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BB3F01" w14:textId="77777777" w:rsidR="0029477A" w:rsidRPr="0076280A" w:rsidRDefault="0029477A" w:rsidP="0029477A">
      <w:pPr>
        <w:spacing w:before="240" w:after="240" w:line="360" w:lineRule="auto"/>
        <w:jc w:val="center"/>
        <w:rPr>
          <w:rFonts w:ascii="Palatino Linotype" w:hAnsi="Palatino Linotype"/>
          <w:b/>
        </w:rPr>
      </w:pPr>
      <w:r w:rsidRPr="0076280A">
        <w:rPr>
          <w:rFonts w:ascii="Palatino Linotype" w:hAnsi="Palatino Linotype"/>
          <w:b/>
        </w:rPr>
        <w:t>LÍNEAS ARGUMENTATIVAS.</w:t>
      </w:r>
    </w:p>
    <w:p w14:paraId="3C690A21" w14:textId="77777777" w:rsidR="00FF56C8" w:rsidRPr="0076280A" w:rsidRDefault="00FF56C8" w:rsidP="00FF56C8">
      <w:pPr>
        <w:spacing w:before="240" w:after="360" w:line="360" w:lineRule="auto"/>
        <w:contextualSpacing/>
        <w:jc w:val="both"/>
        <w:rPr>
          <w:rFonts w:ascii="Palatino Linotype" w:eastAsia="Times New Roman" w:hAnsi="Palatino Linotype"/>
        </w:rPr>
      </w:pPr>
      <w:r w:rsidRPr="0076280A">
        <w:rPr>
          <w:rFonts w:ascii="Palatino Linotype" w:eastAsia="Times New Roman" w:hAnsi="Palatino Linotype"/>
          <w:b/>
        </w:rPr>
        <w:t>DEBERES DE LAS AUTORIDADES.</w:t>
      </w:r>
      <w:r w:rsidRPr="0076280A">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24B65F25" w14:textId="77777777" w:rsidR="00FF56C8" w:rsidRPr="0076280A" w:rsidRDefault="00FF56C8" w:rsidP="00FF56C8">
      <w:pPr>
        <w:spacing w:before="240" w:after="360" w:line="360" w:lineRule="auto"/>
        <w:contextualSpacing/>
        <w:jc w:val="both"/>
        <w:rPr>
          <w:rFonts w:ascii="Palatino Linotype" w:eastAsia="Times New Roman" w:hAnsi="Palatino Linotype"/>
        </w:rPr>
      </w:pPr>
    </w:p>
    <w:p w14:paraId="036CC90A" w14:textId="2FB10C16" w:rsidR="00FF56C8" w:rsidRPr="0076280A" w:rsidRDefault="002E161A" w:rsidP="002E161A">
      <w:pPr>
        <w:spacing w:before="240" w:after="360" w:line="360" w:lineRule="auto"/>
        <w:contextualSpacing/>
        <w:jc w:val="both"/>
        <w:rPr>
          <w:rFonts w:ascii="Palatino Linotype" w:eastAsia="Times New Roman" w:hAnsi="Palatino Linotype"/>
        </w:rPr>
      </w:pPr>
      <w:r w:rsidRPr="0076280A">
        <w:rPr>
          <w:rFonts w:ascii="Palatino Linotype" w:hAnsi="Palatino Linotype" w:cs="Arial"/>
          <w:b/>
        </w:rPr>
        <w:t xml:space="preserve"> DE LA ELABORACION DE LAS VERSIONES PÚBLICAS</w:t>
      </w:r>
      <w:r w:rsidRPr="0076280A">
        <w:rPr>
          <w:rFonts w:ascii="Palatino Linotype" w:hAnsi="Palatino Linotype" w:cs="Arial"/>
        </w:rPr>
        <w:t>.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w:t>
      </w:r>
    </w:p>
    <w:p w14:paraId="136D1316" w14:textId="36297731" w:rsidR="0029477A" w:rsidRPr="0076280A" w:rsidRDefault="0076280A" w:rsidP="0029477A">
      <w:pPr>
        <w:spacing w:before="240" w:after="240" w:line="360" w:lineRule="auto"/>
        <w:jc w:val="both"/>
        <w:rPr>
          <w:rFonts w:ascii="Palatino Linotype" w:hAnsi="Palatino Linotype" w:cs="Arial"/>
          <w:color w:val="000000" w:themeColor="text1"/>
        </w:rPr>
      </w:pPr>
      <w:r w:rsidRPr="0076280A">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0DEDF615" wp14:editId="243D967C">
                <wp:simplePos x="0" y="0"/>
                <wp:positionH relativeFrom="margin">
                  <wp:align>left</wp:align>
                </wp:positionH>
                <wp:positionV relativeFrom="paragraph">
                  <wp:posOffset>114301</wp:posOffset>
                </wp:positionV>
                <wp:extent cx="5505450" cy="3028950"/>
                <wp:effectExtent l="38100" t="19050" r="76200" b="95250"/>
                <wp:wrapNone/>
                <wp:docPr id="7" name="Conector recto 7"/>
                <wp:cNvGraphicFramePr/>
                <a:graphic xmlns:a="http://schemas.openxmlformats.org/drawingml/2006/main">
                  <a:graphicData uri="http://schemas.microsoft.com/office/word/2010/wordprocessingShape">
                    <wps:wsp>
                      <wps:cNvCnPr/>
                      <wps:spPr>
                        <a:xfrm>
                          <a:off x="0" y="0"/>
                          <a:ext cx="5505450" cy="3028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2EB06A" id="Conector recto 7"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pt" to="433.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" strokecolor="black [3200]" strokeweight="2pt">
                <v:shadow on="t" color="black" opacity="24903f" origin=",.5" offset="0,.55556mm"/>
                <w10:wrap anchorx="margin"/>
              </v:line>
            </w:pict>
          </mc:Fallback>
        </mc:AlternateContent>
      </w:r>
    </w:p>
    <w:p w14:paraId="3968C0BE" w14:textId="077B4331" w:rsidR="00F95F7E" w:rsidRPr="0076280A" w:rsidRDefault="00F95F7E" w:rsidP="00F95F7E">
      <w:pPr>
        <w:spacing w:before="240" w:after="360" w:line="360" w:lineRule="auto"/>
        <w:contextualSpacing/>
        <w:jc w:val="both"/>
        <w:rPr>
          <w:rFonts w:ascii="Palatino Linotype" w:eastAsia="Times New Roman" w:hAnsi="Palatino Linotype"/>
        </w:rPr>
      </w:pPr>
    </w:p>
    <w:p w14:paraId="02B70AED" w14:textId="210ED491" w:rsidR="00F95F7E" w:rsidRPr="0076280A" w:rsidRDefault="00F95F7E" w:rsidP="00F95F7E">
      <w:pPr>
        <w:spacing w:before="240" w:after="360" w:line="360" w:lineRule="auto"/>
        <w:contextualSpacing/>
        <w:jc w:val="both"/>
        <w:rPr>
          <w:rFonts w:ascii="Palatino Linotype" w:eastAsia="Times New Roman" w:hAnsi="Palatino Linotype"/>
        </w:rPr>
      </w:pPr>
    </w:p>
    <w:p w14:paraId="1A8221FC" w14:textId="53437A6C" w:rsidR="00E17F3A" w:rsidRPr="0076280A" w:rsidRDefault="00E17F3A" w:rsidP="00E17F3A">
      <w:pPr>
        <w:spacing w:before="240" w:after="240" w:line="360" w:lineRule="auto"/>
        <w:jc w:val="both"/>
        <w:rPr>
          <w:rFonts w:ascii="Palatino Linotype" w:hAnsi="Palatino Linotype" w:cs="Arial"/>
        </w:rPr>
      </w:pPr>
    </w:p>
    <w:p w14:paraId="60135E4C" w14:textId="6A1FEB30" w:rsidR="006B7A58" w:rsidRPr="0076280A" w:rsidRDefault="006B7A58" w:rsidP="00474477">
      <w:pPr>
        <w:spacing w:before="240" w:after="240" w:line="360" w:lineRule="auto"/>
        <w:jc w:val="both"/>
        <w:rPr>
          <w:rFonts w:ascii="Palatino Linotype" w:eastAsia="Times New Roman" w:hAnsi="Palatino Linotype"/>
        </w:rPr>
      </w:pPr>
    </w:p>
    <w:p w14:paraId="31C69878" w14:textId="1D7F96A9" w:rsidR="007A22E2" w:rsidRPr="0076280A" w:rsidRDefault="007A22E2" w:rsidP="00474477">
      <w:pPr>
        <w:spacing w:before="240" w:after="240" w:line="360" w:lineRule="auto"/>
        <w:jc w:val="both"/>
        <w:rPr>
          <w:rFonts w:ascii="Palatino Linotype" w:eastAsia="Times New Roman" w:hAnsi="Palatino Linotype"/>
        </w:rPr>
      </w:pPr>
    </w:p>
    <w:p w14:paraId="1B5BD977" w14:textId="3F924E6C" w:rsidR="00F95F7E" w:rsidRPr="0076280A" w:rsidRDefault="00F95F7E" w:rsidP="00474477">
      <w:pPr>
        <w:spacing w:before="240" w:after="240" w:line="360" w:lineRule="auto"/>
        <w:jc w:val="both"/>
        <w:rPr>
          <w:rFonts w:ascii="Palatino Linotype" w:eastAsia="Times New Roman" w:hAnsi="Palatino Linotype"/>
        </w:rPr>
      </w:pPr>
    </w:p>
    <w:p w14:paraId="7E6C02CC" w14:textId="77777777" w:rsidR="002E161A" w:rsidRPr="0076280A" w:rsidRDefault="002E161A" w:rsidP="001E74A5">
      <w:pPr>
        <w:spacing w:line="360" w:lineRule="auto"/>
        <w:jc w:val="center"/>
        <w:rPr>
          <w:rFonts w:ascii="Palatino Linotype" w:eastAsia="Times New Roman" w:hAnsi="Palatino Linotype" w:cs="Times New Roman"/>
          <w:b/>
          <w:u w:val="single"/>
        </w:rPr>
      </w:pPr>
    </w:p>
    <w:p w14:paraId="31137936" w14:textId="302D1D0F" w:rsidR="00BC61B2" w:rsidRPr="0076280A" w:rsidRDefault="00A20B1F" w:rsidP="001E74A5">
      <w:pPr>
        <w:spacing w:line="360" w:lineRule="auto"/>
        <w:jc w:val="center"/>
        <w:rPr>
          <w:rFonts w:ascii="Palatino Linotype" w:eastAsia="Times New Roman" w:hAnsi="Palatino Linotype" w:cs="Times New Roman"/>
          <w:b/>
          <w:u w:val="single"/>
        </w:rPr>
      </w:pPr>
      <w:r w:rsidRPr="0076280A">
        <w:rPr>
          <w:rFonts w:ascii="Palatino Linotype" w:eastAsia="Times New Roman" w:hAnsi="Palatino Linotype" w:cs="Times New Roman"/>
          <w:b/>
          <w:u w:val="single"/>
        </w:rPr>
        <w:t>ÍNDICE</w:t>
      </w:r>
    </w:p>
    <w:p w14:paraId="79D0F6F2" w14:textId="77777777" w:rsidR="0076280A" w:rsidRPr="0076280A" w:rsidRDefault="0076280A" w:rsidP="001E74A5">
      <w:pPr>
        <w:spacing w:line="360" w:lineRule="auto"/>
        <w:jc w:val="center"/>
        <w:rPr>
          <w:rFonts w:ascii="Palatino Linotype" w:eastAsia="Times New Roman" w:hAnsi="Palatino Linotype" w:cs="Times New Roman"/>
          <w:b/>
          <w:u w:val="single"/>
        </w:rPr>
      </w:pPr>
    </w:p>
    <w:p w14:paraId="139AF0B9" w14:textId="77777777" w:rsidR="007865C6" w:rsidRPr="0076280A" w:rsidRDefault="007865C6" w:rsidP="001E74A5">
      <w:pPr>
        <w:spacing w:line="360" w:lineRule="auto"/>
        <w:jc w:val="center"/>
        <w:rPr>
          <w:rFonts w:ascii="Palatino Linotype" w:eastAsia="Times New Roman" w:hAnsi="Palatino Linotype" w:cs="Times New Roman"/>
          <w:b/>
          <w:u w:val="single"/>
        </w:rPr>
      </w:pPr>
    </w:p>
    <w:sdt>
      <w:sdtPr>
        <w:rPr>
          <w:rFonts w:ascii="Palatino Linotype" w:hAnsi="Palatino Linotype"/>
          <w:lang w:val="es-ES"/>
        </w:rPr>
        <w:id w:val="-1245946457"/>
        <w:docPartObj>
          <w:docPartGallery w:val="Table of Contents"/>
          <w:docPartUnique/>
        </w:docPartObj>
      </w:sdtPr>
      <w:sdtEndPr>
        <w:rPr>
          <w:b/>
          <w:bCs/>
        </w:rPr>
      </w:sdtEndPr>
      <w:sdtContent>
        <w:p w14:paraId="21F80A4A" w14:textId="77777777" w:rsidR="0076280A" w:rsidRPr="0076280A" w:rsidRDefault="00DA7E2F" w:rsidP="0076280A">
          <w:pPr>
            <w:pStyle w:val="TDC1"/>
            <w:rPr>
              <w:rFonts w:ascii="Palatino Linotype" w:hAnsi="Palatino Linotype"/>
              <w:noProof/>
              <w:sz w:val="22"/>
              <w:szCs w:val="22"/>
              <w:lang w:val="es-MX" w:eastAsia="es-MX"/>
            </w:rPr>
          </w:pPr>
          <w:r w:rsidRPr="0076280A">
            <w:rPr>
              <w:rFonts w:ascii="Palatino Linotype" w:hAnsi="Palatino Linotype"/>
            </w:rPr>
            <w:fldChar w:fldCharType="begin"/>
          </w:r>
          <w:r w:rsidRPr="0076280A">
            <w:rPr>
              <w:rFonts w:ascii="Palatino Linotype" w:hAnsi="Palatino Linotype"/>
            </w:rPr>
            <w:instrText xml:space="preserve"> TOC \o "1-3" \h \z \u </w:instrText>
          </w:r>
          <w:r w:rsidRPr="0076280A">
            <w:rPr>
              <w:rFonts w:ascii="Palatino Linotype" w:hAnsi="Palatino Linotype"/>
            </w:rPr>
            <w:fldChar w:fldCharType="separate"/>
          </w:r>
          <w:hyperlink w:anchor="_Toc523406248" w:history="1">
            <w:r w:rsidR="0076280A" w:rsidRPr="0076280A">
              <w:rPr>
                <w:rStyle w:val="Hipervnculo"/>
                <w:rFonts w:ascii="Palatino Linotype" w:hAnsi="Palatino Linotype"/>
                <w:b/>
                <w:noProof/>
              </w:rPr>
              <w:t>ANTECEDENTES</w:t>
            </w:r>
            <w:r w:rsidR="0076280A" w:rsidRPr="0076280A">
              <w:rPr>
                <w:rFonts w:ascii="Palatino Linotype" w:hAnsi="Palatino Linotype"/>
                <w:noProof/>
                <w:webHidden/>
              </w:rPr>
              <w:tab/>
            </w:r>
            <w:r w:rsidR="0076280A" w:rsidRPr="0076280A">
              <w:rPr>
                <w:rFonts w:ascii="Palatino Linotype" w:hAnsi="Palatino Linotype"/>
                <w:noProof/>
                <w:webHidden/>
              </w:rPr>
              <w:fldChar w:fldCharType="begin"/>
            </w:r>
            <w:r w:rsidR="0076280A" w:rsidRPr="0076280A">
              <w:rPr>
                <w:rFonts w:ascii="Palatino Linotype" w:hAnsi="Palatino Linotype"/>
                <w:noProof/>
                <w:webHidden/>
              </w:rPr>
              <w:instrText xml:space="preserve"> PAGEREF _Toc523406248 \h </w:instrText>
            </w:r>
            <w:r w:rsidR="0076280A" w:rsidRPr="0076280A">
              <w:rPr>
                <w:rFonts w:ascii="Palatino Linotype" w:hAnsi="Palatino Linotype"/>
                <w:noProof/>
                <w:webHidden/>
              </w:rPr>
            </w:r>
            <w:r w:rsidR="0076280A" w:rsidRPr="0076280A">
              <w:rPr>
                <w:rFonts w:ascii="Palatino Linotype" w:hAnsi="Palatino Linotype"/>
                <w:noProof/>
                <w:webHidden/>
              </w:rPr>
              <w:fldChar w:fldCharType="separate"/>
            </w:r>
            <w:r w:rsidR="00A54CA1">
              <w:rPr>
                <w:rFonts w:ascii="Palatino Linotype" w:hAnsi="Palatino Linotype"/>
                <w:noProof/>
                <w:webHidden/>
              </w:rPr>
              <w:t>3</w:t>
            </w:r>
            <w:r w:rsidR="0076280A" w:rsidRPr="0076280A">
              <w:rPr>
                <w:rFonts w:ascii="Palatino Linotype" w:hAnsi="Palatino Linotype"/>
                <w:noProof/>
                <w:webHidden/>
              </w:rPr>
              <w:fldChar w:fldCharType="end"/>
            </w:r>
          </w:hyperlink>
        </w:p>
        <w:p w14:paraId="1D6DDC21" w14:textId="77777777" w:rsidR="0076280A" w:rsidRPr="0076280A" w:rsidRDefault="00480167" w:rsidP="0076280A">
          <w:pPr>
            <w:pStyle w:val="TDC1"/>
            <w:rPr>
              <w:rFonts w:ascii="Palatino Linotype" w:hAnsi="Palatino Linotype"/>
              <w:noProof/>
              <w:sz w:val="22"/>
              <w:szCs w:val="22"/>
              <w:lang w:val="es-MX" w:eastAsia="es-MX"/>
            </w:rPr>
          </w:pPr>
          <w:hyperlink w:anchor="_Toc523406251" w:history="1">
            <w:r w:rsidR="0076280A" w:rsidRPr="0076280A">
              <w:rPr>
                <w:rStyle w:val="Hipervnculo"/>
                <w:rFonts w:ascii="Palatino Linotype" w:hAnsi="Palatino Linotype"/>
                <w:b/>
                <w:noProof/>
              </w:rPr>
              <w:t>CONSIDERANDO</w:t>
            </w:r>
            <w:r w:rsidR="0076280A" w:rsidRPr="0076280A">
              <w:rPr>
                <w:rFonts w:ascii="Palatino Linotype" w:hAnsi="Palatino Linotype"/>
                <w:noProof/>
                <w:webHidden/>
              </w:rPr>
              <w:tab/>
            </w:r>
            <w:r w:rsidR="0076280A" w:rsidRPr="0076280A">
              <w:rPr>
                <w:rFonts w:ascii="Palatino Linotype" w:hAnsi="Palatino Linotype"/>
                <w:noProof/>
                <w:webHidden/>
              </w:rPr>
              <w:fldChar w:fldCharType="begin"/>
            </w:r>
            <w:r w:rsidR="0076280A" w:rsidRPr="0076280A">
              <w:rPr>
                <w:rFonts w:ascii="Palatino Linotype" w:hAnsi="Palatino Linotype"/>
                <w:noProof/>
                <w:webHidden/>
              </w:rPr>
              <w:instrText xml:space="preserve"> PAGEREF _Toc523406251 \h </w:instrText>
            </w:r>
            <w:r w:rsidR="0076280A" w:rsidRPr="0076280A">
              <w:rPr>
                <w:rFonts w:ascii="Palatino Linotype" w:hAnsi="Palatino Linotype"/>
                <w:noProof/>
                <w:webHidden/>
              </w:rPr>
            </w:r>
            <w:r w:rsidR="0076280A" w:rsidRPr="0076280A">
              <w:rPr>
                <w:rFonts w:ascii="Palatino Linotype" w:hAnsi="Palatino Linotype"/>
                <w:noProof/>
                <w:webHidden/>
              </w:rPr>
              <w:fldChar w:fldCharType="separate"/>
            </w:r>
            <w:r w:rsidR="00A54CA1">
              <w:rPr>
                <w:rFonts w:ascii="Palatino Linotype" w:hAnsi="Palatino Linotype"/>
                <w:noProof/>
                <w:webHidden/>
              </w:rPr>
              <w:t>10</w:t>
            </w:r>
            <w:r w:rsidR="0076280A" w:rsidRPr="0076280A">
              <w:rPr>
                <w:rFonts w:ascii="Palatino Linotype" w:hAnsi="Palatino Linotype"/>
                <w:noProof/>
                <w:webHidden/>
              </w:rPr>
              <w:fldChar w:fldCharType="end"/>
            </w:r>
          </w:hyperlink>
        </w:p>
        <w:p w14:paraId="1AA2943D" w14:textId="77777777" w:rsidR="0076280A" w:rsidRPr="0076280A" w:rsidRDefault="00480167" w:rsidP="0076280A">
          <w:pPr>
            <w:pStyle w:val="TDC2"/>
            <w:rPr>
              <w:rFonts w:ascii="Palatino Linotype" w:hAnsi="Palatino Linotype"/>
              <w:noProof/>
              <w:sz w:val="22"/>
              <w:szCs w:val="22"/>
              <w:lang w:val="es-MX" w:eastAsia="es-MX"/>
            </w:rPr>
          </w:pPr>
          <w:hyperlink w:anchor="_Toc523406252" w:history="1">
            <w:r w:rsidR="0076280A" w:rsidRPr="0076280A">
              <w:rPr>
                <w:rStyle w:val="Hipervnculo"/>
                <w:rFonts w:ascii="Palatino Linotype" w:hAnsi="Palatino Linotype"/>
                <w:b/>
                <w:noProof/>
              </w:rPr>
              <w:t>PRIMERO. De la competencia</w:t>
            </w:r>
            <w:r w:rsidR="0076280A" w:rsidRPr="0076280A">
              <w:rPr>
                <w:rFonts w:ascii="Palatino Linotype" w:hAnsi="Palatino Linotype"/>
                <w:noProof/>
                <w:webHidden/>
              </w:rPr>
              <w:tab/>
            </w:r>
            <w:r w:rsidR="0076280A" w:rsidRPr="0076280A">
              <w:rPr>
                <w:rFonts w:ascii="Palatino Linotype" w:hAnsi="Palatino Linotype"/>
                <w:noProof/>
                <w:webHidden/>
              </w:rPr>
              <w:fldChar w:fldCharType="begin"/>
            </w:r>
            <w:r w:rsidR="0076280A" w:rsidRPr="0076280A">
              <w:rPr>
                <w:rFonts w:ascii="Palatino Linotype" w:hAnsi="Palatino Linotype"/>
                <w:noProof/>
                <w:webHidden/>
              </w:rPr>
              <w:instrText xml:space="preserve"> PAGEREF _Toc523406252 \h </w:instrText>
            </w:r>
            <w:r w:rsidR="0076280A" w:rsidRPr="0076280A">
              <w:rPr>
                <w:rFonts w:ascii="Palatino Linotype" w:hAnsi="Palatino Linotype"/>
                <w:noProof/>
                <w:webHidden/>
              </w:rPr>
            </w:r>
            <w:r w:rsidR="0076280A" w:rsidRPr="0076280A">
              <w:rPr>
                <w:rFonts w:ascii="Palatino Linotype" w:hAnsi="Palatino Linotype"/>
                <w:noProof/>
                <w:webHidden/>
              </w:rPr>
              <w:fldChar w:fldCharType="separate"/>
            </w:r>
            <w:r w:rsidR="00A54CA1">
              <w:rPr>
                <w:rFonts w:ascii="Palatino Linotype" w:hAnsi="Palatino Linotype"/>
                <w:noProof/>
                <w:webHidden/>
              </w:rPr>
              <w:t>10</w:t>
            </w:r>
            <w:r w:rsidR="0076280A" w:rsidRPr="0076280A">
              <w:rPr>
                <w:rFonts w:ascii="Palatino Linotype" w:hAnsi="Palatino Linotype"/>
                <w:noProof/>
                <w:webHidden/>
              </w:rPr>
              <w:fldChar w:fldCharType="end"/>
            </w:r>
          </w:hyperlink>
        </w:p>
        <w:p w14:paraId="6A1DAF1D" w14:textId="77777777" w:rsidR="0076280A" w:rsidRPr="0076280A" w:rsidRDefault="00480167" w:rsidP="0076280A">
          <w:pPr>
            <w:pStyle w:val="TDC2"/>
            <w:rPr>
              <w:rFonts w:ascii="Palatino Linotype" w:hAnsi="Palatino Linotype"/>
              <w:noProof/>
              <w:sz w:val="22"/>
              <w:szCs w:val="22"/>
              <w:lang w:val="es-MX" w:eastAsia="es-MX"/>
            </w:rPr>
          </w:pPr>
          <w:hyperlink w:anchor="_Toc523406253" w:history="1">
            <w:r w:rsidR="0076280A" w:rsidRPr="0076280A">
              <w:rPr>
                <w:rStyle w:val="Hipervnculo"/>
                <w:rFonts w:ascii="Palatino Linotype" w:hAnsi="Palatino Linotype"/>
                <w:b/>
                <w:noProof/>
              </w:rPr>
              <w:t>SEGUNDO. De la oportunidad y procedencia.</w:t>
            </w:r>
            <w:r w:rsidR="0076280A" w:rsidRPr="0076280A">
              <w:rPr>
                <w:rFonts w:ascii="Palatino Linotype" w:hAnsi="Palatino Linotype"/>
                <w:noProof/>
                <w:webHidden/>
              </w:rPr>
              <w:tab/>
            </w:r>
            <w:r w:rsidR="0076280A" w:rsidRPr="0076280A">
              <w:rPr>
                <w:rFonts w:ascii="Palatino Linotype" w:hAnsi="Palatino Linotype"/>
                <w:noProof/>
                <w:webHidden/>
              </w:rPr>
              <w:fldChar w:fldCharType="begin"/>
            </w:r>
            <w:r w:rsidR="0076280A" w:rsidRPr="0076280A">
              <w:rPr>
                <w:rFonts w:ascii="Palatino Linotype" w:hAnsi="Palatino Linotype"/>
                <w:noProof/>
                <w:webHidden/>
              </w:rPr>
              <w:instrText xml:space="preserve"> PAGEREF _Toc523406253 \h </w:instrText>
            </w:r>
            <w:r w:rsidR="0076280A" w:rsidRPr="0076280A">
              <w:rPr>
                <w:rFonts w:ascii="Palatino Linotype" w:hAnsi="Palatino Linotype"/>
                <w:noProof/>
                <w:webHidden/>
              </w:rPr>
            </w:r>
            <w:r w:rsidR="0076280A" w:rsidRPr="0076280A">
              <w:rPr>
                <w:rFonts w:ascii="Palatino Linotype" w:hAnsi="Palatino Linotype"/>
                <w:noProof/>
                <w:webHidden/>
              </w:rPr>
              <w:fldChar w:fldCharType="separate"/>
            </w:r>
            <w:r w:rsidR="00A54CA1">
              <w:rPr>
                <w:rFonts w:ascii="Palatino Linotype" w:hAnsi="Palatino Linotype"/>
                <w:noProof/>
                <w:webHidden/>
              </w:rPr>
              <w:t>10</w:t>
            </w:r>
            <w:r w:rsidR="0076280A" w:rsidRPr="0076280A">
              <w:rPr>
                <w:rFonts w:ascii="Palatino Linotype" w:hAnsi="Palatino Linotype"/>
                <w:noProof/>
                <w:webHidden/>
              </w:rPr>
              <w:fldChar w:fldCharType="end"/>
            </w:r>
          </w:hyperlink>
        </w:p>
        <w:p w14:paraId="0FD3EC44" w14:textId="77777777" w:rsidR="0076280A" w:rsidRPr="0076280A" w:rsidRDefault="00480167" w:rsidP="0076280A">
          <w:pPr>
            <w:pStyle w:val="TDC1"/>
            <w:rPr>
              <w:rFonts w:ascii="Palatino Linotype" w:hAnsi="Palatino Linotype"/>
              <w:noProof/>
              <w:sz w:val="22"/>
              <w:szCs w:val="22"/>
              <w:lang w:val="es-MX" w:eastAsia="es-MX"/>
            </w:rPr>
          </w:pPr>
          <w:hyperlink w:anchor="_Toc523406254" w:history="1">
            <w:r w:rsidR="0076280A" w:rsidRPr="0076280A">
              <w:rPr>
                <w:rStyle w:val="Hipervnculo"/>
                <w:rFonts w:ascii="Palatino Linotype" w:hAnsi="Palatino Linotype"/>
                <w:b/>
                <w:noProof/>
              </w:rPr>
              <w:t>TERCERO. De previo y especial pronunciamiento.</w:t>
            </w:r>
            <w:r w:rsidR="0076280A" w:rsidRPr="0076280A">
              <w:rPr>
                <w:rFonts w:ascii="Palatino Linotype" w:hAnsi="Palatino Linotype"/>
                <w:noProof/>
                <w:webHidden/>
              </w:rPr>
              <w:tab/>
            </w:r>
            <w:r w:rsidR="0076280A" w:rsidRPr="0076280A">
              <w:rPr>
                <w:rFonts w:ascii="Palatino Linotype" w:hAnsi="Palatino Linotype"/>
                <w:noProof/>
                <w:webHidden/>
              </w:rPr>
              <w:fldChar w:fldCharType="begin"/>
            </w:r>
            <w:r w:rsidR="0076280A" w:rsidRPr="0076280A">
              <w:rPr>
                <w:rFonts w:ascii="Palatino Linotype" w:hAnsi="Palatino Linotype"/>
                <w:noProof/>
                <w:webHidden/>
              </w:rPr>
              <w:instrText xml:space="preserve"> PAGEREF _Toc523406254 \h </w:instrText>
            </w:r>
            <w:r w:rsidR="0076280A" w:rsidRPr="0076280A">
              <w:rPr>
                <w:rFonts w:ascii="Palatino Linotype" w:hAnsi="Palatino Linotype"/>
                <w:noProof/>
                <w:webHidden/>
              </w:rPr>
            </w:r>
            <w:r w:rsidR="0076280A" w:rsidRPr="0076280A">
              <w:rPr>
                <w:rFonts w:ascii="Palatino Linotype" w:hAnsi="Palatino Linotype"/>
                <w:noProof/>
                <w:webHidden/>
              </w:rPr>
              <w:fldChar w:fldCharType="separate"/>
            </w:r>
            <w:r w:rsidR="00A54CA1">
              <w:rPr>
                <w:rFonts w:ascii="Palatino Linotype" w:hAnsi="Palatino Linotype"/>
                <w:noProof/>
                <w:webHidden/>
              </w:rPr>
              <w:t>11</w:t>
            </w:r>
            <w:r w:rsidR="0076280A" w:rsidRPr="0076280A">
              <w:rPr>
                <w:rFonts w:ascii="Palatino Linotype" w:hAnsi="Palatino Linotype"/>
                <w:noProof/>
                <w:webHidden/>
              </w:rPr>
              <w:fldChar w:fldCharType="end"/>
            </w:r>
          </w:hyperlink>
        </w:p>
        <w:p w14:paraId="501BA26D" w14:textId="77777777" w:rsidR="0076280A" w:rsidRPr="0076280A" w:rsidRDefault="00480167" w:rsidP="0076280A">
          <w:pPr>
            <w:pStyle w:val="TDC1"/>
            <w:rPr>
              <w:rFonts w:ascii="Palatino Linotype" w:hAnsi="Palatino Linotype"/>
              <w:noProof/>
              <w:sz w:val="22"/>
              <w:szCs w:val="22"/>
              <w:lang w:val="es-MX" w:eastAsia="es-MX"/>
            </w:rPr>
          </w:pPr>
          <w:hyperlink w:anchor="_Toc523406255" w:history="1">
            <w:r w:rsidR="0076280A" w:rsidRPr="0076280A">
              <w:rPr>
                <w:rStyle w:val="Hipervnculo"/>
                <w:rFonts w:ascii="Palatino Linotype" w:hAnsi="Palatino Linotype"/>
                <w:b/>
                <w:noProof/>
              </w:rPr>
              <w:t>CUARTO.</w:t>
            </w:r>
            <w:r w:rsidR="0076280A" w:rsidRPr="0076280A">
              <w:rPr>
                <w:rStyle w:val="Hipervnculo"/>
                <w:rFonts w:ascii="Palatino Linotype" w:hAnsi="Palatino Linotype"/>
                <w:noProof/>
              </w:rPr>
              <w:t xml:space="preserve"> </w:t>
            </w:r>
            <w:r w:rsidR="0076280A" w:rsidRPr="0076280A">
              <w:rPr>
                <w:rStyle w:val="Hipervnculo"/>
                <w:rFonts w:ascii="Palatino Linotype" w:hAnsi="Palatino Linotype"/>
                <w:b/>
                <w:noProof/>
              </w:rPr>
              <w:t xml:space="preserve">Del planteamiento de la </w:t>
            </w:r>
            <w:r w:rsidR="0076280A" w:rsidRPr="0076280A">
              <w:rPr>
                <w:rStyle w:val="Hipervnculo"/>
                <w:rFonts w:ascii="Palatino Linotype" w:hAnsi="Palatino Linotype"/>
                <w:b/>
                <w:i/>
                <w:noProof/>
              </w:rPr>
              <w:t>Litis</w:t>
            </w:r>
            <w:r w:rsidR="0076280A" w:rsidRPr="0076280A">
              <w:rPr>
                <w:rStyle w:val="Hipervnculo"/>
                <w:rFonts w:ascii="Palatino Linotype" w:hAnsi="Palatino Linotype"/>
                <w:b/>
                <w:noProof/>
              </w:rPr>
              <w:t>.</w:t>
            </w:r>
            <w:r w:rsidR="0076280A" w:rsidRPr="0076280A">
              <w:rPr>
                <w:rFonts w:ascii="Palatino Linotype" w:hAnsi="Palatino Linotype"/>
                <w:noProof/>
                <w:webHidden/>
              </w:rPr>
              <w:tab/>
            </w:r>
            <w:r w:rsidR="0076280A" w:rsidRPr="0076280A">
              <w:rPr>
                <w:rFonts w:ascii="Palatino Linotype" w:hAnsi="Palatino Linotype"/>
                <w:noProof/>
                <w:webHidden/>
              </w:rPr>
              <w:fldChar w:fldCharType="begin"/>
            </w:r>
            <w:r w:rsidR="0076280A" w:rsidRPr="0076280A">
              <w:rPr>
                <w:rFonts w:ascii="Palatino Linotype" w:hAnsi="Palatino Linotype"/>
                <w:noProof/>
                <w:webHidden/>
              </w:rPr>
              <w:instrText xml:space="preserve"> PAGEREF _Toc523406255 \h </w:instrText>
            </w:r>
            <w:r w:rsidR="0076280A" w:rsidRPr="0076280A">
              <w:rPr>
                <w:rFonts w:ascii="Palatino Linotype" w:hAnsi="Palatino Linotype"/>
                <w:noProof/>
                <w:webHidden/>
              </w:rPr>
            </w:r>
            <w:r w:rsidR="0076280A" w:rsidRPr="0076280A">
              <w:rPr>
                <w:rFonts w:ascii="Palatino Linotype" w:hAnsi="Palatino Linotype"/>
                <w:noProof/>
                <w:webHidden/>
              </w:rPr>
              <w:fldChar w:fldCharType="separate"/>
            </w:r>
            <w:r w:rsidR="00A54CA1">
              <w:rPr>
                <w:rFonts w:ascii="Palatino Linotype" w:hAnsi="Palatino Linotype"/>
                <w:noProof/>
                <w:webHidden/>
              </w:rPr>
              <w:t>13</w:t>
            </w:r>
            <w:r w:rsidR="0076280A" w:rsidRPr="0076280A">
              <w:rPr>
                <w:rFonts w:ascii="Palatino Linotype" w:hAnsi="Palatino Linotype"/>
                <w:noProof/>
                <w:webHidden/>
              </w:rPr>
              <w:fldChar w:fldCharType="end"/>
            </w:r>
          </w:hyperlink>
        </w:p>
        <w:p w14:paraId="4F331281" w14:textId="77777777" w:rsidR="0076280A" w:rsidRPr="0076280A" w:rsidRDefault="00480167" w:rsidP="0076280A">
          <w:pPr>
            <w:pStyle w:val="TDC1"/>
            <w:rPr>
              <w:rFonts w:ascii="Palatino Linotype" w:hAnsi="Palatino Linotype"/>
              <w:noProof/>
              <w:sz w:val="22"/>
              <w:szCs w:val="22"/>
              <w:lang w:val="es-MX" w:eastAsia="es-MX"/>
            </w:rPr>
          </w:pPr>
          <w:hyperlink w:anchor="_Toc523406256" w:history="1">
            <w:r w:rsidR="0076280A" w:rsidRPr="0076280A">
              <w:rPr>
                <w:rStyle w:val="Hipervnculo"/>
                <w:rFonts w:ascii="Palatino Linotype" w:hAnsi="Palatino Linotype"/>
                <w:b/>
                <w:noProof/>
              </w:rPr>
              <w:t>QUINTO. Del estudio y resolución del asunto.</w:t>
            </w:r>
            <w:r w:rsidR="0076280A" w:rsidRPr="0076280A">
              <w:rPr>
                <w:rFonts w:ascii="Palatino Linotype" w:hAnsi="Palatino Linotype"/>
                <w:noProof/>
                <w:webHidden/>
              </w:rPr>
              <w:tab/>
            </w:r>
            <w:r w:rsidR="0076280A" w:rsidRPr="0076280A">
              <w:rPr>
                <w:rFonts w:ascii="Palatino Linotype" w:hAnsi="Palatino Linotype"/>
                <w:noProof/>
                <w:webHidden/>
              </w:rPr>
              <w:fldChar w:fldCharType="begin"/>
            </w:r>
            <w:r w:rsidR="0076280A" w:rsidRPr="0076280A">
              <w:rPr>
                <w:rFonts w:ascii="Palatino Linotype" w:hAnsi="Palatino Linotype"/>
                <w:noProof/>
                <w:webHidden/>
              </w:rPr>
              <w:instrText xml:space="preserve"> PAGEREF _Toc523406256 \h </w:instrText>
            </w:r>
            <w:r w:rsidR="0076280A" w:rsidRPr="0076280A">
              <w:rPr>
                <w:rFonts w:ascii="Palatino Linotype" w:hAnsi="Palatino Linotype"/>
                <w:noProof/>
                <w:webHidden/>
              </w:rPr>
            </w:r>
            <w:r w:rsidR="0076280A" w:rsidRPr="0076280A">
              <w:rPr>
                <w:rFonts w:ascii="Palatino Linotype" w:hAnsi="Palatino Linotype"/>
                <w:noProof/>
                <w:webHidden/>
              </w:rPr>
              <w:fldChar w:fldCharType="separate"/>
            </w:r>
            <w:r w:rsidR="00A54CA1">
              <w:rPr>
                <w:rFonts w:ascii="Palatino Linotype" w:hAnsi="Palatino Linotype"/>
                <w:noProof/>
                <w:webHidden/>
              </w:rPr>
              <w:t>14</w:t>
            </w:r>
            <w:r w:rsidR="0076280A" w:rsidRPr="0076280A">
              <w:rPr>
                <w:rFonts w:ascii="Palatino Linotype" w:hAnsi="Palatino Linotype"/>
                <w:noProof/>
                <w:webHidden/>
              </w:rPr>
              <w:fldChar w:fldCharType="end"/>
            </w:r>
          </w:hyperlink>
        </w:p>
        <w:p w14:paraId="7559AFB5" w14:textId="77777777" w:rsidR="0076280A" w:rsidRPr="0076280A" w:rsidRDefault="00480167" w:rsidP="0076280A">
          <w:pPr>
            <w:pStyle w:val="TDC1"/>
            <w:rPr>
              <w:rFonts w:ascii="Palatino Linotype" w:hAnsi="Palatino Linotype"/>
              <w:noProof/>
              <w:sz w:val="22"/>
              <w:szCs w:val="22"/>
              <w:lang w:val="es-MX" w:eastAsia="es-MX"/>
            </w:rPr>
          </w:pPr>
          <w:hyperlink w:anchor="_Toc523406257" w:history="1">
            <w:r w:rsidR="0076280A" w:rsidRPr="0076280A">
              <w:rPr>
                <w:rStyle w:val="Hipervnculo"/>
                <w:rFonts w:ascii="Palatino Linotype" w:eastAsia="Times New Roman" w:hAnsi="Palatino Linotype" w:cstheme="majorBidi"/>
                <w:b/>
                <w:noProof/>
              </w:rPr>
              <w:t>SEXTO. De la versión pública.</w:t>
            </w:r>
            <w:r w:rsidR="0076280A" w:rsidRPr="0076280A">
              <w:rPr>
                <w:rFonts w:ascii="Palatino Linotype" w:hAnsi="Palatino Linotype"/>
                <w:noProof/>
                <w:webHidden/>
              </w:rPr>
              <w:tab/>
            </w:r>
            <w:r w:rsidR="0076280A" w:rsidRPr="0076280A">
              <w:rPr>
                <w:rFonts w:ascii="Palatino Linotype" w:hAnsi="Palatino Linotype"/>
                <w:noProof/>
                <w:webHidden/>
              </w:rPr>
              <w:fldChar w:fldCharType="begin"/>
            </w:r>
            <w:r w:rsidR="0076280A" w:rsidRPr="0076280A">
              <w:rPr>
                <w:rFonts w:ascii="Palatino Linotype" w:hAnsi="Palatino Linotype"/>
                <w:noProof/>
                <w:webHidden/>
              </w:rPr>
              <w:instrText xml:space="preserve"> PAGEREF _Toc523406257 \h </w:instrText>
            </w:r>
            <w:r w:rsidR="0076280A" w:rsidRPr="0076280A">
              <w:rPr>
                <w:rFonts w:ascii="Palatino Linotype" w:hAnsi="Palatino Linotype"/>
                <w:noProof/>
                <w:webHidden/>
              </w:rPr>
            </w:r>
            <w:r w:rsidR="0076280A" w:rsidRPr="0076280A">
              <w:rPr>
                <w:rFonts w:ascii="Palatino Linotype" w:hAnsi="Palatino Linotype"/>
                <w:noProof/>
                <w:webHidden/>
              </w:rPr>
              <w:fldChar w:fldCharType="separate"/>
            </w:r>
            <w:r w:rsidR="00A54CA1">
              <w:rPr>
                <w:rFonts w:ascii="Palatino Linotype" w:hAnsi="Palatino Linotype"/>
                <w:noProof/>
                <w:webHidden/>
              </w:rPr>
              <w:t>54</w:t>
            </w:r>
            <w:r w:rsidR="0076280A" w:rsidRPr="0076280A">
              <w:rPr>
                <w:rFonts w:ascii="Palatino Linotype" w:hAnsi="Palatino Linotype"/>
                <w:noProof/>
                <w:webHidden/>
              </w:rPr>
              <w:fldChar w:fldCharType="end"/>
            </w:r>
          </w:hyperlink>
        </w:p>
        <w:p w14:paraId="0CB6B296" w14:textId="77777777" w:rsidR="0076280A" w:rsidRPr="0076280A" w:rsidRDefault="00480167" w:rsidP="0076280A">
          <w:pPr>
            <w:pStyle w:val="TDC1"/>
            <w:rPr>
              <w:rFonts w:ascii="Palatino Linotype" w:hAnsi="Palatino Linotype"/>
              <w:noProof/>
              <w:sz w:val="22"/>
              <w:szCs w:val="22"/>
              <w:lang w:val="es-MX" w:eastAsia="es-MX"/>
            </w:rPr>
          </w:pPr>
          <w:hyperlink w:anchor="_Toc523406258" w:history="1">
            <w:r w:rsidR="0076280A" w:rsidRPr="0076280A">
              <w:rPr>
                <w:rStyle w:val="Hipervnculo"/>
                <w:rFonts w:ascii="Palatino Linotype" w:hAnsi="Palatino Linotype"/>
                <w:b/>
                <w:noProof/>
              </w:rPr>
              <w:t>R E S O L U T I V O S</w:t>
            </w:r>
            <w:r w:rsidR="0076280A" w:rsidRPr="0076280A">
              <w:rPr>
                <w:rFonts w:ascii="Palatino Linotype" w:hAnsi="Palatino Linotype"/>
                <w:noProof/>
                <w:webHidden/>
              </w:rPr>
              <w:tab/>
            </w:r>
            <w:r w:rsidR="0076280A" w:rsidRPr="0076280A">
              <w:rPr>
                <w:rFonts w:ascii="Palatino Linotype" w:hAnsi="Palatino Linotype"/>
                <w:noProof/>
                <w:webHidden/>
              </w:rPr>
              <w:fldChar w:fldCharType="begin"/>
            </w:r>
            <w:r w:rsidR="0076280A" w:rsidRPr="0076280A">
              <w:rPr>
                <w:rFonts w:ascii="Palatino Linotype" w:hAnsi="Palatino Linotype"/>
                <w:noProof/>
                <w:webHidden/>
              </w:rPr>
              <w:instrText xml:space="preserve"> PAGEREF _Toc523406258 \h </w:instrText>
            </w:r>
            <w:r w:rsidR="0076280A" w:rsidRPr="0076280A">
              <w:rPr>
                <w:rFonts w:ascii="Palatino Linotype" w:hAnsi="Palatino Linotype"/>
                <w:noProof/>
                <w:webHidden/>
              </w:rPr>
            </w:r>
            <w:r w:rsidR="0076280A" w:rsidRPr="0076280A">
              <w:rPr>
                <w:rFonts w:ascii="Palatino Linotype" w:hAnsi="Palatino Linotype"/>
                <w:noProof/>
                <w:webHidden/>
              </w:rPr>
              <w:fldChar w:fldCharType="separate"/>
            </w:r>
            <w:r w:rsidR="00A54CA1">
              <w:rPr>
                <w:rFonts w:ascii="Palatino Linotype" w:hAnsi="Palatino Linotype"/>
                <w:noProof/>
                <w:webHidden/>
              </w:rPr>
              <w:t>66</w:t>
            </w:r>
            <w:r w:rsidR="0076280A" w:rsidRPr="0076280A">
              <w:rPr>
                <w:rFonts w:ascii="Palatino Linotype" w:hAnsi="Palatino Linotype"/>
                <w:noProof/>
                <w:webHidden/>
              </w:rPr>
              <w:fldChar w:fldCharType="end"/>
            </w:r>
          </w:hyperlink>
        </w:p>
        <w:p w14:paraId="3A11AB12" w14:textId="6AA7A336" w:rsidR="007865C6" w:rsidRPr="0076280A" w:rsidRDefault="00DA7E2F" w:rsidP="0076280A">
          <w:pPr>
            <w:spacing w:line="480" w:lineRule="auto"/>
            <w:rPr>
              <w:rFonts w:ascii="Palatino Linotype" w:hAnsi="Palatino Linotype"/>
              <w:b/>
              <w:bCs/>
              <w:lang w:val="es-ES"/>
            </w:rPr>
          </w:pPr>
          <w:r w:rsidRPr="0076280A">
            <w:rPr>
              <w:rFonts w:ascii="Palatino Linotype" w:hAnsi="Palatino Linotype"/>
              <w:b/>
              <w:bCs/>
              <w:lang w:val="es-ES"/>
            </w:rPr>
            <w:fldChar w:fldCharType="end"/>
          </w:r>
        </w:p>
        <w:p w14:paraId="07A9A973" w14:textId="6BD1EA38" w:rsidR="00DA7E2F" w:rsidRPr="0076280A" w:rsidRDefault="00480167" w:rsidP="002D59F1">
          <w:pPr>
            <w:spacing w:line="480" w:lineRule="auto"/>
            <w:rPr>
              <w:rFonts w:ascii="Palatino Linotype" w:hAnsi="Palatino Linotype"/>
            </w:rPr>
          </w:pPr>
        </w:p>
      </w:sdtContent>
    </w:sdt>
    <w:p w14:paraId="74B63048" w14:textId="5B7655B6" w:rsidR="007865C6" w:rsidRPr="0076280A" w:rsidRDefault="007865C6" w:rsidP="00440800">
      <w:pPr>
        <w:tabs>
          <w:tab w:val="left" w:pos="3465"/>
        </w:tabs>
        <w:spacing w:before="240" w:after="360" w:line="360" w:lineRule="auto"/>
        <w:jc w:val="both"/>
        <w:rPr>
          <w:rFonts w:ascii="Palatino Linotype" w:hAnsi="Palatino Linotype"/>
        </w:rPr>
      </w:pPr>
    </w:p>
    <w:p w14:paraId="0C6729F4" w14:textId="77777777" w:rsidR="007865C6" w:rsidRPr="0076280A" w:rsidRDefault="007865C6" w:rsidP="00440800">
      <w:pPr>
        <w:tabs>
          <w:tab w:val="left" w:pos="3465"/>
        </w:tabs>
        <w:spacing w:before="240" w:after="360" w:line="360" w:lineRule="auto"/>
        <w:jc w:val="both"/>
        <w:rPr>
          <w:rFonts w:ascii="Palatino Linotype" w:hAnsi="Palatino Linotype"/>
        </w:rPr>
      </w:pPr>
    </w:p>
    <w:p w14:paraId="73F7F940" w14:textId="550FBD36" w:rsidR="00662C69" w:rsidRPr="0076280A" w:rsidRDefault="009B11D6" w:rsidP="00440800">
      <w:pPr>
        <w:tabs>
          <w:tab w:val="left" w:pos="3465"/>
        </w:tabs>
        <w:spacing w:before="240" w:after="360" w:line="360" w:lineRule="auto"/>
        <w:jc w:val="both"/>
        <w:rPr>
          <w:rFonts w:ascii="Palatino Linotype" w:hAnsi="Palatino Linotype"/>
        </w:rPr>
      </w:pPr>
      <w:r w:rsidRPr="0076280A">
        <w:rPr>
          <w:rFonts w:ascii="Palatino Linotype" w:hAnsi="Palatino Linotype"/>
        </w:rPr>
        <w:t>R</w:t>
      </w:r>
      <w:r w:rsidR="00662C69" w:rsidRPr="0076280A">
        <w:rPr>
          <w:rFonts w:ascii="Palatino Linotype" w:hAnsi="Palatino Linotype"/>
        </w:rPr>
        <w:t>esolución del Pleno del Instituto de Transparencia, Acceso a la Información Pública y Protección de Datos Personales del Estado de México y Mun</w:t>
      </w:r>
      <w:r w:rsidR="000D5A1D" w:rsidRPr="0076280A">
        <w:rPr>
          <w:rFonts w:ascii="Palatino Linotype" w:hAnsi="Palatino Linotype"/>
        </w:rPr>
        <w:t>icipios, con</w:t>
      </w:r>
      <w:r w:rsidR="00662C69" w:rsidRPr="0076280A">
        <w:rPr>
          <w:rFonts w:ascii="Palatino Linotype" w:hAnsi="Palatino Linotype"/>
        </w:rPr>
        <w:t xml:space="preserve"> </w:t>
      </w:r>
      <w:r w:rsidR="00485DB6" w:rsidRPr="0076280A">
        <w:rPr>
          <w:rFonts w:ascii="Palatino Linotype" w:hAnsi="Palatino Linotype"/>
        </w:rPr>
        <w:t xml:space="preserve">domicilio </w:t>
      </w:r>
      <w:r w:rsidR="00662C69" w:rsidRPr="0076280A">
        <w:rPr>
          <w:rFonts w:ascii="Palatino Linotype" w:hAnsi="Palatino Linotype"/>
        </w:rPr>
        <w:lastRenderedPageBreak/>
        <w:t xml:space="preserve">en Metepec, Estado de México; de </w:t>
      </w:r>
      <w:r w:rsidR="000D5A1D" w:rsidRPr="0076280A">
        <w:rPr>
          <w:rFonts w:ascii="Palatino Linotype" w:hAnsi="Palatino Linotype"/>
        </w:rPr>
        <w:t xml:space="preserve">fecha </w:t>
      </w:r>
      <w:r w:rsidR="0076280A">
        <w:rPr>
          <w:rFonts w:ascii="Palatino Linotype" w:hAnsi="Palatino Linotype"/>
        </w:rPr>
        <w:t>veintinueve</w:t>
      </w:r>
      <w:r w:rsidR="004C2854" w:rsidRPr="0076280A">
        <w:rPr>
          <w:rFonts w:ascii="Palatino Linotype" w:hAnsi="Palatino Linotype"/>
        </w:rPr>
        <w:t xml:space="preserve"> </w:t>
      </w:r>
      <w:r w:rsidR="00662C69" w:rsidRPr="0076280A">
        <w:rPr>
          <w:rFonts w:ascii="Palatino Linotype" w:hAnsi="Palatino Linotype"/>
        </w:rPr>
        <w:t>(</w:t>
      </w:r>
      <w:r w:rsidR="0076280A">
        <w:rPr>
          <w:rFonts w:ascii="Palatino Linotype" w:hAnsi="Palatino Linotype"/>
        </w:rPr>
        <w:t>29</w:t>
      </w:r>
      <w:r w:rsidR="00662C69" w:rsidRPr="0076280A">
        <w:rPr>
          <w:rFonts w:ascii="Palatino Linotype" w:hAnsi="Palatino Linotype"/>
        </w:rPr>
        <w:t xml:space="preserve">) de </w:t>
      </w:r>
      <w:r w:rsidR="00F41AB7" w:rsidRPr="0076280A">
        <w:rPr>
          <w:rFonts w:ascii="Palatino Linotype" w:hAnsi="Palatino Linotype"/>
        </w:rPr>
        <w:t>agost</w:t>
      </w:r>
      <w:r w:rsidR="004D71C0" w:rsidRPr="0076280A">
        <w:rPr>
          <w:rFonts w:ascii="Palatino Linotype" w:hAnsi="Palatino Linotype"/>
        </w:rPr>
        <w:t>o</w:t>
      </w:r>
      <w:r w:rsidR="001E74A5" w:rsidRPr="0076280A">
        <w:rPr>
          <w:rFonts w:ascii="Palatino Linotype" w:hAnsi="Palatino Linotype"/>
        </w:rPr>
        <w:t xml:space="preserve"> </w:t>
      </w:r>
      <w:r w:rsidR="00662C69" w:rsidRPr="0076280A">
        <w:rPr>
          <w:rFonts w:ascii="Palatino Linotype" w:hAnsi="Palatino Linotype"/>
        </w:rPr>
        <w:t xml:space="preserve">de dos mil </w:t>
      </w:r>
      <w:r w:rsidR="00B902E7" w:rsidRPr="0076280A">
        <w:rPr>
          <w:rFonts w:ascii="Palatino Linotype" w:hAnsi="Palatino Linotype"/>
        </w:rPr>
        <w:t>dieci</w:t>
      </w:r>
      <w:r w:rsidR="004D71C0" w:rsidRPr="0076280A">
        <w:rPr>
          <w:rFonts w:ascii="Palatino Linotype" w:hAnsi="Palatino Linotype"/>
        </w:rPr>
        <w:t>ocho</w:t>
      </w:r>
      <w:r w:rsidR="00662C69" w:rsidRPr="0076280A">
        <w:rPr>
          <w:rFonts w:ascii="Palatino Linotype" w:hAnsi="Palatino Linotype"/>
        </w:rPr>
        <w:t>.</w:t>
      </w:r>
    </w:p>
    <w:p w14:paraId="02C1324E" w14:textId="1F714FAD" w:rsidR="00662C69" w:rsidRPr="0076280A" w:rsidRDefault="00662C69" w:rsidP="001E74A5">
      <w:pPr>
        <w:spacing w:before="240" w:after="360" w:line="360" w:lineRule="auto"/>
        <w:jc w:val="both"/>
        <w:rPr>
          <w:rFonts w:ascii="Palatino Linotype" w:hAnsi="Palatino Linotype"/>
          <w:b/>
        </w:rPr>
      </w:pPr>
      <w:r w:rsidRPr="0076280A">
        <w:rPr>
          <w:rFonts w:ascii="Palatino Linotype" w:hAnsi="Palatino Linotype"/>
          <w:b/>
        </w:rPr>
        <w:t>VISTO</w:t>
      </w:r>
      <w:r w:rsidRPr="0076280A">
        <w:rPr>
          <w:rFonts w:ascii="Palatino Linotype" w:hAnsi="Palatino Linotype"/>
        </w:rPr>
        <w:t xml:space="preserve"> el expediente electrónico for</w:t>
      </w:r>
      <w:r w:rsidR="00D37494" w:rsidRPr="0076280A">
        <w:rPr>
          <w:rFonts w:ascii="Palatino Linotype" w:hAnsi="Palatino Linotype"/>
        </w:rPr>
        <w:t>mado con motivo del</w:t>
      </w:r>
      <w:r w:rsidRPr="0076280A">
        <w:rPr>
          <w:rFonts w:ascii="Palatino Linotype" w:hAnsi="Palatino Linotype"/>
        </w:rPr>
        <w:t xml:space="preserve"> recurso de revisión </w:t>
      </w:r>
      <w:r w:rsidR="00997F95" w:rsidRPr="0076280A">
        <w:rPr>
          <w:rFonts w:ascii="Palatino Linotype" w:hAnsi="Palatino Linotype"/>
          <w:b/>
        </w:rPr>
        <w:t>02608/INFOEM/IP/RR/2018</w:t>
      </w:r>
      <w:r w:rsidR="00AF3D59" w:rsidRPr="0076280A">
        <w:rPr>
          <w:rFonts w:ascii="Palatino Linotype" w:hAnsi="Palatino Linotype" w:cs="Arial"/>
          <w:b/>
          <w:bCs/>
        </w:rPr>
        <w:t>;</w:t>
      </w:r>
      <w:r w:rsidR="00335BFE" w:rsidRPr="0076280A">
        <w:rPr>
          <w:rFonts w:ascii="Palatino Linotype" w:hAnsi="Palatino Linotype" w:cs="Arial"/>
          <w:b/>
          <w:bCs/>
        </w:rPr>
        <w:t xml:space="preserve"> </w:t>
      </w:r>
      <w:r w:rsidRPr="0076280A">
        <w:rPr>
          <w:rFonts w:ascii="Palatino Linotype" w:hAnsi="Palatino Linotype"/>
        </w:rPr>
        <w:t xml:space="preserve">promovido por </w:t>
      </w:r>
      <w:r w:rsidR="00074B05" w:rsidRPr="00074B05">
        <w:rPr>
          <w:rFonts w:ascii="Palatino Linotype" w:hAnsi="Palatino Linotype"/>
          <w:b/>
          <w:szCs w:val="22"/>
          <w:highlight w:val="black"/>
        </w:rPr>
        <w:t>------------------------------------</w:t>
      </w:r>
      <w:r w:rsidRPr="0076280A">
        <w:rPr>
          <w:rFonts w:ascii="Palatino Linotype" w:hAnsi="Palatino Linotype"/>
          <w:b/>
        </w:rPr>
        <w:t xml:space="preserve">, </w:t>
      </w:r>
      <w:r w:rsidRPr="0076280A">
        <w:rPr>
          <w:rFonts w:ascii="Palatino Linotype" w:hAnsi="Palatino Linotype" w:cs="Arial"/>
        </w:rPr>
        <w:t xml:space="preserve">en su </w:t>
      </w:r>
      <w:r w:rsidR="00D83C17" w:rsidRPr="0076280A">
        <w:rPr>
          <w:rFonts w:ascii="Palatino Linotype" w:hAnsi="Palatino Linotype" w:cs="Arial"/>
        </w:rPr>
        <w:t>calidad</w:t>
      </w:r>
      <w:r w:rsidRPr="0076280A">
        <w:rPr>
          <w:rFonts w:ascii="Palatino Linotype" w:hAnsi="Palatino Linotype" w:cs="Arial"/>
        </w:rPr>
        <w:t xml:space="preserve"> de </w:t>
      </w:r>
      <w:r w:rsidRPr="0076280A">
        <w:rPr>
          <w:rFonts w:ascii="Palatino Linotype" w:hAnsi="Palatino Linotype" w:cs="Arial"/>
          <w:b/>
        </w:rPr>
        <w:t>RECURRENTE</w:t>
      </w:r>
      <w:r w:rsidRPr="0076280A">
        <w:rPr>
          <w:rFonts w:ascii="Palatino Linotype" w:hAnsi="Palatino Linotype" w:cs="Arial"/>
        </w:rPr>
        <w:t xml:space="preserve">, en contra </w:t>
      </w:r>
      <w:r w:rsidR="000D5A1D" w:rsidRPr="0076280A">
        <w:rPr>
          <w:rFonts w:ascii="Palatino Linotype" w:hAnsi="Palatino Linotype" w:cs="Arial"/>
        </w:rPr>
        <w:t xml:space="preserve">de </w:t>
      </w:r>
      <w:r w:rsidR="00843908" w:rsidRPr="0076280A">
        <w:rPr>
          <w:rFonts w:ascii="Palatino Linotype" w:hAnsi="Palatino Linotype" w:cs="Arial"/>
        </w:rPr>
        <w:t>la respuesta de</w:t>
      </w:r>
      <w:r w:rsidR="007865C6" w:rsidRPr="0076280A">
        <w:rPr>
          <w:rFonts w:ascii="Palatino Linotype" w:hAnsi="Palatino Linotype" w:cs="Arial"/>
        </w:rPr>
        <w:t xml:space="preserve">l </w:t>
      </w:r>
      <w:r w:rsidR="00997F95" w:rsidRPr="0076280A">
        <w:rPr>
          <w:rFonts w:ascii="Palatino Linotype" w:hAnsi="Palatino Linotype" w:cs="Arial"/>
          <w:b/>
        </w:rPr>
        <w:t>Ayuntamiento de Ixtapaluca</w:t>
      </w:r>
      <w:r w:rsidR="0036073F" w:rsidRPr="0076280A">
        <w:rPr>
          <w:rFonts w:ascii="Palatino Linotype" w:hAnsi="Palatino Linotype"/>
          <w:b/>
        </w:rPr>
        <w:t xml:space="preserve">, </w:t>
      </w:r>
      <w:r w:rsidRPr="0076280A">
        <w:rPr>
          <w:rFonts w:ascii="Palatino Linotype" w:hAnsi="Palatino Linotype"/>
        </w:rPr>
        <w:t>en lo sucesivo el</w:t>
      </w:r>
      <w:r w:rsidRPr="0076280A">
        <w:rPr>
          <w:rFonts w:ascii="Palatino Linotype" w:hAnsi="Palatino Linotype"/>
          <w:b/>
        </w:rPr>
        <w:t xml:space="preserve"> SUJETO OBLIGADO</w:t>
      </w:r>
      <w:r w:rsidRPr="0076280A">
        <w:rPr>
          <w:rFonts w:ascii="Palatino Linotype" w:hAnsi="Palatino Linotype"/>
        </w:rPr>
        <w:t xml:space="preserve">, </w:t>
      </w:r>
      <w:r w:rsidR="004D71C0" w:rsidRPr="0076280A">
        <w:rPr>
          <w:rFonts w:ascii="Palatino Linotype" w:hAnsi="Palatino Linotype"/>
        </w:rPr>
        <w:t xml:space="preserve">por lo que </w:t>
      </w:r>
      <w:r w:rsidRPr="0076280A">
        <w:rPr>
          <w:rFonts w:ascii="Palatino Linotype" w:hAnsi="Palatino Linotype"/>
        </w:rPr>
        <w:t>se procede a dictar la presente resolución, con base en los siguientes:</w:t>
      </w:r>
    </w:p>
    <w:p w14:paraId="769E1410" w14:textId="5740327F" w:rsidR="00587366" w:rsidRPr="0076280A" w:rsidRDefault="00662C69" w:rsidP="001E74A5">
      <w:pPr>
        <w:pStyle w:val="Ttulo1"/>
        <w:spacing w:line="360" w:lineRule="auto"/>
        <w:jc w:val="center"/>
        <w:rPr>
          <w:b/>
        </w:rPr>
      </w:pPr>
      <w:bookmarkStart w:id="0" w:name="_Toc461555884"/>
      <w:bookmarkStart w:id="1" w:name="_Toc466371847"/>
      <w:bookmarkStart w:id="2" w:name="_Toc523406248"/>
      <w:r w:rsidRPr="0076280A">
        <w:rPr>
          <w:b/>
        </w:rPr>
        <w:t>ANTECEDENTES</w:t>
      </w:r>
      <w:bookmarkEnd w:id="0"/>
      <w:bookmarkEnd w:id="1"/>
      <w:bookmarkEnd w:id="2"/>
    </w:p>
    <w:p w14:paraId="402A4C0A" w14:textId="05CD9D9F" w:rsidR="00D9392E" w:rsidRPr="0076280A" w:rsidRDefault="00D9392E" w:rsidP="005C6F4F">
      <w:pPr>
        <w:pStyle w:val="Prrafodelista"/>
        <w:numPr>
          <w:ilvl w:val="0"/>
          <w:numId w:val="3"/>
        </w:numPr>
        <w:spacing w:before="240" w:after="240" w:line="360" w:lineRule="auto"/>
        <w:ind w:left="426"/>
        <w:jc w:val="both"/>
        <w:rPr>
          <w:rFonts w:ascii="Palatino Linotype" w:eastAsia="Calibri" w:hAnsi="Palatino Linotype" w:cs="Arial"/>
          <w:lang w:val="es-ES"/>
        </w:rPr>
      </w:pPr>
      <w:r w:rsidRPr="0076280A">
        <w:rPr>
          <w:rFonts w:ascii="Palatino Linotype" w:eastAsia="Calibri" w:hAnsi="Palatino Linotype" w:cs="Arial"/>
          <w:lang w:val="es-ES"/>
        </w:rPr>
        <w:t xml:space="preserve">El día </w:t>
      </w:r>
      <w:r w:rsidR="00997F95" w:rsidRPr="0076280A">
        <w:rPr>
          <w:rFonts w:ascii="Palatino Linotype" w:eastAsia="Calibri" w:hAnsi="Palatino Linotype" w:cs="Arial"/>
          <w:lang w:val="es-ES"/>
        </w:rPr>
        <w:t>dieci</w:t>
      </w:r>
      <w:r w:rsidR="00F83FB6" w:rsidRPr="0076280A">
        <w:rPr>
          <w:rFonts w:ascii="Palatino Linotype" w:eastAsia="Calibri" w:hAnsi="Palatino Linotype" w:cs="Arial"/>
          <w:lang w:val="es-ES"/>
        </w:rPr>
        <w:t>nueve</w:t>
      </w:r>
      <w:r w:rsidRPr="0076280A">
        <w:rPr>
          <w:rFonts w:ascii="Palatino Linotype" w:eastAsia="Calibri" w:hAnsi="Palatino Linotype" w:cs="Arial"/>
          <w:lang w:val="es-ES"/>
        </w:rPr>
        <w:t xml:space="preserve"> (</w:t>
      </w:r>
      <w:r w:rsidR="00997F95" w:rsidRPr="0076280A">
        <w:rPr>
          <w:rFonts w:ascii="Palatino Linotype" w:eastAsia="Calibri" w:hAnsi="Palatino Linotype" w:cs="Arial"/>
          <w:lang w:val="es-ES"/>
        </w:rPr>
        <w:t>1</w:t>
      </w:r>
      <w:r w:rsidR="00F83FB6" w:rsidRPr="0076280A">
        <w:rPr>
          <w:rFonts w:ascii="Palatino Linotype" w:eastAsia="Calibri" w:hAnsi="Palatino Linotype" w:cs="Arial"/>
          <w:lang w:val="es-ES"/>
        </w:rPr>
        <w:t>9</w:t>
      </w:r>
      <w:r w:rsidRPr="0076280A">
        <w:rPr>
          <w:rFonts w:ascii="Palatino Linotype" w:eastAsia="Calibri" w:hAnsi="Palatino Linotype" w:cs="Arial"/>
          <w:lang w:val="es-ES"/>
        </w:rPr>
        <w:t xml:space="preserve">) de </w:t>
      </w:r>
      <w:r w:rsidR="00997F95" w:rsidRPr="0076280A">
        <w:rPr>
          <w:rFonts w:ascii="Palatino Linotype" w:eastAsia="Calibri" w:hAnsi="Palatino Linotype" w:cs="Arial"/>
          <w:lang w:val="es-ES"/>
        </w:rPr>
        <w:t>juni</w:t>
      </w:r>
      <w:r w:rsidR="005437FE" w:rsidRPr="0076280A">
        <w:rPr>
          <w:rFonts w:ascii="Palatino Linotype" w:eastAsia="Calibri" w:hAnsi="Palatino Linotype" w:cs="Arial"/>
          <w:lang w:val="es-ES"/>
        </w:rPr>
        <w:t>o</w:t>
      </w:r>
      <w:r w:rsidRPr="0076280A">
        <w:rPr>
          <w:rFonts w:ascii="Palatino Linotype" w:eastAsia="Calibri" w:hAnsi="Palatino Linotype" w:cs="Arial"/>
          <w:lang w:val="es-ES"/>
        </w:rPr>
        <w:t xml:space="preserve"> de dos mil dieci</w:t>
      </w:r>
      <w:r w:rsidR="00DF186B" w:rsidRPr="0076280A">
        <w:rPr>
          <w:rFonts w:ascii="Palatino Linotype" w:eastAsia="Calibri" w:hAnsi="Palatino Linotype" w:cs="Arial"/>
          <w:lang w:val="es-ES"/>
        </w:rPr>
        <w:t>ocho</w:t>
      </w:r>
      <w:r w:rsidRPr="0076280A">
        <w:rPr>
          <w:rFonts w:ascii="Palatino Linotype" w:hAnsi="Palatino Linotype"/>
          <w:b/>
        </w:rPr>
        <w:t xml:space="preserve">, </w:t>
      </w:r>
      <w:r w:rsidRPr="0076280A">
        <w:rPr>
          <w:rFonts w:ascii="Palatino Linotype" w:eastAsia="Calibri" w:hAnsi="Palatino Linotype" w:cs="Arial"/>
          <w:lang w:val="es-ES"/>
        </w:rPr>
        <w:t xml:space="preserve">se presentó ante el </w:t>
      </w:r>
      <w:r w:rsidRPr="0076280A">
        <w:rPr>
          <w:rFonts w:ascii="Palatino Linotype" w:eastAsia="Calibri" w:hAnsi="Palatino Linotype" w:cs="Arial"/>
          <w:b/>
          <w:lang w:val="es-ES"/>
        </w:rPr>
        <w:t>SUJETO OBLIGADO</w:t>
      </w:r>
      <w:r w:rsidRPr="0076280A">
        <w:rPr>
          <w:rFonts w:ascii="Palatino Linotype" w:eastAsia="Calibri" w:hAnsi="Palatino Linotype" w:cs="Arial"/>
        </w:rPr>
        <w:t xml:space="preserve"> vía </w:t>
      </w:r>
      <w:r w:rsidRPr="0076280A">
        <w:rPr>
          <w:rFonts w:ascii="Palatino Linotype" w:eastAsia="Calibri" w:hAnsi="Palatino Linotype" w:cs="Arial"/>
          <w:lang w:val="es-ES"/>
        </w:rPr>
        <w:t xml:space="preserve">Sistema de Acceso a la Información Mexiquense </w:t>
      </w:r>
      <w:r w:rsidRPr="0076280A">
        <w:rPr>
          <w:rFonts w:ascii="Palatino Linotype" w:eastAsia="Calibri" w:hAnsi="Palatino Linotype" w:cs="Arial"/>
          <w:b/>
          <w:lang w:val="es-ES"/>
        </w:rPr>
        <w:t>SAIMEX</w:t>
      </w:r>
      <w:r w:rsidRPr="0076280A">
        <w:rPr>
          <w:rFonts w:ascii="Palatino Linotype" w:eastAsia="Calibri" w:hAnsi="Palatino Linotype" w:cs="Arial"/>
          <w:lang w:val="es-ES"/>
        </w:rPr>
        <w:t xml:space="preserve">, la solicitud de información pública registrada con el número </w:t>
      </w:r>
      <w:r w:rsidR="004D71C0" w:rsidRPr="0076280A">
        <w:rPr>
          <w:rFonts w:ascii="Palatino Linotype" w:hAnsi="Palatino Linotype"/>
          <w:b/>
          <w:bCs/>
          <w:color w:val="000000" w:themeColor="text1"/>
        </w:rPr>
        <w:t xml:space="preserve"> </w:t>
      </w:r>
      <w:r w:rsidR="00F83FB6" w:rsidRPr="0076280A">
        <w:rPr>
          <w:rFonts w:ascii="Palatino Linotype" w:hAnsi="Palatino Linotype"/>
          <w:b/>
          <w:bCs/>
          <w:color w:val="000000" w:themeColor="text1"/>
        </w:rPr>
        <w:t xml:space="preserve"> </w:t>
      </w:r>
      <w:r w:rsidR="001A5A2B" w:rsidRPr="0076280A">
        <w:rPr>
          <w:rFonts w:ascii="Palatino Linotype" w:hAnsi="Palatino Linotype"/>
          <w:b/>
          <w:bCs/>
          <w:color w:val="000000" w:themeColor="text1"/>
        </w:rPr>
        <w:t>00093/IXTAPALU/IP/2018</w:t>
      </w:r>
      <w:r w:rsidR="00E17F3A" w:rsidRPr="0076280A">
        <w:rPr>
          <w:rFonts w:ascii="Palatino Linotype" w:hAnsi="Palatino Linotype"/>
          <w:b/>
          <w:bCs/>
          <w:color w:val="000000" w:themeColor="text1"/>
        </w:rPr>
        <w:t>,</w:t>
      </w:r>
      <w:r w:rsidRPr="0076280A">
        <w:rPr>
          <w:rFonts w:ascii="Palatino Linotype" w:eastAsia="Calibri" w:hAnsi="Palatino Linotype" w:cs="Arial"/>
          <w:lang w:val="es-ES"/>
        </w:rPr>
        <w:t xml:space="preserve"> mediante la cual </w:t>
      </w:r>
      <w:r w:rsidR="00A133FA" w:rsidRPr="0076280A">
        <w:rPr>
          <w:rFonts w:ascii="Palatino Linotype" w:eastAsia="Calibri" w:hAnsi="Palatino Linotype" w:cs="Arial"/>
          <w:lang w:val="es-ES"/>
        </w:rPr>
        <w:t xml:space="preserve">se </w:t>
      </w:r>
      <w:r w:rsidRPr="0076280A">
        <w:rPr>
          <w:rFonts w:ascii="Palatino Linotype" w:eastAsia="Calibri" w:hAnsi="Palatino Linotype" w:cs="Arial"/>
          <w:lang w:val="es-ES"/>
        </w:rPr>
        <w:t>solicitó:</w:t>
      </w:r>
    </w:p>
    <w:p w14:paraId="780D2256" w14:textId="77777777" w:rsidR="00D9392E" w:rsidRPr="0076280A" w:rsidRDefault="00D9392E" w:rsidP="001C34D6">
      <w:pPr>
        <w:pStyle w:val="Prrafodelista"/>
        <w:spacing w:line="360" w:lineRule="auto"/>
        <w:ind w:left="360"/>
        <w:jc w:val="both"/>
        <w:rPr>
          <w:rFonts w:ascii="Palatino Linotype" w:hAnsi="Palatino Linotype"/>
          <w:i/>
          <w:color w:val="000000"/>
          <w:sz w:val="22"/>
          <w:szCs w:val="22"/>
        </w:rPr>
      </w:pPr>
    </w:p>
    <w:p w14:paraId="342B53D4" w14:textId="4D8FE5D0" w:rsidR="00DF186B" w:rsidRPr="0076280A" w:rsidRDefault="001C34D6" w:rsidP="00554512">
      <w:pPr>
        <w:pStyle w:val="Prrafodelista"/>
        <w:spacing w:line="360" w:lineRule="auto"/>
        <w:ind w:left="709" w:right="333"/>
        <w:jc w:val="both"/>
        <w:rPr>
          <w:rFonts w:ascii="Palatino Linotype" w:hAnsi="Palatino Linotype"/>
          <w:color w:val="000000"/>
        </w:rPr>
      </w:pPr>
      <w:r w:rsidRPr="0076280A">
        <w:rPr>
          <w:rFonts w:ascii="Palatino Linotype" w:hAnsi="Palatino Linotype"/>
          <w:i/>
          <w:color w:val="000000"/>
          <w:szCs w:val="22"/>
        </w:rPr>
        <w:t>“</w:t>
      </w:r>
      <w:r w:rsidR="001A5A2B" w:rsidRPr="0076280A">
        <w:rPr>
          <w:rFonts w:ascii="Palatino Linotype" w:hAnsi="Palatino Linotype"/>
          <w:i/>
          <w:color w:val="000000"/>
          <w:szCs w:val="22"/>
        </w:rPr>
        <w:t xml:space="preserve">Con fundamento al artículo 6 constitucional solicito la siguiente información: Solicito conocer quiero conocer quiénes fueron los funcionarios públicos titulares de la contraloría interna del municipio, proporcionar información de 2012 a 2018. La información requieren proporcionar los siguientes datos: nombre, período que duró en el cargo, sueldo y curriculum vitae. Proporcionar estadísticas del número de documentos que tiene resguardado la contraloría interna del municipio, proporcionar de 2012 a 2018. Informar cuántos documentos se encuentran en formato digital y en dónde se pueden descargar. Asimismo, proporcionar información de cuantas recomendaciones ha realizado al ayuntamiento durante el período mencionado, proporcionar la información en formatos de datos abiertos. </w:t>
      </w:r>
      <w:r w:rsidR="001A5A2B" w:rsidRPr="0076280A">
        <w:rPr>
          <w:rFonts w:ascii="Palatino Linotype" w:hAnsi="Palatino Linotype"/>
          <w:i/>
          <w:color w:val="000000"/>
          <w:szCs w:val="22"/>
        </w:rPr>
        <w:lastRenderedPageBreak/>
        <w:t>Requiero proporcione el pago de nómina a funcionarios públicos durante el período 2012 a 2018, proporcionar información con respecto al tipo de contrataciones que realizó el ayuntamiento durante el período solicitado, proporcionar en formato de datos abiertos (Excel) el sueldo de todos los funcionarios públicos durante el período solicitado, requiero conocer cuántas personas fueron contratadas por concepto de honorarios y requiero proporcione en qué consisten cada uno de los puestos. Finalmente, requiero conocer si el área encargada de gestionar los recursos públicos en el ayuntamiento ha otorgado a antorcha campesina dinero del erario público por cualquier concepto durante el período 2012 a 2018, proporcionar la información en formato de datos abiertos.</w:t>
      </w:r>
      <w:r w:rsidRPr="0076280A">
        <w:rPr>
          <w:rFonts w:ascii="Palatino Linotype" w:hAnsi="Palatino Linotype"/>
          <w:i/>
          <w:color w:val="000000"/>
        </w:rPr>
        <w:t>”</w:t>
      </w:r>
      <w:r w:rsidRPr="0076280A">
        <w:rPr>
          <w:rFonts w:ascii="Palatino Linotype" w:hAnsi="Palatino Linotype"/>
          <w:color w:val="000000"/>
        </w:rPr>
        <w:t xml:space="preserve"> (Sic)</w:t>
      </w:r>
    </w:p>
    <w:p w14:paraId="007D2E87" w14:textId="77777777" w:rsidR="00F83FB6" w:rsidRPr="0076280A" w:rsidRDefault="00F83FB6" w:rsidP="00554512">
      <w:pPr>
        <w:pStyle w:val="Prrafodelista"/>
        <w:spacing w:line="360" w:lineRule="auto"/>
        <w:ind w:left="709" w:right="333"/>
        <w:jc w:val="both"/>
        <w:rPr>
          <w:rFonts w:ascii="Palatino Linotype" w:hAnsi="Palatino Linotype"/>
          <w:color w:val="000000"/>
        </w:rPr>
      </w:pPr>
    </w:p>
    <w:p w14:paraId="2C57A722" w14:textId="0AA1A28F" w:rsidR="00750A80" w:rsidRPr="0076280A" w:rsidRDefault="00A8769A" w:rsidP="001E74A5">
      <w:pPr>
        <w:pStyle w:val="Prrafodelista"/>
        <w:numPr>
          <w:ilvl w:val="0"/>
          <w:numId w:val="1"/>
        </w:numPr>
        <w:spacing w:line="360" w:lineRule="auto"/>
        <w:jc w:val="both"/>
        <w:rPr>
          <w:rFonts w:ascii="Palatino Linotype" w:eastAsia="Times New Roman" w:hAnsi="Palatino Linotype" w:cs="Arial"/>
          <w:lang w:val="es-ES"/>
        </w:rPr>
      </w:pPr>
      <w:r w:rsidRPr="0076280A">
        <w:rPr>
          <w:rFonts w:ascii="Palatino Linotype" w:eastAsia="Times New Roman" w:hAnsi="Palatino Linotype" w:cs="Arial"/>
          <w:lang w:val="es-ES"/>
        </w:rPr>
        <w:t xml:space="preserve">Señaló </w:t>
      </w:r>
      <w:r w:rsidR="00750A80" w:rsidRPr="0076280A">
        <w:rPr>
          <w:rFonts w:ascii="Palatino Linotype" w:eastAsia="Times New Roman" w:hAnsi="Palatino Linotype" w:cs="Arial"/>
          <w:lang w:val="es-ES"/>
        </w:rPr>
        <w:t>como modalidad de entrega de información</w:t>
      </w:r>
      <w:r w:rsidR="00750A80" w:rsidRPr="0076280A">
        <w:rPr>
          <w:rFonts w:ascii="Palatino Linotype" w:eastAsia="Times New Roman" w:hAnsi="Palatino Linotype" w:cs="Arial"/>
          <w:b/>
          <w:lang w:val="es-ES"/>
        </w:rPr>
        <w:t>:</w:t>
      </w:r>
      <w:r w:rsidR="00750A80" w:rsidRPr="0076280A">
        <w:rPr>
          <w:rFonts w:ascii="Palatino Linotype" w:eastAsia="Times New Roman" w:hAnsi="Palatino Linotype" w:cs="Arial"/>
          <w:lang w:val="es-ES"/>
        </w:rPr>
        <w:t xml:space="preserve"> </w:t>
      </w:r>
      <w:r w:rsidR="007B30F3" w:rsidRPr="0076280A">
        <w:rPr>
          <w:rFonts w:ascii="Palatino Linotype" w:hAnsi="Palatino Linotype"/>
          <w:szCs w:val="14"/>
        </w:rPr>
        <w:t xml:space="preserve">A través del </w:t>
      </w:r>
      <w:r w:rsidR="006B7A58" w:rsidRPr="0076280A">
        <w:rPr>
          <w:rFonts w:ascii="Palatino Linotype" w:hAnsi="Palatino Linotype"/>
          <w:szCs w:val="14"/>
        </w:rPr>
        <w:t>“</w:t>
      </w:r>
      <w:r w:rsidR="000D5A1D" w:rsidRPr="0076280A">
        <w:rPr>
          <w:rFonts w:ascii="Palatino Linotype" w:hAnsi="Palatino Linotype"/>
          <w:b/>
          <w:szCs w:val="14"/>
        </w:rPr>
        <w:t>SAIMEX</w:t>
      </w:r>
      <w:r w:rsidR="006B7A58" w:rsidRPr="0076280A">
        <w:rPr>
          <w:rFonts w:ascii="Palatino Linotype" w:hAnsi="Palatino Linotype"/>
          <w:b/>
          <w:szCs w:val="14"/>
        </w:rPr>
        <w:t>”</w:t>
      </w:r>
      <w:r w:rsidR="007B30F3" w:rsidRPr="0076280A">
        <w:rPr>
          <w:rFonts w:ascii="Palatino Linotype" w:hAnsi="Palatino Linotype"/>
          <w:szCs w:val="14"/>
        </w:rPr>
        <w:t xml:space="preserve">. </w:t>
      </w:r>
    </w:p>
    <w:p w14:paraId="7727518C" w14:textId="77777777" w:rsidR="00A45546" w:rsidRPr="0076280A" w:rsidRDefault="00A45546" w:rsidP="00A45546">
      <w:pPr>
        <w:pStyle w:val="Prrafodelista"/>
        <w:tabs>
          <w:tab w:val="left" w:pos="567"/>
        </w:tabs>
        <w:spacing w:line="360" w:lineRule="auto"/>
        <w:ind w:left="360"/>
        <w:jc w:val="both"/>
        <w:rPr>
          <w:rFonts w:ascii="Palatino Linotype" w:hAnsi="Palatino Linotype"/>
          <w:color w:val="000000"/>
          <w:szCs w:val="14"/>
        </w:rPr>
      </w:pPr>
    </w:p>
    <w:p w14:paraId="74DF32A7" w14:textId="3233EAD8" w:rsidR="005F5D9A" w:rsidRPr="0076280A" w:rsidRDefault="00585F00" w:rsidP="005C6F4F">
      <w:pPr>
        <w:pStyle w:val="Prrafodelista"/>
        <w:numPr>
          <w:ilvl w:val="0"/>
          <w:numId w:val="3"/>
        </w:numPr>
        <w:spacing w:line="360" w:lineRule="auto"/>
        <w:ind w:left="284" w:right="34" w:hanging="284"/>
        <w:jc w:val="both"/>
        <w:rPr>
          <w:rFonts w:ascii="Palatino Linotype" w:hAnsi="Palatino Linotype"/>
        </w:rPr>
      </w:pPr>
      <w:r w:rsidRPr="0076280A">
        <w:rPr>
          <w:rFonts w:ascii="Palatino Linotype" w:eastAsia="Times New Roman" w:hAnsi="Palatino Linotype" w:cs="Arial"/>
          <w:lang w:val="es-ES"/>
        </w:rPr>
        <w:t xml:space="preserve">El día </w:t>
      </w:r>
      <w:r w:rsidR="006671DE" w:rsidRPr="0076280A">
        <w:rPr>
          <w:rFonts w:ascii="Palatino Linotype" w:eastAsia="Times New Roman" w:hAnsi="Palatino Linotype" w:cs="Arial"/>
          <w:lang w:val="es-ES"/>
        </w:rPr>
        <w:t>die</w:t>
      </w:r>
      <w:r w:rsidR="00A22069" w:rsidRPr="0076280A">
        <w:rPr>
          <w:rFonts w:ascii="Palatino Linotype" w:eastAsia="Times New Roman" w:hAnsi="Palatino Linotype" w:cs="Arial"/>
          <w:lang w:val="es-ES"/>
        </w:rPr>
        <w:t>z</w:t>
      </w:r>
      <w:r w:rsidRPr="0076280A">
        <w:rPr>
          <w:rFonts w:ascii="Palatino Linotype" w:eastAsia="Times New Roman" w:hAnsi="Palatino Linotype" w:cs="Arial"/>
          <w:lang w:val="es-ES"/>
        </w:rPr>
        <w:t xml:space="preserve"> (</w:t>
      </w:r>
      <w:r w:rsidR="006671DE" w:rsidRPr="0076280A">
        <w:rPr>
          <w:rFonts w:ascii="Palatino Linotype" w:eastAsia="Times New Roman" w:hAnsi="Palatino Linotype" w:cs="Arial"/>
          <w:lang w:val="es-ES"/>
        </w:rPr>
        <w:t>1</w:t>
      </w:r>
      <w:r w:rsidR="00A22069" w:rsidRPr="0076280A">
        <w:rPr>
          <w:rFonts w:ascii="Palatino Linotype" w:eastAsia="Times New Roman" w:hAnsi="Palatino Linotype" w:cs="Arial"/>
          <w:lang w:val="es-ES"/>
        </w:rPr>
        <w:t>0</w:t>
      </w:r>
      <w:r w:rsidR="0032248F" w:rsidRPr="0076280A">
        <w:rPr>
          <w:rFonts w:ascii="Palatino Linotype" w:eastAsia="Times New Roman" w:hAnsi="Palatino Linotype" w:cs="Arial"/>
          <w:lang w:val="es-ES"/>
        </w:rPr>
        <w:t xml:space="preserve">) de </w:t>
      </w:r>
      <w:r w:rsidR="00A22069" w:rsidRPr="0076280A">
        <w:rPr>
          <w:rFonts w:ascii="Palatino Linotype" w:eastAsia="Times New Roman" w:hAnsi="Palatino Linotype" w:cs="Arial"/>
          <w:lang w:val="es-ES"/>
        </w:rPr>
        <w:t>jul</w:t>
      </w:r>
      <w:r w:rsidR="006671DE" w:rsidRPr="0076280A">
        <w:rPr>
          <w:rFonts w:ascii="Palatino Linotype" w:eastAsia="Times New Roman" w:hAnsi="Palatino Linotype" w:cs="Arial"/>
          <w:lang w:val="es-ES"/>
        </w:rPr>
        <w:t>i</w:t>
      </w:r>
      <w:r w:rsidR="00F20AED" w:rsidRPr="0076280A">
        <w:rPr>
          <w:rFonts w:ascii="Palatino Linotype" w:eastAsia="Times New Roman" w:hAnsi="Palatino Linotype" w:cs="Arial"/>
          <w:lang w:val="es-ES"/>
        </w:rPr>
        <w:t>o de dos mil dieciocho</w:t>
      </w:r>
      <w:r w:rsidRPr="0076280A">
        <w:rPr>
          <w:rFonts w:ascii="Palatino Linotype" w:eastAsia="Times New Roman" w:hAnsi="Palatino Linotype" w:cs="Arial"/>
          <w:lang w:val="es-ES"/>
        </w:rPr>
        <w:t xml:space="preserve">, el </w:t>
      </w:r>
      <w:r w:rsidRPr="0076280A">
        <w:rPr>
          <w:rFonts w:ascii="Palatino Linotype" w:eastAsia="Times New Roman" w:hAnsi="Palatino Linotype" w:cs="Arial"/>
          <w:b/>
          <w:lang w:val="es-ES"/>
        </w:rPr>
        <w:t>SUJETO OBLIGADO</w:t>
      </w:r>
      <w:r w:rsidR="00F20AED" w:rsidRPr="0076280A">
        <w:rPr>
          <w:rFonts w:ascii="Palatino Linotype" w:eastAsia="Times New Roman" w:hAnsi="Palatino Linotype" w:cs="Arial"/>
          <w:lang w:val="es-ES"/>
        </w:rPr>
        <w:t xml:space="preserve"> dio respuesta </w:t>
      </w:r>
      <w:r w:rsidR="00273EAE" w:rsidRPr="0076280A">
        <w:rPr>
          <w:rFonts w:ascii="Palatino Linotype" w:eastAsia="Times New Roman" w:hAnsi="Palatino Linotype" w:cs="Arial"/>
          <w:lang w:val="es-ES"/>
        </w:rPr>
        <w:t>a través de</w:t>
      </w:r>
      <w:r w:rsidR="00A22069" w:rsidRPr="0076280A">
        <w:rPr>
          <w:rFonts w:ascii="Palatino Linotype" w:eastAsia="Times New Roman" w:hAnsi="Palatino Linotype" w:cs="Arial"/>
          <w:lang w:val="es-ES"/>
        </w:rPr>
        <w:t xml:space="preserve"> do</w:t>
      </w:r>
      <w:r w:rsidR="002918F0" w:rsidRPr="0076280A">
        <w:rPr>
          <w:rFonts w:ascii="Palatino Linotype" w:eastAsia="Times New Roman" w:hAnsi="Palatino Linotype" w:cs="Arial"/>
          <w:lang w:val="es-ES"/>
        </w:rPr>
        <w:t>s (0</w:t>
      </w:r>
      <w:r w:rsidR="00A22069" w:rsidRPr="0076280A">
        <w:rPr>
          <w:rFonts w:ascii="Palatino Linotype" w:eastAsia="Times New Roman" w:hAnsi="Palatino Linotype" w:cs="Arial"/>
          <w:lang w:val="es-ES"/>
        </w:rPr>
        <w:t>2</w:t>
      </w:r>
      <w:r w:rsidR="002918F0" w:rsidRPr="0076280A">
        <w:rPr>
          <w:rFonts w:ascii="Palatino Linotype" w:eastAsia="Times New Roman" w:hAnsi="Palatino Linotype" w:cs="Arial"/>
          <w:lang w:val="es-ES"/>
        </w:rPr>
        <w:t>)</w:t>
      </w:r>
      <w:r w:rsidR="00694AEB" w:rsidRPr="0076280A">
        <w:rPr>
          <w:rFonts w:ascii="Palatino Linotype" w:eastAsia="Times New Roman" w:hAnsi="Palatino Linotype" w:cs="Arial"/>
          <w:lang w:val="es-ES"/>
        </w:rPr>
        <w:t xml:space="preserve"> archivo</w:t>
      </w:r>
      <w:r w:rsidR="002918F0" w:rsidRPr="0076280A">
        <w:rPr>
          <w:rFonts w:ascii="Palatino Linotype" w:eastAsia="Times New Roman" w:hAnsi="Palatino Linotype" w:cs="Arial"/>
          <w:lang w:val="es-ES"/>
        </w:rPr>
        <w:t>s</w:t>
      </w:r>
      <w:r w:rsidR="00694AEB" w:rsidRPr="0076280A">
        <w:rPr>
          <w:rFonts w:ascii="Palatino Linotype" w:eastAsia="Times New Roman" w:hAnsi="Palatino Linotype" w:cs="Arial"/>
          <w:lang w:val="es-ES"/>
        </w:rPr>
        <w:t xml:space="preserve"> electrónico</w:t>
      </w:r>
      <w:r w:rsidR="002918F0" w:rsidRPr="0076280A">
        <w:rPr>
          <w:rFonts w:ascii="Palatino Linotype" w:eastAsia="Times New Roman" w:hAnsi="Palatino Linotype" w:cs="Arial"/>
          <w:lang w:val="es-ES"/>
        </w:rPr>
        <w:t>s</w:t>
      </w:r>
      <w:r w:rsidR="00B91601" w:rsidRPr="0076280A">
        <w:rPr>
          <w:rFonts w:ascii="Palatino Linotype" w:eastAsia="Times New Roman" w:hAnsi="Palatino Linotype" w:cs="Arial"/>
          <w:lang w:val="es-ES"/>
        </w:rPr>
        <w:t>,</w:t>
      </w:r>
      <w:r w:rsidR="00694AEB" w:rsidRPr="0076280A">
        <w:rPr>
          <w:rFonts w:ascii="Palatino Linotype" w:eastAsia="Times New Roman" w:hAnsi="Palatino Linotype" w:cs="Arial"/>
          <w:lang w:val="es-ES"/>
        </w:rPr>
        <w:t xml:space="preserve"> </w:t>
      </w:r>
      <w:r w:rsidR="002918F0" w:rsidRPr="0076280A">
        <w:rPr>
          <w:rFonts w:ascii="Palatino Linotype" w:eastAsia="Times New Roman" w:hAnsi="Palatino Linotype" w:cs="Arial"/>
          <w:lang w:val="es-ES"/>
        </w:rPr>
        <w:t>a saber</w:t>
      </w:r>
      <w:r w:rsidR="00F20AED" w:rsidRPr="0076280A">
        <w:rPr>
          <w:rFonts w:ascii="Palatino Linotype" w:eastAsia="Times New Roman" w:hAnsi="Palatino Linotype" w:cs="Arial"/>
          <w:lang w:val="es-ES"/>
        </w:rPr>
        <w:t>:</w:t>
      </w:r>
    </w:p>
    <w:p w14:paraId="58FFDA28" w14:textId="77777777" w:rsidR="00B91601" w:rsidRPr="0076280A" w:rsidRDefault="00B91601" w:rsidP="00B91601">
      <w:pPr>
        <w:pStyle w:val="Prrafodelista"/>
        <w:spacing w:line="360" w:lineRule="auto"/>
        <w:ind w:left="284" w:right="34"/>
        <w:jc w:val="both"/>
        <w:rPr>
          <w:rFonts w:ascii="Palatino Linotype" w:hAnsi="Palatino Linotype"/>
        </w:rPr>
      </w:pPr>
    </w:p>
    <w:p w14:paraId="7406ACE9" w14:textId="3BCB1739" w:rsidR="002918F0" w:rsidRPr="0076280A" w:rsidRDefault="00A22069" w:rsidP="00A22069">
      <w:pPr>
        <w:pStyle w:val="Prrafodelista"/>
        <w:numPr>
          <w:ilvl w:val="0"/>
          <w:numId w:val="1"/>
        </w:numPr>
        <w:spacing w:line="360" w:lineRule="auto"/>
        <w:ind w:right="34"/>
        <w:jc w:val="both"/>
        <w:rPr>
          <w:rFonts w:ascii="Palatino Linotype" w:hAnsi="Palatino Linotype"/>
        </w:rPr>
      </w:pPr>
      <w:r w:rsidRPr="0076280A">
        <w:rPr>
          <w:rFonts w:ascii="Palatino Linotype" w:hAnsi="Palatino Linotype"/>
          <w:b/>
          <w:noProof/>
          <w:lang w:val="es-MX" w:eastAsia="es-MX"/>
        </w:rPr>
        <mc:AlternateContent>
          <mc:Choice Requires="wps">
            <w:drawing>
              <wp:anchor distT="0" distB="0" distL="114300" distR="114300" simplePos="0" relativeHeight="251661312" behindDoc="0" locked="0" layoutInCell="1" allowOverlap="1" wp14:anchorId="7946AF5C" wp14:editId="45FE463A">
                <wp:simplePos x="0" y="0"/>
                <wp:positionH relativeFrom="column">
                  <wp:posOffset>481965</wp:posOffset>
                </wp:positionH>
                <wp:positionV relativeFrom="paragraph">
                  <wp:posOffset>797560</wp:posOffset>
                </wp:positionV>
                <wp:extent cx="4876800" cy="1143000"/>
                <wp:effectExtent l="38100" t="38100" r="57150" b="95250"/>
                <wp:wrapNone/>
                <wp:docPr id="4" name="Conector recto 4"/>
                <wp:cNvGraphicFramePr/>
                <a:graphic xmlns:a="http://schemas.openxmlformats.org/drawingml/2006/main">
                  <a:graphicData uri="http://schemas.microsoft.com/office/word/2010/wordprocessingShape">
                    <wps:wsp>
                      <wps:cNvCnPr/>
                      <wps:spPr>
                        <a:xfrm>
                          <a:off x="0" y="0"/>
                          <a:ext cx="4876800" cy="11430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1E19203" id="Conector recto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7.95pt,62.8pt" to="421.95pt,1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" strokecolor="black [3200]" strokeweight="2pt">
                <v:shadow on="t" color="black" opacity="24903f" origin=",.5" offset="0,.55556mm"/>
              </v:line>
            </w:pict>
          </mc:Fallback>
        </mc:AlternateContent>
      </w:r>
      <w:r w:rsidRPr="0076280A">
        <w:rPr>
          <w:rFonts w:ascii="Palatino Linotype" w:hAnsi="Palatino Linotype"/>
          <w:b/>
        </w:rPr>
        <w:t>Resp. Dir. Gral. de Admón y Finanzas 0093.pdf</w:t>
      </w:r>
      <w:r w:rsidR="002918F0" w:rsidRPr="0076280A">
        <w:rPr>
          <w:rFonts w:ascii="Palatino Linotype" w:hAnsi="Palatino Linotype"/>
          <w:b/>
        </w:rPr>
        <w:t xml:space="preserve">: </w:t>
      </w:r>
      <w:r w:rsidRPr="0076280A">
        <w:rPr>
          <w:rFonts w:ascii="Palatino Linotype" w:hAnsi="Palatino Linotype"/>
        </w:rPr>
        <w:t>Que corresponde al escrito siguiente:</w:t>
      </w:r>
    </w:p>
    <w:p w14:paraId="7A0C4BD8" w14:textId="15A3E065" w:rsidR="00A22069" w:rsidRPr="0076280A" w:rsidRDefault="00A22069" w:rsidP="00A22069">
      <w:pPr>
        <w:pStyle w:val="Prrafodelista"/>
        <w:spacing w:line="360" w:lineRule="auto"/>
        <w:ind w:right="34"/>
        <w:jc w:val="both"/>
        <w:rPr>
          <w:rFonts w:ascii="Palatino Linotype" w:hAnsi="Palatino Linotype"/>
        </w:rPr>
      </w:pPr>
      <w:r w:rsidRPr="0076280A">
        <w:rPr>
          <w:noProof/>
          <w:lang w:val="es-MX" w:eastAsia="es-MX"/>
        </w:rPr>
        <w:lastRenderedPageBreak/>
        <w:drawing>
          <wp:inline distT="0" distB="0" distL="0" distR="0" wp14:anchorId="4AE45291" wp14:editId="4CFF2D6E">
            <wp:extent cx="5048250" cy="5271377"/>
            <wp:effectExtent l="19050" t="19050" r="19050" b="247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49365" cy="5272541"/>
                    </a:xfrm>
                    <a:prstGeom prst="rect">
                      <a:avLst/>
                    </a:prstGeom>
                    <a:ln>
                      <a:solidFill>
                        <a:schemeClr val="tx1"/>
                      </a:solidFill>
                    </a:ln>
                  </pic:spPr>
                </pic:pic>
              </a:graphicData>
            </a:graphic>
          </wp:inline>
        </w:drawing>
      </w:r>
    </w:p>
    <w:p w14:paraId="29224150" w14:textId="77777777" w:rsidR="00B91601" w:rsidRPr="0076280A" w:rsidRDefault="00B91601" w:rsidP="00B91601">
      <w:pPr>
        <w:pStyle w:val="Prrafodelista"/>
        <w:spacing w:line="360" w:lineRule="auto"/>
        <w:ind w:right="34"/>
        <w:jc w:val="both"/>
        <w:rPr>
          <w:rFonts w:ascii="Palatino Linotype" w:hAnsi="Palatino Linotype"/>
        </w:rPr>
      </w:pPr>
    </w:p>
    <w:p w14:paraId="3F244DD2" w14:textId="47C68784" w:rsidR="002918F0" w:rsidRPr="0076280A" w:rsidRDefault="00A22069" w:rsidP="00551473">
      <w:pPr>
        <w:pStyle w:val="Prrafodelista"/>
        <w:numPr>
          <w:ilvl w:val="0"/>
          <w:numId w:val="1"/>
        </w:numPr>
        <w:spacing w:line="360" w:lineRule="auto"/>
        <w:ind w:right="34"/>
        <w:jc w:val="both"/>
        <w:rPr>
          <w:rFonts w:ascii="Palatino Linotype" w:hAnsi="Palatino Linotype"/>
          <w:b/>
        </w:rPr>
      </w:pPr>
      <w:r w:rsidRPr="0076280A">
        <w:rPr>
          <w:rFonts w:ascii="Palatino Linotype" w:hAnsi="Palatino Linotype"/>
          <w:b/>
        </w:rPr>
        <w:t>Resp. Contraloria 0093.pdf</w:t>
      </w:r>
      <w:r w:rsidR="002918F0" w:rsidRPr="0076280A">
        <w:rPr>
          <w:rFonts w:ascii="Palatino Linotype" w:hAnsi="Palatino Linotype"/>
          <w:b/>
        </w:rPr>
        <w:t xml:space="preserve">: </w:t>
      </w:r>
      <w:r w:rsidR="00551473" w:rsidRPr="0076280A">
        <w:rPr>
          <w:rFonts w:ascii="Palatino Linotype" w:hAnsi="Palatino Linotype"/>
        </w:rPr>
        <w:t>Que corresponde al oficio IXT/CIM/287/2018 dirigido al Titular de la Unidad de Transparencia y signado por el Contralor Municipal, del Sujeto Obligado mediante el cual informa lo siguiente:</w:t>
      </w:r>
    </w:p>
    <w:p w14:paraId="2649B0D7" w14:textId="77777777" w:rsidR="00551473" w:rsidRPr="0076280A" w:rsidRDefault="00551473" w:rsidP="00551473">
      <w:pPr>
        <w:pStyle w:val="Prrafodelista"/>
        <w:spacing w:line="360" w:lineRule="auto"/>
        <w:ind w:right="34"/>
        <w:jc w:val="both"/>
        <w:rPr>
          <w:rFonts w:ascii="Palatino Linotype" w:hAnsi="Palatino Linotype"/>
          <w:b/>
        </w:rPr>
      </w:pPr>
    </w:p>
    <w:p w14:paraId="7411F26E" w14:textId="4DA2D43F" w:rsidR="00551473" w:rsidRPr="0076280A" w:rsidRDefault="00551473" w:rsidP="00551473">
      <w:pPr>
        <w:pStyle w:val="Prrafodelista"/>
        <w:spacing w:line="360" w:lineRule="auto"/>
        <w:ind w:right="34"/>
        <w:jc w:val="both"/>
        <w:rPr>
          <w:rFonts w:ascii="Palatino Linotype" w:hAnsi="Palatino Linotype"/>
          <w:b/>
        </w:rPr>
      </w:pPr>
      <w:r w:rsidRPr="0076280A">
        <w:rPr>
          <w:noProof/>
          <w:lang w:val="es-MX" w:eastAsia="es-MX"/>
        </w:rPr>
        <w:lastRenderedPageBreak/>
        <w:drawing>
          <wp:inline distT="0" distB="0" distL="0" distR="0" wp14:anchorId="7AB565A7" wp14:editId="4CB6576F">
            <wp:extent cx="5041900" cy="4863910"/>
            <wp:effectExtent l="19050" t="19050" r="25400" b="133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46279" cy="4868134"/>
                    </a:xfrm>
                    <a:prstGeom prst="rect">
                      <a:avLst/>
                    </a:prstGeom>
                    <a:ln>
                      <a:solidFill>
                        <a:schemeClr val="tx1"/>
                      </a:solidFill>
                    </a:ln>
                  </pic:spPr>
                </pic:pic>
              </a:graphicData>
            </a:graphic>
          </wp:inline>
        </w:drawing>
      </w:r>
      <w:bookmarkStart w:id="3" w:name="_GoBack"/>
      <w:bookmarkEnd w:id="3"/>
    </w:p>
    <w:p w14:paraId="48C1B482" w14:textId="77777777" w:rsidR="00B91601" w:rsidRPr="0076280A" w:rsidRDefault="00B91601" w:rsidP="00B91601">
      <w:pPr>
        <w:pStyle w:val="Prrafodelista"/>
        <w:rPr>
          <w:rFonts w:ascii="Palatino Linotype" w:hAnsi="Palatino Linotype"/>
          <w:b/>
        </w:rPr>
      </w:pPr>
    </w:p>
    <w:p w14:paraId="476B9E3E" w14:textId="78F9C573" w:rsidR="00517AFE" w:rsidRPr="0076280A" w:rsidRDefault="00585F00" w:rsidP="005C6F4F">
      <w:pPr>
        <w:pStyle w:val="Prrafodelista"/>
        <w:numPr>
          <w:ilvl w:val="0"/>
          <w:numId w:val="3"/>
        </w:numPr>
        <w:spacing w:line="360" w:lineRule="auto"/>
        <w:ind w:left="284" w:right="34" w:hanging="284"/>
        <w:jc w:val="both"/>
        <w:rPr>
          <w:rFonts w:ascii="Palatino Linotype" w:hAnsi="Palatino Linotype"/>
          <w:i/>
          <w:color w:val="000000" w:themeColor="text1"/>
        </w:rPr>
      </w:pPr>
      <w:r w:rsidRPr="0076280A">
        <w:rPr>
          <w:rFonts w:ascii="Palatino Linotype" w:eastAsia="Times New Roman" w:hAnsi="Palatino Linotype" w:cs="Arial"/>
          <w:lang w:val="es-ES"/>
        </w:rPr>
        <w:t xml:space="preserve">El día </w:t>
      </w:r>
      <w:r w:rsidR="00551473" w:rsidRPr="0076280A">
        <w:rPr>
          <w:rFonts w:ascii="Palatino Linotype" w:eastAsia="Times New Roman" w:hAnsi="Palatino Linotype" w:cs="Arial"/>
          <w:lang w:val="es-ES"/>
        </w:rPr>
        <w:t>once</w:t>
      </w:r>
      <w:r w:rsidRPr="0076280A">
        <w:rPr>
          <w:rFonts w:ascii="Palatino Linotype" w:eastAsia="Times New Roman" w:hAnsi="Palatino Linotype" w:cs="Arial"/>
          <w:lang w:val="es-ES"/>
        </w:rPr>
        <w:t xml:space="preserve"> (</w:t>
      </w:r>
      <w:r w:rsidR="00551473" w:rsidRPr="0076280A">
        <w:rPr>
          <w:rFonts w:ascii="Palatino Linotype" w:eastAsia="Times New Roman" w:hAnsi="Palatino Linotype" w:cs="Arial"/>
          <w:lang w:val="es-ES"/>
        </w:rPr>
        <w:t>11</w:t>
      </w:r>
      <w:r w:rsidRPr="0076280A">
        <w:rPr>
          <w:rFonts w:ascii="Palatino Linotype" w:eastAsia="Times New Roman" w:hAnsi="Palatino Linotype" w:cs="Arial"/>
          <w:lang w:val="es-ES"/>
        </w:rPr>
        <w:t xml:space="preserve">) de </w:t>
      </w:r>
      <w:r w:rsidR="00551473" w:rsidRPr="0076280A">
        <w:rPr>
          <w:rFonts w:ascii="Palatino Linotype" w:eastAsia="Times New Roman" w:hAnsi="Palatino Linotype" w:cs="Arial"/>
          <w:lang w:val="es-ES"/>
        </w:rPr>
        <w:t>jul</w:t>
      </w:r>
      <w:r w:rsidR="002918F0" w:rsidRPr="0076280A">
        <w:rPr>
          <w:rFonts w:ascii="Palatino Linotype" w:eastAsia="Times New Roman" w:hAnsi="Palatino Linotype" w:cs="Arial"/>
          <w:lang w:val="es-ES"/>
        </w:rPr>
        <w:t>i</w:t>
      </w:r>
      <w:r w:rsidR="002851A1" w:rsidRPr="0076280A">
        <w:rPr>
          <w:rFonts w:ascii="Palatino Linotype" w:eastAsia="Times New Roman" w:hAnsi="Palatino Linotype" w:cs="Arial"/>
          <w:lang w:val="es-ES"/>
        </w:rPr>
        <w:t>o</w:t>
      </w:r>
      <w:r w:rsidRPr="0076280A">
        <w:rPr>
          <w:rFonts w:ascii="Palatino Linotype" w:eastAsia="Times New Roman" w:hAnsi="Palatino Linotype" w:cs="Arial"/>
          <w:lang w:val="es-ES"/>
        </w:rPr>
        <w:t xml:space="preserve"> de dos mil dieci</w:t>
      </w:r>
      <w:r w:rsidR="002851A1" w:rsidRPr="0076280A">
        <w:rPr>
          <w:rFonts w:ascii="Palatino Linotype" w:eastAsia="Times New Roman" w:hAnsi="Palatino Linotype" w:cs="Arial"/>
          <w:lang w:val="es-ES"/>
        </w:rPr>
        <w:t>ocho</w:t>
      </w:r>
      <w:r w:rsidRPr="0076280A">
        <w:rPr>
          <w:rFonts w:ascii="Palatino Linotype" w:eastAsia="Times New Roman" w:hAnsi="Palatino Linotype" w:cs="Arial"/>
          <w:lang w:val="es-ES"/>
        </w:rPr>
        <w:t xml:space="preserve"> </w:t>
      </w:r>
      <w:r w:rsidR="002918F0" w:rsidRPr="0076280A">
        <w:rPr>
          <w:rFonts w:ascii="Palatino Linotype" w:eastAsia="Times New Roman" w:hAnsi="Palatino Linotype" w:cs="Arial"/>
          <w:lang w:val="es-ES"/>
        </w:rPr>
        <w:t>e</w:t>
      </w:r>
      <w:r w:rsidR="001A4A80" w:rsidRPr="0076280A">
        <w:rPr>
          <w:rFonts w:ascii="Palatino Linotype" w:eastAsia="Times New Roman" w:hAnsi="Palatino Linotype" w:cs="Arial"/>
          <w:lang w:val="es-ES"/>
        </w:rPr>
        <w:t>l</w:t>
      </w:r>
      <w:r w:rsidR="007E4E68" w:rsidRPr="0076280A">
        <w:rPr>
          <w:rFonts w:ascii="Palatino Linotype" w:hAnsi="Palatino Linotype" w:cs="Arial"/>
          <w:szCs w:val="20"/>
        </w:rPr>
        <w:t xml:space="preserve"> particular</w:t>
      </w:r>
      <w:r w:rsidRPr="0076280A">
        <w:rPr>
          <w:rFonts w:ascii="Palatino Linotype" w:eastAsia="Times New Roman" w:hAnsi="Palatino Linotype" w:cs="Arial"/>
          <w:lang w:val="es-ES"/>
        </w:rPr>
        <w:t xml:space="preserve"> interpuso el recurso de revisión en contra de la respuesta anteriormente referida,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bookmarkStart w:id="18" w:name="_Toc500264537"/>
      <w:bookmarkStart w:id="19" w:name="_Toc503290275"/>
      <w:bookmarkStart w:id="20" w:name="_Toc506891656"/>
      <w:bookmarkStart w:id="21" w:name="_Toc516142644"/>
      <w:bookmarkStart w:id="22" w:name="_Toc516161420"/>
      <w:bookmarkStart w:id="23" w:name="_Toc516161466"/>
      <w:bookmarkStart w:id="24" w:name="_Toc516161521"/>
    </w:p>
    <w:p w14:paraId="08533346" w14:textId="77777777" w:rsidR="006462E0" w:rsidRPr="0076280A" w:rsidRDefault="006462E0" w:rsidP="006462E0">
      <w:pPr>
        <w:pStyle w:val="Prrafodelista"/>
        <w:spacing w:line="360" w:lineRule="auto"/>
        <w:ind w:left="284" w:right="34"/>
        <w:jc w:val="both"/>
        <w:rPr>
          <w:rFonts w:ascii="Palatino Linotype" w:hAnsi="Palatino Linotype"/>
          <w:i/>
          <w:color w:val="000000" w:themeColor="text1"/>
        </w:rPr>
      </w:pPr>
    </w:p>
    <w:p w14:paraId="41517A7C" w14:textId="41D8EB60" w:rsidR="00585F00" w:rsidRPr="0076280A" w:rsidRDefault="00585F00" w:rsidP="00551473">
      <w:pPr>
        <w:pStyle w:val="Prrafodelista"/>
        <w:numPr>
          <w:ilvl w:val="0"/>
          <w:numId w:val="5"/>
        </w:numPr>
        <w:spacing w:line="360" w:lineRule="auto"/>
        <w:jc w:val="both"/>
        <w:rPr>
          <w:rFonts w:ascii="Palatino Linotype" w:hAnsi="Palatino Linotype"/>
          <w:i/>
          <w:color w:val="000000" w:themeColor="text1"/>
        </w:rPr>
      </w:pPr>
      <w:bookmarkStart w:id="25" w:name="_Toc516687769"/>
      <w:bookmarkStart w:id="26" w:name="_Toc517976536"/>
      <w:bookmarkStart w:id="27" w:name="_Toc517976972"/>
      <w:bookmarkStart w:id="28" w:name="_Toc517977022"/>
      <w:bookmarkStart w:id="29" w:name="_Toc522037603"/>
      <w:bookmarkStart w:id="30" w:name="_Toc522804985"/>
      <w:bookmarkStart w:id="31" w:name="_Toc522805010"/>
      <w:bookmarkStart w:id="32" w:name="_Toc523406249"/>
      <w:r w:rsidRPr="0076280A">
        <w:rPr>
          <w:rStyle w:val="Ttulo2Car"/>
          <w:rFonts w:ascii="Palatino Linotype" w:hAnsi="Palatino Linotype"/>
          <w:b/>
          <w:color w:val="auto"/>
          <w:sz w:val="24"/>
          <w:szCs w:val="24"/>
        </w:rPr>
        <w:t>Acto impugnado</w:t>
      </w:r>
      <w:bookmarkEnd w:id="4"/>
      <w:r w:rsidR="00F95F7E" w:rsidRPr="0076280A">
        <w:rPr>
          <w:rStyle w:val="Ttulo2Car"/>
          <w:rFonts w:ascii="Palatino Linotype" w:hAnsi="Palatino Linotype"/>
          <w:b/>
          <w:color w:val="000000" w:themeColor="text1"/>
          <w:sz w:val="24"/>
          <w:szCs w:val="24"/>
        </w:rPr>
        <w:t xml:space="preserve">: </w:t>
      </w:r>
      <w:r w:rsidR="00F95F7E" w:rsidRPr="0076280A">
        <w:rPr>
          <w:rStyle w:val="Ttulo2Car"/>
          <w:rFonts w:ascii="Palatino Linotype" w:hAnsi="Palatino Linotype"/>
          <w:color w:val="000000" w:themeColor="text1"/>
          <w:sz w:val="24"/>
          <w:szCs w:val="24"/>
        </w:rPr>
        <w:t>“</w:t>
      </w:r>
      <w:bookmarkEnd w:id="25"/>
      <w:bookmarkEnd w:id="26"/>
      <w:bookmarkEnd w:id="27"/>
      <w:bookmarkEnd w:id="28"/>
      <w:bookmarkEnd w:id="29"/>
      <w:bookmarkEnd w:id="30"/>
      <w:bookmarkEnd w:id="31"/>
      <w:bookmarkEnd w:id="32"/>
      <w:r w:rsidR="00551473" w:rsidRPr="0076280A">
        <w:rPr>
          <w:rFonts w:ascii="Palatino Linotype" w:eastAsia="Times New Roman" w:hAnsi="Palatino Linotype" w:cs="Times New Roman"/>
          <w:i/>
          <w:color w:val="000000" w:themeColor="text1"/>
          <w:lang w:val="es-ES"/>
        </w:rPr>
        <w:t xml:space="preserve">Con fundamento al artículo 6 constitucional solicito la siguiente información: Solicito conocer quiero conocer quiénes fueron los funcionarios públicos titulares de la contraloría interna del municipio, proporcionar información de 2012 a 2018. La información requieren proporcionar los siguientes datos: nombre, período que duró en el cargo, sueldo y curriculum vitae. Proporcionar estadísticas del número </w:t>
      </w:r>
      <w:r w:rsidR="00551473" w:rsidRPr="0076280A">
        <w:rPr>
          <w:rFonts w:ascii="Palatino Linotype" w:eastAsia="Times New Roman" w:hAnsi="Palatino Linotype" w:cs="Times New Roman"/>
          <w:i/>
          <w:color w:val="000000" w:themeColor="text1"/>
          <w:lang w:val="es-ES"/>
        </w:rPr>
        <w:lastRenderedPageBreak/>
        <w:t xml:space="preserve">de documentos que tiene resguardado la contraloría interna del municipio, proporcionar de 2012 a 2018. Informar cuántos documentos se encuentran en formato digital y en dónde se pueden descargar. Asimismo, proporcionar información de cuantas recomendaciones ha realizado al ayuntamiento durante el período mencionado, proporcionar la información en formatos de datos abiertos. Requiero proporcione el pago de nómina a funcionarios públicos durante el período 2012 a 2018, proporcionar información con respecto al tipo de contrataciones que realizó el ayuntamiento durante el período solicitado, proporcionar en formato de datos abiertos (Excel) el sueldo de todos los funcionarios públicos durante el período solicitado, requiero conocer cuántas personas fueron contratadas por concepto de honorarios y requiero proporcione en qué consisten cada uno de los puestos. Finalmente, requiero conocer si el área encargada de gestionar los recursos públicos en el ayuntamiento ha otorgado a antorcha campesina dinero del erario público por cualquier concepto durante el período 2012 a 2018, proporcionar la información en formato de datos </w:t>
      </w:r>
      <w:r w:rsidR="0076280A">
        <w:rPr>
          <w:rFonts w:ascii="Palatino Linotype" w:eastAsia="Times New Roman" w:hAnsi="Palatino Linotype" w:cs="Times New Roman"/>
          <w:i/>
          <w:noProof/>
          <w:color w:val="000000" w:themeColor="text1"/>
          <w:lang w:val="es-MX" w:eastAsia="es-MX"/>
        </w:rPr>
        <mc:AlternateContent>
          <mc:Choice Requires="wps">
            <w:drawing>
              <wp:anchor distT="0" distB="0" distL="114300" distR="114300" simplePos="0" relativeHeight="251667456" behindDoc="0" locked="0" layoutInCell="1" allowOverlap="1" wp14:anchorId="2118B60E" wp14:editId="083D3F21">
                <wp:simplePos x="0" y="0"/>
                <wp:positionH relativeFrom="column">
                  <wp:posOffset>491489</wp:posOffset>
                </wp:positionH>
                <wp:positionV relativeFrom="paragraph">
                  <wp:posOffset>4700905</wp:posOffset>
                </wp:positionV>
                <wp:extent cx="5076825" cy="295275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076825" cy="2952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972CEB" id="Conector recto 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8.7pt,370.15pt" to="438.45pt,6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" strokecolor="black [3040]"/>
            </w:pict>
          </mc:Fallback>
        </mc:AlternateContent>
      </w:r>
      <w:r w:rsidR="00551473" w:rsidRPr="0076280A">
        <w:rPr>
          <w:rFonts w:ascii="Palatino Linotype" w:eastAsia="Times New Roman" w:hAnsi="Palatino Linotype" w:cs="Times New Roman"/>
          <w:i/>
          <w:color w:val="000000" w:themeColor="text1"/>
          <w:lang w:val="es-ES"/>
        </w:rPr>
        <w:t>abiertos.</w:t>
      </w:r>
      <w:r w:rsidRPr="0076280A">
        <w:rPr>
          <w:rFonts w:ascii="Palatino Linotype" w:hAnsi="Palatino Linotype"/>
          <w:i/>
          <w:color w:val="000000" w:themeColor="text1"/>
        </w:rPr>
        <w:t>” (Sic)</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16C1CD16" w14:textId="7FB0501D" w:rsidR="00585F00" w:rsidRPr="0076280A" w:rsidRDefault="00585F00" w:rsidP="00551473">
      <w:pPr>
        <w:pStyle w:val="Ttulo2"/>
        <w:numPr>
          <w:ilvl w:val="0"/>
          <w:numId w:val="5"/>
        </w:numPr>
        <w:spacing w:line="360" w:lineRule="auto"/>
        <w:jc w:val="both"/>
        <w:rPr>
          <w:rFonts w:ascii="Palatino Linotype" w:hAnsi="Palatino Linotype"/>
          <w:b/>
          <w:color w:val="000000" w:themeColor="text1"/>
          <w:sz w:val="24"/>
          <w:szCs w:val="24"/>
        </w:rPr>
      </w:pPr>
      <w:bookmarkStart w:id="33" w:name="_Toc466982515"/>
      <w:bookmarkStart w:id="34" w:name="_Toc471908127"/>
      <w:bookmarkStart w:id="35" w:name="_Toc491791301"/>
      <w:bookmarkStart w:id="36" w:name="_Toc496726171"/>
      <w:bookmarkStart w:id="37" w:name="_Toc497242135"/>
      <w:bookmarkStart w:id="38" w:name="_Toc497292518"/>
      <w:bookmarkStart w:id="39" w:name="_Toc498503717"/>
      <w:bookmarkStart w:id="40" w:name="_Toc499568661"/>
      <w:bookmarkStart w:id="41" w:name="_Toc499568694"/>
      <w:bookmarkStart w:id="42" w:name="_Toc499665453"/>
      <w:bookmarkStart w:id="43" w:name="_Toc499729820"/>
      <w:bookmarkStart w:id="44" w:name="_Toc499835025"/>
      <w:bookmarkStart w:id="45" w:name="_Toc499835836"/>
      <w:bookmarkStart w:id="46" w:name="_Toc499835859"/>
      <w:bookmarkStart w:id="47" w:name="_Toc500264538"/>
      <w:bookmarkStart w:id="48" w:name="_Toc503290276"/>
      <w:bookmarkStart w:id="49" w:name="_Toc506891657"/>
      <w:bookmarkStart w:id="50" w:name="_Toc516142645"/>
      <w:bookmarkStart w:id="51" w:name="_Toc516161421"/>
      <w:bookmarkStart w:id="52" w:name="_Toc516161467"/>
      <w:bookmarkStart w:id="53" w:name="_Toc516161522"/>
      <w:bookmarkStart w:id="54" w:name="_Toc516687770"/>
      <w:bookmarkStart w:id="55" w:name="_Toc517976537"/>
      <w:bookmarkStart w:id="56" w:name="_Toc517976973"/>
      <w:bookmarkStart w:id="57" w:name="_Toc517977023"/>
      <w:bookmarkStart w:id="58" w:name="_Toc522037604"/>
      <w:bookmarkStart w:id="59" w:name="_Toc522804986"/>
      <w:bookmarkStart w:id="60" w:name="_Toc522805011"/>
      <w:bookmarkStart w:id="61" w:name="_Toc523406250"/>
      <w:r w:rsidRPr="0076280A">
        <w:rPr>
          <w:rStyle w:val="Ttulo2Car"/>
          <w:rFonts w:ascii="Palatino Linotype" w:hAnsi="Palatino Linotype"/>
          <w:b/>
          <w:color w:val="000000" w:themeColor="text1"/>
          <w:sz w:val="24"/>
          <w:szCs w:val="24"/>
        </w:rPr>
        <w:lastRenderedPageBreak/>
        <w:t>Razones o Motivos de inconformidad:</w:t>
      </w:r>
      <w:bookmarkEnd w:id="33"/>
      <w:r w:rsidRPr="0076280A">
        <w:rPr>
          <w:rFonts w:ascii="Palatino Linotype" w:hAnsi="Palatino Linotype"/>
          <w:b/>
          <w:color w:val="000000" w:themeColor="text1"/>
          <w:sz w:val="24"/>
          <w:szCs w:val="24"/>
        </w:rPr>
        <w:t xml:space="preserve"> </w:t>
      </w:r>
      <w:r w:rsidRPr="0076280A">
        <w:rPr>
          <w:rFonts w:ascii="Palatino Linotype" w:hAnsi="Palatino Linotype"/>
          <w:i/>
          <w:color w:val="000000" w:themeColor="text1"/>
          <w:sz w:val="24"/>
          <w:szCs w:val="24"/>
        </w:rPr>
        <w:t>“</w:t>
      </w:r>
      <w:r w:rsidR="00551473" w:rsidRPr="0076280A">
        <w:rPr>
          <w:rFonts w:ascii="Palatino Linotype" w:hAnsi="Palatino Linotype"/>
          <w:i/>
          <w:color w:val="000000" w:themeColor="text1"/>
          <w:sz w:val="24"/>
          <w:szCs w:val="24"/>
        </w:rPr>
        <w:t xml:space="preserve">La información brindada por el sujeto obligado no responde a cada uno de los requerimientos que se le solicitó y no brinda la información en los formatos requeridos. Por ello, con fundamento en los artículo 142 y 143 le Ley General de Transparencia recurro a la respuesta del sujeto obligado. Cabe señalar, el sujeto obligado proporciona los nombres de los funcionarios públicos titulares, no obstante no proporciona sus curriculos vitae para analizar si cuentan con la trayectoria profesional requerida para el cargo que ostentan. De manera adicional, no proporcionan cuántos documentos se encuentran resguardados por parte de la Contraloría. Asimismo, el sujeto obligado argumenta no cuentan con la información sin embargo no anexan documentos probatorios tales como una acta de la sesión del comité de transparencia donde corrobore la inexistencia de información. Por otra parte, el sujeto obligado no proporciona en su totalidad el número de recomendaciones realizadas durante el período 2012 a 2018; ya que sin ninguna explicación sólo proporciona datos de 2016 a 2018. Además, no proporciona la información en formato de datos abiertos para cotejar que las recomendaciones que el sujeto obligado argumentó sean reales. Cabe señalar, el sujeto obligado omitió pronunciarse respecto al pago de nómina de los funcionarios públicos durante el período 2012 a 2018; en donde informe respecto al tipo de contrataciones que realizó el ayuntamiento durante el período solicitado. Asimismo, omite informar el sueldo de todos los funcionarios públicos durante el período solicitado. Además, no informa respecto a cuántas personas fueron contratadas por concepto de honorarios, ni explican en que consiste cada uno de los puestos. Finalmente, si bien el sujeto obligado informa que durante el período 2012 a 2018 no ha erogado dinero público a la organización antorcha campesina, el titular no proporciona documentos probatorios </w:t>
      </w:r>
      <w:r w:rsidR="00551473" w:rsidRPr="0076280A">
        <w:rPr>
          <w:rFonts w:ascii="Palatino Linotype" w:hAnsi="Palatino Linotype"/>
          <w:i/>
          <w:color w:val="000000" w:themeColor="text1"/>
          <w:sz w:val="24"/>
          <w:szCs w:val="24"/>
        </w:rPr>
        <w:lastRenderedPageBreak/>
        <w:t>en formato de datos abiertos para corroborar que la información que proporcionó es verídica. Es importante mencionar al órgano garante que no es la primer ocasión que el sujeto obligado hace caso omiso de la información solicitada por lo cual solicito que el órgano garante evalué sancionar al sujeto obligado de conformidad con el artículo 201 de la Ley General de Transparencia.</w:t>
      </w:r>
      <w:r w:rsidRPr="0076280A">
        <w:rPr>
          <w:rFonts w:ascii="Palatino Linotype" w:hAnsi="Palatino Linotype"/>
          <w:i/>
          <w:color w:val="000000" w:themeColor="text1"/>
          <w:sz w:val="24"/>
          <w:szCs w:val="24"/>
        </w:rPr>
        <w:t>” (Sic)</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76280A">
        <w:rPr>
          <w:rFonts w:ascii="Palatino Linotype" w:hAnsi="Palatino Linotype"/>
          <w:i/>
          <w:color w:val="000000" w:themeColor="text1"/>
          <w:sz w:val="24"/>
          <w:szCs w:val="24"/>
        </w:rPr>
        <w:t xml:space="preserve"> </w:t>
      </w:r>
    </w:p>
    <w:p w14:paraId="23E58A74" w14:textId="77777777" w:rsidR="00585F00" w:rsidRPr="0076280A" w:rsidRDefault="00585F00" w:rsidP="00585F00">
      <w:pPr>
        <w:pStyle w:val="Prrafodelista"/>
        <w:spacing w:line="360" w:lineRule="auto"/>
        <w:ind w:left="426"/>
        <w:jc w:val="both"/>
        <w:rPr>
          <w:rFonts w:ascii="Palatino Linotype" w:hAnsi="Palatino Linotype"/>
          <w:b/>
          <w:i/>
        </w:rPr>
      </w:pPr>
    </w:p>
    <w:p w14:paraId="0A7C00DB" w14:textId="77777777" w:rsidR="00585F00" w:rsidRPr="0076280A" w:rsidRDefault="00585F00" w:rsidP="005C6F4F">
      <w:pPr>
        <w:pStyle w:val="Prrafodelista"/>
        <w:numPr>
          <w:ilvl w:val="0"/>
          <w:numId w:val="3"/>
        </w:numPr>
        <w:spacing w:before="240" w:after="240" w:line="360" w:lineRule="auto"/>
        <w:ind w:left="284" w:hanging="284"/>
        <w:jc w:val="both"/>
        <w:rPr>
          <w:rFonts w:ascii="Palatino Linotype" w:hAnsi="Palatino Linotype"/>
          <w:i/>
          <w:color w:val="000000"/>
          <w:sz w:val="22"/>
          <w:szCs w:val="22"/>
        </w:rPr>
      </w:pPr>
      <w:r w:rsidRPr="0076280A">
        <w:rPr>
          <w:rFonts w:ascii="Palatino Linotype" w:eastAsia="Times New Roman" w:hAnsi="Palatino Linotype" w:cs="Arial"/>
          <w:lang w:val="es-ES"/>
        </w:rPr>
        <w:t xml:space="preserve">Se registró el recurso de revisión bajo el número de expediente </w:t>
      </w:r>
      <w:r w:rsidRPr="0076280A">
        <w:rPr>
          <w:rFonts w:ascii="Palatino Linotype" w:hAnsi="Palatino Linotype" w:cs="Arial"/>
          <w:bCs/>
        </w:rPr>
        <w:t xml:space="preserve">al rubro indicado, asimismo con fundamento en lo dispuesto por el </w:t>
      </w:r>
      <w:r w:rsidRPr="0076280A">
        <w:rPr>
          <w:rFonts w:ascii="Palatino Linotype" w:eastAsia="Calibri" w:hAnsi="Palatino Linotype" w:cs="Arial"/>
          <w:lang w:val="es-ES"/>
        </w:rPr>
        <w:t xml:space="preserve">artículo 185 fracción I de la </w:t>
      </w:r>
      <w:r w:rsidRPr="0076280A">
        <w:rPr>
          <w:rFonts w:ascii="Palatino Linotype" w:eastAsia="Calibri" w:hAnsi="Palatino Linotype" w:cs="Arial"/>
          <w:b/>
          <w:lang w:val="es-ES"/>
        </w:rPr>
        <w:t xml:space="preserve">Ley de Transparencia y Acceso a la Información Pública del Estado de México y Municipios </w:t>
      </w:r>
      <w:r w:rsidRPr="0076280A">
        <w:rPr>
          <w:rFonts w:ascii="Palatino Linotype" w:eastAsia="Times New Roman" w:hAnsi="Palatino Linotype" w:cs="Arial"/>
          <w:lang w:val="es-ES"/>
        </w:rPr>
        <w:t xml:space="preserve">se turnó al </w:t>
      </w:r>
      <w:r w:rsidRPr="0076280A">
        <w:rPr>
          <w:rFonts w:ascii="Palatino Linotype" w:eastAsia="Times New Roman" w:hAnsi="Palatino Linotype" w:cs="Arial"/>
          <w:b/>
          <w:lang w:val="es-ES"/>
        </w:rPr>
        <w:t xml:space="preserve">Comisionado José Guadalupe Luna Hernández </w:t>
      </w:r>
      <w:r w:rsidRPr="0076280A">
        <w:rPr>
          <w:rFonts w:ascii="Palatino Linotype" w:eastAsia="Times New Roman" w:hAnsi="Palatino Linotype" w:cs="Arial"/>
          <w:lang w:val="es-ES"/>
        </w:rPr>
        <w:t xml:space="preserve">con el objeto de </w:t>
      </w:r>
      <w:r w:rsidRPr="0076280A">
        <w:rPr>
          <w:rFonts w:ascii="Palatino Linotype" w:eastAsia="Times New Roman" w:hAnsi="Palatino Linotype" w:cs="Arial"/>
          <w:lang w:val="es-MX"/>
        </w:rPr>
        <w:t>su análisis.</w:t>
      </w:r>
    </w:p>
    <w:p w14:paraId="5239869B" w14:textId="77777777" w:rsidR="00585F00" w:rsidRPr="0076280A" w:rsidRDefault="00585F00" w:rsidP="00585F00">
      <w:pPr>
        <w:pStyle w:val="Prrafodelista"/>
        <w:ind w:left="0"/>
        <w:rPr>
          <w:rFonts w:ascii="Palatino Linotype" w:eastAsia="Calibri" w:hAnsi="Palatino Linotype" w:cs="Arial"/>
          <w:lang w:val="es-ES"/>
        </w:rPr>
      </w:pPr>
    </w:p>
    <w:p w14:paraId="0E4CC806" w14:textId="66FBDDAF" w:rsidR="00274F7F" w:rsidRPr="0076280A" w:rsidRDefault="00585F00" w:rsidP="005C6F4F">
      <w:pPr>
        <w:pStyle w:val="Prrafodelista"/>
        <w:numPr>
          <w:ilvl w:val="0"/>
          <w:numId w:val="3"/>
        </w:numPr>
        <w:spacing w:before="240" w:after="240" w:line="360" w:lineRule="auto"/>
        <w:ind w:left="284" w:hanging="284"/>
        <w:jc w:val="both"/>
        <w:rPr>
          <w:rFonts w:ascii="Palatino Linotype" w:hAnsi="Palatino Linotype"/>
          <w:i/>
          <w:color w:val="000000"/>
          <w:sz w:val="22"/>
          <w:szCs w:val="22"/>
        </w:rPr>
      </w:pPr>
      <w:r w:rsidRPr="0076280A">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551473" w:rsidRPr="0076280A">
        <w:rPr>
          <w:rFonts w:ascii="Palatino Linotype" w:eastAsia="Calibri" w:hAnsi="Palatino Linotype" w:cs="Arial"/>
          <w:lang w:val="es-ES"/>
        </w:rPr>
        <w:t>treinta y uno</w:t>
      </w:r>
      <w:r w:rsidR="00C252F4" w:rsidRPr="0076280A">
        <w:rPr>
          <w:rFonts w:ascii="Palatino Linotype" w:eastAsia="Calibri" w:hAnsi="Palatino Linotype" w:cs="Arial"/>
          <w:lang w:val="es-ES"/>
        </w:rPr>
        <w:t xml:space="preserve"> </w:t>
      </w:r>
      <w:r w:rsidRPr="0076280A">
        <w:rPr>
          <w:rFonts w:ascii="Palatino Linotype" w:eastAsia="Calibri" w:hAnsi="Palatino Linotype" w:cs="Arial"/>
          <w:lang w:val="es-ES"/>
        </w:rPr>
        <w:t>(</w:t>
      </w:r>
      <w:r w:rsidR="00551473" w:rsidRPr="0076280A">
        <w:rPr>
          <w:rFonts w:ascii="Palatino Linotype" w:eastAsia="Calibri" w:hAnsi="Palatino Linotype" w:cs="Arial"/>
          <w:lang w:val="es-ES"/>
        </w:rPr>
        <w:t>31</w:t>
      </w:r>
      <w:r w:rsidRPr="0076280A">
        <w:rPr>
          <w:rFonts w:ascii="Palatino Linotype" w:eastAsia="Calibri" w:hAnsi="Palatino Linotype" w:cs="Arial"/>
          <w:lang w:val="es-ES"/>
        </w:rPr>
        <w:t xml:space="preserve">) de </w:t>
      </w:r>
      <w:r w:rsidR="00C7498D" w:rsidRPr="0076280A">
        <w:rPr>
          <w:rFonts w:ascii="Palatino Linotype" w:eastAsia="Calibri" w:hAnsi="Palatino Linotype" w:cs="Arial"/>
          <w:lang w:val="es-ES"/>
        </w:rPr>
        <w:t>ju</w:t>
      </w:r>
      <w:r w:rsidR="00551473" w:rsidRPr="0076280A">
        <w:rPr>
          <w:rFonts w:ascii="Palatino Linotype" w:eastAsia="Calibri" w:hAnsi="Palatino Linotype" w:cs="Arial"/>
          <w:lang w:val="es-ES"/>
        </w:rPr>
        <w:t>l</w:t>
      </w:r>
      <w:r w:rsidR="00C7498D" w:rsidRPr="0076280A">
        <w:rPr>
          <w:rFonts w:ascii="Palatino Linotype" w:eastAsia="Calibri" w:hAnsi="Palatino Linotype" w:cs="Arial"/>
          <w:lang w:val="es-ES"/>
        </w:rPr>
        <w:t>i</w:t>
      </w:r>
      <w:r w:rsidR="00177CBE" w:rsidRPr="0076280A">
        <w:rPr>
          <w:rFonts w:ascii="Palatino Linotype" w:eastAsia="Calibri" w:hAnsi="Palatino Linotype" w:cs="Arial"/>
          <w:lang w:val="es-ES"/>
        </w:rPr>
        <w:t>o</w:t>
      </w:r>
      <w:r w:rsidRPr="0076280A">
        <w:rPr>
          <w:rFonts w:ascii="Palatino Linotype" w:eastAsia="Calibri" w:hAnsi="Palatino Linotype" w:cs="Arial"/>
          <w:lang w:val="es-ES"/>
        </w:rPr>
        <w:t xml:space="preserve"> de dos mil dieci</w:t>
      </w:r>
      <w:r w:rsidR="00177CBE" w:rsidRPr="0076280A">
        <w:rPr>
          <w:rFonts w:ascii="Palatino Linotype" w:eastAsia="Calibri" w:hAnsi="Palatino Linotype" w:cs="Arial"/>
          <w:lang w:val="es-ES"/>
        </w:rPr>
        <w:t>ocho</w:t>
      </w:r>
      <w:r w:rsidRPr="0076280A">
        <w:rPr>
          <w:rFonts w:ascii="Palatino Linotype" w:eastAsia="Calibri" w:hAnsi="Palatino Linotype" w:cs="Arial"/>
          <w:lang w:val="es-ES"/>
        </w:rPr>
        <w:t xml:space="preserve">, puso a disposición de las partes el expediente electrónico </w:t>
      </w:r>
      <w:r w:rsidRPr="0076280A">
        <w:rPr>
          <w:rFonts w:ascii="Palatino Linotype" w:eastAsia="Calibri" w:hAnsi="Palatino Linotype" w:cs="Arial"/>
        </w:rPr>
        <w:t xml:space="preserve">vía </w:t>
      </w:r>
      <w:r w:rsidRPr="0076280A">
        <w:rPr>
          <w:rFonts w:ascii="Palatino Linotype" w:eastAsia="Calibri" w:hAnsi="Palatino Linotype" w:cs="Arial"/>
          <w:lang w:val="es-ES"/>
        </w:rPr>
        <w:t xml:space="preserve">Sistema de Acceso a la Información Mexiquense </w:t>
      </w:r>
      <w:r w:rsidRPr="0076280A">
        <w:rPr>
          <w:rFonts w:ascii="Palatino Linotype" w:eastAsia="Calibri" w:hAnsi="Palatino Linotype" w:cs="Arial"/>
          <w:b/>
          <w:lang w:val="es-ES"/>
        </w:rPr>
        <w:t xml:space="preserve">SAIMEX </w:t>
      </w:r>
      <w:r w:rsidRPr="0076280A">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76280A">
        <w:rPr>
          <w:rFonts w:ascii="Palatino Linotype" w:eastAsia="Calibri" w:hAnsi="Palatino Linotype" w:cs="Arial"/>
          <w:b/>
          <w:lang w:val="es-ES"/>
        </w:rPr>
        <w:t>SUJETO OBLIGADO</w:t>
      </w:r>
      <w:r w:rsidRPr="0076280A">
        <w:rPr>
          <w:rFonts w:ascii="Palatino Linotype" w:eastAsia="Calibri" w:hAnsi="Palatino Linotype" w:cs="Arial"/>
          <w:lang w:val="es-ES"/>
        </w:rPr>
        <w:t xml:space="preserve"> presentará el Informe Justificado procedente. </w:t>
      </w:r>
    </w:p>
    <w:p w14:paraId="26054A80" w14:textId="77777777" w:rsidR="00C7498D" w:rsidRPr="0076280A" w:rsidRDefault="00C7498D" w:rsidP="00C7498D">
      <w:pPr>
        <w:pStyle w:val="Prrafodelista"/>
        <w:rPr>
          <w:rFonts w:ascii="Palatino Linotype" w:hAnsi="Palatino Linotype"/>
          <w:i/>
          <w:color w:val="000000"/>
          <w:sz w:val="22"/>
          <w:szCs w:val="22"/>
        </w:rPr>
      </w:pPr>
    </w:p>
    <w:p w14:paraId="0DB64F1A" w14:textId="763B50BD" w:rsidR="00C7498D" w:rsidRPr="0076280A" w:rsidRDefault="00C7498D" w:rsidP="005C6F4F">
      <w:pPr>
        <w:pStyle w:val="Prrafodelista"/>
        <w:numPr>
          <w:ilvl w:val="0"/>
          <w:numId w:val="3"/>
        </w:numPr>
        <w:spacing w:before="240" w:after="240" w:line="360" w:lineRule="auto"/>
        <w:ind w:left="284" w:hanging="284"/>
        <w:jc w:val="both"/>
        <w:rPr>
          <w:rFonts w:ascii="Palatino Linotype" w:hAnsi="Palatino Linotype"/>
          <w:i/>
          <w:color w:val="000000"/>
          <w:szCs w:val="22"/>
        </w:rPr>
      </w:pPr>
      <w:r w:rsidRPr="0076280A">
        <w:rPr>
          <w:rFonts w:ascii="Palatino Linotype" w:hAnsi="Palatino Linotype"/>
          <w:color w:val="000000"/>
          <w:szCs w:val="22"/>
        </w:rPr>
        <w:t xml:space="preserve">En fecha </w:t>
      </w:r>
      <w:r w:rsidR="00551473" w:rsidRPr="0076280A">
        <w:rPr>
          <w:rFonts w:ascii="Palatino Linotype" w:hAnsi="Palatino Linotype"/>
          <w:color w:val="000000"/>
          <w:szCs w:val="22"/>
        </w:rPr>
        <w:t>nueve</w:t>
      </w:r>
      <w:r w:rsidR="00D02339" w:rsidRPr="0076280A">
        <w:rPr>
          <w:rFonts w:ascii="Palatino Linotype" w:hAnsi="Palatino Linotype"/>
          <w:color w:val="000000"/>
          <w:szCs w:val="22"/>
        </w:rPr>
        <w:t xml:space="preserve"> (0</w:t>
      </w:r>
      <w:r w:rsidR="00551473" w:rsidRPr="0076280A">
        <w:rPr>
          <w:rFonts w:ascii="Palatino Linotype" w:hAnsi="Palatino Linotype"/>
          <w:color w:val="000000"/>
          <w:szCs w:val="22"/>
        </w:rPr>
        <w:t>9</w:t>
      </w:r>
      <w:r w:rsidR="00D02339" w:rsidRPr="0076280A">
        <w:rPr>
          <w:rFonts w:ascii="Palatino Linotype" w:hAnsi="Palatino Linotype"/>
          <w:color w:val="000000"/>
          <w:szCs w:val="22"/>
        </w:rPr>
        <w:t xml:space="preserve">) de </w:t>
      </w:r>
      <w:r w:rsidR="00551473" w:rsidRPr="0076280A">
        <w:rPr>
          <w:rFonts w:ascii="Palatino Linotype" w:hAnsi="Palatino Linotype"/>
          <w:color w:val="000000"/>
          <w:szCs w:val="22"/>
        </w:rPr>
        <w:t>agost</w:t>
      </w:r>
      <w:r w:rsidRPr="0076280A">
        <w:rPr>
          <w:rFonts w:ascii="Palatino Linotype" w:hAnsi="Palatino Linotype"/>
          <w:color w:val="000000"/>
          <w:szCs w:val="22"/>
        </w:rPr>
        <w:t xml:space="preserve">o del presente año, el </w:t>
      </w:r>
      <w:r w:rsidRPr="0076280A">
        <w:rPr>
          <w:rFonts w:ascii="Palatino Linotype" w:hAnsi="Palatino Linotype"/>
          <w:b/>
          <w:color w:val="000000"/>
          <w:szCs w:val="22"/>
        </w:rPr>
        <w:t xml:space="preserve">SUJETO OBLIGADO </w:t>
      </w:r>
      <w:r w:rsidRPr="0076280A">
        <w:rPr>
          <w:rFonts w:ascii="Palatino Linotype" w:hAnsi="Palatino Linotype"/>
          <w:color w:val="000000"/>
          <w:szCs w:val="22"/>
        </w:rPr>
        <w:t xml:space="preserve">remitió </w:t>
      </w:r>
      <w:r w:rsidR="00D02339" w:rsidRPr="0076280A">
        <w:rPr>
          <w:rFonts w:ascii="Palatino Linotype" w:hAnsi="Palatino Linotype"/>
          <w:color w:val="000000"/>
          <w:szCs w:val="22"/>
        </w:rPr>
        <w:t>su</w:t>
      </w:r>
      <w:r w:rsidRPr="0076280A">
        <w:rPr>
          <w:rFonts w:ascii="Palatino Linotype" w:hAnsi="Palatino Linotype"/>
          <w:color w:val="000000"/>
          <w:szCs w:val="22"/>
        </w:rPr>
        <w:t xml:space="preserve"> informe justificado, el cual fue puesto a la vista </w:t>
      </w:r>
      <w:r w:rsidR="00551473" w:rsidRPr="0076280A">
        <w:rPr>
          <w:rFonts w:ascii="Palatino Linotype" w:hAnsi="Palatino Linotype"/>
          <w:color w:val="000000"/>
          <w:szCs w:val="22"/>
        </w:rPr>
        <w:t xml:space="preserve">del recurrente </w:t>
      </w:r>
      <w:r w:rsidR="00127D72" w:rsidRPr="0076280A">
        <w:rPr>
          <w:rFonts w:ascii="Palatino Linotype" w:hAnsi="Palatino Linotype"/>
          <w:color w:val="000000"/>
          <w:szCs w:val="22"/>
        </w:rPr>
        <w:t>median</w:t>
      </w:r>
      <w:r w:rsidR="00B10E7A" w:rsidRPr="0076280A">
        <w:rPr>
          <w:rFonts w:ascii="Palatino Linotype" w:hAnsi="Palatino Linotype"/>
          <w:color w:val="000000"/>
          <w:szCs w:val="22"/>
        </w:rPr>
        <w:t>te acuerdo de fecha veinte</w:t>
      </w:r>
      <w:r w:rsidR="00551473" w:rsidRPr="0076280A">
        <w:rPr>
          <w:rFonts w:ascii="Palatino Linotype" w:hAnsi="Palatino Linotype"/>
          <w:color w:val="000000"/>
          <w:szCs w:val="22"/>
        </w:rPr>
        <w:t xml:space="preserve"> (2</w:t>
      </w:r>
      <w:r w:rsidR="00B10E7A" w:rsidRPr="0076280A">
        <w:rPr>
          <w:rFonts w:ascii="Palatino Linotype" w:hAnsi="Palatino Linotype"/>
          <w:color w:val="000000"/>
          <w:szCs w:val="22"/>
        </w:rPr>
        <w:t>0</w:t>
      </w:r>
      <w:r w:rsidR="00551473" w:rsidRPr="0076280A">
        <w:rPr>
          <w:rFonts w:ascii="Palatino Linotype" w:hAnsi="Palatino Linotype"/>
          <w:color w:val="000000"/>
          <w:szCs w:val="22"/>
        </w:rPr>
        <w:t>) del mismo mes y año, a efecto que</w:t>
      </w:r>
      <w:r w:rsidR="00D02339" w:rsidRPr="0076280A">
        <w:rPr>
          <w:rFonts w:ascii="Palatino Linotype" w:hAnsi="Palatino Linotype"/>
          <w:color w:val="000000"/>
          <w:szCs w:val="22"/>
        </w:rPr>
        <w:t xml:space="preserve"> el particular manifestar</w:t>
      </w:r>
      <w:r w:rsidR="00551473" w:rsidRPr="0076280A">
        <w:rPr>
          <w:rFonts w:ascii="Palatino Linotype" w:hAnsi="Palatino Linotype"/>
          <w:color w:val="000000"/>
          <w:szCs w:val="22"/>
        </w:rPr>
        <w:t>a</w:t>
      </w:r>
      <w:r w:rsidR="00D02339" w:rsidRPr="0076280A">
        <w:rPr>
          <w:rFonts w:ascii="Palatino Linotype" w:hAnsi="Palatino Linotype"/>
          <w:color w:val="000000"/>
          <w:szCs w:val="22"/>
        </w:rPr>
        <w:t xml:space="preserve"> lo que a su</w:t>
      </w:r>
      <w:r w:rsidR="00551473" w:rsidRPr="0076280A">
        <w:rPr>
          <w:rFonts w:ascii="Palatino Linotype" w:hAnsi="Palatino Linotype"/>
          <w:color w:val="000000"/>
          <w:szCs w:val="22"/>
        </w:rPr>
        <w:t xml:space="preserve"> derecho conviniera y asistiera, hecho que no ocurrió.</w:t>
      </w:r>
    </w:p>
    <w:p w14:paraId="65582254" w14:textId="1936756C" w:rsidR="00342C2E" w:rsidRPr="0076280A" w:rsidRDefault="00585F00" w:rsidP="00877721">
      <w:pPr>
        <w:pStyle w:val="Prrafodelista"/>
        <w:numPr>
          <w:ilvl w:val="0"/>
          <w:numId w:val="3"/>
        </w:numPr>
        <w:spacing w:before="240" w:after="240" w:line="360" w:lineRule="auto"/>
        <w:ind w:left="284" w:hanging="284"/>
        <w:jc w:val="both"/>
        <w:rPr>
          <w:rFonts w:ascii="Palatino Linotype" w:hAnsi="Palatino Linotype"/>
          <w:b/>
        </w:rPr>
      </w:pPr>
      <w:r w:rsidRPr="0076280A">
        <w:rPr>
          <w:rFonts w:ascii="Palatino Linotype" w:hAnsi="Palatino Linotype"/>
        </w:rPr>
        <w:lastRenderedPageBreak/>
        <w:t>El Comisionado Ponente decretó el cierre de instrucción</w:t>
      </w:r>
      <w:r w:rsidRPr="0076280A">
        <w:rPr>
          <w:rFonts w:ascii="Palatino Linotype" w:hAnsi="Palatino Linotype" w:cs="Arial"/>
        </w:rPr>
        <w:t xml:space="preserve"> </w:t>
      </w:r>
      <w:r w:rsidRPr="0076280A">
        <w:rPr>
          <w:rFonts w:ascii="Palatino Linotype" w:hAnsi="Palatino Linotype"/>
        </w:rPr>
        <w:t xml:space="preserve">mediante acuerdo de fecha </w:t>
      </w:r>
      <w:r w:rsidR="00551473" w:rsidRPr="0076280A">
        <w:rPr>
          <w:rFonts w:ascii="Palatino Linotype" w:hAnsi="Palatino Linotype"/>
        </w:rPr>
        <w:t>veinti</w:t>
      </w:r>
      <w:r w:rsidR="00B10E7A" w:rsidRPr="0076280A">
        <w:rPr>
          <w:rFonts w:ascii="Palatino Linotype" w:hAnsi="Palatino Linotype"/>
        </w:rPr>
        <w:t>cuatro</w:t>
      </w:r>
      <w:r w:rsidR="00E81B61" w:rsidRPr="0076280A">
        <w:rPr>
          <w:rFonts w:ascii="Palatino Linotype" w:hAnsi="Palatino Linotype"/>
        </w:rPr>
        <w:t xml:space="preserve"> </w:t>
      </w:r>
      <w:r w:rsidRPr="0076280A">
        <w:rPr>
          <w:rFonts w:ascii="Palatino Linotype" w:hAnsi="Palatino Linotype"/>
        </w:rPr>
        <w:t>(</w:t>
      </w:r>
      <w:r w:rsidR="00D02339" w:rsidRPr="0076280A">
        <w:rPr>
          <w:rFonts w:ascii="Palatino Linotype" w:hAnsi="Palatino Linotype"/>
        </w:rPr>
        <w:t>2</w:t>
      </w:r>
      <w:r w:rsidR="00B10E7A" w:rsidRPr="0076280A">
        <w:rPr>
          <w:rFonts w:ascii="Palatino Linotype" w:hAnsi="Palatino Linotype"/>
        </w:rPr>
        <w:t>4</w:t>
      </w:r>
      <w:r w:rsidRPr="0076280A">
        <w:rPr>
          <w:rFonts w:ascii="Palatino Linotype" w:hAnsi="Palatino Linotype"/>
        </w:rPr>
        <w:t xml:space="preserve">) de </w:t>
      </w:r>
      <w:r w:rsidR="00D02339" w:rsidRPr="0076280A">
        <w:rPr>
          <w:rFonts w:ascii="Palatino Linotype" w:hAnsi="Palatino Linotype"/>
        </w:rPr>
        <w:t>agosto</w:t>
      </w:r>
      <w:r w:rsidRPr="0076280A">
        <w:rPr>
          <w:rFonts w:ascii="Palatino Linotype" w:hAnsi="Palatino Linotype"/>
        </w:rPr>
        <w:t xml:space="preserve"> de </w:t>
      </w:r>
      <w:r w:rsidR="00434B23" w:rsidRPr="0076280A">
        <w:rPr>
          <w:rFonts w:ascii="Palatino Linotype" w:hAnsi="Palatino Linotype"/>
        </w:rPr>
        <w:t>dos mil dieci</w:t>
      </w:r>
      <w:r w:rsidR="003F24F3" w:rsidRPr="0076280A">
        <w:rPr>
          <w:rFonts w:ascii="Palatino Linotype" w:hAnsi="Palatino Linotype"/>
        </w:rPr>
        <w:t>ocho</w:t>
      </w:r>
      <w:r w:rsidR="00551473" w:rsidRPr="0076280A">
        <w:rPr>
          <w:rFonts w:ascii="Palatino Linotype" w:hAnsi="Palatino Linotype"/>
        </w:rPr>
        <w:t>.</w:t>
      </w:r>
      <w:r w:rsidR="00D02339" w:rsidRPr="0076280A">
        <w:rPr>
          <w:rFonts w:ascii="Palatino Linotype" w:hAnsi="Palatino Linotype"/>
        </w:rPr>
        <w:t xml:space="preserve"> P</w:t>
      </w:r>
      <w:r w:rsidR="00D02339" w:rsidRPr="0076280A">
        <w:rPr>
          <w:rFonts w:ascii="Palatino Linotype" w:hAnsi="Palatino Linotype" w:cs="Arial"/>
        </w:rPr>
        <w:t>or lo que se</w:t>
      </w:r>
      <w:r w:rsidRPr="0076280A">
        <w:rPr>
          <w:rFonts w:ascii="Palatino Linotype" w:hAnsi="Palatino Linotype" w:cs="Arial"/>
        </w:rPr>
        <w:t xml:space="preserve"> ordenó tur</w:t>
      </w:r>
      <w:r w:rsidR="00434B23" w:rsidRPr="0076280A">
        <w:rPr>
          <w:rFonts w:ascii="Palatino Linotype" w:hAnsi="Palatino Linotype" w:cs="Arial"/>
        </w:rPr>
        <w:t xml:space="preserve">nar el expediente a resolución, </w:t>
      </w:r>
      <w:r w:rsidR="00274F7F" w:rsidRPr="0076280A">
        <w:rPr>
          <w:rFonts w:ascii="Palatino Linotype" w:hAnsi="Palatino Linotype" w:cs="Arial"/>
        </w:rPr>
        <w:t xml:space="preserve">por lo que no habiendo más que hacer constar, </w:t>
      </w:r>
      <w:r w:rsidR="001F5AF8" w:rsidRPr="0076280A">
        <w:rPr>
          <w:rFonts w:ascii="Palatino Linotype" w:hAnsi="Palatino Linotype" w:cs="Arial"/>
        </w:rPr>
        <w:t xml:space="preserve">y - - - - </w:t>
      </w:r>
    </w:p>
    <w:p w14:paraId="51E91971" w14:textId="77777777" w:rsidR="00585F00" w:rsidRPr="0076280A" w:rsidRDefault="00585F00" w:rsidP="00585F00">
      <w:pPr>
        <w:pStyle w:val="Ttulo1"/>
        <w:jc w:val="center"/>
        <w:rPr>
          <w:b/>
        </w:rPr>
      </w:pPr>
      <w:bookmarkStart w:id="62" w:name="_Toc491791302"/>
      <w:bookmarkStart w:id="63" w:name="_Toc523406251"/>
      <w:r w:rsidRPr="0076280A">
        <w:rPr>
          <w:b/>
        </w:rPr>
        <w:t>CONSIDERANDO</w:t>
      </w:r>
      <w:bookmarkEnd w:id="62"/>
      <w:bookmarkEnd w:id="63"/>
    </w:p>
    <w:p w14:paraId="7681ED66" w14:textId="77777777" w:rsidR="00585F00" w:rsidRPr="0076280A" w:rsidRDefault="00585F00" w:rsidP="00585F00">
      <w:pPr>
        <w:rPr>
          <w:rFonts w:ascii="Palatino Linotype" w:hAnsi="Palatino Linotype"/>
          <w:lang w:val="es-MX" w:eastAsia="en-US"/>
        </w:rPr>
      </w:pPr>
    </w:p>
    <w:p w14:paraId="717D4ABA" w14:textId="77777777" w:rsidR="00585F00" w:rsidRPr="0076280A" w:rsidRDefault="00585F00" w:rsidP="00585F00">
      <w:pPr>
        <w:pStyle w:val="Ttulo2"/>
        <w:rPr>
          <w:rFonts w:ascii="Palatino Linotype" w:hAnsi="Palatino Linotype"/>
          <w:b/>
          <w:color w:val="auto"/>
          <w:sz w:val="24"/>
        </w:rPr>
      </w:pPr>
      <w:bookmarkStart w:id="64" w:name="_Toc491791303"/>
      <w:bookmarkStart w:id="65" w:name="_Toc523406252"/>
      <w:r w:rsidRPr="0076280A">
        <w:rPr>
          <w:rFonts w:ascii="Palatino Linotype" w:hAnsi="Palatino Linotype"/>
          <w:b/>
          <w:color w:val="auto"/>
          <w:sz w:val="24"/>
        </w:rPr>
        <w:t>PRIMERO. De la competencia</w:t>
      </w:r>
      <w:bookmarkEnd w:id="64"/>
      <w:bookmarkEnd w:id="65"/>
    </w:p>
    <w:p w14:paraId="6EA8B854" w14:textId="77777777" w:rsidR="00585F00" w:rsidRPr="0076280A" w:rsidRDefault="00585F00" w:rsidP="00585F00">
      <w:pPr>
        <w:rPr>
          <w:lang w:val="es-MX" w:eastAsia="en-US"/>
        </w:rPr>
      </w:pPr>
    </w:p>
    <w:p w14:paraId="59B46AF8" w14:textId="77777777" w:rsidR="00585F00" w:rsidRPr="0076280A" w:rsidRDefault="00585F00" w:rsidP="005C6F4F">
      <w:pPr>
        <w:pStyle w:val="Prrafodelista"/>
        <w:numPr>
          <w:ilvl w:val="0"/>
          <w:numId w:val="3"/>
        </w:numPr>
        <w:spacing w:line="360" w:lineRule="auto"/>
        <w:ind w:left="426" w:hanging="426"/>
        <w:jc w:val="both"/>
        <w:rPr>
          <w:rFonts w:ascii="Palatino Linotype" w:eastAsia="Calibri" w:hAnsi="Palatino Linotype" w:cs="Times New Roman"/>
          <w:b/>
          <w:lang w:val="es-ES"/>
        </w:rPr>
      </w:pPr>
      <w:r w:rsidRPr="0076280A">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6280A">
        <w:rPr>
          <w:rFonts w:ascii="Palatino Linotype" w:eastAsia="Calibri" w:hAnsi="Palatino Linotype" w:cs="Times New Roman"/>
          <w:b/>
          <w:lang w:val="es-ES"/>
        </w:rPr>
        <w:t>Constitución Política de los Estados Unidos Mexicanos</w:t>
      </w:r>
      <w:r w:rsidRPr="0076280A">
        <w:rPr>
          <w:rFonts w:ascii="Palatino Linotype" w:eastAsia="Calibri" w:hAnsi="Palatino Linotype" w:cs="Times New Roman"/>
          <w:lang w:val="es-ES"/>
        </w:rPr>
        <w:t xml:space="preserve">; 5, párrafos vigésimo, vigésimo primero y vigésimo segundo fracciones IV y V de la </w:t>
      </w:r>
      <w:r w:rsidRPr="0076280A">
        <w:rPr>
          <w:rFonts w:ascii="Palatino Linotype" w:eastAsia="Calibri" w:hAnsi="Palatino Linotype" w:cs="Times New Roman"/>
          <w:b/>
          <w:lang w:val="es-ES"/>
        </w:rPr>
        <w:t>Constitución Política del Estado Libre y Soberano de México</w:t>
      </w:r>
      <w:r w:rsidRPr="0076280A">
        <w:rPr>
          <w:rFonts w:ascii="Palatino Linotype" w:eastAsia="Calibri" w:hAnsi="Palatino Linotype" w:cs="Times New Roman"/>
          <w:lang w:val="es-ES"/>
        </w:rPr>
        <w:t xml:space="preserve">; artículos 1, 2 fracción II, 13, 29, 36 fracciones I y II, 176, 178, 179, 181 párrafo tercero y 185 </w:t>
      </w:r>
      <w:r w:rsidRPr="0076280A">
        <w:rPr>
          <w:rFonts w:ascii="Palatino Linotype" w:eastAsia="Calibri" w:hAnsi="Palatino Linotype" w:cs="Arial"/>
          <w:lang w:val="es-ES"/>
        </w:rPr>
        <w:t xml:space="preserve">de la </w:t>
      </w:r>
      <w:r w:rsidRPr="0076280A">
        <w:rPr>
          <w:rFonts w:ascii="Palatino Linotype" w:eastAsia="Calibri" w:hAnsi="Palatino Linotype" w:cs="Arial"/>
          <w:b/>
          <w:lang w:val="es-ES"/>
        </w:rPr>
        <w:t>Ley de Transparencia y Acceso a la Información Pública del Estado de México y Municipios</w:t>
      </w:r>
      <w:r w:rsidRPr="0076280A">
        <w:rPr>
          <w:rFonts w:ascii="Palatino Linotype" w:eastAsia="Calibri" w:hAnsi="Palatino Linotype" w:cs="Arial"/>
          <w:lang w:val="es-ES"/>
        </w:rPr>
        <w:t xml:space="preserve">; ; y 10, 7, 9 fracciones I y XXIV, y 11 del </w:t>
      </w:r>
      <w:r w:rsidRPr="0076280A">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40D3B26E" w14:textId="77777777" w:rsidR="006462E0" w:rsidRPr="0076280A" w:rsidRDefault="006462E0" w:rsidP="006462E0">
      <w:pPr>
        <w:pStyle w:val="Prrafodelista"/>
        <w:spacing w:line="360" w:lineRule="auto"/>
        <w:ind w:left="426"/>
        <w:jc w:val="both"/>
        <w:rPr>
          <w:rFonts w:ascii="Palatino Linotype" w:eastAsia="Calibri" w:hAnsi="Palatino Linotype" w:cs="Times New Roman"/>
          <w:b/>
          <w:lang w:val="es-ES"/>
        </w:rPr>
      </w:pPr>
    </w:p>
    <w:p w14:paraId="23C784AF" w14:textId="77777777" w:rsidR="00585F00" w:rsidRPr="0076280A" w:rsidRDefault="00585F00" w:rsidP="00585F00">
      <w:pPr>
        <w:pStyle w:val="Ttulo2"/>
        <w:rPr>
          <w:rFonts w:ascii="Palatino Linotype" w:hAnsi="Palatino Linotype"/>
          <w:b/>
          <w:color w:val="auto"/>
          <w:sz w:val="24"/>
        </w:rPr>
      </w:pPr>
      <w:bookmarkStart w:id="66" w:name="_Toc491791304"/>
      <w:bookmarkStart w:id="67" w:name="_Toc523406253"/>
      <w:r w:rsidRPr="0076280A">
        <w:rPr>
          <w:rFonts w:ascii="Palatino Linotype" w:hAnsi="Palatino Linotype"/>
          <w:b/>
          <w:color w:val="auto"/>
          <w:sz w:val="24"/>
        </w:rPr>
        <w:t>SEGUNDO. De la oportunidad y procedencia.</w:t>
      </w:r>
      <w:bookmarkEnd w:id="66"/>
      <w:bookmarkEnd w:id="67"/>
    </w:p>
    <w:p w14:paraId="3839E4F2" w14:textId="323AC9F3" w:rsidR="00585F00" w:rsidRPr="0076280A" w:rsidRDefault="00585F00" w:rsidP="005C6F4F">
      <w:pPr>
        <w:pStyle w:val="Prrafodelista"/>
        <w:numPr>
          <w:ilvl w:val="0"/>
          <w:numId w:val="3"/>
        </w:numPr>
        <w:spacing w:before="240" w:after="240" w:line="360" w:lineRule="auto"/>
        <w:ind w:left="426" w:right="49" w:hanging="426"/>
        <w:jc w:val="both"/>
        <w:rPr>
          <w:rFonts w:ascii="Palatino Linotype" w:hAnsi="Palatino Linotype"/>
        </w:rPr>
      </w:pPr>
      <w:r w:rsidRPr="0076280A">
        <w:rPr>
          <w:rFonts w:ascii="Palatino Linotype" w:eastAsia="Calibri" w:hAnsi="Palatino Linotype" w:cs="Arial"/>
        </w:rPr>
        <w:t xml:space="preserve">El medio de impugnación fue presentado a través del </w:t>
      </w:r>
      <w:r w:rsidRPr="0076280A">
        <w:rPr>
          <w:rFonts w:ascii="Palatino Linotype" w:eastAsia="Calibri" w:hAnsi="Palatino Linotype" w:cs="Arial"/>
          <w:b/>
        </w:rPr>
        <w:t>SAIMEX,</w:t>
      </w:r>
      <w:r w:rsidRPr="0076280A">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76280A">
        <w:rPr>
          <w:rFonts w:ascii="Palatino Linotype" w:eastAsia="Calibri" w:hAnsi="Palatino Linotype" w:cs="Arial"/>
          <w:b/>
        </w:rPr>
        <w:t>SUJETO OBLIGADO</w:t>
      </w:r>
      <w:r w:rsidRPr="0076280A">
        <w:rPr>
          <w:rFonts w:ascii="Palatino Linotype" w:eastAsia="Calibri" w:hAnsi="Palatino Linotype" w:cs="Arial"/>
        </w:rPr>
        <w:t xml:space="preserve"> entregó </w:t>
      </w:r>
      <w:r w:rsidR="00F95F7E" w:rsidRPr="0076280A">
        <w:rPr>
          <w:rFonts w:ascii="Palatino Linotype" w:eastAsia="Calibri" w:hAnsi="Palatino Linotype" w:cs="Arial"/>
        </w:rPr>
        <w:t xml:space="preserve">su </w:t>
      </w:r>
      <w:r w:rsidRPr="0076280A">
        <w:rPr>
          <w:rFonts w:ascii="Palatino Linotype" w:eastAsia="Calibri" w:hAnsi="Palatino Linotype" w:cs="Arial"/>
        </w:rPr>
        <w:t>re</w:t>
      </w:r>
      <w:r w:rsidR="00434B23" w:rsidRPr="0076280A">
        <w:rPr>
          <w:rFonts w:ascii="Palatino Linotype" w:eastAsia="Calibri" w:hAnsi="Palatino Linotype" w:cs="Arial"/>
        </w:rPr>
        <w:t xml:space="preserve">spuesta el </w:t>
      </w:r>
      <w:r w:rsidR="00DA6DD2" w:rsidRPr="0076280A">
        <w:rPr>
          <w:rFonts w:ascii="Palatino Linotype" w:eastAsia="Calibri" w:hAnsi="Palatino Linotype" w:cs="Arial"/>
        </w:rPr>
        <w:t>die</w:t>
      </w:r>
      <w:r w:rsidR="00551473" w:rsidRPr="0076280A">
        <w:rPr>
          <w:rFonts w:ascii="Palatino Linotype" w:eastAsia="Calibri" w:hAnsi="Palatino Linotype" w:cs="Arial"/>
        </w:rPr>
        <w:t>z</w:t>
      </w:r>
      <w:r w:rsidRPr="0076280A">
        <w:rPr>
          <w:rFonts w:ascii="Palatino Linotype" w:eastAsia="Calibri" w:hAnsi="Palatino Linotype" w:cs="Arial"/>
        </w:rPr>
        <w:t xml:space="preserve"> (</w:t>
      </w:r>
      <w:r w:rsidR="00DA6DD2" w:rsidRPr="0076280A">
        <w:rPr>
          <w:rFonts w:ascii="Palatino Linotype" w:eastAsia="Calibri" w:hAnsi="Palatino Linotype" w:cs="Arial"/>
        </w:rPr>
        <w:t>1</w:t>
      </w:r>
      <w:r w:rsidR="00551473" w:rsidRPr="0076280A">
        <w:rPr>
          <w:rFonts w:ascii="Palatino Linotype" w:eastAsia="Calibri" w:hAnsi="Palatino Linotype" w:cs="Arial"/>
        </w:rPr>
        <w:t>0</w:t>
      </w:r>
      <w:r w:rsidRPr="0076280A">
        <w:rPr>
          <w:rFonts w:ascii="Palatino Linotype" w:eastAsia="Calibri" w:hAnsi="Palatino Linotype" w:cs="Arial"/>
        </w:rPr>
        <w:t xml:space="preserve">) de </w:t>
      </w:r>
      <w:r w:rsidR="00DA6DD2" w:rsidRPr="0076280A">
        <w:rPr>
          <w:rFonts w:ascii="Palatino Linotype" w:eastAsia="Calibri" w:hAnsi="Palatino Linotype" w:cs="Arial"/>
        </w:rPr>
        <w:t>ju</w:t>
      </w:r>
      <w:r w:rsidR="00551473" w:rsidRPr="0076280A">
        <w:rPr>
          <w:rFonts w:ascii="Palatino Linotype" w:eastAsia="Calibri" w:hAnsi="Palatino Linotype" w:cs="Arial"/>
        </w:rPr>
        <w:t>l</w:t>
      </w:r>
      <w:r w:rsidR="00DA6DD2" w:rsidRPr="0076280A">
        <w:rPr>
          <w:rFonts w:ascii="Palatino Linotype" w:eastAsia="Calibri" w:hAnsi="Palatino Linotype" w:cs="Arial"/>
        </w:rPr>
        <w:t>i</w:t>
      </w:r>
      <w:r w:rsidR="001F20F6" w:rsidRPr="0076280A">
        <w:rPr>
          <w:rFonts w:ascii="Palatino Linotype" w:eastAsia="Calibri" w:hAnsi="Palatino Linotype" w:cs="Arial"/>
        </w:rPr>
        <w:t>o</w:t>
      </w:r>
      <w:r w:rsidRPr="0076280A">
        <w:rPr>
          <w:rFonts w:ascii="Palatino Linotype" w:eastAsia="Calibri" w:hAnsi="Palatino Linotype" w:cs="Arial"/>
        </w:rPr>
        <w:t xml:space="preserve"> de dos mil dieci</w:t>
      </w:r>
      <w:r w:rsidR="003F24F3" w:rsidRPr="0076280A">
        <w:rPr>
          <w:rFonts w:ascii="Palatino Linotype" w:eastAsia="Calibri" w:hAnsi="Palatino Linotype" w:cs="Arial"/>
        </w:rPr>
        <w:t>ocho</w:t>
      </w:r>
      <w:r w:rsidRPr="0076280A">
        <w:rPr>
          <w:rFonts w:ascii="Palatino Linotype" w:eastAsia="Calibri" w:hAnsi="Palatino Linotype" w:cs="Arial"/>
        </w:rPr>
        <w:t xml:space="preserve">, </w:t>
      </w:r>
      <w:r w:rsidRPr="0076280A">
        <w:rPr>
          <w:rFonts w:ascii="Palatino Linotype" w:hAnsi="Palatino Linotype" w:cs="Arial"/>
        </w:rPr>
        <w:t xml:space="preserve">de </w:t>
      </w:r>
      <w:r w:rsidRPr="0076280A">
        <w:rPr>
          <w:rFonts w:ascii="Palatino Linotype" w:hAnsi="Palatino Linotype" w:cs="Arial"/>
        </w:rPr>
        <w:lastRenderedPageBreak/>
        <w:t xml:space="preserve">tal forma que el plazo para interponer el recurso transcurrió del día </w:t>
      </w:r>
      <w:r w:rsidR="00551473" w:rsidRPr="0076280A">
        <w:rPr>
          <w:rFonts w:ascii="Palatino Linotype" w:hAnsi="Palatino Linotype" w:cs="Arial"/>
        </w:rPr>
        <w:t>once</w:t>
      </w:r>
      <w:r w:rsidRPr="0076280A">
        <w:rPr>
          <w:rFonts w:ascii="Palatino Linotype" w:hAnsi="Palatino Linotype" w:cs="Arial"/>
        </w:rPr>
        <w:t xml:space="preserve"> (</w:t>
      </w:r>
      <w:r w:rsidR="00551473" w:rsidRPr="0076280A">
        <w:rPr>
          <w:rFonts w:ascii="Palatino Linotype" w:hAnsi="Palatino Linotype" w:cs="Arial"/>
        </w:rPr>
        <w:t>11</w:t>
      </w:r>
      <w:r w:rsidR="00C96A63" w:rsidRPr="0076280A">
        <w:rPr>
          <w:rFonts w:ascii="Palatino Linotype" w:hAnsi="Palatino Linotype" w:cs="Arial"/>
        </w:rPr>
        <w:t>)</w:t>
      </w:r>
      <w:r w:rsidR="00DA6DD2" w:rsidRPr="0076280A">
        <w:rPr>
          <w:rFonts w:ascii="Palatino Linotype" w:hAnsi="Palatino Linotype" w:cs="Arial"/>
        </w:rPr>
        <w:t xml:space="preserve"> de ju</w:t>
      </w:r>
      <w:r w:rsidR="00551473" w:rsidRPr="0076280A">
        <w:rPr>
          <w:rFonts w:ascii="Palatino Linotype" w:hAnsi="Palatino Linotype" w:cs="Arial"/>
        </w:rPr>
        <w:t>l</w:t>
      </w:r>
      <w:r w:rsidR="00DA6DD2" w:rsidRPr="0076280A">
        <w:rPr>
          <w:rFonts w:ascii="Palatino Linotype" w:hAnsi="Palatino Linotype" w:cs="Arial"/>
        </w:rPr>
        <w:t>io</w:t>
      </w:r>
      <w:r w:rsidR="00434B23" w:rsidRPr="0076280A">
        <w:rPr>
          <w:rFonts w:ascii="Palatino Linotype" w:hAnsi="Palatino Linotype" w:cs="Arial"/>
        </w:rPr>
        <w:t xml:space="preserve"> </w:t>
      </w:r>
      <w:r w:rsidR="00E21F52" w:rsidRPr="0076280A">
        <w:rPr>
          <w:rFonts w:ascii="Palatino Linotype" w:hAnsi="Palatino Linotype" w:cs="Arial"/>
        </w:rPr>
        <w:t>al</w:t>
      </w:r>
      <w:r w:rsidRPr="0076280A">
        <w:rPr>
          <w:rFonts w:ascii="Palatino Linotype" w:hAnsi="Palatino Linotype" w:cs="Arial"/>
        </w:rPr>
        <w:t xml:space="preserve"> </w:t>
      </w:r>
      <w:r w:rsidR="00551473" w:rsidRPr="0076280A">
        <w:rPr>
          <w:rFonts w:ascii="Palatino Linotype" w:hAnsi="Palatino Linotype" w:cs="Arial"/>
        </w:rPr>
        <w:t xml:space="preserve">catorce </w:t>
      </w:r>
      <w:r w:rsidRPr="0076280A">
        <w:rPr>
          <w:rFonts w:ascii="Palatino Linotype" w:hAnsi="Palatino Linotype" w:cs="Arial"/>
        </w:rPr>
        <w:t>(</w:t>
      </w:r>
      <w:r w:rsidR="00E81B61" w:rsidRPr="0076280A">
        <w:rPr>
          <w:rFonts w:ascii="Palatino Linotype" w:hAnsi="Palatino Linotype" w:cs="Arial"/>
        </w:rPr>
        <w:t>1</w:t>
      </w:r>
      <w:r w:rsidR="00551473" w:rsidRPr="0076280A">
        <w:rPr>
          <w:rFonts w:ascii="Palatino Linotype" w:hAnsi="Palatino Linotype" w:cs="Arial"/>
        </w:rPr>
        <w:t>4</w:t>
      </w:r>
      <w:r w:rsidRPr="0076280A">
        <w:rPr>
          <w:rFonts w:ascii="Palatino Linotype" w:hAnsi="Palatino Linotype" w:cs="Arial"/>
        </w:rPr>
        <w:t xml:space="preserve">) de </w:t>
      </w:r>
      <w:r w:rsidR="00551473" w:rsidRPr="0076280A">
        <w:rPr>
          <w:rFonts w:ascii="Palatino Linotype" w:hAnsi="Palatino Linotype" w:cs="Arial"/>
        </w:rPr>
        <w:t>agost</w:t>
      </w:r>
      <w:r w:rsidR="003F24F3" w:rsidRPr="0076280A">
        <w:rPr>
          <w:rFonts w:ascii="Palatino Linotype" w:hAnsi="Palatino Linotype" w:cs="Arial"/>
        </w:rPr>
        <w:t>o</w:t>
      </w:r>
      <w:r w:rsidRPr="0076280A">
        <w:rPr>
          <w:rFonts w:ascii="Palatino Linotype" w:hAnsi="Palatino Linotype" w:cs="Arial"/>
        </w:rPr>
        <w:t xml:space="preserve"> de </w:t>
      </w:r>
      <w:r w:rsidR="003F24F3" w:rsidRPr="0076280A">
        <w:rPr>
          <w:rFonts w:ascii="Palatino Linotype" w:hAnsi="Palatino Linotype" w:cs="Arial"/>
        </w:rPr>
        <w:t>dos mil dieciocho</w:t>
      </w:r>
      <w:r w:rsidRPr="0076280A">
        <w:rPr>
          <w:rFonts w:ascii="Palatino Linotype" w:hAnsi="Palatino Linotype" w:cs="Arial"/>
        </w:rPr>
        <w:t xml:space="preserve">; en consecuencia, el ahora recurrente presentó su inconformidad el día </w:t>
      </w:r>
      <w:r w:rsidR="00551473" w:rsidRPr="0076280A">
        <w:rPr>
          <w:rFonts w:ascii="Palatino Linotype" w:hAnsi="Palatino Linotype" w:cs="Arial"/>
        </w:rPr>
        <w:t>onc</w:t>
      </w:r>
      <w:r w:rsidR="00DA6DD2" w:rsidRPr="0076280A">
        <w:rPr>
          <w:rFonts w:ascii="Palatino Linotype" w:hAnsi="Palatino Linotype" w:cs="Arial"/>
        </w:rPr>
        <w:t>e</w:t>
      </w:r>
      <w:r w:rsidRPr="0076280A">
        <w:rPr>
          <w:rFonts w:ascii="Palatino Linotype" w:hAnsi="Palatino Linotype" w:cs="Arial"/>
        </w:rPr>
        <w:t xml:space="preserve"> (</w:t>
      </w:r>
      <w:r w:rsidR="00551473" w:rsidRPr="0076280A">
        <w:rPr>
          <w:rFonts w:ascii="Palatino Linotype" w:hAnsi="Palatino Linotype" w:cs="Arial"/>
        </w:rPr>
        <w:t>11</w:t>
      </w:r>
      <w:r w:rsidRPr="0076280A">
        <w:rPr>
          <w:rFonts w:ascii="Palatino Linotype" w:hAnsi="Palatino Linotype" w:cs="Arial"/>
        </w:rPr>
        <w:t xml:space="preserve">) de </w:t>
      </w:r>
      <w:r w:rsidR="00DA6DD2" w:rsidRPr="0076280A">
        <w:rPr>
          <w:rFonts w:ascii="Palatino Linotype" w:hAnsi="Palatino Linotype" w:cs="Arial"/>
        </w:rPr>
        <w:t>ju</w:t>
      </w:r>
      <w:r w:rsidR="00551473" w:rsidRPr="0076280A">
        <w:rPr>
          <w:rFonts w:ascii="Palatino Linotype" w:hAnsi="Palatino Linotype" w:cs="Arial"/>
        </w:rPr>
        <w:t>l</w:t>
      </w:r>
      <w:r w:rsidR="00DA6DD2" w:rsidRPr="0076280A">
        <w:rPr>
          <w:rFonts w:ascii="Palatino Linotype" w:hAnsi="Palatino Linotype" w:cs="Arial"/>
        </w:rPr>
        <w:t>i</w:t>
      </w:r>
      <w:r w:rsidR="00F174BC" w:rsidRPr="0076280A">
        <w:rPr>
          <w:rFonts w:ascii="Palatino Linotype" w:hAnsi="Palatino Linotype" w:cs="Arial"/>
        </w:rPr>
        <w:t>o</w:t>
      </w:r>
      <w:r w:rsidR="003F24F3" w:rsidRPr="0076280A">
        <w:rPr>
          <w:rFonts w:ascii="Palatino Linotype" w:hAnsi="Palatino Linotype" w:cs="Arial"/>
        </w:rPr>
        <w:t xml:space="preserve"> </w:t>
      </w:r>
      <w:r w:rsidRPr="0076280A">
        <w:rPr>
          <w:rFonts w:ascii="Palatino Linotype" w:hAnsi="Palatino Linotype" w:cs="Arial"/>
        </w:rPr>
        <w:t>de dos mil dieci</w:t>
      </w:r>
      <w:r w:rsidR="00391B72" w:rsidRPr="0076280A">
        <w:rPr>
          <w:rFonts w:ascii="Palatino Linotype" w:hAnsi="Palatino Linotype" w:cs="Arial"/>
        </w:rPr>
        <w:t>ocho;</w:t>
      </w:r>
      <w:r w:rsidRPr="0076280A">
        <w:rPr>
          <w:rFonts w:ascii="Palatino Linotype" w:hAnsi="Palatino Linotype" w:cs="Arial"/>
        </w:rPr>
        <w:t xml:space="preserve"> es decir, </w:t>
      </w:r>
      <w:r w:rsidR="003F24F3" w:rsidRPr="0076280A">
        <w:rPr>
          <w:rFonts w:ascii="Palatino Linotype" w:hAnsi="Palatino Linotype" w:cs="Arial"/>
        </w:rPr>
        <w:t>dentro</w:t>
      </w:r>
      <w:r w:rsidR="00C96A63" w:rsidRPr="0076280A">
        <w:rPr>
          <w:rFonts w:ascii="Palatino Linotype" w:hAnsi="Palatino Linotype" w:cs="Arial"/>
        </w:rPr>
        <w:t xml:space="preserve"> del plazo legalmente establecido para tal efecto</w:t>
      </w:r>
      <w:r w:rsidRPr="0076280A">
        <w:rPr>
          <w:rFonts w:ascii="Palatino Linotype" w:hAnsi="Palatino Linotype" w:cs="Arial"/>
        </w:rPr>
        <w:t xml:space="preserve">. </w:t>
      </w:r>
    </w:p>
    <w:p w14:paraId="3D5BF42F" w14:textId="77777777" w:rsidR="00E21F52" w:rsidRPr="0076280A" w:rsidRDefault="00E21F52" w:rsidP="00E21F52">
      <w:pPr>
        <w:pStyle w:val="Prrafodelista"/>
        <w:spacing w:before="240" w:after="240" w:line="360" w:lineRule="auto"/>
        <w:ind w:left="426" w:right="49"/>
        <w:jc w:val="both"/>
        <w:rPr>
          <w:rFonts w:ascii="Palatino Linotype" w:hAnsi="Palatino Linotype"/>
        </w:rPr>
      </w:pPr>
    </w:p>
    <w:p w14:paraId="0B68BEDD" w14:textId="19BC92E1" w:rsidR="00585F00" w:rsidRPr="0076280A" w:rsidRDefault="00585F00" w:rsidP="005C6F4F">
      <w:pPr>
        <w:pStyle w:val="Prrafodelista"/>
        <w:numPr>
          <w:ilvl w:val="0"/>
          <w:numId w:val="3"/>
        </w:numPr>
        <w:spacing w:before="240" w:after="240" w:line="360" w:lineRule="auto"/>
        <w:ind w:left="426" w:right="49" w:hanging="426"/>
        <w:jc w:val="both"/>
        <w:rPr>
          <w:rFonts w:ascii="Palatino Linotype" w:hAnsi="Palatino Linotype" w:cs="Arial"/>
        </w:rPr>
      </w:pPr>
      <w:r w:rsidRPr="0076280A">
        <w:rPr>
          <w:rFonts w:ascii="Palatino Linotype" w:eastAsia="Calibri" w:hAnsi="Palatino Linotype" w:cs="Arial"/>
        </w:rPr>
        <w:t>Por otro lado,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3890A3F3" w14:textId="77777777" w:rsidR="00110131" w:rsidRPr="0076280A" w:rsidRDefault="00110131" w:rsidP="00110131">
      <w:pPr>
        <w:pStyle w:val="Prrafodelista"/>
        <w:rPr>
          <w:rFonts w:ascii="Palatino Linotype" w:hAnsi="Palatino Linotype" w:cs="Arial"/>
        </w:rPr>
      </w:pPr>
    </w:p>
    <w:p w14:paraId="5903D8C5" w14:textId="4C6ED92F" w:rsidR="008A59AC" w:rsidRPr="0076280A" w:rsidRDefault="00585F00" w:rsidP="005C6F4F">
      <w:pPr>
        <w:pStyle w:val="Prrafodelista"/>
        <w:numPr>
          <w:ilvl w:val="0"/>
          <w:numId w:val="3"/>
        </w:numPr>
        <w:spacing w:before="240" w:after="240" w:line="360" w:lineRule="auto"/>
        <w:ind w:left="426" w:right="49" w:hanging="426"/>
        <w:jc w:val="both"/>
        <w:rPr>
          <w:rFonts w:ascii="Palatino Linotype" w:hAnsi="Palatino Linotype" w:cs="Arial"/>
        </w:rPr>
      </w:pPr>
      <w:r w:rsidRPr="0076280A">
        <w:rPr>
          <w:rFonts w:ascii="Palatino Linotype" w:hAnsi="Palatino Linotype" w:cs="Arial"/>
        </w:rPr>
        <w:t xml:space="preserve">Que el recurso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desechamiento o sobreseimiento; y en su caso ordenar la entrega de la información respecto a la respuesta emitida por el </w:t>
      </w:r>
      <w:r w:rsidRPr="0076280A">
        <w:rPr>
          <w:rFonts w:ascii="Palatino Linotype" w:hAnsi="Palatino Linotype" w:cs="Arial"/>
          <w:b/>
        </w:rPr>
        <w:t>SUJETO OBLIGADO</w:t>
      </w:r>
      <w:r w:rsidRPr="0076280A">
        <w:rPr>
          <w:rFonts w:ascii="Palatino Linotype" w:hAnsi="Palatino Linotype" w:cs="Arial"/>
        </w:rPr>
        <w:t>.</w:t>
      </w:r>
    </w:p>
    <w:p w14:paraId="6C983B13" w14:textId="77777777" w:rsidR="00FF56C8" w:rsidRPr="0076280A" w:rsidRDefault="00FF56C8" w:rsidP="00FF56C8">
      <w:pPr>
        <w:pStyle w:val="Prrafodelista"/>
        <w:rPr>
          <w:rFonts w:ascii="Palatino Linotype" w:hAnsi="Palatino Linotype" w:cs="Arial"/>
        </w:rPr>
      </w:pPr>
    </w:p>
    <w:p w14:paraId="26C50AF2" w14:textId="77777777" w:rsidR="00FF56C8" w:rsidRPr="0076280A" w:rsidRDefault="00FF56C8" w:rsidP="00FF56C8">
      <w:pPr>
        <w:pStyle w:val="Ttulo1"/>
        <w:spacing w:line="360" w:lineRule="auto"/>
        <w:rPr>
          <w:b/>
          <w:color w:val="000000" w:themeColor="text1"/>
          <w:szCs w:val="24"/>
        </w:rPr>
      </w:pPr>
      <w:bookmarkStart w:id="68" w:name="_Toc521431830"/>
      <w:bookmarkStart w:id="69" w:name="_Toc523406254"/>
      <w:r w:rsidRPr="0076280A">
        <w:rPr>
          <w:b/>
          <w:color w:val="000000" w:themeColor="text1"/>
          <w:szCs w:val="24"/>
        </w:rPr>
        <w:t>TERCERO. De previo y especial pronunciamiento.</w:t>
      </w:r>
      <w:bookmarkEnd w:id="68"/>
      <w:bookmarkEnd w:id="69"/>
    </w:p>
    <w:p w14:paraId="7041A24E" w14:textId="77777777" w:rsidR="00FF56C8" w:rsidRPr="0076280A" w:rsidRDefault="00FF56C8" w:rsidP="00FF56C8">
      <w:pPr>
        <w:pStyle w:val="Prrafodelista"/>
        <w:numPr>
          <w:ilvl w:val="0"/>
          <w:numId w:val="3"/>
        </w:numPr>
        <w:spacing w:before="240" w:after="240" w:line="360" w:lineRule="auto"/>
        <w:ind w:left="426" w:right="49"/>
        <w:jc w:val="both"/>
        <w:rPr>
          <w:rFonts w:ascii="Palatino Linotype" w:hAnsi="Palatino Linotype"/>
        </w:rPr>
      </w:pPr>
      <w:r w:rsidRPr="0076280A">
        <w:rPr>
          <w:rFonts w:ascii="Palatino Linotype" w:eastAsia="Calibri" w:hAnsi="Palatino Linotype" w:cs="Times New Roman"/>
          <w:lang w:val="es-ES"/>
        </w:rPr>
        <w:t xml:space="preserve">Previo al planteamiento de la </w:t>
      </w:r>
      <w:r w:rsidRPr="0076280A">
        <w:rPr>
          <w:rFonts w:ascii="Palatino Linotype" w:eastAsia="Calibri" w:hAnsi="Palatino Linotype" w:cs="Times New Roman"/>
          <w:i/>
          <w:lang w:val="es-ES"/>
        </w:rPr>
        <w:t xml:space="preserve">Litis </w:t>
      </w:r>
      <w:r w:rsidRPr="0076280A">
        <w:rPr>
          <w:rFonts w:ascii="Palatino Linotype" w:eastAsia="Calibri" w:hAnsi="Palatino Linotype" w:cs="Times New Roman"/>
          <w:lang w:val="es-ES"/>
        </w:rPr>
        <w:t xml:space="preserve">del presente asunto, es dable referir que de la revisión al expediente electrónico contenido en el sistema SAIMEX se desprende que la parte solicitante en ejercicio de su derecho de acceso a la información pública en el expediente que se revisa, tanto en la solicitud de información como en el recurso de revisión </w:t>
      </w:r>
      <w:r w:rsidRPr="0076280A">
        <w:rPr>
          <w:rFonts w:ascii="Palatino Linotype" w:eastAsia="Calibri" w:hAnsi="Palatino Linotype" w:cs="Times New Roman"/>
          <w:b/>
          <w:lang w:val="es-ES"/>
        </w:rPr>
        <w:t xml:space="preserve">no proporciona su nombre </w:t>
      </w:r>
      <w:r w:rsidRPr="0076280A">
        <w:rPr>
          <w:rFonts w:ascii="Palatino Linotype" w:eastAsia="Calibri" w:hAnsi="Palatino Linotype" w:cs="Times New Roman"/>
          <w:b/>
          <w:lang w:val="es-ES"/>
        </w:rPr>
        <w:lastRenderedPageBreak/>
        <w:t xml:space="preserve">completo para que sea </w:t>
      </w:r>
      <w:r w:rsidRPr="0076280A">
        <w:rPr>
          <w:rFonts w:ascii="Palatino Linotype" w:eastAsia="Calibri" w:hAnsi="Palatino Linotype" w:cs="Times New Roman"/>
          <w:b/>
          <w:u w:val="single"/>
          <w:lang w:val="es-ES"/>
        </w:rPr>
        <w:t>identificado</w:t>
      </w:r>
      <w:r w:rsidRPr="0076280A">
        <w:rPr>
          <w:rFonts w:ascii="Palatino Linotype" w:eastAsia="Calibri" w:hAnsi="Palatino Linotype" w:cs="Times New Roman"/>
          <w:b/>
          <w:lang w:val="es-ES"/>
        </w:rPr>
        <w:t>,</w:t>
      </w:r>
      <w:r w:rsidRPr="0076280A">
        <w:rPr>
          <w:rFonts w:ascii="Palatino Linotype" w:eastAsia="Calibri" w:hAnsi="Palatino Linotype" w:cs="Times New Roman"/>
          <w:lang w:val="es-ES"/>
        </w:rPr>
        <w:t xml:space="preserve"> ni se tiene la certeza sobre su identidad, sin embargo, es importante señalar también que </w:t>
      </w:r>
      <w:r w:rsidRPr="0076280A">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20FC739D" w14:textId="77777777" w:rsidR="00FF56C8" w:rsidRPr="0076280A" w:rsidRDefault="00FF56C8" w:rsidP="00FF56C8">
      <w:pPr>
        <w:pStyle w:val="Prrafodelista"/>
        <w:rPr>
          <w:rFonts w:ascii="Palatino Linotype" w:hAnsi="Palatino Linotype"/>
        </w:rPr>
      </w:pPr>
    </w:p>
    <w:p w14:paraId="0FEC0975" w14:textId="77777777" w:rsidR="00FF56C8" w:rsidRPr="0076280A" w:rsidRDefault="00FF56C8" w:rsidP="00FF56C8">
      <w:pPr>
        <w:pStyle w:val="Prrafodelista"/>
        <w:numPr>
          <w:ilvl w:val="0"/>
          <w:numId w:val="3"/>
        </w:numPr>
        <w:spacing w:before="240" w:after="240" w:line="360" w:lineRule="auto"/>
        <w:ind w:left="426" w:right="49"/>
        <w:jc w:val="both"/>
        <w:rPr>
          <w:rFonts w:ascii="Palatino Linotype" w:hAnsi="Palatino Linotype"/>
        </w:rPr>
      </w:pPr>
      <w:r w:rsidRPr="0076280A">
        <w:rPr>
          <w:rFonts w:ascii="Palatino Linotype" w:eastAsia="Calibri" w:hAnsi="Palatino Linotype" w:cs="Times New Roman"/>
          <w:lang w:val="es-ES"/>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D33828D" w14:textId="77777777" w:rsidR="00FF56C8" w:rsidRPr="0076280A" w:rsidRDefault="00FF56C8" w:rsidP="00FF56C8">
      <w:pPr>
        <w:pStyle w:val="Prrafodelista"/>
        <w:rPr>
          <w:rFonts w:ascii="Palatino Linotype" w:eastAsia="Calibri" w:hAnsi="Palatino Linotype" w:cs="Times New Roman"/>
          <w:lang w:val="es-ES"/>
        </w:rPr>
      </w:pPr>
    </w:p>
    <w:p w14:paraId="6C244C23" w14:textId="77777777" w:rsidR="00FF56C8" w:rsidRPr="0076280A" w:rsidRDefault="00FF56C8" w:rsidP="00FF56C8">
      <w:pPr>
        <w:pStyle w:val="Prrafodelista"/>
        <w:numPr>
          <w:ilvl w:val="0"/>
          <w:numId w:val="3"/>
        </w:numPr>
        <w:spacing w:before="240" w:after="240" w:line="360" w:lineRule="auto"/>
        <w:ind w:left="426" w:right="49"/>
        <w:jc w:val="both"/>
        <w:rPr>
          <w:rFonts w:ascii="Palatino Linotype" w:hAnsi="Palatino Linotype"/>
        </w:rPr>
      </w:pPr>
      <w:r w:rsidRPr="0076280A">
        <w:rPr>
          <w:rFonts w:ascii="Palatino Linotype" w:eastAsia="Calibri" w:hAnsi="Palatino Linotype" w:cs="Times New Roman"/>
          <w:lang w:val="es-E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w:t>
      </w:r>
      <w:r w:rsidRPr="0076280A">
        <w:rPr>
          <w:rFonts w:ascii="Palatino Linotype" w:eastAsia="Calibri" w:hAnsi="Palatino Linotype" w:cs="Times New Roman"/>
          <w:lang w:val="es-ES"/>
        </w:rPr>
        <w:lastRenderedPageBreak/>
        <w:t>nombre que identifique al solicitante o que permita tener certeza sobre su identidad.</w:t>
      </w:r>
    </w:p>
    <w:p w14:paraId="4789D0BA" w14:textId="77777777" w:rsidR="00FF56C8" w:rsidRPr="0076280A" w:rsidRDefault="00FF56C8" w:rsidP="00FF56C8">
      <w:pPr>
        <w:pStyle w:val="Prrafodelista"/>
        <w:rPr>
          <w:rFonts w:ascii="Palatino Linotype" w:eastAsia="Calibri" w:hAnsi="Palatino Linotype" w:cs="Times New Roman"/>
          <w:lang w:val="es-ES"/>
        </w:rPr>
      </w:pPr>
    </w:p>
    <w:p w14:paraId="0D194CB6" w14:textId="77777777" w:rsidR="00FF56C8" w:rsidRPr="0076280A" w:rsidRDefault="00FF56C8" w:rsidP="00FF56C8">
      <w:pPr>
        <w:pStyle w:val="Prrafodelista"/>
        <w:numPr>
          <w:ilvl w:val="0"/>
          <w:numId w:val="3"/>
        </w:numPr>
        <w:spacing w:before="240" w:after="240" w:line="360" w:lineRule="auto"/>
        <w:ind w:left="426" w:right="49"/>
        <w:jc w:val="both"/>
        <w:rPr>
          <w:rFonts w:ascii="Palatino Linotype" w:hAnsi="Palatino Linotype"/>
        </w:rPr>
      </w:pPr>
      <w:r w:rsidRPr="0076280A">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1EA08D21" w14:textId="77777777" w:rsidR="00FF56C8" w:rsidRPr="0076280A" w:rsidRDefault="00FF56C8" w:rsidP="00FF56C8">
      <w:pPr>
        <w:pStyle w:val="Prrafodelista"/>
        <w:rPr>
          <w:rFonts w:ascii="Palatino Linotype" w:eastAsia="Times New Roman" w:hAnsi="Palatino Linotype" w:cs="Arial"/>
          <w:lang w:val="es-ES"/>
        </w:rPr>
      </w:pPr>
    </w:p>
    <w:p w14:paraId="1052E882" w14:textId="77777777" w:rsidR="00FF56C8" w:rsidRPr="0076280A" w:rsidRDefault="00FF56C8" w:rsidP="00FF56C8">
      <w:pPr>
        <w:pStyle w:val="Prrafodelista"/>
        <w:numPr>
          <w:ilvl w:val="0"/>
          <w:numId w:val="3"/>
        </w:numPr>
        <w:spacing w:before="240" w:after="240" w:line="360" w:lineRule="auto"/>
        <w:ind w:left="426" w:right="49"/>
        <w:jc w:val="both"/>
        <w:rPr>
          <w:rFonts w:ascii="Palatino Linotype" w:hAnsi="Palatino Linotype"/>
        </w:rPr>
      </w:pPr>
      <w:r w:rsidRPr="0076280A">
        <w:rPr>
          <w:rFonts w:ascii="Palatino Linotype" w:eastAsia="Times New Roman" w:hAnsi="Palatino Linotype" w:cs="Arial"/>
          <w:lang w:val="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67CC3006" w14:textId="77777777" w:rsidR="0057197A" w:rsidRPr="0076280A" w:rsidRDefault="0057197A" w:rsidP="0057197A">
      <w:pPr>
        <w:pStyle w:val="Prrafodelista"/>
        <w:rPr>
          <w:rFonts w:ascii="Palatino Linotype" w:hAnsi="Palatino Linotype"/>
        </w:rPr>
      </w:pPr>
    </w:p>
    <w:p w14:paraId="0372C3D9" w14:textId="77777777" w:rsidR="00F56087" w:rsidRPr="0076280A" w:rsidRDefault="00F56087" w:rsidP="00F56087">
      <w:pPr>
        <w:pStyle w:val="Prrafodelista"/>
        <w:rPr>
          <w:rFonts w:ascii="Palatino Linotype" w:hAnsi="Palatino Linotype"/>
        </w:rPr>
      </w:pPr>
    </w:p>
    <w:p w14:paraId="6B945342" w14:textId="5817A9DD" w:rsidR="0029477A" w:rsidRPr="0076280A" w:rsidRDefault="00FF56C8" w:rsidP="004A77A1">
      <w:pPr>
        <w:pStyle w:val="Ttulo1"/>
        <w:spacing w:line="360" w:lineRule="auto"/>
        <w:rPr>
          <w:b/>
          <w:color w:val="000000" w:themeColor="text1"/>
          <w:szCs w:val="24"/>
        </w:rPr>
      </w:pPr>
      <w:bookmarkStart w:id="70" w:name="_Toc513467164"/>
      <w:bookmarkStart w:id="71" w:name="_Toc501021589"/>
      <w:bookmarkStart w:id="72" w:name="_Toc523406255"/>
      <w:r w:rsidRPr="0076280A">
        <w:rPr>
          <w:b/>
          <w:szCs w:val="24"/>
        </w:rPr>
        <w:t>CUART</w:t>
      </w:r>
      <w:r w:rsidR="001E64C4" w:rsidRPr="0076280A">
        <w:rPr>
          <w:b/>
          <w:szCs w:val="24"/>
        </w:rPr>
        <w:t>O.</w:t>
      </w:r>
      <w:r w:rsidR="001E64C4" w:rsidRPr="0076280A">
        <w:rPr>
          <w:szCs w:val="24"/>
        </w:rPr>
        <w:t xml:space="preserve"> </w:t>
      </w:r>
      <w:bookmarkEnd w:id="70"/>
      <w:r w:rsidR="0029477A" w:rsidRPr="0076280A">
        <w:rPr>
          <w:b/>
          <w:color w:val="000000" w:themeColor="text1"/>
          <w:szCs w:val="24"/>
        </w:rPr>
        <w:t xml:space="preserve">Del planteamiento de la </w:t>
      </w:r>
      <w:r w:rsidR="001E64C4" w:rsidRPr="0076280A">
        <w:rPr>
          <w:b/>
          <w:i/>
          <w:color w:val="000000" w:themeColor="text1"/>
          <w:szCs w:val="24"/>
        </w:rPr>
        <w:t>Litis</w:t>
      </w:r>
      <w:r w:rsidR="0029477A" w:rsidRPr="0076280A">
        <w:rPr>
          <w:b/>
          <w:color w:val="000000" w:themeColor="text1"/>
          <w:szCs w:val="24"/>
        </w:rPr>
        <w:t>.</w:t>
      </w:r>
      <w:bookmarkEnd w:id="71"/>
      <w:bookmarkEnd w:id="72"/>
    </w:p>
    <w:p w14:paraId="344AEB2F" w14:textId="1062E623" w:rsidR="0029477A" w:rsidRPr="0076280A" w:rsidRDefault="0029477A" w:rsidP="00F56087">
      <w:pPr>
        <w:pStyle w:val="Prrafodelista"/>
        <w:numPr>
          <w:ilvl w:val="0"/>
          <w:numId w:val="3"/>
        </w:numPr>
        <w:spacing w:before="240" w:after="240" w:line="360" w:lineRule="auto"/>
        <w:ind w:left="426" w:right="49"/>
        <w:jc w:val="both"/>
        <w:rPr>
          <w:rFonts w:ascii="Palatino Linotype" w:eastAsia="Times New Roman" w:hAnsi="Palatino Linotype" w:cs="Arial"/>
          <w:color w:val="000000" w:themeColor="text1"/>
        </w:rPr>
      </w:pPr>
      <w:r w:rsidRPr="0076280A">
        <w:rPr>
          <w:rFonts w:ascii="Palatino Linotype" w:eastAsia="Calibri" w:hAnsi="Palatino Linotype" w:cs="Arial"/>
          <w:color w:val="000000" w:themeColor="text1"/>
          <w:lang w:val="es-MX" w:eastAsia="en-US"/>
        </w:rPr>
        <w:t xml:space="preserve">Seguidamente, derivado del razonamiento lógico-jurídico de las constancias que obran en el expediente al rubro indicado, es de señalar que </w:t>
      </w:r>
      <w:r w:rsidR="00DA6DD2" w:rsidRPr="0076280A">
        <w:rPr>
          <w:rFonts w:ascii="Palatino Linotype" w:eastAsia="Calibri" w:hAnsi="Palatino Linotype" w:cs="Arial"/>
          <w:color w:val="000000" w:themeColor="text1"/>
          <w:lang w:val="es-MX" w:eastAsia="en-US"/>
        </w:rPr>
        <w:t>e</w:t>
      </w:r>
      <w:r w:rsidR="00DA6DD2" w:rsidRPr="0076280A">
        <w:rPr>
          <w:rFonts w:ascii="Palatino Linotype" w:hAnsi="Palatino Linotype" w:cs="Arial"/>
          <w:color w:val="000000" w:themeColor="text1"/>
        </w:rPr>
        <w:t>l</w:t>
      </w:r>
      <w:r w:rsidRPr="0076280A">
        <w:rPr>
          <w:rFonts w:ascii="Palatino Linotype" w:hAnsi="Palatino Linotype" w:cs="Arial"/>
          <w:color w:val="000000" w:themeColor="text1"/>
        </w:rPr>
        <w:t xml:space="preserve"> ahora recurrente, solicitó la información transcrita en el anterior párrafo uno (01)</w:t>
      </w:r>
      <w:r w:rsidRPr="0076280A">
        <w:rPr>
          <w:rFonts w:ascii="Palatino Linotype" w:hAnsi="Palatino Linotype"/>
          <w:i/>
          <w:color w:val="000000"/>
        </w:rPr>
        <w:t>,</w:t>
      </w:r>
      <w:r w:rsidRPr="0076280A">
        <w:rPr>
          <w:rFonts w:ascii="Palatino Linotype" w:hAnsi="Palatino Linotype"/>
          <w:color w:val="000000"/>
        </w:rPr>
        <w:t xml:space="preserve"> </w:t>
      </w:r>
      <w:r w:rsidR="003238C7" w:rsidRPr="0076280A">
        <w:rPr>
          <w:rFonts w:ascii="Palatino Linotype" w:hAnsi="Palatino Linotype"/>
          <w:color w:val="000000"/>
        </w:rPr>
        <w:t>consecutivamente</w:t>
      </w:r>
      <w:r w:rsidRPr="0076280A">
        <w:rPr>
          <w:rFonts w:ascii="Palatino Linotype" w:hAnsi="Palatino Linotype"/>
          <w:color w:val="000000"/>
        </w:rPr>
        <w:t xml:space="preserve"> con motivo de la respuesta emitida por el </w:t>
      </w:r>
      <w:r w:rsidRPr="0076280A">
        <w:rPr>
          <w:rFonts w:ascii="Palatino Linotype" w:hAnsi="Palatino Linotype"/>
          <w:b/>
          <w:color w:val="000000"/>
        </w:rPr>
        <w:t>SUJETO OBLIGADO</w:t>
      </w:r>
      <w:r w:rsidRPr="0076280A">
        <w:rPr>
          <w:rFonts w:ascii="Palatino Linotype" w:hAnsi="Palatino Linotype"/>
          <w:color w:val="000000"/>
        </w:rPr>
        <w:t xml:space="preserve"> se pronunció</w:t>
      </w:r>
      <w:r w:rsidRPr="0076280A">
        <w:rPr>
          <w:rFonts w:ascii="Palatino Linotype" w:hAnsi="Palatino Linotype" w:cs="Arial"/>
          <w:color w:val="000000" w:themeColor="text1"/>
        </w:rPr>
        <w:t xml:space="preserve"> a gro</w:t>
      </w:r>
      <w:r w:rsidR="007226AD" w:rsidRPr="0076280A">
        <w:rPr>
          <w:rFonts w:ascii="Palatino Linotype" w:hAnsi="Palatino Linotype" w:cs="Arial"/>
          <w:color w:val="000000" w:themeColor="text1"/>
        </w:rPr>
        <w:t>s</w:t>
      </w:r>
      <w:r w:rsidRPr="0076280A">
        <w:rPr>
          <w:rFonts w:ascii="Palatino Linotype" w:hAnsi="Palatino Linotype" w:cs="Arial"/>
          <w:color w:val="000000" w:themeColor="text1"/>
        </w:rPr>
        <w:t xml:space="preserve">so modo en los términos siguientes: </w:t>
      </w:r>
      <w:r w:rsidR="00DA6DD2" w:rsidRPr="0076280A">
        <w:rPr>
          <w:rFonts w:ascii="Palatino Linotype" w:hAnsi="Palatino Linotype" w:cs="Arial"/>
          <w:i/>
          <w:color w:val="000000" w:themeColor="text1"/>
        </w:rPr>
        <w:t>"</w:t>
      </w:r>
      <w:r w:rsidR="00F56087" w:rsidRPr="0076280A">
        <w:t xml:space="preserve"> </w:t>
      </w:r>
      <w:r w:rsidR="00F56087" w:rsidRPr="0076280A">
        <w:rPr>
          <w:rFonts w:ascii="Palatino Linotype" w:hAnsi="Palatino Linotype" w:cs="Arial"/>
          <w:i/>
          <w:color w:val="000000" w:themeColor="text1"/>
        </w:rPr>
        <w:t>La información brindada por el sujeto obligado no responde a cada uno de los requerimientos que se le solicitó y no brinda la información en los formatos requeridos</w:t>
      </w:r>
      <w:r w:rsidR="00DA6DD2" w:rsidRPr="0076280A">
        <w:rPr>
          <w:rFonts w:ascii="Palatino Linotype" w:hAnsi="Palatino Linotype" w:cs="Arial"/>
          <w:i/>
          <w:color w:val="000000" w:themeColor="text1"/>
        </w:rPr>
        <w:t xml:space="preserve">..." </w:t>
      </w:r>
      <w:r w:rsidR="0035577D" w:rsidRPr="0076280A">
        <w:rPr>
          <w:rFonts w:ascii="Palatino Linotype" w:hAnsi="Palatino Linotype" w:cs="Arial"/>
          <w:color w:val="000000" w:themeColor="text1"/>
        </w:rPr>
        <w:t>(</w:t>
      </w:r>
      <w:r w:rsidR="00DA6DD2" w:rsidRPr="0076280A">
        <w:rPr>
          <w:rFonts w:ascii="Palatino Linotype" w:hAnsi="Palatino Linotype" w:cs="Arial"/>
          <w:color w:val="000000" w:themeColor="text1"/>
        </w:rPr>
        <w:t>Sic</w:t>
      </w:r>
      <w:r w:rsidR="0035577D" w:rsidRPr="0076280A">
        <w:rPr>
          <w:rFonts w:ascii="Palatino Linotype" w:hAnsi="Palatino Linotype" w:cs="Arial"/>
          <w:color w:val="000000" w:themeColor="text1"/>
        </w:rPr>
        <w:t>)</w:t>
      </w:r>
      <w:r w:rsidR="0035577D" w:rsidRPr="0076280A">
        <w:rPr>
          <w:rFonts w:ascii="Palatino Linotype" w:hAnsi="Palatino Linotype" w:cs="Arial"/>
          <w:i/>
          <w:color w:val="000000" w:themeColor="text1"/>
        </w:rPr>
        <w:t>.</w:t>
      </w:r>
      <w:r w:rsidRPr="0076280A">
        <w:rPr>
          <w:rFonts w:ascii="Palatino Linotype" w:hAnsi="Palatino Linotype" w:cs="Arial"/>
          <w:color w:val="000000" w:themeColor="text1"/>
        </w:rPr>
        <w:t xml:space="preserve"> </w:t>
      </w:r>
      <w:r w:rsidR="0035577D" w:rsidRPr="0076280A">
        <w:rPr>
          <w:rFonts w:ascii="Palatino Linotype" w:hAnsi="Palatino Linotype" w:cs="Arial"/>
          <w:color w:val="000000" w:themeColor="text1"/>
        </w:rPr>
        <w:t>A</w:t>
      </w:r>
      <w:r w:rsidRPr="0076280A">
        <w:rPr>
          <w:rFonts w:ascii="Palatino Linotype" w:hAnsi="Palatino Linotype" w:cs="Arial"/>
          <w:color w:val="000000" w:themeColor="text1"/>
        </w:rPr>
        <w:t>tento a lo anterior se advierte</w:t>
      </w:r>
      <w:r w:rsidRPr="0076280A">
        <w:rPr>
          <w:rFonts w:ascii="Palatino Linotype" w:eastAsia="Times New Roman" w:hAnsi="Palatino Linotype"/>
          <w:color w:val="000000" w:themeColor="text1"/>
        </w:rPr>
        <w:t xml:space="preserve"> </w:t>
      </w:r>
      <w:r w:rsidR="00690B58" w:rsidRPr="0076280A">
        <w:rPr>
          <w:rFonts w:ascii="Palatino Linotype" w:eastAsia="Times New Roman" w:hAnsi="Palatino Linotype"/>
          <w:color w:val="000000" w:themeColor="text1"/>
        </w:rPr>
        <w:t>e</w:t>
      </w:r>
      <w:r w:rsidR="007A377B" w:rsidRPr="0076280A">
        <w:rPr>
          <w:rFonts w:ascii="Palatino Linotype" w:eastAsia="Times New Roman" w:hAnsi="Palatino Linotype"/>
          <w:color w:val="000000" w:themeColor="text1"/>
        </w:rPr>
        <w:t>l particular pretende</w:t>
      </w:r>
      <w:r w:rsidRPr="0076280A">
        <w:rPr>
          <w:rFonts w:ascii="Palatino Linotype" w:eastAsia="Times New Roman" w:hAnsi="Palatino Linotype"/>
          <w:color w:val="000000" w:themeColor="text1"/>
        </w:rPr>
        <w:t xml:space="preserve"> actualiza</w:t>
      </w:r>
      <w:r w:rsidR="007A377B" w:rsidRPr="0076280A">
        <w:rPr>
          <w:rFonts w:ascii="Palatino Linotype" w:eastAsia="Times New Roman" w:hAnsi="Palatino Linotype"/>
          <w:color w:val="000000" w:themeColor="text1"/>
        </w:rPr>
        <w:t>r</w:t>
      </w:r>
      <w:r w:rsidRPr="0076280A">
        <w:rPr>
          <w:rFonts w:ascii="Palatino Linotype" w:eastAsia="Times New Roman" w:hAnsi="Palatino Linotype"/>
          <w:color w:val="000000" w:themeColor="text1"/>
        </w:rPr>
        <w:t xml:space="preserve"> la causa de procedencia</w:t>
      </w:r>
      <w:r w:rsidRPr="0076280A">
        <w:rPr>
          <w:rFonts w:ascii="Palatino Linotype" w:eastAsia="Times New Roman" w:hAnsi="Palatino Linotype"/>
          <w:b/>
          <w:color w:val="000000" w:themeColor="text1"/>
        </w:rPr>
        <w:t xml:space="preserve"> </w:t>
      </w:r>
      <w:r w:rsidRPr="0076280A">
        <w:rPr>
          <w:rFonts w:ascii="Palatino Linotype" w:eastAsia="Times New Roman" w:hAnsi="Palatino Linotype" w:cs="Arial"/>
          <w:color w:val="000000" w:themeColor="text1"/>
          <w:lang w:eastAsia="es-MX"/>
        </w:rPr>
        <w:t xml:space="preserve">contenida en </w:t>
      </w:r>
      <w:r w:rsidRPr="0076280A">
        <w:rPr>
          <w:rFonts w:ascii="Palatino Linotype" w:eastAsia="Times New Roman" w:hAnsi="Palatino Linotype" w:cs="Arial"/>
          <w:color w:val="000000" w:themeColor="text1"/>
          <w:lang w:val="es-ES" w:eastAsia="es-MX"/>
        </w:rPr>
        <w:t>el artículo</w:t>
      </w:r>
      <w:r w:rsidRPr="0076280A">
        <w:rPr>
          <w:rFonts w:ascii="Palatino Linotype" w:eastAsia="Times New Roman" w:hAnsi="Palatino Linotype" w:cs="Arial"/>
          <w:b/>
          <w:color w:val="000000" w:themeColor="text1"/>
          <w:lang w:val="es-ES" w:eastAsia="es-MX"/>
        </w:rPr>
        <w:t xml:space="preserve"> 179</w:t>
      </w:r>
      <w:r w:rsidRPr="0076280A">
        <w:rPr>
          <w:rFonts w:ascii="Palatino Linotype" w:eastAsia="Times New Roman" w:hAnsi="Palatino Linotype" w:cs="Arial"/>
          <w:color w:val="000000" w:themeColor="text1"/>
          <w:lang w:val="es-ES" w:eastAsia="es-MX"/>
        </w:rPr>
        <w:t xml:space="preserve"> fracción </w:t>
      </w:r>
      <w:r w:rsidRPr="0076280A">
        <w:rPr>
          <w:rFonts w:ascii="Palatino Linotype" w:eastAsia="Times New Roman" w:hAnsi="Palatino Linotype" w:cs="Arial"/>
          <w:b/>
          <w:color w:val="000000" w:themeColor="text1"/>
          <w:lang w:val="es-ES" w:eastAsia="es-MX"/>
        </w:rPr>
        <w:t xml:space="preserve"> V</w:t>
      </w:r>
      <w:r w:rsidRPr="0076280A">
        <w:rPr>
          <w:rFonts w:ascii="Palatino Linotype" w:eastAsia="Times New Roman" w:hAnsi="Palatino Linotype" w:cs="Arial"/>
          <w:color w:val="000000" w:themeColor="text1"/>
          <w:lang w:val="es-ES" w:eastAsia="es-MX"/>
        </w:rPr>
        <w:t xml:space="preserve"> de la </w:t>
      </w:r>
      <w:r w:rsidRPr="0076280A">
        <w:rPr>
          <w:rFonts w:ascii="Palatino Linotype" w:eastAsia="Calibri" w:hAnsi="Palatino Linotype" w:cs="Arial"/>
          <w:b/>
          <w:color w:val="000000" w:themeColor="text1"/>
          <w:lang w:val="es-ES"/>
        </w:rPr>
        <w:lastRenderedPageBreak/>
        <w:t>Ley de Transparencia y Acceso a la Información Pública del Estado de México y Municipios</w:t>
      </w:r>
      <w:r w:rsidRPr="0076280A">
        <w:rPr>
          <w:rFonts w:ascii="Palatino Linotype" w:eastAsia="Times New Roman" w:hAnsi="Palatino Linotype" w:cs="Arial"/>
          <w:color w:val="000000" w:themeColor="text1"/>
          <w:lang w:val="es-ES" w:eastAsia="es-MX"/>
        </w:rPr>
        <w:t>, en virtud que la fracción de referencia determina el supuesto de la entrega de informació</w:t>
      </w:r>
      <w:r w:rsidR="00F35DF6" w:rsidRPr="0076280A">
        <w:rPr>
          <w:rFonts w:ascii="Palatino Linotype" w:eastAsia="Times New Roman" w:hAnsi="Palatino Linotype" w:cs="Arial"/>
          <w:color w:val="000000" w:themeColor="text1"/>
          <w:lang w:val="es-ES" w:eastAsia="es-MX"/>
        </w:rPr>
        <w:t xml:space="preserve">n </w:t>
      </w:r>
      <w:r w:rsidR="00F56087" w:rsidRPr="0076280A">
        <w:rPr>
          <w:rFonts w:ascii="Palatino Linotype" w:eastAsia="Times New Roman" w:hAnsi="Palatino Linotype" w:cs="Arial"/>
          <w:color w:val="000000" w:themeColor="text1"/>
          <w:lang w:val="es-ES" w:eastAsia="es-MX"/>
        </w:rPr>
        <w:t>incompleta</w:t>
      </w:r>
      <w:r w:rsidR="00F35DF6" w:rsidRPr="0076280A">
        <w:rPr>
          <w:rFonts w:ascii="Palatino Linotype" w:eastAsia="Times New Roman" w:hAnsi="Palatino Linotype" w:cs="Arial"/>
          <w:color w:val="000000" w:themeColor="text1"/>
          <w:lang w:val="es-ES" w:eastAsia="es-MX"/>
        </w:rPr>
        <w:t xml:space="preserve">, supuesto del que </w:t>
      </w:r>
      <w:r w:rsidRPr="0076280A">
        <w:rPr>
          <w:rFonts w:ascii="Palatino Linotype" w:eastAsia="Times New Roman" w:hAnsi="Palatino Linotype" w:cs="Arial"/>
          <w:color w:val="000000" w:themeColor="text1"/>
          <w:lang w:val="es-ES" w:eastAsia="es-MX"/>
        </w:rPr>
        <w:t>l</w:t>
      </w:r>
      <w:r w:rsidR="00F35DF6" w:rsidRPr="0076280A">
        <w:rPr>
          <w:rFonts w:ascii="Palatino Linotype" w:eastAsia="Times New Roman" w:hAnsi="Palatino Linotype" w:cs="Arial"/>
          <w:color w:val="000000" w:themeColor="text1"/>
          <w:lang w:val="es-ES" w:eastAsia="es-MX"/>
        </w:rPr>
        <w:t>a</w:t>
      </w:r>
      <w:r w:rsidRPr="0076280A">
        <w:rPr>
          <w:rFonts w:ascii="Palatino Linotype" w:eastAsia="Times New Roman" w:hAnsi="Palatino Linotype" w:cs="Arial"/>
          <w:color w:val="000000" w:themeColor="text1"/>
          <w:lang w:val="es-ES" w:eastAsia="es-MX"/>
        </w:rPr>
        <w:t xml:space="preserve"> ahora recurrente se duele, de modo tal </w:t>
      </w:r>
      <w:r w:rsidRPr="0076280A">
        <w:rPr>
          <w:rFonts w:ascii="Palatino Linotype" w:hAnsi="Palatino Linotype" w:cs="Arial"/>
          <w:color w:val="000000" w:themeColor="text1"/>
          <w:szCs w:val="23"/>
        </w:rPr>
        <w:t xml:space="preserve">que el presente recurso de revisión se circunscribirá en determinar si el </w:t>
      </w:r>
      <w:r w:rsidRPr="0076280A">
        <w:rPr>
          <w:rFonts w:ascii="Palatino Linotype" w:hAnsi="Palatino Linotype" w:cs="Arial"/>
          <w:b/>
          <w:color w:val="000000" w:themeColor="text1"/>
          <w:szCs w:val="23"/>
        </w:rPr>
        <w:t>SUJETO</w:t>
      </w:r>
      <w:r w:rsidRPr="0076280A">
        <w:rPr>
          <w:rFonts w:ascii="Palatino Linotype" w:hAnsi="Palatino Linotype" w:cs="Arial"/>
          <w:color w:val="000000" w:themeColor="text1"/>
          <w:szCs w:val="23"/>
        </w:rPr>
        <w:t xml:space="preserve"> </w:t>
      </w:r>
      <w:r w:rsidRPr="0076280A">
        <w:rPr>
          <w:rFonts w:ascii="Palatino Linotype" w:hAnsi="Palatino Linotype" w:cs="Arial"/>
          <w:b/>
          <w:color w:val="000000" w:themeColor="text1"/>
          <w:szCs w:val="23"/>
        </w:rPr>
        <w:t>OBLIGADO</w:t>
      </w:r>
      <w:r w:rsidRPr="0076280A">
        <w:rPr>
          <w:rFonts w:ascii="Palatino Linotype" w:hAnsi="Palatino Linotype" w:cs="Arial"/>
          <w:color w:val="000000" w:themeColor="text1"/>
          <w:szCs w:val="23"/>
        </w:rPr>
        <w:t xml:space="preserve"> con su respuesta ciertamente </w:t>
      </w:r>
      <w:r w:rsidRPr="0076280A">
        <w:rPr>
          <w:rFonts w:ascii="Palatino Linotype" w:eastAsia="Times New Roman" w:hAnsi="Palatino Linotype"/>
          <w:color w:val="000000" w:themeColor="text1"/>
        </w:rPr>
        <w:t>actualiza la causa de procedencia</w:t>
      </w:r>
      <w:r w:rsidRPr="0076280A">
        <w:rPr>
          <w:rFonts w:ascii="Palatino Linotype" w:eastAsia="Times New Roman" w:hAnsi="Palatino Linotype"/>
          <w:b/>
          <w:color w:val="000000" w:themeColor="text1"/>
        </w:rPr>
        <w:t xml:space="preserve"> </w:t>
      </w:r>
      <w:r w:rsidRPr="0076280A">
        <w:rPr>
          <w:rFonts w:ascii="Palatino Linotype" w:eastAsia="Times New Roman" w:hAnsi="Palatino Linotype" w:cs="Arial"/>
          <w:color w:val="000000" w:themeColor="text1"/>
          <w:lang w:eastAsia="es-MX"/>
        </w:rPr>
        <w:t>del dispositivo jurídico en comento.</w:t>
      </w:r>
      <w:bookmarkStart w:id="73" w:name="_Toc466371862"/>
      <w:bookmarkStart w:id="74" w:name="_Toc466377651"/>
      <w:bookmarkStart w:id="75" w:name="_Toc495427546"/>
      <w:bookmarkStart w:id="76" w:name="_Toc499296550"/>
      <w:bookmarkStart w:id="77" w:name="_Toc455991148"/>
      <w:bookmarkStart w:id="78" w:name="_Toc450120669"/>
      <w:bookmarkStart w:id="79" w:name="_Toc461555896"/>
      <w:bookmarkStart w:id="80" w:name="_Toc462154385"/>
      <w:bookmarkStart w:id="81" w:name="_Toc462660376"/>
      <w:bookmarkStart w:id="82" w:name="_Toc462660687"/>
      <w:bookmarkStart w:id="83" w:name="_Toc462660766"/>
      <w:bookmarkStart w:id="84" w:name="_Toc465264624"/>
      <w:bookmarkStart w:id="85" w:name="_Toc465264870"/>
      <w:bookmarkStart w:id="86" w:name="_Toc465266520"/>
      <w:bookmarkStart w:id="87" w:name="_Toc466302258"/>
      <w:bookmarkStart w:id="88" w:name="_Toc466371866"/>
      <w:bookmarkStart w:id="89" w:name="_Toc466371925"/>
      <w:bookmarkStart w:id="90" w:name="_Toc466377654"/>
      <w:bookmarkStart w:id="91" w:name="_Toc478549736"/>
      <w:bookmarkStart w:id="92" w:name="_Toc478572850"/>
      <w:bookmarkStart w:id="93" w:name="_Toc479238537"/>
    </w:p>
    <w:p w14:paraId="7607BB1D" w14:textId="77777777" w:rsidR="00D96620" w:rsidRPr="0076280A" w:rsidRDefault="00D96620" w:rsidP="00D96620">
      <w:pPr>
        <w:pStyle w:val="Prrafodelista"/>
        <w:spacing w:before="240" w:after="240" w:line="360" w:lineRule="auto"/>
        <w:ind w:left="426" w:right="49"/>
        <w:jc w:val="both"/>
        <w:rPr>
          <w:rFonts w:ascii="Palatino Linotype" w:eastAsia="Times New Roman" w:hAnsi="Palatino Linotype" w:cs="Arial"/>
          <w:color w:val="000000" w:themeColor="text1"/>
        </w:rPr>
      </w:pPr>
    </w:p>
    <w:p w14:paraId="19E0AAAE" w14:textId="40E0E940" w:rsidR="0029477A" w:rsidRPr="0076280A" w:rsidRDefault="00FF56C8" w:rsidP="004A77A1">
      <w:pPr>
        <w:pStyle w:val="Ttulo1"/>
        <w:spacing w:line="360" w:lineRule="auto"/>
        <w:rPr>
          <w:b/>
          <w:color w:val="000000" w:themeColor="text1"/>
          <w:szCs w:val="24"/>
        </w:rPr>
      </w:pPr>
      <w:bookmarkStart w:id="94" w:name="_Toc501021590"/>
      <w:bookmarkStart w:id="95" w:name="_Toc523406256"/>
      <w:r w:rsidRPr="0076280A">
        <w:rPr>
          <w:b/>
          <w:color w:val="000000" w:themeColor="text1"/>
          <w:szCs w:val="24"/>
        </w:rPr>
        <w:t>QUIN</w:t>
      </w:r>
      <w:r w:rsidR="0029477A" w:rsidRPr="0076280A">
        <w:rPr>
          <w:b/>
          <w:color w:val="000000" w:themeColor="text1"/>
          <w:szCs w:val="24"/>
        </w:rPr>
        <w:t>TO. Del estudio y resolución del asunto.</w:t>
      </w:r>
      <w:bookmarkEnd w:id="73"/>
      <w:bookmarkEnd w:id="74"/>
      <w:bookmarkEnd w:id="75"/>
      <w:bookmarkEnd w:id="76"/>
      <w:bookmarkEnd w:id="94"/>
      <w:bookmarkEnd w:id="95"/>
    </w:p>
    <w:p w14:paraId="00E08153" w14:textId="77777777" w:rsidR="00F35DF6" w:rsidRPr="0076280A" w:rsidRDefault="00F35DF6" w:rsidP="00FF56C8">
      <w:pPr>
        <w:pStyle w:val="Prrafodelista"/>
        <w:numPr>
          <w:ilvl w:val="0"/>
          <w:numId w:val="2"/>
        </w:numPr>
        <w:spacing w:before="240" w:after="240" w:line="360" w:lineRule="auto"/>
        <w:ind w:left="426"/>
        <w:jc w:val="both"/>
        <w:rPr>
          <w:rFonts w:ascii="Palatino Linotype" w:hAnsi="Palatino Linotype" w:cs="Arial"/>
          <w:i/>
          <w:lang w:val="es-MX"/>
        </w:rPr>
      </w:pPr>
      <w:r w:rsidRPr="0076280A">
        <w:rPr>
          <w:rFonts w:ascii="Palatino Linotype" w:hAnsi="Palatino Linotype" w:cs="Arial"/>
          <w:szCs w:val="23"/>
        </w:rPr>
        <w:t xml:space="preserve">Derivado del planteamiento de la </w:t>
      </w:r>
      <w:r w:rsidRPr="0076280A">
        <w:rPr>
          <w:rFonts w:ascii="Palatino Linotype" w:hAnsi="Palatino Linotype" w:cs="Arial"/>
          <w:i/>
          <w:szCs w:val="23"/>
        </w:rPr>
        <w:t>Litis</w:t>
      </w:r>
      <w:r w:rsidRPr="0076280A">
        <w:rPr>
          <w:rFonts w:ascii="Palatino Linotype" w:hAnsi="Palatino Linotype" w:cs="Arial"/>
          <w:szCs w:val="23"/>
        </w:rPr>
        <w:t xml:space="preserve">,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76280A">
        <w:rPr>
          <w:rFonts w:ascii="Palatino Linotype" w:eastAsia="Calibri" w:hAnsi="Palatino Linotype" w:cs="Arial"/>
          <w:b/>
          <w:lang w:val="es-ES"/>
        </w:rPr>
        <w:t>Ley de Transparencia y Acceso a la Información Pública del Estado de México y Municipios</w:t>
      </w:r>
      <w:r w:rsidRPr="0076280A">
        <w:rPr>
          <w:rFonts w:ascii="Palatino Linotype" w:eastAsia="Times New Roman" w:hAnsi="Palatino Linotype" w:cs="Arial"/>
          <w:lang w:val="es-ES" w:eastAsia="es-MX"/>
        </w:rPr>
        <w:t>.</w:t>
      </w:r>
    </w:p>
    <w:p w14:paraId="3FCE05CC" w14:textId="77777777" w:rsidR="00F35DF6" w:rsidRPr="0076280A" w:rsidRDefault="00F35DF6" w:rsidP="00F35DF6">
      <w:pPr>
        <w:pStyle w:val="Prrafodelista"/>
        <w:spacing w:before="240" w:after="240" w:line="360" w:lineRule="auto"/>
        <w:ind w:left="426"/>
        <w:jc w:val="both"/>
        <w:rPr>
          <w:rFonts w:ascii="Palatino Linotype" w:hAnsi="Palatino Linotype" w:cs="Arial"/>
          <w:i/>
          <w:lang w:val="es-MX"/>
        </w:rPr>
      </w:pPr>
    </w:p>
    <w:p w14:paraId="5DC1493C" w14:textId="77777777" w:rsidR="00F35DF6" w:rsidRPr="0076280A" w:rsidRDefault="00F35DF6" w:rsidP="005C6F4F">
      <w:pPr>
        <w:pStyle w:val="Prrafodelista"/>
        <w:numPr>
          <w:ilvl w:val="0"/>
          <w:numId w:val="2"/>
        </w:numPr>
        <w:spacing w:before="240" w:after="240" w:line="360" w:lineRule="auto"/>
        <w:ind w:left="426" w:hanging="426"/>
        <w:jc w:val="both"/>
        <w:rPr>
          <w:rFonts w:ascii="Palatino Linotype" w:eastAsia="MS Mincho" w:hAnsi="Palatino Linotype" w:cs="Times New Roman"/>
          <w:color w:val="000000"/>
        </w:rPr>
      </w:pPr>
      <w:r w:rsidRPr="0076280A">
        <w:rPr>
          <w:rFonts w:ascii="Palatino Linotype" w:hAnsi="Palatino Linotype"/>
        </w:rPr>
        <w:t xml:space="preserve">Es menester precisar que este </w:t>
      </w:r>
      <w:r w:rsidRPr="0076280A">
        <w:rPr>
          <w:rFonts w:ascii="Palatino Linotype" w:eastAsia="MS Mincho" w:hAnsi="Palatino Linotype" w:cs="Times New Roman"/>
          <w:color w:val="000000"/>
        </w:rPr>
        <w:t xml:space="preserve">Órgano Garante parte de que </w:t>
      </w:r>
      <w:r w:rsidRPr="0076280A">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76280A">
        <w:rPr>
          <w:rFonts w:ascii="Palatino Linotype" w:eastAsia="Times New Roman" w:hAnsi="Palatino Linotype" w:cs="Arial"/>
          <w:color w:val="000000"/>
        </w:rPr>
        <w:t xml:space="preserve"> </w:t>
      </w:r>
      <w:r w:rsidRPr="0076280A">
        <w:rPr>
          <w:rFonts w:ascii="Palatino Linotype" w:eastAsia="Times New Roman" w:hAnsi="Palatino Linotype" w:cs="Arial"/>
          <w:b/>
          <w:color w:val="000000"/>
        </w:rPr>
        <w:t>SUJETO OBLIGADO</w:t>
      </w:r>
      <w:r w:rsidRPr="0076280A">
        <w:rPr>
          <w:rFonts w:ascii="Palatino Linotype" w:eastAsia="Times New Roman" w:hAnsi="Palatino Linotype" w:cs="Arial"/>
          <w:color w:val="000000"/>
        </w:rPr>
        <w:t xml:space="preserve"> debe ser cuidadoso del debido cumplimiento de las obligaciones </w:t>
      </w:r>
      <w:r w:rsidRPr="0076280A">
        <w:rPr>
          <w:rFonts w:ascii="Palatino Linotype" w:eastAsia="Times New Roman" w:hAnsi="Palatino Linotype" w:cs="Arial"/>
          <w:color w:val="000000"/>
        </w:rPr>
        <w:lastRenderedPageBreak/>
        <w:t xml:space="preserve">constitucionales que se le imponen, en consecuencia, a todas las autoridades, en el ámbito de su competencia, según lo dispone el tercer párrafo del artículo primero de la </w:t>
      </w:r>
      <w:r w:rsidRPr="0076280A">
        <w:rPr>
          <w:rFonts w:ascii="Palatino Linotype" w:eastAsia="Times New Roman" w:hAnsi="Palatino Linotype" w:cs="Arial"/>
          <w:b/>
          <w:color w:val="000000"/>
        </w:rPr>
        <w:t xml:space="preserve">Constitución Política de los Estados Unidos Mexicanos </w:t>
      </w:r>
      <w:r w:rsidRPr="0076280A">
        <w:rPr>
          <w:rFonts w:ascii="Palatino Linotype" w:eastAsia="Times New Roman" w:hAnsi="Palatino Linotype" w:cs="Arial"/>
          <w:color w:val="000000"/>
        </w:rPr>
        <w:t xml:space="preserve">al señalar la obligación de “promover, </w:t>
      </w:r>
      <w:r w:rsidRPr="0076280A">
        <w:rPr>
          <w:rFonts w:ascii="Palatino Linotype" w:eastAsia="Times New Roman" w:hAnsi="Palatino Linotype" w:cs="Arial"/>
          <w:b/>
          <w:color w:val="000000"/>
        </w:rPr>
        <w:t>respetar</w:t>
      </w:r>
      <w:r w:rsidRPr="0076280A">
        <w:rPr>
          <w:rFonts w:ascii="Palatino Linotype" w:eastAsia="Times New Roman" w:hAnsi="Palatino Linotype" w:cs="Arial"/>
          <w:color w:val="000000"/>
        </w:rPr>
        <w:t xml:space="preserve">, proteger y </w:t>
      </w:r>
      <w:r w:rsidRPr="0076280A">
        <w:rPr>
          <w:rFonts w:ascii="Palatino Linotype" w:eastAsia="Times New Roman" w:hAnsi="Palatino Linotype" w:cs="Arial"/>
          <w:b/>
          <w:color w:val="000000"/>
        </w:rPr>
        <w:t>garantizar</w:t>
      </w:r>
      <w:r w:rsidRPr="0076280A">
        <w:rPr>
          <w:rFonts w:ascii="Palatino Linotype" w:eastAsia="Times New Roman" w:hAnsi="Palatino Linotype" w:cs="Arial"/>
          <w:color w:val="000000"/>
        </w:rPr>
        <w:t xml:space="preserve"> los derechos humanos”, entre los cuales se encuentra dicho derecho. </w:t>
      </w:r>
    </w:p>
    <w:p w14:paraId="5B237E34" w14:textId="77777777" w:rsidR="00F35DF6" w:rsidRPr="0076280A" w:rsidRDefault="00F35DF6" w:rsidP="00F35DF6">
      <w:pPr>
        <w:pStyle w:val="Prrafodelista"/>
        <w:tabs>
          <w:tab w:val="left" w:pos="567"/>
        </w:tabs>
        <w:spacing w:before="240" w:after="240" w:line="360" w:lineRule="auto"/>
        <w:ind w:left="426" w:right="49"/>
        <w:jc w:val="both"/>
        <w:rPr>
          <w:rFonts w:ascii="Palatino Linotype" w:eastAsia="MS Mincho" w:hAnsi="Palatino Linotype" w:cs="Times New Roman"/>
          <w:color w:val="000000"/>
        </w:rPr>
      </w:pPr>
    </w:p>
    <w:p w14:paraId="7BAD70F2" w14:textId="77777777" w:rsidR="00F35DF6" w:rsidRPr="0076280A" w:rsidRDefault="00F35DF6" w:rsidP="005C6F4F">
      <w:pPr>
        <w:pStyle w:val="Prrafodelista"/>
        <w:numPr>
          <w:ilvl w:val="0"/>
          <w:numId w:val="2"/>
        </w:numPr>
        <w:spacing w:before="240" w:after="240" w:line="360" w:lineRule="auto"/>
        <w:ind w:left="426" w:hanging="426"/>
        <w:jc w:val="both"/>
        <w:rPr>
          <w:rFonts w:ascii="Palatino Linotype" w:eastAsia="Times New Roman" w:hAnsi="Palatino Linotype"/>
        </w:rPr>
      </w:pPr>
      <w:r w:rsidRPr="0076280A">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7D2EEDF" w14:textId="77777777" w:rsidR="00F35DF6" w:rsidRPr="0076280A" w:rsidRDefault="00F35DF6" w:rsidP="00F35DF6">
      <w:pPr>
        <w:pStyle w:val="Prrafodelista"/>
        <w:ind w:left="426"/>
        <w:rPr>
          <w:rFonts w:ascii="Palatino Linotype" w:eastAsia="MS Mincho" w:hAnsi="Palatino Linotype" w:cs="Times New Roman"/>
          <w:color w:val="000000"/>
        </w:rPr>
      </w:pPr>
    </w:p>
    <w:p w14:paraId="0222BDB4" w14:textId="77777777" w:rsidR="00F35DF6" w:rsidRPr="0076280A" w:rsidRDefault="00F35DF6" w:rsidP="005C6F4F">
      <w:pPr>
        <w:pStyle w:val="Prrafodelista"/>
        <w:numPr>
          <w:ilvl w:val="0"/>
          <w:numId w:val="2"/>
        </w:numPr>
        <w:spacing w:before="240" w:after="240" w:line="360" w:lineRule="auto"/>
        <w:ind w:left="426" w:hanging="426"/>
        <w:jc w:val="both"/>
        <w:rPr>
          <w:rFonts w:ascii="Palatino Linotype" w:eastAsia="MS Mincho" w:hAnsi="Palatino Linotype" w:cs="Times New Roman"/>
          <w:color w:val="000000"/>
        </w:rPr>
      </w:pPr>
      <w:r w:rsidRPr="0076280A">
        <w:rPr>
          <w:rFonts w:ascii="Palatino Linotype" w:eastAsia="MS Mincho" w:hAnsi="Palatino Linotype" w:cs="Times New Roman"/>
          <w:color w:val="000000"/>
        </w:rPr>
        <w:t xml:space="preserve">Además de la obligación de promover, </w:t>
      </w:r>
      <w:r w:rsidRPr="0076280A">
        <w:rPr>
          <w:rFonts w:ascii="Palatino Linotype" w:eastAsia="MS Mincho" w:hAnsi="Palatino Linotype" w:cs="Times New Roman"/>
          <w:b/>
          <w:color w:val="000000"/>
          <w:u w:val="single"/>
        </w:rPr>
        <w:t>respetar, proteger</w:t>
      </w:r>
      <w:r w:rsidRPr="0076280A">
        <w:rPr>
          <w:rFonts w:ascii="Palatino Linotype" w:eastAsia="MS Mincho" w:hAnsi="Palatino Linotype" w:cs="Times New Roman"/>
          <w:color w:val="000000"/>
        </w:rPr>
        <w:t xml:space="preserve"> y garantizar el derecho de acceso a la información, la </w:t>
      </w:r>
      <w:r w:rsidRPr="0076280A">
        <w:rPr>
          <w:rFonts w:ascii="Palatino Linotype" w:eastAsia="MS Mincho" w:hAnsi="Palatino Linotype" w:cs="Times New Roman"/>
          <w:b/>
          <w:color w:val="000000"/>
        </w:rPr>
        <w:t xml:space="preserve">Ley General de Trasparencia y Acceso a la Información Pública del Estado de México y Municipios </w:t>
      </w:r>
      <w:r w:rsidRPr="0076280A">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76280A">
        <w:rPr>
          <w:rFonts w:ascii="Palatino Linotype" w:eastAsia="MS Mincho" w:hAnsi="Palatino Linotype" w:cs="Times New Roman"/>
          <w:b/>
          <w:color w:val="000000"/>
        </w:rPr>
        <w:t>simplicidad y rapidez</w:t>
      </w:r>
      <w:r w:rsidRPr="0076280A">
        <w:rPr>
          <w:rFonts w:ascii="Palatino Linotype" w:eastAsia="MS Mincho" w:hAnsi="Palatino Linotype" w:cs="Times New Roman"/>
          <w:color w:val="000000"/>
        </w:rPr>
        <w:t xml:space="preserve">. </w:t>
      </w:r>
    </w:p>
    <w:p w14:paraId="7BD59844" w14:textId="77777777" w:rsidR="00363CC1" w:rsidRPr="0076280A" w:rsidRDefault="00363CC1" w:rsidP="00363CC1">
      <w:pPr>
        <w:pStyle w:val="Prrafodelista"/>
        <w:rPr>
          <w:rFonts w:ascii="Palatino Linotype" w:eastAsia="MS Mincho" w:hAnsi="Palatino Linotype" w:cs="Times New Roman"/>
          <w:color w:val="000000"/>
        </w:rPr>
      </w:pPr>
    </w:p>
    <w:p w14:paraId="3EB31499" w14:textId="7B64BA95" w:rsidR="00A03BCD" w:rsidRPr="0076280A" w:rsidRDefault="0029477A" w:rsidP="00A03BCD">
      <w:pPr>
        <w:pStyle w:val="Prrafodelista"/>
        <w:numPr>
          <w:ilvl w:val="0"/>
          <w:numId w:val="2"/>
        </w:numPr>
        <w:spacing w:before="240" w:after="240" w:line="360" w:lineRule="auto"/>
        <w:ind w:left="426"/>
        <w:jc w:val="both"/>
        <w:rPr>
          <w:rFonts w:ascii="Palatino Linotype" w:hAnsi="Palatino Linotype" w:cs="Arial"/>
          <w:i/>
          <w:lang w:val="es-MX"/>
        </w:rPr>
      </w:pPr>
      <w:r w:rsidRPr="0076280A">
        <w:rPr>
          <w:rFonts w:ascii="Palatino Linotype" w:eastAsia="Times New Roman" w:hAnsi="Palatino Linotype" w:cs="Arial"/>
          <w:lang w:val="es-ES"/>
        </w:rPr>
        <w:t xml:space="preserve">Ahora bien, </w:t>
      </w:r>
      <w:r w:rsidR="0051799A" w:rsidRPr="0076280A">
        <w:rPr>
          <w:rFonts w:ascii="Palatino Linotype" w:eastAsia="Times New Roman" w:hAnsi="Palatino Linotype" w:cs="Arial"/>
          <w:lang w:val="es-ES"/>
        </w:rPr>
        <w:t>l</w:t>
      </w:r>
      <w:r w:rsidR="00771630" w:rsidRPr="0076280A">
        <w:rPr>
          <w:rFonts w:ascii="Palatino Linotype" w:eastAsia="Times New Roman" w:hAnsi="Palatino Linotype" w:cs="Arial"/>
          <w:lang w:val="es-ES"/>
        </w:rPr>
        <w:t>a solicitud de información versó</w:t>
      </w:r>
      <w:r w:rsidR="00342C2E" w:rsidRPr="0076280A">
        <w:rPr>
          <w:rFonts w:ascii="Palatino Linotype" w:eastAsia="Times New Roman" w:hAnsi="Palatino Linotype" w:cs="Arial"/>
          <w:lang w:val="es-ES"/>
        </w:rPr>
        <w:t xml:space="preserve"> </w:t>
      </w:r>
      <w:r w:rsidR="00A03BCD" w:rsidRPr="0076280A">
        <w:rPr>
          <w:rFonts w:ascii="Palatino Linotype" w:eastAsia="Times New Roman" w:hAnsi="Palatino Linotype" w:cs="Arial"/>
          <w:lang w:val="es-ES"/>
        </w:rPr>
        <w:t>a</w:t>
      </w:r>
      <w:r w:rsidR="0035577D" w:rsidRPr="0076280A">
        <w:rPr>
          <w:rFonts w:ascii="Palatino Linotype" w:eastAsia="Times New Roman" w:hAnsi="Palatino Linotype" w:cs="Arial"/>
          <w:lang w:val="es-ES"/>
        </w:rPr>
        <w:t xml:space="preserve"> modo </w:t>
      </w:r>
      <w:r w:rsidR="00A03BCD" w:rsidRPr="0076280A">
        <w:rPr>
          <w:rFonts w:ascii="Palatino Linotype" w:eastAsia="Times New Roman" w:hAnsi="Palatino Linotype" w:cs="Arial"/>
          <w:lang w:val="es-ES"/>
        </w:rPr>
        <w:t xml:space="preserve">desagregado </w:t>
      </w:r>
      <w:r w:rsidR="0035577D" w:rsidRPr="0076280A">
        <w:rPr>
          <w:rFonts w:ascii="Palatino Linotype" w:eastAsia="Times New Roman" w:hAnsi="Palatino Linotype" w:cs="Arial"/>
          <w:lang w:val="es-ES"/>
        </w:rPr>
        <w:t>en obtener la información</w:t>
      </w:r>
      <w:r w:rsidR="00342C2E" w:rsidRPr="0076280A">
        <w:rPr>
          <w:rFonts w:ascii="Palatino Linotype" w:eastAsia="Times New Roman" w:hAnsi="Palatino Linotype" w:cs="Arial"/>
          <w:lang w:val="es-ES"/>
        </w:rPr>
        <w:t xml:space="preserve"> siguiente</w:t>
      </w:r>
      <w:r w:rsidR="0051799A" w:rsidRPr="0076280A">
        <w:rPr>
          <w:rFonts w:ascii="Palatino Linotype" w:eastAsia="Times New Roman" w:hAnsi="Palatino Linotype" w:cs="Arial"/>
          <w:lang w:val="es-ES"/>
        </w:rPr>
        <w:t>:</w:t>
      </w:r>
    </w:p>
    <w:p w14:paraId="4CE7E446" w14:textId="77777777" w:rsidR="00A03BCD" w:rsidRPr="0076280A" w:rsidRDefault="00A03BCD" w:rsidP="00A03BCD">
      <w:pPr>
        <w:pStyle w:val="Prrafodelista"/>
        <w:rPr>
          <w:rFonts w:ascii="Palatino Linotype" w:hAnsi="Palatino Linotype" w:cs="Arial"/>
          <w:i/>
          <w:lang w:val="es-MX"/>
        </w:rPr>
      </w:pPr>
    </w:p>
    <w:p w14:paraId="0C9F0DFA" w14:textId="77777777" w:rsidR="00A03BCD" w:rsidRPr="0076280A" w:rsidRDefault="00A03BCD" w:rsidP="00A03BCD">
      <w:pPr>
        <w:pStyle w:val="Prrafodelista"/>
        <w:spacing w:before="240" w:after="240" w:line="360" w:lineRule="auto"/>
        <w:ind w:left="426"/>
        <w:jc w:val="both"/>
        <w:rPr>
          <w:rFonts w:ascii="Palatino Linotype" w:hAnsi="Palatino Linotype" w:cs="Arial"/>
          <w:i/>
          <w:sz w:val="10"/>
          <w:lang w:val="es-MX"/>
        </w:rPr>
      </w:pPr>
    </w:p>
    <w:p w14:paraId="7ECEEC3D" w14:textId="4C2B6792" w:rsidR="00A03BCD" w:rsidRPr="0076280A" w:rsidRDefault="00B10E7A" w:rsidP="00982621">
      <w:pPr>
        <w:pStyle w:val="Prrafodelista"/>
        <w:numPr>
          <w:ilvl w:val="0"/>
          <w:numId w:val="8"/>
        </w:numPr>
        <w:spacing w:after="160" w:line="360" w:lineRule="auto"/>
        <w:ind w:left="851"/>
        <w:jc w:val="both"/>
        <w:rPr>
          <w:rFonts w:ascii="Palatino Linotype" w:hAnsi="Palatino Linotype"/>
          <w:b/>
          <w:color w:val="000000"/>
        </w:rPr>
      </w:pPr>
      <w:r w:rsidRPr="0076280A">
        <w:rPr>
          <w:rFonts w:ascii="Palatino Linotype" w:hAnsi="Palatino Linotype"/>
          <w:b/>
          <w:color w:val="000000"/>
        </w:rPr>
        <w:t>T</w:t>
      </w:r>
      <w:r w:rsidR="00A03BCD" w:rsidRPr="0076280A">
        <w:rPr>
          <w:rFonts w:ascii="Palatino Linotype" w:hAnsi="Palatino Linotype"/>
          <w:b/>
          <w:color w:val="000000"/>
        </w:rPr>
        <w:t>itulares de la Contraloría Interna, de 2012 a 2018. Con los siguientes datos: nombre, período de duración en el cargo, sueldo y curriculum vitae;</w:t>
      </w:r>
    </w:p>
    <w:p w14:paraId="6349ED19" w14:textId="77777777" w:rsidR="00A03BCD" w:rsidRPr="0076280A" w:rsidRDefault="00A03BCD" w:rsidP="00A03BCD">
      <w:pPr>
        <w:spacing w:line="360" w:lineRule="auto"/>
        <w:ind w:left="851"/>
        <w:jc w:val="both"/>
        <w:rPr>
          <w:rFonts w:ascii="Palatino Linotype" w:hAnsi="Palatino Linotype"/>
          <w:b/>
          <w:color w:val="000000"/>
        </w:rPr>
      </w:pPr>
    </w:p>
    <w:p w14:paraId="2619CB8C" w14:textId="34A0624B" w:rsidR="00A03BCD" w:rsidRPr="0076280A" w:rsidRDefault="002F36EF" w:rsidP="00982621">
      <w:pPr>
        <w:pStyle w:val="Prrafodelista"/>
        <w:numPr>
          <w:ilvl w:val="0"/>
          <w:numId w:val="8"/>
        </w:numPr>
        <w:spacing w:after="160" w:line="360" w:lineRule="auto"/>
        <w:ind w:left="851"/>
        <w:jc w:val="both"/>
        <w:rPr>
          <w:rFonts w:ascii="Palatino Linotype" w:hAnsi="Palatino Linotype"/>
          <w:b/>
          <w:color w:val="000000"/>
        </w:rPr>
      </w:pPr>
      <w:r w:rsidRPr="0076280A">
        <w:rPr>
          <w:rFonts w:ascii="Palatino Linotype" w:hAnsi="Palatino Linotype"/>
          <w:b/>
          <w:color w:val="000000"/>
        </w:rPr>
        <w:lastRenderedPageBreak/>
        <w:t>N</w:t>
      </w:r>
      <w:r w:rsidR="00A03BCD" w:rsidRPr="0076280A">
        <w:rPr>
          <w:rFonts w:ascii="Palatino Linotype" w:hAnsi="Palatino Linotype"/>
          <w:b/>
          <w:color w:val="000000"/>
        </w:rPr>
        <w:t>úmero de documentos que tiene en resguardado la Contraloría Interna del Municipio, de 2012 a 2018;</w:t>
      </w:r>
    </w:p>
    <w:p w14:paraId="46A2902D" w14:textId="77777777" w:rsidR="00A03BCD" w:rsidRPr="0076280A" w:rsidRDefault="00A03BCD" w:rsidP="00A03BCD">
      <w:pPr>
        <w:spacing w:line="360" w:lineRule="auto"/>
        <w:ind w:left="851"/>
        <w:jc w:val="both"/>
        <w:rPr>
          <w:rFonts w:ascii="Palatino Linotype" w:hAnsi="Palatino Linotype"/>
          <w:b/>
          <w:color w:val="000000"/>
        </w:rPr>
      </w:pPr>
    </w:p>
    <w:p w14:paraId="6581F1C7" w14:textId="77777777" w:rsidR="00A03BCD" w:rsidRPr="0076280A" w:rsidRDefault="00A03BCD" w:rsidP="00982621">
      <w:pPr>
        <w:pStyle w:val="Prrafodelista"/>
        <w:numPr>
          <w:ilvl w:val="0"/>
          <w:numId w:val="8"/>
        </w:numPr>
        <w:spacing w:after="160" w:line="360" w:lineRule="auto"/>
        <w:ind w:left="851"/>
        <w:jc w:val="both"/>
        <w:rPr>
          <w:rFonts w:ascii="Palatino Linotype" w:hAnsi="Palatino Linotype"/>
          <w:b/>
          <w:color w:val="000000"/>
        </w:rPr>
      </w:pPr>
      <w:r w:rsidRPr="0076280A">
        <w:rPr>
          <w:rFonts w:ascii="Palatino Linotype" w:hAnsi="Palatino Linotype"/>
          <w:b/>
          <w:color w:val="000000"/>
        </w:rPr>
        <w:t>Cuántos documentos se encuentran en formato digital y en dónde se pueden descargar;</w:t>
      </w:r>
    </w:p>
    <w:p w14:paraId="45253A8E" w14:textId="77777777" w:rsidR="00A03BCD" w:rsidRPr="0076280A" w:rsidRDefault="00A03BCD" w:rsidP="00A03BCD">
      <w:pPr>
        <w:spacing w:line="360" w:lineRule="auto"/>
        <w:ind w:left="851"/>
        <w:jc w:val="both"/>
        <w:rPr>
          <w:rFonts w:ascii="Palatino Linotype" w:hAnsi="Palatino Linotype"/>
          <w:b/>
          <w:color w:val="000000"/>
        </w:rPr>
      </w:pPr>
    </w:p>
    <w:p w14:paraId="40443C91" w14:textId="77777777" w:rsidR="00A03BCD" w:rsidRPr="0076280A" w:rsidRDefault="00A03BCD" w:rsidP="00982621">
      <w:pPr>
        <w:pStyle w:val="Prrafodelista"/>
        <w:numPr>
          <w:ilvl w:val="0"/>
          <w:numId w:val="8"/>
        </w:numPr>
        <w:spacing w:after="160" w:line="360" w:lineRule="auto"/>
        <w:ind w:left="851"/>
        <w:jc w:val="both"/>
        <w:rPr>
          <w:rFonts w:ascii="Palatino Linotype" w:hAnsi="Palatino Linotype"/>
          <w:b/>
          <w:color w:val="000000"/>
        </w:rPr>
      </w:pPr>
      <w:r w:rsidRPr="0076280A">
        <w:rPr>
          <w:rFonts w:ascii="Palatino Linotype" w:hAnsi="Palatino Linotype"/>
          <w:b/>
          <w:color w:val="000000"/>
        </w:rPr>
        <w:t>Cuantas recomendaciones ha realizado al Ayuntamiento de 2012 a 2018, en formatos de datos abiertos;</w:t>
      </w:r>
    </w:p>
    <w:p w14:paraId="14D45E7F" w14:textId="77777777" w:rsidR="00A03BCD" w:rsidRPr="0076280A" w:rsidRDefault="00A03BCD" w:rsidP="00A03BCD">
      <w:pPr>
        <w:spacing w:line="360" w:lineRule="auto"/>
        <w:ind w:left="851"/>
        <w:jc w:val="both"/>
        <w:rPr>
          <w:rFonts w:ascii="Palatino Linotype" w:hAnsi="Palatino Linotype"/>
          <w:b/>
          <w:color w:val="000000"/>
        </w:rPr>
      </w:pPr>
    </w:p>
    <w:p w14:paraId="3239DD1E" w14:textId="77777777" w:rsidR="00A03BCD" w:rsidRPr="0076280A" w:rsidRDefault="00A03BCD" w:rsidP="00982621">
      <w:pPr>
        <w:pStyle w:val="Prrafodelista"/>
        <w:numPr>
          <w:ilvl w:val="0"/>
          <w:numId w:val="8"/>
        </w:numPr>
        <w:spacing w:after="160" w:line="360" w:lineRule="auto"/>
        <w:ind w:left="851"/>
        <w:jc w:val="both"/>
        <w:rPr>
          <w:rFonts w:ascii="Palatino Linotype" w:hAnsi="Palatino Linotype"/>
          <w:b/>
          <w:color w:val="000000"/>
        </w:rPr>
      </w:pPr>
      <w:r w:rsidRPr="0076280A">
        <w:rPr>
          <w:rFonts w:ascii="Palatino Linotype" w:hAnsi="Palatino Linotype"/>
          <w:b/>
          <w:color w:val="000000"/>
        </w:rPr>
        <w:t>Nómina de los funcionarios públicos de 2012 a 2018;</w:t>
      </w:r>
    </w:p>
    <w:p w14:paraId="70E49D77" w14:textId="77777777" w:rsidR="00A03BCD" w:rsidRPr="0076280A" w:rsidRDefault="00A03BCD" w:rsidP="00A03BCD">
      <w:pPr>
        <w:spacing w:line="360" w:lineRule="auto"/>
        <w:ind w:left="851"/>
        <w:jc w:val="both"/>
        <w:rPr>
          <w:rFonts w:ascii="Palatino Linotype" w:hAnsi="Palatino Linotype"/>
          <w:b/>
          <w:color w:val="000000"/>
        </w:rPr>
      </w:pPr>
    </w:p>
    <w:p w14:paraId="0D79C8B5" w14:textId="77777777" w:rsidR="00A03BCD" w:rsidRPr="0076280A" w:rsidRDefault="00A03BCD" w:rsidP="00982621">
      <w:pPr>
        <w:pStyle w:val="Prrafodelista"/>
        <w:numPr>
          <w:ilvl w:val="0"/>
          <w:numId w:val="8"/>
        </w:numPr>
        <w:spacing w:after="160" w:line="360" w:lineRule="auto"/>
        <w:ind w:left="851"/>
        <w:jc w:val="both"/>
        <w:rPr>
          <w:rFonts w:ascii="Palatino Linotype" w:hAnsi="Palatino Linotype"/>
          <w:b/>
          <w:color w:val="000000"/>
        </w:rPr>
      </w:pPr>
      <w:r w:rsidRPr="0076280A">
        <w:rPr>
          <w:rFonts w:ascii="Palatino Linotype" w:hAnsi="Palatino Linotype"/>
          <w:b/>
          <w:color w:val="000000"/>
        </w:rPr>
        <w:t>Tipo de contrataciones que realizó el Ayuntamiento de 2012 a 2018, en formato de datos abiertos (Excel);</w:t>
      </w:r>
    </w:p>
    <w:p w14:paraId="14157F94" w14:textId="77777777" w:rsidR="00A03BCD" w:rsidRPr="0076280A" w:rsidRDefault="00A03BCD" w:rsidP="00A03BCD">
      <w:pPr>
        <w:spacing w:line="360" w:lineRule="auto"/>
        <w:ind w:left="851"/>
        <w:jc w:val="both"/>
        <w:rPr>
          <w:rFonts w:ascii="Palatino Linotype" w:hAnsi="Palatino Linotype"/>
          <w:b/>
          <w:color w:val="000000"/>
        </w:rPr>
      </w:pPr>
    </w:p>
    <w:p w14:paraId="17CC109B" w14:textId="43059DC1" w:rsidR="00A03BCD" w:rsidRPr="0076280A" w:rsidRDefault="00A03BCD" w:rsidP="00982621">
      <w:pPr>
        <w:pStyle w:val="Prrafodelista"/>
        <w:numPr>
          <w:ilvl w:val="0"/>
          <w:numId w:val="8"/>
        </w:numPr>
        <w:spacing w:after="160" w:line="360" w:lineRule="auto"/>
        <w:ind w:left="851"/>
        <w:jc w:val="both"/>
        <w:rPr>
          <w:rFonts w:ascii="Palatino Linotype" w:hAnsi="Palatino Linotype"/>
          <w:b/>
          <w:color w:val="000000"/>
        </w:rPr>
      </w:pPr>
      <w:r w:rsidRPr="0076280A">
        <w:rPr>
          <w:rFonts w:ascii="Palatino Linotype" w:hAnsi="Palatino Linotype"/>
          <w:b/>
          <w:color w:val="000000"/>
        </w:rPr>
        <w:t>Sueldo de todos los funcionarios públicos d</w:t>
      </w:r>
      <w:r w:rsidR="00B10E7A" w:rsidRPr="0076280A">
        <w:rPr>
          <w:rFonts w:ascii="Palatino Linotype" w:hAnsi="Palatino Linotype"/>
          <w:b/>
          <w:color w:val="000000"/>
        </w:rPr>
        <w:t>e</w:t>
      </w:r>
      <w:r w:rsidRPr="0076280A">
        <w:rPr>
          <w:rFonts w:ascii="Palatino Linotype" w:hAnsi="Palatino Linotype"/>
          <w:b/>
          <w:color w:val="000000"/>
        </w:rPr>
        <w:t xml:space="preserve"> 2012 a 2018;</w:t>
      </w:r>
    </w:p>
    <w:p w14:paraId="0AA5DADC" w14:textId="77777777" w:rsidR="00A03BCD" w:rsidRPr="0076280A" w:rsidRDefault="00A03BCD" w:rsidP="00A03BCD">
      <w:pPr>
        <w:spacing w:line="360" w:lineRule="auto"/>
        <w:ind w:left="851"/>
        <w:jc w:val="both"/>
        <w:rPr>
          <w:rFonts w:ascii="Palatino Linotype" w:hAnsi="Palatino Linotype"/>
          <w:b/>
          <w:color w:val="000000"/>
        </w:rPr>
      </w:pPr>
    </w:p>
    <w:p w14:paraId="17C9E784" w14:textId="4981C6A3" w:rsidR="00A03BCD" w:rsidRPr="0076280A" w:rsidRDefault="00A03BCD" w:rsidP="00982621">
      <w:pPr>
        <w:pStyle w:val="Prrafodelista"/>
        <w:numPr>
          <w:ilvl w:val="0"/>
          <w:numId w:val="8"/>
        </w:numPr>
        <w:spacing w:after="160" w:line="360" w:lineRule="auto"/>
        <w:ind w:left="851"/>
        <w:jc w:val="both"/>
        <w:rPr>
          <w:rFonts w:ascii="Palatino Linotype" w:hAnsi="Palatino Linotype"/>
          <w:b/>
          <w:color w:val="000000"/>
        </w:rPr>
      </w:pPr>
      <w:r w:rsidRPr="0076280A">
        <w:rPr>
          <w:rFonts w:ascii="Palatino Linotype" w:hAnsi="Palatino Linotype"/>
          <w:b/>
          <w:color w:val="000000"/>
        </w:rPr>
        <w:t>Cuántas personas fueron contratadas por concepto de honorarios y proporcione en qué consisten cada uno de los puestos;</w:t>
      </w:r>
    </w:p>
    <w:p w14:paraId="37C37245" w14:textId="77777777" w:rsidR="00A03BCD" w:rsidRPr="0076280A" w:rsidRDefault="00A03BCD" w:rsidP="00A03BCD">
      <w:pPr>
        <w:spacing w:line="360" w:lineRule="auto"/>
        <w:ind w:left="851"/>
        <w:jc w:val="both"/>
        <w:rPr>
          <w:rFonts w:ascii="Palatino Linotype" w:hAnsi="Palatino Linotype"/>
          <w:b/>
          <w:color w:val="000000"/>
        </w:rPr>
      </w:pPr>
    </w:p>
    <w:p w14:paraId="60038733" w14:textId="686B2CED" w:rsidR="00A03BCD" w:rsidRPr="0076280A" w:rsidRDefault="00A03BCD" w:rsidP="00982621">
      <w:pPr>
        <w:pStyle w:val="Prrafodelista"/>
        <w:numPr>
          <w:ilvl w:val="0"/>
          <w:numId w:val="8"/>
        </w:numPr>
        <w:spacing w:after="160" w:line="360" w:lineRule="auto"/>
        <w:ind w:left="851"/>
        <w:jc w:val="both"/>
        <w:rPr>
          <w:rFonts w:ascii="Palatino Linotype" w:hAnsi="Palatino Linotype"/>
          <w:b/>
        </w:rPr>
      </w:pPr>
      <w:r w:rsidRPr="0076280A">
        <w:rPr>
          <w:rFonts w:ascii="Palatino Linotype" w:hAnsi="Palatino Linotype"/>
          <w:b/>
          <w:color w:val="000000"/>
        </w:rPr>
        <w:t xml:space="preserve">Conocer si el área encargada de gestionar los recursos públicos en el </w:t>
      </w:r>
      <w:r w:rsidR="00B10E7A" w:rsidRPr="0076280A">
        <w:rPr>
          <w:rFonts w:ascii="Palatino Linotype" w:hAnsi="Palatino Linotype"/>
          <w:b/>
          <w:color w:val="000000"/>
        </w:rPr>
        <w:t>Ayuntamiento ha otorgado a Antorcha C</w:t>
      </w:r>
      <w:r w:rsidRPr="0076280A">
        <w:rPr>
          <w:rFonts w:ascii="Palatino Linotype" w:hAnsi="Palatino Linotype"/>
          <w:b/>
          <w:color w:val="000000"/>
        </w:rPr>
        <w:t xml:space="preserve">ampesina dinero del erario </w:t>
      </w:r>
      <w:r w:rsidRPr="0076280A">
        <w:rPr>
          <w:rFonts w:ascii="Palatino Linotype" w:hAnsi="Palatino Linotype"/>
          <w:b/>
          <w:color w:val="000000"/>
        </w:rPr>
        <w:lastRenderedPageBreak/>
        <w:t>público por cualquier concepto durante el período 2012 a 2018, en formato de datos abiertos.</w:t>
      </w:r>
    </w:p>
    <w:p w14:paraId="55117BB7" w14:textId="50F4BCB9" w:rsidR="001E6247" w:rsidRPr="0076280A" w:rsidRDefault="001A7E12" w:rsidP="00982621">
      <w:pPr>
        <w:numPr>
          <w:ilvl w:val="0"/>
          <w:numId w:val="21"/>
        </w:numPr>
        <w:spacing w:before="240" w:after="360" w:line="360" w:lineRule="auto"/>
        <w:ind w:left="426"/>
        <w:contextualSpacing/>
        <w:jc w:val="both"/>
        <w:rPr>
          <w:rFonts w:ascii="Palatino Linotype" w:eastAsia="MS Mincho" w:hAnsi="Palatino Linotype" w:cs="Arial"/>
          <w:i/>
        </w:rPr>
      </w:pPr>
      <w:bookmarkStart w:id="96" w:name="_Toc466371865"/>
      <w:bookmarkStart w:id="97" w:name="_Toc466377653"/>
      <w:bookmarkStart w:id="98" w:name="_Toc495427547"/>
      <w:bookmarkStart w:id="99" w:name="_Toc497905366"/>
      <w:bookmarkStart w:id="100" w:name="_Toc501021591"/>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76280A">
        <w:rPr>
          <w:rFonts w:ascii="Palatino Linotype" w:hAnsi="Palatino Linotype" w:cs="Arial"/>
        </w:rPr>
        <w:t>Desagregado lo anterior</w:t>
      </w:r>
      <w:r w:rsidR="001E6247" w:rsidRPr="0076280A">
        <w:rPr>
          <w:rFonts w:ascii="Palatino Linotype" w:hAnsi="Palatino Linotype" w:cs="Arial"/>
        </w:rPr>
        <w:t xml:space="preserve">, es importante señalar primeramente que el particular requirió estadísticas, </w:t>
      </w:r>
      <w:r w:rsidRPr="0076280A">
        <w:rPr>
          <w:rFonts w:ascii="Palatino Linotype" w:hAnsi="Palatino Linotype" w:cs="Arial"/>
        </w:rPr>
        <w:t xml:space="preserve">y conocer quienes, cuantos y </w:t>
      </w:r>
      <w:r w:rsidR="001E6247" w:rsidRPr="0076280A">
        <w:rPr>
          <w:rFonts w:ascii="Palatino Linotype" w:hAnsi="Palatino Linotype" w:cs="Arial"/>
        </w:rPr>
        <w:t xml:space="preserve">cuantas. Al respecto precisar que </w:t>
      </w:r>
      <w:r w:rsidR="001E6247" w:rsidRPr="0076280A">
        <w:rPr>
          <w:rFonts w:ascii="Palatino Linotype" w:eastAsia="MS Mincho" w:hAnsi="Palatino Linotype" w:cs="Times New Roman"/>
        </w:rPr>
        <w:t xml:space="preserve">los sujetos obligados cuentan con la obligación de documentar todos los actos que deriven de sus atribuciones, funciones y competencias desde su origen y la eventual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w:t>
      </w:r>
      <w:r w:rsidR="001E6247" w:rsidRPr="0076280A">
        <w:rPr>
          <w:rFonts w:ascii="Palatino Linotype" w:eastAsia="MS Mincho" w:hAnsi="Palatino Linotype" w:cs="Times New Roman"/>
          <w:b/>
        </w:rPr>
        <w:t>no presentarla conforme a los interés de los particulares</w:t>
      </w:r>
      <w:r w:rsidR="001E6247" w:rsidRPr="0076280A">
        <w:rPr>
          <w:rFonts w:ascii="Palatino Linotype" w:eastAsia="MS Mincho" w:hAnsi="Palatino Linotype" w:cs="Times New Roman"/>
        </w:rPr>
        <w:t xml:space="preserve">, como de igual forma </w:t>
      </w:r>
      <w:r w:rsidR="001E6247" w:rsidRPr="0076280A">
        <w:rPr>
          <w:rFonts w:ascii="Palatino Linotype" w:eastAsia="MS Mincho" w:hAnsi="Palatino Linotype" w:cs="Times New Roman"/>
          <w:b/>
        </w:rPr>
        <w:t>los sujeto obligados no deberán de generar, resumir o efectuar cálculos o practicar investigaciones</w:t>
      </w:r>
      <w:r w:rsidR="001E6247" w:rsidRPr="0076280A">
        <w:rPr>
          <w:rFonts w:ascii="Palatino Linotype" w:eastAsia="MS Mincho" w:hAnsi="Palatino Linotype" w:cs="Times New Roman"/>
        </w:rPr>
        <w:t>.</w:t>
      </w:r>
    </w:p>
    <w:p w14:paraId="1AC3F8D8" w14:textId="77777777" w:rsidR="001E6247" w:rsidRPr="0076280A" w:rsidRDefault="001E6247" w:rsidP="001E6247">
      <w:pPr>
        <w:spacing w:line="360" w:lineRule="auto"/>
        <w:ind w:left="426"/>
        <w:contextualSpacing/>
        <w:jc w:val="both"/>
        <w:rPr>
          <w:rFonts w:ascii="Palatino Linotype" w:eastAsia="Times New Roman" w:hAnsi="Palatino Linotype" w:cs="Arial"/>
          <w:lang w:val="es-ES"/>
        </w:rPr>
      </w:pPr>
    </w:p>
    <w:p w14:paraId="1941CFBC" w14:textId="41B7E5A7" w:rsidR="001E6247" w:rsidRPr="0076280A" w:rsidRDefault="001E6247" w:rsidP="00982621">
      <w:pPr>
        <w:pStyle w:val="Prrafodelista"/>
        <w:numPr>
          <w:ilvl w:val="0"/>
          <w:numId w:val="21"/>
        </w:numPr>
        <w:spacing w:line="360" w:lineRule="auto"/>
        <w:ind w:left="426"/>
        <w:jc w:val="both"/>
        <w:rPr>
          <w:rFonts w:ascii="Palatino Linotype" w:eastAsia="MS Mincho" w:hAnsi="Palatino Linotype" w:cs="Arial"/>
        </w:rPr>
      </w:pPr>
      <w:r w:rsidRPr="0076280A">
        <w:rPr>
          <w:rFonts w:ascii="Palatino Linotype" w:eastAsia="MS Mincho" w:hAnsi="Palatino Linotype" w:cs="Arial"/>
        </w:rPr>
        <w:t xml:space="preserve">Lo anterior, en virtud de que el artículo 12 párrafo segundo de la </w:t>
      </w:r>
      <w:r w:rsidRPr="0076280A">
        <w:rPr>
          <w:rFonts w:ascii="Palatino Linotype" w:eastAsia="MS Mincho" w:hAnsi="Palatino Linotype" w:cs="Arial"/>
          <w:b/>
        </w:rPr>
        <w:t>Ley de Transparencia y Acceso a la Información Pública del Estado de México y Municipios</w:t>
      </w:r>
      <w:r w:rsidRPr="0076280A">
        <w:rPr>
          <w:rFonts w:ascii="Palatino Linotype" w:eastAsia="MS Mincho" w:hAnsi="Palatino Linotype" w:cs="Arial"/>
        </w:rPr>
        <w:t xml:space="preserve"> exime a los sujetos obligados del deber de procesar, generar, resumir, efectuar cálculos o practicar investigaciones para presentar la información conforme al interés del solicitante. Este Órgano Garante en distintas oportunidades ha señalado que responder a formularios o cuestionarios requeridos por las personas, a través de un documento </w:t>
      </w:r>
      <w:r w:rsidRPr="0076280A">
        <w:rPr>
          <w:rFonts w:ascii="Palatino Linotype" w:eastAsia="MS Mincho" w:hAnsi="Palatino Linotype" w:cs="Arial"/>
          <w:i/>
        </w:rPr>
        <w:t>ad hoc</w:t>
      </w:r>
      <w:r w:rsidRPr="0076280A">
        <w:rPr>
          <w:rFonts w:ascii="Palatino Linotype" w:eastAsia="MS Mincho" w:hAnsi="Palatino Linotype" w:cs="Arial"/>
        </w:rPr>
        <w:t xml:space="preserve">, es precisamente a lo que la ley no obliga a las autoridades, ya que ello implica una tarea adicional </w:t>
      </w:r>
      <w:r w:rsidRPr="0076280A">
        <w:rPr>
          <w:rFonts w:ascii="Palatino Linotype" w:eastAsia="MS Mincho" w:hAnsi="Palatino Linotype" w:cs="Arial"/>
        </w:rPr>
        <w:lastRenderedPageBreak/>
        <w:t>de la autoridad que se vería en la necesidad de generar un documento inexistente, hasta antes de la solicitud, que sería producto de un procesamiento de información, consecuencia de resumir diversos documentos para simplificar su contenido, efectuar cálculos o realizar una investigación para generar un nuevo documento.</w:t>
      </w:r>
      <w:r w:rsidRPr="0076280A">
        <w:rPr>
          <w:rStyle w:val="Refdenotaalpie"/>
          <w:rFonts w:ascii="Palatino Linotype" w:eastAsia="MS Mincho" w:hAnsi="Palatino Linotype" w:cs="Arial"/>
        </w:rPr>
        <w:footnoteReference w:id="1"/>
      </w:r>
      <w:r w:rsidRPr="0076280A">
        <w:rPr>
          <w:rFonts w:ascii="Palatino Linotype" w:eastAsia="MS Mincho" w:hAnsi="Palatino Linotype" w:cs="Arial"/>
        </w:rPr>
        <w:t xml:space="preserve"> </w:t>
      </w:r>
    </w:p>
    <w:p w14:paraId="0CCB1EFD" w14:textId="77777777" w:rsidR="001E6247" w:rsidRPr="0076280A" w:rsidRDefault="001E6247" w:rsidP="001E6247">
      <w:pPr>
        <w:pStyle w:val="Prrafodelista"/>
        <w:rPr>
          <w:rFonts w:ascii="Palatino Linotype" w:eastAsia="MS Mincho" w:hAnsi="Palatino Linotype" w:cs="Arial"/>
        </w:rPr>
      </w:pPr>
    </w:p>
    <w:p w14:paraId="67709285" w14:textId="77777777" w:rsidR="001E6247" w:rsidRPr="0076280A" w:rsidRDefault="001E6247" w:rsidP="00982621">
      <w:pPr>
        <w:pStyle w:val="Prrafodelista"/>
        <w:numPr>
          <w:ilvl w:val="0"/>
          <w:numId w:val="21"/>
        </w:numPr>
        <w:spacing w:line="360" w:lineRule="auto"/>
        <w:ind w:left="426"/>
        <w:jc w:val="both"/>
        <w:rPr>
          <w:rFonts w:ascii="Palatino Linotype" w:eastAsia="MS Mincho" w:hAnsi="Palatino Linotype" w:cs="Arial"/>
        </w:rPr>
      </w:pPr>
      <w:r w:rsidRPr="0076280A">
        <w:rPr>
          <w:rFonts w:ascii="Palatino Linotype" w:eastAsia="MS Mincho" w:hAnsi="Palatino Linotype" w:cs="Arial"/>
        </w:rPr>
        <w:t>Sistemáticamente hemos señalado, y así lo entienden tanto otros órganos garantes</w:t>
      </w:r>
      <w:r w:rsidRPr="0076280A">
        <w:rPr>
          <w:rStyle w:val="Refdenotaalpie"/>
          <w:rFonts w:ascii="Palatino Linotype" w:eastAsia="MS Mincho" w:hAnsi="Palatino Linotype" w:cs="Arial"/>
        </w:rPr>
        <w:footnoteReference w:id="2"/>
      </w:r>
      <w:r w:rsidRPr="0076280A">
        <w:rPr>
          <w:rFonts w:ascii="Palatino Linotype" w:eastAsia="MS Mincho" w:hAnsi="Palatino Linotype" w:cs="Arial"/>
        </w:rPr>
        <w:t xml:space="preserve"> como órganos internacionales especializados,</w:t>
      </w:r>
      <w:r w:rsidRPr="0076280A">
        <w:rPr>
          <w:rStyle w:val="Refdenotaalpie"/>
          <w:rFonts w:ascii="Palatino Linotype" w:eastAsia="MS Mincho" w:hAnsi="Palatino Linotype" w:cs="Arial"/>
        </w:rPr>
        <w:footnoteReference w:id="3"/>
      </w:r>
      <w:r w:rsidRPr="0076280A">
        <w:rPr>
          <w:rFonts w:ascii="Palatino Linotype" w:eastAsia="MS Mincho" w:hAnsi="Palatino Linotype" w:cs="Arial"/>
        </w:rPr>
        <w:t xml:space="preserve"> que el derecho de acceso a la información pública consiste en el acceso a documentos generados por la autoridad con antelación a que fuera presentada la solicitud de acceso a la información pública.</w:t>
      </w:r>
    </w:p>
    <w:p w14:paraId="17985A85" w14:textId="77777777" w:rsidR="001E6247" w:rsidRPr="0076280A" w:rsidRDefault="001E6247" w:rsidP="00982621">
      <w:pPr>
        <w:pStyle w:val="Prrafodelista"/>
        <w:numPr>
          <w:ilvl w:val="0"/>
          <w:numId w:val="9"/>
        </w:numPr>
        <w:spacing w:before="240" w:after="360" w:line="360" w:lineRule="auto"/>
        <w:ind w:left="426"/>
        <w:jc w:val="both"/>
        <w:rPr>
          <w:rFonts w:ascii="Palatino Linotype" w:hAnsi="Palatino Linotype" w:cs="Arial"/>
        </w:rPr>
      </w:pPr>
      <w:r w:rsidRPr="0076280A">
        <w:rPr>
          <w:rFonts w:ascii="Palatino Linotype" w:eastAsia="Times New Roman" w:hAnsi="Palatino Linotype" w:cs="Arial"/>
          <w:color w:val="000000"/>
          <w:lang w:eastAsia="es-MX"/>
        </w:rPr>
        <w:lastRenderedPageBreak/>
        <w:t xml:space="preserve">El derecho de acceso a la información cuenta con la peculiaridad de que los particulares al establecer sus requerimientos a través de una solicitud, esta va </w:t>
      </w:r>
      <w:r w:rsidRPr="0076280A">
        <w:rPr>
          <w:rFonts w:ascii="Palatino Linotype" w:hAnsi="Palatino Linotype" w:cs="Arial"/>
          <w:bCs/>
          <w:lang w:eastAsia="es-CO"/>
        </w:rPr>
        <w:t>encamina primordialmente a</w:t>
      </w:r>
      <w:r w:rsidRPr="0076280A">
        <w:rPr>
          <w:rFonts w:ascii="Palatino Linotype" w:hAnsi="Palatino Linotype" w:cs="Arial"/>
        </w:rPr>
        <w:t xml:space="preserve"> permitir el </w:t>
      </w:r>
      <w:r w:rsidRPr="0076280A">
        <w:rPr>
          <w:rFonts w:ascii="Palatino Linotype" w:hAnsi="Palatino Linotype" w:cs="Arial"/>
          <w:lang w:eastAsia="es-CO"/>
        </w:rPr>
        <w:t xml:space="preserve">acceso a datos, registros y todo tipo de información pública que conste en documentos, sea generada, administrada o se encuentre en posesión de </w:t>
      </w:r>
      <w:r w:rsidRPr="0076280A">
        <w:rPr>
          <w:rFonts w:ascii="Palatino Linotype" w:hAnsi="Palatino Linotype" w:cs="Arial"/>
        </w:rPr>
        <w:t>la autoridad.</w:t>
      </w:r>
    </w:p>
    <w:p w14:paraId="46F21986" w14:textId="77777777" w:rsidR="001E6247" w:rsidRPr="0076280A" w:rsidRDefault="001E6247" w:rsidP="001E6247">
      <w:pPr>
        <w:pStyle w:val="Prrafodelista"/>
        <w:spacing w:before="240" w:after="360" w:line="360" w:lineRule="auto"/>
        <w:ind w:left="426"/>
        <w:jc w:val="both"/>
        <w:rPr>
          <w:rFonts w:ascii="Palatino Linotype" w:hAnsi="Palatino Linotype" w:cs="Arial"/>
        </w:rPr>
      </w:pPr>
    </w:p>
    <w:p w14:paraId="59BC9B00" w14:textId="7F6E1CAA" w:rsidR="001E6247" w:rsidRPr="0076280A" w:rsidRDefault="001E6247" w:rsidP="00982621">
      <w:pPr>
        <w:pStyle w:val="Prrafodelista"/>
        <w:widowControl w:val="0"/>
        <w:numPr>
          <w:ilvl w:val="0"/>
          <w:numId w:val="9"/>
        </w:numPr>
        <w:autoSpaceDE w:val="0"/>
        <w:autoSpaceDN w:val="0"/>
        <w:adjustRightInd w:val="0"/>
        <w:spacing w:before="240" w:after="240" w:line="360" w:lineRule="auto"/>
        <w:ind w:left="426" w:right="49"/>
        <w:contextualSpacing w:val="0"/>
        <w:jc w:val="both"/>
        <w:rPr>
          <w:rFonts w:ascii="Palatino Linotype" w:hAnsi="Palatino Linotype" w:cs="Arial"/>
        </w:rPr>
      </w:pPr>
      <w:r w:rsidRPr="0076280A">
        <w:rPr>
          <w:rFonts w:ascii="Palatino Linotype" w:hAnsi="Palatino Linotype" w:cs="Arial"/>
        </w:rPr>
        <w:t xml:space="preserve">Acotado lo anterior, </w:t>
      </w:r>
      <w:r w:rsidR="0058280A" w:rsidRPr="0076280A">
        <w:rPr>
          <w:rFonts w:ascii="Palatino Linotype" w:hAnsi="Palatino Linotype" w:cs="Arial"/>
        </w:rPr>
        <w:t xml:space="preserve">para mejor cotejo de lo solicitado con lo entregado, </w:t>
      </w:r>
      <w:r w:rsidR="00877721" w:rsidRPr="0076280A">
        <w:rPr>
          <w:rFonts w:ascii="Palatino Linotype" w:hAnsi="Palatino Linotype" w:cs="Arial"/>
        </w:rPr>
        <w:t xml:space="preserve">y determinar si se colman o no las solicitudes de información, </w:t>
      </w:r>
      <w:r w:rsidR="0058280A" w:rsidRPr="0076280A">
        <w:rPr>
          <w:rFonts w:ascii="Palatino Linotype" w:hAnsi="Palatino Linotype" w:cs="Arial"/>
        </w:rPr>
        <w:t xml:space="preserve">se procede a la </w:t>
      </w:r>
      <w:r w:rsidR="00877721" w:rsidRPr="0076280A">
        <w:rPr>
          <w:rFonts w:ascii="Palatino Linotype" w:hAnsi="Palatino Linotype" w:cs="Arial"/>
        </w:rPr>
        <w:t>elaboración</w:t>
      </w:r>
      <w:r w:rsidR="0058280A" w:rsidRPr="0076280A">
        <w:rPr>
          <w:rFonts w:ascii="Palatino Linotype" w:hAnsi="Palatino Linotype" w:cs="Arial"/>
        </w:rPr>
        <w:t xml:space="preserve"> del siguiente cuadro comparativo:</w:t>
      </w:r>
    </w:p>
    <w:p w14:paraId="550E4B20" w14:textId="2FC47837" w:rsidR="003C34C4" w:rsidRPr="0076280A" w:rsidRDefault="00F23D6F" w:rsidP="003C34C4">
      <w:pPr>
        <w:widowControl w:val="0"/>
        <w:autoSpaceDE w:val="0"/>
        <w:autoSpaceDN w:val="0"/>
        <w:adjustRightInd w:val="0"/>
        <w:spacing w:before="240" w:after="240" w:line="360" w:lineRule="auto"/>
        <w:ind w:right="49"/>
        <w:jc w:val="both"/>
        <w:rPr>
          <w:rFonts w:ascii="Palatino Linotype" w:hAnsi="Palatino Linotype" w:cs="Arial"/>
        </w:rPr>
      </w:pPr>
      <w:r w:rsidRPr="0076280A">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14:anchorId="1F449A8B" wp14:editId="425AB8FD">
                <wp:simplePos x="0" y="0"/>
                <wp:positionH relativeFrom="column">
                  <wp:posOffset>224789</wp:posOffset>
                </wp:positionH>
                <wp:positionV relativeFrom="paragraph">
                  <wp:posOffset>635</wp:posOffset>
                </wp:positionV>
                <wp:extent cx="5267325" cy="4229100"/>
                <wp:effectExtent l="38100" t="19050" r="66675" b="95250"/>
                <wp:wrapNone/>
                <wp:docPr id="15" name="Conector recto 15"/>
                <wp:cNvGraphicFramePr/>
                <a:graphic xmlns:a="http://schemas.openxmlformats.org/drawingml/2006/main">
                  <a:graphicData uri="http://schemas.microsoft.com/office/word/2010/wordprocessingShape">
                    <wps:wsp>
                      <wps:cNvCnPr/>
                      <wps:spPr>
                        <a:xfrm>
                          <a:off x="0" y="0"/>
                          <a:ext cx="5267325" cy="4229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214406E" id="Conector recto 1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7.7pt,.05pt" to="432.45pt,3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" strokecolor="black [3200]" strokeweight="2pt">
                <v:shadow on="t" color="black" opacity="24903f" origin=",.5" offset="0,.55556mm"/>
              </v:line>
            </w:pict>
          </mc:Fallback>
        </mc:AlternateContent>
      </w:r>
    </w:p>
    <w:p w14:paraId="1261C3B1" w14:textId="77777777" w:rsidR="003C34C4" w:rsidRPr="0076280A" w:rsidRDefault="003C34C4" w:rsidP="003C34C4">
      <w:pPr>
        <w:widowControl w:val="0"/>
        <w:autoSpaceDE w:val="0"/>
        <w:autoSpaceDN w:val="0"/>
        <w:adjustRightInd w:val="0"/>
        <w:spacing w:before="240" w:after="240" w:line="360" w:lineRule="auto"/>
        <w:ind w:right="49"/>
        <w:jc w:val="both"/>
        <w:rPr>
          <w:rFonts w:ascii="Palatino Linotype" w:hAnsi="Palatino Linotype" w:cs="Arial"/>
        </w:rPr>
      </w:pPr>
    </w:p>
    <w:p w14:paraId="4B9D1439" w14:textId="77777777" w:rsidR="003C34C4" w:rsidRPr="0076280A" w:rsidRDefault="003C34C4" w:rsidP="003C34C4">
      <w:pPr>
        <w:widowControl w:val="0"/>
        <w:autoSpaceDE w:val="0"/>
        <w:autoSpaceDN w:val="0"/>
        <w:adjustRightInd w:val="0"/>
        <w:spacing w:before="240" w:after="240" w:line="360" w:lineRule="auto"/>
        <w:ind w:right="49"/>
        <w:jc w:val="both"/>
        <w:rPr>
          <w:rFonts w:ascii="Palatino Linotype" w:hAnsi="Palatino Linotype" w:cs="Arial"/>
        </w:rPr>
      </w:pPr>
    </w:p>
    <w:p w14:paraId="641DAE04" w14:textId="77777777" w:rsidR="003C34C4" w:rsidRPr="0076280A" w:rsidRDefault="003C34C4" w:rsidP="003C34C4">
      <w:pPr>
        <w:widowControl w:val="0"/>
        <w:autoSpaceDE w:val="0"/>
        <w:autoSpaceDN w:val="0"/>
        <w:adjustRightInd w:val="0"/>
        <w:spacing w:before="240" w:after="240" w:line="360" w:lineRule="auto"/>
        <w:ind w:right="49"/>
        <w:jc w:val="both"/>
        <w:rPr>
          <w:rFonts w:ascii="Palatino Linotype" w:hAnsi="Palatino Linotype" w:cs="Arial"/>
        </w:rPr>
      </w:pPr>
    </w:p>
    <w:p w14:paraId="61A9AB17" w14:textId="77777777" w:rsidR="003C34C4" w:rsidRPr="0076280A" w:rsidRDefault="003C34C4" w:rsidP="003C34C4">
      <w:pPr>
        <w:widowControl w:val="0"/>
        <w:autoSpaceDE w:val="0"/>
        <w:autoSpaceDN w:val="0"/>
        <w:adjustRightInd w:val="0"/>
        <w:spacing w:before="240" w:after="240" w:line="360" w:lineRule="auto"/>
        <w:ind w:right="49"/>
        <w:jc w:val="both"/>
        <w:rPr>
          <w:rFonts w:ascii="Palatino Linotype" w:hAnsi="Palatino Linotype" w:cs="Arial"/>
        </w:rPr>
      </w:pPr>
    </w:p>
    <w:p w14:paraId="451570D0" w14:textId="77777777" w:rsidR="003C34C4" w:rsidRPr="0076280A" w:rsidRDefault="003C34C4" w:rsidP="003C34C4">
      <w:pPr>
        <w:widowControl w:val="0"/>
        <w:autoSpaceDE w:val="0"/>
        <w:autoSpaceDN w:val="0"/>
        <w:adjustRightInd w:val="0"/>
        <w:spacing w:before="240" w:after="240" w:line="360" w:lineRule="auto"/>
        <w:ind w:right="49"/>
        <w:jc w:val="both"/>
        <w:rPr>
          <w:rFonts w:ascii="Palatino Linotype" w:hAnsi="Palatino Linotype" w:cs="Arial"/>
        </w:rPr>
      </w:pPr>
    </w:p>
    <w:p w14:paraId="6295C522" w14:textId="77777777" w:rsidR="003C34C4" w:rsidRPr="0076280A" w:rsidRDefault="003C34C4" w:rsidP="003C34C4">
      <w:pPr>
        <w:widowControl w:val="0"/>
        <w:autoSpaceDE w:val="0"/>
        <w:autoSpaceDN w:val="0"/>
        <w:adjustRightInd w:val="0"/>
        <w:spacing w:before="240" w:after="240" w:line="360" w:lineRule="auto"/>
        <w:ind w:right="49"/>
        <w:jc w:val="both"/>
        <w:rPr>
          <w:rFonts w:ascii="Palatino Linotype" w:hAnsi="Palatino Linotype" w:cs="Arial"/>
        </w:rPr>
      </w:pPr>
    </w:p>
    <w:p w14:paraId="26B8A6EF" w14:textId="77777777" w:rsidR="003C34C4" w:rsidRPr="0076280A" w:rsidRDefault="003C34C4" w:rsidP="003C34C4">
      <w:pPr>
        <w:widowControl w:val="0"/>
        <w:autoSpaceDE w:val="0"/>
        <w:autoSpaceDN w:val="0"/>
        <w:adjustRightInd w:val="0"/>
        <w:spacing w:before="240" w:after="240" w:line="360" w:lineRule="auto"/>
        <w:ind w:right="49"/>
        <w:jc w:val="both"/>
        <w:rPr>
          <w:rFonts w:ascii="Palatino Linotype" w:hAnsi="Palatino Linotype" w:cs="Arial"/>
        </w:rPr>
      </w:pPr>
    </w:p>
    <w:p w14:paraId="14E8E2CA" w14:textId="77777777" w:rsidR="003C34C4" w:rsidRPr="0076280A" w:rsidRDefault="003C34C4" w:rsidP="003C34C4">
      <w:pPr>
        <w:widowControl w:val="0"/>
        <w:autoSpaceDE w:val="0"/>
        <w:autoSpaceDN w:val="0"/>
        <w:adjustRightInd w:val="0"/>
        <w:spacing w:before="240" w:after="240" w:line="360" w:lineRule="auto"/>
        <w:ind w:right="49"/>
        <w:jc w:val="both"/>
        <w:rPr>
          <w:rFonts w:ascii="Palatino Linotype" w:hAnsi="Palatino Linotype" w:cs="Arial"/>
        </w:rPr>
      </w:pPr>
    </w:p>
    <w:p w14:paraId="45510931" w14:textId="77777777" w:rsidR="003C34C4" w:rsidRPr="0076280A" w:rsidRDefault="003C34C4" w:rsidP="003C34C4">
      <w:pPr>
        <w:widowControl w:val="0"/>
        <w:autoSpaceDE w:val="0"/>
        <w:autoSpaceDN w:val="0"/>
        <w:adjustRightInd w:val="0"/>
        <w:spacing w:before="240" w:after="240" w:line="360" w:lineRule="auto"/>
        <w:ind w:right="49"/>
        <w:jc w:val="both"/>
        <w:rPr>
          <w:rFonts w:ascii="Palatino Linotype" w:hAnsi="Palatino Linotype" w:cs="Arial"/>
        </w:rPr>
      </w:pPr>
    </w:p>
    <w:p w14:paraId="22F2369D" w14:textId="77777777" w:rsidR="00F23D6F" w:rsidRPr="0076280A" w:rsidRDefault="00F23D6F" w:rsidP="00877721">
      <w:pPr>
        <w:pStyle w:val="Prrafodelista"/>
        <w:widowControl w:val="0"/>
        <w:autoSpaceDE w:val="0"/>
        <w:autoSpaceDN w:val="0"/>
        <w:adjustRightInd w:val="0"/>
        <w:ind w:left="0"/>
        <w:contextualSpacing w:val="0"/>
        <w:jc w:val="center"/>
        <w:rPr>
          <w:rFonts w:ascii="Palatino Linotype" w:hAnsi="Palatino Linotype" w:cs="Arial"/>
          <w:b/>
          <w:bCs/>
          <w:sz w:val="22"/>
        </w:rPr>
        <w:sectPr w:rsidR="00F23D6F" w:rsidRPr="0076280A" w:rsidSect="00472C41">
          <w:headerReference w:type="default" r:id="rId10"/>
          <w:footerReference w:type="default" r:id="rId11"/>
          <w:headerReference w:type="first" r:id="rId12"/>
          <w:footerReference w:type="first" r:id="rId13"/>
          <w:pgSz w:w="12240" w:h="15840"/>
          <w:pgMar w:top="1417" w:right="1701" w:bottom="1417" w:left="1701" w:header="708" w:footer="708" w:gutter="0"/>
          <w:cols w:space="708"/>
          <w:titlePg/>
          <w:docGrid w:linePitch="360"/>
        </w:sectPr>
      </w:pPr>
    </w:p>
    <w:tbl>
      <w:tblPr>
        <w:tblStyle w:val="Tabladecuadrcula1clara"/>
        <w:tblW w:w="0" w:type="auto"/>
        <w:tblLook w:val="04A0" w:firstRow="1" w:lastRow="0" w:firstColumn="1" w:lastColumn="0" w:noHBand="0" w:noVBand="1"/>
      </w:tblPr>
      <w:tblGrid>
        <w:gridCol w:w="3422"/>
        <w:gridCol w:w="7379"/>
        <w:gridCol w:w="2127"/>
      </w:tblGrid>
      <w:tr w:rsidR="00F23D6F" w:rsidRPr="0076280A" w14:paraId="1D7862CF" w14:textId="77777777" w:rsidTr="00F23D6F">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422" w:type="dxa"/>
          </w:tcPr>
          <w:p w14:paraId="2EBB4679" w14:textId="6D564DC3" w:rsidR="00877721" w:rsidRPr="0076280A" w:rsidRDefault="00877721" w:rsidP="00877721">
            <w:pPr>
              <w:pStyle w:val="Prrafodelista"/>
              <w:widowControl w:val="0"/>
              <w:autoSpaceDE w:val="0"/>
              <w:autoSpaceDN w:val="0"/>
              <w:adjustRightInd w:val="0"/>
              <w:ind w:left="0"/>
              <w:contextualSpacing w:val="0"/>
              <w:jc w:val="center"/>
              <w:rPr>
                <w:rFonts w:ascii="Palatino Linotype" w:hAnsi="Palatino Linotype" w:cs="Arial"/>
                <w:sz w:val="22"/>
              </w:rPr>
            </w:pPr>
            <w:r w:rsidRPr="0076280A">
              <w:rPr>
                <w:rFonts w:ascii="Palatino Linotype" w:hAnsi="Palatino Linotype" w:cs="Arial"/>
                <w:sz w:val="22"/>
              </w:rPr>
              <w:lastRenderedPageBreak/>
              <w:t>SOLICITUD DE INFORMACIÓN</w:t>
            </w:r>
          </w:p>
        </w:tc>
        <w:tc>
          <w:tcPr>
            <w:tcW w:w="7346" w:type="dxa"/>
          </w:tcPr>
          <w:p w14:paraId="618B5FAE" w14:textId="38ED51A1" w:rsidR="00877721" w:rsidRPr="0076280A" w:rsidRDefault="00877721" w:rsidP="00877721">
            <w:pPr>
              <w:pStyle w:val="Prrafodelista"/>
              <w:widowControl w:val="0"/>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2"/>
              </w:rPr>
            </w:pPr>
            <w:r w:rsidRPr="0076280A">
              <w:rPr>
                <w:rFonts w:ascii="Palatino Linotype" w:hAnsi="Palatino Linotype" w:cs="Arial"/>
                <w:sz w:val="22"/>
              </w:rPr>
              <w:t>INFORMACIÓN ENTREGADA</w:t>
            </w:r>
          </w:p>
        </w:tc>
        <w:tc>
          <w:tcPr>
            <w:tcW w:w="2127" w:type="dxa"/>
          </w:tcPr>
          <w:p w14:paraId="3AE27A3E" w14:textId="0361714C" w:rsidR="00877721" w:rsidRPr="0076280A" w:rsidRDefault="00877721" w:rsidP="00877721">
            <w:pPr>
              <w:pStyle w:val="Prrafodelista"/>
              <w:widowControl w:val="0"/>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2"/>
              </w:rPr>
            </w:pPr>
            <w:r w:rsidRPr="0076280A">
              <w:rPr>
                <w:rFonts w:ascii="Palatino Linotype" w:hAnsi="Palatino Linotype" w:cs="Arial"/>
                <w:sz w:val="22"/>
              </w:rPr>
              <w:t>CUMPLIMIENTO</w:t>
            </w:r>
          </w:p>
        </w:tc>
      </w:tr>
      <w:tr w:rsidR="00F23D6F" w:rsidRPr="0076280A" w14:paraId="1770C852" w14:textId="77777777" w:rsidTr="00F23D6F">
        <w:tc>
          <w:tcPr>
            <w:cnfStyle w:val="001000000000" w:firstRow="0" w:lastRow="0" w:firstColumn="1" w:lastColumn="0" w:oddVBand="0" w:evenVBand="0" w:oddHBand="0" w:evenHBand="0" w:firstRowFirstColumn="0" w:firstRowLastColumn="0" w:lastRowFirstColumn="0" w:lastRowLastColumn="0"/>
            <w:tcW w:w="3422" w:type="dxa"/>
          </w:tcPr>
          <w:p w14:paraId="2E736136" w14:textId="356E2139" w:rsidR="00877721" w:rsidRPr="0076280A" w:rsidRDefault="00877721" w:rsidP="00982621">
            <w:pPr>
              <w:pStyle w:val="Prrafodelista"/>
              <w:numPr>
                <w:ilvl w:val="0"/>
                <w:numId w:val="10"/>
              </w:numPr>
              <w:spacing w:after="160" w:line="360" w:lineRule="auto"/>
              <w:ind w:left="313"/>
              <w:jc w:val="both"/>
              <w:rPr>
                <w:rFonts w:ascii="Palatino Linotype" w:hAnsi="Palatino Linotype"/>
                <w:b w:val="0"/>
                <w:color w:val="000000"/>
                <w:sz w:val="20"/>
              </w:rPr>
            </w:pPr>
            <w:r w:rsidRPr="0076280A">
              <w:rPr>
                <w:rFonts w:ascii="Palatino Linotype" w:hAnsi="Palatino Linotype"/>
                <w:b w:val="0"/>
                <w:color w:val="000000"/>
                <w:sz w:val="20"/>
              </w:rPr>
              <w:t>Quiénes fueron los titulares de la Contraloría Interna, del 2012 a 2018. Con los siguientes datos: nombre, período de duración en el cargo, sueldo y curriculum vitae;</w:t>
            </w:r>
          </w:p>
        </w:tc>
        <w:tc>
          <w:tcPr>
            <w:tcW w:w="7346" w:type="dxa"/>
          </w:tcPr>
          <w:p w14:paraId="29899F31" w14:textId="77777777" w:rsidR="00877721" w:rsidRPr="0076280A" w:rsidRDefault="003C34C4" w:rsidP="00F23D6F">
            <w:pPr>
              <w:pStyle w:val="Prrafodelista"/>
              <w:widowControl w:val="0"/>
              <w:autoSpaceDE w:val="0"/>
              <w:autoSpaceDN w:val="0"/>
              <w:adjustRightInd w:val="0"/>
              <w:spacing w:before="240" w:after="240" w:line="360" w:lineRule="auto"/>
              <w:ind w:left="0" w:right="49"/>
              <w:contextualSpacing w:val="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rPr>
            </w:pPr>
            <w:r w:rsidRPr="0076280A">
              <w:rPr>
                <w:noProof/>
                <w:lang w:val="es-MX" w:eastAsia="es-MX"/>
              </w:rPr>
              <w:drawing>
                <wp:inline distT="0" distB="0" distL="0" distR="0" wp14:anchorId="26F8862D" wp14:editId="7DF72F68">
                  <wp:extent cx="3490656" cy="777922"/>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02994" cy="802958"/>
                          </a:xfrm>
                          <a:prstGeom prst="rect">
                            <a:avLst/>
                          </a:prstGeom>
                        </pic:spPr>
                      </pic:pic>
                    </a:graphicData>
                  </a:graphic>
                </wp:inline>
              </w:drawing>
            </w:r>
          </w:p>
          <w:p w14:paraId="1B652F6F" w14:textId="2C85E699" w:rsidR="003C34C4" w:rsidRPr="0076280A" w:rsidRDefault="003C34C4" w:rsidP="00877721">
            <w:pPr>
              <w:pStyle w:val="Prrafodelista"/>
              <w:widowControl w:val="0"/>
              <w:autoSpaceDE w:val="0"/>
              <w:autoSpaceDN w:val="0"/>
              <w:adjustRightInd w:val="0"/>
              <w:spacing w:before="240" w:after="240" w:line="360" w:lineRule="auto"/>
              <w:ind w:left="0" w:right="49"/>
              <w:contextualSpacing w:val="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rPr>
            </w:pPr>
            <w:r w:rsidRPr="0076280A">
              <w:rPr>
                <w:noProof/>
                <w:lang w:val="es-MX" w:eastAsia="es-MX"/>
              </w:rPr>
              <w:drawing>
                <wp:inline distT="0" distB="0" distL="0" distR="0" wp14:anchorId="27EC37E7" wp14:editId="5AB76F1C">
                  <wp:extent cx="4517409" cy="1644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2164" cy="1704632"/>
                          </a:xfrm>
                          <a:prstGeom prst="rect">
                            <a:avLst/>
                          </a:prstGeom>
                        </pic:spPr>
                      </pic:pic>
                    </a:graphicData>
                  </a:graphic>
                </wp:inline>
              </w:drawing>
            </w:r>
          </w:p>
        </w:tc>
        <w:tc>
          <w:tcPr>
            <w:tcW w:w="2127" w:type="dxa"/>
          </w:tcPr>
          <w:p w14:paraId="13D96E7F" w14:textId="0F359694" w:rsidR="00877721" w:rsidRPr="0076280A" w:rsidRDefault="00F23D6F" w:rsidP="00F23D6F">
            <w:pPr>
              <w:pStyle w:val="Prrafodelista"/>
              <w:widowControl w:val="0"/>
              <w:autoSpaceDE w:val="0"/>
              <w:autoSpaceDN w:val="0"/>
              <w:adjustRightInd w:val="0"/>
              <w:spacing w:before="240" w:after="240" w:line="360" w:lineRule="auto"/>
              <w:ind w:left="0" w:right="49"/>
              <w:contextualSpacing w:val="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rPr>
            </w:pPr>
            <w:r w:rsidRPr="0076280A">
              <w:rPr>
                <w:rFonts w:ascii="Palatino Linotype" w:hAnsi="Palatino Linotype" w:cs="Arial"/>
                <w:sz w:val="22"/>
              </w:rPr>
              <w:t>Parcial</w:t>
            </w:r>
          </w:p>
        </w:tc>
      </w:tr>
      <w:tr w:rsidR="00F23D6F" w:rsidRPr="0076280A" w14:paraId="2D4A63AE" w14:textId="77777777" w:rsidTr="00F23D6F">
        <w:tc>
          <w:tcPr>
            <w:cnfStyle w:val="001000000000" w:firstRow="0" w:lastRow="0" w:firstColumn="1" w:lastColumn="0" w:oddVBand="0" w:evenVBand="0" w:oddHBand="0" w:evenHBand="0" w:firstRowFirstColumn="0" w:firstRowLastColumn="0" w:lastRowFirstColumn="0" w:lastRowLastColumn="0"/>
            <w:tcW w:w="3422" w:type="dxa"/>
          </w:tcPr>
          <w:p w14:paraId="5CC19E85" w14:textId="035899E8" w:rsidR="00877721" w:rsidRPr="0076280A" w:rsidRDefault="002F36EF" w:rsidP="00982621">
            <w:pPr>
              <w:pStyle w:val="Prrafodelista"/>
              <w:numPr>
                <w:ilvl w:val="0"/>
                <w:numId w:val="10"/>
              </w:numPr>
              <w:spacing w:after="160" w:line="360" w:lineRule="auto"/>
              <w:ind w:left="313"/>
              <w:jc w:val="both"/>
              <w:rPr>
                <w:rFonts w:ascii="Palatino Linotype" w:hAnsi="Palatino Linotype"/>
                <w:b w:val="0"/>
                <w:color w:val="000000"/>
                <w:sz w:val="20"/>
              </w:rPr>
            </w:pPr>
            <w:r w:rsidRPr="0076280A">
              <w:rPr>
                <w:rFonts w:ascii="Palatino Linotype" w:hAnsi="Palatino Linotype"/>
                <w:b w:val="0"/>
                <w:color w:val="000000"/>
                <w:sz w:val="20"/>
              </w:rPr>
              <w:t>N</w:t>
            </w:r>
            <w:r w:rsidR="00877721" w:rsidRPr="0076280A">
              <w:rPr>
                <w:rFonts w:ascii="Palatino Linotype" w:hAnsi="Palatino Linotype"/>
                <w:b w:val="0"/>
                <w:color w:val="000000"/>
                <w:sz w:val="20"/>
              </w:rPr>
              <w:t>úmero de documentos que tiene en resguardado la Contraloría Interna del Municipio, de 2012 a 2018;</w:t>
            </w:r>
          </w:p>
        </w:tc>
        <w:tc>
          <w:tcPr>
            <w:tcW w:w="7346" w:type="dxa"/>
          </w:tcPr>
          <w:p w14:paraId="0AEB3F05" w14:textId="72860582" w:rsidR="00877721" w:rsidRPr="0076280A" w:rsidRDefault="003C34C4" w:rsidP="00F23D6F">
            <w:pPr>
              <w:pStyle w:val="Prrafodelista"/>
              <w:widowControl w:val="0"/>
              <w:autoSpaceDE w:val="0"/>
              <w:autoSpaceDN w:val="0"/>
              <w:adjustRightInd w:val="0"/>
              <w:spacing w:before="240" w:after="240" w:line="360" w:lineRule="auto"/>
              <w:ind w:left="0" w:right="49"/>
              <w:contextualSpacing w:val="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rPr>
            </w:pPr>
            <w:r w:rsidRPr="0076280A">
              <w:rPr>
                <w:noProof/>
                <w:lang w:val="es-MX" w:eastAsia="es-MX"/>
              </w:rPr>
              <w:drawing>
                <wp:inline distT="0" distB="0" distL="0" distR="0" wp14:anchorId="1A8E3787" wp14:editId="010C583C">
                  <wp:extent cx="4457129" cy="1091821"/>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35714" cy="1135567"/>
                          </a:xfrm>
                          <a:prstGeom prst="rect">
                            <a:avLst/>
                          </a:prstGeom>
                        </pic:spPr>
                      </pic:pic>
                    </a:graphicData>
                  </a:graphic>
                </wp:inline>
              </w:drawing>
            </w:r>
          </w:p>
        </w:tc>
        <w:tc>
          <w:tcPr>
            <w:tcW w:w="2127" w:type="dxa"/>
          </w:tcPr>
          <w:p w14:paraId="7DDD491A" w14:textId="15DE598D" w:rsidR="00877721" w:rsidRPr="0076280A" w:rsidRDefault="00F23D6F" w:rsidP="00F23D6F">
            <w:pPr>
              <w:pStyle w:val="Prrafodelista"/>
              <w:widowControl w:val="0"/>
              <w:autoSpaceDE w:val="0"/>
              <w:autoSpaceDN w:val="0"/>
              <w:adjustRightInd w:val="0"/>
              <w:spacing w:before="240" w:after="240" w:line="360" w:lineRule="auto"/>
              <w:ind w:left="0" w:right="49"/>
              <w:contextualSpacing w:val="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rPr>
            </w:pPr>
            <w:r w:rsidRPr="0076280A">
              <w:rPr>
                <w:rFonts w:ascii="Palatino Linotype" w:hAnsi="Palatino Linotype" w:cs="Arial"/>
                <w:sz w:val="22"/>
              </w:rPr>
              <w:t>Si</w:t>
            </w:r>
          </w:p>
        </w:tc>
      </w:tr>
      <w:tr w:rsidR="00F23D6F" w:rsidRPr="0076280A" w14:paraId="60E88D4F" w14:textId="77777777" w:rsidTr="00F23D6F">
        <w:tc>
          <w:tcPr>
            <w:cnfStyle w:val="001000000000" w:firstRow="0" w:lastRow="0" w:firstColumn="1" w:lastColumn="0" w:oddVBand="0" w:evenVBand="0" w:oddHBand="0" w:evenHBand="0" w:firstRowFirstColumn="0" w:firstRowLastColumn="0" w:lastRowFirstColumn="0" w:lastRowLastColumn="0"/>
            <w:tcW w:w="3422" w:type="dxa"/>
          </w:tcPr>
          <w:p w14:paraId="3DE1BF0E" w14:textId="77777777" w:rsidR="00877721" w:rsidRPr="0076280A" w:rsidRDefault="00877721" w:rsidP="00982621">
            <w:pPr>
              <w:pStyle w:val="Prrafodelista"/>
              <w:numPr>
                <w:ilvl w:val="0"/>
                <w:numId w:val="11"/>
              </w:numPr>
              <w:spacing w:after="160" w:line="360" w:lineRule="auto"/>
              <w:ind w:left="313"/>
              <w:jc w:val="both"/>
              <w:rPr>
                <w:rFonts w:ascii="Palatino Linotype" w:hAnsi="Palatino Linotype"/>
                <w:b w:val="0"/>
                <w:color w:val="000000"/>
                <w:sz w:val="20"/>
              </w:rPr>
            </w:pPr>
            <w:r w:rsidRPr="0076280A">
              <w:rPr>
                <w:rFonts w:ascii="Palatino Linotype" w:hAnsi="Palatino Linotype"/>
                <w:b w:val="0"/>
                <w:color w:val="000000"/>
                <w:sz w:val="20"/>
              </w:rPr>
              <w:lastRenderedPageBreak/>
              <w:t>Cuántos documentos se encuentran en formato digital y en dónde se pueden descargar;</w:t>
            </w:r>
          </w:p>
          <w:p w14:paraId="19DEE028" w14:textId="77777777" w:rsidR="00877721" w:rsidRPr="0076280A" w:rsidRDefault="00877721" w:rsidP="00877721">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s="Arial"/>
                <w:sz w:val="20"/>
              </w:rPr>
            </w:pPr>
          </w:p>
        </w:tc>
        <w:tc>
          <w:tcPr>
            <w:tcW w:w="7346" w:type="dxa"/>
          </w:tcPr>
          <w:p w14:paraId="164A1F1F" w14:textId="1B40D5DF" w:rsidR="00877721" w:rsidRPr="0076280A" w:rsidRDefault="003C34C4" w:rsidP="00877721">
            <w:pPr>
              <w:pStyle w:val="Prrafodelista"/>
              <w:widowControl w:val="0"/>
              <w:autoSpaceDE w:val="0"/>
              <w:autoSpaceDN w:val="0"/>
              <w:adjustRightInd w:val="0"/>
              <w:spacing w:before="240" w:after="240" w:line="360" w:lineRule="auto"/>
              <w:ind w:left="0" w:right="49"/>
              <w:contextualSpacing w:val="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rPr>
            </w:pPr>
            <w:r w:rsidRPr="0076280A">
              <w:rPr>
                <w:noProof/>
                <w:lang w:val="es-MX" w:eastAsia="es-MX"/>
              </w:rPr>
              <w:drawing>
                <wp:inline distT="0" distB="0" distL="0" distR="0" wp14:anchorId="21598DF3" wp14:editId="25ADC54A">
                  <wp:extent cx="4503420" cy="128288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71648" cy="1330812"/>
                          </a:xfrm>
                          <a:prstGeom prst="rect">
                            <a:avLst/>
                          </a:prstGeom>
                        </pic:spPr>
                      </pic:pic>
                    </a:graphicData>
                  </a:graphic>
                </wp:inline>
              </w:drawing>
            </w:r>
          </w:p>
        </w:tc>
        <w:tc>
          <w:tcPr>
            <w:tcW w:w="2127" w:type="dxa"/>
          </w:tcPr>
          <w:p w14:paraId="3498B1C4" w14:textId="0E1E2907" w:rsidR="00877721" w:rsidRPr="0076280A" w:rsidRDefault="00F23D6F" w:rsidP="00F23D6F">
            <w:pPr>
              <w:pStyle w:val="Prrafodelista"/>
              <w:widowControl w:val="0"/>
              <w:autoSpaceDE w:val="0"/>
              <w:autoSpaceDN w:val="0"/>
              <w:adjustRightInd w:val="0"/>
              <w:spacing w:before="240" w:after="240" w:line="360" w:lineRule="auto"/>
              <w:ind w:left="0" w:right="49"/>
              <w:contextualSpacing w:val="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rPr>
            </w:pPr>
            <w:r w:rsidRPr="0076280A">
              <w:rPr>
                <w:rFonts w:ascii="Palatino Linotype" w:hAnsi="Palatino Linotype" w:cs="Arial"/>
                <w:sz w:val="22"/>
              </w:rPr>
              <w:t>Parcial</w:t>
            </w:r>
          </w:p>
        </w:tc>
      </w:tr>
      <w:tr w:rsidR="00F23D6F" w:rsidRPr="0076280A" w14:paraId="1DE9C579" w14:textId="77777777" w:rsidTr="00F23D6F">
        <w:tc>
          <w:tcPr>
            <w:cnfStyle w:val="001000000000" w:firstRow="0" w:lastRow="0" w:firstColumn="1" w:lastColumn="0" w:oddVBand="0" w:evenVBand="0" w:oddHBand="0" w:evenHBand="0" w:firstRowFirstColumn="0" w:firstRowLastColumn="0" w:lastRowFirstColumn="0" w:lastRowLastColumn="0"/>
            <w:tcW w:w="3422" w:type="dxa"/>
          </w:tcPr>
          <w:p w14:paraId="5481F91F" w14:textId="0C458A33" w:rsidR="00877721" w:rsidRPr="0076280A" w:rsidRDefault="00877721" w:rsidP="00982621">
            <w:pPr>
              <w:pStyle w:val="Prrafodelista"/>
              <w:numPr>
                <w:ilvl w:val="0"/>
                <w:numId w:val="12"/>
              </w:numPr>
              <w:spacing w:after="160" w:line="360" w:lineRule="auto"/>
              <w:ind w:left="313"/>
              <w:jc w:val="both"/>
              <w:rPr>
                <w:rFonts w:ascii="Palatino Linotype" w:hAnsi="Palatino Linotype"/>
                <w:b w:val="0"/>
                <w:color w:val="000000"/>
                <w:sz w:val="20"/>
              </w:rPr>
            </w:pPr>
            <w:r w:rsidRPr="0076280A">
              <w:rPr>
                <w:rFonts w:ascii="Palatino Linotype" w:hAnsi="Palatino Linotype"/>
                <w:b w:val="0"/>
                <w:color w:val="000000"/>
                <w:sz w:val="20"/>
              </w:rPr>
              <w:t>Cuantas recomendaciones ha realizado al Ayuntamiento de 2012 a 2018, en formatos de datos abiertos;</w:t>
            </w:r>
          </w:p>
        </w:tc>
        <w:tc>
          <w:tcPr>
            <w:tcW w:w="7346" w:type="dxa"/>
          </w:tcPr>
          <w:p w14:paraId="758B4078" w14:textId="77777777" w:rsidR="00877721" w:rsidRPr="0076280A" w:rsidRDefault="003C34C4" w:rsidP="00877721">
            <w:pPr>
              <w:pStyle w:val="Prrafodelista"/>
              <w:widowControl w:val="0"/>
              <w:autoSpaceDE w:val="0"/>
              <w:autoSpaceDN w:val="0"/>
              <w:adjustRightInd w:val="0"/>
              <w:spacing w:before="240" w:after="240" w:line="360" w:lineRule="auto"/>
              <w:ind w:left="0" w:right="49"/>
              <w:contextualSpacing w:val="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rPr>
            </w:pPr>
            <w:r w:rsidRPr="0076280A">
              <w:rPr>
                <w:noProof/>
                <w:lang w:val="es-MX" w:eastAsia="es-MX"/>
              </w:rPr>
              <w:drawing>
                <wp:inline distT="0" distB="0" distL="0" distR="0" wp14:anchorId="1DBCE9FA" wp14:editId="70361F89">
                  <wp:extent cx="4203511" cy="394910"/>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20466" cy="443477"/>
                          </a:xfrm>
                          <a:prstGeom prst="rect">
                            <a:avLst/>
                          </a:prstGeom>
                        </pic:spPr>
                      </pic:pic>
                    </a:graphicData>
                  </a:graphic>
                </wp:inline>
              </w:drawing>
            </w:r>
          </w:p>
          <w:p w14:paraId="193F09E8" w14:textId="0823E39B" w:rsidR="003C34C4" w:rsidRPr="0076280A" w:rsidRDefault="003C34C4" w:rsidP="00877721">
            <w:pPr>
              <w:pStyle w:val="Prrafodelista"/>
              <w:widowControl w:val="0"/>
              <w:autoSpaceDE w:val="0"/>
              <w:autoSpaceDN w:val="0"/>
              <w:adjustRightInd w:val="0"/>
              <w:spacing w:before="240" w:after="240" w:line="360" w:lineRule="auto"/>
              <w:ind w:left="0" w:right="49"/>
              <w:contextualSpacing w:val="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rPr>
            </w:pPr>
            <w:r w:rsidRPr="0076280A">
              <w:rPr>
                <w:noProof/>
                <w:lang w:val="es-MX" w:eastAsia="es-MX"/>
              </w:rPr>
              <w:drawing>
                <wp:inline distT="0" distB="0" distL="0" distR="0" wp14:anchorId="63DF63CF" wp14:editId="7256DC10">
                  <wp:extent cx="4203065" cy="1214651"/>
                  <wp:effectExtent l="0" t="0" r="6985"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34278" cy="1252571"/>
                          </a:xfrm>
                          <a:prstGeom prst="rect">
                            <a:avLst/>
                          </a:prstGeom>
                        </pic:spPr>
                      </pic:pic>
                    </a:graphicData>
                  </a:graphic>
                </wp:inline>
              </w:drawing>
            </w:r>
          </w:p>
        </w:tc>
        <w:tc>
          <w:tcPr>
            <w:tcW w:w="2127" w:type="dxa"/>
          </w:tcPr>
          <w:p w14:paraId="226BD57C" w14:textId="3618AADD" w:rsidR="00877721" w:rsidRPr="0076280A" w:rsidRDefault="00F23D6F" w:rsidP="00F23D6F">
            <w:pPr>
              <w:pStyle w:val="Prrafodelista"/>
              <w:widowControl w:val="0"/>
              <w:autoSpaceDE w:val="0"/>
              <w:autoSpaceDN w:val="0"/>
              <w:adjustRightInd w:val="0"/>
              <w:spacing w:before="240" w:after="240" w:line="360" w:lineRule="auto"/>
              <w:ind w:left="0" w:right="49"/>
              <w:contextualSpacing w:val="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rPr>
            </w:pPr>
            <w:r w:rsidRPr="0076280A">
              <w:rPr>
                <w:rFonts w:ascii="Palatino Linotype" w:hAnsi="Palatino Linotype" w:cs="Arial"/>
                <w:sz w:val="22"/>
              </w:rPr>
              <w:t>Parcial</w:t>
            </w:r>
          </w:p>
        </w:tc>
      </w:tr>
      <w:tr w:rsidR="00F23D6F" w:rsidRPr="0076280A" w14:paraId="3B666BBB" w14:textId="77777777" w:rsidTr="00F23D6F">
        <w:tc>
          <w:tcPr>
            <w:cnfStyle w:val="001000000000" w:firstRow="0" w:lastRow="0" w:firstColumn="1" w:lastColumn="0" w:oddVBand="0" w:evenVBand="0" w:oddHBand="0" w:evenHBand="0" w:firstRowFirstColumn="0" w:firstRowLastColumn="0" w:lastRowFirstColumn="0" w:lastRowLastColumn="0"/>
            <w:tcW w:w="3422" w:type="dxa"/>
          </w:tcPr>
          <w:p w14:paraId="2C497B1D" w14:textId="528F75A4" w:rsidR="00877721" w:rsidRPr="0076280A" w:rsidRDefault="00877721" w:rsidP="00982621">
            <w:pPr>
              <w:pStyle w:val="Prrafodelista"/>
              <w:numPr>
                <w:ilvl w:val="0"/>
                <w:numId w:val="13"/>
              </w:numPr>
              <w:spacing w:after="160" w:line="360" w:lineRule="auto"/>
              <w:ind w:left="313"/>
              <w:jc w:val="both"/>
              <w:rPr>
                <w:rFonts w:ascii="Palatino Linotype" w:hAnsi="Palatino Linotype"/>
                <w:b w:val="0"/>
                <w:color w:val="000000"/>
                <w:sz w:val="20"/>
              </w:rPr>
            </w:pPr>
            <w:r w:rsidRPr="0076280A">
              <w:rPr>
                <w:rFonts w:ascii="Palatino Linotype" w:hAnsi="Palatino Linotype"/>
                <w:b w:val="0"/>
                <w:color w:val="000000"/>
                <w:sz w:val="20"/>
              </w:rPr>
              <w:t>Nómina de los funcionarios públicos de 2012 a 2018;</w:t>
            </w:r>
          </w:p>
        </w:tc>
        <w:tc>
          <w:tcPr>
            <w:tcW w:w="7346" w:type="dxa"/>
          </w:tcPr>
          <w:p w14:paraId="1A04DE4E" w14:textId="77777777" w:rsidR="00877721" w:rsidRPr="0076280A" w:rsidRDefault="00877721" w:rsidP="00877721">
            <w:pPr>
              <w:pStyle w:val="Prrafodelista"/>
              <w:widowControl w:val="0"/>
              <w:autoSpaceDE w:val="0"/>
              <w:autoSpaceDN w:val="0"/>
              <w:adjustRightInd w:val="0"/>
              <w:spacing w:before="240" w:after="240" w:line="360" w:lineRule="auto"/>
              <w:ind w:left="0" w:right="49"/>
              <w:contextualSpacing w:val="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rPr>
            </w:pPr>
          </w:p>
        </w:tc>
        <w:tc>
          <w:tcPr>
            <w:tcW w:w="2127" w:type="dxa"/>
          </w:tcPr>
          <w:p w14:paraId="47D116D9" w14:textId="6B5FB866" w:rsidR="00877721" w:rsidRPr="0076280A" w:rsidRDefault="00F23D6F" w:rsidP="00F23D6F">
            <w:pPr>
              <w:pStyle w:val="Prrafodelista"/>
              <w:widowControl w:val="0"/>
              <w:autoSpaceDE w:val="0"/>
              <w:autoSpaceDN w:val="0"/>
              <w:adjustRightInd w:val="0"/>
              <w:spacing w:before="240" w:after="240" w:line="360" w:lineRule="auto"/>
              <w:ind w:left="0" w:right="49"/>
              <w:contextualSpacing w:val="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rPr>
            </w:pPr>
            <w:r w:rsidRPr="0076280A">
              <w:rPr>
                <w:rFonts w:ascii="Palatino Linotype" w:hAnsi="Palatino Linotype" w:cs="Arial"/>
                <w:sz w:val="22"/>
              </w:rPr>
              <w:t>No</w:t>
            </w:r>
          </w:p>
        </w:tc>
      </w:tr>
      <w:tr w:rsidR="00F23D6F" w:rsidRPr="0076280A" w14:paraId="0DF8444B" w14:textId="77777777" w:rsidTr="00F23D6F">
        <w:tc>
          <w:tcPr>
            <w:cnfStyle w:val="001000000000" w:firstRow="0" w:lastRow="0" w:firstColumn="1" w:lastColumn="0" w:oddVBand="0" w:evenVBand="0" w:oddHBand="0" w:evenHBand="0" w:firstRowFirstColumn="0" w:firstRowLastColumn="0" w:lastRowFirstColumn="0" w:lastRowLastColumn="0"/>
            <w:tcW w:w="3422" w:type="dxa"/>
          </w:tcPr>
          <w:p w14:paraId="633FCA29" w14:textId="5B17B57A" w:rsidR="00877721" w:rsidRPr="0076280A" w:rsidRDefault="00877721" w:rsidP="00982621">
            <w:pPr>
              <w:pStyle w:val="Prrafodelista"/>
              <w:numPr>
                <w:ilvl w:val="0"/>
                <w:numId w:val="14"/>
              </w:numPr>
              <w:spacing w:after="160" w:line="360" w:lineRule="auto"/>
              <w:ind w:left="313"/>
              <w:jc w:val="both"/>
              <w:rPr>
                <w:rFonts w:ascii="Palatino Linotype" w:hAnsi="Palatino Linotype"/>
                <w:b w:val="0"/>
                <w:color w:val="000000"/>
                <w:sz w:val="20"/>
              </w:rPr>
            </w:pPr>
            <w:r w:rsidRPr="0076280A">
              <w:rPr>
                <w:rFonts w:ascii="Palatino Linotype" w:hAnsi="Palatino Linotype"/>
                <w:b w:val="0"/>
                <w:color w:val="000000"/>
                <w:sz w:val="20"/>
              </w:rPr>
              <w:lastRenderedPageBreak/>
              <w:t>Tipo de contrataciones que realizó el Ayuntamiento de 2012 a 2018, en formato de datos abiertos (Excel);</w:t>
            </w:r>
          </w:p>
        </w:tc>
        <w:tc>
          <w:tcPr>
            <w:tcW w:w="7346" w:type="dxa"/>
          </w:tcPr>
          <w:p w14:paraId="213B6FF2" w14:textId="77777777" w:rsidR="00877721" w:rsidRPr="0076280A" w:rsidRDefault="00877721" w:rsidP="00877721">
            <w:pPr>
              <w:pStyle w:val="Prrafodelista"/>
              <w:widowControl w:val="0"/>
              <w:autoSpaceDE w:val="0"/>
              <w:autoSpaceDN w:val="0"/>
              <w:adjustRightInd w:val="0"/>
              <w:spacing w:before="240" w:after="240" w:line="360" w:lineRule="auto"/>
              <w:ind w:left="0" w:right="49"/>
              <w:contextualSpacing w:val="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rPr>
            </w:pPr>
          </w:p>
        </w:tc>
        <w:tc>
          <w:tcPr>
            <w:tcW w:w="2127" w:type="dxa"/>
          </w:tcPr>
          <w:p w14:paraId="004263B8" w14:textId="54FC896E" w:rsidR="00877721" w:rsidRPr="0076280A" w:rsidRDefault="00F23D6F" w:rsidP="00F23D6F">
            <w:pPr>
              <w:pStyle w:val="Prrafodelista"/>
              <w:widowControl w:val="0"/>
              <w:autoSpaceDE w:val="0"/>
              <w:autoSpaceDN w:val="0"/>
              <w:adjustRightInd w:val="0"/>
              <w:spacing w:before="240" w:after="240" w:line="360" w:lineRule="auto"/>
              <w:ind w:left="0" w:right="49"/>
              <w:contextualSpacing w:val="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rPr>
            </w:pPr>
            <w:r w:rsidRPr="0076280A">
              <w:rPr>
                <w:rFonts w:ascii="Palatino Linotype" w:hAnsi="Palatino Linotype" w:cs="Arial"/>
                <w:sz w:val="22"/>
              </w:rPr>
              <w:t>No</w:t>
            </w:r>
          </w:p>
        </w:tc>
      </w:tr>
      <w:tr w:rsidR="00F23D6F" w:rsidRPr="0076280A" w14:paraId="6D966A96" w14:textId="77777777" w:rsidTr="00F23D6F">
        <w:tc>
          <w:tcPr>
            <w:cnfStyle w:val="001000000000" w:firstRow="0" w:lastRow="0" w:firstColumn="1" w:lastColumn="0" w:oddVBand="0" w:evenVBand="0" w:oddHBand="0" w:evenHBand="0" w:firstRowFirstColumn="0" w:firstRowLastColumn="0" w:lastRowFirstColumn="0" w:lastRowLastColumn="0"/>
            <w:tcW w:w="3422" w:type="dxa"/>
          </w:tcPr>
          <w:p w14:paraId="08609870" w14:textId="59BB8F35" w:rsidR="00877721" w:rsidRPr="0076280A" w:rsidRDefault="00877721" w:rsidP="00982621">
            <w:pPr>
              <w:pStyle w:val="Prrafodelista"/>
              <w:numPr>
                <w:ilvl w:val="0"/>
                <w:numId w:val="15"/>
              </w:numPr>
              <w:spacing w:after="160" w:line="360" w:lineRule="auto"/>
              <w:ind w:left="313"/>
              <w:jc w:val="both"/>
              <w:rPr>
                <w:rFonts w:ascii="Palatino Linotype" w:hAnsi="Palatino Linotype"/>
                <w:b w:val="0"/>
                <w:color w:val="000000"/>
                <w:sz w:val="20"/>
              </w:rPr>
            </w:pPr>
            <w:r w:rsidRPr="0076280A">
              <w:rPr>
                <w:rFonts w:ascii="Palatino Linotype" w:hAnsi="Palatino Linotype"/>
                <w:b w:val="0"/>
                <w:color w:val="000000"/>
                <w:sz w:val="20"/>
              </w:rPr>
              <w:t>Sueldo de todos los funcionarios públicos durante de 2012 a 2018;</w:t>
            </w:r>
          </w:p>
        </w:tc>
        <w:tc>
          <w:tcPr>
            <w:tcW w:w="7346" w:type="dxa"/>
          </w:tcPr>
          <w:p w14:paraId="7CC4C274" w14:textId="77777777" w:rsidR="00877721" w:rsidRPr="0076280A" w:rsidRDefault="00877721" w:rsidP="00877721">
            <w:pPr>
              <w:pStyle w:val="Prrafodelista"/>
              <w:widowControl w:val="0"/>
              <w:autoSpaceDE w:val="0"/>
              <w:autoSpaceDN w:val="0"/>
              <w:adjustRightInd w:val="0"/>
              <w:spacing w:before="240" w:after="240" w:line="360" w:lineRule="auto"/>
              <w:ind w:left="0" w:right="49"/>
              <w:contextualSpacing w:val="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rPr>
            </w:pPr>
          </w:p>
        </w:tc>
        <w:tc>
          <w:tcPr>
            <w:tcW w:w="2127" w:type="dxa"/>
          </w:tcPr>
          <w:p w14:paraId="2364D043" w14:textId="77313339" w:rsidR="00877721" w:rsidRPr="0076280A" w:rsidRDefault="00F23D6F" w:rsidP="00F23D6F">
            <w:pPr>
              <w:pStyle w:val="Prrafodelista"/>
              <w:widowControl w:val="0"/>
              <w:autoSpaceDE w:val="0"/>
              <w:autoSpaceDN w:val="0"/>
              <w:adjustRightInd w:val="0"/>
              <w:spacing w:before="240" w:after="240" w:line="360" w:lineRule="auto"/>
              <w:ind w:left="0" w:right="49"/>
              <w:contextualSpacing w:val="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rPr>
            </w:pPr>
            <w:r w:rsidRPr="0076280A">
              <w:rPr>
                <w:rFonts w:ascii="Palatino Linotype" w:hAnsi="Palatino Linotype" w:cs="Arial"/>
                <w:sz w:val="22"/>
              </w:rPr>
              <w:t>No</w:t>
            </w:r>
          </w:p>
        </w:tc>
      </w:tr>
      <w:tr w:rsidR="00F23D6F" w:rsidRPr="0076280A" w14:paraId="4277ED2F" w14:textId="77777777" w:rsidTr="00F23D6F">
        <w:tc>
          <w:tcPr>
            <w:cnfStyle w:val="001000000000" w:firstRow="0" w:lastRow="0" w:firstColumn="1" w:lastColumn="0" w:oddVBand="0" w:evenVBand="0" w:oddHBand="0" w:evenHBand="0" w:firstRowFirstColumn="0" w:firstRowLastColumn="0" w:lastRowFirstColumn="0" w:lastRowLastColumn="0"/>
            <w:tcW w:w="3422" w:type="dxa"/>
          </w:tcPr>
          <w:p w14:paraId="668E3A99" w14:textId="22F39251" w:rsidR="00877721" w:rsidRPr="0076280A" w:rsidRDefault="00877721" w:rsidP="00982621">
            <w:pPr>
              <w:pStyle w:val="Prrafodelista"/>
              <w:numPr>
                <w:ilvl w:val="0"/>
                <w:numId w:val="15"/>
              </w:numPr>
              <w:spacing w:after="160" w:line="360" w:lineRule="auto"/>
              <w:ind w:left="313"/>
              <w:jc w:val="both"/>
              <w:rPr>
                <w:rFonts w:ascii="Palatino Linotype" w:hAnsi="Palatino Linotype"/>
                <w:b w:val="0"/>
                <w:color w:val="000000"/>
                <w:sz w:val="20"/>
              </w:rPr>
            </w:pPr>
            <w:r w:rsidRPr="0076280A">
              <w:rPr>
                <w:rFonts w:ascii="Palatino Linotype" w:hAnsi="Palatino Linotype"/>
                <w:b w:val="0"/>
                <w:color w:val="000000"/>
                <w:sz w:val="20"/>
              </w:rPr>
              <w:t>Cuántas personas fueron contratadas por concepto de honorarios y requiero proporcione en qué consisten cada uno de los puestos;</w:t>
            </w:r>
          </w:p>
        </w:tc>
        <w:tc>
          <w:tcPr>
            <w:tcW w:w="7346" w:type="dxa"/>
          </w:tcPr>
          <w:p w14:paraId="796AFA03" w14:textId="77777777" w:rsidR="00877721" w:rsidRPr="0076280A" w:rsidRDefault="00877721" w:rsidP="00877721">
            <w:pPr>
              <w:pStyle w:val="Prrafodelista"/>
              <w:widowControl w:val="0"/>
              <w:autoSpaceDE w:val="0"/>
              <w:autoSpaceDN w:val="0"/>
              <w:adjustRightInd w:val="0"/>
              <w:spacing w:before="240" w:after="240" w:line="360" w:lineRule="auto"/>
              <w:ind w:left="0" w:right="49"/>
              <w:contextualSpacing w:val="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rPr>
            </w:pPr>
          </w:p>
        </w:tc>
        <w:tc>
          <w:tcPr>
            <w:tcW w:w="2127" w:type="dxa"/>
          </w:tcPr>
          <w:p w14:paraId="18063DA7" w14:textId="358711FC" w:rsidR="00877721" w:rsidRPr="0076280A" w:rsidRDefault="00F23D6F" w:rsidP="00F23D6F">
            <w:pPr>
              <w:pStyle w:val="Prrafodelista"/>
              <w:widowControl w:val="0"/>
              <w:autoSpaceDE w:val="0"/>
              <w:autoSpaceDN w:val="0"/>
              <w:adjustRightInd w:val="0"/>
              <w:spacing w:before="240" w:after="240" w:line="360" w:lineRule="auto"/>
              <w:ind w:left="0" w:right="49"/>
              <w:contextualSpacing w:val="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rPr>
            </w:pPr>
            <w:r w:rsidRPr="0076280A">
              <w:rPr>
                <w:rFonts w:ascii="Palatino Linotype" w:hAnsi="Palatino Linotype" w:cs="Arial"/>
                <w:sz w:val="22"/>
              </w:rPr>
              <w:t>No</w:t>
            </w:r>
          </w:p>
        </w:tc>
      </w:tr>
      <w:tr w:rsidR="00F23D6F" w:rsidRPr="0076280A" w14:paraId="46818A07" w14:textId="77777777" w:rsidTr="00F23D6F">
        <w:tc>
          <w:tcPr>
            <w:cnfStyle w:val="001000000000" w:firstRow="0" w:lastRow="0" w:firstColumn="1" w:lastColumn="0" w:oddVBand="0" w:evenVBand="0" w:oddHBand="0" w:evenHBand="0" w:firstRowFirstColumn="0" w:firstRowLastColumn="0" w:lastRowFirstColumn="0" w:lastRowLastColumn="0"/>
            <w:tcW w:w="3422" w:type="dxa"/>
          </w:tcPr>
          <w:p w14:paraId="386B1240" w14:textId="3E63930F" w:rsidR="00877721" w:rsidRPr="0076280A" w:rsidRDefault="00877721" w:rsidP="00982621">
            <w:pPr>
              <w:pStyle w:val="Prrafodelista"/>
              <w:numPr>
                <w:ilvl w:val="0"/>
                <w:numId w:val="15"/>
              </w:numPr>
              <w:spacing w:after="160" w:line="360" w:lineRule="auto"/>
              <w:ind w:left="313"/>
              <w:jc w:val="both"/>
              <w:rPr>
                <w:rFonts w:ascii="Palatino Linotype" w:hAnsi="Palatino Linotype"/>
                <w:b w:val="0"/>
                <w:sz w:val="20"/>
              </w:rPr>
            </w:pPr>
            <w:r w:rsidRPr="0076280A">
              <w:rPr>
                <w:rFonts w:ascii="Palatino Linotype" w:hAnsi="Palatino Linotype"/>
                <w:b w:val="0"/>
                <w:color w:val="000000"/>
                <w:sz w:val="20"/>
              </w:rPr>
              <w:t>Conocer si el área encargada de gestionar los recursos públicos en el ayuntamiento ha otorgado a antorcha campesina dinero del erario público por cualquier concepto durante el período 2012 a 2018, en formato de datos abiertos.</w:t>
            </w:r>
          </w:p>
        </w:tc>
        <w:tc>
          <w:tcPr>
            <w:tcW w:w="7346" w:type="dxa"/>
          </w:tcPr>
          <w:p w14:paraId="7EA7FA56" w14:textId="1E4F9372" w:rsidR="00877721" w:rsidRPr="0076280A" w:rsidRDefault="003C34C4" w:rsidP="00877721">
            <w:pPr>
              <w:pStyle w:val="Prrafodelista"/>
              <w:widowControl w:val="0"/>
              <w:autoSpaceDE w:val="0"/>
              <w:autoSpaceDN w:val="0"/>
              <w:adjustRightInd w:val="0"/>
              <w:spacing w:before="240" w:after="240" w:line="360" w:lineRule="auto"/>
              <w:ind w:left="0" w:right="49"/>
              <w:contextualSpacing w:val="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rPr>
            </w:pPr>
            <w:r w:rsidRPr="0076280A">
              <w:rPr>
                <w:noProof/>
                <w:lang w:val="es-MX" w:eastAsia="es-MX"/>
              </w:rPr>
              <w:drawing>
                <wp:inline distT="0" distB="0" distL="0" distR="0" wp14:anchorId="6DD83236" wp14:editId="6D3B18DC">
                  <wp:extent cx="4499661" cy="110546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16026" cy="1183193"/>
                          </a:xfrm>
                          <a:prstGeom prst="rect">
                            <a:avLst/>
                          </a:prstGeom>
                        </pic:spPr>
                      </pic:pic>
                    </a:graphicData>
                  </a:graphic>
                </wp:inline>
              </w:drawing>
            </w:r>
          </w:p>
        </w:tc>
        <w:tc>
          <w:tcPr>
            <w:tcW w:w="2127" w:type="dxa"/>
          </w:tcPr>
          <w:p w14:paraId="0D3BB453" w14:textId="19C9C931" w:rsidR="00877721" w:rsidRPr="0076280A" w:rsidRDefault="00F23D6F" w:rsidP="00F23D6F">
            <w:pPr>
              <w:pStyle w:val="Prrafodelista"/>
              <w:widowControl w:val="0"/>
              <w:autoSpaceDE w:val="0"/>
              <w:autoSpaceDN w:val="0"/>
              <w:adjustRightInd w:val="0"/>
              <w:spacing w:before="240" w:after="240" w:line="360" w:lineRule="auto"/>
              <w:ind w:left="0" w:right="49"/>
              <w:contextualSpacing w:val="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rPr>
            </w:pPr>
            <w:r w:rsidRPr="0076280A">
              <w:rPr>
                <w:rFonts w:ascii="Palatino Linotype" w:hAnsi="Palatino Linotype" w:cs="Arial"/>
                <w:sz w:val="22"/>
              </w:rPr>
              <w:t>Si</w:t>
            </w:r>
          </w:p>
        </w:tc>
      </w:tr>
    </w:tbl>
    <w:p w14:paraId="68EC31D7" w14:textId="77777777" w:rsidR="00F23D6F" w:rsidRPr="0076280A" w:rsidRDefault="00F23D6F" w:rsidP="00877721">
      <w:pPr>
        <w:pStyle w:val="Prrafodelista"/>
        <w:widowControl w:val="0"/>
        <w:autoSpaceDE w:val="0"/>
        <w:autoSpaceDN w:val="0"/>
        <w:adjustRightInd w:val="0"/>
        <w:spacing w:before="240" w:after="240" w:line="360" w:lineRule="auto"/>
        <w:ind w:left="426" w:right="49"/>
        <w:contextualSpacing w:val="0"/>
        <w:jc w:val="both"/>
        <w:rPr>
          <w:rFonts w:ascii="Palatino Linotype" w:hAnsi="Palatino Linotype" w:cs="Arial"/>
        </w:rPr>
        <w:sectPr w:rsidR="00F23D6F" w:rsidRPr="0076280A" w:rsidSect="00F23D6F">
          <w:pgSz w:w="15840" w:h="12240" w:orient="landscape"/>
          <w:pgMar w:top="1701" w:right="1418" w:bottom="1701" w:left="1418" w:header="709" w:footer="709" w:gutter="0"/>
          <w:cols w:space="708"/>
          <w:titlePg/>
          <w:docGrid w:linePitch="360"/>
        </w:sectPr>
      </w:pPr>
    </w:p>
    <w:p w14:paraId="6040B93A" w14:textId="57F8E08B" w:rsidR="00636C1B" w:rsidRPr="0076280A" w:rsidRDefault="00636C1B" w:rsidP="00982621">
      <w:pPr>
        <w:pStyle w:val="Prrafodelista"/>
        <w:widowControl w:val="0"/>
        <w:numPr>
          <w:ilvl w:val="0"/>
          <w:numId w:val="9"/>
        </w:numPr>
        <w:autoSpaceDE w:val="0"/>
        <w:autoSpaceDN w:val="0"/>
        <w:adjustRightInd w:val="0"/>
        <w:spacing w:before="240" w:after="240" w:line="360" w:lineRule="auto"/>
        <w:ind w:left="426" w:right="49"/>
        <w:jc w:val="both"/>
        <w:rPr>
          <w:rFonts w:ascii="Palatino Linotype" w:hAnsi="Palatino Linotype" w:cs="Arial"/>
        </w:rPr>
      </w:pPr>
      <w:r w:rsidRPr="0076280A">
        <w:rPr>
          <w:rFonts w:ascii="Palatino Linotype" w:hAnsi="Palatino Linotype" w:cs="Arial"/>
        </w:rPr>
        <w:lastRenderedPageBreak/>
        <w:t xml:space="preserve">Del </w:t>
      </w:r>
      <w:r w:rsidRPr="0076280A">
        <w:rPr>
          <w:rFonts w:ascii="Palatino Linotype" w:hAnsi="Palatino Linotype" w:cs="Arial"/>
          <w:b/>
        </w:rPr>
        <w:t>inciso a),</w:t>
      </w:r>
      <w:r w:rsidRPr="0076280A">
        <w:rPr>
          <w:rFonts w:ascii="Palatino Linotype" w:hAnsi="Palatino Linotype" w:cs="Arial"/>
        </w:rPr>
        <w:t xml:space="preserve"> se obtuvo un cumplimiento parcial en virtud que el </w:t>
      </w:r>
      <w:r w:rsidRPr="0076280A">
        <w:rPr>
          <w:rFonts w:ascii="Palatino Linotype" w:hAnsi="Palatino Linotype" w:cs="Arial"/>
          <w:b/>
        </w:rPr>
        <w:t xml:space="preserve">SUJETO OBLIGADO </w:t>
      </w:r>
      <w:r w:rsidRPr="0076280A">
        <w:rPr>
          <w:rFonts w:ascii="Palatino Linotype" w:hAnsi="Palatino Linotype" w:cs="Arial"/>
        </w:rPr>
        <w:t xml:space="preserve">se pronunció respecto a los servidores públicos que tuvieran el carácter de Titular del Órgano de Control Interno </w:t>
      </w:r>
      <w:r w:rsidR="001A7E12" w:rsidRPr="0076280A">
        <w:rPr>
          <w:rFonts w:ascii="Palatino Linotype" w:hAnsi="Palatino Linotype" w:cs="Arial"/>
        </w:rPr>
        <w:t xml:space="preserve">del municipio </w:t>
      </w:r>
      <w:r w:rsidRPr="0076280A">
        <w:rPr>
          <w:rFonts w:ascii="Palatino Linotype" w:hAnsi="Palatino Linotype" w:cs="Arial"/>
        </w:rPr>
        <w:t>y el periodo de su cargo. No obstante</w:t>
      </w:r>
      <w:r w:rsidR="009C1204" w:rsidRPr="0076280A">
        <w:rPr>
          <w:rFonts w:ascii="Palatino Linotype" w:hAnsi="Palatino Linotype" w:cs="Arial"/>
        </w:rPr>
        <w:t>,</w:t>
      </w:r>
      <w:r w:rsidRPr="0076280A">
        <w:rPr>
          <w:rFonts w:ascii="Palatino Linotype" w:hAnsi="Palatino Linotype" w:cs="Arial"/>
        </w:rPr>
        <w:t xml:space="preserve"> fue omiso en pronunciarse respecto al sueldo y curriculum de los mismos.</w:t>
      </w:r>
    </w:p>
    <w:p w14:paraId="2E0EDBA2" w14:textId="77777777" w:rsidR="00636C1B" w:rsidRPr="0076280A" w:rsidRDefault="00636C1B" w:rsidP="00636C1B">
      <w:pPr>
        <w:pStyle w:val="Prrafodelista"/>
        <w:widowControl w:val="0"/>
        <w:autoSpaceDE w:val="0"/>
        <w:autoSpaceDN w:val="0"/>
        <w:adjustRightInd w:val="0"/>
        <w:spacing w:before="240" w:after="240" w:line="360" w:lineRule="auto"/>
        <w:ind w:left="1146" w:right="49"/>
        <w:jc w:val="both"/>
        <w:rPr>
          <w:rFonts w:ascii="Palatino Linotype" w:hAnsi="Palatino Linotype" w:cs="Arial"/>
        </w:rPr>
      </w:pPr>
    </w:p>
    <w:p w14:paraId="298F7AE0" w14:textId="68C93CF2" w:rsidR="0035577D" w:rsidRPr="0076280A" w:rsidRDefault="00636C1B" w:rsidP="00982621">
      <w:pPr>
        <w:pStyle w:val="Prrafodelista"/>
        <w:widowControl w:val="0"/>
        <w:numPr>
          <w:ilvl w:val="0"/>
          <w:numId w:val="9"/>
        </w:numPr>
        <w:autoSpaceDE w:val="0"/>
        <w:autoSpaceDN w:val="0"/>
        <w:adjustRightInd w:val="0"/>
        <w:spacing w:before="240" w:after="240" w:line="360" w:lineRule="auto"/>
        <w:ind w:left="426" w:right="49"/>
        <w:contextualSpacing w:val="0"/>
        <w:jc w:val="both"/>
        <w:rPr>
          <w:rFonts w:ascii="Palatino Linotype" w:hAnsi="Palatino Linotype" w:cs="Arial"/>
        </w:rPr>
      </w:pPr>
      <w:r w:rsidRPr="0076280A">
        <w:rPr>
          <w:rFonts w:ascii="Palatino Linotype" w:hAnsi="Palatino Linotype" w:cs="Arial"/>
        </w:rPr>
        <w:t xml:space="preserve">Lo anterior, se aprecia correspondió a que </w:t>
      </w:r>
      <w:r w:rsidR="009C1204" w:rsidRPr="0076280A">
        <w:rPr>
          <w:rFonts w:ascii="Palatino Linotype" w:hAnsi="Palatino Linotype" w:cs="Arial"/>
        </w:rPr>
        <w:t xml:space="preserve">la servidora pública habilitada </w:t>
      </w:r>
      <w:r w:rsidR="009C1204" w:rsidRPr="0076280A">
        <w:rPr>
          <w:rFonts w:ascii="Palatino Linotype" w:hAnsi="Palatino Linotype" w:cs="Arial"/>
          <w:b/>
        </w:rPr>
        <w:t>Directora de Recursos Humanos</w:t>
      </w:r>
      <w:r w:rsidR="009C1204" w:rsidRPr="0076280A">
        <w:rPr>
          <w:rFonts w:ascii="Palatino Linotype" w:hAnsi="Palatino Linotype" w:cs="Arial"/>
        </w:rPr>
        <w:t>, fue omisa en remitir información al respecto, aún y cuando le fue remitida la solicitud de mérito de conformidad a sus atribuciones, competencias y funciones, como se ilustra a continuación</w:t>
      </w:r>
    </w:p>
    <w:p w14:paraId="0D0F28CB" w14:textId="4D596FD3" w:rsidR="009C1204" w:rsidRPr="0076280A" w:rsidRDefault="009C1204" w:rsidP="009C1204">
      <w:pPr>
        <w:pStyle w:val="Prrafodelista"/>
        <w:widowControl w:val="0"/>
        <w:autoSpaceDE w:val="0"/>
        <w:autoSpaceDN w:val="0"/>
        <w:adjustRightInd w:val="0"/>
        <w:spacing w:before="240" w:after="240" w:line="360" w:lineRule="auto"/>
        <w:ind w:left="426" w:right="49"/>
        <w:contextualSpacing w:val="0"/>
        <w:jc w:val="both"/>
        <w:rPr>
          <w:rFonts w:ascii="Palatino Linotype" w:hAnsi="Palatino Linotype" w:cs="Arial"/>
        </w:rPr>
      </w:pPr>
      <w:r w:rsidRPr="0076280A">
        <w:rPr>
          <w:rFonts w:ascii="Palatino Linotype" w:hAnsi="Palatino Linotype" w:cs="Arial"/>
          <w:noProof/>
          <w:lang w:val="es-MX" w:eastAsia="es-MX"/>
        </w:rPr>
        <mc:AlternateContent>
          <mc:Choice Requires="wps">
            <w:drawing>
              <wp:anchor distT="0" distB="0" distL="114300" distR="114300" simplePos="0" relativeHeight="251663360" behindDoc="0" locked="0" layoutInCell="1" allowOverlap="1" wp14:anchorId="7B23D262" wp14:editId="30D50480">
                <wp:simplePos x="0" y="0"/>
                <wp:positionH relativeFrom="column">
                  <wp:posOffset>295123</wp:posOffset>
                </wp:positionH>
                <wp:positionV relativeFrom="paragraph">
                  <wp:posOffset>1755140</wp:posOffset>
                </wp:positionV>
                <wp:extent cx="5149900" cy="2326234"/>
                <wp:effectExtent l="38100" t="38100" r="50800" b="93345"/>
                <wp:wrapNone/>
                <wp:docPr id="18" name="Conector recto 18"/>
                <wp:cNvGraphicFramePr/>
                <a:graphic xmlns:a="http://schemas.openxmlformats.org/drawingml/2006/main">
                  <a:graphicData uri="http://schemas.microsoft.com/office/word/2010/wordprocessingShape">
                    <wps:wsp>
                      <wps:cNvCnPr/>
                      <wps:spPr>
                        <a:xfrm>
                          <a:off x="0" y="0"/>
                          <a:ext cx="5149900" cy="2326234"/>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BB867DA" id="Conector recto 1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3.25pt,138.2pt" to="428.75pt,3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" strokecolor="black [3200]" strokeweight="2pt">
                <v:shadow on="t" color="black" opacity="24903f" origin=",.5" offset="0,.55556mm"/>
              </v:line>
            </w:pict>
          </mc:Fallback>
        </mc:AlternateContent>
      </w:r>
      <w:r w:rsidRPr="0076280A">
        <w:rPr>
          <w:rFonts w:ascii="Palatino Linotype" w:hAnsi="Palatino Linotype" w:cs="Arial"/>
          <w:noProof/>
          <w:lang w:val="es-MX" w:eastAsia="es-MX"/>
        </w:rPr>
        <w:drawing>
          <wp:inline distT="0" distB="0" distL="0" distR="0" wp14:anchorId="05A13116" wp14:editId="6CC595D1">
            <wp:extent cx="5391150" cy="1419225"/>
            <wp:effectExtent l="19050" t="19050" r="19050" b="285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1419225"/>
                    </a:xfrm>
                    <a:prstGeom prst="rect">
                      <a:avLst/>
                    </a:prstGeom>
                    <a:noFill/>
                    <a:ln>
                      <a:solidFill>
                        <a:schemeClr val="tx1"/>
                      </a:solidFill>
                    </a:ln>
                  </pic:spPr>
                </pic:pic>
              </a:graphicData>
            </a:graphic>
          </wp:inline>
        </w:drawing>
      </w:r>
    </w:p>
    <w:p w14:paraId="0B33F31F" w14:textId="12709285" w:rsidR="009C1204" w:rsidRPr="0076280A" w:rsidRDefault="00127D72" w:rsidP="009C1204">
      <w:pPr>
        <w:pStyle w:val="Prrafodelista"/>
        <w:widowControl w:val="0"/>
        <w:autoSpaceDE w:val="0"/>
        <w:autoSpaceDN w:val="0"/>
        <w:adjustRightInd w:val="0"/>
        <w:spacing w:before="240" w:after="240" w:line="360" w:lineRule="auto"/>
        <w:ind w:left="426" w:right="49"/>
        <w:contextualSpacing w:val="0"/>
        <w:jc w:val="both"/>
        <w:rPr>
          <w:rFonts w:ascii="Palatino Linotype" w:hAnsi="Palatino Linotype" w:cs="Arial"/>
        </w:rPr>
      </w:pPr>
      <w:r w:rsidRPr="0076280A">
        <w:rPr>
          <w:noProof/>
          <w:lang w:val="es-MX" w:eastAsia="es-MX"/>
        </w:rPr>
        <w:lastRenderedPageBreak/>
        <mc:AlternateContent>
          <mc:Choice Requires="wps">
            <w:drawing>
              <wp:anchor distT="0" distB="0" distL="114300" distR="114300" simplePos="0" relativeHeight="251664384" behindDoc="0" locked="0" layoutInCell="1" allowOverlap="1" wp14:anchorId="03B1BFCD" wp14:editId="506ED5DC">
                <wp:simplePos x="0" y="0"/>
                <wp:positionH relativeFrom="column">
                  <wp:posOffset>382905</wp:posOffset>
                </wp:positionH>
                <wp:positionV relativeFrom="paragraph">
                  <wp:posOffset>1279068</wp:posOffset>
                </wp:positionV>
                <wp:extent cx="2823667" cy="321869"/>
                <wp:effectExtent l="57150" t="38100" r="72390" b="97790"/>
                <wp:wrapNone/>
                <wp:docPr id="19" name="Rectángulo 19"/>
                <wp:cNvGraphicFramePr/>
                <a:graphic xmlns:a="http://schemas.openxmlformats.org/drawingml/2006/main">
                  <a:graphicData uri="http://schemas.microsoft.com/office/word/2010/wordprocessingShape">
                    <wps:wsp>
                      <wps:cNvSpPr/>
                      <wps:spPr>
                        <a:xfrm>
                          <a:off x="0" y="0"/>
                          <a:ext cx="2823667" cy="321869"/>
                        </a:xfrm>
                        <a:prstGeom prst="rect">
                          <a:avLst/>
                        </a:prstGeom>
                        <a:noFill/>
                        <a:ln w="28575">
                          <a:solidFill>
                            <a:schemeClr val="tx1">
                              <a:lumMod val="95000"/>
                              <a:lumOff val="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A17966" id="Rectángulo 19" o:spid="_x0000_s1026" style="position:absolute;margin-left:30.15pt;margin-top:100.7pt;width:222.35pt;height:25.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" filled="f" strokecolor="#0d0d0d [3069]" strokeweight="2.25pt">
                <v:shadow on="t" color="black" opacity="22937f" origin=",.5" offset="0,.63889mm"/>
              </v:rect>
            </w:pict>
          </mc:Fallback>
        </mc:AlternateContent>
      </w:r>
      <w:r w:rsidR="009C1204" w:rsidRPr="0076280A">
        <w:rPr>
          <w:noProof/>
          <w:lang w:val="es-MX" w:eastAsia="es-MX"/>
        </w:rPr>
        <w:drawing>
          <wp:inline distT="0" distB="0" distL="0" distR="0" wp14:anchorId="15354480" wp14:editId="4D76D759">
            <wp:extent cx="5274259" cy="4790278"/>
            <wp:effectExtent l="19050" t="19050" r="22225" b="1079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9083" cy="4794659"/>
                    </a:xfrm>
                    <a:prstGeom prst="rect">
                      <a:avLst/>
                    </a:prstGeom>
                    <a:ln>
                      <a:solidFill>
                        <a:schemeClr val="tx1"/>
                      </a:solidFill>
                    </a:ln>
                  </pic:spPr>
                </pic:pic>
              </a:graphicData>
            </a:graphic>
          </wp:inline>
        </w:drawing>
      </w:r>
    </w:p>
    <w:p w14:paraId="557E864A" w14:textId="01CB1E73" w:rsidR="00261091" w:rsidRPr="0076280A" w:rsidRDefault="00261091" w:rsidP="00982621">
      <w:pPr>
        <w:pStyle w:val="Prrafodelista"/>
        <w:widowControl w:val="0"/>
        <w:numPr>
          <w:ilvl w:val="0"/>
          <w:numId w:val="9"/>
        </w:numPr>
        <w:autoSpaceDE w:val="0"/>
        <w:autoSpaceDN w:val="0"/>
        <w:adjustRightInd w:val="0"/>
        <w:spacing w:before="240" w:after="240" w:line="360" w:lineRule="auto"/>
        <w:ind w:left="426" w:right="49"/>
        <w:jc w:val="both"/>
        <w:rPr>
          <w:rFonts w:ascii="Palatino Linotype" w:hAnsi="Palatino Linotype" w:cs="Arial"/>
        </w:rPr>
      </w:pPr>
      <w:r w:rsidRPr="0076280A">
        <w:rPr>
          <w:rFonts w:ascii="Palatino Linotype" w:hAnsi="Palatino Linotype" w:cs="Arial"/>
        </w:rPr>
        <w:t xml:space="preserve">Luego entonces, </w:t>
      </w:r>
      <w:r w:rsidR="001A7E12" w:rsidRPr="0076280A">
        <w:rPr>
          <w:rFonts w:ascii="Palatino Linotype" w:hAnsi="Palatino Linotype" w:cs="Arial"/>
        </w:rPr>
        <w:t xml:space="preserve">dada la propia y especial naturaleza de lo peticionado, </w:t>
      </w:r>
      <w:r w:rsidRPr="0076280A">
        <w:rPr>
          <w:rFonts w:ascii="Palatino Linotype" w:hAnsi="Palatino Linotype" w:cs="Arial"/>
        </w:rPr>
        <w:t xml:space="preserve">resulta evidente que lo dable es ordenar el sueldo y curriculum de los mismos; sin embargo cabe recordar que el particular en sus solicitudes de información remarcadas con los incisos </w:t>
      </w:r>
      <w:r w:rsidRPr="0076280A">
        <w:rPr>
          <w:rFonts w:ascii="Palatino Linotype" w:hAnsi="Palatino Linotype" w:cs="Arial"/>
          <w:b/>
        </w:rPr>
        <w:t>e)</w:t>
      </w:r>
      <w:r w:rsidRPr="0076280A">
        <w:rPr>
          <w:rFonts w:ascii="Palatino Linotype" w:hAnsi="Palatino Linotype" w:cs="Arial"/>
        </w:rPr>
        <w:t xml:space="preserve"> y </w:t>
      </w:r>
      <w:r w:rsidRPr="0076280A">
        <w:rPr>
          <w:rFonts w:ascii="Palatino Linotype" w:hAnsi="Palatino Linotype" w:cs="Arial"/>
          <w:b/>
        </w:rPr>
        <w:t xml:space="preserve">g) </w:t>
      </w:r>
      <w:r w:rsidRPr="0076280A">
        <w:rPr>
          <w:rFonts w:ascii="Palatino Linotype" w:hAnsi="Palatino Linotype" w:cs="Arial"/>
        </w:rPr>
        <w:t>solicito lo siguiente:</w:t>
      </w:r>
    </w:p>
    <w:p w14:paraId="71F29F3E" w14:textId="77777777" w:rsidR="00261091" w:rsidRPr="0076280A" w:rsidRDefault="00261091" w:rsidP="00261091">
      <w:pPr>
        <w:pStyle w:val="Prrafodelista"/>
        <w:widowControl w:val="0"/>
        <w:autoSpaceDE w:val="0"/>
        <w:autoSpaceDN w:val="0"/>
        <w:adjustRightInd w:val="0"/>
        <w:spacing w:before="240" w:after="240" w:line="360" w:lineRule="auto"/>
        <w:ind w:left="1146" w:right="49"/>
        <w:jc w:val="both"/>
        <w:rPr>
          <w:rFonts w:ascii="Palatino Linotype" w:hAnsi="Palatino Linotype" w:cs="Arial"/>
        </w:rPr>
      </w:pPr>
      <w:r w:rsidRPr="0076280A">
        <w:rPr>
          <w:rFonts w:ascii="Palatino Linotype" w:hAnsi="Palatino Linotype" w:cs="Arial"/>
        </w:rPr>
        <w:t>e) Nómina de los funcionarios públicos de 2012 a 2018</w:t>
      </w:r>
    </w:p>
    <w:p w14:paraId="03D40FFA" w14:textId="77777777" w:rsidR="00261091" w:rsidRPr="0076280A" w:rsidRDefault="00261091" w:rsidP="00261091">
      <w:pPr>
        <w:pStyle w:val="Prrafodelista"/>
        <w:widowControl w:val="0"/>
        <w:autoSpaceDE w:val="0"/>
        <w:autoSpaceDN w:val="0"/>
        <w:adjustRightInd w:val="0"/>
        <w:spacing w:before="240" w:after="240" w:line="360" w:lineRule="auto"/>
        <w:ind w:left="1146" w:right="49"/>
        <w:jc w:val="both"/>
        <w:rPr>
          <w:rFonts w:ascii="Palatino Linotype" w:hAnsi="Palatino Linotype" w:cs="Arial"/>
        </w:rPr>
      </w:pPr>
      <w:r w:rsidRPr="0076280A">
        <w:rPr>
          <w:rFonts w:ascii="Palatino Linotype" w:hAnsi="Palatino Linotype" w:cs="Arial"/>
        </w:rPr>
        <w:t>g) Sueldo de todos los funcionarios públicos durante de 2012 a 2018</w:t>
      </w:r>
    </w:p>
    <w:p w14:paraId="7975A66F" w14:textId="77777777" w:rsidR="00261091" w:rsidRPr="0076280A" w:rsidRDefault="00261091" w:rsidP="00261091">
      <w:pPr>
        <w:pStyle w:val="Prrafodelista"/>
        <w:widowControl w:val="0"/>
        <w:autoSpaceDE w:val="0"/>
        <w:autoSpaceDN w:val="0"/>
        <w:adjustRightInd w:val="0"/>
        <w:spacing w:before="240" w:after="240" w:line="360" w:lineRule="auto"/>
        <w:ind w:left="1146" w:right="49"/>
        <w:jc w:val="both"/>
        <w:rPr>
          <w:rFonts w:ascii="Palatino Linotype" w:hAnsi="Palatino Linotype" w:cs="Arial"/>
        </w:rPr>
      </w:pPr>
    </w:p>
    <w:p w14:paraId="317EEE81" w14:textId="205125E1" w:rsidR="00261091" w:rsidRPr="0076280A" w:rsidRDefault="00261091" w:rsidP="00982621">
      <w:pPr>
        <w:pStyle w:val="Prrafodelista"/>
        <w:widowControl w:val="0"/>
        <w:numPr>
          <w:ilvl w:val="0"/>
          <w:numId w:val="9"/>
        </w:numPr>
        <w:autoSpaceDE w:val="0"/>
        <w:autoSpaceDN w:val="0"/>
        <w:adjustRightInd w:val="0"/>
        <w:spacing w:before="240" w:after="240" w:line="360" w:lineRule="auto"/>
        <w:ind w:left="426" w:right="49"/>
        <w:jc w:val="both"/>
        <w:rPr>
          <w:rFonts w:ascii="Palatino Linotype" w:hAnsi="Palatino Linotype" w:cs="Arial"/>
        </w:rPr>
      </w:pPr>
      <w:r w:rsidRPr="0076280A">
        <w:rPr>
          <w:rFonts w:ascii="Palatino Linotype" w:hAnsi="Palatino Linotype" w:cs="Arial"/>
        </w:rPr>
        <w:t xml:space="preserve">Solicitudes que tampoco fueron atendidas, de lo que resultara </w:t>
      </w:r>
      <w:r w:rsidR="00182E68" w:rsidRPr="0076280A">
        <w:rPr>
          <w:rFonts w:ascii="Palatino Linotype" w:hAnsi="Palatino Linotype" w:cs="Arial"/>
        </w:rPr>
        <w:t>hacedero</w:t>
      </w:r>
      <w:r w:rsidRPr="0076280A">
        <w:rPr>
          <w:rFonts w:ascii="Palatino Linotype" w:hAnsi="Palatino Linotype" w:cs="Arial"/>
        </w:rPr>
        <w:t xml:space="preserve"> ordenar </w:t>
      </w:r>
      <w:r w:rsidR="001A7E12" w:rsidRPr="0076280A">
        <w:rPr>
          <w:rFonts w:ascii="Palatino Linotype" w:hAnsi="Palatino Linotype" w:cs="Arial"/>
        </w:rPr>
        <w:lastRenderedPageBreak/>
        <w:t xml:space="preserve">también </w:t>
      </w:r>
      <w:r w:rsidRPr="0076280A">
        <w:rPr>
          <w:rFonts w:ascii="Palatino Linotype" w:hAnsi="Palatino Linotype" w:cs="Arial"/>
        </w:rPr>
        <w:t>su entrega previo estudio en párrafos subsecuentes. De dicho soporte documental es evidente que colma lo peticionado en el inciso que nos ocupa tocante a sueldos, máxime porque abarca la misma temporalidad, por lo que resultaría ocioso ordenar de forma separada la información, cuando ella ya va contenida en la información que será objeto de ordenanza en los incisos aludidos que serán objeto de estudio y análisis de forma posterior.</w:t>
      </w:r>
    </w:p>
    <w:p w14:paraId="6D90A034" w14:textId="77777777" w:rsidR="00261091" w:rsidRPr="0076280A" w:rsidRDefault="00261091" w:rsidP="00261091">
      <w:pPr>
        <w:pStyle w:val="Prrafodelista"/>
        <w:widowControl w:val="0"/>
        <w:autoSpaceDE w:val="0"/>
        <w:autoSpaceDN w:val="0"/>
        <w:adjustRightInd w:val="0"/>
        <w:spacing w:before="240" w:after="240" w:line="360" w:lineRule="auto"/>
        <w:ind w:left="1146" w:right="49"/>
        <w:jc w:val="both"/>
        <w:rPr>
          <w:rFonts w:ascii="Palatino Linotype" w:hAnsi="Palatino Linotype" w:cs="Arial"/>
        </w:rPr>
      </w:pPr>
    </w:p>
    <w:p w14:paraId="61FA0A4F" w14:textId="1CC394FC" w:rsidR="00261091" w:rsidRPr="0076280A" w:rsidRDefault="00261091" w:rsidP="00982621">
      <w:pPr>
        <w:pStyle w:val="Prrafodelista"/>
        <w:numPr>
          <w:ilvl w:val="0"/>
          <w:numId w:val="16"/>
        </w:numPr>
        <w:spacing w:before="240" w:after="240" w:line="360" w:lineRule="auto"/>
        <w:ind w:left="426"/>
        <w:jc w:val="both"/>
        <w:rPr>
          <w:rFonts w:ascii="Palatino Linotype" w:eastAsia="Calibri" w:hAnsi="Palatino Linotype" w:cs="Arial"/>
          <w:bCs/>
          <w:szCs w:val="22"/>
          <w:lang w:val="es-ES"/>
        </w:rPr>
      </w:pPr>
      <w:r w:rsidRPr="0076280A">
        <w:rPr>
          <w:rFonts w:ascii="Palatino Linotype" w:hAnsi="Palatino Linotype" w:cs="Arial"/>
        </w:rPr>
        <w:t>De modo tal, que lo dable es ordenar el curriculum vitae de los Titulares de la Contraloría Interna del año 2012 a 2018, en virtud de que</w:t>
      </w:r>
      <w:r w:rsidRPr="0076280A">
        <w:rPr>
          <w:rFonts w:ascii="Palatino Linotype" w:eastAsia="Times New Roman" w:hAnsi="Palatino Linotype" w:cs="Arial"/>
          <w:lang w:val="es-ES"/>
        </w:rPr>
        <w:t xml:space="preserve"> </w:t>
      </w:r>
      <w:r w:rsidRPr="0076280A">
        <w:rPr>
          <w:rFonts w:ascii="Palatino Linotype" w:eastAsia="Arial Unicode MS" w:hAnsi="Palatino Linotype" w:cs="Arial"/>
          <w:lang w:val="es-ES"/>
        </w:rPr>
        <w:t xml:space="preserve">se trata de información que por su naturaleza es pública y deberá de estar a disposición de escrutinio público, se mantenga actualizada, contenida en medios electrónicos, de acuerdo a las facultades y atribuciones encomendadas, como lo señala el </w:t>
      </w:r>
      <w:r w:rsidRPr="0076280A">
        <w:rPr>
          <w:rFonts w:ascii="Palatino Linotype" w:eastAsia="MS Mincho" w:hAnsi="Palatino Linotype" w:cs="Tahoma"/>
          <w:b/>
        </w:rPr>
        <w:t>artículo 92 fracción XXI de la Ley de Transparencia y Acceso a la Información Pública del Estado de México y Municipios</w:t>
      </w:r>
    </w:p>
    <w:p w14:paraId="506A58D5" w14:textId="77777777" w:rsidR="00261091" w:rsidRPr="0076280A" w:rsidRDefault="00261091" w:rsidP="00261091">
      <w:pPr>
        <w:ind w:left="1008" w:hanging="720"/>
        <w:jc w:val="both"/>
        <w:rPr>
          <w:rFonts w:ascii="Palatino Linotype" w:eastAsia="Arial Unicode MS" w:hAnsi="Palatino Linotype" w:cs="Arial"/>
          <w:sz w:val="18"/>
          <w:szCs w:val="18"/>
          <w:lang w:val="es-ES"/>
        </w:rPr>
      </w:pPr>
    </w:p>
    <w:p w14:paraId="1ADEBEF2" w14:textId="77777777" w:rsidR="00261091" w:rsidRPr="0076280A" w:rsidRDefault="00261091" w:rsidP="00261091">
      <w:pPr>
        <w:spacing w:line="360" w:lineRule="auto"/>
        <w:ind w:left="851" w:right="567"/>
        <w:jc w:val="both"/>
        <w:rPr>
          <w:rFonts w:ascii="Palatino Linotype" w:hAnsi="Palatino Linotype" w:cs="Arial"/>
          <w:b/>
          <w:i/>
          <w:sz w:val="22"/>
          <w:szCs w:val="22"/>
          <w:lang w:val="es-MX"/>
        </w:rPr>
      </w:pPr>
      <w:r w:rsidRPr="0076280A">
        <w:rPr>
          <w:rFonts w:ascii="Palatino Linotype" w:hAnsi="Palatino Linotype" w:cs="Arial"/>
          <w:b/>
          <w:i/>
          <w:sz w:val="22"/>
          <w:szCs w:val="22"/>
          <w:lang w:val="es-MX"/>
        </w:rPr>
        <w:t>XXI. La información curricular, desde el nivel de jefe de departamento o equivalente, hasta el titular del sujeto obligado, así como, en su caso, las sanciones administrativas de que haya sido objeto;</w:t>
      </w:r>
    </w:p>
    <w:p w14:paraId="6E4FFC0A" w14:textId="77777777" w:rsidR="00261091" w:rsidRPr="0076280A" w:rsidRDefault="00261091" w:rsidP="00261091">
      <w:pPr>
        <w:spacing w:line="360" w:lineRule="auto"/>
        <w:ind w:left="426" w:right="567"/>
        <w:jc w:val="both"/>
        <w:rPr>
          <w:rFonts w:ascii="Palatino Linotype" w:hAnsi="Palatino Linotype" w:cs="Arial"/>
          <w:b/>
          <w:i/>
          <w:sz w:val="22"/>
          <w:szCs w:val="22"/>
          <w:lang w:val="es-MX"/>
        </w:rPr>
      </w:pPr>
    </w:p>
    <w:p w14:paraId="0D84F955" w14:textId="3220BEA4" w:rsidR="00261091" w:rsidRPr="0076280A" w:rsidRDefault="00261091" w:rsidP="00982621">
      <w:pPr>
        <w:pStyle w:val="Prrafodelista"/>
        <w:numPr>
          <w:ilvl w:val="0"/>
          <w:numId w:val="16"/>
        </w:numPr>
        <w:spacing w:line="360" w:lineRule="auto"/>
        <w:ind w:left="426" w:right="49" w:hanging="426"/>
        <w:jc w:val="both"/>
        <w:rPr>
          <w:rFonts w:ascii="Palatino Linotype" w:eastAsia="Times New Roman" w:hAnsi="Palatino Linotype" w:cs="Arial"/>
          <w:b/>
          <w:i/>
          <w:sz w:val="22"/>
          <w:szCs w:val="22"/>
          <w:lang w:val="es-MX"/>
        </w:rPr>
      </w:pPr>
      <w:r w:rsidRPr="0076280A">
        <w:rPr>
          <w:rFonts w:ascii="Palatino Linotype" w:eastAsia="Arial Unicode MS" w:hAnsi="Palatino Linotype" w:cs="Arial"/>
          <w:lang w:val="es-ES"/>
        </w:rPr>
        <w:t xml:space="preserve">Por ende es información que se encuentra en posesión del </w:t>
      </w:r>
      <w:r w:rsidRPr="0076280A">
        <w:rPr>
          <w:rFonts w:ascii="Palatino Linotype" w:eastAsia="Arial Unicode MS" w:hAnsi="Palatino Linotype" w:cs="Arial"/>
          <w:b/>
          <w:lang w:val="es-ES"/>
        </w:rPr>
        <w:t xml:space="preserve">SUJETO OBLIGADO, </w:t>
      </w:r>
      <w:r w:rsidRPr="0076280A">
        <w:rPr>
          <w:rFonts w:ascii="Palatino Linotype" w:eastAsia="Arial Unicode MS" w:hAnsi="Palatino Linotype" w:cs="Arial"/>
          <w:lang w:val="es-ES"/>
        </w:rPr>
        <w:t xml:space="preserve">en atención a que se trata de </w:t>
      </w:r>
      <w:r w:rsidRPr="0076280A">
        <w:rPr>
          <w:rFonts w:ascii="Palatino Linotype" w:eastAsia="Times New Roman" w:hAnsi="Palatino Linotype" w:cs="Arial"/>
          <w:lang w:val="es-ES"/>
        </w:rPr>
        <w:t xml:space="preserve">servidores públicos de la Administración Municipal </w:t>
      </w:r>
      <w:r w:rsidRPr="0076280A">
        <w:rPr>
          <w:rFonts w:ascii="Palatino Linotype" w:eastAsia="Times New Roman" w:hAnsi="Palatino Linotype" w:cs="Times New Roman"/>
          <w:lang w:val="es-MX" w:eastAsia="es-MX"/>
        </w:rPr>
        <w:t xml:space="preserve">los cuales llevan </w:t>
      </w:r>
      <w:r w:rsidRPr="0076280A">
        <w:rPr>
          <w:rFonts w:ascii="Palatino Linotype" w:eastAsia="Times New Roman" w:hAnsi="Palatino Linotype" w:cs="Arial"/>
          <w:b/>
          <w:lang w:val="es-ES"/>
        </w:rPr>
        <w:t xml:space="preserve">un expediente personal </w:t>
      </w:r>
      <w:r w:rsidRPr="0076280A">
        <w:rPr>
          <w:rFonts w:ascii="Palatino Linotype" w:eastAsia="Times New Roman" w:hAnsi="Palatino Linotype" w:cs="Arial"/>
          <w:lang w:val="es-ES"/>
        </w:rPr>
        <w:t xml:space="preserve">tal y como lo establece la normatividad aplicable en el que debe contener entre otros documentos el currículum de dichos servidores </w:t>
      </w:r>
      <w:r w:rsidR="00182E68" w:rsidRPr="0076280A">
        <w:rPr>
          <w:rFonts w:ascii="Palatino Linotype" w:eastAsia="Times New Roman" w:hAnsi="Palatino Linotype" w:cs="Arial"/>
          <w:lang w:val="es-ES"/>
        </w:rPr>
        <w:t>públicos</w:t>
      </w:r>
      <w:r w:rsidRPr="0076280A">
        <w:rPr>
          <w:rFonts w:ascii="Palatino Linotype" w:eastAsia="Times New Roman" w:hAnsi="Palatino Linotype" w:cs="Arial"/>
          <w:lang w:val="es-ES"/>
        </w:rPr>
        <w:t>.</w:t>
      </w:r>
    </w:p>
    <w:p w14:paraId="415DE25C" w14:textId="77777777" w:rsidR="00261091" w:rsidRPr="0076280A" w:rsidRDefault="00261091" w:rsidP="00261091">
      <w:pPr>
        <w:pStyle w:val="Prrafodelista"/>
        <w:spacing w:line="360" w:lineRule="auto"/>
        <w:ind w:left="426" w:right="567"/>
        <w:jc w:val="both"/>
        <w:rPr>
          <w:rFonts w:ascii="Palatino Linotype" w:eastAsia="Times New Roman" w:hAnsi="Palatino Linotype" w:cs="Arial"/>
          <w:b/>
          <w:i/>
          <w:sz w:val="22"/>
          <w:szCs w:val="22"/>
          <w:lang w:val="es-MX"/>
        </w:rPr>
      </w:pPr>
    </w:p>
    <w:p w14:paraId="49C1AAE7" w14:textId="77777777" w:rsidR="00261091" w:rsidRPr="0076280A" w:rsidRDefault="00261091" w:rsidP="00982621">
      <w:pPr>
        <w:pStyle w:val="Prrafodelista"/>
        <w:numPr>
          <w:ilvl w:val="0"/>
          <w:numId w:val="16"/>
        </w:numPr>
        <w:spacing w:line="360" w:lineRule="auto"/>
        <w:ind w:left="426" w:hanging="426"/>
        <w:jc w:val="both"/>
        <w:rPr>
          <w:rFonts w:ascii="Palatino Linotype" w:eastAsia="Times New Roman" w:hAnsi="Palatino Linotype" w:cs="Arial"/>
          <w:b/>
          <w:i/>
          <w:sz w:val="22"/>
          <w:szCs w:val="22"/>
          <w:lang w:val="es-MX"/>
        </w:rPr>
      </w:pPr>
      <w:r w:rsidRPr="0076280A">
        <w:rPr>
          <w:rFonts w:ascii="Palatino Linotype" w:eastAsia="Times New Roman" w:hAnsi="Palatino Linotype" w:cs="Arial"/>
          <w:lang w:val="es-MX"/>
        </w:rPr>
        <w:lastRenderedPageBreak/>
        <w:t xml:space="preserve">Por otro lado, la </w:t>
      </w:r>
      <w:r w:rsidRPr="0076280A">
        <w:rPr>
          <w:rFonts w:ascii="Palatino Linotype" w:eastAsia="Times New Roman" w:hAnsi="Palatino Linotype" w:cs="Arial"/>
          <w:b/>
          <w:lang w:val="es-MX"/>
        </w:rPr>
        <w:t>Ley del Trabajo de los Servidores Públicos del Estado de México en su artículo 47</w:t>
      </w:r>
      <w:r w:rsidRPr="0076280A">
        <w:rPr>
          <w:rFonts w:ascii="Palatino Linotype" w:eastAsia="Times New Roman" w:hAnsi="Palatino Linotype" w:cs="Arial"/>
          <w:lang w:val="es-MX"/>
        </w:rPr>
        <w:t xml:space="preserve"> fracción I establece como primer requisito para ingresar a dicho servicio público, para el desempeño de un empleo cargo o comisión señala que se debe presentar una solicitud utilizando la forma oficial que se autorice por la institución pública o dependencia correspondiente, documento en el que se ubica información relativa al nombre, fecha y lugar de nacimiento, edad, sexo, domicilio, teléfono, dependientes económicos, hábitos personales, referencias personales, estado de salud, formación académica y experiencia laboral.</w:t>
      </w:r>
    </w:p>
    <w:p w14:paraId="25C644B3" w14:textId="77777777" w:rsidR="00261091" w:rsidRPr="0076280A" w:rsidRDefault="00261091" w:rsidP="00261091">
      <w:pPr>
        <w:pStyle w:val="Prrafodelista"/>
        <w:rPr>
          <w:rFonts w:ascii="Palatino Linotype" w:eastAsia="Times New Roman" w:hAnsi="Palatino Linotype" w:cs="Arial"/>
          <w:lang w:val="es-ES"/>
        </w:rPr>
      </w:pPr>
    </w:p>
    <w:p w14:paraId="42464644" w14:textId="77777777" w:rsidR="00261091" w:rsidRPr="0076280A" w:rsidRDefault="00261091" w:rsidP="00982621">
      <w:pPr>
        <w:pStyle w:val="Prrafodelista"/>
        <w:numPr>
          <w:ilvl w:val="0"/>
          <w:numId w:val="16"/>
        </w:numPr>
        <w:spacing w:line="360" w:lineRule="auto"/>
        <w:ind w:left="426" w:hanging="426"/>
        <w:jc w:val="both"/>
        <w:rPr>
          <w:rFonts w:ascii="Palatino Linotype" w:eastAsia="Times New Roman" w:hAnsi="Palatino Linotype" w:cs="Arial"/>
          <w:b/>
          <w:i/>
          <w:sz w:val="22"/>
          <w:szCs w:val="22"/>
          <w:lang w:val="es-MX"/>
        </w:rPr>
      </w:pPr>
      <w:r w:rsidRPr="0076280A">
        <w:rPr>
          <w:rFonts w:ascii="Palatino Linotype" w:eastAsia="Times New Roman" w:hAnsi="Palatino Linotype" w:cs="Arial"/>
          <w:lang w:val="es-ES"/>
        </w:rPr>
        <w:t xml:space="preserve">Si bien, el soporte documental de los currículum vitae, solicitud de empleo o documento análogo no son generados en el ejercicio de sus atribuciones del </w:t>
      </w:r>
      <w:r w:rsidRPr="0076280A">
        <w:rPr>
          <w:rFonts w:ascii="Palatino Linotype" w:eastAsia="Times New Roman" w:hAnsi="Palatino Linotype" w:cs="Arial"/>
          <w:b/>
          <w:lang w:val="es-ES"/>
        </w:rPr>
        <w:t>SUJETO OBLIGADO</w:t>
      </w:r>
      <w:r w:rsidRPr="0076280A">
        <w:rPr>
          <w:rFonts w:ascii="Palatino Linotype" w:eastAsia="Times New Roman" w:hAnsi="Palatino Linotype" w:cs="Arial"/>
          <w:lang w:val="es-ES"/>
        </w:rPr>
        <w:t xml:space="preserve">, eventualmente si los posee en sus archivos y si forman parte del expediente personal, este se encuentra obligado a entregar la información en términos de lo estipulado por el artículo 4 de la Ley de la Materia, mismo que refiere: </w:t>
      </w:r>
      <w:r w:rsidRPr="0076280A">
        <w:rPr>
          <w:rFonts w:ascii="Palatino Linotype" w:eastAsia="Times New Roman" w:hAnsi="Palatino Linotype" w:cs="Arial"/>
          <w:i/>
          <w:lang w:val="es-ES"/>
        </w:rPr>
        <w:t>La información pública generada, administrada o en posesión de los Sujetos Obligados en ejercicio de sus atribuciones, será accesible de manera permanente a cualquier persona, privilegiando el principio de máxima publicidad de la información. Los Sujetos Obligados deben poner en práctica, políticas y programas de acceso a la información que se apeguen a criterios de publicidad, veracidad, oportunidad, precisión y suficiencia en beneficio de los solicitantes.</w:t>
      </w:r>
    </w:p>
    <w:p w14:paraId="771A6B8D" w14:textId="2AEEFB12" w:rsidR="009C1204" w:rsidRPr="0076280A" w:rsidRDefault="00182E68" w:rsidP="00982621">
      <w:pPr>
        <w:pStyle w:val="Prrafodelista"/>
        <w:widowControl w:val="0"/>
        <w:numPr>
          <w:ilvl w:val="0"/>
          <w:numId w:val="22"/>
        </w:numPr>
        <w:autoSpaceDE w:val="0"/>
        <w:autoSpaceDN w:val="0"/>
        <w:adjustRightInd w:val="0"/>
        <w:spacing w:before="240" w:after="240" w:line="360" w:lineRule="auto"/>
        <w:ind w:left="426" w:right="49"/>
        <w:contextualSpacing w:val="0"/>
        <w:jc w:val="both"/>
        <w:rPr>
          <w:rFonts w:ascii="Palatino Linotype" w:hAnsi="Palatino Linotype" w:cs="Arial"/>
        </w:rPr>
      </w:pPr>
      <w:r w:rsidRPr="0076280A">
        <w:rPr>
          <w:rFonts w:ascii="Palatino Linotype" w:hAnsi="Palatino Linotype" w:cs="Arial"/>
        </w:rPr>
        <w:t xml:space="preserve">Atento a lo anterior resulta procedente ordenar </w:t>
      </w:r>
      <w:r w:rsidRPr="0076280A">
        <w:rPr>
          <w:rFonts w:ascii="Palatino Linotype" w:hAnsi="Palatino Linotype" w:cs="Arial"/>
          <w:b/>
        </w:rPr>
        <w:t>en versión pública y</w:t>
      </w:r>
      <w:r w:rsidRPr="0076280A">
        <w:rPr>
          <w:rFonts w:ascii="Palatino Linotype" w:hAnsi="Palatino Linotype" w:cs="Arial"/>
        </w:rPr>
        <w:t xml:space="preserve"> </w:t>
      </w:r>
      <w:r w:rsidRPr="0076280A">
        <w:rPr>
          <w:rFonts w:ascii="Palatino Linotype" w:hAnsi="Palatino Linotype" w:cs="Arial"/>
          <w:b/>
        </w:rPr>
        <w:t>p</w:t>
      </w:r>
      <w:r w:rsidRPr="0076280A">
        <w:rPr>
          <w:rFonts w:ascii="Palatino Linotype" w:hAnsi="Palatino Linotype"/>
          <w:b/>
        </w:rPr>
        <w:t>rotegiendo cualquier información que conlleve a un riesgo grave a los servidores públicos</w:t>
      </w:r>
      <w:r w:rsidRPr="0076280A">
        <w:rPr>
          <w:rFonts w:ascii="Palatino Linotype" w:hAnsi="Palatino Linotype"/>
          <w:b/>
          <w:color w:val="000000"/>
          <w:szCs w:val="14"/>
        </w:rPr>
        <w:t>, el curriculum vitae</w:t>
      </w:r>
      <w:r w:rsidR="005638B2" w:rsidRPr="0076280A">
        <w:rPr>
          <w:rFonts w:ascii="Palatino Linotype" w:hAnsi="Palatino Linotype"/>
          <w:b/>
          <w:color w:val="000000"/>
          <w:szCs w:val="14"/>
        </w:rPr>
        <w:t xml:space="preserve"> o documento análogo</w:t>
      </w:r>
      <w:r w:rsidRPr="0076280A">
        <w:rPr>
          <w:rFonts w:ascii="Palatino Linotype" w:hAnsi="Palatino Linotype"/>
          <w:b/>
          <w:color w:val="000000"/>
        </w:rPr>
        <w:t xml:space="preserve"> de los titulares </w:t>
      </w:r>
      <w:r w:rsidRPr="0076280A">
        <w:rPr>
          <w:rFonts w:ascii="Palatino Linotype" w:hAnsi="Palatino Linotype"/>
          <w:b/>
          <w:color w:val="000000"/>
        </w:rPr>
        <w:lastRenderedPageBreak/>
        <w:t>de la Contraloría Interna, de</w:t>
      </w:r>
      <w:r w:rsidR="00C8141F" w:rsidRPr="0076280A">
        <w:rPr>
          <w:rFonts w:ascii="Palatino Linotype" w:hAnsi="Palatino Linotype"/>
          <w:b/>
          <w:color w:val="000000"/>
        </w:rPr>
        <w:t xml:space="preserve">l periodo comprendo del uno (1) de enero de </w:t>
      </w:r>
      <w:r w:rsidRPr="0076280A">
        <w:rPr>
          <w:rFonts w:ascii="Palatino Linotype" w:hAnsi="Palatino Linotype"/>
          <w:b/>
          <w:color w:val="000000"/>
        </w:rPr>
        <w:t xml:space="preserve"> 2012 a</w:t>
      </w:r>
      <w:r w:rsidR="00C8141F" w:rsidRPr="0076280A">
        <w:rPr>
          <w:rFonts w:ascii="Palatino Linotype" w:hAnsi="Palatino Linotype"/>
          <w:b/>
          <w:color w:val="000000"/>
        </w:rPr>
        <w:t xml:space="preserve"> la fecha de la solicitud, es decir, al diecinueve (10) de junio de </w:t>
      </w:r>
      <w:r w:rsidRPr="0076280A">
        <w:rPr>
          <w:rFonts w:ascii="Palatino Linotype" w:hAnsi="Palatino Linotype"/>
          <w:b/>
          <w:color w:val="000000"/>
        </w:rPr>
        <w:t xml:space="preserve"> 2018.</w:t>
      </w:r>
    </w:p>
    <w:p w14:paraId="3848FB7B" w14:textId="52112839" w:rsidR="002F36EF" w:rsidRPr="0076280A" w:rsidRDefault="00182E68" w:rsidP="00982621">
      <w:pPr>
        <w:pStyle w:val="Prrafodelista"/>
        <w:widowControl w:val="0"/>
        <w:numPr>
          <w:ilvl w:val="0"/>
          <w:numId w:val="22"/>
        </w:numPr>
        <w:autoSpaceDE w:val="0"/>
        <w:autoSpaceDN w:val="0"/>
        <w:adjustRightInd w:val="0"/>
        <w:spacing w:before="240" w:after="240" w:line="360" w:lineRule="auto"/>
        <w:ind w:left="426" w:right="49"/>
        <w:jc w:val="both"/>
        <w:rPr>
          <w:rFonts w:ascii="Palatino Linotype" w:hAnsi="Palatino Linotype" w:cs="Arial"/>
        </w:rPr>
      </w:pPr>
      <w:r w:rsidRPr="0076280A">
        <w:rPr>
          <w:rFonts w:ascii="Palatino Linotype" w:hAnsi="Palatino Linotype" w:cs="Arial"/>
        </w:rPr>
        <w:t xml:space="preserve">Seguidamente, </w:t>
      </w:r>
      <w:r w:rsidR="002F36EF" w:rsidRPr="0076280A">
        <w:rPr>
          <w:rFonts w:ascii="Palatino Linotype" w:hAnsi="Palatino Linotype" w:cs="Arial"/>
        </w:rPr>
        <w:t xml:space="preserve">deviene la solicitud marcada con el </w:t>
      </w:r>
      <w:r w:rsidR="002F36EF" w:rsidRPr="0076280A">
        <w:rPr>
          <w:rFonts w:ascii="Palatino Linotype" w:hAnsi="Palatino Linotype" w:cs="Arial"/>
          <w:b/>
        </w:rPr>
        <w:t>inciso b),</w:t>
      </w:r>
      <w:r w:rsidR="002F36EF" w:rsidRPr="0076280A">
        <w:rPr>
          <w:rFonts w:ascii="Palatino Linotype" w:hAnsi="Palatino Linotype" w:cs="Arial"/>
        </w:rPr>
        <w:t xml:space="preserve"> la cual se tuvo por cumplida, </w:t>
      </w:r>
      <w:r w:rsidR="00127D72" w:rsidRPr="0076280A">
        <w:rPr>
          <w:rFonts w:ascii="Palatino Linotype" w:hAnsi="Palatino Linotype" w:cs="Arial"/>
        </w:rPr>
        <w:t>en virtud que</w:t>
      </w:r>
      <w:r w:rsidR="002F36EF" w:rsidRPr="0076280A">
        <w:rPr>
          <w:rFonts w:ascii="Palatino Linotype" w:hAnsi="Palatino Linotype" w:cs="Arial"/>
        </w:rPr>
        <w:t xml:space="preserve"> el particular requirió puntualmente el número de documentos en resguardo de la Contraloría; empero no refiere a que tipo de documentos desea tener acceso. No obstante el </w:t>
      </w:r>
      <w:r w:rsidR="002F36EF" w:rsidRPr="0076280A">
        <w:rPr>
          <w:rFonts w:ascii="Palatino Linotype" w:hAnsi="Palatino Linotype" w:cs="Arial"/>
          <w:b/>
        </w:rPr>
        <w:t>SUJETO OBLIGADO</w:t>
      </w:r>
      <w:r w:rsidR="002F36EF" w:rsidRPr="0076280A">
        <w:rPr>
          <w:rFonts w:ascii="Palatino Linotype" w:hAnsi="Palatino Linotype" w:cs="Arial"/>
        </w:rPr>
        <w:t xml:space="preserve"> en un correcto actuar le refiere el </w:t>
      </w:r>
      <w:r w:rsidR="00884984" w:rsidRPr="0076280A">
        <w:rPr>
          <w:rFonts w:ascii="Palatino Linotype" w:hAnsi="Palatino Linotype" w:cs="Arial"/>
        </w:rPr>
        <w:t>número</w:t>
      </w:r>
      <w:r w:rsidR="002F36EF" w:rsidRPr="0076280A">
        <w:rPr>
          <w:rFonts w:ascii="Palatino Linotype" w:hAnsi="Palatino Linotype" w:cs="Arial"/>
        </w:rPr>
        <w:t xml:space="preserve"> de expedientes que tiene bajo su resguardo, dado que son los documentos que de acuerdo a sus atribuciones y competencias tienen en resguardo las unidades administrativas de </w:t>
      </w:r>
      <w:r w:rsidR="00884984" w:rsidRPr="0076280A">
        <w:rPr>
          <w:rFonts w:ascii="Palatino Linotype" w:hAnsi="Palatino Linotype" w:cs="Arial"/>
        </w:rPr>
        <w:t>contraloría</w:t>
      </w:r>
      <w:r w:rsidR="002F36EF" w:rsidRPr="0076280A">
        <w:rPr>
          <w:rFonts w:ascii="Palatino Linotype" w:hAnsi="Palatino Linotype" w:cs="Arial"/>
        </w:rPr>
        <w:t xml:space="preserve"> interna.</w:t>
      </w:r>
    </w:p>
    <w:p w14:paraId="67F1F514" w14:textId="77777777" w:rsidR="00127D72" w:rsidRPr="0076280A" w:rsidRDefault="00127D72" w:rsidP="00127D72">
      <w:pPr>
        <w:pStyle w:val="Prrafodelista"/>
        <w:widowControl w:val="0"/>
        <w:autoSpaceDE w:val="0"/>
        <w:autoSpaceDN w:val="0"/>
        <w:adjustRightInd w:val="0"/>
        <w:spacing w:before="240" w:after="240" w:line="360" w:lineRule="auto"/>
        <w:ind w:left="426" w:right="49"/>
        <w:jc w:val="both"/>
        <w:rPr>
          <w:rFonts w:ascii="Palatino Linotype" w:hAnsi="Palatino Linotype" w:cs="Arial"/>
        </w:rPr>
      </w:pPr>
    </w:p>
    <w:p w14:paraId="4853ED83" w14:textId="77777777" w:rsidR="00127D72" w:rsidRPr="0076280A" w:rsidRDefault="00127D72" w:rsidP="00982621">
      <w:pPr>
        <w:pStyle w:val="Prrafodelista"/>
        <w:numPr>
          <w:ilvl w:val="0"/>
          <w:numId w:val="22"/>
        </w:numPr>
        <w:autoSpaceDE w:val="0"/>
        <w:autoSpaceDN w:val="0"/>
        <w:adjustRightInd w:val="0"/>
        <w:spacing w:before="240" w:after="240" w:line="360" w:lineRule="auto"/>
        <w:ind w:left="426"/>
        <w:jc w:val="both"/>
        <w:rPr>
          <w:rFonts w:ascii="Palatino Linotype" w:hAnsi="Palatino Linotype" w:cs="Times New Roman"/>
          <w:bCs/>
          <w:lang w:val="es-ES"/>
        </w:rPr>
      </w:pPr>
      <w:r w:rsidRPr="0076280A">
        <w:rPr>
          <w:rFonts w:ascii="Palatino Linotype" w:hAnsi="Palatino Linotype" w:cs="Arial"/>
        </w:rPr>
        <w:t xml:space="preserve">En ese sentido, resulta  relevante traer a contexto el Criterio 016-17, emitido por el Pleno </w:t>
      </w:r>
      <w:r w:rsidRPr="0076280A">
        <w:rPr>
          <w:rFonts w:ascii="Palatino Linotype" w:eastAsia="Arial Unicode MS" w:hAnsi="Palatino Linotype" w:cs="Arial"/>
          <w:bCs/>
        </w:rPr>
        <w:t>del Instituto Nacional de Transparencia, Acceso a la Información y Protección de Datos Personales</w:t>
      </w:r>
      <w:r w:rsidRPr="0076280A">
        <w:rPr>
          <w:rFonts w:ascii="Palatino Linotype" w:hAnsi="Palatino Linotype"/>
          <w:bCs/>
        </w:rPr>
        <w:t>, que establece:</w:t>
      </w:r>
    </w:p>
    <w:p w14:paraId="56CB8DFC" w14:textId="77777777" w:rsidR="00127D72" w:rsidRPr="0076280A" w:rsidRDefault="00127D72" w:rsidP="00127D72">
      <w:pPr>
        <w:pStyle w:val="Prrafodelista"/>
        <w:rPr>
          <w:rFonts w:ascii="Palatino Linotype" w:hAnsi="Palatino Linotype" w:cs="Times New Roman"/>
          <w:bCs/>
          <w:lang w:val="es-ES"/>
        </w:rPr>
      </w:pPr>
    </w:p>
    <w:p w14:paraId="5A12DCC1" w14:textId="77777777" w:rsidR="00127D72" w:rsidRPr="0076280A" w:rsidRDefault="00127D72" w:rsidP="00127D72">
      <w:pPr>
        <w:pStyle w:val="Prrafodelista"/>
        <w:spacing w:line="360" w:lineRule="auto"/>
        <w:ind w:right="474"/>
        <w:jc w:val="both"/>
        <w:rPr>
          <w:rFonts w:ascii="Palatino Linotype" w:hAnsi="Palatino Linotype" w:cs="Arial"/>
          <w:bCs/>
          <w:i/>
          <w:sz w:val="22"/>
          <w:szCs w:val="22"/>
        </w:rPr>
      </w:pPr>
      <w:r w:rsidRPr="0076280A">
        <w:rPr>
          <w:rFonts w:ascii="Palatino Linotype" w:hAnsi="Palatino Linotype" w:cs="Arial"/>
          <w:b/>
          <w:bCs/>
          <w:i/>
          <w:sz w:val="22"/>
          <w:szCs w:val="22"/>
        </w:rPr>
        <w:t xml:space="preserve">Expresión documental. </w:t>
      </w:r>
      <w:r w:rsidRPr="0076280A">
        <w:rPr>
          <w:rFonts w:ascii="Palatino Linotype" w:hAnsi="Palatino Linotype" w:cs="Arial"/>
          <w:bCs/>
          <w:i/>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20ABBAA5" w14:textId="77777777" w:rsidR="00127D72" w:rsidRPr="0076280A" w:rsidRDefault="00127D72" w:rsidP="00127D72">
      <w:pPr>
        <w:pStyle w:val="Prrafodelista"/>
        <w:spacing w:line="360" w:lineRule="auto"/>
        <w:ind w:right="474"/>
        <w:jc w:val="both"/>
        <w:rPr>
          <w:rFonts w:ascii="Palatino Linotype" w:eastAsia="Times New Roman" w:hAnsi="Palatino Linotype"/>
          <w:b/>
          <w:i/>
          <w:sz w:val="20"/>
        </w:rPr>
      </w:pPr>
      <w:r w:rsidRPr="0076280A">
        <w:rPr>
          <w:rFonts w:ascii="Palatino Linotype" w:eastAsia="Times New Roman" w:hAnsi="Palatino Linotype"/>
          <w:b/>
          <w:i/>
          <w:sz w:val="20"/>
        </w:rPr>
        <w:t>Resoluciones:</w:t>
      </w:r>
    </w:p>
    <w:p w14:paraId="7724204F" w14:textId="77777777" w:rsidR="00127D72" w:rsidRPr="0076280A" w:rsidRDefault="00127D72" w:rsidP="00127D72">
      <w:pPr>
        <w:pStyle w:val="Prrafodelista"/>
        <w:spacing w:line="360" w:lineRule="auto"/>
        <w:ind w:right="474"/>
        <w:jc w:val="both"/>
        <w:rPr>
          <w:rFonts w:ascii="Palatino Linotype" w:eastAsia="Times New Roman" w:hAnsi="Palatino Linotype"/>
          <w:i/>
          <w:sz w:val="20"/>
        </w:rPr>
      </w:pPr>
      <w:r w:rsidRPr="0076280A">
        <w:rPr>
          <w:rFonts w:ascii="Palatino Linotype" w:eastAsia="Times New Roman" w:hAnsi="Palatino Linotype"/>
          <w:i/>
          <w:sz w:val="20"/>
        </w:rPr>
        <w:t>RRA 0774/16. Secretaría de Salud. 31 de agosto de 2016. Por unanimidad. Comisionada Ponente María Patricia Kurczyn Villalobos.</w:t>
      </w:r>
    </w:p>
    <w:p w14:paraId="3FF864C5" w14:textId="77777777" w:rsidR="00127D72" w:rsidRPr="0076280A" w:rsidRDefault="00127D72" w:rsidP="00127D72">
      <w:pPr>
        <w:pStyle w:val="Prrafodelista"/>
        <w:spacing w:line="360" w:lineRule="auto"/>
        <w:ind w:right="474"/>
        <w:jc w:val="both"/>
        <w:rPr>
          <w:rFonts w:ascii="Palatino Linotype" w:eastAsia="Times New Roman" w:hAnsi="Palatino Linotype"/>
          <w:i/>
          <w:sz w:val="20"/>
        </w:rPr>
      </w:pPr>
      <w:r w:rsidRPr="0076280A">
        <w:rPr>
          <w:rFonts w:ascii="Palatino Linotype" w:eastAsia="Times New Roman" w:hAnsi="Palatino Linotype"/>
          <w:i/>
          <w:sz w:val="20"/>
        </w:rPr>
        <w:t xml:space="preserve">RRA 0143/17. Universidad Autónoma Agraria Antonio Narro. 22 de febrero de 2017. Por unanimidad. Comisionado Ponente Oscar Mauricio Guerra Ford. </w:t>
      </w:r>
    </w:p>
    <w:p w14:paraId="373EACF6" w14:textId="77777777" w:rsidR="00127D72" w:rsidRPr="0076280A" w:rsidRDefault="00127D72" w:rsidP="00127D72">
      <w:pPr>
        <w:pStyle w:val="Prrafodelista"/>
        <w:spacing w:line="360" w:lineRule="auto"/>
        <w:ind w:right="474"/>
        <w:jc w:val="both"/>
        <w:rPr>
          <w:rFonts w:ascii="Palatino Linotype" w:eastAsia="Times New Roman" w:hAnsi="Palatino Linotype"/>
          <w:i/>
          <w:sz w:val="20"/>
        </w:rPr>
      </w:pPr>
      <w:r w:rsidRPr="0076280A">
        <w:rPr>
          <w:rFonts w:ascii="Palatino Linotype" w:eastAsia="Times New Roman" w:hAnsi="Palatino Linotype"/>
          <w:i/>
          <w:sz w:val="20"/>
        </w:rPr>
        <w:t>RRA 0540/17. Secretaría de Economía. 08 de marzo del 2017. Por unanimidad. Comisionado Ponente Francisco Javier Acuña Llamas.</w:t>
      </w:r>
    </w:p>
    <w:p w14:paraId="6233D99A" w14:textId="519A8296" w:rsidR="003A4E7B" w:rsidRPr="0076280A" w:rsidRDefault="002F36EF" w:rsidP="00982621">
      <w:pPr>
        <w:pStyle w:val="Prrafodelista"/>
        <w:numPr>
          <w:ilvl w:val="0"/>
          <w:numId w:val="17"/>
        </w:numPr>
        <w:spacing w:before="240" w:after="360" w:line="360" w:lineRule="auto"/>
        <w:ind w:left="426"/>
        <w:jc w:val="both"/>
        <w:rPr>
          <w:rFonts w:ascii="Palatino Linotype" w:hAnsi="Palatino Linotype"/>
        </w:rPr>
      </w:pPr>
      <w:r w:rsidRPr="0076280A">
        <w:rPr>
          <w:rFonts w:ascii="Palatino Linotype" w:hAnsi="Palatino Linotype" w:cs="Arial"/>
        </w:rPr>
        <w:lastRenderedPageBreak/>
        <w:t>No obstante lo anter</w:t>
      </w:r>
      <w:r w:rsidR="00C8141F" w:rsidRPr="0076280A">
        <w:rPr>
          <w:rFonts w:ascii="Palatino Linotype" w:hAnsi="Palatino Linotype" w:cs="Arial"/>
        </w:rPr>
        <w:t>ior, el particular se inconformó</w:t>
      </w:r>
      <w:r w:rsidRPr="0076280A">
        <w:rPr>
          <w:rFonts w:ascii="Palatino Linotype" w:hAnsi="Palatino Linotype" w:cs="Arial"/>
        </w:rPr>
        <w:t xml:space="preserve"> refiriendo que </w:t>
      </w:r>
      <w:r w:rsidR="00C8141F" w:rsidRPr="0076280A">
        <w:rPr>
          <w:rFonts w:ascii="Palatino Linotype" w:hAnsi="Palatino Linotype" w:cs="Arial"/>
          <w:b/>
        </w:rPr>
        <w:t xml:space="preserve">EL SUJETO OBLIGADO </w:t>
      </w:r>
      <w:r w:rsidRPr="0076280A">
        <w:rPr>
          <w:rFonts w:ascii="Palatino Linotype" w:hAnsi="Palatino Linotype" w:cs="Arial"/>
        </w:rPr>
        <w:t xml:space="preserve">no proporciono cuantos documentos se encuentran resguardados, motivo de inconformidad que resulta inoperante e </w:t>
      </w:r>
      <w:r w:rsidR="00884984" w:rsidRPr="0076280A">
        <w:rPr>
          <w:rFonts w:ascii="Palatino Linotype" w:hAnsi="Palatino Linotype" w:cs="Arial"/>
        </w:rPr>
        <w:t>improcedent</w:t>
      </w:r>
      <w:r w:rsidRPr="0076280A">
        <w:rPr>
          <w:rFonts w:ascii="Palatino Linotype" w:hAnsi="Palatino Linotype" w:cs="Arial"/>
        </w:rPr>
        <w:t xml:space="preserve">e por no haber ocurrido </w:t>
      </w:r>
      <w:r w:rsidR="00884984" w:rsidRPr="0076280A">
        <w:rPr>
          <w:rFonts w:ascii="Palatino Linotype" w:hAnsi="Palatino Linotype" w:cs="Arial"/>
        </w:rPr>
        <w:t>así</w:t>
      </w:r>
      <w:r w:rsidR="00B10E7A" w:rsidRPr="0076280A">
        <w:rPr>
          <w:rFonts w:ascii="Palatino Linotype" w:hAnsi="Palatino Linotype" w:cs="Arial"/>
        </w:rPr>
        <w:t xml:space="preserve"> de acuerdo a las constancias que obran en el expediente electrónico en que se </w:t>
      </w:r>
      <w:r w:rsidR="003A4E7B" w:rsidRPr="0076280A">
        <w:rPr>
          <w:rFonts w:ascii="Palatino Linotype" w:hAnsi="Palatino Linotype" w:cs="Arial"/>
        </w:rPr>
        <w:t>actúa</w:t>
      </w:r>
      <w:r w:rsidRPr="0076280A">
        <w:rPr>
          <w:rFonts w:ascii="Palatino Linotype" w:hAnsi="Palatino Linotype" w:cs="Arial"/>
        </w:rPr>
        <w:t>.</w:t>
      </w:r>
    </w:p>
    <w:p w14:paraId="19249E98" w14:textId="77777777" w:rsidR="003A4E7B" w:rsidRPr="0076280A" w:rsidRDefault="003A4E7B" w:rsidP="003A4E7B">
      <w:pPr>
        <w:pStyle w:val="Prrafodelista"/>
        <w:spacing w:before="240" w:after="360" w:line="360" w:lineRule="auto"/>
        <w:ind w:left="426"/>
        <w:jc w:val="both"/>
        <w:rPr>
          <w:rFonts w:ascii="Palatino Linotype" w:hAnsi="Palatino Linotype"/>
        </w:rPr>
      </w:pPr>
    </w:p>
    <w:p w14:paraId="690D5A3E" w14:textId="19781EF2" w:rsidR="00884984" w:rsidRPr="0076280A" w:rsidRDefault="003A4E7B" w:rsidP="00982621">
      <w:pPr>
        <w:pStyle w:val="Prrafodelista"/>
        <w:numPr>
          <w:ilvl w:val="0"/>
          <w:numId w:val="17"/>
        </w:numPr>
        <w:spacing w:before="240" w:after="360" w:line="360" w:lineRule="auto"/>
        <w:ind w:left="426"/>
        <w:jc w:val="both"/>
        <w:rPr>
          <w:rFonts w:ascii="Palatino Linotype" w:hAnsi="Palatino Linotype"/>
        </w:rPr>
      </w:pPr>
      <w:r w:rsidRPr="0076280A">
        <w:rPr>
          <w:rFonts w:ascii="Palatino Linotype" w:hAnsi="Palatino Linotype" w:cs="Arial"/>
        </w:rPr>
        <w:t xml:space="preserve">No obstante lo anterior el particular aduce en su escrito de recurso de revisión que: </w:t>
      </w:r>
      <w:r w:rsidRPr="0076280A">
        <w:rPr>
          <w:rFonts w:ascii="Palatino Linotype" w:hAnsi="Palatino Linotype" w:cs="Arial"/>
          <w:i/>
        </w:rPr>
        <w:t xml:space="preserve">“no proporciona cuantos documentos se encuentran resguardados por parte de la Contraloría, </w:t>
      </w:r>
      <w:r w:rsidRPr="0076280A">
        <w:rPr>
          <w:rFonts w:ascii="Palatino Linotype" w:hAnsi="Palatino Linotype" w:cs="Arial"/>
        </w:rPr>
        <w:t>lo que resulta evidente no ocurrió de conformidad con el anterior cuadro comparativo.</w:t>
      </w:r>
      <w:r w:rsidR="002F36EF" w:rsidRPr="0076280A">
        <w:rPr>
          <w:rFonts w:ascii="Palatino Linotype" w:hAnsi="Palatino Linotype" w:cs="Arial"/>
        </w:rPr>
        <w:t xml:space="preserve"> Razón por </w:t>
      </w:r>
      <w:r w:rsidR="00884984" w:rsidRPr="0076280A">
        <w:rPr>
          <w:rFonts w:ascii="Palatino Linotype" w:hAnsi="Palatino Linotype" w:cs="Arial"/>
        </w:rPr>
        <w:t xml:space="preserve">la cual </w:t>
      </w:r>
      <w:r w:rsidR="002F36EF" w:rsidRPr="0076280A">
        <w:rPr>
          <w:rFonts w:ascii="Palatino Linotype" w:hAnsi="Palatino Linotype" w:cs="Arial"/>
        </w:rPr>
        <w:t>se tiene por colmado el punto de la solicitud</w:t>
      </w:r>
      <w:r w:rsidR="00884984" w:rsidRPr="0076280A">
        <w:rPr>
          <w:rFonts w:ascii="Palatino Linotype" w:hAnsi="Palatino Linotype" w:cs="Arial"/>
        </w:rPr>
        <w:t>.</w:t>
      </w:r>
      <w:r w:rsidR="00884984" w:rsidRPr="0076280A">
        <w:rPr>
          <w:rFonts w:ascii="Palatino Linotype" w:hAnsi="Palatino Linotype" w:cs="Arial"/>
          <w:lang w:val="es-MX"/>
        </w:rPr>
        <w:t xml:space="preserve"> </w:t>
      </w:r>
    </w:p>
    <w:p w14:paraId="3CFA8AF4" w14:textId="77777777" w:rsidR="00884984" w:rsidRPr="0076280A" w:rsidRDefault="00884984" w:rsidP="00884984">
      <w:pPr>
        <w:pStyle w:val="Prrafodelista"/>
        <w:spacing w:before="240" w:after="360" w:line="360" w:lineRule="auto"/>
        <w:ind w:left="426"/>
        <w:jc w:val="both"/>
        <w:rPr>
          <w:rFonts w:ascii="Palatino Linotype" w:hAnsi="Palatino Linotype"/>
        </w:rPr>
      </w:pPr>
    </w:p>
    <w:p w14:paraId="6730188C" w14:textId="7610C3AD" w:rsidR="00884984" w:rsidRPr="0076280A" w:rsidRDefault="003A4E7B" w:rsidP="00982621">
      <w:pPr>
        <w:pStyle w:val="Prrafodelista"/>
        <w:numPr>
          <w:ilvl w:val="0"/>
          <w:numId w:val="17"/>
        </w:numPr>
        <w:spacing w:before="240" w:after="360" w:line="360" w:lineRule="auto"/>
        <w:ind w:left="426"/>
        <w:jc w:val="both"/>
        <w:rPr>
          <w:rFonts w:ascii="Palatino Linotype" w:hAnsi="Palatino Linotype"/>
        </w:rPr>
      </w:pPr>
      <w:r w:rsidRPr="0076280A">
        <w:rPr>
          <w:rFonts w:ascii="Palatino Linotype" w:hAnsi="Palatino Linotype" w:cs="Arial"/>
          <w:lang w:val="es-MX"/>
        </w:rPr>
        <w:t xml:space="preserve">Por otro lado, es </w:t>
      </w:r>
      <w:r w:rsidR="00884984" w:rsidRPr="0076280A">
        <w:rPr>
          <w:rFonts w:ascii="Palatino Linotype" w:hAnsi="Palatino Linotype" w:cs="Arial"/>
          <w:lang w:val="es-MX"/>
        </w:rPr>
        <w:t xml:space="preserve">importante </w:t>
      </w:r>
      <w:r w:rsidR="00884984" w:rsidRPr="0076280A">
        <w:rPr>
          <w:rFonts w:ascii="Palatino Linotype" w:hAnsi="Palatino Linotype" w:cs="Arial"/>
          <w:noProof/>
          <w:lang w:eastAsia="es-MX"/>
        </w:rPr>
        <w:t>puntualizar a este respecto que</w:t>
      </w:r>
      <w:r w:rsidR="00884984" w:rsidRPr="0076280A">
        <w:rPr>
          <w:rFonts w:ascii="Palatino Linotype" w:hAnsi="Palatino Linotype" w:cs="Bookman Old Style"/>
          <w:szCs w:val="20"/>
          <w:lang w:val="es-ES"/>
        </w:rPr>
        <w:t xml:space="preserve"> este Órgano Garante no se encuentra facultado para dudar de la veracidad</w:t>
      </w:r>
      <w:r w:rsidR="00884984" w:rsidRPr="0076280A">
        <w:t xml:space="preserve"> </w:t>
      </w:r>
      <w:r w:rsidR="00884984" w:rsidRPr="0076280A">
        <w:rPr>
          <w:rFonts w:ascii="Palatino Linotype" w:hAnsi="Palatino Linotype" w:cs="Bookman Old Style"/>
          <w:szCs w:val="20"/>
          <w:lang w:val="es-ES"/>
        </w:rPr>
        <w:t>de las respuestas esgrimidas por los sujetos obligados</w:t>
      </w:r>
      <w:r w:rsidR="00884984" w:rsidRPr="0076280A">
        <w:rPr>
          <w:rFonts w:ascii="Palatino Linotype" w:hAnsi="Palatino Linotype" w:cs="Arial"/>
        </w:rPr>
        <w:t xml:space="preserve"> ni de la que ponen a disposición de los solicitantes; situación que se aleja de las atribuciones de este Instituto </w:t>
      </w:r>
      <w:r w:rsidR="00884984" w:rsidRPr="0076280A">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14:paraId="3B2AAD98" w14:textId="77777777" w:rsidR="00884984" w:rsidRPr="0076280A" w:rsidRDefault="00884984" w:rsidP="00884984">
      <w:pPr>
        <w:pStyle w:val="Prrafodelista"/>
        <w:spacing w:before="240" w:after="360" w:line="360" w:lineRule="auto"/>
        <w:ind w:left="426"/>
        <w:jc w:val="both"/>
        <w:rPr>
          <w:rFonts w:ascii="Palatino Linotype" w:hAnsi="Palatino Linotype"/>
        </w:rPr>
      </w:pPr>
    </w:p>
    <w:p w14:paraId="6F5267EC" w14:textId="77777777" w:rsidR="00884984" w:rsidRPr="0076280A" w:rsidRDefault="00884984" w:rsidP="00982621">
      <w:pPr>
        <w:pStyle w:val="Prrafodelista"/>
        <w:numPr>
          <w:ilvl w:val="0"/>
          <w:numId w:val="17"/>
        </w:numPr>
        <w:spacing w:before="240" w:after="360" w:line="360" w:lineRule="auto"/>
        <w:ind w:left="426"/>
        <w:jc w:val="both"/>
        <w:rPr>
          <w:rFonts w:ascii="Palatino Linotype" w:hAnsi="Palatino Linotype"/>
        </w:rPr>
      </w:pPr>
      <w:r w:rsidRPr="0076280A">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14:paraId="4769C26B" w14:textId="77777777" w:rsidR="00884984" w:rsidRPr="0076280A" w:rsidRDefault="00884984" w:rsidP="00884984">
      <w:pPr>
        <w:pStyle w:val="Default"/>
        <w:spacing w:before="240" w:after="360" w:line="360" w:lineRule="auto"/>
        <w:ind w:left="851" w:right="850"/>
        <w:jc w:val="both"/>
        <w:rPr>
          <w:rFonts w:ascii="Palatino Linotype" w:hAnsi="Palatino Linotype"/>
          <w:i/>
          <w:sz w:val="22"/>
          <w:szCs w:val="20"/>
        </w:rPr>
      </w:pPr>
      <w:r w:rsidRPr="0076280A">
        <w:rPr>
          <w:rFonts w:ascii="Palatino Linotype" w:hAnsi="Palatino Linotype"/>
          <w:i/>
          <w:sz w:val="22"/>
          <w:szCs w:val="20"/>
        </w:rPr>
        <w:lastRenderedPageBreak/>
        <w:t xml:space="preserve">El Instituto Federal de Acceso a la Información y Protección de Datos </w:t>
      </w:r>
      <w:r w:rsidRPr="0076280A">
        <w:rPr>
          <w:rFonts w:ascii="Palatino Linotype" w:hAnsi="Palatino Linotype"/>
          <w:b/>
          <w:i/>
          <w:sz w:val="22"/>
          <w:szCs w:val="20"/>
        </w:rPr>
        <w:t>no cuenta con facultades para pronunciarse respecto de la veracidad de los documentos proporcionados por los sujetos obligados.</w:t>
      </w:r>
      <w:r w:rsidRPr="0076280A">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F545C1C" w14:textId="77777777" w:rsidR="00884984" w:rsidRPr="0076280A" w:rsidRDefault="00884984" w:rsidP="00982621">
      <w:pPr>
        <w:pStyle w:val="Default"/>
        <w:numPr>
          <w:ilvl w:val="0"/>
          <w:numId w:val="17"/>
        </w:numPr>
        <w:spacing w:before="240" w:after="360" w:line="360" w:lineRule="auto"/>
        <w:ind w:left="426" w:hanging="426"/>
        <w:jc w:val="both"/>
        <w:rPr>
          <w:rFonts w:ascii="Palatino Linotype" w:hAnsi="Palatino Linotype"/>
          <w:i/>
          <w:sz w:val="22"/>
          <w:szCs w:val="20"/>
        </w:rPr>
      </w:pPr>
      <w:r w:rsidRPr="0076280A">
        <w:rPr>
          <w:rFonts w:ascii="Palatino Linotype" w:hAnsi="Palatino Linotype"/>
        </w:rPr>
        <w:t xml:space="preserve">Asimismo, la </w:t>
      </w:r>
      <w:r w:rsidRPr="0076280A">
        <w:rPr>
          <w:rFonts w:ascii="Palatino Linotype" w:hAnsi="Palatino Linotype"/>
          <w:b/>
        </w:rPr>
        <w:t>Ley de Transparencia y Acceso a la Información Pública del Estado de México y Municipios</w:t>
      </w:r>
      <w:r w:rsidRPr="0076280A">
        <w:rPr>
          <w:rFonts w:ascii="Palatino Linotype" w:hAnsi="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225E84D3" w14:textId="77777777" w:rsidR="00884984" w:rsidRPr="0076280A" w:rsidRDefault="00884984" w:rsidP="00884984">
      <w:pPr>
        <w:pStyle w:val="Prrafodelista"/>
        <w:spacing w:line="360" w:lineRule="auto"/>
        <w:ind w:left="851" w:right="902"/>
        <w:jc w:val="both"/>
        <w:rPr>
          <w:rFonts w:ascii="Palatino Linotype" w:hAnsi="Palatino Linotype" w:cs="Arial"/>
          <w:b/>
          <w:i/>
          <w:sz w:val="22"/>
          <w:szCs w:val="22"/>
        </w:rPr>
      </w:pPr>
      <w:r w:rsidRPr="0076280A">
        <w:rPr>
          <w:rFonts w:ascii="Palatino Linotype" w:hAnsi="Palatino Linotype" w:cs="Arial"/>
          <w:i/>
          <w:sz w:val="22"/>
          <w:szCs w:val="22"/>
        </w:rPr>
        <w:t xml:space="preserve">Artículo 3.- La información pública generada, administrada o en posesión de los Sujetos Obligados en ejercicio de sus atribuciones, será accesible de manera permanente a cualquier persona, privilegiando el principio de máxima publicidad </w:t>
      </w:r>
      <w:r w:rsidRPr="0076280A">
        <w:rPr>
          <w:rFonts w:ascii="Palatino Linotype" w:hAnsi="Palatino Linotype" w:cs="Arial"/>
          <w:i/>
          <w:sz w:val="22"/>
          <w:szCs w:val="22"/>
        </w:rPr>
        <w:lastRenderedPageBreak/>
        <w:t xml:space="preserve">de la información. </w:t>
      </w:r>
      <w:r w:rsidRPr="0076280A">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p>
    <w:p w14:paraId="1F1A66A6" w14:textId="77777777" w:rsidR="00884984" w:rsidRPr="0076280A" w:rsidRDefault="00884984" w:rsidP="00884984">
      <w:pPr>
        <w:spacing w:line="360" w:lineRule="auto"/>
        <w:ind w:right="902"/>
        <w:jc w:val="both"/>
        <w:rPr>
          <w:rFonts w:ascii="Palatino Linotype" w:hAnsi="Palatino Linotype" w:cs="Arial"/>
          <w:b/>
          <w:i/>
        </w:rPr>
      </w:pPr>
    </w:p>
    <w:p w14:paraId="52E0B988" w14:textId="77777777" w:rsidR="00884984" w:rsidRPr="0076280A" w:rsidRDefault="00884984" w:rsidP="00982621">
      <w:pPr>
        <w:pStyle w:val="Prrafodelista"/>
        <w:numPr>
          <w:ilvl w:val="0"/>
          <w:numId w:val="17"/>
        </w:numPr>
        <w:tabs>
          <w:tab w:val="left" w:pos="709"/>
        </w:tabs>
        <w:spacing w:line="360" w:lineRule="auto"/>
        <w:ind w:left="426" w:right="51" w:hanging="426"/>
        <w:jc w:val="both"/>
        <w:rPr>
          <w:rFonts w:ascii="Palatino Linotype" w:hAnsi="Palatino Linotype" w:cs="Arial"/>
        </w:rPr>
      </w:pPr>
      <w:r w:rsidRPr="0076280A">
        <w:rPr>
          <w:rFonts w:ascii="Palatino Linotype" w:hAnsi="Palatino Linotype" w:cs="Arial"/>
          <w:noProof/>
          <w:lang w:eastAsia="es-MX"/>
        </w:rPr>
        <w:t xml:space="preserve">Numerales que compelen al </w:t>
      </w:r>
      <w:r w:rsidRPr="0076280A">
        <w:rPr>
          <w:rFonts w:ascii="Palatino Linotype" w:hAnsi="Palatino Linotype" w:cs="Arial"/>
          <w:b/>
          <w:noProof/>
          <w:lang w:eastAsia="es-MX"/>
        </w:rPr>
        <w:t>SUJETO OBLIGADO</w:t>
      </w:r>
      <w:r w:rsidRPr="0076280A">
        <w:rPr>
          <w:rFonts w:ascii="Palatino Linotype" w:hAnsi="Palatino Linotype" w:cs="Arial"/>
          <w:noProof/>
          <w:lang w:eastAsia="es-MX"/>
        </w:rPr>
        <w:t xml:space="preserve"> apegarse en todo momento a los criterios ya expuestos, imipidiendo a este Órgano Colegiado cuestionar la veracidad de la información.</w:t>
      </w:r>
    </w:p>
    <w:p w14:paraId="644A6CAB" w14:textId="095679D7" w:rsidR="00261091" w:rsidRPr="0076280A" w:rsidRDefault="00884984" w:rsidP="00982621">
      <w:pPr>
        <w:pStyle w:val="Prrafodelista"/>
        <w:widowControl w:val="0"/>
        <w:numPr>
          <w:ilvl w:val="0"/>
          <w:numId w:val="23"/>
        </w:numPr>
        <w:autoSpaceDE w:val="0"/>
        <w:autoSpaceDN w:val="0"/>
        <w:adjustRightInd w:val="0"/>
        <w:spacing w:before="240" w:after="240" w:line="360" w:lineRule="auto"/>
        <w:ind w:left="426" w:right="49"/>
        <w:contextualSpacing w:val="0"/>
        <w:jc w:val="both"/>
        <w:rPr>
          <w:rFonts w:ascii="Palatino Linotype" w:hAnsi="Palatino Linotype" w:cs="Arial"/>
        </w:rPr>
      </w:pPr>
      <w:r w:rsidRPr="0076280A">
        <w:rPr>
          <w:rFonts w:ascii="Palatino Linotype" w:hAnsi="Palatino Linotype" w:cs="Arial"/>
        </w:rPr>
        <w:t>Continuadamente, deviene la solicitud remarcada con el</w:t>
      </w:r>
      <w:r w:rsidRPr="0076280A">
        <w:rPr>
          <w:rFonts w:ascii="Palatino Linotype" w:hAnsi="Palatino Linotype" w:cs="Arial"/>
          <w:b/>
        </w:rPr>
        <w:t xml:space="preserve"> inciso</w:t>
      </w:r>
      <w:r w:rsidR="00EB68E1" w:rsidRPr="0076280A">
        <w:rPr>
          <w:rFonts w:ascii="Palatino Linotype" w:hAnsi="Palatino Linotype" w:cs="Arial"/>
          <w:b/>
        </w:rPr>
        <w:t xml:space="preserve"> c)</w:t>
      </w:r>
      <w:r w:rsidR="00127D72" w:rsidRPr="0076280A">
        <w:rPr>
          <w:rFonts w:ascii="Palatino Linotype" w:hAnsi="Palatino Linotype" w:cs="Arial"/>
          <w:b/>
        </w:rPr>
        <w:t>,</w:t>
      </w:r>
      <w:r w:rsidR="00EB68E1" w:rsidRPr="0076280A">
        <w:t xml:space="preserve"> </w:t>
      </w:r>
      <w:r w:rsidR="00EB68E1" w:rsidRPr="0076280A">
        <w:rPr>
          <w:rFonts w:ascii="Palatino Linotype" w:hAnsi="Palatino Linotype" w:cs="Arial"/>
        </w:rPr>
        <w:t>solicitud que se colige está dirigida a la Contraloría Interna del Municipio dada la redacción de la misma, motivo por el cual es esa unidad administrativa quien se pronuncia al respecto, refiriendo que se cuenta únicamente con un documento oficial que se encuentra en formato digital disponible para descarga del público a saber el de “Quejas, Denuncias y/o Sugerencias”; sin embargo no precisa su ubicación de descarga, aun y cuando el particular fue preciso en requerir "en dónde se pueden descargar".</w:t>
      </w:r>
    </w:p>
    <w:p w14:paraId="57CAD3C0" w14:textId="67C8A8C6" w:rsidR="00EB68E1" w:rsidRPr="0076280A" w:rsidRDefault="00EB68E1" w:rsidP="00982621">
      <w:pPr>
        <w:pStyle w:val="Prrafodelista"/>
        <w:widowControl w:val="0"/>
        <w:numPr>
          <w:ilvl w:val="0"/>
          <w:numId w:val="18"/>
        </w:numPr>
        <w:autoSpaceDE w:val="0"/>
        <w:autoSpaceDN w:val="0"/>
        <w:adjustRightInd w:val="0"/>
        <w:spacing w:before="240" w:after="240" w:line="360" w:lineRule="auto"/>
        <w:ind w:left="426" w:right="49"/>
        <w:contextualSpacing w:val="0"/>
        <w:jc w:val="both"/>
        <w:rPr>
          <w:rFonts w:ascii="Palatino Linotype" w:eastAsia="MS Mincho" w:hAnsi="Palatino Linotype" w:cs="Tahoma"/>
        </w:rPr>
      </w:pPr>
      <w:r w:rsidRPr="0076280A">
        <w:rPr>
          <w:rFonts w:ascii="Palatino Linotype" w:hAnsi="Palatino Linotype" w:cs="Arial"/>
        </w:rPr>
        <w:t xml:space="preserve">Al respecto, es necesario traer a contexto nuevamente a </w:t>
      </w:r>
      <w:r w:rsidRPr="0076280A">
        <w:rPr>
          <w:rFonts w:ascii="Palatino Linotype" w:eastAsia="MS Mincho" w:hAnsi="Palatino Linotype" w:cs="Tahoma"/>
        </w:rPr>
        <w:t>la Ley de Transparencia y Acceso a la Información Pública del Estado de México y Municipios en su artículo 161, el cual establece:</w:t>
      </w:r>
    </w:p>
    <w:p w14:paraId="1B2A45B1" w14:textId="77777777" w:rsidR="00EB68E1" w:rsidRPr="0076280A" w:rsidRDefault="00EB68E1" w:rsidP="00EB68E1">
      <w:pPr>
        <w:pStyle w:val="Prrafodelista"/>
        <w:widowControl w:val="0"/>
        <w:autoSpaceDE w:val="0"/>
        <w:autoSpaceDN w:val="0"/>
        <w:adjustRightInd w:val="0"/>
        <w:spacing w:before="240" w:after="240" w:line="360" w:lineRule="auto"/>
        <w:ind w:left="851" w:right="474"/>
        <w:contextualSpacing w:val="0"/>
        <w:jc w:val="both"/>
        <w:rPr>
          <w:rFonts w:ascii="Palatino Linotype" w:eastAsia="MS Mincho" w:hAnsi="Palatino Linotype" w:cs="Tahoma"/>
          <w:sz w:val="22"/>
          <w:szCs w:val="22"/>
        </w:rPr>
      </w:pPr>
      <w:r w:rsidRPr="0076280A">
        <w:rPr>
          <w:rFonts w:ascii="Palatino Linotype" w:eastAsia="MS Mincho" w:hAnsi="Palatino Linotype" w:cs="Tahoma"/>
          <w:i/>
          <w:sz w:val="22"/>
          <w:szCs w:val="22"/>
        </w:rPr>
        <w:t>“</w:t>
      </w:r>
      <w:r w:rsidRPr="0076280A">
        <w:rPr>
          <w:rFonts w:ascii="Palatino Linotype" w:eastAsia="MS Mincho" w:hAnsi="Palatino Linotype" w:cs="Tahoma"/>
          <w:b/>
          <w:i/>
          <w:sz w:val="22"/>
          <w:szCs w:val="22"/>
        </w:rPr>
        <w:t>Artículo 161.</w:t>
      </w:r>
      <w:r w:rsidRPr="0076280A">
        <w:rPr>
          <w:rFonts w:ascii="Palatino Linotype" w:eastAsia="MS Mincho" w:hAnsi="Palatino Linotype" w:cs="Tahoma"/>
          <w:i/>
          <w:sz w:val="22"/>
          <w:szCs w:val="22"/>
        </w:rPr>
        <w:t xml:space="preserve"> </w:t>
      </w:r>
      <w:r w:rsidRPr="0076280A">
        <w:rPr>
          <w:rFonts w:ascii="Palatino Linotype" w:eastAsia="MS Mincho" w:hAnsi="Palatino Linotype" w:cs="Tahoma"/>
          <w:b/>
          <w:i/>
          <w:sz w:val="22"/>
          <w:szCs w:val="22"/>
        </w:rPr>
        <w:t xml:space="preserve">Cuando la información requerida por el solicitante ya esté disponible al público </w:t>
      </w:r>
      <w:r w:rsidRPr="0076280A">
        <w:rPr>
          <w:rFonts w:ascii="Palatino Linotype" w:eastAsia="MS Mincho" w:hAnsi="Palatino Linotype" w:cs="Tahoma"/>
          <w:i/>
          <w:sz w:val="22"/>
          <w:szCs w:val="22"/>
        </w:rPr>
        <w:t>en medios impresos, tales como libros,</w:t>
      </w:r>
      <w:r w:rsidRPr="0076280A">
        <w:rPr>
          <w:rFonts w:ascii="Palatino Linotype" w:eastAsia="MS Mincho" w:hAnsi="Palatino Linotype" w:cs="Tahoma"/>
          <w:b/>
          <w:i/>
          <w:sz w:val="22"/>
          <w:szCs w:val="22"/>
        </w:rPr>
        <w:t xml:space="preserve"> </w:t>
      </w:r>
      <w:r w:rsidRPr="0076280A">
        <w:rPr>
          <w:rFonts w:ascii="Palatino Linotype" w:eastAsia="MS Mincho" w:hAnsi="Palatino Linotype" w:cs="Tahoma"/>
          <w:i/>
          <w:sz w:val="22"/>
          <w:szCs w:val="22"/>
        </w:rPr>
        <w:t xml:space="preserve">compendios, trípticos, registros públicos, </w:t>
      </w:r>
      <w:r w:rsidRPr="0076280A">
        <w:rPr>
          <w:rFonts w:ascii="Palatino Linotype" w:eastAsia="MS Mincho" w:hAnsi="Palatino Linotype" w:cs="Tahoma"/>
          <w:b/>
          <w:i/>
          <w:sz w:val="22"/>
          <w:szCs w:val="22"/>
        </w:rPr>
        <w:t>en formatos electrónicos disponibles en Internet</w:t>
      </w:r>
      <w:r w:rsidRPr="0076280A">
        <w:rPr>
          <w:rFonts w:ascii="Palatino Linotype" w:eastAsia="MS Mincho" w:hAnsi="Palatino Linotype" w:cs="Tahoma"/>
          <w:i/>
          <w:sz w:val="22"/>
          <w:szCs w:val="22"/>
        </w:rPr>
        <w:t xml:space="preserve"> o en cualquier otro medio, </w:t>
      </w:r>
      <w:r w:rsidRPr="0076280A">
        <w:rPr>
          <w:rFonts w:ascii="Palatino Linotype" w:eastAsia="MS Mincho" w:hAnsi="Palatino Linotype" w:cs="Tahoma"/>
          <w:b/>
          <w:i/>
          <w:sz w:val="22"/>
          <w:szCs w:val="22"/>
        </w:rPr>
        <w:t xml:space="preserve">se le hará saber por el medio requerido por el solicitante la fuente, el lugar y la forma en que puede consultar, reproducir o adquirir dicha </w:t>
      </w:r>
      <w:r w:rsidRPr="0076280A">
        <w:rPr>
          <w:rFonts w:ascii="Palatino Linotype" w:eastAsia="MS Mincho" w:hAnsi="Palatino Linotype" w:cs="Tahoma"/>
          <w:b/>
          <w:i/>
          <w:sz w:val="22"/>
          <w:szCs w:val="22"/>
        </w:rPr>
        <w:lastRenderedPageBreak/>
        <w:t xml:space="preserve">información </w:t>
      </w:r>
      <w:r w:rsidRPr="0076280A">
        <w:rPr>
          <w:rFonts w:ascii="Palatino Linotype" w:eastAsia="MS Mincho" w:hAnsi="Palatino Linotype" w:cs="Tahoma"/>
          <w:i/>
          <w:sz w:val="22"/>
          <w:szCs w:val="22"/>
        </w:rPr>
        <w:t xml:space="preserve">en un plazo no mayor a cinco días hábiles. </w:t>
      </w:r>
      <w:r w:rsidRPr="0076280A">
        <w:rPr>
          <w:rFonts w:ascii="Palatino Linotype" w:eastAsia="MS Mincho" w:hAnsi="Palatino Linotype" w:cs="Tahoma"/>
          <w:b/>
          <w:i/>
          <w:sz w:val="22"/>
          <w:szCs w:val="22"/>
        </w:rPr>
        <w:t xml:space="preserve">La fuente deberá ser precisa y concreta </w:t>
      </w:r>
      <w:r w:rsidRPr="0076280A">
        <w:rPr>
          <w:rFonts w:ascii="Palatino Linotype" w:eastAsia="MS Mincho" w:hAnsi="Palatino Linotype" w:cs="Tahoma"/>
          <w:i/>
          <w:sz w:val="22"/>
          <w:szCs w:val="22"/>
        </w:rPr>
        <w:t xml:space="preserve">y no debe implicar que el solicitante realice una búsqueda en toda la información que se encuentre disponible.” </w:t>
      </w:r>
      <w:r w:rsidRPr="0076280A">
        <w:rPr>
          <w:rFonts w:ascii="Palatino Linotype" w:eastAsia="MS Mincho" w:hAnsi="Palatino Linotype" w:cs="Tahoma"/>
          <w:sz w:val="22"/>
          <w:szCs w:val="22"/>
        </w:rPr>
        <w:t>(Énfasis añadido)</w:t>
      </w:r>
    </w:p>
    <w:p w14:paraId="1637BBCF" w14:textId="2F909813" w:rsidR="00261091" w:rsidRPr="0076280A" w:rsidRDefault="00FF112D" w:rsidP="00982621">
      <w:pPr>
        <w:pStyle w:val="Prrafodelista"/>
        <w:widowControl w:val="0"/>
        <w:numPr>
          <w:ilvl w:val="0"/>
          <w:numId w:val="24"/>
        </w:numPr>
        <w:autoSpaceDE w:val="0"/>
        <w:autoSpaceDN w:val="0"/>
        <w:adjustRightInd w:val="0"/>
        <w:spacing w:before="240" w:after="240" w:line="360" w:lineRule="auto"/>
        <w:ind w:left="426" w:right="49"/>
        <w:contextualSpacing w:val="0"/>
        <w:jc w:val="both"/>
        <w:rPr>
          <w:rFonts w:ascii="Palatino Linotype" w:hAnsi="Palatino Linotype" w:cs="Arial"/>
        </w:rPr>
      </w:pPr>
      <w:r w:rsidRPr="0076280A">
        <w:rPr>
          <w:rFonts w:ascii="Palatino Linotype" w:hAnsi="Palatino Linotype" w:cs="Arial"/>
        </w:rPr>
        <w:t xml:space="preserve">De lo anterior, resulta evidente el </w:t>
      </w:r>
      <w:r w:rsidRPr="0076280A">
        <w:rPr>
          <w:rFonts w:ascii="Palatino Linotype" w:hAnsi="Palatino Linotype" w:cs="Arial"/>
          <w:b/>
        </w:rPr>
        <w:t>SUJETO OBLIGADO</w:t>
      </w:r>
      <w:r w:rsidRPr="0076280A">
        <w:rPr>
          <w:rFonts w:ascii="Palatino Linotype" w:hAnsi="Palatino Linotype" w:cs="Arial"/>
        </w:rPr>
        <w:t xml:space="preserve"> no </w:t>
      </w:r>
      <w:r w:rsidR="00127D72" w:rsidRPr="0076280A">
        <w:rPr>
          <w:rFonts w:ascii="Palatino Linotype" w:hAnsi="Palatino Linotype" w:cs="Arial"/>
        </w:rPr>
        <w:t>cumplió</w:t>
      </w:r>
      <w:r w:rsidRPr="0076280A">
        <w:rPr>
          <w:rFonts w:ascii="Palatino Linotype" w:hAnsi="Palatino Linotype" w:cs="Arial"/>
        </w:rPr>
        <w:t xml:space="preserve"> a cabalidad con el precepto jurídico</w:t>
      </w:r>
      <w:r w:rsidR="00127D72" w:rsidRPr="0076280A">
        <w:rPr>
          <w:rFonts w:ascii="Palatino Linotype" w:hAnsi="Palatino Linotype" w:cs="Arial"/>
        </w:rPr>
        <w:t xml:space="preserve"> antes</w:t>
      </w:r>
      <w:r w:rsidRPr="0076280A">
        <w:rPr>
          <w:rFonts w:ascii="Palatino Linotype" w:hAnsi="Palatino Linotype" w:cs="Arial"/>
        </w:rPr>
        <w:t xml:space="preserve"> transcrito</w:t>
      </w:r>
      <w:r w:rsidR="00127D72" w:rsidRPr="0076280A">
        <w:rPr>
          <w:rFonts w:ascii="Palatino Linotype" w:hAnsi="Palatino Linotype" w:cs="Arial"/>
        </w:rPr>
        <w:t>, al no hacer del conocimiento del particular</w:t>
      </w:r>
      <w:r w:rsidR="00127D72" w:rsidRPr="0076280A">
        <w:rPr>
          <w:rFonts w:ascii="Palatino Linotype" w:eastAsia="MS Mincho" w:hAnsi="Palatino Linotype" w:cs="Tahoma"/>
        </w:rPr>
        <w:t xml:space="preserve">, la fuente precisa y concreta </w:t>
      </w:r>
      <w:r w:rsidR="00C8141F" w:rsidRPr="0076280A">
        <w:rPr>
          <w:rFonts w:ascii="Palatino Linotype" w:eastAsia="MS Mincho" w:hAnsi="Palatino Linotype" w:cs="Tahoma"/>
        </w:rPr>
        <w:t xml:space="preserve">para </w:t>
      </w:r>
      <w:r w:rsidR="00127D72" w:rsidRPr="0076280A">
        <w:rPr>
          <w:rFonts w:ascii="Palatino Linotype" w:eastAsia="MS Mincho" w:hAnsi="Palatino Linotype" w:cs="Tahoma"/>
        </w:rPr>
        <w:t>consultar, reproducir o adquirir dicha información, o lo que es lo mismo el hipervínculo o link de Internet.</w:t>
      </w:r>
    </w:p>
    <w:p w14:paraId="2E588B90" w14:textId="4F6AB911" w:rsidR="00860BF3" w:rsidRPr="0076280A" w:rsidRDefault="00860BF3" w:rsidP="00982621">
      <w:pPr>
        <w:pStyle w:val="Prrafodelista"/>
        <w:widowControl w:val="0"/>
        <w:numPr>
          <w:ilvl w:val="0"/>
          <w:numId w:val="24"/>
        </w:numPr>
        <w:autoSpaceDE w:val="0"/>
        <w:autoSpaceDN w:val="0"/>
        <w:adjustRightInd w:val="0"/>
        <w:spacing w:before="240" w:after="240" w:line="360" w:lineRule="auto"/>
        <w:ind w:left="426" w:right="49"/>
        <w:contextualSpacing w:val="0"/>
        <w:jc w:val="both"/>
        <w:rPr>
          <w:rFonts w:ascii="Palatino Linotype" w:hAnsi="Palatino Linotype" w:cs="Arial"/>
        </w:rPr>
      </w:pPr>
      <w:r w:rsidRPr="0076280A">
        <w:rPr>
          <w:rFonts w:ascii="Palatino Linotype" w:hAnsi="Palatino Linotype" w:cs="Arial"/>
        </w:rPr>
        <w:t xml:space="preserve">De lo que resulta dable ordenar al </w:t>
      </w:r>
      <w:r w:rsidRPr="0076280A">
        <w:rPr>
          <w:rFonts w:ascii="Palatino Linotype" w:hAnsi="Palatino Linotype" w:cs="Arial"/>
          <w:b/>
        </w:rPr>
        <w:t>SUJETO OBLIGADO</w:t>
      </w:r>
      <w:r w:rsidRPr="0076280A">
        <w:rPr>
          <w:rFonts w:ascii="Palatino Linotype" w:hAnsi="Palatino Linotype" w:cs="Arial"/>
        </w:rPr>
        <w:t>, informe al recurrente vía SAIMEX el enlace de descarga del documento denominado Quejas, Denuncias y/o Sugerencias.</w:t>
      </w:r>
    </w:p>
    <w:p w14:paraId="56051728" w14:textId="5D9B20C3" w:rsidR="003A4E7B" w:rsidRPr="0076280A" w:rsidRDefault="00E41C40" w:rsidP="00982621">
      <w:pPr>
        <w:pStyle w:val="Prrafodelista"/>
        <w:widowControl w:val="0"/>
        <w:numPr>
          <w:ilvl w:val="0"/>
          <w:numId w:val="24"/>
        </w:numPr>
        <w:autoSpaceDE w:val="0"/>
        <w:autoSpaceDN w:val="0"/>
        <w:adjustRightInd w:val="0"/>
        <w:spacing w:before="240" w:after="240" w:line="360" w:lineRule="auto"/>
        <w:ind w:left="426" w:right="49"/>
        <w:contextualSpacing w:val="0"/>
        <w:jc w:val="both"/>
        <w:rPr>
          <w:rFonts w:ascii="Palatino Linotype" w:hAnsi="Palatino Linotype" w:cs="Arial"/>
        </w:rPr>
      </w:pPr>
      <w:r w:rsidRPr="0076280A">
        <w:rPr>
          <w:rFonts w:ascii="Palatino Linotype" w:hAnsi="Palatino Linotype" w:cs="Arial"/>
        </w:rPr>
        <w:t xml:space="preserve">Por cuanto hace a la solicitud siguiente, </w:t>
      </w:r>
      <w:r w:rsidR="002C7714" w:rsidRPr="0076280A">
        <w:rPr>
          <w:rFonts w:ascii="Palatino Linotype" w:hAnsi="Palatino Linotype" w:cs="Arial"/>
        </w:rPr>
        <w:t>siendo ella la remarcada con el</w:t>
      </w:r>
      <w:r w:rsidR="002C7714" w:rsidRPr="0076280A">
        <w:rPr>
          <w:rFonts w:ascii="Palatino Linotype" w:hAnsi="Palatino Linotype" w:cs="Arial"/>
        </w:rPr>
        <w:br/>
      </w:r>
      <w:r w:rsidRPr="0076280A">
        <w:rPr>
          <w:rFonts w:ascii="Palatino Linotype" w:hAnsi="Palatino Linotype" w:cs="Arial"/>
          <w:b/>
        </w:rPr>
        <w:t>inciso d)</w:t>
      </w:r>
      <w:r w:rsidRPr="0076280A">
        <w:rPr>
          <w:rFonts w:ascii="Palatino Linotype" w:hAnsi="Palatino Linotype" w:cs="Arial"/>
        </w:rPr>
        <w:t xml:space="preserve">, se obtuvo por parcialmente colmada, toda vez que </w:t>
      </w:r>
      <w:r w:rsidRPr="0076280A">
        <w:rPr>
          <w:rFonts w:ascii="Palatino Linotype" w:hAnsi="Palatino Linotype" w:cs="Arial"/>
          <w:b/>
        </w:rPr>
        <w:t>el SUJETO OBLIGADO</w:t>
      </w:r>
      <w:r w:rsidRPr="0076280A">
        <w:rPr>
          <w:rFonts w:ascii="Palatino Linotype" w:hAnsi="Palatino Linotype" w:cs="Arial"/>
        </w:rPr>
        <w:t xml:space="preserve"> informa el número de recomendaciones que ha realizado, de lo que se desprenden dos aspectos, el primero de ellos, que al realizar el pronunciamiento expreso, que en el periodo de 2016 al 201</w:t>
      </w:r>
      <w:r w:rsidR="003A4E7B" w:rsidRPr="0076280A">
        <w:rPr>
          <w:rFonts w:ascii="Palatino Linotype" w:hAnsi="Palatino Linotype" w:cs="Arial"/>
        </w:rPr>
        <w:t>8</w:t>
      </w:r>
      <w:r w:rsidRPr="0076280A">
        <w:rPr>
          <w:rFonts w:ascii="Palatino Linotype" w:hAnsi="Palatino Linotype" w:cs="Arial"/>
        </w:rPr>
        <w:t xml:space="preserve"> </w:t>
      </w:r>
      <w:r w:rsidR="00B07CAC" w:rsidRPr="0076280A">
        <w:rPr>
          <w:rFonts w:ascii="Palatino Linotype" w:hAnsi="Palatino Linotype" w:cs="Arial"/>
        </w:rPr>
        <w:t>se han realizado un total de 103</w:t>
      </w:r>
      <w:r w:rsidRPr="0076280A">
        <w:rPr>
          <w:rFonts w:ascii="Palatino Linotype" w:hAnsi="Palatino Linotype" w:cs="Arial"/>
        </w:rPr>
        <w:t xml:space="preserve"> recomendaciones realizadas por el Órgano de Control Interno</w:t>
      </w:r>
      <w:r w:rsidR="008E0D48" w:rsidRPr="0076280A">
        <w:rPr>
          <w:rFonts w:ascii="Palatino Linotype" w:hAnsi="Palatino Linotype" w:cs="Arial"/>
        </w:rPr>
        <w:t>; es decir, dentro de la actual administración municipal</w:t>
      </w:r>
      <w:r w:rsidRPr="0076280A">
        <w:rPr>
          <w:rFonts w:ascii="Palatino Linotype" w:hAnsi="Palatino Linotype" w:cs="Arial"/>
        </w:rPr>
        <w:t>,</w:t>
      </w:r>
      <w:r w:rsidR="003A4E7B" w:rsidRPr="0076280A">
        <w:rPr>
          <w:rFonts w:ascii="Palatino Linotype" w:hAnsi="Palatino Linotype" w:cs="Arial"/>
        </w:rPr>
        <w:t xml:space="preserve"> no obstante el particular fue puntual en que la temporalidad de la </w:t>
      </w:r>
      <w:r w:rsidR="008E0D48" w:rsidRPr="0076280A">
        <w:rPr>
          <w:rFonts w:ascii="Palatino Linotype" w:hAnsi="Palatino Linotype" w:cs="Arial"/>
        </w:rPr>
        <w:t>información</w:t>
      </w:r>
      <w:r w:rsidR="003A4E7B" w:rsidRPr="0076280A">
        <w:rPr>
          <w:rFonts w:ascii="Palatino Linotype" w:hAnsi="Palatino Linotype" w:cs="Arial"/>
        </w:rPr>
        <w:t xml:space="preserve"> debía versar a partir del año 2012.</w:t>
      </w:r>
    </w:p>
    <w:p w14:paraId="575A917C" w14:textId="15ED7C57" w:rsidR="00E41C40" w:rsidRPr="0076280A" w:rsidRDefault="003A4E7B" w:rsidP="00982621">
      <w:pPr>
        <w:pStyle w:val="Prrafodelista"/>
        <w:widowControl w:val="0"/>
        <w:numPr>
          <w:ilvl w:val="0"/>
          <w:numId w:val="24"/>
        </w:numPr>
        <w:autoSpaceDE w:val="0"/>
        <w:autoSpaceDN w:val="0"/>
        <w:adjustRightInd w:val="0"/>
        <w:spacing w:before="240" w:after="240" w:line="360" w:lineRule="auto"/>
        <w:ind w:left="426" w:right="49"/>
        <w:contextualSpacing w:val="0"/>
        <w:jc w:val="both"/>
        <w:rPr>
          <w:rFonts w:ascii="Palatino Linotype" w:hAnsi="Palatino Linotype" w:cs="Arial"/>
        </w:rPr>
      </w:pPr>
      <w:r w:rsidRPr="0076280A">
        <w:rPr>
          <w:rFonts w:ascii="Palatino Linotype" w:hAnsi="Palatino Linotype" w:cs="Arial"/>
        </w:rPr>
        <w:t xml:space="preserve">Luego entonces, de la </w:t>
      </w:r>
      <w:r w:rsidR="008E0D48" w:rsidRPr="0076280A">
        <w:rPr>
          <w:rFonts w:ascii="Palatino Linotype" w:hAnsi="Palatino Linotype" w:cs="Arial"/>
        </w:rPr>
        <w:t>contestación</w:t>
      </w:r>
      <w:r w:rsidRPr="0076280A">
        <w:rPr>
          <w:rFonts w:ascii="Palatino Linotype" w:hAnsi="Palatino Linotype" w:cs="Arial"/>
        </w:rPr>
        <w:t xml:space="preserve"> emitida se aprecia, que</w:t>
      </w:r>
      <w:r w:rsidR="00E41C40" w:rsidRPr="0076280A">
        <w:rPr>
          <w:rFonts w:ascii="Palatino Linotype" w:hAnsi="Palatino Linotype" w:cs="Arial"/>
        </w:rPr>
        <w:t xml:space="preserve"> acepta que se generó y posee la información.</w:t>
      </w:r>
    </w:p>
    <w:p w14:paraId="4243799C" w14:textId="038E9134" w:rsidR="00E41C40" w:rsidRPr="0076280A" w:rsidRDefault="003A4E7B" w:rsidP="00982621">
      <w:pPr>
        <w:pStyle w:val="Prrafodelista"/>
        <w:numPr>
          <w:ilvl w:val="0"/>
          <w:numId w:val="24"/>
        </w:numPr>
        <w:spacing w:before="240" w:after="240" w:line="360" w:lineRule="auto"/>
        <w:ind w:left="426"/>
        <w:jc w:val="both"/>
        <w:rPr>
          <w:rFonts w:ascii="Palatino Linotype" w:hAnsi="Palatino Linotype"/>
          <w:color w:val="000000"/>
        </w:rPr>
      </w:pPr>
      <w:r w:rsidRPr="0076280A">
        <w:rPr>
          <w:rFonts w:ascii="Palatino Linotype" w:hAnsi="Palatino Linotype" w:cs="Arial"/>
          <w:lang w:eastAsia="es-MX"/>
        </w:rPr>
        <w:lastRenderedPageBreak/>
        <w:t>Y, t</w:t>
      </w:r>
      <w:r w:rsidR="00E41C40" w:rsidRPr="0076280A">
        <w:rPr>
          <w:rFonts w:ascii="Palatino Linotype" w:hAnsi="Palatino Linotype" w:cs="Arial"/>
          <w:lang w:eastAsia="es-MX"/>
        </w:rPr>
        <w:t>oda vez que se pronunció sobre la información solicitada</w:t>
      </w:r>
      <w:r w:rsidRPr="0076280A">
        <w:rPr>
          <w:rFonts w:ascii="Palatino Linotype" w:hAnsi="Palatino Linotype" w:cs="Arial"/>
          <w:lang w:eastAsia="es-MX"/>
        </w:rPr>
        <w:t xml:space="preserve"> del año 2016 a 2018</w:t>
      </w:r>
      <w:r w:rsidR="00E41C40" w:rsidRPr="0076280A">
        <w:rPr>
          <w:rFonts w:ascii="Palatino Linotype" w:hAnsi="Palatino Linotype" w:cs="Arial"/>
          <w:lang w:eastAsia="es-MX"/>
        </w:rPr>
        <w:t xml:space="preserve">, aceptando poseerla y administrarla, en ejercicio de sus funciones de derecho público, motivo por el cual se actualiza el supuesto jurídico, previsto en el artículo 12 de la Ley de Transparencia y Acceso a la Información Pública del Estado de México y Municipios. Es por lo que </w:t>
      </w:r>
      <w:r w:rsidR="00E41C40" w:rsidRPr="0076280A">
        <w:rPr>
          <w:rFonts w:ascii="Palatino Linotype" w:hAnsi="Palatino Linotype" w:cs="Arial"/>
        </w:rPr>
        <w:t>se obvia el estudio de la fuente obligacional, pues a nada práctico llevaría adentrarse en las atribuciones que posee para contar con la información; a</w:t>
      </w:r>
      <w:r w:rsidR="00E41C40" w:rsidRPr="0076280A">
        <w:rPr>
          <w:rFonts w:ascii="Palatino Linotype" w:hAnsi="Palatino Linotype" w:cs="Arial"/>
          <w:szCs w:val="20"/>
        </w:rPr>
        <w:t>l</w:t>
      </w:r>
      <w:r w:rsidR="00E41C40" w:rsidRPr="0076280A">
        <w:rPr>
          <w:rFonts w:ascii="Palatino Linotype" w:hAnsi="Palatino Linotype" w:cs="Arial"/>
          <w:color w:val="000000"/>
        </w:rPr>
        <w:t xml:space="preserve"> respecto es de subrayar que la materia elemental del acceso a la información pública, consiste en que la información solicitada conste en un soporte documental en cualquiera de sus formas, a saber: e</w:t>
      </w:r>
      <w:r w:rsidR="00E41C40" w:rsidRPr="0076280A">
        <w:rPr>
          <w:rFonts w:ascii="Palatino Linotype" w:hAnsi="Palatino Linotype" w:cs="Arial"/>
        </w:rPr>
        <w:t xml:space="preserve">xpedientes, estudios, actas, resoluciones, oficios, acuerdos, circulares, contratos, convenios, estadísticas o bien </w:t>
      </w:r>
      <w:r w:rsidR="00E41C40" w:rsidRPr="0076280A">
        <w:rPr>
          <w:rFonts w:ascii="Palatino Linotype" w:hAnsi="Palatino Linotype" w:cs="Arial"/>
          <w:u w:val="single"/>
        </w:rPr>
        <w:t>cualquier registro</w:t>
      </w:r>
      <w:r w:rsidR="00E41C40" w:rsidRPr="0076280A">
        <w:rPr>
          <w:rFonts w:ascii="Palatino Linotype" w:hAnsi="Palatino Linotype" w:cs="Arial"/>
        </w:rPr>
        <w:t xml:space="preserve"> </w:t>
      </w:r>
      <w:r w:rsidR="00E41C40" w:rsidRPr="0076280A">
        <w:rPr>
          <w:rFonts w:ascii="Palatino Linotype" w:hAnsi="Palatino Linotype" w:cs="Arial"/>
          <w:u w:val="single"/>
        </w:rPr>
        <w:t>en posesión de los Sujetos Obligados,</w:t>
      </w:r>
      <w:r w:rsidR="00E41C40" w:rsidRPr="0076280A">
        <w:rPr>
          <w:rFonts w:ascii="Palatino Linotype" w:hAnsi="Palatino Linotype" w:cs="Arial"/>
        </w:rPr>
        <w:t xml:space="preserve"> en términos de lo previsto por el artículo 3 de la Ley de Transparencia y Acceso a la Información Pública del Estado de México y Municipios, que establece: </w:t>
      </w:r>
    </w:p>
    <w:p w14:paraId="319D2F4A" w14:textId="77777777" w:rsidR="00E41C40" w:rsidRPr="0076280A" w:rsidRDefault="00E41C40" w:rsidP="00E41C40">
      <w:pPr>
        <w:autoSpaceDE w:val="0"/>
        <w:autoSpaceDN w:val="0"/>
        <w:adjustRightInd w:val="0"/>
        <w:spacing w:before="240" w:after="240" w:line="360" w:lineRule="auto"/>
        <w:ind w:left="709" w:right="851"/>
        <w:jc w:val="both"/>
        <w:rPr>
          <w:rFonts w:ascii="Palatino Linotype" w:hAnsi="Palatino Linotype" w:cs="Arial"/>
          <w:bCs/>
          <w:i/>
          <w:sz w:val="22"/>
          <w:szCs w:val="22"/>
        </w:rPr>
      </w:pPr>
      <w:r w:rsidRPr="0076280A">
        <w:rPr>
          <w:rFonts w:ascii="Palatino Linotype" w:hAnsi="Palatino Linotype" w:cs="Arial"/>
          <w:bCs/>
          <w:i/>
          <w:sz w:val="22"/>
          <w:szCs w:val="22"/>
        </w:rPr>
        <w:t>“</w:t>
      </w:r>
      <w:r w:rsidRPr="0076280A">
        <w:rPr>
          <w:rFonts w:ascii="Palatino Linotype" w:hAnsi="Palatino Linotype" w:cs="Arial"/>
          <w:b/>
          <w:bCs/>
          <w:i/>
          <w:sz w:val="22"/>
          <w:szCs w:val="22"/>
        </w:rPr>
        <w:t>Artículo 3.</w:t>
      </w:r>
      <w:r w:rsidRPr="0076280A">
        <w:rPr>
          <w:rFonts w:ascii="Palatino Linotype" w:hAnsi="Palatino Linotype" w:cs="Arial"/>
          <w:bCs/>
          <w:i/>
          <w:sz w:val="22"/>
          <w:szCs w:val="22"/>
        </w:rPr>
        <w:t xml:space="preserve"> Para los efectos de la presente Ley se entenderá por:</w:t>
      </w:r>
    </w:p>
    <w:p w14:paraId="762BE6A6" w14:textId="77777777" w:rsidR="00E41C40" w:rsidRPr="0076280A" w:rsidRDefault="00E41C40" w:rsidP="00E41C40">
      <w:pPr>
        <w:autoSpaceDE w:val="0"/>
        <w:autoSpaceDN w:val="0"/>
        <w:adjustRightInd w:val="0"/>
        <w:spacing w:before="240" w:after="240" w:line="360" w:lineRule="auto"/>
        <w:ind w:left="709" w:right="851"/>
        <w:jc w:val="both"/>
        <w:rPr>
          <w:rFonts w:ascii="Palatino Linotype" w:hAnsi="Palatino Linotype" w:cs="Arial"/>
          <w:bCs/>
          <w:i/>
          <w:sz w:val="22"/>
          <w:szCs w:val="22"/>
        </w:rPr>
      </w:pPr>
      <w:r w:rsidRPr="0076280A">
        <w:rPr>
          <w:rFonts w:ascii="Palatino Linotype" w:hAnsi="Palatino Linotype" w:cs="Arial"/>
          <w:bCs/>
          <w:i/>
          <w:sz w:val="22"/>
          <w:szCs w:val="22"/>
        </w:rPr>
        <w:t>...</w:t>
      </w:r>
    </w:p>
    <w:p w14:paraId="0D3C5410" w14:textId="77777777" w:rsidR="00E41C40" w:rsidRPr="0076280A" w:rsidRDefault="00E41C40" w:rsidP="00E41C40">
      <w:pPr>
        <w:autoSpaceDE w:val="0"/>
        <w:autoSpaceDN w:val="0"/>
        <w:adjustRightInd w:val="0"/>
        <w:spacing w:before="240" w:after="240" w:line="360" w:lineRule="auto"/>
        <w:ind w:left="709" w:right="851"/>
        <w:jc w:val="both"/>
        <w:rPr>
          <w:rFonts w:ascii="Palatino Linotype" w:hAnsi="Palatino Linotype" w:cs="Arial"/>
          <w:bCs/>
          <w:i/>
          <w:sz w:val="22"/>
          <w:szCs w:val="22"/>
        </w:rPr>
      </w:pPr>
      <w:r w:rsidRPr="0076280A">
        <w:rPr>
          <w:rFonts w:ascii="Palatino Linotype" w:hAnsi="Palatino Linotype" w:cs="Arial"/>
          <w:bCs/>
          <w:i/>
          <w:sz w:val="22"/>
          <w:szCs w:val="22"/>
        </w:rPr>
        <w:t xml:space="preserve">XI. </w:t>
      </w:r>
      <w:r w:rsidRPr="0076280A">
        <w:rPr>
          <w:rFonts w:ascii="Palatino Linotype" w:hAnsi="Palatino Linotype" w:cs="Arial"/>
          <w:b/>
          <w:bCs/>
          <w:i/>
          <w:sz w:val="22"/>
          <w:szCs w:val="22"/>
        </w:rPr>
        <w:t>Documento:</w:t>
      </w:r>
      <w:r w:rsidRPr="0076280A">
        <w:rPr>
          <w:rFonts w:ascii="Palatino Linotype" w:hAnsi="Palatino Linotype" w:cs="Arial"/>
          <w:bCs/>
          <w:i/>
          <w:sz w:val="22"/>
          <w:szCs w:val="22"/>
        </w:rPr>
        <w:t xml:space="preserve"> Los </w:t>
      </w:r>
      <w:r w:rsidRPr="0076280A">
        <w:rPr>
          <w:rFonts w:ascii="Palatino Linotype" w:hAnsi="Palatino Linotype" w:cs="Arial"/>
          <w:b/>
          <w:bCs/>
          <w:i/>
          <w:sz w:val="22"/>
          <w:szCs w:val="22"/>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w:t>
      </w:r>
      <w:r w:rsidRPr="0076280A">
        <w:rPr>
          <w:rFonts w:ascii="Palatino Linotype" w:hAnsi="Palatino Linotype" w:cs="Arial"/>
          <w:bCs/>
          <w:i/>
          <w:sz w:val="22"/>
          <w:szCs w:val="22"/>
        </w:rPr>
        <w:t>de los sujetos obligados, sus servidores públicos e integrantes, sin importar su fuente o fecha de elaboración. Los documentos podrán estar en cualquier medio, sea escrito, impreso, sonoro, visual, electrónico, informático u holográfico;</w:t>
      </w:r>
    </w:p>
    <w:p w14:paraId="5E7190B3" w14:textId="77777777" w:rsidR="00E41C40" w:rsidRPr="0076280A" w:rsidRDefault="00E41C40" w:rsidP="00E41C40">
      <w:pPr>
        <w:autoSpaceDE w:val="0"/>
        <w:autoSpaceDN w:val="0"/>
        <w:adjustRightInd w:val="0"/>
        <w:spacing w:before="240" w:after="240" w:line="360" w:lineRule="auto"/>
        <w:ind w:left="709" w:right="851"/>
        <w:jc w:val="both"/>
        <w:rPr>
          <w:rFonts w:ascii="Palatino Linotype" w:hAnsi="Palatino Linotype" w:cs="Arial"/>
          <w:b/>
          <w:bCs/>
          <w:i/>
          <w:sz w:val="22"/>
          <w:szCs w:val="22"/>
        </w:rPr>
      </w:pPr>
      <w:r w:rsidRPr="0076280A">
        <w:rPr>
          <w:rFonts w:ascii="Palatino Linotype" w:hAnsi="Palatino Linotype" w:cs="Arial"/>
          <w:b/>
          <w:bCs/>
          <w:i/>
          <w:sz w:val="22"/>
          <w:szCs w:val="22"/>
        </w:rPr>
        <w:lastRenderedPageBreak/>
        <w:t>...”</w:t>
      </w:r>
    </w:p>
    <w:p w14:paraId="45C90748" w14:textId="77777777" w:rsidR="00E41C40" w:rsidRPr="0076280A" w:rsidRDefault="00E41C40" w:rsidP="00E41C40">
      <w:pPr>
        <w:autoSpaceDE w:val="0"/>
        <w:autoSpaceDN w:val="0"/>
        <w:adjustRightInd w:val="0"/>
        <w:spacing w:before="240" w:after="240" w:line="360" w:lineRule="auto"/>
        <w:ind w:left="709" w:right="851"/>
        <w:jc w:val="both"/>
        <w:rPr>
          <w:rFonts w:ascii="Palatino Linotype" w:hAnsi="Palatino Linotype" w:cs="Arial"/>
          <w:bCs/>
          <w:sz w:val="22"/>
          <w:szCs w:val="22"/>
        </w:rPr>
      </w:pPr>
      <w:r w:rsidRPr="0076280A">
        <w:rPr>
          <w:rFonts w:ascii="Palatino Linotype" w:hAnsi="Palatino Linotype" w:cs="Arial"/>
          <w:bCs/>
          <w:sz w:val="22"/>
          <w:szCs w:val="22"/>
        </w:rPr>
        <w:t>(Énfasis añadido)</w:t>
      </w:r>
    </w:p>
    <w:p w14:paraId="0DBA0B12" w14:textId="355BB787" w:rsidR="00E41C40" w:rsidRPr="0076280A" w:rsidRDefault="00E41C40" w:rsidP="00982621">
      <w:pPr>
        <w:pStyle w:val="Prrafodelista"/>
        <w:numPr>
          <w:ilvl w:val="0"/>
          <w:numId w:val="24"/>
        </w:numPr>
        <w:spacing w:before="240" w:after="240" w:line="360" w:lineRule="auto"/>
        <w:ind w:left="426"/>
        <w:jc w:val="both"/>
        <w:rPr>
          <w:rFonts w:ascii="Palatino Linotype" w:hAnsi="Palatino Linotype"/>
        </w:rPr>
      </w:pPr>
      <w:r w:rsidRPr="0076280A">
        <w:rPr>
          <w:rFonts w:ascii="Palatino Linotype" w:hAnsi="Palatino Linotype" w:cs="Arial"/>
          <w:lang w:eastAsia="es-MX"/>
        </w:rPr>
        <w:t>Luego entonces el segundo supuesto que se desprende es la falta de entrega conforme a lo solicitado; es decir en datos abiertos</w:t>
      </w:r>
      <w:r w:rsidRPr="0076280A">
        <w:rPr>
          <w:rFonts w:ascii="Palatino Linotype" w:hAnsi="Palatino Linotype"/>
        </w:rPr>
        <w:t xml:space="preserve">, en este tenor, la </w:t>
      </w:r>
      <w:r w:rsidRPr="0076280A">
        <w:rPr>
          <w:rFonts w:ascii="Palatino Linotype" w:hAnsi="Palatino Linotype" w:cs="Arial"/>
        </w:rPr>
        <w:t>Ley General de Transparencia y Acceso a la Información Pública</w:t>
      </w:r>
      <w:r w:rsidRPr="0076280A">
        <w:rPr>
          <w:rFonts w:ascii="Palatino Linotype" w:hAnsi="Palatino Linotype"/>
        </w:rPr>
        <w:t>, señala que son los datos digitales de carácter público que pueden ser usados, reutilizados y redistribuidos por cualquier interesado y que tienen como características ser accesibles, integrales, gratuitos, no discriminatorios, oportunos, permanentes, primarios, legibles por las máquinas, en formatos abiertos y de libre uso.</w:t>
      </w:r>
    </w:p>
    <w:p w14:paraId="0F651B7C" w14:textId="77777777" w:rsidR="003A4E7B" w:rsidRPr="0076280A" w:rsidRDefault="003A4E7B" w:rsidP="003A4E7B">
      <w:pPr>
        <w:pStyle w:val="Prrafodelista"/>
        <w:spacing w:before="240" w:after="240" w:line="360" w:lineRule="auto"/>
        <w:ind w:left="426"/>
        <w:jc w:val="both"/>
        <w:rPr>
          <w:rFonts w:ascii="Palatino Linotype" w:hAnsi="Palatino Linotype"/>
        </w:rPr>
      </w:pPr>
    </w:p>
    <w:p w14:paraId="35475881" w14:textId="5D711923" w:rsidR="00E41C40" w:rsidRPr="0076280A" w:rsidRDefault="00E41C40" w:rsidP="00982621">
      <w:pPr>
        <w:pStyle w:val="Prrafodelista"/>
        <w:numPr>
          <w:ilvl w:val="0"/>
          <w:numId w:val="24"/>
        </w:numPr>
        <w:spacing w:before="240" w:after="240" w:line="360" w:lineRule="auto"/>
        <w:ind w:left="426"/>
        <w:jc w:val="both"/>
        <w:rPr>
          <w:rFonts w:ascii="Palatino Linotype" w:hAnsi="Palatino Linotype"/>
        </w:rPr>
      </w:pPr>
      <w:r w:rsidRPr="0076280A">
        <w:rPr>
          <w:rFonts w:ascii="Palatino Linotype" w:hAnsi="Palatino Linotype"/>
        </w:rPr>
        <w:t>En este mismo sentido, la Ley de Transparencia de nuestra entidad establece en su artículo 3</w:t>
      </w:r>
      <w:r w:rsidR="00502452" w:rsidRPr="0076280A">
        <w:rPr>
          <w:rFonts w:ascii="Palatino Linotype" w:hAnsi="Palatino Linotype"/>
        </w:rPr>
        <w:t xml:space="preserve"> (antes transcrito)</w:t>
      </w:r>
      <w:r w:rsidRPr="0076280A">
        <w:rPr>
          <w:rFonts w:ascii="Palatino Linotype" w:hAnsi="Palatino Linotype"/>
        </w:rPr>
        <w:t>, fracción VIII de manera textual lo siguiente:</w:t>
      </w:r>
    </w:p>
    <w:p w14:paraId="6283BD46" w14:textId="2589269F" w:rsidR="00E41C40" w:rsidRPr="0076280A" w:rsidRDefault="00E41C40" w:rsidP="00E41C40">
      <w:pPr>
        <w:autoSpaceDE w:val="0"/>
        <w:autoSpaceDN w:val="0"/>
        <w:adjustRightInd w:val="0"/>
        <w:spacing w:before="240" w:after="240" w:line="360" w:lineRule="auto"/>
        <w:ind w:left="567" w:right="474"/>
        <w:jc w:val="both"/>
        <w:rPr>
          <w:rFonts w:ascii="Palatino Linotype" w:hAnsi="Palatino Linotype"/>
          <w:i/>
          <w:sz w:val="22"/>
          <w:szCs w:val="22"/>
        </w:rPr>
      </w:pPr>
      <w:r w:rsidRPr="0076280A">
        <w:rPr>
          <w:rFonts w:ascii="Palatino Linotype" w:hAnsi="Palatino Linotype"/>
          <w:b/>
          <w:i/>
          <w:sz w:val="22"/>
          <w:szCs w:val="22"/>
        </w:rPr>
        <w:t>“</w:t>
      </w:r>
      <w:r w:rsidRPr="0076280A">
        <w:rPr>
          <w:rFonts w:ascii="Palatino Linotype" w:hAnsi="Palatino Linotype"/>
          <w:i/>
          <w:sz w:val="22"/>
          <w:szCs w:val="22"/>
        </w:rPr>
        <w:t>…</w:t>
      </w:r>
    </w:p>
    <w:p w14:paraId="730102D0" w14:textId="77777777" w:rsidR="00E41C40" w:rsidRPr="0076280A" w:rsidRDefault="00E41C40" w:rsidP="00E41C40">
      <w:pPr>
        <w:autoSpaceDE w:val="0"/>
        <w:autoSpaceDN w:val="0"/>
        <w:adjustRightInd w:val="0"/>
        <w:spacing w:before="240" w:after="240" w:line="360" w:lineRule="auto"/>
        <w:ind w:left="567" w:right="474"/>
        <w:jc w:val="both"/>
        <w:rPr>
          <w:rFonts w:ascii="Palatino Linotype" w:hAnsi="Palatino Linotype"/>
          <w:b/>
          <w:i/>
          <w:sz w:val="22"/>
        </w:rPr>
      </w:pPr>
      <w:r w:rsidRPr="0076280A">
        <w:rPr>
          <w:rFonts w:ascii="Palatino Linotype" w:hAnsi="Palatino Linotype"/>
          <w:b/>
          <w:i/>
          <w:sz w:val="22"/>
        </w:rPr>
        <w:t xml:space="preserve">VIII. Datos abiertos: Los datos digitales de carácter público que son accesibles en línea que pueden ser </w:t>
      </w:r>
      <w:r w:rsidRPr="0076280A">
        <w:rPr>
          <w:rFonts w:ascii="Palatino Linotype" w:hAnsi="Palatino Linotype"/>
          <w:b/>
          <w:i/>
          <w:sz w:val="22"/>
          <w:u w:val="single"/>
        </w:rPr>
        <w:t>usados, reutilizados y redistribuidos</w:t>
      </w:r>
      <w:r w:rsidRPr="0076280A">
        <w:rPr>
          <w:rFonts w:ascii="Palatino Linotype" w:hAnsi="Palatino Linotype"/>
          <w:b/>
          <w:i/>
          <w:sz w:val="22"/>
        </w:rPr>
        <w:t xml:space="preserve"> por cualquier interesado y que tienen las siguientes características:</w:t>
      </w:r>
    </w:p>
    <w:p w14:paraId="08D5E458" w14:textId="77777777" w:rsidR="00E41C40" w:rsidRPr="0076280A" w:rsidRDefault="00E41C40" w:rsidP="00E41C40">
      <w:pPr>
        <w:autoSpaceDE w:val="0"/>
        <w:autoSpaceDN w:val="0"/>
        <w:adjustRightInd w:val="0"/>
        <w:spacing w:before="240" w:after="240" w:line="360" w:lineRule="auto"/>
        <w:ind w:left="567" w:right="474"/>
        <w:jc w:val="both"/>
        <w:rPr>
          <w:rFonts w:ascii="Palatino Linotype" w:hAnsi="Palatino Linotype"/>
          <w:i/>
          <w:sz w:val="22"/>
        </w:rPr>
      </w:pPr>
      <w:r w:rsidRPr="0076280A">
        <w:rPr>
          <w:rFonts w:ascii="Palatino Linotype" w:hAnsi="Palatino Linotype"/>
          <w:i/>
          <w:sz w:val="22"/>
        </w:rPr>
        <w:t>a) Accesibles: Los datos están disponibles para la gama más amplia de usuarios, para cualquier propósito;</w:t>
      </w:r>
    </w:p>
    <w:p w14:paraId="10A5C456" w14:textId="77777777" w:rsidR="00E41C40" w:rsidRPr="0076280A" w:rsidRDefault="00E41C40" w:rsidP="00E41C40">
      <w:pPr>
        <w:autoSpaceDE w:val="0"/>
        <w:autoSpaceDN w:val="0"/>
        <w:adjustRightInd w:val="0"/>
        <w:spacing w:before="240" w:after="240" w:line="360" w:lineRule="auto"/>
        <w:ind w:left="567" w:right="474"/>
        <w:jc w:val="both"/>
        <w:rPr>
          <w:rFonts w:ascii="Palatino Linotype" w:hAnsi="Palatino Linotype"/>
          <w:i/>
          <w:sz w:val="22"/>
        </w:rPr>
      </w:pPr>
      <w:r w:rsidRPr="0076280A">
        <w:rPr>
          <w:rFonts w:ascii="Palatino Linotype" w:hAnsi="Palatino Linotype"/>
          <w:i/>
          <w:sz w:val="22"/>
        </w:rPr>
        <w:t>b) Integrales: Contienen el tema que describen a detalle y con los metadatos necesarios;</w:t>
      </w:r>
    </w:p>
    <w:p w14:paraId="4269CBD8" w14:textId="77777777" w:rsidR="00E41C40" w:rsidRPr="0076280A" w:rsidRDefault="00E41C40" w:rsidP="00E41C40">
      <w:pPr>
        <w:autoSpaceDE w:val="0"/>
        <w:autoSpaceDN w:val="0"/>
        <w:adjustRightInd w:val="0"/>
        <w:spacing w:before="240" w:after="240" w:line="360" w:lineRule="auto"/>
        <w:ind w:left="567" w:right="474"/>
        <w:jc w:val="both"/>
        <w:rPr>
          <w:rFonts w:ascii="Palatino Linotype" w:hAnsi="Palatino Linotype"/>
          <w:i/>
          <w:sz w:val="22"/>
        </w:rPr>
      </w:pPr>
      <w:r w:rsidRPr="0076280A">
        <w:rPr>
          <w:rFonts w:ascii="Palatino Linotype" w:hAnsi="Palatino Linotype"/>
          <w:i/>
          <w:sz w:val="22"/>
        </w:rPr>
        <w:t>c) Gratuitos: Se obtienen sin entregar a cambio contraprestación alguna;</w:t>
      </w:r>
    </w:p>
    <w:p w14:paraId="6FBDE493" w14:textId="77777777" w:rsidR="00E41C40" w:rsidRPr="0076280A" w:rsidRDefault="00E41C40" w:rsidP="00E41C40">
      <w:pPr>
        <w:autoSpaceDE w:val="0"/>
        <w:autoSpaceDN w:val="0"/>
        <w:adjustRightInd w:val="0"/>
        <w:spacing w:before="240" w:after="240" w:line="360" w:lineRule="auto"/>
        <w:ind w:left="567" w:right="474"/>
        <w:jc w:val="both"/>
        <w:rPr>
          <w:rFonts w:ascii="Palatino Linotype" w:hAnsi="Palatino Linotype"/>
          <w:i/>
          <w:sz w:val="22"/>
        </w:rPr>
      </w:pPr>
      <w:r w:rsidRPr="0076280A">
        <w:rPr>
          <w:rFonts w:ascii="Palatino Linotype" w:hAnsi="Palatino Linotype"/>
          <w:i/>
          <w:sz w:val="22"/>
        </w:rPr>
        <w:lastRenderedPageBreak/>
        <w:t>d) No discriminatorios: Los datos están disponibles para cualquier persona, sin necesidad de registro;</w:t>
      </w:r>
    </w:p>
    <w:p w14:paraId="62F6C3B3" w14:textId="77777777" w:rsidR="00E41C40" w:rsidRPr="0076280A" w:rsidRDefault="00E41C40" w:rsidP="00E41C40">
      <w:pPr>
        <w:autoSpaceDE w:val="0"/>
        <w:autoSpaceDN w:val="0"/>
        <w:adjustRightInd w:val="0"/>
        <w:spacing w:before="240" w:after="240" w:line="360" w:lineRule="auto"/>
        <w:ind w:left="567" w:right="474"/>
        <w:jc w:val="both"/>
        <w:rPr>
          <w:rFonts w:ascii="Palatino Linotype" w:hAnsi="Palatino Linotype"/>
          <w:i/>
          <w:sz w:val="22"/>
        </w:rPr>
      </w:pPr>
      <w:r w:rsidRPr="0076280A">
        <w:rPr>
          <w:rFonts w:ascii="Palatino Linotype" w:hAnsi="Palatino Linotype"/>
          <w:i/>
          <w:sz w:val="22"/>
        </w:rPr>
        <w:t>e) Oportunos: Son actualizados, periódicamente, conforme se generen;</w:t>
      </w:r>
    </w:p>
    <w:p w14:paraId="2FBEA43D" w14:textId="77777777" w:rsidR="00E41C40" w:rsidRPr="0076280A" w:rsidRDefault="00E41C40" w:rsidP="00E41C40">
      <w:pPr>
        <w:autoSpaceDE w:val="0"/>
        <w:autoSpaceDN w:val="0"/>
        <w:adjustRightInd w:val="0"/>
        <w:spacing w:before="240" w:after="240" w:line="360" w:lineRule="auto"/>
        <w:ind w:left="567" w:right="474"/>
        <w:jc w:val="both"/>
        <w:rPr>
          <w:rFonts w:ascii="Palatino Linotype" w:hAnsi="Palatino Linotype"/>
          <w:i/>
          <w:sz w:val="22"/>
        </w:rPr>
      </w:pPr>
      <w:r w:rsidRPr="0076280A">
        <w:rPr>
          <w:rFonts w:ascii="Palatino Linotype" w:hAnsi="Palatino Linotype"/>
          <w:i/>
          <w:sz w:val="22"/>
        </w:rPr>
        <w:t>f) Permanentes: Se conservan en el tiempo, para lo cual, las versiones históricas relevantes para uso público se mantendrán disponibles con identificadores adecuados al efecto;</w:t>
      </w:r>
    </w:p>
    <w:p w14:paraId="3FAF7574" w14:textId="77777777" w:rsidR="00E41C40" w:rsidRPr="0076280A" w:rsidRDefault="00E41C40" w:rsidP="00E41C40">
      <w:pPr>
        <w:autoSpaceDE w:val="0"/>
        <w:autoSpaceDN w:val="0"/>
        <w:adjustRightInd w:val="0"/>
        <w:spacing w:before="240" w:after="240" w:line="360" w:lineRule="auto"/>
        <w:ind w:left="567" w:right="474"/>
        <w:jc w:val="both"/>
        <w:rPr>
          <w:rFonts w:ascii="Palatino Linotype" w:hAnsi="Palatino Linotype"/>
          <w:i/>
          <w:sz w:val="22"/>
        </w:rPr>
      </w:pPr>
      <w:r w:rsidRPr="0076280A">
        <w:rPr>
          <w:rFonts w:ascii="Palatino Linotype" w:hAnsi="Palatino Linotype"/>
          <w:i/>
          <w:sz w:val="22"/>
        </w:rPr>
        <w:t>g) Primarios: Provienen de la fuente de origen con el máximo nivel de desagregación posible;</w:t>
      </w:r>
    </w:p>
    <w:p w14:paraId="4939ACF2" w14:textId="77777777" w:rsidR="00E41C40" w:rsidRPr="0076280A" w:rsidRDefault="00E41C40" w:rsidP="00E41C40">
      <w:pPr>
        <w:autoSpaceDE w:val="0"/>
        <w:autoSpaceDN w:val="0"/>
        <w:adjustRightInd w:val="0"/>
        <w:spacing w:before="240" w:after="240" w:line="360" w:lineRule="auto"/>
        <w:ind w:left="567" w:right="474"/>
        <w:jc w:val="both"/>
        <w:rPr>
          <w:rFonts w:ascii="Palatino Linotype" w:hAnsi="Palatino Linotype"/>
          <w:i/>
          <w:sz w:val="22"/>
        </w:rPr>
      </w:pPr>
      <w:r w:rsidRPr="0076280A">
        <w:rPr>
          <w:rFonts w:ascii="Palatino Linotype" w:hAnsi="Palatino Linotype"/>
          <w:i/>
          <w:sz w:val="22"/>
        </w:rPr>
        <w:t>h) Legibles por máquinas: Deberán estar estructurados, total o parcialmente, para ser procesados e interpretados por equipos electrónicos de manera automática;</w:t>
      </w:r>
    </w:p>
    <w:p w14:paraId="44AC9688" w14:textId="77777777" w:rsidR="00E41C40" w:rsidRPr="0076280A" w:rsidRDefault="00E41C40" w:rsidP="00E41C40">
      <w:pPr>
        <w:autoSpaceDE w:val="0"/>
        <w:autoSpaceDN w:val="0"/>
        <w:adjustRightInd w:val="0"/>
        <w:spacing w:before="240" w:after="240" w:line="360" w:lineRule="auto"/>
        <w:ind w:left="567" w:right="474"/>
        <w:jc w:val="both"/>
        <w:rPr>
          <w:rFonts w:ascii="Palatino Linotype" w:hAnsi="Palatino Linotype"/>
          <w:i/>
          <w:sz w:val="22"/>
        </w:rPr>
      </w:pPr>
      <w:r w:rsidRPr="0076280A">
        <w:rPr>
          <w:rFonts w:ascii="Palatino Linotype" w:hAnsi="Palatino Linotype"/>
          <w:b/>
          <w:i/>
          <w:sz w:val="22"/>
        </w:rPr>
        <w:t>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r w:rsidRPr="0076280A">
        <w:rPr>
          <w:rFonts w:ascii="Palatino Linotype" w:hAnsi="Palatino Linotype"/>
          <w:i/>
          <w:sz w:val="22"/>
        </w:rPr>
        <w:t>; y</w:t>
      </w:r>
    </w:p>
    <w:p w14:paraId="2C17B859" w14:textId="77777777" w:rsidR="00E41C40" w:rsidRPr="0076280A" w:rsidRDefault="00E41C40" w:rsidP="00E41C40">
      <w:pPr>
        <w:autoSpaceDE w:val="0"/>
        <w:autoSpaceDN w:val="0"/>
        <w:adjustRightInd w:val="0"/>
        <w:spacing w:before="240" w:after="240" w:line="360" w:lineRule="auto"/>
        <w:ind w:left="567" w:right="474"/>
        <w:jc w:val="both"/>
        <w:rPr>
          <w:rFonts w:ascii="Palatino Linotype" w:hAnsi="Palatino Linotype"/>
          <w:i/>
          <w:sz w:val="22"/>
        </w:rPr>
      </w:pPr>
      <w:r w:rsidRPr="0076280A">
        <w:rPr>
          <w:rFonts w:ascii="Palatino Linotype" w:hAnsi="Palatino Linotype"/>
          <w:i/>
          <w:sz w:val="22"/>
        </w:rPr>
        <w:t>j) De libre uso: Citan la fuente de origen como único requerimiento para ser utilizados libremente.</w:t>
      </w:r>
    </w:p>
    <w:p w14:paraId="2507F91D" w14:textId="77777777" w:rsidR="00E41C40" w:rsidRPr="0076280A" w:rsidRDefault="00E41C40" w:rsidP="00E41C40">
      <w:pPr>
        <w:autoSpaceDE w:val="0"/>
        <w:autoSpaceDN w:val="0"/>
        <w:adjustRightInd w:val="0"/>
        <w:spacing w:before="240" w:after="240" w:line="360" w:lineRule="auto"/>
        <w:ind w:right="474" w:firstLine="708"/>
        <w:jc w:val="both"/>
        <w:rPr>
          <w:rFonts w:ascii="Palatino Linotype" w:hAnsi="Palatino Linotype"/>
          <w:sz w:val="22"/>
        </w:rPr>
      </w:pPr>
      <w:r w:rsidRPr="0076280A">
        <w:rPr>
          <w:rFonts w:ascii="Palatino Linotype" w:hAnsi="Palatino Linotype"/>
          <w:sz w:val="22"/>
        </w:rPr>
        <w:t>(Énfasis añadido)</w:t>
      </w:r>
    </w:p>
    <w:p w14:paraId="3DEC8BA7" w14:textId="77777777" w:rsidR="00E41C40" w:rsidRPr="0076280A" w:rsidRDefault="00E41C40" w:rsidP="00982621">
      <w:pPr>
        <w:pStyle w:val="Prrafodelista"/>
        <w:numPr>
          <w:ilvl w:val="0"/>
          <w:numId w:val="24"/>
        </w:numPr>
        <w:spacing w:before="240" w:after="240" w:line="360" w:lineRule="auto"/>
        <w:ind w:left="426"/>
        <w:jc w:val="both"/>
        <w:rPr>
          <w:rFonts w:ascii="Palatino Linotype" w:hAnsi="Palatino Linotype"/>
        </w:rPr>
      </w:pPr>
      <w:r w:rsidRPr="0076280A">
        <w:rPr>
          <w:rFonts w:ascii="Palatino Linotype" w:hAnsi="Palatino Linotype"/>
        </w:rPr>
        <w:t xml:space="preserve">Por lo anterior, el Pleno de este Organismo Garante ha considerado que los particulares buscan la obtención de soporte documental auténtico, firmado, rubricado, o bien, documentales que de manera indubitable le permitan constatar que fueron creados en ejercicio de las funciones públicas de los Sujetos </w:t>
      </w:r>
      <w:r w:rsidRPr="0076280A">
        <w:rPr>
          <w:rFonts w:ascii="Palatino Linotype" w:hAnsi="Palatino Linotype"/>
        </w:rPr>
        <w:lastRenderedPageBreak/>
        <w:t>Obligados; por lo que, no puede imponerse a los Sujetos Obligados la obligación de generar información en los formatos solicitados, pues es claro que las obligaciones de transparencia atienden al derecho de acceso a la información, no así, a las definiciones de gobierno abierto.</w:t>
      </w:r>
    </w:p>
    <w:p w14:paraId="328EA750" w14:textId="77777777" w:rsidR="00E41C40" w:rsidRPr="0076280A" w:rsidRDefault="00E41C40" w:rsidP="00E41C40">
      <w:pPr>
        <w:pStyle w:val="Prrafodelista"/>
        <w:spacing w:before="240" w:after="240" w:line="360" w:lineRule="auto"/>
        <w:ind w:left="426"/>
        <w:jc w:val="both"/>
        <w:rPr>
          <w:rFonts w:ascii="Palatino Linotype" w:hAnsi="Palatino Linotype"/>
        </w:rPr>
      </w:pPr>
    </w:p>
    <w:p w14:paraId="36B64F66" w14:textId="77777777" w:rsidR="00E41C40" w:rsidRPr="0076280A" w:rsidRDefault="00E41C40" w:rsidP="00982621">
      <w:pPr>
        <w:pStyle w:val="Prrafodelista"/>
        <w:numPr>
          <w:ilvl w:val="0"/>
          <w:numId w:val="24"/>
        </w:numPr>
        <w:spacing w:before="240" w:after="240" w:line="360" w:lineRule="auto"/>
        <w:ind w:left="426"/>
        <w:jc w:val="both"/>
        <w:rPr>
          <w:rFonts w:ascii="Palatino Linotype" w:hAnsi="Palatino Linotype"/>
        </w:rPr>
      </w:pPr>
      <w:r w:rsidRPr="0076280A">
        <w:rPr>
          <w:rFonts w:ascii="Palatino Linotype" w:hAnsi="Palatino Linotype"/>
        </w:rPr>
        <w:t>Lo anterior, no significa que los Sujetos Obligados no promuevan el uso de datos abiertos en la elaboración de información; simplemente se trata de dejar en claro que el derecho de acceso a la información es un derecho de acceso a documentos y por ende las obligaciones que impone la legislación general caminan en el mismo sentido; esto es, satisfacer el derecho mediante la entrega de los soportes documentales, tal y como obren en sus archivos.</w:t>
      </w:r>
    </w:p>
    <w:p w14:paraId="4D19D425" w14:textId="77777777" w:rsidR="003A4E7B" w:rsidRPr="0076280A" w:rsidRDefault="003A4E7B" w:rsidP="003A4E7B">
      <w:pPr>
        <w:pStyle w:val="Prrafodelista"/>
        <w:rPr>
          <w:rFonts w:ascii="Palatino Linotype" w:hAnsi="Palatino Linotype"/>
        </w:rPr>
      </w:pPr>
    </w:p>
    <w:p w14:paraId="0B10CBB5" w14:textId="3F81E04D" w:rsidR="00E41C40" w:rsidRPr="0076280A" w:rsidRDefault="00E41C40" w:rsidP="00982621">
      <w:pPr>
        <w:pStyle w:val="Prrafodelista"/>
        <w:numPr>
          <w:ilvl w:val="0"/>
          <w:numId w:val="24"/>
        </w:numPr>
        <w:spacing w:before="240" w:after="240" w:line="360" w:lineRule="auto"/>
        <w:ind w:left="426"/>
        <w:jc w:val="both"/>
        <w:rPr>
          <w:rFonts w:ascii="Palatino Linotype" w:hAnsi="Palatino Linotype" w:cs="Arial"/>
        </w:rPr>
      </w:pPr>
      <w:r w:rsidRPr="0076280A">
        <w:rPr>
          <w:rFonts w:ascii="Palatino Linotype" w:hAnsi="Palatino Linotype"/>
        </w:rPr>
        <w:t xml:space="preserve">Por ello, </w:t>
      </w:r>
      <w:r w:rsidRPr="0076280A">
        <w:rPr>
          <w:rFonts w:ascii="Palatino Linotype" w:hAnsi="Palatino Linotype"/>
          <w:b/>
          <w:u w:val="single"/>
        </w:rPr>
        <w:t>de contar con la información solicitada en datos abiertos, procede ordenar así la entrega de la misma, de lo contrario, únicamente se entregarán en los soportes documentales, como obren en sus archivos</w:t>
      </w:r>
      <w:r w:rsidRPr="0076280A">
        <w:rPr>
          <w:rFonts w:ascii="Palatino Linotype" w:hAnsi="Palatino Linotype"/>
        </w:rPr>
        <w:t xml:space="preserve"> y en el estado en que se encuentre tal y como lo dispone el artículo 12, último párrafo de la Ley de la materia. Asimismo, de ser el caso en versión pública de contener datos personales susceptibles de ser protegidos, de conformidad con el considerando siguiente.</w:t>
      </w:r>
    </w:p>
    <w:p w14:paraId="7C1A4EDB" w14:textId="77777777" w:rsidR="003A4E7B" w:rsidRPr="0076280A" w:rsidRDefault="003A4E7B" w:rsidP="003A4E7B">
      <w:pPr>
        <w:pStyle w:val="Prrafodelista"/>
        <w:rPr>
          <w:rFonts w:ascii="Palatino Linotype" w:hAnsi="Palatino Linotype" w:cs="Arial"/>
        </w:rPr>
      </w:pPr>
    </w:p>
    <w:p w14:paraId="0DA08C7D" w14:textId="28410FFC" w:rsidR="00DC1EE4" w:rsidRPr="0076280A" w:rsidRDefault="003A4E7B" w:rsidP="00982621">
      <w:pPr>
        <w:pStyle w:val="Prrafodelista"/>
        <w:numPr>
          <w:ilvl w:val="0"/>
          <w:numId w:val="28"/>
        </w:numPr>
        <w:spacing w:line="360" w:lineRule="auto"/>
        <w:ind w:left="426"/>
        <w:jc w:val="both"/>
        <w:rPr>
          <w:rFonts w:ascii="Palatino Linotype" w:eastAsia="Calibri" w:hAnsi="Palatino Linotype" w:cs="Times New Roman"/>
          <w:lang w:val="es-ES"/>
        </w:rPr>
      </w:pPr>
      <w:r w:rsidRPr="0076280A">
        <w:rPr>
          <w:rFonts w:ascii="Palatino Linotype" w:hAnsi="Palatino Linotype" w:cs="Arial"/>
        </w:rPr>
        <w:t xml:space="preserve">Por otro lado también resulta procedente ordenar la entrega del mismo soporte documental del año 2012 a 2015; sin embargo al no haber existido pronunciamiento al respecto, </w:t>
      </w:r>
      <w:r w:rsidR="00DC1EE4" w:rsidRPr="0076280A">
        <w:rPr>
          <w:rFonts w:ascii="Palatino Linotype" w:hAnsi="Palatino Linotype" w:cs="Arial"/>
        </w:rPr>
        <w:t xml:space="preserve">no se tiene certeza de si hubo recomendaciones de la Contraloría Interna en esa temporalidad; luego entonces el </w:t>
      </w:r>
      <w:r w:rsidR="00DC1EE4" w:rsidRPr="0076280A">
        <w:rPr>
          <w:rFonts w:ascii="Palatino Linotype" w:hAnsi="Palatino Linotype" w:cs="Arial"/>
          <w:b/>
        </w:rPr>
        <w:t>SUJETO OBLIGADO</w:t>
      </w:r>
      <w:r w:rsidR="00DC1EE4" w:rsidRPr="0076280A">
        <w:rPr>
          <w:rFonts w:ascii="Palatino Linotype" w:hAnsi="Palatino Linotype" w:cs="Arial"/>
        </w:rPr>
        <w:t xml:space="preserve">, deberá hacer una búsqueda exhaustiva y razonable de la </w:t>
      </w:r>
      <w:r w:rsidR="00DC1EE4" w:rsidRPr="0076280A">
        <w:rPr>
          <w:rFonts w:ascii="Palatino Linotype" w:hAnsi="Palatino Linotype" w:cs="Arial"/>
        </w:rPr>
        <w:lastRenderedPageBreak/>
        <w:t>información y hacer entrega de la misma</w:t>
      </w:r>
      <w:r w:rsidR="008E0D48" w:rsidRPr="0076280A">
        <w:rPr>
          <w:rFonts w:ascii="Palatino Linotype" w:hAnsi="Palatino Linotype" w:cs="Arial"/>
          <w:lang w:val="es-MX"/>
        </w:rPr>
        <w:t>, y de ser el caso que no</w:t>
      </w:r>
      <w:r w:rsidR="00DC1EE4" w:rsidRPr="0076280A">
        <w:rPr>
          <w:rFonts w:ascii="Palatino Linotype" w:hAnsi="Palatino Linotype" w:cs="Arial"/>
          <w:lang w:val="es-MX"/>
        </w:rPr>
        <w:t xml:space="preserve"> se hayan llevado a cabo recomendaciones, entonces </w:t>
      </w:r>
      <w:r w:rsidR="00DC1EE4" w:rsidRPr="0076280A">
        <w:rPr>
          <w:rFonts w:ascii="Palatino Linotype" w:hAnsi="Palatino Linotype" w:cs="Arial"/>
        </w:rPr>
        <w:t>el</w:t>
      </w:r>
      <w:r w:rsidR="00DC1EE4" w:rsidRPr="0076280A">
        <w:rPr>
          <w:rFonts w:ascii="Palatino Linotype" w:hAnsi="Palatino Linotype" w:cs="Arial"/>
          <w:b/>
        </w:rPr>
        <w:t xml:space="preserve"> SUJETO OBLIGADO </w:t>
      </w:r>
      <w:r w:rsidR="00DC1EE4" w:rsidRPr="0076280A">
        <w:rPr>
          <w:rFonts w:ascii="Palatino Linotype" w:eastAsia="Times New Roman" w:hAnsi="Palatino Linotype" w:cs="Arial"/>
          <w:color w:val="000000"/>
          <w:lang w:val="es-ES"/>
        </w:rPr>
        <w:t xml:space="preserve">deberá atenerse a lo dispuesto en el artículo 19 </w:t>
      </w:r>
      <w:r w:rsidR="00DC1EE4" w:rsidRPr="0076280A">
        <w:rPr>
          <w:rFonts w:ascii="Palatino Linotype" w:eastAsia="Calibri" w:hAnsi="Palatino Linotype" w:cs="Times New Roman"/>
          <w:lang w:val="es-ES"/>
        </w:rPr>
        <w:t>de la ley de la materia, que es del tenor literal siguiente:</w:t>
      </w:r>
    </w:p>
    <w:p w14:paraId="633A4C3C" w14:textId="77777777" w:rsidR="00DC1EE4" w:rsidRPr="0076280A" w:rsidRDefault="00DC1EE4" w:rsidP="00DC1EE4">
      <w:pPr>
        <w:pStyle w:val="Prrafodelista"/>
        <w:rPr>
          <w:rFonts w:ascii="Palatino Linotype" w:eastAsia="Calibri" w:hAnsi="Palatino Linotype" w:cs="Times New Roman"/>
          <w:lang w:val="es-ES"/>
        </w:rPr>
      </w:pPr>
    </w:p>
    <w:p w14:paraId="4E8B75CF" w14:textId="77777777" w:rsidR="00DC1EE4" w:rsidRPr="0076280A" w:rsidRDefault="00DC1EE4" w:rsidP="00DC1EE4">
      <w:pPr>
        <w:pStyle w:val="Prrafodelista"/>
        <w:spacing w:line="360" w:lineRule="auto"/>
        <w:ind w:left="851" w:right="425"/>
        <w:jc w:val="both"/>
        <w:rPr>
          <w:rFonts w:ascii="Palatino Linotype" w:eastAsia="Calibri" w:hAnsi="Palatino Linotype" w:cs="Times New Roman"/>
          <w:i/>
          <w:sz w:val="22"/>
          <w:lang w:val="es-ES"/>
        </w:rPr>
      </w:pPr>
      <w:r w:rsidRPr="0076280A">
        <w:rPr>
          <w:rFonts w:ascii="Palatino Linotype" w:eastAsia="Calibri" w:hAnsi="Palatino Linotype" w:cs="Times New Roman"/>
          <w:b/>
          <w:i/>
          <w:sz w:val="22"/>
          <w:lang w:val="es-ES"/>
        </w:rPr>
        <w:t>Artículo 19.</w:t>
      </w:r>
      <w:r w:rsidRPr="0076280A">
        <w:rPr>
          <w:rFonts w:ascii="Palatino Linotype" w:eastAsia="Calibri" w:hAnsi="Palatino Linotype" w:cs="Times New Roman"/>
          <w:i/>
          <w:sz w:val="22"/>
          <w:lang w:val="es-ES"/>
        </w:rPr>
        <w:t xml:space="preserve"> Se presume que la información debe existir si se refiere a las facultades, competencias y funciones que los ordenamientos jurídicos aplicables otorgan a los sujetos obligados.</w:t>
      </w:r>
    </w:p>
    <w:p w14:paraId="57336223" w14:textId="77777777" w:rsidR="00DC1EE4" w:rsidRPr="0076280A" w:rsidRDefault="00DC1EE4" w:rsidP="00DC1EE4">
      <w:pPr>
        <w:pStyle w:val="Prrafodelista"/>
        <w:spacing w:line="360" w:lineRule="auto"/>
        <w:ind w:left="851" w:right="425"/>
        <w:jc w:val="both"/>
        <w:rPr>
          <w:rFonts w:ascii="Palatino Linotype" w:eastAsia="Calibri" w:hAnsi="Palatino Linotype" w:cs="Times New Roman"/>
          <w:b/>
          <w:i/>
          <w:sz w:val="22"/>
          <w:lang w:val="es-ES"/>
        </w:rPr>
      </w:pPr>
      <w:r w:rsidRPr="0076280A">
        <w:rPr>
          <w:rFonts w:ascii="Palatino Linotype" w:eastAsia="Calibri" w:hAnsi="Palatino Linotype" w:cs="Times New Roman"/>
          <w:b/>
          <w:i/>
          <w:sz w:val="22"/>
          <w:lang w:val="es-ES"/>
        </w:rPr>
        <w:t>En los casos en que ciertas facultades, competencias o funciones no se hayan ejercido, se debe motivar la respuesta en función de las causas que motiven tal circunstancia.</w:t>
      </w:r>
    </w:p>
    <w:p w14:paraId="6948ADAE" w14:textId="77777777" w:rsidR="00DC1EE4" w:rsidRPr="0076280A" w:rsidRDefault="00DC1EE4" w:rsidP="00DC1EE4">
      <w:pPr>
        <w:pStyle w:val="Prrafodelista"/>
        <w:spacing w:line="360" w:lineRule="auto"/>
        <w:ind w:left="851" w:right="425"/>
        <w:jc w:val="both"/>
        <w:rPr>
          <w:rFonts w:ascii="Palatino Linotype" w:eastAsia="Calibri" w:hAnsi="Palatino Linotype" w:cs="Times New Roman"/>
          <w:sz w:val="22"/>
          <w:lang w:val="es-ES"/>
        </w:rPr>
      </w:pPr>
      <w:r w:rsidRPr="0076280A">
        <w:rPr>
          <w:rFonts w:ascii="Palatino Linotype" w:eastAsia="Calibri" w:hAnsi="Palatino Linotype" w:cs="Times New Roman"/>
          <w:i/>
          <w:sz w:val="22"/>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76280A">
        <w:rPr>
          <w:rFonts w:ascii="Palatino Linotype" w:eastAsia="Calibri" w:hAnsi="Palatino Linotype" w:cs="Times New Roman"/>
          <w:sz w:val="22"/>
          <w:lang w:val="es-ES"/>
        </w:rPr>
        <w:t>(Énfasis añadido)</w:t>
      </w:r>
    </w:p>
    <w:p w14:paraId="243BEBAA" w14:textId="77777777" w:rsidR="00DC1EE4" w:rsidRPr="0076280A" w:rsidRDefault="00DC1EE4" w:rsidP="00DC1EE4">
      <w:pPr>
        <w:pStyle w:val="Prrafodelista"/>
        <w:spacing w:line="360" w:lineRule="auto"/>
        <w:ind w:left="851" w:right="425"/>
        <w:jc w:val="both"/>
        <w:rPr>
          <w:rFonts w:ascii="Palatino Linotype" w:eastAsia="Calibri" w:hAnsi="Palatino Linotype" w:cs="Times New Roman"/>
          <w:sz w:val="22"/>
          <w:lang w:val="es-ES"/>
        </w:rPr>
      </w:pPr>
    </w:p>
    <w:p w14:paraId="29CCB179" w14:textId="77777777" w:rsidR="00DC1EE4" w:rsidRPr="0076280A" w:rsidRDefault="00DC1EE4" w:rsidP="00982621">
      <w:pPr>
        <w:pStyle w:val="Prrafodelista"/>
        <w:numPr>
          <w:ilvl w:val="0"/>
          <w:numId w:val="28"/>
        </w:numPr>
        <w:spacing w:line="360" w:lineRule="auto"/>
        <w:ind w:left="426"/>
        <w:jc w:val="both"/>
        <w:rPr>
          <w:rFonts w:ascii="Palatino Linotype" w:eastAsia="Calibri" w:hAnsi="Palatino Linotype" w:cs="Times New Roman"/>
          <w:lang w:val="es-ES"/>
        </w:rPr>
      </w:pPr>
      <w:r w:rsidRPr="0076280A">
        <w:rPr>
          <w:rFonts w:ascii="Palatino Linotype" w:eastAsia="Calibri" w:hAnsi="Palatino Linotype" w:cs="Times New Roman"/>
          <w:lang w:val="es-ES"/>
        </w:rPr>
        <w:t xml:space="preserve"> Artículo que </w:t>
      </w:r>
      <w:r w:rsidRPr="0076280A">
        <w:rPr>
          <w:rFonts w:ascii="Palatino Linotype" w:eastAsia="Calibri" w:hAnsi="Palatino Linotype" w:cs="Arial"/>
        </w:rPr>
        <w:t>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199B6187" w14:textId="77777777" w:rsidR="00502452" w:rsidRPr="0076280A" w:rsidRDefault="00502452" w:rsidP="00502452">
      <w:pPr>
        <w:pStyle w:val="Prrafodelista"/>
        <w:spacing w:line="360" w:lineRule="auto"/>
        <w:ind w:left="426"/>
        <w:jc w:val="both"/>
        <w:rPr>
          <w:rFonts w:ascii="Palatino Linotype" w:eastAsia="Calibri" w:hAnsi="Palatino Linotype" w:cs="Times New Roman"/>
          <w:lang w:val="es-ES"/>
        </w:rPr>
      </w:pPr>
    </w:p>
    <w:p w14:paraId="0E6E87A5" w14:textId="77777777" w:rsidR="00DC1EE4" w:rsidRPr="0076280A" w:rsidRDefault="00DC1EE4" w:rsidP="00982621">
      <w:pPr>
        <w:pStyle w:val="Prrafodelista"/>
        <w:numPr>
          <w:ilvl w:val="0"/>
          <w:numId w:val="28"/>
        </w:numPr>
        <w:spacing w:line="360" w:lineRule="auto"/>
        <w:ind w:left="426"/>
        <w:jc w:val="both"/>
        <w:rPr>
          <w:rFonts w:ascii="Palatino Linotype" w:eastAsia="Calibri" w:hAnsi="Palatino Linotype" w:cs="Arial"/>
        </w:rPr>
      </w:pPr>
      <w:r w:rsidRPr="0076280A">
        <w:rPr>
          <w:rFonts w:ascii="Palatino Linotype" w:eastAsia="Calibri" w:hAnsi="Palatino Linotype" w:cs="Arial"/>
        </w:rPr>
        <w:t xml:space="preserve">Por lo que de ser el caso que dicha información no se encuentre en los archivos  del </w:t>
      </w:r>
      <w:r w:rsidRPr="0076280A">
        <w:rPr>
          <w:rFonts w:ascii="Palatino Linotype" w:eastAsia="Calibri" w:hAnsi="Palatino Linotype" w:cs="Arial"/>
          <w:b/>
        </w:rPr>
        <w:t xml:space="preserve">SUJETO OBLIGADO </w:t>
      </w:r>
      <w:r w:rsidRPr="0076280A">
        <w:rPr>
          <w:rFonts w:ascii="Palatino Linotype" w:eastAsia="Calibri" w:hAnsi="Palatino Linotype" w:cs="Arial"/>
        </w:rPr>
        <w:t>deberá de manifestar, de manera precisa y clara, las razones que expliquen las causas por las que no se posee la información requerida.</w:t>
      </w:r>
    </w:p>
    <w:p w14:paraId="4C293058" w14:textId="677AC05E" w:rsidR="00E41C40" w:rsidRPr="0076280A" w:rsidRDefault="00E41C40" w:rsidP="00982621">
      <w:pPr>
        <w:pStyle w:val="Sinespaciado"/>
        <w:numPr>
          <w:ilvl w:val="0"/>
          <w:numId w:val="29"/>
        </w:numPr>
        <w:spacing w:before="240" w:after="240" w:line="360" w:lineRule="auto"/>
        <w:ind w:left="426"/>
        <w:jc w:val="both"/>
        <w:rPr>
          <w:rFonts w:ascii="Palatino Linotype" w:hAnsi="Palatino Linotype" w:cs="Arial"/>
          <w:lang w:eastAsia="es-MX"/>
        </w:rPr>
      </w:pPr>
      <w:r w:rsidRPr="0076280A">
        <w:rPr>
          <w:rFonts w:ascii="Palatino Linotype" w:hAnsi="Palatino Linotype" w:cs="Arial"/>
          <w:lang w:eastAsia="es-MX"/>
        </w:rPr>
        <w:t xml:space="preserve">Seguidamente deviene el </w:t>
      </w:r>
      <w:r w:rsidRPr="0076280A">
        <w:rPr>
          <w:rFonts w:ascii="Palatino Linotype" w:hAnsi="Palatino Linotype" w:cs="Arial"/>
          <w:b/>
          <w:lang w:eastAsia="es-MX"/>
        </w:rPr>
        <w:t>inciso e),</w:t>
      </w:r>
      <w:r w:rsidRPr="0076280A">
        <w:rPr>
          <w:rFonts w:ascii="Palatino Linotype" w:hAnsi="Palatino Linotype" w:cs="Arial"/>
          <w:lang w:eastAsia="es-MX"/>
        </w:rPr>
        <w:t xml:space="preserve"> en el cual se solicita la nómina de los funcionarios públicos de 2012 a 2018, la cual se tuvo por no cumplida al no haber existido pronunciamiento alguno; asimismo referir que dicha solicitud de información guarda semejanza con la remarcado con el </w:t>
      </w:r>
      <w:r w:rsidRPr="0076280A">
        <w:rPr>
          <w:rFonts w:ascii="Palatino Linotype" w:hAnsi="Palatino Linotype" w:cs="Arial"/>
          <w:b/>
          <w:lang w:eastAsia="es-MX"/>
        </w:rPr>
        <w:t>inciso g),</w:t>
      </w:r>
      <w:r w:rsidRPr="0076280A">
        <w:rPr>
          <w:rFonts w:ascii="Palatino Linotype" w:hAnsi="Palatino Linotype" w:cs="Arial"/>
          <w:lang w:eastAsia="es-MX"/>
        </w:rPr>
        <w:t xml:space="preserve"> en la cual se requiere el sueldo de todos los funcionarios públicos de 2012 a 2018, en virtud que si se ordena la entrega de la </w:t>
      </w:r>
      <w:r w:rsidRPr="0076280A">
        <w:rPr>
          <w:rFonts w:ascii="Palatino Linotype" w:hAnsi="Palatino Linotype" w:cs="Arial"/>
          <w:b/>
          <w:lang w:eastAsia="es-MX"/>
        </w:rPr>
        <w:t>nómina</w:t>
      </w:r>
      <w:r w:rsidRPr="0076280A">
        <w:rPr>
          <w:rFonts w:ascii="Palatino Linotype" w:hAnsi="Palatino Linotype" w:cs="Arial"/>
          <w:lang w:eastAsia="es-MX"/>
        </w:rPr>
        <w:t xml:space="preserve"> lógicamente se conoce el </w:t>
      </w:r>
      <w:r w:rsidRPr="0076280A">
        <w:rPr>
          <w:rFonts w:ascii="Palatino Linotype" w:hAnsi="Palatino Linotype" w:cs="Arial"/>
          <w:b/>
          <w:lang w:eastAsia="es-MX"/>
        </w:rPr>
        <w:t>sueldo</w:t>
      </w:r>
      <w:r w:rsidRPr="0076280A">
        <w:rPr>
          <w:rFonts w:ascii="Palatino Linotype" w:hAnsi="Palatino Linotype" w:cs="Arial"/>
          <w:lang w:eastAsia="es-MX"/>
        </w:rPr>
        <w:t>, sumado a que corresponden a la misma temporalidad; luego entonces se procede a su análisis conjunto.</w:t>
      </w:r>
    </w:p>
    <w:p w14:paraId="1AA01ACC" w14:textId="6A63B601" w:rsidR="00B53E08" w:rsidRPr="0076280A" w:rsidRDefault="00B53E08" w:rsidP="00982621">
      <w:pPr>
        <w:pStyle w:val="Prrafodelista"/>
        <w:numPr>
          <w:ilvl w:val="0"/>
          <w:numId w:val="19"/>
        </w:numPr>
        <w:spacing w:before="240" w:after="240" w:line="360" w:lineRule="auto"/>
        <w:ind w:left="426"/>
        <w:jc w:val="both"/>
        <w:rPr>
          <w:rFonts w:ascii="Palatino Linotype" w:hAnsi="Palatino Linotype" w:cs="Arial"/>
        </w:rPr>
      </w:pPr>
      <w:r w:rsidRPr="0076280A">
        <w:rPr>
          <w:rFonts w:ascii="Palatino Linotype" w:eastAsia="MS Mincho" w:hAnsi="Palatino Linotype" w:cs="Times New Roman"/>
          <w:color w:val="000000"/>
        </w:rPr>
        <w:t>Primeramente, siendo que el</w:t>
      </w:r>
      <w:r w:rsidR="002C7714" w:rsidRPr="0076280A">
        <w:rPr>
          <w:rFonts w:ascii="Palatino Linotype" w:eastAsia="MS Mincho" w:hAnsi="Palatino Linotype" w:cs="Times New Roman"/>
          <w:color w:val="000000"/>
        </w:rPr>
        <w:t xml:space="preserve"> particular refirió </w:t>
      </w:r>
      <w:r w:rsidR="00B07CAC" w:rsidRPr="0076280A">
        <w:rPr>
          <w:rFonts w:ascii="Palatino Linotype" w:eastAsia="MS Mincho" w:hAnsi="Palatino Linotype" w:cs="Times New Roman"/>
          <w:color w:val="000000"/>
        </w:rPr>
        <w:t xml:space="preserve">que la información debería constar de </w:t>
      </w:r>
      <w:r w:rsidR="00B07CAC" w:rsidRPr="0076280A">
        <w:rPr>
          <w:rFonts w:ascii="Palatino Linotype" w:eastAsia="MS Mincho" w:hAnsi="Palatino Linotype" w:cs="Times New Roman"/>
          <w:b/>
          <w:color w:val="000000"/>
        </w:rPr>
        <w:t>todos</w:t>
      </w:r>
      <w:r w:rsidR="00B07CAC" w:rsidRPr="0076280A">
        <w:rPr>
          <w:rFonts w:ascii="Palatino Linotype" w:eastAsia="MS Mincho" w:hAnsi="Palatino Linotype" w:cs="Times New Roman"/>
          <w:color w:val="000000"/>
        </w:rPr>
        <w:t xml:space="preserve"> los servidores públicos, entonces </w:t>
      </w:r>
      <w:r w:rsidRPr="0076280A">
        <w:rPr>
          <w:rFonts w:ascii="Palatino Linotype" w:eastAsia="MS Mincho" w:hAnsi="Palatino Linotype" w:cs="Times New Roman"/>
          <w:color w:val="000000"/>
        </w:rPr>
        <w:t xml:space="preserve">nos ocupa estudiar </w:t>
      </w:r>
      <w:r w:rsidRPr="0076280A">
        <w:rPr>
          <w:rFonts w:ascii="Palatino Linotype" w:hAnsi="Palatino Linotype"/>
        </w:rPr>
        <w:t xml:space="preserve">la </w:t>
      </w:r>
      <w:r w:rsidRPr="0076280A">
        <w:rPr>
          <w:rFonts w:ascii="Palatino Linotype" w:hAnsi="Palatino Linotype"/>
          <w:b/>
          <w:i/>
        </w:rPr>
        <w:t>nómina general</w:t>
      </w:r>
      <w:r w:rsidR="00B07CAC" w:rsidRPr="0076280A">
        <w:rPr>
          <w:rFonts w:ascii="Palatino Linotype" w:hAnsi="Palatino Linotype"/>
        </w:rPr>
        <w:t xml:space="preserve">. Al respecto, primeramente resulta </w:t>
      </w:r>
      <w:r w:rsidRPr="0076280A">
        <w:rPr>
          <w:rFonts w:ascii="Palatino Linotype" w:hAnsi="Palatino Linotype"/>
        </w:rPr>
        <w:t xml:space="preserve">dable precisarse que </w:t>
      </w:r>
      <w:r w:rsidRPr="0076280A">
        <w:rPr>
          <w:rFonts w:ascii="Palatino Linotype" w:hAnsi="Palatino Linotype" w:cs="Arial"/>
        </w:rPr>
        <w:t xml:space="preserve">en nuestra legislación no existe como tal una definición de </w:t>
      </w:r>
      <w:r w:rsidRPr="0076280A">
        <w:rPr>
          <w:rFonts w:ascii="Palatino Linotype" w:hAnsi="Palatino Linotype" w:cs="Arial"/>
          <w:i/>
        </w:rPr>
        <w:t>nómina</w:t>
      </w:r>
      <w:r w:rsidRPr="0076280A">
        <w:rPr>
          <w:rFonts w:ascii="Palatino Linotype" w:hAnsi="Palatino Linotype" w:cs="Arial"/>
        </w:rPr>
        <w:t xml:space="preserve">; </w:t>
      </w:r>
      <w:r w:rsidRPr="0076280A">
        <w:rPr>
          <w:rFonts w:ascii="Palatino Linotype" w:hAnsi="Palatino Linotype" w:cs="Arial"/>
          <w:lang w:eastAsia="es-MX"/>
        </w:rPr>
        <w:t xml:space="preserve">sin embargo, </w:t>
      </w:r>
      <w:r w:rsidRPr="0076280A">
        <w:rPr>
          <w:rFonts w:ascii="Palatino Linotype" w:eastAsia="Times New Roman" w:hAnsi="Palatino Linotype" w:cs="Arial"/>
          <w:lang w:eastAsia="es-MX"/>
        </w:rPr>
        <w:t xml:space="preserve">de acuerdo al </w:t>
      </w:r>
      <w:r w:rsidRPr="0076280A">
        <w:rPr>
          <w:rFonts w:ascii="Palatino Linotype" w:hAnsi="Palatino Linotype"/>
        </w:rPr>
        <w:t>“</w:t>
      </w:r>
      <w:r w:rsidRPr="0076280A">
        <w:rPr>
          <w:rFonts w:ascii="Palatino Linotype" w:hAnsi="Palatino Linotype"/>
          <w:i/>
        </w:rPr>
        <w:t>Glosario de Términos Administrativos</w:t>
      </w:r>
      <w:r w:rsidRPr="0076280A">
        <w:rPr>
          <w:rFonts w:ascii="Palatino Linotype" w:hAnsi="Palatino Linotype"/>
        </w:rPr>
        <w:t>”</w:t>
      </w:r>
      <w:r w:rsidRPr="0076280A">
        <w:rPr>
          <w:rStyle w:val="Refdenotaalpie"/>
          <w:rFonts w:ascii="Palatino Linotype" w:hAnsi="Palatino Linotype"/>
        </w:rPr>
        <w:footnoteReference w:id="4"/>
      </w:r>
      <w:r w:rsidRPr="0076280A">
        <w:rPr>
          <w:rFonts w:ascii="Palatino Linotype" w:hAnsi="Palatino Linotype"/>
        </w:rPr>
        <w:t>, mismo que señala las siguientes definiciones</w:t>
      </w:r>
      <w:r w:rsidRPr="0076280A">
        <w:rPr>
          <w:rFonts w:ascii="Palatino Linotype" w:eastAsia="Times New Roman" w:hAnsi="Palatino Linotype" w:cs="Arial"/>
          <w:lang w:eastAsia="es-MX"/>
        </w:rPr>
        <w:t>:</w:t>
      </w:r>
    </w:p>
    <w:p w14:paraId="0B30B99D" w14:textId="77777777" w:rsidR="00B53E08" w:rsidRPr="0076280A" w:rsidRDefault="00B53E08" w:rsidP="00B53E08">
      <w:pPr>
        <w:pStyle w:val="Prrafodelista"/>
        <w:spacing w:before="240" w:after="240" w:line="360" w:lineRule="auto"/>
        <w:ind w:left="851"/>
        <w:jc w:val="both"/>
        <w:rPr>
          <w:rFonts w:ascii="Palatino Linotype" w:hAnsi="Palatino Linotype" w:cs="Arial"/>
        </w:rPr>
      </w:pPr>
    </w:p>
    <w:p w14:paraId="674D63AC" w14:textId="77777777" w:rsidR="00B53E08" w:rsidRPr="0076280A" w:rsidRDefault="00B53E08" w:rsidP="00B53E08">
      <w:pPr>
        <w:pStyle w:val="Prrafodelista"/>
        <w:tabs>
          <w:tab w:val="left" w:pos="8222"/>
        </w:tabs>
        <w:autoSpaceDE w:val="0"/>
        <w:autoSpaceDN w:val="0"/>
        <w:adjustRightInd w:val="0"/>
        <w:spacing w:before="240" w:after="360" w:line="360" w:lineRule="auto"/>
        <w:ind w:left="567" w:right="567"/>
        <w:jc w:val="both"/>
        <w:rPr>
          <w:rFonts w:ascii="Palatino Linotype" w:hAnsi="Palatino Linotype" w:cs="Arial"/>
          <w:i/>
          <w:sz w:val="22"/>
          <w:szCs w:val="22"/>
          <w:lang w:val="es-MX" w:eastAsia="es-MX"/>
        </w:rPr>
      </w:pPr>
      <w:r w:rsidRPr="0076280A">
        <w:rPr>
          <w:rFonts w:ascii="Palatino Linotype" w:hAnsi="Palatino Linotype" w:cs="Arial"/>
          <w:b/>
          <w:bCs/>
          <w:i/>
          <w:sz w:val="22"/>
          <w:szCs w:val="22"/>
          <w:lang w:val="es-MX" w:eastAsia="es-MX"/>
        </w:rPr>
        <w:lastRenderedPageBreak/>
        <w:t xml:space="preserve">NÓMINA. </w:t>
      </w:r>
      <w:r w:rsidRPr="0076280A">
        <w:rPr>
          <w:rFonts w:ascii="Palatino Linotype" w:hAnsi="Palatino Linotype" w:cs="Arial"/>
          <w:i/>
          <w:sz w:val="22"/>
          <w:szCs w:val="22"/>
          <w:lang w:val="es-MX" w:eastAsia="es-MX"/>
        </w:rPr>
        <w:t>Listado general de los trabajadores de una institución, en</w:t>
      </w:r>
      <w:r w:rsidRPr="0076280A">
        <w:rPr>
          <w:rFonts w:ascii="Palatino Linotype" w:hAnsi="Palatino Linotype" w:cs="Arial"/>
          <w:b/>
          <w:bCs/>
          <w:i/>
          <w:sz w:val="22"/>
          <w:szCs w:val="22"/>
          <w:lang w:val="es-MX" w:eastAsia="es-MX"/>
        </w:rPr>
        <w:t xml:space="preserve"> </w:t>
      </w:r>
      <w:r w:rsidRPr="0076280A">
        <w:rPr>
          <w:rFonts w:ascii="Palatino Linotype" w:hAnsi="Palatino Linotype" w:cs="Arial"/>
          <w:i/>
          <w:sz w:val="22"/>
          <w:szCs w:val="22"/>
          <w:lang w:val="es-MX" w:eastAsia="es-MX"/>
        </w:rPr>
        <w:t>el cual se asientan las percepciones brutas, deducciones y</w:t>
      </w:r>
      <w:r w:rsidRPr="0076280A">
        <w:rPr>
          <w:rFonts w:ascii="Palatino Linotype" w:hAnsi="Palatino Linotype" w:cs="Arial"/>
          <w:b/>
          <w:bCs/>
          <w:i/>
          <w:sz w:val="22"/>
          <w:szCs w:val="22"/>
          <w:lang w:val="es-MX" w:eastAsia="es-MX"/>
        </w:rPr>
        <w:t xml:space="preserve"> </w:t>
      </w:r>
      <w:r w:rsidRPr="0076280A">
        <w:rPr>
          <w:rFonts w:ascii="Palatino Linotype" w:hAnsi="Palatino Linotype" w:cs="Arial"/>
          <w:i/>
          <w:sz w:val="22"/>
          <w:szCs w:val="22"/>
          <w:lang w:val="es-MX" w:eastAsia="es-MX"/>
        </w:rPr>
        <w:t>alcance neto de las mismas; la nómina es utilizada para</w:t>
      </w:r>
      <w:r w:rsidRPr="0076280A">
        <w:rPr>
          <w:rFonts w:ascii="Palatino Linotype" w:hAnsi="Palatino Linotype" w:cs="Arial"/>
          <w:b/>
          <w:bCs/>
          <w:i/>
          <w:sz w:val="22"/>
          <w:szCs w:val="22"/>
          <w:lang w:val="es-MX" w:eastAsia="es-MX"/>
        </w:rPr>
        <w:t xml:space="preserve"> </w:t>
      </w:r>
      <w:r w:rsidRPr="0076280A">
        <w:rPr>
          <w:rFonts w:ascii="Palatino Linotype" w:hAnsi="Palatino Linotype" w:cs="Arial"/>
          <w:i/>
          <w:sz w:val="22"/>
          <w:szCs w:val="22"/>
          <w:lang w:val="es-MX" w:eastAsia="es-MX"/>
        </w:rPr>
        <w:t>efectuar los pagos periódicos (semanales, quincenales o</w:t>
      </w:r>
      <w:r w:rsidRPr="0076280A">
        <w:rPr>
          <w:rFonts w:ascii="Palatino Linotype" w:hAnsi="Palatino Linotype" w:cs="Arial"/>
          <w:b/>
          <w:bCs/>
          <w:i/>
          <w:sz w:val="22"/>
          <w:szCs w:val="22"/>
          <w:lang w:val="es-MX" w:eastAsia="es-MX"/>
        </w:rPr>
        <w:t xml:space="preserve"> </w:t>
      </w:r>
      <w:r w:rsidRPr="0076280A">
        <w:rPr>
          <w:rFonts w:ascii="Palatino Linotype" w:hAnsi="Palatino Linotype" w:cs="Arial"/>
          <w:i/>
          <w:sz w:val="22"/>
          <w:szCs w:val="22"/>
          <w:lang w:val="es-MX" w:eastAsia="es-MX"/>
        </w:rPr>
        <w:t>mensuales) a los trabajadores por concepto de sueldos y</w:t>
      </w:r>
      <w:r w:rsidRPr="0076280A">
        <w:rPr>
          <w:rFonts w:ascii="Palatino Linotype" w:hAnsi="Palatino Linotype" w:cs="Arial"/>
          <w:b/>
          <w:bCs/>
          <w:i/>
          <w:sz w:val="22"/>
          <w:szCs w:val="22"/>
          <w:lang w:val="es-MX" w:eastAsia="es-MX"/>
        </w:rPr>
        <w:t xml:space="preserve"> </w:t>
      </w:r>
      <w:r w:rsidRPr="0076280A">
        <w:rPr>
          <w:rFonts w:ascii="Palatino Linotype" w:hAnsi="Palatino Linotype" w:cs="Arial"/>
          <w:i/>
          <w:sz w:val="22"/>
          <w:szCs w:val="22"/>
          <w:lang w:val="es-MX" w:eastAsia="es-MX"/>
        </w:rPr>
        <w:t>salarios.</w:t>
      </w:r>
    </w:p>
    <w:p w14:paraId="1EF59AB3" w14:textId="77777777" w:rsidR="00B53E08" w:rsidRPr="0076280A" w:rsidRDefault="00B53E08" w:rsidP="00B53E08">
      <w:pPr>
        <w:pStyle w:val="Prrafodelista"/>
        <w:tabs>
          <w:tab w:val="left" w:pos="8222"/>
        </w:tabs>
        <w:autoSpaceDE w:val="0"/>
        <w:autoSpaceDN w:val="0"/>
        <w:adjustRightInd w:val="0"/>
        <w:spacing w:before="240" w:after="360" w:line="360" w:lineRule="auto"/>
        <w:ind w:left="567" w:right="567"/>
        <w:jc w:val="both"/>
        <w:rPr>
          <w:rFonts w:ascii="Palatino Linotype" w:hAnsi="Palatino Linotype" w:cs="Arial"/>
          <w:i/>
          <w:sz w:val="22"/>
          <w:szCs w:val="22"/>
          <w:lang w:val="es-MX" w:eastAsia="es-MX"/>
        </w:rPr>
      </w:pPr>
    </w:p>
    <w:p w14:paraId="0105215A" w14:textId="77777777" w:rsidR="00B53E08" w:rsidRPr="0076280A" w:rsidRDefault="00B53E08" w:rsidP="00982621">
      <w:pPr>
        <w:pStyle w:val="Prrafodelista"/>
        <w:numPr>
          <w:ilvl w:val="0"/>
          <w:numId w:val="19"/>
        </w:numPr>
        <w:spacing w:before="240" w:after="240" w:line="360" w:lineRule="auto"/>
        <w:ind w:left="426"/>
        <w:jc w:val="both"/>
        <w:rPr>
          <w:rFonts w:ascii="Palatino Linotype" w:hAnsi="Palatino Linotype" w:cs="Arial"/>
        </w:rPr>
      </w:pPr>
      <w:r w:rsidRPr="0076280A">
        <w:rPr>
          <w:rFonts w:ascii="Palatino Linotype" w:hAnsi="Palatino Linotype" w:cs="Arial"/>
        </w:rPr>
        <w:t>Aunado a ello</w:t>
      </w:r>
      <w:r w:rsidRPr="0076280A">
        <w:rPr>
          <w:rFonts w:ascii="Palatino Linotype" w:eastAsia="Times New Roman" w:hAnsi="Palatino Linotype" w:cs="Arial"/>
          <w:lang w:eastAsia="es-MX"/>
        </w:rPr>
        <w:t xml:space="preserve"> el artículo 804 fracción II de la </w:t>
      </w:r>
      <w:r w:rsidRPr="0076280A">
        <w:rPr>
          <w:rFonts w:ascii="Palatino Linotype" w:eastAsia="Times New Roman" w:hAnsi="Palatino Linotype" w:cs="Arial"/>
          <w:b/>
          <w:lang w:eastAsia="es-MX"/>
        </w:rPr>
        <w:t xml:space="preserve">Ley Federal de Trabajo </w:t>
      </w:r>
      <w:r w:rsidRPr="0076280A">
        <w:rPr>
          <w:rFonts w:ascii="Palatino Linotype" w:eastAsia="Times New Roman" w:hAnsi="Palatino Linotype" w:cs="Arial"/>
          <w:sz w:val="22"/>
          <w:szCs w:val="22"/>
          <w:u w:val="single"/>
          <w:lang w:eastAsia="es-MX"/>
        </w:rPr>
        <w:t>(</w:t>
      </w:r>
      <w:r w:rsidRPr="0076280A">
        <w:rPr>
          <w:rFonts w:ascii="Palatino Linotype" w:hAnsi="Palatino Linotype" w:cs="Arial"/>
          <w:i/>
          <w:iCs/>
          <w:color w:val="181818"/>
          <w:sz w:val="22"/>
          <w:szCs w:val="22"/>
          <w:u w:val="single"/>
        </w:rPr>
        <w:t>Última Reforma DOF 12-06-2015)</w:t>
      </w:r>
      <w:r w:rsidRPr="0076280A">
        <w:rPr>
          <w:rFonts w:ascii="Palatino Linotype" w:eastAsia="Times New Roman" w:hAnsi="Palatino Linotype" w:cs="Arial"/>
          <w:lang w:eastAsia="es-MX"/>
        </w:rPr>
        <w:t>, a la letra dice:</w:t>
      </w:r>
    </w:p>
    <w:p w14:paraId="3CDD1A11" w14:textId="77777777" w:rsidR="00B53E08" w:rsidRPr="0076280A" w:rsidRDefault="00B53E08" w:rsidP="00B53E08">
      <w:pPr>
        <w:pStyle w:val="Textosinformato"/>
        <w:tabs>
          <w:tab w:val="right" w:leader="dot" w:pos="8828"/>
        </w:tabs>
        <w:ind w:left="709" w:right="567"/>
        <w:jc w:val="both"/>
        <w:rPr>
          <w:rFonts w:ascii="Palatino Linotype" w:eastAsia="MS Mincho" w:hAnsi="Palatino Linotype" w:cs="Arial"/>
          <w:i/>
          <w:sz w:val="22"/>
          <w:szCs w:val="22"/>
        </w:rPr>
      </w:pPr>
      <w:r w:rsidRPr="0076280A">
        <w:rPr>
          <w:rFonts w:ascii="Palatino Linotype" w:eastAsia="MS Mincho" w:hAnsi="Palatino Linotype" w:cs="Arial"/>
          <w:b/>
          <w:bCs/>
          <w:i/>
          <w:sz w:val="22"/>
          <w:szCs w:val="22"/>
        </w:rPr>
        <w:t>Artículo 804.-</w:t>
      </w:r>
      <w:r w:rsidRPr="0076280A">
        <w:rPr>
          <w:rFonts w:ascii="Palatino Linotype" w:eastAsia="MS Mincho" w:hAnsi="Palatino Linotype" w:cs="Arial"/>
          <w:i/>
          <w:sz w:val="22"/>
          <w:szCs w:val="22"/>
        </w:rPr>
        <w:t xml:space="preserve"> El patrón tiene obligación de conservar y exhibir en juicio los documentos que a continuación se precisan:</w:t>
      </w:r>
    </w:p>
    <w:p w14:paraId="093DC3A4" w14:textId="77777777" w:rsidR="00B53E08" w:rsidRPr="0076280A" w:rsidRDefault="00B53E08" w:rsidP="00B53E08">
      <w:pPr>
        <w:pStyle w:val="Textosinformato"/>
        <w:tabs>
          <w:tab w:val="right" w:leader="dot" w:pos="8828"/>
        </w:tabs>
        <w:ind w:left="709" w:right="567"/>
        <w:jc w:val="both"/>
        <w:rPr>
          <w:rFonts w:ascii="Palatino Linotype" w:eastAsia="MS Mincho" w:hAnsi="Palatino Linotype" w:cs="Arial"/>
          <w:i/>
          <w:sz w:val="22"/>
          <w:szCs w:val="22"/>
        </w:rPr>
      </w:pPr>
    </w:p>
    <w:p w14:paraId="218711C5" w14:textId="77777777" w:rsidR="00B53E08" w:rsidRPr="0076280A" w:rsidRDefault="00B53E08" w:rsidP="00B53E08">
      <w:pPr>
        <w:pStyle w:val="Textosinformato"/>
        <w:tabs>
          <w:tab w:val="right" w:leader="dot" w:pos="8828"/>
        </w:tabs>
        <w:ind w:left="709" w:right="567"/>
        <w:jc w:val="both"/>
        <w:rPr>
          <w:rFonts w:ascii="Palatino Linotype" w:eastAsia="MS Mincho" w:hAnsi="Palatino Linotype" w:cs="Arial"/>
          <w:i/>
          <w:sz w:val="22"/>
          <w:szCs w:val="22"/>
        </w:rPr>
      </w:pPr>
      <w:r w:rsidRPr="0076280A">
        <w:rPr>
          <w:rFonts w:ascii="Palatino Linotype" w:eastAsia="MS Mincho" w:hAnsi="Palatino Linotype" w:cs="Arial"/>
          <w:i/>
          <w:sz w:val="22"/>
          <w:szCs w:val="22"/>
        </w:rPr>
        <w:t>I. Contratos individuales de trabajo que se celebren, cuando no exista contrato colectivo o contrato Ley aplicable;</w:t>
      </w:r>
    </w:p>
    <w:p w14:paraId="55C165F7" w14:textId="77777777" w:rsidR="00B53E08" w:rsidRPr="0076280A" w:rsidRDefault="00B53E08" w:rsidP="00B53E08">
      <w:pPr>
        <w:pStyle w:val="Textosinformato"/>
        <w:tabs>
          <w:tab w:val="right" w:leader="dot" w:pos="8828"/>
        </w:tabs>
        <w:ind w:left="709" w:right="567"/>
        <w:jc w:val="both"/>
        <w:rPr>
          <w:rFonts w:ascii="Palatino Linotype" w:eastAsia="MS Mincho" w:hAnsi="Palatino Linotype" w:cs="Arial"/>
          <w:i/>
          <w:sz w:val="22"/>
          <w:szCs w:val="22"/>
        </w:rPr>
      </w:pPr>
    </w:p>
    <w:p w14:paraId="7771A5CB" w14:textId="77777777" w:rsidR="00B53E08" w:rsidRPr="0076280A" w:rsidRDefault="00B53E08" w:rsidP="00B53E08">
      <w:pPr>
        <w:pStyle w:val="Textosinformato"/>
        <w:tabs>
          <w:tab w:val="right" w:leader="dot" w:pos="8828"/>
        </w:tabs>
        <w:ind w:left="709" w:right="567"/>
        <w:jc w:val="both"/>
        <w:rPr>
          <w:rFonts w:ascii="Palatino Linotype" w:eastAsia="MS Mincho" w:hAnsi="Palatino Linotype" w:cs="Arial"/>
          <w:b/>
          <w:i/>
          <w:sz w:val="22"/>
          <w:szCs w:val="22"/>
        </w:rPr>
      </w:pPr>
      <w:r w:rsidRPr="0076280A">
        <w:rPr>
          <w:rFonts w:ascii="Palatino Linotype" w:eastAsia="MS Mincho" w:hAnsi="Palatino Linotype" w:cs="Arial"/>
          <w:b/>
          <w:i/>
          <w:sz w:val="22"/>
          <w:szCs w:val="22"/>
        </w:rPr>
        <w:t>II. Listas de raya o nómina de personal, cuando se lleven en el centro de trabajo; o recibos de pagos de salarios;</w:t>
      </w:r>
    </w:p>
    <w:p w14:paraId="5DF2609E" w14:textId="77777777" w:rsidR="00B53E08" w:rsidRPr="0076280A" w:rsidRDefault="00B53E08" w:rsidP="00B53E08">
      <w:pPr>
        <w:pStyle w:val="Textosinformato"/>
        <w:tabs>
          <w:tab w:val="right" w:leader="dot" w:pos="8828"/>
        </w:tabs>
        <w:ind w:left="709" w:right="567"/>
        <w:jc w:val="both"/>
        <w:rPr>
          <w:rFonts w:ascii="Palatino Linotype" w:eastAsia="MS Mincho" w:hAnsi="Palatino Linotype" w:cs="Arial"/>
          <w:b/>
          <w:i/>
          <w:sz w:val="22"/>
          <w:szCs w:val="22"/>
        </w:rPr>
      </w:pPr>
    </w:p>
    <w:p w14:paraId="3671819D" w14:textId="77777777" w:rsidR="00B53E08" w:rsidRPr="0076280A" w:rsidRDefault="00B53E08" w:rsidP="00B53E08">
      <w:pPr>
        <w:pStyle w:val="Textosinformato"/>
        <w:tabs>
          <w:tab w:val="right" w:leader="dot" w:pos="8828"/>
        </w:tabs>
        <w:ind w:left="709" w:right="567"/>
        <w:jc w:val="both"/>
        <w:rPr>
          <w:rFonts w:ascii="Palatino Linotype" w:eastAsia="MS Mincho" w:hAnsi="Palatino Linotype" w:cs="Arial"/>
          <w:i/>
          <w:sz w:val="22"/>
          <w:szCs w:val="22"/>
        </w:rPr>
      </w:pPr>
      <w:r w:rsidRPr="0076280A">
        <w:rPr>
          <w:rFonts w:ascii="Palatino Linotype" w:eastAsia="MS Mincho" w:hAnsi="Palatino Linotype" w:cs="Arial"/>
          <w:i/>
          <w:sz w:val="22"/>
          <w:szCs w:val="22"/>
        </w:rPr>
        <w:t>III. Controles de asistencia, cuando se lleven en el centro de trabajo;</w:t>
      </w:r>
    </w:p>
    <w:p w14:paraId="3B86334F" w14:textId="77777777" w:rsidR="00B53E08" w:rsidRPr="0076280A" w:rsidRDefault="00B53E08" w:rsidP="00B53E08">
      <w:pPr>
        <w:pStyle w:val="Textosinformato"/>
        <w:tabs>
          <w:tab w:val="right" w:leader="dot" w:pos="8828"/>
        </w:tabs>
        <w:ind w:left="709" w:right="567"/>
        <w:jc w:val="both"/>
        <w:rPr>
          <w:rFonts w:ascii="Palatino Linotype" w:eastAsia="MS Mincho" w:hAnsi="Palatino Linotype" w:cs="Arial"/>
          <w:i/>
          <w:sz w:val="22"/>
          <w:szCs w:val="22"/>
        </w:rPr>
      </w:pPr>
    </w:p>
    <w:p w14:paraId="266B3E49" w14:textId="77777777" w:rsidR="00B53E08" w:rsidRPr="0076280A" w:rsidRDefault="00B53E08" w:rsidP="00B53E08">
      <w:pPr>
        <w:pStyle w:val="Texto"/>
        <w:spacing w:after="0" w:line="240" w:lineRule="auto"/>
        <w:ind w:left="709" w:right="567" w:firstLine="0"/>
        <w:rPr>
          <w:rFonts w:ascii="Palatino Linotype" w:hAnsi="Palatino Linotype"/>
          <w:i/>
          <w:sz w:val="22"/>
          <w:szCs w:val="22"/>
        </w:rPr>
      </w:pPr>
      <w:r w:rsidRPr="0076280A">
        <w:rPr>
          <w:rFonts w:ascii="Palatino Linotype" w:hAnsi="Palatino Linotype"/>
          <w:i/>
          <w:sz w:val="22"/>
          <w:szCs w:val="22"/>
        </w:rPr>
        <w:t>IV. Comprobantes de pago de participación de utilidades, de vacaciones y de aguinaldos, así como las primas a que se refiere esta Ley, y pagos, aportaciones y cuotas de seguridad social; y</w:t>
      </w:r>
    </w:p>
    <w:p w14:paraId="7B412F29" w14:textId="77777777" w:rsidR="00B53E08" w:rsidRPr="0076280A" w:rsidRDefault="00B53E08" w:rsidP="00B53E08">
      <w:pPr>
        <w:pStyle w:val="Textosinformato"/>
        <w:tabs>
          <w:tab w:val="right" w:leader="dot" w:pos="8828"/>
        </w:tabs>
        <w:ind w:left="709" w:right="567"/>
        <w:jc w:val="both"/>
        <w:rPr>
          <w:rFonts w:ascii="Palatino Linotype" w:eastAsia="MS Mincho" w:hAnsi="Palatino Linotype" w:cs="Arial"/>
          <w:i/>
          <w:sz w:val="22"/>
          <w:szCs w:val="22"/>
        </w:rPr>
      </w:pPr>
    </w:p>
    <w:p w14:paraId="0EBB4463" w14:textId="77777777" w:rsidR="00B53E08" w:rsidRPr="0076280A" w:rsidRDefault="00B53E08" w:rsidP="00B53E08">
      <w:pPr>
        <w:pStyle w:val="Textosinformato"/>
        <w:tabs>
          <w:tab w:val="right" w:leader="dot" w:pos="8828"/>
        </w:tabs>
        <w:ind w:left="709" w:right="567"/>
        <w:jc w:val="both"/>
        <w:rPr>
          <w:rFonts w:ascii="Palatino Linotype" w:eastAsia="MS Mincho" w:hAnsi="Palatino Linotype" w:cs="Arial"/>
          <w:i/>
          <w:sz w:val="22"/>
          <w:szCs w:val="22"/>
        </w:rPr>
      </w:pPr>
      <w:r w:rsidRPr="0076280A">
        <w:rPr>
          <w:rFonts w:ascii="Palatino Linotype" w:eastAsia="MS Mincho" w:hAnsi="Palatino Linotype" w:cs="Arial"/>
          <w:i/>
          <w:sz w:val="22"/>
          <w:szCs w:val="22"/>
        </w:rPr>
        <w:t>V. Los demás que señalen las leyes.</w:t>
      </w:r>
    </w:p>
    <w:p w14:paraId="413B539F" w14:textId="77777777" w:rsidR="00B53E08" w:rsidRPr="0076280A" w:rsidRDefault="00B53E08" w:rsidP="00B53E08">
      <w:pPr>
        <w:pStyle w:val="Textosinformato"/>
        <w:tabs>
          <w:tab w:val="right" w:leader="dot" w:pos="8828"/>
        </w:tabs>
        <w:ind w:left="709" w:right="567"/>
        <w:jc w:val="both"/>
        <w:rPr>
          <w:rFonts w:ascii="Palatino Linotype" w:eastAsia="MS Mincho" w:hAnsi="Palatino Linotype" w:cs="Arial"/>
          <w:i/>
          <w:sz w:val="22"/>
          <w:szCs w:val="22"/>
        </w:rPr>
      </w:pPr>
    </w:p>
    <w:p w14:paraId="1C03C372" w14:textId="77777777" w:rsidR="00B53E08" w:rsidRPr="0076280A" w:rsidRDefault="00B53E08" w:rsidP="00B53E08">
      <w:pPr>
        <w:pStyle w:val="Texto"/>
        <w:spacing w:after="0" w:line="240" w:lineRule="auto"/>
        <w:ind w:left="709" w:right="567" w:firstLine="0"/>
        <w:rPr>
          <w:rFonts w:ascii="Palatino Linotype" w:hAnsi="Palatino Linotype"/>
          <w:i/>
          <w:sz w:val="22"/>
          <w:szCs w:val="22"/>
        </w:rPr>
      </w:pPr>
      <w:r w:rsidRPr="0076280A">
        <w:rPr>
          <w:rFonts w:ascii="Palatino Linotype" w:hAnsi="Palatino Linotype"/>
          <w:i/>
          <w:sz w:val="22"/>
          <w:szCs w:val="22"/>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576DA73B" w14:textId="77777777" w:rsidR="00B53E08" w:rsidRPr="0076280A" w:rsidRDefault="00B53E08" w:rsidP="00B53E08">
      <w:pPr>
        <w:pStyle w:val="Texto"/>
        <w:spacing w:after="0" w:line="240" w:lineRule="auto"/>
        <w:ind w:left="709" w:right="567" w:firstLine="0"/>
        <w:rPr>
          <w:rFonts w:ascii="Palatino Linotype" w:hAnsi="Palatino Linotype"/>
          <w:i/>
          <w:sz w:val="22"/>
          <w:szCs w:val="22"/>
        </w:rPr>
      </w:pPr>
    </w:p>
    <w:p w14:paraId="24B572D4" w14:textId="77777777" w:rsidR="00B53E08" w:rsidRPr="0076280A" w:rsidRDefault="00B53E08" w:rsidP="008E0D48">
      <w:pPr>
        <w:pStyle w:val="Prrafodelista"/>
        <w:numPr>
          <w:ilvl w:val="0"/>
          <w:numId w:val="6"/>
        </w:numPr>
        <w:spacing w:before="240" w:after="240" w:line="360" w:lineRule="auto"/>
        <w:ind w:left="426"/>
        <w:jc w:val="both"/>
        <w:rPr>
          <w:rFonts w:ascii="Palatino Linotype" w:hAnsi="Palatino Linotype" w:cs="Arial"/>
        </w:rPr>
      </w:pPr>
      <w:r w:rsidRPr="0076280A">
        <w:rPr>
          <w:rFonts w:ascii="Palatino Linotype" w:eastAsia="Times New Roman" w:hAnsi="Palatino Linotype" w:cs="Arial"/>
          <w:lang w:eastAsia="es-MX"/>
        </w:rPr>
        <w:t xml:space="preserve">De lo establecido en el precepto legal anteriormente citado, se puede llegar a la conclusión de que tanto la nómina como la lista de raya consisten en registros conformados por el conjunto de trabajadores a los cuales se les remunerará por </w:t>
      </w:r>
      <w:r w:rsidRPr="0076280A">
        <w:rPr>
          <w:rFonts w:ascii="Palatino Linotype" w:eastAsia="Times New Roman" w:hAnsi="Palatino Linotype" w:cs="Arial"/>
          <w:lang w:eastAsia="es-MX"/>
        </w:rPr>
        <w:lastRenderedPageBreak/>
        <w:t xml:space="preserve">los </w:t>
      </w:r>
      <w:hyperlink r:id="rId23" w:history="1">
        <w:r w:rsidRPr="0076280A">
          <w:rPr>
            <w:rFonts w:ascii="Palatino Linotype" w:eastAsia="Times New Roman" w:hAnsi="Palatino Linotype" w:cs="Arial"/>
            <w:lang w:eastAsia="es-MX"/>
          </w:rPr>
          <w:t>servicios</w:t>
        </w:r>
      </w:hyperlink>
      <w:r w:rsidRPr="0076280A">
        <w:rPr>
          <w:rFonts w:ascii="Palatino Linotype" w:eastAsia="Times New Roman" w:hAnsi="Palatino Linotype" w:cs="Arial"/>
          <w:lang w:eastAsia="es-MX"/>
        </w:rPr>
        <w:t xml:space="preserve"> que éstos le prestan al patrón, en el cual se asientan las percepciones brutas, deducciones y el neto a recibir de dichos trabajadores, con la única diferencia de que la lista de raya se refiere únicamente a los trabajadores temporales.</w:t>
      </w:r>
    </w:p>
    <w:p w14:paraId="6002F42C" w14:textId="77777777" w:rsidR="00B53E08" w:rsidRPr="0076280A" w:rsidRDefault="00B53E08" w:rsidP="00B53E08">
      <w:pPr>
        <w:pStyle w:val="Prrafodelista"/>
        <w:spacing w:line="360" w:lineRule="auto"/>
        <w:ind w:left="426"/>
        <w:jc w:val="both"/>
        <w:rPr>
          <w:rFonts w:ascii="Palatino Linotype" w:eastAsia="Times New Roman" w:hAnsi="Palatino Linotype" w:cs="Arial"/>
          <w:lang w:val="es-ES"/>
        </w:rPr>
      </w:pPr>
    </w:p>
    <w:p w14:paraId="6C5E2EEC" w14:textId="77777777" w:rsidR="00B53E08" w:rsidRPr="0076280A" w:rsidRDefault="00B53E08" w:rsidP="00B53E08">
      <w:pPr>
        <w:pStyle w:val="Prrafodelista"/>
        <w:numPr>
          <w:ilvl w:val="0"/>
          <w:numId w:val="6"/>
        </w:numPr>
        <w:spacing w:line="360" w:lineRule="auto"/>
        <w:ind w:left="426"/>
        <w:jc w:val="both"/>
        <w:rPr>
          <w:rFonts w:ascii="Palatino Linotype" w:eastAsia="Times New Roman" w:hAnsi="Palatino Linotype" w:cs="Arial"/>
          <w:lang w:val="es-ES"/>
        </w:rPr>
      </w:pPr>
      <w:r w:rsidRPr="0076280A">
        <w:rPr>
          <w:rFonts w:ascii="Palatino Linotype" w:eastAsia="MS Mincho" w:hAnsi="Palatino Linotype" w:cs="Times New Roman"/>
          <w:color w:val="000000"/>
        </w:rPr>
        <w:t xml:space="preserve">Ahora bien, en el entendido de que las remuneraciones señaladas en el párrafo anterior son pagadas mediante la aplicación de fondos públicos, dichas erogaciones son fiscalizadas por la Legislatura a través del Órgano Superior de Fiscalización  y en ese sentido el </w:t>
      </w:r>
      <w:r w:rsidRPr="0076280A">
        <w:rPr>
          <w:rFonts w:ascii="Palatino Linotype" w:eastAsia="Times New Roman" w:hAnsi="Palatino Linotype" w:cs="Arial"/>
          <w:lang w:val="es-ES"/>
        </w:rPr>
        <w:t xml:space="preserve">61 de la </w:t>
      </w:r>
      <w:r w:rsidRPr="0076280A">
        <w:rPr>
          <w:rFonts w:ascii="Palatino Linotype" w:eastAsia="Times New Roman" w:hAnsi="Palatino Linotype" w:cs="Arial"/>
          <w:b/>
          <w:lang w:val="es-ES"/>
        </w:rPr>
        <w:t>Constitución Política del Estado Libre y Soberano de México</w:t>
      </w:r>
      <w:r w:rsidRPr="0076280A">
        <w:rPr>
          <w:rFonts w:ascii="Palatino Linotype" w:eastAsia="Times New Roman" w:hAnsi="Palatino Linotype" w:cs="Arial"/>
          <w:lang w:val="es-ES"/>
        </w:rPr>
        <w:t xml:space="preserve"> establece las facultades y obligaciones de la Legislatura de las cuales podemos resaltar las siguientes: </w:t>
      </w:r>
    </w:p>
    <w:p w14:paraId="743B05FF" w14:textId="77777777" w:rsidR="00B53E08" w:rsidRPr="0076280A" w:rsidRDefault="00B53E08" w:rsidP="00B53E08">
      <w:pPr>
        <w:pStyle w:val="Prrafodelista"/>
        <w:rPr>
          <w:rFonts w:ascii="Palatino Linotype" w:eastAsia="Times New Roman" w:hAnsi="Palatino Linotype" w:cs="Arial"/>
          <w:lang w:val="es-ES"/>
        </w:rPr>
      </w:pPr>
    </w:p>
    <w:p w14:paraId="176207FE" w14:textId="77777777" w:rsidR="00B53E08" w:rsidRPr="0076280A" w:rsidRDefault="00B53E08" w:rsidP="00B53E08">
      <w:pPr>
        <w:pStyle w:val="Prrafodelista"/>
        <w:spacing w:line="360" w:lineRule="auto"/>
        <w:ind w:left="851" w:right="616"/>
        <w:jc w:val="both"/>
        <w:rPr>
          <w:rFonts w:ascii="Palatino Linotype" w:eastAsia="Times New Roman" w:hAnsi="Palatino Linotype" w:cs="Arial"/>
          <w:b/>
          <w:i/>
          <w:sz w:val="22"/>
          <w:szCs w:val="22"/>
          <w:lang w:val="es-ES"/>
        </w:rPr>
      </w:pPr>
      <w:r w:rsidRPr="0076280A">
        <w:rPr>
          <w:rFonts w:ascii="Palatino Linotype" w:eastAsia="Times New Roman" w:hAnsi="Palatino Linotype" w:cs="Arial"/>
          <w:b/>
          <w:i/>
          <w:sz w:val="22"/>
          <w:szCs w:val="22"/>
          <w:lang w:val="es-ES"/>
        </w:rPr>
        <w:t>“Artículo 61.</w:t>
      </w:r>
    </w:p>
    <w:p w14:paraId="26D95498" w14:textId="77777777" w:rsidR="00B53E08" w:rsidRPr="0076280A" w:rsidRDefault="00B53E08" w:rsidP="00B53E08">
      <w:pPr>
        <w:pStyle w:val="Prrafodelista"/>
        <w:spacing w:line="360" w:lineRule="auto"/>
        <w:ind w:left="851" w:right="616"/>
        <w:jc w:val="both"/>
        <w:rPr>
          <w:rFonts w:ascii="Palatino Linotype" w:eastAsia="Times New Roman" w:hAnsi="Palatino Linotype" w:cs="Arial"/>
          <w:b/>
          <w:i/>
          <w:sz w:val="22"/>
          <w:szCs w:val="22"/>
          <w:lang w:val="es-ES"/>
        </w:rPr>
      </w:pPr>
    </w:p>
    <w:p w14:paraId="7A8F2355" w14:textId="77777777" w:rsidR="00B53E08" w:rsidRPr="0076280A" w:rsidRDefault="00B53E08" w:rsidP="00B53E08">
      <w:pPr>
        <w:pStyle w:val="Prrafodelista"/>
        <w:spacing w:line="360" w:lineRule="auto"/>
        <w:ind w:left="851" w:right="616"/>
        <w:jc w:val="both"/>
        <w:rPr>
          <w:rFonts w:ascii="Palatino Linotype" w:eastAsia="Times New Roman" w:hAnsi="Palatino Linotype" w:cs="Arial"/>
          <w:b/>
          <w:i/>
          <w:sz w:val="22"/>
          <w:szCs w:val="22"/>
          <w:lang w:val="es-ES"/>
        </w:rPr>
      </w:pPr>
      <w:r w:rsidRPr="0076280A">
        <w:rPr>
          <w:rFonts w:ascii="Palatino Linotype" w:eastAsia="Times New Roman" w:hAnsi="Palatino Linotype" w:cs="Arial"/>
          <w:b/>
          <w:i/>
          <w:sz w:val="22"/>
          <w:szCs w:val="22"/>
          <w:lang w:val="es-ES"/>
        </w:rPr>
        <w:t xml:space="preserve">(…) </w:t>
      </w:r>
    </w:p>
    <w:p w14:paraId="604B6518" w14:textId="77777777" w:rsidR="00B53E08" w:rsidRPr="0076280A" w:rsidRDefault="00B53E08" w:rsidP="00B53E08">
      <w:pPr>
        <w:autoSpaceDE w:val="0"/>
        <w:autoSpaceDN w:val="0"/>
        <w:adjustRightInd w:val="0"/>
        <w:spacing w:line="360" w:lineRule="auto"/>
        <w:ind w:left="851" w:right="616"/>
        <w:jc w:val="both"/>
        <w:rPr>
          <w:rFonts w:ascii="Palatino Linotype" w:hAnsi="Palatino Linotype" w:cs="Bookman Old Style"/>
          <w:i/>
          <w:sz w:val="22"/>
          <w:szCs w:val="22"/>
          <w:lang w:val="es-MX"/>
        </w:rPr>
      </w:pPr>
      <w:r w:rsidRPr="0076280A">
        <w:rPr>
          <w:rFonts w:ascii="Palatino Linotype" w:hAnsi="Palatino Linotype" w:cs="Bookman Old Style"/>
          <w:i/>
          <w:sz w:val="22"/>
          <w:szCs w:val="22"/>
          <w:lang w:val="es-MX"/>
        </w:rPr>
        <w:t xml:space="preserve">XXXIII. Revisar, por conducto del </w:t>
      </w:r>
      <w:r w:rsidRPr="0076280A">
        <w:rPr>
          <w:rFonts w:ascii="Palatino Linotype" w:hAnsi="Palatino Linotype" w:cs="Bookman Old Style"/>
          <w:b/>
          <w:i/>
          <w:sz w:val="22"/>
          <w:szCs w:val="22"/>
          <w:lang w:val="es-MX"/>
        </w:rPr>
        <w:t>Órgano Superior de Fiscalización del Estado de México</w:t>
      </w:r>
      <w:r w:rsidRPr="0076280A">
        <w:rPr>
          <w:rFonts w:ascii="Palatino Linotype" w:hAnsi="Palatino Linotype" w:cs="Bookman Old Style"/>
          <w:i/>
          <w:sz w:val="22"/>
          <w:szCs w:val="22"/>
          <w:lang w:val="es-MX"/>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4772353E" w14:textId="77777777" w:rsidR="00B53E08" w:rsidRPr="0076280A" w:rsidRDefault="00B53E08" w:rsidP="00B53E08">
      <w:pPr>
        <w:autoSpaceDE w:val="0"/>
        <w:autoSpaceDN w:val="0"/>
        <w:adjustRightInd w:val="0"/>
        <w:spacing w:line="360" w:lineRule="auto"/>
        <w:ind w:left="851" w:right="616"/>
        <w:jc w:val="both"/>
        <w:rPr>
          <w:rFonts w:ascii="Palatino Linotype" w:hAnsi="Palatino Linotype" w:cs="Bookman Old Style"/>
          <w:i/>
          <w:sz w:val="22"/>
          <w:szCs w:val="22"/>
          <w:lang w:val="es-MX"/>
        </w:rPr>
      </w:pPr>
    </w:p>
    <w:p w14:paraId="0371581B" w14:textId="77777777" w:rsidR="00B53E08" w:rsidRPr="0076280A" w:rsidRDefault="00B53E08" w:rsidP="00B53E08">
      <w:pPr>
        <w:autoSpaceDE w:val="0"/>
        <w:autoSpaceDN w:val="0"/>
        <w:adjustRightInd w:val="0"/>
        <w:spacing w:line="360" w:lineRule="auto"/>
        <w:ind w:left="851" w:right="616"/>
        <w:jc w:val="both"/>
        <w:rPr>
          <w:rFonts w:ascii="Palatino Linotype" w:hAnsi="Palatino Linotype" w:cs="Bookman Old Style"/>
          <w:i/>
          <w:sz w:val="22"/>
          <w:szCs w:val="22"/>
          <w:lang w:val="es-MX"/>
        </w:rPr>
      </w:pPr>
      <w:r w:rsidRPr="0076280A">
        <w:rPr>
          <w:rFonts w:ascii="Palatino Linotype" w:hAnsi="Palatino Linotype" w:cs="Bookman Old Style"/>
          <w:i/>
          <w:sz w:val="22"/>
          <w:szCs w:val="22"/>
          <w:lang w:val="es-MX"/>
        </w:rPr>
        <w:t xml:space="preserve">XXXIV. Fiscalizar la administración de los ingresos y egresos del Estado y de los Municipios, que incluyen a los Poderes Públicos, organismos autónomos, organismos auxiliares, fideicomisos públicos o privados y demás entes públicos que </w:t>
      </w:r>
      <w:r w:rsidRPr="0076280A">
        <w:rPr>
          <w:rFonts w:ascii="Palatino Linotype" w:hAnsi="Palatino Linotype" w:cs="Bookman Old Style"/>
          <w:i/>
          <w:sz w:val="22"/>
          <w:szCs w:val="22"/>
          <w:lang w:val="es-MX"/>
        </w:rPr>
        <w:lastRenderedPageBreak/>
        <w:t xml:space="preserve">manejen recursos del Estado y Municipios, a través del </w:t>
      </w:r>
      <w:r w:rsidRPr="0076280A">
        <w:rPr>
          <w:rFonts w:ascii="Palatino Linotype" w:hAnsi="Palatino Linotype" w:cs="Bookman Old Style"/>
          <w:b/>
          <w:i/>
          <w:sz w:val="22"/>
          <w:szCs w:val="22"/>
          <w:lang w:val="es-MX"/>
        </w:rPr>
        <w:t>Órgano Superior de Fiscalización</w:t>
      </w:r>
      <w:r w:rsidRPr="0076280A">
        <w:rPr>
          <w:rFonts w:ascii="Palatino Linotype" w:hAnsi="Palatino Linotype" w:cs="Bookman Old Style"/>
          <w:i/>
          <w:sz w:val="22"/>
          <w:szCs w:val="22"/>
          <w:lang w:val="es-MX"/>
        </w:rPr>
        <w:t>.”</w:t>
      </w:r>
    </w:p>
    <w:p w14:paraId="2E4DA959" w14:textId="77777777" w:rsidR="00B53E08" w:rsidRPr="0076280A" w:rsidRDefault="00B53E08" w:rsidP="00B53E08">
      <w:pPr>
        <w:autoSpaceDE w:val="0"/>
        <w:autoSpaceDN w:val="0"/>
        <w:adjustRightInd w:val="0"/>
        <w:spacing w:line="360" w:lineRule="auto"/>
        <w:ind w:left="851" w:right="616"/>
        <w:jc w:val="both"/>
        <w:rPr>
          <w:rFonts w:ascii="Palatino Linotype" w:hAnsi="Palatino Linotype" w:cs="Bookman Old Style"/>
          <w:i/>
          <w:sz w:val="22"/>
          <w:szCs w:val="22"/>
          <w:lang w:val="es-MX"/>
        </w:rPr>
      </w:pPr>
    </w:p>
    <w:p w14:paraId="7466953E" w14:textId="77777777" w:rsidR="00B53E08" w:rsidRPr="0076280A" w:rsidRDefault="00B53E08" w:rsidP="00B53E08">
      <w:pPr>
        <w:pStyle w:val="Prrafodelista"/>
        <w:numPr>
          <w:ilvl w:val="0"/>
          <w:numId w:val="6"/>
        </w:numPr>
        <w:autoSpaceDE w:val="0"/>
        <w:autoSpaceDN w:val="0"/>
        <w:adjustRightInd w:val="0"/>
        <w:spacing w:line="360" w:lineRule="auto"/>
        <w:ind w:left="426" w:right="49" w:hanging="426"/>
        <w:jc w:val="both"/>
        <w:rPr>
          <w:rFonts w:ascii="Palatino Linotype" w:hAnsi="Palatino Linotype" w:cs="Bookman Old Style"/>
          <w:i/>
          <w:sz w:val="22"/>
          <w:szCs w:val="22"/>
          <w:lang w:val="es-MX"/>
        </w:rPr>
      </w:pPr>
      <w:r w:rsidRPr="0076280A">
        <w:rPr>
          <w:rFonts w:ascii="Palatino Linotype" w:hAnsi="Palatino Linotype" w:cs="Bookman Old Style"/>
          <w:lang w:val="es-MX"/>
        </w:rPr>
        <w:t xml:space="preserve">Por su parte, la </w:t>
      </w:r>
      <w:r w:rsidRPr="0076280A">
        <w:rPr>
          <w:rFonts w:ascii="Palatino Linotype" w:hAnsi="Palatino Linotype" w:cs="Bookman Old Style"/>
          <w:b/>
          <w:lang w:val="es-MX"/>
        </w:rPr>
        <w:t xml:space="preserve">Ley de Fiscalización Superior del Estado de México </w:t>
      </w:r>
      <w:r w:rsidRPr="0076280A">
        <w:rPr>
          <w:rFonts w:ascii="Palatino Linotype" w:hAnsi="Palatino Linotype" w:cs="Bookman Old Style"/>
          <w:lang w:val="es-MX"/>
        </w:rPr>
        <w:t xml:space="preserve">tiene por objeto establecer disposiciones encaminadas a fiscalizar, auditar y revisar las cuentas y actos relativos a la aplicación de los recursos públicos del Estado y Municipios; y en este sentido para dar cumplimiento a dicho ordenamiento,  las Tesorerías Municipales y la Secretaría de Finanzas mensualmente enviaran para su análisis el Órgano Superior de Fiscalización de la Legislatura documento denominado </w:t>
      </w:r>
      <w:r w:rsidRPr="0076280A">
        <w:rPr>
          <w:rFonts w:ascii="Palatino Linotype" w:hAnsi="Palatino Linotype" w:cs="Bookman Old Style"/>
          <w:b/>
          <w:lang w:val="es-MX"/>
        </w:rPr>
        <w:t xml:space="preserve">Informe Mensual. </w:t>
      </w:r>
      <w:r w:rsidRPr="0076280A">
        <w:rPr>
          <w:rFonts w:ascii="Palatino Linotype" w:hAnsi="Palatino Linotype" w:cs="Bookman Old Style"/>
          <w:lang w:val="es-MX"/>
        </w:rPr>
        <w:t xml:space="preserve">El artículo 32 párrafo segundo de la ley en cita establece: </w:t>
      </w:r>
    </w:p>
    <w:p w14:paraId="1E786A87" w14:textId="77777777" w:rsidR="00B53E08" w:rsidRPr="0076280A" w:rsidRDefault="00B53E08" w:rsidP="00B53E08">
      <w:pPr>
        <w:pStyle w:val="Prrafodelista"/>
        <w:autoSpaceDE w:val="0"/>
        <w:autoSpaceDN w:val="0"/>
        <w:adjustRightInd w:val="0"/>
        <w:spacing w:line="360" w:lineRule="auto"/>
        <w:ind w:left="0" w:right="49"/>
        <w:jc w:val="both"/>
        <w:rPr>
          <w:rFonts w:ascii="Palatino Linotype" w:hAnsi="Palatino Linotype" w:cs="Bookman Old Style"/>
          <w:i/>
          <w:sz w:val="22"/>
          <w:szCs w:val="22"/>
          <w:lang w:val="es-MX"/>
        </w:rPr>
      </w:pPr>
    </w:p>
    <w:p w14:paraId="0C9B9264" w14:textId="77777777" w:rsidR="00B53E08" w:rsidRPr="0076280A" w:rsidRDefault="00B53E08" w:rsidP="00B53E08">
      <w:pPr>
        <w:pStyle w:val="Prrafodelista"/>
        <w:tabs>
          <w:tab w:val="left" w:pos="7797"/>
        </w:tabs>
        <w:autoSpaceDE w:val="0"/>
        <w:autoSpaceDN w:val="0"/>
        <w:adjustRightInd w:val="0"/>
        <w:spacing w:line="360" w:lineRule="auto"/>
        <w:ind w:left="851" w:right="49"/>
        <w:jc w:val="both"/>
        <w:rPr>
          <w:rFonts w:ascii="Palatino Linotype" w:hAnsi="Palatino Linotype" w:cs="Bookman Old Style"/>
          <w:b/>
          <w:i/>
          <w:sz w:val="22"/>
          <w:szCs w:val="22"/>
          <w:lang w:val="es-MX"/>
        </w:rPr>
      </w:pPr>
      <w:r w:rsidRPr="0076280A">
        <w:rPr>
          <w:rFonts w:ascii="Palatino Linotype" w:hAnsi="Palatino Linotype" w:cs="Bookman Old Style"/>
          <w:b/>
          <w:i/>
          <w:sz w:val="22"/>
          <w:szCs w:val="22"/>
          <w:lang w:val="es-MX"/>
        </w:rPr>
        <w:t>“Articulo 32.-</w:t>
      </w:r>
    </w:p>
    <w:p w14:paraId="474BB588" w14:textId="77777777" w:rsidR="00B53E08" w:rsidRPr="0076280A" w:rsidRDefault="00B53E08" w:rsidP="00B53E08">
      <w:pPr>
        <w:pStyle w:val="Prrafodelista"/>
        <w:autoSpaceDE w:val="0"/>
        <w:autoSpaceDN w:val="0"/>
        <w:adjustRightInd w:val="0"/>
        <w:spacing w:line="360" w:lineRule="auto"/>
        <w:ind w:left="851" w:right="616"/>
        <w:jc w:val="both"/>
        <w:rPr>
          <w:rFonts w:ascii="Palatino Linotype" w:hAnsi="Palatino Linotype" w:cs="Bookman Old Style"/>
          <w:i/>
          <w:sz w:val="22"/>
          <w:szCs w:val="22"/>
          <w:lang w:val="es-MX"/>
        </w:rPr>
      </w:pPr>
      <w:r w:rsidRPr="0076280A">
        <w:rPr>
          <w:rFonts w:ascii="Palatino Linotype" w:hAnsi="Palatino Linotype" w:cs="Bookman Old Style"/>
          <w:i/>
          <w:sz w:val="22"/>
          <w:szCs w:val="22"/>
          <w:lang w:val="es-MX"/>
        </w:rPr>
        <w:t>(…)</w:t>
      </w:r>
    </w:p>
    <w:p w14:paraId="3E800CE1" w14:textId="77777777" w:rsidR="00B53E08" w:rsidRPr="0076280A" w:rsidRDefault="00B53E08" w:rsidP="00B53E08">
      <w:pPr>
        <w:pStyle w:val="Prrafodelista"/>
        <w:autoSpaceDE w:val="0"/>
        <w:autoSpaceDN w:val="0"/>
        <w:adjustRightInd w:val="0"/>
        <w:spacing w:line="360" w:lineRule="auto"/>
        <w:ind w:left="851" w:right="616"/>
        <w:jc w:val="both"/>
        <w:rPr>
          <w:rFonts w:ascii="Palatino Linotype" w:hAnsi="Palatino Linotype" w:cs="Bookman Old Style"/>
          <w:i/>
          <w:sz w:val="22"/>
          <w:szCs w:val="22"/>
          <w:lang w:val="es-MX"/>
        </w:rPr>
      </w:pPr>
    </w:p>
    <w:p w14:paraId="517AF1D9" w14:textId="77777777" w:rsidR="00B53E08" w:rsidRPr="0076280A" w:rsidRDefault="00B53E08" w:rsidP="00B53E08">
      <w:pPr>
        <w:pStyle w:val="Prrafodelista"/>
        <w:autoSpaceDE w:val="0"/>
        <w:autoSpaceDN w:val="0"/>
        <w:adjustRightInd w:val="0"/>
        <w:spacing w:line="360" w:lineRule="auto"/>
        <w:ind w:left="851" w:right="616"/>
        <w:jc w:val="both"/>
        <w:rPr>
          <w:rFonts w:ascii="Palatino Linotype" w:hAnsi="Palatino Linotype" w:cs="Bookman Old Style"/>
          <w:i/>
          <w:sz w:val="22"/>
          <w:szCs w:val="22"/>
          <w:lang w:val="es-MX"/>
        </w:rPr>
      </w:pPr>
      <w:r w:rsidRPr="0076280A">
        <w:rPr>
          <w:rFonts w:ascii="Palatino Linotype" w:hAnsi="Palatino Linotype" w:cs="Bookman Old Style"/>
          <w:i/>
          <w:sz w:val="22"/>
          <w:szCs w:val="22"/>
          <w:lang w:val="es-MX"/>
        </w:rPr>
        <w:t xml:space="preserve">Los Presidentes Municipales presentarán a la Legislatura las cuentas públicas anuales de sus respectivos municipios, del ejercicio fiscal inmediato anterior, dentro de los quince primeros días del mes de marzo de cada año; asimismo, </w:t>
      </w:r>
      <w:r w:rsidRPr="0076280A">
        <w:rPr>
          <w:rFonts w:ascii="Palatino Linotype" w:hAnsi="Palatino Linotype" w:cs="Bookman Old Style"/>
          <w:b/>
          <w:i/>
          <w:sz w:val="22"/>
          <w:szCs w:val="22"/>
          <w:lang w:val="es-MX"/>
        </w:rPr>
        <w:t>los informes mensuales</w:t>
      </w:r>
      <w:r w:rsidRPr="0076280A">
        <w:rPr>
          <w:rFonts w:ascii="Palatino Linotype" w:hAnsi="Palatino Linotype" w:cs="Bookman Old Style"/>
          <w:i/>
          <w:sz w:val="22"/>
          <w:szCs w:val="22"/>
          <w:lang w:val="es-MX"/>
        </w:rPr>
        <w:t xml:space="preserve"> los deberán presentar dentro de los veinte días posteriores al término del mes correspondiente.”</w:t>
      </w:r>
    </w:p>
    <w:p w14:paraId="749CF110" w14:textId="77777777" w:rsidR="00B53E08" w:rsidRPr="0076280A" w:rsidRDefault="00B53E08" w:rsidP="00B53E08">
      <w:pPr>
        <w:pStyle w:val="Prrafodelista"/>
        <w:autoSpaceDE w:val="0"/>
        <w:autoSpaceDN w:val="0"/>
        <w:adjustRightInd w:val="0"/>
        <w:spacing w:line="360" w:lineRule="auto"/>
        <w:ind w:left="851" w:right="616"/>
        <w:jc w:val="both"/>
        <w:rPr>
          <w:rFonts w:ascii="Palatino Linotype" w:hAnsi="Palatino Linotype" w:cs="Bookman Old Style"/>
          <w:i/>
          <w:sz w:val="22"/>
          <w:szCs w:val="22"/>
          <w:lang w:val="es-MX"/>
        </w:rPr>
      </w:pPr>
    </w:p>
    <w:p w14:paraId="43D8EDD8" w14:textId="77777777" w:rsidR="00B53E08" w:rsidRPr="0076280A" w:rsidRDefault="00B53E08" w:rsidP="00B53E08">
      <w:pPr>
        <w:pStyle w:val="Prrafodelista"/>
        <w:numPr>
          <w:ilvl w:val="0"/>
          <w:numId w:val="6"/>
        </w:numPr>
        <w:autoSpaceDE w:val="0"/>
        <w:autoSpaceDN w:val="0"/>
        <w:adjustRightInd w:val="0"/>
        <w:spacing w:line="360" w:lineRule="auto"/>
        <w:ind w:left="426" w:right="49" w:hanging="426"/>
        <w:jc w:val="both"/>
        <w:rPr>
          <w:rFonts w:ascii="Palatino Linotype" w:hAnsi="Palatino Linotype" w:cs="Bookman Old Style"/>
          <w:lang w:val="es-MX"/>
        </w:rPr>
      </w:pPr>
      <w:r w:rsidRPr="0076280A">
        <w:rPr>
          <w:rFonts w:ascii="Palatino Linotype" w:hAnsi="Palatino Linotype" w:cs="Bookman Old Style"/>
          <w:lang w:val="es-MX"/>
        </w:rPr>
        <w:t xml:space="preserve">Para tal efecto el Órgano Superior de Fiscalización establece los lineamientos, criterios, procedimientos, métodos y sistemas para las acciones de control y evaluación, necesarios para la fiscalización de las cuentas públicas y los informes trimestrales y mensuales. </w:t>
      </w:r>
    </w:p>
    <w:p w14:paraId="74295B32" w14:textId="77777777" w:rsidR="00B53E08" w:rsidRPr="0076280A" w:rsidRDefault="00B53E08" w:rsidP="00B53E08">
      <w:pPr>
        <w:pStyle w:val="Prrafodelista"/>
        <w:autoSpaceDE w:val="0"/>
        <w:autoSpaceDN w:val="0"/>
        <w:adjustRightInd w:val="0"/>
        <w:spacing w:line="360" w:lineRule="auto"/>
        <w:ind w:left="0" w:right="616"/>
        <w:jc w:val="both"/>
        <w:rPr>
          <w:rFonts w:ascii="Palatino Linotype" w:hAnsi="Palatino Linotype" w:cs="Bookman Old Style"/>
          <w:lang w:val="es-MX"/>
        </w:rPr>
      </w:pPr>
    </w:p>
    <w:p w14:paraId="719C844C" w14:textId="30735D4E" w:rsidR="00B53E08" w:rsidRPr="0076280A" w:rsidRDefault="00B53E08" w:rsidP="00B53E08">
      <w:pPr>
        <w:pStyle w:val="Prrafodelista"/>
        <w:numPr>
          <w:ilvl w:val="0"/>
          <w:numId w:val="6"/>
        </w:numPr>
        <w:autoSpaceDE w:val="0"/>
        <w:autoSpaceDN w:val="0"/>
        <w:adjustRightInd w:val="0"/>
        <w:spacing w:line="360" w:lineRule="auto"/>
        <w:ind w:left="426" w:hanging="426"/>
        <w:jc w:val="both"/>
        <w:rPr>
          <w:rFonts w:ascii="Palatino Linotype" w:hAnsi="Palatino Linotype" w:cs="Arial"/>
          <w:lang w:val="es-MX"/>
        </w:rPr>
      </w:pPr>
      <w:r w:rsidRPr="0076280A">
        <w:rPr>
          <w:rFonts w:ascii="Palatino Linotype" w:hAnsi="Palatino Linotype" w:cs="Bookman Old Style"/>
          <w:lang w:val="es-MX"/>
        </w:rPr>
        <w:lastRenderedPageBreak/>
        <w:t xml:space="preserve">Por lo que los </w:t>
      </w:r>
      <w:r w:rsidRPr="0076280A">
        <w:rPr>
          <w:rFonts w:ascii="Palatino Linotype" w:hAnsi="Palatino Linotype" w:cs="Bookman Old Style"/>
          <w:b/>
          <w:lang w:val="es-MX"/>
        </w:rPr>
        <w:t xml:space="preserve">Lineamientos para la Integración del Informe Mensual </w:t>
      </w:r>
      <w:r w:rsidR="00B07CAC" w:rsidRPr="0076280A">
        <w:rPr>
          <w:rFonts w:ascii="Palatino Linotype" w:hAnsi="Palatino Linotype" w:cs="Bookman Old Style"/>
          <w:lang w:val="es-MX"/>
        </w:rPr>
        <w:t>que es</w:t>
      </w:r>
      <w:r w:rsidRPr="0076280A">
        <w:rPr>
          <w:rFonts w:ascii="Palatino Linotype" w:hAnsi="Palatino Linotype" w:cs="Bookman Old Style"/>
          <w:lang w:val="es-MX"/>
        </w:rPr>
        <w:t xml:space="preserve"> </w:t>
      </w:r>
      <w:r w:rsidR="00B07CAC" w:rsidRPr="0076280A">
        <w:rPr>
          <w:rFonts w:ascii="Palatino Linotype" w:hAnsi="Palatino Linotype" w:cs="Bookman Old Style"/>
          <w:lang w:val="es-MX"/>
        </w:rPr>
        <w:t xml:space="preserve">un </w:t>
      </w:r>
      <w:r w:rsidRPr="0076280A">
        <w:rPr>
          <w:rFonts w:ascii="Palatino Linotype" w:hAnsi="Palatino Linotype" w:cs="Bookman Old Style"/>
          <w:lang w:val="es-MX"/>
        </w:rPr>
        <w:t>instrumento que sirve como herramientas para elaborar y presentar los Informes Mensuales, de acuerdo a los requerimientos financieros, contables, patrimoniales, presupuestales, programáticos y administrativos que señales los ordenamientos legales respectivos, entre los que destacan: L</w:t>
      </w:r>
      <w:r w:rsidRPr="0076280A">
        <w:rPr>
          <w:rFonts w:ascii="Palatino Linotype" w:hAnsi="Palatino Linotype" w:cs="Arial"/>
          <w:lang w:val="es-MX"/>
        </w:rPr>
        <w:t>a Ley Orgánica Municipal, Ley de Ingresos de los Municipios, Presupuesto de Egresos y Manual Único de Contabilidad Gubernamental para las Dependencias y Entidades Públicas del Gobierno y Municipios, todos del Estado de México.</w:t>
      </w:r>
    </w:p>
    <w:p w14:paraId="1C8C509F" w14:textId="77777777" w:rsidR="00B53E08" w:rsidRPr="0076280A" w:rsidRDefault="00B53E08" w:rsidP="00B53E08">
      <w:pPr>
        <w:pStyle w:val="Prrafodelista"/>
        <w:rPr>
          <w:rFonts w:ascii="Palatino Linotype" w:hAnsi="Palatino Linotype" w:cs="Arial"/>
          <w:lang w:val="es-MX"/>
        </w:rPr>
      </w:pPr>
    </w:p>
    <w:p w14:paraId="4DFDA4B9" w14:textId="00F18499" w:rsidR="00B53E08" w:rsidRPr="0076280A" w:rsidRDefault="00B53E08" w:rsidP="00B53E08">
      <w:pPr>
        <w:pStyle w:val="Prrafodelista"/>
        <w:numPr>
          <w:ilvl w:val="0"/>
          <w:numId w:val="6"/>
        </w:numPr>
        <w:autoSpaceDE w:val="0"/>
        <w:autoSpaceDN w:val="0"/>
        <w:adjustRightInd w:val="0"/>
        <w:spacing w:line="360" w:lineRule="auto"/>
        <w:ind w:left="426" w:hanging="426"/>
        <w:jc w:val="both"/>
        <w:rPr>
          <w:rFonts w:ascii="Palatino Linotype" w:hAnsi="Palatino Linotype" w:cs="Arial"/>
          <w:lang w:val="es-MX"/>
        </w:rPr>
      </w:pPr>
      <w:r w:rsidRPr="0076280A">
        <w:rPr>
          <w:rFonts w:ascii="Palatino Linotype" w:hAnsi="Palatino Linotype" w:cs="Arial"/>
          <w:lang w:val="es-MX"/>
        </w:rPr>
        <w:t>En la integración del Informe Mensual se detallará la información en seis (06) discos</w:t>
      </w:r>
      <w:r w:rsidR="001923C1" w:rsidRPr="0076280A">
        <w:rPr>
          <w:rFonts w:ascii="Palatino Linotype" w:hAnsi="Palatino Linotype" w:cs="Arial"/>
          <w:lang w:val="es-MX"/>
        </w:rPr>
        <w:t xml:space="preserve"> para los ejercicios anteriores, (mención que se acentúa dada la temporalidad de la información requerida), y</w:t>
      </w:r>
      <w:r w:rsidRPr="0076280A">
        <w:rPr>
          <w:rFonts w:ascii="Palatino Linotype" w:hAnsi="Palatino Linotype" w:cs="Arial"/>
          <w:lang w:val="es-MX"/>
        </w:rPr>
        <w:t xml:space="preserve"> </w:t>
      </w:r>
      <w:r w:rsidR="001923C1" w:rsidRPr="0076280A">
        <w:rPr>
          <w:rFonts w:ascii="Palatino Linotype" w:hAnsi="Palatino Linotype" w:cs="Arial"/>
          <w:lang w:val="es-MX"/>
        </w:rPr>
        <w:t xml:space="preserve">de ocho (08) para el ejercicio fiscal 2018 </w:t>
      </w:r>
      <w:r w:rsidRPr="0076280A">
        <w:rPr>
          <w:rFonts w:ascii="Palatino Linotype" w:hAnsi="Palatino Linotype" w:cs="Arial"/>
          <w:lang w:val="es-MX"/>
        </w:rPr>
        <w:t xml:space="preserve">que se entregarán mensualmente, dentro de los veinte (20) días hábiles siguientes terminado el mes; por lo que de acuerdo a los Lineamientos citados la integración de los discos será conforme a lo siguiente: </w:t>
      </w:r>
    </w:p>
    <w:p w14:paraId="16A5398E" w14:textId="77777777" w:rsidR="00B53E08" w:rsidRPr="0076280A" w:rsidRDefault="00B53E08" w:rsidP="00B53E08">
      <w:pPr>
        <w:pStyle w:val="Prrafodelista"/>
        <w:jc w:val="both"/>
        <w:rPr>
          <w:rFonts w:ascii="Palatino Linotype" w:hAnsi="Palatino Linotype" w:cs="Arial"/>
          <w:i/>
          <w:sz w:val="22"/>
          <w:szCs w:val="22"/>
          <w:lang w:val="es-MX"/>
        </w:rPr>
      </w:pPr>
    </w:p>
    <w:p w14:paraId="5B9DC916" w14:textId="77777777" w:rsidR="00B53E08" w:rsidRPr="0076280A" w:rsidRDefault="00B53E08" w:rsidP="00B53E08">
      <w:pPr>
        <w:autoSpaceDE w:val="0"/>
        <w:autoSpaceDN w:val="0"/>
        <w:adjustRightInd w:val="0"/>
        <w:ind w:left="851" w:right="616"/>
        <w:jc w:val="both"/>
        <w:rPr>
          <w:rFonts w:ascii="Palatino Linotype" w:hAnsi="Palatino Linotype" w:cs="Arial"/>
          <w:i/>
          <w:sz w:val="22"/>
          <w:szCs w:val="22"/>
          <w:lang w:val="es-MX"/>
        </w:rPr>
      </w:pPr>
      <w:r w:rsidRPr="0076280A">
        <w:rPr>
          <w:rFonts w:ascii="Palatino Linotype" w:hAnsi="Palatino Linotype" w:cs="Arial"/>
          <w:b/>
          <w:bCs/>
          <w:i/>
          <w:sz w:val="22"/>
          <w:szCs w:val="22"/>
          <w:lang w:val="es-MX"/>
        </w:rPr>
        <w:t xml:space="preserve">“Disco 1.- </w:t>
      </w:r>
      <w:r w:rsidRPr="0076280A">
        <w:rPr>
          <w:rFonts w:ascii="Palatino Linotype" w:hAnsi="Palatino Linotype" w:cs="Arial"/>
          <w:i/>
          <w:sz w:val="22"/>
          <w:szCs w:val="22"/>
          <w:lang w:val="es-MX"/>
        </w:rPr>
        <w:t>Información Patrimonial (Contable y Administrativa) y para el Sistema Electrónico Auditor (Archivos txt).</w:t>
      </w:r>
    </w:p>
    <w:p w14:paraId="4F383C4A" w14:textId="77777777" w:rsidR="00B53E08" w:rsidRPr="0076280A" w:rsidRDefault="00B53E08" w:rsidP="00B53E08">
      <w:pPr>
        <w:autoSpaceDE w:val="0"/>
        <w:autoSpaceDN w:val="0"/>
        <w:adjustRightInd w:val="0"/>
        <w:ind w:left="851" w:right="616"/>
        <w:jc w:val="both"/>
        <w:rPr>
          <w:rFonts w:ascii="Palatino Linotype" w:hAnsi="Palatino Linotype" w:cs="Arial"/>
          <w:i/>
          <w:sz w:val="22"/>
          <w:szCs w:val="22"/>
          <w:lang w:val="es-MX"/>
        </w:rPr>
      </w:pPr>
      <w:r w:rsidRPr="0076280A">
        <w:rPr>
          <w:rFonts w:ascii="Palatino Linotype" w:hAnsi="Palatino Linotype" w:cs="Arial"/>
          <w:b/>
          <w:bCs/>
          <w:i/>
          <w:sz w:val="22"/>
          <w:szCs w:val="22"/>
          <w:lang w:val="es-MX"/>
        </w:rPr>
        <w:t xml:space="preserve">Disco 2.- </w:t>
      </w:r>
      <w:r w:rsidRPr="0076280A">
        <w:rPr>
          <w:rFonts w:ascii="Palatino Linotype" w:hAnsi="Palatino Linotype" w:cs="Arial"/>
          <w:i/>
          <w:sz w:val="22"/>
          <w:szCs w:val="22"/>
          <w:lang w:val="es-MX"/>
        </w:rPr>
        <w:t>Información Presupuestal, de Bienes Muebles e Inmuebles y de Recaudación de Predio y Agua.</w:t>
      </w:r>
    </w:p>
    <w:p w14:paraId="3B6DC0EB" w14:textId="77777777" w:rsidR="00B53E08" w:rsidRPr="0076280A" w:rsidRDefault="00B53E08" w:rsidP="00B53E08">
      <w:pPr>
        <w:autoSpaceDE w:val="0"/>
        <w:autoSpaceDN w:val="0"/>
        <w:adjustRightInd w:val="0"/>
        <w:ind w:left="851" w:right="616"/>
        <w:jc w:val="both"/>
        <w:rPr>
          <w:rFonts w:ascii="Palatino Linotype" w:hAnsi="Palatino Linotype" w:cs="Arial"/>
          <w:i/>
          <w:sz w:val="22"/>
          <w:szCs w:val="22"/>
          <w:lang w:val="es-MX"/>
        </w:rPr>
      </w:pPr>
      <w:r w:rsidRPr="0076280A">
        <w:rPr>
          <w:rFonts w:ascii="Palatino Linotype" w:hAnsi="Palatino Linotype" w:cs="Arial"/>
          <w:b/>
          <w:bCs/>
          <w:i/>
          <w:sz w:val="22"/>
          <w:szCs w:val="22"/>
          <w:lang w:val="es-MX"/>
        </w:rPr>
        <w:t xml:space="preserve">Disco 3.- </w:t>
      </w:r>
      <w:r w:rsidRPr="0076280A">
        <w:rPr>
          <w:rFonts w:ascii="Palatino Linotype" w:hAnsi="Palatino Linotype" w:cs="Arial"/>
          <w:i/>
          <w:sz w:val="22"/>
          <w:szCs w:val="22"/>
          <w:lang w:val="es-MX"/>
        </w:rPr>
        <w:t>Información de Obra.</w:t>
      </w:r>
    </w:p>
    <w:p w14:paraId="7C8ECFA2" w14:textId="77777777" w:rsidR="00B53E08" w:rsidRPr="0076280A" w:rsidRDefault="00B53E08" w:rsidP="00B53E08">
      <w:pPr>
        <w:autoSpaceDE w:val="0"/>
        <w:autoSpaceDN w:val="0"/>
        <w:adjustRightInd w:val="0"/>
        <w:ind w:left="851" w:right="616"/>
        <w:jc w:val="both"/>
        <w:rPr>
          <w:rFonts w:ascii="Palatino Linotype" w:hAnsi="Palatino Linotype" w:cs="Arial"/>
          <w:i/>
          <w:sz w:val="22"/>
          <w:szCs w:val="22"/>
          <w:lang w:val="es-MX"/>
        </w:rPr>
      </w:pPr>
      <w:r w:rsidRPr="0076280A">
        <w:rPr>
          <w:rFonts w:ascii="Palatino Linotype" w:hAnsi="Palatino Linotype" w:cs="Arial"/>
          <w:b/>
          <w:bCs/>
          <w:i/>
          <w:sz w:val="22"/>
          <w:szCs w:val="22"/>
          <w:lang w:val="es-MX"/>
        </w:rPr>
        <w:t xml:space="preserve">Disco 4.- </w:t>
      </w:r>
      <w:r w:rsidRPr="0076280A">
        <w:rPr>
          <w:rFonts w:ascii="Palatino Linotype" w:hAnsi="Palatino Linotype" w:cs="Arial"/>
          <w:b/>
          <w:i/>
          <w:sz w:val="22"/>
          <w:szCs w:val="22"/>
          <w:u w:val="single"/>
          <w:lang w:val="es-MX"/>
        </w:rPr>
        <w:t>Información de Nómina.</w:t>
      </w:r>
    </w:p>
    <w:p w14:paraId="0DC07902" w14:textId="77777777" w:rsidR="00B53E08" w:rsidRPr="0076280A" w:rsidRDefault="00B53E08" w:rsidP="00B53E08">
      <w:pPr>
        <w:autoSpaceDE w:val="0"/>
        <w:autoSpaceDN w:val="0"/>
        <w:adjustRightInd w:val="0"/>
        <w:ind w:left="851" w:right="616"/>
        <w:jc w:val="both"/>
        <w:rPr>
          <w:rFonts w:ascii="Palatino Linotype" w:hAnsi="Palatino Linotype" w:cs="Arial"/>
          <w:i/>
          <w:sz w:val="22"/>
          <w:szCs w:val="22"/>
          <w:lang w:val="es-MX"/>
        </w:rPr>
      </w:pPr>
      <w:r w:rsidRPr="0076280A">
        <w:rPr>
          <w:rFonts w:ascii="Palatino Linotype" w:hAnsi="Palatino Linotype" w:cs="Arial"/>
          <w:b/>
          <w:bCs/>
          <w:i/>
          <w:sz w:val="22"/>
          <w:szCs w:val="22"/>
          <w:lang w:val="es-MX"/>
        </w:rPr>
        <w:t xml:space="preserve">Disco 5.- </w:t>
      </w:r>
      <w:r w:rsidRPr="0076280A">
        <w:rPr>
          <w:rFonts w:ascii="Palatino Linotype" w:hAnsi="Palatino Linotype" w:cs="Arial"/>
          <w:i/>
          <w:sz w:val="22"/>
          <w:szCs w:val="22"/>
          <w:lang w:val="es-MX"/>
        </w:rPr>
        <w:t>Imágenes Digitalizadas</w:t>
      </w:r>
    </w:p>
    <w:p w14:paraId="2BEEFEA5" w14:textId="77777777" w:rsidR="00B53E08" w:rsidRPr="0076280A" w:rsidRDefault="00B53E08" w:rsidP="00B53E08">
      <w:pPr>
        <w:pStyle w:val="Prrafodelista"/>
        <w:autoSpaceDE w:val="0"/>
        <w:autoSpaceDN w:val="0"/>
        <w:adjustRightInd w:val="0"/>
        <w:spacing w:line="360" w:lineRule="auto"/>
        <w:ind w:left="851" w:right="616"/>
        <w:jc w:val="both"/>
        <w:rPr>
          <w:rFonts w:ascii="Palatino Linotype" w:hAnsi="Palatino Linotype" w:cs="Arial"/>
          <w:i/>
          <w:sz w:val="22"/>
          <w:szCs w:val="22"/>
          <w:lang w:val="es-MX"/>
        </w:rPr>
      </w:pPr>
      <w:r w:rsidRPr="0076280A">
        <w:rPr>
          <w:rFonts w:ascii="Palatino Linotype" w:hAnsi="Palatino Linotype" w:cs="Arial"/>
          <w:b/>
          <w:bCs/>
          <w:i/>
          <w:sz w:val="22"/>
          <w:szCs w:val="22"/>
          <w:lang w:val="es-MX"/>
        </w:rPr>
        <w:t xml:space="preserve">Disco 6.- </w:t>
      </w:r>
      <w:r w:rsidRPr="0076280A">
        <w:rPr>
          <w:rFonts w:ascii="Palatino Linotype" w:hAnsi="Palatino Linotype" w:cs="Arial"/>
          <w:i/>
          <w:sz w:val="22"/>
          <w:szCs w:val="22"/>
          <w:lang w:val="es-MX"/>
        </w:rPr>
        <w:t>Información de Evaluación Programática, Archivo txt.</w:t>
      </w:r>
    </w:p>
    <w:p w14:paraId="0AABCD45" w14:textId="2B2972CA" w:rsidR="00B53E08" w:rsidRPr="0076280A" w:rsidRDefault="001923C1" w:rsidP="00B53E08">
      <w:pPr>
        <w:pStyle w:val="Prrafodelista"/>
        <w:autoSpaceDE w:val="0"/>
        <w:autoSpaceDN w:val="0"/>
        <w:adjustRightInd w:val="0"/>
        <w:spacing w:line="360" w:lineRule="auto"/>
        <w:ind w:left="851" w:right="616"/>
        <w:jc w:val="both"/>
        <w:rPr>
          <w:rFonts w:ascii="Palatino Linotype" w:hAnsi="Palatino Linotype" w:cs="Arial"/>
          <w:i/>
          <w:sz w:val="22"/>
          <w:szCs w:val="22"/>
          <w:lang w:val="es-MX"/>
        </w:rPr>
      </w:pPr>
      <w:r w:rsidRPr="0076280A">
        <w:rPr>
          <w:noProof/>
          <w:lang w:val="es-MX" w:eastAsia="es-MX"/>
        </w:rPr>
        <w:lastRenderedPageBreak/>
        <w:drawing>
          <wp:inline distT="0" distB="0" distL="0" distR="0" wp14:anchorId="7025755D" wp14:editId="01DA5204">
            <wp:extent cx="4551528" cy="2752135"/>
            <wp:effectExtent l="19050" t="19050" r="20955" b="1016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61075" cy="2757908"/>
                    </a:xfrm>
                    <a:prstGeom prst="rect">
                      <a:avLst/>
                    </a:prstGeom>
                    <a:ln>
                      <a:solidFill>
                        <a:schemeClr val="tx1"/>
                      </a:solidFill>
                    </a:ln>
                  </pic:spPr>
                </pic:pic>
              </a:graphicData>
            </a:graphic>
          </wp:inline>
        </w:drawing>
      </w:r>
    </w:p>
    <w:p w14:paraId="2F89180E" w14:textId="77777777" w:rsidR="001923C1" w:rsidRPr="0076280A" w:rsidRDefault="001923C1" w:rsidP="001923C1">
      <w:pPr>
        <w:pStyle w:val="Prrafodelista"/>
        <w:tabs>
          <w:tab w:val="left" w:pos="567"/>
        </w:tabs>
        <w:spacing w:before="240" w:after="240" w:line="360" w:lineRule="auto"/>
        <w:ind w:left="426" w:right="49"/>
        <w:jc w:val="both"/>
        <w:rPr>
          <w:rFonts w:ascii="Palatino Linotype" w:hAnsi="Palatino Linotype" w:cs="Arial"/>
          <w:b/>
          <w:i/>
          <w:szCs w:val="20"/>
          <w:lang w:val="es-MX"/>
        </w:rPr>
      </w:pPr>
    </w:p>
    <w:p w14:paraId="7BEE94EC" w14:textId="77777777" w:rsidR="00B53E08" w:rsidRPr="0076280A" w:rsidRDefault="00B53E08" w:rsidP="00B53E08">
      <w:pPr>
        <w:pStyle w:val="Prrafodelista"/>
        <w:numPr>
          <w:ilvl w:val="0"/>
          <w:numId w:val="6"/>
        </w:numPr>
        <w:tabs>
          <w:tab w:val="left" w:pos="567"/>
        </w:tabs>
        <w:spacing w:before="240" w:after="240" w:line="360" w:lineRule="auto"/>
        <w:ind w:left="426" w:right="49" w:hanging="426"/>
        <w:jc w:val="both"/>
        <w:rPr>
          <w:rFonts w:ascii="Palatino Linotype" w:hAnsi="Palatino Linotype" w:cs="Arial"/>
          <w:b/>
          <w:i/>
          <w:szCs w:val="20"/>
          <w:lang w:val="es-MX"/>
        </w:rPr>
      </w:pPr>
      <w:r w:rsidRPr="0076280A">
        <w:rPr>
          <w:rFonts w:ascii="Palatino Linotype" w:hAnsi="Palatino Linotype" w:cs="Arial"/>
          <w:lang w:val="es-MX"/>
        </w:rPr>
        <w:t xml:space="preserve">Derivado de los instrumentos normativos citados se advierte que la información solicitada por </w:t>
      </w:r>
      <w:r w:rsidRPr="0076280A">
        <w:rPr>
          <w:rFonts w:ascii="Palatino Linotype" w:hAnsi="Palatino Linotype"/>
          <w:color w:val="000000"/>
          <w:sz w:val="22"/>
          <w:szCs w:val="22"/>
        </w:rPr>
        <w:t>la particular</w:t>
      </w:r>
      <w:r w:rsidRPr="0076280A">
        <w:rPr>
          <w:rFonts w:ascii="Palatino Linotype" w:hAnsi="Palatino Linotype" w:cs="Arial"/>
          <w:b/>
          <w:szCs w:val="20"/>
        </w:rPr>
        <w:t xml:space="preserve"> </w:t>
      </w:r>
      <w:r w:rsidRPr="0076280A">
        <w:rPr>
          <w:rFonts w:ascii="Palatino Linotype" w:hAnsi="Palatino Linotype" w:cs="Arial"/>
          <w:szCs w:val="20"/>
        </w:rPr>
        <w:t xml:space="preserve">forma parte de la integración del </w:t>
      </w:r>
      <w:r w:rsidRPr="0076280A">
        <w:rPr>
          <w:rFonts w:ascii="Palatino Linotype" w:hAnsi="Palatino Linotype" w:cs="Arial"/>
          <w:b/>
          <w:szCs w:val="20"/>
        </w:rPr>
        <w:t xml:space="preserve"> </w:t>
      </w:r>
      <w:r w:rsidRPr="0076280A">
        <w:rPr>
          <w:rFonts w:ascii="Palatino Linotype" w:hAnsi="Palatino Linotype" w:cs="Arial"/>
          <w:b/>
          <w:bCs/>
          <w:i/>
          <w:szCs w:val="20"/>
          <w:lang w:val="es-MX"/>
        </w:rPr>
        <w:t xml:space="preserve">Disco 4.- </w:t>
      </w:r>
      <w:r w:rsidRPr="0076280A">
        <w:rPr>
          <w:rFonts w:ascii="Palatino Linotype" w:hAnsi="Palatino Linotype" w:cs="Arial"/>
          <w:b/>
          <w:i/>
          <w:szCs w:val="20"/>
          <w:u w:val="single"/>
          <w:lang w:val="es-MX"/>
        </w:rPr>
        <w:t>Información de Nómina</w:t>
      </w:r>
      <w:r w:rsidRPr="0076280A">
        <w:rPr>
          <w:rFonts w:ascii="Palatino Linotype" w:hAnsi="Palatino Linotype" w:cs="Arial"/>
          <w:b/>
          <w:szCs w:val="20"/>
        </w:rPr>
        <w:t>.</w:t>
      </w:r>
    </w:p>
    <w:p w14:paraId="0AD41F2B" w14:textId="77777777" w:rsidR="00B53E08" w:rsidRPr="0076280A" w:rsidRDefault="00B53E08" w:rsidP="00B53E08">
      <w:pPr>
        <w:pStyle w:val="Prrafodelista"/>
        <w:tabs>
          <w:tab w:val="left" w:pos="567"/>
        </w:tabs>
        <w:spacing w:before="240" w:after="240" w:line="360" w:lineRule="auto"/>
        <w:ind w:left="0" w:right="49"/>
        <w:jc w:val="both"/>
        <w:rPr>
          <w:rFonts w:ascii="Palatino Linotype" w:hAnsi="Palatino Linotype" w:cs="Arial"/>
          <w:b/>
          <w:i/>
          <w:szCs w:val="20"/>
          <w:lang w:val="es-MX"/>
        </w:rPr>
      </w:pPr>
    </w:p>
    <w:p w14:paraId="06BC6ACC" w14:textId="396C9832" w:rsidR="00B53E08" w:rsidRPr="0076280A" w:rsidRDefault="00B53E08" w:rsidP="00B53E08">
      <w:pPr>
        <w:pStyle w:val="Prrafodelista"/>
        <w:numPr>
          <w:ilvl w:val="0"/>
          <w:numId w:val="6"/>
        </w:numPr>
        <w:tabs>
          <w:tab w:val="left" w:pos="567"/>
        </w:tabs>
        <w:spacing w:before="240" w:after="240" w:line="360" w:lineRule="auto"/>
        <w:ind w:left="426" w:right="49" w:hanging="426"/>
        <w:jc w:val="both"/>
        <w:rPr>
          <w:rFonts w:ascii="Palatino Linotype" w:eastAsia="MS Mincho" w:hAnsi="Palatino Linotype" w:cs="Times New Roman"/>
          <w:color w:val="000000"/>
        </w:rPr>
      </w:pPr>
      <w:r w:rsidRPr="0076280A">
        <w:rPr>
          <w:rFonts w:ascii="Palatino Linotype" w:eastAsia="MS Mincho" w:hAnsi="Palatino Linotype" w:cs="Times New Roman"/>
          <w:color w:val="000000"/>
        </w:rPr>
        <w:t xml:space="preserve">En cuanto a la documentación que deberá contener el referido </w:t>
      </w:r>
      <w:r w:rsidRPr="0076280A">
        <w:rPr>
          <w:rFonts w:ascii="Palatino Linotype" w:hAnsi="Palatino Linotype" w:cs="Arial"/>
          <w:b/>
          <w:bCs/>
          <w:i/>
          <w:szCs w:val="20"/>
          <w:lang w:val="es-MX"/>
        </w:rPr>
        <w:t xml:space="preserve">Disco 4.- </w:t>
      </w:r>
      <w:r w:rsidRPr="0076280A">
        <w:rPr>
          <w:rFonts w:ascii="Palatino Linotype" w:hAnsi="Palatino Linotype" w:cs="Arial"/>
          <w:b/>
          <w:i/>
          <w:szCs w:val="20"/>
          <w:u w:val="single"/>
          <w:lang w:val="es-MX"/>
        </w:rPr>
        <w:t xml:space="preserve">Información de Nómina, </w:t>
      </w:r>
      <w:r w:rsidRPr="0076280A">
        <w:rPr>
          <w:rFonts w:ascii="Palatino Linotype" w:hAnsi="Palatino Linotype" w:cs="Arial"/>
          <w:szCs w:val="20"/>
          <w:lang w:val="es-MX"/>
        </w:rPr>
        <w:t xml:space="preserve">los lineamientos para la integración de los informes mensuales describen cada punto que deberá integrar el disco, tal como se muestra en la imagen siguiente: </w:t>
      </w:r>
    </w:p>
    <w:p w14:paraId="0559D41A" w14:textId="77777777" w:rsidR="00B53E08" w:rsidRPr="0076280A" w:rsidRDefault="00B53E08" w:rsidP="00B53E08">
      <w:pPr>
        <w:pStyle w:val="Prrafodelista"/>
        <w:rPr>
          <w:rFonts w:ascii="Palatino Linotype" w:eastAsia="MS Mincho" w:hAnsi="Palatino Linotype" w:cs="Times New Roman"/>
          <w:color w:val="000000"/>
        </w:rPr>
      </w:pPr>
    </w:p>
    <w:p w14:paraId="622AA191" w14:textId="77777777" w:rsidR="00B53E08" w:rsidRPr="0076280A" w:rsidRDefault="00B53E08" w:rsidP="00B53E08">
      <w:pPr>
        <w:pStyle w:val="Prrafodelista"/>
        <w:tabs>
          <w:tab w:val="left" w:pos="567"/>
        </w:tabs>
        <w:spacing w:before="240" w:after="240" w:line="360" w:lineRule="auto"/>
        <w:ind w:left="0" w:right="49"/>
        <w:jc w:val="center"/>
        <w:rPr>
          <w:rFonts w:ascii="Palatino Linotype" w:eastAsia="MS Mincho" w:hAnsi="Palatino Linotype" w:cs="Times New Roman"/>
          <w:color w:val="000000"/>
        </w:rPr>
      </w:pPr>
      <w:r w:rsidRPr="0076280A">
        <w:rPr>
          <w:noProof/>
          <w:lang w:val="es-MX" w:eastAsia="es-MX"/>
        </w:rPr>
        <w:lastRenderedPageBreak/>
        <mc:AlternateContent>
          <mc:Choice Requires="wps">
            <w:drawing>
              <wp:anchor distT="0" distB="0" distL="114300" distR="114300" simplePos="0" relativeHeight="251666432" behindDoc="0" locked="0" layoutInCell="1" allowOverlap="1" wp14:anchorId="06E9F3DF" wp14:editId="583D70A7">
                <wp:simplePos x="0" y="0"/>
                <wp:positionH relativeFrom="column">
                  <wp:posOffset>469265</wp:posOffset>
                </wp:positionH>
                <wp:positionV relativeFrom="paragraph">
                  <wp:posOffset>356235</wp:posOffset>
                </wp:positionV>
                <wp:extent cx="3435350" cy="320675"/>
                <wp:effectExtent l="57150" t="38100" r="69850" b="98425"/>
                <wp:wrapNone/>
                <wp:docPr id="20" name="Rectángulo 20"/>
                <wp:cNvGraphicFramePr/>
                <a:graphic xmlns:a="http://schemas.openxmlformats.org/drawingml/2006/main">
                  <a:graphicData uri="http://schemas.microsoft.com/office/word/2010/wordprocessingShape">
                    <wps:wsp>
                      <wps:cNvSpPr/>
                      <wps:spPr>
                        <a:xfrm>
                          <a:off x="0" y="0"/>
                          <a:ext cx="3435350" cy="320675"/>
                        </a:xfrm>
                        <a:prstGeom prst="rect">
                          <a:avLst/>
                        </a:prstGeom>
                        <a:noFill/>
                        <a:ln w="285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6EA70" id="Rectángulo 20" o:spid="_x0000_s1026" style="position:absolute;margin-left:36.95pt;margin-top:28.05pt;width:270.5pt;height:2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" filled="f" strokecolor="black [3213]" strokeweight="2.25pt">
                <v:shadow on="t" color="black" opacity="22937f" origin=",.5" offset="0,.63889mm"/>
              </v:rect>
            </w:pict>
          </mc:Fallback>
        </mc:AlternateContent>
      </w:r>
      <w:r w:rsidRPr="0076280A">
        <w:rPr>
          <w:rFonts w:ascii="Palatino Linotype" w:eastAsia="MS Mincho" w:hAnsi="Palatino Linotype" w:cs="Times New Roman"/>
          <w:noProof/>
          <w:color w:val="000000"/>
          <w:lang w:val="es-MX" w:eastAsia="es-MX"/>
        </w:rPr>
        <w:drawing>
          <wp:inline distT="0" distB="0" distL="0" distR="0" wp14:anchorId="48178AD0" wp14:editId="4A3526BA">
            <wp:extent cx="5607050" cy="2120900"/>
            <wp:effectExtent l="19050" t="19050" r="12700" b="127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7050" cy="2120900"/>
                    </a:xfrm>
                    <a:prstGeom prst="rect">
                      <a:avLst/>
                    </a:prstGeom>
                    <a:noFill/>
                    <a:ln>
                      <a:solidFill>
                        <a:schemeClr val="tx1"/>
                      </a:solidFill>
                    </a:ln>
                  </pic:spPr>
                </pic:pic>
              </a:graphicData>
            </a:graphic>
          </wp:inline>
        </w:drawing>
      </w:r>
    </w:p>
    <w:p w14:paraId="1F697153" w14:textId="109476EA" w:rsidR="001923C1" w:rsidRPr="0076280A" w:rsidRDefault="001923C1" w:rsidP="00B53E08">
      <w:pPr>
        <w:pStyle w:val="Prrafodelista"/>
        <w:tabs>
          <w:tab w:val="left" w:pos="567"/>
        </w:tabs>
        <w:spacing w:before="240" w:after="240" w:line="360" w:lineRule="auto"/>
        <w:ind w:left="0" w:right="49"/>
        <w:jc w:val="center"/>
        <w:rPr>
          <w:rFonts w:ascii="Palatino Linotype" w:eastAsia="MS Mincho" w:hAnsi="Palatino Linotype" w:cs="Times New Roman"/>
          <w:color w:val="000000"/>
        </w:rPr>
      </w:pPr>
      <w:r w:rsidRPr="0076280A">
        <w:rPr>
          <w:noProof/>
          <w:lang w:val="es-MX" w:eastAsia="es-MX"/>
        </w:rPr>
        <w:drawing>
          <wp:inline distT="0" distB="0" distL="0" distR="0" wp14:anchorId="2AA2ABA0" wp14:editId="5B6FCFB3">
            <wp:extent cx="5695806" cy="2470245"/>
            <wp:effectExtent l="0" t="0" r="635"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09819" cy="2476322"/>
                    </a:xfrm>
                    <a:prstGeom prst="rect">
                      <a:avLst/>
                    </a:prstGeom>
                  </pic:spPr>
                </pic:pic>
              </a:graphicData>
            </a:graphic>
          </wp:inline>
        </w:drawing>
      </w:r>
    </w:p>
    <w:p w14:paraId="18851364" w14:textId="77777777" w:rsidR="00B53E08" w:rsidRPr="0076280A" w:rsidRDefault="00B53E08" w:rsidP="00B53E08">
      <w:pPr>
        <w:pStyle w:val="Prrafodelista"/>
        <w:spacing w:line="360" w:lineRule="auto"/>
        <w:ind w:left="0" w:right="567"/>
        <w:jc w:val="both"/>
        <w:rPr>
          <w:rFonts w:ascii="Palatino Linotype" w:hAnsi="Palatino Linotype"/>
          <w:b/>
        </w:rPr>
      </w:pPr>
    </w:p>
    <w:p w14:paraId="4445A364" w14:textId="77777777" w:rsidR="00B53E08" w:rsidRPr="0076280A" w:rsidRDefault="00B53E08" w:rsidP="00B53E08">
      <w:pPr>
        <w:pStyle w:val="Prrafodelista"/>
        <w:numPr>
          <w:ilvl w:val="0"/>
          <w:numId w:val="6"/>
        </w:numPr>
        <w:spacing w:before="240" w:after="360" w:line="360" w:lineRule="auto"/>
        <w:ind w:left="426" w:hanging="426"/>
        <w:jc w:val="both"/>
        <w:rPr>
          <w:rFonts w:ascii="Palatino Linotype" w:hAnsi="Palatino Linotype" w:cs="Arial"/>
          <w:i/>
          <w:lang w:val="es-MX"/>
        </w:rPr>
      </w:pPr>
      <w:r w:rsidRPr="0076280A">
        <w:rPr>
          <w:rFonts w:ascii="Palatino Linotype" w:eastAsia="Times New Roman" w:hAnsi="Palatino Linotype" w:cs="Arial"/>
          <w:lang w:val="es-ES"/>
        </w:rPr>
        <w:t xml:space="preserve">Los multicitados lineamientos de igual forma señalan el formato en el que deberá registrarse la información relacionada con el punto </w:t>
      </w:r>
      <w:r w:rsidRPr="0076280A">
        <w:rPr>
          <w:rFonts w:ascii="Palatino Linotype" w:eastAsia="Times New Roman" w:hAnsi="Palatino Linotype" w:cs="Arial"/>
          <w:b/>
          <w:lang w:val="es-ES"/>
        </w:rPr>
        <w:t xml:space="preserve">4.1 y 4.2 </w:t>
      </w:r>
      <w:r w:rsidRPr="0076280A">
        <w:rPr>
          <w:rFonts w:ascii="Palatino Linotype" w:eastAsia="Times New Roman" w:hAnsi="Palatino Linotype" w:cs="Arial"/>
          <w:lang w:val="es-ES"/>
        </w:rPr>
        <w:t xml:space="preserve"> relativos a la </w:t>
      </w:r>
      <w:r w:rsidRPr="0076280A">
        <w:rPr>
          <w:rFonts w:ascii="Palatino Linotype" w:eastAsia="Times New Roman" w:hAnsi="Palatino Linotype" w:cs="Arial"/>
          <w:b/>
          <w:i/>
          <w:lang w:val="es-ES"/>
        </w:rPr>
        <w:t xml:space="preserve">Nómina General </w:t>
      </w:r>
      <w:r w:rsidRPr="0076280A">
        <w:rPr>
          <w:rFonts w:ascii="Palatino Linotype" w:eastAsia="Times New Roman" w:hAnsi="Palatino Linotype" w:cs="Arial"/>
          <w:lang w:val="es-ES"/>
        </w:rPr>
        <w:t xml:space="preserve">siendo el siguiente: </w:t>
      </w:r>
    </w:p>
    <w:p w14:paraId="3E9A18C8" w14:textId="77777777" w:rsidR="00B53E08" w:rsidRPr="0076280A" w:rsidRDefault="00B53E08" w:rsidP="00B53E08">
      <w:pPr>
        <w:pStyle w:val="Prrafodelista"/>
        <w:spacing w:before="240" w:after="360" w:line="360" w:lineRule="auto"/>
        <w:ind w:left="0"/>
        <w:jc w:val="both"/>
        <w:rPr>
          <w:rFonts w:ascii="Palatino Linotype" w:hAnsi="Palatino Linotype" w:cs="Arial"/>
          <w:i/>
          <w:lang w:val="es-MX"/>
        </w:rPr>
      </w:pPr>
      <w:r w:rsidRPr="0076280A">
        <w:rPr>
          <w:noProof/>
          <w:lang w:val="es-MX" w:eastAsia="es-MX"/>
        </w:rPr>
        <w:lastRenderedPageBreak/>
        <w:drawing>
          <wp:inline distT="0" distB="0" distL="0" distR="0" wp14:anchorId="741B8D40" wp14:editId="6006CEBA">
            <wp:extent cx="5549900" cy="3445491"/>
            <wp:effectExtent l="19050" t="19050" r="12700" b="222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434" t="9086" r="9870" b="7489"/>
                    <a:stretch/>
                  </pic:blipFill>
                  <pic:spPr bwMode="auto">
                    <a:xfrm>
                      <a:off x="0" y="0"/>
                      <a:ext cx="5562592" cy="34533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6178F1B" w14:textId="373647DE" w:rsidR="001923C1" w:rsidRPr="0076280A" w:rsidRDefault="001923C1" w:rsidP="00B53E08">
      <w:pPr>
        <w:pStyle w:val="Prrafodelista"/>
        <w:spacing w:before="240" w:after="360" w:line="360" w:lineRule="auto"/>
        <w:ind w:left="0"/>
        <w:jc w:val="both"/>
        <w:rPr>
          <w:rFonts w:ascii="Palatino Linotype" w:hAnsi="Palatino Linotype" w:cs="Arial"/>
          <w:i/>
          <w:lang w:val="es-MX"/>
        </w:rPr>
      </w:pPr>
      <w:r w:rsidRPr="0076280A">
        <w:rPr>
          <w:noProof/>
          <w:lang w:val="es-MX" w:eastAsia="es-MX"/>
        </w:rPr>
        <w:drawing>
          <wp:inline distT="0" distB="0" distL="0" distR="0" wp14:anchorId="386FD0E9" wp14:editId="2BDEDA4C">
            <wp:extent cx="5549502" cy="2832519"/>
            <wp:effectExtent l="19050" t="19050" r="13335" b="2540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54213" cy="2834923"/>
                    </a:xfrm>
                    <a:prstGeom prst="rect">
                      <a:avLst/>
                    </a:prstGeom>
                    <a:ln>
                      <a:solidFill>
                        <a:schemeClr val="tx1"/>
                      </a:solidFill>
                    </a:ln>
                  </pic:spPr>
                </pic:pic>
              </a:graphicData>
            </a:graphic>
          </wp:inline>
        </w:drawing>
      </w:r>
    </w:p>
    <w:p w14:paraId="38B58840" w14:textId="77777777" w:rsidR="00B53E08" w:rsidRPr="0076280A" w:rsidRDefault="00B53E08" w:rsidP="00B53E08">
      <w:pPr>
        <w:pStyle w:val="Prrafodelista"/>
        <w:spacing w:before="240" w:after="360" w:line="360" w:lineRule="auto"/>
        <w:jc w:val="both"/>
        <w:rPr>
          <w:rFonts w:ascii="Palatino Linotype" w:hAnsi="Palatino Linotype" w:cs="Arial"/>
          <w:lang w:val="es-MX"/>
        </w:rPr>
      </w:pPr>
    </w:p>
    <w:p w14:paraId="27CA3C50" w14:textId="6BB04FDE" w:rsidR="00B53E08" w:rsidRPr="0076280A" w:rsidRDefault="00B53E08" w:rsidP="001923C1">
      <w:pPr>
        <w:pStyle w:val="Prrafodelista"/>
        <w:numPr>
          <w:ilvl w:val="0"/>
          <w:numId w:val="6"/>
        </w:numPr>
        <w:spacing w:before="240" w:after="360" w:line="360" w:lineRule="auto"/>
        <w:ind w:left="426" w:hanging="426"/>
        <w:jc w:val="both"/>
        <w:rPr>
          <w:rFonts w:ascii="Palatino Linotype" w:hAnsi="Palatino Linotype" w:cs="Arial"/>
          <w:i/>
          <w:lang w:eastAsia="es-MX"/>
        </w:rPr>
      </w:pPr>
      <w:r w:rsidRPr="0076280A">
        <w:rPr>
          <w:rFonts w:ascii="Palatino Linotype" w:hAnsi="Palatino Linotype" w:cs="Arial"/>
          <w:lang w:val="es-MX"/>
        </w:rPr>
        <w:t xml:space="preserve">Asimismo, queda establecido que la nómina general del </w:t>
      </w:r>
      <w:r w:rsidRPr="0076280A">
        <w:rPr>
          <w:rFonts w:ascii="Palatino Linotype" w:hAnsi="Palatino Linotype" w:cs="Arial"/>
          <w:b/>
          <w:lang w:val="es-MX"/>
        </w:rPr>
        <w:t xml:space="preserve">Municipio de </w:t>
      </w:r>
      <w:r w:rsidR="001923C1" w:rsidRPr="0076280A">
        <w:rPr>
          <w:rFonts w:ascii="Palatino Linotype" w:hAnsi="Palatino Linotype" w:cs="Arial"/>
          <w:b/>
          <w:lang w:val="es-MX"/>
        </w:rPr>
        <w:t>Ixtapaluca</w:t>
      </w:r>
      <w:r w:rsidRPr="0076280A">
        <w:rPr>
          <w:rFonts w:ascii="Palatino Linotype" w:hAnsi="Palatino Linotype" w:cs="Arial"/>
          <w:b/>
          <w:lang w:val="es-MX"/>
        </w:rPr>
        <w:t xml:space="preserve"> </w:t>
      </w:r>
      <w:r w:rsidRPr="0076280A">
        <w:rPr>
          <w:rFonts w:ascii="Palatino Linotype" w:hAnsi="Palatino Linotype" w:cs="Arial"/>
          <w:lang w:val="es-MX"/>
        </w:rPr>
        <w:t xml:space="preserve"> deberá ser proporcionada al particular con referencia a todas la áreas </w:t>
      </w:r>
      <w:r w:rsidRPr="0076280A">
        <w:rPr>
          <w:rFonts w:ascii="Palatino Linotype" w:hAnsi="Palatino Linotype" w:cs="Arial"/>
          <w:lang w:val="es-MX"/>
        </w:rPr>
        <w:lastRenderedPageBreak/>
        <w:t>que conforman la administración pública</w:t>
      </w:r>
      <w:r w:rsidRPr="0076280A">
        <w:rPr>
          <w:rFonts w:ascii="Palatino Linotype" w:hAnsi="Palatino Linotype"/>
          <w:lang w:val="es-MX" w:eastAsia="en-US"/>
        </w:rPr>
        <w:t>, así como la de los organismos descentralizados, siendo las que señala el artículo 33 del Bando Municipal vigente y que es del tenor literal siguiente:</w:t>
      </w:r>
    </w:p>
    <w:p w14:paraId="070FEBD3" w14:textId="31163EC5" w:rsidR="001923C1" w:rsidRPr="0076280A" w:rsidRDefault="001923C1" w:rsidP="001923C1">
      <w:pPr>
        <w:pStyle w:val="Prrafodelista"/>
        <w:spacing w:before="240" w:after="360" w:line="360" w:lineRule="auto"/>
        <w:ind w:left="426"/>
        <w:jc w:val="both"/>
        <w:rPr>
          <w:rFonts w:ascii="Palatino Linotype" w:hAnsi="Palatino Linotype" w:cs="Arial"/>
          <w:i/>
          <w:lang w:eastAsia="es-MX"/>
        </w:rPr>
      </w:pPr>
      <w:r w:rsidRPr="0076280A">
        <w:rPr>
          <w:noProof/>
          <w:lang w:val="es-MX" w:eastAsia="es-MX"/>
        </w:rPr>
        <w:drawing>
          <wp:inline distT="0" distB="0" distL="0" distR="0" wp14:anchorId="1B1EAC19" wp14:editId="7D1AC54C">
            <wp:extent cx="5247565" cy="5239252"/>
            <wp:effectExtent l="19050" t="19050" r="10795" b="190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51359" cy="5243040"/>
                    </a:xfrm>
                    <a:prstGeom prst="rect">
                      <a:avLst/>
                    </a:prstGeom>
                    <a:ln>
                      <a:solidFill>
                        <a:schemeClr val="tx1"/>
                      </a:solidFill>
                    </a:ln>
                  </pic:spPr>
                </pic:pic>
              </a:graphicData>
            </a:graphic>
          </wp:inline>
        </w:drawing>
      </w:r>
    </w:p>
    <w:p w14:paraId="3D72D84B" w14:textId="4A14AB2F" w:rsidR="001923C1" w:rsidRPr="0076280A" w:rsidRDefault="001923C1" w:rsidP="001923C1">
      <w:pPr>
        <w:pStyle w:val="Prrafodelista"/>
        <w:spacing w:before="240" w:after="360" w:line="360" w:lineRule="auto"/>
        <w:ind w:left="426"/>
        <w:jc w:val="both"/>
        <w:rPr>
          <w:rFonts w:ascii="Palatino Linotype" w:hAnsi="Palatino Linotype" w:cs="Arial"/>
          <w:i/>
          <w:lang w:eastAsia="es-MX"/>
        </w:rPr>
      </w:pPr>
      <w:r w:rsidRPr="0076280A">
        <w:rPr>
          <w:noProof/>
          <w:lang w:val="es-MX" w:eastAsia="es-MX"/>
        </w:rPr>
        <w:lastRenderedPageBreak/>
        <w:drawing>
          <wp:inline distT="0" distB="0" distL="0" distR="0" wp14:anchorId="15F81141" wp14:editId="16159049">
            <wp:extent cx="5220269" cy="3196662"/>
            <wp:effectExtent l="19050" t="19050" r="19050" b="2286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29101" cy="3202070"/>
                    </a:xfrm>
                    <a:prstGeom prst="rect">
                      <a:avLst/>
                    </a:prstGeom>
                    <a:ln>
                      <a:solidFill>
                        <a:schemeClr val="tx1"/>
                      </a:solidFill>
                    </a:ln>
                  </pic:spPr>
                </pic:pic>
              </a:graphicData>
            </a:graphic>
          </wp:inline>
        </w:drawing>
      </w:r>
    </w:p>
    <w:p w14:paraId="14789977" w14:textId="77777777" w:rsidR="00B53E08" w:rsidRPr="0076280A" w:rsidRDefault="00B53E08" w:rsidP="00B53E08">
      <w:pPr>
        <w:rPr>
          <w:rFonts w:ascii="Palatino Linotype" w:hAnsi="Palatino Linotype" w:cs="Arial"/>
          <w:i/>
          <w:lang w:eastAsia="es-MX"/>
        </w:rPr>
      </w:pPr>
    </w:p>
    <w:p w14:paraId="3F81E106" w14:textId="3221D8E8" w:rsidR="00B53E08" w:rsidRPr="0076280A" w:rsidRDefault="00B53E08" w:rsidP="00771630">
      <w:pPr>
        <w:pStyle w:val="Sinespaciado"/>
        <w:numPr>
          <w:ilvl w:val="0"/>
          <w:numId w:val="6"/>
        </w:numPr>
        <w:spacing w:line="360" w:lineRule="auto"/>
        <w:jc w:val="both"/>
        <w:rPr>
          <w:rFonts w:ascii="Palatino Linotype" w:hAnsi="Palatino Linotype" w:cs="Arial"/>
        </w:rPr>
      </w:pPr>
      <w:r w:rsidRPr="0076280A">
        <w:rPr>
          <w:rFonts w:ascii="Palatino Linotype" w:eastAsia="Times New Roman" w:hAnsi="Palatino Linotype" w:cs="Arial"/>
          <w:lang w:val="es-ES"/>
        </w:rPr>
        <w:t xml:space="preserve">Ahora bien, cabe precisarse que si bien es cierto la información solicitada por el recurrente está contenida en el documentos que forman parte de la integración del Disco 4 del Informe Mensual, también lo es que dichos documentos  contienen datos personales por lo que este Órgano Garate determina </w:t>
      </w:r>
      <w:r w:rsidRPr="0076280A">
        <w:rPr>
          <w:rFonts w:ascii="Palatino Linotype" w:eastAsia="Times New Roman" w:hAnsi="Palatino Linotype" w:cs="Arial"/>
          <w:b/>
          <w:lang w:val="es-ES"/>
        </w:rPr>
        <w:t>ordenar la entrega de</w:t>
      </w:r>
      <w:r w:rsidRPr="0076280A">
        <w:rPr>
          <w:rFonts w:ascii="Palatino Linotype" w:eastAsia="Times New Roman" w:hAnsi="Palatino Linotype" w:cs="Arial"/>
          <w:lang w:val="es-ES"/>
        </w:rPr>
        <w:t xml:space="preserve"> </w:t>
      </w:r>
      <w:r w:rsidRPr="0076280A">
        <w:rPr>
          <w:rFonts w:ascii="Palatino Linotype" w:eastAsia="Times New Roman" w:hAnsi="Palatino Linotype" w:cs="Arial"/>
          <w:b/>
          <w:lang w:val="es-ES"/>
        </w:rPr>
        <w:t xml:space="preserve">la nómina general del Municipio de </w:t>
      </w:r>
      <w:r w:rsidR="001923C1" w:rsidRPr="0076280A">
        <w:rPr>
          <w:rFonts w:ascii="Palatino Linotype" w:eastAsia="Times New Roman" w:hAnsi="Palatino Linotype" w:cs="Arial"/>
          <w:b/>
          <w:lang w:val="es-ES"/>
        </w:rPr>
        <w:t>Ixtapaluca</w:t>
      </w:r>
      <w:r w:rsidR="00496007" w:rsidRPr="0076280A">
        <w:rPr>
          <w:rFonts w:ascii="Palatino Linotype" w:eastAsia="Times New Roman" w:hAnsi="Palatino Linotype" w:cs="Arial"/>
          <w:b/>
          <w:lang w:val="es-ES"/>
        </w:rPr>
        <w:t>, del periodo comprendido del año</w:t>
      </w:r>
      <w:r w:rsidR="00E2410E" w:rsidRPr="0076280A">
        <w:rPr>
          <w:rFonts w:ascii="Palatino Linotype" w:eastAsia="Times New Roman" w:hAnsi="Palatino Linotype" w:cs="Arial"/>
          <w:b/>
          <w:lang w:val="es-ES"/>
        </w:rPr>
        <w:t xml:space="preserve"> uno (1) de enero del</w:t>
      </w:r>
      <w:r w:rsidR="00496007" w:rsidRPr="0076280A">
        <w:rPr>
          <w:rFonts w:ascii="Palatino Linotype" w:eastAsia="Times New Roman" w:hAnsi="Palatino Linotype" w:cs="Arial"/>
          <w:b/>
          <w:lang w:val="es-ES"/>
        </w:rPr>
        <w:t xml:space="preserve"> 2012 al 19 junio de 2018, ello en virtud de que la información requerida fue hasta el ejercicio fiscal 2018 y dado que la interposición de la solicitud de mérito fue el día 19 de junio del año en curso, es que queda establecida la temporalidad aludida</w:t>
      </w:r>
      <w:r w:rsidRPr="0076280A">
        <w:rPr>
          <w:rFonts w:ascii="Palatino Linotype" w:eastAsia="Times New Roman" w:hAnsi="Palatino Linotype" w:cs="Arial"/>
          <w:lang w:val="es-ES"/>
        </w:rPr>
        <w:t xml:space="preserve">; asimismo hacer mención que la nómina referente a la denominada </w:t>
      </w:r>
      <w:r w:rsidR="007A2312" w:rsidRPr="0076280A">
        <w:rPr>
          <w:rFonts w:ascii="Palatino Linotype" w:hAnsi="Palatino Linotype"/>
          <w:b/>
          <w:u w:val="single"/>
        </w:rPr>
        <w:t>DIRECCIÓN GENERAL DE SEGURIDAD CIUDADANA</w:t>
      </w:r>
      <w:r w:rsidRPr="0076280A">
        <w:rPr>
          <w:rFonts w:ascii="Palatino Linotype" w:eastAsia="Times New Roman" w:hAnsi="Palatino Linotype" w:cs="Arial"/>
          <w:lang w:val="es-ES"/>
        </w:rPr>
        <w:t>,</w:t>
      </w:r>
      <w:r w:rsidRPr="0076280A">
        <w:rPr>
          <w:rFonts w:ascii="Palatino Linotype" w:hAnsi="Palatino Linotype" w:cs="Arial"/>
        </w:rPr>
        <w:t xml:space="preserve"> en el vigente Bando Municipal del</w:t>
      </w:r>
      <w:r w:rsidRPr="0076280A">
        <w:rPr>
          <w:rFonts w:ascii="Palatino Linotype" w:hAnsi="Palatino Linotype" w:cs="Arial"/>
          <w:b/>
        </w:rPr>
        <w:t xml:space="preserve"> SUJETO OBLIGADO</w:t>
      </w:r>
      <w:r w:rsidRPr="0076280A">
        <w:rPr>
          <w:rFonts w:ascii="Palatino Linotype" w:hAnsi="Palatino Linotype" w:cs="Arial"/>
        </w:rPr>
        <w:t xml:space="preserve">, deberá ser entregada </w:t>
      </w:r>
      <w:r w:rsidRPr="0076280A">
        <w:rPr>
          <w:rFonts w:ascii="Palatino Linotype" w:hAnsi="Palatino Linotype" w:cs="Arial"/>
        </w:rPr>
        <w:lastRenderedPageBreak/>
        <w:t xml:space="preserve">de manera </w:t>
      </w:r>
      <w:r w:rsidRPr="0076280A">
        <w:rPr>
          <w:rFonts w:ascii="Palatino Linotype" w:hAnsi="Palatino Linotype" w:cs="Arial"/>
          <w:b/>
          <w:u w:val="single"/>
        </w:rPr>
        <w:t>DISOCIADA</w:t>
      </w:r>
      <w:r w:rsidRPr="0076280A">
        <w:rPr>
          <w:rFonts w:ascii="Palatino Linotype" w:hAnsi="Palatino Linotype" w:cs="Arial"/>
        </w:rPr>
        <w:t>, toda vez que podría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dicho personal por lo cual, relativo a esta información, deberá de ser entregada de forma disociada, es decir, los datos personales de los policías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14:paraId="74A268A3" w14:textId="77777777" w:rsidR="00B53E08" w:rsidRPr="0076280A" w:rsidRDefault="00B53E08" w:rsidP="00B53E08">
      <w:pPr>
        <w:pStyle w:val="Sinespaciado"/>
        <w:spacing w:line="360" w:lineRule="auto"/>
        <w:jc w:val="both"/>
        <w:rPr>
          <w:rFonts w:ascii="Palatino Linotype" w:hAnsi="Palatino Linotype" w:cs="Arial"/>
          <w:sz w:val="12"/>
        </w:rPr>
      </w:pPr>
    </w:p>
    <w:p w14:paraId="15951DAB" w14:textId="77777777" w:rsidR="00B53E08" w:rsidRPr="0076280A" w:rsidRDefault="00B53E08" w:rsidP="00B53E08">
      <w:pPr>
        <w:pStyle w:val="Prrafodelista"/>
        <w:ind w:left="1134" w:right="851"/>
        <w:jc w:val="both"/>
        <w:rPr>
          <w:rFonts w:ascii="Palatino Linotype" w:hAnsi="Palatino Linotype" w:cs="Arial"/>
          <w:bCs/>
          <w:i/>
          <w:noProof/>
        </w:rPr>
      </w:pPr>
      <w:r w:rsidRPr="0076280A">
        <w:rPr>
          <w:rFonts w:ascii="Palatino Linotype" w:hAnsi="Palatino Linotype" w:cs="Arial"/>
          <w:bCs/>
          <w:i/>
          <w:noProof/>
        </w:rPr>
        <w:t>“Artículo 4.- Para los efectos de esta Ley se entiende por:</w:t>
      </w:r>
    </w:p>
    <w:p w14:paraId="149FE4B1" w14:textId="77777777" w:rsidR="00B53E08" w:rsidRPr="0076280A" w:rsidRDefault="00B53E08" w:rsidP="00B53E08">
      <w:pPr>
        <w:pStyle w:val="Prrafodelista"/>
        <w:ind w:left="1134" w:right="851"/>
        <w:jc w:val="both"/>
        <w:rPr>
          <w:rFonts w:ascii="Palatino Linotype" w:hAnsi="Palatino Linotype" w:cs="Arial"/>
          <w:bCs/>
          <w:i/>
          <w:noProof/>
        </w:rPr>
      </w:pPr>
      <w:r w:rsidRPr="0076280A">
        <w:rPr>
          <w:rFonts w:ascii="Palatino Linotype" w:hAnsi="Palatino Linotype" w:cs="Arial"/>
          <w:bCs/>
          <w:i/>
          <w:noProof/>
        </w:rPr>
        <w:t>…</w:t>
      </w:r>
    </w:p>
    <w:p w14:paraId="55151D49" w14:textId="77777777" w:rsidR="00B53E08" w:rsidRPr="0076280A" w:rsidRDefault="00B53E08" w:rsidP="00B53E08">
      <w:pPr>
        <w:pStyle w:val="Prrafodelista"/>
        <w:ind w:left="1134" w:right="851"/>
        <w:jc w:val="both"/>
        <w:rPr>
          <w:rFonts w:ascii="Palatino Linotype" w:hAnsi="Palatino Linotype" w:cs="Arial"/>
          <w:bCs/>
          <w:i/>
          <w:noProof/>
        </w:rPr>
      </w:pPr>
      <w:r w:rsidRPr="0076280A">
        <w:rPr>
          <w:rFonts w:ascii="Palatino Linotype" w:hAnsi="Palatino Linotype" w:cs="Arial"/>
          <w:bCs/>
          <w:i/>
          <w:noProof/>
        </w:rPr>
        <w:t>XII. Disociación: Procedimiento mediante el cual los datos personales no pueden asociarse al titular, ni permitir por su estructura, contenido o grado de desagregación, la identificación individual del mismo;”</w:t>
      </w:r>
    </w:p>
    <w:p w14:paraId="26116232" w14:textId="77777777" w:rsidR="00B53E08" w:rsidRPr="0076280A" w:rsidRDefault="00B53E08" w:rsidP="00B53E08">
      <w:pPr>
        <w:pStyle w:val="Prrafodelista"/>
        <w:spacing w:line="360" w:lineRule="auto"/>
        <w:ind w:left="2073" w:right="851"/>
        <w:jc w:val="both"/>
        <w:rPr>
          <w:rFonts w:ascii="Palatino Linotype" w:hAnsi="Palatino Linotype" w:cs="Arial"/>
          <w:sz w:val="20"/>
        </w:rPr>
      </w:pPr>
    </w:p>
    <w:p w14:paraId="03F0E87E" w14:textId="77777777" w:rsidR="00B53E08" w:rsidRPr="0076280A" w:rsidRDefault="00B53E08" w:rsidP="00B53E08">
      <w:pPr>
        <w:pStyle w:val="Sinespaciado"/>
        <w:numPr>
          <w:ilvl w:val="0"/>
          <w:numId w:val="6"/>
        </w:numPr>
        <w:spacing w:line="360" w:lineRule="auto"/>
        <w:ind w:left="426" w:hanging="426"/>
        <w:jc w:val="both"/>
        <w:rPr>
          <w:rFonts w:ascii="Palatino Linotype" w:hAnsi="Palatino Linotype" w:cs="Arial"/>
        </w:rPr>
      </w:pPr>
      <w:r w:rsidRPr="0076280A">
        <w:rPr>
          <w:rFonts w:ascii="Palatino Linotype" w:hAnsi="Palatino Linotype" w:cs="Arial"/>
        </w:rPr>
        <w:t>Dejando intocable los rubros que por su naturaleza conciernan a la ciudadanía y que en nada afecte al derecho tutelado por este Órgano Garante sino por el contrario también reafirma su compromiso con la rendición de cuentas del Estado y la protección a grupos vulnerables de acuerdo al cargo de seguridad Municipal, en términos de lo antes expuesto y llevando a cabo el procedimiento ya enunciado.</w:t>
      </w:r>
    </w:p>
    <w:p w14:paraId="2F7DC48C" w14:textId="77777777" w:rsidR="00B53E08" w:rsidRPr="0076280A" w:rsidRDefault="00B53E08" w:rsidP="00B53E08">
      <w:pPr>
        <w:pStyle w:val="Prrafodelista"/>
        <w:numPr>
          <w:ilvl w:val="0"/>
          <w:numId w:val="6"/>
        </w:numPr>
        <w:autoSpaceDE w:val="0"/>
        <w:autoSpaceDN w:val="0"/>
        <w:adjustRightInd w:val="0"/>
        <w:spacing w:before="240" w:after="240" w:line="360" w:lineRule="auto"/>
        <w:ind w:left="426" w:right="51"/>
        <w:jc w:val="both"/>
        <w:rPr>
          <w:rFonts w:ascii="Palatino Linotype" w:hAnsi="Palatino Linotype" w:cs="Arial"/>
        </w:rPr>
      </w:pPr>
      <w:r w:rsidRPr="0076280A">
        <w:rPr>
          <w:rFonts w:ascii="Palatino Linotype" w:hAnsi="Palatino Linotype" w:cs="Arial"/>
        </w:rPr>
        <w:lastRenderedPageBreak/>
        <w:t xml:space="preserve">Por ende, resulta necesario que el Comité de Transparencia del Sujeto Obligado </w:t>
      </w:r>
      <w:r w:rsidRPr="0076280A">
        <w:rPr>
          <w:rFonts w:ascii="Palatino Linotype" w:hAnsi="Palatino Linotype" w:cs="Arial"/>
          <w:b/>
        </w:rPr>
        <w:t>emita el Acuerdo de Clasificación correspondiente que sustente lo anterior así como la versión pública</w:t>
      </w:r>
      <w:r w:rsidRPr="0076280A">
        <w:rPr>
          <w:rFonts w:ascii="Palatino Linotype" w:hAnsi="Palatino Linotype" w:cs="Arial"/>
        </w:rPr>
        <w:t>,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w:t>
      </w:r>
      <w:r w:rsidRPr="0076280A">
        <w:rPr>
          <w:rFonts w:ascii="Palatino Linotype" w:hAnsi="Palatino Linotype"/>
        </w:rPr>
        <w:t> </w:t>
      </w:r>
      <w:r w:rsidRPr="0076280A">
        <w:rPr>
          <w:rFonts w:ascii="Palatino Linotype" w:hAnsi="Palatino Linotype" w:cs="Arial"/>
        </w:rPr>
        <w:t>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w:t>
      </w:r>
    </w:p>
    <w:p w14:paraId="59971844" w14:textId="77777777" w:rsidR="00496007" w:rsidRPr="0076280A" w:rsidRDefault="00496007" w:rsidP="00496007">
      <w:pPr>
        <w:pStyle w:val="Prrafodelista"/>
        <w:rPr>
          <w:rFonts w:ascii="Palatino Linotype" w:hAnsi="Palatino Linotype" w:cs="Arial"/>
        </w:rPr>
      </w:pPr>
    </w:p>
    <w:p w14:paraId="22D1A2F5" w14:textId="6860E224" w:rsidR="007A2312" w:rsidRPr="0076280A" w:rsidRDefault="007A2312" w:rsidP="00982621">
      <w:pPr>
        <w:pStyle w:val="Prrafodelista"/>
        <w:numPr>
          <w:ilvl w:val="0"/>
          <w:numId w:val="25"/>
        </w:numPr>
        <w:autoSpaceDE w:val="0"/>
        <w:autoSpaceDN w:val="0"/>
        <w:adjustRightInd w:val="0"/>
        <w:spacing w:before="240" w:after="240" w:line="360" w:lineRule="auto"/>
        <w:ind w:left="426" w:right="49"/>
        <w:jc w:val="both"/>
        <w:rPr>
          <w:rFonts w:ascii="Palatino Linotype" w:eastAsiaTheme="minorHAnsi" w:hAnsi="Palatino Linotype"/>
          <w:lang w:val="es-MX" w:eastAsia="en-US"/>
        </w:rPr>
      </w:pPr>
      <w:r w:rsidRPr="0076280A">
        <w:rPr>
          <w:rFonts w:ascii="Palatino Linotype" w:hAnsi="Palatino Linotype" w:cs="Arial"/>
        </w:rPr>
        <w:t>Asimismo, también subrayar</w:t>
      </w:r>
      <w:r w:rsidRPr="0076280A">
        <w:rPr>
          <w:rFonts w:ascii="Palatino Linotype" w:hAnsi="Palatino Linotype"/>
          <w:color w:val="000000"/>
        </w:rPr>
        <w:t xml:space="preserve"> que </w:t>
      </w:r>
      <w:r w:rsidRPr="0076280A">
        <w:rPr>
          <w:rFonts w:ascii="Palatino Linotype" w:hAnsi="Palatino Linotype"/>
        </w:rPr>
        <w:t>en fecha veintisiete</w:t>
      </w:r>
      <w:r w:rsidRPr="0076280A">
        <w:rPr>
          <w:rFonts w:ascii="Palatino Linotype" w:hAnsi="Palatino Linotype" w:cs="Arial"/>
          <w:lang w:eastAsia="es-MX"/>
        </w:rPr>
        <w:t xml:space="preserve"> de febrero de dos mil diecisiete se publicó en el Periódico Oficial “Gaceta del Gobierno” el </w:t>
      </w:r>
      <w:r w:rsidRPr="0076280A">
        <w:rPr>
          <w:rFonts w:ascii="Palatino Linotype" w:eastAsiaTheme="minorHAnsi" w:hAnsi="Palatino Linotype"/>
          <w:lang w:val="es-MX" w:eastAsia="en-US"/>
        </w:rPr>
        <w:t xml:space="preserve">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entrando en vigor al día siguiente de su publicación; esto es, el veintiocho de febrero de dos mil diecisiete.  </w:t>
      </w:r>
    </w:p>
    <w:p w14:paraId="5F656380" w14:textId="77777777" w:rsidR="007A2312" w:rsidRPr="0076280A" w:rsidRDefault="007A2312" w:rsidP="007A2312">
      <w:pPr>
        <w:pStyle w:val="Prrafodelista"/>
        <w:rPr>
          <w:rFonts w:ascii="Palatino Linotype" w:eastAsiaTheme="minorHAnsi" w:hAnsi="Palatino Linotype"/>
          <w:lang w:val="es-MX" w:eastAsia="en-US"/>
        </w:rPr>
      </w:pPr>
    </w:p>
    <w:p w14:paraId="4FA6FED0" w14:textId="77777777" w:rsidR="007A2312" w:rsidRPr="0076280A" w:rsidRDefault="007A2312" w:rsidP="00982621">
      <w:pPr>
        <w:pStyle w:val="Prrafodelista"/>
        <w:numPr>
          <w:ilvl w:val="0"/>
          <w:numId w:val="25"/>
        </w:numPr>
        <w:autoSpaceDE w:val="0"/>
        <w:autoSpaceDN w:val="0"/>
        <w:adjustRightInd w:val="0"/>
        <w:spacing w:before="240" w:after="240" w:line="360" w:lineRule="auto"/>
        <w:ind w:left="426" w:right="49"/>
        <w:jc w:val="both"/>
        <w:rPr>
          <w:rFonts w:ascii="Palatino Linotype" w:eastAsiaTheme="minorHAnsi" w:hAnsi="Palatino Linotype"/>
          <w:lang w:val="es-MX" w:eastAsia="en-US"/>
        </w:rPr>
      </w:pPr>
      <w:r w:rsidRPr="0076280A">
        <w:rPr>
          <w:rFonts w:ascii="Palatino Linotype" w:hAnsi="Palatino Linotype"/>
          <w:b/>
        </w:rPr>
        <w:t>Padrón</w:t>
      </w:r>
      <w:r w:rsidRPr="0076280A">
        <w:rPr>
          <w:rFonts w:ascii="Palatino Linotype" w:eastAsiaTheme="minorHAnsi" w:hAnsi="Palatino Linotype"/>
          <w:b/>
          <w:lang w:val="es-MX" w:eastAsia="en-US"/>
        </w:rPr>
        <w:t xml:space="preserve"> que permite identificar a los Sujetos Obligados</w:t>
      </w:r>
      <w:r w:rsidRPr="0076280A">
        <w:rPr>
          <w:rFonts w:ascii="Palatino Linotype" w:eastAsiaTheme="minorHAnsi" w:hAnsi="Palatino Linotype"/>
          <w:lang w:val="es-MX" w:eastAsia="en-US"/>
        </w:rPr>
        <w:t xml:space="preserve"> que deben cumplir con las obligaciones, procesos, procedimientos, y responsabilidades establecidas en la Ley General de Transparencia y Acceso a la Información </w:t>
      </w:r>
      <w:r w:rsidRPr="0076280A">
        <w:rPr>
          <w:rFonts w:ascii="Palatino Linotype" w:eastAsiaTheme="minorHAnsi" w:hAnsi="Palatino Linotype"/>
          <w:lang w:val="es-MX" w:eastAsia="en-US"/>
        </w:rPr>
        <w:lastRenderedPageBreak/>
        <w:t xml:space="preserve">Pública y Protección de Datos Personales y por el propio Instituto, en los términos que las mismas determinen. </w:t>
      </w:r>
    </w:p>
    <w:p w14:paraId="413A66A9" w14:textId="77777777" w:rsidR="007A2312" w:rsidRPr="0076280A" w:rsidRDefault="007A2312" w:rsidP="007A2312">
      <w:pPr>
        <w:pStyle w:val="Prrafodelista"/>
        <w:rPr>
          <w:rFonts w:ascii="Palatino Linotype" w:eastAsiaTheme="minorHAnsi" w:hAnsi="Palatino Linotype"/>
          <w:lang w:val="es-MX" w:eastAsia="en-US"/>
        </w:rPr>
      </w:pPr>
    </w:p>
    <w:p w14:paraId="548A5F2F" w14:textId="4C4AB628" w:rsidR="007A2312" w:rsidRPr="0076280A" w:rsidRDefault="007A2312" w:rsidP="00982621">
      <w:pPr>
        <w:pStyle w:val="Prrafodelista"/>
        <w:numPr>
          <w:ilvl w:val="0"/>
          <w:numId w:val="25"/>
        </w:numPr>
        <w:autoSpaceDE w:val="0"/>
        <w:autoSpaceDN w:val="0"/>
        <w:adjustRightInd w:val="0"/>
        <w:spacing w:before="240" w:after="240" w:line="360" w:lineRule="auto"/>
        <w:ind w:left="426" w:right="49"/>
        <w:jc w:val="both"/>
        <w:rPr>
          <w:rFonts w:ascii="Palatino Linotype" w:eastAsiaTheme="minorHAnsi" w:hAnsi="Palatino Linotype"/>
          <w:b/>
          <w:lang w:val="es-MX" w:eastAsia="en-US"/>
        </w:rPr>
      </w:pPr>
      <w:r w:rsidRPr="0076280A">
        <w:rPr>
          <w:rFonts w:ascii="Palatino Linotype" w:hAnsi="Palatino Linotype"/>
        </w:rPr>
        <w:t>Documento en el cual se advierte como nuevos Sujetos Obligados independientes a</w:t>
      </w:r>
      <w:r w:rsidRPr="0076280A">
        <w:rPr>
          <w:rFonts w:ascii="Palatino Linotype" w:eastAsiaTheme="minorHAnsi" w:hAnsi="Palatino Linotype"/>
          <w:lang w:val="es-MX" w:eastAsia="en-US"/>
        </w:rPr>
        <w:t xml:space="preserve">l </w:t>
      </w:r>
      <w:r w:rsidRPr="0076280A">
        <w:rPr>
          <w:rFonts w:ascii="Palatino Linotype" w:eastAsiaTheme="minorHAnsi" w:hAnsi="Palatino Linotype"/>
          <w:b/>
          <w:lang w:val="es-MX" w:eastAsia="en-US"/>
        </w:rPr>
        <w:t>Organismo Descentralizado de Agua Potable, Alcantarillado y Saneamiento del Municipio de Ixtapaluca, denominado por sus siglas, "O.D.A.P.A.S."</w:t>
      </w:r>
      <w:r w:rsidRPr="0076280A">
        <w:rPr>
          <w:rFonts w:ascii="Palatino Linotype" w:eastAsiaTheme="minorHAnsi" w:hAnsi="Palatino Linotype"/>
          <w:lang w:val="es-MX" w:eastAsia="en-US"/>
        </w:rPr>
        <w:t xml:space="preserve">, y </w:t>
      </w:r>
      <w:r w:rsidRPr="0076280A">
        <w:rPr>
          <w:rFonts w:ascii="Palatino Linotype" w:eastAsiaTheme="minorHAnsi" w:hAnsi="Palatino Linotype"/>
          <w:b/>
          <w:lang w:val="es-MX" w:eastAsia="en-US"/>
        </w:rPr>
        <w:t xml:space="preserve">Sistema Municipal para el Desarrollo Integral de la Familia de Ixtapaluca. </w:t>
      </w:r>
      <w:r w:rsidRPr="0076280A">
        <w:rPr>
          <w:rFonts w:ascii="Palatino Linotype" w:eastAsiaTheme="minorHAnsi" w:hAnsi="Palatino Linotype"/>
          <w:lang w:val="es-MX" w:eastAsia="en-US"/>
        </w:rPr>
        <w:t xml:space="preserve">De modo tal que </w:t>
      </w:r>
      <w:r w:rsidRPr="0076280A">
        <w:rPr>
          <w:rFonts w:ascii="Palatino Linotype" w:eastAsiaTheme="minorHAnsi" w:hAnsi="Palatino Linotype"/>
          <w:b/>
          <w:lang w:val="es-MX" w:eastAsia="en-US"/>
        </w:rPr>
        <w:t>NO DEBERAN ser considerados por el SUJETO OBLIGADO</w:t>
      </w:r>
      <w:r w:rsidRPr="0076280A">
        <w:rPr>
          <w:rFonts w:ascii="Palatino Linotype" w:eastAsiaTheme="minorHAnsi" w:hAnsi="Palatino Linotype"/>
          <w:lang w:val="es-MX" w:eastAsia="en-US"/>
        </w:rPr>
        <w:t xml:space="preserve"> en virtud de haber sido interpuesta la solicitud de información al Sujeto Obligado Ayuntamiento de Ixtapaluca. No obstante </w:t>
      </w:r>
      <w:r w:rsidRPr="0076280A">
        <w:rPr>
          <w:rFonts w:ascii="Palatino Linotype" w:eastAsiaTheme="minorHAnsi" w:hAnsi="Palatino Linotype"/>
          <w:b/>
          <w:lang w:val="es-MX" w:eastAsia="en-US"/>
        </w:rPr>
        <w:t>se dejan a salvo los derechos del particular</w:t>
      </w:r>
      <w:r w:rsidRPr="0076280A">
        <w:rPr>
          <w:rFonts w:ascii="Palatino Linotype" w:eastAsiaTheme="minorHAnsi" w:hAnsi="Palatino Linotype"/>
          <w:lang w:val="es-MX" w:eastAsia="en-US"/>
        </w:rPr>
        <w:t xml:space="preserve"> para que interponga nuevas solicitudes de información ante los </w:t>
      </w:r>
      <w:r w:rsidR="007F4A72" w:rsidRPr="0076280A">
        <w:rPr>
          <w:rFonts w:ascii="Palatino Linotype" w:eastAsiaTheme="minorHAnsi" w:hAnsi="Palatino Linotype"/>
          <w:lang w:val="es-MX" w:eastAsia="en-US"/>
        </w:rPr>
        <w:t>S</w:t>
      </w:r>
      <w:r w:rsidRPr="0076280A">
        <w:rPr>
          <w:rFonts w:ascii="Palatino Linotype" w:eastAsiaTheme="minorHAnsi" w:hAnsi="Palatino Linotype"/>
          <w:lang w:val="es-MX" w:eastAsia="en-US"/>
        </w:rPr>
        <w:t xml:space="preserve">ujetos </w:t>
      </w:r>
      <w:r w:rsidR="007F4A72" w:rsidRPr="0076280A">
        <w:rPr>
          <w:rFonts w:ascii="Palatino Linotype" w:eastAsiaTheme="minorHAnsi" w:hAnsi="Palatino Linotype"/>
          <w:lang w:val="es-MX" w:eastAsia="en-US"/>
        </w:rPr>
        <w:t>O</w:t>
      </w:r>
      <w:r w:rsidRPr="0076280A">
        <w:rPr>
          <w:rFonts w:ascii="Palatino Linotype" w:eastAsiaTheme="minorHAnsi" w:hAnsi="Palatino Linotype"/>
          <w:lang w:val="es-MX" w:eastAsia="en-US"/>
        </w:rPr>
        <w:t>bligados de referencia.</w:t>
      </w:r>
    </w:p>
    <w:p w14:paraId="021DEE29" w14:textId="77777777" w:rsidR="007A2312" w:rsidRPr="0076280A" w:rsidRDefault="007A2312" w:rsidP="007A2312">
      <w:pPr>
        <w:pStyle w:val="Prrafodelista"/>
        <w:rPr>
          <w:rFonts w:ascii="Palatino Linotype" w:eastAsiaTheme="minorHAnsi" w:hAnsi="Palatino Linotype"/>
          <w:b/>
          <w:lang w:val="es-MX" w:eastAsia="en-US"/>
        </w:rPr>
      </w:pPr>
    </w:p>
    <w:p w14:paraId="08A8739A" w14:textId="1E7586FF" w:rsidR="007F4A72" w:rsidRPr="0076280A" w:rsidRDefault="007F4A72" w:rsidP="00982621">
      <w:pPr>
        <w:pStyle w:val="Prrafodelista"/>
        <w:numPr>
          <w:ilvl w:val="0"/>
          <w:numId w:val="25"/>
        </w:numPr>
        <w:autoSpaceDE w:val="0"/>
        <w:autoSpaceDN w:val="0"/>
        <w:adjustRightInd w:val="0"/>
        <w:spacing w:before="240" w:after="240" w:line="360" w:lineRule="auto"/>
        <w:ind w:left="426" w:right="49"/>
        <w:jc w:val="both"/>
        <w:rPr>
          <w:rFonts w:ascii="Palatino Linotype" w:eastAsiaTheme="minorHAnsi" w:hAnsi="Palatino Linotype"/>
          <w:lang w:val="es-MX" w:eastAsia="en-US"/>
        </w:rPr>
      </w:pPr>
      <w:r w:rsidRPr="0076280A">
        <w:rPr>
          <w:rFonts w:ascii="Palatino Linotype" w:eastAsiaTheme="minorHAnsi" w:hAnsi="Palatino Linotype"/>
          <w:lang w:val="es-MX" w:eastAsia="en-US"/>
        </w:rPr>
        <w:t xml:space="preserve">Subsecuentemente, deviene la solicitud de información identificada con el </w:t>
      </w:r>
      <w:r w:rsidRPr="0076280A">
        <w:rPr>
          <w:rFonts w:ascii="Palatino Linotype" w:eastAsiaTheme="minorHAnsi" w:hAnsi="Palatino Linotype"/>
          <w:b/>
          <w:lang w:val="es-MX" w:eastAsia="en-US"/>
        </w:rPr>
        <w:t>inciso f),</w:t>
      </w:r>
      <w:r w:rsidRPr="0076280A">
        <w:rPr>
          <w:rFonts w:ascii="Palatino Linotype" w:eastAsiaTheme="minorHAnsi" w:hAnsi="Palatino Linotype"/>
          <w:lang w:val="es-MX" w:eastAsia="en-US"/>
        </w:rPr>
        <w:t xml:space="preserve"> donde se requiere el tipo de contrataciones que realizó el Ayuntamiento de 2012 a 2018, en formato de datos abiertos (Excel). En ese sentido, al igual que el caso anterior, resulta dable traer a contexto la solicitud de información identificada con el </w:t>
      </w:r>
      <w:r w:rsidRPr="0076280A">
        <w:rPr>
          <w:rFonts w:ascii="Palatino Linotype" w:eastAsiaTheme="minorHAnsi" w:hAnsi="Palatino Linotype"/>
          <w:b/>
          <w:lang w:val="es-MX" w:eastAsia="en-US"/>
        </w:rPr>
        <w:t>inciso h)</w:t>
      </w:r>
      <w:r w:rsidRPr="0076280A">
        <w:rPr>
          <w:rFonts w:ascii="Palatino Linotype" w:eastAsiaTheme="minorHAnsi" w:hAnsi="Palatino Linotype"/>
          <w:lang w:val="es-MX" w:eastAsia="en-US"/>
        </w:rPr>
        <w:t xml:space="preserve"> en donde se requiere conocer cuántas personas fueron contratadas por concepto de honorarios y en qué consisten cada uno de los puestos.</w:t>
      </w:r>
    </w:p>
    <w:p w14:paraId="4167911E" w14:textId="77777777" w:rsidR="007F4A72" w:rsidRPr="0076280A" w:rsidRDefault="007F4A72" w:rsidP="007F4A72">
      <w:pPr>
        <w:pStyle w:val="Prrafodelista"/>
        <w:autoSpaceDE w:val="0"/>
        <w:autoSpaceDN w:val="0"/>
        <w:adjustRightInd w:val="0"/>
        <w:spacing w:before="240" w:after="240" w:line="360" w:lineRule="auto"/>
        <w:ind w:right="49"/>
        <w:jc w:val="both"/>
        <w:rPr>
          <w:rFonts w:ascii="Palatino Linotype" w:eastAsiaTheme="minorHAnsi" w:hAnsi="Palatino Linotype"/>
          <w:lang w:val="es-MX" w:eastAsia="en-US"/>
        </w:rPr>
      </w:pPr>
    </w:p>
    <w:p w14:paraId="219C3EB2" w14:textId="3027E6A7" w:rsidR="007A2312" w:rsidRPr="0076280A" w:rsidRDefault="007F4A72" w:rsidP="00982621">
      <w:pPr>
        <w:pStyle w:val="Prrafodelista"/>
        <w:numPr>
          <w:ilvl w:val="0"/>
          <w:numId w:val="25"/>
        </w:numPr>
        <w:autoSpaceDE w:val="0"/>
        <w:autoSpaceDN w:val="0"/>
        <w:adjustRightInd w:val="0"/>
        <w:spacing w:before="240" w:after="240" w:line="360" w:lineRule="auto"/>
        <w:ind w:left="426" w:right="49"/>
        <w:jc w:val="both"/>
        <w:rPr>
          <w:rFonts w:ascii="Palatino Linotype" w:eastAsiaTheme="minorHAnsi" w:hAnsi="Palatino Linotype"/>
          <w:lang w:val="es-MX" w:eastAsia="en-US"/>
        </w:rPr>
      </w:pPr>
      <w:r w:rsidRPr="0076280A">
        <w:rPr>
          <w:rFonts w:ascii="Palatino Linotype" w:eastAsiaTheme="minorHAnsi" w:hAnsi="Palatino Linotype"/>
          <w:lang w:val="es-MX" w:eastAsia="en-US"/>
        </w:rPr>
        <w:t>Lo anterior, en virtud que guardan relación, toda vez que el soporte documental en donde co</w:t>
      </w:r>
      <w:r w:rsidR="00180645" w:rsidRPr="0076280A">
        <w:rPr>
          <w:rFonts w:ascii="Palatino Linotype" w:eastAsiaTheme="minorHAnsi" w:hAnsi="Palatino Linotype"/>
          <w:lang w:val="es-MX" w:eastAsia="en-US"/>
        </w:rPr>
        <w:t>n</w:t>
      </w:r>
      <w:r w:rsidRPr="0076280A">
        <w:rPr>
          <w:rFonts w:ascii="Palatino Linotype" w:eastAsiaTheme="minorHAnsi" w:hAnsi="Palatino Linotype"/>
          <w:lang w:val="es-MX" w:eastAsia="en-US"/>
        </w:rPr>
        <w:t xml:space="preserve">ste o se pueda advertir los tipos de contrataciones que realizo el Ayuntamiento de 2012 a 2018 </w:t>
      </w:r>
      <w:r w:rsidRPr="0076280A">
        <w:rPr>
          <w:rFonts w:ascii="Palatino Linotype" w:eastAsiaTheme="minorHAnsi" w:hAnsi="Palatino Linotype"/>
          <w:b/>
          <w:lang w:val="es-MX" w:eastAsia="en-US"/>
        </w:rPr>
        <w:t>(inciso f);</w:t>
      </w:r>
      <w:r w:rsidRPr="0076280A">
        <w:rPr>
          <w:rFonts w:ascii="Palatino Linotype" w:eastAsiaTheme="minorHAnsi" w:hAnsi="Palatino Linotype"/>
          <w:lang w:val="es-MX" w:eastAsia="en-US"/>
        </w:rPr>
        <w:t xml:space="preserve"> </w:t>
      </w:r>
      <w:r w:rsidR="00C03108" w:rsidRPr="0076280A">
        <w:rPr>
          <w:rFonts w:ascii="Palatino Linotype" w:eastAsiaTheme="minorHAnsi" w:hAnsi="Palatino Linotype"/>
          <w:lang w:val="es-MX" w:eastAsia="en-US"/>
        </w:rPr>
        <w:t>lógicamente</w:t>
      </w:r>
      <w:r w:rsidRPr="0076280A">
        <w:rPr>
          <w:rFonts w:ascii="Palatino Linotype" w:eastAsiaTheme="minorHAnsi" w:hAnsi="Palatino Linotype"/>
          <w:lang w:val="es-MX" w:eastAsia="en-US"/>
        </w:rPr>
        <w:t xml:space="preserve"> el particular </w:t>
      </w:r>
      <w:r w:rsidR="00C03108" w:rsidRPr="0076280A">
        <w:rPr>
          <w:rFonts w:ascii="Palatino Linotype" w:eastAsiaTheme="minorHAnsi" w:hAnsi="Palatino Linotype"/>
          <w:lang w:val="es-MX" w:eastAsia="en-US"/>
        </w:rPr>
        <w:t>podrá</w:t>
      </w:r>
      <w:r w:rsidRPr="0076280A">
        <w:rPr>
          <w:rFonts w:ascii="Palatino Linotype" w:eastAsiaTheme="minorHAnsi" w:hAnsi="Palatino Linotype"/>
          <w:lang w:val="es-MX" w:eastAsia="en-US"/>
        </w:rPr>
        <w:t xml:space="preserve"> obtener </w:t>
      </w:r>
      <w:r w:rsidRPr="0076280A">
        <w:rPr>
          <w:rFonts w:ascii="Palatino Linotype" w:eastAsiaTheme="minorHAnsi" w:hAnsi="Palatino Linotype"/>
          <w:lang w:val="es-MX" w:eastAsia="en-US"/>
        </w:rPr>
        <w:lastRenderedPageBreak/>
        <w:t>de propia cuenta, cuantas personas fueron contratadas por concepto de honorarios y en que co</w:t>
      </w:r>
      <w:r w:rsidR="00441B8B" w:rsidRPr="0076280A">
        <w:rPr>
          <w:rFonts w:ascii="Palatino Linotype" w:eastAsiaTheme="minorHAnsi" w:hAnsi="Palatino Linotype"/>
          <w:lang w:val="es-MX" w:eastAsia="en-US"/>
        </w:rPr>
        <w:t>nsiste cada uno de los puestos.</w:t>
      </w:r>
    </w:p>
    <w:p w14:paraId="5FCC440C" w14:textId="77777777" w:rsidR="00776057" w:rsidRPr="0076280A" w:rsidRDefault="00776057" w:rsidP="00776057">
      <w:pPr>
        <w:pStyle w:val="Prrafodelista"/>
        <w:rPr>
          <w:rFonts w:ascii="Palatino Linotype" w:eastAsiaTheme="minorHAnsi" w:hAnsi="Palatino Linotype"/>
          <w:lang w:val="es-MX" w:eastAsia="en-US"/>
        </w:rPr>
      </w:pPr>
    </w:p>
    <w:p w14:paraId="00F3E6E9" w14:textId="6D6EED19" w:rsidR="00776057" w:rsidRPr="0076280A" w:rsidRDefault="00776057" w:rsidP="00982621">
      <w:pPr>
        <w:pStyle w:val="Prrafodelista"/>
        <w:numPr>
          <w:ilvl w:val="0"/>
          <w:numId w:val="25"/>
        </w:numPr>
        <w:spacing w:before="240" w:after="360" w:line="360" w:lineRule="auto"/>
        <w:ind w:left="426"/>
        <w:jc w:val="both"/>
        <w:rPr>
          <w:rFonts w:ascii="Palatino Linotype" w:hAnsi="Palatino Linotype" w:cs="Arial"/>
        </w:rPr>
      </w:pPr>
      <w:r w:rsidRPr="0076280A">
        <w:rPr>
          <w:rFonts w:ascii="Palatino Linotype" w:hAnsi="Palatino Linotype"/>
          <w:color w:val="000000"/>
          <w:szCs w:val="14"/>
        </w:rPr>
        <w:t>En virtud que los sujetos obligados</w:t>
      </w:r>
      <w:r w:rsidRPr="0076280A">
        <w:rPr>
          <w:rFonts w:ascii="Palatino Linotype" w:hAnsi="Palatino Linotype"/>
          <w:b/>
          <w:color w:val="000000"/>
          <w:szCs w:val="14"/>
        </w:rPr>
        <w:t>,</w:t>
      </w:r>
      <w:r w:rsidRPr="0076280A">
        <w:rPr>
          <w:rFonts w:ascii="Palatino Linotype" w:hAnsi="Palatino Linotype"/>
          <w:color w:val="000000"/>
          <w:szCs w:val="14"/>
        </w:rPr>
        <w:t xml:space="preserve"> no se encuentra compelido a realizar cálculos o resúmenes a efecto de entregar la información conforme a los intereses de los particulares, ello con fundamento en </w:t>
      </w:r>
      <w:r w:rsidRPr="0076280A">
        <w:rPr>
          <w:rFonts w:ascii="Palatino Linotype" w:hAnsi="Palatino Linotype" w:cs="Arial"/>
        </w:rPr>
        <w:t xml:space="preserve">el artículo 12 segundo párrafo de la Ley de la materia que establece que los sujetos obligados sólo proporcionarán la información que generen, recopilen, administren, manejen, procesen, archiven o conserven, y sólo facilitarán la que se les requiera y obre en sus archivos, en el estado en el que se encuentre, tal y como se transcribe a continuación: </w:t>
      </w:r>
    </w:p>
    <w:p w14:paraId="27EE1EDC" w14:textId="77777777" w:rsidR="00776057" w:rsidRPr="0076280A" w:rsidRDefault="00776057" w:rsidP="00776057">
      <w:pPr>
        <w:pStyle w:val="Prrafodelista"/>
        <w:ind w:right="901"/>
        <w:jc w:val="both"/>
        <w:rPr>
          <w:rFonts w:ascii="Palatino Linotype" w:hAnsi="Palatino Linotype" w:cs="Arial"/>
          <w:i/>
          <w:sz w:val="22"/>
          <w:szCs w:val="22"/>
        </w:rPr>
      </w:pPr>
    </w:p>
    <w:p w14:paraId="7522A9D3" w14:textId="2ADE5937" w:rsidR="00776057" w:rsidRPr="0076280A" w:rsidRDefault="00776057" w:rsidP="00776057">
      <w:pPr>
        <w:pStyle w:val="Prrafodelista"/>
        <w:spacing w:line="360" w:lineRule="auto"/>
        <w:ind w:right="616"/>
        <w:jc w:val="both"/>
        <w:rPr>
          <w:rFonts w:ascii="Palatino Linotype" w:hAnsi="Palatino Linotype" w:cs="Arial"/>
          <w:i/>
          <w:sz w:val="22"/>
          <w:szCs w:val="22"/>
        </w:rPr>
      </w:pPr>
      <w:r w:rsidRPr="0076280A">
        <w:rPr>
          <w:rFonts w:ascii="Palatino Linotype" w:hAnsi="Palatino Linotype" w:cs="Arial"/>
          <w:i/>
          <w:sz w:val="22"/>
          <w:szCs w:val="22"/>
        </w:rPr>
        <w:t>“</w:t>
      </w:r>
      <w:r w:rsidRPr="0076280A">
        <w:rPr>
          <w:rFonts w:ascii="Palatino Linotype" w:hAnsi="Palatino Linotype" w:cs="Arial"/>
          <w:b/>
          <w:i/>
          <w:color w:val="000000"/>
          <w:sz w:val="22"/>
          <w:szCs w:val="22"/>
        </w:rPr>
        <w:t>Artículo 12.</w:t>
      </w:r>
      <w:r w:rsidRPr="0076280A">
        <w:rPr>
          <w:rFonts w:ascii="Palatino Linotype" w:hAnsi="Palatino Linotype" w:cs="Arial"/>
          <w:i/>
          <w:color w:val="000000"/>
          <w:sz w:val="22"/>
          <w:szCs w:val="22"/>
        </w:rPr>
        <w:t xml:space="preserve"> ... </w:t>
      </w:r>
    </w:p>
    <w:p w14:paraId="4DD9E911" w14:textId="77777777" w:rsidR="00776057" w:rsidRPr="0076280A" w:rsidRDefault="00776057" w:rsidP="00776057">
      <w:pPr>
        <w:pStyle w:val="Prrafodelista"/>
        <w:spacing w:line="360" w:lineRule="auto"/>
        <w:ind w:right="616"/>
        <w:jc w:val="both"/>
        <w:rPr>
          <w:rFonts w:ascii="Palatino Linotype" w:hAnsi="Palatino Linotype" w:cs="Arial"/>
          <w:i/>
          <w:sz w:val="22"/>
          <w:szCs w:val="22"/>
        </w:rPr>
      </w:pPr>
      <w:r w:rsidRPr="0076280A">
        <w:rPr>
          <w:rFonts w:ascii="Palatino Linotype" w:hAnsi="Palatino Linotype" w:cs="Arial"/>
          <w:i/>
          <w:color w:val="000000"/>
          <w:sz w:val="22"/>
          <w:szCs w:val="22"/>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76280A">
        <w:rPr>
          <w:rFonts w:ascii="Palatino Linotype" w:hAnsi="Palatino Linotype" w:cs="Arial"/>
          <w:i/>
          <w:sz w:val="22"/>
          <w:szCs w:val="22"/>
        </w:rPr>
        <w:t>”</w:t>
      </w:r>
    </w:p>
    <w:p w14:paraId="538AC3E7" w14:textId="77777777" w:rsidR="00776057" w:rsidRPr="0076280A" w:rsidRDefault="00776057" w:rsidP="00776057">
      <w:pPr>
        <w:pStyle w:val="Prrafodelista"/>
        <w:spacing w:line="360" w:lineRule="auto"/>
        <w:ind w:right="616"/>
        <w:jc w:val="both"/>
        <w:rPr>
          <w:rFonts w:ascii="Palatino Linotype" w:hAnsi="Palatino Linotype" w:cs="Arial"/>
          <w:i/>
          <w:sz w:val="22"/>
          <w:szCs w:val="22"/>
        </w:rPr>
      </w:pPr>
    </w:p>
    <w:p w14:paraId="19CD0068" w14:textId="720E685D" w:rsidR="00906495" w:rsidRPr="0076280A" w:rsidRDefault="00A72082" w:rsidP="00982621">
      <w:pPr>
        <w:pStyle w:val="Prrafodelista"/>
        <w:numPr>
          <w:ilvl w:val="0"/>
          <w:numId w:val="25"/>
        </w:numPr>
        <w:spacing w:before="240" w:after="240" w:line="360" w:lineRule="auto"/>
        <w:ind w:left="426"/>
        <w:jc w:val="both"/>
        <w:rPr>
          <w:rFonts w:ascii="Palatino Linotype" w:hAnsi="Palatino Linotype"/>
          <w:color w:val="000000"/>
        </w:rPr>
      </w:pPr>
      <w:r w:rsidRPr="0076280A">
        <w:rPr>
          <w:rFonts w:ascii="Palatino Linotype" w:hAnsi="Palatino Linotype"/>
          <w:color w:val="000000"/>
        </w:rPr>
        <w:t xml:space="preserve">Ahora bien, las contrataciones de servicios profesionales por honorarios, </w:t>
      </w:r>
      <w:r w:rsidR="006D4532" w:rsidRPr="0076280A">
        <w:rPr>
          <w:rFonts w:ascii="Palatino Linotype" w:hAnsi="Palatino Linotype"/>
          <w:color w:val="000000"/>
        </w:rPr>
        <w:t>así</w:t>
      </w:r>
      <w:r w:rsidR="00441B8B" w:rsidRPr="0076280A">
        <w:rPr>
          <w:rFonts w:ascii="Palatino Linotype" w:hAnsi="Palatino Linotype"/>
          <w:color w:val="000000"/>
        </w:rPr>
        <w:t xml:space="preserve"> como</w:t>
      </w:r>
      <w:r w:rsidRPr="0076280A">
        <w:rPr>
          <w:rFonts w:ascii="Palatino Linotype" w:hAnsi="Palatino Linotype"/>
          <w:color w:val="000000"/>
        </w:rPr>
        <w:t xml:space="preserve">, los servicios contratados, </w:t>
      </w:r>
      <w:r w:rsidR="005537F6" w:rsidRPr="0076280A">
        <w:rPr>
          <w:rFonts w:ascii="Palatino Linotype" w:hAnsi="Palatino Linotype"/>
          <w:color w:val="000000"/>
        </w:rPr>
        <w:t>es una obligación de transparencia común a todos los sujetos obligados como puntualmente se establece en</w:t>
      </w:r>
      <w:r w:rsidRPr="0076280A">
        <w:rPr>
          <w:rFonts w:ascii="Palatino Linotype" w:hAnsi="Palatino Linotype"/>
          <w:color w:val="000000"/>
        </w:rPr>
        <w:t xml:space="preserve"> el Artículo 92 fracción XI de la ley de la materia</w:t>
      </w:r>
      <w:r w:rsidR="00906495" w:rsidRPr="0076280A">
        <w:rPr>
          <w:rFonts w:ascii="Palatino Linotype" w:hAnsi="Palatino Linotype"/>
          <w:color w:val="000000"/>
        </w:rPr>
        <w:t xml:space="preserve"> local</w:t>
      </w:r>
      <w:r w:rsidRPr="0076280A">
        <w:rPr>
          <w:rFonts w:ascii="Palatino Linotype" w:hAnsi="Palatino Linotype"/>
          <w:color w:val="000000"/>
        </w:rPr>
        <w:t>,</w:t>
      </w:r>
      <w:r w:rsidR="00906495" w:rsidRPr="0076280A">
        <w:rPr>
          <w:rFonts w:ascii="Palatino Linotype" w:hAnsi="Palatino Linotype"/>
          <w:color w:val="000000"/>
        </w:rPr>
        <w:t xml:space="preserve"> como se transcribe:</w:t>
      </w:r>
    </w:p>
    <w:p w14:paraId="7066FD08" w14:textId="69249A6F" w:rsidR="00FA5C18" w:rsidRPr="0076280A" w:rsidRDefault="005537F6" w:rsidP="00FA5C18">
      <w:pPr>
        <w:spacing w:line="360" w:lineRule="auto"/>
        <w:ind w:left="851" w:right="476"/>
        <w:jc w:val="both"/>
        <w:rPr>
          <w:rFonts w:ascii="Palatino Linotype" w:hAnsi="Palatino Linotype"/>
          <w:i/>
          <w:color w:val="000000"/>
        </w:rPr>
      </w:pPr>
      <w:r w:rsidRPr="0076280A">
        <w:rPr>
          <w:rFonts w:ascii="Palatino Linotype" w:hAnsi="Palatino Linotype"/>
          <w:i/>
          <w:color w:val="000000"/>
        </w:rPr>
        <w:t>“</w:t>
      </w:r>
      <w:r w:rsidR="00FA5C18" w:rsidRPr="0076280A">
        <w:rPr>
          <w:rFonts w:ascii="Palatino Linotype" w:hAnsi="Palatino Linotype"/>
          <w:i/>
          <w:color w:val="000000"/>
        </w:rPr>
        <w:t xml:space="preserve">Artículo 92. Los sujetos obligados deberán poner a disposición del público de manera permanente y actualizada de forma sencilla, precisa y entendible, en los respectivos medios electrónicos, de acuerdo con sus facultades, atribuciones, </w:t>
      </w:r>
      <w:r w:rsidR="00FA5C18" w:rsidRPr="0076280A">
        <w:rPr>
          <w:rFonts w:ascii="Palatino Linotype" w:hAnsi="Palatino Linotype"/>
          <w:i/>
          <w:color w:val="000000"/>
        </w:rPr>
        <w:lastRenderedPageBreak/>
        <w:t>funciones u objeto social, según corresponda, la información, por lo menos, de los temas, documentos y políticas que a continuación se señalan:</w:t>
      </w:r>
    </w:p>
    <w:p w14:paraId="3A06222E" w14:textId="77777777" w:rsidR="00FA5C18" w:rsidRPr="0076280A" w:rsidRDefault="00FA5C18" w:rsidP="00FA5C18">
      <w:pPr>
        <w:spacing w:line="360" w:lineRule="auto"/>
        <w:ind w:left="851" w:right="476"/>
        <w:jc w:val="both"/>
        <w:rPr>
          <w:rFonts w:ascii="Palatino Linotype" w:hAnsi="Palatino Linotype"/>
          <w:i/>
          <w:color w:val="000000"/>
        </w:rPr>
      </w:pPr>
      <w:r w:rsidRPr="0076280A">
        <w:rPr>
          <w:rFonts w:ascii="Palatino Linotype" w:hAnsi="Palatino Linotype"/>
          <w:i/>
          <w:color w:val="000000"/>
        </w:rPr>
        <w:t>...</w:t>
      </w:r>
    </w:p>
    <w:p w14:paraId="185A055F" w14:textId="77777777" w:rsidR="00FA5C18" w:rsidRPr="0076280A" w:rsidRDefault="00FA5C18" w:rsidP="00FA5C18">
      <w:pPr>
        <w:spacing w:line="360" w:lineRule="auto"/>
        <w:ind w:left="851" w:right="476"/>
        <w:jc w:val="both"/>
        <w:rPr>
          <w:rFonts w:ascii="Palatino Linotype" w:hAnsi="Palatino Linotype"/>
          <w:i/>
          <w:color w:val="000000"/>
        </w:rPr>
      </w:pPr>
      <w:r w:rsidRPr="0076280A">
        <w:rPr>
          <w:rFonts w:ascii="Palatino Linotype" w:hAnsi="Palatino Linotype"/>
          <w:b/>
          <w:i/>
          <w:color w:val="000000"/>
        </w:rPr>
        <w:t>XI. Las contrataciones de servicios profesionales por honorarios, señalando los nombres de los prestadores de servicios, los servicios contratados, el monto de los honorarios y el periodo de contratación</w:t>
      </w:r>
      <w:r w:rsidRPr="0076280A">
        <w:rPr>
          <w:rFonts w:ascii="Palatino Linotype" w:hAnsi="Palatino Linotype"/>
          <w:i/>
          <w:color w:val="000000"/>
        </w:rPr>
        <w:t>;</w:t>
      </w:r>
    </w:p>
    <w:p w14:paraId="417BC268" w14:textId="50687591" w:rsidR="00906495" w:rsidRPr="0076280A" w:rsidRDefault="00FA5C18" w:rsidP="00FA5C18">
      <w:pPr>
        <w:spacing w:line="360" w:lineRule="auto"/>
        <w:ind w:left="851" w:right="476"/>
        <w:jc w:val="both"/>
        <w:rPr>
          <w:rFonts w:ascii="Palatino Linotype" w:hAnsi="Palatino Linotype"/>
          <w:color w:val="000000"/>
        </w:rPr>
      </w:pPr>
      <w:r w:rsidRPr="0076280A">
        <w:rPr>
          <w:rFonts w:ascii="Palatino Linotype" w:hAnsi="Palatino Linotype"/>
          <w:i/>
          <w:color w:val="000000"/>
        </w:rPr>
        <w:t>...</w:t>
      </w:r>
      <w:r w:rsidR="005537F6" w:rsidRPr="0076280A">
        <w:rPr>
          <w:rFonts w:ascii="Palatino Linotype" w:hAnsi="Palatino Linotype"/>
          <w:i/>
          <w:color w:val="000000"/>
        </w:rPr>
        <w:t xml:space="preserve">” </w:t>
      </w:r>
      <w:r w:rsidR="005537F6" w:rsidRPr="0076280A">
        <w:rPr>
          <w:rFonts w:ascii="Palatino Linotype" w:hAnsi="Palatino Linotype"/>
          <w:b/>
          <w:color w:val="000000"/>
        </w:rPr>
        <w:t>Énfasis añadido</w:t>
      </w:r>
    </w:p>
    <w:p w14:paraId="090F65FF" w14:textId="010033B0" w:rsidR="00A72082" w:rsidRPr="0076280A" w:rsidRDefault="00CA6BB6" w:rsidP="00982621">
      <w:pPr>
        <w:pStyle w:val="Prrafodelista"/>
        <w:numPr>
          <w:ilvl w:val="0"/>
          <w:numId w:val="25"/>
        </w:numPr>
        <w:autoSpaceDE w:val="0"/>
        <w:autoSpaceDN w:val="0"/>
        <w:adjustRightInd w:val="0"/>
        <w:spacing w:before="240" w:after="240" w:line="360" w:lineRule="auto"/>
        <w:ind w:left="426" w:right="49"/>
        <w:jc w:val="both"/>
        <w:rPr>
          <w:rFonts w:ascii="Palatino Linotype" w:eastAsiaTheme="minorHAnsi" w:hAnsi="Palatino Linotype"/>
          <w:lang w:val="es-MX" w:eastAsia="en-US"/>
        </w:rPr>
      </w:pPr>
      <w:r w:rsidRPr="0076280A">
        <w:rPr>
          <w:rFonts w:ascii="Palatino Linotype" w:eastAsiaTheme="minorHAnsi" w:hAnsi="Palatino Linotype"/>
          <w:lang w:val="es-MX" w:eastAsia="en-US"/>
        </w:rPr>
        <w:t xml:space="preserve">En efecto, </w:t>
      </w:r>
      <w:r w:rsidRPr="0076280A">
        <w:rPr>
          <w:rFonts w:ascii="Palatino Linotype" w:hAnsi="Palatino Linotype"/>
          <w:color w:val="000000"/>
        </w:rPr>
        <w:t xml:space="preserve">el ser una obligación de transparencia común, el </w:t>
      </w:r>
      <w:r w:rsidRPr="0076280A">
        <w:rPr>
          <w:rFonts w:ascii="Palatino Linotype" w:hAnsi="Palatino Linotype"/>
          <w:b/>
          <w:color w:val="000000"/>
        </w:rPr>
        <w:t>SUJETO OBLIGADO</w:t>
      </w:r>
      <w:r w:rsidRPr="0076280A">
        <w:rPr>
          <w:rFonts w:ascii="Palatino Linotype" w:hAnsi="Palatino Linotype"/>
          <w:color w:val="000000"/>
        </w:rPr>
        <w:t xml:space="preserve"> el </w:t>
      </w:r>
      <w:r w:rsidRPr="0076280A">
        <w:rPr>
          <w:rFonts w:ascii="Palatino Linotype" w:hAnsi="Palatino Linotype"/>
          <w:b/>
          <w:bCs/>
          <w:color w:val="000000"/>
        </w:rPr>
        <w:t xml:space="preserve">Ayuntamiento de Ixtapaluca, </w:t>
      </w:r>
      <w:r w:rsidRPr="0076280A">
        <w:rPr>
          <w:rFonts w:ascii="Palatino Linotype" w:hAnsi="Palatino Linotype"/>
          <w:bCs/>
          <w:color w:val="000000"/>
        </w:rPr>
        <w:t>tiene la obligación de publicar y mantener actualizada la información relativa a las obligaciones generales de transparencia previstas en la Ley o determinadas así por el Instituto, y en general aqu</w:t>
      </w:r>
      <w:r w:rsidR="00776057" w:rsidRPr="0076280A">
        <w:rPr>
          <w:rFonts w:ascii="Palatino Linotype" w:hAnsi="Palatino Linotype"/>
          <w:bCs/>
          <w:color w:val="000000"/>
        </w:rPr>
        <w:t>ella que sea de interés público.</w:t>
      </w:r>
    </w:p>
    <w:p w14:paraId="2DC69D64" w14:textId="77777777" w:rsidR="006D4532" w:rsidRPr="0076280A" w:rsidRDefault="006D4532" w:rsidP="006D4532">
      <w:pPr>
        <w:pStyle w:val="Prrafodelista"/>
        <w:autoSpaceDE w:val="0"/>
        <w:autoSpaceDN w:val="0"/>
        <w:adjustRightInd w:val="0"/>
        <w:spacing w:before="240" w:after="240" w:line="360" w:lineRule="auto"/>
        <w:ind w:left="426" w:right="49"/>
        <w:jc w:val="both"/>
        <w:rPr>
          <w:rFonts w:ascii="Palatino Linotype" w:eastAsiaTheme="minorHAnsi" w:hAnsi="Palatino Linotype"/>
          <w:lang w:val="es-MX" w:eastAsia="en-US"/>
        </w:rPr>
      </w:pPr>
    </w:p>
    <w:p w14:paraId="3278A678" w14:textId="701A6E5A" w:rsidR="00496007" w:rsidRPr="0076280A" w:rsidRDefault="00776057" w:rsidP="00982621">
      <w:pPr>
        <w:pStyle w:val="Prrafodelista"/>
        <w:numPr>
          <w:ilvl w:val="0"/>
          <w:numId w:val="26"/>
        </w:numPr>
        <w:autoSpaceDE w:val="0"/>
        <w:autoSpaceDN w:val="0"/>
        <w:adjustRightInd w:val="0"/>
        <w:spacing w:before="240" w:after="240" w:line="360" w:lineRule="auto"/>
        <w:ind w:left="426" w:right="51"/>
        <w:jc w:val="both"/>
        <w:rPr>
          <w:rFonts w:ascii="Palatino Linotype" w:hAnsi="Palatino Linotype" w:cs="Arial"/>
        </w:rPr>
      </w:pPr>
      <w:r w:rsidRPr="0076280A">
        <w:rPr>
          <w:rFonts w:ascii="Palatino Linotype" w:hAnsi="Palatino Linotype" w:cs="Arial"/>
        </w:rPr>
        <w:t>Luego entonces, los Sujetos Obligados serán los responsables del cumplimiento de las obligaciones, procesos, procedimientos y responsabilidades establecidas en la Ley General y la Ley de Transparencia y Acceso a la Información Pública del Estado de México y Municipios, en los términos que las mismas determinen.</w:t>
      </w:r>
    </w:p>
    <w:p w14:paraId="59DFCD53" w14:textId="77777777" w:rsidR="00776057" w:rsidRPr="0076280A" w:rsidRDefault="00776057" w:rsidP="00776057">
      <w:pPr>
        <w:pStyle w:val="Prrafodelista"/>
        <w:autoSpaceDE w:val="0"/>
        <w:autoSpaceDN w:val="0"/>
        <w:adjustRightInd w:val="0"/>
        <w:spacing w:before="240" w:after="240" w:line="360" w:lineRule="auto"/>
        <w:ind w:left="426" w:right="51"/>
        <w:jc w:val="both"/>
        <w:rPr>
          <w:rFonts w:ascii="Palatino Linotype" w:hAnsi="Palatino Linotype" w:cs="Arial"/>
        </w:rPr>
      </w:pPr>
    </w:p>
    <w:p w14:paraId="2C23D06F" w14:textId="5343D25A" w:rsidR="00E41C40" w:rsidRPr="0076280A" w:rsidRDefault="006D4532" w:rsidP="00982621">
      <w:pPr>
        <w:pStyle w:val="Prrafodelista"/>
        <w:widowControl w:val="0"/>
        <w:numPr>
          <w:ilvl w:val="0"/>
          <w:numId w:val="27"/>
        </w:numPr>
        <w:autoSpaceDE w:val="0"/>
        <w:autoSpaceDN w:val="0"/>
        <w:adjustRightInd w:val="0"/>
        <w:spacing w:before="240" w:after="240" w:line="360" w:lineRule="auto"/>
        <w:ind w:left="426" w:right="49"/>
        <w:contextualSpacing w:val="0"/>
        <w:jc w:val="both"/>
        <w:rPr>
          <w:rFonts w:ascii="Palatino Linotype" w:hAnsi="Palatino Linotype" w:cs="Arial"/>
        </w:rPr>
      </w:pPr>
      <w:r w:rsidRPr="0076280A">
        <w:rPr>
          <w:rFonts w:ascii="Palatino Linotype" w:hAnsi="Palatino Linotype" w:cs="Arial"/>
        </w:rPr>
        <w:t xml:space="preserve">Por lo que en esa virtud resulta dable ordenar al </w:t>
      </w:r>
      <w:r w:rsidRPr="0076280A">
        <w:rPr>
          <w:rFonts w:ascii="Palatino Linotype" w:hAnsi="Palatino Linotype" w:cs="Arial"/>
          <w:b/>
        </w:rPr>
        <w:t>SUJETO OBLIGADO</w:t>
      </w:r>
      <w:r w:rsidRPr="0076280A">
        <w:rPr>
          <w:rFonts w:ascii="Palatino Linotype" w:hAnsi="Palatino Linotype" w:cs="Arial"/>
        </w:rPr>
        <w:t xml:space="preserve">, haga entrega el soporte documental en que obren las contrataciones realizadas por el Ayuntamiento de 2012 al </w:t>
      </w:r>
      <w:r w:rsidR="001012B3" w:rsidRPr="0076280A">
        <w:rPr>
          <w:rFonts w:ascii="Palatino Linotype" w:hAnsi="Palatino Linotype" w:cs="Arial"/>
        </w:rPr>
        <w:t xml:space="preserve">19 de junio de </w:t>
      </w:r>
      <w:r w:rsidRPr="0076280A">
        <w:rPr>
          <w:rFonts w:ascii="Palatino Linotype" w:hAnsi="Palatino Linotype" w:cs="Arial"/>
        </w:rPr>
        <w:t>2018, de ser posible en formato de datos abiertos (Excel).</w:t>
      </w:r>
      <w:r w:rsidR="001012B3" w:rsidRPr="0076280A">
        <w:rPr>
          <w:rFonts w:ascii="Palatino Linotype" w:hAnsi="Palatino Linotype" w:cs="Arial"/>
        </w:rPr>
        <w:t xml:space="preserve"> De conformidad con los argumentos</w:t>
      </w:r>
      <w:r w:rsidR="00AD230A" w:rsidRPr="0076280A">
        <w:rPr>
          <w:rFonts w:ascii="Palatino Linotype" w:hAnsi="Palatino Linotype" w:cs="Arial"/>
        </w:rPr>
        <w:t xml:space="preserve"> </w:t>
      </w:r>
      <w:r w:rsidR="001012B3" w:rsidRPr="0076280A">
        <w:rPr>
          <w:rFonts w:ascii="Palatino Linotype" w:hAnsi="Palatino Linotype" w:cs="Arial"/>
        </w:rPr>
        <w:t>ya expuestos en párrafos anteriores tocantes a la temporalidad y datos abiertos, que se tienen por reproducidos en el presente apartado en obvio de repeticiones innecesarias.</w:t>
      </w:r>
    </w:p>
    <w:p w14:paraId="053220AA" w14:textId="07A5DC47" w:rsidR="00AD230A" w:rsidRPr="0076280A" w:rsidRDefault="00AD230A" w:rsidP="00982621">
      <w:pPr>
        <w:pStyle w:val="Prrafodelista"/>
        <w:numPr>
          <w:ilvl w:val="0"/>
          <w:numId w:val="30"/>
        </w:numPr>
        <w:spacing w:line="360" w:lineRule="auto"/>
        <w:ind w:left="426"/>
        <w:jc w:val="both"/>
        <w:rPr>
          <w:rFonts w:ascii="Palatino Linotype" w:eastAsia="Calibri" w:hAnsi="Palatino Linotype" w:cs="Times New Roman"/>
          <w:lang w:val="es-ES"/>
        </w:rPr>
      </w:pPr>
      <w:r w:rsidRPr="0076280A">
        <w:rPr>
          <w:rFonts w:ascii="Palatino Linotype" w:hAnsi="Palatino Linotype" w:cs="Arial"/>
        </w:rPr>
        <w:lastRenderedPageBreak/>
        <w:t xml:space="preserve">Sin embargo, por otro lado ante la falta de pronunciamiento del </w:t>
      </w:r>
      <w:r w:rsidRPr="0076280A">
        <w:rPr>
          <w:rFonts w:ascii="Palatino Linotype" w:hAnsi="Palatino Linotype" w:cs="Arial"/>
          <w:b/>
        </w:rPr>
        <w:t>SUJETO OBLIGADO</w:t>
      </w:r>
      <w:r w:rsidRPr="0076280A">
        <w:rPr>
          <w:rFonts w:ascii="Palatino Linotype" w:hAnsi="Palatino Linotype" w:cs="Arial"/>
        </w:rPr>
        <w:t xml:space="preserve"> al respecto,</w:t>
      </w:r>
      <w:r w:rsidRPr="0076280A">
        <w:rPr>
          <w:rFonts w:ascii="Palatino Linotype" w:hAnsi="Palatino Linotype" w:cs="Arial"/>
          <w:lang w:val="es-MX"/>
        </w:rPr>
        <w:t xml:space="preserve"> no se cuenta con la certeza de que se hayan llevado a cabo contrataciones, y por tanto no posee y administre soporte documental al respecto, por lo que de ser el caso, entonces </w:t>
      </w:r>
      <w:r w:rsidRPr="0076280A">
        <w:rPr>
          <w:rFonts w:ascii="Palatino Linotype" w:hAnsi="Palatino Linotype" w:cs="Arial"/>
        </w:rPr>
        <w:t>el</w:t>
      </w:r>
      <w:r w:rsidRPr="0076280A">
        <w:rPr>
          <w:rFonts w:ascii="Palatino Linotype" w:hAnsi="Palatino Linotype" w:cs="Arial"/>
          <w:b/>
        </w:rPr>
        <w:t xml:space="preserve"> SUJETO OBLIGADO </w:t>
      </w:r>
      <w:r w:rsidRPr="0076280A">
        <w:rPr>
          <w:rFonts w:ascii="Palatino Linotype" w:eastAsia="Times New Roman" w:hAnsi="Palatino Linotype" w:cs="Arial"/>
          <w:color w:val="000000"/>
          <w:lang w:val="es-ES"/>
        </w:rPr>
        <w:t xml:space="preserve">deberá atenerse a lo dispuesto en el artículo 19 </w:t>
      </w:r>
      <w:r w:rsidRPr="0076280A">
        <w:rPr>
          <w:rFonts w:ascii="Palatino Linotype" w:eastAsia="Calibri" w:hAnsi="Palatino Linotype" w:cs="Times New Roman"/>
          <w:lang w:val="es-ES"/>
        </w:rPr>
        <w:t>de la ley de la materia, que es del tenor literal siguiente:</w:t>
      </w:r>
    </w:p>
    <w:p w14:paraId="6F1BC5AA" w14:textId="77777777" w:rsidR="00AD230A" w:rsidRPr="0076280A" w:rsidRDefault="00AD230A" w:rsidP="00AD230A">
      <w:pPr>
        <w:pStyle w:val="Prrafodelista"/>
        <w:rPr>
          <w:rFonts w:ascii="Palatino Linotype" w:eastAsia="Calibri" w:hAnsi="Palatino Linotype" w:cs="Times New Roman"/>
          <w:lang w:val="es-ES"/>
        </w:rPr>
      </w:pPr>
    </w:p>
    <w:p w14:paraId="177AF589" w14:textId="77777777" w:rsidR="00AD230A" w:rsidRPr="0076280A" w:rsidRDefault="00AD230A" w:rsidP="00AD230A">
      <w:pPr>
        <w:pStyle w:val="Prrafodelista"/>
        <w:spacing w:line="360" w:lineRule="auto"/>
        <w:ind w:left="851" w:right="425"/>
        <w:jc w:val="both"/>
        <w:rPr>
          <w:rFonts w:ascii="Palatino Linotype" w:eastAsia="Calibri" w:hAnsi="Palatino Linotype" w:cs="Times New Roman"/>
          <w:i/>
          <w:sz w:val="22"/>
          <w:lang w:val="es-ES"/>
        </w:rPr>
      </w:pPr>
      <w:r w:rsidRPr="0076280A">
        <w:rPr>
          <w:rFonts w:ascii="Palatino Linotype" w:eastAsia="Calibri" w:hAnsi="Palatino Linotype" w:cs="Times New Roman"/>
          <w:b/>
          <w:i/>
          <w:sz w:val="22"/>
          <w:lang w:val="es-ES"/>
        </w:rPr>
        <w:t>Artículo 19.</w:t>
      </w:r>
      <w:r w:rsidRPr="0076280A">
        <w:rPr>
          <w:rFonts w:ascii="Palatino Linotype" w:eastAsia="Calibri" w:hAnsi="Palatino Linotype" w:cs="Times New Roman"/>
          <w:i/>
          <w:sz w:val="22"/>
          <w:lang w:val="es-ES"/>
        </w:rPr>
        <w:t xml:space="preserve"> Se presume que la información debe existir si se refiere a las facultades, competencias y funciones que los ordenamientos jurídicos aplicables otorgan a los sujetos obligados.</w:t>
      </w:r>
    </w:p>
    <w:p w14:paraId="632A3619" w14:textId="77777777" w:rsidR="00AD230A" w:rsidRPr="0076280A" w:rsidRDefault="00AD230A" w:rsidP="00AD230A">
      <w:pPr>
        <w:pStyle w:val="Prrafodelista"/>
        <w:spacing w:line="360" w:lineRule="auto"/>
        <w:ind w:left="851" w:right="425"/>
        <w:jc w:val="both"/>
        <w:rPr>
          <w:rFonts w:ascii="Palatino Linotype" w:eastAsia="Calibri" w:hAnsi="Palatino Linotype" w:cs="Times New Roman"/>
          <w:b/>
          <w:i/>
          <w:sz w:val="22"/>
          <w:lang w:val="es-ES"/>
        </w:rPr>
      </w:pPr>
      <w:r w:rsidRPr="0076280A">
        <w:rPr>
          <w:rFonts w:ascii="Palatino Linotype" w:eastAsia="Calibri" w:hAnsi="Palatino Linotype" w:cs="Times New Roman"/>
          <w:b/>
          <w:i/>
          <w:sz w:val="22"/>
          <w:lang w:val="es-ES"/>
        </w:rPr>
        <w:t>En los casos en que ciertas facultades, competencias o funciones no se hayan ejercido, se debe motivar la respuesta en función de las causas que motiven tal circunstancia.</w:t>
      </w:r>
    </w:p>
    <w:p w14:paraId="656A5929" w14:textId="77777777" w:rsidR="00AD230A" w:rsidRPr="0076280A" w:rsidRDefault="00AD230A" w:rsidP="00AD230A">
      <w:pPr>
        <w:pStyle w:val="Prrafodelista"/>
        <w:spacing w:line="360" w:lineRule="auto"/>
        <w:ind w:left="851" w:right="425"/>
        <w:jc w:val="both"/>
        <w:rPr>
          <w:rFonts w:ascii="Palatino Linotype" w:eastAsia="Calibri" w:hAnsi="Palatino Linotype" w:cs="Times New Roman"/>
          <w:sz w:val="22"/>
          <w:lang w:val="es-ES"/>
        </w:rPr>
      </w:pPr>
      <w:r w:rsidRPr="0076280A">
        <w:rPr>
          <w:rFonts w:ascii="Palatino Linotype" w:eastAsia="Calibri" w:hAnsi="Palatino Linotype" w:cs="Times New Roman"/>
          <w:i/>
          <w:sz w:val="22"/>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76280A">
        <w:rPr>
          <w:rFonts w:ascii="Palatino Linotype" w:eastAsia="Calibri" w:hAnsi="Palatino Linotype" w:cs="Times New Roman"/>
          <w:sz w:val="22"/>
          <w:lang w:val="es-ES"/>
        </w:rPr>
        <w:t>(Énfasis añadido)</w:t>
      </w:r>
    </w:p>
    <w:p w14:paraId="3BEB724E" w14:textId="77777777" w:rsidR="00AD230A" w:rsidRPr="0076280A" w:rsidRDefault="00AD230A" w:rsidP="00AD230A">
      <w:pPr>
        <w:pStyle w:val="Prrafodelista"/>
        <w:spacing w:line="360" w:lineRule="auto"/>
        <w:ind w:left="851" w:right="425"/>
        <w:jc w:val="both"/>
        <w:rPr>
          <w:rFonts w:ascii="Palatino Linotype" w:eastAsia="Calibri" w:hAnsi="Palatino Linotype" w:cs="Times New Roman"/>
          <w:sz w:val="22"/>
          <w:lang w:val="es-ES"/>
        </w:rPr>
      </w:pPr>
    </w:p>
    <w:p w14:paraId="528CF034" w14:textId="77777777" w:rsidR="00AD230A" w:rsidRPr="0076280A" w:rsidRDefault="00AD230A" w:rsidP="00982621">
      <w:pPr>
        <w:pStyle w:val="Prrafodelista"/>
        <w:numPr>
          <w:ilvl w:val="0"/>
          <w:numId w:val="30"/>
        </w:numPr>
        <w:spacing w:line="360" w:lineRule="auto"/>
        <w:ind w:left="426"/>
        <w:jc w:val="both"/>
        <w:rPr>
          <w:rFonts w:ascii="Palatino Linotype" w:eastAsia="Calibri" w:hAnsi="Palatino Linotype" w:cs="Times New Roman"/>
          <w:lang w:val="es-ES"/>
        </w:rPr>
      </w:pPr>
      <w:r w:rsidRPr="0076280A">
        <w:rPr>
          <w:rFonts w:ascii="Palatino Linotype" w:eastAsia="Calibri" w:hAnsi="Palatino Linotype" w:cs="Times New Roman"/>
          <w:lang w:val="es-ES"/>
        </w:rPr>
        <w:t xml:space="preserve"> Artículo que </w:t>
      </w:r>
      <w:r w:rsidRPr="0076280A">
        <w:rPr>
          <w:rFonts w:ascii="Palatino Linotype" w:eastAsia="Calibri" w:hAnsi="Palatino Linotype" w:cs="Arial"/>
        </w:rPr>
        <w:t xml:space="preserve">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w:t>
      </w:r>
      <w:r w:rsidRPr="0076280A">
        <w:rPr>
          <w:rFonts w:ascii="Palatino Linotype" w:eastAsia="Calibri" w:hAnsi="Palatino Linotype" w:cs="Arial"/>
        </w:rPr>
        <w:lastRenderedPageBreak/>
        <w:t>razones que expliquen las causas por las que no se ha realizado el acto de autoridad y, en consecuencia, no se ha documentado decisión alguna.</w:t>
      </w:r>
    </w:p>
    <w:p w14:paraId="03E7DAE1" w14:textId="77777777" w:rsidR="00AD230A" w:rsidRPr="0076280A" w:rsidRDefault="00AD230A" w:rsidP="00AD230A">
      <w:pPr>
        <w:pStyle w:val="Prrafodelista"/>
        <w:spacing w:line="360" w:lineRule="auto"/>
        <w:ind w:left="426"/>
        <w:jc w:val="both"/>
        <w:rPr>
          <w:rFonts w:ascii="Palatino Linotype" w:eastAsia="Calibri" w:hAnsi="Palatino Linotype" w:cs="Times New Roman"/>
          <w:lang w:val="es-ES"/>
        </w:rPr>
      </w:pPr>
    </w:p>
    <w:p w14:paraId="70C49100" w14:textId="77777777" w:rsidR="00AD230A" w:rsidRPr="0076280A" w:rsidRDefault="00AD230A" w:rsidP="00982621">
      <w:pPr>
        <w:pStyle w:val="Prrafodelista"/>
        <w:numPr>
          <w:ilvl w:val="0"/>
          <w:numId w:val="30"/>
        </w:numPr>
        <w:spacing w:line="360" w:lineRule="auto"/>
        <w:ind w:left="426"/>
        <w:jc w:val="both"/>
        <w:rPr>
          <w:rFonts w:ascii="Palatino Linotype" w:eastAsia="Calibri" w:hAnsi="Palatino Linotype" w:cs="Arial"/>
        </w:rPr>
      </w:pPr>
      <w:r w:rsidRPr="0076280A">
        <w:rPr>
          <w:rFonts w:ascii="Palatino Linotype" w:eastAsia="Calibri" w:hAnsi="Palatino Linotype" w:cs="Arial"/>
        </w:rPr>
        <w:t xml:space="preserve">Por lo que de ser el caso que dicha información no se encuentre en los archivos  del </w:t>
      </w:r>
      <w:r w:rsidRPr="0076280A">
        <w:rPr>
          <w:rFonts w:ascii="Palatino Linotype" w:eastAsia="Calibri" w:hAnsi="Palatino Linotype" w:cs="Arial"/>
          <w:b/>
        </w:rPr>
        <w:t xml:space="preserve">SUJETO OBLIGADO </w:t>
      </w:r>
      <w:r w:rsidRPr="0076280A">
        <w:rPr>
          <w:rFonts w:ascii="Palatino Linotype" w:eastAsia="Calibri" w:hAnsi="Palatino Linotype" w:cs="Arial"/>
        </w:rPr>
        <w:t>deberá de manifestar, de manera precisa y clara, las razones que expliquen las causas por las que no se posee la información requerida.</w:t>
      </w:r>
    </w:p>
    <w:p w14:paraId="64B9BEC8" w14:textId="6E675A63" w:rsidR="001012B3" w:rsidRPr="0076280A" w:rsidRDefault="001012B3" w:rsidP="00982621">
      <w:pPr>
        <w:pStyle w:val="Prrafodelista"/>
        <w:widowControl w:val="0"/>
        <w:numPr>
          <w:ilvl w:val="0"/>
          <w:numId w:val="31"/>
        </w:numPr>
        <w:autoSpaceDE w:val="0"/>
        <w:autoSpaceDN w:val="0"/>
        <w:adjustRightInd w:val="0"/>
        <w:spacing w:before="240" w:after="240" w:line="360" w:lineRule="auto"/>
        <w:ind w:left="426" w:right="49"/>
        <w:contextualSpacing w:val="0"/>
        <w:jc w:val="both"/>
        <w:rPr>
          <w:rFonts w:ascii="Palatino Linotype" w:hAnsi="Palatino Linotype" w:cs="Arial"/>
        </w:rPr>
      </w:pPr>
      <w:r w:rsidRPr="0076280A">
        <w:rPr>
          <w:rFonts w:ascii="Palatino Linotype" w:hAnsi="Palatino Linotype" w:cs="Arial"/>
        </w:rPr>
        <w:t xml:space="preserve">Por último, por cuanto hace al </w:t>
      </w:r>
      <w:r w:rsidRPr="0076280A">
        <w:rPr>
          <w:rFonts w:ascii="Palatino Linotype" w:hAnsi="Palatino Linotype" w:cs="Arial"/>
          <w:b/>
        </w:rPr>
        <w:t>inciso i)</w:t>
      </w:r>
      <w:r w:rsidRPr="0076280A">
        <w:rPr>
          <w:rFonts w:ascii="Palatino Linotype" w:hAnsi="Palatino Linotype" w:cs="Arial"/>
        </w:rPr>
        <w:t xml:space="preserve"> del anterior cuadro comparativo, se calificó como colmado en virtud que el </w:t>
      </w:r>
      <w:r w:rsidRPr="0076280A">
        <w:rPr>
          <w:rFonts w:ascii="Palatino Linotype" w:hAnsi="Palatino Linotype" w:cs="Arial"/>
          <w:b/>
        </w:rPr>
        <w:t>SUJETO OBLIGADO</w:t>
      </w:r>
      <w:r w:rsidRPr="0076280A">
        <w:rPr>
          <w:rFonts w:ascii="Palatino Linotype" w:hAnsi="Palatino Linotype" w:cs="Arial"/>
        </w:rPr>
        <w:t xml:space="preserve"> tuvo a bien pronunciarse al respecto refiriendo que no ha realizado erogación alguna a favor de la organización que se refiere en la solicitud de información. Por lo que resulta dable expresar nuevamente que este Instituto no cuenta con facultades para pronunciarse sobre la veracidad de las respuestas que remiten los </w:t>
      </w:r>
      <w:r w:rsidRPr="0076280A">
        <w:rPr>
          <w:rFonts w:ascii="Palatino Linotype" w:hAnsi="Palatino Linotype" w:cs="Arial"/>
          <w:b/>
        </w:rPr>
        <w:t>SUJETOS OBLIGADOS</w:t>
      </w:r>
      <w:r w:rsidRPr="0076280A">
        <w:rPr>
          <w:rFonts w:ascii="Palatino Linotype" w:hAnsi="Palatino Linotype" w:cs="Arial"/>
        </w:rPr>
        <w:t xml:space="preserve"> a los particulares en términos de los argumentos señalados en anteriores párrafos.</w:t>
      </w:r>
    </w:p>
    <w:p w14:paraId="79064C0D" w14:textId="077FEDB8" w:rsidR="00436DF1" w:rsidRPr="0076280A" w:rsidRDefault="00436DF1" w:rsidP="00982621">
      <w:pPr>
        <w:pStyle w:val="Prrafodelista"/>
        <w:widowControl w:val="0"/>
        <w:numPr>
          <w:ilvl w:val="0"/>
          <w:numId w:val="31"/>
        </w:numPr>
        <w:autoSpaceDE w:val="0"/>
        <w:autoSpaceDN w:val="0"/>
        <w:adjustRightInd w:val="0"/>
        <w:spacing w:before="240" w:after="240" w:line="360" w:lineRule="auto"/>
        <w:ind w:left="426" w:right="49"/>
        <w:contextualSpacing w:val="0"/>
        <w:jc w:val="both"/>
        <w:rPr>
          <w:rFonts w:ascii="Palatino Linotype" w:hAnsi="Palatino Linotype" w:cs="Arial"/>
        </w:rPr>
      </w:pPr>
      <w:r w:rsidRPr="0076280A">
        <w:rPr>
          <w:rFonts w:ascii="Palatino Linotype" w:hAnsi="Palatino Linotype" w:cs="Arial"/>
        </w:rPr>
        <w:t>Sin embargo, el particular refiero en su escrito de inconformidad, que si bien informa que no se ha erogado dinero público a esa organización, el titular debe proporcionar documentos probatorios en formato de datos abiertos para comprobar la veracidad.</w:t>
      </w:r>
    </w:p>
    <w:p w14:paraId="06C93515" w14:textId="15A99D7F" w:rsidR="00436DF1" w:rsidRPr="0076280A" w:rsidRDefault="00436DF1" w:rsidP="00982621">
      <w:pPr>
        <w:pStyle w:val="Prrafodelista"/>
        <w:widowControl w:val="0"/>
        <w:numPr>
          <w:ilvl w:val="0"/>
          <w:numId w:val="31"/>
        </w:numPr>
        <w:autoSpaceDE w:val="0"/>
        <w:autoSpaceDN w:val="0"/>
        <w:adjustRightInd w:val="0"/>
        <w:spacing w:before="240" w:after="240" w:line="360" w:lineRule="auto"/>
        <w:ind w:left="426" w:right="49"/>
        <w:contextualSpacing w:val="0"/>
        <w:jc w:val="both"/>
        <w:rPr>
          <w:rFonts w:ascii="Palatino Linotype" w:hAnsi="Palatino Linotype"/>
        </w:rPr>
      </w:pPr>
      <w:r w:rsidRPr="0076280A">
        <w:rPr>
          <w:rFonts w:ascii="Palatino Linotype" w:hAnsi="Palatino Linotype" w:cs="Arial"/>
        </w:rPr>
        <w:t>Lo que se advierte materialmente imposible, pues ya existe un pronunciamiento puntual de que no se han erogado recursos a organización determinada,</w:t>
      </w:r>
      <w:r w:rsidRPr="0076280A">
        <w:rPr>
          <w:rFonts w:ascii="Palatino Linotype" w:hAnsi="Palatino Linotype"/>
        </w:rPr>
        <w:t xml:space="preserve"> lo cual constituye un hecho negativo. Así, </w:t>
      </w:r>
      <w:r w:rsidRPr="0076280A">
        <w:rPr>
          <w:rFonts w:ascii="Palatino Linotype" w:hAnsi="Palatino Linotype" w:cs="Arial"/>
        </w:rPr>
        <w:t xml:space="preserve">al considerarse un hecho negativo, es obvio que éste no puede fácticamente obrar en los archivos del Sujeto Obligado, ya </w:t>
      </w:r>
      <w:r w:rsidRPr="0076280A">
        <w:rPr>
          <w:rFonts w:ascii="Palatino Linotype" w:hAnsi="Palatino Linotype" w:cs="Arial"/>
        </w:rPr>
        <w:lastRenderedPageBreak/>
        <w:t>que no puede probarse por ser lógica y materialmente imposible.</w:t>
      </w:r>
    </w:p>
    <w:p w14:paraId="70060EDD" w14:textId="77777777" w:rsidR="00436DF1" w:rsidRPr="0076280A" w:rsidRDefault="00436DF1" w:rsidP="00982621">
      <w:pPr>
        <w:pStyle w:val="Prrafodelista"/>
        <w:widowControl w:val="0"/>
        <w:numPr>
          <w:ilvl w:val="0"/>
          <w:numId w:val="31"/>
        </w:numPr>
        <w:autoSpaceDE w:val="0"/>
        <w:autoSpaceDN w:val="0"/>
        <w:adjustRightInd w:val="0"/>
        <w:spacing w:before="240" w:after="240" w:line="360" w:lineRule="auto"/>
        <w:ind w:left="426" w:right="49"/>
        <w:contextualSpacing w:val="0"/>
        <w:jc w:val="both"/>
        <w:rPr>
          <w:rFonts w:ascii="Palatino Linotype" w:hAnsi="Palatino Linotype" w:cs="Arial"/>
        </w:rPr>
      </w:pPr>
      <w:r w:rsidRPr="0076280A">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7BC5757E" w14:textId="2DDAB9A4" w:rsidR="002E161A" w:rsidRPr="0076280A" w:rsidRDefault="00436DF1" w:rsidP="00323549">
      <w:pPr>
        <w:pStyle w:val="Prrafodelista"/>
        <w:widowControl w:val="0"/>
        <w:numPr>
          <w:ilvl w:val="0"/>
          <w:numId w:val="31"/>
        </w:numPr>
        <w:autoSpaceDE w:val="0"/>
        <w:autoSpaceDN w:val="0"/>
        <w:adjustRightInd w:val="0"/>
        <w:spacing w:before="240" w:after="240" w:line="360" w:lineRule="auto"/>
        <w:ind w:left="426" w:right="49"/>
        <w:contextualSpacing w:val="0"/>
        <w:jc w:val="both"/>
        <w:rPr>
          <w:rFonts w:ascii="Palatino Linotype" w:hAnsi="Palatino Linotype" w:cs="Arial"/>
        </w:rPr>
      </w:pPr>
      <w:r w:rsidRPr="0076280A">
        <w:rPr>
          <w:rFonts w:ascii="Palatino Linotype" w:hAnsi="Palatino Linotype"/>
        </w:rPr>
        <w:t>Así, y de conformidad con lo establecido en el artículo 41 de la Ley de Transparencia y Acceso a la Información Pública del Estado de México y Municipios el Sujeto Obligado sólo proporcionará la información que obra en sus archivos, lo que a</w:t>
      </w:r>
      <w:r w:rsidRPr="0076280A">
        <w:rPr>
          <w:rFonts w:ascii="Palatino Linotype" w:hAnsi="Palatino Linotype"/>
          <w:i/>
        </w:rPr>
        <w:t xml:space="preserve"> contrario sensu</w:t>
      </w:r>
      <w:r w:rsidRPr="0076280A">
        <w:rPr>
          <w:rFonts w:ascii="Palatino Linotype" w:hAnsi="Palatino Linotype"/>
        </w:rPr>
        <w:t xml:space="preserve"> significa que no se está obligado a proporcionar lo que no obre en sus archivos; por ende, las razones o motivos de inconformidad al respecto devienen infundados.</w:t>
      </w:r>
      <w:bookmarkStart w:id="101" w:name="_Toc510638881"/>
      <w:bookmarkStart w:id="102" w:name="_Toc511304670"/>
      <w:bookmarkStart w:id="103" w:name="_Toc512446069"/>
      <w:bookmarkStart w:id="104" w:name="_Toc513467168"/>
      <w:bookmarkStart w:id="105" w:name="_Toc515456527"/>
      <w:bookmarkStart w:id="106" w:name="_Toc522185950"/>
    </w:p>
    <w:p w14:paraId="44B8BED7" w14:textId="30F8A09C" w:rsidR="00B506D4" w:rsidRPr="0076280A" w:rsidRDefault="00AC0CB6" w:rsidP="00B506D4">
      <w:pPr>
        <w:keepNext/>
        <w:keepLines/>
        <w:spacing w:before="240"/>
        <w:outlineLvl w:val="0"/>
        <w:rPr>
          <w:rFonts w:ascii="Palatino Linotype" w:eastAsia="Times New Roman" w:hAnsi="Palatino Linotype" w:cstheme="majorBidi"/>
          <w:b/>
        </w:rPr>
      </w:pPr>
      <w:bookmarkStart w:id="107" w:name="_Toc523406257"/>
      <w:r w:rsidRPr="0076280A">
        <w:rPr>
          <w:rFonts w:ascii="Palatino Linotype" w:eastAsia="Times New Roman" w:hAnsi="Palatino Linotype" w:cstheme="majorBidi"/>
          <w:b/>
        </w:rPr>
        <w:t>SEX</w:t>
      </w:r>
      <w:r w:rsidR="00B506D4" w:rsidRPr="0076280A">
        <w:rPr>
          <w:rFonts w:ascii="Palatino Linotype" w:eastAsia="Times New Roman" w:hAnsi="Palatino Linotype" w:cstheme="majorBidi"/>
          <w:b/>
        </w:rPr>
        <w:t>TO. De la versión pública.</w:t>
      </w:r>
      <w:bookmarkEnd w:id="101"/>
      <w:bookmarkEnd w:id="102"/>
      <w:bookmarkEnd w:id="103"/>
      <w:bookmarkEnd w:id="104"/>
      <w:bookmarkEnd w:id="105"/>
      <w:bookmarkEnd w:id="106"/>
      <w:bookmarkEnd w:id="107"/>
    </w:p>
    <w:p w14:paraId="7E7E10F9" w14:textId="77777777" w:rsidR="00B506D4" w:rsidRPr="0076280A" w:rsidRDefault="00B506D4" w:rsidP="00B506D4">
      <w:pPr>
        <w:spacing w:line="360" w:lineRule="auto"/>
        <w:ind w:left="426"/>
        <w:contextualSpacing/>
        <w:jc w:val="both"/>
        <w:rPr>
          <w:rFonts w:ascii="Palatino Linotype" w:eastAsia="Times New Roman" w:hAnsi="Palatino Linotype" w:cs="Times New Roman"/>
        </w:rPr>
      </w:pPr>
    </w:p>
    <w:p w14:paraId="455E1C9D" w14:textId="3BF52073" w:rsidR="00B506D4" w:rsidRPr="0076280A" w:rsidRDefault="00AC5C56" w:rsidP="00982621">
      <w:pPr>
        <w:pStyle w:val="Prrafodelista"/>
        <w:numPr>
          <w:ilvl w:val="0"/>
          <w:numId w:val="20"/>
        </w:numPr>
        <w:spacing w:after="120" w:line="360" w:lineRule="auto"/>
        <w:ind w:left="426" w:right="49"/>
        <w:jc w:val="both"/>
        <w:rPr>
          <w:rFonts w:ascii="Palatino Linotype" w:hAnsi="Palatino Linotype" w:cs="Arial"/>
          <w:color w:val="000000" w:themeColor="text1"/>
        </w:rPr>
      </w:pPr>
      <w:r w:rsidRPr="0076280A">
        <w:rPr>
          <w:rFonts w:ascii="Palatino Linotype" w:hAnsi="Palatino Linotype" w:cs="Arial"/>
          <w:color w:val="000000"/>
        </w:rPr>
        <w:t>Ahora bien, como bien se dijera, parte de la información que se ordenada, dada su propia y especial naturaleza, contiene datos personales susceptibles de ser entregados al particular en su versión pública; luego entonces l</w:t>
      </w:r>
      <w:r w:rsidR="00B506D4" w:rsidRPr="0076280A">
        <w:rPr>
          <w:rFonts w:ascii="Palatino Linotype" w:hAnsi="Palatino Linotype" w:cs="Arial"/>
          <w:color w:val="000000" w:themeColor="text1"/>
        </w:rPr>
        <w:t>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00B506D4" w:rsidRPr="0076280A">
        <w:rPr>
          <w:vertAlign w:val="superscript"/>
        </w:rPr>
        <w:footnoteReference w:id="5"/>
      </w:r>
      <w:r w:rsidR="00B506D4" w:rsidRPr="0076280A">
        <w:rPr>
          <w:rFonts w:ascii="Palatino Linotype" w:hAnsi="Palatino Linotype" w:cs="Arial"/>
          <w:color w:val="000000" w:themeColor="text1"/>
        </w:rPr>
        <w:t xml:space="preserve"> aunque cualquier límite o </w:t>
      </w:r>
      <w:r w:rsidR="00B506D4" w:rsidRPr="0076280A">
        <w:rPr>
          <w:rFonts w:ascii="Palatino Linotype" w:hAnsi="Palatino Linotype" w:cs="Arial"/>
          <w:color w:val="000000" w:themeColor="text1"/>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00B506D4" w:rsidRPr="0076280A">
        <w:rPr>
          <w:vertAlign w:val="superscript"/>
        </w:rPr>
        <w:footnoteReference w:id="6"/>
      </w:r>
      <w:r w:rsidR="00B506D4" w:rsidRPr="0076280A">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467C8C20" w14:textId="77777777" w:rsidR="00B506D4" w:rsidRPr="0076280A" w:rsidRDefault="00B506D4" w:rsidP="00B506D4">
      <w:pPr>
        <w:spacing w:after="120" w:line="360" w:lineRule="auto"/>
        <w:ind w:left="426" w:right="49"/>
        <w:contextualSpacing/>
        <w:jc w:val="both"/>
        <w:rPr>
          <w:rFonts w:ascii="Palatino Linotype" w:hAnsi="Palatino Linotype" w:cs="Arial"/>
          <w:color w:val="000000" w:themeColor="text1"/>
        </w:rPr>
      </w:pPr>
    </w:p>
    <w:p w14:paraId="33188057" w14:textId="77777777" w:rsidR="00B506D4" w:rsidRPr="0076280A" w:rsidRDefault="00B506D4" w:rsidP="00982621">
      <w:pPr>
        <w:numPr>
          <w:ilvl w:val="0"/>
          <w:numId w:val="20"/>
        </w:numPr>
        <w:spacing w:after="120" w:line="360" w:lineRule="auto"/>
        <w:ind w:left="426" w:right="49"/>
        <w:contextualSpacing/>
        <w:jc w:val="both"/>
        <w:rPr>
          <w:rFonts w:ascii="Palatino Linotype" w:hAnsi="Palatino Linotype" w:cs="Arial"/>
          <w:color w:val="000000" w:themeColor="text1"/>
        </w:rPr>
      </w:pPr>
      <w:r w:rsidRPr="0076280A">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4E0065D7" w14:textId="77777777" w:rsidR="00B506D4" w:rsidRPr="0076280A" w:rsidRDefault="00B506D4" w:rsidP="00B506D4">
      <w:pPr>
        <w:spacing w:after="120" w:line="360" w:lineRule="auto"/>
        <w:ind w:left="426" w:right="49"/>
        <w:contextualSpacing/>
        <w:jc w:val="both"/>
        <w:rPr>
          <w:rFonts w:ascii="Palatino Linotype" w:hAnsi="Palatino Linotype" w:cs="Arial"/>
          <w:b/>
          <w:color w:val="000000" w:themeColor="text1"/>
        </w:rPr>
      </w:pPr>
    </w:p>
    <w:p w14:paraId="004FD9F4" w14:textId="77777777" w:rsidR="00B506D4" w:rsidRPr="0076280A" w:rsidRDefault="00B506D4" w:rsidP="00B506D4">
      <w:pPr>
        <w:spacing w:after="120" w:line="360" w:lineRule="auto"/>
        <w:ind w:left="426" w:right="49"/>
        <w:contextualSpacing/>
        <w:jc w:val="both"/>
        <w:rPr>
          <w:rFonts w:ascii="Palatino Linotype" w:hAnsi="Palatino Linotype" w:cs="Arial"/>
          <w:b/>
          <w:color w:val="000000" w:themeColor="text1"/>
        </w:rPr>
      </w:pPr>
      <w:r w:rsidRPr="0076280A">
        <w:rPr>
          <w:rFonts w:ascii="Palatino Linotype" w:hAnsi="Palatino Linotype" w:cs="Arial"/>
          <w:b/>
          <w:color w:val="000000" w:themeColor="text1"/>
        </w:rPr>
        <w:t>Requisitos previos.</w:t>
      </w:r>
    </w:p>
    <w:p w14:paraId="126907E3" w14:textId="77777777" w:rsidR="00B506D4" w:rsidRPr="0076280A" w:rsidRDefault="00B506D4" w:rsidP="00982621">
      <w:pPr>
        <w:numPr>
          <w:ilvl w:val="0"/>
          <w:numId w:val="20"/>
        </w:numPr>
        <w:spacing w:after="120" w:line="360" w:lineRule="auto"/>
        <w:ind w:left="426" w:right="49"/>
        <w:contextualSpacing/>
        <w:jc w:val="both"/>
        <w:rPr>
          <w:rFonts w:ascii="Palatino Linotype" w:hAnsi="Palatino Linotype" w:cs="Arial"/>
          <w:color w:val="000000"/>
        </w:rPr>
      </w:pPr>
      <w:r w:rsidRPr="0076280A">
        <w:rPr>
          <w:rFonts w:ascii="Palatino Linotype" w:hAnsi="Palatino Linotype" w:cs="Arial"/>
          <w:color w:val="000000"/>
        </w:rPr>
        <w:lastRenderedPageBreak/>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2604351" w14:textId="77777777" w:rsidR="00B506D4" w:rsidRPr="0076280A" w:rsidRDefault="00B506D4" w:rsidP="00B506D4">
      <w:pPr>
        <w:spacing w:after="120" w:line="360" w:lineRule="auto"/>
        <w:ind w:left="426" w:right="49"/>
        <w:contextualSpacing/>
        <w:jc w:val="both"/>
        <w:rPr>
          <w:rFonts w:ascii="Palatino Linotype" w:hAnsi="Palatino Linotype" w:cs="Arial"/>
          <w:color w:val="000000" w:themeColor="text1"/>
        </w:rPr>
      </w:pPr>
    </w:p>
    <w:p w14:paraId="220356F2" w14:textId="77777777" w:rsidR="00B506D4" w:rsidRPr="0076280A" w:rsidRDefault="00B506D4" w:rsidP="00982621">
      <w:pPr>
        <w:numPr>
          <w:ilvl w:val="0"/>
          <w:numId w:val="20"/>
        </w:numPr>
        <w:spacing w:after="120" w:line="360" w:lineRule="auto"/>
        <w:ind w:left="426" w:right="49"/>
        <w:contextualSpacing/>
        <w:jc w:val="both"/>
        <w:rPr>
          <w:rFonts w:ascii="Palatino Linotype" w:hAnsi="Palatino Linotype" w:cs="Arial"/>
          <w:color w:val="000000" w:themeColor="text1"/>
        </w:rPr>
      </w:pPr>
      <w:r w:rsidRPr="0076280A">
        <w:rPr>
          <w:rFonts w:ascii="Palatino Linotype" w:hAnsi="Palatino Linotype" w:cs="Arial"/>
          <w:color w:val="000000" w:themeColor="text1"/>
        </w:rPr>
        <w:t xml:space="preserve">Además, se debe señalar el procedimiento, de los tres que establecen los artículos 132 y 106 de la Ley Estatal y General, </w:t>
      </w:r>
      <w:r w:rsidRPr="0076280A">
        <w:rPr>
          <w:rFonts w:ascii="Palatino Linotype" w:hAnsi="Palatino Linotype" w:cs="Arial"/>
          <w:color w:val="000000"/>
        </w:rPr>
        <w:t>respectivamente</w:t>
      </w:r>
      <w:r w:rsidRPr="0076280A">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752B49C4" w14:textId="77777777" w:rsidR="00B506D4" w:rsidRPr="0076280A" w:rsidRDefault="00B506D4" w:rsidP="00B506D4">
      <w:pPr>
        <w:spacing w:after="120" w:line="360" w:lineRule="auto"/>
        <w:ind w:left="426" w:right="49"/>
        <w:contextualSpacing/>
        <w:jc w:val="both"/>
        <w:rPr>
          <w:rFonts w:ascii="Palatino Linotype" w:hAnsi="Palatino Linotype" w:cs="Arial"/>
          <w:color w:val="000000" w:themeColor="text1"/>
        </w:rPr>
      </w:pPr>
    </w:p>
    <w:p w14:paraId="18B9EBD3" w14:textId="77777777" w:rsidR="00B506D4" w:rsidRPr="0076280A" w:rsidRDefault="00B506D4" w:rsidP="00982621">
      <w:pPr>
        <w:numPr>
          <w:ilvl w:val="0"/>
          <w:numId w:val="20"/>
        </w:numPr>
        <w:spacing w:after="120" w:line="360" w:lineRule="auto"/>
        <w:ind w:left="426" w:right="49"/>
        <w:contextualSpacing/>
        <w:jc w:val="both"/>
        <w:rPr>
          <w:rFonts w:ascii="Palatino Linotype" w:hAnsi="Palatino Linotype" w:cs="Arial"/>
          <w:color w:val="000000" w:themeColor="text1"/>
        </w:rPr>
      </w:pPr>
      <w:r w:rsidRPr="0076280A">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76280A">
        <w:rPr>
          <w:rFonts w:ascii="Palatino Linotype" w:hAnsi="Palatino Linotype" w:cs="Arial"/>
          <w:b/>
          <w:color w:val="000000" w:themeColor="text1"/>
          <w:u w:val="single"/>
        </w:rPr>
        <w:t xml:space="preserve">no se puede hacer un acuerdo para clasificar de manera general todos los documentos de un expediente o área,  </w:t>
      </w:r>
      <w:r w:rsidRPr="0076280A">
        <w:rPr>
          <w:rFonts w:ascii="Palatino Linotype" w:hAnsi="Palatino Linotype" w:cs="Arial"/>
          <w:color w:val="000000" w:themeColor="text1"/>
        </w:rPr>
        <w:t xml:space="preserve">sin individualizar su análisis y tampoco se puede hacer </w:t>
      </w:r>
      <w:r w:rsidRPr="0076280A">
        <w:rPr>
          <w:rFonts w:ascii="Palatino Linotype" w:hAnsi="Palatino Linotype" w:cs="Arial"/>
          <w:color w:val="000000" w:themeColor="text1"/>
        </w:rPr>
        <w:lastRenderedPageBreak/>
        <w:t>un acuerdo por cada dato que se vaya a clasificar dentro de un documento con diez datos, por ejemplo, susceptibles de ser clasificados.</w:t>
      </w:r>
    </w:p>
    <w:p w14:paraId="2F98CECD" w14:textId="77777777" w:rsidR="00B506D4" w:rsidRPr="0076280A" w:rsidRDefault="00B506D4" w:rsidP="00B506D4">
      <w:pPr>
        <w:spacing w:after="120" w:line="360" w:lineRule="auto"/>
        <w:ind w:left="426" w:right="49"/>
        <w:contextualSpacing/>
        <w:jc w:val="both"/>
        <w:rPr>
          <w:rFonts w:ascii="Palatino Linotype" w:hAnsi="Palatino Linotype" w:cs="Arial"/>
          <w:b/>
          <w:color w:val="000000" w:themeColor="text1"/>
        </w:rPr>
      </w:pPr>
    </w:p>
    <w:p w14:paraId="14425D73" w14:textId="77777777" w:rsidR="00B506D4" w:rsidRPr="0076280A" w:rsidRDefault="00B506D4" w:rsidP="00B506D4">
      <w:pPr>
        <w:spacing w:after="120" w:line="360" w:lineRule="auto"/>
        <w:ind w:left="426" w:right="49"/>
        <w:contextualSpacing/>
        <w:jc w:val="both"/>
        <w:rPr>
          <w:rFonts w:ascii="Palatino Linotype" w:hAnsi="Palatino Linotype" w:cs="Arial"/>
          <w:b/>
          <w:color w:val="000000" w:themeColor="text1"/>
        </w:rPr>
      </w:pPr>
      <w:r w:rsidRPr="0076280A">
        <w:rPr>
          <w:rFonts w:ascii="Palatino Linotype" w:hAnsi="Palatino Linotype" w:cs="Arial"/>
          <w:b/>
          <w:color w:val="000000" w:themeColor="text1"/>
        </w:rPr>
        <w:t>Supuestos de clasificación</w:t>
      </w:r>
    </w:p>
    <w:p w14:paraId="5107C97C" w14:textId="77777777" w:rsidR="00B506D4" w:rsidRPr="0076280A" w:rsidRDefault="00B506D4" w:rsidP="00982621">
      <w:pPr>
        <w:numPr>
          <w:ilvl w:val="0"/>
          <w:numId w:val="20"/>
        </w:numPr>
        <w:spacing w:after="120" w:line="360" w:lineRule="auto"/>
        <w:ind w:left="426" w:right="49"/>
        <w:contextualSpacing/>
        <w:jc w:val="both"/>
        <w:rPr>
          <w:rFonts w:ascii="Palatino Linotype" w:hAnsi="Palatino Linotype" w:cs="Arial"/>
          <w:color w:val="000000" w:themeColor="text1"/>
        </w:rPr>
      </w:pPr>
      <w:r w:rsidRPr="0076280A">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32C9898B" w14:textId="77777777" w:rsidR="00B506D4" w:rsidRPr="0076280A" w:rsidRDefault="00B506D4" w:rsidP="00B506D4">
      <w:pPr>
        <w:spacing w:after="120" w:line="360" w:lineRule="auto"/>
        <w:ind w:left="426" w:right="49"/>
        <w:contextualSpacing/>
        <w:jc w:val="both"/>
        <w:rPr>
          <w:rFonts w:ascii="Palatino Linotype" w:hAnsi="Palatino Linotype" w:cs="Arial"/>
          <w:color w:val="000000" w:themeColor="text1"/>
        </w:rPr>
      </w:pPr>
    </w:p>
    <w:p w14:paraId="78AE57C2" w14:textId="77777777" w:rsidR="00B506D4" w:rsidRPr="0076280A" w:rsidRDefault="00B506D4" w:rsidP="00982621">
      <w:pPr>
        <w:numPr>
          <w:ilvl w:val="0"/>
          <w:numId w:val="20"/>
        </w:numPr>
        <w:spacing w:after="120" w:line="360" w:lineRule="auto"/>
        <w:ind w:left="426" w:right="49"/>
        <w:contextualSpacing/>
        <w:jc w:val="both"/>
        <w:rPr>
          <w:rFonts w:ascii="Palatino Linotype" w:hAnsi="Palatino Linotype" w:cs="Arial"/>
          <w:color w:val="000000" w:themeColor="text1"/>
        </w:rPr>
      </w:pPr>
      <w:r w:rsidRPr="0076280A">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5369AB81" w14:textId="77777777" w:rsidR="00B506D4" w:rsidRPr="0076280A" w:rsidRDefault="00B506D4" w:rsidP="00B506D4">
      <w:pPr>
        <w:pStyle w:val="Prrafodelista"/>
        <w:rPr>
          <w:rFonts w:ascii="Palatino Linotype" w:hAnsi="Palatino Linotype" w:cs="Arial"/>
          <w:color w:val="000000" w:themeColor="text1"/>
        </w:rPr>
      </w:pPr>
    </w:p>
    <w:p w14:paraId="17E561C9" w14:textId="77777777" w:rsidR="00B506D4" w:rsidRPr="0076280A" w:rsidRDefault="00B506D4" w:rsidP="00B506D4">
      <w:pPr>
        <w:spacing w:after="120" w:line="360" w:lineRule="auto"/>
        <w:ind w:left="851" w:right="567"/>
        <w:contextualSpacing/>
        <w:jc w:val="both"/>
        <w:rPr>
          <w:rFonts w:ascii="Palatino Linotype" w:hAnsi="Palatino Linotype" w:cs="Arial"/>
          <w:i/>
          <w:color w:val="000000" w:themeColor="text1"/>
        </w:rPr>
      </w:pPr>
      <w:r w:rsidRPr="0076280A">
        <w:rPr>
          <w:rFonts w:ascii="Palatino Linotype" w:hAnsi="Palatino Linotype" w:cs="Arial"/>
          <w:bCs/>
          <w:i/>
          <w:color w:val="000000" w:themeColor="text1"/>
        </w:rPr>
        <w:t xml:space="preserve">I. </w:t>
      </w:r>
      <w:r w:rsidRPr="0076280A">
        <w:rPr>
          <w:rFonts w:ascii="Palatino Linotype" w:hAnsi="Palatino Linotype" w:cs="Arial"/>
          <w:i/>
          <w:color w:val="000000" w:themeColor="text1"/>
        </w:rPr>
        <w:t xml:space="preserve">Se refiera a la información privada y los datos personales concernientes a una persona física o jurídico colectiva identificada o identificable; </w:t>
      </w:r>
    </w:p>
    <w:p w14:paraId="55E52167" w14:textId="77777777" w:rsidR="00B506D4" w:rsidRPr="0076280A" w:rsidRDefault="00B506D4" w:rsidP="00B506D4">
      <w:pPr>
        <w:spacing w:after="120" w:line="360" w:lineRule="auto"/>
        <w:ind w:left="851" w:right="567"/>
        <w:contextualSpacing/>
        <w:jc w:val="both"/>
        <w:rPr>
          <w:rFonts w:ascii="Palatino Linotype" w:hAnsi="Palatino Linotype" w:cs="Arial"/>
          <w:i/>
          <w:color w:val="000000" w:themeColor="text1"/>
        </w:rPr>
      </w:pPr>
      <w:r w:rsidRPr="0076280A">
        <w:rPr>
          <w:rFonts w:ascii="Palatino Linotype" w:hAnsi="Palatino Linotype" w:cs="Arial"/>
          <w:bCs/>
          <w:i/>
          <w:color w:val="000000" w:themeColor="text1"/>
        </w:rPr>
        <w:t xml:space="preserve">II. </w:t>
      </w:r>
      <w:r w:rsidRPr="0076280A">
        <w:rPr>
          <w:rFonts w:ascii="Palatino Linotype" w:hAnsi="Palatino Linotype" w:cs="Arial"/>
          <w:i/>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23F4DE6" w14:textId="77777777" w:rsidR="00B506D4" w:rsidRPr="0076280A" w:rsidRDefault="00B506D4" w:rsidP="00B506D4">
      <w:pPr>
        <w:spacing w:after="120" w:line="360" w:lineRule="auto"/>
        <w:ind w:left="851" w:right="567"/>
        <w:contextualSpacing/>
        <w:jc w:val="both"/>
        <w:rPr>
          <w:rFonts w:ascii="Palatino Linotype" w:hAnsi="Palatino Linotype" w:cs="Arial"/>
          <w:i/>
          <w:color w:val="000000" w:themeColor="text1"/>
        </w:rPr>
      </w:pPr>
      <w:r w:rsidRPr="0076280A">
        <w:rPr>
          <w:rFonts w:ascii="Palatino Linotype" w:hAnsi="Palatino Linotype" w:cs="Arial"/>
          <w:bCs/>
          <w:i/>
          <w:color w:val="000000" w:themeColor="text1"/>
        </w:rPr>
        <w:t xml:space="preserve">III. </w:t>
      </w:r>
      <w:r w:rsidRPr="0076280A">
        <w:rPr>
          <w:rFonts w:ascii="Palatino Linotype" w:hAnsi="Palatino Linotype" w:cs="Arial"/>
          <w:i/>
          <w:color w:val="000000" w:themeColor="text1"/>
        </w:rPr>
        <w:t xml:space="preserve">La que presenten los particulares a los sujetos obligados, de conformidad con lo dispuesto por las leyes o los tratados internacionales. </w:t>
      </w:r>
    </w:p>
    <w:p w14:paraId="619C5675" w14:textId="77777777" w:rsidR="00B506D4" w:rsidRPr="0076280A" w:rsidRDefault="00B506D4" w:rsidP="00B506D4">
      <w:pPr>
        <w:spacing w:after="120" w:line="360" w:lineRule="auto"/>
        <w:ind w:left="851" w:right="567"/>
        <w:contextualSpacing/>
        <w:jc w:val="both"/>
        <w:rPr>
          <w:rFonts w:ascii="Palatino Linotype" w:hAnsi="Palatino Linotype" w:cs="Arial"/>
          <w:i/>
          <w:color w:val="000000" w:themeColor="text1"/>
        </w:rPr>
      </w:pPr>
      <w:r w:rsidRPr="0076280A">
        <w:rPr>
          <w:rFonts w:ascii="Palatino Linotype" w:hAnsi="Palatino Linotype" w:cs="Arial"/>
          <w:i/>
          <w:color w:val="000000" w:themeColor="text1"/>
        </w:rPr>
        <w:t xml:space="preserve">La información confidencial no estará sujeta a temporalidad alguna y sólo podrán tener acceso a ella los titulares de la misma, sus representantes y los servidores públicos facultados para ello. </w:t>
      </w:r>
    </w:p>
    <w:p w14:paraId="45ADA18B" w14:textId="77777777" w:rsidR="00B506D4" w:rsidRPr="0076280A" w:rsidRDefault="00B506D4" w:rsidP="00B506D4">
      <w:pPr>
        <w:spacing w:after="120" w:line="360" w:lineRule="auto"/>
        <w:ind w:left="851" w:right="567"/>
        <w:contextualSpacing/>
        <w:jc w:val="both"/>
        <w:rPr>
          <w:rFonts w:ascii="Palatino Linotype" w:hAnsi="Palatino Linotype" w:cs="Arial"/>
          <w:i/>
          <w:color w:val="000000" w:themeColor="text1"/>
        </w:rPr>
      </w:pPr>
      <w:r w:rsidRPr="0076280A">
        <w:rPr>
          <w:rFonts w:ascii="Palatino Linotype" w:hAnsi="Palatino Linotype" w:cs="Arial"/>
          <w:i/>
          <w:color w:val="000000" w:themeColor="text1"/>
        </w:rPr>
        <w:lastRenderedPageBreak/>
        <w:t xml:space="preserve">No se considerará confidencial la información que se encuentre en los registros públicos o en fuentes de acceso público, ni tampoco la que sea considerada por la presente ley como inform.3ación pública. </w:t>
      </w:r>
    </w:p>
    <w:p w14:paraId="311B1F93" w14:textId="77777777" w:rsidR="00B506D4" w:rsidRPr="0076280A" w:rsidRDefault="00B506D4" w:rsidP="00B506D4">
      <w:pPr>
        <w:spacing w:after="120" w:line="360" w:lineRule="auto"/>
        <w:ind w:left="426" w:right="49"/>
        <w:contextualSpacing/>
        <w:jc w:val="both"/>
        <w:rPr>
          <w:rFonts w:ascii="Palatino Linotype" w:hAnsi="Palatino Linotype" w:cs="Arial"/>
          <w:i/>
          <w:color w:val="000000" w:themeColor="text1"/>
        </w:rPr>
      </w:pPr>
    </w:p>
    <w:p w14:paraId="78970837" w14:textId="77777777" w:rsidR="00B506D4" w:rsidRPr="0076280A" w:rsidRDefault="00B506D4" w:rsidP="00982621">
      <w:pPr>
        <w:numPr>
          <w:ilvl w:val="0"/>
          <w:numId w:val="20"/>
        </w:numPr>
        <w:spacing w:after="120" w:line="360" w:lineRule="auto"/>
        <w:ind w:left="567" w:right="49" w:hanging="501"/>
        <w:contextualSpacing/>
        <w:jc w:val="both"/>
        <w:rPr>
          <w:rFonts w:ascii="Palatino Linotype" w:hAnsi="Palatino Linotype" w:cs="Arial"/>
          <w:color w:val="000000" w:themeColor="text1"/>
        </w:rPr>
      </w:pPr>
      <w:r w:rsidRPr="0076280A">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5232090" w14:textId="77777777" w:rsidR="00B506D4" w:rsidRPr="0076280A" w:rsidRDefault="00B506D4" w:rsidP="00B506D4">
      <w:pPr>
        <w:spacing w:after="120" w:line="360" w:lineRule="auto"/>
        <w:ind w:left="426" w:right="49"/>
        <w:contextualSpacing/>
        <w:jc w:val="both"/>
        <w:rPr>
          <w:rFonts w:ascii="Palatino Linotype" w:hAnsi="Palatino Linotype" w:cs="Arial"/>
          <w:color w:val="000000" w:themeColor="text1"/>
        </w:rPr>
      </w:pPr>
    </w:p>
    <w:p w14:paraId="3FA51472" w14:textId="77777777" w:rsidR="00B506D4" w:rsidRPr="0076280A" w:rsidRDefault="00B506D4" w:rsidP="00982621">
      <w:pPr>
        <w:numPr>
          <w:ilvl w:val="0"/>
          <w:numId w:val="20"/>
        </w:numPr>
        <w:spacing w:after="120" w:line="360" w:lineRule="auto"/>
        <w:ind w:left="567" w:right="49" w:hanging="501"/>
        <w:contextualSpacing/>
        <w:jc w:val="both"/>
        <w:rPr>
          <w:rFonts w:ascii="Palatino Linotype" w:hAnsi="Palatino Linotype" w:cs="Arial"/>
          <w:color w:val="000000" w:themeColor="text1"/>
        </w:rPr>
      </w:pPr>
      <w:r w:rsidRPr="0076280A">
        <w:rPr>
          <w:rFonts w:ascii="Palatino Linotype" w:hAnsi="Palatino Linotype" w:cs="Arial"/>
          <w:color w:val="000000" w:themeColor="text1"/>
        </w:rPr>
        <w:t>Como consecuencia de lo anterior, el sujeto obligado debe identificar claramente el tipo de información y hacer un juicio de subsunción o encaje</w:t>
      </w:r>
      <w:r w:rsidRPr="0076280A">
        <w:rPr>
          <w:rFonts w:ascii="Palatino Linotype" w:hAnsi="Palatino Linotype" w:cs="Arial"/>
          <w:color w:val="000000" w:themeColor="text1"/>
          <w:vertAlign w:val="superscript"/>
        </w:rPr>
        <w:footnoteReference w:id="7"/>
      </w:r>
      <w:r w:rsidRPr="0076280A">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3B0E34FA" w14:textId="77777777" w:rsidR="00B506D4" w:rsidRPr="0076280A" w:rsidRDefault="00B506D4" w:rsidP="00B506D4">
      <w:pPr>
        <w:pStyle w:val="Prrafodelista"/>
        <w:rPr>
          <w:rFonts w:ascii="Palatino Linotype" w:hAnsi="Palatino Linotype" w:cs="Arial"/>
          <w:color w:val="000000" w:themeColor="text1"/>
        </w:rPr>
      </w:pPr>
    </w:p>
    <w:p w14:paraId="2B133350" w14:textId="77777777" w:rsidR="00B506D4" w:rsidRPr="0076280A" w:rsidRDefault="00B506D4" w:rsidP="00B506D4">
      <w:pPr>
        <w:spacing w:after="120" w:line="360" w:lineRule="auto"/>
        <w:ind w:left="426" w:right="49"/>
        <w:contextualSpacing/>
        <w:jc w:val="both"/>
        <w:rPr>
          <w:rFonts w:ascii="Palatino Linotype" w:hAnsi="Palatino Linotype" w:cs="Arial"/>
          <w:b/>
          <w:color w:val="000000" w:themeColor="text1"/>
        </w:rPr>
      </w:pPr>
      <w:r w:rsidRPr="0076280A">
        <w:rPr>
          <w:rFonts w:ascii="Palatino Linotype" w:hAnsi="Palatino Linotype" w:cs="Arial"/>
          <w:b/>
          <w:color w:val="000000" w:themeColor="text1"/>
        </w:rPr>
        <w:lastRenderedPageBreak/>
        <w:t>Formalidades para emitir el acuerdo de clasificación.</w:t>
      </w:r>
    </w:p>
    <w:p w14:paraId="1AA44B66" w14:textId="77777777" w:rsidR="00B506D4" w:rsidRPr="0076280A" w:rsidRDefault="00B506D4" w:rsidP="00982621">
      <w:pPr>
        <w:numPr>
          <w:ilvl w:val="0"/>
          <w:numId w:val="20"/>
        </w:numPr>
        <w:spacing w:after="120" w:line="360" w:lineRule="auto"/>
        <w:ind w:left="567" w:right="49" w:hanging="501"/>
        <w:contextualSpacing/>
        <w:jc w:val="both"/>
        <w:rPr>
          <w:rFonts w:ascii="Palatino Linotype" w:hAnsi="Palatino Linotype" w:cs="Arial"/>
          <w:color w:val="000000" w:themeColor="text1"/>
        </w:rPr>
      </w:pPr>
      <w:r w:rsidRPr="0076280A">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2BED3889" w14:textId="77777777" w:rsidR="00B506D4" w:rsidRPr="0076280A" w:rsidRDefault="00B506D4" w:rsidP="00B506D4">
      <w:pPr>
        <w:spacing w:after="120" w:line="360" w:lineRule="auto"/>
        <w:ind w:left="426" w:right="49"/>
        <w:contextualSpacing/>
        <w:jc w:val="both"/>
        <w:rPr>
          <w:rFonts w:ascii="Palatino Linotype" w:hAnsi="Palatino Linotype" w:cs="Arial"/>
          <w:color w:val="000000" w:themeColor="text1"/>
        </w:rPr>
      </w:pPr>
    </w:p>
    <w:p w14:paraId="469EA740" w14:textId="77777777" w:rsidR="00B506D4" w:rsidRPr="0076280A" w:rsidRDefault="00B506D4" w:rsidP="00982621">
      <w:pPr>
        <w:numPr>
          <w:ilvl w:val="0"/>
          <w:numId w:val="20"/>
        </w:numPr>
        <w:spacing w:after="120" w:line="360" w:lineRule="auto"/>
        <w:ind w:left="567" w:right="49" w:hanging="501"/>
        <w:contextualSpacing/>
        <w:jc w:val="both"/>
        <w:rPr>
          <w:rFonts w:ascii="Palatino Linotype" w:hAnsi="Palatino Linotype" w:cs="Arial"/>
          <w:color w:val="000000" w:themeColor="text1"/>
        </w:rPr>
      </w:pPr>
      <w:r w:rsidRPr="0076280A">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76280A">
        <w:rPr>
          <w:rFonts w:ascii="Palatino Linotype" w:hAnsi="Palatino Linotype" w:cs="Arial"/>
          <w:b/>
          <w:color w:val="000000" w:themeColor="text1"/>
          <w:u w:val="single"/>
        </w:rPr>
        <w:t>el acto reúna con los requisitos elementales</w:t>
      </w:r>
      <w:r w:rsidRPr="0076280A">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4F832707" w14:textId="77777777" w:rsidR="00B506D4" w:rsidRPr="0076280A" w:rsidRDefault="00B506D4" w:rsidP="00B506D4">
      <w:pPr>
        <w:spacing w:after="120" w:line="360" w:lineRule="auto"/>
        <w:ind w:left="426" w:right="49"/>
        <w:contextualSpacing/>
        <w:jc w:val="both"/>
        <w:rPr>
          <w:rFonts w:ascii="Palatino Linotype" w:hAnsi="Palatino Linotype" w:cs="Arial"/>
          <w:color w:val="000000" w:themeColor="text1"/>
        </w:rPr>
      </w:pPr>
    </w:p>
    <w:p w14:paraId="757D1D25" w14:textId="77777777" w:rsidR="00B506D4" w:rsidRPr="0076280A" w:rsidRDefault="00B506D4" w:rsidP="00982621">
      <w:pPr>
        <w:numPr>
          <w:ilvl w:val="0"/>
          <w:numId w:val="20"/>
        </w:numPr>
        <w:spacing w:after="120" w:line="360" w:lineRule="auto"/>
        <w:ind w:left="567" w:right="49" w:hanging="501"/>
        <w:contextualSpacing/>
        <w:jc w:val="both"/>
        <w:rPr>
          <w:rFonts w:ascii="Palatino Linotype" w:hAnsi="Palatino Linotype" w:cs="Arial"/>
          <w:color w:val="000000" w:themeColor="text1"/>
        </w:rPr>
      </w:pPr>
      <w:r w:rsidRPr="0076280A">
        <w:rPr>
          <w:rFonts w:ascii="Palatino Linotype" w:hAnsi="Palatino Linotype" w:cs="Arial"/>
          <w:color w:val="000000" w:themeColor="text1"/>
        </w:rPr>
        <w:lastRenderedPageBreak/>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5BD3F9F8" w14:textId="77777777" w:rsidR="00B506D4" w:rsidRPr="0076280A" w:rsidRDefault="00B506D4" w:rsidP="00B506D4">
      <w:pPr>
        <w:spacing w:after="120" w:line="360" w:lineRule="auto"/>
        <w:ind w:left="426" w:right="49"/>
        <w:contextualSpacing/>
        <w:jc w:val="both"/>
        <w:rPr>
          <w:rFonts w:ascii="Palatino Linotype" w:hAnsi="Palatino Linotype" w:cs="Arial"/>
          <w:color w:val="000000" w:themeColor="text1"/>
        </w:rPr>
      </w:pPr>
    </w:p>
    <w:p w14:paraId="6E297DBA" w14:textId="77777777" w:rsidR="00B506D4" w:rsidRPr="0076280A" w:rsidRDefault="00B506D4" w:rsidP="00B506D4">
      <w:pPr>
        <w:spacing w:after="120" w:line="360" w:lineRule="auto"/>
        <w:ind w:left="426" w:right="49"/>
        <w:contextualSpacing/>
        <w:jc w:val="both"/>
        <w:rPr>
          <w:rFonts w:ascii="Palatino Linotype" w:hAnsi="Palatino Linotype" w:cs="Arial"/>
          <w:color w:val="000000" w:themeColor="text1"/>
        </w:rPr>
      </w:pPr>
      <w:r w:rsidRPr="0076280A">
        <w:rPr>
          <w:rFonts w:ascii="Palatino Linotype" w:hAnsi="Palatino Linotype" w:cs="Arial"/>
          <w:b/>
          <w:color w:val="000000" w:themeColor="text1"/>
        </w:rPr>
        <w:t>Requisitos</w:t>
      </w:r>
      <w:r w:rsidRPr="0076280A">
        <w:rPr>
          <w:rFonts w:ascii="Palatino Linotype" w:hAnsi="Palatino Linotype" w:cs="Arial"/>
          <w:color w:val="000000" w:themeColor="text1"/>
        </w:rPr>
        <w:t xml:space="preserve"> </w:t>
      </w:r>
      <w:r w:rsidRPr="0076280A">
        <w:rPr>
          <w:rFonts w:ascii="Palatino Linotype" w:hAnsi="Palatino Linotype" w:cs="Arial"/>
          <w:b/>
          <w:color w:val="000000" w:themeColor="text1"/>
        </w:rPr>
        <w:t>de fondo del acuerdo de clasificación</w:t>
      </w:r>
    </w:p>
    <w:p w14:paraId="48C93238" w14:textId="77777777" w:rsidR="00B506D4" w:rsidRPr="0076280A" w:rsidRDefault="00B506D4" w:rsidP="00982621">
      <w:pPr>
        <w:numPr>
          <w:ilvl w:val="0"/>
          <w:numId w:val="20"/>
        </w:numPr>
        <w:spacing w:after="120" w:line="360" w:lineRule="auto"/>
        <w:ind w:left="567" w:right="49" w:hanging="501"/>
        <w:contextualSpacing/>
        <w:jc w:val="both"/>
        <w:rPr>
          <w:rFonts w:ascii="Palatino Linotype" w:hAnsi="Palatino Linotype" w:cs="Arial"/>
          <w:color w:val="000000" w:themeColor="text1"/>
        </w:rPr>
      </w:pPr>
      <w:r w:rsidRPr="0076280A">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69986CAD" w14:textId="77777777" w:rsidR="00B506D4" w:rsidRPr="0076280A" w:rsidRDefault="00B506D4" w:rsidP="00B506D4">
      <w:pPr>
        <w:spacing w:after="120" w:line="360" w:lineRule="auto"/>
        <w:ind w:left="426" w:right="49"/>
        <w:contextualSpacing/>
        <w:jc w:val="both"/>
        <w:rPr>
          <w:rFonts w:ascii="Palatino Linotype" w:hAnsi="Palatino Linotype" w:cs="Arial"/>
          <w:color w:val="000000" w:themeColor="text1"/>
        </w:rPr>
      </w:pPr>
    </w:p>
    <w:p w14:paraId="178E1CFD" w14:textId="77777777" w:rsidR="00B506D4" w:rsidRPr="0076280A" w:rsidRDefault="00B506D4" w:rsidP="00982621">
      <w:pPr>
        <w:numPr>
          <w:ilvl w:val="0"/>
          <w:numId w:val="20"/>
        </w:numPr>
        <w:spacing w:after="120" w:line="360" w:lineRule="auto"/>
        <w:ind w:left="567" w:right="49" w:hanging="501"/>
        <w:contextualSpacing/>
        <w:jc w:val="both"/>
        <w:rPr>
          <w:rFonts w:ascii="Palatino Linotype" w:hAnsi="Palatino Linotype" w:cs="Arial"/>
          <w:color w:val="000000" w:themeColor="text1"/>
        </w:rPr>
      </w:pPr>
      <w:r w:rsidRPr="0076280A">
        <w:rPr>
          <w:rFonts w:ascii="Palatino Linotype" w:hAnsi="Palatino Linotype" w:cs="Arial"/>
          <w:color w:val="000000" w:themeColor="text1"/>
        </w:rPr>
        <w:t xml:space="preserve">De lo anterior, se desprende que para una correcta </w:t>
      </w:r>
      <w:r w:rsidRPr="0076280A">
        <w:rPr>
          <w:rFonts w:ascii="Palatino Linotype" w:hAnsi="Palatino Linotype" w:cs="Arial"/>
          <w:b/>
          <w:color w:val="000000" w:themeColor="text1"/>
        </w:rPr>
        <w:t>clasificación total o parcial</w:t>
      </w:r>
      <w:r w:rsidRPr="0076280A">
        <w:rPr>
          <w:rFonts w:ascii="Palatino Linotype" w:hAnsi="Palatino Linotype" w:cs="Arial"/>
          <w:color w:val="000000" w:themeColor="text1"/>
        </w:rPr>
        <w:t xml:space="preserve">, esto es determinar los datos que se suprimen en las versiones públicas, es necesario fundar y motivar, de manera correcta, la clasificación; considerando que todo acto que la autoridad pronuncie en el ejercicio de sus atribuciones, </w:t>
      </w:r>
      <w:r w:rsidRPr="0076280A">
        <w:rPr>
          <w:rFonts w:ascii="Palatino Linotype" w:hAnsi="Palatino Linotype" w:cs="Arial"/>
          <w:color w:val="000000" w:themeColor="text1"/>
        </w:rPr>
        <w:lastRenderedPageBreak/>
        <w:t>debe expresar los fundamentos legales que le dieron origen y las razones por las que se deben aplicar al caso concreto.</w:t>
      </w:r>
    </w:p>
    <w:p w14:paraId="41FADE37" w14:textId="77777777" w:rsidR="00B506D4" w:rsidRPr="0076280A" w:rsidRDefault="00B506D4" w:rsidP="00B506D4">
      <w:pPr>
        <w:spacing w:after="120" w:line="360" w:lineRule="auto"/>
        <w:ind w:left="426" w:right="49"/>
        <w:contextualSpacing/>
        <w:jc w:val="both"/>
        <w:rPr>
          <w:rFonts w:ascii="Palatino Linotype" w:hAnsi="Palatino Linotype" w:cs="Arial"/>
          <w:color w:val="000000" w:themeColor="text1"/>
        </w:rPr>
      </w:pPr>
    </w:p>
    <w:p w14:paraId="502BC8AF" w14:textId="77777777" w:rsidR="00B506D4" w:rsidRPr="0076280A" w:rsidRDefault="00B506D4" w:rsidP="00982621">
      <w:pPr>
        <w:numPr>
          <w:ilvl w:val="0"/>
          <w:numId w:val="20"/>
        </w:numPr>
        <w:spacing w:after="120" w:line="360" w:lineRule="auto"/>
        <w:ind w:left="567" w:right="49" w:hanging="501"/>
        <w:contextualSpacing/>
        <w:jc w:val="both"/>
        <w:rPr>
          <w:rFonts w:ascii="Palatino Linotype" w:hAnsi="Palatino Linotype" w:cs="Arial"/>
          <w:color w:val="000000" w:themeColor="text1"/>
        </w:rPr>
      </w:pPr>
      <w:r w:rsidRPr="0076280A">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76280A">
        <w:rPr>
          <w:rFonts w:ascii="Palatino Linotype" w:hAnsi="Palatino Linotype" w:cs="Arial"/>
          <w:color w:val="000000" w:themeColor="text1"/>
          <w:vertAlign w:val="superscript"/>
        </w:rPr>
        <w:footnoteReference w:id="8"/>
      </w:r>
    </w:p>
    <w:p w14:paraId="3ABEC036" w14:textId="77777777" w:rsidR="00B506D4" w:rsidRPr="0076280A" w:rsidRDefault="00B506D4" w:rsidP="00B506D4">
      <w:pPr>
        <w:spacing w:after="120" w:line="360" w:lineRule="auto"/>
        <w:ind w:left="426" w:right="49"/>
        <w:contextualSpacing/>
        <w:jc w:val="both"/>
        <w:rPr>
          <w:rFonts w:ascii="Palatino Linotype" w:hAnsi="Palatino Linotype" w:cs="Arial"/>
          <w:color w:val="000000" w:themeColor="text1"/>
        </w:rPr>
      </w:pPr>
    </w:p>
    <w:p w14:paraId="42E09AE7" w14:textId="77777777" w:rsidR="00B506D4" w:rsidRPr="0076280A" w:rsidRDefault="00B506D4" w:rsidP="00982621">
      <w:pPr>
        <w:numPr>
          <w:ilvl w:val="0"/>
          <w:numId w:val="20"/>
        </w:numPr>
        <w:spacing w:after="120" w:line="360" w:lineRule="auto"/>
        <w:ind w:left="567" w:right="49" w:hanging="501"/>
        <w:contextualSpacing/>
        <w:jc w:val="both"/>
        <w:rPr>
          <w:rFonts w:ascii="Palatino Linotype" w:hAnsi="Palatino Linotype" w:cs="Arial"/>
          <w:color w:val="000000" w:themeColor="text1"/>
        </w:rPr>
      </w:pPr>
      <w:r w:rsidRPr="0076280A">
        <w:rPr>
          <w:rFonts w:ascii="Palatino Linotype" w:hAnsi="Palatino Linotype" w:cs="Arial"/>
          <w:color w:val="000000" w:themeColor="text1"/>
        </w:rPr>
        <w:t>Por su parte, el intérprete judicial del país ha establecido una jurisprudencia respecto a qué debe entenderse por fundamentación y motivación, ya transcrito en párrafos anteriores</w:t>
      </w:r>
    </w:p>
    <w:p w14:paraId="3DA36E1A" w14:textId="77777777" w:rsidR="00B506D4" w:rsidRPr="0076280A" w:rsidRDefault="00B506D4" w:rsidP="00B506D4">
      <w:pPr>
        <w:spacing w:after="120" w:line="360" w:lineRule="auto"/>
        <w:ind w:left="426" w:right="49"/>
        <w:contextualSpacing/>
        <w:jc w:val="both"/>
        <w:rPr>
          <w:rFonts w:ascii="Palatino Linotype" w:hAnsi="Palatino Linotype" w:cs="Arial"/>
          <w:color w:val="000000" w:themeColor="text1"/>
        </w:rPr>
      </w:pPr>
    </w:p>
    <w:p w14:paraId="41C3C1A6" w14:textId="77777777" w:rsidR="00B506D4" w:rsidRPr="0076280A" w:rsidRDefault="00B506D4" w:rsidP="00B506D4">
      <w:pPr>
        <w:spacing w:after="120" w:line="360" w:lineRule="auto"/>
        <w:ind w:left="851" w:right="567"/>
        <w:contextualSpacing/>
        <w:jc w:val="both"/>
        <w:rPr>
          <w:rFonts w:ascii="Palatino Linotype" w:hAnsi="Palatino Linotype" w:cs="Arial"/>
          <w:i/>
          <w:color w:val="000000" w:themeColor="text1"/>
        </w:rPr>
      </w:pPr>
      <w:r w:rsidRPr="0076280A">
        <w:rPr>
          <w:rFonts w:ascii="Palatino Linotype" w:hAnsi="Palatino Linotype" w:cs="Arial"/>
          <w:b/>
          <w:i/>
          <w:color w:val="000000" w:themeColor="text1"/>
        </w:rPr>
        <w:t>FUNDAMENTACIÓN Y MOTIVACIÓN.</w:t>
      </w:r>
      <w:r w:rsidRPr="0076280A">
        <w:rPr>
          <w:rFonts w:ascii="Palatino Linotype" w:hAnsi="Palatino Linotype" w:cs="Arial"/>
          <w:i/>
          <w:color w:val="000000" w:themeColor="text1"/>
        </w:rPr>
        <w:t xml:space="preserve"> La </w:t>
      </w:r>
      <w:r w:rsidRPr="0076280A">
        <w:rPr>
          <w:rFonts w:ascii="Palatino Linotype" w:hAnsi="Palatino Linotype" w:cs="Arial"/>
          <w:i/>
          <w:color w:val="000000" w:themeColor="text1"/>
          <w:u w:val="single"/>
        </w:rPr>
        <w:t xml:space="preserve">debida fundamentación y motivación legal, deben entenderse, por lo primero, la cita del precepto legal </w:t>
      </w:r>
      <w:r w:rsidRPr="0076280A">
        <w:rPr>
          <w:rFonts w:ascii="Palatino Linotype" w:hAnsi="Palatino Linotype" w:cs="Arial"/>
          <w:i/>
          <w:color w:val="000000" w:themeColor="text1"/>
          <w:u w:val="single"/>
        </w:rPr>
        <w:lastRenderedPageBreak/>
        <w:t>aplicable al caso, y por lo segundo, las razones, motivos o circunstancias especiales que llevaron a la autoridad a concluir que el caso particular encuadra en el supuesto previsto por la norma legal invocada como fundamento</w:t>
      </w:r>
      <w:r w:rsidRPr="0076280A">
        <w:rPr>
          <w:rFonts w:ascii="Palatino Linotype" w:hAnsi="Palatino Linotype" w:cs="Arial"/>
          <w:i/>
          <w:color w:val="000000" w:themeColor="text1"/>
        </w:rPr>
        <w:t>.</w:t>
      </w:r>
    </w:p>
    <w:p w14:paraId="0DE8CDDB" w14:textId="77777777" w:rsidR="00B506D4" w:rsidRPr="0076280A" w:rsidRDefault="00B506D4" w:rsidP="00B506D4">
      <w:pPr>
        <w:spacing w:after="120" w:line="360" w:lineRule="auto"/>
        <w:ind w:left="851" w:right="567"/>
        <w:contextualSpacing/>
        <w:jc w:val="both"/>
        <w:rPr>
          <w:rFonts w:ascii="Palatino Linotype" w:hAnsi="Palatino Linotype" w:cs="Arial"/>
          <w:i/>
          <w:color w:val="000000" w:themeColor="text1"/>
        </w:rPr>
      </w:pPr>
      <w:r w:rsidRPr="0076280A">
        <w:rPr>
          <w:rFonts w:ascii="Palatino Linotype" w:hAnsi="Palatino Linotype" w:cs="Arial"/>
          <w:i/>
          <w:color w:val="000000" w:themeColor="text1"/>
        </w:rPr>
        <w:t>SEGUNDO TRIBUNAL COLEGIADO DEL SEXTO CIRCUITO.</w:t>
      </w:r>
    </w:p>
    <w:p w14:paraId="372E0827" w14:textId="77777777" w:rsidR="00B506D4" w:rsidRPr="0076280A" w:rsidRDefault="00B506D4" w:rsidP="00B506D4">
      <w:pPr>
        <w:spacing w:after="120" w:line="360" w:lineRule="auto"/>
        <w:ind w:left="851" w:right="567"/>
        <w:contextualSpacing/>
        <w:jc w:val="both"/>
        <w:rPr>
          <w:rFonts w:ascii="Palatino Linotype" w:hAnsi="Palatino Linotype" w:cs="Arial"/>
          <w:i/>
          <w:color w:val="000000" w:themeColor="text1"/>
        </w:rPr>
      </w:pPr>
      <w:r w:rsidRPr="0076280A">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14:paraId="7BFB7F7B" w14:textId="77777777" w:rsidR="00B506D4" w:rsidRPr="0076280A" w:rsidRDefault="00B506D4" w:rsidP="00B506D4">
      <w:pPr>
        <w:spacing w:after="120" w:line="360" w:lineRule="auto"/>
        <w:ind w:left="851" w:right="567"/>
        <w:contextualSpacing/>
        <w:jc w:val="both"/>
        <w:rPr>
          <w:rFonts w:ascii="Palatino Linotype" w:hAnsi="Palatino Linotype" w:cs="Arial"/>
          <w:i/>
          <w:color w:val="000000" w:themeColor="text1"/>
        </w:rPr>
      </w:pPr>
      <w:r w:rsidRPr="0076280A">
        <w:rPr>
          <w:rFonts w:ascii="Palatino Linotype" w:hAnsi="Palatino Linotype" w:cs="Arial"/>
          <w:i/>
          <w:color w:val="000000" w:themeColor="text1"/>
        </w:rPr>
        <w:t>Revisión fiscal 103/88. Instituto Mexicano del Seguro Social. 18 de octubre de 1988. Unanimidad de votos. Ponente: Arnoldo Nájera Virgen. Secretario: Alejandro Esponda Rincón.</w:t>
      </w:r>
    </w:p>
    <w:p w14:paraId="7A567E2D" w14:textId="77777777" w:rsidR="00B506D4" w:rsidRPr="0076280A" w:rsidRDefault="00B506D4" w:rsidP="00B506D4">
      <w:pPr>
        <w:spacing w:after="120" w:line="360" w:lineRule="auto"/>
        <w:ind w:left="851" w:right="567"/>
        <w:contextualSpacing/>
        <w:jc w:val="both"/>
        <w:rPr>
          <w:rFonts w:ascii="Palatino Linotype" w:hAnsi="Palatino Linotype" w:cs="Arial"/>
          <w:i/>
          <w:color w:val="000000" w:themeColor="text1"/>
        </w:rPr>
      </w:pPr>
      <w:r w:rsidRPr="0076280A">
        <w:rPr>
          <w:rFonts w:ascii="Palatino Linotype" w:hAnsi="Palatino Linotype" w:cs="Arial"/>
          <w:i/>
          <w:color w:val="000000" w:themeColor="text1"/>
        </w:rPr>
        <w:t>Amparo en revisión 333/88. Adilia Romero. 26 de octubre de 1988. Unanimidad de votos. Ponente: Arnoldo Nájera Virgen. Secretario: Enrique Crispín Campos Ramírez.</w:t>
      </w:r>
    </w:p>
    <w:p w14:paraId="63338526" w14:textId="77777777" w:rsidR="00B506D4" w:rsidRPr="0076280A" w:rsidRDefault="00B506D4" w:rsidP="00B506D4">
      <w:pPr>
        <w:spacing w:after="120" w:line="360" w:lineRule="auto"/>
        <w:ind w:left="851" w:right="567"/>
        <w:contextualSpacing/>
        <w:jc w:val="both"/>
        <w:rPr>
          <w:rFonts w:ascii="Palatino Linotype" w:hAnsi="Palatino Linotype" w:cs="Arial"/>
          <w:i/>
          <w:color w:val="000000" w:themeColor="text1"/>
        </w:rPr>
      </w:pPr>
      <w:r w:rsidRPr="0076280A">
        <w:rPr>
          <w:rFonts w:ascii="Palatino Linotype" w:hAnsi="Palatino Linotype" w:cs="Arial"/>
          <w:i/>
          <w:color w:val="000000" w:themeColor="text1"/>
        </w:rPr>
        <w:t>Amparo en revisión 597/95. Emilio Maurer Bretón. 15 de noviembre de 1995. Unanimidad de votos. Ponente: Clementina Ramírez Moguel Goyzueta. Secretario: Gonzalo Carrera Molina.</w:t>
      </w:r>
    </w:p>
    <w:p w14:paraId="4A87E5EF" w14:textId="77777777" w:rsidR="00B506D4" w:rsidRPr="0076280A" w:rsidRDefault="00B506D4" w:rsidP="00B506D4">
      <w:pPr>
        <w:spacing w:after="120" w:line="360" w:lineRule="auto"/>
        <w:ind w:left="851" w:right="567"/>
        <w:contextualSpacing/>
        <w:jc w:val="both"/>
        <w:rPr>
          <w:rFonts w:ascii="Palatino Linotype" w:hAnsi="Palatino Linotype" w:cs="Arial"/>
          <w:i/>
          <w:color w:val="000000" w:themeColor="text1"/>
        </w:rPr>
      </w:pPr>
      <w:r w:rsidRPr="0076280A">
        <w:rPr>
          <w:rFonts w:ascii="Palatino Linotype" w:hAnsi="Palatino Linotype" w:cs="Arial"/>
          <w:i/>
          <w:color w:val="000000" w:themeColor="text1"/>
        </w:rPr>
        <w:t>Amparo directo 7/96. Pedro Vicente López Miro. 21 de febrero de 1996. Unanimidad de votos. Ponente: María Eugenia Estela Martínez Cardiel. Secretario: Enrique Baigts Muñoz.</w:t>
      </w:r>
    </w:p>
    <w:p w14:paraId="5A8CE793" w14:textId="77777777" w:rsidR="00B506D4" w:rsidRPr="0076280A" w:rsidRDefault="00B506D4" w:rsidP="00B506D4">
      <w:pPr>
        <w:spacing w:after="120" w:line="360" w:lineRule="auto"/>
        <w:ind w:left="426" w:right="49"/>
        <w:contextualSpacing/>
        <w:jc w:val="both"/>
        <w:rPr>
          <w:rFonts w:ascii="Palatino Linotype" w:hAnsi="Palatino Linotype" w:cs="Arial"/>
          <w:color w:val="000000" w:themeColor="text1"/>
          <w:lang w:val="es-ES"/>
        </w:rPr>
      </w:pPr>
    </w:p>
    <w:p w14:paraId="6A9CE5DD" w14:textId="77777777" w:rsidR="00B506D4" w:rsidRPr="0076280A" w:rsidRDefault="00B506D4" w:rsidP="00982621">
      <w:pPr>
        <w:numPr>
          <w:ilvl w:val="0"/>
          <w:numId w:val="20"/>
        </w:numPr>
        <w:spacing w:after="120" w:line="360" w:lineRule="auto"/>
        <w:ind w:left="567" w:right="49" w:hanging="501"/>
        <w:contextualSpacing/>
        <w:jc w:val="both"/>
        <w:rPr>
          <w:rFonts w:ascii="Palatino Linotype" w:hAnsi="Palatino Linotype" w:cs="Arial"/>
          <w:color w:val="000000" w:themeColor="text1"/>
        </w:rPr>
      </w:pPr>
      <w:r w:rsidRPr="0076280A">
        <w:rPr>
          <w:rFonts w:ascii="Palatino Linotype" w:hAnsi="Palatino Linotype" w:cs="Arial"/>
          <w:color w:val="000000" w:themeColor="text1"/>
        </w:rPr>
        <w:t xml:space="preserve">Así, en un acto de autoridad se cumple con la debida fundamentación cuando se cita el precepto legal aplicable al caso concreto y la debida motivación </w:t>
      </w:r>
      <w:r w:rsidRPr="0076280A">
        <w:rPr>
          <w:rFonts w:ascii="Palatino Linotype" w:hAnsi="Palatino Linotype" w:cs="Arial"/>
          <w:color w:val="000000" w:themeColor="text1"/>
        </w:rPr>
        <w:lastRenderedPageBreak/>
        <w:t>cuando se expresan las razones, motivos o circunstancias que tomó en cuenta la autoridad para adecuar el hecho a los fundamentos de derecho.</w:t>
      </w:r>
    </w:p>
    <w:p w14:paraId="202B4BF8" w14:textId="77777777" w:rsidR="00B506D4" w:rsidRPr="0076280A" w:rsidRDefault="00B506D4" w:rsidP="00B506D4">
      <w:pPr>
        <w:spacing w:after="120" w:line="360" w:lineRule="auto"/>
        <w:ind w:left="426" w:right="49"/>
        <w:contextualSpacing/>
        <w:jc w:val="both"/>
        <w:rPr>
          <w:rFonts w:ascii="Palatino Linotype" w:hAnsi="Palatino Linotype" w:cs="Arial"/>
          <w:color w:val="000000" w:themeColor="text1"/>
        </w:rPr>
      </w:pPr>
    </w:p>
    <w:p w14:paraId="380E2629" w14:textId="77777777" w:rsidR="00B506D4" w:rsidRPr="0076280A" w:rsidRDefault="00B506D4" w:rsidP="00982621">
      <w:pPr>
        <w:numPr>
          <w:ilvl w:val="0"/>
          <w:numId w:val="20"/>
        </w:numPr>
        <w:spacing w:after="120" w:line="360" w:lineRule="auto"/>
        <w:ind w:left="567" w:right="49" w:hanging="501"/>
        <w:contextualSpacing/>
        <w:jc w:val="both"/>
        <w:rPr>
          <w:rFonts w:ascii="Palatino Linotype" w:hAnsi="Palatino Linotype" w:cs="Arial"/>
          <w:color w:val="000000" w:themeColor="text1"/>
        </w:rPr>
      </w:pPr>
      <w:r w:rsidRPr="0076280A">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1DACE29" w14:textId="77777777" w:rsidR="00B506D4" w:rsidRPr="0076280A" w:rsidRDefault="00B506D4" w:rsidP="00B506D4">
      <w:pPr>
        <w:spacing w:after="120" w:line="360" w:lineRule="auto"/>
        <w:ind w:left="426" w:right="49"/>
        <w:contextualSpacing/>
        <w:jc w:val="both"/>
        <w:rPr>
          <w:rFonts w:ascii="Palatino Linotype" w:hAnsi="Palatino Linotype" w:cs="Arial"/>
          <w:color w:val="000000" w:themeColor="text1"/>
        </w:rPr>
      </w:pPr>
    </w:p>
    <w:p w14:paraId="1223B784" w14:textId="77777777" w:rsidR="00B506D4" w:rsidRPr="0076280A" w:rsidRDefault="00B506D4" w:rsidP="00982621">
      <w:pPr>
        <w:numPr>
          <w:ilvl w:val="0"/>
          <w:numId w:val="20"/>
        </w:numPr>
        <w:spacing w:after="120" w:line="360" w:lineRule="auto"/>
        <w:ind w:left="567" w:right="49" w:hanging="501"/>
        <w:contextualSpacing/>
        <w:jc w:val="both"/>
        <w:rPr>
          <w:rFonts w:ascii="Palatino Linotype" w:hAnsi="Palatino Linotype" w:cs="Arial"/>
          <w:color w:val="000000" w:themeColor="text1"/>
        </w:rPr>
      </w:pPr>
      <w:r w:rsidRPr="0076280A">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7F43F467" w14:textId="77777777" w:rsidR="00B506D4" w:rsidRPr="0076280A" w:rsidRDefault="00B506D4" w:rsidP="00B506D4">
      <w:pPr>
        <w:spacing w:after="120" w:line="360" w:lineRule="auto"/>
        <w:ind w:left="426" w:right="49"/>
        <w:contextualSpacing/>
        <w:jc w:val="both"/>
        <w:rPr>
          <w:rFonts w:ascii="Palatino Linotype" w:hAnsi="Palatino Linotype" w:cs="Arial"/>
          <w:color w:val="000000" w:themeColor="text1"/>
        </w:rPr>
      </w:pPr>
    </w:p>
    <w:p w14:paraId="6D040F1F" w14:textId="77777777" w:rsidR="00B506D4" w:rsidRPr="0076280A" w:rsidRDefault="00B506D4" w:rsidP="00982621">
      <w:pPr>
        <w:numPr>
          <w:ilvl w:val="0"/>
          <w:numId w:val="20"/>
        </w:numPr>
        <w:spacing w:after="120" w:line="360" w:lineRule="auto"/>
        <w:ind w:left="567" w:right="49" w:hanging="501"/>
        <w:contextualSpacing/>
        <w:jc w:val="both"/>
        <w:rPr>
          <w:rFonts w:ascii="Palatino Linotype" w:hAnsi="Palatino Linotype" w:cs="Arial"/>
          <w:color w:val="000000" w:themeColor="text1"/>
        </w:rPr>
      </w:pPr>
      <w:r w:rsidRPr="0076280A">
        <w:rPr>
          <w:rFonts w:ascii="Palatino Linotype" w:hAnsi="Palatino Linotype" w:cs="Arial"/>
          <w:color w:val="000000" w:themeColor="text1"/>
        </w:rPr>
        <w:t xml:space="preserve">Ahora bien, </w:t>
      </w:r>
      <w:r w:rsidRPr="0076280A">
        <w:rPr>
          <w:rFonts w:ascii="Palatino Linotype" w:hAnsi="Palatino Linotype" w:cs="Arial"/>
          <w:b/>
          <w:color w:val="000000" w:themeColor="text1"/>
          <w:u w:val="single"/>
        </w:rPr>
        <w:t>para cada caso además de fundar y motivar</w:t>
      </w:r>
      <w:r w:rsidRPr="0076280A">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76280A">
        <w:rPr>
          <w:rFonts w:ascii="Palatino Linotype" w:hAnsi="Palatino Linotype" w:cs="Arial"/>
          <w:color w:val="000000" w:themeColor="text1"/>
          <w:vertAlign w:val="superscript"/>
        </w:rPr>
        <w:footnoteReference w:id="9"/>
      </w:r>
      <w:r w:rsidRPr="0076280A">
        <w:rPr>
          <w:rFonts w:ascii="Palatino Linotype" w:hAnsi="Palatino Linotype" w:cs="Arial"/>
          <w:color w:val="000000" w:themeColor="text1"/>
        </w:rPr>
        <w:t xml:space="preserve"> del servidor público que no tienen ninguna injerencia en el tema de la transparencia y la rendición de cuentas, por ejemplo,  </w:t>
      </w:r>
      <w:r w:rsidRPr="0076280A">
        <w:rPr>
          <w:rFonts w:ascii="Palatino Linotype" w:hAnsi="Palatino Linotype" w:cs="Arial"/>
          <w:color w:val="000000" w:themeColor="text1"/>
          <w:lang w:val="es-ES"/>
        </w:rPr>
        <w:t xml:space="preserve">Clave Única de Registro de Población (CURP), Registro Federal de Contribuyentes (R.F.C.), </w:t>
      </w:r>
      <w:r w:rsidRPr="0076280A">
        <w:rPr>
          <w:rFonts w:ascii="Palatino Linotype" w:hAnsi="Palatino Linotype" w:cs="Arial"/>
          <w:color w:val="000000" w:themeColor="text1"/>
          <w:lang w:val="es-ES"/>
        </w:rPr>
        <w:lastRenderedPageBreak/>
        <w:t xml:space="preserve">claves de seguros, préstamos o descuentos personales, estos son datos  susceptibles de clasificarse como confidenciales mediante una versión pública que deje a la vista los datos que ofrezcan la información requerida. </w:t>
      </w:r>
    </w:p>
    <w:p w14:paraId="548ECAE0" w14:textId="77777777" w:rsidR="00AC5C56" w:rsidRPr="0076280A" w:rsidRDefault="00AC5C56" w:rsidP="00AC5C56">
      <w:pPr>
        <w:pStyle w:val="Prrafodelista"/>
        <w:rPr>
          <w:rFonts w:ascii="Palatino Linotype" w:hAnsi="Palatino Linotype" w:cs="Arial"/>
          <w:color w:val="000000" w:themeColor="text1"/>
        </w:rPr>
      </w:pPr>
    </w:p>
    <w:p w14:paraId="4FC51444" w14:textId="77777777" w:rsidR="00B506D4" w:rsidRPr="0076280A" w:rsidRDefault="00B506D4" w:rsidP="00982621">
      <w:pPr>
        <w:numPr>
          <w:ilvl w:val="0"/>
          <w:numId w:val="20"/>
        </w:numPr>
        <w:spacing w:after="120" w:line="360" w:lineRule="auto"/>
        <w:ind w:left="567" w:right="49" w:hanging="501"/>
        <w:contextualSpacing/>
        <w:jc w:val="both"/>
        <w:rPr>
          <w:rFonts w:ascii="Palatino Linotype" w:hAnsi="Palatino Linotype" w:cs="Arial"/>
          <w:color w:val="000000" w:themeColor="text1"/>
        </w:rPr>
      </w:pPr>
      <w:r w:rsidRPr="0076280A">
        <w:rPr>
          <w:rFonts w:ascii="Palatino Linotype" w:hAnsi="Palatino Linotype" w:cs="Arial"/>
          <w:b/>
          <w:color w:val="000000" w:themeColor="text1"/>
          <w:u w:val="single"/>
          <w:lang w:val="es-ES"/>
        </w:rPr>
        <w:t>Otro tipo de información confidencial constituyen los secretos bancario, fiduciario, industrial, comercial, fiscal, bursátil y postal, cuya titularidad corresponda a particulares,</w:t>
      </w:r>
      <w:r w:rsidRPr="0076280A">
        <w:rPr>
          <w:rFonts w:ascii="Palatino Linotype" w:hAnsi="Palatino Linotype" w:cs="Arial"/>
          <w:color w:val="000000" w:themeColor="text1"/>
          <w:lang w:val="es-ES"/>
        </w:rPr>
        <w:t xml:space="preserve"> sujetos de derecho internacional o a sujetos obligados cuando no involucren el ejercicio de recursos públicos, así lo define la fracción XXI del artículo 3 de la Ley Estatal.</w:t>
      </w:r>
    </w:p>
    <w:p w14:paraId="56A76638" w14:textId="77777777" w:rsidR="00B506D4" w:rsidRPr="0076280A" w:rsidRDefault="00B506D4" w:rsidP="00B506D4">
      <w:pPr>
        <w:spacing w:after="120" w:line="360" w:lineRule="auto"/>
        <w:ind w:left="426" w:right="49"/>
        <w:contextualSpacing/>
        <w:jc w:val="both"/>
        <w:rPr>
          <w:rFonts w:ascii="Palatino Linotype" w:hAnsi="Palatino Linotype" w:cs="Arial"/>
          <w:color w:val="000000" w:themeColor="text1"/>
        </w:rPr>
      </w:pPr>
    </w:p>
    <w:p w14:paraId="6F09534C" w14:textId="77777777" w:rsidR="00B506D4" w:rsidRPr="0076280A" w:rsidRDefault="00B506D4" w:rsidP="00B506D4">
      <w:pPr>
        <w:spacing w:after="120" w:line="360" w:lineRule="auto"/>
        <w:ind w:left="426" w:right="49"/>
        <w:contextualSpacing/>
        <w:jc w:val="both"/>
        <w:rPr>
          <w:rFonts w:ascii="Palatino Linotype" w:hAnsi="Palatino Linotype" w:cs="Arial"/>
          <w:b/>
          <w:color w:val="000000" w:themeColor="text1"/>
        </w:rPr>
      </w:pPr>
      <w:r w:rsidRPr="0076280A">
        <w:rPr>
          <w:rFonts w:ascii="Palatino Linotype" w:hAnsi="Palatino Linotype" w:cs="Arial"/>
          <w:b/>
          <w:color w:val="000000" w:themeColor="text1"/>
        </w:rPr>
        <w:t>Condiciones especiales de la clasificación de la información como confidencial.</w:t>
      </w:r>
    </w:p>
    <w:p w14:paraId="53CD8C76" w14:textId="77777777" w:rsidR="00B506D4" w:rsidRPr="0076280A" w:rsidRDefault="00B506D4" w:rsidP="00B506D4">
      <w:pPr>
        <w:spacing w:after="120" w:line="360" w:lineRule="auto"/>
        <w:ind w:left="426" w:right="49"/>
        <w:contextualSpacing/>
        <w:jc w:val="both"/>
        <w:rPr>
          <w:rFonts w:ascii="Palatino Linotype" w:hAnsi="Palatino Linotype" w:cs="Arial"/>
          <w:b/>
          <w:color w:val="000000" w:themeColor="text1"/>
        </w:rPr>
      </w:pPr>
    </w:p>
    <w:p w14:paraId="0F925C78" w14:textId="77777777" w:rsidR="00B506D4" w:rsidRPr="0076280A" w:rsidRDefault="00B506D4" w:rsidP="00982621">
      <w:pPr>
        <w:numPr>
          <w:ilvl w:val="0"/>
          <w:numId w:val="20"/>
        </w:numPr>
        <w:spacing w:after="120" w:line="360" w:lineRule="auto"/>
        <w:ind w:left="567" w:right="49" w:hanging="501"/>
        <w:contextualSpacing/>
        <w:jc w:val="both"/>
        <w:rPr>
          <w:rFonts w:ascii="Palatino Linotype" w:hAnsi="Palatino Linotype" w:cs="Arial"/>
          <w:color w:val="000000" w:themeColor="text1"/>
        </w:rPr>
      </w:pPr>
      <w:r w:rsidRPr="0076280A">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7CF213A6" w14:textId="77777777" w:rsidR="00B506D4" w:rsidRPr="0076280A" w:rsidRDefault="00B506D4" w:rsidP="00B506D4">
      <w:pPr>
        <w:spacing w:after="120" w:line="360" w:lineRule="auto"/>
        <w:ind w:left="426" w:right="49"/>
        <w:contextualSpacing/>
        <w:jc w:val="both"/>
        <w:rPr>
          <w:rFonts w:ascii="Palatino Linotype" w:hAnsi="Palatino Linotype" w:cs="Arial"/>
          <w:color w:val="000000" w:themeColor="text1"/>
        </w:rPr>
      </w:pPr>
    </w:p>
    <w:p w14:paraId="6DE8C003" w14:textId="77777777" w:rsidR="00B506D4" w:rsidRPr="0076280A" w:rsidRDefault="00B506D4" w:rsidP="00B506D4">
      <w:pPr>
        <w:spacing w:after="120" w:line="360" w:lineRule="auto"/>
        <w:ind w:left="993" w:right="567"/>
        <w:contextualSpacing/>
        <w:jc w:val="both"/>
        <w:rPr>
          <w:rFonts w:ascii="Palatino Linotype" w:hAnsi="Palatino Linotype" w:cs="Arial"/>
          <w:bCs/>
          <w:i/>
          <w:color w:val="000000" w:themeColor="text1"/>
          <w:sz w:val="22"/>
          <w:szCs w:val="22"/>
        </w:rPr>
      </w:pPr>
      <w:r w:rsidRPr="0076280A">
        <w:rPr>
          <w:rFonts w:ascii="Palatino Linotype" w:hAnsi="Palatino Linotype" w:cs="Arial"/>
          <w:bCs/>
          <w:i/>
          <w:color w:val="000000" w:themeColor="text1"/>
          <w:sz w:val="22"/>
          <w:szCs w:val="22"/>
        </w:rPr>
        <w:t>I.</w:t>
      </w:r>
      <w:r w:rsidRPr="0076280A">
        <w:rPr>
          <w:rFonts w:ascii="Palatino Linotype" w:hAnsi="Palatino Linotype" w:cs="Arial"/>
          <w:i/>
          <w:color w:val="000000" w:themeColor="text1"/>
          <w:sz w:val="22"/>
          <w:szCs w:val="22"/>
        </w:rPr>
        <w:t xml:space="preserve"> La información se encuentre en registros públicos o fuentes de acceso público;</w:t>
      </w:r>
    </w:p>
    <w:p w14:paraId="151B24E9" w14:textId="77777777" w:rsidR="00B506D4" w:rsidRPr="0076280A" w:rsidRDefault="00B506D4" w:rsidP="00B506D4">
      <w:pPr>
        <w:spacing w:after="120" w:line="360" w:lineRule="auto"/>
        <w:ind w:left="993" w:right="567"/>
        <w:contextualSpacing/>
        <w:jc w:val="both"/>
        <w:rPr>
          <w:rFonts w:ascii="Palatino Linotype" w:hAnsi="Palatino Linotype" w:cs="Arial"/>
          <w:bCs/>
          <w:i/>
          <w:color w:val="000000" w:themeColor="text1"/>
          <w:sz w:val="22"/>
          <w:szCs w:val="22"/>
        </w:rPr>
      </w:pPr>
      <w:r w:rsidRPr="0076280A">
        <w:rPr>
          <w:rFonts w:ascii="Palatino Linotype" w:hAnsi="Palatino Linotype" w:cs="Arial"/>
          <w:bCs/>
          <w:i/>
          <w:color w:val="000000" w:themeColor="text1"/>
          <w:sz w:val="22"/>
          <w:szCs w:val="22"/>
        </w:rPr>
        <w:t xml:space="preserve">II. </w:t>
      </w:r>
      <w:r w:rsidRPr="0076280A">
        <w:rPr>
          <w:rFonts w:ascii="Palatino Linotype" w:hAnsi="Palatino Linotype" w:cs="Arial"/>
          <w:i/>
          <w:color w:val="000000" w:themeColor="text1"/>
          <w:sz w:val="22"/>
          <w:szCs w:val="22"/>
        </w:rPr>
        <w:t>Por Ley tenga el carácter de pública;</w:t>
      </w:r>
    </w:p>
    <w:p w14:paraId="4D63AED3" w14:textId="77777777" w:rsidR="00B506D4" w:rsidRPr="0076280A" w:rsidRDefault="00B506D4" w:rsidP="00B506D4">
      <w:pPr>
        <w:spacing w:after="120" w:line="360" w:lineRule="auto"/>
        <w:ind w:left="993" w:right="567"/>
        <w:contextualSpacing/>
        <w:jc w:val="both"/>
        <w:rPr>
          <w:rFonts w:ascii="Palatino Linotype" w:hAnsi="Palatino Linotype" w:cs="Arial"/>
          <w:i/>
          <w:color w:val="000000" w:themeColor="text1"/>
          <w:sz w:val="22"/>
          <w:szCs w:val="22"/>
        </w:rPr>
      </w:pPr>
      <w:r w:rsidRPr="0076280A">
        <w:rPr>
          <w:rFonts w:ascii="Palatino Linotype" w:hAnsi="Palatino Linotype" w:cs="Arial"/>
          <w:bCs/>
          <w:i/>
          <w:color w:val="000000" w:themeColor="text1"/>
          <w:sz w:val="22"/>
          <w:szCs w:val="22"/>
        </w:rPr>
        <w:t xml:space="preserve">III. </w:t>
      </w:r>
      <w:r w:rsidRPr="0076280A">
        <w:rPr>
          <w:rFonts w:ascii="Palatino Linotype" w:hAnsi="Palatino Linotype" w:cs="Arial"/>
          <w:i/>
          <w:color w:val="000000" w:themeColor="text1"/>
          <w:sz w:val="22"/>
          <w:szCs w:val="22"/>
        </w:rPr>
        <w:t xml:space="preserve">Exista una orden judicial; </w:t>
      </w:r>
    </w:p>
    <w:p w14:paraId="0436A6A1" w14:textId="77777777" w:rsidR="00B506D4" w:rsidRPr="0076280A" w:rsidRDefault="00B506D4" w:rsidP="00B506D4">
      <w:pPr>
        <w:spacing w:after="120" w:line="360" w:lineRule="auto"/>
        <w:ind w:left="993" w:right="567"/>
        <w:contextualSpacing/>
        <w:jc w:val="both"/>
        <w:rPr>
          <w:rFonts w:ascii="Palatino Linotype" w:hAnsi="Palatino Linotype" w:cs="Arial"/>
          <w:i/>
          <w:color w:val="000000" w:themeColor="text1"/>
          <w:sz w:val="22"/>
          <w:szCs w:val="22"/>
        </w:rPr>
      </w:pPr>
      <w:r w:rsidRPr="0076280A">
        <w:rPr>
          <w:rFonts w:ascii="Palatino Linotype" w:hAnsi="Palatino Linotype" w:cs="Arial"/>
          <w:bCs/>
          <w:i/>
          <w:color w:val="000000" w:themeColor="text1"/>
          <w:sz w:val="22"/>
          <w:szCs w:val="22"/>
        </w:rPr>
        <w:t xml:space="preserve">IV. </w:t>
      </w:r>
      <w:r w:rsidRPr="0076280A">
        <w:rPr>
          <w:rFonts w:ascii="Palatino Linotype" w:hAnsi="Palatino Linotype" w:cs="Arial"/>
          <w:i/>
          <w:color w:val="000000" w:themeColor="text1"/>
          <w:sz w:val="22"/>
          <w:szCs w:val="22"/>
        </w:rPr>
        <w:t xml:space="preserve">Por razones de seguridad pública, o para proteger los derechos de terceros, se requiera su publicación; o </w:t>
      </w:r>
    </w:p>
    <w:p w14:paraId="3FA31706" w14:textId="77777777" w:rsidR="00B506D4" w:rsidRPr="0076280A" w:rsidRDefault="00B506D4" w:rsidP="00B506D4">
      <w:pPr>
        <w:spacing w:after="120" w:line="360" w:lineRule="auto"/>
        <w:ind w:left="993" w:right="567"/>
        <w:contextualSpacing/>
        <w:jc w:val="both"/>
        <w:rPr>
          <w:rFonts w:ascii="Palatino Linotype" w:hAnsi="Palatino Linotype" w:cs="Arial"/>
          <w:i/>
          <w:color w:val="000000" w:themeColor="text1"/>
          <w:sz w:val="22"/>
          <w:szCs w:val="22"/>
        </w:rPr>
      </w:pPr>
      <w:r w:rsidRPr="0076280A">
        <w:rPr>
          <w:rFonts w:ascii="Palatino Linotype" w:hAnsi="Palatino Linotype" w:cs="Arial"/>
          <w:bCs/>
          <w:i/>
          <w:color w:val="000000" w:themeColor="text1"/>
          <w:sz w:val="22"/>
          <w:szCs w:val="22"/>
        </w:rPr>
        <w:t xml:space="preserve">V. </w:t>
      </w:r>
      <w:r w:rsidRPr="0076280A">
        <w:rPr>
          <w:rFonts w:ascii="Palatino Linotype" w:hAnsi="Palatino Linotype" w:cs="Arial"/>
          <w:i/>
          <w:color w:val="000000" w:themeColor="text1"/>
          <w:sz w:val="22"/>
          <w:szCs w:val="22"/>
        </w:rPr>
        <w:t xml:space="preserve">Cuando se transmita entre sujetos obligados y entre éstos y los sujetos de derecho internacional, en términos de los tratados y los acuerdos interinstitucionales, </w:t>
      </w:r>
      <w:r w:rsidRPr="0076280A">
        <w:rPr>
          <w:rFonts w:ascii="Palatino Linotype" w:hAnsi="Palatino Linotype" w:cs="Arial"/>
          <w:i/>
          <w:color w:val="000000" w:themeColor="text1"/>
          <w:sz w:val="22"/>
          <w:szCs w:val="22"/>
        </w:rPr>
        <w:lastRenderedPageBreak/>
        <w:t xml:space="preserve">siempre y cuando la información se utilice para el ejercicio de facultades propias de los mismos. </w:t>
      </w:r>
    </w:p>
    <w:p w14:paraId="0E85E5DE" w14:textId="77777777" w:rsidR="00B506D4" w:rsidRPr="0076280A" w:rsidRDefault="00B506D4" w:rsidP="00B506D4">
      <w:pPr>
        <w:spacing w:after="120" w:line="360" w:lineRule="auto"/>
        <w:ind w:left="993" w:right="567"/>
        <w:contextualSpacing/>
        <w:jc w:val="both"/>
        <w:rPr>
          <w:rFonts w:ascii="Palatino Linotype" w:hAnsi="Palatino Linotype" w:cs="Arial"/>
          <w:i/>
          <w:color w:val="000000" w:themeColor="text1"/>
        </w:rPr>
      </w:pPr>
    </w:p>
    <w:p w14:paraId="6EB72548" w14:textId="77777777" w:rsidR="00B506D4" w:rsidRPr="0076280A" w:rsidRDefault="00B506D4" w:rsidP="00982621">
      <w:pPr>
        <w:numPr>
          <w:ilvl w:val="0"/>
          <w:numId w:val="20"/>
        </w:numPr>
        <w:spacing w:after="120" w:line="360" w:lineRule="auto"/>
        <w:ind w:left="567" w:right="49" w:hanging="501"/>
        <w:contextualSpacing/>
        <w:jc w:val="both"/>
        <w:rPr>
          <w:rFonts w:ascii="Palatino Linotype" w:hAnsi="Palatino Linotype" w:cs="Arial"/>
          <w:color w:val="000000" w:themeColor="text1"/>
        </w:rPr>
      </w:pPr>
      <w:r w:rsidRPr="0076280A">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31E2EC6" w14:textId="77777777" w:rsidR="00B506D4" w:rsidRPr="0076280A" w:rsidRDefault="00B506D4" w:rsidP="00B506D4">
      <w:pPr>
        <w:spacing w:after="120" w:line="360" w:lineRule="auto"/>
        <w:ind w:left="426" w:right="49"/>
        <w:contextualSpacing/>
        <w:jc w:val="both"/>
        <w:rPr>
          <w:rFonts w:ascii="Palatino Linotype" w:hAnsi="Palatino Linotype" w:cs="Arial"/>
          <w:color w:val="000000" w:themeColor="text1"/>
        </w:rPr>
      </w:pPr>
    </w:p>
    <w:p w14:paraId="37F51FE5" w14:textId="16E76972" w:rsidR="00B506D4" w:rsidRPr="0076280A" w:rsidRDefault="00B506D4" w:rsidP="00982621">
      <w:pPr>
        <w:numPr>
          <w:ilvl w:val="0"/>
          <w:numId w:val="20"/>
        </w:numPr>
        <w:spacing w:after="120" w:line="360" w:lineRule="auto"/>
        <w:ind w:left="567" w:right="49" w:hanging="501"/>
        <w:jc w:val="both"/>
        <w:rPr>
          <w:rFonts w:ascii="Palatino Linotype" w:eastAsia="MS Mincho" w:hAnsi="Palatino Linotype" w:cstheme="majorBidi"/>
        </w:rPr>
      </w:pPr>
      <w:r w:rsidRPr="0076280A">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4BD3919C" w14:textId="0FEE0F72" w:rsidR="00B506D4" w:rsidRPr="0076280A" w:rsidRDefault="00B506D4" w:rsidP="00B506D4">
      <w:pPr>
        <w:pStyle w:val="Prrafodelista"/>
        <w:rPr>
          <w:rFonts w:ascii="Palatino Linotype" w:eastAsia="MS Mincho" w:hAnsi="Palatino Linotype" w:cstheme="majorBidi"/>
        </w:rPr>
      </w:pPr>
    </w:p>
    <w:p w14:paraId="1F580073" w14:textId="1C741D1A" w:rsidR="00955C28" w:rsidRPr="0076280A" w:rsidRDefault="00955C28" w:rsidP="002E161A">
      <w:pPr>
        <w:pStyle w:val="Prrafodelista"/>
        <w:numPr>
          <w:ilvl w:val="0"/>
          <w:numId w:val="4"/>
        </w:numPr>
        <w:spacing w:line="360" w:lineRule="auto"/>
        <w:ind w:left="567" w:hanging="501"/>
        <w:jc w:val="both"/>
        <w:rPr>
          <w:rFonts w:ascii="Palatino Linotype" w:hAnsi="Palatino Linotype"/>
          <w:color w:val="000000" w:themeColor="text1"/>
        </w:rPr>
      </w:pPr>
      <w:r w:rsidRPr="0076280A">
        <w:rPr>
          <w:rFonts w:ascii="Palatino Linotype" w:hAnsi="Palatino Linotype"/>
          <w:color w:val="000000" w:themeColor="text1"/>
          <w:lang w:val="es-ES" w:eastAsia="es-MX"/>
        </w:rPr>
        <w:t xml:space="preserve">Por lo anteriormente expuesto y fundado, este </w:t>
      </w:r>
      <w:r w:rsidRPr="0076280A">
        <w:rPr>
          <w:rFonts w:ascii="Palatino Linotype" w:hAnsi="Palatino Linotype"/>
          <w:b/>
          <w:bCs/>
          <w:color w:val="000000" w:themeColor="text1"/>
          <w:lang w:val="es-ES" w:eastAsia="es-MX"/>
        </w:rPr>
        <w:t>ÓRGANO GARANTE</w:t>
      </w:r>
      <w:r w:rsidRPr="0076280A">
        <w:rPr>
          <w:rFonts w:ascii="Palatino Linotype" w:hAnsi="Palatino Linotype"/>
          <w:color w:val="000000" w:themeColor="text1"/>
          <w:lang w:val="es-ES" w:eastAsia="es-MX"/>
        </w:rPr>
        <w:t xml:space="preserve"> emite los siguientes:</w:t>
      </w:r>
    </w:p>
    <w:p w14:paraId="38868349" w14:textId="42930CE4" w:rsidR="0060358E" w:rsidRPr="0076280A" w:rsidRDefault="0076280A" w:rsidP="0060358E">
      <w:r>
        <w:rPr>
          <w:noProof/>
          <w:lang w:val="es-MX" w:eastAsia="es-MX"/>
        </w:rPr>
        <mc:AlternateContent>
          <mc:Choice Requires="wps">
            <w:drawing>
              <wp:anchor distT="0" distB="0" distL="114300" distR="114300" simplePos="0" relativeHeight="251668480" behindDoc="0" locked="0" layoutInCell="1" allowOverlap="1" wp14:anchorId="1E62568E" wp14:editId="38294BBA">
                <wp:simplePos x="0" y="0"/>
                <wp:positionH relativeFrom="margin">
                  <wp:align>right</wp:align>
                </wp:positionH>
                <wp:positionV relativeFrom="paragraph">
                  <wp:posOffset>38735</wp:posOffset>
                </wp:positionV>
                <wp:extent cx="5076825" cy="2943225"/>
                <wp:effectExtent l="38100" t="19050" r="66675" b="85725"/>
                <wp:wrapNone/>
                <wp:docPr id="2" name="Conector recto 2"/>
                <wp:cNvGraphicFramePr/>
                <a:graphic xmlns:a="http://schemas.openxmlformats.org/drawingml/2006/main">
                  <a:graphicData uri="http://schemas.microsoft.com/office/word/2010/wordprocessingShape">
                    <wps:wsp>
                      <wps:cNvCnPr/>
                      <wps:spPr>
                        <a:xfrm>
                          <a:off x="0" y="0"/>
                          <a:ext cx="5076825" cy="29432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CC2590" id="Conector recto 2" o:spid="_x0000_s1026" style="position:absolute;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48.55pt,3.05pt" to="748.3pt,2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" strokecolor="#4f81bd [3204]" strokeweight="2pt">
                <v:shadow on="t" color="black" opacity="24903f" origin=",.5" offset="0,.55556mm"/>
                <w10:wrap anchorx="margin"/>
              </v:line>
            </w:pict>
          </mc:Fallback>
        </mc:AlternateContent>
      </w:r>
    </w:p>
    <w:p w14:paraId="6E354980" w14:textId="5DF327A4" w:rsidR="00BD6E26" w:rsidRPr="0076280A" w:rsidRDefault="00BD6E26" w:rsidP="0060358E"/>
    <w:p w14:paraId="4C16D4C7" w14:textId="77777777" w:rsidR="00BD6E26" w:rsidRPr="0076280A" w:rsidRDefault="00BD6E26" w:rsidP="0060358E"/>
    <w:p w14:paraId="1ED189AC" w14:textId="77777777" w:rsidR="00C87573" w:rsidRPr="0076280A" w:rsidRDefault="00C87573" w:rsidP="0060358E"/>
    <w:p w14:paraId="679B5DC1" w14:textId="77777777" w:rsidR="00C87573" w:rsidRPr="0076280A" w:rsidRDefault="00C87573" w:rsidP="0060358E"/>
    <w:p w14:paraId="4E689FE3" w14:textId="77777777" w:rsidR="00C87573" w:rsidRPr="0076280A" w:rsidRDefault="00C87573" w:rsidP="0060358E"/>
    <w:p w14:paraId="1ECA9B16" w14:textId="77777777" w:rsidR="00C87573" w:rsidRPr="0076280A" w:rsidRDefault="00C87573" w:rsidP="0060358E"/>
    <w:p w14:paraId="5DAC69BE" w14:textId="77777777" w:rsidR="00C87573" w:rsidRPr="0076280A" w:rsidRDefault="00C87573" w:rsidP="0060358E"/>
    <w:p w14:paraId="3A617431" w14:textId="77777777" w:rsidR="00C87573" w:rsidRPr="0076280A" w:rsidRDefault="00C87573" w:rsidP="0060358E"/>
    <w:p w14:paraId="47B3514B" w14:textId="77777777" w:rsidR="00C87573" w:rsidRPr="0076280A" w:rsidRDefault="00C87573" w:rsidP="0060358E"/>
    <w:p w14:paraId="45428DC0" w14:textId="77777777" w:rsidR="00C87573" w:rsidRPr="0076280A" w:rsidRDefault="00C87573" w:rsidP="0060358E"/>
    <w:p w14:paraId="2544E0FC" w14:textId="77777777" w:rsidR="00C87573" w:rsidRPr="0076280A" w:rsidRDefault="00C87573" w:rsidP="0060358E"/>
    <w:p w14:paraId="5E77DC0B" w14:textId="77777777" w:rsidR="00C87573" w:rsidRPr="0076280A" w:rsidRDefault="00C87573" w:rsidP="0060358E"/>
    <w:p w14:paraId="044E6FE2" w14:textId="77777777" w:rsidR="00323549" w:rsidRPr="0076280A" w:rsidRDefault="00323549" w:rsidP="0060358E"/>
    <w:p w14:paraId="135E2D8C" w14:textId="77777777" w:rsidR="0029477A" w:rsidRPr="0076280A" w:rsidRDefault="0029477A" w:rsidP="004A77A1">
      <w:pPr>
        <w:pStyle w:val="Ttulo1"/>
        <w:spacing w:line="360" w:lineRule="auto"/>
        <w:jc w:val="center"/>
        <w:rPr>
          <w:b/>
          <w:color w:val="000000" w:themeColor="text1"/>
          <w:szCs w:val="24"/>
        </w:rPr>
      </w:pPr>
      <w:bookmarkStart w:id="108" w:name="_Toc523406258"/>
      <w:r w:rsidRPr="0076280A">
        <w:rPr>
          <w:b/>
          <w:color w:val="000000" w:themeColor="text1"/>
          <w:szCs w:val="24"/>
        </w:rPr>
        <w:lastRenderedPageBreak/>
        <w:t>R E S O L U T I V O S</w:t>
      </w:r>
      <w:bookmarkEnd w:id="96"/>
      <w:bookmarkEnd w:id="97"/>
      <w:bookmarkEnd w:id="98"/>
      <w:bookmarkEnd w:id="99"/>
      <w:bookmarkEnd w:id="100"/>
      <w:bookmarkEnd w:id="108"/>
    </w:p>
    <w:p w14:paraId="469BF12C" w14:textId="61D6B0ED" w:rsidR="0029477A" w:rsidRPr="0076280A" w:rsidRDefault="0029477A" w:rsidP="004A77A1">
      <w:pPr>
        <w:spacing w:line="360" w:lineRule="auto"/>
        <w:jc w:val="both"/>
        <w:rPr>
          <w:rFonts w:ascii="Palatino Linotype" w:hAnsi="Palatino Linotype"/>
          <w:b/>
        </w:rPr>
      </w:pPr>
      <w:bookmarkStart w:id="109" w:name="_Toc466561492"/>
      <w:bookmarkStart w:id="110" w:name="_Toc506891664"/>
      <w:bookmarkStart w:id="111" w:name="_Toc459196720"/>
      <w:bookmarkStart w:id="112" w:name="_Toc516142653"/>
      <w:bookmarkStart w:id="113" w:name="_Toc516161479"/>
      <w:bookmarkStart w:id="114" w:name="_Toc516161533"/>
      <w:bookmarkStart w:id="115" w:name="_Toc516687777"/>
      <w:bookmarkStart w:id="116" w:name="_Toc517976981"/>
      <w:bookmarkStart w:id="117" w:name="_Toc517977031"/>
      <w:bookmarkStart w:id="118" w:name="_Toc522037613"/>
      <w:bookmarkStart w:id="119" w:name="_Toc522805020"/>
      <w:bookmarkStart w:id="120" w:name="_Toc523406259"/>
      <w:r w:rsidRPr="0076280A">
        <w:rPr>
          <w:rStyle w:val="Ttulo2Car"/>
          <w:rFonts w:ascii="Palatino Linotype" w:hAnsi="Palatino Linotype"/>
          <w:b/>
          <w:color w:val="auto"/>
          <w:sz w:val="24"/>
          <w:szCs w:val="24"/>
        </w:rPr>
        <w:t>PRIMERO</w:t>
      </w:r>
      <w:r w:rsidRPr="0076280A">
        <w:rPr>
          <w:rStyle w:val="Ttulo2Car"/>
          <w:rFonts w:ascii="Palatino Linotype" w:hAnsi="Palatino Linotype"/>
          <w:color w:val="auto"/>
          <w:sz w:val="24"/>
          <w:szCs w:val="24"/>
        </w:rPr>
        <w:t>. Resulta</w:t>
      </w:r>
      <w:bookmarkEnd w:id="109"/>
      <w:bookmarkEnd w:id="110"/>
      <w:r w:rsidR="00AF60F0" w:rsidRPr="0076280A">
        <w:rPr>
          <w:rStyle w:val="Ttulo2Car"/>
          <w:rFonts w:ascii="Palatino Linotype" w:hAnsi="Palatino Linotype"/>
          <w:color w:val="auto"/>
          <w:sz w:val="24"/>
          <w:szCs w:val="24"/>
        </w:rPr>
        <w:t>n</w:t>
      </w:r>
      <w:bookmarkEnd w:id="111"/>
      <w:bookmarkEnd w:id="112"/>
      <w:bookmarkEnd w:id="113"/>
      <w:bookmarkEnd w:id="114"/>
      <w:bookmarkEnd w:id="115"/>
      <w:bookmarkEnd w:id="116"/>
      <w:bookmarkEnd w:id="117"/>
      <w:bookmarkEnd w:id="118"/>
      <w:r w:rsidR="008949A2" w:rsidRPr="0076280A">
        <w:rPr>
          <w:rStyle w:val="Ttulo2Car"/>
          <w:rFonts w:ascii="Palatino Linotype" w:hAnsi="Palatino Linotype"/>
          <w:color w:val="auto"/>
          <w:sz w:val="24"/>
          <w:szCs w:val="24"/>
        </w:rPr>
        <w:t xml:space="preserve"> </w:t>
      </w:r>
      <w:r w:rsidR="00C46764" w:rsidRPr="0076280A">
        <w:rPr>
          <w:rStyle w:val="Ttulo2Car"/>
          <w:rFonts w:ascii="Palatino Linotype" w:hAnsi="Palatino Linotype"/>
          <w:color w:val="auto"/>
          <w:sz w:val="24"/>
          <w:szCs w:val="24"/>
        </w:rPr>
        <w:t>parcialmente</w:t>
      </w:r>
      <w:bookmarkEnd w:id="119"/>
      <w:bookmarkEnd w:id="120"/>
      <w:r w:rsidR="00C46764" w:rsidRPr="0076280A">
        <w:rPr>
          <w:rStyle w:val="Ttulo2Car"/>
          <w:rFonts w:ascii="Palatino Linotype" w:hAnsi="Palatino Linotype"/>
          <w:color w:val="auto"/>
          <w:sz w:val="24"/>
          <w:szCs w:val="24"/>
        </w:rPr>
        <w:t xml:space="preserve"> </w:t>
      </w:r>
      <w:r w:rsidRPr="0076280A">
        <w:rPr>
          <w:rFonts w:ascii="Palatino Linotype" w:eastAsia="Calibri" w:hAnsi="Palatino Linotype" w:cs="Times New Roman"/>
          <w:lang w:val="es-ES"/>
        </w:rPr>
        <w:t xml:space="preserve">fundadas las razones y motivos de inconformidad hechos valer </w:t>
      </w:r>
      <w:r w:rsidR="0060358E" w:rsidRPr="0076280A">
        <w:rPr>
          <w:rFonts w:ascii="Palatino Linotype" w:eastAsia="MS Mincho" w:hAnsi="Palatino Linotype" w:cs="Times New Roman"/>
          <w:color w:val="000000" w:themeColor="text1"/>
        </w:rPr>
        <w:t xml:space="preserve">en el recurso de revisión </w:t>
      </w:r>
      <w:r w:rsidR="00997F95" w:rsidRPr="0076280A">
        <w:rPr>
          <w:rFonts w:ascii="Palatino Linotype" w:hAnsi="Palatino Linotype" w:cs="Arial"/>
          <w:b/>
          <w:bCs/>
          <w:lang w:eastAsia="es-MX"/>
        </w:rPr>
        <w:t>02608/INFOEM/IP/RR/2018</w:t>
      </w:r>
      <w:r w:rsidR="0060358E" w:rsidRPr="0076280A">
        <w:rPr>
          <w:rFonts w:ascii="Palatino Linotype" w:hAnsi="Palatino Linotype" w:cs="Arial"/>
          <w:b/>
          <w:bCs/>
        </w:rPr>
        <w:t xml:space="preserve"> </w:t>
      </w:r>
      <w:r w:rsidR="0060358E" w:rsidRPr="0076280A">
        <w:rPr>
          <w:rFonts w:ascii="Palatino Linotype" w:eastAsia="MS Mincho" w:hAnsi="Palatino Linotype" w:cs="Times New Roman"/>
          <w:color w:val="000000" w:themeColor="text1"/>
        </w:rPr>
        <w:t xml:space="preserve">en términos del Considerando </w:t>
      </w:r>
      <w:r w:rsidR="00FF56C8" w:rsidRPr="0076280A">
        <w:rPr>
          <w:rFonts w:ascii="Palatino Linotype" w:eastAsia="MS Mincho" w:hAnsi="Palatino Linotype" w:cs="Times New Roman"/>
          <w:b/>
          <w:color w:val="000000" w:themeColor="text1"/>
        </w:rPr>
        <w:t>QUIN</w:t>
      </w:r>
      <w:r w:rsidR="0060358E" w:rsidRPr="0076280A">
        <w:rPr>
          <w:rFonts w:ascii="Palatino Linotype" w:eastAsia="MS Mincho" w:hAnsi="Palatino Linotype" w:cs="Times New Roman"/>
          <w:b/>
          <w:color w:val="000000" w:themeColor="text1"/>
        </w:rPr>
        <w:t>TO</w:t>
      </w:r>
      <w:r w:rsidR="00323549" w:rsidRPr="0076280A">
        <w:rPr>
          <w:rFonts w:ascii="Palatino Linotype" w:eastAsia="MS Mincho" w:hAnsi="Palatino Linotype" w:cs="Times New Roman"/>
          <w:b/>
          <w:color w:val="000000" w:themeColor="text1"/>
        </w:rPr>
        <w:t xml:space="preserve"> y SEXTO </w:t>
      </w:r>
      <w:r w:rsidR="0060358E" w:rsidRPr="0076280A">
        <w:rPr>
          <w:rFonts w:ascii="Palatino Linotype" w:eastAsia="MS Mincho" w:hAnsi="Palatino Linotype" w:cs="Times New Roman"/>
          <w:b/>
          <w:color w:val="000000" w:themeColor="text1"/>
        </w:rPr>
        <w:t xml:space="preserve"> </w:t>
      </w:r>
      <w:r w:rsidR="0060358E" w:rsidRPr="0076280A">
        <w:rPr>
          <w:rFonts w:ascii="Palatino Linotype" w:eastAsia="MS Mincho" w:hAnsi="Palatino Linotype" w:cs="Times New Roman"/>
          <w:color w:val="000000" w:themeColor="text1"/>
        </w:rPr>
        <w:t>de la presente resolución.</w:t>
      </w:r>
    </w:p>
    <w:p w14:paraId="36935082" w14:textId="5C41C2B0" w:rsidR="0060358E" w:rsidRPr="0076280A" w:rsidRDefault="00CE167B" w:rsidP="0060358E">
      <w:pPr>
        <w:spacing w:before="240" w:after="240" w:line="360" w:lineRule="auto"/>
        <w:jc w:val="both"/>
        <w:rPr>
          <w:rFonts w:ascii="Palatino Linotype" w:eastAsia="Calibri" w:hAnsi="Palatino Linotype" w:cs="Arial"/>
          <w:b/>
          <w:color w:val="000000"/>
          <w:lang w:val="es-ES"/>
        </w:rPr>
      </w:pPr>
      <w:bookmarkStart w:id="121" w:name="_Toc459196722"/>
      <w:bookmarkStart w:id="122" w:name="_Toc466561494"/>
      <w:bookmarkStart w:id="123" w:name="_Toc506891666"/>
      <w:bookmarkStart w:id="124" w:name="_Toc516142655"/>
      <w:r w:rsidRPr="0076280A">
        <w:rPr>
          <w:rFonts w:ascii="Palatino Linotype" w:hAnsi="Palatino Linotype"/>
          <w:b/>
          <w:color w:val="000000" w:themeColor="text1"/>
        </w:rPr>
        <w:t>SEGUNDO</w:t>
      </w:r>
      <w:r w:rsidRPr="0076280A">
        <w:rPr>
          <w:rFonts w:ascii="Palatino Linotype" w:hAnsi="Palatino Linotype"/>
          <w:b/>
          <w:color w:val="0D0D0D" w:themeColor="text1" w:themeTint="F2"/>
        </w:rPr>
        <w:t>.</w:t>
      </w:r>
      <w:r w:rsidRPr="0076280A">
        <w:rPr>
          <w:rStyle w:val="Ttulo2Car"/>
          <w:rFonts w:ascii="Palatino Linotype" w:hAnsi="Palatino Linotype"/>
          <w:color w:val="0D0D0D" w:themeColor="text1" w:themeTint="F2"/>
          <w:sz w:val="24"/>
          <w:szCs w:val="24"/>
        </w:rPr>
        <w:t xml:space="preserve"> Se </w:t>
      </w:r>
      <w:r w:rsidR="00FF56C8" w:rsidRPr="0076280A">
        <w:rPr>
          <w:rStyle w:val="Ttulo2Car"/>
          <w:rFonts w:ascii="Palatino Linotype" w:hAnsi="Palatino Linotype"/>
          <w:b/>
          <w:color w:val="0D0D0D" w:themeColor="text1" w:themeTint="F2"/>
          <w:sz w:val="24"/>
          <w:szCs w:val="24"/>
        </w:rPr>
        <w:t>MODIFI</w:t>
      </w:r>
      <w:r w:rsidR="008949A2" w:rsidRPr="0076280A">
        <w:rPr>
          <w:rStyle w:val="Ttulo2Car"/>
          <w:rFonts w:ascii="Palatino Linotype" w:hAnsi="Palatino Linotype"/>
          <w:b/>
          <w:color w:val="0D0D0D" w:themeColor="text1" w:themeTint="F2"/>
          <w:sz w:val="24"/>
          <w:szCs w:val="24"/>
        </w:rPr>
        <w:t>C</w:t>
      </w:r>
      <w:r w:rsidRPr="0076280A">
        <w:rPr>
          <w:rStyle w:val="Ttulo2Car"/>
          <w:rFonts w:ascii="Palatino Linotype" w:hAnsi="Palatino Linotype"/>
          <w:b/>
          <w:color w:val="0D0D0D" w:themeColor="text1" w:themeTint="F2"/>
          <w:sz w:val="24"/>
          <w:szCs w:val="24"/>
        </w:rPr>
        <w:t>A</w:t>
      </w:r>
      <w:r w:rsidRPr="0076280A">
        <w:rPr>
          <w:rStyle w:val="Ttulo2Car"/>
          <w:rFonts w:ascii="Palatino Linotype" w:hAnsi="Palatino Linotype"/>
          <w:color w:val="0D0D0D" w:themeColor="text1" w:themeTint="F2"/>
          <w:sz w:val="24"/>
          <w:szCs w:val="24"/>
        </w:rPr>
        <w:t xml:space="preserve"> la respuesta emitida</w:t>
      </w:r>
      <w:r w:rsidRPr="0076280A">
        <w:rPr>
          <w:rFonts w:ascii="Palatino Linotype" w:eastAsia="Times New Roman" w:hAnsi="Palatino Linotype" w:cs="Arial"/>
          <w:b/>
          <w:color w:val="0D0D0D" w:themeColor="text1" w:themeTint="F2"/>
          <w:lang w:val="es-ES"/>
        </w:rPr>
        <w:t xml:space="preserve"> </w:t>
      </w:r>
      <w:r w:rsidRPr="0076280A">
        <w:rPr>
          <w:rFonts w:ascii="Palatino Linotype" w:eastAsia="Times New Roman" w:hAnsi="Palatino Linotype" w:cs="Arial"/>
          <w:color w:val="000000" w:themeColor="text1"/>
          <w:lang w:val="es-ES"/>
        </w:rPr>
        <w:t xml:space="preserve">por </w:t>
      </w:r>
      <w:r w:rsidR="00323549" w:rsidRPr="0076280A">
        <w:rPr>
          <w:rFonts w:ascii="Palatino Linotype" w:eastAsia="Times New Roman" w:hAnsi="Palatino Linotype" w:cs="Arial"/>
          <w:color w:val="000000" w:themeColor="text1"/>
          <w:lang w:val="es-ES"/>
        </w:rPr>
        <w:t>el</w:t>
      </w:r>
      <w:r w:rsidRPr="0076280A">
        <w:rPr>
          <w:rFonts w:ascii="Palatino Linotype" w:eastAsia="Times New Roman" w:hAnsi="Palatino Linotype" w:cs="Arial"/>
          <w:color w:val="000000" w:themeColor="text1"/>
          <w:lang w:val="es-ES"/>
        </w:rPr>
        <w:t xml:space="preserve"> </w:t>
      </w:r>
      <w:r w:rsidR="00997F95" w:rsidRPr="0076280A">
        <w:rPr>
          <w:rFonts w:ascii="Palatino Linotype" w:hAnsi="Palatino Linotype"/>
          <w:b/>
          <w:bCs/>
          <w:color w:val="000000"/>
          <w:szCs w:val="22"/>
        </w:rPr>
        <w:t>Ayuntamiento de Ixtapaluca</w:t>
      </w:r>
      <w:r w:rsidRPr="0076280A">
        <w:rPr>
          <w:rFonts w:ascii="Palatino Linotype" w:eastAsia="Times New Roman" w:hAnsi="Palatino Linotype" w:cs="Arial"/>
          <w:b/>
          <w:color w:val="000000" w:themeColor="text1"/>
          <w:sz w:val="28"/>
          <w:lang w:val="es-ES"/>
        </w:rPr>
        <w:t xml:space="preserve"> </w:t>
      </w:r>
      <w:r w:rsidRPr="0076280A">
        <w:rPr>
          <w:rFonts w:ascii="Palatino Linotype" w:eastAsia="Times New Roman" w:hAnsi="Palatino Linotype" w:cs="Arial"/>
          <w:color w:val="000000" w:themeColor="text1"/>
        </w:rPr>
        <w:t xml:space="preserve">y se </w:t>
      </w:r>
      <w:r w:rsidRPr="0076280A">
        <w:rPr>
          <w:rFonts w:ascii="Palatino Linotype" w:eastAsia="Times New Roman" w:hAnsi="Palatino Linotype" w:cs="Arial"/>
          <w:b/>
          <w:color w:val="000000" w:themeColor="text1"/>
        </w:rPr>
        <w:t>ORDENA</w:t>
      </w:r>
      <w:r w:rsidRPr="0076280A">
        <w:rPr>
          <w:rFonts w:ascii="Palatino Linotype" w:eastAsia="Times New Roman" w:hAnsi="Palatino Linotype" w:cs="Arial"/>
          <w:color w:val="000000" w:themeColor="text1"/>
        </w:rPr>
        <w:t xml:space="preserve"> </w:t>
      </w:r>
      <w:r w:rsidR="00323549" w:rsidRPr="0076280A">
        <w:rPr>
          <w:rFonts w:ascii="Palatino Linotype" w:eastAsia="Times New Roman" w:hAnsi="Palatino Linotype" w:cs="Arial"/>
          <w:color w:val="000000" w:themeColor="text1"/>
        </w:rPr>
        <w:t xml:space="preserve">entregar </w:t>
      </w:r>
      <w:r w:rsidRPr="0076280A">
        <w:rPr>
          <w:rFonts w:ascii="Palatino Linotype" w:eastAsia="Times New Roman" w:hAnsi="Palatino Linotype" w:cs="Arial"/>
          <w:color w:val="000000" w:themeColor="text1"/>
          <w:lang w:val="es-ES"/>
        </w:rPr>
        <w:t>vía Sistema de Acceso a la Información Mexiquense</w:t>
      </w:r>
      <w:r w:rsidRPr="0076280A">
        <w:rPr>
          <w:rFonts w:ascii="Palatino Linotype" w:eastAsia="Times New Roman" w:hAnsi="Palatino Linotype" w:cs="Arial"/>
          <w:b/>
          <w:color w:val="000000" w:themeColor="text1"/>
          <w:lang w:val="es-ES"/>
        </w:rPr>
        <w:t xml:space="preserve"> (SAIMEX)</w:t>
      </w:r>
      <w:r w:rsidR="00CE1EF1" w:rsidRPr="0076280A">
        <w:rPr>
          <w:rFonts w:ascii="Palatino Linotype" w:eastAsia="Times New Roman" w:hAnsi="Palatino Linotype" w:cs="Arial"/>
          <w:b/>
          <w:color w:val="000000" w:themeColor="text1"/>
          <w:lang w:val="es-ES"/>
        </w:rPr>
        <w:t xml:space="preserve"> </w:t>
      </w:r>
      <w:r w:rsidR="00CE1EF1" w:rsidRPr="0076280A">
        <w:rPr>
          <w:rFonts w:ascii="Palatino Linotype" w:eastAsia="Times New Roman" w:hAnsi="Palatino Linotype" w:cs="Arial"/>
          <w:color w:val="000000" w:themeColor="text1"/>
          <w:lang w:val="es-ES"/>
        </w:rPr>
        <w:t>en</w:t>
      </w:r>
      <w:r w:rsidR="00CE1EF1" w:rsidRPr="0076280A">
        <w:rPr>
          <w:rFonts w:ascii="Palatino Linotype" w:eastAsia="Times New Roman" w:hAnsi="Palatino Linotype" w:cs="Arial"/>
          <w:b/>
          <w:color w:val="000000" w:themeColor="text1"/>
          <w:lang w:val="es-ES"/>
        </w:rPr>
        <w:t xml:space="preserve"> versión pública</w:t>
      </w:r>
      <w:r w:rsidR="00323549" w:rsidRPr="0076280A">
        <w:rPr>
          <w:rFonts w:ascii="Palatino Linotype" w:eastAsia="Times New Roman" w:hAnsi="Palatino Linotype" w:cs="Arial"/>
          <w:color w:val="000000" w:themeColor="text1"/>
          <w:lang w:val="es-ES"/>
        </w:rPr>
        <w:t xml:space="preserve">, </w:t>
      </w:r>
      <w:r w:rsidR="00E2410E" w:rsidRPr="0076280A">
        <w:rPr>
          <w:rFonts w:ascii="Palatino Linotype" w:eastAsia="Times New Roman" w:hAnsi="Palatino Linotype" w:cs="Arial"/>
          <w:color w:val="222222"/>
          <w:lang w:val="es-ES" w:eastAsia="es-MX"/>
        </w:rPr>
        <w:t>lo siguiente:</w:t>
      </w:r>
    </w:p>
    <w:bookmarkEnd w:id="121"/>
    <w:bookmarkEnd w:id="122"/>
    <w:bookmarkEnd w:id="123"/>
    <w:bookmarkEnd w:id="124"/>
    <w:p w14:paraId="09745F4D" w14:textId="584B517B" w:rsidR="00604B74" w:rsidRPr="0076280A" w:rsidRDefault="00CE1EF1" w:rsidP="00982621">
      <w:pPr>
        <w:pStyle w:val="Prrafodelista"/>
        <w:numPr>
          <w:ilvl w:val="0"/>
          <w:numId w:val="7"/>
        </w:numPr>
        <w:spacing w:before="240" w:after="240" w:line="360" w:lineRule="auto"/>
        <w:jc w:val="both"/>
        <w:rPr>
          <w:rFonts w:ascii="Palatino Linotype" w:hAnsi="Palatino Linotype" w:cs="Arial"/>
          <w:b/>
          <w:lang w:val="es-MX"/>
        </w:rPr>
      </w:pPr>
      <w:r w:rsidRPr="0076280A">
        <w:rPr>
          <w:rFonts w:ascii="Palatino Linotype" w:hAnsi="Palatino Linotype" w:cs="Arial"/>
          <w:b/>
          <w:lang w:val="es-MX"/>
        </w:rPr>
        <w:t xml:space="preserve">Protegiendo cualquier información que conlleve a un riesgo grave a los servidores públicos, el curriculum vitae </w:t>
      </w:r>
      <w:r w:rsidR="00E2410E" w:rsidRPr="0076280A">
        <w:rPr>
          <w:rFonts w:ascii="Palatino Linotype" w:hAnsi="Palatino Linotype" w:cs="Arial"/>
          <w:b/>
          <w:lang w:val="es-MX"/>
        </w:rPr>
        <w:t xml:space="preserve">o documento análogo </w:t>
      </w:r>
      <w:r w:rsidRPr="0076280A">
        <w:rPr>
          <w:rFonts w:ascii="Palatino Linotype" w:hAnsi="Palatino Linotype" w:cs="Arial"/>
          <w:b/>
          <w:lang w:val="es-MX"/>
        </w:rPr>
        <w:t>de los titulares de la Cont</w:t>
      </w:r>
      <w:r w:rsidR="00E41C40" w:rsidRPr="0076280A">
        <w:rPr>
          <w:rFonts w:ascii="Palatino Linotype" w:hAnsi="Palatino Linotype" w:cs="Arial"/>
          <w:b/>
          <w:lang w:val="es-MX"/>
        </w:rPr>
        <w:t>raloría Interna, de</w:t>
      </w:r>
      <w:r w:rsidR="00E2410E" w:rsidRPr="0076280A">
        <w:rPr>
          <w:rFonts w:ascii="Palatino Linotype" w:hAnsi="Palatino Linotype"/>
          <w:b/>
          <w:color w:val="000000"/>
        </w:rPr>
        <w:t xml:space="preserve">l </w:t>
      </w:r>
      <w:r w:rsidR="00E2410E" w:rsidRPr="0076280A">
        <w:rPr>
          <w:rFonts w:ascii="Palatino Linotype" w:hAnsi="Palatino Linotype" w:cs="Arial"/>
          <w:b/>
        </w:rPr>
        <w:t>uno (1) de enero de  2012 al diecinueve (19) de junio de  2018;</w:t>
      </w:r>
      <w:r w:rsidR="00E41C40" w:rsidRPr="0076280A">
        <w:rPr>
          <w:rFonts w:ascii="Palatino Linotype" w:hAnsi="Palatino Linotype" w:cs="Arial"/>
          <w:b/>
          <w:lang w:val="es-MX"/>
        </w:rPr>
        <w:t xml:space="preserve"> </w:t>
      </w:r>
    </w:p>
    <w:p w14:paraId="64C85084" w14:textId="24306DF1" w:rsidR="008E0D48" w:rsidRPr="0076280A" w:rsidRDefault="006F0DA0" w:rsidP="00982621">
      <w:pPr>
        <w:pStyle w:val="Prrafodelista"/>
        <w:numPr>
          <w:ilvl w:val="0"/>
          <w:numId w:val="7"/>
        </w:numPr>
        <w:spacing w:before="240" w:after="240" w:line="360" w:lineRule="auto"/>
        <w:jc w:val="both"/>
        <w:rPr>
          <w:rFonts w:ascii="Palatino Linotype" w:hAnsi="Palatino Linotype" w:cs="Arial"/>
          <w:b/>
          <w:lang w:val="es-MX"/>
        </w:rPr>
      </w:pPr>
      <w:r>
        <w:rPr>
          <w:rFonts w:ascii="Palatino Linotype" w:hAnsi="Palatino Linotype" w:cs="Arial"/>
          <w:b/>
          <w:lang w:val="es-MX"/>
        </w:rPr>
        <w:t>Número de r</w:t>
      </w:r>
      <w:r w:rsidR="008E0D48" w:rsidRPr="0076280A">
        <w:rPr>
          <w:rFonts w:ascii="Palatino Linotype" w:hAnsi="Palatino Linotype" w:cs="Arial"/>
          <w:b/>
          <w:lang w:val="es-MX"/>
        </w:rPr>
        <w:t>ecomendaciones realizadas por el Órgano de Control Interno de</w:t>
      </w:r>
      <w:r w:rsidR="00E2410E" w:rsidRPr="0076280A">
        <w:rPr>
          <w:rFonts w:ascii="Palatino Linotype" w:hAnsi="Palatino Linotype"/>
          <w:b/>
          <w:color w:val="000000"/>
        </w:rPr>
        <w:t xml:space="preserve">l </w:t>
      </w:r>
      <w:r w:rsidR="00323549" w:rsidRPr="0076280A">
        <w:rPr>
          <w:rFonts w:ascii="Palatino Linotype" w:hAnsi="Palatino Linotype" w:cs="Arial"/>
          <w:b/>
        </w:rPr>
        <w:t xml:space="preserve">uno (1) de enero de  2012 </w:t>
      </w:r>
      <w:r w:rsidR="00E2410E" w:rsidRPr="0076280A">
        <w:rPr>
          <w:rFonts w:ascii="Palatino Linotype" w:hAnsi="Palatino Linotype" w:cs="Arial"/>
          <w:b/>
        </w:rPr>
        <w:t xml:space="preserve">al </w:t>
      </w:r>
      <w:r>
        <w:rPr>
          <w:rFonts w:ascii="Palatino Linotype" w:hAnsi="Palatino Linotype" w:cs="Arial"/>
          <w:b/>
        </w:rPr>
        <w:t xml:space="preserve">treinta y uno </w:t>
      </w:r>
      <w:r w:rsidR="00323549" w:rsidRPr="0076280A">
        <w:rPr>
          <w:rFonts w:ascii="Palatino Linotype" w:hAnsi="Palatino Linotype" w:cs="Arial"/>
          <w:b/>
        </w:rPr>
        <w:t xml:space="preserve"> (</w:t>
      </w:r>
      <w:r>
        <w:rPr>
          <w:rFonts w:ascii="Palatino Linotype" w:hAnsi="Palatino Linotype" w:cs="Arial"/>
          <w:b/>
        </w:rPr>
        <w:t>31</w:t>
      </w:r>
      <w:r w:rsidR="00323549" w:rsidRPr="0076280A">
        <w:rPr>
          <w:rFonts w:ascii="Palatino Linotype" w:hAnsi="Palatino Linotype" w:cs="Arial"/>
          <w:b/>
        </w:rPr>
        <w:t xml:space="preserve">) de </w:t>
      </w:r>
      <w:r>
        <w:rPr>
          <w:rFonts w:ascii="Palatino Linotype" w:hAnsi="Palatino Linotype" w:cs="Arial"/>
          <w:b/>
        </w:rPr>
        <w:t xml:space="preserve">diciembre </w:t>
      </w:r>
      <w:r w:rsidR="00323549" w:rsidRPr="0076280A">
        <w:rPr>
          <w:rFonts w:ascii="Palatino Linotype" w:hAnsi="Palatino Linotype" w:cs="Arial"/>
          <w:b/>
        </w:rPr>
        <w:t xml:space="preserve"> de  </w:t>
      </w:r>
      <w:r>
        <w:rPr>
          <w:rFonts w:ascii="Palatino Linotype" w:hAnsi="Palatino Linotype" w:cs="Arial"/>
          <w:b/>
        </w:rPr>
        <w:t>2015</w:t>
      </w:r>
      <w:r w:rsidR="00323549" w:rsidRPr="0076280A">
        <w:rPr>
          <w:rFonts w:ascii="Palatino Linotype" w:hAnsi="Palatino Linotype" w:cs="Arial"/>
          <w:b/>
        </w:rPr>
        <w:t xml:space="preserve">, </w:t>
      </w:r>
      <w:r w:rsidR="008E0D48" w:rsidRPr="0076280A">
        <w:rPr>
          <w:rFonts w:ascii="Palatino Linotype" w:hAnsi="Palatino Linotype" w:cs="Arial"/>
          <w:b/>
          <w:lang w:val="es-MX"/>
        </w:rPr>
        <w:t>de ser posible en datos abiertos;</w:t>
      </w:r>
    </w:p>
    <w:p w14:paraId="079F9398" w14:textId="3AEF01F4" w:rsidR="007A2312" w:rsidRPr="0076280A" w:rsidRDefault="007A2312" w:rsidP="00982621">
      <w:pPr>
        <w:pStyle w:val="Prrafodelista"/>
        <w:numPr>
          <w:ilvl w:val="0"/>
          <w:numId w:val="7"/>
        </w:numPr>
        <w:spacing w:before="240" w:after="240" w:line="360" w:lineRule="auto"/>
        <w:jc w:val="both"/>
        <w:rPr>
          <w:rFonts w:ascii="Palatino Linotype" w:hAnsi="Palatino Linotype" w:cs="Arial"/>
          <w:b/>
          <w:lang w:val="es-MX"/>
        </w:rPr>
      </w:pPr>
      <w:r w:rsidRPr="0076280A">
        <w:rPr>
          <w:rFonts w:ascii="Palatino Linotype" w:hAnsi="Palatino Linotype" w:cs="Arial"/>
          <w:b/>
          <w:lang w:val="es-MX"/>
        </w:rPr>
        <w:t>Nómina general</w:t>
      </w:r>
      <w:r w:rsidR="00E2410E" w:rsidRPr="0076280A">
        <w:rPr>
          <w:rFonts w:ascii="Palatino Linotype" w:hAnsi="Palatino Linotype" w:cs="Arial"/>
          <w:b/>
          <w:lang w:val="es-MX"/>
        </w:rPr>
        <w:t xml:space="preserve"> de todo el personal del Municipio de Ixtapaluca</w:t>
      </w:r>
      <w:r w:rsidRPr="0076280A">
        <w:rPr>
          <w:rFonts w:ascii="Palatino Linotype" w:hAnsi="Palatino Linotype" w:cs="Arial"/>
          <w:b/>
          <w:lang w:val="es-MX"/>
        </w:rPr>
        <w:t xml:space="preserve"> </w:t>
      </w:r>
      <w:r w:rsidR="00E2410E" w:rsidRPr="0076280A">
        <w:rPr>
          <w:rFonts w:ascii="Palatino Linotype" w:hAnsi="Palatino Linotype" w:cs="Arial"/>
          <w:b/>
          <w:lang w:val="es-MX"/>
        </w:rPr>
        <w:t>de</w:t>
      </w:r>
      <w:r w:rsidR="00E2410E" w:rsidRPr="0076280A">
        <w:rPr>
          <w:rFonts w:ascii="Palatino Linotype" w:hAnsi="Palatino Linotype" w:cs="Arial"/>
          <w:b/>
        </w:rPr>
        <w:t>l uno (1) de enero de  2012 al di</w:t>
      </w:r>
      <w:r w:rsidR="006F0DA0">
        <w:rPr>
          <w:rFonts w:ascii="Palatino Linotype" w:hAnsi="Palatino Linotype" w:cs="Arial"/>
          <w:b/>
        </w:rPr>
        <w:t>ecinueve (19) de junio de  2018; y</w:t>
      </w:r>
    </w:p>
    <w:p w14:paraId="787EF0E6" w14:textId="26C1BDA0" w:rsidR="002E161A" w:rsidRPr="0076280A" w:rsidRDefault="002E161A" w:rsidP="00982621">
      <w:pPr>
        <w:pStyle w:val="Prrafodelista"/>
        <w:numPr>
          <w:ilvl w:val="0"/>
          <w:numId w:val="7"/>
        </w:numPr>
        <w:spacing w:before="240" w:after="240" w:line="360" w:lineRule="auto"/>
        <w:jc w:val="both"/>
        <w:rPr>
          <w:rFonts w:ascii="Palatino Linotype" w:hAnsi="Palatino Linotype" w:cs="Arial"/>
          <w:b/>
          <w:lang w:val="es-MX"/>
        </w:rPr>
      </w:pPr>
      <w:r w:rsidRPr="0076280A">
        <w:rPr>
          <w:rFonts w:ascii="Palatino Linotype" w:hAnsi="Palatino Linotype" w:cs="Arial"/>
          <w:b/>
          <w:lang w:val="es-MX"/>
        </w:rPr>
        <w:t xml:space="preserve">Contrataciones realizadas por el Ayuntamiento </w:t>
      </w:r>
      <w:r w:rsidR="00E2410E" w:rsidRPr="0076280A">
        <w:rPr>
          <w:rFonts w:ascii="Palatino Linotype" w:hAnsi="Palatino Linotype" w:cs="Arial"/>
          <w:b/>
          <w:lang w:val="es-MX"/>
        </w:rPr>
        <w:t>de</w:t>
      </w:r>
      <w:r w:rsidR="00E2410E" w:rsidRPr="0076280A">
        <w:rPr>
          <w:rFonts w:ascii="Palatino Linotype" w:hAnsi="Palatino Linotype" w:cs="Arial"/>
          <w:b/>
        </w:rPr>
        <w:t>l uno (1) de enero de  2012 al diecinueve (19) de junio de  2018</w:t>
      </w:r>
      <w:r w:rsidRPr="0076280A">
        <w:rPr>
          <w:rFonts w:ascii="Palatino Linotype" w:hAnsi="Palatino Linotype" w:cs="Arial"/>
          <w:b/>
          <w:lang w:val="es-MX"/>
        </w:rPr>
        <w:t>, de ser posible en for</w:t>
      </w:r>
      <w:r w:rsidR="00E2410E" w:rsidRPr="0076280A">
        <w:rPr>
          <w:rFonts w:ascii="Palatino Linotype" w:hAnsi="Palatino Linotype" w:cs="Arial"/>
          <w:b/>
          <w:lang w:val="es-MX"/>
        </w:rPr>
        <w:t>mato de datos abiertos (Excel); y</w:t>
      </w:r>
    </w:p>
    <w:p w14:paraId="525C1AFE" w14:textId="097F9D14" w:rsidR="00604B74" w:rsidRPr="0076280A" w:rsidRDefault="008C6E20" w:rsidP="008C6E20">
      <w:pPr>
        <w:spacing w:before="240" w:after="240" w:line="360" w:lineRule="auto"/>
        <w:jc w:val="both"/>
        <w:rPr>
          <w:rFonts w:ascii="Palatino Linotype" w:eastAsia="Calibri" w:hAnsi="Palatino Linotype" w:cs="Arial"/>
          <w:color w:val="000000" w:themeColor="text1"/>
        </w:rPr>
      </w:pPr>
      <w:r w:rsidRPr="0076280A">
        <w:rPr>
          <w:rFonts w:ascii="Palatino Linotype" w:eastAsia="Calibri" w:hAnsi="Palatino Linotype" w:cs="Arial"/>
          <w:color w:val="000000" w:themeColor="text1"/>
        </w:rPr>
        <w:t xml:space="preserve">En caso de que en dichos documentos se adviertan datos personales se deberá emitir el Acuerdo del Comité de Transparencia en términos de los artículos 49 fracción VIII y 132 fracción II de la Ley de Transparencia y Acceso a la Información Pública del Estado de México y Municipios, en el que funde y motive las razones sobre los datos </w:t>
      </w:r>
      <w:r w:rsidRPr="0076280A">
        <w:rPr>
          <w:rFonts w:ascii="Palatino Linotype" w:eastAsia="Calibri" w:hAnsi="Palatino Linotype" w:cs="Arial"/>
          <w:color w:val="000000" w:themeColor="text1"/>
        </w:rPr>
        <w:lastRenderedPageBreak/>
        <w:t>que se supriman o eliminen dentro del soporte documental respectivo objeto de las versiones públicas que se formulen y se ponga a disposición de la recurrente.</w:t>
      </w:r>
    </w:p>
    <w:p w14:paraId="64F2338E" w14:textId="453467C0" w:rsidR="008E0D48" w:rsidRPr="0076280A" w:rsidRDefault="008E0D48" w:rsidP="008E0D48">
      <w:pPr>
        <w:spacing w:before="240" w:after="360" w:line="360" w:lineRule="auto"/>
        <w:jc w:val="both"/>
        <w:rPr>
          <w:rFonts w:ascii="Palatino Linotype" w:eastAsia="Calibri" w:hAnsi="Palatino Linotype" w:cs="Arial"/>
          <w:color w:val="000000" w:themeColor="text1"/>
          <w:lang w:val="es-ES"/>
        </w:rPr>
      </w:pPr>
      <w:r w:rsidRPr="0076280A">
        <w:rPr>
          <w:rFonts w:ascii="Palatino Linotype" w:eastAsia="Calibri" w:hAnsi="Palatino Linotype" w:cs="Arial"/>
          <w:color w:val="000000" w:themeColor="text1"/>
          <w:lang w:val="es-ES"/>
        </w:rPr>
        <w:t xml:space="preserve">En caso, que la información señalada en </w:t>
      </w:r>
      <w:r w:rsidR="00323549" w:rsidRPr="0076280A">
        <w:rPr>
          <w:rFonts w:ascii="Palatino Linotype" w:eastAsia="Calibri" w:hAnsi="Palatino Linotype" w:cs="Arial"/>
          <w:color w:val="000000" w:themeColor="text1"/>
          <w:lang w:val="es-ES"/>
        </w:rPr>
        <w:t>el</w:t>
      </w:r>
      <w:r w:rsidRPr="0076280A">
        <w:rPr>
          <w:rFonts w:ascii="Palatino Linotype" w:eastAsia="Calibri" w:hAnsi="Palatino Linotype" w:cs="Arial"/>
          <w:color w:val="000000" w:themeColor="text1"/>
          <w:lang w:val="es-ES"/>
        </w:rPr>
        <w:t xml:space="preserve"> </w:t>
      </w:r>
      <w:r w:rsidR="00A54CA1">
        <w:rPr>
          <w:rFonts w:ascii="Palatino Linotype" w:eastAsia="Calibri" w:hAnsi="Palatino Linotype" w:cs="Arial"/>
          <w:b/>
          <w:color w:val="000000" w:themeColor="text1"/>
          <w:lang w:val="es-ES"/>
        </w:rPr>
        <w:t>inciso b</w:t>
      </w:r>
      <w:r w:rsidRPr="0076280A">
        <w:rPr>
          <w:rFonts w:ascii="Palatino Linotype" w:eastAsia="Calibri" w:hAnsi="Palatino Linotype" w:cs="Arial"/>
          <w:b/>
          <w:color w:val="000000" w:themeColor="text1"/>
          <w:lang w:val="es-ES"/>
        </w:rPr>
        <w:t>)</w:t>
      </w:r>
      <w:r w:rsidR="00A54CA1">
        <w:rPr>
          <w:rFonts w:ascii="Palatino Linotype" w:eastAsia="Calibri" w:hAnsi="Palatino Linotype" w:cs="Arial"/>
          <w:b/>
          <w:color w:val="000000" w:themeColor="text1"/>
          <w:lang w:val="es-ES"/>
        </w:rPr>
        <w:t xml:space="preserve"> y d)</w:t>
      </w:r>
      <w:r w:rsidRPr="0076280A">
        <w:rPr>
          <w:rFonts w:ascii="Palatino Linotype" w:eastAsia="Calibri" w:hAnsi="Palatino Linotype" w:cs="Arial"/>
          <w:b/>
          <w:color w:val="000000" w:themeColor="text1"/>
          <w:lang w:val="es-ES"/>
        </w:rPr>
        <w:t xml:space="preserve"> </w:t>
      </w:r>
      <w:r w:rsidRPr="0076280A">
        <w:rPr>
          <w:rFonts w:ascii="Palatino Linotype" w:eastAsia="Calibri" w:hAnsi="Palatino Linotype" w:cs="Arial"/>
          <w:color w:val="000000" w:themeColor="text1"/>
          <w:lang w:val="es-ES"/>
        </w:rPr>
        <w:t xml:space="preserve">no haya sido generada, poseída o administrada, el </w:t>
      </w:r>
      <w:r w:rsidRPr="0076280A">
        <w:rPr>
          <w:rFonts w:ascii="Palatino Linotype" w:eastAsia="Calibri" w:hAnsi="Palatino Linotype" w:cs="Arial"/>
          <w:b/>
          <w:color w:val="000000" w:themeColor="text1"/>
          <w:lang w:val="es-ES"/>
        </w:rPr>
        <w:t>SUJETO OBLIGADO</w:t>
      </w:r>
      <w:r w:rsidRPr="0076280A">
        <w:rPr>
          <w:rFonts w:ascii="Palatino Linotype" w:eastAsia="Calibri" w:hAnsi="Palatino Linotype" w:cs="Arial"/>
          <w:color w:val="000000" w:themeColor="text1"/>
          <w:lang w:val="es-ES"/>
        </w:rPr>
        <w:t xml:space="preserve"> deberá de manifestar de manera precisa y clara, las razones que expliquen las causas por las cuales no se generó, posee o administra.</w:t>
      </w:r>
    </w:p>
    <w:p w14:paraId="01ADA23A" w14:textId="77777777" w:rsidR="00604B74" w:rsidRPr="0076280A" w:rsidRDefault="00CE167B" w:rsidP="00604B74">
      <w:pPr>
        <w:spacing w:before="240" w:beforeAutospacing="1" w:after="240" w:afterAutospacing="1" w:line="360" w:lineRule="auto"/>
        <w:jc w:val="both"/>
        <w:rPr>
          <w:rFonts w:ascii="Palatino Linotype" w:hAnsi="Palatino Linotype"/>
          <w:color w:val="000000" w:themeColor="text1"/>
          <w:shd w:val="clear" w:color="auto" w:fill="FFFFFF"/>
        </w:rPr>
      </w:pPr>
      <w:r w:rsidRPr="0076280A">
        <w:rPr>
          <w:rFonts w:ascii="Palatino Linotype" w:eastAsia="Palatino Linotype" w:hAnsi="Palatino Linotype" w:cs="Palatino Linotype"/>
          <w:b/>
          <w:color w:val="000000" w:themeColor="text1"/>
        </w:rPr>
        <w:t xml:space="preserve">TERCERO. Notifíquese </w:t>
      </w:r>
      <w:r w:rsidRPr="0076280A">
        <w:rPr>
          <w:rFonts w:ascii="Palatino Linotype" w:eastAsia="Palatino Linotype" w:hAnsi="Palatino Linotype" w:cs="Palatino Linotype"/>
          <w:color w:val="000000" w:themeColor="text1"/>
        </w:rPr>
        <w:t xml:space="preserve">al Titular de la Unidad de Transparencia del </w:t>
      </w:r>
      <w:r w:rsidRPr="0076280A">
        <w:rPr>
          <w:rFonts w:ascii="Palatino Linotype" w:eastAsia="Palatino Linotype" w:hAnsi="Palatino Linotype" w:cs="Palatino Linotype"/>
          <w:b/>
          <w:color w:val="000000" w:themeColor="text1"/>
        </w:rPr>
        <w:t>SUJETO OBLIGADO</w:t>
      </w:r>
      <w:r w:rsidRPr="0076280A">
        <w:rPr>
          <w:rFonts w:ascii="Palatino Linotype" w:eastAsia="Palatino Linotype" w:hAnsi="Palatino Linotype" w:cs="Palatino Linotype"/>
          <w:color w:val="000000" w:themeColor="text1"/>
        </w:rPr>
        <w:t xml:space="preserve">, para que conforme a los artículos 186 último párrafo, 189 párrafo segundo y 199 de la Ley de Transparencia y Acceso a la Información Pública del Estado de México y Municipios, </w:t>
      </w:r>
      <w:r w:rsidRPr="0076280A">
        <w:rPr>
          <w:rFonts w:ascii="Palatino Linotype" w:hAnsi="Palatino Linotype"/>
          <w:color w:val="000000" w:themeColor="text1"/>
          <w:shd w:val="clear" w:color="auto" w:fill="FFFFFF"/>
        </w:rPr>
        <w:t>vigente, dé cumplimiento a lo ordenado dentro del plazo de diez días hábiles, debiendo rendir a este Instituto el informe de cumplimiento de la resolución en un plazo de tres días hábiles posteriores.</w:t>
      </w:r>
    </w:p>
    <w:p w14:paraId="1351B2F6" w14:textId="0E6385C5" w:rsidR="0029477A" w:rsidRPr="0076280A" w:rsidRDefault="0029477A" w:rsidP="00604B74">
      <w:pPr>
        <w:spacing w:before="240" w:beforeAutospacing="1" w:after="240" w:afterAutospacing="1" w:line="360" w:lineRule="auto"/>
        <w:jc w:val="both"/>
        <w:rPr>
          <w:rFonts w:ascii="Palatino Linotype" w:eastAsia="MS Mincho" w:hAnsi="Palatino Linotype" w:cs="Times New Roman"/>
          <w:color w:val="000000" w:themeColor="text1"/>
        </w:rPr>
      </w:pPr>
      <w:r w:rsidRPr="0076280A">
        <w:rPr>
          <w:rFonts w:ascii="Palatino Linotype" w:eastAsia="MS Mincho" w:hAnsi="Palatino Linotype" w:cs="Times New Roman"/>
          <w:b/>
          <w:color w:val="000000" w:themeColor="text1"/>
        </w:rPr>
        <w:t xml:space="preserve">CUARTO. </w:t>
      </w:r>
      <w:r w:rsidRPr="0076280A">
        <w:rPr>
          <w:rFonts w:ascii="Palatino Linotype" w:eastAsia="MS Mincho" w:hAnsi="Palatino Linotype" w:cs="Times New Roman"/>
          <w:color w:val="000000" w:themeColor="text1"/>
        </w:rPr>
        <w:t>Notifíquese a</w:t>
      </w:r>
      <w:r w:rsidRPr="0076280A">
        <w:rPr>
          <w:rFonts w:ascii="Palatino Linotype" w:eastAsia="MS Mincho" w:hAnsi="Palatino Linotype" w:cs="Times New Roman"/>
          <w:b/>
          <w:color w:val="000000" w:themeColor="text1"/>
        </w:rPr>
        <w:t xml:space="preserve"> </w:t>
      </w:r>
      <w:r w:rsidR="00230D02" w:rsidRPr="00230D02">
        <w:rPr>
          <w:rFonts w:ascii="Palatino Linotype" w:hAnsi="Palatino Linotype" w:cs="Arial"/>
          <w:b/>
          <w:highlight w:val="black"/>
        </w:rPr>
        <w:t>----------------------------------------------</w:t>
      </w:r>
      <w:r w:rsidRPr="0076280A">
        <w:rPr>
          <w:rFonts w:ascii="Palatino Linotype" w:eastAsia="MS Mincho" w:hAnsi="Palatino Linotype" w:cs="Times New Roman"/>
          <w:color w:val="000000" w:themeColor="text1"/>
        </w:rPr>
        <w:t xml:space="preserve"> la presente resolución</w:t>
      </w:r>
      <w:r w:rsidR="00B10E7A" w:rsidRPr="0076280A">
        <w:rPr>
          <w:rFonts w:ascii="Palatino Linotype" w:eastAsia="MS Mincho" w:hAnsi="Palatino Linotype" w:cs="Times New Roman"/>
          <w:color w:val="000000" w:themeColor="text1"/>
        </w:rPr>
        <w:t>.</w:t>
      </w:r>
    </w:p>
    <w:p w14:paraId="404B3141" w14:textId="190B2B0D" w:rsidR="0029477A" w:rsidRPr="0076280A" w:rsidRDefault="0029477A" w:rsidP="0029477A">
      <w:pPr>
        <w:spacing w:before="240" w:after="360" w:line="360" w:lineRule="auto"/>
        <w:jc w:val="both"/>
        <w:rPr>
          <w:rFonts w:ascii="Palatino Linotype" w:eastAsia="MS Mincho" w:hAnsi="Palatino Linotype" w:cs="Times New Roman"/>
          <w:color w:val="000000" w:themeColor="text1"/>
        </w:rPr>
      </w:pPr>
      <w:r w:rsidRPr="0076280A">
        <w:rPr>
          <w:rFonts w:ascii="Palatino Linotype" w:eastAsia="MS Mincho" w:hAnsi="Palatino Linotype" w:cs="Times New Roman"/>
          <w:b/>
          <w:color w:val="000000" w:themeColor="text1"/>
        </w:rPr>
        <w:t xml:space="preserve">QUINTO. </w:t>
      </w:r>
      <w:r w:rsidRPr="0076280A">
        <w:rPr>
          <w:rFonts w:ascii="Palatino Linotype" w:eastAsia="MS Mincho" w:hAnsi="Palatino Linotype" w:cs="Times New Roman"/>
          <w:color w:val="000000" w:themeColor="text1"/>
        </w:rPr>
        <w:t xml:space="preserve">Se hace del conocimiento de </w:t>
      </w:r>
      <w:r w:rsidR="00230D02" w:rsidRPr="00230D02">
        <w:rPr>
          <w:rFonts w:ascii="Palatino Linotype" w:hAnsi="Palatino Linotype" w:cs="Arial"/>
          <w:b/>
          <w:highlight w:val="black"/>
        </w:rPr>
        <w:t>----------------------</w:t>
      </w:r>
      <w:r w:rsidR="00230D02">
        <w:rPr>
          <w:rFonts w:ascii="Palatino Linotype" w:hAnsi="Palatino Linotype" w:cs="Arial"/>
          <w:b/>
          <w:highlight w:val="black"/>
        </w:rPr>
        <w:t>---</w:t>
      </w:r>
      <w:r w:rsidR="00230D02" w:rsidRPr="00230D02">
        <w:rPr>
          <w:rFonts w:ascii="Palatino Linotype" w:hAnsi="Palatino Linotype" w:cs="Arial"/>
          <w:b/>
          <w:highlight w:val="black"/>
        </w:rPr>
        <w:t>-----------------</w:t>
      </w:r>
      <w:r w:rsidRPr="0076280A">
        <w:rPr>
          <w:rFonts w:ascii="Palatino Linotype" w:eastAsia="MS Mincho" w:hAnsi="Palatino Linotype" w:cs="Times New Roman"/>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B75473" w:rsidRPr="0076280A" w14:paraId="150CDD5E" w14:textId="77777777" w:rsidTr="00687D53">
        <w:trPr>
          <w:trHeight w:val="1807"/>
        </w:trPr>
        <w:tc>
          <w:tcPr>
            <w:tcW w:w="9073" w:type="dxa"/>
            <w:gridSpan w:val="2"/>
            <w:vAlign w:val="center"/>
          </w:tcPr>
          <w:p w14:paraId="2F56B55E" w14:textId="402FAEE2" w:rsidR="00B75473" w:rsidRPr="0076280A" w:rsidRDefault="00B75473" w:rsidP="00891381">
            <w:pPr>
              <w:pStyle w:val="Prrafodelista"/>
              <w:spacing w:line="360" w:lineRule="auto"/>
              <w:ind w:left="0"/>
              <w:jc w:val="both"/>
              <w:rPr>
                <w:rFonts w:ascii="Palatino Linotype" w:hAnsi="Palatino Linotype" w:cs="Arial"/>
                <w:color w:val="000000" w:themeColor="text1"/>
              </w:rPr>
            </w:pPr>
            <w:r w:rsidRPr="0076280A">
              <w:rPr>
                <w:rFonts w:ascii="Palatino Linotype" w:hAnsi="Palatino Linotype"/>
                <w:color w:val="000000" w:themeColor="text1"/>
              </w:rPr>
              <w:lastRenderedPageBreak/>
              <w:t>ASÍ LO RESUELVE, POR UNANIMIDAD DE VOTOS, EL PLENO DEL INSTITUTO DE TRANSPARENCIA, ACCESO A LA INFORMACIÓN PÚBLICA Y PROTECCIÓN DE DATOS PERSONALES DEL ESTADO DE MÉXICO Y MUNICIPIOS, C</w:t>
            </w:r>
            <w:r w:rsidR="0076280A">
              <w:rPr>
                <w:rFonts w:ascii="Palatino Linotype" w:hAnsi="Palatino Linotype"/>
                <w:color w:val="000000" w:themeColor="text1"/>
              </w:rPr>
              <w:t xml:space="preserve">ONFORMADO POR LOS COMISIONADOS </w:t>
            </w:r>
            <w:r w:rsidR="0076280A" w:rsidRPr="0076280A">
              <w:rPr>
                <w:rFonts w:ascii="Palatino Linotype" w:hAnsi="Palatino Linotype"/>
                <w:color w:val="000000" w:themeColor="text1"/>
              </w:rPr>
              <w:t>ZULEMA MARTÍNEZ SÁNCHEZ</w:t>
            </w:r>
            <w:r w:rsidRPr="0076280A">
              <w:rPr>
                <w:rFonts w:ascii="Palatino Linotype" w:hAnsi="Palatino Linotype"/>
                <w:color w:val="000000" w:themeColor="text1"/>
              </w:rPr>
              <w:t>; EVA ABAID YAPUR</w:t>
            </w:r>
            <w:r w:rsidR="0076280A">
              <w:rPr>
                <w:rFonts w:ascii="Palatino Linotype" w:hAnsi="Palatino Linotype"/>
                <w:color w:val="000000" w:themeColor="text1"/>
              </w:rPr>
              <w:t xml:space="preserve"> EMITIENDO VOTO PARTICULAR; JOSÉ GUADALUPE LUNA HERNÁNDEZ Y</w:t>
            </w:r>
            <w:r w:rsidRPr="0076280A">
              <w:rPr>
                <w:rFonts w:ascii="Palatino Linotype" w:hAnsi="Palatino Linotype"/>
                <w:color w:val="000000" w:themeColor="text1"/>
              </w:rPr>
              <w:t xml:space="preserve"> JAV</w:t>
            </w:r>
            <w:r w:rsidR="0076280A">
              <w:rPr>
                <w:rFonts w:ascii="Palatino Linotype" w:hAnsi="Palatino Linotype"/>
                <w:color w:val="000000" w:themeColor="text1"/>
              </w:rPr>
              <w:t xml:space="preserve">IER MARTÍNEZ CRUZ </w:t>
            </w:r>
            <w:r w:rsidRPr="0076280A">
              <w:rPr>
                <w:rFonts w:ascii="Palatino Linotype" w:hAnsi="Palatino Linotype"/>
                <w:color w:val="000000" w:themeColor="text1"/>
              </w:rPr>
              <w:t xml:space="preserve">; EN LA TRIGÉSIMA </w:t>
            </w:r>
            <w:r w:rsidR="0076280A">
              <w:rPr>
                <w:rFonts w:ascii="Palatino Linotype" w:hAnsi="Palatino Linotype"/>
                <w:color w:val="000000" w:themeColor="text1"/>
              </w:rPr>
              <w:t>PRIMERA</w:t>
            </w:r>
            <w:r w:rsidRPr="0076280A">
              <w:rPr>
                <w:rFonts w:ascii="Palatino Linotype" w:hAnsi="Palatino Linotype"/>
                <w:color w:val="000000" w:themeColor="text1"/>
              </w:rPr>
              <w:t xml:space="preserve"> SESIÓN ORDINARIA CELEBRADA EL  </w:t>
            </w:r>
            <w:r w:rsidR="0076280A">
              <w:rPr>
                <w:rFonts w:ascii="Palatino Linotype" w:hAnsi="Palatino Linotype"/>
                <w:color w:val="000000" w:themeColor="text1"/>
              </w:rPr>
              <w:t>VEINTINUEVE</w:t>
            </w:r>
            <w:r w:rsidR="00313AF4" w:rsidRPr="0076280A">
              <w:rPr>
                <w:rFonts w:ascii="Palatino Linotype" w:hAnsi="Palatino Linotype"/>
                <w:color w:val="000000" w:themeColor="text1"/>
              </w:rPr>
              <w:t xml:space="preserve"> </w:t>
            </w:r>
            <w:r w:rsidR="0076280A">
              <w:rPr>
                <w:rFonts w:ascii="Palatino Linotype" w:hAnsi="Palatino Linotype"/>
                <w:color w:val="000000" w:themeColor="text1"/>
              </w:rPr>
              <w:t>(29)</w:t>
            </w:r>
            <w:r w:rsidRPr="0076280A">
              <w:rPr>
                <w:rFonts w:ascii="Palatino Linotype" w:hAnsi="Palatino Linotype"/>
                <w:color w:val="000000" w:themeColor="text1"/>
              </w:rPr>
              <w:t xml:space="preserve"> DE </w:t>
            </w:r>
            <w:r w:rsidR="0076280A">
              <w:rPr>
                <w:rFonts w:ascii="Palatino Linotype" w:hAnsi="Palatino Linotype"/>
                <w:color w:val="000000" w:themeColor="text1"/>
              </w:rPr>
              <w:t>AGOSTO</w:t>
            </w:r>
            <w:r w:rsidRPr="0076280A">
              <w:rPr>
                <w:rFonts w:ascii="Palatino Linotype" w:hAnsi="Palatino Linotype"/>
                <w:color w:val="000000" w:themeColor="text1"/>
              </w:rPr>
              <w:t xml:space="preserve"> DE DOS MIL DIECI</w:t>
            </w:r>
            <w:r w:rsidR="00313AF4" w:rsidRPr="0076280A">
              <w:rPr>
                <w:rFonts w:ascii="Palatino Linotype" w:hAnsi="Palatino Linotype"/>
                <w:color w:val="000000" w:themeColor="text1"/>
              </w:rPr>
              <w:t>OCHO</w:t>
            </w:r>
            <w:r w:rsidR="00277BAF" w:rsidRPr="0076280A">
              <w:rPr>
                <w:rFonts w:ascii="Palatino Linotype" w:hAnsi="Palatino Linotype"/>
                <w:color w:val="000000" w:themeColor="text1"/>
              </w:rPr>
              <w:t>, ANTE EL</w:t>
            </w:r>
            <w:r w:rsidRPr="0076280A">
              <w:rPr>
                <w:rFonts w:ascii="Palatino Linotype" w:hAnsi="Palatino Linotype"/>
                <w:color w:val="000000" w:themeColor="text1"/>
              </w:rPr>
              <w:t xml:space="preserve"> SECRETARI</w:t>
            </w:r>
            <w:r w:rsidR="00277BAF" w:rsidRPr="0076280A">
              <w:rPr>
                <w:rFonts w:ascii="Palatino Linotype" w:hAnsi="Palatino Linotype"/>
                <w:color w:val="000000" w:themeColor="text1"/>
              </w:rPr>
              <w:t>O TÉCNICO</w:t>
            </w:r>
            <w:r w:rsidRPr="0076280A">
              <w:rPr>
                <w:rFonts w:ascii="Palatino Linotype" w:hAnsi="Palatino Linotype"/>
                <w:color w:val="000000" w:themeColor="text1"/>
              </w:rPr>
              <w:t xml:space="preserve"> DEL PLENO </w:t>
            </w:r>
            <w:r w:rsidR="00277BAF" w:rsidRPr="0076280A">
              <w:rPr>
                <w:rFonts w:ascii="Palatino Linotype" w:hAnsi="Palatino Linotype"/>
                <w:color w:val="000000" w:themeColor="text1"/>
              </w:rPr>
              <w:t>ALEXIS TAPIA RAMÍREZ</w:t>
            </w:r>
            <w:r w:rsidRPr="0076280A">
              <w:rPr>
                <w:rFonts w:ascii="Palatino Linotype" w:hAnsi="Palatino Linotype"/>
                <w:color w:val="000000" w:themeColor="text1"/>
              </w:rPr>
              <w:t>.</w:t>
            </w:r>
            <w:r w:rsidRPr="0076280A">
              <w:rPr>
                <w:rFonts w:ascii="Palatino Linotype" w:hAnsi="Palatino Linotype" w:cs="Arial"/>
                <w:color w:val="000000" w:themeColor="text1"/>
              </w:rPr>
              <w:t xml:space="preserve"> </w:t>
            </w:r>
          </w:p>
          <w:p w14:paraId="1BB1D205" w14:textId="77777777" w:rsidR="00314975" w:rsidRPr="0076280A" w:rsidRDefault="00314975" w:rsidP="00891381">
            <w:pPr>
              <w:pStyle w:val="Prrafodelista"/>
              <w:spacing w:line="360" w:lineRule="auto"/>
              <w:ind w:left="0"/>
              <w:jc w:val="both"/>
              <w:rPr>
                <w:rFonts w:ascii="Palatino Linotype" w:hAnsi="Palatino Linotype" w:cs="Arial"/>
                <w:color w:val="000000" w:themeColor="text1"/>
              </w:rPr>
            </w:pPr>
          </w:p>
          <w:p w14:paraId="1DA68006" w14:textId="77777777" w:rsidR="00552FD6" w:rsidRPr="0076280A" w:rsidRDefault="00552FD6" w:rsidP="00891381">
            <w:pPr>
              <w:pStyle w:val="Prrafodelista"/>
              <w:spacing w:line="360" w:lineRule="auto"/>
              <w:ind w:left="0"/>
              <w:jc w:val="both"/>
              <w:rPr>
                <w:rFonts w:ascii="Palatino Linotype" w:hAnsi="Palatino Linotype" w:cs="Arial"/>
                <w:color w:val="000000" w:themeColor="text1"/>
              </w:rPr>
            </w:pPr>
          </w:p>
          <w:p w14:paraId="7298AD18" w14:textId="77777777" w:rsidR="00B75473" w:rsidRPr="0076280A" w:rsidRDefault="00B75473" w:rsidP="00891381">
            <w:pPr>
              <w:spacing w:line="360" w:lineRule="auto"/>
              <w:jc w:val="center"/>
              <w:rPr>
                <w:rFonts w:ascii="Palatino Linotype" w:hAnsi="Palatino Linotype" w:cs="Times New Roman"/>
                <w:b/>
                <w:color w:val="000000" w:themeColor="text1"/>
              </w:rPr>
            </w:pPr>
            <w:r w:rsidRPr="0076280A">
              <w:rPr>
                <w:rFonts w:ascii="Palatino Linotype" w:hAnsi="Palatino Linotype" w:cs="Times New Roman"/>
                <w:b/>
                <w:color w:val="000000" w:themeColor="text1"/>
              </w:rPr>
              <w:t>Zulema Martínez Sánchez</w:t>
            </w:r>
          </w:p>
          <w:p w14:paraId="66356B2D" w14:textId="77777777" w:rsidR="00B75473" w:rsidRPr="0076280A" w:rsidRDefault="00B75473" w:rsidP="00891381">
            <w:pPr>
              <w:spacing w:line="360" w:lineRule="auto"/>
              <w:jc w:val="center"/>
              <w:rPr>
                <w:rFonts w:ascii="Palatino Linotype" w:hAnsi="Palatino Linotype"/>
                <w:color w:val="000000" w:themeColor="text1"/>
              </w:rPr>
            </w:pPr>
            <w:r w:rsidRPr="0076280A">
              <w:rPr>
                <w:rFonts w:ascii="Palatino Linotype" w:hAnsi="Palatino Linotype"/>
                <w:color w:val="000000" w:themeColor="text1"/>
              </w:rPr>
              <w:t>Comisionada Presidenta</w:t>
            </w:r>
          </w:p>
          <w:p w14:paraId="512F0CDA" w14:textId="5F097605" w:rsidR="00B75473" w:rsidRPr="0076280A" w:rsidRDefault="00B75473" w:rsidP="00687D53">
            <w:pPr>
              <w:spacing w:line="360" w:lineRule="auto"/>
              <w:jc w:val="center"/>
              <w:rPr>
                <w:rFonts w:ascii="Palatino Linotype" w:hAnsi="Palatino Linotype"/>
                <w:color w:val="000000" w:themeColor="text1"/>
              </w:rPr>
            </w:pPr>
            <w:r w:rsidRPr="0076280A">
              <w:rPr>
                <w:rFonts w:ascii="Palatino Linotype" w:hAnsi="Palatino Linotype" w:cs="Times New Roman"/>
                <w:color w:val="000000" w:themeColor="text1"/>
              </w:rPr>
              <w:t>(Rúbrica)</w:t>
            </w:r>
          </w:p>
        </w:tc>
      </w:tr>
      <w:tr w:rsidR="00B75473" w:rsidRPr="0076280A" w14:paraId="78D3A41A" w14:textId="77777777" w:rsidTr="00687D53">
        <w:trPr>
          <w:trHeight w:val="2156"/>
        </w:trPr>
        <w:tc>
          <w:tcPr>
            <w:tcW w:w="4253" w:type="dxa"/>
            <w:vAlign w:val="center"/>
          </w:tcPr>
          <w:p w14:paraId="56519D4C" w14:textId="77777777" w:rsidR="00B75473" w:rsidRPr="0076280A" w:rsidRDefault="00B75473" w:rsidP="00891381">
            <w:pPr>
              <w:spacing w:line="360" w:lineRule="auto"/>
              <w:jc w:val="center"/>
              <w:rPr>
                <w:rFonts w:ascii="Palatino Linotype" w:hAnsi="Palatino Linotype" w:cs="Times New Roman"/>
                <w:b/>
                <w:color w:val="000000" w:themeColor="text1"/>
              </w:rPr>
            </w:pPr>
          </w:p>
          <w:p w14:paraId="57314ED2" w14:textId="77777777" w:rsidR="00552FD6" w:rsidRPr="0076280A" w:rsidRDefault="00552FD6" w:rsidP="00891381">
            <w:pPr>
              <w:spacing w:line="360" w:lineRule="auto"/>
              <w:jc w:val="center"/>
              <w:rPr>
                <w:rFonts w:ascii="Palatino Linotype" w:hAnsi="Palatino Linotype" w:cs="Times New Roman"/>
                <w:b/>
                <w:color w:val="000000" w:themeColor="text1"/>
              </w:rPr>
            </w:pPr>
          </w:p>
          <w:p w14:paraId="178A25F2" w14:textId="77777777" w:rsidR="00552FD6" w:rsidRPr="0076280A" w:rsidRDefault="00552FD6" w:rsidP="00891381">
            <w:pPr>
              <w:spacing w:line="360" w:lineRule="auto"/>
              <w:jc w:val="center"/>
              <w:rPr>
                <w:rFonts w:ascii="Palatino Linotype" w:hAnsi="Palatino Linotype" w:cs="Times New Roman"/>
                <w:b/>
                <w:color w:val="000000" w:themeColor="text1"/>
              </w:rPr>
            </w:pPr>
          </w:p>
          <w:p w14:paraId="140C4ED8" w14:textId="77777777" w:rsidR="00B75473" w:rsidRPr="0076280A" w:rsidRDefault="00B75473" w:rsidP="00891381">
            <w:pPr>
              <w:spacing w:line="360" w:lineRule="auto"/>
              <w:jc w:val="center"/>
              <w:rPr>
                <w:rFonts w:ascii="Palatino Linotype" w:hAnsi="Palatino Linotype" w:cs="Times New Roman"/>
                <w:b/>
                <w:color w:val="000000" w:themeColor="text1"/>
              </w:rPr>
            </w:pPr>
            <w:r w:rsidRPr="0076280A">
              <w:rPr>
                <w:rFonts w:ascii="Palatino Linotype" w:hAnsi="Palatino Linotype" w:cs="Times New Roman"/>
                <w:b/>
                <w:color w:val="000000" w:themeColor="text1"/>
              </w:rPr>
              <w:t>Eva Abaid Yapur</w:t>
            </w:r>
          </w:p>
          <w:p w14:paraId="37396CF7" w14:textId="77777777" w:rsidR="00B75473" w:rsidRPr="0076280A" w:rsidRDefault="00B75473" w:rsidP="00891381">
            <w:pPr>
              <w:spacing w:line="360" w:lineRule="auto"/>
              <w:jc w:val="center"/>
              <w:rPr>
                <w:rFonts w:ascii="Palatino Linotype" w:hAnsi="Palatino Linotype" w:cs="Times New Roman"/>
                <w:color w:val="000000" w:themeColor="text1"/>
              </w:rPr>
            </w:pPr>
            <w:r w:rsidRPr="0076280A">
              <w:rPr>
                <w:rFonts w:ascii="Palatino Linotype" w:hAnsi="Palatino Linotype" w:cs="Times New Roman"/>
                <w:color w:val="000000" w:themeColor="text1"/>
              </w:rPr>
              <w:t>Comisionada</w:t>
            </w:r>
          </w:p>
          <w:p w14:paraId="311617EC" w14:textId="77777777" w:rsidR="00B75473" w:rsidRPr="0076280A" w:rsidRDefault="00B75473" w:rsidP="00891381">
            <w:pPr>
              <w:spacing w:line="360" w:lineRule="auto"/>
              <w:jc w:val="center"/>
              <w:rPr>
                <w:rFonts w:ascii="Palatino Linotype" w:hAnsi="Palatino Linotype" w:cs="Times New Roman"/>
                <w:color w:val="000000" w:themeColor="text1"/>
              </w:rPr>
            </w:pPr>
            <w:r w:rsidRPr="0076280A">
              <w:rPr>
                <w:rFonts w:ascii="Palatino Linotype" w:hAnsi="Palatino Linotype" w:cs="Times New Roman"/>
                <w:color w:val="000000" w:themeColor="text1"/>
              </w:rPr>
              <w:t>(Rúbrica)</w:t>
            </w:r>
          </w:p>
        </w:tc>
        <w:tc>
          <w:tcPr>
            <w:tcW w:w="4820" w:type="dxa"/>
            <w:vAlign w:val="center"/>
          </w:tcPr>
          <w:p w14:paraId="24F050EA" w14:textId="77777777" w:rsidR="00B75473" w:rsidRPr="0076280A" w:rsidRDefault="00B75473" w:rsidP="00891381">
            <w:pPr>
              <w:spacing w:line="360" w:lineRule="auto"/>
              <w:jc w:val="center"/>
              <w:rPr>
                <w:rFonts w:ascii="Palatino Linotype" w:hAnsi="Palatino Linotype" w:cs="Times New Roman"/>
                <w:b/>
                <w:color w:val="000000" w:themeColor="text1"/>
              </w:rPr>
            </w:pPr>
          </w:p>
          <w:p w14:paraId="29DE7E7F" w14:textId="77777777" w:rsidR="00552FD6" w:rsidRPr="0076280A" w:rsidRDefault="00552FD6" w:rsidP="00891381">
            <w:pPr>
              <w:spacing w:line="360" w:lineRule="auto"/>
              <w:jc w:val="center"/>
              <w:rPr>
                <w:rFonts w:ascii="Palatino Linotype" w:hAnsi="Palatino Linotype" w:cs="Times New Roman"/>
                <w:b/>
                <w:color w:val="000000" w:themeColor="text1"/>
              </w:rPr>
            </w:pPr>
          </w:p>
          <w:p w14:paraId="19A9AEE0" w14:textId="77777777" w:rsidR="00552FD6" w:rsidRPr="0076280A" w:rsidRDefault="00552FD6" w:rsidP="00891381">
            <w:pPr>
              <w:spacing w:line="360" w:lineRule="auto"/>
              <w:jc w:val="center"/>
              <w:rPr>
                <w:rFonts w:ascii="Palatino Linotype" w:hAnsi="Palatino Linotype" w:cs="Times New Roman"/>
                <w:b/>
                <w:color w:val="000000" w:themeColor="text1"/>
              </w:rPr>
            </w:pPr>
          </w:p>
          <w:p w14:paraId="325CE6FE" w14:textId="77777777" w:rsidR="00B75473" w:rsidRPr="0076280A" w:rsidRDefault="00B75473" w:rsidP="00891381">
            <w:pPr>
              <w:spacing w:line="360" w:lineRule="auto"/>
              <w:jc w:val="center"/>
              <w:rPr>
                <w:rFonts w:ascii="Palatino Linotype" w:hAnsi="Palatino Linotype" w:cs="Times New Roman"/>
                <w:b/>
                <w:color w:val="000000" w:themeColor="text1"/>
              </w:rPr>
            </w:pPr>
            <w:r w:rsidRPr="0076280A">
              <w:rPr>
                <w:rFonts w:ascii="Palatino Linotype" w:hAnsi="Palatino Linotype" w:cs="Times New Roman"/>
                <w:b/>
                <w:color w:val="000000" w:themeColor="text1"/>
              </w:rPr>
              <w:t>José Guadalupe Luna Hernández</w:t>
            </w:r>
          </w:p>
          <w:p w14:paraId="31166AC7" w14:textId="77777777" w:rsidR="00B75473" w:rsidRPr="0076280A" w:rsidRDefault="00B75473" w:rsidP="00891381">
            <w:pPr>
              <w:spacing w:line="360" w:lineRule="auto"/>
              <w:jc w:val="center"/>
              <w:rPr>
                <w:rFonts w:ascii="Palatino Linotype" w:hAnsi="Palatino Linotype" w:cs="Times New Roman"/>
                <w:color w:val="000000" w:themeColor="text1"/>
              </w:rPr>
            </w:pPr>
            <w:r w:rsidRPr="0076280A">
              <w:rPr>
                <w:rFonts w:ascii="Palatino Linotype" w:hAnsi="Palatino Linotype" w:cs="Times New Roman"/>
                <w:color w:val="000000" w:themeColor="text1"/>
              </w:rPr>
              <w:t>Comisionado</w:t>
            </w:r>
          </w:p>
          <w:p w14:paraId="440B193A" w14:textId="77777777" w:rsidR="00B75473" w:rsidRPr="0076280A" w:rsidRDefault="00B75473" w:rsidP="00891381">
            <w:pPr>
              <w:spacing w:line="360" w:lineRule="auto"/>
              <w:jc w:val="center"/>
              <w:rPr>
                <w:rFonts w:ascii="Palatino Linotype" w:hAnsi="Palatino Linotype" w:cs="Times New Roman"/>
                <w:color w:val="000000" w:themeColor="text1"/>
              </w:rPr>
            </w:pPr>
            <w:r w:rsidRPr="0076280A">
              <w:rPr>
                <w:rFonts w:ascii="Palatino Linotype" w:hAnsi="Palatino Linotype" w:cs="Times New Roman"/>
                <w:color w:val="000000" w:themeColor="text1"/>
              </w:rPr>
              <w:t>(Rúbrica)</w:t>
            </w:r>
          </w:p>
        </w:tc>
      </w:tr>
      <w:tr w:rsidR="00277BAF" w:rsidRPr="0076280A" w14:paraId="2D064136" w14:textId="77777777" w:rsidTr="008949A2">
        <w:trPr>
          <w:trHeight w:val="2244"/>
        </w:trPr>
        <w:tc>
          <w:tcPr>
            <w:tcW w:w="9073" w:type="dxa"/>
            <w:gridSpan w:val="2"/>
            <w:vAlign w:val="center"/>
          </w:tcPr>
          <w:p w14:paraId="09597FAA" w14:textId="77777777" w:rsidR="00277BAF" w:rsidRPr="0076280A" w:rsidRDefault="00277BAF" w:rsidP="00891381">
            <w:pPr>
              <w:spacing w:line="360" w:lineRule="auto"/>
              <w:jc w:val="center"/>
              <w:rPr>
                <w:rFonts w:ascii="Palatino Linotype" w:hAnsi="Palatino Linotype" w:cs="Times New Roman"/>
                <w:b/>
                <w:color w:val="000000" w:themeColor="text1"/>
              </w:rPr>
            </w:pPr>
          </w:p>
          <w:p w14:paraId="57A78FD9" w14:textId="77777777" w:rsidR="00552FD6" w:rsidRPr="0076280A" w:rsidRDefault="00552FD6" w:rsidP="00891381">
            <w:pPr>
              <w:spacing w:line="360" w:lineRule="auto"/>
              <w:jc w:val="center"/>
              <w:rPr>
                <w:rFonts w:ascii="Palatino Linotype" w:hAnsi="Palatino Linotype" w:cs="Times New Roman"/>
                <w:b/>
                <w:color w:val="000000" w:themeColor="text1"/>
              </w:rPr>
            </w:pPr>
          </w:p>
          <w:p w14:paraId="49834525" w14:textId="77777777" w:rsidR="00277BAF" w:rsidRPr="0076280A" w:rsidRDefault="00277BAF" w:rsidP="00891381">
            <w:pPr>
              <w:spacing w:line="360" w:lineRule="auto"/>
              <w:jc w:val="center"/>
              <w:rPr>
                <w:rFonts w:ascii="Palatino Linotype" w:hAnsi="Palatino Linotype" w:cs="Times New Roman"/>
                <w:b/>
                <w:color w:val="000000" w:themeColor="text1"/>
              </w:rPr>
            </w:pPr>
          </w:p>
          <w:p w14:paraId="4839A02A" w14:textId="77777777" w:rsidR="00277BAF" w:rsidRPr="0076280A" w:rsidRDefault="00277BAF" w:rsidP="00891381">
            <w:pPr>
              <w:spacing w:line="360" w:lineRule="auto"/>
              <w:jc w:val="center"/>
              <w:rPr>
                <w:rFonts w:ascii="Palatino Linotype" w:hAnsi="Palatino Linotype" w:cs="Times New Roman"/>
                <w:b/>
                <w:color w:val="000000" w:themeColor="text1"/>
              </w:rPr>
            </w:pPr>
            <w:r w:rsidRPr="0076280A">
              <w:rPr>
                <w:rFonts w:ascii="Palatino Linotype" w:hAnsi="Palatino Linotype" w:cs="Times New Roman"/>
                <w:b/>
                <w:color w:val="000000" w:themeColor="text1"/>
              </w:rPr>
              <w:t>Javier Martínez Cruz</w:t>
            </w:r>
          </w:p>
          <w:p w14:paraId="65C24EC3" w14:textId="77777777" w:rsidR="00277BAF" w:rsidRPr="0076280A" w:rsidRDefault="00277BAF" w:rsidP="00891381">
            <w:pPr>
              <w:spacing w:line="360" w:lineRule="auto"/>
              <w:jc w:val="center"/>
              <w:rPr>
                <w:rFonts w:ascii="Palatino Linotype" w:hAnsi="Palatino Linotype" w:cs="Times New Roman"/>
                <w:color w:val="000000" w:themeColor="text1"/>
              </w:rPr>
            </w:pPr>
            <w:r w:rsidRPr="0076280A">
              <w:rPr>
                <w:rFonts w:ascii="Palatino Linotype" w:hAnsi="Palatino Linotype" w:cs="Times New Roman"/>
                <w:color w:val="000000" w:themeColor="text1"/>
              </w:rPr>
              <w:t>Comisionado</w:t>
            </w:r>
          </w:p>
          <w:p w14:paraId="4B61EB9D" w14:textId="77777777" w:rsidR="00277BAF" w:rsidRPr="0076280A" w:rsidRDefault="00277BAF" w:rsidP="00277BAF">
            <w:pPr>
              <w:spacing w:line="360" w:lineRule="auto"/>
              <w:jc w:val="center"/>
              <w:rPr>
                <w:rFonts w:ascii="Palatino Linotype" w:hAnsi="Palatino Linotype" w:cs="Times New Roman"/>
                <w:color w:val="000000" w:themeColor="text1"/>
              </w:rPr>
            </w:pPr>
            <w:r w:rsidRPr="0076280A">
              <w:rPr>
                <w:rFonts w:ascii="Palatino Linotype" w:hAnsi="Palatino Linotype" w:cs="Times New Roman"/>
                <w:color w:val="000000" w:themeColor="text1"/>
              </w:rPr>
              <w:t>(Rúbrica)</w:t>
            </w:r>
          </w:p>
          <w:p w14:paraId="1CDB883D" w14:textId="2532CC36" w:rsidR="00552FD6" w:rsidRPr="0076280A" w:rsidRDefault="00552FD6" w:rsidP="00BD6E26">
            <w:pPr>
              <w:spacing w:line="360" w:lineRule="auto"/>
              <w:rPr>
                <w:rFonts w:ascii="Palatino Linotype" w:hAnsi="Palatino Linotype" w:cs="Times New Roman"/>
                <w:color w:val="000000" w:themeColor="text1"/>
              </w:rPr>
            </w:pPr>
          </w:p>
        </w:tc>
      </w:tr>
      <w:tr w:rsidR="00B75473" w:rsidRPr="002D6F4B" w14:paraId="0F0C631B" w14:textId="77777777" w:rsidTr="00687D53">
        <w:trPr>
          <w:trHeight w:val="1953"/>
        </w:trPr>
        <w:tc>
          <w:tcPr>
            <w:tcW w:w="9073" w:type="dxa"/>
            <w:gridSpan w:val="2"/>
            <w:vAlign w:val="center"/>
          </w:tcPr>
          <w:p w14:paraId="52465D22" w14:textId="77777777" w:rsidR="00552FD6" w:rsidRPr="0076280A" w:rsidRDefault="00552FD6" w:rsidP="00891381">
            <w:pPr>
              <w:spacing w:line="360" w:lineRule="auto"/>
              <w:jc w:val="center"/>
              <w:rPr>
                <w:rFonts w:ascii="Palatino Linotype" w:hAnsi="Palatino Linotype" w:cs="Times New Roman"/>
                <w:b/>
                <w:color w:val="000000" w:themeColor="text1"/>
              </w:rPr>
            </w:pPr>
          </w:p>
          <w:p w14:paraId="706FD15E" w14:textId="77777777" w:rsidR="00552FD6" w:rsidRPr="0076280A" w:rsidRDefault="00552FD6" w:rsidP="00891381">
            <w:pPr>
              <w:spacing w:line="360" w:lineRule="auto"/>
              <w:jc w:val="center"/>
              <w:rPr>
                <w:rFonts w:ascii="Palatino Linotype" w:hAnsi="Palatino Linotype" w:cs="Times New Roman"/>
                <w:b/>
                <w:color w:val="000000" w:themeColor="text1"/>
              </w:rPr>
            </w:pPr>
          </w:p>
          <w:p w14:paraId="0CBFF232" w14:textId="77777777" w:rsidR="00552FD6" w:rsidRPr="0076280A" w:rsidRDefault="00552FD6" w:rsidP="00891381">
            <w:pPr>
              <w:spacing w:line="360" w:lineRule="auto"/>
              <w:jc w:val="center"/>
              <w:rPr>
                <w:rFonts w:ascii="Palatino Linotype" w:hAnsi="Palatino Linotype" w:cs="Times New Roman"/>
                <w:b/>
                <w:color w:val="000000" w:themeColor="text1"/>
              </w:rPr>
            </w:pPr>
          </w:p>
          <w:p w14:paraId="7F1A8285" w14:textId="5051C54B" w:rsidR="00B75473" w:rsidRPr="0076280A" w:rsidRDefault="00277BAF" w:rsidP="00891381">
            <w:pPr>
              <w:spacing w:line="360" w:lineRule="auto"/>
              <w:jc w:val="center"/>
              <w:rPr>
                <w:rFonts w:ascii="Palatino Linotype" w:hAnsi="Palatino Linotype" w:cs="Times New Roman"/>
                <w:b/>
                <w:color w:val="000000" w:themeColor="text1"/>
              </w:rPr>
            </w:pPr>
            <w:r w:rsidRPr="0076280A">
              <w:rPr>
                <w:rFonts w:ascii="Palatino Linotype" w:hAnsi="Palatino Linotype" w:cs="Times New Roman"/>
                <w:b/>
                <w:color w:val="000000" w:themeColor="text1"/>
              </w:rPr>
              <w:t>Alexis Tapia Ramírez</w:t>
            </w:r>
          </w:p>
          <w:p w14:paraId="370E2705" w14:textId="509FBBA9" w:rsidR="00B75473" w:rsidRPr="0076280A" w:rsidRDefault="00277BAF" w:rsidP="00891381">
            <w:pPr>
              <w:spacing w:line="360" w:lineRule="auto"/>
              <w:jc w:val="center"/>
              <w:rPr>
                <w:rFonts w:ascii="Palatino Linotype" w:hAnsi="Palatino Linotype" w:cs="Times New Roman"/>
                <w:color w:val="000000" w:themeColor="text1"/>
              </w:rPr>
            </w:pPr>
            <w:r w:rsidRPr="0076280A">
              <w:rPr>
                <w:rFonts w:ascii="Palatino Linotype" w:hAnsi="Palatino Linotype" w:cs="Times New Roman"/>
                <w:color w:val="000000" w:themeColor="text1"/>
              </w:rPr>
              <w:t>Secretario Técnico</w:t>
            </w:r>
            <w:r w:rsidR="00B75473" w:rsidRPr="0076280A">
              <w:rPr>
                <w:rFonts w:ascii="Palatino Linotype" w:hAnsi="Palatino Linotype" w:cs="Times New Roman"/>
                <w:color w:val="000000" w:themeColor="text1"/>
              </w:rPr>
              <w:t xml:space="preserve"> del Pleno</w:t>
            </w:r>
          </w:p>
          <w:p w14:paraId="34FBCAA7" w14:textId="77777777" w:rsidR="00B75473" w:rsidRPr="0076280A" w:rsidRDefault="00B75473" w:rsidP="00891381">
            <w:pPr>
              <w:spacing w:line="360" w:lineRule="auto"/>
              <w:jc w:val="center"/>
              <w:rPr>
                <w:rFonts w:ascii="Palatino Linotype" w:hAnsi="Palatino Linotype" w:cs="Times New Roman"/>
                <w:color w:val="000000" w:themeColor="text1"/>
              </w:rPr>
            </w:pPr>
            <w:r w:rsidRPr="0076280A">
              <w:rPr>
                <w:rFonts w:ascii="Palatino Linotype" w:hAnsi="Palatino Linotype" w:cs="Times New Roman"/>
                <w:color w:val="000000" w:themeColor="text1"/>
              </w:rPr>
              <w:t>(Rúbrica)</w:t>
            </w:r>
          </w:p>
          <w:p w14:paraId="3A9A285C" w14:textId="77777777" w:rsidR="00B75473" w:rsidRPr="0076280A" w:rsidRDefault="00B75473" w:rsidP="00891381">
            <w:pPr>
              <w:spacing w:line="360" w:lineRule="auto"/>
              <w:jc w:val="center"/>
              <w:rPr>
                <w:rFonts w:ascii="Palatino Linotype" w:hAnsi="Palatino Linotype" w:cs="Times New Roman"/>
                <w:color w:val="000000" w:themeColor="text1"/>
              </w:rPr>
            </w:pPr>
          </w:p>
          <w:p w14:paraId="470B1408" w14:textId="607B7BFE" w:rsidR="00B75473" w:rsidRPr="002D6F4B" w:rsidRDefault="00B75473" w:rsidP="0076280A">
            <w:pPr>
              <w:pStyle w:val="Prrafodelista"/>
              <w:spacing w:line="360" w:lineRule="auto"/>
              <w:ind w:left="0"/>
              <w:jc w:val="both"/>
              <w:rPr>
                <w:rFonts w:ascii="Palatino Linotype" w:hAnsi="Palatino Linotype"/>
                <w:color w:val="000000" w:themeColor="text1"/>
              </w:rPr>
            </w:pPr>
            <w:r w:rsidRPr="0076280A">
              <w:rPr>
                <w:rFonts w:ascii="Palatino Linotype" w:hAnsi="Palatino Linotype" w:cs="Arial"/>
                <w:color w:val="000000" w:themeColor="text1"/>
              </w:rPr>
              <w:t xml:space="preserve">Esta hoja corresponde a la resolución del </w:t>
            </w:r>
            <w:r w:rsidR="0076280A">
              <w:rPr>
                <w:rFonts w:ascii="Palatino Linotype" w:hAnsi="Palatino Linotype" w:cs="Arial"/>
                <w:color w:val="000000" w:themeColor="text1"/>
              </w:rPr>
              <w:t>veintinueve</w:t>
            </w:r>
            <w:r w:rsidRPr="0076280A">
              <w:rPr>
                <w:rFonts w:ascii="Palatino Linotype" w:hAnsi="Palatino Linotype" w:cs="Arial"/>
                <w:color w:val="000000" w:themeColor="text1"/>
              </w:rPr>
              <w:t xml:space="preserve"> (</w:t>
            </w:r>
            <w:r w:rsidR="0076280A">
              <w:rPr>
                <w:rFonts w:ascii="Palatino Linotype" w:hAnsi="Palatino Linotype" w:cs="Arial"/>
                <w:color w:val="000000" w:themeColor="text1"/>
              </w:rPr>
              <w:t>29</w:t>
            </w:r>
            <w:r w:rsidRPr="0076280A">
              <w:rPr>
                <w:rFonts w:ascii="Palatino Linotype" w:hAnsi="Palatino Linotype" w:cs="Arial"/>
                <w:color w:val="000000" w:themeColor="text1"/>
              </w:rPr>
              <w:t xml:space="preserve">) de </w:t>
            </w:r>
            <w:r w:rsidR="0076280A">
              <w:rPr>
                <w:rFonts w:ascii="Palatino Linotype" w:hAnsi="Palatino Linotype" w:cs="Arial"/>
                <w:color w:val="000000" w:themeColor="text1"/>
              </w:rPr>
              <w:t>agosto</w:t>
            </w:r>
            <w:r w:rsidRPr="0076280A">
              <w:rPr>
                <w:rFonts w:ascii="Palatino Linotype" w:hAnsi="Palatino Linotype" w:cs="Arial"/>
                <w:color w:val="000000" w:themeColor="text1"/>
              </w:rPr>
              <w:t xml:space="preserve"> de dos mil dieci</w:t>
            </w:r>
            <w:r w:rsidR="00277BAF" w:rsidRPr="0076280A">
              <w:rPr>
                <w:rFonts w:ascii="Palatino Linotype" w:hAnsi="Palatino Linotype" w:cs="Arial"/>
                <w:color w:val="000000" w:themeColor="text1"/>
              </w:rPr>
              <w:t>ocho</w:t>
            </w:r>
            <w:r w:rsidRPr="0076280A">
              <w:rPr>
                <w:rFonts w:ascii="Palatino Linotype" w:hAnsi="Palatino Linotype" w:cs="Arial"/>
                <w:color w:val="000000" w:themeColor="text1"/>
              </w:rPr>
              <w:t xml:space="preserve"> emitida en el recurso de revisión </w:t>
            </w:r>
            <w:r w:rsidR="00B10E7A" w:rsidRPr="0076280A">
              <w:rPr>
                <w:rFonts w:ascii="Palatino Linotype" w:hAnsi="Palatino Linotype" w:cs="Arial"/>
                <w:b/>
                <w:bCs/>
                <w:color w:val="000000" w:themeColor="text1"/>
                <w:lang w:eastAsia="es-MX"/>
              </w:rPr>
              <w:t>02608/INFOEM/IP/RR/2018</w:t>
            </w:r>
            <w:r w:rsidRPr="0076280A">
              <w:rPr>
                <w:rFonts w:ascii="Palatino Linotype" w:hAnsi="Palatino Linotype" w:cs="Arial"/>
                <w:color w:val="000000" w:themeColor="text1"/>
              </w:rPr>
              <w:t>.</w:t>
            </w:r>
          </w:p>
        </w:tc>
      </w:tr>
    </w:tbl>
    <w:p w14:paraId="09D5B693" w14:textId="39FC8F97" w:rsidR="00BB5CA9" w:rsidRPr="00EE0ACB" w:rsidRDefault="00BB5CA9" w:rsidP="00BD6E26"/>
    <w:sectPr w:rsidR="00BB5CA9" w:rsidRPr="00EE0ACB" w:rsidSect="00472C4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43E8B8" w14:textId="77777777" w:rsidR="00F54531" w:rsidRDefault="00F54531" w:rsidP="00587366">
      <w:r>
        <w:separator/>
      </w:r>
    </w:p>
  </w:endnote>
  <w:endnote w:type="continuationSeparator" w:id="0">
    <w:p w14:paraId="134128BA" w14:textId="77777777" w:rsidR="00F54531" w:rsidRDefault="00F54531"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74808549"/>
      <w:docPartObj>
        <w:docPartGallery w:val="Page Numbers (Bottom of Page)"/>
        <w:docPartUnique/>
      </w:docPartObj>
    </w:sdtPr>
    <w:sdtEndPr/>
    <w:sdtContent>
      <w:sdt>
        <w:sdtPr>
          <w:rPr>
            <w:rFonts w:ascii="Palatino Linotype" w:hAnsi="Palatino Linotype"/>
            <w:sz w:val="28"/>
          </w:rPr>
          <w:id w:val="924841464"/>
          <w:docPartObj>
            <w:docPartGallery w:val="Page Numbers (Top of Page)"/>
            <w:docPartUnique/>
          </w:docPartObj>
        </w:sdtPr>
        <w:sdtEndPr/>
        <w:sdtContent>
          <w:p w14:paraId="187818B4" w14:textId="246A4717" w:rsidR="00771630" w:rsidRPr="00883450" w:rsidRDefault="00771630">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80167">
              <w:rPr>
                <w:rFonts w:ascii="Palatino Linotype" w:hAnsi="Palatino Linotype"/>
                <w:b/>
                <w:bCs/>
                <w:noProof/>
                <w:sz w:val="22"/>
                <w:szCs w:val="20"/>
              </w:rPr>
              <w:t>11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80167">
              <w:rPr>
                <w:rFonts w:ascii="Palatino Linotype" w:hAnsi="Palatino Linotype"/>
                <w:b/>
                <w:bCs/>
                <w:noProof/>
                <w:sz w:val="22"/>
                <w:szCs w:val="20"/>
              </w:rPr>
              <w:t>69</w:t>
            </w:r>
            <w:r w:rsidRPr="00883450">
              <w:rPr>
                <w:rFonts w:ascii="Palatino Linotype" w:hAnsi="Palatino Linotype"/>
                <w:b/>
                <w:bCs/>
                <w:sz w:val="22"/>
                <w:szCs w:val="20"/>
              </w:rPr>
              <w:fldChar w:fldCharType="end"/>
            </w:r>
          </w:p>
        </w:sdtContent>
      </w:sdt>
    </w:sdtContent>
  </w:sdt>
  <w:p w14:paraId="6243EC1B" w14:textId="77777777" w:rsidR="00771630" w:rsidRDefault="0077163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771630" w:rsidRPr="00883450" w:rsidRDefault="00771630"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80167" w:rsidRPr="0048016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80167" w:rsidRPr="00480167">
      <w:rPr>
        <w:rFonts w:ascii="Palatino Linotype" w:hAnsi="Palatino Linotype"/>
        <w:noProof/>
        <w:sz w:val="22"/>
        <w:szCs w:val="22"/>
        <w:lang w:val="es-ES"/>
      </w:rPr>
      <w:t>69</w:t>
    </w:r>
    <w:r w:rsidRPr="00883450">
      <w:rPr>
        <w:rFonts w:ascii="Palatino Linotype" w:hAnsi="Palatino Linotype"/>
        <w:sz w:val="22"/>
        <w:szCs w:val="22"/>
      </w:rPr>
      <w:fldChar w:fldCharType="end"/>
    </w:r>
  </w:p>
  <w:p w14:paraId="5F5C4865" w14:textId="77777777" w:rsidR="00771630" w:rsidRPr="00883450" w:rsidRDefault="00771630">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A0FC0E" w14:textId="77777777" w:rsidR="00F54531" w:rsidRDefault="00F54531" w:rsidP="00587366">
      <w:r>
        <w:separator/>
      </w:r>
    </w:p>
  </w:footnote>
  <w:footnote w:type="continuationSeparator" w:id="0">
    <w:p w14:paraId="0FE853B3" w14:textId="77777777" w:rsidR="00F54531" w:rsidRDefault="00F54531" w:rsidP="00587366">
      <w:r>
        <w:continuationSeparator/>
      </w:r>
    </w:p>
  </w:footnote>
  <w:footnote w:id="1">
    <w:p w14:paraId="4AD56D7E" w14:textId="77777777" w:rsidR="00771630" w:rsidRPr="00BC67FB" w:rsidRDefault="00771630" w:rsidP="001E6247">
      <w:pPr>
        <w:pStyle w:val="Textonotapie"/>
        <w:jc w:val="both"/>
        <w:rPr>
          <w:rFonts w:ascii="Palatino Linotype" w:hAnsi="Palatino Linotype"/>
          <w:sz w:val="18"/>
          <w:szCs w:val="18"/>
        </w:rPr>
      </w:pPr>
      <w:r w:rsidRPr="00614C69">
        <w:rPr>
          <w:rStyle w:val="Refdenotaalpie"/>
          <w:rFonts w:ascii="Palatino Linotype" w:hAnsi="Palatino Linotype"/>
        </w:rPr>
        <w:footnoteRef/>
      </w:r>
      <w:r w:rsidRPr="00614C69">
        <w:rPr>
          <w:rFonts w:ascii="Palatino Linotype" w:hAnsi="Palatino Linotype"/>
        </w:rPr>
        <w:t xml:space="preserve"> </w:t>
      </w:r>
      <w:r w:rsidRPr="00BC67FB">
        <w:rPr>
          <w:rFonts w:ascii="Palatino Linotype" w:hAnsi="Palatino Linotype"/>
          <w:sz w:val="18"/>
          <w:szCs w:val="18"/>
        </w:rPr>
        <w:t xml:space="preserve">DERECHO DE ACCESO A LA INFORMACIÓN PÚBLICA, DOCUMENTOS AD HOC.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 Criterio utilizado en la resolución </w:t>
      </w:r>
      <w:r w:rsidRPr="00BC67FB">
        <w:rPr>
          <w:rFonts w:ascii="Palatino Linotype" w:hAnsi="Palatino Linotype" w:cs="Arial"/>
          <w:bCs/>
          <w:sz w:val="18"/>
          <w:szCs w:val="18"/>
          <w:lang w:eastAsia="es-MX"/>
        </w:rPr>
        <w:t>01653/INFOEM/IP/RR/2016 aprobada por Uninimidad de votos en la vigesia quinta sesión ordinaria celebrada el día cuatro (4) de julio de 2016.</w:t>
      </w:r>
    </w:p>
    <w:p w14:paraId="78D6580E" w14:textId="77777777" w:rsidR="00771630" w:rsidRPr="00BC67FB" w:rsidRDefault="00771630" w:rsidP="001E6247">
      <w:pPr>
        <w:pStyle w:val="Textonotapie"/>
        <w:jc w:val="both"/>
        <w:rPr>
          <w:rFonts w:ascii="Palatino Linotype" w:hAnsi="Palatino Linotype"/>
          <w:sz w:val="18"/>
          <w:szCs w:val="18"/>
        </w:rPr>
      </w:pPr>
    </w:p>
  </w:footnote>
  <w:footnote w:id="2">
    <w:p w14:paraId="51FD16C2" w14:textId="77777777" w:rsidR="00771630" w:rsidRPr="00BC67FB" w:rsidRDefault="00771630" w:rsidP="001E6247">
      <w:pPr>
        <w:jc w:val="both"/>
        <w:rPr>
          <w:rFonts w:ascii="Palatino Linotype" w:hAnsi="Palatino Linotype"/>
          <w:sz w:val="18"/>
          <w:szCs w:val="18"/>
        </w:rPr>
      </w:pPr>
      <w:r w:rsidRPr="00BC67FB">
        <w:rPr>
          <w:rStyle w:val="Refdenotaalpie"/>
          <w:rFonts w:ascii="Palatino Linotype" w:hAnsi="Palatino Linotype"/>
          <w:sz w:val="18"/>
          <w:szCs w:val="18"/>
        </w:rPr>
        <w:footnoteRef/>
      </w:r>
      <w:r w:rsidRPr="00BC67FB">
        <w:rPr>
          <w:rFonts w:ascii="Palatino Linotype" w:hAnsi="Palatino Linotype"/>
          <w:sz w:val="18"/>
          <w:szCs w:val="18"/>
        </w:rPr>
        <w:t xml:space="preserve"> 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755EEC1C" w14:textId="77777777" w:rsidR="00771630" w:rsidRPr="00BC67FB" w:rsidRDefault="00771630" w:rsidP="001E6247">
      <w:pPr>
        <w:jc w:val="both"/>
        <w:rPr>
          <w:rFonts w:ascii="Palatino Linotype" w:hAnsi="Palatino Linotype"/>
          <w:i/>
          <w:sz w:val="18"/>
          <w:szCs w:val="18"/>
        </w:rPr>
      </w:pPr>
      <w:r w:rsidRPr="00BC67FB">
        <w:rPr>
          <w:rFonts w:ascii="Palatino Linotype" w:hAnsi="Palatino Linotype"/>
          <w:i/>
          <w:sz w:val="18"/>
          <w:szCs w:val="18"/>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3">
    <w:p w14:paraId="5594F3FE" w14:textId="77777777" w:rsidR="00771630" w:rsidRPr="00942E11" w:rsidRDefault="00771630" w:rsidP="001E6247">
      <w:pPr>
        <w:pStyle w:val="Textonotapie"/>
        <w:jc w:val="both"/>
        <w:rPr>
          <w:rFonts w:ascii="Palatino Linotype" w:hAnsi="Palatino Linotype"/>
          <w:i/>
        </w:rPr>
      </w:pPr>
      <w:r w:rsidRPr="00BC67FB">
        <w:rPr>
          <w:rStyle w:val="Refdenotaalpie"/>
          <w:rFonts w:ascii="Palatino Linotype" w:hAnsi="Palatino Linotype"/>
          <w:sz w:val="18"/>
          <w:szCs w:val="18"/>
        </w:rPr>
        <w:footnoteRef/>
      </w:r>
      <w:r w:rsidRPr="00BC67FB">
        <w:rPr>
          <w:rFonts w:ascii="Palatino Linotype" w:hAnsi="Palatino Linotype"/>
          <w:sz w:val="18"/>
          <w:szCs w:val="18"/>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BC67FB">
        <w:rPr>
          <w:rFonts w:ascii="Palatino Linotype" w:hAnsi="Palatino Linotype"/>
          <w:i/>
          <w:sz w:val="18"/>
          <w:szCs w:val="18"/>
        </w:rPr>
        <w:t>El derecho de acceso a la información en el marco jurídico interamericano.</w:t>
      </w:r>
      <w:r w:rsidRPr="00BC67FB">
        <w:rPr>
          <w:rFonts w:ascii="Palatino Linotype" w:hAnsi="Palatino Linotype"/>
          <w:sz w:val="18"/>
          <w:szCs w:val="18"/>
        </w:rPr>
        <w:t xml:space="preserve"> 2ª edición, Comisión Interamericana de Derechos Humanos, 2012. Párr. 21.</w:t>
      </w:r>
    </w:p>
  </w:footnote>
  <w:footnote w:id="4">
    <w:p w14:paraId="689004B7" w14:textId="77777777" w:rsidR="00771630" w:rsidRPr="008D2908" w:rsidRDefault="00771630" w:rsidP="00B53E08">
      <w:pPr>
        <w:pStyle w:val="Prrafodelista"/>
        <w:spacing w:before="240" w:after="240" w:line="360" w:lineRule="auto"/>
        <w:ind w:left="0"/>
        <w:jc w:val="both"/>
        <w:rPr>
          <w:rFonts w:ascii="Times New Roman" w:hAnsi="Times New Roman" w:cs="Times New Roman"/>
          <w:sz w:val="20"/>
          <w:szCs w:val="20"/>
        </w:rPr>
      </w:pPr>
      <w:r w:rsidRPr="008D2908">
        <w:rPr>
          <w:rStyle w:val="Refdenotaalpie"/>
          <w:rFonts w:ascii="Times New Roman" w:hAnsi="Times New Roman" w:cs="Times New Roman"/>
          <w:sz w:val="20"/>
          <w:szCs w:val="20"/>
        </w:rPr>
        <w:footnoteRef/>
      </w:r>
      <w:r w:rsidRPr="008D2908">
        <w:rPr>
          <w:rFonts w:ascii="Times New Roman" w:hAnsi="Times New Roman" w:cs="Times New Roman"/>
          <w:sz w:val="20"/>
          <w:szCs w:val="20"/>
        </w:rPr>
        <w:t>GLOSARIO DE TÉRMINOS ADMINISTRATIVOS, Coordinación General De Estudios Administrativos, Presidencia de la República 1982.</w:t>
      </w:r>
    </w:p>
    <w:p w14:paraId="7811CB07" w14:textId="77777777" w:rsidR="00771630" w:rsidRPr="008D2908" w:rsidRDefault="00771630" w:rsidP="00B53E08">
      <w:pPr>
        <w:pStyle w:val="Textonotapie"/>
        <w:rPr>
          <w:lang w:val="es-ES"/>
        </w:rPr>
      </w:pPr>
    </w:p>
  </w:footnote>
  <w:footnote w:id="5">
    <w:p w14:paraId="51D57659" w14:textId="77777777" w:rsidR="00771630" w:rsidRPr="00034B44" w:rsidRDefault="00771630" w:rsidP="00B506D4">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052A233B" w14:textId="77777777" w:rsidR="00771630" w:rsidRPr="00034B44" w:rsidRDefault="00771630" w:rsidP="00B506D4">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6">
    <w:p w14:paraId="3C963B51" w14:textId="77777777" w:rsidR="00771630" w:rsidRPr="00034B44" w:rsidRDefault="00771630" w:rsidP="00B506D4">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7">
    <w:p w14:paraId="6A6E64B2" w14:textId="77777777" w:rsidR="00771630" w:rsidRPr="00034B44" w:rsidRDefault="00771630" w:rsidP="00B506D4">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819EB70" w14:textId="77777777" w:rsidR="00771630" w:rsidRPr="00034B44" w:rsidRDefault="00771630" w:rsidP="00B506D4">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569FB50" w14:textId="77777777" w:rsidR="00771630" w:rsidRPr="00034B44" w:rsidRDefault="00771630" w:rsidP="00B506D4">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8">
    <w:p w14:paraId="4DDAD473" w14:textId="77777777" w:rsidR="00771630" w:rsidRPr="00034B44" w:rsidRDefault="00771630" w:rsidP="00B506D4">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9">
    <w:p w14:paraId="5F1515F1" w14:textId="77777777" w:rsidR="00771630" w:rsidRPr="00034B44" w:rsidRDefault="00771630" w:rsidP="00B506D4">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46F7BA68" w14:textId="77777777" w:rsidR="00771630" w:rsidRPr="00034B44" w:rsidRDefault="00771630" w:rsidP="00B506D4">
      <w:pPr>
        <w:pStyle w:val="Textonotapie"/>
        <w:jc w:val="both"/>
        <w:rPr>
          <w:rFonts w:ascii="Palatino Linotype" w:hAnsi="Palatino Linotype"/>
          <w:sz w:val="18"/>
        </w:rPr>
      </w:pPr>
      <w:r w:rsidRPr="00034B44">
        <w:rPr>
          <w:rFonts w:ascii="Palatino Linotype" w:hAnsi="Palatino Linotype"/>
          <w:sz w:val="18"/>
        </w:rPr>
        <w:t xml:space="preserve"> (…)</w:t>
      </w:r>
    </w:p>
    <w:p w14:paraId="28B70B4A" w14:textId="77777777" w:rsidR="00771630" w:rsidRPr="00034B44" w:rsidRDefault="00771630" w:rsidP="00B506D4">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771630" w:rsidRDefault="00771630" w:rsidP="001C6012">
    <w:pPr>
      <w:pStyle w:val="Encabezado"/>
      <w:tabs>
        <w:tab w:val="clear" w:pos="4252"/>
        <w:tab w:val="clear" w:pos="8504"/>
        <w:tab w:val="left" w:pos="8460"/>
      </w:tabs>
    </w:pPr>
    <w:r>
      <w:tab/>
    </w:r>
  </w:p>
  <w:p w14:paraId="64F5F23E" w14:textId="390690E5" w:rsidR="00771630" w:rsidRDefault="00771630">
    <w:pPr>
      <w:pStyle w:val="Encabezado"/>
    </w:pPr>
  </w:p>
  <w:tbl>
    <w:tblPr>
      <w:tblStyle w:val="Tablaconcuadrcula"/>
      <w:tblW w:w="751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685"/>
    </w:tblGrid>
    <w:tr w:rsidR="00771630" w:rsidRPr="00674A46" w14:paraId="07F2896E" w14:textId="77777777" w:rsidTr="0076280A">
      <w:trPr>
        <w:trHeight w:val="138"/>
        <w:jc w:val="right"/>
      </w:trPr>
      <w:tc>
        <w:tcPr>
          <w:tcW w:w="3828" w:type="dxa"/>
          <w:vAlign w:val="center"/>
        </w:tcPr>
        <w:p w14:paraId="4A5B1974" w14:textId="3B2AB4E0" w:rsidR="00771630" w:rsidRPr="00674A46" w:rsidRDefault="00771630" w:rsidP="0076280A">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3685" w:type="dxa"/>
          <w:vAlign w:val="center"/>
        </w:tcPr>
        <w:p w14:paraId="3A05B4B6" w14:textId="02959872" w:rsidR="00771630" w:rsidRPr="00674A46" w:rsidRDefault="00771630" w:rsidP="0076280A">
          <w:pPr>
            <w:pStyle w:val="Encabezado"/>
            <w:jc w:val="right"/>
            <w:rPr>
              <w:rFonts w:ascii="Palatino Linotype" w:hAnsi="Palatino Linotype"/>
              <w:b/>
              <w:sz w:val="22"/>
              <w:szCs w:val="22"/>
            </w:rPr>
          </w:pPr>
          <w:r>
            <w:rPr>
              <w:rFonts w:ascii="Palatino Linotype" w:hAnsi="Palatino Linotype" w:cs="Arial"/>
              <w:b/>
              <w:bCs/>
              <w:sz w:val="22"/>
              <w:szCs w:val="22"/>
              <w:lang w:eastAsia="es-MX"/>
            </w:rPr>
            <w:t>026</w:t>
          </w:r>
          <w:r w:rsidRPr="00F41AB7">
            <w:rPr>
              <w:rFonts w:ascii="Palatino Linotype" w:hAnsi="Palatino Linotype" w:cs="Arial"/>
              <w:b/>
              <w:bCs/>
              <w:sz w:val="22"/>
              <w:szCs w:val="22"/>
              <w:lang w:eastAsia="es-MX"/>
            </w:rPr>
            <w:t>08/INFOEM/IP/RR/2018</w:t>
          </w:r>
        </w:p>
      </w:tc>
    </w:tr>
    <w:tr w:rsidR="00771630" w:rsidRPr="00674A46" w14:paraId="1B5D8690" w14:textId="77777777" w:rsidTr="0076280A">
      <w:trPr>
        <w:trHeight w:val="233"/>
        <w:jc w:val="right"/>
      </w:trPr>
      <w:tc>
        <w:tcPr>
          <w:tcW w:w="3828" w:type="dxa"/>
          <w:vAlign w:val="center"/>
        </w:tcPr>
        <w:p w14:paraId="3903F2C6" w14:textId="22D569F8" w:rsidR="00771630" w:rsidRPr="00674A46" w:rsidRDefault="00771630" w:rsidP="0076280A">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685" w:type="dxa"/>
          <w:vAlign w:val="center"/>
        </w:tcPr>
        <w:p w14:paraId="03C799A2" w14:textId="104E8BCF" w:rsidR="00771630" w:rsidRPr="00B75F20" w:rsidRDefault="00771630" w:rsidP="0076280A">
          <w:pPr>
            <w:pStyle w:val="Encabezado"/>
            <w:jc w:val="right"/>
            <w:rPr>
              <w:rFonts w:ascii="Palatino Linotype" w:hAnsi="Palatino Linotype"/>
              <w:b/>
              <w:sz w:val="22"/>
              <w:szCs w:val="22"/>
            </w:rPr>
          </w:pPr>
          <w:r w:rsidRPr="00997F95">
            <w:rPr>
              <w:rFonts w:ascii="Palatino Linotype" w:hAnsi="Palatino Linotype"/>
              <w:b/>
              <w:bCs/>
              <w:color w:val="000000"/>
              <w:sz w:val="22"/>
              <w:szCs w:val="22"/>
            </w:rPr>
            <w:t>Ayuntamiento de Ixtapaluca</w:t>
          </w:r>
        </w:p>
      </w:tc>
    </w:tr>
    <w:tr w:rsidR="00771630" w:rsidRPr="00674A46" w14:paraId="095EB01B" w14:textId="77777777" w:rsidTr="0076280A">
      <w:trPr>
        <w:trHeight w:val="321"/>
        <w:jc w:val="right"/>
      </w:trPr>
      <w:tc>
        <w:tcPr>
          <w:tcW w:w="3828" w:type="dxa"/>
          <w:vAlign w:val="center"/>
        </w:tcPr>
        <w:p w14:paraId="6E000A51" w14:textId="25DCC1C7" w:rsidR="00771630" w:rsidRPr="00674A46" w:rsidRDefault="00771630" w:rsidP="0076280A">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685" w:type="dxa"/>
          <w:vAlign w:val="center"/>
        </w:tcPr>
        <w:p w14:paraId="07560085" w14:textId="05E7D8A2" w:rsidR="00771630" w:rsidRPr="00674A46" w:rsidRDefault="00771630" w:rsidP="0076280A">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771630" w:rsidRDefault="00771630"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771630" w:rsidRDefault="00771630"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771630" w:rsidRPr="00674A46" w14:paraId="0A3256F2" w14:textId="77777777" w:rsidTr="006E6B65">
      <w:trPr>
        <w:trHeight w:val="138"/>
        <w:jc w:val="right"/>
      </w:trPr>
      <w:tc>
        <w:tcPr>
          <w:tcW w:w="3261" w:type="dxa"/>
          <w:vAlign w:val="center"/>
        </w:tcPr>
        <w:p w14:paraId="3D80769D" w14:textId="316F11F8" w:rsidR="00771630" w:rsidRPr="00674A46" w:rsidRDefault="00771630"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5E8B2961" w:rsidR="00771630" w:rsidRPr="00674A46" w:rsidRDefault="00771630" w:rsidP="0076280A">
          <w:pPr>
            <w:pStyle w:val="Encabezado"/>
            <w:jc w:val="right"/>
            <w:rPr>
              <w:rFonts w:ascii="Palatino Linotype" w:hAnsi="Palatino Linotype"/>
              <w:b/>
              <w:sz w:val="22"/>
              <w:szCs w:val="22"/>
            </w:rPr>
          </w:pPr>
          <w:r>
            <w:rPr>
              <w:rFonts w:ascii="Palatino Linotype" w:hAnsi="Palatino Linotype" w:cs="Arial"/>
              <w:b/>
              <w:bCs/>
              <w:sz w:val="22"/>
              <w:szCs w:val="22"/>
              <w:lang w:eastAsia="es-MX"/>
            </w:rPr>
            <w:t>02608/INFOEM/IP/RR/2018</w:t>
          </w:r>
        </w:p>
      </w:tc>
    </w:tr>
    <w:tr w:rsidR="00771630" w:rsidRPr="00674A46" w14:paraId="41BE0704" w14:textId="77777777" w:rsidTr="006E6B65">
      <w:trPr>
        <w:trHeight w:val="321"/>
        <w:jc w:val="right"/>
      </w:trPr>
      <w:tc>
        <w:tcPr>
          <w:tcW w:w="3261" w:type="dxa"/>
          <w:vAlign w:val="center"/>
        </w:tcPr>
        <w:p w14:paraId="34C64148" w14:textId="10C6C8A9" w:rsidR="00771630" w:rsidRPr="00674A46" w:rsidRDefault="00771630"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4F68FEC8" w:rsidR="00771630" w:rsidRPr="00674A46" w:rsidRDefault="00771630" w:rsidP="0076280A">
          <w:pPr>
            <w:pStyle w:val="Encabezado"/>
            <w:jc w:val="right"/>
            <w:rPr>
              <w:rFonts w:ascii="Palatino Linotype" w:hAnsi="Palatino Linotype"/>
              <w:b/>
              <w:sz w:val="22"/>
              <w:szCs w:val="22"/>
            </w:rPr>
          </w:pPr>
          <w:r w:rsidRPr="00997F95">
            <w:rPr>
              <w:rFonts w:ascii="Palatino Linotype" w:hAnsi="Palatino Linotype"/>
              <w:b/>
              <w:bCs/>
              <w:color w:val="000000"/>
              <w:sz w:val="22"/>
              <w:szCs w:val="22"/>
            </w:rPr>
            <w:t>Ayuntamiento de Ixtapaluca</w:t>
          </w:r>
        </w:p>
      </w:tc>
    </w:tr>
    <w:tr w:rsidR="00771630" w:rsidRPr="00674A46" w14:paraId="0C8B6193" w14:textId="77777777" w:rsidTr="006E6B65">
      <w:trPr>
        <w:trHeight w:val="321"/>
        <w:jc w:val="right"/>
      </w:trPr>
      <w:tc>
        <w:tcPr>
          <w:tcW w:w="3261" w:type="dxa"/>
          <w:vAlign w:val="center"/>
        </w:tcPr>
        <w:p w14:paraId="321FFAFF" w14:textId="40E5A678" w:rsidR="00771630" w:rsidRPr="00674A46" w:rsidRDefault="00771630"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771630" w:rsidRPr="00674A46" w:rsidRDefault="00771630" w:rsidP="0076280A">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771630" w:rsidRDefault="00771630"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26011D"/>
    <w:multiLevelType w:val="multilevel"/>
    <w:tmpl w:val="07C096D6"/>
    <w:lvl w:ilvl="0">
      <w:start w:val="8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181E6565"/>
    <w:multiLevelType w:val="hybridMultilevel"/>
    <w:tmpl w:val="3F702730"/>
    <w:lvl w:ilvl="0" w:tplc="AF6AF4A6">
      <w:start w:val="3"/>
      <w:numFmt w:val="lowerLetter"/>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920D39"/>
    <w:multiLevelType w:val="hybridMultilevel"/>
    <w:tmpl w:val="D4A8C9AC"/>
    <w:lvl w:ilvl="0" w:tplc="0E6462A8">
      <w:start w:val="7"/>
      <w:numFmt w:val="lowerLetter"/>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E932B63"/>
    <w:multiLevelType w:val="multilevel"/>
    <w:tmpl w:val="D80C0050"/>
    <w:lvl w:ilvl="0">
      <w:start w:val="4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1EF01309"/>
    <w:multiLevelType w:val="multilevel"/>
    <w:tmpl w:val="00C2866C"/>
    <w:lvl w:ilvl="0">
      <w:start w:val="8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1F720BC3"/>
    <w:multiLevelType w:val="hybridMultilevel"/>
    <w:tmpl w:val="28605F90"/>
    <w:lvl w:ilvl="0" w:tplc="34D05AFE">
      <w:start w:val="1"/>
      <w:numFmt w:val="lowerLetter"/>
      <w:lvlText w:val="%1)"/>
      <w:lvlJc w:val="left"/>
      <w:pPr>
        <w:ind w:left="720" w:hanging="360"/>
      </w:pPr>
      <w:rPr>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2F018F8"/>
    <w:multiLevelType w:val="multilevel"/>
    <w:tmpl w:val="075253DC"/>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239E19F6"/>
    <w:multiLevelType w:val="hybridMultilevel"/>
    <w:tmpl w:val="279A9F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6967786"/>
    <w:multiLevelType w:val="multilevel"/>
    <w:tmpl w:val="CF0452A0"/>
    <w:lvl w:ilvl="0">
      <w:start w:val="8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295A0BDE"/>
    <w:multiLevelType w:val="multilevel"/>
    <w:tmpl w:val="50B83888"/>
    <w:lvl w:ilvl="0">
      <w:start w:val="5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34317490"/>
    <w:multiLevelType w:val="hybridMultilevel"/>
    <w:tmpl w:val="4F249FAC"/>
    <w:lvl w:ilvl="0" w:tplc="7A769D88">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402D0B"/>
    <w:multiLevelType w:val="multilevel"/>
    <w:tmpl w:val="7F9036A8"/>
    <w:lvl w:ilvl="0">
      <w:start w:val="1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DC1618C"/>
    <w:multiLevelType w:val="hybridMultilevel"/>
    <w:tmpl w:val="647E8B86"/>
    <w:lvl w:ilvl="0" w:tplc="2012BBA0">
      <w:start w:val="1"/>
      <w:numFmt w:val="lowerLetter"/>
      <w:lvlText w:val="%1)"/>
      <w:lvlJc w:val="left"/>
      <w:pPr>
        <w:ind w:left="720" w:hanging="360"/>
      </w:pPr>
      <w:rPr>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90470DC"/>
    <w:multiLevelType w:val="hybridMultilevel"/>
    <w:tmpl w:val="74E87B08"/>
    <w:lvl w:ilvl="0" w:tplc="49C4526C">
      <w:start w:val="23"/>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331359F"/>
    <w:multiLevelType w:val="hybridMultilevel"/>
    <w:tmpl w:val="C70CB8E4"/>
    <w:lvl w:ilvl="0" w:tplc="4DFA05F4">
      <w:start w:val="4"/>
      <w:numFmt w:val="lowerLetter"/>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682020F"/>
    <w:multiLevelType w:val="multilevel"/>
    <w:tmpl w:val="4132660E"/>
    <w:lvl w:ilvl="0">
      <w:start w:val="4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583664DA"/>
    <w:multiLevelType w:val="hybridMultilevel"/>
    <w:tmpl w:val="ADD43876"/>
    <w:lvl w:ilvl="0" w:tplc="FDF8BC26">
      <w:start w:val="71"/>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8D936F3"/>
    <w:multiLevelType w:val="multilevel"/>
    <w:tmpl w:val="99C4670A"/>
    <w:lvl w:ilvl="0">
      <w:start w:val="4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5F4A744E"/>
    <w:multiLevelType w:val="multilevel"/>
    <w:tmpl w:val="EC226C42"/>
    <w:lvl w:ilvl="0">
      <w:start w:val="8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5F580327"/>
    <w:multiLevelType w:val="multilevel"/>
    <w:tmpl w:val="A364AFEA"/>
    <w:lvl w:ilvl="0">
      <w:start w:val="11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61E151DA"/>
    <w:multiLevelType w:val="multilevel"/>
    <w:tmpl w:val="C7801562"/>
    <w:lvl w:ilvl="0">
      <w:start w:val="7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63613B2C"/>
    <w:multiLevelType w:val="hybridMultilevel"/>
    <w:tmpl w:val="6F94EB70"/>
    <w:lvl w:ilvl="0" w:tplc="E060622C">
      <w:start w:val="5"/>
      <w:numFmt w:val="lowerLetter"/>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65A5835"/>
    <w:multiLevelType w:val="multilevel"/>
    <w:tmpl w:val="825C92F8"/>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685F6078"/>
    <w:multiLevelType w:val="multilevel"/>
    <w:tmpl w:val="83084E36"/>
    <w:lvl w:ilvl="0">
      <w:start w:val="3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6B684A9B"/>
    <w:multiLevelType w:val="multilevel"/>
    <w:tmpl w:val="B3B80AB4"/>
    <w:lvl w:ilvl="0">
      <w:start w:val="5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0EA062F"/>
    <w:multiLevelType w:val="multilevel"/>
    <w:tmpl w:val="C4825406"/>
    <w:lvl w:ilvl="0">
      <w:start w:val="6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75AF00B5"/>
    <w:multiLevelType w:val="multilevel"/>
    <w:tmpl w:val="D8CED14A"/>
    <w:lvl w:ilvl="0">
      <w:start w:val="3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78470BF3"/>
    <w:multiLevelType w:val="hybridMultilevel"/>
    <w:tmpl w:val="1E6432C2"/>
    <w:lvl w:ilvl="0" w:tplc="EA7051F0">
      <w:start w:val="6"/>
      <w:numFmt w:val="lowerLetter"/>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B0005D1"/>
    <w:multiLevelType w:val="multilevel"/>
    <w:tmpl w:val="47A864CA"/>
    <w:lvl w:ilvl="0">
      <w:start w:val="3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7EED15D6"/>
    <w:multiLevelType w:val="hybridMultilevel"/>
    <w:tmpl w:val="4A0E48E8"/>
    <w:lvl w:ilvl="0" w:tplc="6AC20702">
      <w:start w:val="1"/>
      <w:numFmt w:val="lowerLetter"/>
      <w:lvlText w:val="%1)"/>
      <w:lvlJc w:val="left"/>
      <w:pPr>
        <w:ind w:left="927" w:hanging="360"/>
      </w:pPr>
      <w:rPr>
        <w:rFonts w:cs="Arial" w:hint="default"/>
        <w:color w:val="000000" w:themeColor="text1"/>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7"/>
  </w:num>
  <w:num w:numId="2">
    <w:abstractNumId w:val="11"/>
  </w:num>
  <w:num w:numId="3">
    <w:abstractNumId w:val="10"/>
  </w:num>
  <w:num w:numId="4">
    <w:abstractNumId w:val="19"/>
  </w:num>
  <w:num w:numId="5">
    <w:abstractNumId w:val="25"/>
  </w:num>
  <w:num w:numId="6">
    <w:abstractNumId w:val="22"/>
  </w:num>
  <w:num w:numId="7">
    <w:abstractNumId w:val="30"/>
  </w:num>
  <w:num w:numId="8">
    <w:abstractNumId w:val="12"/>
  </w:num>
  <w:num w:numId="9">
    <w:abstractNumId w:val="6"/>
  </w:num>
  <w:num w:numId="10">
    <w:abstractNumId w:val="5"/>
  </w:num>
  <w:num w:numId="11">
    <w:abstractNumId w:val="1"/>
  </w:num>
  <w:num w:numId="12">
    <w:abstractNumId w:val="14"/>
  </w:num>
  <w:num w:numId="13">
    <w:abstractNumId w:val="21"/>
  </w:num>
  <w:num w:numId="14">
    <w:abstractNumId w:val="28"/>
  </w:num>
  <w:num w:numId="15">
    <w:abstractNumId w:val="2"/>
  </w:num>
  <w:num w:numId="16">
    <w:abstractNumId w:val="23"/>
  </w:num>
  <w:num w:numId="17">
    <w:abstractNumId w:val="27"/>
  </w:num>
  <w:num w:numId="18">
    <w:abstractNumId w:val="17"/>
  </w:num>
  <w:num w:numId="19">
    <w:abstractNumId w:val="26"/>
  </w:num>
  <w:num w:numId="20">
    <w:abstractNumId w:val="4"/>
  </w:num>
  <w:num w:numId="21">
    <w:abstractNumId w:val="13"/>
  </w:num>
  <w:num w:numId="22">
    <w:abstractNumId w:val="29"/>
  </w:num>
  <w:num w:numId="23">
    <w:abstractNumId w:val="15"/>
  </w:num>
  <w:num w:numId="24">
    <w:abstractNumId w:val="3"/>
  </w:num>
  <w:num w:numId="25">
    <w:abstractNumId w:val="16"/>
  </w:num>
  <w:num w:numId="26">
    <w:abstractNumId w:val="20"/>
  </w:num>
  <w:num w:numId="27">
    <w:abstractNumId w:val="0"/>
  </w:num>
  <w:num w:numId="28">
    <w:abstractNumId w:val="9"/>
  </w:num>
  <w:num w:numId="29">
    <w:abstractNumId w:val="24"/>
  </w:num>
  <w:num w:numId="30">
    <w:abstractNumId w:val="8"/>
  </w:num>
  <w:num w:numId="31">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310F"/>
    <w:rsid w:val="00003A05"/>
    <w:rsid w:val="0000407F"/>
    <w:rsid w:val="0000422C"/>
    <w:rsid w:val="0000431F"/>
    <w:rsid w:val="00004CBD"/>
    <w:rsid w:val="000058E3"/>
    <w:rsid w:val="00007E8A"/>
    <w:rsid w:val="00007EC5"/>
    <w:rsid w:val="0001106B"/>
    <w:rsid w:val="00011199"/>
    <w:rsid w:val="000120C5"/>
    <w:rsid w:val="00012472"/>
    <w:rsid w:val="0001398B"/>
    <w:rsid w:val="000203D3"/>
    <w:rsid w:val="000211F8"/>
    <w:rsid w:val="00024F35"/>
    <w:rsid w:val="0003063D"/>
    <w:rsid w:val="000319FD"/>
    <w:rsid w:val="00031F10"/>
    <w:rsid w:val="00032493"/>
    <w:rsid w:val="0004072A"/>
    <w:rsid w:val="0004193F"/>
    <w:rsid w:val="00042380"/>
    <w:rsid w:val="000433E5"/>
    <w:rsid w:val="000439C9"/>
    <w:rsid w:val="000444FF"/>
    <w:rsid w:val="0004686A"/>
    <w:rsid w:val="000468E2"/>
    <w:rsid w:val="00050953"/>
    <w:rsid w:val="0005237C"/>
    <w:rsid w:val="00052A3C"/>
    <w:rsid w:val="00053ABC"/>
    <w:rsid w:val="00054A03"/>
    <w:rsid w:val="00056A79"/>
    <w:rsid w:val="00061344"/>
    <w:rsid w:val="00062648"/>
    <w:rsid w:val="000631D9"/>
    <w:rsid w:val="0006407E"/>
    <w:rsid w:val="00064A37"/>
    <w:rsid w:val="00064B95"/>
    <w:rsid w:val="0006594F"/>
    <w:rsid w:val="0007192E"/>
    <w:rsid w:val="00072930"/>
    <w:rsid w:val="00074B05"/>
    <w:rsid w:val="00077C48"/>
    <w:rsid w:val="000800AC"/>
    <w:rsid w:val="0008230A"/>
    <w:rsid w:val="00082D11"/>
    <w:rsid w:val="00082F81"/>
    <w:rsid w:val="0008542A"/>
    <w:rsid w:val="00086D80"/>
    <w:rsid w:val="00090D6F"/>
    <w:rsid w:val="000A24C0"/>
    <w:rsid w:val="000A3F90"/>
    <w:rsid w:val="000A4E44"/>
    <w:rsid w:val="000A77ED"/>
    <w:rsid w:val="000B0370"/>
    <w:rsid w:val="000B0A5E"/>
    <w:rsid w:val="000B5AB1"/>
    <w:rsid w:val="000B5D79"/>
    <w:rsid w:val="000B6D31"/>
    <w:rsid w:val="000C0061"/>
    <w:rsid w:val="000C0663"/>
    <w:rsid w:val="000C10B9"/>
    <w:rsid w:val="000C1D19"/>
    <w:rsid w:val="000C2E5F"/>
    <w:rsid w:val="000C3423"/>
    <w:rsid w:val="000C3861"/>
    <w:rsid w:val="000C4A8E"/>
    <w:rsid w:val="000C5A04"/>
    <w:rsid w:val="000C5AF7"/>
    <w:rsid w:val="000D009C"/>
    <w:rsid w:val="000D0855"/>
    <w:rsid w:val="000D1E0F"/>
    <w:rsid w:val="000D2664"/>
    <w:rsid w:val="000D3275"/>
    <w:rsid w:val="000D5A1D"/>
    <w:rsid w:val="000D70D8"/>
    <w:rsid w:val="000D7369"/>
    <w:rsid w:val="000E07DC"/>
    <w:rsid w:val="000E1595"/>
    <w:rsid w:val="000E2665"/>
    <w:rsid w:val="000E6436"/>
    <w:rsid w:val="000E77B8"/>
    <w:rsid w:val="000E7D2D"/>
    <w:rsid w:val="000F191E"/>
    <w:rsid w:val="000F2EDD"/>
    <w:rsid w:val="000F34CB"/>
    <w:rsid w:val="000F37A8"/>
    <w:rsid w:val="000F5D21"/>
    <w:rsid w:val="000F6D7E"/>
    <w:rsid w:val="00100187"/>
    <w:rsid w:val="00100DDD"/>
    <w:rsid w:val="001012B3"/>
    <w:rsid w:val="0010268C"/>
    <w:rsid w:val="00102D65"/>
    <w:rsid w:val="00103888"/>
    <w:rsid w:val="00107499"/>
    <w:rsid w:val="00107557"/>
    <w:rsid w:val="0011001E"/>
    <w:rsid w:val="00110131"/>
    <w:rsid w:val="0011167C"/>
    <w:rsid w:val="00112B02"/>
    <w:rsid w:val="00113BD3"/>
    <w:rsid w:val="00114A21"/>
    <w:rsid w:val="00115E65"/>
    <w:rsid w:val="0012006D"/>
    <w:rsid w:val="001250B4"/>
    <w:rsid w:val="001253D1"/>
    <w:rsid w:val="00125CD0"/>
    <w:rsid w:val="00127D72"/>
    <w:rsid w:val="001318D2"/>
    <w:rsid w:val="00132C06"/>
    <w:rsid w:val="00133B79"/>
    <w:rsid w:val="00133CE5"/>
    <w:rsid w:val="001352E5"/>
    <w:rsid w:val="0013673A"/>
    <w:rsid w:val="00137846"/>
    <w:rsid w:val="00140D44"/>
    <w:rsid w:val="001436BB"/>
    <w:rsid w:val="0014481A"/>
    <w:rsid w:val="001459C8"/>
    <w:rsid w:val="00147864"/>
    <w:rsid w:val="00152ADF"/>
    <w:rsid w:val="00153833"/>
    <w:rsid w:val="00154304"/>
    <w:rsid w:val="0015466E"/>
    <w:rsid w:val="00154765"/>
    <w:rsid w:val="00154EF0"/>
    <w:rsid w:val="00155E0F"/>
    <w:rsid w:val="00155E1C"/>
    <w:rsid w:val="00156A23"/>
    <w:rsid w:val="00163780"/>
    <w:rsid w:val="00163B1F"/>
    <w:rsid w:val="001648EE"/>
    <w:rsid w:val="00164B65"/>
    <w:rsid w:val="00166794"/>
    <w:rsid w:val="00170D28"/>
    <w:rsid w:val="00173DDB"/>
    <w:rsid w:val="0017653A"/>
    <w:rsid w:val="00177125"/>
    <w:rsid w:val="001775DF"/>
    <w:rsid w:val="00177CBE"/>
    <w:rsid w:val="00180645"/>
    <w:rsid w:val="00182E68"/>
    <w:rsid w:val="0018435D"/>
    <w:rsid w:val="001854E7"/>
    <w:rsid w:val="00187FBC"/>
    <w:rsid w:val="00190999"/>
    <w:rsid w:val="0019160F"/>
    <w:rsid w:val="001923C1"/>
    <w:rsid w:val="00192E4B"/>
    <w:rsid w:val="001972CC"/>
    <w:rsid w:val="001A1188"/>
    <w:rsid w:val="001A138D"/>
    <w:rsid w:val="001A2857"/>
    <w:rsid w:val="001A2A89"/>
    <w:rsid w:val="001A3634"/>
    <w:rsid w:val="001A4A80"/>
    <w:rsid w:val="001A4D5D"/>
    <w:rsid w:val="001A5A2B"/>
    <w:rsid w:val="001A61E1"/>
    <w:rsid w:val="001A6C1E"/>
    <w:rsid w:val="001A7367"/>
    <w:rsid w:val="001A7E12"/>
    <w:rsid w:val="001B2129"/>
    <w:rsid w:val="001B3659"/>
    <w:rsid w:val="001B40F3"/>
    <w:rsid w:val="001B53A0"/>
    <w:rsid w:val="001B5F70"/>
    <w:rsid w:val="001B6845"/>
    <w:rsid w:val="001B770B"/>
    <w:rsid w:val="001B79AF"/>
    <w:rsid w:val="001C0AED"/>
    <w:rsid w:val="001C0E7C"/>
    <w:rsid w:val="001C13B1"/>
    <w:rsid w:val="001C1C2A"/>
    <w:rsid w:val="001C1CDE"/>
    <w:rsid w:val="001C2713"/>
    <w:rsid w:val="001C2EF3"/>
    <w:rsid w:val="001C34D6"/>
    <w:rsid w:val="001C3898"/>
    <w:rsid w:val="001C3DB4"/>
    <w:rsid w:val="001C4179"/>
    <w:rsid w:val="001C54A9"/>
    <w:rsid w:val="001C6012"/>
    <w:rsid w:val="001C67B0"/>
    <w:rsid w:val="001C79FA"/>
    <w:rsid w:val="001D07C9"/>
    <w:rsid w:val="001D393C"/>
    <w:rsid w:val="001D3AB5"/>
    <w:rsid w:val="001D7E82"/>
    <w:rsid w:val="001E0AD2"/>
    <w:rsid w:val="001E3F91"/>
    <w:rsid w:val="001E6247"/>
    <w:rsid w:val="001E64C4"/>
    <w:rsid w:val="001E6822"/>
    <w:rsid w:val="001E74A5"/>
    <w:rsid w:val="001E7B9E"/>
    <w:rsid w:val="001F025B"/>
    <w:rsid w:val="001F1169"/>
    <w:rsid w:val="001F20F6"/>
    <w:rsid w:val="001F4299"/>
    <w:rsid w:val="001F5AF8"/>
    <w:rsid w:val="001F783F"/>
    <w:rsid w:val="001F7DE2"/>
    <w:rsid w:val="002031F3"/>
    <w:rsid w:val="00207415"/>
    <w:rsid w:val="002111FF"/>
    <w:rsid w:val="00211229"/>
    <w:rsid w:val="00212C9C"/>
    <w:rsid w:val="00213108"/>
    <w:rsid w:val="0021331A"/>
    <w:rsid w:val="0021453E"/>
    <w:rsid w:val="0021475E"/>
    <w:rsid w:val="002179AC"/>
    <w:rsid w:val="00220794"/>
    <w:rsid w:val="00220ADB"/>
    <w:rsid w:val="002217BA"/>
    <w:rsid w:val="00221E74"/>
    <w:rsid w:val="00223507"/>
    <w:rsid w:val="0022353C"/>
    <w:rsid w:val="00230170"/>
    <w:rsid w:val="002305CF"/>
    <w:rsid w:val="00230D02"/>
    <w:rsid w:val="002345FF"/>
    <w:rsid w:val="00234A2F"/>
    <w:rsid w:val="00237611"/>
    <w:rsid w:val="00241FD2"/>
    <w:rsid w:val="00244476"/>
    <w:rsid w:val="0024659E"/>
    <w:rsid w:val="00251563"/>
    <w:rsid w:val="00252A20"/>
    <w:rsid w:val="00252B41"/>
    <w:rsid w:val="0025524F"/>
    <w:rsid w:val="00260C1D"/>
    <w:rsid w:val="00261001"/>
    <w:rsid w:val="00261091"/>
    <w:rsid w:val="00261D84"/>
    <w:rsid w:val="00264D02"/>
    <w:rsid w:val="0026500D"/>
    <w:rsid w:val="00265CD7"/>
    <w:rsid w:val="002665BD"/>
    <w:rsid w:val="00271B06"/>
    <w:rsid w:val="00273013"/>
    <w:rsid w:val="00273C37"/>
    <w:rsid w:val="00273EAE"/>
    <w:rsid w:val="0027430D"/>
    <w:rsid w:val="00274F7F"/>
    <w:rsid w:val="00277A35"/>
    <w:rsid w:val="00277BAF"/>
    <w:rsid w:val="00280994"/>
    <w:rsid w:val="002851A1"/>
    <w:rsid w:val="002871EB"/>
    <w:rsid w:val="002879B1"/>
    <w:rsid w:val="00290631"/>
    <w:rsid w:val="002918F0"/>
    <w:rsid w:val="00293AAD"/>
    <w:rsid w:val="0029477A"/>
    <w:rsid w:val="002A07F4"/>
    <w:rsid w:val="002A229B"/>
    <w:rsid w:val="002A2974"/>
    <w:rsid w:val="002A35B6"/>
    <w:rsid w:val="002A61A7"/>
    <w:rsid w:val="002A7537"/>
    <w:rsid w:val="002B085C"/>
    <w:rsid w:val="002B284F"/>
    <w:rsid w:val="002B2A2E"/>
    <w:rsid w:val="002B2F59"/>
    <w:rsid w:val="002B4D21"/>
    <w:rsid w:val="002C0074"/>
    <w:rsid w:val="002C0804"/>
    <w:rsid w:val="002C2D44"/>
    <w:rsid w:val="002C4715"/>
    <w:rsid w:val="002C4780"/>
    <w:rsid w:val="002C47ED"/>
    <w:rsid w:val="002C481B"/>
    <w:rsid w:val="002C484A"/>
    <w:rsid w:val="002C570D"/>
    <w:rsid w:val="002C6DB3"/>
    <w:rsid w:val="002C7714"/>
    <w:rsid w:val="002D0E3D"/>
    <w:rsid w:val="002D10C8"/>
    <w:rsid w:val="002D1A38"/>
    <w:rsid w:val="002D2E16"/>
    <w:rsid w:val="002D373C"/>
    <w:rsid w:val="002D3F95"/>
    <w:rsid w:val="002D59F1"/>
    <w:rsid w:val="002D6198"/>
    <w:rsid w:val="002E161A"/>
    <w:rsid w:val="002E1FA2"/>
    <w:rsid w:val="002E482C"/>
    <w:rsid w:val="002E4A6D"/>
    <w:rsid w:val="002E5399"/>
    <w:rsid w:val="002E6531"/>
    <w:rsid w:val="002E689B"/>
    <w:rsid w:val="002E6CFE"/>
    <w:rsid w:val="002E74CE"/>
    <w:rsid w:val="002E7AD0"/>
    <w:rsid w:val="002F1871"/>
    <w:rsid w:val="002F287A"/>
    <w:rsid w:val="002F3672"/>
    <w:rsid w:val="002F36EF"/>
    <w:rsid w:val="002F6A35"/>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733"/>
    <w:rsid w:val="00313AF4"/>
    <w:rsid w:val="0031434A"/>
    <w:rsid w:val="00314975"/>
    <w:rsid w:val="00316065"/>
    <w:rsid w:val="00317883"/>
    <w:rsid w:val="00317EFF"/>
    <w:rsid w:val="003208D6"/>
    <w:rsid w:val="00321AA3"/>
    <w:rsid w:val="0032248F"/>
    <w:rsid w:val="00323549"/>
    <w:rsid w:val="00323895"/>
    <w:rsid w:val="003238C7"/>
    <w:rsid w:val="0032464F"/>
    <w:rsid w:val="00325208"/>
    <w:rsid w:val="00327D79"/>
    <w:rsid w:val="00332E6B"/>
    <w:rsid w:val="00333BE8"/>
    <w:rsid w:val="00335BFE"/>
    <w:rsid w:val="0033608B"/>
    <w:rsid w:val="00336D64"/>
    <w:rsid w:val="00337941"/>
    <w:rsid w:val="003407D0"/>
    <w:rsid w:val="00342C2E"/>
    <w:rsid w:val="00343BE0"/>
    <w:rsid w:val="00345B79"/>
    <w:rsid w:val="00345D0F"/>
    <w:rsid w:val="00346885"/>
    <w:rsid w:val="003472B3"/>
    <w:rsid w:val="00350A12"/>
    <w:rsid w:val="00350CBF"/>
    <w:rsid w:val="0035104F"/>
    <w:rsid w:val="0035577D"/>
    <w:rsid w:val="00355AEE"/>
    <w:rsid w:val="00355D3B"/>
    <w:rsid w:val="0036073F"/>
    <w:rsid w:val="003629EE"/>
    <w:rsid w:val="00363CC1"/>
    <w:rsid w:val="003641F0"/>
    <w:rsid w:val="003643B3"/>
    <w:rsid w:val="003656E5"/>
    <w:rsid w:val="00366EE4"/>
    <w:rsid w:val="00370BB1"/>
    <w:rsid w:val="003721B2"/>
    <w:rsid w:val="00372328"/>
    <w:rsid w:val="0037428A"/>
    <w:rsid w:val="003762FD"/>
    <w:rsid w:val="00377CC8"/>
    <w:rsid w:val="0038145C"/>
    <w:rsid w:val="003826AE"/>
    <w:rsid w:val="00383E66"/>
    <w:rsid w:val="00387DC9"/>
    <w:rsid w:val="0039193E"/>
    <w:rsid w:val="00391ADA"/>
    <w:rsid w:val="00391B72"/>
    <w:rsid w:val="00391F80"/>
    <w:rsid w:val="00392CDB"/>
    <w:rsid w:val="0039380F"/>
    <w:rsid w:val="00393B71"/>
    <w:rsid w:val="00394095"/>
    <w:rsid w:val="003940F6"/>
    <w:rsid w:val="00396545"/>
    <w:rsid w:val="00396F71"/>
    <w:rsid w:val="003A04FF"/>
    <w:rsid w:val="003A1B01"/>
    <w:rsid w:val="003A2029"/>
    <w:rsid w:val="003A4E7B"/>
    <w:rsid w:val="003A6417"/>
    <w:rsid w:val="003A65FE"/>
    <w:rsid w:val="003A6A5A"/>
    <w:rsid w:val="003A7221"/>
    <w:rsid w:val="003A730E"/>
    <w:rsid w:val="003B2856"/>
    <w:rsid w:val="003B2A0D"/>
    <w:rsid w:val="003B45B6"/>
    <w:rsid w:val="003B4DC8"/>
    <w:rsid w:val="003B50CD"/>
    <w:rsid w:val="003B55AD"/>
    <w:rsid w:val="003B565C"/>
    <w:rsid w:val="003B7421"/>
    <w:rsid w:val="003B7EC4"/>
    <w:rsid w:val="003C3086"/>
    <w:rsid w:val="003C34C4"/>
    <w:rsid w:val="003C7282"/>
    <w:rsid w:val="003D00D5"/>
    <w:rsid w:val="003D181D"/>
    <w:rsid w:val="003D20C4"/>
    <w:rsid w:val="003D3C1A"/>
    <w:rsid w:val="003D4188"/>
    <w:rsid w:val="003D46D0"/>
    <w:rsid w:val="003E5E39"/>
    <w:rsid w:val="003E6679"/>
    <w:rsid w:val="003E6D0F"/>
    <w:rsid w:val="003E712E"/>
    <w:rsid w:val="003F140F"/>
    <w:rsid w:val="003F15DB"/>
    <w:rsid w:val="003F24F3"/>
    <w:rsid w:val="003F2702"/>
    <w:rsid w:val="003F2778"/>
    <w:rsid w:val="003F36A4"/>
    <w:rsid w:val="003F70CA"/>
    <w:rsid w:val="0040137F"/>
    <w:rsid w:val="00402179"/>
    <w:rsid w:val="0040278D"/>
    <w:rsid w:val="00406EED"/>
    <w:rsid w:val="00412E24"/>
    <w:rsid w:val="00413903"/>
    <w:rsid w:val="00413DAD"/>
    <w:rsid w:val="00414836"/>
    <w:rsid w:val="00416727"/>
    <w:rsid w:val="0042068A"/>
    <w:rsid w:val="0042437A"/>
    <w:rsid w:val="00424E72"/>
    <w:rsid w:val="00426D7C"/>
    <w:rsid w:val="004300ED"/>
    <w:rsid w:val="00431687"/>
    <w:rsid w:val="00432B72"/>
    <w:rsid w:val="00433016"/>
    <w:rsid w:val="004342F1"/>
    <w:rsid w:val="004349C0"/>
    <w:rsid w:val="00434B23"/>
    <w:rsid w:val="00434FD0"/>
    <w:rsid w:val="00436DF1"/>
    <w:rsid w:val="00437702"/>
    <w:rsid w:val="004401B5"/>
    <w:rsid w:val="00440800"/>
    <w:rsid w:val="00441B8B"/>
    <w:rsid w:val="00442393"/>
    <w:rsid w:val="004436D7"/>
    <w:rsid w:val="00443DCB"/>
    <w:rsid w:val="00443DEB"/>
    <w:rsid w:val="00444891"/>
    <w:rsid w:val="0044535B"/>
    <w:rsid w:val="00445FDA"/>
    <w:rsid w:val="00447142"/>
    <w:rsid w:val="00447C30"/>
    <w:rsid w:val="00447F0D"/>
    <w:rsid w:val="00450A5F"/>
    <w:rsid w:val="00451514"/>
    <w:rsid w:val="0045209F"/>
    <w:rsid w:val="00453BB4"/>
    <w:rsid w:val="00456317"/>
    <w:rsid w:val="00456348"/>
    <w:rsid w:val="004613B1"/>
    <w:rsid w:val="00461513"/>
    <w:rsid w:val="0046231E"/>
    <w:rsid w:val="004635E2"/>
    <w:rsid w:val="00464CB6"/>
    <w:rsid w:val="0046566E"/>
    <w:rsid w:val="0047025A"/>
    <w:rsid w:val="0047081C"/>
    <w:rsid w:val="00472C41"/>
    <w:rsid w:val="00473115"/>
    <w:rsid w:val="00474477"/>
    <w:rsid w:val="004764CB"/>
    <w:rsid w:val="00476730"/>
    <w:rsid w:val="004769A5"/>
    <w:rsid w:val="00480167"/>
    <w:rsid w:val="004803A2"/>
    <w:rsid w:val="00481A7B"/>
    <w:rsid w:val="0048386B"/>
    <w:rsid w:val="00483C14"/>
    <w:rsid w:val="004841CD"/>
    <w:rsid w:val="00485DB6"/>
    <w:rsid w:val="0048658E"/>
    <w:rsid w:val="00487A5F"/>
    <w:rsid w:val="00491C96"/>
    <w:rsid w:val="004923B6"/>
    <w:rsid w:val="00493175"/>
    <w:rsid w:val="00494294"/>
    <w:rsid w:val="00495611"/>
    <w:rsid w:val="00496007"/>
    <w:rsid w:val="00496359"/>
    <w:rsid w:val="00496B38"/>
    <w:rsid w:val="00496C48"/>
    <w:rsid w:val="00497897"/>
    <w:rsid w:val="004A14BE"/>
    <w:rsid w:val="004A1821"/>
    <w:rsid w:val="004A2BF5"/>
    <w:rsid w:val="004A3085"/>
    <w:rsid w:val="004A4BD5"/>
    <w:rsid w:val="004A4CFD"/>
    <w:rsid w:val="004A677C"/>
    <w:rsid w:val="004A6E25"/>
    <w:rsid w:val="004A77A1"/>
    <w:rsid w:val="004B176B"/>
    <w:rsid w:val="004B293C"/>
    <w:rsid w:val="004B3D59"/>
    <w:rsid w:val="004B4D76"/>
    <w:rsid w:val="004B58EA"/>
    <w:rsid w:val="004B5B76"/>
    <w:rsid w:val="004B73EF"/>
    <w:rsid w:val="004C20F2"/>
    <w:rsid w:val="004C2255"/>
    <w:rsid w:val="004C251E"/>
    <w:rsid w:val="004C2854"/>
    <w:rsid w:val="004C3F25"/>
    <w:rsid w:val="004C525E"/>
    <w:rsid w:val="004C67E2"/>
    <w:rsid w:val="004C7A27"/>
    <w:rsid w:val="004D0490"/>
    <w:rsid w:val="004D12F1"/>
    <w:rsid w:val="004D1805"/>
    <w:rsid w:val="004D1CB6"/>
    <w:rsid w:val="004D257A"/>
    <w:rsid w:val="004D2875"/>
    <w:rsid w:val="004D3142"/>
    <w:rsid w:val="004D52DD"/>
    <w:rsid w:val="004D68F8"/>
    <w:rsid w:val="004D6D19"/>
    <w:rsid w:val="004D71C0"/>
    <w:rsid w:val="004E1143"/>
    <w:rsid w:val="004E11D8"/>
    <w:rsid w:val="004E3C72"/>
    <w:rsid w:val="004E4879"/>
    <w:rsid w:val="004E5988"/>
    <w:rsid w:val="004E6E3A"/>
    <w:rsid w:val="004E7D4E"/>
    <w:rsid w:val="004F0C96"/>
    <w:rsid w:val="004F28A0"/>
    <w:rsid w:val="004F44C7"/>
    <w:rsid w:val="004F489F"/>
    <w:rsid w:val="004F4958"/>
    <w:rsid w:val="004F766F"/>
    <w:rsid w:val="004F78B7"/>
    <w:rsid w:val="004F7944"/>
    <w:rsid w:val="00500224"/>
    <w:rsid w:val="00502452"/>
    <w:rsid w:val="00502BB2"/>
    <w:rsid w:val="00503166"/>
    <w:rsid w:val="00503F93"/>
    <w:rsid w:val="005041C2"/>
    <w:rsid w:val="00504E8F"/>
    <w:rsid w:val="00505CA0"/>
    <w:rsid w:val="00506DDD"/>
    <w:rsid w:val="00507C08"/>
    <w:rsid w:val="00507D18"/>
    <w:rsid w:val="0051016E"/>
    <w:rsid w:val="00511612"/>
    <w:rsid w:val="00511A30"/>
    <w:rsid w:val="00512F22"/>
    <w:rsid w:val="00516603"/>
    <w:rsid w:val="005167B1"/>
    <w:rsid w:val="0051799A"/>
    <w:rsid w:val="00517A46"/>
    <w:rsid w:val="00517AFE"/>
    <w:rsid w:val="00517D20"/>
    <w:rsid w:val="005215EE"/>
    <w:rsid w:val="00521F15"/>
    <w:rsid w:val="00522599"/>
    <w:rsid w:val="00522F5F"/>
    <w:rsid w:val="005248B9"/>
    <w:rsid w:val="005255D3"/>
    <w:rsid w:val="005257BD"/>
    <w:rsid w:val="00526446"/>
    <w:rsid w:val="00527495"/>
    <w:rsid w:val="00527E7A"/>
    <w:rsid w:val="00531594"/>
    <w:rsid w:val="00537E2C"/>
    <w:rsid w:val="005406A9"/>
    <w:rsid w:val="005407F0"/>
    <w:rsid w:val="00542797"/>
    <w:rsid w:val="00542B3A"/>
    <w:rsid w:val="005434E0"/>
    <w:rsid w:val="005437FE"/>
    <w:rsid w:val="00544AB9"/>
    <w:rsid w:val="00544EC9"/>
    <w:rsid w:val="00546FBD"/>
    <w:rsid w:val="00551473"/>
    <w:rsid w:val="00551A9B"/>
    <w:rsid w:val="005520BF"/>
    <w:rsid w:val="00552213"/>
    <w:rsid w:val="00552FD6"/>
    <w:rsid w:val="005534B3"/>
    <w:rsid w:val="005537F6"/>
    <w:rsid w:val="00554512"/>
    <w:rsid w:val="0055544F"/>
    <w:rsid w:val="00556B04"/>
    <w:rsid w:val="00562B0A"/>
    <w:rsid w:val="00562CCE"/>
    <w:rsid w:val="005638B2"/>
    <w:rsid w:val="005669D6"/>
    <w:rsid w:val="00566C3D"/>
    <w:rsid w:val="00567998"/>
    <w:rsid w:val="00570A2E"/>
    <w:rsid w:val="00571419"/>
    <w:rsid w:val="0057197A"/>
    <w:rsid w:val="005759CD"/>
    <w:rsid w:val="00577884"/>
    <w:rsid w:val="00580873"/>
    <w:rsid w:val="005811B7"/>
    <w:rsid w:val="00581C0F"/>
    <w:rsid w:val="0058280A"/>
    <w:rsid w:val="00582919"/>
    <w:rsid w:val="005849B2"/>
    <w:rsid w:val="0058510E"/>
    <w:rsid w:val="00585F00"/>
    <w:rsid w:val="00587366"/>
    <w:rsid w:val="0058757A"/>
    <w:rsid w:val="00590037"/>
    <w:rsid w:val="00590516"/>
    <w:rsid w:val="005908F1"/>
    <w:rsid w:val="00593476"/>
    <w:rsid w:val="00594A43"/>
    <w:rsid w:val="00595511"/>
    <w:rsid w:val="00596B4D"/>
    <w:rsid w:val="005A228F"/>
    <w:rsid w:val="005A2A65"/>
    <w:rsid w:val="005A2F65"/>
    <w:rsid w:val="005A3513"/>
    <w:rsid w:val="005A3BD7"/>
    <w:rsid w:val="005A5D9D"/>
    <w:rsid w:val="005A60E1"/>
    <w:rsid w:val="005A76FE"/>
    <w:rsid w:val="005A786F"/>
    <w:rsid w:val="005A7AD7"/>
    <w:rsid w:val="005B169C"/>
    <w:rsid w:val="005B2DD1"/>
    <w:rsid w:val="005B3A49"/>
    <w:rsid w:val="005B3FC6"/>
    <w:rsid w:val="005B5C9F"/>
    <w:rsid w:val="005B6ADF"/>
    <w:rsid w:val="005B773D"/>
    <w:rsid w:val="005B7C5D"/>
    <w:rsid w:val="005C1A74"/>
    <w:rsid w:val="005C3294"/>
    <w:rsid w:val="005C347F"/>
    <w:rsid w:val="005C6F4F"/>
    <w:rsid w:val="005C6F55"/>
    <w:rsid w:val="005C7CB6"/>
    <w:rsid w:val="005D1BB5"/>
    <w:rsid w:val="005D251E"/>
    <w:rsid w:val="005D27DD"/>
    <w:rsid w:val="005D3493"/>
    <w:rsid w:val="005D3DD3"/>
    <w:rsid w:val="005D622E"/>
    <w:rsid w:val="005E041A"/>
    <w:rsid w:val="005E11D5"/>
    <w:rsid w:val="005E2296"/>
    <w:rsid w:val="005E34D4"/>
    <w:rsid w:val="005E3AE2"/>
    <w:rsid w:val="005E3FDE"/>
    <w:rsid w:val="005E55F2"/>
    <w:rsid w:val="005E5F08"/>
    <w:rsid w:val="005E68FC"/>
    <w:rsid w:val="005F4616"/>
    <w:rsid w:val="005F487C"/>
    <w:rsid w:val="005F53A4"/>
    <w:rsid w:val="005F5D9A"/>
    <w:rsid w:val="005F5FE1"/>
    <w:rsid w:val="005F62B2"/>
    <w:rsid w:val="005F6388"/>
    <w:rsid w:val="005F715E"/>
    <w:rsid w:val="005F777C"/>
    <w:rsid w:val="00600B4B"/>
    <w:rsid w:val="006010DA"/>
    <w:rsid w:val="006017AB"/>
    <w:rsid w:val="0060358E"/>
    <w:rsid w:val="006047B6"/>
    <w:rsid w:val="00604AC3"/>
    <w:rsid w:val="00604B74"/>
    <w:rsid w:val="00605865"/>
    <w:rsid w:val="00614DFF"/>
    <w:rsid w:val="00617125"/>
    <w:rsid w:val="00617813"/>
    <w:rsid w:val="00620176"/>
    <w:rsid w:val="006206CC"/>
    <w:rsid w:val="00622B06"/>
    <w:rsid w:val="00627163"/>
    <w:rsid w:val="0062768A"/>
    <w:rsid w:val="0063265C"/>
    <w:rsid w:val="0063278F"/>
    <w:rsid w:val="00634476"/>
    <w:rsid w:val="006349FE"/>
    <w:rsid w:val="00636C1B"/>
    <w:rsid w:val="0064393B"/>
    <w:rsid w:val="00644375"/>
    <w:rsid w:val="00644A5C"/>
    <w:rsid w:val="006462E0"/>
    <w:rsid w:val="00646A08"/>
    <w:rsid w:val="00650392"/>
    <w:rsid w:val="0065061D"/>
    <w:rsid w:val="00653E8D"/>
    <w:rsid w:val="0065715E"/>
    <w:rsid w:val="00657670"/>
    <w:rsid w:val="00657DBF"/>
    <w:rsid w:val="00657DE0"/>
    <w:rsid w:val="006613EB"/>
    <w:rsid w:val="00662C69"/>
    <w:rsid w:val="00663CC7"/>
    <w:rsid w:val="0066458B"/>
    <w:rsid w:val="00664805"/>
    <w:rsid w:val="006671DE"/>
    <w:rsid w:val="006718FB"/>
    <w:rsid w:val="006720F3"/>
    <w:rsid w:val="00673695"/>
    <w:rsid w:val="00674203"/>
    <w:rsid w:val="00674701"/>
    <w:rsid w:val="00674A46"/>
    <w:rsid w:val="006752B0"/>
    <w:rsid w:val="00676959"/>
    <w:rsid w:val="00676C6B"/>
    <w:rsid w:val="00680F25"/>
    <w:rsid w:val="00685689"/>
    <w:rsid w:val="0068594B"/>
    <w:rsid w:val="00685D95"/>
    <w:rsid w:val="0068628C"/>
    <w:rsid w:val="00686B04"/>
    <w:rsid w:val="00687D53"/>
    <w:rsid w:val="00687DDB"/>
    <w:rsid w:val="006901FA"/>
    <w:rsid w:val="00690B58"/>
    <w:rsid w:val="00690ED0"/>
    <w:rsid w:val="00691384"/>
    <w:rsid w:val="00691960"/>
    <w:rsid w:val="00693427"/>
    <w:rsid w:val="00694AEB"/>
    <w:rsid w:val="00694C00"/>
    <w:rsid w:val="006958A7"/>
    <w:rsid w:val="00695F94"/>
    <w:rsid w:val="006964F5"/>
    <w:rsid w:val="00696EF8"/>
    <w:rsid w:val="006A1047"/>
    <w:rsid w:val="006A2A2F"/>
    <w:rsid w:val="006A2CF3"/>
    <w:rsid w:val="006A2D34"/>
    <w:rsid w:val="006A2EDE"/>
    <w:rsid w:val="006A3D7A"/>
    <w:rsid w:val="006A438E"/>
    <w:rsid w:val="006A53A9"/>
    <w:rsid w:val="006B004E"/>
    <w:rsid w:val="006B0198"/>
    <w:rsid w:val="006B12E8"/>
    <w:rsid w:val="006B13FB"/>
    <w:rsid w:val="006B1C19"/>
    <w:rsid w:val="006B5FE4"/>
    <w:rsid w:val="006B7A58"/>
    <w:rsid w:val="006C26B3"/>
    <w:rsid w:val="006C2FEE"/>
    <w:rsid w:val="006C50C2"/>
    <w:rsid w:val="006C563A"/>
    <w:rsid w:val="006C6E1A"/>
    <w:rsid w:val="006D133F"/>
    <w:rsid w:val="006D27EF"/>
    <w:rsid w:val="006D4532"/>
    <w:rsid w:val="006D52D1"/>
    <w:rsid w:val="006E013D"/>
    <w:rsid w:val="006E1056"/>
    <w:rsid w:val="006E1C5B"/>
    <w:rsid w:val="006E3985"/>
    <w:rsid w:val="006E3A2A"/>
    <w:rsid w:val="006E3C4C"/>
    <w:rsid w:val="006E4BD4"/>
    <w:rsid w:val="006E4E2A"/>
    <w:rsid w:val="006E5950"/>
    <w:rsid w:val="006E6B65"/>
    <w:rsid w:val="006E6C14"/>
    <w:rsid w:val="006E7C23"/>
    <w:rsid w:val="006E7CC5"/>
    <w:rsid w:val="006F0DA0"/>
    <w:rsid w:val="006F1E31"/>
    <w:rsid w:val="006F21C6"/>
    <w:rsid w:val="006F2C12"/>
    <w:rsid w:val="006F2F92"/>
    <w:rsid w:val="006F3708"/>
    <w:rsid w:val="006F7D53"/>
    <w:rsid w:val="007049C8"/>
    <w:rsid w:val="007050B1"/>
    <w:rsid w:val="00707096"/>
    <w:rsid w:val="007136BC"/>
    <w:rsid w:val="00714576"/>
    <w:rsid w:val="00715A04"/>
    <w:rsid w:val="007179C8"/>
    <w:rsid w:val="00721335"/>
    <w:rsid w:val="00721924"/>
    <w:rsid w:val="00721F66"/>
    <w:rsid w:val="007226AD"/>
    <w:rsid w:val="00722B93"/>
    <w:rsid w:val="00731F1F"/>
    <w:rsid w:val="00734D66"/>
    <w:rsid w:val="007365AD"/>
    <w:rsid w:val="00741DC7"/>
    <w:rsid w:val="00742486"/>
    <w:rsid w:val="0074433B"/>
    <w:rsid w:val="0074628D"/>
    <w:rsid w:val="007473D2"/>
    <w:rsid w:val="007479C2"/>
    <w:rsid w:val="00750A80"/>
    <w:rsid w:val="0075151E"/>
    <w:rsid w:val="0075265E"/>
    <w:rsid w:val="0075440D"/>
    <w:rsid w:val="00754EF8"/>
    <w:rsid w:val="0075604A"/>
    <w:rsid w:val="0075650E"/>
    <w:rsid w:val="00757995"/>
    <w:rsid w:val="007612B3"/>
    <w:rsid w:val="0076280A"/>
    <w:rsid w:val="007644E6"/>
    <w:rsid w:val="007652EA"/>
    <w:rsid w:val="007665D7"/>
    <w:rsid w:val="007674F3"/>
    <w:rsid w:val="00767CD2"/>
    <w:rsid w:val="00770859"/>
    <w:rsid w:val="00771630"/>
    <w:rsid w:val="007721A1"/>
    <w:rsid w:val="00774A5F"/>
    <w:rsid w:val="00774DFD"/>
    <w:rsid w:val="007753FA"/>
    <w:rsid w:val="0077544D"/>
    <w:rsid w:val="00776057"/>
    <w:rsid w:val="007764C8"/>
    <w:rsid w:val="007806AD"/>
    <w:rsid w:val="0078079A"/>
    <w:rsid w:val="007860B9"/>
    <w:rsid w:val="007865C6"/>
    <w:rsid w:val="007914E4"/>
    <w:rsid w:val="00791E58"/>
    <w:rsid w:val="007A0692"/>
    <w:rsid w:val="007A082B"/>
    <w:rsid w:val="007A1303"/>
    <w:rsid w:val="007A22E2"/>
    <w:rsid w:val="007A2312"/>
    <w:rsid w:val="007A2C90"/>
    <w:rsid w:val="007A377B"/>
    <w:rsid w:val="007A65E0"/>
    <w:rsid w:val="007A70B9"/>
    <w:rsid w:val="007A7602"/>
    <w:rsid w:val="007B02B9"/>
    <w:rsid w:val="007B1AED"/>
    <w:rsid w:val="007B26B2"/>
    <w:rsid w:val="007B2B63"/>
    <w:rsid w:val="007B30F3"/>
    <w:rsid w:val="007B694D"/>
    <w:rsid w:val="007C0013"/>
    <w:rsid w:val="007C0CBC"/>
    <w:rsid w:val="007C255D"/>
    <w:rsid w:val="007C2706"/>
    <w:rsid w:val="007C37D2"/>
    <w:rsid w:val="007C3985"/>
    <w:rsid w:val="007C6110"/>
    <w:rsid w:val="007C77F1"/>
    <w:rsid w:val="007D0C01"/>
    <w:rsid w:val="007D3FBD"/>
    <w:rsid w:val="007D49A0"/>
    <w:rsid w:val="007D7B38"/>
    <w:rsid w:val="007D7EF3"/>
    <w:rsid w:val="007E4E68"/>
    <w:rsid w:val="007E5125"/>
    <w:rsid w:val="007E5DB4"/>
    <w:rsid w:val="007F0617"/>
    <w:rsid w:val="007F3CB7"/>
    <w:rsid w:val="007F4A72"/>
    <w:rsid w:val="007F729E"/>
    <w:rsid w:val="00800E69"/>
    <w:rsid w:val="008039C2"/>
    <w:rsid w:val="008046E4"/>
    <w:rsid w:val="008055FF"/>
    <w:rsid w:val="008058EB"/>
    <w:rsid w:val="00810F94"/>
    <w:rsid w:val="008167F5"/>
    <w:rsid w:val="00817541"/>
    <w:rsid w:val="0081794B"/>
    <w:rsid w:val="00817D8E"/>
    <w:rsid w:val="008200A3"/>
    <w:rsid w:val="00820BF2"/>
    <w:rsid w:val="00824C4E"/>
    <w:rsid w:val="008264EE"/>
    <w:rsid w:val="00833E4C"/>
    <w:rsid w:val="008343F0"/>
    <w:rsid w:val="00836224"/>
    <w:rsid w:val="00837BE4"/>
    <w:rsid w:val="00840559"/>
    <w:rsid w:val="008421F7"/>
    <w:rsid w:val="00843153"/>
    <w:rsid w:val="00843908"/>
    <w:rsid w:val="00845D12"/>
    <w:rsid w:val="00846713"/>
    <w:rsid w:val="008473FA"/>
    <w:rsid w:val="00847830"/>
    <w:rsid w:val="00847AFE"/>
    <w:rsid w:val="00851A81"/>
    <w:rsid w:val="00851F4C"/>
    <w:rsid w:val="008523BA"/>
    <w:rsid w:val="00852B26"/>
    <w:rsid w:val="00854500"/>
    <w:rsid w:val="0085480B"/>
    <w:rsid w:val="008560F4"/>
    <w:rsid w:val="00856B0A"/>
    <w:rsid w:val="00860A1E"/>
    <w:rsid w:val="00860BF3"/>
    <w:rsid w:val="00860FE6"/>
    <w:rsid w:val="00861622"/>
    <w:rsid w:val="0086256E"/>
    <w:rsid w:val="008662C0"/>
    <w:rsid w:val="00870EAB"/>
    <w:rsid w:val="00871495"/>
    <w:rsid w:val="0087153F"/>
    <w:rsid w:val="00871E45"/>
    <w:rsid w:val="0087459A"/>
    <w:rsid w:val="00875167"/>
    <w:rsid w:val="00877086"/>
    <w:rsid w:val="00877721"/>
    <w:rsid w:val="00881572"/>
    <w:rsid w:val="00882FEA"/>
    <w:rsid w:val="00883450"/>
    <w:rsid w:val="0088398C"/>
    <w:rsid w:val="00884984"/>
    <w:rsid w:val="00885C6E"/>
    <w:rsid w:val="0089031E"/>
    <w:rsid w:val="0089067B"/>
    <w:rsid w:val="00891381"/>
    <w:rsid w:val="0089412A"/>
    <w:rsid w:val="008949A2"/>
    <w:rsid w:val="00896AD4"/>
    <w:rsid w:val="008A2F75"/>
    <w:rsid w:val="008A460C"/>
    <w:rsid w:val="008A4966"/>
    <w:rsid w:val="008A52F3"/>
    <w:rsid w:val="008A5456"/>
    <w:rsid w:val="008A59AC"/>
    <w:rsid w:val="008A7F7D"/>
    <w:rsid w:val="008B1A5A"/>
    <w:rsid w:val="008B382F"/>
    <w:rsid w:val="008B4590"/>
    <w:rsid w:val="008B49B9"/>
    <w:rsid w:val="008B5AB4"/>
    <w:rsid w:val="008B7FFE"/>
    <w:rsid w:val="008C0446"/>
    <w:rsid w:val="008C2B3C"/>
    <w:rsid w:val="008C41A7"/>
    <w:rsid w:val="008C6E20"/>
    <w:rsid w:val="008C6F34"/>
    <w:rsid w:val="008C7108"/>
    <w:rsid w:val="008D02A3"/>
    <w:rsid w:val="008D06C3"/>
    <w:rsid w:val="008D1D54"/>
    <w:rsid w:val="008D22D8"/>
    <w:rsid w:val="008D2BCD"/>
    <w:rsid w:val="008D406E"/>
    <w:rsid w:val="008D4E99"/>
    <w:rsid w:val="008D5066"/>
    <w:rsid w:val="008D5A97"/>
    <w:rsid w:val="008D6697"/>
    <w:rsid w:val="008D728C"/>
    <w:rsid w:val="008E0674"/>
    <w:rsid w:val="008E0D48"/>
    <w:rsid w:val="008E11CC"/>
    <w:rsid w:val="008E1B8F"/>
    <w:rsid w:val="008E625D"/>
    <w:rsid w:val="008F12E6"/>
    <w:rsid w:val="008F1558"/>
    <w:rsid w:val="008F5927"/>
    <w:rsid w:val="009001DD"/>
    <w:rsid w:val="0090174A"/>
    <w:rsid w:val="009036B3"/>
    <w:rsid w:val="009039BC"/>
    <w:rsid w:val="00905B9A"/>
    <w:rsid w:val="00905F84"/>
    <w:rsid w:val="00906495"/>
    <w:rsid w:val="009071FE"/>
    <w:rsid w:val="00907761"/>
    <w:rsid w:val="00910E40"/>
    <w:rsid w:val="0091242A"/>
    <w:rsid w:val="00913AA4"/>
    <w:rsid w:val="00915778"/>
    <w:rsid w:val="009164DD"/>
    <w:rsid w:val="00917A9D"/>
    <w:rsid w:val="009210C9"/>
    <w:rsid w:val="00924F14"/>
    <w:rsid w:val="00925C68"/>
    <w:rsid w:val="009315B0"/>
    <w:rsid w:val="009316E9"/>
    <w:rsid w:val="00931924"/>
    <w:rsid w:val="0093416D"/>
    <w:rsid w:val="00935346"/>
    <w:rsid w:val="00941D44"/>
    <w:rsid w:val="00945A61"/>
    <w:rsid w:val="00950154"/>
    <w:rsid w:val="009503C3"/>
    <w:rsid w:val="00953054"/>
    <w:rsid w:val="009548C1"/>
    <w:rsid w:val="00955C28"/>
    <w:rsid w:val="009563A5"/>
    <w:rsid w:val="00956868"/>
    <w:rsid w:val="0095765F"/>
    <w:rsid w:val="009606E6"/>
    <w:rsid w:val="00961B83"/>
    <w:rsid w:val="00962F40"/>
    <w:rsid w:val="00963968"/>
    <w:rsid w:val="009665B3"/>
    <w:rsid w:val="00970F70"/>
    <w:rsid w:val="00971056"/>
    <w:rsid w:val="0097252B"/>
    <w:rsid w:val="00972668"/>
    <w:rsid w:val="009727B4"/>
    <w:rsid w:val="00972C36"/>
    <w:rsid w:val="00977C8B"/>
    <w:rsid w:val="00982621"/>
    <w:rsid w:val="009830D3"/>
    <w:rsid w:val="00983B8F"/>
    <w:rsid w:val="009849F0"/>
    <w:rsid w:val="0098595E"/>
    <w:rsid w:val="00986073"/>
    <w:rsid w:val="00987237"/>
    <w:rsid w:val="00987CEE"/>
    <w:rsid w:val="009909DD"/>
    <w:rsid w:val="00990EE2"/>
    <w:rsid w:val="009916D2"/>
    <w:rsid w:val="0099229C"/>
    <w:rsid w:val="009943C4"/>
    <w:rsid w:val="00995C9F"/>
    <w:rsid w:val="00996436"/>
    <w:rsid w:val="0099752D"/>
    <w:rsid w:val="00997F95"/>
    <w:rsid w:val="009A0461"/>
    <w:rsid w:val="009A12A7"/>
    <w:rsid w:val="009A28A2"/>
    <w:rsid w:val="009A5191"/>
    <w:rsid w:val="009A6119"/>
    <w:rsid w:val="009B063C"/>
    <w:rsid w:val="009B0F5C"/>
    <w:rsid w:val="009B11D6"/>
    <w:rsid w:val="009B2EE9"/>
    <w:rsid w:val="009B4864"/>
    <w:rsid w:val="009B5504"/>
    <w:rsid w:val="009B649B"/>
    <w:rsid w:val="009B6F16"/>
    <w:rsid w:val="009C0940"/>
    <w:rsid w:val="009C1204"/>
    <w:rsid w:val="009C1D99"/>
    <w:rsid w:val="009C1F8B"/>
    <w:rsid w:val="009C2099"/>
    <w:rsid w:val="009C20A8"/>
    <w:rsid w:val="009C3701"/>
    <w:rsid w:val="009D2384"/>
    <w:rsid w:val="009D3240"/>
    <w:rsid w:val="009D3A6E"/>
    <w:rsid w:val="009D61D9"/>
    <w:rsid w:val="009D624D"/>
    <w:rsid w:val="009D728A"/>
    <w:rsid w:val="009D7380"/>
    <w:rsid w:val="009E0AB4"/>
    <w:rsid w:val="009E21FE"/>
    <w:rsid w:val="009E4814"/>
    <w:rsid w:val="009E4942"/>
    <w:rsid w:val="009F0B67"/>
    <w:rsid w:val="009F1E4B"/>
    <w:rsid w:val="009F21B6"/>
    <w:rsid w:val="009F307E"/>
    <w:rsid w:val="009F50DE"/>
    <w:rsid w:val="009F54F9"/>
    <w:rsid w:val="009F6D34"/>
    <w:rsid w:val="009F7BB0"/>
    <w:rsid w:val="00A00D50"/>
    <w:rsid w:val="00A02B5C"/>
    <w:rsid w:val="00A036C5"/>
    <w:rsid w:val="00A03AD2"/>
    <w:rsid w:val="00A03BCD"/>
    <w:rsid w:val="00A07D84"/>
    <w:rsid w:val="00A10336"/>
    <w:rsid w:val="00A10CE2"/>
    <w:rsid w:val="00A12870"/>
    <w:rsid w:val="00A133FA"/>
    <w:rsid w:val="00A13811"/>
    <w:rsid w:val="00A13882"/>
    <w:rsid w:val="00A16DF1"/>
    <w:rsid w:val="00A17A17"/>
    <w:rsid w:val="00A20B1F"/>
    <w:rsid w:val="00A20CFD"/>
    <w:rsid w:val="00A22069"/>
    <w:rsid w:val="00A235D0"/>
    <w:rsid w:val="00A24E99"/>
    <w:rsid w:val="00A27A7F"/>
    <w:rsid w:val="00A3276A"/>
    <w:rsid w:val="00A33D3A"/>
    <w:rsid w:val="00A349D2"/>
    <w:rsid w:val="00A35492"/>
    <w:rsid w:val="00A36F9F"/>
    <w:rsid w:val="00A4044E"/>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4CA1"/>
    <w:rsid w:val="00A572BC"/>
    <w:rsid w:val="00A61049"/>
    <w:rsid w:val="00A67428"/>
    <w:rsid w:val="00A70260"/>
    <w:rsid w:val="00A70CF3"/>
    <w:rsid w:val="00A7155E"/>
    <w:rsid w:val="00A71E76"/>
    <w:rsid w:val="00A72082"/>
    <w:rsid w:val="00A74EDE"/>
    <w:rsid w:val="00A75396"/>
    <w:rsid w:val="00A763AE"/>
    <w:rsid w:val="00A76B0D"/>
    <w:rsid w:val="00A81AB5"/>
    <w:rsid w:val="00A82724"/>
    <w:rsid w:val="00A82C5A"/>
    <w:rsid w:val="00A83FF6"/>
    <w:rsid w:val="00A8561B"/>
    <w:rsid w:val="00A8620F"/>
    <w:rsid w:val="00A86AAB"/>
    <w:rsid w:val="00A8769A"/>
    <w:rsid w:val="00A92EC0"/>
    <w:rsid w:val="00A92EED"/>
    <w:rsid w:val="00A95A15"/>
    <w:rsid w:val="00A9772B"/>
    <w:rsid w:val="00AA0163"/>
    <w:rsid w:val="00AA0660"/>
    <w:rsid w:val="00AA3875"/>
    <w:rsid w:val="00AA404A"/>
    <w:rsid w:val="00AA40DC"/>
    <w:rsid w:val="00AA6228"/>
    <w:rsid w:val="00AA69A4"/>
    <w:rsid w:val="00AB2744"/>
    <w:rsid w:val="00AB274F"/>
    <w:rsid w:val="00AB5F30"/>
    <w:rsid w:val="00AB6BE3"/>
    <w:rsid w:val="00AC0CB6"/>
    <w:rsid w:val="00AC37C3"/>
    <w:rsid w:val="00AC535B"/>
    <w:rsid w:val="00AC5C56"/>
    <w:rsid w:val="00AC5F6A"/>
    <w:rsid w:val="00AD0B3C"/>
    <w:rsid w:val="00AD1CC0"/>
    <w:rsid w:val="00AD22B5"/>
    <w:rsid w:val="00AD230A"/>
    <w:rsid w:val="00AD3DB4"/>
    <w:rsid w:val="00AD6B9A"/>
    <w:rsid w:val="00AD6F04"/>
    <w:rsid w:val="00AF1F04"/>
    <w:rsid w:val="00AF3D59"/>
    <w:rsid w:val="00AF60F0"/>
    <w:rsid w:val="00AF6794"/>
    <w:rsid w:val="00B016F7"/>
    <w:rsid w:val="00B02BDD"/>
    <w:rsid w:val="00B055B9"/>
    <w:rsid w:val="00B07CAC"/>
    <w:rsid w:val="00B10E7A"/>
    <w:rsid w:val="00B13D85"/>
    <w:rsid w:val="00B16296"/>
    <w:rsid w:val="00B1786A"/>
    <w:rsid w:val="00B206D8"/>
    <w:rsid w:val="00B24F4C"/>
    <w:rsid w:val="00B258D2"/>
    <w:rsid w:val="00B267B7"/>
    <w:rsid w:val="00B312C7"/>
    <w:rsid w:val="00B316B9"/>
    <w:rsid w:val="00B32E58"/>
    <w:rsid w:val="00B335A2"/>
    <w:rsid w:val="00B34371"/>
    <w:rsid w:val="00B37104"/>
    <w:rsid w:val="00B447D7"/>
    <w:rsid w:val="00B47D0D"/>
    <w:rsid w:val="00B506D4"/>
    <w:rsid w:val="00B52B7D"/>
    <w:rsid w:val="00B531D2"/>
    <w:rsid w:val="00B53616"/>
    <w:rsid w:val="00B53CCA"/>
    <w:rsid w:val="00B53E08"/>
    <w:rsid w:val="00B54441"/>
    <w:rsid w:val="00B54A5F"/>
    <w:rsid w:val="00B560C2"/>
    <w:rsid w:val="00B56409"/>
    <w:rsid w:val="00B56F9B"/>
    <w:rsid w:val="00B62944"/>
    <w:rsid w:val="00B633A4"/>
    <w:rsid w:val="00B64919"/>
    <w:rsid w:val="00B6497F"/>
    <w:rsid w:val="00B65771"/>
    <w:rsid w:val="00B65C34"/>
    <w:rsid w:val="00B667C6"/>
    <w:rsid w:val="00B733F9"/>
    <w:rsid w:val="00B73838"/>
    <w:rsid w:val="00B7421A"/>
    <w:rsid w:val="00B75267"/>
    <w:rsid w:val="00B75473"/>
    <w:rsid w:val="00B75F20"/>
    <w:rsid w:val="00B762FD"/>
    <w:rsid w:val="00B808A4"/>
    <w:rsid w:val="00B81371"/>
    <w:rsid w:val="00B83E2E"/>
    <w:rsid w:val="00B84B6C"/>
    <w:rsid w:val="00B902E7"/>
    <w:rsid w:val="00B91601"/>
    <w:rsid w:val="00B922D9"/>
    <w:rsid w:val="00B926D6"/>
    <w:rsid w:val="00B94C17"/>
    <w:rsid w:val="00B966BF"/>
    <w:rsid w:val="00B97483"/>
    <w:rsid w:val="00B974B4"/>
    <w:rsid w:val="00BA0012"/>
    <w:rsid w:val="00BA3DCE"/>
    <w:rsid w:val="00BA4EEA"/>
    <w:rsid w:val="00BA4F66"/>
    <w:rsid w:val="00BA7987"/>
    <w:rsid w:val="00BA7CFA"/>
    <w:rsid w:val="00BB1309"/>
    <w:rsid w:val="00BB2592"/>
    <w:rsid w:val="00BB3156"/>
    <w:rsid w:val="00BB39D2"/>
    <w:rsid w:val="00BB3C9C"/>
    <w:rsid w:val="00BB5CA9"/>
    <w:rsid w:val="00BB6662"/>
    <w:rsid w:val="00BB792D"/>
    <w:rsid w:val="00BC0033"/>
    <w:rsid w:val="00BC0CE4"/>
    <w:rsid w:val="00BC260A"/>
    <w:rsid w:val="00BC30BF"/>
    <w:rsid w:val="00BC3150"/>
    <w:rsid w:val="00BC61B2"/>
    <w:rsid w:val="00BD010F"/>
    <w:rsid w:val="00BD02D5"/>
    <w:rsid w:val="00BD1B67"/>
    <w:rsid w:val="00BD335B"/>
    <w:rsid w:val="00BD33B6"/>
    <w:rsid w:val="00BD3D7F"/>
    <w:rsid w:val="00BD4097"/>
    <w:rsid w:val="00BD4E41"/>
    <w:rsid w:val="00BD6560"/>
    <w:rsid w:val="00BD6E26"/>
    <w:rsid w:val="00BE00FA"/>
    <w:rsid w:val="00BE0C95"/>
    <w:rsid w:val="00BE545A"/>
    <w:rsid w:val="00BE5E11"/>
    <w:rsid w:val="00BE6C95"/>
    <w:rsid w:val="00BE74FA"/>
    <w:rsid w:val="00BF0680"/>
    <w:rsid w:val="00BF0A54"/>
    <w:rsid w:val="00BF0F1C"/>
    <w:rsid w:val="00BF1B7F"/>
    <w:rsid w:val="00BF5FEC"/>
    <w:rsid w:val="00BF6747"/>
    <w:rsid w:val="00BF6B5B"/>
    <w:rsid w:val="00BF6D83"/>
    <w:rsid w:val="00BF704D"/>
    <w:rsid w:val="00BF7824"/>
    <w:rsid w:val="00C020F8"/>
    <w:rsid w:val="00C02535"/>
    <w:rsid w:val="00C03108"/>
    <w:rsid w:val="00C04666"/>
    <w:rsid w:val="00C04D22"/>
    <w:rsid w:val="00C11482"/>
    <w:rsid w:val="00C149E0"/>
    <w:rsid w:val="00C14CDF"/>
    <w:rsid w:val="00C150E0"/>
    <w:rsid w:val="00C150F6"/>
    <w:rsid w:val="00C15419"/>
    <w:rsid w:val="00C16762"/>
    <w:rsid w:val="00C17637"/>
    <w:rsid w:val="00C179FC"/>
    <w:rsid w:val="00C2038C"/>
    <w:rsid w:val="00C20EB1"/>
    <w:rsid w:val="00C2139F"/>
    <w:rsid w:val="00C230A3"/>
    <w:rsid w:val="00C23F9D"/>
    <w:rsid w:val="00C252F4"/>
    <w:rsid w:val="00C2551E"/>
    <w:rsid w:val="00C27ABF"/>
    <w:rsid w:val="00C315FB"/>
    <w:rsid w:val="00C317BD"/>
    <w:rsid w:val="00C32E86"/>
    <w:rsid w:val="00C33279"/>
    <w:rsid w:val="00C37DED"/>
    <w:rsid w:val="00C41015"/>
    <w:rsid w:val="00C43EDF"/>
    <w:rsid w:val="00C45BF0"/>
    <w:rsid w:val="00C46764"/>
    <w:rsid w:val="00C47468"/>
    <w:rsid w:val="00C55FE8"/>
    <w:rsid w:val="00C6220B"/>
    <w:rsid w:val="00C63738"/>
    <w:rsid w:val="00C63CF2"/>
    <w:rsid w:val="00C648FC"/>
    <w:rsid w:val="00C663BE"/>
    <w:rsid w:val="00C71858"/>
    <w:rsid w:val="00C722C5"/>
    <w:rsid w:val="00C72EEB"/>
    <w:rsid w:val="00C73C34"/>
    <w:rsid w:val="00C744AE"/>
    <w:rsid w:val="00C74781"/>
    <w:rsid w:val="00C7498D"/>
    <w:rsid w:val="00C77C19"/>
    <w:rsid w:val="00C80034"/>
    <w:rsid w:val="00C8141F"/>
    <w:rsid w:val="00C82D3C"/>
    <w:rsid w:val="00C83EA7"/>
    <w:rsid w:val="00C84559"/>
    <w:rsid w:val="00C85EC8"/>
    <w:rsid w:val="00C862C4"/>
    <w:rsid w:val="00C86B34"/>
    <w:rsid w:val="00C87573"/>
    <w:rsid w:val="00C94989"/>
    <w:rsid w:val="00C95593"/>
    <w:rsid w:val="00C96A63"/>
    <w:rsid w:val="00C97602"/>
    <w:rsid w:val="00CA2022"/>
    <w:rsid w:val="00CA6BB6"/>
    <w:rsid w:val="00CB0101"/>
    <w:rsid w:val="00CB12C8"/>
    <w:rsid w:val="00CB312D"/>
    <w:rsid w:val="00CB3C69"/>
    <w:rsid w:val="00CB3C89"/>
    <w:rsid w:val="00CB57BF"/>
    <w:rsid w:val="00CB58FA"/>
    <w:rsid w:val="00CC2DE4"/>
    <w:rsid w:val="00CC360E"/>
    <w:rsid w:val="00CC48D6"/>
    <w:rsid w:val="00CC5307"/>
    <w:rsid w:val="00CD0A20"/>
    <w:rsid w:val="00CD6866"/>
    <w:rsid w:val="00CD76D4"/>
    <w:rsid w:val="00CD7893"/>
    <w:rsid w:val="00CE03CC"/>
    <w:rsid w:val="00CE1629"/>
    <w:rsid w:val="00CE167B"/>
    <w:rsid w:val="00CE1EF1"/>
    <w:rsid w:val="00CE670C"/>
    <w:rsid w:val="00CE7E6A"/>
    <w:rsid w:val="00CF030B"/>
    <w:rsid w:val="00CF23A2"/>
    <w:rsid w:val="00CF5F6B"/>
    <w:rsid w:val="00CF6EB2"/>
    <w:rsid w:val="00D02339"/>
    <w:rsid w:val="00D02D0F"/>
    <w:rsid w:val="00D12D70"/>
    <w:rsid w:val="00D12EE7"/>
    <w:rsid w:val="00D1373C"/>
    <w:rsid w:val="00D17702"/>
    <w:rsid w:val="00D17C3D"/>
    <w:rsid w:val="00D225CB"/>
    <w:rsid w:val="00D25A9F"/>
    <w:rsid w:val="00D2734A"/>
    <w:rsid w:val="00D276CF"/>
    <w:rsid w:val="00D30003"/>
    <w:rsid w:val="00D300EA"/>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7265"/>
    <w:rsid w:val="00D4793C"/>
    <w:rsid w:val="00D51CCD"/>
    <w:rsid w:val="00D63990"/>
    <w:rsid w:val="00D65068"/>
    <w:rsid w:val="00D65243"/>
    <w:rsid w:val="00D658A1"/>
    <w:rsid w:val="00D738F0"/>
    <w:rsid w:val="00D74FD3"/>
    <w:rsid w:val="00D7763A"/>
    <w:rsid w:val="00D81AB1"/>
    <w:rsid w:val="00D82CB3"/>
    <w:rsid w:val="00D82FC0"/>
    <w:rsid w:val="00D8322A"/>
    <w:rsid w:val="00D83C17"/>
    <w:rsid w:val="00D84FFF"/>
    <w:rsid w:val="00D85885"/>
    <w:rsid w:val="00D85A93"/>
    <w:rsid w:val="00D8720F"/>
    <w:rsid w:val="00D87527"/>
    <w:rsid w:val="00D87652"/>
    <w:rsid w:val="00D92D08"/>
    <w:rsid w:val="00D9372E"/>
    <w:rsid w:val="00D9392E"/>
    <w:rsid w:val="00D947F0"/>
    <w:rsid w:val="00D959AC"/>
    <w:rsid w:val="00D963CC"/>
    <w:rsid w:val="00D96620"/>
    <w:rsid w:val="00D97F59"/>
    <w:rsid w:val="00DA1187"/>
    <w:rsid w:val="00DA3A4F"/>
    <w:rsid w:val="00DA42C0"/>
    <w:rsid w:val="00DA52A2"/>
    <w:rsid w:val="00DA6DD2"/>
    <w:rsid w:val="00DA7E2F"/>
    <w:rsid w:val="00DB0C0B"/>
    <w:rsid w:val="00DB31E7"/>
    <w:rsid w:val="00DB3A66"/>
    <w:rsid w:val="00DB4AC0"/>
    <w:rsid w:val="00DB4BEF"/>
    <w:rsid w:val="00DB78B2"/>
    <w:rsid w:val="00DC1EE4"/>
    <w:rsid w:val="00DC230C"/>
    <w:rsid w:val="00DC2CE7"/>
    <w:rsid w:val="00DC301A"/>
    <w:rsid w:val="00DC6AEA"/>
    <w:rsid w:val="00DC7377"/>
    <w:rsid w:val="00DD3C18"/>
    <w:rsid w:val="00DD4849"/>
    <w:rsid w:val="00DE0FC0"/>
    <w:rsid w:val="00DE3A31"/>
    <w:rsid w:val="00DE7E44"/>
    <w:rsid w:val="00DF13A5"/>
    <w:rsid w:val="00DF186B"/>
    <w:rsid w:val="00DF1C93"/>
    <w:rsid w:val="00DF1E5D"/>
    <w:rsid w:val="00DF2ABA"/>
    <w:rsid w:val="00DF419C"/>
    <w:rsid w:val="00DF51C5"/>
    <w:rsid w:val="00DF72C7"/>
    <w:rsid w:val="00E01E64"/>
    <w:rsid w:val="00E03246"/>
    <w:rsid w:val="00E03508"/>
    <w:rsid w:val="00E03C0E"/>
    <w:rsid w:val="00E073C2"/>
    <w:rsid w:val="00E10C25"/>
    <w:rsid w:val="00E1123F"/>
    <w:rsid w:val="00E12D1C"/>
    <w:rsid w:val="00E1327D"/>
    <w:rsid w:val="00E14317"/>
    <w:rsid w:val="00E14EF0"/>
    <w:rsid w:val="00E15452"/>
    <w:rsid w:val="00E16412"/>
    <w:rsid w:val="00E165DD"/>
    <w:rsid w:val="00E17F3A"/>
    <w:rsid w:val="00E21F52"/>
    <w:rsid w:val="00E227C3"/>
    <w:rsid w:val="00E22843"/>
    <w:rsid w:val="00E2410E"/>
    <w:rsid w:val="00E244F5"/>
    <w:rsid w:val="00E24C79"/>
    <w:rsid w:val="00E26881"/>
    <w:rsid w:val="00E26C1E"/>
    <w:rsid w:val="00E26DFE"/>
    <w:rsid w:val="00E2713B"/>
    <w:rsid w:val="00E32DDF"/>
    <w:rsid w:val="00E33108"/>
    <w:rsid w:val="00E34706"/>
    <w:rsid w:val="00E37290"/>
    <w:rsid w:val="00E41C40"/>
    <w:rsid w:val="00E43ABE"/>
    <w:rsid w:val="00E445BD"/>
    <w:rsid w:val="00E47A5F"/>
    <w:rsid w:val="00E47FFC"/>
    <w:rsid w:val="00E507A5"/>
    <w:rsid w:val="00E5173E"/>
    <w:rsid w:val="00E528D2"/>
    <w:rsid w:val="00E54E89"/>
    <w:rsid w:val="00E601CE"/>
    <w:rsid w:val="00E602CF"/>
    <w:rsid w:val="00E60CE1"/>
    <w:rsid w:val="00E61EE8"/>
    <w:rsid w:val="00E62441"/>
    <w:rsid w:val="00E63879"/>
    <w:rsid w:val="00E66EE6"/>
    <w:rsid w:val="00E71633"/>
    <w:rsid w:val="00E72689"/>
    <w:rsid w:val="00E730AA"/>
    <w:rsid w:val="00E76F52"/>
    <w:rsid w:val="00E81B61"/>
    <w:rsid w:val="00E82B54"/>
    <w:rsid w:val="00E82EB1"/>
    <w:rsid w:val="00E838B2"/>
    <w:rsid w:val="00E84521"/>
    <w:rsid w:val="00E85048"/>
    <w:rsid w:val="00E856B0"/>
    <w:rsid w:val="00E86AE6"/>
    <w:rsid w:val="00E86C2A"/>
    <w:rsid w:val="00E86CA1"/>
    <w:rsid w:val="00E906C3"/>
    <w:rsid w:val="00E90A65"/>
    <w:rsid w:val="00E91E35"/>
    <w:rsid w:val="00E937B5"/>
    <w:rsid w:val="00E9442F"/>
    <w:rsid w:val="00E969D2"/>
    <w:rsid w:val="00EA0CA1"/>
    <w:rsid w:val="00EA3249"/>
    <w:rsid w:val="00EA3C59"/>
    <w:rsid w:val="00EA471A"/>
    <w:rsid w:val="00EA5118"/>
    <w:rsid w:val="00EA7A8D"/>
    <w:rsid w:val="00EB0DF0"/>
    <w:rsid w:val="00EB1A2C"/>
    <w:rsid w:val="00EB40DC"/>
    <w:rsid w:val="00EB68E1"/>
    <w:rsid w:val="00EB743F"/>
    <w:rsid w:val="00EB7474"/>
    <w:rsid w:val="00EC064C"/>
    <w:rsid w:val="00EC0BFA"/>
    <w:rsid w:val="00EC115D"/>
    <w:rsid w:val="00EC3328"/>
    <w:rsid w:val="00EC34A9"/>
    <w:rsid w:val="00EC3934"/>
    <w:rsid w:val="00EC3BEB"/>
    <w:rsid w:val="00EC7352"/>
    <w:rsid w:val="00ED2270"/>
    <w:rsid w:val="00ED512E"/>
    <w:rsid w:val="00ED5AF4"/>
    <w:rsid w:val="00EE0293"/>
    <w:rsid w:val="00EE048D"/>
    <w:rsid w:val="00EE0ACB"/>
    <w:rsid w:val="00EE107C"/>
    <w:rsid w:val="00EE280E"/>
    <w:rsid w:val="00EE3E9C"/>
    <w:rsid w:val="00EE4D4C"/>
    <w:rsid w:val="00EE4FBE"/>
    <w:rsid w:val="00EF1AD7"/>
    <w:rsid w:val="00EF2E2B"/>
    <w:rsid w:val="00EF34D2"/>
    <w:rsid w:val="00EF4C26"/>
    <w:rsid w:val="00EF5CC0"/>
    <w:rsid w:val="00EF7A28"/>
    <w:rsid w:val="00F00424"/>
    <w:rsid w:val="00F017AC"/>
    <w:rsid w:val="00F02E9D"/>
    <w:rsid w:val="00F04044"/>
    <w:rsid w:val="00F046C8"/>
    <w:rsid w:val="00F047AB"/>
    <w:rsid w:val="00F05DE1"/>
    <w:rsid w:val="00F07200"/>
    <w:rsid w:val="00F07353"/>
    <w:rsid w:val="00F10D6B"/>
    <w:rsid w:val="00F12CDC"/>
    <w:rsid w:val="00F13E45"/>
    <w:rsid w:val="00F147C6"/>
    <w:rsid w:val="00F160E5"/>
    <w:rsid w:val="00F174BC"/>
    <w:rsid w:val="00F20AED"/>
    <w:rsid w:val="00F21705"/>
    <w:rsid w:val="00F231FC"/>
    <w:rsid w:val="00F23AEF"/>
    <w:rsid w:val="00F23D6F"/>
    <w:rsid w:val="00F25E84"/>
    <w:rsid w:val="00F2706D"/>
    <w:rsid w:val="00F27818"/>
    <w:rsid w:val="00F27ADB"/>
    <w:rsid w:val="00F31039"/>
    <w:rsid w:val="00F31178"/>
    <w:rsid w:val="00F31D0B"/>
    <w:rsid w:val="00F32971"/>
    <w:rsid w:val="00F3400B"/>
    <w:rsid w:val="00F3458B"/>
    <w:rsid w:val="00F35C44"/>
    <w:rsid w:val="00F35DF6"/>
    <w:rsid w:val="00F36C7A"/>
    <w:rsid w:val="00F40C05"/>
    <w:rsid w:val="00F40E86"/>
    <w:rsid w:val="00F41AB7"/>
    <w:rsid w:val="00F42168"/>
    <w:rsid w:val="00F425B3"/>
    <w:rsid w:val="00F44C78"/>
    <w:rsid w:val="00F452C0"/>
    <w:rsid w:val="00F459E6"/>
    <w:rsid w:val="00F46070"/>
    <w:rsid w:val="00F53C70"/>
    <w:rsid w:val="00F54531"/>
    <w:rsid w:val="00F55D7B"/>
    <w:rsid w:val="00F56087"/>
    <w:rsid w:val="00F60C62"/>
    <w:rsid w:val="00F63C7A"/>
    <w:rsid w:val="00F63F1D"/>
    <w:rsid w:val="00F645AF"/>
    <w:rsid w:val="00F66A74"/>
    <w:rsid w:val="00F66BC9"/>
    <w:rsid w:val="00F66F96"/>
    <w:rsid w:val="00F67946"/>
    <w:rsid w:val="00F72B99"/>
    <w:rsid w:val="00F72CCD"/>
    <w:rsid w:val="00F72E9F"/>
    <w:rsid w:val="00F732B1"/>
    <w:rsid w:val="00F739E9"/>
    <w:rsid w:val="00F81620"/>
    <w:rsid w:val="00F82323"/>
    <w:rsid w:val="00F83FB6"/>
    <w:rsid w:val="00F84240"/>
    <w:rsid w:val="00F85237"/>
    <w:rsid w:val="00F8564F"/>
    <w:rsid w:val="00F87DAE"/>
    <w:rsid w:val="00F9000A"/>
    <w:rsid w:val="00F9002A"/>
    <w:rsid w:val="00F90CC8"/>
    <w:rsid w:val="00F94E43"/>
    <w:rsid w:val="00F95F7E"/>
    <w:rsid w:val="00F97AFE"/>
    <w:rsid w:val="00FA0128"/>
    <w:rsid w:val="00FA1786"/>
    <w:rsid w:val="00FA215F"/>
    <w:rsid w:val="00FA3191"/>
    <w:rsid w:val="00FA5AE3"/>
    <w:rsid w:val="00FA5C18"/>
    <w:rsid w:val="00FA73DD"/>
    <w:rsid w:val="00FB13C2"/>
    <w:rsid w:val="00FB380D"/>
    <w:rsid w:val="00FB76C5"/>
    <w:rsid w:val="00FC2414"/>
    <w:rsid w:val="00FC2479"/>
    <w:rsid w:val="00FC2C4D"/>
    <w:rsid w:val="00FC44A1"/>
    <w:rsid w:val="00FC4DEB"/>
    <w:rsid w:val="00FC77FF"/>
    <w:rsid w:val="00FC7E40"/>
    <w:rsid w:val="00FD1351"/>
    <w:rsid w:val="00FD22AA"/>
    <w:rsid w:val="00FD38A5"/>
    <w:rsid w:val="00FD4B65"/>
    <w:rsid w:val="00FD6729"/>
    <w:rsid w:val="00FD6B74"/>
    <w:rsid w:val="00FD7EFE"/>
    <w:rsid w:val="00FE2025"/>
    <w:rsid w:val="00FE2D9D"/>
    <w:rsid w:val="00FE3280"/>
    <w:rsid w:val="00FE4790"/>
    <w:rsid w:val="00FE49E3"/>
    <w:rsid w:val="00FE4E1B"/>
    <w:rsid w:val="00FE6278"/>
    <w:rsid w:val="00FE7904"/>
    <w:rsid w:val="00FE79C6"/>
    <w:rsid w:val="00FF0AD1"/>
    <w:rsid w:val="00FF112D"/>
    <w:rsid w:val="00FF2F56"/>
    <w:rsid w:val="00FF3373"/>
    <w:rsid w:val="00FF3B7B"/>
    <w:rsid w:val="00FF56C8"/>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4:defaultImageDpi w14:val="300"/>
  <w15:docId w15:val="{118FFF9A-C029-4BC9-9F17-D0C14A5F6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949A2"/>
    <w:pPr>
      <w:tabs>
        <w:tab w:val="left" w:pos="440"/>
        <w:tab w:val="left" w:pos="993"/>
        <w:tab w:val="right" w:leader="dot" w:pos="8828"/>
      </w:tabs>
      <w:spacing w:after="100" w:line="480" w:lineRule="auto"/>
      <w:ind w:left="708"/>
      <w:jc w:val="both"/>
    </w:pPr>
  </w:style>
  <w:style w:type="paragraph" w:styleId="TDC2">
    <w:name w:val="toc 2"/>
    <w:basedOn w:val="Normal"/>
    <w:next w:val="Normal"/>
    <w:autoRedefine/>
    <w:uiPriority w:val="39"/>
    <w:unhideWhenUsed/>
    <w:rsid w:val="00CB58FA"/>
    <w:pPr>
      <w:tabs>
        <w:tab w:val="right" w:leader="dot" w:pos="9676"/>
      </w:tabs>
      <w:spacing w:after="100" w:line="480" w:lineRule="auto"/>
      <w:ind w:left="708"/>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fasis">
    <w:name w:val="Emphasis"/>
    <w:basedOn w:val="Fuentedeprrafopredeter"/>
    <w:uiPriority w:val="20"/>
    <w:qFormat/>
    <w:rsid w:val="005811B7"/>
    <w:rPr>
      <w:i/>
      <w:iCs/>
    </w:rPr>
  </w:style>
  <w:style w:type="character" w:customStyle="1" w:styleId="nacep">
    <w:name w:val="n_acep"/>
    <w:basedOn w:val="Fuentedeprrafopredeter"/>
    <w:rsid w:val="005811B7"/>
  </w:style>
  <w:style w:type="character" w:customStyle="1" w:styleId="il">
    <w:name w:val="il"/>
    <w:basedOn w:val="Fuentedeprrafopredeter"/>
    <w:rsid w:val="005406A9"/>
  </w:style>
  <w:style w:type="paragraph" w:customStyle="1" w:styleId="Texto">
    <w:name w:val="Texto"/>
    <w:basedOn w:val="Normal"/>
    <w:link w:val="TextoCar"/>
    <w:rsid w:val="00B53E08"/>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B53E08"/>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B53E08"/>
    <w:rPr>
      <w:rFonts w:ascii="Courier New" w:eastAsia="Times New Roman" w:hAnsi="Courier New" w:cs="Courier New"/>
      <w:sz w:val="20"/>
      <w:szCs w:val="20"/>
      <w:lang w:val="es-ES"/>
    </w:rPr>
  </w:style>
  <w:style w:type="character" w:customStyle="1" w:styleId="TextoCar">
    <w:name w:val="Texto Car"/>
    <w:link w:val="Texto"/>
    <w:locked/>
    <w:rsid w:val="00B53E08"/>
    <w:rPr>
      <w:rFonts w:ascii="Arial" w:eastAsia="Times New Roman" w:hAnsi="Arial" w:cs="Arial"/>
      <w:sz w:val="18"/>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monografias.com/trabajos14/verific-servicios/verific-servicios.shtml" TargetMode="External"/><Relationship Id="rId28"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B34A1-B39E-4314-9970-4060064A5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69</Pages>
  <Words>12666</Words>
  <Characters>69669</Characters>
  <Application>Microsoft Office Word</Application>
  <DocSecurity>0</DocSecurity>
  <Lines>580</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15</cp:revision>
  <cp:lastPrinted>2018-08-31T19:11:00Z</cp:lastPrinted>
  <dcterms:created xsi:type="dcterms:W3CDTF">2018-08-23T23:15:00Z</dcterms:created>
  <dcterms:modified xsi:type="dcterms:W3CDTF">2018-09-19T22:52:00Z</dcterms:modified>
</cp:coreProperties>
</file>