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B3F01" w14:textId="77777777" w:rsidR="0029477A" w:rsidRPr="00671B14" w:rsidRDefault="0029477A" w:rsidP="0029477A">
      <w:pPr>
        <w:spacing w:before="240" w:after="240" w:line="360" w:lineRule="auto"/>
        <w:jc w:val="center"/>
        <w:rPr>
          <w:rFonts w:ascii="Palatino Linotype" w:hAnsi="Palatino Linotype"/>
          <w:b/>
        </w:rPr>
      </w:pPr>
      <w:r w:rsidRPr="00671B14">
        <w:rPr>
          <w:rFonts w:ascii="Palatino Linotype" w:hAnsi="Palatino Linotype"/>
          <w:b/>
        </w:rPr>
        <w:t>LÍNEAS ARGUMENTATIVAS.</w:t>
      </w:r>
    </w:p>
    <w:p w14:paraId="4C498AB0" w14:textId="77777777" w:rsidR="004C2854" w:rsidRPr="00671B14" w:rsidRDefault="004C2854" w:rsidP="004C2854">
      <w:pPr>
        <w:spacing w:before="240" w:after="360" w:line="360" w:lineRule="auto"/>
        <w:contextualSpacing/>
        <w:jc w:val="both"/>
        <w:rPr>
          <w:rFonts w:ascii="Palatino Linotype" w:eastAsia="Times New Roman" w:hAnsi="Palatino Linotype"/>
        </w:rPr>
      </w:pPr>
      <w:r w:rsidRPr="00671B14">
        <w:rPr>
          <w:rFonts w:ascii="Palatino Linotype" w:eastAsia="Times New Roman" w:hAnsi="Palatino Linotype"/>
          <w:b/>
        </w:rPr>
        <w:t>DEBERES DE LAS AUTORIDADES.</w:t>
      </w:r>
      <w:r w:rsidRPr="00671B14">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C5A6957" w14:textId="77777777" w:rsidR="004C2854" w:rsidRPr="00671B14" w:rsidRDefault="004C2854" w:rsidP="004C2854">
      <w:pPr>
        <w:spacing w:before="240" w:after="360" w:line="360" w:lineRule="auto"/>
        <w:contextualSpacing/>
        <w:jc w:val="both"/>
        <w:rPr>
          <w:rFonts w:ascii="Palatino Linotype" w:eastAsia="Times New Roman" w:hAnsi="Palatino Linotype"/>
        </w:rPr>
      </w:pPr>
    </w:p>
    <w:p w14:paraId="65F3DFD3" w14:textId="33A8DE3E" w:rsidR="00FF1D9A" w:rsidRPr="00671B14" w:rsidRDefault="00FF1D9A" w:rsidP="00FF1D9A">
      <w:pPr>
        <w:spacing w:before="240" w:after="360" w:line="360" w:lineRule="auto"/>
        <w:contextualSpacing/>
        <w:jc w:val="both"/>
        <w:rPr>
          <w:rFonts w:ascii="Palatino Linotype" w:eastAsia="Times New Roman" w:hAnsi="Palatino Linotype"/>
        </w:rPr>
      </w:pPr>
      <w:r w:rsidRPr="00671B14">
        <w:rPr>
          <w:rFonts w:ascii="Palatino Linotype" w:hAnsi="Palatino Linotype" w:cs="Arial"/>
          <w:b/>
        </w:rPr>
        <w:t xml:space="preserve">DE LA </w:t>
      </w:r>
      <w:r w:rsidR="00671B14" w:rsidRPr="00671B14">
        <w:rPr>
          <w:rFonts w:ascii="Palatino Linotype" w:hAnsi="Palatino Linotype" w:cs="Arial"/>
          <w:b/>
        </w:rPr>
        <w:t>ELABORACIÓN</w:t>
      </w:r>
      <w:r w:rsidRPr="00671B14">
        <w:rPr>
          <w:rFonts w:ascii="Palatino Linotype" w:hAnsi="Palatino Linotype" w:cs="Arial"/>
          <w:b/>
        </w:rPr>
        <w:t xml:space="preserve"> DE LAS VERSIONES PÚBLICAS</w:t>
      </w:r>
      <w:r w:rsidRPr="00671B14">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136D1316" w14:textId="1ECD65E0" w:rsidR="0029477A" w:rsidRPr="00671B14" w:rsidRDefault="008949A2" w:rsidP="0029477A">
      <w:pPr>
        <w:spacing w:before="240" w:after="240" w:line="360" w:lineRule="auto"/>
        <w:jc w:val="both"/>
        <w:rPr>
          <w:rFonts w:ascii="Palatino Linotype" w:hAnsi="Palatino Linotype" w:cs="Arial"/>
          <w:color w:val="000000" w:themeColor="text1"/>
        </w:rPr>
      </w:pPr>
      <w:r w:rsidRPr="00671B14">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0DEDF615" wp14:editId="2786FA41">
                <wp:simplePos x="0" y="0"/>
                <wp:positionH relativeFrom="margin">
                  <wp:align>left</wp:align>
                </wp:positionH>
                <wp:positionV relativeFrom="paragraph">
                  <wp:posOffset>74296</wp:posOffset>
                </wp:positionV>
                <wp:extent cx="5591175" cy="300990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591175" cy="3009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FE5BE" id="Conector recto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85pt" to="440.2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" strokecolor="black [3200]" strokeweight="2pt">
                <v:shadow on="t" color="black" opacity="24903f" origin=",.5" offset="0,.55556mm"/>
                <w10:wrap anchorx="margin"/>
              </v:line>
            </w:pict>
          </mc:Fallback>
        </mc:AlternateContent>
      </w:r>
    </w:p>
    <w:p w14:paraId="3968C0BE" w14:textId="077B4331" w:rsidR="00F95F7E" w:rsidRPr="00671B14" w:rsidRDefault="00F95F7E" w:rsidP="00F95F7E">
      <w:pPr>
        <w:spacing w:before="240" w:after="360" w:line="360" w:lineRule="auto"/>
        <w:contextualSpacing/>
        <w:jc w:val="both"/>
        <w:rPr>
          <w:rFonts w:ascii="Palatino Linotype" w:eastAsia="Times New Roman" w:hAnsi="Palatino Linotype"/>
        </w:rPr>
      </w:pPr>
    </w:p>
    <w:p w14:paraId="02B70AED" w14:textId="210ED491" w:rsidR="00F95F7E" w:rsidRPr="00671B14" w:rsidRDefault="00F95F7E" w:rsidP="00F95F7E">
      <w:pPr>
        <w:spacing w:before="240" w:after="360" w:line="360" w:lineRule="auto"/>
        <w:contextualSpacing/>
        <w:jc w:val="both"/>
        <w:rPr>
          <w:rFonts w:ascii="Palatino Linotype" w:eastAsia="Times New Roman" w:hAnsi="Palatino Linotype"/>
        </w:rPr>
      </w:pPr>
    </w:p>
    <w:p w14:paraId="1A8221FC" w14:textId="53437A6C" w:rsidR="00E17F3A" w:rsidRPr="00671B14" w:rsidRDefault="00E17F3A" w:rsidP="00E17F3A">
      <w:pPr>
        <w:spacing w:before="240" w:after="240" w:line="360" w:lineRule="auto"/>
        <w:jc w:val="both"/>
        <w:rPr>
          <w:rFonts w:ascii="Palatino Linotype" w:hAnsi="Palatino Linotype" w:cs="Arial"/>
        </w:rPr>
      </w:pPr>
    </w:p>
    <w:p w14:paraId="60135E4C" w14:textId="6A1FEB30" w:rsidR="006B7A58" w:rsidRPr="00671B14" w:rsidRDefault="006B7A58" w:rsidP="00474477">
      <w:pPr>
        <w:spacing w:before="240" w:after="240" w:line="360" w:lineRule="auto"/>
        <w:jc w:val="both"/>
        <w:rPr>
          <w:rFonts w:ascii="Palatino Linotype" w:eastAsia="Times New Roman" w:hAnsi="Palatino Linotype"/>
        </w:rPr>
      </w:pPr>
    </w:p>
    <w:p w14:paraId="31C69878" w14:textId="1D7F96A9" w:rsidR="007A22E2" w:rsidRPr="00671B14" w:rsidRDefault="007A22E2" w:rsidP="00474477">
      <w:pPr>
        <w:spacing w:before="240" w:after="240" w:line="360" w:lineRule="auto"/>
        <w:jc w:val="both"/>
        <w:rPr>
          <w:rFonts w:ascii="Palatino Linotype" w:eastAsia="Times New Roman" w:hAnsi="Palatino Linotype"/>
        </w:rPr>
      </w:pPr>
    </w:p>
    <w:p w14:paraId="1B5BD977" w14:textId="3F924E6C" w:rsidR="00F95F7E" w:rsidRPr="00671B14" w:rsidRDefault="00F95F7E" w:rsidP="00474477">
      <w:pPr>
        <w:spacing w:before="240" w:after="240" w:line="360" w:lineRule="auto"/>
        <w:jc w:val="both"/>
        <w:rPr>
          <w:rFonts w:ascii="Palatino Linotype" w:eastAsia="Times New Roman" w:hAnsi="Palatino Linotype"/>
        </w:rPr>
      </w:pPr>
    </w:p>
    <w:p w14:paraId="3FE304CE" w14:textId="34408CFA" w:rsidR="00D947F0" w:rsidRPr="00671B14" w:rsidRDefault="00D947F0" w:rsidP="001E74A5">
      <w:pPr>
        <w:spacing w:line="360" w:lineRule="auto"/>
        <w:jc w:val="center"/>
        <w:rPr>
          <w:rFonts w:ascii="Palatino Linotype" w:eastAsia="Times New Roman" w:hAnsi="Palatino Linotype" w:cs="Times New Roman"/>
          <w:b/>
          <w:u w:val="single"/>
        </w:rPr>
      </w:pPr>
    </w:p>
    <w:p w14:paraId="31137936" w14:textId="302D1D0F" w:rsidR="00BC61B2" w:rsidRPr="00671B14" w:rsidRDefault="00A20B1F" w:rsidP="001E74A5">
      <w:pPr>
        <w:spacing w:line="360" w:lineRule="auto"/>
        <w:jc w:val="center"/>
        <w:rPr>
          <w:rFonts w:ascii="Palatino Linotype" w:eastAsia="Times New Roman" w:hAnsi="Palatino Linotype" w:cs="Times New Roman"/>
          <w:b/>
          <w:u w:val="single"/>
        </w:rPr>
      </w:pPr>
      <w:r w:rsidRPr="00671B14">
        <w:rPr>
          <w:rFonts w:ascii="Palatino Linotype" w:eastAsia="Times New Roman" w:hAnsi="Palatino Linotype" w:cs="Times New Roman"/>
          <w:b/>
          <w:u w:val="single"/>
        </w:rPr>
        <w:t>ÍNDICE</w:t>
      </w:r>
    </w:p>
    <w:p w14:paraId="139AF0B9" w14:textId="77777777" w:rsidR="007865C6" w:rsidRPr="00671B14" w:rsidRDefault="007865C6" w:rsidP="001E74A5">
      <w:pPr>
        <w:spacing w:line="360" w:lineRule="auto"/>
        <w:jc w:val="center"/>
        <w:rPr>
          <w:rFonts w:ascii="Palatino Linotype" w:eastAsia="Times New Roman" w:hAnsi="Palatino Linotype" w:cs="Times New Roman"/>
          <w:b/>
          <w:u w:val="single"/>
        </w:rPr>
      </w:pPr>
    </w:p>
    <w:sdt>
      <w:sdtPr>
        <w:rPr>
          <w:lang w:val="es-ES"/>
        </w:rPr>
        <w:id w:val="-1245946457"/>
        <w:docPartObj>
          <w:docPartGallery w:val="Table of Contents"/>
          <w:docPartUnique/>
        </w:docPartObj>
      </w:sdtPr>
      <w:sdtEndPr>
        <w:rPr>
          <w:b/>
          <w:bCs/>
        </w:rPr>
      </w:sdtEndPr>
      <w:sdtContent>
        <w:p w14:paraId="4F5893D4" w14:textId="77777777" w:rsidR="00671B14" w:rsidRPr="00671B14" w:rsidRDefault="00DA7E2F">
          <w:pPr>
            <w:pStyle w:val="TDC1"/>
            <w:rPr>
              <w:rFonts w:ascii="Palatino Linotype" w:hAnsi="Palatino Linotype"/>
              <w:noProof/>
              <w:lang w:val="es-MX" w:eastAsia="es-MX"/>
            </w:rPr>
          </w:pPr>
          <w:r w:rsidRPr="00671B14">
            <w:rPr>
              <w:rFonts w:ascii="Palatino Linotype" w:hAnsi="Palatino Linotype"/>
            </w:rPr>
            <w:fldChar w:fldCharType="begin"/>
          </w:r>
          <w:r w:rsidRPr="00671B14">
            <w:rPr>
              <w:rFonts w:ascii="Palatino Linotype" w:hAnsi="Palatino Linotype"/>
            </w:rPr>
            <w:instrText xml:space="preserve"> TOC \o "1-3" \h \z \u </w:instrText>
          </w:r>
          <w:r w:rsidRPr="00671B14">
            <w:rPr>
              <w:rFonts w:ascii="Palatino Linotype" w:hAnsi="Palatino Linotype"/>
            </w:rPr>
            <w:fldChar w:fldCharType="separate"/>
          </w:r>
          <w:hyperlink w:anchor="_Toc524951795" w:history="1">
            <w:r w:rsidR="00671B14" w:rsidRPr="00671B14">
              <w:rPr>
                <w:rStyle w:val="Hipervnculo"/>
                <w:rFonts w:ascii="Palatino Linotype" w:hAnsi="Palatino Linotype"/>
                <w:b/>
                <w:noProof/>
              </w:rPr>
              <w:t>ANTECEDENTES</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_Toc524951795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3</w:t>
            </w:r>
            <w:r w:rsidR="00671B14" w:rsidRPr="00671B14">
              <w:rPr>
                <w:rFonts w:ascii="Palatino Linotype" w:hAnsi="Palatino Linotype"/>
                <w:noProof/>
                <w:webHidden/>
              </w:rPr>
              <w:fldChar w:fldCharType="end"/>
            </w:r>
          </w:hyperlink>
        </w:p>
        <w:p w14:paraId="61922F8C" w14:textId="77777777" w:rsidR="00671B14" w:rsidRPr="00671B14" w:rsidRDefault="00323DDF">
          <w:pPr>
            <w:pStyle w:val="TDC1"/>
            <w:rPr>
              <w:rFonts w:ascii="Palatino Linotype" w:hAnsi="Palatino Linotype"/>
              <w:noProof/>
              <w:lang w:val="es-MX" w:eastAsia="es-MX"/>
            </w:rPr>
          </w:pPr>
          <w:hyperlink w:anchor="_Toc524951798" w:history="1">
            <w:r w:rsidR="00671B14" w:rsidRPr="00671B14">
              <w:rPr>
                <w:rStyle w:val="Hipervnculo"/>
                <w:rFonts w:ascii="Palatino Linotype" w:hAnsi="Palatino Linotype"/>
                <w:b/>
                <w:noProof/>
              </w:rPr>
              <w:t>CONSIDERANDO</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_Toc524951798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8</w:t>
            </w:r>
            <w:r w:rsidR="00671B14" w:rsidRPr="00671B14">
              <w:rPr>
                <w:rFonts w:ascii="Palatino Linotype" w:hAnsi="Palatino Linotype"/>
                <w:noProof/>
                <w:webHidden/>
              </w:rPr>
              <w:fldChar w:fldCharType="end"/>
            </w:r>
          </w:hyperlink>
        </w:p>
        <w:p w14:paraId="4036F0FD" w14:textId="77777777" w:rsidR="00671B14" w:rsidRPr="00671B14" w:rsidRDefault="00323DDF">
          <w:pPr>
            <w:pStyle w:val="TDC2"/>
            <w:rPr>
              <w:rFonts w:ascii="Palatino Linotype" w:hAnsi="Palatino Linotype"/>
              <w:noProof/>
              <w:lang w:val="es-MX" w:eastAsia="es-MX"/>
            </w:rPr>
          </w:pPr>
          <w:hyperlink w:anchor="_Toc524951799" w:history="1">
            <w:r w:rsidR="00671B14" w:rsidRPr="00671B14">
              <w:rPr>
                <w:rStyle w:val="Hipervnculo"/>
                <w:rFonts w:ascii="Palatino Linotype" w:hAnsi="Palatino Linotype"/>
                <w:b/>
                <w:noProof/>
              </w:rPr>
              <w:t>PRIMERO. De la competencia</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_Toc524951799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9</w:t>
            </w:r>
            <w:r w:rsidR="00671B14" w:rsidRPr="00671B14">
              <w:rPr>
                <w:rFonts w:ascii="Palatino Linotype" w:hAnsi="Palatino Linotype"/>
                <w:noProof/>
                <w:webHidden/>
              </w:rPr>
              <w:fldChar w:fldCharType="end"/>
            </w:r>
          </w:hyperlink>
        </w:p>
        <w:p w14:paraId="16C7FFAA" w14:textId="77777777" w:rsidR="00671B14" w:rsidRPr="00671B14" w:rsidRDefault="00323DDF">
          <w:pPr>
            <w:pStyle w:val="TDC2"/>
            <w:rPr>
              <w:rFonts w:ascii="Palatino Linotype" w:hAnsi="Palatino Linotype"/>
              <w:noProof/>
              <w:lang w:val="es-MX" w:eastAsia="es-MX"/>
            </w:rPr>
          </w:pPr>
          <w:hyperlink w:anchor="_Toc524951800" w:history="1">
            <w:r w:rsidR="00671B14" w:rsidRPr="00671B14">
              <w:rPr>
                <w:rStyle w:val="Hipervnculo"/>
                <w:rFonts w:ascii="Palatino Linotype" w:hAnsi="Palatino Linotype"/>
                <w:b/>
                <w:noProof/>
              </w:rPr>
              <w:t>SEGUNDO. De la oportunidad y procedencia.</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_Toc524951800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9</w:t>
            </w:r>
            <w:r w:rsidR="00671B14" w:rsidRPr="00671B14">
              <w:rPr>
                <w:rFonts w:ascii="Palatino Linotype" w:hAnsi="Palatino Linotype"/>
                <w:noProof/>
                <w:webHidden/>
              </w:rPr>
              <w:fldChar w:fldCharType="end"/>
            </w:r>
          </w:hyperlink>
        </w:p>
        <w:p w14:paraId="11A7E9DD" w14:textId="77777777" w:rsidR="00671B14" w:rsidRPr="00671B14" w:rsidRDefault="00323DDF">
          <w:pPr>
            <w:pStyle w:val="TDC1"/>
            <w:rPr>
              <w:rFonts w:ascii="Palatino Linotype" w:hAnsi="Palatino Linotype"/>
              <w:noProof/>
              <w:lang w:val="es-MX" w:eastAsia="es-MX"/>
            </w:rPr>
          </w:pPr>
          <w:hyperlink w:anchor="_Toc524951801" w:history="1">
            <w:r w:rsidR="00671B14" w:rsidRPr="00671B14">
              <w:rPr>
                <w:rStyle w:val="Hipervnculo"/>
                <w:rFonts w:ascii="Palatino Linotype" w:hAnsi="Palatino Linotype"/>
                <w:b/>
                <w:noProof/>
              </w:rPr>
              <w:t>TERCERO.</w:t>
            </w:r>
            <w:r w:rsidR="00671B14" w:rsidRPr="00671B14">
              <w:rPr>
                <w:rStyle w:val="Hipervnculo"/>
                <w:rFonts w:ascii="Palatino Linotype" w:hAnsi="Palatino Linotype"/>
                <w:noProof/>
              </w:rPr>
              <w:t xml:space="preserve"> </w:t>
            </w:r>
            <w:r w:rsidR="00671B14" w:rsidRPr="00671B14">
              <w:rPr>
                <w:rStyle w:val="Hipervnculo"/>
                <w:rFonts w:ascii="Palatino Linotype" w:hAnsi="Palatino Linotype"/>
                <w:b/>
                <w:noProof/>
              </w:rPr>
              <w:t xml:space="preserve">Del planteamiento de la </w:t>
            </w:r>
            <w:r w:rsidR="00671B14" w:rsidRPr="00671B14">
              <w:rPr>
                <w:rStyle w:val="Hipervnculo"/>
                <w:rFonts w:ascii="Palatino Linotype" w:hAnsi="Palatino Linotype"/>
                <w:b/>
                <w:i/>
                <w:noProof/>
              </w:rPr>
              <w:t>Litis</w:t>
            </w:r>
            <w:r w:rsidR="00671B14" w:rsidRPr="00671B14">
              <w:rPr>
                <w:rStyle w:val="Hipervnculo"/>
                <w:rFonts w:ascii="Palatino Linotype" w:hAnsi="Palatino Linotype"/>
                <w:b/>
                <w:noProof/>
              </w:rPr>
              <w:t>.</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_Toc524951801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10</w:t>
            </w:r>
            <w:r w:rsidR="00671B14" w:rsidRPr="00671B14">
              <w:rPr>
                <w:rFonts w:ascii="Palatino Linotype" w:hAnsi="Palatino Linotype"/>
                <w:noProof/>
                <w:webHidden/>
              </w:rPr>
              <w:fldChar w:fldCharType="end"/>
            </w:r>
          </w:hyperlink>
        </w:p>
        <w:p w14:paraId="71C3733D" w14:textId="77777777" w:rsidR="00671B14" w:rsidRPr="00671B14" w:rsidRDefault="00323DDF">
          <w:pPr>
            <w:pStyle w:val="TDC1"/>
            <w:rPr>
              <w:rFonts w:ascii="Palatino Linotype" w:hAnsi="Palatino Linotype"/>
              <w:noProof/>
              <w:lang w:val="es-MX" w:eastAsia="es-MX"/>
            </w:rPr>
          </w:pPr>
          <w:hyperlink w:anchor="_Toc524951802" w:history="1">
            <w:r w:rsidR="00671B14" w:rsidRPr="00671B14">
              <w:rPr>
                <w:rStyle w:val="Hipervnculo"/>
                <w:rFonts w:ascii="Palatino Linotype" w:hAnsi="Palatino Linotype"/>
                <w:b/>
                <w:noProof/>
              </w:rPr>
              <w:t>CUARTO. Del estudio y resolución del asunto.</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_Toc524951802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11</w:t>
            </w:r>
            <w:r w:rsidR="00671B14" w:rsidRPr="00671B14">
              <w:rPr>
                <w:rFonts w:ascii="Palatino Linotype" w:hAnsi="Palatino Linotype"/>
                <w:noProof/>
                <w:webHidden/>
              </w:rPr>
              <w:fldChar w:fldCharType="end"/>
            </w:r>
          </w:hyperlink>
        </w:p>
        <w:p w14:paraId="7228CE96" w14:textId="77777777" w:rsidR="00671B14" w:rsidRPr="00671B14" w:rsidRDefault="00323DDF">
          <w:pPr>
            <w:pStyle w:val="TDC1"/>
            <w:rPr>
              <w:rFonts w:ascii="Palatino Linotype" w:hAnsi="Palatino Linotype"/>
              <w:noProof/>
              <w:lang w:val="es-MX" w:eastAsia="es-MX"/>
            </w:rPr>
          </w:pPr>
          <w:hyperlink w:anchor="_Toc524951803" w:history="1">
            <w:r w:rsidR="00671B14" w:rsidRPr="00671B14">
              <w:rPr>
                <w:rStyle w:val="Hipervnculo"/>
                <w:rFonts w:ascii="Palatino Linotype" w:eastAsia="Arial Unicode MS" w:hAnsi="Palatino Linotype"/>
                <w:b/>
                <w:noProof/>
                <w:lang w:val="es-ES"/>
              </w:rPr>
              <w:t>QUINTO. De la versión pública.</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_Toc524951803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36</w:t>
            </w:r>
            <w:r w:rsidR="00671B14" w:rsidRPr="00671B14">
              <w:rPr>
                <w:rFonts w:ascii="Palatino Linotype" w:hAnsi="Palatino Linotype"/>
                <w:noProof/>
                <w:webHidden/>
              </w:rPr>
              <w:fldChar w:fldCharType="end"/>
            </w:r>
          </w:hyperlink>
        </w:p>
        <w:p w14:paraId="228A5232" w14:textId="77777777" w:rsidR="00671B14" w:rsidRPr="00671B14" w:rsidRDefault="00323DDF">
          <w:pPr>
            <w:pStyle w:val="TDC1"/>
            <w:rPr>
              <w:rFonts w:ascii="Palatino Linotype" w:hAnsi="Palatino Linotype"/>
              <w:noProof/>
              <w:lang w:val="es-MX" w:eastAsia="es-MX"/>
            </w:rPr>
          </w:pPr>
          <w:hyperlink w:anchor="_Toc524951804" w:history="1">
            <w:r w:rsidR="00671B14" w:rsidRPr="00671B14">
              <w:rPr>
                <w:rStyle w:val="Hipervnculo"/>
                <w:rFonts w:ascii="Palatino Linotype" w:hAnsi="Palatino Linotype"/>
                <w:b/>
                <w:noProof/>
              </w:rPr>
              <w:t>R E S O L U T I V O S</w:t>
            </w:r>
            <w:r w:rsidR="00671B14" w:rsidRPr="00671B14">
              <w:rPr>
                <w:rFonts w:ascii="Palatino Linotype" w:hAnsi="Palatino Linotype"/>
                <w:noProof/>
                <w:webHidden/>
              </w:rPr>
              <w:tab/>
            </w:r>
            <w:r w:rsidR="00671B14" w:rsidRPr="00671B14">
              <w:rPr>
                <w:rFonts w:ascii="Palatino Linotype" w:hAnsi="Palatino Linotype"/>
                <w:noProof/>
                <w:webHidden/>
              </w:rPr>
              <w:fldChar w:fldCharType="begin"/>
            </w:r>
            <w:r w:rsidR="00671B14" w:rsidRPr="00671B14">
              <w:rPr>
                <w:rFonts w:ascii="Palatino Linotype" w:hAnsi="Palatino Linotype"/>
                <w:noProof/>
                <w:webHidden/>
              </w:rPr>
              <w:instrText xml:space="preserve"> PAGEREF _Toc524951804 \h </w:instrText>
            </w:r>
            <w:r w:rsidR="00671B14" w:rsidRPr="00671B14">
              <w:rPr>
                <w:rFonts w:ascii="Palatino Linotype" w:hAnsi="Palatino Linotype"/>
                <w:noProof/>
                <w:webHidden/>
              </w:rPr>
            </w:r>
            <w:r w:rsidR="00671B14" w:rsidRPr="00671B14">
              <w:rPr>
                <w:rFonts w:ascii="Palatino Linotype" w:hAnsi="Palatino Linotype"/>
                <w:noProof/>
                <w:webHidden/>
              </w:rPr>
              <w:fldChar w:fldCharType="separate"/>
            </w:r>
            <w:r w:rsidR="006C2A68">
              <w:rPr>
                <w:rFonts w:ascii="Palatino Linotype" w:hAnsi="Palatino Linotype"/>
                <w:noProof/>
                <w:webHidden/>
              </w:rPr>
              <w:t>49</w:t>
            </w:r>
            <w:r w:rsidR="00671B14" w:rsidRPr="00671B14">
              <w:rPr>
                <w:rFonts w:ascii="Palatino Linotype" w:hAnsi="Palatino Linotype"/>
                <w:noProof/>
                <w:webHidden/>
              </w:rPr>
              <w:fldChar w:fldCharType="end"/>
            </w:r>
          </w:hyperlink>
        </w:p>
        <w:p w14:paraId="3A11AB12" w14:textId="6AA7A336" w:rsidR="007865C6" w:rsidRPr="00671B14" w:rsidRDefault="00DA7E2F" w:rsidP="002D59F1">
          <w:pPr>
            <w:spacing w:line="480" w:lineRule="auto"/>
            <w:rPr>
              <w:rFonts w:ascii="Palatino Linotype" w:hAnsi="Palatino Linotype"/>
              <w:b/>
              <w:bCs/>
              <w:lang w:val="es-ES"/>
            </w:rPr>
          </w:pPr>
          <w:r w:rsidRPr="00671B14">
            <w:rPr>
              <w:rFonts w:ascii="Palatino Linotype" w:hAnsi="Palatino Linotype"/>
              <w:b/>
              <w:bCs/>
              <w:lang w:val="es-ES"/>
            </w:rPr>
            <w:fldChar w:fldCharType="end"/>
          </w:r>
        </w:p>
        <w:p w14:paraId="07A9A973" w14:textId="6BD1EA38" w:rsidR="00DA7E2F" w:rsidRPr="00671B14" w:rsidRDefault="00323DDF" w:rsidP="002D59F1">
          <w:pPr>
            <w:spacing w:line="480" w:lineRule="auto"/>
            <w:rPr>
              <w:rFonts w:ascii="Palatino Linotype" w:hAnsi="Palatino Linotype"/>
            </w:rPr>
          </w:pPr>
        </w:p>
      </w:sdtContent>
    </w:sdt>
    <w:p w14:paraId="74B63048" w14:textId="5B7655B6" w:rsidR="007865C6" w:rsidRPr="00671B14" w:rsidRDefault="007865C6" w:rsidP="00440800">
      <w:pPr>
        <w:tabs>
          <w:tab w:val="left" w:pos="3465"/>
        </w:tabs>
        <w:spacing w:before="240" w:after="360" w:line="360" w:lineRule="auto"/>
        <w:jc w:val="both"/>
        <w:rPr>
          <w:rFonts w:ascii="Palatino Linotype" w:hAnsi="Palatino Linotype"/>
        </w:rPr>
      </w:pPr>
    </w:p>
    <w:p w14:paraId="7D35737C" w14:textId="77777777" w:rsidR="00EB0851" w:rsidRPr="00671B14" w:rsidRDefault="00EB0851" w:rsidP="00440800">
      <w:pPr>
        <w:tabs>
          <w:tab w:val="left" w:pos="3465"/>
        </w:tabs>
        <w:spacing w:before="240" w:after="360" w:line="360" w:lineRule="auto"/>
        <w:jc w:val="both"/>
        <w:rPr>
          <w:rFonts w:ascii="Palatino Linotype" w:hAnsi="Palatino Linotype"/>
        </w:rPr>
      </w:pPr>
    </w:p>
    <w:p w14:paraId="069C46E6" w14:textId="77777777" w:rsidR="00EB0851" w:rsidRPr="00671B14" w:rsidRDefault="00EB0851" w:rsidP="00440800">
      <w:pPr>
        <w:tabs>
          <w:tab w:val="left" w:pos="3465"/>
        </w:tabs>
        <w:spacing w:before="240" w:after="360" w:line="360" w:lineRule="auto"/>
        <w:jc w:val="both"/>
        <w:rPr>
          <w:rFonts w:ascii="Palatino Linotype" w:hAnsi="Palatino Linotype"/>
        </w:rPr>
      </w:pPr>
    </w:p>
    <w:p w14:paraId="73F7F940" w14:textId="33146445" w:rsidR="00662C69" w:rsidRPr="00671B14" w:rsidRDefault="009B11D6" w:rsidP="00440800">
      <w:pPr>
        <w:tabs>
          <w:tab w:val="left" w:pos="3465"/>
        </w:tabs>
        <w:spacing w:before="240" w:after="360" w:line="360" w:lineRule="auto"/>
        <w:jc w:val="both"/>
        <w:rPr>
          <w:rFonts w:ascii="Palatino Linotype" w:hAnsi="Palatino Linotype"/>
        </w:rPr>
      </w:pPr>
      <w:r w:rsidRPr="00671B14">
        <w:rPr>
          <w:rFonts w:ascii="Palatino Linotype" w:hAnsi="Palatino Linotype"/>
        </w:rPr>
        <w:lastRenderedPageBreak/>
        <w:t>R</w:t>
      </w:r>
      <w:r w:rsidR="00662C69" w:rsidRPr="00671B14">
        <w:rPr>
          <w:rFonts w:ascii="Palatino Linotype" w:hAnsi="Palatino Linotype"/>
        </w:rPr>
        <w:t>esolución del Pleno del Instituto de Transparencia, Acceso a la Información Pública y Protección de Datos Personales del Estado de México y Mun</w:t>
      </w:r>
      <w:r w:rsidR="000D5A1D" w:rsidRPr="00671B14">
        <w:rPr>
          <w:rFonts w:ascii="Palatino Linotype" w:hAnsi="Palatino Linotype"/>
        </w:rPr>
        <w:t>icipios, con</w:t>
      </w:r>
      <w:r w:rsidR="00662C69" w:rsidRPr="00671B14">
        <w:rPr>
          <w:rFonts w:ascii="Palatino Linotype" w:hAnsi="Palatino Linotype"/>
        </w:rPr>
        <w:t xml:space="preserve"> </w:t>
      </w:r>
      <w:r w:rsidR="00485DB6" w:rsidRPr="00671B14">
        <w:rPr>
          <w:rFonts w:ascii="Palatino Linotype" w:hAnsi="Palatino Linotype"/>
        </w:rPr>
        <w:t xml:space="preserve">domicilio </w:t>
      </w:r>
      <w:r w:rsidR="00662C69" w:rsidRPr="00671B14">
        <w:rPr>
          <w:rFonts w:ascii="Palatino Linotype" w:hAnsi="Palatino Linotype"/>
        </w:rPr>
        <w:t xml:space="preserve">en Metepec, Estado de México; de </w:t>
      </w:r>
      <w:r w:rsidR="000D5A1D" w:rsidRPr="00671B14">
        <w:rPr>
          <w:rFonts w:ascii="Palatino Linotype" w:hAnsi="Palatino Linotype"/>
        </w:rPr>
        <w:t xml:space="preserve">fecha </w:t>
      </w:r>
      <w:r w:rsidR="00671B14" w:rsidRPr="00671B14">
        <w:rPr>
          <w:rFonts w:ascii="Palatino Linotype" w:hAnsi="Palatino Linotype"/>
        </w:rPr>
        <w:t>doce</w:t>
      </w:r>
      <w:r w:rsidR="004C2854" w:rsidRPr="00671B14">
        <w:rPr>
          <w:rFonts w:ascii="Palatino Linotype" w:hAnsi="Palatino Linotype"/>
        </w:rPr>
        <w:t xml:space="preserve"> </w:t>
      </w:r>
      <w:r w:rsidR="00662C69" w:rsidRPr="00671B14">
        <w:rPr>
          <w:rFonts w:ascii="Palatino Linotype" w:hAnsi="Palatino Linotype"/>
        </w:rPr>
        <w:t>(</w:t>
      </w:r>
      <w:r w:rsidR="00671B14" w:rsidRPr="00671B14">
        <w:rPr>
          <w:rFonts w:ascii="Palatino Linotype" w:hAnsi="Palatino Linotype"/>
        </w:rPr>
        <w:t>12</w:t>
      </w:r>
      <w:r w:rsidR="00662C69" w:rsidRPr="00671B14">
        <w:rPr>
          <w:rFonts w:ascii="Palatino Linotype" w:hAnsi="Palatino Linotype"/>
        </w:rPr>
        <w:t xml:space="preserve">) de </w:t>
      </w:r>
      <w:r w:rsidR="0060655D" w:rsidRPr="00671B14">
        <w:rPr>
          <w:rFonts w:ascii="Palatino Linotype" w:hAnsi="Palatino Linotype"/>
        </w:rPr>
        <w:t>septiembre</w:t>
      </w:r>
      <w:r w:rsidR="001E74A5" w:rsidRPr="00671B14">
        <w:rPr>
          <w:rFonts w:ascii="Palatino Linotype" w:hAnsi="Palatino Linotype"/>
        </w:rPr>
        <w:t xml:space="preserve"> </w:t>
      </w:r>
      <w:r w:rsidR="00662C69" w:rsidRPr="00671B14">
        <w:rPr>
          <w:rFonts w:ascii="Palatino Linotype" w:hAnsi="Palatino Linotype"/>
        </w:rPr>
        <w:t xml:space="preserve">de dos mil </w:t>
      </w:r>
      <w:r w:rsidR="00B902E7" w:rsidRPr="00671B14">
        <w:rPr>
          <w:rFonts w:ascii="Palatino Linotype" w:hAnsi="Palatino Linotype"/>
        </w:rPr>
        <w:t>dieci</w:t>
      </w:r>
      <w:r w:rsidR="004D71C0" w:rsidRPr="00671B14">
        <w:rPr>
          <w:rFonts w:ascii="Palatino Linotype" w:hAnsi="Palatino Linotype"/>
        </w:rPr>
        <w:t>ocho</w:t>
      </w:r>
      <w:r w:rsidR="00662C69" w:rsidRPr="00671B14">
        <w:rPr>
          <w:rFonts w:ascii="Palatino Linotype" w:hAnsi="Palatino Linotype"/>
        </w:rPr>
        <w:t>.</w:t>
      </w:r>
    </w:p>
    <w:p w14:paraId="02C1324E" w14:textId="7B3475ED" w:rsidR="00662C69" w:rsidRPr="00671B14" w:rsidRDefault="00662C69" w:rsidP="001E74A5">
      <w:pPr>
        <w:spacing w:before="240" w:after="360" w:line="360" w:lineRule="auto"/>
        <w:jc w:val="both"/>
        <w:rPr>
          <w:rFonts w:ascii="Palatino Linotype" w:hAnsi="Palatino Linotype"/>
          <w:b/>
        </w:rPr>
      </w:pPr>
      <w:r w:rsidRPr="00671B14">
        <w:rPr>
          <w:rFonts w:ascii="Palatino Linotype" w:hAnsi="Palatino Linotype"/>
          <w:b/>
        </w:rPr>
        <w:t>VISTO</w:t>
      </w:r>
      <w:r w:rsidRPr="00671B14">
        <w:rPr>
          <w:rFonts w:ascii="Palatino Linotype" w:hAnsi="Palatino Linotype"/>
        </w:rPr>
        <w:t xml:space="preserve"> el expediente electrónico for</w:t>
      </w:r>
      <w:r w:rsidR="00D37494" w:rsidRPr="00671B14">
        <w:rPr>
          <w:rFonts w:ascii="Palatino Linotype" w:hAnsi="Palatino Linotype"/>
        </w:rPr>
        <w:t>mado con motivo del</w:t>
      </w:r>
      <w:r w:rsidRPr="00671B14">
        <w:rPr>
          <w:rFonts w:ascii="Palatino Linotype" w:hAnsi="Palatino Linotype"/>
        </w:rPr>
        <w:t xml:space="preserve"> recurso de revisión </w:t>
      </w:r>
      <w:r w:rsidR="0060655D" w:rsidRPr="00671B14">
        <w:rPr>
          <w:rFonts w:ascii="Palatino Linotype" w:hAnsi="Palatino Linotype"/>
          <w:b/>
        </w:rPr>
        <w:t>02648/INFOEM/IP/RR/2018</w:t>
      </w:r>
      <w:r w:rsidR="00AF3D59" w:rsidRPr="00671B14">
        <w:rPr>
          <w:rFonts w:ascii="Palatino Linotype" w:hAnsi="Palatino Linotype" w:cs="Arial"/>
          <w:b/>
          <w:bCs/>
        </w:rPr>
        <w:t>;</w:t>
      </w:r>
      <w:r w:rsidR="00335BFE" w:rsidRPr="00671B14">
        <w:rPr>
          <w:rFonts w:ascii="Palatino Linotype" w:hAnsi="Palatino Linotype" w:cs="Arial"/>
          <w:b/>
          <w:bCs/>
        </w:rPr>
        <w:t xml:space="preserve"> </w:t>
      </w:r>
      <w:r w:rsidRPr="00671B14">
        <w:rPr>
          <w:rFonts w:ascii="Palatino Linotype" w:hAnsi="Palatino Linotype"/>
        </w:rPr>
        <w:t xml:space="preserve">promovido por </w:t>
      </w:r>
      <w:r w:rsidR="00323DDF" w:rsidRPr="00323DDF">
        <w:rPr>
          <w:rFonts w:ascii="Palatino Linotype" w:hAnsi="Palatino Linotype"/>
          <w:b/>
          <w:szCs w:val="22"/>
          <w:highlight w:val="black"/>
        </w:rPr>
        <w:t>--------------------------------------</w:t>
      </w:r>
      <w:r w:rsidRPr="00671B14">
        <w:rPr>
          <w:rFonts w:ascii="Palatino Linotype" w:hAnsi="Palatino Linotype"/>
          <w:b/>
        </w:rPr>
        <w:t xml:space="preserve">, </w:t>
      </w:r>
      <w:r w:rsidRPr="00671B14">
        <w:rPr>
          <w:rFonts w:ascii="Palatino Linotype" w:hAnsi="Palatino Linotype" w:cs="Arial"/>
        </w:rPr>
        <w:t xml:space="preserve">en su </w:t>
      </w:r>
      <w:r w:rsidR="00D83C17" w:rsidRPr="00671B14">
        <w:rPr>
          <w:rFonts w:ascii="Palatino Linotype" w:hAnsi="Palatino Linotype" w:cs="Arial"/>
        </w:rPr>
        <w:t>calidad</w:t>
      </w:r>
      <w:r w:rsidRPr="00671B14">
        <w:rPr>
          <w:rFonts w:ascii="Palatino Linotype" w:hAnsi="Palatino Linotype" w:cs="Arial"/>
        </w:rPr>
        <w:t xml:space="preserve"> de </w:t>
      </w:r>
      <w:r w:rsidRPr="00671B14">
        <w:rPr>
          <w:rFonts w:ascii="Palatino Linotype" w:hAnsi="Palatino Linotype" w:cs="Arial"/>
          <w:b/>
        </w:rPr>
        <w:t>RECURRENTE</w:t>
      </w:r>
      <w:r w:rsidRPr="00671B14">
        <w:rPr>
          <w:rFonts w:ascii="Palatino Linotype" w:hAnsi="Palatino Linotype" w:cs="Arial"/>
        </w:rPr>
        <w:t xml:space="preserve">, en contra </w:t>
      </w:r>
      <w:r w:rsidR="000D5A1D" w:rsidRPr="00671B14">
        <w:rPr>
          <w:rFonts w:ascii="Palatino Linotype" w:hAnsi="Palatino Linotype" w:cs="Arial"/>
        </w:rPr>
        <w:t xml:space="preserve">de </w:t>
      </w:r>
      <w:r w:rsidR="00843908" w:rsidRPr="00671B14">
        <w:rPr>
          <w:rFonts w:ascii="Palatino Linotype" w:hAnsi="Palatino Linotype" w:cs="Arial"/>
        </w:rPr>
        <w:t>la respuesta de</w:t>
      </w:r>
      <w:r w:rsidR="007865C6" w:rsidRPr="00671B14">
        <w:rPr>
          <w:rFonts w:ascii="Palatino Linotype" w:hAnsi="Palatino Linotype" w:cs="Arial"/>
        </w:rPr>
        <w:t xml:space="preserve">l </w:t>
      </w:r>
      <w:r w:rsidR="0060655D" w:rsidRPr="00671B14">
        <w:rPr>
          <w:rFonts w:ascii="Palatino Linotype" w:hAnsi="Palatino Linotype" w:cs="Arial"/>
          <w:b/>
        </w:rPr>
        <w:t>Hospital Regional de Alta Especialidad de Zumpango</w:t>
      </w:r>
      <w:r w:rsidR="0036073F" w:rsidRPr="00671B14">
        <w:rPr>
          <w:rFonts w:ascii="Palatino Linotype" w:hAnsi="Palatino Linotype"/>
          <w:b/>
        </w:rPr>
        <w:t xml:space="preserve">, </w:t>
      </w:r>
      <w:r w:rsidRPr="00671B14">
        <w:rPr>
          <w:rFonts w:ascii="Palatino Linotype" w:hAnsi="Palatino Linotype"/>
        </w:rPr>
        <w:t>en lo sucesivo el</w:t>
      </w:r>
      <w:r w:rsidRPr="00671B14">
        <w:rPr>
          <w:rFonts w:ascii="Palatino Linotype" w:hAnsi="Palatino Linotype"/>
          <w:b/>
        </w:rPr>
        <w:t xml:space="preserve"> SUJETO OBLIGADO</w:t>
      </w:r>
      <w:r w:rsidRPr="00671B14">
        <w:rPr>
          <w:rFonts w:ascii="Palatino Linotype" w:hAnsi="Palatino Linotype"/>
        </w:rPr>
        <w:t xml:space="preserve">, </w:t>
      </w:r>
      <w:r w:rsidR="004D71C0" w:rsidRPr="00671B14">
        <w:rPr>
          <w:rFonts w:ascii="Palatino Linotype" w:hAnsi="Palatino Linotype"/>
        </w:rPr>
        <w:t xml:space="preserve">por lo que </w:t>
      </w:r>
      <w:r w:rsidRPr="00671B14">
        <w:rPr>
          <w:rFonts w:ascii="Palatino Linotype" w:hAnsi="Palatino Linotype"/>
        </w:rPr>
        <w:t>se procede a dictar la presente resolución, con base en los siguientes:</w:t>
      </w:r>
    </w:p>
    <w:p w14:paraId="769E1410" w14:textId="5740327F" w:rsidR="00587366" w:rsidRPr="00671B14" w:rsidRDefault="00662C69" w:rsidP="001E74A5">
      <w:pPr>
        <w:pStyle w:val="Ttulo1"/>
        <w:spacing w:line="360" w:lineRule="auto"/>
        <w:jc w:val="center"/>
        <w:rPr>
          <w:b/>
        </w:rPr>
      </w:pPr>
      <w:bookmarkStart w:id="0" w:name="_Toc461555884"/>
      <w:bookmarkStart w:id="1" w:name="_Toc466371847"/>
      <w:bookmarkStart w:id="2" w:name="_Toc524951795"/>
      <w:r w:rsidRPr="00671B14">
        <w:rPr>
          <w:b/>
        </w:rPr>
        <w:t>ANTECEDENTES</w:t>
      </w:r>
      <w:bookmarkEnd w:id="0"/>
      <w:bookmarkEnd w:id="1"/>
      <w:bookmarkEnd w:id="2"/>
    </w:p>
    <w:p w14:paraId="402A4C0A" w14:textId="139EABBE" w:rsidR="00D9392E" w:rsidRPr="00671B14" w:rsidRDefault="00D9392E" w:rsidP="005C6F4F">
      <w:pPr>
        <w:pStyle w:val="Prrafodelista"/>
        <w:numPr>
          <w:ilvl w:val="0"/>
          <w:numId w:val="3"/>
        </w:numPr>
        <w:spacing w:before="240" w:after="240" w:line="360" w:lineRule="auto"/>
        <w:ind w:left="426"/>
        <w:jc w:val="both"/>
        <w:rPr>
          <w:rFonts w:ascii="Palatino Linotype" w:eastAsia="Calibri" w:hAnsi="Palatino Linotype" w:cs="Arial"/>
          <w:lang w:val="es-ES"/>
        </w:rPr>
      </w:pPr>
      <w:r w:rsidRPr="00671B14">
        <w:rPr>
          <w:rFonts w:ascii="Palatino Linotype" w:eastAsia="Calibri" w:hAnsi="Palatino Linotype" w:cs="Arial"/>
          <w:lang w:val="es-ES"/>
        </w:rPr>
        <w:t xml:space="preserve">El día </w:t>
      </w:r>
      <w:r w:rsidR="0060655D" w:rsidRPr="00671B14">
        <w:rPr>
          <w:rFonts w:ascii="Palatino Linotype" w:eastAsia="Calibri" w:hAnsi="Palatino Linotype" w:cs="Arial"/>
          <w:lang w:val="es-ES"/>
        </w:rPr>
        <w:t>tr</w:t>
      </w:r>
      <w:r w:rsidR="005437FE" w:rsidRPr="00671B14">
        <w:rPr>
          <w:rFonts w:ascii="Palatino Linotype" w:eastAsia="Calibri" w:hAnsi="Palatino Linotype" w:cs="Arial"/>
          <w:lang w:val="es-ES"/>
        </w:rPr>
        <w:t>e</w:t>
      </w:r>
      <w:r w:rsidR="0060655D" w:rsidRPr="00671B14">
        <w:rPr>
          <w:rFonts w:ascii="Palatino Linotype" w:eastAsia="Calibri" w:hAnsi="Palatino Linotype" w:cs="Arial"/>
          <w:lang w:val="es-ES"/>
        </w:rPr>
        <w:t>s</w:t>
      </w:r>
      <w:r w:rsidRPr="00671B14">
        <w:rPr>
          <w:rFonts w:ascii="Palatino Linotype" w:eastAsia="Calibri" w:hAnsi="Palatino Linotype" w:cs="Arial"/>
          <w:lang w:val="es-ES"/>
        </w:rPr>
        <w:t xml:space="preserve"> (</w:t>
      </w:r>
      <w:r w:rsidR="0060655D" w:rsidRPr="00671B14">
        <w:rPr>
          <w:rFonts w:ascii="Palatino Linotype" w:eastAsia="Calibri" w:hAnsi="Palatino Linotype" w:cs="Arial"/>
          <w:lang w:val="es-ES"/>
        </w:rPr>
        <w:t>03</w:t>
      </w:r>
      <w:r w:rsidRPr="00671B14">
        <w:rPr>
          <w:rFonts w:ascii="Palatino Linotype" w:eastAsia="Calibri" w:hAnsi="Palatino Linotype" w:cs="Arial"/>
          <w:lang w:val="es-ES"/>
        </w:rPr>
        <w:t xml:space="preserve">) de </w:t>
      </w:r>
      <w:r w:rsidR="0060655D" w:rsidRPr="00671B14">
        <w:rPr>
          <w:rFonts w:ascii="Palatino Linotype" w:eastAsia="Calibri" w:hAnsi="Palatino Linotype" w:cs="Arial"/>
          <w:lang w:val="es-ES"/>
        </w:rPr>
        <w:t>julio</w:t>
      </w:r>
      <w:r w:rsidRPr="00671B14">
        <w:rPr>
          <w:rFonts w:ascii="Palatino Linotype" w:eastAsia="Calibri" w:hAnsi="Palatino Linotype" w:cs="Arial"/>
          <w:lang w:val="es-ES"/>
        </w:rPr>
        <w:t xml:space="preserve"> de dos mil dieci</w:t>
      </w:r>
      <w:r w:rsidR="00DF186B" w:rsidRPr="00671B14">
        <w:rPr>
          <w:rFonts w:ascii="Palatino Linotype" w:eastAsia="Calibri" w:hAnsi="Palatino Linotype" w:cs="Arial"/>
          <w:lang w:val="es-ES"/>
        </w:rPr>
        <w:t>ocho</w:t>
      </w:r>
      <w:r w:rsidRPr="00671B14">
        <w:rPr>
          <w:rFonts w:ascii="Palatino Linotype" w:hAnsi="Palatino Linotype"/>
          <w:b/>
        </w:rPr>
        <w:t xml:space="preserve">, </w:t>
      </w:r>
      <w:r w:rsidRPr="00671B14">
        <w:rPr>
          <w:rFonts w:ascii="Palatino Linotype" w:eastAsia="Calibri" w:hAnsi="Palatino Linotype" w:cs="Arial"/>
          <w:lang w:val="es-ES"/>
        </w:rPr>
        <w:t xml:space="preserve">se presentó ante el </w:t>
      </w:r>
      <w:r w:rsidRPr="00671B14">
        <w:rPr>
          <w:rFonts w:ascii="Palatino Linotype" w:eastAsia="Calibri" w:hAnsi="Palatino Linotype" w:cs="Arial"/>
          <w:b/>
          <w:lang w:val="es-ES"/>
        </w:rPr>
        <w:t>SUJETO OBLIGADO</w:t>
      </w:r>
      <w:r w:rsidRPr="00671B14">
        <w:rPr>
          <w:rFonts w:ascii="Palatino Linotype" w:eastAsia="Calibri" w:hAnsi="Palatino Linotype" w:cs="Arial"/>
        </w:rPr>
        <w:t xml:space="preserve"> vía </w:t>
      </w:r>
      <w:r w:rsidRPr="00671B14">
        <w:rPr>
          <w:rFonts w:ascii="Palatino Linotype" w:eastAsia="Calibri" w:hAnsi="Palatino Linotype" w:cs="Arial"/>
          <w:lang w:val="es-ES"/>
        </w:rPr>
        <w:t xml:space="preserve">Sistema de Acceso a la Información Mexiquense </w:t>
      </w:r>
      <w:r w:rsidRPr="00671B14">
        <w:rPr>
          <w:rFonts w:ascii="Palatino Linotype" w:eastAsia="Calibri" w:hAnsi="Palatino Linotype" w:cs="Arial"/>
          <w:b/>
          <w:lang w:val="es-ES"/>
        </w:rPr>
        <w:t>SAIMEX</w:t>
      </w:r>
      <w:r w:rsidRPr="00671B14">
        <w:rPr>
          <w:rFonts w:ascii="Palatino Linotype" w:eastAsia="Calibri" w:hAnsi="Palatino Linotype" w:cs="Arial"/>
          <w:lang w:val="es-ES"/>
        </w:rPr>
        <w:t xml:space="preserve">, la solicitud de información pública registrada con el número </w:t>
      </w:r>
      <w:r w:rsidR="004D71C0" w:rsidRPr="00671B14">
        <w:rPr>
          <w:rFonts w:ascii="Palatino Linotype" w:hAnsi="Palatino Linotype"/>
          <w:b/>
          <w:bCs/>
          <w:color w:val="000000" w:themeColor="text1"/>
        </w:rPr>
        <w:t xml:space="preserve"> </w:t>
      </w:r>
      <w:r w:rsidR="0060655D" w:rsidRPr="00671B14">
        <w:rPr>
          <w:rFonts w:ascii="Palatino Linotype" w:hAnsi="Palatino Linotype"/>
          <w:b/>
          <w:bCs/>
          <w:color w:val="000000" w:themeColor="text1"/>
        </w:rPr>
        <w:t>00033/HRZUM/IP/2018</w:t>
      </w:r>
      <w:r w:rsidR="00E17F3A" w:rsidRPr="00671B14">
        <w:rPr>
          <w:rFonts w:ascii="Palatino Linotype" w:hAnsi="Palatino Linotype"/>
          <w:b/>
          <w:bCs/>
          <w:color w:val="000000" w:themeColor="text1"/>
        </w:rPr>
        <w:t>,</w:t>
      </w:r>
      <w:r w:rsidRPr="00671B14">
        <w:rPr>
          <w:rFonts w:ascii="Palatino Linotype" w:eastAsia="Calibri" w:hAnsi="Palatino Linotype" w:cs="Arial"/>
          <w:lang w:val="es-ES"/>
        </w:rPr>
        <w:t xml:space="preserve"> mediante la cual </w:t>
      </w:r>
      <w:r w:rsidR="00A133FA" w:rsidRPr="00671B14">
        <w:rPr>
          <w:rFonts w:ascii="Palatino Linotype" w:eastAsia="Calibri" w:hAnsi="Palatino Linotype" w:cs="Arial"/>
          <w:lang w:val="es-ES"/>
        </w:rPr>
        <w:t xml:space="preserve">se </w:t>
      </w:r>
      <w:r w:rsidRPr="00671B14">
        <w:rPr>
          <w:rFonts w:ascii="Palatino Linotype" w:eastAsia="Calibri" w:hAnsi="Palatino Linotype" w:cs="Arial"/>
          <w:lang w:val="es-ES"/>
        </w:rPr>
        <w:t>solicitó:</w:t>
      </w:r>
    </w:p>
    <w:p w14:paraId="780D2256" w14:textId="77777777" w:rsidR="00D9392E" w:rsidRPr="00671B14" w:rsidRDefault="00D9392E" w:rsidP="001C34D6">
      <w:pPr>
        <w:pStyle w:val="Prrafodelista"/>
        <w:spacing w:line="360" w:lineRule="auto"/>
        <w:ind w:left="360"/>
        <w:jc w:val="both"/>
        <w:rPr>
          <w:rFonts w:ascii="Palatino Linotype" w:hAnsi="Palatino Linotype"/>
          <w:i/>
          <w:color w:val="000000"/>
          <w:sz w:val="22"/>
          <w:szCs w:val="22"/>
        </w:rPr>
      </w:pPr>
    </w:p>
    <w:p w14:paraId="342B53D4" w14:textId="16E2A55E" w:rsidR="00DF186B" w:rsidRPr="00671B14" w:rsidRDefault="001C34D6" w:rsidP="00554512">
      <w:pPr>
        <w:pStyle w:val="Prrafodelista"/>
        <w:spacing w:line="360" w:lineRule="auto"/>
        <w:ind w:left="709" w:right="333"/>
        <w:jc w:val="both"/>
        <w:rPr>
          <w:rFonts w:ascii="Palatino Linotype" w:hAnsi="Palatino Linotype"/>
          <w:color w:val="000000"/>
        </w:rPr>
      </w:pPr>
      <w:r w:rsidRPr="00671B14">
        <w:rPr>
          <w:rFonts w:ascii="Palatino Linotype" w:hAnsi="Palatino Linotype"/>
          <w:i/>
          <w:color w:val="000000"/>
          <w:szCs w:val="22"/>
        </w:rPr>
        <w:t>“</w:t>
      </w:r>
      <w:r w:rsidR="0060655D" w:rsidRPr="00671B14">
        <w:rPr>
          <w:rFonts w:ascii="Palatino Linotype" w:hAnsi="Palatino Linotype"/>
          <w:i/>
          <w:color w:val="000000"/>
          <w:sz w:val="22"/>
          <w:szCs w:val="22"/>
        </w:rPr>
        <w:t xml:space="preserve">Solicito los contratos, los anexos de los contratos, los convenios modificatorios si se dieron para el periodo que se solicita, los documentos fuente que demuestren los pagos devengados mensuales o cuando se hayan liquidado los pagos de los servicios prestados, así hayan sido por vía de transferencias bancarias, emisión de cheques o cualquier forma de pago que se haya convenido con el prestador de servicios. Todo lo anterior lo solicito de los contratos del servicio de lavado y/o renta de ropa hospitalaria para el periodo que comprende del 1 de enero al 31 de diciembre del 2017, de las siguientes empresas LAVARTEX, S.A.P.I. de C.V. LAVASAN, LAVANDERIA DE HOSPITALES Y </w:t>
      </w:r>
      <w:r w:rsidR="0060655D" w:rsidRPr="00671B14">
        <w:rPr>
          <w:rFonts w:ascii="Palatino Linotype" w:hAnsi="Palatino Linotype"/>
          <w:i/>
          <w:color w:val="000000"/>
          <w:sz w:val="22"/>
          <w:szCs w:val="22"/>
        </w:rPr>
        <w:lastRenderedPageBreak/>
        <w:t>SANATORIOS, S.A DE C.V. SERVISAN S.A DE C.V. HIGIENE TEXTIL, S.A de C.V. SEAO, VOLCANES, CAMBOMZI, IBERIA, COSMOPOLITAN, S.A DE C.V. O proporcionar nombre Empresa adjudicada, en el periodo solicitado, Documentos que den cuenta de la siguiente información: Informar, cantidad total y tipo de prendas lavadas en el periodo solicitado, número y tipo de bultos quirúrgicos lavados y/o esterilizados lavados. Informar, tamaño en capacidad de camas por hospital, número de cirugías y pacientes atendidos en el periodo. Informar, si en el periodo se compró ropa hospitalaria, especificar, monto total devengado y cantidad y tipo de prenda adquirida.</w:t>
      </w:r>
      <w:r w:rsidRPr="00671B14">
        <w:rPr>
          <w:rFonts w:ascii="Palatino Linotype" w:hAnsi="Palatino Linotype"/>
          <w:i/>
          <w:color w:val="000000"/>
          <w:sz w:val="22"/>
          <w:szCs w:val="22"/>
        </w:rPr>
        <w:t>”</w:t>
      </w:r>
      <w:r w:rsidRPr="00671B14">
        <w:rPr>
          <w:rFonts w:ascii="Palatino Linotype" w:hAnsi="Palatino Linotype"/>
          <w:color w:val="000000"/>
        </w:rPr>
        <w:t xml:space="preserve"> (Sic)</w:t>
      </w:r>
    </w:p>
    <w:p w14:paraId="1FCB89A4" w14:textId="77777777" w:rsidR="0060655D" w:rsidRPr="00671B14" w:rsidRDefault="0060655D" w:rsidP="00554512">
      <w:pPr>
        <w:pStyle w:val="Prrafodelista"/>
        <w:spacing w:line="360" w:lineRule="auto"/>
        <w:ind w:left="709" w:right="333"/>
        <w:jc w:val="both"/>
        <w:rPr>
          <w:rFonts w:ascii="Palatino Linotype" w:hAnsi="Palatino Linotype"/>
          <w:color w:val="000000"/>
        </w:rPr>
      </w:pPr>
    </w:p>
    <w:p w14:paraId="2D1F7AF5" w14:textId="299243C8" w:rsidR="00781AC7" w:rsidRPr="00671B14" w:rsidRDefault="00781AC7" w:rsidP="008E3A6B">
      <w:pPr>
        <w:pStyle w:val="Prrafodelista"/>
        <w:numPr>
          <w:ilvl w:val="0"/>
          <w:numId w:val="1"/>
        </w:numPr>
        <w:spacing w:line="360" w:lineRule="auto"/>
        <w:jc w:val="both"/>
        <w:rPr>
          <w:rFonts w:ascii="Palatino Linotype" w:eastAsia="Times New Roman" w:hAnsi="Palatino Linotype" w:cs="Arial"/>
          <w:b/>
          <w:lang w:val="es-ES"/>
        </w:rPr>
      </w:pPr>
      <w:r w:rsidRPr="00671B14">
        <w:rPr>
          <w:rFonts w:ascii="Palatino Linotype" w:eastAsia="Times New Roman" w:hAnsi="Palatino Linotype" w:cs="Arial"/>
          <w:lang w:val="es-ES"/>
        </w:rPr>
        <w:t xml:space="preserve">Asimismo, adjunto un archivo denominado </w:t>
      </w:r>
      <w:r w:rsidRPr="00671B14">
        <w:rPr>
          <w:rFonts w:ascii="Palatino Linotype" w:eastAsia="Times New Roman" w:hAnsi="Palatino Linotype" w:cs="Arial"/>
          <w:b/>
          <w:lang w:val="es-ES"/>
        </w:rPr>
        <w:t>2018 ServiciosLavadoIndustrial.docx</w:t>
      </w:r>
      <w:r w:rsidRPr="00671B14">
        <w:rPr>
          <w:rFonts w:ascii="Palatino Linotype" w:eastAsia="Times New Roman" w:hAnsi="Palatino Linotype" w:cs="Arial"/>
          <w:lang w:val="es-ES"/>
        </w:rPr>
        <w:t>, cuyo contenido refiere al mismo texto de la solicitud de información antes transcrito.</w:t>
      </w:r>
    </w:p>
    <w:p w14:paraId="345899EE" w14:textId="77777777" w:rsidR="00EB0851" w:rsidRPr="00671B14" w:rsidRDefault="00EB0851" w:rsidP="00EB0851">
      <w:pPr>
        <w:pStyle w:val="Prrafodelista"/>
        <w:spacing w:line="360" w:lineRule="auto"/>
        <w:jc w:val="both"/>
        <w:rPr>
          <w:rFonts w:ascii="Palatino Linotype" w:eastAsia="Times New Roman" w:hAnsi="Palatino Linotype" w:cs="Arial"/>
          <w:b/>
          <w:lang w:val="es-ES"/>
        </w:rPr>
      </w:pPr>
    </w:p>
    <w:p w14:paraId="2C57A722" w14:textId="0AA1A28F" w:rsidR="00750A80" w:rsidRPr="00671B14"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671B14">
        <w:rPr>
          <w:rFonts w:ascii="Palatino Linotype" w:eastAsia="Times New Roman" w:hAnsi="Palatino Linotype" w:cs="Arial"/>
          <w:lang w:val="es-ES"/>
        </w:rPr>
        <w:t xml:space="preserve">Señaló </w:t>
      </w:r>
      <w:r w:rsidR="00750A80" w:rsidRPr="00671B14">
        <w:rPr>
          <w:rFonts w:ascii="Palatino Linotype" w:eastAsia="Times New Roman" w:hAnsi="Palatino Linotype" w:cs="Arial"/>
          <w:lang w:val="es-ES"/>
        </w:rPr>
        <w:t>como modalidad de entrega de información</w:t>
      </w:r>
      <w:r w:rsidR="00750A80" w:rsidRPr="00671B14">
        <w:rPr>
          <w:rFonts w:ascii="Palatino Linotype" w:eastAsia="Times New Roman" w:hAnsi="Palatino Linotype" w:cs="Arial"/>
          <w:b/>
          <w:lang w:val="es-ES"/>
        </w:rPr>
        <w:t>:</w:t>
      </w:r>
      <w:r w:rsidR="00750A80" w:rsidRPr="00671B14">
        <w:rPr>
          <w:rFonts w:ascii="Palatino Linotype" w:eastAsia="Times New Roman" w:hAnsi="Palatino Linotype" w:cs="Arial"/>
          <w:lang w:val="es-ES"/>
        </w:rPr>
        <w:t xml:space="preserve"> </w:t>
      </w:r>
      <w:r w:rsidR="007B30F3" w:rsidRPr="00671B14">
        <w:rPr>
          <w:rFonts w:ascii="Palatino Linotype" w:hAnsi="Palatino Linotype"/>
          <w:szCs w:val="14"/>
        </w:rPr>
        <w:t xml:space="preserve">A través del </w:t>
      </w:r>
      <w:r w:rsidR="006B7A58" w:rsidRPr="00671B14">
        <w:rPr>
          <w:rFonts w:ascii="Palatino Linotype" w:hAnsi="Palatino Linotype"/>
          <w:szCs w:val="14"/>
        </w:rPr>
        <w:t>“</w:t>
      </w:r>
      <w:r w:rsidR="000D5A1D" w:rsidRPr="00671B14">
        <w:rPr>
          <w:rFonts w:ascii="Palatino Linotype" w:hAnsi="Palatino Linotype"/>
          <w:b/>
          <w:szCs w:val="14"/>
        </w:rPr>
        <w:t>SAIMEX</w:t>
      </w:r>
      <w:r w:rsidR="006B7A58" w:rsidRPr="00671B14">
        <w:rPr>
          <w:rFonts w:ascii="Palatino Linotype" w:hAnsi="Palatino Linotype"/>
          <w:b/>
          <w:szCs w:val="14"/>
        </w:rPr>
        <w:t>”</w:t>
      </w:r>
      <w:r w:rsidR="007B30F3" w:rsidRPr="00671B14">
        <w:rPr>
          <w:rFonts w:ascii="Palatino Linotype" w:hAnsi="Palatino Linotype"/>
          <w:szCs w:val="14"/>
        </w:rPr>
        <w:t xml:space="preserve">. </w:t>
      </w:r>
    </w:p>
    <w:p w14:paraId="7727518C" w14:textId="77777777" w:rsidR="00A45546" w:rsidRPr="00671B14" w:rsidRDefault="00A45546" w:rsidP="00A45546">
      <w:pPr>
        <w:pStyle w:val="Prrafodelista"/>
        <w:tabs>
          <w:tab w:val="left" w:pos="567"/>
        </w:tabs>
        <w:spacing w:line="360" w:lineRule="auto"/>
        <w:ind w:left="360"/>
        <w:jc w:val="both"/>
        <w:rPr>
          <w:rFonts w:ascii="Palatino Linotype" w:hAnsi="Palatino Linotype"/>
          <w:color w:val="000000"/>
          <w:szCs w:val="14"/>
        </w:rPr>
      </w:pPr>
    </w:p>
    <w:p w14:paraId="74DF32A7" w14:textId="350A8942" w:rsidR="005F5D9A" w:rsidRPr="00671B14" w:rsidRDefault="00585F00" w:rsidP="005C6F4F">
      <w:pPr>
        <w:pStyle w:val="Prrafodelista"/>
        <w:numPr>
          <w:ilvl w:val="0"/>
          <w:numId w:val="3"/>
        </w:numPr>
        <w:spacing w:line="360" w:lineRule="auto"/>
        <w:ind w:left="284" w:right="34" w:hanging="284"/>
        <w:jc w:val="both"/>
        <w:rPr>
          <w:rFonts w:ascii="Palatino Linotype" w:hAnsi="Palatino Linotype"/>
        </w:rPr>
      </w:pPr>
      <w:r w:rsidRPr="00671B14">
        <w:rPr>
          <w:rFonts w:ascii="Palatino Linotype" w:eastAsia="Times New Roman" w:hAnsi="Palatino Linotype" w:cs="Arial"/>
          <w:lang w:val="es-ES"/>
        </w:rPr>
        <w:t xml:space="preserve">El día </w:t>
      </w:r>
      <w:r w:rsidR="00781AC7" w:rsidRPr="00671B14">
        <w:rPr>
          <w:rFonts w:ascii="Palatino Linotype" w:eastAsia="Times New Roman" w:hAnsi="Palatino Linotype" w:cs="Arial"/>
          <w:lang w:val="es-ES"/>
        </w:rPr>
        <w:t>dieciséis</w:t>
      </w:r>
      <w:r w:rsidRPr="00671B14">
        <w:rPr>
          <w:rFonts w:ascii="Palatino Linotype" w:eastAsia="Times New Roman" w:hAnsi="Palatino Linotype" w:cs="Arial"/>
          <w:lang w:val="es-ES"/>
        </w:rPr>
        <w:t xml:space="preserve"> (</w:t>
      </w:r>
      <w:r w:rsidR="00781AC7" w:rsidRPr="00671B14">
        <w:rPr>
          <w:rFonts w:ascii="Palatino Linotype" w:eastAsia="Times New Roman" w:hAnsi="Palatino Linotype" w:cs="Arial"/>
          <w:lang w:val="es-ES"/>
        </w:rPr>
        <w:t>16</w:t>
      </w:r>
      <w:r w:rsidR="0032248F" w:rsidRPr="00671B14">
        <w:rPr>
          <w:rFonts w:ascii="Palatino Linotype" w:eastAsia="Times New Roman" w:hAnsi="Palatino Linotype" w:cs="Arial"/>
          <w:lang w:val="es-ES"/>
        </w:rPr>
        <w:t xml:space="preserve">) de </w:t>
      </w:r>
      <w:r w:rsidR="00781AC7" w:rsidRPr="00671B14">
        <w:rPr>
          <w:rFonts w:ascii="Palatino Linotype" w:eastAsia="Times New Roman" w:hAnsi="Palatino Linotype" w:cs="Arial"/>
          <w:lang w:val="es-ES"/>
        </w:rPr>
        <w:t>juli</w:t>
      </w:r>
      <w:r w:rsidR="00F20AED" w:rsidRPr="00671B14">
        <w:rPr>
          <w:rFonts w:ascii="Palatino Linotype" w:eastAsia="Times New Roman" w:hAnsi="Palatino Linotype" w:cs="Arial"/>
          <w:lang w:val="es-ES"/>
        </w:rPr>
        <w:t>o de dos mil dieciocho</w:t>
      </w:r>
      <w:r w:rsidRPr="00671B14">
        <w:rPr>
          <w:rFonts w:ascii="Palatino Linotype" w:eastAsia="Times New Roman" w:hAnsi="Palatino Linotype" w:cs="Arial"/>
          <w:lang w:val="es-ES"/>
        </w:rPr>
        <w:t xml:space="preserve">, el </w:t>
      </w:r>
      <w:r w:rsidRPr="00671B14">
        <w:rPr>
          <w:rFonts w:ascii="Palatino Linotype" w:eastAsia="Times New Roman" w:hAnsi="Palatino Linotype" w:cs="Arial"/>
          <w:b/>
          <w:lang w:val="es-ES"/>
        </w:rPr>
        <w:t>SUJETO OBLIGADO</w:t>
      </w:r>
      <w:r w:rsidR="00F20AED" w:rsidRPr="00671B14">
        <w:rPr>
          <w:rFonts w:ascii="Palatino Linotype" w:eastAsia="Times New Roman" w:hAnsi="Palatino Linotype" w:cs="Arial"/>
          <w:lang w:val="es-ES"/>
        </w:rPr>
        <w:t xml:space="preserve"> dio respuesta </w:t>
      </w:r>
      <w:r w:rsidR="00273EAE" w:rsidRPr="00671B14">
        <w:rPr>
          <w:rFonts w:ascii="Palatino Linotype" w:eastAsia="Times New Roman" w:hAnsi="Palatino Linotype" w:cs="Arial"/>
          <w:lang w:val="es-ES"/>
        </w:rPr>
        <w:t>a través de</w:t>
      </w:r>
      <w:r w:rsidR="00694AEB" w:rsidRPr="00671B14">
        <w:rPr>
          <w:rFonts w:ascii="Palatino Linotype" w:eastAsia="Times New Roman" w:hAnsi="Palatino Linotype" w:cs="Arial"/>
          <w:lang w:val="es-ES"/>
        </w:rPr>
        <w:t xml:space="preserve">l </w:t>
      </w:r>
      <w:r w:rsidR="00781AC7" w:rsidRPr="00671B14">
        <w:rPr>
          <w:rFonts w:ascii="Palatino Linotype" w:eastAsia="Times New Roman" w:hAnsi="Palatino Linotype" w:cs="Arial"/>
          <w:lang w:val="es-ES"/>
        </w:rPr>
        <w:t>escrito</w:t>
      </w:r>
      <w:r w:rsidR="00694AEB" w:rsidRPr="00671B14">
        <w:rPr>
          <w:rFonts w:ascii="Palatino Linotype" w:eastAsia="Times New Roman" w:hAnsi="Palatino Linotype" w:cs="Arial"/>
          <w:lang w:val="es-ES"/>
        </w:rPr>
        <w:t xml:space="preserve"> siguiente</w:t>
      </w:r>
      <w:r w:rsidR="00F20AED" w:rsidRPr="00671B14">
        <w:rPr>
          <w:rFonts w:ascii="Palatino Linotype" w:eastAsia="Times New Roman" w:hAnsi="Palatino Linotype" w:cs="Arial"/>
          <w:lang w:val="es-ES"/>
        </w:rPr>
        <w:t>:</w:t>
      </w:r>
    </w:p>
    <w:p w14:paraId="704086EF" w14:textId="7A7CD92B" w:rsidR="00781AC7" w:rsidRPr="00671B14" w:rsidRDefault="00781AC7" w:rsidP="00781AC7">
      <w:pPr>
        <w:pStyle w:val="Prrafodelista"/>
        <w:spacing w:line="360" w:lineRule="auto"/>
        <w:ind w:left="284" w:right="34"/>
        <w:jc w:val="both"/>
        <w:rPr>
          <w:rFonts w:ascii="Palatino Linotype" w:hAnsi="Palatino Linotype"/>
        </w:rPr>
      </w:pPr>
      <w:r w:rsidRPr="00671B14">
        <w:rPr>
          <w:rFonts w:ascii="Palatino Linotype" w:hAnsi="Palatino Linotype"/>
          <w:noProof/>
          <w:lang w:val="es-MX" w:eastAsia="es-MX"/>
        </w:rPr>
        <w:drawing>
          <wp:inline distT="0" distB="0" distL="0" distR="0" wp14:anchorId="52CEAA99" wp14:editId="613F9E30">
            <wp:extent cx="5396643" cy="2072155"/>
            <wp:effectExtent l="19050" t="19050" r="13970"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703" cy="2083313"/>
                    </a:xfrm>
                    <a:prstGeom prst="rect">
                      <a:avLst/>
                    </a:prstGeom>
                    <a:noFill/>
                    <a:ln>
                      <a:solidFill>
                        <a:schemeClr val="tx1"/>
                      </a:solidFill>
                    </a:ln>
                  </pic:spPr>
                </pic:pic>
              </a:graphicData>
            </a:graphic>
          </wp:inline>
        </w:drawing>
      </w:r>
    </w:p>
    <w:p w14:paraId="60A46EE1" w14:textId="44F19D1B" w:rsidR="00781AC7" w:rsidRPr="00671B14" w:rsidRDefault="00781AC7" w:rsidP="00781AC7">
      <w:pPr>
        <w:pStyle w:val="Prrafodelista"/>
        <w:spacing w:line="360" w:lineRule="auto"/>
        <w:ind w:right="34"/>
        <w:jc w:val="both"/>
        <w:rPr>
          <w:rFonts w:ascii="Palatino Linotype" w:hAnsi="Palatino Linotype"/>
        </w:rPr>
      </w:pPr>
      <w:r w:rsidRPr="00671B14">
        <w:rPr>
          <w:rFonts w:ascii="Palatino Linotype" w:hAnsi="Palatino Linotype"/>
        </w:rPr>
        <w:lastRenderedPageBreak/>
        <w:t>Asimismo, agrego el archivo electrónico siguiente:</w:t>
      </w:r>
    </w:p>
    <w:p w14:paraId="0424E104" w14:textId="57380D34" w:rsidR="00781AC7" w:rsidRPr="00671B14" w:rsidRDefault="00781AC7" w:rsidP="00781AC7">
      <w:pPr>
        <w:pStyle w:val="Prrafodelista"/>
        <w:spacing w:line="360" w:lineRule="auto"/>
        <w:ind w:right="34"/>
        <w:jc w:val="both"/>
        <w:rPr>
          <w:rFonts w:ascii="Palatino Linotype" w:hAnsi="Palatino Linotype"/>
        </w:rPr>
      </w:pPr>
      <w:r w:rsidRPr="00671B14">
        <w:rPr>
          <w:noProof/>
          <w:lang w:val="es-MX" w:eastAsia="es-MX"/>
        </w:rPr>
        <w:drawing>
          <wp:inline distT="0" distB="0" distL="0" distR="0" wp14:anchorId="1C5F77CF" wp14:editId="7C4C22FE">
            <wp:extent cx="5076883" cy="4179036"/>
            <wp:effectExtent l="19050" t="19050" r="952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9724" cy="4189606"/>
                    </a:xfrm>
                    <a:prstGeom prst="rect">
                      <a:avLst/>
                    </a:prstGeom>
                    <a:ln>
                      <a:solidFill>
                        <a:schemeClr val="tx1"/>
                      </a:solidFill>
                    </a:ln>
                  </pic:spPr>
                </pic:pic>
              </a:graphicData>
            </a:graphic>
          </wp:inline>
        </w:drawing>
      </w:r>
    </w:p>
    <w:p w14:paraId="02195EB5" w14:textId="77777777" w:rsidR="005F5D9A" w:rsidRPr="00671B14" w:rsidRDefault="005F5D9A" w:rsidP="005F5D9A">
      <w:pPr>
        <w:pStyle w:val="Prrafodelista"/>
        <w:spacing w:line="360" w:lineRule="auto"/>
        <w:ind w:left="284" w:right="34"/>
        <w:jc w:val="both"/>
        <w:rPr>
          <w:rFonts w:ascii="Palatino Linotype" w:hAnsi="Palatino Linotype"/>
        </w:rPr>
      </w:pPr>
    </w:p>
    <w:p w14:paraId="476B9E3E" w14:textId="3D36570F" w:rsidR="00517AFE" w:rsidRPr="00671B14" w:rsidRDefault="00585F00" w:rsidP="005C6F4F">
      <w:pPr>
        <w:pStyle w:val="Prrafodelista"/>
        <w:numPr>
          <w:ilvl w:val="0"/>
          <w:numId w:val="3"/>
        </w:numPr>
        <w:spacing w:line="360" w:lineRule="auto"/>
        <w:ind w:left="284" w:right="34" w:hanging="284"/>
        <w:jc w:val="both"/>
        <w:rPr>
          <w:rFonts w:ascii="Palatino Linotype" w:hAnsi="Palatino Linotype"/>
          <w:i/>
          <w:color w:val="000000" w:themeColor="text1"/>
        </w:rPr>
      </w:pPr>
      <w:r w:rsidRPr="00671B14">
        <w:rPr>
          <w:rFonts w:ascii="Palatino Linotype" w:eastAsia="Times New Roman" w:hAnsi="Palatino Linotype" w:cs="Arial"/>
          <w:lang w:val="es-ES"/>
        </w:rPr>
        <w:t xml:space="preserve">El día </w:t>
      </w:r>
      <w:r w:rsidR="00781AC7" w:rsidRPr="00671B14">
        <w:rPr>
          <w:rFonts w:ascii="Palatino Linotype" w:eastAsia="Times New Roman" w:hAnsi="Palatino Linotype" w:cs="Arial"/>
          <w:lang w:val="es-ES"/>
        </w:rPr>
        <w:t>treinta</w:t>
      </w:r>
      <w:r w:rsidRPr="00671B14">
        <w:rPr>
          <w:rFonts w:ascii="Palatino Linotype" w:eastAsia="Times New Roman" w:hAnsi="Palatino Linotype" w:cs="Arial"/>
          <w:lang w:val="es-ES"/>
        </w:rPr>
        <w:t xml:space="preserve"> (</w:t>
      </w:r>
      <w:r w:rsidR="00781AC7" w:rsidRPr="00671B14">
        <w:rPr>
          <w:rFonts w:ascii="Palatino Linotype" w:eastAsia="Times New Roman" w:hAnsi="Palatino Linotype" w:cs="Arial"/>
          <w:lang w:val="es-ES"/>
        </w:rPr>
        <w:t>30</w:t>
      </w:r>
      <w:r w:rsidRPr="00671B14">
        <w:rPr>
          <w:rFonts w:ascii="Palatino Linotype" w:eastAsia="Times New Roman" w:hAnsi="Palatino Linotype" w:cs="Arial"/>
          <w:lang w:val="es-ES"/>
        </w:rPr>
        <w:t xml:space="preserve">) de </w:t>
      </w:r>
      <w:r w:rsidR="00781AC7" w:rsidRPr="00671B14">
        <w:rPr>
          <w:rFonts w:ascii="Palatino Linotype" w:eastAsia="Times New Roman" w:hAnsi="Palatino Linotype" w:cs="Arial"/>
          <w:lang w:val="es-ES"/>
        </w:rPr>
        <w:t>juli</w:t>
      </w:r>
      <w:r w:rsidR="002851A1" w:rsidRPr="00671B14">
        <w:rPr>
          <w:rFonts w:ascii="Palatino Linotype" w:eastAsia="Times New Roman" w:hAnsi="Palatino Linotype" w:cs="Arial"/>
          <w:lang w:val="es-ES"/>
        </w:rPr>
        <w:t>o</w:t>
      </w:r>
      <w:r w:rsidRPr="00671B14">
        <w:rPr>
          <w:rFonts w:ascii="Palatino Linotype" w:eastAsia="Times New Roman" w:hAnsi="Palatino Linotype" w:cs="Arial"/>
          <w:lang w:val="es-ES"/>
        </w:rPr>
        <w:t xml:space="preserve"> de dos mil dieci</w:t>
      </w:r>
      <w:r w:rsidR="002851A1" w:rsidRPr="00671B14">
        <w:rPr>
          <w:rFonts w:ascii="Palatino Linotype" w:eastAsia="Times New Roman" w:hAnsi="Palatino Linotype" w:cs="Arial"/>
          <w:lang w:val="es-ES"/>
        </w:rPr>
        <w:t>ocho</w:t>
      </w:r>
      <w:r w:rsidRPr="00671B14">
        <w:rPr>
          <w:rFonts w:ascii="Palatino Linotype" w:eastAsia="Times New Roman" w:hAnsi="Palatino Linotype" w:cs="Arial"/>
          <w:lang w:val="es-ES"/>
        </w:rPr>
        <w:t xml:space="preserve"> </w:t>
      </w:r>
      <w:r w:rsidR="001A4A80" w:rsidRPr="00671B14">
        <w:rPr>
          <w:rFonts w:ascii="Palatino Linotype" w:eastAsia="Times New Roman" w:hAnsi="Palatino Linotype" w:cs="Arial"/>
          <w:lang w:val="es-ES"/>
        </w:rPr>
        <w:t>l</w:t>
      </w:r>
      <w:r w:rsidR="002851A1" w:rsidRPr="00671B14">
        <w:rPr>
          <w:rFonts w:ascii="Palatino Linotype" w:eastAsia="Times New Roman" w:hAnsi="Palatino Linotype" w:cs="Arial"/>
          <w:lang w:val="es-ES"/>
        </w:rPr>
        <w:t>a</w:t>
      </w:r>
      <w:r w:rsidR="007E4E68" w:rsidRPr="00671B14">
        <w:rPr>
          <w:rFonts w:ascii="Palatino Linotype" w:hAnsi="Palatino Linotype" w:cs="Arial"/>
          <w:szCs w:val="20"/>
        </w:rPr>
        <w:t xml:space="preserve"> particular</w:t>
      </w:r>
      <w:r w:rsidRPr="00671B14">
        <w:rPr>
          <w:rFonts w:ascii="Palatino Linotype" w:eastAsia="Times New Roman" w:hAnsi="Palatino Linotype" w:cs="Arial"/>
          <w:lang w:val="es-ES"/>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06891656"/>
      <w:bookmarkStart w:id="20" w:name="_Toc516142644"/>
      <w:bookmarkStart w:id="21" w:name="_Toc516161420"/>
      <w:bookmarkStart w:id="22" w:name="_Toc516161466"/>
      <w:bookmarkStart w:id="23" w:name="_Toc516161521"/>
    </w:p>
    <w:p w14:paraId="08533346" w14:textId="77777777" w:rsidR="006462E0" w:rsidRPr="00671B14" w:rsidRDefault="006462E0" w:rsidP="006462E0">
      <w:pPr>
        <w:pStyle w:val="Prrafodelista"/>
        <w:spacing w:line="360" w:lineRule="auto"/>
        <w:ind w:left="284" w:right="34"/>
        <w:jc w:val="both"/>
        <w:rPr>
          <w:rFonts w:ascii="Palatino Linotype" w:hAnsi="Palatino Linotype"/>
          <w:i/>
          <w:color w:val="000000" w:themeColor="text1"/>
        </w:rPr>
      </w:pPr>
    </w:p>
    <w:p w14:paraId="41517A7C" w14:textId="76E8AD51" w:rsidR="00585F00" w:rsidRPr="00671B14" w:rsidRDefault="00585F00" w:rsidP="00781AC7">
      <w:pPr>
        <w:pStyle w:val="Prrafodelista"/>
        <w:numPr>
          <w:ilvl w:val="0"/>
          <w:numId w:val="5"/>
        </w:numPr>
        <w:spacing w:line="360" w:lineRule="auto"/>
        <w:jc w:val="both"/>
        <w:rPr>
          <w:rFonts w:ascii="Palatino Linotype" w:hAnsi="Palatino Linotype"/>
          <w:i/>
          <w:color w:val="000000" w:themeColor="text1"/>
        </w:rPr>
      </w:pPr>
      <w:bookmarkStart w:id="24" w:name="_Toc516687769"/>
      <w:bookmarkStart w:id="25" w:name="_Toc517976536"/>
      <w:bookmarkStart w:id="26" w:name="_Toc517976972"/>
      <w:bookmarkStart w:id="27" w:name="_Toc517977022"/>
      <w:bookmarkStart w:id="28" w:name="_Toc523947353"/>
      <w:bookmarkStart w:id="29" w:name="_Toc524951796"/>
      <w:r w:rsidRPr="00671B14">
        <w:rPr>
          <w:rStyle w:val="Ttulo2Car"/>
          <w:rFonts w:ascii="Palatino Linotype" w:hAnsi="Palatino Linotype"/>
          <w:b/>
          <w:color w:val="auto"/>
          <w:sz w:val="24"/>
          <w:szCs w:val="24"/>
        </w:rPr>
        <w:t>Acto impugnado</w:t>
      </w:r>
      <w:bookmarkEnd w:id="3"/>
      <w:r w:rsidR="00F95F7E" w:rsidRPr="00671B14">
        <w:rPr>
          <w:rStyle w:val="Ttulo2Car"/>
          <w:rFonts w:ascii="Palatino Linotype" w:hAnsi="Palatino Linotype"/>
          <w:b/>
          <w:color w:val="000000" w:themeColor="text1"/>
          <w:sz w:val="24"/>
          <w:szCs w:val="24"/>
        </w:rPr>
        <w:t xml:space="preserve">: </w:t>
      </w:r>
      <w:r w:rsidR="00F95F7E" w:rsidRPr="00671B14">
        <w:rPr>
          <w:rStyle w:val="Ttulo2Car"/>
          <w:rFonts w:ascii="Palatino Linotype" w:hAnsi="Palatino Linotype"/>
          <w:color w:val="000000" w:themeColor="text1"/>
          <w:sz w:val="24"/>
          <w:szCs w:val="24"/>
        </w:rPr>
        <w:t>“</w:t>
      </w:r>
      <w:bookmarkEnd w:id="24"/>
      <w:bookmarkEnd w:id="25"/>
      <w:bookmarkEnd w:id="26"/>
      <w:bookmarkEnd w:id="27"/>
      <w:bookmarkEnd w:id="28"/>
      <w:bookmarkEnd w:id="29"/>
      <w:r w:rsidR="00781AC7" w:rsidRPr="00671B14">
        <w:rPr>
          <w:rFonts w:ascii="Palatino Linotype" w:eastAsia="Times New Roman" w:hAnsi="Palatino Linotype" w:cs="Times New Roman"/>
          <w:i/>
          <w:color w:val="000000" w:themeColor="text1"/>
          <w:lang w:val="es-ES"/>
        </w:rPr>
        <w:t xml:space="preserve">La respuesta del Sujeto Obligado no puede considerarse aceptada. El Sujeto obligado niega la información al señalar que "es el inversionista proveedor el encargado del servicio". La transparencia en el uso de recursos públicos es una obligación por parte del Hospital de acuerdo a la Ley General de Acceso a la Información y a la Ley de Acceso a la Información del Estado de México. Solicito </w:t>
      </w:r>
      <w:r w:rsidR="00781AC7" w:rsidRPr="00671B14">
        <w:rPr>
          <w:rFonts w:ascii="Palatino Linotype" w:eastAsia="Times New Roman" w:hAnsi="Palatino Linotype" w:cs="Times New Roman"/>
          <w:i/>
          <w:color w:val="000000" w:themeColor="text1"/>
          <w:lang w:val="es-ES"/>
        </w:rPr>
        <w:lastRenderedPageBreak/>
        <w:t>amablemente la intervención del órgano garante señalado en el artículo de la constitución federal para proteger mi acceso a la información.</w:t>
      </w:r>
      <w:r w:rsidRPr="00671B14">
        <w:rPr>
          <w:rFonts w:ascii="Palatino Linotype" w:hAnsi="Palatino Linotype"/>
          <w:i/>
          <w:color w:val="000000" w:themeColor="text1"/>
        </w:rPr>
        <w:t>” (Sic)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DD4C621" w14:textId="6F268153" w:rsidR="00585F00" w:rsidRPr="00671B14" w:rsidRDefault="00585F00" w:rsidP="00585F00">
      <w:pPr>
        <w:ind w:left="851"/>
        <w:rPr>
          <w:lang w:val="es-MX" w:eastAsia="en-US"/>
        </w:rPr>
      </w:pPr>
    </w:p>
    <w:p w14:paraId="16C1CD16" w14:textId="53F08CB6" w:rsidR="00585F00" w:rsidRPr="00671B14" w:rsidRDefault="00585F00" w:rsidP="00781AC7">
      <w:pPr>
        <w:pStyle w:val="Ttulo2"/>
        <w:numPr>
          <w:ilvl w:val="0"/>
          <w:numId w:val="5"/>
        </w:numPr>
        <w:spacing w:line="360" w:lineRule="auto"/>
        <w:jc w:val="both"/>
        <w:rPr>
          <w:rFonts w:ascii="Palatino Linotype" w:hAnsi="Palatino Linotype"/>
          <w:b/>
          <w:color w:val="000000" w:themeColor="text1"/>
          <w:sz w:val="24"/>
          <w:szCs w:val="24"/>
        </w:rPr>
      </w:pPr>
      <w:bookmarkStart w:id="30" w:name="_Toc466982515"/>
      <w:bookmarkStart w:id="31" w:name="_Toc471908127"/>
      <w:bookmarkStart w:id="32" w:name="_Toc491791301"/>
      <w:bookmarkStart w:id="33" w:name="_Toc496726171"/>
      <w:bookmarkStart w:id="34" w:name="_Toc497242135"/>
      <w:bookmarkStart w:id="35" w:name="_Toc497292518"/>
      <w:bookmarkStart w:id="36" w:name="_Toc498503717"/>
      <w:bookmarkStart w:id="37" w:name="_Toc499568661"/>
      <w:bookmarkStart w:id="38" w:name="_Toc499568694"/>
      <w:bookmarkStart w:id="39" w:name="_Toc499665453"/>
      <w:bookmarkStart w:id="40" w:name="_Toc499729820"/>
      <w:bookmarkStart w:id="41" w:name="_Toc499835025"/>
      <w:bookmarkStart w:id="42" w:name="_Toc499835836"/>
      <w:bookmarkStart w:id="43" w:name="_Toc499835859"/>
      <w:bookmarkStart w:id="44" w:name="_Toc500264538"/>
      <w:bookmarkStart w:id="45" w:name="_Toc503290276"/>
      <w:bookmarkStart w:id="46" w:name="_Toc506891657"/>
      <w:bookmarkStart w:id="47" w:name="_Toc516142645"/>
      <w:bookmarkStart w:id="48" w:name="_Toc516161421"/>
      <w:bookmarkStart w:id="49" w:name="_Toc516161467"/>
      <w:bookmarkStart w:id="50" w:name="_Toc516161522"/>
      <w:bookmarkStart w:id="51" w:name="_Toc516687770"/>
      <w:bookmarkStart w:id="52" w:name="_Toc517976537"/>
      <w:bookmarkStart w:id="53" w:name="_Toc517976973"/>
      <w:bookmarkStart w:id="54" w:name="_Toc517977023"/>
      <w:bookmarkStart w:id="55" w:name="_Toc523947354"/>
      <w:bookmarkStart w:id="56" w:name="_Toc524951797"/>
      <w:r w:rsidRPr="00671B14">
        <w:rPr>
          <w:rStyle w:val="Ttulo2Car"/>
          <w:rFonts w:ascii="Palatino Linotype" w:hAnsi="Palatino Linotype"/>
          <w:b/>
          <w:color w:val="000000" w:themeColor="text1"/>
          <w:sz w:val="24"/>
          <w:szCs w:val="24"/>
        </w:rPr>
        <w:t>Razones o Motivos de inconformidad:</w:t>
      </w:r>
      <w:bookmarkEnd w:id="30"/>
      <w:r w:rsidRPr="00671B14">
        <w:rPr>
          <w:rFonts w:ascii="Palatino Linotype" w:hAnsi="Palatino Linotype"/>
          <w:b/>
          <w:color w:val="000000" w:themeColor="text1"/>
          <w:sz w:val="24"/>
          <w:szCs w:val="24"/>
        </w:rPr>
        <w:t xml:space="preserve"> </w:t>
      </w:r>
      <w:r w:rsidRPr="00671B14">
        <w:rPr>
          <w:rFonts w:ascii="Palatino Linotype" w:hAnsi="Palatino Linotype"/>
          <w:i/>
          <w:color w:val="000000" w:themeColor="text1"/>
          <w:sz w:val="24"/>
          <w:szCs w:val="24"/>
        </w:rPr>
        <w:t>“</w:t>
      </w:r>
      <w:r w:rsidR="00781AC7" w:rsidRPr="00671B14">
        <w:rPr>
          <w:rFonts w:ascii="Palatino Linotype" w:hAnsi="Palatino Linotype"/>
          <w:i/>
          <w:color w:val="000000" w:themeColor="text1"/>
          <w:sz w:val="24"/>
          <w:szCs w:val="24"/>
        </w:rPr>
        <w:t>La respuesta del Sujeto Obligado no puede considerarse aceptada. El Sujeto obligado niega la información al señalar que "es el inversionista proveedor el encargado del servicio". La transparencia en el uso de recursos públicos es una obligación por parte del Hospital de acuerdo a la Ley General de Acceso a la Información y a la Ley de Acceso a la Información del Estado de México. Solicito amablemente la intervención del órgano garante señalado en el artículo de la constitución federal para proteger mi acceso a la información.</w:t>
      </w:r>
      <w:r w:rsidRPr="00671B14">
        <w:rPr>
          <w:rFonts w:ascii="Palatino Linotype" w:hAnsi="Palatino Linotype"/>
          <w:i/>
          <w:color w:val="000000" w:themeColor="text1"/>
          <w:sz w:val="24"/>
          <w:szCs w:val="24"/>
        </w:rPr>
        <w:t>” (Sic)</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71B14">
        <w:rPr>
          <w:rFonts w:ascii="Palatino Linotype" w:hAnsi="Palatino Linotype"/>
          <w:i/>
          <w:color w:val="000000" w:themeColor="text1"/>
          <w:sz w:val="24"/>
          <w:szCs w:val="24"/>
        </w:rPr>
        <w:t xml:space="preserve"> </w:t>
      </w:r>
    </w:p>
    <w:p w14:paraId="23E58A74" w14:textId="77777777" w:rsidR="00585F00" w:rsidRPr="00671B14" w:rsidRDefault="00585F00" w:rsidP="00585F00">
      <w:pPr>
        <w:pStyle w:val="Prrafodelista"/>
        <w:spacing w:line="360" w:lineRule="auto"/>
        <w:ind w:left="426"/>
        <w:jc w:val="both"/>
        <w:rPr>
          <w:rFonts w:ascii="Palatino Linotype" w:hAnsi="Palatino Linotype"/>
          <w:b/>
        </w:rPr>
      </w:pPr>
    </w:p>
    <w:p w14:paraId="0A7C00DB" w14:textId="77777777" w:rsidR="00585F00" w:rsidRPr="00671B14" w:rsidRDefault="00585F00" w:rsidP="005C6F4F">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671B14">
        <w:rPr>
          <w:rFonts w:ascii="Palatino Linotype" w:eastAsia="Times New Roman" w:hAnsi="Palatino Linotype" w:cs="Arial"/>
          <w:lang w:val="es-ES"/>
        </w:rPr>
        <w:t xml:space="preserve">Se registró el recurso de revisión bajo el número de expediente </w:t>
      </w:r>
      <w:r w:rsidRPr="00671B14">
        <w:rPr>
          <w:rFonts w:ascii="Palatino Linotype" w:hAnsi="Palatino Linotype" w:cs="Arial"/>
          <w:bCs/>
        </w:rPr>
        <w:t xml:space="preserve">al rubro indicado, asimismo con fundamento en lo dispuesto por el </w:t>
      </w:r>
      <w:r w:rsidRPr="00671B14">
        <w:rPr>
          <w:rFonts w:ascii="Palatino Linotype" w:eastAsia="Calibri" w:hAnsi="Palatino Linotype" w:cs="Arial"/>
          <w:lang w:val="es-ES"/>
        </w:rPr>
        <w:t xml:space="preserve">artículo 185 fracción I de la </w:t>
      </w:r>
      <w:r w:rsidRPr="00671B14">
        <w:rPr>
          <w:rFonts w:ascii="Palatino Linotype" w:eastAsia="Calibri" w:hAnsi="Palatino Linotype" w:cs="Arial"/>
          <w:b/>
          <w:lang w:val="es-ES"/>
        </w:rPr>
        <w:t xml:space="preserve">Ley de Transparencia y Acceso a la Información Pública del Estado de México y Municipios </w:t>
      </w:r>
      <w:r w:rsidRPr="00671B14">
        <w:rPr>
          <w:rFonts w:ascii="Palatino Linotype" w:eastAsia="Times New Roman" w:hAnsi="Palatino Linotype" w:cs="Arial"/>
          <w:lang w:val="es-ES"/>
        </w:rPr>
        <w:t xml:space="preserve">se turnó al </w:t>
      </w:r>
      <w:r w:rsidRPr="00671B14">
        <w:rPr>
          <w:rFonts w:ascii="Palatino Linotype" w:eastAsia="Times New Roman" w:hAnsi="Palatino Linotype" w:cs="Arial"/>
          <w:b/>
          <w:lang w:val="es-ES"/>
        </w:rPr>
        <w:t xml:space="preserve">Comisionado José Guadalupe Luna Hernández </w:t>
      </w:r>
      <w:r w:rsidRPr="00671B14">
        <w:rPr>
          <w:rFonts w:ascii="Palatino Linotype" w:eastAsia="Times New Roman" w:hAnsi="Palatino Linotype" w:cs="Arial"/>
          <w:lang w:val="es-ES"/>
        </w:rPr>
        <w:t xml:space="preserve">con el objeto de </w:t>
      </w:r>
      <w:r w:rsidRPr="00671B14">
        <w:rPr>
          <w:rFonts w:ascii="Palatino Linotype" w:eastAsia="Times New Roman" w:hAnsi="Palatino Linotype" w:cs="Arial"/>
          <w:lang w:val="es-MX"/>
        </w:rPr>
        <w:t>su análisis.</w:t>
      </w:r>
    </w:p>
    <w:p w14:paraId="5239869B" w14:textId="77777777" w:rsidR="00585F00" w:rsidRPr="00671B14" w:rsidRDefault="00585F00" w:rsidP="00585F00">
      <w:pPr>
        <w:pStyle w:val="Prrafodelista"/>
        <w:ind w:left="0"/>
        <w:rPr>
          <w:rFonts w:ascii="Palatino Linotype" w:eastAsia="Calibri" w:hAnsi="Palatino Linotype" w:cs="Arial"/>
          <w:lang w:val="es-ES"/>
        </w:rPr>
      </w:pPr>
    </w:p>
    <w:p w14:paraId="0E4CC806" w14:textId="54682FDC" w:rsidR="00274F7F" w:rsidRPr="00671B14" w:rsidRDefault="00585F00" w:rsidP="005C6F4F">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671B1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781AC7" w:rsidRPr="00671B14">
        <w:rPr>
          <w:rFonts w:ascii="Palatino Linotype" w:eastAsia="Calibri" w:hAnsi="Palatino Linotype" w:cs="Arial"/>
          <w:lang w:val="es-ES"/>
        </w:rPr>
        <w:t>tres</w:t>
      </w:r>
      <w:r w:rsidR="00C252F4" w:rsidRPr="00671B14">
        <w:rPr>
          <w:rFonts w:ascii="Palatino Linotype" w:eastAsia="Calibri" w:hAnsi="Palatino Linotype" w:cs="Arial"/>
          <w:lang w:val="es-ES"/>
        </w:rPr>
        <w:t xml:space="preserve"> </w:t>
      </w:r>
      <w:r w:rsidRPr="00671B14">
        <w:rPr>
          <w:rFonts w:ascii="Palatino Linotype" w:eastAsia="Calibri" w:hAnsi="Palatino Linotype" w:cs="Arial"/>
          <w:lang w:val="es-ES"/>
        </w:rPr>
        <w:t>(</w:t>
      </w:r>
      <w:r w:rsidR="00C7498D" w:rsidRPr="00671B14">
        <w:rPr>
          <w:rFonts w:ascii="Palatino Linotype" w:eastAsia="Calibri" w:hAnsi="Palatino Linotype" w:cs="Arial"/>
          <w:lang w:val="es-ES"/>
        </w:rPr>
        <w:t>0</w:t>
      </w:r>
      <w:r w:rsidR="00781AC7" w:rsidRPr="00671B14">
        <w:rPr>
          <w:rFonts w:ascii="Palatino Linotype" w:eastAsia="Calibri" w:hAnsi="Palatino Linotype" w:cs="Arial"/>
          <w:lang w:val="es-ES"/>
        </w:rPr>
        <w:t>3</w:t>
      </w:r>
      <w:r w:rsidRPr="00671B14">
        <w:rPr>
          <w:rFonts w:ascii="Palatino Linotype" w:eastAsia="Calibri" w:hAnsi="Palatino Linotype" w:cs="Arial"/>
          <w:lang w:val="es-ES"/>
        </w:rPr>
        <w:t xml:space="preserve">) de </w:t>
      </w:r>
      <w:r w:rsidR="00781AC7" w:rsidRPr="00671B14">
        <w:rPr>
          <w:rFonts w:ascii="Palatino Linotype" w:eastAsia="Calibri" w:hAnsi="Palatino Linotype" w:cs="Arial"/>
          <w:lang w:val="es-ES"/>
        </w:rPr>
        <w:t>agost</w:t>
      </w:r>
      <w:r w:rsidR="00177CBE" w:rsidRPr="00671B14">
        <w:rPr>
          <w:rFonts w:ascii="Palatino Linotype" w:eastAsia="Calibri" w:hAnsi="Palatino Linotype" w:cs="Arial"/>
          <w:lang w:val="es-ES"/>
        </w:rPr>
        <w:t>o</w:t>
      </w:r>
      <w:r w:rsidRPr="00671B14">
        <w:rPr>
          <w:rFonts w:ascii="Palatino Linotype" w:eastAsia="Calibri" w:hAnsi="Palatino Linotype" w:cs="Arial"/>
          <w:lang w:val="es-ES"/>
        </w:rPr>
        <w:t xml:space="preserve"> de dos mil dieci</w:t>
      </w:r>
      <w:r w:rsidR="00177CBE" w:rsidRPr="00671B14">
        <w:rPr>
          <w:rFonts w:ascii="Palatino Linotype" w:eastAsia="Calibri" w:hAnsi="Palatino Linotype" w:cs="Arial"/>
          <w:lang w:val="es-ES"/>
        </w:rPr>
        <w:t>ocho</w:t>
      </w:r>
      <w:r w:rsidRPr="00671B14">
        <w:rPr>
          <w:rFonts w:ascii="Palatino Linotype" w:eastAsia="Calibri" w:hAnsi="Palatino Linotype" w:cs="Arial"/>
          <w:lang w:val="es-ES"/>
        </w:rPr>
        <w:t xml:space="preserve">, puso a disposición de las partes el expediente electrónico </w:t>
      </w:r>
      <w:r w:rsidRPr="00671B14">
        <w:rPr>
          <w:rFonts w:ascii="Palatino Linotype" w:eastAsia="Calibri" w:hAnsi="Palatino Linotype" w:cs="Arial"/>
        </w:rPr>
        <w:t xml:space="preserve">vía </w:t>
      </w:r>
      <w:r w:rsidRPr="00671B14">
        <w:rPr>
          <w:rFonts w:ascii="Palatino Linotype" w:eastAsia="Calibri" w:hAnsi="Palatino Linotype" w:cs="Arial"/>
          <w:lang w:val="es-ES"/>
        </w:rPr>
        <w:t xml:space="preserve">Sistema de Acceso a la Información Mexiquense </w:t>
      </w:r>
      <w:r w:rsidRPr="00671B14">
        <w:rPr>
          <w:rFonts w:ascii="Palatino Linotype" w:eastAsia="Calibri" w:hAnsi="Palatino Linotype" w:cs="Arial"/>
          <w:b/>
          <w:lang w:val="es-ES"/>
        </w:rPr>
        <w:t xml:space="preserve">SAIMEX </w:t>
      </w:r>
      <w:r w:rsidRPr="00671B1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71B14">
        <w:rPr>
          <w:rFonts w:ascii="Palatino Linotype" w:eastAsia="Calibri" w:hAnsi="Palatino Linotype" w:cs="Arial"/>
          <w:b/>
          <w:lang w:val="es-ES"/>
        </w:rPr>
        <w:t>SUJETO OBLIGADO</w:t>
      </w:r>
      <w:r w:rsidRPr="00671B14">
        <w:rPr>
          <w:rFonts w:ascii="Palatino Linotype" w:eastAsia="Calibri" w:hAnsi="Palatino Linotype" w:cs="Arial"/>
          <w:lang w:val="es-ES"/>
        </w:rPr>
        <w:t xml:space="preserve"> presentará el Informe Justificado procedente. </w:t>
      </w:r>
    </w:p>
    <w:p w14:paraId="0DB64F1A" w14:textId="695D7680" w:rsidR="00C7498D" w:rsidRPr="00671B14" w:rsidRDefault="00C7498D" w:rsidP="005C6F4F">
      <w:pPr>
        <w:pStyle w:val="Prrafodelista"/>
        <w:numPr>
          <w:ilvl w:val="0"/>
          <w:numId w:val="3"/>
        </w:numPr>
        <w:spacing w:before="240" w:after="240" w:line="360" w:lineRule="auto"/>
        <w:ind w:left="284" w:hanging="284"/>
        <w:jc w:val="both"/>
        <w:rPr>
          <w:rFonts w:ascii="Palatino Linotype" w:hAnsi="Palatino Linotype"/>
          <w:i/>
          <w:color w:val="000000"/>
          <w:szCs w:val="22"/>
        </w:rPr>
      </w:pPr>
      <w:r w:rsidRPr="00671B14">
        <w:rPr>
          <w:rFonts w:ascii="Palatino Linotype" w:hAnsi="Palatino Linotype"/>
          <w:color w:val="000000"/>
          <w:szCs w:val="22"/>
        </w:rPr>
        <w:lastRenderedPageBreak/>
        <w:t>En fecha</w:t>
      </w:r>
      <w:r w:rsidR="004A2FE2" w:rsidRPr="00671B14">
        <w:rPr>
          <w:rFonts w:ascii="Palatino Linotype" w:hAnsi="Palatino Linotype"/>
          <w:color w:val="000000"/>
          <w:szCs w:val="22"/>
        </w:rPr>
        <w:t xml:space="preserve"> catorce</w:t>
      </w:r>
      <w:r w:rsidRPr="00671B14">
        <w:rPr>
          <w:rFonts w:ascii="Palatino Linotype" w:hAnsi="Palatino Linotype"/>
          <w:color w:val="000000"/>
          <w:szCs w:val="22"/>
        </w:rPr>
        <w:t xml:space="preserve"> (</w:t>
      </w:r>
      <w:r w:rsidR="004A2FE2" w:rsidRPr="00671B14">
        <w:rPr>
          <w:rFonts w:ascii="Palatino Linotype" w:hAnsi="Palatino Linotype"/>
          <w:color w:val="000000"/>
          <w:szCs w:val="22"/>
        </w:rPr>
        <w:t>14</w:t>
      </w:r>
      <w:r w:rsidRPr="00671B14">
        <w:rPr>
          <w:rFonts w:ascii="Palatino Linotype" w:hAnsi="Palatino Linotype"/>
          <w:color w:val="000000"/>
          <w:szCs w:val="22"/>
        </w:rPr>
        <w:t xml:space="preserve">) de </w:t>
      </w:r>
      <w:r w:rsidR="004A2FE2" w:rsidRPr="00671B14">
        <w:rPr>
          <w:rFonts w:ascii="Palatino Linotype" w:hAnsi="Palatino Linotype"/>
          <w:color w:val="000000"/>
          <w:szCs w:val="22"/>
        </w:rPr>
        <w:t>ag</w:t>
      </w:r>
      <w:r w:rsidRPr="00671B14">
        <w:rPr>
          <w:rFonts w:ascii="Palatino Linotype" w:hAnsi="Palatino Linotype"/>
          <w:color w:val="000000"/>
          <w:szCs w:val="22"/>
        </w:rPr>
        <w:t>o</w:t>
      </w:r>
      <w:r w:rsidR="004A2FE2" w:rsidRPr="00671B14">
        <w:rPr>
          <w:rFonts w:ascii="Palatino Linotype" w:hAnsi="Palatino Linotype"/>
          <w:color w:val="000000"/>
          <w:szCs w:val="22"/>
        </w:rPr>
        <w:t>sto</w:t>
      </w:r>
      <w:r w:rsidRPr="00671B14">
        <w:rPr>
          <w:rFonts w:ascii="Palatino Linotype" w:hAnsi="Palatino Linotype"/>
          <w:color w:val="000000"/>
          <w:szCs w:val="22"/>
        </w:rPr>
        <w:t xml:space="preserve"> </w:t>
      </w:r>
      <w:r w:rsidR="00EB0851" w:rsidRPr="00671B14">
        <w:rPr>
          <w:rFonts w:ascii="Palatino Linotype" w:hAnsi="Palatino Linotype"/>
          <w:color w:val="000000"/>
          <w:szCs w:val="22"/>
        </w:rPr>
        <w:t xml:space="preserve">y cuatro (04) de septiembre </w:t>
      </w:r>
      <w:r w:rsidRPr="00671B14">
        <w:rPr>
          <w:rFonts w:ascii="Palatino Linotype" w:hAnsi="Palatino Linotype"/>
          <w:color w:val="000000"/>
          <w:szCs w:val="22"/>
        </w:rPr>
        <w:t>del presente año</w:t>
      </w:r>
      <w:r w:rsidR="00EB0851" w:rsidRPr="00671B14">
        <w:rPr>
          <w:rFonts w:ascii="Palatino Linotype" w:hAnsi="Palatino Linotype"/>
          <w:color w:val="000000"/>
          <w:szCs w:val="22"/>
        </w:rPr>
        <w:t xml:space="preserve"> respectivamente</w:t>
      </w:r>
      <w:r w:rsidRPr="00671B14">
        <w:rPr>
          <w:rFonts w:ascii="Palatino Linotype" w:hAnsi="Palatino Linotype"/>
          <w:color w:val="000000"/>
          <w:szCs w:val="22"/>
        </w:rPr>
        <w:t xml:space="preserve">, el </w:t>
      </w:r>
      <w:r w:rsidRPr="00671B14">
        <w:rPr>
          <w:rFonts w:ascii="Palatino Linotype" w:hAnsi="Palatino Linotype"/>
          <w:b/>
          <w:color w:val="000000"/>
          <w:szCs w:val="22"/>
        </w:rPr>
        <w:t xml:space="preserve">SUJETO OBLIGADO </w:t>
      </w:r>
      <w:r w:rsidR="00EB0851" w:rsidRPr="00671B14">
        <w:rPr>
          <w:rFonts w:ascii="Palatino Linotype" w:hAnsi="Palatino Linotype"/>
          <w:color w:val="000000"/>
          <w:szCs w:val="22"/>
        </w:rPr>
        <w:t>remitió dos</w:t>
      </w:r>
      <w:r w:rsidRPr="00671B14">
        <w:rPr>
          <w:rFonts w:ascii="Palatino Linotype" w:hAnsi="Palatino Linotype"/>
          <w:color w:val="000000"/>
          <w:szCs w:val="22"/>
        </w:rPr>
        <w:t xml:space="preserve"> archivo</w:t>
      </w:r>
      <w:r w:rsidR="00EB0851" w:rsidRPr="00671B14">
        <w:rPr>
          <w:rFonts w:ascii="Palatino Linotype" w:hAnsi="Palatino Linotype"/>
          <w:color w:val="000000"/>
          <w:szCs w:val="22"/>
        </w:rPr>
        <w:t>s</w:t>
      </w:r>
      <w:r w:rsidRPr="00671B14">
        <w:rPr>
          <w:rFonts w:ascii="Palatino Linotype" w:hAnsi="Palatino Linotype"/>
          <w:color w:val="000000"/>
          <w:szCs w:val="22"/>
        </w:rPr>
        <w:t xml:space="preserve"> electrónico</w:t>
      </w:r>
      <w:r w:rsidR="00EB0851" w:rsidRPr="00671B14">
        <w:rPr>
          <w:rFonts w:ascii="Palatino Linotype" w:hAnsi="Palatino Linotype"/>
          <w:color w:val="000000"/>
          <w:szCs w:val="22"/>
        </w:rPr>
        <w:t>s</w:t>
      </w:r>
      <w:r w:rsidRPr="00671B14">
        <w:rPr>
          <w:rFonts w:ascii="Palatino Linotype" w:hAnsi="Palatino Linotype"/>
          <w:color w:val="000000"/>
          <w:szCs w:val="22"/>
        </w:rPr>
        <w:t xml:space="preserve"> </w:t>
      </w:r>
      <w:r w:rsidR="00EB0851" w:rsidRPr="00671B14">
        <w:rPr>
          <w:rFonts w:ascii="Palatino Linotype" w:hAnsi="Palatino Linotype"/>
          <w:color w:val="000000"/>
          <w:szCs w:val="22"/>
        </w:rPr>
        <w:t xml:space="preserve">a modo de informe justificado, </w:t>
      </w:r>
      <w:r w:rsidRPr="00671B14">
        <w:rPr>
          <w:rFonts w:ascii="Palatino Linotype" w:hAnsi="Palatino Linotype"/>
          <w:color w:val="000000"/>
          <w:szCs w:val="22"/>
        </w:rPr>
        <w:t>l</w:t>
      </w:r>
      <w:r w:rsidR="00EB0851" w:rsidRPr="00671B14">
        <w:rPr>
          <w:rFonts w:ascii="Palatino Linotype" w:hAnsi="Palatino Linotype"/>
          <w:color w:val="000000"/>
          <w:szCs w:val="22"/>
        </w:rPr>
        <w:t>os</w:t>
      </w:r>
      <w:r w:rsidRPr="00671B14">
        <w:rPr>
          <w:rFonts w:ascii="Palatino Linotype" w:hAnsi="Palatino Linotype"/>
          <w:color w:val="000000"/>
          <w:szCs w:val="22"/>
        </w:rPr>
        <w:t xml:space="preserve"> cual</w:t>
      </w:r>
      <w:r w:rsidR="00EB0851" w:rsidRPr="00671B14">
        <w:rPr>
          <w:rFonts w:ascii="Palatino Linotype" w:hAnsi="Palatino Linotype"/>
          <w:color w:val="000000"/>
          <w:szCs w:val="22"/>
        </w:rPr>
        <w:t>es</w:t>
      </w:r>
      <w:r w:rsidRPr="00671B14">
        <w:rPr>
          <w:rFonts w:ascii="Palatino Linotype" w:hAnsi="Palatino Linotype"/>
          <w:color w:val="000000"/>
          <w:szCs w:val="22"/>
        </w:rPr>
        <w:t xml:space="preserve"> no fue</w:t>
      </w:r>
      <w:r w:rsidR="00EB0851" w:rsidRPr="00671B14">
        <w:rPr>
          <w:rFonts w:ascii="Palatino Linotype" w:hAnsi="Palatino Linotype"/>
          <w:color w:val="000000"/>
          <w:szCs w:val="22"/>
        </w:rPr>
        <w:t>ron</w:t>
      </w:r>
      <w:r w:rsidRPr="00671B14">
        <w:rPr>
          <w:rFonts w:ascii="Palatino Linotype" w:hAnsi="Palatino Linotype"/>
          <w:color w:val="000000"/>
          <w:szCs w:val="22"/>
        </w:rPr>
        <w:t xml:space="preserve"> puesto</w:t>
      </w:r>
      <w:r w:rsidR="00EB0851" w:rsidRPr="00671B14">
        <w:rPr>
          <w:rFonts w:ascii="Palatino Linotype" w:hAnsi="Palatino Linotype"/>
          <w:color w:val="000000"/>
          <w:szCs w:val="22"/>
        </w:rPr>
        <w:t>s</w:t>
      </w:r>
      <w:r w:rsidRPr="00671B14">
        <w:rPr>
          <w:rFonts w:ascii="Palatino Linotype" w:hAnsi="Palatino Linotype"/>
          <w:color w:val="000000"/>
          <w:szCs w:val="22"/>
        </w:rPr>
        <w:t xml:space="preserve"> a la vista</w:t>
      </w:r>
      <w:r w:rsidR="00EB0851" w:rsidRPr="00671B14">
        <w:rPr>
          <w:rFonts w:ascii="Palatino Linotype" w:hAnsi="Palatino Linotype"/>
          <w:color w:val="000000"/>
          <w:szCs w:val="22"/>
        </w:rPr>
        <w:t>,</w:t>
      </w:r>
      <w:r w:rsidRPr="00671B14">
        <w:rPr>
          <w:rFonts w:ascii="Palatino Linotype" w:hAnsi="Palatino Linotype"/>
          <w:color w:val="000000"/>
          <w:szCs w:val="22"/>
        </w:rPr>
        <w:t xml:space="preserve"> ya</w:t>
      </w:r>
      <w:r w:rsidR="00E82EB1" w:rsidRPr="00671B14">
        <w:rPr>
          <w:rFonts w:ascii="Palatino Linotype" w:hAnsi="Palatino Linotype"/>
          <w:color w:val="000000"/>
          <w:szCs w:val="22"/>
        </w:rPr>
        <w:t xml:space="preserve"> que</w:t>
      </w:r>
      <w:r w:rsidRPr="00671B14">
        <w:rPr>
          <w:rFonts w:ascii="Palatino Linotype" w:hAnsi="Palatino Linotype"/>
          <w:color w:val="000000"/>
          <w:szCs w:val="22"/>
        </w:rPr>
        <w:t xml:space="preserve"> los argumentos allí vertidos por parte del servidor público habilitado no modifican el sentido del presente </w:t>
      </w:r>
      <w:r w:rsidR="00E82EB1" w:rsidRPr="00671B14">
        <w:rPr>
          <w:rFonts w:ascii="Palatino Linotype" w:hAnsi="Palatino Linotype"/>
          <w:color w:val="000000"/>
          <w:szCs w:val="22"/>
        </w:rPr>
        <w:t>proveído</w:t>
      </w:r>
      <w:r w:rsidRPr="00671B14">
        <w:rPr>
          <w:rFonts w:ascii="Palatino Linotype" w:hAnsi="Palatino Linotype"/>
          <w:color w:val="000000"/>
          <w:szCs w:val="22"/>
        </w:rPr>
        <w:t>. No obstante y con la finalidad de que no exista opacidad,</w:t>
      </w:r>
      <w:r w:rsidR="004A2FE2" w:rsidRPr="00671B14">
        <w:rPr>
          <w:rFonts w:ascii="Palatino Linotype" w:hAnsi="Palatino Linotype"/>
          <w:color w:val="000000"/>
          <w:szCs w:val="22"/>
        </w:rPr>
        <w:t xml:space="preserve"> se plasma íntegramente a continuación:</w:t>
      </w:r>
    </w:p>
    <w:p w14:paraId="2A10E234" w14:textId="26CF6816" w:rsidR="004A2FE2" w:rsidRPr="00671B14" w:rsidRDefault="004A2FE2" w:rsidP="008B4FEB">
      <w:pPr>
        <w:pStyle w:val="Prrafodelista"/>
        <w:spacing w:before="240" w:after="240" w:line="360" w:lineRule="auto"/>
        <w:ind w:left="284"/>
        <w:jc w:val="center"/>
        <w:rPr>
          <w:rFonts w:ascii="Palatino Linotype" w:hAnsi="Palatino Linotype"/>
          <w:i/>
          <w:color w:val="000000"/>
          <w:szCs w:val="22"/>
        </w:rPr>
      </w:pPr>
      <w:r w:rsidRPr="00671B14">
        <w:rPr>
          <w:noProof/>
          <w:lang w:val="es-MX" w:eastAsia="es-MX"/>
        </w:rPr>
        <w:drawing>
          <wp:inline distT="0" distB="0" distL="0" distR="0" wp14:anchorId="7DD8CD29" wp14:editId="25EA7B8C">
            <wp:extent cx="5077948" cy="5499100"/>
            <wp:effectExtent l="19050" t="19050" r="2794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781" cy="5518412"/>
                    </a:xfrm>
                    <a:prstGeom prst="rect">
                      <a:avLst/>
                    </a:prstGeom>
                    <a:ln>
                      <a:solidFill>
                        <a:schemeClr val="tx1"/>
                      </a:solidFill>
                    </a:ln>
                  </pic:spPr>
                </pic:pic>
              </a:graphicData>
            </a:graphic>
          </wp:inline>
        </w:drawing>
      </w:r>
    </w:p>
    <w:p w14:paraId="2F927910" w14:textId="3385144B" w:rsidR="00EB0851" w:rsidRPr="00671B14" w:rsidRDefault="00EB0851" w:rsidP="008B4FEB">
      <w:pPr>
        <w:pStyle w:val="Prrafodelista"/>
        <w:spacing w:before="240" w:after="240" w:line="360" w:lineRule="auto"/>
        <w:ind w:left="284"/>
        <w:jc w:val="center"/>
        <w:rPr>
          <w:rFonts w:ascii="Palatino Linotype" w:hAnsi="Palatino Linotype"/>
          <w:i/>
          <w:color w:val="000000"/>
          <w:szCs w:val="22"/>
        </w:rPr>
      </w:pPr>
      <w:r w:rsidRPr="00671B14">
        <w:rPr>
          <w:noProof/>
          <w:lang w:val="es-MX" w:eastAsia="es-MX"/>
        </w:rPr>
        <w:lastRenderedPageBreak/>
        <w:drawing>
          <wp:inline distT="0" distB="0" distL="0" distR="0" wp14:anchorId="1368425D" wp14:editId="4C8DF6B7">
            <wp:extent cx="5257800" cy="4281555"/>
            <wp:effectExtent l="19050" t="19050" r="1905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1327" cy="4284427"/>
                    </a:xfrm>
                    <a:prstGeom prst="rect">
                      <a:avLst/>
                    </a:prstGeom>
                    <a:ln>
                      <a:solidFill>
                        <a:schemeClr val="tx1"/>
                      </a:solidFill>
                    </a:ln>
                  </pic:spPr>
                </pic:pic>
              </a:graphicData>
            </a:graphic>
          </wp:inline>
        </w:drawing>
      </w:r>
    </w:p>
    <w:p w14:paraId="4197F03B" w14:textId="77777777" w:rsidR="00EB0851" w:rsidRPr="00671B14" w:rsidRDefault="00EB0851" w:rsidP="00EB0851">
      <w:pPr>
        <w:pStyle w:val="Prrafodelista"/>
        <w:spacing w:before="240" w:after="240" w:line="360" w:lineRule="auto"/>
        <w:ind w:left="426"/>
        <w:jc w:val="both"/>
        <w:rPr>
          <w:rFonts w:ascii="Palatino Linotype" w:hAnsi="Palatino Linotype"/>
          <w:i/>
          <w:color w:val="000000"/>
          <w:szCs w:val="22"/>
        </w:rPr>
      </w:pPr>
    </w:p>
    <w:p w14:paraId="68E63B0E" w14:textId="11AF2422" w:rsidR="00E82EB1" w:rsidRPr="00671B14" w:rsidRDefault="004A2FE2" w:rsidP="005C6F4F">
      <w:pPr>
        <w:pStyle w:val="Prrafodelista"/>
        <w:numPr>
          <w:ilvl w:val="0"/>
          <w:numId w:val="3"/>
        </w:numPr>
        <w:spacing w:before="240" w:after="240" w:line="360" w:lineRule="auto"/>
        <w:ind w:left="426"/>
        <w:jc w:val="both"/>
        <w:rPr>
          <w:rFonts w:ascii="Palatino Linotype" w:hAnsi="Palatino Linotype"/>
          <w:i/>
          <w:color w:val="000000"/>
          <w:szCs w:val="22"/>
        </w:rPr>
      </w:pPr>
      <w:r w:rsidRPr="00671B14">
        <w:rPr>
          <w:rFonts w:ascii="Palatino Linotype" w:hAnsi="Palatino Linotype"/>
          <w:color w:val="000000"/>
          <w:szCs w:val="22"/>
        </w:rPr>
        <w:t>Por su parte, el</w:t>
      </w:r>
      <w:r w:rsidR="00E82EB1" w:rsidRPr="00671B14">
        <w:rPr>
          <w:rFonts w:ascii="Palatino Linotype" w:hAnsi="Palatino Linotype"/>
          <w:color w:val="000000"/>
          <w:szCs w:val="22"/>
        </w:rPr>
        <w:t xml:space="preserve"> hoy recurrente</w:t>
      </w:r>
      <w:r w:rsidRPr="00671B14">
        <w:rPr>
          <w:rFonts w:ascii="Palatino Linotype" w:hAnsi="Palatino Linotype"/>
          <w:color w:val="000000"/>
          <w:szCs w:val="22"/>
        </w:rPr>
        <w:t xml:space="preserve"> fue omiso en realizar las manifestaciones que a su derecho convinieran y  asistieran.</w:t>
      </w:r>
    </w:p>
    <w:p w14:paraId="4D748E3E" w14:textId="77777777" w:rsidR="001F20F6" w:rsidRPr="00671B14" w:rsidRDefault="001F20F6" w:rsidP="001F20F6">
      <w:pPr>
        <w:pStyle w:val="Prrafodelista"/>
        <w:rPr>
          <w:rFonts w:ascii="Palatino Linotype" w:hAnsi="Palatino Linotype"/>
          <w:i/>
          <w:color w:val="000000"/>
          <w:sz w:val="22"/>
          <w:szCs w:val="22"/>
        </w:rPr>
      </w:pPr>
    </w:p>
    <w:p w14:paraId="0E917EB1" w14:textId="38F5A6E4" w:rsidR="001F5AF8" w:rsidRPr="00671B14" w:rsidRDefault="00585F00" w:rsidP="005C6F4F">
      <w:pPr>
        <w:pStyle w:val="Prrafodelista"/>
        <w:numPr>
          <w:ilvl w:val="0"/>
          <w:numId w:val="3"/>
        </w:numPr>
        <w:spacing w:before="240" w:after="240" w:line="360" w:lineRule="auto"/>
        <w:ind w:left="284" w:hanging="284"/>
        <w:jc w:val="both"/>
        <w:rPr>
          <w:rFonts w:ascii="Palatino Linotype" w:hAnsi="Palatino Linotype"/>
          <w:b/>
        </w:rPr>
      </w:pPr>
      <w:r w:rsidRPr="00671B14">
        <w:rPr>
          <w:rFonts w:ascii="Palatino Linotype" w:hAnsi="Palatino Linotype"/>
        </w:rPr>
        <w:t>El Comisionado Ponente decretó el cierre de instrucción</w:t>
      </w:r>
      <w:r w:rsidRPr="00671B14">
        <w:rPr>
          <w:rFonts w:ascii="Palatino Linotype" w:hAnsi="Palatino Linotype" w:cs="Arial"/>
        </w:rPr>
        <w:t xml:space="preserve"> </w:t>
      </w:r>
      <w:r w:rsidRPr="00671B14">
        <w:rPr>
          <w:rFonts w:ascii="Palatino Linotype" w:hAnsi="Palatino Linotype"/>
        </w:rPr>
        <w:t xml:space="preserve">mediante acuerdo de fecha </w:t>
      </w:r>
      <w:r w:rsidR="004A2FE2" w:rsidRPr="00671B14">
        <w:rPr>
          <w:rFonts w:ascii="Palatino Linotype" w:hAnsi="Palatino Linotype"/>
        </w:rPr>
        <w:t>cuatr</w:t>
      </w:r>
      <w:r w:rsidR="00E81B61" w:rsidRPr="00671B14">
        <w:rPr>
          <w:rFonts w:ascii="Palatino Linotype" w:hAnsi="Palatino Linotype"/>
        </w:rPr>
        <w:t xml:space="preserve">o </w:t>
      </w:r>
      <w:r w:rsidRPr="00671B14">
        <w:rPr>
          <w:rFonts w:ascii="Palatino Linotype" w:hAnsi="Palatino Linotype"/>
        </w:rPr>
        <w:t>(</w:t>
      </w:r>
      <w:r w:rsidR="004A2FE2" w:rsidRPr="00671B14">
        <w:rPr>
          <w:rFonts w:ascii="Palatino Linotype" w:hAnsi="Palatino Linotype"/>
        </w:rPr>
        <w:t>04</w:t>
      </w:r>
      <w:r w:rsidRPr="00671B14">
        <w:rPr>
          <w:rFonts w:ascii="Palatino Linotype" w:hAnsi="Palatino Linotype"/>
        </w:rPr>
        <w:t xml:space="preserve">) de </w:t>
      </w:r>
      <w:r w:rsidR="004A2FE2" w:rsidRPr="00671B14">
        <w:rPr>
          <w:rFonts w:ascii="Palatino Linotype" w:hAnsi="Palatino Linotype"/>
        </w:rPr>
        <w:t>septiembre</w:t>
      </w:r>
      <w:r w:rsidRPr="00671B14">
        <w:rPr>
          <w:rFonts w:ascii="Palatino Linotype" w:hAnsi="Palatino Linotype"/>
        </w:rPr>
        <w:t xml:space="preserve"> de </w:t>
      </w:r>
      <w:r w:rsidR="00434B23" w:rsidRPr="00671B14">
        <w:rPr>
          <w:rFonts w:ascii="Palatino Linotype" w:hAnsi="Palatino Linotype"/>
        </w:rPr>
        <w:t>dos mil dieci</w:t>
      </w:r>
      <w:r w:rsidR="003F24F3" w:rsidRPr="00671B14">
        <w:rPr>
          <w:rFonts w:ascii="Palatino Linotype" w:hAnsi="Palatino Linotype"/>
        </w:rPr>
        <w:t>ocho</w:t>
      </w:r>
      <w:r w:rsidRPr="00671B14">
        <w:rPr>
          <w:rFonts w:ascii="Palatino Linotype" w:hAnsi="Palatino Linotype"/>
        </w:rPr>
        <w:t xml:space="preserve">, </w:t>
      </w:r>
      <w:r w:rsidRPr="00671B14">
        <w:rPr>
          <w:rFonts w:ascii="Palatino Linotype" w:hAnsi="Palatino Linotype" w:cs="Arial"/>
        </w:rPr>
        <w:t>por lo que, ordenó tur</w:t>
      </w:r>
      <w:r w:rsidR="00434B23" w:rsidRPr="00671B14">
        <w:rPr>
          <w:rFonts w:ascii="Palatino Linotype" w:hAnsi="Palatino Linotype" w:cs="Arial"/>
        </w:rPr>
        <w:t xml:space="preserve">nar el expediente a resolución, </w:t>
      </w:r>
      <w:r w:rsidR="00274F7F" w:rsidRPr="00671B14">
        <w:rPr>
          <w:rFonts w:ascii="Palatino Linotype" w:hAnsi="Palatino Linotype" w:cs="Arial"/>
        </w:rPr>
        <w:t xml:space="preserve">por lo que no habiendo más que hacer constar, </w:t>
      </w:r>
      <w:r w:rsidR="001F5AF8" w:rsidRPr="00671B14">
        <w:rPr>
          <w:rFonts w:ascii="Palatino Linotype" w:hAnsi="Palatino Linotype" w:cs="Arial"/>
        </w:rPr>
        <w:t xml:space="preserve">y - - - - </w:t>
      </w:r>
      <w:r w:rsidR="00050953" w:rsidRPr="00671B14">
        <w:rPr>
          <w:rFonts w:ascii="Palatino Linotype" w:hAnsi="Palatino Linotype" w:cs="Arial"/>
        </w:rPr>
        <w:t xml:space="preserve">- </w:t>
      </w:r>
    </w:p>
    <w:p w14:paraId="65582254" w14:textId="77777777" w:rsidR="00342C2E" w:rsidRPr="00671B14" w:rsidRDefault="00342C2E" w:rsidP="00342C2E">
      <w:pPr>
        <w:pStyle w:val="Prrafodelista"/>
        <w:spacing w:before="240" w:after="240" w:line="360" w:lineRule="auto"/>
        <w:ind w:left="284"/>
        <w:jc w:val="both"/>
        <w:rPr>
          <w:rFonts w:ascii="Palatino Linotype" w:hAnsi="Palatino Linotype"/>
          <w:b/>
        </w:rPr>
      </w:pPr>
    </w:p>
    <w:p w14:paraId="51E91971" w14:textId="77777777" w:rsidR="00585F00" w:rsidRPr="00671B14" w:rsidRDefault="00585F00" w:rsidP="00585F00">
      <w:pPr>
        <w:pStyle w:val="Ttulo1"/>
        <w:jc w:val="center"/>
        <w:rPr>
          <w:b/>
        </w:rPr>
      </w:pPr>
      <w:bookmarkStart w:id="57" w:name="_Toc491791302"/>
      <w:bookmarkStart w:id="58" w:name="_Toc524951798"/>
      <w:r w:rsidRPr="00671B14">
        <w:rPr>
          <w:b/>
        </w:rPr>
        <w:t>CONSIDERANDO</w:t>
      </w:r>
      <w:bookmarkEnd w:id="57"/>
      <w:bookmarkEnd w:id="58"/>
    </w:p>
    <w:p w14:paraId="7681ED66" w14:textId="77777777" w:rsidR="00585F00" w:rsidRPr="00671B14" w:rsidRDefault="00585F00" w:rsidP="00585F00">
      <w:pPr>
        <w:rPr>
          <w:rFonts w:ascii="Palatino Linotype" w:hAnsi="Palatino Linotype"/>
          <w:lang w:val="es-MX" w:eastAsia="en-US"/>
        </w:rPr>
      </w:pPr>
    </w:p>
    <w:p w14:paraId="717D4ABA" w14:textId="77777777" w:rsidR="00585F00" w:rsidRPr="00671B14" w:rsidRDefault="00585F00" w:rsidP="00585F00">
      <w:pPr>
        <w:pStyle w:val="Ttulo2"/>
        <w:rPr>
          <w:rFonts w:ascii="Palatino Linotype" w:hAnsi="Palatino Linotype"/>
          <w:b/>
          <w:color w:val="auto"/>
          <w:sz w:val="24"/>
        </w:rPr>
      </w:pPr>
      <w:bookmarkStart w:id="59" w:name="_Toc491791303"/>
      <w:bookmarkStart w:id="60" w:name="_Toc524951799"/>
      <w:r w:rsidRPr="00671B14">
        <w:rPr>
          <w:rFonts w:ascii="Palatino Linotype" w:hAnsi="Palatino Linotype"/>
          <w:b/>
          <w:color w:val="auto"/>
          <w:sz w:val="24"/>
        </w:rPr>
        <w:lastRenderedPageBreak/>
        <w:t>PRIMERO. De la competencia</w:t>
      </w:r>
      <w:bookmarkEnd w:id="59"/>
      <w:bookmarkEnd w:id="60"/>
    </w:p>
    <w:p w14:paraId="6EA8B854" w14:textId="77777777" w:rsidR="00585F00" w:rsidRPr="00671B14" w:rsidRDefault="00585F00" w:rsidP="00585F00">
      <w:pPr>
        <w:rPr>
          <w:lang w:val="es-MX" w:eastAsia="en-US"/>
        </w:rPr>
      </w:pPr>
    </w:p>
    <w:p w14:paraId="59B46AF8" w14:textId="77777777" w:rsidR="00585F00" w:rsidRPr="00671B14" w:rsidRDefault="00585F00" w:rsidP="005C6F4F">
      <w:pPr>
        <w:pStyle w:val="Prrafodelista"/>
        <w:numPr>
          <w:ilvl w:val="0"/>
          <w:numId w:val="3"/>
        </w:numPr>
        <w:spacing w:line="360" w:lineRule="auto"/>
        <w:ind w:left="426" w:hanging="426"/>
        <w:jc w:val="both"/>
        <w:rPr>
          <w:rFonts w:ascii="Palatino Linotype" w:eastAsia="Calibri" w:hAnsi="Palatino Linotype" w:cs="Times New Roman"/>
          <w:b/>
          <w:lang w:val="es-ES"/>
        </w:rPr>
      </w:pPr>
      <w:r w:rsidRPr="00671B1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71B14">
        <w:rPr>
          <w:rFonts w:ascii="Palatino Linotype" w:eastAsia="Calibri" w:hAnsi="Palatino Linotype" w:cs="Times New Roman"/>
          <w:b/>
          <w:lang w:val="es-ES"/>
        </w:rPr>
        <w:t>Constitución Política de los Estados Unidos Mexicanos</w:t>
      </w:r>
      <w:r w:rsidRPr="00671B14">
        <w:rPr>
          <w:rFonts w:ascii="Palatino Linotype" w:eastAsia="Calibri" w:hAnsi="Palatino Linotype" w:cs="Times New Roman"/>
          <w:lang w:val="es-ES"/>
        </w:rPr>
        <w:t xml:space="preserve">; 5, párrafos vigésimo, vigésimo primero y vigésimo segundo fracciones IV y V de la </w:t>
      </w:r>
      <w:r w:rsidRPr="00671B14">
        <w:rPr>
          <w:rFonts w:ascii="Palatino Linotype" w:eastAsia="Calibri" w:hAnsi="Palatino Linotype" w:cs="Times New Roman"/>
          <w:b/>
          <w:lang w:val="es-ES"/>
        </w:rPr>
        <w:t>Constitución Política del Estado Libre y Soberano de México</w:t>
      </w:r>
      <w:r w:rsidRPr="00671B14">
        <w:rPr>
          <w:rFonts w:ascii="Palatino Linotype" w:eastAsia="Calibri" w:hAnsi="Palatino Linotype" w:cs="Times New Roman"/>
          <w:lang w:val="es-ES"/>
        </w:rPr>
        <w:t xml:space="preserve">; artículos 1, 2 fracción II, 13, 29, 36 fracciones I y II, 176, 178, 179, 181 párrafo tercero y 185 </w:t>
      </w:r>
      <w:r w:rsidRPr="00671B14">
        <w:rPr>
          <w:rFonts w:ascii="Palatino Linotype" w:eastAsia="Calibri" w:hAnsi="Palatino Linotype" w:cs="Arial"/>
          <w:lang w:val="es-ES"/>
        </w:rPr>
        <w:t xml:space="preserve">de la </w:t>
      </w:r>
      <w:r w:rsidRPr="00671B14">
        <w:rPr>
          <w:rFonts w:ascii="Palatino Linotype" w:eastAsia="Calibri" w:hAnsi="Palatino Linotype" w:cs="Arial"/>
          <w:b/>
          <w:lang w:val="es-ES"/>
        </w:rPr>
        <w:t>Ley de Transparencia y Acceso a la Información Pública del Estado de México y Municipios</w:t>
      </w:r>
      <w:r w:rsidRPr="00671B14">
        <w:rPr>
          <w:rFonts w:ascii="Palatino Linotype" w:eastAsia="Calibri" w:hAnsi="Palatino Linotype" w:cs="Arial"/>
          <w:lang w:val="es-ES"/>
        </w:rPr>
        <w:t xml:space="preserve">; ; y 10, 7, 9 fracciones I y XXIV, y 11 del </w:t>
      </w:r>
      <w:r w:rsidRPr="00671B14">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0D3B26E" w14:textId="77777777" w:rsidR="006462E0" w:rsidRPr="00671B14" w:rsidRDefault="006462E0" w:rsidP="006462E0">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671B14" w:rsidRDefault="00585F00" w:rsidP="00585F00">
      <w:pPr>
        <w:pStyle w:val="Ttulo2"/>
        <w:rPr>
          <w:rFonts w:ascii="Palatino Linotype" w:hAnsi="Palatino Linotype"/>
          <w:b/>
          <w:color w:val="auto"/>
          <w:sz w:val="24"/>
        </w:rPr>
      </w:pPr>
      <w:bookmarkStart w:id="61" w:name="_Toc491791304"/>
      <w:bookmarkStart w:id="62" w:name="_Toc524951800"/>
      <w:r w:rsidRPr="00671B14">
        <w:rPr>
          <w:rFonts w:ascii="Palatino Linotype" w:hAnsi="Palatino Linotype"/>
          <w:b/>
          <w:color w:val="auto"/>
          <w:sz w:val="24"/>
        </w:rPr>
        <w:t>SEGUNDO. De la oportunidad y procedencia.</w:t>
      </w:r>
      <w:bookmarkEnd w:id="61"/>
      <w:bookmarkEnd w:id="62"/>
    </w:p>
    <w:p w14:paraId="3839E4F2" w14:textId="00D0DA6A" w:rsidR="00585F00" w:rsidRPr="00671B14" w:rsidRDefault="00585F00" w:rsidP="005C6F4F">
      <w:pPr>
        <w:pStyle w:val="Prrafodelista"/>
        <w:numPr>
          <w:ilvl w:val="0"/>
          <w:numId w:val="3"/>
        </w:numPr>
        <w:spacing w:before="240" w:after="240" w:line="360" w:lineRule="auto"/>
        <w:ind w:left="426" w:right="49" w:hanging="426"/>
        <w:jc w:val="both"/>
        <w:rPr>
          <w:rFonts w:ascii="Palatino Linotype" w:hAnsi="Palatino Linotype"/>
        </w:rPr>
      </w:pPr>
      <w:r w:rsidRPr="00671B14">
        <w:rPr>
          <w:rFonts w:ascii="Palatino Linotype" w:eastAsia="Calibri" w:hAnsi="Palatino Linotype" w:cs="Arial"/>
        </w:rPr>
        <w:t xml:space="preserve">El medio de impugnación fue presentado a través del </w:t>
      </w:r>
      <w:r w:rsidRPr="00671B14">
        <w:rPr>
          <w:rFonts w:ascii="Palatino Linotype" w:eastAsia="Calibri" w:hAnsi="Palatino Linotype" w:cs="Arial"/>
          <w:b/>
        </w:rPr>
        <w:t>SAIMEX,</w:t>
      </w:r>
      <w:r w:rsidRPr="00671B1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71B14">
        <w:rPr>
          <w:rFonts w:ascii="Palatino Linotype" w:eastAsia="Calibri" w:hAnsi="Palatino Linotype" w:cs="Arial"/>
          <w:b/>
        </w:rPr>
        <w:t>SUJETO OBLIGADO</w:t>
      </w:r>
      <w:r w:rsidRPr="00671B14">
        <w:rPr>
          <w:rFonts w:ascii="Palatino Linotype" w:eastAsia="Calibri" w:hAnsi="Palatino Linotype" w:cs="Arial"/>
        </w:rPr>
        <w:t xml:space="preserve"> entregó </w:t>
      </w:r>
      <w:r w:rsidR="00F95F7E" w:rsidRPr="00671B14">
        <w:rPr>
          <w:rFonts w:ascii="Palatino Linotype" w:eastAsia="Calibri" w:hAnsi="Palatino Linotype" w:cs="Arial"/>
        </w:rPr>
        <w:t xml:space="preserve">su </w:t>
      </w:r>
      <w:r w:rsidRPr="00671B14">
        <w:rPr>
          <w:rFonts w:ascii="Palatino Linotype" w:eastAsia="Calibri" w:hAnsi="Palatino Linotype" w:cs="Arial"/>
        </w:rPr>
        <w:t>re</w:t>
      </w:r>
      <w:r w:rsidR="00434B23" w:rsidRPr="00671B14">
        <w:rPr>
          <w:rFonts w:ascii="Palatino Linotype" w:eastAsia="Calibri" w:hAnsi="Palatino Linotype" w:cs="Arial"/>
        </w:rPr>
        <w:t xml:space="preserve">spuesta el </w:t>
      </w:r>
      <w:r w:rsidR="00184AFC" w:rsidRPr="00671B14">
        <w:rPr>
          <w:rFonts w:ascii="Palatino Linotype" w:eastAsia="Calibri" w:hAnsi="Palatino Linotype" w:cs="Arial"/>
        </w:rPr>
        <w:t>dieciséis</w:t>
      </w:r>
      <w:r w:rsidRPr="00671B14">
        <w:rPr>
          <w:rFonts w:ascii="Palatino Linotype" w:eastAsia="Calibri" w:hAnsi="Palatino Linotype" w:cs="Arial"/>
        </w:rPr>
        <w:t xml:space="preserve"> (</w:t>
      </w:r>
      <w:r w:rsidR="00184AFC" w:rsidRPr="00671B14">
        <w:rPr>
          <w:rFonts w:ascii="Palatino Linotype" w:eastAsia="Calibri" w:hAnsi="Palatino Linotype" w:cs="Arial"/>
        </w:rPr>
        <w:t>16</w:t>
      </w:r>
      <w:r w:rsidRPr="00671B14">
        <w:rPr>
          <w:rFonts w:ascii="Palatino Linotype" w:eastAsia="Calibri" w:hAnsi="Palatino Linotype" w:cs="Arial"/>
        </w:rPr>
        <w:t xml:space="preserve">) de </w:t>
      </w:r>
      <w:r w:rsidR="00184AFC" w:rsidRPr="00671B14">
        <w:rPr>
          <w:rFonts w:ascii="Palatino Linotype" w:eastAsia="Calibri" w:hAnsi="Palatino Linotype" w:cs="Arial"/>
        </w:rPr>
        <w:t>juli</w:t>
      </w:r>
      <w:r w:rsidR="001F20F6" w:rsidRPr="00671B14">
        <w:rPr>
          <w:rFonts w:ascii="Palatino Linotype" w:eastAsia="Calibri" w:hAnsi="Palatino Linotype" w:cs="Arial"/>
        </w:rPr>
        <w:t>o</w:t>
      </w:r>
      <w:r w:rsidRPr="00671B14">
        <w:rPr>
          <w:rFonts w:ascii="Palatino Linotype" w:eastAsia="Calibri" w:hAnsi="Palatino Linotype" w:cs="Arial"/>
        </w:rPr>
        <w:t xml:space="preserve"> de dos mil dieci</w:t>
      </w:r>
      <w:r w:rsidR="003F24F3" w:rsidRPr="00671B14">
        <w:rPr>
          <w:rFonts w:ascii="Palatino Linotype" w:eastAsia="Calibri" w:hAnsi="Palatino Linotype" w:cs="Arial"/>
        </w:rPr>
        <w:t>ocho</w:t>
      </w:r>
      <w:r w:rsidRPr="00671B14">
        <w:rPr>
          <w:rFonts w:ascii="Palatino Linotype" w:eastAsia="Calibri" w:hAnsi="Palatino Linotype" w:cs="Arial"/>
        </w:rPr>
        <w:t xml:space="preserve">, </w:t>
      </w:r>
      <w:r w:rsidRPr="00671B14">
        <w:rPr>
          <w:rFonts w:ascii="Palatino Linotype" w:hAnsi="Palatino Linotype" w:cs="Arial"/>
        </w:rPr>
        <w:t xml:space="preserve">de tal forma que el plazo para interponer el recurso transcurrió del día </w:t>
      </w:r>
      <w:r w:rsidR="00184AFC" w:rsidRPr="00671B14">
        <w:rPr>
          <w:rFonts w:ascii="Palatino Linotype" w:hAnsi="Palatino Linotype" w:cs="Arial"/>
        </w:rPr>
        <w:t>treinta</w:t>
      </w:r>
      <w:r w:rsidRPr="00671B14">
        <w:rPr>
          <w:rFonts w:ascii="Palatino Linotype" w:hAnsi="Palatino Linotype" w:cs="Arial"/>
        </w:rPr>
        <w:t xml:space="preserve"> (</w:t>
      </w:r>
      <w:r w:rsidR="00184AFC" w:rsidRPr="00671B14">
        <w:rPr>
          <w:rFonts w:ascii="Palatino Linotype" w:hAnsi="Palatino Linotype" w:cs="Arial"/>
        </w:rPr>
        <w:t>30</w:t>
      </w:r>
      <w:r w:rsidR="00C96A63" w:rsidRPr="00671B14">
        <w:rPr>
          <w:rFonts w:ascii="Palatino Linotype" w:hAnsi="Palatino Linotype" w:cs="Arial"/>
        </w:rPr>
        <w:t>)</w:t>
      </w:r>
      <w:r w:rsidR="00434B23" w:rsidRPr="00671B14">
        <w:rPr>
          <w:rFonts w:ascii="Palatino Linotype" w:hAnsi="Palatino Linotype" w:cs="Arial"/>
        </w:rPr>
        <w:t xml:space="preserve"> </w:t>
      </w:r>
      <w:r w:rsidR="00184AFC" w:rsidRPr="00671B14">
        <w:rPr>
          <w:rFonts w:ascii="Palatino Linotype" w:hAnsi="Palatino Linotype" w:cs="Arial"/>
        </w:rPr>
        <w:t xml:space="preserve">julio </w:t>
      </w:r>
      <w:r w:rsidR="00E21F52" w:rsidRPr="00671B14">
        <w:rPr>
          <w:rFonts w:ascii="Palatino Linotype" w:hAnsi="Palatino Linotype" w:cs="Arial"/>
        </w:rPr>
        <w:t>al</w:t>
      </w:r>
      <w:r w:rsidRPr="00671B14">
        <w:rPr>
          <w:rFonts w:ascii="Palatino Linotype" w:hAnsi="Palatino Linotype" w:cs="Arial"/>
        </w:rPr>
        <w:t xml:space="preserve"> </w:t>
      </w:r>
      <w:r w:rsidR="00184AFC" w:rsidRPr="00671B14">
        <w:rPr>
          <w:rFonts w:ascii="Palatino Linotype" w:hAnsi="Palatino Linotype" w:cs="Arial"/>
        </w:rPr>
        <w:t>diecisiete</w:t>
      </w:r>
      <w:r w:rsidR="00434B23" w:rsidRPr="00671B14">
        <w:rPr>
          <w:rFonts w:ascii="Palatino Linotype" w:hAnsi="Palatino Linotype" w:cs="Arial"/>
        </w:rPr>
        <w:t xml:space="preserve"> </w:t>
      </w:r>
      <w:r w:rsidRPr="00671B14">
        <w:rPr>
          <w:rFonts w:ascii="Palatino Linotype" w:hAnsi="Palatino Linotype" w:cs="Arial"/>
        </w:rPr>
        <w:t>(</w:t>
      </w:r>
      <w:r w:rsidR="00E81B61" w:rsidRPr="00671B14">
        <w:rPr>
          <w:rFonts w:ascii="Palatino Linotype" w:hAnsi="Palatino Linotype" w:cs="Arial"/>
        </w:rPr>
        <w:t>1</w:t>
      </w:r>
      <w:r w:rsidR="00184AFC" w:rsidRPr="00671B14">
        <w:rPr>
          <w:rFonts w:ascii="Palatino Linotype" w:hAnsi="Palatino Linotype" w:cs="Arial"/>
        </w:rPr>
        <w:t>7</w:t>
      </w:r>
      <w:r w:rsidRPr="00671B14">
        <w:rPr>
          <w:rFonts w:ascii="Palatino Linotype" w:hAnsi="Palatino Linotype" w:cs="Arial"/>
        </w:rPr>
        <w:t xml:space="preserve">) de </w:t>
      </w:r>
      <w:r w:rsidR="00184AFC" w:rsidRPr="00671B14">
        <w:rPr>
          <w:rFonts w:ascii="Palatino Linotype" w:hAnsi="Palatino Linotype" w:cs="Arial"/>
        </w:rPr>
        <w:t>agost</w:t>
      </w:r>
      <w:r w:rsidR="003F24F3" w:rsidRPr="00671B14">
        <w:rPr>
          <w:rFonts w:ascii="Palatino Linotype" w:hAnsi="Palatino Linotype" w:cs="Arial"/>
        </w:rPr>
        <w:t>o</w:t>
      </w:r>
      <w:r w:rsidRPr="00671B14">
        <w:rPr>
          <w:rFonts w:ascii="Palatino Linotype" w:hAnsi="Palatino Linotype" w:cs="Arial"/>
        </w:rPr>
        <w:t xml:space="preserve"> de </w:t>
      </w:r>
      <w:r w:rsidR="003F24F3" w:rsidRPr="00671B14">
        <w:rPr>
          <w:rFonts w:ascii="Palatino Linotype" w:hAnsi="Palatino Linotype" w:cs="Arial"/>
        </w:rPr>
        <w:t>dos mil dieciocho</w:t>
      </w:r>
      <w:r w:rsidRPr="00671B14">
        <w:rPr>
          <w:rFonts w:ascii="Palatino Linotype" w:hAnsi="Palatino Linotype" w:cs="Arial"/>
        </w:rPr>
        <w:t xml:space="preserve">; en consecuencia, el ahora recurrente presentó su inconformidad el día </w:t>
      </w:r>
      <w:r w:rsidR="00184AFC" w:rsidRPr="00671B14">
        <w:rPr>
          <w:rFonts w:ascii="Palatino Linotype" w:hAnsi="Palatino Linotype" w:cs="Arial"/>
        </w:rPr>
        <w:t>treinta</w:t>
      </w:r>
      <w:r w:rsidRPr="00671B14">
        <w:rPr>
          <w:rFonts w:ascii="Palatino Linotype" w:hAnsi="Palatino Linotype" w:cs="Arial"/>
        </w:rPr>
        <w:t xml:space="preserve"> (</w:t>
      </w:r>
      <w:r w:rsidR="00184AFC" w:rsidRPr="00671B14">
        <w:rPr>
          <w:rFonts w:ascii="Palatino Linotype" w:hAnsi="Palatino Linotype" w:cs="Arial"/>
        </w:rPr>
        <w:t>30</w:t>
      </w:r>
      <w:r w:rsidRPr="00671B14">
        <w:rPr>
          <w:rFonts w:ascii="Palatino Linotype" w:hAnsi="Palatino Linotype" w:cs="Arial"/>
        </w:rPr>
        <w:t xml:space="preserve">) de </w:t>
      </w:r>
      <w:r w:rsidR="00184AFC" w:rsidRPr="00671B14">
        <w:rPr>
          <w:rFonts w:ascii="Palatino Linotype" w:hAnsi="Palatino Linotype" w:cs="Arial"/>
        </w:rPr>
        <w:t>juli</w:t>
      </w:r>
      <w:r w:rsidR="00F174BC" w:rsidRPr="00671B14">
        <w:rPr>
          <w:rFonts w:ascii="Palatino Linotype" w:hAnsi="Palatino Linotype" w:cs="Arial"/>
        </w:rPr>
        <w:t>o</w:t>
      </w:r>
      <w:r w:rsidR="003F24F3" w:rsidRPr="00671B14">
        <w:rPr>
          <w:rFonts w:ascii="Palatino Linotype" w:hAnsi="Palatino Linotype" w:cs="Arial"/>
        </w:rPr>
        <w:t xml:space="preserve"> </w:t>
      </w:r>
      <w:r w:rsidRPr="00671B14">
        <w:rPr>
          <w:rFonts w:ascii="Palatino Linotype" w:hAnsi="Palatino Linotype" w:cs="Arial"/>
        </w:rPr>
        <w:t>de dos mil dieci</w:t>
      </w:r>
      <w:r w:rsidR="00391B72" w:rsidRPr="00671B14">
        <w:rPr>
          <w:rFonts w:ascii="Palatino Linotype" w:hAnsi="Palatino Linotype" w:cs="Arial"/>
        </w:rPr>
        <w:t>ocho;</w:t>
      </w:r>
      <w:r w:rsidRPr="00671B14">
        <w:rPr>
          <w:rFonts w:ascii="Palatino Linotype" w:hAnsi="Palatino Linotype" w:cs="Arial"/>
        </w:rPr>
        <w:t xml:space="preserve"> es decir, </w:t>
      </w:r>
      <w:r w:rsidR="003F24F3" w:rsidRPr="00671B14">
        <w:rPr>
          <w:rFonts w:ascii="Palatino Linotype" w:hAnsi="Palatino Linotype" w:cs="Arial"/>
        </w:rPr>
        <w:t>dentro</w:t>
      </w:r>
      <w:r w:rsidR="00C96A63" w:rsidRPr="00671B14">
        <w:rPr>
          <w:rFonts w:ascii="Palatino Linotype" w:hAnsi="Palatino Linotype" w:cs="Arial"/>
        </w:rPr>
        <w:t xml:space="preserve"> del plazo legalmente establecido para tal efecto</w:t>
      </w:r>
      <w:r w:rsidRPr="00671B14">
        <w:rPr>
          <w:rFonts w:ascii="Palatino Linotype" w:hAnsi="Palatino Linotype" w:cs="Arial"/>
        </w:rPr>
        <w:t xml:space="preserve">. </w:t>
      </w:r>
    </w:p>
    <w:p w14:paraId="0B68BEDD" w14:textId="19BC92E1" w:rsidR="00585F00" w:rsidRPr="00671B14" w:rsidRDefault="00585F00" w:rsidP="005C6F4F">
      <w:pPr>
        <w:pStyle w:val="Prrafodelista"/>
        <w:numPr>
          <w:ilvl w:val="0"/>
          <w:numId w:val="3"/>
        </w:numPr>
        <w:spacing w:before="240" w:after="240" w:line="360" w:lineRule="auto"/>
        <w:ind w:left="426" w:right="49" w:hanging="426"/>
        <w:jc w:val="both"/>
        <w:rPr>
          <w:rFonts w:ascii="Palatino Linotype" w:hAnsi="Palatino Linotype" w:cs="Arial"/>
        </w:rPr>
      </w:pPr>
      <w:r w:rsidRPr="00671B14">
        <w:rPr>
          <w:rFonts w:ascii="Palatino Linotype" w:eastAsia="Calibri" w:hAnsi="Palatino Linotype" w:cs="Arial"/>
        </w:rPr>
        <w:lastRenderedPageBreak/>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890A3F3" w14:textId="77777777" w:rsidR="00110131" w:rsidRPr="00671B14" w:rsidRDefault="00110131" w:rsidP="00110131">
      <w:pPr>
        <w:pStyle w:val="Prrafodelista"/>
        <w:rPr>
          <w:rFonts w:ascii="Palatino Linotype" w:hAnsi="Palatino Linotype" w:cs="Arial"/>
        </w:rPr>
      </w:pPr>
    </w:p>
    <w:p w14:paraId="5903D8C5" w14:textId="4C6ED92F" w:rsidR="008A59AC" w:rsidRPr="00671B14" w:rsidRDefault="00585F00" w:rsidP="005C6F4F">
      <w:pPr>
        <w:pStyle w:val="Prrafodelista"/>
        <w:numPr>
          <w:ilvl w:val="0"/>
          <w:numId w:val="3"/>
        </w:numPr>
        <w:spacing w:before="240" w:after="240" w:line="360" w:lineRule="auto"/>
        <w:ind w:left="426" w:right="49" w:hanging="426"/>
        <w:jc w:val="both"/>
        <w:rPr>
          <w:rFonts w:ascii="Palatino Linotype" w:hAnsi="Palatino Linotype" w:cs="Arial"/>
        </w:rPr>
      </w:pPr>
      <w:r w:rsidRPr="00671B14">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671B14">
        <w:rPr>
          <w:rFonts w:ascii="Palatino Linotype" w:hAnsi="Palatino Linotype" w:cs="Arial"/>
        </w:rPr>
        <w:t>desechamiento</w:t>
      </w:r>
      <w:proofErr w:type="spellEnd"/>
      <w:r w:rsidRPr="00671B14">
        <w:rPr>
          <w:rFonts w:ascii="Palatino Linotype" w:hAnsi="Palatino Linotype" w:cs="Arial"/>
        </w:rPr>
        <w:t xml:space="preserve"> o sobreseimiento; y en su caso ordenar la entrega de la información respecto a la respuesta emitida por el </w:t>
      </w:r>
      <w:r w:rsidRPr="00671B14">
        <w:rPr>
          <w:rFonts w:ascii="Palatino Linotype" w:hAnsi="Palatino Linotype" w:cs="Arial"/>
          <w:b/>
        </w:rPr>
        <w:t>SUJETO OBLIGADO</w:t>
      </w:r>
      <w:r w:rsidRPr="00671B14">
        <w:rPr>
          <w:rFonts w:ascii="Palatino Linotype" w:hAnsi="Palatino Linotype" w:cs="Arial"/>
        </w:rPr>
        <w:t>.</w:t>
      </w:r>
    </w:p>
    <w:p w14:paraId="104B5D2A" w14:textId="77777777" w:rsidR="00585F00" w:rsidRPr="00671B14" w:rsidRDefault="00585F00" w:rsidP="00585F00">
      <w:pPr>
        <w:pStyle w:val="Prrafodelista"/>
        <w:rPr>
          <w:rFonts w:ascii="Palatino Linotype" w:hAnsi="Palatino Linotype" w:cs="Arial"/>
          <w:color w:val="000000" w:themeColor="text1"/>
        </w:rPr>
      </w:pPr>
    </w:p>
    <w:p w14:paraId="6B945342" w14:textId="778C7FB4" w:rsidR="0029477A" w:rsidRPr="00671B14" w:rsidRDefault="001E64C4" w:rsidP="004A77A1">
      <w:pPr>
        <w:pStyle w:val="Ttulo1"/>
        <w:spacing w:line="360" w:lineRule="auto"/>
        <w:rPr>
          <w:b/>
          <w:color w:val="000000" w:themeColor="text1"/>
          <w:szCs w:val="24"/>
        </w:rPr>
      </w:pPr>
      <w:bookmarkStart w:id="63" w:name="_Toc513467164"/>
      <w:bookmarkStart w:id="64" w:name="_Toc501021589"/>
      <w:bookmarkStart w:id="65" w:name="_Toc524951801"/>
      <w:r w:rsidRPr="00671B14">
        <w:rPr>
          <w:b/>
          <w:szCs w:val="24"/>
        </w:rPr>
        <w:t>TERCERO.</w:t>
      </w:r>
      <w:r w:rsidRPr="00671B14">
        <w:rPr>
          <w:szCs w:val="24"/>
        </w:rPr>
        <w:t xml:space="preserve"> </w:t>
      </w:r>
      <w:bookmarkEnd w:id="63"/>
      <w:r w:rsidR="0029477A" w:rsidRPr="00671B14">
        <w:rPr>
          <w:b/>
          <w:color w:val="000000" w:themeColor="text1"/>
          <w:szCs w:val="24"/>
        </w:rPr>
        <w:t xml:space="preserve">Del planteamiento de la </w:t>
      </w:r>
      <w:r w:rsidRPr="00671B14">
        <w:rPr>
          <w:b/>
          <w:i/>
          <w:color w:val="000000" w:themeColor="text1"/>
          <w:szCs w:val="24"/>
        </w:rPr>
        <w:t>Litis</w:t>
      </w:r>
      <w:r w:rsidR="0029477A" w:rsidRPr="00671B14">
        <w:rPr>
          <w:b/>
          <w:color w:val="000000" w:themeColor="text1"/>
          <w:szCs w:val="24"/>
        </w:rPr>
        <w:t>.</w:t>
      </w:r>
      <w:bookmarkEnd w:id="64"/>
      <w:bookmarkEnd w:id="65"/>
    </w:p>
    <w:p w14:paraId="344AEB2F" w14:textId="7F989C0F" w:rsidR="0029477A" w:rsidRPr="00671B14" w:rsidRDefault="0029477A" w:rsidP="00A714B4">
      <w:pPr>
        <w:pStyle w:val="Prrafodelista"/>
        <w:numPr>
          <w:ilvl w:val="0"/>
          <w:numId w:val="3"/>
        </w:numPr>
        <w:spacing w:before="240" w:after="240" w:line="360" w:lineRule="auto"/>
        <w:ind w:left="426" w:right="49"/>
        <w:jc w:val="both"/>
        <w:rPr>
          <w:rFonts w:ascii="Palatino Linotype" w:eastAsia="Times New Roman" w:hAnsi="Palatino Linotype" w:cs="Arial"/>
          <w:color w:val="000000" w:themeColor="text1"/>
        </w:rPr>
      </w:pPr>
      <w:r w:rsidRPr="00671B14">
        <w:rPr>
          <w:rFonts w:ascii="Palatino Linotype" w:eastAsia="Calibri" w:hAnsi="Palatino Linotype" w:cs="Arial"/>
          <w:color w:val="000000" w:themeColor="text1"/>
          <w:lang w:val="es-MX" w:eastAsia="en-US"/>
        </w:rPr>
        <w:t xml:space="preserve">Seguidamente, derivado del razonamiento lógico-jurídico de las constancias que obran en el expediente al rubro indicado, es de señalar que </w:t>
      </w:r>
      <w:r w:rsidR="00A714B4" w:rsidRPr="00671B14">
        <w:rPr>
          <w:rFonts w:ascii="Palatino Linotype" w:eastAsia="Calibri" w:hAnsi="Palatino Linotype" w:cs="Arial"/>
          <w:color w:val="000000" w:themeColor="text1"/>
          <w:lang w:val="es-MX" w:eastAsia="en-US"/>
        </w:rPr>
        <w:t>e</w:t>
      </w:r>
      <w:r w:rsidR="00A714B4" w:rsidRPr="00671B14">
        <w:rPr>
          <w:rFonts w:ascii="Palatino Linotype" w:hAnsi="Palatino Linotype" w:cs="Arial"/>
          <w:color w:val="000000" w:themeColor="text1"/>
        </w:rPr>
        <w:t>l</w:t>
      </w:r>
      <w:r w:rsidRPr="00671B14">
        <w:rPr>
          <w:rFonts w:ascii="Palatino Linotype" w:hAnsi="Palatino Linotype" w:cs="Arial"/>
          <w:color w:val="000000" w:themeColor="text1"/>
        </w:rPr>
        <w:t xml:space="preserve"> ahora recurrente, solicitó la información transcrita en el anterior párrafo uno (01)</w:t>
      </w:r>
      <w:r w:rsidRPr="00671B14">
        <w:rPr>
          <w:rFonts w:ascii="Palatino Linotype" w:hAnsi="Palatino Linotype"/>
          <w:i/>
          <w:color w:val="000000"/>
        </w:rPr>
        <w:t>,</w:t>
      </w:r>
      <w:r w:rsidRPr="00671B14">
        <w:rPr>
          <w:rFonts w:ascii="Palatino Linotype" w:hAnsi="Palatino Linotype"/>
          <w:color w:val="000000"/>
        </w:rPr>
        <w:t xml:space="preserve"> </w:t>
      </w:r>
      <w:r w:rsidR="003238C7" w:rsidRPr="00671B14">
        <w:rPr>
          <w:rFonts w:ascii="Palatino Linotype" w:hAnsi="Palatino Linotype"/>
          <w:color w:val="000000"/>
        </w:rPr>
        <w:t>consecutivamente</w:t>
      </w:r>
      <w:r w:rsidRPr="00671B14">
        <w:rPr>
          <w:rFonts w:ascii="Palatino Linotype" w:hAnsi="Palatino Linotype"/>
          <w:color w:val="000000"/>
        </w:rPr>
        <w:t xml:space="preserve"> con motivo de la respuesta emitida por el </w:t>
      </w:r>
      <w:r w:rsidRPr="00671B14">
        <w:rPr>
          <w:rFonts w:ascii="Palatino Linotype" w:hAnsi="Palatino Linotype"/>
          <w:b/>
          <w:color w:val="000000"/>
        </w:rPr>
        <w:t>SUJETO OBLIGADO</w:t>
      </w:r>
      <w:r w:rsidRPr="00671B14">
        <w:rPr>
          <w:rFonts w:ascii="Palatino Linotype" w:hAnsi="Palatino Linotype"/>
          <w:color w:val="000000"/>
        </w:rPr>
        <w:t xml:space="preserve"> se pronunció</w:t>
      </w:r>
      <w:r w:rsidRPr="00671B14">
        <w:rPr>
          <w:rFonts w:ascii="Palatino Linotype" w:hAnsi="Palatino Linotype" w:cs="Arial"/>
          <w:color w:val="000000" w:themeColor="text1"/>
        </w:rPr>
        <w:t xml:space="preserve"> a gro</w:t>
      </w:r>
      <w:r w:rsidR="007226AD" w:rsidRPr="00671B14">
        <w:rPr>
          <w:rFonts w:ascii="Palatino Linotype" w:hAnsi="Palatino Linotype" w:cs="Arial"/>
          <w:color w:val="000000" w:themeColor="text1"/>
        </w:rPr>
        <w:t>s</w:t>
      </w:r>
      <w:r w:rsidRPr="00671B14">
        <w:rPr>
          <w:rFonts w:ascii="Palatino Linotype" w:hAnsi="Palatino Linotype" w:cs="Arial"/>
          <w:color w:val="000000" w:themeColor="text1"/>
        </w:rPr>
        <w:t xml:space="preserve">so modo en los términos siguientes: </w:t>
      </w:r>
      <w:r w:rsidR="00A714B4" w:rsidRPr="00671B14">
        <w:rPr>
          <w:rFonts w:ascii="Palatino Linotype" w:hAnsi="Palatino Linotype" w:cs="Arial"/>
          <w:i/>
          <w:color w:val="000000" w:themeColor="text1"/>
        </w:rPr>
        <w:t>"...El Sujeto obligado niega la información..."</w:t>
      </w:r>
      <w:r w:rsidRPr="00671B14">
        <w:rPr>
          <w:rFonts w:ascii="Palatino Linotype" w:hAnsi="Palatino Linotype" w:cs="Arial"/>
          <w:i/>
          <w:color w:val="000000" w:themeColor="text1"/>
        </w:rPr>
        <w:t>;</w:t>
      </w:r>
      <w:r w:rsidRPr="00671B14">
        <w:rPr>
          <w:rFonts w:ascii="Palatino Linotype" w:hAnsi="Palatino Linotype" w:cs="Arial"/>
          <w:color w:val="000000" w:themeColor="text1"/>
        </w:rPr>
        <w:t xml:space="preserve"> atento a lo anterior se advierte</w:t>
      </w:r>
      <w:r w:rsidRPr="00671B14">
        <w:rPr>
          <w:rFonts w:ascii="Palatino Linotype" w:eastAsia="Times New Roman" w:hAnsi="Palatino Linotype"/>
          <w:color w:val="000000" w:themeColor="text1"/>
        </w:rPr>
        <w:t xml:space="preserve"> </w:t>
      </w:r>
      <w:r w:rsidR="00690B58" w:rsidRPr="00671B14">
        <w:rPr>
          <w:rFonts w:ascii="Palatino Linotype" w:eastAsia="Times New Roman" w:hAnsi="Palatino Linotype"/>
          <w:color w:val="000000" w:themeColor="text1"/>
        </w:rPr>
        <w:t>e</w:t>
      </w:r>
      <w:r w:rsidR="007A377B" w:rsidRPr="00671B14">
        <w:rPr>
          <w:rFonts w:ascii="Palatino Linotype" w:eastAsia="Times New Roman" w:hAnsi="Palatino Linotype"/>
          <w:color w:val="000000" w:themeColor="text1"/>
        </w:rPr>
        <w:t>l particular pretende</w:t>
      </w:r>
      <w:r w:rsidRPr="00671B14">
        <w:rPr>
          <w:rFonts w:ascii="Palatino Linotype" w:eastAsia="Times New Roman" w:hAnsi="Palatino Linotype"/>
          <w:color w:val="000000" w:themeColor="text1"/>
        </w:rPr>
        <w:t xml:space="preserve"> actualiza</w:t>
      </w:r>
      <w:r w:rsidR="007A377B" w:rsidRPr="00671B14">
        <w:rPr>
          <w:rFonts w:ascii="Palatino Linotype" w:eastAsia="Times New Roman" w:hAnsi="Palatino Linotype"/>
          <w:color w:val="000000" w:themeColor="text1"/>
        </w:rPr>
        <w:t>r</w:t>
      </w:r>
      <w:r w:rsidRPr="00671B14">
        <w:rPr>
          <w:rFonts w:ascii="Palatino Linotype" w:eastAsia="Times New Roman" w:hAnsi="Palatino Linotype"/>
          <w:color w:val="000000" w:themeColor="text1"/>
        </w:rPr>
        <w:t xml:space="preserve"> la causa de procedencia</w:t>
      </w:r>
      <w:r w:rsidRPr="00671B14">
        <w:rPr>
          <w:rFonts w:ascii="Palatino Linotype" w:eastAsia="Times New Roman" w:hAnsi="Palatino Linotype"/>
          <w:b/>
          <w:color w:val="000000" w:themeColor="text1"/>
        </w:rPr>
        <w:t xml:space="preserve"> </w:t>
      </w:r>
      <w:r w:rsidRPr="00671B14">
        <w:rPr>
          <w:rFonts w:ascii="Palatino Linotype" w:eastAsia="Times New Roman" w:hAnsi="Palatino Linotype" w:cs="Arial"/>
          <w:color w:val="000000" w:themeColor="text1"/>
          <w:lang w:eastAsia="es-MX"/>
        </w:rPr>
        <w:t xml:space="preserve">contenida en </w:t>
      </w:r>
      <w:r w:rsidRPr="00671B14">
        <w:rPr>
          <w:rFonts w:ascii="Palatino Linotype" w:eastAsia="Times New Roman" w:hAnsi="Palatino Linotype" w:cs="Arial"/>
          <w:color w:val="000000" w:themeColor="text1"/>
          <w:lang w:val="es-ES" w:eastAsia="es-MX"/>
        </w:rPr>
        <w:t>el artículo</w:t>
      </w:r>
      <w:r w:rsidRPr="00671B14">
        <w:rPr>
          <w:rFonts w:ascii="Palatino Linotype" w:eastAsia="Times New Roman" w:hAnsi="Palatino Linotype" w:cs="Arial"/>
          <w:b/>
          <w:color w:val="000000" w:themeColor="text1"/>
          <w:lang w:val="es-ES" w:eastAsia="es-MX"/>
        </w:rPr>
        <w:t xml:space="preserve"> 179</w:t>
      </w:r>
      <w:r w:rsidRPr="00671B14">
        <w:rPr>
          <w:rFonts w:ascii="Palatino Linotype" w:eastAsia="Times New Roman" w:hAnsi="Palatino Linotype" w:cs="Arial"/>
          <w:color w:val="000000" w:themeColor="text1"/>
          <w:lang w:val="es-ES" w:eastAsia="es-MX"/>
        </w:rPr>
        <w:t xml:space="preserve"> fracción </w:t>
      </w:r>
      <w:r w:rsidRPr="00671B14">
        <w:rPr>
          <w:rFonts w:ascii="Palatino Linotype" w:eastAsia="Times New Roman" w:hAnsi="Palatino Linotype" w:cs="Arial"/>
          <w:b/>
          <w:color w:val="000000" w:themeColor="text1"/>
          <w:lang w:val="es-ES" w:eastAsia="es-MX"/>
        </w:rPr>
        <w:t xml:space="preserve"> V</w:t>
      </w:r>
      <w:r w:rsidRPr="00671B14">
        <w:rPr>
          <w:rFonts w:ascii="Palatino Linotype" w:eastAsia="Times New Roman" w:hAnsi="Palatino Linotype" w:cs="Arial"/>
          <w:color w:val="000000" w:themeColor="text1"/>
          <w:lang w:val="es-ES" w:eastAsia="es-MX"/>
        </w:rPr>
        <w:t xml:space="preserve"> de la </w:t>
      </w:r>
      <w:r w:rsidRPr="00671B14">
        <w:rPr>
          <w:rFonts w:ascii="Palatino Linotype" w:eastAsia="Calibri" w:hAnsi="Palatino Linotype" w:cs="Arial"/>
          <w:b/>
          <w:color w:val="000000" w:themeColor="text1"/>
          <w:lang w:val="es-ES"/>
        </w:rPr>
        <w:t>Ley de Transparencia y Acceso a la Información Pública del Estado de México y Municipios</w:t>
      </w:r>
      <w:r w:rsidRPr="00671B14">
        <w:rPr>
          <w:rFonts w:ascii="Palatino Linotype" w:eastAsia="Times New Roman" w:hAnsi="Palatino Linotype" w:cs="Arial"/>
          <w:color w:val="000000" w:themeColor="text1"/>
          <w:lang w:val="es-ES" w:eastAsia="es-MX"/>
        </w:rPr>
        <w:t>, en virtud que la fracción de referencia determina el supuesto de la entrega de informació</w:t>
      </w:r>
      <w:r w:rsidR="00F35DF6" w:rsidRPr="00671B14">
        <w:rPr>
          <w:rFonts w:ascii="Palatino Linotype" w:eastAsia="Times New Roman" w:hAnsi="Palatino Linotype" w:cs="Arial"/>
          <w:color w:val="000000" w:themeColor="text1"/>
          <w:lang w:val="es-ES" w:eastAsia="es-MX"/>
        </w:rPr>
        <w:t xml:space="preserve">n </w:t>
      </w:r>
      <w:r w:rsidR="00A714B4" w:rsidRPr="00671B14">
        <w:rPr>
          <w:rFonts w:ascii="Palatino Linotype" w:eastAsia="Times New Roman" w:hAnsi="Palatino Linotype" w:cs="Arial"/>
          <w:color w:val="000000" w:themeColor="text1"/>
          <w:lang w:val="es-ES" w:eastAsia="es-MX"/>
        </w:rPr>
        <w:t>incompleta</w:t>
      </w:r>
      <w:r w:rsidR="00F35DF6" w:rsidRPr="00671B14">
        <w:rPr>
          <w:rFonts w:ascii="Palatino Linotype" w:eastAsia="Times New Roman" w:hAnsi="Palatino Linotype" w:cs="Arial"/>
          <w:color w:val="000000" w:themeColor="text1"/>
          <w:lang w:val="es-ES" w:eastAsia="es-MX"/>
        </w:rPr>
        <w:t xml:space="preserve">, supuesto del que </w:t>
      </w:r>
      <w:r w:rsidRPr="00671B14">
        <w:rPr>
          <w:rFonts w:ascii="Palatino Linotype" w:eastAsia="Times New Roman" w:hAnsi="Palatino Linotype" w:cs="Arial"/>
          <w:color w:val="000000" w:themeColor="text1"/>
          <w:lang w:val="es-ES" w:eastAsia="es-MX"/>
        </w:rPr>
        <w:t>l</w:t>
      </w:r>
      <w:r w:rsidR="00F35DF6" w:rsidRPr="00671B14">
        <w:rPr>
          <w:rFonts w:ascii="Palatino Linotype" w:eastAsia="Times New Roman" w:hAnsi="Palatino Linotype" w:cs="Arial"/>
          <w:color w:val="000000" w:themeColor="text1"/>
          <w:lang w:val="es-ES" w:eastAsia="es-MX"/>
        </w:rPr>
        <w:t>a</w:t>
      </w:r>
      <w:r w:rsidRPr="00671B14">
        <w:rPr>
          <w:rFonts w:ascii="Palatino Linotype" w:eastAsia="Times New Roman" w:hAnsi="Palatino Linotype" w:cs="Arial"/>
          <w:color w:val="000000" w:themeColor="text1"/>
          <w:lang w:val="es-ES" w:eastAsia="es-MX"/>
        </w:rPr>
        <w:t xml:space="preserve"> ahora </w:t>
      </w:r>
      <w:r w:rsidRPr="00671B14">
        <w:rPr>
          <w:rFonts w:ascii="Palatino Linotype" w:eastAsia="Times New Roman" w:hAnsi="Palatino Linotype" w:cs="Arial"/>
          <w:color w:val="000000" w:themeColor="text1"/>
          <w:lang w:val="es-ES" w:eastAsia="es-MX"/>
        </w:rPr>
        <w:lastRenderedPageBreak/>
        <w:t xml:space="preserve">recurrente se duele, de modo tal </w:t>
      </w:r>
      <w:r w:rsidRPr="00671B14">
        <w:rPr>
          <w:rFonts w:ascii="Palatino Linotype" w:hAnsi="Palatino Linotype" w:cs="Arial"/>
          <w:color w:val="000000" w:themeColor="text1"/>
          <w:szCs w:val="23"/>
        </w:rPr>
        <w:t xml:space="preserve">que el presente recurso de revisión se circunscribirá en determinar si el </w:t>
      </w:r>
      <w:r w:rsidRPr="00671B14">
        <w:rPr>
          <w:rFonts w:ascii="Palatino Linotype" w:hAnsi="Palatino Linotype" w:cs="Arial"/>
          <w:b/>
          <w:color w:val="000000" w:themeColor="text1"/>
          <w:szCs w:val="23"/>
        </w:rPr>
        <w:t>SUJETO</w:t>
      </w:r>
      <w:r w:rsidRPr="00671B14">
        <w:rPr>
          <w:rFonts w:ascii="Palatino Linotype" w:hAnsi="Palatino Linotype" w:cs="Arial"/>
          <w:color w:val="000000" w:themeColor="text1"/>
          <w:szCs w:val="23"/>
        </w:rPr>
        <w:t xml:space="preserve"> </w:t>
      </w:r>
      <w:r w:rsidRPr="00671B14">
        <w:rPr>
          <w:rFonts w:ascii="Palatino Linotype" w:hAnsi="Palatino Linotype" w:cs="Arial"/>
          <w:b/>
          <w:color w:val="000000" w:themeColor="text1"/>
          <w:szCs w:val="23"/>
        </w:rPr>
        <w:t>OBLIGADO</w:t>
      </w:r>
      <w:r w:rsidRPr="00671B14">
        <w:rPr>
          <w:rFonts w:ascii="Palatino Linotype" w:hAnsi="Palatino Linotype" w:cs="Arial"/>
          <w:color w:val="000000" w:themeColor="text1"/>
          <w:szCs w:val="23"/>
        </w:rPr>
        <w:t xml:space="preserve"> con su respuesta ciertamente </w:t>
      </w:r>
      <w:r w:rsidRPr="00671B14">
        <w:rPr>
          <w:rFonts w:ascii="Palatino Linotype" w:eastAsia="Times New Roman" w:hAnsi="Palatino Linotype"/>
          <w:color w:val="000000" w:themeColor="text1"/>
        </w:rPr>
        <w:t>actualiza la causa de procedencia</w:t>
      </w:r>
      <w:r w:rsidRPr="00671B14">
        <w:rPr>
          <w:rFonts w:ascii="Palatino Linotype" w:eastAsia="Times New Roman" w:hAnsi="Palatino Linotype"/>
          <w:b/>
          <w:color w:val="000000" w:themeColor="text1"/>
        </w:rPr>
        <w:t xml:space="preserve"> </w:t>
      </w:r>
      <w:r w:rsidRPr="00671B14">
        <w:rPr>
          <w:rFonts w:ascii="Palatino Linotype" w:eastAsia="Times New Roman" w:hAnsi="Palatino Linotype" w:cs="Arial"/>
          <w:color w:val="000000" w:themeColor="text1"/>
          <w:lang w:eastAsia="es-MX"/>
        </w:rPr>
        <w:t>del dispositivo jurídico en comento.</w:t>
      </w:r>
      <w:bookmarkStart w:id="66" w:name="_Toc466371862"/>
      <w:bookmarkStart w:id="67" w:name="_Toc466377651"/>
      <w:bookmarkStart w:id="68" w:name="_Toc495427546"/>
      <w:bookmarkStart w:id="69" w:name="_Toc499296550"/>
      <w:bookmarkStart w:id="70" w:name="_Toc455991148"/>
      <w:bookmarkStart w:id="71" w:name="_Toc450120669"/>
      <w:bookmarkStart w:id="72" w:name="_Toc461555896"/>
      <w:bookmarkStart w:id="73" w:name="_Toc462154385"/>
      <w:bookmarkStart w:id="74" w:name="_Toc462660376"/>
      <w:bookmarkStart w:id="75" w:name="_Toc462660687"/>
      <w:bookmarkStart w:id="76" w:name="_Toc462660766"/>
      <w:bookmarkStart w:id="77" w:name="_Toc465264624"/>
      <w:bookmarkStart w:id="78" w:name="_Toc465264870"/>
      <w:bookmarkStart w:id="79" w:name="_Toc465266520"/>
      <w:bookmarkStart w:id="80" w:name="_Toc466302258"/>
      <w:bookmarkStart w:id="81" w:name="_Toc466371866"/>
      <w:bookmarkStart w:id="82" w:name="_Toc466371925"/>
      <w:bookmarkStart w:id="83" w:name="_Toc466377654"/>
      <w:bookmarkStart w:id="84" w:name="_Toc478549736"/>
      <w:bookmarkStart w:id="85" w:name="_Toc478572850"/>
      <w:bookmarkStart w:id="86" w:name="_Toc479238537"/>
    </w:p>
    <w:p w14:paraId="7607BB1D" w14:textId="77777777" w:rsidR="00D96620" w:rsidRPr="00671B14" w:rsidRDefault="00D96620" w:rsidP="00D96620">
      <w:pPr>
        <w:pStyle w:val="Prrafodelista"/>
        <w:spacing w:before="240" w:after="240" w:line="360" w:lineRule="auto"/>
        <w:ind w:left="426" w:right="49"/>
        <w:jc w:val="both"/>
        <w:rPr>
          <w:rFonts w:ascii="Palatino Linotype" w:eastAsia="Times New Roman" w:hAnsi="Palatino Linotype" w:cs="Arial"/>
          <w:color w:val="000000" w:themeColor="text1"/>
        </w:rPr>
      </w:pPr>
    </w:p>
    <w:p w14:paraId="19E0AAAE" w14:textId="284A4D8E" w:rsidR="0029477A" w:rsidRPr="00671B14" w:rsidRDefault="006462E0" w:rsidP="004A77A1">
      <w:pPr>
        <w:pStyle w:val="Ttulo1"/>
        <w:spacing w:line="360" w:lineRule="auto"/>
        <w:rPr>
          <w:b/>
          <w:color w:val="000000" w:themeColor="text1"/>
          <w:szCs w:val="24"/>
        </w:rPr>
      </w:pPr>
      <w:bookmarkStart w:id="87" w:name="_Toc501021590"/>
      <w:bookmarkStart w:id="88" w:name="_Toc524951802"/>
      <w:r w:rsidRPr="00671B14">
        <w:rPr>
          <w:b/>
          <w:color w:val="000000" w:themeColor="text1"/>
          <w:szCs w:val="24"/>
        </w:rPr>
        <w:t>CUAR</w:t>
      </w:r>
      <w:r w:rsidR="0029477A" w:rsidRPr="00671B14">
        <w:rPr>
          <w:b/>
          <w:color w:val="000000" w:themeColor="text1"/>
          <w:szCs w:val="24"/>
        </w:rPr>
        <w:t>TO. Del estudio y resolución del asunto.</w:t>
      </w:r>
      <w:bookmarkEnd w:id="66"/>
      <w:bookmarkEnd w:id="67"/>
      <w:bookmarkEnd w:id="68"/>
      <w:bookmarkEnd w:id="69"/>
      <w:bookmarkEnd w:id="87"/>
      <w:bookmarkEnd w:id="88"/>
    </w:p>
    <w:p w14:paraId="00E08153" w14:textId="77777777" w:rsidR="00F35DF6" w:rsidRPr="00671B14" w:rsidRDefault="00F35DF6" w:rsidP="005C6F4F">
      <w:pPr>
        <w:pStyle w:val="Prrafodelista"/>
        <w:numPr>
          <w:ilvl w:val="0"/>
          <w:numId w:val="2"/>
        </w:numPr>
        <w:spacing w:before="240" w:after="240" w:line="360" w:lineRule="auto"/>
        <w:ind w:left="426"/>
        <w:jc w:val="both"/>
        <w:rPr>
          <w:rFonts w:ascii="Palatino Linotype" w:hAnsi="Palatino Linotype" w:cs="Arial"/>
          <w:i/>
          <w:lang w:val="es-MX"/>
        </w:rPr>
      </w:pPr>
      <w:r w:rsidRPr="00671B14">
        <w:rPr>
          <w:rFonts w:ascii="Palatino Linotype" w:hAnsi="Palatino Linotype" w:cs="Arial"/>
          <w:szCs w:val="23"/>
        </w:rPr>
        <w:t xml:space="preserve">Derivado del planteamiento de la </w:t>
      </w:r>
      <w:r w:rsidRPr="00671B14">
        <w:rPr>
          <w:rFonts w:ascii="Palatino Linotype" w:hAnsi="Palatino Linotype" w:cs="Arial"/>
          <w:i/>
          <w:szCs w:val="23"/>
        </w:rPr>
        <w:t>Litis</w:t>
      </w:r>
      <w:r w:rsidRPr="00671B14">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71B14">
        <w:rPr>
          <w:rFonts w:ascii="Palatino Linotype" w:eastAsia="Calibri" w:hAnsi="Palatino Linotype" w:cs="Arial"/>
          <w:b/>
          <w:lang w:val="es-ES"/>
        </w:rPr>
        <w:t>Ley de Transparencia y Acceso a la Información Pública del Estado de México y Municipios</w:t>
      </w:r>
      <w:r w:rsidRPr="00671B14">
        <w:rPr>
          <w:rFonts w:ascii="Palatino Linotype" w:eastAsia="Times New Roman" w:hAnsi="Palatino Linotype" w:cs="Arial"/>
          <w:lang w:val="es-ES" w:eastAsia="es-MX"/>
        </w:rPr>
        <w:t>.</w:t>
      </w:r>
    </w:p>
    <w:p w14:paraId="3FCE05CC" w14:textId="77777777" w:rsidR="00F35DF6" w:rsidRPr="00671B14" w:rsidRDefault="00F35DF6" w:rsidP="00F35DF6">
      <w:pPr>
        <w:pStyle w:val="Prrafodelista"/>
        <w:spacing w:before="240" w:after="240" w:line="360" w:lineRule="auto"/>
        <w:ind w:left="426"/>
        <w:jc w:val="both"/>
        <w:rPr>
          <w:rFonts w:ascii="Palatino Linotype" w:hAnsi="Palatino Linotype" w:cs="Arial"/>
          <w:i/>
          <w:lang w:val="es-MX"/>
        </w:rPr>
      </w:pPr>
    </w:p>
    <w:p w14:paraId="5DC1493C" w14:textId="77777777" w:rsidR="00F35DF6" w:rsidRPr="00671B14" w:rsidRDefault="00F35DF6" w:rsidP="005C6F4F">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671B14">
        <w:rPr>
          <w:rFonts w:ascii="Palatino Linotype" w:hAnsi="Palatino Linotype"/>
        </w:rPr>
        <w:t xml:space="preserve">Es menester precisar que este </w:t>
      </w:r>
      <w:r w:rsidRPr="00671B14">
        <w:rPr>
          <w:rFonts w:ascii="Palatino Linotype" w:eastAsia="MS Mincho" w:hAnsi="Palatino Linotype" w:cs="Times New Roman"/>
          <w:color w:val="000000"/>
        </w:rPr>
        <w:t xml:space="preserve">Órgano Garante parte de que </w:t>
      </w:r>
      <w:r w:rsidRPr="00671B14">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71B14">
        <w:rPr>
          <w:rFonts w:ascii="Palatino Linotype" w:eastAsia="Times New Roman" w:hAnsi="Palatino Linotype" w:cs="Arial"/>
          <w:color w:val="000000"/>
        </w:rPr>
        <w:t xml:space="preserve"> </w:t>
      </w:r>
      <w:r w:rsidRPr="00671B14">
        <w:rPr>
          <w:rFonts w:ascii="Palatino Linotype" w:eastAsia="Times New Roman" w:hAnsi="Palatino Linotype" w:cs="Arial"/>
          <w:b/>
          <w:color w:val="000000"/>
        </w:rPr>
        <w:t>SUJETO OBLIGADO</w:t>
      </w:r>
      <w:r w:rsidRPr="00671B14">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w:t>
      </w:r>
      <w:r w:rsidRPr="00671B14">
        <w:rPr>
          <w:rFonts w:ascii="Palatino Linotype" w:eastAsia="Times New Roman" w:hAnsi="Palatino Linotype" w:cs="Arial"/>
          <w:color w:val="000000"/>
        </w:rPr>
        <w:lastRenderedPageBreak/>
        <w:t xml:space="preserve">primero de la </w:t>
      </w:r>
      <w:r w:rsidRPr="00671B14">
        <w:rPr>
          <w:rFonts w:ascii="Palatino Linotype" w:eastAsia="Times New Roman" w:hAnsi="Palatino Linotype" w:cs="Arial"/>
          <w:b/>
          <w:color w:val="000000"/>
        </w:rPr>
        <w:t xml:space="preserve">Constitución Política de los Estados Unidos Mexicanos </w:t>
      </w:r>
      <w:r w:rsidRPr="00671B14">
        <w:rPr>
          <w:rFonts w:ascii="Palatino Linotype" w:eastAsia="Times New Roman" w:hAnsi="Palatino Linotype" w:cs="Arial"/>
          <w:color w:val="000000"/>
        </w:rPr>
        <w:t xml:space="preserve">al señalar la obligación de “promover, </w:t>
      </w:r>
      <w:r w:rsidRPr="00671B14">
        <w:rPr>
          <w:rFonts w:ascii="Palatino Linotype" w:eastAsia="Times New Roman" w:hAnsi="Palatino Linotype" w:cs="Arial"/>
          <w:b/>
          <w:color w:val="000000"/>
        </w:rPr>
        <w:t>respetar</w:t>
      </w:r>
      <w:r w:rsidRPr="00671B14">
        <w:rPr>
          <w:rFonts w:ascii="Palatino Linotype" w:eastAsia="Times New Roman" w:hAnsi="Palatino Linotype" w:cs="Arial"/>
          <w:color w:val="000000"/>
        </w:rPr>
        <w:t xml:space="preserve">, proteger y </w:t>
      </w:r>
      <w:r w:rsidRPr="00671B14">
        <w:rPr>
          <w:rFonts w:ascii="Palatino Linotype" w:eastAsia="Times New Roman" w:hAnsi="Palatino Linotype" w:cs="Arial"/>
          <w:b/>
          <w:color w:val="000000"/>
        </w:rPr>
        <w:t>garantizar</w:t>
      </w:r>
      <w:r w:rsidRPr="00671B14">
        <w:rPr>
          <w:rFonts w:ascii="Palatino Linotype" w:eastAsia="Times New Roman" w:hAnsi="Palatino Linotype" w:cs="Arial"/>
          <w:color w:val="000000"/>
        </w:rPr>
        <w:t xml:space="preserve"> los derechos humanos”, entre los cuales se encuentra dicho derecho. </w:t>
      </w:r>
    </w:p>
    <w:p w14:paraId="5B237E34" w14:textId="77777777" w:rsidR="00F35DF6" w:rsidRPr="00671B14" w:rsidRDefault="00F35DF6" w:rsidP="00F35DF6">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7BAD70F2" w14:textId="77777777" w:rsidR="00F35DF6" w:rsidRPr="00671B14" w:rsidRDefault="00F35DF6" w:rsidP="005C6F4F">
      <w:pPr>
        <w:pStyle w:val="Prrafodelista"/>
        <w:numPr>
          <w:ilvl w:val="0"/>
          <w:numId w:val="2"/>
        </w:numPr>
        <w:spacing w:before="240" w:after="240" w:line="360" w:lineRule="auto"/>
        <w:ind w:left="426" w:hanging="426"/>
        <w:jc w:val="both"/>
        <w:rPr>
          <w:rFonts w:ascii="Palatino Linotype" w:eastAsia="Times New Roman" w:hAnsi="Palatino Linotype"/>
        </w:rPr>
      </w:pPr>
      <w:r w:rsidRPr="00671B14">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7D2EEDF" w14:textId="77777777" w:rsidR="00F35DF6" w:rsidRPr="00671B14" w:rsidRDefault="00F35DF6" w:rsidP="00F35DF6">
      <w:pPr>
        <w:pStyle w:val="Prrafodelista"/>
        <w:ind w:left="426"/>
        <w:rPr>
          <w:rFonts w:ascii="Palatino Linotype" w:eastAsia="MS Mincho" w:hAnsi="Palatino Linotype" w:cs="Times New Roman"/>
          <w:color w:val="000000"/>
        </w:rPr>
      </w:pPr>
    </w:p>
    <w:p w14:paraId="0222BDB4" w14:textId="77777777" w:rsidR="00F35DF6" w:rsidRPr="00671B14" w:rsidRDefault="00F35DF6" w:rsidP="005C6F4F">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Además de la obligación de promover, </w:t>
      </w:r>
      <w:r w:rsidRPr="00671B14">
        <w:rPr>
          <w:rFonts w:ascii="Palatino Linotype" w:eastAsia="MS Mincho" w:hAnsi="Palatino Linotype" w:cs="Times New Roman"/>
          <w:b/>
          <w:color w:val="000000"/>
          <w:u w:val="single"/>
        </w:rPr>
        <w:t>respetar, proteger</w:t>
      </w:r>
      <w:r w:rsidRPr="00671B14">
        <w:rPr>
          <w:rFonts w:ascii="Palatino Linotype" w:eastAsia="MS Mincho" w:hAnsi="Palatino Linotype" w:cs="Times New Roman"/>
          <w:color w:val="000000"/>
        </w:rPr>
        <w:t xml:space="preserve"> y garantizar el derecho de acceso a la información, la </w:t>
      </w:r>
      <w:r w:rsidRPr="00671B14">
        <w:rPr>
          <w:rFonts w:ascii="Palatino Linotype" w:eastAsia="MS Mincho" w:hAnsi="Palatino Linotype" w:cs="Times New Roman"/>
          <w:b/>
          <w:color w:val="000000"/>
        </w:rPr>
        <w:t xml:space="preserve">Ley General de Trasparencia y Acceso a la Información Pública del Estado de México y Municipios </w:t>
      </w:r>
      <w:r w:rsidRPr="00671B14">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71B14">
        <w:rPr>
          <w:rFonts w:ascii="Palatino Linotype" w:eastAsia="MS Mincho" w:hAnsi="Palatino Linotype" w:cs="Times New Roman"/>
          <w:b/>
          <w:color w:val="000000"/>
        </w:rPr>
        <w:t>simplicidad y rapidez</w:t>
      </w:r>
      <w:r w:rsidRPr="00671B14">
        <w:rPr>
          <w:rFonts w:ascii="Palatino Linotype" w:eastAsia="MS Mincho" w:hAnsi="Palatino Linotype" w:cs="Times New Roman"/>
          <w:color w:val="000000"/>
        </w:rPr>
        <w:t xml:space="preserve">. </w:t>
      </w:r>
    </w:p>
    <w:p w14:paraId="7BD59844" w14:textId="77777777" w:rsidR="00363CC1" w:rsidRPr="00671B14" w:rsidRDefault="00363CC1" w:rsidP="00363CC1">
      <w:pPr>
        <w:pStyle w:val="Prrafodelista"/>
        <w:rPr>
          <w:rFonts w:ascii="Palatino Linotype" w:eastAsia="MS Mincho" w:hAnsi="Palatino Linotype" w:cs="Times New Roman"/>
          <w:color w:val="000000"/>
        </w:rPr>
      </w:pPr>
    </w:p>
    <w:p w14:paraId="370CA219" w14:textId="079CB827" w:rsidR="005C7CB6" w:rsidRPr="00671B14" w:rsidRDefault="0029477A" w:rsidP="005C6F4F">
      <w:pPr>
        <w:pStyle w:val="Prrafodelista"/>
        <w:numPr>
          <w:ilvl w:val="0"/>
          <w:numId w:val="2"/>
        </w:numPr>
        <w:spacing w:before="240" w:after="240" w:line="360" w:lineRule="auto"/>
        <w:ind w:left="426"/>
        <w:jc w:val="both"/>
        <w:rPr>
          <w:rFonts w:ascii="Palatino Linotype" w:hAnsi="Palatino Linotype" w:cs="Arial"/>
          <w:i/>
          <w:lang w:val="es-MX"/>
        </w:rPr>
      </w:pPr>
      <w:r w:rsidRPr="00671B14">
        <w:rPr>
          <w:rFonts w:ascii="Palatino Linotype" w:eastAsia="Times New Roman" w:hAnsi="Palatino Linotype" w:cs="Arial"/>
          <w:lang w:val="es-ES"/>
        </w:rPr>
        <w:t xml:space="preserve">Ahora bien, </w:t>
      </w:r>
      <w:r w:rsidR="0051799A" w:rsidRPr="00671B14">
        <w:rPr>
          <w:rFonts w:ascii="Palatino Linotype" w:eastAsia="Times New Roman" w:hAnsi="Palatino Linotype" w:cs="Arial"/>
          <w:lang w:val="es-ES"/>
        </w:rPr>
        <w:t>la solicitud de información verso</w:t>
      </w:r>
      <w:r w:rsidR="00342C2E" w:rsidRPr="00671B14">
        <w:rPr>
          <w:rFonts w:ascii="Palatino Linotype" w:eastAsia="Times New Roman" w:hAnsi="Palatino Linotype" w:cs="Arial"/>
          <w:lang w:val="es-ES"/>
        </w:rPr>
        <w:t xml:space="preserve"> </w:t>
      </w:r>
      <w:r w:rsidR="00C30DA6" w:rsidRPr="00671B14">
        <w:rPr>
          <w:rFonts w:ascii="Palatino Linotype" w:eastAsia="Times New Roman" w:hAnsi="Palatino Linotype" w:cs="Arial"/>
          <w:lang w:val="es-ES"/>
        </w:rPr>
        <w:t>en conocer a groso modo</w:t>
      </w:r>
      <w:r w:rsidR="00342C2E" w:rsidRPr="00671B14">
        <w:rPr>
          <w:rFonts w:ascii="Palatino Linotype" w:eastAsia="Times New Roman" w:hAnsi="Palatino Linotype" w:cs="Arial"/>
          <w:lang w:val="es-ES"/>
        </w:rPr>
        <w:t xml:space="preserve"> el soporte documental siguiente</w:t>
      </w:r>
      <w:r w:rsidR="0051799A" w:rsidRPr="00671B14">
        <w:rPr>
          <w:rFonts w:ascii="Palatino Linotype" w:eastAsia="Times New Roman" w:hAnsi="Palatino Linotype" w:cs="Arial"/>
          <w:lang w:val="es-ES"/>
        </w:rPr>
        <w:t>:</w:t>
      </w:r>
    </w:p>
    <w:p w14:paraId="314CF027" w14:textId="77777777" w:rsidR="0051799A" w:rsidRPr="00671B14" w:rsidRDefault="0051799A" w:rsidP="0051799A">
      <w:pPr>
        <w:pStyle w:val="Prrafodelista"/>
        <w:rPr>
          <w:rFonts w:ascii="Palatino Linotype" w:hAnsi="Palatino Linotype" w:cs="Arial"/>
          <w:i/>
          <w:lang w:val="es-MX"/>
        </w:rPr>
      </w:pPr>
    </w:p>
    <w:p w14:paraId="5A9F5C66" w14:textId="6CCFCDE3" w:rsidR="00C30DA6" w:rsidRPr="00671B14" w:rsidRDefault="00C30DA6" w:rsidP="00C30DA6">
      <w:pPr>
        <w:pStyle w:val="Prrafodelista"/>
        <w:numPr>
          <w:ilvl w:val="0"/>
          <w:numId w:val="16"/>
        </w:numPr>
        <w:tabs>
          <w:tab w:val="left" w:pos="1665"/>
        </w:tabs>
        <w:spacing w:line="360" w:lineRule="auto"/>
        <w:jc w:val="both"/>
        <w:rPr>
          <w:rFonts w:ascii="Palatino Linotype" w:hAnsi="Palatino Linotype"/>
        </w:rPr>
      </w:pPr>
      <w:r w:rsidRPr="00671B14">
        <w:rPr>
          <w:rFonts w:ascii="Palatino Linotype" w:hAnsi="Palatino Linotype"/>
        </w:rPr>
        <w:t>Del servicio de lavado y/o renta de ropa hospitalaria del periodo del uno (01) de enero al treinta y uno (31</w:t>
      </w:r>
      <w:r w:rsidR="00C62F9D" w:rsidRPr="00671B14">
        <w:rPr>
          <w:rFonts w:ascii="Palatino Linotype" w:hAnsi="Palatino Linotype"/>
        </w:rPr>
        <w:t>)</w:t>
      </w:r>
      <w:r w:rsidRPr="00671B14">
        <w:rPr>
          <w:rFonts w:ascii="Palatino Linotype" w:hAnsi="Palatino Linotype"/>
        </w:rPr>
        <w:t xml:space="preserve"> de diciembre del 2017: Contratos y su anexos, convenios modificatorios si hubieren, documentos fuente que demuestren los pagos devengados mensuales o cuando se hayan liquidado los pagos de los servicios prestados, así hayan sido por vía de transferencias bancarias, </w:t>
      </w:r>
      <w:r w:rsidRPr="00671B14">
        <w:rPr>
          <w:rFonts w:ascii="Palatino Linotype" w:hAnsi="Palatino Linotype"/>
        </w:rPr>
        <w:lastRenderedPageBreak/>
        <w:t>emisión de cheques o cualquier forma de pago que se haya convenido con el prestador de servicios, de las siguientes empresas:</w:t>
      </w:r>
    </w:p>
    <w:p w14:paraId="2EA8A393"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LAVARTEX, S.A.P.I. de C.V.</w:t>
      </w:r>
    </w:p>
    <w:p w14:paraId="1698152C"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LAVASAN, LAVANDERIA DE HOSPITALES Y SANATORIOS, S.A DE C.V.</w:t>
      </w:r>
    </w:p>
    <w:p w14:paraId="6370F97F"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SERVISAN S.A DE C.V.</w:t>
      </w:r>
    </w:p>
    <w:p w14:paraId="0020660A"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HIGIENE TEXTIL, S.A de C.V.</w:t>
      </w:r>
    </w:p>
    <w:p w14:paraId="75F74C7F"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 xml:space="preserve">SEAO, </w:t>
      </w:r>
    </w:p>
    <w:p w14:paraId="2B3E8D30"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VOLCANES,</w:t>
      </w:r>
    </w:p>
    <w:p w14:paraId="19BB45A1"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CAMBOMZI,</w:t>
      </w:r>
    </w:p>
    <w:p w14:paraId="406AE723"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 xml:space="preserve">IBERIA, </w:t>
      </w:r>
    </w:p>
    <w:p w14:paraId="603205A6" w14:textId="77777777" w:rsidR="00C30DA6" w:rsidRPr="00671B14" w:rsidRDefault="00C30DA6" w:rsidP="00C30DA6">
      <w:pPr>
        <w:pStyle w:val="Prrafodelista"/>
        <w:tabs>
          <w:tab w:val="left" w:pos="1665"/>
        </w:tabs>
        <w:spacing w:line="360" w:lineRule="auto"/>
        <w:jc w:val="both"/>
        <w:rPr>
          <w:rFonts w:ascii="Palatino Linotype" w:hAnsi="Palatino Linotype"/>
        </w:rPr>
      </w:pPr>
      <w:r w:rsidRPr="00671B14">
        <w:rPr>
          <w:rFonts w:ascii="Palatino Linotype" w:hAnsi="Palatino Linotype"/>
        </w:rPr>
        <w:t>COSMOPOLITAN, S.A DE C.V.</w:t>
      </w:r>
    </w:p>
    <w:p w14:paraId="7A0FACA2" w14:textId="15E56FF8" w:rsidR="00C30DA6" w:rsidRPr="00671B14" w:rsidRDefault="00C30DA6" w:rsidP="00C30DA6">
      <w:pPr>
        <w:pStyle w:val="Prrafodelista"/>
        <w:tabs>
          <w:tab w:val="left" w:pos="1665"/>
        </w:tabs>
        <w:spacing w:line="360" w:lineRule="auto"/>
        <w:jc w:val="both"/>
        <w:rPr>
          <w:rFonts w:ascii="Palatino Linotype" w:hAnsi="Palatino Linotype"/>
          <w:b/>
        </w:rPr>
      </w:pPr>
      <w:r w:rsidRPr="00671B14">
        <w:rPr>
          <w:rFonts w:ascii="Palatino Linotype" w:hAnsi="Palatino Linotype"/>
        </w:rPr>
        <w:t>O proporcionar nombre Empresa adjudicada, en el periodo solicitado.</w:t>
      </w:r>
    </w:p>
    <w:p w14:paraId="1E0527F5" w14:textId="77777777" w:rsidR="00C30DA6" w:rsidRPr="00671B14" w:rsidRDefault="00C30DA6" w:rsidP="00C30DA6">
      <w:pPr>
        <w:pStyle w:val="Prrafodelista"/>
        <w:tabs>
          <w:tab w:val="left" w:pos="1665"/>
        </w:tabs>
        <w:spacing w:line="360" w:lineRule="auto"/>
        <w:jc w:val="both"/>
        <w:rPr>
          <w:rFonts w:ascii="Palatino Linotype" w:hAnsi="Palatino Linotype"/>
          <w:b/>
        </w:rPr>
      </w:pPr>
    </w:p>
    <w:p w14:paraId="465EC24E" w14:textId="77777777" w:rsidR="00C30DA6" w:rsidRPr="00671B14" w:rsidRDefault="00C30DA6" w:rsidP="00C30DA6">
      <w:pPr>
        <w:pStyle w:val="Prrafodelista"/>
        <w:numPr>
          <w:ilvl w:val="0"/>
          <w:numId w:val="16"/>
        </w:numPr>
        <w:tabs>
          <w:tab w:val="left" w:pos="1665"/>
        </w:tabs>
        <w:spacing w:line="360" w:lineRule="auto"/>
        <w:jc w:val="both"/>
        <w:rPr>
          <w:rFonts w:ascii="Palatino Linotype" w:hAnsi="Palatino Linotype"/>
          <w:b/>
        </w:rPr>
      </w:pPr>
      <w:r w:rsidRPr="00671B14">
        <w:rPr>
          <w:rFonts w:ascii="Palatino Linotype" w:hAnsi="Palatino Linotype"/>
          <w:b/>
        </w:rPr>
        <w:t xml:space="preserve">Documentos que den cuenta de la siguiente información: </w:t>
      </w:r>
    </w:p>
    <w:p w14:paraId="3C510320" w14:textId="77777777" w:rsidR="00C30DA6" w:rsidRPr="00671B14" w:rsidRDefault="00C30DA6" w:rsidP="00C30DA6">
      <w:pPr>
        <w:pStyle w:val="Prrafodelista"/>
        <w:numPr>
          <w:ilvl w:val="0"/>
          <w:numId w:val="17"/>
        </w:numPr>
        <w:tabs>
          <w:tab w:val="left" w:pos="1665"/>
        </w:tabs>
        <w:spacing w:line="360" w:lineRule="auto"/>
        <w:jc w:val="both"/>
        <w:rPr>
          <w:rFonts w:ascii="Palatino Linotype" w:hAnsi="Palatino Linotype"/>
        </w:rPr>
      </w:pPr>
      <w:r w:rsidRPr="00671B14">
        <w:rPr>
          <w:rFonts w:ascii="Palatino Linotype" w:hAnsi="Palatino Linotype"/>
        </w:rPr>
        <w:t>Cantidad total y tipo de prendas lavadas en el periodo solicitado, número y tipo de bultos quirúrgicos lavados y/o esterilizados lavados.</w:t>
      </w:r>
    </w:p>
    <w:p w14:paraId="0AF1C5D5" w14:textId="77777777" w:rsidR="00C30DA6" w:rsidRPr="00671B14" w:rsidRDefault="00C30DA6" w:rsidP="00C30DA6">
      <w:pPr>
        <w:pStyle w:val="Prrafodelista"/>
        <w:numPr>
          <w:ilvl w:val="0"/>
          <w:numId w:val="17"/>
        </w:numPr>
        <w:tabs>
          <w:tab w:val="left" w:pos="1665"/>
        </w:tabs>
        <w:spacing w:line="360" w:lineRule="auto"/>
        <w:jc w:val="both"/>
        <w:rPr>
          <w:rFonts w:ascii="Palatino Linotype" w:hAnsi="Palatino Linotype"/>
        </w:rPr>
      </w:pPr>
      <w:r w:rsidRPr="00671B14">
        <w:rPr>
          <w:rFonts w:ascii="Palatino Linotype" w:hAnsi="Palatino Linotype"/>
        </w:rPr>
        <w:t>Tamaño en capacidad de camas por hospital, número de cirugías y pacientes atendidos en el periodo.</w:t>
      </w:r>
    </w:p>
    <w:p w14:paraId="783F42BC" w14:textId="77777777" w:rsidR="00C30DA6" w:rsidRPr="00671B14" w:rsidRDefault="00C30DA6" w:rsidP="00C30DA6">
      <w:pPr>
        <w:pStyle w:val="Prrafodelista"/>
        <w:numPr>
          <w:ilvl w:val="0"/>
          <w:numId w:val="17"/>
        </w:numPr>
        <w:tabs>
          <w:tab w:val="left" w:pos="1665"/>
        </w:tabs>
        <w:spacing w:line="360" w:lineRule="auto"/>
        <w:jc w:val="both"/>
        <w:rPr>
          <w:rFonts w:ascii="Palatino Linotype" w:hAnsi="Palatino Linotype"/>
        </w:rPr>
      </w:pPr>
      <w:r w:rsidRPr="00671B14">
        <w:rPr>
          <w:rFonts w:ascii="Palatino Linotype" w:hAnsi="Palatino Linotype"/>
        </w:rPr>
        <w:t>Si en el periodo de referencia se compró ropa hospitalaria, especificando, monto total devengado,  cantidad y tipo de prenda adquirida.</w:t>
      </w:r>
    </w:p>
    <w:p w14:paraId="408E61DB" w14:textId="0862C867" w:rsidR="0051799A" w:rsidRPr="00671B14" w:rsidRDefault="0051799A" w:rsidP="00C30DA6">
      <w:pPr>
        <w:pStyle w:val="Prrafodelista"/>
        <w:spacing w:before="240" w:after="240" w:line="360" w:lineRule="auto"/>
        <w:ind w:left="1146"/>
        <w:jc w:val="both"/>
        <w:rPr>
          <w:rFonts w:ascii="Palatino Linotype" w:hAnsi="Palatino Linotype" w:cs="Arial"/>
          <w:lang w:val="es-MX"/>
        </w:rPr>
      </w:pPr>
    </w:p>
    <w:p w14:paraId="110231E5" w14:textId="65910C2B" w:rsidR="00607D95" w:rsidRPr="00671B14" w:rsidRDefault="00955C28" w:rsidP="005C6F4F">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hAnsi="Palatino Linotype" w:cs="Arial"/>
        </w:rPr>
      </w:pPr>
      <w:bookmarkStart w:id="89" w:name="_Toc466371865"/>
      <w:bookmarkStart w:id="90" w:name="_Toc466377653"/>
      <w:bookmarkStart w:id="91" w:name="_Toc495427547"/>
      <w:bookmarkStart w:id="92" w:name="_Toc497905366"/>
      <w:bookmarkStart w:id="93" w:name="_Toc50102159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671B14">
        <w:rPr>
          <w:rFonts w:ascii="Palatino Linotype" w:hAnsi="Palatino Linotype" w:cs="Arial"/>
        </w:rPr>
        <w:t xml:space="preserve">Así las cosas de lo preliminar se </w:t>
      </w:r>
      <w:r w:rsidR="00607D95" w:rsidRPr="00671B14">
        <w:rPr>
          <w:rFonts w:ascii="Palatino Linotype" w:hAnsi="Palatino Linotype" w:cs="Arial"/>
        </w:rPr>
        <w:t xml:space="preserve">considera dable realizar un cuadro comparativo con la finalidad de cotejar lo solicitado con lo remitido por el </w:t>
      </w:r>
      <w:r w:rsidR="00607D95" w:rsidRPr="00671B14">
        <w:rPr>
          <w:rFonts w:ascii="Palatino Linotype" w:hAnsi="Palatino Linotype" w:cs="Arial"/>
          <w:b/>
        </w:rPr>
        <w:t xml:space="preserve">SUJETO </w:t>
      </w:r>
      <w:r w:rsidR="00607D95" w:rsidRPr="00671B14">
        <w:rPr>
          <w:rFonts w:ascii="Palatino Linotype" w:hAnsi="Palatino Linotype" w:cs="Arial"/>
          <w:b/>
        </w:rPr>
        <w:lastRenderedPageBreak/>
        <w:t>OBLIGADO</w:t>
      </w:r>
      <w:r w:rsidR="00607D95" w:rsidRPr="00671B14">
        <w:rPr>
          <w:rFonts w:ascii="Palatino Linotype" w:hAnsi="Palatino Linotype" w:cs="Arial"/>
        </w:rPr>
        <w:t>, y determinar el cumplimiento o incumplimiento</w:t>
      </w:r>
      <w:r w:rsidRPr="00671B14">
        <w:rPr>
          <w:rFonts w:ascii="Palatino Linotype" w:hAnsi="Palatino Linotype" w:cs="Arial"/>
        </w:rPr>
        <w:t xml:space="preserve"> </w:t>
      </w:r>
      <w:r w:rsidR="00607D95" w:rsidRPr="00671B14">
        <w:rPr>
          <w:rFonts w:ascii="Palatino Linotype" w:hAnsi="Palatino Linotype" w:cs="Arial"/>
        </w:rPr>
        <w:t>de las solicitudes de información como se aprecia:</w:t>
      </w:r>
    </w:p>
    <w:tbl>
      <w:tblPr>
        <w:tblStyle w:val="Tablaconcuadrcula"/>
        <w:tblW w:w="0" w:type="auto"/>
        <w:tblInd w:w="426" w:type="dxa"/>
        <w:tblLook w:val="04A0" w:firstRow="1" w:lastRow="0" w:firstColumn="1" w:lastColumn="0" w:noHBand="0" w:noVBand="1"/>
      </w:tblPr>
      <w:tblGrid>
        <w:gridCol w:w="3446"/>
        <w:gridCol w:w="3069"/>
        <w:gridCol w:w="1887"/>
      </w:tblGrid>
      <w:tr w:rsidR="002D54D5" w:rsidRPr="00671B14" w14:paraId="5E002712" w14:textId="77777777" w:rsidTr="00CA23E7">
        <w:trPr>
          <w:trHeight w:val="735"/>
        </w:trPr>
        <w:tc>
          <w:tcPr>
            <w:tcW w:w="3538" w:type="dxa"/>
          </w:tcPr>
          <w:p w14:paraId="49C84570" w14:textId="07D4B2F6" w:rsidR="00607D95" w:rsidRPr="00671B14" w:rsidRDefault="00607D95" w:rsidP="00CA23E7">
            <w:pPr>
              <w:pStyle w:val="Prrafodelista"/>
              <w:widowControl w:val="0"/>
              <w:autoSpaceDE w:val="0"/>
              <w:autoSpaceDN w:val="0"/>
              <w:adjustRightInd w:val="0"/>
              <w:ind w:left="0" w:right="51"/>
              <w:contextualSpacing w:val="0"/>
              <w:jc w:val="center"/>
              <w:rPr>
                <w:rFonts w:ascii="Palatino Linotype" w:hAnsi="Palatino Linotype" w:cs="Arial"/>
                <w:b/>
              </w:rPr>
            </w:pPr>
            <w:r w:rsidRPr="00671B14">
              <w:rPr>
                <w:rFonts w:ascii="Palatino Linotype" w:hAnsi="Palatino Linotype" w:cs="Arial"/>
                <w:b/>
              </w:rPr>
              <w:t>Solicitud de información</w:t>
            </w:r>
          </w:p>
        </w:tc>
        <w:tc>
          <w:tcPr>
            <w:tcW w:w="2977" w:type="dxa"/>
          </w:tcPr>
          <w:p w14:paraId="231CADE9" w14:textId="41141A25" w:rsidR="00607D95" w:rsidRPr="00671B14" w:rsidRDefault="00E70BC7" w:rsidP="00CA23E7">
            <w:pPr>
              <w:pStyle w:val="Prrafodelista"/>
              <w:widowControl w:val="0"/>
              <w:autoSpaceDE w:val="0"/>
              <w:autoSpaceDN w:val="0"/>
              <w:adjustRightInd w:val="0"/>
              <w:ind w:left="0" w:right="51"/>
              <w:contextualSpacing w:val="0"/>
              <w:jc w:val="center"/>
              <w:rPr>
                <w:rFonts w:ascii="Palatino Linotype" w:hAnsi="Palatino Linotype" w:cs="Arial"/>
                <w:b/>
              </w:rPr>
            </w:pPr>
            <w:r w:rsidRPr="00671B14">
              <w:rPr>
                <w:rFonts w:ascii="Palatino Linotype" w:hAnsi="Palatino Linotype" w:cs="Arial"/>
                <w:b/>
              </w:rPr>
              <w:t>Información entregada</w:t>
            </w:r>
          </w:p>
        </w:tc>
        <w:tc>
          <w:tcPr>
            <w:tcW w:w="1887" w:type="dxa"/>
          </w:tcPr>
          <w:p w14:paraId="1E487D6B" w14:textId="3B3BC599" w:rsidR="00607D95" w:rsidRPr="00671B14" w:rsidRDefault="00E70BC7" w:rsidP="00CA23E7">
            <w:pPr>
              <w:pStyle w:val="Prrafodelista"/>
              <w:widowControl w:val="0"/>
              <w:autoSpaceDE w:val="0"/>
              <w:autoSpaceDN w:val="0"/>
              <w:adjustRightInd w:val="0"/>
              <w:ind w:left="0" w:right="51"/>
              <w:contextualSpacing w:val="0"/>
              <w:jc w:val="center"/>
              <w:rPr>
                <w:rFonts w:ascii="Palatino Linotype" w:hAnsi="Palatino Linotype" w:cs="Arial"/>
                <w:b/>
              </w:rPr>
            </w:pPr>
            <w:r w:rsidRPr="00671B14">
              <w:rPr>
                <w:rFonts w:ascii="Palatino Linotype" w:hAnsi="Palatino Linotype" w:cs="Arial"/>
                <w:b/>
              </w:rPr>
              <w:t>Cumplimiento</w:t>
            </w:r>
          </w:p>
        </w:tc>
      </w:tr>
      <w:tr w:rsidR="002D54D5" w:rsidRPr="00671B14" w14:paraId="358CF4D9" w14:textId="77777777" w:rsidTr="00CA23E7">
        <w:tc>
          <w:tcPr>
            <w:tcW w:w="3538" w:type="dxa"/>
          </w:tcPr>
          <w:p w14:paraId="46E7B607" w14:textId="19F41360" w:rsidR="00607D95" w:rsidRPr="00671B14" w:rsidRDefault="00CA23E7" w:rsidP="002D54D5">
            <w:pPr>
              <w:pStyle w:val="Prrafodelista"/>
              <w:widowControl w:val="0"/>
              <w:numPr>
                <w:ilvl w:val="0"/>
                <w:numId w:val="18"/>
              </w:numPr>
              <w:autoSpaceDE w:val="0"/>
              <w:autoSpaceDN w:val="0"/>
              <w:adjustRightInd w:val="0"/>
              <w:ind w:left="0" w:right="51" w:firstLine="170"/>
              <w:contextualSpacing w:val="0"/>
              <w:jc w:val="both"/>
              <w:rPr>
                <w:rFonts w:ascii="Palatino Linotype" w:hAnsi="Palatino Linotype" w:cs="Arial"/>
              </w:rPr>
            </w:pPr>
            <w:r w:rsidRPr="00671B14">
              <w:rPr>
                <w:rFonts w:ascii="Palatino Linotype" w:hAnsi="Palatino Linotype"/>
                <w:sz w:val="20"/>
              </w:rPr>
              <w:t>Del servicio de lavado y/o renta de ropa hospitalaria del periodo del uno (01) de enero al treinta y uno (31</w:t>
            </w:r>
            <w:r w:rsidR="00C62F9D" w:rsidRPr="00671B14">
              <w:rPr>
                <w:rFonts w:ascii="Palatino Linotype" w:hAnsi="Palatino Linotype"/>
                <w:sz w:val="20"/>
              </w:rPr>
              <w:t>)</w:t>
            </w:r>
            <w:r w:rsidRPr="00671B14">
              <w:rPr>
                <w:rFonts w:ascii="Palatino Linotype" w:hAnsi="Palatino Linotype"/>
                <w:sz w:val="20"/>
              </w:rPr>
              <w:t xml:space="preserve"> de diciembre del 2017: Contratos y su</w:t>
            </w:r>
            <w:r w:rsidR="008E3A6B" w:rsidRPr="00671B14">
              <w:rPr>
                <w:rFonts w:ascii="Palatino Linotype" w:hAnsi="Palatino Linotype"/>
                <w:sz w:val="20"/>
              </w:rPr>
              <w:t>s</w:t>
            </w:r>
            <w:r w:rsidRPr="00671B14">
              <w:rPr>
                <w:rFonts w:ascii="Palatino Linotype" w:hAnsi="Palatino Linotype"/>
                <w:sz w:val="20"/>
              </w:rPr>
              <w:t xml:space="preserve"> anexos, convenios modificatorios si hubieren, documentos fuente que demuestren los pagos devengados mensuales o cuando se hayan liquidado los pagos de los servicios prestados, así hayan sido por vía de transferencias bancarias, emisión de cheques o cualquier forma de pago que se haya convenido con el prestador de servicios, de las  empresas señaladas.</w:t>
            </w:r>
          </w:p>
        </w:tc>
        <w:tc>
          <w:tcPr>
            <w:tcW w:w="2977" w:type="dxa"/>
          </w:tcPr>
          <w:p w14:paraId="6BD7D56B" w14:textId="7F173802" w:rsidR="00A15805" w:rsidRPr="00671B14" w:rsidRDefault="00A15805" w:rsidP="00607D95">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671B14">
              <w:rPr>
                <w:noProof/>
                <w:lang w:val="es-MX" w:eastAsia="es-MX"/>
              </w:rPr>
              <w:drawing>
                <wp:inline distT="0" distB="0" distL="0" distR="0" wp14:anchorId="38CCAA06" wp14:editId="40F0C81F">
                  <wp:extent cx="1780540" cy="9031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8483" cy="922427"/>
                          </a:xfrm>
                          <a:prstGeom prst="rect">
                            <a:avLst/>
                          </a:prstGeom>
                        </pic:spPr>
                      </pic:pic>
                    </a:graphicData>
                  </a:graphic>
                </wp:inline>
              </w:drawing>
            </w:r>
          </w:p>
          <w:p w14:paraId="4E98E8B6" w14:textId="77777777" w:rsidR="00607D95" w:rsidRPr="00671B14" w:rsidRDefault="00A15805" w:rsidP="00607D95">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671B14">
              <w:rPr>
                <w:noProof/>
                <w:lang w:val="es-MX" w:eastAsia="es-MX"/>
              </w:rPr>
              <w:drawing>
                <wp:inline distT="0" distB="0" distL="0" distR="0" wp14:anchorId="5DC96B45" wp14:editId="5076779E">
                  <wp:extent cx="1735455" cy="392687"/>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697" cy="404055"/>
                          </a:xfrm>
                          <a:prstGeom prst="rect">
                            <a:avLst/>
                          </a:prstGeom>
                        </pic:spPr>
                      </pic:pic>
                    </a:graphicData>
                  </a:graphic>
                </wp:inline>
              </w:drawing>
            </w:r>
          </w:p>
          <w:p w14:paraId="423F183D" w14:textId="249FCA70" w:rsidR="002D54D5" w:rsidRPr="00671B14" w:rsidRDefault="002D54D5" w:rsidP="00607D95">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671B14">
              <w:rPr>
                <w:noProof/>
                <w:lang w:val="es-MX" w:eastAsia="es-MX"/>
              </w:rPr>
              <w:drawing>
                <wp:inline distT="0" distB="0" distL="0" distR="0" wp14:anchorId="2125DE3E" wp14:editId="2F17CA75">
                  <wp:extent cx="1772285" cy="49366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2285" cy="493664"/>
                          </a:xfrm>
                          <a:prstGeom prst="rect">
                            <a:avLst/>
                          </a:prstGeom>
                        </pic:spPr>
                      </pic:pic>
                    </a:graphicData>
                  </a:graphic>
                </wp:inline>
              </w:drawing>
            </w:r>
          </w:p>
        </w:tc>
        <w:tc>
          <w:tcPr>
            <w:tcW w:w="1887" w:type="dxa"/>
          </w:tcPr>
          <w:p w14:paraId="0991B301" w14:textId="3724C081" w:rsidR="00607D95" w:rsidRPr="00671B14" w:rsidRDefault="005E363D" w:rsidP="005E363D">
            <w:pPr>
              <w:pStyle w:val="Prrafodelista"/>
              <w:widowControl w:val="0"/>
              <w:autoSpaceDE w:val="0"/>
              <w:autoSpaceDN w:val="0"/>
              <w:adjustRightInd w:val="0"/>
              <w:spacing w:before="240" w:after="240" w:line="360" w:lineRule="auto"/>
              <w:ind w:left="0" w:right="49"/>
              <w:contextualSpacing w:val="0"/>
              <w:jc w:val="center"/>
              <w:rPr>
                <w:rFonts w:ascii="Palatino Linotype" w:hAnsi="Palatino Linotype" w:cs="Arial"/>
              </w:rPr>
            </w:pPr>
            <w:r w:rsidRPr="00671B14">
              <w:rPr>
                <w:rFonts w:ascii="Palatino Linotype" w:hAnsi="Palatino Linotype" w:cs="Arial"/>
              </w:rPr>
              <w:t>No</w:t>
            </w:r>
          </w:p>
        </w:tc>
      </w:tr>
      <w:tr w:rsidR="002D54D5" w:rsidRPr="00671B14" w14:paraId="1EEEFEC0" w14:textId="77777777" w:rsidTr="00CA23E7">
        <w:tc>
          <w:tcPr>
            <w:tcW w:w="3538" w:type="dxa"/>
          </w:tcPr>
          <w:p w14:paraId="0212E844" w14:textId="77777777" w:rsidR="00607D95" w:rsidRPr="00671B14" w:rsidRDefault="00C62F9D" w:rsidP="002D54D5">
            <w:pPr>
              <w:pStyle w:val="Prrafodelista"/>
              <w:widowControl w:val="0"/>
              <w:numPr>
                <w:ilvl w:val="0"/>
                <w:numId w:val="18"/>
              </w:numPr>
              <w:autoSpaceDE w:val="0"/>
              <w:autoSpaceDN w:val="0"/>
              <w:adjustRightInd w:val="0"/>
              <w:spacing w:before="240" w:after="240"/>
              <w:ind w:left="0" w:right="51" w:firstLine="170"/>
              <w:contextualSpacing w:val="0"/>
              <w:jc w:val="both"/>
              <w:rPr>
                <w:rFonts w:ascii="Palatino Linotype" w:hAnsi="Palatino Linotype" w:cs="Arial"/>
                <w:sz w:val="20"/>
                <w:szCs w:val="20"/>
              </w:rPr>
            </w:pPr>
            <w:r w:rsidRPr="00671B14">
              <w:rPr>
                <w:rFonts w:ascii="Palatino Linotype" w:hAnsi="Palatino Linotype"/>
                <w:sz w:val="20"/>
                <w:szCs w:val="20"/>
              </w:rPr>
              <w:t>Cantidad total y tipo de prendas lavadas en el periodo solicitado, número y tipo de bultos quirúrgicos lavados y/o esterilizados lavados del uno (01) de enero al treinta y uno (31) de diciembre del 2017.</w:t>
            </w:r>
          </w:p>
          <w:p w14:paraId="7B99E73E" w14:textId="381898FE" w:rsidR="00177EC1" w:rsidRPr="00671B14" w:rsidRDefault="00177EC1" w:rsidP="00177EC1">
            <w:pPr>
              <w:pStyle w:val="Prrafodelista"/>
              <w:widowControl w:val="0"/>
              <w:numPr>
                <w:ilvl w:val="0"/>
                <w:numId w:val="18"/>
              </w:numPr>
              <w:autoSpaceDE w:val="0"/>
              <w:autoSpaceDN w:val="0"/>
              <w:adjustRightInd w:val="0"/>
              <w:spacing w:before="240" w:after="240"/>
              <w:ind w:left="0" w:right="51" w:firstLine="170"/>
              <w:contextualSpacing w:val="0"/>
              <w:jc w:val="both"/>
              <w:rPr>
                <w:rFonts w:ascii="Palatino Linotype" w:hAnsi="Palatino Linotype"/>
                <w:sz w:val="20"/>
              </w:rPr>
            </w:pPr>
            <w:r w:rsidRPr="00671B14">
              <w:rPr>
                <w:rFonts w:ascii="Palatino Linotype" w:hAnsi="Palatino Linotype"/>
                <w:sz w:val="20"/>
                <w:szCs w:val="20"/>
              </w:rPr>
              <w:t>Si</w:t>
            </w:r>
            <w:r w:rsidRPr="00671B14">
              <w:rPr>
                <w:rFonts w:ascii="Palatino Linotype" w:hAnsi="Palatino Linotype"/>
                <w:sz w:val="20"/>
              </w:rPr>
              <w:t xml:space="preserve"> en el periodo de referencia se compró ropa hospitalaria, especificando, monto total devengado,  cantidad y tipo de prenda adquirida.</w:t>
            </w:r>
          </w:p>
        </w:tc>
        <w:tc>
          <w:tcPr>
            <w:tcW w:w="2977" w:type="dxa"/>
          </w:tcPr>
          <w:p w14:paraId="5A49417D" w14:textId="32FBEB26" w:rsidR="00607D95" w:rsidRPr="00671B14" w:rsidRDefault="009B2210" w:rsidP="00C62F9D">
            <w:pPr>
              <w:pStyle w:val="Prrafodelista"/>
              <w:widowControl w:val="0"/>
              <w:autoSpaceDE w:val="0"/>
              <w:autoSpaceDN w:val="0"/>
              <w:adjustRightInd w:val="0"/>
              <w:spacing w:before="240" w:after="240"/>
              <w:ind w:left="0" w:right="51"/>
              <w:contextualSpacing w:val="0"/>
              <w:jc w:val="both"/>
              <w:rPr>
                <w:rFonts w:ascii="Palatino Linotype" w:hAnsi="Palatino Linotype" w:cs="Arial"/>
              </w:rPr>
            </w:pPr>
            <w:r w:rsidRPr="00671B14">
              <w:rPr>
                <w:rFonts w:ascii="Palatino Linotype" w:hAnsi="Palatino Linotype" w:cs="Arial"/>
              </w:rPr>
              <w:t xml:space="preserve">No </w:t>
            </w:r>
            <w:r w:rsidR="00204458" w:rsidRPr="00671B14">
              <w:rPr>
                <w:rFonts w:ascii="Palatino Linotype" w:hAnsi="Palatino Linotype" w:cs="Arial"/>
              </w:rPr>
              <w:t>existió</w:t>
            </w:r>
            <w:r w:rsidRPr="00671B14">
              <w:rPr>
                <w:rFonts w:ascii="Palatino Linotype" w:hAnsi="Palatino Linotype" w:cs="Arial"/>
              </w:rPr>
              <w:t xml:space="preserve"> pronunciamiento al respecto.</w:t>
            </w:r>
          </w:p>
        </w:tc>
        <w:tc>
          <w:tcPr>
            <w:tcW w:w="1887" w:type="dxa"/>
          </w:tcPr>
          <w:p w14:paraId="47623DF0" w14:textId="21A7EA60" w:rsidR="00607D95" w:rsidRPr="00671B14" w:rsidRDefault="002D54D5" w:rsidP="002D54D5">
            <w:pPr>
              <w:pStyle w:val="Prrafodelista"/>
              <w:widowControl w:val="0"/>
              <w:autoSpaceDE w:val="0"/>
              <w:autoSpaceDN w:val="0"/>
              <w:adjustRightInd w:val="0"/>
              <w:spacing w:before="240" w:after="240" w:line="360" w:lineRule="auto"/>
              <w:ind w:left="0" w:right="49"/>
              <w:contextualSpacing w:val="0"/>
              <w:jc w:val="center"/>
              <w:rPr>
                <w:rFonts w:ascii="Palatino Linotype" w:hAnsi="Palatino Linotype" w:cs="Arial"/>
              </w:rPr>
            </w:pPr>
            <w:r w:rsidRPr="00671B14">
              <w:rPr>
                <w:rFonts w:ascii="Palatino Linotype" w:hAnsi="Palatino Linotype" w:cs="Arial"/>
              </w:rPr>
              <w:t>No</w:t>
            </w:r>
          </w:p>
        </w:tc>
      </w:tr>
      <w:tr w:rsidR="002D54D5" w:rsidRPr="00671B14" w14:paraId="15FC3FAA" w14:textId="77777777" w:rsidTr="00CA23E7">
        <w:tc>
          <w:tcPr>
            <w:tcW w:w="3538" w:type="dxa"/>
          </w:tcPr>
          <w:p w14:paraId="6327F9E1" w14:textId="77777777" w:rsidR="00C62F9D" w:rsidRPr="00671B14" w:rsidRDefault="00C62F9D" w:rsidP="002D54D5">
            <w:pPr>
              <w:pStyle w:val="Prrafodelista"/>
              <w:numPr>
                <w:ilvl w:val="0"/>
                <w:numId w:val="18"/>
              </w:numPr>
              <w:tabs>
                <w:tab w:val="left" w:pos="1665"/>
              </w:tabs>
              <w:ind w:left="312" w:hanging="284"/>
              <w:jc w:val="both"/>
              <w:rPr>
                <w:rFonts w:ascii="Palatino Linotype" w:hAnsi="Palatino Linotype"/>
                <w:b/>
                <w:sz w:val="20"/>
              </w:rPr>
            </w:pPr>
            <w:r w:rsidRPr="00671B14">
              <w:rPr>
                <w:rFonts w:ascii="Palatino Linotype" w:hAnsi="Palatino Linotype"/>
                <w:b/>
                <w:sz w:val="20"/>
              </w:rPr>
              <w:t xml:space="preserve">Documentos que den cuenta de la siguiente información: </w:t>
            </w:r>
          </w:p>
          <w:p w14:paraId="0B0733B5" w14:textId="77777777" w:rsidR="00C62F9D" w:rsidRPr="00671B14" w:rsidRDefault="00C62F9D" w:rsidP="002D54D5">
            <w:pPr>
              <w:pStyle w:val="Prrafodelista"/>
              <w:tabs>
                <w:tab w:val="left" w:pos="1665"/>
              </w:tabs>
              <w:ind w:left="0" w:firstLine="28"/>
              <w:jc w:val="both"/>
              <w:rPr>
                <w:rFonts w:ascii="Palatino Linotype" w:hAnsi="Palatino Linotype"/>
                <w:sz w:val="20"/>
              </w:rPr>
            </w:pPr>
            <w:r w:rsidRPr="00671B14">
              <w:rPr>
                <w:rFonts w:ascii="Palatino Linotype" w:hAnsi="Palatino Linotype"/>
                <w:sz w:val="20"/>
              </w:rPr>
              <w:lastRenderedPageBreak/>
              <w:t>Tamaño en capacidad de camas por hospital, número de cirugías y pacientes atendidos en el periodo.</w:t>
            </w:r>
          </w:p>
          <w:p w14:paraId="368B4CAF" w14:textId="77777777" w:rsidR="00C62F9D" w:rsidRPr="00671B14" w:rsidRDefault="00C62F9D" w:rsidP="002D54D5">
            <w:pPr>
              <w:tabs>
                <w:tab w:val="left" w:pos="1665"/>
              </w:tabs>
              <w:ind w:firstLine="28"/>
              <w:jc w:val="both"/>
              <w:rPr>
                <w:rFonts w:ascii="Palatino Linotype" w:hAnsi="Palatino Linotype"/>
                <w:sz w:val="20"/>
              </w:rPr>
            </w:pPr>
          </w:p>
          <w:p w14:paraId="51AFC811" w14:textId="77777777" w:rsidR="00607D95" w:rsidRPr="00671B14" w:rsidRDefault="00607D95" w:rsidP="00177EC1">
            <w:pPr>
              <w:pStyle w:val="Prrafodelista"/>
              <w:tabs>
                <w:tab w:val="left" w:pos="1665"/>
              </w:tabs>
              <w:ind w:left="0" w:firstLine="28"/>
              <w:jc w:val="both"/>
              <w:rPr>
                <w:rFonts w:ascii="Palatino Linotype" w:hAnsi="Palatino Linotype" w:cs="Arial"/>
              </w:rPr>
            </w:pPr>
          </w:p>
        </w:tc>
        <w:tc>
          <w:tcPr>
            <w:tcW w:w="2977" w:type="dxa"/>
          </w:tcPr>
          <w:p w14:paraId="5F9B167B" w14:textId="48DF8122" w:rsidR="00607D95" w:rsidRPr="00671B14" w:rsidRDefault="00A15805" w:rsidP="00A15805">
            <w:pPr>
              <w:pStyle w:val="Prrafodelista"/>
              <w:widowControl w:val="0"/>
              <w:autoSpaceDE w:val="0"/>
              <w:autoSpaceDN w:val="0"/>
              <w:adjustRightInd w:val="0"/>
              <w:spacing w:before="240" w:after="240"/>
              <w:ind w:left="0" w:right="51"/>
              <w:contextualSpacing w:val="0"/>
              <w:jc w:val="both"/>
              <w:rPr>
                <w:rFonts w:ascii="Palatino Linotype" w:hAnsi="Palatino Linotype" w:cs="Arial"/>
                <w:i/>
              </w:rPr>
            </w:pPr>
            <w:r w:rsidRPr="00671B14">
              <w:rPr>
                <w:rFonts w:ascii="Palatino Linotype" w:hAnsi="Palatino Linotype" w:cs="Arial"/>
                <w:i/>
                <w:sz w:val="20"/>
              </w:rPr>
              <w:lastRenderedPageBreak/>
              <w:t xml:space="preserve">"...el Hospital Regional de Alta Especialidad de Zumpango cuenta con 124 camas </w:t>
            </w:r>
            <w:proofErr w:type="spellStart"/>
            <w:r w:rsidRPr="00671B14">
              <w:rPr>
                <w:rFonts w:ascii="Palatino Linotype" w:hAnsi="Palatino Linotype" w:cs="Arial"/>
                <w:i/>
                <w:sz w:val="20"/>
              </w:rPr>
              <w:t>censables</w:t>
            </w:r>
            <w:proofErr w:type="spellEnd"/>
            <w:r w:rsidRPr="00671B14">
              <w:rPr>
                <w:rFonts w:ascii="Palatino Linotype" w:hAnsi="Palatino Linotype" w:cs="Arial"/>
                <w:i/>
                <w:sz w:val="20"/>
              </w:rPr>
              <w:t xml:space="preserve">; de igual manera informo que durante el </w:t>
            </w:r>
            <w:r w:rsidRPr="00671B14">
              <w:rPr>
                <w:rFonts w:ascii="Palatino Linotype" w:hAnsi="Palatino Linotype" w:cs="Arial"/>
                <w:i/>
                <w:sz w:val="20"/>
              </w:rPr>
              <w:lastRenderedPageBreak/>
              <w:t xml:space="preserve">periodo comprendido entre 01 Enero 2017-31 Diciembre 2017, e atendieron </w:t>
            </w:r>
            <w:proofErr w:type="spellStart"/>
            <w:r w:rsidRPr="00671B14">
              <w:rPr>
                <w:rFonts w:ascii="Palatino Linotype" w:hAnsi="Palatino Linotype" w:cs="Arial"/>
                <w:i/>
                <w:sz w:val="20"/>
              </w:rPr>
              <w:t>untotal</w:t>
            </w:r>
            <w:proofErr w:type="spellEnd"/>
            <w:r w:rsidRPr="00671B14">
              <w:rPr>
                <w:rFonts w:ascii="Palatino Linotype" w:hAnsi="Palatino Linotype" w:cs="Arial"/>
                <w:i/>
                <w:sz w:val="20"/>
              </w:rPr>
              <w:t xml:space="preserve"> de 3590 </w:t>
            </w:r>
            <w:proofErr w:type="spellStart"/>
            <w:r w:rsidRPr="00671B14">
              <w:rPr>
                <w:rFonts w:ascii="Palatino Linotype" w:hAnsi="Palatino Linotype" w:cs="Arial"/>
                <w:i/>
                <w:sz w:val="20"/>
              </w:rPr>
              <w:t>cirugias</w:t>
            </w:r>
            <w:proofErr w:type="spellEnd"/>
            <w:r w:rsidRPr="00671B14">
              <w:rPr>
                <w:rFonts w:ascii="Palatino Linotype" w:hAnsi="Palatino Linotype" w:cs="Arial"/>
                <w:i/>
                <w:sz w:val="20"/>
              </w:rPr>
              <w:t xml:space="preserve">." </w:t>
            </w:r>
            <w:r w:rsidRPr="00671B14">
              <w:rPr>
                <w:rFonts w:ascii="Palatino Linotype" w:hAnsi="Palatino Linotype" w:cs="Arial"/>
                <w:sz w:val="20"/>
              </w:rPr>
              <w:t>(Sic)</w:t>
            </w:r>
          </w:p>
        </w:tc>
        <w:tc>
          <w:tcPr>
            <w:tcW w:w="1887" w:type="dxa"/>
          </w:tcPr>
          <w:p w14:paraId="5BBA5283" w14:textId="41D71D99" w:rsidR="00607D95" w:rsidRPr="00671B14" w:rsidRDefault="002D54D5" w:rsidP="002D54D5">
            <w:pPr>
              <w:pStyle w:val="Prrafodelista"/>
              <w:widowControl w:val="0"/>
              <w:autoSpaceDE w:val="0"/>
              <w:autoSpaceDN w:val="0"/>
              <w:adjustRightInd w:val="0"/>
              <w:spacing w:before="240" w:after="240" w:line="360" w:lineRule="auto"/>
              <w:ind w:left="0" w:right="49"/>
              <w:contextualSpacing w:val="0"/>
              <w:jc w:val="center"/>
              <w:rPr>
                <w:rFonts w:ascii="Palatino Linotype" w:hAnsi="Palatino Linotype" w:cs="Arial"/>
              </w:rPr>
            </w:pPr>
            <w:r w:rsidRPr="00671B14">
              <w:rPr>
                <w:rFonts w:ascii="Palatino Linotype" w:hAnsi="Palatino Linotype" w:cs="Arial"/>
              </w:rPr>
              <w:lastRenderedPageBreak/>
              <w:t>Parcial</w:t>
            </w:r>
          </w:p>
        </w:tc>
      </w:tr>
    </w:tbl>
    <w:p w14:paraId="00CEB0B3" w14:textId="56935AD5" w:rsidR="00E6655D" w:rsidRPr="00671B14" w:rsidRDefault="00643DD7" w:rsidP="002059DF">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hAnsi="Palatino Linotype" w:cs="Arial"/>
          <w:i/>
        </w:rPr>
      </w:pPr>
      <w:r w:rsidRPr="00671B14">
        <w:rPr>
          <w:rFonts w:ascii="Palatino Linotype" w:hAnsi="Palatino Linotype" w:cs="Arial"/>
        </w:rPr>
        <w:lastRenderedPageBreak/>
        <w:t xml:space="preserve">Del anterior cuadro comparativo, tenemos que la solicitud de información remarcada con el </w:t>
      </w:r>
      <w:r w:rsidRPr="00671B14">
        <w:rPr>
          <w:rFonts w:ascii="Palatino Linotype" w:hAnsi="Palatino Linotype" w:cs="Arial"/>
          <w:b/>
        </w:rPr>
        <w:t>inciso a)</w:t>
      </w:r>
      <w:r w:rsidRPr="00671B14">
        <w:rPr>
          <w:rFonts w:ascii="Palatino Linotype" w:hAnsi="Palatino Linotype" w:cs="Arial"/>
        </w:rPr>
        <w:t xml:space="preserve"> no se tiene por colmada por</w:t>
      </w:r>
      <w:r w:rsidR="00E6655D" w:rsidRPr="00671B14">
        <w:rPr>
          <w:rFonts w:ascii="Palatino Linotype" w:hAnsi="Palatino Linotype" w:cs="Arial"/>
        </w:rPr>
        <w:t xml:space="preserve"> las siguientes consideraciones.</w:t>
      </w:r>
    </w:p>
    <w:p w14:paraId="7C4F6F8C" w14:textId="2C5C7EC1" w:rsidR="006D433D" w:rsidRPr="00671B14" w:rsidRDefault="00E6655D" w:rsidP="008E0239">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hAnsi="Palatino Linotype" w:cs="Arial"/>
          <w:i/>
        </w:rPr>
      </w:pPr>
      <w:r w:rsidRPr="00671B14">
        <w:rPr>
          <w:rFonts w:ascii="Palatino Linotype" w:hAnsi="Palatino Linotype" w:cs="Arial"/>
        </w:rPr>
        <w:t xml:space="preserve">Primeramente, señalar </w:t>
      </w:r>
      <w:r w:rsidR="006D433D" w:rsidRPr="00671B14">
        <w:rPr>
          <w:rFonts w:ascii="Palatino Linotype" w:hAnsi="Palatino Linotype" w:cs="Arial"/>
        </w:rPr>
        <w:t xml:space="preserve">que de la respuesta otorgada referente a: </w:t>
      </w:r>
      <w:r w:rsidR="006D433D" w:rsidRPr="00671B14">
        <w:rPr>
          <w:rFonts w:ascii="Palatino Linotype" w:hAnsi="Palatino Linotype" w:cs="Arial"/>
          <w:i/>
        </w:rPr>
        <w:t xml:space="preserve">"...este contrato y sus 25 servicios subrogados se encuentran dentro del catálogo de información clasificada como confidencial."; "...desde su creación </w:t>
      </w:r>
      <w:r w:rsidR="006D433D" w:rsidRPr="00671B14">
        <w:rPr>
          <w:rFonts w:ascii="Palatino Linotype" w:hAnsi="Palatino Linotype" w:cs="Arial"/>
          <w:b/>
          <w:i/>
        </w:rPr>
        <w:t>ha contado con servicios proporcionados por el sector privado, lo anterior mediante el contrato para la prestación de servicios (Contrato PPS), dentro de los servicios que le son proporcionados al Hospital, se encuentra el Servicio de Ropería, dicho servicio tiene como finalidad, proporcionar la ropa hospitalaria necesaria</w:t>
      </w:r>
      <w:r w:rsidR="006D433D" w:rsidRPr="00671B14">
        <w:rPr>
          <w:rFonts w:ascii="Palatino Linotype" w:hAnsi="Palatino Linotype" w:cs="Arial"/>
          <w:i/>
        </w:rPr>
        <w:t xml:space="preserve"> para el desempeño de las funciones laborales y los procedimientos establecidos para su manejo y control..."</w:t>
      </w:r>
    </w:p>
    <w:p w14:paraId="610DB43F" w14:textId="74FFB9C3" w:rsidR="00955C28" w:rsidRPr="00671B14" w:rsidRDefault="00E6655D" w:rsidP="005C6F4F">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hAnsi="Palatino Linotype" w:cs="Arial"/>
        </w:rPr>
      </w:pPr>
      <w:r w:rsidRPr="00671B14">
        <w:rPr>
          <w:rFonts w:ascii="Palatino Linotype" w:hAnsi="Palatino Linotype" w:cs="Arial"/>
        </w:rPr>
        <w:t>Se desprende que</w:t>
      </w:r>
      <w:r w:rsidR="00DD24A6" w:rsidRPr="00671B14">
        <w:rPr>
          <w:rFonts w:ascii="Palatino Linotype" w:hAnsi="Palatino Linotype" w:cs="Arial"/>
        </w:rPr>
        <w:t xml:space="preserve"> el </w:t>
      </w:r>
      <w:r w:rsidR="00DD24A6" w:rsidRPr="00671B14">
        <w:rPr>
          <w:rFonts w:ascii="Palatino Linotype" w:hAnsi="Palatino Linotype" w:cs="Arial"/>
          <w:b/>
        </w:rPr>
        <w:t>SUJETO OBLIGADO</w:t>
      </w:r>
      <w:r w:rsidR="00DD24A6" w:rsidRPr="00671B14">
        <w:rPr>
          <w:rFonts w:ascii="Palatino Linotype" w:hAnsi="Palatino Linotype" w:cs="Arial"/>
        </w:rPr>
        <w:t xml:space="preserve"> </w:t>
      </w:r>
      <w:r w:rsidR="00955C28" w:rsidRPr="00671B14">
        <w:rPr>
          <w:rFonts w:ascii="Palatino Linotype" w:hAnsi="Palatino Linotype" w:cs="Arial"/>
        </w:rPr>
        <w:t>asumió que posee, gen</w:t>
      </w:r>
      <w:r w:rsidR="009D09F9" w:rsidRPr="00671B14">
        <w:rPr>
          <w:rFonts w:ascii="Palatino Linotype" w:hAnsi="Palatino Linotype" w:cs="Arial"/>
        </w:rPr>
        <w:t>era o</w:t>
      </w:r>
      <w:r w:rsidR="00DD24A6" w:rsidRPr="00671B14">
        <w:rPr>
          <w:rFonts w:ascii="Palatino Linotype" w:hAnsi="Palatino Linotype" w:cs="Arial"/>
        </w:rPr>
        <w:t xml:space="preserve"> administra la información</w:t>
      </w:r>
      <w:r w:rsidR="00955C28" w:rsidRPr="00671B14">
        <w:rPr>
          <w:rFonts w:ascii="Palatino Linotype" w:hAnsi="Palatino Linotype" w:cs="Arial"/>
        </w:rPr>
        <w:t>; a</w:t>
      </w:r>
      <w:r w:rsidR="00955C28" w:rsidRPr="00671B14">
        <w:rPr>
          <w:rFonts w:ascii="Palatino Linotype" w:hAnsi="Palatino Linotype" w:cs="Arial"/>
          <w:szCs w:val="20"/>
        </w:rPr>
        <w:t>l</w:t>
      </w:r>
      <w:r w:rsidR="00955C28" w:rsidRPr="00671B14">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955C28" w:rsidRPr="00671B14">
        <w:rPr>
          <w:rFonts w:ascii="Palatino Linotype" w:hAnsi="Palatino Linotype" w:cs="Arial"/>
        </w:rPr>
        <w:t xml:space="preserve">xpedientes, estudios, actas, resoluciones, oficios, acuerdos, circulares, contratos, convenios, estadísticas o bien </w:t>
      </w:r>
      <w:r w:rsidR="00955C28" w:rsidRPr="00671B14">
        <w:rPr>
          <w:rFonts w:ascii="Palatino Linotype" w:hAnsi="Palatino Linotype" w:cs="Arial"/>
          <w:u w:val="single"/>
        </w:rPr>
        <w:t>cualquier registro</w:t>
      </w:r>
      <w:r w:rsidR="00955C28" w:rsidRPr="00671B14">
        <w:rPr>
          <w:rFonts w:ascii="Palatino Linotype" w:hAnsi="Palatino Linotype" w:cs="Arial"/>
        </w:rPr>
        <w:t xml:space="preserve"> </w:t>
      </w:r>
      <w:r w:rsidR="00955C28" w:rsidRPr="00671B14">
        <w:rPr>
          <w:rFonts w:ascii="Palatino Linotype" w:hAnsi="Palatino Linotype" w:cs="Arial"/>
          <w:u w:val="single"/>
        </w:rPr>
        <w:t>en posesión de los Sujetos Obligados,</w:t>
      </w:r>
      <w:r w:rsidR="00955C28" w:rsidRPr="00671B14">
        <w:rPr>
          <w:rFonts w:ascii="Palatino Linotype" w:hAnsi="Palatino Linotype" w:cs="Arial"/>
        </w:rPr>
        <w:t xml:space="preserve"> en términos de lo previsto por el artículo 3 de la Ley de </w:t>
      </w:r>
      <w:r w:rsidR="00955C28" w:rsidRPr="00671B14">
        <w:rPr>
          <w:rFonts w:ascii="Palatino Linotype" w:hAnsi="Palatino Linotype" w:cs="Arial"/>
        </w:rPr>
        <w:lastRenderedPageBreak/>
        <w:t xml:space="preserve">Transparencia y Acceso a la Información Pública del Estado de México y Municipios, que establece: </w:t>
      </w:r>
    </w:p>
    <w:p w14:paraId="5E9EEA58" w14:textId="77777777" w:rsidR="00955C28" w:rsidRPr="00671B14" w:rsidRDefault="00955C28" w:rsidP="00955C28">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671B14">
        <w:rPr>
          <w:rFonts w:ascii="Palatino Linotype" w:hAnsi="Palatino Linotype" w:cs="Arial"/>
          <w:bCs/>
          <w:i/>
          <w:sz w:val="22"/>
          <w:szCs w:val="22"/>
        </w:rPr>
        <w:t>“</w:t>
      </w:r>
      <w:r w:rsidRPr="00671B14">
        <w:rPr>
          <w:rFonts w:ascii="Palatino Linotype" w:hAnsi="Palatino Linotype" w:cs="Arial"/>
          <w:b/>
          <w:bCs/>
          <w:i/>
          <w:sz w:val="22"/>
          <w:szCs w:val="22"/>
        </w:rPr>
        <w:t>Artículo 3.</w:t>
      </w:r>
      <w:r w:rsidRPr="00671B14">
        <w:rPr>
          <w:rFonts w:ascii="Palatino Linotype" w:hAnsi="Palatino Linotype" w:cs="Arial"/>
          <w:bCs/>
          <w:i/>
          <w:sz w:val="22"/>
          <w:szCs w:val="22"/>
        </w:rPr>
        <w:t xml:space="preserve"> Para los efectos de la presente Ley se entenderá por:</w:t>
      </w:r>
    </w:p>
    <w:p w14:paraId="1191218A" w14:textId="77777777" w:rsidR="00955C28" w:rsidRPr="00671B14" w:rsidRDefault="00955C28" w:rsidP="00955C28">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671B14">
        <w:rPr>
          <w:rFonts w:ascii="Palatino Linotype" w:hAnsi="Palatino Linotype" w:cs="Arial"/>
          <w:bCs/>
          <w:i/>
          <w:sz w:val="22"/>
          <w:szCs w:val="22"/>
        </w:rPr>
        <w:t>...</w:t>
      </w:r>
    </w:p>
    <w:p w14:paraId="07C0705F" w14:textId="77777777" w:rsidR="00955C28" w:rsidRPr="00671B14" w:rsidRDefault="00955C28" w:rsidP="00955C28">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671B14">
        <w:rPr>
          <w:rFonts w:ascii="Palatino Linotype" w:hAnsi="Palatino Linotype" w:cs="Arial"/>
          <w:bCs/>
          <w:i/>
          <w:sz w:val="22"/>
          <w:szCs w:val="22"/>
        </w:rPr>
        <w:t xml:space="preserve">XI. </w:t>
      </w:r>
      <w:r w:rsidRPr="00671B14">
        <w:rPr>
          <w:rFonts w:ascii="Palatino Linotype" w:hAnsi="Palatino Linotype" w:cs="Arial"/>
          <w:b/>
          <w:bCs/>
          <w:i/>
          <w:sz w:val="22"/>
          <w:szCs w:val="22"/>
        </w:rPr>
        <w:t>Documento:</w:t>
      </w:r>
      <w:r w:rsidRPr="00671B14">
        <w:rPr>
          <w:rFonts w:ascii="Palatino Linotype" w:hAnsi="Palatino Linotype" w:cs="Arial"/>
          <w:bCs/>
          <w:i/>
          <w:sz w:val="22"/>
          <w:szCs w:val="22"/>
        </w:rPr>
        <w:t xml:space="preserve"> Los </w:t>
      </w:r>
      <w:r w:rsidRPr="00671B14">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671B14">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7CA399B1" w14:textId="77777777" w:rsidR="00955C28" w:rsidRPr="00671B14" w:rsidRDefault="00955C28" w:rsidP="00955C28">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671B14">
        <w:rPr>
          <w:rFonts w:ascii="Palatino Linotype" w:hAnsi="Palatino Linotype" w:cs="Arial"/>
          <w:b/>
          <w:bCs/>
          <w:i/>
          <w:sz w:val="22"/>
          <w:szCs w:val="22"/>
        </w:rPr>
        <w:t>...”</w:t>
      </w:r>
    </w:p>
    <w:p w14:paraId="2B4C0972" w14:textId="77777777" w:rsidR="00955C28" w:rsidRPr="00671B14" w:rsidRDefault="00955C28" w:rsidP="00955C28">
      <w:pPr>
        <w:autoSpaceDE w:val="0"/>
        <w:autoSpaceDN w:val="0"/>
        <w:adjustRightInd w:val="0"/>
        <w:spacing w:before="240" w:after="240" w:line="360" w:lineRule="auto"/>
        <w:ind w:left="709" w:right="851"/>
        <w:jc w:val="both"/>
        <w:rPr>
          <w:rFonts w:ascii="Palatino Linotype" w:hAnsi="Palatino Linotype" w:cs="Arial"/>
          <w:bCs/>
          <w:sz w:val="22"/>
          <w:szCs w:val="22"/>
        </w:rPr>
      </w:pPr>
      <w:r w:rsidRPr="00671B14">
        <w:rPr>
          <w:rFonts w:ascii="Palatino Linotype" w:hAnsi="Palatino Linotype" w:cs="Arial"/>
          <w:bCs/>
          <w:sz w:val="22"/>
          <w:szCs w:val="22"/>
        </w:rPr>
        <w:t>(Énfasis añadido)</w:t>
      </w:r>
    </w:p>
    <w:p w14:paraId="1F1334DB" w14:textId="77777777" w:rsidR="00955C28" w:rsidRPr="00671B14" w:rsidRDefault="00955C28" w:rsidP="005C6F4F">
      <w:pPr>
        <w:pStyle w:val="Sinespaciado"/>
        <w:numPr>
          <w:ilvl w:val="0"/>
          <w:numId w:val="11"/>
        </w:numPr>
        <w:spacing w:before="240" w:after="240" w:line="360" w:lineRule="auto"/>
        <w:ind w:left="426"/>
        <w:jc w:val="both"/>
        <w:rPr>
          <w:rFonts w:ascii="Palatino Linotype" w:hAnsi="Palatino Linotype" w:cs="Arial"/>
          <w:lang w:eastAsia="es-MX"/>
        </w:rPr>
      </w:pPr>
      <w:r w:rsidRPr="00671B14">
        <w:rPr>
          <w:rFonts w:ascii="Palatino Linotype" w:hAnsi="Palatino Linotype" w:cs="Arial"/>
          <w:lang w:eastAsia="es-MX"/>
        </w:rPr>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p>
    <w:p w14:paraId="12DD7510" w14:textId="52B9699E" w:rsidR="00B22864" w:rsidRPr="00671B14" w:rsidRDefault="00DD24A6"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hAnsi="Palatino Linotype" w:cs="Arial"/>
        </w:rPr>
        <w:t>Empero</w:t>
      </w:r>
      <w:r w:rsidR="00DB7BF4" w:rsidRPr="00671B14">
        <w:rPr>
          <w:rFonts w:ascii="Palatino Linotype" w:hAnsi="Palatino Linotype" w:cs="Arial"/>
        </w:rPr>
        <w:t>,</w:t>
      </w:r>
      <w:r w:rsidRPr="00671B14">
        <w:rPr>
          <w:rFonts w:ascii="Palatino Linotype" w:hAnsi="Palatino Linotype" w:cs="Arial"/>
        </w:rPr>
        <w:t xml:space="preserve"> </w:t>
      </w:r>
      <w:r w:rsidR="009D09F9" w:rsidRPr="00671B14">
        <w:rPr>
          <w:rFonts w:ascii="Palatino Linotype" w:hAnsi="Palatino Linotype" w:cs="Arial"/>
        </w:rPr>
        <w:t>de una</w:t>
      </w:r>
      <w:r w:rsidR="00DB7BF4" w:rsidRPr="00671B14">
        <w:rPr>
          <w:rFonts w:ascii="Palatino Linotype" w:hAnsi="Palatino Linotype" w:cs="Arial"/>
        </w:rPr>
        <w:t xml:space="preserve"> parte </w:t>
      </w:r>
      <w:r w:rsidR="009D09F9" w:rsidRPr="00671B14">
        <w:rPr>
          <w:rFonts w:ascii="Palatino Linotype" w:hAnsi="Palatino Linotype" w:cs="Arial"/>
        </w:rPr>
        <w:t xml:space="preserve">de la contestación contradictoriamente </w:t>
      </w:r>
      <w:r w:rsidR="00DB7BF4" w:rsidRPr="00671B14">
        <w:rPr>
          <w:rFonts w:ascii="Palatino Linotype" w:hAnsi="Palatino Linotype" w:cs="Arial"/>
        </w:rPr>
        <w:t xml:space="preserve">se argumenta que ese Organismo no cuenta con la información, y por otro lado </w:t>
      </w:r>
      <w:r w:rsidR="00B22864" w:rsidRPr="00671B14">
        <w:rPr>
          <w:rFonts w:ascii="Palatino Linotype" w:hAnsi="Palatino Linotype" w:cs="Arial"/>
        </w:rPr>
        <w:t xml:space="preserve">aduce </w:t>
      </w:r>
      <w:r w:rsidR="00DB7BF4" w:rsidRPr="00671B14">
        <w:rPr>
          <w:rFonts w:ascii="Palatino Linotype" w:hAnsi="Palatino Linotype" w:cs="Arial"/>
        </w:rPr>
        <w:t xml:space="preserve">que </w:t>
      </w:r>
      <w:r w:rsidR="00543BAB" w:rsidRPr="00671B14">
        <w:rPr>
          <w:rFonts w:ascii="Palatino Linotype" w:hAnsi="Palatino Linotype" w:cs="Arial"/>
        </w:rPr>
        <w:t xml:space="preserve">el </w:t>
      </w:r>
      <w:r w:rsidR="00543BAB" w:rsidRPr="00671B14">
        <w:rPr>
          <w:rFonts w:ascii="Palatino Linotype" w:hAnsi="Palatino Linotype" w:cs="Arial"/>
        </w:rPr>
        <w:lastRenderedPageBreak/>
        <w:t>contrato</w:t>
      </w:r>
      <w:r w:rsidR="00DB7BF4" w:rsidRPr="00671B14">
        <w:rPr>
          <w:rFonts w:ascii="Palatino Linotype" w:hAnsi="Palatino Linotype" w:cs="Arial"/>
        </w:rPr>
        <w:t xml:space="preserve"> corresponde a información clasificada como confidencial</w:t>
      </w:r>
      <w:r w:rsidR="00B22864" w:rsidRPr="00671B14">
        <w:rPr>
          <w:rFonts w:ascii="Palatino Linotype" w:hAnsi="Palatino Linotype" w:cs="Arial"/>
        </w:rPr>
        <w:t xml:space="preserve">, manifestación que se realiza simple y llanamente sin que para tal efecto se emitiera el acuerdo </w:t>
      </w:r>
      <w:r w:rsidR="00E6655D" w:rsidRPr="00671B14">
        <w:rPr>
          <w:rFonts w:ascii="Palatino Linotype" w:hAnsi="Palatino Linotype" w:cs="Arial"/>
        </w:rPr>
        <w:t xml:space="preserve">de clasificación emitido por </w:t>
      </w:r>
      <w:r w:rsidR="00B22864" w:rsidRPr="00671B14">
        <w:rPr>
          <w:rFonts w:ascii="Palatino Linotype" w:hAnsi="Palatino Linotype" w:cs="Arial"/>
        </w:rPr>
        <w:t>el Comité de Transparencia, ello suponiendo sin conceder fuera procedente.</w:t>
      </w:r>
    </w:p>
    <w:p w14:paraId="11DE3A0F" w14:textId="77777777" w:rsidR="00B22864" w:rsidRPr="00671B14" w:rsidRDefault="00B22864" w:rsidP="00B22864">
      <w:pPr>
        <w:pStyle w:val="Prrafodelista"/>
        <w:spacing w:before="120" w:after="120" w:line="360" w:lineRule="auto"/>
        <w:ind w:left="426"/>
        <w:jc w:val="both"/>
        <w:rPr>
          <w:rFonts w:ascii="Palatino Linotype" w:eastAsia="Arial Unicode MS" w:hAnsi="Palatino Linotype" w:cs="Arial"/>
          <w:lang w:val="es-ES"/>
        </w:rPr>
      </w:pPr>
    </w:p>
    <w:p w14:paraId="63219954" w14:textId="0F807D37" w:rsidR="00F76819" w:rsidRPr="00671B14" w:rsidRDefault="00B22864" w:rsidP="00C205F6">
      <w:pPr>
        <w:pStyle w:val="Prrafodelista"/>
        <w:numPr>
          <w:ilvl w:val="0"/>
          <w:numId w:val="11"/>
        </w:numPr>
        <w:spacing w:before="120" w:after="120" w:line="360" w:lineRule="auto"/>
        <w:ind w:left="426"/>
        <w:jc w:val="both"/>
        <w:rPr>
          <w:rFonts w:ascii="Palatino Linotype" w:hAnsi="Palatino Linotype" w:cs="Arial"/>
        </w:rPr>
      </w:pPr>
      <w:r w:rsidRPr="00671B14">
        <w:rPr>
          <w:rFonts w:ascii="Palatino Linotype" w:hAnsi="Palatino Linotype" w:cs="Arial"/>
        </w:rPr>
        <w:t>S</w:t>
      </w:r>
      <w:r w:rsidR="00F76819" w:rsidRPr="00671B14">
        <w:rPr>
          <w:rFonts w:ascii="Palatino Linotype" w:hAnsi="Palatino Linotype" w:cs="Arial"/>
        </w:rPr>
        <w:t xml:space="preserve">ituación que resulta inexacta, toda vez </w:t>
      </w:r>
      <w:r w:rsidR="00E6655D" w:rsidRPr="00671B14">
        <w:rPr>
          <w:rFonts w:ascii="Palatino Linotype" w:hAnsi="Palatino Linotype" w:cs="Arial"/>
        </w:rPr>
        <w:t>que por decreto número 85 de la</w:t>
      </w:r>
      <w:r w:rsidR="00E6655D" w:rsidRPr="00671B14">
        <w:rPr>
          <w:rFonts w:ascii="Palatino Linotype" w:hAnsi="Palatino Linotype" w:cs="Arial"/>
        </w:rPr>
        <w:br/>
      </w:r>
      <w:r w:rsidR="00F76819" w:rsidRPr="00671B14">
        <w:rPr>
          <w:rFonts w:ascii="Palatino Linotype" w:hAnsi="Palatino Linotype" w:cs="Arial"/>
        </w:rPr>
        <w:t xml:space="preserve">H. “LVIII” Legislatura del Estado de México, publicado en el periódico Oficial Gaceta del Gobierno”, el día 03 de mayo de 2013, se publicó la Ley de Contratación Pública del Estado de México y Municipios, con el objeto de regular los actos relativos a la planeación, programación, </w:t>
      </w:r>
      <w:proofErr w:type="spellStart"/>
      <w:r w:rsidR="00F76819" w:rsidRPr="00671B14">
        <w:rPr>
          <w:rFonts w:ascii="Palatino Linotype" w:hAnsi="Palatino Linotype" w:cs="Arial"/>
        </w:rPr>
        <w:t>presupuestación</w:t>
      </w:r>
      <w:proofErr w:type="spellEnd"/>
      <w:r w:rsidR="00F76819" w:rsidRPr="00671B14">
        <w:rPr>
          <w:rFonts w:ascii="Palatino Linotype" w:hAnsi="Palatino Linotype" w:cs="Arial"/>
        </w:rPr>
        <w:t>, ejecución y control de la adquisición, enajenación y arrendamiento de bienes y la contratación de servicios de cualquier naturaleza, que realicen las Secretarías y las Unidades Administrativas del Poder Ejecutivo del Estado, la Procuraduría General de Justicia; los Ayuntamientos de los Municipios de Estado, los Organismos Auxiliares y Fideicomisos Públicos de carácter Estatal o Municipal; los Tribunales Administrativos, así como los Poderes Legislativo y Judicial.</w:t>
      </w:r>
    </w:p>
    <w:p w14:paraId="1CDACDD9" w14:textId="77777777" w:rsidR="00F76819" w:rsidRPr="00671B14" w:rsidRDefault="00F76819" w:rsidP="00F76819">
      <w:pPr>
        <w:pStyle w:val="Prrafodelista"/>
        <w:rPr>
          <w:rFonts w:ascii="Palatino Linotype" w:hAnsi="Palatino Linotype" w:cs="Arial"/>
        </w:rPr>
      </w:pPr>
    </w:p>
    <w:p w14:paraId="1D958D5B" w14:textId="4F506B64" w:rsidR="00F76819" w:rsidRPr="00671B14" w:rsidRDefault="00F76819"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hAnsi="Palatino Linotype" w:cs="Arial"/>
        </w:rPr>
        <w:t>Con el propósito de dotar a las diferentes direcciones y unidades que integran el Hospital Regional de Alta Especialidad de Zumpango, de los bienes o servicios para el desempeño de sus funciones, a efecto que lleve a cabo diversos procesos relacionados con la adquisición de bienes y contratación de servicios, en la modalidad de licitación pública, invitación restringida y adjudicación directa</w:t>
      </w:r>
      <w:r w:rsidR="00E6655D" w:rsidRPr="00671B14">
        <w:rPr>
          <w:rFonts w:ascii="Palatino Linotype" w:hAnsi="Palatino Linotype" w:cs="Arial"/>
        </w:rPr>
        <w:t>.</w:t>
      </w:r>
    </w:p>
    <w:p w14:paraId="377358F8" w14:textId="77777777" w:rsidR="00F76819" w:rsidRPr="00671B14" w:rsidRDefault="00F76819" w:rsidP="00F76819">
      <w:pPr>
        <w:pStyle w:val="Prrafodelista"/>
        <w:rPr>
          <w:rFonts w:ascii="Palatino Linotype" w:hAnsi="Palatino Linotype" w:cs="Arial"/>
        </w:rPr>
      </w:pPr>
    </w:p>
    <w:p w14:paraId="67A6FA4D" w14:textId="0D0BB740" w:rsidR="001C4D21" w:rsidRPr="00671B14" w:rsidRDefault="00F76819"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hAnsi="Palatino Linotype" w:cs="Arial"/>
        </w:rPr>
        <w:lastRenderedPageBreak/>
        <w:t>En esa</w:t>
      </w:r>
      <w:r w:rsidR="00DB7BF4" w:rsidRPr="00671B14">
        <w:rPr>
          <w:rFonts w:ascii="Palatino Linotype" w:hAnsi="Palatino Linotype" w:cs="Arial"/>
        </w:rPr>
        <w:t xml:space="preserve"> virtud </w:t>
      </w:r>
      <w:r w:rsidR="001C4D21" w:rsidRPr="00671B14">
        <w:rPr>
          <w:rFonts w:ascii="Palatino Linotype" w:eastAsia="Arial Unicode MS" w:hAnsi="Palatino Linotype" w:cs="Arial"/>
          <w:lang w:val="es-ES"/>
        </w:rPr>
        <w:t>la</w:t>
      </w:r>
      <w:r w:rsidRPr="00671B14">
        <w:rPr>
          <w:rFonts w:ascii="Palatino Linotype" w:eastAsia="Arial Unicode MS" w:hAnsi="Palatino Linotype" w:cs="Arial"/>
          <w:lang w:val="es-ES"/>
        </w:rPr>
        <w:t xml:space="preserve"> mencionada</w:t>
      </w:r>
      <w:r w:rsidR="001C4D21" w:rsidRPr="00671B14">
        <w:rPr>
          <w:rFonts w:ascii="Palatino Linotype" w:eastAsia="Arial Unicode MS" w:hAnsi="Palatino Linotype" w:cs="Arial"/>
          <w:lang w:val="es-ES"/>
        </w:rPr>
        <w:t xml:space="preserve"> Ley de Contratación Pública del Estado de México y Municipios, señala:</w:t>
      </w:r>
    </w:p>
    <w:p w14:paraId="3D6B8DD5" w14:textId="3F7731EF"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 xml:space="preserve">“Artículo 1.- </w:t>
      </w:r>
      <w:r w:rsidRPr="00671B14">
        <w:rPr>
          <w:rFonts w:ascii="Palatino Linotype" w:hAnsi="Palatino Linotype"/>
          <w:b/>
          <w:i/>
          <w:sz w:val="22"/>
        </w:rPr>
        <w:t>Esta Ley tiene por objeto regular los actos relativos a</w:t>
      </w:r>
      <w:r w:rsidRPr="00671B14">
        <w:rPr>
          <w:rFonts w:ascii="Palatino Linotype" w:hAnsi="Palatino Linotype"/>
          <w:i/>
          <w:sz w:val="22"/>
        </w:rPr>
        <w:t xml:space="preserve"> la planeación, programación, </w:t>
      </w:r>
      <w:proofErr w:type="spellStart"/>
      <w:r w:rsidRPr="00671B14">
        <w:rPr>
          <w:rFonts w:ascii="Palatino Linotype" w:hAnsi="Palatino Linotype"/>
          <w:i/>
          <w:sz w:val="22"/>
        </w:rPr>
        <w:t>presupuestación</w:t>
      </w:r>
      <w:proofErr w:type="spellEnd"/>
      <w:r w:rsidRPr="00671B14">
        <w:rPr>
          <w:rFonts w:ascii="Palatino Linotype" w:hAnsi="Palatino Linotype"/>
          <w:i/>
          <w:sz w:val="22"/>
        </w:rPr>
        <w:t xml:space="preserve">, </w:t>
      </w:r>
      <w:r w:rsidRPr="00671B14">
        <w:rPr>
          <w:rFonts w:ascii="Palatino Linotype" w:hAnsi="Palatino Linotype"/>
          <w:b/>
          <w:i/>
          <w:sz w:val="22"/>
        </w:rPr>
        <w:t>ejecución y control de la adquisición, enajenación y arrendamiento de bienes, y la contratación de servicios de cualquier naturaleza</w:t>
      </w:r>
      <w:r w:rsidRPr="00671B14">
        <w:rPr>
          <w:rFonts w:ascii="Palatino Linotype" w:hAnsi="Palatino Linotype"/>
          <w:i/>
          <w:sz w:val="22"/>
        </w:rPr>
        <w:t>, que realicen:</w:t>
      </w:r>
    </w:p>
    <w:p w14:paraId="7EC86FC8"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 xml:space="preserve">I. </w:t>
      </w:r>
      <w:r w:rsidRPr="00671B14">
        <w:rPr>
          <w:rFonts w:ascii="Palatino Linotype" w:hAnsi="Palatino Linotype"/>
          <w:b/>
          <w:i/>
          <w:sz w:val="22"/>
        </w:rPr>
        <w:t>Las secretarías y las unidades administrativas del Poder Ejecutivo del Estado</w:t>
      </w:r>
      <w:r w:rsidRPr="00671B14">
        <w:rPr>
          <w:rFonts w:ascii="Palatino Linotype" w:hAnsi="Palatino Linotype"/>
          <w:i/>
          <w:sz w:val="22"/>
        </w:rPr>
        <w:t>.</w:t>
      </w:r>
    </w:p>
    <w:p w14:paraId="211E790E"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II. La Procuraduría General de Justicia.</w:t>
      </w:r>
    </w:p>
    <w:p w14:paraId="290FD6D4"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III. Los ayuntamientos de los municipios del Estado.</w:t>
      </w:r>
    </w:p>
    <w:p w14:paraId="1B7C500B"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IV. Los organismos auxiliares y fideicomisos públicos, de carácter estatal o municipal.</w:t>
      </w:r>
    </w:p>
    <w:p w14:paraId="5BCD39F0"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V. Los tribunales administrativos.</w:t>
      </w:r>
    </w:p>
    <w:p w14:paraId="5F5826B5" w14:textId="77777777"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0C085905" w14:textId="53D1DA66"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b/>
          <w:i/>
          <w:sz w:val="22"/>
        </w:rPr>
        <w:t>También serán aplicables las disposiciones de esta Ley a los particulares que participen en los procedimientos, operaciones o contratos regulados en esta Ley</w:t>
      </w:r>
      <w:r w:rsidRPr="00671B14">
        <w:rPr>
          <w:rFonts w:ascii="Palatino Linotype" w:hAnsi="Palatino Linotype"/>
          <w:i/>
          <w:sz w:val="22"/>
        </w:rPr>
        <w:t>.</w:t>
      </w:r>
    </w:p>
    <w:p w14:paraId="34B4636E" w14:textId="4295442A" w:rsidR="001C4D21" w:rsidRPr="00671B14" w:rsidRDefault="001C4D21" w:rsidP="00731BB5">
      <w:pPr>
        <w:spacing w:line="360" w:lineRule="auto"/>
        <w:ind w:left="709" w:right="567"/>
        <w:jc w:val="both"/>
        <w:rPr>
          <w:rFonts w:ascii="Palatino Linotype" w:hAnsi="Palatino Linotype"/>
          <w:i/>
          <w:sz w:val="22"/>
        </w:rPr>
      </w:pPr>
      <w:r w:rsidRPr="00671B14">
        <w:rPr>
          <w:rFonts w:ascii="Palatino Linotype" w:hAnsi="Palatino Linotype"/>
          <w:i/>
          <w:sz w:val="22"/>
        </w:rPr>
        <w:t>…”</w:t>
      </w:r>
    </w:p>
    <w:p w14:paraId="3D79D13B" w14:textId="77777777" w:rsidR="001C4D21" w:rsidRPr="00671B14" w:rsidRDefault="001C4D21" w:rsidP="00731BB5">
      <w:pPr>
        <w:spacing w:line="360" w:lineRule="auto"/>
        <w:ind w:left="709" w:right="567"/>
        <w:jc w:val="both"/>
        <w:rPr>
          <w:rFonts w:ascii="Palatino Linotype" w:hAnsi="Palatino Linotype"/>
          <w:sz w:val="22"/>
        </w:rPr>
      </w:pPr>
    </w:p>
    <w:p w14:paraId="3ACB60B1" w14:textId="2555B83A" w:rsidR="001C4D21"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r w:rsidR="001C4D21" w:rsidRPr="00671B14">
        <w:rPr>
          <w:rFonts w:ascii="Palatino Linotype" w:eastAsia="Arial Unicode MS" w:hAnsi="Palatino Linotype" w:cs="Arial"/>
          <w:i/>
          <w:sz w:val="22"/>
          <w:lang w:val="es-ES"/>
        </w:rPr>
        <w:t xml:space="preserve">Artículo 4.- Para los efectos de esta Ley, en las adquisiciones, enajenaciones, arrendamientos </w:t>
      </w:r>
      <w:r w:rsidR="001C4D21" w:rsidRPr="00671B14">
        <w:rPr>
          <w:rFonts w:ascii="Palatino Linotype" w:eastAsia="Arial Unicode MS" w:hAnsi="Palatino Linotype" w:cs="Arial"/>
          <w:b/>
          <w:i/>
          <w:sz w:val="22"/>
          <w:lang w:val="es-ES"/>
        </w:rPr>
        <w:t>y servicios</w:t>
      </w:r>
      <w:r w:rsidR="001C4D21" w:rsidRPr="00671B14">
        <w:rPr>
          <w:rFonts w:ascii="Palatino Linotype" w:eastAsia="Arial Unicode MS" w:hAnsi="Palatino Linotype" w:cs="Arial"/>
          <w:i/>
          <w:sz w:val="22"/>
          <w:lang w:val="es-ES"/>
        </w:rPr>
        <w:t>, quedan comprendidos:</w:t>
      </w:r>
    </w:p>
    <w:p w14:paraId="27493C9F" w14:textId="77777777" w:rsidR="001C4D21" w:rsidRPr="00671B14" w:rsidRDefault="001C4D21"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p>
    <w:p w14:paraId="3FA75CD4" w14:textId="77777777" w:rsidR="001C4D21" w:rsidRPr="00671B14" w:rsidRDefault="001C4D21"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 xml:space="preserve">VII. </w:t>
      </w:r>
      <w:r w:rsidRPr="00671B14">
        <w:rPr>
          <w:rFonts w:ascii="Palatino Linotype" w:eastAsia="Arial Unicode MS" w:hAnsi="Palatino Linotype" w:cs="Arial"/>
          <w:b/>
          <w:i/>
          <w:sz w:val="22"/>
          <w:lang w:val="es-ES"/>
        </w:rPr>
        <w:t>La contratación</w:t>
      </w:r>
      <w:r w:rsidRPr="00671B14">
        <w:rPr>
          <w:rFonts w:ascii="Palatino Linotype" w:eastAsia="Arial Unicode MS" w:hAnsi="Palatino Linotype" w:cs="Arial"/>
          <w:i/>
          <w:sz w:val="22"/>
          <w:lang w:val="es-ES"/>
        </w:rPr>
        <w:t xml:space="preserve"> de los servicios de maquila, seguros y transportación, así </w:t>
      </w:r>
      <w:r w:rsidRPr="00671B14">
        <w:rPr>
          <w:rFonts w:ascii="Palatino Linotype" w:eastAsia="Arial Unicode MS" w:hAnsi="Palatino Linotype" w:cs="Arial"/>
          <w:b/>
          <w:i/>
          <w:sz w:val="22"/>
          <w:lang w:val="es-ES"/>
        </w:rPr>
        <w:t>como de los de limpieza</w:t>
      </w:r>
      <w:r w:rsidRPr="00671B14">
        <w:rPr>
          <w:rFonts w:ascii="Palatino Linotype" w:eastAsia="Arial Unicode MS" w:hAnsi="Palatino Linotype" w:cs="Arial"/>
          <w:i/>
          <w:sz w:val="22"/>
          <w:lang w:val="es-ES"/>
        </w:rPr>
        <w:t xml:space="preserve"> y vigilancia de bienes inmuebles.</w:t>
      </w:r>
    </w:p>
    <w:p w14:paraId="12A10C48" w14:textId="77777777" w:rsidR="001C4D21" w:rsidRPr="00671B14" w:rsidRDefault="001C4D21"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lastRenderedPageBreak/>
        <w:t xml:space="preserve">VIII. </w:t>
      </w:r>
      <w:r w:rsidRPr="00671B14">
        <w:rPr>
          <w:rFonts w:ascii="Palatino Linotype" w:eastAsia="Arial Unicode MS" w:hAnsi="Palatino Linotype" w:cs="Arial"/>
          <w:b/>
          <w:i/>
          <w:sz w:val="22"/>
          <w:lang w:val="es-ES"/>
        </w:rPr>
        <w:t>La prestación de servicios profesionales</w:t>
      </w:r>
      <w:r w:rsidRPr="00671B14">
        <w:rPr>
          <w:rFonts w:ascii="Palatino Linotype" w:eastAsia="Arial Unicode MS" w:hAnsi="Palatino Linotype" w:cs="Arial"/>
          <w:i/>
          <w:sz w:val="22"/>
          <w:lang w:val="es-ES"/>
        </w:rPr>
        <w:t>, la contratación de consultorías, asesorías y estudios e investigaciones, excepto la contratación de servicios personales de personas físicas bajo el régimen de honorarios.</w:t>
      </w:r>
    </w:p>
    <w:p w14:paraId="4760E2C6" w14:textId="77777777" w:rsidR="001C4D21" w:rsidRPr="00671B14" w:rsidRDefault="001C4D21"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b/>
          <w:i/>
          <w:sz w:val="22"/>
          <w:lang w:val="es-ES"/>
        </w:rPr>
        <w:t>En general, otros actos que impliquen la contratación de servicios de cualquier naturaleza</w:t>
      </w:r>
      <w:r w:rsidRPr="00671B14">
        <w:rPr>
          <w:rFonts w:ascii="Palatino Linotype" w:eastAsia="Arial Unicode MS" w:hAnsi="Palatino Linotype" w:cs="Arial"/>
          <w:i/>
          <w:sz w:val="22"/>
          <w:lang w:val="es-ES"/>
        </w:rPr>
        <w:t>.</w:t>
      </w:r>
    </w:p>
    <w:p w14:paraId="055C94B0" w14:textId="464573EA" w:rsidR="001C4D21" w:rsidRPr="00671B14" w:rsidRDefault="001C4D21"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r w:rsidR="001C69F7" w:rsidRPr="00671B14">
        <w:rPr>
          <w:rFonts w:ascii="Palatino Linotype" w:eastAsia="Arial Unicode MS" w:hAnsi="Palatino Linotype" w:cs="Arial"/>
          <w:i/>
          <w:sz w:val="22"/>
          <w:lang w:val="es-ES"/>
        </w:rPr>
        <w:t>”</w:t>
      </w:r>
    </w:p>
    <w:p w14:paraId="5B34AEF2" w14:textId="77777777" w:rsidR="00E6655D" w:rsidRPr="00671B14" w:rsidRDefault="00E6655D" w:rsidP="00731BB5">
      <w:pPr>
        <w:spacing w:line="360" w:lineRule="auto"/>
        <w:ind w:left="709" w:right="567"/>
        <w:jc w:val="both"/>
        <w:rPr>
          <w:rFonts w:ascii="Palatino Linotype" w:eastAsia="Arial Unicode MS" w:hAnsi="Palatino Linotype" w:cs="Arial"/>
          <w:i/>
          <w:sz w:val="22"/>
          <w:lang w:val="es-ES"/>
        </w:rPr>
      </w:pPr>
    </w:p>
    <w:p w14:paraId="0A58A77D" w14:textId="00E09CB8" w:rsidR="001C69F7" w:rsidRPr="00671B14" w:rsidRDefault="007A7B0D"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r w:rsidR="001C69F7" w:rsidRPr="00671B14">
        <w:rPr>
          <w:rFonts w:ascii="Palatino Linotype" w:eastAsia="Arial Unicode MS" w:hAnsi="Palatino Linotype" w:cs="Arial"/>
          <w:i/>
          <w:sz w:val="22"/>
          <w:lang w:val="es-ES"/>
        </w:rPr>
        <w:t>Artículo 23.- Los comités de adquisiciones y de servicios tendrán las funciones siguientes:</w:t>
      </w:r>
    </w:p>
    <w:p w14:paraId="061E1EC3" w14:textId="77777777" w:rsidR="001C69F7"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I. Dictaminar sobre la procedencia de los casos de excepción al procedimiento de licitación pública.</w:t>
      </w:r>
    </w:p>
    <w:p w14:paraId="4C8EC2BB" w14:textId="77777777" w:rsidR="001C69F7"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1BD15A00" w14:textId="77777777" w:rsidR="001C69F7"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III. Emitir los dictámenes de adjudicación.</w:t>
      </w:r>
    </w:p>
    <w:p w14:paraId="374BC5AC" w14:textId="5CA18B23" w:rsidR="001C4D21"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IV. Las demás que establezca el reglamento de esta Ley.</w:t>
      </w:r>
      <w:r w:rsidR="007A7B0D" w:rsidRPr="00671B14">
        <w:rPr>
          <w:rFonts w:ascii="Palatino Linotype" w:eastAsia="Arial Unicode MS" w:hAnsi="Palatino Linotype" w:cs="Arial"/>
          <w:i/>
          <w:sz w:val="22"/>
          <w:lang w:val="es-ES"/>
        </w:rPr>
        <w:t>”</w:t>
      </w:r>
    </w:p>
    <w:p w14:paraId="3CA1342F" w14:textId="77777777" w:rsidR="009D09F9" w:rsidRPr="00671B14" w:rsidRDefault="009D09F9" w:rsidP="00731BB5">
      <w:pPr>
        <w:spacing w:line="360" w:lineRule="auto"/>
        <w:ind w:left="709" w:right="567"/>
        <w:jc w:val="both"/>
        <w:rPr>
          <w:rFonts w:ascii="Palatino Linotype" w:eastAsia="Arial Unicode MS" w:hAnsi="Palatino Linotype" w:cs="Arial"/>
          <w:i/>
          <w:sz w:val="22"/>
          <w:lang w:val="es-ES"/>
        </w:rPr>
      </w:pPr>
    </w:p>
    <w:p w14:paraId="70EB1B71" w14:textId="23052F58" w:rsidR="001C4D21" w:rsidRPr="00671B14" w:rsidRDefault="007A7B0D"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r w:rsidR="001C69F7" w:rsidRPr="00671B14">
        <w:rPr>
          <w:rFonts w:ascii="Palatino Linotype" w:eastAsia="Arial Unicode MS" w:hAnsi="Palatino Linotype" w:cs="Arial"/>
          <w:i/>
          <w:sz w:val="22"/>
          <w:lang w:val="es-ES"/>
        </w:rPr>
        <w:t xml:space="preserve">Artículo 26.- </w:t>
      </w:r>
      <w:r w:rsidR="001C69F7" w:rsidRPr="00671B14">
        <w:rPr>
          <w:rFonts w:ascii="Palatino Linotype" w:eastAsia="Arial Unicode MS" w:hAnsi="Palatino Linotype" w:cs="Arial"/>
          <w:b/>
          <w:i/>
          <w:sz w:val="22"/>
          <w:lang w:val="es-ES"/>
        </w:rPr>
        <w:t>Las adquisiciones</w:t>
      </w:r>
      <w:r w:rsidR="001C69F7" w:rsidRPr="00671B14">
        <w:rPr>
          <w:rFonts w:ascii="Palatino Linotype" w:eastAsia="Arial Unicode MS" w:hAnsi="Palatino Linotype" w:cs="Arial"/>
          <w:i/>
          <w:sz w:val="22"/>
          <w:lang w:val="es-ES"/>
        </w:rPr>
        <w:t>, arrendamientos y servicios se adjudicarán a través de licitaciones públicas,</w:t>
      </w:r>
      <w:r w:rsidRPr="00671B14">
        <w:rPr>
          <w:rFonts w:ascii="Palatino Linotype" w:eastAsia="Arial Unicode MS" w:hAnsi="Palatino Linotype" w:cs="Arial"/>
          <w:i/>
          <w:sz w:val="22"/>
          <w:lang w:val="es-ES"/>
        </w:rPr>
        <w:t xml:space="preserve"> mediante convocatoria pública.”</w:t>
      </w:r>
    </w:p>
    <w:p w14:paraId="18F61611" w14:textId="77777777" w:rsidR="007A7B0D" w:rsidRPr="00671B14" w:rsidRDefault="007A7B0D" w:rsidP="00731BB5">
      <w:pPr>
        <w:spacing w:line="360" w:lineRule="auto"/>
        <w:ind w:left="709" w:right="567"/>
        <w:jc w:val="both"/>
        <w:rPr>
          <w:rFonts w:ascii="Palatino Linotype" w:eastAsia="Arial Unicode MS" w:hAnsi="Palatino Linotype" w:cs="Arial"/>
          <w:i/>
          <w:sz w:val="22"/>
          <w:lang w:val="es-ES"/>
        </w:rPr>
      </w:pPr>
    </w:p>
    <w:p w14:paraId="5F0ED2EB" w14:textId="63465164" w:rsidR="001C69F7" w:rsidRPr="00671B14" w:rsidRDefault="007A7B0D"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w:t>
      </w:r>
      <w:r w:rsidR="001C69F7" w:rsidRPr="00671B14">
        <w:rPr>
          <w:rFonts w:ascii="Palatino Linotype" w:eastAsia="Arial Unicode MS" w:hAnsi="Palatino Linotype" w:cs="Arial"/>
          <w:i/>
          <w:sz w:val="22"/>
          <w:lang w:val="es-ES"/>
        </w:rPr>
        <w:t>Artículo 29.- En el procedimiento de licitación pública deberán establecerse los mismos requisitos y condiciones para todos los licitantes.</w:t>
      </w:r>
    </w:p>
    <w:p w14:paraId="69642A1D" w14:textId="0401A050" w:rsidR="001C69F7"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 xml:space="preserve">Todo licitante que satisfaga los requisitos de la convocatoria y de las bases de la licitación tendrá derecho a presentar su propuesta. Las entidades, los tribunales administrativos y los ayuntamientos proporcionarán a los interesados igual acceso a la </w:t>
      </w:r>
      <w:r w:rsidRPr="00671B14">
        <w:rPr>
          <w:rFonts w:ascii="Palatino Linotype" w:eastAsia="Arial Unicode MS" w:hAnsi="Palatino Linotype" w:cs="Arial"/>
          <w:i/>
          <w:sz w:val="22"/>
          <w:lang w:val="es-ES"/>
        </w:rPr>
        <w:lastRenderedPageBreak/>
        <w:t xml:space="preserve">información relacionada con la licitación, a fin de evitar </w:t>
      </w:r>
      <w:r w:rsidR="007A7B0D" w:rsidRPr="00671B14">
        <w:rPr>
          <w:rFonts w:ascii="Palatino Linotype" w:eastAsia="Arial Unicode MS" w:hAnsi="Palatino Linotype" w:cs="Arial"/>
          <w:i/>
          <w:sz w:val="22"/>
          <w:lang w:val="es-ES"/>
        </w:rPr>
        <w:t>favorecer a algún participante.”</w:t>
      </w:r>
    </w:p>
    <w:p w14:paraId="4D6FC0CE" w14:textId="77777777" w:rsidR="007A7B0D" w:rsidRPr="00671B14" w:rsidRDefault="007A7B0D" w:rsidP="00731BB5">
      <w:pPr>
        <w:spacing w:line="360" w:lineRule="auto"/>
        <w:ind w:left="709" w:right="567"/>
        <w:jc w:val="both"/>
        <w:rPr>
          <w:rFonts w:ascii="Palatino Linotype" w:eastAsia="Arial Unicode MS" w:hAnsi="Palatino Linotype" w:cs="Arial"/>
          <w:i/>
          <w:sz w:val="22"/>
          <w:lang w:val="es-ES"/>
        </w:rPr>
      </w:pPr>
    </w:p>
    <w:p w14:paraId="2584EBEF" w14:textId="2BD469E0" w:rsidR="001C69F7" w:rsidRPr="00671B14" w:rsidRDefault="007A7B0D"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hAnsi="Palatino Linotype"/>
          <w:sz w:val="22"/>
        </w:rPr>
        <w:t>“</w:t>
      </w:r>
      <w:r w:rsidR="001C69F7" w:rsidRPr="00671B14">
        <w:rPr>
          <w:rFonts w:ascii="Palatino Linotype" w:eastAsia="Arial Unicode MS" w:hAnsi="Palatino Linotype" w:cs="Arial"/>
          <w:i/>
          <w:sz w:val="22"/>
          <w:lang w:val="es-ES"/>
        </w:rPr>
        <w:t>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584C61E" w14:textId="400C014F" w:rsidR="001C4D21" w:rsidRPr="00671B14" w:rsidRDefault="001C69F7" w:rsidP="00731BB5">
      <w:pPr>
        <w:spacing w:line="360" w:lineRule="auto"/>
        <w:ind w:left="709" w:right="567"/>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 xml:space="preserve">El fallo de adjudicación surtirá efectos desde la emisión, siendo responsabilidad de los licitantes enterarse de su contenido, por lo que a partir de ese momento, </w:t>
      </w:r>
      <w:r w:rsidRPr="00671B14">
        <w:rPr>
          <w:rFonts w:ascii="Palatino Linotype" w:eastAsia="Arial Unicode MS" w:hAnsi="Palatino Linotype" w:cs="Arial"/>
          <w:b/>
          <w:i/>
          <w:sz w:val="22"/>
          <w:lang w:val="es-ES"/>
        </w:rPr>
        <w:t>las obligaciones derivadas de éste serán exigibles sin perjuicio de la formalización del contrato respectivo</w:t>
      </w:r>
      <w:r w:rsidRPr="00671B14">
        <w:rPr>
          <w:rFonts w:ascii="Palatino Linotype" w:eastAsia="Arial Unicode MS" w:hAnsi="Palatino Linotype" w:cs="Arial"/>
          <w:i/>
          <w:sz w:val="22"/>
          <w:lang w:val="es-ES"/>
        </w:rPr>
        <w:t>, en los términos señalados en el fallo.</w:t>
      </w:r>
      <w:r w:rsidR="007A7B0D" w:rsidRPr="00671B14">
        <w:rPr>
          <w:rFonts w:ascii="Palatino Linotype" w:eastAsia="Arial Unicode MS" w:hAnsi="Palatino Linotype" w:cs="Arial"/>
          <w:i/>
          <w:sz w:val="22"/>
          <w:lang w:val="es-ES"/>
        </w:rPr>
        <w:t>”</w:t>
      </w:r>
      <w:r w:rsidRPr="00671B14">
        <w:rPr>
          <w:rFonts w:ascii="Palatino Linotype" w:eastAsia="Arial Unicode MS" w:hAnsi="Palatino Linotype" w:cs="Arial"/>
          <w:i/>
          <w:sz w:val="22"/>
          <w:lang w:val="es-ES"/>
        </w:rPr>
        <w:cr/>
      </w:r>
    </w:p>
    <w:p w14:paraId="45273425" w14:textId="37CD4B0D" w:rsidR="001C4D21" w:rsidRPr="00671B14" w:rsidRDefault="007A7B0D" w:rsidP="00731BB5">
      <w:pPr>
        <w:spacing w:line="360" w:lineRule="auto"/>
        <w:ind w:left="709" w:right="567"/>
        <w:jc w:val="both"/>
        <w:rPr>
          <w:rFonts w:ascii="Palatino Linotype" w:eastAsia="Arial Unicode MS" w:hAnsi="Palatino Linotype" w:cs="Arial"/>
          <w:i/>
          <w:sz w:val="10"/>
          <w:lang w:val="es-ES"/>
        </w:rPr>
      </w:pPr>
      <w:r w:rsidRPr="00671B14">
        <w:rPr>
          <w:rFonts w:ascii="Palatino Linotype" w:hAnsi="Palatino Linotype"/>
          <w:i/>
          <w:sz w:val="22"/>
        </w:rPr>
        <w:t>“</w:t>
      </w:r>
      <w:r w:rsidR="00B13C9F" w:rsidRPr="00671B14">
        <w:rPr>
          <w:rFonts w:ascii="Palatino Linotype" w:hAnsi="Palatino Linotype"/>
          <w:i/>
          <w:sz w:val="22"/>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r w:rsidRPr="00671B14">
        <w:rPr>
          <w:rFonts w:ascii="Palatino Linotype" w:hAnsi="Palatino Linotype"/>
          <w:i/>
          <w:sz w:val="22"/>
        </w:rPr>
        <w:t>”</w:t>
      </w:r>
    </w:p>
    <w:p w14:paraId="6FF0A625" w14:textId="77777777" w:rsidR="00F72E93" w:rsidRPr="00671B14" w:rsidRDefault="00F72E93" w:rsidP="00F72E93">
      <w:pPr>
        <w:pStyle w:val="Prrafodelista"/>
        <w:spacing w:before="120" w:after="120" w:line="360" w:lineRule="auto"/>
        <w:ind w:left="426"/>
        <w:jc w:val="both"/>
        <w:rPr>
          <w:rFonts w:ascii="Palatino Linotype" w:eastAsia="Arial Unicode MS" w:hAnsi="Palatino Linotype" w:cs="Arial"/>
          <w:lang w:val="es-ES"/>
        </w:rPr>
      </w:pPr>
    </w:p>
    <w:p w14:paraId="3E5B92BD" w14:textId="401044F7" w:rsidR="00257043" w:rsidRPr="00671B14" w:rsidRDefault="00257043"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Bajo lo expuesto se tiene que, para el</w:t>
      </w:r>
      <w:r w:rsidRPr="00671B14">
        <w:rPr>
          <w:rFonts w:ascii="Palatino Linotype" w:eastAsia="Arial Unicode MS" w:hAnsi="Palatino Linotype" w:cs="Arial"/>
          <w:b/>
          <w:lang w:val="es-ES"/>
        </w:rPr>
        <w:t xml:space="preserve"> SUJETO OBLIGADO</w:t>
      </w:r>
      <w:r w:rsidRPr="00671B14">
        <w:rPr>
          <w:rFonts w:ascii="Palatino Linotype" w:eastAsia="Arial Unicode MS" w:hAnsi="Palatino Linotype" w:cs="Arial"/>
          <w:lang w:val="es-ES"/>
        </w:rPr>
        <w:t xml:space="preserve"> tiene como funciones el de autorizar las licitaciones públicas de conformidad con la Carta Magna, esto es que para la autorización de los procedimientos adquisitivos que lleve a cabo, debe pasar por el Consejo en mención; así, de esta forma se tiene que de acuerdo a las funciones que tiene encomendadas, existe un área </w:t>
      </w:r>
      <w:r w:rsidRPr="00671B14">
        <w:rPr>
          <w:rFonts w:ascii="Palatino Linotype" w:eastAsia="Arial Unicode MS" w:hAnsi="Palatino Linotype" w:cs="Arial"/>
          <w:lang w:val="es-ES"/>
        </w:rPr>
        <w:lastRenderedPageBreak/>
        <w:t xml:space="preserve">específica que autoriza lo referente a las Licitaciones Públicas en la </w:t>
      </w:r>
      <w:r w:rsidRPr="00671B14">
        <w:rPr>
          <w:rFonts w:ascii="Palatino Linotype" w:eastAsia="Arial Unicode MS" w:hAnsi="Palatino Linotype" w:cs="Arial"/>
          <w:b/>
          <w:lang w:val="es-ES"/>
        </w:rPr>
        <w:t>prestación de los servicios</w:t>
      </w:r>
      <w:r w:rsidRPr="00671B14">
        <w:rPr>
          <w:rFonts w:ascii="Palatino Linotype" w:eastAsia="Arial Unicode MS" w:hAnsi="Palatino Linotype" w:cs="Arial"/>
          <w:lang w:val="es-ES"/>
        </w:rPr>
        <w:t xml:space="preserve"> que contrate el </w:t>
      </w:r>
      <w:r w:rsidR="00216BB1" w:rsidRPr="00671B14">
        <w:rPr>
          <w:rFonts w:ascii="Palatino Linotype" w:eastAsia="Arial Unicode MS" w:hAnsi="Palatino Linotype" w:cs="Arial"/>
          <w:b/>
          <w:lang w:val="es-ES"/>
        </w:rPr>
        <w:t>SUJETO OBLIGADO.</w:t>
      </w:r>
    </w:p>
    <w:p w14:paraId="595542F3" w14:textId="77777777" w:rsidR="007A7B0D" w:rsidRPr="00671B14" w:rsidRDefault="007A7B0D" w:rsidP="007A7B0D">
      <w:pPr>
        <w:pStyle w:val="Prrafodelista"/>
        <w:spacing w:before="120" w:after="120" w:line="360" w:lineRule="auto"/>
        <w:ind w:left="426"/>
        <w:jc w:val="both"/>
        <w:rPr>
          <w:rFonts w:ascii="Palatino Linotype" w:eastAsia="Arial Unicode MS" w:hAnsi="Palatino Linotype" w:cs="Arial"/>
          <w:lang w:val="es-ES"/>
        </w:rPr>
      </w:pPr>
    </w:p>
    <w:p w14:paraId="0516DE27" w14:textId="37FA5198" w:rsidR="007A7B0D" w:rsidRPr="00671B14" w:rsidRDefault="007A7B0D"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 xml:space="preserve">Por su parte, la Ley de Contratación señalada que </w:t>
      </w:r>
      <w:r w:rsidR="008E3A6B" w:rsidRPr="00671B14">
        <w:rPr>
          <w:rFonts w:ascii="Palatino Linotype" w:eastAsia="Arial Unicode MS" w:hAnsi="Palatino Linotype" w:cs="Arial"/>
          <w:lang w:val="es-ES"/>
        </w:rPr>
        <w:t xml:space="preserve">se pueden </w:t>
      </w:r>
      <w:r w:rsidRPr="00671B14">
        <w:rPr>
          <w:rFonts w:ascii="Palatino Linotype" w:eastAsia="Arial Unicode MS" w:hAnsi="Palatino Linotype" w:cs="Arial"/>
          <w:lang w:val="es-ES"/>
        </w:rPr>
        <w:t xml:space="preserve">llevar a cabo procedimientos para la contratación de servicios y que para llevar a cabo éstos, deben de realizarlos mediante licitación pública </w:t>
      </w:r>
      <w:r w:rsidR="00247042" w:rsidRPr="00671B14">
        <w:rPr>
          <w:rFonts w:ascii="Palatino Linotype" w:eastAsia="Arial Unicode MS" w:hAnsi="Palatino Linotype" w:cs="Arial"/>
          <w:lang w:val="es-ES"/>
        </w:rPr>
        <w:t xml:space="preserve">o alguna de sus excepciones </w:t>
      </w:r>
      <w:r w:rsidRPr="00671B14">
        <w:rPr>
          <w:rFonts w:ascii="Palatino Linotype" w:eastAsia="Arial Unicode MS" w:hAnsi="Palatino Linotype" w:cs="Arial"/>
          <w:lang w:val="es-ES"/>
        </w:rPr>
        <w:t xml:space="preserve">emitiendo la convocatoria para tal efecto, llevando a cabo el procedimiento establecido en la Ley en cita, que todo el procedimiento lo llevará a el Comité de Adquisiciones del </w:t>
      </w:r>
      <w:r w:rsidRPr="00671B14">
        <w:rPr>
          <w:rFonts w:ascii="Palatino Linotype" w:eastAsia="Arial Unicode MS" w:hAnsi="Palatino Linotype" w:cs="Arial"/>
          <w:b/>
          <w:lang w:val="es-ES"/>
        </w:rPr>
        <w:t>SUJETO OBLIGADO</w:t>
      </w:r>
      <w:r w:rsidRPr="00671B14">
        <w:rPr>
          <w:rFonts w:ascii="Palatino Linotype" w:eastAsia="Arial Unicode MS" w:hAnsi="Palatino Linotype" w:cs="Arial"/>
          <w:lang w:val="es-ES"/>
        </w:rPr>
        <w:t>, y que el procedimiento termina hasta que se emita el fallo, y que una vez realizado lo anterior, deberá formalizarse mediante la suscripción del contrato respectivo.</w:t>
      </w:r>
    </w:p>
    <w:p w14:paraId="76CB1081" w14:textId="77777777" w:rsidR="008E3A6B" w:rsidRPr="00671B14" w:rsidRDefault="008E3A6B" w:rsidP="008E3A6B">
      <w:pPr>
        <w:pStyle w:val="Prrafodelista"/>
        <w:rPr>
          <w:rFonts w:ascii="Palatino Linotype" w:eastAsia="Arial Unicode MS" w:hAnsi="Palatino Linotype" w:cs="Arial"/>
          <w:lang w:val="es-ES"/>
        </w:rPr>
      </w:pPr>
    </w:p>
    <w:p w14:paraId="00B2D522" w14:textId="77777777" w:rsidR="008E3A6B" w:rsidRPr="00671B14" w:rsidRDefault="008E3A6B"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En este contexto, la Ley de Transparencia y Acceso a la Información Pública del Estado de México y Municipios, establece en el artículo 92 fracción XXIX:</w:t>
      </w:r>
    </w:p>
    <w:p w14:paraId="12329F5A" w14:textId="77777777" w:rsidR="00567939" w:rsidRPr="00671B14" w:rsidRDefault="00567939" w:rsidP="00567939">
      <w:pPr>
        <w:pStyle w:val="Prrafodelista"/>
        <w:rPr>
          <w:rFonts w:ascii="Palatino Linotype" w:eastAsia="Arial Unicode MS" w:hAnsi="Palatino Linotype" w:cs="Arial"/>
          <w:lang w:val="es-ES"/>
        </w:rPr>
      </w:pPr>
    </w:p>
    <w:p w14:paraId="67A73A50"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w:t>
      </w:r>
      <w:r w:rsidRPr="00671B14">
        <w:rPr>
          <w:rFonts w:ascii="Palatino Linotype" w:eastAsia="Arial Unicode MS" w:hAnsi="Palatino Linotype" w:cs="Arial"/>
          <w:b/>
          <w:i/>
          <w:lang w:val="es-ES"/>
        </w:rPr>
        <w:t xml:space="preserve">Artículo 92. </w:t>
      </w:r>
      <w:r w:rsidRPr="00671B14">
        <w:rPr>
          <w:rFonts w:ascii="Palatino Linotype" w:eastAsia="Arial Unicode MS" w:hAnsi="Palatino Linotype" w:cs="Arial"/>
          <w:i/>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74FB6A"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b/>
          <w:i/>
          <w:lang w:val="es-ES"/>
        </w:rPr>
        <w:t>.</w:t>
      </w:r>
      <w:r w:rsidRPr="00671B14">
        <w:rPr>
          <w:rFonts w:ascii="Palatino Linotype" w:eastAsia="Arial Unicode MS" w:hAnsi="Palatino Linotype" w:cs="Arial"/>
          <w:i/>
          <w:lang w:val="es-ES"/>
        </w:rPr>
        <w:t xml:space="preserve"> . .</w:t>
      </w:r>
    </w:p>
    <w:p w14:paraId="43DDC31C"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b/>
          <w:i/>
          <w:lang w:val="es-ES"/>
        </w:rPr>
        <w:t>XXIX.</w:t>
      </w:r>
      <w:r w:rsidRPr="00671B14">
        <w:rPr>
          <w:rFonts w:ascii="Palatino Linotype" w:eastAsia="Arial Unicode MS" w:hAnsi="Palatino Linotype" w:cs="Arial"/>
          <w:i/>
          <w:lang w:val="es-E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D92EC74"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lastRenderedPageBreak/>
        <w:t>a) De licitaciones públicas o procedimientos de invitación restringida:</w:t>
      </w:r>
    </w:p>
    <w:p w14:paraId="7885EB77"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 La convocatoria o invitación emitida, así como los fundamentos legales aplicados para llevarla a cabo;</w:t>
      </w:r>
    </w:p>
    <w:p w14:paraId="44A71F74"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2) Los nombres de los participantes o invitados;</w:t>
      </w:r>
    </w:p>
    <w:p w14:paraId="5A6E7C48"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3) El nombre del ganador y las razones que lo justifican;</w:t>
      </w:r>
    </w:p>
    <w:p w14:paraId="5BA2B983"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4) El área solicitante y la responsable de su ejecución;</w:t>
      </w:r>
    </w:p>
    <w:p w14:paraId="0CB3AAE3"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5) Las convocatorias e invitaciones emitidas;</w:t>
      </w:r>
    </w:p>
    <w:p w14:paraId="63AF8733"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6) Los dictámenes y fallo de adjudicación;</w:t>
      </w:r>
    </w:p>
    <w:p w14:paraId="5FE2AD55"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7) El contrato y, en su caso, sus anexos;</w:t>
      </w:r>
    </w:p>
    <w:p w14:paraId="16206EBF"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8) Los mecanismos de vigilancia y supervisión, incluyendo en su caso, los estudios de impacto urbano y ambiental, según corresponda;</w:t>
      </w:r>
    </w:p>
    <w:p w14:paraId="75455932"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9) La partida presupuestal, de conformidad con el clasificador por objeto del gasto, en el caso de ser aplicable;</w:t>
      </w:r>
    </w:p>
    <w:p w14:paraId="007BBBC5"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10) Origen de los recursos especificando si son federales, estatales o municipales, así como el tipo de fondo de participación o aportación respectiva;</w:t>
      </w:r>
    </w:p>
    <w:p w14:paraId="25DF178F"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11) Los convenios modificatorios que, en su caso, sean firmados, precisando el objeto y la fecha de celebración;</w:t>
      </w:r>
    </w:p>
    <w:p w14:paraId="7A979C1E"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12) Los informes de avance físico y financiero sobre las obras o servicios contratados;</w:t>
      </w:r>
    </w:p>
    <w:p w14:paraId="254D2811"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13) El convenio de terminación; y</w:t>
      </w:r>
    </w:p>
    <w:p w14:paraId="1C06EB78"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14) El finiquito.</w:t>
      </w:r>
    </w:p>
    <w:p w14:paraId="50842585"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b) De las adjudicaciones directas:</w:t>
      </w:r>
    </w:p>
    <w:p w14:paraId="78A051BB"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 La propuesta enviada por el participante;</w:t>
      </w:r>
    </w:p>
    <w:p w14:paraId="396C5AC9"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2) Los motivos y fundamentos legales aplicados para llevarla a cabo;</w:t>
      </w:r>
    </w:p>
    <w:p w14:paraId="0CE3A192"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lastRenderedPageBreak/>
        <w:t>3) La autorización del ejercicio de la opción;</w:t>
      </w:r>
    </w:p>
    <w:p w14:paraId="13BA1BA2"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4) En su caso, las cotizaciones consideradas, especificando los nombres de los proveedores y sus montos;</w:t>
      </w:r>
    </w:p>
    <w:p w14:paraId="65C2D52A"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5) El nombre de la persona física o jurídica colectiva adjudicada;</w:t>
      </w:r>
    </w:p>
    <w:p w14:paraId="7E7898C0"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6) La unidad administrativa solicitante y la responsable de su ejecución;</w:t>
      </w:r>
    </w:p>
    <w:p w14:paraId="7388FE8D"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7) El número, fecha, el monto del contrato y el plazo de entrega o de ejecución de los servicios u obra;</w:t>
      </w:r>
    </w:p>
    <w:p w14:paraId="699A4A5A"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8) Los mecanismos de vigilancia y supervisión, incluyendo, en su caso, los estudios de impacto urbano y ambiental, según corresponda;</w:t>
      </w:r>
    </w:p>
    <w:p w14:paraId="5F234485"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9) Los informes de avance sobre las obras o servicios contratados;</w:t>
      </w:r>
    </w:p>
    <w:p w14:paraId="67089CBF"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10) El convenio de terminación; y</w:t>
      </w:r>
    </w:p>
    <w:p w14:paraId="507243F2" w14:textId="77777777" w:rsidR="008E3A6B" w:rsidRPr="00671B14" w:rsidRDefault="008E3A6B" w:rsidP="00F76819">
      <w:pPr>
        <w:spacing w:line="360" w:lineRule="auto"/>
        <w:ind w:left="851" w:right="567"/>
        <w:jc w:val="both"/>
        <w:rPr>
          <w:rFonts w:ascii="Palatino Linotype" w:eastAsia="Arial Unicode MS" w:hAnsi="Palatino Linotype" w:cs="Arial"/>
          <w:i/>
          <w:lang w:val="es-ES"/>
        </w:rPr>
      </w:pPr>
      <w:r w:rsidRPr="00671B14">
        <w:rPr>
          <w:rFonts w:ascii="Palatino Linotype" w:eastAsia="Arial Unicode MS" w:hAnsi="Palatino Linotype" w:cs="Arial"/>
          <w:i/>
          <w:lang w:val="es-ES"/>
        </w:rPr>
        <w:t>11) El finiquito.</w:t>
      </w:r>
    </w:p>
    <w:p w14:paraId="4AA57EB8" w14:textId="77777777" w:rsidR="008E3A6B" w:rsidRPr="00671B14" w:rsidRDefault="008E3A6B" w:rsidP="00F76819">
      <w:pPr>
        <w:spacing w:line="360" w:lineRule="auto"/>
        <w:ind w:left="851" w:right="1185"/>
        <w:jc w:val="both"/>
        <w:rPr>
          <w:rFonts w:ascii="Palatino Linotype" w:eastAsia="Arial Unicode MS" w:hAnsi="Palatino Linotype" w:cs="Arial"/>
          <w:i/>
          <w:lang w:val="es-ES"/>
        </w:rPr>
      </w:pPr>
      <w:r w:rsidRPr="00671B14">
        <w:rPr>
          <w:rFonts w:ascii="Palatino Linotype" w:eastAsia="Arial Unicode MS" w:hAnsi="Palatino Linotype" w:cs="Arial"/>
          <w:i/>
          <w:lang w:val="es-ES"/>
        </w:rPr>
        <w:t>. . .”</w:t>
      </w:r>
    </w:p>
    <w:p w14:paraId="49FB3096" w14:textId="77777777" w:rsidR="008E3A6B" w:rsidRPr="00671B14" w:rsidRDefault="008E3A6B" w:rsidP="008E3A6B">
      <w:pPr>
        <w:spacing w:before="120" w:after="120" w:line="360" w:lineRule="auto"/>
        <w:jc w:val="both"/>
        <w:rPr>
          <w:rFonts w:ascii="Palatino Linotype" w:eastAsia="Arial Unicode MS" w:hAnsi="Palatino Linotype" w:cs="Arial"/>
          <w:sz w:val="10"/>
          <w:lang w:val="es-ES"/>
        </w:rPr>
      </w:pPr>
    </w:p>
    <w:p w14:paraId="4483B8DE" w14:textId="0801C6B6" w:rsidR="008E3A6B" w:rsidRPr="00671B14" w:rsidRDefault="008E3A6B" w:rsidP="00C205F6">
      <w:pPr>
        <w:pStyle w:val="Prrafodelista"/>
        <w:numPr>
          <w:ilvl w:val="0"/>
          <w:numId w:val="11"/>
        </w:numPr>
        <w:spacing w:before="120" w:after="120"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De esta forma, se tiene que es una obligación de trasparencia común el que el</w:t>
      </w:r>
      <w:r w:rsidRPr="00671B14">
        <w:rPr>
          <w:rFonts w:ascii="Palatino Linotype" w:eastAsia="Arial Unicode MS" w:hAnsi="Palatino Linotype" w:cs="Arial"/>
          <w:b/>
          <w:lang w:val="es-ES"/>
        </w:rPr>
        <w:t xml:space="preserve"> SUJETO OBLIGADO</w:t>
      </w:r>
      <w:r w:rsidRPr="00671B14">
        <w:rPr>
          <w:rFonts w:ascii="Palatino Linotype" w:eastAsia="Arial Unicode MS" w:hAnsi="Palatino Linotype" w:cs="Arial"/>
          <w:lang w:val="es-ES"/>
        </w:rPr>
        <w:t xml:space="preserve"> tenga actualizada la información en sus portales de Internet lo relativo a las licitaciones públicas, las convocatorias, las personas que participen en ellas, así que las personas ya se físicas o jurídico colectivas a las que se les adjudique el bien o servicio, el contrato derivado de la formalización de dicho servicio.</w:t>
      </w:r>
    </w:p>
    <w:p w14:paraId="17140E7A" w14:textId="77777777" w:rsidR="008E3A6B" w:rsidRPr="00671B14" w:rsidRDefault="008E3A6B" w:rsidP="008E3A6B">
      <w:pPr>
        <w:pStyle w:val="Prrafodelista"/>
        <w:spacing w:before="120" w:after="120" w:line="360" w:lineRule="auto"/>
        <w:ind w:left="426"/>
        <w:jc w:val="both"/>
        <w:rPr>
          <w:rFonts w:ascii="Palatino Linotype" w:eastAsia="Arial Unicode MS" w:hAnsi="Palatino Linotype" w:cs="Arial"/>
          <w:lang w:val="es-ES"/>
        </w:rPr>
      </w:pPr>
    </w:p>
    <w:p w14:paraId="379981C4" w14:textId="1A421D66" w:rsidR="008E3A6B" w:rsidRPr="00671B14" w:rsidRDefault="008E3A6B" w:rsidP="00C205F6">
      <w:pPr>
        <w:pStyle w:val="Prrafodelista"/>
        <w:widowControl w:val="0"/>
        <w:numPr>
          <w:ilvl w:val="0"/>
          <w:numId w:val="11"/>
        </w:numPr>
        <w:autoSpaceDE w:val="0"/>
        <w:autoSpaceDN w:val="0"/>
        <w:adjustRightInd w:val="0"/>
        <w:spacing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 xml:space="preserve">En este sentido, se tiene que existe la información relacionada con la solicitud dado que, el </w:t>
      </w:r>
      <w:r w:rsidRPr="00671B14">
        <w:rPr>
          <w:rFonts w:ascii="Palatino Linotype" w:eastAsia="Arial Unicode MS" w:hAnsi="Palatino Linotype" w:cs="Arial"/>
          <w:b/>
          <w:lang w:val="es-ES"/>
        </w:rPr>
        <w:t>SUJETO OBLIGADO</w:t>
      </w:r>
      <w:r w:rsidRPr="00671B14">
        <w:rPr>
          <w:rFonts w:ascii="Palatino Linotype" w:eastAsia="Arial Unicode MS" w:hAnsi="Palatino Linotype" w:cs="Arial"/>
          <w:lang w:val="es-ES"/>
        </w:rPr>
        <w:t xml:space="preserve"> genera, posee y administra la información peticionada referente al otorgamiento </w:t>
      </w:r>
      <w:r w:rsidR="001559CF" w:rsidRPr="00671B14">
        <w:rPr>
          <w:rFonts w:ascii="Palatino Linotype" w:eastAsia="Arial Unicode MS" w:hAnsi="Palatino Linotype" w:cs="Arial"/>
          <w:lang w:val="es-ES"/>
        </w:rPr>
        <w:t>d</w:t>
      </w:r>
      <w:r w:rsidRPr="00671B14">
        <w:rPr>
          <w:rFonts w:ascii="Palatino Linotype" w:eastAsia="Arial Unicode MS" w:hAnsi="Palatino Linotype" w:cs="Arial"/>
          <w:lang w:val="es-ES"/>
        </w:rPr>
        <w:t xml:space="preserve">el servicio de lavado y/o renta de ropa </w:t>
      </w:r>
      <w:r w:rsidRPr="00671B14">
        <w:rPr>
          <w:rFonts w:ascii="Palatino Linotype" w:eastAsia="Arial Unicode MS" w:hAnsi="Palatino Linotype" w:cs="Arial"/>
          <w:lang w:val="es-ES"/>
        </w:rPr>
        <w:lastRenderedPageBreak/>
        <w:t>hospitalaria, contratos y sus anexos, convenios modificatorios si hubieren, pagos devengados mensuales o cuando se hayan liquidado los pagos de los servicios prestados, por cualquiera que haya sido la vía de transferencias bancarias, emisión de cheques o cualquier forma de pago que se haya convenido con el prestador de servicios, de las  empresas señaladas.</w:t>
      </w:r>
    </w:p>
    <w:p w14:paraId="3FECA7A4" w14:textId="77777777" w:rsidR="008F1215" w:rsidRPr="00671B14" w:rsidRDefault="008F1215" w:rsidP="008F1215">
      <w:pPr>
        <w:pStyle w:val="Prrafodelista"/>
        <w:rPr>
          <w:rFonts w:ascii="Palatino Linotype" w:eastAsia="Arial Unicode MS" w:hAnsi="Palatino Linotype" w:cs="Arial"/>
          <w:lang w:val="es-ES"/>
        </w:rPr>
      </w:pPr>
    </w:p>
    <w:p w14:paraId="79C338D9" w14:textId="65C5AE0F" w:rsidR="008F1215" w:rsidRPr="00671B14" w:rsidRDefault="008F1215" w:rsidP="00C205F6">
      <w:pPr>
        <w:pStyle w:val="Prrafodelista"/>
        <w:widowControl w:val="0"/>
        <w:numPr>
          <w:ilvl w:val="0"/>
          <w:numId w:val="11"/>
        </w:numPr>
        <w:autoSpaceDE w:val="0"/>
        <w:autoSpaceDN w:val="0"/>
        <w:adjustRightInd w:val="0"/>
        <w:spacing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Por su parte el Manual General de Organización del Hospital Regional de Alta Especialidad de Zumpango, establece a su Unidad Jurídica entre otras, las siguientes funciones:</w:t>
      </w:r>
    </w:p>
    <w:p w14:paraId="5168CB5A" w14:textId="77777777" w:rsidR="008F1215" w:rsidRPr="00671B14" w:rsidRDefault="008F1215" w:rsidP="008F1215">
      <w:pPr>
        <w:pStyle w:val="Prrafodelista"/>
        <w:widowControl w:val="0"/>
        <w:autoSpaceDE w:val="0"/>
        <w:autoSpaceDN w:val="0"/>
        <w:adjustRightInd w:val="0"/>
        <w:spacing w:line="360" w:lineRule="auto"/>
        <w:ind w:left="1146"/>
        <w:jc w:val="both"/>
        <w:rPr>
          <w:rFonts w:ascii="Palatino Linotype" w:eastAsia="Arial Unicode MS" w:hAnsi="Palatino Linotype" w:cs="Arial"/>
          <w:lang w:val="es-ES"/>
        </w:rPr>
      </w:pPr>
    </w:p>
    <w:p w14:paraId="1A29FF9E" w14:textId="3D8463FB" w:rsidR="008F1215" w:rsidRPr="00671B14" w:rsidRDefault="008F1215" w:rsidP="008F1215">
      <w:pPr>
        <w:pStyle w:val="Prrafodelista"/>
        <w:widowControl w:val="0"/>
        <w:numPr>
          <w:ilvl w:val="0"/>
          <w:numId w:val="23"/>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b/>
          <w:lang w:val="es-ES"/>
        </w:rPr>
        <w:t xml:space="preserve">Elaborar los contratos, acuerdos, convenios, asignaciones, concesiones y permisos que otorgue y celebre el Hospital con personas físicas o morales </w:t>
      </w:r>
      <w:r w:rsidRPr="00671B14">
        <w:rPr>
          <w:rFonts w:ascii="Palatino Linotype" w:eastAsia="Arial Unicode MS" w:hAnsi="Palatino Linotype" w:cs="Arial"/>
          <w:lang w:val="es-ES"/>
        </w:rPr>
        <w:t xml:space="preserve">o con dependencias y entidades de la administración pública estatal y federal, emitiendo opinión sobre la interpretación, rescisión, nulidad y demás aspectos legales de los mismos. </w:t>
      </w:r>
    </w:p>
    <w:p w14:paraId="1AFC6436" w14:textId="77777777" w:rsidR="008F1215" w:rsidRPr="00671B14" w:rsidRDefault="008F1215" w:rsidP="008F1215">
      <w:pPr>
        <w:pStyle w:val="Prrafodelista"/>
        <w:widowControl w:val="0"/>
        <w:autoSpaceDE w:val="0"/>
        <w:autoSpaceDN w:val="0"/>
        <w:adjustRightInd w:val="0"/>
        <w:spacing w:line="360" w:lineRule="auto"/>
        <w:ind w:left="993"/>
        <w:jc w:val="both"/>
        <w:rPr>
          <w:rFonts w:ascii="Palatino Linotype" w:eastAsia="Arial Unicode MS" w:hAnsi="Palatino Linotype" w:cs="Arial"/>
          <w:lang w:val="es-ES"/>
        </w:rPr>
      </w:pPr>
    </w:p>
    <w:p w14:paraId="58400ED0" w14:textId="77777777" w:rsidR="008F1215" w:rsidRPr="00671B14" w:rsidRDefault="008F1215" w:rsidP="008F1215">
      <w:pPr>
        <w:pStyle w:val="Prrafodelista"/>
        <w:widowControl w:val="0"/>
        <w:numPr>
          <w:ilvl w:val="0"/>
          <w:numId w:val="23"/>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b/>
          <w:lang w:val="es-ES"/>
        </w:rPr>
        <w:t>Revisar los contratos de subrogación de servicios que celebre el Hospital con las empresas y entidades indicadas</w:t>
      </w:r>
      <w:r w:rsidRPr="00671B14">
        <w:rPr>
          <w:rFonts w:ascii="Palatino Linotype" w:eastAsia="Arial Unicode MS" w:hAnsi="Palatino Linotype" w:cs="Arial"/>
          <w:lang w:val="es-ES"/>
        </w:rPr>
        <w:t xml:space="preserve">, así como emitir la opinión jurídica correspondiente. </w:t>
      </w:r>
    </w:p>
    <w:p w14:paraId="5F9D1ECB" w14:textId="77777777" w:rsidR="008F1215" w:rsidRPr="00671B14" w:rsidRDefault="008F1215" w:rsidP="008F1215">
      <w:pPr>
        <w:widowControl w:val="0"/>
        <w:autoSpaceDE w:val="0"/>
        <w:autoSpaceDN w:val="0"/>
        <w:adjustRightInd w:val="0"/>
        <w:spacing w:line="360" w:lineRule="auto"/>
        <w:jc w:val="both"/>
        <w:rPr>
          <w:rFonts w:ascii="Palatino Linotype" w:eastAsia="Arial Unicode MS" w:hAnsi="Palatino Linotype" w:cs="Arial"/>
          <w:lang w:val="es-ES"/>
        </w:rPr>
      </w:pPr>
    </w:p>
    <w:p w14:paraId="0B3C5BCA" w14:textId="77777777" w:rsidR="008F1215" w:rsidRPr="00671B14" w:rsidRDefault="008F1215" w:rsidP="008F1215">
      <w:pPr>
        <w:pStyle w:val="Prrafodelista"/>
        <w:widowControl w:val="0"/>
        <w:numPr>
          <w:ilvl w:val="0"/>
          <w:numId w:val="23"/>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b/>
          <w:lang w:val="es-ES"/>
        </w:rPr>
        <w:t>Verificar la legalidad de los contratos y convenios</w:t>
      </w:r>
      <w:r w:rsidRPr="00671B14">
        <w:rPr>
          <w:rFonts w:ascii="Palatino Linotype" w:eastAsia="Arial Unicode MS" w:hAnsi="Palatino Linotype" w:cs="Arial"/>
          <w:lang w:val="es-ES"/>
        </w:rPr>
        <w:t xml:space="preserve"> que celebre el Hospital, mediante el control de los mismos </w:t>
      </w:r>
      <w:r w:rsidRPr="00671B14">
        <w:rPr>
          <w:rFonts w:ascii="Palatino Linotype" w:eastAsia="Arial Unicode MS" w:hAnsi="Palatino Linotype" w:cs="Arial"/>
          <w:b/>
          <w:u w:val="single"/>
          <w:lang w:val="es-ES"/>
        </w:rPr>
        <w:t>y la custodia correspondiente</w:t>
      </w:r>
      <w:r w:rsidRPr="00671B14">
        <w:rPr>
          <w:rFonts w:ascii="Palatino Linotype" w:eastAsia="Arial Unicode MS" w:hAnsi="Palatino Linotype" w:cs="Arial"/>
          <w:lang w:val="es-ES"/>
        </w:rPr>
        <w:t xml:space="preserve">. </w:t>
      </w:r>
    </w:p>
    <w:p w14:paraId="513D838D" w14:textId="3D8EC87F" w:rsidR="008F1215" w:rsidRPr="00671B14" w:rsidRDefault="008F1215" w:rsidP="008F1215">
      <w:pPr>
        <w:pStyle w:val="Prrafodelista"/>
        <w:widowControl w:val="0"/>
        <w:autoSpaceDE w:val="0"/>
        <w:autoSpaceDN w:val="0"/>
        <w:adjustRightInd w:val="0"/>
        <w:spacing w:line="360" w:lineRule="auto"/>
        <w:ind w:left="426"/>
        <w:jc w:val="both"/>
        <w:rPr>
          <w:rFonts w:ascii="Palatino Linotype" w:eastAsia="Arial Unicode MS" w:hAnsi="Palatino Linotype" w:cs="Arial"/>
          <w:lang w:val="es-ES"/>
        </w:rPr>
      </w:pPr>
    </w:p>
    <w:p w14:paraId="036C703B" w14:textId="3B2A0168" w:rsidR="005527C8" w:rsidRPr="00671B14" w:rsidRDefault="000E5CA1" w:rsidP="00C205F6">
      <w:pPr>
        <w:pStyle w:val="Prrafodelista"/>
        <w:widowControl w:val="0"/>
        <w:numPr>
          <w:ilvl w:val="0"/>
          <w:numId w:val="11"/>
        </w:numPr>
        <w:autoSpaceDE w:val="0"/>
        <w:autoSpaceDN w:val="0"/>
        <w:adjustRightInd w:val="0"/>
        <w:spacing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Por lo anteriormente expuesto</w:t>
      </w:r>
      <w:r w:rsidR="008F1215" w:rsidRPr="00671B14">
        <w:rPr>
          <w:rFonts w:ascii="Palatino Linotype" w:eastAsia="Arial Unicode MS" w:hAnsi="Palatino Linotype" w:cs="Arial"/>
          <w:lang w:val="es-ES"/>
        </w:rPr>
        <w:t>, es</w:t>
      </w:r>
      <w:r w:rsidR="001559CF" w:rsidRPr="00671B14">
        <w:rPr>
          <w:rFonts w:ascii="Palatino Linotype" w:eastAsia="Arial Unicode MS" w:hAnsi="Palatino Linotype" w:cs="Arial"/>
          <w:lang w:val="es-ES"/>
        </w:rPr>
        <w:t xml:space="preserve"> que </w:t>
      </w:r>
      <w:r w:rsidRPr="00671B14">
        <w:rPr>
          <w:rFonts w:ascii="Palatino Linotype" w:eastAsia="Arial Unicode MS" w:hAnsi="Palatino Linotype" w:cs="Arial"/>
          <w:lang w:val="es-ES"/>
        </w:rPr>
        <w:t xml:space="preserve">también </w:t>
      </w:r>
      <w:r w:rsidR="001559CF" w:rsidRPr="00671B14">
        <w:rPr>
          <w:rFonts w:ascii="Palatino Linotype" w:eastAsia="Arial Unicode MS" w:hAnsi="Palatino Linotype" w:cs="Arial"/>
          <w:lang w:val="es-ES"/>
        </w:rPr>
        <w:t xml:space="preserve">se desestima lo referido por el </w:t>
      </w:r>
      <w:r w:rsidR="001559CF" w:rsidRPr="00671B14">
        <w:rPr>
          <w:rFonts w:ascii="Palatino Linotype" w:eastAsia="Arial Unicode MS" w:hAnsi="Palatino Linotype" w:cs="Arial"/>
          <w:b/>
          <w:lang w:val="es-ES"/>
        </w:rPr>
        <w:lastRenderedPageBreak/>
        <w:t>SUJETO OBLIGADO</w:t>
      </w:r>
      <w:r w:rsidR="001559CF" w:rsidRPr="00671B14">
        <w:rPr>
          <w:rFonts w:ascii="Palatino Linotype" w:eastAsia="Arial Unicode MS" w:hAnsi="Palatino Linotype" w:cs="Arial"/>
          <w:lang w:val="es-ES"/>
        </w:rPr>
        <w:t xml:space="preserve">, tocante a que </w:t>
      </w:r>
      <w:r w:rsidR="00544766" w:rsidRPr="00671B14">
        <w:rPr>
          <w:rFonts w:ascii="Palatino Linotype" w:eastAsia="Arial Unicode MS" w:hAnsi="Palatino Linotype" w:cs="Arial"/>
          <w:lang w:val="es-ES"/>
        </w:rPr>
        <w:t>el contrato y sus servicios subrogados se encuentran dentro del catálogo de información clasificada como confidencial</w:t>
      </w:r>
      <w:r w:rsidR="005527C8" w:rsidRPr="00671B14">
        <w:t xml:space="preserve"> </w:t>
      </w:r>
      <w:r w:rsidR="005527C8" w:rsidRPr="00671B14">
        <w:rPr>
          <w:rFonts w:ascii="Palatino Linotype" w:eastAsia="Arial Unicode MS" w:hAnsi="Palatino Linotype" w:cs="Arial"/>
          <w:lang w:val="es-ES"/>
        </w:rPr>
        <w:t xml:space="preserve">dado que el </w:t>
      </w:r>
      <w:r w:rsidR="0093127F" w:rsidRPr="00671B14">
        <w:rPr>
          <w:rFonts w:ascii="Palatino Linotype" w:eastAsia="Arial Unicode MS" w:hAnsi="Palatino Linotype" w:cs="Arial"/>
          <w:lang w:val="es-ES"/>
        </w:rPr>
        <w:t>artículo</w:t>
      </w:r>
      <w:r w:rsidR="005527C8" w:rsidRPr="00671B14">
        <w:rPr>
          <w:rFonts w:ascii="Palatino Linotype" w:eastAsia="Arial Unicode MS" w:hAnsi="Palatino Linotype" w:cs="Arial"/>
          <w:lang w:val="es-ES"/>
        </w:rPr>
        <w:t xml:space="preserve"> 3 fracción XXI de la Ley de Transparencia y Acceso a la Información Pública del Estado de México y Municipios, refiere puntualmente a la información confidencial como:</w:t>
      </w:r>
    </w:p>
    <w:p w14:paraId="1F1BEA28" w14:textId="77777777" w:rsidR="004700B4" w:rsidRPr="00671B14" w:rsidRDefault="004700B4" w:rsidP="004700B4">
      <w:pPr>
        <w:pStyle w:val="Prrafodelista"/>
        <w:rPr>
          <w:rFonts w:ascii="Palatino Linotype" w:eastAsia="Arial Unicode MS" w:hAnsi="Palatino Linotype" w:cs="Arial"/>
          <w:lang w:val="es-ES"/>
        </w:rPr>
      </w:pPr>
    </w:p>
    <w:p w14:paraId="756EA094" w14:textId="010D381C" w:rsidR="001559CF" w:rsidRPr="00671B14" w:rsidRDefault="005527C8" w:rsidP="005527C8">
      <w:pPr>
        <w:pStyle w:val="Prrafodelista"/>
        <w:widowControl w:val="0"/>
        <w:autoSpaceDE w:val="0"/>
        <w:autoSpaceDN w:val="0"/>
        <w:adjustRightInd w:val="0"/>
        <w:spacing w:line="360" w:lineRule="auto"/>
        <w:ind w:left="993" w:right="616"/>
        <w:jc w:val="both"/>
        <w:rPr>
          <w:rFonts w:ascii="Palatino Linotype" w:eastAsia="Arial Unicode MS" w:hAnsi="Palatino Linotype" w:cs="Arial"/>
          <w:i/>
          <w:sz w:val="22"/>
          <w:lang w:val="es-ES"/>
        </w:rPr>
      </w:pPr>
      <w:r w:rsidRPr="00671B14">
        <w:rPr>
          <w:rFonts w:ascii="Palatino Linotype" w:eastAsia="Arial Unicode MS" w:hAnsi="Palatino Linotype" w:cs="Arial"/>
          <w:i/>
          <w:sz w:val="22"/>
          <w:lang w:val="es-ES"/>
        </w:rPr>
        <w:t xml:space="preserve">“XXI. Información confidencial: Se considera como información confidencial los secretos bancario, fiduciario, industrial, comercial, fiscal, bursátil y postal, cuya titularidad corresponda a particulares, sujetos de derecho internacional o a sujetos obligados </w:t>
      </w:r>
      <w:r w:rsidRPr="00671B14">
        <w:rPr>
          <w:rFonts w:ascii="Palatino Linotype" w:eastAsia="Arial Unicode MS" w:hAnsi="Palatino Linotype" w:cs="Arial"/>
          <w:b/>
          <w:i/>
          <w:sz w:val="22"/>
          <w:lang w:val="es-ES"/>
        </w:rPr>
        <w:t>cuando no involucren el ejercicio de recursos públicos</w:t>
      </w:r>
      <w:r w:rsidRPr="00671B14">
        <w:rPr>
          <w:rFonts w:ascii="Palatino Linotype" w:eastAsia="Arial Unicode MS" w:hAnsi="Palatino Linotype" w:cs="Arial"/>
          <w:i/>
          <w:sz w:val="22"/>
          <w:lang w:val="es-ES"/>
        </w:rPr>
        <w:t>;”</w:t>
      </w:r>
    </w:p>
    <w:p w14:paraId="47D75553" w14:textId="0F286F08" w:rsidR="00DB7BF4" w:rsidRPr="00671B14" w:rsidRDefault="00E6655D" w:rsidP="00C205F6">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hAnsi="Palatino Linotype" w:cs="Arial"/>
        </w:rPr>
      </w:pPr>
      <w:r w:rsidRPr="00671B14">
        <w:rPr>
          <w:rFonts w:ascii="Palatino Linotype" w:hAnsi="Palatino Linotype" w:cs="Arial"/>
        </w:rPr>
        <w:t xml:space="preserve">Lo anterior a todas luces resulta inaplicable para la solicitud que nos ocupa. </w:t>
      </w:r>
      <w:r w:rsidR="005527C8" w:rsidRPr="00671B14">
        <w:rPr>
          <w:rFonts w:ascii="Palatino Linotype" w:hAnsi="Palatino Linotype" w:cs="Arial"/>
        </w:rPr>
        <w:t xml:space="preserve">Por otro lado, </w:t>
      </w:r>
      <w:r w:rsidR="00F76819" w:rsidRPr="00671B14">
        <w:rPr>
          <w:rFonts w:ascii="Palatino Linotype" w:hAnsi="Palatino Linotype" w:cs="Arial"/>
        </w:rPr>
        <w:t>como se señalara</w:t>
      </w:r>
      <w:r w:rsidR="00087B74" w:rsidRPr="00671B14">
        <w:rPr>
          <w:rFonts w:ascii="Palatino Linotype" w:hAnsi="Palatino Linotype" w:cs="Arial"/>
        </w:rPr>
        <w:t>,</w:t>
      </w:r>
      <w:r w:rsidR="00F76819" w:rsidRPr="00671B14">
        <w:rPr>
          <w:rFonts w:ascii="Palatino Linotype" w:hAnsi="Palatino Linotype" w:cs="Arial"/>
        </w:rPr>
        <w:t xml:space="preserve"> </w:t>
      </w:r>
      <w:r w:rsidR="005527C8" w:rsidRPr="00671B14">
        <w:rPr>
          <w:rFonts w:ascii="Palatino Linotype" w:hAnsi="Palatino Linotype" w:cs="Arial"/>
        </w:rPr>
        <w:t>el particular refiere que desea le sea remitido el soporte documental de referencia con su anexos</w:t>
      </w:r>
      <w:r w:rsidR="00127A26" w:rsidRPr="00671B14">
        <w:rPr>
          <w:rFonts w:ascii="Palatino Linotype" w:hAnsi="Palatino Linotype" w:cs="Arial"/>
        </w:rPr>
        <w:t>, así como los recibos de pago que hayan sido devengados</w:t>
      </w:r>
      <w:r w:rsidR="005F5E25" w:rsidRPr="00671B14">
        <w:rPr>
          <w:rFonts w:ascii="Palatino Linotype" w:hAnsi="Palatino Linotype" w:cs="Arial"/>
        </w:rPr>
        <w:t>, y en efecto resulta dable la procedencia de su entrega, pues si bien así expresamente lo solicita, también ha sido criterio Instituto Nacional de Transparencia, Acceso a la Información y Protección de Datos Personales,</w:t>
      </w:r>
      <w:r w:rsidR="005F5E25" w:rsidRPr="00671B14">
        <w:t xml:space="preserve"> </w:t>
      </w:r>
      <w:r w:rsidR="005F5E25" w:rsidRPr="00671B14">
        <w:rPr>
          <w:rFonts w:ascii="Palatino Linotype" w:hAnsi="Palatino Linotype" w:cs="Arial"/>
        </w:rPr>
        <w:t>que los anexos de un documento se consideran parte integral del mismo, y por tanto deben ser remitidos como se transcribe:</w:t>
      </w:r>
    </w:p>
    <w:p w14:paraId="2E068A5F" w14:textId="77777777" w:rsidR="005F5E25" w:rsidRPr="00671B14" w:rsidRDefault="005F5E25" w:rsidP="005F5E25">
      <w:pPr>
        <w:spacing w:before="120" w:after="120" w:line="360" w:lineRule="auto"/>
        <w:ind w:left="851" w:right="474"/>
        <w:jc w:val="both"/>
        <w:rPr>
          <w:rFonts w:ascii="Palatino Linotype" w:hAnsi="Palatino Linotype" w:cs="Arial"/>
          <w:bCs/>
          <w:sz w:val="22"/>
        </w:rPr>
      </w:pPr>
      <w:r w:rsidRPr="00671B14">
        <w:rPr>
          <w:rFonts w:ascii="Palatino Linotype" w:hAnsi="Palatino Linotype" w:cs="Arial"/>
          <w:b/>
          <w:bCs/>
          <w:sz w:val="22"/>
        </w:rPr>
        <w:t xml:space="preserve">Anexos de los documentos solicitados. </w:t>
      </w:r>
      <w:r w:rsidRPr="00671B14">
        <w:rPr>
          <w:rFonts w:ascii="Palatino Linotype" w:hAnsi="Palatino Linotype" w:cs="Arial"/>
          <w:bCs/>
          <w:sz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7F3A8354" w14:textId="77777777" w:rsidR="005F5E25" w:rsidRPr="00671B14" w:rsidRDefault="005F5E25" w:rsidP="005F5E25">
      <w:pPr>
        <w:spacing w:before="120" w:after="120" w:line="360" w:lineRule="auto"/>
        <w:ind w:left="851" w:right="474"/>
        <w:jc w:val="both"/>
        <w:rPr>
          <w:rFonts w:ascii="Palatino Linotype" w:hAnsi="Palatino Linotype" w:cs="Arial"/>
          <w:b/>
          <w:sz w:val="18"/>
        </w:rPr>
      </w:pPr>
      <w:r w:rsidRPr="00671B14">
        <w:rPr>
          <w:rFonts w:ascii="Palatino Linotype" w:hAnsi="Palatino Linotype" w:cs="Arial"/>
          <w:b/>
          <w:sz w:val="18"/>
        </w:rPr>
        <w:lastRenderedPageBreak/>
        <w:t>Resoluciones:</w:t>
      </w:r>
    </w:p>
    <w:p w14:paraId="02CD1CA3" w14:textId="77777777" w:rsidR="005F5E25" w:rsidRPr="00671B14" w:rsidRDefault="005F5E25" w:rsidP="005F5E25">
      <w:pPr>
        <w:pStyle w:val="Prrafodelista"/>
        <w:numPr>
          <w:ilvl w:val="0"/>
          <w:numId w:val="19"/>
        </w:numPr>
        <w:spacing w:before="120" w:after="120" w:line="360" w:lineRule="auto"/>
        <w:ind w:left="851" w:right="474" w:hanging="284"/>
        <w:contextualSpacing w:val="0"/>
        <w:jc w:val="both"/>
        <w:rPr>
          <w:rFonts w:ascii="Palatino Linotype" w:hAnsi="Palatino Linotype" w:cs="Arial"/>
          <w:bCs/>
          <w:sz w:val="18"/>
        </w:rPr>
      </w:pPr>
      <w:r w:rsidRPr="00671B14">
        <w:rPr>
          <w:rFonts w:ascii="Palatino Linotype" w:hAnsi="Palatino Linotype" w:cs="Arial"/>
          <w:b/>
          <w:sz w:val="18"/>
        </w:rPr>
        <w:t xml:space="preserve">RRA </w:t>
      </w:r>
      <w:r w:rsidRPr="00671B14">
        <w:rPr>
          <w:rFonts w:ascii="Palatino Linotype" w:hAnsi="Palatino Linotype"/>
          <w:b/>
          <w:sz w:val="18"/>
        </w:rPr>
        <w:t xml:space="preserve">0483/17. </w:t>
      </w:r>
      <w:r w:rsidRPr="00671B14">
        <w:rPr>
          <w:rFonts w:ascii="Palatino Linotype" w:hAnsi="Palatino Linotype"/>
          <w:sz w:val="18"/>
        </w:rPr>
        <w:t xml:space="preserve">Universidad Nacional Autónoma de México. </w:t>
      </w:r>
      <w:r w:rsidRPr="00671B14">
        <w:rPr>
          <w:rFonts w:ascii="Palatino Linotype" w:hAnsi="Palatino Linotype"/>
          <w:bCs/>
          <w:sz w:val="18"/>
        </w:rPr>
        <w:t>22 de febrero de 2017. Por unanimidad. Comisionado Ponente Joel Salas Suárez</w:t>
      </w:r>
      <w:r w:rsidRPr="00671B14">
        <w:rPr>
          <w:rFonts w:ascii="Palatino Linotype" w:hAnsi="Palatino Linotype" w:cs="Arial"/>
          <w:bCs/>
          <w:sz w:val="18"/>
        </w:rPr>
        <w:t>.</w:t>
      </w:r>
    </w:p>
    <w:p w14:paraId="11D05B14" w14:textId="77777777" w:rsidR="005F5E25" w:rsidRPr="00671B14" w:rsidRDefault="005F5E25" w:rsidP="005F5E25">
      <w:pPr>
        <w:pStyle w:val="Prrafodelista"/>
        <w:numPr>
          <w:ilvl w:val="0"/>
          <w:numId w:val="19"/>
        </w:numPr>
        <w:spacing w:before="120" w:line="360" w:lineRule="auto"/>
        <w:ind w:left="851" w:right="474" w:hanging="284"/>
        <w:contextualSpacing w:val="0"/>
        <w:jc w:val="both"/>
        <w:rPr>
          <w:rFonts w:ascii="Palatino Linotype" w:hAnsi="Palatino Linotype" w:cs="Arial"/>
          <w:b/>
          <w:sz w:val="18"/>
        </w:rPr>
      </w:pPr>
      <w:r w:rsidRPr="00671B14">
        <w:rPr>
          <w:rFonts w:ascii="Palatino Linotype" w:hAnsi="Palatino Linotype" w:cs="Arial"/>
          <w:b/>
          <w:sz w:val="18"/>
        </w:rPr>
        <w:t xml:space="preserve">RRA </w:t>
      </w:r>
      <w:r w:rsidRPr="00671B14">
        <w:rPr>
          <w:rFonts w:ascii="Palatino Linotype" w:eastAsia="Calibri" w:hAnsi="Palatino Linotype" w:cs="Arial"/>
          <w:b/>
          <w:sz w:val="18"/>
        </w:rPr>
        <w:t xml:space="preserve">4503/16. </w:t>
      </w:r>
      <w:r w:rsidRPr="00671B14">
        <w:rPr>
          <w:rFonts w:ascii="Palatino Linotype" w:hAnsi="Palatino Linotype" w:cs="Arial"/>
          <w:sz w:val="18"/>
        </w:rPr>
        <w:t xml:space="preserve">Secretaría de Hacienda y Crédito Público. 01 de marzo de 2017. Por unanimidad. Comisionada Ponente Areli Cano Guadiana. </w:t>
      </w:r>
    </w:p>
    <w:p w14:paraId="0142DB26" w14:textId="77777777" w:rsidR="005F5E25" w:rsidRPr="00671B14" w:rsidRDefault="005F5E25" w:rsidP="005F5E25">
      <w:pPr>
        <w:pStyle w:val="Prrafodelista"/>
        <w:numPr>
          <w:ilvl w:val="0"/>
          <w:numId w:val="19"/>
        </w:numPr>
        <w:spacing w:before="120" w:line="360" w:lineRule="auto"/>
        <w:ind w:left="851" w:right="474" w:hanging="284"/>
        <w:contextualSpacing w:val="0"/>
        <w:jc w:val="both"/>
        <w:rPr>
          <w:rFonts w:ascii="Palatino Linotype" w:hAnsi="Palatino Linotype" w:cs="Arial"/>
          <w:b/>
          <w:sz w:val="18"/>
        </w:rPr>
      </w:pPr>
      <w:r w:rsidRPr="00671B14">
        <w:rPr>
          <w:rFonts w:ascii="Palatino Linotype" w:hAnsi="Palatino Linotype" w:cs="Arial"/>
          <w:b/>
          <w:sz w:val="18"/>
        </w:rPr>
        <w:t>RRA</w:t>
      </w:r>
      <w:r w:rsidRPr="00671B14">
        <w:rPr>
          <w:rFonts w:ascii="Palatino Linotype" w:hAnsi="Palatino Linotype" w:cs="Arial"/>
          <w:b/>
          <w:bCs/>
          <w:sz w:val="18"/>
        </w:rPr>
        <w:t xml:space="preserve"> </w:t>
      </w:r>
      <w:r w:rsidRPr="00671B14">
        <w:rPr>
          <w:rFonts w:ascii="Palatino Linotype" w:hAnsi="Palatino Linotype" w:cs="Arial"/>
          <w:b/>
          <w:sz w:val="18"/>
        </w:rPr>
        <w:t>1639/17.</w:t>
      </w:r>
      <w:r w:rsidRPr="00671B14">
        <w:rPr>
          <w:rFonts w:ascii="Palatino Linotype" w:hAnsi="Palatino Linotype" w:cs="Arial"/>
          <w:sz w:val="18"/>
        </w:rPr>
        <w:t xml:space="preserve"> Instituto Mexicano del Seguro Social. 19 de abril de 2017. Por unanimidad. Comisionado Ponente </w:t>
      </w:r>
      <w:r w:rsidRPr="00671B14">
        <w:rPr>
          <w:rFonts w:ascii="Palatino Linotype" w:hAnsi="Palatino Linotype"/>
          <w:color w:val="000000"/>
          <w:sz w:val="18"/>
        </w:rPr>
        <w:t>Francisco Javier Acuña Llamas</w:t>
      </w:r>
    </w:p>
    <w:p w14:paraId="7CDDF2DA" w14:textId="77777777" w:rsidR="005F5E25" w:rsidRPr="00671B14" w:rsidRDefault="005F5E25" w:rsidP="005F5E25">
      <w:pPr>
        <w:pStyle w:val="Prrafodelista"/>
        <w:pBdr>
          <w:bottom w:val="single" w:sz="12" w:space="1" w:color="auto"/>
        </w:pBdr>
        <w:autoSpaceDE w:val="0"/>
        <w:autoSpaceDN w:val="0"/>
        <w:adjustRightInd w:val="0"/>
        <w:spacing w:before="120" w:after="120" w:line="360" w:lineRule="auto"/>
        <w:ind w:left="851" w:right="474"/>
        <w:jc w:val="both"/>
        <w:rPr>
          <w:rFonts w:ascii="Palatino Linotype" w:hAnsi="Palatino Linotype" w:cs="Arial"/>
          <w:sz w:val="2"/>
          <w:szCs w:val="8"/>
        </w:rPr>
      </w:pPr>
    </w:p>
    <w:p w14:paraId="69BAA249" w14:textId="77777777" w:rsidR="005F5E25" w:rsidRPr="00671B14" w:rsidRDefault="005F5E25" w:rsidP="005F5E25">
      <w:pPr>
        <w:tabs>
          <w:tab w:val="left" w:pos="7830"/>
        </w:tabs>
        <w:spacing w:before="120" w:after="120" w:line="360" w:lineRule="auto"/>
        <w:ind w:left="851" w:right="474"/>
        <w:jc w:val="right"/>
        <w:rPr>
          <w:rFonts w:ascii="Palatino Linotype" w:hAnsi="Palatino Linotype"/>
          <w:sz w:val="18"/>
        </w:rPr>
      </w:pPr>
      <w:r w:rsidRPr="00671B14">
        <w:rPr>
          <w:rFonts w:ascii="Palatino Linotype" w:hAnsi="Palatino Linotype" w:cs="Arial"/>
          <w:b/>
          <w:sz w:val="18"/>
        </w:rPr>
        <w:t>Segunda Época                                                                                  Criterio 17/17</w:t>
      </w:r>
    </w:p>
    <w:p w14:paraId="5D2263A6" w14:textId="77777777" w:rsidR="000E5CA1" w:rsidRPr="00671B14" w:rsidRDefault="000E5CA1" w:rsidP="000E5CA1">
      <w:pPr>
        <w:pStyle w:val="Prrafodelista"/>
        <w:spacing w:line="360" w:lineRule="auto"/>
        <w:ind w:left="426"/>
        <w:jc w:val="both"/>
        <w:rPr>
          <w:rFonts w:ascii="Palatino Linotype" w:eastAsia="Calibri" w:hAnsi="Palatino Linotype" w:cs="Times New Roman"/>
          <w:lang w:val="es-ES"/>
        </w:rPr>
      </w:pPr>
    </w:p>
    <w:p w14:paraId="2A4E24A2" w14:textId="6C213FCD" w:rsidR="00087B74" w:rsidRPr="00671B14" w:rsidRDefault="00087B74" w:rsidP="00C205F6">
      <w:pPr>
        <w:pStyle w:val="Prrafodelista"/>
        <w:widowControl w:val="0"/>
        <w:numPr>
          <w:ilvl w:val="0"/>
          <w:numId w:val="11"/>
        </w:numPr>
        <w:autoSpaceDE w:val="0"/>
        <w:autoSpaceDN w:val="0"/>
        <w:adjustRightInd w:val="0"/>
        <w:spacing w:line="360" w:lineRule="auto"/>
        <w:ind w:left="426"/>
        <w:jc w:val="both"/>
        <w:rPr>
          <w:rFonts w:ascii="Palatino Linotype" w:eastAsia="Arial Unicode MS" w:hAnsi="Palatino Linotype" w:cs="Arial"/>
          <w:lang w:val="es-ES"/>
        </w:rPr>
      </w:pPr>
      <w:r w:rsidRPr="00671B14">
        <w:rPr>
          <w:rFonts w:ascii="Palatino Linotype" w:eastAsia="Arial Unicode MS" w:hAnsi="Palatino Linotype" w:cs="Arial"/>
          <w:lang w:val="es-ES"/>
        </w:rPr>
        <w:t>Por su parte para en el Manual General de Organización del Hospital Regional de Alta Especialidad de Zumpango, para la denominada</w:t>
      </w:r>
      <w:r w:rsidRPr="00671B14">
        <w:t xml:space="preserve"> </w:t>
      </w:r>
      <w:r w:rsidRPr="00671B14">
        <w:rPr>
          <w:rFonts w:ascii="Palatino Linotype" w:eastAsia="Arial Unicode MS" w:hAnsi="Palatino Linotype" w:cs="Arial"/>
          <w:lang w:val="es-ES"/>
        </w:rPr>
        <w:t>Subdirección de Finanzas, se enlistan entre otras las siguientes funciones</w:t>
      </w:r>
      <w:r w:rsidR="006F0874" w:rsidRPr="00671B14">
        <w:rPr>
          <w:rFonts w:ascii="Palatino Linotype" w:eastAsia="Arial Unicode MS" w:hAnsi="Palatino Linotype" w:cs="Arial"/>
          <w:lang w:val="es-ES"/>
        </w:rPr>
        <w:t xml:space="preserve"> de las que se colige que genera, pose y administra el soporte documental de referencia</w:t>
      </w:r>
      <w:r w:rsidRPr="00671B14">
        <w:rPr>
          <w:rFonts w:ascii="Palatino Linotype" w:eastAsia="Arial Unicode MS" w:hAnsi="Palatino Linotype" w:cs="Arial"/>
          <w:lang w:val="es-ES"/>
        </w:rPr>
        <w:t>:</w:t>
      </w:r>
    </w:p>
    <w:p w14:paraId="32348851" w14:textId="77777777" w:rsidR="00087B74" w:rsidRPr="00671B14" w:rsidRDefault="00087B74" w:rsidP="00087B74">
      <w:pPr>
        <w:pStyle w:val="Prrafodelista"/>
        <w:widowControl w:val="0"/>
        <w:autoSpaceDE w:val="0"/>
        <w:autoSpaceDN w:val="0"/>
        <w:adjustRightInd w:val="0"/>
        <w:spacing w:line="360" w:lineRule="auto"/>
        <w:ind w:left="993"/>
        <w:jc w:val="both"/>
        <w:rPr>
          <w:rFonts w:ascii="Palatino Linotype" w:eastAsia="Arial Unicode MS" w:hAnsi="Palatino Linotype" w:cs="Arial"/>
          <w:lang w:val="es-ES"/>
        </w:rPr>
      </w:pPr>
    </w:p>
    <w:p w14:paraId="12E01D8A" w14:textId="77777777" w:rsidR="00087B74" w:rsidRPr="00671B14" w:rsidRDefault="00087B74" w:rsidP="00087B74">
      <w:pPr>
        <w:pStyle w:val="Prrafodelista"/>
        <w:widowControl w:val="0"/>
        <w:numPr>
          <w:ilvl w:val="0"/>
          <w:numId w:val="24"/>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lang w:val="es-ES"/>
        </w:rPr>
        <w:t xml:space="preserve">Elaborar el anteproyecto y el proyecto del presupuesto anual de ingresos y egresos del Hospital, así como </w:t>
      </w:r>
      <w:r w:rsidRPr="00671B14">
        <w:rPr>
          <w:rFonts w:ascii="Palatino Linotype" w:eastAsia="Arial Unicode MS" w:hAnsi="Palatino Linotype" w:cs="Arial"/>
          <w:b/>
          <w:lang w:val="es-ES"/>
        </w:rPr>
        <w:t xml:space="preserve">realizar y verificar la liberación y comprobación de los recursos financieros </w:t>
      </w:r>
      <w:r w:rsidRPr="00671B14">
        <w:rPr>
          <w:rFonts w:ascii="Palatino Linotype" w:eastAsia="Arial Unicode MS" w:hAnsi="Palatino Linotype" w:cs="Arial"/>
          <w:lang w:val="es-ES"/>
        </w:rPr>
        <w:t xml:space="preserve">y las modificaciones presupuestales que se requieran. </w:t>
      </w:r>
    </w:p>
    <w:p w14:paraId="3ADA03EF" w14:textId="77777777" w:rsidR="00087B74" w:rsidRPr="00671B14" w:rsidRDefault="00087B74" w:rsidP="00087B74">
      <w:pPr>
        <w:pStyle w:val="Prrafodelista"/>
        <w:widowControl w:val="0"/>
        <w:autoSpaceDE w:val="0"/>
        <w:autoSpaceDN w:val="0"/>
        <w:adjustRightInd w:val="0"/>
        <w:spacing w:line="360" w:lineRule="auto"/>
        <w:ind w:left="993"/>
        <w:jc w:val="both"/>
        <w:rPr>
          <w:rFonts w:ascii="Palatino Linotype" w:eastAsia="Arial Unicode MS" w:hAnsi="Palatino Linotype" w:cs="Arial"/>
          <w:lang w:val="es-ES"/>
        </w:rPr>
      </w:pPr>
    </w:p>
    <w:p w14:paraId="58D5C8A1" w14:textId="77777777" w:rsidR="00087B74" w:rsidRPr="00671B14" w:rsidRDefault="00087B74" w:rsidP="00087B74">
      <w:pPr>
        <w:pStyle w:val="Prrafodelista"/>
        <w:widowControl w:val="0"/>
        <w:numPr>
          <w:ilvl w:val="0"/>
          <w:numId w:val="24"/>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lang w:val="es-ES"/>
        </w:rPr>
        <w:t xml:space="preserve">Instrumentar, </w:t>
      </w:r>
      <w:r w:rsidRPr="00671B14">
        <w:rPr>
          <w:rFonts w:ascii="Palatino Linotype" w:eastAsia="Arial Unicode MS" w:hAnsi="Palatino Linotype" w:cs="Arial"/>
          <w:b/>
          <w:lang w:val="es-ES"/>
        </w:rPr>
        <w:t>en coordinación con el responsable del área de tecnología de información</w:t>
      </w:r>
      <w:r w:rsidRPr="00671B14">
        <w:rPr>
          <w:rFonts w:ascii="Palatino Linotype" w:eastAsia="Arial Unicode MS" w:hAnsi="Palatino Linotype" w:cs="Arial"/>
          <w:lang w:val="es-ES"/>
        </w:rPr>
        <w:t xml:space="preserve">, sistemas específicos para </w:t>
      </w:r>
      <w:r w:rsidRPr="00671B14">
        <w:rPr>
          <w:rFonts w:ascii="Palatino Linotype" w:eastAsia="Arial Unicode MS" w:hAnsi="Palatino Linotype" w:cs="Arial"/>
          <w:b/>
          <w:lang w:val="es-ES"/>
        </w:rPr>
        <w:t>el registro y control financiero</w:t>
      </w:r>
      <w:r w:rsidRPr="00671B14">
        <w:rPr>
          <w:rFonts w:ascii="Palatino Linotype" w:eastAsia="Arial Unicode MS" w:hAnsi="Palatino Linotype" w:cs="Arial"/>
          <w:lang w:val="es-ES"/>
        </w:rPr>
        <w:t xml:space="preserve">, presupuestal, </w:t>
      </w:r>
      <w:r w:rsidRPr="00671B14">
        <w:rPr>
          <w:rFonts w:ascii="Palatino Linotype" w:eastAsia="Arial Unicode MS" w:hAnsi="Palatino Linotype" w:cs="Arial"/>
          <w:b/>
          <w:lang w:val="es-ES"/>
        </w:rPr>
        <w:t>contable</w:t>
      </w:r>
      <w:r w:rsidRPr="00671B14">
        <w:rPr>
          <w:rFonts w:ascii="Palatino Linotype" w:eastAsia="Arial Unicode MS" w:hAnsi="Palatino Linotype" w:cs="Arial"/>
          <w:lang w:val="es-ES"/>
        </w:rPr>
        <w:t xml:space="preserve"> y de costos del Hospital.</w:t>
      </w:r>
    </w:p>
    <w:p w14:paraId="1C7EBC68" w14:textId="77777777" w:rsidR="00087B74" w:rsidRPr="00671B14" w:rsidRDefault="00087B74" w:rsidP="00087B74">
      <w:pPr>
        <w:pStyle w:val="Prrafodelista"/>
        <w:widowControl w:val="0"/>
        <w:autoSpaceDE w:val="0"/>
        <w:autoSpaceDN w:val="0"/>
        <w:adjustRightInd w:val="0"/>
        <w:spacing w:line="360" w:lineRule="auto"/>
        <w:ind w:left="993"/>
        <w:jc w:val="both"/>
        <w:rPr>
          <w:rFonts w:ascii="Palatino Linotype" w:eastAsia="Arial Unicode MS" w:hAnsi="Palatino Linotype" w:cs="Arial"/>
          <w:lang w:val="es-ES"/>
        </w:rPr>
      </w:pPr>
    </w:p>
    <w:p w14:paraId="450E952F" w14:textId="77777777" w:rsidR="00087B74" w:rsidRPr="00671B14" w:rsidRDefault="00087B74" w:rsidP="00087B74">
      <w:pPr>
        <w:pStyle w:val="Prrafodelista"/>
        <w:widowControl w:val="0"/>
        <w:numPr>
          <w:ilvl w:val="0"/>
          <w:numId w:val="24"/>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lang w:val="es-ES"/>
        </w:rPr>
        <w:t xml:space="preserve">Gestionar, en coordinación con la Dirección de Administración y Finanzas, </w:t>
      </w:r>
      <w:r w:rsidRPr="00671B14">
        <w:rPr>
          <w:rFonts w:ascii="Palatino Linotype" w:eastAsia="Arial Unicode MS" w:hAnsi="Palatino Linotype" w:cs="Arial"/>
          <w:lang w:val="es-ES"/>
        </w:rPr>
        <w:lastRenderedPageBreak/>
        <w:t xml:space="preserve">las mejores condiciones contractuales con el </w:t>
      </w:r>
      <w:r w:rsidRPr="00671B14">
        <w:rPr>
          <w:rFonts w:ascii="Palatino Linotype" w:eastAsia="Arial Unicode MS" w:hAnsi="Palatino Linotype" w:cs="Arial"/>
          <w:b/>
          <w:u w:val="single"/>
          <w:lang w:val="es-ES"/>
        </w:rPr>
        <w:t>inversionista proveedor</w:t>
      </w:r>
      <w:r w:rsidRPr="00671B14">
        <w:rPr>
          <w:rFonts w:ascii="Palatino Linotype" w:eastAsia="Arial Unicode MS" w:hAnsi="Palatino Linotype" w:cs="Arial"/>
          <w:lang w:val="es-ES"/>
        </w:rPr>
        <w:t xml:space="preserve">, </w:t>
      </w:r>
      <w:r w:rsidRPr="00671B14">
        <w:rPr>
          <w:rFonts w:ascii="Palatino Linotype" w:eastAsia="Arial Unicode MS" w:hAnsi="Palatino Linotype" w:cs="Arial"/>
          <w:b/>
          <w:lang w:val="es-ES"/>
        </w:rPr>
        <w:t>sobre el precio de los servicios</w:t>
      </w:r>
      <w:r w:rsidRPr="00671B14">
        <w:rPr>
          <w:rFonts w:ascii="Palatino Linotype" w:eastAsia="Arial Unicode MS" w:hAnsi="Palatino Linotype" w:cs="Arial"/>
          <w:lang w:val="es-ES"/>
        </w:rPr>
        <w:t xml:space="preserve">, </w:t>
      </w:r>
      <w:r w:rsidRPr="00671B14">
        <w:rPr>
          <w:rFonts w:ascii="Palatino Linotype" w:eastAsia="Arial Unicode MS" w:hAnsi="Palatino Linotype" w:cs="Arial"/>
          <w:b/>
          <w:u w:val="single"/>
          <w:lang w:val="es-ES"/>
        </w:rPr>
        <w:t>pagos por servicios</w:t>
      </w:r>
      <w:r w:rsidRPr="00671B14">
        <w:rPr>
          <w:rFonts w:ascii="Palatino Linotype" w:eastAsia="Arial Unicode MS" w:hAnsi="Palatino Linotype" w:cs="Arial"/>
          <w:lang w:val="es-ES"/>
        </w:rPr>
        <w:t xml:space="preserve">, reembolsos por servicios y </w:t>
      </w:r>
      <w:r w:rsidRPr="00671B14">
        <w:rPr>
          <w:rFonts w:ascii="Palatino Linotype" w:eastAsia="Arial Unicode MS" w:hAnsi="Palatino Linotype" w:cs="Arial"/>
          <w:b/>
          <w:u w:val="single"/>
          <w:lang w:val="es-ES"/>
        </w:rPr>
        <w:t>reporte mensual de desempeño y pagos de los mismos</w:t>
      </w:r>
      <w:r w:rsidRPr="00671B14">
        <w:rPr>
          <w:rFonts w:ascii="Palatino Linotype" w:eastAsia="Arial Unicode MS" w:hAnsi="Palatino Linotype" w:cs="Arial"/>
          <w:lang w:val="es-ES"/>
        </w:rPr>
        <w:t xml:space="preserve">. </w:t>
      </w:r>
    </w:p>
    <w:p w14:paraId="5B7DF6C7" w14:textId="77777777" w:rsidR="00087B74" w:rsidRPr="00671B14" w:rsidRDefault="00087B74" w:rsidP="00087B74">
      <w:pPr>
        <w:pStyle w:val="Prrafodelista"/>
        <w:widowControl w:val="0"/>
        <w:autoSpaceDE w:val="0"/>
        <w:autoSpaceDN w:val="0"/>
        <w:adjustRightInd w:val="0"/>
        <w:spacing w:line="360" w:lineRule="auto"/>
        <w:ind w:left="993"/>
        <w:jc w:val="both"/>
        <w:rPr>
          <w:rFonts w:ascii="Palatino Linotype" w:eastAsia="Arial Unicode MS" w:hAnsi="Palatino Linotype" w:cs="Arial"/>
          <w:lang w:val="es-ES"/>
        </w:rPr>
      </w:pPr>
    </w:p>
    <w:p w14:paraId="0A710DCF" w14:textId="77777777" w:rsidR="00087B74" w:rsidRPr="00671B14" w:rsidRDefault="00087B74" w:rsidP="00087B74">
      <w:pPr>
        <w:pStyle w:val="Prrafodelista"/>
        <w:widowControl w:val="0"/>
        <w:numPr>
          <w:ilvl w:val="0"/>
          <w:numId w:val="24"/>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b/>
          <w:u w:val="single"/>
          <w:lang w:val="es-ES"/>
        </w:rPr>
        <w:t xml:space="preserve">Resguardar </w:t>
      </w:r>
      <w:r w:rsidRPr="00671B14">
        <w:rPr>
          <w:rFonts w:ascii="Palatino Linotype" w:eastAsia="Arial Unicode MS" w:hAnsi="Palatino Linotype" w:cs="Arial"/>
          <w:lang w:val="es-ES"/>
        </w:rPr>
        <w:t xml:space="preserve">los valores entregados, los cheques de cuentas bancarias, recibos, formas valoradas y pagarés, entre otros, que son patrimonio del Hospital. </w:t>
      </w:r>
    </w:p>
    <w:p w14:paraId="2E2B65B0" w14:textId="77777777" w:rsidR="00087B74" w:rsidRPr="00671B14" w:rsidRDefault="00087B74" w:rsidP="00087B74">
      <w:pPr>
        <w:pStyle w:val="Prrafodelista"/>
        <w:rPr>
          <w:rFonts w:ascii="Palatino Linotype" w:eastAsia="Arial Unicode MS" w:hAnsi="Palatino Linotype" w:cs="Arial"/>
          <w:lang w:val="es-ES"/>
        </w:rPr>
      </w:pPr>
    </w:p>
    <w:p w14:paraId="51E8E036" w14:textId="77777777" w:rsidR="00087B74" w:rsidRPr="00671B14" w:rsidRDefault="00087B74" w:rsidP="00087B74">
      <w:pPr>
        <w:pStyle w:val="Prrafodelista"/>
        <w:widowControl w:val="0"/>
        <w:numPr>
          <w:ilvl w:val="0"/>
          <w:numId w:val="24"/>
        </w:numPr>
        <w:autoSpaceDE w:val="0"/>
        <w:autoSpaceDN w:val="0"/>
        <w:adjustRightInd w:val="0"/>
        <w:spacing w:line="360" w:lineRule="auto"/>
        <w:ind w:left="993"/>
        <w:jc w:val="both"/>
        <w:rPr>
          <w:rFonts w:ascii="Palatino Linotype" w:eastAsia="Arial Unicode MS" w:hAnsi="Palatino Linotype" w:cs="Arial"/>
          <w:lang w:val="es-ES"/>
        </w:rPr>
      </w:pPr>
      <w:r w:rsidRPr="00671B14">
        <w:rPr>
          <w:rFonts w:ascii="Palatino Linotype" w:eastAsia="Arial Unicode MS" w:hAnsi="Palatino Linotype" w:cs="Arial"/>
          <w:lang w:val="es-ES"/>
        </w:rPr>
        <w:t>Revisar la documentación comprobatoria de los egresos del Hospital, así como verificar que reúna los requisitos establecidos para la elaboración del contra recibo y para la programación del pago correspondiente.</w:t>
      </w:r>
    </w:p>
    <w:p w14:paraId="0BB49894" w14:textId="77777777" w:rsidR="00087B74" w:rsidRPr="00671B14" w:rsidRDefault="00087B74" w:rsidP="006F0874">
      <w:pPr>
        <w:pStyle w:val="Prrafodelista"/>
        <w:spacing w:line="360" w:lineRule="auto"/>
        <w:ind w:left="426"/>
        <w:jc w:val="both"/>
        <w:rPr>
          <w:rFonts w:ascii="Palatino Linotype" w:eastAsia="Calibri" w:hAnsi="Palatino Linotype" w:cs="Times New Roman"/>
          <w:lang w:val="es-ES"/>
        </w:rPr>
      </w:pPr>
    </w:p>
    <w:p w14:paraId="4B523D4D" w14:textId="0AC332FB" w:rsidR="0056387B" w:rsidRPr="00671B14" w:rsidRDefault="0056387B" w:rsidP="00C205F6">
      <w:pPr>
        <w:pStyle w:val="Prrafodelista"/>
        <w:numPr>
          <w:ilvl w:val="0"/>
          <w:numId w:val="20"/>
        </w:numPr>
        <w:spacing w:line="360" w:lineRule="auto"/>
        <w:ind w:left="426"/>
        <w:jc w:val="both"/>
        <w:rPr>
          <w:rFonts w:ascii="Palatino Linotype" w:eastAsia="Calibri" w:hAnsi="Palatino Linotype" w:cs="Times New Roman"/>
          <w:lang w:val="es-ES"/>
        </w:rPr>
      </w:pPr>
      <w:r w:rsidRPr="00671B14">
        <w:rPr>
          <w:rFonts w:ascii="Palatino Linotype" w:eastAsia="Calibri" w:hAnsi="Palatino Linotype" w:cs="Times New Roman"/>
          <w:lang w:val="es-ES"/>
        </w:rPr>
        <w:t xml:space="preserve">Asimismo, señalar </w:t>
      </w:r>
      <w:r w:rsidR="00E6655D" w:rsidRPr="00671B14">
        <w:rPr>
          <w:rFonts w:ascii="Palatino Linotype" w:eastAsia="Calibri" w:hAnsi="Palatino Linotype" w:cs="Times New Roman"/>
          <w:lang w:val="es-ES"/>
        </w:rPr>
        <w:t xml:space="preserve">que </w:t>
      </w:r>
      <w:r w:rsidRPr="00671B14">
        <w:rPr>
          <w:rFonts w:ascii="Palatino Linotype" w:eastAsia="Calibri" w:hAnsi="Palatino Linotype" w:cs="Times New Roman"/>
          <w:lang w:val="es-ES"/>
        </w:rPr>
        <w:t>el particular</w:t>
      </w:r>
      <w:r w:rsidR="00E6655D" w:rsidRPr="00671B14">
        <w:rPr>
          <w:rFonts w:ascii="Palatino Linotype" w:eastAsia="Calibri" w:hAnsi="Palatino Linotype" w:cs="Times New Roman"/>
          <w:lang w:val="es-ES"/>
        </w:rPr>
        <w:t xml:space="preserve"> expuso</w:t>
      </w:r>
      <w:r w:rsidRPr="00671B14">
        <w:rPr>
          <w:rFonts w:ascii="Palatino Linotype" w:eastAsia="Calibri" w:hAnsi="Palatino Linotype" w:cs="Times New Roman"/>
          <w:lang w:val="es-ES"/>
        </w:rPr>
        <w:t xml:space="preserve"> un listado de empresas de las cuales requiere la información; sin embargo al concluir dicho listado, refi</w:t>
      </w:r>
      <w:r w:rsidR="00E6655D" w:rsidRPr="00671B14">
        <w:rPr>
          <w:rFonts w:ascii="Palatino Linotype" w:eastAsia="Calibri" w:hAnsi="Palatino Linotype" w:cs="Times New Roman"/>
          <w:lang w:val="es-ES"/>
        </w:rPr>
        <w:t>riendo</w:t>
      </w:r>
      <w:r w:rsidRPr="00671B14">
        <w:rPr>
          <w:rFonts w:ascii="Palatino Linotype" w:eastAsia="Calibri" w:hAnsi="Palatino Linotype" w:cs="Times New Roman"/>
          <w:lang w:val="es-ES"/>
        </w:rPr>
        <w:t xml:space="preserve"> “o proporcionar el nombre de la empresa(s) adjudicada(s), en el periodo solicitado. </w:t>
      </w:r>
      <w:r w:rsidR="00E6655D" w:rsidRPr="00671B14">
        <w:rPr>
          <w:rFonts w:ascii="Palatino Linotype" w:eastAsia="Calibri" w:hAnsi="Palatino Linotype" w:cs="Times New Roman"/>
          <w:lang w:val="es-ES"/>
        </w:rPr>
        <w:t>E</w:t>
      </w:r>
      <w:r w:rsidRPr="00671B14">
        <w:rPr>
          <w:rFonts w:ascii="Palatino Linotype" w:eastAsia="Calibri" w:hAnsi="Palatino Linotype" w:cs="Times New Roman"/>
          <w:lang w:val="es-ES"/>
        </w:rPr>
        <w:t xml:space="preserve">ntonces se concluye, que sería </w:t>
      </w:r>
      <w:r w:rsidRPr="00671B14">
        <w:rPr>
          <w:rFonts w:ascii="Palatino Linotype" w:eastAsia="Calibri" w:hAnsi="Palatino Linotype" w:cs="Times New Roman"/>
          <w:b/>
          <w:lang w:val="es-ES"/>
        </w:rPr>
        <w:t>el soporte documental tocante a cualquier empresa</w:t>
      </w:r>
      <w:r w:rsidR="00E6655D" w:rsidRPr="00671B14">
        <w:rPr>
          <w:rFonts w:ascii="Palatino Linotype" w:eastAsia="Calibri" w:hAnsi="Palatino Linotype" w:cs="Times New Roman"/>
          <w:lang w:val="es-ES"/>
        </w:rPr>
        <w:t xml:space="preserve"> que se haya celebrado el contrato</w:t>
      </w:r>
      <w:r w:rsidRPr="00671B14">
        <w:rPr>
          <w:rFonts w:ascii="Palatino Linotype" w:eastAsia="Calibri" w:hAnsi="Palatino Linotype" w:cs="Times New Roman"/>
          <w:lang w:val="es-ES"/>
        </w:rPr>
        <w:t xml:space="preserve">, resultando ocioso ordenar de las </w:t>
      </w:r>
      <w:r w:rsidR="00E6655D" w:rsidRPr="00671B14">
        <w:rPr>
          <w:rFonts w:ascii="Palatino Linotype" w:eastAsia="Calibri" w:hAnsi="Palatino Linotype" w:cs="Times New Roman"/>
          <w:lang w:val="es-ES"/>
        </w:rPr>
        <w:t xml:space="preserve">empresas especificas </w:t>
      </w:r>
      <w:r w:rsidRPr="00671B14">
        <w:rPr>
          <w:rFonts w:ascii="Palatino Linotype" w:eastAsia="Calibri" w:hAnsi="Palatino Linotype" w:cs="Times New Roman"/>
          <w:lang w:val="es-ES"/>
        </w:rPr>
        <w:t>señaladas en la solicitud de información.</w:t>
      </w:r>
    </w:p>
    <w:p w14:paraId="5C516FAF" w14:textId="77777777" w:rsidR="0056387B" w:rsidRPr="00671B14" w:rsidRDefault="0056387B" w:rsidP="0056387B">
      <w:pPr>
        <w:pStyle w:val="Prrafodelista"/>
        <w:spacing w:line="360" w:lineRule="auto"/>
        <w:ind w:left="426"/>
        <w:jc w:val="both"/>
        <w:rPr>
          <w:rFonts w:ascii="Palatino Linotype" w:eastAsia="Calibri" w:hAnsi="Palatino Linotype" w:cs="Times New Roman"/>
          <w:lang w:val="es-ES"/>
        </w:rPr>
      </w:pPr>
    </w:p>
    <w:p w14:paraId="75F63592" w14:textId="6C9D093B" w:rsidR="00731BB5" w:rsidRPr="00671B14" w:rsidRDefault="005F5E25" w:rsidP="00731BB5">
      <w:pPr>
        <w:pStyle w:val="Prrafodelista"/>
        <w:numPr>
          <w:ilvl w:val="0"/>
          <w:numId w:val="20"/>
        </w:numPr>
        <w:spacing w:line="360" w:lineRule="auto"/>
        <w:ind w:left="426"/>
        <w:jc w:val="both"/>
        <w:rPr>
          <w:rFonts w:ascii="Palatino Linotype" w:eastAsia="Calibri" w:hAnsi="Palatino Linotype" w:cs="Times New Roman"/>
          <w:lang w:val="es-ES"/>
        </w:rPr>
      </w:pPr>
      <w:r w:rsidRPr="00671B14">
        <w:rPr>
          <w:rFonts w:ascii="Palatino Linotype" w:hAnsi="Palatino Linotype" w:cs="Arial"/>
        </w:rPr>
        <w:t xml:space="preserve">Por otro lado, el </w:t>
      </w:r>
      <w:r w:rsidR="00F76819" w:rsidRPr="00671B14">
        <w:rPr>
          <w:rFonts w:ascii="Palatino Linotype" w:hAnsi="Palatino Linotype" w:cs="Arial"/>
        </w:rPr>
        <w:t>hoy recurrente</w:t>
      </w:r>
      <w:r w:rsidRPr="00671B14">
        <w:rPr>
          <w:rFonts w:ascii="Palatino Linotype" w:hAnsi="Palatino Linotype" w:cs="Arial"/>
        </w:rPr>
        <w:t xml:space="preserve"> </w:t>
      </w:r>
      <w:r w:rsidR="003C7F57" w:rsidRPr="00671B14">
        <w:rPr>
          <w:rFonts w:ascii="Palatino Linotype" w:hAnsi="Palatino Linotype" w:cs="Arial"/>
        </w:rPr>
        <w:t>también</w:t>
      </w:r>
      <w:r w:rsidRPr="00671B14">
        <w:rPr>
          <w:rFonts w:ascii="Palatino Linotype" w:hAnsi="Palatino Linotype" w:cs="Arial"/>
        </w:rPr>
        <w:t xml:space="preserve"> </w:t>
      </w:r>
      <w:r w:rsidR="00F76819" w:rsidRPr="00671B14">
        <w:rPr>
          <w:rFonts w:ascii="Palatino Linotype" w:hAnsi="Palatino Linotype" w:cs="Arial"/>
        </w:rPr>
        <w:t>expresó</w:t>
      </w:r>
      <w:r w:rsidR="003F5BA0" w:rsidRPr="00671B14">
        <w:rPr>
          <w:rFonts w:ascii="Palatino Linotype" w:hAnsi="Palatino Linotype" w:cs="Arial"/>
        </w:rPr>
        <w:t xml:space="preserve"> su deseo de acceder a aquellos convenios modificatorios si los hubiere. En efecto tales convenios p</w:t>
      </w:r>
      <w:r w:rsidR="003C7F57" w:rsidRPr="00671B14">
        <w:rPr>
          <w:rFonts w:ascii="Palatino Linotype" w:hAnsi="Palatino Linotype" w:cs="Arial"/>
        </w:rPr>
        <w:t>udieron existir o no, en virtud que los mismos corresponden a aquellos</w:t>
      </w:r>
      <w:r w:rsidR="003F5BA0" w:rsidRPr="00671B14">
        <w:rPr>
          <w:rFonts w:ascii="Palatino Linotype" w:hAnsi="Palatino Linotype" w:cs="Arial"/>
        </w:rPr>
        <w:t xml:space="preserve"> </w:t>
      </w:r>
      <w:r w:rsidR="003C7F57" w:rsidRPr="00671B14">
        <w:rPr>
          <w:rFonts w:ascii="Palatino Linotype" w:hAnsi="Palatino Linotype" w:cs="Arial"/>
        </w:rPr>
        <w:t>ajustes o acuerdos</w:t>
      </w:r>
      <w:r w:rsidR="003F5BA0" w:rsidRPr="00671B14">
        <w:rPr>
          <w:rFonts w:ascii="Palatino Linotype" w:hAnsi="Palatino Linotype" w:cs="Arial"/>
        </w:rPr>
        <w:t xml:space="preserve"> que se realizan cuando se </w:t>
      </w:r>
      <w:r w:rsidR="00E6655D" w:rsidRPr="00671B14">
        <w:rPr>
          <w:rFonts w:ascii="Palatino Linotype" w:hAnsi="Palatino Linotype" w:cs="Arial"/>
        </w:rPr>
        <w:t>pretende modificar un</w:t>
      </w:r>
      <w:r w:rsidR="003C7F57" w:rsidRPr="00671B14">
        <w:rPr>
          <w:rFonts w:ascii="Palatino Linotype" w:hAnsi="Palatino Linotype" w:cs="Arial"/>
        </w:rPr>
        <w:t xml:space="preserve"> </w:t>
      </w:r>
      <w:r w:rsidR="0056387B" w:rsidRPr="00671B14">
        <w:rPr>
          <w:rFonts w:ascii="Palatino Linotype" w:hAnsi="Palatino Linotype" w:cs="Arial"/>
        </w:rPr>
        <w:t>c</w:t>
      </w:r>
      <w:r w:rsidR="003C7F57" w:rsidRPr="00671B14">
        <w:rPr>
          <w:rFonts w:ascii="Palatino Linotype" w:hAnsi="Palatino Linotype" w:cs="Arial"/>
        </w:rPr>
        <w:t>ontrato</w:t>
      </w:r>
      <w:r w:rsidR="003F5BA0" w:rsidRPr="00671B14">
        <w:rPr>
          <w:rFonts w:ascii="Palatino Linotype" w:hAnsi="Palatino Linotype" w:cs="Arial"/>
        </w:rPr>
        <w:t>.</w:t>
      </w:r>
      <w:r w:rsidR="003C7F57" w:rsidRPr="00671B14">
        <w:rPr>
          <w:rFonts w:ascii="Palatino Linotype" w:hAnsi="Palatino Linotype" w:cs="Arial"/>
        </w:rPr>
        <w:t xml:space="preserve"> Y dada la falta de pronunciamiento del </w:t>
      </w:r>
      <w:r w:rsidR="003C7F57" w:rsidRPr="00671B14">
        <w:rPr>
          <w:rFonts w:ascii="Palatino Linotype" w:hAnsi="Palatino Linotype" w:cs="Arial"/>
          <w:b/>
        </w:rPr>
        <w:t>SUJETO OBLIGADO</w:t>
      </w:r>
      <w:r w:rsidR="003C7F57" w:rsidRPr="00671B14">
        <w:rPr>
          <w:rFonts w:ascii="Palatino Linotype" w:hAnsi="Palatino Linotype" w:cs="Arial"/>
        </w:rPr>
        <w:t xml:space="preserve"> al respecto</w:t>
      </w:r>
      <w:r w:rsidR="006F0874" w:rsidRPr="00671B14">
        <w:rPr>
          <w:rFonts w:ascii="Palatino Linotype" w:hAnsi="Palatino Linotype" w:cs="Arial"/>
        </w:rPr>
        <w:t xml:space="preserve"> no se cuenta con </w:t>
      </w:r>
      <w:r w:rsidR="006F0874" w:rsidRPr="00671B14">
        <w:rPr>
          <w:rFonts w:ascii="Palatino Linotype" w:hAnsi="Palatino Linotype" w:cs="Arial"/>
        </w:rPr>
        <w:lastRenderedPageBreak/>
        <w:t>certeza de su existencia; luego entonces</w:t>
      </w:r>
      <w:r w:rsidR="003C7F57" w:rsidRPr="00671B14">
        <w:rPr>
          <w:rFonts w:ascii="Palatino Linotype" w:hAnsi="Palatino Linotype" w:cs="Arial"/>
        </w:rPr>
        <w:t xml:space="preserve"> </w:t>
      </w:r>
      <w:r w:rsidR="006F0874" w:rsidRPr="00671B14">
        <w:rPr>
          <w:rFonts w:ascii="Palatino Linotype" w:hAnsi="Palatino Linotype" w:cs="Arial"/>
        </w:rPr>
        <w:t xml:space="preserve">se </w:t>
      </w:r>
      <w:r w:rsidR="00731BB5" w:rsidRPr="00671B14">
        <w:rPr>
          <w:rFonts w:ascii="Palatino Linotype" w:hAnsi="Palatino Linotype" w:cs="Arial"/>
        </w:rPr>
        <w:t xml:space="preserve">deberá </w:t>
      </w:r>
      <w:r w:rsidR="006F0874" w:rsidRPr="00671B14">
        <w:rPr>
          <w:rFonts w:ascii="Palatino Linotype" w:hAnsi="Palatino Linotype" w:cs="Arial"/>
          <w:b/>
        </w:rPr>
        <w:t>realizar</w:t>
      </w:r>
      <w:r w:rsidR="00731BB5" w:rsidRPr="00671B14">
        <w:rPr>
          <w:rFonts w:ascii="Palatino Linotype" w:hAnsi="Palatino Linotype" w:cs="Arial"/>
          <w:b/>
        </w:rPr>
        <w:t xml:space="preserve"> una búsqueda exhaustiva y razonable de la información y hacer entrega de la misma</w:t>
      </w:r>
      <w:r w:rsidR="00731BB5" w:rsidRPr="00671B14">
        <w:rPr>
          <w:rFonts w:ascii="Palatino Linotype" w:hAnsi="Palatino Linotype" w:cs="Arial"/>
          <w:b/>
          <w:lang w:val="es-MX"/>
        </w:rPr>
        <w:t>, y de ser el caso que no se hayan llevado a cabo convenios modificatorios al contrato</w:t>
      </w:r>
      <w:r w:rsidR="00731BB5" w:rsidRPr="00671B14">
        <w:rPr>
          <w:rFonts w:ascii="Palatino Linotype" w:hAnsi="Palatino Linotype" w:cs="Arial"/>
          <w:lang w:val="es-MX"/>
        </w:rPr>
        <w:t xml:space="preserve">, entonces </w:t>
      </w:r>
      <w:r w:rsidR="00731BB5" w:rsidRPr="00671B14">
        <w:rPr>
          <w:rFonts w:ascii="Palatino Linotype" w:hAnsi="Palatino Linotype" w:cs="Arial"/>
        </w:rPr>
        <w:t>el</w:t>
      </w:r>
      <w:r w:rsidR="00731BB5" w:rsidRPr="00671B14">
        <w:rPr>
          <w:rFonts w:ascii="Palatino Linotype" w:hAnsi="Palatino Linotype" w:cs="Arial"/>
          <w:b/>
        </w:rPr>
        <w:t xml:space="preserve"> SUJETO OBLIGADO </w:t>
      </w:r>
      <w:r w:rsidR="00731BB5" w:rsidRPr="00671B14">
        <w:rPr>
          <w:rFonts w:ascii="Palatino Linotype" w:eastAsia="Times New Roman" w:hAnsi="Palatino Linotype" w:cs="Arial"/>
          <w:color w:val="000000"/>
          <w:lang w:val="es-ES"/>
        </w:rPr>
        <w:t xml:space="preserve">deberá atenerse a lo dispuesto en el artículo 19 </w:t>
      </w:r>
      <w:r w:rsidR="00731BB5" w:rsidRPr="00671B14">
        <w:rPr>
          <w:rFonts w:ascii="Palatino Linotype" w:eastAsia="Calibri" w:hAnsi="Palatino Linotype" w:cs="Times New Roman"/>
          <w:lang w:val="es-ES"/>
        </w:rPr>
        <w:t>de la ley de la materia, que es del tenor literal siguiente:</w:t>
      </w:r>
    </w:p>
    <w:p w14:paraId="01721E46" w14:textId="77777777" w:rsidR="00731BB5" w:rsidRPr="00671B14" w:rsidRDefault="00731BB5" w:rsidP="00731BB5">
      <w:pPr>
        <w:pStyle w:val="Prrafodelista"/>
        <w:rPr>
          <w:rFonts w:ascii="Palatino Linotype" w:eastAsia="Calibri" w:hAnsi="Palatino Linotype" w:cs="Times New Roman"/>
          <w:lang w:val="es-ES"/>
        </w:rPr>
      </w:pPr>
    </w:p>
    <w:p w14:paraId="12001D34" w14:textId="77777777" w:rsidR="00731BB5" w:rsidRPr="00671B14" w:rsidRDefault="00731BB5" w:rsidP="00731BB5">
      <w:pPr>
        <w:pStyle w:val="Prrafodelista"/>
        <w:spacing w:line="360" w:lineRule="auto"/>
        <w:ind w:left="851" w:right="425"/>
        <w:jc w:val="both"/>
        <w:rPr>
          <w:rFonts w:ascii="Palatino Linotype" w:eastAsia="Calibri" w:hAnsi="Palatino Linotype" w:cs="Times New Roman"/>
          <w:i/>
          <w:sz w:val="22"/>
          <w:lang w:val="es-ES"/>
        </w:rPr>
      </w:pPr>
      <w:r w:rsidRPr="00671B14">
        <w:rPr>
          <w:rFonts w:ascii="Palatino Linotype" w:eastAsia="Calibri" w:hAnsi="Palatino Linotype" w:cs="Times New Roman"/>
          <w:b/>
          <w:i/>
          <w:sz w:val="22"/>
          <w:lang w:val="es-ES"/>
        </w:rPr>
        <w:t>Artículo 19.</w:t>
      </w:r>
      <w:r w:rsidRPr="00671B14">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296D0918" w14:textId="77777777" w:rsidR="00731BB5" w:rsidRPr="00671B14" w:rsidRDefault="00731BB5" w:rsidP="00731BB5">
      <w:pPr>
        <w:pStyle w:val="Prrafodelista"/>
        <w:spacing w:line="360" w:lineRule="auto"/>
        <w:ind w:left="851" w:right="425"/>
        <w:jc w:val="both"/>
        <w:rPr>
          <w:rFonts w:ascii="Palatino Linotype" w:eastAsia="Calibri" w:hAnsi="Palatino Linotype" w:cs="Times New Roman"/>
          <w:b/>
          <w:i/>
          <w:sz w:val="22"/>
          <w:lang w:val="es-ES"/>
        </w:rPr>
      </w:pPr>
      <w:r w:rsidRPr="00671B14">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57029B59" w14:textId="77777777" w:rsidR="00731BB5" w:rsidRPr="00671B14" w:rsidRDefault="00731BB5" w:rsidP="00731BB5">
      <w:pPr>
        <w:pStyle w:val="Prrafodelista"/>
        <w:spacing w:line="360" w:lineRule="auto"/>
        <w:ind w:left="851" w:right="425"/>
        <w:jc w:val="both"/>
        <w:rPr>
          <w:rFonts w:ascii="Palatino Linotype" w:eastAsia="Calibri" w:hAnsi="Palatino Linotype" w:cs="Times New Roman"/>
          <w:sz w:val="22"/>
          <w:lang w:val="es-ES"/>
        </w:rPr>
      </w:pPr>
      <w:r w:rsidRPr="00671B14">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71B14">
        <w:rPr>
          <w:rFonts w:ascii="Palatino Linotype" w:eastAsia="Calibri" w:hAnsi="Palatino Linotype" w:cs="Times New Roman"/>
          <w:sz w:val="22"/>
          <w:lang w:val="es-ES"/>
        </w:rPr>
        <w:t>(Énfasis añadido)</w:t>
      </w:r>
    </w:p>
    <w:p w14:paraId="1A0E7B51" w14:textId="77777777" w:rsidR="00731BB5" w:rsidRPr="00671B14" w:rsidRDefault="00731BB5" w:rsidP="00731BB5">
      <w:pPr>
        <w:pStyle w:val="Prrafodelista"/>
        <w:spacing w:line="360" w:lineRule="auto"/>
        <w:ind w:left="851" w:right="425"/>
        <w:jc w:val="both"/>
        <w:rPr>
          <w:rFonts w:ascii="Palatino Linotype" w:eastAsia="Calibri" w:hAnsi="Palatino Linotype" w:cs="Times New Roman"/>
          <w:sz w:val="22"/>
          <w:lang w:val="es-ES"/>
        </w:rPr>
      </w:pPr>
    </w:p>
    <w:p w14:paraId="389D8348" w14:textId="77777777" w:rsidR="00731BB5" w:rsidRPr="00671B14" w:rsidRDefault="00731BB5" w:rsidP="00731BB5">
      <w:pPr>
        <w:pStyle w:val="Prrafodelista"/>
        <w:numPr>
          <w:ilvl w:val="0"/>
          <w:numId w:val="20"/>
        </w:numPr>
        <w:spacing w:line="360" w:lineRule="auto"/>
        <w:ind w:left="426"/>
        <w:jc w:val="both"/>
        <w:rPr>
          <w:rFonts w:ascii="Palatino Linotype" w:eastAsia="Calibri" w:hAnsi="Palatino Linotype" w:cs="Times New Roman"/>
          <w:lang w:val="es-ES"/>
        </w:rPr>
      </w:pPr>
      <w:r w:rsidRPr="00671B14">
        <w:rPr>
          <w:rFonts w:ascii="Palatino Linotype" w:eastAsia="Calibri" w:hAnsi="Palatino Linotype" w:cs="Times New Roman"/>
          <w:lang w:val="es-ES"/>
        </w:rPr>
        <w:t xml:space="preserve"> Artículo que </w:t>
      </w:r>
      <w:r w:rsidRPr="00671B14">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w:t>
      </w:r>
      <w:r w:rsidRPr="00671B14">
        <w:rPr>
          <w:rFonts w:ascii="Palatino Linotype" w:eastAsia="Calibri" w:hAnsi="Palatino Linotype" w:cs="Arial"/>
        </w:rPr>
        <w:lastRenderedPageBreak/>
        <w:t>razones que expliquen las causas por las que no se ha realizado el acto de autoridad y, en consecuencia, no se ha documentado decisión alguna.</w:t>
      </w:r>
    </w:p>
    <w:p w14:paraId="2F287808" w14:textId="77777777" w:rsidR="00B22864" w:rsidRPr="00671B14" w:rsidRDefault="00B22864" w:rsidP="00B22864">
      <w:pPr>
        <w:pStyle w:val="Prrafodelista"/>
        <w:spacing w:line="360" w:lineRule="auto"/>
        <w:ind w:left="426"/>
        <w:jc w:val="both"/>
        <w:rPr>
          <w:rFonts w:ascii="Palatino Linotype" w:eastAsia="Calibri" w:hAnsi="Palatino Linotype" w:cs="Arial"/>
        </w:rPr>
      </w:pPr>
    </w:p>
    <w:p w14:paraId="6C16C012" w14:textId="63B43834" w:rsidR="00731BB5" w:rsidRPr="00671B14" w:rsidRDefault="00731BB5" w:rsidP="00731BB5">
      <w:pPr>
        <w:pStyle w:val="Prrafodelista"/>
        <w:numPr>
          <w:ilvl w:val="0"/>
          <w:numId w:val="20"/>
        </w:numPr>
        <w:spacing w:line="360" w:lineRule="auto"/>
        <w:ind w:left="426"/>
        <w:jc w:val="both"/>
        <w:rPr>
          <w:rFonts w:ascii="Palatino Linotype" w:eastAsia="Calibri" w:hAnsi="Palatino Linotype" w:cs="Arial"/>
        </w:rPr>
      </w:pPr>
      <w:r w:rsidRPr="00671B14">
        <w:rPr>
          <w:rFonts w:ascii="Palatino Linotype" w:eastAsia="Calibri" w:hAnsi="Palatino Linotype" w:cs="Arial"/>
        </w:rPr>
        <w:t xml:space="preserve">Por lo que de ser el caso que no se </w:t>
      </w:r>
      <w:r w:rsidR="00C205F6" w:rsidRPr="00671B14">
        <w:rPr>
          <w:rFonts w:ascii="Palatino Linotype" w:eastAsia="Calibri" w:hAnsi="Palatino Linotype" w:cs="Arial"/>
        </w:rPr>
        <w:t xml:space="preserve">encuentren acuerdos modificatorios al contrato(s) anteriormente ordenado </w:t>
      </w:r>
      <w:r w:rsidRPr="00671B14">
        <w:rPr>
          <w:rFonts w:ascii="Palatino Linotype" w:eastAsia="Calibri" w:hAnsi="Palatino Linotype" w:cs="Arial"/>
        </w:rPr>
        <w:t xml:space="preserve">en los archivos  del </w:t>
      </w:r>
      <w:r w:rsidRPr="00671B14">
        <w:rPr>
          <w:rFonts w:ascii="Palatino Linotype" w:eastAsia="Calibri" w:hAnsi="Palatino Linotype" w:cs="Arial"/>
          <w:b/>
        </w:rPr>
        <w:t xml:space="preserve">SUJETO OBLIGADO </w:t>
      </w:r>
      <w:r w:rsidRPr="00671B14">
        <w:rPr>
          <w:rFonts w:ascii="Palatino Linotype" w:eastAsia="Calibri" w:hAnsi="Palatino Linotype" w:cs="Arial"/>
        </w:rPr>
        <w:t>deberá de manifestar, de manera precisa y clara, las razones que expliquen las causas por las que no se posee la información requerida.</w:t>
      </w:r>
    </w:p>
    <w:p w14:paraId="40622FEF" w14:textId="77777777" w:rsidR="00127A26" w:rsidRPr="00671B14" w:rsidRDefault="00127A26" w:rsidP="00C205F6">
      <w:pPr>
        <w:pStyle w:val="Prrafodelista"/>
        <w:widowControl w:val="0"/>
        <w:numPr>
          <w:ilvl w:val="0"/>
          <w:numId w:val="20"/>
        </w:numPr>
        <w:autoSpaceDE w:val="0"/>
        <w:autoSpaceDN w:val="0"/>
        <w:adjustRightInd w:val="0"/>
        <w:spacing w:before="240" w:after="240" w:line="360" w:lineRule="auto"/>
        <w:ind w:left="426" w:right="49"/>
        <w:contextualSpacing w:val="0"/>
        <w:jc w:val="both"/>
        <w:rPr>
          <w:rFonts w:ascii="Palatino Linotype" w:hAnsi="Palatino Linotype" w:cs="Arial"/>
        </w:rPr>
      </w:pPr>
      <w:r w:rsidRPr="00671B14">
        <w:rPr>
          <w:rFonts w:ascii="Palatino Linotype" w:hAnsi="Palatino Linotype" w:cs="Arial"/>
        </w:rPr>
        <w:t xml:space="preserve">Asimismo, dada la propia y especial naturaleza de la información de referencia, deben obrar datos personales susceptibles de ser protegidos mediante una versión pública. Motivo por el cual, el Comité de Transparencia del </w:t>
      </w:r>
      <w:r w:rsidRPr="00671B14">
        <w:rPr>
          <w:rFonts w:ascii="Palatino Linotype" w:hAnsi="Palatino Linotype" w:cs="Arial"/>
          <w:b/>
        </w:rPr>
        <w:t>SUJETO OBLIGADO</w:t>
      </w:r>
      <w:r w:rsidRPr="00671B14">
        <w:rPr>
          <w:rFonts w:ascii="Palatino Linotype" w:hAnsi="Palatino Linotype"/>
        </w:rPr>
        <w:t xml:space="preserve"> deberá proceder a la elaboración de la misma emitiendo el acuerdo respectivo en términos del considerando especifico siguiente. </w:t>
      </w:r>
    </w:p>
    <w:p w14:paraId="3A84901B" w14:textId="2FE4D21B" w:rsidR="004700B4" w:rsidRPr="00671B14" w:rsidRDefault="004700B4" w:rsidP="00C205F6">
      <w:pPr>
        <w:pStyle w:val="Sinespaciado"/>
        <w:numPr>
          <w:ilvl w:val="0"/>
          <w:numId w:val="20"/>
        </w:numPr>
        <w:spacing w:before="240" w:after="240" w:line="360" w:lineRule="auto"/>
        <w:ind w:left="426"/>
        <w:jc w:val="both"/>
        <w:rPr>
          <w:rFonts w:ascii="Palatino Linotype" w:hAnsi="Palatino Linotype" w:cs="Arial"/>
        </w:rPr>
      </w:pPr>
      <w:r w:rsidRPr="00671B14">
        <w:rPr>
          <w:rFonts w:ascii="Palatino Linotype" w:hAnsi="Palatino Linotype" w:cs="Arial"/>
        </w:rPr>
        <w:t xml:space="preserve">Ahora bien, también resulta dable traer a contexto la solicitud de información referente a: </w:t>
      </w:r>
      <w:r w:rsidRPr="00671B14">
        <w:rPr>
          <w:rFonts w:ascii="Palatino Linotype" w:hAnsi="Palatino Linotype" w:cs="Arial"/>
          <w:i/>
        </w:rPr>
        <w:t xml:space="preserve">“Si en el periodo de referencia se compró ropa hospitalaria, especificando, monto total devengado,  cantidad y tipo de prenda adquirida.”; </w:t>
      </w:r>
      <w:r w:rsidRPr="00671B14">
        <w:rPr>
          <w:rFonts w:ascii="Palatino Linotype" w:hAnsi="Palatino Linotype" w:cs="Arial"/>
        </w:rPr>
        <w:t xml:space="preserve">en virtud que resulta lógico que del soporte documental que se ha tenido a bien </w:t>
      </w:r>
      <w:r w:rsidR="00ED6ACA" w:rsidRPr="00671B14">
        <w:rPr>
          <w:rFonts w:ascii="Palatino Linotype" w:hAnsi="Palatino Linotype" w:cs="Arial"/>
        </w:rPr>
        <w:t>ordenar en el punto anterior, colma la solicitud transcrita, pues del mismo soporte documental, el particular de propia cuenta puede obtener la información necesaria que colme esta solicitud que resulta similar o análoga. Recordando que el derecho de acceso a la información versa sobre documentos y los Sujetos Obligados no se encuentran compelidos a procesar la información o responder preguntas a efecto de entregar la información conforme a los intereses de los particulares.</w:t>
      </w:r>
    </w:p>
    <w:p w14:paraId="5F75887A" w14:textId="7654CD24" w:rsidR="00DB7BF4" w:rsidRPr="00671B14" w:rsidRDefault="005F5E25" w:rsidP="00C205F6">
      <w:pPr>
        <w:pStyle w:val="Sinespaciado"/>
        <w:numPr>
          <w:ilvl w:val="0"/>
          <w:numId w:val="20"/>
        </w:numPr>
        <w:spacing w:before="240" w:after="240" w:line="360" w:lineRule="auto"/>
        <w:ind w:left="426"/>
        <w:jc w:val="both"/>
        <w:rPr>
          <w:rFonts w:ascii="Palatino Linotype" w:hAnsi="Palatino Linotype" w:cs="Arial"/>
        </w:rPr>
      </w:pPr>
      <w:r w:rsidRPr="00671B14">
        <w:rPr>
          <w:rFonts w:ascii="Palatino Linotype" w:hAnsi="Palatino Linotype" w:cs="Arial"/>
        </w:rPr>
        <w:lastRenderedPageBreak/>
        <w:t xml:space="preserve">Siguiendo con el análisis del cuadro comparativo deviene la solicitud de información remarcada con el </w:t>
      </w:r>
      <w:r w:rsidRPr="00671B14">
        <w:rPr>
          <w:rFonts w:ascii="Palatino Linotype" w:hAnsi="Palatino Linotype" w:cs="Arial"/>
          <w:b/>
        </w:rPr>
        <w:t>inciso b)</w:t>
      </w:r>
      <w:r w:rsidRPr="00671B14">
        <w:rPr>
          <w:rFonts w:ascii="Palatino Linotype" w:hAnsi="Palatino Linotype" w:cs="Arial"/>
        </w:rPr>
        <w:t xml:space="preserve">, </w:t>
      </w:r>
      <w:r w:rsidR="00204458" w:rsidRPr="00671B14">
        <w:rPr>
          <w:rFonts w:ascii="Palatino Linotype" w:hAnsi="Palatino Linotype" w:cs="Arial"/>
        </w:rPr>
        <w:t xml:space="preserve">en la cual refiere conocer la cantidad total y tipo de prendas lavadas </w:t>
      </w:r>
      <w:r w:rsidR="00E6655D" w:rsidRPr="00671B14">
        <w:rPr>
          <w:rFonts w:ascii="Palatino Linotype" w:hAnsi="Palatino Linotype" w:cs="Arial"/>
        </w:rPr>
        <w:t>y el</w:t>
      </w:r>
      <w:r w:rsidR="00204458" w:rsidRPr="00671B14">
        <w:rPr>
          <w:rFonts w:ascii="Palatino Linotype" w:hAnsi="Palatino Linotype" w:cs="Arial"/>
        </w:rPr>
        <w:t xml:space="preserve"> número y tipo de bultos quirúrgicos lavados y/o esterilizados lavados del uno (01) de enero al treinta y uno (31) de diciembre del 2017.</w:t>
      </w:r>
      <w:r w:rsidR="007F31FA" w:rsidRPr="00671B14">
        <w:rPr>
          <w:rFonts w:ascii="Palatino Linotype" w:hAnsi="Palatino Linotype" w:cs="Arial"/>
        </w:rPr>
        <w:t xml:space="preserve"> Al respecto es dable traer a contexto lo expuesto por el </w:t>
      </w:r>
      <w:r w:rsidR="007F31FA" w:rsidRPr="00671B14">
        <w:rPr>
          <w:rFonts w:ascii="Palatino Linotype" w:hAnsi="Palatino Linotype" w:cs="Arial"/>
          <w:b/>
        </w:rPr>
        <w:t>SUJETO OBLIGADO</w:t>
      </w:r>
      <w:r w:rsidR="007F31FA" w:rsidRPr="00671B14">
        <w:rPr>
          <w:rFonts w:ascii="Palatino Linotype" w:hAnsi="Palatino Linotype" w:cs="Arial"/>
        </w:rPr>
        <w:t xml:space="preserve"> en su oficio 217H10500/285/2018, referente a: </w:t>
      </w:r>
      <w:r w:rsidR="007F31FA" w:rsidRPr="00671B14">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5D34AD" w14:textId="7DCAD893" w:rsidR="007C08C6" w:rsidRPr="00671B14" w:rsidRDefault="007C08C6" w:rsidP="00C205F6">
      <w:pPr>
        <w:pStyle w:val="Sinespaciado"/>
        <w:numPr>
          <w:ilvl w:val="0"/>
          <w:numId w:val="20"/>
        </w:numPr>
        <w:spacing w:before="240" w:after="240" w:line="360" w:lineRule="auto"/>
        <w:ind w:left="426"/>
        <w:jc w:val="both"/>
        <w:rPr>
          <w:rFonts w:ascii="Palatino Linotype" w:hAnsi="Palatino Linotype" w:cs="Arial"/>
        </w:rPr>
      </w:pPr>
      <w:r w:rsidRPr="00671B14">
        <w:rPr>
          <w:rFonts w:ascii="Palatino Linotype" w:hAnsi="Palatino Linotype" w:cs="Arial"/>
        </w:rPr>
        <w:t>L</w:t>
      </w:r>
      <w:r w:rsidR="007F31FA" w:rsidRPr="00671B14">
        <w:rPr>
          <w:rFonts w:ascii="Palatino Linotype" w:hAnsi="Palatino Linotype" w:cs="Arial"/>
        </w:rPr>
        <w:t xml:space="preserve">o anterior, </w:t>
      </w:r>
      <w:r w:rsidRPr="00671B14">
        <w:rPr>
          <w:rFonts w:ascii="Palatino Linotype" w:hAnsi="Palatino Linotype" w:cs="Arial"/>
        </w:rPr>
        <w:t xml:space="preserve">es de precisar, </w:t>
      </w:r>
      <w:r w:rsidR="007F31FA" w:rsidRPr="00671B14">
        <w:rPr>
          <w:rFonts w:ascii="Palatino Linotype" w:hAnsi="Palatino Linotype" w:cs="Arial"/>
        </w:rPr>
        <w:t>es contenido perteneciente al segundo párrafo del artículo 12</w:t>
      </w:r>
      <w:r w:rsidR="007F31FA" w:rsidRPr="00671B14">
        <w:t xml:space="preserve"> </w:t>
      </w:r>
      <w:r w:rsidR="007F31FA" w:rsidRPr="00671B14">
        <w:rPr>
          <w:rFonts w:ascii="Palatino Linotype" w:hAnsi="Palatino Linotype" w:cs="Arial"/>
        </w:rPr>
        <w:t>Ley de Transparencia y Acceso a la Información Pública del Estado de México y Municipios. Efectivamente,</w:t>
      </w:r>
      <w:r w:rsidRPr="00671B14">
        <w:rPr>
          <w:rFonts w:ascii="Palatino Linotype" w:hAnsi="Palatino Linotype" w:cs="Arial"/>
        </w:rPr>
        <w:t xml:space="preserve"> se trae a colación dado que</w:t>
      </w:r>
      <w:r w:rsidR="007F31FA" w:rsidRPr="00671B14">
        <w:rPr>
          <w:rFonts w:ascii="Palatino Linotype" w:hAnsi="Palatino Linotype" w:cs="Arial"/>
        </w:rPr>
        <w:t xml:space="preserve"> los </w:t>
      </w:r>
      <w:r w:rsidR="007F31FA" w:rsidRPr="00671B14">
        <w:rPr>
          <w:rFonts w:ascii="Palatino Linotype" w:hAnsi="Palatino Linotype" w:cs="Arial"/>
          <w:b/>
        </w:rPr>
        <w:t xml:space="preserve">SUJETOS OBLIGADOS, </w:t>
      </w:r>
      <w:r w:rsidR="007F31FA" w:rsidRPr="00671B14">
        <w:rPr>
          <w:rFonts w:ascii="Palatino Linotype" w:hAnsi="Palatino Linotype" w:cs="Arial"/>
        </w:rPr>
        <w:t>no se encuentran compelidos a realizar investigaciones a efecto de entregarla conforme a los intereses de los particulares</w:t>
      </w:r>
      <w:r w:rsidRPr="00671B14">
        <w:rPr>
          <w:rFonts w:ascii="Palatino Linotype" w:hAnsi="Palatino Linotype" w:cs="Arial"/>
        </w:rPr>
        <w:t xml:space="preserve">, y en virtud que la solicitud de </w:t>
      </w:r>
      <w:r w:rsidR="00F76819" w:rsidRPr="00671B14">
        <w:rPr>
          <w:rFonts w:ascii="Palatino Linotype" w:hAnsi="Palatino Linotype" w:cs="Arial"/>
        </w:rPr>
        <w:t>mérito refiere a la</w:t>
      </w:r>
      <w:r w:rsidRPr="00671B14">
        <w:rPr>
          <w:rFonts w:ascii="Palatino Linotype" w:hAnsi="Palatino Linotype" w:cs="Arial"/>
        </w:rPr>
        <w:t xml:space="preserve"> cantidad total y tipo de prendas lavadas, resulta evidente que corresponde a una estadística</w:t>
      </w:r>
      <w:r w:rsidR="0037261E" w:rsidRPr="00671B14">
        <w:rPr>
          <w:rFonts w:ascii="Palatino Linotype" w:hAnsi="Palatino Linotype" w:cs="Arial"/>
        </w:rPr>
        <w:t>, la cual se colige son cantidades variables de acuerdo a las necesidades o ritmo de trabajo del hospital.</w:t>
      </w:r>
    </w:p>
    <w:p w14:paraId="3108A50F" w14:textId="4AC3DA64" w:rsidR="00184912" w:rsidRPr="00671B14" w:rsidRDefault="00B22864" w:rsidP="00C205F6">
      <w:pPr>
        <w:pStyle w:val="Prrafodelista"/>
        <w:numPr>
          <w:ilvl w:val="0"/>
          <w:numId w:val="20"/>
        </w:numPr>
        <w:spacing w:line="360" w:lineRule="auto"/>
        <w:ind w:left="426"/>
        <w:jc w:val="both"/>
        <w:rPr>
          <w:rFonts w:ascii="Palatino Linotype" w:eastAsia="MS Mincho" w:hAnsi="Palatino Linotype" w:cs="Arial"/>
        </w:rPr>
      </w:pPr>
      <w:r w:rsidRPr="00671B14">
        <w:rPr>
          <w:rFonts w:ascii="Palatino Linotype" w:hAnsi="Palatino Linotype" w:cs="Arial"/>
        </w:rPr>
        <w:t xml:space="preserve">Empero, ello no es óbice para que eventualmente el </w:t>
      </w:r>
      <w:r w:rsidRPr="00671B14">
        <w:rPr>
          <w:rFonts w:ascii="Palatino Linotype" w:hAnsi="Palatino Linotype" w:cs="Arial"/>
          <w:b/>
        </w:rPr>
        <w:t>SUJETO OBLIGADO</w:t>
      </w:r>
      <w:r w:rsidRPr="00671B14">
        <w:rPr>
          <w:rFonts w:ascii="Palatino Linotype" w:hAnsi="Palatino Linotype" w:cs="Arial"/>
        </w:rPr>
        <w:t xml:space="preserve"> pueda contar con la información, en virtud </w:t>
      </w:r>
      <w:r w:rsidR="001622C6" w:rsidRPr="00671B14">
        <w:rPr>
          <w:rFonts w:ascii="Palatino Linotype" w:hAnsi="Palatino Linotype" w:cs="Arial"/>
        </w:rPr>
        <w:t>que tales datos pudieran haber sid</w:t>
      </w:r>
      <w:r w:rsidR="0037261E" w:rsidRPr="00671B14">
        <w:rPr>
          <w:rFonts w:ascii="Palatino Linotype" w:hAnsi="Palatino Linotype" w:cs="Arial"/>
        </w:rPr>
        <w:t xml:space="preserve">o </w:t>
      </w:r>
      <w:r w:rsidR="0037261E" w:rsidRPr="00671B14">
        <w:rPr>
          <w:rFonts w:ascii="Palatino Linotype" w:hAnsi="Palatino Linotype" w:cs="Arial"/>
        </w:rPr>
        <w:lastRenderedPageBreak/>
        <w:t xml:space="preserve">especificados </w:t>
      </w:r>
      <w:r w:rsidR="00F76819" w:rsidRPr="00671B14">
        <w:rPr>
          <w:rFonts w:ascii="Palatino Linotype" w:hAnsi="Palatino Linotype" w:cs="Arial"/>
        </w:rPr>
        <w:t xml:space="preserve">inicialmente </w:t>
      </w:r>
      <w:r w:rsidR="0037261E" w:rsidRPr="00671B14">
        <w:rPr>
          <w:rFonts w:ascii="Palatino Linotype" w:hAnsi="Palatino Linotype" w:cs="Arial"/>
        </w:rPr>
        <w:t xml:space="preserve">en el contrato, o bien de cualquier registro o bitácora que para tal efecto </w:t>
      </w:r>
      <w:r w:rsidR="00F76819" w:rsidRPr="00671B14">
        <w:rPr>
          <w:rFonts w:ascii="Palatino Linotype" w:hAnsi="Palatino Linotype" w:cs="Arial"/>
        </w:rPr>
        <w:t>pudiera generar</w:t>
      </w:r>
      <w:r w:rsidR="0037261E" w:rsidRPr="00671B14">
        <w:rPr>
          <w:rFonts w:ascii="Palatino Linotype" w:hAnsi="Palatino Linotype" w:cs="Arial"/>
        </w:rPr>
        <w:t xml:space="preserve"> el </w:t>
      </w:r>
      <w:r w:rsidR="0037261E" w:rsidRPr="00671B14">
        <w:rPr>
          <w:rFonts w:ascii="Palatino Linotype" w:hAnsi="Palatino Linotype" w:cs="Arial"/>
          <w:b/>
        </w:rPr>
        <w:t>SUJETO OBLIGADO</w:t>
      </w:r>
      <w:r w:rsidR="00184912" w:rsidRPr="00671B14">
        <w:rPr>
          <w:rFonts w:ascii="Palatino Linotype" w:hAnsi="Palatino Linotype" w:cs="Arial"/>
          <w:b/>
        </w:rPr>
        <w:t xml:space="preserve">. </w:t>
      </w:r>
    </w:p>
    <w:p w14:paraId="569E01DF" w14:textId="77777777" w:rsidR="00184912" w:rsidRPr="00671B14" w:rsidRDefault="00184912" w:rsidP="00184912">
      <w:pPr>
        <w:pStyle w:val="Prrafodelista"/>
        <w:spacing w:line="360" w:lineRule="auto"/>
        <w:ind w:left="426"/>
        <w:jc w:val="both"/>
        <w:rPr>
          <w:rFonts w:ascii="Palatino Linotype" w:eastAsia="MS Mincho" w:hAnsi="Palatino Linotype" w:cs="Arial"/>
        </w:rPr>
      </w:pPr>
    </w:p>
    <w:p w14:paraId="74F2C8B4" w14:textId="5244EDF3" w:rsidR="0037261E" w:rsidRPr="00671B14" w:rsidRDefault="00184912" w:rsidP="00C205F6">
      <w:pPr>
        <w:pStyle w:val="Prrafodelista"/>
        <w:numPr>
          <w:ilvl w:val="0"/>
          <w:numId w:val="20"/>
        </w:numPr>
        <w:spacing w:line="360" w:lineRule="auto"/>
        <w:ind w:left="426"/>
        <w:jc w:val="both"/>
        <w:rPr>
          <w:rFonts w:ascii="Palatino Linotype" w:eastAsia="MS Mincho" w:hAnsi="Palatino Linotype" w:cs="Arial"/>
        </w:rPr>
      </w:pPr>
      <w:r w:rsidRPr="00671B14">
        <w:rPr>
          <w:rFonts w:ascii="Palatino Linotype" w:hAnsi="Palatino Linotype" w:cs="Arial"/>
        </w:rPr>
        <w:t>L</w:t>
      </w:r>
      <w:r w:rsidR="0037261E" w:rsidRPr="00671B14">
        <w:rPr>
          <w:rFonts w:ascii="Palatino Linotype" w:hAnsi="Palatino Linotype" w:cs="Arial"/>
        </w:rPr>
        <w:t>uego entonces</w:t>
      </w:r>
      <w:r w:rsidRPr="00671B14">
        <w:rPr>
          <w:rFonts w:ascii="Palatino Linotype" w:hAnsi="Palatino Linotype" w:cs="Arial"/>
        </w:rPr>
        <w:t xml:space="preserve">, el </w:t>
      </w:r>
      <w:r w:rsidRPr="00671B14">
        <w:rPr>
          <w:rFonts w:ascii="Palatino Linotype" w:hAnsi="Palatino Linotype" w:cs="Arial"/>
          <w:b/>
        </w:rPr>
        <w:t>SUJETO OBLIGADO</w:t>
      </w:r>
      <w:r w:rsidR="0037261E" w:rsidRPr="00671B14">
        <w:rPr>
          <w:rFonts w:ascii="Palatino Linotype" w:hAnsi="Palatino Linotype" w:cs="Arial"/>
        </w:rPr>
        <w:t xml:space="preserve"> deberá </w:t>
      </w:r>
      <w:r w:rsidR="0037261E" w:rsidRPr="00671B14">
        <w:rPr>
          <w:rFonts w:ascii="Palatino Linotype" w:eastAsia="MS Mincho" w:hAnsi="Palatino Linotype" w:cs="Arial"/>
        </w:rPr>
        <w:t xml:space="preserve">de </w:t>
      </w:r>
      <w:r w:rsidR="0037261E" w:rsidRPr="00671B14">
        <w:rPr>
          <w:rFonts w:ascii="Palatino Linotype" w:eastAsia="MS Mincho" w:hAnsi="Palatino Linotype" w:cs="Arial"/>
          <w:b/>
        </w:rPr>
        <w:t>turnar la solicitud a todas las áreas</w:t>
      </w:r>
      <w:r w:rsidR="0037261E" w:rsidRPr="00671B14">
        <w:rPr>
          <w:rFonts w:ascii="Palatino Linotype" w:eastAsia="MS Mincho" w:hAnsi="Palatino Linotype" w:cs="Arial"/>
        </w:rPr>
        <w:t xml:space="preserve"> competentes que cuenten con la información o deban tenerla de acuerdo a sus facultades, competencias y funciones, </w:t>
      </w:r>
      <w:r w:rsidR="0037261E" w:rsidRPr="00671B14">
        <w:rPr>
          <w:rFonts w:ascii="Palatino Linotype" w:eastAsia="MS Mincho" w:hAnsi="Palatino Linotype" w:cs="Arial"/>
          <w:b/>
          <w:u w:val="single"/>
        </w:rPr>
        <w:t>con el objeto de que realicen una búsqueda exhaustiva y razonable de la información solicitada</w:t>
      </w:r>
      <w:r w:rsidR="0037261E" w:rsidRPr="00671B14">
        <w:rPr>
          <w:rFonts w:ascii="Palatino Linotype" w:eastAsia="MS Mincho" w:hAnsi="Palatino Linotype" w:cs="Arial"/>
        </w:rPr>
        <w:t>, según se asienta en el artículo 162 de la ley de la materia, que establece:</w:t>
      </w:r>
    </w:p>
    <w:p w14:paraId="3AD6003A" w14:textId="77777777" w:rsidR="00ED6ACA" w:rsidRPr="00671B14" w:rsidRDefault="00ED6ACA" w:rsidP="0037261E">
      <w:pPr>
        <w:pStyle w:val="Prrafodelista"/>
        <w:spacing w:line="360" w:lineRule="auto"/>
        <w:ind w:left="851" w:right="474"/>
        <w:jc w:val="both"/>
        <w:rPr>
          <w:rFonts w:ascii="Palatino Linotype" w:eastAsia="MS Mincho" w:hAnsi="Palatino Linotype" w:cs="Arial"/>
          <w:sz w:val="22"/>
        </w:rPr>
      </w:pPr>
    </w:p>
    <w:p w14:paraId="42DED028" w14:textId="0E9D246E" w:rsidR="0037261E" w:rsidRPr="00671B14" w:rsidRDefault="0037261E" w:rsidP="0037261E">
      <w:pPr>
        <w:pStyle w:val="Prrafodelista"/>
        <w:spacing w:line="360" w:lineRule="auto"/>
        <w:ind w:left="851" w:right="474"/>
        <w:jc w:val="both"/>
        <w:rPr>
          <w:rFonts w:ascii="Palatino Linotype" w:eastAsia="MS Mincho" w:hAnsi="Palatino Linotype" w:cs="Arial"/>
          <w:i/>
          <w:sz w:val="22"/>
        </w:rPr>
      </w:pPr>
      <w:r w:rsidRPr="00671B14">
        <w:rPr>
          <w:rFonts w:ascii="Palatino Linotype" w:eastAsia="MS Mincho" w:hAnsi="Palatino Linotype" w:cs="Arial"/>
          <w:i/>
          <w:sz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E9198E8" w14:textId="6D3EBEE6" w:rsidR="00B22864" w:rsidRPr="00671B14" w:rsidRDefault="00F76819" w:rsidP="00C205F6">
      <w:pPr>
        <w:pStyle w:val="Sinespaciado"/>
        <w:numPr>
          <w:ilvl w:val="0"/>
          <w:numId w:val="20"/>
        </w:numPr>
        <w:spacing w:before="240" w:after="240" w:line="360" w:lineRule="auto"/>
        <w:ind w:left="426"/>
        <w:jc w:val="both"/>
        <w:rPr>
          <w:rFonts w:ascii="Palatino Linotype" w:hAnsi="Palatino Linotype" w:cs="Arial"/>
        </w:rPr>
      </w:pPr>
      <w:r w:rsidRPr="00671B14">
        <w:rPr>
          <w:rFonts w:ascii="Palatino Linotype" w:hAnsi="Palatino Linotype" w:cs="Arial"/>
        </w:rPr>
        <w:t>Recordando ello, en virtud que no se dio dicho procedimiento durante la contestación a la solicitud de información inicial, al haber turnado únicamente la solicitud a un servidor público habilitado como se desprende de las constancias que obran en el expediente electrónico en que se actúa y que se ilustra:</w:t>
      </w:r>
    </w:p>
    <w:p w14:paraId="1B2E694E" w14:textId="36058C85" w:rsidR="00F76819" w:rsidRPr="00671B14" w:rsidRDefault="00F76819" w:rsidP="00F76819">
      <w:pPr>
        <w:pStyle w:val="Sinespaciado"/>
        <w:spacing w:before="240" w:after="240" w:line="360" w:lineRule="auto"/>
        <w:ind w:left="426"/>
        <w:jc w:val="both"/>
        <w:rPr>
          <w:rFonts w:ascii="Palatino Linotype" w:hAnsi="Palatino Linotype" w:cs="Arial"/>
        </w:rPr>
      </w:pPr>
      <w:r w:rsidRPr="00671B14">
        <w:rPr>
          <w:rFonts w:ascii="Palatino Linotype" w:hAnsi="Palatino Linotype" w:cs="Arial"/>
          <w:noProof/>
          <w:lang w:val="es-MX" w:eastAsia="es-MX"/>
        </w:rPr>
        <w:drawing>
          <wp:inline distT="0" distB="0" distL="0" distR="0" wp14:anchorId="6CA7AA35" wp14:editId="6EEC350B">
            <wp:extent cx="5346700" cy="631716"/>
            <wp:effectExtent l="19050" t="19050" r="6350" b="165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9808" cy="634446"/>
                    </a:xfrm>
                    <a:prstGeom prst="rect">
                      <a:avLst/>
                    </a:prstGeom>
                    <a:noFill/>
                    <a:ln>
                      <a:solidFill>
                        <a:schemeClr val="tx1"/>
                      </a:solidFill>
                    </a:ln>
                  </pic:spPr>
                </pic:pic>
              </a:graphicData>
            </a:graphic>
          </wp:inline>
        </w:drawing>
      </w:r>
    </w:p>
    <w:p w14:paraId="46BD6351" w14:textId="081CA636" w:rsidR="00EF3072" w:rsidRPr="00671B14" w:rsidRDefault="00EF3072" w:rsidP="00C205F6">
      <w:pPr>
        <w:pStyle w:val="Prrafodelista"/>
        <w:numPr>
          <w:ilvl w:val="0"/>
          <w:numId w:val="6"/>
        </w:numPr>
        <w:autoSpaceDE w:val="0"/>
        <w:autoSpaceDN w:val="0"/>
        <w:adjustRightInd w:val="0"/>
        <w:spacing w:before="240" w:after="240" w:line="360" w:lineRule="auto"/>
        <w:ind w:left="426" w:right="51"/>
        <w:jc w:val="both"/>
        <w:rPr>
          <w:rFonts w:ascii="Palatino Linotype" w:hAnsi="Palatino Linotype" w:cs="Arial"/>
        </w:rPr>
      </w:pPr>
      <w:r w:rsidRPr="00671B14">
        <w:rPr>
          <w:rFonts w:ascii="Palatino Linotype" w:hAnsi="Palatino Linotype" w:cs="Arial"/>
        </w:rPr>
        <w:t xml:space="preserve">En esa virtud, se insiste, deberá hacerse la búsqueda exhaustiva y razonable de la información y hacer entrega de la misma en la temporalidad precisada por el </w:t>
      </w:r>
      <w:r w:rsidRPr="00671B14">
        <w:rPr>
          <w:rFonts w:ascii="Palatino Linotype" w:hAnsi="Palatino Linotype" w:cs="Arial"/>
        </w:rPr>
        <w:lastRenderedPageBreak/>
        <w:t xml:space="preserve">particular, siendo esta el uno (01) de enero al treinta y uno (31) de diciembre del 2017; sin embargo para el caso de no encontrar soporte documental al respecto, deberá entonces el </w:t>
      </w:r>
      <w:r w:rsidRPr="00671B14">
        <w:rPr>
          <w:rFonts w:ascii="Palatino Linotype" w:hAnsi="Palatino Linotype" w:cs="Arial"/>
          <w:b/>
        </w:rPr>
        <w:t>SUJETO OBLIGADO</w:t>
      </w:r>
      <w:r w:rsidRPr="00671B14">
        <w:rPr>
          <w:rFonts w:ascii="Palatino Linotype" w:hAnsi="Palatino Linotype" w:cs="Arial"/>
        </w:rPr>
        <w:t xml:space="preserve">, estar atento a lo dispuesto por el artículo 19, argumentos antes vertidos en párrafos </w:t>
      </w:r>
      <w:r w:rsidR="00E6655D" w:rsidRPr="00671B14">
        <w:rPr>
          <w:rFonts w:ascii="Palatino Linotype" w:hAnsi="Palatino Linotype" w:cs="Arial"/>
        </w:rPr>
        <w:t>37</w:t>
      </w:r>
      <w:r w:rsidRPr="00671B14">
        <w:rPr>
          <w:rFonts w:ascii="Palatino Linotype" w:hAnsi="Palatino Linotype" w:cs="Arial"/>
        </w:rPr>
        <w:t xml:space="preserve"> </w:t>
      </w:r>
      <w:r w:rsidR="00E6655D" w:rsidRPr="00671B14">
        <w:rPr>
          <w:rFonts w:ascii="Palatino Linotype" w:hAnsi="Palatino Linotype" w:cs="Arial"/>
        </w:rPr>
        <w:t>y 38</w:t>
      </w:r>
      <w:r w:rsidRPr="00671B14">
        <w:rPr>
          <w:rFonts w:ascii="Palatino Linotype" w:hAnsi="Palatino Linotype" w:cs="Arial"/>
        </w:rPr>
        <w:t>, y que se tienen por reproducidos en el presente apartado como si a la letra constaran.</w:t>
      </w:r>
    </w:p>
    <w:p w14:paraId="553FB5E9" w14:textId="77777777" w:rsidR="00ED6ACA" w:rsidRPr="00671B14" w:rsidRDefault="00ED6ACA" w:rsidP="00ED6ACA">
      <w:pPr>
        <w:pStyle w:val="Prrafodelista"/>
        <w:autoSpaceDE w:val="0"/>
        <w:autoSpaceDN w:val="0"/>
        <w:adjustRightInd w:val="0"/>
        <w:spacing w:before="240" w:after="240" w:line="360" w:lineRule="auto"/>
        <w:ind w:left="426" w:right="51"/>
        <w:jc w:val="both"/>
        <w:rPr>
          <w:rFonts w:ascii="Palatino Linotype" w:hAnsi="Palatino Linotype" w:cs="Arial"/>
        </w:rPr>
      </w:pPr>
    </w:p>
    <w:p w14:paraId="3ED38FC8" w14:textId="64E494DD" w:rsidR="00ED6ACA" w:rsidRPr="00671B14" w:rsidRDefault="00ED6ACA" w:rsidP="00FD6042">
      <w:pPr>
        <w:pStyle w:val="Prrafodelista"/>
        <w:numPr>
          <w:ilvl w:val="0"/>
          <w:numId w:val="6"/>
        </w:numPr>
        <w:autoSpaceDE w:val="0"/>
        <w:autoSpaceDN w:val="0"/>
        <w:adjustRightInd w:val="0"/>
        <w:spacing w:before="240" w:after="240" w:line="360" w:lineRule="auto"/>
        <w:ind w:left="426" w:right="51"/>
        <w:jc w:val="both"/>
        <w:rPr>
          <w:rFonts w:ascii="Palatino Linotype" w:hAnsi="Palatino Linotype" w:cs="Arial"/>
        </w:rPr>
      </w:pPr>
      <w:r w:rsidRPr="00671B14">
        <w:rPr>
          <w:rFonts w:ascii="Palatino Linotype" w:hAnsi="Palatino Linotype" w:cs="Arial"/>
        </w:rPr>
        <w:t xml:space="preserve">Consecutivamente devine el </w:t>
      </w:r>
      <w:r w:rsidRPr="00671B14">
        <w:rPr>
          <w:rFonts w:ascii="Palatino Linotype" w:hAnsi="Palatino Linotype" w:cs="Arial"/>
          <w:b/>
        </w:rPr>
        <w:t>inciso d</w:t>
      </w:r>
      <w:r w:rsidRPr="00671B14">
        <w:rPr>
          <w:rFonts w:ascii="Palatino Linotype" w:hAnsi="Palatino Linotype" w:cs="Arial"/>
        </w:rPr>
        <w:t>), en la que se requiere el tamaño en capacidad de camas por hospital, número de cirugías y pa</w:t>
      </w:r>
      <w:r w:rsidR="00FD6042" w:rsidRPr="00671B14">
        <w:rPr>
          <w:rFonts w:ascii="Palatino Linotype" w:hAnsi="Palatino Linotype" w:cs="Arial"/>
        </w:rPr>
        <w:t xml:space="preserve">cientes atendidos en el periodo de referencia. </w:t>
      </w:r>
      <w:r w:rsidRPr="00671B14">
        <w:rPr>
          <w:rFonts w:ascii="Palatino Linotype" w:hAnsi="Palatino Linotype" w:cs="Arial"/>
        </w:rPr>
        <w:t xml:space="preserve">A lo que </w:t>
      </w:r>
      <w:r w:rsidR="00FD6042" w:rsidRPr="00671B14">
        <w:rPr>
          <w:rFonts w:ascii="Palatino Linotype" w:hAnsi="Palatino Linotype" w:cs="Arial"/>
        </w:rPr>
        <w:t>recayó</w:t>
      </w:r>
      <w:r w:rsidRPr="00671B14">
        <w:rPr>
          <w:rFonts w:ascii="Palatino Linotype" w:hAnsi="Palatino Linotype" w:cs="Arial"/>
        </w:rPr>
        <w:t xml:space="preserve"> una contestación, en la que se </w:t>
      </w:r>
      <w:r w:rsidR="00FD6042" w:rsidRPr="00671B14">
        <w:rPr>
          <w:rFonts w:ascii="Palatino Linotype" w:hAnsi="Palatino Linotype" w:cs="Arial"/>
        </w:rPr>
        <w:t>refirió</w:t>
      </w:r>
      <w:r w:rsidRPr="00671B14">
        <w:rPr>
          <w:rFonts w:ascii="Palatino Linotype" w:hAnsi="Palatino Linotype" w:cs="Arial"/>
        </w:rPr>
        <w:t xml:space="preserve"> que </w:t>
      </w:r>
      <w:r w:rsidR="00FD6042" w:rsidRPr="00671B14">
        <w:rPr>
          <w:rFonts w:ascii="Palatino Linotype" w:hAnsi="Palatino Linotype" w:cs="Arial"/>
        </w:rPr>
        <w:t xml:space="preserve">el </w:t>
      </w:r>
      <w:r w:rsidRPr="00671B14">
        <w:rPr>
          <w:rFonts w:ascii="Palatino Linotype" w:hAnsi="Palatino Linotype" w:cs="Arial"/>
        </w:rPr>
        <w:t xml:space="preserve">Hospital Regional de Alta Especialidad de Zumpango cuenta con 124 camas </w:t>
      </w:r>
      <w:proofErr w:type="spellStart"/>
      <w:r w:rsidRPr="00671B14">
        <w:rPr>
          <w:rFonts w:ascii="Palatino Linotype" w:hAnsi="Palatino Linotype" w:cs="Arial"/>
        </w:rPr>
        <w:t>censables</w:t>
      </w:r>
      <w:proofErr w:type="spellEnd"/>
      <w:r w:rsidRPr="00671B14">
        <w:rPr>
          <w:rFonts w:ascii="Palatino Linotype" w:hAnsi="Palatino Linotype" w:cs="Arial"/>
        </w:rPr>
        <w:t xml:space="preserve">; de igual manera informo que durante el periodo comprendido entre 01 Enero 2017-31 Diciembre 2017, </w:t>
      </w:r>
      <w:r w:rsidR="00FD6042" w:rsidRPr="00671B14">
        <w:rPr>
          <w:rFonts w:ascii="Palatino Linotype" w:hAnsi="Palatino Linotype" w:cs="Arial"/>
        </w:rPr>
        <w:t>s</w:t>
      </w:r>
      <w:r w:rsidRPr="00671B14">
        <w:rPr>
          <w:rFonts w:ascii="Palatino Linotype" w:hAnsi="Palatino Linotype" w:cs="Arial"/>
        </w:rPr>
        <w:t>e atendieron un</w:t>
      </w:r>
      <w:r w:rsidR="00FD6042" w:rsidRPr="00671B14">
        <w:rPr>
          <w:rFonts w:ascii="Palatino Linotype" w:hAnsi="Palatino Linotype" w:cs="Arial"/>
        </w:rPr>
        <w:t xml:space="preserve"> </w:t>
      </w:r>
      <w:r w:rsidRPr="00671B14">
        <w:rPr>
          <w:rFonts w:ascii="Palatino Linotype" w:hAnsi="Palatino Linotype" w:cs="Arial"/>
        </w:rPr>
        <w:t xml:space="preserve">total de 3590 </w:t>
      </w:r>
      <w:r w:rsidR="00FD6042" w:rsidRPr="00671B14">
        <w:rPr>
          <w:rFonts w:ascii="Palatino Linotype" w:hAnsi="Palatino Linotype" w:cs="Arial"/>
        </w:rPr>
        <w:t>cirugías</w:t>
      </w:r>
      <w:r w:rsidRPr="00671B14">
        <w:rPr>
          <w:rFonts w:ascii="Palatino Linotype" w:hAnsi="Palatino Linotype" w:cs="Arial"/>
        </w:rPr>
        <w:t>.</w:t>
      </w:r>
    </w:p>
    <w:p w14:paraId="5655BE0E" w14:textId="77777777" w:rsidR="009407FD" w:rsidRPr="00671B14" w:rsidRDefault="009407FD" w:rsidP="009407FD">
      <w:pPr>
        <w:pStyle w:val="Prrafodelista"/>
        <w:rPr>
          <w:rFonts w:ascii="Palatino Linotype" w:hAnsi="Palatino Linotype" w:cs="Arial"/>
        </w:rPr>
      </w:pPr>
    </w:p>
    <w:p w14:paraId="69E376E9" w14:textId="70BD0853" w:rsidR="009407FD" w:rsidRPr="00671B14" w:rsidRDefault="009407FD" w:rsidP="002059DF">
      <w:pPr>
        <w:pStyle w:val="Prrafodelista"/>
        <w:numPr>
          <w:ilvl w:val="0"/>
          <w:numId w:val="6"/>
        </w:numPr>
        <w:autoSpaceDE w:val="0"/>
        <w:autoSpaceDN w:val="0"/>
        <w:adjustRightInd w:val="0"/>
        <w:spacing w:before="240" w:after="240" w:line="360" w:lineRule="auto"/>
        <w:ind w:left="426" w:right="51"/>
        <w:jc w:val="both"/>
        <w:rPr>
          <w:rFonts w:ascii="Palatino Linotype" w:hAnsi="Palatino Linotype" w:cs="Arial"/>
        </w:rPr>
      </w:pPr>
      <w:r w:rsidRPr="00671B14">
        <w:rPr>
          <w:rFonts w:ascii="Palatino Linotype" w:hAnsi="Palatino Linotype" w:cs="Arial"/>
        </w:rPr>
        <w:t>Dicha res</w:t>
      </w:r>
      <w:r w:rsidR="002059DF" w:rsidRPr="00671B14">
        <w:rPr>
          <w:rFonts w:ascii="Palatino Linotype" w:hAnsi="Palatino Linotype" w:cs="Arial"/>
        </w:rPr>
        <w:t>puesta atiende puntualmente parte de</w:t>
      </w:r>
      <w:r w:rsidRPr="00671B14">
        <w:rPr>
          <w:rFonts w:ascii="Palatino Linotype" w:hAnsi="Palatino Linotype" w:cs="Arial"/>
        </w:rPr>
        <w:t xml:space="preserve"> la solicitud de información</w:t>
      </w:r>
      <w:r w:rsidR="002059DF" w:rsidRPr="00671B14">
        <w:rPr>
          <w:rFonts w:ascii="Palatino Linotype" w:hAnsi="Palatino Linotype" w:cs="Arial"/>
        </w:rPr>
        <w:t>,</w:t>
      </w:r>
      <w:r w:rsidRPr="00671B14">
        <w:rPr>
          <w:rFonts w:ascii="Palatino Linotype" w:hAnsi="Palatino Linotype" w:cs="Arial"/>
        </w:rPr>
        <w:t xml:space="preserve"> la cual fue formulada a modo de </w:t>
      </w:r>
      <w:r w:rsidRPr="00671B14">
        <w:rPr>
          <w:rFonts w:ascii="Palatino Linotype" w:hAnsi="Palatino Linotype" w:cs="Arial"/>
          <w:b/>
        </w:rPr>
        <w:t>pregunta</w:t>
      </w:r>
      <w:r w:rsidRPr="00671B14">
        <w:rPr>
          <w:rFonts w:ascii="Palatino Linotype" w:hAnsi="Palatino Linotype" w:cs="Arial"/>
        </w:rPr>
        <w:t xml:space="preserve">, y si bien es cierto el acceso a la información versa sobre acceso a documentos, y que como se ha reiterado, los Sujetos Obligados no se encuentran compelidos a responder cuestionarios o generar documentos </w:t>
      </w:r>
      <w:r w:rsidRPr="00671B14">
        <w:rPr>
          <w:rFonts w:ascii="Palatino Linotype" w:hAnsi="Palatino Linotype" w:cs="Arial"/>
          <w:i/>
        </w:rPr>
        <w:t>ad hoc</w:t>
      </w:r>
      <w:r w:rsidRPr="00671B14">
        <w:rPr>
          <w:rFonts w:ascii="Palatino Linotype" w:hAnsi="Palatino Linotype" w:cs="Arial"/>
        </w:rPr>
        <w:t xml:space="preserve"> a efecto de </w:t>
      </w:r>
      <w:r w:rsidR="002059DF" w:rsidRPr="00671B14">
        <w:rPr>
          <w:rFonts w:ascii="Palatino Linotype" w:hAnsi="Palatino Linotype" w:cs="Arial"/>
        </w:rPr>
        <w:t xml:space="preserve">entregar la información conforme a los intereses de los particulares. Sirviendo de apoyo a lo anterior el </w:t>
      </w:r>
      <w:r w:rsidR="002059DF" w:rsidRPr="00671B14">
        <w:rPr>
          <w:rFonts w:ascii="Palatino Linotype" w:hAnsi="Palatino Linotype" w:cs="Arial"/>
          <w:b/>
        </w:rPr>
        <w:t>criterio 03/17</w:t>
      </w:r>
      <w:r w:rsidR="002059DF" w:rsidRPr="00671B14">
        <w:rPr>
          <w:rFonts w:ascii="Palatino Linotype" w:hAnsi="Palatino Linotype" w:cs="Arial"/>
        </w:rPr>
        <w:t xml:space="preserve"> emitido por el Instituto Nacional de Transparencia, Acceso a la Información y Protección de Datos Personales, y que es del tenor literal siguiente:</w:t>
      </w:r>
    </w:p>
    <w:p w14:paraId="037C77C9" w14:textId="77777777" w:rsidR="002059DF" w:rsidRPr="00671B14" w:rsidRDefault="002059DF" w:rsidP="002059DF">
      <w:pPr>
        <w:pStyle w:val="Prrafodelista"/>
        <w:rPr>
          <w:rFonts w:ascii="Palatino Linotype" w:hAnsi="Palatino Linotype" w:cs="Arial"/>
        </w:rPr>
      </w:pPr>
    </w:p>
    <w:p w14:paraId="6B7E6009" w14:textId="77777777" w:rsidR="002059DF" w:rsidRPr="00671B14" w:rsidRDefault="002059DF" w:rsidP="002059DF">
      <w:pPr>
        <w:spacing w:before="73" w:line="360" w:lineRule="auto"/>
        <w:ind w:left="851" w:right="474"/>
        <w:jc w:val="both"/>
        <w:rPr>
          <w:rFonts w:ascii="Palatino Linotype" w:eastAsia="Arial" w:hAnsi="Palatino Linotype" w:cs="Arial"/>
          <w:sz w:val="22"/>
        </w:rPr>
      </w:pPr>
      <w:r w:rsidRPr="00671B14">
        <w:rPr>
          <w:rFonts w:ascii="Palatino Linotype" w:eastAsia="Arial" w:hAnsi="Palatino Linotype" w:cs="Arial"/>
          <w:b/>
          <w:sz w:val="22"/>
        </w:rPr>
        <w:t xml:space="preserve">No existe obligación de elaborar </w:t>
      </w:r>
      <w:r w:rsidRPr="00671B14">
        <w:rPr>
          <w:rFonts w:ascii="Palatino Linotype" w:eastAsia="Arial" w:hAnsi="Palatino Linotype" w:cs="Arial"/>
          <w:b/>
          <w:spacing w:val="-3"/>
          <w:sz w:val="22"/>
        </w:rPr>
        <w:t>d</w:t>
      </w:r>
      <w:r w:rsidRPr="00671B14">
        <w:rPr>
          <w:rFonts w:ascii="Palatino Linotype" w:eastAsia="Arial" w:hAnsi="Palatino Linotype" w:cs="Arial"/>
          <w:b/>
          <w:sz w:val="22"/>
        </w:rPr>
        <w:t>ocum</w:t>
      </w:r>
      <w:r w:rsidRPr="00671B14">
        <w:rPr>
          <w:rFonts w:ascii="Palatino Linotype" w:eastAsia="Arial" w:hAnsi="Palatino Linotype" w:cs="Arial"/>
          <w:b/>
          <w:spacing w:val="1"/>
          <w:sz w:val="22"/>
        </w:rPr>
        <w:t>e</w:t>
      </w:r>
      <w:r w:rsidRPr="00671B14">
        <w:rPr>
          <w:rFonts w:ascii="Palatino Linotype" w:eastAsia="Arial" w:hAnsi="Palatino Linotype" w:cs="Arial"/>
          <w:b/>
          <w:sz w:val="22"/>
        </w:rPr>
        <w:t>n</w:t>
      </w:r>
      <w:r w:rsidRPr="00671B14">
        <w:rPr>
          <w:rFonts w:ascii="Palatino Linotype" w:eastAsia="Arial" w:hAnsi="Palatino Linotype" w:cs="Arial"/>
          <w:b/>
          <w:spacing w:val="-1"/>
          <w:sz w:val="22"/>
        </w:rPr>
        <w:t>t</w:t>
      </w:r>
      <w:r w:rsidRPr="00671B14">
        <w:rPr>
          <w:rFonts w:ascii="Palatino Linotype" w:eastAsia="Arial" w:hAnsi="Palatino Linotype" w:cs="Arial"/>
          <w:b/>
          <w:sz w:val="22"/>
        </w:rPr>
        <w:t>os</w:t>
      </w:r>
      <w:r w:rsidRPr="00671B14">
        <w:rPr>
          <w:rFonts w:ascii="Palatino Linotype" w:eastAsia="Arial" w:hAnsi="Palatino Linotype" w:cs="Arial"/>
          <w:b/>
          <w:spacing w:val="14"/>
          <w:sz w:val="22"/>
        </w:rPr>
        <w:t xml:space="preserve"> </w:t>
      </w:r>
      <w:r w:rsidRPr="00671B14">
        <w:rPr>
          <w:rFonts w:ascii="Palatino Linotype" w:eastAsia="Arial" w:hAnsi="Palatino Linotype" w:cs="Arial"/>
          <w:b/>
          <w:i/>
          <w:spacing w:val="-1"/>
          <w:sz w:val="22"/>
        </w:rPr>
        <w:t xml:space="preserve">ad </w:t>
      </w:r>
      <w:r w:rsidRPr="00671B14">
        <w:rPr>
          <w:rFonts w:ascii="Palatino Linotype" w:eastAsia="Arial" w:hAnsi="Palatino Linotype" w:cs="Arial"/>
          <w:b/>
          <w:i/>
          <w:sz w:val="22"/>
        </w:rPr>
        <w:t>hoc</w:t>
      </w:r>
      <w:r w:rsidRPr="00671B14">
        <w:rPr>
          <w:rFonts w:ascii="Palatino Linotype" w:eastAsia="Arial" w:hAnsi="Palatino Linotype" w:cs="Arial"/>
          <w:b/>
          <w:i/>
          <w:spacing w:val="11"/>
          <w:sz w:val="22"/>
        </w:rPr>
        <w:t xml:space="preserve"> </w:t>
      </w:r>
      <w:r w:rsidRPr="00671B14">
        <w:rPr>
          <w:rFonts w:ascii="Palatino Linotype" w:eastAsia="Arial" w:hAnsi="Palatino Linotype" w:cs="Arial"/>
          <w:b/>
          <w:sz w:val="22"/>
        </w:rPr>
        <w:t>para</w:t>
      </w:r>
      <w:r w:rsidRPr="00671B14">
        <w:rPr>
          <w:rFonts w:ascii="Palatino Linotype" w:eastAsia="Arial" w:hAnsi="Palatino Linotype" w:cs="Arial"/>
          <w:b/>
          <w:spacing w:val="10"/>
          <w:sz w:val="22"/>
        </w:rPr>
        <w:t xml:space="preserve"> </w:t>
      </w:r>
      <w:r w:rsidRPr="00671B14">
        <w:rPr>
          <w:rFonts w:ascii="Palatino Linotype" w:eastAsia="Arial" w:hAnsi="Palatino Linotype" w:cs="Arial"/>
          <w:b/>
          <w:sz w:val="22"/>
        </w:rPr>
        <w:t>atender las sol</w:t>
      </w:r>
      <w:r w:rsidRPr="00671B14">
        <w:rPr>
          <w:rFonts w:ascii="Palatino Linotype" w:eastAsia="Arial" w:hAnsi="Palatino Linotype" w:cs="Arial"/>
          <w:b/>
          <w:spacing w:val="-2"/>
          <w:sz w:val="22"/>
        </w:rPr>
        <w:t>i</w:t>
      </w:r>
      <w:r w:rsidRPr="00671B14">
        <w:rPr>
          <w:rFonts w:ascii="Palatino Linotype" w:eastAsia="Arial" w:hAnsi="Palatino Linotype" w:cs="Arial"/>
          <w:b/>
          <w:spacing w:val="1"/>
          <w:sz w:val="22"/>
        </w:rPr>
        <w:t>c</w:t>
      </w:r>
      <w:r w:rsidRPr="00671B14">
        <w:rPr>
          <w:rFonts w:ascii="Palatino Linotype" w:eastAsia="Arial" w:hAnsi="Palatino Linotype" w:cs="Arial"/>
          <w:b/>
          <w:sz w:val="22"/>
        </w:rPr>
        <w:t>itudes</w:t>
      </w:r>
      <w:r w:rsidRPr="00671B14">
        <w:rPr>
          <w:rFonts w:ascii="Palatino Linotype" w:eastAsia="Arial" w:hAnsi="Palatino Linotype" w:cs="Arial"/>
          <w:b/>
          <w:spacing w:val="10"/>
          <w:sz w:val="22"/>
        </w:rPr>
        <w:t xml:space="preserve"> </w:t>
      </w:r>
      <w:r w:rsidRPr="00671B14">
        <w:rPr>
          <w:rFonts w:ascii="Palatino Linotype" w:eastAsia="Arial" w:hAnsi="Palatino Linotype" w:cs="Arial"/>
          <w:b/>
          <w:sz w:val="22"/>
        </w:rPr>
        <w:t>de</w:t>
      </w:r>
      <w:r w:rsidRPr="00671B14">
        <w:rPr>
          <w:rFonts w:ascii="Palatino Linotype" w:eastAsia="Arial" w:hAnsi="Palatino Linotype" w:cs="Arial"/>
          <w:b/>
          <w:spacing w:val="9"/>
          <w:sz w:val="22"/>
        </w:rPr>
        <w:t xml:space="preserve"> </w:t>
      </w:r>
      <w:r w:rsidRPr="00671B14">
        <w:rPr>
          <w:rFonts w:ascii="Palatino Linotype" w:eastAsia="Arial" w:hAnsi="Palatino Linotype" w:cs="Arial"/>
          <w:b/>
          <w:spacing w:val="1"/>
          <w:sz w:val="22"/>
        </w:rPr>
        <w:t>ac</w:t>
      </w:r>
      <w:r w:rsidRPr="00671B14">
        <w:rPr>
          <w:rFonts w:ascii="Palatino Linotype" w:eastAsia="Arial" w:hAnsi="Palatino Linotype" w:cs="Arial"/>
          <w:b/>
          <w:spacing w:val="-1"/>
          <w:sz w:val="22"/>
        </w:rPr>
        <w:t>c</w:t>
      </w:r>
      <w:r w:rsidRPr="00671B14">
        <w:rPr>
          <w:rFonts w:ascii="Palatino Linotype" w:eastAsia="Arial" w:hAnsi="Palatino Linotype" w:cs="Arial"/>
          <w:b/>
          <w:spacing w:val="1"/>
          <w:sz w:val="22"/>
        </w:rPr>
        <w:t>es</w:t>
      </w:r>
      <w:r w:rsidRPr="00671B14">
        <w:rPr>
          <w:rFonts w:ascii="Palatino Linotype" w:eastAsia="Arial" w:hAnsi="Palatino Linotype" w:cs="Arial"/>
          <w:b/>
          <w:sz w:val="22"/>
        </w:rPr>
        <w:t>o</w:t>
      </w:r>
      <w:r w:rsidRPr="00671B14">
        <w:rPr>
          <w:rFonts w:ascii="Palatino Linotype" w:eastAsia="Arial" w:hAnsi="Palatino Linotype" w:cs="Arial"/>
          <w:b/>
          <w:spacing w:val="11"/>
          <w:sz w:val="22"/>
        </w:rPr>
        <w:t xml:space="preserve"> </w:t>
      </w:r>
      <w:r w:rsidRPr="00671B14">
        <w:rPr>
          <w:rFonts w:ascii="Palatino Linotype" w:eastAsia="Arial" w:hAnsi="Palatino Linotype" w:cs="Arial"/>
          <w:b/>
          <w:sz w:val="22"/>
        </w:rPr>
        <w:t>a</w:t>
      </w:r>
      <w:r w:rsidRPr="00671B14">
        <w:rPr>
          <w:rFonts w:ascii="Palatino Linotype" w:eastAsia="Arial" w:hAnsi="Palatino Linotype" w:cs="Arial"/>
          <w:b/>
          <w:spacing w:val="9"/>
          <w:sz w:val="22"/>
        </w:rPr>
        <w:t xml:space="preserve"> </w:t>
      </w:r>
      <w:r w:rsidRPr="00671B14">
        <w:rPr>
          <w:rFonts w:ascii="Palatino Linotype" w:eastAsia="Arial" w:hAnsi="Palatino Linotype" w:cs="Arial"/>
          <w:b/>
          <w:sz w:val="22"/>
        </w:rPr>
        <w:t>la</w:t>
      </w:r>
      <w:r w:rsidRPr="00671B14">
        <w:rPr>
          <w:rFonts w:ascii="Palatino Linotype" w:eastAsia="Arial" w:hAnsi="Palatino Linotype" w:cs="Arial"/>
          <w:b/>
          <w:spacing w:val="10"/>
          <w:sz w:val="22"/>
        </w:rPr>
        <w:t xml:space="preserve"> </w:t>
      </w:r>
      <w:r w:rsidRPr="00671B14">
        <w:rPr>
          <w:rFonts w:ascii="Palatino Linotype" w:eastAsia="Arial" w:hAnsi="Palatino Linotype" w:cs="Arial"/>
          <w:b/>
          <w:sz w:val="22"/>
        </w:rPr>
        <w:t>informa</w:t>
      </w:r>
      <w:r w:rsidRPr="00671B14">
        <w:rPr>
          <w:rFonts w:ascii="Palatino Linotype" w:eastAsia="Arial" w:hAnsi="Palatino Linotype" w:cs="Arial"/>
          <w:b/>
          <w:spacing w:val="1"/>
          <w:sz w:val="22"/>
        </w:rPr>
        <w:t>c</w:t>
      </w:r>
      <w:r w:rsidRPr="00671B14">
        <w:rPr>
          <w:rFonts w:ascii="Palatino Linotype" w:eastAsia="Arial" w:hAnsi="Palatino Linotype" w:cs="Arial"/>
          <w:b/>
          <w:sz w:val="22"/>
        </w:rPr>
        <w:t>ió</w:t>
      </w:r>
      <w:r w:rsidRPr="00671B14">
        <w:rPr>
          <w:rFonts w:ascii="Palatino Linotype" w:eastAsia="Arial" w:hAnsi="Palatino Linotype" w:cs="Arial"/>
          <w:b/>
          <w:spacing w:val="-2"/>
          <w:sz w:val="22"/>
        </w:rPr>
        <w:t>n</w:t>
      </w:r>
      <w:r w:rsidRPr="00671B14">
        <w:rPr>
          <w:rFonts w:ascii="Palatino Linotype" w:eastAsia="Arial" w:hAnsi="Palatino Linotype" w:cs="Arial"/>
          <w:b/>
          <w:sz w:val="22"/>
        </w:rPr>
        <w:t>.</w:t>
      </w:r>
      <w:r w:rsidRPr="00671B14">
        <w:rPr>
          <w:rFonts w:ascii="Palatino Linotype" w:eastAsia="Arial" w:hAnsi="Palatino Linotype" w:cs="Arial"/>
          <w:b/>
          <w:spacing w:val="18"/>
          <w:sz w:val="22"/>
        </w:rPr>
        <w:t xml:space="preserve"> </w:t>
      </w:r>
      <w:r w:rsidRPr="00671B14">
        <w:rPr>
          <w:rFonts w:ascii="Palatino Linotype" w:eastAsia="Arial" w:hAnsi="Palatino Linotype" w:cs="Arial"/>
          <w:spacing w:val="18"/>
          <w:sz w:val="22"/>
        </w:rPr>
        <w:t>L</w:t>
      </w:r>
      <w:r w:rsidRPr="00671B14">
        <w:rPr>
          <w:rFonts w:ascii="Palatino Linotype" w:eastAsia="Arial" w:hAnsi="Palatino Linotype" w:cs="Arial"/>
          <w:spacing w:val="-1"/>
          <w:sz w:val="22"/>
        </w:rPr>
        <w:t xml:space="preserve">os </w:t>
      </w:r>
      <w:r w:rsidRPr="00671B14">
        <w:rPr>
          <w:rFonts w:ascii="Palatino Linotype" w:eastAsia="Arial" w:hAnsi="Palatino Linotype" w:cs="Arial"/>
          <w:spacing w:val="1"/>
          <w:sz w:val="22"/>
        </w:rPr>
        <w:t>a</w:t>
      </w:r>
      <w:r w:rsidRPr="00671B14">
        <w:rPr>
          <w:rFonts w:ascii="Palatino Linotype" w:eastAsia="Arial" w:hAnsi="Palatino Linotype" w:cs="Arial"/>
          <w:sz w:val="22"/>
        </w:rPr>
        <w:t>rt</w:t>
      </w:r>
      <w:r w:rsidRPr="00671B14">
        <w:rPr>
          <w:rFonts w:ascii="Palatino Linotype" w:eastAsia="Arial" w:hAnsi="Palatino Linotype" w:cs="Arial"/>
          <w:spacing w:val="-2"/>
          <w:sz w:val="22"/>
        </w:rPr>
        <w:t>í</w:t>
      </w:r>
      <w:r w:rsidRPr="00671B14">
        <w:rPr>
          <w:rFonts w:ascii="Palatino Linotype" w:eastAsia="Arial" w:hAnsi="Palatino Linotype" w:cs="Arial"/>
          <w:sz w:val="22"/>
        </w:rPr>
        <w:t>c</w:t>
      </w:r>
      <w:r w:rsidRPr="00671B14">
        <w:rPr>
          <w:rFonts w:ascii="Palatino Linotype" w:eastAsia="Arial" w:hAnsi="Palatino Linotype" w:cs="Arial"/>
          <w:spacing w:val="1"/>
          <w:sz w:val="22"/>
        </w:rPr>
        <w:t>u</w:t>
      </w:r>
      <w:r w:rsidRPr="00671B14">
        <w:rPr>
          <w:rFonts w:ascii="Palatino Linotype" w:eastAsia="Arial" w:hAnsi="Palatino Linotype" w:cs="Arial"/>
          <w:sz w:val="22"/>
        </w:rPr>
        <w:t>los</w:t>
      </w:r>
      <w:r w:rsidRPr="00671B14">
        <w:rPr>
          <w:rFonts w:ascii="Palatino Linotype" w:eastAsia="Arial" w:hAnsi="Palatino Linotype" w:cs="Arial"/>
          <w:spacing w:val="8"/>
          <w:sz w:val="22"/>
        </w:rPr>
        <w:t xml:space="preserve"> 129 </w:t>
      </w:r>
      <w:r w:rsidRPr="00671B14">
        <w:rPr>
          <w:rFonts w:ascii="Palatino Linotype" w:eastAsia="Arial" w:hAnsi="Palatino Linotype" w:cs="Arial"/>
          <w:spacing w:val="1"/>
          <w:sz w:val="22"/>
        </w:rPr>
        <w:t>d</w:t>
      </w:r>
      <w:r w:rsidRPr="00671B14">
        <w:rPr>
          <w:rFonts w:ascii="Palatino Linotype" w:eastAsia="Arial" w:hAnsi="Palatino Linotype" w:cs="Arial"/>
          <w:sz w:val="22"/>
        </w:rPr>
        <w:t>e</w:t>
      </w:r>
      <w:r w:rsidRPr="00671B14">
        <w:rPr>
          <w:rFonts w:ascii="Palatino Linotype" w:eastAsia="Arial" w:hAnsi="Palatino Linotype" w:cs="Arial"/>
          <w:spacing w:val="9"/>
          <w:sz w:val="22"/>
        </w:rPr>
        <w:t xml:space="preserve"> </w:t>
      </w:r>
      <w:r w:rsidRPr="00671B14">
        <w:rPr>
          <w:rFonts w:ascii="Palatino Linotype" w:eastAsia="Arial" w:hAnsi="Palatino Linotype" w:cs="Arial"/>
          <w:sz w:val="22"/>
        </w:rPr>
        <w:t>la</w:t>
      </w:r>
      <w:r w:rsidRPr="00671B14">
        <w:rPr>
          <w:rFonts w:ascii="Palatino Linotype" w:eastAsia="Arial" w:hAnsi="Palatino Linotype" w:cs="Arial"/>
          <w:spacing w:val="10"/>
          <w:sz w:val="22"/>
        </w:rPr>
        <w:t xml:space="preserve"> </w:t>
      </w:r>
      <w:r w:rsidRPr="00671B14">
        <w:rPr>
          <w:rFonts w:ascii="Palatino Linotype" w:eastAsia="Arial" w:hAnsi="Palatino Linotype" w:cs="Arial"/>
          <w:spacing w:val="-1"/>
          <w:sz w:val="22"/>
        </w:rPr>
        <w:t>L</w:t>
      </w:r>
      <w:r w:rsidRPr="00671B14">
        <w:rPr>
          <w:rFonts w:ascii="Palatino Linotype" w:eastAsia="Arial" w:hAnsi="Palatino Linotype" w:cs="Arial"/>
          <w:spacing w:val="1"/>
          <w:sz w:val="22"/>
        </w:rPr>
        <w:t>e</w:t>
      </w:r>
      <w:r w:rsidRPr="00671B14">
        <w:rPr>
          <w:rFonts w:ascii="Palatino Linotype" w:eastAsia="Arial" w:hAnsi="Palatino Linotype" w:cs="Arial"/>
          <w:sz w:val="22"/>
        </w:rPr>
        <w:t>y</w:t>
      </w:r>
      <w:r w:rsidRPr="00671B14">
        <w:rPr>
          <w:rFonts w:ascii="Palatino Linotype" w:eastAsia="Arial" w:hAnsi="Palatino Linotype" w:cs="Arial"/>
          <w:spacing w:val="8"/>
          <w:sz w:val="22"/>
        </w:rPr>
        <w:t xml:space="preserve"> </w:t>
      </w:r>
      <w:r w:rsidRPr="00671B14">
        <w:rPr>
          <w:rFonts w:ascii="Palatino Linotype" w:eastAsia="Arial" w:hAnsi="Palatino Linotype" w:cs="Arial"/>
          <w:sz w:val="22"/>
        </w:rPr>
        <w:t>General</w:t>
      </w:r>
      <w:r w:rsidRPr="00671B14">
        <w:rPr>
          <w:rFonts w:ascii="Palatino Linotype" w:eastAsia="Arial" w:hAnsi="Palatino Linotype" w:cs="Arial"/>
          <w:spacing w:val="10"/>
          <w:sz w:val="22"/>
        </w:rPr>
        <w:t xml:space="preserve"> </w:t>
      </w:r>
      <w:r w:rsidRPr="00671B14">
        <w:rPr>
          <w:rFonts w:ascii="Palatino Linotype" w:eastAsia="Arial" w:hAnsi="Palatino Linotype" w:cs="Arial"/>
          <w:spacing w:val="-1"/>
          <w:sz w:val="22"/>
        </w:rPr>
        <w:t>d</w:t>
      </w:r>
      <w:r w:rsidRPr="00671B14">
        <w:rPr>
          <w:rFonts w:ascii="Palatino Linotype" w:eastAsia="Arial" w:hAnsi="Palatino Linotype" w:cs="Arial"/>
          <w:sz w:val="22"/>
        </w:rPr>
        <w:t>e</w:t>
      </w:r>
      <w:r w:rsidRPr="00671B14">
        <w:rPr>
          <w:rFonts w:ascii="Palatino Linotype" w:eastAsia="Arial" w:hAnsi="Palatino Linotype" w:cs="Arial"/>
          <w:spacing w:val="9"/>
          <w:sz w:val="22"/>
        </w:rPr>
        <w:t xml:space="preserve"> </w:t>
      </w:r>
      <w:r w:rsidRPr="00671B14">
        <w:rPr>
          <w:rFonts w:ascii="Palatino Linotype" w:eastAsia="Arial" w:hAnsi="Palatino Linotype" w:cs="Arial"/>
          <w:spacing w:val="2"/>
          <w:sz w:val="22"/>
        </w:rPr>
        <w:t>T</w:t>
      </w:r>
      <w:r w:rsidRPr="00671B14">
        <w:rPr>
          <w:rFonts w:ascii="Palatino Linotype" w:eastAsia="Arial" w:hAnsi="Palatino Linotype" w:cs="Arial"/>
          <w:sz w:val="22"/>
        </w:rPr>
        <w:t>r</w:t>
      </w:r>
      <w:r w:rsidRPr="00671B14">
        <w:rPr>
          <w:rFonts w:ascii="Palatino Linotype" w:eastAsia="Arial" w:hAnsi="Palatino Linotype" w:cs="Arial"/>
          <w:spacing w:val="-2"/>
          <w:sz w:val="22"/>
        </w:rPr>
        <w:t>a</w:t>
      </w:r>
      <w:r w:rsidRPr="00671B14">
        <w:rPr>
          <w:rFonts w:ascii="Palatino Linotype" w:eastAsia="Arial" w:hAnsi="Palatino Linotype" w:cs="Arial"/>
          <w:spacing w:val="1"/>
          <w:sz w:val="22"/>
        </w:rPr>
        <w:t>n</w:t>
      </w:r>
      <w:r w:rsidRPr="00671B14">
        <w:rPr>
          <w:rFonts w:ascii="Palatino Linotype" w:eastAsia="Arial" w:hAnsi="Palatino Linotype" w:cs="Arial"/>
          <w:sz w:val="22"/>
        </w:rPr>
        <w:t>s</w:t>
      </w:r>
      <w:r w:rsidRPr="00671B14">
        <w:rPr>
          <w:rFonts w:ascii="Palatino Linotype" w:eastAsia="Arial" w:hAnsi="Palatino Linotype" w:cs="Arial"/>
          <w:spacing w:val="1"/>
          <w:sz w:val="22"/>
        </w:rPr>
        <w:t>pa</w:t>
      </w:r>
      <w:r w:rsidRPr="00671B14">
        <w:rPr>
          <w:rFonts w:ascii="Palatino Linotype" w:eastAsia="Arial" w:hAnsi="Palatino Linotype" w:cs="Arial"/>
          <w:sz w:val="22"/>
        </w:rPr>
        <w:t>r</w:t>
      </w:r>
      <w:r w:rsidRPr="00671B14">
        <w:rPr>
          <w:rFonts w:ascii="Palatino Linotype" w:eastAsia="Arial" w:hAnsi="Palatino Linotype" w:cs="Arial"/>
          <w:spacing w:val="-2"/>
          <w:sz w:val="22"/>
        </w:rPr>
        <w:t>e</w:t>
      </w:r>
      <w:r w:rsidRPr="00671B14">
        <w:rPr>
          <w:rFonts w:ascii="Palatino Linotype" w:eastAsia="Arial" w:hAnsi="Palatino Linotype" w:cs="Arial"/>
          <w:spacing w:val="1"/>
          <w:sz w:val="22"/>
        </w:rPr>
        <w:t>n</w:t>
      </w:r>
      <w:r w:rsidRPr="00671B14">
        <w:rPr>
          <w:rFonts w:ascii="Palatino Linotype" w:eastAsia="Arial" w:hAnsi="Palatino Linotype" w:cs="Arial"/>
          <w:sz w:val="22"/>
        </w:rPr>
        <w:t>cia y Acc</w:t>
      </w:r>
      <w:r w:rsidRPr="00671B14">
        <w:rPr>
          <w:rFonts w:ascii="Palatino Linotype" w:eastAsia="Arial" w:hAnsi="Palatino Linotype" w:cs="Arial"/>
          <w:spacing w:val="1"/>
          <w:sz w:val="22"/>
        </w:rPr>
        <w:t>e</w:t>
      </w:r>
      <w:r w:rsidRPr="00671B14">
        <w:rPr>
          <w:rFonts w:ascii="Palatino Linotype" w:eastAsia="Arial" w:hAnsi="Palatino Linotype" w:cs="Arial"/>
          <w:sz w:val="22"/>
        </w:rPr>
        <w:t>so</w:t>
      </w:r>
      <w:r w:rsidRPr="00671B14">
        <w:rPr>
          <w:rFonts w:ascii="Palatino Linotype" w:eastAsia="Arial" w:hAnsi="Palatino Linotype" w:cs="Arial"/>
          <w:spacing w:val="3"/>
          <w:sz w:val="22"/>
        </w:rPr>
        <w:t xml:space="preserve"> </w:t>
      </w:r>
      <w:r w:rsidRPr="00671B14">
        <w:rPr>
          <w:rFonts w:ascii="Palatino Linotype" w:eastAsia="Arial" w:hAnsi="Palatino Linotype" w:cs="Arial"/>
          <w:sz w:val="22"/>
        </w:rPr>
        <w:t>a</w:t>
      </w:r>
      <w:r w:rsidRPr="00671B14">
        <w:rPr>
          <w:rFonts w:ascii="Palatino Linotype" w:eastAsia="Arial" w:hAnsi="Palatino Linotype" w:cs="Arial"/>
          <w:spacing w:val="1"/>
          <w:sz w:val="22"/>
        </w:rPr>
        <w:t xml:space="preserve"> </w:t>
      </w:r>
      <w:r w:rsidRPr="00671B14">
        <w:rPr>
          <w:rFonts w:ascii="Palatino Linotype" w:eastAsia="Arial" w:hAnsi="Palatino Linotype" w:cs="Arial"/>
          <w:sz w:val="22"/>
        </w:rPr>
        <w:t>la I</w:t>
      </w:r>
      <w:r w:rsidRPr="00671B14">
        <w:rPr>
          <w:rFonts w:ascii="Palatino Linotype" w:eastAsia="Arial" w:hAnsi="Palatino Linotype" w:cs="Arial"/>
          <w:spacing w:val="-1"/>
          <w:sz w:val="22"/>
        </w:rPr>
        <w:t>n</w:t>
      </w:r>
      <w:r w:rsidRPr="00671B14">
        <w:rPr>
          <w:rFonts w:ascii="Palatino Linotype" w:eastAsia="Arial" w:hAnsi="Palatino Linotype" w:cs="Arial"/>
          <w:sz w:val="22"/>
        </w:rPr>
        <w:t>f</w:t>
      </w:r>
      <w:r w:rsidRPr="00671B14">
        <w:rPr>
          <w:rFonts w:ascii="Palatino Linotype" w:eastAsia="Arial" w:hAnsi="Palatino Linotype" w:cs="Arial"/>
          <w:spacing w:val="1"/>
          <w:sz w:val="22"/>
        </w:rPr>
        <w:t>o</w:t>
      </w:r>
      <w:r w:rsidRPr="00671B14">
        <w:rPr>
          <w:rFonts w:ascii="Palatino Linotype" w:eastAsia="Arial" w:hAnsi="Palatino Linotype" w:cs="Arial"/>
          <w:spacing w:val="-3"/>
          <w:sz w:val="22"/>
        </w:rPr>
        <w:t>r</w:t>
      </w:r>
      <w:r w:rsidRPr="00671B14">
        <w:rPr>
          <w:rFonts w:ascii="Palatino Linotype" w:eastAsia="Arial" w:hAnsi="Palatino Linotype" w:cs="Arial"/>
          <w:spacing w:val="1"/>
          <w:sz w:val="22"/>
        </w:rPr>
        <w:t>ma</w:t>
      </w:r>
      <w:r w:rsidRPr="00671B14">
        <w:rPr>
          <w:rFonts w:ascii="Palatino Linotype" w:eastAsia="Arial" w:hAnsi="Palatino Linotype" w:cs="Arial"/>
          <w:sz w:val="22"/>
        </w:rPr>
        <w:t>ci</w:t>
      </w:r>
      <w:r w:rsidRPr="00671B14">
        <w:rPr>
          <w:rFonts w:ascii="Palatino Linotype" w:eastAsia="Arial" w:hAnsi="Palatino Linotype" w:cs="Arial"/>
          <w:spacing w:val="-2"/>
          <w:sz w:val="22"/>
        </w:rPr>
        <w:t>ó</w:t>
      </w:r>
      <w:r w:rsidRPr="00671B14">
        <w:rPr>
          <w:rFonts w:ascii="Palatino Linotype" w:eastAsia="Arial" w:hAnsi="Palatino Linotype" w:cs="Arial"/>
          <w:sz w:val="22"/>
        </w:rPr>
        <w:t>n</w:t>
      </w:r>
      <w:r w:rsidRPr="00671B14">
        <w:rPr>
          <w:rFonts w:ascii="Palatino Linotype" w:eastAsia="Arial" w:hAnsi="Palatino Linotype" w:cs="Arial"/>
          <w:spacing w:val="6"/>
          <w:sz w:val="22"/>
        </w:rPr>
        <w:t xml:space="preserve"> </w:t>
      </w:r>
      <w:r w:rsidRPr="00671B14">
        <w:rPr>
          <w:rFonts w:ascii="Palatino Linotype" w:eastAsia="Arial" w:hAnsi="Palatino Linotype" w:cs="Arial"/>
          <w:spacing w:val="-2"/>
          <w:sz w:val="22"/>
        </w:rPr>
        <w:t>P</w:t>
      </w:r>
      <w:r w:rsidRPr="00671B14">
        <w:rPr>
          <w:rFonts w:ascii="Palatino Linotype" w:eastAsia="Arial" w:hAnsi="Palatino Linotype" w:cs="Arial"/>
          <w:spacing w:val="1"/>
          <w:sz w:val="22"/>
        </w:rPr>
        <w:t>úb</w:t>
      </w:r>
      <w:r w:rsidRPr="00671B14">
        <w:rPr>
          <w:rFonts w:ascii="Palatino Linotype" w:eastAsia="Arial" w:hAnsi="Palatino Linotype" w:cs="Arial"/>
          <w:sz w:val="22"/>
        </w:rPr>
        <w:t>l</w:t>
      </w:r>
      <w:r w:rsidRPr="00671B14">
        <w:rPr>
          <w:rFonts w:ascii="Palatino Linotype" w:eastAsia="Arial" w:hAnsi="Palatino Linotype" w:cs="Arial"/>
          <w:spacing w:val="-1"/>
          <w:sz w:val="22"/>
        </w:rPr>
        <w:t>i</w:t>
      </w:r>
      <w:r w:rsidRPr="00671B14">
        <w:rPr>
          <w:rFonts w:ascii="Palatino Linotype" w:eastAsia="Arial" w:hAnsi="Palatino Linotype" w:cs="Arial"/>
          <w:sz w:val="22"/>
        </w:rPr>
        <w:t xml:space="preserve">ca y </w:t>
      </w:r>
      <w:r w:rsidRPr="00671B14">
        <w:rPr>
          <w:rFonts w:ascii="Palatino Linotype" w:eastAsia="Arial" w:hAnsi="Palatino Linotype" w:cs="Arial"/>
          <w:spacing w:val="8"/>
          <w:sz w:val="22"/>
        </w:rPr>
        <w:t xml:space="preserve">130, párrafo cuarto, </w:t>
      </w:r>
      <w:r w:rsidRPr="00671B14">
        <w:rPr>
          <w:rFonts w:ascii="Palatino Linotype" w:eastAsia="Arial" w:hAnsi="Palatino Linotype" w:cs="Arial"/>
          <w:spacing w:val="1"/>
          <w:sz w:val="22"/>
        </w:rPr>
        <w:lastRenderedPageBreak/>
        <w:t>d</w:t>
      </w:r>
      <w:r w:rsidRPr="00671B14">
        <w:rPr>
          <w:rFonts w:ascii="Palatino Linotype" w:eastAsia="Arial" w:hAnsi="Palatino Linotype" w:cs="Arial"/>
          <w:sz w:val="22"/>
        </w:rPr>
        <w:t>e</w:t>
      </w:r>
      <w:r w:rsidRPr="00671B14">
        <w:rPr>
          <w:rFonts w:ascii="Palatino Linotype" w:eastAsia="Arial" w:hAnsi="Palatino Linotype" w:cs="Arial"/>
          <w:spacing w:val="9"/>
          <w:sz w:val="22"/>
        </w:rPr>
        <w:t xml:space="preserve"> </w:t>
      </w:r>
      <w:r w:rsidRPr="00671B14">
        <w:rPr>
          <w:rFonts w:ascii="Palatino Linotype" w:eastAsia="Arial" w:hAnsi="Palatino Linotype" w:cs="Arial"/>
          <w:sz w:val="22"/>
        </w:rPr>
        <w:t>la</w:t>
      </w:r>
      <w:r w:rsidRPr="00671B14">
        <w:rPr>
          <w:rFonts w:ascii="Palatino Linotype" w:eastAsia="Arial" w:hAnsi="Palatino Linotype" w:cs="Arial"/>
          <w:spacing w:val="10"/>
          <w:sz w:val="22"/>
        </w:rPr>
        <w:t xml:space="preserve"> </w:t>
      </w:r>
      <w:r w:rsidRPr="00671B14">
        <w:rPr>
          <w:rFonts w:ascii="Palatino Linotype" w:eastAsia="Arial" w:hAnsi="Palatino Linotype" w:cs="Arial"/>
          <w:spacing w:val="-1"/>
          <w:sz w:val="22"/>
        </w:rPr>
        <w:t>L</w:t>
      </w:r>
      <w:r w:rsidRPr="00671B14">
        <w:rPr>
          <w:rFonts w:ascii="Palatino Linotype" w:eastAsia="Arial" w:hAnsi="Palatino Linotype" w:cs="Arial"/>
          <w:spacing w:val="1"/>
          <w:sz w:val="22"/>
        </w:rPr>
        <w:t>e</w:t>
      </w:r>
      <w:r w:rsidRPr="00671B14">
        <w:rPr>
          <w:rFonts w:ascii="Palatino Linotype" w:eastAsia="Arial" w:hAnsi="Palatino Linotype" w:cs="Arial"/>
          <w:sz w:val="22"/>
        </w:rPr>
        <w:t>y</w:t>
      </w:r>
      <w:r w:rsidRPr="00671B14">
        <w:rPr>
          <w:rFonts w:ascii="Palatino Linotype" w:eastAsia="Arial" w:hAnsi="Palatino Linotype" w:cs="Arial"/>
          <w:spacing w:val="8"/>
          <w:sz w:val="22"/>
        </w:rPr>
        <w:t xml:space="preserve"> </w:t>
      </w:r>
      <w:r w:rsidRPr="00671B14">
        <w:rPr>
          <w:rFonts w:ascii="Palatino Linotype" w:eastAsia="Arial" w:hAnsi="Palatino Linotype" w:cs="Arial"/>
          <w:sz w:val="22"/>
        </w:rPr>
        <w:t>Fe</w:t>
      </w:r>
      <w:r w:rsidRPr="00671B14">
        <w:rPr>
          <w:rFonts w:ascii="Palatino Linotype" w:eastAsia="Arial" w:hAnsi="Palatino Linotype" w:cs="Arial"/>
          <w:spacing w:val="1"/>
          <w:sz w:val="22"/>
        </w:rPr>
        <w:t>de</w:t>
      </w:r>
      <w:r w:rsidRPr="00671B14">
        <w:rPr>
          <w:rFonts w:ascii="Palatino Linotype" w:eastAsia="Arial" w:hAnsi="Palatino Linotype" w:cs="Arial"/>
          <w:sz w:val="22"/>
        </w:rPr>
        <w:t>ral</w:t>
      </w:r>
      <w:r w:rsidRPr="00671B14">
        <w:rPr>
          <w:rFonts w:ascii="Palatino Linotype" w:eastAsia="Arial" w:hAnsi="Palatino Linotype" w:cs="Arial"/>
          <w:spacing w:val="10"/>
          <w:sz w:val="22"/>
        </w:rPr>
        <w:t xml:space="preserve"> </w:t>
      </w:r>
      <w:r w:rsidRPr="00671B14">
        <w:rPr>
          <w:rFonts w:ascii="Palatino Linotype" w:eastAsia="Arial" w:hAnsi="Palatino Linotype" w:cs="Arial"/>
          <w:spacing w:val="-1"/>
          <w:sz w:val="22"/>
        </w:rPr>
        <w:t>d</w:t>
      </w:r>
      <w:r w:rsidRPr="00671B14">
        <w:rPr>
          <w:rFonts w:ascii="Palatino Linotype" w:eastAsia="Arial" w:hAnsi="Palatino Linotype" w:cs="Arial"/>
          <w:sz w:val="22"/>
        </w:rPr>
        <w:t>e</w:t>
      </w:r>
      <w:r w:rsidRPr="00671B14">
        <w:rPr>
          <w:rFonts w:ascii="Palatino Linotype" w:eastAsia="Arial" w:hAnsi="Palatino Linotype" w:cs="Arial"/>
          <w:spacing w:val="9"/>
          <w:sz w:val="22"/>
        </w:rPr>
        <w:t xml:space="preserve"> </w:t>
      </w:r>
      <w:r w:rsidRPr="00671B14">
        <w:rPr>
          <w:rFonts w:ascii="Palatino Linotype" w:eastAsia="Arial" w:hAnsi="Palatino Linotype" w:cs="Arial"/>
          <w:spacing w:val="2"/>
          <w:sz w:val="22"/>
        </w:rPr>
        <w:t>T</w:t>
      </w:r>
      <w:r w:rsidRPr="00671B14">
        <w:rPr>
          <w:rFonts w:ascii="Palatino Linotype" w:eastAsia="Arial" w:hAnsi="Palatino Linotype" w:cs="Arial"/>
          <w:sz w:val="22"/>
        </w:rPr>
        <w:t>r</w:t>
      </w:r>
      <w:r w:rsidRPr="00671B14">
        <w:rPr>
          <w:rFonts w:ascii="Palatino Linotype" w:eastAsia="Arial" w:hAnsi="Palatino Linotype" w:cs="Arial"/>
          <w:spacing w:val="-2"/>
          <w:sz w:val="22"/>
        </w:rPr>
        <w:t>a</w:t>
      </w:r>
      <w:r w:rsidRPr="00671B14">
        <w:rPr>
          <w:rFonts w:ascii="Palatino Linotype" w:eastAsia="Arial" w:hAnsi="Palatino Linotype" w:cs="Arial"/>
          <w:spacing w:val="1"/>
          <w:sz w:val="22"/>
        </w:rPr>
        <w:t>n</w:t>
      </w:r>
      <w:r w:rsidRPr="00671B14">
        <w:rPr>
          <w:rFonts w:ascii="Palatino Linotype" w:eastAsia="Arial" w:hAnsi="Palatino Linotype" w:cs="Arial"/>
          <w:sz w:val="22"/>
        </w:rPr>
        <w:t>s</w:t>
      </w:r>
      <w:r w:rsidRPr="00671B14">
        <w:rPr>
          <w:rFonts w:ascii="Palatino Linotype" w:eastAsia="Arial" w:hAnsi="Palatino Linotype" w:cs="Arial"/>
          <w:spacing w:val="1"/>
          <w:sz w:val="22"/>
        </w:rPr>
        <w:t>pa</w:t>
      </w:r>
      <w:r w:rsidRPr="00671B14">
        <w:rPr>
          <w:rFonts w:ascii="Palatino Linotype" w:eastAsia="Arial" w:hAnsi="Palatino Linotype" w:cs="Arial"/>
          <w:sz w:val="22"/>
        </w:rPr>
        <w:t>r</w:t>
      </w:r>
      <w:r w:rsidRPr="00671B14">
        <w:rPr>
          <w:rFonts w:ascii="Palatino Linotype" w:eastAsia="Arial" w:hAnsi="Palatino Linotype" w:cs="Arial"/>
          <w:spacing w:val="-2"/>
          <w:sz w:val="22"/>
        </w:rPr>
        <w:t>e</w:t>
      </w:r>
      <w:r w:rsidRPr="00671B14">
        <w:rPr>
          <w:rFonts w:ascii="Palatino Linotype" w:eastAsia="Arial" w:hAnsi="Palatino Linotype" w:cs="Arial"/>
          <w:spacing w:val="1"/>
          <w:sz w:val="22"/>
        </w:rPr>
        <w:t>n</w:t>
      </w:r>
      <w:r w:rsidRPr="00671B14">
        <w:rPr>
          <w:rFonts w:ascii="Palatino Linotype" w:eastAsia="Arial" w:hAnsi="Palatino Linotype" w:cs="Arial"/>
          <w:sz w:val="22"/>
        </w:rPr>
        <w:t>cia y Acc</w:t>
      </w:r>
      <w:r w:rsidRPr="00671B14">
        <w:rPr>
          <w:rFonts w:ascii="Palatino Linotype" w:eastAsia="Arial" w:hAnsi="Palatino Linotype" w:cs="Arial"/>
          <w:spacing w:val="1"/>
          <w:sz w:val="22"/>
        </w:rPr>
        <w:t>e</w:t>
      </w:r>
      <w:r w:rsidRPr="00671B14">
        <w:rPr>
          <w:rFonts w:ascii="Palatino Linotype" w:eastAsia="Arial" w:hAnsi="Palatino Linotype" w:cs="Arial"/>
          <w:sz w:val="22"/>
        </w:rPr>
        <w:t>so</w:t>
      </w:r>
      <w:r w:rsidRPr="00671B14">
        <w:rPr>
          <w:rFonts w:ascii="Palatino Linotype" w:eastAsia="Arial" w:hAnsi="Palatino Linotype" w:cs="Arial"/>
          <w:spacing w:val="3"/>
          <w:sz w:val="22"/>
        </w:rPr>
        <w:t xml:space="preserve"> </w:t>
      </w:r>
      <w:r w:rsidRPr="00671B14">
        <w:rPr>
          <w:rFonts w:ascii="Palatino Linotype" w:eastAsia="Arial" w:hAnsi="Palatino Linotype" w:cs="Arial"/>
          <w:sz w:val="22"/>
        </w:rPr>
        <w:t>a</w:t>
      </w:r>
      <w:r w:rsidRPr="00671B14">
        <w:rPr>
          <w:rFonts w:ascii="Palatino Linotype" w:eastAsia="Arial" w:hAnsi="Palatino Linotype" w:cs="Arial"/>
          <w:spacing w:val="1"/>
          <w:sz w:val="22"/>
        </w:rPr>
        <w:t xml:space="preserve"> </w:t>
      </w:r>
      <w:r w:rsidRPr="00671B14">
        <w:rPr>
          <w:rFonts w:ascii="Palatino Linotype" w:eastAsia="Arial" w:hAnsi="Palatino Linotype" w:cs="Arial"/>
          <w:sz w:val="22"/>
        </w:rPr>
        <w:t>la I</w:t>
      </w:r>
      <w:r w:rsidRPr="00671B14">
        <w:rPr>
          <w:rFonts w:ascii="Palatino Linotype" w:eastAsia="Arial" w:hAnsi="Palatino Linotype" w:cs="Arial"/>
          <w:spacing w:val="-1"/>
          <w:sz w:val="22"/>
        </w:rPr>
        <w:t>n</w:t>
      </w:r>
      <w:r w:rsidRPr="00671B14">
        <w:rPr>
          <w:rFonts w:ascii="Palatino Linotype" w:eastAsia="Arial" w:hAnsi="Palatino Linotype" w:cs="Arial"/>
          <w:sz w:val="22"/>
        </w:rPr>
        <w:t>f</w:t>
      </w:r>
      <w:r w:rsidRPr="00671B14">
        <w:rPr>
          <w:rFonts w:ascii="Palatino Linotype" w:eastAsia="Arial" w:hAnsi="Palatino Linotype" w:cs="Arial"/>
          <w:spacing w:val="1"/>
          <w:sz w:val="22"/>
        </w:rPr>
        <w:t>o</w:t>
      </w:r>
      <w:r w:rsidRPr="00671B14">
        <w:rPr>
          <w:rFonts w:ascii="Palatino Linotype" w:eastAsia="Arial" w:hAnsi="Palatino Linotype" w:cs="Arial"/>
          <w:spacing w:val="-3"/>
          <w:sz w:val="22"/>
        </w:rPr>
        <w:t>r</w:t>
      </w:r>
      <w:r w:rsidRPr="00671B14">
        <w:rPr>
          <w:rFonts w:ascii="Palatino Linotype" w:eastAsia="Arial" w:hAnsi="Palatino Linotype" w:cs="Arial"/>
          <w:spacing w:val="1"/>
          <w:sz w:val="22"/>
        </w:rPr>
        <w:t>ma</w:t>
      </w:r>
      <w:r w:rsidRPr="00671B14">
        <w:rPr>
          <w:rFonts w:ascii="Palatino Linotype" w:eastAsia="Arial" w:hAnsi="Palatino Linotype" w:cs="Arial"/>
          <w:sz w:val="22"/>
        </w:rPr>
        <w:t>ci</w:t>
      </w:r>
      <w:r w:rsidRPr="00671B14">
        <w:rPr>
          <w:rFonts w:ascii="Palatino Linotype" w:eastAsia="Arial" w:hAnsi="Palatino Linotype" w:cs="Arial"/>
          <w:spacing w:val="-2"/>
          <w:sz w:val="22"/>
        </w:rPr>
        <w:t>ó</w:t>
      </w:r>
      <w:r w:rsidRPr="00671B14">
        <w:rPr>
          <w:rFonts w:ascii="Palatino Linotype" w:eastAsia="Arial" w:hAnsi="Palatino Linotype" w:cs="Arial"/>
          <w:sz w:val="22"/>
        </w:rPr>
        <w:t>n</w:t>
      </w:r>
      <w:r w:rsidRPr="00671B14">
        <w:rPr>
          <w:rFonts w:ascii="Palatino Linotype" w:eastAsia="Arial" w:hAnsi="Palatino Linotype" w:cs="Arial"/>
          <w:spacing w:val="6"/>
          <w:sz w:val="22"/>
        </w:rPr>
        <w:t xml:space="preserve"> </w:t>
      </w:r>
      <w:r w:rsidRPr="00671B14">
        <w:rPr>
          <w:rFonts w:ascii="Palatino Linotype" w:eastAsia="Arial" w:hAnsi="Palatino Linotype" w:cs="Arial"/>
          <w:spacing w:val="-2"/>
          <w:sz w:val="22"/>
        </w:rPr>
        <w:t>P</w:t>
      </w:r>
      <w:r w:rsidRPr="00671B14">
        <w:rPr>
          <w:rFonts w:ascii="Palatino Linotype" w:eastAsia="Arial" w:hAnsi="Palatino Linotype" w:cs="Arial"/>
          <w:spacing w:val="1"/>
          <w:sz w:val="22"/>
        </w:rPr>
        <w:t>úb</w:t>
      </w:r>
      <w:r w:rsidRPr="00671B14">
        <w:rPr>
          <w:rFonts w:ascii="Palatino Linotype" w:eastAsia="Arial" w:hAnsi="Palatino Linotype" w:cs="Arial"/>
          <w:sz w:val="22"/>
        </w:rPr>
        <w:t>l</w:t>
      </w:r>
      <w:r w:rsidRPr="00671B14">
        <w:rPr>
          <w:rFonts w:ascii="Palatino Linotype" w:eastAsia="Arial" w:hAnsi="Palatino Linotype" w:cs="Arial"/>
          <w:spacing w:val="-1"/>
          <w:sz w:val="22"/>
        </w:rPr>
        <w:t>i</w:t>
      </w:r>
      <w:r w:rsidRPr="00671B14">
        <w:rPr>
          <w:rFonts w:ascii="Palatino Linotype" w:eastAsia="Arial" w:hAnsi="Palatino Linotype" w:cs="Arial"/>
          <w:sz w:val="22"/>
        </w:rPr>
        <w:t xml:space="preserve">ca, </w:t>
      </w:r>
      <w:r w:rsidRPr="00671B14">
        <w:rPr>
          <w:rFonts w:ascii="Palatino Linotype" w:eastAsia="Arial" w:hAnsi="Palatino Linotype" w:cs="Arial"/>
          <w:spacing w:val="-1"/>
          <w:sz w:val="22"/>
        </w:rPr>
        <w:t>señalan</w:t>
      </w:r>
      <w:r w:rsidRPr="00671B14">
        <w:rPr>
          <w:rFonts w:ascii="Palatino Linotype" w:eastAsia="Arial" w:hAnsi="Palatino Linotype" w:cs="Arial"/>
          <w:spacing w:val="1"/>
          <w:sz w:val="22"/>
        </w:rPr>
        <w:t xml:space="preserve"> </w:t>
      </w:r>
      <w:r w:rsidRPr="00671B14">
        <w:rPr>
          <w:rFonts w:ascii="Palatino Linotype" w:eastAsia="Arial" w:hAnsi="Palatino Linotype" w:cs="Arial"/>
          <w:spacing w:val="-1"/>
          <w:sz w:val="22"/>
        </w:rPr>
        <w:t>q</w:t>
      </w:r>
      <w:r w:rsidRPr="00671B14">
        <w:rPr>
          <w:rFonts w:ascii="Palatino Linotype" w:eastAsia="Arial" w:hAnsi="Palatino Linotype" w:cs="Arial"/>
          <w:spacing w:val="1"/>
          <w:sz w:val="22"/>
        </w:rPr>
        <w:t>u</w:t>
      </w:r>
      <w:r w:rsidRPr="00671B14">
        <w:rPr>
          <w:rFonts w:ascii="Palatino Linotype" w:eastAsia="Arial" w:hAnsi="Palatino Linotype" w:cs="Arial"/>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71B14">
        <w:rPr>
          <w:rFonts w:ascii="Palatino Linotype" w:eastAsia="Arial" w:hAnsi="Palatino Linotype" w:cs="Arial"/>
          <w:spacing w:val="-1"/>
          <w:sz w:val="22"/>
        </w:rPr>
        <w:t xml:space="preserve"> sin necesidad de</w:t>
      </w:r>
      <w:r w:rsidRPr="00671B14">
        <w:rPr>
          <w:rFonts w:ascii="Palatino Linotype" w:eastAsia="Arial" w:hAnsi="Palatino Linotype" w:cs="Arial"/>
          <w:spacing w:val="1"/>
          <w:sz w:val="22"/>
        </w:rPr>
        <w:t xml:space="preserve"> e</w:t>
      </w:r>
      <w:r w:rsidRPr="00671B14">
        <w:rPr>
          <w:rFonts w:ascii="Palatino Linotype" w:eastAsia="Arial" w:hAnsi="Palatino Linotype" w:cs="Arial"/>
          <w:sz w:val="22"/>
        </w:rPr>
        <w:t>la</w:t>
      </w:r>
      <w:r w:rsidRPr="00671B14">
        <w:rPr>
          <w:rFonts w:ascii="Palatino Linotype" w:eastAsia="Arial" w:hAnsi="Palatino Linotype" w:cs="Arial"/>
          <w:spacing w:val="1"/>
          <w:sz w:val="22"/>
        </w:rPr>
        <w:t>bo</w:t>
      </w:r>
      <w:r w:rsidRPr="00671B14">
        <w:rPr>
          <w:rFonts w:ascii="Palatino Linotype" w:eastAsia="Arial" w:hAnsi="Palatino Linotype" w:cs="Arial"/>
          <w:sz w:val="22"/>
        </w:rPr>
        <w:t xml:space="preserve">rar </w:t>
      </w:r>
      <w:r w:rsidRPr="00671B14">
        <w:rPr>
          <w:rFonts w:ascii="Palatino Linotype" w:eastAsia="Arial" w:hAnsi="Palatino Linotype" w:cs="Arial"/>
          <w:spacing w:val="1"/>
          <w:sz w:val="22"/>
        </w:rPr>
        <w:t>do</w:t>
      </w:r>
      <w:r w:rsidRPr="00671B14">
        <w:rPr>
          <w:rFonts w:ascii="Palatino Linotype" w:eastAsia="Arial" w:hAnsi="Palatino Linotype" w:cs="Arial"/>
          <w:spacing w:val="-2"/>
          <w:sz w:val="22"/>
        </w:rPr>
        <w:t>c</w:t>
      </w:r>
      <w:r w:rsidRPr="00671B14">
        <w:rPr>
          <w:rFonts w:ascii="Palatino Linotype" w:eastAsia="Arial" w:hAnsi="Palatino Linotype" w:cs="Arial"/>
          <w:spacing w:val="1"/>
          <w:sz w:val="22"/>
        </w:rPr>
        <w:t>u</w:t>
      </w:r>
      <w:r w:rsidRPr="00671B14">
        <w:rPr>
          <w:rFonts w:ascii="Palatino Linotype" w:eastAsia="Arial" w:hAnsi="Palatino Linotype" w:cs="Arial"/>
          <w:spacing w:val="-1"/>
          <w:sz w:val="22"/>
        </w:rPr>
        <w:t>m</w:t>
      </w:r>
      <w:r w:rsidRPr="00671B14">
        <w:rPr>
          <w:rFonts w:ascii="Palatino Linotype" w:eastAsia="Arial" w:hAnsi="Palatino Linotype" w:cs="Arial"/>
          <w:spacing w:val="1"/>
          <w:sz w:val="22"/>
        </w:rPr>
        <w:t>en</w:t>
      </w:r>
      <w:r w:rsidRPr="00671B14">
        <w:rPr>
          <w:rFonts w:ascii="Palatino Linotype" w:eastAsia="Arial" w:hAnsi="Palatino Linotype" w:cs="Arial"/>
          <w:spacing w:val="-2"/>
          <w:sz w:val="22"/>
        </w:rPr>
        <w:t>t</w:t>
      </w:r>
      <w:r w:rsidRPr="00671B14">
        <w:rPr>
          <w:rFonts w:ascii="Palatino Linotype" w:eastAsia="Arial" w:hAnsi="Palatino Linotype" w:cs="Arial"/>
          <w:spacing w:val="1"/>
          <w:sz w:val="22"/>
        </w:rPr>
        <w:t>o</w:t>
      </w:r>
      <w:r w:rsidRPr="00671B14">
        <w:rPr>
          <w:rFonts w:ascii="Palatino Linotype" w:eastAsia="Arial" w:hAnsi="Palatino Linotype" w:cs="Arial"/>
          <w:sz w:val="22"/>
        </w:rPr>
        <w:t>s</w:t>
      </w:r>
      <w:r w:rsidRPr="00671B14">
        <w:rPr>
          <w:rFonts w:ascii="Palatino Linotype" w:eastAsia="Arial" w:hAnsi="Palatino Linotype" w:cs="Arial"/>
          <w:spacing w:val="3"/>
          <w:sz w:val="22"/>
        </w:rPr>
        <w:t xml:space="preserve"> </w:t>
      </w:r>
      <w:r w:rsidRPr="00671B14">
        <w:rPr>
          <w:rFonts w:ascii="Palatino Linotype" w:eastAsia="Arial" w:hAnsi="Palatino Linotype" w:cs="Arial"/>
          <w:i/>
          <w:spacing w:val="1"/>
          <w:sz w:val="22"/>
        </w:rPr>
        <w:t>a</w:t>
      </w:r>
      <w:r w:rsidRPr="00671B14">
        <w:rPr>
          <w:rFonts w:ascii="Palatino Linotype" w:eastAsia="Arial" w:hAnsi="Palatino Linotype" w:cs="Arial"/>
          <w:i/>
          <w:sz w:val="22"/>
        </w:rPr>
        <w:t>d</w:t>
      </w:r>
      <w:r w:rsidRPr="00671B14">
        <w:rPr>
          <w:rFonts w:ascii="Palatino Linotype" w:eastAsia="Arial" w:hAnsi="Palatino Linotype" w:cs="Arial"/>
          <w:i/>
          <w:spacing w:val="1"/>
          <w:sz w:val="22"/>
        </w:rPr>
        <w:t xml:space="preserve"> ho</w:t>
      </w:r>
      <w:r w:rsidRPr="00671B14">
        <w:rPr>
          <w:rFonts w:ascii="Palatino Linotype" w:eastAsia="Arial" w:hAnsi="Palatino Linotype" w:cs="Arial"/>
          <w:i/>
          <w:sz w:val="22"/>
        </w:rPr>
        <w:t>c</w:t>
      </w:r>
      <w:r w:rsidRPr="00671B14">
        <w:rPr>
          <w:rFonts w:ascii="Palatino Linotype" w:eastAsia="Arial" w:hAnsi="Palatino Linotype" w:cs="Arial"/>
          <w:i/>
          <w:spacing w:val="2"/>
          <w:sz w:val="22"/>
        </w:rPr>
        <w:t xml:space="preserve"> </w:t>
      </w:r>
      <w:r w:rsidRPr="00671B14">
        <w:rPr>
          <w:rFonts w:ascii="Palatino Linotype" w:eastAsia="Arial" w:hAnsi="Palatino Linotype" w:cs="Arial"/>
          <w:spacing w:val="1"/>
          <w:sz w:val="22"/>
        </w:rPr>
        <w:t>pa</w:t>
      </w:r>
      <w:r w:rsidRPr="00671B14">
        <w:rPr>
          <w:rFonts w:ascii="Palatino Linotype" w:eastAsia="Arial" w:hAnsi="Palatino Linotype" w:cs="Arial"/>
          <w:sz w:val="22"/>
        </w:rPr>
        <w:t xml:space="preserve">ra </w:t>
      </w:r>
      <w:r w:rsidRPr="00671B14">
        <w:rPr>
          <w:rFonts w:ascii="Palatino Linotype" w:eastAsia="Arial" w:hAnsi="Palatino Linotype" w:cs="Arial"/>
          <w:spacing w:val="1"/>
          <w:sz w:val="22"/>
        </w:rPr>
        <w:t>a</w:t>
      </w:r>
      <w:r w:rsidRPr="00671B14">
        <w:rPr>
          <w:rFonts w:ascii="Palatino Linotype" w:eastAsia="Arial" w:hAnsi="Palatino Linotype" w:cs="Arial"/>
          <w:sz w:val="22"/>
        </w:rPr>
        <w:t>t</w:t>
      </w:r>
      <w:r w:rsidRPr="00671B14">
        <w:rPr>
          <w:rFonts w:ascii="Palatino Linotype" w:eastAsia="Arial" w:hAnsi="Palatino Linotype" w:cs="Arial"/>
          <w:spacing w:val="-1"/>
          <w:sz w:val="22"/>
        </w:rPr>
        <w:t>e</w:t>
      </w:r>
      <w:r w:rsidRPr="00671B14">
        <w:rPr>
          <w:rFonts w:ascii="Palatino Linotype" w:eastAsia="Arial" w:hAnsi="Palatino Linotype" w:cs="Arial"/>
          <w:spacing w:val="1"/>
          <w:sz w:val="22"/>
        </w:rPr>
        <w:t>n</w:t>
      </w:r>
      <w:r w:rsidRPr="00671B14">
        <w:rPr>
          <w:rFonts w:ascii="Palatino Linotype" w:eastAsia="Arial" w:hAnsi="Palatino Linotype" w:cs="Arial"/>
          <w:spacing w:val="-1"/>
          <w:sz w:val="22"/>
        </w:rPr>
        <w:t>d</w:t>
      </w:r>
      <w:r w:rsidRPr="00671B14">
        <w:rPr>
          <w:rFonts w:ascii="Palatino Linotype" w:eastAsia="Arial" w:hAnsi="Palatino Linotype" w:cs="Arial"/>
          <w:spacing w:val="1"/>
          <w:sz w:val="22"/>
        </w:rPr>
        <w:t>e</w:t>
      </w:r>
      <w:r w:rsidRPr="00671B14">
        <w:rPr>
          <w:rFonts w:ascii="Palatino Linotype" w:eastAsia="Arial" w:hAnsi="Palatino Linotype" w:cs="Arial"/>
          <w:sz w:val="22"/>
        </w:rPr>
        <w:t>r</w:t>
      </w:r>
      <w:r w:rsidRPr="00671B14">
        <w:rPr>
          <w:rFonts w:ascii="Palatino Linotype" w:eastAsia="Arial" w:hAnsi="Palatino Linotype" w:cs="Arial"/>
          <w:spacing w:val="2"/>
          <w:sz w:val="22"/>
        </w:rPr>
        <w:t xml:space="preserve"> </w:t>
      </w:r>
      <w:r w:rsidRPr="00671B14">
        <w:rPr>
          <w:rFonts w:ascii="Palatino Linotype" w:eastAsia="Arial" w:hAnsi="Palatino Linotype" w:cs="Arial"/>
          <w:sz w:val="22"/>
        </w:rPr>
        <w:t>l</w:t>
      </w:r>
      <w:r w:rsidRPr="00671B14">
        <w:rPr>
          <w:rFonts w:ascii="Palatino Linotype" w:eastAsia="Arial" w:hAnsi="Palatino Linotype" w:cs="Arial"/>
          <w:spacing w:val="-2"/>
          <w:sz w:val="22"/>
        </w:rPr>
        <w:t>a</w:t>
      </w:r>
      <w:r w:rsidRPr="00671B14">
        <w:rPr>
          <w:rFonts w:ascii="Palatino Linotype" w:eastAsia="Arial" w:hAnsi="Palatino Linotype" w:cs="Arial"/>
          <w:sz w:val="22"/>
        </w:rPr>
        <w:t>s</w:t>
      </w:r>
      <w:r w:rsidRPr="00671B14">
        <w:rPr>
          <w:rFonts w:ascii="Palatino Linotype" w:eastAsia="Arial" w:hAnsi="Palatino Linotype" w:cs="Arial"/>
          <w:spacing w:val="2"/>
          <w:sz w:val="22"/>
        </w:rPr>
        <w:t xml:space="preserve"> </w:t>
      </w:r>
      <w:r w:rsidRPr="00671B14">
        <w:rPr>
          <w:rFonts w:ascii="Palatino Linotype" w:eastAsia="Arial" w:hAnsi="Palatino Linotype" w:cs="Arial"/>
          <w:sz w:val="22"/>
        </w:rPr>
        <w:t>s</w:t>
      </w:r>
      <w:r w:rsidRPr="00671B14">
        <w:rPr>
          <w:rFonts w:ascii="Palatino Linotype" w:eastAsia="Arial" w:hAnsi="Palatino Linotype" w:cs="Arial"/>
          <w:spacing w:val="1"/>
          <w:sz w:val="22"/>
        </w:rPr>
        <w:t>o</w:t>
      </w:r>
      <w:r w:rsidRPr="00671B14">
        <w:rPr>
          <w:rFonts w:ascii="Palatino Linotype" w:eastAsia="Arial" w:hAnsi="Palatino Linotype" w:cs="Arial"/>
          <w:sz w:val="22"/>
        </w:rPr>
        <w:t>l</w:t>
      </w:r>
      <w:r w:rsidRPr="00671B14">
        <w:rPr>
          <w:rFonts w:ascii="Palatino Linotype" w:eastAsia="Arial" w:hAnsi="Palatino Linotype" w:cs="Arial"/>
          <w:spacing w:val="-1"/>
          <w:sz w:val="22"/>
        </w:rPr>
        <w:t>i</w:t>
      </w:r>
      <w:r w:rsidRPr="00671B14">
        <w:rPr>
          <w:rFonts w:ascii="Palatino Linotype" w:eastAsia="Arial" w:hAnsi="Palatino Linotype" w:cs="Arial"/>
          <w:sz w:val="22"/>
        </w:rPr>
        <w:t>cit</w:t>
      </w:r>
      <w:r w:rsidRPr="00671B14">
        <w:rPr>
          <w:rFonts w:ascii="Palatino Linotype" w:eastAsia="Arial" w:hAnsi="Palatino Linotype" w:cs="Arial"/>
          <w:spacing w:val="1"/>
          <w:sz w:val="22"/>
        </w:rPr>
        <w:t>ude</w:t>
      </w:r>
      <w:r w:rsidRPr="00671B14">
        <w:rPr>
          <w:rFonts w:ascii="Palatino Linotype" w:eastAsia="Arial" w:hAnsi="Palatino Linotype" w:cs="Arial"/>
          <w:sz w:val="22"/>
        </w:rPr>
        <w:t>s</w:t>
      </w:r>
      <w:r w:rsidRPr="00671B14">
        <w:rPr>
          <w:rFonts w:ascii="Palatino Linotype" w:eastAsia="Arial" w:hAnsi="Palatino Linotype" w:cs="Arial"/>
          <w:spacing w:val="4"/>
          <w:sz w:val="22"/>
        </w:rPr>
        <w:t xml:space="preserve"> </w:t>
      </w:r>
      <w:r w:rsidRPr="00671B14">
        <w:rPr>
          <w:rFonts w:ascii="Palatino Linotype" w:eastAsia="Arial" w:hAnsi="Palatino Linotype" w:cs="Arial"/>
          <w:spacing w:val="-1"/>
          <w:sz w:val="22"/>
        </w:rPr>
        <w:t>d</w:t>
      </w:r>
      <w:r w:rsidRPr="00671B14">
        <w:rPr>
          <w:rFonts w:ascii="Palatino Linotype" w:eastAsia="Arial" w:hAnsi="Palatino Linotype" w:cs="Arial"/>
          <w:sz w:val="22"/>
        </w:rPr>
        <w:t>e</w:t>
      </w:r>
      <w:r w:rsidRPr="00671B14">
        <w:rPr>
          <w:rFonts w:ascii="Palatino Linotype" w:eastAsia="Arial" w:hAnsi="Palatino Linotype" w:cs="Arial"/>
          <w:spacing w:val="3"/>
          <w:sz w:val="22"/>
        </w:rPr>
        <w:t xml:space="preserve"> </w:t>
      </w:r>
      <w:r w:rsidRPr="00671B14">
        <w:rPr>
          <w:rFonts w:ascii="Palatino Linotype" w:eastAsia="Arial" w:hAnsi="Palatino Linotype" w:cs="Arial"/>
          <w:sz w:val="22"/>
        </w:rPr>
        <w:t>i</w:t>
      </w:r>
      <w:r w:rsidRPr="00671B14">
        <w:rPr>
          <w:rFonts w:ascii="Palatino Linotype" w:eastAsia="Arial" w:hAnsi="Palatino Linotype" w:cs="Arial"/>
          <w:spacing w:val="-2"/>
          <w:sz w:val="22"/>
        </w:rPr>
        <w:t>n</w:t>
      </w:r>
      <w:r w:rsidRPr="00671B14">
        <w:rPr>
          <w:rFonts w:ascii="Palatino Linotype" w:eastAsia="Arial" w:hAnsi="Palatino Linotype" w:cs="Arial"/>
          <w:sz w:val="22"/>
        </w:rPr>
        <w:t>f</w:t>
      </w:r>
      <w:r w:rsidRPr="00671B14">
        <w:rPr>
          <w:rFonts w:ascii="Palatino Linotype" w:eastAsia="Arial" w:hAnsi="Palatino Linotype" w:cs="Arial"/>
          <w:spacing w:val="1"/>
          <w:sz w:val="22"/>
        </w:rPr>
        <w:t>o</w:t>
      </w:r>
      <w:r w:rsidRPr="00671B14">
        <w:rPr>
          <w:rFonts w:ascii="Palatino Linotype" w:eastAsia="Arial" w:hAnsi="Palatino Linotype" w:cs="Arial"/>
          <w:sz w:val="22"/>
        </w:rPr>
        <w:t>r</w:t>
      </w:r>
      <w:r w:rsidRPr="00671B14">
        <w:rPr>
          <w:rFonts w:ascii="Palatino Linotype" w:eastAsia="Arial" w:hAnsi="Palatino Linotype" w:cs="Arial"/>
          <w:spacing w:val="-1"/>
          <w:sz w:val="22"/>
        </w:rPr>
        <w:t>m</w:t>
      </w:r>
      <w:r w:rsidRPr="00671B14">
        <w:rPr>
          <w:rFonts w:ascii="Palatino Linotype" w:eastAsia="Arial" w:hAnsi="Palatino Linotype" w:cs="Arial"/>
          <w:spacing w:val="1"/>
          <w:sz w:val="22"/>
        </w:rPr>
        <w:t>a</w:t>
      </w:r>
      <w:r w:rsidRPr="00671B14">
        <w:rPr>
          <w:rFonts w:ascii="Palatino Linotype" w:eastAsia="Arial" w:hAnsi="Palatino Linotype" w:cs="Arial"/>
          <w:sz w:val="22"/>
        </w:rPr>
        <w:t>ció</w:t>
      </w:r>
      <w:r w:rsidRPr="00671B14">
        <w:rPr>
          <w:rFonts w:ascii="Palatino Linotype" w:eastAsia="Arial" w:hAnsi="Palatino Linotype" w:cs="Arial"/>
          <w:spacing w:val="1"/>
          <w:sz w:val="22"/>
        </w:rPr>
        <w:t>n</w:t>
      </w:r>
      <w:r w:rsidRPr="00671B14">
        <w:rPr>
          <w:rFonts w:ascii="Palatino Linotype" w:eastAsia="Arial" w:hAnsi="Palatino Linotype" w:cs="Arial"/>
          <w:sz w:val="22"/>
        </w:rPr>
        <w:t>.</w:t>
      </w:r>
    </w:p>
    <w:p w14:paraId="612FD88B" w14:textId="77777777" w:rsidR="002059DF" w:rsidRPr="00671B14" w:rsidRDefault="002059DF" w:rsidP="002059DF">
      <w:pPr>
        <w:spacing w:line="360" w:lineRule="auto"/>
        <w:jc w:val="both"/>
        <w:rPr>
          <w:rFonts w:ascii="Palatino Linotype" w:hAnsi="Palatino Linotype" w:cs="Arial"/>
          <w:b/>
        </w:rPr>
      </w:pPr>
    </w:p>
    <w:p w14:paraId="03933613" w14:textId="77777777" w:rsidR="002059DF" w:rsidRPr="00671B14" w:rsidRDefault="002059DF" w:rsidP="002059DF">
      <w:pPr>
        <w:ind w:left="851" w:right="474"/>
        <w:jc w:val="both"/>
        <w:rPr>
          <w:rFonts w:ascii="Palatino Linotype" w:hAnsi="Palatino Linotype" w:cs="Arial"/>
          <w:b/>
          <w:sz w:val="18"/>
        </w:rPr>
      </w:pPr>
      <w:r w:rsidRPr="00671B14">
        <w:rPr>
          <w:rFonts w:ascii="Palatino Linotype" w:hAnsi="Palatino Linotype" w:cs="Arial"/>
          <w:b/>
          <w:sz w:val="18"/>
        </w:rPr>
        <w:t>Resoluciones:</w:t>
      </w:r>
    </w:p>
    <w:p w14:paraId="418E27C1" w14:textId="77777777" w:rsidR="002059DF" w:rsidRPr="00671B14" w:rsidRDefault="002059DF" w:rsidP="002059DF">
      <w:pPr>
        <w:spacing w:before="120" w:after="120"/>
        <w:ind w:left="851" w:right="474"/>
        <w:jc w:val="both"/>
        <w:rPr>
          <w:rFonts w:ascii="Palatino Linotype" w:hAnsi="Palatino Linotype" w:cs="Arial"/>
          <w:sz w:val="18"/>
        </w:rPr>
      </w:pPr>
      <w:r w:rsidRPr="00671B14">
        <w:rPr>
          <w:rFonts w:ascii="Palatino Linotype" w:hAnsi="Palatino Linotype" w:cs="Arial"/>
          <w:b/>
          <w:sz w:val="18"/>
        </w:rPr>
        <w:t>RRA 0050/16.</w:t>
      </w:r>
      <w:r w:rsidRPr="00671B14">
        <w:rPr>
          <w:rFonts w:ascii="Palatino Linotype" w:hAnsi="Palatino Linotype" w:cs="Arial"/>
          <w:sz w:val="18"/>
        </w:rPr>
        <w:t xml:space="preserve"> Instituto Nacional para la Evaluación de la Educación. 13 julio de 2016. Por unanimidad. Comisionado Ponente: Francisco Javier Acuña Llamas.</w:t>
      </w:r>
    </w:p>
    <w:p w14:paraId="05980171" w14:textId="77777777" w:rsidR="002059DF" w:rsidRPr="00671B14" w:rsidRDefault="002059DF" w:rsidP="002059DF">
      <w:pPr>
        <w:spacing w:before="120" w:after="120"/>
        <w:ind w:left="851" w:right="474"/>
        <w:jc w:val="both"/>
        <w:rPr>
          <w:rFonts w:ascii="Palatino Linotype" w:hAnsi="Palatino Linotype" w:cs="Arial"/>
          <w:sz w:val="18"/>
        </w:rPr>
      </w:pPr>
      <w:r w:rsidRPr="00671B14">
        <w:rPr>
          <w:rFonts w:ascii="Palatino Linotype" w:hAnsi="Palatino Linotype" w:cs="Arial"/>
          <w:b/>
          <w:sz w:val="18"/>
        </w:rPr>
        <w:t xml:space="preserve">RRA 0310/16. </w:t>
      </w:r>
      <w:r w:rsidRPr="00671B14">
        <w:rPr>
          <w:rFonts w:ascii="Palatino Linotype" w:hAnsi="Palatino Linotype" w:cs="Arial"/>
          <w:sz w:val="18"/>
        </w:rPr>
        <w:t>Instituto Nacional de Transparencia, Acceso a la Información y Protección de Datos Personales. 10 de agosto de 2016. Por unanimidad. Comisionada Ponente. Areli Cano Guadiana.</w:t>
      </w:r>
    </w:p>
    <w:p w14:paraId="75A7049C" w14:textId="77777777" w:rsidR="002059DF" w:rsidRPr="00671B14" w:rsidRDefault="002059DF" w:rsidP="002059DF">
      <w:pPr>
        <w:pBdr>
          <w:bottom w:val="single" w:sz="12" w:space="1" w:color="auto"/>
        </w:pBdr>
        <w:spacing w:before="120" w:after="120"/>
        <w:ind w:left="851" w:right="474"/>
        <w:jc w:val="both"/>
        <w:rPr>
          <w:rFonts w:ascii="Palatino Linotype" w:hAnsi="Palatino Linotype" w:cs="Arial"/>
          <w:sz w:val="18"/>
        </w:rPr>
      </w:pPr>
      <w:r w:rsidRPr="00671B14">
        <w:rPr>
          <w:rFonts w:ascii="Palatino Linotype" w:hAnsi="Palatino Linotype" w:cs="Arial"/>
          <w:b/>
          <w:sz w:val="18"/>
        </w:rPr>
        <w:t xml:space="preserve">RRA 1889/16. </w:t>
      </w:r>
      <w:r w:rsidRPr="00671B14">
        <w:rPr>
          <w:rFonts w:ascii="Palatino Linotype" w:hAnsi="Palatino Linotype" w:cs="Arial"/>
          <w:sz w:val="18"/>
        </w:rPr>
        <w:t>Secretaría de Hacienda y Crédito Público. 05 de octubre de 2016. Por unanimidad. Comisionada Ponente. Ximena Puente de la Mora.</w:t>
      </w:r>
    </w:p>
    <w:p w14:paraId="3367BCC1" w14:textId="77777777" w:rsidR="00FD6042" w:rsidRPr="00671B14" w:rsidRDefault="00FD6042" w:rsidP="00FD6042">
      <w:pPr>
        <w:pStyle w:val="Prrafodelista"/>
        <w:rPr>
          <w:rFonts w:ascii="Palatino Linotype" w:hAnsi="Palatino Linotype" w:cs="Arial"/>
        </w:rPr>
      </w:pPr>
    </w:p>
    <w:p w14:paraId="4345621B" w14:textId="6656D857" w:rsidR="002059DF" w:rsidRPr="00671B14" w:rsidRDefault="002059DF" w:rsidP="00C205F6">
      <w:pPr>
        <w:pStyle w:val="Prrafodelista"/>
        <w:numPr>
          <w:ilvl w:val="0"/>
          <w:numId w:val="32"/>
        </w:numPr>
        <w:spacing w:before="240" w:after="360" w:line="360" w:lineRule="auto"/>
        <w:ind w:left="426"/>
        <w:jc w:val="both"/>
        <w:rPr>
          <w:rFonts w:ascii="Palatino Linotype" w:hAnsi="Palatino Linotype"/>
        </w:rPr>
      </w:pPr>
      <w:r w:rsidRPr="00671B14">
        <w:rPr>
          <w:rFonts w:ascii="Palatino Linotype" w:hAnsi="Palatino Linotype" w:cs="Arial"/>
        </w:rPr>
        <w:t xml:space="preserve">Cierto es también que no existe precepto legal que lo impida. Asimismo, en atención a la respuesta otorgada, es dable señalar que </w:t>
      </w:r>
      <w:r w:rsidRPr="00671B14">
        <w:rPr>
          <w:rFonts w:ascii="Palatino Linotype" w:hAnsi="Palatino Linotype"/>
        </w:rPr>
        <w:t>este Órgano Garante no se encuentra facultado para dudar de la veracidad</w:t>
      </w:r>
      <w:r w:rsidRPr="00671B14">
        <w:rPr>
          <w:rFonts w:ascii="Palatino Linotype" w:hAnsi="Palatino Linotype" w:cs="Bookman Old Style"/>
          <w:szCs w:val="20"/>
          <w:lang w:val="es-ES"/>
        </w:rPr>
        <w:t xml:space="preserve"> de las respuestas esgrimidas por los sujetos obligados</w:t>
      </w:r>
      <w:r w:rsidRPr="00671B14">
        <w:rPr>
          <w:rFonts w:ascii="Palatino Linotype" w:hAnsi="Palatino Linotype" w:cs="Arial"/>
        </w:rPr>
        <w:t xml:space="preserve"> ni de la que ponen a disposición de los solicitantes; situación que se aleja de las atribuciones de este Instituto </w:t>
      </w:r>
      <w:r w:rsidRPr="00671B14">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7D187BD" w14:textId="77777777" w:rsidR="002059DF" w:rsidRPr="00671B14" w:rsidRDefault="002059DF" w:rsidP="002059DF">
      <w:pPr>
        <w:pStyle w:val="Prrafodelista"/>
        <w:spacing w:before="240" w:after="360" w:line="360" w:lineRule="auto"/>
        <w:ind w:left="426"/>
        <w:jc w:val="both"/>
        <w:rPr>
          <w:rFonts w:ascii="Palatino Linotype" w:hAnsi="Palatino Linotype"/>
        </w:rPr>
      </w:pPr>
    </w:p>
    <w:p w14:paraId="1C514703" w14:textId="77777777" w:rsidR="002059DF" w:rsidRPr="00671B14" w:rsidRDefault="002059DF" w:rsidP="002059DF">
      <w:pPr>
        <w:pStyle w:val="Prrafodelista"/>
        <w:numPr>
          <w:ilvl w:val="0"/>
          <w:numId w:val="32"/>
        </w:numPr>
        <w:spacing w:before="240" w:after="360" w:line="360" w:lineRule="auto"/>
        <w:ind w:left="426"/>
        <w:jc w:val="both"/>
        <w:rPr>
          <w:rFonts w:ascii="Palatino Linotype" w:hAnsi="Palatino Linotype"/>
        </w:rPr>
      </w:pPr>
      <w:r w:rsidRPr="00671B14">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14:paraId="751E0066" w14:textId="77777777" w:rsidR="002059DF" w:rsidRPr="00671B14" w:rsidRDefault="002059DF" w:rsidP="002059DF">
      <w:pPr>
        <w:pStyle w:val="Default"/>
        <w:spacing w:before="240" w:after="360" w:line="360" w:lineRule="auto"/>
        <w:ind w:left="851" w:right="850"/>
        <w:jc w:val="both"/>
        <w:rPr>
          <w:rFonts w:ascii="Palatino Linotype" w:hAnsi="Palatino Linotype"/>
          <w:i/>
          <w:sz w:val="22"/>
          <w:szCs w:val="20"/>
        </w:rPr>
      </w:pPr>
      <w:r w:rsidRPr="00671B14">
        <w:rPr>
          <w:rFonts w:ascii="Palatino Linotype" w:hAnsi="Palatino Linotype"/>
          <w:i/>
          <w:sz w:val="22"/>
          <w:szCs w:val="20"/>
        </w:rPr>
        <w:t xml:space="preserve">El Instituto Federal de Acceso a la Información y Protección de Datos </w:t>
      </w:r>
      <w:r w:rsidRPr="00671B14">
        <w:rPr>
          <w:rFonts w:ascii="Palatino Linotype" w:hAnsi="Palatino Linotype"/>
          <w:b/>
          <w:i/>
          <w:sz w:val="22"/>
          <w:szCs w:val="20"/>
        </w:rPr>
        <w:t>no cuenta con facultades para pronunciarse respecto de la veracidad de los documentos proporcionados por los sujetos obligados.</w:t>
      </w:r>
      <w:r w:rsidRPr="00671B14">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023FBE" w14:textId="77777777" w:rsidR="002059DF" w:rsidRPr="00671B14" w:rsidRDefault="002059DF" w:rsidP="002059DF">
      <w:pPr>
        <w:pStyle w:val="Default"/>
        <w:numPr>
          <w:ilvl w:val="0"/>
          <w:numId w:val="32"/>
        </w:numPr>
        <w:spacing w:before="240" w:after="360" w:line="360" w:lineRule="auto"/>
        <w:ind w:left="426" w:hanging="426"/>
        <w:jc w:val="both"/>
        <w:rPr>
          <w:rFonts w:ascii="Palatino Linotype" w:hAnsi="Palatino Linotype"/>
          <w:i/>
          <w:sz w:val="22"/>
          <w:szCs w:val="20"/>
        </w:rPr>
      </w:pPr>
      <w:r w:rsidRPr="00671B14">
        <w:rPr>
          <w:rFonts w:ascii="Palatino Linotype" w:hAnsi="Palatino Linotype"/>
        </w:rPr>
        <w:t xml:space="preserve">Por su parte, la </w:t>
      </w:r>
      <w:r w:rsidRPr="00671B14">
        <w:rPr>
          <w:rFonts w:ascii="Palatino Linotype" w:hAnsi="Palatino Linotype"/>
          <w:b/>
        </w:rPr>
        <w:t>Ley de Transparencia y Acceso a la Información Pública del Estado de México y Municipios</w:t>
      </w:r>
      <w:r w:rsidRPr="00671B14">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0542B13" w14:textId="77777777" w:rsidR="002059DF" w:rsidRPr="00671B14" w:rsidRDefault="002059DF" w:rsidP="002059DF">
      <w:pPr>
        <w:pStyle w:val="Prrafodelista"/>
        <w:spacing w:line="360" w:lineRule="auto"/>
        <w:ind w:left="851" w:right="902"/>
        <w:jc w:val="both"/>
        <w:rPr>
          <w:rFonts w:ascii="Palatino Linotype" w:hAnsi="Palatino Linotype" w:cs="Arial"/>
          <w:b/>
          <w:i/>
          <w:sz w:val="22"/>
          <w:szCs w:val="22"/>
        </w:rPr>
      </w:pPr>
      <w:r w:rsidRPr="00671B14">
        <w:rPr>
          <w:rFonts w:ascii="Palatino Linotype" w:hAnsi="Palatino Linotype" w:cs="Arial"/>
          <w:i/>
          <w:sz w:val="22"/>
          <w:szCs w:val="22"/>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71B14">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2E69EDEF" w14:textId="77777777" w:rsidR="002059DF" w:rsidRPr="00671B14" w:rsidRDefault="002059DF" w:rsidP="002059DF">
      <w:pPr>
        <w:pStyle w:val="Prrafodelista"/>
        <w:autoSpaceDE w:val="0"/>
        <w:autoSpaceDN w:val="0"/>
        <w:adjustRightInd w:val="0"/>
        <w:spacing w:before="240" w:after="240" w:line="360" w:lineRule="auto"/>
        <w:ind w:left="426" w:right="51"/>
        <w:jc w:val="both"/>
        <w:rPr>
          <w:rFonts w:ascii="Palatino Linotype" w:hAnsi="Palatino Linotype" w:cs="Arial"/>
        </w:rPr>
      </w:pPr>
    </w:p>
    <w:p w14:paraId="46CEA8DF" w14:textId="7CFE7022" w:rsidR="002059DF" w:rsidRPr="00671B14" w:rsidRDefault="002059DF" w:rsidP="00C205F6">
      <w:pPr>
        <w:pStyle w:val="Prrafodelista"/>
        <w:numPr>
          <w:ilvl w:val="0"/>
          <w:numId w:val="33"/>
        </w:numPr>
        <w:autoSpaceDE w:val="0"/>
        <w:autoSpaceDN w:val="0"/>
        <w:adjustRightInd w:val="0"/>
        <w:spacing w:before="240" w:after="240" w:line="360" w:lineRule="auto"/>
        <w:ind w:left="426" w:right="51"/>
        <w:jc w:val="both"/>
        <w:rPr>
          <w:rFonts w:ascii="Palatino Linotype" w:hAnsi="Palatino Linotype" w:cs="Arial"/>
        </w:rPr>
      </w:pPr>
      <w:r w:rsidRPr="00671B14">
        <w:rPr>
          <w:rFonts w:ascii="Palatino Linotype" w:hAnsi="Palatino Linotype" w:cs="Arial"/>
          <w:noProof/>
          <w:lang w:eastAsia="es-MX"/>
        </w:rPr>
        <w:t xml:space="preserve">Numerales que compelen al </w:t>
      </w:r>
      <w:r w:rsidRPr="00671B14">
        <w:rPr>
          <w:rFonts w:ascii="Palatino Linotype" w:hAnsi="Palatino Linotype" w:cs="Arial"/>
          <w:b/>
          <w:noProof/>
          <w:lang w:eastAsia="es-MX"/>
        </w:rPr>
        <w:t>SUJETO OBLIGADO</w:t>
      </w:r>
      <w:r w:rsidRPr="00671B14">
        <w:rPr>
          <w:rFonts w:ascii="Palatino Linotype" w:hAnsi="Palatino Linotype" w:cs="Arial"/>
          <w:noProof/>
          <w:lang w:eastAsia="es-MX"/>
        </w:rPr>
        <w:t xml:space="preserve"> apegarse en todo momento a los criterios ya expuestos, imipidiendo a este Órgano Colegiado cuestionar la veracidad de la información</w:t>
      </w:r>
    </w:p>
    <w:p w14:paraId="30D9C5D6" w14:textId="77777777" w:rsidR="002059DF" w:rsidRPr="00671B14" w:rsidRDefault="002059DF" w:rsidP="002059DF">
      <w:pPr>
        <w:pStyle w:val="Prrafodelista"/>
        <w:autoSpaceDE w:val="0"/>
        <w:autoSpaceDN w:val="0"/>
        <w:adjustRightInd w:val="0"/>
        <w:spacing w:before="240" w:after="240" w:line="360" w:lineRule="auto"/>
        <w:ind w:left="426" w:right="51"/>
        <w:jc w:val="both"/>
        <w:rPr>
          <w:rFonts w:ascii="Palatino Linotype" w:hAnsi="Palatino Linotype" w:cs="Arial"/>
        </w:rPr>
      </w:pPr>
    </w:p>
    <w:p w14:paraId="302FC365" w14:textId="080DF3CE" w:rsidR="00FD6042" w:rsidRPr="00671B14" w:rsidRDefault="002059DF" w:rsidP="00C205F6">
      <w:pPr>
        <w:pStyle w:val="Prrafodelista"/>
        <w:numPr>
          <w:ilvl w:val="0"/>
          <w:numId w:val="33"/>
        </w:numPr>
        <w:autoSpaceDE w:val="0"/>
        <w:autoSpaceDN w:val="0"/>
        <w:adjustRightInd w:val="0"/>
        <w:spacing w:before="240" w:after="240" w:line="360" w:lineRule="auto"/>
        <w:ind w:left="426" w:right="51"/>
        <w:jc w:val="both"/>
        <w:rPr>
          <w:rFonts w:ascii="Palatino Linotype" w:hAnsi="Palatino Linotype" w:cs="Arial"/>
        </w:rPr>
      </w:pPr>
      <w:r w:rsidRPr="00671B14">
        <w:rPr>
          <w:rFonts w:ascii="Palatino Linotype" w:hAnsi="Palatino Linotype" w:cs="Arial"/>
        </w:rPr>
        <w:t>Acotado lo anterior, se desprende que entonces</w:t>
      </w:r>
      <w:r w:rsidR="00FD6042" w:rsidRPr="00671B14">
        <w:rPr>
          <w:rFonts w:ascii="Palatino Linotype" w:hAnsi="Palatino Linotype" w:cs="Arial"/>
        </w:rPr>
        <w:t xml:space="preserve"> quedo pendiente un pronunciamiento respecto al número de pacientes atendidos en el periodo de referencia.</w:t>
      </w:r>
      <w:r w:rsidR="00184912" w:rsidRPr="00671B14">
        <w:t xml:space="preserve"> </w:t>
      </w:r>
      <w:r w:rsidR="00184912" w:rsidRPr="00671B14">
        <w:rPr>
          <w:rFonts w:ascii="Palatino Linotype" w:hAnsi="Palatino Linotype" w:cs="Arial"/>
        </w:rPr>
        <w:t>En ese sentido el Manual General de Organización del Hospital Regional de Alta Especialidad de Zumpango, establece para con la Subdirección de Servicios Clínicos, de entre otras funciones la de establecer mecanismos de supervisión y control, que permitan evaluar el funcionamiento de cada uno de los servicios que ofrece el Hospital.</w:t>
      </w:r>
    </w:p>
    <w:p w14:paraId="0C8B03CD" w14:textId="77777777" w:rsidR="008B4FEB" w:rsidRPr="00671B14" w:rsidRDefault="008B4FEB" w:rsidP="008B4FEB">
      <w:pPr>
        <w:pStyle w:val="Prrafodelista"/>
        <w:rPr>
          <w:rFonts w:ascii="Palatino Linotype" w:hAnsi="Palatino Linotype" w:cs="Arial"/>
        </w:rPr>
      </w:pPr>
    </w:p>
    <w:p w14:paraId="6F496CF4" w14:textId="77777777" w:rsidR="00C205F6" w:rsidRPr="00671B14" w:rsidRDefault="008B4FEB" w:rsidP="00C205F6">
      <w:pPr>
        <w:pStyle w:val="Prrafodelista"/>
        <w:numPr>
          <w:ilvl w:val="0"/>
          <w:numId w:val="33"/>
        </w:numPr>
        <w:autoSpaceDE w:val="0"/>
        <w:autoSpaceDN w:val="0"/>
        <w:adjustRightInd w:val="0"/>
        <w:spacing w:before="240" w:after="240" w:line="360" w:lineRule="auto"/>
        <w:ind w:left="426" w:right="51"/>
        <w:jc w:val="both"/>
        <w:rPr>
          <w:rFonts w:ascii="Palatino Linotype" w:hAnsi="Palatino Linotype"/>
          <w:color w:val="000000" w:themeColor="text1"/>
          <w:sz w:val="40"/>
          <w:szCs w:val="40"/>
        </w:rPr>
      </w:pPr>
      <w:r w:rsidRPr="00671B14">
        <w:rPr>
          <w:rFonts w:ascii="Palatino Linotype" w:hAnsi="Palatino Linotype" w:cs="Arial"/>
        </w:rPr>
        <w:t xml:space="preserve">Por lo que, de conformidad a lo anteriormente manifestado, se deberá de hacer la </w:t>
      </w:r>
      <w:r w:rsidR="00C205F6" w:rsidRPr="00671B14">
        <w:rPr>
          <w:rFonts w:ascii="Palatino Linotype" w:hAnsi="Palatino Linotype" w:cs="Arial"/>
        </w:rPr>
        <w:t xml:space="preserve">multicitada búsqueda exhaustiva, </w:t>
      </w:r>
      <w:r w:rsidRPr="00671B14">
        <w:rPr>
          <w:rFonts w:ascii="Palatino Linotype" w:hAnsi="Palatino Linotype" w:cs="Arial"/>
        </w:rPr>
        <w:t>y siendo que l</w:t>
      </w:r>
      <w:r w:rsidR="00C205F6" w:rsidRPr="00671B14">
        <w:rPr>
          <w:rFonts w:ascii="Palatino Linotype" w:hAnsi="Palatino Linotype" w:cs="Arial"/>
        </w:rPr>
        <w:t>o solicitado,</w:t>
      </w:r>
      <w:r w:rsidRPr="00671B14">
        <w:rPr>
          <w:rFonts w:ascii="Palatino Linotype" w:hAnsi="Palatino Linotype" w:cs="Arial"/>
        </w:rPr>
        <w:t xml:space="preserve"> corresponde a un dato numérico, es de referir que como anteriormente se dijera los Sujetos Obligados no se encuentran compelidos a generar documentos </w:t>
      </w:r>
      <w:r w:rsidRPr="00671B14">
        <w:rPr>
          <w:rFonts w:ascii="Palatino Linotype" w:hAnsi="Palatino Linotype" w:cs="Arial"/>
          <w:i/>
        </w:rPr>
        <w:t>ad hoc</w:t>
      </w:r>
      <w:r w:rsidRPr="00671B14">
        <w:rPr>
          <w:rFonts w:ascii="Palatino Linotype" w:hAnsi="Palatino Linotype" w:cs="Arial"/>
        </w:rPr>
        <w:t xml:space="preserve"> para dar </w:t>
      </w:r>
      <w:r w:rsidRPr="00671B14">
        <w:rPr>
          <w:rFonts w:ascii="Palatino Linotype" w:hAnsi="Palatino Linotype" w:cs="Arial"/>
        </w:rPr>
        <w:lastRenderedPageBreak/>
        <w:t>contestación a las solicitudes</w:t>
      </w:r>
      <w:r w:rsidR="00C205F6" w:rsidRPr="00671B14">
        <w:rPr>
          <w:rFonts w:ascii="Palatino Linotype" w:hAnsi="Palatino Linotype" w:cs="Arial"/>
        </w:rPr>
        <w:t xml:space="preserve"> de los particulares; empero</w:t>
      </w:r>
      <w:r w:rsidRPr="00671B14">
        <w:rPr>
          <w:rFonts w:ascii="Palatino Linotype" w:hAnsi="Palatino Linotype" w:cs="Arial"/>
        </w:rPr>
        <w:t xml:space="preserve"> </w:t>
      </w:r>
      <w:r w:rsidR="002059DF" w:rsidRPr="00671B14">
        <w:rPr>
          <w:rFonts w:ascii="Palatino Linotype" w:hAnsi="Palatino Linotype" w:cs="Arial"/>
          <w:i/>
        </w:rPr>
        <w:t>-se insiste-</w:t>
      </w:r>
      <w:r w:rsidR="002059DF" w:rsidRPr="00671B14">
        <w:rPr>
          <w:rFonts w:ascii="Palatino Linotype" w:hAnsi="Palatino Linotype" w:cs="Arial"/>
        </w:rPr>
        <w:t>, no existe precepto l</w:t>
      </w:r>
      <w:r w:rsidR="00C205F6" w:rsidRPr="00671B14">
        <w:rPr>
          <w:rFonts w:ascii="Palatino Linotype" w:hAnsi="Palatino Linotype" w:cs="Arial"/>
        </w:rPr>
        <w:t>egal que lo impida o se oponga.</w:t>
      </w:r>
    </w:p>
    <w:p w14:paraId="7FC559A9" w14:textId="77777777" w:rsidR="00C205F6" w:rsidRPr="00671B14" w:rsidRDefault="00C205F6" w:rsidP="00C205F6">
      <w:pPr>
        <w:pStyle w:val="Prrafodelista"/>
        <w:rPr>
          <w:rFonts w:ascii="Palatino Linotype" w:hAnsi="Palatino Linotype" w:cs="Arial"/>
        </w:rPr>
      </w:pPr>
    </w:p>
    <w:p w14:paraId="1E90AFB0" w14:textId="2347AA26" w:rsidR="00A21D93" w:rsidRPr="00671B14" w:rsidRDefault="00C205F6" w:rsidP="00C205F6">
      <w:pPr>
        <w:pStyle w:val="Prrafodelista"/>
        <w:numPr>
          <w:ilvl w:val="0"/>
          <w:numId w:val="33"/>
        </w:numPr>
        <w:autoSpaceDE w:val="0"/>
        <w:autoSpaceDN w:val="0"/>
        <w:adjustRightInd w:val="0"/>
        <w:spacing w:before="240" w:after="240" w:line="360" w:lineRule="auto"/>
        <w:ind w:left="426" w:right="51"/>
        <w:jc w:val="both"/>
        <w:rPr>
          <w:rFonts w:ascii="Palatino Linotype" w:hAnsi="Palatino Linotype"/>
          <w:color w:val="000000" w:themeColor="text1"/>
          <w:sz w:val="40"/>
          <w:szCs w:val="40"/>
        </w:rPr>
      </w:pPr>
      <w:r w:rsidRPr="00671B14">
        <w:rPr>
          <w:rFonts w:ascii="Palatino Linotype" w:hAnsi="Palatino Linotype" w:cs="Arial"/>
        </w:rPr>
        <w:t>Ante relatadas consideraciones,</w:t>
      </w:r>
      <w:r w:rsidR="002059DF" w:rsidRPr="00671B14">
        <w:rPr>
          <w:rFonts w:ascii="Palatino Linotype" w:hAnsi="Palatino Linotype" w:cs="Arial"/>
        </w:rPr>
        <w:t xml:space="preserve"> resulta procedente ordenar en los términos precisados, al</w:t>
      </w:r>
      <w:r w:rsidR="002059DF" w:rsidRPr="00671B14">
        <w:rPr>
          <w:rFonts w:ascii="Palatino Linotype" w:hAnsi="Palatino Linotype" w:cs="Arial"/>
          <w:b/>
        </w:rPr>
        <w:t xml:space="preserve"> SUJETO OBLIGADO</w:t>
      </w:r>
      <w:r w:rsidR="002059DF" w:rsidRPr="00671B14">
        <w:rPr>
          <w:rFonts w:ascii="Palatino Linotype" w:hAnsi="Palatino Linotype" w:cs="Arial"/>
        </w:rPr>
        <w:t xml:space="preserve"> la entrega del documento en donde conste o se pueda advertir el número de pacientes atendidos del periodo comprendido del uno (01) de enero al treinta y uno (31) de diciembre del 2017</w:t>
      </w:r>
    </w:p>
    <w:p w14:paraId="7B66BEF7" w14:textId="77777777" w:rsidR="002059DF" w:rsidRPr="00671B14" w:rsidRDefault="002059DF" w:rsidP="002059DF">
      <w:pPr>
        <w:pStyle w:val="Prrafodelista"/>
        <w:rPr>
          <w:rFonts w:ascii="Palatino Linotype" w:hAnsi="Palatino Linotype"/>
          <w:color w:val="000000" w:themeColor="text1"/>
          <w:sz w:val="40"/>
          <w:szCs w:val="40"/>
        </w:rPr>
      </w:pPr>
    </w:p>
    <w:p w14:paraId="4FB35EC0" w14:textId="77777777" w:rsidR="00A21D93" w:rsidRPr="00671B14" w:rsidRDefault="00A21D93" w:rsidP="00A21D93">
      <w:pPr>
        <w:pStyle w:val="Ttulo1"/>
        <w:rPr>
          <w:rFonts w:eastAsia="Arial Unicode MS"/>
          <w:b/>
          <w:szCs w:val="24"/>
          <w:lang w:val="es-ES" w:eastAsia="es-ES"/>
        </w:rPr>
      </w:pPr>
      <w:bookmarkStart w:id="94" w:name="_Toc524951803"/>
      <w:r w:rsidRPr="00671B14">
        <w:rPr>
          <w:rFonts w:eastAsia="Arial Unicode MS"/>
          <w:b/>
          <w:szCs w:val="24"/>
          <w:lang w:val="es-ES" w:eastAsia="es-ES"/>
        </w:rPr>
        <w:t>QUINTO. De la versión pública.</w:t>
      </w:r>
      <w:bookmarkEnd w:id="94"/>
    </w:p>
    <w:p w14:paraId="2F46CBCF" w14:textId="77777777" w:rsidR="00A21D93" w:rsidRPr="00671B14" w:rsidRDefault="00A21D93" w:rsidP="00A21D93">
      <w:pPr>
        <w:keepNext/>
        <w:keepLines/>
        <w:spacing w:before="240"/>
        <w:jc w:val="center"/>
        <w:outlineLvl w:val="0"/>
        <w:rPr>
          <w:rFonts w:ascii="Palatino Linotype" w:eastAsia="MS Mincho" w:hAnsi="Palatino Linotype" w:cs="Times New Roman"/>
          <w:color w:val="000000"/>
        </w:rPr>
      </w:pPr>
    </w:p>
    <w:p w14:paraId="4A0598CB" w14:textId="3CEB21E8" w:rsidR="00A21D93" w:rsidRPr="00671B14" w:rsidRDefault="00A21D93" w:rsidP="00C205F6">
      <w:pPr>
        <w:numPr>
          <w:ilvl w:val="0"/>
          <w:numId w:val="33"/>
        </w:numPr>
        <w:spacing w:before="240" w:after="240" w:line="360" w:lineRule="auto"/>
        <w:ind w:left="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Como anteriormente se refiriera,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53C3805B" w14:textId="77777777" w:rsidR="00A21D93" w:rsidRPr="00671B14" w:rsidRDefault="00A21D93" w:rsidP="00A21D93">
      <w:pPr>
        <w:shd w:val="clear" w:color="auto" w:fill="FFFFFF"/>
        <w:spacing w:before="240" w:after="200" w:line="360" w:lineRule="auto"/>
        <w:ind w:left="426"/>
        <w:contextualSpacing/>
        <w:jc w:val="both"/>
        <w:rPr>
          <w:rFonts w:ascii="Palatino Linotype" w:eastAsia="MS Mincho" w:hAnsi="Palatino Linotype" w:cs="Times New Roman"/>
          <w:color w:val="000000"/>
        </w:rPr>
      </w:pPr>
    </w:p>
    <w:p w14:paraId="0E201062"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La clasificación total o parcial de la información requerida, mediante solicitud de acceso a la información pública, constituye una restricción al derecho humano de acceso a la información. Como reiteradamente han dicho, diversos </w:t>
      </w:r>
      <w:r w:rsidRPr="00671B14">
        <w:rPr>
          <w:rFonts w:ascii="Palatino Linotype" w:eastAsia="MS Mincho" w:hAnsi="Palatino Linotype" w:cs="Times New Roman"/>
          <w:color w:val="000000"/>
        </w:rPr>
        <w:lastRenderedPageBreak/>
        <w:t>órganos jurisdiccionales, ningún derecho es absoluto</w:t>
      </w:r>
      <w:r w:rsidRPr="00671B14">
        <w:rPr>
          <w:rFonts w:ascii="Palatino Linotype" w:eastAsia="MS Mincho" w:hAnsi="Palatino Linotype" w:cs="Times New Roman"/>
          <w:color w:val="000000"/>
        </w:rPr>
        <w:footnoteReference w:id="1"/>
      </w:r>
      <w:r w:rsidRPr="00671B14">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71B14">
        <w:rPr>
          <w:rFonts w:ascii="Palatino Linotype" w:eastAsia="MS Mincho" w:hAnsi="Palatino Linotype" w:cs="Times New Roman"/>
          <w:color w:val="000000"/>
        </w:rPr>
        <w:footnoteReference w:id="2"/>
      </w:r>
      <w:r w:rsidRPr="00671B14">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F213399" w14:textId="77777777" w:rsidR="00A21D93" w:rsidRPr="00671B14" w:rsidRDefault="00A21D93" w:rsidP="00A21D93">
      <w:pPr>
        <w:spacing w:line="360" w:lineRule="auto"/>
        <w:contextualSpacing/>
        <w:jc w:val="both"/>
        <w:rPr>
          <w:rFonts w:ascii="Palatino Linotype" w:eastAsia="MS Mincho" w:hAnsi="Palatino Linotype" w:cs="Times New Roman"/>
          <w:color w:val="000000"/>
        </w:rPr>
      </w:pPr>
    </w:p>
    <w:p w14:paraId="37C57708"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D7450E3" w14:textId="77777777" w:rsidR="00A21D93" w:rsidRPr="00671B14" w:rsidRDefault="00A21D93" w:rsidP="00A21D93">
      <w:pPr>
        <w:spacing w:line="360" w:lineRule="auto"/>
        <w:jc w:val="both"/>
        <w:rPr>
          <w:rFonts w:ascii="Palatino Linotype" w:eastAsia="MS Mincho" w:hAnsi="Palatino Linotype" w:cs="Times New Roman"/>
          <w:color w:val="000000"/>
        </w:rPr>
      </w:pPr>
    </w:p>
    <w:p w14:paraId="624FEC47" w14:textId="77777777" w:rsidR="00A21D93" w:rsidRPr="00671B14" w:rsidRDefault="00A21D93" w:rsidP="00A21D93">
      <w:pPr>
        <w:numPr>
          <w:ilvl w:val="0"/>
          <w:numId w:val="28"/>
        </w:numPr>
        <w:spacing w:line="360" w:lineRule="auto"/>
        <w:contextualSpacing/>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Requisitos previos</w:t>
      </w:r>
    </w:p>
    <w:p w14:paraId="2F285B80" w14:textId="77777777" w:rsidR="00A21D93" w:rsidRPr="00671B14" w:rsidRDefault="00A21D93" w:rsidP="00A21D93">
      <w:pPr>
        <w:spacing w:line="360" w:lineRule="auto"/>
        <w:ind w:left="360"/>
        <w:contextualSpacing/>
        <w:jc w:val="both"/>
        <w:rPr>
          <w:rFonts w:ascii="Palatino Linotype" w:eastAsia="MS Mincho" w:hAnsi="Palatino Linotype" w:cs="Times New Roman"/>
          <w:color w:val="000000"/>
        </w:rPr>
      </w:pPr>
    </w:p>
    <w:p w14:paraId="3A4B1312"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D275DA5" w14:textId="77777777" w:rsidR="00A21D93" w:rsidRPr="00671B14" w:rsidRDefault="00A21D93" w:rsidP="00A21D93">
      <w:pPr>
        <w:spacing w:line="360" w:lineRule="auto"/>
        <w:contextualSpacing/>
        <w:jc w:val="both"/>
        <w:rPr>
          <w:rFonts w:ascii="Palatino Linotype" w:eastAsia="MS Mincho" w:hAnsi="Palatino Linotype" w:cs="Times New Roman"/>
          <w:color w:val="000000"/>
        </w:rPr>
      </w:pPr>
    </w:p>
    <w:p w14:paraId="1A40876B"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897CCBE"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329669B2"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F618EE1" w14:textId="77777777" w:rsidR="00A21D93" w:rsidRPr="00671B14" w:rsidRDefault="00A21D93" w:rsidP="00A21D93">
      <w:pPr>
        <w:rPr>
          <w:rFonts w:ascii="Palatino Linotype" w:eastAsia="MS Mincho" w:hAnsi="Palatino Linotype" w:cs="Times New Roman"/>
          <w:color w:val="000000"/>
        </w:rPr>
      </w:pPr>
    </w:p>
    <w:p w14:paraId="6CB336EF"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324F6FED" w14:textId="77777777" w:rsidR="00A21D93" w:rsidRPr="00671B14" w:rsidRDefault="00A21D93" w:rsidP="00A21D93">
      <w:pPr>
        <w:widowControl w:val="0"/>
        <w:autoSpaceDE w:val="0"/>
        <w:autoSpaceDN w:val="0"/>
        <w:adjustRightInd w:val="0"/>
        <w:spacing w:after="240" w:line="360" w:lineRule="auto"/>
        <w:ind w:left="709"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671B14">
        <w:rPr>
          <w:rFonts w:ascii="Palatino Linotype" w:eastAsia="MS Mincho" w:hAnsi="Palatino Linotype" w:cs="Times New Roman"/>
          <w:i/>
          <w:color w:val="000000"/>
        </w:rPr>
        <w:t>jurídico</w:t>
      </w:r>
      <w:proofErr w:type="gramEnd"/>
      <w:r w:rsidRPr="00671B14">
        <w:rPr>
          <w:rFonts w:ascii="Palatino Linotype" w:eastAsia="MS Mincho" w:hAnsi="Palatino Linotype" w:cs="Times New Roman"/>
          <w:i/>
          <w:color w:val="000000"/>
        </w:rPr>
        <w:t xml:space="preserve"> colectiva identificada o identificable; </w:t>
      </w:r>
    </w:p>
    <w:p w14:paraId="2C85AFBD" w14:textId="77777777" w:rsidR="00A21D93" w:rsidRPr="00671B14" w:rsidRDefault="00A21D93" w:rsidP="00A21D93">
      <w:pPr>
        <w:widowControl w:val="0"/>
        <w:autoSpaceDE w:val="0"/>
        <w:autoSpaceDN w:val="0"/>
        <w:adjustRightInd w:val="0"/>
        <w:spacing w:after="240" w:line="360" w:lineRule="auto"/>
        <w:ind w:left="709"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FB3BAEE" w14:textId="77777777" w:rsidR="00A21D93" w:rsidRPr="00671B14" w:rsidRDefault="00A21D93" w:rsidP="00A21D93">
      <w:pPr>
        <w:widowControl w:val="0"/>
        <w:autoSpaceDE w:val="0"/>
        <w:autoSpaceDN w:val="0"/>
        <w:adjustRightInd w:val="0"/>
        <w:spacing w:after="240" w:line="360" w:lineRule="auto"/>
        <w:ind w:left="709"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4D170B0F" w14:textId="77777777" w:rsidR="00A21D93" w:rsidRPr="00671B14" w:rsidRDefault="00A21D93" w:rsidP="00A21D93">
      <w:pPr>
        <w:widowControl w:val="0"/>
        <w:autoSpaceDE w:val="0"/>
        <w:autoSpaceDN w:val="0"/>
        <w:adjustRightInd w:val="0"/>
        <w:spacing w:after="240" w:line="360" w:lineRule="auto"/>
        <w:ind w:left="709"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08102D0C" w14:textId="77777777" w:rsidR="00A21D93" w:rsidRPr="00671B14" w:rsidRDefault="00A21D93" w:rsidP="00A21D93">
      <w:pPr>
        <w:widowControl w:val="0"/>
        <w:autoSpaceDE w:val="0"/>
        <w:autoSpaceDN w:val="0"/>
        <w:adjustRightInd w:val="0"/>
        <w:spacing w:after="240" w:line="360" w:lineRule="auto"/>
        <w:ind w:left="709"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No se considerará confidencial la información que se encuentre en los registros </w:t>
      </w:r>
      <w:r w:rsidRPr="00671B14">
        <w:rPr>
          <w:rFonts w:ascii="Palatino Linotype" w:eastAsia="MS Mincho" w:hAnsi="Palatino Linotype" w:cs="Times New Roman"/>
          <w:i/>
          <w:color w:val="000000"/>
        </w:rPr>
        <w:lastRenderedPageBreak/>
        <w:t xml:space="preserve">públicos o en fuentes de acceso público, ni tampoco la que sea considerada por la presente ley como información pública. </w:t>
      </w:r>
    </w:p>
    <w:p w14:paraId="6F9CDCBB"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FCCD4B0" w14:textId="77777777" w:rsidR="00A21D93" w:rsidRPr="00671B14" w:rsidRDefault="00A21D93" w:rsidP="00A21D93">
      <w:pPr>
        <w:spacing w:line="360" w:lineRule="auto"/>
        <w:ind w:left="360"/>
        <w:contextualSpacing/>
        <w:jc w:val="both"/>
        <w:rPr>
          <w:rFonts w:ascii="Palatino Linotype" w:eastAsia="MS Mincho" w:hAnsi="Palatino Linotype" w:cs="Times New Roman"/>
          <w:color w:val="000000"/>
        </w:rPr>
      </w:pPr>
    </w:p>
    <w:p w14:paraId="20084D5D"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671B14">
        <w:rPr>
          <w:rFonts w:ascii="Palatino Linotype" w:eastAsia="MS Mincho" w:hAnsi="Palatino Linotype" w:cs="Times New Roman"/>
          <w:color w:val="000000"/>
        </w:rPr>
        <w:footnoteReference w:id="3"/>
      </w:r>
      <w:r w:rsidRPr="00671B14">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798CB223"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259AE240"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lastRenderedPageBreak/>
        <w:t>Una vez hecho lo anterior, se remite la información al Titular de la Unidad de Transparencia, con el acuerdo de clasificación correspondiente, para que sea sometido al conocimiento del Comité de Transparencia.</w:t>
      </w:r>
    </w:p>
    <w:p w14:paraId="41E67CB4"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424ADBDC" w14:textId="77777777" w:rsidR="00A21D93" w:rsidRPr="00671B14" w:rsidRDefault="00A21D93" w:rsidP="00A21D93">
      <w:pPr>
        <w:numPr>
          <w:ilvl w:val="0"/>
          <w:numId w:val="28"/>
        </w:numPr>
        <w:spacing w:line="360" w:lineRule="auto"/>
        <w:contextualSpacing/>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Excepciones a los supuestos de clasificación de la información como reservada</w:t>
      </w:r>
    </w:p>
    <w:p w14:paraId="4CE151ED"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w:t>
      </w:r>
      <w:proofErr w:type="spellStart"/>
      <w:r w:rsidRPr="00671B14">
        <w:rPr>
          <w:rFonts w:ascii="Palatino Linotype" w:eastAsia="MS Mincho" w:hAnsi="Palatino Linotype" w:cs="Times New Roman"/>
          <w:color w:val="000000"/>
        </w:rPr>
        <w:t>lessa</w:t>
      </w:r>
      <w:proofErr w:type="spellEnd"/>
      <w:r w:rsidRPr="00671B14">
        <w:rPr>
          <w:rFonts w:ascii="Palatino Linotype" w:eastAsia="MS Mincho" w:hAnsi="Palatino Linotype" w:cs="Times New Roman"/>
          <w:color w:val="000000"/>
        </w:rPr>
        <w:t xml:space="preserve">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7B10C41D"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4D4096A1" w14:textId="77777777" w:rsidR="00A21D93" w:rsidRPr="00671B14" w:rsidRDefault="00A21D93" w:rsidP="00A21D93">
      <w:pPr>
        <w:numPr>
          <w:ilvl w:val="0"/>
          <w:numId w:val="28"/>
        </w:numPr>
        <w:spacing w:line="360" w:lineRule="auto"/>
        <w:contextualSpacing/>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La intervención del Comité de Transparencia.</w:t>
      </w:r>
    </w:p>
    <w:p w14:paraId="41DF6F56" w14:textId="77777777" w:rsidR="00A21D93" w:rsidRPr="00671B14" w:rsidRDefault="00A21D93" w:rsidP="00A21D93">
      <w:pPr>
        <w:spacing w:line="360" w:lineRule="auto"/>
        <w:ind w:left="1068"/>
        <w:contextualSpacing/>
        <w:jc w:val="both"/>
        <w:rPr>
          <w:rFonts w:ascii="Palatino Linotype" w:eastAsia="MS Mincho" w:hAnsi="Palatino Linotype" w:cs="Times New Roman"/>
          <w:color w:val="000000"/>
        </w:rPr>
      </w:pPr>
    </w:p>
    <w:p w14:paraId="33BF0FB5" w14:textId="77777777" w:rsidR="00A21D93" w:rsidRPr="00671B14" w:rsidRDefault="00A21D93" w:rsidP="00A21D93">
      <w:pPr>
        <w:numPr>
          <w:ilvl w:val="0"/>
          <w:numId w:val="29"/>
        </w:numPr>
        <w:spacing w:line="360" w:lineRule="auto"/>
        <w:contextualSpacing/>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Formalidades para emitir el acuerdo de clasificación.</w:t>
      </w:r>
    </w:p>
    <w:p w14:paraId="43CA67F3" w14:textId="77777777" w:rsidR="00A21D93" w:rsidRPr="00671B14" w:rsidRDefault="00A21D93" w:rsidP="00A21D93">
      <w:pPr>
        <w:spacing w:line="360" w:lineRule="auto"/>
        <w:ind w:left="360"/>
        <w:contextualSpacing/>
        <w:jc w:val="both"/>
        <w:rPr>
          <w:rFonts w:ascii="Palatino Linotype" w:eastAsia="MS Mincho" w:hAnsi="Palatino Linotype" w:cs="Times New Roman"/>
          <w:color w:val="000000"/>
        </w:rPr>
      </w:pPr>
    </w:p>
    <w:p w14:paraId="47029CE9"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A4A62FF"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22C4AE00"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671B14">
        <w:rPr>
          <w:rFonts w:ascii="Palatino Linotype" w:eastAsia="MS Mincho" w:hAnsi="Palatino Linotype" w:cs="Times New Roman"/>
          <w:color w:val="000000"/>
        </w:rPr>
        <w:lastRenderedPageBreak/>
        <w:t>entre sus integrantes. Cualquier otra composición del Comité puede generar vicios de legalidad de origen en el acto que restringe un derecho humano.</w:t>
      </w:r>
    </w:p>
    <w:p w14:paraId="6E53F5E9" w14:textId="77777777" w:rsidR="00A21D93" w:rsidRPr="00671B14" w:rsidRDefault="00A21D93" w:rsidP="00A21D93">
      <w:pPr>
        <w:spacing w:line="360" w:lineRule="auto"/>
        <w:contextualSpacing/>
        <w:jc w:val="both"/>
        <w:rPr>
          <w:rFonts w:ascii="Palatino Linotype" w:eastAsia="MS Mincho" w:hAnsi="Palatino Linotype" w:cs="Times New Roman"/>
          <w:color w:val="000000"/>
        </w:rPr>
      </w:pPr>
    </w:p>
    <w:p w14:paraId="260DE987"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787C4AC" w14:textId="77777777" w:rsidR="00A21D93" w:rsidRPr="00671B14" w:rsidRDefault="00A21D93" w:rsidP="00A21D93">
      <w:pPr>
        <w:pStyle w:val="Prrafodelista"/>
        <w:rPr>
          <w:rFonts w:ascii="Palatino Linotype" w:eastAsia="MS Mincho" w:hAnsi="Palatino Linotype" w:cs="Times New Roman"/>
          <w:color w:val="000000"/>
        </w:rPr>
      </w:pPr>
    </w:p>
    <w:p w14:paraId="7EC49982" w14:textId="77777777" w:rsidR="00A21D93" w:rsidRPr="00671B14" w:rsidRDefault="00A21D93" w:rsidP="00A21D93">
      <w:pPr>
        <w:numPr>
          <w:ilvl w:val="0"/>
          <w:numId w:val="29"/>
        </w:numPr>
        <w:spacing w:line="360" w:lineRule="auto"/>
        <w:contextualSpacing/>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Requisitos de fondo del acuerdo de clasificación</w:t>
      </w:r>
    </w:p>
    <w:p w14:paraId="57421CA4"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E51A8B4" w14:textId="77777777" w:rsidR="00A21D93" w:rsidRPr="00671B14" w:rsidRDefault="00A21D93" w:rsidP="00A21D93">
      <w:pPr>
        <w:spacing w:line="360" w:lineRule="auto"/>
        <w:contextualSpacing/>
        <w:jc w:val="both"/>
        <w:rPr>
          <w:rFonts w:ascii="Palatino Linotype" w:eastAsia="MS Mincho" w:hAnsi="Palatino Linotype" w:cs="Times New Roman"/>
          <w:color w:val="000000"/>
        </w:rPr>
      </w:pPr>
    </w:p>
    <w:p w14:paraId="3DC1D529"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1B6295" w14:textId="77777777" w:rsidR="00A21D93" w:rsidRPr="00671B14" w:rsidRDefault="00A21D93" w:rsidP="00A21D93">
      <w:pPr>
        <w:ind w:left="720"/>
        <w:contextualSpacing/>
        <w:rPr>
          <w:rFonts w:ascii="Palatino Linotype" w:eastAsia="MS Mincho" w:hAnsi="Palatino Linotype" w:cs="Times New Roman"/>
          <w:color w:val="000000"/>
        </w:rPr>
      </w:pPr>
    </w:p>
    <w:p w14:paraId="45A1BC0E"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71B14">
        <w:rPr>
          <w:rFonts w:ascii="Palatino Linotype" w:eastAsia="MS Mincho" w:hAnsi="Palatino Linotype" w:cs="Times New Roman"/>
          <w:color w:val="000000"/>
        </w:rPr>
        <w:footnoteReference w:id="4"/>
      </w:r>
    </w:p>
    <w:p w14:paraId="68B83B54" w14:textId="77777777" w:rsidR="00A21D93" w:rsidRPr="00671B14" w:rsidRDefault="00A21D93" w:rsidP="00A21D93">
      <w:pPr>
        <w:shd w:val="clear" w:color="auto" w:fill="FFFFFF"/>
        <w:spacing w:line="360" w:lineRule="auto"/>
        <w:contextualSpacing/>
        <w:jc w:val="both"/>
        <w:rPr>
          <w:rFonts w:ascii="Palatino Linotype" w:eastAsia="MS Mincho" w:hAnsi="Palatino Linotype" w:cs="Times New Roman"/>
          <w:color w:val="000000"/>
        </w:rPr>
      </w:pPr>
    </w:p>
    <w:p w14:paraId="7EC8E1F9" w14:textId="77777777" w:rsidR="00A21D93" w:rsidRPr="00671B14" w:rsidRDefault="00A21D93" w:rsidP="00C205F6">
      <w:pPr>
        <w:numPr>
          <w:ilvl w:val="0"/>
          <w:numId w:val="33"/>
        </w:numPr>
        <w:spacing w:before="240" w:after="240" w:line="360" w:lineRule="auto"/>
        <w:ind w:left="567" w:right="618"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lastRenderedPageBreak/>
        <w:t>Por su parte, el intérprete judicial del país ha establecido una jurisprudencia respecto a qué debe entenderse por fundamentación y motivación, en los siguientes términos:</w:t>
      </w:r>
    </w:p>
    <w:p w14:paraId="7B921333"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b/>
          <w:i/>
          <w:color w:val="000000"/>
        </w:rPr>
        <w:t>FUNDAMENTACIÓN Y MOTIVACIÓN.</w:t>
      </w:r>
      <w:r w:rsidRPr="00671B14">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DF79493"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SEGUNDO TRIBUNAL COLEGIADO DEL SEXTO CIRCUITO.</w:t>
      </w:r>
    </w:p>
    <w:p w14:paraId="0E0B876C"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6B5700AA"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671B14">
        <w:rPr>
          <w:rFonts w:ascii="Palatino Linotype" w:eastAsia="MS Mincho" w:hAnsi="Palatino Linotype" w:cs="Times New Roman"/>
          <w:i/>
          <w:color w:val="000000"/>
        </w:rPr>
        <w:t>Esponda</w:t>
      </w:r>
      <w:proofErr w:type="spellEnd"/>
      <w:r w:rsidRPr="00671B14">
        <w:rPr>
          <w:rFonts w:ascii="Palatino Linotype" w:eastAsia="MS Mincho" w:hAnsi="Palatino Linotype" w:cs="Times New Roman"/>
          <w:i/>
          <w:color w:val="000000"/>
        </w:rPr>
        <w:t xml:space="preserve"> Rincón.</w:t>
      </w:r>
    </w:p>
    <w:p w14:paraId="03C17013"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Amparo en revisión 333/88. </w:t>
      </w:r>
      <w:proofErr w:type="spellStart"/>
      <w:r w:rsidRPr="00671B14">
        <w:rPr>
          <w:rFonts w:ascii="Palatino Linotype" w:eastAsia="MS Mincho" w:hAnsi="Palatino Linotype" w:cs="Times New Roman"/>
          <w:i/>
          <w:color w:val="000000"/>
        </w:rPr>
        <w:t>Adilia</w:t>
      </w:r>
      <w:proofErr w:type="spellEnd"/>
      <w:r w:rsidRPr="00671B14">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2EF53530"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671B14">
        <w:rPr>
          <w:rFonts w:ascii="Palatino Linotype" w:eastAsia="MS Mincho" w:hAnsi="Palatino Linotype" w:cs="Times New Roman"/>
          <w:i/>
          <w:color w:val="000000"/>
        </w:rPr>
        <w:t>Goyzueta</w:t>
      </w:r>
      <w:proofErr w:type="spellEnd"/>
      <w:r w:rsidRPr="00671B14">
        <w:rPr>
          <w:rFonts w:ascii="Palatino Linotype" w:eastAsia="MS Mincho" w:hAnsi="Palatino Linotype" w:cs="Times New Roman"/>
          <w:i/>
          <w:color w:val="000000"/>
        </w:rPr>
        <w:t>. Secretario: Gonzalo Carrera Molina.</w:t>
      </w:r>
    </w:p>
    <w:p w14:paraId="10063354" w14:textId="77777777" w:rsidR="00A21D93" w:rsidRPr="00671B14" w:rsidRDefault="00A21D93" w:rsidP="00A21D93">
      <w:pPr>
        <w:spacing w:line="360" w:lineRule="auto"/>
        <w:ind w:left="851" w:right="618"/>
        <w:contextualSpacing/>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lastRenderedPageBreak/>
        <w:t xml:space="preserve">Amparo directo 7/96. Pedro Vicente López Miro. 21 de febrero de 1996. Unanimidad de votos. Ponente: María Eugenia Estela Martínez Cardiel. Secretario: Enrique </w:t>
      </w:r>
      <w:proofErr w:type="spellStart"/>
      <w:r w:rsidRPr="00671B14">
        <w:rPr>
          <w:rFonts w:ascii="Palatino Linotype" w:eastAsia="MS Mincho" w:hAnsi="Palatino Linotype" w:cs="Times New Roman"/>
          <w:i/>
          <w:color w:val="000000"/>
        </w:rPr>
        <w:t>Baigts</w:t>
      </w:r>
      <w:proofErr w:type="spellEnd"/>
      <w:r w:rsidRPr="00671B14">
        <w:rPr>
          <w:rFonts w:ascii="Palatino Linotype" w:eastAsia="MS Mincho" w:hAnsi="Palatino Linotype" w:cs="Times New Roman"/>
          <w:i/>
          <w:color w:val="000000"/>
        </w:rPr>
        <w:t xml:space="preserve"> Muñoz.</w:t>
      </w:r>
    </w:p>
    <w:p w14:paraId="58EBDC87" w14:textId="77777777" w:rsidR="00A21D93" w:rsidRPr="00671B14" w:rsidRDefault="00A21D93" w:rsidP="00A21D93">
      <w:pPr>
        <w:spacing w:line="360" w:lineRule="auto"/>
        <w:ind w:firstLine="1418"/>
        <w:contextualSpacing/>
        <w:jc w:val="both"/>
        <w:rPr>
          <w:rFonts w:ascii="Palatino Linotype" w:eastAsia="MS Mincho" w:hAnsi="Palatino Linotype" w:cs="Times New Roman"/>
          <w:i/>
          <w:color w:val="000000"/>
        </w:rPr>
      </w:pPr>
    </w:p>
    <w:p w14:paraId="6B781E07"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24DD76"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7350FFDC"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5748ED7"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63988194"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6CB002CC"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37684BDD"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w:t>
      </w:r>
      <w:r w:rsidRPr="00671B14">
        <w:rPr>
          <w:rFonts w:ascii="Palatino Linotype" w:eastAsia="MS Mincho" w:hAnsi="Palatino Linotype" w:cs="Times New Roman"/>
          <w:color w:val="000000"/>
        </w:rPr>
        <w:lastRenderedPageBreak/>
        <w:t>personales</w:t>
      </w:r>
      <w:r w:rsidRPr="00671B14">
        <w:rPr>
          <w:rFonts w:ascii="Palatino Linotype" w:eastAsia="MS Mincho" w:hAnsi="Palatino Linotype" w:cs="Times New Roman"/>
          <w:color w:val="000000"/>
        </w:rPr>
        <w:footnoteReference w:id="5"/>
      </w:r>
      <w:r w:rsidRPr="00671B14">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7332B96" w14:textId="77777777" w:rsidR="00A21D93" w:rsidRPr="00671B14" w:rsidRDefault="00A21D93" w:rsidP="00A21D93">
      <w:pPr>
        <w:ind w:left="720"/>
        <w:contextualSpacing/>
        <w:rPr>
          <w:rFonts w:ascii="Palatino Linotype" w:eastAsia="MS Mincho" w:hAnsi="Palatino Linotype" w:cs="Times New Roman"/>
          <w:color w:val="000000"/>
        </w:rPr>
      </w:pPr>
    </w:p>
    <w:p w14:paraId="411BEC37"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741C1D6" w14:textId="77777777" w:rsidR="00A21D93" w:rsidRPr="00671B14" w:rsidRDefault="00A21D93" w:rsidP="00A21D93">
      <w:pPr>
        <w:spacing w:before="240" w:after="240" w:line="360" w:lineRule="auto"/>
        <w:ind w:left="426"/>
        <w:contextualSpacing/>
        <w:jc w:val="both"/>
        <w:rPr>
          <w:rFonts w:ascii="Palatino Linotype" w:eastAsia="MS Mincho" w:hAnsi="Palatino Linotype" w:cs="Times New Roman"/>
          <w:color w:val="000000"/>
        </w:rPr>
      </w:pPr>
    </w:p>
    <w:p w14:paraId="60B60FFF" w14:textId="77777777" w:rsidR="00A21D93" w:rsidRPr="00671B14" w:rsidRDefault="00A21D93" w:rsidP="00A21D93">
      <w:pPr>
        <w:pStyle w:val="Prrafodelista"/>
        <w:numPr>
          <w:ilvl w:val="0"/>
          <w:numId w:val="29"/>
        </w:numPr>
        <w:spacing w:line="360" w:lineRule="auto"/>
        <w:jc w:val="both"/>
        <w:rPr>
          <w:rFonts w:ascii="Palatino Linotype" w:eastAsia="MS Mincho" w:hAnsi="Palatino Linotype" w:cs="Times New Roman"/>
          <w:b/>
          <w:color w:val="000000"/>
        </w:rPr>
      </w:pPr>
      <w:r w:rsidRPr="00671B14">
        <w:rPr>
          <w:rFonts w:ascii="Palatino Linotype" w:eastAsia="MS Mincho" w:hAnsi="Palatino Linotype" w:cs="Times New Roman"/>
          <w:b/>
          <w:color w:val="000000"/>
        </w:rPr>
        <w:t xml:space="preserve">Condiciones especiales de la clasificación de la información como confidencial </w:t>
      </w:r>
    </w:p>
    <w:p w14:paraId="4390A0FF" w14:textId="77777777" w:rsidR="00A21D93" w:rsidRPr="00671B14" w:rsidRDefault="00A21D93" w:rsidP="00C205F6">
      <w:pPr>
        <w:numPr>
          <w:ilvl w:val="0"/>
          <w:numId w:val="33"/>
        </w:numPr>
        <w:spacing w:before="240" w:after="240" w:line="360" w:lineRule="auto"/>
        <w:ind w:left="426" w:hanging="426"/>
        <w:contextualSpacing/>
        <w:jc w:val="both"/>
        <w:rPr>
          <w:rFonts w:ascii="Palatino Linotype" w:eastAsia="MS Mincho" w:hAnsi="Palatino Linotype" w:cs="Times New Roman"/>
          <w:color w:val="000000"/>
        </w:rPr>
      </w:pPr>
      <w:r w:rsidRPr="00671B14">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w:t>
      </w:r>
      <w:r w:rsidRPr="00671B14">
        <w:rPr>
          <w:rFonts w:ascii="Palatino Linotype" w:eastAsia="MS Mincho" w:hAnsi="Palatino Linotype" w:cs="Times New Roman"/>
          <w:color w:val="000000"/>
        </w:rPr>
        <w:lastRenderedPageBreak/>
        <w:t xml:space="preserve">incluso sin solicitar el consentimiento de su titular, cuando dichos datos correspondan a los siguientes supuestos: </w:t>
      </w:r>
    </w:p>
    <w:p w14:paraId="1E7D3E0A" w14:textId="77777777" w:rsidR="00A21D93" w:rsidRPr="00671B14" w:rsidRDefault="00A21D93" w:rsidP="00A21D93">
      <w:pPr>
        <w:spacing w:before="100" w:beforeAutospacing="1" w:after="100" w:afterAutospacing="1" w:line="360" w:lineRule="auto"/>
        <w:ind w:left="851"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I. La información se encuentre en registros públicos o fuentes de acceso público;</w:t>
      </w:r>
    </w:p>
    <w:p w14:paraId="45C1D296" w14:textId="77777777" w:rsidR="00A21D93" w:rsidRPr="00671B14" w:rsidRDefault="00A21D93" w:rsidP="00A21D93">
      <w:pPr>
        <w:spacing w:before="100" w:beforeAutospacing="1" w:after="100" w:afterAutospacing="1" w:line="360" w:lineRule="auto"/>
        <w:ind w:left="851"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II. Por Ley tenga el carácter de pública;</w:t>
      </w:r>
    </w:p>
    <w:p w14:paraId="37B88CE0" w14:textId="77777777" w:rsidR="00A21D93" w:rsidRPr="00671B14" w:rsidRDefault="00A21D93" w:rsidP="00A21D93">
      <w:pPr>
        <w:spacing w:before="100" w:beforeAutospacing="1" w:after="100" w:afterAutospacing="1" w:line="360" w:lineRule="auto"/>
        <w:ind w:left="851"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III. Exista una orden judicial; </w:t>
      </w:r>
    </w:p>
    <w:p w14:paraId="3E0132AF" w14:textId="77777777" w:rsidR="00A21D93" w:rsidRPr="00671B14" w:rsidRDefault="00A21D93" w:rsidP="00A21D93">
      <w:pPr>
        <w:spacing w:before="100" w:beforeAutospacing="1" w:after="100" w:afterAutospacing="1" w:line="360" w:lineRule="auto"/>
        <w:ind w:left="851"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IV. Por razones de seguridad pública, o para proteger los derechos de terceros, se requiera su publicación; o </w:t>
      </w:r>
    </w:p>
    <w:p w14:paraId="4F023E16" w14:textId="77777777" w:rsidR="00A21D93" w:rsidRPr="00671B14" w:rsidRDefault="00A21D93" w:rsidP="00A21D93">
      <w:pPr>
        <w:spacing w:before="100" w:beforeAutospacing="1" w:after="100" w:afterAutospacing="1" w:line="360" w:lineRule="auto"/>
        <w:ind w:left="851" w:right="333"/>
        <w:jc w:val="both"/>
        <w:rPr>
          <w:rFonts w:ascii="Palatino Linotype" w:eastAsia="MS Mincho" w:hAnsi="Palatino Linotype" w:cs="Times New Roman"/>
          <w:i/>
          <w:color w:val="000000"/>
        </w:rPr>
      </w:pPr>
      <w:r w:rsidRPr="00671B14">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F580073" w14:textId="7D1C6BBF" w:rsidR="00955C28" w:rsidRPr="00671B14" w:rsidRDefault="00955C28" w:rsidP="00C205F6">
      <w:pPr>
        <w:pStyle w:val="Prrafodelista"/>
        <w:numPr>
          <w:ilvl w:val="0"/>
          <w:numId w:val="31"/>
        </w:numPr>
        <w:spacing w:line="360" w:lineRule="auto"/>
        <w:ind w:left="426"/>
        <w:jc w:val="both"/>
        <w:rPr>
          <w:rFonts w:ascii="Palatino Linotype" w:hAnsi="Palatino Linotype"/>
          <w:color w:val="000000" w:themeColor="text1"/>
        </w:rPr>
      </w:pPr>
      <w:r w:rsidRPr="00671B14">
        <w:rPr>
          <w:rFonts w:ascii="Palatino Linotype" w:hAnsi="Palatino Linotype"/>
          <w:color w:val="000000" w:themeColor="text1"/>
          <w:lang w:val="es-ES" w:eastAsia="es-MX"/>
        </w:rPr>
        <w:t xml:space="preserve">Por lo anteriormente expuesto y fundado, este </w:t>
      </w:r>
      <w:r w:rsidRPr="00671B14">
        <w:rPr>
          <w:rFonts w:ascii="Palatino Linotype" w:hAnsi="Palatino Linotype"/>
          <w:b/>
          <w:bCs/>
          <w:color w:val="000000" w:themeColor="text1"/>
          <w:lang w:val="es-ES" w:eastAsia="es-MX"/>
        </w:rPr>
        <w:t>ÓRGANO GARANTE</w:t>
      </w:r>
      <w:r w:rsidRPr="00671B14">
        <w:rPr>
          <w:rFonts w:ascii="Palatino Linotype" w:hAnsi="Palatino Linotype"/>
          <w:color w:val="000000" w:themeColor="text1"/>
          <w:lang w:val="es-ES" w:eastAsia="es-MX"/>
        </w:rPr>
        <w:t xml:space="preserve"> emite los siguientes:</w:t>
      </w:r>
    </w:p>
    <w:p w14:paraId="38868349" w14:textId="0150BA64" w:rsidR="0060358E" w:rsidRPr="00671B14" w:rsidRDefault="00C205F6" w:rsidP="0060358E">
      <w:r w:rsidRPr="00671B14">
        <w:rPr>
          <w:noProof/>
          <w:lang w:val="es-MX" w:eastAsia="es-MX"/>
        </w:rPr>
        <mc:AlternateContent>
          <mc:Choice Requires="wps">
            <w:drawing>
              <wp:anchor distT="0" distB="0" distL="114300" distR="114300" simplePos="0" relativeHeight="251660288" behindDoc="0" locked="0" layoutInCell="1" allowOverlap="1" wp14:anchorId="2FEA0279" wp14:editId="3FA3275D">
                <wp:simplePos x="0" y="0"/>
                <wp:positionH relativeFrom="column">
                  <wp:posOffset>243964</wp:posOffset>
                </wp:positionH>
                <wp:positionV relativeFrom="paragraph">
                  <wp:posOffset>95943</wp:posOffset>
                </wp:positionV>
                <wp:extent cx="5397335" cy="1905989"/>
                <wp:effectExtent l="38100" t="38100" r="51435" b="94615"/>
                <wp:wrapNone/>
                <wp:docPr id="18" name="Conector recto 18"/>
                <wp:cNvGraphicFramePr/>
                <a:graphic xmlns:a="http://schemas.openxmlformats.org/drawingml/2006/main">
                  <a:graphicData uri="http://schemas.microsoft.com/office/word/2010/wordprocessingShape">
                    <wps:wsp>
                      <wps:cNvCnPr/>
                      <wps:spPr>
                        <a:xfrm>
                          <a:off x="0" y="0"/>
                          <a:ext cx="5397335" cy="19059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328F0" id="Conector recto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7.55pt" to="444.2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" strokecolor="black [3200]" strokeweight="2pt">
                <v:shadow on="t" color="black" opacity="24903f" origin=",.5" offset="0,.55556mm"/>
              </v:line>
            </w:pict>
          </mc:Fallback>
        </mc:AlternateContent>
      </w:r>
    </w:p>
    <w:p w14:paraId="6E354980" w14:textId="21E24A7F" w:rsidR="00BD6E26" w:rsidRPr="00671B14" w:rsidRDefault="00BD6E26" w:rsidP="0060358E"/>
    <w:p w14:paraId="0D519BFE" w14:textId="046E4AEA" w:rsidR="00BD6E26" w:rsidRPr="00671B14" w:rsidRDefault="00BD6E26" w:rsidP="0060358E"/>
    <w:p w14:paraId="2B858E93" w14:textId="77777777" w:rsidR="00104870" w:rsidRPr="00671B14" w:rsidRDefault="00104870" w:rsidP="0060358E"/>
    <w:p w14:paraId="3DBB5D2B" w14:textId="619DF530" w:rsidR="00104870" w:rsidRPr="00671B14" w:rsidRDefault="00104870" w:rsidP="0060358E"/>
    <w:p w14:paraId="57F20433" w14:textId="564AF0C6" w:rsidR="00104870" w:rsidRPr="00671B14" w:rsidRDefault="00104870" w:rsidP="0060358E"/>
    <w:p w14:paraId="7A980099" w14:textId="77777777" w:rsidR="00104870" w:rsidRPr="00671B14" w:rsidRDefault="00104870" w:rsidP="0060358E"/>
    <w:p w14:paraId="345BF940" w14:textId="6FD56A66" w:rsidR="00104870" w:rsidRPr="00671B14" w:rsidRDefault="00104870" w:rsidP="0060358E"/>
    <w:p w14:paraId="4775D5E8" w14:textId="51F13CB2" w:rsidR="00104870" w:rsidRPr="00671B14" w:rsidRDefault="00104870" w:rsidP="0060358E"/>
    <w:p w14:paraId="0E9BEDF7" w14:textId="77777777" w:rsidR="00104870" w:rsidRPr="00671B14" w:rsidRDefault="00104870" w:rsidP="0060358E"/>
    <w:p w14:paraId="0F04D78D" w14:textId="6E2DA297" w:rsidR="00104870" w:rsidRPr="00671B14" w:rsidRDefault="00104870" w:rsidP="0060358E"/>
    <w:p w14:paraId="47CE0640" w14:textId="2B55D7F3" w:rsidR="00104870" w:rsidRPr="00671B14" w:rsidRDefault="00104870" w:rsidP="0060358E"/>
    <w:p w14:paraId="45D2B0C6" w14:textId="37D725DB" w:rsidR="00104870" w:rsidRPr="00671B14" w:rsidRDefault="00104870" w:rsidP="0060358E"/>
    <w:p w14:paraId="135E2D8C" w14:textId="71FF9BA5" w:rsidR="0029477A" w:rsidRPr="00671B14" w:rsidRDefault="0029477A" w:rsidP="004A77A1">
      <w:pPr>
        <w:pStyle w:val="Ttulo1"/>
        <w:spacing w:line="360" w:lineRule="auto"/>
        <w:jc w:val="center"/>
        <w:rPr>
          <w:b/>
          <w:color w:val="000000" w:themeColor="text1"/>
          <w:szCs w:val="24"/>
        </w:rPr>
      </w:pPr>
      <w:bookmarkStart w:id="95" w:name="_Toc524951804"/>
      <w:r w:rsidRPr="00671B14">
        <w:rPr>
          <w:b/>
          <w:color w:val="000000" w:themeColor="text1"/>
          <w:szCs w:val="24"/>
        </w:rPr>
        <w:lastRenderedPageBreak/>
        <w:t>R E S O L U T I V O S</w:t>
      </w:r>
      <w:bookmarkEnd w:id="89"/>
      <w:bookmarkEnd w:id="90"/>
      <w:bookmarkEnd w:id="91"/>
      <w:bookmarkEnd w:id="92"/>
      <w:bookmarkEnd w:id="93"/>
      <w:bookmarkEnd w:id="95"/>
    </w:p>
    <w:p w14:paraId="4B76070B" w14:textId="7129F37F" w:rsidR="00104870" w:rsidRPr="00671B14" w:rsidRDefault="00104870" w:rsidP="00104870">
      <w:pPr>
        <w:spacing w:line="360" w:lineRule="auto"/>
        <w:jc w:val="both"/>
        <w:rPr>
          <w:rFonts w:ascii="Palatino Linotype" w:eastAsia="Times New Roman" w:hAnsi="Palatino Linotype" w:cs="Times New Roman"/>
        </w:rPr>
      </w:pPr>
      <w:r w:rsidRPr="00671B14">
        <w:rPr>
          <w:rFonts w:ascii="Palatino Linotype" w:eastAsia="Times New Roman" w:hAnsi="Palatino Linotype" w:cs="Arial"/>
          <w:b/>
        </w:rPr>
        <w:t xml:space="preserve">PRIMERO. </w:t>
      </w:r>
      <w:r w:rsidRPr="00671B14">
        <w:rPr>
          <w:rFonts w:ascii="Palatino Linotype" w:eastAsia="Times New Roman" w:hAnsi="Palatino Linotype" w:cs="Arial"/>
        </w:rPr>
        <w:t>Resultan fundadas las</w:t>
      </w:r>
      <w:r w:rsidRPr="00671B14">
        <w:rPr>
          <w:rFonts w:ascii="Palatino Linotype" w:eastAsia="Times New Roman" w:hAnsi="Palatino Linotype" w:cs="Arial"/>
          <w:b/>
        </w:rPr>
        <w:t xml:space="preserve"> </w:t>
      </w:r>
      <w:r w:rsidRPr="00671B14">
        <w:rPr>
          <w:rFonts w:ascii="Palatino Linotype" w:eastAsia="Times New Roman" w:hAnsi="Palatino Linotype" w:cs="Arial"/>
          <w:lang w:val="es-ES"/>
        </w:rPr>
        <w:t xml:space="preserve">razones o motivos de inconformidad hechos valer </w:t>
      </w:r>
      <w:r w:rsidRPr="00671B14">
        <w:rPr>
          <w:rFonts w:ascii="Palatino Linotype" w:eastAsia="Calibri" w:hAnsi="Palatino Linotype" w:cs="Arial"/>
          <w:lang w:val="es-ES"/>
        </w:rPr>
        <w:t xml:space="preserve">en el recurso de revisión </w:t>
      </w:r>
      <w:r w:rsidRPr="00671B14">
        <w:rPr>
          <w:rFonts w:ascii="Palatino Linotype" w:hAnsi="Palatino Linotype" w:cs="Arial"/>
          <w:b/>
          <w:bCs/>
        </w:rPr>
        <w:t xml:space="preserve">02648/INFOEM/IP/RR/2018, </w:t>
      </w:r>
      <w:r w:rsidRPr="00671B14">
        <w:rPr>
          <w:rFonts w:ascii="Palatino Linotype" w:hAnsi="Palatino Linotype" w:cs="Arial"/>
          <w:bCs/>
        </w:rPr>
        <w:t xml:space="preserve">en términos de los </w:t>
      </w:r>
      <w:r w:rsidRPr="00671B14">
        <w:rPr>
          <w:rFonts w:ascii="Palatino Linotype" w:hAnsi="Palatino Linotype" w:cs="Arial"/>
          <w:b/>
          <w:bCs/>
        </w:rPr>
        <w:t>Considerandos</w:t>
      </w:r>
      <w:r w:rsidRPr="00671B14">
        <w:rPr>
          <w:rFonts w:ascii="Palatino Linotype" w:hAnsi="Palatino Linotype" w:cs="Arial"/>
          <w:bCs/>
        </w:rPr>
        <w:t xml:space="preserve"> </w:t>
      </w:r>
      <w:r w:rsidRPr="00671B14">
        <w:rPr>
          <w:rFonts w:ascii="Palatino Linotype" w:hAnsi="Palatino Linotype" w:cs="Arial"/>
          <w:b/>
          <w:bCs/>
        </w:rPr>
        <w:t xml:space="preserve">CUARTO y QUINTO </w:t>
      </w:r>
      <w:r w:rsidRPr="00671B14">
        <w:rPr>
          <w:rFonts w:ascii="Palatino Linotype" w:hAnsi="Palatino Linotype" w:cs="Arial"/>
          <w:bCs/>
        </w:rPr>
        <w:t>de la presente resolución.</w:t>
      </w:r>
    </w:p>
    <w:p w14:paraId="09F907D7" w14:textId="569F8A36" w:rsidR="00104870" w:rsidRPr="00671B14" w:rsidRDefault="00104870" w:rsidP="00104870">
      <w:pPr>
        <w:spacing w:before="240" w:after="240" w:line="360" w:lineRule="auto"/>
        <w:jc w:val="both"/>
        <w:rPr>
          <w:rFonts w:ascii="Palatino Linotype" w:eastAsia="Calibri" w:hAnsi="Palatino Linotype" w:cs="Arial"/>
          <w:b/>
          <w:lang w:val="es-ES"/>
        </w:rPr>
      </w:pPr>
      <w:bookmarkStart w:id="96" w:name="_Toc477891768"/>
      <w:bookmarkStart w:id="97" w:name="_Toc477891858"/>
      <w:bookmarkStart w:id="98" w:name="_Toc481576259"/>
      <w:bookmarkStart w:id="99" w:name="_Toc492590391"/>
      <w:bookmarkStart w:id="100" w:name="_Toc462653937"/>
      <w:bookmarkStart w:id="101" w:name="_Toc453696502"/>
      <w:bookmarkStart w:id="102" w:name="_Toc454301155"/>
      <w:r w:rsidRPr="00671B14">
        <w:rPr>
          <w:rFonts w:ascii="Palatino Linotype" w:hAnsi="Palatino Linotype"/>
          <w:b/>
        </w:rPr>
        <w:t>SEGUNDO.</w:t>
      </w:r>
      <w:r w:rsidRPr="00671B14">
        <w:rPr>
          <w:rStyle w:val="Ttulo2Car"/>
          <w:rFonts w:ascii="Palatino Linotype" w:hAnsi="Palatino Linotype"/>
          <w:b/>
        </w:rPr>
        <w:t xml:space="preserve"> </w:t>
      </w:r>
      <w:bookmarkEnd w:id="96"/>
      <w:bookmarkEnd w:id="97"/>
      <w:bookmarkEnd w:id="98"/>
      <w:bookmarkEnd w:id="99"/>
      <w:bookmarkEnd w:id="100"/>
      <w:bookmarkEnd w:id="101"/>
      <w:bookmarkEnd w:id="102"/>
      <w:r w:rsidRPr="00671B14">
        <w:rPr>
          <w:rFonts w:ascii="Palatino Linotype" w:eastAsia="Calibri" w:hAnsi="Palatino Linotype" w:cs="Arial"/>
          <w:lang w:val="es-ES"/>
        </w:rPr>
        <w:t>Se</w:t>
      </w:r>
      <w:r w:rsidRPr="00671B14">
        <w:rPr>
          <w:rFonts w:ascii="Palatino Linotype" w:eastAsia="Calibri" w:hAnsi="Palatino Linotype" w:cs="Arial"/>
          <w:b/>
          <w:lang w:val="es-ES"/>
        </w:rPr>
        <w:t xml:space="preserve"> MODIFICA </w:t>
      </w:r>
      <w:r w:rsidRPr="00671B14">
        <w:rPr>
          <w:rFonts w:ascii="Palatino Linotype" w:eastAsia="Calibri" w:hAnsi="Palatino Linotype" w:cs="Arial"/>
          <w:lang w:val="es-ES"/>
        </w:rPr>
        <w:t xml:space="preserve">la respuesta emitida por </w:t>
      </w:r>
      <w:r w:rsidR="00C205F6" w:rsidRPr="00671B14">
        <w:rPr>
          <w:rFonts w:ascii="Palatino Linotype" w:eastAsia="Calibri" w:hAnsi="Palatino Linotype" w:cs="Arial"/>
          <w:lang w:val="es-ES"/>
        </w:rPr>
        <w:t>e</w:t>
      </w:r>
      <w:r w:rsidRPr="00671B14">
        <w:rPr>
          <w:rFonts w:ascii="Palatino Linotype" w:eastAsia="Calibri" w:hAnsi="Palatino Linotype" w:cs="Arial"/>
          <w:lang w:val="es-ES"/>
        </w:rPr>
        <w:t xml:space="preserve">l </w:t>
      </w:r>
      <w:r w:rsidRPr="00671B14">
        <w:rPr>
          <w:rFonts w:ascii="Palatino Linotype" w:hAnsi="Palatino Linotype" w:cs="Arial"/>
          <w:b/>
        </w:rPr>
        <w:t>Hospital Regional de Alta Especialidad de Zumpango</w:t>
      </w:r>
      <w:r w:rsidRPr="00671B14">
        <w:rPr>
          <w:rFonts w:ascii="Palatino Linotype" w:eastAsia="Calibri" w:hAnsi="Palatino Linotype" w:cs="Arial"/>
          <w:lang w:val="es-ES"/>
        </w:rPr>
        <w:t xml:space="preserve"> y se</w:t>
      </w:r>
      <w:r w:rsidRPr="00671B14">
        <w:rPr>
          <w:rFonts w:ascii="Palatino Linotype" w:eastAsia="Calibri" w:hAnsi="Palatino Linotype" w:cs="Arial"/>
          <w:b/>
          <w:lang w:val="es-ES"/>
        </w:rPr>
        <w:t xml:space="preserve"> ORDENA </w:t>
      </w:r>
      <w:r w:rsidRPr="00671B14">
        <w:rPr>
          <w:rFonts w:ascii="Palatino Linotype" w:eastAsia="Times New Roman" w:hAnsi="Palatino Linotype" w:cs="Arial"/>
          <w:lang w:val="es-ES"/>
        </w:rPr>
        <w:t>entregar vía Sistema de Acceso a la Información Mexiquense (SAIMEX)</w:t>
      </w:r>
      <w:r w:rsidRPr="00671B14">
        <w:rPr>
          <w:rFonts w:ascii="Palatino Linotype" w:eastAsia="Times New Roman" w:hAnsi="Palatino Linotype" w:cs="Arial"/>
          <w:b/>
          <w:lang w:val="es-ES"/>
        </w:rPr>
        <w:t>,</w:t>
      </w:r>
      <w:r w:rsidRPr="00671B14">
        <w:rPr>
          <w:rFonts w:ascii="Palatino Linotype" w:eastAsia="Times New Roman" w:hAnsi="Palatino Linotype" w:cs="Arial"/>
          <w:lang w:val="es-ES"/>
        </w:rPr>
        <w:t xml:space="preserve"> en versión pública, </w:t>
      </w:r>
      <w:r w:rsidRPr="00671B14">
        <w:rPr>
          <w:rFonts w:ascii="Palatino Linotype" w:hAnsi="Palatino Linotype" w:cs="Arial"/>
        </w:rPr>
        <w:t>del</w:t>
      </w:r>
      <w:r w:rsidR="008E0239" w:rsidRPr="00671B14">
        <w:rPr>
          <w:rFonts w:ascii="Palatino Linotype" w:hAnsi="Palatino Linotype" w:cs="Arial"/>
        </w:rPr>
        <w:t xml:space="preserve"> periodo comprendido del</w:t>
      </w:r>
      <w:r w:rsidRPr="00671B14">
        <w:rPr>
          <w:rFonts w:ascii="Palatino Linotype" w:hAnsi="Palatino Linotype" w:cs="Arial"/>
        </w:rPr>
        <w:t xml:space="preserve"> uno (01) de enero al treinta y uno (31) de diciembre del 2017</w:t>
      </w:r>
      <w:r w:rsidRPr="00671B14">
        <w:rPr>
          <w:rFonts w:ascii="Palatino Linotype" w:eastAsia="Times New Roman" w:hAnsi="Palatino Linotype" w:cs="Arial"/>
          <w:lang w:val="es-ES"/>
        </w:rPr>
        <w:t xml:space="preserve">, la siguiente </w:t>
      </w:r>
      <w:r w:rsidRPr="00671B14">
        <w:rPr>
          <w:rFonts w:ascii="Palatino Linotype" w:hAnsi="Palatino Linotype" w:cs="Arial"/>
          <w:bCs/>
        </w:rPr>
        <w:t>información:</w:t>
      </w:r>
    </w:p>
    <w:p w14:paraId="7E240FAD" w14:textId="39ED9CCB" w:rsidR="001479FD" w:rsidRPr="00671B14" w:rsidRDefault="001479FD" w:rsidP="001479FD">
      <w:pPr>
        <w:pStyle w:val="Prrafodelista"/>
        <w:numPr>
          <w:ilvl w:val="0"/>
          <w:numId w:val="21"/>
        </w:numPr>
        <w:spacing w:line="360" w:lineRule="auto"/>
        <w:ind w:right="49"/>
        <w:contextualSpacing w:val="0"/>
        <w:jc w:val="both"/>
        <w:rPr>
          <w:rFonts w:ascii="Palatino Linotype" w:hAnsi="Palatino Linotype"/>
          <w:b/>
          <w:szCs w:val="22"/>
        </w:rPr>
      </w:pPr>
      <w:r w:rsidRPr="00671B14">
        <w:rPr>
          <w:rFonts w:ascii="Palatino Linotype" w:hAnsi="Palatino Linotype"/>
          <w:b/>
          <w:szCs w:val="22"/>
        </w:rPr>
        <w:t>Contrato(s) y sus anexos, del servicio de lavado y/o renta de ropa hospitalaria;</w:t>
      </w:r>
    </w:p>
    <w:p w14:paraId="3DA3FBA4" w14:textId="7EC36646" w:rsidR="001479FD" w:rsidRPr="00671B14" w:rsidRDefault="001479FD" w:rsidP="001479FD">
      <w:pPr>
        <w:pStyle w:val="Prrafodelista"/>
        <w:numPr>
          <w:ilvl w:val="0"/>
          <w:numId w:val="21"/>
        </w:numPr>
        <w:spacing w:line="360" w:lineRule="auto"/>
        <w:ind w:right="49"/>
        <w:contextualSpacing w:val="0"/>
        <w:jc w:val="both"/>
        <w:rPr>
          <w:rFonts w:ascii="Palatino Linotype" w:hAnsi="Palatino Linotype"/>
          <w:b/>
          <w:szCs w:val="22"/>
        </w:rPr>
      </w:pPr>
      <w:r w:rsidRPr="00671B14">
        <w:rPr>
          <w:rFonts w:ascii="Palatino Linotype" w:hAnsi="Palatino Linotype"/>
          <w:b/>
          <w:szCs w:val="22"/>
        </w:rPr>
        <w:t xml:space="preserve">Convenios modificatorios </w:t>
      </w:r>
      <w:r w:rsidR="00EB0851" w:rsidRPr="00671B14">
        <w:rPr>
          <w:rFonts w:ascii="Palatino Linotype" w:hAnsi="Palatino Linotype"/>
          <w:b/>
          <w:szCs w:val="22"/>
        </w:rPr>
        <w:t xml:space="preserve">del soporte documental del </w:t>
      </w:r>
      <w:r w:rsidRPr="00671B14">
        <w:rPr>
          <w:rFonts w:ascii="Palatino Linotype" w:hAnsi="Palatino Linotype"/>
          <w:b/>
          <w:szCs w:val="22"/>
        </w:rPr>
        <w:t>inciso</w:t>
      </w:r>
      <w:r w:rsidR="00EB0851" w:rsidRPr="00671B14">
        <w:rPr>
          <w:rFonts w:ascii="Palatino Linotype" w:hAnsi="Palatino Linotype"/>
          <w:b/>
          <w:szCs w:val="22"/>
        </w:rPr>
        <w:t xml:space="preserve"> anterior</w:t>
      </w:r>
      <w:r w:rsidRPr="00671B14">
        <w:rPr>
          <w:rFonts w:ascii="Palatino Linotype" w:hAnsi="Palatino Linotype"/>
          <w:b/>
          <w:szCs w:val="22"/>
        </w:rPr>
        <w:t>;</w:t>
      </w:r>
    </w:p>
    <w:p w14:paraId="1B62CF92" w14:textId="740327B1" w:rsidR="001479FD" w:rsidRPr="00671B14" w:rsidRDefault="001479FD" w:rsidP="009919EA">
      <w:pPr>
        <w:pStyle w:val="Prrafodelista"/>
        <w:numPr>
          <w:ilvl w:val="0"/>
          <w:numId w:val="21"/>
        </w:numPr>
        <w:spacing w:line="360" w:lineRule="auto"/>
        <w:ind w:right="49"/>
        <w:contextualSpacing w:val="0"/>
        <w:jc w:val="both"/>
        <w:rPr>
          <w:rFonts w:ascii="Palatino Linotype" w:hAnsi="Palatino Linotype"/>
          <w:b/>
          <w:szCs w:val="22"/>
        </w:rPr>
      </w:pPr>
      <w:r w:rsidRPr="00671B14">
        <w:rPr>
          <w:rFonts w:ascii="Palatino Linotype" w:hAnsi="Palatino Linotype"/>
          <w:b/>
          <w:szCs w:val="22"/>
        </w:rPr>
        <w:t xml:space="preserve">Pagos devengados </w:t>
      </w:r>
      <w:r w:rsidR="00EB0851" w:rsidRPr="00671B14">
        <w:rPr>
          <w:rFonts w:ascii="Palatino Linotype" w:hAnsi="Palatino Linotype"/>
          <w:b/>
          <w:szCs w:val="22"/>
        </w:rPr>
        <w:t>por concepto de</w:t>
      </w:r>
      <w:r w:rsidR="0056387B" w:rsidRPr="00671B14">
        <w:rPr>
          <w:rFonts w:ascii="Palatino Linotype" w:hAnsi="Palatino Linotype"/>
          <w:b/>
          <w:szCs w:val="22"/>
        </w:rPr>
        <w:t xml:space="preserve"> servicio de lavado y/o renta de ropa hospitalaria; </w:t>
      </w:r>
    </w:p>
    <w:p w14:paraId="174E498F" w14:textId="3B063FE5" w:rsidR="00EF3072" w:rsidRPr="00671B14" w:rsidRDefault="00EF3072" w:rsidP="00EF3072">
      <w:pPr>
        <w:pStyle w:val="Prrafodelista"/>
        <w:numPr>
          <w:ilvl w:val="0"/>
          <w:numId w:val="21"/>
        </w:numPr>
        <w:spacing w:line="360" w:lineRule="auto"/>
        <w:ind w:right="49"/>
        <w:contextualSpacing w:val="0"/>
        <w:jc w:val="both"/>
        <w:rPr>
          <w:rFonts w:ascii="Palatino Linotype" w:hAnsi="Palatino Linotype"/>
          <w:b/>
          <w:szCs w:val="22"/>
        </w:rPr>
      </w:pPr>
      <w:r w:rsidRPr="00671B14">
        <w:rPr>
          <w:rFonts w:ascii="Palatino Linotype" w:hAnsi="Palatino Linotype"/>
          <w:b/>
          <w:szCs w:val="22"/>
        </w:rPr>
        <w:t>Cantidad total y tipo de prendas lavadas, número y tipo de bultos quirúrgicos la</w:t>
      </w:r>
      <w:r w:rsidR="00EB0851" w:rsidRPr="00671B14">
        <w:rPr>
          <w:rFonts w:ascii="Palatino Linotype" w:hAnsi="Palatino Linotype"/>
          <w:b/>
          <w:szCs w:val="22"/>
        </w:rPr>
        <w:t>vados y/o esterilizados;</w:t>
      </w:r>
    </w:p>
    <w:p w14:paraId="52ADF911" w14:textId="79CE021D" w:rsidR="00FF1D9A" w:rsidRPr="00671B14" w:rsidRDefault="00FF1D9A" w:rsidP="00EF3072">
      <w:pPr>
        <w:pStyle w:val="Prrafodelista"/>
        <w:numPr>
          <w:ilvl w:val="0"/>
          <w:numId w:val="21"/>
        </w:numPr>
        <w:spacing w:line="360" w:lineRule="auto"/>
        <w:ind w:right="49"/>
        <w:contextualSpacing w:val="0"/>
        <w:jc w:val="both"/>
        <w:rPr>
          <w:rFonts w:ascii="Palatino Linotype" w:hAnsi="Palatino Linotype"/>
          <w:b/>
          <w:szCs w:val="22"/>
        </w:rPr>
      </w:pPr>
      <w:r w:rsidRPr="00671B14">
        <w:rPr>
          <w:rFonts w:ascii="Palatino Linotype" w:hAnsi="Palatino Linotype" w:cs="Arial"/>
          <w:b/>
        </w:rPr>
        <w:t>Número de pacientes atendidos.</w:t>
      </w:r>
    </w:p>
    <w:p w14:paraId="7C97410E" w14:textId="3952DCA9" w:rsidR="001479FD" w:rsidRPr="00671B14" w:rsidRDefault="001479FD" w:rsidP="001479FD">
      <w:pPr>
        <w:spacing w:line="360" w:lineRule="auto"/>
        <w:jc w:val="both"/>
        <w:rPr>
          <w:rFonts w:ascii="Palatino Linotype" w:hAnsi="Palatino Linotype"/>
          <w:b/>
          <w:szCs w:val="22"/>
        </w:rPr>
      </w:pPr>
      <w:r w:rsidRPr="00671B1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671B14">
        <w:rPr>
          <w:rFonts w:ascii="Palatino Linotype" w:hAnsi="Palatino Linotype"/>
          <w:b/>
          <w:szCs w:val="22"/>
        </w:rPr>
        <w:t xml:space="preserve"> </w:t>
      </w:r>
      <w:r w:rsidR="00323DDF" w:rsidRPr="00323DDF">
        <w:rPr>
          <w:rFonts w:ascii="Palatino Linotype" w:hAnsi="Palatino Linotype"/>
          <w:b/>
          <w:szCs w:val="22"/>
          <w:highlight w:val="black"/>
        </w:rPr>
        <w:t>----------------------------------</w:t>
      </w:r>
      <w:r w:rsidRPr="00671B14">
        <w:rPr>
          <w:rFonts w:ascii="Palatino Linotype" w:hAnsi="Palatino Linotype"/>
          <w:b/>
          <w:szCs w:val="22"/>
        </w:rPr>
        <w:t>.</w:t>
      </w:r>
    </w:p>
    <w:p w14:paraId="151A19A3" w14:textId="709F54CF" w:rsidR="00104870" w:rsidRPr="00671B14" w:rsidRDefault="00104870" w:rsidP="00104870">
      <w:pPr>
        <w:spacing w:line="360" w:lineRule="auto"/>
        <w:jc w:val="both"/>
        <w:rPr>
          <w:rFonts w:ascii="Palatino Linotype" w:eastAsia="Calibri" w:hAnsi="Palatino Linotype" w:cs="Arial"/>
          <w:lang w:val="es-ES"/>
        </w:rPr>
      </w:pPr>
      <w:r w:rsidRPr="00671B14">
        <w:rPr>
          <w:rFonts w:ascii="Palatino Linotype" w:eastAsia="Calibri" w:hAnsi="Palatino Linotype" w:cs="Arial"/>
          <w:lang w:val="es-ES"/>
        </w:rPr>
        <w:lastRenderedPageBreak/>
        <w:t xml:space="preserve">En caso, que la información señalada en los </w:t>
      </w:r>
      <w:r w:rsidRPr="00671B14">
        <w:rPr>
          <w:rFonts w:ascii="Palatino Linotype" w:eastAsia="Calibri" w:hAnsi="Palatino Linotype" w:cs="Arial"/>
          <w:b/>
          <w:lang w:val="es-ES"/>
        </w:rPr>
        <w:t>inciso b) y d)</w:t>
      </w:r>
      <w:r w:rsidRPr="00671B14">
        <w:rPr>
          <w:rFonts w:ascii="Palatino Linotype" w:eastAsia="Calibri" w:hAnsi="Palatino Linotype" w:cs="Arial"/>
          <w:lang w:val="es-ES"/>
        </w:rPr>
        <w:t xml:space="preserve"> no haya sido generada, poseída o administrada, el </w:t>
      </w:r>
      <w:r w:rsidRPr="00671B14">
        <w:rPr>
          <w:rFonts w:ascii="Palatino Linotype" w:eastAsia="Calibri" w:hAnsi="Palatino Linotype" w:cs="Arial"/>
          <w:b/>
          <w:lang w:val="es-ES"/>
        </w:rPr>
        <w:t>SUJETO OBLIGADO</w:t>
      </w:r>
      <w:r w:rsidRPr="00671B14">
        <w:rPr>
          <w:rFonts w:ascii="Palatino Linotype" w:eastAsia="Calibri" w:hAnsi="Palatino Linotype" w:cs="Arial"/>
          <w:lang w:val="es-ES"/>
        </w:rPr>
        <w:t xml:space="preserve"> deberá de manifestar de manera precisa y clara, las razones que expliquen las causas por las cuales no se generó, posee o administra.</w:t>
      </w:r>
    </w:p>
    <w:p w14:paraId="51A7C067" w14:textId="77777777" w:rsidR="001479FD" w:rsidRPr="00671B14" w:rsidRDefault="001479FD" w:rsidP="001479FD">
      <w:pPr>
        <w:tabs>
          <w:tab w:val="left" w:pos="8080"/>
        </w:tabs>
        <w:spacing w:line="360" w:lineRule="auto"/>
        <w:ind w:right="49"/>
        <w:contextualSpacing/>
        <w:jc w:val="both"/>
        <w:rPr>
          <w:rFonts w:ascii="Palatino Linotype" w:eastAsia="Palatino Linotype" w:hAnsi="Palatino Linotype" w:cs="Palatino Linotype"/>
          <w:b/>
        </w:rPr>
      </w:pPr>
    </w:p>
    <w:p w14:paraId="2B8D153F" w14:textId="77777777" w:rsidR="001479FD" w:rsidRPr="00671B14" w:rsidRDefault="001479FD" w:rsidP="001479FD">
      <w:pPr>
        <w:tabs>
          <w:tab w:val="left" w:pos="8080"/>
        </w:tabs>
        <w:spacing w:line="360" w:lineRule="auto"/>
        <w:ind w:right="49"/>
        <w:contextualSpacing/>
        <w:jc w:val="both"/>
        <w:rPr>
          <w:rFonts w:ascii="Palatino Linotype" w:eastAsia="Palatino Linotype" w:hAnsi="Palatino Linotype" w:cs="Palatino Linotype"/>
          <w:b/>
        </w:rPr>
      </w:pPr>
      <w:r w:rsidRPr="00671B14">
        <w:rPr>
          <w:rFonts w:ascii="Palatino Linotype" w:eastAsia="Palatino Linotype" w:hAnsi="Palatino Linotype" w:cs="Palatino Linotype"/>
          <w:b/>
        </w:rPr>
        <w:t xml:space="preserve">TERCERO. Notifíquese </w:t>
      </w:r>
      <w:r w:rsidRPr="00671B14">
        <w:rPr>
          <w:rFonts w:ascii="Palatino Linotype" w:eastAsia="Palatino Linotype" w:hAnsi="Palatino Linotype" w:cs="Palatino Linotype"/>
        </w:rPr>
        <w:t xml:space="preserve">al Titular de la Unidad de Transparencia del </w:t>
      </w:r>
      <w:r w:rsidRPr="00671B14">
        <w:rPr>
          <w:rFonts w:ascii="Palatino Linotype" w:eastAsia="Palatino Linotype" w:hAnsi="Palatino Linotype" w:cs="Palatino Linotype"/>
          <w:b/>
        </w:rPr>
        <w:t>SUJETO OBLIGADO</w:t>
      </w:r>
      <w:r w:rsidRPr="00671B1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71B1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E74E5F4" w14:textId="77777777" w:rsidR="001479FD" w:rsidRPr="00671B14" w:rsidRDefault="001479FD" w:rsidP="001479FD">
      <w:pPr>
        <w:shd w:val="clear" w:color="auto" w:fill="FFFFFF"/>
        <w:spacing w:line="360" w:lineRule="auto"/>
        <w:jc w:val="both"/>
        <w:rPr>
          <w:rFonts w:ascii="Palatino Linotype" w:eastAsia="Times New Roman" w:hAnsi="Palatino Linotype" w:cs="Arial"/>
          <w:b/>
        </w:rPr>
      </w:pPr>
    </w:p>
    <w:p w14:paraId="45A6BA33" w14:textId="1059474B" w:rsidR="001479FD" w:rsidRPr="00671B14" w:rsidRDefault="001479FD" w:rsidP="001479FD">
      <w:pPr>
        <w:shd w:val="clear" w:color="auto" w:fill="FFFFFF"/>
        <w:spacing w:line="360" w:lineRule="auto"/>
        <w:jc w:val="both"/>
        <w:rPr>
          <w:rFonts w:ascii="Palatino Linotype" w:hAnsi="Palatino Linotype"/>
        </w:rPr>
      </w:pPr>
      <w:r w:rsidRPr="00671B14">
        <w:rPr>
          <w:rFonts w:ascii="Palatino Linotype" w:eastAsia="Times New Roman" w:hAnsi="Palatino Linotype" w:cs="Arial"/>
          <w:b/>
        </w:rPr>
        <w:t xml:space="preserve">CUARTO. </w:t>
      </w:r>
      <w:r w:rsidRPr="00671B14">
        <w:rPr>
          <w:rFonts w:ascii="Palatino Linotype" w:eastAsia="Times New Roman" w:hAnsi="Palatino Linotype" w:cs="Times New Roman"/>
          <w:b/>
          <w:bCs/>
          <w:color w:val="222222"/>
          <w:lang w:val="es-ES"/>
        </w:rPr>
        <w:t xml:space="preserve">Notifíquese </w:t>
      </w:r>
      <w:r w:rsidRPr="00671B14">
        <w:rPr>
          <w:rFonts w:ascii="Palatino Linotype" w:eastAsia="Times New Roman" w:hAnsi="Palatino Linotype" w:cs="Times New Roman"/>
          <w:bCs/>
          <w:color w:val="222222"/>
          <w:lang w:val="es-ES"/>
        </w:rPr>
        <w:t>a</w:t>
      </w:r>
      <w:r w:rsidRPr="00671B14">
        <w:rPr>
          <w:rFonts w:ascii="Palatino Linotype" w:hAnsi="Palatino Linotype"/>
          <w:b/>
        </w:rPr>
        <w:t xml:space="preserve"> </w:t>
      </w:r>
      <w:r w:rsidR="00104870" w:rsidRPr="00671B14">
        <w:rPr>
          <w:rFonts w:ascii="Palatino Linotype" w:hAnsi="Palatino Linotype"/>
          <w:b/>
          <w:szCs w:val="22"/>
        </w:rPr>
        <w:t xml:space="preserve"> </w:t>
      </w:r>
      <w:r w:rsidR="00323DDF" w:rsidRPr="00323DDF">
        <w:rPr>
          <w:rFonts w:ascii="Palatino Linotype" w:hAnsi="Palatino Linotype"/>
          <w:b/>
          <w:szCs w:val="22"/>
          <w:highlight w:val="black"/>
        </w:rPr>
        <w:t>-------------------------------------</w:t>
      </w:r>
      <w:r w:rsidRPr="00671B14">
        <w:rPr>
          <w:rFonts w:ascii="Palatino Linotype" w:hAnsi="Palatino Linotype"/>
          <w:b/>
          <w:szCs w:val="22"/>
        </w:rPr>
        <w:t xml:space="preserve"> </w:t>
      </w:r>
      <w:r w:rsidRPr="00671B14">
        <w:rPr>
          <w:rFonts w:ascii="Palatino Linotype" w:hAnsi="Palatino Linotype"/>
        </w:rPr>
        <w:t>la presente resolución</w:t>
      </w:r>
      <w:r w:rsidR="00104870" w:rsidRPr="00671B14">
        <w:rPr>
          <w:rFonts w:ascii="Palatino Linotype" w:hAnsi="Palatino Linotype"/>
        </w:rPr>
        <w:t>.</w:t>
      </w:r>
    </w:p>
    <w:p w14:paraId="28421A55" w14:textId="77777777" w:rsidR="001479FD" w:rsidRPr="00671B14" w:rsidRDefault="001479FD" w:rsidP="001479FD">
      <w:pPr>
        <w:shd w:val="clear" w:color="auto" w:fill="FFFFFF"/>
        <w:spacing w:line="360" w:lineRule="auto"/>
        <w:jc w:val="both"/>
        <w:rPr>
          <w:rFonts w:ascii="Palatino Linotype" w:hAnsi="Palatino Linotype"/>
        </w:rPr>
      </w:pPr>
    </w:p>
    <w:p w14:paraId="0AF906A0" w14:textId="3EE6CE89" w:rsidR="001479FD" w:rsidRPr="00671B14" w:rsidRDefault="001479FD" w:rsidP="001479FD">
      <w:pPr>
        <w:shd w:val="clear" w:color="auto" w:fill="FFFFFF"/>
        <w:spacing w:line="360" w:lineRule="auto"/>
        <w:jc w:val="both"/>
        <w:rPr>
          <w:rFonts w:ascii="Palatino Linotype" w:eastAsia="MS Mincho" w:hAnsi="Palatino Linotype" w:cs="Times New Roman"/>
          <w:lang w:val="es-ES"/>
        </w:rPr>
      </w:pPr>
      <w:r w:rsidRPr="00671B14">
        <w:rPr>
          <w:rFonts w:ascii="Palatino Linotype" w:eastAsia="MS Mincho" w:hAnsi="Palatino Linotype" w:cs="Times New Roman"/>
          <w:b/>
          <w:lang w:val="es-MX"/>
        </w:rPr>
        <w:t>QUINTO.</w:t>
      </w:r>
      <w:r w:rsidRPr="00671B14">
        <w:rPr>
          <w:rFonts w:ascii="Palatino Linotype" w:eastAsia="MS Mincho" w:hAnsi="Palatino Linotype" w:cs="Times New Roman"/>
          <w:lang w:val="es-MX"/>
        </w:rPr>
        <w:t xml:space="preserve"> </w:t>
      </w:r>
      <w:r w:rsidRPr="00671B14">
        <w:rPr>
          <w:rFonts w:ascii="Palatino Linotype" w:eastAsia="MS Mincho" w:hAnsi="Palatino Linotype" w:cs="Times New Roman"/>
          <w:lang w:val="es-ES"/>
        </w:rPr>
        <w:t xml:space="preserve">Se hace del conocimiento de </w:t>
      </w:r>
      <w:r w:rsidR="00323DDF" w:rsidRPr="00323DDF">
        <w:rPr>
          <w:rFonts w:ascii="Palatino Linotype" w:hAnsi="Palatino Linotype"/>
          <w:b/>
          <w:szCs w:val="22"/>
          <w:highlight w:val="black"/>
        </w:rPr>
        <w:t>----------------------------------</w:t>
      </w:r>
      <w:bookmarkStart w:id="103" w:name="_GoBack"/>
      <w:bookmarkEnd w:id="103"/>
      <w:r w:rsidRPr="00671B14">
        <w:rPr>
          <w:rFonts w:ascii="Palatino Linotype" w:hAnsi="Palatino Linotype"/>
          <w:b/>
          <w:szCs w:val="22"/>
        </w:rPr>
        <w:t xml:space="preserve"> </w:t>
      </w:r>
      <w:r w:rsidRPr="00671B1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71B14">
        <w:rPr>
          <w:rFonts w:ascii="Palatino Linotype" w:eastAsia="MS Mincho" w:hAnsi="Palatino Linotype" w:cs="Times New Roman"/>
          <w:bCs/>
          <w:lang w:val="es-ES"/>
        </w:rPr>
        <w:t>vía juicio de amparo</w:t>
      </w:r>
      <w:r w:rsidRPr="00671B14">
        <w:rPr>
          <w:rFonts w:ascii="Palatino Linotype" w:eastAsia="MS Mincho" w:hAnsi="Palatino Linotype" w:cs="Times New Roman"/>
          <w:lang w:val="es-ES"/>
        </w:rPr>
        <w:t> en los términos de las leyes aplicables.</w:t>
      </w:r>
    </w:p>
    <w:p w14:paraId="097BAC9D" w14:textId="1F0F8BE8" w:rsidR="00671B14" w:rsidRPr="005B54A3" w:rsidRDefault="00671B14" w:rsidP="00671B14">
      <w:pPr>
        <w:spacing w:before="240" w:after="240" w:line="360" w:lineRule="auto"/>
        <w:ind w:right="191"/>
        <w:jc w:val="both"/>
        <w:rPr>
          <w:rFonts w:ascii="Palatino Linotype" w:hAnsi="Palatino Linotype"/>
        </w:rPr>
      </w:pPr>
      <w:r w:rsidRPr="005B54A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5B54A3">
        <w:rPr>
          <w:rFonts w:ascii="Palatino Linotype" w:hAnsi="Palatino Linotype"/>
        </w:rPr>
        <w:lastRenderedPageBreak/>
        <w:t>MARTÍNEZ SÁNCHEZ; EVA ABAID YAPUR</w:t>
      </w:r>
      <w:r>
        <w:rPr>
          <w:rFonts w:ascii="Palatino Linotype" w:hAnsi="Palatino Linotype"/>
        </w:rPr>
        <w:t xml:space="preserve"> EMITIENDO VOTO PARTICULAR</w:t>
      </w:r>
      <w:r w:rsidRPr="005B54A3">
        <w:rPr>
          <w:rFonts w:ascii="Palatino Linotype" w:hAnsi="Palatino Linotype"/>
        </w:rPr>
        <w:t>; JOSÉ GUADALUPE LUNA HERNÁNDEZ; JAVIER MARTÍNEZ CRUZ Y LUIS GUSTAVO PARRA NORIEGA</w:t>
      </w:r>
      <w:r w:rsidR="006C2A68">
        <w:rPr>
          <w:rFonts w:ascii="Palatino Linotype" w:hAnsi="Palatino Linotype"/>
        </w:rPr>
        <w:t>,</w:t>
      </w:r>
      <w:r w:rsidRPr="005B54A3">
        <w:rPr>
          <w:rFonts w:ascii="Palatino Linotype" w:hAnsi="Palatino Linotype"/>
        </w:rPr>
        <w:t xml:space="preserve"> EN LA TRIGÉSIMA </w:t>
      </w:r>
      <w:r>
        <w:rPr>
          <w:rFonts w:ascii="Palatino Linotype" w:hAnsi="Palatino Linotype"/>
        </w:rPr>
        <w:t>TERCERA</w:t>
      </w:r>
      <w:r w:rsidRPr="005B54A3">
        <w:rPr>
          <w:rFonts w:ascii="Palatino Linotype" w:hAnsi="Palatino Linotype"/>
        </w:rPr>
        <w:t xml:space="preserve"> SESIÓN ORDINARIA CELEBRADA EL DÍA </w:t>
      </w:r>
      <w:r>
        <w:rPr>
          <w:rFonts w:ascii="Palatino Linotype" w:hAnsi="Palatino Linotype"/>
        </w:rPr>
        <w:t>DOCE</w:t>
      </w:r>
      <w:r w:rsidRPr="005B54A3">
        <w:rPr>
          <w:rFonts w:ascii="Palatino Linotype" w:hAnsi="Palatino Linotype"/>
        </w:rPr>
        <w:t xml:space="preserv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671B14" w:rsidRPr="005B54A3" w14:paraId="63F5A524" w14:textId="77777777" w:rsidTr="00820417">
        <w:trPr>
          <w:trHeight w:val="1639"/>
        </w:trPr>
        <w:tc>
          <w:tcPr>
            <w:tcW w:w="8771" w:type="dxa"/>
            <w:gridSpan w:val="2"/>
            <w:vAlign w:val="center"/>
          </w:tcPr>
          <w:p w14:paraId="377487C1" w14:textId="77777777" w:rsidR="00671B14" w:rsidRPr="005B54A3" w:rsidRDefault="00671B14" w:rsidP="00820417">
            <w:pPr>
              <w:spacing w:line="240" w:lineRule="atLeast"/>
              <w:rPr>
                <w:rFonts w:ascii="Palatino Linotype" w:hAnsi="Palatino Linotype" w:cs="Times New Roman"/>
                <w:b/>
              </w:rPr>
            </w:pPr>
          </w:p>
          <w:p w14:paraId="0C88C6D7"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Zulema Martínez Sánchez </w:t>
            </w:r>
          </w:p>
          <w:p w14:paraId="7640E3C5"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Comisionada Presidenta</w:t>
            </w:r>
          </w:p>
          <w:p w14:paraId="326EE937"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671B14" w:rsidRPr="005B54A3" w14:paraId="4B1D2866" w14:textId="77777777" w:rsidTr="00820417">
        <w:trPr>
          <w:trHeight w:val="1956"/>
        </w:trPr>
        <w:tc>
          <w:tcPr>
            <w:tcW w:w="4385" w:type="dxa"/>
            <w:vAlign w:val="center"/>
          </w:tcPr>
          <w:p w14:paraId="61CD3ED3" w14:textId="77777777" w:rsidR="00671B14" w:rsidRPr="005B54A3" w:rsidRDefault="00671B14" w:rsidP="00820417">
            <w:pPr>
              <w:spacing w:line="240" w:lineRule="atLeast"/>
              <w:rPr>
                <w:rFonts w:ascii="Palatino Linotype" w:hAnsi="Palatino Linotype" w:cs="Times New Roman"/>
                <w:b/>
              </w:rPr>
            </w:pPr>
          </w:p>
          <w:p w14:paraId="290764FC" w14:textId="77777777" w:rsidR="00671B14" w:rsidRPr="005B54A3" w:rsidRDefault="00671B14" w:rsidP="00820417">
            <w:pPr>
              <w:spacing w:line="240" w:lineRule="atLeast"/>
              <w:jc w:val="center"/>
              <w:rPr>
                <w:rFonts w:ascii="Palatino Linotype" w:hAnsi="Palatino Linotype" w:cs="Times New Roman"/>
                <w:b/>
              </w:rPr>
            </w:pPr>
          </w:p>
          <w:p w14:paraId="1BB9E7F3"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Eva </w:t>
            </w:r>
            <w:proofErr w:type="spellStart"/>
            <w:r w:rsidRPr="005B54A3">
              <w:rPr>
                <w:rFonts w:ascii="Palatino Linotype" w:hAnsi="Palatino Linotype" w:cs="Times New Roman"/>
                <w:b/>
              </w:rPr>
              <w:t>Abaid</w:t>
            </w:r>
            <w:proofErr w:type="spellEnd"/>
            <w:r w:rsidRPr="005B54A3">
              <w:rPr>
                <w:rFonts w:ascii="Palatino Linotype" w:hAnsi="Palatino Linotype" w:cs="Times New Roman"/>
                <w:b/>
              </w:rPr>
              <w:t xml:space="preserve"> </w:t>
            </w:r>
            <w:proofErr w:type="spellStart"/>
            <w:r w:rsidRPr="005B54A3">
              <w:rPr>
                <w:rFonts w:ascii="Palatino Linotype" w:hAnsi="Palatino Linotype" w:cs="Times New Roman"/>
                <w:b/>
              </w:rPr>
              <w:t>Yapur</w:t>
            </w:r>
            <w:proofErr w:type="spellEnd"/>
          </w:p>
          <w:p w14:paraId="460404EF"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Comisionada</w:t>
            </w:r>
          </w:p>
          <w:p w14:paraId="233E0C62"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1E6DD0FD" w14:textId="77777777" w:rsidR="00671B14" w:rsidRPr="005B54A3" w:rsidRDefault="00671B14" w:rsidP="00820417">
            <w:pPr>
              <w:spacing w:line="240" w:lineRule="atLeast"/>
              <w:rPr>
                <w:rFonts w:ascii="Palatino Linotype" w:hAnsi="Palatino Linotype" w:cs="Times New Roman"/>
              </w:rPr>
            </w:pPr>
          </w:p>
        </w:tc>
        <w:tc>
          <w:tcPr>
            <w:tcW w:w="4386" w:type="dxa"/>
            <w:vAlign w:val="center"/>
          </w:tcPr>
          <w:p w14:paraId="75F73507" w14:textId="77777777" w:rsidR="00671B14" w:rsidRPr="005B54A3" w:rsidRDefault="00671B14" w:rsidP="00820417">
            <w:pPr>
              <w:spacing w:line="240" w:lineRule="atLeast"/>
              <w:jc w:val="center"/>
              <w:rPr>
                <w:rFonts w:ascii="Palatino Linotype" w:hAnsi="Palatino Linotype" w:cs="Times New Roman"/>
                <w:b/>
              </w:rPr>
            </w:pPr>
          </w:p>
          <w:p w14:paraId="2C590129" w14:textId="77777777" w:rsidR="00671B14" w:rsidRPr="005B54A3" w:rsidRDefault="00671B14" w:rsidP="00820417">
            <w:pPr>
              <w:spacing w:line="240" w:lineRule="atLeast"/>
              <w:jc w:val="center"/>
              <w:rPr>
                <w:rFonts w:ascii="Palatino Linotype" w:hAnsi="Palatino Linotype" w:cs="Times New Roman"/>
                <w:b/>
              </w:rPr>
            </w:pPr>
          </w:p>
          <w:p w14:paraId="6D8E561D"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José Guadalupe Luna Hernández</w:t>
            </w:r>
          </w:p>
          <w:p w14:paraId="088A76AC"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42F759C2"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263B46F0" w14:textId="77777777" w:rsidR="00671B14" w:rsidRPr="005B54A3" w:rsidRDefault="00671B14" w:rsidP="00820417">
            <w:pPr>
              <w:spacing w:line="240" w:lineRule="atLeast"/>
              <w:rPr>
                <w:rFonts w:ascii="Palatino Linotype" w:hAnsi="Palatino Linotype" w:cs="Times New Roman"/>
              </w:rPr>
            </w:pPr>
          </w:p>
        </w:tc>
      </w:tr>
      <w:tr w:rsidR="00671B14" w:rsidRPr="005B54A3" w14:paraId="531EBD85" w14:textId="77777777" w:rsidTr="00820417">
        <w:trPr>
          <w:trHeight w:val="2037"/>
        </w:trPr>
        <w:tc>
          <w:tcPr>
            <w:tcW w:w="4385" w:type="dxa"/>
            <w:vAlign w:val="center"/>
          </w:tcPr>
          <w:p w14:paraId="797B4963" w14:textId="77777777" w:rsidR="00671B14" w:rsidRPr="005B54A3" w:rsidRDefault="00671B14" w:rsidP="00671B14">
            <w:pPr>
              <w:spacing w:line="240" w:lineRule="atLeast"/>
              <w:rPr>
                <w:rFonts w:ascii="Palatino Linotype" w:hAnsi="Palatino Linotype" w:cs="Times New Roman"/>
                <w:b/>
              </w:rPr>
            </w:pPr>
          </w:p>
          <w:p w14:paraId="09BB5181" w14:textId="77777777" w:rsidR="00671B14" w:rsidRPr="005B54A3" w:rsidRDefault="00671B14" w:rsidP="00820417">
            <w:pPr>
              <w:spacing w:line="240" w:lineRule="atLeast"/>
              <w:jc w:val="center"/>
              <w:rPr>
                <w:rFonts w:ascii="Palatino Linotype" w:hAnsi="Palatino Linotype" w:cs="Times New Roman"/>
                <w:b/>
              </w:rPr>
            </w:pPr>
          </w:p>
          <w:p w14:paraId="16DD447C" w14:textId="77777777" w:rsidR="00671B14" w:rsidRPr="005B54A3" w:rsidRDefault="00671B14" w:rsidP="00820417">
            <w:pPr>
              <w:spacing w:line="240" w:lineRule="atLeast"/>
              <w:jc w:val="center"/>
              <w:rPr>
                <w:rFonts w:ascii="Palatino Linotype" w:hAnsi="Palatino Linotype" w:cs="Times New Roman"/>
                <w:b/>
              </w:rPr>
            </w:pPr>
          </w:p>
          <w:p w14:paraId="41990537"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Javier Martínez Cruz</w:t>
            </w:r>
          </w:p>
          <w:p w14:paraId="2669E35A"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4743BB67"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c>
          <w:tcPr>
            <w:tcW w:w="4386" w:type="dxa"/>
            <w:vAlign w:val="center"/>
          </w:tcPr>
          <w:p w14:paraId="0C7931BE" w14:textId="77777777" w:rsidR="00671B14" w:rsidRPr="005B54A3" w:rsidRDefault="00671B14" w:rsidP="00820417">
            <w:pPr>
              <w:spacing w:line="240" w:lineRule="atLeast"/>
              <w:jc w:val="center"/>
              <w:rPr>
                <w:rFonts w:ascii="Palatino Linotype" w:hAnsi="Palatino Linotype" w:cs="Times New Roman"/>
                <w:b/>
              </w:rPr>
            </w:pPr>
          </w:p>
          <w:p w14:paraId="68DA7634" w14:textId="77777777" w:rsidR="00671B14" w:rsidRPr="005B54A3" w:rsidRDefault="00671B14" w:rsidP="00671B14">
            <w:pPr>
              <w:spacing w:line="240" w:lineRule="atLeast"/>
              <w:rPr>
                <w:rFonts w:ascii="Palatino Linotype" w:hAnsi="Palatino Linotype" w:cs="Times New Roman"/>
                <w:b/>
              </w:rPr>
            </w:pPr>
          </w:p>
          <w:p w14:paraId="2D84997B" w14:textId="77777777" w:rsidR="00671B14" w:rsidRPr="005B54A3" w:rsidRDefault="00671B14" w:rsidP="00820417">
            <w:pPr>
              <w:spacing w:line="240" w:lineRule="atLeast"/>
              <w:jc w:val="center"/>
              <w:rPr>
                <w:rFonts w:ascii="Palatino Linotype" w:hAnsi="Palatino Linotype" w:cs="Times New Roman"/>
                <w:b/>
              </w:rPr>
            </w:pPr>
          </w:p>
          <w:p w14:paraId="5300C53F"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Luis Gustavo Parra Noriega</w:t>
            </w:r>
          </w:p>
          <w:p w14:paraId="5F9BD940"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78EA6482"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671B14" w:rsidRPr="005B54A3" w14:paraId="658BB07C" w14:textId="77777777" w:rsidTr="00820417">
        <w:trPr>
          <w:trHeight w:val="1773"/>
        </w:trPr>
        <w:tc>
          <w:tcPr>
            <w:tcW w:w="8771" w:type="dxa"/>
            <w:gridSpan w:val="2"/>
            <w:vAlign w:val="center"/>
          </w:tcPr>
          <w:p w14:paraId="5D597F8A" w14:textId="77777777" w:rsidR="00671B14" w:rsidRPr="005B54A3" w:rsidRDefault="00671B14" w:rsidP="00820417">
            <w:pPr>
              <w:spacing w:line="240" w:lineRule="atLeast"/>
              <w:jc w:val="center"/>
              <w:rPr>
                <w:rFonts w:ascii="Palatino Linotype" w:hAnsi="Palatino Linotype" w:cs="Times New Roman"/>
                <w:b/>
              </w:rPr>
            </w:pPr>
          </w:p>
          <w:p w14:paraId="4D7EC45F" w14:textId="77777777" w:rsidR="00671B14" w:rsidRPr="005B54A3" w:rsidRDefault="00671B14" w:rsidP="00820417">
            <w:pPr>
              <w:spacing w:line="240" w:lineRule="atLeast"/>
              <w:jc w:val="center"/>
              <w:rPr>
                <w:rFonts w:ascii="Palatino Linotype" w:hAnsi="Palatino Linotype" w:cs="Times New Roman"/>
                <w:b/>
              </w:rPr>
            </w:pPr>
          </w:p>
          <w:p w14:paraId="1340584A" w14:textId="77777777" w:rsidR="00671B14" w:rsidRPr="005B54A3" w:rsidRDefault="00671B14" w:rsidP="00820417">
            <w:pPr>
              <w:spacing w:line="240" w:lineRule="atLeast"/>
              <w:jc w:val="center"/>
              <w:rPr>
                <w:rFonts w:ascii="Palatino Linotype" w:hAnsi="Palatino Linotype" w:cs="Times New Roman"/>
                <w:b/>
              </w:rPr>
            </w:pPr>
          </w:p>
          <w:p w14:paraId="56254512" w14:textId="77777777" w:rsidR="00671B14" w:rsidRPr="005B54A3" w:rsidRDefault="00671B14"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Alexis Tapia Ramírez </w:t>
            </w:r>
          </w:p>
          <w:p w14:paraId="6ED7B2CE" w14:textId="77777777" w:rsidR="00671B14" w:rsidRPr="005B54A3"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Secretario Técnico del Pleno</w:t>
            </w:r>
          </w:p>
          <w:p w14:paraId="63F37EEC" w14:textId="77777777" w:rsidR="00671B14" w:rsidRDefault="00671B14"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0F5907C4" w14:textId="77777777" w:rsidR="00671B14" w:rsidRPr="005B54A3" w:rsidRDefault="00671B14" w:rsidP="00820417">
            <w:pPr>
              <w:spacing w:line="240" w:lineRule="atLeast"/>
              <w:jc w:val="center"/>
              <w:rPr>
                <w:rFonts w:ascii="Palatino Linotype" w:hAnsi="Palatino Linotype" w:cs="Times New Roman"/>
              </w:rPr>
            </w:pPr>
          </w:p>
        </w:tc>
      </w:tr>
    </w:tbl>
    <w:p w14:paraId="09D5B693" w14:textId="3B33673C" w:rsidR="00BB5CA9" w:rsidRPr="00671B14" w:rsidRDefault="00671B14" w:rsidP="00671B14">
      <w:pPr>
        <w:jc w:val="both"/>
        <w:rPr>
          <w:sz w:val="20"/>
          <w:szCs w:val="20"/>
        </w:rPr>
      </w:pPr>
      <w:r w:rsidRPr="005B54A3">
        <w:rPr>
          <w:rFonts w:ascii="Palatino Linotype" w:hAnsi="Palatino Linotype" w:cs="Arial"/>
          <w:sz w:val="20"/>
          <w:szCs w:val="20"/>
        </w:rPr>
        <w:t xml:space="preserve">Esta hoja corresponde a la resolución de fecha doce de septiembre de dos mil dieciocho, emitida en el recurso de revisión </w:t>
      </w:r>
      <w:r>
        <w:rPr>
          <w:rFonts w:ascii="Palatino Linotype" w:hAnsi="Palatino Linotype" w:cs="Arial"/>
          <w:bCs/>
          <w:sz w:val="20"/>
          <w:szCs w:val="20"/>
        </w:rPr>
        <w:t>02648</w:t>
      </w:r>
      <w:r w:rsidRPr="005B54A3">
        <w:rPr>
          <w:rFonts w:ascii="Palatino Linotype" w:hAnsi="Palatino Linotype" w:cs="Arial"/>
          <w:bCs/>
          <w:sz w:val="20"/>
          <w:szCs w:val="20"/>
        </w:rPr>
        <w:t>/INFOEM/IP/RR/2018</w:t>
      </w:r>
      <w:r>
        <w:rPr>
          <w:rFonts w:ascii="Palatino Linotype" w:hAnsi="Palatino Linotype" w:cs="Arial"/>
          <w:bCs/>
          <w:sz w:val="20"/>
          <w:szCs w:val="20"/>
        </w:rPr>
        <w:t>.</w:t>
      </w:r>
    </w:p>
    <w:sectPr w:rsidR="00BB5CA9" w:rsidRPr="00671B14"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57C1C" w14:textId="77777777" w:rsidR="00866381" w:rsidRDefault="00866381" w:rsidP="00587366">
      <w:r>
        <w:separator/>
      </w:r>
    </w:p>
  </w:endnote>
  <w:endnote w:type="continuationSeparator" w:id="0">
    <w:p w14:paraId="226738E2" w14:textId="77777777" w:rsidR="00866381" w:rsidRDefault="0086638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2059DF" w:rsidRPr="00883450" w:rsidRDefault="002059D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23DDF">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23DDF">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77777777" w:rsidR="002059DF" w:rsidRDefault="002059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059DF" w:rsidRPr="00883450" w:rsidRDefault="002059D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23DDF" w:rsidRPr="00323DD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23DDF" w:rsidRPr="00323DDF">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2059DF" w:rsidRPr="00883450" w:rsidRDefault="002059D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FCEB2" w14:textId="77777777" w:rsidR="00866381" w:rsidRDefault="00866381" w:rsidP="00587366">
      <w:r>
        <w:separator/>
      </w:r>
    </w:p>
  </w:footnote>
  <w:footnote w:type="continuationSeparator" w:id="0">
    <w:p w14:paraId="5BE59DCD" w14:textId="77777777" w:rsidR="00866381" w:rsidRDefault="00866381" w:rsidP="00587366">
      <w:r>
        <w:continuationSeparator/>
      </w:r>
    </w:p>
  </w:footnote>
  <w:footnote w:id="1">
    <w:p w14:paraId="2414BC05" w14:textId="77777777" w:rsidR="002059DF" w:rsidRPr="00034B44" w:rsidRDefault="002059DF" w:rsidP="00A21D93">
      <w:pPr>
        <w:pStyle w:val="Textonotapie"/>
        <w:jc w:val="both"/>
        <w:rPr>
          <w:rFonts w:ascii="Palatino Linotype" w:hAnsi="Palatino Linotype"/>
          <w:sz w:val="14"/>
        </w:rPr>
      </w:pPr>
      <w:r w:rsidRPr="00034B44">
        <w:rPr>
          <w:rStyle w:val="Refdenotaalpi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A7DC01E" w14:textId="77777777" w:rsidR="002059DF" w:rsidRPr="00034B44" w:rsidRDefault="002059DF" w:rsidP="00A21D9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5540107F" w14:textId="77777777" w:rsidR="002059DF" w:rsidRPr="00034B44" w:rsidRDefault="002059DF" w:rsidP="00A21D93">
      <w:pPr>
        <w:pStyle w:val="Textonotapie"/>
        <w:jc w:val="both"/>
        <w:rPr>
          <w:rFonts w:ascii="Palatino Linotype" w:hAnsi="Palatino Linotype"/>
          <w:sz w:val="14"/>
          <w:lang w:val="es-ES"/>
        </w:rPr>
      </w:pPr>
      <w:r w:rsidRPr="00034B44">
        <w:rPr>
          <w:rStyle w:val="Refdenotaalpi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15C5AA90" w14:textId="77777777" w:rsidR="002059DF" w:rsidRPr="00034B44" w:rsidRDefault="002059DF" w:rsidP="00A21D93">
      <w:pPr>
        <w:pStyle w:val="Textonotapie"/>
        <w:jc w:val="both"/>
        <w:rPr>
          <w:rFonts w:ascii="Palatino Linotype" w:hAnsi="Palatino Linotype"/>
          <w:sz w:val="18"/>
          <w:lang w:val="es-ES"/>
        </w:rPr>
      </w:pPr>
      <w:r w:rsidRPr="00034B44">
        <w:rPr>
          <w:rStyle w:val="Refdenotaalpi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B2D024B" w14:textId="77777777" w:rsidR="002059DF" w:rsidRPr="00034B44" w:rsidRDefault="002059DF" w:rsidP="00A21D9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8BDE8FC" w14:textId="77777777" w:rsidR="002059DF" w:rsidRPr="00034B44" w:rsidRDefault="002059DF" w:rsidP="00A21D9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58A00168" w14:textId="77777777" w:rsidR="002059DF" w:rsidRPr="00034B44" w:rsidRDefault="002059DF" w:rsidP="00A21D93">
      <w:pPr>
        <w:pStyle w:val="Textonotapie"/>
        <w:jc w:val="both"/>
        <w:rPr>
          <w:rFonts w:ascii="Palatino Linotype" w:hAnsi="Palatino Linotype"/>
          <w:sz w:val="18"/>
          <w:lang w:val="es-ES"/>
        </w:rPr>
      </w:pPr>
      <w:r w:rsidRPr="00034B44">
        <w:rPr>
          <w:rStyle w:val="Refdenotaalpi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0D62E846" w14:textId="77777777" w:rsidR="002059DF" w:rsidRPr="00034B44" w:rsidRDefault="002059DF" w:rsidP="00A21D93">
      <w:pPr>
        <w:pStyle w:val="Textonotapie"/>
        <w:jc w:val="both"/>
        <w:rPr>
          <w:rFonts w:ascii="Palatino Linotype" w:hAnsi="Palatino Linotype"/>
          <w:sz w:val="18"/>
        </w:rPr>
      </w:pPr>
      <w:r w:rsidRPr="00034B44">
        <w:rPr>
          <w:rStyle w:val="Refdenotaalpie"/>
          <w:sz w:val="18"/>
        </w:rPr>
        <w:footnoteRef/>
      </w:r>
      <w:r w:rsidRPr="00034B44">
        <w:rPr>
          <w:rFonts w:ascii="Palatino Linotype" w:hAnsi="Palatino Linotype"/>
          <w:sz w:val="18"/>
        </w:rPr>
        <w:t xml:space="preserve"> Artículo 3. Para los efectos de la presente Ley se entenderá por:</w:t>
      </w:r>
    </w:p>
    <w:p w14:paraId="267571B7" w14:textId="77777777" w:rsidR="002059DF" w:rsidRPr="00034B44" w:rsidRDefault="002059DF" w:rsidP="00A21D93">
      <w:pPr>
        <w:pStyle w:val="Textonotapie"/>
        <w:jc w:val="both"/>
        <w:rPr>
          <w:rFonts w:ascii="Palatino Linotype" w:hAnsi="Palatino Linotype"/>
          <w:sz w:val="18"/>
        </w:rPr>
      </w:pPr>
      <w:r w:rsidRPr="00034B44">
        <w:rPr>
          <w:rFonts w:ascii="Palatino Linotype" w:hAnsi="Palatino Linotype"/>
          <w:sz w:val="18"/>
        </w:rPr>
        <w:t xml:space="preserve"> (…)</w:t>
      </w:r>
    </w:p>
    <w:p w14:paraId="02983A5F" w14:textId="77777777" w:rsidR="002059DF" w:rsidRPr="00034B44" w:rsidRDefault="002059DF" w:rsidP="00A21D9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059DF" w:rsidRDefault="002059DF" w:rsidP="001C6012">
    <w:pPr>
      <w:pStyle w:val="Encabezado"/>
      <w:tabs>
        <w:tab w:val="clear" w:pos="4252"/>
        <w:tab w:val="clear" w:pos="8504"/>
        <w:tab w:val="left" w:pos="8460"/>
      </w:tabs>
    </w:pPr>
    <w:r>
      <w:tab/>
    </w:r>
  </w:p>
  <w:p w14:paraId="64F5F23E" w14:textId="390690E5" w:rsidR="002059DF" w:rsidRDefault="002059D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059DF" w:rsidRPr="00674A46" w14:paraId="07F2896E" w14:textId="77777777" w:rsidTr="006E6B65">
      <w:trPr>
        <w:trHeight w:val="138"/>
        <w:jc w:val="right"/>
      </w:trPr>
      <w:tc>
        <w:tcPr>
          <w:tcW w:w="3544" w:type="dxa"/>
          <w:vAlign w:val="center"/>
        </w:tcPr>
        <w:p w14:paraId="4A5B1974" w14:textId="3B2AB4E0" w:rsidR="002059DF" w:rsidRPr="00674A46" w:rsidRDefault="002059D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7C98ED5" w:rsidR="002059DF" w:rsidRPr="00674A46" w:rsidRDefault="002059DF" w:rsidP="00671B14">
          <w:pPr>
            <w:pStyle w:val="Encabezado"/>
            <w:jc w:val="right"/>
            <w:rPr>
              <w:rFonts w:ascii="Palatino Linotype" w:hAnsi="Palatino Linotype"/>
              <w:b/>
              <w:sz w:val="22"/>
              <w:szCs w:val="22"/>
            </w:rPr>
          </w:pPr>
          <w:r>
            <w:rPr>
              <w:rFonts w:ascii="Palatino Linotype" w:hAnsi="Palatino Linotype" w:cs="Arial"/>
              <w:b/>
              <w:bCs/>
              <w:sz w:val="22"/>
              <w:szCs w:val="22"/>
              <w:lang w:eastAsia="es-MX"/>
            </w:rPr>
            <w:t>02648/INFOEM/IP/RR/2018</w:t>
          </w:r>
        </w:p>
      </w:tc>
    </w:tr>
    <w:tr w:rsidR="002059DF" w:rsidRPr="00674A46" w14:paraId="1B5D8690" w14:textId="77777777" w:rsidTr="006E6B65">
      <w:trPr>
        <w:trHeight w:val="233"/>
        <w:jc w:val="right"/>
      </w:trPr>
      <w:tc>
        <w:tcPr>
          <w:tcW w:w="3544" w:type="dxa"/>
          <w:vAlign w:val="center"/>
        </w:tcPr>
        <w:p w14:paraId="3903F2C6" w14:textId="22D569F8" w:rsidR="002059DF" w:rsidRPr="00674A46" w:rsidRDefault="002059D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C4009EF" w:rsidR="002059DF" w:rsidRPr="00B75F20" w:rsidRDefault="002059DF" w:rsidP="00671B14">
          <w:pPr>
            <w:pStyle w:val="Encabezado"/>
            <w:jc w:val="right"/>
            <w:rPr>
              <w:rFonts w:ascii="Palatino Linotype" w:hAnsi="Palatino Linotype"/>
              <w:b/>
              <w:sz w:val="22"/>
              <w:szCs w:val="22"/>
            </w:rPr>
          </w:pPr>
          <w:r w:rsidRPr="0060655D">
            <w:rPr>
              <w:rFonts w:ascii="Palatino Linotype" w:hAnsi="Palatino Linotype"/>
              <w:b/>
              <w:bCs/>
              <w:color w:val="000000"/>
              <w:sz w:val="22"/>
              <w:szCs w:val="22"/>
            </w:rPr>
            <w:t>Hospital Regional de Alta Especialidad de Zumpango</w:t>
          </w:r>
        </w:p>
      </w:tc>
    </w:tr>
    <w:tr w:rsidR="002059DF" w:rsidRPr="00674A46" w14:paraId="095EB01B" w14:textId="77777777" w:rsidTr="006E6B65">
      <w:trPr>
        <w:trHeight w:val="321"/>
        <w:jc w:val="right"/>
      </w:trPr>
      <w:tc>
        <w:tcPr>
          <w:tcW w:w="3544" w:type="dxa"/>
          <w:vAlign w:val="center"/>
        </w:tcPr>
        <w:p w14:paraId="6E000A51" w14:textId="25DCC1C7" w:rsidR="002059DF" w:rsidRPr="00674A46" w:rsidRDefault="002059D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059DF" w:rsidRPr="00674A46" w:rsidRDefault="002059DF" w:rsidP="00671B14">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059DF" w:rsidRDefault="002059D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059DF" w:rsidRDefault="002059DF"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059DF" w:rsidRPr="00674A46" w14:paraId="0A3256F2" w14:textId="77777777" w:rsidTr="006E6B65">
      <w:trPr>
        <w:trHeight w:val="138"/>
        <w:jc w:val="right"/>
      </w:trPr>
      <w:tc>
        <w:tcPr>
          <w:tcW w:w="3261" w:type="dxa"/>
          <w:vAlign w:val="center"/>
        </w:tcPr>
        <w:p w14:paraId="3D80769D" w14:textId="316F11F8" w:rsidR="002059DF" w:rsidRPr="00674A46" w:rsidRDefault="002059D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15AC271" w:rsidR="002059DF" w:rsidRPr="00674A46" w:rsidRDefault="002059DF" w:rsidP="00187FBC">
          <w:pPr>
            <w:pStyle w:val="Encabezado"/>
            <w:rPr>
              <w:rFonts w:ascii="Palatino Linotype" w:hAnsi="Palatino Linotype"/>
              <w:b/>
              <w:sz w:val="22"/>
              <w:szCs w:val="22"/>
            </w:rPr>
          </w:pPr>
          <w:r>
            <w:rPr>
              <w:rFonts w:ascii="Palatino Linotype" w:hAnsi="Palatino Linotype" w:cs="Arial"/>
              <w:b/>
              <w:bCs/>
              <w:sz w:val="22"/>
              <w:szCs w:val="22"/>
              <w:lang w:eastAsia="es-MX"/>
            </w:rPr>
            <w:t>02648/INFOEM/IP/RR/2018</w:t>
          </w:r>
        </w:p>
      </w:tc>
    </w:tr>
    <w:tr w:rsidR="002059DF" w:rsidRPr="00B75F20" w14:paraId="128C8B3C" w14:textId="77777777" w:rsidTr="006E6B65">
      <w:trPr>
        <w:trHeight w:val="233"/>
        <w:jc w:val="right"/>
      </w:trPr>
      <w:tc>
        <w:tcPr>
          <w:tcW w:w="3261" w:type="dxa"/>
          <w:vAlign w:val="center"/>
        </w:tcPr>
        <w:p w14:paraId="483E3371" w14:textId="66B1BC74" w:rsidR="002059DF" w:rsidRPr="00674A46" w:rsidRDefault="002059D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3A64A73" w:rsidR="002059DF" w:rsidRPr="00B75F20" w:rsidRDefault="00323DDF" w:rsidP="0058757A">
          <w:pPr>
            <w:pStyle w:val="Encabezado"/>
            <w:rPr>
              <w:rFonts w:ascii="Palatino Linotype" w:hAnsi="Palatino Linotype"/>
              <w:b/>
              <w:sz w:val="22"/>
              <w:szCs w:val="22"/>
            </w:rPr>
          </w:pPr>
          <w:r w:rsidRPr="00323DDF">
            <w:rPr>
              <w:rFonts w:ascii="Palatino Linotype" w:hAnsi="Palatino Linotype"/>
              <w:b/>
              <w:sz w:val="22"/>
              <w:szCs w:val="22"/>
              <w:highlight w:val="black"/>
            </w:rPr>
            <w:t>--------------------------------------</w:t>
          </w:r>
        </w:p>
      </w:tc>
    </w:tr>
    <w:tr w:rsidR="002059DF" w:rsidRPr="00674A46" w14:paraId="41BE0704" w14:textId="77777777" w:rsidTr="006E6B65">
      <w:trPr>
        <w:trHeight w:val="321"/>
        <w:jc w:val="right"/>
      </w:trPr>
      <w:tc>
        <w:tcPr>
          <w:tcW w:w="3261" w:type="dxa"/>
          <w:vAlign w:val="center"/>
        </w:tcPr>
        <w:p w14:paraId="34C64148" w14:textId="10C6C8A9" w:rsidR="002059DF" w:rsidRPr="00674A46" w:rsidRDefault="002059D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7F744D1" w:rsidR="002059DF" w:rsidRPr="00674A46" w:rsidRDefault="002059DF" w:rsidP="00877086">
          <w:pPr>
            <w:pStyle w:val="Encabezado"/>
            <w:jc w:val="both"/>
            <w:rPr>
              <w:rFonts w:ascii="Palatino Linotype" w:hAnsi="Palatino Linotype"/>
              <w:b/>
              <w:sz w:val="22"/>
              <w:szCs w:val="22"/>
            </w:rPr>
          </w:pPr>
          <w:r w:rsidRPr="0060655D">
            <w:rPr>
              <w:rFonts w:ascii="Palatino Linotype" w:hAnsi="Palatino Linotype"/>
              <w:b/>
              <w:bCs/>
              <w:color w:val="000000"/>
              <w:sz w:val="22"/>
              <w:szCs w:val="22"/>
            </w:rPr>
            <w:t>Hospital Regional de Alta Especialidad de Zumpango</w:t>
          </w:r>
        </w:p>
      </w:tc>
    </w:tr>
    <w:tr w:rsidR="002059DF" w:rsidRPr="00674A46" w14:paraId="0C8B6193" w14:textId="77777777" w:rsidTr="006E6B65">
      <w:trPr>
        <w:trHeight w:val="321"/>
        <w:jc w:val="right"/>
      </w:trPr>
      <w:tc>
        <w:tcPr>
          <w:tcW w:w="3261" w:type="dxa"/>
          <w:vAlign w:val="center"/>
        </w:tcPr>
        <w:p w14:paraId="321FFAFF" w14:textId="40E5A678" w:rsidR="002059DF" w:rsidRPr="00674A46" w:rsidRDefault="002059D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059DF" w:rsidRPr="00674A46" w:rsidRDefault="002059D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059DF" w:rsidRDefault="002059D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5CD7C29"/>
    <w:multiLevelType w:val="hybridMultilevel"/>
    <w:tmpl w:val="23AAA402"/>
    <w:lvl w:ilvl="0" w:tplc="58A4DF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6C7EA3"/>
    <w:multiLevelType w:val="hybridMultilevel"/>
    <w:tmpl w:val="473C5980"/>
    <w:lvl w:ilvl="0" w:tplc="08202E50">
      <w:start w:val="19"/>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E52EAE"/>
    <w:multiLevelType w:val="hybridMultilevel"/>
    <w:tmpl w:val="E5BAC98E"/>
    <w:lvl w:ilvl="0" w:tplc="3AE259EC">
      <w:start w:val="5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E19F6"/>
    <w:multiLevelType w:val="hybridMultilevel"/>
    <w:tmpl w:val="6A42E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5A0BDE"/>
    <w:multiLevelType w:val="multilevel"/>
    <w:tmpl w:val="AD82CF26"/>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DEF6E7A"/>
    <w:multiLevelType w:val="hybridMultilevel"/>
    <w:tmpl w:val="02E21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EF068F"/>
    <w:multiLevelType w:val="hybridMultilevel"/>
    <w:tmpl w:val="9748163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4317490"/>
    <w:multiLevelType w:val="hybridMultilevel"/>
    <w:tmpl w:val="19FA0FB2"/>
    <w:lvl w:ilvl="0" w:tplc="7A769D88">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4ABCA634"/>
    <w:lvl w:ilvl="0">
      <w:start w:val="1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95D5491"/>
    <w:multiLevelType w:val="hybridMultilevel"/>
    <w:tmpl w:val="2B3AA7A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3DF23BCB"/>
    <w:multiLevelType w:val="multilevel"/>
    <w:tmpl w:val="5AEA37B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0012B0A"/>
    <w:multiLevelType w:val="hybridMultilevel"/>
    <w:tmpl w:val="A3DCB2BA"/>
    <w:lvl w:ilvl="0" w:tplc="177C73D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ED7D2F"/>
    <w:multiLevelType w:val="hybridMultilevel"/>
    <w:tmpl w:val="B262D11A"/>
    <w:lvl w:ilvl="0" w:tplc="53DA64B8">
      <w:start w:val="23"/>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A37952"/>
    <w:multiLevelType w:val="multilevel"/>
    <w:tmpl w:val="30E2A4B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9034B5C"/>
    <w:multiLevelType w:val="multilevel"/>
    <w:tmpl w:val="DCE85A52"/>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E6E0DB2"/>
    <w:multiLevelType w:val="hybridMultilevel"/>
    <w:tmpl w:val="150AA4E4"/>
    <w:lvl w:ilvl="0" w:tplc="C4C65A1E">
      <w:start w:val="46"/>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853F4B"/>
    <w:multiLevelType w:val="hybridMultilevel"/>
    <w:tmpl w:val="9EB64D60"/>
    <w:lvl w:ilvl="0" w:tplc="E7A8C7D4">
      <w:start w:val="50"/>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66498C"/>
    <w:multiLevelType w:val="hybridMultilevel"/>
    <w:tmpl w:val="A2320404"/>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1">
    <w:nsid w:val="5F580327"/>
    <w:multiLevelType w:val="multilevel"/>
    <w:tmpl w:val="97C842B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F6E4EBB"/>
    <w:multiLevelType w:val="hybridMultilevel"/>
    <w:tmpl w:val="779ABDE6"/>
    <w:lvl w:ilvl="0" w:tplc="3F7E2F60">
      <w:start w:val="40"/>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DC4576"/>
    <w:multiLevelType w:val="multilevel"/>
    <w:tmpl w:val="9196D318"/>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65A5835"/>
    <w:multiLevelType w:val="multilevel"/>
    <w:tmpl w:val="91E0C714"/>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8FA167B"/>
    <w:multiLevelType w:val="hybridMultilevel"/>
    <w:tmpl w:val="D2CA19AA"/>
    <w:lvl w:ilvl="0" w:tplc="824C0CE4">
      <w:start w:val="18"/>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1A5D97"/>
    <w:multiLevelType w:val="multilevel"/>
    <w:tmpl w:val="664494CC"/>
    <w:lvl w:ilvl="0">
      <w:start w:val="5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0F243D"/>
    <w:multiLevelType w:val="hybridMultilevel"/>
    <w:tmpl w:val="2C44AC2E"/>
    <w:lvl w:ilvl="0" w:tplc="8D7A052E">
      <w:start w:val="27"/>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AF00B5"/>
    <w:multiLevelType w:val="multilevel"/>
    <w:tmpl w:val="1C4E2DAE"/>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1"/>
  </w:num>
  <w:num w:numId="3">
    <w:abstractNumId w:val="10"/>
  </w:num>
  <w:num w:numId="4">
    <w:abstractNumId w:val="21"/>
  </w:num>
  <w:num w:numId="5">
    <w:abstractNumId w:val="29"/>
  </w:num>
  <w:num w:numId="6">
    <w:abstractNumId w:val="25"/>
  </w:num>
  <w:num w:numId="7">
    <w:abstractNumId w:val="16"/>
  </w:num>
  <w:num w:numId="8">
    <w:abstractNumId w:val="13"/>
  </w:num>
  <w:num w:numId="9">
    <w:abstractNumId w:val="32"/>
  </w:num>
  <w:num w:numId="10">
    <w:abstractNumId w:val="7"/>
  </w:num>
  <w:num w:numId="11">
    <w:abstractNumId w:val="2"/>
  </w:num>
  <w:num w:numId="12">
    <w:abstractNumId w:val="24"/>
  </w:num>
  <w:num w:numId="13">
    <w:abstractNumId w:val="0"/>
  </w:num>
  <w:num w:numId="14">
    <w:abstractNumId w:val="18"/>
  </w:num>
  <w:num w:numId="15">
    <w:abstractNumId w:val="19"/>
  </w:num>
  <w:num w:numId="16">
    <w:abstractNumId w:val="8"/>
  </w:num>
  <w:num w:numId="17">
    <w:abstractNumId w:val="9"/>
  </w:num>
  <w:num w:numId="18">
    <w:abstractNumId w:val="1"/>
  </w:num>
  <w:num w:numId="19">
    <w:abstractNumId w:val="23"/>
  </w:num>
  <w:num w:numId="20">
    <w:abstractNumId w:val="6"/>
  </w:num>
  <w:num w:numId="21">
    <w:abstractNumId w:val="14"/>
  </w:num>
  <w:num w:numId="22">
    <w:abstractNumId w:val="26"/>
  </w:num>
  <w:num w:numId="23">
    <w:abstractNumId w:val="12"/>
  </w:num>
  <w:num w:numId="24">
    <w:abstractNumId w:val="20"/>
  </w:num>
  <w:num w:numId="25">
    <w:abstractNumId w:val="15"/>
  </w:num>
  <w:num w:numId="26">
    <w:abstractNumId w:val="30"/>
  </w:num>
  <w:num w:numId="27">
    <w:abstractNumId w:val="22"/>
  </w:num>
  <w:num w:numId="28">
    <w:abstractNumId w:val="4"/>
  </w:num>
  <w:num w:numId="29">
    <w:abstractNumId w:val="28"/>
  </w:num>
  <w:num w:numId="30">
    <w:abstractNumId w:val="3"/>
  </w:num>
  <w:num w:numId="31">
    <w:abstractNumId w:val="17"/>
  </w:num>
  <w:num w:numId="32">
    <w:abstractNumId w:val="31"/>
  </w:num>
  <w:num w:numId="33">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422C"/>
    <w:rsid w:val="0000431F"/>
    <w:rsid w:val="00004CBD"/>
    <w:rsid w:val="000058E3"/>
    <w:rsid w:val="00007E8A"/>
    <w:rsid w:val="00007EC5"/>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686A"/>
    <w:rsid w:val="000468E2"/>
    <w:rsid w:val="00050953"/>
    <w:rsid w:val="0005237C"/>
    <w:rsid w:val="00052A3C"/>
    <w:rsid w:val="00053ABC"/>
    <w:rsid w:val="00054A03"/>
    <w:rsid w:val="00056A79"/>
    <w:rsid w:val="00061344"/>
    <w:rsid w:val="00062648"/>
    <w:rsid w:val="000631D9"/>
    <w:rsid w:val="0006407E"/>
    <w:rsid w:val="00064949"/>
    <w:rsid w:val="00064A37"/>
    <w:rsid w:val="00064B95"/>
    <w:rsid w:val="0006594F"/>
    <w:rsid w:val="0007192E"/>
    <w:rsid w:val="00072930"/>
    <w:rsid w:val="00077C48"/>
    <w:rsid w:val="000800AC"/>
    <w:rsid w:val="0008230A"/>
    <w:rsid w:val="00082D11"/>
    <w:rsid w:val="00082F81"/>
    <w:rsid w:val="0008542A"/>
    <w:rsid w:val="00086D80"/>
    <w:rsid w:val="00087B74"/>
    <w:rsid w:val="00090D6F"/>
    <w:rsid w:val="000A24C0"/>
    <w:rsid w:val="000A3F90"/>
    <w:rsid w:val="000A4E44"/>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70D8"/>
    <w:rsid w:val="000D7369"/>
    <w:rsid w:val="000E07DC"/>
    <w:rsid w:val="000E1595"/>
    <w:rsid w:val="000E2665"/>
    <w:rsid w:val="000E5CA1"/>
    <w:rsid w:val="000E6436"/>
    <w:rsid w:val="000E77B8"/>
    <w:rsid w:val="000F191E"/>
    <w:rsid w:val="000F2EDD"/>
    <w:rsid w:val="000F34CB"/>
    <w:rsid w:val="000F37A8"/>
    <w:rsid w:val="000F5D21"/>
    <w:rsid w:val="000F6D7E"/>
    <w:rsid w:val="00100187"/>
    <w:rsid w:val="00100DDD"/>
    <w:rsid w:val="0010268C"/>
    <w:rsid w:val="00102D65"/>
    <w:rsid w:val="00103888"/>
    <w:rsid w:val="00104870"/>
    <w:rsid w:val="00107499"/>
    <w:rsid w:val="00107557"/>
    <w:rsid w:val="0011001E"/>
    <w:rsid w:val="00110131"/>
    <w:rsid w:val="0011167C"/>
    <w:rsid w:val="00112B02"/>
    <w:rsid w:val="00113BD3"/>
    <w:rsid w:val="00114A21"/>
    <w:rsid w:val="00115E65"/>
    <w:rsid w:val="0012006D"/>
    <w:rsid w:val="001250B4"/>
    <w:rsid w:val="001253D1"/>
    <w:rsid w:val="00127A26"/>
    <w:rsid w:val="001318D2"/>
    <w:rsid w:val="00132C06"/>
    <w:rsid w:val="00133B79"/>
    <w:rsid w:val="00133CE5"/>
    <w:rsid w:val="001352E5"/>
    <w:rsid w:val="0013673A"/>
    <w:rsid w:val="00137846"/>
    <w:rsid w:val="00140BC1"/>
    <w:rsid w:val="00140D44"/>
    <w:rsid w:val="001436BB"/>
    <w:rsid w:val="0014481A"/>
    <w:rsid w:val="001459C8"/>
    <w:rsid w:val="00147864"/>
    <w:rsid w:val="001479FD"/>
    <w:rsid w:val="00152ADF"/>
    <w:rsid w:val="00153833"/>
    <w:rsid w:val="00154304"/>
    <w:rsid w:val="0015466E"/>
    <w:rsid w:val="00154765"/>
    <w:rsid w:val="00154EF0"/>
    <w:rsid w:val="001559CF"/>
    <w:rsid w:val="00155E0F"/>
    <w:rsid w:val="00156A23"/>
    <w:rsid w:val="001622C6"/>
    <w:rsid w:val="00163780"/>
    <w:rsid w:val="00163B1F"/>
    <w:rsid w:val="001648EE"/>
    <w:rsid w:val="00164B65"/>
    <w:rsid w:val="00166794"/>
    <w:rsid w:val="00170D28"/>
    <w:rsid w:val="00173DDB"/>
    <w:rsid w:val="0017653A"/>
    <w:rsid w:val="00177125"/>
    <w:rsid w:val="001775DF"/>
    <w:rsid w:val="00177CBE"/>
    <w:rsid w:val="00177EC1"/>
    <w:rsid w:val="0018435D"/>
    <w:rsid w:val="00184912"/>
    <w:rsid w:val="00184AFC"/>
    <w:rsid w:val="001854E7"/>
    <w:rsid w:val="00187FBC"/>
    <w:rsid w:val="00190999"/>
    <w:rsid w:val="0019160F"/>
    <w:rsid w:val="00192E4B"/>
    <w:rsid w:val="001972CC"/>
    <w:rsid w:val="001A1188"/>
    <w:rsid w:val="001A138D"/>
    <w:rsid w:val="001A2857"/>
    <w:rsid w:val="001A2A89"/>
    <w:rsid w:val="001A3634"/>
    <w:rsid w:val="001A4A80"/>
    <w:rsid w:val="001A4D5D"/>
    <w:rsid w:val="001A61E1"/>
    <w:rsid w:val="001A6C1E"/>
    <w:rsid w:val="001A7367"/>
    <w:rsid w:val="001B2129"/>
    <w:rsid w:val="001B3659"/>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4D21"/>
    <w:rsid w:val="001C54A9"/>
    <w:rsid w:val="001C6012"/>
    <w:rsid w:val="001C67B0"/>
    <w:rsid w:val="001C69F7"/>
    <w:rsid w:val="001C79FA"/>
    <w:rsid w:val="001D07C9"/>
    <w:rsid w:val="001D393C"/>
    <w:rsid w:val="001D3AB5"/>
    <w:rsid w:val="001D7E82"/>
    <w:rsid w:val="001E0AD2"/>
    <w:rsid w:val="001E3F91"/>
    <w:rsid w:val="001E64C4"/>
    <w:rsid w:val="001E6822"/>
    <w:rsid w:val="001E74A5"/>
    <w:rsid w:val="001E7B9E"/>
    <w:rsid w:val="001F025B"/>
    <w:rsid w:val="001F1169"/>
    <w:rsid w:val="001F20F6"/>
    <w:rsid w:val="001F4299"/>
    <w:rsid w:val="001F5AF8"/>
    <w:rsid w:val="001F783F"/>
    <w:rsid w:val="001F7DE2"/>
    <w:rsid w:val="002031F3"/>
    <w:rsid w:val="00204458"/>
    <w:rsid w:val="002059DF"/>
    <w:rsid w:val="00207415"/>
    <w:rsid w:val="002111FF"/>
    <w:rsid w:val="00211229"/>
    <w:rsid w:val="00212C9C"/>
    <w:rsid w:val="00213108"/>
    <w:rsid w:val="0021331A"/>
    <w:rsid w:val="0021453E"/>
    <w:rsid w:val="0021475E"/>
    <w:rsid w:val="00216BB1"/>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659E"/>
    <w:rsid w:val="00247042"/>
    <w:rsid w:val="00251563"/>
    <w:rsid w:val="00252A20"/>
    <w:rsid w:val="00252B41"/>
    <w:rsid w:val="0025524F"/>
    <w:rsid w:val="00257043"/>
    <w:rsid w:val="00260C1D"/>
    <w:rsid w:val="00261001"/>
    <w:rsid w:val="00261D84"/>
    <w:rsid w:val="00264D02"/>
    <w:rsid w:val="0026500D"/>
    <w:rsid w:val="00265CD7"/>
    <w:rsid w:val="002665BD"/>
    <w:rsid w:val="00271B06"/>
    <w:rsid w:val="00273013"/>
    <w:rsid w:val="00273C37"/>
    <w:rsid w:val="00273EAE"/>
    <w:rsid w:val="0027430D"/>
    <w:rsid w:val="00274F7F"/>
    <w:rsid w:val="00277A35"/>
    <w:rsid w:val="00277BAF"/>
    <w:rsid w:val="00280994"/>
    <w:rsid w:val="002851A1"/>
    <w:rsid w:val="002871EB"/>
    <w:rsid w:val="002879B1"/>
    <w:rsid w:val="00290631"/>
    <w:rsid w:val="00293AAD"/>
    <w:rsid w:val="0029477A"/>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4D5"/>
    <w:rsid w:val="002D59F1"/>
    <w:rsid w:val="002E1FA2"/>
    <w:rsid w:val="002E482C"/>
    <w:rsid w:val="002E4A6D"/>
    <w:rsid w:val="002E5399"/>
    <w:rsid w:val="002E6531"/>
    <w:rsid w:val="002E689B"/>
    <w:rsid w:val="002E6CFE"/>
    <w:rsid w:val="002E74CE"/>
    <w:rsid w:val="002E7AD0"/>
    <w:rsid w:val="002F1871"/>
    <w:rsid w:val="002F287A"/>
    <w:rsid w:val="002F3672"/>
    <w:rsid w:val="002F6A35"/>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248F"/>
    <w:rsid w:val="00323895"/>
    <w:rsid w:val="003238C7"/>
    <w:rsid w:val="00323DDF"/>
    <w:rsid w:val="0032464F"/>
    <w:rsid w:val="00325208"/>
    <w:rsid w:val="00327D79"/>
    <w:rsid w:val="00332E6B"/>
    <w:rsid w:val="00333BE8"/>
    <w:rsid w:val="00335BFE"/>
    <w:rsid w:val="0033608B"/>
    <w:rsid w:val="00336D64"/>
    <w:rsid w:val="00337941"/>
    <w:rsid w:val="003407D0"/>
    <w:rsid w:val="00342C2E"/>
    <w:rsid w:val="00343BE0"/>
    <w:rsid w:val="00345B79"/>
    <w:rsid w:val="00345D0F"/>
    <w:rsid w:val="00346885"/>
    <w:rsid w:val="003472B3"/>
    <w:rsid w:val="00350A12"/>
    <w:rsid w:val="00350CBF"/>
    <w:rsid w:val="0035104F"/>
    <w:rsid w:val="00355AEE"/>
    <w:rsid w:val="00355D3B"/>
    <w:rsid w:val="0036073F"/>
    <w:rsid w:val="003629EE"/>
    <w:rsid w:val="00363CC1"/>
    <w:rsid w:val="003641F0"/>
    <w:rsid w:val="003643B3"/>
    <w:rsid w:val="003656E5"/>
    <w:rsid w:val="00366EE4"/>
    <w:rsid w:val="00370BB1"/>
    <w:rsid w:val="003721B2"/>
    <w:rsid w:val="00372328"/>
    <w:rsid w:val="0037261E"/>
    <w:rsid w:val="0037428A"/>
    <w:rsid w:val="003762FD"/>
    <w:rsid w:val="00377CC8"/>
    <w:rsid w:val="0038145C"/>
    <w:rsid w:val="00383E66"/>
    <w:rsid w:val="00387DC9"/>
    <w:rsid w:val="0039193E"/>
    <w:rsid w:val="00391ADA"/>
    <w:rsid w:val="00391B72"/>
    <w:rsid w:val="00391F80"/>
    <w:rsid w:val="00392CDB"/>
    <w:rsid w:val="0039380F"/>
    <w:rsid w:val="00393B71"/>
    <w:rsid w:val="00394095"/>
    <w:rsid w:val="003940F6"/>
    <w:rsid w:val="00396545"/>
    <w:rsid w:val="00396F71"/>
    <w:rsid w:val="003A04FF"/>
    <w:rsid w:val="003A1B01"/>
    <w:rsid w:val="003A2029"/>
    <w:rsid w:val="003A6417"/>
    <w:rsid w:val="003A65FE"/>
    <w:rsid w:val="003A68ED"/>
    <w:rsid w:val="003A6A5A"/>
    <w:rsid w:val="003A7221"/>
    <w:rsid w:val="003A730E"/>
    <w:rsid w:val="003B2856"/>
    <w:rsid w:val="003B2A0D"/>
    <w:rsid w:val="003B45B6"/>
    <w:rsid w:val="003B50CD"/>
    <w:rsid w:val="003B55AD"/>
    <w:rsid w:val="003B565C"/>
    <w:rsid w:val="003B7421"/>
    <w:rsid w:val="003B7EC4"/>
    <w:rsid w:val="003C3086"/>
    <w:rsid w:val="003C7282"/>
    <w:rsid w:val="003C7F57"/>
    <w:rsid w:val="003D00D5"/>
    <w:rsid w:val="003D181D"/>
    <w:rsid w:val="003D20C4"/>
    <w:rsid w:val="003D3C1A"/>
    <w:rsid w:val="003D4188"/>
    <w:rsid w:val="003D46D0"/>
    <w:rsid w:val="003E5E39"/>
    <w:rsid w:val="003E6679"/>
    <w:rsid w:val="003E6D0F"/>
    <w:rsid w:val="003E712E"/>
    <w:rsid w:val="003F140F"/>
    <w:rsid w:val="003F15DB"/>
    <w:rsid w:val="003F24F3"/>
    <w:rsid w:val="003F2702"/>
    <w:rsid w:val="003F2778"/>
    <w:rsid w:val="003F36A4"/>
    <w:rsid w:val="003F5BA0"/>
    <w:rsid w:val="003F70CA"/>
    <w:rsid w:val="0040137F"/>
    <w:rsid w:val="00402179"/>
    <w:rsid w:val="0040278D"/>
    <w:rsid w:val="00406EED"/>
    <w:rsid w:val="00412E24"/>
    <w:rsid w:val="00413903"/>
    <w:rsid w:val="00413DAD"/>
    <w:rsid w:val="00414836"/>
    <w:rsid w:val="00416727"/>
    <w:rsid w:val="00416FBC"/>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6317"/>
    <w:rsid w:val="00456348"/>
    <w:rsid w:val="004613B1"/>
    <w:rsid w:val="00461513"/>
    <w:rsid w:val="0046231E"/>
    <w:rsid w:val="004635E2"/>
    <w:rsid w:val="00464CB6"/>
    <w:rsid w:val="0046566E"/>
    <w:rsid w:val="004700B4"/>
    <w:rsid w:val="0047025A"/>
    <w:rsid w:val="0047081C"/>
    <w:rsid w:val="00472C41"/>
    <w:rsid w:val="00473115"/>
    <w:rsid w:val="00474477"/>
    <w:rsid w:val="004764CB"/>
    <w:rsid w:val="00476730"/>
    <w:rsid w:val="004769A5"/>
    <w:rsid w:val="004803A2"/>
    <w:rsid w:val="00481A7B"/>
    <w:rsid w:val="0048386B"/>
    <w:rsid w:val="00483C14"/>
    <w:rsid w:val="004840BC"/>
    <w:rsid w:val="004841CD"/>
    <w:rsid w:val="00485DB6"/>
    <w:rsid w:val="0048658E"/>
    <w:rsid w:val="00487A5F"/>
    <w:rsid w:val="00491C96"/>
    <w:rsid w:val="004923B6"/>
    <w:rsid w:val="00493175"/>
    <w:rsid w:val="00494294"/>
    <w:rsid w:val="00495611"/>
    <w:rsid w:val="00496359"/>
    <w:rsid w:val="00496B38"/>
    <w:rsid w:val="00496C48"/>
    <w:rsid w:val="00497897"/>
    <w:rsid w:val="004A14BE"/>
    <w:rsid w:val="004A1821"/>
    <w:rsid w:val="004A2BF5"/>
    <w:rsid w:val="004A2FE2"/>
    <w:rsid w:val="004A3085"/>
    <w:rsid w:val="004A4BD5"/>
    <w:rsid w:val="004A4CFD"/>
    <w:rsid w:val="004A54B4"/>
    <w:rsid w:val="004A677C"/>
    <w:rsid w:val="004A6E25"/>
    <w:rsid w:val="004A77A1"/>
    <w:rsid w:val="004B176B"/>
    <w:rsid w:val="004B293C"/>
    <w:rsid w:val="004B3D59"/>
    <w:rsid w:val="004B4D76"/>
    <w:rsid w:val="004B58EA"/>
    <w:rsid w:val="004B5B76"/>
    <w:rsid w:val="004B73EF"/>
    <w:rsid w:val="004C20F2"/>
    <w:rsid w:val="004C2255"/>
    <w:rsid w:val="004C251E"/>
    <w:rsid w:val="004C2854"/>
    <w:rsid w:val="004C3F25"/>
    <w:rsid w:val="004C525E"/>
    <w:rsid w:val="004C67E2"/>
    <w:rsid w:val="004C7A27"/>
    <w:rsid w:val="004D0490"/>
    <w:rsid w:val="004D12F1"/>
    <w:rsid w:val="004D1805"/>
    <w:rsid w:val="004D1CB6"/>
    <w:rsid w:val="004D257A"/>
    <w:rsid w:val="004D2875"/>
    <w:rsid w:val="004D3142"/>
    <w:rsid w:val="004D52DD"/>
    <w:rsid w:val="004D68F8"/>
    <w:rsid w:val="004D6D19"/>
    <w:rsid w:val="004D71C0"/>
    <w:rsid w:val="004E11D8"/>
    <w:rsid w:val="004E3C72"/>
    <w:rsid w:val="004E4879"/>
    <w:rsid w:val="004E5988"/>
    <w:rsid w:val="004E6E3A"/>
    <w:rsid w:val="004E7D4E"/>
    <w:rsid w:val="004F0C96"/>
    <w:rsid w:val="004F28A0"/>
    <w:rsid w:val="004F44C7"/>
    <w:rsid w:val="004F489F"/>
    <w:rsid w:val="004F4958"/>
    <w:rsid w:val="004F766F"/>
    <w:rsid w:val="004F78B7"/>
    <w:rsid w:val="004F7944"/>
    <w:rsid w:val="00500224"/>
    <w:rsid w:val="00502BB2"/>
    <w:rsid w:val="00503166"/>
    <w:rsid w:val="00503F93"/>
    <w:rsid w:val="005041C2"/>
    <w:rsid w:val="00504E8F"/>
    <w:rsid w:val="00505CA0"/>
    <w:rsid w:val="00506DDD"/>
    <w:rsid w:val="00507C08"/>
    <w:rsid w:val="00507D18"/>
    <w:rsid w:val="0051016E"/>
    <w:rsid w:val="00511612"/>
    <w:rsid w:val="00511A30"/>
    <w:rsid w:val="00512F22"/>
    <w:rsid w:val="00516603"/>
    <w:rsid w:val="005167B1"/>
    <w:rsid w:val="0051799A"/>
    <w:rsid w:val="00517A46"/>
    <w:rsid w:val="00517AFE"/>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37FE"/>
    <w:rsid w:val="00543BAB"/>
    <w:rsid w:val="00544766"/>
    <w:rsid w:val="00544AB9"/>
    <w:rsid w:val="00544EC9"/>
    <w:rsid w:val="00546FBD"/>
    <w:rsid w:val="00551A9B"/>
    <w:rsid w:val="005520BF"/>
    <w:rsid w:val="00552213"/>
    <w:rsid w:val="005527C8"/>
    <w:rsid w:val="00552FD6"/>
    <w:rsid w:val="005534B3"/>
    <w:rsid w:val="00554512"/>
    <w:rsid w:val="0055544F"/>
    <w:rsid w:val="00556B04"/>
    <w:rsid w:val="00562B0A"/>
    <w:rsid w:val="00562CCE"/>
    <w:rsid w:val="0056387B"/>
    <w:rsid w:val="005669D6"/>
    <w:rsid w:val="00566C3D"/>
    <w:rsid w:val="00567939"/>
    <w:rsid w:val="00567998"/>
    <w:rsid w:val="00570A2E"/>
    <w:rsid w:val="00571419"/>
    <w:rsid w:val="005759CD"/>
    <w:rsid w:val="00577884"/>
    <w:rsid w:val="00580873"/>
    <w:rsid w:val="005811B7"/>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A7AD7"/>
    <w:rsid w:val="005B169C"/>
    <w:rsid w:val="005B2DD1"/>
    <w:rsid w:val="005B3A49"/>
    <w:rsid w:val="005B3FC6"/>
    <w:rsid w:val="005B5C9F"/>
    <w:rsid w:val="005B6ADF"/>
    <w:rsid w:val="005B773D"/>
    <w:rsid w:val="005B7C5D"/>
    <w:rsid w:val="005C1A74"/>
    <w:rsid w:val="005C3294"/>
    <w:rsid w:val="005C347F"/>
    <w:rsid w:val="005C6F4F"/>
    <w:rsid w:val="005C6F55"/>
    <w:rsid w:val="005C7CB6"/>
    <w:rsid w:val="005D1BB5"/>
    <w:rsid w:val="005D251E"/>
    <w:rsid w:val="005D27DD"/>
    <w:rsid w:val="005D3493"/>
    <w:rsid w:val="005D3DD3"/>
    <w:rsid w:val="005D622E"/>
    <w:rsid w:val="005E11D5"/>
    <w:rsid w:val="005E2296"/>
    <w:rsid w:val="005E34D4"/>
    <w:rsid w:val="005E363D"/>
    <w:rsid w:val="005E3AE2"/>
    <w:rsid w:val="005E3FDE"/>
    <w:rsid w:val="005E55F2"/>
    <w:rsid w:val="005E5F08"/>
    <w:rsid w:val="005E68FC"/>
    <w:rsid w:val="005F4616"/>
    <w:rsid w:val="005F487C"/>
    <w:rsid w:val="005F53A4"/>
    <w:rsid w:val="005F5D9A"/>
    <w:rsid w:val="005F5E25"/>
    <w:rsid w:val="005F5FE1"/>
    <w:rsid w:val="005F62B2"/>
    <w:rsid w:val="005F6388"/>
    <w:rsid w:val="005F715E"/>
    <w:rsid w:val="005F777C"/>
    <w:rsid w:val="00600B4B"/>
    <w:rsid w:val="006010DA"/>
    <w:rsid w:val="006017AB"/>
    <w:rsid w:val="0060358E"/>
    <w:rsid w:val="006047B6"/>
    <w:rsid w:val="00604AC3"/>
    <w:rsid w:val="00604B74"/>
    <w:rsid w:val="00605865"/>
    <w:rsid w:val="0060655D"/>
    <w:rsid w:val="00607D95"/>
    <w:rsid w:val="00614DFF"/>
    <w:rsid w:val="00617125"/>
    <w:rsid w:val="00617813"/>
    <w:rsid w:val="00620176"/>
    <w:rsid w:val="006206CC"/>
    <w:rsid w:val="00622B06"/>
    <w:rsid w:val="00627163"/>
    <w:rsid w:val="0062768A"/>
    <w:rsid w:val="0063265C"/>
    <w:rsid w:val="0063278F"/>
    <w:rsid w:val="00634476"/>
    <w:rsid w:val="006349FE"/>
    <w:rsid w:val="0064393B"/>
    <w:rsid w:val="00643DD7"/>
    <w:rsid w:val="00644375"/>
    <w:rsid w:val="00644A5C"/>
    <w:rsid w:val="006462E0"/>
    <w:rsid w:val="00646A08"/>
    <w:rsid w:val="00650392"/>
    <w:rsid w:val="0065061D"/>
    <w:rsid w:val="00653E8D"/>
    <w:rsid w:val="0065715E"/>
    <w:rsid w:val="00657670"/>
    <w:rsid w:val="00657DBF"/>
    <w:rsid w:val="00657DE0"/>
    <w:rsid w:val="006613EB"/>
    <w:rsid w:val="00662C69"/>
    <w:rsid w:val="00663CC7"/>
    <w:rsid w:val="0066458B"/>
    <w:rsid w:val="00664805"/>
    <w:rsid w:val="006718FB"/>
    <w:rsid w:val="00671B14"/>
    <w:rsid w:val="006720F3"/>
    <w:rsid w:val="00673695"/>
    <w:rsid w:val="00674203"/>
    <w:rsid w:val="00674701"/>
    <w:rsid w:val="00674A46"/>
    <w:rsid w:val="006752B0"/>
    <w:rsid w:val="00676959"/>
    <w:rsid w:val="00676C6B"/>
    <w:rsid w:val="00680F25"/>
    <w:rsid w:val="00685689"/>
    <w:rsid w:val="0068594B"/>
    <w:rsid w:val="00685D95"/>
    <w:rsid w:val="0068628C"/>
    <w:rsid w:val="00686B04"/>
    <w:rsid w:val="00687D53"/>
    <w:rsid w:val="00687DDB"/>
    <w:rsid w:val="006901FA"/>
    <w:rsid w:val="00690B58"/>
    <w:rsid w:val="00690ED0"/>
    <w:rsid w:val="00691384"/>
    <w:rsid w:val="00691960"/>
    <w:rsid w:val="00693427"/>
    <w:rsid w:val="00694AEB"/>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2E8"/>
    <w:rsid w:val="006B13FB"/>
    <w:rsid w:val="006B1C19"/>
    <w:rsid w:val="006B5FE4"/>
    <w:rsid w:val="006B7A58"/>
    <w:rsid w:val="006C26B3"/>
    <w:rsid w:val="006C2A68"/>
    <w:rsid w:val="006C2FEE"/>
    <w:rsid w:val="006C50C2"/>
    <w:rsid w:val="006C563A"/>
    <w:rsid w:val="006C6E1A"/>
    <w:rsid w:val="006D133F"/>
    <w:rsid w:val="006D27EF"/>
    <w:rsid w:val="006D433D"/>
    <w:rsid w:val="006D52D1"/>
    <w:rsid w:val="006E013D"/>
    <w:rsid w:val="006E1056"/>
    <w:rsid w:val="006E3985"/>
    <w:rsid w:val="006E3A2A"/>
    <w:rsid w:val="006E3C4C"/>
    <w:rsid w:val="006E4BD4"/>
    <w:rsid w:val="006E4E2A"/>
    <w:rsid w:val="006E5950"/>
    <w:rsid w:val="006E6B65"/>
    <w:rsid w:val="006E6C14"/>
    <w:rsid w:val="006E7C23"/>
    <w:rsid w:val="006E7CC5"/>
    <w:rsid w:val="006F0874"/>
    <w:rsid w:val="006F1E31"/>
    <w:rsid w:val="006F21C6"/>
    <w:rsid w:val="006F2C12"/>
    <w:rsid w:val="006F2F92"/>
    <w:rsid w:val="006F3708"/>
    <w:rsid w:val="006F7D53"/>
    <w:rsid w:val="007049C8"/>
    <w:rsid w:val="007050B1"/>
    <w:rsid w:val="00707096"/>
    <w:rsid w:val="007136BC"/>
    <w:rsid w:val="00714576"/>
    <w:rsid w:val="00715A04"/>
    <w:rsid w:val="00721335"/>
    <w:rsid w:val="00721924"/>
    <w:rsid w:val="00721F66"/>
    <w:rsid w:val="007226AD"/>
    <w:rsid w:val="00722B93"/>
    <w:rsid w:val="00731BB5"/>
    <w:rsid w:val="00731F1F"/>
    <w:rsid w:val="007365AD"/>
    <w:rsid w:val="00741DC7"/>
    <w:rsid w:val="00742486"/>
    <w:rsid w:val="0074433B"/>
    <w:rsid w:val="0074628D"/>
    <w:rsid w:val="007473D2"/>
    <w:rsid w:val="007479C2"/>
    <w:rsid w:val="00750A80"/>
    <w:rsid w:val="0075151E"/>
    <w:rsid w:val="0075265E"/>
    <w:rsid w:val="0075440D"/>
    <w:rsid w:val="00754EF8"/>
    <w:rsid w:val="0075604A"/>
    <w:rsid w:val="0075650E"/>
    <w:rsid w:val="00757995"/>
    <w:rsid w:val="007612B3"/>
    <w:rsid w:val="007644E6"/>
    <w:rsid w:val="007652EA"/>
    <w:rsid w:val="007665D7"/>
    <w:rsid w:val="007674F3"/>
    <w:rsid w:val="00767CD2"/>
    <w:rsid w:val="00770859"/>
    <w:rsid w:val="007721A1"/>
    <w:rsid w:val="00774A5F"/>
    <w:rsid w:val="00774DFD"/>
    <w:rsid w:val="007753FA"/>
    <w:rsid w:val="0077544D"/>
    <w:rsid w:val="007764C8"/>
    <w:rsid w:val="007806AD"/>
    <w:rsid w:val="0078079A"/>
    <w:rsid w:val="00781AC7"/>
    <w:rsid w:val="007860B9"/>
    <w:rsid w:val="007865C6"/>
    <w:rsid w:val="007914E4"/>
    <w:rsid w:val="00791E58"/>
    <w:rsid w:val="007A0692"/>
    <w:rsid w:val="007A082B"/>
    <w:rsid w:val="007A1303"/>
    <w:rsid w:val="007A22E2"/>
    <w:rsid w:val="007A2C90"/>
    <w:rsid w:val="007A377B"/>
    <w:rsid w:val="007A65E0"/>
    <w:rsid w:val="007A70B9"/>
    <w:rsid w:val="007A7602"/>
    <w:rsid w:val="007A7B0D"/>
    <w:rsid w:val="007B02B9"/>
    <w:rsid w:val="007B1AED"/>
    <w:rsid w:val="007B26B2"/>
    <w:rsid w:val="007B2B63"/>
    <w:rsid w:val="007B30F3"/>
    <w:rsid w:val="007B694D"/>
    <w:rsid w:val="007C0013"/>
    <w:rsid w:val="007C08C6"/>
    <w:rsid w:val="007C0CBC"/>
    <w:rsid w:val="007C255D"/>
    <w:rsid w:val="007C2706"/>
    <w:rsid w:val="007C37D2"/>
    <w:rsid w:val="007C3985"/>
    <w:rsid w:val="007C6110"/>
    <w:rsid w:val="007C77F1"/>
    <w:rsid w:val="007D0C01"/>
    <w:rsid w:val="007D3FBD"/>
    <w:rsid w:val="007D49A0"/>
    <w:rsid w:val="007D7B38"/>
    <w:rsid w:val="007D7EF3"/>
    <w:rsid w:val="007E2696"/>
    <w:rsid w:val="007E4E68"/>
    <w:rsid w:val="007E5125"/>
    <w:rsid w:val="007E5DB4"/>
    <w:rsid w:val="007F0617"/>
    <w:rsid w:val="007F31FA"/>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6224"/>
    <w:rsid w:val="00837BE4"/>
    <w:rsid w:val="00840559"/>
    <w:rsid w:val="008421F7"/>
    <w:rsid w:val="00843153"/>
    <w:rsid w:val="00843908"/>
    <w:rsid w:val="00845D12"/>
    <w:rsid w:val="00846713"/>
    <w:rsid w:val="008473FA"/>
    <w:rsid w:val="00847830"/>
    <w:rsid w:val="00847AFE"/>
    <w:rsid w:val="00851A81"/>
    <w:rsid w:val="00851F4C"/>
    <w:rsid w:val="008523BA"/>
    <w:rsid w:val="00852B26"/>
    <w:rsid w:val="0085480B"/>
    <w:rsid w:val="008560F4"/>
    <w:rsid w:val="00856B0A"/>
    <w:rsid w:val="00860A1E"/>
    <w:rsid w:val="00860FE6"/>
    <w:rsid w:val="00861622"/>
    <w:rsid w:val="0086256E"/>
    <w:rsid w:val="008662C0"/>
    <w:rsid w:val="00866381"/>
    <w:rsid w:val="00870EAB"/>
    <w:rsid w:val="00871495"/>
    <w:rsid w:val="0087153F"/>
    <w:rsid w:val="0087459A"/>
    <w:rsid w:val="00875167"/>
    <w:rsid w:val="00877086"/>
    <w:rsid w:val="00881572"/>
    <w:rsid w:val="00882FEA"/>
    <w:rsid w:val="00883450"/>
    <w:rsid w:val="0088398C"/>
    <w:rsid w:val="00885C6E"/>
    <w:rsid w:val="0089031E"/>
    <w:rsid w:val="0089067B"/>
    <w:rsid w:val="00891381"/>
    <w:rsid w:val="008936A8"/>
    <w:rsid w:val="0089412A"/>
    <w:rsid w:val="008949A2"/>
    <w:rsid w:val="00896AD4"/>
    <w:rsid w:val="008A2F75"/>
    <w:rsid w:val="008A460C"/>
    <w:rsid w:val="008A4966"/>
    <w:rsid w:val="008A52F3"/>
    <w:rsid w:val="008A5456"/>
    <w:rsid w:val="008A59AC"/>
    <w:rsid w:val="008A7F7D"/>
    <w:rsid w:val="008B1A5A"/>
    <w:rsid w:val="008B382F"/>
    <w:rsid w:val="008B4590"/>
    <w:rsid w:val="008B49B9"/>
    <w:rsid w:val="008B4FEB"/>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239"/>
    <w:rsid w:val="008E0674"/>
    <w:rsid w:val="008E11CC"/>
    <w:rsid w:val="008E1B8F"/>
    <w:rsid w:val="008E3A6B"/>
    <w:rsid w:val="008E625D"/>
    <w:rsid w:val="008F1215"/>
    <w:rsid w:val="008F12E6"/>
    <w:rsid w:val="008F1558"/>
    <w:rsid w:val="008F5927"/>
    <w:rsid w:val="009001DD"/>
    <w:rsid w:val="0090174A"/>
    <w:rsid w:val="009036B3"/>
    <w:rsid w:val="009039BC"/>
    <w:rsid w:val="00905B9A"/>
    <w:rsid w:val="00905F84"/>
    <w:rsid w:val="009071FE"/>
    <w:rsid w:val="00907761"/>
    <w:rsid w:val="00910E40"/>
    <w:rsid w:val="0091242A"/>
    <w:rsid w:val="00913AA4"/>
    <w:rsid w:val="00915778"/>
    <w:rsid w:val="009164DD"/>
    <w:rsid w:val="00917A9D"/>
    <w:rsid w:val="009210C9"/>
    <w:rsid w:val="00924F14"/>
    <w:rsid w:val="00925C68"/>
    <w:rsid w:val="0093127F"/>
    <w:rsid w:val="009315B0"/>
    <w:rsid w:val="009316E9"/>
    <w:rsid w:val="00931924"/>
    <w:rsid w:val="0093416D"/>
    <w:rsid w:val="00935346"/>
    <w:rsid w:val="009407FD"/>
    <w:rsid w:val="00941D44"/>
    <w:rsid w:val="00945A61"/>
    <w:rsid w:val="00947D7B"/>
    <w:rsid w:val="00950154"/>
    <w:rsid w:val="00953054"/>
    <w:rsid w:val="009548C1"/>
    <w:rsid w:val="00955C28"/>
    <w:rsid w:val="009563A5"/>
    <w:rsid w:val="00956868"/>
    <w:rsid w:val="0095765F"/>
    <w:rsid w:val="009606E6"/>
    <w:rsid w:val="00961B83"/>
    <w:rsid w:val="00962F40"/>
    <w:rsid w:val="00963968"/>
    <w:rsid w:val="009665B3"/>
    <w:rsid w:val="00970F70"/>
    <w:rsid w:val="00971056"/>
    <w:rsid w:val="0097252B"/>
    <w:rsid w:val="00972668"/>
    <w:rsid w:val="009727B4"/>
    <w:rsid w:val="00972C36"/>
    <w:rsid w:val="00977C8B"/>
    <w:rsid w:val="009830D3"/>
    <w:rsid w:val="00983B8F"/>
    <w:rsid w:val="009849F0"/>
    <w:rsid w:val="0098595E"/>
    <w:rsid w:val="00986073"/>
    <w:rsid w:val="00987237"/>
    <w:rsid w:val="00987CEE"/>
    <w:rsid w:val="009909DD"/>
    <w:rsid w:val="00990EE2"/>
    <w:rsid w:val="009916D2"/>
    <w:rsid w:val="009919EA"/>
    <w:rsid w:val="0099229C"/>
    <w:rsid w:val="009943C4"/>
    <w:rsid w:val="00995C9F"/>
    <w:rsid w:val="00996436"/>
    <w:rsid w:val="0099752D"/>
    <w:rsid w:val="009A0461"/>
    <w:rsid w:val="009A12A7"/>
    <w:rsid w:val="009A28A2"/>
    <w:rsid w:val="009A5191"/>
    <w:rsid w:val="009A6119"/>
    <w:rsid w:val="009B063C"/>
    <w:rsid w:val="009B0F5C"/>
    <w:rsid w:val="009B11D6"/>
    <w:rsid w:val="009B2210"/>
    <w:rsid w:val="009B2EE9"/>
    <w:rsid w:val="009B4864"/>
    <w:rsid w:val="009B5504"/>
    <w:rsid w:val="009B649B"/>
    <w:rsid w:val="009B6F16"/>
    <w:rsid w:val="009C0940"/>
    <w:rsid w:val="009C1D99"/>
    <w:rsid w:val="009C1F8B"/>
    <w:rsid w:val="009C2099"/>
    <w:rsid w:val="009C20A8"/>
    <w:rsid w:val="009C3701"/>
    <w:rsid w:val="009D09F9"/>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3882"/>
    <w:rsid w:val="00A15805"/>
    <w:rsid w:val="00A16DF1"/>
    <w:rsid w:val="00A17A17"/>
    <w:rsid w:val="00A20B1F"/>
    <w:rsid w:val="00A20CFD"/>
    <w:rsid w:val="00A21D93"/>
    <w:rsid w:val="00A235D0"/>
    <w:rsid w:val="00A24E99"/>
    <w:rsid w:val="00A27A7F"/>
    <w:rsid w:val="00A3276A"/>
    <w:rsid w:val="00A33D3A"/>
    <w:rsid w:val="00A349D2"/>
    <w:rsid w:val="00A35492"/>
    <w:rsid w:val="00A36F9F"/>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4B4"/>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4588"/>
    <w:rsid w:val="00A95A15"/>
    <w:rsid w:val="00A9772B"/>
    <w:rsid w:val="00AA0163"/>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DB4"/>
    <w:rsid w:val="00AD6B9A"/>
    <w:rsid w:val="00AD6F04"/>
    <w:rsid w:val="00AF1F04"/>
    <w:rsid w:val="00AF3D59"/>
    <w:rsid w:val="00AF60F0"/>
    <w:rsid w:val="00AF6794"/>
    <w:rsid w:val="00B016F7"/>
    <w:rsid w:val="00B02BDD"/>
    <w:rsid w:val="00B055B9"/>
    <w:rsid w:val="00B13C9F"/>
    <w:rsid w:val="00B13D85"/>
    <w:rsid w:val="00B16296"/>
    <w:rsid w:val="00B1786A"/>
    <w:rsid w:val="00B206D8"/>
    <w:rsid w:val="00B22864"/>
    <w:rsid w:val="00B24F4C"/>
    <w:rsid w:val="00B312C7"/>
    <w:rsid w:val="00B316B9"/>
    <w:rsid w:val="00B32E58"/>
    <w:rsid w:val="00B335A2"/>
    <w:rsid w:val="00B34371"/>
    <w:rsid w:val="00B37104"/>
    <w:rsid w:val="00B447D7"/>
    <w:rsid w:val="00B47D0D"/>
    <w:rsid w:val="00B52B7D"/>
    <w:rsid w:val="00B531D2"/>
    <w:rsid w:val="00B53616"/>
    <w:rsid w:val="00B53CCA"/>
    <w:rsid w:val="00B54441"/>
    <w:rsid w:val="00B54A5F"/>
    <w:rsid w:val="00B560C2"/>
    <w:rsid w:val="00B56409"/>
    <w:rsid w:val="00B56F9B"/>
    <w:rsid w:val="00B62944"/>
    <w:rsid w:val="00B633A4"/>
    <w:rsid w:val="00B64919"/>
    <w:rsid w:val="00B6497F"/>
    <w:rsid w:val="00B65771"/>
    <w:rsid w:val="00B65C34"/>
    <w:rsid w:val="00B667C6"/>
    <w:rsid w:val="00B733F9"/>
    <w:rsid w:val="00B73838"/>
    <w:rsid w:val="00B7421A"/>
    <w:rsid w:val="00B75267"/>
    <w:rsid w:val="00B75473"/>
    <w:rsid w:val="00B75F20"/>
    <w:rsid w:val="00B762FD"/>
    <w:rsid w:val="00B808A4"/>
    <w:rsid w:val="00B81371"/>
    <w:rsid w:val="00B83E2E"/>
    <w:rsid w:val="00B8455C"/>
    <w:rsid w:val="00B84B6C"/>
    <w:rsid w:val="00B902E7"/>
    <w:rsid w:val="00B922D9"/>
    <w:rsid w:val="00B926D6"/>
    <w:rsid w:val="00B94C17"/>
    <w:rsid w:val="00B966BF"/>
    <w:rsid w:val="00B97483"/>
    <w:rsid w:val="00B974B4"/>
    <w:rsid w:val="00BA0012"/>
    <w:rsid w:val="00BA3DCE"/>
    <w:rsid w:val="00BA4EEA"/>
    <w:rsid w:val="00BA4F66"/>
    <w:rsid w:val="00BA7987"/>
    <w:rsid w:val="00BA7CFA"/>
    <w:rsid w:val="00BB1309"/>
    <w:rsid w:val="00BB2592"/>
    <w:rsid w:val="00BB3156"/>
    <w:rsid w:val="00BB39D2"/>
    <w:rsid w:val="00BB3C9C"/>
    <w:rsid w:val="00BB5CA9"/>
    <w:rsid w:val="00BB6662"/>
    <w:rsid w:val="00BB792D"/>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D6E26"/>
    <w:rsid w:val="00BE00FA"/>
    <w:rsid w:val="00BE0C95"/>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0FDB"/>
    <w:rsid w:val="00C020F8"/>
    <w:rsid w:val="00C02535"/>
    <w:rsid w:val="00C04666"/>
    <w:rsid w:val="00C04D22"/>
    <w:rsid w:val="00C11482"/>
    <w:rsid w:val="00C149E0"/>
    <w:rsid w:val="00C14CDF"/>
    <w:rsid w:val="00C150E0"/>
    <w:rsid w:val="00C150F6"/>
    <w:rsid w:val="00C15419"/>
    <w:rsid w:val="00C16762"/>
    <w:rsid w:val="00C17637"/>
    <w:rsid w:val="00C179FC"/>
    <w:rsid w:val="00C2038C"/>
    <w:rsid w:val="00C205F6"/>
    <w:rsid w:val="00C20EB1"/>
    <w:rsid w:val="00C2139F"/>
    <w:rsid w:val="00C230A3"/>
    <w:rsid w:val="00C252F4"/>
    <w:rsid w:val="00C2551E"/>
    <w:rsid w:val="00C27399"/>
    <w:rsid w:val="00C27ABF"/>
    <w:rsid w:val="00C30DA6"/>
    <w:rsid w:val="00C315FB"/>
    <w:rsid w:val="00C317BD"/>
    <w:rsid w:val="00C32E86"/>
    <w:rsid w:val="00C33279"/>
    <w:rsid w:val="00C37DED"/>
    <w:rsid w:val="00C41015"/>
    <w:rsid w:val="00C43EDF"/>
    <w:rsid w:val="00C45BF0"/>
    <w:rsid w:val="00C47468"/>
    <w:rsid w:val="00C55FE8"/>
    <w:rsid w:val="00C6220B"/>
    <w:rsid w:val="00C62F9D"/>
    <w:rsid w:val="00C63738"/>
    <w:rsid w:val="00C63CF2"/>
    <w:rsid w:val="00C648FC"/>
    <w:rsid w:val="00C663BE"/>
    <w:rsid w:val="00C71858"/>
    <w:rsid w:val="00C722C5"/>
    <w:rsid w:val="00C72EEB"/>
    <w:rsid w:val="00C73C34"/>
    <w:rsid w:val="00C744AE"/>
    <w:rsid w:val="00C74781"/>
    <w:rsid w:val="00C7498D"/>
    <w:rsid w:val="00C77C19"/>
    <w:rsid w:val="00C80034"/>
    <w:rsid w:val="00C82D3C"/>
    <w:rsid w:val="00C83EA7"/>
    <w:rsid w:val="00C84559"/>
    <w:rsid w:val="00C85EC8"/>
    <w:rsid w:val="00C862C4"/>
    <w:rsid w:val="00C86B34"/>
    <w:rsid w:val="00C878F3"/>
    <w:rsid w:val="00C91F6E"/>
    <w:rsid w:val="00C94989"/>
    <w:rsid w:val="00C95593"/>
    <w:rsid w:val="00C96A63"/>
    <w:rsid w:val="00C97602"/>
    <w:rsid w:val="00CA2022"/>
    <w:rsid w:val="00CA23E7"/>
    <w:rsid w:val="00CB0101"/>
    <w:rsid w:val="00CB12C8"/>
    <w:rsid w:val="00CB3C69"/>
    <w:rsid w:val="00CB3C89"/>
    <w:rsid w:val="00CB57BF"/>
    <w:rsid w:val="00CB58FA"/>
    <w:rsid w:val="00CC2DE4"/>
    <w:rsid w:val="00CC360E"/>
    <w:rsid w:val="00CC48D6"/>
    <w:rsid w:val="00CC5307"/>
    <w:rsid w:val="00CD0A20"/>
    <w:rsid w:val="00CD6866"/>
    <w:rsid w:val="00CD750B"/>
    <w:rsid w:val="00CD76D4"/>
    <w:rsid w:val="00CD7893"/>
    <w:rsid w:val="00CE03CC"/>
    <w:rsid w:val="00CE1629"/>
    <w:rsid w:val="00CE167B"/>
    <w:rsid w:val="00CE670C"/>
    <w:rsid w:val="00CE7E6A"/>
    <w:rsid w:val="00CF030B"/>
    <w:rsid w:val="00CF1D95"/>
    <w:rsid w:val="00CF23A2"/>
    <w:rsid w:val="00CF5F6B"/>
    <w:rsid w:val="00CF6EB2"/>
    <w:rsid w:val="00D02D0F"/>
    <w:rsid w:val="00D12D70"/>
    <w:rsid w:val="00D12EE7"/>
    <w:rsid w:val="00D1373C"/>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7265"/>
    <w:rsid w:val="00D4793C"/>
    <w:rsid w:val="00D51CCD"/>
    <w:rsid w:val="00D63990"/>
    <w:rsid w:val="00D65068"/>
    <w:rsid w:val="00D65243"/>
    <w:rsid w:val="00D658A1"/>
    <w:rsid w:val="00D738F0"/>
    <w:rsid w:val="00D74FD3"/>
    <w:rsid w:val="00D7763A"/>
    <w:rsid w:val="00D81AB1"/>
    <w:rsid w:val="00D82CB3"/>
    <w:rsid w:val="00D82FC0"/>
    <w:rsid w:val="00D8322A"/>
    <w:rsid w:val="00D83C17"/>
    <w:rsid w:val="00D84FFF"/>
    <w:rsid w:val="00D85885"/>
    <w:rsid w:val="00D85A93"/>
    <w:rsid w:val="00D8720F"/>
    <w:rsid w:val="00D87527"/>
    <w:rsid w:val="00D87652"/>
    <w:rsid w:val="00D92D08"/>
    <w:rsid w:val="00D9372E"/>
    <w:rsid w:val="00D9392E"/>
    <w:rsid w:val="00D947F0"/>
    <w:rsid w:val="00D959AC"/>
    <w:rsid w:val="00D963CC"/>
    <w:rsid w:val="00D96620"/>
    <w:rsid w:val="00D97F59"/>
    <w:rsid w:val="00DA1187"/>
    <w:rsid w:val="00DA3A4F"/>
    <w:rsid w:val="00DA42C0"/>
    <w:rsid w:val="00DA52A2"/>
    <w:rsid w:val="00DA7E2F"/>
    <w:rsid w:val="00DB0C0B"/>
    <w:rsid w:val="00DB31E7"/>
    <w:rsid w:val="00DB3A66"/>
    <w:rsid w:val="00DB4AC0"/>
    <w:rsid w:val="00DB4BEF"/>
    <w:rsid w:val="00DB78B2"/>
    <w:rsid w:val="00DB7BF4"/>
    <w:rsid w:val="00DC230C"/>
    <w:rsid w:val="00DC2CE7"/>
    <w:rsid w:val="00DC301A"/>
    <w:rsid w:val="00DC6AEA"/>
    <w:rsid w:val="00DC7377"/>
    <w:rsid w:val="00DD24A6"/>
    <w:rsid w:val="00DD3C18"/>
    <w:rsid w:val="00DD4849"/>
    <w:rsid w:val="00DE0FC0"/>
    <w:rsid w:val="00DE3A31"/>
    <w:rsid w:val="00DE7E44"/>
    <w:rsid w:val="00DF13A5"/>
    <w:rsid w:val="00DF186B"/>
    <w:rsid w:val="00DF1C93"/>
    <w:rsid w:val="00DF1E5D"/>
    <w:rsid w:val="00DF2ABA"/>
    <w:rsid w:val="00DF419C"/>
    <w:rsid w:val="00DF51C5"/>
    <w:rsid w:val="00DF72C7"/>
    <w:rsid w:val="00E01E64"/>
    <w:rsid w:val="00E03246"/>
    <w:rsid w:val="00E03508"/>
    <w:rsid w:val="00E03C0E"/>
    <w:rsid w:val="00E073C2"/>
    <w:rsid w:val="00E10C25"/>
    <w:rsid w:val="00E1123F"/>
    <w:rsid w:val="00E12D1C"/>
    <w:rsid w:val="00E1327D"/>
    <w:rsid w:val="00E14317"/>
    <w:rsid w:val="00E14EF0"/>
    <w:rsid w:val="00E15452"/>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706"/>
    <w:rsid w:val="00E37290"/>
    <w:rsid w:val="00E37A94"/>
    <w:rsid w:val="00E43ABE"/>
    <w:rsid w:val="00E445BD"/>
    <w:rsid w:val="00E47A5F"/>
    <w:rsid w:val="00E47FFC"/>
    <w:rsid w:val="00E507A5"/>
    <w:rsid w:val="00E528D2"/>
    <w:rsid w:val="00E54E89"/>
    <w:rsid w:val="00E601CE"/>
    <w:rsid w:val="00E602CF"/>
    <w:rsid w:val="00E60CE1"/>
    <w:rsid w:val="00E61EE8"/>
    <w:rsid w:val="00E62441"/>
    <w:rsid w:val="00E63879"/>
    <w:rsid w:val="00E6655D"/>
    <w:rsid w:val="00E66EE6"/>
    <w:rsid w:val="00E70BC7"/>
    <w:rsid w:val="00E71633"/>
    <w:rsid w:val="00E72689"/>
    <w:rsid w:val="00E730AA"/>
    <w:rsid w:val="00E76F52"/>
    <w:rsid w:val="00E81B61"/>
    <w:rsid w:val="00E82B54"/>
    <w:rsid w:val="00E82EB1"/>
    <w:rsid w:val="00E838B2"/>
    <w:rsid w:val="00E84521"/>
    <w:rsid w:val="00E85048"/>
    <w:rsid w:val="00E856B0"/>
    <w:rsid w:val="00E86AE6"/>
    <w:rsid w:val="00E86C2A"/>
    <w:rsid w:val="00E86CA1"/>
    <w:rsid w:val="00E906C3"/>
    <w:rsid w:val="00E90A65"/>
    <w:rsid w:val="00E91E35"/>
    <w:rsid w:val="00E937B5"/>
    <w:rsid w:val="00E9442F"/>
    <w:rsid w:val="00E969D2"/>
    <w:rsid w:val="00EA0CA1"/>
    <w:rsid w:val="00EA3249"/>
    <w:rsid w:val="00EA3C59"/>
    <w:rsid w:val="00EA471A"/>
    <w:rsid w:val="00EA5118"/>
    <w:rsid w:val="00EA7A8D"/>
    <w:rsid w:val="00EB0851"/>
    <w:rsid w:val="00EB0DF0"/>
    <w:rsid w:val="00EB1A2C"/>
    <w:rsid w:val="00EB40DC"/>
    <w:rsid w:val="00EB743F"/>
    <w:rsid w:val="00EC064C"/>
    <w:rsid w:val="00EC0BFA"/>
    <w:rsid w:val="00EC115D"/>
    <w:rsid w:val="00EC3328"/>
    <w:rsid w:val="00EC34A9"/>
    <w:rsid w:val="00EC3934"/>
    <w:rsid w:val="00EC3BEB"/>
    <w:rsid w:val="00EC7352"/>
    <w:rsid w:val="00ED2270"/>
    <w:rsid w:val="00ED512E"/>
    <w:rsid w:val="00ED5AF4"/>
    <w:rsid w:val="00ED6ACA"/>
    <w:rsid w:val="00EE0293"/>
    <w:rsid w:val="00EE048D"/>
    <w:rsid w:val="00EE0ACB"/>
    <w:rsid w:val="00EE107C"/>
    <w:rsid w:val="00EE280E"/>
    <w:rsid w:val="00EE3E9C"/>
    <w:rsid w:val="00EE4D4C"/>
    <w:rsid w:val="00EE4FBE"/>
    <w:rsid w:val="00EF1AD7"/>
    <w:rsid w:val="00EF2E2B"/>
    <w:rsid w:val="00EF3072"/>
    <w:rsid w:val="00EF34D2"/>
    <w:rsid w:val="00EF4C26"/>
    <w:rsid w:val="00EF5CC0"/>
    <w:rsid w:val="00EF7A28"/>
    <w:rsid w:val="00F017AC"/>
    <w:rsid w:val="00F02E9D"/>
    <w:rsid w:val="00F04044"/>
    <w:rsid w:val="00F046C8"/>
    <w:rsid w:val="00F047AB"/>
    <w:rsid w:val="00F05DE1"/>
    <w:rsid w:val="00F07200"/>
    <w:rsid w:val="00F07353"/>
    <w:rsid w:val="00F10D6B"/>
    <w:rsid w:val="00F12CDC"/>
    <w:rsid w:val="00F13E45"/>
    <w:rsid w:val="00F147C6"/>
    <w:rsid w:val="00F160E5"/>
    <w:rsid w:val="00F174BC"/>
    <w:rsid w:val="00F20AED"/>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5DF6"/>
    <w:rsid w:val="00F36C7A"/>
    <w:rsid w:val="00F40C05"/>
    <w:rsid w:val="00F40E86"/>
    <w:rsid w:val="00F42168"/>
    <w:rsid w:val="00F425B3"/>
    <w:rsid w:val="00F44C78"/>
    <w:rsid w:val="00F452C0"/>
    <w:rsid w:val="00F459E6"/>
    <w:rsid w:val="00F46070"/>
    <w:rsid w:val="00F5230C"/>
    <w:rsid w:val="00F53C70"/>
    <w:rsid w:val="00F55D7B"/>
    <w:rsid w:val="00F60C62"/>
    <w:rsid w:val="00F63F1D"/>
    <w:rsid w:val="00F645AF"/>
    <w:rsid w:val="00F66A74"/>
    <w:rsid w:val="00F66BC9"/>
    <w:rsid w:val="00F66F96"/>
    <w:rsid w:val="00F67946"/>
    <w:rsid w:val="00F72B99"/>
    <w:rsid w:val="00F72CCD"/>
    <w:rsid w:val="00F72E93"/>
    <w:rsid w:val="00F72E9F"/>
    <w:rsid w:val="00F732B1"/>
    <w:rsid w:val="00F739E9"/>
    <w:rsid w:val="00F76819"/>
    <w:rsid w:val="00F81620"/>
    <w:rsid w:val="00F82323"/>
    <w:rsid w:val="00F84240"/>
    <w:rsid w:val="00F85237"/>
    <w:rsid w:val="00F8564F"/>
    <w:rsid w:val="00F87DAE"/>
    <w:rsid w:val="00F9000A"/>
    <w:rsid w:val="00F9002A"/>
    <w:rsid w:val="00F90CC8"/>
    <w:rsid w:val="00F9417D"/>
    <w:rsid w:val="00F94E43"/>
    <w:rsid w:val="00F95F7E"/>
    <w:rsid w:val="00F97AFE"/>
    <w:rsid w:val="00FA0128"/>
    <w:rsid w:val="00FA1786"/>
    <w:rsid w:val="00FA215F"/>
    <w:rsid w:val="00FA3191"/>
    <w:rsid w:val="00FA5AE3"/>
    <w:rsid w:val="00FA73DD"/>
    <w:rsid w:val="00FB0E2A"/>
    <w:rsid w:val="00FB13C2"/>
    <w:rsid w:val="00FB380D"/>
    <w:rsid w:val="00FB76C5"/>
    <w:rsid w:val="00FC2414"/>
    <w:rsid w:val="00FC2479"/>
    <w:rsid w:val="00FC2C4D"/>
    <w:rsid w:val="00FC44A1"/>
    <w:rsid w:val="00FC4DEB"/>
    <w:rsid w:val="00FC77FF"/>
    <w:rsid w:val="00FC7E40"/>
    <w:rsid w:val="00FD1351"/>
    <w:rsid w:val="00FD22AA"/>
    <w:rsid w:val="00FD38A5"/>
    <w:rsid w:val="00FD4B65"/>
    <w:rsid w:val="00FD6042"/>
    <w:rsid w:val="00FD6729"/>
    <w:rsid w:val="00FD6B74"/>
    <w:rsid w:val="00FD7EFE"/>
    <w:rsid w:val="00FE2025"/>
    <w:rsid w:val="00FE2D9D"/>
    <w:rsid w:val="00FE3280"/>
    <w:rsid w:val="00FE4790"/>
    <w:rsid w:val="00FE49E3"/>
    <w:rsid w:val="00FE4E1B"/>
    <w:rsid w:val="00FE6278"/>
    <w:rsid w:val="00FE7904"/>
    <w:rsid w:val="00FE79C6"/>
    <w:rsid w:val="00FF0AD1"/>
    <w:rsid w:val="00FF1D9A"/>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AE701525-2ADD-4E3C-B94A-A270413E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949A2"/>
    <w:pPr>
      <w:tabs>
        <w:tab w:val="left" w:pos="440"/>
        <w:tab w:val="left" w:pos="993"/>
        <w:tab w:val="right" w:leader="dot" w:pos="8828"/>
      </w:tabs>
      <w:spacing w:after="100" w:line="480" w:lineRule="auto"/>
      <w:ind w:left="708"/>
      <w:jc w:val="both"/>
    </w:pPr>
  </w:style>
  <w:style w:type="paragraph" w:styleId="TDC2">
    <w:name w:val="toc 2"/>
    <w:basedOn w:val="Normal"/>
    <w:next w:val="Normal"/>
    <w:autoRedefine/>
    <w:uiPriority w:val="39"/>
    <w:unhideWhenUsed/>
    <w:rsid w:val="00CB58FA"/>
    <w:pPr>
      <w:tabs>
        <w:tab w:val="right" w:leader="dot" w:pos="9676"/>
      </w:tabs>
      <w:spacing w:after="100" w:line="480" w:lineRule="auto"/>
      <w:ind w:left="708"/>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5811B7"/>
    <w:rPr>
      <w:i/>
      <w:iCs/>
    </w:rPr>
  </w:style>
  <w:style w:type="character" w:customStyle="1" w:styleId="nacep">
    <w:name w:val="n_acep"/>
    <w:basedOn w:val="Fuentedeprrafopredeter"/>
    <w:rsid w:val="00581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2398181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F6325-EB71-41C2-82D7-69F926BC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51</Pages>
  <Words>10247</Words>
  <Characters>56361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2018-09-17T18:29:00Z</cp:lastPrinted>
  <dcterms:created xsi:type="dcterms:W3CDTF">2018-09-06T23:44:00Z</dcterms:created>
  <dcterms:modified xsi:type="dcterms:W3CDTF">2018-10-08T16:24:00Z</dcterms:modified>
</cp:coreProperties>
</file>