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5528A8" w:rsidRDefault="00333841" w:rsidP="00333841">
      <w:pPr>
        <w:spacing w:before="240" w:after="240" w:line="360" w:lineRule="auto"/>
        <w:jc w:val="center"/>
        <w:rPr>
          <w:rFonts w:ascii="Palatino Linotype" w:hAnsi="Palatino Linotype"/>
          <w:b/>
        </w:rPr>
      </w:pPr>
      <w:r w:rsidRPr="005528A8">
        <w:rPr>
          <w:rFonts w:ascii="Palatino Linotype" w:hAnsi="Palatino Linotype"/>
          <w:b/>
        </w:rPr>
        <w:t>LÍNEAS ARGUMENTATIVAS</w:t>
      </w:r>
    </w:p>
    <w:p w:rsidR="00333841" w:rsidRPr="005528A8" w:rsidRDefault="00333841" w:rsidP="00333841">
      <w:pPr>
        <w:spacing w:before="240" w:after="240" w:line="360" w:lineRule="auto"/>
        <w:jc w:val="both"/>
        <w:rPr>
          <w:rFonts w:ascii="Palatino Linotype" w:hAnsi="Palatino Linotype"/>
          <w:sz w:val="22"/>
        </w:rPr>
      </w:pPr>
      <w:bookmarkStart w:id="0" w:name="_Toc476570268"/>
      <w:bookmarkStart w:id="1" w:name="_Toc476570283"/>
      <w:r w:rsidRPr="005528A8">
        <w:rPr>
          <w:rFonts w:ascii="Palatino Linotype" w:hAnsi="Palatino Linotype"/>
          <w:b/>
          <w:sz w:val="22"/>
        </w:rPr>
        <w:t>NEGATIVA FICTA, NO EXISTE PLAZO PERENTORIO PARA INTERPONER EL RECURSO.</w:t>
      </w:r>
      <w:r w:rsidRPr="005528A8">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rsidR="00333841" w:rsidRPr="005528A8" w:rsidRDefault="00333841" w:rsidP="00333841">
      <w:pPr>
        <w:spacing w:line="360" w:lineRule="auto"/>
        <w:jc w:val="both"/>
        <w:rPr>
          <w:rFonts w:ascii="Palatino Linotype" w:eastAsia="MS Mincho" w:hAnsi="Palatino Linotype" w:cs="Times New Roman"/>
          <w:sz w:val="22"/>
        </w:rPr>
      </w:pPr>
      <w:r w:rsidRPr="005528A8">
        <w:rPr>
          <w:rFonts w:ascii="Palatino Linotype" w:hAnsi="Palatino Linotype"/>
          <w:b/>
          <w:sz w:val="22"/>
        </w:rPr>
        <w:t xml:space="preserve">INFORME JUSTIFICADO, FALTA DE. </w:t>
      </w:r>
      <w:r w:rsidRPr="005528A8">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5528A8" w:rsidRDefault="00333841" w:rsidP="00333841">
      <w:pPr>
        <w:spacing w:before="240" w:after="240" w:line="360" w:lineRule="auto"/>
        <w:jc w:val="both"/>
        <w:rPr>
          <w:rFonts w:ascii="Palatino Linotype" w:eastAsia="Times New Roman" w:hAnsi="Palatino Linotype"/>
          <w:sz w:val="22"/>
        </w:rPr>
      </w:pPr>
      <w:r w:rsidRPr="005528A8">
        <w:rPr>
          <w:rFonts w:ascii="Palatino Linotype" w:hAnsi="Palatino Linotype"/>
          <w:b/>
          <w:sz w:val="22"/>
        </w:rPr>
        <w:t>DEBERES DE LAS AUTORIDADES</w:t>
      </w:r>
      <w:bookmarkEnd w:id="0"/>
      <w:r w:rsidRPr="005528A8">
        <w:rPr>
          <w:rFonts w:ascii="Palatino Linotype" w:eastAsia="Times New Roman" w:hAnsi="Palatino Linotype"/>
          <w:b/>
          <w:sz w:val="22"/>
        </w:rPr>
        <w:t>.</w:t>
      </w:r>
      <w:r w:rsidRPr="005528A8">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5528A8" w:rsidRDefault="00333841" w:rsidP="00333841">
      <w:pPr>
        <w:spacing w:before="240" w:after="240" w:line="360" w:lineRule="auto"/>
        <w:jc w:val="both"/>
        <w:rPr>
          <w:rFonts w:ascii="Palatino Linotype" w:eastAsia="Times New Roman" w:hAnsi="Palatino Linotype"/>
          <w:sz w:val="22"/>
        </w:rPr>
      </w:pPr>
      <w:r w:rsidRPr="005528A8">
        <w:rPr>
          <w:rFonts w:ascii="Palatino Linotype" w:eastAsia="Calibri" w:hAnsi="Palatino Linotype" w:cs="Arial"/>
          <w:b/>
          <w:sz w:val="22"/>
          <w:szCs w:val="22"/>
          <w:lang w:val="es-ES" w:eastAsia="es-MX"/>
        </w:rPr>
        <w:t>DE LAS FORMALIDADES LEGALES DE LA CLASIFICACIÓN DE LA INFORMACIÓN.</w:t>
      </w:r>
      <w:r w:rsidRPr="005528A8">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528A8">
        <w:rPr>
          <w:rFonts w:ascii="Palatino Linotype" w:eastAsia="Calibri" w:hAnsi="Palatino Linotype" w:cs="Arial"/>
          <w:bCs/>
          <w:sz w:val="22"/>
          <w:lang w:val="es-MX" w:eastAsia="en-US"/>
        </w:rPr>
        <w:t xml:space="preserve"> VIII,</w:t>
      </w:r>
      <w:r w:rsidRPr="005528A8">
        <w:rPr>
          <w:rFonts w:ascii="Palatino Linotype" w:eastAsia="Calibri" w:hAnsi="Palatino Linotype" w:cs="Arial"/>
          <w:sz w:val="22"/>
          <w:szCs w:val="22"/>
          <w:lang w:val="es-ES" w:eastAsia="es-MX"/>
        </w:rPr>
        <w:t xml:space="preserve"> 122, 135 </w:t>
      </w:r>
      <w:r w:rsidRPr="005528A8">
        <w:rPr>
          <w:rFonts w:ascii="Palatino Linotype" w:hAnsi="Palatino Linotype" w:cs="Arial"/>
          <w:sz w:val="22"/>
        </w:rPr>
        <w:t>143 y 149, así como los establecido en los Lineamientos Generales en Materia de Clasificación</w:t>
      </w:r>
      <w:r w:rsidRPr="005528A8">
        <w:rPr>
          <w:rFonts w:ascii="Palatino Linotype" w:hAnsi="Palatino Linotype"/>
          <w:sz w:val="22"/>
        </w:rPr>
        <w:t xml:space="preserve"> </w:t>
      </w:r>
      <w:r w:rsidRPr="005528A8">
        <w:rPr>
          <w:rFonts w:ascii="Palatino Linotype" w:hAnsi="Palatino Linotype" w:cs="Arial"/>
          <w:sz w:val="22"/>
        </w:rPr>
        <w:t>y Desclasificación de la Información.</w:t>
      </w:r>
    </w:p>
    <w:p w:rsidR="00333841" w:rsidRPr="005528A8" w:rsidRDefault="00333841" w:rsidP="00333841">
      <w:pPr>
        <w:spacing w:before="240" w:after="240" w:line="360" w:lineRule="auto"/>
        <w:jc w:val="both"/>
        <w:rPr>
          <w:rFonts w:ascii="Palatino Linotype" w:eastAsia="Calibri" w:hAnsi="Palatino Linotype" w:cs="Arial"/>
          <w:b/>
          <w:szCs w:val="22"/>
          <w:lang w:val="es-ES" w:eastAsia="es-MX"/>
        </w:rPr>
      </w:pPr>
    </w:p>
    <w:bookmarkEnd w:id="1"/>
    <w:p w:rsidR="00333841" w:rsidRPr="005528A8" w:rsidRDefault="00333841" w:rsidP="00333841">
      <w:pPr>
        <w:spacing w:before="240" w:after="240" w:line="360" w:lineRule="auto"/>
        <w:jc w:val="center"/>
        <w:rPr>
          <w:rFonts w:ascii="Palatino Linotype" w:hAnsi="Palatino Linotype"/>
        </w:rPr>
      </w:pPr>
      <w:r w:rsidRPr="005528A8">
        <w:rPr>
          <w:rFonts w:ascii="Palatino Linotype" w:hAnsi="Palatino Linotype"/>
          <w:b/>
        </w:rPr>
        <w:lastRenderedPageBreak/>
        <w:t>Índice</w:t>
      </w:r>
      <w:r w:rsidRPr="005528A8">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5528A8" w:rsidRDefault="00333841" w:rsidP="002B79C6">
          <w:pPr>
            <w:pStyle w:val="TtulodeTDC"/>
            <w:spacing w:line="480" w:lineRule="auto"/>
            <w:rPr>
              <w:rFonts w:ascii="Palatino Linotype" w:hAnsi="Palatino Linotype"/>
              <w:sz w:val="8"/>
            </w:rPr>
          </w:pPr>
        </w:p>
        <w:p w:rsidR="005528A8" w:rsidRPr="005528A8" w:rsidRDefault="00333841" w:rsidP="005528A8">
          <w:pPr>
            <w:pStyle w:val="TDC1"/>
            <w:tabs>
              <w:tab w:val="right" w:leader="dot" w:pos="8779"/>
            </w:tabs>
            <w:spacing w:line="480" w:lineRule="auto"/>
            <w:rPr>
              <w:noProof/>
              <w:sz w:val="22"/>
              <w:szCs w:val="22"/>
              <w:lang w:val="es-MX" w:eastAsia="es-MX"/>
            </w:rPr>
          </w:pPr>
          <w:r w:rsidRPr="005528A8">
            <w:rPr>
              <w:rFonts w:ascii="Palatino Linotype" w:hAnsi="Palatino Linotype"/>
            </w:rPr>
            <w:fldChar w:fldCharType="begin"/>
          </w:r>
          <w:r w:rsidRPr="005528A8">
            <w:rPr>
              <w:rFonts w:ascii="Palatino Linotype" w:hAnsi="Palatino Linotype"/>
            </w:rPr>
            <w:instrText xml:space="preserve"> TOC \o "1-3" \h \z \u </w:instrText>
          </w:r>
          <w:r w:rsidRPr="005528A8">
            <w:rPr>
              <w:rFonts w:ascii="Palatino Linotype" w:hAnsi="Palatino Linotype"/>
            </w:rPr>
            <w:fldChar w:fldCharType="separate"/>
          </w:r>
          <w:hyperlink w:anchor="_Toc524344186" w:history="1">
            <w:r w:rsidR="005528A8" w:rsidRPr="005528A8">
              <w:rPr>
                <w:rStyle w:val="Hipervnculo"/>
                <w:rFonts w:ascii="Palatino Linotype" w:hAnsi="Palatino Linotype"/>
                <w:b/>
                <w:noProof/>
              </w:rPr>
              <w:t>ANTECEDENTES</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_Toc524344186 \h </w:instrText>
            </w:r>
            <w:r w:rsidR="005528A8" w:rsidRPr="005528A8">
              <w:rPr>
                <w:noProof/>
                <w:webHidden/>
              </w:rPr>
            </w:r>
            <w:r w:rsidR="005528A8" w:rsidRPr="005528A8">
              <w:rPr>
                <w:noProof/>
                <w:webHidden/>
              </w:rPr>
              <w:fldChar w:fldCharType="separate"/>
            </w:r>
            <w:r w:rsidR="00544F7E">
              <w:rPr>
                <w:noProof/>
                <w:webHidden/>
              </w:rPr>
              <w:t>3</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87" w:history="1">
            <w:r w:rsidR="005528A8" w:rsidRPr="005528A8">
              <w:rPr>
                <w:rStyle w:val="Hipervnculo"/>
                <w:rFonts w:ascii="Palatino Linotype" w:hAnsi="Palatino Linotype"/>
                <w:b/>
                <w:noProof/>
              </w:rPr>
              <w:t>CONSIDERANDO</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_Toc524344187 \h </w:instrText>
            </w:r>
            <w:r w:rsidR="005528A8" w:rsidRPr="005528A8">
              <w:rPr>
                <w:noProof/>
                <w:webHidden/>
              </w:rPr>
            </w:r>
            <w:r w:rsidR="005528A8" w:rsidRPr="005528A8">
              <w:rPr>
                <w:noProof/>
                <w:webHidden/>
              </w:rPr>
              <w:fldChar w:fldCharType="separate"/>
            </w:r>
            <w:r w:rsidR="00544F7E">
              <w:rPr>
                <w:noProof/>
                <w:webHidden/>
              </w:rPr>
              <w:t>5</w:t>
            </w:r>
            <w:r w:rsidR="005528A8" w:rsidRPr="005528A8">
              <w:rPr>
                <w:noProof/>
                <w:webHidden/>
              </w:rPr>
              <w:fldChar w:fldCharType="end"/>
            </w:r>
          </w:hyperlink>
        </w:p>
        <w:p w:rsidR="005528A8" w:rsidRPr="005528A8" w:rsidRDefault="00F06B32" w:rsidP="005528A8">
          <w:pPr>
            <w:pStyle w:val="TDC2"/>
            <w:spacing w:line="480" w:lineRule="auto"/>
            <w:rPr>
              <w:noProof/>
              <w:sz w:val="22"/>
              <w:szCs w:val="22"/>
              <w:lang w:val="es-MX" w:eastAsia="es-MX"/>
            </w:rPr>
          </w:pPr>
          <w:hyperlink w:anchor="_Toc524344188" w:history="1">
            <w:r w:rsidR="005528A8" w:rsidRPr="005528A8">
              <w:rPr>
                <w:rStyle w:val="Hipervnculo"/>
                <w:rFonts w:ascii="Palatino Linotype" w:hAnsi="Palatino Linotype"/>
                <w:b/>
                <w:noProof/>
              </w:rPr>
              <w:t>PRIMERO. De la competencia</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_Toc524344188 \h </w:instrText>
            </w:r>
            <w:r w:rsidR="005528A8" w:rsidRPr="005528A8">
              <w:rPr>
                <w:noProof/>
                <w:webHidden/>
              </w:rPr>
            </w:r>
            <w:r w:rsidR="005528A8" w:rsidRPr="005528A8">
              <w:rPr>
                <w:noProof/>
                <w:webHidden/>
              </w:rPr>
              <w:fldChar w:fldCharType="separate"/>
            </w:r>
            <w:r w:rsidR="00544F7E">
              <w:rPr>
                <w:noProof/>
                <w:webHidden/>
              </w:rPr>
              <w:t>5</w:t>
            </w:r>
            <w:r w:rsidR="005528A8" w:rsidRPr="005528A8">
              <w:rPr>
                <w:noProof/>
                <w:webHidden/>
              </w:rPr>
              <w:fldChar w:fldCharType="end"/>
            </w:r>
          </w:hyperlink>
        </w:p>
        <w:p w:rsidR="005528A8" w:rsidRPr="005528A8" w:rsidRDefault="00F06B32" w:rsidP="005528A8">
          <w:pPr>
            <w:pStyle w:val="TDC2"/>
            <w:spacing w:line="480" w:lineRule="auto"/>
            <w:rPr>
              <w:noProof/>
              <w:sz w:val="22"/>
              <w:szCs w:val="22"/>
              <w:lang w:val="es-MX" w:eastAsia="es-MX"/>
            </w:rPr>
          </w:pPr>
          <w:hyperlink w:anchor="_Toc524344189" w:history="1">
            <w:r w:rsidR="005528A8" w:rsidRPr="005528A8">
              <w:rPr>
                <w:rStyle w:val="Hipervnculo"/>
                <w:rFonts w:ascii="Palatino Linotype" w:hAnsi="Palatino Linotype"/>
                <w:b/>
                <w:noProof/>
              </w:rPr>
              <w:t>SEGUNDO. De la oportunidad y procedencia.</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_Toc524344189 \h </w:instrText>
            </w:r>
            <w:r w:rsidR="005528A8" w:rsidRPr="005528A8">
              <w:rPr>
                <w:noProof/>
                <w:webHidden/>
              </w:rPr>
            </w:r>
            <w:r w:rsidR="005528A8" w:rsidRPr="005528A8">
              <w:rPr>
                <w:noProof/>
                <w:webHidden/>
              </w:rPr>
              <w:fldChar w:fldCharType="separate"/>
            </w:r>
            <w:r w:rsidR="00544F7E">
              <w:rPr>
                <w:noProof/>
                <w:webHidden/>
              </w:rPr>
              <w:t>6</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90" w:history="1">
            <w:r w:rsidR="005528A8" w:rsidRPr="005528A8">
              <w:rPr>
                <w:rStyle w:val="Hipervnculo"/>
                <w:rFonts w:ascii="Palatino Linotype" w:hAnsi="Palatino Linotype"/>
                <w:b/>
                <w:noProof/>
              </w:rPr>
              <w:t>TERCERO. Planteamiento de la Litis</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_Toc524344190 \h </w:instrText>
            </w:r>
            <w:r w:rsidR="005528A8" w:rsidRPr="005528A8">
              <w:rPr>
                <w:noProof/>
                <w:webHidden/>
              </w:rPr>
            </w:r>
            <w:r w:rsidR="005528A8" w:rsidRPr="005528A8">
              <w:rPr>
                <w:noProof/>
                <w:webHidden/>
              </w:rPr>
              <w:fldChar w:fldCharType="separate"/>
            </w:r>
            <w:r w:rsidR="00544F7E">
              <w:rPr>
                <w:noProof/>
                <w:webHidden/>
              </w:rPr>
              <w:t>10</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91" w:history="1">
            <w:r w:rsidR="005528A8" w:rsidRPr="005528A8">
              <w:rPr>
                <w:rStyle w:val="Hipervnculo"/>
                <w:rFonts w:ascii="Palatino Linotype" w:hAnsi="Palatino Linotype"/>
                <w:b/>
                <w:noProof/>
              </w:rPr>
              <w:t>CUARTO. Estudio y resolución del asunto</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_Toc524344191 \h </w:instrText>
            </w:r>
            <w:r w:rsidR="005528A8" w:rsidRPr="005528A8">
              <w:rPr>
                <w:noProof/>
                <w:webHidden/>
              </w:rPr>
            </w:r>
            <w:r w:rsidR="005528A8" w:rsidRPr="005528A8">
              <w:rPr>
                <w:noProof/>
                <w:webHidden/>
              </w:rPr>
              <w:fldChar w:fldCharType="separate"/>
            </w:r>
            <w:r w:rsidR="00544F7E">
              <w:rPr>
                <w:noProof/>
                <w:webHidden/>
              </w:rPr>
              <w:t>12</w:t>
            </w:r>
            <w:r w:rsidR="005528A8" w:rsidRPr="005528A8">
              <w:rPr>
                <w:noProof/>
                <w:webHidden/>
              </w:rPr>
              <w:fldChar w:fldCharType="end"/>
            </w:r>
          </w:hyperlink>
        </w:p>
        <w:p w:rsidR="005528A8" w:rsidRPr="005528A8" w:rsidRDefault="00F06B32" w:rsidP="005528A8">
          <w:pPr>
            <w:pStyle w:val="TDC2"/>
            <w:tabs>
              <w:tab w:val="left" w:pos="480"/>
            </w:tabs>
            <w:spacing w:line="480" w:lineRule="auto"/>
            <w:rPr>
              <w:noProof/>
              <w:sz w:val="22"/>
              <w:szCs w:val="22"/>
              <w:lang w:val="es-MX" w:eastAsia="es-MX"/>
            </w:rPr>
          </w:pPr>
          <w:hyperlink w:anchor="_Toc524344192" w:history="1">
            <w:r w:rsidR="005528A8" w:rsidRPr="005528A8">
              <w:rPr>
                <w:rStyle w:val="Hipervnculo"/>
                <w:rFonts w:ascii="Palatino Linotype" w:hAnsi="Palatino Linotype"/>
                <w:b/>
                <w:noProof/>
              </w:rPr>
              <w:t>I.</w:t>
            </w:r>
            <w:r w:rsidR="005528A8" w:rsidRPr="005528A8">
              <w:rPr>
                <w:noProof/>
                <w:sz w:val="22"/>
                <w:szCs w:val="22"/>
                <w:lang w:val="es-MX" w:eastAsia="es-MX"/>
              </w:rPr>
              <w:tab/>
            </w:r>
            <w:r w:rsidR="005528A8" w:rsidRPr="005528A8">
              <w:rPr>
                <w:rStyle w:val="Hipervnculo"/>
                <w:rFonts w:ascii="Palatino Linotype" w:hAnsi="Palatino Linotype"/>
                <w:b/>
                <w:noProof/>
              </w:rPr>
              <w:t>Omisión de atender una solicitud de información.</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_Toc524344192 \h </w:instrText>
            </w:r>
            <w:r w:rsidR="005528A8" w:rsidRPr="005528A8">
              <w:rPr>
                <w:noProof/>
                <w:webHidden/>
              </w:rPr>
            </w:r>
            <w:r w:rsidR="005528A8" w:rsidRPr="005528A8">
              <w:rPr>
                <w:noProof/>
                <w:webHidden/>
              </w:rPr>
              <w:fldChar w:fldCharType="separate"/>
            </w:r>
            <w:r w:rsidR="00544F7E">
              <w:rPr>
                <w:noProof/>
                <w:webHidden/>
              </w:rPr>
              <w:t>12</w:t>
            </w:r>
            <w:r w:rsidR="005528A8" w:rsidRPr="005528A8">
              <w:rPr>
                <w:noProof/>
                <w:webHidden/>
              </w:rPr>
              <w:fldChar w:fldCharType="end"/>
            </w:r>
          </w:hyperlink>
        </w:p>
        <w:p w:rsidR="005528A8" w:rsidRPr="005528A8" w:rsidRDefault="00F06B32" w:rsidP="005528A8">
          <w:pPr>
            <w:pStyle w:val="TDC2"/>
            <w:spacing w:line="480" w:lineRule="auto"/>
            <w:rPr>
              <w:noProof/>
              <w:sz w:val="22"/>
              <w:szCs w:val="22"/>
              <w:lang w:val="es-MX" w:eastAsia="es-MX"/>
            </w:rPr>
          </w:pPr>
          <w:hyperlink w:anchor="_Toc524344193" w:history="1">
            <w:r w:rsidR="005528A8" w:rsidRPr="005528A8">
              <w:rPr>
                <w:rStyle w:val="Hipervnculo"/>
                <w:rFonts w:ascii="Palatino Linotype" w:eastAsia="Times New Roman" w:hAnsi="Palatino Linotype"/>
                <w:b/>
                <w:noProof/>
              </w:rPr>
              <w:t>II. Sobre la respuesta que se emita a la solicitud.</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_Toc524344193 \h </w:instrText>
            </w:r>
            <w:r w:rsidR="005528A8" w:rsidRPr="005528A8">
              <w:rPr>
                <w:noProof/>
                <w:webHidden/>
              </w:rPr>
            </w:r>
            <w:r w:rsidR="005528A8" w:rsidRPr="005528A8">
              <w:rPr>
                <w:noProof/>
                <w:webHidden/>
              </w:rPr>
              <w:fldChar w:fldCharType="separate"/>
            </w:r>
            <w:r w:rsidR="00544F7E">
              <w:rPr>
                <w:noProof/>
                <w:webHidden/>
              </w:rPr>
              <w:t>17</w:t>
            </w:r>
            <w:r w:rsidR="005528A8" w:rsidRPr="005528A8">
              <w:rPr>
                <w:noProof/>
                <w:webHidden/>
              </w:rPr>
              <w:fldChar w:fldCharType="end"/>
            </w:r>
          </w:hyperlink>
        </w:p>
        <w:p w:rsidR="005528A8" w:rsidRPr="005528A8" w:rsidRDefault="00F06B32" w:rsidP="005528A8">
          <w:pPr>
            <w:pStyle w:val="TDC2"/>
            <w:spacing w:line="480" w:lineRule="auto"/>
            <w:rPr>
              <w:noProof/>
              <w:sz w:val="22"/>
              <w:szCs w:val="22"/>
              <w:lang w:val="es-MX" w:eastAsia="es-MX"/>
            </w:rPr>
          </w:pPr>
          <w:hyperlink w:anchor="_Toc524344194" w:history="1">
            <w:r w:rsidR="005528A8" w:rsidRPr="005528A8">
              <w:rPr>
                <w:rStyle w:val="Hipervnculo"/>
                <w:rFonts w:ascii="Palatino Linotype" w:eastAsia="Times New Roman" w:hAnsi="Palatino Linotype"/>
                <w:b/>
                <w:noProof/>
              </w:rPr>
              <w:t>III. Análisis al que debe someterse la información antes de su entrega.</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_Toc524344194 \h </w:instrText>
            </w:r>
            <w:r w:rsidR="005528A8" w:rsidRPr="005528A8">
              <w:rPr>
                <w:noProof/>
                <w:webHidden/>
              </w:rPr>
            </w:r>
            <w:r w:rsidR="005528A8" w:rsidRPr="005528A8">
              <w:rPr>
                <w:noProof/>
                <w:webHidden/>
              </w:rPr>
              <w:fldChar w:fldCharType="separate"/>
            </w:r>
            <w:r w:rsidR="00544F7E">
              <w:rPr>
                <w:noProof/>
                <w:webHidden/>
              </w:rPr>
              <w:t>21</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95" w:history="1">
            <w:r w:rsidR="005528A8" w:rsidRPr="005528A8">
              <w:rPr>
                <w:rStyle w:val="Hipervnculo"/>
                <w:rFonts w:ascii="Palatino Linotype" w:eastAsia="Times New Roman" w:hAnsi="Palatino Linotype"/>
                <w:b/>
                <w:noProof/>
              </w:rPr>
              <w:t>QUINTO. El cumplimiento a esta resolución es susceptible de ser impugnado</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_Toc524344195 \h </w:instrText>
            </w:r>
            <w:r w:rsidR="005528A8" w:rsidRPr="005528A8">
              <w:rPr>
                <w:noProof/>
                <w:webHidden/>
              </w:rPr>
            </w:r>
            <w:r w:rsidR="005528A8" w:rsidRPr="005528A8">
              <w:rPr>
                <w:noProof/>
                <w:webHidden/>
              </w:rPr>
              <w:fldChar w:fldCharType="separate"/>
            </w:r>
            <w:r w:rsidR="00544F7E">
              <w:rPr>
                <w:noProof/>
                <w:webHidden/>
              </w:rPr>
              <w:t>32</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96" w:history="1">
            <w:r w:rsidR="005528A8" w:rsidRPr="005528A8">
              <w:rPr>
                <w:rStyle w:val="Hipervnculo"/>
                <w:rFonts w:ascii="Palatino Linotype" w:eastAsia="MS Gothic" w:hAnsi="Palatino Linotype"/>
                <w:b/>
                <w:noProof/>
              </w:rPr>
              <w:t>SEXTO. Vista a los órganos de control interno.</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_Toc524344196 \h </w:instrText>
            </w:r>
            <w:r w:rsidR="005528A8" w:rsidRPr="005528A8">
              <w:rPr>
                <w:noProof/>
                <w:webHidden/>
              </w:rPr>
            </w:r>
            <w:r w:rsidR="005528A8" w:rsidRPr="005528A8">
              <w:rPr>
                <w:noProof/>
                <w:webHidden/>
              </w:rPr>
              <w:fldChar w:fldCharType="separate"/>
            </w:r>
            <w:r w:rsidR="00544F7E">
              <w:rPr>
                <w:noProof/>
                <w:webHidden/>
              </w:rPr>
              <w:t>33</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97" w:history="1">
            <w:r w:rsidR="005528A8" w:rsidRPr="005528A8">
              <w:rPr>
                <w:rStyle w:val="Hipervnculo"/>
                <w:rFonts w:ascii="Palatino Linotype" w:eastAsia="Times New Roman" w:hAnsi="Palatino Linotype" w:cstheme="majorBidi"/>
                <w:b/>
                <w:noProof/>
              </w:rPr>
              <w:t>SEPTIMO. De la versión pública.</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_Toc524344197 \h </w:instrText>
            </w:r>
            <w:r w:rsidR="005528A8" w:rsidRPr="005528A8">
              <w:rPr>
                <w:noProof/>
                <w:webHidden/>
              </w:rPr>
            </w:r>
            <w:r w:rsidR="005528A8" w:rsidRPr="005528A8">
              <w:rPr>
                <w:noProof/>
                <w:webHidden/>
              </w:rPr>
              <w:fldChar w:fldCharType="separate"/>
            </w:r>
            <w:r w:rsidR="00544F7E">
              <w:rPr>
                <w:noProof/>
                <w:webHidden/>
              </w:rPr>
              <w:t>35</w:t>
            </w:r>
            <w:r w:rsidR="005528A8" w:rsidRPr="005528A8">
              <w:rPr>
                <w:noProof/>
                <w:webHidden/>
              </w:rPr>
              <w:fldChar w:fldCharType="end"/>
            </w:r>
          </w:hyperlink>
        </w:p>
        <w:p w:rsidR="005528A8" w:rsidRPr="005528A8" w:rsidRDefault="00F06B32" w:rsidP="005528A8">
          <w:pPr>
            <w:pStyle w:val="TDC1"/>
            <w:tabs>
              <w:tab w:val="right" w:leader="dot" w:pos="8779"/>
            </w:tabs>
            <w:spacing w:line="480" w:lineRule="auto"/>
            <w:rPr>
              <w:noProof/>
              <w:sz w:val="22"/>
              <w:szCs w:val="22"/>
              <w:lang w:val="es-MX" w:eastAsia="es-MX"/>
            </w:rPr>
          </w:pPr>
          <w:hyperlink w:anchor="_Toc524344198" w:history="1">
            <w:r w:rsidR="005528A8" w:rsidRPr="005528A8">
              <w:rPr>
                <w:rStyle w:val="Hipervnculo"/>
                <w:rFonts w:ascii="Palatino Linotype" w:eastAsia="Calibri" w:hAnsi="Palatino Linotype"/>
                <w:b/>
                <w:noProof/>
                <w:lang w:val="es-ES"/>
              </w:rPr>
              <w:t>R E S O L U T I V O S</w:t>
            </w:r>
            <w:r w:rsidR="005528A8" w:rsidRPr="005528A8">
              <w:rPr>
                <w:noProof/>
                <w:webHidden/>
              </w:rPr>
              <w:tab/>
            </w:r>
            <w:r w:rsidR="005528A8" w:rsidRPr="005528A8">
              <w:rPr>
                <w:noProof/>
                <w:webHidden/>
              </w:rPr>
              <w:fldChar w:fldCharType="begin"/>
            </w:r>
            <w:r w:rsidR="005528A8" w:rsidRPr="005528A8">
              <w:rPr>
                <w:noProof/>
                <w:webHidden/>
              </w:rPr>
              <w:instrText xml:space="preserve"> PAGEREF _Toc524344198 \h </w:instrText>
            </w:r>
            <w:r w:rsidR="005528A8" w:rsidRPr="005528A8">
              <w:rPr>
                <w:noProof/>
                <w:webHidden/>
              </w:rPr>
            </w:r>
            <w:r w:rsidR="005528A8" w:rsidRPr="005528A8">
              <w:rPr>
                <w:noProof/>
                <w:webHidden/>
              </w:rPr>
              <w:fldChar w:fldCharType="separate"/>
            </w:r>
            <w:r w:rsidR="00544F7E">
              <w:rPr>
                <w:noProof/>
                <w:webHidden/>
              </w:rPr>
              <w:t>46</w:t>
            </w:r>
            <w:r w:rsidR="005528A8" w:rsidRPr="005528A8">
              <w:rPr>
                <w:noProof/>
                <w:webHidden/>
              </w:rPr>
              <w:fldChar w:fldCharType="end"/>
            </w:r>
          </w:hyperlink>
        </w:p>
        <w:p w:rsidR="00333841" w:rsidRPr="005528A8" w:rsidRDefault="00333841" w:rsidP="002B79C6">
          <w:pPr>
            <w:spacing w:line="480" w:lineRule="auto"/>
            <w:rPr>
              <w:rFonts w:ascii="Palatino Linotype" w:hAnsi="Palatino Linotype"/>
            </w:rPr>
          </w:pPr>
          <w:r w:rsidRPr="005528A8">
            <w:rPr>
              <w:rFonts w:ascii="Palatino Linotype" w:hAnsi="Palatino Linotype"/>
              <w:b/>
              <w:bCs/>
              <w:lang w:val="es-ES"/>
            </w:rPr>
            <w:fldChar w:fldCharType="end"/>
          </w:r>
        </w:p>
      </w:sdtContent>
    </w:sdt>
    <w:p w:rsidR="00333841" w:rsidRPr="005528A8" w:rsidRDefault="00333841" w:rsidP="00333841">
      <w:pPr>
        <w:spacing w:before="240" w:after="240" w:line="360" w:lineRule="auto"/>
        <w:jc w:val="both"/>
        <w:rPr>
          <w:rFonts w:ascii="Palatino Linotype" w:hAnsi="Palatino Linotype"/>
        </w:rPr>
      </w:pPr>
    </w:p>
    <w:p w:rsidR="00333841" w:rsidRPr="005528A8" w:rsidRDefault="00333841" w:rsidP="00333841">
      <w:pPr>
        <w:spacing w:before="240" w:after="240" w:line="360" w:lineRule="auto"/>
        <w:jc w:val="both"/>
        <w:rPr>
          <w:rFonts w:ascii="Palatino Linotype" w:hAnsi="Palatino Linotype"/>
        </w:rPr>
      </w:pPr>
      <w:r w:rsidRPr="005528A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40FF7" w:rsidRPr="005528A8">
        <w:rPr>
          <w:rFonts w:ascii="Palatino Linotype" w:hAnsi="Palatino Linotype"/>
        </w:rPr>
        <w:t xml:space="preserve">cinco </w:t>
      </w:r>
      <w:r w:rsidRPr="005528A8">
        <w:rPr>
          <w:rFonts w:ascii="Palatino Linotype" w:hAnsi="Palatino Linotype"/>
        </w:rPr>
        <w:t>(0</w:t>
      </w:r>
      <w:r w:rsidR="00940FF7" w:rsidRPr="005528A8">
        <w:rPr>
          <w:rFonts w:ascii="Palatino Linotype" w:hAnsi="Palatino Linotype"/>
        </w:rPr>
        <w:t>5</w:t>
      </w:r>
      <w:r w:rsidRPr="005528A8">
        <w:rPr>
          <w:rFonts w:ascii="Palatino Linotype" w:hAnsi="Palatino Linotype"/>
        </w:rPr>
        <w:t xml:space="preserve">) de </w:t>
      </w:r>
      <w:r w:rsidR="00940FF7" w:rsidRPr="005528A8">
        <w:rPr>
          <w:rFonts w:ascii="Palatino Linotype" w:hAnsi="Palatino Linotype"/>
        </w:rPr>
        <w:t>septiembre</w:t>
      </w:r>
      <w:r w:rsidRPr="005528A8">
        <w:rPr>
          <w:rFonts w:ascii="Palatino Linotype" w:hAnsi="Palatino Linotype"/>
        </w:rPr>
        <w:t xml:space="preserve"> de dos mil dieciocho</w:t>
      </w:r>
    </w:p>
    <w:p w:rsidR="00333841" w:rsidRPr="005528A8" w:rsidRDefault="00333841" w:rsidP="00333841">
      <w:pPr>
        <w:spacing w:before="240" w:after="360" w:line="360" w:lineRule="auto"/>
        <w:jc w:val="both"/>
        <w:rPr>
          <w:rFonts w:ascii="Palatino Linotype" w:hAnsi="Palatino Linotype" w:cs="Arial"/>
          <w:b/>
          <w:bCs/>
        </w:rPr>
      </w:pPr>
      <w:r w:rsidRPr="005528A8">
        <w:rPr>
          <w:rFonts w:ascii="Palatino Linotype" w:hAnsi="Palatino Linotype"/>
          <w:b/>
        </w:rPr>
        <w:t>VISTO</w:t>
      </w:r>
      <w:r w:rsidRPr="005528A8">
        <w:rPr>
          <w:rFonts w:ascii="Palatino Linotype" w:hAnsi="Palatino Linotype"/>
        </w:rPr>
        <w:t xml:space="preserve"> el expediente elect</w:t>
      </w:r>
      <w:r w:rsidR="00544F7E">
        <w:rPr>
          <w:rFonts w:ascii="Palatino Linotype" w:hAnsi="Palatino Linotype"/>
        </w:rPr>
        <w:t>rónico formado con motivo del recurso</w:t>
      </w:r>
      <w:r w:rsidRPr="005528A8">
        <w:rPr>
          <w:rFonts w:ascii="Palatino Linotype" w:hAnsi="Palatino Linotype"/>
        </w:rPr>
        <w:t xml:space="preserve"> de revisión </w:t>
      </w:r>
      <w:r w:rsidR="00940FF7" w:rsidRPr="005528A8">
        <w:rPr>
          <w:rFonts w:ascii="Palatino Linotype" w:hAnsi="Palatino Linotype" w:cs="Arial"/>
          <w:b/>
          <w:bCs/>
        </w:rPr>
        <w:t>02671/INFOEM/IP/RR/2018</w:t>
      </w:r>
      <w:r w:rsidRPr="005528A8">
        <w:rPr>
          <w:rFonts w:ascii="Palatino Linotype" w:hAnsi="Palatino Linotype" w:cs="Arial"/>
          <w:b/>
          <w:bCs/>
        </w:rPr>
        <w:t xml:space="preserve">, </w:t>
      </w:r>
      <w:r w:rsidRPr="005528A8">
        <w:rPr>
          <w:rFonts w:ascii="Palatino Linotype" w:hAnsi="Palatino Linotype"/>
        </w:rPr>
        <w:t xml:space="preserve">promovido por </w:t>
      </w:r>
      <w:r w:rsidR="00E77224" w:rsidRPr="00E77224">
        <w:rPr>
          <w:rFonts w:ascii="Palatino Linotype" w:hAnsi="Palatino Linotype"/>
          <w:b/>
          <w:highlight w:val="black"/>
        </w:rPr>
        <w:t>-----------------------------</w:t>
      </w:r>
      <w:r w:rsidRPr="005528A8">
        <w:rPr>
          <w:rFonts w:ascii="Palatino Linotype" w:hAnsi="Palatino Linotype"/>
          <w:b/>
          <w:szCs w:val="22"/>
        </w:rPr>
        <w:t xml:space="preserve"> </w:t>
      </w:r>
      <w:r w:rsidRPr="005528A8">
        <w:rPr>
          <w:rFonts w:ascii="Palatino Linotype" w:hAnsi="Palatino Linotype" w:cs="Arial"/>
        </w:rPr>
        <w:t xml:space="preserve">en su calidad de </w:t>
      </w:r>
      <w:r w:rsidRPr="005528A8">
        <w:rPr>
          <w:rFonts w:ascii="Palatino Linotype" w:hAnsi="Palatino Linotype" w:cs="Arial"/>
          <w:b/>
        </w:rPr>
        <w:t>RECURRENTE</w:t>
      </w:r>
      <w:r w:rsidRPr="005528A8">
        <w:rPr>
          <w:rFonts w:ascii="Palatino Linotype" w:hAnsi="Palatino Linotype" w:cs="Arial"/>
        </w:rPr>
        <w:t xml:space="preserve">, en contra de la falta de respuesta del </w:t>
      </w:r>
      <w:r w:rsidR="00940FF7" w:rsidRPr="005528A8">
        <w:rPr>
          <w:rFonts w:ascii="Palatino Linotype" w:hAnsi="Palatino Linotype" w:cs="Arial"/>
          <w:b/>
        </w:rPr>
        <w:t xml:space="preserve">Ayuntamiento de </w:t>
      </w:r>
      <w:proofErr w:type="spellStart"/>
      <w:r w:rsidR="00940FF7" w:rsidRPr="005528A8">
        <w:rPr>
          <w:rFonts w:ascii="Palatino Linotype" w:hAnsi="Palatino Linotype" w:cs="Arial"/>
          <w:b/>
        </w:rPr>
        <w:t>Coyotepec</w:t>
      </w:r>
      <w:proofErr w:type="spellEnd"/>
      <w:r w:rsidRPr="005528A8">
        <w:rPr>
          <w:rFonts w:ascii="Palatino Linotype" w:hAnsi="Palatino Linotype" w:cs="Arial"/>
        </w:rPr>
        <w:t>,</w:t>
      </w:r>
      <w:r w:rsidRPr="005528A8">
        <w:rPr>
          <w:rFonts w:ascii="Palatino Linotype" w:hAnsi="Palatino Linotype"/>
          <w:b/>
        </w:rPr>
        <w:t xml:space="preserve"> </w:t>
      </w:r>
      <w:r w:rsidRPr="005528A8">
        <w:rPr>
          <w:rFonts w:ascii="Palatino Linotype" w:hAnsi="Palatino Linotype"/>
        </w:rPr>
        <w:t>en lo sucesivo el</w:t>
      </w:r>
      <w:r w:rsidRPr="005528A8">
        <w:rPr>
          <w:rFonts w:ascii="Palatino Linotype" w:hAnsi="Palatino Linotype"/>
          <w:b/>
        </w:rPr>
        <w:t xml:space="preserve"> SUJETO OBLIGADO, </w:t>
      </w:r>
      <w:r w:rsidRPr="005528A8">
        <w:rPr>
          <w:rFonts w:ascii="Palatino Linotype" w:hAnsi="Palatino Linotype"/>
        </w:rPr>
        <w:t>se procede a dictar la presente resolución, con base en los siguientes:</w:t>
      </w:r>
    </w:p>
    <w:p w:rsidR="00333841" w:rsidRPr="005528A8" w:rsidRDefault="00333841" w:rsidP="00333841">
      <w:pPr>
        <w:pStyle w:val="Ttulo1"/>
        <w:spacing w:line="360" w:lineRule="auto"/>
        <w:jc w:val="center"/>
        <w:rPr>
          <w:rFonts w:ascii="Palatino Linotype" w:hAnsi="Palatino Linotype"/>
          <w:b/>
          <w:color w:val="auto"/>
          <w:sz w:val="24"/>
        </w:rPr>
      </w:pPr>
      <w:bookmarkStart w:id="2" w:name="_Toc524344186"/>
      <w:r w:rsidRPr="005528A8">
        <w:rPr>
          <w:rFonts w:ascii="Palatino Linotype" w:hAnsi="Palatino Linotype"/>
          <w:b/>
          <w:color w:val="auto"/>
          <w:sz w:val="24"/>
        </w:rPr>
        <w:t>ANTECEDENTES</w:t>
      </w:r>
      <w:bookmarkEnd w:id="2"/>
    </w:p>
    <w:p w:rsidR="00333841" w:rsidRPr="005528A8" w:rsidRDefault="00333841"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5528A8">
        <w:rPr>
          <w:rFonts w:ascii="Palatino Linotype" w:eastAsia="Calibri" w:hAnsi="Palatino Linotype" w:cs="Arial"/>
          <w:lang w:val="es-ES"/>
        </w:rPr>
        <w:t xml:space="preserve">El día </w:t>
      </w:r>
      <w:r w:rsidR="00940FF7" w:rsidRPr="005528A8">
        <w:rPr>
          <w:rFonts w:ascii="Palatino Linotype" w:eastAsia="Calibri" w:hAnsi="Palatino Linotype" w:cs="Arial"/>
          <w:lang w:val="es-ES"/>
        </w:rPr>
        <w:t>dieciséis</w:t>
      </w:r>
      <w:r w:rsidRPr="005528A8">
        <w:rPr>
          <w:rFonts w:ascii="Palatino Linotype" w:eastAsia="Calibri" w:hAnsi="Palatino Linotype" w:cs="Arial"/>
          <w:lang w:val="es-ES"/>
        </w:rPr>
        <w:t xml:space="preserve"> (</w:t>
      </w:r>
      <w:r w:rsidR="00A21054" w:rsidRPr="005528A8">
        <w:rPr>
          <w:rFonts w:ascii="Palatino Linotype" w:eastAsia="Calibri" w:hAnsi="Palatino Linotype" w:cs="Arial"/>
          <w:lang w:val="es-ES"/>
        </w:rPr>
        <w:t>1</w:t>
      </w:r>
      <w:r w:rsidR="00940FF7" w:rsidRPr="005528A8">
        <w:rPr>
          <w:rFonts w:ascii="Palatino Linotype" w:eastAsia="Calibri" w:hAnsi="Palatino Linotype" w:cs="Arial"/>
          <w:lang w:val="es-ES"/>
        </w:rPr>
        <w:t>6</w:t>
      </w:r>
      <w:r w:rsidRPr="005528A8">
        <w:rPr>
          <w:rFonts w:ascii="Palatino Linotype" w:eastAsia="Calibri" w:hAnsi="Palatino Linotype" w:cs="Arial"/>
          <w:lang w:val="es-ES"/>
        </w:rPr>
        <w:t xml:space="preserve">) de </w:t>
      </w:r>
      <w:r w:rsidR="00A21054" w:rsidRPr="005528A8">
        <w:rPr>
          <w:rFonts w:ascii="Palatino Linotype" w:eastAsia="Calibri" w:hAnsi="Palatino Linotype" w:cs="Arial"/>
          <w:lang w:val="es-ES"/>
        </w:rPr>
        <w:t>marzo</w:t>
      </w:r>
      <w:r w:rsidRPr="005528A8">
        <w:rPr>
          <w:rFonts w:ascii="Palatino Linotype" w:eastAsia="Calibri" w:hAnsi="Palatino Linotype" w:cs="Arial"/>
          <w:lang w:val="es-ES"/>
        </w:rPr>
        <w:t xml:space="preserve"> de dos mil dieciocho</w:t>
      </w:r>
      <w:r w:rsidRPr="005528A8">
        <w:rPr>
          <w:rFonts w:ascii="Palatino Linotype" w:eastAsia="Calibri" w:hAnsi="Palatino Linotype" w:cs="Arial"/>
          <w:sz w:val="28"/>
          <w:lang w:val="es-ES"/>
        </w:rPr>
        <w:t>,</w:t>
      </w:r>
      <w:r w:rsidRPr="005528A8">
        <w:rPr>
          <w:rFonts w:ascii="Palatino Linotype" w:eastAsia="Calibri" w:hAnsi="Palatino Linotype" w:cs="Times New Roman"/>
          <w:sz w:val="28"/>
          <w:lang w:val="es-ES"/>
        </w:rPr>
        <w:t xml:space="preserve"> </w:t>
      </w:r>
      <w:r w:rsidR="00E77224" w:rsidRPr="00E77224">
        <w:rPr>
          <w:rFonts w:ascii="Palatino Linotype" w:hAnsi="Palatino Linotype"/>
          <w:b/>
          <w:szCs w:val="22"/>
          <w:highlight w:val="black"/>
        </w:rPr>
        <w:t>---------------------------------</w:t>
      </w:r>
      <w:r w:rsidRPr="005528A8">
        <w:rPr>
          <w:rFonts w:ascii="Palatino Linotype" w:hAnsi="Palatino Linotype"/>
          <w:b/>
          <w:szCs w:val="22"/>
        </w:rPr>
        <w:t xml:space="preserve"> </w:t>
      </w:r>
      <w:r w:rsidRPr="005528A8">
        <w:rPr>
          <w:rFonts w:ascii="Palatino Linotype" w:hAnsi="Palatino Linotype"/>
          <w:szCs w:val="22"/>
        </w:rPr>
        <w:t>presentó</w:t>
      </w:r>
      <w:r w:rsidRPr="005528A8">
        <w:rPr>
          <w:rFonts w:ascii="Palatino Linotype" w:hAnsi="Palatino Linotype"/>
          <w:b/>
          <w:szCs w:val="22"/>
        </w:rPr>
        <w:t xml:space="preserve"> </w:t>
      </w:r>
      <w:r w:rsidRPr="005528A8">
        <w:rPr>
          <w:rFonts w:ascii="Palatino Linotype" w:eastAsia="Calibri" w:hAnsi="Palatino Linotype" w:cs="Arial"/>
          <w:lang w:val="es-ES"/>
        </w:rPr>
        <w:t xml:space="preserve">ante el </w:t>
      </w:r>
      <w:r w:rsidRPr="005528A8">
        <w:rPr>
          <w:rFonts w:ascii="Palatino Linotype" w:eastAsia="Calibri" w:hAnsi="Palatino Linotype" w:cs="Arial"/>
          <w:b/>
          <w:lang w:val="es-ES"/>
        </w:rPr>
        <w:t>SUJETO OBLIGADO</w:t>
      </w:r>
      <w:r w:rsidRPr="005528A8">
        <w:rPr>
          <w:rFonts w:ascii="Palatino Linotype" w:eastAsia="Calibri" w:hAnsi="Palatino Linotype" w:cs="Arial"/>
        </w:rPr>
        <w:t xml:space="preserve"> vía </w:t>
      </w:r>
      <w:r w:rsidRPr="005528A8">
        <w:rPr>
          <w:rFonts w:ascii="Palatino Linotype" w:eastAsia="Calibri" w:hAnsi="Palatino Linotype" w:cs="Arial"/>
          <w:lang w:val="es-ES"/>
        </w:rPr>
        <w:t>Sistema de Acceso a la Información Mexiquense (</w:t>
      </w:r>
      <w:r w:rsidRPr="005528A8">
        <w:rPr>
          <w:rFonts w:ascii="Palatino Linotype" w:eastAsia="Calibri" w:hAnsi="Palatino Linotype" w:cs="Arial"/>
          <w:b/>
          <w:lang w:val="es-ES"/>
        </w:rPr>
        <w:t>SAIMEX)</w:t>
      </w:r>
      <w:r w:rsidRPr="005528A8">
        <w:rPr>
          <w:rFonts w:ascii="Palatino Linotype" w:eastAsia="Calibri" w:hAnsi="Palatino Linotype" w:cs="Arial"/>
          <w:lang w:val="es-ES"/>
        </w:rPr>
        <w:t xml:space="preserve"> la solicitud de información pública registrada</w:t>
      </w:r>
      <w:r w:rsidR="00B828B6" w:rsidRPr="005528A8">
        <w:rPr>
          <w:rFonts w:ascii="Palatino Linotype" w:eastAsia="Calibri" w:hAnsi="Palatino Linotype" w:cs="Arial"/>
          <w:lang w:val="es-ES"/>
        </w:rPr>
        <w:t xml:space="preserve"> con el número</w:t>
      </w:r>
      <w:r w:rsidRPr="005528A8">
        <w:rPr>
          <w:rFonts w:ascii="Palatino Linotype" w:eastAsia="Calibri" w:hAnsi="Palatino Linotype" w:cs="Arial"/>
          <w:lang w:val="es-ES"/>
        </w:rPr>
        <w:t xml:space="preserve"> </w:t>
      </w:r>
      <w:r w:rsidR="00940FF7" w:rsidRPr="005528A8">
        <w:rPr>
          <w:rFonts w:ascii="Palatino Linotype" w:hAnsi="Palatino Linotype"/>
          <w:b/>
          <w:bCs/>
        </w:rPr>
        <w:t>00083/COYOTEP/IP/2018</w:t>
      </w:r>
      <w:r w:rsidRPr="005528A8">
        <w:rPr>
          <w:rFonts w:ascii="Palatino Linotype" w:hAnsi="Palatino Linotype"/>
          <w:b/>
          <w:bCs/>
        </w:rPr>
        <w:t>;</w:t>
      </w:r>
      <w:r w:rsidRPr="005528A8">
        <w:rPr>
          <w:rFonts w:ascii="Palatino Linotype" w:eastAsia="Calibri" w:hAnsi="Palatino Linotype" w:cs="Arial"/>
          <w:lang w:val="es-ES"/>
        </w:rPr>
        <w:t xml:space="preserve"> mediante la cual</w:t>
      </w:r>
      <w:r w:rsidR="00A21054" w:rsidRPr="005528A8">
        <w:rPr>
          <w:rFonts w:ascii="Palatino Linotype" w:eastAsia="Calibri" w:hAnsi="Palatino Linotype" w:cs="Arial"/>
          <w:lang w:val="es-ES"/>
        </w:rPr>
        <w:t xml:space="preserve"> solicitó</w:t>
      </w:r>
      <w:r w:rsidRPr="005528A8">
        <w:rPr>
          <w:rFonts w:ascii="Palatino Linotype" w:eastAsia="Calibri" w:hAnsi="Palatino Linotype" w:cs="Arial"/>
          <w:lang w:val="es-ES"/>
        </w:rPr>
        <w:t>:</w:t>
      </w:r>
    </w:p>
    <w:p w:rsidR="00873722" w:rsidRPr="005528A8" w:rsidRDefault="00873722" w:rsidP="00873722">
      <w:pPr>
        <w:pStyle w:val="Prrafodelista"/>
        <w:spacing w:before="240" w:after="240" w:line="360" w:lineRule="auto"/>
        <w:ind w:left="0"/>
        <w:jc w:val="both"/>
        <w:rPr>
          <w:rFonts w:ascii="Palatino Linotype" w:hAnsi="Palatino Linotype"/>
          <w:b/>
          <w:bCs/>
        </w:rPr>
      </w:pPr>
    </w:p>
    <w:p w:rsidR="00333841" w:rsidRPr="005528A8"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5528A8">
        <w:rPr>
          <w:rFonts w:ascii="Palatino Linotype" w:eastAsia="Times New Roman" w:hAnsi="Palatino Linotype" w:cs="Times New Roman"/>
          <w:i/>
          <w:sz w:val="22"/>
          <w:szCs w:val="14"/>
          <w:lang w:val="es-ES"/>
        </w:rPr>
        <w:t xml:space="preserve"> </w:t>
      </w:r>
      <w:r w:rsidR="00333841" w:rsidRPr="005528A8">
        <w:rPr>
          <w:rFonts w:ascii="Palatino Linotype" w:eastAsia="Times New Roman" w:hAnsi="Palatino Linotype" w:cs="Times New Roman"/>
          <w:i/>
          <w:sz w:val="22"/>
          <w:szCs w:val="14"/>
          <w:lang w:val="es-ES"/>
        </w:rPr>
        <w:t>“</w:t>
      </w:r>
      <w:r w:rsidR="00940FF7" w:rsidRPr="005528A8">
        <w:rPr>
          <w:rFonts w:ascii="Palatino Linotype" w:eastAsia="Times New Roman" w:hAnsi="Palatino Linotype" w:cs="Times New Roman"/>
          <w:i/>
          <w:sz w:val="22"/>
          <w:szCs w:val="14"/>
        </w:rPr>
        <w:t>1.- archivo completo en formato .</w:t>
      </w:r>
      <w:proofErr w:type="spellStart"/>
      <w:r w:rsidR="00940FF7" w:rsidRPr="005528A8">
        <w:rPr>
          <w:rFonts w:ascii="Palatino Linotype" w:eastAsia="Times New Roman" w:hAnsi="Palatino Linotype" w:cs="Times New Roman"/>
          <w:i/>
          <w:sz w:val="22"/>
          <w:szCs w:val="14"/>
        </w:rPr>
        <w:t>pdf</w:t>
      </w:r>
      <w:proofErr w:type="spellEnd"/>
      <w:r w:rsidR="00940FF7" w:rsidRPr="005528A8">
        <w:rPr>
          <w:rFonts w:ascii="Palatino Linotype" w:eastAsia="Times New Roman" w:hAnsi="Palatino Linotype" w:cs="Times New Roman"/>
          <w:i/>
          <w:sz w:val="22"/>
          <w:szCs w:val="14"/>
        </w:rPr>
        <w:t xml:space="preserve"> de las resoluciones disciplinarias y </w:t>
      </w:r>
      <w:proofErr w:type="spellStart"/>
      <w:r w:rsidR="00940FF7" w:rsidRPr="005528A8">
        <w:rPr>
          <w:rFonts w:ascii="Palatino Linotype" w:eastAsia="Times New Roman" w:hAnsi="Palatino Linotype" w:cs="Times New Roman"/>
          <w:i/>
          <w:sz w:val="22"/>
          <w:szCs w:val="14"/>
        </w:rPr>
        <w:t>resarcitoras</w:t>
      </w:r>
      <w:proofErr w:type="spellEnd"/>
      <w:r w:rsidR="00940FF7" w:rsidRPr="005528A8">
        <w:rPr>
          <w:rFonts w:ascii="Palatino Linotype" w:eastAsia="Times New Roman" w:hAnsi="Palatino Linotype" w:cs="Times New Roman"/>
          <w:i/>
          <w:sz w:val="22"/>
          <w:szCs w:val="14"/>
        </w:rPr>
        <w:t xml:space="preserve"> que ha enviado el Organismo Superior de Fiscalización del Estado de México (OSFEM) al municipio de </w:t>
      </w:r>
      <w:proofErr w:type="spellStart"/>
      <w:r w:rsidR="00940FF7" w:rsidRPr="005528A8">
        <w:rPr>
          <w:rFonts w:ascii="Palatino Linotype" w:eastAsia="Times New Roman" w:hAnsi="Palatino Linotype" w:cs="Times New Roman"/>
          <w:i/>
          <w:sz w:val="22"/>
          <w:szCs w:val="14"/>
        </w:rPr>
        <w:t>Coyotepec</w:t>
      </w:r>
      <w:proofErr w:type="spellEnd"/>
      <w:r w:rsidR="00940FF7" w:rsidRPr="005528A8">
        <w:rPr>
          <w:rFonts w:ascii="Palatino Linotype" w:eastAsia="Times New Roman" w:hAnsi="Palatino Linotype" w:cs="Times New Roman"/>
          <w:i/>
          <w:sz w:val="22"/>
          <w:szCs w:val="14"/>
        </w:rPr>
        <w:t xml:space="preserve">, México y al organismo descentralizado DIF. </w:t>
      </w:r>
      <w:proofErr w:type="gramStart"/>
      <w:r w:rsidR="00940FF7" w:rsidRPr="005528A8">
        <w:rPr>
          <w:rFonts w:ascii="Palatino Linotype" w:eastAsia="Times New Roman" w:hAnsi="Palatino Linotype" w:cs="Times New Roman"/>
          <w:i/>
          <w:sz w:val="22"/>
          <w:szCs w:val="14"/>
        </w:rPr>
        <w:t>del</w:t>
      </w:r>
      <w:proofErr w:type="gramEnd"/>
      <w:r w:rsidR="00940FF7" w:rsidRPr="005528A8">
        <w:rPr>
          <w:rFonts w:ascii="Palatino Linotype" w:eastAsia="Times New Roman" w:hAnsi="Palatino Linotype" w:cs="Times New Roman"/>
          <w:i/>
          <w:sz w:val="22"/>
          <w:szCs w:val="14"/>
        </w:rPr>
        <w:t xml:space="preserve"> 01 de enero de 2016 a la fecha. 2.- </w:t>
      </w:r>
      <w:proofErr w:type="gramStart"/>
      <w:r w:rsidR="00940FF7" w:rsidRPr="005528A8">
        <w:rPr>
          <w:rFonts w:ascii="Palatino Linotype" w:eastAsia="Times New Roman" w:hAnsi="Palatino Linotype" w:cs="Times New Roman"/>
          <w:i/>
          <w:sz w:val="22"/>
          <w:szCs w:val="14"/>
        </w:rPr>
        <w:t>documento</w:t>
      </w:r>
      <w:proofErr w:type="gramEnd"/>
      <w:r w:rsidR="00940FF7" w:rsidRPr="005528A8">
        <w:rPr>
          <w:rFonts w:ascii="Palatino Linotype" w:eastAsia="Times New Roman" w:hAnsi="Palatino Linotype" w:cs="Times New Roman"/>
          <w:i/>
          <w:sz w:val="22"/>
          <w:szCs w:val="14"/>
        </w:rPr>
        <w:t xml:space="preserve"> certificado en formato .</w:t>
      </w:r>
      <w:proofErr w:type="spellStart"/>
      <w:r w:rsidR="00940FF7" w:rsidRPr="005528A8">
        <w:rPr>
          <w:rFonts w:ascii="Palatino Linotype" w:eastAsia="Times New Roman" w:hAnsi="Palatino Linotype" w:cs="Times New Roman"/>
          <w:i/>
          <w:sz w:val="22"/>
          <w:szCs w:val="14"/>
        </w:rPr>
        <w:t>pdf</w:t>
      </w:r>
      <w:proofErr w:type="spellEnd"/>
      <w:r w:rsidR="00940FF7" w:rsidRPr="005528A8">
        <w:rPr>
          <w:rFonts w:ascii="Palatino Linotype" w:eastAsia="Times New Roman" w:hAnsi="Palatino Linotype" w:cs="Times New Roman"/>
          <w:i/>
          <w:sz w:val="22"/>
          <w:szCs w:val="14"/>
        </w:rPr>
        <w:t xml:space="preserve"> donde se informe al OSFEM las acciones tomadas por las dependencias derivado de las resoluciones disciplinarias y </w:t>
      </w:r>
      <w:proofErr w:type="spellStart"/>
      <w:r w:rsidR="00940FF7" w:rsidRPr="005528A8">
        <w:rPr>
          <w:rFonts w:ascii="Palatino Linotype" w:eastAsia="Times New Roman" w:hAnsi="Palatino Linotype" w:cs="Times New Roman"/>
          <w:i/>
          <w:sz w:val="22"/>
          <w:szCs w:val="14"/>
        </w:rPr>
        <w:t>resarcitoras</w:t>
      </w:r>
      <w:proofErr w:type="spellEnd"/>
      <w:r w:rsidR="00940FF7" w:rsidRPr="005528A8">
        <w:rPr>
          <w:rFonts w:ascii="Palatino Linotype" w:eastAsia="Times New Roman" w:hAnsi="Palatino Linotype" w:cs="Times New Roman"/>
          <w:i/>
          <w:sz w:val="22"/>
          <w:szCs w:val="14"/>
        </w:rPr>
        <w:t xml:space="preserve"> recibidas.</w:t>
      </w:r>
      <w:r w:rsidR="00333841" w:rsidRPr="005528A8">
        <w:rPr>
          <w:rFonts w:ascii="Palatino Linotype" w:eastAsia="Times New Roman" w:hAnsi="Palatino Linotype" w:cs="Times New Roman"/>
          <w:i/>
          <w:sz w:val="22"/>
          <w:szCs w:val="14"/>
          <w:lang w:val="es-ES"/>
        </w:rPr>
        <w:t>” (Sic)</w:t>
      </w:r>
    </w:p>
    <w:p w:rsidR="00873722" w:rsidRPr="005528A8" w:rsidRDefault="00873722" w:rsidP="00333841">
      <w:pPr>
        <w:spacing w:line="360" w:lineRule="auto"/>
        <w:ind w:left="567" w:right="567"/>
        <w:jc w:val="both"/>
        <w:rPr>
          <w:rFonts w:ascii="Palatino Linotype" w:hAnsi="Palatino Linotype"/>
          <w:b/>
          <w:bCs/>
        </w:rPr>
      </w:pPr>
    </w:p>
    <w:p w:rsidR="001624E5" w:rsidRPr="005528A8" w:rsidRDefault="001624E5" w:rsidP="001624E5">
      <w:pPr>
        <w:pStyle w:val="Prrafodelista"/>
        <w:spacing w:line="360" w:lineRule="auto"/>
        <w:ind w:left="0" w:right="34"/>
        <w:jc w:val="both"/>
        <w:rPr>
          <w:rFonts w:ascii="Palatino Linotype" w:eastAsia="Times New Roman" w:hAnsi="Palatino Linotype" w:cs="Times New Roman"/>
          <w:i/>
          <w:sz w:val="22"/>
          <w:szCs w:val="14"/>
          <w:lang w:val="es-ES"/>
        </w:rPr>
      </w:pPr>
    </w:p>
    <w:p w:rsidR="00333841" w:rsidRPr="005528A8" w:rsidRDefault="00333841" w:rsidP="0082278A">
      <w:pPr>
        <w:pStyle w:val="Prrafodelista"/>
        <w:numPr>
          <w:ilvl w:val="0"/>
          <w:numId w:val="4"/>
        </w:numPr>
        <w:spacing w:line="360" w:lineRule="auto"/>
        <w:ind w:right="34"/>
        <w:jc w:val="both"/>
        <w:rPr>
          <w:rFonts w:ascii="Palatino Linotype" w:hAnsi="Palatino Linotype" w:cs="Arial"/>
          <w:b/>
          <w:szCs w:val="22"/>
        </w:rPr>
      </w:pPr>
      <w:r w:rsidRPr="005528A8">
        <w:rPr>
          <w:rFonts w:ascii="Palatino Linotype" w:hAnsi="Palatino Linotype" w:cs="Arial"/>
          <w:szCs w:val="22"/>
        </w:rPr>
        <w:lastRenderedPageBreak/>
        <w:t xml:space="preserve">El particular señaló como modalidad de entrega de la información: </w:t>
      </w:r>
      <w:r w:rsidRPr="005528A8">
        <w:rPr>
          <w:rFonts w:ascii="Palatino Linotype" w:hAnsi="Palatino Linotype" w:cs="Arial"/>
          <w:b/>
          <w:szCs w:val="22"/>
        </w:rPr>
        <w:t>a través del SAIMEX.</w:t>
      </w:r>
    </w:p>
    <w:p w:rsidR="00333841" w:rsidRPr="005528A8" w:rsidRDefault="00333841" w:rsidP="00333841">
      <w:pPr>
        <w:pStyle w:val="Prrafodelista"/>
        <w:spacing w:line="360" w:lineRule="auto"/>
        <w:ind w:left="0" w:right="34"/>
        <w:jc w:val="both"/>
        <w:rPr>
          <w:rFonts w:ascii="Palatino Linotype" w:hAnsi="Palatino Linotype" w:cs="Arial"/>
          <w:szCs w:val="22"/>
        </w:rPr>
      </w:pPr>
    </w:p>
    <w:p w:rsidR="00333841" w:rsidRPr="005528A8"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5528A8">
        <w:rPr>
          <w:rFonts w:ascii="Palatino Linotype" w:eastAsia="Calibri" w:hAnsi="Palatino Linotype" w:cs="Arial"/>
          <w:lang w:val="es-AR"/>
        </w:rPr>
        <w:t>El</w:t>
      </w:r>
      <w:r w:rsidRPr="005528A8">
        <w:rPr>
          <w:rFonts w:ascii="Palatino Linotype" w:eastAsia="Times New Roman" w:hAnsi="Palatino Linotype" w:cs="Arial"/>
          <w:lang w:val="es-ES"/>
        </w:rPr>
        <w:t xml:space="preserve"> </w:t>
      </w:r>
      <w:r w:rsidRPr="005528A8">
        <w:rPr>
          <w:rFonts w:ascii="Palatino Linotype" w:eastAsia="Times New Roman" w:hAnsi="Palatino Linotype" w:cs="Arial"/>
          <w:b/>
          <w:lang w:val="es-ES"/>
        </w:rPr>
        <w:t>SUJETO OBLIGADO</w:t>
      </w:r>
      <w:r w:rsidR="001624E5" w:rsidRPr="005528A8">
        <w:rPr>
          <w:rFonts w:ascii="Palatino Linotype" w:eastAsia="Times New Roman" w:hAnsi="Palatino Linotype" w:cs="Arial"/>
          <w:lang w:val="es-ES"/>
        </w:rPr>
        <w:t xml:space="preserve"> fue omiso en emitir </w:t>
      </w:r>
      <w:r w:rsidRPr="005528A8">
        <w:rPr>
          <w:rFonts w:ascii="Palatino Linotype" w:eastAsia="Times New Roman" w:hAnsi="Palatino Linotype" w:cs="Arial"/>
          <w:lang w:val="es-ES"/>
        </w:rPr>
        <w:t>respuesta a la solicitud de información formulada</w:t>
      </w:r>
      <w:r w:rsidR="001624E5" w:rsidRPr="005528A8">
        <w:rPr>
          <w:rFonts w:ascii="Palatino Linotype" w:eastAsia="Times New Roman" w:hAnsi="Palatino Linotype" w:cs="Arial"/>
          <w:lang w:val="es-ES"/>
        </w:rPr>
        <w:t xml:space="preserve"> por el recurrente</w:t>
      </w:r>
      <w:r w:rsidRPr="005528A8">
        <w:rPr>
          <w:rFonts w:ascii="Palatino Linotype" w:eastAsia="Times New Roman" w:hAnsi="Palatino Linotype" w:cs="Arial"/>
          <w:lang w:val="es-ES"/>
        </w:rPr>
        <w:t>.</w:t>
      </w:r>
    </w:p>
    <w:p w:rsidR="00333841" w:rsidRPr="005528A8" w:rsidRDefault="00333841" w:rsidP="00333841">
      <w:pPr>
        <w:pStyle w:val="Prrafodelista"/>
        <w:spacing w:line="360" w:lineRule="auto"/>
        <w:ind w:left="0" w:right="34"/>
        <w:jc w:val="both"/>
        <w:rPr>
          <w:rFonts w:ascii="Palatino Linotype" w:hAnsi="Palatino Linotype" w:cs="Arial"/>
          <w:i/>
          <w:sz w:val="22"/>
          <w:szCs w:val="22"/>
        </w:rPr>
      </w:pPr>
    </w:p>
    <w:p w:rsidR="00333841" w:rsidRPr="005528A8"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5528A8">
        <w:rPr>
          <w:rFonts w:ascii="Palatino Linotype" w:eastAsia="Times New Roman" w:hAnsi="Palatino Linotype" w:cs="Arial"/>
          <w:lang w:val="es-ES"/>
        </w:rPr>
        <w:t xml:space="preserve">El día </w:t>
      </w:r>
      <w:r w:rsidR="00940FF7" w:rsidRPr="005528A8">
        <w:rPr>
          <w:rFonts w:ascii="Palatino Linotype" w:eastAsia="Times New Roman" w:hAnsi="Palatino Linotype" w:cs="Arial"/>
          <w:lang w:val="es-ES"/>
        </w:rPr>
        <w:t>treinta</w:t>
      </w:r>
      <w:r w:rsidRPr="005528A8">
        <w:rPr>
          <w:rFonts w:ascii="Palatino Linotype" w:eastAsia="Times New Roman" w:hAnsi="Palatino Linotype" w:cs="Arial"/>
          <w:lang w:val="es-ES"/>
        </w:rPr>
        <w:t xml:space="preserve"> (</w:t>
      </w:r>
      <w:r w:rsidR="00940FF7" w:rsidRPr="005528A8">
        <w:rPr>
          <w:rFonts w:ascii="Palatino Linotype" w:eastAsia="Times New Roman" w:hAnsi="Palatino Linotype" w:cs="Arial"/>
          <w:lang w:val="es-ES"/>
        </w:rPr>
        <w:t>30</w:t>
      </w:r>
      <w:r w:rsidRPr="005528A8">
        <w:rPr>
          <w:rFonts w:ascii="Palatino Linotype" w:eastAsia="Times New Roman" w:hAnsi="Palatino Linotype" w:cs="Arial"/>
          <w:lang w:val="es-ES"/>
        </w:rPr>
        <w:t xml:space="preserve">) de </w:t>
      </w:r>
      <w:r w:rsidR="00940FF7" w:rsidRPr="005528A8">
        <w:rPr>
          <w:rFonts w:ascii="Palatino Linotype" w:eastAsia="Times New Roman" w:hAnsi="Palatino Linotype" w:cs="Arial"/>
          <w:lang w:val="es-ES"/>
        </w:rPr>
        <w:t>julio</w:t>
      </w:r>
      <w:r w:rsidRPr="005528A8">
        <w:rPr>
          <w:rFonts w:ascii="Palatino Linotype" w:eastAsia="Times New Roman" w:hAnsi="Palatino Linotype" w:cs="Arial"/>
          <w:lang w:val="es-ES"/>
        </w:rPr>
        <w:t xml:space="preserve"> de dos mil dieciocho, el particular interpuso el recurso de revisión en contra de la falta de respuesta del </w:t>
      </w:r>
      <w:r w:rsidRPr="005528A8">
        <w:rPr>
          <w:rFonts w:ascii="Palatino Linotype" w:eastAsia="Times New Roman" w:hAnsi="Palatino Linotype" w:cs="Arial"/>
          <w:b/>
          <w:lang w:val="es-ES"/>
        </w:rPr>
        <w:t>SUJETO OBLIGADO</w:t>
      </w:r>
      <w:r w:rsidRPr="005528A8">
        <w:rPr>
          <w:rFonts w:ascii="Palatino Linotype" w:eastAsia="Times New Roman" w:hAnsi="Palatino Linotype" w:cs="Arial"/>
          <w:lang w:val="es-ES"/>
        </w:rPr>
        <w:t>, señalando</w:t>
      </w:r>
      <w:r w:rsidR="00EC32CC" w:rsidRPr="005528A8">
        <w:rPr>
          <w:rFonts w:ascii="Palatino Linotype" w:eastAsia="Times New Roman" w:hAnsi="Palatino Linotype" w:cs="Arial"/>
        </w:rPr>
        <w:t xml:space="preserve"> </w:t>
      </w:r>
      <w:r w:rsidRPr="005528A8">
        <w:rPr>
          <w:rFonts w:ascii="Palatino Linotype" w:eastAsia="Times New Roman" w:hAnsi="Palatino Linotype" w:cs="Arial"/>
          <w:lang w:val="es-ES"/>
        </w:rPr>
        <w:t>como:</w:t>
      </w:r>
      <w:bookmarkStart w:id="3" w:name="_Toc462307683"/>
      <w:bookmarkStart w:id="4" w:name="_Toc472427085"/>
      <w:bookmarkStart w:id="5" w:name="_Toc472500652"/>
    </w:p>
    <w:p w:rsidR="00333841" w:rsidRPr="005528A8" w:rsidRDefault="00333841" w:rsidP="00333841">
      <w:pPr>
        <w:pStyle w:val="Prrafodelista"/>
        <w:spacing w:line="360" w:lineRule="auto"/>
        <w:ind w:left="1416" w:hanging="696"/>
        <w:rPr>
          <w:rFonts w:ascii="Palatino Linotype" w:hAnsi="Palatino Linotype" w:cs="Arial"/>
          <w:i/>
          <w:sz w:val="22"/>
          <w:szCs w:val="22"/>
        </w:rPr>
      </w:pPr>
    </w:p>
    <w:p w:rsidR="00333841" w:rsidRPr="005528A8" w:rsidRDefault="00333841" w:rsidP="00940FF7">
      <w:pPr>
        <w:pStyle w:val="Prrafodelista"/>
        <w:numPr>
          <w:ilvl w:val="0"/>
          <w:numId w:val="5"/>
        </w:numPr>
        <w:spacing w:line="360" w:lineRule="auto"/>
        <w:ind w:right="34"/>
        <w:jc w:val="both"/>
        <w:rPr>
          <w:rFonts w:ascii="Palatino Linotype" w:eastAsia="Calibri" w:hAnsi="Palatino Linotype" w:cs="Arial"/>
          <w:lang w:val="es-ES"/>
        </w:rPr>
      </w:pPr>
      <w:r w:rsidRPr="005528A8">
        <w:rPr>
          <w:rFonts w:ascii="Palatino Linotype" w:hAnsi="Palatino Linotype"/>
          <w:b/>
        </w:rPr>
        <w:t>Acto impugnado</w:t>
      </w:r>
      <w:bookmarkEnd w:id="3"/>
      <w:bookmarkEnd w:id="4"/>
      <w:bookmarkEnd w:id="5"/>
      <w:r w:rsidRPr="005528A8">
        <w:rPr>
          <w:rFonts w:ascii="Palatino Linotype" w:hAnsi="Palatino Linotype"/>
          <w:b/>
        </w:rPr>
        <w:t>:</w:t>
      </w:r>
      <w:r w:rsidRPr="005528A8">
        <w:rPr>
          <w:rStyle w:val="Ttulo2Car"/>
          <w:rFonts w:ascii="Palatino Linotype" w:hAnsi="Palatino Linotype"/>
          <w:b/>
          <w:i/>
          <w:color w:val="auto"/>
          <w:lang w:val="es-ES"/>
        </w:rPr>
        <w:t xml:space="preserve"> </w:t>
      </w:r>
      <w:r w:rsidR="001624E5" w:rsidRPr="005528A8">
        <w:rPr>
          <w:rStyle w:val="Ttulo2Car"/>
          <w:rFonts w:ascii="Palatino Linotype" w:hAnsi="Palatino Linotype"/>
          <w:i/>
          <w:color w:val="auto"/>
          <w:lang w:val="es-ES"/>
        </w:rPr>
        <w:t>“</w:t>
      </w:r>
      <w:r w:rsidR="00940FF7" w:rsidRPr="005528A8">
        <w:rPr>
          <w:rFonts w:ascii="Palatino Linotype" w:eastAsiaTheme="majorEastAsia" w:hAnsi="Palatino Linotype" w:cstheme="majorBidi"/>
          <w:i/>
          <w:sz w:val="26"/>
          <w:szCs w:val="26"/>
        </w:rPr>
        <w:t>Número de Folio de la Solicitud: 00083/COYOTEP/IP/2018</w:t>
      </w:r>
      <w:r w:rsidRPr="005528A8">
        <w:rPr>
          <w:rStyle w:val="Ttulo2Car"/>
          <w:rFonts w:ascii="Palatino Linotype" w:hAnsi="Palatino Linotype"/>
          <w:i/>
          <w:color w:val="auto"/>
          <w:lang w:val="es-ES"/>
        </w:rPr>
        <w:t>” (Sic)</w:t>
      </w:r>
      <w:r w:rsidRPr="005528A8">
        <w:rPr>
          <w:rFonts w:ascii="Palatino Linotype" w:eastAsia="Calibri" w:hAnsi="Palatino Linotype" w:cs="Arial"/>
          <w:i/>
          <w:sz w:val="22"/>
          <w:szCs w:val="22"/>
          <w:lang w:val="es-ES"/>
        </w:rPr>
        <w:t xml:space="preserve">; </w:t>
      </w:r>
      <w:r w:rsidRPr="005528A8">
        <w:rPr>
          <w:rFonts w:ascii="Palatino Linotype" w:eastAsia="Calibri" w:hAnsi="Palatino Linotype" w:cs="Arial"/>
          <w:lang w:val="es-ES"/>
        </w:rPr>
        <w:t>y</w:t>
      </w:r>
    </w:p>
    <w:p w:rsidR="00EC32CC" w:rsidRPr="005528A8" w:rsidRDefault="00EC32CC" w:rsidP="00EC32CC">
      <w:pPr>
        <w:pStyle w:val="Prrafodelista"/>
        <w:spacing w:line="360" w:lineRule="auto"/>
        <w:ind w:left="780" w:right="34"/>
        <w:jc w:val="both"/>
        <w:rPr>
          <w:rFonts w:ascii="Palatino Linotype" w:hAnsi="Palatino Linotype" w:cs="Arial"/>
          <w:i/>
          <w:sz w:val="22"/>
          <w:szCs w:val="22"/>
        </w:rPr>
      </w:pPr>
    </w:p>
    <w:p w:rsidR="00333841" w:rsidRPr="005528A8" w:rsidRDefault="00333841" w:rsidP="00EC32CC">
      <w:pPr>
        <w:pStyle w:val="Prrafodelista"/>
        <w:spacing w:line="360" w:lineRule="auto"/>
        <w:ind w:left="851" w:hanging="425"/>
        <w:jc w:val="both"/>
        <w:rPr>
          <w:rFonts w:ascii="Palatino Linotype" w:hAnsi="Palatino Linotype" w:cs="Arial"/>
          <w:i/>
          <w:sz w:val="22"/>
          <w:szCs w:val="22"/>
        </w:rPr>
      </w:pPr>
      <w:r w:rsidRPr="005528A8">
        <w:rPr>
          <w:rFonts w:ascii="Palatino Linotype" w:hAnsi="Palatino Linotype"/>
          <w:b/>
        </w:rPr>
        <w:t xml:space="preserve">B)  </w:t>
      </w:r>
      <w:bookmarkStart w:id="6" w:name="_Toc462307685"/>
      <w:bookmarkStart w:id="7" w:name="_Toc472427087"/>
      <w:bookmarkStart w:id="8" w:name="_Toc472500654"/>
      <w:r w:rsidRPr="005528A8">
        <w:rPr>
          <w:rFonts w:ascii="Palatino Linotype" w:hAnsi="Palatino Linotype"/>
          <w:b/>
        </w:rPr>
        <w:t>Razones o Motivos de inconformidad:</w:t>
      </w:r>
      <w:bookmarkEnd w:id="6"/>
      <w:bookmarkEnd w:id="7"/>
      <w:bookmarkEnd w:id="8"/>
      <w:r w:rsidRPr="005528A8">
        <w:rPr>
          <w:rStyle w:val="Ttulo2Car"/>
          <w:rFonts w:ascii="Palatino Linotype" w:hAnsi="Palatino Linotype"/>
          <w:b/>
          <w:lang w:val="es-ES"/>
        </w:rPr>
        <w:t xml:space="preserve"> </w:t>
      </w:r>
      <w:r w:rsidRPr="005528A8">
        <w:rPr>
          <w:rFonts w:ascii="Palatino Linotype" w:hAnsi="Palatino Linotype"/>
          <w:i/>
          <w:sz w:val="22"/>
          <w:szCs w:val="22"/>
        </w:rPr>
        <w:t>“</w:t>
      </w:r>
      <w:r w:rsidR="00940FF7" w:rsidRPr="005528A8">
        <w:rPr>
          <w:rFonts w:ascii="Palatino Linotype" w:hAnsi="Palatino Linotype"/>
          <w:i/>
          <w:sz w:val="22"/>
          <w:szCs w:val="22"/>
        </w:rPr>
        <w:t xml:space="preserve">NO SE ME PROPORCIONO LA INFORMACIÓN QUE SOLICITE De toda la información que he solicitado solo se me ha dado respuesta al 5 %. Considero que el INFOEM no </w:t>
      </w:r>
      <w:proofErr w:type="spellStart"/>
      <w:r w:rsidR="00940FF7" w:rsidRPr="005528A8">
        <w:rPr>
          <w:rFonts w:ascii="Palatino Linotype" w:hAnsi="Palatino Linotype"/>
          <w:i/>
          <w:sz w:val="22"/>
          <w:szCs w:val="22"/>
        </w:rPr>
        <w:t>esta</w:t>
      </w:r>
      <w:proofErr w:type="spellEnd"/>
      <w:r w:rsidR="00940FF7" w:rsidRPr="005528A8">
        <w:rPr>
          <w:rFonts w:ascii="Palatino Linotype" w:hAnsi="Palatino Linotype"/>
          <w:i/>
          <w:sz w:val="22"/>
          <w:szCs w:val="22"/>
        </w:rPr>
        <w:t xml:space="preserve"> tomando enserio el tema de la transparencia en el municipio de </w:t>
      </w:r>
      <w:proofErr w:type="spellStart"/>
      <w:r w:rsidR="00940FF7" w:rsidRPr="005528A8">
        <w:rPr>
          <w:rFonts w:ascii="Palatino Linotype" w:hAnsi="Palatino Linotype"/>
          <w:i/>
          <w:sz w:val="22"/>
          <w:szCs w:val="22"/>
        </w:rPr>
        <w:t>Coyotepec</w:t>
      </w:r>
      <w:proofErr w:type="spellEnd"/>
      <w:r w:rsidR="00940FF7" w:rsidRPr="005528A8">
        <w:rPr>
          <w:rFonts w:ascii="Palatino Linotype" w:hAnsi="Palatino Linotype"/>
          <w:i/>
          <w:sz w:val="22"/>
          <w:szCs w:val="22"/>
        </w:rPr>
        <w:t xml:space="preserve">, ya que alarga mucho los plazos y aun así el ente </w:t>
      </w:r>
      <w:proofErr w:type="spellStart"/>
      <w:r w:rsidR="00940FF7" w:rsidRPr="005528A8">
        <w:rPr>
          <w:rFonts w:ascii="Palatino Linotype" w:hAnsi="Palatino Linotype"/>
          <w:i/>
          <w:sz w:val="22"/>
          <w:szCs w:val="22"/>
        </w:rPr>
        <w:t>publico</w:t>
      </w:r>
      <w:proofErr w:type="spellEnd"/>
      <w:r w:rsidR="00940FF7" w:rsidRPr="005528A8">
        <w:rPr>
          <w:rFonts w:ascii="Palatino Linotype" w:hAnsi="Palatino Linotype"/>
          <w:i/>
          <w:sz w:val="22"/>
          <w:szCs w:val="22"/>
        </w:rPr>
        <w:t xml:space="preserve"> no da respuesta. </w:t>
      </w:r>
      <w:proofErr w:type="gramStart"/>
      <w:r w:rsidR="00940FF7" w:rsidRPr="005528A8">
        <w:rPr>
          <w:rFonts w:ascii="Palatino Linotype" w:hAnsi="Palatino Linotype"/>
          <w:i/>
          <w:sz w:val="22"/>
          <w:szCs w:val="22"/>
        </w:rPr>
        <w:t>espero</w:t>
      </w:r>
      <w:proofErr w:type="gramEnd"/>
      <w:r w:rsidR="00940FF7" w:rsidRPr="005528A8">
        <w:rPr>
          <w:rFonts w:ascii="Palatino Linotype" w:hAnsi="Palatino Linotype"/>
          <w:i/>
          <w:sz w:val="22"/>
          <w:szCs w:val="22"/>
        </w:rPr>
        <w:t xml:space="preserve"> en verdad que el INFOEM tome medidas </w:t>
      </w:r>
      <w:proofErr w:type="spellStart"/>
      <w:r w:rsidR="00940FF7" w:rsidRPr="005528A8">
        <w:rPr>
          <w:rFonts w:ascii="Palatino Linotype" w:hAnsi="Palatino Linotype"/>
          <w:i/>
          <w:sz w:val="22"/>
          <w:szCs w:val="22"/>
        </w:rPr>
        <w:t>mas</w:t>
      </w:r>
      <w:proofErr w:type="spellEnd"/>
      <w:r w:rsidR="00940FF7" w:rsidRPr="005528A8">
        <w:rPr>
          <w:rFonts w:ascii="Palatino Linotype" w:hAnsi="Palatino Linotype"/>
          <w:i/>
          <w:sz w:val="22"/>
          <w:szCs w:val="22"/>
        </w:rPr>
        <w:t xml:space="preserve"> severas en contra de los titulares de las áreas que no dan respuesta y de su jefe jerárquico Pedro Luna Vargas.</w:t>
      </w:r>
      <w:r w:rsidRPr="005528A8">
        <w:rPr>
          <w:rFonts w:ascii="Palatino Linotype" w:hAnsi="Palatino Linotype"/>
          <w:i/>
          <w:sz w:val="22"/>
          <w:szCs w:val="22"/>
        </w:rPr>
        <w:t xml:space="preserve">” </w:t>
      </w:r>
      <w:r w:rsidRPr="005528A8">
        <w:rPr>
          <w:rFonts w:ascii="Palatino Linotype" w:hAnsi="Palatino Linotype" w:cs="Arial"/>
          <w:i/>
          <w:sz w:val="22"/>
          <w:szCs w:val="22"/>
        </w:rPr>
        <w:t xml:space="preserve">(Sic) </w:t>
      </w:r>
    </w:p>
    <w:p w:rsidR="00333841" w:rsidRPr="005528A8" w:rsidRDefault="00333841" w:rsidP="00333841">
      <w:pPr>
        <w:pStyle w:val="Prrafodelista"/>
        <w:spacing w:line="360" w:lineRule="auto"/>
        <w:ind w:left="0"/>
        <w:jc w:val="both"/>
        <w:rPr>
          <w:rFonts w:ascii="Palatino Linotype" w:hAnsi="Palatino Linotype" w:cs="Arial"/>
          <w:sz w:val="22"/>
          <w:szCs w:val="22"/>
        </w:rPr>
      </w:pPr>
    </w:p>
    <w:p w:rsidR="00333841" w:rsidRPr="005528A8" w:rsidRDefault="00EC32CC" w:rsidP="00940FF7">
      <w:pPr>
        <w:numPr>
          <w:ilvl w:val="0"/>
          <w:numId w:val="1"/>
        </w:numPr>
        <w:spacing w:before="240" w:after="240" w:line="360" w:lineRule="auto"/>
        <w:ind w:left="426" w:hanging="426"/>
        <w:contextualSpacing/>
        <w:jc w:val="both"/>
        <w:rPr>
          <w:rFonts w:ascii="Palatino Linotype" w:hAnsi="Palatino Linotype"/>
          <w:i/>
        </w:rPr>
      </w:pPr>
      <w:r w:rsidRPr="005528A8">
        <w:rPr>
          <w:rFonts w:ascii="Palatino Linotype" w:hAnsi="Palatino Linotype" w:cs="Arial"/>
          <w:bCs/>
        </w:rPr>
        <w:t xml:space="preserve">Asimismo con fundamento en lo dispuesto por el </w:t>
      </w:r>
      <w:r w:rsidRPr="005528A8">
        <w:rPr>
          <w:rFonts w:ascii="Palatino Linotype" w:eastAsia="Calibri" w:hAnsi="Palatino Linotype" w:cs="Arial"/>
        </w:rPr>
        <w:t xml:space="preserve">artículo 185 </w:t>
      </w:r>
      <w:proofErr w:type="gramStart"/>
      <w:r w:rsidRPr="005528A8">
        <w:rPr>
          <w:rFonts w:ascii="Palatino Linotype" w:eastAsia="Calibri" w:hAnsi="Palatino Linotype" w:cs="Arial"/>
        </w:rPr>
        <w:t>fracción</w:t>
      </w:r>
      <w:proofErr w:type="gramEnd"/>
      <w:r w:rsidRPr="005528A8">
        <w:rPr>
          <w:rFonts w:ascii="Palatino Linotype" w:eastAsia="Calibri" w:hAnsi="Palatino Linotype" w:cs="Arial"/>
        </w:rPr>
        <w:t xml:space="preserve"> I de la </w:t>
      </w:r>
      <w:r w:rsidRPr="005528A8">
        <w:rPr>
          <w:rFonts w:ascii="Palatino Linotype" w:eastAsia="Calibri" w:hAnsi="Palatino Linotype" w:cs="Arial"/>
          <w:b/>
        </w:rPr>
        <w:t>Ley de Transparencia y Acceso a la Información Pública del Estado de México y Municipios,</w:t>
      </w:r>
      <w:r w:rsidRPr="005528A8">
        <w:rPr>
          <w:rFonts w:ascii="Palatino Linotype" w:hAnsi="Palatino Linotype" w:cs="Arial"/>
        </w:rPr>
        <w:t xml:space="preserve"> </w:t>
      </w:r>
      <w:r w:rsidR="00B828B6" w:rsidRPr="005528A8">
        <w:rPr>
          <w:rFonts w:ascii="Palatino Linotype" w:hAnsi="Palatino Linotype" w:cs="Arial"/>
        </w:rPr>
        <w:t>e</w:t>
      </w:r>
      <w:r w:rsidRPr="005528A8">
        <w:rPr>
          <w:rFonts w:ascii="Palatino Linotype" w:eastAsia="Times New Roman" w:hAnsi="Palatino Linotype" w:cs="Arial"/>
        </w:rPr>
        <w:t xml:space="preserve">l recurso de revisión número </w:t>
      </w:r>
      <w:r w:rsidR="00B828B6" w:rsidRPr="005528A8">
        <w:rPr>
          <w:rFonts w:ascii="Palatino Linotype" w:eastAsia="Times New Roman" w:hAnsi="Palatino Linotype" w:cs="Arial"/>
        </w:rPr>
        <w:t>de mérito</w:t>
      </w:r>
      <w:r w:rsidRPr="005528A8">
        <w:rPr>
          <w:rFonts w:ascii="Palatino Linotype" w:eastAsia="Times New Roman" w:hAnsi="Palatino Linotype" w:cs="Arial"/>
          <w:b/>
        </w:rPr>
        <w:t>,</w:t>
      </w:r>
      <w:r w:rsidRPr="005528A8">
        <w:rPr>
          <w:rFonts w:ascii="Palatino Linotype" w:eastAsia="Times New Roman" w:hAnsi="Palatino Linotype" w:cs="Arial"/>
        </w:rPr>
        <w:t xml:space="preserve"> fue turnado</w:t>
      </w:r>
      <w:r w:rsidRPr="005528A8">
        <w:rPr>
          <w:rFonts w:ascii="Palatino Linotype" w:eastAsia="Calibri" w:hAnsi="Palatino Linotype" w:cs="Arial"/>
          <w:b/>
        </w:rPr>
        <w:t xml:space="preserve"> </w:t>
      </w:r>
      <w:r w:rsidRPr="005528A8">
        <w:rPr>
          <w:rFonts w:ascii="Palatino Linotype" w:eastAsia="Times New Roman" w:hAnsi="Palatino Linotype" w:cs="Arial"/>
        </w:rPr>
        <w:t xml:space="preserve">al </w:t>
      </w:r>
      <w:r w:rsidRPr="005528A8">
        <w:rPr>
          <w:rFonts w:ascii="Palatino Linotype" w:eastAsia="Times New Roman" w:hAnsi="Palatino Linotype" w:cs="Arial"/>
          <w:b/>
        </w:rPr>
        <w:t xml:space="preserve">Comisionado José Guadalupe Luna Hernández </w:t>
      </w:r>
      <w:r w:rsidR="00940FF7" w:rsidRPr="005528A8">
        <w:rPr>
          <w:rFonts w:ascii="Palatino Linotype" w:eastAsia="Times New Roman" w:hAnsi="Palatino Linotype" w:cs="Arial"/>
        </w:rPr>
        <w:t>con el objeto de su análisis.</w:t>
      </w:r>
    </w:p>
    <w:p w:rsidR="00333841" w:rsidRPr="005528A8" w:rsidRDefault="00333841" w:rsidP="00940FF7">
      <w:pPr>
        <w:pStyle w:val="Prrafodelista"/>
        <w:numPr>
          <w:ilvl w:val="0"/>
          <w:numId w:val="1"/>
        </w:numPr>
        <w:spacing w:before="240" w:after="240" w:line="360" w:lineRule="auto"/>
        <w:ind w:left="284" w:hanging="295"/>
        <w:jc w:val="both"/>
        <w:rPr>
          <w:rFonts w:ascii="Palatino Linotype" w:hAnsi="Palatino Linotype"/>
          <w:i/>
          <w:color w:val="000000"/>
          <w:sz w:val="22"/>
          <w:szCs w:val="22"/>
        </w:rPr>
      </w:pPr>
      <w:r w:rsidRPr="005528A8">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940FF7" w:rsidRPr="005528A8">
        <w:rPr>
          <w:rFonts w:ascii="Palatino Linotype" w:eastAsia="Calibri" w:hAnsi="Palatino Linotype" w:cs="Arial"/>
          <w:lang w:val="es-ES"/>
        </w:rPr>
        <w:t>tres</w:t>
      </w:r>
      <w:r w:rsidRPr="005528A8">
        <w:rPr>
          <w:rFonts w:ascii="Palatino Linotype" w:eastAsia="Calibri" w:hAnsi="Palatino Linotype" w:cs="Arial"/>
          <w:lang w:val="es-ES"/>
        </w:rPr>
        <w:t xml:space="preserve"> (</w:t>
      </w:r>
      <w:r w:rsidR="00940FF7" w:rsidRPr="005528A8">
        <w:rPr>
          <w:rFonts w:ascii="Palatino Linotype" w:eastAsia="Calibri" w:hAnsi="Palatino Linotype" w:cs="Arial"/>
          <w:lang w:val="es-ES"/>
        </w:rPr>
        <w:t>03</w:t>
      </w:r>
      <w:r w:rsidRPr="005528A8">
        <w:rPr>
          <w:rFonts w:ascii="Palatino Linotype" w:eastAsia="Calibri" w:hAnsi="Palatino Linotype" w:cs="Arial"/>
          <w:lang w:val="es-ES"/>
        </w:rPr>
        <w:t xml:space="preserve">) de </w:t>
      </w:r>
      <w:r w:rsidR="00EC32CC" w:rsidRPr="005528A8">
        <w:rPr>
          <w:rFonts w:ascii="Palatino Linotype" w:eastAsia="Calibri" w:hAnsi="Palatino Linotype" w:cs="Arial"/>
          <w:lang w:val="es-ES"/>
        </w:rPr>
        <w:t>a</w:t>
      </w:r>
      <w:r w:rsidR="00940FF7" w:rsidRPr="005528A8">
        <w:rPr>
          <w:rFonts w:ascii="Palatino Linotype" w:eastAsia="Calibri" w:hAnsi="Palatino Linotype" w:cs="Arial"/>
          <w:lang w:val="es-ES"/>
        </w:rPr>
        <w:t>gosto</w:t>
      </w:r>
      <w:r w:rsidRPr="005528A8">
        <w:rPr>
          <w:rFonts w:ascii="Palatino Linotype" w:eastAsia="Calibri" w:hAnsi="Palatino Linotype" w:cs="Arial"/>
          <w:lang w:val="es-ES"/>
        </w:rPr>
        <w:t xml:space="preserve"> de dos mil dieciocho, puso a disposición de las partes el expediente electrónico </w:t>
      </w:r>
      <w:r w:rsidRPr="005528A8">
        <w:rPr>
          <w:rFonts w:ascii="Palatino Linotype" w:eastAsia="Calibri" w:hAnsi="Palatino Linotype" w:cs="Arial"/>
        </w:rPr>
        <w:t xml:space="preserve">vía </w:t>
      </w:r>
      <w:r w:rsidRPr="005528A8">
        <w:rPr>
          <w:rFonts w:ascii="Palatino Linotype" w:eastAsia="Calibri" w:hAnsi="Palatino Linotype" w:cs="Arial"/>
          <w:lang w:val="es-ES"/>
        </w:rPr>
        <w:t xml:space="preserve">Sistema de Acceso a la Información Mexiquense </w:t>
      </w:r>
      <w:r w:rsidRPr="005528A8">
        <w:rPr>
          <w:rFonts w:ascii="Palatino Linotype" w:eastAsia="Calibri" w:hAnsi="Palatino Linotype" w:cs="Arial"/>
          <w:b/>
          <w:lang w:val="es-ES"/>
        </w:rPr>
        <w:t xml:space="preserve">SAIMEX </w:t>
      </w:r>
      <w:r w:rsidRPr="005528A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528A8">
        <w:rPr>
          <w:rFonts w:ascii="Palatino Linotype" w:eastAsia="Calibri" w:hAnsi="Palatino Linotype" w:cs="Arial"/>
          <w:b/>
          <w:lang w:val="es-ES"/>
        </w:rPr>
        <w:t>SUJETO OBLIGADO</w:t>
      </w:r>
      <w:r w:rsidRPr="005528A8">
        <w:rPr>
          <w:rFonts w:ascii="Palatino Linotype" w:eastAsia="Calibri" w:hAnsi="Palatino Linotype" w:cs="Arial"/>
          <w:lang w:val="es-ES"/>
        </w:rPr>
        <w:t xml:space="preserve"> presentará el</w:t>
      </w:r>
      <w:r w:rsidR="003F2DAD" w:rsidRPr="005528A8">
        <w:rPr>
          <w:rFonts w:ascii="Palatino Linotype" w:eastAsia="Calibri" w:hAnsi="Palatino Linotype" w:cs="Arial"/>
          <w:lang w:val="es-ES"/>
        </w:rPr>
        <w:t xml:space="preserve"> Informe Justificado procedente, situación que no ocurrió.</w:t>
      </w:r>
      <w:r w:rsidR="00940FF7" w:rsidRPr="005528A8">
        <w:rPr>
          <w:rFonts w:ascii="Palatino Linotype" w:eastAsia="Calibri" w:hAnsi="Palatino Linotype" w:cs="Arial"/>
          <w:lang w:val="es-ES"/>
        </w:rPr>
        <w:t xml:space="preserve"> Por su parte, el hoy recurrente también fue omiso en manifestar lo que a su derecho conviniera y asistiera.</w:t>
      </w:r>
    </w:p>
    <w:p w:rsidR="00333841" w:rsidRPr="005528A8" w:rsidRDefault="00333841" w:rsidP="00333841">
      <w:pPr>
        <w:pStyle w:val="Prrafodelista"/>
        <w:rPr>
          <w:rFonts w:ascii="Palatino Linotype" w:hAnsi="Palatino Linotype"/>
          <w:i/>
          <w:color w:val="000000"/>
          <w:sz w:val="22"/>
          <w:szCs w:val="22"/>
        </w:rPr>
      </w:pPr>
    </w:p>
    <w:p w:rsidR="00333841" w:rsidRPr="005528A8" w:rsidRDefault="00333841" w:rsidP="00940FF7">
      <w:pPr>
        <w:pStyle w:val="Prrafodelista"/>
        <w:numPr>
          <w:ilvl w:val="0"/>
          <w:numId w:val="1"/>
        </w:numPr>
        <w:spacing w:before="240" w:after="240" w:line="360" w:lineRule="auto"/>
        <w:ind w:left="284" w:hanging="295"/>
        <w:jc w:val="both"/>
        <w:rPr>
          <w:rFonts w:ascii="Palatino Linotype" w:hAnsi="Palatino Linotype"/>
          <w:b/>
          <w:u w:val="single"/>
        </w:rPr>
      </w:pPr>
      <w:r w:rsidRPr="005528A8">
        <w:rPr>
          <w:rFonts w:ascii="Palatino Linotype" w:hAnsi="Palatino Linotype"/>
        </w:rPr>
        <w:t>El Comisionado Ponente decretó el cierre de instrucción</w:t>
      </w:r>
      <w:r w:rsidRPr="005528A8">
        <w:rPr>
          <w:rFonts w:ascii="Palatino Linotype" w:hAnsi="Palatino Linotype" w:cs="Arial"/>
        </w:rPr>
        <w:t xml:space="preserve"> </w:t>
      </w:r>
      <w:r w:rsidRPr="005528A8">
        <w:rPr>
          <w:rFonts w:ascii="Palatino Linotype" w:hAnsi="Palatino Linotype"/>
        </w:rPr>
        <w:t xml:space="preserve">mediante acuerdo de fecha </w:t>
      </w:r>
      <w:r w:rsidR="00940FF7" w:rsidRPr="005528A8">
        <w:rPr>
          <w:rFonts w:ascii="Palatino Linotype" w:hAnsi="Palatino Linotype"/>
        </w:rPr>
        <w:t>treinta</w:t>
      </w:r>
      <w:r w:rsidRPr="005528A8">
        <w:rPr>
          <w:rFonts w:ascii="Palatino Linotype" w:hAnsi="Palatino Linotype"/>
        </w:rPr>
        <w:t xml:space="preserve"> </w:t>
      </w:r>
      <w:r w:rsidR="003F2DAD" w:rsidRPr="005528A8">
        <w:rPr>
          <w:rFonts w:ascii="Palatino Linotype" w:hAnsi="Palatino Linotype"/>
        </w:rPr>
        <w:t>(</w:t>
      </w:r>
      <w:r w:rsidR="00940FF7" w:rsidRPr="005528A8">
        <w:rPr>
          <w:rFonts w:ascii="Palatino Linotype" w:hAnsi="Palatino Linotype"/>
        </w:rPr>
        <w:t>30</w:t>
      </w:r>
      <w:r w:rsidR="003F2DAD" w:rsidRPr="005528A8">
        <w:rPr>
          <w:rFonts w:ascii="Palatino Linotype" w:hAnsi="Palatino Linotype"/>
        </w:rPr>
        <w:t xml:space="preserve">) de </w:t>
      </w:r>
      <w:r w:rsidR="00940FF7" w:rsidRPr="005528A8">
        <w:rPr>
          <w:rFonts w:ascii="Palatino Linotype" w:hAnsi="Palatino Linotype"/>
        </w:rPr>
        <w:t>agost</w:t>
      </w:r>
      <w:r w:rsidR="003F2DAD" w:rsidRPr="005528A8">
        <w:rPr>
          <w:rFonts w:ascii="Palatino Linotype" w:hAnsi="Palatino Linotype"/>
        </w:rPr>
        <w:t>o</w:t>
      </w:r>
      <w:r w:rsidRPr="005528A8">
        <w:rPr>
          <w:rFonts w:ascii="Palatino Linotype" w:hAnsi="Palatino Linotype"/>
        </w:rPr>
        <w:t xml:space="preserve"> de dos mil dieciocho, </w:t>
      </w:r>
      <w:r w:rsidRPr="005528A8">
        <w:rPr>
          <w:rFonts w:ascii="Palatino Linotype" w:hAnsi="Palatino Linotype" w:cs="Arial"/>
        </w:rPr>
        <w:t>por lo que, ordenó turnar el expediente a resolución.</w:t>
      </w:r>
    </w:p>
    <w:p w:rsidR="00333841" w:rsidRPr="005528A8" w:rsidRDefault="00333841" w:rsidP="00333841">
      <w:pPr>
        <w:pStyle w:val="Ttulo1"/>
        <w:spacing w:line="360" w:lineRule="auto"/>
        <w:jc w:val="center"/>
        <w:rPr>
          <w:rFonts w:ascii="Palatino Linotype" w:hAnsi="Palatino Linotype"/>
          <w:b/>
          <w:color w:val="auto"/>
          <w:sz w:val="24"/>
          <w:szCs w:val="24"/>
        </w:rPr>
      </w:pPr>
      <w:bookmarkStart w:id="9" w:name="_Toc524344187"/>
      <w:r w:rsidRPr="005528A8">
        <w:rPr>
          <w:rFonts w:ascii="Palatino Linotype" w:hAnsi="Palatino Linotype"/>
          <w:b/>
          <w:color w:val="auto"/>
          <w:sz w:val="24"/>
          <w:szCs w:val="24"/>
        </w:rPr>
        <w:t>CONSIDERANDO</w:t>
      </w:r>
      <w:bookmarkEnd w:id="9"/>
    </w:p>
    <w:p w:rsidR="00333841" w:rsidRPr="005528A8" w:rsidRDefault="00333841" w:rsidP="00333841">
      <w:pPr>
        <w:spacing w:line="360" w:lineRule="auto"/>
        <w:rPr>
          <w:rFonts w:ascii="Palatino Linotype" w:hAnsi="Palatino Linotype"/>
          <w:lang w:val="es-MX" w:eastAsia="en-US"/>
        </w:rPr>
      </w:pPr>
    </w:p>
    <w:p w:rsidR="00333841" w:rsidRPr="005528A8" w:rsidRDefault="00333841" w:rsidP="00333841">
      <w:pPr>
        <w:pStyle w:val="Ttulo2"/>
        <w:spacing w:line="360" w:lineRule="auto"/>
        <w:rPr>
          <w:rFonts w:ascii="Palatino Linotype" w:hAnsi="Palatino Linotype"/>
          <w:b/>
          <w:bCs/>
          <w:color w:val="auto"/>
          <w:spacing w:val="60"/>
          <w:sz w:val="24"/>
        </w:rPr>
      </w:pPr>
      <w:bookmarkStart w:id="10" w:name="_Toc524344188"/>
      <w:r w:rsidRPr="005528A8">
        <w:rPr>
          <w:rFonts w:ascii="Palatino Linotype" w:hAnsi="Palatino Linotype"/>
          <w:b/>
          <w:color w:val="auto"/>
          <w:sz w:val="24"/>
        </w:rPr>
        <w:t>PRIMERO. De la competencia</w:t>
      </w:r>
      <w:bookmarkEnd w:id="10"/>
    </w:p>
    <w:p w:rsidR="00333841" w:rsidRPr="005528A8" w:rsidRDefault="00333841" w:rsidP="00940FF7">
      <w:pPr>
        <w:pStyle w:val="Prrafodelista"/>
        <w:numPr>
          <w:ilvl w:val="0"/>
          <w:numId w:val="1"/>
        </w:numPr>
        <w:spacing w:before="240" w:after="240" w:line="360" w:lineRule="auto"/>
        <w:ind w:left="284" w:hanging="284"/>
        <w:jc w:val="both"/>
        <w:rPr>
          <w:rFonts w:ascii="Palatino Linotype" w:hAnsi="Palatino Linotype"/>
        </w:rPr>
      </w:pPr>
      <w:r w:rsidRPr="005528A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528A8">
        <w:rPr>
          <w:rFonts w:ascii="Palatino Linotype" w:eastAsia="Calibri" w:hAnsi="Palatino Linotype" w:cs="Times New Roman"/>
          <w:b/>
          <w:lang w:val="es-ES"/>
        </w:rPr>
        <w:t>Constitución Política de los Estados Unidos Mexicanos</w:t>
      </w:r>
      <w:r w:rsidRPr="005528A8">
        <w:rPr>
          <w:rFonts w:ascii="Palatino Linotype" w:eastAsia="Calibri" w:hAnsi="Palatino Linotype" w:cs="Times New Roman"/>
          <w:lang w:val="es-ES"/>
        </w:rPr>
        <w:t xml:space="preserve">; 5, párrafos vigésimo, vigésimo primero y vigésimo segundo fracciones IV y V de la </w:t>
      </w:r>
      <w:r w:rsidRPr="005528A8">
        <w:rPr>
          <w:rFonts w:ascii="Palatino Linotype" w:eastAsia="Calibri" w:hAnsi="Palatino Linotype" w:cs="Times New Roman"/>
          <w:b/>
          <w:lang w:val="es-ES"/>
        </w:rPr>
        <w:t>Constitución Política del Estado Libre y Soberano de México</w:t>
      </w:r>
      <w:r w:rsidRPr="005528A8">
        <w:rPr>
          <w:rFonts w:ascii="Palatino Linotype" w:eastAsia="Calibri" w:hAnsi="Palatino Linotype" w:cs="Times New Roman"/>
          <w:lang w:val="es-ES"/>
        </w:rPr>
        <w:t xml:space="preserve">; artículos 1, 2 fracción II, 13, 29, 36 fracciones I y II, 176, 178, 179, 181 párrafo tercero y 185 </w:t>
      </w:r>
      <w:r w:rsidRPr="005528A8">
        <w:rPr>
          <w:rFonts w:ascii="Palatino Linotype" w:eastAsia="Calibri" w:hAnsi="Palatino Linotype" w:cs="Arial"/>
          <w:lang w:val="es-ES"/>
        </w:rPr>
        <w:t xml:space="preserve">de la </w:t>
      </w:r>
      <w:r w:rsidRPr="005528A8">
        <w:rPr>
          <w:rFonts w:ascii="Palatino Linotype" w:eastAsia="Calibri" w:hAnsi="Palatino Linotype" w:cs="Arial"/>
          <w:b/>
          <w:lang w:val="es-ES"/>
        </w:rPr>
        <w:t xml:space="preserve">Ley de Transparencia y Acceso a la Información Pública del Estado de México </w:t>
      </w:r>
      <w:r w:rsidRPr="005528A8">
        <w:rPr>
          <w:rFonts w:ascii="Palatino Linotype" w:eastAsia="Calibri" w:hAnsi="Palatino Linotype" w:cs="Arial"/>
          <w:b/>
          <w:lang w:val="es-ES"/>
        </w:rPr>
        <w:lastRenderedPageBreak/>
        <w:t>y Municipios</w:t>
      </w:r>
      <w:r w:rsidRPr="005528A8">
        <w:rPr>
          <w:rFonts w:ascii="Palatino Linotype" w:eastAsia="Calibri" w:hAnsi="Palatino Linotype" w:cs="Arial"/>
          <w:lang w:val="es-ES"/>
        </w:rPr>
        <w:t xml:space="preserve">; ; y 10, 7, 9 fracciones I y XXIV, y 11 del </w:t>
      </w:r>
      <w:r w:rsidRPr="005528A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5528A8" w:rsidRDefault="00333841" w:rsidP="00333841">
      <w:pPr>
        <w:pStyle w:val="Prrafodelista"/>
        <w:spacing w:before="240" w:after="240" w:line="360" w:lineRule="auto"/>
        <w:ind w:left="0"/>
        <w:jc w:val="both"/>
        <w:rPr>
          <w:rFonts w:ascii="Palatino Linotype" w:hAnsi="Palatino Linotype"/>
        </w:rPr>
      </w:pPr>
    </w:p>
    <w:p w:rsidR="00333841" w:rsidRPr="005528A8" w:rsidRDefault="00333841" w:rsidP="00333841">
      <w:pPr>
        <w:pStyle w:val="Ttulo2"/>
        <w:spacing w:line="360" w:lineRule="auto"/>
        <w:rPr>
          <w:rFonts w:ascii="Palatino Linotype" w:hAnsi="Palatino Linotype"/>
          <w:b/>
          <w:color w:val="auto"/>
          <w:sz w:val="24"/>
        </w:rPr>
      </w:pPr>
      <w:bookmarkStart w:id="11" w:name="_Toc524344189"/>
      <w:r w:rsidRPr="005528A8">
        <w:rPr>
          <w:rFonts w:ascii="Palatino Linotype" w:hAnsi="Palatino Linotype"/>
          <w:b/>
          <w:color w:val="auto"/>
          <w:sz w:val="24"/>
        </w:rPr>
        <w:t>SEGUNDO. De la oportunidad y procedencia.</w:t>
      </w:r>
      <w:bookmarkEnd w:id="11"/>
    </w:p>
    <w:p w:rsidR="00333841" w:rsidRPr="005528A8" w:rsidRDefault="00333841" w:rsidP="00940FF7">
      <w:pPr>
        <w:pStyle w:val="Prrafodelista"/>
        <w:numPr>
          <w:ilvl w:val="0"/>
          <w:numId w:val="1"/>
        </w:numPr>
        <w:spacing w:before="240" w:after="240" w:line="360" w:lineRule="auto"/>
        <w:ind w:left="284" w:right="49" w:hanging="284"/>
        <w:jc w:val="both"/>
        <w:rPr>
          <w:rFonts w:ascii="Palatino Linotype" w:hAnsi="Palatino Linotype"/>
          <w:b/>
        </w:rPr>
      </w:pPr>
      <w:r w:rsidRPr="005528A8">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5528A8" w:rsidRDefault="00333841" w:rsidP="00333841">
      <w:pPr>
        <w:pStyle w:val="Prrafodelista"/>
        <w:spacing w:before="240" w:after="240" w:line="360" w:lineRule="auto"/>
        <w:ind w:left="0" w:right="49"/>
        <w:jc w:val="both"/>
        <w:rPr>
          <w:rFonts w:ascii="Palatino Linotype" w:hAnsi="Palatino Linotype"/>
          <w:b/>
        </w:rPr>
      </w:pPr>
    </w:p>
    <w:p w:rsidR="00333841" w:rsidRPr="005528A8" w:rsidRDefault="00333841" w:rsidP="00333841">
      <w:pPr>
        <w:pStyle w:val="Prrafodelista"/>
        <w:spacing w:before="240" w:after="240" w:line="360" w:lineRule="auto"/>
        <w:ind w:left="567" w:right="567"/>
        <w:jc w:val="both"/>
        <w:rPr>
          <w:rFonts w:ascii="Palatino Linotype" w:hAnsi="Palatino Linotype"/>
          <w:i/>
          <w:sz w:val="22"/>
          <w:szCs w:val="22"/>
        </w:rPr>
      </w:pPr>
      <w:r w:rsidRPr="005528A8">
        <w:rPr>
          <w:rFonts w:ascii="Palatino Linotype" w:hAnsi="Palatino Linotype"/>
          <w:b/>
          <w:i/>
          <w:sz w:val="22"/>
          <w:szCs w:val="22"/>
        </w:rPr>
        <w:t>Artículo 179.</w:t>
      </w:r>
      <w:r w:rsidRPr="005528A8">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5528A8" w:rsidRDefault="00333841" w:rsidP="00333841">
      <w:pPr>
        <w:pStyle w:val="Prrafodelista"/>
        <w:spacing w:before="240" w:after="240" w:line="360" w:lineRule="auto"/>
        <w:ind w:left="567" w:right="567"/>
        <w:jc w:val="both"/>
        <w:rPr>
          <w:rFonts w:ascii="Palatino Linotype" w:hAnsi="Palatino Linotype"/>
          <w:i/>
          <w:sz w:val="22"/>
          <w:szCs w:val="22"/>
        </w:rPr>
      </w:pPr>
      <w:r w:rsidRPr="005528A8">
        <w:rPr>
          <w:rFonts w:ascii="Palatino Linotype" w:hAnsi="Palatino Linotype"/>
          <w:i/>
          <w:sz w:val="22"/>
          <w:szCs w:val="22"/>
        </w:rPr>
        <w:t>(…)</w:t>
      </w:r>
    </w:p>
    <w:p w:rsidR="00333841" w:rsidRPr="005528A8" w:rsidRDefault="00333841" w:rsidP="00333841">
      <w:pPr>
        <w:pStyle w:val="Prrafodelista"/>
        <w:spacing w:before="240" w:after="240" w:line="360" w:lineRule="auto"/>
        <w:ind w:left="567" w:right="567"/>
        <w:jc w:val="both"/>
        <w:rPr>
          <w:rFonts w:ascii="Palatino Linotype" w:hAnsi="Palatino Linotype"/>
          <w:b/>
          <w:i/>
          <w:sz w:val="22"/>
          <w:szCs w:val="22"/>
        </w:rPr>
      </w:pPr>
      <w:r w:rsidRPr="005528A8">
        <w:rPr>
          <w:rFonts w:ascii="Palatino Linotype" w:hAnsi="Palatino Linotype"/>
          <w:b/>
          <w:i/>
          <w:sz w:val="22"/>
          <w:szCs w:val="22"/>
        </w:rPr>
        <w:t>VII. La falta de respuesta a una solicitud de acceso a la información;</w:t>
      </w:r>
    </w:p>
    <w:p w:rsidR="00333841" w:rsidRPr="005528A8" w:rsidRDefault="00333841" w:rsidP="00333841">
      <w:pPr>
        <w:spacing w:line="360" w:lineRule="auto"/>
        <w:ind w:left="567"/>
        <w:rPr>
          <w:rFonts w:ascii="Palatino Linotype" w:hAnsi="Palatino Linotype"/>
          <w:i/>
          <w:sz w:val="22"/>
          <w:szCs w:val="22"/>
          <w:lang w:val="es-MX" w:eastAsia="en-US"/>
        </w:rPr>
      </w:pPr>
      <w:r w:rsidRPr="005528A8">
        <w:rPr>
          <w:rFonts w:ascii="Palatino Linotype" w:hAnsi="Palatino Linotype"/>
          <w:i/>
          <w:sz w:val="22"/>
          <w:szCs w:val="22"/>
          <w:lang w:val="es-MX" w:eastAsia="en-US"/>
        </w:rPr>
        <w:t>(…)</w:t>
      </w:r>
    </w:p>
    <w:p w:rsidR="00333841" w:rsidRPr="005528A8" w:rsidRDefault="00333841" w:rsidP="00940FF7">
      <w:pPr>
        <w:pStyle w:val="Prrafodelista"/>
        <w:numPr>
          <w:ilvl w:val="0"/>
          <w:numId w:val="1"/>
        </w:numPr>
        <w:spacing w:before="240" w:after="240" w:line="360" w:lineRule="auto"/>
        <w:ind w:left="284" w:right="49" w:hanging="284"/>
        <w:jc w:val="both"/>
        <w:rPr>
          <w:rFonts w:ascii="Palatino Linotype" w:hAnsi="Palatino Linotype"/>
        </w:rPr>
      </w:pPr>
      <w:r w:rsidRPr="005528A8">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5528A8">
        <w:rPr>
          <w:rFonts w:ascii="Palatino Linotype" w:hAnsi="Palatino Linotype"/>
          <w:b/>
        </w:rPr>
        <w:t>SUJETO OBLIGADO</w:t>
      </w:r>
      <w:r w:rsidRPr="005528A8">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5528A8" w:rsidRDefault="00333841" w:rsidP="00333841">
      <w:pPr>
        <w:pStyle w:val="Prrafodelista"/>
        <w:spacing w:before="240" w:after="240" w:line="360" w:lineRule="auto"/>
        <w:ind w:left="0" w:right="49"/>
        <w:jc w:val="both"/>
        <w:rPr>
          <w:rFonts w:ascii="Palatino Linotype" w:hAnsi="Palatino Linotype"/>
        </w:rPr>
      </w:pPr>
    </w:p>
    <w:p w:rsidR="00333841" w:rsidRPr="005528A8" w:rsidRDefault="00333841" w:rsidP="00333841">
      <w:pPr>
        <w:pStyle w:val="Prrafodelista"/>
        <w:spacing w:before="240" w:after="240" w:line="360" w:lineRule="auto"/>
        <w:ind w:left="567" w:right="567"/>
        <w:jc w:val="both"/>
        <w:rPr>
          <w:rFonts w:ascii="Palatino Linotype" w:hAnsi="Palatino Linotype"/>
          <w:i/>
          <w:sz w:val="22"/>
          <w:szCs w:val="22"/>
        </w:rPr>
      </w:pPr>
      <w:r w:rsidRPr="005528A8">
        <w:rPr>
          <w:rFonts w:ascii="Palatino Linotype" w:hAnsi="Palatino Linotype"/>
          <w:b/>
          <w:i/>
          <w:sz w:val="22"/>
          <w:szCs w:val="22"/>
        </w:rPr>
        <w:lastRenderedPageBreak/>
        <w:t>Artículo 163.</w:t>
      </w:r>
      <w:r w:rsidRPr="005528A8">
        <w:rPr>
          <w:rFonts w:ascii="Palatino Linotype" w:hAnsi="Palatino Linotype"/>
          <w:i/>
          <w:sz w:val="22"/>
          <w:szCs w:val="22"/>
        </w:rPr>
        <w:t xml:space="preserve"> La Unidad de Transparencia deberá notificar la respuesta a la solicitud al interesado en el menor tiempo posible, que </w:t>
      </w:r>
      <w:r w:rsidRPr="005528A8">
        <w:rPr>
          <w:rFonts w:ascii="Palatino Linotype" w:hAnsi="Palatino Linotype"/>
          <w:b/>
          <w:i/>
          <w:sz w:val="22"/>
          <w:szCs w:val="22"/>
          <w:u w:val="single"/>
        </w:rPr>
        <w:t>no podrá exceder de quince días hábiles</w:t>
      </w:r>
      <w:r w:rsidRPr="005528A8">
        <w:rPr>
          <w:rFonts w:ascii="Palatino Linotype" w:hAnsi="Palatino Linotype"/>
          <w:i/>
          <w:sz w:val="22"/>
          <w:szCs w:val="22"/>
        </w:rPr>
        <w:t xml:space="preserve">, contados a partir del día siguiente a la presentación de aquélla. </w:t>
      </w:r>
    </w:p>
    <w:p w:rsidR="00333841" w:rsidRPr="005528A8"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5528A8" w:rsidRDefault="00333841" w:rsidP="00333841">
      <w:pPr>
        <w:pStyle w:val="Prrafodelista"/>
        <w:spacing w:before="240" w:after="240" w:line="360" w:lineRule="auto"/>
        <w:ind w:left="567" w:right="567"/>
        <w:jc w:val="both"/>
        <w:rPr>
          <w:rFonts w:ascii="Palatino Linotype" w:hAnsi="Palatino Linotype" w:cs="Arial"/>
          <w:i/>
          <w:sz w:val="22"/>
          <w:szCs w:val="22"/>
        </w:rPr>
      </w:pPr>
      <w:r w:rsidRPr="005528A8">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5528A8" w:rsidRDefault="00333841" w:rsidP="00333841">
      <w:pPr>
        <w:pStyle w:val="Prrafodelista"/>
        <w:spacing w:before="240" w:after="240" w:line="360" w:lineRule="auto"/>
        <w:ind w:left="567" w:right="616"/>
        <w:jc w:val="both"/>
        <w:rPr>
          <w:rFonts w:ascii="Palatino Linotype" w:hAnsi="Palatino Linotype" w:cs="Arial"/>
          <w:i/>
          <w:sz w:val="22"/>
          <w:szCs w:val="22"/>
        </w:rPr>
      </w:pPr>
      <w:r w:rsidRPr="005528A8">
        <w:rPr>
          <w:rFonts w:ascii="Palatino Linotype" w:hAnsi="Palatino Linotype" w:cs="Arial"/>
          <w:i/>
          <w:sz w:val="22"/>
          <w:szCs w:val="22"/>
        </w:rPr>
        <w:t>…</w:t>
      </w:r>
    </w:p>
    <w:p w:rsidR="00333841" w:rsidRPr="005528A8" w:rsidRDefault="00333841" w:rsidP="00333841">
      <w:pPr>
        <w:spacing w:before="240" w:after="240" w:line="360" w:lineRule="auto"/>
        <w:ind w:left="567" w:right="567"/>
        <w:jc w:val="both"/>
        <w:rPr>
          <w:rFonts w:ascii="Palatino Linotype" w:hAnsi="Palatino Linotype" w:cs="Arial"/>
          <w:i/>
          <w:sz w:val="22"/>
          <w:szCs w:val="22"/>
        </w:rPr>
      </w:pPr>
      <w:r w:rsidRPr="005528A8">
        <w:rPr>
          <w:rFonts w:ascii="Palatino Linotype" w:hAnsi="Palatino Linotype"/>
          <w:b/>
          <w:i/>
          <w:sz w:val="22"/>
          <w:szCs w:val="22"/>
        </w:rPr>
        <w:t>Artículo 166.</w:t>
      </w:r>
      <w:r w:rsidRPr="005528A8">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5528A8">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5528A8">
        <w:rPr>
          <w:rFonts w:ascii="Palatino Linotype" w:hAnsi="Palatino Linotype"/>
          <w:i/>
          <w:sz w:val="22"/>
          <w:szCs w:val="22"/>
        </w:rPr>
        <w:t>Una vez entregada la información, el solicitante acusará recibo por escrito, dándose por terminado el trámite de acceso a la información.</w:t>
      </w:r>
    </w:p>
    <w:p w:rsidR="00333841" w:rsidRPr="005528A8"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lastRenderedPageBreak/>
        <w:t xml:space="preserve">De la interpretación a los preceptos legales insertos se obtiene que el plazo que les asiste a los </w:t>
      </w:r>
      <w:r w:rsidRPr="005528A8">
        <w:rPr>
          <w:rFonts w:ascii="Palatino Linotype" w:hAnsi="Palatino Linotype" w:cs="Arial"/>
          <w:b/>
        </w:rPr>
        <w:t>SUJETOS OBLIGADOS</w:t>
      </w:r>
      <w:r w:rsidRPr="005528A8">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5528A8" w:rsidRDefault="00333841" w:rsidP="00333841">
      <w:pPr>
        <w:pStyle w:val="Prrafodelista"/>
        <w:spacing w:before="240" w:after="240" w:line="360" w:lineRule="auto"/>
        <w:ind w:left="0"/>
        <w:jc w:val="both"/>
        <w:rPr>
          <w:rFonts w:ascii="Palatino Linotype" w:hAnsi="Palatino Linotype" w:cs="Arial"/>
        </w:rPr>
      </w:pPr>
    </w:p>
    <w:p w:rsidR="00333841" w:rsidRPr="005528A8"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Derivado de lo anterior, se constituye la figura jurídica de la </w:t>
      </w:r>
      <w:r w:rsidRPr="005528A8">
        <w:rPr>
          <w:rFonts w:ascii="Palatino Linotype" w:hAnsi="Palatino Linotype" w:cs="Arial"/>
          <w:b/>
        </w:rPr>
        <w:t>NEGATIVA FICTA</w:t>
      </w:r>
      <w:r w:rsidRPr="005528A8">
        <w:rPr>
          <w:rFonts w:ascii="Palatino Linotype" w:hAnsi="Palatino Linotype" w:cs="Arial"/>
        </w:rPr>
        <w:t>, cuya esencia consiste en atribuir un efecto negativo al silencio de la autoridad administrativa frente a las instancias y solicitudes que hagan los particulares.</w:t>
      </w:r>
    </w:p>
    <w:p w:rsidR="00333841" w:rsidRPr="005528A8" w:rsidRDefault="00333841" w:rsidP="00333841">
      <w:pPr>
        <w:pStyle w:val="Prrafodelista"/>
        <w:spacing w:before="240" w:after="240" w:line="360" w:lineRule="auto"/>
        <w:ind w:left="0"/>
        <w:jc w:val="both"/>
        <w:rPr>
          <w:rFonts w:ascii="Palatino Linotype" w:hAnsi="Palatino Linotype" w:cs="Arial"/>
        </w:rPr>
      </w:pPr>
    </w:p>
    <w:p w:rsidR="00333841" w:rsidRPr="005528A8"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Por su parte el artículo 178 de la </w:t>
      </w:r>
      <w:r w:rsidRPr="005528A8">
        <w:rPr>
          <w:rFonts w:ascii="Palatino Linotype" w:hAnsi="Palatino Linotype" w:cs="Arial"/>
          <w:b/>
        </w:rPr>
        <w:t>Ley de Transparencia y Acceso a la Información Pública del Estado de México y Municipios</w:t>
      </w:r>
      <w:r w:rsidRPr="005528A8">
        <w:rPr>
          <w:rFonts w:ascii="Palatino Linotype" w:hAnsi="Palatino Linotype" w:cs="Arial"/>
        </w:rPr>
        <w:t>, establece:</w:t>
      </w:r>
    </w:p>
    <w:p w:rsidR="00333841" w:rsidRPr="005528A8" w:rsidRDefault="00333841" w:rsidP="00333841">
      <w:pPr>
        <w:pStyle w:val="Prrafodelista"/>
        <w:spacing w:line="360" w:lineRule="auto"/>
        <w:ind w:left="0"/>
        <w:rPr>
          <w:rFonts w:ascii="Palatino Linotype" w:hAnsi="Palatino Linotype" w:cs="Arial"/>
        </w:rPr>
      </w:pPr>
    </w:p>
    <w:p w:rsidR="00333841" w:rsidRPr="005528A8" w:rsidRDefault="00333841" w:rsidP="000800E4">
      <w:pPr>
        <w:pStyle w:val="Prrafodelista"/>
        <w:spacing w:line="360" w:lineRule="auto"/>
        <w:ind w:left="851" w:right="567"/>
        <w:jc w:val="both"/>
        <w:rPr>
          <w:rFonts w:ascii="Palatino Linotype" w:hAnsi="Palatino Linotype"/>
          <w:i/>
          <w:sz w:val="22"/>
          <w:szCs w:val="22"/>
        </w:rPr>
      </w:pPr>
      <w:r w:rsidRPr="005528A8">
        <w:rPr>
          <w:rFonts w:ascii="Palatino Linotype" w:hAnsi="Palatino Linotype"/>
          <w:b/>
          <w:i/>
          <w:sz w:val="22"/>
          <w:szCs w:val="22"/>
        </w:rPr>
        <w:t>Artículo 178.</w:t>
      </w:r>
      <w:r w:rsidRPr="005528A8">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5528A8">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5528A8">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333841" w:rsidRPr="005528A8" w:rsidRDefault="00333841" w:rsidP="00333841">
      <w:pPr>
        <w:pStyle w:val="Prrafodelista"/>
        <w:spacing w:line="360" w:lineRule="auto"/>
        <w:ind w:left="567" w:right="567"/>
        <w:jc w:val="both"/>
        <w:rPr>
          <w:rFonts w:ascii="Palatino Linotype" w:hAnsi="Palatino Linotype"/>
          <w:i/>
          <w:sz w:val="22"/>
          <w:szCs w:val="22"/>
        </w:rPr>
      </w:pPr>
    </w:p>
    <w:p w:rsidR="00333841" w:rsidRPr="005528A8"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5528A8">
        <w:rPr>
          <w:rFonts w:ascii="Palatino Linotype" w:hAnsi="Palatino Linotype" w:cs="Arial"/>
          <w:b/>
        </w:rPr>
        <w:t>SUJETO OBLIGADO</w:t>
      </w:r>
      <w:r w:rsidRPr="005528A8">
        <w:rPr>
          <w:rFonts w:ascii="Palatino Linotype" w:hAnsi="Palatino Linotype" w:cs="Arial"/>
        </w:rPr>
        <w:t xml:space="preserve">; sin embargo </w:t>
      </w:r>
      <w:r w:rsidRPr="005528A8">
        <w:rPr>
          <w:rFonts w:ascii="Palatino Linotype" w:hAnsi="Palatino Linotype" w:cs="Arial"/>
          <w:u w:val="single"/>
        </w:rPr>
        <w:t>tratándose de negativa ficta</w:t>
      </w:r>
      <w:r w:rsidRPr="005528A8">
        <w:rPr>
          <w:rStyle w:val="Refdenotaalpie"/>
          <w:rFonts w:ascii="Palatino Linotype" w:hAnsi="Palatino Linotype" w:cs="Arial"/>
          <w:u w:val="single"/>
        </w:rPr>
        <w:footnoteReference w:id="1"/>
      </w:r>
      <w:r w:rsidRPr="005528A8">
        <w:rPr>
          <w:rFonts w:ascii="Palatino Linotype" w:hAnsi="Palatino Linotype" w:cs="Arial"/>
        </w:rPr>
        <w:t xml:space="preserve"> no existe resolución que se haga del conocimiento del particular a partir de la cual pueda computarse dicho plazo, por tal motivo es pertinente establecer que </w:t>
      </w:r>
      <w:r w:rsidRPr="005528A8">
        <w:rPr>
          <w:rFonts w:ascii="Palatino Linotype" w:hAnsi="Palatino Linotype" w:cs="Arial"/>
          <w:u w:val="single"/>
        </w:rPr>
        <w:t>no existe plazo para la interposición del recurso de revisión</w:t>
      </w:r>
      <w:r w:rsidRPr="005528A8">
        <w:rPr>
          <w:rFonts w:ascii="Palatino Linotype" w:hAnsi="Palatino Linotype" w:cs="Arial"/>
        </w:rPr>
        <w:t>.</w:t>
      </w:r>
    </w:p>
    <w:p w:rsidR="00333841" w:rsidRPr="005528A8" w:rsidRDefault="00333841" w:rsidP="00333841">
      <w:pPr>
        <w:pStyle w:val="Prrafodelista"/>
        <w:spacing w:before="240" w:after="240" w:line="360" w:lineRule="auto"/>
        <w:ind w:left="0"/>
        <w:jc w:val="both"/>
        <w:rPr>
          <w:rFonts w:ascii="Palatino Linotype" w:hAnsi="Palatino Linotype" w:cs="Arial"/>
        </w:rPr>
      </w:pPr>
    </w:p>
    <w:p w:rsidR="00333841" w:rsidRPr="005528A8"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5528A8" w:rsidRDefault="00333841" w:rsidP="00333841">
      <w:pPr>
        <w:pStyle w:val="Prrafodelista"/>
        <w:spacing w:before="240" w:after="240" w:line="360" w:lineRule="auto"/>
        <w:ind w:left="0"/>
        <w:jc w:val="both"/>
        <w:rPr>
          <w:rFonts w:ascii="Palatino Linotype" w:hAnsi="Palatino Linotype" w:cs="Arial"/>
        </w:rPr>
      </w:pPr>
    </w:p>
    <w:p w:rsidR="00333841" w:rsidRPr="005528A8" w:rsidRDefault="00333841" w:rsidP="000800E4">
      <w:pPr>
        <w:pStyle w:val="Prrafodelista"/>
        <w:spacing w:before="240" w:after="240" w:line="360" w:lineRule="auto"/>
        <w:ind w:left="851" w:right="616"/>
        <w:jc w:val="center"/>
        <w:rPr>
          <w:rFonts w:ascii="Palatino Linotype" w:hAnsi="Palatino Linotype" w:cs="Arial"/>
          <w:b/>
        </w:rPr>
      </w:pPr>
      <w:r w:rsidRPr="005528A8">
        <w:rPr>
          <w:rFonts w:ascii="Palatino Linotype" w:hAnsi="Palatino Linotype" w:cs="Arial"/>
          <w:b/>
        </w:rPr>
        <w:t>Criterio 0001-15</w:t>
      </w:r>
    </w:p>
    <w:p w:rsidR="00333841" w:rsidRPr="005528A8" w:rsidRDefault="00333841" w:rsidP="000800E4">
      <w:pPr>
        <w:pStyle w:val="Prrafodelista"/>
        <w:spacing w:before="240" w:after="240" w:line="360" w:lineRule="auto"/>
        <w:ind w:left="851" w:right="616"/>
        <w:jc w:val="both"/>
        <w:rPr>
          <w:rFonts w:ascii="Palatino Linotype" w:hAnsi="Palatino Linotype" w:cs="Arial"/>
          <w:sz w:val="22"/>
          <w:szCs w:val="22"/>
        </w:rPr>
      </w:pPr>
      <w:r w:rsidRPr="005528A8">
        <w:rPr>
          <w:rFonts w:ascii="Palatino Linotype" w:hAnsi="Palatino Linotype" w:cs="Arial"/>
          <w:b/>
          <w:i/>
          <w:sz w:val="22"/>
          <w:szCs w:val="22"/>
        </w:rPr>
        <w:t>NEGATIVA FICTA. PLAZO PARA INTERPONER EL RECURSO DE REVISIÓN TRATÁNDOSE DE</w:t>
      </w:r>
      <w:r w:rsidRPr="005528A8">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w:t>
      </w:r>
      <w:r w:rsidRPr="005528A8">
        <w:rPr>
          <w:rFonts w:ascii="Palatino Linotype" w:hAnsi="Palatino Linotype" w:cs="Arial"/>
          <w:i/>
          <w:sz w:val="22"/>
          <w:szCs w:val="22"/>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528A8">
        <w:rPr>
          <w:rFonts w:ascii="Palatino Linotype" w:hAnsi="Palatino Linotype" w:cs="Arial"/>
          <w:sz w:val="22"/>
          <w:szCs w:val="22"/>
        </w:rPr>
        <w:t>.</w:t>
      </w:r>
    </w:p>
    <w:p w:rsidR="00333841" w:rsidRPr="005528A8" w:rsidRDefault="00333841" w:rsidP="00333841">
      <w:pPr>
        <w:pStyle w:val="Prrafodelista"/>
        <w:spacing w:before="240" w:after="240" w:line="360" w:lineRule="auto"/>
        <w:ind w:left="0"/>
        <w:jc w:val="both"/>
        <w:rPr>
          <w:rFonts w:ascii="Palatino Linotype" w:hAnsi="Palatino Linotype"/>
        </w:rPr>
      </w:pPr>
    </w:p>
    <w:p w:rsidR="00DC4AC6" w:rsidRPr="005528A8" w:rsidRDefault="00333841" w:rsidP="000800E4">
      <w:pPr>
        <w:pStyle w:val="Prrafodelista"/>
        <w:numPr>
          <w:ilvl w:val="0"/>
          <w:numId w:val="1"/>
        </w:numPr>
        <w:spacing w:before="240" w:after="240" w:line="360" w:lineRule="auto"/>
        <w:ind w:left="426" w:hanging="426"/>
        <w:jc w:val="both"/>
        <w:rPr>
          <w:rFonts w:ascii="Palatino Linotype" w:hAnsi="Palatino Linotype"/>
        </w:rPr>
      </w:pPr>
      <w:r w:rsidRPr="005528A8">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5528A8" w:rsidRDefault="00DC4AC6" w:rsidP="00DC4AC6">
      <w:pPr>
        <w:pStyle w:val="Prrafodelista"/>
        <w:spacing w:before="240" w:after="240" w:line="360" w:lineRule="auto"/>
        <w:ind w:left="0"/>
        <w:jc w:val="both"/>
        <w:rPr>
          <w:rFonts w:ascii="Palatino Linotype" w:hAnsi="Palatino Linotype"/>
        </w:rPr>
      </w:pPr>
    </w:p>
    <w:p w:rsidR="00333841" w:rsidRPr="005528A8" w:rsidRDefault="00333841" w:rsidP="00B44E20">
      <w:pPr>
        <w:pStyle w:val="Prrafodelista"/>
        <w:numPr>
          <w:ilvl w:val="0"/>
          <w:numId w:val="1"/>
        </w:numPr>
        <w:spacing w:before="240" w:after="240" w:line="360" w:lineRule="auto"/>
        <w:ind w:left="426" w:right="49" w:hanging="426"/>
        <w:jc w:val="both"/>
        <w:rPr>
          <w:rFonts w:ascii="Palatino Linotype" w:hAnsi="Palatino Linotype"/>
        </w:rPr>
      </w:pPr>
      <w:r w:rsidRPr="005528A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44E20" w:rsidRPr="005528A8" w:rsidRDefault="00B44E20" w:rsidP="00B44E20">
      <w:pPr>
        <w:pStyle w:val="Prrafodelista"/>
        <w:rPr>
          <w:rFonts w:ascii="Palatino Linotype" w:hAnsi="Palatino Linotype"/>
        </w:rPr>
      </w:pPr>
    </w:p>
    <w:p w:rsidR="00B44E20" w:rsidRPr="005528A8" w:rsidRDefault="00B44E20" w:rsidP="00B44E20">
      <w:pPr>
        <w:pStyle w:val="Prrafodelista"/>
        <w:spacing w:before="240" w:after="240" w:line="360" w:lineRule="auto"/>
        <w:ind w:left="426" w:right="49"/>
        <w:jc w:val="both"/>
        <w:rPr>
          <w:rFonts w:ascii="Palatino Linotype" w:hAnsi="Palatino Linotype"/>
        </w:rPr>
      </w:pPr>
    </w:p>
    <w:p w:rsidR="00333841" w:rsidRPr="005528A8" w:rsidRDefault="00333841" w:rsidP="00333841">
      <w:pPr>
        <w:pStyle w:val="Ttulo1"/>
        <w:spacing w:line="360" w:lineRule="auto"/>
        <w:rPr>
          <w:rFonts w:ascii="Palatino Linotype" w:hAnsi="Palatino Linotype"/>
          <w:b/>
          <w:color w:val="auto"/>
          <w:sz w:val="24"/>
          <w:szCs w:val="24"/>
        </w:rPr>
      </w:pPr>
      <w:bookmarkStart w:id="12" w:name="_Toc524344190"/>
      <w:bookmarkStart w:id="13" w:name="_Toc447183492"/>
      <w:bookmarkStart w:id="14" w:name="_Toc450120667"/>
      <w:bookmarkStart w:id="15" w:name="_Toc461555895"/>
      <w:r w:rsidRPr="005528A8">
        <w:rPr>
          <w:rFonts w:ascii="Palatino Linotype" w:hAnsi="Palatino Linotype"/>
          <w:b/>
          <w:color w:val="auto"/>
          <w:sz w:val="24"/>
          <w:szCs w:val="24"/>
        </w:rPr>
        <w:t>TERCERO. Planteamiento de la Litis</w:t>
      </w:r>
      <w:bookmarkEnd w:id="12"/>
    </w:p>
    <w:p w:rsidR="00333841" w:rsidRPr="005528A8" w:rsidRDefault="00333841" w:rsidP="00333841">
      <w:pPr>
        <w:spacing w:line="360" w:lineRule="auto"/>
        <w:rPr>
          <w:lang w:val="es-MX" w:eastAsia="en-US"/>
        </w:rPr>
      </w:pPr>
    </w:p>
    <w:p w:rsidR="00333841" w:rsidRPr="005528A8" w:rsidRDefault="004D02CC" w:rsidP="00B44E20">
      <w:pPr>
        <w:pStyle w:val="Prrafodelista"/>
        <w:numPr>
          <w:ilvl w:val="0"/>
          <w:numId w:val="1"/>
        </w:numPr>
        <w:spacing w:line="360" w:lineRule="auto"/>
        <w:ind w:left="426" w:hanging="426"/>
        <w:jc w:val="both"/>
        <w:rPr>
          <w:rFonts w:ascii="Palatino Linotype" w:hAnsi="Palatino Linotype" w:cs="Arial"/>
        </w:rPr>
      </w:pPr>
      <w:r w:rsidRPr="005528A8">
        <w:rPr>
          <w:rFonts w:ascii="Palatino Linotype" w:eastAsia="Calibri" w:hAnsi="Palatino Linotype" w:cs="Arial"/>
        </w:rPr>
        <w:lastRenderedPageBreak/>
        <w:t xml:space="preserve">De lo inicialmente solicitado por el recurrente al </w:t>
      </w:r>
      <w:r w:rsidR="00333841" w:rsidRPr="005528A8">
        <w:rPr>
          <w:rFonts w:ascii="Palatino Linotype" w:hAnsi="Palatino Linotype" w:cs="Arial"/>
          <w:b/>
        </w:rPr>
        <w:t>Sujeto Obligado</w:t>
      </w:r>
      <w:r w:rsidRPr="005528A8">
        <w:rPr>
          <w:rFonts w:ascii="Palatino Linotype" w:hAnsi="Palatino Linotype" w:cs="Arial"/>
          <w:b/>
        </w:rPr>
        <w:t xml:space="preserve"> </w:t>
      </w:r>
      <w:r w:rsidR="00333841" w:rsidRPr="005528A8">
        <w:rPr>
          <w:rFonts w:ascii="Palatino Linotype" w:hAnsi="Palatino Linotype" w:cs="Arial"/>
        </w:rPr>
        <w:t>fue omiso en atender la solicitud del particular en el periodo comprendido para dar respuesta.</w:t>
      </w:r>
    </w:p>
    <w:p w:rsidR="00333841" w:rsidRPr="005528A8" w:rsidRDefault="00333841" w:rsidP="00B828B6">
      <w:pPr>
        <w:pStyle w:val="Prrafodelista"/>
        <w:numPr>
          <w:ilvl w:val="0"/>
          <w:numId w:val="1"/>
        </w:numPr>
        <w:spacing w:line="360" w:lineRule="auto"/>
        <w:ind w:left="426"/>
        <w:jc w:val="both"/>
        <w:rPr>
          <w:rFonts w:ascii="Palatino Linotype" w:hAnsi="Palatino Linotype" w:cs="Arial"/>
          <w:color w:val="000000" w:themeColor="text1"/>
        </w:rPr>
      </w:pPr>
      <w:r w:rsidRPr="005528A8">
        <w:rPr>
          <w:rFonts w:ascii="Palatino Linotype" w:hAnsi="Palatino Linotype" w:cs="Arial"/>
          <w:color w:val="000000" w:themeColor="text1"/>
        </w:rPr>
        <w:t xml:space="preserve">Derivado de la omisión del Sujeto Obligado para atender la solicitud, el recurrente presenta su inconformidad señalando como motivos </w:t>
      </w:r>
      <w:r w:rsidR="00B828B6" w:rsidRPr="005528A8">
        <w:rPr>
          <w:rFonts w:ascii="Palatino Linotype" w:hAnsi="Palatino Linotype" w:cs="Arial"/>
          <w:color w:val="000000" w:themeColor="text1"/>
        </w:rPr>
        <w:t>o razones de inconformidad que:</w:t>
      </w:r>
      <w:r w:rsidRPr="005528A8">
        <w:rPr>
          <w:rFonts w:ascii="Palatino Linotype" w:hAnsi="Palatino Linotype" w:cs="Arial"/>
          <w:color w:val="000000" w:themeColor="text1"/>
        </w:rPr>
        <w:t xml:space="preserve"> </w:t>
      </w:r>
      <w:r w:rsidR="00B828B6" w:rsidRPr="005528A8">
        <w:rPr>
          <w:rFonts w:ascii="Palatino Linotype" w:hAnsi="Palatino Linotype" w:cs="Arial"/>
          <w:color w:val="000000" w:themeColor="text1"/>
        </w:rPr>
        <w:t>“</w:t>
      </w:r>
      <w:r w:rsidR="00B828B6" w:rsidRPr="005528A8">
        <w:rPr>
          <w:rFonts w:ascii="Palatino Linotype" w:hAnsi="Palatino Linotype" w:cs="Arial"/>
          <w:i/>
          <w:color w:val="000000" w:themeColor="text1"/>
        </w:rPr>
        <w:t>NO SE ME PROPORCIONO LA INFORMACIÓN QUE SOLICITE”</w:t>
      </w:r>
      <w:r w:rsidRPr="005528A8">
        <w:rPr>
          <w:rFonts w:ascii="Palatino Linotype" w:hAnsi="Palatino Linotype" w:cs="Arial"/>
          <w:color w:val="000000" w:themeColor="text1"/>
        </w:rPr>
        <w:t>.</w:t>
      </w:r>
    </w:p>
    <w:p w:rsidR="00333841" w:rsidRPr="005528A8" w:rsidRDefault="00333841" w:rsidP="00333841">
      <w:pPr>
        <w:pStyle w:val="Prrafodelista"/>
        <w:rPr>
          <w:rFonts w:ascii="Palatino Linotype" w:hAnsi="Palatino Linotype" w:cs="Arial"/>
          <w:color w:val="000000" w:themeColor="text1"/>
        </w:rPr>
      </w:pPr>
    </w:p>
    <w:p w:rsidR="00333841" w:rsidRPr="005528A8" w:rsidRDefault="00333841" w:rsidP="00B44E20">
      <w:pPr>
        <w:pStyle w:val="Prrafodelista"/>
        <w:numPr>
          <w:ilvl w:val="0"/>
          <w:numId w:val="1"/>
        </w:numPr>
        <w:spacing w:line="360" w:lineRule="auto"/>
        <w:ind w:left="426" w:hanging="426"/>
        <w:jc w:val="both"/>
        <w:rPr>
          <w:rFonts w:ascii="Palatino Linotype" w:hAnsi="Palatino Linotype" w:cs="Arial"/>
        </w:rPr>
      </w:pPr>
      <w:r w:rsidRPr="005528A8">
        <w:rPr>
          <w:rFonts w:ascii="Palatino Linotype" w:hAnsi="Palatino Linotype" w:cs="Arial"/>
          <w:color w:val="222222"/>
        </w:rPr>
        <w:t xml:space="preserve">Es necesario </w:t>
      </w:r>
      <w:r w:rsidR="00B44E20" w:rsidRPr="005528A8">
        <w:rPr>
          <w:rFonts w:ascii="Palatino Linotype" w:hAnsi="Palatino Linotype" w:cs="Arial"/>
          <w:color w:val="222222"/>
        </w:rPr>
        <w:t xml:space="preserve">también </w:t>
      </w:r>
      <w:r w:rsidRPr="005528A8">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5528A8">
        <w:rPr>
          <w:rFonts w:ascii="Palatino Linotype" w:hAnsi="Palatino Linotype" w:cs="Arial"/>
          <w:color w:val="222222"/>
        </w:rPr>
        <w:t>;</w:t>
      </w:r>
      <w:r w:rsidRPr="005528A8">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5528A8" w:rsidRDefault="00333841" w:rsidP="00333841">
      <w:pPr>
        <w:pStyle w:val="Prrafodelista"/>
        <w:spacing w:line="360" w:lineRule="auto"/>
        <w:ind w:left="0"/>
        <w:jc w:val="both"/>
        <w:rPr>
          <w:rFonts w:ascii="Palatino Linotype" w:hAnsi="Palatino Linotype" w:cs="Arial"/>
        </w:rPr>
      </w:pPr>
    </w:p>
    <w:p w:rsidR="00333841" w:rsidRPr="005528A8" w:rsidRDefault="00333841" w:rsidP="00B44E20">
      <w:pPr>
        <w:pStyle w:val="m1609377113336227858gmail-msonormal"/>
        <w:shd w:val="clear" w:color="auto" w:fill="FFFFFF"/>
        <w:spacing w:before="0" w:beforeAutospacing="0" w:after="0" w:afterAutospacing="0" w:line="360" w:lineRule="auto"/>
        <w:ind w:left="851" w:right="567"/>
        <w:jc w:val="both"/>
        <w:rPr>
          <w:rFonts w:ascii="Palatino Linotype" w:hAnsi="Palatino Linotype" w:cs="Arial"/>
          <w:i/>
          <w:iCs/>
          <w:color w:val="222222"/>
          <w:lang w:val="es-ES_tradnl"/>
        </w:rPr>
      </w:pPr>
      <w:r w:rsidRPr="005528A8">
        <w:rPr>
          <w:rFonts w:ascii="Palatino Linotype" w:hAnsi="Palatino Linotype" w:cs="Arial"/>
          <w:b/>
          <w:bCs/>
          <w:i/>
          <w:iCs/>
          <w:color w:val="222222"/>
          <w:sz w:val="22"/>
          <w:lang w:val="es-ES_tradnl"/>
        </w:rPr>
        <w:t>QUEJA, RECURSO DE. LA OMISION DE RENDIR EL INFORME RESPECTIVO NO IMPIDE QUE SE RESUELV</w:t>
      </w:r>
      <w:r w:rsidRPr="005528A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w:t>
      </w:r>
      <w:r w:rsidRPr="005528A8">
        <w:rPr>
          <w:rFonts w:ascii="Palatino Linotype" w:hAnsi="Palatino Linotype" w:cs="Arial"/>
          <w:i/>
          <w:iCs/>
          <w:color w:val="222222"/>
          <w:sz w:val="22"/>
          <w:lang w:val="es-ES_tradnl"/>
        </w:rPr>
        <w:lastRenderedPageBreak/>
        <w:t>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5528A8">
        <w:rPr>
          <w:rFonts w:ascii="Palatino Linotype" w:hAnsi="Palatino Linotype" w:cs="Arial"/>
          <w:i/>
          <w:iCs/>
          <w:color w:val="222222"/>
          <w:lang w:val="es-ES_tradnl"/>
        </w:rPr>
        <w:t xml:space="preserve">  </w:t>
      </w:r>
    </w:p>
    <w:p w:rsidR="00333841" w:rsidRPr="005528A8"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333841" w:rsidRPr="005528A8" w:rsidRDefault="00333841" w:rsidP="00B44E20">
      <w:pPr>
        <w:pStyle w:val="Prrafodelista"/>
        <w:numPr>
          <w:ilvl w:val="0"/>
          <w:numId w:val="1"/>
        </w:numPr>
        <w:spacing w:line="360" w:lineRule="auto"/>
        <w:ind w:left="426" w:hanging="426"/>
        <w:jc w:val="both"/>
        <w:rPr>
          <w:rFonts w:ascii="Palatino Linotype" w:hAnsi="Palatino Linotype" w:cs="Arial"/>
        </w:rPr>
      </w:pPr>
      <w:r w:rsidRPr="005528A8">
        <w:rPr>
          <w:rFonts w:ascii="Palatino Linotype" w:hAnsi="Palatino Linotype" w:cs="Arial"/>
          <w:color w:val="222222"/>
        </w:rPr>
        <w:t>Por lo cual se reitera, que la falta de informe justificado no impide que este Órgano Garante conozca y resuelva el recurso de revisión, solo propicia que el </w:t>
      </w:r>
      <w:r w:rsidRPr="005528A8">
        <w:rPr>
          <w:rFonts w:ascii="Palatino Linotype" w:hAnsi="Palatino Linotype" w:cs="Arial"/>
          <w:b/>
          <w:bCs/>
          <w:color w:val="222222"/>
        </w:rPr>
        <w:t>SUJETO OBLIGADO</w:t>
      </w:r>
      <w:r w:rsidRPr="005528A8">
        <w:rPr>
          <w:rFonts w:ascii="Palatino Linotype" w:hAnsi="Palatino Linotype" w:cs="Arial"/>
          <w:color w:val="222222"/>
        </w:rPr>
        <w:t> pierda la oportunidad de justificar su falta de respuesta y manifestar lo que a su derecho convenga.</w:t>
      </w:r>
    </w:p>
    <w:p w:rsidR="00333841" w:rsidRPr="005528A8" w:rsidRDefault="00333841" w:rsidP="00333841">
      <w:pPr>
        <w:pStyle w:val="Prrafodelista"/>
        <w:rPr>
          <w:rFonts w:ascii="Palatino Linotype" w:hAnsi="Palatino Linotype" w:cs="Arial"/>
          <w:color w:val="000000" w:themeColor="text1"/>
        </w:rPr>
      </w:pPr>
    </w:p>
    <w:p w:rsidR="00333841" w:rsidRPr="005528A8" w:rsidRDefault="00333841" w:rsidP="00B44E20">
      <w:pPr>
        <w:pStyle w:val="Prrafodelista"/>
        <w:numPr>
          <w:ilvl w:val="0"/>
          <w:numId w:val="1"/>
        </w:numPr>
        <w:spacing w:line="360" w:lineRule="auto"/>
        <w:ind w:left="426" w:hanging="426"/>
        <w:jc w:val="both"/>
        <w:rPr>
          <w:rFonts w:ascii="Palatino Linotype" w:hAnsi="Palatino Linotype" w:cs="Arial"/>
        </w:rPr>
      </w:pPr>
      <w:r w:rsidRPr="005528A8">
        <w:rPr>
          <w:rFonts w:ascii="Palatino Linotype" w:eastAsia="MS Mincho" w:hAnsi="Palatino Linotype" w:cs="Arial"/>
        </w:rPr>
        <w:t>De este modo, en términos meramente procedimentales, se actualiza la causa de procedencia del recurso de revisión</w:t>
      </w:r>
      <w:r w:rsidR="004D02CC" w:rsidRPr="005528A8">
        <w:rPr>
          <w:rFonts w:ascii="Palatino Linotype" w:eastAsia="MS Mincho" w:hAnsi="Palatino Linotype" w:cs="Arial"/>
        </w:rPr>
        <w:t xml:space="preserve"> establecida en el artículo 179</w:t>
      </w:r>
      <w:r w:rsidRPr="005528A8">
        <w:rPr>
          <w:rFonts w:ascii="Palatino Linotype" w:eastAsia="MS Mincho" w:hAnsi="Palatino Linotype" w:cs="Arial"/>
        </w:rPr>
        <w:t xml:space="preserve"> fracción VII de la Ley de Transparencia y Acceso a la Información Pública del Estado de México y Municipios.</w:t>
      </w:r>
    </w:p>
    <w:p w:rsidR="00B44E20" w:rsidRPr="005528A8" w:rsidRDefault="00B44E20" w:rsidP="00B44E20">
      <w:pPr>
        <w:pStyle w:val="Prrafodelista"/>
        <w:rPr>
          <w:rFonts w:ascii="Palatino Linotype" w:hAnsi="Palatino Linotype" w:cs="Arial"/>
        </w:rPr>
      </w:pPr>
    </w:p>
    <w:p w:rsidR="00333841" w:rsidRPr="005528A8" w:rsidRDefault="00333841" w:rsidP="00333841">
      <w:pPr>
        <w:pStyle w:val="Ttulo1"/>
        <w:spacing w:line="360" w:lineRule="auto"/>
        <w:rPr>
          <w:rFonts w:ascii="Palatino Linotype" w:hAnsi="Palatino Linotype"/>
          <w:b/>
          <w:color w:val="auto"/>
          <w:sz w:val="24"/>
        </w:rPr>
      </w:pPr>
      <w:bookmarkStart w:id="16" w:name="_Toc524344191"/>
      <w:r w:rsidRPr="005528A8">
        <w:rPr>
          <w:rFonts w:ascii="Palatino Linotype" w:hAnsi="Palatino Linotype"/>
          <w:b/>
          <w:color w:val="auto"/>
          <w:sz w:val="24"/>
        </w:rPr>
        <w:t>CUARTO. Estudio y resolución del asunto</w:t>
      </w:r>
      <w:bookmarkEnd w:id="16"/>
    </w:p>
    <w:p w:rsidR="00333841" w:rsidRPr="005528A8" w:rsidRDefault="00333841" w:rsidP="00333841">
      <w:pPr>
        <w:spacing w:line="360" w:lineRule="auto"/>
        <w:rPr>
          <w:rFonts w:ascii="Palatino Linotype" w:hAnsi="Palatino Linotype"/>
          <w:lang w:val="es-MX" w:eastAsia="en-US"/>
        </w:rPr>
      </w:pPr>
    </w:p>
    <w:p w:rsidR="00333841" w:rsidRPr="005528A8" w:rsidRDefault="00333841" w:rsidP="00F43488">
      <w:pPr>
        <w:pStyle w:val="Ttulo2"/>
        <w:numPr>
          <w:ilvl w:val="1"/>
          <w:numId w:val="1"/>
        </w:numPr>
        <w:ind w:left="567" w:hanging="283"/>
        <w:rPr>
          <w:rFonts w:ascii="Palatino Linotype" w:hAnsi="Palatino Linotype"/>
          <w:b/>
          <w:i/>
          <w:color w:val="auto"/>
          <w:sz w:val="24"/>
          <w:szCs w:val="24"/>
        </w:rPr>
      </w:pPr>
      <w:bookmarkStart w:id="17" w:name="_Toc524344192"/>
      <w:r w:rsidRPr="005528A8">
        <w:rPr>
          <w:rFonts w:ascii="Palatino Linotype" w:hAnsi="Palatino Linotype"/>
          <w:b/>
          <w:i/>
          <w:color w:val="auto"/>
          <w:sz w:val="24"/>
          <w:szCs w:val="24"/>
        </w:rPr>
        <w:t>Omisión de atender una solicitud de información.</w:t>
      </w:r>
      <w:bookmarkEnd w:id="17"/>
    </w:p>
    <w:p w:rsidR="000C2BD5" w:rsidRPr="005528A8" w:rsidRDefault="000C2BD5" w:rsidP="00F43488">
      <w:pPr>
        <w:pStyle w:val="Prrafodelista"/>
        <w:numPr>
          <w:ilvl w:val="0"/>
          <w:numId w:val="1"/>
        </w:numPr>
        <w:spacing w:before="240" w:after="240" w:line="360" w:lineRule="auto"/>
        <w:ind w:left="426" w:hanging="426"/>
        <w:jc w:val="both"/>
        <w:rPr>
          <w:rFonts w:ascii="Palatino Linotype" w:hAnsi="Palatino Linotype" w:cs="Arial"/>
          <w:lang w:eastAsia="es-MX"/>
        </w:rPr>
      </w:pPr>
      <w:r w:rsidRPr="005528A8">
        <w:rPr>
          <w:rFonts w:ascii="Palatino Linotype" w:hAnsi="Palatino Linotype" w:cs="Arial"/>
        </w:rPr>
        <w:t xml:space="preserve">Establecido lo anterior, resulta evidente que las razones o motivos de </w:t>
      </w:r>
      <w:r w:rsidRPr="005528A8">
        <w:rPr>
          <w:rFonts w:ascii="Palatino Linotype" w:hAnsi="Palatino Linotype"/>
        </w:rPr>
        <w:t xml:space="preserve">inconformidad hechos valer en el recurso de revisión resultan </w:t>
      </w:r>
      <w:r w:rsidRPr="005528A8">
        <w:rPr>
          <w:rFonts w:ascii="Palatino Linotype" w:hAnsi="Palatino Linotype"/>
          <w:b/>
        </w:rPr>
        <w:t>fundadas y procedentes</w:t>
      </w:r>
      <w:r w:rsidRPr="005528A8">
        <w:rPr>
          <w:rFonts w:ascii="Palatino Linotype" w:hAnsi="Palatino Linotype"/>
        </w:rPr>
        <w:t xml:space="preserve">, en virtud de que el </w:t>
      </w:r>
      <w:r w:rsidRPr="005528A8">
        <w:rPr>
          <w:rFonts w:ascii="Palatino Linotype" w:hAnsi="Palatino Linotype" w:cs="Arial"/>
          <w:b/>
          <w:lang w:eastAsia="es-MX"/>
        </w:rPr>
        <w:t>SUJETO OBLIGADO</w:t>
      </w:r>
      <w:r w:rsidRPr="005528A8">
        <w:rPr>
          <w:rFonts w:ascii="Palatino Linotype" w:hAnsi="Palatino Linotype" w:cs="Arial"/>
          <w:lang w:eastAsia="es-MX"/>
        </w:rPr>
        <w:t xml:space="preserve"> fue omiso en responder la solicitud de información en cuestión. </w:t>
      </w:r>
    </w:p>
    <w:p w:rsidR="000C2BD5" w:rsidRPr="005528A8" w:rsidRDefault="000C2BD5" w:rsidP="000C2BD5">
      <w:pPr>
        <w:pStyle w:val="Prrafodelista"/>
        <w:spacing w:before="240" w:after="240" w:line="360" w:lineRule="auto"/>
        <w:ind w:left="426"/>
        <w:jc w:val="both"/>
        <w:rPr>
          <w:rFonts w:ascii="Palatino Linotype" w:hAnsi="Palatino Linotype" w:cs="Arial"/>
          <w:lang w:eastAsia="es-MX"/>
        </w:rPr>
      </w:pPr>
    </w:p>
    <w:p w:rsidR="000C2BD5" w:rsidRPr="005528A8" w:rsidRDefault="000C2BD5" w:rsidP="00F43488">
      <w:pPr>
        <w:pStyle w:val="Prrafodelista"/>
        <w:numPr>
          <w:ilvl w:val="0"/>
          <w:numId w:val="1"/>
        </w:numPr>
        <w:spacing w:before="240" w:after="240" w:line="360" w:lineRule="auto"/>
        <w:ind w:left="426" w:hanging="426"/>
        <w:jc w:val="both"/>
        <w:rPr>
          <w:rFonts w:ascii="Palatino Linotype" w:hAnsi="Palatino Linotype" w:cs="Arial"/>
          <w:lang w:eastAsia="es-MX"/>
        </w:rPr>
      </w:pPr>
      <w:r w:rsidRPr="005528A8">
        <w:rPr>
          <w:rFonts w:ascii="Palatino Linotype" w:hAnsi="Palatino Linotype"/>
          <w:lang w:eastAsia="es-MX"/>
        </w:rPr>
        <w:lastRenderedPageBreak/>
        <w:t>Dicha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5528A8" w:rsidRDefault="000C2BD5" w:rsidP="000C2BD5">
      <w:pPr>
        <w:spacing w:line="360" w:lineRule="auto"/>
        <w:jc w:val="both"/>
        <w:rPr>
          <w:rFonts w:ascii="Palatino Linotype" w:hAnsi="Palatino Linotype"/>
          <w:lang w:eastAsia="es-MX"/>
        </w:rPr>
      </w:pPr>
    </w:p>
    <w:p w:rsidR="000C2BD5" w:rsidRPr="005528A8" w:rsidRDefault="000C2BD5" w:rsidP="000C2BD5">
      <w:pPr>
        <w:spacing w:line="360" w:lineRule="auto"/>
        <w:ind w:left="709" w:right="709"/>
        <w:jc w:val="both"/>
        <w:rPr>
          <w:rFonts w:ascii="Palatino Linotype" w:hAnsi="Palatino Linotype" w:cs="Arial"/>
          <w:bCs/>
          <w:i/>
          <w:sz w:val="22"/>
          <w:szCs w:val="22"/>
        </w:rPr>
      </w:pPr>
      <w:r w:rsidRPr="005528A8">
        <w:rPr>
          <w:rFonts w:ascii="Palatino Linotype" w:hAnsi="Palatino Linotype" w:cs="Arial"/>
          <w:b/>
          <w:bCs/>
          <w:i/>
          <w:sz w:val="22"/>
          <w:szCs w:val="22"/>
        </w:rPr>
        <w:t>Artículo 23</w:t>
      </w:r>
      <w:r w:rsidRPr="005528A8">
        <w:rPr>
          <w:rFonts w:ascii="Palatino Linotype" w:hAnsi="Palatino Linotype" w:cs="Arial"/>
          <w:bCs/>
          <w:i/>
          <w:sz w:val="22"/>
          <w:szCs w:val="22"/>
        </w:rPr>
        <w:t xml:space="preserve">. </w:t>
      </w:r>
      <w:r w:rsidRPr="005528A8">
        <w:rPr>
          <w:rFonts w:ascii="Palatino Linotype" w:hAnsi="Palatino Linotype" w:cs="Arial"/>
          <w:b/>
          <w:bCs/>
          <w:i/>
          <w:sz w:val="22"/>
          <w:szCs w:val="22"/>
          <w:u w:val="single"/>
        </w:rPr>
        <w:t>Son sujetos obligados a transparentar y permitir el acceso a su información y proteger los datos personales que obren en su poder</w:t>
      </w:r>
      <w:r w:rsidRPr="005528A8">
        <w:rPr>
          <w:rFonts w:ascii="Palatino Linotype" w:hAnsi="Palatino Linotype" w:cs="Arial"/>
          <w:bCs/>
          <w:i/>
          <w:sz w:val="22"/>
          <w:szCs w:val="22"/>
        </w:rPr>
        <w:t xml:space="preserve">: </w:t>
      </w:r>
    </w:p>
    <w:p w:rsidR="000C2BD5" w:rsidRPr="005528A8" w:rsidRDefault="000C2BD5" w:rsidP="000C2BD5">
      <w:pPr>
        <w:spacing w:line="360" w:lineRule="auto"/>
        <w:ind w:left="709" w:right="709"/>
        <w:jc w:val="both"/>
        <w:rPr>
          <w:rFonts w:ascii="Palatino Linotype" w:hAnsi="Palatino Linotype" w:cs="Arial"/>
          <w:b/>
          <w:bCs/>
          <w:i/>
          <w:sz w:val="22"/>
          <w:szCs w:val="22"/>
        </w:rPr>
      </w:pPr>
      <w:proofErr w:type="gramStart"/>
      <w:r w:rsidRPr="005528A8">
        <w:rPr>
          <w:rFonts w:ascii="Palatino Linotype" w:hAnsi="Palatino Linotype" w:cs="Arial"/>
          <w:b/>
          <w:bCs/>
          <w:i/>
          <w:sz w:val="22"/>
          <w:szCs w:val="22"/>
        </w:rPr>
        <w:t>I.</w:t>
      </w:r>
      <w:proofErr w:type="gramEnd"/>
      <w:r w:rsidRPr="005528A8">
        <w:rPr>
          <w:rFonts w:ascii="Palatino Linotype" w:hAnsi="Palatino Linotype" w:cs="Arial"/>
          <w:b/>
          <w:bCs/>
          <w:i/>
          <w:sz w:val="22"/>
          <w:szCs w:val="22"/>
        </w:rPr>
        <w:t xml:space="preserve"> …</w:t>
      </w:r>
    </w:p>
    <w:p w:rsidR="000C2BD5" w:rsidRPr="005528A8" w:rsidRDefault="000C2BD5" w:rsidP="000C2BD5">
      <w:pPr>
        <w:spacing w:line="360" w:lineRule="auto"/>
        <w:ind w:left="709" w:right="709"/>
        <w:jc w:val="both"/>
        <w:rPr>
          <w:rFonts w:ascii="Palatino Linotype" w:hAnsi="Palatino Linotype" w:cs="Arial"/>
          <w:b/>
          <w:bCs/>
          <w:i/>
          <w:sz w:val="22"/>
          <w:szCs w:val="22"/>
          <w:u w:val="single"/>
        </w:rPr>
      </w:pPr>
      <w:r w:rsidRPr="005528A8">
        <w:rPr>
          <w:rFonts w:ascii="Palatino Linotype" w:hAnsi="Palatino Linotype" w:cs="Arial"/>
          <w:b/>
          <w:bCs/>
          <w:i/>
          <w:sz w:val="22"/>
          <w:szCs w:val="22"/>
          <w:u w:val="single"/>
        </w:rPr>
        <w:t>IV. Los ayuntamientos y las dependencias, organismos, órganos y entidades de la administración municipal;</w:t>
      </w:r>
    </w:p>
    <w:p w:rsidR="000C2BD5" w:rsidRPr="005528A8" w:rsidRDefault="000C2BD5" w:rsidP="000C2BD5">
      <w:pPr>
        <w:spacing w:line="360" w:lineRule="auto"/>
        <w:ind w:left="709" w:right="709"/>
        <w:jc w:val="both"/>
        <w:rPr>
          <w:rFonts w:ascii="Palatino Linotype" w:hAnsi="Palatino Linotype" w:cs="Arial"/>
          <w:b/>
          <w:bCs/>
          <w:i/>
          <w:u w:val="single"/>
        </w:rPr>
      </w:pPr>
    </w:p>
    <w:p w:rsidR="000C2BD5" w:rsidRPr="005528A8" w:rsidRDefault="000C2BD5" w:rsidP="00F43488">
      <w:pPr>
        <w:pStyle w:val="Prrafodelista"/>
        <w:numPr>
          <w:ilvl w:val="0"/>
          <w:numId w:val="1"/>
        </w:numPr>
        <w:spacing w:before="240" w:after="240" w:line="360" w:lineRule="auto"/>
        <w:ind w:left="426" w:hanging="426"/>
        <w:jc w:val="both"/>
        <w:rPr>
          <w:rFonts w:ascii="Palatino Linotype" w:hAnsi="Palatino Linotype"/>
          <w:lang w:eastAsia="es-MX"/>
        </w:rPr>
      </w:pPr>
      <w:r w:rsidRPr="005528A8">
        <w:rPr>
          <w:rFonts w:ascii="Palatino Linotype" w:hAnsi="Palatino Linotype"/>
          <w:lang w:eastAsia="es-MX"/>
        </w:rPr>
        <w:t xml:space="preserve">De tal manera que, en su calidad de sujeto obligado de la Ley de la materia, el </w:t>
      </w:r>
      <w:r w:rsidRPr="005528A8">
        <w:rPr>
          <w:rFonts w:ascii="Palatino Linotype" w:hAnsi="Palatino Linotype"/>
          <w:b/>
          <w:lang w:eastAsia="es-MX"/>
        </w:rPr>
        <w:t>SUJETO OBLIGADO</w:t>
      </w:r>
      <w:r w:rsidRPr="005528A8">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5528A8">
        <w:rPr>
          <w:rFonts w:ascii="Palatino Linotype" w:eastAsia="Calibri" w:hAnsi="Palatino Linotype" w:cs="Arial"/>
        </w:rPr>
        <w:t>disponen lo siguiente, respectivamente:</w:t>
      </w:r>
    </w:p>
    <w:p w:rsidR="000C2BD5" w:rsidRPr="005528A8" w:rsidRDefault="000C2BD5" w:rsidP="000C2BD5">
      <w:pPr>
        <w:spacing w:line="360" w:lineRule="auto"/>
        <w:ind w:left="567" w:right="567"/>
        <w:jc w:val="center"/>
        <w:rPr>
          <w:rFonts w:ascii="Palatino Linotype" w:hAnsi="Palatino Linotype" w:cs="Arial"/>
          <w:b/>
          <w:bCs/>
          <w:i/>
          <w:sz w:val="22"/>
          <w:szCs w:val="22"/>
        </w:rPr>
      </w:pPr>
      <w:r w:rsidRPr="005528A8">
        <w:rPr>
          <w:rFonts w:ascii="Palatino Linotype" w:hAnsi="Palatino Linotype" w:cs="Arial"/>
          <w:b/>
          <w:bCs/>
          <w:i/>
          <w:sz w:val="22"/>
          <w:szCs w:val="22"/>
        </w:rPr>
        <w:t>Constitución Política de los Estados Unidos Mexicanos</w:t>
      </w:r>
    </w:p>
    <w:p w:rsidR="000C2BD5" w:rsidRPr="005528A8" w:rsidRDefault="000C2BD5" w:rsidP="000C2BD5">
      <w:pPr>
        <w:spacing w:line="360" w:lineRule="auto"/>
        <w:ind w:left="567" w:right="567"/>
        <w:jc w:val="both"/>
        <w:rPr>
          <w:rFonts w:ascii="Palatino Linotype" w:hAnsi="Palatino Linotype" w:cs="Arial"/>
          <w:bCs/>
          <w:i/>
          <w:sz w:val="22"/>
          <w:szCs w:val="22"/>
        </w:rPr>
      </w:pP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
          <w:bCs/>
          <w:i/>
          <w:sz w:val="22"/>
          <w:szCs w:val="22"/>
        </w:rPr>
        <w:t xml:space="preserve">Artículo </w:t>
      </w:r>
      <w:proofErr w:type="gramStart"/>
      <w:r w:rsidRPr="005528A8">
        <w:rPr>
          <w:rFonts w:ascii="Palatino Linotype" w:hAnsi="Palatino Linotype" w:cs="Arial"/>
          <w:b/>
          <w:bCs/>
          <w:i/>
          <w:sz w:val="22"/>
          <w:szCs w:val="22"/>
        </w:rPr>
        <w:t>6o.</w:t>
      </w:r>
      <w:r w:rsidRPr="005528A8">
        <w:rPr>
          <w:rFonts w:ascii="Palatino Linotype" w:hAnsi="Palatino Linotype" w:cs="Arial"/>
          <w:bCs/>
          <w:i/>
          <w:sz w:val="22"/>
          <w:szCs w:val="22"/>
        </w:rPr>
        <w:t xml:space="preserve"> …</w:t>
      </w:r>
      <w:proofErr w:type="gramEnd"/>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Cs/>
          <w:i/>
          <w:sz w:val="22"/>
          <w:szCs w:val="22"/>
        </w:rPr>
        <w:t>…</w:t>
      </w: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Cs/>
          <w:i/>
          <w:sz w:val="22"/>
          <w:szCs w:val="22"/>
        </w:rPr>
        <w:t>Para efectos de lo dispuesto en el presente artículo se observará lo siguiente:</w:t>
      </w:r>
    </w:p>
    <w:p w:rsidR="000C2BD5" w:rsidRPr="005528A8" w:rsidRDefault="000C2BD5" w:rsidP="000C2BD5">
      <w:pPr>
        <w:spacing w:line="360" w:lineRule="auto"/>
        <w:ind w:left="567" w:right="567"/>
        <w:jc w:val="both"/>
        <w:rPr>
          <w:rFonts w:ascii="Palatino Linotype" w:hAnsi="Palatino Linotype" w:cs="Arial"/>
          <w:b/>
          <w:bCs/>
          <w:i/>
          <w:sz w:val="22"/>
          <w:szCs w:val="22"/>
        </w:rPr>
      </w:pPr>
      <w:r w:rsidRPr="005528A8">
        <w:rPr>
          <w:rFonts w:ascii="Palatino Linotype" w:hAnsi="Palatino Linotype" w:cs="Arial"/>
          <w:b/>
          <w:bCs/>
          <w:i/>
          <w:sz w:val="22"/>
          <w:szCs w:val="22"/>
        </w:rPr>
        <w:t>A</w:t>
      </w:r>
      <w:r w:rsidRPr="005528A8">
        <w:rPr>
          <w:rFonts w:ascii="Palatino Linotype" w:hAnsi="Palatino Linotype" w:cs="Arial"/>
          <w:bCs/>
          <w:i/>
          <w:sz w:val="22"/>
          <w:szCs w:val="22"/>
        </w:rPr>
        <w:t xml:space="preserve">. </w:t>
      </w:r>
      <w:r w:rsidRPr="005528A8">
        <w:rPr>
          <w:rFonts w:ascii="Palatino Linotype" w:hAnsi="Palatino Linotype" w:cs="Arial"/>
          <w:b/>
          <w:bCs/>
          <w:i/>
          <w:sz w:val="22"/>
          <w:szCs w:val="22"/>
        </w:rPr>
        <w:t>Para el ejercicio del derecho de acceso a la información</w:t>
      </w:r>
      <w:r w:rsidRPr="005528A8">
        <w:rPr>
          <w:rFonts w:ascii="Palatino Linotype" w:hAnsi="Palatino Linotype" w:cs="Arial"/>
          <w:bCs/>
          <w:i/>
          <w:sz w:val="22"/>
          <w:szCs w:val="22"/>
        </w:rPr>
        <w:t xml:space="preserve">, la Federación y </w:t>
      </w:r>
      <w:r w:rsidRPr="005528A8">
        <w:rPr>
          <w:rFonts w:ascii="Palatino Linotype" w:hAnsi="Palatino Linotype" w:cs="Arial"/>
          <w:b/>
          <w:bCs/>
          <w:i/>
          <w:sz w:val="22"/>
          <w:szCs w:val="22"/>
        </w:rPr>
        <w:t>las entidades federativas, en el ámbito de sus respectivas competencias, se regirán por los siguientes principios y bases:</w:t>
      </w: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
          <w:bCs/>
          <w:i/>
          <w:sz w:val="22"/>
          <w:szCs w:val="22"/>
        </w:rPr>
        <w:t xml:space="preserve">I. </w:t>
      </w:r>
      <w:r w:rsidRPr="005528A8">
        <w:rPr>
          <w:rFonts w:ascii="Palatino Linotype" w:hAnsi="Palatino Linotype" w:cs="Arial"/>
          <w:b/>
          <w:bCs/>
          <w:i/>
          <w:sz w:val="22"/>
          <w:szCs w:val="22"/>
        </w:rPr>
        <w:tab/>
        <w:t>Toda la información en posesión de cualquier</w:t>
      </w:r>
      <w:r w:rsidRPr="005528A8">
        <w:rPr>
          <w:rFonts w:ascii="Palatino Linotype" w:hAnsi="Palatino Linotype" w:cs="Arial"/>
          <w:bCs/>
          <w:i/>
          <w:sz w:val="22"/>
          <w:szCs w:val="22"/>
        </w:rPr>
        <w:t xml:space="preserve"> </w:t>
      </w:r>
      <w:r w:rsidRPr="005528A8">
        <w:rPr>
          <w:rFonts w:ascii="Palatino Linotype" w:hAnsi="Palatino Linotype" w:cs="Arial"/>
          <w:b/>
          <w:bCs/>
          <w:i/>
          <w:sz w:val="22"/>
          <w:szCs w:val="22"/>
        </w:rPr>
        <w:t>autoridad</w:t>
      </w:r>
      <w:r w:rsidRPr="005528A8">
        <w:rPr>
          <w:rFonts w:ascii="Palatino Linotype" w:hAnsi="Palatino Linotype" w:cs="Arial"/>
          <w:bCs/>
          <w:i/>
          <w:sz w:val="22"/>
          <w:szCs w:val="22"/>
        </w:rPr>
        <w:t xml:space="preserve">, entidad, órgano y organismo de los Poderes Ejecutivo, Legislativo y Judicial, órganos autónomos, </w:t>
      </w:r>
      <w:r w:rsidRPr="005528A8">
        <w:rPr>
          <w:rFonts w:ascii="Palatino Linotype" w:hAnsi="Palatino Linotype" w:cs="Arial"/>
          <w:bCs/>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w:t>
      </w:r>
      <w:r w:rsidRPr="005528A8">
        <w:rPr>
          <w:rFonts w:ascii="Palatino Linotype" w:hAnsi="Palatino Linotype" w:cs="Arial"/>
          <w:b/>
          <w:bCs/>
          <w:i/>
          <w:sz w:val="22"/>
          <w:szCs w:val="22"/>
          <w:u w:val="single"/>
        </w:rPr>
        <w:t>municipal</w:t>
      </w:r>
      <w:r w:rsidRPr="005528A8">
        <w:rPr>
          <w:rFonts w:ascii="Palatino Linotype" w:hAnsi="Palatino Linotype" w:cs="Arial"/>
          <w:bCs/>
          <w:i/>
          <w:sz w:val="22"/>
          <w:szCs w:val="22"/>
        </w:rPr>
        <w:t xml:space="preserve">, </w:t>
      </w:r>
      <w:r w:rsidRPr="005528A8">
        <w:rPr>
          <w:rFonts w:ascii="Palatino Linotype" w:hAnsi="Palatino Linotype" w:cs="Arial"/>
          <w:b/>
          <w:bCs/>
          <w:i/>
          <w:sz w:val="22"/>
          <w:szCs w:val="22"/>
        </w:rPr>
        <w:t>es pública</w:t>
      </w:r>
      <w:r w:rsidRPr="005528A8">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5528A8">
        <w:rPr>
          <w:rFonts w:ascii="Palatino Linotype" w:hAnsi="Palatino Linotype" w:cs="Arial"/>
          <w:b/>
          <w:bCs/>
          <w:i/>
          <w:sz w:val="22"/>
          <w:szCs w:val="22"/>
        </w:rPr>
        <w:t xml:space="preserve">En la interpretación de este derecho deberá prevalecer el principio de máxima publicidad. </w:t>
      </w:r>
      <w:r w:rsidRPr="005528A8">
        <w:rPr>
          <w:rFonts w:ascii="Palatino Linotype" w:hAnsi="Palatino Linotype" w:cs="Arial"/>
          <w:b/>
          <w:bCs/>
          <w:i/>
          <w:sz w:val="22"/>
          <w:szCs w:val="22"/>
          <w:u w:val="single"/>
        </w:rPr>
        <w:t>Los sujetos obligados deberán documentar todo acto que derive del ejercicio de sus facultades, competencias o funciones</w:t>
      </w:r>
      <w:r w:rsidRPr="005528A8">
        <w:rPr>
          <w:rFonts w:ascii="Palatino Linotype" w:hAnsi="Palatino Linotype" w:cs="Arial"/>
          <w:bCs/>
          <w:i/>
          <w:sz w:val="22"/>
          <w:szCs w:val="22"/>
        </w:rPr>
        <w:t>, la ley determinará los supuestos específicos bajo los cuales procederá la declaración de inexistencia de la información.</w:t>
      </w:r>
    </w:p>
    <w:p w:rsidR="000C2BD5" w:rsidRPr="005528A8" w:rsidRDefault="000C2BD5" w:rsidP="000C2BD5">
      <w:pPr>
        <w:spacing w:line="360" w:lineRule="auto"/>
        <w:ind w:left="567" w:right="567"/>
        <w:jc w:val="both"/>
        <w:rPr>
          <w:rFonts w:ascii="Palatino Linotype" w:hAnsi="Palatino Linotype" w:cs="Arial"/>
          <w:b/>
          <w:bCs/>
          <w:i/>
          <w:sz w:val="22"/>
          <w:szCs w:val="22"/>
        </w:rPr>
      </w:pPr>
    </w:p>
    <w:p w:rsidR="000C2BD5" w:rsidRPr="005528A8" w:rsidRDefault="000C2BD5" w:rsidP="000C2BD5">
      <w:pPr>
        <w:spacing w:line="360" w:lineRule="auto"/>
        <w:ind w:left="567" w:right="567"/>
        <w:jc w:val="center"/>
        <w:rPr>
          <w:rFonts w:ascii="Palatino Linotype" w:hAnsi="Palatino Linotype" w:cs="Arial"/>
          <w:b/>
          <w:bCs/>
          <w:i/>
          <w:sz w:val="22"/>
          <w:szCs w:val="22"/>
        </w:rPr>
      </w:pPr>
      <w:r w:rsidRPr="005528A8">
        <w:rPr>
          <w:rFonts w:ascii="Palatino Linotype" w:hAnsi="Palatino Linotype" w:cs="Arial"/>
          <w:b/>
          <w:bCs/>
          <w:i/>
          <w:sz w:val="22"/>
          <w:szCs w:val="22"/>
        </w:rPr>
        <w:t>Constitución Política del Estado Libre y Soberano de México</w:t>
      </w:r>
    </w:p>
    <w:p w:rsidR="000C2BD5" w:rsidRPr="005528A8" w:rsidRDefault="000C2BD5" w:rsidP="000C2BD5">
      <w:pPr>
        <w:spacing w:line="360" w:lineRule="auto"/>
        <w:ind w:left="567" w:right="567"/>
        <w:jc w:val="both"/>
        <w:rPr>
          <w:rFonts w:ascii="Palatino Linotype" w:hAnsi="Palatino Linotype" w:cs="Arial"/>
          <w:b/>
          <w:bCs/>
          <w:i/>
          <w:sz w:val="22"/>
          <w:szCs w:val="22"/>
        </w:rPr>
      </w:pP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
          <w:bCs/>
          <w:i/>
          <w:sz w:val="22"/>
          <w:szCs w:val="22"/>
        </w:rPr>
        <w:t>Artículo 5</w:t>
      </w:r>
      <w:r w:rsidRPr="005528A8">
        <w:rPr>
          <w:rFonts w:ascii="Palatino Linotype" w:hAnsi="Palatino Linotype" w:cs="Arial"/>
          <w:bCs/>
          <w:i/>
          <w:sz w:val="22"/>
          <w:szCs w:val="22"/>
        </w:rPr>
        <w:t>.</w:t>
      </w:r>
      <w:proofErr w:type="gramStart"/>
      <w:r w:rsidRPr="005528A8">
        <w:rPr>
          <w:rFonts w:ascii="Palatino Linotype" w:hAnsi="Palatino Linotype" w:cs="Arial"/>
          <w:bCs/>
          <w:i/>
          <w:sz w:val="22"/>
          <w:szCs w:val="22"/>
        </w:rPr>
        <w:t>- …</w:t>
      </w:r>
      <w:proofErr w:type="gramEnd"/>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Cs/>
          <w:i/>
          <w:sz w:val="22"/>
          <w:szCs w:val="22"/>
        </w:rPr>
        <w:t>…</w:t>
      </w: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
          <w:bCs/>
          <w:i/>
          <w:sz w:val="22"/>
          <w:szCs w:val="22"/>
          <w:u w:val="single"/>
        </w:rPr>
        <w:t>El derecho a la información será garantizado por el Estado</w:t>
      </w:r>
      <w:r w:rsidRPr="005528A8">
        <w:rPr>
          <w:rFonts w:ascii="Palatino Linotype" w:hAnsi="Palatino Linotype" w:cs="Arial"/>
          <w:b/>
          <w:bCs/>
          <w:i/>
          <w:sz w:val="22"/>
          <w:szCs w:val="22"/>
        </w:rPr>
        <w:t>. La ley establecerá las previsiones que permitan asegurar la protección, el respeto y la difusión de este derecho</w:t>
      </w:r>
      <w:r w:rsidRPr="005528A8">
        <w:rPr>
          <w:rFonts w:ascii="Palatino Linotype" w:hAnsi="Palatino Linotype" w:cs="Arial"/>
          <w:bCs/>
          <w:i/>
          <w:sz w:val="22"/>
          <w:szCs w:val="22"/>
        </w:rPr>
        <w:t>.</w:t>
      </w: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5528A8" w:rsidRDefault="000C2BD5" w:rsidP="000C2BD5">
      <w:pPr>
        <w:spacing w:line="360" w:lineRule="auto"/>
        <w:ind w:left="567" w:right="567"/>
        <w:jc w:val="both"/>
        <w:rPr>
          <w:rFonts w:ascii="Palatino Linotype" w:hAnsi="Palatino Linotype" w:cs="Arial"/>
          <w:bCs/>
          <w:i/>
          <w:sz w:val="22"/>
          <w:szCs w:val="22"/>
        </w:rPr>
      </w:pPr>
      <w:r w:rsidRPr="005528A8">
        <w:rPr>
          <w:rFonts w:ascii="Palatino Linotype" w:hAnsi="Palatino Linotype" w:cs="Arial"/>
          <w:b/>
          <w:bCs/>
          <w:i/>
          <w:sz w:val="22"/>
          <w:szCs w:val="22"/>
          <w:u w:val="single"/>
        </w:rPr>
        <w:t>Este derecho se regirá por los principios y bases siguientes</w:t>
      </w:r>
      <w:r w:rsidRPr="005528A8">
        <w:rPr>
          <w:rFonts w:ascii="Palatino Linotype" w:hAnsi="Palatino Linotype" w:cs="Arial"/>
          <w:bCs/>
          <w:i/>
          <w:sz w:val="22"/>
          <w:szCs w:val="22"/>
        </w:rPr>
        <w:t>:</w:t>
      </w:r>
    </w:p>
    <w:p w:rsidR="000C2BD5" w:rsidRPr="005528A8" w:rsidRDefault="000C2BD5" w:rsidP="003D2966">
      <w:pPr>
        <w:spacing w:line="360" w:lineRule="auto"/>
        <w:ind w:left="567" w:right="567"/>
        <w:jc w:val="both"/>
        <w:rPr>
          <w:rFonts w:ascii="Palatino Linotype" w:hAnsi="Palatino Linotype" w:cs="Arial"/>
          <w:bCs/>
          <w:i/>
          <w:sz w:val="22"/>
          <w:szCs w:val="22"/>
        </w:rPr>
      </w:pPr>
      <w:r w:rsidRPr="005528A8">
        <w:rPr>
          <w:rFonts w:ascii="Palatino Linotype" w:hAnsi="Palatino Linotype" w:cs="Arial"/>
          <w:b/>
          <w:bCs/>
          <w:i/>
          <w:sz w:val="22"/>
          <w:szCs w:val="22"/>
        </w:rPr>
        <w:t xml:space="preserve">I. </w:t>
      </w:r>
      <w:r w:rsidRPr="005528A8">
        <w:rPr>
          <w:rFonts w:ascii="Palatino Linotype" w:hAnsi="Palatino Linotype" w:cs="Arial"/>
          <w:b/>
          <w:bCs/>
          <w:i/>
          <w:sz w:val="22"/>
          <w:szCs w:val="22"/>
          <w:u w:val="single"/>
        </w:rPr>
        <w:t>Toda la información en posesión de cualquier autoridad, entidad, órgano y organismos de los</w:t>
      </w:r>
      <w:r w:rsidRPr="005528A8">
        <w:rPr>
          <w:rFonts w:ascii="Palatino Linotype" w:hAnsi="Palatino Linotype" w:cs="Arial"/>
          <w:bCs/>
          <w:i/>
          <w:sz w:val="22"/>
          <w:szCs w:val="22"/>
        </w:rPr>
        <w:t xml:space="preserve"> Poderes Ejecutivo, Legislativo y Judicial, órganos autónomos, partidos políticos, fideicomisos y fondos públicos estatales y </w:t>
      </w:r>
      <w:r w:rsidRPr="005528A8">
        <w:rPr>
          <w:rFonts w:ascii="Palatino Linotype" w:hAnsi="Palatino Linotype" w:cs="Arial"/>
          <w:b/>
          <w:bCs/>
          <w:i/>
          <w:sz w:val="22"/>
          <w:szCs w:val="22"/>
        </w:rPr>
        <w:t>municipales</w:t>
      </w:r>
      <w:r w:rsidRPr="005528A8">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w:t>
      </w:r>
      <w:r w:rsidRPr="005528A8">
        <w:rPr>
          <w:rFonts w:ascii="Palatino Linotype" w:hAnsi="Palatino Linotype" w:cs="Arial"/>
          <w:bCs/>
          <w:i/>
          <w:sz w:val="22"/>
          <w:szCs w:val="22"/>
        </w:rPr>
        <w:lastRenderedPageBreak/>
        <w:t xml:space="preserve">recursos públicos o realice actos de autoridad en el ámbito estatal y municipal, </w:t>
      </w:r>
      <w:r w:rsidRPr="005528A8">
        <w:rPr>
          <w:rFonts w:ascii="Palatino Linotype" w:hAnsi="Palatino Linotype" w:cs="Arial"/>
          <w:b/>
          <w:bCs/>
          <w:i/>
          <w:sz w:val="22"/>
          <w:szCs w:val="22"/>
          <w:u w:val="single"/>
        </w:rPr>
        <w:t>es pública</w:t>
      </w:r>
      <w:r w:rsidRPr="005528A8">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5528A8">
        <w:rPr>
          <w:rFonts w:ascii="Palatino Linotype" w:hAnsi="Palatino Linotype" w:cs="Arial"/>
          <w:b/>
          <w:bCs/>
          <w:i/>
          <w:sz w:val="22"/>
          <w:szCs w:val="22"/>
          <w:u w:val="single"/>
        </w:rPr>
        <w:t>En la interpretación de este derecho deberá prevalecer el principio de máxima publicidad</w:t>
      </w:r>
      <w:r w:rsidRPr="005528A8">
        <w:rPr>
          <w:rFonts w:ascii="Palatino Linotype" w:hAnsi="Palatino Linotype" w:cs="Arial"/>
          <w:bCs/>
          <w:i/>
          <w:sz w:val="22"/>
          <w:szCs w:val="22"/>
        </w:rPr>
        <w:t xml:space="preserve">. </w:t>
      </w:r>
      <w:r w:rsidRPr="005528A8">
        <w:rPr>
          <w:rFonts w:ascii="Palatino Linotype" w:hAnsi="Palatino Linotype" w:cs="Arial"/>
          <w:b/>
          <w:bCs/>
          <w:i/>
          <w:sz w:val="22"/>
          <w:szCs w:val="22"/>
          <w:u w:val="single"/>
        </w:rPr>
        <w:t>Los sujetos obligados deberán documentar todo acto que derive del ejercicio de sus facultades, competencias o funciones</w:t>
      </w:r>
      <w:r w:rsidRPr="005528A8">
        <w:rPr>
          <w:rFonts w:ascii="Palatino Linotype" w:hAnsi="Palatino Linotype" w:cs="Arial"/>
          <w:bCs/>
          <w:i/>
          <w:sz w:val="22"/>
          <w:szCs w:val="22"/>
        </w:rPr>
        <w:t>, la ley determinará los supuestos específicos bajo los cuales procederá la declaración de inexistencia de la información.</w:t>
      </w:r>
    </w:p>
    <w:p w:rsidR="000C2BD5" w:rsidRPr="005528A8" w:rsidRDefault="000C2BD5" w:rsidP="00F43488">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5528A8" w:rsidRDefault="000C2BD5" w:rsidP="000C2BD5">
      <w:pPr>
        <w:pStyle w:val="Prrafodelista"/>
        <w:spacing w:before="240" w:after="240" w:line="360" w:lineRule="auto"/>
        <w:ind w:left="426"/>
        <w:jc w:val="both"/>
        <w:rPr>
          <w:rFonts w:ascii="Palatino Linotype" w:hAnsi="Palatino Linotype" w:cs="Arial"/>
        </w:rPr>
      </w:pPr>
    </w:p>
    <w:p w:rsidR="000C2BD5" w:rsidRPr="005528A8" w:rsidRDefault="000C2BD5" w:rsidP="00F43488">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Por tanto, en cumplimiento a las obligaciones que la Carta Fundante Básica, la Constitución Estatal y la Ley de la materia le imponen, el </w:t>
      </w:r>
      <w:r w:rsidRPr="005528A8">
        <w:rPr>
          <w:rFonts w:ascii="Palatino Linotype" w:hAnsi="Palatino Linotype" w:cs="Arial"/>
          <w:b/>
        </w:rPr>
        <w:t>SUJETO OBLIGADO</w:t>
      </w:r>
      <w:r w:rsidRPr="005528A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5528A8">
        <w:rPr>
          <w:rFonts w:ascii="Palatino Linotype" w:hAnsi="Palatino Linotype" w:cs="Arial"/>
          <w:b/>
        </w:rPr>
        <w:t>SUJETO OBLIGADO</w:t>
      </w:r>
      <w:r w:rsidRPr="005528A8">
        <w:rPr>
          <w:rFonts w:ascii="Palatino Linotype" w:hAnsi="Palatino Linotype" w:cs="Arial"/>
        </w:rPr>
        <w:t xml:space="preserve"> fue omiso en dar respuesta a la solicitud. Prueba de ello, es la </w:t>
      </w:r>
      <w:r w:rsidRPr="005528A8">
        <w:rPr>
          <w:rFonts w:ascii="Palatino Linotype" w:hAnsi="Palatino Linotype" w:cs="Arial"/>
        </w:rPr>
        <w:lastRenderedPageBreak/>
        <w:t>captura de pantallas que se incorporan y muestran en este espacio de dicho expediente electrónico:</w:t>
      </w:r>
    </w:p>
    <w:p w:rsidR="000C2BD5" w:rsidRPr="005528A8" w:rsidRDefault="00F43488" w:rsidP="000C2BD5">
      <w:pPr>
        <w:pStyle w:val="Prrafodelista"/>
        <w:spacing w:line="360" w:lineRule="auto"/>
        <w:ind w:left="0" w:right="49"/>
        <w:jc w:val="both"/>
        <w:rPr>
          <w:rFonts w:ascii="Palatino Linotype" w:eastAsia="Times New Roman" w:hAnsi="Palatino Linotype" w:cs="Arial"/>
          <w:color w:val="000000"/>
        </w:rPr>
      </w:pPr>
      <w:r w:rsidRPr="005528A8">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61595</wp:posOffset>
                </wp:positionV>
                <wp:extent cx="5289550" cy="134620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5289550" cy="134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5F8E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5pt,4.85pt" to="438.9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" strokecolor="black [3200]" strokeweight=".5pt">
                <v:stroke joinstyle="miter"/>
              </v:line>
            </w:pict>
          </mc:Fallback>
        </mc:AlternateContent>
      </w:r>
    </w:p>
    <w:p w:rsidR="000C2BD5" w:rsidRPr="005528A8" w:rsidRDefault="007E71C9" w:rsidP="00F43488">
      <w:pPr>
        <w:pStyle w:val="Prrafodelista"/>
        <w:spacing w:line="360" w:lineRule="auto"/>
        <w:ind w:left="426" w:right="49"/>
        <w:jc w:val="both"/>
        <w:rPr>
          <w:rFonts w:ascii="Palatino Linotype" w:eastAsia="Times New Roman" w:hAnsi="Palatino Linotype" w:cs="Arial"/>
          <w:color w:val="000000"/>
        </w:rPr>
      </w:pPr>
      <w:r w:rsidRPr="007E71C9">
        <w:rPr>
          <w:rFonts w:ascii="Palatino Linotype" w:eastAsia="Times New Roman" w:hAnsi="Palatino Linotype" w:cs="Arial"/>
          <w:noProof/>
          <w:color w:val="000000"/>
          <w:lang w:val="es-MX" w:eastAsia="es-MX"/>
        </w:rPr>
        <w:drawing>
          <wp:inline distT="0" distB="0" distL="0" distR="0">
            <wp:extent cx="5581015" cy="2221405"/>
            <wp:effectExtent l="0" t="0" r="63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2221405"/>
                    </a:xfrm>
                    <a:prstGeom prst="rect">
                      <a:avLst/>
                    </a:prstGeom>
                    <a:noFill/>
                    <a:ln>
                      <a:noFill/>
                    </a:ln>
                  </pic:spPr>
                </pic:pic>
              </a:graphicData>
            </a:graphic>
          </wp:inline>
        </w:drawing>
      </w:r>
    </w:p>
    <w:p w:rsidR="000C2BD5" w:rsidRPr="005528A8"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5528A8" w:rsidRDefault="000C2BD5" w:rsidP="00F43488">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5528A8">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r w:rsidR="00F43488" w:rsidRPr="005528A8">
        <w:rPr>
          <w:rFonts w:ascii="Palatino Linotype" w:eastAsia="Calibri" w:hAnsi="Palatino Linotype" w:cs="Times New Roman"/>
          <w:lang w:val="es-ES"/>
        </w:rPr>
        <w:t>.</w:t>
      </w:r>
    </w:p>
    <w:p w:rsidR="000C2BD5" w:rsidRPr="005528A8"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5528A8" w:rsidRDefault="000C2BD5" w:rsidP="00F43488">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5528A8">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528A8">
        <w:rPr>
          <w:rFonts w:ascii="Palatino Linotype" w:eastAsia="Calibri" w:hAnsi="Palatino Linotype" w:cs="Times New Roman"/>
          <w:i/>
          <w:lang w:val="es-ES"/>
        </w:rPr>
        <w:t xml:space="preserve">en el ámbito de sus atribuciones, de promover, respetar, proteger y </w:t>
      </w:r>
      <w:r w:rsidRPr="005528A8">
        <w:rPr>
          <w:rFonts w:ascii="Palatino Linotype" w:eastAsia="Calibri" w:hAnsi="Palatino Linotype" w:cs="Times New Roman"/>
          <w:b/>
          <w:i/>
          <w:lang w:val="es-ES"/>
        </w:rPr>
        <w:t>garantizar</w:t>
      </w:r>
      <w:r w:rsidRPr="005528A8">
        <w:rPr>
          <w:rFonts w:ascii="Palatino Linotype" w:eastAsia="Calibri" w:hAnsi="Palatino Linotype" w:cs="Times New Roman"/>
          <w:i/>
          <w:lang w:val="es-ES"/>
        </w:rPr>
        <w:t xml:space="preserve"> los derechos humanos. </w:t>
      </w:r>
      <w:r w:rsidRPr="005528A8">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5528A8">
        <w:rPr>
          <w:rFonts w:ascii="Palatino Linotype" w:eastAsia="Calibri" w:hAnsi="Palatino Linotype" w:cs="Times New Roman"/>
          <w:i/>
          <w:lang w:val="es-ES"/>
        </w:rPr>
        <w:t xml:space="preserve">procedimiento de acceso a la información es la garantía primaria del </w:t>
      </w:r>
      <w:r w:rsidRPr="005528A8">
        <w:rPr>
          <w:rFonts w:ascii="Palatino Linotype" w:eastAsia="Calibri" w:hAnsi="Palatino Linotype" w:cs="Times New Roman"/>
          <w:i/>
          <w:lang w:val="es-ES"/>
        </w:rPr>
        <w:lastRenderedPageBreak/>
        <w:t>derecho en cuestión.</w:t>
      </w:r>
      <w:r w:rsidRPr="005528A8">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528A8">
        <w:rPr>
          <w:rFonts w:ascii="Palatino Linotype" w:eastAsia="Calibri" w:hAnsi="Palatino Linotype" w:cs="Times New Roman"/>
          <w:i/>
          <w:lang w:val="es-ES"/>
        </w:rPr>
        <w:t>investigar, sancionar y reparar las violaciones a los derechos humanos.</w:t>
      </w:r>
      <w:r w:rsidRPr="005528A8">
        <w:rPr>
          <w:rFonts w:ascii="Palatino Linotype" w:eastAsia="Calibri" w:hAnsi="Palatino Linotype" w:cs="Times New Roman"/>
          <w:lang w:val="es-ES"/>
        </w:rPr>
        <w:t xml:space="preserve"> </w:t>
      </w:r>
    </w:p>
    <w:p w:rsidR="000C2BD5" w:rsidRPr="005528A8"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5528A8" w:rsidRDefault="000C2BD5" w:rsidP="00F43488">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5528A8">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0C2BD5" w:rsidRPr="005528A8"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5528A8" w:rsidRDefault="00873722" w:rsidP="00873722">
      <w:pPr>
        <w:pStyle w:val="Ttulo2"/>
        <w:ind w:left="567" w:hanging="567"/>
        <w:rPr>
          <w:rFonts w:ascii="Palatino Linotype" w:eastAsia="Times New Roman" w:hAnsi="Palatino Linotype"/>
          <w:b/>
          <w:i/>
          <w:color w:val="auto"/>
          <w:sz w:val="24"/>
          <w:szCs w:val="24"/>
        </w:rPr>
      </w:pPr>
      <w:bookmarkStart w:id="18" w:name="_Toc486525256"/>
      <w:bookmarkStart w:id="19" w:name="_Toc487739449"/>
      <w:bookmarkStart w:id="20" w:name="_Toc524344193"/>
      <w:r w:rsidRPr="005528A8">
        <w:rPr>
          <w:rFonts w:ascii="Palatino Linotype" w:eastAsia="Times New Roman" w:hAnsi="Palatino Linotype"/>
          <w:b/>
          <w:i/>
          <w:color w:val="auto"/>
          <w:sz w:val="24"/>
          <w:szCs w:val="24"/>
        </w:rPr>
        <w:t xml:space="preserve">II. </w:t>
      </w:r>
      <w:r w:rsidR="000C2BD5" w:rsidRPr="005528A8">
        <w:rPr>
          <w:rFonts w:ascii="Palatino Linotype" w:eastAsia="Times New Roman" w:hAnsi="Palatino Linotype"/>
          <w:b/>
          <w:i/>
          <w:color w:val="auto"/>
          <w:sz w:val="24"/>
          <w:szCs w:val="24"/>
        </w:rPr>
        <w:t>Sobre la respuesta que se emita a la solicitud</w:t>
      </w:r>
      <w:bookmarkEnd w:id="18"/>
      <w:bookmarkEnd w:id="19"/>
      <w:r w:rsidRPr="005528A8">
        <w:rPr>
          <w:rFonts w:ascii="Palatino Linotype" w:eastAsia="Times New Roman" w:hAnsi="Palatino Linotype"/>
          <w:b/>
          <w:i/>
          <w:color w:val="auto"/>
          <w:sz w:val="24"/>
          <w:szCs w:val="24"/>
        </w:rPr>
        <w:t>.</w:t>
      </w:r>
      <w:bookmarkEnd w:id="20"/>
    </w:p>
    <w:p w:rsidR="000C2BD5" w:rsidRPr="005528A8" w:rsidRDefault="000C2BD5" w:rsidP="000C2BD5">
      <w:pPr>
        <w:pStyle w:val="Prrafodelista"/>
        <w:spacing w:line="360" w:lineRule="auto"/>
        <w:ind w:left="0" w:right="49"/>
        <w:jc w:val="both"/>
        <w:rPr>
          <w:rFonts w:ascii="Palatino Linotype" w:eastAsia="Times New Roman" w:hAnsi="Palatino Linotype" w:cs="Arial"/>
          <w:color w:val="000000"/>
        </w:rPr>
      </w:pPr>
    </w:p>
    <w:p w:rsidR="00FF03CF" w:rsidRPr="005528A8" w:rsidRDefault="00FF03CF" w:rsidP="00F43488">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En cumplimiento de esta resolución, el </w:t>
      </w:r>
      <w:r w:rsidRPr="005528A8">
        <w:rPr>
          <w:rFonts w:ascii="Palatino Linotype" w:hAnsi="Palatino Linotype" w:cs="Arial"/>
          <w:b/>
        </w:rPr>
        <w:t xml:space="preserve">SUJETO OBLIGADO </w:t>
      </w:r>
      <w:r w:rsidRPr="005528A8">
        <w:rPr>
          <w:rFonts w:ascii="Palatino Linotype" w:hAnsi="Palatino Linotype" w:cs="Arial"/>
        </w:rPr>
        <w:t>deberá de dar atención a la solicitud de información, sin que sea materia de este recurso</w:t>
      </w:r>
      <w:r w:rsidRPr="005528A8">
        <w:rPr>
          <w:rFonts w:ascii="Palatino Linotype" w:hAnsi="Palatino Linotype" w:cs="Arial"/>
          <w:b/>
        </w:rPr>
        <w:t xml:space="preserve"> </w:t>
      </w:r>
      <w:r w:rsidRPr="005528A8">
        <w:rPr>
          <w:rFonts w:ascii="Palatino Linotype" w:hAnsi="Palatino Linotype" w:cs="Arial"/>
        </w:rPr>
        <w:t>analizar o</w:t>
      </w:r>
      <w:r w:rsidRPr="005528A8">
        <w:rPr>
          <w:rFonts w:ascii="Palatino Linotype" w:hAnsi="Palatino Linotype" w:cs="Arial"/>
          <w:b/>
        </w:rPr>
        <w:t xml:space="preserve"> </w:t>
      </w:r>
      <w:r w:rsidRPr="005528A8">
        <w:rPr>
          <w:rFonts w:ascii="Palatino Linotype" w:hAnsi="Palatino Linotype" w:cs="Arial"/>
        </w:rPr>
        <w:t xml:space="preserve">prejuzgar si la información que le fue solicitada se encuentra en sus archivos o le corresponde generarla, puesto que el silencio administrativo que hizo patente al omitir dar respuesta, trae como consecuencia que se le ordene </w:t>
      </w:r>
      <w:r w:rsidRPr="005528A8">
        <w:rPr>
          <w:rFonts w:ascii="Palatino Linotype" w:hAnsi="Palatino Linotype" w:cs="Arial"/>
        </w:rPr>
        <w:lastRenderedPageBreak/>
        <w:t>dar atención a la solicitud, lo cual deberá llevar a cabo en ejercicio de sus atribuciones y con arreglo a lo dispuesto por la ley de la materia.</w:t>
      </w:r>
    </w:p>
    <w:p w:rsidR="00873722" w:rsidRPr="005528A8" w:rsidRDefault="00873722" w:rsidP="00873722">
      <w:pPr>
        <w:pStyle w:val="Prrafodelista"/>
        <w:spacing w:before="240" w:after="240" w:line="360" w:lineRule="auto"/>
        <w:ind w:left="0"/>
        <w:jc w:val="both"/>
        <w:rPr>
          <w:rFonts w:ascii="Palatino Linotype" w:hAnsi="Palatino Linotype" w:cs="Arial"/>
        </w:rPr>
      </w:pPr>
    </w:p>
    <w:p w:rsidR="00FF03CF" w:rsidRPr="005528A8" w:rsidRDefault="00FF03CF" w:rsidP="00C75F5A">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FF03CF" w:rsidRPr="005528A8" w:rsidRDefault="00FF03CF" w:rsidP="00FF03CF">
      <w:pPr>
        <w:pStyle w:val="Prrafodelista"/>
        <w:rPr>
          <w:rFonts w:ascii="Palatino Linotype" w:hAnsi="Palatino Linotype" w:cs="Arial"/>
        </w:rPr>
      </w:pPr>
    </w:p>
    <w:p w:rsidR="00FF03CF" w:rsidRPr="005528A8" w:rsidRDefault="00FF03CF" w:rsidP="00C75F5A">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FF03CF" w:rsidRPr="005528A8" w:rsidRDefault="00FF03CF" w:rsidP="00FF03CF">
      <w:pPr>
        <w:pStyle w:val="Prrafodelista"/>
        <w:spacing w:before="240" w:after="240" w:line="360" w:lineRule="auto"/>
        <w:ind w:left="426"/>
        <w:jc w:val="both"/>
        <w:rPr>
          <w:rFonts w:ascii="Palatino Linotype" w:hAnsi="Palatino Linotype" w:cs="Arial"/>
        </w:rPr>
      </w:pPr>
    </w:p>
    <w:p w:rsidR="000C2BD5" w:rsidRPr="005528A8" w:rsidRDefault="00FF03CF"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5528A8">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w:t>
      </w:r>
      <w:r w:rsidRPr="005528A8">
        <w:rPr>
          <w:rFonts w:ascii="Palatino Linotype" w:hAnsi="Palatino Linotype" w:cs="Arial"/>
        </w:rPr>
        <w:lastRenderedPageBreak/>
        <w:t>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5528A8" w:rsidRDefault="000C2BD5" w:rsidP="00FF03CF">
      <w:pPr>
        <w:pStyle w:val="Prrafodelista"/>
        <w:spacing w:line="360" w:lineRule="auto"/>
        <w:ind w:left="0" w:right="49"/>
        <w:jc w:val="both"/>
        <w:rPr>
          <w:rFonts w:ascii="Palatino Linotype" w:eastAsia="Times New Roman" w:hAnsi="Palatino Linotype" w:cs="Arial"/>
          <w:color w:val="000000"/>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5528A8" w:rsidRDefault="00036937" w:rsidP="00036937">
      <w:pPr>
        <w:pStyle w:val="Prrafodelista"/>
        <w:spacing w:before="240" w:after="240" w:line="360" w:lineRule="auto"/>
        <w:ind w:left="0"/>
        <w:jc w:val="both"/>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Una vez que</w:t>
      </w:r>
      <w:r w:rsidR="00D62B67" w:rsidRPr="005528A8">
        <w:rPr>
          <w:rFonts w:ascii="Palatino Linotype" w:hAnsi="Palatino Linotype" w:cs="Arial"/>
          <w:lang w:val="es-ES"/>
        </w:rPr>
        <w:t xml:space="preserve"> </w:t>
      </w:r>
      <w:r w:rsidRPr="005528A8">
        <w:rPr>
          <w:rFonts w:ascii="Palatino Linotype" w:hAnsi="Palatino Linotype" w:cs="Arial"/>
          <w:lang w:val="es-ES"/>
        </w:rPr>
        <w:t xml:space="preserve"> se la información sea localizada, los servidores públicos habilitados deberán de valorar si se entrega en su totalidad, en versión pública o si es susceptible de clasificarse, según lo que se describe en la sección siguiente. </w:t>
      </w:r>
    </w:p>
    <w:p w:rsidR="00873722" w:rsidRPr="005528A8" w:rsidRDefault="00873722" w:rsidP="00873722">
      <w:pPr>
        <w:pStyle w:val="Prrafodelista"/>
        <w:spacing w:before="240" w:after="240" w:line="360" w:lineRule="auto"/>
        <w:ind w:left="0"/>
        <w:jc w:val="both"/>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036937" w:rsidRPr="005528A8" w:rsidRDefault="00036937" w:rsidP="00036937">
      <w:pPr>
        <w:pStyle w:val="Prrafodelista"/>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036937" w:rsidRPr="005528A8" w:rsidRDefault="00036937" w:rsidP="00036937">
      <w:pPr>
        <w:pStyle w:val="Prrafodelista"/>
        <w:spacing w:before="240" w:after="240" w:line="360" w:lineRule="auto"/>
        <w:ind w:left="0"/>
        <w:jc w:val="both"/>
        <w:rPr>
          <w:rFonts w:ascii="Palatino Linotype" w:hAnsi="Palatino Linotype" w:cs="Arial"/>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w:t>
      </w:r>
      <w:r w:rsidRPr="005528A8">
        <w:rPr>
          <w:rFonts w:ascii="Palatino Linotype" w:hAnsi="Palatino Linotype" w:cs="Arial"/>
        </w:rPr>
        <w:lastRenderedPageBreak/>
        <w:t xml:space="preserve">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036937" w:rsidRPr="005528A8" w:rsidRDefault="00036937" w:rsidP="00036937">
      <w:pPr>
        <w:pStyle w:val="Prrafodelista"/>
        <w:rPr>
          <w:rFonts w:ascii="Palatino Linotype" w:hAnsi="Palatino Linotype" w:cs="Arial"/>
        </w:rPr>
      </w:pPr>
    </w:p>
    <w:p w:rsidR="000C2BD5" w:rsidRPr="005528A8"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5528A8">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528A8">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5528A8">
        <w:rPr>
          <w:rFonts w:ascii="Palatino Linotype" w:hAnsi="Palatino Linotype" w:cs="Arial"/>
        </w:rPr>
        <w:t>, pero emitiendo una respuesta.</w:t>
      </w:r>
    </w:p>
    <w:p w:rsidR="000C2BD5" w:rsidRPr="005528A8" w:rsidRDefault="000C2BD5" w:rsidP="00036937">
      <w:pPr>
        <w:pStyle w:val="Prrafodelista"/>
        <w:spacing w:line="360" w:lineRule="auto"/>
        <w:ind w:left="0" w:right="49"/>
        <w:jc w:val="both"/>
        <w:rPr>
          <w:rFonts w:ascii="Palatino Linotype" w:eastAsia="Times New Roman" w:hAnsi="Palatino Linotype" w:cs="Arial"/>
          <w:color w:val="000000"/>
        </w:rPr>
      </w:pPr>
    </w:p>
    <w:p w:rsidR="000C2BD5" w:rsidRPr="005528A8" w:rsidRDefault="00873722" w:rsidP="00873722">
      <w:pPr>
        <w:pStyle w:val="Ttulo2"/>
        <w:rPr>
          <w:rFonts w:ascii="Palatino Linotype" w:eastAsia="Times New Roman" w:hAnsi="Palatino Linotype"/>
          <w:b/>
          <w:i/>
          <w:color w:val="auto"/>
          <w:sz w:val="24"/>
          <w:szCs w:val="24"/>
        </w:rPr>
      </w:pPr>
      <w:bookmarkStart w:id="21" w:name="_Toc524344194"/>
      <w:r w:rsidRPr="005528A8">
        <w:rPr>
          <w:rFonts w:ascii="Palatino Linotype" w:eastAsia="Times New Roman" w:hAnsi="Palatino Linotype"/>
          <w:b/>
          <w:i/>
          <w:color w:val="auto"/>
          <w:sz w:val="24"/>
          <w:szCs w:val="24"/>
        </w:rPr>
        <w:t xml:space="preserve">III. </w:t>
      </w:r>
      <w:r w:rsidR="00036937" w:rsidRPr="005528A8">
        <w:rPr>
          <w:rFonts w:ascii="Palatino Linotype" w:eastAsia="Times New Roman" w:hAnsi="Palatino Linotype"/>
          <w:b/>
          <w:i/>
          <w:color w:val="auto"/>
          <w:sz w:val="24"/>
          <w:szCs w:val="24"/>
        </w:rPr>
        <w:t>Análisis al que debe someterse la información antes de su entrega.</w:t>
      </w:r>
      <w:bookmarkEnd w:id="21"/>
    </w:p>
    <w:p w:rsidR="000C2BD5" w:rsidRPr="005528A8"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w:t>
      </w:r>
      <w:r w:rsidRPr="005528A8">
        <w:rPr>
          <w:rFonts w:ascii="Palatino Linotype" w:hAnsi="Palatino Linotype" w:cs="Arial"/>
          <w:lang w:val="es-ES"/>
        </w:rPr>
        <w:lastRenderedPageBreak/>
        <w:t>pero cualquier restricción debe de estar sujeta a un sistema rígido de excepciones, en el que los Sujetos Obligados deben fundamentar y argumentar las causas de interés público que se ponen en riesgo al liberarse la información.</w:t>
      </w:r>
    </w:p>
    <w:p w:rsidR="00036937" w:rsidRPr="005528A8" w:rsidRDefault="00036937" w:rsidP="00036937">
      <w:pPr>
        <w:pStyle w:val="Prrafodelista"/>
        <w:spacing w:before="240" w:after="240" w:line="360" w:lineRule="auto"/>
        <w:ind w:left="426"/>
        <w:jc w:val="both"/>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lastRenderedPageBreak/>
        <w:t xml:space="preserve">Artículo 122. La clasificación es el proceso mediante el cual el sujeto obligado determina que la información en su poder </w:t>
      </w:r>
      <w:proofErr w:type="spellStart"/>
      <w:r w:rsidRPr="005528A8">
        <w:rPr>
          <w:rFonts w:ascii="Palatino Linotype" w:hAnsi="Palatino Linotype" w:cs="Arial"/>
          <w:i/>
          <w:color w:val="000000"/>
          <w:sz w:val="22"/>
          <w:szCs w:val="22"/>
          <w:lang w:val="es-MX"/>
        </w:rPr>
        <w:t>actualiza</w:t>
      </w:r>
      <w:proofErr w:type="spellEnd"/>
      <w:r w:rsidRPr="005528A8">
        <w:rPr>
          <w:rFonts w:ascii="Palatino Linotype" w:hAnsi="Palatino Linotype" w:cs="Arial"/>
          <w:i/>
          <w:color w:val="000000"/>
          <w:sz w:val="22"/>
          <w:szCs w:val="22"/>
          <w:lang w:val="es-MX"/>
        </w:rPr>
        <w:t xml:space="preserve"> alguno de los supuestos de reserva o confidencialidad, de conformidad con lo dispuesto en el presente título.</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Artículo 140. El acceso a la información pública será restringido excepcionalmente, cuando por razones de interés público, ésta sea clasificada como reservada, conforme a los criterios siguientes: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I. Comprometa la seguridad pública y cuente con un propósito genuino y un efecto demostrable;</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II. Pueda menoscabar la conducción de las negociaciones y relaciones internacionales;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IV. Ponga en riesgo la vida, la seguridad o la salud de una persona física;</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V. Aquella cuya divulgación obstruya o pueda causar un serio perjuicio a:</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2. La recaudación de las contribuciones.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5528A8">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5528A8" w:rsidRDefault="00036937" w:rsidP="00C75F5A">
      <w:pPr>
        <w:pStyle w:val="Textoindependiente2"/>
        <w:spacing w:after="0" w:line="360" w:lineRule="auto"/>
        <w:ind w:left="851" w:right="618"/>
        <w:contextualSpacing/>
        <w:jc w:val="both"/>
        <w:rPr>
          <w:rFonts w:ascii="Palatino Linotype" w:hAnsi="Palatino Linotype" w:cs="Arial"/>
          <w:b/>
          <w:i/>
          <w:color w:val="000000"/>
          <w:sz w:val="22"/>
          <w:szCs w:val="22"/>
          <w:lang w:val="es-MX"/>
        </w:rPr>
      </w:pPr>
      <w:r w:rsidRPr="005528A8">
        <w:rPr>
          <w:rFonts w:ascii="Palatino Linotype" w:hAnsi="Palatino Linotype" w:cs="Arial"/>
          <w:i/>
          <w:color w:val="000000"/>
          <w:sz w:val="22"/>
          <w:szCs w:val="22"/>
          <w:lang w:val="es-MX"/>
        </w:rPr>
        <w:lastRenderedPageBreak/>
        <w:t xml:space="preserve">Artículo 141. </w:t>
      </w:r>
      <w:r w:rsidRPr="005528A8">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p>
    <w:p w:rsidR="00036937" w:rsidRPr="005528A8" w:rsidRDefault="00036937" w:rsidP="00036937">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2B67" w:rsidRPr="005528A8" w:rsidRDefault="00D62B67" w:rsidP="00D62B67">
      <w:pPr>
        <w:pStyle w:val="Prrafodelista"/>
        <w:spacing w:before="240" w:after="240" w:line="360" w:lineRule="auto"/>
        <w:ind w:left="0"/>
        <w:jc w:val="both"/>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5528A8" w:rsidRDefault="00D62B67" w:rsidP="00D62B67">
      <w:pPr>
        <w:pStyle w:val="Prrafodelista"/>
        <w:rPr>
          <w:rFonts w:ascii="Palatino Linotype" w:hAnsi="Palatino Linotype" w:cs="Arial"/>
          <w:lang w:val="es-ES"/>
        </w:rPr>
      </w:pPr>
    </w:p>
    <w:p w:rsidR="000C2BD5" w:rsidRPr="005528A8"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5528A8">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w:t>
      </w:r>
      <w:r w:rsidRPr="005528A8">
        <w:rPr>
          <w:rFonts w:ascii="Palatino Linotype" w:hAnsi="Palatino Linotype" w:cs="Arial"/>
          <w:lang w:val="es-ES"/>
        </w:rPr>
        <w:lastRenderedPageBreak/>
        <w:t>interés general por proteger la información que el derecho particular de conocerla.</w:t>
      </w:r>
    </w:p>
    <w:p w:rsidR="000C2BD5" w:rsidRPr="005528A8"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5528A8" w:rsidRDefault="00036937" w:rsidP="00036937">
      <w:pPr>
        <w:pStyle w:val="Prrafodelista"/>
        <w:spacing w:before="240" w:after="240" w:line="360" w:lineRule="auto"/>
        <w:ind w:left="426"/>
        <w:jc w:val="both"/>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5528A8">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5528A8" w:rsidRDefault="00863F29" w:rsidP="00863F29">
      <w:pPr>
        <w:pStyle w:val="Prrafodelista"/>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lang w:val="es-ES"/>
        </w:rPr>
        <w:t>De</w:t>
      </w:r>
      <w:r w:rsidRPr="005528A8">
        <w:rPr>
          <w:rFonts w:ascii="Palatino Linotype" w:hAnsi="Palatino Linotype" w:cs="Arial"/>
        </w:rPr>
        <w:t xml:space="preserve"> tal manera que el </w:t>
      </w:r>
      <w:r w:rsidRPr="005528A8">
        <w:rPr>
          <w:rFonts w:ascii="Palatino Linotype" w:hAnsi="Palatino Linotype" w:cs="Arial"/>
          <w:b/>
        </w:rPr>
        <w:t>SUJETO OBLIGADO</w:t>
      </w:r>
      <w:r w:rsidRPr="005528A8">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036937" w:rsidRPr="005528A8" w:rsidRDefault="00036937" w:rsidP="00036937">
      <w:pPr>
        <w:pStyle w:val="Prrafodelista"/>
        <w:spacing w:before="240" w:after="240" w:line="360" w:lineRule="auto"/>
        <w:ind w:left="426"/>
        <w:jc w:val="both"/>
        <w:rPr>
          <w:rFonts w:ascii="Palatino Linotype" w:hAnsi="Palatino Linotype" w:cs="Arial"/>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 xml:space="preserve">Para precisar los alcances de la fundamentación y motivación a que están sujetos todos los actos de autoridad, es oportuno remitirnos al artículo 16, primer párrafo de la Constitución Política de los Estados Unidos Mexicanos, en </w:t>
      </w:r>
      <w:r w:rsidRPr="005528A8">
        <w:rPr>
          <w:rFonts w:ascii="Palatino Linotype" w:eastAsia="Times New Roman" w:hAnsi="Palatino Linotype" w:cs="Arial"/>
          <w:color w:val="222222"/>
          <w:lang w:eastAsia="es-MX"/>
        </w:rPr>
        <w:lastRenderedPageBreak/>
        <w:t>el que se impone a las autoridades la obligación de fundar y motivar todo acto que implique una molestia en la esfera de derecho de las personas:</w:t>
      </w:r>
    </w:p>
    <w:p w:rsidR="00036937" w:rsidRPr="005528A8" w:rsidRDefault="00036937" w:rsidP="00C75F5A">
      <w:pPr>
        <w:pStyle w:val="Textoindependiente2"/>
        <w:spacing w:after="0" w:line="360" w:lineRule="auto"/>
        <w:ind w:left="851" w:right="617"/>
        <w:contextualSpacing/>
        <w:jc w:val="both"/>
        <w:rPr>
          <w:rFonts w:ascii="Palatino Linotype" w:hAnsi="Palatino Linotype" w:cs="Arial"/>
          <w:i/>
          <w:color w:val="000000"/>
          <w:sz w:val="22"/>
          <w:szCs w:val="22"/>
        </w:rPr>
      </w:pPr>
      <w:r w:rsidRPr="005528A8">
        <w:rPr>
          <w:rFonts w:ascii="Palatino Linotype" w:hAnsi="Palatino Linotype" w:cs="Arial"/>
          <w:b/>
          <w:i/>
          <w:color w:val="000000"/>
          <w:sz w:val="22"/>
          <w:szCs w:val="22"/>
        </w:rPr>
        <w:t>Artículo 16.</w:t>
      </w:r>
      <w:r w:rsidRPr="005528A8">
        <w:rPr>
          <w:rFonts w:ascii="Palatino Linotype" w:hAnsi="Palatino Linotype" w:cs="Arial"/>
          <w:i/>
          <w:color w:val="000000"/>
          <w:sz w:val="22"/>
          <w:szCs w:val="22"/>
        </w:rPr>
        <w:t xml:space="preserve"> Nadie puede ser molestado en su persona, familia, domicilio, papeles o posesiones, </w:t>
      </w:r>
      <w:r w:rsidRPr="005528A8">
        <w:rPr>
          <w:rFonts w:ascii="Palatino Linotype" w:hAnsi="Palatino Linotype" w:cs="Arial"/>
          <w:b/>
          <w:i/>
          <w:color w:val="000000"/>
          <w:sz w:val="22"/>
          <w:szCs w:val="22"/>
        </w:rPr>
        <w:t>sino en virtud de mandamiento escrito de la autoridad competente, que funde y motive la causa legal del procedimiento</w:t>
      </w:r>
      <w:r w:rsidRPr="005528A8">
        <w:rPr>
          <w:rFonts w:ascii="Palatino Linotype" w:hAnsi="Palatino Linotype" w:cs="Arial"/>
          <w:i/>
          <w:color w:val="000000"/>
          <w:sz w:val="22"/>
          <w:szCs w:val="22"/>
        </w:rPr>
        <w:t>.</w:t>
      </w:r>
    </w:p>
    <w:p w:rsidR="00036937" w:rsidRPr="005528A8" w:rsidRDefault="00036937" w:rsidP="00863F29">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B79C6" w:rsidRPr="005528A8"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5528A8" w:rsidRDefault="00036937" w:rsidP="002B79C6">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2B79C6" w:rsidRPr="005528A8"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w:t>
      </w:r>
      <w:r w:rsidRPr="005528A8">
        <w:rPr>
          <w:rFonts w:ascii="Palatino Linotype" w:eastAsia="Times New Roman" w:hAnsi="Palatino Linotype" w:cs="Arial"/>
          <w:color w:val="222222"/>
          <w:lang w:eastAsia="es-MX"/>
        </w:rPr>
        <w:lastRenderedPageBreak/>
        <w:t>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B79C6" w:rsidRPr="005528A8"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5528A8" w:rsidRDefault="00036937" w:rsidP="00036937">
      <w:pPr>
        <w:pStyle w:val="Prrafodelista"/>
        <w:spacing w:line="360" w:lineRule="auto"/>
        <w:ind w:left="0" w:firstLine="1418"/>
        <w:jc w:val="both"/>
        <w:rPr>
          <w:rFonts w:ascii="Palatino Linotype" w:hAnsi="Palatino Linotype" w:cs="Arial"/>
          <w:lang w:val="es-ES"/>
        </w:rPr>
      </w:pP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b/>
          <w:i/>
          <w:color w:val="000000"/>
        </w:rPr>
        <w:t xml:space="preserve">FUNDAMENTACIÓN Y MOTIVACIÓN. </w:t>
      </w:r>
      <w:r w:rsidRPr="005528A8">
        <w:rPr>
          <w:rFonts w:ascii="Palatino Linotype" w:hAnsi="Palatino Linotype" w:cs="Arial"/>
          <w:i/>
          <w:color w:val="000000"/>
        </w:rPr>
        <w:t xml:space="preserve">La </w:t>
      </w:r>
      <w:r w:rsidRPr="005528A8">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528A8">
        <w:rPr>
          <w:rFonts w:ascii="Palatino Linotype" w:hAnsi="Palatino Linotype" w:cs="Arial"/>
          <w:i/>
          <w:color w:val="000000"/>
        </w:rPr>
        <w:t>.</w:t>
      </w: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i/>
          <w:color w:val="000000"/>
        </w:rPr>
        <w:t>SEGUNDO TRIBUNAL COLEGIADO DEL SEXTO CIRCUITO.</w:t>
      </w: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5528A8">
        <w:rPr>
          <w:rFonts w:ascii="Palatino Linotype" w:hAnsi="Palatino Linotype" w:cs="Arial"/>
          <w:i/>
          <w:color w:val="000000"/>
        </w:rPr>
        <w:t>Esponda</w:t>
      </w:r>
      <w:proofErr w:type="spellEnd"/>
      <w:r w:rsidRPr="005528A8">
        <w:rPr>
          <w:rFonts w:ascii="Palatino Linotype" w:hAnsi="Palatino Linotype" w:cs="Arial"/>
          <w:i/>
          <w:color w:val="000000"/>
        </w:rPr>
        <w:t xml:space="preserve"> Rincón.</w:t>
      </w: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i/>
          <w:color w:val="000000"/>
        </w:rPr>
        <w:lastRenderedPageBreak/>
        <w:t xml:space="preserve">Amparo en revisión 333/88. </w:t>
      </w:r>
      <w:proofErr w:type="spellStart"/>
      <w:r w:rsidRPr="005528A8">
        <w:rPr>
          <w:rFonts w:ascii="Palatino Linotype" w:hAnsi="Palatino Linotype" w:cs="Arial"/>
          <w:i/>
          <w:color w:val="000000"/>
        </w:rPr>
        <w:t>Adilia</w:t>
      </w:r>
      <w:proofErr w:type="spellEnd"/>
      <w:r w:rsidRPr="005528A8">
        <w:rPr>
          <w:rFonts w:ascii="Palatino Linotype" w:hAnsi="Palatino Linotype" w:cs="Arial"/>
          <w:i/>
          <w:color w:val="000000"/>
        </w:rPr>
        <w:t xml:space="preserve"> Romero. 26 de octubre de 1988. Unanimidad de votos. Ponente: Arnoldo Nájera Virgen. Secretario: Enrique Crispín Campos Ramírez.</w:t>
      </w: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5528A8">
        <w:rPr>
          <w:rFonts w:ascii="Palatino Linotype" w:hAnsi="Palatino Linotype" w:cs="Arial"/>
          <w:i/>
          <w:color w:val="000000"/>
        </w:rPr>
        <w:t>Goyzueta</w:t>
      </w:r>
      <w:proofErr w:type="spellEnd"/>
      <w:r w:rsidRPr="005528A8">
        <w:rPr>
          <w:rFonts w:ascii="Palatino Linotype" w:hAnsi="Palatino Linotype" w:cs="Arial"/>
          <w:i/>
          <w:color w:val="000000"/>
        </w:rPr>
        <w:t>. Secretario: Gonzalo Carrera Molina.</w:t>
      </w:r>
    </w:p>
    <w:p w:rsidR="00036937" w:rsidRPr="005528A8"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5528A8">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5528A8">
        <w:rPr>
          <w:rFonts w:ascii="Palatino Linotype" w:hAnsi="Palatino Linotype" w:cs="Arial"/>
          <w:i/>
          <w:color w:val="000000"/>
        </w:rPr>
        <w:t>Baigts</w:t>
      </w:r>
      <w:proofErr w:type="spellEnd"/>
      <w:r w:rsidRPr="005528A8">
        <w:rPr>
          <w:rFonts w:ascii="Palatino Linotype" w:hAnsi="Palatino Linotype" w:cs="Arial"/>
          <w:i/>
          <w:color w:val="000000"/>
        </w:rPr>
        <w:t xml:space="preserve"> Muñoz.</w:t>
      </w:r>
    </w:p>
    <w:p w:rsidR="00036937" w:rsidRPr="005528A8" w:rsidRDefault="00036937" w:rsidP="00036937">
      <w:pPr>
        <w:pStyle w:val="Prrafodelista"/>
        <w:spacing w:line="360" w:lineRule="auto"/>
        <w:ind w:left="0" w:firstLine="1418"/>
        <w:jc w:val="both"/>
        <w:rPr>
          <w:rFonts w:ascii="Palatino Linotype" w:hAnsi="Palatino Linotype" w:cs="Arial"/>
          <w:lang w:val="es-ES"/>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75F5A" w:rsidRPr="005528A8" w:rsidRDefault="00C75F5A" w:rsidP="00C75F5A">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5528A8" w:rsidRDefault="00036937" w:rsidP="00036937">
      <w:pPr>
        <w:pStyle w:val="Prrafodelista"/>
        <w:spacing w:line="360" w:lineRule="auto"/>
        <w:ind w:left="0" w:firstLine="1418"/>
        <w:jc w:val="both"/>
        <w:rPr>
          <w:rFonts w:ascii="Palatino Linotype" w:hAnsi="Palatino Linotype" w:cs="Arial"/>
          <w:lang w:val="es-ES"/>
        </w:rPr>
      </w:pP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rPr>
      </w:pPr>
      <w:r w:rsidRPr="005528A8">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5528A8">
        <w:rPr>
          <w:rFonts w:ascii="Palatino Linotype" w:hAnsi="Palatino Linotype" w:cs="Arial"/>
          <w:i/>
          <w:color w:val="000000"/>
        </w:rPr>
        <w:t xml:space="preserve">. El contenido formal de la garantía de legalidad prevista en el artículo 16 constitucional relativa a la </w:t>
      </w:r>
      <w:r w:rsidRPr="005528A8">
        <w:rPr>
          <w:rFonts w:ascii="Palatino Linotype" w:hAnsi="Palatino Linotype" w:cs="Arial"/>
          <w:b/>
          <w:i/>
          <w:color w:val="000000"/>
        </w:rPr>
        <w:t xml:space="preserve">fundamentación y motivación tiene </w:t>
      </w:r>
      <w:r w:rsidRPr="005528A8">
        <w:rPr>
          <w:rFonts w:ascii="Palatino Linotype" w:hAnsi="Palatino Linotype" w:cs="Arial"/>
          <w:b/>
          <w:i/>
          <w:color w:val="000000"/>
        </w:rPr>
        <w:lastRenderedPageBreak/>
        <w:t>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528A8">
        <w:rPr>
          <w:rFonts w:ascii="Palatino Linotype" w:hAnsi="Palatino Linotype" w:cs="Arial"/>
          <w:i/>
          <w:color w:val="000000"/>
        </w:rPr>
        <w:t xml:space="preserve">. Por tanto, </w:t>
      </w:r>
      <w:r w:rsidRPr="005528A8">
        <w:rPr>
          <w:rFonts w:ascii="Palatino Linotype" w:hAnsi="Palatino Linotype" w:cs="Arial"/>
          <w:b/>
          <w:i/>
          <w:color w:val="000000"/>
          <w:u w:val="single"/>
        </w:rPr>
        <w:t>no basta que el acto de autoridad apenas observe una motivación pro forma pero de una manera incongruente, insuficiente o imprecisa</w:t>
      </w:r>
      <w:r w:rsidRPr="005528A8">
        <w:rPr>
          <w:rFonts w:ascii="Palatino Linotype" w:hAnsi="Palatino Linotype" w:cs="Arial"/>
          <w:i/>
          <w:color w:val="000000"/>
        </w:rPr>
        <w:t>, que impida la finalidad del conocimiento, comprobación y defensa pertinente</w:t>
      </w:r>
      <w:r w:rsidRPr="005528A8">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528A8">
        <w:rPr>
          <w:rFonts w:ascii="Palatino Linotype" w:hAnsi="Palatino Linotype" w:cs="Arial"/>
          <w:i/>
          <w:color w:val="000000"/>
        </w:rPr>
        <w:t>.</w:t>
      </w: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5528A8">
        <w:rPr>
          <w:rFonts w:ascii="Palatino Linotype" w:hAnsi="Palatino Linotype" w:cs="Arial"/>
          <w:i/>
          <w:color w:val="000000"/>
          <w:sz w:val="20"/>
        </w:rPr>
        <w:t>CUARTO TRIBUNAL COLEGIADO EN MATERIA ADMINISTRATIVA DEL PRIMER CIRCUITO.</w:t>
      </w: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5528A8">
        <w:rPr>
          <w:rFonts w:ascii="Palatino Linotype" w:hAnsi="Palatino Linotype" w:cs="Arial"/>
          <w:i/>
          <w:color w:val="000000"/>
          <w:sz w:val="20"/>
        </w:rPr>
        <w:t xml:space="preserve">Amparo directo 447/2005. Bruno López Castro. 1o. de febrero de 2006. Unanimidad de votos. Ponente: Jean Claude </w:t>
      </w:r>
      <w:proofErr w:type="spellStart"/>
      <w:r w:rsidRPr="005528A8">
        <w:rPr>
          <w:rFonts w:ascii="Palatino Linotype" w:hAnsi="Palatino Linotype" w:cs="Arial"/>
          <w:i/>
          <w:color w:val="000000"/>
          <w:sz w:val="20"/>
        </w:rPr>
        <w:t>Tron</w:t>
      </w:r>
      <w:proofErr w:type="spellEnd"/>
      <w:r w:rsidRPr="005528A8">
        <w:rPr>
          <w:rFonts w:ascii="Palatino Linotype" w:hAnsi="Palatino Linotype" w:cs="Arial"/>
          <w:i/>
          <w:color w:val="000000"/>
          <w:sz w:val="20"/>
        </w:rPr>
        <w:t xml:space="preserve"> </w:t>
      </w:r>
      <w:proofErr w:type="spellStart"/>
      <w:r w:rsidRPr="005528A8">
        <w:rPr>
          <w:rFonts w:ascii="Palatino Linotype" w:hAnsi="Palatino Linotype" w:cs="Arial"/>
          <w:i/>
          <w:color w:val="000000"/>
          <w:sz w:val="20"/>
        </w:rPr>
        <w:t>Petit</w:t>
      </w:r>
      <w:proofErr w:type="spellEnd"/>
      <w:r w:rsidRPr="005528A8">
        <w:rPr>
          <w:rFonts w:ascii="Palatino Linotype" w:hAnsi="Palatino Linotype" w:cs="Arial"/>
          <w:i/>
          <w:color w:val="000000"/>
          <w:sz w:val="20"/>
        </w:rPr>
        <w:t>. Secretaria: Claudia Patricia Peraza Espinoza.</w:t>
      </w: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5528A8">
        <w:rPr>
          <w:rFonts w:ascii="Palatino Linotype" w:hAnsi="Palatino Linotype" w:cs="Arial"/>
          <w:i/>
          <w:color w:val="000000"/>
          <w:sz w:val="20"/>
        </w:rPr>
        <w:t xml:space="preserve">Amparo en revisión 631/2005. Jesús Guillermo Mosqueda Martínez. 1o. de febrero de 2006. Unanimidad de votos. Ponente: Jean Claude </w:t>
      </w:r>
      <w:proofErr w:type="spellStart"/>
      <w:r w:rsidRPr="005528A8">
        <w:rPr>
          <w:rFonts w:ascii="Palatino Linotype" w:hAnsi="Palatino Linotype" w:cs="Arial"/>
          <w:i/>
          <w:color w:val="000000"/>
          <w:sz w:val="20"/>
        </w:rPr>
        <w:t>Tron</w:t>
      </w:r>
      <w:proofErr w:type="spellEnd"/>
      <w:r w:rsidRPr="005528A8">
        <w:rPr>
          <w:rFonts w:ascii="Palatino Linotype" w:hAnsi="Palatino Linotype" w:cs="Arial"/>
          <w:i/>
          <w:color w:val="000000"/>
          <w:sz w:val="20"/>
        </w:rPr>
        <w:t xml:space="preserve"> </w:t>
      </w:r>
      <w:proofErr w:type="spellStart"/>
      <w:r w:rsidRPr="005528A8">
        <w:rPr>
          <w:rFonts w:ascii="Palatino Linotype" w:hAnsi="Palatino Linotype" w:cs="Arial"/>
          <w:i/>
          <w:color w:val="000000"/>
          <w:sz w:val="20"/>
        </w:rPr>
        <w:t>Petit</w:t>
      </w:r>
      <w:proofErr w:type="spellEnd"/>
      <w:r w:rsidRPr="005528A8">
        <w:rPr>
          <w:rFonts w:ascii="Palatino Linotype" w:hAnsi="Palatino Linotype" w:cs="Arial"/>
          <w:i/>
          <w:color w:val="000000"/>
          <w:sz w:val="20"/>
        </w:rPr>
        <w:t>. Secretaria: Alma Margarita Flores Rodríguez.</w:t>
      </w: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5528A8">
        <w:rPr>
          <w:rFonts w:ascii="Palatino Linotype" w:hAnsi="Palatino Linotype" w:cs="Arial"/>
          <w:i/>
          <w:color w:val="000000"/>
          <w:sz w:val="20"/>
        </w:rPr>
        <w:t xml:space="preserve">Amparo directo 400/2005. Pemex Exploración y Producción. 9 de febrero de 2006. Unanimidad de votos. Ponente: Jesús Antonio </w:t>
      </w:r>
      <w:proofErr w:type="spellStart"/>
      <w:r w:rsidRPr="005528A8">
        <w:rPr>
          <w:rFonts w:ascii="Palatino Linotype" w:hAnsi="Palatino Linotype" w:cs="Arial"/>
          <w:i/>
          <w:color w:val="000000"/>
          <w:sz w:val="20"/>
        </w:rPr>
        <w:t>Nazar</w:t>
      </w:r>
      <w:proofErr w:type="spellEnd"/>
      <w:r w:rsidRPr="005528A8">
        <w:rPr>
          <w:rFonts w:ascii="Palatino Linotype" w:hAnsi="Palatino Linotype" w:cs="Arial"/>
          <w:i/>
          <w:color w:val="000000"/>
          <w:sz w:val="20"/>
        </w:rPr>
        <w:t xml:space="preserve"> Sevilla. Secretaria: Ángela Alvarado Morales.</w:t>
      </w: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5528A8">
        <w:rPr>
          <w:rFonts w:ascii="Palatino Linotype" w:hAnsi="Palatino Linotype" w:cs="Arial"/>
          <w:i/>
          <w:color w:val="000000"/>
          <w:sz w:val="20"/>
        </w:rPr>
        <w:lastRenderedPageBreak/>
        <w:t>Amparo directo 27/2006. Arturo Alarcón Carrillo. 15 de febrero de 2006. Unanimidad de votos. Ponente: Hilario Bárcenas Chávez. Secretaria: Karla Mariana Márquez Velasco.</w:t>
      </w:r>
    </w:p>
    <w:p w:rsidR="00036937" w:rsidRPr="005528A8"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5528A8">
        <w:rPr>
          <w:rFonts w:ascii="Palatino Linotype" w:hAnsi="Palatino Linotype" w:cs="Arial"/>
          <w:i/>
          <w:color w:val="000000"/>
          <w:sz w:val="20"/>
        </w:rPr>
        <w:t>Amparo en revisión 78/2006. Juan Alcántara Gutiérrez. 1o. de marzo de 2006. Unanimidad de votos. Ponente: Hilario Bárcenas Chávez. Secretaria: Mariza Arellano Pompa.</w:t>
      </w:r>
    </w:p>
    <w:p w:rsidR="00036937" w:rsidRPr="005528A8" w:rsidRDefault="00036937" w:rsidP="00036937">
      <w:pPr>
        <w:spacing w:line="360" w:lineRule="auto"/>
        <w:ind w:firstLine="1418"/>
        <w:jc w:val="both"/>
        <w:rPr>
          <w:rFonts w:ascii="Palatino Linotype" w:hAnsi="Palatino Linotype" w:cs="Arial"/>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036937" w:rsidRPr="005528A8" w:rsidRDefault="00036937" w:rsidP="00873722">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5528A8" w:rsidRDefault="00036937" w:rsidP="00873722">
      <w:pPr>
        <w:pStyle w:val="Prrafodelista"/>
        <w:ind w:left="0"/>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036937" w:rsidRPr="005528A8" w:rsidRDefault="00036937" w:rsidP="00873722">
      <w:pPr>
        <w:pStyle w:val="Prrafodelista"/>
        <w:ind w:left="0"/>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036937" w:rsidRPr="005528A8" w:rsidRDefault="00036937" w:rsidP="00036937">
      <w:pPr>
        <w:pStyle w:val="Prrafodelista"/>
        <w:rPr>
          <w:rFonts w:ascii="Palatino Linotype" w:eastAsia="Times New Roman" w:hAnsi="Palatino Linotype" w:cs="Arial"/>
          <w:color w:val="222222"/>
          <w:lang w:eastAsia="es-MX"/>
        </w:rPr>
      </w:pPr>
    </w:p>
    <w:p w:rsidR="00036937" w:rsidRPr="005528A8"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5528A8">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w:t>
      </w:r>
      <w:r w:rsidRPr="005528A8">
        <w:rPr>
          <w:rFonts w:ascii="Palatino Linotype" w:eastAsia="Times New Roman" w:hAnsi="Palatino Linotype" w:cs="Arial"/>
          <w:color w:val="222222"/>
          <w:lang w:eastAsia="es-MX"/>
        </w:rPr>
        <w:lastRenderedPageBreak/>
        <w:t>claramente por qué a través de la utilización de la norma se emitió el acto. De este modo, la persona que se sienta afectada pueda impugnar la decisión, permitiéndole una real y auténtica defensa.</w:t>
      </w:r>
    </w:p>
    <w:p w:rsidR="00036937" w:rsidRPr="005528A8" w:rsidRDefault="00036937" w:rsidP="00036937">
      <w:pPr>
        <w:pStyle w:val="Prrafodelista"/>
        <w:rPr>
          <w:rFonts w:ascii="Palatino Linotype" w:eastAsia="Times New Roman" w:hAnsi="Palatino Linotype" w:cs="Arial"/>
          <w:color w:val="222222"/>
          <w:lang w:eastAsia="es-MX"/>
        </w:rPr>
      </w:pPr>
    </w:p>
    <w:p w:rsidR="000C2BD5" w:rsidRPr="005528A8"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5528A8">
        <w:rPr>
          <w:rFonts w:ascii="Palatino Linotype" w:eastAsia="Times New Roman" w:hAnsi="Palatino Linotype" w:cs="Arial"/>
          <w:color w:val="222222"/>
          <w:lang w:eastAsia="es-MX"/>
        </w:rPr>
        <w:t xml:space="preserve">Es así que a través de la presente resolución, se hace del conocimiento del </w:t>
      </w:r>
      <w:r w:rsidRPr="005528A8">
        <w:rPr>
          <w:rFonts w:ascii="Palatino Linotype" w:eastAsia="Times New Roman" w:hAnsi="Palatino Linotype" w:cs="Arial"/>
          <w:b/>
          <w:color w:val="222222"/>
          <w:lang w:eastAsia="es-MX"/>
        </w:rPr>
        <w:t>SUJETO OBLIGADO</w:t>
      </w:r>
      <w:r w:rsidRPr="005528A8">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5528A8" w:rsidRDefault="00963C8C" w:rsidP="00963C8C">
      <w:pPr>
        <w:pStyle w:val="Prrafodelista"/>
        <w:rPr>
          <w:rFonts w:ascii="Palatino Linotype" w:eastAsia="Times New Roman" w:hAnsi="Palatino Linotype" w:cs="Arial"/>
          <w:color w:val="000000"/>
        </w:rPr>
      </w:pPr>
    </w:p>
    <w:p w:rsidR="00963C8C" w:rsidRPr="005528A8" w:rsidRDefault="00963C8C" w:rsidP="00873722">
      <w:pPr>
        <w:pStyle w:val="Ttulo1"/>
        <w:rPr>
          <w:rFonts w:ascii="Palatino Linotype" w:eastAsia="Times New Roman" w:hAnsi="Palatino Linotype"/>
          <w:b/>
          <w:color w:val="auto"/>
          <w:sz w:val="24"/>
          <w:szCs w:val="24"/>
        </w:rPr>
      </w:pPr>
      <w:bookmarkStart w:id="22" w:name="_Toc524344195"/>
      <w:r w:rsidRPr="005528A8">
        <w:rPr>
          <w:rFonts w:ascii="Palatino Linotype" w:eastAsia="Times New Roman" w:hAnsi="Palatino Linotype"/>
          <w:b/>
          <w:color w:val="auto"/>
          <w:sz w:val="24"/>
          <w:szCs w:val="24"/>
        </w:rPr>
        <w:t>QUINTO. El cumplimiento a esta resolución es susceptible de ser impugnado</w:t>
      </w:r>
      <w:bookmarkEnd w:id="22"/>
    </w:p>
    <w:p w:rsidR="000C2BD5" w:rsidRPr="005528A8" w:rsidRDefault="000C2BD5" w:rsidP="00963C8C">
      <w:pPr>
        <w:pStyle w:val="Prrafodelista"/>
        <w:spacing w:line="360" w:lineRule="auto"/>
        <w:ind w:left="0" w:right="49"/>
        <w:jc w:val="both"/>
        <w:rPr>
          <w:rFonts w:ascii="Palatino Linotype" w:eastAsia="Times New Roman" w:hAnsi="Palatino Linotype" w:cs="Arial"/>
          <w:b/>
          <w:color w:val="000000"/>
        </w:rPr>
      </w:pPr>
    </w:p>
    <w:p w:rsidR="00963C8C" w:rsidRPr="005528A8" w:rsidRDefault="00963C8C" w:rsidP="00C75F5A">
      <w:pPr>
        <w:pStyle w:val="Prrafodelista"/>
        <w:numPr>
          <w:ilvl w:val="0"/>
          <w:numId w:val="1"/>
        </w:numPr>
        <w:spacing w:before="240" w:after="240" w:line="360" w:lineRule="auto"/>
        <w:ind w:left="426" w:hanging="426"/>
        <w:jc w:val="both"/>
        <w:rPr>
          <w:rFonts w:ascii="Palatino Linotype" w:hAnsi="Palatino Linotype" w:cs="Arial"/>
        </w:rPr>
      </w:pPr>
      <w:r w:rsidRPr="005528A8">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5528A8">
        <w:rPr>
          <w:rFonts w:ascii="Palatino Linotype" w:hAnsi="Palatino Linotype" w:cs="Arial"/>
          <w:b/>
        </w:rPr>
        <w:t>SUJETO OBLIGADO</w:t>
      </w:r>
      <w:r w:rsidRPr="005528A8">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w:t>
      </w:r>
      <w:r w:rsidRPr="005528A8">
        <w:rPr>
          <w:rFonts w:ascii="Palatino Linotype" w:hAnsi="Palatino Linotype" w:cs="Arial"/>
        </w:rPr>
        <w:lastRenderedPageBreak/>
        <w:t>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0C2BD5" w:rsidRPr="005528A8" w:rsidRDefault="000C2BD5" w:rsidP="00963C8C">
      <w:pPr>
        <w:pStyle w:val="Prrafodelista"/>
        <w:spacing w:line="360" w:lineRule="auto"/>
        <w:ind w:left="0" w:right="49"/>
        <w:jc w:val="both"/>
        <w:rPr>
          <w:rFonts w:ascii="Palatino Linotype" w:eastAsia="Times New Roman" w:hAnsi="Palatino Linotype" w:cs="Arial"/>
          <w:color w:val="000000"/>
        </w:rPr>
      </w:pPr>
    </w:p>
    <w:p w:rsidR="00963C8C" w:rsidRPr="005528A8" w:rsidRDefault="00963C8C" w:rsidP="00873722">
      <w:pPr>
        <w:pStyle w:val="Ttulo1"/>
        <w:rPr>
          <w:rFonts w:ascii="Palatino Linotype" w:eastAsia="MS Gothic" w:hAnsi="Palatino Linotype"/>
          <w:b/>
          <w:color w:val="auto"/>
          <w:sz w:val="24"/>
          <w:szCs w:val="24"/>
        </w:rPr>
      </w:pPr>
      <w:bookmarkStart w:id="23" w:name="_Toc487739452"/>
      <w:bookmarkStart w:id="24" w:name="_Toc524344196"/>
      <w:r w:rsidRPr="005528A8">
        <w:rPr>
          <w:rFonts w:ascii="Palatino Linotype" w:eastAsia="MS Gothic" w:hAnsi="Palatino Linotype"/>
          <w:b/>
          <w:color w:val="auto"/>
          <w:sz w:val="24"/>
          <w:szCs w:val="24"/>
        </w:rPr>
        <w:t>SEXTO. Vista a los órganos de control interno</w:t>
      </w:r>
      <w:bookmarkEnd w:id="23"/>
      <w:r w:rsidRPr="005528A8">
        <w:rPr>
          <w:rFonts w:ascii="Palatino Linotype" w:eastAsia="MS Gothic" w:hAnsi="Palatino Linotype"/>
          <w:b/>
          <w:color w:val="auto"/>
          <w:sz w:val="24"/>
          <w:szCs w:val="24"/>
        </w:rPr>
        <w:t>.</w:t>
      </w:r>
      <w:bookmarkEnd w:id="24"/>
    </w:p>
    <w:p w:rsidR="00AE07C5" w:rsidRPr="005528A8" w:rsidRDefault="00AE07C5" w:rsidP="00C75F5A">
      <w:pPr>
        <w:numPr>
          <w:ilvl w:val="0"/>
          <w:numId w:val="1"/>
        </w:numPr>
        <w:spacing w:before="240" w:after="240" w:line="360" w:lineRule="auto"/>
        <w:ind w:left="426" w:hanging="426"/>
        <w:contextualSpacing/>
        <w:jc w:val="both"/>
        <w:rPr>
          <w:rFonts w:ascii="Palatino Linotype" w:eastAsia="Times New Roman" w:hAnsi="Palatino Linotype"/>
        </w:rPr>
      </w:pPr>
      <w:r w:rsidRPr="005528A8">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5528A8">
        <w:rPr>
          <w:rFonts w:ascii="Palatino Linotype" w:eastAsia="Times New Roman" w:hAnsi="Palatino Linotype"/>
          <w:b/>
          <w:u w:val="single"/>
        </w:rPr>
        <w:t>por la omisión de la entrega de información pública</w:t>
      </w:r>
      <w:r w:rsidRPr="005528A8">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528A8">
        <w:rPr>
          <w:rFonts w:ascii="Palatino Linotype" w:eastAsia="Times New Roman" w:hAnsi="Palatino Linotype"/>
          <w:b/>
        </w:rPr>
        <w:t>SUJETO OBLIGADO</w:t>
      </w:r>
      <w:r w:rsidRPr="005528A8">
        <w:rPr>
          <w:rFonts w:ascii="Palatino Linotype" w:eastAsia="Times New Roman" w:hAnsi="Palatino Linotype"/>
        </w:rPr>
        <w:t>.</w:t>
      </w:r>
    </w:p>
    <w:p w:rsidR="00AE07C5" w:rsidRPr="005528A8" w:rsidRDefault="00AE07C5" w:rsidP="00AE07C5">
      <w:pPr>
        <w:spacing w:before="240" w:after="240" w:line="360" w:lineRule="auto"/>
        <w:ind w:left="426"/>
        <w:contextualSpacing/>
        <w:jc w:val="both"/>
        <w:rPr>
          <w:rFonts w:ascii="Palatino Linotype" w:eastAsia="Times New Roman" w:hAnsi="Palatino Linotype"/>
        </w:rPr>
      </w:pPr>
    </w:p>
    <w:p w:rsidR="00AE07C5" w:rsidRPr="005528A8" w:rsidRDefault="00AE07C5" w:rsidP="00C75F5A">
      <w:pPr>
        <w:numPr>
          <w:ilvl w:val="0"/>
          <w:numId w:val="1"/>
        </w:numPr>
        <w:spacing w:before="240" w:after="240" w:line="360" w:lineRule="auto"/>
        <w:ind w:left="426" w:hanging="426"/>
        <w:contextualSpacing/>
        <w:jc w:val="both"/>
        <w:rPr>
          <w:rFonts w:ascii="Palatino Linotype" w:eastAsia="Times New Roman" w:hAnsi="Palatino Linotype"/>
        </w:rPr>
      </w:pPr>
      <w:r w:rsidRPr="005528A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07C5" w:rsidRPr="005528A8" w:rsidRDefault="00AE07C5" w:rsidP="00AE07C5">
      <w:pPr>
        <w:spacing w:before="240" w:after="240" w:line="360" w:lineRule="auto"/>
        <w:contextualSpacing/>
        <w:jc w:val="both"/>
        <w:rPr>
          <w:rFonts w:ascii="Palatino Linotype" w:eastAsia="Times New Roman" w:hAnsi="Palatino Linotype"/>
        </w:rPr>
      </w:pPr>
    </w:p>
    <w:p w:rsidR="00AE07C5" w:rsidRPr="005528A8" w:rsidRDefault="00AE07C5" w:rsidP="00AE07C5">
      <w:pPr>
        <w:spacing w:line="360" w:lineRule="auto"/>
        <w:ind w:left="567"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Artículo 36. El Instituto tendrá, en el ámbito de su competencia, las siguientes atribuciones:</w:t>
      </w:r>
    </w:p>
    <w:p w:rsidR="00AE07C5" w:rsidRPr="005528A8" w:rsidRDefault="00AE07C5" w:rsidP="00AE07C5">
      <w:pPr>
        <w:spacing w:line="360" w:lineRule="auto"/>
        <w:ind w:left="567"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w:t>
      </w:r>
    </w:p>
    <w:p w:rsidR="00AE07C5" w:rsidRPr="005528A8" w:rsidRDefault="00AE07C5" w:rsidP="00AE07C5">
      <w:pPr>
        <w:spacing w:line="360" w:lineRule="auto"/>
        <w:ind w:left="567"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AE07C5" w:rsidRPr="005528A8" w:rsidRDefault="00AE07C5" w:rsidP="00AE07C5">
      <w:pPr>
        <w:spacing w:line="360" w:lineRule="auto"/>
        <w:ind w:left="567"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w:t>
      </w:r>
    </w:p>
    <w:p w:rsidR="00AE07C5" w:rsidRPr="005528A8" w:rsidRDefault="00AE07C5" w:rsidP="00AE07C5">
      <w:pPr>
        <w:spacing w:before="240" w:after="240" w:line="360" w:lineRule="auto"/>
        <w:ind w:left="426"/>
        <w:contextualSpacing/>
        <w:jc w:val="both"/>
        <w:rPr>
          <w:rFonts w:ascii="Palatino Linotype" w:eastAsia="MS Mincho" w:hAnsi="Palatino Linotype" w:cs="Arial"/>
        </w:rPr>
      </w:pPr>
    </w:p>
    <w:p w:rsidR="00AE07C5" w:rsidRPr="005528A8" w:rsidRDefault="00AE07C5" w:rsidP="00C75F5A">
      <w:pPr>
        <w:numPr>
          <w:ilvl w:val="0"/>
          <w:numId w:val="1"/>
        </w:numPr>
        <w:spacing w:before="240" w:after="240" w:line="360" w:lineRule="auto"/>
        <w:ind w:left="426" w:hanging="426"/>
        <w:contextualSpacing/>
        <w:jc w:val="both"/>
        <w:rPr>
          <w:rFonts w:ascii="Palatino Linotype" w:eastAsia="MS Mincho" w:hAnsi="Palatino Linotype" w:cs="Arial"/>
        </w:rPr>
      </w:pPr>
      <w:r w:rsidRPr="005528A8">
        <w:rPr>
          <w:rFonts w:ascii="Palatino Linotype" w:eastAsia="Times New Roman" w:hAnsi="Palatino Linotype"/>
        </w:rPr>
        <w:lastRenderedPageBreak/>
        <w:t xml:space="preserve">Asimismo, este Pleno hará del conocimiento del órgano de control de este Instituto de las infracciones en que el </w:t>
      </w:r>
      <w:r w:rsidRPr="005528A8">
        <w:rPr>
          <w:rFonts w:ascii="Palatino Linotype" w:eastAsia="Times New Roman" w:hAnsi="Palatino Linotype"/>
          <w:b/>
        </w:rPr>
        <w:t>SUJETO OBLIGADO</w:t>
      </w:r>
      <w:r w:rsidRPr="005528A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528A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07C5" w:rsidRPr="005528A8" w:rsidRDefault="00AE07C5" w:rsidP="00AE07C5">
      <w:pPr>
        <w:spacing w:before="240" w:after="240" w:line="360" w:lineRule="auto"/>
        <w:ind w:left="426"/>
        <w:contextualSpacing/>
        <w:jc w:val="both"/>
        <w:rPr>
          <w:rFonts w:ascii="Palatino Linotype" w:eastAsia="MS Mincho" w:hAnsi="Palatino Linotype" w:cs="Arial"/>
        </w:rPr>
      </w:pP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w:t>
      </w: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b/>
          <w:i/>
          <w:sz w:val="22"/>
        </w:rPr>
        <w:t>I. Cualquier acto u omisión que provoque la suspensión o deficiencia en la atención de las solicitudes de información</w:t>
      </w:r>
      <w:r w:rsidRPr="005528A8">
        <w:rPr>
          <w:rFonts w:ascii="Palatino Linotype" w:eastAsia="Times New Roman" w:hAnsi="Palatino Linotype" w:cs="Times New Roman"/>
          <w:i/>
          <w:sz w:val="22"/>
        </w:rPr>
        <w:t>;</w:t>
      </w: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b/>
          <w:i/>
          <w:sz w:val="22"/>
        </w:rPr>
        <w:t>II. La falta de respuesta a las solicitudes de información en los plazos señalados en la normatividad aplicable</w:t>
      </w:r>
      <w:r w:rsidRPr="005528A8">
        <w:rPr>
          <w:rFonts w:ascii="Palatino Linotype" w:eastAsia="Times New Roman" w:hAnsi="Palatino Linotype" w:cs="Times New Roman"/>
          <w:i/>
          <w:sz w:val="22"/>
        </w:rPr>
        <w:t>;</w:t>
      </w:r>
    </w:p>
    <w:p w:rsidR="00AE07C5" w:rsidRPr="005528A8" w:rsidRDefault="00AE07C5" w:rsidP="00AE07C5">
      <w:pPr>
        <w:spacing w:line="360" w:lineRule="auto"/>
        <w:ind w:left="284" w:right="567"/>
        <w:contextualSpacing/>
        <w:jc w:val="both"/>
        <w:rPr>
          <w:rFonts w:ascii="Palatino Linotype" w:eastAsia="Times New Roman" w:hAnsi="Palatino Linotype" w:cs="Times New Roman"/>
          <w:i/>
          <w:sz w:val="22"/>
        </w:rPr>
      </w:pPr>
      <w:r w:rsidRPr="005528A8">
        <w:rPr>
          <w:rFonts w:ascii="Palatino Linotype" w:eastAsia="Times New Roman" w:hAnsi="Palatino Linotype" w:cs="Times New Roman"/>
          <w:i/>
          <w:sz w:val="22"/>
        </w:rPr>
        <w:t>…</w:t>
      </w:r>
    </w:p>
    <w:p w:rsidR="00AE07C5" w:rsidRPr="005528A8" w:rsidRDefault="00AE07C5" w:rsidP="00AE07C5">
      <w:pPr>
        <w:spacing w:line="360" w:lineRule="auto"/>
        <w:ind w:left="284" w:right="567"/>
        <w:contextualSpacing/>
        <w:jc w:val="both"/>
        <w:rPr>
          <w:rFonts w:ascii="Palatino Linotype" w:hAnsi="Palatino Linotype"/>
          <w:i/>
          <w:sz w:val="22"/>
        </w:rPr>
      </w:pPr>
      <w:r w:rsidRPr="005528A8">
        <w:rPr>
          <w:rFonts w:ascii="Palatino Linotype" w:eastAsia="Times New Roman" w:hAnsi="Palatino Linotype" w:cs="Times New Roman"/>
          <w:i/>
          <w:sz w:val="22"/>
        </w:rPr>
        <w:t xml:space="preserve">Artículo 223. El Instituto dará vista a la Contraloría Interna y Órgano de Control y Vigilancia en términos de la Ley de Responsabilidades de los Servidores Públicos del Estado </w:t>
      </w:r>
      <w:r w:rsidRPr="005528A8">
        <w:rPr>
          <w:rFonts w:ascii="Palatino Linotype" w:eastAsia="Times New Roman" w:hAnsi="Palatino Linotype" w:cs="Times New Roman"/>
          <w:i/>
          <w:sz w:val="22"/>
        </w:rPr>
        <w:lastRenderedPageBreak/>
        <w:t>y Municipios, para que determine el grado de responsabilidad de quienes incumplan con las obligaciones de la presente Ley.</w:t>
      </w:r>
      <w:r w:rsidRPr="005528A8">
        <w:rPr>
          <w:rFonts w:ascii="Palatino Linotype" w:hAnsi="Palatino Linotype"/>
          <w:i/>
          <w:sz w:val="22"/>
        </w:rPr>
        <w:t xml:space="preserve"> (De Acuerdo al Decreto N°207, Publicado el 30 de mayo de 2017)</w:t>
      </w:r>
    </w:p>
    <w:p w:rsidR="00AE07C5" w:rsidRPr="005528A8" w:rsidRDefault="00AE07C5" w:rsidP="00AE07C5">
      <w:pPr>
        <w:spacing w:line="360" w:lineRule="auto"/>
        <w:ind w:left="426" w:right="567"/>
        <w:contextualSpacing/>
        <w:jc w:val="both"/>
        <w:rPr>
          <w:rFonts w:ascii="Palatino Linotype" w:hAnsi="Palatino Linotype"/>
          <w:i/>
          <w:sz w:val="22"/>
        </w:rPr>
      </w:pPr>
      <w:r w:rsidRPr="005528A8">
        <w:rPr>
          <w:rFonts w:ascii="Palatino Linotype" w:hAnsi="Palatino Linotype"/>
          <w:i/>
          <w:sz w:val="22"/>
        </w:rPr>
        <w:t>…</w:t>
      </w:r>
    </w:p>
    <w:p w:rsidR="000C2BD5" w:rsidRPr="005528A8" w:rsidRDefault="000C2BD5" w:rsidP="00AE07C5">
      <w:pPr>
        <w:pStyle w:val="Prrafodelista"/>
        <w:spacing w:line="360" w:lineRule="auto"/>
        <w:ind w:left="0" w:right="49"/>
        <w:jc w:val="both"/>
        <w:rPr>
          <w:rFonts w:ascii="Palatino Linotype" w:eastAsia="Times New Roman" w:hAnsi="Palatino Linotype" w:cs="Arial"/>
          <w:color w:val="000000"/>
        </w:rPr>
      </w:pPr>
    </w:p>
    <w:p w:rsidR="001943B4" w:rsidRPr="005528A8" w:rsidRDefault="00873722" w:rsidP="001943B4">
      <w:pPr>
        <w:keepNext/>
        <w:keepLines/>
        <w:spacing w:before="240" w:line="259" w:lineRule="auto"/>
        <w:outlineLvl w:val="0"/>
        <w:rPr>
          <w:rFonts w:ascii="Palatino Linotype" w:eastAsia="Times New Roman" w:hAnsi="Palatino Linotype" w:cstheme="majorBidi"/>
          <w:b/>
        </w:rPr>
      </w:pPr>
      <w:bookmarkStart w:id="25" w:name="_Toc510638881"/>
      <w:bookmarkStart w:id="26" w:name="_Toc524344197"/>
      <w:r w:rsidRPr="005528A8">
        <w:rPr>
          <w:rFonts w:ascii="Palatino Linotype" w:eastAsia="Times New Roman" w:hAnsi="Palatino Linotype" w:cstheme="majorBidi"/>
          <w:b/>
        </w:rPr>
        <w:t>SEPTIMO</w:t>
      </w:r>
      <w:r w:rsidR="001943B4" w:rsidRPr="005528A8">
        <w:rPr>
          <w:rFonts w:ascii="Palatino Linotype" w:eastAsia="Times New Roman" w:hAnsi="Palatino Linotype" w:cstheme="majorBidi"/>
          <w:b/>
        </w:rPr>
        <w:t>. De la versión pública.</w:t>
      </w:r>
      <w:bookmarkEnd w:id="25"/>
      <w:bookmarkEnd w:id="26"/>
    </w:p>
    <w:p w:rsidR="000C2BD5" w:rsidRPr="005528A8" w:rsidRDefault="000C2BD5" w:rsidP="001943B4">
      <w:pPr>
        <w:pStyle w:val="Prrafodelista"/>
        <w:spacing w:line="360" w:lineRule="auto"/>
        <w:ind w:left="0" w:right="49"/>
        <w:jc w:val="both"/>
        <w:rPr>
          <w:rFonts w:ascii="Palatino Linotype" w:eastAsia="Times New Roman" w:hAnsi="Palatino Linotype" w:cs="Arial"/>
          <w:color w:val="000000"/>
        </w:rPr>
      </w:pPr>
    </w:p>
    <w:p w:rsidR="001943B4" w:rsidRPr="005528A8" w:rsidRDefault="001943B4" w:rsidP="00C75F5A">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5528A8">
        <w:rPr>
          <w:rFonts w:ascii="Palatino Linotype" w:hAnsi="Palatino Linotype" w:cs="Arial"/>
          <w:color w:val="000000" w:themeColor="text1"/>
        </w:rPr>
        <w:t>Por otro lado, debe destacarse que debido a la naturaleza de la información solicitada, esto es, los comprobantes de erogación de gastos correspondientes a facturas, recibos, cheques o cualquier documento(s) análogo(s)</w:t>
      </w:r>
      <w:r w:rsidRPr="005528A8">
        <w:rPr>
          <w:rFonts w:ascii="Palatino Linotype" w:hAnsi="Palatino Linotype" w:cs="Arial"/>
          <w:b/>
          <w:color w:val="000000" w:themeColor="text1"/>
        </w:rPr>
        <w:t xml:space="preserve">, </w:t>
      </w:r>
      <w:r w:rsidRPr="005528A8">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528A8">
        <w:rPr>
          <w:rFonts w:ascii="Palatino Linotype" w:hAnsi="Palatino Linotype" w:cs="Arial"/>
          <w:b/>
          <w:color w:val="000000" w:themeColor="text1"/>
          <w:u w:val="single"/>
        </w:rPr>
        <w:t>versión pública</w:t>
      </w:r>
      <w:r w:rsidRPr="005528A8">
        <w:rPr>
          <w:rFonts w:ascii="Palatino Linotype" w:hAnsi="Palatino Linotype" w:cs="Arial"/>
          <w:color w:val="000000" w:themeColor="text1"/>
        </w:rPr>
        <w:t xml:space="preserve"> del documento por las consideraciones que se estimen pertinentes.</w:t>
      </w:r>
    </w:p>
    <w:p w:rsidR="001943B4" w:rsidRPr="005528A8" w:rsidRDefault="001943B4" w:rsidP="00C75F5A">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5528A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528A8">
        <w:rPr>
          <w:vertAlign w:val="superscript"/>
        </w:rPr>
        <w:footnoteReference w:id="2"/>
      </w:r>
      <w:r w:rsidRPr="005528A8">
        <w:rPr>
          <w:rFonts w:ascii="Palatino Linotype" w:hAnsi="Palatino Linotype" w:cs="Arial"/>
          <w:color w:val="000000" w:themeColor="text1"/>
        </w:rPr>
        <w:t xml:space="preserve"> aunque cualquier límite </w:t>
      </w:r>
      <w:r w:rsidRPr="005528A8">
        <w:rPr>
          <w:rFonts w:ascii="Palatino Linotype" w:hAnsi="Palatino Linotype" w:cs="Arial"/>
          <w:color w:val="000000" w:themeColor="text1"/>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528A8">
        <w:rPr>
          <w:vertAlign w:val="superscript"/>
        </w:rPr>
        <w:footnoteReference w:id="3"/>
      </w:r>
      <w:r w:rsidRPr="005528A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943B4" w:rsidRPr="005528A8" w:rsidRDefault="001943B4" w:rsidP="00873722">
      <w:pPr>
        <w:tabs>
          <w:tab w:val="left" w:pos="2511"/>
        </w:tabs>
        <w:spacing w:after="120" w:line="360" w:lineRule="auto"/>
        <w:ind w:right="49"/>
        <w:contextualSpacing/>
        <w:jc w:val="both"/>
        <w:rPr>
          <w:rFonts w:ascii="Palatino Linotype" w:hAnsi="Palatino Linotype" w:cs="Arial"/>
          <w:b/>
          <w:color w:val="000000" w:themeColor="text1"/>
        </w:rPr>
      </w:pPr>
      <w:r w:rsidRPr="005528A8">
        <w:rPr>
          <w:rFonts w:ascii="Palatino Linotype" w:hAnsi="Palatino Linotype" w:cs="Arial"/>
          <w:b/>
          <w:color w:val="000000" w:themeColor="text1"/>
        </w:rPr>
        <w:tab/>
      </w:r>
    </w:p>
    <w:p w:rsidR="001943B4" w:rsidRPr="005528A8" w:rsidRDefault="001943B4" w:rsidP="001943B4">
      <w:pPr>
        <w:spacing w:after="120" w:line="360" w:lineRule="auto"/>
        <w:ind w:left="426" w:right="49"/>
        <w:contextualSpacing/>
        <w:jc w:val="both"/>
        <w:rPr>
          <w:rFonts w:ascii="Palatino Linotype" w:hAnsi="Palatino Linotype" w:cs="Arial"/>
          <w:b/>
          <w:color w:val="000000" w:themeColor="text1"/>
        </w:rPr>
      </w:pPr>
      <w:r w:rsidRPr="005528A8">
        <w:rPr>
          <w:rFonts w:ascii="Palatino Linotype" w:hAnsi="Palatino Linotype" w:cs="Arial"/>
          <w:b/>
          <w:color w:val="000000" w:themeColor="text1"/>
        </w:rPr>
        <w:t>Requisitos previos.</w:t>
      </w: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rPr>
      </w:pPr>
      <w:r w:rsidRPr="005528A8">
        <w:rPr>
          <w:rFonts w:ascii="Palatino Linotype" w:hAnsi="Palatino Linotype" w:cs="Arial"/>
          <w:color w:val="000000"/>
        </w:rPr>
        <w:t xml:space="preserve">Los artículos 122 y 100 de la Ley Estatal y de la Ley General, respectivamente, señalan que los sujetos obligados determinan que la información actualiza </w:t>
      </w:r>
      <w:r w:rsidRPr="005528A8">
        <w:rPr>
          <w:rFonts w:ascii="Palatino Linotype" w:hAnsi="Palatino Linotype" w:cs="Arial"/>
          <w:color w:val="000000"/>
        </w:rPr>
        <w:lastRenderedPageBreak/>
        <w:t>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Además, se debe señalar el procedimiento, de los tres que establecen los artículos 132 y 106 de la Ley Estatal y General, </w:t>
      </w:r>
      <w:r w:rsidRPr="005528A8">
        <w:rPr>
          <w:rFonts w:ascii="Palatino Linotype" w:hAnsi="Palatino Linotype" w:cs="Arial"/>
          <w:color w:val="000000"/>
        </w:rPr>
        <w:t>respectivamente</w:t>
      </w:r>
      <w:r w:rsidRPr="005528A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528A8">
        <w:rPr>
          <w:rFonts w:ascii="Palatino Linotype" w:hAnsi="Palatino Linotype" w:cs="Arial"/>
          <w:b/>
          <w:color w:val="000000" w:themeColor="text1"/>
          <w:u w:val="single"/>
        </w:rPr>
        <w:t xml:space="preserve">no se puede hacer un acuerdo para clasificar de manera general todos los documentos de un expediente o área,  </w:t>
      </w:r>
      <w:r w:rsidRPr="005528A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1943B4" w:rsidRPr="005528A8" w:rsidRDefault="001943B4" w:rsidP="001943B4">
      <w:pPr>
        <w:spacing w:after="120" w:line="360" w:lineRule="auto"/>
        <w:ind w:left="426" w:right="49"/>
        <w:contextualSpacing/>
        <w:jc w:val="both"/>
        <w:rPr>
          <w:rFonts w:ascii="Palatino Linotype" w:hAnsi="Palatino Linotype" w:cs="Arial"/>
          <w:b/>
          <w:color w:val="000000" w:themeColor="text1"/>
        </w:rPr>
      </w:pPr>
    </w:p>
    <w:p w:rsidR="001943B4" w:rsidRPr="005528A8" w:rsidRDefault="001943B4" w:rsidP="001943B4">
      <w:pPr>
        <w:spacing w:after="120" w:line="360" w:lineRule="auto"/>
        <w:ind w:left="426" w:right="49"/>
        <w:contextualSpacing/>
        <w:jc w:val="both"/>
        <w:rPr>
          <w:rFonts w:ascii="Palatino Linotype" w:hAnsi="Palatino Linotype" w:cs="Arial"/>
          <w:b/>
          <w:color w:val="000000" w:themeColor="text1"/>
        </w:rPr>
      </w:pPr>
      <w:r w:rsidRPr="005528A8">
        <w:rPr>
          <w:rFonts w:ascii="Palatino Linotype" w:hAnsi="Palatino Linotype" w:cs="Arial"/>
          <w:b/>
          <w:color w:val="000000" w:themeColor="text1"/>
        </w:rPr>
        <w:t>Supuestos de clasificación</w:t>
      </w: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bCs/>
          <w:i/>
          <w:color w:val="000000" w:themeColor="text1"/>
        </w:rPr>
        <w:t xml:space="preserve">I. </w:t>
      </w:r>
      <w:r w:rsidRPr="005528A8">
        <w:rPr>
          <w:rFonts w:ascii="Palatino Linotype" w:hAnsi="Palatino Linotype" w:cs="Arial"/>
          <w:i/>
          <w:color w:val="000000" w:themeColor="text1"/>
        </w:rPr>
        <w:t xml:space="preserve">Se refiera a la información privada y los datos personales concernientes a una persona física o </w:t>
      </w:r>
      <w:proofErr w:type="gramStart"/>
      <w:r w:rsidRPr="005528A8">
        <w:rPr>
          <w:rFonts w:ascii="Palatino Linotype" w:hAnsi="Palatino Linotype" w:cs="Arial"/>
          <w:i/>
          <w:color w:val="000000" w:themeColor="text1"/>
        </w:rPr>
        <w:t>jurídico</w:t>
      </w:r>
      <w:proofErr w:type="gramEnd"/>
      <w:r w:rsidRPr="005528A8">
        <w:rPr>
          <w:rFonts w:ascii="Palatino Linotype" w:hAnsi="Palatino Linotype" w:cs="Arial"/>
          <w:i/>
          <w:color w:val="000000" w:themeColor="text1"/>
        </w:rPr>
        <w:t xml:space="preserve"> colectiva identificada o identificable; </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bCs/>
          <w:i/>
          <w:color w:val="000000" w:themeColor="text1"/>
        </w:rPr>
        <w:t xml:space="preserve">II. </w:t>
      </w:r>
      <w:r w:rsidRPr="005528A8">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bCs/>
          <w:i/>
          <w:color w:val="000000" w:themeColor="text1"/>
        </w:rPr>
        <w:t xml:space="preserve">III. </w:t>
      </w:r>
      <w:r w:rsidRPr="005528A8">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1943B4" w:rsidRPr="005528A8" w:rsidRDefault="001943B4" w:rsidP="001943B4">
      <w:pPr>
        <w:spacing w:after="120" w:line="360" w:lineRule="auto"/>
        <w:ind w:left="426" w:right="49"/>
        <w:contextualSpacing/>
        <w:jc w:val="both"/>
        <w:rPr>
          <w:rFonts w:ascii="Palatino Linotype" w:hAnsi="Palatino Linotype" w:cs="Arial"/>
          <w:i/>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w:t>
      </w:r>
      <w:r w:rsidRPr="005528A8">
        <w:rPr>
          <w:rFonts w:ascii="Palatino Linotype" w:hAnsi="Palatino Linotype" w:cs="Arial"/>
          <w:color w:val="000000" w:themeColor="text1"/>
        </w:rPr>
        <w:lastRenderedPageBreak/>
        <w:t>cumple con esta condición y no se pueden ampliar las excepciones o supuestos de clasificación aduciendo analogía o mayoría de razón.</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Como consecuencia de lo anterior, el sujeto obligado debe identificar claramente el tipo de información y hacer un juicio de subsunción o encaje</w:t>
      </w:r>
      <w:r w:rsidRPr="005528A8">
        <w:rPr>
          <w:rFonts w:ascii="Palatino Linotype" w:hAnsi="Palatino Linotype" w:cs="Arial"/>
          <w:color w:val="000000" w:themeColor="text1"/>
          <w:vertAlign w:val="superscript"/>
        </w:rPr>
        <w:footnoteReference w:id="4"/>
      </w:r>
      <w:r w:rsidRPr="005528A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1943B4">
      <w:pPr>
        <w:spacing w:after="120" w:line="360" w:lineRule="auto"/>
        <w:ind w:left="426" w:right="49"/>
        <w:contextualSpacing/>
        <w:jc w:val="both"/>
        <w:rPr>
          <w:rFonts w:ascii="Palatino Linotype" w:hAnsi="Palatino Linotype" w:cs="Arial"/>
          <w:b/>
          <w:color w:val="000000" w:themeColor="text1"/>
        </w:rPr>
      </w:pPr>
      <w:r w:rsidRPr="005528A8">
        <w:rPr>
          <w:rFonts w:ascii="Palatino Linotype" w:hAnsi="Palatino Linotype" w:cs="Arial"/>
          <w:b/>
          <w:color w:val="000000" w:themeColor="text1"/>
        </w:rPr>
        <w:t>Formalidades para emitir el acuerdo de clasificación.</w:t>
      </w: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5528A8">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5528A8">
        <w:rPr>
          <w:rFonts w:ascii="Palatino Linotype" w:hAnsi="Palatino Linotype" w:cs="Arial"/>
          <w:b/>
          <w:color w:val="000000" w:themeColor="text1"/>
          <w:u w:val="single"/>
        </w:rPr>
        <w:t>el acto reúna con los requisitos elementales</w:t>
      </w:r>
      <w:r w:rsidRPr="005528A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r w:rsidRPr="005528A8">
        <w:rPr>
          <w:rFonts w:ascii="Palatino Linotype" w:hAnsi="Palatino Linotype" w:cs="Arial"/>
          <w:b/>
          <w:color w:val="000000" w:themeColor="text1"/>
        </w:rPr>
        <w:lastRenderedPageBreak/>
        <w:t>Requisitos</w:t>
      </w:r>
      <w:r w:rsidRPr="005528A8">
        <w:rPr>
          <w:rFonts w:ascii="Palatino Linotype" w:hAnsi="Palatino Linotype" w:cs="Arial"/>
          <w:color w:val="000000" w:themeColor="text1"/>
        </w:rPr>
        <w:t xml:space="preserve"> </w:t>
      </w:r>
      <w:r w:rsidRPr="005528A8">
        <w:rPr>
          <w:rFonts w:ascii="Palatino Linotype" w:hAnsi="Palatino Linotype" w:cs="Arial"/>
          <w:b/>
          <w:color w:val="000000" w:themeColor="text1"/>
        </w:rPr>
        <w:t>de fondo del acuerdo de clasificación</w:t>
      </w: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De lo anterior, se desprende que para una correcta </w:t>
      </w:r>
      <w:r w:rsidRPr="005528A8">
        <w:rPr>
          <w:rFonts w:ascii="Palatino Linotype" w:hAnsi="Palatino Linotype" w:cs="Arial"/>
          <w:b/>
          <w:color w:val="000000" w:themeColor="text1"/>
        </w:rPr>
        <w:t>clasificación total o parcial</w:t>
      </w:r>
      <w:r w:rsidRPr="005528A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7061D8"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Por otro lado</w:t>
      </w:r>
      <w:r w:rsidR="001943B4" w:rsidRPr="005528A8">
        <w:rPr>
          <w:rFonts w:ascii="Palatino Linotype" w:hAnsi="Palatino Linotype" w:cs="Arial"/>
          <w:color w:val="000000" w:themeColor="text1"/>
        </w:rPr>
        <w:t>, el intérprete judicial del país ha establecido una jurisprudencia respecto a qué debe entenderse por fundamentación y motivación, en los siguientes términos:</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b/>
          <w:i/>
          <w:color w:val="000000" w:themeColor="text1"/>
        </w:rPr>
        <w:t>FUNDAMENTACIÓN Y MOTIVACIÓN.</w:t>
      </w:r>
      <w:r w:rsidRPr="005528A8">
        <w:rPr>
          <w:rFonts w:ascii="Palatino Linotype" w:hAnsi="Palatino Linotype" w:cs="Arial"/>
          <w:i/>
          <w:color w:val="000000" w:themeColor="text1"/>
        </w:rPr>
        <w:t xml:space="preserve"> La </w:t>
      </w:r>
      <w:r w:rsidRPr="005528A8">
        <w:rPr>
          <w:rFonts w:ascii="Palatino Linotype" w:hAnsi="Palatino Linotype" w:cs="Arial"/>
          <w:i/>
          <w:color w:val="000000" w:themeColor="text1"/>
          <w:u w:val="single"/>
        </w:rPr>
        <w:t xml:space="preserve">debida fundamentación y motivación legal, deben entenderse, por lo primero, la cita del precepto legal </w:t>
      </w:r>
      <w:r w:rsidRPr="005528A8">
        <w:rPr>
          <w:rFonts w:ascii="Palatino Linotype" w:hAnsi="Palatino Linotype" w:cs="Arial"/>
          <w:i/>
          <w:color w:val="000000" w:themeColor="text1"/>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5528A8">
        <w:rPr>
          <w:rFonts w:ascii="Palatino Linotype" w:hAnsi="Palatino Linotype" w:cs="Arial"/>
          <w:i/>
          <w:color w:val="000000" w:themeColor="text1"/>
        </w:rPr>
        <w:t>.</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SEGUNDO TRIBUNAL COLEGIADO DEL SEXTO CIRCUITO.</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5528A8">
        <w:rPr>
          <w:rFonts w:ascii="Palatino Linotype" w:hAnsi="Palatino Linotype" w:cs="Arial"/>
          <w:i/>
          <w:color w:val="000000" w:themeColor="text1"/>
        </w:rPr>
        <w:t>Esponda</w:t>
      </w:r>
      <w:proofErr w:type="spellEnd"/>
      <w:r w:rsidRPr="005528A8">
        <w:rPr>
          <w:rFonts w:ascii="Palatino Linotype" w:hAnsi="Palatino Linotype" w:cs="Arial"/>
          <w:i/>
          <w:color w:val="000000" w:themeColor="text1"/>
        </w:rPr>
        <w:t xml:space="preserve"> Rincón.</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 xml:space="preserve">Amparo en revisión 333/88. </w:t>
      </w:r>
      <w:proofErr w:type="spellStart"/>
      <w:r w:rsidRPr="005528A8">
        <w:rPr>
          <w:rFonts w:ascii="Palatino Linotype" w:hAnsi="Palatino Linotype" w:cs="Arial"/>
          <w:i/>
          <w:color w:val="000000" w:themeColor="text1"/>
        </w:rPr>
        <w:t>Adilia</w:t>
      </w:r>
      <w:proofErr w:type="spellEnd"/>
      <w:r w:rsidRPr="005528A8">
        <w:rPr>
          <w:rFonts w:ascii="Palatino Linotype" w:hAnsi="Palatino Linotype" w:cs="Arial"/>
          <w:i/>
          <w:color w:val="000000" w:themeColor="text1"/>
        </w:rPr>
        <w:t xml:space="preserve"> Romero. 26 de octubre de 1988. Unanimidad de votos. Ponente: Arnoldo Nájera Virgen. Secretario: Enrique Crispín Campos Ramírez.</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5528A8">
        <w:rPr>
          <w:rFonts w:ascii="Palatino Linotype" w:hAnsi="Palatino Linotype" w:cs="Arial"/>
          <w:i/>
          <w:color w:val="000000" w:themeColor="text1"/>
        </w:rPr>
        <w:t>Goyzueta</w:t>
      </w:r>
      <w:proofErr w:type="spellEnd"/>
      <w:r w:rsidRPr="005528A8">
        <w:rPr>
          <w:rFonts w:ascii="Palatino Linotype" w:hAnsi="Palatino Linotype" w:cs="Arial"/>
          <w:i/>
          <w:color w:val="000000" w:themeColor="text1"/>
        </w:rPr>
        <w:t>. Secretario: Gonzalo Carrera Molina.</w:t>
      </w:r>
    </w:p>
    <w:p w:rsidR="001943B4" w:rsidRPr="005528A8" w:rsidRDefault="001943B4" w:rsidP="001943B4">
      <w:pPr>
        <w:spacing w:after="120" w:line="360" w:lineRule="auto"/>
        <w:ind w:left="851" w:right="567"/>
        <w:contextualSpacing/>
        <w:jc w:val="both"/>
        <w:rPr>
          <w:rFonts w:ascii="Palatino Linotype" w:hAnsi="Palatino Linotype" w:cs="Arial"/>
          <w:i/>
          <w:color w:val="000000" w:themeColor="text1"/>
        </w:rPr>
      </w:pPr>
      <w:r w:rsidRPr="005528A8">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5528A8">
        <w:rPr>
          <w:rFonts w:ascii="Palatino Linotype" w:hAnsi="Palatino Linotype" w:cs="Arial"/>
          <w:i/>
          <w:color w:val="000000" w:themeColor="text1"/>
        </w:rPr>
        <w:t>Baigts</w:t>
      </w:r>
      <w:proofErr w:type="spellEnd"/>
      <w:r w:rsidRPr="005528A8">
        <w:rPr>
          <w:rFonts w:ascii="Palatino Linotype" w:hAnsi="Palatino Linotype" w:cs="Arial"/>
          <w:i/>
          <w:color w:val="000000" w:themeColor="text1"/>
        </w:rPr>
        <w:t xml:space="preserve"> Muñoz.</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lang w:val="es-ES"/>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Ahora bien, </w:t>
      </w:r>
      <w:r w:rsidRPr="005528A8">
        <w:rPr>
          <w:rFonts w:ascii="Palatino Linotype" w:hAnsi="Palatino Linotype" w:cs="Arial"/>
          <w:b/>
          <w:color w:val="000000" w:themeColor="text1"/>
          <w:u w:val="single"/>
        </w:rPr>
        <w:t>para cada caso además de fundar y motivar</w:t>
      </w:r>
      <w:r w:rsidRPr="005528A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528A8">
        <w:rPr>
          <w:rFonts w:ascii="Palatino Linotype" w:hAnsi="Palatino Linotype" w:cs="Arial"/>
          <w:color w:val="000000" w:themeColor="text1"/>
          <w:vertAlign w:val="superscript"/>
        </w:rPr>
        <w:footnoteReference w:id="5"/>
      </w:r>
      <w:r w:rsidRPr="005528A8">
        <w:rPr>
          <w:rFonts w:ascii="Palatino Linotype" w:hAnsi="Palatino Linotype" w:cs="Arial"/>
          <w:color w:val="000000" w:themeColor="text1"/>
        </w:rPr>
        <w:t xml:space="preserve"> del servidor público que no tienen ninguna injerencia en el tema de la transparencia y la rendición de cuentas, por ejemplo,  </w:t>
      </w:r>
      <w:r w:rsidRPr="005528A8">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5528A8">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1943B4">
      <w:pPr>
        <w:spacing w:after="120" w:line="360" w:lineRule="auto"/>
        <w:ind w:left="426" w:right="49"/>
        <w:contextualSpacing/>
        <w:jc w:val="both"/>
        <w:rPr>
          <w:rFonts w:ascii="Palatino Linotype" w:hAnsi="Palatino Linotype" w:cs="Arial"/>
          <w:b/>
          <w:color w:val="000000" w:themeColor="text1"/>
        </w:rPr>
      </w:pPr>
      <w:r w:rsidRPr="005528A8">
        <w:rPr>
          <w:rFonts w:ascii="Palatino Linotype" w:hAnsi="Palatino Linotype" w:cs="Arial"/>
          <w:b/>
          <w:color w:val="000000" w:themeColor="text1"/>
        </w:rPr>
        <w:t>Condiciones especiales de la clasificación de la información como confidencial.</w:t>
      </w: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1943B4">
      <w:pPr>
        <w:spacing w:after="120" w:line="360" w:lineRule="auto"/>
        <w:ind w:left="426" w:right="567"/>
        <w:contextualSpacing/>
        <w:jc w:val="both"/>
        <w:rPr>
          <w:rFonts w:ascii="Palatino Linotype" w:hAnsi="Palatino Linotype" w:cs="Arial"/>
          <w:bCs/>
          <w:i/>
          <w:color w:val="000000" w:themeColor="text1"/>
        </w:rPr>
      </w:pPr>
      <w:r w:rsidRPr="005528A8">
        <w:rPr>
          <w:rFonts w:ascii="Palatino Linotype" w:hAnsi="Palatino Linotype" w:cs="Arial"/>
          <w:bCs/>
          <w:i/>
          <w:color w:val="000000" w:themeColor="text1"/>
        </w:rPr>
        <w:t>I.</w:t>
      </w:r>
      <w:r w:rsidRPr="005528A8">
        <w:rPr>
          <w:rFonts w:ascii="Palatino Linotype" w:hAnsi="Palatino Linotype" w:cs="Arial"/>
          <w:i/>
          <w:color w:val="000000" w:themeColor="text1"/>
        </w:rPr>
        <w:t xml:space="preserve"> La información se encuentre en registros públicos o fuentes de acceso público;</w:t>
      </w:r>
    </w:p>
    <w:p w:rsidR="001943B4" w:rsidRPr="005528A8" w:rsidRDefault="001943B4" w:rsidP="001943B4">
      <w:pPr>
        <w:spacing w:after="120" w:line="360" w:lineRule="auto"/>
        <w:ind w:left="426" w:right="567"/>
        <w:contextualSpacing/>
        <w:jc w:val="both"/>
        <w:rPr>
          <w:rFonts w:ascii="Palatino Linotype" w:hAnsi="Palatino Linotype" w:cs="Arial"/>
          <w:bCs/>
          <w:i/>
          <w:color w:val="000000" w:themeColor="text1"/>
        </w:rPr>
      </w:pPr>
      <w:r w:rsidRPr="005528A8">
        <w:rPr>
          <w:rFonts w:ascii="Palatino Linotype" w:hAnsi="Palatino Linotype" w:cs="Arial"/>
          <w:bCs/>
          <w:i/>
          <w:color w:val="000000" w:themeColor="text1"/>
        </w:rPr>
        <w:t xml:space="preserve">II. </w:t>
      </w:r>
      <w:r w:rsidRPr="005528A8">
        <w:rPr>
          <w:rFonts w:ascii="Palatino Linotype" w:hAnsi="Palatino Linotype" w:cs="Arial"/>
          <w:i/>
          <w:color w:val="000000" w:themeColor="text1"/>
        </w:rPr>
        <w:t>Por Ley tenga el carácter de pública;</w:t>
      </w:r>
    </w:p>
    <w:p w:rsidR="001943B4" w:rsidRPr="005528A8" w:rsidRDefault="001943B4" w:rsidP="001943B4">
      <w:pPr>
        <w:spacing w:after="120" w:line="360" w:lineRule="auto"/>
        <w:ind w:left="426" w:right="567"/>
        <w:contextualSpacing/>
        <w:jc w:val="both"/>
        <w:rPr>
          <w:rFonts w:ascii="Palatino Linotype" w:hAnsi="Palatino Linotype" w:cs="Arial"/>
          <w:i/>
          <w:color w:val="000000" w:themeColor="text1"/>
        </w:rPr>
      </w:pPr>
      <w:r w:rsidRPr="005528A8">
        <w:rPr>
          <w:rFonts w:ascii="Palatino Linotype" w:hAnsi="Palatino Linotype" w:cs="Arial"/>
          <w:bCs/>
          <w:i/>
          <w:color w:val="000000" w:themeColor="text1"/>
        </w:rPr>
        <w:t xml:space="preserve">III. </w:t>
      </w:r>
      <w:r w:rsidRPr="005528A8">
        <w:rPr>
          <w:rFonts w:ascii="Palatino Linotype" w:hAnsi="Palatino Linotype" w:cs="Arial"/>
          <w:i/>
          <w:color w:val="000000" w:themeColor="text1"/>
        </w:rPr>
        <w:t xml:space="preserve">Exista una orden judicial; </w:t>
      </w:r>
    </w:p>
    <w:p w:rsidR="001943B4" w:rsidRPr="005528A8" w:rsidRDefault="001943B4" w:rsidP="001943B4">
      <w:pPr>
        <w:spacing w:after="120" w:line="360" w:lineRule="auto"/>
        <w:ind w:left="426" w:right="567"/>
        <w:contextualSpacing/>
        <w:jc w:val="both"/>
        <w:rPr>
          <w:rFonts w:ascii="Palatino Linotype" w:hAnsi="Palatino Linotype" w:cs="Arial"/>
          <w:i/>
          <w:color w:val="000000" w:themeColor="text1"/>
        </w:rPr>
      </w:pPr>
      <w:r w:rsidRPr="005528A8">
        <w:rPr>
          <w:rFonts w:ascii="Palatino Linotype" w:hAnsi="Palatino Linotype" w:cs="Arial"/>
          <w:bCs/>
          <w:i/>
          <w:color w:val="000000" w:themeColor="text1"/>
        </w:rPr>
        <w:t xml:space="preserve">IV. </w:t>
      </w:r>
      <w:r w:rsidRPr="005528A8">
        <w:rPr>
          <w:rFonts w:ascii="Palatino Linotype" w:hAnsi="Palatino Linotype" w:cs="Arial"/>
          <w:i/>
          <w:color w:val="000000" w:themeColor="text1"/>
        </w:rPr>
        <w:t xml:space="preserve">Por razones de seguridad pública, o para proteger los derechos de terceros, se requiera su publicación; o </w:t>
      </w:r>
    </w:p>
    <w:p w:rsidR="001943B4" w:rsidRPr="005528A8" w:rsidRDefault="001943B4" w:rsidP="001943B4">
      <w:pPr>
        <w:spacing w:after="120" w:line="360" w:lineRule="auto"/>
        <w:ind w:left="426" w:right="567"/>
        <w:contextualSpacing/>
        <w:jc w:val="both"/>
        <w:rPr>
          <w:rFonts w:ascii="Palatino Linotype" w:hAnsi="Palatino Linotype" w:cs="Arial"/>
          <w:i/>
          <w:color w:val="000000" w:themeColor="text1"/>
        </w:rPr>
      </w:pPr>
      <w:r w:rsidRPr="005528A8">
        <w:rPr>
          <w:rFonts w:ascii="Palatino Linotype" w:hAnsi="Palatino Linotype" w:cs="Arial"/>
          <w:bCs/>
          <w:i/>
          <w:color w:val="000000" w:themeColor="text1"/>
        </w:rPr>
        <w:t xml:space="preserve">V. </w:t>
      </w:r>
      <w:r w:rsidRPr="005528A8">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943B4" w:rsidRPr="005528A8"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5528A8">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943B4" w:rsidRPr="005528A8" w:rsidRDefault="001943B4" w:rsidP="00873722">
      <w:pPr>
        <w:spacing w:after="120" w:line="360" w:lineRule="auto"/>
        <w:ind w:right="49"/>
        <w:contextualSpacing/>
        <w:jc w:val="both"/>
        <w:rPr>
          <w:rFonts w:ascii="Palatino Linotype" w:hAnsi="Palatino Linotype" w:cs="Arial"/>
          <w:color w:val="000000" w:themeColor="text1"/>
        </w:rPr>
      </w:pPr>
    </w:p>
    <w:p w:rsidR="001943B4" w:rsidRPr="005528A8" w:rsidRDefault="001943B4" w:rsidP="00C75F5A">
      <w:pPr>
        <w:numPr>
          <w:ilvl w:val="0"/>
          <w:numId w:val="1"/>
        </w:numPr>
        <w:spacing w:after="120" w:line="360" w:lineRule="auto"/>
        <w:ind w:left="426" w:right="49" w:hanging="426"/>
        <w:jc w:val="both"/>
        <w:rPr>
          <w:rFonts w:ascii="Palatino Linotype" w:eastAsia="MS Mincho" w:hAnsi="Palatino Linotype" w:cstheme="majorBidi"/>
        </w:rPr>
      </w:pPr>
      <w:r w:rsidRPr="005528A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0C2BD5" w:rsidRPr="005528A8" w:rsidRDefault="000C2BD5" w:rsidP="001943B4">
      <w:pPr>
        <w:pStyle w:val="Prrafodelista"/>
        <w:spacing w:line="360" w:lineRule="auto"/>
        <w:ind w:left="0" w:right="49"/>
        <w:jc w:val="both"/>
        <w:rPr>
          <w:rFonts w:ascii="Palatino Linotype" w:eastAsia="Times New Roman" w:hAnsi="Palatino Linotype" w:cs="Arial"/>
          <w:color w:val="000000"/>
        </w:rPr>
      </w:pPr>
    </w:p>
    <w:p w:rsidR="00333841" w:rsidRPr="005528A8" w:rsidRDefault="00333841" w:rsidP="00C75F5A">
      <w:pPr>
        <w:pStyle w:val="Prrafodelista"/>
        <w:numPr>
          <w:ilvl w:val="0"/>
          <w:numId w:val="1"/>
        </w:numPr>
        <w:tabs>
          <w:tab w:val="left" w:pos="851"/>
        </w:tabs>
        <w:spacing w:before="240" w:after="240" w:line="360" w:lineRule="auto"/>
        <w:ind w:left="426" w:right="49" w:hanging="426"/>
        <w:jc w:val="both"/>
        <w:rPr>
          <w:rFonts w:ascii="Palatino Linotype" w:hAnsi="Palatino Linotype"/>
          <w:lang w:val="es-ES"/>
        </w:rPr>
      </w:pPr>
      <w:r w:rsidRPr="005528A8">
        <w:rPr>
          <w:rFonts w:ascii="Palatino Linotype" w:hAnsi="Palatino Linotype"/>
        </w:rPr>
        <w:t xml:space="preserve">Por lo anteriormente expuesto y fundado este </w:t>
      </w:r>
      <w:r w:rsidRPr="005528A8">
        <w:rPr>
          <w:rFonts w:ascii="Palatino Linotype" w:hAnsi="Palatino Linotype"/>
          <w:b/>
        </w:rPr>
        <w:t>ÓRGANO GARANTE</w:t>
      </w:r>
      <w:r w:rsidRPr="005528A8">
        <w:rPr>
          <w:rFonts w:ascii="Palatino Linotype" w:hAnsi="Palatino Linotype"/>
        </w:rPr>
        <w:t xml:space="preserve"> emite los siguientes: </w:t>
      </w:r>
    </w:p>
    <w:p w:rsidR="001943B4" w:rsidRPr="005528A8" w:rsidRDefault="001943B4" w:rsidP="001943B4">
      <w:pPr>
        <w:pStyle w:val="Prrafodelista"/>
        <w:rPr>
          <w:rFonts w:ascii="Palatino Linotype" w:hAnsi="Palatino Linotype"/>
          <w:lang w:val="es-ES"/>
        </w:rPr>
      </w:pPr>
    </w:p>
    <w:p w:rsidR="001943B4" w:rsidRPr="005528A8" w:rsidRDefault="002B79C6" w:rsidP="001943B4">
      <w:pPr>
        <w:tabs>
          <w:tab w:val="left" w:pos="851"/>
        </w:tabs>
        <w:spacing w:before="240" w:after="240" w:line="360" w:lineRule="auto"/>
        <w:ind w:right="49"/>
        <w:jc w:val="both"/>
        <w:rPr>
          <w:rFonts w:ascii="Palatino Linotype" w:hAnsi="Palatino Linotype"/>
          <w:lang w:val="es-ES"/>
        </w:rPr>
      </w:pPr>
      <w:r w:rsidRPr="005528A8">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279538</wp:posOffset>
                </wp:positionH>
                <wp:positionV relativeFrom="paragraph">
                  <wp:posOffset>141577</wp:posOffset>
                </wp:positionV>
                <wp:extent cx="5033176" cy="3299792"/>
                <wp:effectExtent l="0" t="0" r="34290" b="34290"/>
                <wp:wrapNone/>
                <wp:docPr id="4" name="Conector recto 4"/>
                <wp:cNvGraphicFramePr/>
                <a:graphic xmlns:a="http://schemas.openxmlformats.org/drawingml/2006/main">
                  <a:graphicData uri="http://schemas.microsoft.com/office/word/2010/wordprocessingShape">
                    <wps:wsp>
                      <wps:cNvCnPr/>
                      <wps:spPr>
                        <a:xfrm>
                          <a:off x="0" y="0"/>
                          <a:ext cx="5033176" cy="3299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E5122"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11.15pt" to="418.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" strokecolor="black [3200]" strokeweight=".5pt">
                <v:stroke joinstyle="miter"/>
              </v:line>
            </w:pict>
          </mc:Fallback>
        </mc:AlternateContent>
      </w:r>
    </w:p>
    <w:p w:rsidR="001943B4" w:rsidRPr="005528A8" w:rsidRDefault="001943B4" w:rsidP="001943B4">
      <w:pPr>
        <w:tabs>
          <w:tab w:val="left" w:pos="851"/>
        </w:tabs>
        <w:spacing w:before="240" w:after="240" w:line="360" w:lineRule="auto"/>
        <w:ind w:right="49"/>
        <w:jc w:val="both"/>
        <w:rPr>
          <w:rFonts w:ascii="Palatino Linotype" w:hAnsi="Palatino Linotype"/>
          <w:lang w:val="es-ES"/>
        </w:rPr>
      </w:pPr>
    </w:p>
    <w:p w:rsidR="002B79C6" w:rsidRPr="005528A8" w:rsidRDefault="002B79C6" w:rsidP="001943B4">
      <w:pPr>
        <w:tabs>
          <w:tab w:val="left" w:pos="851"/>
        </w:tabs>
        <w:spacing w:before="240" w:after="240" w:line="360" w:lineRule="auto"/>
        <w:ind w:right="49"/>
        <w:jc w:val="both"/>
        <w:rPr>
          <w:rFonts w:ascii="Palatino Linotype" w:hAnsi="Palatino Linotype"/>
          <w:lang w:val="es-ES"/>
        </w:rPr>
      </w:pPr>
    </w:p>
    <w:p w:rsidR="002B79C6" w:rsidRPr="005528A8" w:rsidRDefault="002B79C6" w:rsidP="001943B4">
      <w:pPr>
        <w:tabs>
          <w:tab w:val="left" w:pos="851"/>
        </w:tabs>
        <w:spacing w:before="240" w:after="240" w:line="360" w:lineRule="auto"/>
        <w:ind w:right="49"/>
        <w:jc w:val="both"/>
        <w:rPr>
          <w:rFonts w:ascii="Palatino Linotype" w:hAnsi="Palatino Linotype"/>
          <w:lang w:val="es-ES"/>
        </w:rPr>
      </w:pPr>
    </w:p>
    <w:p w:rsidR="002B79C6" w:rsidRPr="005528A8" w:rsidRDefault="002B79C6" w:rsidP="001943B4">
      <w:pPr>
        <w:tabs>
          <w:tab w:val="left" w:pos="851"/>
        </w:tabs>
        <w:spacing w:before="240" w:after="240" w:line="360" w:lineRule="auto"/>
        <w:ind w:right="49"/>
        <w:jc w:val="both"/>
        <w:rPr>
          <w:rFonts w:ascii="Palatino Linotype" w:hAnsi="Palatino Linotype"/>
          <w:lang w:val="es-ES"/>
        </w:rPr>
      </w:pPr>
    </w:p>
    <w:p w:rsidR="002B79C6" w:rsidRPr="005528A8" w:rsidRDefault="002B79C6" w:rsidP="001943B4">
      <w:pPr>
        <w:tabs>
          <w:tab w:val="left" w:pos="851"/>
        </w:tabs>
        <w:spacing w:before="240" w:after="240" w:line="360" w:lineRule="auto"/>
        <w:ind w:right="49"/>
        <w:jc w:val="both"/>
        <w:rPr>
          <w:rFonts w:ascii="Palatino Linotype" w:hAnsi="Palatino Linotype"/>
          <w:lang w:val="es-ES"/>
        </w:rPr>
      </w:pPr>
    </w:p>
    <w:p w:rsidR="001943B4" w:rsidRPr="005528A8" w:rsidRDefault="001943B4" w:rsidP="001943B4">
      <w:pPr>
        <w:tabs>
          <w:tab w:val="left" w:pos="851"/>
        </w:tabs>
        <w:spacing w:before="240" w:after="240" w:line="360" w:lineRule="auto"/>
        <w:ind w:right="49"/>
        <w:jc w:val="both"/>
        <w:rPr>
          <w:rFonts w:ascii="Palatino Linotype" w:hAnsi="Palatino Linotype"/>
          <w:lang w:val="es-ES"/>
        </w:rPr>
      </w:pPr>
    </w:p>
    <w:p w:rsidR="002B79C6" w:rsidRPr="005528A8" w:rsidRDefault="002B79C6" w:rsidP="001943B4">
      <w:pPr>
        <w:tabs>
          <w:tab w:val="left" w:pos="851"/>
        </w:tabs>
        <w:spacing w:before="240" w:after="240" w:line="360" w:lineRule="auto"/>
        <w:ind w:right="49"/>
        <w:jc w:val="both"/>
        <w:rPr>
          <w:rFonts w:ascii="Palatino Linotype" w:hAnsi="Palatino Linotype"/>
          <w:lang w:val="es-ES"/>
        </w:rPr>
      </w:pPr>
    </w:p>
    <w:p w:rsidR="00333841" w:rsidRPr="005528A8"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7" w:name="_Toc524344198"/>
      <w:r w:rsidRPr="005528A8">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7"/>
      <w:r w:rsidRPr="005528A8">
        <w:rPr>
          <w:rFonts w:ascii="Palatino Linotype" w:eastAsia="Calibri" w:hAnsi="Palatino Linotype"/>
          <w:b/>
          <w:color w:val="auto"/>
          <w:sz w:val="24"/>
          <w:szCs w:val="24"/>
          <w:lang w:val="es-ES" w:eastAsia="es-ES"/>
        </w:rPr>
        <w:t xml:space="preserve"> </w:t>
      </w:r>
    </w:p>
    <w:p w:rsidR="002B79C6" w:rsidRPr="005528A8" w:rsidRDefault="002B79C6" w:rsidP="002B79C6">
      <w:pPr>
        <w:rPr>
          <w:lang w:val="es-ES"/>
        </w:rPr>
      </w:pPr>
    </w:p>
    <w:p w:rsidR="00E2598A" w:rsidRPr="005528A8" w:rsidRDefault="00E2598A" w:rsidP="00E2598A">
      <w:pPr>
        <w:spacing w:line="360" w:lineRule="auto"/>
        <w:jc w:val="both"/>
        <w:rPr>
          <w:rFonts w:ascii="Palatino Linotype" w:hAnsi="Palatino Linotype" w:cs="Arial"/>
          <w:bCs/>
          <w:lang w:eastAsia="es-MX"/>
        </w:rPr>
      </w:pPr>
      <w:r w:rsidRPr="005528A8">
        <w:rPr>
          <w:rFonts w:ascii="Palatino Linotype" w:eastAsia="Times New Roman" w:hAnsi="Palatino Linotype" w:cs="Arial"/>
          <w:b/>
        </w:rPr>
        <w:t xml:space="preserve">PRIMERO. </w:t>
      </w:r>
      <w:r w:rsidRPr="005528A8">
        <w:rPr>
          <w:rFonts w:ascii="Palatino Linotype" w:eastAsia="Times New Roman" w:hAnsi="Palatino Linotype" w:cs="Arial"/>
        </w:rPr>
        <w:t>Resultan fundadas las</w:t>
      </w:r>
      <w:r w:rsidRPr="005528A8">
        <w:rPr>
          <w:rFonts w:ascii="Palatino Linotype" w:eastAsia="Times New Roman" w:hAnsi="Palatino Linotype" w:cs="Arial"/>
          <w:b/>
        </w:rPr>
        <w:t xml:space="preserve"> </w:t>
      </w:r>
      <w:r w:rsidRPr="005528A8">
        <w:rPr>
          <w:rFonts w:ascii="Palatino Linotype" w:eastAsia="Times New Roman" w:hAnsi="Palatino Linotype" w:cs="Arial"/>
          <w:lang w:val="es-ES"/>
        </w:rPr>
        <w:t xml:space="preserve">razones o motivos de inconformidad hechos valer en el recurso de revisión </w:t>
      </w:r>
      <w:r w:rsidRPr="005528A8">
        <w:rPr>
          <w:rFonts w:ascii="Palatino Linotype" w:hAnsi="Palatino Linotype" w:cs="Arial"/>
          <w:b/>
          <w:bCs/>
        </w:rPr>
        <w:t>02671/INFOEM/IP/RR/2018</w:t>
      </w:r>
      <w:r w:rsidRPr="005528A8">
        <w:rPr>
          <w:rFonts w:ascii="Palatino Linotype" w:hAnsi="Palatino Linotype" w:cs="Arial"/>
          <w:b/>
          <w:bCs/>
          <w:lang w:eastAsia="es-MX"/>
        </w:rPr>
        <w:t xml:space="preserve"> </w:t>
      </w:r>
      <w:r w:rsidRPr="005528A8">
        <w:rPr>
          <w:rFonts w:ascii="Palatino Linotype" w:hAnsi="Palatino Linotype" w:cs="Arial"/>
          <w:bCs/>
          <w:lang w:eastAsia="es-MX"/>
        </w:rPr>
        <w:t xml:space="preserve">en términos del </w:t>
      </w:r>
      <w:r w:rsidRPr="005528A8">
        <w:rPr>
          <w:rFonts w:ascii="Palatino Linotype" w:hAnsi="Palatino Linotype" w:cs="Arial"/>
          <w:b/>
          <w:bCs/>
          <w:lang w:eastAsia="es-MX"/>
        </w:rPr>
        <w:t xml:space="preserve">Considerando CUARTO </w:t>
      </w:r>
      <w:r w:rsidRPr="005528A8">
        <w:rPr>
          <w:rFonts w:ascii="Palatino Linotype" w:hAnsi="Palatino Linotype" w:cs="Arial"/>
          <w:bCs/>
          <w:lang w:eastAsia="es-MX"/>
        </w:rPr>
        <w:t>de la presente resolución.</w:t>
      </w:r>
    </w:p>
    <w:p w:rsidR="00E2598A" w:rsidRPr="005528A8" w:rsidRDefault="00E2598A" w:rsidP="00E2598A">
      <w:pPr>
        <w:spacing w:line="360" w:lineRule="auto"/>
        <w:jc w:val="both"/>
        <w:rPr>
          <w:rFonts w:ascii="Palatino Linotype" w:hAnsi="Palatino Linotype" w:cs="Arial"/>
          <w:bCs/>
          <w:lang w:eastAsia="es-MX"/>
        </w:rPr>
      </w:pPr>
    </w:p>
    <w:p w:rsidR="00E2598A" w:rsidRPr="005528A8" w:rsidRDefault="00E2598A" w:rsidP="00E2598A">
      <w:pPr>
        <w:spacing w:line="360" w:lineRule="auto"/>
        <w:jc w:val="both"/>
        <w:rPr>
          <w:rFonts w:ascii="Palatino Linotype" w:eastAsia="Calibri" w:hAnsi="Palatino Linotype" w:cs="Arial"/>
          <w:b/>
          <w:lang w:val="es-ES"/>
        </w:rPr>
      </w:pPr>
      <w:r w:rsidRPr="005528A8">
        <w:rPr>
          <w:rFonts w:ascii="Palatino Linotype" w:eastAsia="Calibri" w:hAnsi="Palatino Linotype" w:cs="Arial"/>
          <w:b/>
          <w:bCs/>
          <w:lang w:val="es-ES"/>
        </w:rPr>
        <w:t xml:space="preserve">SEGUNDO. </w:t>
      </w:r>
      <w:r w:rsidRPr="005528A8">
        <w:rPr>
          <w:rFonts w:ascii="Palatino Linotype" w:eastAsia="Calibri" w:hAnsi="Palatino Linotype" w:cs="Arial"/>
          <w:lang w:val="es-ES"/>
        </w:rPr>
        <w:t xml:space="preserve">Se </w:t>
      </w:r>
      <w:r w:rsidRPr="005528A8">
        <w:rPr>
          <w:rFonts w:ascii="Palatino Linotype" w:eastAsia="Calibri" w:hAnsi="Palatino Linotype" w:cs="Arial"/>
          <w:b/>
          <w:lang w:val="es-ES"/>
        </w:rPr>
        <w:t xml:space="preserve">ORDENA </w:t>
      </w:r>
      <w:r w:rsidRPr="005528A8">
        <w:rPr>
          <w:rFonts w:ascii="Palatino Linotype" w:eastAsia="Calibri" w:hAnsi="Palatino Linotype" w:cs="Arial"/>
          <w:lang w:val="es-ES"/>
        </w:rPr>
        <w:t xml:space="preserve">al </w:t>
      </w:r>
      <w:r w:rsidRPr="005528A8">
        <w:rPr>
          <w:rFonts w:ascii="Palatino Linotype" w:eastAsia="Calibri" w:hAnsi="Palatino Linotype" w:cs="Arial"/>
          <w:b/>
          <w:lang w:val="es-ES"/>
        </w:rPr>
        <w:t xml:space="preserve">Ayuntamiento de </w:t>
      </w:r>
      <w:proofErr w:type="spellStart"/>
      <w:r w:rsidRPr="005528A8">
        <w:rPr>
          <w:rFonts w:ascii="Palatino Linotype" w:eastAsia="Calibri" w:hAnsi="Palatino Linotype" w:cs="Arial"/>
          <w:b/>
          <w:lang w:val="es-ES"/>
        </w:rPr>
        <w:t>Coyotepec</w:t>
      </w:r>
      <w:proofErr w:type="spellEnd"/>
      <w:r w:rsidRPr="005528A8">
        <w:rPr>
          <w:rFonts w:ascii="Palatino Linotype" w:eastAsia="Calibri" w:hAnsi="Palatino Linotype" w:cs="Arial"/>
          <w:lang w:val="es-ES"/>
        </w:rPr>
        <w:t xml:space="preserve"> dar atención a la solicitud de información </w:t>
      </w:r>
      <w:r w:rsidRPr="005528A8">
        <w:rPr>
          <w:rFonts w:ascii="Palatino Linotype" w:hAnsi="Palatino Linotype"/>
          <w:b/>
          <w:bCs/>
        </w:rPr>
        <w:t>00083/COYOTEP/IP/2018</w:t>
      </w:r>
      <w:r w:rsidRPr="005528A8">
        <w:rPr>
          <w:rFonts w:ascii="Palatino Linotype" w:eastAsia="Calibri" w:hAnsi="Palatino Linotype" w:cs="Arial"/>
          <w:lang w:val="es-ES"/>
        </w:rPr>
        <w:t xml:space="preserve"> y en su caso, entregar la información en la modalidad </w:t>
      </w:r>
      <w:r w:rsidRPr="005528A8">
        <w:rPr>
          <w:rFonts w:ascii="Palatino Linotype" w:eastAsia="Calibri" w:hAnsi="Palatino Linotype" w:cs="Arial"/>
          <w:b/>
          <w:lang w:val="es-ES"/>
        </w:rPr>
        <w:t>SAIMEX.</w:t>
      </w:r>
    </w:p>
    <w:p w:rsidR="00E2598A" w:rsidRPr="005528A8" w:rsidRDefault="00E2598A" w:rsidP="00E2598A">
      <w:pPr>
        <w:spacing w:line="360" w:lineRule="auto"/>
        <w:jc w:val="both"/>
        <w:rPr>
          <w:rFonts w:ascii="Palatino Linotype" w:eastAsia="Calibri" w:hAnsi="Palatino Linotype" w:cs="Arial"/>
          <w:lang w:val="es-ES"/>
        </w:rPr>
      </w:pPr>
    </w:p>
    <w:p w:rsidR="00E2598A" w:rsidRPr="005528A8" w:rsidRDefault="00E2598A" w:rsidP="00E2598A">
      <w:pPr>
        <w:tabs>
          <w:tab w:val="left" w:pos="8080"/>
        </w:tabs>
        <w:spacing w:line="360" w:lineRule="auto"/>
        <w:ind w:right="49"/>
        <w:contextualSpacing/>
        <w:jc w:val="both"/>
        <w:rPr>
          <w:rFonts w:ascii="Palatino Linotype" w:eastAsia="Palatino Linotype" w:hAnsi="Palatino Linotype" w:cs="Palatino Linotype"/>
          <w:b/>
        </w:rPr>
      </w:pPr>
      <w:r w:rsidRPr="005528A8">
        <w:rPr>
          <w:rFonts w:ascii="Palatino Linotype" w:eastAsia="Palatino Linotype" w:hAnsi="Palatino Linotype" w:cs="Palatino Linotype"/>
          <w:b/>
        </w:rPr>
        <w:t xml:space="preserve">TERCERO. Notifíquese </w:t>
      </w:r>
      <w:r w:rsidRPr="005528A8">
        <w:rPr>
          <w:rFonts w:ascii="Palatino Linotype" w:eastAsia="Palatino Linotype" w:hAnsi="Palatino Linotype" w:cs="Palatino Linotype"/>
        </w:rPr>
        <w:t xml:space="preserve">al Titular de la Unidad de Transparencia del </w:t>
      </w:r>
      <w:r w:rsidRPr="005528A8">
        <w:rPr>
          <w:rFonts w:ascii="Palatino Linotype" w:eastAsia="Palatino Linotype" w:hAnsi="Palatino Linotype" w:cs="Palatino Linotype"/>
          <w:b/>
        </w:rPr>
        <w:t>SUJETO OBLIGADO</w:t>
      </w:r>
      <w:r w:rsidRPr="005528A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528A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2598A" w:rsidRPr="005528A8" w:rsidRDefault="00E2598A" w:rsidP="00E2598A">
      <w:pPr>
        <w:shd w:val="clear" w:color="auto" w:fill="FFFFFF"/>
        <w:spacing w:line="360" w:lineRule="auto"/>
        <w:jc w:val="both"/>
        <w:rPr>
          <w:rFonts w:ascii="Palatino Linotype" w:eastAsia="Times New Roman" w:hAnsi="Palatino Linotype" w:cs="Arial"/>
          <w:b/>
        </w:rPr>
      </w:pPr>
    </w:p>
    <w:p w:rsidR="00E2598A" w:rsidRPr="005528A8" w:rsidRDefault="00E2598A" w:rsidP="00E2598A">
      <w:pPr>
        <w:shd w:val="clear" w:color="auto" w:fill="FFFFFF"/>
        <w:spacing w:line="360" w:lineRule="auto"/>
        <w:jc w:val="both"/>
        <w:rPr>
          <w:rFonts w:ascii="Palatino Linotype" w:eastAsia="MS Mincho" w:hAnsi="Palatino Linotype" w:cs="Times New Roman"/>
        </w:rPr>
      </w:pPr>
      <w:r w:rsidRPr="005528A8">
        <w:rPr>
          <w:rFonts w:ascii="Palatino Linotype" w:eastAsia="Times New Roman" w:hAnsi="Palatino Linotype" w:cs="Arial"/>
          <w:b/>
        </w:rPr>
        <w:t xml:space="preserve">CUARTO. </w:t>
      </w:r>
      <w:r w:rsidRPr="005528A8">
        <w:rPr>
          <w:rFonts w:ascii="Palatino Linotype" w:eastAsia="Times New Roman" w:hAnsi="Palatino Linotype" w:cs="Times New Roman"/>
          <w:b/>
          <w:bCs/>
          <w:color w:val="222222"/>
          <w:lang w:val="es-ES"/>
        </w:rPr>
        <w:t>Notifíquese a</w:t>
      </w:r>
      <w:r w:rsidRPr="005528A8">
        <w:rPr>
          <w:rFonts w:ascii="Palatino Linotype" w:hAnsi="Palatino Linotype"/>
          <w:b/>
        </w:rPr>
        <w:t xml:space="preserve"> </w:t>
      </w:r>
      <w:r w:rsidR="00773872" w:rsidRPr="00773872">
        <w:rPr>
          <w:rFonts w:ascii="Palatino Linotype" w:hAnsi="Palatino Linotype"/>
          <w:b/>
          <w:sz w:val="22"/>
          <w:szCs w:val="22"/>
          <w:highlight w:val="black"/>
        </w:rPr>
        <w:t>---</w:t>
      </w:r>
      <w:r w:rsidR="00773872">
        <w:rPr>
          <w:rFonts w:ascii="Palatino Linotype" w:hAnsi="Palatino Linotype"/>
          <w:b/>
          <w:sz w:val="22"/>
          <w:szCs w:val="22"/>
          <w:highlight w:val="black"/>
        </w:rPr>
        <w:t>-------</w:t>
      </w:r>
      <w:r w:rsidR="00773872" w:rsidRPr="00773872">
        <w:rPr>
          <w:rFonts w:ascii="Palatino Linotype" w:hAnsi="Palatino Linotype"/>
          <w:b/>
          <w:sz w:val="22"/>
          <w:szCs w:val="22"/>
          <w:highlight w:val="black"/>
        </w:rPr>
        <w:t>----------------------------</w:t>
      </w:r>
      <w:r w:rsidRPr="005528A8">
        <w:rPr>
          <w:rFonts w:ascii="Palatino Linotype" w:hAnsi="Palatino Linotype"/>
        </w:rPr>
        <w:t xml:space="preserve"> la presente resolución</w:t>
      </w:r>
      <w:r w:rsidRPr="005528A8">
        <w:rPr>
          <w:rFonts w:ascii="Palatino Linotype" w:eastAsia="MS Mincho" w:hAnsi="Palatino Linotype" w:cs="Times New Roman"/>
        </w:rPr>
        <w:t>.</w:t>
      </w:r>
    </w:p>
    <w:p w:rsidR="00E2598A" w:rsidRPr="005528A8" w:rsidRDefault="00E2598A" w:rsidP="00E2598A">
      <w:pPr>
        <w:shd w:val="clear" w:color="auto" w:fill="FFFFFF"/>
        <w:spacing w:line="360" w:lineRule="auto"/>
        <w:jc w:val="both"/>
        <w:rPr>
          <w:rFonts w:ascii="Palatino Linotype" w:eastAsia="MS Mincho" w:hAnsi="Palatino Linotype" w:cs="Times New Roman"/>
        </w:rPr>
      </w:pPr>
    </w:p>
    <w:p w:rsidR="00E2598A" w:rsidRPr="005528A8" w:rsidRDefault="00E2598A" w:rsidP="00E2598A">
      <w:pPr>
        <w:shd w:val="clear" w:color="auto" w:fill="FFFFFF"/>
        <w:spacing w:line="360" w:lineRule="auto"/>
        <w:jc w:val="both"/>
        <w:rPr>
          <w:rFonts w:ascii="Palatino Linotype" w:eastAsia="MS Mincho" w:hAnsi="Palatino Linotype" w:cs="Times New Roman"/>
          <w:lang w:val="es-ES"/>
        </w:rPr>
      </w:pPr>
      <w:r w:rsidRPr="005528A8">
        <w:rPr>
          <w:rFonts w:ascii="Palatino Linotype" w:eastAsia="MS Mincho" w:hAnsi="Palatino Linotype" w:cs="Times New Roman"/>
          <w:b/>
          <w:lang w:val="es-MX"/>
        </w:rPr>
        <w:t>QUINTO.</w:t>
      </w:r>
      <w:r w:rsidRPr="005528A8">
        <w:rPr>
          <w:rFonts w:ascii="Palatino Linotype" w:eastAsia="MS Mincho" w:hAnsi="Palatino Linotype" w:cs="Times New Roman"/>
          <w:lang w:val="es-MX"/>
        </w:rPr>
        <w:t xml:space="preserve"> </w:t>
      </w:r>
      <w:r w:rsidRPr="005528A8">
        <w:rPr>
          <w:rFonts w:ascii="Palatino Linotype" w:eastAsia="MS Mincho" w:hAnsi="Palatino Linotype" w:cs="Times New Roman"/>
          <w:lang w:val="es-ES"/>
        </w:rPr>
        <w:t xml:space="preserve">Se hace del conocimiento de </w:t>
      </w:r>
      <w:r w:rsidR="00773872" w:rsidRPr="00773872">
        <w:rPr>
          <w:rFonts w:ascii="Palatino Linotype" w:hAnsi="Palatino Linotype"/>
          <w:b/>
          <w:szCs w:val="22"/>
          <w:highlight w:val="black"/>
        </w:rPr>
        <w:t>------------------------------</w:t>
      </w:r>
      <w:r w:rsidRPr="005528A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528A8">
        <w:rPr>
          <w:rFonts w:ascii="Palatino Linotype" w:eastAsia="MS Mincho" w:hAnsi="Palatino Linotype" w:cs="Times New Roman"/>
          <w:bCs/>
          <w:lang w:val="es-ES"/>
        </w:rPr>
        <w:t>vía juicio de amparo</w:t>
      </w:r>
      <w:r w:rsidRPr="005528A8">
        <w:rPr>
          <w:rFonts w:ascii="Palatino Linotype" w:eastAsia="MS Mincho" w:hAnsi="Palatino Linotype" w:cs="Times New Roman"/>
          <w:lang w:val="es-ES"/>
        </w:rPr>
        <w:t> en los términos de las leyes aplicables.</w:t>
      </w:r>
    </w:p>
    <w:p w:rsidR="00E2598A" w:rsidRPr="005528A8" w:rsidRDefault="00E2598A" w:rsidP="00E2598A">
      <w:pPr>
        <w:shd w:val="clear" w:color="auto" w:fill="FFFFFF"/>
        <w:spacing w:line="360" w:lineRule="auto"/>
        <w:jc w:val="both"/>
        <w:rPr>
          <w:rFonts w:ascii="Palatino Linotype" w:eastAsia="MS Mincho" w:hAnsi="Palatino Linotype" w:cs="Times New Roman"/>
        </w:rPr>
      </w:pPr>
    </w:p>
    <w:p w:rsidR="00E2598A" w:rsidRPr="005528A8" w:rsidRDefault="00E2598A" w:rsidP="00E2598A">
      <w:pPr>
        <w:spacing w:line="360" w:lineRule="auto"/>
        <w:jc w:val="both"/>
        <w:rPr>
          <w:rFonts w:ascii="Cambria" w:eastAsia="MS Mincho" w:hAnsi="Cambria" w:cs="Times New Roman"/>
          <w:b/>
        </w:rPr>
      </w:pPr>
      <w:r w:rsidRPr="005528A8">
        <w:rPr>
          <w:rFonts w:ascii="Palatino Linotype" w:eastAsia="MS Mincho" w:hAnsi="Palatino Linotype" w:cs="Times New Roman"/>
          <w:b/>
        </w:rPr>
        <w:lastRenderedPageBreak/>
        <w:t xml:space="preserve">SEXTO. </w:t>
      </w:r>
      <w:r w:rsidRPr="005528A8">
        <w:rPr>
          <w:rFonts w:ascii="Palatino Linotype" w:eastAsia="MS Mincho" w:hAnsi="Palatino Linotype" w:cs="Times New Roman"/>
        </w:rPr>
        <w:t>Con fundamento</w:t>
      </w:r>
      <w:r w:rsidRPr="005528A8">
        <w:rPr>
          <w:rFonts w:ascii="Palatino Linotype" w:eastAsia="MS Mincho" w:hAnsi="Palatino Linotype" w:cs="Times New Roman"/>
          <w:b/>
        </w:rPr>
        <w:t xml:space="preserve"> </w:t>
      </w:r>
      <w:r w:rsidRPr="005528A8">
        <w:rPr>
          <w:rFonts w:ascii="Palatino Linotype" w:eastAsia="MS Mincho" w:hAnsi="Palatino Linotype" w:cs="Times New Roman"/>
        </w:rPr>
        <w:t xml:space="preserve">en el artículo 36 </w:t>
      </w:r>
      <w:proofErr w:type="gramStart"/>
      <w:r w:rsidRPr="005528A8">
        <w:rPr>
          <w:rFonts w:ascii="Palatino Linotype" w:eastAsia="MS Mincho" w:hAnsi="Palatino Linotype" w:cs="Times New Roman"/>
        </w:rPr>
        <w:t>fracción</w:t>
      </w:r>
      <w:proofErr w:type="gramEnd"/>
      <w:r w:rsidRPr="005528A8">
        <w:rPr>
          <w:rFonts w:ascii="Palatino Linotype" w:eastAsia="MS Mincho" w:hAnsi="Palatino Linotype" w:cs="Times New Roman"/>
        </w:rPr>
        <w:t xml:space="preserve"> X de la Ley de la materia, gírese oficio al Contralor Interno u órgano equivalente del </w:t>
      </w:r>
      <w:r w:rsidRPr="005528A8">
        <w:rPr>
          <w:rFonts w:ascii="Palatino Linotype" w:eastAsia="MS Mincho" w:hAnsi="Palatino Linotype" w:cs="Times New Roman"/>
          <w:b/>
        </w:rPr>
        <w:t>SUJETO OBLIGADO</w:t>
      </w:r>
      <w:r w:rsidRPr="005528A8">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E2598A" w:rsidRPr="005528A8" w:rsidRDefault="00E2598A" w:rsidP="00E2598A">
      <w:pPr>
        <w:spacing w:line="360" w:lineRule="auto"/>
        <w:jc w:val="both"/>
        <w:rPr>
          <w:rFonts w:ascii="Palatino Linotype" w:eastAsia="MS Mincho" w:hAnsi="Palatino Linotype" w:cs="Times New Roman"/>
          <w:b/>
        </w:rPr>
      </w:pPr>
    </w:p>
    <w:p w:rsidR="00E2598A" w:rsidRPr="005528A8" w:rsidRDefault="00E2598A" w:rsidP="00E2598A">
      <w:pPr>
        <w:spacing w:line="360" w:lineRule="auto"/>
        <w:jc w:val="both"/>
        <w:rPr>
          <w:rFonts w:ascii="Palatino Linotype" w:eastAsia="MS Mincho" w:hAnsi="Palatino Linotype" w:cs="Times New Roman"/>
          <w:b/>
        </w:rPr>
      </w:pPr>
      <w:r w:rsidRPr="005528A8">
        <w:rPr>
          <w:rFonts w:ascii="Palatino Linotype" w:eastAsia="MS Mincho" w:hAnsi="Palatino Linotype" w:cs="Times New Roman"/>
          <w:b/>
        </w:rPr>
        <w:t xml:space="preserve">SÉPTIMO. </w:t>
      </w:r>
      <w:r w:rsidRPr="005528A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528A8">
        <w:rPr>
          <w:rFonts w:ascii="Palatino Linotype" w:eastAsia="MS Mincho" w:hAnsi="Palatino Linotype" w:cs="Times New Roman"/>
          <w:b/>
        </w:rPr>
        <w:t>Considerando SEXTO.</w:t>
      </w:r>
    </w:p>
    <w:p w:rsidR="005528A8" w:rsidRDefault="005528A8" w:rsidP="005528A8">
      <w:pPr>
        <w:spacing w:before="240" w:after="240" w:line="360" w:lineRule="auto"/>
        <w:ind w:firstLine="1"/>
        <w:jc w:val="both"/>
        <w:rPr>
          <w:rFonts w:ascii="Palatino Linotype" w:hAnsi="Palatino Linotype"/>
        </w:rPr>
      </w:pPr>
      <w:r>
        <w:rPr>
          <w:rFonts w:ascii="Palatino Linotype" w:hAnsi="Palatino Linotype"/>
        </w:rPr>
        <w:t xml:space="preserve">ASÍ LO RESUELVE, POR </w:t>
      </w:r>
      <w:r w:rsidR="00544F7E">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EMITIENDO VOTO PARTICULAR  Y LUIS GUSTAVO PARRA NORIEGA EN LA TRIGÉSIMA SEGUNDA SESIÓN ORDINARIA CELEBRADA EL DÍA CINCO DE SEPTIEMBRE DE DOS MIL DIECIOCHO, ANTE EL SECRETARIO TÉCNICO DEL PLENO ALEXIS TAPIA RAMÍREZ.</w:t>
      </w:r>
    </w:p>
    <w:p w:rsidR="005528A8" w:rsidRDefault="005528A8" w:rsidP="005528A8">
      <w:pPr>
        <w:spacing w:before="240" w:after="240" w:line="360" w:lineRule="auto"/>
        <w:ind w:firstLine="1"/>
        <w:jc w:val="both"/>
        <w:rPr>
          <w:rFonts w:ascii="Palatino Linotype" w:hAnsi="Palatino Linotype"/>
        </w:rPr>
      </w:pPr>
    </w:p>
    <w:p w:rsidR="005528A8" w:rsidRDefault="005528A8" w:rsidP="005528A8">
      <w:pPr>
        <w:spacing w:before="240" w:after="240" w:line="360" w:lineRule="auto"/>
        <w:ind w:firstLine="1"/>
        <w:jc w:val="both"/>
        <w:rPr>
          <w:rFonts w:ascii="Palatino Linotype" w:hAnsi="Palatino Linotype"/>
        </w:rPr>
      </w:pP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5528A8" w:rsidTr="00C1542F">
        <w:trPr>
          <w:trHeight w:val="1639"/>
        </w:trPr>
        <w:tc>
          <w:tcPr>
            <w:tcW w:w="8771" w:type="dxa"/>
            <w:gridSpan w:val="2"/>
            <w:vAlign w:val="center"/>
          </w:tcPr>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r>
              <w:rPr>
                <w:rFonts w:ascii="Palatino Linotype" w:hAnsi="Palatino Linotype" w:cs="Times New Roman"/>
                <w:b/>
              </w:rPr>
              <w:t xml:space="preserve">Zulema Martínez Sánchez </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Comisionada Presidenta</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(Rúbrica)</w:t>
            </w:r>
          </w:p>
        </w:tc>
      </w:tr>
      <w:tr w:rsidR="005528A8" w:rsidTr="00C1542F">
        <w:trPr>
          <w:trHeight w:val="1956"/>
        </w:trPr>
        <w:tc>
          <w:tcPr>
            <w:tcW w:w="4385" w:type="dxa"/>
            <w:vAlign w:val="center"/>
          </w:tcPr>
          <w:p w:rsidR="005528A8" w:rsidRDefault="005528A8" w:rsidP="00C1542F">
            <w:pPr>
              <w:spacing w:line="240" w:lineRule="atLeast"/>
              <w:rPr>
                <w:rFonts w:ascii="Palatino Linotype" w:hAnsi="Palatino Linotype" w:cs="Times New Roman"/>
                <w:b/>
              </w:rPr>
            </w:pPr>
          </w:p>
          <w:p w:rsidR="005528A8" w:rsidRDefault="005528A8" w:rsidP="00C1542F">
            <w:pPr>
              <w:spacing w:line="240" w:lineRule="atLeast"/>
              <w:rPr>
                <w:rFonts w:ascii="Palatino Linotype" w:hAnsi="Palatino Linotype" w:cs="Times New Roman"/>
                <w:b/>
              </w:rPr>
            </w:pPr>
          </w:p>
          <w:p w:rsidR="005528A8" w:rsidRDefault="005528A8" w:rsidP="00C1542F">
            <w:pPr>
              <w:spacing w:line="240" w:lineRule="atLeast"/>
              <w:rPr>
                <w:rFonts w:ascii="Palatino Linotype" w:hAnsi="Palatino Linotype" w:cs="Times New Roman"/>
                <w:b/>
              </w:rPr>
            </w:pPr>
          </w:p>
          <w:p w:rsidR="005528A8" w:rsidRDefault="005528A8" w:rsidP="00C1542F">
            <w:pPr>
              <w:spacing w:line="240" w:lineRule="atLeast"/>
              <w:rPr>
                <w:rFonts w:ascii="Palatino Linotype" w:hAnsi="Palatino Linotype" w:cs="Times New Roman"/>
                <w:b/>
              </w:rPr>
            </w:pPr>
          </w:p>
          <w:p w:rsidR="005528A8" w:rsidRDefault="005528A8" w:rsidP="00C1542F">
            <w:pPr>
              <w:spacing w:line="240" w:lineRule="atLeast"/>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r>
              <w:rPr>
                <w:rFonts w:ascii="Palatino Linotype" w:hAnsi="Palatino Linotype" w:cs="Times New Roman"/>
                <w:b/>
              </w:rPr>
              <w:t xml:space="preserve">Eva </w:t>
            </w:r>
            <w:proofErr w:type="spellStart"/>
            <w:r>
              <w:rPr>
                <w:rFonts w:ascii="Palatino Linotype" w:hAnsi="Palatino Linotype" w:cs="Times New Roman"/>
                <w:b/>
              </w:rPr>
              <w:t>Abaid</w:t>
            </w:r>
            <w:proofErr w:type="spellEnd"/>
            <w:r>
              <w:rPr>
                <w:rFonts w:ascii="Palatino Linotype" w:hAnsi="Palatino Linotype" w:cs="Times New Roman"/>
                <w:b/>
              </w:rPr>
              <w:t xml:space="preserve"> </w:t>
            </w:r>
            <w:proofErr w:type="spellStart"/>
            <w:r>
              <w:rPr>
                <w:rFonts w:ascii="Palatino Linotype" w:hAnsi="Palatino Linotype" w:cs="Times New Roman"/>
                <w:b/>
              </w:rPr>
              <w:t>Yapur</w:t>
            </w:r>
            <w:proofErr w:type="spellEnd"/>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Comisionada</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(Rúbrica)</w:t>
            </w:r>
          </w:p>
          <w:p w:rsidR="005528A8" w:rsidRDefault="005528A8" w:rsidP="00C1542F">
            <w:pPr>
              <w:spacing w:line="240" w:lineRule="atLeast"/>
              <w:rPr>
                <w:rFonts w:ascii="Palatino Linotype" w:hAnsi="Palatino Linotype" w:cs="Times New Roman"/>
              </w:rPr>
            </w:pPr>
          </w:p>
        </w:tc>
        <w:tc>
          <w:tcPr>
            <w:tcW w:w="4386" w:type="dxa"/>
            <w:vAlign w:val="center"/>
          </w:tcPr>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r>
              <w:rPr>
                <w:rFonts w:ascii="Palatino Linotype" w:hAnsi="Palatino Linotype" w:cs="Times New Roman"/>
                <w:b/>
              </w:rPr>
              <w:t>José Guadalupe Luna Hernández</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Comisionado</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(Rúbrica)</w:t>
            </w:r>
          </w:p>
          <w:p w:rsidR="005528A8" w:rsidRDefault="005528A8" w:rsidP="00C1542F">
            <w:pPr>
              <w:spacing w:line="240" w:lineRule="atLeast"/>
              <w:rPr>
                <w:rFonts w:ascii="Palatino Linotype" w:hAnsi="Palatino Linotype" w:cs="Times New Roman"/>
              </w:rPr>
            </w:pPr>
          </w:p>
          <w:p w:rsidR="005528A8" w:rsidRDefault="005528A8" w:rsidP="00C1542F">
            <w:pPr>
              <w:spacing w:line="240" w:lineRule="atLeast"/>
              <w:rPr>
                <w:rFonts w:ascii="Palatino Linotype" w:hAnsi="Palatino Linotype" w:cs="Times New Roman"/>
              </w:rPr>
            </w:pPr>
          </w:p>
        </w:tc>
      </w:tr>
      <w:tr w:rsidR="005528A8" w:rsidTr="00C1542F">
        <w:trPr>
          <w:trHeight w:val="2037"/>
        </w:trPr>
        <w:tc>
          <w:tcPr>
            <w:tcW w:w="4385" w:type="dxa"/>
            <w:vAlign w:val="center"/>
          </w:tcPr>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r>
              <w:rPr>
                <w:rFonts w:ascii="Palatino Linotype" w:hAnsi="Palatino Linotype" w:cs="Times New Roman"/>
                <w:b/>
              </w:rPr>
              <w:t>Javier Martínez Cruz</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Comisionado</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(Rúbrica)</w:t>
            </w:r>
          </w:p>
        </w:tc>
        <w:tc>
          <w:tcPr>
            <w:tcW w:w="4386" w:type="dxa"/>
            <w:vAlign w:val="center"/>
          </w:tcPr>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r>
              <w:rPr>
                <w:rFonts w:ascii="Palatino Linotype" w:hAnsi="Palatino Linotype" w:cs="Times New Roman"/>
                <w:b/>
              </w:rPr>
              <w:t>Luis Gustavo Parra Noriega</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Comisionado</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(Rúbrica)</w:t>
            </w:r>
          </w:p>
        </w:tc>
      </w:tr>
      <w:tr w:rsidR="005528A8" w:rsidTr="00C1542F">
        <w:trPr>
          <w:trHeight w:val="1773"/>
        </w:trPr>
        <w:tc>
          <w:tcPr>
            <w:tcW w:w="8771" w:type="dxa"/>
            <w:gridSpan w:val="2"/>
            <w:vAlign w:val="center"/>
          </w:tcPr>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p>
          <w:p w:rsidR="005528A8" w:rsidRDefault="005528A8" w:rsidP="00C1542F">
            <w:pPr>
              <w:spacing w:line="240" w:lineRule="atLeast"/>
              <w:jc w:val="center"/>
              <w:rPr>
                <w:rFonts w:ascii="Palatino Linotype" w:hAnsi="Palatino Linotype" w:cs="Times New Roman"/>
                <w:b/>
              </w:rPr>
            </w:pPr>
            <w:r>
              <w:rPr>
                <w:rFonts w:ascii="Palatino Linotype" w:hAnsi="Palatino Linotype" w:cs="Times New Roman"/>
                <w:b/>
              </w:rPr>
              <w:t xml:space="preserve">Alexis Tapia Ramírez </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Secretario Técnico del Pleno</w:t>
            </w:r>
          </w:p>
          <w:p w:rsidR="005528A8" w:rsidRDefault="005528A8" w:rsidP="00C1542F">
            <w:pPr>
              <w:spacing w:line="240" w:lineRule="atLeast"/>
              <w:jc w:val="center"/>
              <w:rPr>
                <w:rFonts w:ascii="Palatino Linotype" w:hAnsi="Palatino Linotype" w:cs="Times New Roman"/>
              </w:rPr>
            </w:pPr>
            <w:r>
              <w:rPr>
                <w:rFonts w:ascii="Palatino Linotype" w:hAnsi="Palatino Linotype" w:cs="Times New Roman"/>
              </w:rPr>
              <w:t>(Rúbrica)</w:t>
            </w:r>
          </w:p>
        </w:tc>
      </w:tr>
    </w:tbl>
    <w:p w:rsidR="008F4DCF" w:rsidRPr="005528A8" w:rsidRDefault="00333841" w:rsidP="005528A8">
      <w:pPr>
        <w:spacing w:before="240" w:after="240" w:line="360" w:lineRule="auto"/>
        <w:jc w:val="both"/>
        <w:rPr>
          <w:rFonts w:ascii="Palatino Linotype" w:eastAsia="Calibri" w:hAnsi="Palatino Linotype" w:cs="Arial"/>
          <w:b/>
        </w:rPr>
      </w:pPr>
      <w:r w:rsidRPr="005528A8">
        <w:rPr>
          <w:rFonts w:ascii="Palatino Linotype" w:eastAsia="Times New Roman" w:hAnsi="Palatino Linotype" w:cs="Arial"/>
          <w:color w:val="000000" w:themeColor="text1"/>
        </w:rPr>
        <w:t xml:space="preserve">Esta hoja corresponde a la resolución de </w:t>
      </w:r>
      <w:r w:rsidR="005528A8">
        <w:rPr>
          <w:rFonts w:ascii="Palatino Linotype" w:eastAsia="Times New Roman" w:hAnsi="Palatino Linotype" w:cs="Arial"/>
          <w:color w:val="000000" w:themeColor="text1"/>
        </w:rPr>
        <w:t xml:space="preserve">cinco de septiembre </w:t>
      </w:r>
      <w:r w:rsidRPr="005528A8">
        <w:rPr>
          <w:rFonts w:ascii="Palatino Linotype" w:eastAsia="Times New Roman" w:hAnsi="Palatino Linotype" w:cs="Arial"/>
          <w:color w:val="000000" w:themeColor="text1"/>
        </w:rPr>
        <w:t xml:space="preserve">de dos mil dieciocho, emitida en el recurso de revisión </w:t>
      </w:r>
      <w:r w:rsidR="005528A8">
        <w:rPr>
          <w:rFonts w:ascii="Palatino Linotype" w:hAnsi="Palatino Linotype" w:cs="Arial"/>
          <w:b/>
          <w:bCs/>
        </w:rPr>
        <w:t>02671</w:t>
      </w:r>
      <w:r w:rsidRPr="005528A8">
        <w:rPr>
          <w:rFonts w:ascii="Palatino Linotype" w:hAnsi="Palatino Linotype" w:cs="Arial"/>
          <w:b/>
          <w:bCs/>
        </w:rPr>
        <w:t>/INFOEM/IP/RR/</w:t>
      </w:r>
      <w:r w:rsidR="005528A8">
        <w:rPr>
          <w:rFonts w:ascii="Palatino Linotype" w:hAnsi="Palatino Linotype" w:cs="Arial"/>
          <w:b/>
          <w:bCs/>
        </w:rPr>
        <w:t>2018.</w:t>
      </w:r>
      <w:bookmarkStart w:id="28" w:name="_GoBack"/>
      <w:bookmarkEnd w:id="28"/>
    </w:p>
    <w:sectPr w:rsidR="008F4DCF" w:rsidRPr="005528A8" w:rsidSect="00333841">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1AA" w:rsidRDefault="00BF21AA" w:rsidP="00333841">
      <w:r>
        <w:separator/>
      </w:r>
    </w:p>
  </w:endnote>
  <w:endnote w:type="continuationSeparator" w:id="0">
    <w:p w:rsidR="00BF21AA" w:rsidRDefault="00BF21A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40FF7" w:rsidRPr="00883450" w:rsidRDefault="00940F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6B32">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6B32">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940FF7" w:rsidRDefault="00940F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FF7" w:rsidRPr="00883450" w:rsidRDefault="00940FF7"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6B32" w:rsidRPr="00F06B3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6B32" w:rsidRPr="00F06B32">
      <w:rPr>
        <w:rFonts w:ascii="Palatino Linotype" w:hAnsi="Palatino Linotype"/>
        <w:noProof/>
        <w:sz w:val="22"/>
        <w:szCs w:val="22"/>
        <w:lang w:val="es-ES"/>
      </w:rPr>
      <w:t>48</w:t>
    </w:r>
    <w:r w:rsidRPr="00883450">
      <w:rPr>
        <w:rFonts w:ascii="Palatino Linotype" w:hAnsi="Palatino Linotype"/>
        <w:sz w:val="22"/>
        <w:szCs w:val="22"/>
      </w:rPr>
      <w:fldChar w:fldCharType="end"/>
    </w:r>
  </w:p>
  <w:p w:rsidR="00940FF7" w:rsidRPr="00883450" w:rsidRDefault="00940F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1AA" w:rsidRDefault="00BF21AA" w:rsidP="00333841">
      <w:r>
        <w:separator/>
      </w:r>
    </w:p>
  </w:footnote>
  <w:footnote w:type="continuationSeparator" w:id="0">
    <w:p w:rsidR="00BF21AA" w:rsidRDefault="00BF21AA" w:rsidP="00333841">
      <w:r>
        <w:continuationSeparator/>
      </w:r>
    </w:p>
  </w:footnote>
  <w:footnote w:id="1">
    <w:p w:rsidR="00940FF7" w:rsidRPr="003C6068" w:rsidRDefault="00940FF7"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940FF7" w:rsidRPr="00034B44" w:rsidRDefault="00940FF7" w:rsidP="001943B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940FF7" w:rsidRPr="00034B44" w:rsidRDefault="00940FF7" w:rsidP="001943B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940FF7" w:rsidRPr="00034B44" w:rsidRDefault="00940FF7" w:rsidP="001943B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940FF7" w:rsidRPr="00034B44" w:rsidRDefault="00940FF7" w:rsidP="001943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40FF7" w:rsidRPr="00034B44" w:rsidRDefault="00940FF7" w:rsidP="001943B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40FF7" w:rsidRPr="00034B44" w:rsidRDefault="00940FF7" w:rsidP="001943B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940FF7" w:rsidRPr="00034B44" w:rsidRDefault="00940FF7" w:rsidP="001943B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940FF7" w:rsidRPr="00034B44" w:rsidRDefault="00940FF7" w:rsidP="001943B4">
      <w:pPr>
        <w:pStyle w:val="Textonotapie"/>
        <w:jc w:val="both"/>
        <w:rPr>
          <w:rFonts w:ascii="Palatino Linotype" w:hAnsi="Palatino Linotype"/>
          <w:sz w:val="18"/>
        </w:rPr>
      </w:pPr>
      <w:r w:rsidRPr="00034B44">
        <w:rPr>
          <w:rFonts w:ascii="Palatino Linotype" w:hAnsi="Palatino Linotype"/>
          <w:sz w:val="18"/>
        </w:rPr>
        <w:t xml:space="preserve"> (…)</w:t>
      </w:r>
    </w:p>
    <w:p w:rsidR="00940FF7" w:rsidRPr="00034B44" w:rsidRDefault="00940FF7" w:rsidP="001943B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8A8" w:rsidRDefault="005528A8"/>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40FF7" w:rsidRPr="00EF13C1" w:rsidTr="00333841">
      <w:trPr>
        <w:trHeight w:val="138"/>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40FF7" w:rsidRPr="003516BD" w:rsidRDefault="00940FF7" w:rsidP="003516B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02671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940FF7" w:rsidRPr="00EF13C1" w:rsidTr="00333841">
      <w:trPr>
        <w:trHeight w:val="321"/>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40FF7" w:rsidRPr="00EF13C1" w:rsidRDefault="00940FF7" w:rsidP="003516BD">
          <w:pPr>
            <w:pStyle w:val="Encabezado"/>
            <w:jc w:val="right"/>
            <w:rPr>
              <w:rFonts w:ascii="Palatino Linotype" w:hAnsi="Palatino Linotype"/>
              <w:b/>
              <w:sz w:val="22"/>
              <w:szCs w:val="22"/>
            </w:rPr>
          </w:pPr>
          <w:r w:rsidRPr="003516BD">
            <w:rPr>
              <w:rFonts w:ascii="Palatino Linotype" w:hAnsi="Palatino Linotype"/>
              <w:b/>
              <w:bCs/>
              <w:sz w:val="22"/>
              <w:szCs w:val="22"/>
            </w:rPr>
            <w:t xml:space="preserve">Ayuntamiento de </w:t>
          </w:r>
          <w:proofErr w:type="spellStart"/>
          <w:r w:rsidRPr="003516BD">
            <w:rPr>
              <w:rFonts w:ascii="Palatino Linotype" w:hAnsi="Palatino Linotype"/>
              <w:b/>
              <w:bCs/>
              <w:sz w:val="22"/>
              <w:szCs w:val="22"/>
            </w:rPr>
            <w:t>Coyotepec</w:t>
          </w:r>
          <w:proofErr w:type="spellEnd"/>
          <w:r w:rsidRPr="00EF13C1">
            <w:rPr>
              <w:rFonts w:ascii="Palatino Linotype" w:hAnsi="Palatino Linotype"/>
              <w:b/>
              <w:sz w:val="22"/>
              <w:szCs w:val="22"/>
            </w:rPr>
            <w:t xml:space="preserve">   </w:t>
          </w:r>
        </w:p>
      </w:tc>
    </w:tr>
    <w:tr w:rsidR="00940FF7" w:rsidRPr="00EF13C1" w:rsidTr="00333841">
      <w:trPr>
        <w:trHeight w:val="321"/>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40FF7" w:rsidRPr="00EF13C1" w:rsidRDefault="00940FF7"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40FF7" w:rsidRDefault="00940F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FF7" w:rsidRDefault="00940FF7"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40FF7" w:rsidRPr="00EF13C1" w:rsidTr="00333841">
      <w:trPr>
        <w:trHeight w:val="138"/>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40FF7" w:rsidRPr="003516BD" w:rsidRDefault="00940FF7" w:rsidP="003516B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02671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940FF7" w:rsidRPr="00EF13C1" w:rsidTr="00333841">
      <w:trPr>
        <w:trHeight w:val="233"/>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940FF7" w:rsidRPr="00EF13C1" w:rsidRDefault="00E77224" w:rsidP="00333841">
          <w:pPr>
            <w:pStyle w:val="Encabezado"/>
            <w:jc w:val="right"/>
            <w:rPr>
              <w:rFonts w:ascii="Palatino Linotype" w:hAnsi="Palatino Linotype"/>
              <w:b/>
              <w:sz w:val="22"/>
              <w:szCs w:val="22"/>
            </w:rPr>
          </w:pPr>
          <w:r w:rsidRPr="00E77224">
            <w:rPr>
              <w:rFonts w:ascii="Palatino Linotype" w:hAnsi="Palatino Linotype"/>
              <w:b/>
              <w:sz w:val="22"/>
              <w:szCs w:val="22"/>
              <w:highlight w:val="black"/>
            </w:rPr>
            <w:t>--------------------------------</w:t>
          </w:r>
          <w:r w:rsidR="00940FF7">
            <w:rPr>
              <w:rFonts w:ascii="Palatino Linotype" w:hAnsi="Palatino Linotype"/>
              <w:b/>
              <w:sz w:val="22"/>
              <w:szCs w:val="22"/>
            </w:rPr>
            <w:t xml:space="preserve">  </w:t>
          </w:r>
        </w:p>
      </w:tc>
    </w:tr>
    <w:tr w:rsidR="00940FF7" w:rsidRPr="00EF13C1" w:rsidTr="00333841">
      <w:trPr>
        <w:trHeight w:val="321"/>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40FF7" w:rsidRPr="00EF13C1" w:rsidRDefault="00940FF7" w:rsidP="00333841">
          <w:pPr>
            <w:pStyle w:val="Encabezado"/>
            <w:jc w:val="right"/>
            <w:rPr>
              <w:rFonts w:ascii="Palatino Linotype" w:hAnsi="Palatino Linotype"/>
              <w:b/>
              <w:sz w:val="22"/>
              <w:szCs w:val="22"/>
            </w:rPr>
          </w:pPr>
          <w:r w:rsidRPr="003516BD">
            <w:rPr>
              <w:rFonts w:ascii="Palatino Linotype" w:hAnsi="Palatino Linotype"/>
              <w:b/>
              <w:bCs/>
              <w:sz w:val="22"/>
              <w:szCs w:val="22"/>
            </w:rPr>
            <w:t xml:space="preserve">Ayuntamiento de </w:t>
          </w:r>
          <w:proofErr w:type="spellStart"/>
          <w:r w:rsidRPr="003516BD">
            <w:rPr>
              <w:rFonts w:ascii="Palatino Linotype" w:hAnsi="Palatino Linotype"/>
              <w:b/>
              <w:bCs/>
              <w:sz w:val="22"/>
              <w:szCs w:val="22"/>
            </w:rPr>
            <w:t>Coyotepec</w:t>
          </w:r>
          <w:proofErr w:type="spellEnd"/>
        </w:p>
      </w:tc>
    </w:tr>
    <w:tr w:rsidR="00940FF7" w:rsidRPr="00EF13C1" w:rsidTr="00333841">
      <w:trPr>
        <w:trHeight w:val="321"/>
        <w:jc w:val="right"/>
      </w:trPr>
      <w:tc>
        <w:tcPr>
          <w:tcW w:w="2552" w:type="dxa"/>
          <w:vAlign w:val="center"/>
        </w:tcPr>
        <w:p w:rsidR="00940FF7" w:rsidRPr="00EF13C1" w:rsidRDefault="00940FF7"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40FF7" w:rsidRPr="00EF13C1" w:rsidRDefault="00940FF7"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40FF7" w:rsidRDefault="00940FF7"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800E4"/>
    <w:rsid w:val="00081791"/>
    <w:rsid w:val="000C2BD5"/>
    <w:rsid w:val="000D6153"/>
    <w:rsid w:val="001624E5"/>
    <w:rsid w:val="001943B4"/>
    <w:rsid w:val="002B79C6"/>
    <w:rsid w:val="002F6329"/>
    <w:rsid w:val="00333841"/>
    <w:rsid w:val="003516BD"/>
    <w:rsid w:val="00375338"/>
    <w:rsid w:val="003D2966"/>
    <w:rsid w:val="003F2DAD"/>
    <w:rsid w:val="004A35BD"/>
    <w:rsid w:val="004C01F4"/>
    <w:rsid w:val="004D02CC"/>
    <w:rsid w:val="004F7629"/>
    <w:rsid w:val="00544F7E"/>
    <w:rsid w:val="005528A8"/>
    <w:rsid w:val="006B18C6"/>
    <w:rsid w:val="007061D8"/>
    <w:rsid w:val="00711FE1"/>
    <w:rsid w:val="00770451"/>
    <w:rsid w:val="00773872"/>
    <w:rsid w:val="00785905"/>
    <w:rsid w:val="007E71C9"/>
    <w:rsid w:val="0082278A"/>
    <w:rsid w:val="00823712"/>
    <w:rsid w:val="00863F29"/>
    <w:rsid w:val="00873722"/>
    <w:rsid w:val="008F2A82"/>
    <w:rsid w:val="008F4DCF"/>
    <w:rsid w:val="00940FF7"/>
    <w:rsid w:val="00963C8C"/>
    <w:rsid w:val="00994258"/>
    <w:rsid w:val="00A21054"/>
    <w:rsid w:val="00A57AFF"/>
    <w:rsid w:val="00AE07C5"/>
    <w:rsid w:val="00B44E20"/>
    <w:rsid w:val="00B828B6"/>
    <w:rsid w:val="00BF21AA"/>
    <w:rsid w:val="00C02384"/>
    <w:rsid w:val="00C75F5A"/>
    <w:rsid w:val="00C96F26"/>
    <w:rsid w:val="00D413DD"/>
    <w:rsid w:val="00D62B67"/>
    <w:rsid w:val="00D8790E"/>
    <w:rsid w:val="00DC4AC6"/>
    <w:rsid w:val="00E2598A"/>
    <w:rsid w:val="00E77224"/>
    <w:rsid w:val="00EC32CC"/>
    <w:rsid w:val="00F06B32"/>
    <w:rsid w:val="00F43488"/>
    <w:rsid w:val="00FF0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48</Pages>
  <Words>10683</Words>
  <Characters>58761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2018-09-10T22:34:00Z</cp:lastPrinted>
  <dcterms:created xsi:type="dcterms:W3CDTF">2018-08-30T22:55:00Z</dcterms:created>
  <dcterms:modified xsi:type="dcterms:W3CDTF">2018-10-08T19:05:00Z</dcterms:modified>
</cp:coreProperties>
</file>