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1BE488E"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AB02FA">
        <w:rPr>
          <w:rFonts w:ascii="Palatino Linotype" w:eastAsia="Times New Roman" w:hAnsi="Palatino Linotype" w:cs="Arial"/>
          <w:color w:val="000000"/>
          <w:sz w:val="24"/>
          <w:szCs w:val="24"/>
          <w:lang w:eastAsia="es-MX"/>
        </w:rPr>
        <w:t xml:space="preserve">México, a </w:t>
      </w:r>
      <w:r w:rsidR="00775CC5">
        <w:rPr>
          <w:rFonts w:ascii="Palatino Linotype" w:eastAsia="Times New Roman" w:hAnsi="Palatino Linotype" w:cs="Arial"/>
          <w:color w:val="000000"/>
          <w:sz w:val="24"/>
          <w:szCs w:val="24"/>
          <w:lang w:eastAsia="es-MX"/>
        </w:rPr>
        <w:t>diecinueve de septiembre</w:t>
      </w:r>
      <w:r w:rsidR="00D071F2" w:rsidRPr="00AD2A55">
        <w:rPr>
          <w:rFonts w:ascii="Palatino Linotype" w:eastAsia="Times New Roman" w:hAnsi="Palatino Linotype" w:cs="Arial"/>
          <w:color w:val="000000"/>
          <w:sz w:val="24"/>
          <w:szCs w:val="24"/>
          <w:lang w:eastAsia="es-MX"/>
        </w:rPr>
        <w:t xml:space="preserve"> </w:t>
      </w:r>
      <w:r w:rsidRPr="00AD2A55">
        <w:rPr>
          <w:rFonts w:ascii="Palatino Linotype" w:eastAsia="Times New Roman" w:hAnsi="Palatino Linotype" w:cs="Arial"/>
          <w:color w:val="000000"/>
          <w:sz w:val="24"/>
          <w:szCs w:val="24"/>
          <w:lang w:eastAsia="es-MX"/>
        </w:rPr>
        <w:t>dos mil dieci</w:t>
      </w:r>
      <w:r w:rsidR="00F60B1C">
        <w:rPr>
          <w:rFonts w:ascii="Palatino Linotype" w:eastAsia="Times New Roman" w:hAnsi="Palatino Linotype" w:cs="Arial"/>
          <w:color w:val="000000"/>
          <w:sz w:val="24"/>
          <w:szCs w:val="24"/>
          <w:lang w:eastAsia="es-MX"/>
        </w:rPr>
        <w:t>ocho</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9B30CF8"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0B2630" w:rsidRPr="00AD2A55">
        <w:rPr>
          <w:rFonts w:ascii="Palatino Linotype" w:hAnsi="Palatino Linotype" w:cs="Arial"/>
          <w:b/>
          <w:bCs/>
          <w:sz w:val="24"/>
          <w:szCs w:val="24"/>
          <w:lang w:eastAsia="es-MX"/>
        </w:rPr>
        <w:t>0</w:t>
      </w:r>
      <w:r w:rsidR="00CB6701">
        <w:rPr>
          <w:rFonts w:ascii="Palatino Linotype" w:hAnsi="Palatino Linotype" w:cs="Arial"/>
          <w:b/>
          <w:bCs/>
          <w:sz w:val="24"/>
          <w:szCs w:val="24"/>
          <w:lang w:eastAsia="es-MX"/>
        </w:rPr>
        <w:t>2680</w:t>
      </w:r>
      <w:r w:rsidR="0044569F" w:rsidRPr="00AD2A55">
        <w:rPr>
          <w:rFonts w:ascii="Palatino Linotype" w:hAnsi="Palatino Linotype" w:cs="Arial"/>
          <w:b/>
          <w:bCs/>
          <w:sz w:val="24"/>
          <w:szCs w:val="24"/>
          <w:lang w:eastAsia="es-MX"/>
        </w:rPr>
        <w:t>/INFOEM/IP/RR/201</w:t>
      </w:r>
      <w:r w:rsidR="00582883">
        <w:rPr>
          <w:rFonts w:ascii="Palatino Linotype" w:hAnsi="Palatino Linotype" w:cs="Arial"/>
          <w:b/>
          <w:bCs/>
          <w:sz w:val="24"/>
          <w:szCs w:val="24"/>
          <w:lang w:eastAsia="es-MX"/>
        </w:rPr>
        <w:t>8</w:t>
      </w:r>
      <w:r w:rsidRPr="00AD2A55">
        <w:rPr>
          <w:rFonts w:ascii="Palatino Linotype" w:hAnsi="Palatino Linotype" w:cs="Arial"/>
          <w:sz w:val="24"/>
          <w:szCs w:val="24"/>
        </w:rPr>
        <w:t xml:space="preserve">, interpuesto por </w:t>
      </w:r>
      <w:r w:rsidR="00AB02FA">
        <w:rPr>
          <w:rFonts w:ascii="Palatino Linotype" w:hAnsi="Palatino Linotype" w:cs="Arial"/>
          <w:sz w:val="24"/>
          <w:szCs w:val="24"/>
        </w:rPr>
        <w:t>e</w:t>
      </w:r>
      <w:r w:rsidR="008447B3">
        <w:rPr>
          <w:rFonts w:ascii="Palatino Linotype" w:hAnsi="Palatino Linotype" w:cs="Arial"/>
          <w:sz w:val="24"/>
          <w:szCs w:val="24"/>
        </w:rPr>
        <w:t xml:space="preserve">l </w:t>
      </w:r>
      <w:r w:rsidR="00F60B1C" w:rsidRPr="00F60B1C">
        <w:rPr>
          <w:rFonts w:ascii="Palatino Linotype" w:hAnsi="Palatino Linotype" w:cs="Arial"/>
          <w:b/>
          <w:sz w:val="24"/>
          <w:szCs w:val="24"/>
        </w:rPr>
        <w:t>C.</w:t>
      </w:r>
      <w:r w:rsidR="00F60B1C" w:rsidRPr="00582883">
        <w:rPr>
          <w:rFonts w:ascii="Palatino Linotype" w:hAnsi="Palatino Linotype" w:cs="Arial"/>
          <w:b/>
          <w:sz w:val="24"/>
          <w:szCs w:val="24"/>
        </w:rPr>
        <w:t xml:space="preserve"> </w:t>
      </w:r>
      <w:r w:rsidR="00947816">
        <w:rPr>
          <w:rFonts w:ascii="Palatino Linotype" w:hAnsi="Palatino Linotype" w:cs="Arial"/>
          <w:b/>
          <w:sz w:val="24"/>
          <w:szCs w:val="24"/>
        </w:rPr>
        <w:t>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AB02FA">
        <w:rPr>
          <w:rFonts w:ascii="Palatino Linotype" w:hAnsi="Palatino Linotype" w:cs="Arial"/>
          <w:b/>
          <w:sz w:val="24"/>
          <w:szCs w:val="24"/>
        </w:rPr>
        <w:t>e</w:t>
      </w:r>
      <w:r w:rsidR="001168FD" w:rsidRPr="00AD2A55">
        <w:rPr>
          <w:rFonts w:ascii="Palatino Linotype" w:hAnsi="Palatino Linotype" w:cs="Arial"/>
          <w:b/>
          <w:sz w:val="24"/>
          <w:szCs w:val="24"/>
        </w:rPr>
        <w:t>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E7A5D">
        <w:rPr>
          <w:rFonts w:ascii="Palatino Linotype" w:hAnsi="Palatino Linotype" w:cs="Arial"/>
          <w:sz w:val="24"/>
          <w:szCs w:val="24"/>
        </w:rPr>
        <w:t xml:space="preserve"> falta de</w:t>
      </w:r>
      <w:r w:rsidR="0059317F" w:rsidRPr="00AD2A55">
        <w:rPr>
          <w:rFonts w:ascii="Palatino Linotype" w:hAnsi="Palatino Linotype" w:cs="Arial"/>
          <w:sz w:val="24"/>
          <w:szCs w:val="24"/>
        </w:rPr>
        <w:t xml:space="preserve"> respuesta</w:t>
      </w:r>
      <w:r w:rsidRPr="00AD2A55">
        <w:rPr>
          <w:rFonts w:ascii="Palatino Linotype" w:hAnsi="Palatino Linotype" w:cs="Arial"/>
          <w:sz w:val="24"/>
          <w:szCs w:val="24"/>
        </w:rPr>
        <w:t xml:space="preserve"> de</w:t>
      </w:r>
      <w:r w:rsidR="003D23D7" w:rsidRPr="00AD2A55">
        <w:rPr>
          <w:rFonts w:ascii="Palatino Linotype" w:hAnsi="Palatino Linotype" w:cs="Arial"/>
          <w:sz w:val="24"/>
          <w:szCs w:val="24"/>
        </w:rPr>
        <w:t xml:space="preserve">l </w:t>
      </w:r>
      <w:r w:rsidR="004F036F">
        <w:rPr>
          <w:rFonts w:ascii="Palatino Linotype" w:hAnsi="Palatino Linotype" w:cs="Arial"/>
          <w:b/>
          <w:sz w:val="24"/>
          <w:szCs w:val="24"/>
        </w:rPr>
        <w:t>Ayuntamiento de Coyotepec</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03F1A5B2"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4F036F">
        <w:rPr>
          <w:rFonts w:ascii="Palatino Linotype" w:hAnsi="Palatino Linotype" w:cs="Arial"/>
          <w:sz w:val="24"/>
          <w:szCs w:val="24"/>
        </w:rPr>
        <w:t>ocho de junio</w:t>
      </w:r>
      <w:r w:rsidR="00E40647">
        <w:rPr>
          <w:rFonts w:ascii="Palatino Linotype" w:hAnsi="Palatino Linotype" w:cs="Arial"/>
          <w:sz w:val="24"/>
          <w:szCs w:val="24"/>
        </w:rPr>
        <w:t xml:space="preserve"> de dos mil dieciocho</w:t>
      </w:r>
      <w:r w:rsidRPr="00AD2A55">
        <w:rPr>
          <w:rFonts w:ascii="Palatino Linotype" w:hAnsi="Palatino Linotype" w:cs="Arial"/>
          <w:sz w:val="24"/>
          <w:szCs w:val="24"/>
        </w:rPr>
        <w:t xml:space="preserve">, </w:t>
      </w:r>
      <w:r w:rsidR="00A66EA6">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4F036F" w:rsidRPr="004F036F">
        <w:rPr>
          <w:rFonts w:ascii="Palatino Linotype" w:hAnsi="Palatino Linotype" w:cs="Arial"/>
          <w:b/>
          <w:sz w:val="24"/>
          <w:szCs w:val="24"/>
        </w:rPr>
        <w:t>00143/COYOTEP/IP/2018</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10FA440" w14:textId="77777777" w:rsidR="00081DAC" w:rsidRPr="00AD2A55" w:rsidRDefault="00081DAC" w:rsidP="00AD2A55">
      <w:pPr>
        <w:spacing w:after="0" w:line="360" w:lineRule="auto"/>
        <w:ind w:left="851" w:right="850"/>
        <w:jc w:val="both"/>
        <w:rPr>
          <w:rFonts w:ascii="Palatino Linotype" w:hAnsi="Palatino Linotype" w:cs="Arial"/>
          <w:i/>
          <w:sz w:val="20"/>
          <w:szCs w:val="24"/>
        </w:rPr>
      </w:pPr>
    </w:p>
    <w:p w14:paraId="701CF820" w14:textId="185F771E" w:rsidR="00BF3214" w:rsidRPr="00391EEC" w:rsidRDefault="00BF3214" w:rsidP="00E40647">
      <w:pPr>
        <w:ind w:left="851" w:right="850"/>
        <w:jc w:val="both"/>
        <w:rPr>
          <w:rFonts w:ascii="Palatino Linotype" w:eastAsia="Times New Roman" w:hAnsi="Palatino Linotype" w:cs="Times New Roman"/>
          <w:i/>
          <w:lang w:eastAsia="es-MX"/>
        </w:rPr>
      </w:pPr>
      <w:r w:rsidRPr="00391EEC">
        <w:rPr>
          <w:rFonts w:ascii="Palatino Linotype" w:eastAsia="Times New Roman" w:hAnsi="Palatino Linotype" w:cs="Times New Roman"/>
          <w:i/>
          <w:lang w:eastAsia="es-ES"/>
        </w:rPr>
        <w:t>“</w:t>
      </w:r>
      <w:r w:rsidR="004F036F" w:rsidRPr="00391EEC">
        <w:rPr>
          <w:rFonts w:ascii="Palatino Linotype" w:hAnsi="Palatino Linotype"/>
          <w:i/>
          <w:color w:val="000000"/>
        </w:rPr>
        <w:t>El reporte financiero de los ingresos que corresponden a los baños públicos ubicados en plaza de armas, frente a la primaria Paulino Martinez, colonia cabecera del Municipio de Coyotepec y de los baños públicos ubicados en el panteón Municipal; donde se incluyan los ingresos mensuales y totales de los años 2016, 2017 y lo que va de 2018; así como su aplicación mencionando cada concepto.</w:t>
      </w:r>
      <w:r w:rsidRPr="00391EEC">
        <w:rPr>
          <w:rFonts w:ascii="Palatino Linotype" w:eastAsia="Times New Roman" w:hAnsi="Palatino Linotype" w:cs="Times New Roman"/>
          <w:i/>
          <w:lang w:eastAsia="es-ES"/>
        </w:rPr>
        <w:t>”</w:t>
      </w:r>
      <w:r w:rsidRPr="00391EEC">
        <w:rPr>
          <w:rFonts w:ascii="Palatino Linotype" w:eastAsia="Times New Roman" w:hAnsi="Palatino Linotype" w:cs="Times New Roman"/>
          <w:i/>
          <w:lang w:val="es-ES_tradnl" w:eastAsia="es-ES"/>
        </w:rPr>
        <w:t xml:space="preserve"> </w:t>
      </w:r>
      <w:r w:rsidR="00EA51DC" w:rsidRPr="00391EEC">
        <w:rPr>
          <w:rFonts w:ascii="Palatino Linotype" w:eastAsia="Times New Roman" w:hAnsi="Palatino Linotype" w:cs="Times New Roman"/>
          <w:i/>
          <w:lang w:val="es-ES_tradnl" w:eastAsia="es-ES"/>
        </w:rPr>
        <w:t>(Sic).</w:t>
      </w:r>
    </w:p>
    <w:p w14:paraId="76D99508" w14:textId="77777777" w:rsidR="00582883" w:rsidRDefault="00582883" w:rsidP="00582883">
      <w:pPr>
        <w:ind w:left="851" w:right="850"/>
        <w:jc w:val="both"/>
        <w:rPr>
          <w:rFonts w:ascii="Palatino Linotype" w:eastAsia="Times New Roman" w:hAnsi="Palatino Linotype" w:cs="Times New Roman"/>
          <w:i/>
          <w:lang w:eastAsia="es-MX"/>
        </w:rPr>
      </w:pPr>
    </w:p>
    <w:p w14:paraId="2267CB67" w14:textId="77777777" w:rsidR="00623CF7" w:rsidRPr="00AD2A55" w:rsidRDefault="00623CF7" w:rsidP="00AD2A55">
      <w:pPr>
        <w:tabs>
          <w:tab w:val="left" w:pos="5647"/>
        </w:tabs>
        <w:spacing w:after="0" w:line="360" w:lineRule="auto"/>
        <w:ind w:right="850"/>
        <w:jc w:val="both"/>
        <w:rPr>
          <w:rFonts w:ascii="Palatino Linotype" w:hAnsi="Palatino Linotype"/>
          <w:color w:val="000000"/>
          <w:sz w:val="24"/>
          <w:szCs w:val="24"/>
        </w:rPr>
      </w:pPr>
      <w:r w:rsidRPr="00AD2A55">
        <w:rPr>
          <w:rFonts w:ascii="Palatino Linotype" w:eastAsia="Times New Roman" w:hAnsi="Palatino Linotype" w:cs="Times New Roman"/>
          <w:sz w:val="24"/>
          <w:szCs w:val="24"/>
          <w:lang w:val="es-ES_tradnl" w:eastAsia="es-ES"/>
        </w:rPr>
        <w:t xml:space="preserve">Modalidad de entrega: </w:t>
      </w:r>
      <w:r w:rsidR="00745404" w:rsidRPr="00AD2A55">
        <w:rPr>
          <w:rFonts w:ascii="Palatino Linotype" w:hAnsi="Palatino Linotype"/>
          <w:color w:val="000000"/>
          <w:sz w:val="24"/>
          <w:szCs w:val="24"/>
        </w:rPr>
        <w:t xml:space="preserve">a través del </w:t>
      </w:r>
      <w:r w:rsidR="00745404" w:rsidRPr="00AD2A55">
        <w:rPr>
          <w:rFonts w:ascii="Palatino Linotype" w:hAnsi="Palatino Linotype"/>
          <w:b/>
          <w:color w:val="000000"/>
          <w:sz w:val="24"/>
          <w:szCs w:val="24"/>
        </w:rPr>
        <w:t>SAIMEX</w:t>
      </w:r>
      <w:r w:rsidR="00745404" w:rsidRPr="00AD2A55">
        <w:rPr>
          <w:rFonts w:ascii="Palatino Linotype" w:hAnsi="Palatino Linotype"/>
          <w:color w:val="000000"/>
          <w:sz w:val="24"/>
          <w:szCs w:val="24"/>
        </w:rPr>
        <w:t>.</w:t>
      </w:r>
    </w:p>
    <w:p w14:paraId="3E1DF9D8" w14:textId="00A966ED" w:rsidR="00B407EE" w:rsidRPr="00AD2A55" w:rsidRDefault="00391EE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SEGUNDO</w:t>
      </w:r>
      <w:r w:rsidR="006102EC">
        <w:rPr>
          <w:rFonts w:ascii="Palatino Linotype" w:hAnsi="Palatino Linotype" w:cs="Arial"/>
          <w:b/>
          <w:sz w:val="24"/>
          <w:szCs w:val="24"/>
        </w:rPr>
        <w:t xml:space="preserve">. </w:t>
      </w:r>
      <w:r w:rsidR="00B407EE" w:rsidRPr="00AD2A55">
        <w:rPr>
          <w:rFonts w:ascii="Palatino Linotype" w:hAnsi="Palatino Linotype" w:cs="Arial"/>
          <w:b/>
          <w:sz w:val="24"/>
          <w:szCs w:val="24"/>
        </w:rPr>
        <w:t xml:space="preserve">De la respuesta del sujeto obligado. </w:t>
      </w:r>
    </w:p>
    <w:p w14:paraId="772D7723" w14:textId="6295D2A6" w:rsidR="009763E3" w:rsidRDefault="009763E3" w:rsidP="009763E3">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14:paraId="133B63B5" w14:textId="3106F9A1" w:rsidR="006102EC" w:rsidRDefault="00391EEC" w:rsidP="009763E3">
      <w:pPr>
        <w:spacing w:before="240" w:after="240" w:line="360" w:lineRule="auto"/>
        <w:jc w:val="both"/>
        <w:rPr>
          <w:rFonts w:ascii="Palatino Linotype" w:hAnsi="Palatino Linotype"/>
        </w:rPr>
      </w:pPr>
      <w:r>
        <w:rPr>
          <w:noProof/>
          <w:lang w:eastAsia="es-MX"/>
        </w:rPr>
        <w:drawing>
          <wp:inline distT="0" distB="0" distL="0" distR="0" wp14:anchorId="73A36309" wp14:editId="39922E6D">
            <wp:extent cx="5218981" cy="2164753"/>
            <wp:effectExtent l="190500" t="190500" r="191770" b="1974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8" t="29284" r="14183" b="16932"/>
                    <a:stretch/>
                  </pic:blipFill>
                  <pic:spPr bwMode="auto">
                    <a:xfrm>
                      <a:off x="0" y="0"/>
                      <a:ext cx="5230080" cy="21693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285F40" w14:textId="17C095DC" w:rsidR="00BD12E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005353D8" w:rsidRPr="00AD2A55">
        <w:rPr>
          <w:rFonts w:ascii="Palatino Linotype" w:hAnsi="Palatino Linotype" w:cs="Arial"/>
          <w:b/>
          <w:sz w:val="24"/>
          <w:szCs w:val="24"/>
        </w:rPr>
        <w:t xml:space="preserve">. </w:t>
      </w:r>
      <w:r w:rsidR="00BD12EB" w:rsidRPr="00AD2A55">
        <w:rPr>
          <w:rFonts w:ascii="Palatino Linotype" w:hAnsi="Palatino Linotype" w:cs="Arial"/>
          <w:b/>
          <w:sz w:val="24"/>
          <w:szCs w:val="24"/>
        </w:rPr>
        <w:t>Del recurso de revisión.</w:t>
      </w:r>
    </w:p>
    <w:p w14:paraId="7CDB0E29" w14:textId="317EE9B4" w:rsidR="00BD12EB"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sidR="00A66EA6">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391EEC">
        <w:rPr>
          <w:rFonts w:ascii="Palatino Linotype" w:hAnsi="Palatino Linotype" w:cs="Arial"/>
          <w:sz w:val="24"/>
          <w:szCs w:val="24"/>
        </w:rPr>
        <w:t xml:space="preserve">diecinueve de julio de </w:t>
      </w:r>
      <w:r w:rsidR="00771873">
        <w:rPr>
          <w:rFonts w:ascii="Palatino Linotype" w:hAnsi="Palatino Linotype" w:cs="Arial"/>
          <w:sz w:val="24"/>
          <w:szCs w:val="24"/>
        </w:rPr>
        <w:t>dos mil dieciocho</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391EEC" w:rsidRPr="00391EEC">
        <w:rPr>
          <w:rFonts w:ascii="Palatino Linotype" w:hAnsi="Palatino Linotype" w:cs="Arial"/>
          <w:b/>
          <w:bCs/>
          <w:sz w:val="24"/>
          <w:szCs w:val="24"/>
          <w:lang w:eastAsia="es-MX"/>
        </w:rPr>
        <w:t>268</w:t>
      </w:r>
      <w:r w:rsidR="006102EC" w:rsidRPr="00391EEC">
        <w:rPr>
          <w:rFonts w:ascii="Palatino Linotype" w:hAnsi="Palatino Linotype" w:cs="Arial"/>
          <w:b/>
          <w:bCs/>
          <w:sz w:val="24"/>
          <w:szCs w:val="24"/>
          <w:lang w:eastAsia="es-MX"/>
        </w:rPr>
        <w:t>0</w:t>
      </w:r>
      <w:r w:rsidRPr="00391EEC">
        <w:rPr>
          <w:rFonts w:ascii="Palatino Linotype" w:hAnsi="Palatino Linotype" w:cs="Arial"/>
          <w:b/>
          <w:bCs/>
          <w:sz w:val="24"/>
          <w:szCs w:val="24"/>
          <w:lang w:eastAsia="es-MX"/>
        </w:rPr>
        <w:t>/INFOEM/IP/RR/201</w:t>
      </w:r>
      <w:r w:rsidR="008E433F" w:rsidRPr="00391EEC">
        <w:rPr>
          <w:rFonts w:ascii="Palatino Linotype" w:hAnsi="Palatino Linotype" w:cs="Arial"/>
          <w:b/>
          <w:bCs/>
          <w:sz w:val="24"/>
          <w:szCs w:val="24"/>
          <w:lang w:eastAsia="es-MX"/>
        </w:rPr>
        <w:t>8</w:t>
      </w:r>
      <w:r w:rsidRPr="00AD2A55">
        <w:rPr>
          <w:rFonts w:ascii="Palatino Linotype" w:hAnsi="Palatino Linotype" w:cs="Arial"/>
          <w:sz w:val="24"/>
          <w:szCs w:val="24"/>
        </w:rPr>
        <w:t>, en el cual aduce, las siguientes manifestaciones:</w:t>
      </w:r>
    </w:p>
    <w:p w14:paraId="70B139FC" w14:textId="77777777" w:rsidR="00E43D75" w:rsidRPr="00AD2A55" w:rsidRDefault="00E43D75" w:rsidP="00AD2A55">
      <w:pPr>
        <w:spacing w:after="0" w:line="360" w:lineRule="auto"/>
        <w:jc w:val="both"/>
        <w:rPr>
          <w:rFonts w:ascii="Palatino Linotype" w:hAnsi="Palatino Linotype" w:cs="Arial"/>
          <w:sz w:val="24"/>
          <w:szCs w:val="24"/>
        </w:rPr>
      </w:pP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475D37F7" w:rsidR="00BD12EB" w:rsidRPr="009F328F" w:rsidRDefault="00BD12EB" w:rsidP="009763E3">
      <w:pPr>
        <w:ind w:left="851" w:right="850"/>
        <w:jc w:val="both"/>
        <w:rPr>
          <w:rFonts w:ascii="Palatino Linotype" w:hAnsi="Palatino Linotype"/>
          <w:i/>
          <w:color w:val="000000"/>
        </w:rPr>
      </w:pPr>
      <w:r w:rsidRPr="009F328F">
        <w:rPr>
          <w:rFonts w:ascii="Palatino Linotype" w:hAnsi="Palatino Linotype"/>
          <w:i/>
          <w:color w:val="000000"/>
        </w:rPr>
        <w:t>“</w:t>
      </w:r>
      <w:r w:rsidR="009F328F" w:rsidRPr="009F328F">
        <w:rPr>
          <w:rFonts w:ascii="Palatino Linotype" w:hAnsi="Palatino Linotype"/>
          <w:i/>
          <w:color w:val="000000"/>
        </w:rPr>
        <w:t>Número de Folio de la Solicitud: 00143/COYOTEP/IP/2018</w:t>
      </w:r>
      <w:r w:rsidR="006102EC" w:rsidRPr="009F328F">
        <w:rPr>
          <w:rFonts w:ascii="Palatino Linotype" w:hAnsi="Palatino Linotype"/>
          <w:i/>
          <w:color w:val="000000"/>
        </w:rPr>
        <w:t>.</w:t>
      </w:r>
      <w:r w:rsidRPr="009F328F">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687961D7" w:rsidR="009F6F65" w:rsidRPr="009F328F"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9F328F">
        <w:rPr>
          <w:rFonts w:ascii="Palatino Linotype" w:hAnsi="Palatino Linotype" w:cs="Arial"/>
          <w:i/>
        </w:rPr>
        <w:lastRenderedPageBreak/>
        <w:t>“</w:t>
      </w:r>
      <w:r w:rsidR="009F328F" w:rsidRPr="009F328F">
        <w:rPr>
          <w:rFonts w:ascii="Palatino Linotype" w:hAnsi="Palatino Linotype"/>
          <w:i/>
          <w:color w:val="000000"/>
        </w:rPr>
        <w:t>NO SE ME PROPORCIONO LA INFORMACIÓN QUE SOLICITE De toda la información que he solicitado solo se me ha dado respuesta al 5 %. Considero que el INFOEM no esta tomando enserio el tema de la transparencia en el municipio de Coyotepec, ya que alarga mucho los plazos y aun así el ente publico no da respuesta. espero en verdad que el INFOEM tome medidas mas severas en contra de los titulares de las áreas que no dan respuesta y de su jefe jerárquico Pedro Luna Vargas.</w:t>
      </w:r>
      <w:r w:rsidR="009763E3" w:rsidRPr="009F328F">
        <w:rPr>
          <w:rFonts w:ascii="Palatino Linotype" w:hAnsi="Palatino Linotype"/>
          <w:i/>
          <w:color w:val="000000"/>
        </w:rPr>
        <w:t>” (S</w:t>
      </w:r>
      <w:r w:rsidRPr="009F328F">
        <w:rPr>
          <w:rFonts w:ascii="Palatino Linotype" w:hAnsi="Palatino Linotype"/>
          <w:i/>
          <w:color w:val="000000"/>
        </w:rPr>
        <w:t>ic)</w:t>
      </w:r>
    </w:p>
    <w:p w14:paraId="07C20AEC" w14:textId="77777777" w:rsidR="00525913" w:rsidRDefault="00525913" w:rsidP="00AD2A55">
      <w:pPr>
        <w:spacing w:after="0" w:line="360" w:lineRule="auto"/>
        <w:jc w:val="center"/>
        <w:rPr>
          <w:rFonts w:ascii="Palatino Linotype" w:hAnsi="Palatino Linotype" w:cs="Arial"/>
          <w:b/>
          <w:sz w:val="24"/>
          <w:szCs w:val="24"/>
        </w:rPr>
      </w:pPr>
    </w:p>
    <w:p w14:paraId="3A29AB1E" w14:textId="06B92408" w:rsidR="00DE5FC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del recurso de revisión.</w:t>
      </w:r>
    </w:p>
    <w:p w14:paraId="6B967E41" w14:textId="6E0DAC4C"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F328F">
        <w:rPr>
          <w:rFonts w:ascii="Palatino Linotype" w:hAnsi="Palatino Linotype" w:cs="Arial"/>
          <w:sz w:val="24"/>
          <w:szCs w:val="24"/>
        </w:rPr>
        <w:t>tres de agosto</w:t>
      </w:r>
      <w:r w:rsidR="001C16ED">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50042CE1" w:rsidR="00BC106F"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531242B9" w14:textId="43824BF6" w:rsidR="00E8418F" w:rsidRDefault="00BC106F" w:rsidP="008E433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w:t>
      </w:r>
      <w:r w:rsidR="009763E3">
        <w:rPr>
          <w:rFonts w:ascii="Palatino Linotype" w:hAnsi="Palatino Linotype" w:cs="Arial"/>
          <w:sz w:val="24"/>
          <w:szCs w:val="24"/>
        </w:rPr>
        <w:t xml:space="preserve">tanto </w:t>
      </w:r>
      <w:r w:rsidRPr="00AD2A55">
        <w:rPr>
          <w:rFonts w:ascii="Palatino Linotype" w:hAnsi="Palatino Linotype" w:cs="Arial"/>
          <w:sz w:val="24"/>
          <w:szCs w:val="24"/>
        </w:rPr>
        <w:t xml:space="preserve">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9763E3">
        <w:rPr>
          <w:rFonts w:ascii="Palatino Linotype" w:hAnsi="Palatino Linotype" w:cs="Arial"/>
          <w:sz w:val="24"/>
          <w:szCs w:val="24"/>
        </w:rPr>
        <w:t xml:space="preserve">como </w:t>
      </w:r>
      <w:r w:rsidR="00A66EA6">
        <w:rPr>
          <w:rFonts w:ascii="Palatino Linotype" w:hAnsi="Palatino Linotype" w:cs="Arial"/>
          <w:sz w:val="24"/>
          <w:szCs w:val="24"/>
        </w:rPr>
        <w:t>e</w:t>
      </w:r>
      <w:r w:rsidR="009763E3">
        <w:rPr>
          <w:rFonts w:ascii="Palatino Linotype" w:hAnsi="Palatino Linotype" w:cs="Arial"/>
          <w:sz w:val="24"/>
          <w:szCs w:val="24"/>
        </w:rPr>
        <w:t xml:space="preserve">l Recurrente </w:t>
      </w:r>
      <w:r w:rsidR="008E433F">
        <w:rPr>
          <w:rFonts w:ascii="Palatino Linotype" w:hAnsi="Palatino Linotype" w:cs="Arial"/>
          <w:sz w:val="24"/>
          <w:szCs w:val="24"/>
        </w:rPr>
        <w:t>no emiti</w:t>
      </w:r>
      <w:r w:rsidR="009763E3">
        <w:rPr>
          <w:rFonts w:ascii="Palatino Linotype" w:hAnsi="Palatino Linotype" w:cs="Arial"/>
          <w:sz w:val="24"/>
          <w:szCs w:val="24"/>
        </w:rPr>
        <w:t>eron</w:t>
      </w:r>
      <w:r w:rsidR="008E433F">
        <w:rPr>
          <w:rFonts w:ascii="Palatino Linotype" w:hAnsi="Palatino Linotype" w:cs="Arial"/>
          <w:sz w:val="24"/>
          <w:szCs w:val="24"/>
        </w:rPr>
        <w:t xml:space="preserve"> manifestaciones</w:t>
      </w:r>
      <w:r w:rsidR="00771873">
        <w:rPr>
          <w:rFonts w:ascii="Palatino Linotype" w:hAnsi="Palatino Linotype" w:cs="Arial"/>
          <w:sz w:val="24"/>
          <w:szCs w:val="24"/>
        </w:rPr>
        <w:t>, como se muestra a continuación:</w:t>
      </w:r>
    </w:p>
    <w:p w14:paraId="1D97D4BA" w14:textId="6AB1B073" w:rsidR="009F328F" w:rsidRPr="00AD2A55" w:rsidRDefault="009F328F" w:rsidP="009F328F">
      <w:pPr>
        <w:spacing w:after="0" w:line="360" w:lineRule="auto"/>
        <w:jc w:val="center"/>
        <w:rPr>
          <w:rFonts w:ascii="Palatino Linotype" w:hAnsi="Palatino Linotype"/>
          <w:noProof/>
          <w:sz w:val="24"/>
          <w:szCs w:val="24"/>
          <w:lang w:eastAsia="es-MX"/>
        </w:rPr>
      </w:pPr>
      <w:r>
        <w:rPr>
          <w:noProof/>
          <w:lang w:eastAsia="es-MX"/>
        </w:rPr>
        <w:drawing>
          <wp:inline distT="0" distB="0" distL="0" distR="0" wp14:anchorId="3DCB0FA8" wp14:editId="7CC09050">
            <wp:extent cx="4634220" cy="1181819"/>
            <wp:effectExtent l="190500" t="190500" r="186055" b="1898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30" t="43659" r="13291" b="22529"/>
                    <a:stretch/>
                  </pic:blipFill>
                  <pic:spPr bwMode="auto">
                    <a:xfrm>
                      <a:off x="0" y="0"/>
                      <a:ext cx="4697300" cy="11979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45E8A663"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9F328F">
        <w:rPr>
          <w:rFonts w:ascii="Palatino Linotype" w:hAnsi="Palatino Linotype" w:cs="Arial"/>
          <w:sz w:val="24"/>
          <w:szCs w:val="24"/>
        </w:rPr>
        <w:t>quince de agosto</w:t>
      </w:r>
      <w:r w:rsidR="008E433F">
        <w:rPr>
          <w:rFonts w:ascii="Palatino Linotype" w:hAnsi="Palatino Linotype" w:cs="Arial"/>
          <w:sz w:val="24"/>
          <w:szCs w:val="24"/>
        </w:rPr>
        <w:t xml:space="preserve"> de dos mil dieciocho</w:t>
      </w:r>
      <w:r w:rsidRPr="00AD2A55">
        <w:rPr>
          <w:rFonts w:ascii="Palatino Linotype" w:hAnsi="Palatino Linotype" w:cs="Arial"/>
          <w:sz w:val="24"/>
          <w:szCs w:val="24"/>
        </w:rPr>
        <w:t xml:space="preserve">, en términos del artículo 185 Fracción VI de la </w:t>
      </w:r>
      <w:r w:rsidRPr="00AD2A55">
        <w:rPr>
          <w:rFonts w:ascii="Palatino Linotype" w:hAnsi="Palatino Linotype" w:cs="Arial"/>
          <w:sz w:val="24"/>
          <w:szCs w:val="24"/>
        </w:rPr>
        <w:lastRenderedPageBreak/>
        <w:t>Ley de Transparencia y Acceso a la Información Pública del Estado de México y Municipios, iniciando el término legal para dictar resolución definitiva del asunto.</w:t>
      </w:r>
    </w:p>
    <w:p w14:paraId="58771190" w14:textId="77777777" w:rsidR="000C0F46" w:rsidRPr="00AD2A55" w:rsidRDefault="000C0F46"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632C3657" w14:textId="77777777" w:rsidR="00EE326A"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 xml:space="preserve">PRIMERO. </w:t>
      </w:r>
      <w:r w:rsidR="00EE326A" w:rsidRPr="00AD2A55">
        <w:rPr>
          <w:rFonts w:ascii="Palatino Linotype" w:hAnsi="Palatino Linotype" w:cs="Arial"/>
          <w:b/>
          <w:sz w:val="24"/>
          <w:szCs w:val="24"/>
        </w:rPr>
        <w:t>De la c</w:t>
      </w:r>
      <w:r w:rsidRPr="00AD2A55">
        <w:rPr>
          <w:rFonts w:ascii="Palatino Linotype" w:hAnsi="Palatino Linotype" w:cs="Arial"/>
          <w:b/>
          <w:sz w:val="24"/>
          <w:szCs w:val="24"/>
        </w:rPr>
        <w:t>ompetencia</w:t>
      </w:r>
      <w:r w:rsidRPr="00AD2A55">
        <w:rPr>
          <w:rFonts w:ascii="Palatino Linotype" w:hAnsi="Palatino Linotype" w:cs="Arial"/>
          <w:sz w:val="24"/>
          <w:szCs w:val="24"/>
        </w:rPr>
        <w:t>.</w:t>
      </w:r>
    </w:p>
    <w:p w14:paraId="322D83C5" w14:textId="0DC0395E"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AD2A55">
        <w:rPr>
          <w:rFonts w:ascii="Palatino Linotype" w:hAnsi="Palatino Linotype" w:cs="Arial"/>
          <w:sz w:val="24"/>
          <w:szCs w:val="24"/>
        </w:rPr>
        <w:t>ciudadano</w:t>
      </w:r>
      <w:r w:rsidR="00982CAE" w:rsidRPr="00AD2A55">
        <w:rPr>
          <w:rFonts w:ascii="Palatino Linotype" w:hAnsi="Palatino Linotype" w:cs="Arial"/>
          <w:sz w:val="24"/>
          <w:szCs w:val="24"/>
        </w:rPr>
        <w:t>,</w:t>
      </w:r>
      <w:r w:rsidR="00B90166"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AD2A55">
        <w:rPr>
          <w:rFonts w:ascii="Palatino Linotype" w:hAnsi="Palatino Linotype" w:cs="Arial"/>
          <w:sz w:val="24"/>
          <w:szCs w:val="24"/>
        </w:rPr>
        <w:t>vigésimo</w:t>
      </w:r>
      <w:r w:rsidRPr="00AD2A55">
        <w:rPr>
          <w:rFonts w:ascii="Palatino Linotype" w:hAnsi="Palatino Linotype" w:cs="Arial"/>
          <w:sz w:val="24"/>
          <w:szCs w:val="24"/>
        </w:rPr>
        <w:t xml:space="preserve">, </w:t>
      </w:r>
      <w:r w:rsidR="00A726D8" w:rsidRPr="00AD2A55">
        <w:rPr>
          <w:rFonts w:ascii="Palatino Linotype" w:hAnsi="Palatino Linotype" w:cs="Arial"/>
          <w:sz w:val="24"/>
          <w:szCs w:val="24"/>
        </w:rPr>
        <w:t>vigésimo primero y vigésimo segundo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546882">
        <w:rPr>
          <w:rFonts w:ascii="Palatino Linotype" w:hAnsi="Palatino Linotype" w:cs="Arial"/>
          <w:sz w:val="24"/>
          <w:szCs w:val="24"/>
        </w:rPr>
        <w:t>VII y XI</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w:t>
      </w:r>
      <w:r w:rsidR="00152802" w:rsidRPr="00AD2A55">
        <w:rPr>
          <w:rFonts w:ascii="Palatino Linotype" w:hAnsi="Palatino Linotype" w:cs="Arial"/>
          <w:sz w:val="24"/>
          <w:szCs w:val="24"/>
        </w:rPr>
        <w:t xml:space="preserve">9, fracciones I y XXIV y 11 </w:t>
      </w:r>
      <w:r w:rsidRPr="00AD2A5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22657795"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sidR="00546882">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w:t>
      </w:r>
      <w:r w:rsidRPr="00AD2A55">
        <w:rPr>
          <w:rFonts w:ascii="Palatino Linotype" w:hAnsi="Palatino Linotype" w:cs="Arial"/>
          <w:sz w:val="24"/>
          <w:szCs w:val="24"/>
        </w:rPr>
        <w:lastRenderedPageBreak/>
        <w:t>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D2A55"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AD2A55">
        <w:rPr>
          <w:rFonts w:ascii="Palatino Linotype" w:hAnsi="Palatino Linotype"/>
          <w:i/>
          <w:sz w:val="22"/>
          <w:szCs w:val="22"/>
        </w:rPr>
        <w:lastRenderedPageBreak/>
        <w:t>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713A8B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A66EA6">
        <w:rPr>
          <w:rFonts w:ascii="Palatino Linotype" w:hAnsi="Palatino Linotype" w:cs="Arial"/>
          <w:sz w:val="24"/>
          <w:szCs w:val="24"/>
        </w:rPr>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Default="008515A4" w:rsidP="00AD2A55">
      <w:pPr>
        <w:autoSpaceDE w:val="0"/>
        <w:autoSpaceDN w:val="0"/>
        <w:adjustRightInd w:val="0"/>
        <w:spacing w:after="0" w:line="360" w:lineRule="auto"/>
        <w:jc w:val="both"/>
        <w:rPr>
          <w:rFonts w:ascii="Palatino Linotype" w:hAnsi="Palatino Linotype" w:cs="Arial"/>
          <w:sz w:val="24"/>
          <w:szCs w:val="24"/>
        </w:rPr>
      </w:pPr>
    </w:p>
    <w:p w14:paraId="42E475CA" w14:textId="77777777" w:rsidR="003F74E2" w:rsidRDefault="003F74E2" w:rsidP="00AD2A55">
      <w:pPr>
        <w:autoSpaceDE w:val="0"/>
        <w:autoSpaceDN w:val="0"/>
        <w:adjustRightInd w:val="0"/>
        <w:spacing w:after="0" w:line="360" w:lineRule="auto"/>
        <w:jc w:val="both"/>
        <w:rPr>
          <w:rFonts w:ascii="Palatino Linotype" w:hAnsi="Palatino Linotype" w:cs="Arial"/>
          <w:sz w:val="24"/>
          <w:szCs w:val="24"/>
        </w:rPr>
      </w:pPr>
    </w:p>
    <w:p w14:paraId="591CDA02" w14:textId="77777777" w:rsidR="003F74E2" w:rsidRPr="00AD2A55" w:rsidRDefault="003F74E2"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383CDCC4" w14:textId="77777777" w:rsidR="00E43D75" w:rsidRDefault="00E43D75"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xml:space="preserve">. </w:t>
      </w:r>
      <w:r w:rsidR="006571D2" w:rsidRPr="00A525F5">
        <w:rPr>
          <w:rFonts w:ascii="Palatino Linotype" w:hAnsi="Palatino Linotype" w:cs="Arial"/>
          <w:b/>
        </w:rPr>
        <w:t>Del e</w:t>
      </w:r>
      <w:r w:rsidRPr="00A525F5">
        <w:rPr>
          <w:rFonts w:ascii="Palatino Linotype" w:hAnsi="Palatino Linotype" w:cs="Arial"/>
          <w:b/>
        </w:rPr>
        <w:t xml:space="preserve">studio </w:t>
      </w:r>
      <w:r w:rsidR="008958C8" w:rsidRPr="00A525F5">
        <w:rPr>
          <w:rFonts w:ascii="Palatino Linotype" w:hAnsi="Palatino Linotype" w:cs="Arial"/>
          <w:b/>
        </w:rPr>
        <w:t>y resolución del asunto</w:t>
      </w:r>
      <w:r w:rsidRPr="00A525F5">
        <w:rPr>
          <w:rFonts w:ascii="Palatino Linotype" w:hAnsi="Palatino Linotype" w:cs="Arial"/>
          <w:b/>
        </w:rPr>
        <w:t>.</w:t>
      </w:r>
      <w:r w:rsidRPr="00AD2A55">
        <w:rPr>
          <w:rFonts w:ascii="Palatino Linotype" w:hAnsi="Palatino Linotype" w:cs="Arial"/>
        </w:rPr>
        <w:t xml:space="preserve"> </w:t>
      </w:r>
    </w:p>
    <w:p w14:paraId="4B8D9D65" w14:textId="77777777" w:rsidR="00201EF1" w:rsidRPr="00AD2A55"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2DC0934" w14:textId="77777777" w:rsidR="00201EF1" w:rsidRPr="00AD2A55" w:rsidRDefault="00201EF1" w:rsidP="00AD2A55">
      <w:pPr>
        <w:autoSpaceDE w:val="0"/>
        <w:autoSpaceDN w:val="0"/>
        <w:adjustRightInd w:val="0"/>
        <w:spacing w:after="0" w:line="360" w:lineRule="auto"/>
        <w:jc w:val="both"/>
        <w:rPr>
          <w:rFonts w:ascii="Palatino Linotype" w:hAnsi="Palatino Linotype" w:cs="Arial"/>
          <w:sz w:val="24"/>
          <w:szCs w:val="24"/>
        </w:rPr>
      </w:pPr>
    </w:p>
    <w:p w14:paraId="297EF132" w14:textId="18724137" w:rsidR="00C46D78" w:rsidRDefault="009253B9" w:rsidP="00AD2A55">
      <w:pPr>
        <w:spacing w:after="0" w:line="360" w:lineRule="auto"/>
        <w:ind w:right="141"/>
        <w:jc w:val="both"/>
        <w:rPr>
          <w:rFonts w:ascii="Palatino Linotype" w:hAnsi="Palatino Linotype"/>
          <w:sz w:val="24"/>
          <w:szCs w:val="24"/>
          <w:lang w:eastAsia="es-MX"/>
        </w:rPr>
      </w:pPr>
      <w:r w:rsidRPr="00364B0C">
        <w:rPr>
          <w:rFonts w:ascii="Palatino Linotype" w:hAnsi="Palatino Linotype"/>
          <w:sz w:val="24"/>
          <w:szCs w:val="24"/>
          <w:lang w:eastAsia="es-MX"/>
        </w:rPr>
        <w:t>Por ello tenemos que los requerimientos solicitados fueron los siguientes:</w:t>
      </w:r>
    </w:p>
    <w:p w14:paraId="05F7C3E3" w14:textId="77777777" w:rsidR="000C0F46" w:rsidRDefault="000C0F46" w:rsidP="00AD2A55">
      <w:pPr>
        <w:spacing w:after="0" w:line="360" w:lineRule="auto"/>
        <w:ind w:right="141"/>
        <w:jc w:val="both"/>
        <w:rPr>
          <w:rFonts w:ascii="Palatino Linotype" w:hAnsi="Palatino Linotype"/>
          <w:sz w:val="24"/>
          <w:szCs w:val="24"/>
          <w:lang w:eastAsia="es-MX"/>
        </w:rPr>
      </w:pPr>
    </w:p>
    <w:p w14:paraId="0D177D10" w14:textId="620FCE87" w:rsidR="009527EA" w:rsidRDefault="000C0F46" w:rsidP="009527EA">
      <w:pPr>
        <w:spacing w:after="0" w:line="360" w:lineRule="auto"/>
        <w:ind w:left="567" w:right="141" w:hanging="284"/>
        <w:jc w:val="both"/>
        <w:rPr>
          <w:rFonts w:ascii="Palatino Linotype" w:hAnsi="Palatino Linotype"/>
          <w:i/>
          <w:color w:val="000000"/>
        </w:rPr>
      </w:pPr>
      <w:r w:rsidRPr="004B184A">
        <w:rPr>
          <w:rFonts w:ascii="Palatino Linotype" w:hAnsi="Palatino Linotype"/>
          <w:i/>
          <w:color w:val="000000"/>
        </w:rPr>
        <w:t xml:space="preserve">1.- </w:t>
      </w:r>
      <w:r w:rsidR="009F328F" w:rsidRPr="00391EEC">
        <w:rPr>
          <w:rFonts w:ascii="Palatino Linotype" w:hAnsi="Palatino Linotype"/>
          <w:i/>
          <w:color w:val="000000"/>
        </w:rPr>
        <w:t>El reporte financiero de los ingresos que corresponden a los baños públicos ubicados en plaza de armas, frente a la primaria Paulino Martinez, colonia cabecera del Municipio de Coyotepec y de los baños públicos ubicados en el panteón Municipal; donde se incluyan los ingresos mensuales y totales de los años 2016, 2017 y lo que va de 2018; así como su aplicación mencionando cada concepto</w:t>
      </w:r>
    </w:p>
    <w:p w14:paraId="22AF923B" w14:textId="77777777" w:rsidR="009527EA" w:rsidRDefault="009527EA" w:rsidP="009527EA">
      <w:pPr>
        <w:spacing w:after="0" w:line="360" w:lineRule="auto"/>
        <w:ind w:left="283" w:right="141"/>
        <w:jc w:val="both"/>
        <w:rPr>
          <w:rFonts w:ascii="Palatino Linotype" w:hAnsi="Palatino Linotype"/>
          <w:i/>
          <w:color w:val="000000"/>
        </w:rPr>
      </w:pPr>
    </w:p>
    <w:p w14:paraId="1922B2D4" w14:textId="59258848" w:rsidR="009253B9" w:rsidRPr="00C174F2" w:rsidRDefault="009253B9" w:rsidP="009527EA">
      <w:pPr>
        <w:spacing w:after="0" w:line="360" w:lineRule="auto"/>
        <w:ind w:right="141"/>
        <w:jc w:val="both"/>
        <w:rPr>
          <w:rFonts w:ascii="Palatino Linotype" w:hAnsi="Palatino Linotype" w:cs="Arial"/>
          <w:sz w:val="24"/>
          <w:szCs w:val="24"/>
        </w:rPr>
      </w:pPr>
      <w:r w:rsidRPr="00C174F2">
        <w:rPr>
          <w:rFonts w:ascii="Palatino Linotype" w:hAnsi="Palatino Linotype" w:cs="Arial"/>
          <w:sz w:val="24"/>
          <w:szCs w:val="24"/>
          <w:lang w:val="es-ES_tradnl"/>
        </w:rPr>
        <w:t xml:space="preserve">De la consulta al SAIMEX no se advierte registro alguno que contenga respuesta a la solicitud de información </w:t>
      </w:r>
      <w:r w:rsidR="006D49B8">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63333D04" w14:textId="77777777" w:rsidR="009253B9" w:rsidRPr="00C174F2" w:rsidRDefault="009253B9" w:rsidP="009253B9">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3FB89FAA" w14:textId="77777777" w:rsidR="009253B9" w:rsidRPr="006241FA" w:rsidRDefault="009253B9" w:rsidP="009253B9">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28D2151A" w14:textId="77777777" w:rsidR="009253B9" w:rsidRPr="002006C6" w:rsidRDefault="009253B9" w:rsidP="00C174F2">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1E803FD8" w14:textId="77777777" w:rsidR="009253B9" w:rsidRDefault="009253B9" w:rsidP="009253B9">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391DFA31" w14:textId="77777777" w:rsidR="009253B9" w:rsidRPr="00C174F2" w:rsidRDefault="009253B9" w:rsidP="009253B9">
      <w:pPr>
        <w:tabs>
          <w:tab w:val="left" w:pos="142"/>
        </w:tabs>
        <w:ind w:left="851"/>
        <w:jc w:val="both"/>
        <w:rPr>
          <w:rFonts w:ascii="Palatino Linotype" w:hAnsi="Palatino Linotype" w:cs="Arial"/>
          <w:i/>
          <w:sz w:val="24"/>
          <w:szCs w:val="24"/>
        </w:rPr>
      </w:pPr>
    </w:p>
    <w:p w14:paraId="4E13F088" w14:textId="77777777" w:rsidR="009253B9" w:rsidRPr="00C174F2"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6DFF7D3A" w14:textId="77777777" w:rsidR="009253B9" w:rsidRPr="00C174F2" w:rsidRDefault="009253B9" w:rsidP="00CB468C">
      <w:pPr>
        <w:spacing w:after="0" w:line="360" w:lineRule="auto"/>
        <w:jc w:val="both"/>
        <w:rPr>
          <w:rFonts w:ascii="Palatino Linotype" w:hAnsi="Palatino Linotype" w:cs="Arial"/>
          <w:sz w:val="24"/>
          <w:szCs w:val="24"/>
        </w:rPr>
      </w:pPr>
    </w:p>
    <w:p w14:paraId="7D740284"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w:t>
      </w:r>
      <w:r w:rsidRPr="00C174F2">
        <w:rPr>
          <w:rFonts w:ascii="Palatino Linotype" w:hAnsi="Palatino Linotype" w:cs="Arial"/>
          <w:sz w:val="24"/>
          <w:szCs w:val="24"/>
        </w:rPr>
        <w:lastRenderedPageBreak/>
        <w:t>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72D54DDF" w14:textId="77777777" w:rsidR="00CB468C" w:rsidRPr="00C174F2" w:rsidRDefault="00CB468C" w:rsidP="00CB468C">
      <w:pPr>
        <w:spacing w:after="0" w:line="360" w:lineRule="auto"/>
        <w:jc w:val="both"/>
        <w:rPr>
          <w:rFonts w:ascii="Palatino Linotype" w:hAnsi="Palatino Linotype" w:cs="Arial"/>
          <w:sz w:val="24"/>
          <w:szCs w:val="24"/>
        </w:rPr>
      </w:pPr>
    </w:p>
    <w:p w14:paraId="66918A3F"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7C194DBB" w14:textId="77777777" w:rsidR="00CB468C" w:rsidRPr="00C174F2" w:rsidRDefault="00CB468C" w:rsidP="00CB468C">
      <w:pPr>
        <w:spacing w:after="0" w:line="360" w:lineRule="auto"/>
        <w:jc w:val="both"/>
        <w:rPr>
          <w:rFonts w:ascii="Palatino Linotype" w:hAnsi="Palatino Linotype" w:cs="Arial"/>
          <w:sz w:val="24"/>
          <w:szCs w:val="24"/>
        </w:rPr>
      </w:pPr>
    </w:p>
    <w:p w14:paraId="78717C4F" w14:textId="77777777" w:rsidR="009253B9" w:rsidRDefault="009253B9" w:rsidP="009253B9">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5DC4105C" w14:textId="3A667491" w:rsidR="00CB468C" w:rsidRDefault="00C174F2" w:rsidP="00CB468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lastRenderedPageBreak/>
        <w:t xml:space="preserve">En tal sentido primeramente debemos mencionar que </w:t>
      </w:r>
      <w:r w:rsidR="00CB468C">
        <w:rPr>
          <w:rFonts w:ascii="Palatino Linotype" w:hAnsi="Palatino Linotype"/>
          <w:sz w:val="24"/>
          <w:szCs w:val="24"/>
        </w:rPr>
        <w:t xml:space="preserve">para tener por satisfecho </w:t>
      </w:r>
      <w:r w:rsidR="00CB468C"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5B47C8D" w14:textId="77777777" w:rsidR="00CB468C" w:rsidRPr="00F64316" w:rsidRDefault="00CB468C" w:rsidP="00CB468C">
      <w:pPr>
        <w:spacing w:after="0" w:line="360" w:lineRule="auto"/>
        <w:jc w:val="both"/>
        <w:rPr>
          <w:rFonts w:ascii="Palatino Linotype" w:hAnsi="Palatino Linotype"/>
          <w:sz w:val="24"/>
          <w:szCs w:val="24"/>
        </w:rPr>
      </w:pPr>
    </w:p>
    <w:p w14:paraId="381B12FA" w14:textId="572775AE"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01B3CDED" w14:textId="77777777" w:rsidR="00CB468C" w:rsidRPr="002E35AF" w:rsidRDefault="00CB468C" w:rsidP="00CB468C">
      <w:pPr>
        <w:spacing w:after="0" w:line="360" w:lineRule="auto"/>
        <w:jc w:val="both"/>
        <w:rPr>
          <w:rFonts w:ascii="Palatino Linotype" w:hAnsi="Palatino Linotype" w:cs="Arial"/>
          <w:color w:val="000000" w:themeColor="text1"/>
          <w:sz w:val="24"/>
          <w:szCs w:val="24"/>
        </w:rPr>
      </w:pPr>
    </w:p>
    <w:p w14:paraId="69EFAD0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2ACEAF28" w14:textId="77777777" w:rsidR="00CB468C" w:rsidRPr="002E35AF" w:rsidRDefault="00CB468C" w:rsidP="00CB468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56225D6F"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F67453C"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7D80DC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69646D0"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7E27957E"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E35AF">
        <w:rPr>
          <w:rFonts w:ascii="Palatino Linotype" w:hAnsi="Palatino Linotype" w:cs="Arial"/>
          <w:i/>
          <w:color w:val="000000" w:themeColor="text1"/>
          <w:u w:val="single"/>
        </w:rPr>
        <w:lastRenderedPageBreak/>
        <w:t>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F9EED6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F0627D1"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A323486"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315C9FB"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5F258BA"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D42E0C4"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39B5A016"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7CB4097"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1B79971B"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2A6ADC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6F651290"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138620C4" w14:textId="77777777" w:rsidR="00CB468C" w:rsidRPr="002E35AF" w:rsidRDefault="00CB468C" w:rsidP="00CB468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BA3BBD3" w14:textId="77777777" w:rsidR="00CB468C" w:rsidRPr="002E35AF" w:rsidRDefault="00CB468C" w:rsidP="00CB468C">
      <w:pPr>
        <w:spacing w:after="0" w:line="360" w:lineRule="auto"/>
        <w:ind w:left="851" w:right="851"/>
        <w:jc w:val="both"/>
        <w:rPr>
          <w:rFonts w:ascii="Palatino Linotype" w:hAnsi="Palatino Linotype" w:cs="Arial"/>
          <w:i/>
          <w:color w:val="000000" w:themeColor="text1"/>
        </w:rPr>
      </w:pPr>
    </w:p>
    <w:p w14:paraId="73693F1A" w14:textId="77777777"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5810504" w14:textId="77777777" w:rsidR="00C22A98" w:rsidRDefault="00C22A98" w:rsidP="00CB468C">
      <w:pPr>
        <w:spacing w:after="0" w:line="360" w:lineRule="auto"/>
        <w:jc w:val="both"/>
        <w:rPr>
          <w:rFonts w:ascii="Palatino Linotype" w:hAnsi="Palatino Linotype" w:cs="Arial"/>
          <w:color w:val="000000" w:themeColor="text1"/>
          <w:sz w:val="24"/>
          <w:szCs w:val="24"/>
        </w:rPr>
      </w:pPr>
    </w:p>
    <w:p w14:paraId="10538A1E" w14:textId="73EFBF98" w:rsidR="00CB468C" w:rsidRDefault="00CB468C" w:rsidP="00CB468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61C23ECA" w14:textId="77777777" w:rsidR="00CB468C" w:rsidRDefault="00CB468C" w:rsidP="00CB468C">
      <w:pPr>
        <w:spacing w:after="0" w:line="360" w:lineRule="auto"/>
        <w:jc w:val="both"/>
        <w:rPr>
          <w:rFonts w:ascii="Palatino Linotype" w:hAnsi="Palatino Linotype" w:cs="Arial"/>
          <w:color w:val="000000" w:themeColor="text1"/>
          <w:sz w:val="24"/>
          <w:szCs w:val="24"/>
        </w:rPr>
      </w:pPr>
    </w:p>
    <w:p w14:paraId="13730303" w14:textId="4B204B83" w:rsidR="009F328F" w:rsidRDefault="009F328F" w:rsidP="00CB468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primer término debemos señalar que el Titular de la Unidad de Transparencia, si turno la solicitud de información como se muestra a continuación:</w:t>
      </w:r>
    </w:p>
    <w:p w14:paraId="41F29E11" w14:textId="6495E3D4" w:rsidR="009F328F" w:rsidRDefault="00686B3A" w:rsidP="00CB468C">
      <w:pPr>
        <w:spacing w:after="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5408" behindDoc="0" locked="0" layoutInCell="1" allowOverlap="1" wp14:anchorId="633A6A2C" wp14:editId="1C228172">
                <wp:simplePos x="0" y="0"/>
                <wp:positionH relativeFrom="column">
                  <wp:posOffset>1791599</wp:posOffset>
                </wp:positionH>
                <wp:positionV relativeFrom="paragraph">
                  <wp:posOffset>316865</wp:posOffset>
                </wp:positionV>
                <wp:extent cx="422694" cy="396815"/>
                <wp:effectExtent l="19050" t="19050" r="15875" b="22860"/>
                <wp:wrapNone/>
                <wp:docPr id="7" name="Rectángulo 7"/>
                <wp:cNvGraphicFramePr/>
                <a:graphic xmlns:a="http://schemas.openxmlformats.org/drawingml/2006/main">
                  <a:graphicData uri="http://schemas.microsoft.com/office/word/2010/wordprocessingShape">
                    <wps:wsp>
                      <wps:cNvSpPr/>
                      <wps:spPr>
                        <a:xfrm>
                          <a:off x="0" y="0"/>
                          <a:ext cx="422694" cy="3968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630EA" id="Rectángulo 7" o:spid="_x0000_s1026" style="position:absolute;margin-left:141.05pt;margin-top:24.95pt;width:33.3pt;height: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66432" behindDoc="0" locked="0" layoutInCell="1" allowOverlap="1" wp14:anchorId="539E0B95" wp14:editId="7473E4EF">
                <wp:simplePos x="0" y="0"/>
                <wp:positionH relativeFrom="column">
                  <wp:posOffset>2392045</wp:posOffset>
                </wp:positionH>
                <wp:positionV relativeFrom="paragraph">
                  <wp:posOffset>19685</wp:posOffset>
                </wp:positionV>
                <wp:extent cx="310515" cy="681355"/>
                <wp:effectExtent l="0" t="109220" r="0" b="94615"/>
                <wp:wrapNone/>
                <wp:docPr id="8" name="Flecha abajo 8"/>
                <wp:cNvGraphicFramePr/>
                <a:graphic xmlns:a="http://schemas.openxmlformats.org/drawingml/2006/main">
                  <a:graphicData uri="http://schemas.microsoft.com/office/word/2010/wordprocessingShape">
                    <wps:wsp>
                      <wps:cNvSpPr/>
                      <wps:spPr>
                        <a:xfrm rot="3236084">
                          <a:off x="0" y="0"/>
                          <a:ext cx="310515" cy="68135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98DD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26" type="#_x0000_t67" style="position:absolute;margin-left:188.35pt;margin-top:1.55pt;width:24.45pt;height:53.65pt;rotation:3534667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" adj="16678" fillcolor="red" stroked="f" strokeweight="1pt"/>
            </w:pict>
          </mc:Fallback>
        </mc:AlternateContent>
      </w:r>
      <w:r w:rsidR="009F328F">
        <w:rPr>
          <w:noProof/>
          <w:lang w:eastAsia="es-MX"/>
        </w:rPr>
        <w:drawing>
          <wp:inline distT="0" distB="0" distL="0" distR="0" wp14:anchorId="72B87353" wp14:editId="782E2B95">
            <wp:extent cx="5495026" cy="1251629"/>
            <wp:effectExtent l="190500" t="190500" r="182245"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5" t="39932" r="20885" b="29184"/>
                    <a:stretch/>
                  </pic:blipFill>
                  <pic:spPr bwMode="auto">
                    <a:xfrm>
                      <a:off x="0" y="0"/>
                      <a:ext cx="5514800" cy="12561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9EA7CE" w14:textId="3DBBABE7" w:rsidR="00686B3A" w:rsidRDefault="00686B3A" w:rsidP="00CB468C">
      <w:pPr>
        <w:spacing w:after="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74624" behindDoc="0" locked="0" layoutInCell="1" allowOverlap="1" wp14:anchorId="31B364D9" wp14:editId="3342F762">
                <wp:simplePos x="0" y="0"/>
                <wp:positionH relativeFrom="column">
                  <wp:posOffset>1274074</wp:posOffset>
                </wp:positionH>
                <wp:positionV relativeFrom="paragraph">
                  <wp:posOffset>1811020</wp:posOffset>
                </wp:positionV>
                <wp:extent cx="499745" cy="258792"/>
                <wp:effectExtent l="19050" t="19050" r="14605" b="27305"/>
                <wp:wrapNone/>
                <wp:docPr id="12" name="Rectángulo 12"/>
                <wp:cNvGraphicFramePr/>
                <a:graphic xmlns:a="http://schemas.openxmlformats.org/drawingml/2006/main">
                  <a:graphicData uri="http://schemas.microsoft.com/office/word/2010/wordprocessingShape">
                    <wps:wsp>
                      <wps:cNvSpPr/>
                      <wps:spPr>
                        <a:xfrm>
                          <a:off x="0" y="0"/>
                          <a:ext cx="499745" cy="2587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345B2" id="Rectángulo 12" o:spid="_x0000_s1026" style="position:absolute;margin-left:100.3pt;margin-top:142.6pt;width:39.35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14:anchorId="0FE8B25E" wp14:editId="63BE964E">
                <wp:simplePos x="0" y="0"/>
                <wp:positionH relativeFrom="margin">
                  <wp:posOffset>40257</wp:posOffset>
                </wp:positionH>
                <wp:positionV relativeFrom="paragraph">
                  <wp:posOffset>1164589</wp:posOffset>
                </wp:positionV>
                <wp:extent cx="310515" cy="681355"/>
                <wp:effectExtent l="152400" t="0" r="89535" b="0"/>
                <wp:wrapNone/>
                <wp:docPr id="9" name="Flecha abajo 9"/>
                <wp:cNvGraphicFramePr/>
                <a:graphic xmlns:a="http://schemas.openxmlformats.org/drawingml/2006/main">
                  <a:graphicData uri="http://schemas.microsoft.com/office/word/2010/wordprocessingShape">
                    <wps:wsp>
                      <wps:cNvSpPr/>
                      <wps:spPr>
                        <a:xfrm rot="18961738">
                          <a:off x="0" y="0"/>
                          <a:ext cx="310515" cy="68135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9464C" id="Flecha abajo 9" o:spid="_x0000_s1026" type="#_x0000_t67" style="position:absolute;margin-left:3.15pt;margin-top:91.7pt;width:24.45pt;height:53.65pt;rotation:-2881686fd;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" adj="16678" fillcolor="red" stroked="f" strokeweight="1pt">
                <w10:wrap anchorx="margin"/>
              </v:shape>
            </w:pict>
          </mc:Fallback>
        </mc:AlternateContent>
      </w:r>
      <w:r>
        <w:rPr>
          <w:noProof/>
          <w:lang w:eastAsia="es-MX"/>
        </w:rPr>
        <mc:AlternateContent>
          <mc:Choice Requires="wps">
            <w:drawing>
              <wp:anchor distT="0" distB="0" distL="114300" distR="114300" simplePos="0" relativeHeight="251672576" behindDoc="0" locked="0" layoutInCell="1" allowOverlap="1" wp14:anchorId="6DBAADF0" wp14:editId="510B2B68">
                <wp:simplePos x="0" y="0"/>
                <wp:positionH relativeFrom="column">
                  <wp:posOffset>4229771</wp:posOffset>
                </wp:positionH>
                <wp:positionV relativeFrom="paragraph">
                  <wp:posOffset>1782301</wp:posOffset>
                </wp:positionV>
                <wp:extent cx="500332" cy="310551"/>
                <wp:effectExtent l="19050" t="19050" r="14605" b="13335"/>
                <wp:wrapNone/>
                <wp:docPr id="11" name="Rectángulo 11"/>
                <wp:cNvGraphicFramePr/>
                <a:graphic xmlns:a="http://schemas.openxmlformats.org/drawingml/2006/main">
                  <a:graphicData uri="http://schemas.microsoft.com/office/word/2010/wordprocessingShape">
                    <wps:wsp>
                      <wps:cNvSpPr/>
                      <wps:spPr>
                        <a:xfrm>
                          <a:off x="0" y="0"/>
                          <a:ext cx="500332" cy="3105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F692" id="Rectángulo 11" o:spid="_x0000_s1026" style="position:absolute;margin-left:333.05pt;margin-top:140.35pt;width:39.4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70528" behindDoc="0" locked="0" layoutInCell="1" allowOverlap="1" wp14:anchorId="779F4189" wp14:editId="4F8629E3">
                <wp:simplePos x="0" y="0"/>
                <wp:positionH relativeFrom="column">
                  <wp:posOffset>3723005</wp:posOffset>
                </wp:positionH>
                <wp:positionV relativeFrom="paragraph">
                  <wp:posOffset>1498971</wp:posOffset>
                </wp:positionV>
                <wp:extent cx="500332" cy="310551"/>
                <wp:effectExtent l="19050" t="19050" r="14605" b="13335"/>
                <wp:wrapNone/>
                <wp:docPr id="10" name="Rectángulo 10"/>
                <wp:cNvGraphicFramePr/>
                <a:graphic xmlns:a="http://schemas.openxmlformats.org/drawingml/2006/main">
                  <a:graphicData uri="http://schemas.microsoft.com/office/word/2010/wordprocessingShape">
                    <wps:wsp>
                      <wps:cNvSpPr/>
                      <wps:spPr>
                        <a:xfrm>
                          <a:off x="0" y="0"/>
                          <a:ext cx="500332" cy="3105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D1226" id="Rectángulo 10" o:spid="_x0000_s1026" style="position:absolute;margin-left:293.15pt;margin-top:118.05pt;width:39.4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" filled="f" strokecolor="red" strokeweight="2.25pt"/>
            </w:pict>
          </mc:Fallback>
        </mc:AlternateContent>
      </w:r>
      <w:r>
        <w:rPr>
          <w:noProof/>
          <w:lang w:eastAsia="es-MX"/>
        </w:rPr>
        <w:drawing>
          <wp:inline distT="0" distB="0" distL="0" distR="0" wp14:anchorId="59765E69" wp14:editId="0C3C8736">
            <wp:extent cx="5365630" cy="2205868"/>
            <wp:effectExtent l="190500" t="190500" r="197485" b="1949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12" t="8252" r="37249" b="62193"/>
                    <a:stretch/>
                  </pic:blipFill>
                  <pic:spPr bwMode="auto">
                    <a:xfrm>
                      <a:off x="0" y="0"/>
                      <a:ext cx="5393938" cy="22175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858F14" w14:textId="77777777" w:rsidR="00686B3A" w:rsidRDefault="00686B3A" w:rsidP="00CB468C">
      <w:pPr>
        <w:spacing w:after="0" w:line="360" w:lineRule="auto"/>
        <w:jc w:val="both"/>
        <w:rPr>
          <w:rFonts w:ascii="Palatino Linotype" w:hAnsi="Palatino Linotype" w:cs="Arial"/>
          <w:color w:val="000000" w:themeColor="text1"/>
          <w:sz w:val="24"/>
          <w:szCs w:val="24"/>
        </w:rPr>
      </w:pPr>
    </w:p>
    <w:p w14:paraId="08DD40D4" w14:textId="4957EC34" w:rsidR="00686B3A" w:rsidRDefault="00686B3A" w:rsidP="00CB468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De la imagen anterior, se aprecia que al servidor público habilitado que le fue turnado la solicitud de información su puesto corresponde al Tesorero Municipal, sin embargo este no emitió respuesta alguna.</w:t>
      </w:r>
    </w:p>
    <w:p w14:paraId="31178326" w14:textId="77777777" w:rsidR="00686B3A" w:rsidRDefault="00686B3A" w:rsidP="00CB468C">
      <w:pPr>
        <w:spacing w:after="0" w:line="360" w:lineRule="auto"/>
        <w:jc w:val="both"/>
        <w:rPr>
          <w:rFonts w:ascii="Palatino Linotype" w:hAnsi="Palatino Linotype" w:cs="Arial"/>
          <w:color w:val="000000" w:themeColor="text1"/>
          <w:sz w:val="24"/>
          <w:szCs w:val="24"/>
        </w:rPr>
      </w:pPr>
    </w:p>
    <w:p w14:paraId="4F961FDB" w14:textId="4731FF8F" w:rsidR="00CB468C" w:rsidRDefault="00CB468C" w:rsidP="00CB468C">
      <w:pPr>
        <w:spacing w:after="0" w:line="360" w:lineRule="auto"/>
        <w:jc w:val="both"/>
        <w:rPr>
          <w:rFonts w:ascii="Palatino Linotype" w:hAnsi="Palatino Linotype" w:cs="Arial"/>
          <w:color w:val="000000" w:themeColor="text1"/>
          <w:sz w:val="24"/>
          <w:szCs w:val="24"/>
        </w:rPr>
      </w:pPr>
      <w:r w:rsidRPr="00636B1C">
        <w:rPr>
          <w:rFonts w:ascii="Palatino Linotype" w:hAnsi="Palatino Linotype" w:cs="Arial"/>
          <w:color w:val="000000" w:themeColor="text1"/>
          <w:sz w:val="24"/>
          <w:szCs w:val="24"/>
        </w:rPr>
        <w:t>En este sentido analizaremos el marco jurídico que regula el funcionamiento de</w:t>
      </w:r>
      <w:r w:rsidR="00031F20">
        <w:rPr>
          <w:rFonts w:ascii="Palatino Linotype" w:hAnsi="Palatino Linotype" w:cs="Arial"/>
          <w:color w:val="000000" w:themeColor="text1"/>
          <w:sz w:val="24"/>
          <w:szCs w:val="24"/>
        </w:rPr>
        <w:t>l</w:t>
      </w:r>
      <w:r w:rsidRPr="00636B1C">
        <w:rPr>
          <w:rFonts w:ascii="Palatino Linotype" w:hAnsi="Palatino Linotype" w:cs="Arial"/>
          <w:color w:val="000000" w:themeColor="text1"/>
          <w:sz w:val="24"/>
          <w:szCs w:val="24"/>
        </w:rPr>
        <w:t xml:space="preserve"> </w:t>
      </w:r>
      <w:r w:rsidR="00686B3A">
        <w:rPr>
          <w:rFonts w:ascii="Palatino Linotype" w:hAnsi="Palatino Linotype" w:cs="Arial"/>
          <w:sz w:val="24"/>
          <w:szCs w:val="24"/>
        </w:rPr>
        <w:t>Ayuntamiento de Coyotepec,</w:t>
      </w:r>
      <w:r w:rsidRPr="00031F20">
        <w:rPr>
          <w:rFonts w:ascii="Palatino Linotype" w:hAnsi="Palatino Linotype" w:cs="Arial"/>
          <w:color w:val="000000" w:themeColor="text1"/>
          <w:sz w:val="24"/>
          <w:szCs w:val="24"/>
        </w:rPr>
        <w:t xml:space="preserve"> con</w:t>
      </w:r>
      <w:r w:rsidRPr="00636B1C">
        <w:rPr>
          <w:rFonts w:ascii="Palatino Linotype" w:hAnsi="Palatino Linotype" w:cs="Arial"/>
          <w:color w:val="000000" w:themeColor="text1"/>
          <w:sz w:val="24"/>
          <w:szCs w:val="24"/>
        </w:rPr>
        <w:t xml:space="preserve"> la finalidad de determinar si este, genera administra o posee la información solicitada.</w:t>
      </w:r>
    </w:p>
    <w:p w14:paraId="2DC75AB3" w14:textId="77777777" w:rsidR="00CB468C" w:rsidRDefault="00CB468C" w:rsidP="00CB468C">
      <w:pPr>
        <w:spacing w:after="0" w:line="360" w:lineRule="auto"/>
        <w:jc w:val="both"/>
        <w:rPr>
          <w:rFonts w:ascii="Palatino Linotype" w:hAnsi="Palatino Linotype" w:cs="Arial"/>
          <w:color w:val="000000" w:themeColor="text1"/>
          <w:sz w:val="24"/>
          <w:szCs w:val="24"/>
        </w:rPr>
      </w:pPr>
    </w:p>
    <w:p w14:paraId="71F0E420" w14:textId="77777777" w:rsidR="00440B8A" w:rsidRDefault="00440B8A" w:rsidP="0027234F">
      <w:pPr>
        <w:spacing w:after="0" w:line="360" w:lineRule="auto"/>
        <w:jc w:val="both"/>
        <w:rPr>
          <w:rFonts w:ascii="Palatino Linotype" w:hAnsi="Palatino Linotype"/>
          <w:sz w:val="24"/>
          <w:szCs w:val="24"/>
        </w:rPr>
      </w:pPr>
    </w:p>
    <w:p w14:paraId="416C8933" w14:textId="77777777" w:rsidR="00440B8A" w:rsidRDefault="00440B8A" w:rsidP="0027234F">
      <w:pPr>
        <w:spacing w:after="0" w:line="360" w:lineRule="auto"/>
        <w:jc w:val="both"/>
        <w:rPr>
          <w:rFonts w:ascii="Palatino Linotype" w:hAnsi="Palatino Linotype"/>
          <w:sz w:val="24"/>
          <w:szCs w:val="24"/>
        </w:rPr>
      </w:pPr>
    </w:p>
    <w:p w14:paraId="1FBA4762" w14:textId="6691F53E" w:rsidR="00B64B11" w:rsidRPr="00976740" w:rsidRDefault="00636B1C" w:rsidP="0027234F">
      <w:pPr>
        <w:spacing w:after="0" w:line="360" w:lineRule="auto"/>
        <w:jc w:val="both"/>
        <w:rPr>
          <w:rFonts w:ascii="Palatino Linotype" w:hAnsi="Palatino Linotype"/>
          <w:color w:val="000000"/>
          <w:sz w:val="24"/>
          <w:szCs w:val="24"/>
        </w:rPr>
      </w:pPr>
      <w:r w:rsidRPr="00976740">
        <w:rPr>
          <w:rFonts w:ascii="Palatino Linotype" w:hAnsi="Palatino Linotype"/>
          <w:sz w:val="24"/>
          <w:szCs w:val="24"/>
        </w:rPr>
        <w:t>Recor</w:t>
      </w:r>
      <w:r w:rsidR="00C22A98" w:rsidRPr="00976740">
        <w:rPr>
          <w:rFonts w:ascii="Palatino Linotype" w:hAnsi="Palatino Linotype"/>
          <w:sz w:val="24"/>
          <w:szCs w:val="24"/>
        </w:rPr>
        <w:t>demos que el particular solicitó</w:t>
      </w:r>
      <w:r w:rsidRPr="00976740">
        <w:rPr>
          <w:rFonts w:ascii="Palatino Linotype" w:hAnsi="Palatino Linotype"/>
          <w:sz w:val="24"/>
          <w:szCs w:val="24"/>
        </w:rPr>
        <w:t xml:space="preserve"> </w:t>
      </w:r>
      <w:r w:rsidR="00C22A98" w:rsidRPr="00976740">
        <w:rPr>
          <w:rFonts w:ascii="Palatino Linotype" w:hAnsi="Palatino Linotype"/>
          <w:sz w:val="24"/>
          <w:szCs w:val="24"/>
        </w:rPr>
        <w:t xml:space="preserve">información sobre </w:t>
      </w:r>
      <w:r w:rsidR="0027234F" w:rsidRPr="00976740">
        <w:rPr>
          <w:rFonts w:ascii="Palatino Linotype" w:hAnsi="Palatino Linotype"/>
          <w:i/>
          <w:color w:val="000000"/>
          <w:sz w:val="24"/>
          <w:szCs w:val="24"/>
        </w:rPr>
        <w:t>El reporte financiero de los ingresos que corresponden a los baños públicos ubicados en plaza de armas, frente a la primaria Paulino Martinez, colonia cabecera del Municipio de Coyotepec y de los baños públicos ubicados en el panteón Municipal; donde se incluyan los ingresos mensuales y totales de los años 2016, 2017 y lo que va de 2018; así como su aplicación mencionando cada concepto</w:t>
      </w:r>
      <w:r w:rsidR="00FA6943" w:rsidRPr="00976740">
        <w:rPr>
          <w:rFonts w:ascii="Palatino Linotype" w:hAnsi="Palatino Linotype"/>
          <w:color w:val="000000"/>
          <w:sz w:val="24"/>
          <w:szCs w:val="24"/>
        </w:rPr>
        <w:t xml:space="preserve">, para ello citemos </w:t>
      </w:r>
      <w:r w:rsidR="00976740" w:rsidRPr="00976740">
        <w:rPr>
          <w:rFonts w:ascii="Palatino Linotype" w:hAnsi="Palatino Linotype"/>
          <w:color w:val="000000"/>
          <w:sz w:val="24"/>
          <w:szCs w:val="24"/>
        </w:rPr>
        <w:t>la Ley Orgánica Municipal</w:t>
      </w:r>
      <w:r w:rsidR="00344AF3" w:rsidRPr="00976740">
        <w:rPr>
          <w:rFonts w:ascii="Palatino Linotype" w:hAnsi="Palatino Linotype"/>
          <w:color w:val="000000"/>
          <w:sz w:val="24"/>
          <w:szCs w:val="24"/>
        </w:rPr>
        <w:t>, se establece lo siguiente:</w:t>
      </w:r>
    </w:p>
    <w:p w14:paraId="4D20E0C9" w14:textId="77777777" w:rsidR="00883CFB" w:rsidRDefault="00883CFB" w:rsidP="00E81C63">
      <w:pPr>
        <w:spacing w:after="0" w:line="360" w:lineRule="auto"/>
        <w:ind w:right="141"/>
        <w:jc w:val="both"/>
        <w:rPr>
          <w:rFonts w:ascii="Palatino Linotype" w:hAnsi="Palatino Linotype"/>
          <w:color w:val="000000"/>
          <w:sz w:val="24"/>
          <w:szCs w:val="24"/>
        </w:rPr>
      </w:pPr>
    </w:p>
    <w:p w14:paraId="7D9255D5" w14:textId="77777777" w:rsidR="00976740" w:rsidRDefault="00976740" w:rsidP="00976740">
      <w:pPr>
        <w:tabs>
          <w:tab w:val="left" w:pos="8222"/>
        </w:tabs>
        <w:spacing w:after="0" w:line="240" w:lineRule="auto"/>
        <w:ind w:left="851" w:right="850"/>
        <w:jc w:val="both"/>
        <w:rPr>
          <w:rFonts w:ascii="Palatino Linotype" w:hAnsi="Palatino Linotype"/>
          <w:i/>
        </w:rPr>
      </w:pPr>
      <w:r w:rsidRPr="00976740">
        <w:rPr>
          <w:rFonts w:ascii="Palatino Linotype" w:hAnsi="Palatino Linotype"/>
          <w:i/>
        </w:rPr>
        <w:t xml:space="preserve">Artículo 87.- Para el despacho, estudio y planeación de los diversos asuntos de la administración municipal, el ayuntamiento contará por lo menos con las siguientes Dependencias: </w:t>
      </w:r>
    </w:p>
    <w:p w14:paraId="2F1F1758" w14:textId="77777777" w:rsidR="00976740" w:rsidRDefault="00976740" w:rsidP="00976740">
      <w:pPr>
        <w:tabs>
          <w:tab w:val="left" w:pos="8222"/>
        </w:tabs>
        <w:spacing w:after="0" w:line="240" w:lineRule="auto"/>
        <w:ind w:left="851" w:right="850"/>
        <w:jc w:val="both"/>
        <w:rPr>
          <w:rFonts w:ascii="Palatino Linotype" w:hAnsi="Palatino Linotype"/>
          <w:i/>
        </w:rPr>
      </w:pPr>
      <w:r w:rsidRPr="00976740">
        <w:rPr>
          <w:rFonts w:ascii="Palatino Linotype" w:hAnsi="Palatino Linotype"/>
          <w:i/>
        </w:rPr>
        <w:t xml:space="preserve">I. La secretaría del ayuntamiento; </w:t>
      </w:r>
    </w:p>
    <w:p w14:paraId="4869E95C" w14:textId="77777777" w:rsidR="00976740" w:rsidRPr="00976740" w:rsidRDefault="00976740" w:rsidP="00976740">
      <w:pPr>
        <w:tabs>
          <w:tab w:val="left" w:pos="8222"/>
        </w:tabs>
        <w:spacing w:after="0" w:line="240" w:lineRule="auto"/>
        <w:ind w:left="851" w:right="850"/>
        <w:jc w:val="both"/>
        <w:rPr>
          <w:rFonts w:ascii="Palatino Linotype" w:hAnsi="Palatino Linotype"/>
          <w:b/>
          <w:i/>
          <w:u w:val="single"/>
        </w:rPr>
      </w:pPr>
      <w:r w:rsidRPr="00976740">
        <w:rPr>
          <w:rFonts w:ascii="Palatino Linotype" w:hAnsi="Palatino Linotype"/>
          <w:b/>
          <w:i/>
          <w:u w:val="single"/>
        </w:rPr>
        <w:t xml:space="preserve">II. La tesorería municipal. </w:t>
      </w:r>
    </w:p>
    <w:p w14:paraId="4DEEC3CF" w14:textId="77777777" w:rsidR="00976740" w:rsidRDefault="00976740" w:rsidP="00976740">
      <w:pPr>
        <w:tabs>
          <w:tab w:val="left" w:pos="8222"/>
        </w:tabs>
        <w:spacing w:after="0" w:line="240" w:lineRule="auto"/>
        <w:ind w:left="851" w:right="850"/>
        <w:jc w:val="both"/>
        <w:rPr>
          <w:rFonts w:ascii="Palatino Linotype" w:hAnsi="Palatino Linotype"/>
          <w:i/>
        </w:rPr>
      </w:pPr>
      <w:r w:rsidRPr="00976740">
        <w:rPr>
          <w:rFonts w:ascii="Palatino Linotype" w:hAnsi="Palatino Linotype"/>
          <w:i/>
        </w:rPr>
        <w:t xml:space="preserve">III. La Dirección de Obras Públicas o equivalente. </w:t>
      </w:r>
    </w:p>
    <w:p w14:paraId="486E9487" w14:textId="5BDABF41" w:rsidR="00976740" w:rsidRDefault="00976740" w:rsidP="00976740">
      <w:pPr>
        <w:tabs>
          <w:tab w:val="left" w:pos="8222"/>
        </w:tabs>
        <w:spacing w:after="0" w:line="240" w:lineRule="auto"/>
        <w:ind w:left="851" w:right="850"/>
        <w:jc w:val="both"/>
        <w:rPr>
          <w:rFonts w:ascii="Palatino Linotype" w:hAnsi="Palatino Linotype"/>
          <w:i/>
        </w:rPr>
      </w:pPr>
      <w:r w:rsidRPr="00976740">
        <w:rPr>
          <w:rFonts w:ascii="Palatino Linotype" w:hAnsi="Palatino Linotype"/>
          <w:i/>
        </w:rPr>
        <w:t>IV. La Dirección de Desarrollo Económico o equivalente.</w:t>
      </w:r>
    </w:p>
    <w:p w14:paraId="44E2D65E" w14:textId="77777777" w:rsidR="00DA4CB7" w:rsidRDefault="00DA4CB7" w:rsidP="00976740">
      <w:pPr>
        <w:tabs>
          <w:tab w:val="left" w:pos="8222"/>
        </w:tabs>
        <w:spacing w:after="0" w:line="240" w:lineRule="auto"/>
        <w:ind w:left="851" w:right="850"/>
        <w:jc w:val="both"/>
        <w:rPr>
          <w:rFonts w:ascii="Palatino Linotype" w:hAnsi="Palatino Linotype"/>
          <w:i/>
        </w:rPr>
      </w:pPr>
    </w:p>
    <w:p w14:paraId="47DCA3FC" w14:textId="77777777" w:rsidR="00DA4CB7" w:rsidRPr="002260BA" w:rsidRDefault="00DA4CB7" w:rsidP="00CD68A6">
      <w:pPr>
        <w:tabs>
          <w:tab w:val="left" w:pos="8080"/>
        </w:tabs>
        <w:spacing w:after="0" w:line="240" w:lineRule="auto"/>
        <w:ind w:left="851" w:right="850"/>
        <w:jc w:val="both"/>
        <w:rPr>
          <w:rFonts w:ascii="Palatino Linotype" w:hAnsi="Palatino Linotype"/>
          <w:b/>
          <w:i/>
          <w:u w:val="single"/>
        </w:rPr>
      </w:pPr>
      <w:r w:rsidRPr="00DA4CB7">
        <w:rPr>
          <w:rFonts w:ascii="Palatino Linotype" w:hAnsi="Palatino Linotype"/>
          <w:i/>
        </w:rPr>
        <w:t xml:space="preserve">Artículo 93.- </w:t>
      </w:r>
      <w:r w:rsidRPr="002260BA">
        <w:rPr>
          <w:rFonts w:ascii="Palatino Linotype" w:hAnsi="Palatino Linotype"/>
          <w:b/>
          <w:i/>
          <w:u w:val="single"/>
        </w:rPr>
        <w:t xml:space="preserve">La tesorería municipal es el órgano encargado de la recaudación de los ingresos municipales y responsable de realizar las erogaciones que haga el ayuntamiento. </w:t>
      </w:r>
    </w:p>
    <w:p w14:paraId="3A412C98" w14:textId="77777777" w:rsidR="00DA4CB7" w:rsidRDefault="00DA4CB7" w:rsidP="00976740">
      <w:pPr>
        <w:tabs>
          <w:tab w:val="left" w:pos="8222"/>
        </w:tabs>
        <w:spacing w:after="0" w:line="240" w:lineRule="auto"/>
        <w:ind w:left="851" w:right="850"/>
        <w:jc w:val="both"/>
        <w:rPr>
          <w:rFonts w:ascii="Palatino Linotype" w:hAnsi="Palatino Linotype"/>
          <w:i/>
        </w:rPr>
      </w:pPr>
    </w:p>
    <w:p w14:paraId="7158A479" w14:textId="77777777" w:rsidR="00DA4CB7" w:rsidRDefault="00DA4CB7" w:rsidP="00976740">
      <w:pPr>
        <w:tabs>
          <w:tab w:val="left" w:pos="8222"/>
        </w:tabs>
        <w:spacing w:after="0" w:line="240" w:lineRule="auto"/>
        <w:ind w:left="851" w:right="850"/>
        <w:jc w:val="both"/>
        <w:rPr>
          <w:rFonts w:ascii="Palatino Linotype" w:hAnsi="Palatino Linotype"/>
          <w:i/>
        </w:rPr>
      </w:pPr>
      <w:r w:rsidRPr="00DA4CB7">
        <w:rPr>
          <w:rFonts w:ascii="Palatino Linotype" w:hAnsi="Palatino Linotype"/>
          <w:i/>
        </w:rPr>
        <w:lastRenderedPageBreak/>
        <w:t xml:space="preserve">Artículo 95.- Son atribuciones del tesorero municipal: </w:t>
      </w:r>
    </w:p>
    <w:p w14:paraId="5EC7E3E6" w14:textId="77777777" w:rsidR="00DA4CB7" w:rsidRDefault="00DA4CB7" w:rsidP="00976740">
      <w:pPr>
        <w:tabs>
          <w:tab w:val="left" w:pos="8222"/>
        </w:tabs>
        <w:spacing w:after="0" w:line="240" w:lineRule="auto"/>
        <w:ind w:left="851" w:right="850"/>
        <w:jc w:val="both"/>
        <w:rPr>
          <w:rFonts w:ascii="Palatino Linotype" w:hAnsi="Palatino Linotype"/>
          <w:i/>
        </w:rPr>
      </w:pPr>
      <w:r w:rsidRPr="002260BA">
        <w:rPr>
          <w:rFonts w:ascii="Palatino Linotype" w:hAnsi="Palatino Linotype"/>
          <w:b/>
          <w:i/>
          <w:u w:val="single"/>
        </w:rPr>
        <w:t>I. Administrar la hacienda pública municipal</w:t>
      </w:r>
      <w:r w:rsidRPr="00DA4CB7">
        <w:rPr>
          <w:rFonts w:ascii="Palatino Linotype" w:hAnsi="Palatino Linotype"/>
          <w:i/>
        </w:rPr>
        <w:t xml:space="preserve">, de conformidad con las disposiciones legales aplicables; </w:t>
      </w:r>
    </w:p>
    <w:p w14:paraId="2B781A7B" w14:textId="77777777" w:rsidR="00B33A09" w:rsidRDefault="00B33A09" w:rsidP="00976740">
      <w:pPr>
        <w:tabs>
          <w:tab w:val="left" w:pos="8222"/>
        </w:tabs>
        <w:spacing w:after="0" w:line="240" w:lineRule="auto"/>
        <w:ind w:left="851" w:right="850"/>
        <w:jc w:val="both"/>
        <w:rPr>
          <w:rFonts w:ascii="Palatino Linotype" w:hAnsi="Palatino Linotype"/>
          <w:i/>
        </w:rPr>
      </w:pPr>
    </w:p>
    <w:p w14:paraId="399CB80D" w14:textId="7F913986" w:rsidR="00B33A09" w:rsidRDefault="00B33A09" w:rsidP="00976740">
      <w:pPr>
        <w:tabs>
          <w:tab w:val="left" w:pos="8222"/>
        </w:tabs>
        <w:spacing w:after="0" w:line="240" w:lineRule="auto"/>
        <w:ind w:left="851" w:right="850"/>
        <w:jc w:val="both"/>
        <w:rPr>
          <w:rFonts w:ascii="Palatino Linotype" w:hAnsi="Palatino Linotype"/>
          <w:i/>
        </w:rPr>
      </w:pPr>
      <w:r>
        <w:rPr>
          <w:rFonts w:ascii="Palatino Linotype" w:hAnsi="Palatino Linotype"/>
          <w:i/>
        </w:rPr>
        <w:t>…</w:t>
      </w:r>
    </w:p>
    <w:p w14:paraId="381E9DB8" w14:textId="77777777" w:rsidR="00DA4CB7" w:rsidRPr="00B33A09" w:rsidRDefault="00DA4CB7" w:rsidP="00976740">
      <w:pPr>
        <w:tabs>
          <w:tab w:val="left" w:pos="8222"/>
        </w:tabs>
        <w:spacing w:after="0" w:line="240" w:lineRule="auto"/>
        <w:ind w:left="851" w:right="850"/>
        <w:jc w:val="both"/>
        <w:rPr>
          <w:rFonts w:ascii="Palatino Linotype" w:hAnsi="Palatino Linotype"/>
          <w:b/>
          <w:i/>
          <w:u w:val="single"/>
        </w:rPr>
      </w:pPr>
      <w:r w:rsidRPr="00B33A09">
        <w:rPr>
          <w:rFonts w:ascii="Palatino Linotype" w:hAnsi="Palatino Linotype"/>
          <w:b/>
          <w:i/>
          <w:u w:val="single"/>
        </w:rPr>
        <w:t xml:space="preserve">IV. Llevar los registros contables, financieros y administrativos de los ingresos, egresos, e inventarios; </w:t>
      </w:r>
    </w:p>
    <w:p w14:paraId="4391A61D" w14:textId="5DE9F023" w:rsidR="00DA4CB7" w:rsidRDefault="00B33A09" w:rsidP="00976740">
      <w:pPr>
        <w:tabs>
          <w:tab w:val="left" w:pos="8222"/>
        </w:tabs>
        <w:spacing w:after="0" w:line="240" w:lineRule="auto"/>
        <w:ind w:left="851" w:right="850"/>
        <w:jc w:val="both"/>
        <w:rPr>
          <w:rFonts w:ascii="Palatino Linotype" w:hAnsi="Palatino Linotype"/>
          <w:i/>
        </w:rPr>
      </w:pPr>
      <w:r>
        <w:rPr>
          <w:rFonts w:ascii="Palatino Linotype" w:hAnsi="Palatino Linotype"/>
          <w:i/>
        </w:rPr>
        <w:t>…</w:t>
      </w:r>
    </w:p>
    <w:p w14:paraId="69A79776" w14:textId="77777777" w:rsidR="00DA4CB7" w:rsidRPr="00B33A09" w:rsidRDefault="00DA4CB7" w:rsidP="00976740">
      <w:pPr>
        <w:tabs>
          <w:tab w:val="left" w:pos="8222"/>
        </w:tabs>
        <w:spacing w:after="0" w:line="240" w:lineRule="auto"/>
        <w:ind w:left="851" w:right="850"/>
        <w:jc w:val="both"/>
        <w:rPr>
          <w:rFonts w:ascii="Palatino Linotype" w:hAnsi="Palatino Linotype"/>
          <w:b/>
          <w:i/>
          <w:u w:val="single"/>
        </w:rPr>
      </w:pPr>
      <w:r w:rsidRPr="00B33A09">
        <w:rPr>
          <w:rFonts w:ascii="Palatino Linotype" w:hAnsi="Palatino Linotype"/>
          <w:b/>
          <w:i/>
          <w:u w:val="single"/>
        </w:rPr>
        <w:t xml:space="preserve">VI. Presentar anualmente al ayuntamiento un informe de la situación contable financiera de la Tesorería Municipal; </w:t>
      </w:r>
    </w:p>
    <w:p w14:paraId="1150C515" w14:textId="7A377CB6" w:rsidR="00DA4CB7" w:rsidRDefault="00B33A09" w:rsidP="00976740">
      <w:pPr>
        <w:tabs>
          <w:tab w:val="left" w:pos="8222"/>
        </w:tabs>
        <w:spacing w:after="0" w:line="240" w:lineRule="auto"/>
        <w:ind w:left="851" w:right="850"/>
        <w:jc w:val="both"/>
        <w:rPr>
          <w:rFonts w:ascii="Palatino Linotype" w:hAnsi="Palatino Linotype"/>
          <w:i/>
        </w:rPr>
      </w:pPr>
      <w:r>
        <w:rPr>
          <w:rFonts w:ascii="Palatino Linotype" w:hAnsi="Palatino Linotype"/>
          <w:i/>
        </w:rPr>
        <w:t>…</w:t>
      </w:r>
    </w:p>
    <w:p w14:paraId="02962BF0" w14:textId="77777777" w:rsidR="00DA4CB7" w:rsidRPr="00B33A09" w:rsidRDefault="00DA4CB7" w:rsidP="00976740">
      <w:pPr>
        <w:tabs>
          <w:tab w:val="left" w:pos="8222"/>
        </w:tabs>
        <w:spacing w:after="0" w:line="240" w:lineRule="auto"/>
        <w:ind w:left="851" w:right="850"/>
        <w:jc w:val="both"/>
        <w:rPr>
          <w:rFonts w:ascii="Palatino Linotype" w:hAnsi="Palatino Linotype"/>
          <w:b/>
          <w:i/>
          <w:u w:val="single"/>
        </w:rPr>
      </w:pPr>
      <w:r w:rsidRPr="00B33A09">
        <w:rPr>
          <w:rFonts w:ascii="Palatino Linotype" w:hAnsi="Palatino Linotype"/>
          <w:b/>
          <w:i/>
          <w:u w:val="single"/>
        </w:rPr>
        <w:t xml:space="preserve">XI. Proponer la política de ingresos de la tesorería municipal; </w:t>
      </w:r>
    </w:p>
    <w:p w14:paraId="32127546" w14:textId="77777777" w:rsidR="00DA4CB7" w:rsidRPr="00B33A09" w:rsidRDefault="00DA4CB7" w:rsidP="00976740">
      <w:pPr>
        <w:tabs>
          <w:tab w:val="left" w:pos="8222"/>
        </w:tabs>
        <w:spacing w:after="0" w:line="240" w:lineRule="auto"/>
        <w:ind w:left="851" w:right="850"/>
        <w:jc w:val="both"/>
        <w:rPr>
          <w:rFonts w:ascii="Palatino Linotype" w:hAnsi="Palatino Linotype"/>
          <w:b/>
          <w:i/>
          <w:u w:val="single"/>
        </w:rPr>
      </w:pPr>
      <w:r w:rsidRPr="00B33A09">
        <w:rPr>
          <w:rFonts w:ascii="Palatino Linotype" w:hAnsi="Palatino Linotype"/>
          <w:b/>
          <w:i/>
          <w:u w:val="single"/>
        </w:rPr>
        <w:t xml:space="preserve">XII. Intervenir en la elaboración del programa financiero municipal; </w:t>
      </w:r>
    </w:p>
    <w:p w14:paraId="766C4946" w14:textId="56A32D07" w:rsidR="006C6AE5" w:rsidRPr="00DA4CB7" w:rsidRDefault="00B33A09" w:rsidP="00DA4CB7">
      <w:pPr>
        <w:tabs>
          <w:tab w:val="left" w:pos="8222"/>
        </w:tabs>
        <w:spacing w:after="0" w:line="240" w:lineRule="auto"/>
        <w:ind w:left="851" w:right="850"/>
        <w:jc w:val="both"/>
        <w:rPr>
          <w:rFonts w:ascii="Palatino Linotype" w:hAnsi="Palatino Linotype"/>
          <w:i/>
        </w:rPr>
      </w:pPr>
      <w:r>
        <w:rPr>
          <w:rFonts w:ascii="Palatino Linotype" w:hAnsi="Palatino Linotype"/>
          <w:i/>
        </w:rPr>
        <w:t>…</w:t>
      </w:r>
    </w:p>
    <w:p w14:paraId="5544E5B2"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4F2CB1A8"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00A86BA0" w14:textId="6D02F6D1" w:rsidR="00976740" w:rsidRDefault="00CD68A6" w:rsidP="00CD68A6">
      <w:pPr>
        <w:tabs>
          <w:tab w:val="left" w:pos="7938"/>
        </w:tabs>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La Ley Orgánica Municipal establece que para el despacho de los asuntos municipales, los Ayuntamientos se auxiliaran de diversas áreas, entre las que se encuentra la Tesorería Municipal</w:t>
      </w:r>
      <w:r w:rsidR="00E005DD">
        <w:rPr>
          <w:rFonts w:ascii="Palatino Linotype" w:hAnsi="Palatino Linotype" w:cs="Arial"/>
          <w:sz w:val="24"/>
          <w:szCs w:val="24"/>
        </w:rPr>
        <w:t xml:space="preserve">, la cual cuenta con las atribuciones de administrar la hacienda pública, </w:t>
      </w:r>
      <w:r w:rsidR="009E3ED9">
        <w:rPr>
          <w:rFonts w:ascii="Palatino Linotype" w:hAnsi="Palatino Linotype" w:cs="Arial"/>
          <w:sz w:val="24"/>
          <w:szCs w:val="24"/>
        </w:rPr>
        <w:t>llevar registros contables y financieros de los ingresos y egresos, así como presentar informes financieros de manera anual, así entonces es como el área de la Tesorería Municipal es el área que pudiera conocer sobre la información peticionada, razón por la cual deberá pronunciarse al respecto dicha área.</w:t>
      </w:r>
    </w:p>
    <w:p w14:paraId="7FB74A12" w14:textId="77777777" w:rsidR="009E3ED9" w:rsidRDefault="009E3ED9" w:rsidP="00CD68A6">
      <w:pPr>
        <w:tabs>
          <w:tab w:val="left" w:pos="7938"/>
        </w:tabs>
        <w:autoSpaceDE w:val="0"/>
        <w:autoSpaceDN w:val="0"/>
        <w:adjustRightInd w:val="0"/>
        <w:spacing w:after="0" w:line="360" w:lineRule="auto"/>
        <w:jc w:val="both"/>
        <w:rPr>
          <w:rFonts w:ascii="Palatino Linotype" w:hAnsi="Palatino Linotype" w:cs="Arial"/>
          <w:sz w:val="24"/>
          <w:szCs w:val="24"/>
        </w:rPr>
      </w:pPr>
    </w:p>
    <w:p w14:paraId="35A19DBC" w14:textId="7D5AB58B" w:rsidR="009E3ED9" w:rsidRDefault="009E3ED9" w:rsidP="004A5B91">
      <w:pPr>
        <w:tabs>
          <w:tab w:val="left" w:pos="7938"/>
        </w:tabs>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el </w:t>
      </w:r>
      <w:r w:rsidR="0093483D">
        <w:rPr>
          <w:rFonts w:ascii="Palatino Linotype" w:hAnsi="Palatino Linotype" w:cs="Arial"/>
          <w:sz w:val="24"/>
          <w:szCs w:val="24"/>
        </w:rPr>
        <w:t>particular</w:t>
      </w:r>
      <w:r>
        <w:rPr>
          <w:rFonts w:ascii="Palatino Linotype" w:hAnsi="Palatino Linotype" w:cs="Arial"/>
          <w:sz w:val="24"/>
          <w:szCs w:val="24"/>
        </w:rPr>
        <w:t xml:space="preserve"> hace </w:t>
      </w:r>
      <w:r w:rsidR="00355DE9">
        <w:rPr>
          <w:rFonts w:ascii="Palatino Linotype" w:hAnsi="Palatino Linotype" w:cs="Arial"/>
          <w:sz w:val="24"/>
          <w:szCs w:val="24"/>
        </w:rPr>
        <w:t>mención</w:t>
      </w:r>
      <w:r w:rsidR="004A5B91">
        <w:rPr>
          <w:rFonts w:ascii="Palatino Linotype" w:hAnsi="Palatino Linotype" w:cs="Arial"/>
          <w:sz w:val="24"/>
          <w:szCs w:val="24"/>
        </w:rPr>
        <w:t xml:space="preserve"> en su solicitud de información </w:t>
      </w:r>
      <w:r w:rsidR="00355DE9">
        <w:rPr>
          <w:rFonts w:ascii="Palatino Linotype" w:hAnsi="Palatino Linotype" w:cs="Arial"/>
          <w:sz w:val="24"/>
          <w:szCs w:val="24"/>
        </w:rPr>
        <w:t xml:space="preserve">que requiere conocer </w:t>
      </w:r>
      <w:r w:rsidR="004A5B91">
        <w:rPr>
          <w:rFonts w:ascii="Palatino Linotype" w:hAnsi="Palatino Linotype" w:cs="Arial"/>
          <w:sz w:val="24"/>
          <w:szCs w:val="24"/>
        </w:rPr>
        <w:t xml:space="preserve">los ingresos referentes al servicio de baños públicos, </w:t>
      </w:r>
      <w:r w:rsidR="00355DE9">
        <w:rPr>
          <w:rFonts w:ascii="Palatino Linotype" w:hAnsi="Palatino Linotype" w:cs="Arial"/>
          <w:sz w:val="24"/>
          <w:szCs w:val="24"/>
        </w:rPr>
        <w:t xml:space="preserve">así como los egresos de los mismos, </w:t>
      </w:r>
      <w:r w:rsidR="004A5B91">
        <w:rPr>
          <w:rFonts w:ascii="Palatino Linotype" w:hAnsi="Palatino Linotype" w:cs="Arial"/>
          <w:sz w:val="24"/>
          <w:szCs w:val="24"/>
        </w:rPr>
        <w:t xml:space="preserve">al respecto es importante señalar que </w:t>
      </w:r>
      <w:r>
        <w:rPr>
          <w:rFonts w:ascii="Palatino Linotype" w:hAnsi="Palatino Linotype" w:cs="Arial"/>
          <w:sz w:val="24"/>
          <w:szCs w:val="24"/>
        </w:rPr>
        <w:t>el Bando Municipal establece lo siguiente:</w:t>
      </w:r>
    </w:p>
    <w:p w14:paraId="25C3954E" w14:textId="77777777" w:rsidR="0093483D" w:rsidRDefault="0093483D" w:rsidP="004A5B91">
      <w:pPr>
        <w:tabs>
          <w:tab w:val="left" w:pos="7938"/>
        </w:tabs>
        <w:autoSpaceDE w:val="0"/>
        <w:autoSpaceDN w:val="0"/>
        <w:adjustRightInd w:val="0"/>
        <w:spacing w:after="0" w:line="360" w:lineRule="auto"/>
        <w:jc w:val="both"/>
        <w:rPr>
          <w:rFonts w:ascii="Palatino Linotype" w:hAnsi="Palatino Linotype" w:cs="Arial"/>
          <w:sz w:val="24"/>
          <w:szCs w:val="24"/>
        </w:rPr>
      </w:pPr>
    </w:p>
    <w:p w14:paraId="7AC6194C" w14:textId="5CD0BA30"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Artículo 148.- El H. Ayuntamiento conforme a lo dispuesto por la fracción III del Artículo 115 de la Constitución Política de los Estados Unidos Mexicanos, y las Leyes de nuestro Estado, administrará, organizará, prestará de forma eficiente, eficaz </w:t>
      </w:r>
      <w:r w:rsidRPr="00944162">
        <w:rPr>
          <w:rFonts w:ascii="Palatino Linotype" w:hAnsi="Palatino Linotype"/>
          <w:i/>
        </w:rPr>
        <w:lastRenderedPageBreak/>
        <w:t xml:space="preserve">y proveerá la conservación y funcionamiento de los Servicios Públicos Municipales, los cuales se enuncian de la forma siguiente: </w:t>
      </w:r>
    </w:p>
    <w:p w14:paraId="5E59C50A"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a. Agua potable, alcantarillado, saneamiento y aguas residuales; </w:t>
      </w:r>
    </w:p>
    <w:p w14:paraId="69607422"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b. Alumbrado público; </w:t>
      </w:r>
    </w:p>
    <w:p w14:paraId="3BE193CB"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c. Limpia, recolección, traslado, tratamiento y disposición final de residuos; </w:t>
      </w:r>
    </w:p>
    <w:p w14:paraId="1D491ECE" w14:textId="57EFA611" w:rsidR="009E3ED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d. Mercados;</w:t>
      </w:r>
    </w:p>
    <w:p w14:paraId="7DDE2C8E" w14:textId="77777777" w:rsidR="00355DE9" w:rsidRPr="0093483D" w:rsidRDefault="00355DE9" w:rsidP="00944162">
      <w:pPr>
        <w:tabs>
          <w:tab w:val="left" w:pos="7938"/>
        </w:tabs>
        <w:autoSpaceDE w:val="0"/>
        <w:autoSpaceDN w:val="0"/>
        <w:adjustRightInd w:val="0"/>
        <w:spacing w:after="0" w:line="240" w:lineRule="auto"/>
        <w:ind w:left="851" w:right="850"/>
        <w:jc w:val="both"/>
        <w:rPr>
          <w:rFonts w:ascii="Palatino Linotype" w:hAnsi="Palatino Linotype"/>
          <w:b/>
          <w:i/>
          <w:u w:val="single"/>
        </w:rPr>
      </w:pPr>
      <w:r w:rsidRPr="0093483D">
        <w:rPr>
          <w:rFonts w:ascii="Palatino Linotype" w:hAnsi="Palatino Linotype"/>
          <w:b/>
          <w:i/>
          <w:u w:val="single"/>
        </w:rPr>
        <w:t>e. Panteones;</w:t>
      </w:r>
    </w:p>
    <w:p w14:paraId="3A9C1922"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f. Rastros; </w:t>
      </w:r>
    </w:p>
    <w:p w14:paraId="0359022F"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g. Calles, parques, jardines, áreas verdes y recreativas, equipamiento y el mantenimiento de vialidades municipales; </w:t>
      </w:r>
    </w:p>
    <w:p w14:paraId="37067211"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h. Mantenimiento de árboles;</w:t>
      </w:r>
    </w:p>
    <w:p w14:paraId="48BDFBA8"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i. Seguridad Pública, Trasporte y Vialidad; </w:t>
      </w:r>
    </w:p>
    <w:p w14:paraId="444F7BAC"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j. Protección Civil y Bomberos; </w:t>
      </w:r>
    </w:p>
    <w:p w14:paraId="4793E648"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k. Asistencia social, atención para el desarrollo integral de la mujer y grupos vulnerables, para lograr su incorporación plena y activa en todos los ámbitos; </w:t>
      </w:r>
    </w:p>
    <w:p w14:paraId="75BA54D8"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l. Salud; </w:t>
      </w:r>
    </w:p>
    <w:p w14:paraId="620B1079" w14:textId="77777777" w:rsidR="00355DE9"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m. Control canino; </w:t>
      </w:r>
    </w:p>
    <w:p w14:paraId="0D95E695" w14:textId="77777777" w:rsidR="00944162"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n. Embellecimiento y conservación de los pueblos, centros urbanos y obras de interés social; </w:t>
      </w:r>
    </w:p>
    <w:p w14:paraId="1BAEB2BB" w14:textId="77777777" w:rsidR="00944162" w:rsidRPr="00944162" w:rsidRDefault="00355DE9" w:rsidP="00944162">
      <w:pPr>
        <w:tabs>
          <w:tab w:val="left" w:pos="7938"/>
        </w:tabs>
        <w:autoSpaceDE w:val="0"/>
        <w:autoSpaceDN w:val="0"/>
        <w:adjustRightInd w:val="0"/>
        <w:spacing w:after="0" w:line="240" w:lineRule="auto"/>
        <w:ind w:left="851" w:right="850"/>
        <w:jc w:val="both"/>
        <w:rPr>
          <w:rFonts w:ascii="Palatino Linotype" w:hAnsi="Palatino Linotype"/>
          <w:i/>
        </w:rPr>
      </w:pPr>
      <w:r w:rsidRPr="00944162">
        <w:rPr>
          <w:rFonts w:ascii="Palatino Linotype" w:hAnsi="Palatino Linotype"/>
          <w:i/>
        </w:rPr>
        <w:t xml:space="preserve">o. Servicio Municipal de Empleo; y </w:t>
      </w:r>
    </w:p>
    <w:p w14:paraId="1FC2B36B" w14:textId="180B6A61" w:rsidR="00355DE9" w:rsidRPr="00B1187A" w:rsidRDefault="00355DE9" w:rsidP="00944162">
      <w:pPr>
        <w:tabs>
          <w:tab w:val="left" w:pos="7938"/>
        </w:tabs>
        <w:autoSpaceDE w:val="0"/>
        <w:autoSpaceDN w:val="0"/>
        <w:adjustRightInd w:val="0"/>
        <w:spacing w:after="0" w:line="240" w:lineRule="auto"/>
        <w:ind w:left="851" w:right="850"/>
        <w:jc w:val="both"/>
        <w:rPr>
          <w:rFonts w:ascii="Palatino Linotype" w:hAnsi="Palatino Linotype"/>
          <w:b/>
          <w:i/>
          <w:u w:val="single"/>
        </w:rPr>
      </w:pPr>
      <w:r w:rsidRPr="00B1187A">
        <w:rPr>
          <w:rFonts w:ascii="Palatino Linotype" w:hAnsi="Palatino Linotype"/>
          <w:b/>
          <w:i/>
          <w:u w:val="single"/>
        </w:rPr>
        <w:t>p. Los demás servicios públicos que determinen las disposiciones jurídicas aplicables. Dichos servicios públicos serán prestados en las zonas que en su caso hayan cumplido con la normatividad aplicable para considerarse susceptibles de la prestación por parte del Municipio de dichos servicios. Independientemente de lo anterior, la prestación de Servicios Públicos, así como el cobro de las contribuciones inherentes, no legitima actos ni circunstancias contrarias a la ley</w:t>
      </w:r>
    </w:p>
    <w:p w14:paraId="202DDF4B" w14:textId="77777777" w:rsidR="00F42B4B" w:rsidRPr="009909E3" w:rsidRDefault="00F42B4B" w:rsidP="00944162">
      <w:pPr>
        <w:tabs>
          <w:tab w:val="left" w:pos="7938"/>
        </w:tabs>
        <w:autoSpaceDE w:val="0"/>
        <w:autoSpaceDN w:val="0"/>
        <w:adjustRightInd w:val="0"/>
        <w:spacing w:after="0" w:line="240" w:lineRule="auto"/>
        <w:ind w:left="851" w:right="850"/>
        <w:jc w:val="both"/>
        <w:rPr>
          <w:rFonts w:ascii="Palatino Linotype" w:hAnsi="Palatino Linotype"/>
          <w:i/>
        </w:rPr>
      </w:pPr>
    </w:p>
    <w:p w14:paraId="58359AB0"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71F03A5E" w14:textId="35EF3A99" w:rsidR="001C68B2" w:rsidRDefault="0093483D" w:rsidP="0093483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relación a la fundamentación inserta, se puede advertir que los servicios públicos que proporciona el ayuntamiento de Coyotepec, son diversos, de los cuales po</w:t>
      </w:r>
      <w:r w:rsidR="001C68B2">
        <w:rPr>
          <w:rFonts w:ascii="Palatino Linotype" w:hAnsi="Palatino Linotype" w:cs="Arial"/>
          <w:sz w:val="24"/>
          <w:szCs w:val="24"/>
        </w:rPr>
        <w:t>demos enfatizar en el servicio de panteones; jardines; áreas verdes; limpia, recolección, traslado, tratamiento y disposición final de residuos, sin embargo no se aprecia alg</w:t>
      </w:r>
      <w:r w:rsidR="00B1187A">
        <w:rPr>
          <w:rFonts w:ascii="Palatino Linotype" w:hAnsi="Palatino Linotype" w:cs="Arial"/>
          <w:sz w:val="24"/>
          <w:szCs w:val="24"/>
        </w:rPr>
        <w:t>ún servicio como baños públicos, no obstante en el inciso p, se aprecia que podrán existir más servicios públicos, siempre y cuando cumplan con las disposiciones jurídicas aplicables.</w:t>
      </w:r>
    </w:p>
    <w:p w14:paraId="30E7C3F5" w14:textId="7898E000" w:rsidR="001C68B2" w:rsidRDefault="001C68B2" w:rsidP="0093483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en </w:t>
      </w:r>
      <w:r w:rsidR="000278BE">
        <w:rPr>
          <w:rFonts w:ascii="Palatino Linotype" w:hAnsi="Palatino Linotype" w:cs="Arial"/>
          <w:sz w:val="24"/>
          <w:szCs w:val="24"/>
        </w:rPr>
        <w:t>este mismo orden</w:t>
      </w:r>
      <w:r>
        <w:rPr>
          <w:rFonts w:ascii="Palatino Linotype" w:hAnsi="Palatino Linotype" w:cs="Arial"/>
          <w:sz w:val="24"/>
          <w:szCs w:val="24"/>
        </w:rPr>
        <w:t xml:space="preserve"> de ideas, encontramos que el Plan de Desarrollo Municipal, del Municipio de Coyotepec </w:t>
      </w:r>
      <w:r w:rsidR="000278BE">
        <w:rPr>
          <w:rFonts w:ascii="Palatino Linotype" w:hAnsi="Palatino Linotype" w:cs="Arial"/>
          <w:sz w:val="24"/>
          <w:szCs w:val="24"/>
        </w:rPr>
        <w:t>2016-2018, establece lo siguiente:</w:t>
      </w:r>
    </w:p>
    <w:p w14:paraId="054972B3"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6DC1FCF0"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46118111" w14:textId="279D52A5" w:rsidR="00976740"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cs="Arial"/>
          <w:i/>
        </w:rPr>
      </w:pPr>
      <w:r w:rsidRPr="00475025">
        <w:rPr>
          <w:rFonts w:ascii="Palatino Linotype" w:hAnsi="Palatino Linotype" w:cs="Arial"/>
          <w:i/>
        </w:rPr>
        <w:t>Plan de Desarrollo Municipal</w:t>
      </w:r>
      <w:r w:rsidR="000278BE">
        <w:rPr>
          <w:rFonts w:ascii="Palatino Linotype" w:hAnsi="Palatino Linotype" w:cs="Arial"/>
          <w:i/>
        </w:rPr>
        <w:t xml:space="preserve"> del H. Ayuntamiento de Coyotepec 2016-2018.</w:t>
      </w:r>
    </w:p>
    <w:p w14:paraId="660E7E0E" w14:textId="77777777" w:rsidR="007F269C"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cs="Arial"/>
          <w:i/>
        </w:rPr>
      </w:pPr>
    </w:p>
    <w:p w14:paraId="3A60EC13" w14:textId="31DD4D41" w:rsidR="007F269C"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i/>
        </w:rPr>
      </w:pPr>
      <w:r w:rsidRPr="00475025">
        <w:rPr>
          <w:rFonts w:ascii="Palatino Linotype" w:hAnsi="Palatino Linotype"/>
          <w:i/>
        </w:rPr>
        <w:t xml:space="preserve">Subtema: Panteones El panteón se identifica como un monumento funerario que aloja los restos mortales de las personas, actualmente en el municipio de Coyotepec, se cuenta con un solo panteón que se encuentra ubicado en la Avenida Constitución esquina Juan Escutia, Barrio Chautonco, cuenta con una capilla y una bodega, sanitarios públicos, alumbrado público, cisterna, agua, drenaje y un contenedor de basura. Tiene una superficie de 18,895.23 m2 el cual alberga 4,903 tumbas, está a cargo de la administración pública municipal y se encuentra brindando los siguientes servicios: </w:t>
      </w:r>
    </w:p>
    <w:p w14:paraId="3945A73C" w14:textId="77777777" w:rsidR="007F269C"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i/>
        </w:rPr>
      </w:pPr>
      <w:r w:rsidRPr="00475025">
        <w:rPr>
          <w:rFonts w:ascii="Palatino Linotype" w:hAnsi="Palatino Linotype"/>
          <w:i/>
        </w:rPr>
        <w:sym w:font="Symbol" w:char="F0B7"/>
      </w:r>
      <w:r w:rsidRPr="00475025">
        <w:rPr>
          <w:rFonts w:ascii="Palatino Linotype" w:hAnsi="Palatino Linotype"/>
          <w:i/>
        </w:rPr>
        <w:t xml:space="preserve"> Permiso de apertura de fosa. </w:t>
      </w:r>
    </w:p>
    <w:p w14:paraId="2CF978E3" w14:textId="77777777" w:rsidR="007F269C"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i/>
        </w:rPr>
      </w:pPr>
      <w:r w:rsidRPr="00475025">
        <w:rPr>
          <w:rFonts w:ascii="Palatino Linotype" w:hAnsi="Palatino Linotype"/>
          <w:i/>
        </w:rPr>
        <w:sym w:font="Symbol" w:char="F0B7"/>
      </w:r>
      <w:r w:rsidRPr="00475025">
        <w:rPr>
          <w:rFonts w:ascii="Palatino Linotype" w:hAnsi="Palatino Linotype"/>
          <w:i/>
        </w:rPr>
        <w:t xml:space="preserve"> Permiso de remodelación de tumba. </w:t>
      </w:r>
    </w:p>
    <w:p w14:paraId="03914CFB" w14:textId="799F75DA" w:rsidR="007F269C" w:rsidRPr="00475025" w:rsidRDefault="007F269C" w:rsidP="00475025">
      <w:pPr>
        <w:tabs>
          <w:tab w:val="left" w:pos="8221"/>
        </w:tabs>
        <w:autoSpaceDE w:val="0"/>
        <w:autoSpaceDN w:val="0"/>
        <w:adjustRightInd w:val="0"/>
        <w:spacing w:after="0" w:line="240" w:lineRule="auto"/>
        <w:ind w:left="851" w:right="851"/>
        <w:jc w:val="both"/>
        <w:rPr>
          <w:rFonts w:ascii="Palatino Linotype" w:hAnsi="Palatino Linotype" w:cs="Arial"/>
          <w:i/>
        </w:rPr>
      </w:pPr>
      <w:r w:rsidRPr="00475025">
        <w:rPr>
          <w:rFonts w:ascii="Palatino Linotype" w:hAnsi="Palatino Linotype"/>
          <w:i/>
        </w:rPr>
        <w:sym w:font="Symbol" w:char="F0B7"/>
      </w:r>
      <w:r w:rsidRPr="00475025">
        <w:rPr>
          <w:rFonts w:ascii="Palatino Linotype" w:hAnsi="Palatino Linotype"/>
          <w:i/>
        </w:rPr>
        <w:t xml:space="preserve"> Mantenimiento y limpieza.</w:t>
      </w:r>
    </w:p>
    <w:p w14:paraId="28914903" w14:textId="77777777" w:rsidR="00976740" w:rsidRDefault="00976740" w:rsidP="006C6AE5">
      <w:pPr>
        <w:autoSpaceDE w:val="0"/>
        <w:autoSpaceDN w:val="0"/>
        <w:adjustRightInd w:val="0"/>
        <w:spacing w:after="0" w:line="240" w:lineRule="auto"/>
        <w:ind w:right="850"/>
        <w:jc w:val="both"/>
        <w:rPr>
          <w:rFonts w:ascii="Palatino Linotype" w:hAnsi="Palatino Linotype" w:cs="Arial"/>
          <w:sz w:val="24"/>
          <w:szCs w:val="24"/>
        </w:rPr>
      </w:pPr>
    </w:p>
    <w:p w14:paraId="78593644" w14:textId="1A1F9046" w:rsidR="00976740" w:rsidRDefault="00B60E7C" w:rsidP="000278BE">
      <w:pPr>
        <w:autoSpaceDE w:val="0"/>
        <w:autoSpaceDN w:val="0"/>
        <w:adjustRightInd w:val="0"/>
        <w:spacing w:after="0" w:line="240" w:lineRule="auto"/>
        <w:ind w:right="850"/>
        <w:jc w:val="center"/>
        <w:rPr>
          <w:rFonts w:ascii="Palatino Linotype" w:hAnsi="Palatino Linotype" w:cs="Arial"/>
          <w:sz w:val="24"/>
          <w:szCs w:val="24"/>
        </w:rPr>
      </w:pPr>
      <w:r>
        <w:rPr>
          <w:noProof/>
          <w:lang w:eastAsia="es-MX"/>
        </w:rPr>
        <w:drawing>
          <wp:inline distT="0" distB="0" distL="0" distR="0" wp14:anchorId="561A1B14" wp14:editId="4D56676B">
            <wp:extent cx="5141344" cy="2254087"/>
            <wp:effectExtent l="190500" t="190500" r="193040" b="1847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67" t="32744" r="19729" b="19863"/>
                    <a:stretch/>
                  </pic:blipFill>
                  <pic:spPr bwMode="auto">
                    <a:xfrm>
                      <a:off x="0" y="0"/>
                      <a:ext cx="5154656" cy="22599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FBA156" w14:textId="77777777" w:rsidR="006C6AE5" w:rsidRDefault="006C6AE5" w:rsidP="006C6AE5">
      <w:pPr>
        <w:autoSpaceDE w:val="0"/>
        <w:autoSpaceDN w:val="0"/>
        <w:adjustRightInd w:val="0"/>
        <w:spacing w:after="0" w:line="240" w:lineRule="auto"/>
        <w:ind w:right="850"/>
        <w:jc w:val="both"/>
        <w:rPr>
          <w:rFonts w:ascii="Palatino Linotype" w:hAnsi="Palatino Linotype"/>
          <w:color w:val="000000"/>
          <w:sz w:val="24"/>
          <w:szCs w:val="24"/>
        </w:rPr>
      </w:pPr>
    </w:p>
    <w:p w14:paraId="500B1976" w14:textId="77777777" w:rsidR="00475025" w:rsidRDefault="00475025" w:rsidP="006C6AE5">
      <w:pPr>
        <w:autoSpaceDE w:val="0"/>
        <w:autoSpaceDN w:val="0"/>
        <w:adjustRightInd w:val="0"/>
        <w:spacing w:after="0" w:line="240" w:lineRule="auto"/>
        <w:ind w:right="850"/>
        <w:jc w:val="both"/>
        <w:rPr>
          <w:rFonts w:ascii="Palatino Linotype" w:hAnsi="Palatino Linotype"/>
          <w:color w:val="000000"/>
          <w:sz w:val="24"/>
          <w:szCs w:val="24"/>
        </w:rPr>
      </w:pPr>
    </w:p>
    <w:p w14:paraId="54DCB4B5" w14:textId="682F3F43" w:rsidR="00475025" w:rsidRDefault="00475025" w:rsidP="00475025">
      <w:pPr>
        <w:autoSpaceDE w:val="0"/>
        <w:autoSpaceDN w:val="0"/>
        <w:adjustRightInd w:val="0"/>
        <w:spacing w:after="0" w:line="240" w:lineRule="auto"/>
        <w:ind w:right="850"/>
        <w:jc w:val="center"/>
        <w:rPr>
          <w:rFonts w:ascii="Palatino Linotype" w:hAnsi="Palatino Linotype"/>
          <w:color w:val="000000"/>
          <w:sz w:val="24"/>
          <w:szCs w:val="24"/>
        </w:rPr>
      </w:pPr>
      <w:r>
        <w:rPr>
          <w:noProof/>
          <w:lang w:eastAsia="es-MX"/>
        </w:rPr>
        <w:lastRenderedPageBreak/>
        <w:drawing>
          <wp:inline distT="0" distB="0" distL="0" distR="0" wp14:anchorId="779AE3E0" wp14:editId="5BF86252">
            <wp:extent cx="5262159" cy="2216989"/>
            <wp:effectExtent l="190500" t="190500" r="186690" b="1835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69" t="34608" r="19869" b="19058"/>
                    <a:stretch/>
                  </pic:blipFill>
                  <pic:spPr bwMode="auto">
                    <a:xfrm>
                      <a:off x="0" y="0"/>
                      <a:ext cx="5286647" cy="22273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7A9999" w14:textId="368D8834" w:rsidR="00475025" w:rsidRDefault="00475025" w:rsidP="000278BE">
      <w:pPr>
        <w:autoSpaceDE w:val="0"/>
        <w:autoSpaceDN w:val="0"/>
        <w:adjustRightInd w:val="0"/>
        <w:spacing w:after="0" w:line="240" w:lineRule="auto"/>
        <w:ind w:right="850"/>
        <w:rPr>
          <w:rFonts w:ascii="Palatino Linotype" w:hAnsi="Palatino Linotype"/>
          <w:color w:val="000000"/>
          <w:sz w:val="24"/>
          <w:szCs w:val="24"/>
        </w:rPr>
      </w:pPr>
      <w:r>
        <w:rPr>
          <w:noProof/>
          <w:lang w:eastAsia="es-MX"/>
        </w:rPr>
        <w:drawing>
          <wp:inline distT="0" distB="0" distL="0" distR="0" wp14:anchorId="6EAF156B" wp14:editId="4C29FF8C">
            <wp:extent cx="5236234" cy="2025697"/>
            <wp:effectExtent l="190500" t="190500" r="193040" b="1841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20" t="38069" r="20029" b="19599"/>
                    <a:stretch/>
                  </pic:blipFill>
                  <pic:spPr bwMode="auto">
                    <a:xfrm>
                      <a:off x="0" y="0"/>
                      <a:ext cx="5254959" cy="20329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B45A0A" w14:textId="77777777" w:rsidR="00475025" w:rsidRDefault="00475025" w:rsidP="006C6AE5">
      <w:pPr>
        <w:autoSpaceDE w:val="0"/>
        <w:autoSpaceDN w:val="0"/>
        <w:adjustRightInd w:val="0"/>
        <w:spacing w:after="0" w:line="240" w:lineRule="auto"/>
        <w:ind w:right="850"/>
        <w:jc w:val="both"/>
        <w:rPr>
          <w:rFonts w:ascii="Palatino Linotype" w:hAnsi="Palatino Linotype"/>
          <w:color w:val="000000"/>
          <w:sz w:val="24"/>
          <w:szCs w:val="24"/>
        </w:rPr>
      </w:pPr>
    </w:p>
    <w:p w14:paraId="53BA7438" w14:textId="77777777" w:rsidR="000278BE" w:rsidRDefault="000278BE" w:rsidP="006C6AE5">
      <w:pPr>
        <w:autoSpaceDE w:val="0"/>
        <w:autoSpaceDN w:val="0"/>
        <w:adjustRightInd w:val="0"/>
        <w:spacing w:after="0" w:line="240" w:lineRule="auto"/>
        <w:ind w:right="850"/>
        <w:jc w:val="both"/>
        <w:rPr>
          <w:rFonts w:ascii="Palatino Linotype" w:hAnsi="Palatino Linotype"/>
          <w:color w:val="000000"/>
          <w:sz w:val="24"/>
          <w:szCs w:val="24"/>
        </w:rPr>
      </w:pPr>
    </w:p>
    <w:p w14:paraId="7706C01A" w14:textId="0E541215" w:rsidR="00F27134" w:rsidRDefault="000278BE" w:rsidP="000C6F9F">
      <w:pPr>
        <w:autoSpaceDE w:val="0"/>
        <w:autoSpaceDN w:val="0"/>
        <w:adjustRightInd w:val="0"/>
        <w:spacing w:after="0" w:line="360" w:lineRule="auto"/>
        <w:ind w:right="142"/>
        <w:jc w:val="both"/>
        <w:rPr>
          <w:rFonts w:ascii="Palatino Linotype" w:hAnsi="Palatino Linotype"/>
          <w:color w:val="000000"/>
          <w:sz w:val="24"/>
          <w:szCs w:val="24"/>
        </w:rPr>
      </w:pPr>
      <w:r>
        <w:rPr>
          <w:rFonts w:ascii="Palatino Linotype" w:hAnsi="Palatino Linotype"/>
          <w:color w:val="000000"/>
          <w:sz w:val="24"/>
          <w:szCs w:val="24"/>
        </w:rPr>
        <w:t>En relación a la imágenes antes insertas, se puede apreciar que en</w:t>
      </w:r>
      <w:r w:rsidR="00501CE7">
        <w:rPr>
          <w:rFonts w:ascii="Palatino Linotype" w:hAnsi="Palatino Linotype"/>
          <w:color w:val="000000"/>
          <w:sz w:val="24"/>
          <w:szCs w:val="24"/>
        </w:rPr>
        <w:t xml:space="preserve"> lo que respecta </w:t>
      </w:r>
      <w:r>
        <w:rPr>
          <w:rFonts w:ascii="Palatino Linotype" w:hAnsi="Palatino Linotype"/>
          <w:color w:val="000000"/>
          <w:sz w:val="24"/>
          <w:szCs w:val="24"/>
        </w:rPr>
        <w:t>al área de panteones, solo se cuenta con uno en el Municipio, este inmueble c</w:t>
      </w:r>
      <w:r w:rsidR="000C6F9F">
        <w:rPr>
          <w:rFonts w:ascii="Palatino Linotype" w:hAnsi="Palatino Linotype"/>
          <w:color w:val="000000"/>
          <w:sz w:val="24"/>
          <w:szCs w:val="24"/>
        </w:rPr>
        <w:t xml:space="preserve">onsta de </w:t>
      </w:r>
      <w:r>
        <w:rPr>
          <w:rFonts w:ascii="Palatino Linotype" w:hAnsi="Palatino Linotype"/>
          <w:color w:val="000000"/>
          <w:sz w:val="24"/>
          <w:szCs w:val="24"/>
        </w:rPr>
        <w:t>una capilla</w:t>
      </w:r>
      <w:r w:rsidR="00501CE7">
        <w:rPr>
          <w:rFonts w:ascii="Palatino Linotype" w:hAnsi="Palatino Linotype"/>
          <w:color w:val="000000"/>
          <w:sz w:val="24"/>
          <w:szCs w:val="24"/>
        </w:rPr>
        <w:t>,</w:t>
      </w:r>
      <w:r>
        <w:rPr>
          <w:rFonts w:ascii="Palatino Linotype" w:hAnsi="Palatino Linotype"/>
          <w:color w:val="000000"/>
          <w:sz w:val="24"/>
          <w:szCs w:val="24"/>
        </w:rPr>
        <w:t xml:space="preserve"> una bodega, sanitarios públicos alumbrado público, cisterna, agua, drenaje y contenedor de basura, en donde se albergan 4903 tumbas y este se encuentra a cargo de la administración pública municipal los servicios con los que cuenta es el permiso de apertura de fosa, permiso y remodelación de tu</w:t>
      </w:r>
      <w:r w:rsidR="00F94DFD">
        <w:rPr>
          <w:rFonts w:ascii="Palatino Linotype" w:hAnsi="Palatino Linotype"/>
          <w:color w:val="000000"/>
          <w:sz w:val="24"/>
          <w:szCs w:val="24"/>
        </w:rPr>
        <w:t xml:space="preserve">mba y mantenimiento y limpieza y en relación en la plaza de armas a la que hace referencia </w:t>
      </w:r>
      <w:r w:rsidR="00F94DFD">
        <w:rPr>
          <w:rFonts w:ascii="Palatino Linotype" w:hAnsi="Palatino Linotype"/>
          <w:color w:val="000000"/>
          <w:sz w:val="24"/>
          <w:szCs w:val="24"/>
        </w:rPr>
        <w:lastRenderedPageBreak/>
        <w:t>el particular cuenta con una fuente</w:t>
      </w:r>
      <w:r w:rsidR="00F27134">
        <w:rPr>
          <w:rFonts w:ascii="Palatino Linotype" w:hAnsi="Palatino Linotype"/>
          <w:color w:val="000000"/>
          <w:sz w:val="24"/>
          <w:szCs w:val="24"/>
        </w:rPr>
        <w:t>,</w:t>
      </w:r>
      <w:r w:rsidR="00F94DFD">
        <w:rPr>
          <w:rFonts w:ascii="Palatino Linotype" w:hAnsi="Palatino Linotype"/>
          <w:color w:val="000000"/>
          <w:sz w:val="24"/>
          <w:szCs w:val="24"/>
        </w:rPr>
        <w:t xml:space="preserve"> </w:t>
      </w:r>
      <w:r w:rsidR="00F94DFD" w:rsidRPr="00364B0C">
        <w:rPr>
          <w:rFonts w:ascii="Palatino Linotype" w:hAnsi="Palatino Linotype"/>
          <w:color w:val="000000"/>
          <w:sz w:val="24"/>
          <w:szCs w:val="24"/>
        </w:rPr>
        <w:t xml:space="preserve">ocho jardineras, bancas y juegos infantiles, si bien es cierto que el panteón municipal cuenta con sanitarios públicos, no se advierte que se cobre </w:t>
      </w:r>
      <w:r w:rsidR="00F27134" w:rsidRPr="00364B0C">
        <w:rPr>
          <w:rFonts w:ascii="Palatino Linotype" w:hAnsi="Palatino Linotype"/>
          <w:color w:val="000000"/>
          <w:sz w:val="24"/>
          <w:szCs w:val="24"/>
        </w:rPr>
        <w:t>alguna</w:t>
      </w:r>
      <w:r w:rsidR="00F94DFD" w:rsidRPr="00364B0C">
        <w:rPr>
          <w:rFonts w:ascii="Palatino Linotype" w:hAnsi="Palatino Linotype"/>
          <w:color w:val="000000"/>
          <w:sz w:val="24"/>
          <w:szCs w:val="24"/>
        </w:rPr>
        <w:t xml:space="preserve"> remuneración por dicho servicios, </w:t>
      </w:r>
      <w:r w:rsidR="00F27134" w:rsidRPr="00364B0C">
        <w:rPr>
          <w:rFonts w:ascii="Palatino Linotype" w:hAnsi="Palatino Linotype"/>
          <w:color w:val="000000"/>
          <w:sz w:val="24"/>
          <w:szCs w:val="24"/>
        </w:rPr>
        <w:t>así</w:t>
      </w:r>
      <w:r w:rsidR="00F94DFD" w:rsidRPr="00364B0C">
        <w:rPr>
          <w:rFonts w:ascii="Palatino Linotype" w:hAnsi="Palatino Linotype"/>
          <w:color w:val="000000"/>
          <w:sz w:val="24"/>
          <w:szCs w:val="24"/>
        </w:rPr>
        <w:t xml:space="preserve"> mismo, también es cierto que al no haber</w:t>
      </w:r>
      <w:r w:rsidR="00F27134" w:rsidRPr="00364B0C">
        <w:rPr>
          <w:rFonts w:ascii="Palatino Linotype" w:hAnsi="Palatino Linotype"/>
          <w:color w:val="000000"/>
          <w:sz w:val="24"/>
          <w:szCs w:val="24"/>
        </w:rPr>
        <w:t xml:space="preserve"> remitido respuesta alguna</w:t>
      </w:r>
      <w:r w:rsidR="00F94DFD" w:rsidRPr="00364B0C">
        <w:rPr>
          <w:rFonts w:ascii="Palatino Linotype" w:hAnsi="Palatino Linotype"/>
          <w:color w:val="000000"/>
          <w:sz w:val="24"/>
          <w:szCs w:val="24"/>
        </w:rPr>
        <w:t xml:space="preserve">, el Sujeto Obligado deberá manifestar tal </w:t>
      </w:r>
      <w:r w:rsidR="00F27134" w:rsidRPr="00364B0C">
        <w:rPr>
          <w:rFonts w:ascii="Palatino Linotype" w:hAnsi="Palatino Linotype"/>
          <w:color w:val="000000"/>
          <w:sz w:val="24"/>
          <w:szCs w:val="24"/>
        </w:rPr>
        <w:t>circunstancia</w:t>
      </w:r>
      <w:r w:rsidR="00F94DFD" w:rsidRPr="00364B0C">
        <w:rPr>
          <w:rFonts w:ascii="Palatino Linotype" w:hAnsi="Palatino Linotype"/>
          <w:color w:val="000000"/>
          <w:sz w:val="24"/>
          <w:szCs w:val="24"/>
        </w:rPr>
        <w:t xml:space="preserve">, </w:t>
      </w:r>
      <w:r w:rsidR="00F27134" w:rsidRPr="00364B0C">
        <w:rPr>
          <w:rFonts w:ascii="Palatino Linotype" w:hAnsi="Palatino Linotype"/>
          <w:color w:val="000000"/>
          <w:sz w:val="24"/>
          <w:szCs w:val="24"/>
        </w:rPr>
        <w:t xml:space="preserve">en </w:t>
      </w:r>
      <w:r w:rsidR="00763BD3" w:rsidRPr="00364B0C">
        <w:rPr>
          <w:rFonts w:ascii="Palatino Linotype" w:hAnsi="Palatino Linotype"/>
          <w:color w:val="000000"/>
          <w:sz w:val="24"/>
          <w:szCs w:val="24"/>
        </w:rPr>
        <w:t xml:space="preserve">ese </w:t>
      </w:r>
      <w:r w:rsidR="00F27134" w:rsidRPr="00364B0C">
        <w:rPr>
          <w:rFonts w:ascii="Palatino Linotype" w:hAnsi="Palatino Linotype"/>
          <w:color w:val="000000"/>
          <w:sz w:val="24"/>
          <w:szCs w:val="24"/>
        </w:rPr>
        <w:t>tenor, se deberá turnar la solicitud de información a las áreas competentes a fin de que se pronuncien al respecto.</w:t>
      </w:r>
    </w:p>
    <w:p w14:paraId="4A467875" w14:textId="77777777" w:rsidR="00763BD3" w:rsidRDefault="00763BD3" w:rsidP="000C6F9F">
      <w:pPr>
        <w:autoSpaceDE w:val="0"/>
        <w:autoSpaceDN w:val="0"/>
        <w:adjustRightInd w:val="0"/>
        <w:spacing w:after="0" w:line="360" w:lineRule="auto"/>
        <w:ind w:right="142"/>
        <w:jc w:val="both"/>
        <w:rPr>
          <w:rFonts w:ascii="Palatino Linotype" w:hAnsi="Palatino Linotype"/>
          <w:color w:val="000000"/>
          <w:sz w:val="24"/>
          <w:szCs w:val="24"/>
        </w:rPr>
      </w:pPr>
    </w:p>
    <w:p w14:paraId="0C880FA0" w14:textId="484A00BF" w:rsidR="00763BD3" w:rsidRDefault="00763BD3" w:rsidP="000C6F9F">
      <w:pPr>
        <w:autoSpaceDE w:val="0"/>
        <w:autoSpaceDN w:val="0"/>
        <w:adjustRightInd w:val="0"/>
        <w:spacing w:after="0" w:line="360" w:lineRule="auto"/>
        <w:ind w:right="142"/>
        <w:jc w:val="both"/>
        <w:rPr>
          <w:rFonts w:ascii="Palatino Linotype" w:hAnsi="Palatino Linotype"/>
          <w:color w:val="000000"/>
          <w:sz w:val="24"/>
          <w:szCs w:val="24"/>
        </w:rPr>
      </w:pPr>
      <w:r>
        <w:rPr>
          <w:rFonts w:ascii="Palatino Linotype" w:hAnsi="Palatino Linotype"/>
          <w:color w:val="000000"/>
          <w:sz w:val="24"/>
          <w:szCs w:val="24"/>
        </w:rPr>
        <w:t xml:space="preserve">Cabe señalar que existe </w:t>
      </w:r>
      <w:r w:rsidR="009F43BF">
        <w:rPr>
          <w:rFonts w:ascii="Palatino Linotype" w:hAnsi="Palatino Linotype"/>
          <w:color w:val="000000"/>
          <w:sz w:val="24"/>
          <w:szCs w:val="24"/>
        </w:rPr>
        <w:t>personal encargado la cual</w:t>
      </w:r>
      <w:r>
        <w:rPr>
          <w:rFonts w:ascii="Palatino Linotype" w:hAnsi="Palatino Linotype"/>
          <w:color w:val="000000"/>
          <w:sz w:val="24"/>
          <w:szCs w:val="24"/>
        </w:rPr>
        <w:t xml:space="preserve"> pudiera contar con la información correspondiente, esto de acuerdo al </w:t>
      </w:r>
      <w:r w:rsidR="009F43BF">
        <w:rPr>
          <w:rFonts w:ascii="Palatino Linotype" w:hAnsi="Palatino Linotype"/>
          <w:color w:val="000000"/>
          <w:sz w:val="24"/>
          <w:szCs w:val="24"/>
        </w:rPr>
        <w:t>Bando Municipal de Coyotepec 2016-2018, en su artículo 154,155 y 156, que a la letra dicen:</w:t>
      </w:r>
    </w:p>
    <w:p w14:paraId="00696114" w14:textId="77777777" w:rsidR="009F43BF" w:rsidRDefault="009F43BF" w:rsidP="000C6F9F">
      <w:pPr>
        <w:autoSpaceDE w:val="0"/>
        <w:autoSpaceDN w:val="0"/>
        <w:adjustRightInd w:val="0"/>
        <w:spacing w:after="0" w:line="360" w:lineRule="auto"/>
        <w:ind w:right="142"/>
        <w:jc w:val="both"/>
        <w:rPr>
          <w:rFonts w:ascii="Palatino Linotype" w:hAnsi="Palatino Linotype"/>
          <w:color w:val="000000"/>
          <w:sz w:val="24"/>
          <w:szCs w:val="24"/>
        </w:rPr>
      </w:pPr>
    </w:p>
    <w:p w14:paraId="61F0D8C6" w14:textId="27FED46C"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Artículo 154.- El Servicio Público de panteones será prestado por el Municipio por conducto de la Dirección de Servicios Públicos, a través de la Jefatura de Panteones, previo pago de los derechos que se generen, de conformidad con lo previsto en el Código Financiero del Estado de México y la Ley de Ingresos Municipal; la prestación del servicio de panteones comprende las siguientes funciones:</w:t>
      </w:r>
    </w:p>
    <w:p w14:paraId="305A8713"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I. Inhumación; </w:t>
      </w:r>
    </w:p>
    <w:p w14:paraId="616A1641"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II. Re inhumación; </w:t>
      </w:r>
    </w:p>
    <w:p w14:paraId="09E3BFAA"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III. Exhumación; </w:t>
      </w:r>
    </w:p>
    <w:p w14:paraId="0A878A35"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IV. Refrendo; </w:t>
      </w:r>
    </w:p>
    <w:p w14:paraId="4CC0F772"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V. Construcción, mantenimiento, establecimiento, funcionamiento y operación de Panteones; </w:t>
      </w:r>
    </w:p>
    <w:p w14:paraId="6732597F"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VI. Búsqueda de información; </w:t>
      </w:r>
    </w:p>
    <w:p w14:paraId="4AA363E8"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VII. Ubicación de lotes; y </w:t>
      </w:r>
    </w:p>
    <w:p w14:paraId="56F7AC94"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VIII. Las demás que se establezcan en el Reglamento de Panteones vigente. </w:t>
      </w:r>
    </w:p>
    <w:p w14:paraId="2345E28A" w14:textId="76A489BF" w:rsid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Los visitantes se abstendrán de arrojar desechos sólidos o líquidos de cualquier índole dentro de las instalaciones de los Panteones, introducir bebidas alcohólicas, así como de cualquier tipo de animal. El incumplimiento de esto o de cualquier obligación contemplada en el reglamento correspondiente; será sancionado como lo establece el mismo. </w:t>
      </w:r>
    </w:p>
    <w:p w14:paraId="296B0F3A"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p>
    <w:p w14:paraId="21455861" w14:textId="77777777" w:rsid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Artículo 155.- El área de panteones dentro de sus facultades, están las de supervisar que los poseedores de las tumbas les den mantenimiento constante, en caso contrario </w:t>
      </w:r>
      <w:r w:rsidRPr="009F43BF">
        <w:rPr>
          <w:rFonts w:ascii="Palatino Linotype" w:hAnsi="Palatino Linotype"/>
          <w:i/>
        </w:rPr>
        <w:lastRenderedPageBreak/>
        <w:t xml:space="preserve">cuando hayan pasado un máximo de dos años sin que exista indicio de atención se procederá a disponer por parte de la autoridad competente, del espacio, estando en la posibilidad de darle la posesión del lugar a otra persona que carezca del mismo. </w:t>
      </w:r>
    </w:p>
    <w:p w14:paraId="0B33EC9B"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p>
    <w:p w14:paraId="79679640" w14:textId="77777777" w:rsidR="009F43BF" w:rsidRDefault="009F43BF" w:rsidP="009F43BF">
      <w:pPr>
        <w:autoSpaceDE w:val="0"/>
        <w:autoSpaceDN w:val="0"/>
        <w:adjustRightInd w:val="0"/>
        <w:spacing w:after="0" w:line="240" w:lineRule="auto"/>
        <w:ind w:left="851" w:right="851"/>
        <w:jc w:val="both"/>
        <w:rPr>
          <w:rFonts w:ascii="Palatino Linotype" w:hAnsi="Palatino Linotype"/>
          <w:i/>
        </w:rPr>
      </w:pPr>
      <w:r w:rsidRPr="009F43BF">
        <w:rPr>
          <w:rFonts w:ascii="Palatino Linotype" w:hAnsi="Palatino Linotype"/>
          <w:i/>
        </w:rPr>
        <w:t xml:space="preserve">Artículo 156.- De igual forma los servicios públicos de áreas verdes, parques y jardines, serán prestados por la Dirección de Servicios Públicos, quien, a través de su unidad administrativa, llamada Jefatura de Parques y Jardines deberá establecer las acciones para llevar a cabo su conservación y mantenimiento, debiendo coordinarse en su caso, con las dependencias y entidades correspondientes. </w:t>
      </w:r>
    </w:p>
    <w:p w14:paraId="6208A330" w14:textId="77777777" w:rsidR="009F43BF" w:rsidRPr="009F43BF" w:rsidRDefault="009F43BF" w:rsidP="009F43BF">
      <w:pPr>
        <w:autoSpaceDE w:val="0"/>
        <w:autoSpaceDN w:val="0"/>
        <w:adjustRightInd w:val="0"/>
        <w:spacing w:after="0" w:line="240" w:lineRule="auto"/>
        <w:ind w:left="851" w:right="851"/>
        <w:jc w:val="both"/>
        <w:rPr>
          <w:rFonts w:ascii="Palatino Linotype" w:hAnsi="Palatino Linotype"/>
          <w:i/>
        </w:rPr>
      </w:pPr>
    </w:p>
    <w:p w14:paraId="7627ECED" w14:textId="15FC19A7" w:rsidR="009F43BF" w:rsidRPr="009F43BF" w:rsidRDefault="009F43BF" w:rsidP="009F43BF">
      <w:pPr>
        <w:autoSpaceDE w:val="0"/>
        <w:autoSpaceDN w:val="0"/>
        <w:adjustRightInd w:val="0"/>
        <w:spacing w:after="0" w:line="240" w:lineRule="auto"/>
        <w:ind w:left="851" w:right="851"/>
        <w:jc w:val="both"/>
        <w:rPr>
          <w:rFonts w:ascii="Palatino Linotype" w:hAnsi="Palatino Linotype"/>
          <w:i/>
          <w:color w:val="000000"/>
        </w:rPr>
      </w:pPr>
      <w:r w:rsidRPr="009F43BF">
        <w:rPr>
          <w:rFonts w:ascii="Palatino Linotype" w:hAnsi="Palatino Linotype"/>
          <w:i/>
        </w:rPr>
        <w:t>Para el uso y aprovechamiento de áreas verdes, parques y jardines, en virtud de ser considerados bienes del dominio público destinados a un servicio público, se estará a lo dispuesto por la Ley de Bienes del Estado de México y de sus Municipios, el presente Bando, y demás normatividad aplicable. Para efectos del párrafo anterior, su uso y aprovechamiento estará sujeto al permiso, licencia o autorización respectiva, la que, en su caso, causará el pago de las contribuciones correspondientes, previa solicitud por escrito a la autoridad competente, de conformidad con la normatividad aplicable.</w:t>
      </w:r>
    </w:p>
    <w:p w14:paraId="076C9CB7" w14:textId="77777777" w:rsidR="000278BE" w:rsidRDefault="000278BE" w:rsidP="009F43BF">
      <w:pPr>
        <w:autoSpaceDE w:val="0"/>
        <w:autoSpaceDN w:val="0"/>
        <w:adjustRightInd w:val="0"/>
        <w:spacing w:after="0" w:line="240" w:lineRule="auto"/>
        <w:ind w:left="851" w:right="851"/>
        <w:jc w:val="both"/>
        <w:rPr>
          <w:rFonts w:ascii="Palatino Linotype" w:hAnsi="Palatino Linotype"/>
          <w:color w:val="000000"/>
          <w:sz w:val="24"/>
          <w:szCs w:val="24"/>
        </w:rPr>
      </w:pPr>
    </w:p>
    <w:p w14:paraId="257C1897" w14:textId="5E019044" w:rsidR="009F43BF" w:rsidRDefault="009F43BF" w:rsidP="009F43BF">
      <w:pPr>
        <w:tabs>
          <w:tab w:val="left" w:pos="7938"/>
        </w:tabs>
        <w:autoSpaceDE w:val="0"/>
        <w:autoSpaceDN w:val="0"/>
        <w:adjustRightInd w:val="0"/>
        <w:spacing w:after="0" w:line="360" w:lineRule="auto"/>
        <w:jc w:val="both"/>
        <w:rPr>
          <w:rFonts w:ascii="Palatino Linotype" w:hAnsi="Palatino Linotype"/>
          <w:sz w:val="24"/>
          <w:szCs w:val="24"/>
        </w:rPr>
      </w:pPr>
      <w:r>
        <w:rPr>
          <w:rFonts w:ascii="Palatino Linotype" w:hAnsi="Palatino Linotype"/>
          <w:color w:val="000000"/>
          <w:sz w:val="24"/>
          <w:szCs w:val="24"/>
        </w:rPr>
        <w:t xml:space="preserve">En relación a la legislación inserta, se advierte que el servicio de panteones, se encuentra a cargo </w:t>
      </w:r>
      <w:r w:rsidRPr="009F43BF">
        <w:rPr>
          <w:rFonts w:ascii="Palatino Linotype" w:hAnsi="Palatino Linotype"/>
          <w:color w:val="000000"/>
          <w:sz w:val="24"/>
          <w:szCs w:val="24"/>
        </w:rPr>
        <w:t>de la jefatura de panteones y cuenta con diversos servicios, entre los que encontramos i</w:t>
      </w:r>
      <w:r w:rsidRPr="009F43BF">
        <w:rPr>
          <w:rFonts w:ascii="Palatino Linotype" w:hAnsi="Palatino Linotype"/>
          <w:sz w:val="24"/>
          <w:szCs w:val="24"/>
        </w:rPr>
        <w:t xml:space="preserve">nhumación; re inhumación; exhumación; </w:t>
      </w:r>
      <w:r>
        <w:rPr>
          <w:rFonts w:ascii="Palatino Linotype" w:hAnsi="Palatino Linotype"/>
          <w:sz w:val="24"/>
          <w:szCs w:val="24"/>
        </w:rPr>
        <w:t>r</w:t>
      </w:r>
      <w:r w:rsidRPr="009F43BF">
        <w:rPr>
          <w:rFonts w:ascii="Palatino Linotype" w:hAnsi="Palatino Linotype"/>
          <w:sz w:val="24"/>
          <w:szCs w:val="24"/>
        </w:rPr>
        <w:t>efrendo; construcción, mantenimiento, establecimiento, funcionamiento y operación de panteones</w:t>
      </w:r>
      <w:r w:rsidR="00CB68E2">
        <w:rPr>
          <w:rFonts w:ascii="Palatino Linotype" w:hAnsi="Palatino Linotype"/>
          <w:sz w:val="24"/>
          <w:szCs w:val="24"/>
        </w:rPr>
        <w:t>, entre otros.</w:t>
      </w:r>
    </w:p>
    <w:p w14:paraId="2530D900" w14:textId="77777777" w:rsidR="00CB68E2" w:rsidRDefault="00CB68E2" w:rsidP="009F43BF">
      <w:pPr>
        <w:tabs>
          <w:tab w:val="left" w:pos="7938"/>
        </w:tabs>
        <w:autoSpaceDE w:val="0"/>
        <w:autoSpaceDN w:val="0"/>
        <w:adjustRightInd w:val="0"/>
        <w:spacing w:after="0" w:line="360" w:lineRule="auto"/>
        <w:jc w:val="both"/>
        <w:rPr>
          <w:rFonts w:ascii="Palatino Linotype" w:hAnsi="Palatino Linotype"/>
          <w:sz w:val="24"/>
          <w:szCs w:val="24"/>
        </w:rPr>
      </w:pPr>
    </w:p>
    <w:p w14:paraId="7D08748A" w14:textId="03F0AE8A" w:rsidR="00CB68E2" w:rsidRDefault="00CB68E2" w:rsidP="009F43BF">
      <w:pPr>
        <w:tabs>
          <w:tab w:val="left" w:pos="7938"/>
        </w:tabs>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Así mismo </w:t>
      </w:r>
      <w:r w:rsidR="009012C7">
        <w:rPr>
          <w:rFonts w:ascii="Palatino Linotype" w:hAnsi="Palatino Linotype"/>
          <w:sz w:val="24"/>
          <w:szCs w:val="24"/>
        </w:rPr>
        <w:t xml:space="preserve">en relación a la plaza de las armas y en </w:t>
      </w:r>
      <w:r>
        <w:rPr>
          <w:rFonts w:ascii="Palatino Linotype" w:hAnsi="Palatino Linotype"/>
          <w:sz w:val="24"/>
          <w:szCs w:val="24"/>
        </w:rPr>
        <w:t xml:space="preserve">lo que respecta a los servicios de áreas </w:t>
      </w:r>
      <w:r w:rsidR="009012C7">
        <w:rPr>
          <w:rFonts w:ascii="Palatino Linotype" w:hAnsi="Palatino Linotype"/>
          <w:sz w:val="24"/>
          <w:szCs w:val="24"/>
        </w:rPr>
        <w:t>verdes parques y jardines, quien se encargará de establecer las acciones para llevar a cabo su con</w:t>
      </w:r>
      <w:r w:rsidR="00B1187A">
        <w:rPr>
          <w:rFonts w:ascii="Palatino Linotype" w:hAnsi="Palatino Linotype"/>
          <w:sz w:val="24"/>
          <w:szCs w:val="24"/>
        </w:rPr>
        <w:t>servación y mantenimiento será l</w:t>
      </w:r>
      <w:r w:rsidR="009012C7">
        <w:rPr>
          <w:rFonts w:ascii="Palatino Linotype" w:hAnsi="Palatino Linotype"/>
          <w:sz w:val="24"/>
          <w:szCs w:val="24"/>
        </w:rPr>
        <w:t>a jefatura de parques y jardines.</w:t>
      </w:r>
    </w:p>
    <w:p w14:paraId="5E307C35" w14:textId="77777777" w:rsidR="009012C7" w:rsidRDefault="009012C7" w:rsidP="009F43BF">
      <w:pPr>
        <w:tabs>
          <w:tab w:val="left" w:pos="7938"/>
        </w:tabs>
        <w:autoSpaceDE w:val="0"/>
        <w:autoSpaceDN w:val="0"/>
        <w:adjustRightInd w:val="0"/>
        <w:spacing w:after="0" w:line="360" w:lineRule="auto"/>
        <w:jc w:val="both"/>
        <w:rPr>
          <w:rFonts w:ascii="Palatino Linotype" w:hAnsi="Palatino Linotype"/>
          <w:sz w:val="24"/>
          <w:szCs w:val="24"/>
        </w:rPr>
      </w:pPr>
    </w:p>
    <w:p w14:paraId="5059CBF8" w14:textId="42BB3E8B" w:rsidR="009012C7" w:rsidRDefault="009012C7" w:rsidP="009F43BF">
      <w:pPr>
        <w:tabs>
          <w:tab w:val="left" w:pos="7938"/>
        </w:tabs>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De esta misma manera el Sujeto Obligado se rige por el manual de procedimientos de la jefatura de panteones, en donde se encuentran establecidos los procedimientos correspondientes a apertura de fosa, remodelación de tumbas, levantamiento de </w:t>
      </w:r>
      <w:r>
        <w:rPr>
          <w:rFonts w:ascii="Palatino Linotype" w:hAnsi="Palatino Linotype"/>
          <w:sz w:val="24"/>
          <w:szCs w:val="24"/>
        </w:rPr>
        <w:lastRenderedPageBreak/>
        <w:t xml:space="preserve">medidas para registro de tumbas y actualización de medidas, de estos procedimientos se da a conocer el objetivo, el alcance, la referencia, los responsables y el resultado que se obtendrá, sin embargo no existe señalamiento para determinar </w:t>
      </w:r>
      <w:r w:rsidR="00690BE2">
        <w:rPr>
          <w:rFonts w:ascii="Palatino Linotype" w:hAnsi="Palatino Linotype"/>
          <w:sz w:val="24"/>
          <w:szCs w:val="24"/>
        </w:rPr>
        <w:t xml:space="preserve">si se cobra alguna remuneración por el servicio de sanitarios, no obstante el se puede consultar lo antes referido en la siguiente liga electrónica: </w:t>
      </w:r>
      <w:hyperlink r:id="rId17" w:history="1">
        <w:r w:rsidR="00690BE2" w:rsidRPr="00D0603A">
          <w:rPr>
            <w:rStyle w:val="Hipervnculo"/>
            <w:rFonts w:ascii="Palatino Linotype" w:hAnsi="Palatino Linotype"/>
            <w:sz w:val="24"/>
            <w:szCs w:val="24"/>
          </w:rPr>
          <w:t>http://coyotepec.gob.mx/contenidos/coyotepec/pdfs/Panteones.pdf</w:t>
        </w:r>
      </w:hyperlink>
      <w:r w:rsidR="00690BE2">
        <w:rPr>
          <w:rFonts w:ascii="Palatino Linotype" w:hAnsi="Palatino Linotype"/>
          <w:sz w:val="24"/>
          <w:szCs w:val="24"/>
        </w:rPr>
        <w:t xml:space="preserve">, </w:t>
      </w:r>
    </w:p>
    <w:p w14:paraId="51878AEF" w14:textId="77777777" w:rsidR="00690BE2" w:rsidRDefault="00690BE2" w:rsidP="009F43BF">
      <w:pPr>
        <w:tabs>
          <w:tab w:val="left" w:pos="7938"/>
        </w:tabs>
        <w:autoSpaceDE w:val="0"/>
        <w:autoSpaceDN w:val="0"/>
        <w:adjustRightInd w:val="0"/>
        <w:spacing w:after="0" w:line="360" w:lineRule="auto"/>
        <w:jc w:val="both"/>
        <w:rPr>
          <w:rFonts w:ascii="Palatino Linotype" w:hAnsi="Palatino Linotype"/>
          <w:sz w:val="24"/>
          <w:szCs w:val="24"/>
        </w:rPr>
      </w:pPr>
    </w:p>
    <w:p w14:paraId="540CD0B6" w14:textId="28AE96D5" w:rsidR="009F43BF" w:rsidRDefault="00690BE2" w:rsidP="00431320">
      <w:pPr>
        <w:tabs>
          <w:tab w:val="left" w:pos="7938"/>
        </w:tabs>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Por lo antes expuesto, podemos concluir en que, de la legislación analizada no se </w:t>
      </w:r>
      <w:r w:rsidR="00431320">
        <w:rPr>
          <w:rFonts w:ascii="Palatino Linotype" w:hAnsi="Palatino Linotype"/>
          <w:sz w:val="24"/>
          <w:szCs w:val="24"/>
        </w:rPr>
        <w:t>desprende</w:t>
      </w:r>
      <w:r>
        <w:rPr>
          <w:rFonts w:ascii="Palatino Linotype" w:hAnsi="Palatino Linotype"/>
          <w:sz w:val="24"/>
          <w:szCs w:val="24"/>
        </w:rPr>
        <w:t xml:space="preserve"> algún precepto legal que indique que se obtiene algún ingreso</w:t>
      </w:r>
      <w:r w:rsidR="00431320">
        <w:rPr>
          <w:rFonts w:ascii="Palatino Linotype" w:hAnsi="Palatino Linotype"/>
          <w:sz w:val="24"/>
          <w:szCs w:val="24"/>
        </w:rPr>
        <w:t xml:space="preserve"> y derivado de ello la aplicación de esos ingresos,</w:t>
      </w:r>
      <w:r>
        <w:rPr>
          <w:rFonts w:ascii="Palatino Linotype" w:hAnsi="Palatino Linotype"/>
          <w:sz w:val="24"/>
          <w:szCs w:val="24"/>
        </w:rPr>
        <w:t xml:space="preserve"> por el uso de baños públicos tanto de la plaza de las armas, </w:t>
      </w:r>
      <w:r w:rsidR="00431320">
        <w:rPr>
          <w:rFonts w:ascii="Palatino Linotype" w:hAnsi="Palatino Linotype"/>
          <w:sz w:val="24"/>
          <w:szCs w:val="24"/>
        </w:rPr>
        <w:t>así</w:t>
      </w:r>
      <w:r>
        <w:rPr>
          <w:rFonts w:ascii="Palatino Linotype" w:hAnsi="Palatino Linotype"/>
          <w:sz w:val="24"/>
          <w:szCs w:val="24"/>
        </w:rPr>
        <w:t xml:space="preserve"> como de los sanitarios ubicados en el panteón municipal, sin embargo por el in</w:t>
      </w:r>
      <w:r w:rsidR="00431320">
        <w:rPr>
          <w:rFonts w:ascii="Palatino Linotype" w:hAnsi="Palatino Linotype"/>
          <w:sz w:val="24"/>
          <w:szCs w:val="24"/>
        </w:rPr>
        <w:t>cumplimiento del S</w:t>
      </w:r>
      <w:r>
        <w:rPr>
          <w:rFonts w:ascii="Palatino Linotype" w:hAnsi="Palatino Linotype"/>
          <w:sz w:val="24"/>
          <w:szCs w:val="24"/>
        </w:rPr>
        <w:t>ujeto Obligado en relación</w:t>
      </w:r>
      <w:r w:rsidR="00431320">
        <w:rPr>
          <w:rFonts w:ascii="Palatino Linotype" w:hAnsi="Palatino Linotype"/>
          <w:sz w:val="24"/>
          <w:szCs w:val="24"/>
        </w:rPr>
        <w:t xml:space="preserve"> </w:t>
      </w:r>
      <w:r>
        <w:rPr>
          <w:rFonts w:ascii="Palatino Linotype" w:hAnsi="Palatino Linotype"/>
          <w:sz w:val="24"/>
          <w:szCs w:val="24"/>
        </w:rPr>
        <w:t xml:space="preserve">a su respuesta, este deberá realizar una búsqueda en la áreas competentes </w:t>
      </w:r>
      <w:r w:rsidR="00923230">
        <w:rPr>
          <w:rFonts w:ascii="Palatino Linotype" w:hAnsi="Palatino Linotype"/>
          <w:sz w:val="24"/>
          <w:szCs w:val="24"/>
        </w:rPr>
        <w:t xml:space="preserve">y en caso </w:t>
      </w:r>
      <w:r>
        <w:rPr>
          <w:rFonts w:ascii="Palatino Linotype" w:hAnsi="Palatino Linotype"/>
          <w:sz w:val="24"/>
          <w:szCs w:val="24"/>
        </w:rPr>
        <w:t xml:space="preserve">de contar con la </w:t>
      </w:r>
      <w:r w:rsidR="00431320">
        <w:rPr>
          <w:rFonts w:ascii="Palatino Linotype" w:hAnsi="Palatino Linotype"/>
          <w:sz w:val="24"/>
          <w:szCs w:val="24"/>
        </w:rPr>
        <w:t>información y hacer su entrega en versión pública</w:t>
      </w:r>
      <w:r w:rsidR="00923230">
        <w:rPr>
          <w:rFonts w:ascii="Palatino Linotype" w:hAnsi="Palatino Linotype"/>
          <w:sz w:val="24"/>
          <w:szCs w:val="24"/>
        </w:rPr>
        <w:t>.</w:t>
      </w:r>
    </w:p>
    <w:p w14:paraId="43157176" w14:textId="77777777" w:rsidR="00923230" w:rsidRDefault="00923230" w:rsidP="00431320">
      <w:pPr>
        <w:tabs>
          <w:tab w:val="left" w:pos="7938"/>
        </w:tabs>
        <w:autoSpaceDE w:val="0"/>
        <w:autoSpaceDN w:val="0"/>
        <w:adjustRightInd w:val="0"/>
        <w:spacing w:after="0" w:line="360" w:lineRule="auto"/>
        <w:jc w:val="both"/>
        <w:rPr>
          <w:rFonts w:ascii="Palatino Linotype" w:hAnsi="Palatino Linotype"/>
          <w:sz w:val="24"/>
          <w:szCs w:val="24"/>
        </w:rPr>
      </w:pPr>
    </w:p>
    <w:p w14:paraId="4CDD307C" w14:textId="0735EF19" w:rsidR="00923230" w:rsidRDefault="00923230" w:rsidP="00431320">
      <w:pPr>
        <w:tabs>
          <w:tab w:val="left" w:pos="7938"/>
        </w:tabs>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sz w:val="24"/>
          <w:szCs w:val="24"/>
        </w:rPr>
        <w:t>Cabe señalar que se ordena la entrega en versión pública, ya que el solicitante también requiere la aplicación de dichos ingresos, es decir, como fueron gastados esos ingresos, para el caso de que existan documentos que comprueben gastos, estos deberán ser entregados en versión pública.</w:t>
      </w:r>
    </w:p>
    <w:p w14:paraId="0AAFA77E" w14:textId="77777777" w:rsidR="009F43BF" w:rsidRDefault="009F43BF" w:rsidP="006C6AE5">
      <w:pPr>
        <w:autoSpaceDE w:val="0"/>
        <w:autoSpaceDN w:val="0"/>
        <w:adjustRightInd w:val="0"/>
        <w:spacing w:after="0" w:line="240" w:lineRule="auto"/>
        <w:ind w:right="850"/>
        <w:jc w:val="both"/>
        <w:rPr>
          <w:rFonts w:ascii="Palatino Linotype" w:hAnsi="Palatino Linotype"/>
          <w:color w:val="000000"/>
          <w:sz w:val="24"/>
          <w:szCs w:val="24"/>
        </w:rPr>
      </w:pPr>
    </w:p>
    <w:p w14:paraId="0FB94A4B" w14:textId="77777777" w:rsidR="009F43BF" w:rsidRPr="006C6AE5" w:rsidRDefault="009F43BF" w:rsidP="006C6AE5">
      <w:pPr>
        <w:autoSpaceDE w:val="0"/>
        <w:autoSpaceDN w:val="0"/>
        <w:adjustRightInd w:val="0"/>
        <w:spacing w:after="0" w:line="240" w:lineRule="auto"/>
        <w:ind w:right="850"/>
        <w:jc w:val="both"/>
        <w:rPr>
          <w:rFonts w:ascii="Palatino Linotype" w:hAnsi="Palatino Linotype"/>
          <w:color w:val="000000"/>
          <w:sz w:val="24"/>
          <w:szCs w:val="24"/>
        </w:rPr>
      </w:pPr>
    </w:p>
    <w:p w14:paraId="76038E9C" w14:textId="5D8D2F96" w:rsidR="00A26975" w:rsidRPr="00D6154F" w:rsidRDefault="00D32F71" w:rsidP="00D6154F">
      <w:pPr>
        <w:pStyle w:val="Prrafodelista"/>
        <w:numPr>
          <w:ilvl w:val="0"/>
          <w:numId w:val="3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2013A01C" w14:textId="77777777" w:rsidR="00D32F71" w:rsidRPr="00D32F71" w:rsidRDefault="00D32F71" w:rsidP="00D32F71">
      <w:pPr>
        <w:spacing w:line="360" w:lineRule="auto"/>
        <w:ind w:left="709" w:right="141"/>
        <w:jc w:val="both"/>
        <w:rPr>
          <w:rFonts w:ascii="Palatino Linotype" w:hAnsi="Palatino Linotype"/>
          <w:b/>
          <w:i/>
          <w:color w:val="000000"/>
          <w:sz w:val="6"/>
        </w:rPr>
      </w:pPr>
    </w:p>
    <w:p w14:paraId="741C8501" w14:textId="4B79EC9F" w:rsidR="00D32F71" w:rsidRDefault="00D32F71" w:rsidP="00D32F7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w:t>
      </w:r>
      <w:r w:rsidRPr="00822149">
        <w:rPr>
          <w:rFonts w:ascii="Palatino Linotype" w:hAnsi="Palatino Linotype" w:cs="Arial"/>
          <w:sz w:val="24"/>
          <w:szCs w:val="24"/>
        </w:rPr>
        <w:lastRenderedPageBreak/>
        <w:t>contener datos personales, deberá ser en versión pública en la que se suprima aquella información relacionada con la vida privada de los particulares y de los servidores públicos, de acuerdo con dispuesto en los artículos 3, fracciones IX, XX, XXI</w:t>
      </w:r>
      <w:r w:rsidR="00974202">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sidR="00A31C1A">
        <w:rPr>
          <w:rFonts w:ascii="Palatino Linotype" w:hAnsi="Palatino Linotype" w:cs="Arial"/>
          <w:sz w:val="24"/>
          <w:szCs w:val="24"/>
        </w:rPr>
        <w:t xml:space="preserve">122, </w:t>
      </w:r>
      <w:r w:rsidRPr="00822149">
        <w:rPr>
          <w:rFonts w:ascii="Palatino Linotype" w:hAnsi="Palatino Linotype" w:cs="Arial"/>
          <w:sz w:val="24"/>
          <w:szCs w:val="24"/>
        </w:rPr>
        <w:t>13</w:t>
      </w:r>
      <w:r w:rsidR="00A31C1A">
        <w:rPr>
          <w:rFonts w:ascii="Palatino Linotype" w:hAnsi="Palatino Linotype" w:cs="Arial"/>
          <w:sz w:val="24"/>
          <w:szCs w:val="24"/>
        </w:rPr>
        <w:t xml:space="preserve">2, 137, </w:t>
      </w:r>
      <w:r w:rsidRPr="00822149">
        <w:rPr>
          <w:rFonts w:ascii="Palatino Linotype" w:hAnsi="Palatino Linotype" w:cs="Arial"/>
          <w:sz w:val="24"/>
          <w:szCs w:val="24"/>
        </w:rPr>
        <w:t>143</w:t>
      </w:r>
      <w:r w:rsidR="00A31C1A">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6097388F" w14:textId="77777777" w:rsidR="000C650F" w:rsidRDefault="000C650F" w:rsidP="00D32F71">
      <w:pPr>
        <w:spacing w:after="0" w:line="360" w:lineRule="auto"/>
        <w:jc w:val="both"/>
        <w:rPr>
          <w:rFonts w:ascii="Palatino Linotype" w:hAnsi="Palatino Linotype" w:cs="Arial"/>
          <w:sz w:val="24"/>
          <w:szCs w:val="24"/>
        </w:rPr>
      </w:pPr>
    </w:p>
    <w:p w14:paraId="36A9119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F14F0E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16A8AFC"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F62C0CF" w14:textId="77777777" w:rsidR="00D32F71"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32648ED" w14:textId="6663F0D1" w:rsidR="00A31C1A" w:rsidRDefault="00A31C1A" w:rsidP="00D32F7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36053800" w14:textId="4DF3CCBF" w:rsidR="00A31C1A" w:rsidRPr="00A31C1A" w:rsidRDefault="00A31C1A" w:rsidP="00D32F71">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1F0210" w14:textId="77777777" w:rsidR="00A31C1A" w:rsidRDefault="00A31C1A" w:rsidP="00A31C1A">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A8BA82D"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0ABFC488" w14:textId="77777777" w:rsidR="00D32F71" w:rsidRDefault="00D32F71" w:rsidP="00D32F71">
      <w:pPr>
        <w:autoSpaceDE w:val="0"/>
        <w:autoSpaceDN w:val="0"/>
        <w:adjustRightInd w:val="0"/>
        <w:spacing w:after="0" w:line="276" w:lineRule="auto"/>
        <w:ind w:left="567" w:right="284"/>
        <w:jc w:val="both"/>
        <w:rPr>
          <w:rFonts w:ascii="Palatino Linotype" w:hAnsi="Palatino Linotype" w:cs="Arial"/>
          <w:i/>
          <w:szCs w:val="24"/>
        </w:rPr>
      </w:pPr>
    </w:p>
    <w:p w14:paraId="4EDE6976" w14:textId="077E1D4A" w:rsidR="00A31C1A" w:rsidRPr="00A31C1A" w:rsidRDefault="00A31C1A" w:rsidP="00D32F71">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0C366173" w14:textId="77777777" w:rsidR="00A31C1A" w:rsidRDefault="00A31C1A" w:rsidP="00D32F71">
      <w:pPr>
        <w:autoSpaceDE w:val="0"/>
        <w:autoSpaceDN w:val="0"/>
        <w:adjustRightInd w:val="0"/>
        <w:spacing w:after="0" w:line="276" w:lineRule="auto"/>
        <w:ind w:left="567" w:right="284"/>
        <w:jc w:val="both"/>
        <w:rPr>
          <w:rFonts w:ascii="Palatino Linotype" w:hAnsi="Palatino Linotype" w:cs="Arial"/>
          <w:b/>
          <w:i/>
          <w:szCs w:val="24"/>
        </w:rPr>
      </w:pPr>
    </w:p>
    <w:p w14:paraId="79E34462"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1EC35F8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834CF0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2CF72B97"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15016D9" w14:textId="77777777" w:rsidR="00D32F71" w:rsidRPr="00542DCC" w:rsidRDefault="00D32F71" w:rsidP="00D32F71">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18895841" w14:textId="77777777" w:rsidR="00D32F71" w:rsidRPr="007B1AB1" w:rsidRDefault="00D32F71" w:rsidP="00D32F71">
      <w:pPr>
        <w:autoSpaceDE w:val="0"/>
        <w:autoSpaceDN w:val="0"/>
        <w:adjustRightInd w:val="0"/>
        <w:spacing w:after="0" w:line="360" w:lineRule="auto"/>
        <w:jc w:val="both"/>
        <w:rPr>
          <w:rFonts w:ascii="Palatino Linotype" w:hAnsi="Palatino Linotype" w:cs="Arial"/>
          <w:sz w:val="24"/>
          <w:szCs w:val="24"/>
        </w:rPr>
      </w:pPr>
    </w:p>
    <w:p w14:paraId="52516F0A" w14:textId="23FDFDA8" w:rsidR="00A31C1A" w:rsidRDefault="00D32F71" w:rsidP="00A31C1A">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5A4AD9C" w14:textId="77777777" w:rsid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p>
    <w:p w14:paraId="0444F710" w14:textId="77777777" w:rsidR="00A31C1A" w:rsidRP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61F8CBAE" w14:textId="45F52412" w:rsidR="00A31C1A" w:rsidRDefault="00A31C1A" w:rsidP="00A31C1A">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5F9E51BB" w14:textId="77777777" w:rsidR="00A31C1A" w:rsidRDefault="00A31C1A" w:rsidP="00A31C1A">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461AC74" w14:textId="77777777" w:rsidR="000C650F" w:rsidRPr="00542DCC" w:rsidRDefault="000C650F" w:rsidP="00A31C1A">
      <w:pPr>
        <w:autoSpaceDE w:val="0"/>
        <w:autoSpaceDN w:val="0"/>
        <w:adjustRightInd w:val="0"/>
        <w:spacing w:after="0" w:line="276" w:lineRule="auto"/>
        <w:ind w:left="567" w:right="284"/>
        <w:jc w:val="both"/>
        <w:rPr>
          <w:rFonts w:ascii="Palatino Linotype" w:hAnsi="Palatino Linotype" w:cs="Arial"/>
          <w:i/>
          <w:szCs w:val="24"/>
        </w:rPr>
      </w:pPr>
    </w:p>
    <w:p w14:paraId="53E5207F" w14:textId="77777777" w:rsidR="00A31C1A" w:rsidRPr="00542DCC" w:rsidRDefault="00A31C1A" w:rsidP="00A31C1A">
      <w:pPr>
        <w:autoSpaceDE w:val="0"/>
        <w:autoSpaceDN w:val="0"/>
        <w:adjustRightInd w:val="0"/>
        <w:spacing w:after="0" w:line="240" w:lineRule="auto"/>
        <w:ind w:left="567" w:right="284"/>
        <w:jc w:val="both"/>
        <w:rPr>
          <w:rFonts w:ascii="Palatino Linotype" w:hAnsi="Palatino Linotype" w:cs="Arial"/>
          <w:i/>
          <w:szCs w:val="24"/>
        </w:rPr>
      </w:pPr>
    </w:p>
    <w:p w14:paraId="74F22037" w14:textId="1CF347DD" w:rsidR="00D12609" w:rsidRPr="00E06153" w:rsidRDefault="00C50F68" w:rsidP="00D12609">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L</w:t>
      </w:r>
      <w:r w:rsidR="00D12609"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sidR="006E7A5D">
        <w:rPr>
          <w:rFonts w:ascii="Palatino Linotype" w:eastAsia="Calibri" w:hAnsi="Palatino Linotype" w:cs="Times New Roman"/>
          <w:color w:val="auto"/>
          <w:sz w:val="24"/>
          <w:szCs w:val="24"/>
        </w:rPr>
        <w:t xml:space="preserve"> </w:t>
      </w:r>
      <w:r w:rsidR="00D12609"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07CAC576" w14:textId="77777777" w:rsidR="00D12609" w:rsidRPr="00AD2A55" w:rsidRDefault="00D12609" w:rsidP="00D12609">
      <w:pPr>
        <w:rPr>
          <w:lang w:val="es-ES" w:eastAsia="es-ES"/>
        </w:rPr>
      </w:pPr>
    </w:p>
    <w:p w14:paraId="0905ED81"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437512BA"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D5C517E"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9AF4C80"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3516C2E9"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45403A83"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4C119393" w14:textId="77777777" w:rsidR="00D12609" w:rsidRDefault="00D12609" w:rsidP="00D12609">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0A54DB7" w14:textId="77777777" w:rsidR="0020745E" w:rsidRDefault="0020745E" w:rsidP="00D12609">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453DB803" w14:textId="77777777" w:rsidR="0020745E" w:rsidRPr="0020745E" w:rsidRDefault="0020745E" w:rsidP="0020745E">
      <w:pPr>
        <w:shd w:val="clear" w:color="auto" w:fill="FFFFFF"/>
        <w:spacing w:after="101" w:line="240" w:lineRule="auto"/>
        <w:ind w:hanging="576"/>
        <w:jc w:val="both"/>
        <w:rPr>
          <w:rFonts w:ascii="Arial" w:eastAsia="Times New Roman" w:hAnsi="Arial" w:cs="Arial"/>
          <w:color w:val="2F2F2F"/>
          <w:sz w:val="18"/>
          <w:szCs w:val="18"/>
          <w:lang w:eastAsia="es-MX"/>
        </w:rPr>
      </w:pPr>
    </w:p>
    <w:p w14:paraId="59573C07"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2A6B948"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511E9F60" w14:textId="77777777" w:rsidR="00D12609" w:rsidRPr="00AD2A55" w:rsidRDefault="00D12609" w:rsidP="00D12609">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1ED503C4"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CFE312B"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6EB13CF3" w14:textId="77777777" w:rsidR="00D12609" w:rsidRPr="00AD2A55" w:rsidRDefault="00D12609" w:rsidP="00D1260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07C19B6" w14:textId="77777777" w:rsidR="00D12609" w:rsidRDefault="00D12609" w:rsidP="00D12609">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3F31017" w14:textId="77777777" w:rsidR="00D12609" w:rsidRPr="00AD2A55" w:rsidRDefault="00D12609" w:rsidP="00D12609">
      <w:pPr>
        <w:shd w:val="clear" w:color="auto" w:fill="FFFFFF"/>
        <w:spacing w:after="0" w:line="240" w:lineRule="auto"/>
        <w:ind w:left="851" w:right="851"/>
        <w:jc w:val="both"/>
        <w:rPr>
          <w:rFonts w:ascii="Palatino Linotype" w:eastAsia="Times New Roman" w:hAnsi="Palatino Linotype" w:cs="Arial"/>
          <w:lang w:eastAsia="es-MX"/>
        </w:rPr>
      </w:pPr>
    </w:p>
    <w:p w14:paraId="2EBD2C4E" w14:textId="77777777" w:rsidR="00D12609" w:rsidRDefault="00D12609" w:rsidP="00D12609">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A598008" w14:textId="77777777" w:rsidR="00D12609" w:rsidRPr="00AD2A55" w:rsidRDefault="00D12609" w:rsidP="00D12609">
      <w:pPr>
        <w:autoSpaceDE w:val="0"/>
        <w:autoSpaceDN w:val="0"/>
        <w:adjustRightInd w:val="0"/>
        <w:spacing w:after="0" w:line="360" w:lineRule="auto"/>
        <w:jc w:val="both"/>
        <w:rPr>
          <w:rFonts w:ascii="Palatino Linotype" w:hAnsi="Palatino Linotype" w:cs="Arial"/>
          <w:bCs/>
          <w:sz w:val="24"/>
          <w:szCs w:val="24"/>
        </w:rPr>
      </w:pPr>
    </w:p>
    <w:p w14:paraId="469188A0" w14:textId="77777777" w:rsidR="00D12609" w:rsidRDefault="00D12609" w:rsidP="00D12609">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833342C" w14:textId="77777777" w:rsidR="00D12609" w:rsidRPr="00AD2A55" w:rsidRDefault="00D12609" w:rsidP="00D12609">
      <w:pPr>
        <w:autoSpaceDE w:val="0"/>
        <w:autoSpaceDN w:val="0"/>
        <w:adjustRightInd w:val="0"/>
        <w:spacing w:after="0" w:line="360" w:lineRule="auto"/>
        <w:jc w:val="both"/>
        <w:rPr>
          <w:rFonts w:ascii="Palatino Linotype" w:hAnsi="Palatino Linotype" w:cs="Arial"/>
          <w:bCs/>
          <w:sz w:val="24"/>
          <w:szCs w:val="24"/>
        </w:rPr>
      </w:pPr>
    </w:p>
    <w:p w14:paraId="3F6551DA" w14:textId="77777777" w:rsidR="00D12609" w:rsidRDefault="00D12609" w:rsidP="00D12609">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AD2A55">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D01F82E" w14:textId="77777777" w:rsidR="00D12609" w:rsidRDefault="00D12609" w:rsidP="00D12609">
      <w:pPr>
        <w:spacing w:after="0" w:line="360" w:lineRule="auto"/>
        <w:jc w:val="both"/>
        <w:rPr>
          <w:rFonts w:ascii="Palatino Linotype" w:hAnsi="Palatino Linotype" w:cs="Arial"/>
          <w:bCs/>
          <w:sz w:val="24"/>
          <w:szCs w:val="24"/>
        </w:rPr>
      </w:pPr>
    </w:p>
    <w:p w14:paraId="3F9ACA56" w14:textId="77777777" w:rsidR="00D12609" w:rsidRDefault="00D12609" w:rsidP="00D12609">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5125FA" w14:textId="77777777" w:rsidR="00D12609" w:rsidRPr="00AD2A55" w:rsidRDefault="00D12609" w:rsidP="00D12609">
      <w:pPr>
        <w:spacing w:after="0" w:line="360" w:lineRule="auto"/>
        <w:jc w:val="both"/>
        <w:rPr>
          <w:rFonts w:ascii="Palatino Linotype" w:hAnsi="Palatino Linotype" w:cs="Arial"/>
          <w:bCs/>
          <w:sz w:val="24"/>
          <w:szCs w:val="24"/>
        </w:rPr>
      </w:pPr>
    </w:p>
    <w:p w14:paraId="342AAE67" w14:textId="77777777" w:rsidR="00D12609" w:rsidRPr="00AD2A55" w:rsidRDefault="00D12609" w:rsidP="00D12609">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6471834D" w14:textId="77777777" w:rsidR="00D12609" w:rsidRDefault="00D12609" w:rsidP="00D12609">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 xml:space="preserve">la cita del precepto legal aplicable </w:t>
      </w:r>
      <w:r w:rsidRPr="00AD2A55">
        <w:rPr>
          <w:rFonts w:ascii="Palatino Linotype" w:hAnsi="Palatino Linotype" w:cs="Arial"/>
          <w:bCs/>
          <w:i/>
          <w:iCs/>
          <w:u w:val="single"/>
        </w:rPr>
        <w:lastRenderedPageBreak/>
        <w:t>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71C711A9" w14:textId="77777777" w:rsidR="00D12609" w:rsidRDefault="00D12609" w:rsidP="00D12609">
      <w:pPr>
        <w:spacing w:after="0" w:line="240" w:lineRule="auto"/>
        <w:ind w:left="851" w:right="850"/>
        <w:jc w:val="both"/>
        <w:rPr>
          <w:rFonts w:ascii="Palatino Linotype" w:hAnsi="Palatino Linotype" w:cs="Arial"/>
          <w:bCs/>
          <w:i/>
          <w:iCs/>
        </w:rPr>
      </w:pPr>
    </w:p>
    <w:p w14:paraId="7CFD87C9" w14:textId="77777777" w:rsidR="00D12609" w:rsidRPr="00AD2A55" w:rsidRDefault="00D12609" w:rsidP="00D12609">
      <w:pPr>
        <w:spacing w:after="0" w:line="240" w:lineRule="auto"/>
        <w:ind w:left="851" w:right="850"/>
        <w:jc w:val="both"/>
        <w:rPr>
          <w:rFonts w:ascii="Palatino Linotype" w:hAnsi="Palatino Linotype" w:cs="Arial"/>
          <w:bCs/>
          <w:i/>
          <w:iCs/>
        </w:rPr>
      </w:pPr>
    </w:p>
    <w:p w14:paraId="254F32EA" w14:textId="7A34574C" w:rsidR="00D12609" w:rsidRDefault="00D12609" w:rsidP="00D12609">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sidR="0020745E">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406A1E77" w14:textId="77777777" w:rsidR="00546882" w:rsidRPr="00546882" w:rsidRDefault="00546882" w:rsidP="00546882"/>
    <w:p w14:paraId="4F833D9C" w14:textId="52A64E31" w:rsidR="00546882" w:rsidRPr="00546882" w:rsidRDefault="00546882" w:rsidP="00546882">
      <w:pPr>
        <w:pStyle w:val="Prrafodelista"/>
        <w:numPr>
          <w:ilvl w:val="0"/>
          <w:numId w:val="31"/>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14:paraId="78DF72F1"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2F498F9F" w14:textId="75B27A40" w:rsidR="00546882"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00974202" w:rsidRPr="00974202">
        <w:rPr>
          <w:rFonts w:ascii="Palatino Linotype" w:hAnsi="Palatino Linotype"/>
          <w:sz w:val="24"/>
          <w:szCs w:val="24"/>
        </w:rPr>
        <w:t>Sujeto Obligado</w:t>
      </w:r>
      <w:r w:rsidRPr="00A424DD">
        <w:rPr>
          <w:rFonts w:ascii="Palatino Linotype" w:hAnsi="Palatino Linotype"/>
          <w:sz w:val="24"/>
          <w:szCs w:val="24"/>
        </w:rPr>
        <w:t>.</w:t>
      </w:r>
    </w:p>
    <w:p w14:paraId="1F7765DB" w14:textId="77777777" w:rsidR="00974202" w:rsidRPr="00A424DD" w:rsidRDefault="00974202" w:rsidP="00546882">
      <w:pPr>
        <w:tabs>
          <w:tab w:val="left" w:pos="709"/>
        </w:tabs>
        <w:spacing w:after="0" w:line="360" w:lineRule="auto"/>
        <w:jc w:val="both"/>
        <w:rPr>
          <w:rFonts w:ascii="Palatino Linotype" w:hAnsi="Palatino Linotype"/>
          <w:sz w:val="24"/>
          <w:szCs w:val="24"/>
        </w:rPr>
      </w:pPr>
    </w:p>
    <w:p w14:paraId="34179B35" w14:textId="77777777" w:rsidR="00546882" w:rsidRPr="00A424DD"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8AA0EEF"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7F0B8FA8"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79932001"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1C3FCFDC"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lastRenderedPageBreak/>
        <w:t>X</w:t>
      </w:r>
      <w:r w:rsidRPr="00A424DD">
        <w:rPr>
          <w:rFonts w:ascii="Palatino Linotype" w:hAnsi="Palatino Linotype"/>
          <w:i/>
          <w:szCs w:val="24"/>
        </w:rPr>
        <w:t xml:space="preserve">. Hacer del conocimiento del órgano de control interno o equivalente de cada Sujeto Obligado las infracciones a esta Ley; </w:t>
      </w:r>
    </w:p>
    <w:p w14:paraId="5715EA63"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7ECDAC08"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334DA778" w14:textId="77777777" w:rsidR="00546882" w:rsidRPr="00A424DD" w:rsidRDefault="00546882" w:rsidP="0054688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A424DD">
        <w:rPr>
          <w:rFonts w:ascii="Palatino Linotype" w:hAnsi="Palatino Linotype"/>
          <w:b/>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451E641C" w14:textId="77777777" w:rsidR="00546882" w:rsidRPr="00A424DD" w:rsidRDefault="00546882" w:rsidP="00546882">
      <w:pPr>
        <w:tabs>
          <w:tab w:val="left" w:pos="709"/>
        </w:tabs>
        <w:spacing w:after="0" w:line="360" w:lineRule="auto"/>
        <w:jc w:val="both"/>
        <w:rPr>
          <w:rFonts w:ascii="Palatino Linotype" w:hAnsi="Palatino Linotype"/>
          <w:sz w:val="24"/>
          <w:szCs w:val="24"/>
        </w:rPr>
      </w:pPr>
    </w:p>
    <w:p w14:paraId="39F364E2"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971FC5B"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p>
    <w:p w14:paraId="34EB0920"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37C9D0D7"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545D9521"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14:paraId="252F08B4"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186DA295"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4102E2A7"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6BE072C" w14:textId="77777777" w:rsidR="00546882" w:rsidRPr="00A424DD" w:rsidRDefault="00546882" w:rsidP="00546882">
      <w:pPr>
        <w:tabs>
          <w:tab w:val="left" w:pos="709"/>
        </w:tabs>
        <w:spacing w:after="0" w:line="240" w:lineRule="auto"/>
        <w:ind w:left="567" w:right="567"/>
        <w:jc w:val="both"/>
        <w:rPr>
          <w:rFonts w:ascii="Palatino Linotype" w:hAnsi="Palatino Linotype"/>
          <w:i/>
          <w:szCs w:val="24"/>
        </w:rPr>
      </w:pPr>
    </w:p>
    <w:p w14:paraId="6325E90A" w14:textId="77777777" w:rsidR="00546882" w:rsidRPr="00DE77B3" w:rsidRDefault="00546882" w:rsidP="00546882">
      <w:pPr>
        <w:tabs>
          <w:tab w:val="left" w:pos="709"/>
        </w:tabs>
        <w:spacing w:after="0" w:line="240" w:lineRule="auto"/>
        <w:ind w:left="567" w:right="567"/>
        <w:jc w:val="right"/>
        <w:rPr>
          <w:rFonts w:ascii="Palatino Linotype" w:hAnsi="Palatino Linotype"/>
          <w:i/>
          <w:szCs w:val="24"/>
        </w:rPr>
      </w:pPr>
      <w:r w:rsidRPr="00A424DD">
        <w:rPr>
          <w:rFonts w:ascii="Palatino Linotype" w:hAnsi="Palatino Linotype"/>
          <w:i/>
          <w:szCs w:val="24"/>
        </w:rPr>
        <w:t>(Énfasis añadido)</w:t>
      </w:r>
    </w:p>
    <w:p w14:paraId="3D2F0297" w14:textId="77777777" w:rsidR="00546882" w:rsidRPr="00546882" w:rsidRDefault="00546882" w:rsidP="00546882"/>
    <w:p w14:paraId="0A12704A" w14:textId="77777777" w:rsidR="00E81C63" w:rsidRDefault="00E81C63" w:rsidP="0024635B">
      <w:pPr>
        <w:spacing w:after="0" w:line="360" w:lineRule="auto"/>
        <w:jc w:val="both"/>
        <w:rPr>
          <w:rFonts w:ascii="Palatino Linotype" w:hAnsi="Palatino Linotype" w:cs="Arial"/>
          <w:sz w:val="24"/>
          <w:szCs w:val="24"/>
          <w:lang w:eastAsia="es-MX"/>
        </w:rPr>
      </w:pPr>
    </w:p>
    <w:p w14:paraId="5C785ACF" w14:textId="2BCAC459"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sidR="009253B9">
        <w:rPr>
          <w:rFonts w:ascii="Palatino Linotype" w:hAnsi="Palatino Linotype"/>
          <w:sz w:val="24"/>
          <w:szCs w:val="24"/>
        </w:rPr>
        <w:t xml:space="preserve"> </w:t>
      </w:r>
      <w:r>
        <w:rPr>
          <w:rFonts w:ascii="Palatino Linotype" w:hAnsi="Palatino Linotype"/>
          <w:sz w:val="24"/>
          <w:szCs w:val="24"/>
        </w:rPr>
        <w:t>fundados los motivos</w:t>
      </w:r>
      <w:r w:rsidR="009253B9">
        <w:rPr>
          <w:rFonts w:ascii="Palatino Linotype" w:hAnsi="Palatino Linotype"/>
          <w:sz w:val="24"/>
          <w:szCs w:val="24"/>
        </w:rPr>
        <w:t xml:space="preserve"> de inconformidad vertidos por </w:t>
      </w:r>
      <w:r w:rsidR="00A66B81">
        <w:rPr>
          <w:rFonts w:ascii="Palatino Linotype" w:hAnsi="Palatino Linotype"/>
          <w:sz w:val="24"/>
          <w:szCs w:val="24"/>
        </w:rPr>
        <w:t>e</w:t>
      </w:r>
      <w:r>
        <w:rPr>
          <w:rFonts w:ascii="Palatino Linotype" w:hAnsi="Palatino Linotype"/>
          <w:sz w:val="24"/>
          <w:szCs w:val="24"/>
        </w:rPr>
        <w:t>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9253B9">
        <w:rPr>
          <w:rFonts w:ascii="Palatino Linotype" w:hAnsi="Palatino Linotype"/>
          <w:sz w:val="24"/>
          <w:szCs w:val="24"/>
        </w:rPr>
        <w:t>V</w:t>
      </w:r>
      <w:r w:rsidRPr="0024637B">
        <w:rPr>
          <w:rFonts w:ascii="Palatino Linotype" w:hAnsi="Palatino Linotype"/>
          <w:sz w:val="24"/>
          <w:szCs w:val="24"/>
        </w:rPr>
        <w:t xml:space="preserve"> de la Ley de Transparencia y Acceso a la Información Pública del Estado de México y Municipios, se </w:t>
      </w:r>
      <w:r w:rsidR="009253B9">
        <w:rPr>
          <w:rFonts w:ascii="Palatino Linotype" w:hAnsi="Palatino Linotype"/>
          <w:sz w:val="24"/>
          <w:szCs w:val="24"/>
        </w:rPr>
        <w:t xml:space="preserve">ORDENA </w:t>
      </w:r>
      <w:r w:rsidR="002E79B0">
        <w:rPr>
          <w:rFonts w:ascii="Palatino Linotype" w:hAnsi="Palatino Linotype"/>
          <w:sz w:val="24"/>
          <w:szCs w:val="24"/>
        </w:rPr>
        <w:t>atienda</w:t>
      </w:r>
      <w:r w:rsidRPr="0024637B">
        <w:rPr>
          <w:rFonts w:ascii="Palatino Linotype" w:hAnsi="Palatino Linotype"/>
          <w:sz w:val="24"/>
          <w:szCs w:val="24"/>
        </w:rPr>
        <w:t xml:space="preserve"> la solicitud de información </w:t>
      </w:r>
      <w:r w:rsidR="00974202" w:rsidRPr="004F036F">
        <w:rPr>
          <w:rFonts w:ascii="Palatino Linotype" w:hAnsi="Palatino Linotype" w:cs="Arial"/>
          <w:b/>
          <w:sz w:val="24"/>
          <w:szCs w:val="24"/>
        </w:rPr>
        <w:t>00143/COYOTEP/IP/2018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A356118" w14:textId="77777777" w:rsidR="0024635B" w:rsidRPr="00B52CA5" w:rsidRDefault="0024635B" w:rsidP="0024635B">
      <w:pPr>
        <w:spacing w:after="0" w:line="360" w:lineRule="auto"/>
        <w:jc w:val="both"/>
        <w:rPr>
          <w:rFonts w:ascii="Palatino Linotype" w:hAnsi="Palatino Linotype"/>
          <w:sz w:val="24"/>
          <w:szCs w:val="24"/>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21910165" w14:textId="423053DE" w:rsidR="00171743" w:rsidRPr="00D428DB" w:rsidRDefault="00171743" w:rsidP="004209CE">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sidR="00546882">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 xml:space="preserve">l </w:t>
      </w:r>
      <w:r w:rsidR="006B2149" w:rsidRPr="00D428DB">
        <w:rPr>
          <w:rFonts w:ascii="Palatino Linotype" w:eastAsia="Times New Roman" w:hAnsi="Palatino Linotype" w:cs="Arial"/>
          <w:sz w:val="24"/>
          <w:szCs w:val="24"/>
        </w:rPr>
        <w:t>Recurrente</w:t>
      </w:r>
      <w:r w:rsidR="002E79B0">
        <w:rPr>
          <w:rFonts w:ascii="Palatino Linotype" w:eastAsia="Times New Roman" w:hAnsi="Palatino Linotype" w:cs="Arial"/>
          <w:sz w:val="24"/>
          <w:szCs w:val="24"/>
        </w:rPr>
        <w:t xml:space="preserve"> en términos del </w:t>
      </w:r>
      <w:r w:rsidR="00326EB8">
        <w:rPr>
          <w:rFonts w:ascii="Palatino Linotype" w:eastAsia="Times New Roman" w:hAnsi="Palatino Linotype" w:cs="Arial"/>
          <w:sz w:val="24"/>
          <w:szCs w:val="24"/>
        </w:rPr>
        <w:t>considerando cuarto de la presente resolución.</w:t>
      </w:r>
    </w:p>
    <w:p w14:paraId="240EB856" w14:textId="77777777" w:rsidR="004209CE" w:rsidRDefault="004209CE" w:rsidP="004209CE">
      <w:pPr>
        <w:spacing w:after="0" w:line="360" w:lineRule="auto"/>
        <w:jc w:val="both"/>
        <w:rPr>
          <w:rFonts w:ascii="Palatino Linotype" w:hAnsi="Palatino Linotype" w:cs="Arial"/>
          <w:b/>
          <w:bCs/>
          <w:sz w:val="28"/>
          <w:szCs w:val="28"/>
          <w:shd w:val="clear" w:color="auto" w:fill="FFFFFF"/>
        </w:rPr>
      </w:pPr>
    </w:p>
    <w:p w14:paraId="691F672E" w14:textId="22A27714" w:rsidR="00171743" w:rsidRDefault="00171743" w:rsidP="004209C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974202" w:rsidRPr="004F036F">
        <w:rPr>
          <w:rFonts w:ascii="Palatino Linotype" w:hAnsi="Palatino Linotype" w:cs="Arial"/>
          <w:b/>
          <w:sz w:val="24"/>
          <w:szCs w:val="24"/>
        </w:rPr>
        <w:t>00143/COYOTEP/IP/2018</w:t>
      </w:r>
      <w:r w:rsidRPr="00271D0C">
        <w:rPr>
          <w:rFonts w:ascii="Palatino Linotype" w:eastAsia="Times New Roman" w:hAnsi="Palatino Linotype" w:cs="Arial"/>
          <w:sz w:val="24"/>
          <w:szCs w:val="24"/>
        </w:rPr>
        <w:t>, en términos del consider</w:t>
      </w:r>
      <w:r w:rsidR="00D428DB">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sidR="00D61BB4">
        <w:rPr>
          <w:rFonts w:ascii="Palatino Linotype" w:eastAsia="Times New Roman" w:hAnsi="Palatino Linotype" w:cs="Arial"/>
          <w:b/>
          <w:sz w:val="24"/>
          <w:szCs w:val="24"/>
        </w:rPr>
        <w:t>vía SAIMEX,</w:t>
      </w:r>
      <w:r w:rsidR="00326EB8" w:rsidRPr="00326EB8">
        <w:rPr>
          <w:rFonts w:ascii="Palatino Linotype" w:eastAsia="Times New Roman" w:hAnsi="Palatino Linotype" w:cs="Arial"/>
          <w:sz w:val="24"/>
          <w:szCs w:val="24"/>
        </w:rPr>
        <w:t xml:space="preserve"> </w:t>
      </w:r>
      <w:r w:rsidR="00326EB8" w:rsidRPr="002E79B0">
        <w:rPr>
          <w:rFonts w:ascii="Palatino Linotype" w:hAnsi="Palatino Linotype" w:cs="Arial"/>
        </w:rPr>
        <w:t>en</w:t>
      </w:r>
      <w:r w:rsidR="00D61BB4">
        <w:rPr>
          <w:rFonts w:ascii="Palatino Linotype" w:hAnsi="Palatino Linotype" w:cs="Arial"/>
        </w:rPr>
        <w:t xml:space="preserve"> su caso en</w:t>
      </w:r>
      <w:r w:rsidR="00326EB8" w:rsidRPr="002E79B0">
        <w:rPr>
          <w:rFonts w:ascii="Palatino Linotype" w:hAnsi="Palatino Linotype" w:cs="Arial"/>
        </w:rPr>
        <w:t xml:space="preserve"> versión pública </w:t>
      </w:r>
      <w:r w:rsidRPr="00271D0C">
        <w:rPr>
          <w:rFonts w:ascii="Palatino Linotype" w:hAnsi="Palatino Linotype"/>
          <w:sz w:val="24"/>
          <w:szCs w:val="24"/>
        </w:rPr>
        <w:t>lo siguiente:</w:t>
      </w:r>
    </w:p>
    <w:p w14:paraId="0509E4A1" w14:textId="77777777" w:rsidR="002058B0" w:rsidRPr="00271D0C" w:rsidRDefault="002058B0" w:rsidP="004209CE">
      <w:pPr>
        <w:spacing w:after="0" w:line="360" w:lineRule="auto"/>
        <w:jc w:val="both"/>
        <w:rPr>
          <w:rFonts w:ascii="Palatino Linotype" w:eastAsia="Times New Roman" w:hAnsi="Palatino Linotype" w:cs="Arial"/>
          <w:sz w:val="24"/>
          <w:szCs w:val="24"/>
        </w:rPr>
      </w:pPr>
    </w:p>
    <w:p w14:paraId="3517DB2A" w14:textId="48756A94" w:rsidR="00974202" w:rsidRPr="003B1FE5" w:rsidRDefault="00974202" w:rsidP="003B1FE5">
      <w:pPr>
        <w:pStyle w:val="Prrafodelista"/>
        <w:numPr>
          <w:ilvl w:val="0"/>
          <w:numId w:val="26"/>
        </w:numPr>
        <w:spacing w:line="360" w:lineRule="auto"/>
        <w:ind w:right="141"/>
        <w:jc w:val="both"/>
        <w:rPr>
          <w:rFonts w:ascii="Palatino Linotype" w:hAnsi="Palatino Linotype" w:cs="Arial"/>
          <w:i/>
        </w:rPr>
      </w:pPr>
      <w:r w:rsidRPr="00391EEC">
        <w:rPr>
          <w:rFonts w:ascii="Palatino Linotype" w:hAnsi="Palatino Linotype"/>
          <w:i/>
          <w:color w:val="000000"/>
        </w:rPr>
        <w:t xml:space="preserve">El reporte de ingresos </w:t>
      </w:r>
      <w:r>
        <w:rPr>
          <w:rFonts w:ascii="Palatino Linotype" w:hAnsi="Palatino Linotype"/>
          <w:i/>
          <w:color w:val="000000"/>
        </w:rPr>
        <w:t xml:space="preserve">y egresos </w:t>
      </w:r>
      <w:r w:rsidR="003B1FE5">
        <w:rPr>
          <w:rFonts w:ascii="Palatino Linotype" w:hAnsi="Palatino Linotype"/>
          <w:i/>
          <w:color w:val="000000"/>
        </w:rPr>
        <w:t>por el servicio de</w:t>
      </w:r>
      <w:r w:rsidRPr="003B1FE5">
        <w:rPr>
          <w:rFonts w:ascii="Palatino Linotype" w:hAnsi="Palatino Linotype"/>
          <w:i/>
          <w:color w:val="000000"/>
        </w:rPr>
        <w:t xml:space="preserve"> baños públicos ubicados en plaza de armas, </w:t>
      </w:r>
      <w:r w:rsidR="003B1FE5">
        <w:rPr>
          <w:rFonts w:ascii="Palatino Linotype" w:hAnsi="Palatino Linotype"/>
          <w:i/>
          <w:color w:val="000000"/>
        </w:rPr>
        <w:t xml:space="preserve">y </w:t>
      </w:r>
      <w:r w:rsidRPr="003B1FE5">
        <w:rPr>
          <w:rFonts w:ascii="Palatino Linotype" w:hAnsi="Palatino Linotype"/>
          <w:i/>
          <w:color w:val="000000"/>
        </w:rPr>
        <w:t xml:space="preserve">el panteón Municipal; donde se incluyan los ingresos mensuales y totales  a partir del primero de enero de dos mil </w:t>
      </w:r>
      <w:r w:rsidR="00B76C32" w:rsidRPr="003B1FE5">
        <w:rPr>
          <w:rFonts w:ascii="Palatino Linotype" w:hAnsi="Palatino Linotype"/>
          <w:i/>
          <w:color w:val="000000"/>
        </w:rPr>
        <w:t>dieciséis</w:t>
      </w:r>
      <w:r w:rsidRPr="003B1FE5">
        <w:rPr>
          <w:rFonts w:ascii="Palatino Linotype" w:hAnsi="Palatino Linotype"/>
          <w:i/>
          <w:color w:val="000000"/>
        </w:rPr>
        <w:t xml:space="preserve"> y hasta el ocho de junio de dos mil dieciocho.</w:t>
      </w:r>
    </w:p>
    <w:p w14:paraId="30C41917" w14:textId="77777777" w:rsidR="00D61BB4" w:rsidRPr="00D61BB4" w:rsidRDefault="00D61BB4" w:rsidP="00D61BB4">
      <w:pPr>
        <w:spacing w:line="360" w:lineRule="auto"/>
        <w:ind w:left="360" w:right="141"/>
        <w:jc w:val="both"/>
        <w:rPr>
          <w:rFonts w:ascii="Palatino Linotype" w:hAnsi="Palatino Linotype" w:cs="Arial"/>
        </w:rPr>
      </w:pPr>
    </w:p>
    <w:p w14:paraId="12EA1A1E" w14:textId="54128927" w:rsidR="002058B0" w:rsidRDefault="00787C43" w:rsidP="004209CE">
      <w:pPr>
        <w:spacing w:after="0" w:line="360" w:lineRule="auto"/>
        <w:jc w:val="both"/>
        <w:rPr>
          <w:rFonts w:ascii="Palatino Linotype" w:hAnsi="Palatino Linotype" w:cs="Arial"/>
          <w:sz w:val="24"/>
          <w:szCs w:val="24"/>
        </w:rPr>
      </w:pPr>
      <w:r>
        <w:rPr>
          <w:rFonts w:ascii="Palatino Linotype" w:hAnsi="Palatino Linotype" w:cs="Arial"/>
          <w:sz w:val="24"/>
          <w:szCs w:val="24"/>
        </w:rPr>
        <w:t>En su caso e</w:t>
      </w:r>
      <w:r w:rsidR="002058B0" w:rsidRPr="002058B0">
        <w:rPr>
          <w:rFonts w:ascii="Palatino Linotype" w:hAnsi="Palatino Linotype" w:cs="Arial"/>
          <w:sz w:val="24"/>
          <w:szCs w:val="24"/>
        </w:rPr>
        <w:t xml:space="preserve">l acuerdo de clasificación que respalde la versión pública </w:t>
      </w:r>
      <w:r w:rsidR="006B2149">
        <w:rPr>
          <w:rFonts w:ascii="Palatino Linotype" w:hAnsi="Palatino Linotype" w:cs="Arial"/>
          <w:sz w:val="24"/>
          <w:szCs w:val="24"/>
        </w:rPr>
        <w:t xml:space="preserve">que </w:t>
      </w:r>
      <w:r w:rsidR="002058B0" w:rsidRPr="002058B0">
        <w:rPr>
          <w:rFonts w:ascii="Palatino Linotype" w:hAnsi="Palatino Linotype" w:cs="Arial"/>
          <w:sz w:val="24"/>
          <w:szCs w:val="24"/>
        </w:rPr>
        <w:t xml:space="preserve">entregue el Sujeto Obligado para dar cumplimiento a la presente resolución, en términos de lo </w:t>
      </w:r>
      <w:r w:rsidR="002058B0" w:rsidRPr="002058B0">
        <w:rPr>
          <w:rFonts w:ascii="Palatino Linotype" w:hAnsi="Palatino Linotype" w:cs="Arial"/>
          <w:sz w:val="24"/>
          <w:szCs w:val="24"/>
        </w:rPr>
        <w:lastRenderedPageBreak/>
        <w:t>señalado en el Considerando Cuarto y en los artículos 49, fracción VIII, 132, fracción II de la Ley de Transparencia y Acceso a la Información Pública del Estado de México y Municipios y demás normatividades aplicables.</w:t>
      </w:r>
    </w:p>
    <w:p w14:paraId="662473EF" w14:textId="77777777" w:rsidR="00787C43" w:rsidRDefault="00787C43" w:rsidP="004209CE">
      <w:pPr>
        <w:spacing w:after="0" w:line="360" w:lineRule="auto"/>
        <w:jc w:val="both"/>
        <w:rPr>
          <w:rFonts w:ascii="Palatino Linotype" w:hAnsi="Palatino Linotype" w:cs="Arial"/>
          <w:sz w:val="24"/>
          <w:szCs w:val="24"/>
        </w:rPr>
      </w:pPr>
    </w:p>
    <w:p w14:paraId="1F807EB4" w14:textId="742737E6" w:rsidR="00787C43" w:rsidRDefault="00787C43" w:rsidP="004209CE">
      <w:pPr>
        <w:spacing w:after="0" w:line="360" w:lineRule="auto"/>
        <w:jc w:val="both"/>
        <w:rPr>
          <w:rFonts w:ascii="Palatino Linotype" w:hAnsi="Palatino Linotype" w:cs="Arial"/>
          <w:sz w:val="24"/>
          <w:szCs w:val="24"/>
        </w:rPr>
      </w:pPr>
      <w:r>
        <w:rPr>
          <w:rFonts w:ascii="Palatino Linotype" w:hAnsi="Palatino Linotype" w:cs="Arial"/>
          <w:sz w:val="24"/>
          <w:szCs w:val="24"/>
        </w:rPr>
        <w:t>Para el caso de que el Sujeto Obligado no</w:t>
      </w:r>
      <w:r w:rsidR="00B1187A">
        <w:rPr>
          <w:rFonts w:ascii="Palatino Linotype" w:hAnsi="Palatino Linotype" w:cs="Arial"/>
          <w:sz w:val="24"/>
          <w:szCs w:val="24"/>
        </w:rPr>
        <w:t xml:space="preserve"> cobre por el servicio de baños públicos</w:t>
      </w:r>
      <w:r>
        <w:rPr>
          <w:rFonts w:ascii="Palatino Linotype" w:hAnsi="Palatino Linotype" w:cs="Arial"/>
          <w:sz w:val="24"/>
          <w:szCs w:val="24"/>
        </w:rPr>
        <w:t>, bastará con que así lo haga del conocimiento del Recurrente.</w:t>
      </w:r>
    </w:p>
    <w:p w14:paraId="1D8AC2F3" w14:textId="77777777" w:rsidR="0084785B" w:rsidRPr="002058B0" w:rsidRDefault="0084785B" w:rsidP="004209CE">
      <w:pPr>
        <w:spacing w:after="0" w:line="360" w:lineRule="auto"/>
        <w:jc w:val="both"/>
        <w:rPr>
          <w:rFonts w:ascii="Palatino Linotype" w:hAnsi="Palatino Linotype" w:cs="Arial"/>
          <w:sz w:val="24"/>
          <w:szCs w:val="24"/>
        </w:rPr>
      </w:pPr>
    </w:p>
    <w:p w14:paraId="704D7651" w14:textId="776C275D" w:rsidR="00271D0C" w:rsidRPr="004209CE" w:rsidRDefault="00271D0C" w:rsidP="004209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4209CE" w:rsidRPr="002E79B0">
        <w:rPr>
          <w:rFonts w:ascii="Palatino Linotype" w:eastAsia="Times New Roman" w:hAnsi="Palatino Linotype" w:cs="Arial"/>
          <w:b/>
          <w:bCs/>
          <w:sz w:val="24"/>
          <w:szCs w:val="24"/>
        </w:rPr>
        <w:t>Notifíquese</w:t>
      </w:r>
      <w:r w:rsidR="00A52A6A">
        <w:rPr>
          <w:rFonts w:ascii="Palatino Linotype" w:eastAsia="Times New Roman" w:hAnsi="Palatino Linotype" w:cs="Arial"/>
          <w:b/>
          <w:bCs/>
          <w:sz w:val="24"/>
          <w:szCs w:val="24"/>
        </w:rPr>
        <w:t xml:space="preserve"> </w:t>
      </w:r>
      <w:r w:rsidR="00A52A6A">
        <w:rPr>
          <w:rFonts w:ascii="Palatino Linotype" w:eastAsia="Times New Roman" w:hAnsi="Palatino Linotype" w:cs="Arial"/>
          <w:bCs/>
          <w:sz w:val="24"/>
          <w:szCs w:val="24"/>
        </w:rPr>
        <w:t>la presente resolución vía SAIMEX,</w:t>
      </w:r>
      <w:r w:rsidR="004209CE"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9AA8624" w14:textId="77777777" w:rsidR="004209CE" w:rsidRDefault="004209CE" w:rsidP="004209CE">
      <w:pPr>
        <w:spacing w:after="0" w:line="360" w:lineRule="auto"/>
        <w:jc w:val="both"/>
        <w:rPr>
          <w:rFonts w:ascii="Palatino Linotype" w:eastAsia="Times New Roman" w:hAnsi="Palatino Linotype" w:cs="Arial"/>
        </w:rPr>
      </w:pPr>
    </w:p>
    <w:p w14:paraId="0787A61D" w14:textId="580B0370" w:rsidR="002E79B0" w:rsidRDefault="00271D0C" w:rsidP="004209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4209CE" w:rsidRPr="00A52A6A">
        <w:rPr>
          <w:rFonts w:ascii="Palatino Linotype" w:hAnsi="Palatino Linotype" w:cs="Arial"/>
          <w:sz w:val="24"/>
          <w:szCs w:val="24"/>
        </w:rPr>
        <w:t>Notifíquese</w:t>
      </w:r>
      <w:r w:rsidR="004209CE" w:rsidRPr="004209CE">
        <w:rPr>
          <w:rFonts w:ascii="Palatino Linotype" w:hAnsi="Palatino Linotype" w:cs="Arial"/>
          <w:sz w:val="24"/>
          <w:szCs w:val="24"/>
        </w:rPr>
        <w:t xml:space="preserve"> </w:t>
      </w:r>
      <w:r w:rsidR="00D61BB4">
        <w:rPr>
          <w:rFonts w:ascii="Palatino Linotype" w:hAnsi="Palatino Linotype" w:cs="Arial"/>
          <w:bCs/>
          <w:sz w:val="24"/>
          <w:szCs w:val="24"/>
        </w:rPr>
        <w:t>a</w:t>
      </w:r>
      <w:r w:rsidRPr="004209CE">
        <w:rPr>
          <w:rFonts w:ascii="Palatino Linotype" w:hAnsi="Palatino Linotype" w:cs="Arial"/>
          <w:bCs/>
          <w:sz w:val="24"/>
          <w:szCs w:val="24"/>
        </w:rPr>
        <w:t xml:space="preserve">l </w:t>
      </w:r>
      <w:r w:rsidR="002058B0" w:rsidRPr="004209CE">
        <w:rPr>
          <w:rFonts w:ascii="Palatino Linotype" w:hAnsi="Palatino Linotype" w:cs="Arial"/>
          <w:bCs/>
          <w:sz w:val="24"/>
          <w:szCs w:val="24"/>
        </w:rPr>
        <w:t>Recurrente</w:t>
      </w:r>
      <w:r w:rsidR="002058B0"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sidR="00A52A6A">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2F8E108" w14:textId="77777777" w:rsidR="002E79B0" w:rsidRDefault="002E79B0" w:rsidP="004209CE">
      <w:pPr>
        <w:spacing w:after="0" w:line="360" w:lineRule="auto"/>
        <w:jc w:val="both"/>
        <w:rPr>
          <w:rFonts w:ascii="Palatino Linotype" w:hAnsi="Palatino Linotype" w:cs="Arial"/>
          <w:bCs/>
          <w:sz w:val="24"/>
          <w:szCs w:val="24"/>
        </w:rPr>
      </w:pPr>
    </w:p>
    <w:p w14:paraId="36F22398" w14:textId="22533DFD" w:rsidR="002E79B0" w:rsidRDefault="002E79B0" w:rsidP="002E79B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w:t>
      </w:r>
      <w:r w:rsidRPr="00EA1719">
        <w:rPr>
          <w:rFonts w:ascii="Palatino Linotype" w:hAnsi="Palatino Linotype"/>
          <w:sz w:val="24"/>
          <w:szCs w:val="24"/>
          <w:lang w:eastAsia="es-ES_tradnl"/>
        </w:rPr>
        <w:lastRenderedPageBreak/>
        <w:t>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79FC6698"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57803D25" w:rsidR="00AD1604" w:rsidRDefault="00BF3214" w:rsidP="00D61BB4">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775CC5">
        <w:rPr>
          <w:rFonts w:ascii="Palatino Linotype" w:hAnsi="Palatino Linotype" w:cs="Arial"/>
          <w:sz w:val="24"/>
          <w:szCs w:val="24"/>
        </w:rPr>
        <w:t xml:space="preserve"> CON OPINIÓN PARTICULAR,</w:t>
      </w:r>
      <w:r w:rsidR="00807A55">
        <w:rPr>
          <w:rFonts w:ascii="Palatino Linotype" w:hAnsi="Palatino Linotype" w:cs="Arial"/>
          <w:sz w:val="24"/>
          <w:szCs w:val="24"/>
        </w:rPr>
        <w:t xml:space="preserve"> </w:t>
      </w:r>
      <w:r w:rsidR="00196CF9">
        <w:rPr>
          <w:rFonts w:ascii="Palatino Linotype" w:hAnsi="Palatino Linotype" w:cs="Arial"/>
          <w:sz w:val="24"/>
          <w:szCs w:val="24"/>
        </w:rPr>
        <w:t>JOSÉ GUADALUPE LUNA HERNÁNDEZ</w:t>
      </w:r>
      <w:r w:rsidR="00364B0C">
        <w:rPr>
          <w:rFonts w:ascii="Palatino Linotype" w:hAnsi="Palatino Linotype" w:cs="Arial"/>
          <w:sz w:val="24"/>
          <w:szCs w:val="24"/>
        </w:rPr>
        <w:t xml:space="preserve">, CON VOTO PARTICULAR, </w:t>
      </w:r>
      <w:r w:rsidRPr="00AD2A55">
        <w:rPr>
          <w:rFonts w:ascii="Palatino Linotype" w:hAnsi="Palatino Linotype" w:cs="Arial"/>
          <w:sz w:val="24"/>
          <w:szCs w:val="24"/>
        </w:rPr>
        <w:t>JAVIER MARTÍNEZ CRUZ</w:t>
      </w:r>
      <w:r w:rsidR="007E4AB9">
        <w:rPr>
          <w:rFonts w:ascii="Palatino Linotype" w:hAnsi="Palatino Linotype" w:cs="Arial"/>
          <w:sz w:val="24"/>
          <w:szCs w:val="24"/>
        </w:rPr>
        <w:t xml:space="preserve"> Y LUIS</w:t>
      </w:r>
      <w:r w:rsidR="00364B0C">
        <w:rPr>
          <w:rFonts w:ascii="Palatino Linotype" w:hAnsi="Palatino Linotype" w:cs="Arial"/>
          <w:sz w:val="24"/>
          <w:szCs w:val="24"/>
        </w:rPr>
        <w:t xml:space="preserve"> GUSTAVO PARRA NORIEGA, </w:t>
      </w:r>
      <w:r w:rsidRPr="00AD2A55">
        <w:rPr>
          <w:rFonts w:ascii="Palatino Linotype" w:hAnsi="Palatino Linotype" w:cs="Arial"/>
          <w:sz w:val="24"/>
          <w:szCs w:val="24"/>
        </w:rPr>
        <w:t xml:space="preserve">EN LA </w:t>
      </w:r>
      <w:r w:rsidR="00775CC5">
        <w:rPr>
          <w:rFonts w:ascii="Palatino Linotype" w:hAnsi="Palatino Linotype" w:cs="Arial"/>
          <w:sz w:val="24"/>
          <w:szCs w:val="24"/>
        </w:rPr>
        <w:t>TRIGÉSIMA CUARTA</w:t>
      </w:r>
      <w:r w:rsidR="00F920BD">
        <w:rPr>
          <w:rFonts w:ascii="Palatino Linotype" w:hAnsi="Palatino Linotype" w:cs="Arial"/>
          <w:sz w:val="24"/>
          <w:szCs w:val="24"/>
        </w:rPr>
        <w:t xml:space="preserve"> </w:t>
      </w:r>
      <w:r w:rsidR="00807A55">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775CC5">
        <w:rPr>
          <w:rFonts w:ascii="Palatino Linotype" w:hAnsi="Palatino Linotype" w:cs="Arial"/>
          <w:sz w:val="24"/>
          <w:szCs w:val="24"/>
        </w:rPr>
        <w:t>DIECINUEVE DE SEPTIEMBRE</w:t>
      </w:r>
      <w:r w:rsidR="00DA3599">
        <w:rPr>
          <w:rFonts w:ascii="Palatino Linotype" w:eastAsia="Times New Roman" w:hAnsi="Palatino Linotype" w:cs="Arial"/>
          <w:color w:val="000000"/>
          <w:sz w:val="24"/>
          <w:szCs w:val="24"/>
          <w:lang w:eastAsia="es-MX"/>
        </w:rPr>
        <w:t xml:space="preserve"> DE</w:t>
      </w:r>
      <w:r w:rsidRPr="00AD2A55">
        <w:rPr>
          <w:rFonts w:ascii="Palatino Linotype" w:hAnsi="Palatino Linotype" w:cs="Arial"/>
          <w:sz w:val="24"/>
          <w:szCs w:val="24"/>
        </w:rPr>
        <w:t xml:space="preserve"> DOS MIL DIECI</w:t>
      </w:r>
      <w:r w:rsidR="00DA3599">
        <w:rPr>
          <w:rFonts w:ascii="Palatino Linotype" w:hAnsi="Palatino Linotype" w:cs="Arial"/>
          <w:sz w:val="24"/>
          <w:szCs w:val="24"/>
        </w:rPr>
        <w:t>OCHO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920BD">
        <w:rPr>
          <w:rFonts w:ascii="Palatino Linotype" w:hAnsi="Palatino Linotype" w:cs="Arial"/>
          <w:sz w:val="24"/>
          <w:szCs w:val="24"/>
        </w:rPr>
        <w:t>--------------------------------------------------------------------------------------------------------------------------------------------------------------------------------------------------------------------------------------------------------------------------------------------------------------------------------------------------------------------------------------------------------------------------------------------------------------------------------------------------------------------------------------------------------------------------------------------------------------------------------------------------------------------------------------------------------------------------------------------------------------------------------------------------------------------------------------------------------------------------------------------------------------------------------------------------------------------------------------------------------------------------------------</w:t>
      </w:r>
      <w:r w:rsidR="00787C43">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6ECDE50F" w14:textId="77777777" w:rsidR="00546882" w:rsidRDefault="00546882"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03C6F616" w14:textId="77777777" w:rsidR="004B1036" w:rsidRPr="00546882" w:rsidRDefault="004B1036" w:rsidP="00AD2A55">
      <w:pPr>
        <w:spacing w:after="0" w:line="360" w:lineRule="auto"/>
        <w:rPr>
          <w:rFonts w:ascii="Palatino Linotype" w:hAnsi="Palatino Linotype"/>
          <w:b/>
          <w:sz w:val="20"/>
          <w:szCs w:val="24"/>
        </w:rPr>
      </w:pPr>
    </w:p>
    <w:p w14:paraId="6BD95E11" w14:textId="77777777" w:rsidR="00546882" w:rsidRDefault="00546882"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AD2A55" w:rsidRDefault="00BF3214" w:rsidP="00AD2A55">
      <w:pPr>
        <w:spacing w:after="0" w:line="360" w:lineRule="auto"/>
        <w:rPr>
          <w:rFonts w:ascii="Palatino Linotype" w:hAnsi="Palatino Linotype"/>
          <w:b/>
          <w:sz w:val="24"/>
          <w:szCs w:val="24"/>
        </w:rPr>
      </w:pPr>
    </w:p>
    <w:p w14:paraId="0647FF52" w14:textId="5DEA9CDF" w:rsidR="00363388" w:rsidRDefault="00363388" w:rsidP="00AD2A55">
      <w:pPr>
        <w:spacing w:after="0" w:line="360" w:lineRule="auto"/>
        <w:rPr>
          <w:rFonts w:ascii="Palatino Linotype" w:hAnsi="Palatino Linotype"/>
          <w:b/>
          <w:sz w:val="20"/>
          <w:szCs w:val="24"/>
        </w:rPr>
      </w:pPr>
    </w:p>
    <w:p w14:paraId="50F5D544" w14:textId="77777777" w:rsidR="00775CC5" w:rsidRPr="00D701CA" w:rsidRDefault="00775CC5" w:rsidP="00AD2A55">
      <w:pPr>
        <w:spacing w:after="0" w:line="360" w:lineRule="auto"/>
        <w:rPr>
          <w:rFonts w:ascii="Palatino Linotype" w:hAnsi="Palatino Linotype"/>
          <w:b/>
          <w:sz w:val="20"/>
          <w:szCs w:val="24"/>
        </w:rPr>
      </w:pPr>
    </w:p>
    <w:p w14:paraId="131A993A" w14:textId="0062B2C7" w:rsidR="00BF3214" w:rsidRPr="00AD2A55" w:rsidRDefault="00775CC5"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0B5399B1" wp14:editId="109E2D1F">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6BF40E" w14:textId="1865A735" w:rsidR="00775CC5" w:rsidRPr="00EF2FC0" w:rsidRDefault="00775CC5"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775CC5" w:rsidRPr="00EF2FC0" w:rsidRDefault="00775CC5"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775CC5" w:rsidRDefault="00775CC5"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775CC5" w:rsidRDefault="00775CC5" w:rsidP="00775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399B1" id="_x0000_t202" coordsize="21600,21600" o:spt="202" path="m,l,21600r21600,l21600,xe">
                <v:stroke joinstyle="miter"/>
                <v:path gradientshapeok="t" o:connecttype="rect"/>
              </v:shapetype>
              <v:shape id="Cuadro de texto 4" o:spid="_x0000_s1029" type="#_x0000_t202" style="position:absolute;margin-left:265.35pt;margin-top:.75pt;width:168pt;height: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626BF40E" w14:textId="1865A735" w:rsidR="00775CC5" w:rsidRPr="00EF2FC0" w:rsidRDefault="00775CC5"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775CC5" w:rsidRPr="00EF2FC0" w:rsidRDefault="00775CC5"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775CC5" w:rsidRDefault="00775CC5"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775CC5" w:rsidRDefault="00775CC5" w:rsidP="00775CC5"/>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5712008">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4pt;margin-top:2.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v:textbox>
                <w10:wrap anchorx="page"/>
              </v:shape>
            </w:pict>
          </mc:Fallback>
        </mc:AlternateContent>
      </w: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Default="00BF3214" w:rsidP="00AD2A55">
      <w:pPr>
        <w:spacing w:after="0" w:line="360" w:lineRule="auto"/>
        <w:rPr>
          <w:rFonts w:ascii="Palatino Linotype" w:hAnsi="Palatino Linotype"/>
          <w:sz w:val="24"/>
          <w:szCs w:val="24"/>
        </w:rPr>
      </w:pPr>
    </w:p>
    <w:p w14:paraId="0CFAA87E" w14:textId="77777777" w:rsidR="00546882" w:rsidRPr="00546882" w:rsidRDefault="00546882" w:rsidP="00AD2A55">
      <w:pPr>
        <w:spacing w:after="0" w:line="360" w:lineRule="auto"/>
        <w:rPr>
          <w:rFonts w:ascii="Palatino Linotype" w:hAnsi="Palatino Linotype"/>
          <w:sz w:val="20"/>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0"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Au43a5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546882" w:rsidRDefault="004655A5" w:rsidP="00AD2A55">
      <w:pPr>
        <w:spacing w:after="0" w:line="360" w:lineRule="auto"/>
        <w:jc w:val="both"/>
        <w:rPr>
          <w:rFonts w:ascii="Palatino Linotype" w:hAnsi="Palatino Linotype" w:cs="Arial"/>
          <w:sz w:val="18"/>
          <w:szCs w:val="24"/>
        </w:rPr>
      </w:pPr>
    </w:p>
    <w:p w14:paraId="0ECC5C19" w14:textId="77777777" w:rsidR="00775CC5" w:rsidRDefault="00775CC5" w:rsidP="00546882">
      <w:pPr>
        <w:spacing w:after="0" w:line="240" w:lineRule="auto"/>
        <w:jc w:val="both"/>
        <w:rPr>
          <w:rFonts w:ascii="Palatino Linotype" w:hAnsi="Palatino Linotype" w:cs="Arial"/>
          <w:sz w:val="20"/>
          <w:szCs w:val="20"/>
        </w:rPr>
      </w:pPr>
    </w:p>
    <w:p w14:paraId="5B958137" w14:textId="588B5C26" w:rsidR="00BF3214" w:rsidRPr="00D701CA" w:rsidRDefault="00BF3214" w:rsidP="00546882">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775CC5">
        <w:rPr>
          <w:rFonts w:ascii="Palatino Linotype" w:hAnsi="Palatino Linotype" w:cs="Arial"/>
          <w:sz w:val="20"/>
          <w:szCs w:val="20"/>
        </w:rPr>
        <w:t>diecinueve de septiembre</w:t>
      </w:r>
      <w:r w:rsidR="00AD1604" w:rsidRPr="00D701CA">
        <w:rPr>
          <w:rFonts w:ascii="Palatino Linotype" w:eastAsia="Times New Roman" w:hAnsi="Palatino Linotype" w:cs="Arial"/>
          <w:color w:val="000000"/>
          <w:sz w:val="20"/>
          <w:szCs w:val="20"/>
          <w:lang w:eastAsia="es-MX"/>
        </w:rPr>
        <w:t xml:space="preserve"> de </w:t>
      </w:r>
      <w:r w:rsidR="002D7DDB" w:rsidRPr="00D701CA">
        <w:rPr>
          <w:rFonts w:ascii="Palatino Linotype" w:hAnsi="Palatino Linotype" w:cs="Arial"/>
          <w:sz w:val="20"/>
          <w:szCs w:val="20"/>
        </w:rPr>
        <w:t xml:space="preserve">dos mil </w:t>
      </w:r>
      <w:r w:rsidR="003F6183" w:rsidRPr="00D701CA">
        <w:rPr>
          <w:rFonts w:ascii="Palatino Linotype" w:hAnsi="Palatino Linotype" w:cs="Arial"/>
          <w:sz w:val="20"/>
          <w:szCs w:val="20"/>
        </w:rPr>
        <w:t>dieci</w:t>
      </w:r>
      <w:r w:rsidR="00AD1604" w:rsidRPr="00D701CA">
        <w:rPr>
          <w:rFonts w:ascii="Palatino Linotype" w:hAnsi="Palatino Linotype" w:cs="Arial"/>
          <w:sz w:val="20"/>
          <w:szCs w:val="20"/>
        </w:rPr>
        <w:t>ocho</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787C43">
        <w:rPr>
          <w:rFonts w:ascii="Palatino Linotype" w:hAnsi="Palatino Linotype" w:cs="Arial"/>
          <w:bCs/>
          <w:sz w:val="20"/>
          <w:szCs w:val="20"/>
          <w:lang w:eastAsia="es-MX"/>
        </w:rPr>
        <w:t>268</w:t>
      </w:r>
      <w:r w:rsidR="00F920BD">
        <w:rPr>
          <w:rFonts w:ascii="Palatino Linotype" w:hAnsi="Palatino Linotype" w:cs="Arial"/>
          <w:bCs/>
          <w:sz w:val="20"/>
          <w:szCs w:val="20"/>
          <w:lang w:eastAsia="es-MX"/>
        </w:rPr>
        <w:t>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2058B0">
        <w:rPr>
          <w:rFonts w:ascii="Palatino Linotype" w:hAnsi="Palatino Linotype" w:cs="Arial"/>
          <w:bCs/>
          <w:sz w:val="20"/>
          <w:szCs w:val="20"/>
          <w:lang w:eastAsia="es-MX"/>
        </w:rPr>
        <w:t>8</w:t>
      </w:r>
      <w:r w:rsidRPr="00D701CA">
        <w:rPr>
          <w:rFonts w:ascii="Palatino Linotype" w:hAnsi="Palatino Linotype" w:cs="Arial"/>
          <w:sz w:val="20"/>
          <w:szCs w:val="20"/>
        </w:rPr>
        <w:t>.</w:t>
      </w:r>
    </w:p>
    <w:p w14:paraId="118AFAF7" w14:textId="77777777" w:rsidR="00C70171" w:rsidRPr="00D701CA" w:rsidRDefault="00C75EA5" w:rsidP="00546882">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47B16" w14:textId="77777777" w:rsidR="00EC2C85" w:rsidRDefault="00EC2C85" w:rsidP="00BF3214">
      <w:pPr>
        <w:spacing w:after="0" w:line="240" w:lineRule="auto"/>
      </w:pPr>
      <w:r>
        <w:separator/>
      </w:r>
    </w:p>
  </w:endnote>
  <w:endnote w:type="continuationSeparator" w:id="0">
    <w:p w14:paraId="52C1D1A9" w14:textId="77777777" w:rsidR="00EC2C85" w:rsidRDefault="00EC2C8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1508" w:rsidRPr="002D6DD8"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81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00BF7292">
              <w:rPr>
                <w:rFonts w:ascii="Palatino Linotype" w:hAnsi="Palatino Linotype"/>
                <w:bCs/>
                <w:noProof/>
                <w:sz w:val="20"/>
              </w:rPr>
              <w:fldChar w:fldCharType="begin"/>
            </w:r>
            <w:r w:rsidR="00BF7292">
              <w:rPr>
                <w:rFonts w:ascii="Palatino Linotype" w:hAnsi="Palatino Linotype"/>
                <w:bCs/>
                <w:noProof/>
                <w:sz w:val="20"/>
              </w:rPr>
              <w:instrText>NUMPAGES  \* Arabic  \* MERGEFORMAT</w:instrText>
            </w:r>
            <w:r w:rsidR="00BF7292">
              <w:rPr>
                <w:rFonts w:ascii="Palatino Linotype" w:hAnsi="Palatino Linotype"/>
                <w:bCs/>
                <w:noProof/>
                <w:sz w:val="20"/>
              </w:rPr>
              <w:fldChar w:fldCharType="separate"/>
            </w:r>
            <w:r w:rsidR="00947816">
              <w:rPr>
                <w:rFonts w:ascii="Palatino Linotype" w:hAnsi="Palatino Linotype"/>
                <w:bCs/>
                <w:noProof/>
                <w:sz w:val="20"/>
              </w:rPr>
              <w:t>30</w:t>
            </w:r>
            <w:r w:rsidR="00BF7292">
              <w:rPr>
                <w:rFonts w:ascii="Palatino Linotype" w:hAnsi="Palatino Linotype"/>
                <w:bCs/>
                <w:noProof/>
                <w:sz w:val="20"/>
              </w:rPr>
              <w:fldChar w:fldCharType="end"/>
            </w:r>
          </w:p>
        </w:sdtContent>
      </w:sdt>
    </w:sdtContent>
  </w:sdt>
  <w:p w14:paraId="1002C619" w14:textId="77777777" w:rsidR="00E91508" w:rsidRDefault="00E915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1508" w:rsidRPr="000B69FA"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81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BF7292">
      <w:rPr>
        <w:rFonts w:ascii="Palatino Linotype" w:hAnsi="Palatino Linotype"/>
        <w:bCs/>
        <w:noProof/>
        <w:sz w:val="20"/>
      </w:rPr>
      <w:fldChar w:fldCharType="begin"/>
    </w:r>
    <w:r w:rsidR="00BF7292">
      <w:rPr>
        <w:rFonts w:ascii="Palatino Linotype" w:hAnsi="Palatino Linotype"/>
        <w:bCs/>
        <w:noProof/>
        <w:sz w:val="20"/>
      </w:rPr>
      <w:instrText>NUMPAGES  \* Arabic  \* MERGEFORMAT</w:instrText>
    </w:r>
    <w:r w:rsidR="00BF7292">
      <w:rPr>
        <w:rFonts w:ascii="Palatino Linotype" w:hAnsi="Palatino Linotype"/>
        <w:bCs/>
        <w:noProof/>
        <w:sz w:val="20"/>
      </w:rPr>
      <w:fldChar w:fldCharType="separate"/>
    </w:r>
    <w:r w:rsidR="00947816">
      <w:rPr>
        <w:rFonts w:ascii="Palatino Linotype" w:hAnsi="Palatino Linotype"/>
        <w:bCs/>
        <w:noProof/>
        <w:sz w:val="20"/>
      </w:rPr>
      <w:t>30</w:t>
    </w:r>
    <w:r w:rsidR="00BF7292">
      <w:rPr>
        <w:rFonts w:ascii="Palatino Linotype" w:hAnsi="Palatino Linotype"/>
        <w:bCs/>
        <w:noProof/>
        <w:sz w:val="20"/>
      </w:rPr>
      <w:fldChar w:fldCharType="end"/>
    </w:r>
  </w:p>
  <w:p w14:paraId="1DC90981" w14:textId="77777777" w:rsidR="00E91508" w:rsidRDefault="00E91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A8863" w14:textId="77777777" w:rsidR="00EC2C85" w:rsidRDefault="00EC2C85" w:rsidP="00BF3214">
      <w:pPr>
        <w:spacing w:after="0" w:line="240" w:lineRule="auto"/>
      </w:pPr>
      <w:r>
        <w:separator/>
      </w:r>
    </w:p>
  </w:footnote>
  <w:footnote w:type="continuationSeparator" w:id="0">
    <w:p w14:paraId="6F86E634" w14:textId="77777777" w:rsidR="00EC2C85" w:rsidRDefault="00EC2C85" w:rsidP="00BF3214">
      <w:pPr>
        <w:spacing w:after="0" w:line="240" w:lineRule="auto"/>
      </w:pPr>
      <w:r>
        <w:continuationSeparator/>
      </w:r>
    </w:p>
  </w:footnote>
  <w:footnote w:id="1">
    <w:p w14:paraId="34BAD258" w14:textId="77777777" w:rsidR="00E91508" w:rsidRPr="00B07B6A" w:rsidRDefault="00E91508" w:rsidP="009253B9">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AB02FA" w14:paraId="35E5EC0A" w14:textId="77777777" w:rsidTr="00AB02FA">
      <w:trPr>
        <w:trHeight w:val="227"/>
      </w:trPr>
      <w:tc>
        <w:tcPr>
          <w:tcW w:w="5099" w:type="dxa"/>
          <w:hideMark/>
        </w:tcPr>
        <w:p w14:paraId="7BC472F9" w14:textId="77777777" w:rsidR="00AB02FA" w:rsidRDefault="00AB02FA" w:rsidP="00AB02F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3A7BAE99" w14:textId="7D041919" w:rsidR="00AB02FA" w:rsidRDefault="00AB02FA" w:rsidP="009F328F">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9F328F">
            <w:rPr>
              <w:rFonts w:ascii="Palatino Linotype" w:hAnsi="Palatino Linotype" w:cs="Arial"/>
              <w:bCs/>
              <w:sz w:val="24"/>
              <w:lang w:eastAsia="es-MX"/>
            </w:rPr>
            <w:t>2680</w:t>
          </w:r>
          <w:r>
            <w:rPr>
              <w:rFonts w:ascii="Palatino Linotype" w:hAnsi="Palatino Linotype" w:cs="Arial"/>
              <w:bCs/>
              <w:sz w:val="24"/>
              <w:lang w:eastAsia="es-MX"/>
            </w:rPr>
            <w:t>/INFOEM/IP/RR/2018</w:t>
          </w:r>
        </w:p>
      </w:tc>
    </w:tr>
    <w:tr w:rsidR="00AB02FA" w14:paraId="0482DFAC" w14:textId="77777777" w:rsidTr="00AB02FA">
      <w:trPr>
        <w:trHeight w:val="242"/>
      </w:trPr>
      <w:tc>
        <w:tcPr>
          <w:tcW w:w="5099" w:type="dxa"/>
          <w:hideMark/>
        </w:tcPr>
        <w:p w14:paraId="509D07E9" w14:textId="77777777" w:rsidR="00AB02FA" w:rsidRDefault="00AB02FA" w:rsidP="00AB02F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33454C0A" w14:textId="1E52547A" w:rsidR="00AB02FA" w:rsidRDefault="009F328F" w:rsidP="00AB02FA">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Coyotepec</w:t>
          </w:r>
        </w:p>
      </w:tc>
    </w:tr>
    <w:tr w:rsidR="00E91508" w14:paraId="7B7E63F5" w14:textId="77777777" w:rsidTr="00AB02FA">
      <w:trPr>
        <w:trHeight w:val="342"/>
      </w:trPr>
      <w:tc>
        <w:tcPr>
          <w:tcW w:w="5099" w:type="dxa"/>
          <w:hideMark/>
        </w:tcPr>
        <w:p w14:paraId="2BCB7A44" w14:textId="77777777" w:rsidR="00E91508" w:rsidRDefault="00E9150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14:paraId="381E3FB2" w14:textId="77777777" w:rsidR="00E91508" w:rsidRDefault="00E9150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E91508" w:rsidRDefault="00E91508"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91508" w14:paraId="25A37BB4" w14:textId="77777777" w:rsidTr="00AB02FA">
      <w:trPr>
        <w:trHeight w:val="227"/>
      </w:trPr>
      <w:tc>
        <w:tcPr>
          <w:tcW w:w="5099" w:type="dxa"/>
          <w:hideMark/>
        </w:tcPr>
        <w:p w14:paraId="3B7407D3"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6D5D0C08" w14:textId="58BB975A" w:rsidR="00E91508" w:rsidRDefault="00E91508" w:rsidP="00CB6701">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CB6701">
            <w:rPr>
              <w:rFonts w:ascii="Palatino Linotype" w:hAnsi="Palatino Linotype" w:cs="Arial"/>
              <w:bCs/>
              <w:sz w:val="24"/>
              <w:lang w:eastAsia="es-MX"/>
            </w:rPr>
            <w:t>2680</w:t>
          </w:r>
          <w:r>
            <w:rPr>
              <w:rFonts w:ascii="Palatino Linotype" w:hAnsi="Palatino Linotype" w:cs="Arial"/>
              <w:bCs/>
              <w:sz w:val="24"/>
              <w:lang w:eastAsia="es-MX"/>
            </w:rPr>
            <w:t>/INFOEM/IP/RR/2018</w:t>
          </w:r>
        </w:p>
      </w:tc>
    </w:tr>
    <w:tr w:rsidR="00E91508" w14:paraId="480BC2A1" w14:textId="77777777" w:rsidTr="00AB02FA">
      <w:trPr>
        <w:trHeight w:val="242"/>
      </w:trPr>
      <w:tc>
        <w:tcPr>
          <w:tcW w:w="5099" w:type="dxa"/>
          <w:hideMark/>
        </w:tcPr>
        <w:p w14:paraId="0BCD7858"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648E742D" w14:textId="50811544" w:rsidR="00E91508" w:rsidRDefault="00CB6701" w:rsidP="00AB02FA">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Coyotepec</w:t>
          </w:r>
        </w:p>
      </w:tc>
    </w:tr>
    <w:tr w:rsidR="00E91508" w14:paraId="60A059F9" w14:textId="77777777" w:rsidTr="00AB02FA">
      <w:trPr>
        <w:trHeight w:val="342"/>
      </w:trPr>
      <w:tc>
        <w:tcPr>
          <w:tcW w:w="5099" w:type="dxa"/>
        </w:tcPr>
        <w:p w14:paraId="063683FE"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14:paraId="74725128" w14:textId="1F461392" w:rsidR="00E91508" w:rsidRPr="003D23D7" w:rsidRDefault="00947816"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E91508" w14:paraId="7854C9FF" w14:textId="77777777" w:rsidTr="00AB02FA">
      <w:trPr>
        <w:trHeight w:val="342"/>
      </w:trPr>
      <w:tc>
        <w:tcPr>
          <w:tcW w:w="5099" w:type="dxa"/>
        </w:tcPr>
        <w:p w14:paraId="02A89BC6"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14:paraId="196CA724" w14:textId="77777777" w:rsidR="00E91508" w:rsidRDefault="00E91508"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E91508" w:rsidRDefault="00E915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2"/>
  </w:num>
  <w:num w:numId="4">
    <w:abstractNumId w:val="4"/>
  </w:num>
  <w:num w:numId="5">
    <w:abstractNumId w:val="18"/>
  </w:num>
  <w:num w:numId="6">
    <w:abstractNumId w:val="27"/>
  </w:num>
  <w:num w:numId="7">
    <w:abstractNumId w:val="8"/>
  </w:num>
  <w:num w:numId="8">
    <w:abstractNumId w:val="17"/>
  </w:num>
  <w:num w:numId="9">
    <w:abstractNumId w:val="29"/>
  </w:num>
  <w:num w:numId="10">
    <w:abstractNumId w:val="21"/>
  </w:num>
  <w:num w:numId="11">
    <w:abstractNumId w:val="0"/>
  </w:num>
  <w:num w:numId="12">
    <w:abstractNumId w:val="9"/>
  </w:num>
  <w:num w:numId="13">
    <w:abstractNumId w:val="19"/>
  </w:num>
  <w:num w:numId="14">
    <w:abstractNumId w:val="11"/>
  </w:num>
  <w:num w:numId="15">
    <w:abstractNumId w:val="22"/>
  </w:num>
  <w:num w:numId="16">
    <w:abstractNumId w:val="25"/>
  </w:num>
  <w:num w:numId="17">
    <w:abstractNumId w:val="10"/>
  </w:num>
  <w:num w:numId="18">
    <w:abstractNumId w:val="7"/>
  </w:num>
  <w:num w:numId="19">
    <w:abstractNumId w:val="28"/>
  </w:num>
  <w:num w:numId="20">
    <w:abstractNumId w:val="31"/>
  </w:num>
  <w:num w:numId="21">
    <w:abstractNumId w:val="26"/>
  </w:num>
  <w:num w:numId="22">
    <w:abstractNumId w:val="20"/>
  </w:num>
  <w:num w:numId="23">
    <w:abstractNumId w:val="3"/>
  </w:num>
  <w:num w:numId="24">
    <w:abstractNumId w:val="24"/>
  </w:num>
  <w:num w:numId="25">
    <w:abstractNumId w:val="15"/>
  </w:num>
  <w:num w:numId="26">
    <w:abstractNumId w:val="1"/>
  </w:num>
  <w:num w:numId="27">
    <w:abstractNumId w:val="14"/>
  </w:num>
  <w:num w:numId="28">
    <w:abstractNumId w:val="23"/>
  </w:num>
  <w:num w:numId="29">
    <w:abstractNumId w:val="32"/>
  </w:num>
  <w:num w:numId="30">
    <w:abstractNumId w:val="33"/>
  </w:num>
  <w:num w:numId="31">
    <w:abstractNumId w:val="12"/>
  </w:num>
  <w:num w:numId="32">
    <w:abstractNumId w:val="5"/>
  </w:num>
  <w:num w:numId="33">
    <w:abstractNumId w:val="6"/>
  </w:num>
  <w:num w:numId="3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E"/>
    <w:rsid w:val="0003070B"/>
    <w:rsid w:val="0003124C"/>
    <w:rsid w:val="00031A78"/>
    <w:rsid w:val="00031DF7"/>
    <w:rsid w:val="00031F20"/>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57910"/>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5AC"/>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3F0C"/>
    <w:rsid w:val="000B5190"/>
    <w:rsid w:val="000B69D5"/>
    <w:rsid w:val="000B6CFA"/>
    <w:rsid w:val="000C0753"/>
    <w:rsid w:val="000C0F46"/>
    <w:rsid w:val="000C226A"/>
    <w:rsid w:val="000C23BC"/>
    <w:rsid w:val="000C3A6F"/>
    <w:rsid w:val="000C511F"/>
    <w:rsid w:val="000C620D"/>
    <w:rsid w:val="000C650F"/>
    <w:rsid w:val="000C6549"/>
    <w:rsid w:val="000C6F9F"/>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6CF9"/>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A7C5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6203"/>
    <w:rsid w:val="001C63FA"/>
    <w:rsid w:val="001C68B2"/>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0BA"/>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234F"/>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0BB"/>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0D9A"/>
    <w:rsid w:val="002E1317"/>
    <w:rsid w:val="002E28E7"/>
    <w:rsid w:val="002E43CB"/>
    <w:rsid w:val="002E43FA"/>
    <w:rsid w:val="002E52BF"/>
    <w:rsid w:val="002E55E5"/>
    <w:rsid w:val="002E6122"/>
    <w:rsid w:val="002E6157"/>
    <w:rsid w:val="002E6A47"/>
    <w:rsid w:val="002E79B0"/>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6D42"/>
    <w:rsid w:val="00321127"/>
    <w:rsid w:val="00321885"/>
    <w:rsid w:val="003226D7"/>
    <w:rsid w:val="003227E2"/>
    <w:rsid w:val="00323542"/>
    <w:rsid w:val="00323967"/>
    <w:rsid w:val="00323A1D"/>
    <w:rsid w:val="00323AC6"/>
    <w:rsid w:val="0032429F"/>
    <w:rsid w:val="003249B7"/>
    <w:rsid w:val="0032617D"/>
    <w:rsid w:val="00326525"/>
    <w:rsid w:val="00326B25"/>
    <w:rsid w:val="00326EB8"/>
    <w:rsid w:val="003276E2"/>
    <w:rsid w:val="00331A8E"/>
    <w:rsid w:val="00332125"/>
    <w:rsid w:val="00333464"/>
    <w:rsid w:val="00333E4E"/>
    <w:rsid w:val="003343E4"/>
    <w:rsid w:val="0033483F"/>
    <w:rsid w:val="00334A2A"/>
    <w:rsid w:val="003401FE"/>
    <w:rsid w:val="00340233"/>
    <w:rsid w:val="00341442"/>
    <w:rsid w:val="003423F3"/>
    <w:rsid w:val="00342F5E"/>
    <w:rsid w:val="00343D4F"/>
    <w:rsid w:val="00344AF3"/>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5DE9"/>
    <w:rsid w:val="003574CA"/>
    <w:rsid w:val="0036004D"/>
    <w:rsid w:val="003600C9"/>
    <w:rsid w:val="0036055C"/>
    <w:rsid w:val="0036148E"/>
    <w:rsid w:val="00363018"/>
    <w:rsid w:val="0036314B"/>
    <w:rsid w:val="00363388"/>
    <w:rsid w:val="00363A61"/>
    <w:rsid w:val="00364175"/>
    <w:rsid w:val="003642E6"/>
    <w:rsid w:val="00364644"/>
    <w:rsid w:val="00364B0C"/>
    <w:rsid w:val="0037105E"/>
    <w:rsid w:val="00371A6C"/>
    <w:rsid w:val="003720C4"/>
    <w:rsid w:val="00372149"/>
    <w:rsid w:val="003721E8"/>
    <w:rsid w:val="0037238E"/>
    <w:rsid w:val="00373E43"/>
    <w:rsid w:val="00373F6E"/>
    <w:rsid w:val="0037412F"/>
    <w:rsid w:val="003746CE"/>
    <w:rsid w:val="00375096"/>
    <w:rsid w:val="003756CA"/>
    <w:rsid w:val="00376263"/>
    <w:rsid w:val="00376480"/>
    <w:rsid w:val="003768FF"/>
    <w:rsid w:val="0037694D"/>
    <w:rsid w:val="0037781C"/>
    <w:rsid w:val="00380454"/>
    <w:rsid w:val="003805E5"/>
    <w:rsid w:val="00380B84"/>
    <w:rsid w:val="003820FC"/>
    <w:rsid w:val="00383010"/>
    <w:rsid w:val="003832A0"/>
    <w:rsid w:val="00383B5C"/>
    <w:rsid w:val="0038665E"/>
    <w:rsid w:val="00387386"/>
    <w:rsid w:val="0039057C"/>
    <w:rsid w:val="0039096F"/>
    <w:rsid w:val="00391135"/>
    <w:rsid w:val="00391EEC"/>
    <w:rsid w:val="00392F65"/>
    <w:rsid w:val="0039304A"/>
    <w:rsid w:val="003934C5"/>
    <w:rsid w:val="00393680"/>
    <w:rsid w:val="00393B5C"/>
    <w:rsid w:val="00394D98"/>
    <w:rsid w:val="0039548A"/>
    <w:rsid w:val="00395CCD"/>
    <w:rsid w:val="003A016B"/>
    <w:rsid w:val="003A2526"/>
    <w:rsid w:val="003A2911"/>
    <w:rsid w:val="003A4778"/>
    <w:rsid w:val="003A4875"/>
    <w:rsid w:val="003A50D8"/>
    <w:rsid w:val="003A586B"/>
    <w:rsid w:val="003A7C4B"/>
    <w:rsid w:val="003B0D81"/>
    <w:rsid w:val="003B12C8"/>
    <w:rsid w:val="003B1FE5"/>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4E2"/>
    <w:rsid w:val="0040097A"/>
    <w:rsid w:val="00403BCC"/>
    <w:rsid w:val="00404210"/>
    <w:rsid w:val="00405306"/>
    <w:rsid w:val="00405622"/>
    <w:rsid w:val="00406545"/>
    <w:rsid w:val="0040751D"/>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1320"/>
    <w:rsid w:val="0043205D"/>
    <w:rsid w:val="00432B19"/>
    <w:rsid w:val="00432DEF"/>
    <w:rsid w:val="00433E1F"/>
    <w:rsid w:val="00434562"/>
    <w:rsid w:val="00435FB3"/>
    <w:rsid w:val="00437CC7"/>
    <w:rsid w:val="00437E89"/>
    <w:rsid w:val="004400CB"/>
    <w:rsid w:val="00440319"/>
    <w:rsid w:val="00440B5C"/>
    <w:rsid w:val="00440B8A"/>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619EA"/>
    <w:rsid w:val="00463933"/>
    <w:rsid w:val="00463E3D"/>
    <w:rsid w:val="004655A5"/>
    <w:rsid w:val="00465FA5"/>
    <w:rsid w:val="00466305"/>
    <w:rsid w:val="00466B99"/>
    <w:rsid w:val="004674DB"/>
    <w:rsid w:val="00467A33"/>
    <w:rsid w:val="004708E9"/>
    <w:rsid w:val="00471972"/>
    <w:rsid w:val="00475025"/>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5B91"/>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D"/>
    <w:rsid w:val="004D1D39"/>
    <w:rsid w:val="004D24F7"/>
    <w:rsid w:val="004D3087"/>
    <w:rsid w:val="004D4123"/>
    <w:rsid w:val="004D4883"/>
    <w:rsid w:val="004D6700"/>
    <w:rsid w:val="004D67FB"/>
    <w:rsid w:val="004D7033"/>
    <w:rsid w:val="004D7E26"/>
    <w:rsid w:val="004E0A13"/>
    <w:rsid w:val="004E1269"/>
    <w:rsid w:val="004E168B"/>
    <w:rsid w:val="004E2207"/>
    <w:rsid w:val="004E26BE"/>
    <w:rsid w:val="004E33F1"/>
    <w:rsid w:val="004E3C70"/>
    <w:rsid w:val="004E47A4"/>
    <w:rsid w:val="004E53F0"/>
    <w:rsid w:val="004E608C"/>
    <w:rsid w:val="004E76C2"/>
    <w:rsid w:val="004F036F"/>
    <w:rsid w:val="004F1AF6"/>
    <w:rsid w:val="004F2094"/>
    <w:rsid w:val="004F28A7"/>
    <w:rsid w:val="004F3C5E"/>
    <w:rsid w:val="004F4BE0"/>
    <w:rsid w:val="004F4DA9"/>
    <w:rsid w:val="004F532B"/>
    <w:rsid w:val="004F5D2C"/>
    <w:rsid w:val="00500108"/>
    <w:rsid w:val="00500B66"/>
    <w:rsid w:val="00500FE2"/>
    <w:rsid w:val="005017EF"/>
    <w:rsid w:val="00501B25"/>
    <w:rsid w:val="00501CE7"/>
    <w:rsid w:val="00501F44"/>
    <w:rsid w:val="005021D7"/>
    <w:rsid w:val="00503048"/>
    <w:rsid w:val="00503569"/>
    <w:rsid w:val="00503FB9"/>
    <w:rsid w:val="005045DC"/>
    <w:rsid w:val="00504BE4"/>
    <w:rsid w:val="005052D4"/>
    <w:rsid w:val="00505D8F"/>
    <w:rsid w:val="00510B0F"/>
    <w:rsid w:val="0051189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6882"/>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BDA"/>
    <w:rsid w:val="005E5F2D"/>
    <w:rsid w:val="005E6BCA"/>
    <w:rsid w:val="005E72D0"/>
    <w:rsid w:val="005F0884"/>
    <w:rsid w:val="005F09C0"/>
    <w:rsid w:val="005F17B3"/>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2EC"/>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5E21"/>
    <w:rsid w:val="00635FC9"/>
    <w:rsid w:val="00636B1C"/>
    <w:rsid w:val="00640447"/>
    <w:rsid w:val="00640AF3"/>
    <w:rsid w:val="0064293B"/>
    <w:rsid w:val="00642AEF"/>
    <w:rsid w:val="006433DC"/>
    <w:rsid w:val="00643626"/>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6B3A"/>
    <w:rsid w:val="00687EC2"/>
    <w:rsid w:val="00690BE2"/>
    <w:rsid w:val="00692BAA"/>
    <w:rsid w:val="00693442"/>
    <w:rsid w:val="00693D67"/>
    <w:rsid w:val="006953F1"/>
    <w:rsid w:val="00695B8D"/>
    <w:rsid w:val="00695C64"/>
    <w:rsid w:val="006A07A6"/>
    <w:rsid w:val="006A2D8B"/>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6AE5"/>
    <w:rsid w:val="006D10AD"/>
    <w:rsid w:val="006D113D"/>
    <w:rsid w:val="006D4126"/>
    <w:rsid w:val="006D49B8"/>
    <w:rsid w:val="006D5AA8"/>
    <w:rsid w:val="006D5DBB"/>
    <w:rsid w:val="006D6024"/>
    <w:rsid w:val="006D663B"/>
    <w:rsid w:val="006D6FAD"/>
    <w:rsid w:val="006E04E1"/>
    <w:rsid w:val="006E192D"/>
    <w:rsid w:val="006E2907"/>
    <w:rsid w:val="006E2B14"/>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3410"/>
    <w:rsid w:val="00763830"/>
    <w:rsid w:val="00763BD3"/>
    <w:rsid w:val="00764C28"/>
    <w:rsid w:val="0077008C"/>
    <w:rsid w:val="007703FF"/>
    <w:rsid w:val="00771211"/>
    <w:rsid w:val="00771668"/>
    <w:rsid w:val="00771873"/>
    <w:rsid w:val="00771A4D"/>
    <w:rsid w:val="007734F0"/>
    <w:rsid w:val="0077376D"/>
    <w:rsid w:val="00774D14"/>
    <w:rsid w:val="00775CB5"/>
    <w:rsid w:val="00775CC5"/>
    <w:rsid w:val="00775FE6"/>
    <w:rsid w:val="00776A85"/>
    <w:rsid w:val="007771B8"/>
    <w:rsid w:val="00777B7C"/>
    <w:rsid w:val="007801E9"/>
    <w:rsid w:val="00780E2E"/>
    <w:rsid w:val="00781EC0"/>
    <w:rsid w:val="0078453F"/>
    <w:rsid w:val="00784F3B"/>
    <w:rsid w:val="007856C4"/>
    <w:rsid w:val="0078631E"/>
    <w:rsid w:val="0078781D"/>
    <w:rsid w:val="00787C43"/>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933"/>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4502"/>
    <w:rsid w:val="007E4AB9"/>
    <w:rsid w:val="007E643B"/>
    <w:rsid w:val="007E6999"/>
    <w:rsid w:val="007E6A14"/>
    <w:rsid w:val="007E7E8D"/>
    <w:rsid w:val="007F02BB"/>
    <w:rsid w:val="007F1A04"/>
    <w:rsid w:val="007F210D"/>
    <w:rsid w:val="007F269C"/>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A55"/>
    <w:rsid w:val="00807BEE"/>
    <w:rsid w:val="008107D5"/>
    <w:rsid w:val="0081151F"/>
    <w:rsid w:val="00812F4C"/>
    <w:rsid w:val="00813C38"/>
    <w:rsid w:val="00814A5A"/>
    <w:rsid w:val="00815C36"/>
    <w:rsid w:val="00817D87"/>
    <w:rsid w:val="00820FFD"/>
    <w:rsid w:val="00821622"/>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9B7"/>
    <w:rsid w:val="00837E8B"/>
    <w:rsid w:val="008411FD"/>
    <w:rsid w:val="00842037"/>
    <w:rsid w:val="00842057"/>
    <w:rsid w:val="008437E1"/>
    <w:rsid w:val="00843CDB"/>
    <w:rsid w:val="00844247"/>
    <w:rsid w:val="008447B3"/>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D58"/>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7CAA"/>
    <w:rsid w:val="008920B3"/>
    <w:rsid w:val="0089238A"/>
    <w:rsid w:val="00892FD8"/>
    <w:rsid w:val="008939B2"/>
    <w:rsid w:val="008958C8"/>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95F"/>
    <w:rsid w:val="009012C7"/>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230"/>
    <w:rsid w:val="0092361B"/>
    <w:rsid w:val="009253A2"/>
    <w:rsid w:val="009253B9"/>
    <w:rsid w:val="009254DE"/>
    <w:rsid w:val="0092582C"/>
    <w:rsid w:val="009271D3"/>
    <w:rsid w:val="009275EB"/>
    <w:rsid w:val="00927A11"/>
    <w:rsid w:val="0093039D"/>
    <w:rsid w:val="00930E82"/>
    <w:rsid w:val="00931653"/>
    <w:rsid w:val="00931B3E"/>
    <w:rsid w:val="00931EB8"/>
    <w:rsid w:val="00932061"/>
    <w:rsid w:val="0093246C"/>
    <w:rsid w:val="00932FA6"/>
    <w:rsid w:val="00933E21"/>
    <w:rsid w:val="00933FB9"/>
    <w:rsid w:val="0093483D"/>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162"/>
    <w:rsid w:val="00944215"/>
    <w:rsid w:val="00944A00"/>
    <w:rsid w:val="009450A8"/>
    <w:rsid w:val="00945332"/>
    <w:rsid w:val="00945AFF"/>
    <w:rsid w:val="009477CA"/>
    <w:rsid w:val="00947816"/>
    <w:rsid w:val="00947B65"/>
    <w:rsid w:val="00950417"/>
    <w:rsid w:val="009505F1"/>
    <w:rsid w:val="009507D7"/>
    <w:rsid w:val="009514A6"/>
    <w:rsid w:val="00951570"/>
    <w:rsid w:val="009527EA"/>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2816"/>
    <w:rsid w:val="00972967"/>
    <w:rsid w:val="00972F85"/>
    <w:rsid w:val="00974202"/>
    <w:rsid w:val="009754A4"/>
    <w:rsid w:val="009763E3"/>
    <w:rsid w:val="00976740"/>
    <w:rsid w:val="00976AB7"/>
    <w:rsid w:val="009773BD"/>
    <w:rsid w:val="009779E5"/>
    <w:rsid w:val="009816C8"/>
    <w:rsid w:val="0098178F"/>
    <w:rsid w:val="00981817"/>
    <w:rsid w:val="00982CAE"/>
    <w:rsid w:val="00983EFD"/>
    <w:rsid w:val="009876AF"/>
    <w:rsid w:val="00987DE8"/>
    <w:rsid w:val="009909E3"/>
    <w:rsid w:val="00990DFB"/>
    <w:rsid w:val="00991429"/>
    <w:rsid w:val="00991904"/>
    <w:rsid w:val="00992405"/>
    <w:rsid w:val="00992488"/>
    <w:rsid w:val="00994337"/>
    <w:rsid w:val="00997018"/>
    <w:rsid w:val="009975A1"/>
    <w:rsid w:val="00997B79"/>
    <w:rsid w:val="009A11E3"/>
    <w:rsid w:val="009A2161"/>
    <w:rsid w:val="009A2F81"/>
    <w:rsid w:val="009A393E"/>
    <w:rsid w:val="009A3E19"/>
    <w:rsid w:val="009A5286"/>
    <w:rsid w:val="009A69A1"/>
    <w:rsid w:val="009A714C"/>
    <w:rsid w:val="009A7777"/>
    <w:rsid w:val="009A7DEB"/>
    <w:rsid w:val="009A7F30"/>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588C"/>
    <w:rsid w:val="009D7800"/>
    <w:rsid w:val="009E031A"/>
    <w:rsid w:val="009E127A"/>
    <w:rsid w:val="009E358F"/>
    <w:rsid w:val="009E3937"/>
    <w:rsid w:val="009E3ED9"/>
    <w:rsid w:val="009E4BBB"/>
    <w:rsid w:val="009F0920"/>
    <w:rsid w:val="009F0D2E"/>
    <w:rsid w:val="009F2D46"/>
    <w:rsid w:val="009F328F"/>
    <w:rsid w:val="009F3F85"/>
    <w:rsid w:val="009F43BF"/>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A6A"/>
    <w:rsid w:val="00A54F30"/>
    <w:rsid w:val="00A55537"/>
    <w:rsid w:val="00A56347"/>
    <w:rsid w:val="00A60AB0"/>
    <w:rsid w:val="00A60B56"/>
    <w:rsid w:val="00A6126E"/>
    <w:rsid w:val="00A6139A"/>
    <w:rsid w:val="00A61C0F"/>
    <w:rsid w:val="00A63963"/>
    <w:rsid w:val="00A639A3"/>
    <w:rsid w:val="00A63B7D"/>
    <w:rsid w:val="00A63F7A"/>
    <w:rsid w:val="00A641DC"/>
    <w:rsid w:val="00A66B81"/>
    <w:rsid w:val="00A66EA6"/>
    <w:rsid w:val="00A6748D"/>
    <w:rsid w:val="00A676BA"/>
    <w:rsid w:val="00A70027"/>
    <w:rsid w:val="00A70B46"/>
    <w:rsid w:val="00A7230F"/>
    <w:rsid w:val="00A726D8"/>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1556"/>
    <w:rsid w:val="00A9162E"/>
    <w:rsid w:val="00A92FB3"/>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2FA"/>
    <w:rsid w:val="00AB0FBA"/>
    <w:rsid w:val="00AB1289"/>
    <w:rsid w:val="00AB1DF2"/>
    <w:rsid w:val="00AB3E18"/>
    <w:rsid w:val="00AB45B8"/>
    <w:rsid w:val="00AC0460"/>
    <w:rsid w:val="00AC1556"/>
    <w:rsid w:val="00AC1A6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1004"/>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1A5"/>
    <w:rsid w:val="00B02770"/>
    <w:rsid w:val="00B0373A"/>
    <w:rsid w:val="00B03A8B"/>
    <w:rsid w:val="00B040FB"/>
    <w:rsid w:val="00B0445A"/>
    <w:rsid w:val="00B04C1B"/>
    <w:rsid w:val="00B054C2"/>
    <w:rsid w:val="00B05B28"/>
    <w:rsid w:val="00B069B7"/>
    <w:rsid w:val="00B07382"/>
    <w:rsid w:val="00B10219"/>
    <w:rsid w:val="00B106A8"/>
    <w:rsid w:val="00B10E44"/>
    <w:rsid w:val="00B1187A"/>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A09"/>
    <w:rsid w:val="00B33E98"/>
    <w:rsid w:val="00B344CE"/>
    <w:rsid w:val="00B350C1"/>
    <w:rsid w:val="00B3616E"/>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4A08"/>
    <w:rsid w:val="00B56931"/>
    <w:rsid w:val="00B57D5C"/>
    <w:rsid w:val="00B60E7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C32"/>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590A"/>
    <w:rsid w:val="00BD6107"/>
    <w:rsid w:val="00BD6727"/>
    <w:rsid w:val="00BD7211"/>
    <w:rsid w:val="00BE063F"/>
    <w:rsid w:val="00BE0E83"/>
    <w:rsid w:val="00BE1215"/>
    <w:rsid w:val="00BE1698"/>
    <w:rsid w:val="00BE23B7"/>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737"/>
    <w:rsid w:val="00BF4C87"/>
    <w:rsid w:val="00BF4CDB"/>
    <w:rsid w:val="00BF59D3"/>
    <w:rsid w:val="00BF7292"/>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ADB"/>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6701"/>
    <w:rsid w:val="00CB68E2"/>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68A6"/>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6AA"/>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69B"/>
    <w:rsid w:val="00D20AA3"/>
    <w:rsid w:val="00D21323"/>
    <w:rsid w:val="00D215DE"/>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4F"/>
    <w:rsid w:val="00D6155A"/>
    <w:rsid w:val="00D619C4"/>
    <w:rsid w:val="00D61BB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3AC"/>
    <w:rsid w:val="00DA2F0F"/>
    <w:rsid w:val="00DA3233"/>
    <w:rsid w:val="00DA3599"/>
    <w:rsid w:val="00DA4CB7"/>
    <w:rsid w:val="00DA66C6"/>
    <w:rsid w:val="00DB0383"/>
    <w:rsid w:val="00DB0A7C"/>
    <w:rsid w:val="00DB1447"/>
    <w:rsid w:val="00DB207B"/>
    <w:rsid w:val="00DB2FFD"/>
    <w:rsid w:val="00DB308C"/>
    <w:rsid w:val="00DB31DF"/>
    <w:rsid w:val="00DB36C4"/>
    <w:rsid w:val="00DB3DA3"/>
    <w:rsid w:val="00DB48EF"/>
    <w:rsid w:val="00DB498D"/>
    <w:rsid w:val="00DB4B5D"/>
    <w:rsid w:val="00DB5905"/>
    <w:rsid w:val="00DB61A8"/>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250"/>
    <w:rsid w:val="00DE5766"/>
    <w:rsid w:val="00DE5FCB"/>
    <w:rsid w:val="00DE601F"/>
    <w:rsid w:val="00DE6E1D"/>
    <w:rsid w:val="00DE7A38"/>
    <w:rsid w:val="00DE7D97"/>
    <w:rsid w:val="00DF0B1F"/>
    <w:rsid w:val="00DF1DDB"/>
    <w:rsid w:val="00DF2B8E"/>
    <w:rsid w:val="00DF3C36"/>
    <w:rsid w:val="00DF5626"/>
    <w:rsid w:val="00DF6DF1"/>
    <w:rsid w:val="00E005DD"/>
    <w:rsid w:val="00E008F4"/>
    <w:rsid w:val="00E0091D"/>
    <w:rsid w:val="00E00E57"/>
    <w:rsid w:val="00E027B9"/>
    <w:rsid w:val="00E032F6"/>
    <w:rsid w:val="00E03986"/>
    <w:rsid w:val="00E04143"/>
    <w:rsid w:val="00E04D61"/>
    <w:rsid w:val="00E04DD3"/>
    <w:rsid w:val="00E05E38"/>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6AB"/>
    <w:rsid w:val="00E4182E"/>
    <w:rsid w:val="00E41F3C"/>
    <w:rsid w:val="00E4272C"/>
    <w:rsid w:val="00E427B4"/>
    <w:rsid w:val="00E42897"/>
    <w:rsid w:val="00E43A42"/>
    <w:rsid w:val="00E43A7B"/>
    <w:rsid w:val="00E43D75"/>
    <w:rsid w:val="00E43DCC"/>
    <w:rsid w:val="00E44B45"/>
    <w:rsid w:val="00E45364"/>
    <w:rsid w:val="00E45BA5"/>
    <w:rsid w:val="00E45D0D"/>
    <w:rsid w:val="00E45E69"/>
    <w:rsid w:val="00E468E5"/>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43D"/>
    <w:rsid w:val="00E70443"/>
    <w:rsid w:val="00E712C7"/>
    <w:rsid w:val="00E7289E"/>
    <w:rsid w:val="00E72A53"/>
    <w:rsid w:val="00E72C09"/>
    <w:rsid w:val="00E72CEF"/>
    <w:rsid w:val="00E739F8"/>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7918"/>
    <w:rsid w:val="00E91508"/>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2C85"/>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1D53"/>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2E8"/>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EFB"/>
    <w:rsid w:val="00F2542F"/>
    <w:rsid w:val="00F25FE3"/>
    <w:rsid w:val="00F26295"/>
    <w:rsid w:val="00F27045"/>
    <w:rsid w:val="00F27134"/>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B4B"/>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20BD"/>
    <w:rsid w:val="00F93C3B"/>
    <w:rsid w:val="00F94DFD"/>
    <w:rsid w:val="00F953B0"/>
    <w:rsid w:val="00F9682B"/>
    <w:rsid w:val="00FA03B0"/>
    <w:rsid w:val="00FA2B37"/>
    <w:rsid w:val="00FA3BC5"/>
    <w:rsid w:val="00FA3D39"/>
    <w:rsid w:val="00FA4191"/>
    <w:rsid w:val="00FA4521"/>
    <w:rsid w:val="00FA6943"/>
    <w:rsid w:val="00FB1223"/>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5F3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066445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oyotepec.gob.mx/contenidos/coyotepec/pdfs/Panteone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CA8D5-3A69-4DC3-8FDC-95AF1DD6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7408</Words>
  <Characters>40745</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2018-09-24T17:03:00Z</cp:lastPrinted>
  <dcterms:created xsi:type="dcterms:W3CDTF">2018-09-27T16:54:00Z</dcterms:created>
  <dcterms:modified xsi:type="dcterms:W3CDTF">2018-09-27T16:54:00Z</dcterms:modified>
</cp:coreProperties>
</file>