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CC6625">
        <w:rPr>
          <w:rFonts w:ascii="Palatino Linotype" w:eastAsia="Times New Roman" w:hAnsi="Palatino Linotype" w:cs="Arial"/>
          <w:color w:val="000000"/>
          <w:sz w:val="24"/>
          <w:szCs w:val="24"/>
          <w:lang w:eastAsia="es-MX"/>
        </w:rPr>
        <w:t>México</w:t>
      </w:r>
      <w:r w:rsidRPr="00FC275C">
        <w:rPr>
          <w:rFonts w:ascii="Palatino Linotype" w:eastAsia="Times New Roman" w:hAnsi="Palatino Linotype" w:cs="Arial"/>
          <w:color w:val="000000"/>
          <w:sz w:val="24"/>
          <w:szCs w:val="24"/>
          <w:lang w:eastAsia="es-MX"/>
        </w:rPr>
        <w:t xml:space="preserve">, </w:t>
      </w:r>
      <w:r w:rsidR="00AA378C">
        <w:rPr>
          <w:rFonts w:ascii="Palatino Linotype" w:eastAsia="Times New Roman" w:hAnsi="Palatino Linotype" w:cs="Arial"/>
          <w:color w:val="000000"/>
          <w:sz w:val="24"/>
          <w:szCs w:val="24"/>
          <w:lang w:eastAsia="es-MX"/>
        </w:rPr>
        <w:t>a</w:t>
      </w:r>
      <w:r w:rsidR="00CD1F5D">
        <w:rPr>
          <w:rFonts w:ascii="Palatino Linotype" w:eastAsia="Times New Roman" w:hAnsi="Palatino Linotype" w:cs="Arial"/>
          <w:color w:val="000000"/>
          <w:sz w:val="24"/>
          <w:szCs w:val="24"/>
          <w:lang w:eastAsia="es-MX"/>
        </w:rPr>
        <w:t xml:space="preserve"> veintiséis de septiembre </w:t>
      </w:r>
      <w:r w:rsidR="00D06CA0" w:rsidRPr="00AA378C">
        <w:rPr>
          <w:rFonts w:ascii="Palatino Linotype" w:eastAsia="Times New Roman" w:hAnsi="Palatino Linotype" w:cs="Arial"/>
          <w:color w:val="000000"/>
          <w:sz w:val="24"/>
          <w:szCs w:val="24"/>
          <w:lang w:eastAsia="es-MX"/>
        </w:rPr>
        <w:t xml:space="preserve">de </w:t>
      </w:r>
      <w:r w:rsidRPr="00AA378C">
        <w:rPr>
          <w:rFonts w:ascii="Palatino Linotype" w:eastAsia="Times New Roman" w:hAnsi="Palatino Linotype" w:cs="Arial"/>
          <w:color w:val="000000"/>
          <w:sz w:val="24"/>
          <w:szCs w:val="24"/>
          <w:lang w:eastAsia="es-MX"/>
        </w:rPr>
        <w:t>dos mil dieci</w:t>
      </w:r>
      <w:r w:rsidR="00E753C9" w:rsidRPr="00AA378C">
        <w:rPr>
          <w:rFonts w:ascii="Palatino Linotype" w:eastAsia="Times New Roman" w:hAnsi="Palatino Linotype" w:cs="Arial"/>
          <w:color w:val="000000"/>
          <w:sz w:val="24"/>
          <w:szCs w:val="24"/>
          <w:lang w:eastAsia="es-MX"/>
        </w:rPr>
        <w:t>ocho</w:t>
      </w:r>
      <w:r w:rsidRPr="002241B8">
        <w:rPr>
          <w:rFonts w:ascii="Palatino Linotype" w:eastAsia="Times New Roman" w:hAnsi="Palatino Linotype" w:cs="Arial"/>
          <w:color w:val="000000"/>
          <w:sz w:val="24"/>
          <w:szCs w:val="24"/>
          <w:lang w:eastAsia="es-MX"/>
        </w:rPr>
        <w:t>.</w:t>
      </w:r>
    </w:p>
    <w:p w:rsidR="006168E4" w:rsidRPr="00F07740"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6168E4" w:rsidRDefault="006168E4" w:rsidP="0084456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2241B8" w:rsidRPr="002241B8">
        <w:rPr>
          <w:rFonts w:ascii="Palatino Linotype" w:hAnsi="Palatino Linotype" w:cs="Arial"/>
          <w:b/>
          <w:bCs/>
          <w:sz w:val="24"/>
          <w:lang w:eastAsia="es-MX"/>
        </w:rPr>
        <w:t>02</w:t>
      </w:r>
      <w:r w:rsidR="00927178">
        <w:rPr>
          <w:rFonts w:ascii="Palatino Linotype" w:hAnsi="Palatino Linotype" w:cs="Arial"/>
          <w:b/>
          <w:bCs/>
          <w:sz w:val="24"/>
          <w:lang w:eastAsia="es-MX"/>
        </w:rPr>
        <w:t>685</w:t>
      </w:r>
      <w:r w:rsidR="002241B8" w:rsidRPr="002241B8">
        <w:rPr>
          <w:rFonts w:ascii="Palatino Linotype" w:hAnsi="Palatino Linotype" w:cs="Arial"/>
          <w:b/>
          <w:bCs/>
          <w:sz w:val="24"/>
          <w:lang w:eastAsia="es-MX"/>
        </w:rPr>
        <w:t>/INFOEM/IP/RR/2018</w:t>
      </w:r>
      <w:r w:rsidRPr="00F403EA">
        <w:rPr>
          <w:rFonts w:ascii="Palatino Linotype" w:hAnsi="Palatino Linotype" w:cs="Arial"/>
          <w:sz w:val="24"/>
        </w:rPr>
        <w:t xml:space="preserve">, </w:t>
      </w:r>
      <w:r w:rsidR="00F51E44">
        <w:rPr>
          <w:rFonts w:ascii="Palatino Linotype" w:hAnsi="Palatino Linotype" w:cs="Arial"/>
          <w:sz w:val="24"/>
          <w:szCs w:val="24"/>
        </w:rPr>
        <w:t>interpuesto por l</w:t>
      </w:r>
      <w:r w:rsidR="00486142">
        <w:rPr>
          <w:rFonts w:ascii="Palatino Linotype" w:hAnsi="Palatino Linotype" w:cs="Arial"/>
          <w:sz w:val="24"/>
          <w:szCs w:val="24"/>
        </w:rPr>
        <w:t>a</w:t>
      </w:r>
      <w:r w:rsidRPr="00F403EA">
        <w:rPr>
          <w:rFonts w:ascii="Palatino Linotype" w:hAnsi="Palatino Linotype" w:cs="Arial"/>
          <w:sz w:val="24"/>
          <w:szCs w:val="24"/>
        </w:rPr>
        <w:t xml:space="preserve"> </w:t>
      </w:r>
      <w:r w:rsidRPr="00F403EA">
        <w:rPr>
          <w:rFonts w:ascii="Palatino Linotype" w:hAnsi="Palatino Linotype" w:cs="Arial"/>
          <w:b/>
          <w:sz w:val="24"/>
          <w:szCs w:val="24"/>
        </w:rPr>
        <w:t xml:space="preserve">C. </w:t>
      </w:r>
      <w:r w:rsidR="0065712F">
        <w:rPr>
          <w:rFonts w:ascii="Palatino Linotype" w:hAnsi="Palatino Linotype" w:cs="Arial"/>
          <w:b/>
          <w:sz w:val="24"/>
          <w:szCs w:val="24"/>
        </w:rPr>
        <w:t>XXXXXXXXXXXXX</w:t>
      </w:r>
      <w:r w:rsidR="006B26E3">
        <w:rPr>
          <w:rFonts w:ascii="Palatino Linotype" w:hAnsi="Palatino Linotype" w:cs="Arial"/>
          <w:b/>
          <w:sz w:val="24"/>
          <w:szCs w:val="24"/>
        </w:rPr>
        <w:t>,</w:t>
      </w:r>
      <w:r w:rsidR="00D06CA0" w:rsidRPr="00F403EA">
        <w:rPr>
          <w:rFonts w:ascii="Palatino Linotype" w:hAnsi="Palatino Linotype" w:cs="Arial"/>
          <w:b/>
          <w:sz w:val="24"/>
          <w:szCs w:val="24"/>
        </w:rPr>
        <w:t xml:space="preserve"> </w:t>
      </w:r>
      <w:r w:rsidRPr="00F403EA">
        <w:rPr>
          <w:rFonts w:ascii="Palatino Linotype" w:hAnsi="Palatino Linotype" w:cs="Arial"/>
          <w:sz w:val="24"/>
          <w:szCs w:val="24"/>
        </w:rPr>
        <w:t>en lo sucesivo</w:t>
      </w:r>
      <w:r w:rsidR="00927178">
        <w:rPr>
          <w:rFonts w:ascii="Palatino Linotype" w:hAnsi="Palatino Linotype" w:cs="Arial"/>
          <w:sz w:val="24"/>
          <w:szCs w:val="24"/>
        </w:rPr>
        <w:t xml:space="preserve"> la</w:t>
      </w:r>
      <w:r w:rsidR="00952219">
        <w:rPr>
          <w:rFonts w:ascii="Palatino Linotype" w:hAnsi="Palatino Linotype" w:cs="Arial"/>
          <w:b/>
          <w:sz w:val="24"/>
          <w:szCs w:val="24"/>
        </w:rPr>
        <w:t xml:space="preserve"> </w:t>
      </w:r>
      <w:r w:rsidRPr="00F403EA">
        <w:rPr>
          <w:rFonts w:ascii="Palatino Linotype" w:hAnsi="Palatino Linotype" w:cs="Arial"/>
          <w:b/>
          <w:sz w:val="24"/>
          <w:szCs w:val="24"/>
        </w:rPr>
        <w:t>Recurrente</w:t>
      </w:r>
      <w:r w:rsidRPr="00F403EA">
        <w:rPr>
          <w:rFonts w:ascii="Palatino Linotype" w:hAnsi="Palatino Linotype" w:cs="Arial"/>
          <w:sz w:val="24"/>
          <w:szCs w:val="24"/>
        </w:rPr>
        <w:t>, en contra de la respuesta de</w:t>
      </w:r>
      <w:r w:rsidR="00486142">
        <w:rPr>
          <w:rFonts w:ascii="Palatino Linotype" w:hAnsi="Palatino Linotype" w:cs="Arial"/>
          <w:sz w:val="24"/>
          <w:szCs w:val="24"/>
        </w:rPr>
        <w:t xml:space="preserve"> </w:t>
      </w:r>
      <w:r w:rsidR="00F847C1">
        <w:rPr>
          <w:rFonts w:ascii="Palatino Linotype" w:hAnsi="Palatino Linotype" w:cs="Arial"/>
          <w:sz w:val="24"/>
          <w:szCs w:val="24"/>
        </w:rPr>
        <w:t>l</w:t>
      </w:r>
      <w:r w:rsidR="00486142">
        <w:rPr>
          <w:rFonts w:ascii="Palatino Linotype" w:hAnsi="Palatino Linotype" w:cs="Arial"/>
          <w:sz w:val="24"/>
          <w:szCs w:val="24"/>
        </w:rPr>
        <w:t>a</w:t>
      </w:r>
      <w:r w:rsidR="00F847C1">
        <w:rPr>
          <w:rFonts w:ascii="Palatino Linotype" w:hAnsi="Palatino Linotype" w:cs="Arial"/>
          <w:sz w:val="24"/>
          <w:szCs w:val="24"/>
        </w:rPr>
        <w:t xml:space="preserve"> </w:t>
      </w:r>
      <w:r w:rsidR="00486142">
        <w:rPr>
          <w:rFonts w:ascii="Palatino Linotype" w:hAnsi="Palatino Linotype" w:cs="Arial"/>
          <w:b/>
          <w:sz w:val="24"/>
          <w:szCs w:val="24"/>
        </w:rPr>
        <w:t>Universidad Politécnica del Valle de Toluca</w:t>
      </w:r>
      <w:r w:rsidRPr="00F403EA">
        <w:rPr>
          <w:rFonts w:ascii="Palatino Linotype" w:hAnsi="Palatino Linotype" w:cs="Arial"/>
          <w:sz w:val="24"/>
          <w:szCs w:val="24"/>
        </w:rPr>
        <w:t>, en lo subsecuente</w:t>
      </w:r>
      <w:r w:rsidR="00927178">
        <w:rPr>
          <w:rFonts w:ascii="Palatino Linotype" w:hAnsi="Palatino Linotype" w:cs="Arial"/>
          <w:sz w:val="24"/>
          <w:szCs w:val="24"/>
        </w:rPr>
        <w:t xml:space="preserve"> el </w:t>
      </w:r>
      <w:r w:rsidRPr="00F403EA">
        <w:rPr>
          <w:rFonts w:ascii="Palatino Linotype" w:hAnsi="Palatino Linotype" w:cs="Arial"/>
          <w:b/>
          <w:sz w:val="24"/>
          <w:szCs w:val="24"/>
        </w:rPr>
        <w:t xml:space="preserve">Sujeto Obligado, </w:t>
      </w:r>
      <w:r w:rsidRPr="00F403EA">
        <w:rPr>
          <w:rFonts w:ascii="Palatino Linotype" w:hAnsi="Palatino Linotype" w:cs="Arial"/>
          <w:sz w:val="24"/>
          <w:szCs w:val="24"/>
        </w:rPr>
        <w:t>se procede a</w:t>
      </w:r>
      <w:r w:rsidRPr="00F403EA">
        <w:rPr>
          <w:rFonts w:ascii="Palatino Linotype" w:hAnsi="Palatino Linotype" w:cs="Arial"/>
          <w:sz w:val="24"/>
        </w:rPr>
        <w:t xml:space="preserve"> dictar la presente resolución.</w:t>
      </w:r>
    </w:p>
    <w:p w:rsidR="006168E4" w:rsidRDefault="006168E4" w:rsidP="00844569">
      <w:pPr>
        <w:tabs>
          <w:tab w:val="left" w:pos="1701"/>
        </w:tabs>
        <w:spacing w:before="240" w:line="360" w:lineRule="auto"/>
        <w:jc w:val="both"/>
        <w:rPr>
          <w:rFonts w:ascii="Palatino Linotype" w:hAnsi="Palatino Linotype" w:cs="Arial"/>
          <w:sz w:val="24"/>
        </w:rPr>
      </w:pPr>
    </w:p>
    <w:p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6168E4" w:rsidRPr="006B26E3" w:rsidRDefault="006168E4" w:rsidP="00AA378C">
      <w:pPr>
        <w:spacing w:before="240" w:line="360" w:lineRule="auto"/>
        <w:jc w:val="both"/>
        <w:rPr>
          <w:rFonts w:ascii="Palatino Linotype" w:hAnsi="Palatino Linotype" w:cs="Arial"/>
          <w:sz w:val="24"/>
          <w:szCs w:val="24"/>
        </w:rPr>
      </w:pPr>
      <w:r>
        <w:rPr>
          <w:rFonts w:ascii="Palatino Linotype" w:hAnsi="Palatino Linotype" w:cs="Arial"/>
          <w:sz w:val="24"/>
        </w:rPr>
        <w:t>Con fecha</w:t>
      </w:r>
      <w:r w:rsidR="00A33D8F">
        <w:rPr>
          <w:rFonts w:ascii="Palatino Linotype" w:hAnsi="Palatino Linotype" w:cs="Arial"/>
          <w:sz w:val="24"/>
        </w:rPr>
        <w:t xml:space="preserve"> </w:t>
      </w:r>
      <w:r w:rsidR="007F2C9D">
        <w:rPr>
          <w:rFonts w:ascii="Palatino Linotype" w:hAnsi="Palatino Linotype" w:cs="Arial"/>
          <w:sz w:val="24"/>
        </w:rPr>
        <w:t>catorce</w:t>
      </w:r>
      <w:r w:rsidR="002241B8">
        <w:rPr>
          <w:rFonts w:ascii="Palatino Linotype" w:hAnsi="Palatino Linotype" w:cs="Arial"/>
          <w:sz w:val="24"/>
        </w:rPr>
        <w:t xml:space="preserve"> de </w:t>
      </w:r>
      <w:r w:rsidR="007F2C9D">
        <w:rPr>
          <w:rFonts w:ascii="Palatino Linotype" w:hAnsi="Palatino Linotype" w:cs="Arial"/>
          <w:sz w:val="24"/>
        </w:rPr>
        <w:t>junio</w:t>
      </w:r>
      <w:r w:rsidR="00486142">
        <w:rPr>
          <w:rFonts w:ascii="Palatino Linotype" w:hAnsi="Palatino Linotype" w:cs="Arial"/>
          <w:sz w:val="24"/>
        </w:rPr>
        <w:t xml:space="preserve"> </w:t>
      </w:r>
      <w:r w:rsidR="00D00B9F">
        <w:rPr>
          <w:rFonts w:ascii="Palatino Linotype" w:hAnsi="Palatino Linotype" w:cs="Arial"/>
          <w:sz w:val="24"/>
        </w:rPr>
        <w:t xml:space="preserve">de </w:t>
      </w:r>
      <w:r w:rsidR="00F51E44">
        <w:rPr>
          <w:rFonts w:ascii="Palatino Linotype" w:hAnsi="Palatino Linotype" w:cs="Arial"/>
          <w:sz w:val="24"/>
        </w:rPr>
        <w:t>dos mil dieciocho</w:t>
      </w:r>
      <w:r>
        <w:rPr>
          <w:rFonts w:ascii="Palatino Linotype" w:hAnsi="Palatino Linotype" w:cs="Arial"/>
          <w:sz w:val="24"/>
        </w:rPr>
        <w:t>,</w:t>
      </w:r>
      <w:r w:rsidR="00927178">
        <w:rPr>
          <w:rFonts w:ascii="Palatino Linotype" w:hAnsi="Palatino Linotype" w:cs="Arial"/>
          <w:sz w:val="24"/>
        </w:rPr>
        <w:t xml:space="preserve"> 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2241B8" w:rsidRPr="002241B8">
        <w:rPr>
          <w:rFonts w:ascii="Palatino Linotype" w:hAnsi="Palatino Linotype" w:cs="Arial"/>
          <w:b/>
          <w:sz w:val="24"/>
        </w:rPr>
        <w:t>00</w:t>
      </w:r>
      <w:r w:rsidR="00927178">
        <w:rPr>
          <w:rFonts w:ascii="Palatino Linotype" w:hAnsi="Palatino Linotype" w:cs="Arial"/>
          <w:b/>
          <w:sz w:val="24"/>
        </w:rPr>
        <w:t>525</w:t>
      </w:r>
      <w:r w:rsidR="002241B8" w:rsidRPr="002241B8">
        <w:rPr>
          <w:rFonts w:ascii="Palatino Linotype" w:hAnsi="Palatino Linotype" w:cs="Arial"/>
          <w:b/>
          <w:sz w:val="24"/>
        </w:rPr>
        <w:t>/UPVT/IP/2018</w:t>
      </w:r>
      <w:r>
        <w:rPr>
          <w:rFonts w:ascii="Palatino Linotype" w:hAnsi="Palatino Linotype" w:cs="Arial"/>
          <w:b/>
          <w:sz w:val="24"/>
          <w:lang w:eastAsia="es-MX"/>
        </w:rPr>
        <w:t xml:space="preserve">, </w:t>
      </w:r>
      <w:r>
        <w:rPr>
          <w:rFonts w:ascii="Palatino Linotype" w:hAnsi="Palatino Linotype" w:cs="Arial"/>
          <w:sz w:val="24"/>
        </w:rPr>
        <w:t xml:space="preserve">mediante la cual solicitó información en el tenor </w:t>
      </w:r>
      <w:r w:rsidRPr="006B26E3">
        <w:rPr>
          <w:rFonts w:ascii="Palatino Linotype" w:hAnsi="Palatino Linotype" w:cs="Arial"/>
          <w:sz w:val="24"/>
          <w:szCs w:val="24"/>
        </w:rPr>
        <w:t>siguiente:</w:t>
      </w:r>
    </w:p>
    <w:p w:rsidR="006168E4" w:rsidRPr="006B26E3" w:rsidRDefault="00394A1E" w:rsidP="00AA378C">
      <w:pPr>
        <w:spacing w:before="240"/>
        <w:ind w:left="851" w:right="708"/>
        <w:jc w:val="both"/>
        <w:rPr>
          <w:rFonts w:ascii="Palatino Linotype" w:eastAsia="Times New Roman" w:hAnsi="Palatino Linotype" w:cs="Times New Roman"/>
          <w:i/>
          <w:sz w:val="24"/>
          <w:szCs w:val="24"/>
          <w:lang w:val="es-ES_tradnl" w:eastAsia="es-ES"/>
        </w:rPr>
      </w:pPr>
      <w:r w:rsidRPr="006B26E3">
        <w:rPr>
          <w:rFonts w:ascii="Palatino Linotype" w:eastAsia="Times New Roman" w:hAnsi="Palatino Linotype" w:cs="Times New Roman"/>
          <w:i/>
          <w:sz w:val="24"/>
          <w:szCs w:val="24"/>
          <w:lang w:val="es-ES_tradnl" w:eastAsia="es-ES"/>
        </w:rPr>
        <w:t>“</w:t>
      </w:r>
      <w:r w:rsidR="00927178" w:rsidRPr="00927178">
        <w:rPr>
          <w:rFonts w:ascii="Palatino Linotype" w:eastAsia="Times New Roman" w:hAnsi="Palatino Linotype" w:cs="Times New Roman"/>
          <w:i/>
          <w:sz w:val="24"/>
          <w:szCs w:val="24"/>
          <w:lang w:eastAsia="es-ES"/>
        </w:rPr>
        <w:t>Histórico de fumigaciones, desinfecciones y rehabilitación de instalaciones, ya que últimamente con lo que hemos visto la universidad es un asco</w:t>
      </w:r>
      <w:r w:rsidRPr="006B26E3">
        <w:rPr>
          <w:rFonts w:ascii="Palatino Linotype" w:eastAsia="Times New Roman" w:hAnsi="Palatino Linotype" w:cs="Times New Roman"/>
          <w:i/>
          <w:sz w:val="24"/>
          <w:szCs w:val="24"/>
          <w:lang w:val="es-ES_tradnl" w:eastAsia="es-ES"/>
        </w:rPr>
        <w:t>”</w:t>
      </w:r>
      <w:r w:rsidR="006B26E3" w:rsidRPr="006B26E3">
        <w:rPr>
          <w:rFonts w:ascii="Palatino Linotype" w:eastAsia="Times New Roman" w:hAnsi="Palatino Linotype" w:cs="Times New Roman"/>
          <w:sz w:val="24"/>
          <w:szCs w:val="24"/>
          <w:lang w:val="es-ES_tradnl" w:eastAsia="es-ES"/>
        </w:rPr>
        <w:t xml:space="preserve"> </w:t>
      </w:r>
      <w:r w:rsidR="006168E4" w:rsidRPr="006B26E3">
        <w:rPr>
          <w:rFonts w:ascii="Palatino Linotype" w:eastAsia="Times New Roman" w:hAnsi="Palatino Linotype" w:cs="Times New Roman"/>
          <w:sz w:val="24"/>
          <w:szCs w:val="24"/>
          <w:lang w:val="es-ES_tradnl" w:eastAsia="es-ES"/>
        </w:rPr>
        <w:t>[Sic]</w:t>
      </w:r>
    </w:p>
    <w:p w:rsidR="00FB5F2A" w:rsidRDefault="00FB5F2A"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sidR="00A33D8F">
        <w:rPr>
          <w:rFonts w:ascii="Palatino Linotype" w:eastAsia="Times New Roman" w:hAnsi="Palatino Linotype" w:cs="Times New Roman"/>
          <w:sz w:val="24"/>
          <w:szCs w:val="24"/>
          <w:lang w:val="es-ES_tradnl" w:eastAsia="es-ES"/>
        </w:rPr>
        <w:t xml:space="preserve">A través del </w:t>
      </w:r>
      <w:r w:rsidR="00A33D8F" w:rsidRPr="006E27B0">
        <w:rPr>
          <w:rFonts w:ascii="Palatino Linotype" w:eastAsia="Times New Roman" w:hAnsi="Palatino Linotype" w:cs="Times New Roman"/>
          <w:b/>
          <w:sz w:val="24"/>
          <w:szCs w:val="24"/>
          <w:lang w:val="es-ES_tradnl" w:eastAsia="es-ES"/>
        </w:rPr>
        <w:t>SAIMEX</w:t>
      </w:r>
      <w:r w:rsidR="00A33D8F">
        <w:rPr>
          <w:rFonts w:ascii="Palatino Linotype" w:eastAsia="Times New Roman" w:hAnsi="Palatino Linotype" w:cs="Times New Roman"/>
          <w:sz w:val="24"/>
          <w:szCs w:val="24"/>
          <w:lang w:val="es-ES_tradnl" w:eastAsia="es-ES"/>
        </w:rPr>
        <w:t>.</w:t>
      </w:r>
    </w:p>
    <w:p w:rsidR="00B53C91" w:rsidRDefault="00B53C91"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486142" w:rsidP="00844569">
      <w:pPr>
        <w:spacing w:before="240" w:line="360" w:lineRule="auto"/>
        <w:jc w:val="both"/>
        <w:rPr>
          <w:rFonts w:ascii="Palatino Linotype" w:hAnsi="Palatino Linotype" w:cs="Arial"/>
          <w:b/>
          <w:sz w:val="28"/>
          <w:szCs w:val="20"/>
        </w:rPr>
      </w:pPr>
      <w:r>
        <w:rPr>
          <w:rFonts w:ascii="Palatino Linotype" w:hAnsi="Palatino Linotype" w:cs="Arial"/>
          <w:b/>
          <w:sz w:val="28"/>
        </w:rPr>
        <w:t>SEGUNDO</w:t>
      </w:r>
      <w:r w:rsidR="00F95796">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rsidR="00DB0AC7" w:rsidRPr="00DE7FAE" w:rsidRDefault="00DB0AC7" w:rsidP="00DB0AC7">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DE7FAE">
        <w:rPr>
          <w:rFonts w:ascii="Palatino Linotype" w:hAnsi="Palatino Linotype" w:cs="Arial"/>
          <w:sz w:val="24"/>
          <w:szCs w:val="24"/>
        </w:rPr>
        <w:t xml:space="preserve">n el expediente electrónico formado en el sistema </w:t>
      </w:r>
      <w:r w:rsidRPr="00DE7FAE">
        <w:rPr>
          <w:rFonts w:ascii="Palatino Linotype" w:hAnsi="Palatino Linotype" w:cs="Arial"/>
          <w:b/>
          <w:sz w:val="24"/>
          <w:szCs w:val="24"/>
        </w:rPr>
        <w:t>SAIMEX</w:t>
      </w:r>
      <w:r w:rsidRPr="00DE7FAE">
        <w:rPr>
          <w:rFonts w:ascii="Palatino Linotype" w:hAnsi="Palatino Linotype" w:cs="Arial"/>
          <w:sz w:val="24"/>
          <w:szCs w:val="24"/>
        </w:rPr>
        <w:t xml:space="preserve">, se aprecia que en fecha </w:t>
      </w:r>
      <w:r w:rsidR="00927178">
        <w:rPr>
          <w:rFonts w:ascii="Palatino Linotype" w:hAnsi="Palatino Linotype" w:cs="Arial"/>
          <w:sz w:val="24"/>
          <w:szCs w:val="24"/>
        </w:rPr>
        <w:t>cinco de julio</w:t>
      </w:r>
      <w:r w:rsidR="00241BE7">
        <w:rPr>
          <w:rFonts w:ascii="Palatino Linotype" w:hAnsi="Palatino Linotype" w:cs="Arial"/>
          <w:sz w:val="24"/>
          <w:szCs w:val="24"/>
        </w:rPr>
        <w:t xml:space="preserve"> de dos mil dieciocho,</w:t>
      </w:r>
      <w:r w:rsidR="00927178">
        <w:rPr>
          <w:rFonts w:ascii="Palatino Linotype" w:hAnsi="Palatino Linotype" w:cs="Arial"/>
          <w:sz w:val="24"/>
          <w:szCs w:val="24"/>
        </w:rPr>
        <w:t xml:space="preserve"> el</w:t>
      </w:r>
      <w:r>
        <w:rPr>
          <w:rFonts w:ascii="Palatino Linotype" w:hAnsi="Palatino Linotype" w:cs="Arial"/>
          <w:sz w:val="24"/>
          <w:szCs w:val="24"/>
        </w:rPr>
        <w:t xml:space="preserve"> </w:t>
      </w:r>
      <w:r w:rsidRPr="00404FF3">
        <w:rPr>
          <w:rFonts w:ascii="Palatino Linotype" w:hAnsi="Palatino Linotype" w:cs="Arial"/>
          <w:b/>
          <w:sz w:val="24"/>
          <w:szCs w:val="24"/>
        </w:rPr>
        <w:t>Sujeto Obligado</w:t>
      </w:r>
      <w:r w:rsidRPr="00DE7FAE">
        <w:rPr>
          <w:rFonts w:ascii="Palatino Linotype" w:hAnsi="Palatino Linotype" w:cs="Arial"/>
          <w:sz w:val="24"/>
          <w:szCs w:val="24"/>
        </w:rPr>
        <w:t xml:space="preserve"> remitió </w:t>
      </w:r>
      <w:r>
        <w:rPr>
          <w:rFonts w:ascii="Palatino Linotype" w:hAnsi="Palatino Linotype" w:cs="Arial"/>
          <w:sz w:val="24"/>
          <w:szCs w:val="24"/>
        </w:rPr>
        <w:t xml:space="preserve">la siguiente </w:t>
      </w:r>
      <w:r w:rsidRPr="00DE7FAE">
        <w:rPr>
          <w:rFonts w:ascii="Palatino Linotype" w:hAnsi="Palatino Linotype" w:cs="Arial"/>
          <w:sz w:val="24"/>
          <w:szCs w:val="24"/>
        </w:rPr>
        <w:t>respuesta:</w:t>
      </w:r>
    </w:p>
    <w:p w:rsidR="00DB0AC7" w:rsidRPr="00DE7FAE" w:rsidRDefault="00DB0AC7" w:rsidP="00DB0AC7">
      <w:pPr>
        <w:spacing w:after="0" w:line="360" w:lineRule="auto"/>
        <w:jc w:val="both"/>
        <w:rPr>
          <w:rFonts w:ascii="Palatino Linotype" w:hAnsi="Palatino Linotype" w:cs="Arial"/>
          <w:sz w:val="24"/>
          <w:szCs w:val="24"/>
        </w:rPr>
      </w:pPr>
    </w:p>
    <w:tbl>
      <w:tblPr>
        <w:tblW w:w="9087" w:type="dxa"/>
        <w:jc w:val="center"/>
        <w:tblCellSpacing w:w="0" w:type="dxa"/>
        <w:tblCellMar>
          <w:left w:w="0" w:type="dxa"/>
          <w:right w:w="0" w:type="dxa"/>
        </w:tblCellMar>
        <w:tblLook w:val="04A0" w:firstRow="1" w:lastRow="0" w:firstColumn="1" w:lastColumn="0" w:noHBand="0" w:noVBand="1"/>
      </w:tblPr>
      <w:tblGrid>
        <w:gridCol w:w="9087"/>
      </w:tblGrid>
      <w:tr w:rsidR="00927178" w:rsidRPr="00927178" w:rsidTr="00927178">
        <w:trPr>
          <w:trHeight w:val="300"/>
          <w:tblCellSpacing w:w="0" w:type="dxa"/>
          <w:jc w:val="center"/>
        </w:trPr>
        <w:tc>
          <w:tcPr>
            <w:tcW w:w="9087" w:type="dxa"/>
            <w:vAlign w:val="center"/>
            <w:hideMark/>
          </w:tcPr>
          <w:p w:rsidR="00927178" w:rsidRPr="00927178" w:rsidRDefault="00BD1AB4" w:rsidP="00927178">
            <w:pPr>
              <w:pStyle w:val="Prrafodelista"/>
              <w:spacing w:before="120" w:after="120"/>
              <w:ind w:left="567" w:right="567"/>
              <w:jc w:val="right"/>
              <w:rPr>
                <w:rFonts w:ascii="Palatino Linotype" w:hAnsi="Palatino Linotype"/>
                <w:i/>
                <w:color w:val="000000"/>
                <w:lang w:val="es-MX"/>
              </w:rPr>
            </w:pPr>
            <w:r>
              <w:rPr>
                <w:rFonts w:ascii="Palatino Linotype" w:hAnsi="Palatino Linotype"/>
                <w:i/>
                <w:color w:val="000000"/>
                <w:lang w:val="es-MX"/>
              </w:rPr>
              <w:t>“</w:t>
            </w:r>
            <w:r w:rsidR="00927178" w:rsidRPr="00927178">
              <w:rPr>
                <w:rFonts w:ascii="Palatino Linotype" w:hAnsi="Palatino Linotype"/>
                <w:i/>
                <w:color w:val="000000"/>
                <w:lang w:val="es-MX"/>
              </w:rPr>
              <w:t>Metepec, México a 05 de Julio de 2018</w:t>
            </w:r>
          </w:p>
        </w:tc>
      </w:tr>
      <w:tr w:rsidR="00927178" w:rsidRPr="00927178" w:rsidTr="00927178">
        <w:trPr>
          <w:trHeight w:val="300"/>
          <w:tblCellSpacing w:w="0" w:type="dxa"/>
          <w:jc w:val="center"/>
        </w:trPr>
        <w:tc>
          <w:tcPr>
            <w:tcW w:w="9087" w:type="dxa"/>
            <w:vAlign w:val="center"/>
            <w:hideMark/>
          </w:tcPr>
          <w:p w:rsidR="00927178" w:rsidRPr="00927178" w:rsidRDefault="00927178" w:rsidP="0065712F">
            <w:pPr>
              <w:pStyle w:val="Prrafodelista"/>
              <w:spacing w:before="120" w:after="120"/>
              <w:ind w:left="567" w:right="567"/>
              <w:jc w:val="right"/>
              <w:rPr>
                <w:rFonts w:ascii="Palatino Linotype" w:hAnsi="Palatino Linotype"/>
                <w:i/>
                <w:color w:val="000000"/>
                <w:lang w:val="es-MX"/>
              </w:rPr>
            </w:pPr>
            <w:r w:rsidRPr="00927178">
              <w:rPr>
                <w:rFonts w:ascii="Palatino Linotype" w:hAnsi="Palatino Linotype"/>
                <w:i/>
                <w:color w:val="000000"/>
                <w:lang w:val="es-MX"/>
              </w:rPr>
              <w:t xml:space="preserve">Nombre del solicitante: </w:t>
            </w:r>
            <w:r w:rsidR="0065712F">
              <w:rPr>
                <w:rFonts w:ascii="Palatino Linotype" w:hAnsi="Palatino Linotype"/>
                <w:i/>
                <w:color w:val="000000"/>
                <w:lang w:val="es-MX"/>
              </w:rPr>
              <w:t>XXXXXXXXXXXXXX</w:t>
            </w:r>
          </w:p>
        </w:tc>
      </w:tr>
      <w:tr w:rsidR="00927178" w:rsidRPr="00927178" w:rsidTr="00927178">
        <w:trPr>
          <w:trHeight w:val="300"/>
          <w:tblCellSpacing w:w="0" w:type="dxa"/>
          <w:jc w:val="center"/>
        </w:trPr>
        <w:tc>
          <w:tcPr>
            <w:tcW w:w="9087" w:type="dxa"/>
            <w:vAlign w:val="center"/>
            <w:hideMark/>
          </w:tcPr>
          <w:p w:rsidR="00927178" w:rsidRPr="00927178" w:rsidRDefault="00927178" w:rsidP="00927178">
            <w:pPr>
              <w:pStyle w:val="Prrafodelista"/>
              <w:spacing w:before="120" w:after="120"/>
              <w:ind w:left="567" w:right="567"/>
              <w:jc w:val="right"/>
              <w:rPr>
                <w:rFonts w:ascii="Palatino Linotype" w:hAnsi="Palatino Linotype"/>
                <w:i/>
                <w:color w:val="000000"/>
                <w:lang w:val="es-MX"/>
              </w:rPr>
            </w:pPr>
            <w:r w:rsidRPr="00927178">
              <w:rPr>
                <w:rFonts w:ascii="Palatino Linotype" w:hAnsi="Palatino Linotype"/>
                <w:i/>
                <w:color w:val="000000"/>
                <w:lang w:val="es-MX"/>
              </w:rPr>
              <w:t>Folio de la solicitud: 00525/UPVT/IP/2018</w:t>
            </w:r>
          </w:p>
        </w:tc>
      </w:tr>
      <w:tr w:rsidR="00927178" w:rsidRPr="00927178" w:rsidTr="00927178">
        <w:trPr>
          <w:trHeight w:val="150"/>
          <w:tblCellSpacing w:w="0" w:type="dxa"/>
          <w:jc w:val="center"/>
        </w:trPr>
        <w:tc>
          <w:tcPr>
            <w:tcW w:w="9087" w:type="dxa"/>
            <w:vAlign w:val="center"/>
            <w:hideMark/>
          </w:tcPr>
          <w:p w:rsidR="00927178" w:rsidRPr="00927178" w:rsidRDefault="00927178" w:rsidP="00927178">
            <w:pPr>
              <w:pStyle w:val="Prrafodelista"/>
              <w:spacing w:before="120" w:after="120"/>
              <w:ind w:left="567" w:right="567"/>
              <w:rPr>
                <w:rFonts w:ascii="Palatino Linotype" w:hAnsi="Palatino Linotype"/>
                <w:i/>
                <w:color w:val="000000"/>
                <w:lang w:val="es-MX"/>
              </w:rPr>
            </w:pPr>
            <w:r w:rsidRPr="00927178">
              <w:rPr>
                <w:rFonts w:ascii="Palatino Linotype" w:hAnsi="Palatino Linotype"/>
                <w:i/>
                <w:color w:val="000000"/>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27178" w:rsidRPr="00927178" w:rsidTr="00927178">
        <w:trPr>
          <w:trHeight w:val="150"/>
          <w:tblCellSpacing w:w="0" w:type="dxa"/>
          <w:jc w:val="center"/>
        </w:trPr>
        <w:tc>
          <w:tcPr>
            <w:tcW w:w="9087" w:type="dxa"/>
            <w:vAlign w:val="center"/>
            <w:hideMark/>
          </w:tcPr>
          <w:p w:rsidR="00927178" w:rsidRPr="00927178" w:rsidRDefault="00927178" w:rsidP="00927178">
            <w:pPr>
              <w:pStyle w:val="Prrafodelista"/>
              <w:spacing w:before="120" w:after="120"/>
              <w:ind w:left="567" w:right="567"/>
              <w:rPr>
                <w:rFonts w:ascii="Palatino Linotype" w:hAnsi="Palatino Linotype"/>
                <w:i/>
                <w:color w:val="000000"/>
                <w:lang w:val="es-MX"/>
              </w:rPr>
            </w:pPr>
            <w:r w:rsidRPr="00927178">
              <w:rPr>
                <w:rFonts w:ascii="Palatino Linotype" w:hAnsi="Palatino Linotype"/>
                <w:i/>
                <w:color w:val="000000"/>
                <w:lang w:val="es-MX"/>
              </w:rPr>
              <w:t>De conformidad con los artículos 1,2,3, fracciones XLIV,4,12,16,23 fracción V,24 fracción XI y último párrafo, 50,51, 53 fracciones II,IV,V y VI de la Ley de Transparencia y Acceso a la Información Pública del Estado de México y Municipios, me permito comentar a usted lo siguiente: En atención a la solicitud de información pública registrada con el número de folio 00525/UPVT/IP/2018, que realizó el 14 de junio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tc>
      </w:tr>
      <w:tr w:rsidR="00927178" w:rsidRPr="00927178" w:rsidTr="00927178">
        <w:trPr>
          <w:trHeight w:val="150"/>
          <w:tblCellSpacing w:w="0" w:type="dxa"/>
          <w:jc w:val="center"/>
        </w:trPr>
        <w:tc>
          <w:tcPr>
            <w:tcW w:w="9087" w:type="dxa"/>
            <w:vAlign w:val="center"/>
            <w:hideMark/>
          </w:tcPr>
          <w:p w:rsidR="00927178" w:rsidRPr="00927178" w:rsidRDefault="00927178" w:rsidP="00927178">
            <w:pPr>
              <w:pStyle w:val="Prrafodelista"/>
              <w:spacing w:before="120" w:after="120"/>
              <w:ind w:left="567" w:right="567"/>
              <w:rPr>
                <w:rFonts w:ascii="Palatino Linotype" w:hAnsi="Palatino Linotype"/>
                <w:i/>
                <w:color w:val="000000"/>
                <w:lang w:val="es-MX"/>
              </w:rPr>
            </w:pPr>
            <w:r w:rsidRPr="00927178">
              <w:rPr>
                <w:rFonts w:ascii="Palatino Linotype" w:hAnsi="Palatino Linotype"/>
                <w:i/>
                <w:color w:val="000000"/>
                <w:lang w:val="es-MX"/>
              </w:rPr>
              <w:lastRenderedPageBreak/>
              <w:t>ATENTAMENTE</w:t>
            </w:r>
          </w:p>
        </w:tc>
      </w:tr>
      <w:tr w:rsidR="00927178" w:rsidRPr="00927178" w:rsidTr="00927178">
        <w:trPr>
          <w:trHeight w:val="150"/>
          <w:tblCellSpacing w:w="0" w:type="dxa"/>
          <w:jc w:val="center"/>
        </w:trPr>
        <w:tc>
          <w:tcPr>
            <w:tcW w:w="9087" w:type="dxa"/>
            <w:vAlign w:val="center"/>
            <w:hideMark/>
          </w:tcPr>
          <w:p w:rsidR="00927178" w:rsidRPr="00927178" w:rsidRDefault="00927178" w:rsidP="00927178">
            <w:pPr>
              <w:pStyle w:val="Prrafodelista"/>
              <w:spacing w:before="120" w:after="120"/>
              <w:ind w:left="567" w:right="567"/>
              <w:rPr>
                <w:rFonts w:ascii="Palatino Linotype" w:hAnsi="Palatino Linotype"/>
                <w:i/>
                <w:color w:val="000000"/>
                <w:lang w:val="es-MX"/>
              </w:rPr>
            </w:pPr>
            <w:r w:rsidRPr="00927178">
              <w:rPr>
                <w:rFonts w:ascii="Palatino Linotype" w:hAnsi="Palatino Linotype"/>
                <w:i/>
                <w:color w:val="000000"/>
                <w:lang w:val="es-MX"/>
              </w:rPr>
              <w:t>LIC. GABRIELA AVILES OLIVARES</w:t>
            </w:r>
            <w:r w:rsidR="00BD1AB4">
              <w:rPr>
                <w:rFonts w:ascii="Palatino Linotype" w:hAnsi="Palatino Linotype"/>
                <w:i/>
                <w:color w:val="000000"/>
                <w:lang w:val="es-MX"/>
              </w:rPr>
              <w:t>”</w:t>
            </w:r>
          </w:p>
        </w:tc>
      </w:tr>
    </w:tbl>
    <w:p w:rsidR="00DB0AC7" w:rsidRPr="009C1C36" w:rsidRDefault="00DB0AC7" w:rsidP="00DB0AC7">
      <w:pPr>
        <w:pStyle w:val="Prrafodelista"/>
        <w:ind w:left="567" w:right="567"/>
        <w:rPr>
          <w:rFonts w:ascii="Palatino Linotype" w:hAnsi="Palatino Linotype"/>
          <w:i/>
          <w:color w:val="000000"/>
          <w:sz w:val="22"/>
          <w:szCs w:val="22"/>
        </w:rPr>
      </w:pPr>
    </w:p>
    <w:p w:rsidR="00DB0AC7" w:rsidRDefault="00DB0AC7" w:rsidP="00AA378C">
      <w:pPr>
        <w:spacing w:before="240" w:after="120" w:line="360" w:lineRule="auto"/>
        <w:jc w:val="both"/>
        <w:rPr>
          <w:rFonts w:ascii="Palatino Linotype" w:hAnsi="Palatino Linotype" w:cs="Arial"/>
          <w:b/>
          <w:sz w:val="28"/>
        </w:rPr>
      </w:pPr>
      <w:r>
        <w:rPr>
          <w:rFonts w:ascii="Palatino Linotype" w:hAnsi="Palatino Linotype" w:cs="Arial"/>
          <w:sz w:val="24"/>
          <w:szCs w:val="24"/>
        </w:rPr>
        <w:t xml:space="preserve">Adjuntando para tal efecto </w:t>
      </w:r>
      <w:r w:rsidR="00927178">
        <w:rPr>
          <w:rFonts w:ascii="Palatino Linotype" w:hAnsi="Palatino Linotype" w:cs="Arial"/>
          <w:sz w:val="24"/>
          <w:szCs w:val="24"/>
        </w:rPr>
        <w:t>y por duplicado e</w:t>
      </w:r>
      <w:r>
        <w:rPr>
          <w:rFonts w:ascii="Palatino Linotype" w:hAnsi="Palatino Linotype" w:cs="Arial"/>
          <w:sz w:val="24"/>
          <w:szCs w:val="24"/>
        </w:rPr>
        <w:t>l archivo electrónico “</w:t>
      </w:r>
      <w:r w:rsidR="00927178" w:rsidRPr="00927178">
        <w:rPr>
          <w:rFonts w:ascii="Palatino Linotype" w:hAnsi="Palatino Linotype"/>
          <w:b/>
          <w:sz w:val="24"/>
          <w:szCs w:val="24"/>
        </w:rPr>
        <w:t>00525UPVTIP2018.pdf</w:t>
      </w:r>
      <w:r>
        <w:rPr>
          <w:rFonts w:ascii="Palatino Linotype" w:hAnsi="Palatino Linotype" w:cs="Arial"/>
          <w:sz w:val="24"/>
          <w:szCs w:val="24"/>
        </w:rPr>
        <w:t xml:space="preserve">”; </w:t>
      </w:r>
      <w:r w:rsidR="00927178">
        <w:rPr>
          <w:rFonts w:ascii="Palatino Linotype" w:hAnsi="Palatino Linotype" w:cs="Arial"/>
          <w:sz w:val="24"/>
          <w:szCs w:val="24"/>
        </w:rPr>
        <w:t>e</w:t>
      </w:r>
      <w:r>
        <w:rPr>
          <w:rFonts w:ascii="Palatino Linotype" w:hAnsi="Palatino Linotype" w:cs="Arial"/>
          <w:sz w:val="24"/>
          <w:szCs w:val="24"/>
        </w:rPr>
        <w:t xml:space="preserve">l cual no se </w:t>
      </w:r>
      <w:r w:rsidRPr="00AF0D60">
        <w:rPr>
          <w:rFonts w:ascii="Palatino Linotype" w:hAnsi="Palatino Linotype" w:cs="Arial"/>
          <w:sz w:val="24"/>
          <w:szCs w:val="24"/>
        </w:rPr>
        <w:t>inserta en el presente apartado por ser del conocimiento de las partes, pero habrá de hacerse el análisis y estudio correspondiente en párrafos posteriores.</w:t>
      </w:r>
    </w:p>
    <w:p w:rsidR="00B53C91" w:rsidRDefault="00B53C91" w:rsidP="00B53C91">
      <w:pPr>
        <w:spacing w:before="240" w:line="360" w:lineRule="auto"/>
        <w:jc w:val="both"/>
        <w:rPr>
          <w:rFonts w:ascii="Palatino Linotype" w:hAnsi="Palatino Linotype"/>
          <w:color w:val="000000"/>
          <w:sz w:val="24"/>
          <w:szCs w:val="24"/>
        </w:rPr>
      </w:pPr>
    </w:p>
    <w:p w:rsidR="006168E4" w:rsidRDefault="00B57CC2"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rsidR="006168E4" w:rsidRDefault="006168E4" w:rsidP="006E27B0">
      <w:pPr>
        <w:spacing w:after="0" w:line="360" w:lineRule="auto"/>
        <w:jc w:val="both"/>
        <w:rPr>
          <w:rFonts w:ascii="Palatino Linotype" w:hAnsi="Palatino Linotype" w:cs="Arial"/>
          <w:sz w:val="24"/>
        </w:rPr>
      </w:pPr>
      <w:r w:rsidRPr="0096643B">
        <w:rPr>
          <w:rFonts w:ascii="Palatino Linotype" w:hAnsi="Palatino Linotype" w:cs="Arial"/>
          <w:sz w:val="24"/>
          <w:szCs w:val="24"/>
        </w:rPr>
        <w:t xml:space="preserve">Inconforme con </w:t>
      </w:r>
      <w:r w:rsidR="00411E24">
        <w:rPr>
          <w:rFonts w:ascii="Palatino Linotype" w:hAnsi="Palatino Linotype" w:cs="Arial"/>
          <w:sz w:val="24"/>
          <w:szCs w:val="24"/>
        </w:rPr>
        <w:t>la respuesta notificada por</w:t>
      </w:r>
      <w:r w:rsidR="00927178">
        <w:rPr>
          <w:rFonts w:ascii="Palatino Linotype" w:hAnsi="Palatino Linotype" w:cs="Arial"/>
          <w:sz w:val="24"/>
          <w:szCs w:val="24"/>
        </w:rPr>
        <w:t xml:space="preserve"> el</w:t>
      </w:r>
      <w:r w:rsidR="0049478F" w:rsidRPr="00411E24">
        <w:rPr>
          <w:rFonts w:ascii="Palatino Linotype" w:hAnsi="Palatino Linotype" w:cs="Arial"/>
          <w:b/>
          <w:sz w:val="24"/>
          <w:szCs w:val="24"/>
        </w:rPr>
        <w:t xml:space="preserve"> Sujeto O</w:t>
      </w:r>
      <w:r w:rsidRPr="00411E24">
        <w:rPr>
          <w:rFonts w:ascii="Palatino Linotype" w:hAnsi="Palatino Linotype" w:cs="Arial"/>
          <w:b/>
          <w:sz w:val="24"/>
          <w:szCs w:val="24"/>
        </w:rPr>
        <w:t>bligado</w:t>
      </w:r>
      <w:r w:rsidRPr="0096643B">
        <w:rPr>
          <w:rFonts w:ascii="Palatino Linotype" w:hAnsi="Palatino Linotype" w:cs="Arial"/>
          <w:sz w:val="24"/>
          <w:szCs w:val="24"/>
        </w:rPr>
        <w:t xml:space="preserve">, </w:t>
      </w:r>
      <w:r w:rsidR="00927178">
        <w:rPr>
          <w:rFonts w:ascii="Palatino Linotype" w:hAnsi="Palatino Linotype" w:cs="Arial"/>
          <w:sz w:val="24"/>
          <w:szCs w:val="24"/>
        </w:rPr>
        <w:t>la</w:t>
      </w:r>
      <w:r w:rsidRPr="00411E24">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305EA">
        <w:rPr>
          <w:rFonts w:ascii="Palatino Linotype" w:hAnsi="Palatino Linotype" w:cs="Arial"/>
          <w:sz w:val="24"/>
          <w:szCs w:val="24"/>
        </w:rPr>
        <w:t xml:space="preserve"> </w:t>
      </w:r>
      <w:r w:rsidR="00927178">
        <w:rPr>
          <w:rFonts w:ascii="Palatino Linotype" w:hAnsi="Palatino Linotype" w:cs="Arial"/>
          <w:sz w:val="24"/>
          <w:szCs w:val="24"/>
        </w:rPr>
        <w:t xml:space="preserve">diecinueve de julio </w:t>
      </w:r>
      <w:r w:rsidR="00B57CC2">
        <w:rPr>
          <w:rFonts w:ascii="Palatino Linotype" w:hAnsi="Palatino Linotype" w:cs="Arial"/>
          <w:sz w:val="24"/>
          <w:szCs w:val="24"/>
        </w:rPr>
        <w:t xml:space="preserve">de </w:t>
      </w:r>
      <w:r w:rsidR="00B24099">
        <w:rPr>
          <w:rFonts w:ascii="Palatino Linotype" w:hAnsi="Palatino Linotype" w:cs="Arial"/>
          <w:sz w:val="24"/>
          <w:szCs w:val="24"/>
        </w:rPr>
        <w:t>dos mil dieciocho</w:t>
      </w:r>
      <w:r w:rsidR="00927178">
        <w:rPr>
          <w:rFonts w:ascii="Palatino Linotype" w:hAnsi="Palatino Linotype" w:cs="Arial"/>
          <w:sz w:val="24"/>
          <w:szCs w:val="24"/>
        </w:rPr>
        <w:t xml:space="preserve">, no obstante, por haberse interpuesto </w:t>
      </w:r>
      <w:r w:rsidR="009315A9">
        <w:rPr>
          <w:rFonts w:ascii="Palatino Linotype" w:hAnsi="Palatino Linotype" w:cs="Arial"/>
          <w:sz w:val="24"/>
          <w:szCs w:val="24"/>
        </w:rPr>
        <w:t>el recurso en día inhábil</w:t>
      </w:r>
      <w:r w:rsidRPr="0096643B">
        <w:rPr>
          <w:rFonts w:ascii="Palatino Linotype" w:hAnsi="Palatino Linotype" w:cs="Arial"/>
          <w:sz w:val="24"/>
          <w:szCs w:val="24"/>
        </w:rPr>
        <w:t xml:space="preserve">, </w:t>
      </w:r>
      <w:r w:rsidR="009315A9">
        <w:rPr>
          <w:rFonts w:ascii="Palatino Linotype" w:hAnsi="Palatino Linotype" w:cs="Arial"/>
          <w:sz w:val="24"/>
          <w:szCs w:val="24"/>
        </w:rPr>
        <w:t xml:space="preserve">se tiene por presentado el treinta de julio del presente año, </w:t>
      </w:r>
      <w:r w:rsidRPr="0096643B">
        <w:rPr>
          <w:rFonts w:ascii="Palatino Linotype" w:hAnsi="Palatino Linotype" w:cs="Arial"/>
          <w:sz w:val="24"/>
          <w:szCs w:val="24"/>
        </w:rPr>
        <w:t>el cual fue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49478F" w:rsidRPr="0049478F">
        <w:rPr>
          <w:rFonts w:ascii="Palatino Linotype" w:hAnsi="Palatino Linotype" w:cs="Arial"/>
          <w:b/>
          <w:bCs/>
          <w:sz w:val="24"/>
          <w:szCs w:val="24"/>
          <w:lang w:eastAsia="es-MX"/>
        </w:rPr>
        <w:t>02</w:t>
      </w:r>
      <w:r w:rsidR="009315A9">
        <w:rPr>
          <w:rFonts w:ascii="Palatino Linotype" w:hAnsi="Palatino Linotype" w:cs="Arial"/>
          <w:b/>
          <w:bCs/>
          <w:sz w:val="24"/>
          <w:szCs w:val="24"/>
          <w:lang w:eastAsia="es-MX"/>
        </w:rPr>
        <w:t>685</w:t>
      </w:r>
      <w:r w:rsidR="0049478F" w:rsidRPr="0049478F">
        <w:rPr>
          <w:rFonts w:ascii="Palatino Linotype" w:hAnsi="Palatino Linotype" w:cs="Arial"/>
          <w:b/>
          <w:bCs/>
          <w:sz w:val="24"/>
          <w:szCs w:val="24"/>
          <w:lang w:eastAsia="es-MX"/>
        </w:rPr>
        <w:t>/INFOEM/IP/RR/2018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6168E4" w:rsidRDefault="006168E4" w:rsidP="00AA378C">
      <w:pPr>
        <w:spacing w:before="240" w:after="120" w:line="360" w:lineRule="auto"/>
        <w:jc w:val="both"/>
        <w:rPr>
          <w:rFonts w:ascii="Palatino Linotype" w:hAnsi="Palatino Linotype" w:cs="Arial"/>
          <w:b/>
          <w:sz w:val="24"/>
        </w:rPr>
      </w:pPr>
      <w:r>
        <w:rPr>
          <w:rFonts w:ascii="Palatino Linotype" w:hAnsi="Palatino Linotype" w:cs="Arial"/>
          <w:b/>
          <w:sz w:val="24"/>
        </w:rPr>
        <w:t>Acto Impugnado:</w:t>
      </w:r>
    </w:p>
    <w:p w:rsidR="006168E4" w:rsidRDefault="006168E4" w:rsidP="00AA378C">
      <w:pPr>
        <w:spacing w:before="240" w:after="120" w:line="360" w:lineRule="auto"/>
        <w:ind w:left="851" w:right="851"/>
        <w:jc w:val="both"/>
        <w:rPr>
          <w:rFonts w:ascii="Palatino Linotype" w:hAnsi="Palatino Linotype" w:cs="Arial"/>
          <w:i/>
        </w:rPr>
      </w:pPr>
      <w:r w:rsidRPr="00295668">
        <w:rPr>
          <w:rFonts w:ascii="Palatino Linotype" w:hAnsi="Palatino Linotype" w:cs="Arial"/>
          <w:i/>
        </w:rPr>
        <w:t>“</w:t>
      </w:r>
      <w:r w:rsidR="0049478F" w:rsidRPr="0049478F">
        <w:rPr>
          <w:rFonts w:ascii="Palatino Linotype" w:hAnsi="Palatino Linotype" w:cs="Arial"/>
          <w:i/>
        </w:rPr>
        <w:t>Niegan información</w:t>
      </w:r>
      <w:r w:rsidRPr="00295668">
        <w:rPr>
          <w:rFonts w:ascii="Palatino Linotype" w:hAnsi="Palatino Linotype" w:cs="Arial"/>
          <w:i/>
        </w:rPr>
        <w:t>”</w:t>
      </w:r>
      <w:r w:rsidR="00454CE6">
        <w:rPr>
          <w:rFonts w:ascii="Palatino Linotype" w:hAnsi="Palatino Linotype" w:cs="Arial"/>
          <w:i/>
        </w:rPr>
        <w:t xml:space="preserve"> </w:t>
      </w:r>
      <w:r w:rsidRPr="00295668">
        <w:rPr>
          <w:rFonts w:ascii="Palatino Linotype" w:hAnsi="Palatino Linotype" w:cs="Arial"/>
          <w:i/>
        </w:rPr>
        <w:t>[sic]</w:t>
      </w:r>
    </w:p>
    <w:p w:rsidR="006168E4" w:rsidRDefault="006168E4" w:rsidP="00AA378C">
      <w:pPr>
        <w:spacing w:before="240" w:after="12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168E4" w:rsidRPr="00295668" w:rsidRDefault="00B57CC2" w:rsidP="00AA378C">
      <w:pPr>
        <w:spacing w:before="240" w:after="120" w:line="360" w:lineRule="auto"/>
        <w:ind w:left="851" w:right="851"/>
        <w:jc w:val="both"/>
        <w:rPr>
          <w:rFonts w:ascii="Palatino Linotype" w:hAnsi="Palatino Linotype" w:cs="Arial"/>
          <w:i/>
        </w:rPr>
      </w:pPr>
      <w:r>
        <w:rPr>
          <w:rFonts w:ascii="Palatino Linotype" w:hAnsi="Palatino Linotype" w:cs="Arial"/>
          <w:i/>
        </w:rPr>
        <w:t>“</w:t>
      </w:r>
      <w:r w:rsidR="009315A9">
        <w:rPr>
          <w:rFonts w:ascii="Palatino Linotype" w:hAnsi="Palatino Linotype" w:cs="Arial"/>
          <w:i/>
        </w:rPr>
        <w:t>No brindan el historico</w:t>
      </w:r>
      <w:r w:rsidR="006168E4" w:rsidRPr="00295668">
        <w:rPr>
          <w:rFonts w:ascii="Palatino Linotype" w:hAnsi="Palatino Linotype" w:cs="Arial"/>
          <w:i/>
        </w:rPr>
        <w:t>” [sic]</w:t>
      </w:r>
    </w:p>
    <w:p w:rsidR="006168E4" w:rsidRDefault="00B57CC2" w:rsidP="0084456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9315A9">
        <w:rPr>
          <w:rFonts w:ascii="Palatino Linotype" w:hAnsi="Palatino Linotype" w:cs="Arial"/>
          <w:sz w:val="24"/>
          <w:szCs w:val="24"/>
        </w:rPr>
        <w:t>tres</w:t>
      </w:r>
      <w:r w:rsidR="00411E24">
        <w:rPr>
          <w:rFonts w:ascii="Palatino Linotype" w:hAnsi="Palatino Linotype" w:cs="Arial"/>
          <w:sz w:val="24"/>
          <w:szCs w:val="24"/>
        </w:rPr>
        <w:t xml:space="preserve"> de </w:t>
      </w:r>
      <w:r w:rsidR="009315A9">
        <w:rPr>
          <w:rFonts w:ascii="Palatino Linotype" w:hAnsi="Palatino Linotype" w:cs="Arial"/>
          <w:sz w:val="24"/>
          <w:szCs w:val="24"/>
        </w:rPr>
        <w:t>agosto</w:t>
      </w:r>
      <w:r w:rsidR="00B57CC2">
        <w:rPr>
          <w:rFonts w:ascii="Palatino Linotype" w:hAnsi="Palatino Linotype" w:cs="Arial"/>
          <w:sz w:val="24"/>
          <w:szCs w:val="24"/>
        </w:rPr>
        <w:t xml:space="preserve"> </w:t>
      </w:r>
      <w:r w:rsidR="007D2878">
        <w:rPr>
          <w:rFonts w:ascii="Palatino Linotype" w:hAnsi="Palatino Linotype" w:cs="Arial"/>
          <w:sz w:val="24"/>
          <w:szCs w:val="24"/>
        </w:rPr>
        <w:t>de dos mil dieci</w:t>
      </w:r>
      <w:r w:rsidR="002C5CC3">
        <w:rPr>
          <w:rFonts w:ascii="Palatino Linotype" w:hAnsi="Palatino Linotype" w:cs="Arial"/>
          <w:sz w:val="24"/>
          <w:szCs w:val="24"/>
        </w:rPr>
        <w:t>ocho</w:t>
      </w:r>
      <w:r>
        <w:rPr>
          <w:rFonts w:ascii="Palatino Linotype" w:hAnsi="Palatino Linotype" w:cs="Arial"/>
          <w:sz w:val="24"/>
          <w:szCs w:val="24"/>
        </w:rPr>
        <w:t>, determinándose en él un plazo de siete días para que las partes manifestaran lo que a su derecho corresponda en términos del numeral ya citado.</w:t>
      </w:r>
    </w:p>
    <w:p w:rsidR="00D33619" w:rsidRDefault="00D33619" w:rsidP="00844569">
      <w:pPr>
        <w:spacing w:before="240" w:line="360" w:lineRule="auto"/>
        <w:jc w:val="both"/>
        <w:rPr>
          <w:rFonts w:ascii="Palatino Linotype" w:hAnsi="Palatino Linotype" w:cs="Arial"/>
          <w:sz w:val="24"/>
          <w:szCs w:val="24"/>
        </w:rPr>
      </w:pPr>
    </w:p>
    <w:p w:rsidR="006168E4" w:rsidRDefault="00B57CC2"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w:t>
      </w:r>
      <w:r w:rsidR="007A078B">
        <w:rPr>
          <w:rFonts w:ascii="Palatino Linotype" w:hAnsi="Palatino Linotype" w:cs="Arial"/>
          <w:b/>
          <w:sz w:val="28"/>
        </w:rPr>
        <w: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rsidR="002C5CC3" w:rsidRDefault="002C5CC3" w:rsidP="00AA378C">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Así, en la etapa de instrucción,</w:t>
      </w:r>
      <w:r w:rsidR="009315A9">
        <w:rPr>
          <w:rFonts w:ascii="Palatino Linotype" w:hAnsi="Palatino Linotype" w:cs="Arial"/>
          <w:sz w:val="24"/>
          <w:szCs w:val="24"/>
        </w:rPr>
        <w:t xml:space="preserve"> el</w:t>
      </w:r>
      <w:r w:rsidR="00411E24" w:rsidRPr="00411E24">
        <w:rPr>
          <w:rFonts w:ascii="Palatino Linotype" w:hAnsi="Palatino Linotype" w:cs="Arial"/>
          <w:b/>
          <w:sz w:val="24"/>
          <w:szCs w:val="24"/>
        </w:rPr>
        <w:t xml:space="preserve"> Sujeto O</w:t>
      </w:r>
      <w:r w:rsidR="007A078B" w:rsidRPr="00411E24">
        <w:rPr>
          <w:rFonts w:ascii="Palatino Linotype" w:hAnsi="Palatino Linotype" w:cs="Arial"/>
          <w:b/>
          <w:sz w:val="24"/>
          <w:szCs w:val="24"/>
        </w:rPr>
        <w:t>bligado</w:t>
      </w:r>
      <w:r w:rsidR="007A078B">
        <w:rPr>
          <w:rFonts w:ascii="Palatino Linotype" w:hAnsi="Palatino Linotype" w:cs="Arial"/>
          <w:sz w:val="24"/>
          <w:szCs w:val="24"/>
        </w:rPr>
        <w:t xml:space="preserve"> en fecha </w:t>
      </w:r>
      <w:r w:rsidR="009315A9">
        <w:rPr>
          <w:rFonts w:ascii="Palatino Linotype" w:hAnsi="Palatino Linotype" w:cs="Arial"/>
          <w:sz w:val="24"/>
          <w:szCs w:val="24"/>
        </w:rPr>
        <w:t>catorce</w:t>
      </w:r>
      <w:r w:rsidR="00411E24">
        <w:rPr>
          <w:rFonts w:ascii="Palatino Linotype" w:hAnsi="Palatino Linotype" w:cs="Arial"/>
          <w:sz w:val="24"/>
          <w:szCs w:val="24"/>
        </w:rPr>
        <w:t xml:space="preserve"> de </w:t>
      </w:r>
      <w:r w:rsidR="009315A9">
        <w:rPr>
          <w:rFonts w:ascii="Palatino Linotype" w:hAnsi="Palatino Linotype" w:cs="Arial"/>
          <w:sz w:val="24"/>
          <w:szCs w:val="24"/>
        </w:rPr>
        <w:t>agost</w:t>
      </w:r>
      <w:r w:rsidR="00411E24">
        <w:rPr>
          <w:rFonts w:ascii="Palatino Linotype" w:hAnsi="Palatino Linotype" w:cs="Arial"/>
          <w:sz w:val="24"/>
          <w:szCs w:val="24"/>
        </w:rPr>
        <w:t>o</w:t>
      </w:r>
      <w:r w:rsidR="00B57CC2">
        <w:rPr>
          <w:rFonts w:ascii="Palatino Linotype" w:hAnsi="Palatino Linotype" w:cs="Arial"/>
          <w:sz w:val="24"/>
          <w:szCs w:val="24"/>
        </w:rPr>
        <w:t xml:space="preserve"> </w:t>
      </w:r>
      <w:r w:rsidR="007A078B">
        <w:rPr>
          <w:rFonts w:ascii="Palatino Linotype" w:hAnsi="Palatino Linotype" w:cs="Arial"/>
          <w:sz w:val="24"/>
          <w:szCs w:val="24"/>
        </w:rPr>
        <w:t>del presente año remitió manifestaciones, misma</w:t>
      </w:r>
      <w:r w:rsidR="00F41077">
        <w:rPr>
          <w:rFonts w:ascii="Palatino Linotype" w:hAnsi="Palatino Linotype" w:cs="Arial"/>
          <w:sz w:val="24"/>
          <w:szCs w:val="24"/>
        </w:rPr>
        <w:t xml:space="preserve">s que fueron puestos a la vista, </w:t>
      </w:r>
      <w:r w:rsidR="00B57CC2">
        <w:rPr>
          <w:rFonts w:ascii="Palatino Linotype" w:hAnsi="Palatino Linotype" w:cs="Arial"/>
          <w:sz w:val="24"/>
          <w:szCs w:val="24"/>
        </w:rPr>
        <w:t xml:space="preserve">sin que se adviertan </w:t>
      </w:r>
      <w:r w:rsidR="00F41077">
        <w:rPr>
          <w:rFonts w:ascii="Palatino Linotype" w:hAnsi="Palatino Linotype" w:cs="Arial"/>
          <w:sz w:val="24"/>
          <w:szCs w:val="24"/>
        </w:rPr>
        <w:t>manifestaciones</w:t>
      </w:r>
      <w:r w:rsidR="00411E24">
        <w:rPr>
          <w:rFonts w:ascii="Palatino Linotype" w:hAnsi="Palatino Linotype" w:cs="Arial"/>
          <w:sz w:val="24"/>
          <w:szCs w:val="24"/>
        </w:rPr>
        <w:t xml:space="preserve"> por parte de</w:t>
      </w:r>
      <w:r w:rsidR="009315A9">
        <w:rPr>
          <w:rFonts w:ascii="Palatino Linotype" w:hAnsi="Palatino Linotype" w:cs="Arial"/>
          <w:sz w:val="24"/>
          <w:szCs w:val="24"/>
        </w:rPr>
        <w:t xml:space="preserve"> la</w:t>
      </w:r>
      <w:r w:rsidR="00411E24" w:rsidRPr="00411E24">
        <w:rPr>
          <w:rFonts w:ascii="Palatino Linotype" w:hAnsi="Palatino Linotype" w:cs="Arial"/>
          <w:b/>
          <w:sz w:val="24"/>
          <w:szCs w:val="24"/>
        </w:rPr>
        <w:t xml:space="preserve"> R</w:t>
      </w:r>
      <w:r w:rsidR="00B57CC2" w:rsidRPr="00411E24">
        <w:rPr>
          <w:rFonts w:ascii="Palatino Linotype" w:hAnsi="Palatino Linotype" w:cs="Arial"/>
          <w:b/>
          <w:sz w:val="24"/>
          <w:szCs w:val="24"/>
        </w:rPr>
        <w:t>ecurrente</w:t>
      </w:r>
      <w:r w:rsidR="00F41077">
        <w:rPr>
          <w:rFonts w:ascii="Palatino Linotype" w:hAnsi="Palatino Linotype" w:cs="Arial"/>
          <w:sz w:val="24"/>
          <w:szCs w:val="24"/>
        </w:rPr>
        <w:t xml:space="preserve">; </w:t>
      </w:r>
      <w:r w:rsidRPr="00523CF0">
        <w:rPr>
          <w:rFonts w:ascii="Palatino Linotype" w:hAnsi="Palatino Linotype" w:cs="Arial"/>
          <w:sz w:val="24"/>
          <w:szCs w:val="24"/>
        </w:rPr>
        <w:t xml:space="preserve">decretándose el cierre de la misma en fecha </w:t>
      </w:r>
      <w:r w:rsidR="00411E24">
        <w:rPr>
          <w:rFonts w:ascii="Palatino Linotype" w:hAnsi="Palatino Linotype" w:cs="Arial"/>
          <w:sz w:val="24"/>
          <w:szCs w:val="24"/>
        </w:rPr>
        <w:t>veinti</w:t>
      </w:r>
      <w:r w:rsidR="009315A9">
        <w:rPr>
          <w:rFonts w:ascii="Palatino Linotype" w:hAnsi="Palatino Linotype" w:cs="Arial"/>
          <w:sz w:val="24"/>
          <w:szCs w:val="24"/>
        </w:rPr>
        <w:t>uno</w:t>
      </w:r>
      <w:r w:rsidR="00B57CC2">
        <w:rPr>
          <w:rFonts w:ascii="Palatino Linotype" w:hAnsi="Palatino Linotype" w:cs="Arial"/>
          <w:sz w:val="24"/>
          <w:szCs w:val="24"/>
        </w:rPr>
        <w:t xml:space="preserve"> de </w:t>
      </w:r>
      <w:r w:rsidR="009315A9">
        <w:rPr>
          <w:rFonts w:ascii="Palatino Linotype" w:hAnsi="Palatino Linotype" w:cs="Arial"/>
          <w:sz w:val="24"/>
          <w:szCs w:val="24"/>
        </w:rPr>
        <w:t>agosto</w:t>
      </w:r>
      <w:r w:rsidR="00B57CC2">
        <w:rPr>
          <w:rFonts w:ascii="Palatino Linotype" w:hAnsi="Palatino Linotype" w:cs="Arial"/>
          <w:sz w:val="24"/>
          <w:szCs w:val="24"/>
        </w:rPr>
        <w:t xml:space="preserve"> </w:t>
      </w:r>
      <w:r w:rsidR="00526244">
        <w:rPr>
          <w:rFonts w:ascii="Palatino Linotype" w:hAnsi="Palatino Linotype" w:cs="Arial"/>
          <w:sz w:val="24"/>
          <w:szCs w:val="24"/>
        </w:rPr>
        <w:t>de</w:t>
      </w:r>
      <w:r w:rsidRPr="00523CF0">
        <w:rPr>
          <w:rFonts w:ascii="Palatino Linotype" w:hAnsi="Palatino Linotype" w:cs="Arial"/>
          <w:sz w:val="24"/>
          <w:szCs w:val="24"/>
        </w:rPr>
        <w:t>l</w:t>
      </w:r>
      <w:r w:rsidR="009315A9">
        <w:rPr>
          <w:rFonts w:ascii="Palatino Linotype" w:hAnsi="Palatino Linotype" w:cs="Arial"/>
          <w:sz w:val="24"/>
          <w:szCs w:val="24"/>
        </w:rPr>
        <w:t xml:space="preserve"> presente año</w:t>
      </w:r>
      <w:r w:rsidRPr="00523CF0">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D65CE8" w:rsidRDefault="00D65CE8" w:rsidP="00D65CE8">
      <w:pPr>
        <w:spacing w:before="240" w:after="240" w:line="360" w:lineRule="auto"/>
        <w:jc w:val="both"/>
        <w:rPr>
          <w:rFonts w:ascii="Palatino Linotype" w:hAnsi="Palatino Linotype" w:cs="Arial"/>
          <w:sz w:val="24"/>
          <w:szCs w:val="24"/>
        </w:rPr>
      </w:pPr>
      <w:r w:rsidRPr="00376A42">
        <w:rPr>
          <w:rFonts w:ascii="Palatino Linotype" w:hAnsi="Palatino Linotype" w:cs="Arial"/>
          <w:sz w:val="24"/>
          <w:szCs w:val="24"/>
        </w:rPr>
        <w:t xml:space="preserve">Posteriormente, en </w:t>
      </w:r>
      <w:r>
        <w:rPr>
          <w:rFonts w:ascii="Palatino Linotype" w:hAnsi="Palatino Linotype" w:cs="Arial"/>
          <w:sz w:val="24"/>
          <w:szCs w:val="24"/>
        </w:rPr>
        <w:t>fecha cuatro</w:t>
      </w:r>
      <w:r w:rsidRPr="00376A42">
        <w:rPr>
          <w:rFonts w:ascii="Palatino Linotype" w:hAnsi="Palatino Linotype" w:cs="Arial"/>
          <w:sz w:val="24"/>
          <w:szCs w:val="24"/>
        </w:rPr>
        <w:t xml:space="preserve"> de </w:t>
      </w:r>
      <w:r w:rsidR="007F2C9D">
        <w:rPr>
          <w:rFonts w:ascii="Palatino Linotype" w:hAnsi="Palatino Linotype" w:cs="Arial"/>
          <w:sz w:val="24"/>
          <w:szCs w:val="24"/>
        </w:rPr>
        <w:t>septiembre</w:t>
      </w:r>
      <w:r w:rsidRPr="00376A42">
        <w:rPr>
          <w:rFonts w:ascii="Palatino Linotype" w:hAnsi="Palatino Linotype" w:cs="Arial"/>
          <w:sz w:val="24"/>
          <w:szCs w:val="24"/>
        </w:rPr>
        <w:t xml:space="preserve"> de dos mil dieciocho</w:t>
      </w:r>
      <w:r>
        <w:rPr>
          <w:rFonts w:ascii="Palatino Linotype" w:hAnsi="Palatino Linotype" w:cs="Arial"/>
          <w:sz w:val="24"/>
          <w:szCs w:val="24"/>
        </w:rPr>
        <w:t xml:space="preserve"> el</w:t>
      </w:r>
      <w:r w:rsidRPr="00376A42">
        <w:rPr>
          <w:rFonts w:ascii="Palatino Linotype" w:hAnsi="Palatino Linotype" w:cs="Arial"/>
          <w:sz w:val="24"/>
          <w:szCs w:val="24"/>
        </w:rPr>
        <w:t xml:space="preserve"> </w:t>
      </w:r>
      <w:r w:rsidRPr="00376A42">
        <w:rPr>
          <w:rFonts w:ascii="Palatino Linotype" w:hAnsi="Palatino Linotype" w:cs="Arial"/>
          <w:b/>
          <w:sz w:val="24"/>
          <w:szCs w:val="24"/>
        </w:rPr>
        <w:t>Sujeto Obligado</w:t>
      </w:r>
      <w:r w:rsidRPr="00376A42">
        <w:rPr>
          <w:rFonts w:ascii="Palatino Linotype" w:hAnsi="Palatino Linotype" w:cs="Arial"/>
          <w:sz w:val="24"/>
          <w:szCs w:val="24"/>
        </w:rPr>
        <w:t xml:space="preserve"> </w:t>
      </w:r>
      <w:r>
        <w:rPr>
          <w:rFonts w:ascii="Palatino Linotype" w:hAnsi="Palatino Linotype" w:cs="Arial"/>
          <w:sz w:val="24"/>
          <w:szCs w:val="24"/>
        </w:rPr>
        <w:t xml:space="preserve">envió a esta ponencia través de correo electrónico </w:t>
      </w:r>
      <w:r w:rsidRPr="00376A42">
        <w:rPr>
          <w:rFonts w:ascii="Palatino Linotype" w:hAnsi="Palatino Linotype" w:cs="Arial"/>
          <w:sz w:val="24"/>
          <w:szCs w:val="24"/>
        </w:rPr>
        <w:t xml:space="preserve">el </w:t>
      </w:r>
      <w:r>
        <w:rPr>
          <w:rFonts w:ascii="Palatino Linotype" w:hAnsi="Palatino Linotype" w:cs="Arial"/>
          <w:sz w:val="24"/>
          <w:szCs w:val="24"/>
        </w:rPr>
        <w:t xml:space="preserve">archivo denominado </w:t>
      </w:r>
      <w:r w:rsidRPr="00FB59F0">
        <w:rPr>
          <w:rFonts w:ascii="Palatino Linotype" w:hAnsi="Palatino Linotype" w:cs="Arial"/>
          <w:b/>
          <w:i/>
          <w:sz w:val="24"/>
          <w:szCs w:val="24"/>
        </w:rPr>
        <w:t>RR02685.pdfm</w:t>
      </w:r>
      <w:r>
        <w:rPr>
          <w:rFonts w:ascii="Palatino Linotype" w:hAnsi="Palatino Linotype" w:cs="Arial"/>
          <w:sz w:val="24"/>
          <w:szCs w:val="24"/>
        </w:rPr>
        <w:t xml:space="preserve">, el cual contiene el oficio número 205BL16001/2124/2018, emitido por la Jefa del Departamento de Información, Programación y Evaluación y Titular de la Unidad de Transparencia, en el que solicita poner a disposición de la </w:t>
      </w:r>
      <w:r w:rsidRPr="00D069EF">
        <w:rPr>
          <w:rFonts w:ascii="Palatino Linotype" w:hAnsi="Palatino Linotype" w:cs="Arial"/>
          <w:b/>
          <w:sz w:val="24"/>
          <w:szCs w:val="24"/>
        </w:rPr>
        <w:t>Recurrente</w:t>
      </w:r>
      <w:r>
        <w:rPr>
          <w:rFonts w:ascii="Palatino Linotype" w:hAnsi="Palatino Linotype" w:cs="Arial"/>
          <w:sz w:val="24"/>
          <w:szCs w:val="24"/>
        </w:rPr>
        <w:t xml:space="preserve"> a </w:t>
      </w:r>
      <w:r>
        <w:rPr>
          <w:rFonts w:ascii="Palatino Linotype" w:hAnsi="Palatino Linotype" w:cs="Arial"/>
          <w:sz w:val="24"/>
          <w:szCs w:val="24"/>
        </w:rPr>
        <w:lastRenderedPageBreak/>
        <w:t xml:space="preserve">través de consulta directa la documentación generada relativa a las </w:t>
      </w:r>
      <w:r w:rsidRPr="004820FA">
        <w:rPr>
          <w:rFonts w:ascii="Palatino Linotype" w:hAnsi="Palatino Linotype" w:cs="Arial"/>
          <w:sz w:val="24"/>
          <w:szCs w:val="24"/>
        </w:rPr>
        <w:t>fumigaciones, desinfecciones y rehabilitación de instalaciones</w:t>
      </w:r>
      <w:r w:rsidRPr="00376A42">
        <w:rPr>
          <w:rFonts w:ascii="Palatino Linotype" w:hAnsi="Palatino Linotype" w:cs="Arial"/>
          <w:sz w:val="24"/>
          <w:szCs w:val="24"/>
        </w:rPr>
        <w:t>.</w:t>
      </w:r>
    </w:p>
    <w:p w:rsidR="009315A9" w:rsidRDefault="009315A9" w:rsidP="00844569">
      <w:pPr>
        <w:spacing w:before="240" w:line="360" w:lineRule="auto"/>
        <w:jc w:val="center"/>
        <w:rPr>
          <w:rFonts w:ascii="Palatino Linotype" w:hAnsi="Palatino Linotype" w:cs="Arial"/>
          <w:b/>
          <w:sz w:val="28"/>
        </w:rPr>
      </w:pPr>
    </w:p>
    <w:p w:rsidR="00CD1F5D" w:rsidRPr="00CD1F5D" w:rsidRDefault="00CD1F5D" w:rsidP="00CD1F5D">
      <w:pPr>
        <w:spacing w:before="240" w:after="240" w:line="360" w:lineRule="auto"/>
        <w:jc w:val="both"/>
        <w:rPr>
          <w:rFonts w:ascii="Palatino Linotype" w:hAnsi="Palatino Linotype" w:cs="Arial"/>
          <w:sz w:val="28"/>
          <w:szCs w:val="28"/>
        </w:rPr>
      </w:pPr>
      <w:r w:rsidRPr="00CD1F5D">
        <w:rPr>
          <w:rFonts w:ascii="Palatino Linotype" w:hAnsi="Palatino Linotype" w:cs="Arial"/>
          <w:b/>
          <w:bCs/>
          <w:sz w:val="28"/>
          <w:szCs w:val="28"/>
        </w:rPr>
        <w:t>SEXTO. De la ampliación del término para resolver.</w:t>
      </w:r>
    </w:p>
    <w:p w:rsidR="00CD1F5D" w:rsidRDefault="00CD1F5D" w:rsidP="00CD1F5D">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En fecha catorce de septiembre de dos mil dieciocho, se amplió el término para resolver el recurso de revisión en términos del artículo 181 párrafo tercero de la Ley de Transparencia y Acceso a la Información Pública del Estado de México y Municipios por un plazo de quince días hábiles; y</w:t>
      </w:r>
    </w:p>
    <w:p w:rsidR="00CD1F5D" w:rsidRDefault="00CD1F5D" w:rsidP="00844569">
      <w:pPr>
        <w:spacing w:before="240" w:line="360" w:lineRule="auto"/>
        <w:jc w:val="center"/>
        <w:rPr>
          <w:rFonts w:ascii="Palatino Linotype" w:hAnsi="Palatino Linotype" w:cs="Arial"/>
          <w:b/>
          <w:sz w:val="28"/>
        </w:rPr>
      </w:pPr>
    </w:p>
    <w:p w:rsidR="006168E4" w:rsidRPr="006E27B0" w:rsidRDefault="006168E4" w:rsidP="00844569">
      <w:pPr>
        <w:spacing w:before="240" w:line="360" w:lineRule="auto"/>
        <w:jc w:val="center"/>
        <w:rPr>
          <w:rFonts w:ascii="Palatino Linotype" w:hAnsi="Palatino Linotype" w:cs="Arial"/>
          <w:b/>
          <w:sz w:val="28"/>
        </w:rPr>
      </w:pPr>
      <w:r w:rsidRPr="006E27B0">
        <w:rPr>
          <w:rFonts w:ascii="Palatino Linotype" w:hAnsi="Palatino Linotype" w:cs="Arial"/>
          <w:b/>
          <w:sz w:val="28"/>
        </w:rPr>
        <w:t xml:space="preserve">C O N S I D E R A N D O </w:t>
      </w:r>
    </w:p>
    <w:p w:rsidR="00CD1F5D" w:rsidRDefault="00CD1F5D" w:rsidP="00844569">
      <w:pPr>
        <w:spacing w:before="240" w:line="360" w:lineRule="auto"/>
        <w:jc w:val="both"/>
        <w:rPr>
          <w:rFonts w:ascii="Palatino Linotype" w:hAnsi="Palatino Linotype" w:cs="Arial"/>
          <w:b/>
          <w:sz w:val="28"/>
        </w:rPr>
      </w:pPr>
    </w:p>
    <w:p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6168E4" w:rsidRDefault="006168E4" w:rsidP="00844569">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sidR="00802A2F">
        <w:rPr>
          <w:rFonts w:ascii="Palatino Linotype" w:hAnsi="Palatino Linotype" w:cs="Arial"/>
          <w:sz w:val="24"/>
        </w:rPr>
        <w:t xml:space="preserve"> la</w:t>
      </w:r>
      <w:r w:rsidRPr="00241BE7">
        <w:rPr>
          <w:rFonts w:ascii="Palatino Linotype" w:hAnsi="Palatino Linotype" w:cs="Arial"/>
          <w:b/>
          <w:sz w:val="24"/>
        </w:rPr>
        <w:t xml:space="preserve">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B3672D">
        <w:rPr>
          <w:rFonts w:ascii="Palatino Linotype" w:hAnsi="Palatino Linotype" w:cs="Arial"/>
          <w:sz w:val="24"/>
        </w:rPr>
        <w:t>vigésimo, vigésimo primero</w:t>
      </w:r>
      <w:r w:rsidR="00B3672D" w:rsidRPr="00025A37">
        <w:rPr>
          <w:rFonts w:ascii="Palatino Linotype" w:hAnsi="Palatino Linotype" w:cs="Arial"/>
          <w:sz w:val="24"/>
        </w:rPr>
        <w:t xml:space="preserve"> y </w:t>
      </w:r>
      <w:r w:rsidR="00B3672D">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w:t>
      </w:r>
      <w:r w:rsidRPr="00025A37">
        <w:rPr>
          <w:rFonts w:ascii="Palatino Linotype" w:hAnsi="Palatino Linotype" w:cs="Arial"/>
          <w:sz w:val="24"/>
        </w:rPr>
        <w:lastRenderedPageBreak/>
        <w:t xml:space="preserve">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6168E4" w:rsidRPr="00F07740" w:rsidRDefault="006168E4" w:rsidP="00844569">
      <w:pPr>
        <w:spacing w:before="240" w:line="360" w:lineRule="auto"/>
        <w:jc w:val="both"/>
        <w:rPr>
          <w:rFonts w:ascii="Palatino Linotype" w:hAnsi="Palatino Linotype" w:cs="Arial"/>
          <w:sz w:val="24"/>
        </w:rPr>
      </w:pP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F510DB" w:rsidRDefault="00F510DB" w:rsidP="00661753">
      <w:pPr>
        <w:tabs>
          <w:tab w:val="left" w:pos="709"/>
        </w:tabs>
        <w:spacing w:before="240" w:line="360" w:lineRule="auto"/>
        <w:ind w:right="51"/>
        <w:jc w:val="both"/>
        <w:rPr>
          <w:rFonts w:ascii="Palatino Linotype" w:hAnsi="Palatino Linotype"/>
          <w:sz w:val="24"/>
          <w:szCs w:val="24"/>
        </w:rPr>
      </w:pPr>
    </w:p>
    <w:p w:rsidR="00526244" w:rsidRPr="0006149A" w:rsidRDefault="00CD5AC6" w:rsidP="00526244">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526244" w:rsidRPr="0006149A">
        <w:rPr>
          <w:rFonts w:ascii="Palatino Linotype" w:hAnsi="Palatino Linotype" w:cs="Arial"/>
          <w:b/>
        </w:rPr>
        <w:t xml:space="preserve">. </w:t>
      </w:r>
      <w:r w:rsidR="00526244" w:rsidRPr="0006149A">
        <w:rPr>
          <w:rFonts w:ascii="Palatino Linotype" w:hAnsi="Palatino Linotype" w:cs="Arial"/>
          <w:b/>
          <w:sz w:val="28"/>
          <w:szCs w:val="28"/>
        </w:rPr>
        <w:t>De las causas de improcedencia.</w:t>
      </w:r>
    </w:p>
    <w:p w:rsidR="00526244" w:rsidRPr="0006149A" w:rsidRDefault="00526244" w:rsidP="00E274D5">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06149A">
        <w:rPr>
          <w:rFonts w:ascii="Palatino Linotype" w:hAnsi="Palatino Linotype" w:cs="Arial"/>
        </w:rPr>
        <w:lastRenderedPageBreak/>
        <w:t>Información Pública del Estado de México y Municipios, en correlación con la seguridad jurídica que debe generar lo actuado ante este Organismo garante.</w:t>
      </w:r>
    </w:p>
    <w:p w:rsidR="00526244" w:rsidRPr="0006149A" w:rsidRDefault="00526244" w:rsidP="00E274D5">
      <w:pPr>
        <w:pStyle w:val="Prrafodelista"/>
        <w:autoSpaceDE w:val="0"/>
        <w:autoSpaceDN w:val="0"/>
        <w:adjustRightInd w:val="0"/>
        <w:spacing w:line="360" w:lineRule="auto"/>
        <w:ind w:left="0"/>
        <w:jc w:val="both"/>
        <w:rPr>
          <w:rFonts w:ascii="Palatino Linotype" w:hAnsi="Palatino Linotype" w:cs="Arial"/>
        </w:rPr>
      </w:pPr>
    </w:p>
    <w:p w:rsidR="00526244" w:rsidRDefault="00526244" w:rsidP="00E274D5">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rsidR="00526244" w:rsidRPr="0006149A" w:rsidRDefault="00526244" w:rsidP="00526244">
      <w:pPr>
        <w:tabs>
          <w:tab w:val="left" w:pos="709"/>
        </w:tabs>
        <w:spacing w:before="240" w:line="360" w:lineRule="auto"/>
        <w:ind w:right="51"/>
        <w:jc w:val="both"/>
        <w:rPr>
          <w:rFonts w:ascii="Palatino Linotype" w:hAnsi="Palatino Linotype"/>
          <w:sz w:val="24"/>
          <w:szCs w:val="24"/>
          <w:lang w:val="es-ES"/>
        </w:rPr>
      </w:pPr>
    </w:p>
    <w:p w:rsidR="00526244" w:rsidRPr="0006149A" w:rsidRDefault="00CD5AC6" w:rsidP="00526244">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w:t>
      </w:r>
      <w:r w:rsidR="00F41077">
        <w:rPr>
          <w:rFonts w:ascii="Palatino Linotype" w:hAnsi="Palatino Linotype" w:cs="Arial"/>
          <w:b/>
          <w:sz w:val="28"/>
        </w:rPr>
        <w:t>T</w:t>
      </w:r>
      <w:r w:rsidR="00526244">
        <w:rPr>
          <w:rFonts w:ascii="Palatino Linotype" w:hAnsi="Palatino Linotype" w:cs="Arial"/>
          <w:b/>
          <w:sz w:val="28"/>
        </w:rPr>
        <w:t>O</w:t>
      </w:r>
      <w:r w:rsidR="00526244" w:rsidRPr="0006149A">
        <w:rPr>
          <w:rFonts w:ascii="Palatino Linotype" w:hAnsi="Palatino Linotype" w:cs="Arial"/>
          <w:b/>
          <w:sz w:val="28"/>
          <w:szCs w:val="28"/>
        </w:rPr>
        <w:t>.</w:t>
      </w:r>
      <w:r w:rsidR="00526244" w:rsidRPr="0006149A">
        <w:rPr>
          <w:rFonts w:ascii="Palatino Linotype" w:hAnsi="Palatino Linotype" w:cs="Arial"/>
          <w:sz w:val="28"/>
          <w:szCs w:val="28"/>
        </w:rPr>
        <w:t xml:space="preserve"> </w:t>
      </w:r>
      <w:r w:rsidR="00526244" w:rsidRPr="0006149A">
        <w:rPr>
          <w:rFonts w:ascii="Palatino Linotype" w:hAnsi="Palatino Linotype" w:cs="Arial"/>
          <w:b/>
          <w:sz w:val="28"/>
        </w:rPr>
        <w:t>Estudio y resolución del asunto</w:t>
      </w:r>
      <w:r w:rsidR="00526244" w:rsidRPr="0006149A">
        <w:rPr>
          <w:rFonts w:ascii="Palatino Linotype" w:hAnsi="Palatino Linotype" w:cs="Arial"/>
          <w:b/>
        </w:rPr>
        <w:t>.</w:t>
      </w:r>
    </w:p>
    <w:p w:rsidR="00526244" w:rsidRDefault="00526244" w:rsidP="006E27B0">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Ahora bien, se procede al análisis de</w:t>
      </w:r>
      <w:r>
        <w:rPr>
          <w:rFonts w:ascii="Palatino Linotype" w:hAnsi="Palatino Linotype" w:cs="Arial"/>
        </w:rPr>
        <w:t>l</w:t>
      </w:r>
      <w:r w:rsidRPr="0006149A">
        <w:rPr>
          <w:rFonts w:ascii="Palatino Linotype" w:hAnsi="Palatino Linotype" w:cs="Arial"/>
        </w:rPr>
        <w:t xml:space="preserve">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6E27B0" w:rsidRPr="0006149A" w:rsidRDefault="00526244" w:rsidP="00AA378C">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06149A">
        <w:rPr>
          <w:rFonts w:ascii="Palatino Linotype" w:hAnsi="Palatino Linotype" w:cs="Arial"/>
          <w:color w:val="000000" w:themeColor="text1"/>
        </w:rPr>
        <w:t>Como se enunció en los antecedentes de la presente resolución, los requerimientos solicitados fueron los siguientes:</w:t>
      </w:r>
    </w:p>
    <w:p w:rsidR="006E27B0" w:rsidRDefault="00462670" w:rsidP="00AA378C">
      <w:pPr>
        <w:spacing w:before="240" w:after="240"/>
        <w:ind w:left="851" w:right="708"/>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i/>
          <w:sz w:val="24"/>
          <w:szCs w:val="24"/>
          <w:lang w:val="es-ES_tradnl" w:eastAsia="es-ES"/>
        </w:rPr>
        <w:t>“</w:t>
      </w:r>
      <w:r w:rsidR="009315A9" w:rsidRPr="009315A9">
        <w:rPr>
          <w:rFonts w:ascii="Palatino Linotype" w:eastAsia="Times New Roman" w:hAnsi="Palatino Linotype" w:cs="Times New Roman"/>
          <w:i/>
          <w:sz w:val="24"/>
          <w:szCs w:val="24"/>
          <w:lang w:eastAsia="es-ES"/>
        </w:rPr>
        <w:t>Histórico de fumigaciones, desinfecciones y rehabilitación de instalaciones, ya que últimamente con lo que hemos visto la universidad es un asco</w:t>
      </w:r>
      <w:r>
        <w:rPr>
          <w:rFonts w:ascii="Palatino Linotype" w:eastAsia="Times New Roman" w:hAnsi="Palatino Linotype" w:cs="Times New Roman"/>
          <w:i/>
          <w:sz w:val="24"/>
          <w:szCs w:val="24"/>
          <w:lang w:val="es-ES_tradnl" w:eastAsia="es-ES"/>
        </w:rPr>
        <w:t>”</w:t>
      </w:r>
      <w:r>
        <w:rPr>
          <w:rFonts w:ascii="Palatino Linotype" w:eastAsia="Times New Roman" w:hAnsi="Palatino Linotype" w:cs="Times New Roman"/>
          <w:sz w:val="24"/>
          <w:szCs w:val="24"/>
          <w:lang w:val="es-ES_tradnl" w:eastAsia="es-ES"/>
        </w:rPr>
        <w:t xml:space="preserve"> [Sic]</w:t>
      </w:r>
    </w:p>
    <w:p w:rsidR="00526244" w:rsidRDefault="006E27B0" w:rsidP="00AA378C">
      <w:pPr>
        <w:spacing w:before="240" w:after="240" w:line="360" w:lineRule="auto"/>
        <w:jc w:val="both"/>
        <w:rPr>
          <w:rFonts w:ascii="Palatino Linotype" w:hAnsi="Palatino Linotype" w:cs="Arial"/>
          <w:sz w:val="24"/>
          <w:szCs w:val="24"/>
        </w:rPr>
      </w:pPr>
      <w:r w:rsidRPr="006E27B0">
        <w:rPr>
          <w:rFonts w:ascii="Palatino Linotype" w:hAnsi="Palatino Linotype" w:cs="Arial"/>
          <w:sz w:val="24"/>
          <w:szCs w:val="24"/>
        </w:rPr>
        <w:lastRenderedPageBreak/>
        <w:t>Atento a la solicitud de in</w:t>
      </w:r>
      <w:r>
        <w:rPr>
          <w:rFonts w:ascii="Palatino Linotype" w:hAnsi="Palatino Linotype" w:cs="Arial"/>
          <w:sz w:val="24"/>
          <w:szCs w:val="24"/>
        </w:rPr>
        <w:t>formación,</w:t>
      </w:r>
      <w:r w:rsidR="009315A9">
        <w:rPr>
          <w:rFonts w:ascii="Palatino Linotype" w:hAnsi="Palatino Linotype" w:cs="Arial"/>
          <w:sz w:val="24"/>
          <w:szCs w:val="24"/>
        </w:rPr>
        <w:t xml:space="preserve"> el</w:t>
      </w:r>
      <w:r w:rsidRPr="006E27B0">
        <w:rPr>
          <w:rFonts w:ascii="Palatino Linotype" w:hAnsi="Palatino Linotype" w:cs="Arial"/>
          <w:b/>
          <w:sz w:val="24"/>
          <w:szCs w:val="24"/>
        </w:rPr>
        <w:t xml:space="preserve"> Sujeto Obligado </w:t>
      </w:r>
      <w:r w:rsidRPr="006E27B0">
        <w:rPr>
          <w:rFonts w:ascii="Palatino Linotype" w:hAnsi="Palatino Linotype" w:cs="Arial"/>
          <w:sz w:val="24"/>
          <w:szCs w:val="24"/>
        </w:rPr>
        <w:t xml:space="preserve">emitió su respuesta remitiendo </w:t>
      </w:r>
      <w:r w:rsidR="009315A9">
        <w:rPr>
          <w:rFonts w:ascii="Palatino Linotype" w:hAnsi="Palatino Linotype" w:cs="Arial"/>
          <w:sz w:val="24"/>
          <w:szCs w:val="24"/>
        </w:rPr>
        <w:t>el</w:t>
      </w:r>
      <w:r w:rsidRPr="006E27B0">
        <w:rPr>
          <w:rFonts w:ascii="Palatino Linotype" w:hAnsi="Palatino Linotype" w:cs="Arial"/>
          <w:sz w:val="24"/>
          <w:szCs w:val="24"/>
        </w:rPr>
        <w:t xml:space="preserve"> archivo electrónico</w:t>
      </w:r>
      <w:r w:rsidR="009315A9">
        <w:rPr>
          <w:rFonts w:ascii="Palatino Linotype" w:hAnsi="Palatino Linotype" w:cs="Arial"/>
          <w:sz w:val="24"/>
          <w:szCs w:val="24"/>
        </w:rPr>
        <w:t xml:space="preserve"> “</w:t>
      </w:r>
      <w:r w:rsidR="009315A9" w:rsidRPr="009315A9">
        <w:rPr>
          <w:rFonts w:ascii="Palatino Linotype" w:hAnsi="Palatino Linotype" w:cs="Arial"/>
          <w:sz w:val="24"/>
          <w:szCs w:val="24"/>
        </w:rPr>
        <w:t>00525UPVTIP2018.pdf</w:t>
      </w:r>
      <w:r w:rsidR="009315A9">
        <w:rPr>
          <w:rFonts w:ascii="Palatino Linotype" w:hAnsi="Palatino Linotype" w:cs="Arial"/>
          <w:sz w:val="24"/>
          <w:szCs w:val="24"/>
        </w:rPr>
        <w:t>”</w:t>
      </w:r>
      <w:r w:rsidRPr="006E27B0">
        <w:rPr>
          <w:rFonts w:ascii="Palatino Linotype" w:hAnsi="Palatino Linotype" w:cs="Arial"/>
          <w:sz w:val="24"/>
          <w:szCs w:val="24"/>
        </w:rPr>
        <w:t xml:space="preserve">, en </w:t>
      </w:r>
      <w:r w:rsidR="009315A9">
        <w:rPr>
          <w:rFonts w:ascii="Palatino Linotype" w:hAnsi="Palatino Linotype" w:cs="Arial"/>
          <w:sz w:val="24"/>
          <w:szCs w:val="24"/>
        </w:rPr>
        <w:t>e</w:t>
      </w:r>
      <w:r w:rsidRPr="006E27B0">
        <w:rPr>
          <w:rFonts w:ascii="Palatino Linotype" w:hAnsi="Palatino Linotype" w:cs="Arial"/>
          <w:sz w:val="24"/>
          <w:szCs w:val="24"/>
        </w:rPr>
        <w:t>l cual manifestó lo siguiente:</w:t>
      </w:r>
    </w:p>
    <w:p w:rsidR="006E27B0" w:rsidRPr="002D0CB4" w:rsidRDefault="009315A9" w:rsidP="009315A9">
      <w:pPr>
        <w:pStyle w:val="Prrafodelista"/>
        <w:numPr>
          <w:ilvl w:val="0"/>
          <w:numId w:val="9"/>
        </w:numPr>
        <w:spacing w:line="360" w:lineRule="auto"/>
        <w:jc w:val="both"/>
        <w:rPr>
          <w:rFonts w:ascii="Palatino Linotype" w:hAnsi="Palatino Linotype"/>
          <w:color w:val="000000"/>
        </w:rPr>
      </w:pPr>
      <w:r w:rsidRPr="009315A9">
        <w:rPr>
          <w:rFonts w:ascii="Palatino Linotype" w:hAnsi="Palatino Linotype"/>
          <w:b/>
          <w:color w:val="000000"/>
        </w:rPr>
        <w:t>00525UPVTIP2018.pdf</w:t>
      </w:r>
      <w:r w:rsidR="006E27B0" w:rsidRPr="002D0CB4">
        <w:rPr>
          <w:rFonts w:ascii="Palatino Linotype" w:hAnsi="Palatino Linotype"/>
          <w:color w:val="000000"/>
        </w:rPr>
        <w:t>:</w:t>
      </w:r>
    </w:p>
    <w:p w:rsidR="006E27B0" w:rsidRDefault="009315A9" w:rsidP="00B73262">
      <w:pPr>
        <w:spacing w:after="0" w:line="360" w:lineRule="auto"/>
        <w:jc w:val="center"/>
        <w:rPr>
          <w:rFonts w:ascii="Palatino Linotype" w:hAnsi="Palatino Linotype"/>
          <w:color w:val="000000"/>
          <w:sz w:val="24"/>
          <w:szCs w:val="24"/>
        </w:rPr>
      </w:pPr>
      <w:r>
        <w:rPr>
          <w:noProof/>
          <w:lang w:eastAsia="es-MX"/>
        </w:rPr>
        <w:drawing>
          <wp:inline distT="0" distB="0" distL="0" distR="0" wp14:anchorId="04AD36B4" wp14:editId="3D82D01E">
            <wp:extent cx="5727363" cy="5900468"/>
            <wp:effectExtent l="0" t="0" r="698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51" t="6382" r="29876" b="4302"/>
                    <a:stretch/>
                  </pic:blipFill>
                  <pic:spPr bwMode="auto">
                    <a:xfrm>
                      <a:off x="0" y="0"/>
                      <a:ext cx="5756397" cy="5930379"/>
                    </a:xfrm>
                    <a:prstGeom prst="rect">
                      <a:avLst/>
                    </a:prstGeom>
                    <a:ln>
                      <a:noFill/>
                    </a:ln>
                    <a:extLst>
                      <a:ext uri="{53640926-AAD7-44D8-BBD7-CCE9431645EC}">
                        <a14:shadowObscured xmlns:a14="http://schemas.microsoft.com/office/drawing/2010/main"/>
                      </a:ext>
                    </a:extLst>
                  </pic:spPr>
                </pic:pic>
              </a:graphicData>
            </a:graphic>
          </wp:inline>
        </w:drawing>
      </w:r>
    </w:p>
    <w:p w:rsidR="00AA378C" w:rsidRDefault="009315A9" w:rsidP="00B73262">
      <w:pPr>
        <w:spacing w:after="0" w:line="360" w:lineRule="auto"/>
        <w:jc w:val="center"/>
        <w:rPr>
          <w:rFonts w:ascii="Palatino Linotype" w:hAnsi="Palatino Linotype"/>
          <w:color w:val="000000"/>
          <w:sz w:val="24"/>
          <w:szCs w:val="24"/>
        </w:rPr>
      </w:pPr>
      <w:r>
        <w:rPr>
          <w:noProof/>
          <w:lang w:eastAsia="es-MX"/>
        </w:rPr>
        <w:lastRenderedPageBreak/>
        <w:drawing>
          <wp:inline distT="0" distB="0" distL="0" distR="0" wp14:anchorId="12A1BC41" wp14:editId="52831063">
            <wp:extent cx="5746426" cy="7100515"/>
            <wp:effectExtent l="0" t="0" r="698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271" t="5889" r="29730" b="4047"/>
                    <a:stretch/>
                  </pic:blipFill>
                  <pic:spPr bwMode="auto">
                    <a:xfrm>
                      <a:off x="0" y="0"/>
                      <a:ext cx="5771509" cy="7131509"/>
                    </a:xfrm>
                    <a:prstGeom prst="rect">
                      <a:avLst/>
                    </a:prstGeom>
                    <a:ln>
                      <a:noFill/>
                    </a:ln>
                    <a:extLst>
                      <a:ext uri="{53640926-AAD7-44D8-BBD7-CCE9431645EC}">
                        <a14:shadowObscured xmlns:a14="http://schemas.microsoft.com/office/drawing/2010/main"/>
                      </a:ext>
                    </a:extLst>
                  </pic:spPr>
                </pic:pic>
              </a:graphicData>
            </a:graphic>
          </wp:inline>
        </w:drawing>
      </w:r>
    </w:p>
    <w:p w:rsidR="004117EF" w:rsidRPr="004117EF" w:rsidRDefault="004117EF" w:rsidP="00EA47CC">
      <w:pPr>
        <w:spacing w:before="240" w:after="240" w:line="360" w:lineRule="auto"/>
        <w:jc w:val="both"/>
        <w:rPr>
          <w:rFonts w:ascii="Palatino Linotype" w:hAnsi="Palatino Linotype"/>
          <w:sz w:val="24"/>
          <w:szCs w:val="24"/>
        </w:rPr>
      </w:pPr>
      <w:r w:rsidRPr="004117EF">
        <w:rPr>
          <w:rFonts w:ascii="Palatino Linotype" w:hAnsi="Palatino Linotype"/>
          <w:sz w:val="24"/>
          <w:szCs w:val="24"/>
        </w:rPr>
        <w:lastRenderedPageBreak/>
        <w:t xml:space="preserve">Inconforme con la respuesta emitida por el </w:t>
      </w:r>
      <w:r w:rsidRPr="004117EF">
        <w:rPr>
          <w:rFonts w:ascii="Palatino Linotype" w:hAnsi="Palatino Linotype"/>
          <w:b/>
          <w:sz w:val="24"/>
          <w:szCs w:val="24"/>
        </w:rPr>
        <w:t>Sujeto Obligado</w:t>
      </w:r>
      <w:r w:rsidRPr="004117EF">
        <w:rPr>
          <w:rFonts w:ascii="Palatino Linotype" w:hAnsi="Palatino Linotype"/>
          <w:sz w:val="24"/>
          <w:szCs w:val="24"/>
        </w:rPr>
        <w:t xml:space="preserve">, el </w:t>
      </w:r>
      <w:r w:rsidRPr="004117EF">
        <w:rPr>
          <w:rFonts w:ascii="Palatino Linotype" w:hAnsi="Palatino Linotype"/>
          <w:b/>
          <w:sz w:val="24"/>
          <w:szCs w:val="24"/>
        </w:rPr>
        <w:t>Recurrente</w:t>
      </w:r>
      <w:r w:rsidRPr="004117EF">
        <w:rPr>
          <w:rFonts w:ascii="Palatino Linotype" w:hAnsi="Palatino Linotype"/>
          <w:sz w:val="24"/>
          <w:szCs w:val="24"/>
        </w:rPr>
        <w:t xml:space="preserve"> interpuso el presente recurso de revisión, señalando como motivos de inconformidad.</w:t>
      </w:r>
    </w:p>
    <w:p w:rsidR="004117EF" w:rsidRPr="004117EF" w:rsidRDefault="004117EF" w:rsidP="00EA47CC">
      <w:pPr>
        <w:tabs>
          <w:tab w:val="left" w:pos="851"/>
        </w:tabs>
        <w:spacing w:before="120" w:after="120" w:line="240" w:lineRule="auto"/>
        <w:ind w:left="851" w:right="851"/>
        <w:jc w:val="both"/>
        <w:rPr>
          <w:rFonts w:ascii="Palatino Linotype" w:hAnsi="Palatino Linotype" w:cs="Arial"/>
          <w:sz w:val="24"/>
          <w:szCs w:val="24"/>
        </w:rPr>
      </w:pPr>
      <w:r w:rsidRPr="004117EF">
        <w:rPr>
          <w:rFonts w:ascii="Palatino Linotype" w:hAnsi="Palatino Linotype" w:cs="Arial"/>
          <w:i/>
          <w:szCs w:val="24"/>
        </w:rPr>
        <w:t>“</w:t>
      </w:r>
      <w:r w:rsidR="005B7988">
        <w:rPr>
          <w:rFonts w:ascii="Palatino Linotype" w:hAnsi="Palatino Linotype" w:cs="Arial"/>
          <w:i/>
          <w:szCs w:val="24"/>
        </w:rPr>
        <w:t>No brindan el historico</w:t>
      </w:r>
      <w:r w:rsidRPr="004117EF">
        <w:rPr>
          <w:rFonts w:ascii="Palatino Linotype" w:hAnsi="Palatino Linotype" w:cs="Arial"/>
          <w:i/>
          <w:szCs w:val="24"/>
        </w:rPr>
        <w:t>” [Sic]</w:t>
      </w:r>
    </w:p>
    <w:p w:rsidR="004117EF" w:rsidRDefault="004117EF" w:rsidP="00EA47CC">
      <w:pPr>
        <w:spacing w:before="240" w:after="240" w:line="360" w:lineRule="auto"/>
        <w:jc w:val="both"/>
        <w:rPr>
          <w:rFonts w:ascii="Palatino Linotype" w:hAnsi="Palatino Linotype"/>
          <w:sz w:val="24"/>
          <w:szCs w:val="24"/>
        </w:rPr>
      </w:pPr>
      <w:r w:rsidRPr="004117EF">
        <w:rPr>
          <w:rFonts w:ascii="Palatino Linotype" w:hAnsi="Palatino Linotype"/>
          <w:sz w:val="24"/>
          <w:szCs w:val="24"/>
        </w:rPr>
        <w:t xml:space="preserve">Por su parte, el </w:t>
      </w:r>
      <w:r w:rsidRPr="004117EF">
        <w:rPr>
          <w:rFonts w:ascii="Palatino Linotype" w:hAnsi="Palatino Linotype"/>
          <w:b/>
          <w:sz w:val="24"/>
          <w:szCs w:val="24"/>
        </w:rPr>
        <w:t>Sujeto Obligado</w:t>
      </w:r>
      <w:r w:rsidRPr="004117EF">
        <w:rPr>
          <w:rFonts w:ascii="Palatino Linotype" w:hAnsi="Palatino Linotype"/>
          <w:sz w:val="24"/>
          <w:szCs w:val="24"/>
        </w:rPr>
        <w:t xml:space="preserve"> remitió su Informe Justificado en fecha </w:t>
      </w:r>
      <w:r>
        <w:rPr>
          <w:rFonts w:ascii="Palatino Linotype" w:hAnsi="Palatino Linotype"/>
          <w:sz w:val="24"/>
          <w:szCs w:val="24"/>
        </w:rPr>
        <w:t>quince de junio</w:t>
      </w:r>
      <w:r w:rsidRPr="004117EF">
        <w:rPr>
          <w:rFonts w:ascii="Palatino Linotype" w:hAnsi="Palatino Linotype"/>
          <w:sz w:val="24"/>
          <w:szCs w:val="24"/>
        </w:rPr>
        <w:t xml:space="preserve"> de dos mil dieciocho, en el que medularmente ratificó su respuesta, como se puede apreciar en la imagen que a continuación se inserta:</w:t>
      </w:r>
    </w:p>
    <w:p w:rsidR="005E398E" w:rsidRPr="004117EF" w:rsidRDefault="0065712F" w:rsidP="004117EF">
      <w:pPr>
        <w:spacing w:after="0" w:line="360" w:lineRule="auto"/>
        <w:jc w:val="both"/>
        <w:rPr>
          <w:rFonts w:ascii="Palatino Linotype" w:hAnsi="Palatino Linotype"/>
          <w:sz w:val="24"/>
          <w:szCs w:val="24"/>
        </w:rPr>
      </w:pPr>
      <w:r>
        <w:rPr>
          <w:rFonts w:ascii="Palatino Linotype" w:hAnsi="Palatino Linotype"/>
          <w:noProof/>
          <w:sz w:val="24"/>
          <w:szCs w:val="24"/>
          <w:lang w:eastAsia="es-MX"/>
        </w:rPr>
        <w:drawing>
          <wp:inline distT="0" distB="0" distL="0" distR="0">
            <wp:extent cx="5655310" cy="3935730"/>
            <wp:effectExtent l="0" t="0" r="254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5310" cy="3935730"/>
                    </a:xfrm>
                    <a:prstGeom prst="rect">
                      <a:avLst/>
                    </a:prstGeom>
                    <a:noFill/>
                    <a:ln>
                      <a:noFill/>
                    </a:ln>
                  </pic:spPr>
                </pic:pic>
              </a:graphicData>
            </a:graphic>
          </wp:inline>
        </w:drawing>
      </w:r>
      <w:r w:rsidR="005B7988">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422662</wp:posOffset>
                </wp:positionH>
                <wp:positionV relativeFrom="paragraph">
                  <wp:posOffset>3555668</wp:posOffset>
                </wp:positionV>
                <wp:extent cx="4134678" cy="190831"/>
                <wp:effectExtent l="19050" t="19050" r="18415" b="19050"/>
                <wp:wrapNone/>
                <wp:docPr id="12" name="Rectángulo 12"/>
                <wp:cNvGraphicFramePr/>
                <a:graphic xmlns:a="http://schemas.openxmlformats.org/drawingml/2006/main">
                  <a:graphicData uri="http://schemas.microsoft.com/office/word/2010/wordprocessingShape">
                    <wps:wsp>
                      <wps:cNvSpPr/>
                      <wps:spPr>
                        <a:xfrm>
                          <a:off x="0" y="0"/>
                          <a:ext cx="4134678" cy="19083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5308F" id="Rectángulo 12" o:spid="_x0000_s1026" style="position:absolute;margin-left:33.3pt;margin-top:279.95pt;width:325.55pt;height:1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" filled="f" strokecolor="#c00000" strokeweight="2.25pt"/>
            </w:pict>
          </mc:Fallback>
        </mc:AlternateContent>
      </w:r>
    </w:p>
    <w:p w:rsidR="0007432B" w:rsidRDefault="0007432B" w:rsidP="00EA47CC">
      <w:pPr>
        <w:tabs>
          <w:tab w:val="left" w:pos="8647"/>
        </w:tabs>
        <w:spacing w:before="240" w:after="240" w:line="360" w:lineRule="auto"/>
        <w:jc w:val="both"/>
        <w:rPr>
          <w:rFonts w:ascii="Palatino Linotype" w:hAnsi="Palatino Linotype" w:cs="Arial"/>
          <w:sz w:val="24"/>
          <w:szCs w:val="24"/>
        </w:rPr>
      </w:pPr>
      <w:r w:rsidRPr="0007432B">
        <w:rPr>
          <w:rFonts w:ascii="Palatino Linotype" w:hAnsi="Palatino Linotype" w:cs="Arial"/>
          <w:sz w:val="24"/>
          <w:szCs w:val="24"/>
        </w:rPr>
        <w:t>En primera instancia, es necesario hacer referencia a los motivos o razones</w:t>
      </w:r>
      <w:r>
        <w:rPr>
          <w:rFonts w:ascii="Palatino Linotype" w:hAnsi="Palatino Linotype" w:cs="Arial"/>
          <w:sz w:val="24"/>
          <w:szCs w:val="24"/>
        </w:rPr>
        <w:t xml:space="preserve"> de inconformidad que expresa</w:t>
      </w:r>
      <w:r w:rsidR="005B7988">
        <w:rPr>
          <w:rFonts w:ascii="Palatino Linotype" w:hAnsi="Palatino Linotype" w:cs="Arial"/>
          <w:sz w:val="24"/>
          <w:szCs w:val="24"/>
        </w:rPr>
        <w:t xml:space="preserve"> la</w:t>
      </w:r>
      <w:r w:rsidRPr="0007432B">
        <w:rPr>
          <w:rFonts w:ascii="Palatino Linotype" w:hAnsi="Palatino Linotype" w:cs="Arial"/>
          <w:sz w:val="24"/>
          <w:szCs w:val="24"/>
        </w:rPr>
        <w:t xml:space="preserve"> </w:t>
      </w:r>
      <w:r w:rsidRPr="005B7988">
        <w:rPr>
          <w:rFonts w:ascii="Palatino Linotype" w:hAnsi="Palatino Linotype" w:cs="Arial"/>
          <w:b/>
          <w:sz w:val="24"/>
          <w:szCs w:val="24"/>
        </w:rPr>
        <w:t>Recurrente</w:t>
      </w:r>
      <w:r w:rsidRPr="0007432B">
        <w:rPr>
          <w:rFonts w:ascii="Palatino Linotype" w:hAnsi="Palatino Linotype" w:cs="Arial"/>
          <w:sz w:val="24"/>
          <w:szCs w:val="24"/>
        </w:rPr>
        <w:t xml:space="preserve">, los cuales adminiculados con el acto </w:t>
      </w:r>
      <w:r w:rsidRPr="0007432B">
        <w:rPr>
          <w:rFonts w:ascii="Palatino Linotype" w:hAnsi="Palatino Linotype" w:cs="Arial"/>
          <w:sz w:val="24"/>
          <w:szCs w:val="24"/>
        </w:rPr>
        <w:lastRenderedPageBreak/>
        <w:t xml:space="preserve">impugnado, </w:t>
      </w:r>
      <w:r w:rsidR="005B7988">
        <w:rPr>
          <w:rFonts w:ascii="Palatino Linotype" w:hAnsi="Palatino Linotype" w:cs="Arial"/>
          <w:sz w:val="24"/>
          <w:szCs w:val="24"/>
        </w:rPr>
        <w:t xml:space="preserve">se puede entender que su inconformidad consta en la </w:t>
      </w:r>
      <w:r>
        <w:rPr>
          <w:rFonts w:ascii="Palatino Linotype" w:hAnsi="Palatino Linotype" w:cs="Arial"/>
          <w:sz w:val="24"/>
          <w:szCs w:val="24"/>
        </w:rPr>
        <w:t>nega</w:t>
      </w:r>
      <w:r w:rsidR="005B7988">
        <w:rPr>
          <w:rFonts w:ascii="Palatino Linotype" w:hAnsi="Palatino Linotype" w:cs="Arial"/>
          <w:sz w:val="24"/>
          <w:szCs w:val="24"/>
        </w:rPr>
        <w:t>tiva de información por no proporcionar el histórico de lo solicitado.</w:t>
      </w:r>
    </w:p>
    <w:p w:rsidR="00526244" w:rsidRDefault="00526244" w:rsidP="00EA47CC">
      <w:pPr>
        <w:tabs>
          <w:tab w:val="left" w:pos="709"/>
        </w:tabs>
        <w:spacing w:before="240" w:after="240" w:line="360" w:lineRule="auto"/>
        <w:jc w:val="both"/>
        <w:rPr>
          <w:rFonts w:ascii="Palatino Linotype" w:hAnsi="Palatino Linotype" w:cs="Arial"/>
          <w:sz w:val="24"/>
          <w:szCs w:val="24"/>
        </w:rPr>
      </w:pPr>
      <w:r w:rsidRPr="007F45B9">
        <w:rPr>
          <w:rFonts w:ascii="Palatino Linotype" w:hAnsi="Palatino Linotype" w:cs="Arial"/>
          <w:sz w:val="24"/>
          <w:szCs w:val="24"/>
        </w:rPr>
        <w:t xml:space="preserve">Bajo las premisas anteriores, se concluye que en la especie será motivo de análisis si </w:t>
      </w:r>
      <w:r>
        <w:rPr>
          <w:rFonts w:ascii="Palatino Linotype" w:hAnsi="Palatino Linotype" w:cs="Arial"/>
          <w:sz w:val="24"/>
          <w:szCs w:val="24"/>
        </w:rPr>
        <w:t xml:space="preserve">efectivamente, </w:t>
      </w:r>
      <w:r w:rsidRPr="007F45B9">
        <w:rPr>
          <w:rFonts w:ascii="Palatino Linotype" w:hAnsi="Palatino Linotype" w:cs="Arial"/>
          <w:sz w:val="24"/>
          <w:szCs w:val="24"/>
        </w:rPr>
        <w:t xml:space="preserve">la </w:t>
      </w:r>
      <w:r>
        <w:rPr>
          <w:rFonts w:ascii="Palatino Linotype" w:hAnsi="Palatino Linotype" w:cs="Arial"/>
          <w:sz w:val="24"/>
          <w:szCs w:val="24"/>
        </w:rPr>
        <w:t xml:space="preserve">respuesta </w:t>
      </w:r>
      <w:r w:rsidRPr="007F45B9">
        <w:rPr>
          <w:rFonts w:ascii="Palatino Linotype" w:hAnsi="Palatino Linotype" w:cs="Arial"/>
          <w:sz w:val="24"/>
          <w:szCs w:val="24"/>
        </w:rPr>
        <w:t xml:space="preserve">otorgada </w:t>
      </w:r>
      <w:r>
        <w:rPr>
          <w:rFonts w:ascii="Palatino Linotype" w:hAnsi="Palatino Linotype" w:cs="Arial"/>
          <w:sz w:val="24"/>
          <w:szCs w:val="24"/>
        </w:rPr>
        <w:t xml:space="preserve">por </w:t>
      </w:r>
      <w:r w:rsidR="0007432B">
        <w:rPr>
          <w:rFonts w:ascii="Palatino Linotype" w:hAnsi="Palatino Linotype" w:cs="Arial"/>
          <w:sz w:val="24"/>
          <w:szCs w:val="24"/>
        </w:rPr>
        <w:t xml:space="preserve">parte del </w:t>
      </w:r>
      <w:r w:rsidR="0007432B" w:rsidRPr="00E6099D">
        <w:rPr>
          <w:rFonts w:ascii="Palatino Linotype" w:hAnsi="Palatino Linotype" w:cs="Arial"/>
          <w:b/>
          <w:sz w:val="24"/>
          <w:szCs w:val="24"/>
        </w:rPr>
        <w:t>Sujeto O</w:t>
      </w:r>
      <w:r w:rsidRPr="00E6099D">
        <w:rPr>
          <w:rFonts w:ascii="Palatino Linotype" w:hAnsi="Palatino Linotype" w:cs="Arial"/>
          <w:b/>
          <w:sz w:val="24"/>
          <w:szCs w:val="24"/>
        </w:rPr>
        <w:t>bligado</w:t>
      </w:r>
      <w:r w:rsidRPr="007F45B9">
        <w:rPr>
          <w:rFonts w:ascii="Palatino Linotype" w:hAnsi="Palatino Linotype" w:cs="Arial"/>
          <w:sz w:val="24"/>
          <w:szCs w:val="24"/>
        </w:rPr>
        <w:t xml:space="preserve"> satisface los</w:t>
      </w:r>
      <w:r>
        <w:rPr>
          <w:rFonts w:ascii="Palatino Linotype" w:hAnsi="Palatino Linotype" w:cs="Arial"/>
          <w:sz w:val="24"/>
          <w:szCs w:val="24"/>
        </w:rPr>
        <w:t xml:space="preserve"> requisitos establecidos por la Ley de la materia.</w:t>
      </w:r>
    </w:p>
    <w:p w:rsidR="00F043B8" w:rsidRPr="006676E2" w:rsidRDefault="00F043B8" w:rsidP="00EA47CC">
      <w:pPr>
        <w:tabs>
          <w:tab w:val="left" w:pos="8647"/>
        </w:tabs>
        <w:spacing w:before="240" w:after="240" w:line="360" w:lineRule="auto"/>
        <w:jc w:val="both"/>
        <w:rPr>
          <w:rFonts w:ascii="Palatino Linotype" w:hAnsi="Palatino Linotype" w:cs="Arial"/>
          <w:sz w:val="24"/>
          <w:szCs w:val="24"/>
        </w:rPr>
      </w:pPr>
      <w:r w:rsidRPr="006676E2">
        <w:rPr>
          <w:rFonts w:ascii="Palatino Linotype" w:hAnsi="Palatino Linotype" w:cs="Arial"/>
          <w:sz w:val="24"/>
          <w:szCs w:val="24"/>
        </w:rPr>
        <w:t>Es de precisar que se obvia el análisis d</w:t>
      </w:r>
      <w:r w:rsidR="0007432B">
        <w:rPr>
          <w:rFonts w:ascii="Palatino Linotype" w:hAnsi="Palatino Linotype" w:cs="Arial"/>
          <w:sz w:val="24"/>
          <w:szCs w:val="24"/>
        </w:rPr>
        <w:t xml:space="preserve">e la competencia por parte del </w:t>
      </w:r>
      <w:r w:rsidR="0007432B" w:rsidRPr="00E6099D">
        <w:rPr>
          <w:rFonts w:ascii="Palatino Linotype" w:hAnsi="Palatino Linotype" w:cs="Arial"/>
          <w:b/>
          <w:sz w:val="24"/>
          <w:szCs w:val="24"/>
        </w:rPr>
        <w:t>Sujeto O</w:t>
      </w:r>
      <w:r w:rsidRPr="00E6099D">
        <w:rPr>
          <w:rFonts w:ascii="Palatino Linotype" w:hAnsi="Palatino Linotype" w:cs="Arial"/>
          <w:b/>
          <w:sz w:val="24"/>
          <w:szCs w:val="24"/>
        </w:rPr>
        <w:t>bligado</w:t>
      </w:r>
      <w:r w:rsidRPr="006676E2">
        <w:rPr>
          <w:rFonts w:ascii="Palatino Linotype" w:hAnsi="Palatino Linotype" w:cs="Arial"/>
          <w:sz w:val="24"/>
          <w:szCs w:val="24"/>
        </w:rPr>
        <w:t xml:space="preserve">, para generar, administrar o poseer la información solicitada, dado que éste ha asumido la misma, en razón de que da respuesta </w:t>
      </w:r>
      <w:r w:rsidR="0007432B">
        <w:rPr>
          <w:rFonts w:ascii="Palatino Linotype" w:hAnsi="Palatino Linotype" w:cs="Arial"/>
          <w:sz w:val="24"/>
          <w:szCs w:val="24"/>
        </w:rPr>
        <w:t>a la solicitud de información referente al</w:t>
      </w:r>
      <w:r w:rsidR="005B7988">
        <w:rPr>
          <w:rFonts w:ascii="Palatino Linotype" w:hAnsi="Palatino Linotype" w:cs="Arial"/>
          <w:sz w:val="24"/>
          <w:szCs w:val="24"/>
        </w:rPr>
        <w:t xml:space="preserve"> histórico de fumigaciones, desinfecciones y rehabilitación de instalaciones</w:t>
      </w:r>
      <w:r w:rsidR="0007432B">
        <w:rPr>
          <w:rFonts w:ascii="Palatino Linotype" w:hAnsi="Palatino Linotype" w:cs="Arial"/>
          <w:sz w:val="24"/>
          <w:szCs w:val="24"/>
        </w:rPr>
        <w:t xml:space="preserve"> correspondiente a</w:t>
      </w:r>
      <w:r w:rsidR="005B7988">
        <w:rPr>
          <w:rFonts w:ascii="Palatino Linotype" w:hAnsi="Palatino Linotype" w:cs="Arial"/>
          <w:sz w:val="24"/>
          <w:szCs w:val="24"/>
        </w:rPr>
        <w:t xml:space="preserve"> </w:t>
      </w:r>
      <w:r w:rsidR="0007432B">
        <w:rPr>
          <w:rFonts w:ascii="Palatino Linotype" w:hAnsi="Palatino Linotype" w:cs="Arial"/>
          <w:sz w:val="24"/>
          <w:szCs w:val="24"/>
        </w:rPr>
        <w:t>los años dos mil diecisiete y dos mil dieciocho</w:t>
      </w:r>
      <w:r w:rsidR="005B7988">
        <w:rPr>
          <w:rFonts w:ascii="Palatino Linotype" w:hAnsi="Palatino Linotype" w:cs="Arial"/>
          <w:sz w:val="24"/>
          <w:szCs w:val="24"/>
        </w:rPr>
        <w:t>;</w:t>
      </w:r>
      <w:r w:rsidRPr="006676E2">
        <w:rPr>
          <w:rFonts w:ascii="Palatino Linotype" w:hAnsi="Palatino Linotype" w:cs="Arial"/>
          <w:sz w:val="24"/>
          <w:szCs w:val="24"/>
        </w:rPr>
        <w:t xml:space="preserve"> po</w:t>
      </w:r>
      <w:r w:rsidR="00E6099D">
        <w:rPr>
          <w:rFonts w:ascii="Palatino Linotype" w:hAnsi="Palatino Linotype" w:cs="Arial"/>
          <w:sz w:val="24"/>
          <w:szCs w:val="24"/>
        </w:rPr>
        <w:t>r lo tanto, el hecho de que</w:t>
      </w:r>
      <w:r w:rsidR="005B7988">
        <w:rPr>
          <w:rFonts w:ascii="Palatino Linotype" w:hAnsi="Palatino Linotype" w:cs="Arial"/>
          <w:sz w:val="24"/>
          <w:szCs w:val="24"/>
        </w:rPr>
        <w:t xml:space="preserve"> el</w:t>
      </w:r>
      <w:r w:rsidR="0007432B" w:rsidRPr="00E6099D">
        <w:rPr>
          <w:rFonts w:ascii="Palatino Linotype" w:hAnsi="Palatino Linotype" w:cs="Arial"/>
          <w:b/>
          <w:sz w:val="24"/>
          <w:szCs w:val="24"/>
        </w:rPr>
        <w:t xml:space="preserve"> Sujeto O</w:t>
      </w:r>
      <w:r w:rsidRPr="00E6099D">
        <w:rPr>
          <w:rFonts w:ascii="Palatino Linotype" w:hAnsi="Palatino Linotype" w:cs="Arial"/>
          <w:b/>
          <w:sz w:val="24"/>
          <w:szCs w:val="24"/>
        </w:rPr>
        <w:t>bligado</w:t>
      </w:r>
      <w:r w:rsidRPr="006676E2">
        <w:rPr>
          <w:rFonts w:ascii="Palatino Linotype" w:hAnsi="Palatino Linotype" w:cs="Arial"/>
          <w:sz w:val="24"/>
          <w:szCs w:val="24"/>
        </w:rPr>
        <w:t xml:space="preserve"> haya inten</w:t>
      </w:r>
      <w:r w:rsidR="0007432B">
        <w:rPr>
          <w:rFonts w:ascii="Palatino Linotype" w:hAnsi="Palatino Linotype" w:cs="Arial"/>
          <w:sz w:val="24"/>
          <w:szCs w:val="24"/>
        </w:rPr>
        <w:t>tado otorgar lo solicitado a</w:t>
      </w:r>
      <w:r w:rsidR="005B7988">
        <w:rPr>
          <w:rFonts w:ascii="Palatino Linotype" w:hAnsi="Palatino Linotype" w:cs="Arial"/>
          <w:sz w:val="24"/>
          <w:szCs w:val="24"/>
        </w:rPr>
        <w:t xml:space="preserve"> la</w:t>
      </w:r>
      <w:r w:rsidR="0007432B" w:rsidRPr="00E6099D">
        <w:rPr>
          <w:rFonts w:ascii="Palatino Linotype" w:hAnsi="Palatino Linotype" w:cs="Arial"/>
          <w:b/>
          <w:sz w:val="24"/>
          <w:szCs w:val="24"/>
        </w:rPr>
        <w:t xml:space="preserve"> Recurrente</w:t>
      </w:r>
      <w:r w:rsidRPr="006676E2">
        <w:rPr>
          <w:rFonts w:ascii="Palatino Linotype" w:hAnsi="Palatino Linotype" w:cs="Arial"/>
          <w:sz w:val="24"/>
          <w:szCs w:val="24"/>
        </w:rPr>
        <w:t>, comprueba fehacientemente que dicha autoridad acepta que la genera, posee y/o administra, en ejercicio de sus funciones de derecho público, es decir, no niega la existencia de la información solicitada, por el contrario, se pronuncia respecto de la información requerida</w:t>
      </w:r>
      <w:r w:rsidR="00965C68">
        <w:rPr>
          <w:rFonts w:ascii="Palatino Linotype" w:hAnsi="Palatino Linotype" w:cs="Arial"/>
          <w:sz w:val="24"/>
          <w:szCs w:val="24"/>
        </w:rPr>
        <w:t>;</w:t>
      </w:r>
      <w:r w:rsidRPr="006676E2">
        <w:rPr>
          <w:rFonts w:ascii="Palatino Linotype" w:hAnsi="Palatino Linotype" w:cs="Arial"/>
          <w:sz w:val="24"/>
          <w:szCs w:val="24"/>
        </w:rPr>
        <w:t xml:space="preserve"> por ello</w:t>
      </w:r>
      <w:r w:rsidR="00965C68">
        <w:rPr>
          <w:rFonts w:ascii="Palatino Linotype" w:hAnsi="Palatino Linotype" w:cs="Arial"/>
          <w:sz w:val="24"/>
          <w:szCs w:val="24"/>
        </w:rPr>
        <w:t xml:space="preserve">, </w:t>
      </w:r>
      <w:r w:rsidRPr="006676E2">
        <w:rPr>
          <w:rFonts w:ascii="Palatino Linotype" w:hAnsi="Palatino Linotype" w:cs="Arial"/>
          <w:sz w:val="24"/>
          <w:szCs w:val="24"/>
        </w:rPr>
        <w:t xml:space="preserve">se reitera que posee la información; por lo tanto, el estudio en específico se obvia dado que a nada práctico llevaría el alcance del mismo. </w:t>
      </w:r>
    </w:p>
    <w:p w:rsidR="00F043B8" w:rsidRPr="00F043B8" w:rsidRDefault="00F043B8" w:rsidP="00965C68">
      <w:pPr>
        <w:tabs>
          <w:tab w:val="left" w:pos="8647"/>
        </w:tabs>
        <w:spacing w:before="240" w:after="240" w:line="360" w:lineRule="auto"/>
        <w:jc w:val="both"/>
        <w:rPr>
          <w:rFonts w:ascii="Palatino Linotype" w:hAnsi="Palatino Linotype"/>
          <w:sz w:val="24"/>
          <w:szCs w:val="24"/>
        </w:rPr>
      </w:pPr>
      <w:r w:rsidRPr="006676E2">
        <w:rPr>
          <w:rFonts w:ascii="Palatino Linotype" w:hAnsi="Palatino Linotype"/>
          <w:sz w:val="24"/>
          <w:szCs w:val="24"/>
        </w:rPr>
        <w:t>De hecho el estudio de la naturaleza jurídica de la información pública solicitada, tiene por objeto determinar si ésta la genera, posee o adm</w:t>
      </w:r>
      <w:r w:rsidR="0007432B">
        <w:rPr>
          <w:rFonts w:ascii="Palatino Linotype" w:hAnsi="Palatino Linotype"/>
          <w:sz w:val="24"/>
          <w:szCs w:val="24"/>
        </w:rPr>
        <w:t>inist</w:t>
      </w:r>
      <w:r w:rsidR="00E6099D">
        <w:rPr>
          <w:rFonts w:ascii="Palatino Linotype" w:hAnsi="Palatino Linotype"/>
          <w:sz w:val="24"/>
          <w:szCs w:val="24"/>
        </w:rPr>
        <w:t>ra</w:t>
      </w:r>
      <w:r w:rsidR="00965C68">
        <w:rPr>
          <w:rFonts w:ascii="Palatino Linotype" w:hAnsi="Palatino Linotype"/>
          <w:sz w:val="24"/>
          <w:szCs w:val="24"/>
        </w:rPr>
        <w:t xml:space="preserve"> el</w:t>
      </w:r>
      <w:r w:rsidR="0007432B" w:rsidRPr="00E6099D">
        <w:rPr>
          <w:rFonts w:ascii="Palatino Linotype" w:hAnsi="Palatino Linotype"/>
          <w:b/>
          <w:sz w:val="24"/>
          <w:szCs w:val="24"/>
        </w:rPr>
        <w:t xml:space="preserve"> Sujeto O</w:t>
      </w:r>
      <w:r w:rsidRPr="00E6099D">
        <w:rPr>
          <w:rFonts w:ascii="Palatino Linotype" w:hAnsi="Palatino Linotype"/>
          <w:b/>
          <w:sz w:val="24"/>
          <w:szCs w:val="24"/>
        </w:rPr>
        <w:t>bligado</w:t>
      </w:r>
      <w:r w:rsidRPr="006676E2">
        <w:rPr>
          <w:rFonts w:ascii="Palatino Linotype" w:hAnsi="Palatino Linotype"/>
          <w:sz w:val="24"/>
          <w:szCs w:val="24"/>
        </w:rPr>
        <w:t>; sin embargo, en aquellos casos en que éste la asume, implica en automático que la genera, posee o administra; por consiguiente, a nada práctico nos conduciría su estudio, ya que se insiste la información pública solicitada, ya f</w:t>
      </w:r>
      <w:r w:rsidR="0007432B">
        <w:rPr>
          <w:rFonts w:ascii="Palatino Linotype" w:hAnsi="Palatino Linotype"/>
          <w:sz w:val="24"/>
          <w:szCs w:val="24"/>
        </w:rPr>
        <w:t>ue as</w:t>
      </w:r>
      <w:r w:rsidR="00E6099D">
        <w:rPr>
          <w:rFonts w:ascii="Palatino Linotype" w:hAnsi="Palatino Linotype"/>
          <w:sz w:val="24"/>
          <w:szCs w:val="24"/>
        </w:rPr>
        <w:t>umida por</w:t>
      </w:r>
      <w:r w:rsidR="00965C68">
        <w:rPr>
          <w:rFonts w:ascii="Palatino Linotype" w:hAnsi="Palatino Linotype"/>
          <w:sz w:val="24"/>
          <w:szCs w:val="24"/>
        </w:rPr>
        <w:t xml:space="preserve"> el</w:t>
      </w:r>
      <w:r w:rsidR="0007432B" w:rsidRPr="00E6099D">
        <w:rPr>
          <w:rFonts w:ascii="Palatino Linotype" w:hAnsi="Palatino Linotype"/>
          <w:b/>
          <w:sz w:val="24"/>
          <w:szCs w:val="24"/>
        </w:rPr>
        <w:t xml:space="preserve"> Sujeto O</w:t>
      </w:r>
      <w:r w:rsidRPr="00E6099D">
        <w:rPr>
          <w:rFonts w:ascii="Palatino Linotype" w:hAnsi="Palatino Linotype"/>
          <w:b/>
          <w:sz w:val="24"/>
          <w:szCs w:val="24"/>
        </w:rPr>
        <w:t>bligado</w:t>
      </w:r>
      <w:r w:rsidRPr="006676E2">
        <w:rPr>
          <w:rFonts w:ascii="Palatino Linotype" w:hAnsi="Palatino Linotype"/>
          <w:sz w:val="24"/>
          <w:szCs w:val="24"/>
        </w:rPr>
        <w:t>.</w:t>
      </w:r>
    </w:p>
    <w:p w:rsidR="00837B4D" w:rsidRDefault="00837B4D" w:rsidP="00965C68">
      <w:pPr>
        <w:autoSpaceDE w:val="0"/>
        <w:autoSpaceDN w:val="0"/>
        <w:adjustRightInd w:val="0"/>
        <w:spacing w:before="240" w:after="240" w:line="360" w:lineRule="auto"/>
        <w:ind w:right="-91"/>
        <w:jc w:val="both"/>
        <w:rPr>
          <w:rFonts w:ascii="Palatino Linotype" w:hAnsi="Palatino Linotype" w:cs="Arial"/>
          <w:color w:val="000000"/>
          <w:sz w:val="24"/>
          <w:szCs w:val="24"/>
        </w:rPr>
      </w:pPr>
      <w:r>
        <w:rPr>
          <w:rFonts w:ascii="Palatino Linotype" w:hAnsi="Palatino Linotype" w:cs="Arial"/>
          <w:color w:val="000000"/>
          <w:sz w:val="24"/>
          <w:szCs w:val="24"/>
        </w:rPr>
        <w:lastRenderedPageBreak/>
        <w:t>Ahora bien, es de advertirse lo siguiente, e</w:t>
      </w:r>
      <w:r w:rsidRPr="009B3996">
        <w:rPr>
          <w:rFonts w:ascii="Palatino Linotype" w:hAnsi="Palatino Linotype" w:cs="Arial"/>
          <w:color w:val="000000"/>
          <w:sz w:val="24"/>
          <w:szCs w:val="24"/>
        </w:rPr>
        <w:t>n primera instancia, nuestra Carta Magna dispone que para el ejercicio del derecho de acceso a la información</w:t>
      </w:r>
      <w:r w:rsidR="0007432B">
        <w:rPr>
          <w:rFonts w:ascii="Palatino Linotype" w:hAnsi="Palatino Linotype" w:cs="Arial"/>
          <w:color w:val="000000"/>
          <w:sz w:val="24"/>
          <w:szCs w:val="24"/>
        </w:rPr>
        <w:t>,</w:t>
      </w:r>
      <w:r w:rsidRPr="009B3996">
        <w:rPr>
          <w:rFonts w:ascii="Palatino Linotype" w:hAnsi="Palatino Linotype" w:cs="Arial"/>
          <w:color w:val="000000"/>
          <w:sz w:val="24"/>
          <w:szCs w:val="24"/>
        </w:rPr>
        <w:t xml:space="preserve">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837B4D" w:rsidRPr="009B3996" w:rsidRDefault="00837B4D" w:rsidP="00965C68">
      <w:pPr>
        <w:spacing w:after="0" w:line="240" w:lineRule="auto"/>
        <w:ind w:left="567" w:right="567"/>
        <w:jc w:val="both"/>
        <w:rPr>
          <w:rFonts w:ascii="Palatino Linotype" w:hAnsi="Palatino Linotype" w:cs="Arial"/>
          <w:bCs/>
          <w:i/>
          <w:sz w:val="24"/>
          <w:szCs w:val="24"/>
        </w:rPr>
      </w:pPr>
      <w:r w:rsidRPr="009B3996">
        <w:rPr>
          <w:rFonts w:ascii="Palatino Linotype" w:hAnsi="Palatino Linotype" w:cs="Arial"/>
          <w:bCs/>
          <w:i/>
          <w:sz w:val="24"/>
          <w:szCs w:val="24"/>
        </w:rPr>
        <w:t>“</w:t>
      </w:r>
      <w:r w:rsidRPr="0007432B">
        <w:rPr>
          <w:rFonts w:ascii="Palatino Linotype" w:hAnsi="Palatino Linotype" w:cs="Arial"/>
          <w:b/>
          <w:bCs/>
          <w:i/>
          <w:sz w:val="24"/>
          <w:szCs w:val="24"/>
        </w:rPr>
        <w:t>Artículo 6</w:t>
      </w:r>
    </w:p>
    <w:p w:rsidR="00837B4D" w:rsidRPr="009B3996" w:rsidRDefault="00837B4D" w:rsidP="00965C68">
      <w:pPr>
        <w:spacing w:after="0" w:line="240" w:lineRule="auto"/>
        <w:ind w:left="567" w:right="567"/>
        <w:jc w:val="both"/>
        <w:rPr>
          <w:rFonts w:ascii="Palatino Linotype" w:hAnsi="Palatino Linotype" w:cs="Arial"/>
          <w:bCs/>
          <w:i/>
          <w:sz w:val="24"/>
          <w:szCs w:val="24"/>
        </w:rPr>
      </w:pPr>
      <w:r w:rsidRPr="009B3996">
        <w:rPr>
          <w:rFonts w:ascii="Palatino Linotype" w:hAnsi="Palatino Linotype" w:cs="Arial"/>
          <w:bCs/>
          <w:i/>
          <w:sz w:val="24"/>
          <w:szCs w:val="24"/>
        </w:rPr>
        <w:t>…</w:t>
      </w:r>
    </w:p>
    <w:p w:rsidR="00837B4D" w:rsidRPr="009B3996" w:rsidRDefault="00837B4D" w:rsidP="00965C68">
      <w:pPr>
        <w:spacing w:after="0" w:line="240" w:lineRule="auto"/>
        <w:ind w:left="567" w:right="567"/>
        <w:jc w:val="both"/>
        <w:rPr>
          <w:rFonts w:ascii="Palatino Linotype" w:hAnsi="Palatino Linotype" w:cs="Arial"/>
          <w:bCs/>
          <w:i/>
          <w:sz w:val="24"/>
          <w:szCs w:val="24"/>
        </w:rPr>
      </w:pPr>
      <w:r w:rsidRPr="009B3996">
        <w:rPr>
          <w:rFonts w:ascii="Palatino Linotype" w:hAnsi="Palatino Linotype" w:cs="Arial"/>
          <w:bCs/>
          <w:i/>
          <w:sz w:val="24"/>
          <w:szCs w:val="24"/>
        </w:rPr>
        <w:t>Para el ejercicio del derecho de acceso a la información, la Federación, los Estados y el Distrito Federal, en el ámbito de sus respectivas competencias, se regirán por los siguientes principios y bases:</w:t>
      </w:r>
    </w:p>
    <w:p w:rsidR="00837B4D" w:rsidRPr="009B3996" w:rsidRDefault="00837B4D" w:rsidP="00965C68">
      <w:pPr>
        <w:spacing w:after="0" w:line="240" w:lineRule="auto"/>
        <w:ind w:left="567" w:right="567"/>
        <w:jc w:val="both"/>
        <w:rPr>
          <w:rFonts w:ascii="Palatino Linotype" w:hAnsi="Palatino Linotype" w:cs="Arial"/>
          <w:bCs/>
          <w:i/>
          <w:sz w:val="24"/>
          <w:szCs w:val="24"/>
        </w:rPr>
      </w:pPr>
    </w:p>
    <w:p w:rsidR="00837B4D" w:rsidRPr="009B3996" w:rsidRDefault="00837B4D" w:rsidP="00965C68">
      <w:pPr>
        <w:tabs>
          <w:tab w:val="left" w:pos="709"/>
        </w:tabs>
        <w:spacing w:line="240" w:lineRule="auto"/>
        <w:ind w:left="567" w:right="567"/>
        <w:jc w:val="both"/>
        <w:rPr>
          <w:rFonts w:ascii="Palatino Linotype" w:hAnsi="Palatino Linotype" w:cs="Arial"/>
          <w:bCs/>
          <w:i/>
          <w:sz w:val="24"/>
          <w:szCs w:val="24"/>
        </w:rPr>
      </w:pPr>
      <w:r w:rsidRPr="009B3996">
        <w:rPr>
          <w:rFonts w:ascii="Palatino Linotype" w:hAnsi="Palatino Linotype" w:cs="Arial"/>
          <w:bCs/>
          <w:i/>
          <w:sz w:val="24"/>
          <w:szCs w:val="24"/>
        </w:rPr>
        <w:t xml:space="preserve">I. </w:t>
      </w:r>
      <w:r w:rsidRPr="009B3996">
        <w:rPr>
          <w:rFonts w:ascii="Palatino Linotype" w:hAnsi="Palatino Linotype" w:cs="Arial"/>
          <w:bCs/>
          <w:i/>
          <w:sz w:val="24"/>
          <w:szCs w:val="24"/>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37B4D" w:rsidRDefault="00837B4D" w:rsidP="00965C68">
      <w:pPr>
        <w:tabs>
          <w:tab w:val="left" w:pos="709"/>
        </w:tabs>
        <w:spacing w:before="240" w:after="240" w:line="360" w:lineRule="auto"/>
        <w:jc w:val="both"/>
        <w:rPr>
          <w:rFonts w:ascii="Palatino Linotype" w:hAnsi="Palatino Linotype" w:cs="Arial"/>
          <w:sz w:val="24"/>
          <w:szCs w:val="24"/>
        </w:rPr>
      </w:pPr>
      <w:r w:rsidRPr="009B3996">
        <w:rPr>
          <w:rFonts w:ascii="Palatino Linotype" w:hAnsi="Palatino Linotype" w:cs="Arial"/>
          <w:sz w:val="24"/>
          <w:szCs w:val="24"/>
        </w:rPr>
        <w:lastRenderedPageBreak/>
        <w:t xml:space="preserve">Ahora bien, en atención a lo dispuesto por los artículos 3, fracción XI y 12 </w:t>
      </w:r>
      <w:r w:rsidRPr="009B3996">
        <w:rPr>
          <w:rFonts w:ascii="Palatino Linotype" w:hAnsi="Palatino Linotype" w:cs="Arial"/>
          <w:bCs/>
          <w:sz w:val="24"/>
          <w:szCs w:val="24"/>
        </w:rPr>
        <w:t>de la Ley de Transparencia y Acceso a la Información Pública del Estado de México y Municipios</w:t>
      </w:r>
      <w:r w:rsidRPr="009B3996">
        <w:rPr>
          <w:rFonts w:ascii="Palatino Linotype" w:hAnsi="Palatino Linotype" w:cs="Arial"/>
          <w:sz w:val="24"/>
          <w:szCs w:val="24"/>
        </w:rPr>
        <w:t>, los cuales son del tenor literal siguiente:</w:t>
      </w:r>
    </w:p>
    <w:p w:rsidR="00837B4D" w:rsidRPr="009B3996" w:rsidRDefault="00837B4D" w:rsidP="00965C68">
      <w:pPr>
        <w:spacing w:after="0" w:line="240" w:lineRule="auto"/>
        <w:ind w:left="567" w:right="567"/>
        <w:jc w:val="both"/>
        <w:rPr>
          <w:rFonts w:ascii="Palatino Linotype" w:hAnsi="Palatino Linotype" w:cs="Arial"/>
          <w:i/>
          <w:sz w:val="24"/>
          <w:szCs w:val="24"/>
        </w:rPr>
      </w:pPr>
      <w:r w:rsidRPr="009B3996">
        <w:rPr>
          <w:rFonts w:ascii="Palatino Linotype" w:hAnsi="Palatino Linotype" w:cs="Arial"/>
          <w:b/>
          <w:bCs/>
          <w:i/>
          <w:sz w:val="24"/>
          <w:szCs w:val="24"/>
        </w:rPr>
        <w:t xml:space="preserve">“Artículo 3.- </w:t>
      </w:r>
      <w:r w:rsidRPr="009B3996">
        <w:rPr>
          <w:rFonts w:ascii="Palatino Linotype" w:hAnsi="Palatino Linotype" w:cs="Arial"/>
          <w:i/>
          <w:sz w:val="24"/>
          <w:szCs w:val="24"/>
        </w:rPr>
        <w:t>Para los efectos de la presente Ley se entenderá por:</w:t>
      </w:r>
    </w:p>
    <w:p w:rsidR="00837B4D" w:rsidRPr="009B3996" w:rsidRDefault="00837B4D" w:rsidP="00965C68">
      <w:pPr>
        <w:spacing w:after="0" w:line="240" w:lineRule="auto"/>
        <w:ind w:left="567" w:right="567"/>
        <w:jc w:val="both"/>
        <w:rPr>
          <w:rFonts w:ascii="Palatino Linotype" w:hAnsi="Palatino Linotype" w:cs="Arial"/>
          <w:i/>
          <w:sz w:val="24"/>
          <w:szCs w:val="24"/>
        </w:rPr>
      </w:pPr>
      <w:r w:rsidRPr="009B3996">
        <w:rPr>
          <w:rFonts w:ascii="Palatino Linotype" w:hAnsi="Palatino Linotype" w:cs="Arial"/>
          <w:i/>
          <w:sz w:val="24"/>
          <w:szCs w:val="24"/>
        </w:rPr>
        <w:t>…</w:t>
      </w:r>
    </w:p>
    <w:p w:rsidR="00837B4D" w:rsidRPr="009B3996" w:rsidRDefault="00837B4D" w:rsidP="00965C68">
      <w:pPr>
        <w:spacing w:after="0" w:line="240" w:lineRule="auto"/>
        <w:ind w:left="567" w:right="567"/>
        <w:jc w:val="both"/>
        <w:rPr>
          <w:rFonts w:ascii="Palatino Linotype" w:hAnsi="Palatino Linotype" w:cs="Arial"/>
          <w:i/>
          <w:sz w:val="24"/>
          <w:szCs w:val="24"/>
        </w:rPr>
      </w:pPr>
      <w:r w:rsidRPr="009B3996">
        <w:rPr>
          <w:rFonts w:ascii="Palatino Linotype" w:hAnsi="Palatino Linotype" w:cs="Arial"/>
          <w:b/>
          <w:i/>
          <w:sz w:val="24"/>
          <w:szCs w:val="24"/>
        </w:rPr>
        <w:t>XI.</w:t>
      </w:r>
      <w:r w:rsidRPr="009B3996">
        <w:rPr>
          <w:rFonts w:ascii="Palatino Linotype" w:hAnsi="Palatino Linotype" w:cs="Arial"/>
          <w:i/>
          <w:sz w:val="24"/>
          <w:szCs w:val="24"/>
        </w:rPr>
        <w:t xml:space="preserve"> </w:t>
      </w:r>
      <w:r w:rsidRPr="009B3996">
        <w:rPr>
          <w:rFonts w:ascii="Palatino Linotype" w:hAnsi="Palatino Linotype" w:cs="Arial"/>
          <w:b/>
          <w:i/>
          <w:sz w:val="24"/>
          <w:szCs w:val="24"/>
        </w:rPr>
        <w:t>Documento:</w:t>
      </w:r>
      <w:r w:rsidRPr="009B3996">
        <w:rPr>
          <w:rFonts w:ascii="Palatino Linotype" w:hAnsi="Palatino Linotype" w:cs="Arial"/>
          <w:i/>
          <w:sz w:val="24"/>
          <w:szCs w:val="24"/>
        </w:rPr>
        <w:t xml:space="preserve"> Los expedientes, reportes, estudios, actas, resoluciones, oficios, correspondencia, acuerdos, directivas, directrices, circulares, contratos, convenios, instructivos, notas, memorandos, estadísticas o bien, </w:t>
      </w:r>
      <w:r w:rsidRPr="009B3996">
        <w:rPr>
          <w:rFonts w:ascii="Palatino Linotype" w:hAnsi="Palatino Linotype" w:cs="Arial"/>
          <w:b/>
          <w:i/>
          <w:sz w:val="24"/>
          <w:szCs w:val="24"/>
          <w:u w:val="single"/>
        </w:rPr>
        <w:t>cualquier otro registro que documente el ejercicio de las facultades, funciones y competencias de los sujetos obligados, sus servidores públicos e integrantes, sin importar su fuente o fecha de elaboración.</w:t>
      </w:r>
      <w:r w:rsidRPr="009B3996">
        <w:rPr>
          <w:rFonts w:ascii="Palatino Linotype" w:hAnsi="Palatino Linotype" w:cs="Arial"/>
          <w:i/>
          <w:sz w:val="24"/>
          <w:szCs w:val="24"/>
        </w:rPr>
        <w:t xml:space="preserve"> Los documentos podrán estar en cualquier medio, sea escrito, impreso, sonoro, visual, electrónico, informático u holográfico;</w:t>
      </w:r>
    </w:p>
    <w:p w:rsidR="00837B4D" w:rsidRPr="009B3996" w:rsidRDefault="00837B4D" w:rsidP="00965C68">
      <w:pPr>
        <w:spacing w:after="0" w:line="240" w:lineRule="auto"/>
        <w:ind w:left="567" w:right="567"/>
        <w:jc w:val="both"/>
        <w:rPr>
          <w:rFonts w:ascii="Palatino Linotype" w:hAnsi="Palatino Linotype" w:cs="Arial"/>
          <w:i/>
          <w:sz w:val="24"/>
          <w:szCs w:val="24"/>
        </w:rPr>
      </w:pPr>
    </w:p>
    <w:p w:rsidR="00837B4D" w:rsidRPr="009B3996" w:rsidRDefault="00837B4D" w:rsidP="00965C68">
      <w:pPr>
        <w:autoSpaceDE w:val="0"/>
        <w:autoSpaceDN w:val="0"/>
        <w:adjustRightInd w:val="0"/>
        <w:spacing w:after="0" w:line="240" w:lineRule="auto"/>
        <w:ind w:left="567" w:right="567"/>
        <w:jc w:val="both"/>
        <w:rPr>
          <w:rFonts w:ascii="Palatino Linotype" w:hAnsi="Palatino Linotype" w:cs="Arial"/>
          <w:bCs/>
          <w:i/>
          <w:sz w:val="24"/>
          <w:szCs w:val="24"/>
        </w:rPr>
      </w:pPr>
      <w:r w:rsidRPr="009B3996">
        <w:rPr>
          <w:rFonts w:ascii="Palatino Linotype" w:hAnsi="Palatino Linotype" w:cs="Arial"/>
          <w:b/>
          <w:bCs/>
          <w:i/>
          <w:sz w:val="24"/>
          <w:szCs w:val="24"/>
        </w:rPr>
        <w:t>Artículo 4.</w:t>
      </w:r>
      <w:r w:rsidRPr="009B3996">
        <w:rPr>
          <w:rFonts w:ascii="Palatino Linotype" w:hAnsi="Palatino Linotype" w:cs="Arial"/>
          <w:bCs/>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37B4D" w:rsidRPr="009B3996" w:rsidRDefault="00837B4D" w:rsidP="00965C68">
      <w:pPr>
        <w:autoSpaceDE w:val="0"/>
        <w:autoSpaceDN w:val="0"/>
        <w:adjustRightInd w:val="0"/>
        <w:spacing w:after="0" w:line="240" w:lineRule="auto"/>
        <w:ind w:left="567" w:right="567"/>
        <w:jc w:val="both"/>
        <w:rPr>
          <w:rFonts w:ascii="Palatino Linotype" w:hAnsi="Palatino Linotype" w:cs="Arial"/>
          <w:bCs/>
          <w:i/>
          <w:sz w:val="24"/>
          <w:szCs w:val="24"/>
        </w:rPr>
      </w:pPr>
      <w:r w:rsidRPr="005473DC">
        <w:rPr>
          <w:rFonts w:ascii="Palatino Linotype" w:hAnsi="Palatino Linotype" w:cs="Arial"/>
          <w:b/>
          <w:bCs/>
          <w:i/>
          <w:sz w:val="24"/>
          <w:szCs w:val="24"/>
          <w:u w:val="single"/>
        </w:rPr>
        <w:t>Toda la información generada, obtenida, adquirida, transformada, administrada o en posesión de los sujetos obligados es pública y accesible de manera permanente a cualquier persona,</w:t>
      </w:r>
      <w:r w:rsidRPr="009B3996">
        <w:rPr>
          <w:rFonts w:ascii="Palatino Linotype" w:hAnsi="Palatino Linotype" w:cs="Arial"/>
          <w:bCs/>
          <w:i/>
          <w:sz w:val="24"/>
          <w:szCs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37B4D" w:rsidRPr="009B3996" w:rsidRDefault="00837B4D" w:rsidP="00965C68">
      <w:pPr>
        <w:autoSpaceDE w:val="0"/>
        <w:autoSpaceDN w:val="0"/>
        <w:adjustRightInd w:val="0"/>
        <w:spacing w:after="0" w:line="240" w:lineRule="auto"/>
        <w:ind w:left="567" w:right="567"/>
        <w:jc w:val="both"/>
        <w:rPr>
          <w:rFonts w:ascii="Palatino Linotype" w:hAnsi="Palatino Linotype" w:cs="Arial"/>
          <w:bCs/>
          <w:i/>
          <w:sz w:val="24"/>
          <w:szCs w:val="24"/>
        </w:rPr>
      </w:pPr>
      <w:r w:rsidRPr="009B3996">
        <w:rPr>
          <w:rFonts w:ascii="Palatino Linotype" w:hAnsi="Palatino Linotype" w:cs="Arial"/>
          <w:bCs/>
          <w:i/>
          <w:sz w:val="24"/>
          <w:szCs w:val="24"/>
        </w:rPr>
        <w:t>Los sujetos obligados deben poner en práctica, políticas y programas de acceso a la información que se apeguen a criterios de publicidad, veracidad, oportunidad, precisión y suficiencia en beneficio de los solicitantes.</w:t>
      </w:r>
    </w:p>
    <w:p w:rsidR="00837B4D" w:rsidRPr="009B3996" w:rsidRDefault="00837B4D" w:rsidP="00965C68">
      <w:pPr>
        <w:spacing w:after="0" w:line="240" w:lineRule="auto"/>
        <w:ind w:left="567" w:right="567"/>
        <w:jc w:val="both"/>
        <w:rPr>
          <w:rFonts w:ascii="Palatino Linotype" w:hAnsi="Palatino Linotype" w:cs="Arial"/>
          <w:i/>
          <w:sz w:val="24"/>
          <w:szCs w:val="24"/>
        </w:rPr>
      </w:pPr>
    </w:p>
    <w:p w:rsidR="00837B4D" w:rsidRPr="009B3996" w:rsidRDefault="00837B4D" w:rsidP="00965C68">
      <w:pPr>
        <w:spacing w:after="0" w:line="240" w:lineRule="auto"/>
        <w:ind w:left="567" w:right="567"/>
        <w:jc w:val="both"/>
        <w:rPr>
          <w:rFonts w:ascii="Palatino Linotype" w:hAnsi="Palatino Linotype" w:cs="Arial"/>
          <w:i/>
          <w:sz w:val="24"/>
          <w:szCs w:val="24"/>
        </w:rPr>
      </w:pPr>
      <w:r w:rsidRPr="009B3996">
        <w:rPr>
          <w:rFonts w:ascii="Palatino Linotype" w:hAnsi="Palatino Linotype" w:cs="Arial"/>
          <w:b/>
          <w:i/>
          <w:sz w:val="24"/>
          <w:szCs w:val="24"/>
        </w:rPr>
        <w:t>Artículo 12.</w:t>
      </w:r>
      <w:r w:rsidRPr="009B3996">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w:t>
      </w:r>
    </w:p>
    <w:p w:rsidR="00837B4D" w:rsidRPr="009B3996" w:rsidRDefault="00837B4D" w:rsidP="00965C68">
      <w:pPr>
        <w:spacing w:after="0" w:line="240" w:lineRule="auto"/>
        <w:ind w:left="567" w:right="567"/>
        <w:jc w:val="both"/>
        <w:rPr>
          <w:rFonts w:ascii="Palatino Linotype" w:hAnsi="Palatino Linotype" w:cs="Arial"/>
          <w:i/>
          <w:sz w:val="24"/>
          <w:szCs w:val="24"/>
        </w:rPr>
      </w:pPr>
    </w:p>
    <w:p w:rsidR="00837B4D" w:rsidRPr="007C58CA" w:rsidRDefault="00837B4D" w:rsidP="00965C68">
      <w:pPr>
        <w:spacing w:after="0" w:line="240" w:lineRule="auto"/>
        <w:ind w:left="567" w:right="567"/>
        <w:jc w:val="both"/>
        <w:rPr>
          <w:rFonts w:ascii="Palatino Linotype" w:hAnsi="Palatino Linotype" w:cs="Arial"/>
          <w:i/>
          <w:sz w:val="24"/>
          <w:szCs w:val="24"/>
          <w:u w:val="single"/>
        </w:rPr>
      </w:pPr>
      <w:r w:rsidRPr="005473DC">
        <w:rPr>
          <w:rFonts w:ascii="Palatino Linotype" w:hAnsi="Palatino Linotype" w:cs="Arial"/>
          <w:b/>
          <w:i/>
          <w:sz w:val="24"/>
          <w:szCs w:val="24"/>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355FA">
        <w:rPr>
          <w:rFonts w:ascii="Palatino Linotype" w:hAnsi="Palatino Linotype" w:cs="Arial"/>
          <w:i/>
          <w:sz w:val="24"/>
          <w:szCs w:val="24"/>
        </w:rPr>
        <w:t>.</w:t>
      </w:r>
      <w:r>
        <w:rPr>
          <w:rFonts w:ascii="Palatino Linotype" w:hAnsi="Palatino Linotype" w:cs="Arial"/>
          <w:i/>
          <w:sz w:val="24"/>
          <w:szCs w:val="24"/>
        </w:rPr>
        <w:t>”</w:t>
      </w:r>
    </w:p>
    <w:p w:rsidR="00837B4D" w:rsidRPr="005355FA" w:rsidRDefault="00837B4D" w:rsidP="00965C68">
      <w:pPr>
        <w:spacing w:after="0" w:line="240" w:lineRule="auto"/>
        <w:ind w:left="567" w:right="567"/>
        <w:jc w:val="right"/>
        <w:rPr>
          <w:rFonts w:ascii="Palatino Linotype" w:hAnsi="Palatino Linotype" w:cs="Arial"/>
          <w:sz w:val="24"/>
          <w:szCs w:val="24"/>
        </w:rPr>
      </w:pPr>
      <w:r w:rsidRPr="005355FA">
        <w:rPr>
          <w:rFonts w:ascii="Palatino Linotype" w:hAnsi="Palatino Linotype" w:cs="Arial"/>
          <w:sz w:val="24"/>
          <w:szCs w:val="24"/>
        </w:rPr>
        <w:t>[Énfasis añadido]</w:t>
      </w:r>
    </w:p>
    <w:p w:rsidR="00837B4D" w:rsidRDefault="00837B4D" w:rsidP="00965C68">
      <w:pPr>
        <w:spacing w:before="240" w:after="240" w:line="360" w:lineRule="auto"/>
        <w:jc w:val="both"/>
        <w:rPr>
          <w:rFonts w:ascii="Palatino Linotype" w:hAnsi="Palatino Linotype" w:cs="Arial"/>
          <w:sz w:val="24"/>
          <w:szCs w:val="24"/>
        </w:rPr>
      </w:pPr>
      <w:r w:rsidRPr="005355FA">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31297F" w:rsidRDefault="00836BAC" w:rsidP="00965C68">
      <w:pPr>
        <w:pStyle w:val="Sinespaciado"/>
        <w:spacing w:before="240" w:after="240" w:line="360" w:lineRule="auto"/>
        <w:jc w:val="both"/>
        <w:rPr>
          <w:rFonts w:ascii="Palatino Linotype" w:hAnsi="Palatino Linotype"/>
        </w:rPr>
      </w:pPr>
      <w:r>
        <w:rPr>
          <w:rFonts w:ascii="Palatino Linotype" w:hAnsi="Palatino Linotype" w:cs="Arial"/>
        </w:rPr>
        <w:t>A efecto de realizar un análisis respecto de si la información otorgada colma lo requerido por l</w:t>
      </w:r>
      <w:r w:rsidR="00F043B8">
        <w:rPr>
          <w:rFonts w:ascii="Palatino Linotype" w:hAnsi="Palatino Linotype" w:cs="Arial"/>
        </w:rPr>
        <w:t>a</w:t>
      </w:r>
      <w:r>
        <w:rPr>
          <w:rFonts w:ascii="Palatino Linotype" w:hAnsi="Palatino Linotype" w:cs="Arial"/>
        </w:rPr>
        <w:t xml:space="preserve"> entonces solicitante, es </w:t>
      </w:r>
      <w:r w:rsidR="006B53DD">
        <w:rPr>
          <w:rFonts w:ascii="Palatino Linotype" w:hAnsi="Palatino Linotype" w:cs="Arial"/>
        </w:rPr>
        <w:t>de precisarse que</w:t>
      </w:r>
      <w:r w:rsidR="00965C68">
        <w:rPr>
          <w:rFonts w:ascii="Palatino Linotype" w:hAnsi="Palatino Linotype" w:cs="Arial"/>
        </w:rPr>
        <w:t xml:space="preserve"> la</w:t>
      </w:r>
      <w:r w:rsidR="006B53DD" w:rsidRPr="00E6099D">
        <w:rPr>
          <w:rFonts w:ascii="Palatino Linotype" w:hAnsi="Palatino Linotype" w:cs="Arial"/>
          <w:b/>
        </w:rPr>
        <w:t xml:space="preserve"> R</w:t>
      </w:r>
      <w:r w:rsidR="00F043B8" w:rsidRPr="00E6099D">
        <w:rPr>
          <w:rFonts w:ascii="Palatino Linotype" w:hAnsi="Palatino Linotype" w:cs="Arial"/>
          <w:b/>
        </w:rPr>
        <w:t xml:space="preserve">ecurrente </w:t>
      </w:r>
      <w:r w:rsidR="00F043B8">
        <w:rPr>
          <w:rFonts w:ascii="Palatino Linotype" w:hAnsi="Palatino Linotype" w:cs="Arial"/>
        </w:rPr>
        <w:t xml:space="preserve">desea conocer específicamente “histórico </w:t>
      </w:r>
      <w:r w:rsidR="006B53DD" w:rsidRPr="006B53DD">
        <w:rPr>
          <w:rFonts w:ascii="Palatino Linotype" w:hAnsi="Palatino Linotype" w:cs="Arial"/>
        </w:rPr>
        <w:t xml:space="preserve">de </w:t>
      </w:r>
      <w:r w:rsidR="00965C68">
        <w:rPr>
          <w:rFonts w:ascii="Palatino Linotype" w:hAnsi="Palatino Linotype" w:cs="Arial"/>
        </w:rPr>
        <w:t>fumigaciones, desinfecciones y rehabilitación de instalaciones</w:t>
      </w:r>
      <w:r w:rsidR="0031297F">
        <w:rPr>
          <w:rFonts w:ascii="Palatino Linotype" w:hAnsi="Palatino Linotype" w:cs="Arial"/>
        </w:rPr>
        <w:t>”;</w:t>
      </w:r>
      <w:r w:rsidR="0031297F" w:rsidRPr="0031297F">
        <w:rPr>
          <w:rFonts w:ascii="Palatino Linotype" w:hAnsi="Palatino Linotype"/>
        </w:rPr>
        <w:t xml:space="preserve"> </w:t>
      </w:r>
      <w:r w:rsidR="0031297F" w:rsidRPr="00906D6B">
        <w:rPr>
          <w:rFonts w:ascii="Palatino Linotype" w:hAnsi="Palatino Linotype"/>
        </w:rPr>
        <w:t xml:space="preserve">lo cual no es óbice para que dichos documentos no obren en los archivos del </w:t>
      </w:r>
      <w:r w:rsidR="0031297F" w:rsidRPr="00906D6B">
        <w:rPr>
          <w:rFonts w:ascii="Palatino Linotype" w:hAnsi="Palatino Linotype"/>
          <w:b/>
        </w:rPr>
        <w:t>Sujeto Obligado</w:t>
      </w:r>
      <w:r w:rsidR="0031297F" w:rsidRPr="00906D6B">
        <w:rPr>
          <w:rFonts w:ascii="Palatino Linotype" w:hAnsi="Palatino Linotype"/>
        </w:rPr>
        <w:t>, pues éste tiene la obligación de resguardar los documentos que se generen en el ejercicio de sus facultades obligacionales y competencias.</w:t>
      </w:r>
    </w:p>
    <w:p w:rsidR="0031297F" w:rsidRDefault="0031297F" w:rsidP="00965C68">
      <w:pPr>
        <w:pStyle w:val="Sinespaciado"/>
        <w:spacing w:before="240" w:after="240" w:line="360" w:lineRule="auto"/>
        <w:jc w:val="both"/>
        <w:rPr>
          <w:rFonts w:ascii="Palatino Linotype" w:hAnsi="Palatino Linotype"/>
        </w:rPr>
      </w:pPr>
      <w:r w:rsidRPr="00906D6B">
        <w:rPr>
          <w:rFonts w:ascii="Palatino Linotype" w:hAnsi="Palatino Linotype"/>
        </w:rPr>
        <w:t xml:space="preserve">Por tanto, es conveniente señalar los siguientes conceptos de acuerdo a los lineamientos para la Organización y Conservación de Archivos, emitidos por el Instituto Nacional de Acceso a la Información (INAI), cuyo objeto es </w:t>
      </w:r>
      <w:r w:rsidRPr="00906D6B">
        <w:rPr>
          <w:rFonts w:ascii="Palatino Linotype" w:hAnsi="Palatino Linotype"/>
          <w:i/>
        </w:rPr>
        <w:t xml:space="preserve">“establecer las políticas y criterios para la sistematización y digitalización, así como para la custodia y conservación de los archivos en posesión de los sujetos obligados, con la finalidad de garantizar </w:t>
      </w:r>
      <w:r w:rsidRPr="00906D6B">
        <w:rPr>
          <w:rFonts w:ascii="Palatino Linotype" w:hAnsi="Palatino Linotype"/>
          <w:i/>
        </w:rPr>
        <w:lastRenderedPageBreak/>
        <w:t>la disponibilidad, la localización eficiente de la información generada, obtenida, adquirida, transformada y contar con sistemas de información, ágiles y eficientes</w:t>
      </w:r>
      <w:r w:rsidRPr="00906D6B">
        <w:rPr>
          <w:rFonts w:ascii="Palatino Linotype" w:hAnsi="Palatino Linotype"/>
        </w:rPr>
        <w:t>”, al tenor de lo siguiente:</w:t>
      </w:r>
    </w:p>
    <w:p w:rsidR="0031297F" w:rsidRPr="00906D6B" w:rsidRDefault="00965C68" w:rsidP="00965C68">
      <w:pPr>
        <w:pStyle w:val="Sinespaciado"/>
        <w:spacing w:before="120" w:after="120"/>
        <w:ind w:left="567" w:right="567"/>
        <w:jc w:val="both"/>
        <w:rPr>
          <w:rFonts w:ascii="Palatino Linotype" w:hAnsi="Palatino Linotype"/>
          <w:b/>
          <w:i/>
        </w:rPr>
      </w:pPr>
      <w:r>
        <w:rPr>
          <w:rFonts w:ascii="Palatino Linotype" w:hAnsi="Palatino Linotype"/>
          <w:b/>
          <w:i/>
        </w:rPr>
        <w:t>“</w:t>
      </w:r>
      <w:r w:rsidR="0031297F" w:rsidRPr="00906D6B">
        <w:rPr>
          <w:rFonts w:ascii="Palatino Linotype" w:hAnsi="Palatino Linotype"/>
          <w:b/>
          <w:i/>
        </w:rPr>
        <w:t>Cuarto.</w:t>
      </w:r>
    </w:p>
    <w:p w:rsidR="0031297F" w:rsidRPr="00906D6B" w:rsidRDefault="0031297F" w:rsidP="00965C68">
      <w:pPr>
        <w:pStyle w:val="Sinespaciado"/>
        <w:spacing w:before="120" w:after="120"/>
        <w:ind w:left="567" w:right="567"/>
        <w:jc w:val="both"/>
        <w:rPr>
          <w:rFonts w:ascii="Palatino Linotype" w:hAnsi="Palatino Linotype"/>
          <w:i/>
        </w:rPr>
      </w:pPr>
      <w:r w:rsidRPr="00906D6B">
        <w:rPr>
          <w:rFonts w:ascii="Palatino Linotype" w:hAnsi="Palatino Linotype"/>
          <w:i/>
        </w:rPr>
        <w:t>…</w:t>
      </w:r>
    </w:p>
    <w:p w:rsidR="0031297F" w:rsidRPr="00906D6B" w:rsidRDefault="0031297F" w:rsidP="00965C68">
      <w:pPr>
        <w:pStyle w:val="Sinespaciado"/>
        <w:spacing w:before="120" w:after="120"/>
        <w:ind w:left="567" w:right="567"/>
        <w:jc w:val="both"/>
        <w:rPr>
          <w:rFonts w:ascii="Palatino Linotype" w:hAnsi="Palatino Linotype"/>
          <w:i/>
        </w:rPr>
      </w:pPr>
      <w:r w:rsidRPr="00906D6B">
        <w:rPr>
          <w:rFonts w:ascii="Palatino Linotype" w:hAnsi="Palatino Linotype"/>
          <w:b/>
          <w:i/>
        </w:rPr>
        <w:t>II. Archivo:</w:t>
      </w:r>
      <w:r w:rsidRPr="00906D6B">
        <w:rPr>
          <w:rFonts w:ascii="Palatino Linotype" w:hAnsi="Palatino Linotype"/>
          <w:i/>
        </w:rPr>
        <w:t xml:space="preserve"> El conjunto orgánico de documentos en cualquier soporte, que son producidos o recibidos por los sujetos obligados o los particulares en el ejercicio de sus atribuciones o en el desarrollo de sus actividades;</w:t>
      </w:r>
    </w:p>
    <w:p w:rsidR="0031297F" w:rsidRPr="00906D6B" w:rsidRDefault="0031297F" w:rsidP="00965C68">
      <w:pPr>
        <w:pStyle w:val="Sinespaciado"/>
        <w:spacing w:before="120" w:after="120"/>
        <w:ind w:left="567" w:right="567"/>
        <w:jc w:val="both"/>
        <w:rPr>
          <w:rFonts w:ascii="Palatino Linotype" w:hAnsi="Palatino Linotype"/>
          <w:i/>
        </w:rPr>
      </w:pPr>
      <w:r w:rsidRPr="00906D6B">
        <w:rPr>
          <w:rFonts w:ascii="Palatino Linotype" w:hAnsi="Palatino Linotype"/>
          <w:b/>
          <w:i/>
        </w:rPr>
        <w:t>III. Archivo de concentración:</w:t>
      </w:r>
      <w:r w:rsidRPr="00906D6B">
        <w:rPr>
          <w:rFonts w:ascii="Palatino Linotype" w:hAnsi="Palatino Linotype"/>
          <w:i/>
        </w:rPr>
        <w:t xml:space="preserve"> La unidad de la administración de documentos cuya consulta es esporádica y que permanecen en ella hasta su transferencia secundaria o baja documental;</w:t>
      </w:r>
    </w:p>
    <w:p w:rsidR="0031297F" w:rsidRPr="00906D6B" w:rsidRDefault="0031297F" w:rsidP="00965C68">
      <w:pPr>
        <w:pStyle w:val="Sinespaciado"/>
        <w:spacing w:before="120" w:after="120"/>
        <w:ind w:left="567" w:right="567"/>
        <w:jc w:val="both"/>
        <w:rPr>
          <w:rFonts w:ascii="Palatino Linotype" w:hAnsi="Palatino Linotype"/>
          <w:i/>
        </w:rPr>
      </w:pPr>
      <w:r w:rsidRPr="00906D6B">
        <w:rPr>
          <w:rFonts w:ascii="Palatino Linotype" w:hAnsi="Palatino Linotype"/>
          <w:b/>
          <w:i/>
        </w:rPr>
        <w:t xml:space="preserve">IV. </w:t>
      </w:r>
      <w:r w:rsidRPr="00906D6B">
        <w:rPr>
          <w:rFonts w:ascii="Palatino Linotype" w:hAnsi="Palatino Linotype"/>
          <w:b/>
          <w:i/>
          <w:u w:val="single"/>
        </w:rPr>
        <w:t>Archivo histórico.</w:t>
      </w:r>
      <w:r w:rsidRPr="00906D6B">
        <w:rPr>
          <w:rFonts w:ascii="Palatino Linotype" w:hAnsi="Palatino Linotype"/>
          <w:i/>
        </w:rPr>
        <w:t xml:space="preserve"> La unidad responsable de la administración de los documentos de conservación permanente y que son fuente de acceso público;</w:t>
      </w:r>
    </w:p>
    <w:p w:rsidR="0031297F" w:rsidRPr="00906D6B" w:rsidRDefault="0031297F" w:rsidP="00965C68">
      <w:pPr>
        <w:pStyle w:val="Sinespaciado"/>
        <w:spacing w:before="120" w:after="120"/>
        <w:ind w:left="567" w:right="567"/>
        <w:jc w:val="both"/>
        <w:rPr>
          <w:rFonts w:ascii="Palatino Linotype" w:hAnsi="Palatino Linotype"/>
          <w:i/>
        </w:rPr>
      </w:pPr>
      <w:r w:rsidRPr="00906D6B">
        <w:rPr>
          <w:rFonts w:ascii="Palatino Linotype" w:hAnsi="Palatino Linotype"/>
          <w:b/>
          <w:i/>
        </w:rPr>
        <w:t>V. Archivo de trámite:</w:t>
      </w:r>
      <w:r w:rsidRPr="00906D6B">
        <w:rPr>
          <w:rFonts w:ascii="Palatino Linotype" w:hAnsi="Palatino Linotype"/>
          <w:i/>
        </w:rPr>
        <w:t xml:space="preserve"> La unidad responsable de la administración de documentos de uso cotidiano y necesario para el ejercicio de las atribuciones de una unidad administrativa, los cuales permanecen en ella hasta su transferencia primaria;</w:t>
      </w:r>
    </w:p>
    <w:p w:rsidR="0031297F" w:rsidRPr="00906D6B" w:rsidRDefault="0031297F" w:rsidP="00965C68">
      <w:pPr>
        <w:pStyle w:val="Sinespaciado"/>
        <w:spacing w:before="120" w:after="120"/>
        <w:ind w:left="567" w:right="567"/>
        <w:jc w:val="both"/>
        <w:rPr>
          <w:rFonts w:ascii="Palatino Linotype" w:hAnsi="Palatino Linotype"/>
          <w:i/>
        </w:rPr>
      </w:pPr>
      <w:r w:rsidRPr="00906D6B">
        <w:rPr>
          <w:rFonts w:ascii="Palatino Linotype" w:hAnsi="Palatino Linotype"/>
          <w:b/>
          <w:i/>
        </w:rPr>
        <w:t>VIII. Baja documental.</w:t>
      </w:r>
      <w:r w:rsidRPr="00906D6B">
        <w:rPr>
          <w:rFonts w:ascii="Palatino Linotype" w:hAnsi="Palatino Linotype"/>
          <w:i/>
        </w:rPr>
        <w:t xml:space="preserve"> La eliminación de aquella documentación que haya prescrito en sus valores administrativos, legales, fiscales, contables, y que no contenga valores históricos;</w:t>
      </w:r>
    </w:p>
    <w:p w:rsidR="0031297F" w:rsidRPr="00906D6B" w:rsidRDefault="0031297F" w:rsidP="00965C68">
      <w:pPr>
        <w:pStyle w:val="Sinespaciado"/>
        <w:spacing w:before="120" w:after="120"/>
        <w:ind w:left="567" w:right="567"/>
        <w:jc w:val="both"/>
        <w:rPr>
          <w:rFonts w:ascii="Palatino Linotype" w:hAnsi="Palatino Linotype"/>
          <w:i/>
        </w:rPr>
      </w:pPr>
      <w:r w:rsidRPr="00906D6B">
        <w:rPr>
          <w:rFonts w:ascii="Palatino Linotype" w:hAnsi="Palatino Linotype"/>
          <w:i/>
        </w:rPr>
        <w:t>…</w:t>
      </w:r>
    </w:p>
    <w:p w:rsidR="0031297F" w:rsidRPr="00906D6B" w:rsidRDefault="0031297F" w:rsidP="00965C68">
      <w:pPr>
        <w:pStyle w:val="Sinespaciado"/>
        <w:spacing w:before="120" w:after="120"/>
        <w:ind w:left="567" w:right="567"/>
        <w:jc w:val="both"/>
        <w:rPr>
          <w:rFonts w:ascii="Palatino Linotype" w:hAnsi="Palatino Linotype"/>
          <w:i/>
        </w:rPr>
      </w:pPr>
      <w:r w:rsidRPr="00906D6B">
        <w:rPr>
          <w:rFonts w:ascii="Palatino Linotype" w:hAnsi="Palatino Linotype"/>
          <w:b/>
          <w:i/>
        </w:rPr>
        <w:t>X. Ciclo vital del documento:</w:t>
      </w:r>
      <w:r w:rsidRPr="00906D6B">
        <w:rPr>
          <w:rFonts w:ascii="Palatino Linotype" w:hAnsi="Palatino Linotype"/>
          <w:i/>
        </w:rPr>
        <w:t xml:space="preserve"> La etapas de los documentos desde su producción o recepción hasta su baja o transferencia a un archivo histórico;</w:t>
      </w:r>
    </w:p>
    <w:p w:rsidR="0031297F" w:rsidRPr="00906D6B" w:rsidRDefault="0031297F" w:rsidP="00965C68">
      <w:pPr>
        <w:pStyle w:val="Sinespaciado"/>
        <w:spacing w:before="120" w:after="120"/>
        <w:ind w:left="567" w:right="567"/>
        <w:jc w:val="both"/>
        <w:rPr>
          <w:rFonts w:ascii="Palatino Linotype" w:hAnsi="Palatino Linotype"/>
          <w:i/>
        </w:rPr>
      </w:pPr>
      <w:r w:rsidRPr="00906D6B">
        <w:rPr>
          <w:rFonts w:ascii="Palatino Linotype" w:hAnsi="Palatino Linotype"/>
          <w:i/>
        </w:rPr>
        <w:t>…</w:t>
      </w:r>
    </w:p>
    <w:p w:rsidR="0031297F" w:rsidRDefault="0031297F" w:rsidP="00965C68">
      <w:pPr>
        <w:pStyle w:val="Sinespaciado"/>
        <w:spacing w:before="120" w:after="120"/>
        <w:ind w:left="567" w:right="567"/>
        <w:jc w:val="both"/>
        <w:rPr>
          <w:rFonts w:ascii="Palatino Linotype" w:hAnsi="Palatino Linotype"/>
          <w:i/>
        </w:rPr>
      </w:pPr>
      <w:r w:rsidRPr="00906D6B">
        <w:rPr>
          <w:rFonts w:ascii="Palatino Linotype" w:hAnsi="Palatino Linotype"/>
          <w:b/>
          <w:i/>
        </w:rPr>
        <w:t xml:space="preserve">XLVIII. Transferencia documental: </w:t>
      </w:r>
      <w:r w:rsidRPr="00906D6B">
        <w:rPr>
          <w:rFonts w:ascii="Palatino Linotype" w:hAnsi="Palatino Linotype"/>
          <w:i/>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31297F" w:rsidRPr="00906D6B" w:rsidRDefault="0031297F" w:rsidP="00965C68">
      <w:pPr>
        <w:pStyle w:val="Sinespaciado"/>
        <w:spacing w:before="120" w:after="120"/>
        <w:ind w:left="567" w:right="567"/>
        <w:jc w:val="both"/>
        <w:rPr>
          <w:rFonts w:ascii="Palatino Linotype" w:hAnsi="Palatino Linotype"/>
          <w:i/>
        </w:rPr>
      </w:pPr>
      <w:r>
        <w:rPr>
          <w:rFonts w:ascii="Palatino Linotype" w:hAnsi="Palatino Linotype"/>
          <w:b/>
          <w:i/>
        </w:rPr>
        <w:t>…</w:t>
      </w:r>
      <w:r>
        <w:rPr>
          <w:rFonts w:ascii="Palatino Linotype" w:hAnsi="Palatino Linotype"/>
          <w:i/>
        </w:rPr>
        <w:t>”</w:t>
      </w:r>
    </w:p>
    <w:p w:rsidR="0031297F" w:rsidRDefault="0031297F" w:rsidP="00965C68">
      <w:pPr>
        <w:pStyle w:val="Sinespaciado"/>
        <w:spacing w:before="240" w:after="240" w:line="360" w:lineRule="auto"/>
        <w:jc w:val="both"/>
        <w:rPr>
          <w:rFonts w:ascii="Palatino Linotype" w:hAnsi="Palatino Linotype"/>
        </w:rPr>
      </w:pPr>
      <w:r w:rsidRPr="00906D6B">
        <w:rPr>
          <w:rFonts w:ascii="Palatino Linotype" w:hAnsi="Palatino Linotype"/>
        </w:rPr>
        <w:lastRenderedPageBreak/>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rsidR="0031297F" w:rsidRDefault="0031297F" w:rsidP="00965C68">
      <w:pPr>
        <w:pStyle w:val="Sinespaciado"/>
        <w:spacing w:before="240" w:after="240" w:line="360" w:lineRule="auto"/>
        <w:jc w:val="both"/>
        <w:rPr>
          <w:rFonts w:ascii="Palatino Linotype" w:hAnsi="Palatino Linotype"/>
        </w:rPr>
      </w:pPr>
      <w:r w:rsidRPr="00906D6B">
        <w:rPr>
          <w:rFonts w:ascii="Palatino Linotype" w:hAnsi="Palatino Linotype"/>
        </w:rPr>
        <w:t>Lineamientos para la Valoración, Selección y Baja de los Documentos, Expedientes y Series de Trámite Concluido en los Archivos del Estado de México, que establece lo siguiente:</w:t>
      </w:r>
    </w:p>
    <w:p w:rsidR="0031297F" w:rsidRPr="00906D6B" w:rsidRDefault="0031297F" w:rsidP="0031297F">
      <w:pPr>
        <w:pStyle w:val="Sinespaciado"/>
        <w:spacing w:before="120" w:after="120"/>
        <w:ind w:left="567" w:right="567"/>
        <w:jc w:val="both"/>
        <w:rPr>
          <w:rFonts w:ascii="Palatino Linotype" w:hAnsi="Palatino Linotype"/>
          <w:i/>
        </w:rPr>
      </w:pPr>
      <w:r w:rsidRPr="004C2EE9">
        <w:rPr>
          <w:rFonts w:ascii="Palatino Linotype" w:hAnsi="Palatino Linotype"/>
          <w:i/>
        </w:rPr>
        <w:t>“</w:t>
      </w:r>
      <w:r w:rsidRPr="00906D6B">
        <w:rPr>
          <w:rFonts w:ascii="Palatino Linotype" w:hAnsi="Palatino Linotype"/>
          <w:b/>
          <w:i/>
        </w:rPr>
        <w:t>Artículo 20.</w:t>
      </w:r>
      <w:r w:rsidRPr="00906D6B">
        <w:rPr>
          <w:rFonts w:ascii="Palatino Linotype" w:hAnsi="Palatino Linotype"/>
          <w:i/>
        </w:rPr>
        <w:t xml:space="preserve"> Los expedientes de trámite concluido y los desclasificados se mantendrán íntegros por un </w:t>
      </w:r>
      <w:r w:rsidRPr="00384130">
        <w:rPr>
          <w:rFonts w:ascii="Palatino Linotype" w:hAnsi="Palatino Linotype"/>
          <w:b/>
          <w:i/>
        </w:rPr>
        <w:t>periodo de dos años en los Archivos de Trámite de las Unidades Administrativas</w:t>
      </w:r>
      <w:r w:rsidRPr="00906D6B">
        <w:rPr>
          <w:rFonts w:ascii="Palatino Linotype" w:hAnsi="Palatino Linotype"/>
          <w:i/>
        </w:rPr>
        <w:t>. Cumplido este plazo se podrá proceder a su selección preliminar y transferencia al Archivo de Concentración.</w:t>
      </w:r>
    </w:p>
    <w:p w:rsidR="0031297F" w:rsidRDefault="0031297F" w:rsidP="0031297F">
      <w:pPr>
        <w:pStyle w:val="Sinespaciado"/>
        <w:spacing w:before="120" w:after="120"/>
        <w:ind w:left="567" w:right="567"/>
        <w:jc w:val="both"/>
        <w:rPr>
          <w:rFonts w:ascii="Palatino Linotype" w:hAnsi="Palatino Linotype"/>
          <w:i/>
        </w:rPr>
      </w:pPr>
      <w:r w:rsidRPr="00906D6B">
        <w:rPr>
          <w:rFonts w:ascii="Palatino Linotype" w:hAnsi="Palatino Linotype"/>
          <w:i/>
        </w:rPr>
        <w:t>El periodo señalado se computará a partir del día siguiente a la fecha del documento con el cual se dé por concluido el asunto pro el que los expedientes fueron creados.</w:t>
      </w:r>
    </w:p>
    <w:p w:rsidR="0031297F" w:rsidRPr="00906D6B" w:rsidRDefault="0031297F" w:rsidP="0031297F">
      <w:pPr>
        <w:pStyle w:val="Sinespaciado"/>
        <w:spacing w:before="120" w:after="120"/>
        <w:ind w:left="567" w:right="567"/>
        <w:jc w:val="both"/>
        <w:rPr>
          <w:rFonts w:ascii="Palatino Linotype" w:hAnsi="Palatino Linotype"/>
          <w:i/>
        </w:rPr>
      </w:pPr>
      <w:r>
        <w:rPr>
          <w:rFonts w:ascii="Palatino Linotype" w:hAnsi="Palatino Linotype"/>
          <w:i/>
        </w:rPr>
        <w:t>…</w:t>
      </w:r>
    </w:p>
    <w:p w:rsidR="0031297F" w:rsidRPr="00906D6B" w:rsidRDefault="0031297F" w:rsidP="0031297F">
      <w:pPr>
        <w:pStyle w:val="Sinespaciado"/>
        <w:spacing w:before="120" w:after="120"/>
        <w:ind w:left="567" w:right="567"/>
        <w:jc w:val="both"/>
        <w:rPr>
          <w:rFonts w:ascii="Palatino Linotype" w:hAnsi="Palatino Linotype"/>
          <w:i/>
        </w:rPr>
      </w:pPr>
      <w:r w:rsidRPr="00906D6B">
        <w:rPr>
          <w:rFonts w:ascii="Palatino Linotype" w:hAnsi="Palatino Linotype"/>
          <w:b/>
          <w:i/>
        </w:rPr>
        <w:t>Artículo 27.</w:t>
      </w:r>
      <w:r w:rsidRPr="00906D6B">
        <w:rPr>
          <w:rFonts w:ascii="Palatino Linotype" w:hAnsi="Palatino Linotype"/>
          <w:i/>
        </w:rPr>
        <w:t>-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rsidR="0031297F" w:rsidRPr="0031297F" w:rsidRDefault="0031297F" w:rsidP="0031297F">
      <w:pPr>
        <w:pStyle w:val="Sinespaciado"/>
        <w:numPr>
          <w:ilvl w:val="0"/>
          <w:numId w:val="11"/>
        </w:numPr>
        <w:spacing w:before="120" w:after="120"/>
        <w:ind w:right="567" w:hanging="720"/>
        <w:jc w:val="both"/>
        <w:rPr>
          <w:rFonts w:ascii="Palatino Linotype" w:hAnsi="Palatino Linotype"/>
          <w:b/>
          <w:i/>
        </w:rPr>
      </w:pPr>
      <w:r w:rsidRPr="0031297F">
        <w:rPr>
          <w:rFonts w:ascii="Palatino Linotype" w:hAnsi="Palatino Linotype"/>
          <w:b/>
          <w:i/>
        </w:rPr>
        <w:t>6 años para expedientes con información administrativa;</w:t>
      </w:r>
    </w:p>
    <w:p w:rsidR="0031297F" w:rsidRPr="0031297F" w:rsidRDefault="0031297F" w:rsidP="0031297F">
      <w:pPr>
        <w:pStyle w:val="Sinespaciado"/>
        <w:numPr>
          <w:ilvl w:val="0"/>
          <w:numId w:val="11"/>
        </w:numPr>
        <w:spacing w:before="120" w:after="120"/>
        <w:ind w:right="567" w:hanging="720"/>
        <w:jc w:val="both"/>
        <w:rPr>
          <w:rFonts w:ascii="Palatino Linotype" w:hAnsi="Palatino Linotype"/>
          <w:i/>
        </w:rPr>
      </w:pPr>
      <w:r w:rsidRPr="0031297F">
        <w:rPr>
          <w:rFonts w:ascii="Palatino Linotype" w:hAnsi="Palatino Linotype"/>
          <w:i/>
        </w:rPr>
        <w:lastRenderedPageBreak/>
        <w:t>6 años como mínimo para expedientes con información fiscal y presupuestal contable;</w:t>
      </w:r>
    </w:p>
    <w:p w:rsidR="0031297F" w:rsidRPr="00906D6B" w:rsidRDefault="0031297F" w:rsidP="0031297F">
      <w:pPr>
        <w:pStyle w:val="Sinespaciado"/>
        <w:numPr>
          <w:ilvl w:val="0"/>
          <w:numId w:val="11"/>
        </w:numPr>
        <w:spacing w:before="120" w:after="120"/>
        <w:ind w:right="567" w:hanging="720"/>
        <w:jc w:val="both"/>
        <w:rPr>
          <w:rFonts w:ascii="Palatino Linotype" w:hAnsi="Palatino Linotype"/>
          <w:i/>
        </w:rPr>
      </w:pPr>
      <w:r w:rsidRPr="00906D6B">
        <w:rPr>
          <w:rFonts w:ascii="Palatino Linotype" w:hAnsi="Palatino Linotype"/>
          <w:i/>
        </w:rPr>
        <w:t>12 años como mínimo para expedientes con información jurídico-legal, obra pública y activo fijo; y</w:t>
      </w:r>
    </w:p>
    <w:p w:rsidR="0031297F" w:rsidRPr="00906D6B" w:rsidRDefault="0031297F" w:rsidP="0031297F">
      <w:pPr>
        <w:pStyle w:val="Sinespaciado"/>
        <w:numPr>
          <w:ilvl w:val="0"/>
          <w:numId w:val="11"/>
        </w:numPr>
        <w:spacing w:before="120" w:after="120"/>
        <w:ind w:right="567" w:hanging="720"/>
        <w:jc w:val="both"/>
        <w:rPr>
          <w:rFonts w:ascii="Palatino Linotype" w:hAnsi="Palatino Linotype"/>
        </w:rPr>
      </w:pPr>
      <w:r w:rsidRPr="00906D6B">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rsidR="0031297F" w:rsidRPr="00906D6B" w:rsidRDefault="0031297F" w:rsidP="0031297F">
      <w:pPr>
        <w:pStyle w:val="Sinespaciado"/>
        <w:numPr>
          <w:ilvl w:val="0"/>
          <w:numId w:val="11"/>
        </w:numPr>
        <w:spacing w:before="120" w:after="120"/>
        <w:ind w:right="567" w:hanging="720"/>
        <w:jc w:val="both"/>
        <w:rPr>
          <w:rFonts w:ascii="Palatino Linotype" w:hAnsi="Palatino Linotype"/>
        </w:rPr>
      </w:pPr>
      <w:r w:rsidRPr="00906D6B">
        <w:rPr>
          <w:rFonts w:ascii="Palatino Linotype" w:hAnsi="Palatino Linotype"/>
          <w:i/>
        </w:rPr>
        <w:t>Cuando las Unidades Administrativas no indique el plazo de conservación precaucional de sus expedientes en el Inventario correspondiente, los Archivos de Concentración podrán rechazar la transferencia de los expedientes.</w:t>
      </w:r>
      <w:r>
        <w:rPr>
          <w:rFonts w:ascii="Palatino Linotype" w:hAnsi="Palatino Linotype"/>
          <w:i/>
        </w:rPr>
        <w:t>”</w:t>
      </w:r>
    </w:p>
    <w:p w:rsidR="0031297F" w:rsidRDefault="0031297F" w:rsidP="00965C68">
      <w:pPr>
        <w:pStyle w:val="Sinespaciado"/>
        <w:spacing w:before="240" w:after="240" w:line="360" w:lineRule="auto"/>
        <w:jc w:val="both"/>
        <w:rPr>
          <w:rFonts w:ascii="Palatino Linotype" w:hAnsi="Palatino Linotype"/>
        </w:rPr>
      </w:pPr>
      <w:r w:rsidRPr="00906D6B">
        <w:rPr>
          <w:rFonts w:ascii="Palatino Linotype" w:hAnsi="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rsidR="0031297F" w:rsidRDefault="0031297F" w:rsidP="00965C68">
      <w:pPr>
        <w:pStyle w:val="Sinespaciado"/>
        <w:spacing w:before="240" w:after="240" w:line="360" w:lineRule="auto"/>
        <w:jc w:val="both"/>
        <w:rPr>
          <w:rFonts w:ascii="Palatino Linotype" w:hAnsi="Palatino Linotype"/>
        </w:rPr>
      </w:pPr>
      <w:r w:rsidRPr="00906D6B">
        <w:rPr>
          <w:rFonts w:ascii="Palatino Linotype" w:hAnsi="Palatino Linotype"/>
        </w:rPr>
        <w:t>Una vez establecido lo anterior, se tiene que</w:t>
      </w:r>
      <w:r w:rsidR="00965C68">
        <w:rPr>
          <w:rFonts w:ascii="Palatino Linotype" w:hAnsi="Palatino Linotype"/>
        </w:rPr>
        <w:t xml:space="preserve"> la</w:t>
      </w:r>
      <w:r w:rsidRPr="00906D6B">
        <w:rPr>
          <w:rFonts w:ascii="Palatino Linotype" w:hAnsi="Palatino Linotype"/>
          <w:b/>
        </w:rPr>
        <w:t xml:space="preserve"> Recurrente</w:t>
      </w:r>
      <w:r w:rsidRPr="00906D6B">
        <w:rPr>
          <w:rFonts w:ascii="Palatino Linotype" w:hAnsi="Palatino Linotype"/>
        </w:rPr>
        <w:t xml:space="preserve"> solicitó información del  </w:t>
      </w:r>
      <w:r w:rsidRPr="00906D6B">
        <w:rPr>
          <w:rFonts w:ascii="Palatino Linotype" w:hAnsi="Palatino Linotype"/>
          <w:b/>
        </w:rPr>
        <w:t>“</w:t>
      </w:r>
      <w:r w:rsidRPr="0031297F">
        <w:rPr>
          <w:rFonts w:ascii="Palatino Linotype" w:hAnsi="Palatino Linotype"/>
          <w:b/>
        </w:rPr>
        <w:t xml:space="preserve">Histórico de </w:t>
      </w:r>
      <w:r w:rsidR="00965C68" w:rsidRPr="00965C68">
        <w:rPr>
          <w:rFonts w:ascii="Palatino Linotype" w:hAnsi="Palatino Linotype" w:cs="Arial"/>
          <w:b/>
        </w:rPr>
        <w:t>fumigaciones, desinfecciones y rehabilitación de instalaciones</w:t>
      </w:r>
      <w:r w:rsidRPr="00906D6B">
        <w:rPr>
          <w:rFonts w:ascii="Palatino Linotype" w:hAnsi="Palatino Linotype"/>
          <w:b/>
        </w:rPr>
        <w:t>”</w:t>
      </w:r>
      <w:r w:rsidRPr="00906D6B">
        <w:rPr>
          <w:rFonts w:ascii="Palatino Linotype" w:hAnsi="Palatino Linotype"/>
        </w:rPr>
        <w:t xml:space="preserve">, </w:t>
      </w:r>
      <w:r>
        <w:rPr>
          <w:rFonts w:ascii="Palatino Linotype" w:hAnsi="Palatino Linotype"/>
        </w:rPr>
        <w:t xml:space="preserve">por lo que </w:t>
      </w:r>
      <w:r w:rsidRPr="00906D6B">
        <w:rPr>
          <w:rFonts w:ascii="Palatino Linotype" w:hAnsi="Palatino Linotype"/>
        </w:rPr>
        <w:t xml:space="preserve">siendo la fecha de su solicitud el día </w:t>
      </w:r>
      <w:r w:rsidR="00965C68">
        <w:rPr>
          <w:rFonts w:ascii="Palatino Linotype" w:hAnsi="Palatino Linotype"/>
        </w:rPr>
        <w:t>catorce</w:t>
      </w:r>
      <w:r w:rsidRPr="00906D6B">
        <w:rPr>
          <w:rFonts w:ascii="Palatino Linotype" w:hAnsi="Palatino Linotype"/>
        </w:rPr>
        <w:t xml:space="preserve"> de </w:t>
      </w:r>
      <w:r w:rsidR="00965C68">
        <w:rPr>
          <w:rFonts w:ascii="Palatino Linotype" w:hAnsi="Palatino Linotype"/>
        </w:rPr>
        <w:t>junio</w:t>
      </w:r>
      <w:r w:rsidRPr="00906D6B">
        <w:rPr>
          <w:rFonts w:ascii="Palatino Linotype" w:hAnsi="Palatino Linotype"/>
        </w:rPr>
        <w:t xml:space="preserve"> de dos mil dieciocho</w:t>
      </w:r>
      <w:r w:rsidR="002931FE">
        <w:rPr>
          <w:rFonts w:ascii="Palatino Linotype" w:hAnsi="Palatino Linotype"/>
        </w:rPr>
        <w:t xml:space="preserve"> y</w:t>
      </w:r>
      <w:r w:rsidRPr="00906D6B">
        <w:rPr>
          <w:rFonts w:ascii="Palatino Linotype" w:hAnsi="Palatino Linotype"/>
        </w:rPr>
        <w:t xml:space="preserve"> sumando los dos años de permanencia en el Archivo de Trámite y los seis años en el Archivo de Concentración, da un total de ocho años</w:t>
      </w:r>
      <w:r>
        <w:rPr>
          <w:rFonts w:ascii="Palatino Linotype" w:hAnsi="Palatino Linotype"/>
        </w:rPr>
        <w:t>;</w:t>
      </w:r>
      <w:r w:rsidRPr="00906D6B">
        <w:rPr>
          <w:rFonts w:ascii="Palatino Linotype" w:hAnsi="Palatino Linotype"/>
        </w:rPr>
        <w:t xml:space="preserve"> por lo </w:t>
      </w:r>
      <w:r>
        <w:rPr>
          <w:rFonts w:ascii="Palatino Linotype" w:hAnsi="Palatino Linotype"/>
        </w:rPr>
        <w:t xml:space="preserve">tanto, </w:t>
      </w:r>
      <w:r w:rsidR="005E398E">
        <w:rPr>
          <w:rFonts w:ascii="Palatino Linotype" w:hAnsi="Palatino Linotype"/>
        </w:rPr>
        <w:t>derivado de la solicitud de información se debe proporcionar</w:t>
      </w:r>
      <w:r>
        <w:rPr>
          <w:rFonts w:ascii="Palatino Linotype" w:hAnsi="Palatino Linotype"/>
        </w:rPr>
        <w:t xml:space="preserve"> los </w:t>
      </w:r>
      <w:r w:rsidR="00577D36">
        <w:rPr>
          <w:rFonts w:ascii="Palatino Linotype" w:hAnsi="Palatino Linotype"/>
        </w:rPr>
        <w:t xml:space="preserve">documentos en donde conste </w:t>
      </w:r>
      <w:r w:rsidR="00965C68">
        <w:rPr>
          <w:rFonts w:ascii="Palatino Linotype" w:hAnsi="Palatino Linotype"/>
        </w:rPr>
        <w:t>h</w:t>
      </w:r>
      <w:r w:rsidR="00965C68" w:rsidRPr="00965C68">
        <w:rPr>
          <w:rFonts w:ascii="Palatino Linotype" w:hAnsi="Palatino Linotype"/>
        </w:rPr>
        <w:t xml:space="preserve">istórico de </w:t>
      </w:r>
      <w:r w:rsidR="00965C68" w:rsidRPr="00965C68">
        <w:rPr>
          <w:rFonts w:ascii="Palatino Linotype" w:hAnsi="Palatino Linotype" w:cs="Arial"/>
        </w:rPr>
        <w:t>fumigaciones, desinfecciones y rehabilitación de instalaciones</w:t>
      </w:r>
      <w:r w:rsidR="00965C68">
        <w:rPr>
          <w:rFonts w:ascii="Palatino Linotype" w:hAnsi="Palatino Linotype"/>
        </w:rPr>
        <w:t xml:space="preserve"> contratados </w:t>
      </w:r>
      <w:r w:rsidR="00965C68">
        <w:rPr>
          <w:rFonts w:ascii="Palatino Linotype" w:hAnsi="Palatino Linotype"/>
        </w:rPr>
        <w:lastRenderedPageBreak/>
        <w:t xml:space="preserve">o realizados </w:t>
      </w:r>
      <w:r w:rsidR="00577D36">
        <w:rPr>
          <w:rFonts w:ascii="Palatino Linotype" w:hAnsi="Palatino Linotype"/>
        </w:rPr>
        <w:t>por</w:t>
      </w:r>
      <w:r w:rsidR="00965C68">
        <w:rPr>
          <w:rFonts w:ascii="Palatino Linotype" w:hAnsi="Palatino Linotype"/>
        </w:rPr>
        <w:t xml:space="preserve"> el</w:t>
      </w:r>
      <w:r w:rsidR="00577D36" w:rsidRPr="003D08FC">
        <w:rPr>
          <w:rFonts w:ascii="Palatino Linotype" w:hAnsi="Palatino Linotype"/>
          <w:b/>
        </w:rPr>
        <w:t xml:space="preserve"> Sujeto Obligado</w:t>
      </w:r>
      <w:r w:rsidR="00B648D1">
        <w:rPr>
          <w:rFonts w:ascii="Palatino Linotype" w:hAnsi="Palatino Linotype"/>
        </w:rPr>
        <w:t xml:space="preserve"> en el periodo que comprende del </w:t>
      </w:r>
      <w:r w:rsidR="00965C68">
        <w:rPr>
          <w:rFonts w:ascii="Palatino Linotype" w:hAnsi="Palatino Linotype"/>
        </w:rPr>
        <w:t>catorce</w:t>
      </w:r>
      <w:r w:rsidR="00B648D1">
        <w:rPr>
          <w:rFonts w:ascii="Palatino Linotype" w:hAnsi="Palatino Linotype"/>
        </w:rPr>
        <w:t xml:space="preserve"> de </w:t>
      </w:r>
      <w:r w:rsidR="00965C68">
        <w:rPr>
          <w:rFonts w:ascii="Palatino Linotype" w:hAnsi="Palatino Linotype"/>
        </w:rPr>
        <w:t>junio</w:t>
      </w:r>
      <w:r w:rsidR="00B648D1">
        <w:rPr>
          <w:rFonts w:ascii="Palatino Linotype" w:hAnsi="Palatino Linotype"/>
        </w:rPr>
        <w:t xml:space="preserve"> de dos mil diez al </w:t>
      </w:r>
      <w:r w:rsidR="003B145C">
        <w:rPr>
          <w:rFonts w:ascii="Palatino Linotype" w:hAnsi="Palatino Linotype"/>
        </w:rPr>
        <w:t>catorce de junio</w:t>
      </w:r>
      <w:r w:rsidR="00B648D1">
        <w:rPr>
          <w:rFonts w:ascii="Palatino Linotype" w:hAnsi="Palatino Linotype"/>
        </w:rPr>
        <w:t xml:space="preserve"> de dos mil dieciocho</w:t>
      </w:r>
      <w:r>
        <w:rPr>
          <w:rFonts w:ascii="Palatino Linotype" w:hAnsi="Palatino Linotype"/>
        </w:rPr>
        <w:t>.</w:t>
      </w:r>
    </w:p>
    <w:p w:rsidR="0031297F" w:rsidRDefault="0031297F" w:rsidP="00965C68">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Bajo ese tenor, se procede al análisis de la temporalidad de la información proporcionada y así determinar si ésta colma la temporalidad </w:t>
      </w:r>
      <w:r w:rsidR="005E398E">
        <w:rPr>
          <w:rFonts w:ascii="Palatino Linotype" w:hAnsi="Palatino Linotype" w:cs="Arial"/>
          <w:sz w:val="24"/>
          <w:szCs w:val="24"/>
        </w:rPr>
        <w:t>referida en el párrafo anterior, motivo por el cual</w:t>
      </w:r>
      <w:r>
        <w:rPr>
          <w:rFonts w:ascii="Palatino Linotype" w:hAnsi="Palatino Linotype" w:cs="Arial"/>
          <w:sz w:val="24"/>
          <w:szCs w:val="24"/>
        </w:rPr>
        <w:t>, se trae a contexto la información proporcionada</w:t>
      </w:r>
      <w:r w:rsidR="005E398E">
        <w:rPr>
          <w:rFonts w:ascii="Palatino Linotype" w:hAnsi="Palatino Linotype" w:cs="Arial"/>
          <w:sz w:val="24"/>
          <w:szCs w:val="24"/>
        </w:rPr>
        <w:t xml:space="preserve"> por</w:t>
      </w:r>
      <w:r w:rsidR="003B145C">
        <w:rPr>
          <w:rFonts w:ascii="Palatino Linotype" w:hAnsi="Palatino Linotype" w:cs="Arial"/>
          <w:sz w:val="24"/>
          <w:szCs w:val="24"/>
        </w:rPr>
        <w:t xml:space="preserve"> el</w:t>
      </w:r>
      <w:r w:rsidR="005E398E" w:rsidRPr="005E398E">
        <w:rPr>
          <w:rFonts w:ascii="Palatino Linotype" w:hAnsi="Palatino Linotype" w:cs="Arial"/>
          <w:b/>
          <w:sz w:val="24"/>
          <w:szCs w:val="24"/>
        </w:rPr>
        <w:t xml:space="preserve"> Sujeto Obligado</w:t>
      </w:r>
      <w:r w:rsidR="005E398E">
        <w:rPr>
          <w:rFonts w:ascii="Palatino Linotype" w:hAnsi="Palatino Linotype" w:cs="Arial"/>
          <w:b/>
          <w:sz w:val="24"/>
          <w:szCs w:val="24"/>
        </w:rPr>
        <w:t xml:space="preserve"> </w:t>
      </w:r>
      <w:r w:rsidR="005E398E" w:rsidRPr="005E398E">
        <w:rPr>
          <w:rFonts w:ascii="Palatino Linotype" w:hAnsi="Palatino Linotype" w:cs="Arial"/>
          <w:sz w:val="24"/>
          <w:szCs w:val="24"/>
        </w:rPr>
        <w:t>en la respuesta a la solicitud de acceso a la información</w:t>
      </w:r>
      <w:r>
        <w:rPr>
          <w:rFonts w:ascii="Palatino Linotype" w:hAnsi="Palatino Linotype" w:cs="Arial"/>
          <w:sz w:val="24"/>
          <w:szCs w:val="24"/>
        </w:rPr>
        <w:t>, la cual consiste en lo siguiente:</w:t>
      </w:r>
    </w:p>
    <w:p w:rsidR="00AA378C" w:rsidRDefault="003B145C" w:rsidP="00E274D5">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5F56C4BC" wp14:editId="5344FDA5">
            <wp:extent cx="5653378" cy="2284432"/>
            <wp:effectExtent l="0" t="0" r="508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579" t="38279" r="22808" b="23925"/>
                    <a:stretch/>
                  </pic:blipFill>
                  <pic:spPr bwMode="auto">
                    <a:xfrm>
                      <a:off x="0" y="0"/>
                      <a:ext cx="5697752" cy="2302363"/>
                    </a:xfrm>
                    <a:prstGeom prst="rect">
                      <a:avLst/>
                    </a:prstGeom>
                    <a:ln>
                      <a:noFill/>
                    </a:ln>
                    <a:extLst>
                      <a:ext uri="{53640926-AAD7-44D8-BBD7-CCE9431645EC}">
                        <a14:shadowObscured xmlns:a14="http://schemas.microsoft.com/office/drawing/2010/main"/>
                      </a:ext>
                    </a:extLst>
                  </pic:spPr>
                </pic:pic>
              </a:graphicData>
            </a:graphic>
          </wp:inline>
        </w:drawing>
      </w:r>
    </w:p>
    <w:p w:rsidR="00947EC9" w:rsidRDefault="003B145C" w:rsidP="003B145C">
      <w:pPr>
        <w:autoSpaceDE w:val="0"/>
        <w:autoSpaceDN w:val="0"/>
        <w:adjustRightInd w:val="0"/>
        <w:spacing w:after="0" w:line="240" w:lineRule="auto"/>
        <w:jc w:val="both"/>
        <w:rPr>
          <w:rFonts w:ascii="Palatino Linotype" w:hAnsi="Palatino Linotype" w:cs="Arial"/>
          <w:sz w:val="24"/>
          <w:szCs w:val="24"/>
        </w:rPr>
      </w:pPr>
      <w:r>
        <w:rPr>
          <w:noProof/>
          <w:lang w:eastAsia="es-MX"/>
        </w:rPr>
        <w:drawing>
          <wp:inline distT="0" distB="0" distL="0" distR="0" wp14:anchorId="17132FFA" wp14:editId="10A4F36D">
            <wp:extent cx="4786686" cy="124121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556" t="36808" r="30798" b="43072"/>
                    <a:stretch/>
                  </pic:blipFill>
                  <pic:spPr bwMode="auto">
                    <a:xfrm>
                      <a:off x="0" y="0"/>
                      <a:ext cx="4850752" cy="1257827"/>
                    </a:xfrm>
                    <a:prstGeom prst="rect">
                      <a:avLst/>
                    </a:prstGeom>
                    <a:ln>
                      <a:noFill/>
                    </a:ln>
                    <a:extLst>
                      <a:ext uri="{53640926-AAD7-44D8-BBD7-CCE9431645EC}">
                        <a14:shadowObscured xmlns:a14="http://schemas.microsoft.com/office/drawing/2010/main"/>
                      </a:ext>
                    </a:extLst>
                  </pic:spPr>
                </pic:pic>
              </a:graphicData>
            </a:graphic>
          </wp:inline>
        </w:drawing>
      </w:r>
    </w:p>
    <w:p w:rsidR="0031297F" w:rsidRDefault="0031297F" w:rsidP="003B145C">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lo anterior se advierte que </w:t>
      </w:r>
      <w:r w:rsidR="004820FA">
        <w:rPr>
          <w:rFonts w:ascii="Palatino Linotype" w:hAnsi="Palatino Linotype" w:cs="Arial"/>
          <w:sz w:val="24"/>
          <w:szCs w:val="24"/>
        </w:rPr>
        <w:t xml:space="preserve">el </w:t>
      </w:r>
      <w:r w:rsidR="004820FA" w:rsidRPr="00D069EF">
        <w:rPr>
          <w:rFonts w:ascii="Palatino Linotype" w:hAnsi="Palatino Linotype" w:cs="Arial"/>
          <w:b/>
          <w:sz w:val="24"/>
          <w:szCs w:val="24"/>
        </w:rPr>
        <w:t>Sujeto Obligado</w:t>
      </w:r>
      <w:r w:rsidR="004820FA">
        <w:rPr>
          <w:rFonts w:ascii="Palatino Linotype" w:hAnsi="Palatino Linotype" w:cs="Arial"/>
          <w:sz w:val="24"/>
          <w:szCs w:val="24"/>
        </w:rPr>
        <w:t xml:space="preserve"> </w:t>
      </w:r>
      <w:r>
        <w:rPr>
          <w:rFonts w:ascii="Palatino Linotype" w:hAnsi="Palatino Linotype" w:cs="Arial"/>
          <w:sz w:val="24"/>
          <w:szCs w:val="24"/>
        </w:rPr>
        <w:t>solo proporciona información qu</w:t>
      </w:r>
      <w:r w:rsidR="00947EC9">
        <w:rPr>
          <w:rFonts w:ascii="Palatino Linotype" w:hAnsi="Palatino Linotype" w:cs="Arial"/>
          <w:sz w:val="24"/>
          <w:szCs w:val="24"/>
        </w:rPr>
        <w:t xml:space="preserve">e comprende </w:t>
      </w:r>
      <w:r w:rsidR="003B145C">
        <w:rPr>
          <w:rFonts w:ascii="Palatino Linotype" w:hAnsi="Palatino Linotype" w:cs="Arial"/>
          <w:sz w:val="24"/>
          <w:szCs w:val="24"/>
        </w:rPr>
        <w:t xml:space="preserve">parte del </w:t>
      </w:r>
      <w:r w:rsidR="00947EC9">
        <w:rPr>
          <w:rFonts w:ascii="Palatino Linotype" w:hAnsi="Palatino Linotype" w:cs="Arial"/>
          <w:sz w:val="24"/>
          <w:szCs w:val="24"/>
        </w:rPr>
        <w:t xml:space="preserve">año 2017 y </w:t>
      </w:r>
      <w:r w:rsidR="003B145C">
        <w:rPr>
          <w:rFonts w:ascii="Palatino Linotype" w:hAnsi="Palatino Linotype" w:cs="Arial"/>
          <w:sz w:val="24"/>
          <w:szCs w:val="24"/>
        </w:rPr>
        <w:t xml:space="preserve">lo procedente de </w:t>
      </w:r>
      <w:r w:rsidR="004820FA">
        <w:rPr>
          <w:rFonts w:ascii="Palatino Linotype" w:hAnsi="Palatino Linotype" w:cs="Arial"/>
          <w:sz w:val="24"/>
          <w:szCs w:val="24"/>
        </w:rPr>
        <w:t xml:space="preserve">2018; por eso, tomando en consideración lo vertido con anterioridad, se aprecia que la respuesta del </w:t>
      </w:r>
      <w:r w:rsidR="004820FA" w:rsidRPr="004820FA">
        <w:rPr>
          <w:rFonts w:ascii="Palatino Linotype" w:hAnsi="Palatino Linotype" w:cs="Arial"/>
          <w:b/>
          <w:sz w:val="24"/>
          <w:szCs w:val="24"/>
        </w:rPr>
        <w:t xml:space="preserve">Sujeto </w:t>
      </w:r>
      <w:r w:rsidR="004820FA" w:rsidRPr="004820FA">
        <w:rPr>
          <w:rFonts w:ascii="Palatino Linotype" w:hAnsi="Palatino Linotype" w:cs="Arial"/>
          <w:b/>
          <w:sz w:val="24"/>
          <w:szCs w:val="24"/>
        </w:rPr>
        <w:lastRenderedPageBreak/>
        <w:t>Obligado</w:t>
      </w:r>
      <w:r w:rsidR="004820FA">
        <w:rPr>
          <w:rFonts w:ascii="Palatino Linotype" w:hAnsi="Palatino Linotype" w:cs="Arial"/>
          <w:sz w:val="24"/>
          <w:szCs w:val="24"/>
        </w:rPr>
        <w:t xml:space="preserve"> no </w:t>
      </w:r>
      <w:r w:rsidR="00EA47CC">
        <w:rPr>
          <w:rFonts w:ascii="Palatino Linotype" w:hAnsi="Palatino Linotype" w:cs="Arial"/>
          <w:sz w:val="24"/>
          <w:szCs w:val="24"/>
        </w:rPr>
        <w:t>contempla</w:t>
      </w:r>
      <w:r w:rsidR="004820FA">
        <w:rPr>
          <w:rFonts w:ascii="Palatino Linotype" w:hAnsi="Palatino Linotype" w:cs="Arial"/>
          <w:sz w:val="24"/>
          <w:szCs w:val="24"/>
        </w:rPr>
        <w:t xml:space="preserve"> sobre las </w:t>
      </w:r>
      <w:r w:rsidR="004820FA" w:rsidRPr="004820FA">
        <w:rPr>
          <w:rFonts w:ascii="Palatino Linotype" w:hAnsi="Palatino Linotype" w:cs="Arial"/>
          <w:sz w:val="24"/>
          <w:szCs w:val="24"/>
        </w:rPr>
        <w:t>fumigaciones, desinfecciones y rehabilitación de instalaciones contratados o realizados por el</w:t>
      </w:r>
      <w:r w:rsidR="004820FA" w:rsidRPr="004820FA">
        <w:rPr>
          <w:rFonts w:ascii="Palatino Linotype" w:hAnsi="Palatino Linotype" w:cs="Arial"/>
          <w:b/>
          <w:sz w:val="24"/>
          <w:szCs w:val="24"/>
        </w:rPr>
        <w:t xml:space="preserve"> Sujeto Obligado</w:t>
      </w:r>
      <w:r w:rsidR="004820FA" w:rsidRPr="004820FA">
        <w:rPr>
          <w:rFonts w:ascii="Palatino Linotype" w:hAnsi="Palatino Linotype" w:cs="Arial"/>
          <w:sz w:val="24"/>
          <w:szCs w:val="24"/>
        </w:rPr>
        <w:t xml:space="preserve"> en el periodo que comprende del catorce de junio de dos mil diez al </w:t>
      </w:r>
      <w:r w:rsidR="004820FA">
        <w:rPr>
          <w:rFonts w:ascii="Palatino Linotype" w:hAnsi="Palatino Linotype" w:cs="Arial"/>
          <w:sz w:val="24"/>
          <w:szCs w:val="24"/>
        </w:rPr>
        <w:t xml:space="preserve">trece </w:t>
      </w:r>
      <w:r w:rsidR="004820FA" w:rsidRPr="004820FA">
        <w:rPr>
          <w:rFonts w:ascii="Palatino Linotype" w:hAnsi="Palatino Linotype" w:cs="Arial"/>
          <w:sz w:val="24"/>
          <w:szCs w:val="24"/>
        </w:rPr>
        <w:t>de junio de dos mil dieci</w:t>
      </w:r>
      <w:r w:rsidR="004820FA">
        <w:rPr>
          <w:rFonts w:ascii="Palatino Linotype" w:hAnsi="Palatino Linotype" w:cs="Arial"/>
          <w:sz w:val="24"/>
          <w:szCs w:val="24"/>
        </w:rPr>
        <w:t>siete.</w:t>
      </w:r>
    </w:p>
    <w:p w:rsidR="00CE0A1F" w:rsidRDefault="004820FA" w:rsidP="003B145C">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otro lado, </w:t>
      </w:r>
      <w:r w:rsidR="009731B0">
        <w:rPr>
          <w:rFonts w:ascii="Palatino Linotype" w:hAnsi="Palatino Linotype" w:cs="Arial"/>
          <w:sz w:val="24"/>
          <w:szCs w:val="24"/>
        </w:rPr>
        <w:t xml:space="preserve">el cuatro de septiembre del presente año, el </w:t>
      </w:r>
      <w:r w:rsidR="009731B0" w:rsidRPr="009731B0">
        <w:rPr>
          <w:rFonts w:ascii="Palatino Linotype" w:hAnsi="Palatino Linotype" w:cs="Arial"/>
          <w:b/>
          <w:sz w:val="24"/>
          <w:szCs w:val="24"/>
        </w:rPr>
        <w:t>Sujeto Obligado</w:t>
      </w:r>
      <w:r w:rsidR="009731B0">
        <w:rPr>
          <w:rFonts w:ascii="Palatino Linotype" w:hAnsi="Palatino Linotype" w:cs="Arial"/>
          <w:sz w:val="24"/>
          <w:szCs w:val="24"/>
        </w:rPr>
        <w:t xml:space="preserve"> remitió a esta ponencia resolutora el archivo denominado </w:t>
      </w:r>
      <w:r w:rsidR="009731B0" w:rsidRPr="00FB59F0">
        <w:rPr>
          <w:rFonts w:ascii="Palatino Linotype" w:hAnsi="Palatino Linotype" w:cs="Arial"/>
          <w:b/>
          <w:i/>
          <w:sz w:val="24"/>
          <w:szCs w:val="24"/>
        </w:rPr>
        <w:t>RR02685.pdfm</w:t>
      </w:r>
      <w:r w:rsidR="009731B0">
        <w:rPr>
          <w:rFonts w:ascii="Palatino Linotype" w:hAnsi="Palatino Linotype" w:cs="Arial"/>
          <w:sz w:val="24"/>
          <w:szCs w:val="24"/>
        </w:rPr>
        <w:t>, el</w:t>
      </w:r>
      <w:r w:rsidR="00FB59F0">
        <w:rPr>
          <w:rFonts w:ascii="Palatino Linotype" w:hAnsi="Palatino Linotype" w:cs="Arial"/>
          <w:sz w:val="24"/>
          <w:szCs w:val="24"/>
        </w:rPr>
        <w:t xml:space="preserve"> cual </w:t>
      </w:r>
      <w:r w:rsidR="009731B0">
        <w:rPr>
          <w:rFonts w:ascii="Palatino Linotype" w:hAnsi="Palatino Linotype" w:cs="Arial"/>
          <w:sz w:val="24"/>
          <w:szCs w:val="24"/>
        </w:rPr>
        <w:t>contiene el oficio n</w:t>
      </w:r>
      <w:r w:rsidR="00FB59F0">
        <w:rPr>
          <w:rFonts w:ascii="Palatino Linotype" w:hAnsi="Palatino Linotype" w:cs="Arial"/>
          <w:sz w:val="24"/>
          <w:szCs w:val="24"/>
        </w:rPr>
        <w:t>úmero 205BL16001/2124/2018, emitido por la Jefa del Departamento de Información, Programación y Evaluación y Titular de la Unidad de Transparencia</w:t>
      </w:r>
      <w:r w:rsidR="009731B0">
        <w:rPr>
          <w:rFonts w:ascii="Palatino Linotype" w:hAnsi="Palatino Linotype" w:cs="Arial"/>
          <w:sz w:val="24"/>
          <w:szCs w:val="24"/>
        </w:rPr>
        <w:t xml:space="preserve">, </w:t>
      </w:r>
      <w:r w:rsidR="00FB59F0">
        <w:rPr>
          <w:rFonts w:ascii="Palatino Linotype" w:hAnsi="Palatino Linotype" w:cs="Arial"/>
          <w:sz w:val="24"/>
          <w:szCs w:val="24"/>
        </w:rPr>
        <w:t xml:space="preserve">en el que solicita grosso modo poner a disposición de la </w:t>
      </w:r>
      <w:r w:rsidR="00CE0A1F" w:rsidRPr="00D069EF">
        <w:rPr>
          <w:rFonts w:ascii="Palatino Linotype" w:hAnsi="Palatino Linotype" w:cs="Arial"/>
          <w:b/>
          <w:sz w:val="24"/>
          <w:szCs w:val="24"/>
        </w:rPr>
        <w:t>Recurrente</w:t>
      </w:r>
      <w:r w:rsidR="00CE0A1F">
        <w:rPr>
          <w:rFonts w:ascii="Palatino Linotype" w:hAnsi="Palatino Linotype" w:cs="Arial"/>
          <w:sz w:val="24"/>
          <w:szCs w:val="24"/>
        </w:rPr>
        <w:t xml:space="preserve"> a través de consulta directa </w:t>
      </w:r>
      <w:r w:rsidR="00D069EF">
        <w:rPr>
          <w:rFonts w:ascii="Palatino Linotype" w:hAnsi="Palatino Linotype" w:cs="Arial"/>
          <w:sz w:val="24"/>
          <w:szCs w:val="24"/>
        </w:rPr>
        <w:t xml:space="preserve">la </w:t>
      </w:r>
      <w:r w:rsidR="00CE0A1F">
        <w:rPr>
          <w:rFonts w:ascii="Palatino Linotype" w:hAnsi="Palatino Linotype" w:cs="Arial"/>
          <w:sz w:val="24"/>
          <w:szCs w:val="24"/>
        </w:rPr>
        <w:t xml:space="preserve">documentación generada relativa a las </w:t>
      </w:r>
      <w:r w:rsidR="00CE0A1F" w:rsidRPr="004820FA">
        <w:rPr>
          <w:rFonts w:ascii="Palatino Linotype" w:hAnsi="Palatino Linotype" w:cs="Arial"/>
          <w:sz w:val="24"/>
          <w:szCs w:val="24"/>
        </w:rPr>
        <w:t>fumigaciones, desinfecciones y rehabilitación de instalaciones contratados o realizados por el</w:t>
      </w:r>
      <w:r w:rsidR="00CE0A1F" w:rsidRPr="004820FA">
        <w:rPr>
          <w:rFonts w:ascii="Palatino Linotype" w:hAnsi="Palatino Linotype" w:cs="Arial"/>
          <w:b/>
          <w:sz w:val="24"/>
          <w:szCs w:val="24"/>
        </w:rPr>
        <w:t xml:space="preserve"> Sujeto Obligado</w:t>
      </w:r>
      <w:r w:rsidR="00CE0A1F" w:rsidRPr="00CE0A1F">
        <w:rPr>
          <w:rFonts w:ascii="Palatino Linotype" w:hAnsi="Palatino Linotype" w:cs="Arial"/>
          <w:sz w:val="24"/>
          <w:szCs w:val="24"/>
        </w:rPr>
        <w:t>.</w:t>
      </w:r>
    </w:p>
    <w:p w:rsidR="004820FA" w:rsidRDefault="00CD1F5D" w:rsidP="003B145C">
      <w:pPr>
        <w:spacing w:before="240" w:after="240" w:line="360" w:lineRule="auto"/>
        <w:jc w:val="both"/>
        <w:rPr>
          <w:rFonts w:ascii="Palatino Linotype" w:hAnsi="Palatino Linotype" w:cs="Arial"/>
          <w:i/>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simplePos x="0" y="0"/>
                <wp:positionH relativeFrom="column">
                  <wp:posOffset>-36340</wp:posOffset>
                </wp:positionH>
                <wp:positionV relativeFrom="paragraph">
                  <wp:posOffset>677701</wp:posOffset>
                </wp:positionV>
                <wp:extent cx="5624423" cy="3209026"/>
                <wp:effectExtent l="0" t="0" r="33655" b="29845"/>
                <wp:wrapNone/>
                <wp:docPr id="26" name="Conector recto 26"/>
                <wp:cNvGraphicFramePr/>
                <a:graphic xmlns:a="http://schemas.openxmlformats.org/drawingml/2006/main">
                  <a:graphicData uri="http://schemas.microsoft.com/office/word/2010/wordprocessingShape">
                    <wps:wsp>
                      <wps:cNvCnPr/>
                      <wps:spPr>
                        <a:xfrm>
                          <a:off x="0" y="0"/>
                          <a:ext cx="5624423" cy="32090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FA4C8B" id="Conector recto 2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5pt,53.35pt" to="440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" strokecolor="#5b9bd5 [3204]" strokeweight=".5pt">
                <v:stroke joinstyle="miter"/>
              </v:line>
            </w:pict>
          </mc:Fallback>
        </mc:AlternateContent>
      </w:r>
      <w:r w:rsidR="00CE0A1F">
        <w:rPr>
          <w:rFonts w:ascii="Palatino Linotype" w:hAnsi="Palatino Linotype" w:cs="Arial"/>
          <w:sz w:val="24"/>
          <w:szCs w:val="24"/>
        </w:rPr>
        <w:t xml:space="preserve">A continuación se inserta </w:t>
      </w:r>
      <w:r w:rsidR="001A1B91">
        <w:rPr>
          <w:rFonts w:ascii="Palatino Linotype" w:hAnsi="Palatino Linotype" w:cs="Arial"/>
          <w:sz w:val="24"/>
          <w:szCs w:val="24"/>
        </w:rPr>
        <w:t xml:space="preserve">en su totalidad el contenido del referido archivo </w:t>
      </w:r>
      <w:r w:rsidR="00CE0A1F">
        <w:rPr>
          <w:rFonts w:ascii="Palatino Linotype" w:hAnsi="Palatino Linotype" w:cs="Arial"/>
          <w:sz w:val="24"/>
          <w:szCs w:val="24"/>
        </w:rPr>
        <w:t xml:space="preserve"> </w:t>
      </w:r>
      <w:r w:rsidR="001A1B91" w:rsidRPr="00FB59F0">
        <w:rPr>
          <w:rFonts w:ascii="Palatino Linotype" w:hAnsi="Palatino Linotype" w:cs="Arial"/>
          <w:b/>
          <w:i/>
          <w:sz w:val="24"/>
          <w:szCs w:val="24"/>
        </w:rPr>
        <w:t>RR02685.pdfm</w:t>
      </w:r>
      <w:r w:rsidR="001A1B91">
        <w:rPr>
          <w:rFonts w:ascii="Palatino Linotype" w:hAnsi="Palatino Linotype" w:cs="Arial"/>
          <w:i/>
          <w:sz w:val="24"/>
          <w:szCs w:val="24"/>
        </w:rPr>
        <w:t>:</w:t>
      </w:r>
    </w:p>
    <w:p w:rsidR="001A1B91" w:rsidRPr="001A1B91" w:rsidRDefault="0065712F" w:rsidP="003B145C">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685155" cy="7215505"/>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5155" cy="7215505"/>
                    </a:xfrm>
                    <a:prstGeom prst="rect">
                      <a:avLst/>
                    </a:prstGeom>
                    <a:noFill/>
                    <a:ln>
                      <a:noFill/>
                    </a:ln>
                  </pic:spPr>
                </pic:pic>
              </a:graphicData>
            </a:graphic>
          </wp:inline>
        </w:drawing>
      </w:r>
    </w:p>
    <w:p w:rsidR="00947EC9" w:rsidRDefault="001A1B91" w:rsidP="00E274D5">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3A8C6C79" wp14:editId="47138CFC">
            <wp:extent cx="5680781" cy="72461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57" t="7188" r="31549" b="4159"/>
                    <a:stretch/>
                  </pic:blipFill>
                  <pic:spPr bwMode="auto">
                    <a:xfrm>
                      <a:off x="0" y="0"/>
                      <a:ext cx="5704221" cy="7276088"/>
                    </a:xfrm>
                    <a:prstGeom prst="rect">
                      <a:avLst/>
                    </a:prstGeom>
                    <a:ln>
                      <a:noFill/>
                    </a:ln>
                    <a:extLst>
                      <a:ext uri="{53640926-AAD7-44D8-BBD7-CCE9431645EC}">
                        <a14:shadowObscured xmlns:a14="http://schemas.microsoft.com/office/drawing/2010/main"/>
                      </a:ext>
                    </a:extLst>
                  </pic:spPr>
                </pic:pic>
              </a:graphicData>
            </a:graphic>
          </wp:inline>
        </w:drawing>
      </w:r>
    </w:p>
    <w:p w:rsidR="001A1B91" w:rsidRDefault="001A1B91" w:rsidP="00E274D5">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78893F7D" wp14:editId="4465BCAE">
            <wp:extent cx="5771072" cy="7219388"/>
            <wp:effectExtent l="0" t="0" r="127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12" t="7454" r="31401" b="4950"/>
                    <a:stretch/>
                  </pic:blipFill>
                  <pic:spPr bwMode="auto">
                    <a:xfrm>
                      <a:off x="0" y="0"/>
                      <a:ext cx="5785697" cy="7237684"/>
                    </a:xfrm>
                    <a:prstGeom prst="rect">
                      <a:avLst/>
                    </a:prstGeom>
                    <a:ln>
                      <a:noFill/>
                    </a:ln>
                    <a:extLst>
                      <a:ext uri="{53640926-AAD7-44D8-BBD7-CCE9431645EC}">
                        <a14:shadowObscured xmlns:a14="http://schemas.microsoft.com/office/drawing/2010/main"/>
                      </a:ext>
                    </a:extLst>
                  </pic:spPr>
                </pic:pic>
              </a:graphicData>
            </a:graphic>
          </wp:inline>
        </w:drawing>
      </w:r>
    </w:p>
    <w:p w:rsidR="001A1B91" w:rsidRDefault="001A1B91" w:rsidP="00E274D5">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618C15F1" wp14:editId="78C63A93">
            <wp:extent cx="5658928" cy="72038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210" t="6923" r="31854" b="4961"/>
                    <a:stretch/>
                  </pic:blipFill>
                  <pic:spPr bwMode="auto">
                    <a:xfrm>
                      <a:off x="0" y="0"/>
                      <a:ext cx="5672868" cy="7221626"/>
                    </a:xfrm>
                    <a:prstGeom prst="rect">
                      <a:avLst/>
                    </a:prstGeom>
                    <a:ln>
                      <a:noFill/>
                    </a:ln>
                    <a:extLst>
                      <a:ext uri="{53640926-AAD7-44D8-BBD7-CCE9431645EC}">
                        <a14:shadowObscured xmlns:a14="http://schemas.microsoft.com/office/drawing/2010/main"/>
                      </a:ext>
                    </a:extLst>
                  </pic:spPr>
                </pic:pic>
              </a:graphicData>
            </a:graphic>
          </wp:inline>
        </w:drawing>
      </w:r>
    </w:p>
    <w:p w:rsidR="001A1B91" w:rsidRDefault="0065712F" w:rsidP="00E274D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755005" cy="7255510"/>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005" cy="7255510"/>
                    </a:xfrm>
                    <a:prstGeom prst="rect">
                      <a:avLst/>
                    </a:prstGeom>
                    <a:noFill/>
                    <a:ln>
                      <a:noFill/>
                    </a:ln>
                  </pic:spPr>
                </pic:pic>
              </a:graphicData>
            </a:graphic>
          </wp:inline>
        </w:drawing>
      </w:r>
      <w:bookmarkStart w:id="0" w:name="_GoBack"/>
      <w:bookmarkEnd w:id="0"/>
    </w:p>
    <w:p w:rsidR="001A1B91" w:rsidRDefault="001A1B91" w:rsidP="00E274D5">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69AEAB4A" wp14:editId="4E65D74A">
            <wp:extent cx="5702880" cy="72806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365" t="7190" r="31693" b="4426"/>
                    <a:stretch/>
                  </pic:blipFill>
                  <pic:spPr bwMode="auto">
                    <a:xfrm>
                      <a:off x="0" y="0"/>
                      <a:ext cx="5717366" cy="7299189"/>
                    </a:xfrm>
                    <a:prstGeom prst="rect">
                      <a:avLst/>
                    </a:prstGeom>
                    <a:ln>
                      <a:noFill/>
                    </a:ln>
                    <a:extLst>
                      <a:ext uri="{53640926-AAD7-44D8-BBD7-CCE9431645EC}">
                        <a14:shadowObscured xmlns:a14="http://schemas.microsoft.com/office/drawing/2010/main"/>
                      </a:ext>
                    </a:extLst>
                  </pic:spPr>
                </pic:pic>
              </a:graphicData>
            </a:graphic>
          </wp:inline>
        </w:drawing>
      </w:r>
    </w:p>
    <w:p w:rsidR="001A1B91" w:rsidRDefault="001A1B91" w:rsidP="00E274D5">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3A27C17A" wp14:editId="4943CBFC">
            <wp:extent cx="5769206" cy="7272068"/>
            <wp:effectExtent l="0" t="0" r="317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353" t="7190" r="31563" b="5228"/>
                    <a:stretch/>
                  </pic:blipFill>
                  <pic:spPr bwMode="auto">
                    <a:xfrm>
                      <a:off x="0" y="0"/>
                      <a:ext cx="5781873" cy="7288034"/>
                    </a:xfrm>
                    <a:prstGeom prst="rect">
                      <a:avLst/>
                    </a:prstGeom>
                    <a:ln>
                      <a:noFill/>
                    </a:ln>
                    <a:extLst>
                      <a:ext uri="{53640926-AAD7-44D8-BBD7-CCE9431645EC}">
                        <a14:shadowObscured xmlns:a14="http://schemas.microsoft.com/office/drawing/2010/main"/>
                      </a:ext>
                    </a:extLst>
                  </pic:spPr>
                </pic:pic>
              </a:graphicData>
            </a:graphic>
          </wp:inline>
        </w:drawing>
      </w:r>
    </w:p>
    <w:p w:rsidR="001A1B91" w:rsidRDefault="00FE3C6E" w:rsidP="00D069EF">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lo anterior se considera importante hacer las siguientes precisiones; primeramente y tomando en consideración el artículo 158 de la Ley de Transparencia local, en aquellos casos en que la información solicitada implique análisis, estudio o procesamiento de documentos y cuya entrega o reproducción sobrepase las capacidades técnicas administrativas y humanas, </w:t>
      </w:r>
      <w:r w:rsidR="00D069EF">
        <w:rPr>
          <w:rFonts w:ascii="Palatino Linotype" w:hAnsi="Palatino Linotype" w:cs="Arial"/>
          <w:sz w:val="24"/>
          <w:szCs w:val="24"/>
        </w:rPr>
        <w:t>se</w:t>
      </w:r>
      <w:r>
        <w:rPr>
          <w:rFonts w:ascii="Palatino Linotype" w:hAnsi="Palatino Linotype" w:cs="Arial"/>
          <w:sz w:val="24"/>
          <w:szCs w:val="24"/>
        </w:rPr>
        <w:t xml:space="preserve"> considera que de manera excepcional</w:t>
      </w:r>
      <w:r w:rsidR="00D069EF">
        <w:rPr>
          <w:rFonts w:ascii="Palatino Linotype" w:hAnsi="Palatino Linotype" w:cs="Arial"/>
          <w:sz w:val="24"/>
          <w:szCs w:val="24"/>
        </w:rPr>
        <w:t xml:space="preserve"> y</w:t>
      </w:r>
      <w:r>
        <w:rPr>
          <w:rFonts w:ascii="Palatino Linotype" w:hAnsi="Palatino Linotype" w:cs="Arial"/>
          <w:sz w:val="24"/>
          <w:szCs w:val="24"/>
        </w:rPr>
        <w:t xml:space="preserve"> con la debida fundamentación y motivación, </w:t>
      </w:r>
      <w:r w:rsidR="00EA47CC">
        <w:rPr>
          <w:rFonts w:ascii="Palatino Linotype" w:hAnsi="Palatino Linotype" w:cs="Arial"/>
          <w:sz w:val="24"/>
          <w:szCs w:val="24"/>
        </w:rPr>
        <w:t xml:space="preserve">que </w:t>
      </w:r>
      <w:r>
        <w:rPr>
          <w:rFonts w:ascii="Palatino Linotype" w:hAnsi="Palatino Linotype" w:cs="Arial"/>
          <w:sz w:val="24"/>
          <w:szCs w:val="24"/>
        </w:rPr>
        <w:t>los Sujetos Obligados podrán poner a disposición de</w:t>
      </w:r>
      <w:r w:rsidR="00EA47CC">
        <w:rPr>
          <w:rFonts w:ascii="Palatino Linotype" w:hAnsi="Palatino Linotype" w:cs="Arial"/>
          <w:sz w:val="24"/>
          <w:szCs w:val="24"/>
        </w:rPr>
        <w:t xml:space="preserve"> </w:t>
      </w:r>
      <w:r>
        <w:rPr>
          <w:rFonts w:ascii="Palatino Linotype" w:hAnsi="Palatino Linotype" w:cs="Arial"/>
          <w:sz w:val="24"/>
          <w:szCs w:val="24"/>
        </w:rPr>
        <w:t>l</w:t>
      </w:r>
      <w:r w:rsidR="00EA47CC">
        <w:rPr>
          <w:rFonts w:ascii="Palatino Linotype" w:hAnsi="Palatino Linotype" w:cs="Arial"/>
          <w:sz w:val="24"/>
          <w:szCs w:val="24"/>
        </w:rPr>
        <w:t>os</w:t>
      </w:r>
      <w:r>
        <w:rPr>
          <w:rFonts w:ascii="Palatino Linotype" w:hAnsi="Palatino Linotype" w:cs="Arial"/>
          <w:sz w:val="24"/>
          <w:szCs w:val="24"/>
        </w:rPr>
        <w:t xml:space="preserve"> solicitante</w:t>
      </w:r>
      <w:r w:rsidR="00EA47CC">
        <w:rPr>
          <w:rFonts w:ascii="Palatino Linotype" w:hAnsi="Palatino Linotype" w:cs="Arial"/>
          <w:sz w:val="24"/>
          <w:szCs w:val="24"/>
        </w:rPr>
        <w:t>s</w:t>
      </w:r>
      <w:r>
        <w:rPr>
          <w:rFonts w:ascii="Palatino Linotype" w:hAnsi="Palatino Linotype" w:cs="Arial"/>
          <w:sz w:val="24"/>
          <w:szCs w:val="24"/>
        </w:rPr>
        <w:t xml:space="preserve"> los documentos en consulta directa, salvo la información clasificada; además, el artículo </w:t>
      </w:r>
      <w:r w:rsidR="00D97016">
        <w:rPr>
          <w:rFonts w:ascii="Palatino Linotype" w:hAnsi="Palatino Linotype" w:cs="Arial"/>
          <w:sz w:val="24"/>
          <w:szCs w:val="24"/>
        </w:rPr>
        <w:t>53</w:t>
      </w:r>
      <w:r>
        <w:rPr>
          <w:rFonts w:ascii="Palatino Linotype" w:hAnsi="Palatino Linotype" w:cs="Arial"/>
          <w:sz w:val="24"/>
          <w:szCs w:val="24"/>
        </w:rPr>
        <w:t xml:space="preserve">, fracción </w:t>
      </w:r>
      <w:r w:rsidR="00D97016">
        <w:rPr>
          <w:rFonts w:ascii="Palatino Linotype" w:hAnsi="Palatino Linotype" w:cs="Arial"/>
          <w:sz w:val="24"/>
          <w:szCs w:val="24"/>
        </w:rPr>
        <w:t>VII</w:t>
      </w:r>
      <w:r>
        <w:rPr>
          <w:rFonts w:ascii="Palatino Linotype" w:hAnsi="Palatino Linotype" w:cs="Arial"/>
          <w:sz w:val="24"/>
          <w:szCs w:val="24"/>
        </w:rPr>
        <w:t xml:space="preserve"> indica que las unidades de transparencia tienen entre otras facultades “</w:t>
      </w:r>
      <w:r w:rsidRPr="00FE3C6E">
        <w:rPr>
          <w:rFonts w:ascii="Palatino Linotype" w:hAnsi="Palatino Linotype" w:cs="Arial"/>
          <w:i/>
          <w:sz w:val="24"/>
          <w:szCs w:val="24"/>
        </w:rPr>
        <w:t>VII. Proponer al comité de Transparencia, los procedimientos internos que aseguren la mayor eficiencia en la gestión de las solicitudes de acceso a la información, conforme a la normatividad aplicable.</w:t>
      </w:r>
      <w:r>
        <w:rPr>
          <w:rFonts w:ascii="Palatino Linotype" w:hAnsi="Palatino Linotype" w:cs="Arial"/>
          <w:sz w:val="24"/>
          <w:szCs w:val="24"/>
        </w:rPr>
        <w:t>”</w:t>
      </w:r>
      <w:r w:rsidR="00D97016">
        <w:rPr>
          <w:rFonts w:ascii="Palatino Linotype" w:hAnsi="Palatino Linotype" w:cs="Arial"/>
          <w:sz w:val="24"/>
          <w:szCs w:val="24"/>
        </w:rPr>
        <w:t xml:space="preserve">, </w:t>
      </w:r>
      <w:r>
        <w:rPr>
          <w:rFonts w:ascii="Palatino Linotype" w:hAnsi="Palatino Linotype" w:cs="Arial"/>
          <w:sz w:val="24"/>
          <w:szCs w:val="24"/>
        </w:rPr>
        <w:t>lo cual se encuentra relacionado con lo estipulado en la</w:t>
      </w:r>
      <w:r w:rsidR="00575F44">
        <w:rPr>
          <w:rFonts w:ascii="Palatino Linotype" w:hAnsi="Palatino Linotype" w:cs="Arial"/>
          <w:sz w:val="24"/>
          <w:szCs w:val="24"/>
        </w:rPr>
        <w:t>s</w:t>
      </w:r>
      <w:r>
        <w:rPr>
          <w:rFonts w:ascii="Palatino Linotype" w:hAnsi="Palatino Linotype" w:cs="Arial"/>
          <w:sz w:val="24"/>
          <w:szCs w:val="24"/>
        </w:rPr>
        <w:t xml:space="preserve"> fracci</w:t>
      </w:r>
      <w:r w:rsidR="00575F44">
        <w:rPr>
          <w:rFonts w:ascii="Palatino Linotype" w:hAnsi="Palatino Linotype" w:cs="Arial"/>
          <w:sz w:val="24"/>
          <w:szCs w:val="24"/>
        </w:rPr>
        <w:t xml:space="preserve">ones </w:t>
      </w:r>
      <w:r>
        <w:rPr>
          <w:rFonts w:ascii="Palatino Linotype" w:hAnsi="Palatino Linotype" w:cs="Arial"/>
          <w:sz w:val="24"/>
          <w:szCs w:val="24"/>
        </w:rPr>
        <w:t>I</w:t>
      </w:r>
      <w:r w:rsidR="00575F44">
        <w:rPr>
          <w:rFonts w:ascii="Palatino Linotype" w:hAnsi="Palatino Linotype" w:cs="Arial"/>
          <w:sz w:val="24"/>
          <w:szCs w:val="24"/>
        </w:rPr>
        <w:t xml:space="preserve"> y VII</w:t>
      </w:r>
      <w:r>
        <w:rPr>
          <w:rFonts w:ascii="Palatino Linotype" w:hAnsi="Palatino Linotype" w:cs="Arial"/>
          <w:sz w:val="24"/>
          <w:szCs w:val="24"/>
        </w:rPr>
        <w:t xml:space="preserve"> del artículo </w:t>
      </w:r>
      <w:r w:rsidR="00D97016">
        <w:rPr>
          <w:rFonts w:ascii="Palatino Linotype" w:hAnsi="Palatino Linotype" w:cs="Arial"/>
          <w:sz w:val="24"/>
          <w:szCs w:val="24"/>
        </w:rPr>
        <w:t>49</w:t>
      </w:r>
      <w:r>
        <w:rPr>
          <w:rFonts w:ascii="Palatino Linotype" w:hAnsi="Palatino Linotype" w:cs="Arial"/>
          <w:sz w:val="24"/>
          <w:szCs w:val="24"/>
        </w:rPr>
        <w:t xml:space="preserve"> que dice</w:t>
      </w:r>
      <w:r w:rsidR="00575F44">
        <w:rPr>
          <w:rFonts w:ascii="Palatino Linotype" w:hAnsi="Palatino Linotype" w:cs="Arial"/>
          <w:sz w:val="24"/>
          <w:szCs w:val="24"/>
        </w:rPr>
        <w:t>n</w:t>
      </w:r>
      <w:r>
        <w:rPr>
          <w:rFonts w:ascii="Palatino Linotype" w:hAnsi="Palatino Linotype" w:cs="Arial"/>
          <w:sz w:val="24"/>
          <w:szCs w:val="24"/>
        </w:rPr>
        <w:t xml:space="preserve"> lo siguiente:</w:t>
      </w:r>
    </w:p>
    <w:p w:rsidR="00575F44" w:rsidRPr="00575F44" w:rsidRDefault="00575F44" w:rsidP="00575F44">
      <w:pPr>
        <w:autoSpaceDE w:val="0"/>
        <w:autoSpaceDN w:val="0"/>
        <w:adjustRightInd w:val="0"/>
        <w:spacing w:before="120" w:after="120" w:line="240" w:lineRule="auto"/>
        <w:ind w:left="567" w:right="567"/>
        <w:jc w:val="both"/>
        <w:rPr>
          <w:rFonts w:ascii="Palatino Linotype" w:hAnsi="Palatino Linotype" w:cs="Arial"/>
          <w:i/>
          <w:sz w:val="24"/>
          <w:szCs w:val="24"/>
        </w:rPr>
      </w:pPr>
      <w:r w:rsidRPr="00575F44">
        <w:rPr>
          <w:rFonts w:ascii="Palatino Linotype" w:hAnsi="Palatino Linotype" w:cs="Arial"/>
          <w:i/>
          <w:sz w:val="24"/>
          <w:szCs w:val="24"/>
        </w:rPr>
        <w:t xml:space="preserve">“Artículo 49. Los Comités de Transparencia tendrán las siguientes atribuciones: </w:t>
      </w:r>
    </w:p>
    <w:p w:rsidR="00FE3C6E" w:rsidRPr="00575F44" w:rsidRDefault="00575F44" w:rsidP="00575F44">
      <w:pPr>
        <w:autoSpaceDE w:val="0"/>
        <w:autoSpaceDN w:val="0"/>
        <w:adjustRightInd w:val="0"/>
        <w:spacing w:before="120" w:after="120" w:line="240" w:lineRule="auto"/>
        <w:ind w:left="567" w:right="567"/>
        <w:jc w:val="both"/>
        <w:rPr>
          <w:rFonts w:ascii="Palatino Linotype" w:hAnsi="Palatino Linotype" w:cs="Arial"/>
          <w:i/>
          <w:sz w:val="24"/>
          <w:szCs w:val="24"/>
        </w:rPr>
      </w:pPr>
      <w:r w:rsidRPr="00575F44">
        <w:rPr>
          <w:rFonts w:ascii="Palatino Linotype" w:hAnsi="Palatino Linotype" w:cs="Arial"/>
          <w:i/>
          <w:sz w:val="24"/>
          <w:szCs w:val="24"/>
        </w:rPr>
        <w:t>I. Instituir, coordinar y supervisar en términos de las disposiciones aplicables, las acciones, medidas y procedimientos que coadyuven a asegurar una mayor eficacia en la gestión y atención de las solicitudes en materia de acceso a la información;</w:t>
      </w:r>
    </w:p>
    <w:p w:rsidR="00575F44" w:rsidRPr="00575F44" w:rsidRDefault="00575F44" w:rsidP="00575F44">
      <w:pPr>
        <w:autoSpaceDE w:val="0"/>
        <w:autoSpaceDN w:val="0"/>
        <w:adjustRightInd w:val="0"/>
        <w:spacing w:before="120" w:after="120" w:line="240" w:lineRule="auto"/>
        <w:ind w:left="567" w:right="567"/>
        <w:jc w:val="both"/>
        <w:rPr>
          <w:rFonts w:ascii="Palatino Linotype" w:hAnsi="Palatino Linotype" w:cs="Arial"/>
          <w:i/>
          <w:sz w:val="24"/>
          <w:szCs w:val="24"/>
        </w:rPr>
      </w:pPr>
      <w:r w:rsidRPr="00575F44">
        <w:rPr>
          <w:rFonts w:ascii="Palatino Linotype" w:hAnsi="Palatino Linotype" w:cs="Arial"/>
          <w:i/>
          <w:sz w:val="24"/>
          <w:szCs w:val="24"/>
        </w:rPr>
        <w:t>…</w:t>
      </w:r>
    </w:p>
    <w:p w:rsidR="00575F44" w:rsidRPr="00575F44" w:rsidRDefault="00575F44" w:rsidP="00575F44">
      <w:pPr>
        <w:autoSpaceDE w:val="0"/>
        <w:autoSpaceDN w:val="0"/>
        <w:adjustRightInd w:val="0"/>
        <w:spacing w:before="120" w:after="120" w:line="240" w:lineRule="auto"/>
        <w:ind w:left="567" w:right="567"/>
        <w:jc w:val="both"/>
        <w:rPr>
          <w:rFonts w:ascii="Palatino Linotype" w:hAnsi="Palatino Linotype" w:cs="Arial"/>
          <w:i/>
          <w:sz w:val="24"/>
          <w:szCs w:val="24"/>
        </w:rPr>
      </w:pPr>
      <w:r w:rsidRPr="00575F44">
        <w:rPr>
          <w:rFonts w:ascii="Palatino Linotype" w:hAnsi="Palatino Linotype" w:cs="Arial"/>
          <w:i/>
          <w:sz w:val="24"/>
          <w:szCs w:val="24"/>
        </w:rPr>
        <w:t>XIV. Supervisar el registro y actualización de las solicitudes de acceso a la información, así como sus trámites, costos y resultados;</w:t>
      </w:r>
    </w:p>
    <w:p w:rsidR="00575F44" w:rsidRDefault="00575F44" w:rsidP="00575F44">
      <w:pPr>
        <w:autoSpaceDE w:val="0"/>
        <w:autoSpaceDN w:val="0"/>
        <w:adjustRightInd w:val="0"/>
        <w:spacing w:before="120" w:after="120" w:line="240" w:lineRule="auto"/>
        <w:ind w:left="567" w:right="567"/>
        <w:jc w:val="both"/>
        <w:rPr>
          <w:rFonts w:ascii="Palatino Linotype" w:hAnsi="Palatino Linotype" w:cs="Arial"/>
          <w:sz w:val="24"/>
          <w:szCs w:val="24"/>
        </w:rPr>
      </w:pPr>
      <w:r w:rsidRPr="00575F44">
        <w:rPr>
          <w:rFonts w:ascii="Palatino Linotype" w:hAnsi="Palatino Linotype" w:cs="Arial"/>
          <w:i/>
          <w:sz w:val="24"/>
          <w:szCs w:val="24"/>
        </w:rPr>
        <w:t>…”</w:t>
      </w:r>
    </w:p>
    <w:p w:rsidR="004F4BC1" w:rsidRDefault="00575F44" w:rsidP="00D069EF">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Derivado de las premisas legales antes invocadas, </w:t>
      </w:r>
      <w:r w:rsidR="00B03602">
        <w:rPr>
          <w:rFonts w:ascii="Palatino Linotype" w:hAnsi="Palatino Linotype" w:cs="Arial"/>
          <w:sz w:val="24"/>
          <w:szCs w:val="24"/>
        </w:rPr>
        <w:t xml:space="preserve">queda claro que los titulares de las unidades de transparencia deben proponer a sus respectivos comités de transparencia los procedimientos internos que aseguren la mayor eficacia en la gestión de las </w:t>
      </w:r>
      <w:r w:rsidR="00B03602">
        <w:rPr>
          <w:rFonts w:ascii="Palatino Linotype" w:hAnsi="Palatino Linotype" w:cs="Arial"/>
          <w:sz w:val="24"/>
          <w:szCs w:val="24"/>
        </w:rPr>
        <w:lastRenderedPageBreak/>
        <w:t>solicitudes de información</w:t>
      </w:r>
      <w:r w:rsidR="006C3A5F">
        <w:rPr>
          <w:rFonts w:ascii="Palatino Linotype" w:hAnsi="Palatino Linotype" w:cs="Arial"/>
          <w:sz w:val="24"/>
          <w:szCs w:val="24"/>
        </w:rPr>
        <w:t>;</w:t>
      </w:r>
      <w:r w:rsidR="00B03602">
        <w:rPr>
          <w:rFonts w:ascii="Palatino Linotype" w:hAnsi="Palatino Linotype" w:cs="Arial"/>
          <w:sz w:val="24"/>
          <w:szCs w:val="24"/>
        </w:rPr>
        <w:t xml:space="preserve"> lo que a su vez, faculta a los comités de transparencia a tomar las medidas necesarias que aseguren una mayor eficacia en la gestión y atención de las solicitudes de información; bajo ese tenor</w:t>
      </w:r>
      <w:r w:rsidR="004F4BC1">
        <w:rPr>
          <w:rFonts w:ascii="Palatino Linotype" w:hAnsi="Palatino Linotype" w:cs="Arial"/>
          <w:sz w:val="24"/>
          <w:szCs w:val="24"/>
        </w:rPr>
        <w:t xml:space="preserve">, debe quedar claro que los cambios de modalidad para la entrega de información solicitada debe ser considerada por los respectivos comités de transparencia, lo que en el caso concreto no se actualiza, toda vez que la </w:t>
      </w:r>
      <w:r w:rsidR="00B03602">
        <w:rPr>
          <w:rFonts w:ascii="Palatino Linotype" w:hAnsi="Palatino Linotype" w:cs="Arial"/>
          <w:sz w:val="24"/>
          <w:szCs w:val="24"/>
        </w:rPr>
        <w:t xml:space="preserve">unidad de transparencia del </w:t>
      </w:r>
      <w:r w:rsidR="00B03602" w:rsidRPr="004F4BC1">
        <w:rPr>
          <w:rFonts w:ascii="Palatino Linotype" w:hAnsi="Palatino Linotype" w:cs="Arial"/>
          <w:b/>
          <w:sz w:val="24"/>
          <w:szCs w:val="24"/>
        </w:rPr>
        <w:t>Sujeto Obligado</w:t>
      </w:r>
      <w:r w:rsidR="00B03602">
        <w:rPr>
          <w:rFonts w:ascii="Palatino Linotype" w:hAnsi="Palatino Linotype" w:cs="Arial"/>
          <w:sz w:val="24"/>
          <w:szCs w:val="24"/>
        </w:rPr>
        <w:t xml:space="preserve"> </w:t>
      </w:r>
      <w:r w:rsidR="00D0312B">
        <w:rPr>
          <w:rFonts w:ascii="Palatino Linotype" w:hAnsi="Palatino Linotype" w:cs="Arial"/>
          <w:sz w:val="24"/>
          <w:szCs w:val="24"/>
        </w:rPr>
        <w:t xml:space="preserve">no sometió ante su comité el cambio en la modalidad de entrega de información, por lo que se exhorta al </w:t>
      </w:r>
      <w:r w:rsidR="00D0312B" w:rsidRPr="00D0312B">
        <w:rPr>
          <w:rFonts w:ascii="Palatino Linotype" w:hAnsi="Palatino Linotype" w:cs="Arial"/>
          <w:b/>
          <w:sz w:val="24"/>
          <w:szCs w:val="24"/>
        </w:rPr>
        <w:t>Sujeto Obligado</w:t>
      </w:r>
      <w:r w:rsidR="00D0312B">
        <w:rPr>
          <w:rFonts w:ascii="Palatino Linotype" w:hAnsi="Palatino Linotype" w:cs="Arial"/>
          <w:sz w:val="24"/>
          <w:szCs w:val="24"/>
        </w:rPr>
        <w:t xml:space="preserve"> que en el futuro se sometan a consideración del su Comité de Transparencia la determinación de hacer un cambio en la modalidad de entrega de información</w:t>
      </w:r>
      <w:r w:rsidR="004F4BC1">
        <w:rPr>
          <w:rFonts w:ascii="Palatino Linotype" w:hAnsi="Palatino Linotype" w:cs="Arial"/>
          <w:sz w:val="24"/>
          <w:szCs w:val="24"/>
        </w:rPr>
        <w:t>.</w:t>
      </w:r>
    </w:p>
    <w:p w:rsidR="00010B3D" w:rsidRDefault="004F4BC1" w:rsidP="00D069EF">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No obstante, tomando en consideración </w:t>
      </w:r>
      <w:r w:rsidR="00F9717A">
        <w:rPr>
          <w:rFonts w:ascii="Palatino Linotype" w:hAnsi="Palatino Linotype" w:cs="Arial"/>
          <w:sz w:val="24"/>
          <w:szCs w:val="24"/>
        </w:rPr>
        <w:t xml:space="preserve">que el </w:t>
      </w:r>
      <w:r w:rsidR="00F9717A" w:rsidRPr="00010B3D">
        <w:rPr>
          <w:rFonts w:ascii="Palatino Linotype" w:hAnsi="Palatino Linotype" w:cs="Arial"/>
          <w:b/>
          <w:sz w:val="24"/>
          <w:szCs w:val="24"/>
        </w:rPr>
        <w:t>Sujeto Obligado</w:t>
      </w:r>
      <w:r w:rsidR="00F9717A">
        <w:rPr>
          <w:rFonts w:ascii="Palatino Linotype" w:hAnsi="Palatino Linotype" w:cs="Arial"/>
          <w:sz w:val="24"/>
          <w:szCs w:val="24"/>
        </w:rPr>
        <w:t xml:space="preserve"> m</w:t>
      </w:r>
      <w:r w:rsidR="00010B3D">
        <w:rPr>
          <w:rFonts w:ascii="Palatino Linotype" w:hAnsi="Palatino Linotype" w:cs="Arial"/>
          <w:sz w:val="24"/>
          <w:szCs w:val="24"/>
        </w:rPr>
        <w:t>a</w:t>
      </w:r>
      <w:r w:rsidR="00F9717A">
        <w:rPr>
          <w:rFonts w:ascii="Palatino Linotype" w:hAnsi="Palatino Linotype" w:cs="Arial"/>
          <w:sz w:val="24"/>
          <w:szCs w:val="24"/>
        </w:rPr>
        <w:t>nifiesta poner a disposición de</w:t>
      </w:r>
      <w:r w:rsidR="00010B3D">
        <w:rPr>
          <w:rFonts w:ascii="Palatino Linotype" w:hAnsi="Palatino Linotype" w:cs="Arial"/>
          <w:sz w:val="24"/>
          <w:szCs w:val="24"/>
        </w:rPr>
        <w:t xml:space="preserve"> </w:t>
      </w:r>
      <w:r w:rsidR="00F9717A">
        <w:rPr>
          <w:rFonts w:ascii="Palatino Linotype" w:hAnsi="Palatino Linotype" w:cs="Arial"/>
          <w:sz w:val="24"/>
          <w:szCs w:val="24"/>
        </w:rPr>
        <w:t>l</w:t>
      </w:r>
      <w:r w:rsidR="00010B3D">
        <w:rPr>
          <w:rFonts w:ascii="Palatino Linotype" w:hAnsi="Palatino Linotype" w:cs="Arial"/>
          <w:sz w:val="24"/>
          <w:szCs w:val="24"/>
        </w:rPr>
        <w:t>a</w:t>
      </w:r>
      <w:r w:rsidR="00F9717A">
        <w:rPr>
          <w:rFonts w:ascii="Palatino Linotype" w:hAnsi="Palatino Linotype" w:cs="Arial"/>
          <w:sz w:val="24"/>
          <w:szCs w:val="24"/>
        </w:rPr>
        <w:t xml:space="preserve"> </w:t>
      </w:r>
      <w:r w:rsidR="00F9717A" w:rsidRPr="00010B3D">
        <w:rPr>
          <w:rFonts w:ascii="Palatino Linotype" w:hAnsi="Palatino Linotype" w:cs="Arial"/>
          <w:b/>
          <w:sz w:val="24"/>
          <w:szCs w:val="24"/>
        </w:rPr>
        <w:t>Recurrente</w:t>
      </w:r>
      <w:r w:rsidR="00F9717A">
        <w:rPr>
          <w:rFonts w:ascii="Palatino Linotype" w:hAnsi="Palatino Linotype" w:cs="Arial"/>
          <w:sz w:val="24"/>
          <w:szCs w:val="24"/>
        </w:rPr>
        <w:t xml:space="preserve"> la información solicita </w:t>
      </w:r>
      <w:r w:rsidR="00010B3D">
        <w:rPr>
          <w:rFonts w:ascii="Palatino Linotype" w:hAnsi="Palatino Linotype" w:cs="Arial"/>
          <w:sz w:val="24"/>
          <w:szCs w:val="24"/>
        </w:rPr>
        <w:t xml:space="preserve">vía consulta directa, bajo la imposibilidad de proporcionarla vía SAIMEX por exceder sus capacidades humanas, resulta procedente ordenar al </w:t>
      </w:r>
      <w:r w:rsidR="00010B3D" w:rsidRPr="00D0312B">
        <w:rPr>
          <w:rFonts w:ascii="Palatino Linotype" w:hAnsi="Palatino Linotype" w:cs="Arial"/>
          <w:b/>
          <w:sz w:val="24"/>
          <w:szCs w:val="24"/>
        </w:rPr>
        <w:t>Sujeto Obligado</w:t>
      </w:r>
      <w:r w:rsidR="00010B3D">
        <w:rPr>
          <w:rFonts w:ascii="Palatino Linotype" w:hAnsi="Palatino Linotype" w:cs="Arial"/>
          <w:sz w:val="24"/>
          <w:szCs w:val="24"/>
        </w:rPr>
        <w:t xml:space="preserve"> poner a disposición de la </w:t>
      </w:r>
      <w:r w:rsidR="00010B3D" w:rsidRPr="00D069EF">
        <w:rPr>
          <w:rFonts w:ascii="Palatino Linotype" w:hAnsi="Palatino Linotype" w:cs="Arial"/>
          <w:b/>
          <w:sz w:val="24"/>
          <w:szCs w:val="24"/>
        </w:rPr>
        <w:t>Recurrente</w:t>
      </w:r>
      <w:r w:rsidR="00010B3D">
        <w:rPr>
          <w:rFonts w:ascii="Palatino Linotype" w:hAnsi="Palatino Linotype" w:cs="Arial"/>
          <w:sz w:val="24"/>
          <w:szCs w:val="24"/>
        </w:rPr>
        <w:t xml:space="preserve"> vía </w:t>
      </w:r>
      <w:r w:rsidR="00010B3D" w:rsidRPr="00D069EF">
        <w:rPr>
          <w:rFonts w:ascii="Palatino Linotype" w:hAnsi="Palatino Linotype" w:cs="Arial"/>
          <w:b/>
          <w:sz w:val="24"/>
          <w:szCs w:val="24"/>
        </w:rPr>
        <w:t>Consulta Directa</w:t>
      </w:r>
      <w:r w:rsidR="00010B3D">
        <w:rPr>
          <w:rFonts w:ascii="Palatino Linotype" w:hAnsi="Palatino Linotype" w:cs="Arial"/>
          <w:sz w:val="24"/>
          <w:szCs w:val="24"/>
        </w:rPr>
        <w:t xml:space="preserve"> (de ser el caso en versión pública) la documentación en la que conste lo relativo a las </w:t>
      </w:r>
      <w:r w:rsidR="00010B3D" w:rsidRPr="004820FA">
        <w:rPr>
          <w:rFonts w:ascii="Palatino Linotype" w:hAnsi="Palatino Linotype" w:cs="Arial"/>
          <w:sz w:val="24"/>
          <w:szCs w:val="24"/>
        </w:rPr>
        <w:t>fumigaciones, desinfecciones y rehabilitación de instalaciones contratados o realizados por el</w:t>
      </w:r>
      <w:r w:rsidR="00010B3D" w:rsidRPr="004820FA">
        <w:rPr>
          <w:rFonts w:ascii="Palatino Linotype" w:hAnsi="Palatino Linotype" w:cs="Arial"/>
          <w:b/>
          <w:sz w:val="24"/>
          <w:szCs w:val="24"/>
        </w:rPr>
        <w:t xml:space="preserve"> Sujeto Obligado</w:t>
      </w:r>
      <w:r w:rsidR="00010B3D">
        <w:rPr>
          <w:rFonts w:ascii="Palatino Linotype" w:hAnsi="Palatino Linotype" w:cs="Arial"/>
          <w:sz w:val="24"/>
          <w:szCs w:val="24"/>
        </w:rPr>
        <w:t>, del periodo comprendido entre el 14 de junio de 2010 al 13 de junio de 2017, tomando en consideración que ya se proporcionó lo relativo al periodo del 14 de junio de 2017 al 14 de junio de 2018</w:t>
      </w:r>
      <w:r w:rsidR="008A7C63">
        <w:rPr>
          <w:rFonts w:ascii="Palatino Linotype" w:hAnsi="Palatino Linotype" w:cs="Arial"/>
          <w:sz w:val="24"/>
          <w:szCs w:val="24"/>
        </w:rPr>
        <w:t xml:space="preserve"> y que la </w:t>
      </w:r>
      <w:r w:rsidR="008A7C63" w:rsidRPr="006C3A5F">
        <w:rPr>
          <w:rFonts w:ascii="Palatino Linotype" w:hAnsi="Palatino Linotype" w:cs="Arial"/>
          <w:b/>
          <w:sz w:val="24"/>
          <w:szCs w:val="24"/>
        </w:rPr>
        <w:t>Recurrente</w:t>
      </w:r>
      <w:r w:rsidR="008A7C63">
        <w:rPr>
          <w:rFonts w:ascii="Palatino Linotype" w:hAnsi="Palatino Linotype" w:cs="Arial"/>
          <w:sz w:val="24"/>
          <w:szCs w:val="24"/>
        </w:rPr>
        <w:t xml:space="preserve"> no se inconformó por esto</w:t>
      </w:r>
      <w:r w:rsidR="00010B3D">
        <w:rPr>
          <w:rFonts w:ascii="Palatino Linotype" w:hAnsi="Palatino Linotype" w:cs="Arial"/>
          <w:sz w:val="24"/>
          <w:szCs w:val="24"/>
        </w:rPr>
        <w:t xml:space="preserve">. </w:t>
      </w:r>
    </w:p>
    <w:p w:rsidR="008A7C63" w:rsidRDefault="008A7C63" w:rsidP="00D069EF">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Para pronta referencia se inserta y señala lo conducente del a</w:t>
      </w:r>
      <w:r w:rsidR="006C3A5F">
        <w:rPr>
          <w:rFonts w:ascii="Palatino Linotype" w:hAnsi="Palatino Linotype" w:cs="Arial"/>
          <w:sz w:val="24"/>
          <w:szCs w:val="24"/>
        </w:rPr>
        <w:t xml:space="preserve">rchivo </w:t>
      </w:r>
      <w:r w:rsidR="006C3A5F" w:rsidRPr="00FB59F0">
        <w:rPr>
          <w:rFonts w:ascii="Palatino Linotype" w:hAnsi="Palatino Linotype" w:cs="Arial"/>
          <w:b/>
          <w:i/>
          <w:sz w:val="24"/>
          <w:szCs w:val="24"/>
        </w:rPr>
        <w:t>RR02685.pdfm</w:t>
      </w:r>
      <w:r w:rsidR="006C3A5F">
        <w:rPr>
          <w:rFonts w:ascii="Palatino Linotype" w:hAnsi="Palatino Linotype" w:cs="Arial"/>
          <w:sz w:val="24"/>
          <w:szCs w:val="24"/>
        </w:rPr>
        <w:t xml:space="preserve"> que el </w:t>
      </w:r>
      <w:r w:rsidRPr="008A7C63">
        <w:rPr>
          <w:rFonts w:ascii="Palatino Linotype" w:hAnsi="Palatino Linotype" w:cs="Arial"/>
          <w:b/>
          <w:sz w:val="24"/>
          <w:szCs w:val="24"/>
        </w:rPr>
        <w:t>Sujeto Obligado</w:t>
      </w:r>
      <w:r w:rsidR="006C3A5F">
        <w:rPr>
          <w:rFonts w:ascii="Palatino Linotype" w:hAnsi="Palatino Linotype" w:cs="Arial"/>
          <w:b/>
          <w:sz w:val="24"/>
          <w:szCs w:val="24"/>
        </w:rPr>
        <w:t xml:space="preserve"> </w:t>
      </w:r>
      <w:r w:rsidR="006C3A5F">
        <w:rPr>
          <w:rFonts w:ascii="Palatino Linotype" w:hAnsi="Palatino Linotype" w:cs="Arial"/>
          <w:sz w:val="24"/>
          <w:szCs w:val="24"/>
        </w:rPr>
        <w:t>expuso</w:t>
      </w:r>
      <w:r>
        <w:rPr>
          <w:rFonts w:ascii="Palatino Linotype" w:hAnsi="Palatino Linotype" w:cs="Arial"/>
          <w:sz w:val="24"/>
          <w:szCs w:val="24"/>
        </w:rPr>
        <w:t>:</w:t>
      </w:r>
    </w:p>
    <w:p w:rsidR="00010B3D" w:rsidRDefault="008D2667" w:rsidP="00D069EF">
      <w:pPr>
        <w:autoSpaceDE w:val="0"/>
        <w:autoSpaceDN w:val="0"/>
        <w:adjustRightInd w:val="0"/>
        <w:spacing w:before="240" w:after="24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8480" behindDoc="0" locked="0" layoutInCell="1" allowOverlap="1" wp14:anchorId="5EA935A3" wp14:editId="1C7BA641">
                <wp:simplePos x="0" y="0"/>
                <wp:positionH relativeFrom="column">
                  <wp:posOffset>705485</wp:posOffset>
                </wp:positionH>
                <wp:positionV relativeFrom="paragraph">
                  <wp:posOffset>1400175</wp:posOffset>
                </wp:positionV>
                <wp:extent cx="4735830" cy="33655"/>
                <wp:effectExtent l="0" t="0" r="26670" b="23495"/>
                <wp:wrapNone/>
                <wp:docPr id="23" name="Conector recto 23"/>
                <wp:cNvGraphicFramePr/>
                <a:graphic xmlns:a="http://schemas.openxmlformats.org/drawingml/2006/main">
                  <a:graphicData uri="http://schemas.microsoft.com/office/word/2010/wordprocessingShape">
                    <wps:wsp>
                      <wps:cNvCnPr/>
                      <wps:spPr>
                        <a:xfrm flipV="1">
                          <a:off x="0" y="0"/>
                          <a:ext cx="4735830" cy="336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2EBA9" id="Conector recto 2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5pt,110.25pt" to="428.4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" strokecolor="red" strokeweight="1.5pt">
                <v:stroke joinstyle="miter"/>
              </v:line>
            </w:pict>
          </mc:Fallback>
        </mc:AlternateContent>
      </w:r>
      <w:r>
        <w:rPr>
          <w:noProof/>
          <w:lang w:eastAsia="es-MX"/>
        </w:rPr>
        <mc:AlternateContent>
          <mc:Choice Requires="wps">
            <w:drawing>
              <wp:anchor distT="0" distB="0" distL="114300" distR="114300" simplePos="0" relativeHeight="251670528" behindDoc="0" locked="0" layoutInCell="1" allowOverlap="1" wp14:anchorId="5EA935A3" wp14:editId="1C7BA641">
                <wp:simplePos x="0" y="0"/>
                <wp:positionH relativeFrom="column">
                  <wp:posOffset>714159</wp:posOffset>
                </wp:positionH>
                <wp:positionV relativeFrom="paragraph">
                  <wp:posOffset>1539156</wp:posOffset>
                </wp:positionV>
                <wp:extent cx="1664898" cy="8627"/>
                <wp:effectExtent l="0" t="0" r="31115" b="29845"/>
                <wp:wrapNone/>
                <wp:docPr id="24" name="Conector recto 24"/>
                <wp:cNvGraphicFramePr/>
                <a:graphic xmlns:a="http://schemas.openxmlformats.org/drawingml/2006/main">
                  <a:graphicData uri="http://schemas.microsoft.com/office/word/2010/wordprocessingShape">
                    <wps:wsp>
                      <wps:cNvCnPr/>
                      <wps:spPr>
                        <a:xfrm flipV="1">
                          <a:off x="0" y="0"/>
                          <a:ext cx="1664898" cy="862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8DE6D" id="Conector recto 2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121.2pt" to="187.3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" strokecolor="red" strokeweight="1.5pt">
                <v:stroke joinstyle="miter"/>
              </v:line>
            </w:pict>
          </mc:Fallback>
        </mc:AlternateContent>
      </w:r>
      <w:r>
        <w:rPr>
          <w:noProof/>
          <w:lang w:eastAsia="es-MX"/>
        </w:rPr>
        <mc:AlternateContent>
          <mc:Choice Requires="wps">
            <w:drawing>
              <wp:anchor distT="0" distB="0" distL="114300" distR="114300" simplePos="0" relativeHeight="251666432" behindDoc="0" locked="0" layoutInCell="1" allowOverlap="1" wp14:anchorId="5EA935A3" wp14:editId="1C7BA641">
                <wp:simplePos x="0" y="0"/>
                <wp:positionH relativeFrom="column">
                  <wp:posOffset>696907</wp:posOffset>
                </wp:positionH>
                <wp:positionV relativeFrom="paragraph">
                  <wp:posOffset>1297617</wp:posOffset>
                </wp:positionV>
                <wp:extent cx="4701396" cy="25880"/>
                <wp:effectExtent l="0" t="0" r="23495" b="31750"/>
                <wp:wrapNone/>
                <wp:docPr id="22" name="Conector recto 22"/>
                <wp:cNvGraphicFramePr/>
                <a:graphic xmlns:a="http://schemas.openxmlformats.org/drawingml/2006/main">
                  <a:graphicData uri="http://schemas.microsoft.com/office/word/2010/wordprocessingShape">
                    <wps:wsp>
                      <wps:cNvCnPr/>
                      <wps:spPr>
                        <a:xfrm flipV="1">
                          <a:off x="0" y="0"/>
                          <a:ext cx="4701396" cy="258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C3DC28" id="Conector recto 22"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85pt,102.15pt" to="425.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" strokecolor="red" strokeweight="1.5pt">
                <v:stroke joinstyle="miter"/>
              </v:line>
            </w:pict>
          </mc:Fallback>
        </mc:AlternateContent>
      </w:r>
      <w:r w:rsidR="008A7C63">
        <w:rPr>
          <w:noProof/>
          <w:lang w:eastAsia="es-MX"/>
        </w:rPr>
        <mc:AlternateContent>
          <mc:Choice Requires="wps">
            <w:drawing>
              <wp:anchor distT="0" distB="0" distL="114300" distR="114300" simplePos="0" relativeHeight="251664384" behindDoc="0" locked="0" layoutInCell="1" allowOverlap="1">
                <wp:simplePos x="0" y="0"/>
                <wp:positionH relativeFrom="column">
                  <wp:posOffset>912566</wp:posOffset>
                </wp:positionH>
                <wp:positionV relativeFrom="paragraph">
                  <wp:posOffset>486733</wp:posOffset>
                </wp:positionV>
                <wp:extent cx="4468483" cy="25880"/>
                <wp:effectExtent l="0" t="0" r="27940" b="31750"/>
                <wp:wrapNone/>
                <wp:docPr id="21" name="Conector recto 21"/>
                <wp:cNvGraphicFramePr/>
                <a:graphic xmlns:a="http://schemas.openxmlformats.org/drawingml/2006/main">
                  <a:graphicData uri="http://schemas.microsoft.com/office/word/2010/wordprocessingShape">
                    <wps:wsp>
                      <wps:cNvCnPr/>
                      <wps:spPr>
                        <a:xfrm flipV="1">
                          <a:off x="0" y="0"/>
                          <a:ext cx="4468483" cy="258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856305" id="Conector recto 2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1.85pt,38.35pt" to="423.7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" strokecolor="red" strokeweight="1.5pt">
                <v:stroke joinstyle="miter"/>
              </v:line>
            </w:pict>
          </mc:Fallback>
        </mc:AlternateContent>
      </w:r>
      <w:r w:rsidR="00010B3D">
        <w:rPr>
          <w:noProof/>
          <w:lang w:eastAsia="es-MX"/>
        </w:rPr>
        <w:drawing>
          <wp:inline distT="0" distB="0" distL="0" distR="0" wp14:anchorId="301C5973" wp14:editId="4AA057CF">
            <wp:extent cx="5658077" cy="260517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210" t="49027" r="31854" b="19103"/>
                    <a:stretch/>
                  </pic:blipFill>
                  <pic:spPr bwMode="auto">
                    <a:xfrm>
                      <a:off x="0" y="0"/>
                      <a:ext cx="5672868" cy="2611988"/>
                    </a:xfrm>
                    <a:prstGeom prst="rect">
                      <a:avLst/>
                    </a:prstGeom>
                    <a:ln>
                      <a:noFill/>
                    </a:ln>
                    <a:extLst>
                      <a:ext uri="{53640926-AAD7-44D8-BBD7-CCE9431645EC}">
                        <a14:shadowObscured xmlns:a14="http://schemas.microsoft.com/office/drawing/2010/main"/>
                      </a:ext>
                    </a:extLst>
                  </pic:spPr>
                </pic:pic>
              </a:graphicData>
            </a:graphic>
          </wp:inline>
        </w:drawing>
      </w:r>
    </w:p>
    <w:p w:rsidR="00D069EF" w:rsidRDefault="00D069EF" w:rsidP="00D069EF">
      <w:pPr>
        <w:autoSpaceDE w:val="0"/>
        <w:autoSpaceDN w:val="0"/>
        <w:adjustRightInd w:val="0"/>
        <w:spacing w:before="240" w:after="240" w:line="360" w:lineRule="auto"/>
        <w:jc w:val="both"/>
        <w:rPr>
          <w:rFonts w:ascii="Palatino Linotype" w:hAnsi="Palatino Linotype" w:cs="Arial"/>
          <w:sz w:val="24"/>
          <w:szCs w:val="24"/>
        </w:rPr>
      </w:pPr>
    </w:p>
    <w:p w:rsidR="003014D2" w:rsidRPr="00C56626" w:rsidRDefault="003014D2" w:rsidP="003014D2">
      <w:pPr>
        <w:pStyle w:val="Prrafodelista"/>
        <w:numPr>
          <w:ilvl w:val="0"/>
          <w:numId w:val="14"/>
        </w:numPr>
        <w:spacing w:before="240" w:after="240" w:line="360" w:lineRule="auto"/>
        <w:jc w:val="both"/>
        <w:rPr>
          <w:rFonts w:ascii="Palatino Linotype" w:hAnsi="Palatino Linotype" w:cs="Arial"/>
          <w:b/>
          <w:color w:val="000000" w:themeColor="text1"/>
        </w:rPr>
      </w:pPr>
      <w:r w:rsidRPr="00C56626">
        <w:rPr>
          <w:rFonts w:ascii="Palatino Linotype" w:hAnsi="Palatino Linotype" w:cs="Arial"/>
          <w:b/>
          <w:color w:val="000000" w:themeColor="text1"/>
        </w:rPr>
        <w:t>De la Versión Pública</w:t>
      </w:r>
    </w:p>
    <w:p w:rsidR="003014D2" w:rsidRPr="00906D6B" w:rsidRDefault="003014D2" w:rsidP="003014D2">
      <w:pPr>
        <w:spacing w:before="240" w:after="240" w:line="360" w:lineRule="auto"/>
        <w:jc w:val="both"/>
        <w:rPr>
          <w:rFonts w:ascii="Palatino Linotype" w:hAnsi="Palatino Linotype" w:cs="Arial"/>
          <w:sz w:val="24"/>
          <w:szCs w:val="24"/>
        </w:rPr>
      </w:pPr>
      <w:r w:rsidRPr="00906D6B">
        <w:rPr>
          <w:rFonts w:ascii="Palatino Linotype" w:hAnsi="Palatino Linotype" w:cs="Arial"/>
          <w:color w:val="000000" w:themeColor="text1"/>
          <w:sz w:val="24"/>
          <w:szCs w:val="24"/>
        </w:rPr>
        <w:t xml:space="preserve">Así mismo debe destacarse que debido a la naturaleza de </w:t>
      </w:r>
      <w:r w:rsidRPr="00906D6B">
        <w:rPr>
          <w:rFonts w:ascii="Palatino Linotype" w:hAnsi="Palatino Linotype"/>
          <w:color w:val="000000" w:themeColor="text1"/>
          <w:sz w:val="24"/>
          <w:szCs w:val="24"/>
        </w:rPr>
        <w:t xml:space="preserve">la información solicitada, en la misma </w:t>
      </w:r>
      <w:r>
        <w:rPr>
          <w:rFonts w:ascii="Palatino Linotype" w:hAnsi="Palatino Linotype"/>
          <w:color w:val="000000" w:themeColor="text1"/>
          <w:sz w:val="24"/>
          <w:szCs w:val="24"/>
        </w:rPr>
        <w:t xml:space="preserve">pueden </w:t>
      </w:r>
      <w:r w:rsidRPr="00906D6B">
        <w:rPr>
          <w:rFonts w:ascii="Palatino Linotype" w:hAnsi="Palatino Linotype"/>
          <w:color w:val="000000" w:themeColor="text1"/>
          <w:sz w:val="24"/>
          <w:szCs w:val="24"/>
        </w:rPr>
        <w:t>obra</w:t>
      </w:r>
      <w:r>
        <w:rPr>
          <w:rFonts w:ascii="Palatino Linotype" w:hAnsi="Palatino Linotype"/>
          <w:color w:val="000000" w:themeColor="text1"/>
          <w:sz w:val="24"/>
          <w:szCs w:val="24"/>
        </w:rPr>
        <w:t>r</w:t>
      </w:r>
      <w:r w:rsidRPr="00906D6B">
        <w:rPr>
          <w:rFonts w:ascii="Palatino Linotype" w:hAnsi="Palatino Linotype"/>
          <w:color w:val="000000" w:themeColor="text1"/>
          <w:sz w:val="24"/>
          <w:szCs w:val="24"/>
        </w:rPr>
        <w:t xml:space="preserve"> datos susceptibles de protegerse, </w:t>
      </w:r>
      <w:r w:rsidRPr="00906D6B">
        <w:rPr>
          <w:rFonts w:ascii="Palatino Linotype" w:hAnsi="Palatino Linotype" w:cs="Arial"/>
          <w:color w:val="000000" w:themeColor="text1"/>
          <w:sz w:val="24"/>
          <w:szCs w:val="24"/>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3014D2" w:rsidRPr="00906D6B" w:rsidRDefault="003014D2" w:rsidP="003014D2">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 xml:space="preserve">Por lo tanto, la entrega de la información </w:t>
      </w:r>
      <w:r w:rsidR="00CD1F5D">
        <w:rPr>
          <w:rFonts w:ascii="Palatino Linotype" w:hAnsi="Palatino Linotype" w:cs="Arial"/>
          <w:sz w:val="24"/>
          <w:szCs w:val="24"/>
        </w:rPr>
        <w:t xml:space="preserve">para su consulta directa </w:t>
      </w:r>
      <w:r w:rsidRPr="00906D6B">
        <w:rPr>
          <w:rFonts w:ascii="Palatino Linotype" w:hAnsi="Palatino Linotype" w:cs="Arial"/>
          <w:sz w:val="24"/>
          <w:szCs w:val="24"/>
        </w:rPr>
        <w:t xml:space="preserve">deberá ser en versión pública en la que se suprima aquella información relacionada con la vida privada de los particulares y de los servidores públicos, de acuerdo con dispuesto en los artículos </w:t>
      </w:r>
      <w:r w:rsidRPr="00906D6B">
        <w:rPr>
          <w:rFonts w:ascii="Palatino Linotype" w:hAnsi="Palatino Linotype" w:cs="Arial"/>
          <w:sz w:val="24"/>
          <w:szCs w:val="24"/>
        </w:rPr>
        <w:lastRenderedPageBreak/>
        <w:t>3, fracciones IX, XX, XXI  y XLV; 91, 122, 132, 137 y 143 fracción I, de la Ley de Transparencia y Acceso a la Información Pública del Estado de México y Municipios.</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r w:rsidRPr="00906D6B">
        <w:rPr>
          <w:rFonts w:ascii="Palatino Linotype" w:hAnsi="Palatino Linotype" w:cs="Arial"/>
          <w:b/>
          <w:i/>
          <w:sz w:val="24"/>
          <w:szCs w:val="24"/>
        </w:rPr>
        <w:t>Artículo 3.</w:t>
      </w:r>
      <w:r w:rsidRPr="00906D6B">
        <w:rPr>
          <w:rFonts w:ascii="Palatino Linotype" w:hAnsi="Palatino Linotype" w:cs="Arial"/>
          <w:i/>
          <w:sz w:val="24"/>
          <w:szCs w:val="24"/>
        </w:rPr>
        <w:t xml:space="preserve"> Para los efectos de la presente Ley se entenderá por:</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IX. Datos personales: La información concerniente a una persona, identificada o identificable según lo dispuesto por la Ley de Protección de Datos Personales del Estado de México;</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 Información clasificada: Aquella considerada por la presente Ley como reservada o confidencial;</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XLV. Versión pública: Documento en el que se elimine, suprime o borra la información clasificada como reservada o confidencial para permitir su acceso.</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b/>
          <w:i/>
          <w:sz w:val="24"/>
          <w:szCs w:val="24"/>
        </w:rPr>
        <w:t>Artículo 91</w:t>
      </w:r>
      <w:r w:rsidRPr="00906D6B">
        <w:rPr>
          <w:rFonts w:ascii="Palatino Linotype" w:hAnsi="Palatino Linotype"/>
          <w:i/>
          <w:sz w:val="24"/>
          <w:szCs w:val="24"/>
        </w:rPr>
        <w:t>. El acceso a la información pública será restringido excepcionalmente, cuando ésta sea clasificada como reservada o confidencial.</w:t>
      </w:r>
    </w:p>
    <w:p w:rsidR="003014D2" w:rsidRPr="004C2EE9"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122</w:t>
      </w:r>
      <w:r w:rsidRPr="00906D6B">
        <w:rPr>
          <w:rFonts w:ascii="Palatino Linotype" w:hAnsi="Palatino Linotype" w:cs="Arial"/>
          <w:i/>
          <w:sz w:val="24"/>
          <w:szCs w:val="24"/>
        </w:rPr>
        <w:t>. La clasificación es el proceso mediante el cual el sujeto obligado determina que la información en su poder actualiza alguno de los supuestos de reserva o confidencialidad, de conformidad con lo dispuesto en el presente título.</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132</w:t>
      </w:r>
      <w:r w:rsidRPr="00906D6B">
        <w:rPr>
          <w:rFonts w:ascii="Palatino Linotype" w:hAnsi="Palatino Linotype" w:cs="Arial"/>
          <w:i/>
          <w:sz w:val="24"/>
          <w:szCs w:val="24"/>
        </w:rPr>
        <w:t>. La clasificación de la información se llevará a cabo en el momento en que:</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3014D2"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lastRenderedPageBreak/>
        <w:t>II. Se determine mediante resolución de autoridad competente; o</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137</w:t>
      </w:r>
      <w:r w:rsidRPr="00906D6B">
        <w:rPr>
          <w:rFonts w:ascii="Palatino Linotype" w:hAnsi="Palatino Linotype" w:cs="Arial"/>
          <w:i/>
          <w:sz w:val="24"/>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143</w:t>
      </w:r>
      <w:r w:rsidRPr="00906D6B">
        <w:rPr>
          <w:rFonts w:ascii="Palatino Linotype" w:hAnsi="Palatino Linotype" w:cs="Arial"/>
          <w:i/>
          <w:sz w:val="24"/>
          <w:szCs w:val="24"/>
        </w:rPr>
        <w:t xml:space="preserve">. Para los efectos de esta Ley se considera información confidencial, la clasificada como tal, de manera permanente, por su naturaleza, cuando: </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I.</w:t>
      </w:r>
      <w:r w:rsidRPr="00906D6B">
        <w:rPr>
          <w:rFonts w:ascii="Palatino Linotype" w:hAnsi="Palatino Linotype" w:cs="Arial"/>
          <w:i/>
          <w:sz w:val="24"/>
          <w:szCs w:val="24"/>
        </w:rPr>
        <w:t xml:space="preserve"> Se refiera a la información privada y los datos personales concernientes a una persona física o jurídica colectiva identificada o identificable;</w:t>
      </w:r>
    </w:p>
    <w:p w:rsidR="003014D2" w:rsidRPr="00906D6B" w:rsidRDefault="003014D2" w:rsidP="003014D2">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r>
        <w:rPr>
          <w:rFonts w:ascii="Palatino Linotype" w:hAnsi="Palatino Linotype" w:cs="Arial"/>
          <w:i/>
          <w:sz w:val="24"/>
          <w:szCs w:val="24"/>
        </w:rPr>
        <w:t>”</w:t>
      </w:r>
    </w:p>
    <w:p w:rsidR="003014D2" w:rsidRPr="00906D6B" w:rsidRDefault="003014D2" w:rsidP="003014D2">
      <w:pPr>
        <w:pStyle w:val="Ttulo1"/>
        <w:spacing w:after="240" w:line="360" w:lineRule="auto"/>
        <w:jc w:val="both"/>
        <w:rPr>
          <w:rFonts w:ascii="Palatino Linotype" w:eastAsia="Calibri" w:hAnsi="Palatino Linotype" w:cs="Times New Roman"/>
          <w:sz w:val="24"/>
          <w:szCs w:val="24"/>
        </w:rPr>
      </w:pPr>
      <w:r w:rsidRPr="00906D6B">
        <w:rPr>
          <w:rFonts w:ascii="Palatino Linotype" w:eastAsia="Calibri" w:hAnsi="Palatino Linotype" w:cs="Times New Roman"/>
          <w:sz w:val="24"/>
          <w:szCs w:val="24"/>
        </w:rPr>
        <w:t>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3014D2" w:rsidRPr="00906D6B" w:rsidRDefault="003014D2" w:rsidP="003014D2">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“Cuarto. </w:t>
      </w:r>
      <w:r w:rsidRPr="00906D6B">
        <w:rPr>
          <w:rFonts w:ascii="Palatino Linotype" w:eastAsia="Times New Roman" w:hAnsi="Palatino Linotype" w:cs="Arial"/>
          <w:i/>
          <w:iCs/>
          <w:color w:val="222222"/>
          <w:sz w:val="24"/>
          <w:szCs w:val="24"/>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906D6B">
        <w:rPr>
          <w:rFonts w:ascii="Palatino Linotype" w:eastAsia="Times New Roman" w:hAnsi="Palatino Linotype" w:cs="Arial"/>
          <w:i/>
          <w:iCs/>
          <w:color w:val="222222"/>
          <w:sz w:val="24"/>
          <w:szCs w:val="24"/>
          <w:lang w:eastAsia="es-MX"/>
        </w:rPr>
        <w:t>, en tanto estas últimas no contravengan lo dispuesto en la Ley General.</w:t>
      </w:r>
    </w:p>
    <w:p w:rsidR="003014D2" w:rsidRPr="00906D6B" w:rsidRDefault="003014D2" w:rsidP="003014D2">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Los sujetos obligados deberán aplicar, de manera estricta, las excepciones al derecho de acceso a la información y sólo podrán invocarlas cuando acrediten su procedencia.</w:t>
      </w:r>
    </w:p>
    <w:p w:rsidR="003014D2" w:rsidRPr="00906D6B" w:rsidRDefault="003014D2" w:rsidP="003014D2">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3014D2" w:rsidRPr="00906D6B" w:rsidRDefault="003014D2" w:rsidP="003014D2">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lastRenderedPageBreak/>
        <w:t>Quinto. </w:t>
      </w:r>
      <w:r w:rsidRPr="00906D6B">
        <w:rPr>
          <w:rFonts w:ascii="Palatino Linotype" w:eastAsia="Times New Roman" w:hAnsi="Palatino Linotype" w:cs="Arial"/>
          <w:i/>
          <w:iCs/>
          <w:color w:val="222222"/>
          <w:sz w:val="24"/>
          <w:szCs w:val="24"/>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906D6B">
        <w:rPr>
          <w:rFonts w:ascii="Palatino Linotype" w:eastAsia="Times New Roman" w:hAnsi="Palatino Linotype" w:cs="Arial"/>
          <w:i/>
          <w:iCs/>
          <w:color w:val="222222"/>
          <w:sz w:val="24"/>
          <w:szCs w:val="24"/>
          <w:lang w:eastAsia="es-MX"/>
        </w:rPr>
        <w:t>, observando lo dispuesto en la Ley General y las demás disposiciones aplicables en la materia.</w:t>
      </w:r>
    </w:p>
    <w:p w:rsidR="003014D2" w:rsidRPr="00906D6B" w:rsidRDefault="003014D2" w:rsidP="003014D2">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Octavo. </w:t>
      </w:r>
      <w:r w:rsidRPr="00906D6B">
        <w:rPr>
          <w:rFonts w:ascii="Palatino Linotype" w:eastAsia="Times New Roman" w:hAnsi="Palatino Linotype" w:cs="Arial"/>
          <w:i/>
          <w:iCs/>
          <w:color w:val="222222"/>
          <w:sz w:val="24"/>
          <w:szCs w:val="24"/>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906D6B">
        <w:rPr>
          <w:rFonts w:ascii="Palatino Linotype" w:eastAsia="Times New Roman" w:hAnsi="Palatino Linotype" w:cs="Arial"/>
          <w:i/>
          <w:iCs/>
          <w:color w:val="222222"/>
          <w:sz w:val="24"/>
          <w:szCs w:val="24"/>
          <w:lang w:eastAsia="es-MX"/>
        </w:rPr>
        <w:t>.</w:t>
      </w:r>
    </w:p>
    <w:p w:rsidR="003014D2" w:rsidRPr="00906D6B" w:rsidRDefault="003014D2" w:rsidP="003014D2">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 </w:t>
      </w:r>
      <w:r w:rsidRPr="00906D6B">
        <w:rPr>
          <w:rFonts w:ascii="Palatino Linotype" w:eastAsia="Times New Roman" w:hAnsi="Palatino Linotype" w:cs="Arial"/>
          <w:i/>
          <w:iCs/>
          <w:color w:val="222222"/>
          <w:sz w:val="24"/>
          <w:szCs w:val="24"/>
          <w:u w:val="single"/>
          <w:lang w:eastAsia="es-MX"/>
        </w:rPr>
        <w:t>Para motivar la clasificación se deberán señalar las razones o circunstancias especiales que lo llevaron a concluir que el caso particular se ajusta al supuesto previsto por la norma legal invocada como fundamento</w:t>
      </w:r>
      <w:r w:rsidRPr="00906D6B">
        <w:rPr>
          <w:rFonts w:ascii="Palatino Linotype" w:eastAsia="Times New Roman" w:hAnsi="Palatino Linotype" w:cs="Arial"/>
          <w:i/>
          <w:iCs/>
          <w:color w:val="222222"/>
          <w:sz w:val="24"/>
          <w:szCs w:val="24"/>
          <w:lang w:eastAsia="es-MX"/>
        </w:rPr>
        <w:t>.</w:t>
      </w:r>
    </w:p>
    <w:p w:rsidR="003014D2" w:rsidRPr="00906D6B" w:rsidRDefault="003014D2" w:rsidP="003014D2">
      <w:pPr>
        <w:shd w:val="clear" w:color="auto" w:fill="FFFFFF"/>
        <w:spacing w:before="120" w:after="120" w:line="240" w:lineRule="auto"/>
        <w:ind w:left="567" w:right="567"/>
        <w:jc w:val="both"/>
        <w:rPr>
          <w:rFonts w:ascii="Palatino Linotype" w:eastAsia="Times New Roman" w:hAnsi="Palatino Linotype" w:cs="Arial"/>
          <w:i/>
          <w:iCs/>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3014D2" w:rsidRPr="00906D6B" w:rsidRDefault="003014D2" w:rsidP="003014D2">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DE LA INFORMACIÓN CONFIDENCIAL</w:t>
      </w:r>
    </w:p>
    <w:p w:rsidR="003014D2" w:rsidRPr="00906D6B" w:rsidRDefault="003014D2" w:rsidP="003014D2">
      <w:pPr>
        <w:shd w:val="clear" w:color="auto" w:fill="FFFFFF"/>
        <w:spacing w:before="120" w:after="120" w:line="240" w:lineRule="auto"/>
        <w:ind w:left="567" w:right="567"/>
        <w:jc w:val="both"/>
        <w:rPr>
          <w:rFonts w:ascii="Palatino Linotype" w:eastAsia="Times New Roman" w:hAnsi="Palatino Linotype" w:cs="Arial"/>
          <w:sz w:val="24"/>
          <w:szCs w:val="24"/>
          <w:lang w:eastAsia="es-MX"/>
        </w:rPr>
      </w:pPr>
      <w:r w:rsidRPr="00906D6B">
        <w:rPr>
          <w:rFonts w:ascii="Palatino Linotype" w:eastAsia="Times New Roman" w:hAnsi="Palatino Linotype" w:cs="Arial"/>
          <w:i/>
          <w:iCs/>
          <w:sz w:val="24"/>
          <w:szCs w:val="24"/>
          <w:lang w:eastAsia="es-MX"/>
        </w:rPr>
        <w:t>Trigésimo octavo. Se considera información confidencial:</w:t>
      </w:r>
    </w:p>
    <w:p w:rsidR="003014D2" w:rsidRPr="00906D6B" w:rsidRDefault="003014D2" w:rsidP="003014D2">
      <w:pPr>
        <w:shd w:val="clear" w:color="auto" w:fill="FFFFFF"/>
        <w:tabs>
          <w:tab w:val="left" w:pos="1134"/>
        </w:tabs>
        <w:spacing w:before="120" w:after="120" w:line="240" w:lineRule="auto"/>
        <w:ind w:left="567" w:right="567"/>
        <w:jc w:val="both"/>
        <w:rPr>
          <w:rFonts w:ascii="Palatino Linotype" w:eastAsia="Times New Roman" w:hAnsi="Palatino Linotype" w:cs="Arial"/>
          <w:sz w:val="24"/>
          <w:szCs w:val="24"/>
          <w:lang w:eastAsia="es-MX"/>
        </w:rPr>
      </w:pPr>
      <w:r w:rsidRPr="00906D6B">
        <w:rPr>
          <w:rFonts w:ascii="Palatino Linotype" w:eastAsia="Times New Roman" w:hAnsi="Palatino Linotype" w:cs="Arial"/>
          <w:i/>
          <w:iCs/>
          <w:sz w:val="24"/>
          <w:szCs w:val="24"/>
          <w:lang w:eastAsia="es-MX"/>
        </w:rPr>
        <w:t>I.        </w:t>
      </w:r>
      <w:r w:rsidRPr="00906D6B">
        <w:rPr>
          <w:rFonts w:ascii="Palatino Linotype" w:eastAsia="Times New Roman" w:hAnsi="Palatino Linotype" w:cs="Arial"/>
          <w:i/>
          <w:iCs/>
          <w:sz w:val="24"/>
          <w:szCs w:val="24"/>
          <w:u w:val="single"/>
          <w:lang w:eastAsia="es-MX"/>
        </w:rPr>
        <w:t>Los datos personales en los términos de la norma aplicable</w:t>
      </w:r>
      <w:r w:rsidRPr="00906D6B">
        <w:rPr>
          <w:rFonts w:ascii="Palatino Linotype" w:eastAsia="Times New Roman" w:hAnsi="Palatino Linotype" w:cs="Arial"/>
          <w:i/>
          <w:iCs/>
          <w:sz w:val="24"/>
          <w:szCs w:val="24"/>
          <w:lang w:eastAsia="es-MX"/>
        </w:rPr>
        <w:t>;</w:t>
      </w:r>
    </w:p>
    <w:p w:rsidR="003014D2" w:rsidRPr="00906D6B" w:rsidRDefault="003014D2" w:rsidP="003014D2">
      <w:pPr>
        <w:pStyle w:val="Ttulo1"/>
        <w:tabs>
          <w:tab w:val="left" w:pos="1134"/>
        </w:tabs>
        <w:spacing w:before="120" w:after="120"/>
        <w:ind w:left="567" w:right="567"/>
        <w:jc w:val="both"/>
        <w:rPr>
          <w:rFonts w:ascii="Palatino Linotype" w:eastAsia="Times New Roman" w:hAnsi="Palatino Linotype"/>
          <w:i/>
          <w:sz w:val="24"/>
          <w:szCs w:val="24"/>
          <w:lang w:eastAsia="es-MX"/>
        </w:rPr>
      </w:pPr>
      <w:r w:rsidRPr="00906D6B">
        <w:rPr>
          <w:rFonts w:ascii="Palatino Linotype" w:eastAsia="Times New Roman" w:hAnsi="Palatino Linotype"/>
          <w:i/>
          <w:sz w:val="24"/>
          <w:szCs w:val="24"/>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3014D2" w:rsidRPr="00906D6B" w:rsidRDefault="003014D2" w:rsidP="003014D2">
      <w:pPr>
        <w:pStyle w:val="Ttulo1"/>
        <w:tabs>
          <w:tab w:val="left" w:pos="1134"/>
        </w:tabs>
        <w:spacing w:before="120" w:after="120"/>
        <w:ind w:left="567" w:right="567"/>
        <w:jc w:val="both"/>
        <w:rPr>
          <w:rFonts w:ascii="Palatino Linotype" w:eastAsia="Times New Roman" w:hAnsi="Palatino Linotype"/>
          <w:i/>
          <w:sz w:val="24"/>
          <w:szCs w:val="24"/>
          <w:lang w:eastAsia="es-MX"/>
        </w:rPr>
      </w:pPr>
      <w:r w:rsidRPr="00906D6B">
        <w:rPr>
          <w:rFonts w:ascii="Palatino Linotype" w:eastAsia="Times New Roman" w:hAnsi="Palatino Linotype"/>
          <w:i/>
          <w:sz w:val="24"/>
          <w:szCs w:val="24"/>
          <w:lang w:eastAsia="es-MX"/>
        </w:rPr>
        <w:t>III.  …</w:t>
      </w:r>
    </w:p>
    <w:p w:rsidR="003014D2" w:rsidRPr="00906D6B" w:rsidRDefault="003014D2" w:rsidP="003014D2">
      <w:pPr>
        <w:pStyle w:val="Ttulo1"/>
        <w:tabs>
          <w:tab w:val="left" w:pos="1134"/>
        </w:tabs>
        <w:spacing w:before="120" w:after="120"/>
        <w:ind w:left="567" w:right="567"/>
        <w:jc w:val="both"/>
        <w:rPr>
          <w:rFonts w:ascii="Palatino Linotype" w:eastAsia="Times New Roman" w:hAnsi="Palatino Linotype"/>
          <w:i/>
          <w:iCs/>
          <w:sz w:val="24"/>
          <w:szCs w:val="24"/>
          <w:lang w:eastAsia="es-MX"/>
        </w:rPr>
      </w:pPr>
      <w:r w:rsidRPr="00906D6B">
        <w:rPr>
          <w:rFonts w:ascii="Palatino Linotype" w:eastAsia="Times New Roman" w:hAnsi="Palatino Linotype"/>
          <w:i/>
          <w:sz w:val="24"/>
          <w:szCs w:val="24"/>
          <w:lang w:eastAsia="es-MX"/>
        </w:rPr>
        <w:t>La información confidencial no estará sujeta a temporalidad alguna y sólo podrán tener acceso a ella los titulares de la misma, sus representantes y los servidores públicos facultados para ello.”</w:t>
      </w:r>
      <w:r>
        <w:rPr>
          <w:rFonts w:ascii="Palatino Linotype" w:eastAsia="Times New Roman" w:hAnsi="Palatino Linotype"/>
          <w:i/>
          <w:sz w:val="24"/>
          <w:szCs w:val="24"/>
          <w:lang w:eastAsia="es-MX"/>
        </w:rPr>
        <w:t xml:space="preserve"> </w:t>
      </w:r>
      <w:r w:rsidRPr="004C2EE9">
        <w:rPr>
          <w:rFonts w:ascii="Palatino Linotype" w:eastAsia="Times New Roman" w:hAnsi="Palatino Linotype"/>
          <w:i/>
          <w:iCs/>
          <w:color w:val="000000" w:themeColor="text1"/>
          <w:sz w:val="24"/>
          <w:szCs w:val="24"/>
          <w:lang w:eastAsia="es-MX"/>
        </w:rPr>
        <w:t>(Énfasis añadido)</w:t>
      </w:r>
    </w:p>
    <w:p w:rsidR="003014D2" w:rsidRPr="00906D6B" w:rsidRDefault="003014D2" w:rsidP="003014D2">
      <w:pPr>
        <w:autoSpaceDE w:val="0"/>
        <w:autoSpaceDN w:val="0"/>
        <w:adjustRightInd w:val="0"/>
        <w:spacing w:before="240" w:after="240" w:line="360" w:lineRule="auto"/>
        <w:jc w:val="both"/>
        <w:rPr>
          <w:rFonts w:ascii="Palatino Linotype" w:hAnsi="Palatino Linotype"/>
          <w:color w:val="2E2E2E"/>
          <w:sz w:val="24"/>
          <w:szCs w:val="24"/>
        </w:rPr>
      </w:pPr>
      <w:r w:rsidRPr="00906D6B">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906D6B">
        <w:rPr>
          <w:rFonts w:ascii="Palatino Linotype" w:hAnsi="Palatino Linotype"/>
          <w:sz w:val="24"/>
          <w:szCs w:val="24"/>
        </w:rPr>
        <w:t xml:space="preserve">información se debe señalar el artículo, fracción, inciso, párrafo o numeral de la ley o tratado </w:t>
      </w:r>
      <w:r w:rsidRPr="00906D6B">
        <w:rPr>
          <w:rFonts w:ascii="Palatino Linotype" w:hAnsi="Palatino Linotype"/>
          <w:sz w:val="24"/>
          <w:szCs w:val="24"/>
        </w:rPr>
        <w:lastRenderedPageBreak/>
        <w:t>internacional suscrito por el Estado mexicano que expresamente le otorga el carácter de reservada o confidencial.</w:t>
      </w:r>
    </w:p>
    <w:p w:rsidR="003014D2" w:rsidRPr="00906D6B" w:rsidRDefault="003014D2" w:rsidP="003014D2">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3014D2" w:rsidRPr="00906D6B" w:rsidRDefault="003014D2" w:rsidP="003014D2">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3014D2" w:rsidRPr="00906D6B" w:rsidRDefault="003014D2" w:rsidP="003014D2">
      <w:pPr>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3014D2" w:rsidRPr="00906D6B" w:rsidRDefault="003014D2" w:rsidP="003014D2">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FUNDAMENTACIÓN Y MOTIVACIÓN. EL ASPECTO FORMAL DE LA GARANTÍA Y SU FINALIDAD SE TRADUCEN EN EXPLICAR, JUSTIFICAR, POSIBILITAR LA DEFENSA Y COMUNICAR LA DECISIÓN. </w:t>
      </w:r>
      <w:r w:rsidRPr="00906D6B">
        <w:rPr>
          <w:rFonts w:ascii="Palatino Linotype" w:hAnsi="Palatino Linotype" w:cs="Arial"/>
          <w:bCs/>
          <w:i/>
          <w:iCs/>
          <w:sz w:val="24"/>
          <w:szCs w:val="24"/>
        </w:rPr>
        <w:t>El contenido formal de la garantía de legalidad prevista en el artículo 16 constitucional relativa a la fundamentación y motivación tiene como propósito primordial y ratio que el justiciable </w:t>
      </w:r>
      <w:r w:rsidRPr="00906D6B">
        <w:rPr>
          <w:rFonts w:ascii="Palatino Linotype" w:hAnsi="Palatino Linotype" w:cs="Arial"/>
          <w:bCs/>
          <w:i/>
          <w:iCs/>
          <w:sz w:val="24"/>
          <w:szCs w:val="24"/>
          <w:u w:val="single"/>
        </w:rPr>
        <w:t xml:space="preserve">conozca el "para qué" de la conducta de la autoridad, lo que se traduce en darle a conocer en detalle y de manera completa la </w:t>
      </w:r>
      <w:r w:rsidRPr="00906D6B">
        <w:rPr>
          <w:rFonts w:ascii="Palatino Linotype" w:hAnsi="Palatino Linotype" w:cs="Arial"/>
          <w:bCs/>
          <w:i/>
          <w:iCs/>
          <w:sz w:val="24"/>
          <w:szCs w:val="24"/>
          <w:u w:val="single"/>
        </w:rPr>
        <w:lastRenderedPageBreak/>
        <w:t>esencia de todas las circunstancias y condiciones que determinaron el acto de voluntad, de manera que sea evidente y muy claro para el afectado poder cuestionar y controvertir el mérito de la decisión, permitiéndole una real y auténtica defensa.</w:t>
      </w:r>
      <w:r w:rsidRPr="00906D6B">
        <w:rPr>
          <w:rFonts w:ascii="Palatino Linotype" w:hAnsi="Palatino Linotype" w:cs="Arial"/>
          <w:bCs/>
          <w:i/>
          <w:iCs/>
          <w:sz w:val="24"/>
          <w:szCs w:val="24"/>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906D6B">
        <w:rPr>
          <w:rFonts w:ascii="Palatino Linotype" w:hAnsi="Palatino Linotype" w:cs="Arial"/>
          <w:bCs/>
          <w:i/>
          <w:iCs/>
          <w:sz w:val="24"/>
          <w:szCs w:val="24"/>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06D6B">
        <w:rPr>
          <w:rFonts w:ascii="Palatino Linotype" w:hAnsi="Palatino Linotype" w:cs="Arial"/>
          <w:bCs/>
          <w:i/>
          <w:iCs/>
          <w:sz w:val="24"/>
          <w:szCs w:val="24"/>
        </w:rPr>
        <w:t> del que se deduzca la relación de pertenencia lógica de los hechos al derecho invocado, que es la subsunción.”</w:t>
      </w:r>
    </w:p>
    <w:p w:rsidR="003014D2" w:rsidRPr="00906D6B" w:rsidRDefault="003014D2" w:rsidP="003014D2">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FUNDAMENTACION Y MOTIVACION. </w:t>
      </w:r>
      <w:r w:rsidRPr="00906D6B">
        <w:rPr>
          <w:rFonts w:ascii="Palatino Linotype" w:hAnsi="Palatino Linotype" w:cs="Arial"/>
          <w:bCs/>
          <w:i/>
          <w:iCs/>
          <w:sz w:val="24"/>
          <w:szCs w:val="24"/>
        </w:rPr>
        <w:t>La debida fundamentación y motivación legal, deben entenderse, por lo primero</w:t>
      </w:r>
      <w:r w:rsidRPr="00906D6B">
        <w:rPr>
          <w:rFonts w:ascii="Palatino Linotype" w:hAnsi="Palatino Linotype" w:cs="Arial"/>
          <w:b/>
          <w:bCs/>
          <w:i/>
          <w:iCs/>
          <w:sz w:val="24"/>
          <w:szCs w:val="24"/>
        </w:rPr>
        <w:t xml:space="preserve">, </w:t>
      </w:r>
      <w:r w:rsidRPr="00906D6B">
        <w:rPr>
          <w:rFonts w:ascii="Palatino Linotype" w:hAnsi="Palatino Linotype" w:cs="Arial"/>
          <w:bCs/>
          <w:i/>
          <w:iCs/>
          <w:sz w:val="24"/>
          <w:szCs w:val="24"/>
          <w:u w:val="single"/>
        </w:rPr>
        <w:t>la cita del precepto legal aplicable al caso, y por lo segundo, las razones, motivos o circunstancias especiales que llevaron a la autoridad a concluir que el caso particular encuadra en el supuesto previsto por la norma</w:t>
      </w:r>
      <w:r w:rsidRPr="00906D6B">
        <w:rPr>
          <w:rFonts w:ascii="Palatino Linotype" w:hAnsi="Palatino Linotype" w:cs="Arial"/>
          <w:bCs/>
          <w:i/>
          <w:iCs/>
          <w:sz w:val="24"/>
          <w:szCs w:val="24"/>
        </w:rPr>
        <w:t> legal invocada como fundamento.”</w:t>
      </w:r>
    </w:p>
    <w:p w:rsidR="00D0312B" w:rsidRDefault="003014D2" w:rsidP="003014D2">
      <w:pPr>
        <w:tabs>
          <w:tab w:val="left" w:pos="709"/>
        </w:tabs>
        <w:spacing w:before="240" w:after="240" w:line="360" w:lineRule="auto"/>
        <w:jc w:val="both"/>
        <w:rPr>
          <w:rFonts w:ascii="Palatino Linotype" w:hAnsi="Palatino Linotype"/>
          <w:sz w:val="24"/>
          <w:szCs w:val="24"/>
        </w:rPr>
      </w:pPr>
      <w:r w:rsidRPr="00906D6B">
        <w:rPr>
          <w:rFonts w:ascii="Palatino Linotype" w:eastAsia="Calibri" w:hAnsi="Palatino Linotype" w:cs="Arial"/>
          <w:sz w:val="24"/>
          <w:szCs w:val="24"/>
        </w:rPr>
        <w:t xml:space="preserve">Entonces, el </w:t>
      </w:r>
      <w:r w:rsidRPr="00EE3112">
        <w:rPr>
          <w:rFonts w:ascii="Palatino Linotype" w:eastAsia="Calibri" w:hAnsi="Palatino Linotype" w:cs="Arial"/>
          <w:b/>
          <w:sz w:val="24"/>
          <w:szCs w:val="24"/>
        </w:rPr>
        <w:t>Sujeto Obligado</w:t>
      </w:r>
      <w:r w:rsidRPr="00906D6B">
        <w:rPr>
          <w:rFonts w:ascii="Palatino Linotype" w:eastAsia="Calibri" w:hAnsi="Palatino Linotype" w:cs="Arial"/>
          <w:sz w:val="24"/>
          <w:szCs w:val="24"/>
        </w:rPr>
        <w:t xml:space="preserve">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rsidR="003235EA" w:rsidRPr="00523CF0" w:rsidRDefault="003235EA" w:rsidP="00757769">
      <w:pPr>
        <w:tabs>
          <w:tab w:val="left" w:pos="709"/>
        </w:tabs>
        <w:spacing w:after="0" w:line="360" w:lineRule="auto"/>
        <w:jc w:val="both"/>
        <w:rPr>
          <w:rFonts w:ascii="Palatino Linotype" w:hAnsi="Palatino Linotype"/>
          <w:sz w:val="24"/>
          <w:szCs w:val="24"/>
        </w:rPr>
      </w:pPr>
      <w:r w:rsidRPr="00523CF0">
        <w:rPr>
          <w:rFonts w:ascii="Palatino Linotype" w:hAnsi="Palatino Linotype"/>
          <w:sz w:val="24"/>
          <w:szCs w:val="24"/>
        </w:rPr>
        <w:t xml:space="preserve">En mérito de lo expuesto en líneas anteriores, resultan </w:t>
      </w:r>
      <w:r w:rsidR="006640A0">
        <w:rPr>
          <w:rFonts w:ascii="Palatino Linotype" w:hAnsi="Palatino Linotype"/>
          <w:sz w:val="24"/>
          <w:szCs w:val="24"/>
        </w:rPr>
        <w:t xml:space="preserve">parcialmente </w:t>
      </w:r>
      <w:r w:rsidRPr="00523CF0">
        <w:rPr>
          <w:rFonts w:ascii="Palatino Linotype" w:hAnsi="Palatino Linotype"/>
          <w:sz w:val="24"/>
          <w:szCs w:val="24"/>
        </w:rPr>
        <w:t>fundado</w:t>
      </w:r>
      <w:r>
        <w:rPr>
          <w:rFonts w:ascii="Palatino Linotype" w:hAnsi="Palatino Linotype"/>
          <w:sz w:val="24"/>
          <w:szCs w:val="24"/>
        </w:rPr>
        <w:t>s</w:t>
      </w:r>
      <w:r w:rsidRPr="00523CF0">
        <w:rPr>
          <w:rFonts w:ascii="Palatino Linotype" w:hAnsi="Palatino Linotype"/>
          <w:sz w:val="24"/>
          <w:szCs w:val="24"/>
        </w:rPr>
        <w:t xml:space="preserve"> l</w:t>
      </w:r>
      <w:r>
        <w:rPr>
          <w:rFonts w:ascii="Palatino Linotype" w:hAnsi="Palatino Linotype"/>
          <w:sz w:val="24"/>
          <w:szCs w:val="24"/>
        </w:rPr>
        <w:t>os motivos de inconformidad</w:t>
      </w:r>
      <w:r w:rsidR="00757769">
        <w:rPr>
          <w:rFonts w:ascii="Palatino Linotype" w:hAnsi="Palatino Linotype"/>
          <w:sz w:val="24"/>
          <w:szCs w:val="24"/>
        </w:rPr>
        <w:t xml:space="preserve"> </w:t>
      </w:r>
      <w:r w:rsidR="00757769" w:rsidRPr="00757769">
        <w:rPr>
          <w:rFonts w:ascii="Palatino Linotype" w:hAnsi="Palatino Linotype"/>
          <w:sz w:val="24"/>
          <w:szCs w:val="24"/>
        </w:rPr>
        <w:t>que arguye</w:t>
      </w:r>
      <w:r w:rsidR="00D0312B">
        <w:rPr>
          <w:rFonts w:ascii="Palatino Linotype" w:hAnsi="Palatino Linotype"/>
          <w:sz w:val="24"/>
          <w:szCs w:val="24"/>
        </w:rPr>
        <w:t xml:space="preserve"> la</w:t>
      </w:r>
      <w:r w:rsidRPr="00757769">
        <w:rPr>
          <w:rFonts w:ascii="Palatino Linotype" w:hAnsi="Palatino Linotype"/>
          <w:b/>
          <w:sz w:val="24"/>
          <w:szCs w:val="24"/>
        </w:rPr>
        <w:t xml:space="preserve"> Recurrente</w:t>
      </w:r>
      <w:r w:rsidRPr="00523CF0">
        <w:rPr>
          <w:rFonts w:ascii="Palatino Linotype" w:hAnsi="Palatino Linotype"/>
          <w:sz w:val="24"/>
          <w:szCs w:val="24"/>
        </w:rPr>
        <w:t xml:space="preserve"> en su medio de impugnación que fue materia de estudio, por ello </w:t>
      </w:r>
      <w:r w:rsidRPr="00757769">
        <w:rPr>
          <w:rFonts w:ascii="Palatino Linotype" w:hAnsi="Palatino Linotype" w:cs="Arial"/>
          <w:sz w:val="24"/>
        </w:rPr>
        <w:t xml:space="preserve">con fundamento en la </w:t>
      </w:r>
      <w:r w:rsidR="007E3348" w:rsidRPr="00757769">
        <w:rPr>
          <w:rFonts w:ascii="Palatino Linotype" w:hAnsi="Palatino Linotype" w:cs="Arial"/>
          <w:sz w:val="24"/>
        </w:rPr>
        <w:t xml:space="preserve">segunda </w:t>
      </w:r>
      <w:r w:rsidRPr="00757769">
        <w:rPr>
          <w:rFonts w:ascii="Palatino Linotype" w:hAnsi="Palatino Linotype" w:cs="Arial"/>
          <w:sz w:val="24"/>
        </w:rPr>
        <w:t xml:space="preserve">hipótesis de la fracción </w:t>
      </w:r>
      <w:r w:rsidR="007E3348" w:rsidRPr="00757769">
        <w:rPr>
          <w:rFonts w:ascii="Palatino Linotype" w:hAnsi="Palatino Linotype" w:cs="Arial"/>
          <w:sz w:val="24"/>
        </w:rPr>
        <w:t>I</w:t>
      </w:r>
      <w:r w:rsidRPr="00757769">
        <w:rPr>
          <w:rFonts w:ascii="Palatino Linotype" w:hAnsi="Palatino Linotype" w:cs="Arial"/>
          <w:sz w:val="24"/>
        </w:rPr>
        <w:t>II del artículo 186</w:t>
      </w:r>
      <w:r w:rsidRPr="00523CF0">
        <w:rPr>
          <w:rFonts w:ascii="Palatino Linotype" w:hAnsi="Palatino Linotype" w:cs="Arial"/>
          <w:b/>
          <w:sz w:val="24"/>
        </w:rPr>
        <w:t xml:space="preserve">, </w:t>
      </w:r>
      <w:r w:rsidRPr="00523CF0">
        <w:rPr>
          <w:rFonts w:ascii="Palatino Linotype" w:hAnsi="Palatino Linotype" w:cs="Arial"/>
          <w:sz w:val="24"/>
        </w:rPr>
        <w:t xml:space="preserve">de la Ley de Transparencia y Acceso a la Información Pública del </w:t>
      </w:r>
      <w:r w:rsidRPr="00523CF0">
        <w:rPr>
          <w:rFonts w:ascii="Palatino Linotype" w:hAnsi="Palatino Linotype" w:cs="Arial"/>
          <w:sz w:val="24"/>
        </w:rPr>
        <w:lastRenderedPageBreak/>
        <w:t xml:space="preserve">Estado de México y Municipios, se </w:t>
      </w:r>
      <w:r w:rsidR="00A70ADB">
        <w:rPr>
          <w:rFonts w:ascii="Palatino Linotype" w:hAnsi="Palatino Linotype" w:cs="Arial"/>
          <w:b/>
          <w:sz w:val="24"/>
        </w:rPr>
        <w:t>MODIFIC</w:t>
      </w:r>
      <w:r w:rsidRPr="00523CF0">
        <w:rPr>
          <w:rFonts w:ascii="Palatino Linotype" w:hAnsi="Palatino Linotype" w:cs="Arial"/>
          <w:b/>
          <w:sz w:val="24"/>
        </w:rPr>
        <w:t xml:space="preserve">A </w:t>
      </w:r>
      <w:r w:rsidRPr="00523CF0">
        <w:rPr>
          <w:rFonts w:ascii="Palatino Linotype" w:hAnsi="Palatino Linotype" w:cs="Arial"/>
          <w:sz w:val="24"/>
        </w:rPr>
        <w:t>la respuesta a la solicitud de información número</w:t>
      </w:r>
      <w:r w:rsidRPr="00523CF0">
        <w:rPr>
          <w:rFonts w:ascii="Palatino Linotype" w:hAnsi="Palatino Linotype"/>
          <w:b/>
          <w:sz w:val="24"/>
          <w:szCs w:val="24"/>
        </w:rPr>
        <w:t xml:space="preserve"> </w:t>
      </w:r>
      <w:r w:rsidR="00433CD5" w:rsidRPr="00433CD5">
        <w:rPr>
          <w:rFonts w:ascii="Palatino Linotype" w:hAnsi="Palatino Linotype" w:cs="Arial"/>
          <w:b/>
          <w:sz w:val="24"/>
        </w:rPr>
        <w:t>00</w:t>
      </w:r>
      <w:r w:rsidR="003014D2">
        <w:rPr>
          <w:rFonts w:ascii="Palatino Linotype" w:hAnsi="Palatino Linotype" w:cs="Arial"/>
          <w:b/>
          <w:sz w:val="24"/>
        </w:rPr>
        <w:t>525</w:t>
      </w:r>
      <w:r w:rsidR="00433CD5" w:rsidRPr="00433CD5">
        <w:rPr>
          <w:rFonts w:ascii="Palatino Linotype" w:hAnsi="Palatino Linotype" w:cs="Arial"/>
          <w:b/>
          <w:sz w:val="24"/>
        </w:rPr>
        <w:t>/UPVT/IP/2018</w:t>
      </w:r>
      <w:r w:rsidR="005F4C67">
        <w:rPr>
          <w:rFonts w:ascii="Palatino Linotype" w:hAnsi="Palatino Linotype" w:cs="Arial"/>
          <w:b/>
          <w:sz w:val="24"/>
        </w:rPr>
        <w:t xml:space="preserve"> </w:t>
      </w:r>
      <w:r w:rsidRPr="00523CF0">
        <w:rPr>
          <w:rFonts w:ascii="Palatino Linotype" w:hAnsi="Palatino Linotype"/>
          <w:sz w:val="24"/>
          <w:szCs w:val="24"/>
        </w:rPr>
        <w:t>que ha sido materia del presente fallo.</w:t>
      </w:r>
    </w:p>
    <w:p w:rsidR="00661753" w:rsidRDefault="00661753" w:rsidP="00661753">
      <w:pPr>
        <w:tabs>
          <w:tab w:val="left" w:pos="709"/>
        </w:tabs>
        <w:spacing w:before="240" w:line="360" w:lineRule="auto"/>
        <w:ind w:right="51"/>
        <w:jc w:val="both"/>
        <w:rPr>
          <w:rFonts w:ascii="Palatino Linotype" w:hAnsi="Palatino Linotype"/>
          <w:sz w:val="24"/>
          <w:szCs w:val="24"/>
        </w:rPr>
      </w:pPr>
      <w:r w:rsidRPr="00D05C83">
        <w:rPr>
          <w:rFonts w:ascii="Palatino Linotype" w:hAnsi="Palatino Linotype"/>
          <w:sz w:val="24"/>
          <w:szCs w:val="24"/>
        </w:rPr>
        <w:t>Por lo antes expuesto y fundado es de resolverse y;</w:t>
      </w:r>
    </w:p>
    <w:p w:rsidR="00661753" w:rsidRPr="00D05C83" w:rsidRDefault="00661753" w:rsidP="00661753">
      <w:pPr>
        <w:tabs>
          <w:tab w:val="left" w:pos="709"/>
        </w:tabs>
        <w:spacing w:before="240" w:line="360" w:lineRule="auto"/>
        <w:ind w:right="51"/>
        <w:jc w:val="both"/>
        <w:rPr>
          <w:rFonts w:ascii="Palatino Linotype" w:hAnsi="Palatino Linotype"/>
          <w:sz w:val="24"/>
          <w:szCs w:val="24"/>
        </w:rPr>
      </w:pPr>
    </w:p>
    <w:p w:rsidR="00661753" w:rsidRPr="00D05C83" w:rsidRDefault="00661753" w:rsidP="00661753">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rsidR="00661753" w:rsidRDefault="00661753" w:rsidP="00661753">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sidR="007E3348">
        <w:rPr>
          <w:rFonts w:ascii="Palatino Linotype" w:hAnsi="Palatino Linotype" w:cs="Arial"/>
          <w:b/>
          <w:sz w:val="24"/>
          <w:szCs w:val="24"/>
        </w:rPr>
        <w:t>MODIFIC</w:t>
      </w:r>
      <w:r>
        <w:rPr>
          <w:rFonts w:ascii="Palatino Linotype" w:hAnsi="Palatino Linotype" w:cs="Arial"/>
          <w:b/>
          <w:sz w:val="24"/>
          <w:szCs w:val="24"/>
        </w:rPr>
        <w:t>A</w:t>
      </w:r>
      <w:r w:rsidRPr="00A05065">
        <w:rPr>
          <w:rFonts w:ascii="Palatino Linotype" w:hAnsi="Palatino Linotype" w:cs="Arial"/>
          <w:b/>
          <w:sz w:val="24"/>
          <w:szCs w:val="24"/>
        </w:rPr>
        <w:t xml:space="preserve"> </w:t>
      </w:r>
      <w:r>
        <w:rPr>
          <w:rFonts w:ascii="Palatino Linotype" w:hAnsi="Palatino Linotype" w:cs="Arial"/>
          <w:sz w:val="24"/>
          <w:szCs w:val="24"/>
        </w:rPr>
        <w:t>la respuesta entregada por</w:t>
      </w:r>
      <w:r w:rsidR="003014D2">
        <w:rPr>
          <w:rFonts w:ascii="Palatino Linotype" w:hAnsi="Palatino Linotype" w:cs="Arial"/>
          <w:sz w:val="24"/>
          <w:szCs w:val="24"/>
        </w:rPr>
        <w:t xml:space="preserve"> el</w:t>
      </w:r>
      <w:r w:rsidRPr="00C24CCD">
        <w:rPr>
          <w:rFonts w:ascii="Palatino Linotype" w:hAnsi="Palatino Linotype" w:cs="Arial"/>
          <w:b/>
          <w:sz w:val="24"/>
          <w:szCs w:val="24"/>
        </w:rPr>
        <w:t xml:space="preserve"> Sujeto Obligado</w:t>
      </w:r>
      <w:r w:rsidRPr="00A05065">
        <w:rPr>
          <w:rFonts w:ascii="Palatino Linotype" w:hAnsi="Palatino Linotype" w:cs="Arial"/>
          <w:b/>
          <w:sz w:val="24"/>
          <w:szCs w:val="24"/>
        </w:rPr>
        <w:t xml:space="preserve">, </w:t>
      </w:r>
      <w:r>
        <w:rPr>
          <w:rFonts w:ascii="Palatino Linotype" w:hAnsi="Palatino Linotype" w:cs="Arial"/>
          <w:sz w:val="24"/>
          <w:szCs w:val="24"/>
        </w:rPr>
        <w:t xml:space="preserve">a </w:t>
      </w:r>
      <w:r w:rsidRPr="00A05065">
        <w:rPr>
          <w:rFonts w:ascii="Palatino Linotype" w:hAnsi="Palatino Linotype" w:cs="Arial"/>
          <w:sz w:val="24"/>
          <w:szCs w:val="24"/>
        </w:rPr>
        <w:t xml:space="preserve">la solicitud de </w:t>
      </w:r>
      <w:r>
        <w:rPr>
          <w:rFonts w:ascii="Palatino Linotype" w:hAnsi="Palatino Linotype" w:cs="Arial"/>
          <w:sz w:val="24"/>
          <w:szCs w:val="24"/>
        </w:rPr>
        <w:t>información número</w:t>
      </w:r>
      <w:r w:rsidR="00974E2C">
        <w:rPr>
          <w:rFonts w:ascii="Palatino Linotype" w:hAnsi="Palatino Linotype" w:cs="Arial"/>
          <w:sz w:val="24"/>
          <w:szCs w:val="24"/>
        </w:rPr>
        <w:t xml:space="preserve"> </w:t>
      </w:r>
      <w:r w:rsidR="00433CD5" w:rsidRPr="00433CD5">
        <w:rPr>
          <w:rFonts w:ascii="Palatino Linotype" w:hAnsi="Palatino Linotype" w:cs="Arial"/>
          <w:b/>
          <w:sz w:val="24"/>
        </w:rPr>
        <w:t>00</w:t>
      </w:r>
      <w:r w:rsidR="003014D2">
        <w:rPr>
          <w:rFonts w:ascii="Palatino Linotype" w:hAnsi="Palatino Linotype" w:cs="Arial"/>
          <w:b/>
          <w:sz w:val="24"/>
        </w:rPr>
        <w:t>525</w:t>
      </w:r>
      <w:r w:rsidR="00433CD5" w:rsidRPr="00433CD5">
        <w:rPr>
          <w:rFonts w:ascii="Palatino Linotype" w:hAnsi="Palatino Linotype" w:cs="Arial"/>
          <w:b/>
          <w:sz w:val="24"/>
        </w:rPr>
        <w:t>/UPVT/IP/2018</w:t>
      </w:r>
      <w:r w:rsidRPr="00921CA9">
        <w:rPr>
          <w:rFonts w:ascii="Palatino Linotype" w:eastAsia="Arial Unicode MS" w:hAnsi="Palatino Linotype" w:cs="Arial"/>
          <w:sz w:val="24"/>
          <w:szCs w:val="24"/>
        </w:rPr>
        <w:t>, por resultar</w:t>
      </w:r>
      <w:r>
        <w:rPr>
          <w:rFonts w:ascii="Palatino Linotype" w:eastAsia="Arial Unicode MS" w:hAnsi="Palatino Linotype" w:cs="Arial"/>
          <w:sz w:val="24"/>
          <w:szCs w:val="24"/>
        </w:rPr>
        <w:t xml:space="preserve"> </w:t>
      </w:r>
      <w:r w:rsidR="007E3348">
        <w:rPr>
          <w:rFonts w:ascii="Palatino Linotype" w:eastAsia="Arial Unicode MS" w:hAnsi="Palatino Linotype" w:cs="Arial"/>
          <w:sz w:val="24"/>
          <w:szCs w:val="24"/>
        </w:rPr>
        <w:t xml:space="preserve">parcialmente </w:t>
      </w:r>
      <w:r w:rsidRPr="00921CA9">
        <w:rPr>
          <w:rFonts w:ascii="Palatino Linotype" w:eastAsia="Arial Unicode MS" w:hAnsi="Palatino Linotype" w:cs="Arial"/>
          <w:sz w:val="24"/>
          <w:szCs w:val="24"/>
        </w:rPr>
        <w:t>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los motivos de inconformidad que arguye</w:t>
      </w:r>
      <w:r w:rsidR="003014D2">
        <w:rPr>
          <w:rFonts w:ascii="Palatino Linotype" w:eastAsia="Arial Unicode MS" w:hAnsi="Palatino Linotype" w:cs="Arial"/>
          <w:sz w:val="24"/>
          <w:szCs w:val="24"/>
        </w:rPr>
        <w:t xml:space="preserve"> la</w:t>
      </w:r>
      <w:r w:rsidRPr="00433CD5">
        <w:rPr>
          <w:rFonts w:ascii="Palatino Linotype" w:eastAsia="Arial Unicode MS" w:hAnsi="Palatino Linotype" w:cs="Arial"/>
          <w:b/>
          <w:sz w:val="24"/>
          <w:szCs w:val="24"/>
        </w:rPr>
        <w:t xml:space="preserve"> Recurrente</w:t>
      </w:r>
      <w:r w:rsidRPr="00921CA9">
        <w:rPr>
          <w:rFonts w:ascii="Palatino Linotype" w:eastAsia="Arial Unicode MS" w:hAnsi="Palatino Linotype" w:cs="Arial"/>
          <w:sz w:val="24"/>
          <w:szCs w:val="24"/>
        </w:rPr>
        <w:t>, en términos de</w:t>
      </w:r>
      <w:r w:rsidR="007E3348">
        <w:rPr>
          <w:rFonts w:ascii="Palatino Linotype" w:eastAsia="Arial Unicode MS" w:hAnsi="Palatino Linotype" w:cs="Arial"/>
          <w:sz w:val="24"/>
          <w:szCs w:val="24"/>
        </w:rPr>
        <w:t>l</w:t>
      </w:r>
      <w:r w:rsidRPr="00921CA9">
        <w:rPr>
          <w:rFonts w:ascii="Palatino Linotype" w:eastAsia="Arial Unicode MS" w:hAnsi="Palatino Linotype" w:cs="Arial"/>
          <w:b/>
          <w:sz w:val="24"/>
          <w:szCs w:val="24"/>
        </w:rPr>
        <w:t xml:space="preserve"> </w:t>
      </w:r>
      <w:r w:rsidR="00433CD5">
        <w:rPr>
          <w:rFonts w:ascii="Palatino Linotype" w:hAnsi="Palatino Linotype" w:cs="Arial"/>
          <w:sz w:val="24"/>
          <w:szCs w:val="24"/>
        </w:rPr>
        <w:t>c</w:t>
      </w:r>
      <w:r w:rsidRPr="00433CD5">
        <w:rPr>
          <w:rFonts w:ascii="Palatino Linotype" w:hAnsi="Palatino Linotype" w:cs="Arial"/>
          <w:sz w:val="24"/>
          <w:szCs w:val="24"/>
        </w:rPr>
        <w:t>onsiderando</w:t>
      </w:r>
      <w:r w:rsidRPr="00921CA9">
        <w:rPr>
          <w:rFonts w:ascii="Palatino Linotype" w:hAnsi="Palatino Linotype" w:cs="Arial"/>
          <w:b/>
          <w:sz w:val="24"/>
          <w:szCs w:val="24"/>
        </w:rPr>
        <w:t xml:space="preserve"> </w:t>
      </w:r>
      <w:r w:rsidR="00433CD5">
        <w:rPr>
          <w:rFonts w:ascii="Palatino Linotype" w:hAnsi="Palatino Linotype" w:cs="Arial"/>
          <w:b/>
          <w:sz w:val="24"/>
          <w:szCs w:val="24"/>
        </w:rPr>
        <w:t>CUARTO</w:t>
      </w:r>
      <w:r w:rsidRPr="00921CA9">
        <w:rPr>
          <w:rFonts w:ascii="Palatino Linotype" w:hAnsi="Palatino Linotype" w:cs="Arial"/>
          <w:sz w:val="24"/>
          <w:szCs w:val="24"/>
        </w:rPr>
        <w:t xml:space="preserve"> de la presente resolución</w:t>
      </w:r>
      <w:r>
        <w:rPr>
          <w:rFonts w:ascii="Palatino Linotype" w:hAnsi="Palatino Linotype" w:cs="Arial"/>
          <w:sz w:val="24"/>
          <w:szCs w:val="24"/>
        </w:rPr>
        <w:t>.</w:t>
      </w:r>
    </w:p>
    <w:p w:rsidR="00661753" w:rsidRPr="006E2A59" w:rsidRDefault="00661753" w:rsidP="00661753">
      <w:pPr>
        <w:autoSpaceDE w:val="0"/>
        <w:autoSpaceDN w:val="0"/>
        <w:adjustRightInd w:val="0"/>
        <w:spacing w:before="240" w:line="360" w:lineRule="auto"/>
        <w:ind w:right="49"/>
        <w:jc w:val="both"/>
        <w:rPr>
          <w:rFonts w:ascii="Palatino Linotype" w:hAnsi="Palatino Linotype" w:cs="Arial"/>
          <w:sz w:val="24"/>
          <w:szCs w:val="24"/>
        </w:rPr>
      </w:pPr>
      <w:r w:rsidRPr="00863D71">
        <w:rPr>
          <w:rFonts w:ascii="Palatino Linotype" w:hAnsi="Palatino Linotype" w:cs="Arial"/>
          <w:b/>
          <w:sz w:val="24"/>
          <w:szCs w:val="24"/>
          <w:lang w:val="es-ES_tradnl"/>
        </w:rPr>
        <w:t>SEGUNDO.</w:t>
      </w:r>
      <w:r w:rsidRPr="00863D71">
        <w:rPr>
          <w:rFonts w:ascii="Palatino Linotype" w:hAnsi="Palatino Linotype" w:cs="Arial"/>
          <w:sz w:val="24"/>
          <w:szCs w:val="24"/>
        </w:rPr>
        <w:t xml:space="preserve"> Se ordena al </w:t>
      </w:r>
      <w:r w:rsidRPr="00863D71">
        <w:rPr>
          <w:rFonts w:ascii="Palatino Linotype" w:hAnsi="Palatino Linotype" w:cs="Arial"/>
          <w:b/>
          <w:sz w:val="24"/>
          <w:szCs w:val="24"/>
        </w:rPr>
        <w:t>Sujeto Obligado</w:t>
      </w:r>
      <w:r w:rsidRPr="00863D71">
        <w:rPr>
          <w:rFonts w:ascii="Palatino Linotype" w:hAnsi="Palatino Linotype" w:cs="Arial"/>
          <w:sz w:val="24"/>
          <w:szCs w:val="24"/>
        </w:rPr>
        <w:t xml:space="preserve"> haga entrega</w:t>
      </w:r>
      <w:r>
        <w:rPr>
          <w:rFonts w:ascii="Palatino Linotype" w:hAnsi="Palatino Linotype" w:cs="Arial"/>
          <w:b/>
          <w:sz w:val="24"/>
          <w:szCs w:val="24"/>
        </w:rPr>
        <w:t xml:space="preserve"> </w:t>
      </w:r>
      <w:r w:rsidRPr="00863D71">
        <w:rPr>
          <w:rFonts w:ascii="Palatino Linotype" w:hAnsi="Palatino Linotype" w:cs="Arial"/>
          <w:sz w:val="24"/>
          <w:szCs w:val="24"/>
        </w:rPr>
        <w:t>a</w:t>
      </w:r>
      <w:r w:rsidR="003014D2">
        <w:rPr>
          <w:rFonts w:ascii="Palatino Linotype" w:hAnsi="Palatino Linotype" w:cs="Arial"/>
          <w:sz w:val="24"/>
          <w:szCs w:val="24"/>
        </w:rPr>
        <w:t xml:space="preserve"> la </w:t>
      </w:r>
      <w:r w:rsidRPr="00433CD5">
        <w:rPr>
          <w:rFonts w:ascii="Palatino Linotype" w:hAnsi="Palatino Linotype" w:cs="Arial"/>
          <w:b/>
          <w:sz w:val="24"/>
          <w:szCs w:val="24"/>
        </w:rPr>
        <w:t>Recurrente</w:t>
      </w:r>
      <w:r w:rsidRPr="00863D71">
        <w:rPr>
          <w:rFonts w:ascii="Palatino Linotype" w:hAnsi="Palatino Linotype" w:cs="Arial"/>
          <w:sz w:val="24"/>
          <w:szCs w:val="24"/>
        </w:rPr>
        <w:t xml:space="preserve"> </w:t>
      </w:r>
      <w:r w:rsidR="003014D2">
        <w:rPr>
          <w:rFonts w:ascii="Palatino Linotype" w:hAnsi="Palatino Linotype" w:cs="Arial"/>
          <w:sz w:val="24"/>
          <w:szCs w:val="24"/>
        </w:rPr>
        <w:t xml:space="preserve">vía </w:t>
      </w:r>
      <w:r w:rsidR="003014D2" w:rsidRPr="003014D2">
        <w:rPr>
          <w:rFonts w:ascii="Palatino Linotype" w:hAnsi="Palatino Linotype" w:cs="Arial"/>
          <w:b/>
          <w:sz w:val="24"/>
          <w:szCs w:val="24"/>
        </w:rPr>
        <w:t>Consulta Directa</w:t>
      </w:r>
      <w:r w:rsidR="00FE3653">
        <w:rPr>
          <w:rFonts w:ascii="Palatino Linotype" w:hAnsi="Palatino Linotype" w:cs="Arial"/>
          <w:sz w:val="24"/>
          <w:szCs w:val="24"/>
        </w:rPr>
        <w:t>,</w:t>
      </w:r>
      <w:r w:rsidRPr="00863D71">
        <w:rPr>
          <w:rFonts w:ascii="Palatino Linotype" w:hAnsi="Palatino Linotype" w:cs="Arial"/>
          <w:sz w:val="24"/>
          <w:szCs w:val="24"/>
        </w:rPr>
        <w:t xml:space="preserve"> de</w:t>
      </w:r>
      <w:r w:rsidR="003014D2">
        <w:rPr>
          <w:rFonts w:ascii="Palatino Linotype" w:hAnsi="Palatino Linotype" w:cs="Arial"/>
          <w:sz w:val="24"/>
          <w:szCs w:val="24"/>
        </w:rPr>
        <w:t xml:space="preserve"> ser el caso en versión pública</w:t>
      </w:r>
      <w:r w:rsidR="00CD1F5D">
        <w:rPr>
          <w:rFonts w:ascii="Palatino Linotype" w:hAnsi="Palatino Linotype" w:cs="Arial"/>
          <w:sz w:val="24"/>
          <w:szCs w:val="24"/>
        </w:rPr>
        <w:t>,</w:t>
      </w:r>
      <w:r w:rsidR="00082F06">
        <w:rPr>
          <w:rFonts w:ascii="Palatino Linotype" w:hAnsi="Palatino Linotype" w:cs="Arial"/>
          <w:sz w:val="24"/>
          <w:szCs w:val="24"/>
        </w:rPr>
        <w:t xml:space="preserve"> l</w:t>
      </w:r>
      <w:r w:rsidR="00BC1BA0">
        <w:rPr>
          <w:rFonts w:ascii="Palatino Linotype" w:hAnsi="Palatino Linotype" w:cs="Arial"/>
          <w:sz w:val="24"/>
          <w:szCs w:val="24"/>
        </w:rPr>
        <w:t>a</w:t>
      </w:r>
      <w:r w:rsidR="00082F06">
        <w:rPr>
          <w:rFonts w:ascii="Palatino Linotype" w:hAnsi="Palatino Linotype" w:cs="Arial"/>
          <w:sz w:val="24"/>
          <w:szCs w:val="24"/>
        </w:rPr>
        <w:t xml:space="preserve"> document</w:t>
      </w:r>
      <w:r w:rsidR="00BC1BA0">
        <w:rPr>
          <w:rFonts w:ascii="Palatino Linotype" w:hAnsi="Palatino Linotype" w:cs="Arial"/>
          <w:sz w:val="24"/>
          <w:szCs w:val="24"/>
        </w:rPr>
        <w:t xml:space="preserve">ación </w:t>
      </w:r>
      <w:r w:rsidR="00082F06">
        <w:rPr>
          <w:rFonts w:ascii="Palatino Linotype" w:hAnsi="Palatino Linotype" w:cs="Arial"/>
          <w:sz w:val="24"/>
          <w:szCs w:val="24"/>
        </w:rPr>
        <w:t xml:space="preserve">donde </w:t>
      </w:r>
      <w:r w:rsidR="00082F06" w:rsidRPr="006E2A59">
        <w:rPr>
          <w:rFonts w:ascii="Palatino Linotype" w:hAnsi="Palatino Linotype" w:cs="Arial"/>
          <w:sz w:val="24"/>
          <w:szCs w:val="24"/>
        </w:rPr>
        <w:t xml:space="preserve">conste </w:t>
      </w:r>
      <w:r w:rsidR="00BC1BA0">
        <w:rPr>
          <w:rFonts w:ascii="Palatino Linotype" w:hAnsi="Palatino Linotype" w:cs="Arial"/>
          <w:sz w:val="24"/>
          <w:szCs w:val="24"/>
        </w:rPr>
        <w:t>lo siguiente</w:t>
      </w:r>
      <w:r w:rsidRPr="006E2A59">
        <w:rPr>
          <w:rFonts w:ascii="Palatino Linotype" w:hAnsi="Palatino Linotype" w:cs="Arial"/>
          <w:sz w:val="24"/>
          <w:szCs w:val="24"/>
        </w:rPr>
        <w:t>:</w:t>
      </w:r>
    </w:p>
    <w:p w:rsidR="00661753" w:rsidRPr="00433CD5" w:rsidRDefault="00BC1BA0" w:rsidP="00433CD5">
      <w:pPr>
        <w:pStyle w:val="Prrafodelista"/>
        <w:numPr>
          <w:ilvl w:val="0"/>
          <w:numId w:val="13"/>
        </w:numPr>
        <w:tabs>
          <w:tab w:val="left" w:pos="709"/>
        </w:tabs>
        <w:spacing w:before="240" w:line="360" w:lineRule="auto"/>
        <w:ind w:right="51"/>
        <w:jc w:val="both"/>
        <w:rPr>
          <w:rFonts w:ascii="Palatino Linotype" w:hAnsi="Palatino Linotype"/>
        </w:rPr>
      </w:pPr>
      <w:r>
        <w:rPr>
          <w:rFonts w:ascii="Palatino Linotype" w:hAnsi="Palatino Linotype" w:cs="Arial"/>
        </w:rPr>
        <w:t xml:space="preserve">Las </w:t>
      </w:r>
      <w:r w:rsidRPr="004820FA">
        <w:rPr>
          <w:rFonts w:ascii="Palatino Linotype" w:hAnsi="Palatino Linotype" w:cs="Arial"/>
        </w:rPr>
        <w:t>fumigaciones, desinfecciones y rehabilitación de instalaciones contratados o realizados por el</w:t>
      </w:r>
      <w:r w:rsidRPr="004820FA">
        <w:rPr>
          <w:rFonts w:ascii="Palatino Linotype" w:hAnsi="Palatino Linotype" w:cs="Arial"/>
          <w:b/>
        </w:rPr>
        <w:t xml:space="preserve"> Sujeto Obligado</w:t>
      </w:r>
      <w:r>
        <w:rPr>
          <w:rFonts w:ascii="Palatino Linotype" w:hAnsi="Palatino Linotype" w:cs="Arial"/>
        </w:rPr>
        <w:t>, del periodo comprendido entre el 14 de junio de 2010 al 1</w:t>
      </w:r>
      <w:r w:rsidR="00CD1F5D">
        <w:rPr>
          <w:rFonts w:ascii="Palatino Linotype" w:hAnsi="Palatino Linotype" w:cs="Arial"/>
        </w:rPr>
        <w:t>3</w:t>
      </w:r>
      <w:r>
        <w:rPr>
          <w:rFonts w:ascii="Palatino Linotype" w:hAnsi="Palatino Linotype" w:cs="Arial"/>
        </w:rPr>
        <w:t xml:space="preserve"> de junio de 201</w:t>
      </w:r>
      <w:r w:rsidR="00CD1F5D">
        <w:rPr>
          <w:rFonts w:ascii="Palatino Linotype" w:hAnsi="Palatino Linotype" w:cs="Arial"/>
        </w:rPr>
        <w:t>7</w:t>
      </w:r>
      <w:r>
        <w:rPr>
          <w:rFonts w:ascii="Palatino Linotype" w:hAnsi="Palatino Linotype" w:cs="Arial"/>
        </w:rPr>
        <w:t>.</w:t>
      </w:r>
    </w:p>
    <w:p w:rsidR="00BC1BA0" w:rsidRPr="00BC1BA0" w:rsidRDefault="00BC1BA0" w:rsidP="00BC1BA0">
      <w:pPr>
        <w:pStyle w:val="Prrafodelista"/>
        <w:autoSpaceDE w:val="0"/>
        <w:autoSpaceDN w:val="0"/>
        <w:adjustRightInd w:val="0"/>
        <w:spacing w:before="240" w:after="240" w:line="360" w:lineRule="auto"/>
        <w:ind w:left="720"/>
        <w:jc w:val="both"/>
        <w:rPr>
          <w:rFonts w:ascii="Palatino Linotype" w:hAnsi="Palatino Linotype"/>
          <w:color w:val="000000"/>
        </w:rPr>
      </w:pPr>
      <w:r w:rsidRPr="00BC1BA0">
        <w:rPr>
          <w:rFonts w:ascii="Palatino Linotype" w:hAnsi="Palatino Linotype"/>
          <w:color w:val="000000"/>
        </w:rPr>
        <w:t>Debiéndose en su caso emitir y adjuntar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Pr>
          <w:rFonts w:ascii="Palatino Linotype" w:hAnsi="Palatino Linotype"/>
          <w:color w:val="000000"/>
        </w:rPr>
        <w:t xml:space="preserve"> </w:t>
      </w:r>
      <w:r w:rsidRPr="00BC1BA0">
        <w:rPr>
          <w:rFonts w:ascii="Palatino Linotype" w:hAnsi="Palatino Linotype"/>
          <w:color w:val="000000"/>
        </w:rPr>
        <w:t>l</w:t>
      </w:r>
      <w:r>
        <w:rPr>
          <w:rFonts w:ascii="Palatino Linotype" w:hAnsi="Palatino Linotype"/>
          <w:color w:val="000000"/>
        </w:rPr>
        <w:t>a</w:t>
      </w:r>
      <w:r w:rsidRPr="00BC1BA0">
        <w:rPr>
          <w:rFonts w:ascii="Palatino Linotype" w:hAnsi="Palatino Linotype"/>
          <w:color w:val="000000"/>
        </w:rPr>
        <w:t xml:space="preserve"> </w:t>
      </w:r>
      <w:r w:rsidRPr="00BC1BA0">
        <w:rPr>
          <w:rFonts w:ascii="Palatino Linotype" w:hAnsi="Palatino Linotype"/>
          <w:b/>
          <w:color w:val="000000"/>
        </w:rPr>
        <w:t>Recurrente</w:t>
      </w:r>
      <w:r w:rsidRPr="00BC1BA0">
        <w:rPr>
          <w:rFonts w:ascii="Palatino Linotype" w:hAnsi="Palatino Linotype"/>
          <w:color w:val="000000"/>
        </w:rPr>
        <w:t>.</w:t>
      </w:r>
    </w:p>
    <w:p w:rsidR="00661753" w:rsidRPr="00D05C83" w:rsidRDefault="00661753" w:rsidP="00661753">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lastRenderedPageBreak/>
        <w:t>TERCERO. Notifíquese</w:t>
      </w:r>
      <w:r w:rsidRPr="00D05C83">
        <w:rPr>
          <w:rFonts w:ascii="Palatino Linotype" w:hAnsi="Palatino Linotype" w:cs="Arial"/>
          <w:b/>
          <w:i/>
          <w:sz w:val="24"/>
          <w:szCs w:val="24"/>
        </w:rPr>
        <w:t xml:space="preserve"> </w:t>
      </w:r>
      <w:r w:rsidRPr="00D05C83">
        <w:rPr>
          <w:rFonts w:ascii="Palatino Linotype" w:hAnsi="Palatino Linotype" w:cs="Arial"/>
          <w:sz w:val="24"/>
          <w:szCs w:val="24"/>
        </w:rPr>
        <w:t>al Titular de la Unidad de Transparencia del</w:t>
      </w:r>
      <w:r w:rsidRPr="00D05C83">
        <w:rPr>
          <w:rFonts w:ascii="Palatino Linotype" w:hAnsi="Palatino Linotype" w:cs="Arial"/>
          <w:b/>
          <w:sz w:val="24"/>
          <w:szCs w:val="24"/>
        </w:rPr>
        <w:t xml:space="preserve"> </w:t>
      </w:r>
      <w:r w:rsidR="00433CD5" w:rsidRPr="00D05C83">
        <w:rPr>
          <w:rFonts w:ascii="Palatino Linotype" w:hAnsi="Palatino Linotype" w:cs="Arial"/>
          <w:b/>
          <w:sz w:val="24"/>
          <w:szCs w:val="24"/>
        </w:rPr>
        <w:t>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61753" w:rsidRPr="00D05C83" w:rsidRDefault="00661753" w:rsidP="00661753">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a</w:t>
      </w:r>
      <w:r w:rsidR="00802A2F">
        <w:rPr>
          <w:rFonts w:ascii="Palatino Linotype" w:hAnsi="Palatino Linotype" w:cs="Arial"/>
          <w:sz w:val="24"/>
          <w:szCs w:val="24"/>
        </w:rPr>
        <w:t xml:space="preserve"> la</w:t>
      </w:r>
      <w:r w:rsidR="00433CD5" w:rsidRPr="00433CD5">
        <w:rPr>
          <w:rFonts w:ascii="Palatino Linotype" w:hAnsi="Palatino Linotype" w:cs="Arial"/>
          <w:b/>
          <w:sz w:val="24"/>
          <w:szCs w:val="24"/>
        </w:rPr>
        <w:t xml:space="preserve"> R</w:t>
      </w:r>
      <w:r w:rsidRPr="00433CD5">
        <w:rPr>
          <w:rFonts w:ascii="Palatino Linotype" w:hAnsi="Palatino Linotype" w:cs="Arial"/>
          <w:b/>
          <w:sz w:val="24"/>
          <w:szCs w:val="24"/>
        </w:rPr>
        <w:t>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661753" w:rsidRPr="00D05C83" w:rsidRDefault="00661753" w:rsidP="00661753">
      <w:pPr>
        <w:autoSpaceDE w:val="0"/>
        <w:autoSpaceDN w:val="0"/>
        <w:adjustRightInd w:val="0"/>
        <w:spacing w:before="240" w:line="360" w:lineRule="auto"/>
        <w:jc w:val="both"/>
        <w:rPr>
          <w:rFonts w:ascii="Palatino Linotype" w:hAnsi="Palatino Linotype" w:cs="Arial"/>
          <w:sz w:val="24"/>
          <w:szCs w:val="24"/>
        </w:rPr>
      </w:pPr>
    </w:p>
    <w:p w:rsidR="00433CD5" w:rsidRDefault="00433CD5" w:rsidP="00433CD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LO RESUELVE, POR </w:t>
      </w:r>
      <w:r w:rsidRPr="00BD1AB4">
        <w:rPr>
          <w:rFonts w:ascii="Palatino Linotype" w:hAnsi="Palatino Linotype" w:cs="Arial"/>
          <w:sz w:val="24"/>
          <w:szCs w:val="24"/>
        </w:rPr>
        <w:t>UNANIMIDAD DE VOTOS EL PLENO</w:t>
      </w:r>
      <w:r>
        <w:rPr>
          <w:rFonts w:ascii="Palatino Linotype" w:hAnsi="Palatino Linotype" w:cs="Arial"/>
          <w:sz w:val="24"/>
          <w:szCs w:val="24"/>
        </w:rPr>
        <w:t xml:space="preserve">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w:t>
      </w:r>
      <w:r w:rsidR="00BC1BA0">
        <w:rPr>
          <w:rFonts w:ascii="Palatino Linotype" w:hAnsi="Palatino Linotype" w:cs="Arial"/>
          <w:sz w:val="24"/>
          <w:szCs w:val="24"/>
        </w:rPr>
        <w:t>,</w:t>
      </w:r>
      <w:r>
        <w:rPr>
          <w:rFonts w:ascii="Palatino Linotype" w:hAnsi="Palatino Linotype" w:cs="Arial"/>
          <w:sz w:val="24"/>
          <w:szCs w:val="24"/>
        </w:rPr>
        <w:t xml:space="preserve"> JAVIER MARTÍNEZ CRUZ</w:t>
      </w:r>
      <w:r w:rsidR="00BC1BA0">
        <w:rPr>
          <w:rFonts w:ascii="Palatino Linotype" w:hAnsi="Palatino Linotype" w:cs="Arial"/>
          <w:sz w:val="24"/>
          <w:szCs w:val="24"/>
        </w:rPr>
        <w:t xml:space="preserve"> </w:t>
      </w:r>
      <w:r w:rsidR="00CD1F5D">
        <w:rPr>
          <w:rFonts w:ascii="Palatino Linotype" w:hAnsi="Palatino Linotype" w:cs="Arial"/>
          <w:sz w:val="24"/>
          <w:szCs w:val="24"/>
        </w:rPr>
        <w:t>Y</w:t>
      </w:r>
      <w:r w:rsidR="00BC1BA0">
        <w:rPr>
          <w:rFonts w:ascii="Palatino Linotype" w:hAnsi="Palatino Linotype" w:cs="Arial"/>
          <w:sz w:val="24"/>
          <w:szCs w:val="24"/>
        </w:rPr>
        <w:t xml:space="preserve"> LUIS GUSTAVO PARRA NORIEGA</w:t>
      </w:r>
      <w:r>
        <w:rPr>
          <w:rFonts w:ascii="Palatino Linotype" w:hAnsi="Palatino Linotype" w:cs="Arial"/>
          <w:sz w:val="24"/>
          <w:szCs w:val="24"/>
        </w:rPr>
        <w:t xml:space="preserve">, </w:t>
      </w:r>
      <w:r w:rsidRPr="00AA378C">
        <w:rPr>
          <w:rFonts w:ascii="Palatino Linotype" w:hAnsi="Palatino Linotype" w:cs="Arial"/>
          <w:sz w:val="24"/>
          <w:szCs w:val="24"/>
        </w:rPr>
        <w:t xml:space="preserve">EN LA </w:t>
      </w:r>
      <w:r w:rsidR="00E66656">
        <w:rPr>
          <w:rFonts w:ascii="Palatino Linotype" w:hAnsi="Palatino Linotype" w:cs="Arial"/>
          <w:sz w:val="24"/>
          <w:szCs w:val="24"/>
        </w:rPr>
        <w:t>TRI</w:t>
      </w:r>
      <w:r w:rsidRPr="00AA378C">
        <w:rPr>
          <w:rFonts w:ascii="Palatino Linotype" w:hAnsi="Palatino Linotype" w:cs="Arial"/>
          <w:sz w:val="24"/>
          <w:szCs w:val="24"/>
        </w:rPr>
        <w:t xml:space="preserve">GÉSIMA </w:t>
      </w:r>
      <w:r w:rsidR="00CD1F5D">
        <w:rPr>
          <w:rFonts w:ascii="Palatino Linotype" w:hAnsi="Palatino Linotype" w:cs="Arial"/>
          <w:sz w:val="24"/>
          <w:szCs w:val="24"/>
        </w:rPr>
        <w:t>QUINTA</w:t>
      </w:r>
      <w:r w:rsidRPr="00AA378C">
        <w:rPr>
          <w:rFonts w:ascii="Palatino Linotype" w:hAnsi="Palatino Linotype" w:cs="Arial"/>
          <w:sz w:val="24"/>
          <w:szCs w:val="24"/>
        </w:rPr>
        <w:t xml:space="preserve"> SESIÓN ORDINARIA CELEBRADA EL </w:t>
      </w:r>
      <w:r w:rsidR="00CD1F5D">
        <w:rPr>
          <w:rFonts w:ascii="Palatino Linotype" w:hAnsi="Palatino Linotype" w:cs="Arial"/>
          <w:sz w:val="24"/>
          <w:szCs w:val="24"/>
        </w:rPr>
        <w:t xml:space="preserve">VEINTISÉIS DE SEPTIEMBRE </w:t>
      </w:r>
      <w:r w:rsidRPr="00AA378C">
        <w:rPr>
          <w:rFonts w:ascii="Palatino Linotype" w:hAnsi="Palatino Linotype" w:cs="Arial"/>
          <w:sz w:val="24"/>
          <w:szCs w:val="24"/>
        </w:rPr>
        <w:t>DE DOS MIL DIECIOCHO</w:t>
      </w:r>
      <w:r>
        <w:rPr>
          <w:rFonts w:ascii="Palatino Linotype" w:hAnsi="Palatino Linotype" w:cs="Arial"/>
          <w:sz w:val="24"/>
          <w:szCs w:val="24"/>
        </w:rPr>
        <w:t>, ANTE EL SECRETARIO TÉCNICO DEL PLENO, ALEXIS TAPIA RAMÍREZ.--------------------------------------------------------------------------------------------------------------------------------------------------------------------------------------------------------------------------------------------</w:t>
      </w:r>
      <w:r w:rsidR="00BE321E">
        <w:rPr>
          <w:rFonts w:ascii="Palatino Linotype" w:hAnsi="Palatino Linotype" w:cs="Arial"/>
          <w:sz w:val="24"/>
          <w:szCs w:val="24"/>
        </w:rPr>
        <w:t>-</w:t>
      </w:r>
      <w:r w:rsidR="00BD1AB4">
        <w:rPr>
          <w:rFonts w:ascii="Palatino Linotype" w:hAnsi="Palatino Linotype" w:cs="Arial"/>
          <w:sz w:val="24"/>
          <w:szCs w:val="24"/>
        </w:rPr>
        <w:t>-----------------------------------------------------------------------------</w:t>
      </w:r>
    </w:p>
    <w:p w:rsidR="00BC1BA0" w:rsidRDefault="00BC1BA0" w:rsidP="00433CD5">
      <w:pPr>
        <w:spacing w:before="240" w:line="360" w:lineRule="auto"/>
        <w:jc w:val="both"/>
        <w:rPr>
          <w:rFonts w:ascii="Palatino Linotype" w:hAnsi="Palatino Linotype" w:cs="Arial"/>
          <w:sz w:val="24"/>
          <w:szCs w:val="24"/>
        </w:rPr>
      </w:pPr>
    </w:p>
    <w:p w:rsidR="00433CD5" w:rsidRDefault="00433CD5" w:rsidP="00433CD5">
      <w:pPr>
        <w:spacing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55168" behindDoc="0" locked="0" layoutInCell="1" allowOverlap="1">
                <wp:simplePos x="0" y="0"/>
                <wp:positionH relativeFrom="page">
                  <wp:posOffset>2600325</wp:posOffset>
                </wp:positionH>
                <wp:positionV relativeFrom="paragraph">
                  <wp:posOffset>455295</wp:posOffset>
                </wp:positionV>
                <wp:extent cx="2551430" cy="971550"/>
                <wp:effectExtent l="0" t="0" r="20320" b="19050"/>
                <wp:wrapNone/>
                <wp:docPr id="9" name="Cuadro de texto 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3CD5" w:rsidRDefault="00433CD5" w:rsidP="00CD1F5D">
                            <w:pPr>
                              <w:spacing w:after="0" w:line="240" w:lineRule="auto"/>
                              <w:jc w:val="center"/>
                              <w:rPr>
                                <w:rFonts w:ascii="Palatino Linotype" w:hAnsi="Palatino Linotype"/>
                              </w:rPr>
                            </w:pPr>
                            <w:r>
                              <w:rPr>
                                <w:rFonts w:ascii="Palatino Linotype" w:hAnsi="Palatino Linotype"/>
                                <w:b/>
                              </w:rPr>
                              <w:t>Zulema Martínez Sánchez</w:t>
                            </w:r>
                          </w:p>
                          <w:p w:rsidR="00433CD5" w:rsidRDefault="00433CD5" w:rsidP="00CD1F5D">
                            <w:pPr>
                              <w:spacing w:after="0" w:line="240" w:lineRule="auto"/>
                              <w:jc w:val="center"/>
                              <w:rPr>
                                <w:rFonts w:ascii="Palatino Linotype" w:hAnsi="Palatino Linotype"/>
                              </w:rPr>
                            </w:pPr>
                            <w:r>
                              <w:rPr>
                                <w:rFonts w:ascii="Palatino Linotype" w:hAnsi="Palatino Linotype"/>
                              </w:rPr>
                              <w:t>Comisionada Presidenta</w:t>
                            </w:r>
                          </w:p>
                          <w:p w:rsidR="00433CD5" w:rsidRDefault="00433CD5" w:rsidP="00CD1F5D">
                            <w:pPr>
                              <w:spacing w:after="0" w:line="240" w:lineRule="auto"/>
                              <w:jc w:val="center"/>
                              <w:rPr>
                                <w:rFonts w:ascii="Palatino Linotype" w:hAnsi="Palatino Linotype"/>
                                <w:b/>
                              </w:rPr>
                            </w:pPr>
                            <w:r>
                              <w:rPr>
                                <w:rFonts w:ascii="Palatino Linotype" w:hAnsi="Palatino Linotype"/>
                                <w:b/>
                              </w:rPr>
                              <w:t>(Rúbrica).</w:t>
                            </w:r>
                          </w:p>
                          <w:p w:rsidR="00433CD5" w:rsidRDefault="00433CD5" w:rsidP="00433CD5">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left:0;text-align:left;margin-left:204.75pt;margin-top:35.85pt;width:200.9pt;height:7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" fillcolor="white [3201]" strokecolor="white [3212]" strokeweight=".5pt">
                <v:textbox>
                  <w:txbxContent>
                    <w:p w:rsidR="00433CD5" w:rsidRDefault="00433CD5" w:rsidP="00CD1F5D">
                      <w:pPr>
                        <w:spacing w:after="0" w:line="240" w:lineRule="auto"/>
                        <w:jc w:val="center"/>
                        <w:rPr>
                          <w:rFonts w:ascii="Palatino Linotype" w:hAnsi="Palatino Linotype"/>
                        </w:rPr>
                      </w:pPr>
                      <w:r>
                        <w:rPr>
                          <w:rFonts w:ascii="Palatino Linotype" w:hAnsi="Palatino Linotype"/>
                          <w:b/>
                        </w:rPr>
                        <w:t>Zulema Martínez Sánchez</w:t>
                      </w:r>
                    </w:p>
                    <w:p w:rsidR="00433CD5" w:rsidRDefault="00433CD5" w:rsidP="00CD1F5D">
                      <w:pPr>
                        <w:spacing w:after="0" w:line="240" w:lineRule="auto"/>
                        <w:jc w:val="center"/>
                        <w:rPr>
                          <w:rFonts w:ascii="Palatino Linotype" w:hAnsi="Palatino Linotype"/>
                        </w:rPr>
                      </w:pPr>
                      <w:r>
                        <w:rPr>
                          <w:rFonts w:ascii="Palatino Linotype" w:hAnsi="Palatino Linotype"/>
                        </w:rPr>
                        <w:t>Comisionada Presidenta</w:t>
                      </w:r>
                    </w:p>
                    <w:p w:rsidR="00433CD5" w:rsidRDefault="00433CD5" w:rsidP="00CD1F5D">
                      <w:pPr>
                        <w:spacing w:after="0" w:line="240" w:lineRule="auto"/>
                        <w:jc w:val="center"/>
                        <w:rPr>
                          <w:rFonts w:ascii="Palatino Linotype" w:hAnsi="Palatino Linotype"/>
                          <w:b/>
                        </w:rPr>
                      </w:pPr>
                      <w:r>
                        <w:rPr>
                          <w:rFonts w:ascii="Palatino Linotype" w:hAnsi="Palatino Linotype"/>
                          <w:b/>
                        </w:rPr>
                        <w:t>(Rúbrica).</w:t>
                      </w:r>
                    </w:p>
                    <w:p w:rsidR="00433CD5" w:rsidRDefault="00433CD5" w:rsidP="00433CD5">
                      <w:pPr>
                        <w:jc w:val="center"/>
                        <w:rPr>
                          <w:rFonts w:ascii="Palatino Linotype" w:hAnsi="Palatino Linotype"/>
                          <w:b/>
                        </w:rPr>
                      </w:pPr>
                    </w:p>
                  </w:txbxContent>
                </v:textbox>
                <w10:wrap anchorx="page"/>
              </v:shape>
            </w:pict>
          </mc:Fallback>
        </mc:AlternateContent>
      </w:r>
      <w:r>
        <w:rPr>
          <w:rFonts w:ascii="Palatino Linotype" w:hAnsi="Palatino Linotype" w:cs="Arial"/>
          <w:sz w:val="24"/>
          <w:szCs w:val="24"/>
        </w:rPr>
        <w:t xml:space="preserve"> </w:t>
      </w:r>
    </w:p>
    <w:p w:rsidR="00BC1BA0" w:rsidRDefault="00BC1BA0" w:rsidP="00433CD5">
      <w:pPr>
        <w:spacing w:line="360" w:lineRule="auto"/>
        <w:jc w:val="both"/>
        <w:rPr>
          <w:rFonts w:ascii="Palatino Linotype" w:hAnsi="Palatino Linotype" w:cs="Arial"/>
          <w:sz w:val="24"/>
          <w:szCs w:val="24"/>
        </w:rPr>
      </w:pPr>
    </w:p>
    <w:p w:rsidR="00BC1BA0" w:rsidRDefault="00BC1BA0" w:rsidP="00433CD5">
      <w:pPr>
        <w:spacing w:line="360" w:lineRule="auto"/>
        <w:jc w:val="both"/>
        <w:rPr>
          <w:rFonts w:ascii="Palatino Linotype" w:hAnsi="Palatino Linotype" w:cs="Arial"/>
          <w:sz w:val="24"/>
          <w:szCs w:val="24"/>
        </w:rPr>
      </w:pPr>
    </w:p>
    <w:p w:rsidR="00BC1BA0" w:rsidRDefault="00BC1BA0" w:rsidP="00433CD5">
      <w:pPr>
        <w:spacing w:line="360" w:lineRule="auto"/>
        <w:jc w:val="both"/>
        <w:rPr>
          <w:rFonts w:ascii="Palatino Linotype" w:hAnsi="Palatino Linotype" w:cs="Arial"/>
          <w:sz w:val="24"/>
          <w:szCs w:val="24"/>
        </w:rPr>
      </w:pPr>
    </w:p>
    <w:p w:rsidR="00433CD5" w:rsidRDefault="00433CD5" w:rsidP="00433CD5">
      <w:pPr>
        <w:spacing w:before="240" w:line="480" w:lineRule="auto"/>
        <w:jc w:val="both"/>
        <w:rPr>
          <w:rFonts w:ascii="Palatino Linotype" w:hAnsi="Palatino Linotype"/>
        </w:rPr>
      </w:pPr>
      <w:r>
        <w:rPr>
          <w:noProof/>
          <w:lang w:eastAsia="es-MX"/>
        </w:rPr>
        <mc:AlternateContent>
          <mc:Choice Requires="wps">
            <w:drawing>
              <wp:anchor distT="0" distB="0" distL="114300" distR="114300" simplePos="0" relativeHeight="251657216" behindDoc="0" locked="0" layoutInCell="1" allowOverlap="1">
                <wp:simplePos x="0" y="0"/>
                <wp:positionH relativeFrom="margin">
                  <wp:align>left</wp:align>
                </wp:positionH>
                <wp:positionV relativeFrom="paragraph">
                  <wp:posOffset>8890</wp:posOffset>
                </wp:positionV>
                <wp:extent cx="1943100" cy="89535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1943100"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3CD5" w:rsidRDefault="00433CD5" w:rsidP="00CD1F5D">
                            <w:pPr>
                              <w:spacing w:after="0" w:line="240" w:lineRule="auto"/>
                              <w:jc w:val="center"/>
                              <w:rPr>
                                <w:rFonts w:ascii="Palatino Linotype" w:hAnsi="Palatino Linotype"/>
                                <w:b/>
                              </w:rPr>
                            </w:pPr>
                            <w:r>
                              <w:rPr>
                                <w:rFonts w:ascii="Palatino Linotype" w:hAnsi="Palatino Linotype"/>
                                <w:b/>
                              </w:rPr>
                              <w:t>Eva Abaid Yapur</w:t>
                            </w:r>
                          </w:p>
                          <w:p w:rsidR="00433CD5" w:rsidRDefault="00433CD5" w:rsidP="00CD1F5D">
                            <w:pPr>
                              <w:spacing w:after="0" w:line="240" w:lineRule="auto"/>
                              <w:jc w:val="center"/>
                              <w:rPr>
                                <w:rFonts w:ascii="Palatino Linotype" w:hAnsi="Palatino Linotype"/>
                              </w:rPr>
                            </w:pPr>
                            <w:r>
                              <w:rPr>
                                <w:rFonts w:ascii="Palatino Linotype" w:hAnsi="Palatino Linotype"/>
                              </w:rPr>
                              <w:t>Comisionada</w:t>
                            </w:r>
                          </w:p>
                          <w:p w:rsidR="00433CD5" w:rsidRDefault="00433CD5" w:rsidP="00CD1F5D">
                            <w:pPr>
                              <w:spacing w:after="0" w:line="240" w:lineRule="auto"/>
                              <w:jc w:val="center"/>
                              <w:rPr>
                                <w:rFonts w:ascii="Palatino Linotype" w:hAnsi="Palatino Linotype"/>
                                <w:b/>
                              </w:rPr>
                            </w:pPr>
                            <w:r>
                              <w:rPr>
                                <w:rFonts w:ascii="Palatino Linotype" w:hAnsi="Palatino Linotype"/>
                                <w:b/>
                              </w:rPr>
                              <w:t>(</w:t>
                            </w:r>
                            <w:r w:rsidR="00CD1F5D">
                              <w:rPr>
                                <w:rFonts w:ascii="Palatino Linotype" w:hAnsi="Palatino Linotype"/>
                                <w:b/>
                              </w:rPr>
                              <w:t>Rúbrica</w:t>
                            </w:r>
                            <w:r>
                              <w:rPr>
                                <w:rFonts w:ascii="Palatino Linotype" w:hAnsi="Palatino Linotype"/>
                                <w:b/>
                              </w:rPr>
                              <w:t>).</w:t>
                            </w:r>
                          </w:p>
                          <w:p w:rsidR="00433CD5" w:rsidRDefault="00433CD5" w:rsidP="00433C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7" type="#_x0000_t202" style="position:absolute;left:0;text-align:left;margin-left:0;margin-top:.7pt;width:153pt;height:70.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" fillcolor="white [3201]" strokecolor="white [3212]" strokeweight=".5pt">
                <v:textbox>
                  <w:txbxContent>
                    <w:p w:rsidR="00433CD5" w:rsidRDefault="00433CD5" w:rsidP="00CD1F5D">
                      <w:pPr>
                        <w:spacing w:after="0" w:line="240" w:lineRule="auto"/>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w:t>
                      </w:r>
                      <w:proofErr w:type="spellStart"/>
                      <w:r>
                        <w:rPr>
                          <w:rFonts w:ascii="Palatino Linotype" w:hAnsi="Palatino Linotype"/>
                          <w:b/>
                        </w:rPr>
                        <w:t>Yapur</w:t>
                      </w:r>
                      <w:proofErr w:type="spellEnd"/>
                    </w:p>
                    <w:p w:rsidR="00433CD5" w:rsidRDefault="00433CD5" w:rsidP="00CD1F5D">
                      <w:pPr>
                        <w:spacing w:after="0" w:line="240" w:lineRule="auto"/>
                        <w:jc w:val="center"/>
                        <w:rPr>
                          <w:rFonts w:ascii="Palatino Linotype" w:hAnsi="Palatino Linotype"/>
                        </w:rPr>
                      </w:pPr>
                      <w:r>
                        <w:rPr>
                          <w:rFonts w:ascii="Palatino Linotype" w:hAnsi="Palatino Linotype"/>
                        </w:rPr>
                        <w:t>Comisionada</w:t>
                      </w:r>
                    </w:p>
                    <w:p w:rsidR="00433CD5" w:rsidRDefault="00433CD5" w:rsidP="00CD1F5D">
                      <w:pPr>
                        <w:spacing w:after="0" w:line="240" w:lineRule="auto"/>
                        <w:jc w:val="center"/>
                        <w:rPr>
                          <w:rFonts w:ascii="Palatino Linotype" w:hAnsi="Palatino Linotype"/>
                          <w:b/>
                        </w:rPr>
                      </w:pPr>
                      <w:r>
                        <w:rPr>
                          <w:rFonts w:ascii="Palatino Linotype" w:hAnsi="Palatino Linotype"/>
                          <w:b/>
                        </w:rPr>
                        <w:t>(</w:t>
                      </w:r>
                      <w:r w:rsidR="00CD1F5D">
                        <w:rPr>
                          <w:rFonts w:ascii="Palatino Linotype" w:hAnsi="Palatino Linotype"/>
                          <w:b/>
                        </w:rPr>
                        <w:t>Rúbrica</w:t>
                      </w:r>
                      <w:r>
                        <w:rPr>
                          <w:rFonts w:ascii="Palatino Linotype" w:hAnsi="Palatino Linotype"/>
                          <w:b/>
                        </w:rPr>
                        <w:t>).</w:t>
                      </w:r>
                    </w:p>
                    <w:p w:rsidR="00433CD5" w:rsidRDefault="00433CD5" w:rsidP="00433CD5">
                      <w:pPr>
                        <w:jc w:val="center"/>
                      </w:pPr>
                    </w:p>
                  </w:txbxContent>
                </v:textbox>
                <w10:wrap anchorx="margin"/>
              </v:shape>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margin">
                  <wp:posOffset>3550920</wp:posOffset>
                </wp:positionH>
                <wp:positionV relativeFrom="paragraph">
                  <wp:posOffset>37465</wp:posOffset>
                </wp:positionV>
                <wp:extent cx="2543175" cy="94297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3CD5" w:rsidRDefault="00433CD5" w:rsidP="00CD1F5D">
                            <w:pPr>
                              <w:spacing w:after="0" w:line="240" w:lineRule="auto"/>
                              <w:jc w:val="center"/>
                              <w:rPr>
                                <w:rFonts w:ascii="Palatino Linotype" w:hAnsi="Palatino Linotype"/>
                              </w:rPr>
                            </w:pPr>
                            <w:r>
                              <w:rPr>
                                <w:rFonts w:ascii="Palatino Linotype" w:hAnsi="Palatino Linotype"/>
                                <w:b/>
                              </w:rPr>
                              <w:t>José Guadalupe Luna Hernández</w:t>
                            </w:r>
                          </w:p>
                          <w:p w:rsidR="00433CD5" w:rsidRDefault="00433CD5" w:rsidP="00CD1F5D">
                            <w:pPr>
                              <w:spacing w:after="0" w:line="240" w:lineRule="auto"/>
                              <w:jc w:val="center"/>
                              <w:rPr>
                                <w:rFonts w:ascii="Palatino Linotype" w:hAnsi="Palatino Linotype"/>
                              </w:rPr>
                            </w:pPr>
                            <w:r>
                              <w:rPr>
                                <w:rFonts w:ascii="Palatino Linotype" w:hAnsi="Palatino Linotype"/>
                              </w:rPr>
                              <w:t>Comisionado</w:t>
                            </w:r>
                          </w:p>
                          <w:p w:rsidR="00433CD5" w:rsidRDefault="00433CD5" w:rsidP="00CD1F5D">
                            <w:pPr>
                              <w:spacing w:after="0" w:line="240" w:lineRule="auto"/>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28" type="#_x0000_t202" style="position:absolute;left:0;text-align:left;margin-left:279.6pt;margin-top:2.95pt;width:200.25pt;height:7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SJmAIAAMA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" fillcolor="white [3201]" strokecolor="white [3212]" strokeweight=".5pt">
                <v:textbox>
                  <w:txbxContent>
                    <w:p w:rsidR="00433CD5" w:rsidRDefault="00433CD5" w:rsidP="00CD1F5D">
                      <w:pPr>
                        <w:spacing w:after="0" w:line="240" w:lineRule="auto"/>
                        <w:jc w:val="center"/>
                        <w:rPr>
                          <w:rFonts w:ascii="Palatino Linotype" w:hAnsi="Palatino Linotype"/>
                        </w:rPr>
                      </w:pPr>
                      <w:r>
                        <w:rPr>
                          <w:rFonts w:ascii="Palatino Linotype" w:hAnsi="Palatino Linotype"/>
                          <w:b/>
                        </w:rPr>
                        <w:t>José Guadalupe Luna Hernández</w:t>
                      </w:r>
                    </w:p>
                    <w:p w:rsidR="00433CD5" w:rsidRDefault="00433CD5" w:rsidP="00CD1F5D">
                      <w:pPr>
                        <w:spacing w:after="0" w:line="240" w:lineRule="auto"/>
                        <w:jc w:val="center"/>
                        <w:rPr>
                          <w:rFonts w:ascii="Palatino Linotype" w:hAnsi="Palatino Linotype"/>
                        </w:rPr>
                      </w:pPr>
                      <w:r>
                        <w:rPr>
                          <w:rFonts w:ascii="Palatino Linotype" w:hAnsi="Palatino Linotype"/>
                        </w:rPr>
                        <w:t>Comisionado</w:t>
                      </w:r>
                    </w:p>
                    <w:p w:rsidR="00433CD5" w:rsidRDefault="00433CD5" w:rsidP="00CD1F5D">
                      <w:pPr>
                        <w:spacing w:after="0" w:line="240" w:lineRule="auto"/>
                        <w:jc w:val="center"/>
                        <w:rPr>
                          <w:rFonts w:ascii="Palatino Linotype" w:hAnsi="Palatino Linotype"/>
                          <w:b/>
                        </w:rPr>
                      </w:pPr>
                      <w:r>
                        <w:rPr>
                          <w:rFonts w:ascii="Palatino Linotype" w:hAnsi="Palatino Linotype"/>
                          <w:b/>
                        </w:rPr>
                        <w:t>(Rúbrica).</w:t>
                      </w:r>
                    </w:p>
                  </w:txbxContent>
                </v:textbox>
                <w10:wrap anchorx="margin"/>
              </v:shape>
            </w:pict>
          </mc:Fallback>
        </mc:AlternateContent>
      </w:r>
    </w:p>
    <w:p w:rsidR="00433CD5" w:rsidRDefault="00433CD5" w:rsidP="00433CD5">
      <w:pPr>
        <w:spacing w:before="240" w:line="480" w:lineRule="auto"/>
        <w:jc w:val="both"/>
        <w:rPr>
          <w:rFonts w:ascii="Palatino Linotype" w:hAnsi="Palatino Linotype"/>
        </w:rPr>
      </w:pPr>
    </w:p>
    <w:p w:rsidR="00CD1F5D" w:rsidRDefault="00CD1F5D" w:rsidP="00433CD5">
      <w:pPr>
        <w:spacing w:before="240" w:line="480" w:lineRule="auto"/>
        <w:jc w:val="both"/>
        <w:rPr>
          <w:rFonts w:ascii="Palatino Linotype" w:hAnsi="Palatino Linotype"/>
        </w:rPr>
      </w:pPr>
    </w:p>
    <w:p w:rsidR="00433CD5" w:rsidRDefault="00BC1BA0" w:rsidP="00433CD5">
      <w:pPr>
        <w:spacing w:before="240" w:line="480" w:lineRule="auto"/>
        <w:jc w:val="center"/>
        <w:rPr>
          <w:rFonts w:ascii="Palatino Linotype" w:hAnsi="Palatino Linotype"/>
        </w:rPr>
      </w:pPr>
      <w:r>
        <w:rPr>
          <w:noProof/>
          <w:lang w:eastAsia="es-MX"/>
        </w:rPr>
        <mc:AlternateContent>
          <mc:Choice Requires="wps">
            <w:drawing>
              <wp:anchor distT="0" distB="0" distL="114300" distR="114300" simplePos="0" relativeHeight="251663360" behindDoc="0" locked="0" layoutInCell="1" allowOverlap="1" wp14:anchorId="1BE5F12E" wp14:editId="5F623A3D">
                <wp:simplePos x="0" y="0"/>
                <wp:positionH relativeFrom="margin">
                  <wp:posOffset>3724778</wp:posOffset>
                </wp:positionH>
                <wp:positionV relativeFrom="paragraph">
                  <wp:posOffset>404890</wp:posOffset>
                </wp:positionV>
                <wp:extent cx="2389505" cy="937584"/>
                <wp:effectExtent l="0" t="0" r="10795" b="15240"/>
                <wp:wrapNone/>
                <wp:docPr id="20" name="Cuadro de texto 20"/>
                <wp:cNvGraphicFramePr/>
                <a:graphic xmlns:a="http://schemas.openxmlformats.org/drawingml/2006/main">
                  <a:graphicData uri="http://schemas.microsoft.com/office/word/2010/wordprocessingShape">
                    <wps:wsp>
                      <wps:cNvSpPr txBox="1"/>
                      <wps:spPr>
                        <a:xfrm>
                          <a:off x="0" y="0"/>
                          <a:ext cx="2389505" cy="93758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C1BA0" w:rsidRDefault="00BC1BA0" w:rsidP="00CD1F5D">
                            <w:pPr>
                              <w:spacing w:after="0" w:line="240" w:lineRule="auto"/>
                              <w:jc w:val="center"/>
                              <w:rPr>
                                <w:rFonts w:ascii="Palatino Linotype" w:hAnsi="Palatino Linotype"/>
                              </w:rPr>
                            </w:pPr>
                            <w:r>
                              <w:rPr>
                                <w:rFonts w:ascii="Palatino Linotype" w:hAnsi="Palatino Linotype"/>
                                <w:b/>
                              </w:rPr>
                              <w:t>Luis Gustavo Parra Noriega</w:t>
                            </w:r>
                          </w:p>
                          <w:p w:rsidR="00BC1BA0" w:rsidRDefault="00BC1BA0" w:rsidP="00CD1F5D">
                            <w:pPr>
                              <w:spacing w:after="0" w:line="240" w:lineRule="auto"/>
                              <w:jc w:val="center"/>
                              <w:rPr>
                                <w:rFonts w:ascii="Palatino Linotype" w:hAnsi="Palatino Linotype"/>
                              </w:rPr>
                            </w:pPr>
                            <w:r>
                              <w:rPr>
                                <w:rFonts w:ascii="Palatino Linotype" w:hAnsi="Palatino Linotype"/>
                              </w:rPr>
                              <w:t>Comisionado</w:t>
                            </w:r>
                          </w:p>
                          <w:p w:rsidR="00BC1BA0" w:rsidRDefault="00BC1BA0" w:rsidP="00CD1F5D">
                            <w:pPr>
                              <w:spacing w:after="0" w:line="240" w:lineRule="auto"/>
                              <w:jc w:val="center"/>
                              <w:rPr>
                                <w:rFonts w:ascii="Palatino Linotype" w:hAnsi="Palatino Linotype"/>
                                <w:b/>
                              </w:rPr>
                            </w:pPr>
                            <w:r>
                              <w:rPr>
                                <w:rFonts w:ascii="Palatino Linotype" w:hAnsi="Palatino Linotype"/>
                                <w:b/>
                              </w:rPr>
                              <w:t>(Rúbrica).</w:t>
                            </w:r>
                          </w:p>
                          <w:p w:rsidR="00BC1BA0" w:rsidRDefault="00BC1BA0" w:rsidP="00BC1B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5F12E" id="Cuadro de texto 20" o:spid="_x0000_s1029" type="#_x0000_t202" style="position:absolute;left:0;text-align:left;margin-left:293.3pt;margin-top:31.9pt;width:188.15pt;height:73.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" fillcolor="white [3201]" strokecolor="white [3212]" strokeweight=".5pt">
                <v:textbox>
                  <w:txbxContent>
                    <w:p w:rsidR="00BC1BA0" w:rsidRDefault="00BC1BA0" w:rsidP="00CD1F5D">
                      <w:pPr>
                        <w:spacing w:after="0" w:line="240" w:lineRule="auto"/>
                        <w:jc w:val="center"/>
                        <w:rPr>
                          <w:rFonts w:ascii="Palatino Linotype" w:hAnsi="Palatino Linotype"/>
                        </w:rPr>
                      </w:pPr>
                      <w:r>
                        <w:rPr>
                          <w:rFonts w:ascii="Palatino Linotype" w:hAnsi="Palatino Linotype"/>
                          <w:b/>
                        </w:rPr>
                        <w:t>Luis Gustavo Parra Noriega</w:t>
                      </w:r>
                    </w:p>
                    <w:p w:rsidR="00BC1BA0" w:rsidRDefault="00BC1BA0" w:rsidP="00CD1F5D">
                      <w:pPr>
                        <w:spacing w:after="0" w:line="240" w:lineRule="auto"/>
                        <w:jc w:val="center"/>
                        <w:rPr>
                          <w:rFonts w:ascii="Palatino Linotype" w:hAnsi="Palatino Linotype"/>
                        </w:rPr>
                      </w:pPr>
                      <w:r>
                        <w:rPr>
                          <w:rFonts w:ascii="Palatino Linotype" w:hAnsi="Palatino Linotype"/>
                        </w:rPr>
                        <w:t>Comisionado</w:t>
                      </w:r>
                    </w:p>
                    <w:p w:rsidR="00BC1BA0" w:rsidRDefault="00BC1BA0" w:rsidP="00CD1F5D">
                      <w:pPr>
                        <w:spacing w:after="0" w:line="240" w:lineRule="auto"/>
                        <w:jc w:val="center"/>
                        <w:rPr>
                          <w:rFonts w:ascii="Palatino Linotype" w:hAnsi="Palatino Linotype"/>
                          <w:b/>
                        </w:rPr>
                      </w:pPr>
                      <w:r>
                        <w:rPr>
                          <w:rFonts w:ascii="Palatino Linotype" w:hAnsi="Palatino Linotype"/>
                          <w:b/>
                        </w:rPr>
                        <w:t>(Rúbrica).</w:t>
                      </w:r>
                    </w:p>
                    <w:p w:rsidR="00BC1BA0" w:rsidRDefault="00BC1BA0" w:rsidP="00BC1BA0"/>
                  </w:txbxContent>
                </v:textbox>
                <w10:wrap anchorx="margin"/>
              </v:shape>
            </w:pict>
          </mc:Fallback>
        </mc:AlternateContent>
      </w:r>
      <w:r>
        <w:rPr>
          <w:noProof/>
          <w:lang w:eastAsia="es-MX"/>
        </w:rPr>
        <mc:AlternateContent>
          <mc:Choice Requires="wps">
            <w:drawing>
              <wp:anchor distT="0" distB="0" distL="114300" distR="114300" simplePos="0" relativeHeight="251656192" behindDoc="0" locked="0" layoutInCell="1" allowOverlap="1">
                <wp:simplePos x="0" y="0"/>
                <wp:positionH relativeFrom="margin">
                  <wp:align>left</wp:align>
                </wp:positionH>
                <wp:positionV relativeFrom="paragraph">
                  <wp:posOffset>404890</wp:posOffset>
                </wp:positionV>
                <wp:extent cx="2078966" cy="937895"/>
                <wp:effectExtent l="0" t="0" r="17145" b="14605"/>
                <wp:wrapNone/>
                <wp:docPr id="18" name="Cuadro de texto 18"/>
                <wp:cNvGraphicFramePr/>
                <a:graphic xmlns:a="http://schemas.openxmlformats.org/drawingml/2006/main">
                  <a:graphicData uri="http://schemas.microsoft.com/office/word/2010/wordprocessingShape">
                    <wps:wsp>
                      <wps:cNvSpPr txBox="1"/>
                      <wps:spPr>
                        <a:xfrm>
                          <a:off x="0" y="0"/>
                          <a:ext cx="2078966"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3CD5" w:rsidRDefault="00433CD5" w:rsidP="00CD1F5D">
                            <w:pPr>
                              <w:spacing w:after="0" w:line="240" w:lineRule="auto"/>
                              <w:jc w:val="center"/>
                              <w:rPr>
                                <w:rFonts w:ascii="Palatino Linotype" w:hAnsi="Palatino Linotype"/>
                              </w:rPr>
                            </w:pPr>
                            <w:r>
                              <w:rPr>
                                <w:rFonts w:ascii="Palatino Linotype" w:hAnsi="Palatino Linotype"/>
                                <w:b/>
                              </w:rPr>
                              <w:t>Javier Martínez Cruz</w:t>
                            </w:r>
                          </w:p>
                          <w:p w:rsidR="00433CD5" w:rsidRDefault="00433CD5" w:rsidP="00CD1F5D">
                            <w:pPr>
                              <w:spacing w:after="0" w:line="240" w:lineRule="auto"/>
                              <w:jc w:val="center"/>
                              <w:rPr>
                                <w:rFonts w:ascii="Palatino Linotype" w:hAnsi="Palatino Linotype"/>
                              </w:rPr>
                            </w:pPr>
                            <w:r>
                              <w:rPr>
                                <w:rFonts w:ascii="Palatino Linotype" w:hAnsi="Palatino Linotype"/>
                              </w:rPr>
                              <w:t>Comisionado</w:t>
                            </w:r>
                          </w:p>
                          <w:p w:rsidR="00433CD5" w:rsidRDefault="00433CD5" w:rsidP="00CD1F5D">
                            <w:pPr>
                              <w:spacing w:after="0" w:line="240" w:lineRule="auto"/>
                              <w:jc w:val="center"/>
                              <w:rPr>
                                <w:rFonts w:ascii="Palatino Linotype" w:hAnsi="Palatino Linotype"/>
                                <w:b/>
                              </w:rPr>
                            </w:pPr>
                            <w:r>
                              <w:rPr>
                                <w:rFonts w:ascii="Palatino Linotype" w:hAnsi="Palatino Linotype"/>
                                <w:b/>
                              </w:rPr>
                              <w:t>(Rúbrica).</w:t>
                            </w:r>
                          </w:p>
                          <w:p w:rsidR="00433CD5" w:rsidRDefault="00433CD5" w:rsidP="00433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30" type="#_x0000_t202" style="position:absolute;left:0;text-align:left;margin-left:0;margin-top:31.9pt;width:163.7pt;height:73.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" fillcolor="white [3201]" strokecolor="white [3212]" strokeweight=".5pt">
                <v:textbox>
                  <w:txbxContent>
                    <w:p w:rsidR="00433CD5" w:rsidRDefault="00433CD5" w:rsidP="00CD1F5D">
                      <w:pPr>
                        <w:spacing w:after="0" w:line="240" w:lineRule="auto"/>
                        <w:jc w:val="center"/>
                        <w:rPr>
                          <w:rFonts w:ascii="Palatino Linotype" w:hAnsi="Palatino Linotype"/>
                        </w:rPr>
                      </w:pPr>
                      <w:r>
                        <w:rPr>
                          <w:rFonts w:ascii="Palatino Linotype" w:hAnsi="Palatino Linotype"/>
                          <w:b/>
                        </w:rPr>
                        <w:t>Javier Martínez Cruz</w:t>
                      </w:r>
                    </w:p>
                    <w:p w:rsidR="00433CD5" w:rsidRDefault="00433CD5" w:rsidP="00CD1F5D">
                      <w:pPr>
                        <w:spacing w:after="0" w:line="240" w:lineRule="auto"/>
                        <w:jc w:val="center"/>
                        <w:rPr>
                          <w:rFonts w:ascii="Palatino Linotype" w:hAnsi="Palatino Linotype"/>
                        </w:rPr>
                      </w:pPr>
                      <w:r>
                        <w:rPr>
                          <w:rFonts w:ascii="Palatino Linotype" w:hAnsi="Palatino Linotype"/>
                        </w:rPr>
                        <w:t>Comisionado</w:t>
                      </w:r>
                    </w:p>
                    <w:p w:rsidR="00433CD5" w:rsidRDefault="00433CD5" w:rsidP="00CD1F5D">
                      <w:pPr>
                        <w:spacing w:after="0" w:line="240" w:lineRule="auto"/>
                        <w:jc w:val="center"/>
                        <w:rPr>
                          <w:rFonts w:ascii="Palatino Linotype" w:hAnsi="Palatino Linotype"/>
                          <w:b/>
                        </w:rPr>
                      </w:pPr>
                      <w:r>
                        <w:rPr>
                          <w:rFonts w:ascii="Palatino Linotype" w:hAnsi="Palatino Linotype"/>
                          <w:b/>
                        </w:rPr>
                        <w:t>(Rúbrica).</w:t>
                      </w:r>
                    </w:p>
                    <w:p w:rsidR="00433CD5" w:rsidRDefault="00433CD5" w:rsidP="00433CD5"/>
                  </w:txbxContent>
                </v:textbox>
                <w10:wrap anchorx="margin"/>
              </v:shape>
            </w:pict>
          </mc:Fallback>
        </mc:AlternateContent>
      </w:r>
    </w:p>
    <w:p w:rsidR="00433CD5" w:rsidRDefault="00433CD5" w:rsidP="00433CD5">
      <w:pPr>
        <w:spacing w:before="240" w:line="480" w:lineRule="auto"/>
        <w:rPr>
          <w:rFonts w:ascii="Palatino Linotype" w:hAnsi="Palatino Linotype"/>
          <w:b/>
        </w:rPr>
      </w:pPr>
    </w:p>
    <w:p w:rsidR="00433CD5" w:rsidRDefault="00433CD5" w:rsidP="00433CD5">
      <w:pPr>
        <w:spacing w:before="240" w:line="480" w:lineRule="auto"/>
        <w:rPr>
          <w:rFonts w:ascii="Palatino Linotype" w:hAnsi="Palatino Linotype"/>
          <w:b/>
        </w:rPr>
      </w:pPr>
    </w:p>
    <w:p w:rsidR="00433CD5" w:rsidRDefault="00E270E3" w:rsidP="00433CD5">
      <w:pPr>
        <w:spacing w:before="240" w:line="480" w:lineRule="auto"/>
        <w:rPr>
          <w:rFonts w:ascii="Palatino Linotype" w:hAnsi="Palatino Linotype"/>
          <w:b/>
        </w:rPr>
      </w:pPr>
      <w:r>
        <w:rPr>
          <w:noProof/>
          <w:lang w:eastAsia="es-MX"/>
        </w:rPr>
        <mc:AlternateContent>
          <mc:Choice Requires="wps">
            <w:drawing>
              <wp:anchor distT="0" distB="0" distL="114300" distR="114300" simplePos="0" relativeHeight="251658240" behindDoc="0" locked="0" layoutInCell="1" allowOverlap="1">
                <wp:simplePos x="0" y="0"/>
                <wp:positionH relativeFrom="margin">
                  <wp:posOffset>1283503</wp:posOffset>
                </wp:positionH>
                <wp:positionV relativeFrom="paragraph">
                  <wp:posOffset>56970</wp:posOffset>
                </wp:positionV>
                <wp:extent cx="3152775" cy="750498"/>
                <wp:effectExtent l="0" t="0" r="28575" b="12065"/>
                <wp:wrapNone/>
                <wp:docPr id="7" name="Cuadro de texto 7"/>
                <wp:cNvGraphicFramePr/>
                <a:graphic xmlns:a="http://schemas.openxmlformats.org/drawingml/2006/main">
                  <a:graphicData uri="http://schemas.microsoft.com/office/word/2010/wordprocessingShape">
                    <wps:wsp>
                      <wps:cNvSpPr txBox="1"/>
                      <wps:spPr>
                        <a:xfrm>
                          <a:off x="0" y="0"/>
                          <a:ext cx="3152775" cy="7504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33CD5" w:rsidRDefault="00433CD5" w:rsidP="00CD1F5D">
                            <w:pPr>
                              <w:spacing w:after="0" w:line="240" w:lineRule="auto"/>
                              <w:jc w:val="center"/>
                              <w:rPr>
                                <w:rFonts w:ascii="Palatino Linotype" w:hAnsi="Palatino Linotype"/>
                                <w:b/>
                              </w:rPr>
                            </w:pPr>
                            <w:r>
                              <w:rPr>
                                <w:rFonts w:ascii="Palatino Linotype" w:hAnsi="Palatino Linotype"/>
                                <w:b/>
                              </w:rPr>
                              <w:t xml:space="preserve">Alexis Tapia Ramírez </w:t>
                            </w:r>
                          </w:p>
                          <w:p w:rsidR="00433CD5" w:rsidRDefault="00433CD5" w:rsidP="00CD1F5D">
                            <w:pPr>
                              <w:spacing w:after="0" w:line="240" w:lineRule="auto"/>
                              <w:jc w:val="center"/>
                              <w:rPr>
                                <w:rFonts w:ascii="Palatino Linotype" w:hAnsi="Palatino Linotype"/>
                              </w:rPr>
                            </w:pPr>
                            <w:r>
                              <w:rPr>
                                <w:rFonts w:ascii="Palatino Linotype" w:hAnsi="Palatino Linotype"/>
                              </w:rPr>
                              <w:t xml:space="preserve">Secretario Técnico del Pleno </w:t>
                            </w:r>
                          </w:p>
                          <w:p w:rsidR="00433CD5" w:rsidRDefault="00433CD5" w:rsidP="00CD1F5D">
                            <w:pPr>
                              <w:spacing w:after="0" w:line="240" w:lineRule="auto"/>
                              <w:jc w:val="center"/>
                              <w:rPr>
                                <w:rFonts w:ascii="Palatino Linotype" w:hAnsi="Palatino Linotype"/>
                                <w:b/>
                              </w:rPr>
                            </w:pPr>
                            <w:r>
                              <w:rPr>
                                <w:rFonts w:ascii="Palatino Linotype" w:hAnsi="Palatino Linotype"/>
                                <w:b/>
                              </w:rPr>
                              <w:t>(Rúbrica).</w:t>
                            </w:r>
                          </w:p>
                          <w:p w:rsidR="00433CD5" w:rsidRDefault="00433CD5" w:rsidP="00433CD5">
                            <w:pPr>
                              <w:jc w:val="center"/>
                              <w:rPr>
                                <w:rFonts w:ascii="Palatino Linotype" w:hAnsi="Palatino Linotype"/>
                              </w:rPr>
                            </w:pPr>
                          </w:p>
                          <w:p w:rsidR="00433CD5" w:rsidRDefault="00433CD5" w:rsidP="00433CD5">
                            <w:pPr>
                              <w:jc w:val="center"/>
                              <w:rPr>
                                <w:rFonts w:ascii="Palatino Linotype" w:hAnsi="Palatino Linotype"/>
                              </w:rPr>
                            </w:pPr>
                          </w:p>
                          <w:p w:rsidR="00433CD5" w:rsidRDefault="00433CD5" w:rsidP="00433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31" type="#_x0000_t202" style="position:absolute;margin-left:101.05pt;margin-top:4.5pt;width:248.25pt;height:5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" fillcolor="white [3201]" strokecolor="white [3212]" strokeweight=".5pt">
                <v:textbox>
                  <w:txbxContent>
                    <w:p w:rsidR="00433CD5" w:rsidRDefault="00433CD5" w:rsidP="00CD1F5D">
                      <w:pPr>
                        <w:spacing w:after="0" w:line="240" w:lineRule="auto"/>
                        <w:jc w:val="center"/>
                        <w:rPr>
                          <w:rFonts w:ascii="Palatino Linotype" w:hAnsi="Palatino Linotype"/>
                          <w:b/>
                        </w:rPr>
                      </w:pPr>
                      <w:r>
                        <w:rPr>
                          <w:rFonts w:ascii="Palatino Linotype" w:hAnsi="Palatino Linotype"/>
                          <w:b/>
                        </w:rPr>
                        <w:t xml:space="preserve">Alexis Tapia Ramírez </w:t>
                      </w:r>
                    </w:p>
                    <w:p w:rsidR="00433CD5" w:rsidRDefault="00433CD5" w:rsidP="00CD1F5D">
                      <w:pPr>
                        <w:spacing w:after="0" w:line="240" w:lineRule="auto"/>
                        <w:jc w:val="center"/>
                        <w:rPr>
                          <w:rFonts w:ascii="Palatino Linotype" w:hAnsi="Palatino Linotype"/>
                        </w:rPr>
                      </w:pPr>
                      <w:r>
                        <w:rPr>
                          <w:rFonts w:ascii="Palatino Linotype" w:hAnsi="Palatino Linotype"/>
                        </w:rPr>
                        <w:t xml:space="preserve">Secretario Técnico del Pleno </w:t>
                      </w:r>
                    </w:p>
                    <w:p w:rsidR="00433CD5" w:rsidRDefault="00433CD5" w:rsidP="00CD1F5D">
                      <w:pPr>
                        <w:spacing w:after="0" w:line="240" w:lineRule="auto"/>
                        <w:jc w:val="center"/>
                        <w:rPr>
                          <w:rFonts w:ascii="Palatino Linotype" w:hAnsi="Palatino Linotype"/>
                          <w:b/>
                        </w:rPr>
                      </w:pPr>
                      <w:r>
                        <w:rPr>
                          <w:rFonts w:ascii="Palatino Linotype" w:hAnsi="Palatino Linotype"/>
                          <w:b/>
                        </w:rPr>
                        <w:t>(Rúbrica).</w:t>
                      </w:r>
                    </w:p>
                    <w:p w:rsidR="00433CD5" w:rsidRDefault="00433CD5" w:rsidP="00433CD5">
                      <w:pPr>
                        <w:jc w:val="center"/>
                        <w:rPr>
                          <w:rFonts w:ascii="Palatino Linotype" w:hAnsi="Palatino Linotype"/>
                        </w:rPr>
                      </w:pPr>
                    </w:p>
                    <w:p w:rsidR="00433CD5" w:rsidRDefault="00433CD5" w:rsidP="00433CD5">
                      <w:pPr>
                        <w:jc w:val="center"/>
                        <w:rPr>
                          <w:rFonts w:ascii="Palatino Linotype" w:hAnsi="Palatino Linotype"/>
                        </w:rPr>
                      </w:pPr>
                    </w:p>
                    <w:p w:rsidR="00433CD5" w:rsidRDefault="00433CD5" w:rsidP="00433CD5"/>
                  </w:txbxContent>
                </v:textbox>
                <w10:wrap anchorx="margin"/>
              </v:shape>
            </w:pict>
          </mc:Fallback>
        </mc:AlternateContent>
      </w:r>
    </w:p>
    <w:p w:rsidR="00433CD5" w:rsidRDefault="00433CD5" w:rsidP="00433CD5">
      <w:pPr>
        <w:spacing w:before="240" w:line="480" w:lineRule="auto"/>
        <w:rPr>
          <w:rFonts w:ascii="Palatino Linotype" w:hAnsi="Palatino Linotype"/>
          <w:b/>
        </w:rPr>
      </w:pPr>
    </w:p>
    <w:p w:rsidR="00CD1F5D" w:rsidRDefault="00433CD5" w:rsidP="00433CD5">
      <w:pPr>
        <w:spacing w:before="240"/>
        <w:jc w:val="both"/>
        <w:rPr>
          <w:rFonts w:ascii="Palatino Linotype" w:hAnsi="Palatino Linotype" w:cs="Arial"/>
          <w:bCs/>
          <w:sz w:val="16"/>
          <w:szCs w:val="16"/>
          <w:lang w:eastAsia="es-MX"/>
        </w:rPr>
      </w:pPr>
      <w:r>
        <w:rPr>
          <w:rFonts w:ascii="Palatino Linotype" w:hAnsi="Palatino Linotype" w:cs="Arial"/>
          <w:sz w:val="16"/>
          <w:szCs w:val="16"/>
        </w:rPr>
        <w:t xml:space="preserve">Esta hoja corresponde a la resolución de fecha </w:t>
      </w:r>
      <w:r w:rsidR="00CD1F5D">
        <w:rPr>
          <w:rFonts w:ascii="Palatino Linotype" w:hAnsi="Palatino Linotype" w:cs="Arial"/>
          <w:sz w:val="16"/>
          <w:szCs w:val="16"/>
        </w:rPr>
        <w:t xml:space="preserve">veintiséis de septiembre </w:t>
      </w:r>
      <w:r w:rsidRPr="00AA378C">
        <w:rPr>
          <w:rFonts w:ascii="Palatino Linotype" w:hAnsi="Palatino Linotype" w:cs="Arial"/>
          <w:sz w:val="16"/>
          <w:szCs w:val="16"/>
        </w:rPr>
        <w:t>de dos mil dieciocho</w:t>
      </w:r>
      <w:r>
        <w:rPr>
          <w:rFonts w:ascii="Palatino Linotype" w:hAnsi="Palatino Linotype" w:cs="Arial"/>
          <w:sz w:val="16"/>
          <w:szCs w:val="16"/>
        </w:rPr>
        <w:t>, emitida en el recurso de revisión 02</w:t>
      </w:r>
      <w:r w:rsidR="00E66656">
        <w:rPr>
          <w:rFonts w:ascii="Palatino Linotype" w:hAnsi="Palatino Linotype" w:cs="Arial"/>
          <w:sz w:val="16"/>
          <w:szCs w:val="16"/>
        </w:rPr>
        <w:t>685</w:t>
      </w:r>
      <w:r>
        <w:rPr>
          <w:rFonts w:ascii="Palatino Linotype" w:hAnsi="Palatino Linotype" w:cs="Arial"/>
          <w:sz w:val="16"/>
          <w:szCs w:val="16"/>
        </w:rPr>
        <w:t xml:space="preserve">/INFOEM/IP/RR/2018. </w:t>
      </w:r>
      <w:r>
        <w:rPr>
          <w:rFonts w:ascii="Palatino Linotype" w:hAnsi="Palatino Linotype" w:cs="Arial"/>
          <w:sz w:val="16"/>
          <w:szCs w:val="16"/>
        </w:rPr>
        <w:br/>
      </w:r>
    </w:p>
    <w:p w:rsidR="00DD13E2" w:rsidRPr="00433CD5" w:rsidRDefault="00433CD5" w:rsidP="00433CD5">
      <w:pPr>
        <w:spacing w:before="240"/>
        <w:jc w:val="both"/>
        <w:rPr>
          <w:rFonts w:ascii="Palatino Linotype" w:hAnsi="Palatino Linotype" w:cs="Arial"/>
          <w:sz w:val="16"/>
          <w:szCs w:val="16"/>
        </w:rPr>
      </w:pPr>
      <w:r>
        <w:rPr>
          <w:rFonts w:ascii="Palatino Linotype" w:hAnsi="Palatino Linotype" w:cs="Arial"/>
          <w:bCs/>
          <w:sz w:val="16"/>
          <w:szCs w:val="16"/>
          <w:lang w:eastAsia="es-MX"/>
        </w:rPr>
        <w:t>OSAM/</w:t>
      </w:r>
      <w:r w:rsidR="00E66656">
        <w:rPr>
          <w:rFonts w:ascii="Palatino Linotype" w:hAnsi="Palatino Linotype" w:cs="Arial"/>
          <w:bCs/>
          <w:sz w:val="16"/>
          <w:szCs w:val="16"/>
          <w:lang w:eastAsia="es-MX"/>
        </w:rPr>
        <w:t>AEMP</w:t>
      </w:r>
    </w:p>
    <w:sectPr w:rsidR="00DD13E2" w:rsidRPr="00433CD5" w:rsidSect="00FB4AAD">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144" w:rsidRDefault="00816144" w:rsidP="006168E4">
      <w:pPr>
        <w:spacing w:after="0" w:line="240" w:lineRule="auto"/>
      </w:pPr>
      <w:r>
        <w:separator/>
      </w:r>
    </w:p>
  </w:endnote>
  <w:endnote w:type="continuationSeparator" w:id="0">
    <w:p w:rsidR="00816144" w:rsidRDefault="0081614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C67" w:rsidRPr="000B69FA" w:rsidRDefault="005F4C6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5712F">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5712F">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C67" w:rsidRPr="000B69FA" w:rsidRDefault="005F4C6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5712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5712F">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144" w:rsidRDefault="00816144" w:rsidP="006168E4">
      <w:pPr>
        <w:spacing w:after="0" w:line="240" w:lineRule="auto"/>
      </w:pPr>
      <w:r>
        <w:separator/>
      </w:r>
    </w:p>
  </w:footnote>
  <w:footnote w:type="continuationSeparator" w:id="0">
    <w:p w:rsidR="00816144" w:rsidRDefault="00816144" w:rsidP="006168E4">
      <w:pPr>
        <w:spacing w:after="0" w:line="240" w:lineRule="auto"/>
      </w:pPr>
      <w:r>
        <w:continuationSeparator/>
      </w:r>
    </w:p>
  </w:footnote>
  <w:footnote w:id="1">
    <w:p w:rsidR="005F4C67" w:rsidRPr="00EE06B0" w:rsidRDefault="005F4C67" w:rsidP="00526244">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5F4C67" w:rsidRPr="00EE06B0" w:rsidRDefault="005F4C67" w:rsidP="00526244">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C67" w:rsidRDefault="005F4C67">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F4C67" w:rsidTr="00FB4AAD">
      <w:trPr>
        <w:trHeight w:val="227"/>
      </w:trPr>
      <w:tc>
        <w:tcPr>
          <w:tcW w:w="5529" w:type="dxa"/>
          <w:hideMark/>
        </w:tcPr>
        <w:p w:rsidR="005F4C67" w:rsidRDefault="005F4C6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F4C67" w:rsidRPr="00B4142F" w:rsidRDefault="002241B8" w:rsidP="00E426D7">
          <w:pPr>
            <w:spacing w:after="120" w:line="256" w:lineRule="auto"/>
            <w:ind w:left="639" w:right="214"/>
            <w:jc w:val="both"/>
            <w:rPr>
              <w:rFonts w:ascii="Palatino Linotype" w:hAnsi="Palatino Linotype" w:cs="Arial"/>
              <w:szCs w:val="20"/>
            </w:rPr>
          </w:pPr>
          <w:r w:rsidRPr="002241B8">
            <w:rPr>
              <w:rFonts w:ascii="Palatino Linotype" w:hAnsi="Palatino Linotype" w:cs="Arial"/>
              <w:bCs/>
              <w:sz w:val="24"/>
              <w:lang w:eastAsia="es-MX"/>
            </w:rPr>
            <w:t>02</w:t>
          </w:r>
          <w:r w:rsidR="00E426D7">
            <w:rPr>
              <w:rFonts w:ascii="Palatino Linotype" w:hAnsi="Palatino Linotype" w:cs="Arial"/>
              <w:bCs/>
              <w:sz w:val="24"/>
              <w:lang w:eastAsia="es-MX"/>
            </w:rPr>
            <w:t>685</w:t>
          </w:r>
          <w:r w:rsidRPr="002241B8">
            <w:rPr>
              <w:rFonts w:ascii="Palatino Linotype" w:hAnsi="Palatino Linotype" w:cs="Arial"/>
              <w:bCs/>
              <w:sz w:val="24"/>
              <w:lang w:eastAsia="es-MX"/>
            </w:rPr>
            <w:t>/INFOEM/IP/RR/2018</w:t>
          </w:r>
        </w:p>
      </w:tc>
    </w:tr>
    <w:tr w:rsidR="005F4C67" w:rsidTr="00FB4AAD">
      <w:trPr>
        <w:trHeight w:val="242"/>
      </w:trPr>
      <w:tc>
        <w:tcPr>
          <w:tcW w:w="5529" w:type="dxa"/>
          <w:hideMark/>
        </w:tcPr>
        <w:p w:rsidR="005F4C67" w:rsidRDefault="005F4C6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F4C67" w:rsidRPr="00F06FED" w:rsidRDefault="005F4C67" w:rsidP="00952219">
          <w:pPr>
            <w:spacing w:after="120" w:line="256" w:lineRule="auto"/>
            <w:ind w:left="639" w:right="214"/>
            <w:jc w:val="both"/>
            <w:rPr>
              <w:rFonts w:ascii="Palatino Linotype" w:hAnsi="Palatino Linotype" w:cs="Arial"/>
            </w:rPr>
          </w:pPr>
          <w:r>
            <w:rPr>
              <w:rFonts w:ascii="Palatino Linotype" w:hAnsi="Palatino Linotype" w:cs="Arial"/>
            </w:rPr>
            <w:t>Universidad Politécnica del Valle de Toluca</w:t>
          </w:r>
        </w:p>
      </w:tc>
    </w:tr>
    <w:tr w:rsidR="005F4C67" w:rsidTr="00FB4AAD">
      <w:trPr>
        <w:trHeight w:val="342"/>
      </w:trPr>
      <w:tc>
        <w:tcPr>
          <w:tcW w:w="5529" w:type="dxa"/>
          <w:hideMark/>
        </w:tcPr>
        <w:p w:rsidR="005F4C67" w:rsidRDefault="005F4C67"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F4C67" w:rsidRDefault="005F4C67"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5F4C67" w:rsidRDefault="005F4C6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F4C67" w:rsidTr="00FB4AAD">
      <w:trPr>
        <w:trHeight w:val="227"/>
      </w:trPr>
      <w:tc>
        <w:tcPr>
          <w:tcW w:w="5529" w:type="dxa"/>
          <w:hideMark/>
        </w:tcPr>
        <w:p w:rsidR="005F4C67" w:rsidRDefault="005F4C6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F4C67" w:rsidRPr="00B4142F" w:rsidRDefault="002241B8" w:rsidP="00927178">
          <w:pPr>
            <w:spacing w:after="120" w:line="256" w:lineRule="auto"/>
            <w:ind w:left="639" w:right="214"/>
            <w:jc w:val="both"/>
            <w:rPr>
              <w:rFonts w:ascii="Palatino Linotype" w:hAnsi="Palatino Linotype" w:cs="Arial"/>
              <w:szCs w:val="20"/>
            </w:rPr>
          </w:pPr>
          <w:r w:rsidRPr="002241B8">
            <w:rPr>
              <w:rFonts w:ascii="Palatino Linotype" w:hAnsi="Palatino Linotype" w:cs="Arial"/>
              <w:bCs/>
              <w:sz w:val="24"/>
              <w:lang w:eastAsia="es-MX"/>
            </w:rPr>
            <w:t>02</w:t>
          </w:r>
          <w:r w:rsidR="00927178">
            <w:rPr>
              <w:rFonts w:ascii="Palatino Linotype" w:hAnsi="Palatino Linotype" w:cs="Arial"/>
              <w:bCs/>
              <w:sz w:val="24"/>
              <w:lang w:eastAsia="es-MX"/>
            </w:rPr>
            <w:t>685</w:t>
          </w:r>
          <w:r w:rsidRPr="002241B8">
            <w:rPr>
              <w:rFonts w:ascii="Palatino Linotype" w:hAnsi="Palatino Linotype" w:cs="Arial"/>
              <w:bCs/>
              <w:sz w:val="24"/>
              <w:lang w:eastAsia="es-MX"/>
            </w:rPr>
            <w:t>/INFOEM/IP/RR/2018</w:t>
          </w:r>
        </w:p>
      </w:tc>
    </w:tr>
    <w:tr w:rsidR="005F4C67" w:rsidTr="00FB4AAD">
      <w:trPr>
        <w:trHeight w:val="196"/>
      </w:trPr>
      <w:tc>
        <w:tcPr>
          <w:tcW w:w="5529" w:type="dxa"/>
          <w:hideMark/>
        </w:tcPr>
        <w:p w:rsidR="005F4C67" w:rsidRDefault="005F4C6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5F4C67" w:rsidRPr="00F06FED" w:rsidRDefault="0065712F" w:rsidP="00486142">
          <w:pPr>
            <w:spacing w:after="120" w:line="256" w:lineRule="auto"/>
            <w:ind w:left="639" w:right="214"/>
            <w:jc w:val="both"/>
            <w:rPr>
              <w:rFonts w:ascii="Palatino Linotype" w:hAnsi="Palatino Linotype" w:cs="Arial"/>
            </w:rPr>
          </w:pPr>
          <w:r>
            <w:rPr>
              <w:rFonts w:ascii="Palatino Linotype" w:hAnsi="Palatino Linotype" w:cs="Arial"/>
            </w:rPr>
            <w:t>XXXXXXXXXXXXXXX</w:t>
          </w:r>
        </w:p>
      </w:tc>
    </w:tr>
    <w:tr w:rsidR="005F4C67" w:rsidTr="00FB4AAD">
      <w:trPr>
        <w:trHeight w:val="242"/>
      </w:trPr>
      <w:tc>
        <w:tcPr>
          <w:tcW w:w="5529" w:type="dxa"/>
          <w:hideMark/>
        </w:tcPr>
        <w:p w:rsidR="005F4C67" w:rsidRDefault="005F4C6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F4C67" w:rsidRDefault="005F4C67" w:rsidP="00952219">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Universidad Politécnica del Valle de Toluca </w:t>
          </w:r>
        </w:p>
      </w:tc>
    </w:tr>
    <w:tr w:rsidR="005F4C67" w:rsidTr="00FB4AAD">
      <w:trPr>
        <w:trHeight w:val="342"/>
      </w:trPr>
      <w:tc>
        <w:tcPr>
          <w:tcW w:w="5529" w:type="dxa"/>
          <w:hideMark/>
        </w:tcPr>
        <w:p w:rsidR="005F4C67" w:rsidRDefault="005F4C67"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F4C67" w:rsidRDefault="005F4C67"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5F4C67" w:rsidRDefault="005F4C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EC54F0"/>
    <w:multiLevelType w:val="hybridMultilevel"/>
    <w:tmpl w:val="657E0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881CE9"/>
    <w:multiLevelType w:val="hybridMultilevel"/>
    <w:tmpl w:val="7E7E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101DAF"/>
    <w:multiLevelType w:val="hybridMultilevel"/>
    <w:tmpl w:val="0AA4A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4B0105"/>
    <w:multiLevelType w:val="hybridMultilevel"/>
    <w:tmpl w:val="50F06E2C"/>
    <w:lvl w:ilvl="0" w:tplc="D1AA046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311DD7"/>
    <w:multiLevelType w:val="hybridMultilevel"/>
    <w:tmpl w:val="DEA62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281E9C"/>
    <w:multiLevelType w:val="hybridMultilevel"/>
    <w:tmpl w:val="0D58310A"/>
    <w:lvl w:ilvl="0" w:tplc="BF8ACC4E">
      <w:start w:val="1"/>
      <w:numFmt w:val="upperRoman"/>
      <w:lvlText w:val="%1."/>
      <w:lvlJc w:val="right"/>
      <w:pPr>
        <w:ind w:left="1571" w:hanging="360"/>
      </w:pPr>
      <w:rPr>
        <w:b/>
      </w:r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9" w15:restartNumberingAfterBreak="0">
    <w:nsid w:val="6C5D7A86"/>
    <w:multiLevelType w:val="hybridMultilevel"/>
    <w:tmpl w:val="F27AE8CC"/>
    <w:lvl w:ilvl="0" w:tplc="C7DE2578">
      <w:start w:val="1"/>
      <w:numFmt w:val="decimal"/>
      <w:lvlText w:val="%1."/>
      <w:lvlJc w:val="left"/>
      <w:pPr>
        <w:ind w:left="1068" w:hanging="36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6D790D60"/>
    <w:multiLevelType w:val="hybridMultilevel"/>
    <w:tmpl w:val="7CF89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15:restartNumberingAfterBreak="0">
    <w:nsid w:val="72A32920"/>
    <w:multiLevelType w:val="hybridMultilevel"/>
    <w:tmpl w:val="C85619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2"/>
  </w:num>
  <w:num w:numId="3">
    <w:abstractNumId w:val="0"/>
  </w:num>
  <w:num w:numId="4">
    <w:abstractNumId w:val="6"/>
  </w:num>
  <w:num w:numId="5">
    <w:abstractNumId w:val="9"/>
  </w:num>
  <w:num w:numId="6">
    <w:abstractNumId w:val="8"/>
  </w:num>
  <w:num w:numId="7">
    <w:abstractNumId w:val="10"/>
  </w:num>
  <w:num w:numId="8">
    <w:abstractNumId w:val="5"/>
  </w:num>
  <w:num w:numId="9">
    <w:abstractNumId w:val="7"/>
  </w:num>
  <w:num w:numId="10">
    <w:abstractNumId w:val="4"/>
  </w:num>
  <w:num w:numId="11">
    <w:abstractNumId w:val="11"/>
  </w:num>
  <w:num w:numId="12">
    <w:abstractNumId w:val="13"/>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564"/>
    <w:rsid w:val="000026CF"/>
    <w:rsid w:val="00004D7E"/>
    <w:rsid w:val="00010B3D"/>
    <w:rsid w:val="000148DF"/>
    <w:rsid w:val="000306A7"/>
    <w:rsid w:val="00045379"/>
    <w:rsid w:val="00055224"/>
    <w:rsid w:val="00061821"/>
    <w:rsid w:val="000623F9"/>
    <w:rsid w:val="00063A10"/>
    <w:rsid w:val="00064C6D"/>
    <w:rsid w:val="000662F8"/>
    <w:rsid w:val="00073E78"/>
    <w:rsid w:val="0007432B"/>
    <w:rsid w:val="00082F06"/>
    <w:rsid w:val="00091552"/>
    <w:rsid w:val="00091C3A"/>
    <w:rsid w:val="000A1AE4"/>
    <w:rsid w:val="000A244E"/>
    <w:rsid w:val="000A3486"/>
    <w:rsid w:val="000A79DA"/>
    <w:rsid w:val="000B09A8"/>
    <w:rsid w:val="000B15C9"/>
    <w:rsid w:val="000B4B51"/>
    <w:rsid w:val="000B7158"/>
    <w:rsid w:val="000C5B8B"/>
    <w:rsid w:val="000D1B55"/>
    <w:rsid w:val="000D3C75"/>
    <w:rsid w:val="000E53AB"/>
    <w:rsid w:val="000E686B"/>
    <w:rsid w:val="000F3BA0"/>
    <w:rsid w:val="000F78EA"/>
    <w:rsid w:val="00111DCD"/>
    <w:rsid w:val="00114CF9"/>
    <w:rsid w:val="00114DD7"/>
    <w:rsid w:val="00124855"/>
    <w:rsid w:val="001254F5"/>
    <w:rsid w:val="00136FAD"/>
    <w:rsid w:val="00142383"/>
    <w:rsid w:val="00146F0A"/>
    <w:rsid w:val="00152C2B"/>
    <w:rsid w:val="001564EA"/>
    <w:rsid w:val="001727D1"/>
    <w:rsid w:val="00175897"/>
    <w:rsid w:val="00180B9F"/>
    <w:rsid w:val="00181CC5"/>
    <w:rsid w:val="00182A7C"/>
    <w:rsid w:val="00184EA4"/>
    <w:rsid w:val="0019161A"/>
    <w:rsid w:val="00193784"/>
    <w:rsid w:val="001A02EC"/>
    <w:rsid w:val="001A1B91"/>
    <w:rsid w:val="001A577E"/>
    <w:rsid w:val="001A5B30"/>
    <w:rsid w:val="001A7C9B"/>
    <w:rsid w:val="001B05B9"/>
    <w:rsid w:val="001B2A5D"/>
    <w:rsid w:val="001B7B88"/>
    <w:rsid w:val="001C7319"/>
    <w:rsid w:val="001C7D87"/>
    <w:rsid w:val="001D0E5D"/>
    <w:rsid w:val="001D2B2C"/>
    <w:rsid w:val="001D3E87"/>
    <w:rsid w:val="0021501E"/>
    <w:rsid w:val="00215523"/>
    <w:rsid w:val="002164AC"/>
    <w:rsid w:val="002201D4"/>
    <w:rsid w:val="002205C0"/>
    <w:rsid w:val="002241B8"/>
    <w:rsid w:val="0023373D"/>
    <w:rsid w:val="00233F78"/>
    <w:rsid w:val="0023423C"/>
    <w:rsid w:val="00241BE7"/>
    <w:rsid w:val="0024491F"/>
    <w:rsid w:val="002546C4"/>
    <w:rsid w:val="002577FE"/>
    <w:rsid w:val="00260579"/>
    <w:rsid w:val="00273D0E"/>
    <w:rsid w:val="0027584B"/>
    <w:rsid w:val="00285490"/>
    <w:rsid w:val="002931FE"/>
    <w:rsid w:val="002A2034"/>
    <w:rsid w:val="002A24F4"/>
    <w:rsid w:val="002A38BF"/>
    <w:rsid w:val="002A597E"/>
    <w:rsid w:val="002B107F"/>
    <w:rsid w:val="002B28A2"/>
    <w:rsid w:val="002B5DBD"/>
    <w:rsid w:val="002C5CC3"/>
    <w:rsid w:val="002C72D2"/>
    <w:rsid w:val="002D0CB4"/>
    <w:rsid w:val="002E2D7B"/>
    <w:rsid w:val="002E5E6A"/>
    <w:rsid w:val="002F37BE"/>
    <w:rsid w:val="00300D0B"/>
    <w:rsid w:val="003014D2"/>
    <w:rsid w:val="00306096"/>
    <w:rsid w:val="0031297F"/>
    <w:rsid w:val="0031645D"/>
    <w:rsid w:val="00320A67"/>
    <w:rsid w:val="003231A7"/>
    <w:rsid w:val="003235EA"/>
    <w:rsid w:val="003272FB"/>
    <w:rsid w:val="00361B9C"/>
    <w:rsid w:val="00376CEC"/>
    <w:rsid w:val="00380758"/>
    <w:rsid w:val="00380A5A"/>
    <w:rsid w:val="003822AF"/>
    <w:rsid w:val="00394A1E"/>
    <w:rsid w:val="003A61F9"/>
    <w:rsid w:val="003B145C"/>
    <w:rsid w:val="003B1E88"/>
    <w:rsid w:val="003D08FC"/>
    <w:rsid w:val="003E16E1"/>
    <w:rsid w:val="004012CF"/>
    <w:rsid w:val="00402FF3"/>
    <w:rsid w:val="00404991"/>
    <w:rsid w:val="004069EB"/>
    <w:rsid w:val="004117EF"/>
    <w:rsid w:val="00411E24"/>
    <w:rsid w:val="00412FC2"/>
    <w:rsid w:val="00423213"/>
    <w:rsid w:val="0042416D"/>
    <w:rsid w:val="00433CD5"/>
    <w:rsid w:val="004516EB"/>
    <w:rsid w:val="004529B6"/>
    <w:rsid w:val="00453DBD"/>
    <w:rsid w:val="00454CE6"/>
    <w:rsid w:val="0045795D"/>
    <w:rsid w:val="00462670"/>
    <w:rsid w:val="00462881"/>
    <w:rsid w:val="00463B4A"/>
    <w:rsid w:val="00475F48"/>
    <w:rsid w:val="00477CC2"/>
    <w:rsid w:val="0048180A"/>
    <w:rsid w:val="00481C7A"/>
    <w:rsid w:val="004820FA"/>
    <w:rsid w:val="00486142"/>
    <w:rsid w:val="004906C8"/>
    <w:rsid w:val="0049478F"/>
    <w:rsid w:val="004967E2"/>
    <w:rsid w:val="004A290F"/>
    <w:rsid w:val="004A5A00"/>
    <w:rsid w:val="004A5FFD"/>
    <w:rsid w:val="004A7CE2"/>
    <w:rsid w:val="004C4DA7"/>
    <w:rsid w:val="004D08EB"/>
    <w:rsid w:val="004D5CF6"/>
    <w:rsid w:val="004E0951"/>
    <w:rsid w:val="004E2371"/>
    <w:rsid w:val="004E6BE9"/>
    <w:rsid w:val="004F4BC1"/>
    <w:rsid w:val="004F7F7A"/>
    <w:rsid w:val="00503655"/>
    <w:rsid w:val="00515090"/>
    <w:rsid w:val="00521E57"/>
    <w:rsid w:val="00526244"/>
    <w:rsid w:val="00526987"/>
    <w:rsid w:val="005305EA"/>
    <w:rsid w:val="005371E7"/>
    <w:rsid w:val="00540538"/>
    <w:rsid w:val="005520FE"/>
    <w:rsid w:val="00556513"/>
    <w:rsid w:val="00562653"/>
    <w:rsid w:val="005733EB"/>
    <w:rsid w:val="00575F44"/>
    <w:rsid w:val="00577D36"/>
    <w:rsid w:val="00580802"/>
    <w:rsid w:val="00581A22"/>
    <w:rsid w:val="00593E91"/>
    <w:rsid w:val="005A0B49"/>
    <w:rsid w:val="005A6D57"/>
    <w:rsid w:val="005A6FF6"/>
    <w:rsid w:val="005B5B70"/>
    <w:rsid w:val="005B5F05"/>
    <w:rsid w:val="005B7988"/>
    <w:rsid w:val="005C6982"/>
    <w:rsid w:val="005D2B59"/>
    <w:rsid w:val="005D362F"/>
    <w:rsid w:val="005D370F"/>
    <w:rsid w:val="005E398E"/>
    <w:rsid w:val="005E4D7C"/>
    <w:rsid w:val="005F048E"/>
    <w:rsid w:val="005F4C67"/>
    <w:rsid w:val="005F57F0"/>
    <w:rsid w:val="006001B9"/>
    <w:rsid w:val="006073EF"/>
    <w:rsid w:val="0061042F"/>
    <w:rsid w:val="006126B4"/>
    <w:rsid w:val="006168E4"/>
    <w:rsid w:val="00637512"/>
    <w:rsid w:val="00640EE4"/>
    <w:rsid w:val="006466F5"/>
    <w:rsid w:val="00655E87"/>
    <w:rsid w:val="0065712F"/>
    <w:rsid w:val="00661753"/>
    <w:rsid w:val="006640A0"/>
    <w:rsid w:val="00665035"/>
    <w:rsid w:val="006848B7"/>
    <w:rsid w:val="006B1953"/>
    <w:rsid w:val="006B1BF1"/>
    <w:rsid w:val="006B26E3"/>
    <w:rsid w:val="006B4A8B"/>
    <w:rsid w:val="006B53DD"/>
    <w:rsid w:val="006B7444"/>
    <w:rsid w:val="006C3A5F"/>
    <w:rsid w:val="006D23FC"/>
    <w:rsid w:val="006E27B0"/>
    <w:rsid w:val="006E2A59"/>
    <w:rsid w:val="006E2D8D"/>
    <w:rsid w:val="00701033"/>
    <w:rsid w:val="0070578A"/>
    <w:rsid w:val="007135F0"/>
    <w:rsid w:val="00715E04"/>
    <w:rsid w:val="007407EE"/>
    <w:rsid w:val="007424D1"/>
    <w:rsid w:val="00744EEF"/>
    <w:rsid w:val="00754CAE"/>
    <w:rsid w:val="00757769"/>
    <w:rsid w:val="00780F82"/>
    <w:rsid w:val="007851D5"/>
    <w:rsid w:val="0079451C"/>
    <w:rsid w:val="0079486A"/>
    <w:rsid w:val="00794F80"/>
    <w:rsid w:val="007A0426"/>
    <w:rsid w:val="007A078B"/>
    <w:rsid w:val="007A1C9E"/>
    <w:rsid w:val="007B2C77"/>
    <w:rsid w:val="007B496F"/>
    <w:rsid w:val="007D135D"/>
    <w:rsid w:val="007D1A27"/>
    <w:rsid w:val="007D1B24"/>
    <w:rsid w:val="007D1F15"/>
    <w:rsid w:val="007D25B1"/>
    <w:rsid w:val="007D2878"/>
    <w:rsid w:val="007E1CBA"/>
    <w:rsid w:val="007E3348"/>
    <w:rsid w:val="007E7BAB"/>
    <w:rsid w:val="007E7DCE"/>
    <w:rsid w:val="007F20AC"/>
    <w:rsid w:val="007F2A8A"/>
    <w:rsid w:val="007F2C9D"/>
    <w:rsid w:val="00802A2F"/>
    <w:rsid w:val="00802C56"/>
    <w:rsid w:val="00811205"/>
    <w:rsid w:val="00812C48"/>
    <w:rsid w:val="008146F9"/>
    <w:rsid w:val="00816144"/>
    <w:rsid w:val="00824DCD"/>
    <w:rsid w:val="00827F11"/>
    <w:rsid w:val="00836BAC"/>
    <w:rsid w:val="00837B4D"/>
    <w:rsid w:val="00844569"/>
    <w:rsid w:val="00847D23"/>
    <w:rsid w:val="00857750"/>
    <w:rsid w:val="00863327"/>
    <w:rsid w:val="00870F44"/>
    <w:rsid w:val="00884054"/>
    <w:rsid w:val="00895089"/>
    <w:rsid w:val="008951ED"/>
    <w:rsid w:val="008A75BE"/>
    <w:rsid w:val="008A7C63"/>
    <w:rsid w:val="008C32A8"/>
    <w:rsid w:val="008C55A3"/>
    <w:rsid w:val="008D2667"/>
    <w:rsid w:val="008D72BC"/>
    <w:rsid w:val="008E00B1"/>
    <w:rsid w:val="008E6375"/>
    <w:rsid w:val="008F4C65"/>
    <w:rsid w:val="00905422"/>
    <w:rsid w:val="00913133"/>
    <w:rsid w:val="00913EC2"/>
    <w:rsid w:val="00921DB9"/>
    <w:rsid w:val="009222FF"/>
    <w:rsid w:val="0092403D"/>
    <w:rsid w:val="0092607C"/>
    <w:rsid w:val="00927178"/>
    <w:rsid w:val="009315A9"/>
    <w:rsid w:val="009402DB"/>
    <w:rsid w:val="009449B8"/>
    <w:rsid w:val="00944DC9"/>
    <w:rsid w:val="00947EC9"/>
    <w:rsid w:val="00952219"/>
    <w:rsid w:val="00957712"/>
    <w:rsid w:val="009611E0"/>
    <w:rsid w:val="00965C68"/>
    <w:rsid w:val="00965FEE"/>
    <w:rsid w:val="0096643B"/>
    <w:rsid w:val="009706B5"/>
    <w:rsid w:val="00972BDF"/>
    <w:rsid w:val="009731B0"/>
    <w:rsid w:val="00974E2C"/>
    <w:rsid w:val="0098182D"/>
    <w:rsid w:val="00986753"/>
    <w:rsid w:val="00990720"/>
    <w:rsid w:val="009A686F"/>
    <w:rsid w:val="009B33A8"/>
    <w:rsid w:val="009B3487"/>
    <w:rsid w:val="009B5AA4"/>
    <w:rsid w:val="009B7C61"/>
    <w:rsid w:val="009C3793"/>
    <w:rsid w:val="009E1411"/>
    <w:rsid w:val="009E52F2"/>
    <w:rsid w:val="009F3C1F"/>
    <w:rsid w:val="009F614E"/>
    <w:rsid w:val="009F6942"/>
    <w:rsid w:val="009F762B"/>
    <w:rsid w:val="00A02047"/>
    <w:rsid w:val="00A036BE"/>
    <w:rsid w:val="00A10E89"/>
    <w:rsid w:val="00A12205"/>
    <w:rsid w:val="00A33D8F"/>
    <w:rsid w:val="00A4348E"/>
    <w:rsid w:val="00A453DC"/>
    <w:rsid w:val="00A625E2"/>
    <w:rsid w:val="00A70ADB"/>
    <w:rsid w:val="00A714A6"/>
    <w:rsid w:val="00A72361"/>
    <w:rsid w:val="00A72465"/>
    <w:rsid w:val="00A80C92"/>
    <w:rsid w:val="00A82461"/>
    <w:rsid w:val="00A851D8"/>
    <w:rsid w:val="00A953BA"/>
    <w:rsid w:val="00AA16B9"/>
    <w:rsid w:val="00AA378C"/>
    <w:rsid w:val="00AA5D62"/>
    <w:rsid w:val="00AB3710"/>
    <w:rsid w:val="00AB4B0F"/>
    <w:rsid w:val="00AB501E"/>
    <w:rsid w:val="00AB6C3B"/>
    <w:rsid w:val="00AE008F"/>
    <w:rsid w:val="00AE6C8A"/>
    <w:rsid w:val="00B03602"/>
    <w:rsid w:val="00B10BDF"/>
    <w:rsid w:val="00B11E08"/>
    <w:rsid w:val="00B14D6F"/>
    <w:rsid w:val="00B24099"/>
    <w:rsid w:val="00B32CD3"/>
    <w:rsid w:val="00B34819"/>
    <w:rsid w:val="00B35A93"/>
    <w:rsid w:val="00B3672D"/>
    <w:rsid w:val="00B4281E"/>
    <w:rsid w:val="00B4745C"/>
    <w:rsid w:val="00B53C91"/>
    <w:rsid w:val="00B57CC2"/>
    <w:rsid w:val="00B648D1"/>
    <w:rsid w:val="00B73262"/>
    <w:rsid w:val="00B808CD"/>
    <w:rsid w:val="00B87DE1"/>
    <w:rsid w:val="00B9223B"/>
    <w:rsid w:val="00BA152F"/>
    <w:rsid w:val="00BA4D1F"/>
    <w:rsid w:val="00BA7AD1"/>
    <w:rsid w:val="00BB2250"/>
    <w:rsid w:val="00BC0FDD"/>
    <w:rsid w:val="00BC1BA0"/>
    <w:rsid w:val="00BC22E0"/>
    <w:rsid w:val="00BC7F24"/>
    <w:rsid w:val="00BD1AB4"/>
    <w:rsid w:val="00BD53B0"/>
    <w:rsid w:val="00BE28ED"/>
    <w:rsid w:val="00BE321E"/>
    <w:rsid w:val="00C02F25"/>
    <w:rsid w:val="00C11741"/>
    <w:rsid w:val="00C13244"/>
    <w:rsid w:val="00C25084"/>
    <w:rsid w:val="00C30C67"/>
    <w:rsid w:val="00C441BB"/>
    <w:rsid w:val="00C65592"/>
    <w:rsid w:val="00C71CD1"/>
    <w:rsid w:val="00C73143"/>
    <w:rsid w:val="00C77685"/>
    <w:rsid w:val="00C77815"/>
    <w:rsid w:val="00C85378"/>
    <w:rsid w:val="00C9297C"/>
    <w:rsid w:val="00C93AA1"/>
    <w:rsid w:val="00CA6FDA"/>
    <w:rsid w:val="00CB3B6F"/>
    <w:rsid w:val="00CC0C5F"/>
    <w:rsid w:val="00CC2F3D"/>
    <w:rsid w:val="00CC5FF3"/>
    <w:rsid w:val="00CD1A6E"/>
    <w:rsid w:val="00CD1F5D"/>
    <w:rsid w:val="00CD5AC6"/>
    <w:rsid w:val="00CE0A1F"/>
    <w:rsid w:val="00CE2ADF"/>
    <w:rsid w:val="00CE6A31"/>
    <w:rsid w:val="00CF1D7D"/>
    <w:rsid w:val="00CF45D3"/>
    <w:rsid w:val="00CF6949"/>
    <w:rsid w:val="00CF6B6C"/>
    <w:rsid w:val="00D00B9F"/>
    <w:rsid w:val="00D0312B"/>
    <w:rsid w:val="00D042BB"/>
    <w:rsid w:val="00D069EF"/>
    <w:rsid w:val="00D06CA0"/>
    <w:rsid w:val="00D1344B"/>
    <w:rsid w:val="00D17789"/>
    <w:rsid w:val="00D21565"/>
    <w:rsid w:val="00D2737E"/>
    <w:rsid w:val="00D274A9"/>
    <w:rsid w:val="00D27D29"/>
    <w:rsid w:val="00D32644"/>
    <w:rsid w:val="00D33619"/>
    <w:rsid w:val="00D448DC"/>
    <w:rsid w:val="00D52297"/>
    <w:rsid w:val="00D52AC7"/>
    <w:rsid w:val="00D54CA9"/>
    <w:rsid w:val="00D56AB4"/>
    <w:rsid w:val="00D628FD"/>
    <w:rsid w:val="00D6340F"/>
    <w:rsid w:val="00D65CE8"/>
    <w:rsid w:val="00D72A80"/>
    <w:rsid w:val="00D72D16"/>
    <w:rsid w:val="00D77C62"/>
    <w:rsid w:val="00D8195B"/>
    <w:rsid w:val="00D8619F"/>
    <w:rsid w:val="00D86764"/>
    <w:rsid w:val="00D97016"/>
    <w:rsid w:val="00DB0194"/>
    <w:rsid w:val="00DB0AC7"/>
    <w:rsid w:val="00DB5C0A"/>
    <w:rsid w:val="00DD13E2"/>
    <w:rsid w:val="00DF003C"/>
    <w:rsid w:val="00DF1D84"/>
    <w:rsid w:val="00DF4501"/>
    <w:rsid w:val="00DF6DF8"/>
    <w:rsid w:val="00DF78AE"/>
    <w:rsid w:val="00E11E2E"/>
    <w:rsid w:val="00E270E3"/>
    <w:rsid w:val="00E274D5"/>
    <w:rsid w:val="00E30A6E"/>
    <w:rsid w:val="00E371EC"/>
    <w:rsid w:val="00E426D7"/>
    <w:rsid w:val="00E46E26"/>
    <w:rsid w:val="00E6099D"/>
    <w:rsid w:val="00E6446E"/>
    <w:rsid w:val="00E66656"/>
    <w:rsid w:val="00E70E35"/>
    <w:rsid w:val="00E72AE3"/>
    <w:rsid w:val="00E73B51"/>
    <w:rsid w:val="00E753C9"/>
    <w:rsid w:val="00E776C7"/>
    <w:rsid w:val="00E90602"/>
    <w:rsid w:val="00EA10DB"/>
    <w:rsid w:val="00EA1F89"/>
    <w:rsid w:val="00EA47CC"/>
    <w:rsid w:val="00EA64CB"/>
    <w:rsid w:val="00EB117B"/>
    <w:rsid w:val="00EB40D6"/>
    <w:rsid w:val="00EB5F75"/>
    <w:rsid w:val="00EB6EF6"/>
    <w:rsid w:val="00EB79CD"/>
    <w:rsid w:val="00EE0F2E"/>
    <w:rsid w:val="00EE2A41"/>
    <w:rsid w:val="00EE4BE2"/>
    <w:rsid w:val="00EF09FB"/>
    <w:rsid w:val="00EF1594"/>
    <w:rsid w:val="00F02923"/>
    <w:rsid w:val="00F0351B"/>
    <w:rsid w:val="00F043B8"/>
    <w:rsid w:val="00F06472"/>
    <w:rsid w:val="00F22566"/>
    <w:rsid w:val="00F22963"/>
    <w:rsid w:val="00F403EA"/>
    <w:rsid w:val="00F41077"/>
    <w:rsid w:val="00F41CF9"/>
    <w:rsid w:val="00F42753"/>
    <w:rsid w:val="00F510DB"/>
    <w:rsid w:val="00F51E44"/>
    <w:rsid w:val="00F727B0"/>
    <w:rsid w:val="00F847C1"/>
    <w:rsid w:val="00F95796"/>
    <w:rsid w:val="00F9717A"/>
    <w:rsid w:val="00FA2545"/>
    <w:rsid w:val="00FA5745"/>
    <w:rsid w:val="00FB4AAD"/>
    <w:rsid w:val="00FB4E3D"/>
    <w:rsid w:val="00FB59F0"/>
    <w:rsid w:val="00FB5F2A"/>
    <w:rsid w:val="00FC4F9B"/>
    <w:rsid w:val="00FC59F0"/>
    <w:rsid w:val="00FC732A"/>
    <w:rsid w:val="00FD4599"/>
    <w:rsid w:val="00FD4784"/>
    <w:rsid w:val="00FD65FE"/>
    <w:rsid w:val="00FE3653"/>
    <w:rsid w:val="00FE3C6E"/>
    <w:rsid w:val="00FE79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AA4"/>
  </w:style>
  <w:style w:type="paragraph" w:styleId="Ttulo1">
    <w:name w:val="heading 1"/>
    <w:basedOn w:val="Normal"/>
    <w:next w:val="Normal"/>
    <w:link w:val="Ttulo1Car"/>
    <w:uiPriority w:val="1"/>
    <w:qFormat/>
    <w:rsid w:val="003014D2"/>
    <w:pPr>
      <w:autoSpaceDE w:val="0"/>
      <w:autoSpaceDN w:val="0"/>
      <w:adjustRightInd w:val="0"/>
      <w:spacing w:before="176" w:after="0" w:line="240" w:lineRule="auto"/>
      <w:ind w:left="102"/>
      <w:outlineLvl w:val="0"/>
    </w:pPr>
    <w:rPr>
      <w:rFonts w:ascii="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Ttulo1Car">
    <w:name w:val="Título 1 Car"/>
    <w:basedOn w:val="Fuentedeprrafopredeter"/>
    <w:link w:val="Ttulo1"/>
    <w:uiPriority w:val="1"/>
    <w:rsid w:val="003014D2"/>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9849">
      <w:bodyDiv w:val="1"/>
      <w:marLeft w:val="0"/>
      <w:marRight w:val="0"/>
      <w:marTop w:val="0"/>
      <w:marBottom w:val="0"/>
      <w:divBdr>
        <w:top w:val="none" w:sz="0" w:space="0" w:color="auto"/>
        <w:left w:val="none" w:sz="0" w:space="0" w:color="auto"/>
        <w:bottom w:val="none" w:sz="0" w:space="0" w:color="auto"/>
        <w:right w:val="none" w:sz="0" w:space="0" w:color="auto"/>
      </w:divBdr>
    </w:div>
    <w:div w:id="14891295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7962948">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88098770">
      <w:bodyDiv w:val="1"/>
      <w:marLeft w:val="0"/>
      <w:marRight w:val="0"/>
      <w:marTop w:val="0"/>
      <w:marBottom w:val="0"/>
      <w:divBdr>
        <w:top w:val="none" w:sz="0" w:space="0" w:color="auto"/>
        <w:left w:val="none" w:sz="0" w:space="0" w:color="auto"/>
        <w:bottom w:val="none" w:sz="0" w:space="0" w:color="auto"/>
        <w:right w:val="none" w:sz="0" w:space="0" w:color="auto"/>
      </w:divBdr>
    </w:div>
    <w:div w:id="32455310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0576402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6923338">
      <w:bodyDiv w:val="1"/>
      <w:marLeft w:val="0"/>
      <w:marRight w:val="0"/>
      <w:marTop w:val="0"/>
      <w:marBottom w:val="0"/>
      <w:divBdr>
        <w:top w:val="none" w:sz="0" w:space="0" w:color="auto"/>
        <w:left w:val="none" w:sz="0" w:space="0" w:color="auto"/>
        <w:bottom w:val="none" w:sz="0" w:space="0" w:color="auto"/>
        <w:right w:val="none" w:sz="0" w:space="0" w:color="auto"/>
      </w:divBdr>
    </w:div>
    <w:div w:id="521361398">
      <w:bodyDiv w:val="1"/>
      <w:marLeft w:val="0"/>
      <w:marRight w:val="0"/>
      <w:marTop w:val="0"/>
      <w:marBottom w:val="0"/>
      <w:divBdr>
        <w:top w:val="none" w:sz="0" w:space="0" w:color="auto"/>
        <w:left w:val="none" w:sz="0" w:space="0" w:color="auto"/>
        <w:bottom w:val="none" w:sz="0" w:space="0" w:color="auto"/>
        <w:right w:val="none" w:sz="0" w:space="0" w:color="auto"/>
      </w:divBdr>
    </w:div>
    <w:div w:id="723211341">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359375">
      <w:bodyDiv w:val="1"/>
      <w:marLeft w:val="0"/>
      <w:marRight w:val="0"/>
      <w:marTop w:val="0"/>
      <w:marBottom w:val="0"/>
      <w:divBdr>
        <w:top w:val="none" w:sz="0" w:space="0" w:color="auto"/>
        <w:left w:val="none" w:sz="0" w:space="0" w:color="auto"/>
        <w:bottom w:val="none" w:sz="0" w:space="0" w:color="auto"/>
        <w:right w:val="none" w:sz="0" w:space="0" w:color="auto"/>
      </w:divBdr>
    </w:div>
    <w:div w:id="75802079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5539548">
      <w:bodyDiv w:val="1"/>
      <w:marLeft w:val="0"/>
      <w:marRight w:val="0"/>
      <w:marTop w:val="0"/>
      <w:marBottom w:val="0"/>
      <w:divBdr>
        <w:top w:val="none" w:sz="0" w:space="0" w:color="auto"/>
        <w:left w:val="none" w:sz="0" w:space="0" w:color="auto"/>
        <w:bottom w:val="none" w:sz="0" w:space="0" w:color="auto"/>
        <w:right w:val="none" w:sz="0" w:space="0" w:color="auto"/>
      </w:divBdr>
    </w:div>
    <w:div w:id="851065264">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16596377">
      <w:bodyDiv w:val="1"/>
      <w:marLeft w:val="0"/>
      <w:marRight w:val="0"/>
      <w:marTop w:val="0"/>
      <w:marBottom w:val="0"/>
      <w:divBdr>
        <w:top w:val="none" w:sz="0" w:space="0" w:color="auto"/>
        <w:left w:val="none" w:sz="0" w:space="0" w:color="auto"/>
        <w:bottom w:val="none" w:sz="0" w:space="0" w:color="auto"/>
        <w:right w:val="none" w:sz="0" w:space="0" w:color="auto"/>
      </w:divBdr>
    </w:div>
    <w:div w:id="929580399">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561926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67399065">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4879925">
      <w:bodyDiv w:val="1"/>
      <w:marLeft w:val="0"/>
      <w:marRight w:val="0"/>
      <w:marTop w:val="0"/>
      <w:marBottom w:val="0"/>
      <w:divBdr>
        <w:top w:val="none" w:sz="0" w:space="0" w:color="auto"/>
        <w:left w:val="none" w:sz="0" w:space="0" w:color="auto"/>
        <w:bottom w:val="none" w:sz="0" w:space="0" w:color="auto"/>
        <w:right w:val="none" w:sz="0" w:space="0" w:color="auto"/>
      </w:divBdr>
    </w:div>
    <w:div w:id="117696133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403634">
      <w:bodyDiv w:val="1"/>
      <w:marLeft w:val="0"/>
      <w:marRight w:val="0"/>
      <w:marTop w:val="0"/>
      <w:marBottom w:val="0"/>
      <w:divBdr>
        <w:top w:val="none" w:sz="0" w:space="0" w:color="auto"/>
        <w:left w:val="none" w:sz="0" w:space="0" w:color="auto"/>
        <w:bottom w:val="none" w:sz="0" w:space="0" w:color="auto"/>
        <w:right w:val="none" w:sz="0" w:space="0" w:color="auto"/>
      </w:divBdr>
    </w:div>
    <w:div w:id="1267345179">
      <w:bodyDiv w:val="1"/>
      <w:marLeft w:val="0"/>
      <w:marRight w:val="0"/>
      <w:marTop w:val="0"/>
      <w:marBottom w:val="0"/>
      <w:divBdr>
        <w:top w:val="none" w:sz="0" w:space="0" w:color="auto"/>
        <w:left w:val="none" w:sz="0" w:space="0" w:color="auto"/>
        <w:bottom w:val="none" w:sz="0" w:space="0" w:color="auto"/>
        <w:right w:val="none" w:sz="0" w:space="0" w:color="auto"/>
      </w:divBdr>
    </w:div>
    <w:div w:id="1289386479">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0859008">
      <w:bodyDiv w:val="1"/>
      <w:marLeft w:val="0"/>
      <w:marRight w:val="0"/>
      <w:marTop w:val="0"/>
      <w:marBottom w:val="0"/>
      <w:divBdr>
        <w:top w:val="none" w:sz="0" w:space="0" w:color="auto"/>
        <w:left w:val="none" w:sz="0" w:space="0" w:color="auto"/>
        <w:bottom w:val="none" w:sz="0" w:space="0" w:color="auto"/>
        <w:right w:val="none" w:sz="0" w:space="0" w:color="auto"/>
      </w:divBdr>
    </w:div>
    <w:div w:id="143381924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0944663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270921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51669590">
      <w:bodyDiv w:val="1"/>
      <w:marLeft w:val="0"/>
      <w:marRight w:val="0"/>
      <w:marTop w:val="0"/>
      <w:marBottom w:val="0"/>
      <w:divBdr>
        <w:top w:val="none" w:sz="0" w:space="0" w:color="auto"/>
        <w:left w:val="none" w:sz="0" w:space="0" w:color="auto"/>
        <w:bottom w:val="none" w:sz="0" w:space="0" w:color="auto"/>
        <w:right w:val="none" w:sz="0" w:space="0" w:color="auto"/>
      </w:divBdr>
    </w:div>
    <w:div w:id="172032053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4980184">
      <w:bodyDiv w:val="1"/>
      <w:marLeft w:val="0"/>
      <w:marRight w:val="0"/>
      <w:marTop w:val="0"/>
      <w:marBottom w:val="0"/>
      <w:divBdr>
        <w:top w:val="none" w:sz="0" w:space="0" w:color="auto"/>
        <w:left w:val="none" w:sz="0" w:space="0" w:color="auto"/>
        <w:bottom w:val="none" w:sz="0" w:space="0" w:color="auto"/>
        <w:right w:val="none" w:sz="0" w:space="0" w:color="auto"/>
      </w:divBdr>
    </w:div>
    <w:div w:id="1833644764">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1323265">
      <w:bodyDiv w:val="1"/>
      <w:marLeft w:val="0"/>
      <w:marRight w:val="0"/>
      <w:marTop w:val="0"/>
      <w:marBottom w:val="0"/>
      <w:divBdr>
        <w:top w:val="none" w:sz="0" w:space="0" w:color="auto"/>
        <w:left w:val="none" w:sz="0" w:space="0" w:color="auto"/>
        <w:bottom w:val="none" w:sz="0" w:space="0" w:color="auto"/>
        <w:right w:val="none" w:sz="0" w:space="0" w:color="auto"/>
      </w:divBdr>
    </w:div>
    <w:div w:id="2066563917">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2522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0C22E-9117-460A-9E1E-A31CCE88B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6269</Words>
  <Characters>34485</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2018-09-26T23:42:00Z</cp:lastPrinted>
  <dcterms:created xsi:type="dcterms:W3CDTF">2018-10-04T20:15:00Z</dcterms:created>
  <dcterms:modified xsi:type="dcterms:W3CDTF">2018-10-04T20:15:00Z</dcterms:modified>
</cp:coreProperties>
</file>