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6A2F72" w:rsidRDefault="00110E3E" w:rsidP="008644D8">
      <w:pPr>
        <w:spacing w:before="240" w:after="240" w:line="360" w:lineRule="auto"/>
        <w:jc w:val="center"/>
        <w:rPr>
          <w:rFonts w:ascii="Palatino Linotype" w:hAnsi="Palatino Linotype"/>
          <w:b/>
        </w:rPr>
      </w:pPr>
      <w:r w:rsidRPr="006A2F72">
        <w:rPr>
          <w:rFonts w:ascii="Palatino Linotype" w:hAnsi="Palatino Linotype"/>
          <w:b/>
        </w:rPr>
        <w:t>LÍNEAS ARGUMENTATIVAS</w:t>
      </w:r>
    </w:p>
    <w:p w14:paraId="6496D47D" w14:textId="77777777" w:rsidR="00D6394A" w:rsidRPr="006A2F72" w:rsidRDefault="00C16B4D" w:rsidP="00D6394A">
      <w:pPr>
        <w:spacing w:before="240" w:after="240" w:line="360" w:lineRule="auto"/>
        <w:jc w:val="both"/>
        <w:rPr>
          <w:rFonts w:ascii="Palatino Linotype" w:eastAsia="MS Mincho" w:hAnsi="Palatino Linotype" w:cs="Times New Roman"/>
        </w:rPr>
      </w:pPr>
      <w:bookmarkStart w:id="0" w:name="_Toc476570283"/>
      <w:r w:rsidRPr="006A2F72">
        <w:rPr>
          <w:rFonts w:ascii="Palatino Linotype" w:eastAsia="MS Mincho" w:hAnsi="Palatino Linotype" w:cs="Times New Roman"/>
          <w:b/>
        </w:rPr>
        <w:t xml:space="preserve">DERECHO DE ACCESO A LA INFORMACIÓN PÚBLICA. </w:t>
      </w:r>
      <w:r w:rsidRPr="006A2F7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31B671F6" w14:textId="09629B80" w:rsidR="00804175" w:rsidRPr="006A2F72" w:rsidRDefault="00804175" w:rsidP="00D6394A">
      <w:pPr>
        <w:spacing w:before="240" w:after="240" w:line="360" w:lineRule="auto"/>
        <w:jc w:val="both"/>
        <w:rPr>
          <w:rFonts w:ascii="Palatino Linotype" w:eastAsia="Calibri" w:hAnsi="Palatino Linotype" w:cs="Times New Roman"/>
        </w:rPr>
      </w:pPr>
      <w:r w:rsidRPr="006A2F72">
        <w:rPr>
          <w:rFonts w:ascii="Palatino Linotype" w:eastAsia="Calibri" w:hAnsi="Palatino Linotype" w:cs="Times New Roman"/>
          <w:b/>
        </w:rPr>
        <w:t>DE LA GARANTÍA DE PROPORCIONAR LA INFORMACIÓN PÚBLICA GUBERNAMENTAL.</w:t>
      </w:r>
      <w:r w:rsidRPr="006A2F72">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6F43A0B" w14:textId="026388D9" w:rsidR="00D6394A" w:rsidRPr="006A2F72" w:rsidRDefault="00804175" w:rsidP="00804175">
      <w:pPr>
        <w:spacing w:before="240" w:after="360" w:line="360" w:lineRule="auto"/>
        <w:contextualSpacing/>
        <w:jc w:val="both"/>
        <w:rPr>
          <w:rFonts w:ascii="Palatino Linotype" w:eastAsia="Times New Roman" w:hAnsi="Palatino Linotype" w:cs="Arial"/>
          <w:sz w:val="23"/>
          <w:szCs w:val="23"/>
          <w:lang w:eastAsia="es-MX"/>
        </w:rPr>
      </w:pPr>
      <w:r w:rsidRPr="006A2F72">
        <w:rPr>
          <w:rFonts w:ascii="Palatino Linotype" w:eastAsia="Calibri" w:hAnsi="Palatino Linotype"/>
          <w:b/>
          <w:sz w:val="23"/>
          <w:szCs w:val="23"/>
          <w:lang w:val="es-MX" w:eastAsia="en-US"/>
        </w:rPr>
        <w:t>DE LAS RESPUESTAS INCOMPLETAS Y DEFICIENTES.</w:t>
      </w:r>
      <w:r w:rsidRPr="006A2F72">
        <w:rPr>
          <w:rFonts w:ascii="Palatino Linotype" w:eastAsia="Calibri" w:hAnsi="Palatino Linotype"/>
          <w:sz w:val="23"/>
          <w:szCs w:val="23"/>
          <w:lang w:val="es-MX" w:eastAsia="en-US"/>
        </w:rPr>
        <w:t xml:space="preserve"> Las respuestas proporcionadas por los sujetos obligados que resulten incongruentes con lo solicitado, trae como consecuencia que se retrase el </w:t>
      </w:r>
      <w:r w:rsidRPr="006A2F72">
        <w:rPr>
          <w:rFonts w:ascii="Palatino Linotype" w:eastAsia="Times New Roman" w:hAnsi="Palatino Linotype" w:cs="Arial"/>
          <w:sz w:val="23"/>
          <w:szCs w:val="23"/>
          <w:lang w:eastAsia="es-MX"/>
        </w:rPr>
        <w:t>acceso a la información pública vulnerando el derecho fundamental de la personas para acceder a la misma.</w:t>
      </w:r>
    </w:p>
    <w:p w14:paraId="04BBCFA8" w14:textId="04556906" w:rsidR="00D6394A" w:rsidRPr="006A2F72" w:rsidRDefault="00D6394A" w:rsidP="00D6394A">
      <w:pPr>
        <w:spacing w:line="360" w:lineRule="auto"/>
        <w:jc w:val="both"/>
        <w:rPr>
          <w:rFonts w:ascii="Palatino Linotype" w:eastAsia="MS Mincho" w:hAnsi="Palatino Linotype" w:cs="Arial"/>
        </w:rPr>
      </w:pPr>
      <w:r w:rsidRPr="006A2F72">
        <w:rPr>
          <w:rFonts w:ascii="Palatino Linotype" w:eastAsia="MS Mincho" w:hAnsi="Palatino Linotype" w:cs="Arial"/>
        </w:rPr>
        <w:t xml:space="preserve"> </w:t>
      </w:r>
    </w:p>
    <w:p w14:paraId="7EADA01D" w14:textId="77777777" w:rsidR="00DD2C40" w:rsidRPr="006A2F72" w:rsidRDefault="00DD2C40" w:rsidP="00DD2C40">
      <w:pPr>
        <w:spacing w:line="360" w:lineRule="auto"/>
        <w:jc w:val="both"/>
        <w:rPr>
          <w:rFonts w:ascii="Palatino Linotype" w:eastAsia="MS Mincho" w:hAnsi="Palatino Linotype" w:cs="Times New Roman"/>
        </w:rPr>
      </w:pPr>
      <w:r w:rsidRPr="006A2F72">
        <w:rPr>
          <w:rFonts w:ascii="Palatino Linotype" w:hAnsi="Palatino Linotype"/>
          <w:b/>
        </w:rPr>
        <w:t>DEBER DE EXPLICAR LA INEXISTENCIA DE INFORMACIÓN</w:t>
      </w:r>
      <w:r w:rsidRPr="006A2F72">
        <w:rPr>
          <w:rFonts w:ascii="Palatino Linotype" w:hAnsi="Palatino Linotype"/>
        </w:rPr>
        <w:t>.</w:t>
      </w:r>
      <w:r w:rsidRPr="006A2F72">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06083A93" w14:textId="77777777" w:rsidR="00D6394A" w:rsidRPr="006A2F72" w:rsidRDefault="00D6394A" w:rsidP="001271FC">
      <w:pPr>
        <w:spacing w:before="240" w:after="240" w:line="360" w:lineRule="auto"/>
        <w:jc w:val="both"/>
        <w:rPr>
          <w:rFonts w:ascii="Palatino Linotype" w:hAnsi="Palatino Linotype" w:cs="Arial"/>
        </w:rPr>
      </w:pPr>
    </w:p>
    <w:p w14:paraId="24F43332" w14:textId="77777777" w:rsidR="00DF3311" w:rsidRPr="006A2F72" w:rsidRDefault="00DF3311" w:rsidP="001271FC">
      <w:pPr>
        <w:spacing w:before="240" w:after="240" w:line="360" w:lineRule="auto"/>
        <w:jc w:val="both"/>
        <w:rPr>
          <w:rFonts w:ascii="Palatino Linotype" w:hAnsi="Palatino Linotype" w:cs="Arial"/>
        </w:rPr>
      </w:pPr>
    </w:p>
    <w:p w14:paraId="747D50D7" w14:textId="77777777" w:rsidR="006644B9" w:rsidRPr="006A2F72" w:rsidRDefault="006644B9" w:rsidP="001271FC">
      <w:pPr>
        <w:spacing w:before="240" w:after="240" w:line="360" w:lineRule="auto"/>
        <w:jc w:val="both"/>
        <w:rPr>
          <w:rFonts w:ascii="Palatino Linotype" w:hAnsi="Palatino Linotype" w:cs="Arial"/>
        </w:rPr>
      </w:pPr>
    </w:p>
    <w:bookmarkEnd w:id="0"/>
    <w:p w14:paraId="5C6AEE9C" w14:textId="2CC18FF4" w:rsidR="007C37D2" w:rsidRPr="006A2F72" w:rsidRDefault="00721F66" w:rsidP="008644D8">
      <w:pPr>
        <w:spacing w:before="240" w:after="240" w:line="360" w:lineRule="auto"/>
        <w:jc w:val="center"/>
        <w:rPr>
          <w:rFonts w:ascii="Palatino Linotype" w:hAnsi="Palatino Linotype"/>
        </w:rPr>
      </w:pPr>
      <w:r w:rsidRPr="006A2F72">
        <w:rPr>
          <w:rFonts w:ascii="Palatino Linotype" w:hAnsi="Palatino Linotype"/>
          <w:b/>
        </w:rPr>
        <w:lastRenderedPageBreak/>
        <w:t>Índice</w:t>
      </w:r>
      <w:r w:rsidRPr="006A2F72">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5C458920" w14:textId="252B8364" w:rsidR="00DF1386" w:rsidRPr="007B3A49" w:rsidRDefault="00DF1386" w:rsidP="007B3A49">
          <w:pPr>
            <w:pStyle w:val="TtulodeTDC"/>
            <w:spacing w:line="360" w:lineRule="auto"/>
            <w:rPr>
              <w:b w:val="0"/>
            </w:rPr>
          </w:pPr>
        </w:p>
        <w:p w14:paraId="03573DEF" w14:textId="77777777" w:rsidR="007B3A49" w:rsidRPr="007B3A49" w:rsidRDefault="00DF1386" w:rsidP="007B3A49">
          <w:pPr>
            <w:pStyle w:val="TDC1"/>
            <w:tabs>
              <w:tab w:val="right" w:leader="dot" w:pos="8779"/>
            </w:tabs>
            <w:spacing w:line="360" w:lineRule="auto"/>
            <w:rPr>
              <w:rFonts w:ascii="Palatino Linotype" w:hAnsi="Palatino Linotype"/>
              <w:noProof/>
              <w:sz w:val="22"/>
              <w:szCs w:val="22"/>
              <w:lang w:val="es-MX" w:eastAsia="es-MX"/>
            </w:rPr>
          </w:pPr>
          <w:r w:rsidRPr="007B3A49">
            <w:rPr>
              <w:rFonts w:ascii="Palatino Linotype" w:hAnsi="Palatino Linotype"/>
            </w:rPr>
            <w:fldChar w:fldCharType="begin"/>
          </w:r>
          <w:r w:rsidRPr="007B3A49">
            <w:rPr>
              <w:rFonts w:ascii="Palatino Linotype" w:hAnsi="Palatino Linotype"/>
            </w:rPr>
            <w:instrText xml:space="preserve"> TOC \o "1-3" \h \z \u </w:instrText>
          </w:r>
          <w:r w:rsidRPr="007B3A49">
            <w:rPr>
              <w:rFonts w:ascii="Palatino Linotype" w:hAnsi="Palatino Linotype"/>
            </w:rPr>
            <w:fldChar w:fldCharType="separate"/>
          </w:r>
          <w:hyperlink w:anchor="_Toc524364270" w:history="1">
            <w:r w:rsidR="007B3A49" w:rsidRPr="007B3A49">
              <w:rPr>
                <w:rStyle w:val="Hipervnculo"/>
                <w:rFonts w:ascii="Palatino Linotype" w:hAnsi="Palatino Linotype"/>
                <w:noProof/>
              </w:rPr>
              <w:t>ANTECEDENTES</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_Toc524364270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3</w:t>
            </w:r>
            <w:r w:rsidR="007B3A49" w:rsidRPr="007B3A49">
              <w:rPr>
                <w:rFonts w:ascii="Palatino Linotype" w:hAnsi="Palatino Linotype"/>
                <w:noProof/>
                <w:webHidden/>
              </w:rPr>
              <w:fldChar w:fldCharType="end"/>
            </w:r>
          </w:hyperlink>
        </w:p>
        <w:p w14:paraId="44EFB2D8"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71" w:history="1">
            <w:r w:rsidR="007B3A49" w:rsidRPr="007B3A49">
              <w:rPr>
                <w:rStyle w:val="Hipervnculo"/>
                <w:rFonts w:ascii="Palatino Linotype" w:hAnsi="Palatino Linotype"/>
                <w:noProof/>
              </w:rPr>
              <w:t>CONSIDERANDO</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_Toc524364271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17</w:t>
            </w:r>
            <w:r w:rsidR="007B3A49" w:rsidRPr="007B3A49">
              <w:rPr>
                <w:rFonts w:ascii="Palatino Linotype" w:hAnsi="Palatino Linotype"/>
                <w:noProof/>
                <w:webHidden/>
              </w:rPr>
              <w:fldChar w:fldCharType="end"/>
            </w:r>
          </w:hyperlink>
        </w:p>
        <w:p w14:paraId="3AACEB13" w14:textId="77777777" w:rsidR="007B3A49" w:rsidRPr="007B3A49" w:rsidRDefault="003E4CE1" w:rsidP="007B3A49">
          <w:pPr>
            <w:pStyle w:val="TDC2"/>
            <w:spacing w:line="360" w:lineRule="auto"/>
            <w:rPr>
              <w:rFonts w:ascii="Palatino Linotype" w:hAnsi="Palatino Linotype"/>
              <w:noProof/>
              <w:sz w:val="22"/>
              <w:szCs w:val="22"/>
              <w:lang w:val="es-MX" w:eastAsia="es-MX"/>
            </w:rPr>
          </w:pPr>
          <w:hyperlink w:anchor="_Toc524364272" w:history="1">
            <w:r w:rsidR="007B3A49" w:rsidRPr="007B3A49">
              <w:rPr>
                <w:rStyle w:val="Hipervnculo"/>
                <w:rFonts w:ascii="Palatino Linotype" w:hAnsi="Palatino Linotype"/>
                <w:noProof/>
              </w:rPr>
              <w:t>PRIMERO. De la competencia</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_Toc524364272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17</w:t>
            </w:r>
            <w:r w:rsidR="007B3A49" w:rsidRPr="007B3A49">
              <w:rPr>
                <w:rFonts w:ascii="Palatino Linotype" w:hAnsi="Palatino Linotype"/>
                <w:noProof/>
                <w:webHidden/>
              </w:rPr>
              <w:fldChar w:fldCharType="end"/>
            </w:r>
          </w:hyperlink>
        </w:p>
        <w:p w14:paraId="16C3133E" w14:textId="77777777" w:rsidR="007B3A49" w:rsidRPr="007B3A49" w:rsidRDefault="003E4CE1" w:rsidP="007B3A49">
          <w:pPr>
            <w:pStyle w:val="TDC2"/>
            <w:spacing w:line="360" w:lineRule="auto"/>
            <w:rPr>
              <w:rFonts w:ascii="Palatino Linotype" w:hAnsi="Palatino Linotype"/>
              <w:noProof/>
              <w:sz w:val="22"/>
              <w:szCs w:val="22"/>
              <w:lang w:val="es-MX" w:eastAsia="es-MX"/>
            </w:rPr>
          </w:pPr>
          <w:hyperlink w:anchor="_Toc524364273" w:history="1">
            <w:r w:rsidR="007B3A49" w:rsidRPr="007B3A49">
              <w:rPr>
                <w:rStyle w:val="Hipervnculo"/>
                <w:rFonts w:ascii="Palatino Linotype" w:hAnsi="Palatino Linotype"/>
                <w:noProof/>
              </w:rPr>
              <w:t>SEGUNDO. De la oportunidad y procedencia.</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_Toc524364273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18</w:t>
            </w:r>
            <w:r w:rsidR="007B3A49" w:rsidRPr="007B3A49">
              <w:rPr>
                <w:rFonts w:ascii="Palatino Linotype" w:hAnsi="Palatino Linotype"/>
                <w:noProof/>
                <w:webHidden/>
              </w:rPr>
              <w:fldChar w:fldCharType="end"/>
            </w:r>
          </w:hyperlink>
        </w:p>
        <w:p w14:paraId="54C5F51C"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74" w:history="1">
            <w:r w:rsidR="007B3A49" w:rsidRPr="007B3A49">
              <w:rPr>
                <w:rStyle w:val="Hipervnculo"/>
                <w:rFonts w:ascii="Palatino Linotype" w:hAnsi="Palatino Linotype"/>
                <w:noProof/>
              </w:rPr>
              <w:t>TERCERO. Planteamiento de la Litis</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_Toc524364274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19</w:t>
            </w:r>
            <w:r w:rsidR="007B3A49" w:rsidRPr="007B3A49">
              <w:rPr>
                <w:rFonts w:ascii="Palatino Linotype" w:hAnsi="Palatino Linotype"/>
                <w:noProof/>
                <w:webHidden/>
              </w:rPr>
              <w:fldChar w:fldCharType="end"/>
            </w:r>
          </w:hyperlink>
        </w:p>
        <w:p w14:paraId="495906DE"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75" w:history="1">
            <w:r w:rsidR="007B3A49" w:rsidRPr="007B3A49">
              <w:rPr>
                <w:rStyle w:val="Hipervnculo"/>
                <w:rFonts w:ascii="Palatino Linotype" w:hAnsi="Palatino Linotype"/>
                <w:noProof/>
              </w:rPr>
              <w:t>CUARTO. Estudio y resolución del asunto</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_Toc524364275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23</w:t>
            </w:r>
            <w:r w:rsidR="007B3A49" w:rsidRPr="007B3A49">
              <w:rPr>
                <w:rFonts w:ascii="Palatino Linotype" w:hAnsi="Palatino Linotype"/>
                <w:noProof/>
                <w:webHidden/>
              </w:rPr>
              <w:fldChar w:fldCharType="end"/>
            </w:r>
          </w:hyperlink>
        </w:p>
        <w:p w14:paraId="7769485D" w14:textId="77777777" w:rsidR="007B3A49" w:rsidRPr="007B3A49" w:rsidRDefault="003E4CE1" w:rsidP="007B3A49">
          <w:pPr>
            <w:pStyle w:val="TDC2"/>
            <w:tabs>
              <w:tab w:val="left" w:pos="480"/>
            </w:tabs>
            <w:spacing w:line="360" w:lineRule="auto"/>
            <w:rPr>
              <w:rFonts w:ascii="Palatino Linotype" w:hAnsi="Palatino Linotype"/>
              <w:noProof/>
              <w:sz w:val="22"/>
              <w:szCs w:val="22"/>
              <w:lang w:val="es-MX" w:eastAsia="es-MX"/>
            </w:rPr>
          </w:pPr>
          <w:hyperlink w:anchor="_Toc524364276" w:history="1">
            <w:r w:rsidR="007B3A49" w:rsidRPr="007B3A49">
              <w:rPr>
                <w:rStyle w:val="Hipervnculo"/>
                <w:rFonts w:ascii="Palatino Linotype" w:hAnsi="Palatino Linotype"/>
                <w:noProof/>
              </w:rPr>
              <w:t>A.</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Fuente Obligacional</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_Toc524364276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23</w:t>
            </w:r>
            <w:r w:rsidR="007B3A49" w:rsidRPr="007B3A49">
              <w:rPr>
                <w:rFonts w:ascii="Palatino Linotype" w:hAnsi="Palatino Linotype"/>
                <w:noProof/>
                <w:webHidden/>
              </w:rPr>
              <w:fldChar w:fldCharType="end"/>
            </w:r>
          </w:hyperlink>
        </w:p>
        <w:p w14:paraId="1D0A1033" w14:textId="77777777" w:rsidR="007B3A49" w:rsidRPr="007B3A49" w:rsidRDefault="003E4CE1" w:rsidP="007B3A49">
          <w:pPr>
            <w:pStyle w:val="TDC2"/>
            <w:tabs>
              <w:tab w:val="left" w:pos="480"/>
            </w:tabs>
            <w:spacing w:line="360" w:lineRule="auto"/>
            <w:rPr>
              <w:rFonts w:ascii="Palatino Linotype" w:hAnsi="Palatino Linotype"/>
              <w:noProof/>
              <w:sz w:val="22"/>
              <w:szCs w:val="22"/>
              <w:lang w:val="es-MX" w:eastAsia="es-MX"/>
            </w:rPr>
          </w:pPr>
          <w:hyperlink w:anchor="_Toc524364277" w:history="1">
            <w:r w:rsidR="007B3A49" w:rsidRPr="007B3A49">
              <w:rPr>
                <w:rStyle w:val="Hipervnculo"/>
                <w:rFonts w:ascii="Palatino Linotype" w:hAnsi="Palatino Linotype"/>
                <w:noProof/>
              </w:rPr>
              <w:t>B.</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De la respuesta a la solicitud.</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_Toc524364277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24</w:t>
            </w:r>
            <w:r w:rsidR="007B3A49" w:rsidRPr="007B3A49">
              <w:rPr>
                <w:rFonts w:ascii="Palatino Linotype" w:hAnsi="Palatino Linotype"/>
                <w:noProof/>
                <w:webHidden/>
              </w:rPr>
              <w:fldChar w:fldCharType="end"/>
            </w:r>
          </w:hyperlink>
        </w:p>
        <w:p w14:paraId="261C241C"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78" w:history="1">
            <w:r w:rsidR="007B3A49" w:rsidRPr="007B3A49">
              <w:rPr>
                <w:rStyle w:val="Hipervnculo"/>
                <w:rFonts w:ascii="Palatino Linotype" w:hAnsi="Palatino Linotype"/>
                <w:noProof/>
              </w:rPr>
              <w:t>QUINTO. Acuerdo de la Declaratoria de Inexistencia.</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_Toc524364278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36</w:t>
            </w:r>
            <w:r w:rsidR="007B3A49" w:rsidRPr="007B3A49">
              <w:rPr>
                <w:rFonts w:ascii="Palatino Linotype" w:hAnsi="Palatino Linotype"/>
                <w:noProof/>
                <w:webHidden/>
              </w:rPr>
              <w:fldChar w:fldCharType="end"/>
            </w:r>
          </w:hyperlink>
        </w:p>
        <w:p w14:paraId="20A206C3"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79" w:history="1">
            <w:r w:rsidR="007B3A49" w:rsidRPr="007B3A49">
              <w:rPr>
                <w:rStyle w:val="Hipervnculo"/>
                <w:rFonts w:ascii="Palatino Linotype" w:hAnsi="Palatino Linotype"/>
                <w:noProof/>
              </w:rPr>
              <w:t>SEXTO. De la Versión Pública</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_Toc524364279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43</w:t>
            </w:r>
            <w:r w:rsidR="007B3A49" w:rsidRPr="007B3A49">
              <w:rPr>
                <w:rFonts w:ascii="Palatino Linotype" w:hAnsi="Palatino Linotype"/>
                <w:noProof/>
                <w:webHidden/>
              </w:rPr>
              <w:fldChar w:fldCharType="end"/>
            </w:r>
          </w:hyperlink>
        </w:p>
        <w:p w14:paraId="02EA3059" w14:textId="77777777" w:rsidR="007B3A49" w:rsidRPr="007B3A49" w:rsidRDefault="003E4CE1" w:rsidP="007B3A49">
          <w:pPr>
            <w:pStyle w:val="TDC2"/>
            <w:tabs>
              <w:tab w:val="left" w:pos="480"/>
            </w:tabs>
            <w:spacing w:line="360" w:lineRule="auto"/>
            <w:rPr>
              <w:rFonts w:ascii="Palatino Linotype" w:hAnsi="Palatino Linotype"/>
              <w:noProof/>
              <w:sz w:val="22"/>
              <w:szCs w:val="22"/>
              <w:lang w:val="es-MX" w:eastAsia="es-MX"/>
            </w:rPr>
          </w:pPr>
          <w:hyperlink w:anchor="_Toc524364280" w:history="1">
            <w:r w:rsidR="007B3A49" w:rsidRPr="007B3A49">
              <w:rPr>
                <w:rStyle w:val="Hipervnculo"/>
                <w:rFonts w:ascii="Palatino Linotype" w:hAnsi="Palatino Linotype"/>
                <w:noProof/>
              </w:rPr>
              <w:t>A.</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Requisitos previos.</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_Toc524364280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44</w:t>
            </w:r>
            <w:r w:rsidR="007B3A49" w:rsidRPr="007B3A49">
              <w:rPr>
                <w:rFonts w:ascii="Palatino Linotype" w:hAnsi="Palatino Linotype"/>
                <w:noProof/>
                <w:webHidden/>
              </w:rPr>
              <w:fldChar w:fldCharType="end"/>
            </w:r>
          </w:hyperlink>
        </w:p>
        <w:p w14:paraId="6D4D8113" w14:textId="77777777" w:rsidR="007B3A49" w:rsidRPr="007B3A49" w:rsidRDefault="003E4CE1" w:rsidP="007B3A49">
          <w:pPr>
            <w:pStyle w:val="TDC2"/>
            <w:tabs>
              <w:tab w:val="left" w:pos="480"/>
            </w:tabs>
            <w:spacing w:line="360" w:lineRule="auto"/>
            <w:rPr>
              <w:rFonts w:ascii="Palatino Linotype" w:hAnsi="Palatino Linotype"/>
              <w:noProof/>
              <w:sz w:val="22"/>
              <w:szCs w:val="22"/>
              <w:lang w:val="es-MX" w:eastAsia="es-MX"/>
            </w:rPr>
          </w:pPr>
          <w:hyperlink w:anchor="_Toc524364281" w:history="1">
            <w:r w:rsidR="007B3A49" w:rsidRPr="007B3A49">
              <w:rPr>
                <w:rStyle w:val="Hipervnculo"/>
                <w:rFonts w:ascii="Palatino Linotype" w:hAnsi="Palatino Linotype"/>
                <w:noProof/>
              </w:rPr>
              <w:t>B.</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Supuesto de clasificación.</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_Toc524364281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45</w:t>
            </w:r>
            <w:r w:rsidR="007B3A49" w:rsidRPr="007B3A49">
              <w:rPr>
                <w:rFonts w:ascii="Palatino Linotype" w:hAnsi="Palatino Linotype"/>
                <w:noProof/>
                <w:webHidden/>
              </w:rPr>
              <w:fldChar w:fldCharType="end"/>
            </w:r>
          </w:hyperlink>
        </w:p>
        <w:p w14:paraId="515D9F54" w14:textId="77777777" w:rsidR="007B3A49" w:rsidRPr="007B3A49" w:rsidRDefault="003E4CE1" w:rsidP="007B3A49">
          <w:pPr>
            <w:pStyle w:val="TDC2"/>
            <w:tabs>
              <w:tab w:val="left" w:pos="480"/>
            </w:tabs>
            <w:spacing w:line="360" w:lineRule="auto"/>
            <w:rPr>
              <w:rFonts w:ascii="Palatino Linotype" w:hAnsi="Palatino Linotype"/>
              <w:noProof/>
              <w:sz w:val="22"/>
              <w:szCs w:val="22"/>
              <w:lang w:val="es-MX" w:eastAsia="es-MX"/>
            </w:rPr>
          </w:pPr>
          <w:hyperlink w:anchor="_Toc524364282" w:history="1">
            <w:r w:rsidR="007B3A49" w:rsidRPr="007B3A49">
              <w:rPr>
                <w:rStyle w:val="Hipervnculo"/>
                <w:rFonts w:ascii="Palatino Linotype" w:hAnsi="Palatino Linotype"/>
                <w:noProof/>
              </w:rPr>
              <w:t>C.</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La intervención del Comité de Transparencia.</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_Toc524364282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47</w:t>
            </w:r>
            <w:r w:rsidR="007B3A49" w:rsidRPr="007B3A49">
              <w:rPr>
                <w:rFonts w:ascii="Palatino Linotype" w:hAnsi="Palatino Linotype"/>
                <w:noProof/>
                <w:webHidden/>
              </w:rPr>
              <w:fldChar w:fldCharType="end"/>
            </w:r>
          </w:hyperlink>
        </w:p>
        <w:p w14:paraId="0FB639CD" w14:textId="77777777" w:rsidR="007B3A49" w:rsidRPr="007B3A49" w:rsidRDefault="003E4CE1" w:rsidP="007B3A49">
          <w:pPr>
            <w:pStyle w:val="TDC3"/>
            <w:tabs>
              <w:tab w:val="left" w:pos="1100"/>
              <w:tab w:val="right" w:leader="dot" w:pos="8779"/>
            </w:tabs>
            <w:spacing w:line="360" w:lineRule="auto"/>
            <w:rPr>
              <w:rFonts w:ascii="Palatino Linotype" w:hAnsi="Palatino Linotype"/>
              <w:noProof/>
              <w:sz w:val="22"/>
              <w:szCs w:val="22"/>
              <w:lang w:val="es-MX" w:eastAsia="es-MX"/>
            </w:rPr>
          </w:pPr>
          <w:hyperlink w:anchor="_Toc524364283" w:history="1">
            <w:r w:rsidR="007B3A49" w:rsidRPr="007B3A49">
              <w:rPr>
                <w:rStyle w:val="Hipervnculo"/>
                <w:rFonts w:ascii="Palatino Linotype" w:hAnsi="Palatino Linotype"/>
                <w:noProof/>
              </w:rPr>
              <w:t>a)</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Formalidades para emitir el acuerdo de clasificación.</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_Toc524364283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47</w:t>
            </w:r>
            <w:r w:rsidR="007B3A49" w:rsidRPr="007B3A49">
              <w:rPr>
                <w:rFonts w:ascii="Palatino Linotype" w:hAnsi="Palatino Linotype"/>
                <w:noProof/>
                <w:webHidden/>
              </w:rPr>
              <w:fldChar w:fldCharType="end"/>
            </w:r>
          </w:hyperlink>
        </w:p>
        <w:p w14:paraId="5CD4309B" w14:textId="77777777" w:rsidR="007B3A49" w:rsidRPr="007B3A49" w:rsidRDefault="003E4CE1" w:rsidP="007B3A49">
          <w:pPr>
            <w:pStyle w:val="TDC3"/>
            <w:tabs>
              <w:tab w:val="left" w:pos="1100"/>
              <w:tab w:val="right" w:leader="dot" w:pos="8779"/>
            </w:tabs>
            <w:spacing w:line="360" w:lineRule="auto"/>
            <w:rPr>
              <w:rFonts w:ascii="Palatino Linotype" w:hAnsi="Palatino Linotype"/>
              <w:noProof/>
              <w:sz w:val="22"/>
              <w:szCs w:val="22"/>
              <w:lang w:val="es-MX" w:eastAsia="es-MX"/>
            </w:rPr>
          </w:pPr>
          <w:hyperlink w:anchor="_Toc524364284" w:history="1">
            <w:r w:rsidR="007B3A49" w:rsidRPr="007B3A49">
              <w:rPr>
                <w:rStyle w:val="Hipervnculo"/>
                <w:rFonts w:ascii="Palatino Linotype" w:hAnsi="Palatino Linotype"/>
                <w:noProof/>
              </w:rPr>
              <w:t>b)</w:t>
            </w:r>
            <w:r w:rsidR="007B3A49" w:rsidRPr="007B3A49">
              <w:rPr>
                <w:rFonts w:ascii="Palatino Linotype" w:hAnsi="Palatino Linotype"/>
                <w:noProof/>
                <w:sz w:val="22"/>
                <w:szCs w:val="22"/>
                <w:lang w:val="es-MX" w:eastAsia="es-MX"/>
              </w:rPr>
              <w:tab/>
            </w:r>
            <w:r w:rsidR="007B3A49" w:rsidRPr="007B3A49">
              <w:rPr>
                <w:rStyle w:val="Hipervnculo"/>
                <w:rFonts w:ascii="Palatino Linotype" w:hAnsi="Palatino Linotype"/>
                <w:noProof/>
              </w:rPr>
              <w:t>Requisitos de fondo del acuerdo de clasificación</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_Toc524364284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50</w:t>
            </w:r>
            <w:r w:rsidR="007B3A49" w:rsidRPr="007B3A49">
              <w:rPr>
                <w:rFonts w:ascii="Palatino Linotype" w:hAnsi="Palatino Linotype"/>
                <w:noProof/>
                <w:webHidden/>
              </w:rPr>
              <w:fldChar w:fldCharType="end"/>
            </w:r>
          </w:hyperlink>
        </w:p>
        <w:p w14:paraId="5359A0EB" w14:textId="77777777" w:rsidR="007B3A49" w:rsidRPr="007B3A49" w:rsidRDefault="003E4CE1" w:rsidP="007B3A49">
          <w:pPr>
            <w:pStyle w:val="TDC1"/>
            <w:tabs>
              <w:tab w:val="right" w:leader="dot" w:pos="8779"/>
            </w:tabs>
            <w:spacing w:line="360" w:lineRule="auto"/>
            <w:rPr>
              <w:rFonts w:ascii="Palatino Linotype" w:hAnsi="Palatino Linotype"/>
              <w:noProof/>
              <w:sz w:val="22"/>
              <w:szCs w:val="22"/>
              <w:lang w:val="es-MX" w:eastAsia="es-MX"/>
            </w:rPr>
          </w:pPr>
          <w:hyperlink w:anchor="_Toc524364285" w:history="1">
            <w:r w:rsidR="007B3A49" w:rsidRPr="007B3A49">
              <w:rPr>
                <w:rStyle w:val="Hipervnculo"/>
                <w:rFonts w:ascii="Palatino Linotype" w:eastAsia="Calibri" w:hAnsi="Palatino Linotype"/>
                <w:noProof/>
                <w:lang w:val="es-ES"/>
              </w:rPr>
              <w:t>R E S O L U T I V O S</w:t>
            </w:r>
            <w:r w:rsidR="007B3A49" w:rsidRPr="007B3A49">
              <w:rPr>
                <w:rFonts w:ascii="Palatino Linotype" w:hAnsi="Palatino Linotype"/>
                <w:noProof/>
                <w:webHidden/>
              </w:rPr>
              <w:tab/>
            </w:r>
            <w:r w:rsidR="007B3A49" w:rsidRPr="007B3A49">
              <w:rPr>
                <w:rFonts w:ascii="Palatino Linotype" w:hAnsi="Palatino Linotype"/>
                <w:noProof/>
                <w:webHidden/>
              </w:rPr>
              <w:fldChar w:fldCharType="begin"/>
            </w:r>
            <w:r w:rsidR="007B3A49" w:rsidRPr="007B3A49">
              <w:rPr>
                <w:rFonts w:ascii="Palatino Linotype" w:hAnsi="Palatino Linotype"/>
                <w:noProof/>
                <w:webHidden/>
              </w:rPr>
              <w:instrText xml:space="preserve"> PAGEREF _Toc524364285 \h </w:instrText>
            </w:r>
            <w:r w:rsidR="007B3A49" w:rsidRPr="007B3A49">
              <w:rPr>
                <w:rFonts w:ascii="Palatino Linotype" w:hAnsi="Palatino Linotype"/>
                <w:noProof/>
                <w:webHidden/>
              </w:rPr>
            </w:r>
            <w:r w:rsidR="007B3A49" w:rsidRPr="007B3A49">
              <w:rPr>
                <w:rFonts w:ascii="Palatino Linotype" w:hAnsi="Palatino Linotype"/>
                <w:noProof/>
                <w:webHidden/>
              </w:rPr>
              <w:fldChar w:fldCharType="separate"/>
            </w:r>
            <w:r w:rsidR="007B3A49">
              <w:rPr>
                <w:rFonts w:ascii="Palatino Linotype" w:hAnsi="Palatino Linotype"/>
                <w:noProof/>
                <w:webHidden/>
              </w:rPr>
              <w:t>55</w:t>
            </w:r>
            <w:r w:rsidR="007B3A49" w:rsidRPr="007B3A49">
              <w:rPr>
                <w:rFonts w:ascii="Palatino Linotype" w:hAnsi="Palatino Linotype"/>
                <w:noProof/>
                <w:webHidden/>
              </w:rPr>
              <w:fldChar w:fldCharType="end"/>
            </w:r>
          </w:hyperlink>
        </w:p>
        <w:p w14:paraId="72AA7387" w14:textId="4F30E5AB" w:rsidR="00DF1386" w:rsidRPr="006A2F72" w:rsidRDefault="00DF1386" w:rsidP="007B3A49">
          <w:pPr>
            <w:spacing w:line="360" w:lineRule="auto"/>
            <w:rPr>
              <w:rFonts w:ascii="Palatino Linotype" w:hAnsi="Palatino Linotype"/>
            </w:rPr>
          </w:pPr>
          <w:r w:rsidRPr="007B3A49">
            <w:rPr>
              <w:rFonts w:ascii="Palatino Linotype" w:hAnsi="Palatino Linotype"/>
              <w:bCs/>
              <w:lang w:val="es-ES"/>
            </w:rPr>
            <w:fldChar w:fldCharType="end"/>
          </w:r>
        </w:p>
      </w:sdtContent>
    </w:sdt>
    <w:p w14:paraId="7AA6027C" w14:textId="77777777" w:rsidR="00F05FB9" w:rsidRPr="006A2F72" w:rsidRDefault="00F05FB9" w:rsidP="008644D8">
      <w:pPr>
        <w:spacing w:before="240" w:after="240" w:line="360" w:lineRule="auto"/>
        <w:jc w:val="both"/>
        <w:rPr>
          <w:rFonts w:ascii="Palatino Linotype" w:hAnsi="Palatino Linotype"/>
        </w:rPr>
      </w:pPr>
    </w:p>
    <w:p w14:paraId="73F7F940" w14:textId="07AEA335" w:rsidR="00662C69" w:rsidRPr="006A2F72" w:rsidRDefault="009B11D6" w:rsidP="008644D8">
      <w:pPr>
        <w:spacing w:before="240" w:after="240" w:line="360" w:lineRule="auto"/>
        <w:jc w:val="both"/>
        <w:rPr>
          <w:rFonts w:ascii="Palatino Linotype" w:hAnsi="Palatino Linotype"/>
        </w:rPr>
      </w:pPr>
      <w:r w:rsidRPr="006A2F72">
        <w:rPr>
          <w:rFonts w:ascii="Palatino Linotype" w:hAnsi="Palatino Linotype"/>
        </w:rPr>
        <w:lastRenderedPageBreak/>
        <w:t>R</w:t>
      </w:r>
      <w:r w:rsidR="00662C69" w:rsidRPr="006A2F72">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6A2F72">
        <w:rPr>
          <w:rFonts w:ascii="Palatino Linotype" w:hAnsi="Palatino Linotype"/>
        </w:rPr>
        <w:t xml:space="preserve"> fecha</w:t>
      </w:r>
      <w:r w:rsidR="00662C69" w:rsidRPr="006A2F72">
        <w:rPr>
          <w:rFonts w:ascii="Palatino Linotype" w:hAnsi="Palatino Linotype"/>
        </w:rPr>
        <w:t xml:space="preserve"> </w:t>
      </w:r>
      <w:r w:rsidR="00F07AFB" w:rsidRPr="006A2F72">
        <w:rPr>
          <w:rFonts w:ascii="Palatino Linotype" w:hAnsi="Palatino Linotype"/>
        </w:rPr>
        <w:t>cinco (05) de septiembre</w:t>
      </w:r>
      <w:r w:rsidR="00035F86" w:rsidRPr="006A2F72">
        <w:rPr>
          <w:rFonts w:ascii="Palatino Linotype" w:hAnsi="Palatino Linotype"/>
        </w:rPr>
        <w:t xml:space="preserve"> </w:t>
      </w:r>
      <w:r w:rsidR="00E36C12" w:rsidRPr="006A2F72">
        <w:rPr>
          <w:rFonts w:ascii="Palatino Linotype" w:hAnsi="Palatino Linotype"/>
        </w:rPr>
        <w:t>de dos mil dieciocho</w:t>
      </w:r>
    </w:p>
    <w:p w14:paraId="02C1324E" w14:textId="12D82498" w:rsidR="00662C69" w:rsidRPr="006A2F72" w:rsidRDefault="00662C69" w:rsidP="008644D8">
      <w:pPr>
        <w:spacing w:before="240" w:after="360" w:line="360" w:lineRule="auto"/>
        <w:jc w:val="both"/>
        <w:rPr>
          <w:rFonts w:ascii="Palatino Linotype" w:hAnsi="Palatino Linotype" w:cs="Arial"/>
          <w:b/>
          <w:bCs/>
        </w:rPr>
      </w:pPr>
      <w:r w:rsidRPr="006A2F72">
        <w:rPr>
          <w:rFonts w:ascii="Palatino Linotype" w:hAnsi="Palatino Linotype"/>
          <w:b/>
        </w:rPr>
        <w:t>VISTO</w:t>
      </w:r>
      <w:r w:rsidRPr="006A2F72">
        <w:rPr>
          <w:rFonts w:ascii="Palatino Linotype" w:hAnsi="Palatino Linotype"/>
        </w:rPr>
        <w:t xml:space="preserve"> el expediente electrónico formado con motivo del recurso de revisión </w:t>
      </w:r>
      <w:r w:rsidR="00DF56FA" w:rsidRPr="006A2F72">
        <w:rPr>
          <w:rFonts w:ascii="Palatino Linotype" w:hAnsi="Palatino Linotype" w:cs="Arial"/>
          <w:b/>
          <w:bCs/>
        </w:rPr>
        <w:t>0</w:t>
      </w:r>
      <w:r w:rsidR="00035F86" w:rsidRPr="006A2F72">
        <w:rPr>
          <w:rFonts w:ascii="Palatino Linotype" w:hAnsi="Palatino Linotype" w:cs="Arial"/>
          <w:b/>
          <w:bCs/>
        </w:rPr>
        <w:t>2</w:t>
      </w:r>
      <w:r w:rsidR="00F07AFB" w:rsidRPr="006A2F72">
        <w:rPr>
          <w:rFonts w:ascii="Palatino Linotype" w:hAnsi="Palatino Linotype" w:cs="Arial"/>
          <w:b/>
          <w:bCs/>
        </w:rPr>
        <w:t>718</w:t>
      </w:r>
      <w:r w:rsidR="0003063D" w:rsidRPr="006A2F72">
        <w:rPr>
          <w:rFonts w:ascii="Palatino Linotype" w:hAnsi="Palatino Linotype" w:cs="Arial"/>
          <w:b/>
          <w:bCs/>
        </w:rPr>
        <w:t>/INFOEM/IP/RR/201</w:t>
      </w:r>
      <w:r w:rsidR="00206D8C" w:rsidRPr="006A2F72">
        <w:rPr>
          <w:rFonts w:ascii="Palatino Linotype" w:hAnsi="Palatino Linotype" w:cs="Arial"/>
          <w:b/>
          <w:bCs/>
        </w:rPr>
        <w:t>8</w:t>
      </w:r>
      <w:r w:rsidRPr="006A2F72">
        <w:rPr>
          <w:rFonts w:ascii="Palatino Linotype" w:hAnsi="Palatino Linotype" w:cs="Arial"/>
          <w:b/>
          <w:bCs/>
        </w:rPr>
        <w:t xml:space="preserve">, </w:t>
      </w:r>
      <w:r w:rsidRPr="006A2F72">
        <w:rPr>
          <w:rFonts w:ascii="Palatino Linotype" w:hAnsi="Palatino Linotype"/>
        </w:rPr>
        <w:t xml:space="preserve">promovido por </w:t>
      </w:r>
      <w:r w:rsidR="00E575EE" w:rsidRPr="00E575EE">
        <w:rPr>
          <w:rFonts w:ascii="Palatino Linotype" w:hAnsi="Palatino Linotype"/>
          <w:b/>
          <w:szCs w:val="22"/>
          <w:highlight w:val="black"/>
        </w:rPr>
        <w:t>------------------------------</w:t>
      </w:r>
      <w:r w:rsidR="00447323" w:rsidRPr="006A2F72">
        <w:rPr>
          <w:rFonts w:ascii="Palatino Linotype" w:hAnsi="Palatino Linotype"/>
          <w:b/>
          <w:szCs w:val="22"/>
        </w:rPr>
        <w:t xml:space="preserve">  </w:t>
      </w:r>
      <w:r w:rsidRPr="006A2F72">
        <w:rPr>
          <w:rFonts w:ascii="Palatino Linotype" w:hAnsi="Palatino Linotype" w:cs="Arial"/>
        </w:rPr>
        <w:t xml:space="preserve">en su </w:t>
      </w:r>
      <w:r w:rsidR="00D83C17" w:rsidRPr="006A2F72">
        <w:rPr>
          <w:rFonts w:ascii="Palatino Linotype" w:hAnsi="Palatino Linotype" w:cs="Arial"/>
        </w:rPr>
        <w:t>calidad</w:t>
      </w:r>
      <w:r w:rsidRPr="006A2F72">
        <w:rPr>
          <w:rFonts w:ascii="Palatino Linotype" w:hAnsi="Palatino Linotype" w:cs="Arial"/>
        </w:rPr>
        <w:t xml:space="preserve"> de </w:t>
      </w:r>
      <w:r w:rsidRPr="006A2F72">
        <w:rPr>
          <w:rFonts w:ascii="Palatino Linotype" w:hAnsi="Palatino Linotype" w:cs="Arial"/>
          <w:b/>
        </w:rPr>
        <w:t>RECURRENTE</w:t>
      </w:r>
      <w:r w:rsidR="00BE236A" w:rsidRPr="006A2F72">
        <w:rPr>
          <w:rFonts w:ascii="Palatino Linotype" w:hAnsi="Palatino Linotype" w:cs="Arial"/>
        </w:rPr>
        <w:t>,</w:t>
      </w:r>
      <w:r w:rsidR="007716C6" w:rsidRPr="006A2F72">
        <w:rPr>
          <w:rFonts w:ascii="Palatino Linotype" w:hAnsi="Palatino Linotype" w:cs="Arial"/>
        </w:rPr>
        <w:t xml:space="preserve"> en contra de la </w:t>
      </w:r>
      <w:r w:rsidR="005F0167" w:rsidRPr="006A2F72">
        <w:rPr>
          <w:rFonts w:ascii="Palatino Linotype" w:hAnsi="Palatino Linotype" w:cs="Arial"/>
        </w:rPr>
        <w:t>r</w:t>
      </w:r>
      <w:r w:rsidR="009453DB" w:rsidRPr="006A2F72">
        <w:rPr>
          <w:rFonts w:ascii="Palatino Linotype" w:hAnsi="Palatino Linotype" w:cs="Arial"/>
        </w:rPr>
        <w:t>espuesta</w:t>
      </w:r>
      <w:r w:rsidR="007716C6" w:rsidRPr="006A2F72">
        <w:rPr>
          <w:rFonts w:ascii="Palatino Linotype" w:hAnsi="Palatino Linotype" w:cs="Arial"/>
        </w:rPr>
        <w:t xml:space="preserve"> del </w:t>
      </w:r>
      <w:r w:rsidR="006C4938" w:rsidRPr="006A2F72">
        <w:rPr>
          <w:rFonts w:ascii="Palatino Linotype" w:hAnsi="Palatino Linotype"/>
          <w:b/>
          <w:bCs/>
          <w:szCs w:val="22"/>
        </w:rPr>
        <w:t>Ayuntamiento de T</w:t>
      </w:r>
      <w:r w:rsidR="00035F86" w:rsidRPr="006A2F72">
        <w:rPr>
          <w:rFonts w:ascii="Palatino Linotype" w:hAnsi="Palatino Linotype"/>
          <w:b/>
          <w:bCs/>
          <w:szCs w:val="22"/>
        </w:rPr>
        <w:t>lalnepantla de Baz</w:t>
      </w:r>
      <w:r w:rsidR="007237BF" w:rsidRPr="006A2F72">
        <w:rPr>
          <w:rFonts w:ascii="Palatino Linotype" w:hAnsi="Palatino Linotype" w:cs="Arial"/>
        </w:rPr>
        <w:t>,</w:t>
      </w:r>
      <w:r w:rsidR="0036073F" w:rsidRPr="006A2F72">
        <w:rPr>
          <w:rFonts w:ascii="Palatino Linotype" w:hAnsi="Palatino Linotype"/>
          <w:b/>
        </w:rPr>
        <w:t xml:space="preserve"> </w:t>
      </w:r>
      <w:r w:rsidRPr="006A2F72">
        <w:rPr>
          <w:rFonts w:ascii="Palatino Linotype" w:hAnsi="Palatino Linotype"/>
        </w:rPr>
        <w:t>en lo sucesivo el</w:t>
      </w:r>
      <w:r w:rsidRPr="006A2F72">
        <w:rPr>
          <w:rFonts w:ascii="Palatino Linotype" w:hAnsi="Palatino Linotype"/>
          <w:b/>
        </w:rPr>
        <w:t xml:space="preserve"> SUJETO OBLIGADO, </w:t>
      </w:r>
      <w:r w:rsidRPr="006A2F72">
        <w:rPr>
          <w:rFonts w:ascii="Palatino Linotype" w:hAnsi="Palatino Linotype"/>
        </w:rPr>
        <w:t>se procede a dictar la presente resolución, con base en los siguientes:</w:t>
      </w:r>
    </w:p>
    <w:p w14:paraId="769E1410" w14:textId="5740327F" w:rsidR="00587366" w:rsidRPr="006A2F72" w:rsidRDefault="00662C69" w:rsidP="008644D8">
      <w:pPr>
        <w:pStyle w:val="Ttulo1"/>
        <w:spacing w:line="360" w:lineRule="auto"/>
        <w:jc w:val="center"/>
        <w:rPr>
          <w:b w:val="0"/>
        </w:rPr>
      </w:pPr>
      <w:bookmarkStart w:id="1" w:name="_Toc524364270"/>
      <w:r w:rsidRPr="006A2F72">
        <w:t>ANTECEDENTES</w:t>
      </w:r>
      <w:bookmarkEnd w:id="1"/>
    </w:p>
    <w:p w14:paraId="1FB60AE9" w14:textId="4720ACD3" w:rsidR="00DB4BEF" w:rsidRPr="006A2F72" w:rsidRDefault="00447323" w:rsidP="0044074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A2F72">
        <w:rPr>
          <w:rFonts w:ascii="Palatino Linotype" w:eastAsia="Calibri" w:hAnsi="Palatino Linotype" w:cs="Arial"/>
          <w:lang w:val="es-ES"/>
        </w:rPr>
        <w:t xml:space="preserve">El día </w:t>
      </w:r>
      <w:r w:rsidR="00E47E6E" w:rsidRPr="006A2F72">
        <w:rPr>
          <w:rFonts w:ascii="Palatino Linotype" w:eastAsia="Calibri" w:hAnsi="Palatino Linotype" w:cs="Arial"/>
          <w:lang w:val="es-ES"/>
        </w:rPr>
        <w:t>once (11) de junio</w:t>
      </w:r>
      <w:r w:rsidR="00EF13C1" w:rsidRPr="006A2F72">
        <w:rPr>
          <w:rFonts w:ascii="Palatino Linotype" w:eastAsia="Calibri" w:hAnsi="Palatino Linotype" w:cs="Arial"/>
          <w:lang w:val="es-ES"/>
        </w:rPr>
        <w:t xml:space="preserve"> </w:t>
      </w:r>
      <w:r w:rsidR="00AB274F" w:rsidRPr="006A2F72">
        <w:rPr>
          <w:rFonts w:ascii="Palatino Linotype" w:eastAsia="Calibri" w:hAnsi="Palatino Linotype" w:cs="Arial"/>
          <w:lang w:val="es-ES"/>
        </w:rPr>
        <w:t xml:space="preserve">de </w:t>
      </w:r>
      <w:r w:rsidR="00DB4BEF" w:rsidRPr="006A2F72">
        <w:rPr>
          <w:rFonts w:ascii="Palatino Linotype" w:eastAsia="Calibri" w:hAnsi="Palatino Linotype" w:cs="Arial"/>
          <w:lang w:val="es-ES"/>
        </w:rPr>
        <w:t xml:space="preserve">dos mil </w:t>
      </w:r>
      <w:r w:rsidR="00B32944" w:rsidRPr="006A2F72">
        <w:rPr>
          <w:rFonts w:ascii="Palatino Linotype" w:eastAsia="Calibri" w:hAnsi="Palatino Linotype" w:cs="Arial"/>
          <w:lang w:val="es-ES"/>
        </w:rPr>
        <w:t>dieciocho</w:t>
      </w:r>
      <w:r w:rsidR="00DB4BEF" w:rsidRPr="006A2F72">
        <w:rPr>
          <w:rFonts w:ascii="Palatino Linotype" w:eastAsia="Calibri" w:hAnsi="Palatino Linotype" w:cs="Arial"/>
          <w:sz w:val="28"/>
          <w:lang w:val="es-ES"/>
        </w:rPr>
        <w:t>,</w:t>
      </w:r>
      <w:r w:rsidR="00DB4BEF" w:rsidRPr="006A2F72">
        <w:rPr>
          <w:rFonts w:ascii="Palatino Linotype" w:eastAsia="Calibri" w:hAnsi="Palatino Linotype" w:cs="Times New Roman"/>
          <w:sz w:val="28"/>
          <w:lang w:val="es-ES"/>
        </w:rPr>
        <w:t xml:space="preserve"> </w:t>
      </w:r>
      <w:r w:rsidR="00E575EE" w:rsidRPr="00E575EE">
        <w:rPr>
          <w:rFonts w:ascii="Palatino Linotype" w:hAnsi="Palatino Linotype"/>
          <w:b/>
          <w:szCs w:val="22"/>
          <w:highlight w:val="black"/>
        </w:rPr>
        <w:t>-------------------------------------</w:t>
      </w:r>
      <w:r w:rsidRPr="006A2F72">
        <w:rPr>
          <w:rFonts w:ascii="Palatino Linotype" w:hAnsi="Palatino Linotype"/>
          <w:b/>
          <w:szCs w:val="22"/>
        </w:rPr>
        <w:t xml:space="preserve"> </w:t>
      </w:r>
      <w:r w:rsidR="00FB2648" w:rsidRPr="006A2F72">
        <w:rPr>
          <w:rFonts w:ascii="Palatino Linotype" w:hAnsi="Palatino Linotype"/>
          <w:szCs w:val="22"/>
        </w:rPr>
        <w:t>presentó</w:t>
      </w:r>
      <w:r w:rsidR="00C9545D" w:rsidRPr="006A2F72">
        <w:rPr>
          <w:rFonts w:ascii="Palatino Linotype" w:hAnsi="Palatino Linotype"/>
          <w:b/>
          <w:szCs w:val="22"/>
        </w:rPr>
        <w:t xml:space="preserve"> </w:t>
      </w:r>
      <w:r w:rsidR="003116A6" w:rsidRPr="006A2F72">
        <w:rPr>
          <w:rFonts w:ascii="Palatino Linotype" w:eastAsia="Calibri" w:hAnsi="Palatino Linotype" w:cs="Arial"/>
          <w:lang w:val="es-ES"/>
        </w:rPr>
        <w:t xml:space="preserve">ante el </w:t>
      </w:r>
      <w:r w:rsidR="003116A6" w:rsidRPr="006A2F72">
        <w:rPr>
          <w:rFonts w:ascii="Palatino Linotype" w:eastAsia="Calibri" w:hAnsi="Palatino Linotype" w:cs="Arial"/>
          <w:b/>
          <w:lang w:val="es-ES"/>
        </w:rPr>
        <w:t>SUJETO OBLIGADO</w:t>
      </w:r>
      <w:r w:rsidR="003116A6" w:rsidRPr="006A2F72">
        <w:rPr>
          <w:rFonts w:ascii="Palatino Linotype" w:eastAsia="Calibri" w:hAnsi="Palatino Linotype" w:cs="Arial"/>
        </w:rPr>
        <w:t xml:space="preserve"> vía</w:t>
      </w:r>
      <w:r w:rsidR="00DB4BEF" w:rsidRPr="006A2F72">
        <w:rPr>
          <w:rFonts w:ascii="Palatino Linotype" w:eastAsia="Calibri" w:hAnsi="Palatino Linotype" w:cs="Arial"/>
        </w:rPr>
        <w:t xml:space="preserve"> </w:t>
      </w:r>
      <w:r w:rsidR="00DB4BEF" w:rsidRPr="006A2F72">
        <w:rPr>
          <w:rFonts w:ascii="Palatino Linotype" w:eastAsia="Calibri" w:hAnsi="Palatino Linotype" w:cs="Arial"/>
          <w:lang w:val="es-ES"/>
        </w:rPr>
        <w:t xml:space="preserve">Sistema de Acceso a la Información Mexiquense </w:t>
      </w:r>
      <w:r w:rsidR="00FB2648" w:rsidRPr="006A2F72">
        <w:rPr>
          <w:rFonts w:ascii="Palatino Linotype" w:eastAsia="Calibri" w:hAnsi="Palatino Linotype" w:cs="Arial"/>
          <w:lang w:val="es-ES"/>
        </w:rPr>
        <w:t>(</w:t>
      </w:r>
      <w:r w:rsidR="00DB4BEF" w:rsidRPr="006A2F72">
        <w:rPr>
          <w:rFonts w:ascii="Palatino Linotype" w:eastAsia="Calibri" w:hAnsi="Palatino Linotype" w:cs="Arial"/>
          <w:b/>
          <w:lang w:val="es-ES"/>
        </w:rPr>
        <w:t>SAIMEX</w:t>
      </w:r>
      <w:r w:rsidR="00FB2648" w:rsidRPr="006A2F72">
        <w:rPr>
          <w:rFonts w:ascii="Palatino Linotype" w:eastAsia="Calibri" w:hAnsi="Palatino Linotype" w:cs="Arial"/>
          <w:b/>
          <w:lang w:val="es-ES"/>
        </w:rPr>
        <w:t>)</w:t>
      </w:r>
      <w:r w:rsidR="008A66FC" w:rsidRPr="006A2F72">
        <w:rPr>
          <w:rFonts w:ascii="Palatino Linotype" w:eastAsia="Calibri" w:hAnsi="Palatino Linotype" w:cs="Arial"/>
          <w:lang w:val="es-ES"/>
        </w:rPr>
        <w:t xml:space="preserve"> </w:t>
      </w:r>
      <w:r w:rsidR="00DB4BEF" w:rsidRPr="006A2F72">
        <w:rPr>
          <w:rFonts w:ascii="Palatino Linotype" w:eastAsia="Calibri" w:hAnsi="Palatino Linotype" w:cs="Arial"/>
          <w:lang w:val="es-ES"/>
        </w:rPr>
        <w:t xml:space="preserve">la solicitud de información pública registrada con el número </w:t>
      </w:r>
      <w:r w:rsidR="009453DB" w:rsidRPr="006A2F72">
        <w:rPr>
          <w:rFonts w:ascii="Palatino Linotype" w:hAnsi="Palatino Linotype"/>
          <w:b/>
          <w:bCs/>
        </w:rPr>
        <w:t>00</w:t>
      </w:r>
      <w:r w:rsidR="00E47E6E" w:rsidRPr="006A2F72">
        <w:rPr>
          <w:rFonts w:ascii="Palatino Linotype" w:hAnsi="Palatino Linotype"/>
          <w:b/>
          <w:bCs/>
        </w:rPr>
        <w:t>333</w:t>
      </w:r>
      <w:r w:rsidR="009453DB" w:rsidRPr="006A2F72">
        <w:rPr>
          <w:rFonts w:ascii="Palatino Linotype" w:hAnsi="Palatino Linotype"/>
          <w:b/>
          <w:bCs/>
        </w:rPr>
        <w:t>/</w:t>
      </w:r>
      <w:r w:rsidR="00CB7D9C" w:rsidRPr="006A2F72">
        <w:rPr>
          <w:rFonts w:ascii="Palatino Linotype" w:hAnsi="Palatino Linotype"/>
          <w:b/>
          <w:bCs/>
        </w:rPr>
        <w:t>TLALNEPA</w:t>
      </w:r>
      <w:r w:rsidR="00A94951" w:rsidRPr="006A2F72">
        <w:rPr>
          <w:rFonts w:ascii="Palatino Linotype" w:hAnsi="Palatino Linotype"/>
          <w:b/>
          <w:bCs/>
        </w:rPr>
        <w:t>/IP</w:t>
      </w:r>
      <w:r w:rsidR="00B32944" w:rsidRPr="006A2F72">
        <w:rPr>
          <w:rFonts w:ascii="Palatino Linotype" w:hAnsi="Palatino Linotype"/>
          <w:b/>
          <w:bCs/>
        </w:rPr>
        <w:t>/2018</w:t>
      </w:r>
      <w:r w:rsidR="007173CB" w:rsidRPr="006A2F72">
        <w:rPr>
          <w:rFonts w:ascii="Palatino Linotype" w:hAnsi="Palatino Linotype"/>
          <w:b/>
          <w:bCs/>
        </w:rPr>
        <w:t>;</w:t>
      </w:r>
      <w:r w:rsidR="00DB4BEF" w:rsidRPr="006A2F72">
        <w:rPr>
          <w:rFonts w:ascii="Palatino Linotype" w:eastAsia="Calibri" w:hAnsi="Palatino Linotype" w:cs="Arial"/>
          <w:lang w:val="es-ES"/>
        </w:rPr>
        <w:t xml:space="preserve"> mediante </w:t>
      </w:r>
      <w:r w:rsidR="007173CB" w:rsidRPr="006A2F72">
        <w:rPr>
          <w:rFonts w:ascii="Palatino Linotype" w:eastAsia="Calibri" w:hAnsi="Palatino Linotype" w:cs="Arial"/>
          <w:lang w:val="es-ES"/>
        </w:rPr>
        <w:t>la cual señaló</w:t>
      </w:r>
      <w:r w:rsidR="00DB4BEF" w:rsidRPr="006A2F72">
        <w:rPr>
          <w:rFonts w:ascii="Palatino Linotype" w:eastAsia="Calibri" w:hAnsi="Palatino Linotype" w:cs="Arial"/>
          <w:lang w:val="es-ES"/>
        </w:rPr>
        <w:t>:</w:t>
      </w:r>
    </w:p>
    <w:p w14:paraId="1FACC4E2" w14:textId="7AB785E9" w:rsidR="005F0167" w:rsidRPr="006A2F72"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6A2F72">
        <w:rPr>
          <w:rFonts w:ascii="Palatino Linotype" w:eastAsia="Times New Roman" w:hAnsi="Palatino Linotype" w:cs="Times New Roman"/>
          <w:i/>
          <w:sz w:val="22"/>
          <w:szCs w:val="14"/>
          <w:lang w:val="es-ES"/>
        </w:rPr>
        <w:t>“</w:t>
      </w:r>
      <w:r w:rsidR="00E47E6E" w:rsidRPr="006A2F72">
        <w:rPr>
          <w:rFonts w:ascii="Palatino Linotype" w:eastAsia="Times New Roman" w:hAnsi="Palatino Linotype" w:cs="Times New Roman"/>
          <w:i/>
          <w:sz w:val="22"/>
          <w:szCs w:val="14"/>
          <w:lang w:val="es-ES"/>
        </w:rPr>
        <w:t>Solicito que la Secretaria Técnica y/o Consejera Jurídica, den respuesta puntual a lo siguiente: a) Copia de la bitácora donde se suspenden los trabajos b) El UNIDE en que obstaculizaba en materia de acceso, con la Construcción del Hospital General de Zona Oriente de Tlalnepantla c) Copia del oficio IMCFDT/05/475/2015 d) Cuando se van a iniciar los trabajos</w:t>
      </w:r>
      <w:r w:rsidRPr="006A2F72">
        <w:rPr>
          <w:rFonts w:ascii="Palatino Linotype" w:eastAsia="Times New Roman" w:hAnsi="Palatino Linotype" w:cs="Times New Roman"/>
          <w:i/>
          <w:sz w:val="22"/>
          <w:szCs w:val="14"/>
          <w:lang w:val="es-ES"/>
        </w:rPr>
        <w:t>” (</w:t>
      </w:r>
      <w:r w:rsidR="00C83B8D" w:rsidRPr="006A2F72">
        <w:rPr>
          <w:rFonts w:ascii="Palatino Linotype" w:eastAsia="Times New Roman" w:hAnsi="Palatino Linotype" w:cs="Times New Roman"/>
          <w:i/>
          <w:sz w:val="22"/>
          <w:szCs w:val="14"/>
          <w:lang w:val="es-ES"/>
        </w:rPr>
        <w:t>Sic)</w:t>
      </w:r>
    </w:p>
    <w:p w14:paraId="184D2036" w14:textId="4BE88DBA" w:rsidR="00772DB9" w:rsidRPr="006A2F72" w:rsidRDefault="00772DB9" w:rsidP="008644D8">
      <w:pPr>
        <w:spacing w:line="360" w:lineRule="auto"/>
        <w:ind w:right="567"/>
        <w:jc w:val="both"/>
        <w:rPr>
          <w:rFonts w:ascii="Palatino Linotype" w:eastAsia="Times New Roman" w:hAnsi="Palatino Linotype" w:cs="Times New Roman"/>
          <w:lang w:val="es-ES"/>
        </w:rPr>
      </w:pPr>
    </w:p>
    <w:p w14:paraId="54F572BC" w14:textId="1F275156" w:rsidR="00D80D3E" w:rsidRPr="006A2F72" w:rsidRDefault="00D80D3E" w:rsidP="002076DF">
      <w:pPr>
        <w:pStyle w:val="Prrafodelista"/>
        <w:spacing w:line="360" w:lineRule="auto"/>
        <w:ind w:left="0" w:right="34"/>
        <w:jc w:val="both"/>
        <w:rPr>
          <w:rFonts w:ascii="Palatino Linotype" w:hAnsi="Palatino Linotype" w:cs="Arial"/>
          <w:b/>
          <w:szCs w:val="22"/>
          <w:lang w:val="es-MX"/>
        </w:rPr>
      </w:pPr>
      <w:r w:rsidRPr="006A2F72">
        <w:rPr>
          <w:rFonts w:ascii="Palatino Linotype" w:hAnsi="Palatino Linotype" w:cs="Arial"/>
          <w:szCs w:val="22"/>
        </w:rPr>
        <w:lastRenderedPageBreak/>
        <w:t xml:space="preserve">El </w:t>
      </w:r>
      <w:r w:rsidRPr="006A2F72">
        <w:rPr>
          <w:rFonts w:ascii="Palatino Linotype" w:eastAsia="Times New Roman" w:hAnsi="Palatino Linotype" w:cs="Arial"/>
          <w:lang w:val="es-ES"/>
        </w:rPr>
        <w:t>particular</w:t>
      </w:r>
      <w:r w:rsidRPr="006A2F72">
        <w:rPr>
          <w:rFonts w:ascii="Palatino Linotype" w:hAnsi="Palatino Linotype" w:cs="Arial"/>
          <w:szCs w:val="22"/>
        </w:rPr>
        <w:t xml:space="preserve"> al formular la solicitud de acceso a la información anexó </w:t>
      </w:r>
      <w:r w:rsidR="003F6F8B" w:rsidRPr="006A2F72">
        <w:rPr>
          <w:rFonts w:ascii="Palatino Linotype" w:hAnsi="Palatino Linotype" w:cs="Arial"/>
          <w:szCs w:val="22"/>
        </w:rPr>
        <w:t>el documento</w:t>
      </w:r>
      <w:r w:rsidRPr="006A2F72">
        <w:rPr>
          <w:rFonts w:ascii="Palatino Linotype" w:hAnsi="Palatino Linotype" w:cs="Arial"/>
          <w:szCs w:val="22"/>
        </w:rPr>
        <w:t xml:space="preserve"> electrónico</w:t>
      </w:r>
      <w:r w:rsidR="003F6F8B" w:rsidRPr="006A2F72">
        <w:rPr>
          <w:rFonts w:ascii="Palatino Linotype" w:hAnsi="Palatino Linotype" w:cs="Arial"/>
          <w:szCs w:val="22"/>
        </w:rPr>
        <w:t xml:space="preserve"> denominado</w:t>
      </w:r>
      <w:r w:rsidRPr="006A2F72">
        <w:rPr>
          <w:rFonts w:ascii="Palatino Linotype" w:hAnsi="Palatino Linotype" w:cs="Arial"/>
          <w:szCs w:val="22"/>
        </w:rPr>
        <w:t xml:space="preserve"> </w:t>
      </w:r>
      <w:hyperlink r:id="rId8" w:tgtFrame="_blank" w:history="1">
        <w:r w:rsidR="003F6F8B" w:rsidRPr="006A2F72">
          <w:rPr>
            <w:rFonts w:ascii="Palatino Linotype" w:hAnsi="Palatino Linotype" w:cs="Arial"/>
            <w:b/>
            <w:szCs w:val="22"/>
          </w:rPr>
          <w:t>DEPORTIVO CARACOLES AVANCES.pdf</w:t>
        </w:r>
      </w:hyperlink>
      <w:r w:rsidRPr="006A2F72">
        <w:rPr>
          <w:rFonts w:ascii="Palatino Linotype" w:hAnsi="Palatino Linotype" w:cs="Arial"/>
          <w:b/>
          <w:szCs w:val="22"/>
        </w:rPr>
        <w:t xml:space="preserve">, </w:t>
      </w:r>
      <w:r w:rsidRPr="006A2F72">
        <w:rPr>
          <w:rFonts w:ascii="Palatino Linotype" w:hAnsi="Palatino Linotype" w:cs="Arial"/>
          <w:szCs w:val="22"/>
        </w:rPr>
        <w:t>siendo su contenido el siguiente:</w:t>
      </w:r>
    </w:p>
    <w:p w14:paraId="7A422C07" w14:textId="68AEA416" w:rsidR="00D80D3E" w:rsidRPr="006A2F72" w:rsidRDefault="00D80D3E" w:rsidP="003F6F8B">
      <w:pPr>
        <w:ind w:right="34"/>
        <w:jc w:val="both"/>
        <w:rPr>
          <w:rFonts w:ascii="Palatino Linotype" w:hAnsi="Palatino Linotype" w:cs="Arial"/>
          <w:szCs w:val="22"/>
        </w:rPr>
      </w:pPr>
      <w:r w:rsidRPr="006A2F72">
        <w:rPr>
          <w:noProof/>
          <w:lang w:val="es-MX" w:eastAsia="es-MX"/>
        </w:rPr>
        <w:drawing>
          <wp:inline distT="0" distB="0" distL="0" distR="0" wp14:anchorId="0ED9DAE1" wp14:editId="7323F2EB">
            <wp:extent cx="5701085" cy="658791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5" t="14563" r="34154" b="7947"/>
                    <a:stretch/>
                  </pic:blipFill>
                  <pic:spPr bwMode="auto">
                    <a:xfrm>
                      <a:off x="0" y="0"/>
                      <a:ext cx="5758517" cy="6654285"/>
                    </a:xfrm>
                    <a:prstGeom prst="rect">
                      <a:avLst/>
                    </a:prstGeom>
                    <a:ln>
                      <a:noFill/>
                    </a:ln>
                    <a:extLst>
                      <a:ext uri="{53640926-AAD7-44D8-BBD7-CCE9431645EC}">
                        <a14:shadowObscured xmlns:a14="http://schemas.microsoft.com/office/drawing/2010/main"/>
                      </a:ext>
                    </a:extLst>
                  </pic:spPr>
                </pic:pic>
              </a:graphicData>
            </a:graphic>
          </wp:inline>
        </w:drawing>
      </w:r>
    </w:p>
    <w:p w14:paraId="49224D70" w14:textId="569F5BCE" w:rsidR="007173CB" w:rsidRPr="006A2F72" w:rsidRDefault="007173CB" w:rsidP="00440740">
      <w:pPr>
        <w:pStyle w:val="Prrafodelista"/>
        <w:numPr>
          <w:ilvl w:val="0"/>
          <w:numId w:val="1"/>
        </w:numPr>
        <w:spacing w:line="360" w:lineRule="auto"/>
        <w:ind w:left="0" w:right="34" w:firstLine="0"/>
        <w:jc w:val="both"/>
        <w:rPr>
          <w:rFonts w:ascii="Palatino Linotype" w:hAnsi="Palatino Linotype" w:cs="Arial"/>
          <w:szCs w:val="22"/>
        </w:rPr>
      </w:pPr>
      <w:r w:rsidRPr="006A2F72">
        <w:rPr>
          <w:rFonts w:ascii="Palatino Linotype" w:hAnsi="Palatino Linotype" w:cs="Arial"/>
          <w:szCs w:val="22"/>
        </w:rPr>
        <w:lastRenderedPageBreak/>
        <w:t>El particular señaló como modalidad de entrega de la información a través de</w:t>
      </w:r>
      <w:r w:rsidR="0055118B" w:rsidRPr="006A2F72">
        <w:rPr>
          <w:rFonts w:ascii="Palatino Linotype" w:hAnsi="Palatino Linotype" w:cs="Arial"/>
          <w:szCs w:val="22"/>
        </w:rPr>
        <w:t xml:space="preserve">: </w:t>
      </w:r>
      <w:r w:rsidR="0055118B" w:rsidRPr="006A2F72">
        <w:rPr>
          <w:rFonts w:ascii="Palatino Linotype" w:hAnsi="Palatino Linotype" w:cs="Arial"/>
          <w:b/>
          <w:szCs w:val="22"/>
        </w:rPr>
        <w:t>SAIMEX</w:t>
      </w:r>
      <w:r w:rsidR="008342BE" w:rsidRPr="006A2F72">
        <w:rPr>
          <w:rFonts w:ascii="Palatino Linotype" w:hAnsi="Palatino Linotype" w:cs="Arial"/>
          <w:b/>
          <w:szCs w:val="22"/>
        </w:rPr>
        <w:t>.</w:t>
      </w:r>
    </w:p>
    <w:p w14:paraId="6863AC4F" w14:textId="77777777" w:rsidR="00C83B8D" w:rsidRPr="006A2F72" w:rsidRDefault="00C83B8D" w:rsidP="008644D8">
      <w:pPr>
        <w:pStyle w:val="Prrafodelista"/>
        <w:spacing w:line="360" w:lineRule="auto"/>
        <w:ind w:left="0" w:right="34"/>
        <w:jc w:val="both"/>
        <w:rPr>
          <w:rFonts w:ascii="Palatino Linotype" w:hAnsi="Palatino Linotype" w:cs="Arial"/>
          <w:szCs w:val="22"/>
        </w:rPr>
      </w:pPr>
    </w:p>
    <w:p w14:paraId="19284A7D" w14:textId="77777777" w:rsidR="001818BB" w:rsidRPr="006A2F72" w:rsidRDefault="00DB4BEF" w:rsidP="00310561">
      <w:pPr>
        <w:pStyle w:val="Prrafodelista"/>
        <w:numPr>
          <w:ilvl w:val="0"/>
          <w:numId w:val="1"/>
        </w:numPr>
        <w:spacing w:line="360" w:lineRule="auto"/>
        <w:ind w:left="0" w:right="34" w:firstLine="0"/>
        <w:jc w:val="both"/>
        <w:rPr>
          <w:rFonts w:ascii="Palatino Linotype" w:hAnsi="Palatino Linotype" w:cs="Arial"/>
          <w:i/>
          <w:sz w:val="22"/>
          <w:szCs w:val="22"/>
        </w:rPr>
      </w:pPr>
      <w:r w:rsidRPr="006A2F72">
        <w:rPr>
          <w:rFonts w:ascii="Palatino Linotype" w:eastAsia="Calibri" w:hAnsi="Palatino Linotype" w:cs="Arial"/>
          <w:lang w:val="es-AR"/>
        </w:rPr>
        <w:t>El</w:t>
      </w:r>
      <w:r w:rsidRPr="006A2F72">
        <w:rPr>
          <w:rFonts w:ascii="Palatino Linotype" w:eastAsia="Times New Roman" w:hAnsi="Palatino Linotype" w:cs="Arial"/>
          <w:lang w:val="es-ES"/>
        </w:rPr>
        <w:t xml:space="preserve"> </w:t>
      </w:r>
      <w:r w:rsidR="00B9587F" w:rsidRPr="006A2F72">
        <w:rPr>
          <w:rFonts w:ascii="Palatino Linotype" w:eastAsia="Times New Roman" w:hAnsi="Palatino Linotype" w:cs="Arial"/>
          <w:lang w:val="es-ES"/>
        </w:rPr>
        <w:t xml:space="preserve">día </w:t>
      </w:r>
      <w:r w:rsidR="00332950" w:rsidRPr="006A2F72">
        <w:rPr>
          <w:rFonts w:ascii="Palatino Linotype" w:eastAsia="Times New Roman" w:hAnsi="Palatino Linotype" w:cs="Arial"/>
          <w:lang w:val="es-ES"/>
        </w:rPr>
        <w:t>veintiocho (28) de junio</w:t>
      </w:r>
      <w:r w:rsidR="006901A6" w:rsidRPr="006A2F72">
        <w:rPr>
          <w:rFonts w:ascii="Palatino Linotype" w:eastAsia="Times New Roman" w:hAnsi="Palatino Linotype" w:cs="Arial"/>
          <w:lang w:val="es-ES"/>
        </w:rPr>
        <w:t xml:space="preserve"> </w:t>
      </w:r>
      <w:r w:rsidR="00F05FB9" w:rsidRPr="006A2F72">
        <w:rPr>
          <w:rFonts w:ascii="Palatino Linotype" w:eastAsia="Times New Roman" w:hAnsi="Palatino Linotype" w:cs="Arial"/>
          <w:lang w:val="es-ES"/>
        </w:rPr>
        <w:t xml:space="preserve">de dos mil dieciocho </w:t>
      </w:r>
      <w:r w:rsidR="00E76AB6" w:rsidRPr="006A2F72">
        <w:rPr>
          <w:rFonts w:ascii="Palatino Linotype" w:eastAsia="Times New Roman" w:hAnsi="Palatino Linotype" w:cs="Arial"/>
          <w:b/>
          <w:lang w:val="es-ES"/>
        </w:rPr>
        <w:t>SUJETO OBLIGADO</w:t>
      </w:r>
      <w:r w:rsidR="007173CB" w:rsidRPr="006A2F72">
        <w:rPr>
          <w:rFonts w:ascii="Palatino Linotype" w:eastAsia="Times New Roman" w:hAnsi="Palatino Linotype" w:cs="Arial"/>
          <w:lang w:val="es-ES"/>
        </w:rPr>
        <w:t xml:space="preserve"> </w:t>
      </w:r>
      <w:r w:rsidR="00310561" w:rsidRPr="006A2F72">
        <w:rPr>
          <w:rFonts w:ascii="Palatino Linotype" w:eastAsia="Times New Roman" w:hAnsi="Palatino Linotype" w:cs="Arial"/>
          <w:lang w:val="es-ES"/>
        </w:rPr>
        <w:t>dio respuesta a la solicitud</w:t>
      </w:r>
    </w:p>
    <w:p w14:paraId="56F811B4" w14:textId="77777777" w:rsidR="001818BB" w:rsidRPr="006A2F72" w:rsidRDefault="001818BB" w:rsidP="001818BB">
      <w:pPr>
        <w:pStyle w:val="Prrafodelista"/>
        <w:rPr>
          <w:rFonts w:ascii="Palatino Linotype" w:eastAsia="Times New Roman" w:hAnsi="Palatino Linotype" w:cs="Arial"/>
          <w:lang w:val="es-ES"/>
        </w:rPr>
      </w:pPr>
    </w:p>
    <w:p w14:paraId="190DCFE0" w14:textId="273F3B84" w:rsidR="001818BB" w:rsidRPr="006A2F72" w:rsidRDefault="001818BB" w:rsidP="001818BB">
      <w:pPr>
        <w:spacing w:line="360" w:lineRule="auto"/>
        <w:ind w:left="567" w:right="567"/>
        <w:jc w:val="both"/>
        <w:rPr>
          <w:rFonts w:ascii="Palatino Linotype" w:eastAsia="Times New Roman" w:hAnsi="Palatino Linotype" w:cs="Times New Roman"/>
          <w:i/>
          <w:sz w:val="22"/>
          <w:szCs w:val="14"/>
          <w:lang w:val="es-ES"/>
        </w:rPr>
      </w:pPr>
      <w:r w:rsidRPr="006A2F72">
        <w:rPr>
          <w:rFonts w:ascii="Palatino Linotype" w:eastAsia="Times New Roman" w:hAnsi="Palatino Linotype" w:cs="Times New Roman"/>
          <w:i/>
          <w:sz w:val="22"/>
          <w:szCs w:val="14"/>
          <w:lang w:val="es-ES"/>
        </w:rPr>
        <w:t>“SE ENVÍA ARCHIVO ELECTRÓNICO CON RESPUESTA A LA SOLICITUD DE INFORMACIÓN PÚBLICA CON NUMERO DE FOLIO 00333/TLALNEPA/IP/2018.” (Sic)</w:t>
      </w:r>
    </w:p>
    <w:p w14:paraId="5FF600C4" w14:textId="77777777" w:rsidR="001818BB" w:rsidRPr="006A2F72" w:rsidRDefault="001818BB" w:rsidP="001818BB">
      <w:pPr>
        <w:pStyle w:val="Prrafodelista"/>
        <w:spacing w:line="360" w:lineRule="auto"/>
        <w:ind w:left="0" w:right="34"/>
        <w:jc w:val="both"/>
        <w:rPr>
          <w:rFonts w:ascii="Palatino Linotype" w:hAnsi="Palatino Linotype" w:cs="Arial"/>
          <w:i/>
          <w:sz w:val="22"/>
          <w:szCs w:val="22"/>
        </w:rPr>
      </w:pPr>
    </w:p>
    <w:p w14:paraId="36613E56" w14:textId="65656883" w:rsidR="006901A6" w:rsidRPr="006A2F72" w:rsidRDefault="001818BB" w:rsidP="001818BB">
      <w:pPr>
        <w:pStyle w:val="Prrafodelista"/>
        <w:spacing w:line="360" w:lineRule="auto"/>
        <w:ind w:left="0" w:right="34"/>
        <w:jc w:val="both"/>
        <w:rPr>
          <w:rFonts w:ascii="Palatino Linotype" w:hAnsi="Palatino Linotype" w:cs="Arial"/>
          <w:i/>
          <w:sz w:val="22"/>
          <w:szCs w:val="22"/>
        </w:rPr>
      </w:pPr>
      <w:r w:rsidRPr="006A2F72">
        <w:rPr>
          <w:rFonts w:ascii="Palatino Linotype" w:eastAsia="Times New Roman" w:hAnsi="Palatino Linotype" w:cs="Arial"/>
          <w:lang w:val="es-ES"/>
        </w:rPr>
        <w:t>A</w:t>
      </w:r>
      <w:r w:rsidR="00B9587F" w:rsidRPr="006A2F72">
        <w:rPr>
          <w:rFonts w:ascii="Palatino Linotype" w:eastAsia="Times New Roman" w:hAnsi="Palatino Linotype" w:cs="Arial"/>
          <w:lang w:val="es-ES"/>
        </w:rPr>
        <w:t xml:space="preserve">nexando el archivo electrónico denominado </w:t>
      </w:r>
      <w:r w:rsidR="00B9587F" w:rsidRPr="006A2F72">
        <w:rPr>
          <w:rFonts w:ascii="Palatino Linotype" w:eastAsia="Times New Roman" w:hAnsi="Palatino Linotype" w:cs="Arial"/>
          <w:b/>
          <w:lang w:val="es-ES"/>
        </w:rPr>
        <w:t>SAIMEX 00</w:t>
      </w:r>
      <w:r w:rsidRPr="006A2F72">
        <w:rPr>
          <w:rFonts w:ascii="Palatino Linotype" w:eastAsia="Times New Roman" w:hAnsi="Palatino Linotype" w:cs="Arial"/>
          <w:b/>
          <w:lang w:val="es-ES"/>
        </w:rPr>
        <w:t>333</w:t>
      </w:r>
      <w:r w:rsidR="00B9587F" w:rsidRPr="006A2F72">
        <w:rPr>
          <w:rFonts w:ascii="Palatino Linotype" w:eastAsia="Times New Roman" w:hAnsi="Palatino Linotype" w:cs="Arial"/>
          <w:b/>
          <w:lang w:val="es-ES"/>
        </w:rPr>
        <w:t>.zip</w:t>
      </w:r>
      <w:r w:rsidR="00B9587F" w:rsidRPr="006A2F72">
        <w:rPr>
          <w:rFonts w:ascii="Palatino Linotype" w:eastAsia="Times New Roman" w:hAnsi="Palatino Linotype" w:cs="Arial"/>
          <w:lang w:val="es-ES"/>
        </w:rPr>
        <w:t xml:space="preserve">, el cual contiene </w:t>
      </w:r>
      <w:r w:rsidRPr="006A2F72">
        <w:rPr>
          <w:rFonts w:ascii="Palatino Linotype" w:eastAsia="Times New Roman" w:hAnsi="Palatino Linotype" w:cs="Arial"/>
          <w:lang w:val="es-ES"/>
        </w:rPr>
        <w:t xml:space="preserve">tres archivos, </w:t>
      </w:r>
      <w:r w:rsidR="00B9587F" w:rsidRPr="006A2F72">
        <w:rPr>
          <w:rFonts w:ascii="Palatino Linotype" w:eastAsia="Times New Roman" w:hAnsi="Palatino Linotype" w:cs="Arial"/>
          <w:lang w:val="es-ES"/>
        </w:rPr>
        <w:t>lo</w:t>
      </w:r>
      <w:r w:rsidRPr="006A2F72">
        <w:rPr>
          <w:rFonts w:ascii="Palatino Linotype" w:eastAsia="Times New Roman" w:hAnsi="Palatino Linotype" w:cs="Arial"/>
          <w:lang w:val="es-ES"/>
        </w:rPr>
        <w:t>s cuales medularmente señala lo</w:t>
      </w:r>
      <w:r w:rsidR="00B9587F" w:rsidRPr="006A2F72">
        <w:rPr>
          <w:rFonts w:ascii="Palatino Linotype" w:eastAsia="Times New Roman" w:hAnsi="Palatino Linotype" w:cs="Arial"/>
          <w:lang w:val="es-ES"/>
        </w:rPr>
        <w:t xml:space="preserve"> siguiente</w:t>
      </w:r>
      <w:r w:rsidR="00310561" w:rsidRPr="006A2F72">
        <w:rPr>
          <w:rFonts w:ascii="Palatino Linotype" w:eastAsia="Times New Roman" w:hAnsi="Palatino Linotype" w:cs="Arial"/>
          <w:lang w:val="es-ES"/>
        </w:rPr>
        <w:t>:</w:t>
      </w:r>
      <w:r w:rsidR="00310561" w:rsidRPr="006A2F72">
        <w:rPr>
          <w:rFonts w:ascii="Palatino Linotype" w:hAnsi="Palatino Linotype" w:cs="Arial"/>
          <w:i/>
          <w:sz w:val="22"/>
          <w:szCs w:val="22"/>
        </w:rPr>
        <w:t xml:space="preserve"> </w:t>
      </w:r>
    </w:p>
    <w:p w14:paraId="2AF5349D" w14:textId="77777777" w:rsidR="00310561" w:rsidRPr="006A2F72" w:rsidRDefault="00310561" w:rsidP="00310561">
      <w:pPr>
        <w:pStyle w:val="Prrafodelista"/>
        <w:rPr>
          <w:rFonts w:ascii="Palatino Linotype" w:hAnsi="Palatino Linotype" w:cs="Arial"/>
          <w:i/>
          <w:sz w:val="22"/>
          <w:szCs w:val="22"/>
        </w:rPr>
      </w:pPr>
    </w:p>
    <w:p w14:paraId="5F7248C5" w14:textId="47E699C3" w:rsidR="00691268" w:rsidRPr="006A2F72" w:rsidRDefault="001818BB" w:rsidP="001818BB">
      <w:pPr>
        <w:pStyle w:val="Prrafodelista"/>
        <w:numPr>
          <w:ilvl w:val="0"/>
          <w:numId w:val="20"/>
        </w:numPr>
        <w:spacing w:line="360" w:lineRule="auto"/>
        <w:ind w:right="567"/>
        <w:jc w:val="both"/>
        <w:rPr>
          <w:rFonts w:ascii="Palatino Linotype" w:hAnsi="Palatino Linotype" w:cs="Arial"/>
          <w:i/>
          <w:sz w:val="22"/>
          <w:szCs w:val="22"/>
        </w:rPr>
      </w:pPr>
      <w:r w:rsidRPr="006A2F72">
        <w:rPr>
          <w:rFonts w:ascii="Palatino Linotype" w:eastAsia="Times New Roman" w:hAnsi="Palatino Linotype" w:cs="Arial"/>
          <w:lang w:val="es-ES"/>
        </w:rPr>
        <w:t>OFICIO DE CULTURA FISICA Y DEPORTE.pdf</w:t>
      </w:r>
      <w:r w:rsidR="00D80D3E" w:rsidRPr="006A2F72">
        <w:rPr>
          <w:rFonts w:ascii="Palatino Linotype" w:hAnsi="Palatino Linotype" w:cs="Arial"/>
          <w:i/>
          <w:sz w:val="22"/>
          <w:szCs w:val="22"/>
        </w:rPr>
        <w:t>.</w:t>
      </w:r>
    </w:p>
    <w:p w14:paraId="2AB2E9F5" w14:textId="4D18B283" w:rsidR="001818BB" w:rsidRPr="006A2F72" w:rsidRDefault="001818BB" w:rsidP="001818BB">
      <w:pPr>
        <w:pStyle w:val="Prrafodelista"/>
        <w:spacing w:line="360" w:lineRule="auto"/>
        <w:ind w:left="0" w:right="567"/>
        <w:jc w:val="center"/>
        <w:rPr>
          <w:rFonts w:ascii="Palatino Linotype" w:hAnsi="Palatino Linotype" w:cs="Arial"/>
          <w:i/>
          <w:sz w:val="22"/>
          <w:szCs w:val="22"/>
        </w:rPr>
      </w:pPr>
      <w:r w:rsidRPr="006A2F72">
        <w:rPr>
          <w:noProof/>
          <w:lang w:val="es-MX" w:eastAsia="es-MX"/>
        </w:rPr>
        <w:drawing>
          <wp:inline distT="0" distB="0" distL="0" distR="0" wp14:anchorId="47852162" wp14:editId="2BC239FC">
            <wp:extent cx="5094770" cy="34906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07" t="13423" r="30328" b="17681"/>
                    <a:stretch/>
                  </pic:blipFill>
                  <pic:spPr bwMode="auto">
                    <a:xfrm>
                      <a:off x="0" y="0"/>
                      <a:ext cx="5109391" cy="3500640"/>
                    </a:xfrm>
                    <a:prstGeom prst="rect">
                      <a:avLst/>
                    </a:prstGeom>
                    <a:ln>
                      <a:noFill/>
                    </a:ln>
                    <a:extLst>
                      <a:ext uri="{53640926-AAD7-44D8-BBD7-CCE9431645EC}">
                        <a14:shadowObscured xmlns:a14="http://schemas.microsoft.com/office/drawing/2010/main"/>
                      </a:ext>
                    </a:extLst>
                  </pic:spPr>
                </pic:pic>
              </a:graphicData>
            </a:graphic>
          </wp:inline>
        </w:drawing>
      </w:r>
    </w:p>
    <w:p w14:paraId="6F7CD6D9" w14:textId="200A1251" w:rsidR="009F4B78" w:rsidRPr="006A2F72" w:rsidRDefault="00400C66" w:rsidP="00400C66">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lastRenderedPageBreak/>
        <w:t>OFICIO DE SECRETARIA TECNICA EN ALCANCE.pdf</w:t>
      </w:r>
    </w:p>
    <w:p w14:paraId="53EC91CE" w14:textId="5E8BD820" w:rsidR="00D80D3E" w:rsidRPr="006A2F72" w:rsidRDefault="00400C66" w:rsidP="00400C66">
      <w:pPr>
        <w:pStyle w:val="Prrafodelista"/>
        <w:spacing w:line="360" w:lineRule="auto"/>
        <w:ind w:left="0"/>
        <w:jc w:val="center"/>
        <w:rPr>
          <w:rFonts w:ascii="Palatino Linotype" w:hAnsi="Palatino Linotype" w:cs="Arial"/>
          <w:i/>
          <w:sz w:val="22"/>
          <w:szCs w:val="22"/>
        </w:rPr>
      </w:pPr>
      <w:r w:rsidRPr="006A2F72">
        <w:rPr>
          <w:noProof/>
          <w:lang w:val="es-MX" w:eastAsia="es-MX"/>
        </w:rPr>
        <w:drawing>
          <wp:inline distT="0" distB="0" distL="0" distR="0" wp14:anchorId="35EF37C4" wp14:editId="34032429">
            <wp:extent cx="5524173" cy="3800724"/>
            <wp:effectExtent l="0" t="0" r="63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96" t="8610" r="24344" b="7045"/>
                    <a:stretch/>
                  </pic:blipFill>
                  <pic:spPr bwMode="auto">
                    <a:xfrm>
                      <a:off x="0" y="0"/>
                      <a:ext cx="5535265" cy="3808355"/>
                    </a:xfrm>
                    <a:prstGeom prst="rect">
                      <a:avLst/>
                    </a:prstGeom>
                    <a:ln>
                      <a:noFill/>
                    </a:ln>
                    <a:extLst>
                      <a:ext uri="{53640926-AAD7-44D8-BBD7-CCE9431645EC}">
                        <a14:shadowObscured xmlns:a14="http://schemas.microsoft.com/office/drawing/2010/main"/>
                      </a:ext>
                    </a:extLst>
                  </pic:spPr>
                </pic:pic>
              </a:graphicData>
            </a:graphic>
          </wp:inline>
        </w:drawing>
      </w:r>
    </w:p>
    <w:p w14:paraId="12DF2739" w14:textId="77777777" w:rsidR="001818BB" w:rsidRPr="006A2F72" w:rsidRDefault="001818BB" w:rsidP="00D80D3E">
      <w:pPr>
        <w:pStyle w:val="Prrafodelista"/>
        <w:spacing w:line="360" w:lineRule="auto"/>
        <w:ind w:left="0" w:right="567"/>
        <w:jc w:val="both"/>
        <w:rPr>
          <w:noProof/>
          <w:lang w:val="es-MX" w:eastAsia="es-MX"/>
        </w:rPr>
      </w:pPr>
    </w:p>
    <w:p w14:paraId="4927FD5E" w14:textId="3113C74E" w:rsidR="001818BB" w:rsidRPr="006A2F72" w:rsidRDefault="00400C66" w:rsidP="00400C66">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t>OFICIO DE SECRETARIA TECNICA.pdf</w:t>
      </w:r>
    </w:p>
    <w:p w14:paraId="1E2FCC07" w14:textId="17B5EFA7" w:rsidR="001818BB" w:rsidRPr="006A2F72" w:rsidRDefault="00400C66" w:rsidP="00400C66">
      <w:pPr>
        <w:pStyle w:val="Prrafodelista"/>
        <w:spacing w:line="360" w:lineRule="auto"/>
        <w:ind w:left="0" w:right="567"/>
        <w:jc w:val="center"/>
        <w:rPr>
          <w:rFonts w:ascii="Palatino Linotype" w:hAnsi="Palatino Linotype" w:cs="Arial"/>
          <w:i/>
          <w:sz w:val="22"/>
          <w:szCs w:val="22"/>
        </w:rPr>
      </w:pPr>
      <w:r w:rsidRPr="006A2F72">
        <w:rPr>
          <w:noProof/>
          <w:lang w:val="es-MX" w:eastAsia="es-MX"/>
        </w:rPr>
        <w:drawing>
          <wp:inline distT="0" distB="0" distL="0" distR="0" wp14:anchorId="39B78F8B" wp14:editId="331D9A77">
            <wp:extent cx="5710480" cy="2512612"/>
            <wp:effectExtent l="0" t="0" r="508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27" t="11650" r="25058" b="38200"/>
                    <a:stretch/>
                  </pic:blipFill>
                  <pic:spPr bwMode="auto">
                    <a:xfrm>
                      <a:off x="0" y="0"/>
                      <a:ext cx="5741605" cy="2526307"/>
                    </a:xfrm>
                    <a:prstGeom prst="rect">
                      <a:avLst/>
                    </a:prstGeom>
                    <a:ln>
                      <a:noFill/>
                    </a:ln>
                    <a:extLst>
                      <a:ext uri="{53640926-AAD7-44D8-BBD7-CCE9431645EC}">
                        <a14:shadowObscured xmlns:a14="http://schemas.microsoft.com/office/drawing/2010/main"/>
                      </a:ext>
                    </a:extLst>
                  </pic:spPr>
                </pic:pic>
              </a:graphicData>
            </a:graphic>
          </wp:inline>
        </w:drawing>
      </w:r>
    </w:p>
    <w:p w14:paraId="11BB9FCD" w14:textId="77777777" w:rsidR="00400C66" w:rsidRPr="006A2F72" w:rsidRDefault="00400C66" w:rsidP="00400C66">
      <w:pPr>
        <w:pStyle w:val="Prrafodelista"/>
        <w:spacing w:line="360" w:lineRule="auto"/>
        <w:ind w:left="0" w:right="567"/>
        <w:jc w:val="center"/>
        <w:rPr>
          <w:rFonts w:ascii="Palatino Linotype" w:hAnsi="Palatino Linotype" w:cs="Arial"/>
          <w:i/>
          <w:sz w:val="22"/>
          <w:szCs w:val="22"/>
        </w:rPr>
      </w:pPr>
    </w:p>
    <w:p w14:paraId="65EE2368" w14:textId="78669693" w:rsidR="00400C66" w:rsidRPr="006A2F72" w:rsidRDefault="00400C66" w:rsidP="0038026F">
      <w:pPr>
        <w:pStyle w:val="Prrafodelista"/>
        <w:spacing w:after="240" w:line="360" w:lineRule="auto"/>
        <w:ind w:left="0" w:right="567"/>
        <w:jc w:val="center"/>
        <w:rPr>
          <w:rFonts w:ascii="Palatino Linotype" w:hAnsi="Palatino Linotype" w:cs="Arial"/>
          <w:i/>
          <w:sz w:val="22"/>
          <w:szCs w:val="22"/>
        </w:rPr>
      </w:pPr>
      <w:r w:rsidRPr="006A2F72">
        <w:rPr>
          <w:noProof/>
          <w:lang w:val="es-MX" w:eastAsia="es-MX"/>
        </w:rPr>
        <w:lastRenderedPageBreak/>
        <w:drawing>
          <wp:inline distT="0" distB="0" distL="0" distR="0" wp14:anchorId="12AB86BC" wp14:editId="4A74FE8F">
            <wp:extent cx="4858247" cy="353447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02" t="20515" r="32601" b="11849"/>
                    <a:stretch/>
                  </pic:blipFill>
                  <pic:spPr bwMode="auto">
                    <a:xfrm>
                      <a:off x="0" y="0"/>
                      <a:ext cx="4884059" cy="3553252"/>
                    </a:xfrm>
                    <a:prstGeom prst="rect">
                      <a:avLst/>
                    </a:prstGeom>
                    <a:ln>
                      <a:noFill/>
                    </a:ln>
                    <a:extLst>
                      <a:ext uri="{53640926-AAD7-44D8-BBD7-CCE9431645EC}">
                        <a14:shadowObscured xmlns:a14="http://schemas.microsoft.com/office/drawing/2010/main"/>
                      </a:ext>
                    </a:extLst>
                  </pic:spPr>
                </pic:pic>
              </a:graphicData>
            </a:graphic>
          </wp:inline>
        </w:drawing>
      </w:r>
    </w:p>
    <w:p w14:paraId="6EB95D6C" w14:textId="77777777" w:rsidR="0038026F" w:rsidRPr="006A2F72" w:rsidRDefault="0038026F" w:rsidP="0038026F">
      <w:pPr>
        <w:pStyle w:val="Prrafodelista"/>
        <w:spacing w:after="240"/>
        <w:ind w:left="0" w:right="567"/>
        <w:jc w:val="center"/>
        <w:rPr>
          <w:rFonts w:ascii="Palatino Linotype" w:hAnsi="Palatino Linotype" w:cs="Arial"/>
          <w:i/>
          <w:sz w:val="22"/>
          <w:szCs w:val="22"/>
        </w:rPr>
      </w:pPr>
    </w:p>
    <w:p w14:paraId="0D72311B" w14:textId="64148031" w:rsidR="001A67B9" w:rsidRPr="006A2F72" w:rsidRDefault="000B1E3D" w:rsidP="0038026F">
      <w:pPr>
        <w:pStyle w:val="Prrafodelista"/>
        <w:numPr>
          <w:ilvl w:val="0"/>
          <w:numId w:val="1"/>
        </w:numPr>
        <w:spacing w:before="240" w:after="240" w:line="360" w:lineRule="auto"/>
        <w:ind w:left="0" w:right="34" w:firstLine="0"/>
        <w:jc w:val="both"/>
        <w:rPr>
          <w:rFonts w:ascii="Palatino Linotype" w:hAnsi="Palatino Linotype" w:cs="Arial"/>
          <w:i/>
          <w:sz w:val="22"/>
          <w:szCs w:val="22"/>
        </w:rPr>
      </w:pPr>
      <w:r w:rsidRPr="006A2F72">
        <w:rPr>
          <w:rFonts w:ascii="Palatino Linotype" w:eastAsia="Times New Roman" w:hAnsi="Palatino Linotype" w:cs="Arial"/>
          <w:lang w:val="es-ES"/>
        </w:rPr>
        <w:t xml:space="preserve">El día </w:t>
      </w:r>
      <w:r w:rsidR="0038026F" w:rsidRPr="006A2F72">
        <w:rPr>
          <w:rFonts w:ascii="Palatino Linotype" w:eastAsia="Times New Roman" w:hAnsi="Palatino Linotype" w:cs="Arial"/>
          <w:lang w:val="es-ES"/>
        </w:rPr>
        <w:t xml:space="preserve">treinta (30) de julio </w:t>
      </w:r>
      <w:r w:rsidR="00206D8C" w:rsidRPr="006A2F72">
        <w:rPr>
          <w:rFonts w:ascii="Palatino Linotype" w:eastAsia="Times New Roman" w:hAnsi="Palatino Linotype" w:cs="Arial"/>
          <w:lang w:val="es-ES"/>
        </w:rPr>
        <w:t>de dos mil dieciocho,</w:t>
      </w:r>
      <w:r w:rsidR="00AB2A4A" w:rsidRPr="006A2F72">
        <w:rPr>
          <w:rFonts w:ascii="Palatino Linotype" w:eastAsia="Times New Roman" w:hAnsi="Palatino Linotype" w:cs="Arial"/>
          <w:lang w:val="es-ES"/>
        </w:rPr>
        <w:t xml:space="preserve"> el particular</w:t>
      </w:r>
      <w:r w:rsidR="00DB4BEF" w:rsidRPr="006A2F72">
        <w:rPr>
          <w:rFonts w:ascii="Palatino Linotype" w:eastAsia="Times New Roman" w:hAnsi="Palatino Linotype" w:cs="Arial"/>
          <w:lang w:val="es-ES"/>
        </w:rPr>
        <w:t xml:space="preserve"> interpuso</w:t>
      </w:r>
      <w:r w:rsidR="009316E9" w:rsidRPr="006A2F72">
        <w:rPr>
          <w:rFonts w:ascii="Palatino Linotype" w:eastAsia="Times New Roman" w:hAnsi="Palatino Linotype" w:cs="Arial"/>
          <w:lang w:val="es-ES"/>
        </w:rPr>
        <w:t xml:space="preserve"> el</w:t>
      </w:r>
      <w:r w:rsidRPr="006A2F72">
        <w:rPr>
          <w:rFonts w:ascii="Palatino Linotype" w:eastAsia="Times New Roman" w:hAnsi="Palatino Linotype" w:cs="Arial"/>
          <w:lang w:val="es-ES"/>
        </w:rPr>
        <w:t xml:space="preserve"> recurso de revisión </w:t>
      </w:r>
      <w:r w:rsidR="009316E9" w:rsidRPr="006A2F72">
        <w:rPr>
          <w:rFonts w:ascii="Palatino Linotype" w:eastAsia="Times New Roman" w:hAnsi="Palatino Linotype" w:cs="Arial"/>
          <w:lang w:val="es-ES"/>
        </w:rPr>
        <w:t xml:space="preserve">en contra </w:t>
      </w:r>
      <w:r w:rsidRPr="006A2F72">
        <w:rPr>
          <w:rFonts w:ascii="Palatino Linotype" w:eastAsia="Times New Roman" w:hAnsi="Palatino Linotype" w:cs="Arial"/>
          <w:lang w:val="es-ES"/>
        </w:rPr>
        <w:t xml:space="preserve">de la </w:t>
      </w:r>
      <w:r w:rsidR="005E223A" w:rsidRPr="006A2F72">
        <w:rPr>
          <w:rFonts w:ascii="Palatino Linotype" w:eastAsia="Times New Roman" w:hAnsi="Palatino Linotype" w:cs="Arial"/>
          <w:lang w:val="es-ES"/>
        </w:rPr>
        <w:t>respuesta del</w:t>
      </w:r>
      <w:r w:rsidR="00B12AA3" w:rsidRPr="006A2F72">
        <w:rPr>
          <w:rFonts w:ascii="Palatino Linotype" w:eastAsia="Times New Roman" w:hAnsi="Palatino Linotype" w:cs="Arial"/>
          <w:lang w:val="es-ES"/>
        </w:rPr>
        <w:t xml:space="preserve"> </w:t>
      </w:r>
      <w:r w:rsidR="00B12AA3" w:rsidRPr="006A2F72">
        <w:rPr>
          <w:rFonts w:ascii="Palatino Linotype" w:eastAsia="Times New Roman" w:hAnsi="Palatino Linotype" w:cs="Arial"/>
          <w:b/>
          <w:lang w:val="es-ES"/>
        </w:rPr>
        <w:t>SUJETO OBLIGADO</w:t>
      </w:r>
      <w:r w:rsidR="00AC1F2F" w:rsidRPr="006A2F72">
        <w:rPr>
          <w:rFonts w:ascii="Palatino Linotype" w:eastAsia="Times New Roman" w:hAnsi="Palatino Linotype" w:cs="Arial"/>
          <w:lang w:val="es-ES"/>
        </w:rPr>
        <w:t>,</w:t>
      </w:r>
      <w:r w:rsidR="00A70931" w:rsidRPr="006A2F72">
        <w:rPr>
          <w:rFonts w:ascii="Palatino Linotype" w:eastAsia="Times New Roman" w:hAnsi="Palatino Linotype" w:cs="Arial"/>
          <w:lang w:val="es-ES"/>
        </w:rPr>
        <w:t xml:space="preserve"> </w:t>
      </w:r>
      <w:r w:rsidR="00AC1F2F" w:rsidRPr="006A2F72">
        <w:rPr>
          <w:rFonts w:ascii="Palatino Linotype" w:eastAsia="Times New Roman" w:hAnsi="Palatino Linotype" w:cs="Arial"/>
          <w:lang w:val="es-ES"/>
        </w:rPr>
        <w:t>señaló</w:t>
      </w:r>
      <w:r w:rsidR="002B2A2E" w:rsidRPr="006A2F72">
        <w:rPr>
          <w:rFonts w:ascii="Palatino Linotype" w:eastAsia="Times New Roman" w:hAnsi="Palatino Linotype" w:cs="Arial"/>
          <w:lang w:val="es-ES"/>
        </w:rPr>
        <w:t xml:space="preserve"> </w:t>
      </w:r>
      <w:r w:rsidR="009E4942" w:rsidRPr="006A2F72">
        <w:rPr>
          <w:rFonts w:ascii="Palatino Linotype" w:eastAsia="Times New Roman" w:hAnsi="Palatino Linotype" w:cs="Arial"/>
          <w:lang w:val="es-ES"/>
        </w:rPr>
        <w:t>como</w:t>
      </w:r>
      <w:r w:rsidR="0099446C" w:rsidRPr="006A2F72">
        <w:rPr>
          <w:rFonts w:ascii="Palatino Linotype" w:eastAsia="Times New Roman" w:hAnsi="Palatino Linotype" w:cs="Arial"/>
          <w:lang w:val="es-ES"/>
        </w:rPr>
        <w:t>:</w:t>
      </w:r>
      <w:bookmarkStart w:id="2" w:name="_Toc462307683"/>
      <w:bookmarkStart w:id="3" w:name="_Toc472427085"/>
      <w:bookmarkStart w:id="4" w:name="_Toc472500652"/>
    </w:p>
    <w:p w14:paraId="2DDC7870" w14:textId="1C250F5E" w:rsidR="00F2273F" w:rsidRPr="006A2F72" w:rsidRDefault="001A67B9" w:rsidP="008644D8">
      <w:pPr>
        <w:pStyle w:val="Prrafodelista"/>
        <w:spacing w:line="360" w:lineRule="auto"/>
        <w:ind w:left="0" w:right="34"/>
        <w:jc w:val="both"/>
        <w:rPr>
          <w:rFonts w:ascii="Palatino Linotype" w:hAnsi="Palatino Linotype" w:cs="Arial"/>
          <w:i/>
          <w:sz w:val="22"/>
          <w:szCs w:val="22"/>
        </w:rPr>
      </w:pPr>
      <w:r w:rsidRPr="006A2F72">
        <w:rPr>
          <w:rFonts w:ascii="Palatino Linotype" w:hAnsi="Palatino Linotype"/>
          <w:b/>
        </w:rPr>
        <w:t xml:space="preserve">A) </w:t>
      </w:r>
      <w:r w:rsidR="009E4942" w:rsidRPr="006A2F72">
        <w:rPr>
          <w:rFonts w:ascii="Palatino Linotype" w:hAnsi="Palatino Linotype"/>
          <w:b/>
        </w:rPr>
        <w:t>Acto impugnado</w:t>
      </w:r>
      <w:bookmarkEnd w:id="2"/>
      <w:bookmarkEnd w:id="3"/>
      <w:bookmarkEnd w:id="4"/>
      <w:r w:rsidR="00161C65" w:rsidRPr="006A2F72">
        <w:rPr>
          <w:rFonts w:ascii="Palatino Linotype" w:hAnsi="Palatino Linotype"/>
          <w:b/>
        </w:rPr>
        <w:t>:</w:t>
      </w:r>
      <w:r w:rsidR="00161C65" w:rsidRPr="006A2F72">
        <w:rPr>
          <w:rStyle w:val="Ttulo2Car"/>
          <w:rFonts w:ascii="Palatino Linotype" w:hAnsi="Palatino Linotype"/>
          <w:b/>
          <w:i/>
          <w:color w:val="auto"/>
          <w:sz w:val="24"/>
          <w:lang w:val="es-ES"/>
        </w:rPr>
        <w:t xml:space="preserve"> </w:t>
      </w:r>
      <w:r w:rsidR="00161C65" w:rsidRPr="006A2F72">
        <w:rPr>
          <w:rStyle w:val="Ttulo2Car"/>
          <w:rFonts w:ascii="Palatino Linotype" w:hAnsi="Palatino Linotype"/>
          <w:i/>
          <w:color w:val="auto"/>
          <w:sz w:val="24"/>
          <w:lang w:val="es-ES"/>
        </w:rPr>
        <w:t>“</w:t>
      </w:r>
      <w:r w:rsidR="0038026F" w:rsidRPr="006A2F72">
        <w:rPr>
          <w:rStyle w:val="Ttulo2Car"/>
          <w:rFonts w:ascii="Palatino Linotype" w:hAnsi="Palatino Linotype"/>
          <w:i/>
          <w:color w:val="auto"/>
          <w:sz w:val="22"/>
          <w:lang w:val="es-ES"/>
        </w:rPr>
        <w:t>Me están negando la información</w:t>
      </w:r>
      <w:r w:rsidR="00310561" w:rsidRPr="006A2F72">
        <w:rPr>
          <w:rStyle w:val="Ttulo2Car"/>
          <w:rFonts w:ascii="Palatino Linotype" w:hAnsi="Palatino Linotype"/>
          <w:i/>
          <w:color w:val="auto"/>
          <w:sz w:val="22"/>
          <w:lang w:val="es-ES"/>
        </w:rPr>
        <w:t>.</w:t>
      </w:r>
      <w:r w:rsidR="006218C1" w:rsidRPr="006A2F72">
        <w:rPr>
          <w:rStyle w:val="Ttulo2Car"/>
          <w:rFonts w:ascii="Palatino Linotype" w:hAnsi="Palatino Linotype"/>
          <w:i/>
          <w:color w:val="auto"/>
          <w:sz w:val="24"/>
          <w:lang w:val="es-ES"/>
        </w:rPr>
        <w:t>”</w:t>
      </w:r>
      <w:r w:rsidR="008A7B21" w:rsidRPr="006A2F72">
        <w:rPr>
          <w:rStyle w:val="Ttulo2Car"/>
          <w:rFonts w:ascii="Palatino Linotype" w:hAnsi="Palatino Linotype"/>
          <w:i/>
          <w:color w:val="auto"/>
          <w:sz w:val="24"/>
          <w:lang w:val="es-ES"/>
        </w:rPr>
        <w:t xml:space="preserve"> </w:t>
      </w:r>
      <w:r w:rsidR="00C319CD" w:rsidRPr="006A2F72">
        <w:rPr>
          <w:rStyle w:val="Ttulo2Car"/>
          <w:rFonts w:ascii="Palatino Linotype" w:hAnsi="Palatino Linotype"/>
          <w:i/>
          <w:color w:val="auto"/>
          <w:sz w:val="24"/>
          <w:lang w:val="es-ES"/>
        </w:rPr>
        <w:t>(</w:t>
      </w:r>
      <w:r w:rsidR="00A056B8" w:rsidRPr="006A2F72">
        <w:rPr>
          <w:rStyle w:val="Ttulo2Car"/>
          <w:rFonts w:ascii="Palatino Linotype" w:hAnsi="Palatino Linotype"/>
          <w:i/>
          <w:color w:val="auto"/>
          <w:sz w:val="24"/>
          <w:lang w:val="es-ES"/>
        </w:rPr>
        <w:t>Sic</w:t>
      </w:r>
      <w:r w:rsidR="00C319CD" w:rsidRPr="006A2F72">
        <w:rPr>
          <w:rStyle w:val="Ttulo2Car"/>
          <w:rFonts w:ascii="Palatino Linotype" w:hAnsi="Palatino Linotype"/>
          <w:i/>
          <w:color w:val="auto"/>
          <w:sz w:val="24"/>
          <w:lang w:val="es-ES"/>
        </w:rPr>
        <w:t>)</w:t>
      </w:r>
      <w:r w:rsidR="009E4942" w:rsidRPr="006A2F72">
        <w:rPr>
          <w:rFonts w:ascii="Palatino Linotype" w:eastAsia="Calibri" w:hAnsi="Palatino Linotype" w:cs="Arial"/>
          <w:i/>
          <w:sz w:val="22"/>
          <w:szCs w:val="22"/>
          <w:lang w:val="es-ES"/>
        </w:rPr>
        <w:t>;</w:t>
      </w:r>
      <w:r w:rsidR="00F2273F" w:rsidRPr="006A2F72">
        <w:rPr>
          <w:rFonts w:ascii="Palatino Linotype" w:eastAsia="Calibri" w:hAnsi="Palatino Linotype" w:cs="Arial"/>
          <w:i/>
          <w:sz w:val="22"/>
          <w:szCs w:val="22"/>
          <w:lang w:val="es-ES"/>
        </w:rPr>
        <w:t xml:space="preserve"> </w:t>
      </w:r>
      <w:r w:rsidR="000B1E3D" w:rsidRPr="006A2F72">
        <w:rPr>
          <w:rFonts w:ascii="Palatino Linotype" w:eastAsia="Calibri" w:hAnsi="Palatino Linotype" w:cs="Arial"/>
          <w:lang w:val="es-ES"/>
        </w:rPr>
        <w:t>y</w:t>
      </w:r>
    </w:p>
    <w:p w14:paraId="07862EB4" w14:textId="12D40E58" w:rsidR="00AF6A1C" w:rsidRPr="006A2F72" w:rsidRDefault="001A67B9" w:rsidP="008644D8">
      <w:pPr>
        <w:pStyle w:val="Prrafodelista"/>
        <w:spacing w:line="360" w:lineRule="auto"/>
        <w:ind w:left="0"/>
        <w:jc w:val="both"/>
        <w:rPr>
          <w:rFonts w:ascii="Palatino Linotype" w:hAnsi="Palatino Linotype" w:cs="Arial"/>
          <w:i/>
          <w:sz w:val="22"/>
          <w:szCs w:val="22"/>
        </w:rPr>
      </w:pPr>
      <w:r w:rsidRPr="006A2F72">
        <w:rPr>
          <w:rFonts w:ascii="Palatino Linotype" w:hAnsi="Palatino Linotype"/>
          <w:b/>
        </w:rPr>
        <w:t xml:space="preserve">B) </w:t>
      </w:r>
      <w:r w:rsidR="00F2273F" w:rsidRPr="006A2F72">
        <w:rPr>
          <w:rFonts w:ascii="Palatino Linotype" w:hAnsi="Palatino Linotype"/>
          <w:b/>
        </w:rPr>
        <w:t xml:space="preserve"> </w:t>
      </w:r>
      <w:bookmarkStart w:id="5" w:name="_Toc462307685"/>
      <w:bookmarkStart w:id="6" w:name="_Toc472427087"/>
      <w:bookmarkStart w:id="7" w:name="_Toc472500654"/>
      <w:r w:rsidR="009E4942" w:rsidRPr="006A2F72">
        <w:rPr>
          <w:rFonts w:ascii="Palatino Linotype" w:hAnsi="Palatino Linotype"/>
          <w:b/>
        </w:rPr>
        <w:t>Razones o Motivos de inconformidad:</w:t>
      </w:r>
      <w:bookmarkEnd w:id="5"/>
      <w:bookmarkEnd w:id="6"/>
      <w:bookmarkEnd w:id="7"/>
      <w:r w:rsidRPr="006A2F72">
        <w:rPr>
          <w:rStyle w:val="Ttulo2Car"/>
          <w:rFonts w:ascii="Palatino Linotype" w:hAnsi="Palatino Linotype"/>
          <w:b/>
          <w:color w:val="auto"/>
          <w:sz w:val="24"/>
          <w:lang w:val="es-ES"/>
        </w:rPr>
        <w:t xml:space="preserve"> </w:t>
      </w:r>
      <w:r w:rsidR="0099446C" w:rsidRPr="006A2F72">
        <w:rPr>
          <w:rFonts w:ascii="Palatino Linotype" w:hAnsi="Palatino Linotype"/>
          <w:i/>
          <w:sz w:val="22"/>
          <w:szCs w:val="22"/>
        </w:rPr>
        <w:t>“</w:t>
      </w:r>
      <w:r w:rsidR="008375FD" w:rsidRPr="006A2F72">
        <w:rPr>
          <w:rFonts w:ascii="Palatino Linotype" w:eastAsia="Times New Roman" w:hAnsi="Palatino Linotype" w:cs="Arial"/>
          <w:i/>
          <w:sz w:val="22"/>
          <w:lang w:val="es-ES"/>
        </w:rPr>
        <w:t xml:space="preserve">Carece de ética y legalidad que el director de obras se escude en un supuesto procedimiento administrativo, el cual no existe, anexo documento firmado por </w:t>
      </w:r>
      <w:proofErr w:type="spellStart"/>
      <w:r w:rsidR="008375FD" w:rsidRPr="006A2F72">
        <w:rPr>
          <w:rFonts w:ascii="Palatino Linotype" w:eastAsia="Times New Roman" w:hAnsi="Palatino Linotype" w:cs="Arial"/>
          <w:i/>
          <w:sz w:val="22"/>
          <w:lang w:val="es-ES"/>
        </w:rPr>
        <w:t>el</w:t>
      </w:r>
      <w:proofErr w:type="spellEnd"/>
      <w:r w:rsidR="008375FD" w:rsidRPr="006A2F72">
        <w:rPr>
          <w:rFonts w:ascii="Palatino Linotype" w:eastAsia="Times New Roman" w:hAnsi="Palatino Linotype" w:cs="Arial"/>
          <w:i/>
          <w:sz w:val="22"/>
          <w:lang w:val="es-ES"/>
        </w:rPr>
        <w:t xml:space="preserve">”. </w:t>
      </w:r>
      <w:r w:rsidR="00AB2A4A" w:rsidRPr="006A2F72">
        <w:rPr>
          <w:rFonts w:ascii="Palatino Linotype" w:hAnsi="Palatino Linotype" w:cs="Arial"/>
          <w:i/>
          <w:sz w:val="22"/>
          <w:szCs w:val="22"/>
        </w:rPr>
        <w:t>(</w:t>
      </w:r>
      <w:r w:rsidR="00A056B8" w:rsidRPr="006A2F72">
        <w:rPr>
          <w:rFonts w:ascii="Palatino Linotype" w:hAnsi="Palatino Linotype" w:cs="Arial"/>
          <w:i/>
          <w:sz w:val="22"/>
          <w:szCs w:val="22"/>
        </w:rPr>
        <w:t>Sic</w:t>
      </w:r>
      <w:r w:rsidR="00AF6A1C" w:rsidRPr="006A2F72">
        <w:rPr>
          <w:rFonts w:ascii="Palatino Linotype" w:hAnsi="Palatino Linotype" w:cs="Arial"/>
          <w:i/>
          <w:sz w:val="22"/>
          <w:szCs w:val="22"/>
        </w:rPr>
        <w:t>)</w:t>
      </w:r>
      <w:r w:rsidR="00161C65" w:rsidRPr="006A2F72">
        <w:rPr>
          <w:rFonts w:ascii="Palatino Linotype" w:hAnsi="Palatino Linotype" w:cs="Arial"/>
          <w:i/>
          <w:sz w:val="22"/>
          <w:szCs w:val="22"/>
        </w:rPr>
        <w:t xml:space="preserve"> </w:t>
      </w:r>
    </w:p>
    <w:p w14:paraId="59390576" w14:textId="77777777" w:rsidR="00A5224E" w:rsidRPr="006A2F72" w:rsidRDefault="00A5224E" w:rsidP="002076DF">
      <w:pPr>
        <w:pStyle w:val="Prrafodelista"/>
        <w:ind w:left="0"/>
        <w:jc w:val="both"/>
        <w:rPr>
          <w:rFonts w:ascii="Palatino Linotype" w:hAnsi="Palatino Linotype" w:cs="Arial"/>
          <w:sz w:val="22"/>
          <w:szCs w:val="22"/>
        </w:rPr>
      </w:pPr>
    </w:p>
    <w:p w14:paraId="4F7908A6" w14:textId="6B9BB036" w:rsidR="002076DF" w:rsidRPr="006A2F72" w:rsidRDefault="002076DF" w:rsidP="002076DF">
      <w:pPr>
        <w:pStyle w:val="Prrafodelista"/>
        <w:spacing w:line="360" w:lineRule="auto"/>
        <w:ind w:left="0" w:right="34"/>
        <w:jc w:val="both"/>
        <w:rPr>
          <w:rFonts w:ascii="Palatino Linotype" w:hAnsi="Palatino Linotype" w:cs="Arial"/>
          <w:szCs w:val="22"/>
        </w:rPr>
      </w:pPr>
      <w:r w:rsidRPr="006A2F72">
        <w:rPr>
          <w:rFonts w:ascii="Palatino Linotype" w:hAnsi="Palatino Linotype" w:cs="Arial"/>
          <w:szCs w:val="22"/>
        </w:rPr>
        <w:t xml:space="preserve">El </w:t>
      </w:r>
      <w:r w:rsidRPr="006A2F72">
        <w:rPr>
          <w:rFonts w:ascii="Palatino Linotype" w:eastAsia="Times New Roman" w:hAnsi="Palatino Linotype" w:cs="Arial"/>
          <w:lang w:val="es-ES"/>
        </w:rPr>
        <w:t>particular</w:t>
      </w:r>
      <w:r w:rsidRPr="006A2F72">
        <w:rPr>
          <w:rFonts w:ascii="Palatino Linotype" w:hAnsi="Palatino Linotype" w:cs="Arial"/>
          <w:szCs w:val="22"/>
        </w:rPr>
        <w:t xml:space="preserve"> al formular la solicitud de acceso a la información anexó el documento electrónico denominado </w:t>
      </w:r>
      <w:r w:rsidRPr="006A2F72">
        <w:rPr>
          <w:rFonts w:ascii="Palatino Linotype" w:hAnsi="Palatino Linotype" w:cs="Arial"/>
          <w:b/>
          <w:szCs w:val="22"/>
        </w:rPr>
        <w:t xml:space="preserve">ACUERDO DE INEXISTENCIA PROCADMTVO.pdf, </w:t>
      </w:r>
      <w:r w:rsidRPr="006A2F72">
        <w:rPr>
          <w:rFonts w:ascii="Palatino Linotype" w:hAnsi="Palatino Linotype" w:cs="Arial"/>
          <w:szCs w:val="22"/>
        </w:rPr>
        <w:t>siendo su contenido medularmente el siguiente:</w:t>
      </w:r>
    </w:p>
    <w:p w14:paraId="4C67EEC5" w14:textId="3DC3A17D" w:rsidR="002076DF" w:rsidRPr="006A2F72" w:rsidRDefault="002076DF" w:rsidP="002076DF">
      <w:pPr>
        <w:pStyle w:val="Prrafodelista"/>
        <w:spacing w:line="360" w:lineRule="auto"/>
        <w:ind w:left="0" w:right="34"/>
        <w:jc w:val="center"/>
        <w:rPr>
          <w:rFonts w:ascii="Palatino Linotype" w:hAnsi="Palatino Linotype" w:cs="Arial"/>
          <w:szCs w:val="22"/>
        </w:rPr>
      </w:pPr>
      <w:r w:rsidRPr="006A2F72">
        <w:rPr>
          <w:noProof/>
          <w:lang w:val="es-MX" w:eastAsia="es-MX"/>
        </w:rPr>
        <w:lastRenderedPageBreak/>
        <w:drawing>
          <wp:inline distT="0" distB="0" distL="0" distR="0" wp14:anchorId="15170CB5" wp14:editId="49225061">
            <wp:extent cx="5195438" cy="387228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22" t="27100" r="30757" b="9072"/>
                    <a:stretch/>
                  </pic:blipFill>
                  <pic:spPr bwMode="auto">
                    <a:xfrm>
                      <a:off x="0" y="0"/>
                      <a:ext cx="5218000" cy="3889101"/>
                    </a:xfrm>
                    <a:prstGeom prst="rect">
                      <a:avLst/>
                    </a:prstGeom>
                    <a:ln>
                      <a:noFill/>
                    </a:ln>
                    <a:extLst>
                      <a:ext uri="{53640926-AAD7-44D8-BBD7-CCE9431645EC}">
                        <a14:shadowObscured xmlns:a14="http://schemas.microsoft.com/office/drawing/2010/main"/>
                      </a:ext>
                    </a:extLst>
                  </pic:spPr>
                </pic:pic>
              </a:graphicData>
            </a:graphic>
          </wp:inline>
        </w:drawing>
      </w:r>
    </w:p>
    <w:p w14:paraId="2BC07F8E" w14:textId="77777777" w:rsidR="0038026F" w:rsidRPr="006A2F72" w:rsidRDefault="0038026F" w:rsidP="008644D8">
      <w:pPr>
        <w:pStyle w:val="Prrafodelista"/>
        <w:spacing w:line="360" w:lineRule="auto"/>
        <w:ind w:left="0"/>
        <w:jc w:val="both"/>
        <w:rPr>
          <w:rFonts w:ascii="Palatino Linotype" w:hAnsi="Palatino Linotype" w:cs="Arial"/>
          <w:sz w:val="22"/>
          <w:szCs w:val="22"/>
        </w:rPr>
      </w:pPr>
    </w:p>
    <w:p w14:paraId="6E571BB8" w14:textId="1BC494FB" w:rsidR="006D52D1" w:rsidRPr="006A2F72"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6A2F72">
        <w:rPr>
          <w:rFonts w:ascii="Palatino Linotype" w:eastAsia="Times New Roman" w:hAnsi="Palatino Linotype" w:cs="Arial"/>
          <w:lang w:val="es-ES"/>
        </w:rPr>
        <w:t xml:space="preserve">Se </w:t>
      </w:r>
      <w:r w:rsidR="002E74CE" w:rsidRPr="006A2F72">
        <w:rPr>
          <w:rFonts w:ascii="Palatino Linotype" w:eastAsia="Times New Roman" w:hAnsi="Palatino Linotype" w:cs="Arial"/>
          <w:lang w:val="es-ES"/>
        </w:rPr>
        <w:t xml:space="preserve">registró el recurso de revisión </w:t>
      </w:r>
      <w:r w:rsidR="00F85237" w:rsidRPr="006A2F72">
        <w:rPr>
          <w:rFonts w:ascii="Palatino Linotype" w:eastAsia="Times New Roman" w:hAnsi="Palatino Linotype" w:cs="Arial"/>
          <w:lang w:val="es-ES"/>
        </w:rPr>
        <w:t xml:space="preserve">bajo el número de expediente </w:t>
      </w:r>
      <w:r w:rsidR="00F85237" w:rsidRPr="006A2F72">
        <w:rPr>
          <w:rFonts w:ascii="Palatino Linotype" w:hAnsi="Palatino Linotype" w:cs="Arial"/>
          <w:bCs/>
        </w:rPr>
        <w:t xml:space="preserve">al rubro indicado, asimismo </w:t>
      </w:r>
      <w:r w:rsidR="005B7C5D" w:rsidRPr="006A2F72">
        <w:rPr>
          <w:rFonts w:ascii="Palatino Linotype" w:hAnsi="Palatino Linotype" w:cs="Arial"/>
          <w:bCs/>
        </w:rPr>
        <w:t xml:space="preserve">con fundamento en lo dispuesto por el </w:t>
      </w:r>
      <w:r w:rsidR="005B7C5D" w:rsidRPr="006A2F72">
        <w:rPr>
          <w:rFonts w:ascii="Palatino Linotype" w:eastAsia="Calibri" w:hAnsi="Palatino Linotype" w:cs="Arial"/>
          <w:lang w:val="es-ES"/>
        </w:rPr>
        <w:t xml:space="preserve">artículo 185 fracción I de la </w:t>
      </w:r>
      <w:r w:rsidR="005B7C5D" w:rsidRPr="006A2F72">
        <w:rPr>
          <w:rFonts w:ascii="Palatino Linotype" w:eastAsia="Calibri" w:hAnsi="Palatino Linotype" w:cs="Arial"/>
          <w:b/>
          <w:lang w:val="es-ES"/>
        </w:rPr>
        <w:t xml:space="preserve">Ley de Transparencia y Acceso a la Información Pública del Estado de México y Municipios </w:t>
      </w:r>
      <w:r w:rsidR="005B7C5D" w:rsidRPr="006A2F72">
        <w:rPr>
          <w:rFonts w:ascii="Palatino Linotype" w:eastAsia="Times New Roman" w:hAnsi="Palatino Linotype" w:cs="Arial"/>
          <w:lang w:val="es-ES"/>
        </w:rPr>
        <w:t xml:space="preserve">se turnó al </w:t>
      </w:r>
      <w:r w:rsidR="005B7C5D" w:rsidRPr="006A2F72">
        <w:rPr>
          <w:rFonts w:ascii="Palatino Linotype" w:eastAsia="Times New Roman" w:hAnsi="Palatino Linotype" w:cs="Arial"/>
          <w:b/>
          <w:lang w:val="es-ES"/>
        </w:rPr>
        <w:t>Comisionad</w:t>
      </w:r>
      <w:r w:rsidR="005A7720" w:rsidRPr="006A2F72">
        <w:rPr>
          <w:rFonts w:ascii="Palatino Linotype" w:eastAsia="Times New Roman" w:hAnsi="Palatino Linotype" w:cs="Arial"/>
          <w:b/>
          <w:lang w:val="es-ES"/>
        </w:rPr>
        <w:t xml:space="preserve">o José Guadalupe Luna Hernández, </w:t>
      </w:r>
      <w:r w:rsidR="005B7C5D" w:rsidRPr="006A2F72">
        <w:rPr>
          <w:rFonts w:ascii="Palatino Linotype" w:eastAsia="Times New Roman" w:hAnsi="Palatino Linotype" w:cs="Arial"/>
          <w:lang w:val="es-ES"/>
        </w:rPr>
        <w:t xml:space="preserve">con el objeto de </w:t>
      </w:r>
      <w:r w:rsidRPr="006A2F72">
        <w:rPr>
          <w:rFonts w:ascii="Palatino Linotype" w:eastAsia="Times New Roman" w:hAnsi="Palatino Linotype" w:cs="Arial"/>
          <w:lang w:val="es-MX"/>
        </w:rPr>
        <w:t>su análisis.</w:t>
      </w:r>
    </w:p>
    <w:p w14:paraId="29886A8A" w14:textId="77777777" w:rsidR="00A056B8" w:rsidRPr="006A2F72" w:rsidRDefault="00A056B8" w:rsidP="008644D8">
      <w:pPr>
        <w:pStyle w:val="Prrafodelista"/>
        <w:spacing w:before="240" w:after="240" w:line="360" w:lineRule="auto"/>
        <w:ind w:left="0"/>
        <w:jc w:val="both"/>
        <w:rPr>
          <w:rFonts w:ascii="Palatino Linotype" w:hAnsi="Palatino Linotype"/>
          <w:i/>
          <w:color w:val="000000"/>
          <w:sz w:val="22"/>
          <w:szCs w:val="22"/>
        </w:rPr>
      </w:pPr>
    </w:p>
    <w:p w14:paraId="1CB91980" w14:textId="09920638" w:rsidR="00B12AA3" w:rsidRPr="006A2F72"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6A2F72">
        <w:rPr>
          <w:rFonts w:ascii="Palatino Linotype" w:eastAsia="Calibri" w:hAnsi="Palatino Linotype" w:cs="Arial"/>
          <w:lang w:val="es-ES"/>
        </w:rPr>
        <w:t xml:space="preserve">El </w:t>
      </w:r>
      <w:r w:rsidR="0004686A" w:rsidRPr="006A2F72">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6A2F72">
        <w:rPr>
          <w:rFonts w:ascii="Palatino Linotype" w:eastAsia="Calibri" w:hAnsi="Palatino Linotype" w:cs="Arial"/>
          <w:lang w:val="es-ES"/>
        </w:rPr>
        <w:t xml:space="preserve">acuerdo </w:t>
      </w:r>
      <w:r w:rsidR="00F147C6" w:rsidRPr="006A2F72">
        <w:rPr>
          <w:rFonts w:ascii="Palatino Linotype" w:eastAsia="Calibri" w:hAnsi="Palatino Linotype" w:cs="Arial"/>
          <w:lang w:val="es-ES"/>
        </w:rPr>
        <w:t xml:space="preserve">de admisión </w:t>
      </w:r>
      <w:r w:rsidR="00B81371" w:rsidRPr="006A2F72">
        <w:rPr>
          <w:rFonts w:ascii="Palatino Linotype" w:eastAsia="Calibri" w:hAnsi="Palatino Linotype" w:cs="Arial"/>
          <w:lang w:val="es-ES"/>
        </w:rPr>
        <w:t xml:space="preserve">de </w:t>
      </w:r>
      <w:r w:rsidR="00C71576" w:rsidRPr="006A2F72">
        <w:rPr>
          <w:rFonts w:ascii="Palatino Linotype" w:eastAsia="Calibri" w:hAnsi="Palatino Linotype" w:cs="Arial"/>
          <w:lang w:val="es-ES"/>
        </w:rPr>
        <w:t xml:space="preserve">fecha </w:t>
      </w:r>
      <w:r w:rsidR="004F0B37" w:rsidRPr="006A2F72">
        <w:rPr>
          <w:rFonts w:ascii="Palatino Linotype" w:eastAsia="Calibri" w:hAnsi="Palatino Linotype" w:cs="Arial"/>
          <w:lang w:val="es-ES"/>
        </w:rPr>
        <w:t>tres (03) de agosto</w:t>
      </w:r>
      <w:r w:rsidR="006901A6" w:rsidRPr="006A2F72">
        <w:rPr>
          <w:rFonts w:ascii="Palatino Linotype" w:eastAsia="Calibri" w:hAnsi="Palatino Linotype" w:cs="Arial"/>
          <w:lang w:val="es-ES"/>
        </w:rPr>
        <w:t xml:space="preserve"> </w:t>
      </w:r>
      <w:r w:rsidR="0075650E" w:rsidRPr="006A2F72">
        <w:rPr>
          <w:rFonts w:ascii="Palatino Linotype" w:eastAsia="Calibri" w:hAnsi="Palatino Linotype" w:cs="Arial"/>
          <w:lang w:val="es-ES"/>
        </w:rPr>
        <w:t xml:space="preserve">de dos mil </w:t>
      </w:r>
      <w:r w:rsidR="00206D8C" w:rsidRPr="006A2F72">
        <w:rPr>
          <w:rFonts w:ascii="Palatino Linotype" w:eastAsia="Calibri" w:hAnsi="Palatino Linotype" w:cs="Arial"/>
          <w:lang w:val="es-ES"/>
        </w:rPr>
        <w:t>dieciocho</w:t>
      </w:r>
      <w:r w:rsidR="00473924" w:rsidRPr="006A2F72">
        <w:rPr>
          <w:rFonts w:ascii="Palatino Linotype" w:eastAsia="Calibri" w:hAnsi="Palatino Linotype" w:cs="Arial"/>
          <w:lang w:val="es-ES"/>
        </w:rPr>
        <w:t xml:space="preserve">, </w:t>
      </w:r>
      <w:r w:rsidR="00B81371" w:rsidRPr="006A2F72">
        <w:rPr>
          <w:rFonts w:ascii="Palatino Linotype" w:eastAsia="Calibri" w:hAnsi="Palatino Linotype" w:cs="Arial"/>
          <w:lang w:val="es-ES"/>
        </w:rPr>
        <w:t xml:space="preserve">puso a </w:t>
      </w:r>
      <w:r w:rsidR="00875167" w:rsidRPr="006A2F72">
        <w:rPr>
          <w:rFonts w:ascii="Palatino Linotype" w:eastAsia="Calibri" w:hAnsi="Palatino Linotype" w:cs="Arial"/>
          <w:lang w:val="es-ES"/>
        </w:rPr>
        <w:t>disposición</w:t>
      </w:r>
      <w:r w:rsidR="00B81371" w:rsidRPr="006A2F72">
        <w:rPr>
          <w:rFonts w:ascii="Palatino Linotype" w:eastAsia="Calibri" w:hAnsi="Palatino Linotype" w:cs="Arial"/>
          <w:lang w:val="es-ES"/>
        </w:rPr>
        <w:t xml:space="preserve"> de las partes el expediente electrónico </w:t>
      </w:r>
      <w:r w:rsidR="00B81371" w:rsidRPr="006A2F72">
        <w:rPr>
          <w:rFonts w:ascii="Palatino Linotype" w:eastAsia="Calibri" w:hAnsi="Palatino Linotype" w:cs="Arial"/>
        </w:rPr>
        <w:t xml:space="preserve">vía </w:t>
      </w:r>
      <w:r w:rsidR="00B81371" w:rsidRPr="006A2F72">
        <w:rPr>
          <w:rFonts w:ascii="Palatino Linotype" w:eastAsia="Calibri" w:hAnsi="Palatino Linotype" w:cs="Arial"/>
          <w:lang w:val="es-ES"/>
        </w:rPr>
        <w:t xml:space="preserve">Sistema de Acceso a la Información Mexiquense </w:t>
      </w:r>
      <w:r w:rsidR="00B81371" w:rsidRPr="006A2F72">
        <w:rPr>
          <w:rFonts w:ascii="Palatino Linotype" w:eastAsia="Calibri" w:hAnsi="Palatino Linotype" w:cs="Arial"/>
          <w:b/>
          <w:lang w:val="es-ES"/>
        </w:rPr>
        <w:t xml:space="preserve">SAIMEX </w:t>
      </w:r>
      <w:r w:rsidR="00B81371" w:rsidRPr="006A2F72">
        <w:rPr>
          <w:rFonts w:ascii="Palatino Linotype" w:eastAsia="Calibri" w:hAnsi="Palatino Linotype" w:cs="Arial"/>
          <w:lang w:val="es-ES"/>
        </w:rPr>
        <w:t xml:space="preserve">a efecto de que en un plazo máximo de siete días </w:t>
      </w:r>
      <w:r w:rsidR="00875167" w:rsidRPr="006A2F72">
        <w:rPr>
          <w:rFonts w:ascii="Palatino Linotype" w:eastAsia="Calibri" w:hAnsi="Palatino Linotype" w:cs="Arial"/>
          <w:lang w:val="es-ES"/>
        </w:rPr>
        <w:t>manifestaran</w:t>
      </w:r>
      <w:r w:rsidR="00B81371" w:rsidRPr="006A2F72">
        <w:rPr>
          <w:rFonts w:ascii="Palatino Linotype" w:eastAsia="Calibri" w:hAnsi="Palatino Linotype" w:cs="Arial"/>
          <w:lang w:val="es-ES"/>
        </w:rPr>
        <w:t xml:space="preserve"> lo que a derecho conviniera</w:t>
      </w:r>
      <w:r w:rsidR="00875167" w:rsidRPr="006A2F72">
        <w:rPr>
          <w:rFonts w:ascii="Palatino Linotype" w:eastAsia="Calibri" w:hAnsi="Palatino Linotype" w:cs="Arial"/>
          <w:lang w:val="es-ES"/>
        </w:rPr>
        <w:t>n</w:t>
      </w:r>
      <w:r w:rsidR="00032493" w:rsidRPr="006A2F72">
        <w:rPr>
          <w:rFonts w:ascii="Palatino Linotype" w:eastAsia="Calibri" w:hAnsi="Palatino Linotype" w:cs="Arial"/>
          <w:lang w:val="es-ES"/>
        </w:rPr>
        <w:t>,</w:t>
      </w:r>
      <w:r w:rsidR="00B81371" w:rsidRPr="006A2F72">
        <w:rPr>
          <w:rFonts w:ascii="Palatino Linotype" w:eastAsia="Calibri" w:hAnsi="Palatino Linotype" w:cs="Arial"/>
          <w:lang w:val="es-ES"/>
        </w:rPr>
        <w:t xml:space="preserve"> </w:t>
      </w:r>
      <w:r w:rsidR="00875167" w:rsidRPr="006A2F72">
        <w:rPr>
          <w:rFonts w:ascii="Palatino Linotype" w:eastAsia="Calibri" w:hAnsi="Palatino Linotype" w:cs="Arial"/>
          <w:lang w:val="es-ES"/>
        </w:rPr>
        <w:lastRenderedPageBreak/>
        <w:t xml:space="preserve">ofrecieran pruebas y alegatos según corresponda al caso concreto, </w:t>
      </w:r>
      <w:r w:rsidR="00F147C6" w:rsidRPr="006A2F72">
        <w:rPr>
          <w:rFonts w:ascii="Palatino Linotype" w:eastAsia="Calibri" w:hAnsi="Palatino Linotype" w:cs="Arial"/>
          <w:lang w:val="es-ES"/>
        </w:rPr>
        <w:t>de esta forma</w:t>
      </w:r>
      <w:r w:rsidR="00875167" w:rsidRPr="006A2F72">
        <w:rPr>
          <w:rFonts w:ascii="Palatino Linotype" w:eastAsia="Calibri" w:hAnsi="Palatino Linotype" w:cs="Arial"/>
          <w:lang w:val="es-ES"/>
        </w:rPr>
        <w:t xml:space="preserve"> para que el </w:t>
      </w:r>
      <w:r w:rsidR="00875167" w:rsidRPr="006A2F72">
        <w:rPr>
          <w:rFonts w:ascii="Palatino Linotype" w:eastAsia="Calibri" w:hAnsi="Palatino Linotype" w:cs="Arial"/>
          <w:b/>
          <w:lang w:val="es-ES"/>
        </w:rPr>
        <w:t>SUJETO OBLIGADO</w:t>
      </w:r>
      <w:r w:rsidR="00875167" w:rsidRPr="006A2F72">
        <w:rPr>
          <w:rFonts w:ascii="Palatino Linotype" w:eastAsia="Calibri" w:hAnsi="Palatino Linotype" w:cs="Arial"/>
          <w:lang w:val="es-ES"/>
        </w:rPr>
        <w:t xml:space="preserve"> </w:t>
      </w:r>
      <w:r w:rsidR="00F72078" w:rsidRPr="006A2F72">
        <w:rPr>
          <w:rFonts w:ascii="Palatino Linotype" w:eastAsia="Calibri" w:hAnsi="Palatino Linotype" w:cs="Arial"/>
          <w:lang w:val="es-ES"/>
        </w:rPr>
        <w:t>presentara</w:t>
      </w:r>
      <w:r w:rsidR="00B81371" w:rsidRPr="006A2F72">
        <w:rPr>
          <w:rFonts w:ascii="Palatino Linotype" w:eastAsia="Calibri" w:hAnsi="Palatino Linotype" w:cs="Arial"/>
          <w:lang w:val="es-ES"/>
        </w:rPr>
        <w:t xml:space="preserve"> el Informe Justificado</w:t>
      </w:r>
      <w:r w:rsidR="00875167" w:rsidRPr="006A2F72">
        <w:rPr>
          <w:rFonts w:ascii="Palatino Linotype" w:eastAsia="Calibri" w:hAnsi="Palatino Linotype" w:cs="Arial"/>
          <w:lang w:val="es-ES"/>
        </w:rPr>
        <w:t xml:space="preserve"> procedente</w:t>
      </w:r>
      <w:r w:rsidR="00B81371" w:rsidRPr="006A2F72">
        <w:rPr>
          <w:rFonts w:ascii="Palatino Linotype" w:eastAsia="Calibri" w:hAnsi="Palatino Linotype" w:cs="Arial"/>
          <w:lang w:val="es-ES"/>
        </w:rPr>
        <w:t>.</w:t>
      </w:r>
    </w:p>
    <w:p w14:paraId="6E916AD5" w14:textId="77777777" w:rsidR="00380E5D" w:rsidRPr="006A2F72" w:rsidRDefault="00380E5D" w:rsidP="00380E5D">
      <w:pPr>
        <w:pStyle w:val="Prrafodelista"/>
        <w:rPr>
          <w:rFonts w:ascii="Palatino Linotype" w:hAnsi="Palatino Linotype"/>
          <w:i/>
          <w:color w:val="000000"/>
          <w:sz w:val="22"/>
          <w:szCs w:val="22"/>
        </w:rPr>
      </w:pPr>
    </w:p>
    <w:p w14:paraId="51DB8BDC" w14:textId="1DB0E740" w:rsidR="00380E5D" w:rsidRPr="006A2F72" w:rsidRDefault="00380E5D" w:rsidP="00380E5D">
      <w:pPr>
        <w:pStyle w:val="Prrafodelista"/>
        <w:numPr>
          <w:ilvl w:val="0"/>
          <w:numId w:val="1"/>
        </w:numPr>
        <w:spacing w:before="240" w:after="240" w:line="360" w:lineRule="auto"/>
        <w:ind w:left="0" w:hanging="11"/>
        <w:jc w:val="both"/>
        <w:rPr>
          <w:rFonts w:ascii="Palatino Linotype" w:hAnsi="Palatino Linotype"/>
        </w:rPr>
      </w:pPr>
      <w:r w:rsidRPr="006A2F72">
        <w:rPr>
          <w:rFonts w:ascii="Palatino Linotype" w:hAnsi="Palatino Linotype"/>
        </w:rPr>
        <w:t xml:space="preserve">En fecha </w:t>
      </w:r>
      <w:r w:rsidRPr="006A2F72">
        <w:rPr>
          <w:rFonts w:ascii="Palatino Linotype" w:eastAsia="Calibri" w:hAnsi="Palatino Linotype" w:cs="Arial"/>
          <w:lang w:val="es-ES"/>
        </w:rPr>
        <w:t>ocho</w:t>
      </w:r>
      <w:r w:rsidRPr="006A2F72">
        <w:rPr>
          <w:rFonts w:ascii="Palatino Linotype" w:hAnsi="Palatino Linotype"/>
        </w:rPr>
        <w:t xml:space="preserve"> (08) de agosto de dos mil dieciocho, el Sujeto Obligado rindió el correspondiente informe justificado, mediante el archivo electrónico denominado </w:t>
      </w:r>
      <w:r w:rsidRPr="006A2F72">
        <w:rPr>
          <w:rFonts w:ascii="Palatino Linotype" w:hAnsi="Palatino Linotype"/>
          <w:b/>
        </w:rPr>
        <w:t>MANIFESTACIONES 02718 INFOEM IP RR 2018.zip</w:t>
      </w:r>
      <w:r w:rsidRPr="006A2F72">
        <w:rPr>
          <w:rFonts w:ascii="Palatino Linotype" w:hAnsi="Palatino Linotype"/>
          <w:color w:val="000000"/>
        </w:rPr>
        <w:t>, mismo que se describe su contenido medular, siendo el siguiente:</w:t>
      </w:r>
    </w:p>
    <w:p w14:paraId="099EB958" w14:textId="01D35817" w:rsidR="00380E5D" w:rsidRPr="006A2F72" w:rsidRDefault="00D43F9E" w:rsidP="00D43F9E">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t>OFICIO DE DEPORTE.pdf</w:t>
      </w:r>
    </w:p>
    <w:p w14:paraId="23E71405" w14:textId="29FCDAF3" w:rsidR="00D43F9E" w:rsidRPr="006A2F72" w:rsidRDefault="00D43F9E" w:rsidP="00D43F9E">
      <w:pPr>
        <w:pStyle w:val="Prrafodelista"/>
        <w:ind w:left="0"/>
        <w:jc w:val="center"/>
        <w:rPr>
          <w:rFonts w:ascii="Palatino Linotype" w:hAnsi="Palatino Linotype"/>
        </w:rPr>
      </w:pPr>
      <w:r w:rsidRPr="006A2F72">
        <w:rPr>
          <w:noProof/>
          <w:lang w:val="es-MX" w:eastAsia="es-MX"/>
        </w:rPr>
        <w:drawing>
          <wp:inline distT="0" distB="0" distL="0" distR="0" wp14:anchorId="64686B40" wp14:editId="073C8BD1">
            <wp:extent cx="4860403" cy="267958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37" t="27611" r="28337" b="9835"/>
                    <a:stretch/>
                  </pic:blipFill>
                  <pic:spPr bwMode="auto">
                    <a:xfrm>
                      <a:off x="0" y="0"/>
                      <a:ext cx="4876994" cy="2688736"/>
                    </a:xfrm>
                    <a:prstGeom prst="rect">
                      <a:avLst/>
                    </a:prstGeom>
                    <a:ln>
                      <a:noFill/>
                    </a:ln>
                    <a:extLst>
                      <a:ext uri="{53640926-AAD7-44D8-BBD7-CCE9431645EC}">
                        <a14:shadowObscured xmlns:a14="http://schemas.microsoft.com/office/drawing/2010/main"/>
                      </a:ext>
                    </a:extLst>
                  </pic:spPr>
                </pic:pic>
              </a:graphicData>
            </a:graphic>
          </wp:inline>
        </w:drawing>
      </w:r>
    </w:p>
    <w:p w14:paraId="26A456B2" w14:textId="26AF5280" w:rsidR="00380E5D" w:rsidRPr="006A2F72" w:rsidRDefault="003A5B5F" w:rsidP="00CA26DE">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t>OFICIO DE OBRAS PUBLICAS.pdf</w:t>
      </w:r>
    </w:p>
    <w:p w14:paraId="2EFCB7F7" w14:textId="183889D1" w:rsidR="003A5B5F" w:rsidRPr="006A2F72" w:rsidRDefault="003A5B5F" w:rsidP="003A5B5F">
      <w:pPr>
        <w:pStyle w:val="Prrafodelista"/>
        <w:spacing w:before="240" w:after="240" w:line="360" w:lineRule="auto"/>
        <w:ind w:left="0"/>
        <w:jc w:val="center"/>
        <w:rPr>
          <w:rFonts w:ascii="Palatino Linotype" w:hAnsi="Palatino Linotype"/>
        </w:rPr>
      </w:pPr>
      <w:r w:rsidRPr="006A2F72">
        <w:rPr>
          <w:noProof/>
          <w:lang w:val="es-MX" w:eastAsia="es-MX"/>
        </w:rPr>
        <w:drawing>
          <wp:inline distT="0" distB="0" distL="0" distR="0" wp14:anchorId="4C0BC382" wp14:editId="42CC67BA">
            <wp:extent cx="5383033" cy="2222454"/>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38" t="9877" r="24481" b="39714"/>
                    <a:stretch/>
                  </pic:blipFill>
                  <pic:spPr bwMode="auto">
                    <a:xfrm>
                      <a:off x="0" y="0"/>
                      <a:ext cx="5415915" cy="2236030"/>
                    </a:xfrm>
                    <a:prstGeom prst="rect">
                      <a:avLst/>
                    </a:prstGeom>
                    <a:ln>
                      <a:noFill/>
                    </a:ln>
                    <a:extLst>
                      <a:ext uri="{53640926-AAD7-44D8-BBD7-CCE9431645EC}">
                        <a14:shadowObscured xmlns:a14="http://schemas.microsoft.com/office/drawing/2010/main"/>
                      </a:ext>
                    </a:extLst>
                  </pic:spPr>
                </pic:pic>
              </a:graphicData>
            </a:graphic>
          </wp:inline>
        </w:drawing>
      </w:r>
    </w:p>
    <w:p w14:paraId="0F7258DD" w14:textId="1E22DE5F" w:rsidR="003A5B5F" w:rsidRPr="006A2F72" w:rsidRDefault="003A5B5F" w:rsidP="003A5B5F">
      <w:pPr>
        <w:pStyle w:val="Prrafodelista"/>
        <w:spacing w:before="240" w:after="240" w:line="360" w:lineRule="auto"/>
        <w:ind w:left="0"/>
        <w:jc w:val="center"/>
        <w:rPr>
          <w:rFonts w:ascii="Palatino Linotype" w:hAnsi="Palatino Linotype"/>
        </w:rPr>
      </w:pPr>
      <w:r w:rsidRPr="006A2F72">
        <w:rPr>
          <w:noProof/>
          <w:lang w:val="es-MX" w:eastAsia="es-MX"/>
        </w:rPr>
        <w:lastRenderedPageBreak/>
        <w:drawing>
          <wp:inline distT="0" distB="0" distL="0" distR="0" wp14:anchorId="3AB9ADAA" wp14:editId="0B96C10C">
            <wp:extent cx="5041127" cy="467020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8" t="9877" r="37877" b="19956"/>
                    <a:stretch/>
                  </pic:blipFill>
                  <pic:spPr bwMode="auto">
                    <a:xfrm>
                      <a:off x="0" y="0"/>
                      <a:ext cx="5063783" cy="4691196"/>
                    </a:xfrm>
                    <a:prstGeom prst="rect">
                      <a:avLst/>
                    </a:prstGeom>
                    <a:ln>
                      <a:noFill/>
                    </a:ln>
                    <a:extLst>
                      <a:ext uri="{53640926-AAD7-44D8-BBD7-CCE9431645EC}">
                        <a14:shadowObscured xmlns:a14="http://schemas.microsoft.com/office/drawing/2010/main"/>
                      </a:ext>
                    </a:extLst>
                  </pic:spPr>
                </pic:pic>
              </a:graphicData>
            </a:graphic>
          </wp:inline>
        </w:drawing>
      </w:r>
    </w:p>
    <w:p w14:paraId="3178A142" w14:textId="77777777" w:rsidR="003A5B5F" w:rsidRPr="006A2F72" w:rsidRDefault="003A5B5F" w:rsidP="00FC7F6D">
      <w:pPr>
        <w:pStyle w:val="Prrafodelista"/>
        <w:rPr>
          <w:rFonts w:ascii="Palatino Linotype" w:hAnsi="Palatino Linotype"/>
          <w:i/>
          <w:color w:val="000000"/>
          <w:sz w:val="22"/>
          <w:szCs w:val="22"/>
        </w:rPr>
      </w:pPr>
    </w:p>
    <w:p w14:paraId="7BCF27C8" w14:textId="55A9B723" w:rsidR="003A5B5F" w:rsidRPr="006A2F72" w:rsidRDefault="00CA26DE" w:rsidP="00CA26DE">
      <w:pPr>
        <w:pStyle w:val="Prrafodelista"/>
        <w:numPr>
          <w:ilvl w:val="0"/>
          <w:numId w:val="20"/>
        </w:numPr>
        <w:spacing w:line="360" w:lineRule="auto"/>
        <w:ind w:right="567"/>
        <w:jc w:val="both"/>
        <w:rPr>
          <w:rFonts w:ascii="Palatino Linotype" w:hAnsi="Palatino Linotype"/>
          <w:i/>
          <w:color w:val="000000"/>
          <w:sz w:val="22"/>
          <w:szCs w:val="22"/>
        </w:rPr>
      </w:pPr>
      <w:r w:rsidRPr="006A2F72">
        <w:rPr>
          <w:rFonts w:ascii="Palatino Linotype" w:eastAsia="Times New Roman" w:hAnsi="Palatino Linotype" w:cs="Arial"/>
          <w:lang w:val="es-ES"/>
        </w:rPr>
        <w:t>OFICIO DE SECRETARIA TECNICA.pdf</w:t>
      </w:r>
    </w:p>
    <w:p w14:paraId="376CC296" w14:textId="15BE57F9" w:rsidR="00CA26DE" w:rsidRPr="006A2F72" w:rsidRDefault="00CA26DE" w:rsidP="00CA26DE">
      <w:pPr>
        <w:pStyle w:val="Prrafodelista"/>
        <w:ind w:left="0"/>
        <w:rPr>
          <w:rFonts w:ascii="Palatino Linotype" w:hAnsi="Palatino Linotype"/>
          <w:i/>
          <w:color w:val="000000"/>
          <w:sz w:val="22"/>
          <w:szCs w:val="22"/>
        </w:rPr>
      </w:pPr>
      <w:r w:rsidRPr="006A2F72">
        <w:rPr>
          <w:noProof/>
          <w:lang w:val="es-MX" w:eastAsia="es-MX"/>
        </w:rPr>
        <w:drawing>
          <wp:inline distT="0" distB="0" distL="0" distR="0" wp14:anchorId="4241992A" wp14:editId="6A5DECB1">
            <wp:extent cx="5717540" cy="195602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59" t="25339" r="42870" b="59730"/>
                    <a:stretch/>
                  </pic:blipFill>
                  <pic:spPr bwMode="auto">
                    <a:xfrm>
                      <a:off x="0" y="0"/>
                      <a:ext cx="5785321" cy="1979210"/>
                    </a:xfrm>
                    <a:prstGeom prst="rect">
                      <a:avLst/>
                    </a:prstGeom>
                    <a:ln>
                      <a:noFill/>
                    </a:ln>
                    <a:extLst>
                      <a:ext uri="{53640926-AAD7-44D8-BBD7-CCE9431645EC}">
                        <a14:shadowObscured xmlns:a14="http://schemas.microsoft.com/office/drawing/2010/main"/>
                      </a:ext>
                    </a:extLst>
                  </pic:spPr>
                </pic:pic>
              </a:graphicData>
            </a:graphic>
          </wp:inline>
        </w:drawing>
      </w:r>
    </w:p>
    <w:p w14:paraId="55361672" w14:textId="77777777" w:rsidR="003A5B5F" w:rsidRPr="006A2F72" w:rsidRDefault="003A5B5F" w:rsidP="00FC7F6D">
      <w:pPr>
        <w:pStyle w:val="Prrafodelista"/>
        <w:rPr>
          <w:rFonts w:ascii="Palatino Linotype" w:hAnsi="Palatino Linotype"/>
          <w:i/>
          <w:color w:val="000000"/>
          <w:sz w:val="22"/>
          <w:szCs w:val="22"/>
        </w:rPr>
      </w:pPr>
    </w:p>
    <w:p w14:paraId="5D0482C8" w14:textId="669888AB" w:rsidR="00CA26DE" w:rsidRPr="006A2F72" w:rsidRDefault="00CA26DE" w:rsidP="00CA26DE">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lastRenderedPageBreak/>
        <w:t>SEGUIMIENTO DEL OFICIO DE SECRETARIA TECNICA.pdf</w:t>
      </w:r>
    </w:p>
    <w:p w14:paraId="33F8C0C9" w14:textId="50A43A43" w:rsidR="00CA26DE" w:rsidRPr="006A2F72" w:rsidRDefault="00CA26DE" w:rsidP="00CA26DE">
      <w:pPr>
        <w:pStyle w:val="Prrafodelista"/>
        <w:ind w:left="0"/>
        <w:jc w:val="center"/>
        <w:rPr>
          <w:rFonts w:ascii="Palatino Linotype" w:hAnsi="Palatino Linotype"/>
          <w:i/>
          <w:color w:val="000000"/>
          <w:sz w:val="22"/>
          <w:szCs w:val="22"/>
        </w:rPr>
      </w:pPr>
      <w:r w:rsidRPr="006A2F72">
        <w:rPr>
          <w:noProof/>
          <w:lang w:val="es-MX" w:eastAsia="es-MX"/>
        </w:rPr>
        <w:drawing>
          <wp:inline distT="0" distB="0" distL="0" distR="0" wp14:anchorId="475C0CF5" wp14:editId="21BD7D6F">
            <wp:extent cx="5437601" cy="27113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820" t="47868" r="33885" b="5776"/>
                    <a:stretch/>
                  </pic:blipFill>
                  <pic:spPr bwMode="auto">
                    <a:xfrm>
                      <a:off x="0" y="0"/>
                      <a:ext cx="5488693" cy="2736871"/>
                    </a:xfrm>
                    <a:prstGeom prst="rect">
                      <a:avLst/>
                    </a:prstGeom>
                    <a:ln>
                      <a:noFill/>
                    </a:ln>
                    <a:extLst>
                      <a:ext uri="{53640926-AAD7-44D8-BBD7-CCE9431645EC}">
                        <a14:shadowObscured xmlns:a14="http://schemas.microsoft.com/office/drawing/2010/main"/>
                      </a:ext>
                    </a:extLst>
                  </pic:spPr>
                </pic:pic>
              </a:graphicData>
            </a:graphic>
          </wp:inline>
        </w:drawing>
      </w:r>
    </w:p>
    <w:p w14:paraId="1707F7BF" w14:textId="77777777" w:rsidR="003A5B5F" w:rsidRPr="006A2F72" w:rsidRDefault="003A5B5F" w:rsidP="00FC7F6D">
      <w:pPr>
        <w:pStyle w:val="Prrafodelista"/>
        <w:rPr>
          <w:rFonts w:ascii="Palatino Linotype" w:hAnsi="Palatino Linotype"/>
          <w:i/>
          <w:color w:val="000000"/>
          <w:sz w:val="22"/>
          <w:szCs w:val="22"/>
        </w:rPr>
      </w:pPr>
    </w:p>
    <w:p w14:paraId="2767B45C" w14:textId="139C57BD" w:rsidR="00FC7F6D" w:rsidRPr="006A2F72" w:rsidRDefault="00F97D08" w:rsidP="00380E5D">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6A2F72">
        <w:rPr>
          <w:rFonts w:ascii="Palatino Linotype" w:eastAsia="Calibri" w:hAnsi="Palatino Linotype" w:cs="Arial"/>
          <w:noProof/>
          <w:lang w:val="es-MX" w:eastAsia="es-MX"/>
        </w:rPr>
        <mc:AlternateContent>
          <mc:Choice Requires="wps">
            <w:drawing>
              <wp:anchor distT="0" distB="0" distL="114300" distR="114300" simplePos="0" relativeHeight="251667456" behindDoc="0" locked="0" layoutInCell="1" allowOverlap="1" wp14:anchorId="6FDEB703" wp14:editId="71CD6CCC">
                <wp:simplePos x="0" y="0"/>
                <wp:positionH relativeFrom="column">
                  <wp:posOffset>17145</wp:posOffset>
                </wp:positionH>
                <wp:positionV relativeFrom="paragraph">
                  <wp:posOffset>3300812</wp:posOffset>
                </wp:positionV>
                <wp:extent cx="5493164" cy="1129085"/>
                <wp:effectExtent l="38100" t="38100" r="69850" b="90170"/>
                <wp:wrapNone/>
                <wp:docPr id="21" name="Conector recto 21"/>
                <wp:cNvGraphicFramePr/>
                <a:graphic xmlns:a="http://schemas.openxmlformats.org/drawingml/2006/main">
                  <a:graphicData uri="http://schemas.microsoft.com/office/word/2010/wordprocessingShape">
                    <wps:wsp>
                      <wps:cNvCnPr/>
                      <wps:spPr>
                        <a:xfrm>
                          <a:off x="0" y="0"/>
                          <a:ext cx="5493164" cy="11290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113D72" id="Conector recto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5pt,259.9pt" to="433.9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" strokecolor="#4f81bd [3204]" strokeweight="2pt">
                <v:shadow on="t" color="black" opacity="24903f" origin=",.5" offset="0,.55556mm"/>
              </v:line>
            </w:pict>
          </mc:Fallback>
        </mc:AlternateContent>
      </w:r>
      <w:r w:rsidR="00FC7F6D" w:rsidRPr="006A2F72">
        <w:rPr>
          <w:rFonts w:ascii="Palatino Linotype" w:eastAsia="Calibri" w:hAnsi="Palatino Linotype" w:cs="Arial"/>
          <w:lang w:val="es-ES"/>
        </w:rPr>
        <w:t>En</w:t>
      </w:r>
      <w:r w:rsidR="00FC7F6D" w:rsidRPr="006A2F72">
        <w:rPr>
          <w:rFonts w:ascii="Palatino Linotype" w:eastAsia="MS Mincho" w:hAnsi="Palatino Linotype" w:cs="Times New Roman"/>
        </w:rPr>
        <w:t xml:space="preserve"> fecha </w:t>
      </w:r>
      <w:r w:rsidR="00CA26DE" w:rsidRPr="006A2F72">
        <w:rPr>
          <w:rFonts w:ascii="Palatino Linotype" w:eastAsia="MS Mincho" w:hAnsi="Palatino Linotype" w:cs="Times New Roman"/>
        </w:rPr>
        <w:t>diecisiete (17) de agosto</w:t>
      </w:r>
      <w:r w:rsidR="00FC7F6D" w:rsidRPr="006A2F72">
        <w:rPr>
          <w:rFonts w:ascii="Palatino Linotype" w:eastAsia="MS Mincho" w:hAnsi="Palatino Linotype" w:cs="Times New Roman"/>
        </w:rPr>
        <w:t xml:space="preserve"> de la presente anualidad, el Comisionado Ponente realizó una diligencia para mejor proveer, en la instalaciones de este Órgano Garante con </w:t>
      </w:r>
      <w:r w:rsidR="00D4524D" w:rsidRPr="006A2F72">
        <w:rPr>
          <w:rFonts w:ascii="Palatino Linotype" w:eastAsia="MS Mincho" w:hAnsi="Palatino Linotype" w:cs="Times New Roman"/>
        </w:rPr>
        <w:t>la</w:t>
      </w:r>
      <w:r w:rsidR="00FC7F6D" w:rsidRPr="006A2F72">
        <w:rPr>
          <w:rFonts w:ascii="Palatino Linotype" w:eastAsia="MS Mincho" w:hAnsi="Palatino Linotype" w:cs="Times New Roman"/>
        </w:rPr>
        <w:t xml:space="preserve"> Titular de la Unidad de Transparencia del Sujeto Obligado</w:t>
      </w:r>
      <w:r w:rsidR="00D4524D" w:rsidRPr="006A2F72">
        <w:rPr>
          <w:rFonts w:ascii="Palatino Linotype" w:eastAsia="MS Mincho" w:hAnsi="Palatino Linotype" w:cs="Times New Roman"/>
        </w:rPr>
        <w:t xml:space="preserve">, con la encargada de apoyo técnico del Sistema de Acceso a la Información Mexiquense (SAIMEX) de la Unidad de Transparencia, el Jefe de Departamento de Innovación Gubernamental y Servidor Público Habilitado de la Secretaría Técnica;  el Servidor Público Habilitado Suplente del Instituto Municipal de Cultura Física y Deporte, el Jefe de Unidad A y Servidor Público Habilitado de la Contraloría Interna Municipal y el Jefe de Departamento de Adjudicación de Contratos y Servidor Público Habilitado Suplente de la Dirección General de Obras Públicas </w:t>
      </w:r>
      <w:r w:rsidR="00FC7F6D" w:rsidRPr="006A2F72">
        <w:rPr>
          <w:rFonts w:ascii="Palatino Linotype" w:eastAsia="MS Mincho" w:hAnsi="Palatino Linotype" w:cs="Times New Roman"/>
        </w:rPr>
        <w:t>quien</w:t>
      </w:r>
      <w:r w:rsidR="00D4524D" w:rsidRPr="006A2F72">
        <w:rPr>
          <w:rFonts w:ascii="Palatino Linotype" w:eastAsia="MS Mincho" w:hAnsi="Palatino Linotype" w:cs="Times New Roman"/>
        </w:rPr>
        <w:t>es</w:t>
      </w:r>
      <w:r w:rsidR="00FC7F6D" w:rsidRPr="006A2F72">
        <w:rPr>
          <w:rFonts w:ascii="Palatino Linotype" w:eastAsia="MS Mincho" w:hAnsi="Palatino Linotype" w:cs="Times New Roman"/>
        </w:rPr>
        <w:t xml:space="preserve"> manifest</w:t>
      </w:r>
      <w:r w:rsidR="00D4524D" w:rsidRPr="006A2F72">
        <w:rPr>
          <w:rFonts w:ascii="Palatino Linotype" w:eastAsia="MS Mincho" w:hAnsi="Palatino Linotype" w:cs="Times New Roman"/>
        </w:rPr>
        <w:t>aron</w:t>
      </w:r>
      <w:r w:rsidR="00FC7F6D" w:rsidRPr="006A2F72">
        <w:rPr>
          <w:rFonts w:ascii="Palatino Linotype" w:eastAsia="MS Mincho" w:hAnsi="Palatino Linotype" w:cs="Times New Roman"/>
        </w:rPr>
        <w:t xml:space="preserve">  lo siguiente: </w:t>
      </w:r>
    </w:p>
    <w:p w14:paraId="7CCAFDFA" w14:textId="58FE0EEF" w:rsidR="00FC7F6D" w:rsidRPr="006A2F72" w:rsidRDefault="00FC7F6D" w:rsidP="00FC7F6D">
      <w:pPr>
        <w:pStyle w:val="Prrafodelista"/>
        <w:spacing w:before="240" w:after="240" w:line="360" w:lineRule="auto"/>
        <w:ind w:left="0"/>
        <w:jc w:val="both"/>
        <w:rPr>
          <w:rFonts w:ascii="Palatino Linotype" w:hAnsi="Palatino Linotype"/>
          <w:i/>
          <w:color w:val="000000"/>
          <w:sz w:val="22"/>
          <w:szCs w:val="22"/>
        </w:rPr>
      </w:pPr>
    </w:p>
    <w:p w14:paraId="391EA07A" w14:textId="65DB60DA" w:rsidR="00D4524D" w:rsidRPr="006A2F72" w:rsidRDefault="00D4524D" w:rsidP="00FC7F6D">
      <w:pPr>
        <w:pStyle w:val="Prrafodelista"/>
        <w:spacing w:before="240" w:after="240" w:line="360" w:lineRule="auto"/>
        <w:ind w:left="0"/>
        <w:jc w:val="both"/>
        <w:rPr>
          <w:rFonts w:ascii="Palatino Linotype" w:hAnsi="Palatino Linotype"/>
          <w:i/>
          <w:color w:val="000000"/>
          <w:sz w:val="22"/>
          <w:szCs w:val="22"/>
        </w:rPr>
      </w:pPr>
    </w:p>
    <w:p w14:paraId="66FF4D2C" w14:textId="4F96EDDB" w:rsidR="00D4524D" w:rsidRPr="006A2F72" w:rsidRDefault="00D4524D" w:rsidP="00FC7F6D">
      <w:pPr>
        <w:pStyle w:val="Prrafodelista"/>
        <w:spacing w:before="240" w:after="240" w:line="360" w:lineRule="auto"/>
        <w:ind w:left="0"/>
        <w:jc w:val="both"/>
        <w:rPr>
          <w:rFonts w:ascii="Palatino Linotype" w:hAnsi="Palatino Linotype"/>
          <w:i/>
          <w:color w:val="000000"/>
          <w:sz w:val="22"/>
          <w:szCs w:val="22"/>
        </w:rPr>
      </w:pPr>
    </w:p>
    <w:p w14:paraId="7AAA3000" w14:textId="11345BBA" w:rsidR="00FC7F6D" w:rsidRPr="006A2F72" w:rsidRDefault="006D2560" w:rsidP="00D4524D">
      <w:pPr>
        <w:pStyle w:val="Prrafodelista"/>
        <w:spacing w:before="240" w:after="240" w:line="360" w:lineRule="auto"/>
        <w:ind w:left="0"/>
        <w:jc w:val="center"/>
        <w:rPr>
          <w:rFonts w:ascii="Palatino Linotype" w:hAnsi="Palatino Linotype"/>
          <w:i/>
          <w:color w:val="000000"/>
          <w:sz w:val="22"/>
          <w:szCs w:val="22"/>
        </w:rPr>
      </w:pPr>
      <w:r w:rsidRPr="006A2F72">
        <w:rPr>
          <w:noProof/>
          <w:lang w:val="es-MX" w:eastAsia="es-MX"/>
        </w:rPr>
        <w:lastRenderedPageBreak/>
        <w:drawing>
          <wp:inline distT="0" distB="0" distL="0" distR="0" wp14:anchorId="20AFBB00" wp14:editId="4A8A7A73">
            <wp:extent cx="5804167" cy="7466274"/>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932" t="9371" r="43719" b="18942"/>
                    <a:stretch/>
                  </pic:blipFill>
                  <pic:spPr bwMode="auto">
                    <a:xfrm>
                      <a:off x="0" y="0"/>
                      <a:ext cx="5826639" cy="7495181"/>
                    </a:xfrm>
                    <a:prstGeom prst="rect">
                      <a:avLst/>
                    </a:prstGeom>
                    <a:ln>
                      <a:noFill/>
                    </a:ln>
                    <a:extLst>
                      <a:ext uri="{53640926-AAD7-44D8-BBD7-CCE9431645EC}">
                        <a14:shadowObscured xmlns:a14="http://schemas.microsoft.com/office/drawing/2010/main"/>
                      </a:ext>
                    </a:extLst>
                  </pic:spPr>
                </pic:pic>
              </a:graphicData>
            </a:graphic>
          </wp:inline>
        </w:drawing>
      </w:r>
    </w:p>
    <w:p w14:paraId="3D887CBF" w14:textId="0FA7FAE5" w:rsidR="00D4524D" w:rsidRPr="006A2F72" w:rsidRDefault="00D4524D" w:rsidP="00D4524D">
      <w:pPr>
        <w:pStyle w:val="Prrafodelista"/>
        <w:spacing w:before="240" w:after="240" w:line="360" w:lineRule="auto"/>
        <w:ind w:left="0"/>
        <w:jc w:val="center"/>
        <w:rPr>
          <w:rFonts w:ascii="Palatino Linotype" w:hAnsi="Palatino Linotype"/>
          <w:i/>
          <w:color w:val="000000"/>
          <w:sz w:val="22"/>
          <w:szCs w:val="22"/>
        </w:rPr>
      </w:pPr>
      <w:r w:rsidRPr="006A2F72">
        <w:rPr>
          <w:noProof/>
          <w:lang w:val="es-MX" w:eastAsia="es-MX"/>
        </w:rPr>
        <w:lastRenderedPageBreak/>
        <w:drawing>
          <wp:inline distT="0" distB="0" distL="0" distR="0" wp14:anchorId="3A50D060" wp14:editId="461E8F9F">
            <wp:extent cx="5671248" cy="7466274"/>
            <wp:effectExtent l="0" t="0" r="571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45" t="13171" r="43290" b="14126"/>
                    <a:stretch/>
                  </pic:blipFill>
                  <pic:spPr bwMode="auto">
                    <a:xfrm>
                      <a:off x="0" y="0"/>
                      <a:ext cx="5696399" cy="7499386"/>
                    </a:xfrm>
                    <a:prstGeom prst="rect">
                      <a:avLst/>
                    </a:prstGeom>
                    <a:ln>
                      <a:noFill/>
                    </a:ln>
                    <a:extLst>
                      <a:ext uri="{53640926-AAD7-44D8-BBD7-CCE9431645EC}">
                        <a14:shadowObscured xmlns:a14="http://schemas.microsoft.com/office/drawing/2010/main"/>
                      </a:ext>
                    </a:extLst>
                  </pic:spPr>
                </pic:pic>
              </a:graphicData>
            </a:graphic>
          </wp:inline>
        </w:drawing>
      </w:r>
    </w:p>
    <w:p w14:paraId="6E007C43" w14:textId="451B1AC9" w:rsidR="00FC7F6D" w:rsidRPr="006A2F72" w:rsidRDefault="00380E5D" w:rsidP="00F97D08">
      <w:pPr>
        <w:pStyle w:val="Prrafodelista"/>
        <w:spacing w:before="240" w:after="240" w:line="360" w:lineRule="auto"/>
        <w:ind w:left="0"/>
        <w:jc w:val="center"/>
        <w:rPr>
          <w:rFonts w:ascii="Palatino Linotype" w:hAnsi="Palatino Linotype"/>
          <w:i/>
          <w:color w:val="000000"/>
          <w:sz w:val="22"/>
          <w:szCs w:val="22"/>
        </w:rPr>
      </w:pPr>
      <w:r w:rsidRPr="006A2F72">
        <w:rPr>
          <w:noProof/>
          <w:lang w:val="es-MX" w:eastAsia="es-MX"/>
        </w:rPr>
        <w:lastRenderedPageBreak/>
        <w:drawing>
          <wp:inline distT="0" distB="0" distL="0" distR="0" wp14:anchorId="3BDF70DA" wp14:editId="6246C808">
            <wp:extent cx="5864519" cy="741061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60" t="17222" r="43293" b="12359"/>
                    <a:stretch/>
                  </pic:blipFill>
                  <pic:spPr bwMode="auto">
                    <a:xfrm>
                      <a:off x="0" y="0"/>
                      <a:ext cx="5884929" cy="7436406"/>
                    </a:xfrm>
                    <a:prstGeom prst="rect">
                      <a:avLst/>
                    </a:prstGeom>
                    <a:ln>
                      <a:noFill/>
                    </a:ln>
                    <a:extLst>
                      <a:ext uri="{53640926-AAD7-44D8-BBD7-CCE9431645EC}">
                        <a14:shadowObscured xmlns:a14="http://schemas.microsoft.com/office/drawing/2010/main"/>
                      </a:ext>
                    </a:extLst>
                  </pic:spPr>
                </pic:pic>
              </a:graphicData>
            </a:graphic>
          </wp:inline>
        </w:drawing>
      </w:r>
    </w:p>
    <w:p w14:paraId="5074D796" w14:textId="6FD4A880" w:rsidR="00F97D08" w:rsidRPr="006A2F72" w:rsidRDefault="004E00B4" w:rsidP="00F97D08">
      <w:pPr>
        <w:pStyle w:val="Prrafodelista"/>
        <w:spacing w:before="240" w:after="240" w:line="360" w:lineRule="auto"/>
        <w:ind w:left="0"/>
        <w:jc w:val="center"/>
        <w:rPr>
          <w:rFonts w:ascii="Palatino Linotype" w:hAnsi="Palatino Linotype"/>
          <w:i/>
          <w:color w:val="000000"/>
          <w:sz w:val="22"/>
          <w:szCs w:val="22"/>
        </w:rPr>
      </w:pPr>
      <w:r w:rsidRPr="006A2F72">
        <w:rPr>
          <w:noProof/>
          <w:lang w:val="es-MX" w:eastAsia="es-MX"/>
        </w:rPr>
        <w:lastRenderedPageBreak/>
        <w:drawing>
          <wp:inline distT="0" distB="0" distL="0" distR="0" wp14:anchorId="4C51253E" wp14:editId="228825BA">
            <wp:extent cx="5613843" cy="7537836"/>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33" t="22541" r="44717" b="5013"/>
                    <a:stretch/>
                  </pic:blipFill>
                  <pic:spPr bwMode="auto">
                    <a:xfrm>
                      <a:off x="0" y="0"/>
                      <a:ext cx="5638331" cy="7570717"/>
                    </a:xfrm>
                    <a:prstGeom prst="rect">
                      <a:avLst/>
                    </a:prstGeom>
                    <a:ln>
                      <a:noFill/>
                    </a:ln>
                    <a:extLst>
                      <a:ext uri="{53640926-AAD7-44D8-BBD7-CCE9431645EC}">
                        <a14:shadowObscured xmlns:a14="http://schemas.microsoft.com/office/drawing/2010/main"/>
                      </a:ext>
                    </a:extLst>
                  </pic:spPr>
                </pic:pic>
              </a:graphicData>
            </a:graphic>
          </wp:inline>
        </w:drawing>
      </w:r>
    </w:p>
    <w:p w14:paraId="0CA8BB41" w14:textId="75AD4F4E" w:rsidR="007D5053" w:rsidRPr="006A2F72" w:rsidRDefault="00F64FFA" w:rsidP="00380E5D">
      <w:pPr>
        <w:pStyle w:val="Prrafodelista"/>
        <w:numPr>
          <w:ilvl w:val="0"/>
          <w:numId w:val="1"/>
        </w:numPr>
        <w:spacing w:before="240" w:after="240" w:line="360" w:lineRule="auto"/>
        <w:ind w:left="0" w:firstLine="0"/>
        <w:jc w:val="both"/>
        <w:rPr>
          <w:rFonts w:ascii="Palatino Linotype" w:hAnsi="Palatino Linotype"/>
        </w:rPr>
      </w:pPr>
      <w:r w:rsidRPr="006A2F72">
        <w:rPr>
          <w:rFonts w:ascii="Palatino Linotype" w:hAnsi="Palatino Linotype"/>
        </w:rPr>
        <w:lastRenderedPageBreak/>
        <w:t xml:space="preserve">En fecha </w:t>
      </w:r>
      <w:r w:rsidR="006729AB" w:rsidRPr="006A2F72">
        <w:rPr>
          <w:rFonts w:ascii="Palatino Linotype" w:hAnsi="Palatino Linotype"/>
        </w:rPr>
        <w:t>veintidós (22)</w:t>
      </w:r>
      <w:r w:rsidR="00FC7F6D" w:rsidRPr="006A2F72">
        <w:rPr>
          <w:rFonts w:ascii="Palatino Linotype" w:hAnsi="Palatino Linotype"/>
        </w:rPr>
        <w:t xml:space="preserve"> de agosto</w:t>
      </w:r>
      <w:r w:rsidR="006901A6" w:rsidRPr="006A2F72">
        <w:rPr>
          <w:rFonts w:ascii="Palatino Linotype" w:hAnsi="Palatino Linotype"/>
        </w:rPr>
        <w:t xml:space="preserve"> de dos mil dieciocho, el Sujeto Obligado rindió </w:t>
      </w:r>
      <w:r w:rsidR="004E00B4" w:rsidRPr="006A2F72">
        <w:rPr>
          <w:rFonts w:ascii="Palatino Linotype" w:hAnsi="Palatino Linotype"/>
        </w:rPr>
        <w:t xml:space="preserve">su alcance al </w:t>
      </w:r>
      <w:r w:rsidR="006901A6" w:rsidRPr="006A2F72">
        <w:rPr>
          <w:rFonts w:ascii="Palatino Linotype" w:hAnsi="Palatino Linotype"/>
        </w:rPr>
        <w:t xml:space="preserve">informe justificado, mediante el archivo electrónico denominado </w:t>
      </w:r>
      <w:r w:rsidR="00D9580B" w:rsidRPr="006A2F72">
        <w:rPr>
          <w:rFonts w:ascii="Palatino Linotype" w:hAnsi="Palatino Linotype"/>
          <w:b/>
        </w:rPr>
        <w:t>MANIFESTACIONES 02</w:t>
      </w:r>
      <w:r w:rsidR="00FC7F6D" w:rsidRPr="006A2F72">
        <w:rPr>
          <w:rFonts w:ascii="Palatino Linotype" w:hAnsi="Palatino Linotype"/>
          <w:b/>
        </w:rPr>
        <w:t>718</w:t>
      </w:r>
      <w:r w:rsidR="00D9580B" w:rsidRPr="006A2F72">
        <w:rPr>
          <w:rFonts w:ascii="Palatino Linotype" w:hAnsi="Palatino Linotype"/>
          <w:b/>
        </w:rPr>
        <w:t xml:space="preserve"> INFOEM IP RR 2018.zip</w:t>
      </w:r>
      <w:r w:rsidR="007D5053" w:rsidRPr="006A2F72">
        <w:rPr>
          <w:rFonts w:ascii="Palatino Linotype" w:hAnsi="Palatino Linotype"/>
        </w:rPr>
        <w:t xml:space="preserve"> </w:t>
      </w:r>
      <w:r w:rsidR="00D9580B" w:rsidRPr="006A2F72">
        <w:rPr>
          <w:rFonts w:ascii="Palatino Linotype" w:hAnsi="Palatino Linotype"/>
          <w:color w:val="000000"/>
        </w:rPr>
        <w:t xml:space="preserve">mismo que </w:t>
      </w:r>
      <w:r w:rsidR="00356BC7" w:rsidRPr="006A2F72">
        <w:rPr>
          <w:rFonts w:ascii="Palatino Linotype" w:hAnsi="Palatino Linotype"/>
          <w:color w:val="000000"/>
        </w:rPr>
        <w:t xml:space="preserve">fue puesto a disposición del particular en fecha </w:t>
      </w:r>
      <w:r w:rsidR="006729AB" w:rsidRPr="006A2F72">
        <w:rPr>
          <w:rFonts w:ascii="Palatino Linotype" w:hAnsi="Palatino Linotype"/>
          <w:color w:val="000000"/>
        </w:rPr>
        <w:t>veintitrés (23) de agosto</w:t>
      </w:r>
      <w:r w:rsidR="00356BC7" w:rsidRPr="006A2F72">
        <w:rPr>
          <w:rFonts w:ascii="Palatino Linotype" w:hAnsi="Palatino Linotype"/>
          <w:color w:val="000000"/>
        </w:rPr>
        <w:t xml:space="preserve"> de dos mil dieciocho, </w:t>
      </w:r>
      <w:r w:rsidR="00D9580B" w:rsidRPr="006A2F72">
        <w:rPr>
          <w:rFonts w:ascii="Palatino Linotype" w:hAnsi="Palatino Linotype"/>
          <w:color w:val="000000"/>
        </w:rPr>
        <w:t>sin embargo, se describe su contenido medular, siendo el siguiente:</w:t>
      </w:r>
    </w:p>
    <w:p w14:paraId="09C26252" w14:textId="0196E5E7" w:rsidR="006729AB" w:rsidRPr="006A2F72" w:rsidRDefault="006729AB" w:rsidP="006729AB">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t>BITACORA.pdf</w:t>
      </w:r>
    </w:p>
    <w:p w14:paraId="389C3F9C" w14:textId="6D9D841F" w:rsidR="00FC7F6D" w:rsidRPr="006A2F72" w:rsidRDefault="002068D6" w:rsidP="00FC7F6D">
      <w:pPr>
        <w:pStyle w:val="Prrafodelista"/>
        <w:rPr>
          <w:rFonts w:ascii="Palatino Linotype" w:hAnsi="Palatino Linotype"/>
        </w:rPr>
      </w:pPr>
      <w:r w:rsidRPr="002068D6">
        <w:rPr>
          <w:rFonts w:ascii="Palatino Linotype" w:hAnsi="Palatino Linotype"/>
          <w:noProof/>
          <w:lang w:val="es-MX" w:eastAsia="es-MX"/>
        </w:rPr>
        <w:drawing>
          <wp:inline distT="0" distB="0" distL="0" distR="0" wp14:anchorId="378E203F" wp14:editId="10B267D3">
            <wp:extent cx="3600000" cy="5543369"/>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2803" cy="5563083"/>
                    </a:xfrm>
                    <a:prstGeom prst="rect">
                      <a:avLst/>
                    </a:prstGeom>
                    <a:noFill/>
                    <a:ln>
                      <a:noFill/>
                    </a:ln>
                  </pic:spPr>
                </pic:pic>
              </a:graphicData>
            </a:graphic>
          </wp:inline>
        </w:drawing>
      </w:r>
    </w:p>
    <w:p w14:paraId="6F586E8F" w14:textId="5B227730" w:rsidR="006729AB" w:rsidRPr="006A2F72" w:rsidRDefault="006729AB" w:rsidP="006729AB">
      <w:pPr>
        <w:pStyle w:val="Prrafodelista"/>
        <w:numPr>
          <w:ilvl w:val="0"/>
          <w:numId w:val="20"/>
        </w:numPr>
        <w:spacing w:line="360" w:lineRule="auto"/>
        <w:ind w:right="567"/>
        <w:jc w:val="both"/>
        <w:rPr>
          <w:rFonts w:ascii="Palatino Linotype" w:eastAsia="Times New Roman" w:hAnsi="Palatino Linotype" w:cs="Arial"/>
          <w:lang w:val="es-ES"/>
        </w:rPr>
      </w:pPr>
      <w:r w:rsidRPr="006A2F72">
        <w:rPr>
          <w:rFonts w:ascii="Palatino Linotype" w:eastAsia="Times New Roman" w:hAnsi="Palatino Linotype" w:cs="Arial"/>
          <w:lang w:val="es-ES"/>
        </w:rPr>
        <w:lastRenderedPageBreak/>
        <w:t>OFICIO.pdf</w:t>
      </w:r>
    </w:p>
    <w:p w14:paraId="6D322AAE" w14:textId="0C1177CC" w:rsidR="00FC7F6D" w:rsidRPr="006A2F72" w:rsidRDefault="006729AB" w:rsidP="006729AB">
      <w:pPr>
        <w:pStyle w:val="Prrafodelista"/>
        <w:spacing w:before="240" w:after="240" w:line="360" w:lineRule="auto"/>
        <w:ind w:left="0"/>
        <w:jc w:val="center"/>
        <w:rPr>
          <w:rFonts w:ascii="Palatino Linotype" w:hAnsi="Palatino Linotype"/>
        </w:rPr>
      </w:pPr>
      <w:r w:rsidRPr="006A2F72">
        <w:rPr>
          <w:noProof/>
          <w:lang w:val="es-MX" w:eastAsia="es-MX"/>
        </w:rPr>
        <w:drawing>
          <wp:inline distT="0" distB="0" distL="0" distR="0" wp14:anchorId="152D8A7B" wp14:editId="5456077C">
            <wp:extent cx="5503581" cy="2289657"/>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292" t="26796" r="25022" b="22405"/>
                    <a:stretch/>
                  </pic:blipFill>
                  <pic:spPr bwMode="auto">
                    <a:xfrm>
                      <a:off x="0" y="0"/>
                      <a:ext cx="5531340" cy="2301205"/>
                    </a:xfrm>
                    <a:prstGeom prst="rect">
                      <a:avLst/>
                    </a:prstGeom>
                    <a:ln>
                      <a:noFill/>
                    </a:ln>
                    <a:extLst>
                      <a:ext uri="{53640926-AAD7-44D8-BBD7-CCE9431645EC}">
                        <a14:shadowObscured xmlns:a14="http://schemas.microsoft.com/office/drawing/2010/main"/>
                      </a:ext>
                    </a:extLst>
                  </pic:spPr>
                </pic:pic>
              </a:graphicData>
            </a:graphic>
          </wp:inline>
        </w:drawing>
      </w:r>
    </w:p>
    <w:p w14:paraId="7B4119BF" w14:textId="77777777" w:rsidR="00356BC7" w:rsidRPr="006A2F72" w:rsidRDefault="00356BC7" w:rsidP="00356BC7">
      <w:pPr>
        <w:pStyle w:val="Prrafodelista"/>
        <w:spacing w:before="240" w:after="240" w:line="360" w:lineRule="auto"/>
        <w:ind w:left="0"/>
        <w:jc w:val="both"/>
        <w:rPr>
          <w:rFonts w:ascii="Palatino Linotype" w:hAnsi="Palatino Linotype"/>
          <w:b/>
          <w:u w:val="single"/>
        </w:rPr>
      </w:pPr>
    </w:p>
    <w:p w14:paraId="529AFC9E" w14:textId="39D621A7" w:rsidR="00431343" w:rsidRPr="006A2F72" w:rsidRDefault="006B4AF4" w:rsidP="004E00B4">
      <w:pPr>
        <w:pStyle w:val="Prrafodelista"/>
        <w:numPr>
          <w:ilvl w:val="0"/>
          <w:numId w:val="1"/>
        </w:numPr>
        <w:spacing w:before="240" w:after="240" w:line="360" w:lineRule="auto"/>
        <w:ind w:left="0" w:hanging="11"/>
        <w:jc w:val="both"/>
        <w:rPr>
          <w:rFonts w:ascii="Palatino Linotype" w:hAnsi="Palatino Linotype"/>
          <w:b/>
          <w:u w:val="single"/>
        </w:rPr>
      </w:pPr>
      <w:r w:rsidRPr="006A2F72">
        <w:rPr>
          <w:rFonts w:ascii="Palatino Linotype" w:hAnsi="Palatino Linotype"/>
        </w:rPr>
        <w:t>E</w:t>
      </w:r>
      <w:r w:rsidR="007237BF" w:rsidRPr="006A2F72">
        <w:rPr>
          <w:rFonts w:ascii="Palatino Linotype" w:hAnsi="Palatino Linotype"/>
        </w:rPr>
        <w:t>l Comisionado Ponente decretó el cierre de instrucción</w:t>
      </w:r>
      <w:r w:rsidR="007237BF" w:rsidRPr="006A2F72">
        <w:rPr>
          <w:rFonts w:ascii="Palatino Linotype" w:hAnsi="Palatino Linotype" w:cs="Arial"/>
        </w:rPr>
        <w:t xml:space="preserve"> </w:t>
      </w:r>
      <w:r w:rsidR="007237BF" w:rsidRPr="006A2F72">
        <w:rPr>
          <w:rFonts w:ascii="Palatino Linotype" w:hAnsi="Palatino Linotype"/>
        </w:rPr>
        <w:t xml:space="preserve">mediante acuerdo de fecha </w:t>
      </w:r>
      <w:r w:rsidR="006729AB" w:rsidRPr="006A2F72">
        <w:rPr>
          <w:rFonts w:ascii="Palatino Linotype" w:hAnsi="Palatino Linotype"/>
        </w:rPr>
        <w:t>veintiocho (28) de agosto</w:t>
      </w:r>
      <w:r w:rsidR="00473924" w:rsidRPr="006A2F72">
        <w:rPr>
          <w:rFonts w:ascii="Palatino Linotype" w:hAnsi="Palatino Linotype"/>
        </w:rPr>
        <w:t xml:space="preserve"> </w:t>
      </w:r>
      <w:r w:rsidR="00AA3E73" w:rsidRPr="006A2F72">
        <w:rPr>
          <w:rFonts w:ascii="Palatino Linotype" w:hAnsi="Palatino Linotype"/>
        </w:rPr>
        <w:t xml:space="preserve">de dos mil </w:t>
      </w:r>
      <w:r w:rsidR="006950A8" w:rsidRPr="006A2F72">
        <w:rPr>
          <w:rFonts w:ascii="Palatino Linotype" w:hAnsi="Palatino Linotype"/>
        </w:rPr>
        <w:t>dieciocho</w:t>
      </w:r>
      <w:r w:rsidR="007237BF" w:rsidRPr="006A2F72">
        <w:rPr>
          <w:rFonts w:ascii="Palatino Linotype" w:hAnsi="Palatino Linotype"/>
        </w:rPr>
        <w:t xml:space="preserve">, </w:t>
      </w:r>
      <w:r w:rsidR="007237BF" w:rsidRPr="006A2F72">
        <w:rPr>
          <w:rFonts w:ascii="Palatino Linotype" w:hAnsi="Palatino Linotype" w:cs="Arial"/>
        </w:rPr>
        <w:t>por lo que, ordenó tur</w:t>
      </w:r>
      <w:r w:rsidR="00431343" w:rsidRPr="006A2F72">
        <w:rPr>
          <w:rFonts w:ascii="Palatino Linotype" w:hAnsi="Palatino Linotype" w:cs="Arial"/>
        </w:rPr>
        <w:t>nar el expediente a resolución.</w:t>
      </w:r>
      <w:r w:rsidR="00431343" w:rsidRPr="006A2F72">
        <w:rPr>
          <w:rFonts w:ascii="Palatino Linotype" w:eastAsia="Calibri" w:hAnsi="Palatino Linotype" w:cs="Arial"/>
          <w:color w:val="000000" w:themeColor="text1"/>
        </w:rPr>
        <w:t>- -</w:t>
      </w:r>
      <w:r w:rsidR="004E00B4" w:rsidRPr="006A2F72">
        <w:rPr>
          <w:rFonts w:ascii="Palatino Linotype" w:eastAsia="Calibri" w:hAnsi="Palatino Linotype" w:cs="Arial"/>
          <w:color w:val="000000" w:themeColor="text1"/>
        </w:rPr>
        <w:t xml:space="preserve"> - - - - - - - - - - - - - - - - - - - - - - - - - - - - - - - - - - - - - - - - -</w:t>
      </w:r>
    </w:p>
    <w:p w14:paraId="15FA8C1A" w14:textId="2A11CA0F" w:rsidR="00587366" w:rsidRPr="006A2F72" w:rsidRDefault="007C0013" w:rsidP="008644D8">
      <w:pPr>
        <w:pStyle w:val="Ttulo1"/>
        <w:spacing w:line="360" w:lineRule="auto"/>
        <w:jc w:val="center"/>
        <w:rPr>
          <w:b w:val="0"/>
          <w:szCs w:val="24"/>
        </w:rPr>
      </w:pPr>
      <w:bookmarkStart w:id="8" w:name="_Toc524364271"/>
      <w:r w:rsidRPr="006A2F72">
        <w:rPr>
          <w:szCs w:val="24"/>
        </w:rPr>
        <w:t>CONSIDERANDO</w:t>
      </w:r>
      <w:bookmarkEnd w:id="8"/>
    </w:p>
    <w:p w14:paraId="10731595" w14:textId="77777777" w:rsidR="008200A3" w:rsidRPr="006A2F72" w:rsidRDefault="008200A3" w:rsidP="008644D8">
      <w:pPr>
        <w:spacing w:line="360" w:lineRule="auto"/>
        <w:rPr>
          <w:rFonts w:ascii="Palatino Linotype" w:hAnsi="Palatino Linotype"/>
          <w:lang w:val="es-MX" w:eastAsia="en-US"/>
        </w:rPr>
      </w:pPr>
    </w:p>
    <w:p w14:paraId="629A5BE2" w14:textId="56C3E7D5" w:rsidR="007C0013" w:rsidRPr="006A2F72" w:rsidRDefault="007C0013" w:rsidP="008644D8">
      <w:pPr>
        <w:pStyle w:val="Ttulo2"/>
        <w:spacing w:line="360" w:lineRule="auto"/>
        <w:rPr>
          <w:rFonts w:ascii="Palatino Linotype" w:hAnsi="Palatino Linotype"/>
          <w:b/>
          <w:bCs/>
          <w:color w:val="auto"/>
          <w:spacing w:val="60"/>
          <w:sz w:val="24"/>
        </w:rPr>
      </w:pPr>
      <w:bookmarkStart w:id="9" w:name="_Toc524364272"/>
      <w:r w:rsidRPr="006A2F72">
        <w:rPr>
          <w:rFonts w:ascii="Palatino Linotype" w:hAnsi="Palatino Linotype"/>
          <w:b/>
          <w:color w:val="auto"/>
          <w:sz w:val="24"/>
        </w:rPr>
        <w:t>PRIMERO. De la competencia</w:t>
      </w:r>
      <w:bookmarkEnd w:id="9"/>
    </w:p>
    <w:p w14:paraId="327EAD5A" w14:textId="77777777" w:rsidR="003654DD" w:rsidRPr="006A2F72" w:rsidRDefault="003654DD" w:rsidP="00380E5D">
      <w:pPr>
        <w:pStyle w:val="Prrafodelista"/>
        <w:numPr>
          <w:ilvl w:val="0"/>
          <w:numId w:val="1"/>
        </w:numPr>
        <w:spacing w:before="240" w:after="240" w:line="360" w:lineRule="auto"/>
        <w:ind w:left="0" w:firstLine="0"/>
        <w:jc w:val="both"/>
        <w:rPr>
          <w:rFonts w:ascii="Palatino Linotype" w:hAnsi="Palatino Linotype"/>
        </w:rPr>
      </w:pPr>
      <w:r w:rsidRPr="006A2F7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A2F72">
        <w:rPr>
          <w:rFonts w:ascii="Palatino Linotype" w:eastAsia="Calibri" w:hAnsi="Palatino Linotype" w:cs="Times New Roman"/>
          <w:b/>
          <w:lang w:val="es-ES"/>
        </w:rPr>
        <w:t>Constitución Política de los Estados Unidos Mexicanos</w:t>
      </w:r>
      <w:r w:rsidRPr="006A2F72">
        <w:rPr>
          <w:rFonts w:ascii="Palatino Linotype" w:eastAsia="Calibri" w:hAnsi="Palatino Linotype" w:cs="Times New Roman"/>
          <w:lang w:val="es-ES"/>
        </w:rPr>
        <w:t xml:space="preserve">; 5, párrafos vigésimo, vigésimo primero y vigésimo segundo fracciones IV y V de la </w:t>
      </w:r>
      <w:r w:rsidRPr="006A2F72">
        <w:rPr>
          <w:rFonts w:ascii="Palatino Linotype" w:eastAsia="Calibri" w:hAnsi="Palatino Linotype" w:cs="Times New Roman"/>
          <w:b/>
          <w:lang w:val="es-ES"/>
        </w:rPr>
        <w:t>Constitución Política del Estado Libre y Soberano de México</w:t>
      </w:r>
      <w:r w:rsidRPr="006A2F72">
        <w:rPr>
          <w:rFonts w:ascii="Palatino Linotype" w:eastAsia="Calibri" w:hAnsi="Palatino Linotype" w:cs="Times New Roman"/>
          <w:lang w:val="es-ES"/>
        </w:rPr>
        <w:t xml:space="preserve">; artículos 1, 2 fracción II, 13, 29, 36 fracciones I y II, 176, 178, 179, 181 párrafo tercero y 185 </w:t>
      </w:r>
      <w:r w:rsidRPr="006A2F72">
        <w:rPr>
          <w:rFonts w:ascii="Palatino Linotype" w:eastAsia="Calibri" w:hAnsi="Palatino Linotype" w:cs="Arial"/>
          <w:lang w:val="es-ES"/>
        </w:rPr>
        <w:t xml:space="preserve">de la </w:t>
      </w:r>
      <w:r w:rsidRPr="006A2F72">
        <w:rPr>
          <w:rFonts w:ascii="Palatino Linotype" w:eastAsia="Calibri" w:hAnsi="Palatino Linotype" w:cs="Arial"/>
          <w:b/>
          <w:lang w:val="es-ES"/>
        </w:rPr>
        <w:t xml:space="preserve">Ley de Transparencia y Acceso a la Información Pública del Estado de México y </w:t>
      </w:r>
      <w:r w:rsidRPr="006A2F72">
        <w:rPr>
          <w:rFonts w:ascii="Palatino Linotype" w:eastAsia="Calibri" w:hAnsi="Palatino Linotype" w:cs="Arial"/>
          <w:b/>
          <w:lang w:val="es-ES"/>
        </w:rPr>
        <w:lastRenderedPageBreak/>
        <w:t>Municipios</w:t>
      </w:r>
      <w:r w:rsidRPr="006A2F72">
        <w:rPr>
          <w:rFonts w:ascii="Palatino Linotype" w:eastAsia="Calibri" w:hAnsi="Palatino Linotype" w:cs="Arial"/>
          <w:lang w:val="es-ES"/>
        </w:rPr>
        <w:t xml:space="preserve">; ; y 10, 7, 9 fracciones I y XXIV, y 11 del </w:t>
      </w:r>
      <w:r w:rsidRPr="006A2F7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6A2F72" w:rsidRDefault="00DF1386" w:rsidP="008644D8">
      <w:pPr>
        <w:pStyle w:val="Prrafodelista"/>
        <w:spacing w:before="240" w:after="240" w:line="360" w:lineRule="auto"/>
        <w:ind w:left="0"/>
        <w:jc w:val="both"/>
        <w:rPr>
          <w:rFonts w:ascii="Palatino Linotype" w:hAnsi="Palatino Linotype"/>
        </w:rPr>
      </w:pPr>
    </w:p>
    <w:p w14:paraId="567FEBEC" w14:textId="32050651" w:rsidR="007C0013" w:rsidRPr="006A2F72" w:rsidRDefault="007C0013" w:rsidP="008644D8">
      <w:pPr>
        <w:pStyle w:val="Ttulo2"/>
        <w:spacing w:line="360" w:lineRule="auto"/>
        <w:rPr>
          <w:rFonts w:ascii="Palatino Linotype" w:hAnsi="Palatino Linotype"/>
          <w:b/>
          <w:color w:val="auto"/>
          <w:sz w:val="24"/>
        </w:rPr>
      </w:pPr>
      <w:bookmarkStart w:id="10" w:name="_Toc524364273"/>
      <w:r w:rsidRPr="006A2F72">
        <w:rPr>
          <w:rFonts w:ascii="Palatino Linotype" w:hAnsi="Palatino Linotype"/>
          <w:b/>
          <w:color w:val="auto"/>
          <w:sz w:val="24"/>
        </w:rPr>
        <w:t>SEGUNDO. De</w:t>
      </w:r>
      <w:r w:rsidR="00A5224E" w:rsidRPr="006A2F72">
        <w:rPr>
          <w:rFonts w:ascii="Palatino Linotype" w:hAnsi="Palatino Linotype"/>
          <w:b/>
          <w:color w:val="auto"/>
          <w:sz w:val="24"/>
        </w:rPr>
        <w:t xml:space="preserve"> la oportunidad y procedencia</w:t>
      </w:r>
      <w:r w:rsidRPr="006A2F72">
        <w:rPr>
          <w:rFonts w:ascii="Palatino Linotype" w:hAnsi="Palatino Linotype"/>
          <w:b/>
          <w:color w:val="auto"/>
          <w:sz w:val="24"/>
        </w:rPr>
        <w:t>.</w:t>
      </w:r>
      <w:bookmarkEnd w:id="10"/>
    </w:p>
    <w:p w14:paraId="0EF1118E" w14:textId="6C2ADDBC" w:rsidR="007B050E" w:rsidRPr="006A2F72"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6A2F72">
        <w:rPr>
          <w:rFonts w:ascii="Palatino Linotype" w:eastAsia="Calibri" w:hAnsi="Palatino Linotype" w:cs="Arial"/>
        </w:rPr>
        <w:t xml:space="preserve">El medio de impugnación fue presentado a través del </w:t>
      </w:r>
      <w:r w:rsidRPr="006A2F72">
        <w:rPr>
          <w:rFonts w:ascii="Palatino Linotype" w:eastAsia="Calibri" w:hAnsi="Palatino Linotype" w:cs="Arial"/>
          <w:b/>
        </w:rPr>
        <w:t>SAIMEX,</w:t>
      </w:r>
      <w:r w:rsidRPr="006A2F72">
        <w:rPr>
          <w:rFonts w:ascii="Palatino Linotype" w:eastAsia="Calibri" w:hAnsi="Palatino Linotype" w:cs="Arial"/>
        </w:rPr>
        <w:t xml:space="preserve"> en el formato previamente aprobado para tal efecto y dentro del plazo legal de quince días hábiles otorgados; siendo así que el </w:t>
      </w:r>
      <w:r w:rsidRPr="006A2F72">
        <w:rPr>
          <w:rFonts w:ascii="Palatino Linotype" w:eastAsia="Calibri" w:hAnsi="Palatino Linotype" w:cs="Arial"/>
          <w:b/>
        </w:rPr>
        <w:t>SUJETO OBLIGADO</w:t>
      </w:r>
      <w:r w:rsidRPr="006A2F72">
        <w:rPr>
          <w:rFonts w:ascii="Palatino Linotype" w:eastAsia="Calibri" w:hAnsi="Palatino Linotype" w:cs="Arial"/>
        </w:rPr>
        <w:t xml:space="preserve"> entregó respuesta el día </w:t>
      </w:r>
      <w:r w:rsidR="006F3E93" w:rsidRPr="006A2F72">
        <w:rPr>
          <w:rFonts w:ascii="Palatino Linotype" w:eastAsia="Calibri" w:hAnsi="Palatino Linotype" w:cs="Arial"/>
        </w:rPr>
        <w:t>veintiocho (28) de junio</w:t>
      </w:r>
      <w:r w:rsidRPr="006A2F72">
        <w:rPr>
          <w:rFonts w:ascii="Palatino Linotype" w:eastAsia="Calibri" w:hAnsi="Palatino Linotype" w:cs="Arial"/>
        </w:rPr>
        <w:t xml:space="preserve"> de dos mil dieciocho, </w:t>
      </w:r>
      <w:r w:rsidRPr="006A2F72">
        <w:rPr>
          <w:rFonts w:ascii="Palatino Linotype" w:hAnsi="Palatino Linotype" w:cs="Arial"/>
        </w:rPr>
        <w:t xml:space="preserve">de tal forma que el plazo para interponer el recurso de revisión transcurrió del día </w:t>
      </w:r>
      <w:r w:rsidR="00685B05" w:rsidRPr="006A2F72">
        <w:rPr>
          <w:rFonts w:ascii="Palatino Linotype" w:hAnsi="Palatino Linotype" w:cs="Arial"/>
        </w:rPr>
        <w:t>veintinueve (29) de junio</w:t>
      </w:r>
      <w:r w:rsidR="00022614" w:rsidRPr="006A2F72">
        <w:rPr>
          <w:rFonts w:ascii="Palatino Linotype" w:hAnsi="Palatino Linotype" w:cs="Arial"/>
        </w:rPr>
        <w:t xml:space="preserve"> al </w:t>
      </w:r>
      <w:r w:rsidRPr="006A2F72">
        <w:rPr>
          <w:rFonts w:ascii="Palatino Linotype" w:hAnsi="Palatino Linotype" w:cs="Arial"/>
        </w:rPr>
        <w:t xml:space="preserve">día </w:t>
      </w:r>
      <w:r w:rsidR="00212511" w:rsidRPr="006A2F72">
        <w:rPr>
          <w:rFonts w:ascii="Palatino Linotype" w:hAnsi="Palatino Linotype" w:cs="Arial"/>
        </w:rPr>
        <w:t>dos (02) de agosto</w:t>
      </w:r>
      <w:r w:rsidR="0092453F" w:rsidRPr="006A2F72">
        <w:rPr>
          <w:rFonts w:ascii="Palatino Linotype" w:hAnsi="Palatino Linotype" w:cs="Arial"/>
        </w:rPr>
        <w:t xml:space="preserve"> </w:t>
      </w:r>
      <w:r w:rsidRPr="006A2F72">
        <w:rPr>
          <w:rFonts w:ascii="Palatino Linotype" w:hAnsi="Palatino Linotype" w:cs="Arial"/>
        </w:rPr>
        <w:t xml:space="preserve">del dos mil dieciocho; en consecuencia, presentó su inconformidad el día </w:t>
      </w:r>
      <w:r w:rsidR="00212511" w:rsidRPr="006A2F72">
        <w:rPr>
          <w:rFonts w:ascii="Palatino Linotype" w:hAnsi="Palatino Linotype" w:cs="Arial"/>
        </w:rPr>
        <w:t>treinta (30) de julio</w:t>
      </w:r>
      <w:r w:rsidRPr="006A2F72">
        <w:rPr>
          <w:rFonts w:ascii="Palatino Linotype" w:hAnsi="Palatino Linotype" w:cs="Arial"/>
        </w:rPr>
        <w:t xml:space="preserve"> de dos mil dieciocho, por lo que se encuentra dentro de los márgenes temporales previstos en el artículo 178 de la </w:t>
      </w:r>
      <w:r w:rsidRPr="006A2F72">
        <w:rPr>
          <w:rFonts w:ascii="Palatino Linotype" w:hAnsi="Palatino Linotype" w:cs="Arial"/>
          <w:b/>
        </w:rPr>
        <w:t xml:space="preserve">Ley de Transparencia y Acceso a la Información Pública del Estado de México y Municipios </w:t>
      </w:r>
      <w:r w:rsidRPr="006A2F72">
        <w:rPr>
          <w:rFonts w:ascii="Palatino Linotype" w:hAnsi="Palatino Linotype" w:cs="Arial"/>
        </w:rPr>
        <w:t>vigente.</w:t>
      </w:r>
    </w:p>
    <w:p w14:paraId="513B2570" w14:textId="77777777" w:rsidR="007B050E" w:rsidRPr="006A2F72" w:rsidRDefault="007B050E" w:rsidP="007B050E">
      <w:pPr>
        <w:pStyle w:val="Prrafodelista"/>
        <w:spacing w:before="240" w:after="240" w:line="360" w:lineRule="auto"/>
        <w:ind w:left="0" w:right="49"/>
        <w:jc w:val="both"/>
        <w:rPr>
          <w:rFonts w:ascii="Palatino Linotype" w:hAnsi="Palatino Linotype"/>
        </w:rPr>
      </w:pPr>
    </w:p>
    <w:p w14:paraId="65182402" w14:textId="77777777" w:rsidR="007B050E" w:rsidRPr="006A2F72"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6A2F7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416D5D" w14:textId="77777777" w:rsidR="00356BC7" w:rsidRPr="006A2F72" w:rsidRDefault="00356BC7" w:rsidP="00356BC7">
      <w:pPr>
        <w:pStyle w:val="Prrafodelista"/>
        <w:rPr>
          <w:rFonts w:ascii="Palatino Linotype" w:hAnsi="Palatino Linotype"/>
        </w:rPr>
      </w:pPr>
    </w:p>
    <w:p w14:paraId="61C94FCC" w14:textId="77777777" w:rsidR="00356BC7" w:rsidRPr="006A2F72" w:rsidRDefault="00356BC7" w:rsidP="00356BC7">
      <w:pPr>
        <w:pStyle w:val="Prrafodelista"/>
        <w:spacing w:before="240" w:after="240" w:line="360" w:lineRule="auto"/>
        <w:ind w:left="0" w:right="49"/>
        <w:jc w:val="both"/>
        <w:rPr>
          <w:rFonts w:ascii="Palatino Linotype" w:hAnsi="Palatino Linotype"/>
        </w:rPr>
      </w:pPr>
    </w:p>
    <w:p w14:paraId="2835DAC2" w14:textId="0F7CAE9D" w:rsidR="007658E1" w:rsidRPr="006A2F72" w:rsidRDefault="006F4DAE" w:rsidP="008644D8">
      <w:pPr>
        <w:pStyle w:val="Ttulo1"/>
        <w:spacing w:line="360" w:lineRule="auto"/>
        <w:rPr>
          <w:b w:val="0"/>
          <w:szCs w:val="24"/>
        </w:rPr>
      </w:pPr>
      <w:bookmarkStart w:id="11" w:name="_Toc524364274"/>
      <w:bookmarkStart w:id="12" w:name="_Toc447183492"/>
      <w:bookmarkStart w:id="13" w:name="_Toc450120667"/>
      <w:bookmarkStart w:id="14" w:name="_Toc461555895"/>
      <w:r w:rsidRPr="006A2F72">
        <w:rPr>
          <w:szCs w:val="24"/>
        </w:rPr>
        <w:lastRenderedPageBreak/>
        <w:t>TERCERO</w:t>
      </w:r>
      <w:r w:rsidR="00AC20D6" w:rsidRPr="006A2F72">
        <w:rPr>
          <w:szCs w:val="24"/>
        </w:rPr>
        <w:t>. Planteamiento de la Litis</w:t>
      </w:r>
      <w:bookmarkEnd w:id="11"/>
    </w:p>
    <w:p w14:paraId="75F50203" w14:textId="77777777" w:rsidR="00D256D7" w:rsidRPr="006A2F72" w:rsidRDefault="00D256D7" w:rsidP="008644D8">
      <w:pPr>
        <w:spacing w:line="360" w:lineRule="auto"/>
        <w:rPr>
          <w:lang w:val="es-MX" w:eastAsia="en-US"/>
        </w:rPr>
      </w:pPr>
    </w:p>
    <w:p w14:paraId="7F48F731" w14:textId="17651DC6" w:rsidR="00F63B0A" w:rsidRPr="006A2F72" w:rsidRDefault="00F53AF5" w:rsidP="00F63B0A">
      <w:pPr>
        <w:pStyle w:val="Prrafodelista"/>
        <w:numPr>
          <w:ilvl w:val="0"/>
          <w:numId w:val="1"/>
        </w:numPr>
        <w:spacing w:line="360" w:lineRule="auto"/>
        <w:ind w:left="0" w:firstLine="0"/>
        <w:jc w:val="both"/>
        <w:rPr>
          <w:rFonts w:ascii="Palatino Linotype" w:eastAsia="Calibri" w:hAnsi="Palatino Linotype" w:cs="Arial"/>
          <w:b/>
        </w:rPr>
      </w:pPr>
      <w:r w:rsidRPr="006A2F72">
        <w:rPr>
          <w:rFonts w:ascii="Palatino Linotype" w:eastAsia="Calibri" w:hAnsi="Palatino Linotype" w:cs="Arial"/>
        </w:rPr>
        <w:t>Se</w:t>
      </w:r>
      <w:r w:rsidR="00A72642" w:rsidRPr="006A2F72">
        <w:rPr>
          <w:rFonts w:ascii="Palatino Linotype" w:eastAsia="Calibri" w:hAnsi="Palatino Linotype" w:cs="Arial"/>
        </w:rPr>
        <w:t xml:space="preserve"> solicitó al </w:t>
      </w:r>
      <w:r w:rsidR="00F63B0A" w:rsidRPr="006A2F72">
        <w:rPr>
          <w:rFonts w:ascii="Palatino Linotype" w:eastAsia="Calibri" w:hAnsi="Palatino Linotype" w:cs="Arial"/>
        </w:rPr>
        <w:t xml:space="preserve">Sujeto Obligado </w:t>
      </w:r>
      <w:r w:rsidR="00EF729E" w:rsidRPr="006A2F72">
        <w:rPr>
          <w:rFonts w:ascii="Palatino Linotype" w:eastAsia="Calibri" w:hAnsi="Palatino Linotype" w:cs="Arial"/>
        </w:rPr>
        <w:t xml:space="preserve">respecto de la obra denominada “SECTOR 12: REHABILITACIÓN DEL DEPORTIVO CARACOLES EN CALLE URUAPAN SIN NÚMERO, COLONIA CONSTITUCIÓN DE 1917 Y CONSTRUCCIÓN DE MURO DE CONTENCIÓN EN CALLE BOLIVIA Y COSTA RICA, COLONIA SAN JOSÉ IXHUATEPEC” amparada por el contrato de obra pública número TLAL-DGOP-PIM-LP-012-14 </w:t>
      </w:r>
      <w:r w:rsidR="00F63B0A" w:rsidRPr="006A2F72">
        <w:rPr>
          <w:rFonts w:ascii="Palatino Linotype" w:hAnsi="Palatino Linotype" w:cs="Arial"/>
        </w:rPr>
        <w:t>la siguiente información:</w:t>
      </w:r>
    </w:p>
    <w:p w14:paraId="7723952C" w14:textId="30B45B99" w:rsidR="00EF729E" w:rsidRPr="006A2F72" w:rsidRDefault="00B5435B" w:rsidP="00156ED9">
      <w:pPr>
        <w:pStyle w:val="Prrafodelista"/>
        <w:numPr>
          <w:ilvl w:val="0"/>
          <w:numId w:val="23"/>
        </w:numPr>
        <w:spacing w:line="360" w:lineRule="auto"/>
        <w:ind w:right="49"/>
        <w:jc w:val="both"/>
        <w:rPr>
          <w:rFonts w:ascii="Palatino Linotype" w:eastAsia="Times New Roman" w:hAnsi="Palatino Linotype" w:cs="Times New Roman"/>
          <w:szCs w:val="14"/>
          <w:lang w:val="es-ES"/>
        </w:rPr>
      </w:pPr>
      <w:r w:rsidRPr="006A2F72">
        <w:rPr>
          <w:rFonts w:ascii="Palatino Linotype" w:eastAsia="Times New Roman" w:hAnsi="Palatino Linotype" w:cs="Times New Roman"/>
          <w:szCs w:val="14"/>
          <w:lang w:val="es-ES"/>
        </w:rPr>
        <w:t>Copia de la bitácora donde se suspenden los trabajos</w:t>
      </w:r>
      <w:r w:rsidR="00AB76F9" w:rsidRPr="006A2F72">
        <w:rPr>
          <w:rFonts w:ascii="Palatino Linotype" w:eastAsia="Times New Roman" w:hAnsi="Palatino Linotype" w:cs="Times New Roman"/>
          <w:szCs w:val="14"/>
          <w:lang w:val="es-ES"/>
        </w:rPr>
        <w:t>;</w:t>
      </w:r>
      <w:r w:rsidRPr="006A2F72">
        <w:rPr>
          <w:rFonts w:ascii="Palatino Linotype" w:eastAsia="Times New Roman" w:hAnsi="Palatino Linotype" w:cs="Times New Roman"/>
          <w:szCs w:val="14"/>
          <w:lang w:val="es-ES"/>
        </w:rPr>
        <w:t xml:space="preserve"> </w:t>
      </w:r>
    </w:p>
    <w:p w14:paraId="543D5D90" w14:textId="53D86C02" w:rsidR="00EF729E" w:rsidRPr="006A2F72" w:rsidRDefault="00B5435B" w:rsidP="00156ED9">
      <w:pPr>
        <w:pStyle w:val="Prrafodelista"/>
        <w:numPr>
          <w:ilvl w:val="0"/>
          <w:numId w:val="23"/>
        </w:numPr>
        <w:spacing w:line="360" w:lineRule="auto"/>
        <w:ind w:right="49"/>
        <w:jc w:val="both"/>
        <w:rPr>
          <w:rFonts w:ascii="Palatino Linotype" w:eastAsia="Times New Roman" w:hAnsi="Palatino Linotype" w:cs="Times New Roman"/>
          <w:szCs w:val="14"/>
          <w:lang w:val="es-ES"/>
        </w:rPr>
      </w:pPr>
      <w:r w:rsidRPr="006A2F72">
        <w:rPr>
          <w:rFonts w:ascii="Palatino Linotype" w:eastAsia="Times New Roman" w:hAnsi="Palatino Linotype" w:cs="Times New Roman"/>
          <w:szCs w:val="14"/>
          <w:lang w:val="es-ES"/>
        </w:rPr>
        <w:t>El UNIDE en que obstaculizaba en materia de acceso, con la Construcción del Hospital General de Zona Oriente de Tlalnepantla</w:t>
      </w:r>
      <w:r w:rsidR="00AB76F9" w:rsidRPr="006A2F72">
        <w:rPr>
          <w:rFonts w:ascii="Palatino Linotype" w:eastAsia="Times New Roman" w:hAnsi="Palatino Linotype" w:cs="Times New Roman"/>
          <w:szCs w:val="14"/>
          <w:lang w:val="es-ES"/>
        </w:rPr>
        <w:t>;</w:t>
      </w:r>
      <w:r w:rsidRPr="006A2F72">
        <w:rPr>
          <w:rFonts w:ascii="Palatino Linotype" w:eastAsia="Times New Roman" w:hAnsi="Palatino Linotype" w:cs="Times New Roman"/>
          <w:szCs w:val="14"/>
          <w:lang w:val="es-ES"/>
        </w:rPr>
        <w:t xml:space="preserve"> </w:t>
      </w:r>
    </w:p>
    <w:p w14:paraId="66585501" w14:textId="336C1117" w:rsidR="00EF729E" w:rsidRPr="006A2F72" w:rsidRDefault="00B5435B" w:rsidP="00156ED9">
      <w:pPr>
        <w:pStyle w:val="Prrafodelista"/>
        <w:numPr>
          <w:ilvl w:val="0"/>
          <w:numId w:val="23"/>
        </w:numPr>
        <w:spacing w:line="360" w:lineRule="auto"/>
        <w:ind w:right="49"/>
        <w:jc w:val="both"/>
        <w:rPr>
          <w:rFonts w:ascii="Palatino Linotype" w:eastAsia="Times New Roman" w:hAnsi="Palatino Linotype" w:cs="Times New Roman"/>
          <w:szCs w:val="14"/>
          <w:lang w:val="es-ES"/>
        </w:rPr>
      </w:pPr>
      <w:r w:rsidRPr="006A2F72">
        <w:rPr>
          <w:rFonts w:ascii="Palatino Linotype" w:eastAsia="Times New Roman" w:hAnsi="Palatino Linotype" w:cs="Times New Roman"/>
          <w:szCs w:val="14"/>
          <w:lang w:val="es-ES"/>
        </w:rPr>
        <w:t>Copia del oficio IMCFDT/05/475/2015</w:t>
      </w:r>
      <w:r w:rsidR="00AB76F9" w:rsidRPr="006A2F72">
        <w:rPr>
          <w:rFonts w:ascii="Palatino Linotype" w:eastAsia="Times New Roman" w:hAnsi="Palatino Linotype" w:cs="Times New Roman"/>
          <w:szCs w:val="14"/>
          <w:lang w:val="es-ES"/>
        </w:rPr>
        <w:t>;</w:t>
      </w:r>
      <w:r w:rsidRPr="006A2F72">
        <w:rPr>
          <w:rFonts w:ascii="Palatino Linotype" w:eastAsia="Times New Roman" w:hAnsi="Palatino Linotype" w:cs="Times New Roman"/>
          <w:szCs w:val="14"/>
          <w:lang w:val="es-ES"/>
        </w:rPr>
        <w:t xml:space="preserve"> </w:t>
      </w:r>
    </w:p>
    <w:p w14:paraId="7B573035" w14:textId="211811B5" w:rsidR="00B5435B" w:rsidRPr="006A2F72" w:rsidRDefault="00B5435B" w:rsidP="00156ED9">
      <w:pPr>
        <w:pStyle w:val="Prrafodelista"/>
        <w:numPr>
          <w:ilvl w:val="0"/>
          <w:numId w:val="23"/>
        </w:numPr>
        <w:spacing w:line="360" w:lineRule="auto"/>
        <w:ind w:right="49"/>
        <w:jc w:val="both"/>
        <w:rPr>
          <w:rFonts w:ascii="Palatino Linotype" w:hAnsi="Palatino Linotype"/>
          <w:sz w:val="28"/>
          <w:szCs w:val="22"/>
        </w:rPr>
      </w:pPr>
      <w:r w:rsidRPr="006A2F72">
        <w:rPr>
          <w:rFonts w:ascii="Palatino Linotype" w:eastAsia="Times New Roman" w:hAnsi="Palatino Linotype" w:cs="Times New Roman"/>
          <w:szCs w:val="14"/>
          <w:lang w:val="es-ES"/>
        </w:rPr>
        <w:t>Cuando se van a iniciar los trabajos</w:t>
      </w:r>
      <w:r w:rsidR="00AB76F9" w:rsidRPr="006A2F72">
        <w:rPr>
          <w:rFonts w:ascii="Palatino Linotype" w:eastAsia="Times New Roman" w:hAnsi="Palatino Linotype" w:cs="Times New Roman"/>
          <w:szCs w:val="14"/>
          <w:lang w:val="es-ES"/>
        </w:rPr>
        <w:t>.</w:t>
      </w:r>
    </w:p>
    <w:p w14:paraId="5AE1638E" w14:textId="77777777" w:rsidR="00B5435B" w:rsidRPr="006A2F72" w:rsidRDefault="00B5435B" w:rsidP="00E3222F">
      <w:pPr>
        <w:pStyle w:val="Prrafodelista"/>
        <w:spacing w:line="360" w:lineRule="auto"/>
        <w:ind w:right="49"/>
        <w:contextualSpacing w:val="0"/>
        <w:jc w:val="both"/>
        <w:rPr>
          <w:rFonts w:ascii="Palatino Linotype" w:hAnsi="Palatino Linotype"/>
          <w:szCs w:val="22"/>
        </w:rPr>
      </w:pPr>
    </w:p>
    <w:p w14:paraId="25968BB7" w14:textId="7BC83FB2" w:rsidR="00156ED9" w:rsidRPr="006A2F72" w:rsidRDefault="00B51935" w:rsidP="00380E5D">
      <w:pPr>
        <w:pStyle w:val="Prrafodelista"/>
        <w:numPr>
          <w:ilvl w:val="0"/>
          <w:numId w:val="1"/>
        </w:numPr>
        <w:spacing w:line="360" w:lineRule="auto"/>
        <w:ind w:left="0" w:firstLine="0"/>
        <w:jc w:val="both"/>
        <w:rPr>
          <w:rFonts w:ascii="Palatino Linotype" w:hAnsi="Palatino Linotype" w:cs="Arial"/>
        </w:rPr>
      </w:pPr>
      <w:r w:rsidRPr="006A2F72">
        <w:rPr>
          <w:rFonts w:ascii="Palatino Linotype" w:hAnsi="Palatino Linotype" w:cs="Arial"/>
        </w:rPr>
        <w:t>Por su parte, el Sujet</w:t>
      </w:r>
      <w:r w:rsidR="00156ED9" w:rsidRPr="006A2F72">
        <w:rPr>
          <w:rFonts w:ascii="Palatino Linotype" w:hAnsi="Palatino Linotype" w:cs="Arial"/>
        </w:rPr>
        <w:t xml:space="preserve">o Obligado de los puntos anteriormente señalados indicó lo siguiente: </w:t>
      </w:r>
    </w:p>
    <w:p w14:paraId="4D2B048B" w14:textId="6F2562F1" w:rsidR="00B519B0" w:rsidRPr="006A2F72" w:rsidRDefault="00156ED9" w:rsidP="006934AD">
      <w:pPr>
        <w:spacing w:line="360" w:lineRule="auto"/>
        <w:ind w:left="709" w:right="49" w:hanging="283"/>
        <w:jc w:val="both"/>
        <w:rPr>
          <w:rFonts w:ascii="Palatino Linotype" w:eastAsia="Times New Roman" w:hAnsi="Palatino Linotype" w:cs="Times New Roman"/>
          <w:szCs w:val="22"/>
          <w:lang w:val="es-ES"/>
        </w:rPr>
      </w:pPr>
      <w:r w:rsidRPr="006A2F72">
        <w:rPr>
          <w:rFonts w:ascii="Palatino Linotype" w:eastAsia="Times New Roman" w:hAnsi="Palatino Linotype" w:cs="Times New Roman"/>
          <w:szCs w:val="22"/>
          <w:lang w:val="es-ES"/>
        </w:rPr>
        <w:t>a</w:t>
      </w:r>
      <w:r w:rsidR="006934AD" w:rsidRPr="006A2F72">
        <w:rPr>
          <w:rFonts w:ascii="Palatino Linotype" w:eastAsia="Times New Roman" w:hAnsi="Palatino Linotype" w:cs="Times New Roman"/>
          <w:szCs w:val="22"/>
          <w:lang w:val="es-ES"/>
        </w:rPr>
        <w:t xml:space="preserve">) </w:t>
      </w:r>
      <w:r w:rsidR="006E3566" w:rsidRPr="006A2F72">
        <w:rPr>
          <w:rFonts w:ascii="Palatino Linotype" w:eastAsia="Times New Roman" w:hAnsi="Palatino Linotype" w:cs="Times New Roman"/>
          <w:szCs w:val="22"/>
          <w:lang w:val="es-ES"/>
        </w:rPr>
        <w:t>La Dirección</w:t>
      </w:r>
      <w:r w:rsidR="00B36D3A" w:rsidRPr="006A2F72">
        <w:rPr>
          <w:rFonts w:ascii="Palatino Linotype" w:eastAsia="Times New Roman" w:hAnsi="Palatino Linotype" w:cs="Times New Roman"/>
          <w:szCs w:val="22"/>
          <w:lang w:val="es-ES"/>
        </w:rPr>
        <w:t xml:space="preserve"> General</w:t>
      </w:r>
      <w:r w:rsidR="006E3566" w:rsidRPr="006A2F72">
        <w:rPr>
          <w:rFonts w:ascii="Palatino Linotype" w:eastAsia="Times New Roman" w:hAnsi="Palatino Linotype" w:cs="Times New Roman"/>
          <w:szCs w:val="22"/>
          <w:lang w:val="es-ES"/>
        </w:rPr>
        <w:t xml:space="preserve"> de Obras Públicas</w:t>
      </w:r>
      <w:r w:rsidR="00B519B0" w:rsidRPr="006A2F72">
        <w:rPr>
          <w:rFonts w:ascii="Palatino Linotype" w:eastAsia="Times New Roman" w:hAnsi="Palatino Linotype" w:cs="Times New Roman"/>
          <w:szCs w:val="22"/>
          <w:lang w:val="es-ES"/>
        </w:rPr>
        <w:t xml:space="preserve"> remitió el oficio numero </w:t>
      </w:r>
      <w:r w:rsidR="006E3566" w:rsidRPr="006A2F72">
        <w:rPr>
          <w:rFonts w:ascii="Palatino Linotype" w:eastAsia="Times New Roman" w:hAnsi="Palatino Linotype" w:cs="Times New Roman"/>
          <w:szCs w:val="22"/>
          <w:lang w:val="es-ES"/>
        </w:rPr>
        <w:t xml:space="preserve"> </w:t>
      </w:r>
      <w:r w:rsidR="00B519B0" w:rsidRPr="006A2F72">
        <w:rPr>
          <w:rFonts w:ascii="Palatino Linotype" w:eastAsia="Times New Roman" w:hAnsi="Palatino Linotype" w:cs="Times New Roman"/>
          <w:szCs w:val="22"/>
          <w:lang w:val="es-ES"/>
        </w:rPr>
        <w:t xml:space="preserve"> </w:t>
      </w:r>
      <w:r w:rsidR="00B519B0" w:rsidRPr="006A2F72">
        <w:rPr>
          <w:rFonts w:ascii="Palatino Linotype" w:hAnsi="Palatino Linotype" w:cs="Arial"/>
          <w:szCs w:val="22"/>
        </w:rPr>
        <w:t xml:space="preserve">DGOP/1948/2015 de fecha 17 de septiembre de 2015 el cual fue acusado de recibido por la Contraloría Municipal en fecha 22 de septiembre de 2015, en el cual  le entregó el Proyecto de Rescisión Administrativa por el presunto incumplimiento del contratista "Lucio Gutiérrez </w:t>
      </w:r>
      <w:proofErr w:type="spellStart"/>
      <w:r w:rsidR="00B519B0" w:rsidRPr="006A2F72">
        <w:rPr>
          <w:rFonts w:ascii="Palatino Linotype" w:hAnsi="Palatino Linotype" w:cs="Arial"/>
          <w:szCs w:val="22"/>
        </w:rPr>
        <w:t>Hemández</w:t>
      </w:r>
      <w:proofErr w:type="spellEnd"/>
      <w:r w:rsidR="00B519B0" w:rsidRPr="006A2F72">
        <w:rPr>
          <w:rFonts w:ascii="Palatino Linotype" w:hAnsi="Palatino Linotype" w:cs="Arial"/>
          <w:szCs w:val="22"/>
        </w:rPr>
        <w:t>' persona física con actividad empresarial; por lo cual, no se cuentan con antecedentes sobre</w:t>
      </w:r>
      <w:r w:rsidR="00AB76F9" w:rsidRPr="006A2F72">
        <w:rPr>
          <w:rFonts w:ascii="Palatino Linotype" w:hAnsi="Palatino Linotype" w:cs="Arial"/>
          <w:szCs w:val="22"/>
        </w:rPr>
        <w:t xml:space="preserve"> la suspensión de los trabajos;</w:t>
      </w:r>
    </w:p>
    <w:p w14:paraId="2F28D974" w14:textId="0CB182AF" w:rsidR="006934AD" w:rsidRPr="006A2F72" w:rsidRDefault="006934AD" w:rsidP="00156ED9">
      <w:pPr>
        <w:spacing w:line="360" w:lineRule="auto"/>
        <w:ind w:left="708" w:right="49" w:hanging="708"/>
        <w:jc w:val="both"/>
        <w:rPr>
          <w:rFonts w:ascii="Palatino Linotype" w:eastAsia="Times New Roman" w:hAnsi="Palatino Linotype" w:cs="Times New Roman"/>
          <w:sz w:val="22"/>
          <w:szCs w:val="14"/>
          <w:lang w:val="es-ES"/>
        </w:rPr>
      </w:pPr>
    </w:p>
    <w:p w14:paraId="10EF37C3" w14:textId="77777777" w:rsidR="00B519B0" w:rsidRPr="006A2F72" w:rsidRDefault="00B519B0" w:rsidP="006934AD">
      <w:pPr>
        <w:jc w:val="center"/>
        <w:rPr>
          <w:rFonts w:ascii="Palatino Linotype" w:eastAsia="Times New Roman" w:hAnsi="Palatino Linotype" w:cs="Times New Roman"/>
          <w:sz w:val="22"/>
          <w:szCs w:val="14"/>
          <w:lang w:val="es-ES"/>
        </w:rPr>
      </w:pPr>
    </w:p>
    <w:p w14:paraId="037087DC" w14:textId="122AD261" w:rsidR="00156ED9" w:rsidRPr="006A2F72" w:rsidRDefault="00156ED9" w:rsidP="006934AD">
      <w:pPr>
        <w:spacing w:line="360" w:lineRule="auto"/>
        <w:ind w:left="709" w:right="49" w:hanging="283"/>
        <w:jc w:val="both"/>
        <w:rPr>
          <w:rFonts w:ascii="Palatino Linotype" w:hAnsi="Palatino Linotype" w:cs="Arial"/>
          <w:szCs w:val="22"/>
        </w:rPr>
      </w:pPr>
      <w:r w:rsidRPr="006A2F72">
        <w:rPr>
          <w:rFonts w:ascii="Palatino Linotype" w:hAnsi="Palatino Linotype" w:cs="Arial"/>
          <w:szCs w:val="22"/>
        </w:rPr>
        <w:lastRenderedPageBreak/>
        <w:t>b)</w:t>
      </w:r>
      <w:r w:rsidR="006934AD" w:rsidRPr="006A2F72">
        <w:rPr>
          <w:rFonts w:ascii="Palatino Linotype" w:hAnsi="Palatino Linotype" w:cs="Arial"/>
          <w:szCs w:val="22"/>
        </w:rPr>
        <w:t xml:space="preserve"> La Dirección General de Obras Públicas señaló  que en el proyecto no se contempla ninguna obstaculización</w:t>
      </w:r>
      <w:r w:rsidR="00AB76F9" w:rsidRPr="006A2F72">
        <w:rPr>
          <w:rFonts w:ascii="Palatino Linotype" w:hAnsi="Palatino Linotype" w:cs="Arial"/>
          <w:szCs w:val="22"/>
        </w:rPr>
        <w:t>;</w:t>
      </w:r>
    </w:p>
    <w:p w14:paraId="0F18A7CA" w14:textId="0D7E4D94" w:rsidR="00156ED9" w:rsidRPr="006A2F72" w:rsidRDefault="00156ED9" w:rsidP="006934AD">
      <w:pPr>
        <w:spacing w:line="360" w:lineRule="auto"/>
        <w:ind w:left="709" w:right="49" w:hanging="283"/>
        <w:jc w:val="both"/>
        <w:rPr>
          <w:rFonts w:ascii="Palatino Linotype" w:hAnsi="Palatino Linotype" w:cs="Arial"/>
          <w:szCs w:val="22"/>
        </w:rPr>
      </w:pPr>
      <w:r w:rsidRPr="006A2F72">
        <w:rPr>
          <w:rFonts w:ascii="Palatino Linotype" w:hAnsi="Palatino Linotype" w:cs="Arial"/>
          <w:szCs w:val="22"/>
        </w:rPr>
        <w:t xml:space="preserve">c) El Director del Instituto Municipal de Cultura Física Deporte manifestó que dicho documento no se encuentra físicamente en sus archivos, sin embargo remite el oficio de </w:t>
      </w:r>
      <w:r w:rsidR="00AB76F9" w:rsidRPr="006A2F72">
        <w:rPr>
          <w:rFonts w:ascii="Palatino Linotype" w:hAnsi="Palatino Linotype" w:cs="Arial"/>
          <w:szCs w:val="22"/>
        </w:rPr>
        <w:t>seguimiento del caso;</w:t>
      </w:r>
    </w:p>
    <w:p w14:paraId="4D6FA94D" w14:textId="5E1A0026" w:rsidR="00156ED9" w:rsidRPr="006A2F72" w:rsidRDefault="00156ED9" w:rsidP="006934AD">
      <w:pPr>
        <w:spacing w:line="360" w:lineRule="auto"/>
        <w:ind w:left="709" w:right="49" w:hanging="283"/>
        <w:jc w:val="both"/>
        <w:rPr>
          <w:rFonts w:ascii="Palatino Linotype" w:hAnsi="Palatino Linotype" w:cs="Arial"/>
          <w:szCs w:val="22"/>
        </w:rPr>
      </w:pPr>
      <w:r w:rsidRPr="006A2F72">
        <w:rPr>
          <w:rFonts w:ascii="Palatino Linotype" w:hAnsi="Palatino Linotype" w:cs="Arial"/>
          <w:szCs w:val="22"/>
        </w:rPr>
        <w:t xml:space="preserve">d) </w:t>
      </w:r>
      <w:r w:rsidR="00B519B0" w:rsidRPr="006A2F72">
        <w:rPr>
          <w:rFonts w:ascii="Palatino Linotype" w:hAnsi="Palatino Linotype" w:cs="Arial"/>
          <w:szCs w:val="22"/>
        </w:rPr>
        <w:t xml:space="preserve">La Dirección General de Obras Públicas señaló que </w:t>
      </w:r>
      <w:r w:rsidR="006934AD" w:rsidRPr="006A2F72">
        <w:rPr>
          <w:rFonts w:ascii="Palatino Linotype" w:hAnsi="Palatino Linotype" w:cs="Arial"/>
          <w:szCs w:val="22"/>
        </w:rPr>
        <w:t>derivado</w:t>
      </w:r>
      <w:r w:rsidR="00B519B0" w:rsidRPr="006A2F72">
        <w:rPr>
          <w:rFonts w:ascii="Palatino Linotype" w:hAnsi="Palatino Linotype" w:cs="Arial"/>
          <w:szCs w:val="22"/>
        </w:rPr>
        <w:t xml:space="preserve"> del Proyecto de Rescisión Administrativa por el presunto incumplimiento del contratista y toda vez que no cuenta con el documento por parte la </w:t>
      </w:r>
      <w:r w:rsidR="006934AD" w:rsidRPr="006A2F72">
        <w:rPr>
          <w:rFonts w:ascii="Palatino Linotype" w:hAnsi="Palatino Linotype" w:cs="Arial"/>
          <w:szCs w:val="22"/>
        </w:rPr>
        <w:t>Contraloría</w:t>
      </w:r>
      <w:r w:rsidR="00B519B0" w:rsidRPr="006A2F72">
        <w:rPr>
          <w:rFonts w:ascii="Palatino Linotype" w:hAnsi="Palatino Linotype" w:cs="Arial"/>
          <w:szCs w:val="22"/>
        </w:rPr>
        <w:t xml:space="preserve">  </w:t>
      </w:r>
      <w:proofErr w:type="spellStart"/>
      <w:r w:rsidR="00B519B0" w:rsidRPr="006A2F72">
        <w:rPr>
          <w:rFonts w:ascii="Palatino Linotype" w:hAnsi="Palatino Linotype" w:cs="Arial"/>
          <w:szCs w:val="22"/>
        </w:rPr>
        <w:t>Contraloría</w:t>
      </w:r>
      <w:proofErr w:type="spellEnd"/>
      <w:r w:rsidR="00B519B0" w:rsidRPr="006A2F72">
        <w:rPr>
          <w:rFonts w:ascii="Palatino Linotype" w:hAnsi="Palatino Linotype" w:cs="Arial"/>
          <w:szCs w:val="22"/>
        </w:rPr>
        <w:t xml:space="preserve"> Municipal no </w:t>
      </w:r>
      <w:r w:rsidR="006934AD" w:rsidRPr="006A2F72">
        <w:rPr>
          <w:rFonts w:ascii="Palatino Linotype" w:hAnsi="Palatino Linotype" w:cs="Arial"/>
          <w:szCs w:val="22"/>
        </w:rPr>
        <w:t>está</w:t>
      </w:r>
      <w:r w:rsidR="00B519B0" w:rsidRPr="006A2F72">
        <w:rPr>
          <w:rFonts w:ascii="Palatino Linotype" w:hAnsi="Palatino Linotype" w:cs="Arial"/>
          <w:szCs w:val="22"/>
        </w:rPr>
        <w:t xml:space="preserve"> en posibilidades de informar sobre la fecha de inicio de los trabajos.</w:t>
      </w:r>
    </w:p>
    <w:p w14:paraId="0F9D8563" w14:textId="77777777" w:rsidR="00B36D3A" w:rsidRPr="006A2F72" w:rsidRDefault="00B36D3A" w:rsidP="00AD1272">
      <w:pPr>
        <w:pStyle w:val="Prrafodelista"/>
        <w:ind w:left="0"/>
        <w:jc w:val="both"/>
        <w:rPr>
          <w:rFonts w:ascii="Palatino Linotype" w:hAnsi="Palatino Linotype" w:cs="Arial"/>
        </w:rPr>
      </w:pPr>
    </w:p>
    <w:p w14:paraId="469355E9" w14:textId="27BE6812" w:rsidR="009B719A" w:rsidRPr="006A2F72" w:rsidRDefault="006934AD" w:rsidP="00380E5D">
      <w:pPr>
        <w:pStyle w:val="Prrafodelista"/>
        <w:numPr>
          <w:ilvl w:val="0"/>
          <w:numId w:val="1"/>
        </w:numPr>
        <w:spacing w:line="360" w:lineRule="auto"/>
        <w:ind w:left="0" w:firstLine="0"/>
        <w:jc w:val="both"/>
        <w:rPr>
          <w:rFonts w:ascii="Palatino Linotype" w:hAnsi="Palatino Linotype" w:cs="Arial"/>
          <w:color w:val="000000" w:themeColor="text1"/>
        </w:rPr>
      </w:pPr>
      <w:r w:rsidRPr="006A2F72">
        <w:rPr>
          <w:rFonts w:ascii="Palatino Linotype" w:hAnsi="Palatino Linotype" w:cs="Arial"/>
          <w:color w:val="000000" w:themeColor="text1"/>
        </w:rPr>
        <w:t>Derivado de lo anterior, e</w:t>
      </w:r>
      <w:r w:rsidR="007B050E" w:rsidRPr="006A2F72">
        <w:rPr>
          <w:rFonts w:ascii="Palatino Linotype" w:hAnsi="Palatino Linotype" w:cs="Arial"/>
          <w:color w:val="000000" w:themeColor="text1"/>
        </w:rPr>
        <w:t>l particular se inconforma señalando</w:t>
      </w:r>
      <w:r w:rsidRPr="006A2F72">
        <w:rPr>
          <w:rFonts w:ascii="Palatino Linotype" w:hAnsi="Palatino Linotype" w:cs="Arial"/>
          <w:color w:val="000000" w:themeColor="text1"/>
        </w:rPr>
        <w:t xml:space="preserve"> como acto </w:t>
      </w:r>
      <w:r w:rsidR="00AB76F9" w:rsidRPr="006A2F72">
        <w:rPr>
          <w:rFonts w:ascii="Palatino Linotype" w:hAnsi="Palatino Linotype" w:cs="Arial"/>
          <w:color w:val="000000" w:themeColor="text1"/>
        </w:rPr>
        <w:t>impugnado</w:t>
      </w:r>
      <w:r w:rsidRPr="006A2F72">
        <w:rPr>
          <w:rFonts w:ascii="Palatino Linotype" w:hAnsi="Palatino Linotype" w:cs="Arial"/>
          <w:color w:val="000000" w:themeColor="text1"/>
        </w:rPr>
        <w:t xml:space="preserve"> que se le </w:t>
      </w:r>
      <w:r w:rsidR="009B719A" w:rsidRPr="006A2F72">
        <w:rPr>
          <w:rFonts w:ascii="Palatino Linotype" w:hAnsi="Palatino Linotype" w:cs="Arial"/>
          <w:color w:val="000000" w:themeColor="text1"/>
        </w:rPr>
        <w:t>está negando la información</w:t>
      </w:r>
      <w:r w:rsidRPr="006A2F72">
        <w:rPr>
          <w:rFonts w:ascii="Palatino Linotype" w:hAnsi="Palatino Linotype" w:cs="Arial"/>
          <w:color w:val="000000" w:themeColor="text1"/>
        </w:rPr>
        <w:t xml:space="preserve"> y como motivos de inconformidad </w:t>
      </w:r>
      <w:r w:rsidR="00AB76F9" w:rsidRPr="006A2F72">
        <w:rPr>
          <w:rFonts w:ascii="Palatino Linotype" w:hAnsi="Palatino Linotype" w:cs="Arial"/>
          <w:color w:val="000000" w:themeColor="text1"/>
        </w:rPr>
        <w:t xml:space="preserve">la falta de legalidad. </w:t>
      </w:r>
      <w:r w:rsidR="009B719A" w:rsidRPr="006A2F72">
        <w:rPr>
          <w:rFonts w:ascii="Palatino Linotype" w:hAnsi="Palatino Linotype" w:cs="Arial"/>
          <w:color w:val="000000" w:themeColor="text1"/>
        </w:rPr>
        <w:t xml:space="preserve"> </w:t>
      </w:r>
    </w:p>
    <w:p w14:paraId="4F4F38A6" w14:textId="77777777" w:rsidR="006934AD" w:rsidRPr="006A2F72" w:rsidRDefault="006934AD" w:rsidP="009B719A">
      <w:pPr>
        <w:pStyle w:val="Prrafodelista"/>
        <w:rPr>
          <w:rFonts w:ascii="Palatino Linotype" w:hAnsi="Palatino Linotype" w:cs="Arial"/>
          <w:color w:val="000000" w:themeColor="text1"/>
        </w:rPr>
      </w:pPr>
    </w:p>
    <w:p w14:paraId="20C134F7" w14:textId="425F34AF" w:rsidR="00BA2543" w:rsidRPr="006A2F72" w:rsidRDefault="00145E15" w:rsidP="00804175">
      <w:pPr>
        <w:pStyle w:val="Prrafodelista"/>
        <w:numPr>
          <w:ilvl w:val="0"/>
          <w:numId w:val="1"/>
        </w:numPr>
        <w:spacing w:line="360" w:lineRule="auto"/>
        <w:ind w:left="0" w:firstLine="0"/>
        <w:jc w:val="both"/>
        <w:rPr>
          <w:rFonts w:ascii="Palatino Linotype" w:hAnsi="Palatino Linotype" w:cs="Arial"/>
          <w:color w:val="000000" w:themeColor="text1"/>
        </w:rPr>
      </w:pPr>
      <w:r w:rsidRPr="006A2F72">
        <w:rPr>
          <w:rFonts w:ascii="Palatino Linotype" w:hAnsi="Palatino Linotype" w:cs="Arial"/>
          <w:color w:val="000000" w:themeColor="text1"/>
        </w:rPr>
        <w:t xml:space="preserve">Por su parte, el Sujeto Obligado al momento de rendir el correspondiente informe de justificación </w:t>
      </w:r>
      <w:r w:rsidR="009B719A" w:rsidRPr="006A2F72">
        <w:rPr>
          <w:rFonts w:ascii="Palatino Linotype" w:hAnsi="Palatino Linotype" w:cs="Arial"/>
          <w:color w:val="000000" w:themeColor="text1"/>
        </w:rPr>
        <w:t>remite</w:t>
      </w:r>
      <w:r w:rsidR="00AB76F9" w:rsidRPr="006A2F72">
        <w:rPr>
          <w:rFonts w:ascii="Palatino Linotype" w:hAnsi="Palatino Linotype" w:cs="Arial"/>
          <w:color w:val="000000" w:themeColor="text1"/>
        </w:rPr>
        <w:t xml:space="preserve"> </w:t>
      </w:r>
      <w:r w:rsidR="00F96E96" w:rsidRPr="006A2F72">
        <w:rPr>
          <w:rFonts w:ascii="Palatino Linotype" w:hAnsi="Palatino Linotype" w:cs="Arial"/>
          <w:color w:val="000000" w:themeColor="text1"/>
        </w:rPr>
        <w:t>únicamente</w:t>
      </w:r>
      <w:r w:rsidR="00AB76F9" w:rsidRPr="006A2F72">
        <w:rPr>
          <w:rFonts w:ascii="Palatino Linotype" w:hAnsi="Palatino Linotype" w:cs="Arial"/>
          <w:color w:val="000000" w:themeColor="text1"/>
        </w:rPr>
        <w:t xml:space="preserve"> lo co</w:t>
      </w:r>
      <w:r w:rsidR="00F96E96" w:rsidRPr="006A2F72">
        <w:rPr>
          <w:rFonts w:ascii="Palatino Linotype" w:hAnsi="Palatino Linotype" w:cs="Arial"/>
          <w:color w:val="000000" w:themeColor="text1"/>
        </w:rPr>
        <w:t xml:space="preserve">rrespondiente al inicio a), b) y d), mismos que serán analizados en el siguiente considerado. </w:t>
      </w:r>
    </w:p>
    <w:p w14:paraId="6127CA4E" w14:textId="77777777" w:rsidR="00F96E96" w:rsidRPr="006A2F72" w:rsidRDefault="00F96E96" w:rsidP="00F96E96">
      <w:pPr>
        <w:pStyle w:val="Prrafodelista"/>
        <w:spacing w:line="360" w:lineRule="auto"/>
        <w:ind w:left="0"/>
        <w:jc w:val="both"/>
        <w:rPr>
          <w:rFonts w:ascii="Palatino Linotype" w:hAnsi="Palatino Linotype" w:cs="Arial"/>
          <w:color w:val="000000" w:themeColor="text1"/>
        </w:rPr>
      </w:pPr>
    </w:p>
    <w:p w14:paraId="3ADEE773" w14:textId="4F9636AB" w:rsidR="006A7E7D" w:rsidRPr="006A2F72" w:rsidRDefault="00F96E96" w:rsidP="00366141">
      <w:pPr>
        <w:pStyle w:val="Prrafodelista"/>
        <w:numPr>
          <w:ilvl w:val="0"/>
          <w:numId w:val="1"/>
        </w:numPr>
        <w:spacing w:line="360" w:lineRule="auto"/>
        <w:ind w:left="0" w:firstLine="0"/>
        <w:jc w:val="both"/>
        <w:rPr>
          <w:rFonts w:ascii="Palatino Linotype" w:hAnsi="Palatino Linotype" w:cs="Arial"/>
          <w:color w:val="000000" w:themeColor="text1"/>
        </w:rPr>
      </w:pPr>
      <w:r w:rsidRPr="006A2F72">
        <w:rPr>
          <w:rFonts w:ascii="Palatino Linotype" w:hAnsi="Palatino Linotype" w:cs="Arial"/>
          <w:color w:val="000000" w:themeColor="text1"/>
        </w:rPr>
        <w:t xml:space="preserve">Finalmente, es </w:t>
      </w:r>
      <w:r w:rsidR="00366141" w:rsidRPr="006A2F72">
        <w:rPr>
          <w:rFonts w:ascii="Palatino Linotype" w:hAnsi="Palatino Linotype" w:cs="Arial"/>
          <w:color w:val="000000" w:themeColor="text1"/>
        </w:rPr>
        <w:t>importante</w:t>
      </w:r>
      <w:r w:rsidRPr="006A2F72">
        <w:rPr>
          <w:rFonts w:ascii="Palatino Linotype" w:hAnsi="Palatino Linotype" w:cs="Arial"/>
          <w:color w:val="000000" w:themeColor="text1"/>
        </w:rPr>
        <w:t xml:space="preserve"> señalar que</w:t>
      </w:r>
      <w:r w:rsidR="006A7E7D" w:rsidRPr="006A2F72">
        <w:rPr>
          <w:rFonts w:ascii="Palatino Linotype" w:eastAsia="MS Mincho" w:hAnsi="Palatino Linotype" w:cstheme="majorBidi"/>
        </w:rPr>
        <w:t xml:space="preserve"> lo particulares </w:t>
      </w:r>
      <w:r w:rsidR="006A7E7D" w:rsidRPr="006A2F72">
        <w:rPr>
          <w:rFonts w:ascii="Palatino Linotype" w:eastAsia="Times New Roman" w:hAnsi="Palatino Linotype" w:cs="Arial"/>
        </w:rPr>
        <w:t xml:space="preserve">no </w:t>
      </w:r>
      <w:r w:rsidR="006A7E7D" w:rsidRPr="006A2F72">
        <w:rPr>
          <w:rFonts w:ascii="Palatino Linotype" w:eastAsia="MS Mincho" w:hAnsi="Palatino Linotype" w:cstheme="majorBidi"/>
        </w:rPr>
        <w:t>son expertos en la materia, el Pleno de este Instituto aplicando en favor del recurrente la suplencia de la queja prevista en los artículos 13 y 181 de la Ley de Transparencia y Acceso a la Información Pública del Estado de México y Municipios considera que si bien solicito información del área administrativa “</w:t>
      </w:r>
      <w:r w:rsidR="00366141" w:rsidRPr="006A2F72">
        <w:rPr>
          <w:rFonts w:ascii="Palatino Linotype" w:eastAsia="MS Mincho" w:hAnsi="Palatino Linotype" w:cstheme="majorBidi"/>
          <w:i/>
          <w:lang w:val="es-ES"/>
        </w:rPr>
        <w:t>Secretaria Técnica y/o Consejera Jurídica</w:t>
      </w:r>
      <w:r w:rsidR="006A7E7D" w:rsidRPr="006A2F72">
        <w:rPr>
          <w:rFonts w:ascii="Palatino Linotype" w:eastAsia="MS Mincho" w:hAnsi="Palatino Linotype" w:cstheme="majorBidi"/>
        </w:rPr>
        <w:t xml:space="preserve">” también lo es que dicha información puede obrar en otras áreas administrativas del </w:t>
      </w:r>
      <w:r w:rsidR="00366141" w:rsidRPr="006A2F72">
        <w:rPr>
          <w:rFonts w:ascii="Palatino Linotype" w:eastAsia="MS Mincho" w:hAnsi="Palatino Linotype" w:cstheme="majorBidi"/>
        </w:rPr>
        <w:lastRenderedPageBreak/>
        <w:t>Sujeto Obligado</w:t>
      </w:r>
      <w:r w:rsidR="006A7E7D" w:rsidRPr="006A2F72">
        <w:rPr>
          <w:rFonts w:ascii="Palatino Linotype" w:eastAsia="MS Mincho" w:hAnsi="Palatino Linotype" w:cstheme="majorBidi"/>
        </w:rPr>
        <w:t xml:space="preserve">, </w:t>
      </w:r>
      <w:r w:rsidR="00E70047" w:rsidRPr="006A2F72">
        <w:rPr>
          <w:rFonts w:ascii="Palatino Linotype" w:eastAsia="MS Mincho" w:hAnsi="Palatino Linotype" w:cstheme="majorBidi"/>
        </w:rPr>
        <w:t xml:space="preserve">por lo que, </w:t>
      </w:r>
      <w:r w:rsidR="006A7E7D" w:rsidRPr="006A2F72">
        <w:rPr>
          <w:rFonts w:ascii="Palatino Linotype" w:eastAsia="MS Mincho" w:hAnsi="Palatino Linotype" w:cstheme="majorBidi"/>
        </w:rPr>
        <w:t>el Sujeto Obligado debió de remitirlo a las áreas competentes y únicamente ceñirse a lo requerido por el particular.</w:t>
      </w:r>
      <w:r w:rsidR="006A7E7D" w:rsidRPr="006A2F72">
        <w:rPr>
          <w:rStyle w:val="Refdenotaalpie"/>
          <w:rFonts w:ascii="Palatino Linotype" w:eastAsia="MS Mincho" w:hAnsi="Palatino Linotype" w:cstheme="majorBidi"/>
        </w:rPr>
        <w:footnoteReference w:id="1"/>
      </w:r>
      <w:r w:rsidR="006A7E7D" w:rsidRPr="006A2F72">
        <w:rPr>
          <w:rFonts w:ascii="Palatino Linotype" w:eastAsia="MS Mincho" w:hAnsi="Palatino Linotype" w:cstheme="majorBidi"/>
        </w:rPr>
        <w:t>.</w:t>
      </w:r>
    </w:p>
    <w:p w14:paraId="1461EB31" w14:textId="77777777" w:rsidR="006A7E7D" w:rsidRPr="006A2F72" w:rsidRDefault="006A7E7D" w:rsidP="002F404C">
      <w:pPr>
        <w:spacing w:line="360" w:lineRule="auto"/>
        <w:ind w:left="567" w:right="567"/>
        <w:contextualSpacing/>
        <w:jc w:val="both"/>
        <w:rPr>
          <w:rFonts w:ascii="Palatino Linotype" w:eastAsiaTheme="minorHAnsi" w:hAnsi="Palatino Linotype"/>
          <w:i/>
          <w:color w:val="000000"/>
          <w:sz w:val="22"/>
          <w:szCs w:val="22"/>
          <w:lang w:eastAsia="en-US"/>
        </w:rPr>
      </w:pPr>
      <w:r w:rsidRPr="006A2F72">
        <w:rPr>
          <w:rFonts w:ascii="Palatino Linotype" w:hAnsi="Palatino Linotype"/>
          <w:b/>
          <w:i/>
          <w:color w:val="000000"/>
          <w:sz w:val="22"/>
          <w:szCs w:val="22"/>
        </w:rPr>
        <w:t>“SUPLENCIA DE LA QUEJA DEFICIENTE. SU PROCEDENCIA EN OTRAS MATERIAS, AUN A FALTA DE CONCEPTO DE VIOLACIÓN O AGRAVIO, CUANDO SE ADVIERTA VIOLACIÓN GRAVE Y MANIFIESTA DE LA LEY.</w:t>
      </w:r>
      <w:r w:rsidRPr="006A2F72">
        <w:rPr>
          <w:rFonts w:ascii="Palatino Linotype" w:hAnsi="Palatino Linotype"/>
          <w:i/>
          <w:color w:val="000000"/>
          <w:sz w:val="22"/>
          <w:szCs w:val="22"/>
        </w:rPr>
        <w:t xml:space="preserve"> 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p w14:paraId="0B886410" w14:textId="77777777" w:rsidR="006A7E7D" w:rsidRPr="006A2F72" w:rsidRDefault="006A7E7D" w:rsidP="006A7E7D">
      <w:pPr>
        <w:ind w:left="426" w:right="49"/>
        <w:contextualSpacing/>
        <w:jc w:val="both"/>
        <w:rPr>
          <w:rFonts w:ascii="Palatino Linotype" w:eastAsia="MS Mincho" w:hAnsi="Palatino Linotype" w:cstheme="majorBidi"/>
        </w:rPr>
      </w:pPr>
    </w:p>
    <w:p w14:paraId="0A736234" w14:textId="77777777" w:rsidR="006A7E7D" w:rsidRPr="006A2F72" w:rsidRDefault="006A7E7D" w:rsidP="00E70047">
      <w:pPr>
        <w:pStyle w:val="Prrafodelista"/>
        <w:numPr>
          <w:ilvl w:val="0"/>
          <w:numId w:val="1"/>
        </w:numPr>
        <w:spacing w:line="360" w:lineRule="auto"/>
        <w:ind w:left="0" w:firstLine="0"/>
        <w:jc w:val="both"/>
        <w:rPr>
          <w:rFonts w:ascii="Palatino Linotype" w:eastAsia="MS Mincho" w:hAnsi="Palatino Linotype" w:cs="Times New Roman"/>
        </w:rPr>
      </w:pPr>
      <w:r w:rsidRPr="006A2F72">
        <w:rPr>
          <w:rFonts w:ascii="Palatino Linotype" w:eastAsia="MS Mincho" w:hAnsi="Palatino Linotype" w:cs="Times New Roman"/>
        </w:rPr>
        <w:t xml:space="preserve">Es así, </w:t>
      </w:r>
      <w:r w:rsidRPr="006A2F72">
        <w:rPr>
          <w:rFonts w:ascii="Palatino Linotype" w:hAnsi="Palatino Linotype" w:cs="Arial"/>
          <w:color w:val="000000" w:themeColor="text1"/>
        </w:rPr>
        <w:t>que</w:t>
      </w:r>
      <w:r w:rsidRPr="006A2F72">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8B14B3" w14:textId="77777777" w:rsidR="006A7E7D" w:rsidRPr="006A2F72" w:rsidRDefault="006A7E7D" w:rsidP="006A7E7D">
      <w:pPr>
        <w:pStyle w:val="Prrafodelista"/>
        <w:spacing w:line="360" w:lineRule="auto"/>
        <w:ind w:left="426"/>
        <w:jc w:val="both"/>
        <w:rPr>
          <w:rFonts w:ascii="Palatino Linotype" w:eastAsia="MS Mincho" w:hAnsi="Palatino Linotype" w:cs="Times New Roman"/>
        </w:rPr>
      </w:pPr>
    </w:p>
    <w:p w14:paraId="7DA5C627" w14:textId="12AA0DCE" w:rsidR="006A7E7D" w:rsidRPr="006A2F72" w:rsidRDefault="00E70047" w:rsidP="00E70047">
      <w:pPr>
        <w:pStyle w:val="Prrafodelista"/>
        <w:numPr>
          <w:ilvl w:val="0"/>
          <w:numId w:val="1"/>
        </w:numPr>
        <w:spacing w:line="360" w:lineRule="auto"/>
        <w:ind w:left="0" w:firstLine="0"/>
        <w:jc w:val="both"/>
        <w:rPr>
          <w:rFonts w:ascii="Palatino Linotype" w:eastAsia="Arial Unicode MS" w:hAnsi="Palatino Linotype" w:cs="Arial"/>
        </w:rPr>
      </w:pPr>
      <w:r w:rsidRPr="006A2F72">
        <w:rPr>
          <w:rFonts w:ascii="Palatino Linotype" w:hAnsi="Palatino Linotype" w:cs="Arial"/>
        </w:rPr>
        <w:t xml:space="preserve">Ya que, </w:t>
      </w:r>
      <w:r w:rsidR="006A7E7D" w:rsidRPr="006A2F72">
        <w:rPr>
          <w:rFonts w:ascii="Palatino Linotype" w:hAnsi="Palatino Linotype" w:cs="Arial"/>
        </w:rPr>
        <w:t>el artículo 4, párrafo segundo de la Ley de Transparencia y Acceso a la Información Pública del Estado de México y Municipios, dispone:</w:t>
      </w:r>
    </w:p>
    <w:p w14:paraId="5BAFD009" w14:textId="77777777" w:rsidR="006A7E7D" w:rsidRPr="006A2F72" w:rsidRDefault="006A7E7D" w:rsidP="006A7E7D">
      <w:pPr>
        <w:ind w:left="851" w:right="901"/>
        <w:jc w:val="both"/>
        <w:rPr>
          <w:rFonts w:ascii="Palatino Linotype" w:eastAsiaTheme="minorHAnsi" w:hAnsi="Palatino Linotype" w:cs="Arial"/>
          <w:sz w:val="22"/>
        </w:rPr>
      </w:pPr>
    </w:p>
    <w:p w14:paraId="02CCCB81" w14:textId="77777777" w:rsidR="006A7E7D" w:rsidRPr="006A2F72" w:rsidRDefault="006A7E7D" w:rsidP="006A7E7D">
      <w:pPr>
        <w:ind w:left="851" w:right="901"/>
        <w:jc w:val="both"/>
        <w:rPr>
          <w:rFonts w:ascii="Palatino Linotype" w:hAnsi="Palatino Linotype" w:cs="Arial"/>
          <w:i/>
        </w:rPr>
      </w:pPr>
      <w:r w:rsidRPr="006A2F72">
        <w:rPr>
          <w:rFonts w:ascii="Palatino Linotype" w:hAnsi="Palatino Linotype" w:cs="Arial"/>
          <w:i/>
        </w:rPr>
        <w:t>“</w:t>
      </w:r>
      <w:r w:rsidRPr="006A2F72">
        <w:rPr>
          <w:rFonts w:ascii="Palatino Linotype" w:hAnsi="Palatino Linotype" w:cs="Arial"/>
          <w:b/>
          <w:i/>
        </w:rPr>
        <w:t xml:space="preserve">Artículo 4. </w:t>
      </w:r>
      <w:r w:rsidRPr="006A2F72">
        <w:rPr>
          <w:rFonts w:ascii="Palatino Linotype" w:hAnsi="Palatino Linotype" w:cs="Arial"/>
          <w:i/>
        </w:rPr>
        <w:t xml:space="preserve">… </w:t>
      </w:r>
    </w:p>
    <w:p w14:paraId="05A7CC5D" w14:textId="77777777" w:rsidR="006A7E7D" w:rsidRPr="006A2F72" w:rsidRDefault="006A7E7D" w:rsidP="006A7E7D">
      <w:pPr>
        <w:ind w:left="851" w:right="901"/>
        <w:jc w:val="both"/>
        <w:rPr>
          <w:rFonts w:ascii="Palatino Linotype" w:hAnsi="Palatino Linotype" w:cs="Arial"/>
          <w:i/>
        </w:rPr>
      </w:pPr>
      <w:r w:rsidRPr="006A2F72">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157BD9E" w14:textId="77777777" w:rsidR="006A7E7D" w:rsidRPr="006A2F72" w:rsidRDefault="006A7E7D" w:rsidP="006A7E7D">
      <w:pPr>
        <w:ind w:left="851" w:right="901"/>
        <w:jc w:val="both"/>
        <w:rPr>
          <w:rFonts w:ascii="Palatino Linotype" w:hAnsi="Palatino Linotype" w:cs="Arial"/>
          <w:i/>
        </w:rPr>
      </w:pPr>
      <w:r w:rsidRPr="006A2F72">
        <w:rPr>
          <w:rFonts w:ascii="Palatino Linotype" w:hAnsi="Palatino Linotype" w:cs="Arial"/>
          <w:i/>
        </w:rPr>
        <w:t xml:space="preserve"> ...”</w:t>
      </w:r>
    </w:p>
    <w:p w14:paraId="5A885841" w14:textId="77777777" w:rsidR="00E70047" w:rsidRPr="006A2F72" w:rsidRDefault="00E70047" w:rsidP="00E70047">
      <w:pPr>
        <w:ind w:left="851" w:right="901"/>
        <w:jc w:val="both"/>
        <w:rPr>
          <w:rFonts w:ascii="Palatino Linotype" w:hAnsi="Palatino Linotype" w:cs="Arial"/>
          <w:i/>
        </w:rPr>
      </w:pPr>
    </w:p>
    <w:p w14:paraId="6E1218D9" w14:textId="77777777" w:rsidR="006A7E7D" w:rsidRPr="006A2F72" w:rsidRDefault="006A7E7D" w:rsidP="00E70047">
      <w:pPr>
        <w:pStyle w:val="Prrafodelista"/>
        <w:numPr>
          <w:ilvl w:val="0"/>
          <w:numId w:val="1"/>
        </w:numPr>
        <w:spacing w:line="360" w:lineRule="auto"/>
        <w:ind w:left="0" w:firstLine="0"/>
        <w:jc w:val="both"/>
        <w:rPr>
          <w:rFonts w:ascii="Palatino Linotype" w:hAnsi="Palatino Linotype" w:cs="Arial"/>
        </w:rPr>
      </w:pPr>
      <w:r w:rsidRPr="006A2F72">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7503235" w14:textId="77777777" w:rsidR="006A7E7D" w:rsidRPr="006A2F72" w:rsidRDefault="006A7E7D" w:rsidP="006A7E7D">
      <w:pPr>
        <w:pStyle w:val="Prrafodelista"/>
        <w:tabs>
          <w:tab w:val="left" w:pos="709"/>
        </w:tabs>
        <w:spacing w:line="360" w:lineRule="auto"/>
        <w:ind w:left="426"/>
        <w:jc w:val="both"/>
        <w:rPr>
          <w:rFonts w:ascii="Palatino Linotype" w:hAnsi="Palatino Linotype" w:cs="Arial"/>
          <w:sz w:val="22"/>
        </w:rPr>
      </w:pPr>
    </w:p>
    <w:p w14:paraId="03E31D12" w14:textId="34496E7F" w:rsidR="006A7E7D" w:rsidRPr="006A2F72" w:rsidRDefault="006A7E7D" w:rsidP="00E70047">
      <w:pPr>
        <w:pStyle w:val="Prrafodelista"/>
        <w:numPr>
          <w:ilvl w:val="0"/>
          <w:numId w:val="1"/>
        </w:numPr>
        <w:spacing w:line="360" w:lineRule="auto"/>
        <w:ind w:left="0" w:firstLine="0"/>
        <w:jc w:val="both"/>
        <w:rPr>
          <w:rFonts w:ascii="Palatino Linotype" w:hAnsi="Palatino Linotype" w:cs="Arial"/>
          <w:color w:val="000000" w:themeColor="text1"/>
        </w:rPr>
      </w:pPr>
      <w:r w:rsidRPr="006A2F72">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10A3E5" w14:textId="77777777" w:rsidR="009B719A" w:rsidRPr="006A2F72" w:rsidRDefault="009B719A" w:rsidP="009B719A">
      <w:pPr>
        <w:pStyle w:val="Prrafodelista"/>
        <w:rPr>
          <w:rFonts w:ascii="Palatino Linotype" w:hAnsi="Palatino Linotype" w:cs="Arial"/>
          <w:color w:val="000000" w:themeColor="text1"/>
        </w:rPr>
      </w:pPr>
    </w:p>
    <w:p w14:paraId="7BAB5329" w14:textId="7295475A" w:rsidR="00931AB5" w:rsidRPr="006A2F72" w:rsidRDefault="00931AB5" w:rsidP="00E70047">
      <w:pPr>
        <w:pStyle w:val="Prrafodelista"/>
        <w:numPr>
          <w:ilvl w:val="0"/>
          <w:numId w:val="1"/>
        </w:numPr>
        <w:spacing w:line="360" w:lineRule="auto"/>
        <w:ind w:left="0" w:firstLine="0"/>
        <w:jc w:val="both"/>
        <w:rPr>
          <w:rFonts w:ascii="Palatino Linotype" w:hAnsi="Palatino Linotype" w:cs="Arial"/>
        </w:rPr>
      </w:pPr>
      <w:r w:rsidRPr="006A2F72">
        <w:rPr>
          <w:rFonts w:ascii="Palatino Linotype" w:hAnsi="Palatino Linotype" w:cs="Arial"/>
          <w:u w:val="single"/>
        </w:rPr>
        <w:t>De</w:t>
      </w:r>
      <w:r w:rsidRPr="006A2F72">
        <w:rPr>
          <w:rFonts w:ascii="Palatino Linotype" w:hAnsi="Palatino Linotype" w:cs="Arial"/>
          <w:u w:val="single"/>
          <w:lang w:eastAsia="es-MX"/>
        </w:rPr>
        <w:t xml:space="preserve"> tal manera que la Litis que ocupa a este recurso, se circunscribe a determinar</w:t>
      </w:r>
      <w:r w:rsidRPr="006A2F72">
        <w:rPr>
          <w:rFonts w:ascii="Palatino Linotype" w:hAnsi="Palatino Linotype" w:cs="Arial"/>
          <w:lang w:eastAsia="es-MX"/>
        </w:rPr>
        <w:t xml:space="preserve"> si la información solicitada</w:t>
      </w:r>
      <w:r w:rsidR="00E70047" w:rsidRPr="006A2F72">
        <w:rPr>
          <w:rFonts w:ascii="Palatino Linotype" w:hAnsi="Palatino Linotype" w:cs="Arial"/>
          <w:lang w:eastAsia="es-MX"/>
        </w:rPr>
        <w:t xml:space="preserve"> remitida en respuesta como Informe Justificado es suficiente para atender cabalmente el derecho de acceso a la información </w:t>
      </w:r>
      <w:r w:rsidR="002F404C" w:rsidRPr="006A2F72">
        <w:rPr>
          <w:rFonts w:ascii="Palatino Linotype" w:hAnsi="Palatino Linotype" w:cs="Arial"/>
          <w:lang w:eastAsia="es-MX"/>
        </w:rPr>
        <w:t>pública</w:t>
      </w:r>
      <w:r w:rsidR="00E70047" w:rsidRPr="006A2F72">
        <w:rPr>
          <w:rFonts w:ascii="Palatino Linotype" w:hAnsi="Palatino Linotype" w:cs="Arial"/>
          <w:lang w:eastAsia="es-MX"/>
        </w:rPr>
        <w:t xml:space="preserve">, </w:t>
      </w:r>
      <w:r w:rsidRPr="006A2F72">
        <w:rPr>
          <w:rFonts w:ascii="Palatino Linotype" w:hAnsi="Palatino Linotype" w:cs="Arial"/>
          <w:lang w:eastAsia="es-MX"/>
        </w:rPr>
        <w:t>ya que resulta</w:t>
      </w:r>
      <w:r w:rsidRPr="006A2F72">
        <w:rPr>
          <w:rFonts w:ascii="Palatino Linotype" w:hAnsi="Palatino Linotype"/>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w:t>
      </w:r>
      <w:r w:rsidRPr="006A2F72">
        <w:rPr>
          <w:rFonts w:ascii="Palatino Linotype" w:hAnsi="Palatino Linotype"/>
          <w:b/>
        </w:rPr>
        <w:t xml:space="preserve">Constitución Política de los Estados Unidos Mexicanos </w:t>
      </w:r>
      <w:r w:rsidRPr="006A2F72">
        <w:rPr>
          <w:rFonts w:ascii="Palatino Linotype" w:hAnsi="Palatino Linotype"/>
        </w:rPr>
        <w:t xml:space="preserve">al señalar la obligación de “promover, </w:t>
      </w:r>
      <w:r w:rsidRPr="006A2F72">
        <w:rPr>
          <w:rFonts w:ascii="Palatino Linotype" w:hAnsi="Palatino Linotype"/>
          <w:b/>
        </w:rPr>
        <w:t>respetar</w:t>
      </w:r>
      <w:r w:rsidRPr="006A2F72">
        <w:rPr>
          <w:rFonts w:ascii="Palatino Linotype" w:hAnsi="Palatino Linotype"/>
        </w:rPr>
        <w:t xml:space="preserve">, </w:t>
      </w:r>
      <w:r w:rsidRPr="006A2F72">
        <w:rPr>
          <w:rFonts w:ascii="Palatino Linotype" w:hAnsi="Palatino Linotype"/>
          <w:b/>
        </w:rPr>
        <w:t>proteger</w:t>
      </w:r>
      <w:r w:rsidRPr="006A2F72">
        <w:rPr>
          <w:rFonts w:ascii="Palatino Linotype" w:hAnsi="Palatino Linotype"/>
        </w:rPr>
        <w:t xml:space="preserve"> y </w:t>
      </w:r>
      <w:r w:rsidRPr="006A2F72">
        <w:rPr>
          <w:rFonts w:ascii="Palatino Linotype" w:hAnsi="Palatino Linotype"/>
          <w:b/>
        </w:rPr>
        <w:t>garantizar</w:t>
      </w:r>
      <w:r w:rsidRPr="006A2F72">
        <w:rPr>
          <w:rFonts w:ascii="Palatino Linotype" w:hAnsi="Palatino Linotype"/>
        </w:rPr>
        <w:t xml:space="preserve"> los derechos humanos”, entre los cuales se encuentra dicho derecho.</w:t>
      </w:r>
    </w:p>
    <w:p w14:paraId="34D29ADB" w14:textId="77777777" w:rsidR="003A55F2" w:rsidRPr="006A2F72" w:rsidRDefault="003A55F2" w:rsidP="003A55F2">
      <w:pPr>
        <w:pStyle w:val="Prrafodelista"/>
        <w:rPr>
          <w:rFonts w:ascii="Palatino Linotype" w:eastAsia="MS Mincho" w:hAnsi="Palatino Linotype" w:cs="Arial"/>
        </w:rPr>
      </w:pPr>
    </w:p>
    <w:p w14:paraId="68882DC9" w14:textId="0BBC2C45" w:rsidR="003B53EB" w:rsidRPr="006A2F72" w:rsidRDefault="00CF430E" w:rsidP="003A55F2">
      <w:pPr>
        <w:pStyle w:val="Ttulo1"/>
        <w:spacing w:line="360" w:lineRule="auto"/>
        <w:rPr>
          <w:b w:val="0"/>
        </w:rPr>
      </w:pPr>
      <w:bookmarkStart w:id="15" w:name="_Toc524364275"/>
      <w:r w:rsidRPr="006A2F72">
        <w:t>CUARTO.</w:t>
      </w:r>
      <w:bookmarkStart w:id="16" w:name="_Toc515462773"/>
      <w:r w:rsidR="003A55F2" w:rsidRPr="006A2F72">
        <w:t xml:space="preserve"> </w:t>
      </w:r>
      <w:r w:rsidR="003B53EB" w:rsidRPr="006A2F72">
        <w:t>Estudio y resolución del asunto</w:t>
      </w:r>
      <w:bookmarkEnd w:id="15"/>
      <w:bookmarkEnd w:id="16"/>
    </w:p>
    <w:p w14:paraId="15E589B1" w14:textId="77777777" w:rsidR="004B279B" w:rsidRPr="006A2F72" w:rsidRDefault="004B279B" w:rsidP="004B279B">
      <w:pPr>
        <w:pStyle w:val="Ttulo2"/>
        <w:numPr>
          <w:ilvl w:val="0"/>
          <w:numId w:val="3"/>
        </w:numPr>
        <w:rPr>
          <w:rFonts w:ascii="Palatino Linotype" w:hAnsi="Palatino Linotype"/>
          <w:b/>
          <w:color w:val="auto"/>
          <w:sz w:val="24"/>
        </w:rPr>
      </w:pPr>
      <w:bookmarkStart w:id="17" w:name="_Toc524364276"/>
      <w:r w:rsidRPr="006A2F72">
        <w:rPr>
          <w:rFonts w:ascii="Palatino Linotype" w:hAnsi="Palatino Linotype"/>
          <w:b/>
          <w:color w:val="auto"/>
          <w:sz w:val="24"/>
        </w:rPr>
        <w:t>Fuente Obligacional</w:t>
      </w:r>
      <w:bookmarkEnd w:id="17"/>
    </w:p>
    <w:p w14:paraId="21E0176E" w14:textId="77777777" w:rsidR="004B279B" w:rsidRPr="006A2F72" w:rsidRDefault="004B279B" w:rsidP="004B279B">
      <w:pPr>
        <w:pStyle w:val="Prrafodelista"/>
        <w:rPr>
          <w:rFonts w:ascii="Palatino Linotype" w:hAnsi="Palatino Linotype"/>
          <w:lang w:val="es-ES"/>
        </w:rPr>
      </w:pPr>
    </w:p>
    <w:p w14:paraId="7FC39825" w14:textId="77777777" w:rsidR="004B279B" w:rsidRPr="006A2F72" w:rsidRDefault="004B279B" w:rsidP="004B279B">
      <w:pPr>
        <w:pStyle w:val="Prrafodelista"/>
        <w:spacing w:line="360" w:lineRule="auto"/>
        <w:ind w:left="0"/>
        <w:jc w:val="both"/>
        <w:rPr>
          <w:rFonts w:ascii="Palatino Linotype" w:eastAsia="Calibri" w:hAnsi="Palatino Linotype" w:cs="Arial"/>
        </w:rPr>
      </w:pPr>
    </w:p>
    <w:p w14:paraId="0DB0C033" w14:textId="23868923" w:rsidR="004B279B" w:rsidRPr="006A2F72" w:rsidRDefault="002F404C" w:rsidP="004B279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A2F72">
        <w:rPr>
          <w:rFonts w:ascii="Palatino Linotype" w:eastAsia="Calibri" w:hAnsi="Palatino Linotype" w:cs="Arial"/>
        </w:rPr>
        <w:t>C</w:t>
      </w:r>
      <w:r w:rsidR="004B279B" w:rsidRPr="006A2F72">
        <w:rPr>
          <w:rFonts w:ascii="Palatino Linotype" w:eastAsia="Calibri" w:hAnsi="Palatino Linotype" w:cs="Arial"/>
        </w:rPr>
        <w:t xml:space="preserve">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w:t>
      </w:r>
      <w:r w:rsidR="004B279B" w:rsidRPr="006A2F72">
        <w:rPr>
          <w:rFonts w:ascii="Palatino Linotype" w:eastAsia="Calibri" w:hAnsi="Palatino Linotype" w:cs="Arial"/>
        </w:rPr>
        <w:lastRenderedPageBreak/>
        <w:t xml:space="preserve">en particular, toda vez que a través de los oficios que remitió tanto en respuesta como en informe justificado se acepta haber celebrado un contrato para la rehabilitación del deportivo caracoles, mismo contrato del que supuestamente se le dio vista al Contralor municipal sobre el incumplimiento por parte del contratado, bajo dicha información se determina que existe información al respecto por lo tanto se omite entrar al estudio sobre la naturaleza del contrato de la obra de referencia. </w:t>
      </w:r>
    </w:p>
    <w:p w14:paraId="33A9D88E" w14:textId="77777777" w:rsidR="004B279B" w:rsidRPr="006A2F72" w:rsidRDefault="004B279B" w:rsidP="004B279B">
      <w:pPr>
        <w:rPr>
          <w:lang w:val="es-MX" w:eastAsia="en-US"/>
        </w:rPr>
      </w:pPr>
    </w:p>
    <w:p w14:paraId="27872C71" w14:textId="77777777" w:rsidR="00B2484C" w:rsidRPr="006A2F72" w:rsidRDefault="00B2484C" w:rsidP="00B2484C">
      <w:pPr>
        <w:rPr>
          <w:lang w:val="es-MX" w:eastAsia="en-US"/>
        </w:rPr>
      </w:pPr>
    </w:p>
    <w:p w14:paraId="27B460B5" w14:textId="3E73AEF6" w:rsidR="00BD269B" w:rsidRPr="006A2F72" w:rsidRDefault="00494DBF" w:rsidP="00440740">
      <w:pPr>
        <w:pStyle w:val="Ttulo2"/>
        <w:numPr>
          <w:ilvl w:val="0"/>
          <w:numId w:val="3"/>
        </w:numPr>
        <w:rPr>
          <w:rFonts w:ascii="Palatino Linotype" w:hAnsi="Palatino Linotype"/>
          <w:b/>
          <w:color w:val="auto"/>
          <w:sz w:val="24"/>
        </w:rPr>
      </w:pPr>
      <w:bookmarkStart w:id="18" w:name="_Toc524364277"/>
      <w:r w:rsidRPr="006A2F72">
        <w:rPr>
          <w:rFonts w:ascii="Palatino Linotype" w:hAnsi="Palatino Linotype"/>
          <w:b/>
          <w:color w:val="auto"/>
          <w:sz w:val="24"/>
        </w:rPr>
        <w:t xml:space="preserve">De la </w:t>
      </w:r>
      <w:r w:rsidR="00590884" w:rsidRPr="006A2F72">
        <w:rPr>
          <w:rFonts w:ascii="Palatino Linotype" w:hAnsi="Palatino Linotype"/>
          <w:b/>
          <w:color w:val="auto"/>
          <w:sz w:val="24"/>
        </w:rPr>
        <w:t>respuesta a la solicitud.</w:t>
      </w:r>
      <w:bookmarkEnd w:id="18"/>
    </w:p>
    <w:p w14:paraId="2ACEBA00" w14:textId="77777777" w:rsidR="004422DD" w:rsidRPr="006A2F72" w:rsidRDefault="004422DD" w:rsidP="00BD269B">
      <w:pPr>
        <w:pStyle w:val="Prrafodelista"/>
        <w:spacing w:line="360" w:lineRule="auto"/>
        <w:ind w:left="0"/>
        <w:jc w:val="both"/>
        <w:rPr>
          <w:rFonts w:ascii="Palatino Linotype" w:eastAsia="Calibri" w:hAnsi="Palatino Linotype" w:cs="Arial"/>
        </w:rPr>
      </w:pPr>
    </w:p>
    <w:p w14:paraId="79CE74CC" w14:textId="77777777" w:rsidR="008944A1" w:rsidRPr="006A2F72" w:rsidRDefault="008944A1" w:rsidP="008944A1">
      <w:pPr>
        <w:pStyle w:val="Prrafodelista"/>
        <w:numPr>
          <w:ilvl w:val="0"/>
          <w:numId w:val="1"/>
        </w:numPr>
        <w:spacing w:line="360" w:lineRule="auto"/>
        <w:ind w:left="0" w:firstLine="0"/>
        <w:jc w:val="both"/>
        <w:rPr>
          <w:rFonts w:ascii="Palatino Linotype" w:eastAsia="MS Mincho" w:hAnsi="Palatino Linotype" w:cs="Arial"/>
          <w:i/>
        </w:rPr>
      </w:pPr>
      <w:r w:rsidRPr="006A2F72">
        <w:rPr>
          <w:rFonts w:ascii="Palatino Linotype" w:hAnsi="Palatino Linotype" w:cs="Arial"/>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6A2F72">
        <w:rPr>
          <w:rFonts w:ascii="Palatino Linotype" w:eastAsia="Calibri" w:hAnsi="Palatino Linotype" w:cs="Arial"/>
          <w:lang w:val="es-ES"/>
        </w:rPr>
        <w:t>Ley de Transparencia y Acceso a la Información Pública del Estado de México y Municipios</w:t>
      </w:r>
      <w:r w:rsidRPr="006A2F72">
        <w:rPr>
          <w:rFonts w:ascii="Palatino Linotype" w:eastAsia="Times New Roman" w:hAnsi="Palatino Linotype" w:cs="Arial"/>
          <w:lang w:val="es-ES" w:eastAsia="es-MX"/>
        </w:rPr>
        <w:t>.</w:t>
      </w:r>
    </w:p>
    <w:p w14:paraId="371D9054" w14:textId="77777777" w:rsidR="008944A1" w:rsidRPr="006A2F72" w:rsidRDefault="008944A1" w:rsidP="008944A1">
      <w:pPr>
        <w:pStyle w:val="Prrafodelista"/>
        <w:spacing w:line="360" w:lineRule="auto"/>
        <w:ind w:left="0"/>
        <w:jc w:val="both"/>
        <w:rPr>
          <w:rFonts w:ascii="Palatino Linotype" w:eastAsia="MS Mincho" w:hAnsi="Palatino Linotype" w:cs="Arial"/>
          <w:i/>
        </w:rPr>
      </w:pPr>
    </w:p>
    <w:p w14:paraId="0CAC28EF" w14:textId="77777777" w:rsidR="008944A1" w:rsidRPr="006A2F72"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6A2F72">
        <w:rPr>
          <w:rFonts w:ascii="Palatino Linotype" w:eastAsia="MS Mincho" w:hAnsi="Palatino Linotype" w:cs="Times New Roman"/>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436BF03" w14:textId="77777777" w:rsidR="008944A1" w:rsidRPr="006A2F72" w:rsidRDefault="008944A1" w:rsidP="008944A1">
      <w:pPr>
        <w:pStyle w:val="Prrafodelista"/>
        <w:spacing w:line="360" w:lineRule="auto"/>
        <w:ind w:left="0"/>
        <w:jc w:val="both"/>
        <w:rPr>
          <w:rFonts w:ascii="Palatino Linotype" w:eastAsia="MS Mincho" w:hAnsi="Palatino Linotype" w:cs="Times New Roman"/>
        </w:rPr>
      </w:pPr>
    </w:p>
    <w:p w14:paraId="13B62984" w14:textId="77777777" w:rsidR="008944A1" w:rsidRPr="006A2F72"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6A2F72">
        <w:rPr>
          <w:rFonts w:ascii="Palatino Linotype" w:eastAsia="MS Mincho" w:hAnsi="Palatino Linotype" w:cs="Times New Roman"/>
        </w:rPr>
        <w:t xml:space="preserve">El </w:t>
      </w:r>
      <w:r w:rsidRPr="006A2F72">
        <w:rPr>
          <w:rFonts w:ascii="Palatino Linotype" w:eastAsia="Calibri" w:hAnsi="Palatino Linotype" w:cs="Arial"/>
        </w:rPr>
        <w:t>artículo</w:t>
      </w:r>
      <w:r w:rsidRPr="006A2F72">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50BF26AB" w14:textId="77777777" w:rsidR="00A97319" w:rsidRPr="006A2F72" w:rsidRDefault="00A97319" w:rsidP="00A97319">
      <w:pPr>
        <w:pStyle w:val="Prrafodelista"/>
        <w:spacing w:line="360" w:lineRule="auto"/>
        <w:ind w:left="0"/>
        <w:jc w:val="both"/>
        <w:rPr>
          <w:rFonts w:ascii="Palatino Linotype" w:eastAsia="MS Mincho" w:hAnsi="Palatino Linotype" w:cs="Times New Roman"/>
        </w:rPr>
      </w:pPr>
    </w:p>
    <w:p w14:paraId="4E636E71" w14:textId="77777777" w:rsidR="008944A1" w:rsidRPr="006A2F72"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6A2F72">
        <w:rPr>
          <w:rFonts w:ascii="Palatino Linotype" w:eastAsia="MS Mincho" w:hAnsi="Palatino Linotype" w:cs="Times New Roman"/>
        </w:rPr>
        <w:t xml:space="preserve">De la </w:t>
      </w:r>
      <w:r w:rsidRPr="006A2F72">
        <w:rPr>
          <w:rFonts w:ascii="Palatino Linotype" w:eastAsia="Calibri" w:hAnsi="Palatino Linotype" w:cs="Arial"/>
        </w:rPr>
        <w:t>misma</w:t>
      </w:r>
      <w:r w:rsidRPr="006A2F72">
        <w:rPr>
          <w:rFonts w:ascii="Palatino Linotype" w:eastAsia="MS Mincho" w:hAnsi="Palatino Linotype" w:cs="Times New Roman"/>
        </w:rPr>
        <w:t xml:space="preserve"> forma, de acuerdo al contenido del artículo 160 de la Ley General de Transparencia y Acceso a la Información Pública que a la letra dispone:</w:t>
      </w:r>
    </w:p>
    <w:p w14:paraId="5790B573" w14:textId="77777777" w:rsidR="008944A1" w:rsidRPr="006A2F72" w:rsidRDefault="008944A1" w:rsidP="008944A1">
      <w:pPr>
        <w:spacing w:line="360" w:lineRule="auto"/>
        <w:ind w:left="851" w:right="616"/>
        <w:contextualSpacing/>
        <w:jc w:val="both"/>
        <w:rPr>
          <w:rFonts w:ascii="Palatino Linotype" w:eastAsia="Times New Roman" w:hAnsi="Palatino Linotype" w:cs="Arial"/>
          <w:i/>
          <w:lang w:eastAsia="gl-ES"/>
        </w:rPr>
      </w:pPr>
      <w:r w:rsidRPr="006A2F72">
        <w:rPr>
          <w:rFonts w:ascii="Palatino Linotype" w:eastAsia="Times New Roman" w:hAnsi="Palatino Linotype" w:cs="Arial"/>
          <w:b/>
          <w:i/>
          <w:lang w:eastAsia="gl-ES"/>
        </w:rPr>
        <w:t>Artículo 160</w:t>
      </w:r>
      <w:r w:rsidRPr="006A2F7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0B7D30" w14:textId="77777777" w:rsidR="008944A1" w:rsidRPr="006A2F72" w:rsidRDefault="008944A1" w:rsidP="008944A1">
      <w:pPr>
        <w:spacing w:line="360" w:lineRule="auto"/>
        <w:jc w:val="both"/>
        <w:rPr>
          <w:rFonts w:ascii="Palatino Linotype" w:eastAsia="Calibri" w:hAnsi="Palatino Linotype" w:cs="Arial"/>
        </w:rPr>
      </w:pPr>
    </w:p>
    <w:p w14:paraId="7AD06855" w14:textId="721E5065" w:rsidR="00A97319" w:rsidRPr="006A2F72" w:rsidRDefault="00A97319" w:rsidP="00A97319">
      <w:pPr>
        <w:pStyle w:val="Prrafodelista"/>
        <w:numPr>
          <w:ilvl w:val="0"/>
          <w:numId w:val="1"/>
        </w:numPr>
        <w:spacing w:line="360" w:lineRule="auto"/>
        <w:ind w:left="0" w:firstLine="0"/>
        <w:jc w:val="both"/>
        <w:rPr>
          <w:rFonts w:ascii="Palatino Linotype" w:eastAsia="Calibri" w:hAnsi="Palatino Linotype" w:cs="Arial"/>
          <w:lang w:val="es-MX"/>
        </w:rPr>
      </w:pPr>
      <w:r w:rsidRPr="006A2F72">
        <w:rPr>
          <w:rFonts w:ascii="Palatino Linotype" w:eastAsia="Calibri" w:hAnsi="Palatino Linotype" w:cs="Arial"/>
          <w:lang w:val="es-MX"/>
        </w:rPr>
        <w:t>Así pues, s</w:t>
      </w:r>
      <w:r w:rsidR="00590884" w:rsidRPr="006A2F72">
        <w:rPr>
          <w:rFonts w:ascii="Palatino Linotype" w:eastAsia="Calibri" w:hAnsi="Palatino Linotype" w:cs="Arial"/>
          <w:lang w:val="es-MX"/>
        </w:rPr>
        <w:t>e tiene que el particular requirió diversa información relativa a una obra denominada “</w:t>
      </w:r>
      <w:r w:rsidR="00AD1272" w:rsidRPr="006A2F72">
        <w:rPr>
          <w:rFonts w:ascii="Palatino Linotype" w:eastAsia="Calibri" w:hAnsi="Palatino Linotype" w:cs="Arial"/>
          <w:lang w:val="es-MX"/>
        </w:rPr>
        <w:t xml:space="preserve">SECTOR 12: REHABILITACIÓN DEL DEPORTIVO </w:t>
      </w:r>
      <w:r w:rsidR="00AD1272" w:rsidRPr="006A2F72">
        <w:rPr>
          <w:rFonts w:ascii="Palatino Linotype" w:eastAsia="Calibri" w:hAnsi="Palatino Linotype" w:cs="Arial"/>
          <w:lang w:val="es-MX"/>
        </w:rPr>
        <w:lastRenderedPageBreak/>
        <w:t>CARACOLES EN CALLE URUAPAN SIN NÚMERO, COLONIA CONSTITUCIÓN DE 1917 Y CONSTRUCCIÓN DE MURO DE CONTENCIÓN EN CALLE BOLIVIA Y COSTA RICA, COLONIA SAN JOSÉ IXHUATEPEC</w:t>
      </w:r>
      <w:r w:rsidR="00590884" w:rsidRPr="006A2F72">
        <w:rPr>
          <w:rFonts w:ascii="Palatino Linotype" w:eastAsia="Calibri" w:hAnsi="Palatino Linotype" w:cs="Arial"/>
          <w:lang w:val="es-MX"/>
        </w:rPr>
        <w:t>”,</w:t>
      </w:r>
      <w:r w:rsidRPr="006A2F72">
        <w:rPr>
          <w:rFonts w:ascii="Palatino Linotype" w:eastAsia="Calibri" w:hAnsi="Palatino Linotype" w:cs="Arial"/>
          <w:lang w:val="es-MX"/>
        </w:rPr>
        <w:t xml:space="preserve"> específicamente de</w:t>
      </w:r>
      <w:r w:rsidR="00DE67F3" w:rsidRPr="006A2F72">
        <w:rPr>
          <w:rFonts w:ascii="Palatino Linotype" w:eastAsia="Calibri" w:hAnsi="Palatino Linotype" w:cs="Arial"/>
          <w:lang w:val="es-MX"/>
        </w:rPr>
        <w:t xml:space="preserve"> </w:t>
      </w:r>
      <w:r w:rsidRPr="006A2F72">
        <w:rPr>
          <w:rFonts w:ascii="Palatino Linotype" w:eastAsia="Calibri" w:hAnsi="Palatino Linotype" w:cs="Arial"/>
          <w:lang w:val="es-MX"/>
        </w:rPr>
        <w:t>l</w:t>
      </w:r>
      <w:r w:rsidR="00DE67F3" w:rsidRPr="006A2F72">
        <w:rPr>
          <w:rFonts w:ascii="Palatino Linotype" w:eastAsia="Calibri" w:hAnsi="Palatino Linotype" w:cs="Arial"/>
          <w:lang w:val="es-MX"/>
        </w:rPr>
        <w:t>os</w:t>
      </w:r>
      <w:r w:rsidRPr="006A2F72">
        <w:rPr>
          <w:rFonts w:ascii="Palatino Linotype" w:eastAsia="Calibri" w:hAnsi="Palatino Linotype" w:cs="Arial"/>
          <w:lang w:val="es-MX"/>
        </w:rPr>
        <w:t xml:space="preserve"> inciso a)</w:t>
      </w:r>
      <w:r w:rsidR="00DE67F3" w:rsidRPr="006A2F72">
        <w:rPr>
          <w:rFonts w:ascii="Palatino Linotype" w:eastAsia="Calibri" w:hAnsi="Palatino Linotype" w:cs="Arial"/>
          <w:lang w:val="es-MX"/>
        </w:rPr>
        <w:t xml:space="preserve"> y b)</w:t>
      </w:r>
      <w:r w:rsidRPr="006A2F72">
        <w:rPr>
          <w:rFonts w:ascii="Palatino Linotype" w:eastAsia="Calibri" w:hAnsi="Palatino Linotype" w:cs="Arial"/>
          <w:lang w:val="es-MX"/>
        </w:rPr>
        <w:t xml:space="preserve"> correspondiente</w:t>
      </w:r>
      <w:r w:rsidR="00DE67F3" w:rsidRPr="006A2F72">
        <w:rPr>
          <w:rFonts w:ascii="Palatino Linotype" w:eastAsia="Calibri" w:hAnsi="Palatino Linotype" w:cs="Arial"/>
          <w:lang w:val="es-MX"/>
        </w:rPr>
        <w:t>s</w:t>
      </w:r>
      <w:r w:rsidRPr="006A2F72">
        <w:rPr>
          <w:rFonts w:ascii="Palatino Linotype" w:eastAsia="Calibri" w:hAnsi="Palatino Linotype" w:cs="Arial"/>
          <w:lang w:val="es-MX"/>
        </w:rPr>
        <w:t xml:space="preserve"> a la </w:t>
      </w:r>
      <w:r w:rsidR="0071391D" w:rsidRPr="006A2F72">
        <w:rPr>
          <w:rFonts w:ascii="Palatino Linotype" w:eastAsia="Calibri" w:hAnsi="Palatino Linotype" w:cs="Arial"/>
          <w:lang w:val="es-MX"/>
        </w:rPr>
        <w:t>c</w:t>
      </w:r>
      <w:r w:rsidRPr="006A2F72">
        <w:rPr>
          <w:rFonts w:ascii="Palatino Linotype" w:eastAsia="Times New Roman" w:hAnsi="Palatino Linotype" w:cs="Times New Roman"/>
          <w:szCs w:val="14"/>
          <w:lang w:val="es-MX"/>
        </w:rPr>
        <w:t>opia de la bitácora donde se suspenden los trabajos</w:t>
      </w:r>
      <w:r w:rsidR="00DE67F3" w:rsidRPr="006A2F72">
        <w:rPr>
          <w:rFonts w:ascii="Palatino Linotype" w:eastAsia="Times New Roman" w:hAnsi="Palatino Linotype" w:cs="Times New Roman"/>
          <w:szCs w:val="14"/>
          <w:lang w:val="es-MX"/>
        </w:rPr>
        <w:t xml:space="preserve"> y de conocer </w:t>
      </w:r>
      <w:r w:rsidR="00DE67F3" w:rsidRPr="006A2F72">
        <w:rPr>
          <w:rFonts w:ascii="Palatino Linotype" w:eastAsia="Times New Roman" w:hAnsi="Palatino Linotype" w:cs="Times New Roman"/>
          <w:szCs w:val="14"/>
          <w:lang w:val="es-ES"/>
        </w:rPr>
        <w:t>cuando se van a iniciar los trabajos</w:t>
      </w:r>
      <w:r w:rsidR="0071391D" w:rsidRPr="006A2F72">
        <w:rPr>
          <w:rFonts w:ascii="Palatino Linotype" w:eastAsia="Times New Roman" w:hAnsi="Palatino Linotype" w:cs="Times New Roman"/>
          <w:szCs w:val="14"/>
          <w:lang w:val="es-MX"/>
        </w:rPr>
        <w:t>,</w:t>
      </w:r>
      <w:r w:rsidR="00DE67F3" w:rsidRPr="006A2F72">
        <w:rPr>
          <w:rFonts w:ascii="Palatino Linotype" w:eastAsia="Times New Roman" w:hAnsi="Palatino Linotype" w:cs="Times New Roman"/>
          <w:szCs w:val="14"/>
          <w:lang w:val="es-MX"/>
        </w:rPr>
        <w:t xml:space="preserve"> el Sujeto Obligado </w:t>
      </w:r>
      <w:r w:rsidR="0071391D" w:rsidRPr="006A2F72">
        <w:rPr>
          <w:rFonts w:ascii="Palatino Linotype" w:eastAsia="Times New Roman" w:hAnsi="Palatino Linotype" w:cs="Times New Roman"/>
          <w:szCs w:val="14"/>
          <w:lang w:val="es-MX"/>
        </w:rPr>
        <w:t xml:space="preserve">en primer lugar </w:t>
      </w:r>
      <w:r w:rsidR="00D812C2" w:rsidRPr="006A2F72">
        <w:rPr>
          <w:rFonts w:ascii="Palatino Linotype" w:eastAsia="Times New Roman" w:hAnsi="Palatino Linotype" w:cs="Times New Roman"/>
          <w:szCs w:val="14"/>
          <w:lang w:val="es-MX"/>
        </w:rPr>
        <w:t xml:space="preserve">en su respuesta indicó que </w:t>
      </w:r>
      <w:r w:rsidR="00C736CE" w:rsidRPr="006A2F72">
        <w:rPr>
          <w:rFonts w:ascii="Palatino Linotype" w:hAnsi="Palatino Linotype" w:cs="Arial"/>
          <w:szCs w:val="22"/>
        </w:rPr>
        <w:t xml:space="preserve">no se contaban con antecedentes sobre la suspensión de los trabajos sin embargo, en su Informe Justificado remitió la nota en la bitácora donde </w:t>
      </w:r>
      <w:r w:rsidR="00E00131" w:rsidRPr="006A2F72">
        <w:rPr>
          <w:rFonts w:ascii="Palatino Linotype" w:hAnsi="Palatino Linotype" w:cs="Arial"/>
          <w:szCs w:val="22"/>
        </w:rPr>
        <w:t xml:space="preserve">se aprecia </w:t>
      </w:r>
      <w:r w:rsidR="00E00131" w:rsidRPr="006A2F72">
        <w:rPr>
          <w:rFonts w:ascii="Palatino Linotype" w:hAnsi="Palatino Linotype" w:cs="Arial"/>
          <w:b/>
          <w:szCs w:val="22"/>
        </w:rPr>
        <w:t>que</w:t>
      </w:r>
      <w:r w:rsidR="002F404C" w:rsidRPr="006A2F72">
        <w:rPr>
          <w:rFonts w:ascii="Palatino Linotype" w:hAnsi="Palatino Linotype" w:cs="Arial"/>
          <w:b/>
          <w:szCs w:val="22"/>
        </w:rPr>
        <w:t xml:space="preserve"> en efecto se suspendiero</w:t>
      </w:r>
      <w:r w:rsidR="00E00131" w:rsidRPr="006A2F72">
        <w:rPr>
          <w:rFonts w:ascii="Palatino Linotype" w:hAnsi="Palatino Linotype" w:cs="Arial"/>
          <w:b/>
          <w:szCs w:val="22"/>
        </w:rPr>
        <w:t>n los trabajos</w:t>
      </w:r>
      <w:r w:rsidR="00E00131" w:rsidRPr="006A2F72">
        <w:rPr>
          <w:rFonts w:ascii="Palatino Linotype" w:hAnsi="Palatino Linotype" w:cs="Arial"/>
          <w:szCs w:val="22"/>
        </w:rPr>
        <w:t xml:space="preserve">, como a continuación se inserta: </w:t>
      </w:r>
    </w:p>
    <w:p w14:paraId="76E9A9BE" w14:textId="387FE979" w:rsidR="00C736CE" w:rsidRPr="006A2F72" w:rsidRDefault="00C736CE" w:rsidP="00E00131">
      <w:pPr>
        <w:pStyle w:val="Prrafodelista"/>
        <w:spacing w:line="360" w:lineRule="auto"/>
        <w:ind w:left="0"/>
        <w:jc w:val="center"/>
        <w:rPr>
          <w:rFonts w:ascii="Palatino Linotype" w:eastAsia="Calibri" w:hAnsi="Palatino Linotype" w:cs="Arial"/>
          <w:lang w:val="es-MX"/>
        </w:rPr>
      </w:pPr>
      <w:r w:rsidRPr="006A2F72">
        <w:rPr>
          <w:noProof/>
          <w:lang w:val="es-MX" w:eastAsia="es-MX"/>
        </w:rPr>
        <w:drawing>
          <wp:inline distT="0" distB="0" distL="0" distR="0" wp14:anchorId="1E2C86B9" wp14:editId="273684C9">
            <wp:extent cx="4930445" cy="221696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53" t="14447" r="31569" b="40807"/>
                    <a:stretch/>
                  </pic:blipFill>
                  <pic:spPr bwMode="auto">
                    <a:xfrm>
                      <a:off x="0" y="0"/>
                      <a:ext cx="4951145" cy="2226277"/>
                    </a:xfrm>
                    <a:prstGeom prst="rect">
                      <a:avLst/>
                    </a:prstGeom>
                    <a:ln>
                      <a:noFill/>
                    </a:ln>
                    <a:extLst>
                      <a:ext uri="{53640926-AAD7-44D8-BBD7-CCE9431645EC}">
                        <a14:shadowObscured xmlns:a14="http://schemas.microsoft.com/office/drawing/2010/main"/>
                      </a:ext>
                    </a:extLst>
                  </pic:spPr>
                </pic:pic>
              </a:graphicData>
            </a:graphic>
          </wp:inline>
        </w:drawing>
      </w:r>
    </w:p>
    <w:p w14:paraId="67C179F1" w14:textId="77777777" w:rsidR="00D77E40" w:rsidRPr="006A2F72" w:rsidRDefault="00D77E40" w:rsidP="00DE67F3">
      <w:pPr>
        <w:pStyle w:val="Prrafodelista"/>
        <w:ind w:left="0"/>
        <w:jc w:val="center"/>
        <w:rPr>
          <w:rFonts w:ascii="Palatino Linotype" w:eastAsia="Calibri" w:hAnsi="Palatino Linotype" w:cs="Arial"/>
          <w:lang w:val="es-MX"/>
        </w:rPr>
      </w:pPr>
    </w:p>
    <w:p w14:paraId="5C3104B4" w14:textId="37F25C08" w:rsidR="00590884" w:rsidRPr="006A2F72" w:rsidRDefault="00E00131" w:rsidP="00804175">
      <w:pPr>
        <w:pStyle w:val="Prrafodelista"/>
        <w:numPr>
          <w:ilvl w:val="0"/>
          <w:numId w:val="1"/>
        </w:numPr>
        <w:spacing w:line="360" w:lineRule="auto"/>
        <w:ind w:left="0" w:firstLine="0"/>
        <w:jc w:val="both"/>
        <w:rPr>
          <w:rFonts w:ascii="Palatino Linotype" w:eastAsia="Calibri" w:hAnsi="Palatino Linotype" w:cs="Arial"/>
        </w:rPr>
      </w:pPr>
      <w:r w:rsidRPr="006A2F72">
        <w:rPr>
          <w:rFonts w:ascii="Palatino Linotype" w:eastAsia="Calibri" w:hAnsi="Palatino Linotype" w:cs="Arial"/>
        </w:rPr>
        <w:t xml:space="preserve">Es importante precisar, que si bien, modifica su respuesta inicial al remitir el apartado de la bitácora donde se aprecia la suspensión de los trabajos, también lo es que se </w:t>
      </w:r>
      <w:r w:rsidR="00226683" w:rsidRPr="006A2F72">
        <w:rPr>
          <w:rFonts w:ascii="Palatino Linotype" w:eastAsia="Calibri" w:hAnsi="Palatino Linotype" w:cs="Arial"/>
        </w:rPr>
        <w:t>entregó</w:t>
      </w:r>
      <w:r w:rsidRPr="006A2F72">
        <w:rPr>
          <w:rFonts w:ascii="Palatino Linotype" w:eastAsia="Calibri" w:hAnsi="Palatino Linotype" w:cs="Arial"/>
        </w:rPr>
        <w:t xml:space="preserve"> en versión publica, la cual, </w:t>
      </w:r>
      <w:r w:rsidR="00226683" w:rsidRPr="006A2F72">
        <w:rPr>
          <w:rFonts w:ascii="Palatino Linotype" w:eastAsia="Calibri" w:hAnsi="Palatino Linotype" w:cs="Arial"/>
        </w:rPr>
        <w:t xml:space="preserve">debe de estar sustentada por un acuerdo del Comité de Transparencia del Sujeto Obligado, acuerdo que no fue remitido pero si citado en el documento anexado, por lo cual, para dar certeza al particular de la información que fue clasificada, es dable ordenar el acuerdo de </w:t>
      </w:r>
      <w:r w:rsidR="00226683" w:rsidRPr="006A2F72">
        <w:rPr>
          <w:rFonts w:ascii="Palatino Linotype" w:eastAsia="Calibri" w:hAnsi="Palatino Linotype" w:cs="Arial"/>
        </w:rPr>
        <w:lastRenderedPageBreak/>
        <w:t xml:space="preserve">clasificación que ampare la versión </w:t>
      </w:r>
      <w:r w:rsidR="000821F0" w:rsidRPr="006A2F72">
        <w:rPr>
          <w:rFonts w:ascii="Palatino Linotype" w:eastAsia="Calibri" w:hAnsi="Palatino Linotype" w:cs="Arial"/>
        </w:rPr>
        <w:t xml:space="preserve">publica de la </w:t>
      </w:r>
      <w:r w:rsidR="00226683" w:rsidRPr="006A2F72">
        <w:rPr>
          <w:rFonts w:ascii="Palatino Linotype" w:eastAsia="Calibri" w:hAnsi="Palatino Linotype" w:cs="Arial"/>
        </w:rPr>
        <w:t xml:space="preserve">bitácora del </w:t>
      </w:r>
      <w:r w:rsidR="000821F0" w:rsidRPr="006A2F72">
        <w:rPr>
          <w:rFonts w:ascii="Palatino Linotype" w:eastAsia="Calibri" w:hAnsi="Palatino Linotype" w:cs="Arial"/>
        </w:rPr>
        <w:t xml:space="preserve">contrato TLAL-DGOP-PIM-LP-012-14. </w:t>
      </w:r>
    </w:p>
    <w:p w14:paraId="50CA28A3" w14:textId="77777777" w:rsidR="004B279B" w:rsidRPr="006A2F72" w:rsidRDefault="004B279B" w:rsidP="004B279B">
      <w:pPr>
        <w:pStyle w:val="Prrafodelista"/>
        <w:spacing w:line="360" w:lineRule="auto"/>
        <w:ind w:left="0"/>
        <w:jc w:val="both"/>
        <w:rPr>
          <w:rFonts w:ascii="Palatino Linotype" w:eastAsia="Calibri" w:hAnsi="Palatino Linotype" w:cs="Arial"/>
        </w:rPr>
      </w:pPr>
    </w:p>
    <w:p w14:paraId="757E2BB8" w14:textId="1F7B443A" w:rsidR="00A339E0" w:rsidRPr="006A2F72" w:rsidRDefault="00DE67F3" w:rsidP="00804175">
      <w:pPr>
        <w:pStyle w:val="Prrafodelista"/>
        <w:numPr>
          <w:ilvl w:val="0"/>
          <w:numId w:val="1"/>
        </w:numPr>
        <w:spacing w:before="240" w:line="360" w:lineRule="auto"/>
        <w:ind w:left="0" w:right="142" w:firstLine="0"/>
        <w:jc w:val="both"/>
        <w:rPr>
          <w:rFonts w:ascii="Palatino Linotype" w:hAnsi="Palatino Linotype"/>
        </w:rPr>
      </w:pPr>
      <w:r w:rsidRPr="006A2F72">
        <w:rPr>
          <w:rFonts w:ascii="Palatino Linotype" w:eastAsia="Calibri" w:hAnsi="Palatino Linotype" w:cs="Arial"/>
          <w:lang w:val="es-ES"/>
        </w:rPr>
        <w:t xml:space="preserve">En cambio, respecto al inciso c) el Sujeto Obligado señaló que la Dirección General de Obras Públicas cuenta con el oficio </w:t>
      </w:r>
      <w:r w:rsidR="00F6579A" w:rsidRPr="006A2F72">
        <w:rPr>
          <w:rFonts w:ascii="Palatino Linotype" w:eastAsia="Calibri" w:hAnsi="Palatino Linotype" w:cs="Arial"/>
          <w:lang w:val="es-ES"/>
        </w:rPr>
        <w:t xml:space="preserve">número </w:t>
      </w:r>
      <w:r w:rsidRPr="006A2F72">
        <w:rPr>
          <w:rFonts w:ascii="Palatino Linotype" w:eastAsia="Calibri" w:hAnsi="Palatino Linotype" w:cs="Arial"/>
          <w:lang w:val="es-ES"/>
        </w:rPr>
        <w:t xml:space="preserve">DGOP/1948/2015 de fecha 17 de septiembre de 2015 el cual fue acusado de recibido por la Contraloría Municipal en fecha 22 de septiembre de 2015, con el </w:t>
      </w:r>
      <w:r w:rsidR="00F6579A" w:rsidRPr="006A2F72">
        <w:rPr>
          <w:rFonts w:ascii="Palatino Linotype" w:eastAsia="Calibri" w:hAnsi="Palatino Linotype" w:cs="Arial"/>
          <w:lang w:val="es-ES"/>
        </w:rPr>
        <w:t>que</w:t>
      </w:r>
      <w:r w:rsidRPr="006A2F72">
        <w:rPr>
          <w:rFonts w:ascii="Palatino Linotype" w:eastAsia="Calibri" w:hAnsi="Palatino Linotype" w:cs="Arial"/>
          <w:lang w:val="es-ES"/>
        </w:rPr>
        <w:t xml:space="preserve"> se acredita que le fue entregado el Proyecto de R</w:t>
      </w:r>
      <w:r w:rsidR="00F6579A" w:rsidRPr="006A2F72">
        <w:rPr>
          <w:rFonts w:ascii="Palatino Linotype" w:eastAsia="Calibri" w:hAnsi="Palatino Linotype" w:cs="Arial"/>
          <w:lang w:val="es-ES"/>
        </w:rPr>
        <w:t>e</w:t>
      </w:r>
      <w:r w:rsidRPr="006A2F72">
        <w:rPr>
          <w:rFonts w:ascii="Palatino Linotype" w:eastAsia="Calibri" w:hAnsi="Palatino Linotype" w:cs="Arial"/>
          <w:lang w:val="es-ES"/>
        </w:rPr>
        <w:t>cisión Administrativa por el presunto incumplimiento del contratista; en razón de lo anterior</w:t>
      </w:r>
      <w:r w:rsidR="00F6579A" w:rsidRPr="006A2F72">
        <w:rPr>
          <w:rFonts w:ascii="Palatino Linotype" w:eastAsia="Calibri" w:hAnsi="Palatino Linotype" w:cs="Arial"/>
          <w:lang w:val="es-ES"/>
        </w:rPr>
        <w:t>, el Sujeto Obligado precisa que</w:t>
      </w:r>
      <w:r w:rsidRPr="006A2F72">
        <w:rPr>
          <w:rFonts w:ascii="Palatino Linotype" w:eastAsia="Calibri" w:hAnsi="Palatino Linotype" w:cs="Arial"/>
          <w:lang w:val="es-ES"/>
        </w:rPr>
        <w:t xml:space="preserve"> resulta incierta la fec</w:t>
      </w:r>
      <w:r w:rsidR="00F6579A" w:rsidRPr="006A2F72">
        <w:rPr>
          <w:rFonts w:ascii="Palatino Linotype" w:eastAsia="Calibri" w:hAnsi="Palatino Linotype" w:cs="Arial"/>
          <w:lang w:val="es-ES"/>
        </w:rPr>
        <w:t xml:space="preserve">ha de re-inicio de los trabajos, por lo cual, al indicar que no cuenta con fecha para </w:t>
      </w:r>
      <w:r w:rsidR="008B379E" w:rsidRPr="006A2F72">
        <w:rPr>
          <w:rFonts w:ascii="Palatino Linotype" w:eastAsia="Calibri" w:hAnsi="Palatino Linotype" w:cs="Arial"/>
          <w:lang w:val="es-ES"/>
        </w:rPr>
        <w:t xml:space="preserve">dar inicio a los trabajos se tiene por </w:t>
      </w:r>
      <w:r w:rsidR="00A339E0" w:rsidRPr="006A2F72">
        <w:rPr>
          <w:rFonts w:ascii="Palatino Linotype" w:eastAsia="Calibri" w:hAnsi="Palatino Linotype" w:cs="Arial"/>
          <w:lang w:val="es-ES"/>
        </w:rPr>
        <w:t>colmado</w:t>
      </w:r>
      <w:r w:rsidR="008B379E" w:rsidRPr="006A2F72">
        <w:rPr>
          <w:rFonts w:ascii="Palatino Linotype" w:eastAsia="Calibri" w:hAnsi="Palatino Linotype" w:cs="Arial"/>
          <w:lang w:val="es-ES"/>
        </w:rPr>
        <w:t xml:space="preserve"> dicho punto de la </w:t>
      </w:r>
      <w:r w:rsidR="00A339E0" w:rsidRPr="006A2F72">
        <w:rPr>
          <w:rFonts w:ascii="Palatino Linotype" w:eastAsia="Calibri" w:hAnsi="Palatino Linotype" w:cs="Arial"/>
          <w:lang w:val="es-ES"/>
        </w:rPr>
        <w:t>solicitud</w:t>
      </w:r>
      <w:r w:rsidR="008B379E" w:rsidRPr="006A2F72">
        <w:rPr>
          <w:rFonts w:ascii="Palatino Linotype" w:eastAsia="Calibri" w:hAnsi="Palatino Linotype" w:cs="Arial"/>
          <w:lang w:val="es-ES"/>
        </w:rPr>
        <w:t xml:space="preserve">, ya que </w:t>
      </w:r>
      <w:r w:rsidR="00A339E0" w:rsidRPr="006A2F72">
        <w:rPr>
          <w:rFonts w:ascii="Palatino Linotype" w:hAnsi="Palatino Linotype"/>
        </w:rPr>
        <w:t>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4601BDF" w14:textId="77777777" w:rsidR="00A339E0" w:rsidRPr="006A2F72" w:rsidRDefault="00A339E0" w:rsidP="00A339E0">
      <w:pPr>
        <w:pStyle w:val="Default"/>
        <w:spacing w:before="240" w:after="360"/>
        <w:ind w:left="708"/>
        <w:jc w:val="both"/>
        <w:rPr>
          <w:i/>
          <w:color w:val="auto"/>
          <w:sz w:val="22"/>
          <w:szCs w:val="22"/>
          <w:lang w:val="es-ES_tradnl"/>
        </w:rPr>
      </w:pPr>
      <w:r w:rsidRPr="006A2F72">
        <w:rPr>
          <w:i/>
          <w:color w:val="auto"/>
          <w:sz w:val="22"/>
          <w:szCs w:val="22"/>
          <w:lang w:val="es-ES_tradnl"/>
        </w:rPr>
        <w:t>“</w:t>
      </w:r>
      <w:r w:rsidRPr="006A2F72">
        <w:rPr>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6A2F72">
        <w:rPr>
          <w:i/>
          <w:color w:val="auto"/>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6A2F72">
        <w:rPr>
          <w:i/>
          <w:color w:val="auto"/>
          <w:sz w:val="22"/>
          <w:szCs w:val="22"/>
          <w:lang w:val="es-ES_tradnl"/>
        </w:rPr>
        <w:lastRenderedPageBreak/>
        <w:t>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19EE62" w14:textId="77777777" w:rsidR="00A339E0" w:rsidRPr="006A2F72" w:rsidRDefault="00A339E0" w:rsidP="00A339E0">
      <w:pPr>
        <w:pStyle w:val="Default"/>
        <w:spacing w:before="240" w:after="360"/>
        <w:ind w:left="708"/>
        <w:jc w:val="both"/>
        <w:rPr>
          <w:i/>
          <w:color w:val="auto"/>
          <w:lang w:val="es-ES_tradnl"/>
        </w:rPr>
      </w:pPr>
      <w:r w:rsidRPr="006A2F72">
        <w:rPr>
          <w:i/>
          <w:color w:val="auto"/>
          <w:lang w:val="es-ES_tradnl"/>
        </w:rPr>
        <w:t>(Énfasis añadido)</w:t>
      </w:r>
    </w:p>
    <w:p w14:paraId="321719A4" w14:textId="77777777" w:rsidR="00AD1272" w:rsidRPr="006A2F72" w:rsidRDefault="00AD1272" w:rsidP="00DE67F3">
      <w:pPr>
        <w:pStyle w:val="Prrafodelista"/>
        <w:ind w:left="0"/>
        <w:jc w:val="both"/>
        <w:rPr>
          <w:rFonts w:ascii="Palatino Linotype" w:eastAsia="Calibri" w:hAnsi="Palatino Linotype" w:cs="Arial"/>
        </w:rPr>
      </w:pPr>
    </w:p>
    <w:p w14:paraId="27690214" w14:textId="47FD9ECE" w:rsidR="00D77E40" w:rsidRPr="006A2F72" w:rsidRDefault="00D77E40" w:rsidP="00804175">
      <w:pPr>
        <w:pStyle w:val="Prrafodelista"/>
        <w:numPr>
          <w:ilvl w:val="0"/>
          <w:numId w:val="1"/>
        </w:numPr>
        <w:spacing w:line="360" w:lineRule="auto"/>
        <w:ind w:left="0" w:firstLine="0"/>
        <w:jc w:val="both"/>
        <w:rPr>
          <w:rFonts w:ascii="Palatino Linotype" w:hAnsi="Palatino Linotype" w:cs="Arial"/>
          <w:szCs w:val="22"/>
        </w:rPr>
      </w:pPr>
      <w:r w:rsidRPr="006A2F72">
        <w:rPr>
          <w:rFonts w:ascii="Palatino Linotype" w:eastAsia="Calibri" w:hAnsi="Palatino Linotype" w:cs="Arial"/>
        </w:rPr>
        <w:t xml:space="preserve">En esa tesitura, respecto del inciso b) consistente en conocer si el </w:t>
      </w:r>
      <w:r w:rsidRPr="006A2F72">
        <w:rPr>
          <w:rFonts w:ascii="Palatino Linotype" w:eastAsia="Times New Roman" w:hAnsi="Palatino Linotype" w:cs="Times New Roman"/>
          <w:szCs w:val="14"/>
          <w:lang w:val="es-ES"/>
        </w:rPr>
        <w:t xml:space="preserve">UNIDE obstaculizaba en materia de acceso con la Construcción del Hospital General de Zona Oriente de Tlalnepantla, el Sujeto Obligado </w:t>
      </w:r>
      <w:r w:rsidR="002B3F2E" w:rsidRPr="006A2F72">
        <w:rPr>
          <w:rFonts w:ascii="Palatino Linotype" w:eastAsia="Times New Roman" w:hAnsi="Palatino Linotype" w:cs="Times New Roman"/>
          <w:szCs w:val="14"/>
          <w:lang w:val="es-ES"/>
        </w:rPr>
        <w:t xml:space="preserve">en su respuesta señaló que </w:t>
      </w:r>
      <w:r w:rsidR="002B3F2E" w:rsidRPr="006A2F72">
        <w:rPr>
          <w:rFonts w:ascii="Palatino Linotype" w:hAnsi="Palatino Linotype" w:cs="Arial"/>
          <w:szCs w:val="22"/>
        </w:rPr>
        <w:t>en el proyecto no se contempla ninguna obstaculización y finalmente</w:t>
      </w:r>
      <w:r w:rsidR="00376C82" w:rsidRPr="006A2F72">
        <w:rPr>
          <w:rFonts w:ascii="Palatino Linotype" w:hAnsi="Palatino Linotype" w:cs="Arial"/>
          <w:szCs w:val="22"/>
        </w:rPr>
        <w:t xml:space="preserve"> en su Informe Justificado precisó que el proyecto correspondiente al contrato TLAL-DGOP-PIM-LP-012-14, si contemplaba los trabajos de obra del UNIDE y dicho proyecto no obstaculizaba de forma alguna en materia de acceso con la construcción del Hospital General de Zona Oriente de Tlalnepantla, además, indico que se encontraban realizando simultáneamente dos obras públicas, una a cargo de la Dirección General de Obras Públicas del Sujeto Obligado y la segunda  a cargo del Instituto de Salud del Estado de México (ISEM); por consiguiente, una vez </w:t>
      </w:r>
      <w:r w:rsidR="001A18B6" w:rsidRPr="006A2F72">
        <w:rPr>
          <w:rFonts w:ascii="Palatino Linotype" w:hAnsi="Palatino Linotype" w:cs="Arial"/>
          <w:szCs w:val="22"/>
        </w:rPr>
        <w:t>precisado</w:t>
      </w:r>
      <w:r w:rsidR="00376C82" w:rsidRPr="006A2F72">
        <w:rPr>
          <w:rFonts w:ascii="Palatino Linotype" w:hAnsi="Palatino Linotype" w:cs="Arial"/>
          <w:szCs w:val="22"/>
        </w:rPr>
        <w:t xml:space="preserve"> respecto de la </w:t>
      </w:r>
      <w:r w:rsidR="001A18B6" w:rsidRPr="006A2F72">
        <w:rPr>
          <w:rFonts w:ascii="Palatino Linotype" w:hAnsi="Palatino Linotype" w:cs="Arial"/>
          <w:szCs w:val="22"/>
        </w:rPr>
        <w:t>obstaculización</w:t>
      </w:r>
      <w:r w:rsidR="00DE67F3" w:rsidRPr="006A2F72">
        <w:rPr>
          <w:rFonts w:ascii="Palatino Linotype" w:hAnsi="Palatino Linotype" w:cs="Arial"/>
          <w:szCs w:val="22"/>
        </w:rPr>
        <w:t xml:space="preserve"> </w:t>
      </w:r>
      <w:r w:rsidR="001A18B6" w:rsidRPr="006A2F72">
        <w:rPr>
          <w:rFonts w:ascii="Palatino Linotype" w:hAnsi="Palatino Linotype" w:cs="Arial"/>
          <w:szCs w:val="22"/>
        </w:rPr>
        <w:t xml:space="preserve">, se tiene por </w:t>
      </w:r>
      <w:proofErr w:type="spellStart"/>
      <w:r w:rsidR="001A18B6" w:rsidRPr="006A2F72">
        <w:rPr>
          <w:rFonts w:ascii="Palatino Linotype" w:hAnsi="Palatino Linotype" w:cs="Arial"/>
          <w:szCs w:val="22"/>
        </w:rPr>
        <w:t>c</w:t>
      </w:r>
      <w:r w:rsidR="002F404C" w:rsidRPr="006A2F72">
        <w:rPr>
          <w:rFonts w:ascii="Palatino Linotype" w:hAnsi="Palatino Linotype" w:cs="Arial"/>
          <w:szCs w:val="22"/>
        </w:rPr>
        <w:t>atendido</w:t>
      </w:r>
      <w:proofErr w:type="spellEnd"/>
      <w:r w:rsidR="001A18B6" w:rsidRPr="006A2F72">
        <w:rPr>
          <w:rFonts w:ascii="Palatino Linotype" w:hAnsi="Palatino Linotype" w:cs="Arial"/>
          <w:szCs w:val="22"/>
        </w:rPr>
        <w:t xml:space="preserve"> dicho inciso de la solicitud. </w:t>
      </w:r>
    </w:p>
    <w:p w14:paraId="2D37D022" w14:textId="77777777" w:rsidR="00DE67F3" w:rsidRPr="006A2F72" w:rsidRDefault="00DE67F3" w:rsidP="00DE67F3">
      <w:pPr>
        <w:pStyle w:val="Prrafodelista"/>
        <w:rPr>
          <w:rFonts w:ascii="Palatino Linotype" w:hAnsi="Palatino Linotype" w:cs="Arial"/>
          <w:szCs w:val="22"/>
        </w:rPr>
      </w:pPr>
    </w:p>
    <w:p w14:paraId="36AF2975" w14:textId="0DB34189" w:rsidR="00AD1272" w:rsidRPr="006A2F72" w:rsidRDefault="004B279B" w:rsidP="004B279B">
      <w:pPr>
        <w:pStyle w:val="Prrafodelista"/>
        <w:numPr>
          <w:ilvl w:val="0"/>
          <w:numId w:val="1"/>
        </w:numPr>
        <w:spacing w:line="360" w:lineRule="auto"/>
        <w:ind w:left="0" w:firstLine="0"/>
        <w:jc w:val="both"/>
        <w:rPr>
          <w:rFonts w:ascii="Palatino Linotype" w:hAnsi="Palatino Linotype" w:cs="Arial"/>
          <w:szCs w:val="22"/>
        </w:rPr>
      </w:pPr>
      <w:r w:rsidRPr="006A2F72">
        <w:rPr>
          <w:rFonts w:ascii="Palatino Linotype" w:hAnsi="Palatino Linotype" w:cs="Arial"/>
          <w:szCs w:val="22"/>
        </w:rPr>
        <w:t>Finalmente</w:t>
      </w:r>
      <w:r w:rsidR="00DE67F3" w:rsidRPr="006A2F72">
        <w:rPr>
          <w:rFonts w:ascii="Palatino Linotype" w:hAnsi="Palatino Linotype" w:cs="Arial"/>
          <w:szCs w:val="22"/>
        </w:rPr>
        <w:t xml:space="preserve">, respecto del </w:t>
      </w:r>
      <w:r w:rsidRPr="006A2F72">
        <w:rPr>
          <w:rFonts w:ascii="Palatino Linotype" w:hAnsi="Palatino Linotype" w:cs="Arial"/>
          <w:szCs w:val="22"/>
        </w:rPr>
        <w:t>inciso</w:t>
      </w:r>
      <w:r w:rsidR="00DE67F3" w:rsidRPr="006A2F72">
        <w:rPr>
          <w:rFonts w:ascii="Palatino Linotype" w:hAnsi="Palatino Linotype" w:cs="Arial"/>
          <w:szCs w:val="22"/>
        </w:rPr>
        <w:t xml:space="preserve"> c) concerniente </w:t>
      </w:r>
      <w:r w:rsidR="00DE67F3" w:rsidRPr="006A2F72">
        <w:rPr>
          <w:rFonts w:ascii="Palatino Linotype" w:hAnsi="Palatino Linotype" w:cs="Arial"/>
          <w:b/>
          <w:szCs w:val="22"/>
          <w:u w:val="single"/>
        </w:rPr>
        <w:t xml:space="preserve">al </w:t>
      </w:r>
      <w:r w:rsidR="00DE67F3" w:rsidRPr="006A2F72">
        <w:rPr>
          <w:rFonts w:ascii="Palatino Linotype" w:eastAsia="Times New Roman" w:hAnsi="Palatino Linotype" w:cs="Times New Roman"/>
          <w:b/>
          <w:szCs w:val="14"/>
          <w:u w:val="single"/>
          <w:lang w:val="es-ES"/>
        </w:rPr>
        <w:t>oficio IMCFDT/05/475/2015</w:t>
      </w:r>
      <w:r w:rsidRPr="006A2F72">
        <w:rPr>
          <w:rFonts w:ascii="Palatino Linotype" w:eastAsia="Times New Roman" w:hAnsi="Palatino Linotype" w:cs="Times New Roman"/>
          <w:szCs w:val="14"/>
          <w:lang w:val="es-ES"/>
        </w:rPr>
        <w:t xml:space="preserve"> el Sujeto Obligado </w:t>
      </w:r>
      <w:r w:rsidRPr="006A2F72">
        <w:rPr>
          <w:rFonts w:ascii="Palatino Linotype" w:eastAsia="Times New Roman" w:hAnsi="Palatino Linotype" w:cs="Times New Roman"/>
          <w:b/>
          <w:szCs w:val="14"/>
          <w:lang w:val="es-ES"/>
        </w:rPr>
        <w:t>por conducto de</w:t>
      </w:r>
      <w:r w:rsidR="003A7C5B" w:rsidRPr="006A2F72">
        <w:rPr>
          <w:rFonts w:ascii="Palatino Linotype" w:eastAsia="Times New Roman" w:hAnsi="Palatino Linotype" w:cs="Times New Roman"/>
          <w:b/>
          <w:szCs w:val="14"/>
          <w:lang w:val="es-ES"/>
        </w:rPr>
        <w:t>l</w:t>
      </w:r>
      <w:r w:rsidRPr="006A2F72">
        <w:rPr>
          <w:rFonts w:ascii="Palatino Linotype" w:eastAsia="Times New Roman" w:hAnsi="Palatino Linotype" w:cs="Times New Roman"/>
          <w:b/>
          <w:szCs w:val="14"/>
          <w:lang w:val="es-ES"/>
        </w:rPr>
        <w:t xml:space="preserve"> </w:t>
      </w:r>
      <w:r w:rsidR="003A7C5B" w:rsidRPr="006A2F72">
        <w:rPr>
          <w:rFonts w:ascii="Palatino Linotype" w:hAnsi="Palatino Linotype" w:cs="Arial"/>
          <w:b/>
          <w:szCs w:val="22"/>
        </w:rPr>
        <w:t>Director</w:t>
      </w:r>
      <w:r w:rsidRPr="006A2F72">
        <w:rPr>
          <w:rFonts w:ascii="Palatino Linotype" w:hAnsi="Palatino Linotype" w:cs="Arial"/>
          <w:b/>
          <w:szCs w:val="22"/>
        </w:rPr>
        <w:t xml:space="preserve"> </w:t>
      </w:r>
      <w:r w:rsidR="00AD1272" w:rsidRPr="006A2F72">
        <w:rPr>
          <w:rFonts w:ascii="Palatino Linotype" w:hAnsi="Palatino Linotype" w:cs="Arial"/>
          <w:b/>
          <w:szCs w:val="22"/>
        </w:rPr>
        <w:t xml:space="preserve">del Instituto Municipal de Cultura Física Deporte </w:t>
      </w:r>
      <w:r w:rsidR="00AD1272" w:rsidRPr="006A2F72">
        <w:rPr>
          <w:rFonts w:ascii="Palatino Linotype" w:hAnsi="Palatino Linotype" w:cs="Arial"/>
          <w:szCs w:val="22"/>
        </w:rPr>
        <w:t xml:space="preserve">manifestó que dicho documento no se encuentra físicamente en sus archivos, sin embargo remite el oficio de </w:t>
      </w:r>
      <w:r w:rsidR="00DC242D" w:rsidRPr="006A2F72">
        <w:rPr>
          <w:rFonts w:ascii="Palatino Linotype" w:hAnsi="Palatino Linotype" w:cs="Arial"/>
          <w:szCs w:val="22"/>
        </w:rPr>
        <w:t xml:space="preserve">seguimiento del caso, </w:t>
      </w:r>
      <w:r w:rsidR="005606ED" w:rsidRPr="006A2F72">
        <w:rPr>
          <w:rFonts w:ascii="Palatino Linotype" w:hAnsi="Palatino Linotype" w:cs="Arial"/>
          <w:szCs w:val="22"/>
        </w:rPr>
        <w:t xml:space="preserve">mismo que se inserta para mejor apreciación: </w:t>
      </w:r>
    </w:p>
    <w:p w14:paraId="0EEB2F81" w14:textId="54BF4C01" w:rsidR="00AD1272" w:rsidRPr="006A2F72" w:rsidRDefault="005606ED" w:rsidP="005606ED">
      <w:pPr>
        <w:pStyle w:val="Prrafodelista"/>
        <w:spacing w:line="360" w:lineRule="auto"/>
        <w:ind w:left="0"/>
        <w:jc w:val="center"/>
        <w:rPr>
          <w:rFonts w:ascii="Palatino Linotype" w:eastAsia="Calibri" w:hAnsi="Palatino Linotype" w:cs="Arial"/>
        </w:rPr>
      </w:pPr>
      <w:r w:rsidRPr="006A2F72">
        <w:rPr>
          <w:noProof/>
          <w:lang w:val="es-MX" w:eastAsia="es-MX"/>
        </w:rPr>
        <w:lastRenderedPageBreak/>
        <w:drawing>
          <wp:inline distT="0" distB="0" distL="0" distR="0" wp14:anchorId="49D3ABCA" wp14:editId="55611710">
            <wp:extent cx="6000444" cy="313090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962" t="10486" r="28819" b="36847"/>
                    <a:stretch/>
                  </pic:blipFill>
                  <pic:spPr bwMode="auto">
                    <a:xfrm>
                      <a:off x="0" y="0"/>
                      <a:ext cx="6033851" cy="3148336"/>
                    </a:xfrm>
                    <a:prstGeom prst="rect">
                      <a:avLst/>
                    </a:prstGeom>
                    <a:ln>
                      <a:noFill/>
                    </a:ln>
                    <a:extLst>
                      <a:ext uri="{53640926-AAD7-44D8-BBD7-CCE9431645EC}">
                        <a14:shadowObscured xmlns:a14="http://schemas.microsoft.com/office/drawing/2010/main"/>
                      </a:ext>
                    </a:extLst>
                  </pic:spPr>
                </pic:pic>
              </a:graphicData>
            </a:graphic>
          </wp:inline>
        </w:drawing>
      </w:r>
    </w:p>
    <w:p w14:paraId="510528BC" w14:textId="6CB68204" w:rsidR="00C55AF7" w:rsidRPr="006A2F72" w:rsidRDefault="005606ED" w:rsidP="00ED3000">
      <w:pPr>
        <w:pStyle w:val="Prrafodelista"/>
        <w:numPr>
          <w:ilvl w:val="0"/>
          <w:numId w:val="1"/>
        </w:numPr>
        <w:spacing w:line="360" w:lineRule="auto"/>
        <w:ind w:left="0" w:firstLine="0"/>
        <w:jc w:val="both"/>
        <w:rPr>
          <w:rFonts w:ascii="Palatino Linotype" w:hAnsi="Palatino Linotype" w:cs="Arial"/>
          <w:szCs w:val="22"/>
        </w:rPr>
      </w:pPr>
      <w:r w:rsidRPr="006A2F72">
        <w:rPr>
          <w:rFonts w:ascii="Palatino Linotype" w:hAnsi="Palatino Linotype" w:cs="Arial"/>
          <w:szCs w:val="22"/>
        </w:rPr>
        <w:t xml:space="preserve">Es </w:t>
      </w:r>
      <w:r w:rsidR="003A7C5B" w:rsidRPr="006A2F72">
        <w:rPr>
          <w:rFonts w:ascii="Palatino Linotype" w:hAnsi="Palatino Linotype" w:cs="Arial"/>
          <w:szCs w:val="22"/>
        </w:rPr>
        <w:t>así</w:t>
      </w:r>
      <w:r w:rsidRPr="006A2F72">
        <w:rPr>
          <w:rFonts w:ascii="Palatino Linotype" w:hAnsi="Palatino Linotype" w:cs="Arial"/>
          <w:szCs w:val="22"/>
        </w:rPr>
        <w:t xml:space="preserve">, como el Sujeto </w:t>
      </w:r>
      <w:r w:rsidR="003A7C5B" w:rsidRPr="006A2F72">
        <w:rPr>
          <w:rFonts w:ascii="Palatino Linotype" w:hAnsi="Palatino Linotype" w:cs="Arial"/>
          <w:szCs w:val="22"/>
        </w:rPr>
        <w:t>Obligado</w:t>
      </w:r>
      <w:r w:rsidRPr="006A2F72">
        <w:rPr>
          <w:rFonts w:ascii="Palatino Linotype" w:hAnsi="Palatino Linotype" w:cs="Arial"/>
          <w:szCs w:val="22"/>
        </w:rPr>
        <w:t xml:space="preserve"> reconoce dicho documento, </w:t>
      </w:r>
      <w:r w:rsidR="003A7C5B" w:rsidRPr="006A2F72">
        <w:rPr>
          <w:rFonts w:ascii="Palatino Linotype" w:hAnsi="Palatino Linotype" w:cs="Arial"/>
          <w:szCs w:val="22"/>
        </w:rPr>
        <w:t xml:space="preserve">tan es </w:t>
      </w:r>
      <w:r w:rsidR="005C205C" w:rsidRPr="006A2F72">
        <w:rPr>
          <w:rFonts w:ascii="Palatino Linotype" w:hAnsi="Palatino Linotype" w:cs="Arial"/>
          <w:szCs w:val="22"/>
        </w:rPr>
        <w:t>así</w:t>
      </w:r>
      <w:r w:rsidR="003A7C5B" w:rsidRPr="006A2F72">
        <w:rPr>
          <w:rFonts w:ascii="Palatino Linotype" w:hAnsi="Palatino Linotype" w:cs="Arial"/>
          <w:szCs w:val="22"/>
        </w:rPr>
        <w:t xml:space="preserve"> que  manifiesto</w:t>
      </w:r>
      <w:r w:rsidRPr="006A2F72">
        <w:rPr>
          <w:rFonts w:ascii="Palatino Linotype" w:hAnsi="Palatino Linotype" w:cs="Arial"/>
          <w:szCs w:val="22"/>
        </w:rPr>
        <w:t xml:space="preserve"> que no  se encuentra físicamente en sus archivos</w:t>
      </w:r>
      <w:r w:rsidR="003A7C5B" w:rsidRPr="006A2F72">
        <w:rPr>
          <w:rFonts w:ascii="Palatino Linotype" w:hAnsi="Palatino Linotype" w:cs="Arial"/>
          <w:szCs w:val="22"/>
        </w:rPr>
        <w:t xml:space="preserve">, sin </w:t>
      </w:r>
      <w:r w:rsidR="005C205C" w:rsidRPr="006A2F72">
        <w:rPr>
          <w:rFonts w:ascii="Palatino Linotype" w:hAnsi="Palatino Linotype" w:cs="Arial"/>
          <w:szCs w:val="22"/>
        </w:rPr>
        <w:t>embargo</w:t>
      </w:r>
      <w:r w:rsidR="003A7C5B" w:rsidRPr="006A2F72">
        <w:rPr>
          <w:rFonts w:ascii="Palatino Linotype" w:hAnsi="Palatino Linotype" w:cs="Arial"/>
          <w:szCs w:val="22"/>
        </w:rPr>
        <w:t xml:space="preserve">, no hay elementos para apreciar que el Instituto Municipal de Cultura Física Deporte haya realizado una </w:t>
      </w:r>
      <w:r w:rsidR="005C205C" w:rsidRPr="006A2F72">
        <w:rPr>
          <w:rFonts w:ascii="Palatino Linotype" w:hAnsi="Palatino Linotype" w:cs="Arial"/>
          <w:szCs w:val="22"/>
        </w:rPr>
        <w:t>búsqueda</w:t>
      </w:r>
      <w:r w:rsidR="003A7C5B" w:rsidRPr="006A2F72">
        <w:rPr>
          <w:rFonts w:ascii="Palatino Linotype" w:hAnsi="Palatino Linotype" w:cs="Arial"/>
          <w:szCs w:val="22"/>
        </w:rPr>
        <w:t xml:space="preserve"> en sus archivos, </w:t>
      </w:r>
      <w:r w:rsidR="00ED3000" w:rsidRPr="006A2F72">
        <w:rPr>
          <w:rFonts w:ascii="Palatino Linotype" w:hAnsi="Palatino Linotype" w:cs="Arial"/>
          <w:szCs w:val="22"/>
        </w:rPr>
        <w:t xml:space="preserve">ya que </w:t>
      </w:r>
      <w:r w:rsidR="00C55AF7" w:rsidRPr="006A2F72">
        <w:rPr>
          <w:rFonts w:ascii="Palatino Linotype" w:hAnsi="Palatino Linotype" w:cs="Arial"/>
        </w:rPr>
        <w:t xml:space="preserve">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DF89794" w14:textId="77777777" w:rsidR="00C55AF7" w:rsidRPr="006A2F72" w:rsidRDefault="00C55AF7" w:rsidP="00C55AF7">
      <w:pPr>
        <w:ind w:left="851" w:right="901"/>
        <w:jc w:val="both"/>
        <w:rPr>
          <w:rFonts w:ascii="Palatino Linotype" w:hAnsi="Palatino Linotype" w:cs="Arial"/>
          <w:i/>
        </w:rPr>
      </w:pPr>
      <w:r w:rsidRPr="006A2F72">
        <w:rPr>
          <w:rFonts w:ascii="Palatino Linotype" w:hAnsi="Palatino Linotype" w:cs="Arial"/>
          <w:i/>
        </w:rPr>
        <w:t>“</w:t>
      </w:r>
      <w:r w:rsidRPr="006A2F72">
        <w:rPr>
          <w:rFonts w:ascii="Palatino Linotype" w:hAnsi="Palatino Linotype" w:cs="Arial"/>
          <w:b/>
          <w:i/>
        </w:rPr>
        <w:t xml:space="preserve">Artículo 3. </w:t>
      </w:r>
      <w:r w:rsidRPr="006A2F72">
        <w:rPr>
          <w:rFonts w:ascii="Palatino Linotype" w:hAnsi="Palatino Linotype" w:cs="Arial"/>
          <w:i/>
        </w:rPr>
        <w:t>Para los efectos de la presente Ley se entenderá por:</w:t>
      </w:r>
    </w:p>
    <w:p w14:paraId="54DBD617" w14:textId="77777777" w:rsidR="00C55AF7" w:rsidRPr="006A2F72" w:rsidRDefault="00C55AF7" w:rsidP="00C55AF7">
      <w:pPr>
        <w:ind w:left="851" w:right="850"/>
        <w:jc w:val="both"/>
        <w:rPr>
          <w:rFonts w:ascii="Palatino Linotype" w:hAnsi="Palatino Linotype" w:cs="Arial"/>
          <w:i/>
        </w:rPr>
      </w:pPr>
      <w:r w:rsidRPr="006A2F72">
        <w:rPr>
          <w:rFonts w:ascii="Palatino Linotype" w:hAnsi="Palatino Linotype" w:cs="Arial"/>
          <w:i/>
        </w:rPr>
        <w:lastRenderedPageBreak/>
        <w:t>…</w:t>
      </w:r>
    </w:p>
    <w:p w14:paraId="10B11B95" w14:textId="77777777" w:rsidR="00C55AF7" w:rsidRPr="006A2F72" w:rsidRDefault="00C55AF7" w:rsidP="00C55AF7">
      <w:pPr>
        <w:ind w:left="851" w:right="901"/>
        <w:jc w:val="both"/>
        <w:rPr>
          <w:rFonts w:ascii="Palatino Linotype" w:hAnsi="Palatino Linotype" w:cs="Arial"/>
          <w:i/>
        </w:rPr>
      </w:pPr>
      <w:r w:rsidRPr="006A2F72">
        <w:rPr>
          <w:rFonts w:ascii="Palatino Linotype" w:hAnsi="Palatino Linotype" w:cs="Arial"/>
          <w:b/>
          <w:i/>
        </w:rPr>
        <w:t>XI. Documento:</w:t>
      </w:r>
      <w:r w:rsidRPr="006A2F72">
        <w:rPr>
          <w:rFonts w:ascii="Palatino Linotype" w:hAnsi="Palatino Linotype" w:cs="Arial"/>
          <w:i/>
        </w:rPr>
        <w:t xml:space="preserve"> Los </w:t>
      </w:r>
      <w:r w:rsidRPr="006A2F72">
        <w:rPr>
          <w:rFonts w:ascii="Palatino Linotype" w:hAnsi="Palatino Linotype" w:cs="Arial"/>
          <w:i/>
          <w:u w:val="single"/>
        </w:rPr>
        <w:t>expedientes, reportes</w:t>
      </w:r>
      <w:r w:rsidRPr="006A2F72">
        <w:rPr>
          <w:rFonts w:ascii="Palatino Linotype" w:hAnsi="Palatino Linotype" w:cs="Arial"/>
          <w:i/>
        </w:rPr>
        <w:t xml:space="preserve">, estudios, actas, resoluciones, </w:t>
      </w:r>
      <w:r w:rsidRPr="006A2F72">
        <w:rPr>
          <w:rFonts w:ascii="Palatino Linotype" w:hAnsi="Palatino Linotype" w:cs="Arial"/>
          <w:i/>
          <w:u w:val="single"/>
        </w:rPr>
        <w:t>oficios</w:t>
      </w:r>
      <w:r w:rsidRPr="006A2F72">
        <w:rPr>
          <w:rFonts w:ascii="Palatino Linotype" w:hAnsi="Palatino Linotype" w:cs="Arial"/>
          <w:i/>
        </w:rPr>
        <w:t xml:space="preserve">, </w:t>
      </w:r>
      <w:r w:rsidRPr="006A2F72">
        <w:rPr>
          <w:rFonts w:ascii="Palatino Linotype" w:hAnsi="Palatino Linotype" w:cs="Arial"/>
          <w:i/>
          <w:u w:val="single"/>
        </w:rPr>
        <w:t>correspondencia</w:t>
      </w:r>
      <w:r w:rsidRPr="006A2F72">
        <w:rPr>
          <w:rFonts w:ascii="Palatino Linotype" w:hAnsi="Palatino Linotype" w:cs="Arial"/>
          <w:i/>
        </w:rPr>
        <w:t xml:space="preserve">, acuerdos, directivas, directrices, circulares, contratos, convenios, instructivos, notas, memorandos, estadísticas o bien, cualquier otro </w:t>
      </w:r>
      <w:r w:rsidRPr="006A2F72">
        <w:rPr>
          <w:rFonts w:ascii="Palatino Linotype" w:hAnsi="Palatino Linotype" w:cs="Arial"/>
          <w:i/>
          <w:u w:val="single"/>
        </w:rPr>
        <w:t>registro que documente el ejercicio de las facultades, funciones y competencias de los sujetos obligados,</w:t>
      </w:r>
      <w:r w:rsidRPr="006A2F72">
        <w:rPr>
          <w:rFonts w:ascii="Palatino Linotype" w:hAnsi="Palatino Linotype" w:cs="Arial"/>
          <w:i/>
        </w:rPr>
        <w:t xml:space="preserve"> sus servidores públicos e integrantes, </w:t>
      </w:r>
      <w:r w:rsidRPr="006A2F72">
        <w:rPr>
          <w:rFonts w:ascii="Palatino Linotype" w:hAnsi="Palatino Linotype" w:cs="Arial"/>
          <w:b/>
          <w:i/>
          <w:u w:val="single"/>
        </w:rPr>
        <w:t>sin importar su fuente o fecha de elaboración</w:t>
      </w:r>
      <w:r w:rsidRPr="006A2F72">
        <w:rPr>
          <w:rFonts w:ascii="Palatino Linotype" w:hAnsi="Palatino Linotype" w:cs="Arial"/>
          <w:i/>
          <w:u w:val="single"/>
        </w:rPr>
        <w:t>.</w:t>
      </w:r>
      <w:r w:rsidRPr="006A2F72">
        <w:rPr>
          <w:rFonts w:ascii="Palatino Linotype" w:hAnsi="Palatino Linotype" w:cs="Arial"/>
          <w:i/>
        </w:rPr>
        <w:t xml:space="preserve"> Los documentos podrán estar en cualquier medio, sea escrito, impreso, sonoro, visual, electrónico, informático u holográfico;</w:t>
      </w:r>
    </w:p>
    <w:p w14:paraId="757BD3D4" w14:textId="77777777" w:rsidR="00C55AF7" w:rsidRPr="006A2F72" w:rsidRDefault="00C55AF7" w:rsidP="00C55AF7">
      <w:pPr>
        <w:ind w:left="851" w:right="901"/>
        <w:jc w:val="both"/>
        <w:rPr>
          <w:rFonts w:ascii="Palatino Linotype" w:hAnsi="Palatino Linotype" w:cs="Arial"/>
          <w:i/>
        </w:rPr>
      </w:pPr>
      <w:r w:rsidRPr="006A2F72">
        <w:rPr>
          <w:rFonts w:ascii="Palatino Linotype" w:hAnsi="Palatino Linotype" w:cs="Arial"/>
          <w:i/>
        </w:rPr>
        <w:t>…”</w:t>
      </w:r>
    </w:p>
    <w:p w14:paraId="2A7A6EC4" w14:textId="77777777" w:rsidR="00C55AF7" w:rsidRPr="006A2F72" w:rsidRDefault="00C55AF7" w:rsidP="00C55AF7">
      <w:pPr>
        <w:ind w:left="851" w:right="901"/>
        <w:jc w:val="both"/>
        <w:rPr>
          <w:rFonts w:ascii="Palatino Linotype" w:hAnsi="Palatino Linotype" w:cs="Arial"/>
          <w:i/>
        </w:rPr>
      </w:pPr>
      <w:r w:rsidRPr="006A2F72">
        <w:rPr>
          <w:rFonts w:ascii="Palatino Linotype" w:hAnsi="Palatino Linotype" w:cs="Arial"/>
          <w:i/>
        </w:rPr>
        <w:t>(Énfasis añadido)</w:t>
      </w:r>
    </w:p>
    <w:p w14:paraId="3E49EC8A" w14:textId="77777777" w:rsidR="00ED3000" w:rsidRPr="006A2F72" w:rsidRDefault="00ED3000" w:rsidP="00ED3000">
      <w:pPr>
        <w:ind w:right="901"/>
        <w:jc w:val="both"/>
        <w:rPr>
          <w:rFonts w:ascii="Palatino Linotype" w:hAnsi="Palatino Linotype" w:cs="Arial"/>
          <w:i/>
        </w:rPr>
      </w:pPr>
    </w:p>
    <w:p w14:paraId="35F82DB2" w14:textId="79AC4891" w:rsidR="00C55AF7" w:rsidRPr="006A2F72" w:rsidRDefault="00C55AF7" w:rsidP="00ED3000">
      <w:pPr>
        <w:pStyle w:val="Prrafodelista"/>
        <w:numPr>
          <w:ilvl w:val="0"/>
          <w:numId w:val="1"/>
        </w:numPr>
        <w:spacing w:line="360" w:lineRule="auto"/>
        <w:ind w:left="0" w:firstLine="0"/>
        <w:jc w:val="both"/>
        <w:rPr>
          <w:rFonts w:ascii="Palatino Linotype" w:eastAsia="Times New Roman" w:hAnsi="Palatino Linotype" w:cs="Arial"/>
          <w:lang w:eastAsia="es-MX"/>
        </w:rPr>
      </w:pPr>
      <w:r w:rsidRPr="006A2F72">
        <w:rPr>
          <w:rFonts w:ascii="Palatino Linotype" w:hAnsi="Palatino Linotype" w:cs="Arial"/>
        </w:rPr>
        <w:t xml:space="preserve">Además, </w:t>
      </w:r>
      <w:r w:rsidRPr="006A2F72">
        <w:rPr>
          <w:rFonts w:ascii="Palatino Linotype" w:eastAsia="MS Mincho" w:hAnsi="Palatino Linotype" w:cs="Times New Roman"/>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w:t>
      </w:r>
      <w:r w:rsidR="00ED3000" w:rsidRPr="006A2F72">
        <w:rPr>
          <w:rFonts w:ascii="Palatino Linotype" w:eastAsia="MS Mincho" w:hAnsi="Palatino Linotype" w:cs="Times New Roman"/>
        </w:rPr>
        <w:t xml:space="preserve"> los interés de los particulares.</w:t>
      </w:r>
    </w:p>
    <w:p w14:paraId="0CFDCD00" w14:textId="77777777" w:rsidR="00C55AF7" w:rsidRPr="006A2F72" w:rsidRDefault="00C55AF7" w:rsidP="00C55AF7">
      <w:pPr>
        <w:pStyle w:val="Prrafodelista"/>
        <w:rPr>
          <w:rFonts w:ascii="Palatino Linotype" w:eastAsia="Times New Roman" w:hAnsi="Palatino Linotype" w:cs="Arial"/>
          <w:lang w:eastAsia="es-MX"/>
        </w:rPr>
      </w:pPr>
    </w:p>
    <w:p w14:paraId="7FAE297A" w14:textId="77777777" w:rsidR="00C55AF7" w:rsidRPr="006A2F72" w:rsidRDefault="00C55AF7" w:rsidP="00ED3000">
      <w:pPr>
        <w:pStyle w:val="Prrafodelista"/>
        <w:numPr>
          <w:ilvl w:val="0"/>
          <w:numId w:val="1"/>
        </w:numPr>
        <w:spacing w:line="360" w:lineRule="auto"/>
        <w:ind w:left="0" w:firstLine="0"/>
        <w:jc w:val="both"/>
        <w:rPr>
          <w:rFonts w:ascii="Palatino Linotype" w:eastAsia="Times New Roman" w:hAnsi="Palatino Linotype" w:cs="Arial"/>
          <w:lang w:eastAsia="es-MX"/>
        </w:rPr>
      </w:pPr>
      <w:r w:rsidRPr="006A2F72">
        <w:rPr>
          <w:rFonts w:ascii="Palatino Linotype" w:eastAsia="Times New Roman" w:hAnsi="Palatino Linotype" w:cs="Arial"/>
          <w:lang w:eastAsia="es-MX"/>
        </w:rPr>
        <w:t xml:space="preserve">De la </w:t>
      </w:r>
      <w:r w:rsidRPr="006A2F72">
        <w:rPr>
          <w:rFonts w:ascii="Palatino Linotype" w:eastAsia="MS Mincho" w:hAnsi="Palatino Linotype" w:cs="Times New Roman"/>
        </w:rPr>
        <w:t>misma</w:t>
      </w:r>
      <w:r w:rsidRPr="006A2F72">
        <w:rPr>
          <w:rFonts w:ascii="Palatino Linotype" w:eastAsia="Times New Roman" w:hAnsi="Palatino Linotype" w:cs="Arial"/>
          <w:lang w:eastAsia="es-MX"/>
        </w:rPr>
        <w:t xml:space="preserve"> forma, </w:t>
      </w:r>
      <w:r w:rsidRPr="006A2F72">
        <w:rPr>
          <w:rFonts w:ascii="Palatino Linotype" w:eastAsia="MS Mincho" w:hAnsi="Palatino Linotype" w:cs="Times New Roman"/>
        </w:rPr>
        <w:t>de acuerdo al contenido del artículo 160</w:t>
      </w:r>
      <w:r w:rsidRPr="006A2F72">
        <w:rPr>
          <w:rFonts w:ascii="Palatino Linotype" w:eastAsia="Times New Roman" w:hAnsi="Palatino Linotype" w:cs="Arial"/>
        </w:rPr>
        <w:t xml:space="preserve"> de la Ley </w:t>
      </w:r>
      <w:r w:rsidRPr="006A2F72">
        <w:rPr>
          <w:rFonts w:ascii="Palatino Linotype" w:eastAsia="MS Mincho" w:hAnsi="Palatino Linotype" w:cs="Tahoma"/>
        </w:rPr>
        <w:t>General de Transparencia y Acceso a la Información Pública que a la letra dispone:</w:t>
      </w:r>
    </w:p>
    <w:p w14:paraId="577A1B2A" w14:textId="67C21382" w:rsidR="00C55AF7" w:rsidRPr="006A2F72" w:rsidRDefault="00C55AF7" w:rsidP="00C55AF7">
      <w:pPr>
        <w:pStyle w:val="Prrafodelista"/>
        <w:spacing w:before="240" w:after="240" w:line="360" w:lineRule="auto"/>
        <w:ind w:left="851" w:right="709"/>
        <w:jc w:val="both"/>
        <w:rPr>
          <w:rFonts w:ascii="Palatino Linotype" w:eastAsia="Calibri" w:hAnsi="Palatino Linotype" w:cs="Arial"/>
          <w:sz w:val="22"/>
          <w:szCs w:val="22"/>
        </w:rPr>
      </w:pPr>
      <w:r w:rsidRPr="006A2F72">
        <w:rPr>
          <w:rFonts w:ascii="Palatino Linotype" w:eastAsia="Times New Roman" w:hAnsi="Palatino Linotype" w:cs="Arial"/>
          <w:b/>
          <w:i/>
          <w:sz w:val="22"/>
          <w:szCs w:val="22"/>
          <w:lang w:eastAsia="gl-ES"/>
        </w:rPr>
        <w:t>Artículo 160</w:t>
      </w:r>
      <w:r w:rsidRPr="006A2F72">
        <w:rPr>
          <w:rFonts w:ascii="Palatino Linotype" w:eastAsia="Times New Roman" w:hAnsi="Palatino Linotype" w:cs="Arial"/>
          <w:i/>
          <w:sz w:val="22"/>
          <w:szCs w:val="22"/>
          <w:lang w:eastAsia="gl-ES"/>
        </w:rPr>
        <w:t xml:space="preserve">. Los sujetos obligados deberán otorgar acceso a los documentos que se encuentren en sus archivos o que estén obligados a documentar de acuerdo con sus facultades, competencias o funciones en el formato que el solicitante manifieste, </w:t>
      </w:r>
      <w:r w:rsidRPr="006A2F72">
        <w:rPr>
          <w:rFonts w:ascii="Palatino Linotype" w:eastAsia="Times New Roman" w:hAnsi="Palatino Linotype" w:cs="Arial"/>
          <w:i/>
          <w:sz w:val="22"/>
          <w:szCs w:val="22"/>
          <w:lang w:eastAsia="gl-ES"/>
        </w:rPr>
        <w:lastRenderedPageBreak/>
        <w:t>de entre aquellos formatos existentes, conforme a las características físicas de la información o del lugar donde se encuentre así lo permita</w:t>
      </w:r>
      <w:r w:rsidR="002F404C" w:rsidRPr="006A2F72">
        <w:rPr>
          <w:rFonts w:ascii="Palatino Linotype" w:eastAsia="Times New Roman" w:hAnsi="Palatino Linotype" w:cs="Arial"/>
          <w:i/>
          <w:sz w:val="22"/>
          <w:szCs w:val="22"/>
          <w:lang w:eastAsia="gl-ES"/>
        </w:rPr>
        <w:t>.</w:t>
      </w:r>
    </w:p>
    <w:p w14:paraId="0270FF31" w14:textId="77777777" w:rsidR="00C55AF7" w:rsidRPr="006A2F72" w:rsidRDefault="00C55AF7" w:rsidP="00C55AF7">
      <w:pPr>
        <w:pStyle w:val="Prrafodelista"/>
        <w:rPr>
          <w:rFonts w:ascii="Palatino Linotype" w:eastAsia="Calibri" w:hAnsi="Palatino Linotype" w:cs="Arial"/>
        </w:rPr>
      </w:pPr>
    </w:p>
    <w:p w14:paraId="65CEFD19" w14:textId="77777777" w:rsidR="00C55AF7" w:rsidRPr="006A2F72" w:rsidRDefault="00C55AF7" w:rsidP="00ED3000">
      <w:pPr>
        <w:pStyle w:val="Prrafodelista"/>
        <w:numPr>
          <w:ilvl w:val="0"/>
          <w:numId w:val="1"/>
        </w:numPr>
        <w:spacing w:line="360" w:lineRule="auto"/>
        <w:ind w:left="0" w:firstLine="0"/>
        <w:jc w:val="both"/>
        <w:rPr>
          <w:rFonts w:ascii="Palatino Linotype" w:hAnsi="Palatino Linotype" w:cs="Arial"/>
          <w:bCs/>
        </w:rPr>
      </w:pPr>
      <w:r w:rsidRPr="006A2F72">
        <w:rPr>
          <w:rFonts w:ascii="Palatino Linotype" w:eastAsia="Times New Roman" w:hAnsi="Palatino Linotype" w:cs="Arial"/>
          <w:lang w:val="es-ES"/>
        </w:rPr>
        <w:t xml:space="preserve">Del mismo modo, no se debe ignorar que el Archivo General de la Nación, dentro </w:t>
      </w:r>
      <w:r w:rsidRPr="006A2F72">
        <w:rPr>
          <w:rFonts w:ascii="Palatino Linotype" w:hAnsi="Palatino Linotype"/>
        </w:rPr>
        <w:t xml:space="preserve">dentro de sus </w:t>
      </w:r>
      <w:r w:rsidRPr="006A2F72">
        <w:rPr>
          <w:rFonts w:ascii="Palatino Linotype" w:hAnsi="Palatino Linotype"/>
          <w:b/>
          <w:i/>
        </w:rPr>
        <w:t>Recomendaciones para proyectos de digitalización de documentos</w:t>
      </w:r>
      <w:r w:rsidRPr="006A2F72">
        <w:rPr>
          <w:rFonts w:ascii="Palatino Linotype" w:hAnsi="Palatino Linotype"/>
        </w:rPr>
        <w:t>, concibe al objeto de digitalización de la siguiente manera:</w:t>
      </w:r>
    </w:p>
    <w:p w14:paraId="50D0A104" w14:textId="77777777" w:rsidR="00C55AF7" w:rsidRPr="006A2F72" w:rsidRDefault="00C55AF7" w:rsidP="00C55AF7">
      <w:pPr>
        <w:pStyle w:val="Prrafodelista"/>
        <w:spacing w:before="240" w:after="240" w:line="360" w:lineRule="auto"/>
        <w:ind w:left="851" w:right="567"/>
        <w:jc w:val="both"/>
        <w:rPr>
          <w:rFonts w:ascii="Palatino Linotype" w:hAnsi="Palatino Linotype"/>
          <w:i/>
        </w:rPr>
      </w:pPr>
      <w:r w:rsidRPr="006A2F72">
        <w:rPr>
          <w:rFonts w:ascii="Palatino Linotype" w:hAnsi="Palatino Linotype"/>
          <w:i/>
        </w:rPr>
        <w:t xml:space="preserve">“El fin de un proyecto como éste </w:t>
      </w:r>
      <w:r w:rsidRPr="006A2F72">
        <w:rPr>
          <w:rFonts w:ascii="Palatino Linotype" w:hAnsi="Palatino Linotype"/>
        </w:rPr>
        <w:t>(proyecto de digitalización)</w:t>
      </w:r>
      <w:r w:rsidRPr="006A2F72">
        <w:rPr>
          <w:rFonts w:ascii="Palatino Linotype" w:hAnsi="Palatino Linotype"/>
          <w:i/>
        </w:rPr>
        <w:t xml:space="preserve"> es digitalizar una sola vez los documentos y utilizar el archivo obtenido para diversos propósitos; por ello se debe definir desde la planeación una digitalización estandarizada, clasificada y con óptima calidad, para garantizar que cada archivo se pueda utilizar para nuevos requerimientos, sin necesidad de volver a digitalizarlo.”</w:t>
      </w:r>
    </w:p>
    <w:p w14:paraId="6EBE0233" w14:textId="77777777" w:rsidR="00C55AF7" w:rsidRPr="006A2F72" w:rsidRDefault="00C55AF7" w:rsidP="00C55AF7">
      <w:pPr>
        <w:pStyle w:val="Prrafodelista"/>
        <w:spacing w:after="240"/>
        <w:ind w:left="851" w:right="567"/>
        <w:jc w:val="both"/>
        <w:rPr>
          <w:rFonts w:ascii="Palatino Linotype" w:hAnsi="Palatino Linotype"/>
        </w:rPr>
      </w:pPr>
    </w:p>
    <w:p w14:paraId="0A674003" w14:textId="77777777" w:rsidR="00C55AF7" w:rsidRPr="006A2F72" w:rsidRDefault="00C55AF7" w:rsidP="00ED3000">
      <w:pPr>
        <w:pStyle w:val="Prrafodelista"/>
        <w:numPr>
          <w:ilvl w:val="0"/>
          <w:numId w:val="1"/>
        </w:numPr>
        <w:spacing w:line="360" w:lineRule="auto"/>
        <w:ind w:left="0" w:firstLine="0"/>
        <w:jc w:val="both"/>
        <w:rPr>
          <w:rFonts w:ascii="Palatino Linotype" w:eastAsia="Times New Roman" w:hAnsi="Palatino Linotype" w:cs="Arial"/>
          <w:lang w:val="es-ES"/>
        </w:rPr>
      </w:pPr>
      <w:r w:rsidRPr="006A2F72">
        <w:rPr>
          <w:rFonts w:ascii="Palatino Linotype" w:eastAsia="Times New Roman" w:hAnsi="Palatino Linotype" w:cs="Arial"/>
          <w:lang w:val="es-ES"/>
        </w:rPr>
        <w:t>De lo anterior se entiende que el digitalizar documentos no se debe entender como una actividad concebida únicamente para dar atención a una solicitud de información, sino como una oportunidad que tienen los Sujetos Obligados para asegurar en un medio digital su información física y poder hacer uso de la misma en oportunidades futuras.</w:t>
      </w:r>
    </w:p>
    <w:p w14:paraId="360F72B4" w14:textId="77777777" w:rsidR="00C55AF7" w:rsidRPr="006A2F72" w:rsidRDefault="00C55AF7" w:rsidP="00C55AF7">
      <w:pPr>
        <w:pStyle w:val="Prrafodelista"/>
        <w:ind w:left="360"/>
        <w:jc w:val="both"/>
        <w:rPr>
          <w:rFonts w:ascii="Palatino Linotype" w:eastAsia="Times New Roman" w:hAnsi="Palatino Linotype" w:cs="Arial"/>
          <w:lang w:val="es-ES"/>
        </w:rPr>
      </w:pPr>
    </w:p>
    <w:p w14:paraId="09B04567" w14:textId="18D70B83" w:rsidR="00C55AF7" w:rsidRPr="006A2F72" w:rsidRDefault="00C55AF7" w:rsidP="00ED3000">
      <w:pPr>
        <w:pStyle w:val="Prrafodelista"/>
        <w:numPr>
          <w:ilvl w:val="0"/>
          <w:numId w:val="1"/>
        </w:numPr>
        <w:spacing w:line="360" w:lineRule="auto"/>
        <w:ind w:left="0" w:firstLine="0"/>
        <w:jc w:val="both"/>
        <w:rPr>
          <w:rFonts w:ascii="Palatino Linotype" w:eastAsia="Calibri" w:hAnsi="Palatino Linotype" w:cs="Arial"/>
        </w:rPr>
      </w:pPr>
      <w:r w:rsidRPr="006A2F72">
        <w:rPr>
          <w:rFonts w:ascii="Palatino Linotype" w:eastAsia="Calibri" w:hAnsi="Palatino Linotype" w:cs="Arial"/>
        </w:rPr>
        <w:t xml:space="preserve">Como se puede advertir el derecho del particular de acceder a los documentos que obran en </w:t>
      </w:r>
      <w:r w:rsidRPr="006A2F72">
        <w:rPr>
          <w:rFonts w:ascii="Palatino Linotype" w:eastAsia="Times New Roman" w:hAnsi="Palatino Linotype" w:cs="Arial"/>
          <w:lang w:val="es-ES"/>
        </w:rPr>
        <w:t>posesión</w:t>
      </w:r>
      <w:r w:rsidRPr="006A2F72">
        <w:rPr>
          <w:rFonts w:ascii="Palatino Linotype" w:eastAsia="Calibri" w:hAnsi="Palatino Linotype" w:cs="Arial"/>
        </w:rPr>
        <w:t xml:space="preserve"> del Sujeto Obligado se encuentra limitado, en virtud de que le fue negada la información; incumpliendo así lo previsto en</w:t>
      </w:r>
      <w:r w:rsidR="00ED3000" w:rsidRPr="006A2F72">
        <w:rPr>
          <w:rFonts w:ascii="Palatino Linotype" w:eastAsia="Calibri" w:hAnsi="Palatino Linotype" w:cs="Arial"/>
        </w:rPr>
        <w:t xml:space="preserve"> el artículo 4 de la Ley de la materia</w:t>
      </w:r>
      <w:r w:rsidRPr="006A2F72">
        <w:rPr>
          <w:rFonts w:ascii="Palatino Linotype" w:eastAsia="Calibri" w:hAnsi="Palatino Linotype" w:cs="Arial"/>
        </w:rPr>
        <w:t xml:space="preserve">,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w:t>
      </w:r>
      <w:r w:rsidRPr="006A2F72">
        <w:rPr>
          <w:rFonts w:ascii="Palatino Linotype" w:eastAsia="Calibri" w:hAnsi="Palatino Linotype" w:cs="Arial"/>
        </w:rPr>
        <w:lastRenderedPageBreak/>
        <w:t>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4A632402" w14:textId="77777777" w:rsidR="00C55AF7" w:rsidRPr="006A2F72" w:rsidRDefault="00C55AF7" w:rsidP="00C55AF7">
      <w:pPr>
        <w:pStyle w:val="Prrafodelista"/>
        <w:ind w:left="284" w:right="49"/>
        <w:jc w:val="both"/>
        <w:rPr>
          <w:rFonts w:ascii="Palatino Linotype" w:eastAsia="Calibri" w:hAnsi="Palatino Linotype" w:cs="Arial"/>
        </w:rPr>
      </w:pPr>
    </w:p>
    <w:p w14:paraId="58694547" w14:textId="77777777" w:rsidR="00C55AF7" w:rsidRPr="006A2F72" w:rsidRDefault="00C55AF7" w:rsidP="00ED3000">
      <w:pPr>
        <w:pStyle w:val="Prrafodelista"/>
        <w:numPr>
          <w:ilvl w:val="0"/>
          <w:numId w:val="1"/>
        </w:numPr>
        <w:spacing w:line="360" w:lineRule="auto"/>
        <w:ind w:left="0" w:firstLine="0"/>
        <w:jc w:val="both"/>
        <w:rPr>
          <w:rFonts w:ascii="Palatino Linotype" w:hAnsi="Palatino Linotype" w:cs="Arial"/>
        </w:rPr>
      </w:pPr>
      <w:r w:rsidRPr="006A2F72">
        <w:rPr>
          <w:rFonts w:ascii="Palatino Linotype" w:eastAsia="Calibri" w:hAnsi="Palatino Linotype" w:cs="Arial"/>
        </w:rPr>
        <w:t>Consecuentemente</w:t>
      </w:r>
      <w:r w:rsidRPr="006A2F72">
        <w:rPr>
          <w:rFonts w:ascii="Palatino Linotype" w:hAnsi="Palatino Linotype"/>
        </w:rPr>
        <w:t>, no es posible tener por satisfecho el derecho de acceso a la información del hoy recurrente</w:t>
      </w:r>
      <w:r w:rsidRPr="006A2F72">
        <w:rPr>
          <w:rFonts w:ascii="Palatino Linotype" w:hAnsi="Palatino Linotype"/>
          <w:b/>
          <w:i/>
        </w:rPr>
        <w:t xml:space="preserve"> </w:t>
      </w:r>
      <w:r w:rsidRPr="006A2F72">
        <w:rPr>
          <w:rFonts w:ascii="Palatino Linotype" w:hAnsi="Palatino Linotype"/>
        </w:rPr>
        <w:t>en virtud de que en</w:t>
      </w:r>
      <w:r w:rsidRPr="006A2F72">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14:paraId="5993ABDA"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 xml:space="preserve">“Artículo 1. La presente Ley, </w:t>
      </w:r>
      <w:r w:rsidRPr="006A2F72">
        <w:rPr>
          <w:rFonts w:ascii="Palatino Linotype" w:hAnsi="Palatino Linotype" w:cs="Arial"/>
          <w:b/>
          <w:i/>
          <w:u w:val="single"/>
        </w:rPr>
        <w:t xml:space="preserve">es de orden público e interés social y tiene por objeto normar y regular la administración de documentos administrativos </w:t>
      </w:r>
      <w:r w:rsidRPr="006A2F72">
        <w:rPr>
          <w:rFonts w:ascii="Palatino Linotype" w:hAnsi="Palatino Linotype" w:cs="Arial"/>
          <w:i/>
        </w:rPr>
        <w:t>e históricos</w:t>
      </w:r>
      <w:r w:rsidRPr="006A2F72">
        <w:rPr>
          <w:rFonts w:ascii="Palatino Linotype" w:hAnsi="Palatino Linotype" w:cs="Arial"/>
          <w:b/>
          <w:i/>
          <w:u w:val="single"/>
        </w:rPr>
        <w:t xml:space="preserve"> de las autoridades del Estado</w:t>
      </w:r>
      <w:r w:rsidRPr="006A2F72">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14:paraId="1134BC17" w14:textId="77777777" w:rsidR="00C55AF7" w:rsidRPr="006A2F72" w:rsidRDefault="00C55AF7" w:rsidP="00C55AF7">
      <w:pPr>
        <w:spacing w:before="100" w:beforeAutospacing="1" w:after="100" w:afterAutospacing="1"/>
        <w:ind w:left="851" w:right="851"/>
        <w:jc w:val="both"/>
        <w:rPr>
          <w:rFonts w:ascii="Palatino Linotype" w:hAnsi="Palatino Linotype" w:cs="Arial"/>
          <w:b/>
          <w:i/>
          <w:u w:val="single"/>
        </w:rPr>
      </w:pPr>
      <w:r w:rsidRPr="006A2F72">
        <w:rPr>
          <w:rFonts w:ascii="Palatino Linotype" w:hAnsi="Palatino Linotype" w:cs="Arial"/>
          <w:i/>
        </w:rPr>
        <w:t xml:space="preserve">“Artículo 2.- Para los efectos de esta Ley, </w:t>
      </w:r>
      <w:r w:rsidRPr="006A2F72">
        <w:rPr>
          <w:rFonts w:ascii="Palatino Linotype" w:hAnsi="Palatino Linotype" w:cs="Arial"/>
          <w:b/>
          <w:i/>
          <w:u w:val="single"/>
        </w:rPr>
        <w:t xml:space="preserve">se entiende por Administración de Documentos: </w:t>
      </w:r>
    </w:p>
    <w:p w14:paraId="2F20756E"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 xml:space="preserve">a) </w:t>
      </w:r>
      <w:r w:rsidRPr="006A2F72">
        <w:rPr>
          <w:rFonts w:ascii="Palatino Linotype" w:hAnsi="Palatino Linotype" w:cs="Arial"/>
          <w:b/>
          <w:i/>
          <w:u w:val="single"/>
        </w:rPr>
        <w:t>Los actos tendientes a inventariar, regular, coordinar y dinamizar el funcionamiento y uso de los documentos existentes</w:t>
      </w:r>
      <w:r w:rsidRPr="006A2F72">
        <w:rPr>
          <w:rFonts w:ascii="Palatino Linotype" w:hAnsi="Palatino Linotype" w:cs="Arial"/>
          <w:i/>
        </w:rPr>
        <w:t xml:space="preserve"> en los Archivos Administrativos e Históricos de los Poderes del Estado, </w:t>
      </w:r>
      <w:r w:rsidRPr="006A2F72">
        <w:rPr>
          <w:rFonts w:ascii="Palatino Linotype" w:hAnsi="Palatino Linotype" w:cs="Arial"/>
          <w:i/>
        </w:rPr>
        <w:lastRenderedPageBreak/>
        <w:t>Municipios y Organismos Auxiliares y en su caso, los que posean particulares.</w:t>
      </w:r>
    </w:p>
    <w:p w14:paraId="0B45C3D9"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 xml:space="preserve">b) </w:t>
      </w:r>
      <w:r w:rsidRPr="006A2F72">
        <w:rPr>
          <w:rFonts w:ascii="Palatino Linotype" w:hAnsi="Palatino Linotype" w:cs="Arial"/>
          <w:b/>
          <w:i/>
          <w:u w:val="single"/>
        </w:rPr>
        <w:t>Los actos que se realicen para generar, recibir, mantener, custodiar, reconstruir, depurar o destruir Documentos Administrativos</w:t>
      </w:r>
      <w:r w:rsidRPr="006A2F72">
        <w:rPr>
          <w:rFonts w:ascii="Palatino Linotype" w:hAnsi="Palatino Linotype" w:cs="Arial"/>
          <w:i/>
        </w:rPr>
        <w:t xml:space="preserve"> o Históricos, que por su importancia sean fuentes esenciales de información acerca del pasado y presente de la vida institucional del Estado.”</w:t>
      </w:r>
    </w:p>
    <w:p w14:paraId="0E7708DE"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9BE67F"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 xml:space="preserve">“Artículo 5.- </w:t>
      </w:r>
      <w:r w:rsidRPr="006A2F72">
        <w:rPr>
          <w:rFonts w:ascii="Palatino Linotype" w:hAnsi="Palatino Linotype" w:cs="Arial"/>
          <w:b/>
          <w:i/>
          <w:u w:val="single"/>
        </w:rPr>
        <w:t>El servidor público, encargado de recibir documentos, los registrará en el acto de su recepción, indicando el destino que deba darse a cada uno</w:t>
      </w:r>
    </w:p>
    <w:p w14:paraId="02E6524F"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 xml:space="preserve">“Artículo 6.- </w:t>
      </w:r>
      <w:r w:rsidRPr="006A2F72">
        <w:rPr>
          <w:rFonts w:ascii="Palatino Linotype" w:hAnsi="Palatino Linotype" w:cs="Arial"/>
          <w:b/>
          <w:i/>
          <w:u w:val="single"/>
        </w:rPr>
        <w:t>Los usuarios tendrán acceso a la información de los documentos, conforme a lo dispuesto por la ley de la materia</w:t>
      </w:r>
      <w:r w:rsidRPr="006A2F72">
        <w:rPr>
          <w:rFonts w:ascii="Palatino Linotype" w:hAnsi="Palatino Linotype" w:cs="Arial"/>
          <w:i/>
        </w:rPr>
        <w:t>.”</w:t>
      </w:r>
    </w:p>
    <w:p w14:paraId="58F04EB4" w14:textId="77777777" w:rsidR="00C55AF7" w:rsidRPr="006A2F72" w:rsidRDefault="00C55AF7" w:rsidP="00C55AF7">
      <w:pPr>
        <w:spacing w:before="100" w:beforeAutospacing="1" w:after="100" w:afterAutospacing="1"/>
        <w:ind w:left="851" w:right="851"/>
        <w:jc w:val="both"/>
        <w:rPr>
          <w:rFonts w:ascii="Palatino Linotype" w:hAnsi="Palatino Linotype" w:cs="Arial"/>
          <w:i/>
        </w:rPr>
      </w:pPr>
      <w:r w:rsidRPr="006A2F72">
        <w:rPr>
          <w:rFonts w:ascii="Palatino Linotype" w:hAnsi="Palatino Linotype" w:cs="Arial"/>
          <w:i/>
        </w:rPr>
        <w:t>(Énfasis añadido)</w:t>
      </w:r>
    </w:p>
    <w:p w14:paraId="16083D77" w14:textId="77777777" w:rsidR="00C55AF7" w:rsidRPr="006A2F72" w:rsidRDefault="00C55AF7" w:rsidP="00ED3000">
      <w:pPr>
        <w:pStyle w:val="Prrafodelista"/>
        <w:numPr>
          <w:ilvl w:val="0"/>
          <w:numId w:val="1"/>
        </w:numPr>
        <w:spacing w:line="360" w:lineRule="auto"/>
        <w:ind w:left="0" w:firstLine="0"/>
        <w:jc w:val="both"/>
        <w:rPr>
          <w:rFonts w:ascii="Palatino Linotype" w:hAnsi="Palatino Linotype"/>
        </w:rPr>
      </w:pPr>
      <w:r w:rsidRPr="006A2F72">
        <w:rPr>
          <w:rFonts w:ascii="Palatino Linotype" w:hAnsi="Palatino Linotype"/>
        </w:rPr>
        <w:t xml:space="preserve">De los </w:t>
      </w:r>
      <w:r w:rsidRPr="006A2F72">
        <w:rPr>
          <w:rFonts w:ascii="Palatino Linotype" w:eastAsia="Calibri" w:hAnsi="Palatino Linotype" w:cs="Arial"/>
        </w:rPr>
        <w:t>preceptos</w:t>
      </w:r>
      <w:r w:rsidRPr="006A2F72">
        <w:rPr>
          <w:rFonts w:ascii="Palatino Linotype" w:hAnsi="Palatino Linotype"/>
        </w:rPr>
        <w:t xml:space="preserve"> jurídicos invocados con anterioridad se desprende que la Ley que regula los documentos en el Estado indica que es de orden público e interés social, es decir, tiene efectos </w:t>
      </w:r>
      <w:r w:rsidRPr="006A2F72">
        <w:rPr>
          <w:rFonts w:ascii="Palatino Linotype" w:hAnsi="Palatino Linotype"/>
          <w:i/>
        </w:rPr>
        <w:t>erga omnes</w:t>
      </w:r>
      <w:r w:rsidRPr="006A2F72">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14:paraId="552AC231" w14:textId="77777777" w:rsidR="00C55AF7" w:rsidRPr="006A2F72" w:rsidRDefault="00C55AF7" w:rsidP="00C55AF7">
      <w:pPr>
        <w:pStyle w:val="Prrafodelista"/>
        <w:spacing w:before="240" w:after="240"/>
        <w:ind w:left="284" w:right="49"/>
        <w:jc w:val="both"/>
        <w:rPr>
          <w:rFonts w:ascii="Palatino Linotype" w:hAnsi="Palatino Linotype"/>
        </w:rPr>
      </w:pPr>
    </w:p>
    <w:p w14:paraId="6468A1F9" w14:textId="77777777" w:rsidR="00C55AF7" w:rsidRPr="006A2F72" w:rsidRDefault="00C55AF7" w:rsidP="00ED3000">
      <w:pPr>
        <w:pStyle w:val="Prrafodelista"/>
        <w:numPr>
          <w:ilvl w:val="0"/>
          <w:numId w:val="1"/>
        </w:numPr>
        <w:spacing w:line="360" w:lineRule="auto"/>
        <w:ind w:left="0" w:firstLine="0"/>
        <w:jc w:val="both"/>
        <w:rPr>
          <w:rFonts w:ascii="Palatino Linotype" w:hAnsi="Palatino Linotype"/>
        </w:rPr>
      </w:pPr>
      <w:r w:rsidRPr="006A2F72">
        <w:rPr>
          <w:rFonts w:ascii="Palatino Linotype" w:hAnsi="Palatino Linotype" w:cs="Arial"/>
        </w:rPr>
        <w:lastRenderedPageBreak/>
        <w:t xml:space="preserve">Por otro lado, las instituciones </w:t>
      </w:r>
      <w:r w:rsidRPr="006A2F72">
        <w:rPr>
          <w:rFonts w:ascii="Palatino Linotype" w:eastAsia="Calibri" w:hAnsi="Palatino Linotype" w:cs="Arial"/>
        </w:rPr>
        <w:t>encargadas</w:t>
      </w:r>
      <w:r w:rsidRPr="006A2F72">
        <w:rPr>
          <w:rFonts w:ascii="Palatino Linotype" w:hAnsi="Palatino Linotype" w:cs="Arial"/>
        </w:rPr>
        <w:t xml:space="preserve"> de la administración de documentos y que a su vez en relación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14:paraId="1D1AB4EF" w14:textId="77777777" w:rsidR="00C55AF7" w:rsidRPr="006A2F72" w:rsidRDefault="00C55AF7" w:rsidP="00C55AF7">
      <w:pPr>
        <w:pStyle w:val="Prrafodelista"/>
        <w:rPr>
          <w:rFonts w:ascii="Palatino Linotype" w:hAnsi="Palatino Linotype" w:cs="Arial"/>
        </w:rPr>
      </w:pPr>
    </w:p>
    <w:p w14:paraId="249C08BF" w14:textId="3A99AAE7" w:rsidR="00C55AF7" w:rsidRPr="006A2F72" w:rsidRDefault="00C55AF7" w:rsidP="00ED3000">
      <w:pPr>
        <w:pStyle w:val="Prrafodelista"/>
        <w:numPr>
          <w:ilvl w:val="0"/>
          <w:numId w:val="1"/>
        </w:numPr>
        <w:spacing w:line="360" w:lineRule="auto"/>
        <w:ind w:left="0" w:firstLine="0"/>
        <w:jc w:val="both"/>
        <w:rPr>
          <w:rFonts w:ascii="Palatino Linotype" w:hAnsi="Palatino Linotype"/>
        </w:rPr>
      </w:pPr>
      <w:r w:rsidRPr="006A2F72">
        <w:rPr>
          <w:rFonts w:ascii="Palatino Linotype" w:hAnsi="Palatino Linotype" w:cs="Arial"/>
        </w:rPr>
        <w:t xml:space="preserve">Asimismo, los </w:t>
      </w:r>
      <w:r w:rsidRPr="006A2F72">
        <w:rPr>
          <w:rFonts w:ascii="Palatino Linotype" w:eastAsia="Calibri" w:hAnsi="Palatino Linotype" w:cs="Arial"/>
        </w:rPr>
        <w:t>documentos</w:t>
      </w:r>
      <w:r w:rsidRPr="006A2F72">
        <w:rPr>
          <w:rFonts w:ascii="Palatino Linotype" w:hAnsi="Palatino Linotype" w:cs="Arial"/>
        </w:rPr>
        <w:t xml:space="preserve"> generados por las instituciones en este caso por el </w:t>
      </w:r>
      <w:r w:rsidR="00ED3000" w:rsidRPr="006A2F72">
        <w:rPr>
          <w:rFonts w:ascii="Palatino Linotype" w:hAnsi="Palatino Linotype" w:cs="Arial"/>
          <w:szCs w:val="22"/>
        </w:rPr>
        <w:t>Instituto Municipal de Cultura Física Deporte</w:t>
      </w:r>
      <w:r w:rsidRPr="006A2F72">
        <w:rPr>
          <w:rFonts w:ascii="Palatino Linotype" w:hAnsi="Palatino Linotype" w:cs="Arial"/>
        </w:rPr>
        <w:t>,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14:paraId="11084BA6" w14:textId="77777777" w:rsidR="00C55AF7" w:rsidRPr="006A2F72" w:rsidRDefault="00C55AF7" w:rsidP="00C55AF7">
      <w:pPr>
        <w:pStyle w:val="Prrafodelista"/>
        <w:rPr>
          <w:rFonts w:ascii="Palatino Linotype" w:hAnsi="Palatino Linotype" w:cs="Arial"/>
        </w:rPr>
      </w:pPr>
    </w:p>
    <w:p w14:paraId="064AE4FE" w14:textId="77777777" w:rsidR="00C55AF7" w:rsidRPr="006A2F72" w:rsidRDefault="00C55AF7" w:rsidP="00097387">
      <w:pPr>
        <w:pStyle w:val="Prrafodelista"/>
        <w:numPr>
          <w:ilvl w:val="0"/>
          <w:numId w:val="1"/>
        </w:numPr>
        <w:spacing w:line="360" w:lineRule="auto"/>
        <w:ind w:left="0" w:firstLine="0"/>
        <w:jc w:val="both"/>
        <w:rPr>
          <w:rFonts w:ascii="Palatino Linotype" w:hAnsi="Palatino Linotype" w:cs="Arial"/>
        </w:rPr>
      </w:pPr>
      <w:r w:rsidRPr="006A2F72">
        <w:rPr>
          <w:rFonts w:ascii="Palatino Linotype" w:eastAsia="Calibri" w:hAnsi="Palatino Linotype" w:cs="Arial"/>
          <w:lang w:val="es-ES"/>
        </w:rPr>
        <w:t xml:space="preserve">En esa </w:t>
      </w:r>
      <w:r w:rsidRPr="006A2F72">
        <w:rPr>
          <w:rFonts w:ascii="Palatino Linotype" w:hAnsi="Palatino Linotype" w:cs="Arial"/>
        </w:rPr>
        <w:t>tesitura</w:t>
      </w:r>
      <w:r w:rsidRPr="006A2F72">
        <w:rPr>
          <w:rFonts w:ascii="Palatino Linotype" w:eastAsia="Calibri" w:hAnsi="Palatino Linotype" w:cs="Arial"/>
          <w:lang w:val="es-ES"/>
        </w:rPr>
        <w:t>, de conformidad con Lineamientos para la organización y conservación de los archivos</w:t>
      </w:r>
      <w:r w:rsidRPr="006A2F72">
        <w:rPr>
          <w:rStyle w:val="Refdenotaalpie"/>
          <w:rFonts w:ascii="Palatino Linotype" w:eastAsia="Calibri" w:hAnsi="Palatino Linotype" w:cs="Arial"/>
          <w:lang w:val="es-ES"/>
        </w:rPr>
        <w:footnoteReference w:id="2"/>
      </w:r>
      <w:r w:rsidRPr="006A2F72">
        <w:rPr>
          <w:rFonts w:ascii="Palatino Linotype" w:eastAsia="Calibri" w:hAnsi="Palatino Linotype" w:cs="Arial"/>
          <w:lang w:val="es-ES"/>
        </w:rPr>
        <w:t xml:space="preserve"> emitidos por la Consejo Nacional del Sistema Nacional de Transparencia, Acceso a la Información Pública y Protección de Datos Personales establece lo siguiente: </w:t>
      </w:r>
    </w:p>
    <w:p w14:paraId="023F94E8" w14:textId="77777777" w:rsidR="00C55AF7" w:rsidRPr="006A2F72" w:rsidRDefault="00C55AF7" w:rsidP="00C55AF7">
      <w:pPr>
        <w:spacing w:line="360" w:lineRule="auto"/>
        <w:ind w:left="851" w:right="851"/>
        <w:jc w:val="both"/>
        <w:rPr>
          <w:rFonts w:ascii="Palatino Linotype" w:hAnsi="Palatino Linotype" w:cs="Arial"/>
          <w:i/>
          <w:sz w:val="22"/>
          <w:szCs w:val="22"/>
        </w:rPr>
      </w:pPr>
      <w:r w:rsidRPr="006A2F72">
        <w:rPr>
          <w:rFonts w:ascii="Palatino Linotype" w:hAnsi="Palatino Linotype" w:cs="Arial"/>
          <w:b/>
          <w:i/>
          <w:sz w:val="22"/>
          <w:szCs w:val="22"/>
        </w:rPr>
        <w:t>“Primero.</w:t>
      </w:r>
      <w:r w:rsidRPr="006A2F72">
        <w:rPr>
          <w:rFonts w:ascii="Palatino Linotype" w:hAnsi="Palatino Linotype" w:cs="Arial"/>
          <w:i/>
          <w:sz w:val="22"/>
          <w:szCs w:val="22"/>
        </w:rPr>
        <w:t xml:space="preserve"> Los presentes lineamientos tienen por objeto </w:t>
      </w:r>
      <w:r w:rsidRPr="006A2F72">
        <w:rPr>
          <w:rFonts w:ascii="Palatino Linotype" w:hAnsi="Palatino Linotype" w:cs="Arial"/>
          <w:i/>
          <w:sz w:val="22"/>
          <w:szCs w:val="22"/>
          <w:u w:val="single"/>
        </w:rPr>
        <w:t>establecer las políticas y criterios para la sistematización y digitalización</w:t>
      </w:r>
      <w:r w:rsidRPr="006A2F72">
        <w:rPr>
          <w:rFonts w:ascii="Palatino Linotype" w:hAnsi="Palatino Linotype" w:cs="Arial"/>
          <w:i/>
          <w:sz w:val="22"/>
          <w:szCs w:val="22"/>
        </w:rPr>
        <w:t xml:space="preserve">, así como para la custodia y conservación </w:t>
      </w:r>
      <w:r w:rsidRPr="006A2F72">
        <w:rPr>
          <w:rFonts w:ascii="Palatino Linotype" w:hAnsi="Palatino Linotype" w:cs="Arial"/>
          <w:i/>
          <w:sz w:val="22"/>
          <w:szCs w:val="22"/>
          <w:u w:val="single"/>
        </w:rPr>
        <w:t>de los archivos en posesión de los sujetos obligados</w:t>
      </w:r>
      <w:r w:rsidRPr="006A2F72">
        <w:rPr>
          <w:rFonts w:ascii="Palatino Linotype" w:hAnsi="Palatino Linotype" w:cs="Arial"/>
          <w:i/>
          <w:sz w:val="22"/>
          <w:szCs w:val="22"/>
        </w:rPr>
        <w:t xml:space="preserve">, </w:t>
      </w:r>
      <w:r w:rsidRPr="006A2F72">
        <w:rPr>
          <w:rFonts w:ascii="Palatino Linotype" w:hAnsi="Palatino Linotype" w:cs="Arial"/>
          <w:i/>
          <w:sz w:val="22"/>
          <w:szCs w:val="22"/>
          <w:u w:val="single"/>
        </w:rPr>
        <w:t>con la finalidad de garantizar la disponibilidad</w:t>
      </w:r>
      <w:r w:rsidRPr="006A2F72">
        <w:rPr>
          <w:rFonts w:ascii="Palatino Linotype" w:hAnsi="Palatino Linotype" w:cs="Arial"/>
          <w:i/>
          <w:sz w:val="22"/>
          <w:szCs w:val="22"/>
        </w:rPr>
        <w:t xml:space="preserve">, la localización eficiente de la </w:t>
      </w:r>
      <w:r w:rsidRPr="006A2F72">
        <w:rPr>
          <w:rFonts w:ascii="Palatino Linotype" w:hAnsi="Palatino Linotype" w:cs="Arial"/>
          <w:i/>
          <w:sz w:val="22"/>
          <w:szCs w:val="22"/>
        </w:rPr>
        <w:lastRenderedPageBreak/>
        <w:t>información generada, obtenida, adquirida, transformada y contar con sistemas de información, ágiles y eficientes.”</w:t>
      </w:r>
    </w:p>
    <w:p w14:paraId="5C403756" w14:textId="77777777" w:rsidR="00C55AF7" w:rsidRPr="006A2F72" w:rsidRDefault="00C55AF7" w:rsidP="00C55AF7">
      <w:pPr>
        <w:spacing w:line="360" w:lineRule="auto"/>
        <w:ind w:left="851" w:right="851"/>
        <w:jc w:val="both"/>
        <w:rPr>
          <w:rFonts w:ascii="Palatino Linotype" w:hAnsi="Palatino Linotype" w:cs="Arial"/>
          <w:i/>
          <w:sz w:val="22"/>
          <w:szCs w:val="22"/>
        </w:rPr>
      </w:pPr>
      <w:r w:rsidRPr="006A2F72">
        <w:rPr>
          <w:rFonts w:ascii="Palatino Linotype" w:hAnsi="Palatino Linotype" w:cs="Arial"/>
          <w:i/>
          <w:sz w:val="22"/>
          <w:szCs w:val="22"/>
        </w:rPr>
        <w:t>(Énfasis añadido)</w:t>
      </w:r>
    </w:p>
    <w:p w14:paraId="51E62245" w14:textId="77777777" w:rsidR="00097387" w:rsidRPr="006A2F72" w:rsidRDefault="00097387" w:rsidP="00097387">
      <w:pPr>
        <w:ind w:left="851" w:right="851"/>
        <w:jc w:val="both"/>
        <w:rPr>
          <w:rFonts w:ascii="Palatino Linotype" w:hAnsi="Palatino Linotype" w:cs="Arial"/>
          <w:i/>
        </w:rPr>
      </w:pPr>
    </w:p>
    <w:p w14:paraId="2697BAC8" w14:textId="77777777" w:rsidR="00C55AF7" w:rsidRPr="006A2F72" w:rsidRDefault="00C55AF7" w:rsidP="00097387">
      <w:pPr>
        <w:pStyle w:val="Prrafodelista"/>
        <w:numPr>
          <w:ilvl w:val="0"/>
          <w:numId w:val="1"/>
        </w:numPr>
        <w:spacing w:line="360" w:lineRule="auto"/>
        <w:ind w:left="0" w:firstLine="0"/>
        <w:jc w:val="both"/>
        <w:rPr>
          <w:rFonts w:ascii="Palatino Linotype" w:hAnsi="Palatino Linotype"/>
          <w:i/>
          <w:iCs/>
          <w:sz w:val="20"/>
        </w:rPr>
      </w:pPr>
      <w:r w:rsidRPr="006A2F72">
        <w:rPr>
          <w:rFonts w:ascii="Palatino Linotype" w:hAnsi="Palatino Linotype" w:cs="Arial"/>
        </w:rPr>
        <w:t>En armonía con lo anterior se está ante la evidente vulneración del derecho humano de acceso a la información pública, prerrogativa elevada a rango de derecho humano, protegido no solamente por los ordenamientos jurídicos locales y nacionales, sino también internacionales, que debe ser satisfecho en todo momento como una función esencial y primordial del Estado como ente garante de los derechos humanos.</w:t>
      </w:r>
    </w:p>
    <w:p w14:paraId="0967CF45" w14:textId="77777777" w:rsidR="00F56C5D" w:rsidRPr="006A2F72" w:rsidRDefault="00F56C5D" w:rsidP="00F56C5D">
      <w:pPr>
        <w:pStyle w:val="Prrafodelista"/>
        <w:spacing w:line="360" w:lineRule="auto"/>
        <w:ind w:left="0"/>
        <w:jc w:val="both"/>
        <w:rPr>
          <w:rFonts w:ascii="Palatino Linotype" w:hAnsi="Palatino Linotype"/>
          <w:i/>
          <w:iCs/>
          <w:sz w:val="20"/>
        </w:rPr>
      </w:pPr>
    </w:p>
    <w:p w14:paraId="4A2B79CE" w14:textId="0781DD2E" w:rsidR="005C205C" w:rsidRPr="006A2F72" w:rsidRDefault="00097387" w:rsidP="00804175">
      <w:pPr>
        <w:pStyle w:val="Prrafodelista"/>
        <w:numPr>
          <w:ilvl w:val="0"/>
          <w:numId w:val="1"/>
        </w:numPr>
        <w:spacing w:line="360" w:lineRule="auto"/>
        <w:ind w:left="0" w:firstLine="0"/>
        <w:jc w:val="both"/>
        <w:rPr>
          <w:rFonts w:ascii="Palatino Linotype" w:hAnsi="Palatino Linotype" w:cs="Arial"/>
          <w:szCs w:val="22"/>
        </w:rPr>
      </w:pPr>
      <w:r w:rsidRPr="006A2F72">
        <w:rPr>
          <w:rFonts w:ascii="Palatino Linotype" w:hAnsi="Palatino Linotype" w:cs="Arial"/>
        </w:rPr>
        <w:t xml:space="preserve">Por consecuencia, es dable ordenar previa </w:t>
      </w:r>
      <w:r w:rsidR="00ED4C97" w:rsidRPr="006A2F72">
        <w:rPr>
          <w:rFonts w:ascii="Palatino Linotype" w:hAnsi="Palatino Linotype" w:cs="Arial"/>
        </w:rPr>
        <w:t>búsqueda</w:t>
      </w:r>
      <w:r w:rsidRPr="006A2F72">
        <w:rPr>
          <w:rFonts w:ascii="Palatino Linotype" w:hAnsi="Palatino Linotype" w:cs="Arial"/>
        </w:rPr>
        <w:t xml:space="preserve"> </w:t>
      </w:r>
      <w:r w:rsidR="00ED4C97" w:rsidRPr="006A2F72">
        <w:rPr>
          <w:rFonts w:ascii="Palatino Linotype" w:hAnsi="Palatino Linotype" w:cs="Arial"/>
        </w:rPr>
        <w:t>exhaustiva</w:t>
      </w:r>
      <w:r w:rsidRPr="006A2F72">
        <w:rPr>
          <w:rFonts w:ascii="Palatino Linotype" w:hAnsi="Palatino Linotype" w:cs="Arial"/>
        </w:rPr>
        <w:t xml:space="preserve"> y razonable </w:t>
      </w:r>
      <w:r w:rsidR="00ED4C97" w:rsidRPr="006A2F72">
        <w:rPr>
          <w:rFonts w:ascii="Palatino Linotype" w:hAnsi="Palatino Linotype" w:cs="Arial"/>
        </w:rPr>
        <w:t xml:space="preserve">el documento consistente en el </w:t>
      </w:r>
      <w:r w:rsidR="00ED4C97" w:rsidRPr="006A2F72">
        <w:rPr>
          <w:rFonts w:ascii="Palatino Linotype" w:eastAsia="Times New Roman" w:hAnsi="Palatino Linotype" w:cs="Times New Roman"/>
          <w:szCs w:val="14"/>
          <w:lang w:val="es-ES"/>
        </w:rPr>
        <w:t xml:space="preserve">oficio número IMCFDT/05/475/2015 remitido por el </w:t>
      </w:r>
      <w:r w:rsidR="00ED4C97" w:rsidRPr="006A2F72">
        <w:rPr>
          <w:rFonts w:ascii="Palatino Linotype" w:hAnsi="Palatino Linotype" w:cs="Arial"/>
          <w:szCs w:val="22"/>
        </w:rPr>
        <w:t>Instituto Municipal de Cultura Física Deporte, en versión pública de ser procedente en términos del Considerando Quinto.</w:t>
      </w:r>
    </w:p>
    <w:p w14:paraId="33161CA3" w14:textId="77777777" w:rsidR="00ED4C97" w:rsidRPr="006A2F72" w:rsidRDefault="00ED4C97" w:rsidP="00ED4C97">
      <w:pPr>
        <w:pStyle w:val="Prrafodelista"/>
        <w:rPr>
          <w:rFonts w:ascii="Palatino Linotype" w:hAnsi="Palatino Linotype" w:cs="Arial"/>
          <w:szCs w:val="22"/>
        </w:rPr>
      </w:pPr>
    </w:p>
    <w:p w14:paraId="2ECC2785" w14:textId="5CF451A5" w:rsidR="00DA6EDE" w:rsidRPr="006A2F72" w:rsidRDefault="002640B8" w:rsidP="00DA6EDE">
      <w:pPr>
        <w:pStyle w:val="Prrafodelista"/>
        <w:numPr>
          <w:ilvl w:val="0"/>
          <w:numId w:val="1"/>
        </w:numPr>
        <w:spacing w:line="360" w:lineRule="auto"/>
        <w:ind w:left="0" w:firstLine="0"/>
        <w:jc w:val="both"/>
        <w:rPr>
          <w:rFonts w:ascii="Palatino Linotype" w:hAnsi="Palatino Linotype" w:cs="Arial"/>
          <w:szCs w:val="22"/>
        </w:rPr>
      </w:pPr>
      <w:r w:rsidRPr="006A2F72">
        <w:rPr>
          <w:rFonts w:ascii="Palatino Linotype" w:hAnsi="Palatino Linotype" w:cs="Arial"/>
          <w:szCs w:val="22"/>
        </w:rPr>
        <w:t xml:space="preserve">Para el caso, que una vez </w:t>
      </w:r>
      <w:r w:rsidR="00690AA1" w:rsidRPr="006A2F72">
        <w:rPr>
          <w:rFonts w:ascii="Palatino Linotype" w:hAnsi="Palatino Linotype" w:cs="Arial"/>
          <w:szCs w:val="22"/>
        </w:rPr>
        <w:t>realizada</w:t>
      </w:r>
      <w:r w:rsidRPr="006A2F72">
        <w:rPr>
          <w:rFonts w:ascii="Palatino Linotype" w:hAnsi="Palatino Linotype" w:cs="Arial"/>
          <w:szCs w:val="22"/>
        </w:rPr>
        <w:t xml:space="preserve"> la</w:t>
      </w:r>
      <w:r w:rsidR="002F404C" w:rsidRPr="006A2F72">
        <w:rPr>
          <w:rFonts w:ascii="Palatino Linotype" w:hAnsi="Palatino Linotype" w:cs="Arial"/>
          <w:szCs w:val="22"/>
        </w:rPr>
        <w:t xml:space="preserve"> nueva</w:t>
      </w:r>
      <w:r w:rsidRPr="006A2F72">
        <w:rPr>
          <w:rFonts w:ascii="Palatino Linotype" w:hAnsi="Palatino Linotype" w:cs="Arial"/>
          <w:szCs w:val="22"/>
        </w:rPr>
        <w:t xml:space="preserve"> búsqueda</w:t>
      </w:r>
      <w:r w:rsidR="00AE4DE5" w:rsidRPr="006A2F72">
        <w:rPr>
          <w:rFonts w:ascii="Palatino Linotype" w:hAnsi="Palatino Linotype" w:cs="Arial"/>
          <w:szCs w:val="22"/>
        </w:rPr>
        <w:t xml:space="preserve"> </w:t>
      </w:r>
      <w:r w:rsidR="00AE4DE5" w:rsidRPr="006A2F72">
        <w:rPr>
          <w:rFonts w:ascii="Palatino Linotype" w:hAnsi="Palatino Linotype" w:cs="Arial"/>
        </w:rPr>
        <w:t>exhaustiva y razonable</w:t>
      </w:r>
      <w:r w:rsidRPr="006A2F72">
        <w:rPr>
          <w:rFonts w:ascii="Palatino Linotype" w:hAnsi="Palatino Linotype" w:cs="Arial"/>
          <w:szCs w:val="22"/>
        </w:rPr>
        <w:t xml:space="preserve"> del documento en mención</w:t>
      </w:r>
      <w:r w:rsidR="002F404C" w:rsidRPr="006A2F72">
        <w:rPr>
          <w:rFonts w:ascii="Palatino Linotype" w:hAnsi="Palatino Linotype" w:cs="Arial"/>
          <w:szCs w:val="22"/>
        </w:rPr>
        <w:t xml:space="preserve"> no se localice la información, </w:t>
      </w:r>
      <w:r w:rsidR="00AE4DE5" w:rsidRPr="006A2F72">
        <w:rPr>
          <w:rFonts w:ascii="Palatino Linotype" w:hAnsi="Palatino Linotype" w:cs="Arial"/>
          <w:szCs w:val="22"/>
        </w:rPr>
        <w:t xml:space="preserve"> toda vez que </w:t>
      </w:r>
      <w:r w:rsidRPr="006A2F72">
        <w:rPr>
          <w:rFonts w:ascii="Palatino Linotype" w:hAnsi="Palatino Linotype" w:cs="Arial"/>
          <w:szCs w:val="22"/>
        </w:rPr>
        <w:t xml:space="preserve">el Sujeto Obligado </w:t>
      </w:r>
      <w:r w:rsidR="00AE4DE5" w:rsidRPr="006A2F72">
        <w:rPr>
          <w:rFonts w:ascii="Palatino Linotype" w:eastAsia="MS Mincho" w:hAnsi="Palatino Linotype" w:cstheme="majorBidi"/>
        </w:rPr>
        <w:t xml:space="preserve">cuenta con facultades, competencia y atribuciones para poseerla, generarla y administrarla; se deberá de generar el </w:t>
      </w:r>
      <w:r w:rsidR="00AE4DE5" w:rsidRPr="006A2F72">
        <w:rPr>
          <w:rFonts w:ascii="Palatino Linotype" w:eastAsia="MS Mincho" w:hAnsi="Palatino Linotype" w:cstheme="majorBidi"/>
          <w:b/>
        </w:rPr>
        <w:t>acuerdo de inexistencia</w:t>
      </w:r>
      <w:r w:rsidR="00AE4DE5" w:rsidRPr="006A2F72">
        <w:rPr>
          <w:rFonts w:ascii="Palatino Linotype" w:eastAsia="MS Mincho" w:hAnsi="Palatino Linotype" w:cstheme="majorBidi"/>
        </w:rPr>
        <w:t>, dando cumplimiento a cada una de las formalidades que la norma jurídica establece en términos del Considerando Sexto</w:t>
      </w:r>
      <w:r w:rsidR="00E128F5" w:rsidRPr="006A2F72">
        <w:rPr>
          <w:rFonts w:ascii="Palatino Linotype" w:eastAsia="MS Mincho" w:hAnsi="Palatino Linotype" w:cstheme="majorBidi"/>
        </w:rPr>
        <w:t xml:space="preserve">, ya que </w:t>
      </w:r>
      <w:r w:rsidR="00E128F5" w:rsidRPr="006A2F72">
        <w:rPr>
          <w:rFonts w:ascii="Palatino Linotype" w:eastAsia="Calibri" w:hAnsi="Palatino Linotype" w:cs="Arial"/>
        </w:rPr>
        <w:t>en</w:t>
      </w:r>
      <w:r w:rsidR="00DA6EDE" w:rsidRPr="006A2F72">
        <w:rPr>
          <w:rFonts w:ascii="Palatino Linotype" w:eastAsia="Calibri" w:hAnsi="Palatino Linotype" w:cs="Arial"/>
        </w:rPr>
        <w:t xml:space="preserve"> los casos en que la información </w:t>
      </w:r>
      <w:r w:rsidR="00E128F5" w:rsidRPr="006A2F72">
        <w:rPr>
          <w:rFonts w:ascii="Palatino Linotype" w:eastAsia="Calibri" w:hAnsi="Palatino Linotype" w:cs="Arial"/>
        </w:rPr>
        <w:t>solicitada</w:t>
      </w:r>
      <w:r w:rsidR="00DA6EDE" w:rsidRPr="006A2F72">
        <w:rPr>
          <w:rFonts w:ascii="Palatino Linotype" w:eastAsia="Calibri" w:hAnsi="Palatino Linotype" w:cs="Arial"/>
        </w:rPr>
        <w:t xml:space="preserve"> sea inexistente de acuerdo con el artículo 20 de la Ley</w:t>
      </w:r>
      <w:r w:rsidR="00E128F5" w:rsidRPr="006A2F72">
        <w:rPr>
          <w:rFonts w:ascii="Palatino Linotype" w:eastAsia="Calibri" w:hAnsi="Palatino Linotype" w:cs="Arial"/>
        </w:rPr>
        <w:t xml:space="preserve"> en la materia</w:t>
      </w:r>
      <w:r w:rsidR="00DA6EDE" w:rsidRPr="006A2F72">
        <w:rPr>
          <w:rFonts w:ascii="Palatino Linotype" w:eastAsia="Calibri" w:hAnsi="Palatino Linotype" w:cs="Arial"/>
        </w:rPr>
        <w:t xml:space="preserve">, la autoridad </w:t>
      </w:r>
      <w:r w:rsidR="00E128F5" w:rsidRPr="006A2F72">
        <w:rPr>
          <w:rFonts w:ascii="Palatino Linotype" w:eastAsia="Calibri" w:hAnsi="Palatino Linotype" w:cs="Arial"/>
        </w:rPr>
        <w:t>deberá</w:t>
      </w:r>
      <w:r w:rsidR="00DA6EDE" w:rsidRPr="006A2F72">
        <w:rPr>
          <w:rFonts w:ascii="Palatino Linotype" w:eastAsia="Calibri" w:hAnsi="Palatino Linotype" w:cs="Arial"/>
        </w:rPr>
        <w:t xml:space="preserve"> informar al particular</w:t>
      </w:r>
      <w:r w:rsidR="00E128F5" w:rsidRPr="006A2F72">
        <w:rPr>
          <w:rFonts w:ascii="Palatino Linotype" w:eastAsia="Calibri" w:hAnsi="Palatino Linotype" w:cs="Arial"/>
        </w:rPr>
        <w:t>,</w:t>
      </w:r>
      <w:r w:rsidR="00DA6EDE" w:rsidRPr="006A2F72">
        <w:rPr>
          <w:rFonts w:ascii="Palatino Linotype" w:eastAsia="Calibri" w:hAnsi="Palatino Linotype" w:cs="Arial"/>
        </w:rPr>
        <w:t xml:space="preserve"> especificando los elementos que le permitan tener la seguridad de que los criterios de búsqueda fueron exhaustivos, </w:t>
      </w:r>
      <w:r w:rsidR="00DA6EDE" w:rsidRPr="006A2F72">
        <w:rPr>
          <w:rFonts w:ascii="Palatino Linotype" w:eastAsia="Calibri" w:hAnsi="Palatino Linotype" w:cs="Arial"/>
        </w:rPr>
        <w:lastRenderedPageBreak/>
        <w:t>así como señalar detalladamente las circunstancias que generaron la inexistencia de la información</w:t>
      </w:r>
      <w:r w:rsidR="00E128F5" w:rsidRPr="006A2F72">
        <w:rPr>
          <w:rFonts w:ascii="Palatino Linotype" w:eastAsia="Calibri" w:hAnsi="Palatino Linotype" w:cs="Arial"/>
        </w:rPr>
        <w:t>.</w:t>
      </w:r>
    </w:p>
    <w:p w14:paraId="12FB95B7" w14:textId="58AB4A65" w:rsidR="002F404C" w:rsidRPr="006A2F72" w:rsidRDefault="002F404C" w:rsidP="007B3A49">
      <w:pPr>
        <w:pStyle w:val="Ttulo1"/>
      </w:pPr>
      <w:bookmarkStart w:id="19" w:name="_Toc524364278"/>
      <w:r w:rsidRPr="006A2F72">
        <w:t>QUINTO. Acuerdo de la Declaratoria de Inexistencia.</w:t>
      </w:r>
      <w:bookmarkEnd w:id="19"/>
      <w:r w:rsidRPr="006A2F72">
        <w:t xml:space="preserve">  </w:t>
      </w:r>
    </w:p>
    <w:p w14:paraId="3E51F862" w14:textId="77777777" w:rsidR="002F404C" w:rsidRPr="006A2F72" w:rsidRDefault="002F404C" w:rsidP="002F404C">
      <w:pPr>
        <w:spacing w:line="360" w:lineRule="auto"/>
        <w:jc w:val="both"/>
        <w:rPr>
          <w:rFonts w:ascii="Palatino Linotype" w:hAnsi="Palatino Linotype" w:cs="Arial"/>
          <w:b/>
          <w:szCs w:val="22"/>
        </w:rPr>
      </w:pPr>
    </w:p>
    <w:p w14:paraId="0714F468" w14:textId="77777777" w:rsidR="00DD2C40" w:rsidRPr="006A2F72" w:rsidRDefault="002F404C" w:rsidP="002F404C">
      <w:pPr>
        <w:pStyle w:val="Prrafodelista"/>
        <w:numPr>
          <w:ilvl w:val="0"/>
          <w:numId w:val="1"/>
        </w:numPr>
        <w:spacing w:line="360" w:lineRule="auto"/>
        <w:ind w:left="0"/>
        <w:jc w:val="both"/>
        <w:rPr>
          <w:rFonts w:ascii="Palatino Linotype" w:hAnsi="Palatino Linotype" w:cs="Arial"/>
          <w:szCs w:val="22"/>
        </w:rPr>
      </w:pPr>
      <w:r w:rsidRPr="006A2F72">
        <w:rPr>
          <w:rFonts w:ascii="Palatino Linotype" w:hAnsi="Palatino Linotype" w:cs="Arial"/>
          <w:szCs w:val="22"/>
        </w:rPr>
        <w:t>Derivado de que, como se dijo, pudiera ser el caso que el Sujeto Obligado no cuente con la información de la que se ordena su entrega conforme el Considerando Cuarto,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el particular puede tener la certeza de que se hizo una búsqueda exhaustiva y, de que, se le dio la atención adecuada a su solicitud</w:t>
      </w:r>
      <w:r w:rsidR="00DD2C40" w:rsidRPr="006A2F72">
        <w:rPr>
          <w:rFonts w:ascii="Palatino Linotype" w:hAnsi="Palatino Linotype" w:cs="Arial"/>
          <w:szCs w:val="22"/>
        </w:rPr>
        <w:t>.</w:t>
      </w:r>
    </w:p>
    <w:p w14:paraId="3D968E72" w14:textId="77777777" w:rsidR="00DD2C40" w:rsidRPr="006A2F72" w:rsidRDefault="00DD2C40" w:rsidP="00DD2C40">
      <w:pPr>
        <w:pStyle w:val="Prrafodelista"/>
        <w:spacing w:line="360" w:lineRule="auto"/>
        <w:ind w:left="0"/>
        <w:jc w:val="both"/>
        <w:rPr>
          <w:rFonts w:ascii="Palatino Linotype" w:hAnsi="Palatino Linotype" w:cs="Arial"/>
          <w:szCs w:val="22"/>
        </w:rPr>
      </w:pPr>
    </w:p>
    <w:p w14:paraId="248BCC19" w14:textId="49F0FFEA" w:rsidR="002F404C" w:rsidRPr="006A2F72" w:rsidRDefault="002F404C" w:rsidP="002F404C">
      <w:pPr>
        <w:pStyle w:val="Prrafodelista"/>
        <w:numPr>
          <w:ilvl w:val="0"/>
          <w:numId w:val="1"/>
        </w:numPr>
        <w:spacing w:line="360" w:lineRule="auto"/>
        <w:ind w:left="0"/>
        <w:jc w:val="both"/>
        <w:rPr>
          <w:rFonts w:ascii="Palatino Linotype" w:hAnsi="Palatino Linotype" w:cs="Arial"/>
          <w:szCs w:val="22"/>
        </w:rPr>
      </w:pPr>
      <w:r w:rsidRPr="006A2F72">
        <w:rPr>
          <w:rFonts w:ascii="Palatino Linotype" w:hAnsi="Palatino Linotype" w:cs="Arial"/>
          <w:szCs w:val="22"/>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2221A08B" w14:textId="77777777" w:rsidR="002F404C" w:rsidRPr="006A2F72" w:rsidRDefault="002F404C" w:rsidP="00DD2C40">
      <w:pPr>
        <w:spacing w:line="360" w:lineRule="auto"/>
        <w:ind w:left="567" w:right="567"/>
        <w:jc w:val="both"/>
        <w:rPr>
          <w:rFonts w:ascii="Palatino Linotype" w:hAnsi="Palatino Linotype" w:cs="Arial"/>
          <w:szCs w:val="22"/>
        </w:rPr>
      </w:pPr>
      <w:r w:rsidRPr="006A2F72">
        <w:rPr>
          <w:rFonts w:ascii="Palatino Linotype" w:hAnsi="Palatino Linotype" w:cs="Arial"/>
          <w:szCs w:val="22"/>
        </w:rPr>
        <w:t xml:space="preserve">“Artículo 19. Se presume que la información debe existir si se refiere a las facultades, competencias y funciones que los ordenamientos jurídicos aplicables otorgan a los sujetos obligados. </w:t>
      </w:r>
    </w:p>
    <w:p w14:paraId="7F18B694" w14:textId="77777777" w:rsidR="002F404C" w:rsidRPr="006A2F72" w:rsidRDefault="002F404C" w:rsidP="00DD2C40">
      <w:pPr>
        <w:spacing w:line="360" w:lineRule="auto"/>
        <w:ind w:left="567" w:right="567"/>
        <w:jc w:val="both"/>
        <w:rPr>
          <w:rFonts w:ascii="Palatino Linotype" w:hAnsi="Palatino Linotype" w:cs="Arial"/>
          <w:szCs w:val="22"/>
        </w:rPr>
      </w:pPr>
      <w:r w:rsidRPr="006A2F72">
        <w:rPr>
          <w:rFonts w:ascii="Palatino Linotype" w:hAnsi="Palatino Linotype" w:cs="Arial"/>
          <w:szCs w:val="22"/>
        </w:rPr>
        <w:t>…</w:t>
      </w:r>
    </w:p>
    <w:p w14:paraId="722153E8"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lastRenderedPageBreak/>
        <w:t xml:space="preserve">Si el sujeto obligado, en el ejercicio de sus atribuciones, debía generar, poseer o administrar la información, pero ésta no se encuentra, el Comité de transparencia deberá emitir un acuerdo de </w:t>
      </w:r>
      <w:r w:rsidRPr="006A2F72">
        <w:rPr>
          <w:rFonts w:ascii="Palatino Linotype" w:hAnsi="Palatino Linotype" w:cs="Arial"/>
          <w:b/>
          <w:i/>
          <w:sz w:val="22"/>
          <w:szCs w:val="22"/>
        </w:rPr>
        <w:t>inexistencia, debidamente</w:t>
      </w:r>
      <w:r w:rsidRPr="006A2F72">
        <w:rPr>
          <w:rFonts w:ascii="Palatino Linotype" w:hAnsi="Palatino Linotype" w:cs="Arial"/>
          <w:i/>
          <w:sz w:val="22"/>
          <w:szCs w:val="22"/>
        </w:rPr>
        <w:t xml:space="preserve"> fundado y motivado, en el que detalle las razones del por qué no obra en sus archivos.</w:t>
      </w:r>
    </w:p>
    <w:p w14:paraId="039CED23" w14:textId="77777777" w:rsidR="002F404C" w:rsidRPr="006A2F72" w:rsidRDefault="002F404C" w:rsidP="00DD2C40">
      <w:pPr>
        <w:spacing w:line="360" w:lineRule="auto"/>
        <w:ind w:left="567" w:right="709"/>
        <w:jc w:val="both"/>
        <w:rPr>
          <w:rFonts w:ascii="Palatino Linotype" w:hAnsi="Palatino Linotype" w:cs="Arial"/>
          <w:i/>
          <w:sz w:val="22"/>
          <w:szCs w:val="22"/>
        </w:rPr>
      </w:pPr>
    </w:p>
    <w:p w14:paraId="364202F3"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Artículo 47. El Comité de Transparencia será la autoridad máxima al interior del sujeto obligado en materia del derecho de acceso a la información.</w:t>
      </w:r>
    </w:p>
    <w:p w14:paraId="1D77F6B3"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E400360"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El Comité se reunirá en sesión ordinaria o extraordinaria las veces que estime necesario. El tipo de sesión se precisará en la convocatoria emitida.</w:t>
      </w:r>
    </w:p>
    <w:p w14:paraId="18CE4541"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C439E1D"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En las sesiones y trabajos del Comité, podrán participar como invitados permanentes, los representantes de las áreas que decida el Comité, y contará con derecho de voz, pero no voto.</w:t>
      </w:r>
    </w:p>
    <w:p w14:paraId="09158DAA"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14:paraId="1AE85F0B" w14:textId="77777777" w:rsidR="002F404C" w:rsidRPr="006A2F72" w:rsidRDefault="002F404C" w:rsidP="00DD2C40">
      <w:pPr>
        <w:spacing w:line="360" w:lineRule="auto"/>
        <w:ind w:left="567" w:right="709"/>
        <w:jc w:val="both"/>
        <w:rPr>
          <w:rFonts w:ascii="Palatino Linotype" w:hAnsi="Palatino Linotype" w:cs="Arial"/>
          <w:i/>
          <w:sz w:val="22"/>
          <w:szCs w:val="22"/>
        </w:rPr>
      </w:pPr>
    </w:p>
    <w:p w14:paraId="5F92E9E2"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Artículo 49. Los Comités de Transparencia tendrán las siguientes atribuciones:</w:t>
      </w:r>
    </w:p>
    <w:p w14:paraId="2223687B"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w:t>
      </w:r>
    </w:p>
    <w:p w14:paraId="436C074E"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lastRenderedPageBreak/>
        <w:t>II. Confirmar, modificar o revocar las determinaciones que en materia de ampliación del plazo de respuesta, clasificación de la información y declaración de inexistencia o de incompetencia realicen los titulares de las áreas de los sujetos obligados;</w:t>
      </w:r>
    </w:p>
    <w:p w14:paraId="22612643"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w:t>
      </w:r>
    </w:p>
    <w:p w14:paraId="0405938A"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XIII. Dictaminar las declaratorias de inexistencia de la información que les remitan las unidades administrativas y resolver en consecuencia;</w:t>
      </w:r>
    </w:p>
    <w:p w14:paraId="64F9B546"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w:t>
      </w:r>
    </w:p>
    <w:p w14:paraId="5AAC3BB5"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 Analizará el caso y tomará las medidas necesarias para localizar la información;</w:t>
      </w:r>
    </w:p>
    <w:p w14:paraId="1C7B8392"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II. Expedirá una resolución que confirme la inexistencia del documento;</w:t>
      </w:r>
    </w:p>
    <w:p w14:paraId="49733255"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35ECCDB"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46E5CF91"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7958B7A0"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Este plazo podrá ampliarse hasta por otros siete días hábiles, siempre que existan razones para ello, debiendo notificarse por escrito al solicitante.</w:t>
      </w:r>
    </w:p>
    <w:p w14:paraId="5B89800A" w14:textId="77777777" w:rsidR="002F404C" w:rsidRPr="006A2F72" w:rsidRDefault="002F404C" w:rsidP="00DD2C40">
      <w:pPr>
        <w:spacing w:line="360" w:lineRule="auto"/>
        <w:ind w:left="567" w:right="709"/>
        <w:jc w:val="both"/>
        <w:rPr>
          <w:rFonts w:ascii="Palatino Linotype" w:hAnsi="Palatino Linotype" w:cs="Arial"/>
          <w:i/>
          <w:sz w:val="22"/>
          <w:szCs w:val="22"/>
        </w:rPr>
      </w:pPr>
    </w:p>
    <w:p w14:paraId="4501F6D8"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Artículo 169. Cuando la información no se encuentre en los archivos del sujeto obligado, el Comité de Transparencia:</w:t>
      </w:r>
    </w:p>
    <w:p w14:paraId="776795EE"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 Analizará el caso y tomará las medidas necesarias para localizar la información;</w:t>
      </w:r>
    </w:p>
    <w:p w14:paraId="5BEFC704"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lastRenderedPageBreak/>
        <w:t>II. Expedirá una resolución que confirme la inexistencia del documento;</w:t>
      </w:r>
    </w:p>
    <w:p w14:paraId="18B2D287"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F433201"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6FE2033D"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4CA321D0"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Este plazo podrá ampliarse hasta por otros siete días hábiles, siempre que existan razones para ello, debiendo notificarse por escrito al solicitante.</w:t>
      </w:r>
    </w:p>
    <w:p w14:paraId="2954FCB5" w14:textId="77777777" w:rsidR="002F404C" w:rsidRPr="006A2F72" w:rsidRDefault="002F404C" w:rsidP="00DD2C40">
      <w:pPr>
        <w:spacing w:line="360" w:lineRule="auto"/>
        <w:ind w:left="567" w:right="709"/>
        <w:jc w:val="both"/>
        <w:rPr>
          <w:rFonts w:ascii="Palatino Linotype" w:hAnsi="Palatino Linotype" w:cs="Arial"/>
          <w:i/>
          <w:sz w:val="22"/>
          <w:szCs w:val="22"/>
        </w:rPr>
      </w:pPr>
    </w:p>
    <w:p w14:paraId="3C6F84EB"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D4B0B0F" w14:textId="77777777" w:rsidR="002F404C" w:rsidRPr="006A2F72" w:rsidRDefault="002F404C" w:rsidP="00DD2C40">
      <w:pPr>
        <w:spacing w:line="360" w:lineRule="auto"/>
        <w:ind w:left="567" w:right="709"/>
        <w:jc w:val="both"/>
        <w:rPr>
          <w:rFonts w:ascii="Palatino Linotype" w:hAnsi="Palatino Linotype" w:cs="Arial"/>
          <w:i/>
          <w:sz w:val="22"/>
          <w:szCs w:val="22"/>
        </w:rPr>
      </w:pPr>
      <w:r w:rsidRPr="006A2F72">
        <w:rPr>
          <w:rFonts w:ascii="Palatino Linotype" w:hAnsi="Palatino Linotype" w:cs="Arial"/>
          <w:i/>
          <w:sz w:val="22"/>
          <w:szCs w:val="22"/>
        </w:rPr>
        <w:t>(Énfasis añadido)</w:t>
      </w:r>
    </w:p>
    <w:p w14:paraId="62F3F033" w14:textId="77777777" w:rsidR="002F404C" w:rsidRPr="006A2F72" w:rsidRDefault="002F404C" w:rsidP="002F404C">
      <w:pPr>
        <w:spacing w:line="360" w:lineRule="auto"/>
        <w:jc w:val="both"/>
        <w:rPr>
          <w:rFonts w:ascii="Palatino Linotype" w:hAnsi="Palatino Linotype" w:cs="Arial"/>
          <w:szCs w:val="22"/>
        </w:rPr>
      </w:pPr>
    </w:p>
    <w:p w14:paraId="4352C5BE" w14:textId="3A9A91DA" w:rsidR="002F404C" w:rsidRPr="006A2F72" w:rsidRDefault="002F404C" w:rsidP="00DD2C40">
      <w:pPr>
        <w:pStyle w:val="Prrafodelista"/>
        <w:numPr>
          <w:ilvl w:val="0"/>
          <w:numId w:val="1"/>
        </w:numPr>
        <w:spacing w:line="360" w:lineRule="auto"/>
        <w:ind w:left="284"/>
        <w:jc w:val="both"/>
        <w:rPr>
          <w:rFonts w:ascii="Palatino Linotype" w:hAnsi="Palatino Linotype" w:cs="Arial"/>
          <w:szCs w:val="22"/>
        </w:rPr>
      </w:pPr>
      <w:r w:rsidRPr="006A2F72">
        <w:rPr>
          <w:rFonts w:ascii="Palatino Linotype" w:hAnsi="Palatino Linotype" w:cs="Arial"/>
          <w:szCs w:val="22"/>
        </w:rPr>
        <w:t xml:space="preserve">En observancia a lo anterior, debe aplicarse lo establecido en los LINEAMIENTOS PARA LA RECEPCIÓN, TRÁMITE Y RESOLUCIÓN DE LAS SOLICITUDES DE ACCESO A LA INFORMACIÓN PÚBLICA, ACCESO, </w:t>
      </w:r>
      <w:r w:rsidRPr="006A2F72">
        <w:rPr>
          <w:rFonts w:ascii="Palatino Linotype" w:hAnsi="Palatino Linotype" w:cs="Arial"/>
          <w:szCs w:val="22"/>
        </w:rPr>
        <w:lastRenderedPageBreak/>
        <w:t>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además, que resultan aplicables los criterios de interpretación en el orden administrativo número 0003-11 y 004-11 emitidos por Acuerdo del Pleno del Instituto de Transparencia y Acceso a la Información Pública del Estado de México y Municipios, que a la letra dicen:</w:t>
      </w:r>
    </w:p>
    <w:p w14:paraId="5978F578"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 xml:space="preserve">“CRITERIO 003-11. </w:t>
      </w:r>
    </w:p>
    <w:p w14:paraId="106DE892"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37FD2B3"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9C2F691"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6A2F72">
        <w:rPr>
          <w:rFonts w:ascii="Palatino Linotype" w:hAnsi="Palatino Linotype" w:cs="Arial"/>
          <w:sz w:val="22"/>
          <w:szCs w:val="22"/>
        </w:rPr>
        <w:t>ninguna</w:t>
      </w:r>
      <w:proofErr w:type="gramEnd"/>
      <w:r w:rsidRPr="006A2F72">
        <w:rPr>
          <w:rFonts w:ascii="Palatino Linotype" w:hAnsi="Palatino Linotype" w:cs="Arial"/>
          <w:sz w:val="22"/>
          <w:szCs w:val="22"/>
        </w:rPr>
        <w:t xml:space="preserve"> de esas acciones.</w:t>
      </w:r>
    </w:p>
    <w:p w14:paraId="362A6A41" w14:textId="77777777" w:rsidR="00DD2C40" w:rsidRPr="006A2F72" w:rsidRDefault="00DD2C40" w:rsidP="002F404C">
      <w:pPr>
        <w:spacing w:line="360" w:lineRule="auto"/>
        <w:jc w:val="both"/>
        <w:rPr>
          <w:rFonts w:ascii="Palatino Linotype" w:hAnsi="Palatino Linotype" w:cs="Arial"/>
          <w:szCs w:val="22"/>
        </w:rPr>
      </w:pPr>
    </w:p>
    <w:p w14:paraId="0779F4D7" w14:textId="3638D7C2" w:rsidR="002F404C" w:rsidRPr="006A2F72" w:rsidRDefault="002F404C" w:rsidP="00DD2C40">
      <w:pPr>
        <w:pStyle w:val="Prrafodelista"/>
        <w:numPr>
          <w:ilvl w:val="0"/>
          <w:numId w:val="1"/>
        </w:numPr>
        <w:spacing w:line="360" w:lineRule="auto"/>
        <w:ind w:left="142"/>
        <w:jc w:val="both"/>
        <w:rPr>
          <w:rFonts w:ascii="Palatino Linotype" w:hAnsi="Palatino Linotype" w:cs="Arial"/>
          <w:szCs w:val="22"/>
        </w:rPr>
      </w:pPr>
      <w:r w:rsidRPr="006A2F72">
        <w:rPr>
          <w:rFonts w:ascii="Palatino Linotype" w:hAnsi="Palatino Linotype" w:cs="Arial"/>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CB29F9D"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CRITERIO 004/2011</w:t>
      </w:r>
    </w:p>
    <w:p w14:paraId="1BA23D21"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A0FCE77"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lastRenderedPageBreak/>
        <w:t>Bajo el entendido de que dicha búsqueda exhaustiva permitirá dos determinaciones:</w:t>
      </w:r>
    </w:p>
    <w:p w14:paraId="0B707CE8"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a) Que se localice la documentación que contenga la información solicitada y de ser así la información pueda entregarse al solicitante en la forma en que se encuentra disponible, o</w:t>
      </w:r>
    </w:p>
    <w:p w14:paraId="7574834E"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1DE3BED"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5ADBEDA" w14:textId="77777777" w:rsidR="002F404C" w:rsidRPr="006A2F72" w:rsidRDefault="002F404C" w:rsidP="00DD2C40">
      <w:pPr>
        <w:spacing w:line="360" w:lineRule="auto"/>
        <w:ind w:left="567" w:right="567"/>
        <w:jc w:val="both"/>
        <w:rPr>
          <w:rFonts w:ascii="Palatino Linotype" w:hAnsi="Palatino Linotype" w:cs="Arial"/>
          <w:sz w:val="22"/>
          <w:szCs w:val="22"/>
        </w:rPr>
      </w:pPr>
      <w:r w:rsidRPr="006A2F72">
        <w:rPr>
          <w:rFonts w:ascii="Palatino Linotype" w:hAnsi="Palatino Linotype" w:cs="Arial"/>
          <w:sz w:val="22"/>
          <w:szCs w:val="22"/>
        </w:rPr>
        <w:t>(Énfasis añadido)</w:t>
      </w:r>
    </w:p>
    <w:p w14:paraId="3F20C206" w14:textId="77777777" w:rsidR="00DD2C40" w:rsidRPr="006A2F72" w:rsidRDefault="00DD2C40" w:rsidP="002F404C">
      <w:pPr>
        <w:spacing w:line="360" w:lineRule="auto"/>
        <w:jc w:val="both"/>
        <w:rPr>
          <w:rFonts w:ascii="Palatino Linotype" w:hAnsi="Palatino Linotype" w:cs="Arial"/>
          <w:szCs w:val="22"/>
        </w:rPr>
      </w:pPr>
    </w:p>
    <w:p w14:paraId="5781D3AC" w14:textId="77777777" w:rsidR="00DD2C40" w:rsidRPr="006A2F72" w:rsidRDefault="002F404C" w:rsidP="002F404C">
      <w:pPr>
        <w:pStyle w:val="Prrafodelista"/>
        <w:numPr>
          <w:ilvl w:val="0"/>
          <w:numId w:val="1"/>
        </w:numPr>
        <w:spacing w:line="360" w:lineRule="auto"/>
        <w:ind w:left="284"/>
        <w:jc w:val="both"/>
        <w:rPr>
          <w:rFonts w:ascii="Palatino Linotype" w:hAnsi="Palatino Linotype" w:cs="Arial"/>
          <w:szCs w:val="22"/>
        </w:rPr>
      </w:pPr>
      <w:r w:rsidRPr="006A2F72">
        <w:rPr>
          <w:rFonts w:ascii="Palatino Linotype" w:hAnsi="Palatino Linotype" w:cs="Arial"/>
          <w:szCs w:val="22"/>
        </w:rPr>
        <w:t xml:space="preserve">Bajo éste tenor se debe destacar que para que se declare la inexistencia de la información deberá de encuadrar en dos hipótesis, la primera de ellas corresponde a que en atribuciones, competencias o funciones del Sujeto Obligado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w:t>
      </w:r>
      <w:r w:rsidRPr="006A2F72">
        <w:rPr>
          <w:rFonts w:ascii="Palatino Linotype" w:hAnsi="Palatino Linotype" w:cs="Arial"/>
          <w:szCs w:val="22"/>
        </w:rPr>
        <w:lastRenderedPageBreak/>
        <w:t>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2EAB2BEC" w14:textId="77777777" w:rsidR="00DD2C40" w:rsidRPr="006A2F72" w:rsidRDefault="00DD2C40" w:rsidP="00DD2C40">
      <w:pPr>
        <w:pStyle w:val="Prrafodelista"/>
        <w:spacing w:line="360" w:lineRule="auto"/>
        <w:ind w:left="284"/>
        <w:jc w:val="both"/>
        <w:rPr>
          <w:rFonts w:ascii="Palatino Linotype" w:hAnsi="Palatino Linotype" w:cs="Arial"/>
          <w:szCs w:val="22"/>
        </w:rPr>
      </w:pPr>
    </w:p>
    <w:p w14:paraId="26EE4A84" w14:textId="77777777" w:rsidR="00DD2C40" w:rsidRPr="006A2F72" w:rsidRDefault="002F404C" w:rsidP="002F404C">
      <w:pPr>
        <w:pStyle w:val="Prrafodelista"/>
        <w:numPr>
          <w:ilvl w:val="0"/>
          <w:numId w:val="1"/>
        </w:numPr>
        <w:spacing w:line="360" w:lineRule="auto"/>
        <w:ind w:left="284"/>
        <w:jc w:val="both"/>
        <w:rPr>
          <w:rFonts w:ascii="Palatino Linotype" w:hAnsi="Palatino Linotype" w:cs="Arial"/>
          <w:szCs w:val="22"/>
        </w:rPr>
      </w:pPr>
      <w:r w:rsidRPr="006A2F72">
        <w:rPr>
          <w:rFonts w:ascii="Palatino Linotype" w:hAnsi="Palatino Linotype" w:cs="Arial"/>
          <w:szCs w:val="22"/>
        </w:rPr>
        <w:t>Consecuentemente, en términos del artículo 179 fracción I resultan fundadas las razones o motivos de inconformidad hechos valer por el recurrente en el recurso de revisión en merito, en razón de la negativa de la entrega de la información solicitada.</w:t>
      </w:r>
    </w:p>
    <w:p w14:paraId="7CE02B61" w14:textId="77777777" w:rsidR="00DD2C40" w:rsidRPr="006A2F72" w:rsidRDefault="00DD2C40" w:rsidP="00DD2C40">
      <w:pPr>
        <w:pStyle w:val="Prrafodelista"/>
        <w:rPr>
          <w:rFonts w:ascii="Palatino Linotype" w:hAnsi="Palatino Linotype" w:cs="Arial"/>
          <w:szCs w:val="22"/>
        </w:rPr>
      </w:pPr>
    </w:p>
    <w:p w14:paraId="4223D87F" w14:textId="0DAF8423" w:rsidR="002F404C" w:rsidRPr="006A2F72" w:rsidRDefault="002F404C" w:rsidP="002F404C">
      <w:pPr>
        <w:pStyle w:val="Prrafodelista"/>
        <w:numPr>
          <w:ilvl w:val="0"/>
          <w:numId w:val="1"/>
        </w:numPr>
        <w:spacing w:line="360" w:lineRule="auto"/>
        <w:ind w:left="284"/>
        <w:jc w:val="both"/>
        <w:rPr>
          <w:rFonts w:ascii="Palatino Linotype" w:hAnsi="Palatino Linotype" w:cs="Arial"/>
          <w:szCs w:val="22"/>
        </w:rPr>
      </w:pPr>
      <w:r w:rsidRPr="006A2F72">
        <w:rPr>
          <w:rFonts w:ascii="Palatino Linotype" w:hAnsi="Palatino Linotype" w:cs="Arial"/>
          <w:szCs w:val="22"/>
        </w:rPr>
        <w:t>Finalmente, en términos del artículo 186 fracción IV este Pleno determina REVOCAR la respuesta del sujeto Obligado y ORDENAR la entrega de la información del presente recurso de revisión en versión pública de ser procedente el acuerdo de clasificación que ampare la versión publica de la bitácora del contrato TLAL-DGOP-PIM-LP-012-14 y el oficio número IMCFDT/05/475/2015, toda vez que hubo afectación al derecho de acceso a la información pública establecido constitucionalmente a favor del particular ya que hubo omisión de información.</w:t>
      </w:r>
    </w:p>
    <w:p w14:paraId="585E28F4" w14:textId="77777777" w:rsidR="00AE4DE5" w:rsidRPr="006A2F72" w:rsidRDefault="00AE4DE5" w:rsidP="00E128F5">
      <w:pPr>
        <w:rPr>
          <w:lang w:val="es-MX" w:eastAsia="en-US"/>
        </w:rPr>
      </w:pPr>
      <w:bookmarkStart w:id="20" w:name="_Toc473799824"/>
      <w:bookmarkStart w:id="21" w:name="_Toc487025370"/>
      <w:bookmarkStart w:id="22" w:name="_Toc493790438"/>
      <w:bookmarkStart w:id="23" w:name="_Toc495606558"/>
      <w:bookmarkStart w:id="24" w:name="_Toc517362230"/>
    </w:p>
    <w:p w14:paraId="545EB642" w14:textId="0FC0AA14" w:rsidR="001271FC" w:rsidRPr="006A2F72" w:rsidRDefault="002F404C" w:rsidP="001271FC">
      <w:pPr>
        <w:pStyle w:val="Ttulo1"/>
        <w:spacing w:line="360" w:lineRule="auto"/>
        <w:rPr>
          <w:b w:val="0"/>
          <w:szCs w:val="24"/>
        </w:rPr>
      </w:pPr>
      <w:bookmarkStart w:id="25" w:name="_Toc524364279"/>
      <w:r w:rsidRPr="006A2F72">
        <w:rPr>
          <w:szCs w:val="24"/>
        </w:rPr>
        <w:t>SEXT</w:t>
      </w:r>
      <w:r w:rsidR="00334231" w:rsidRPr="006A2F72">
        <w:rPr>
          <w:szCs w:val="24"/>
        </w:rPr>
        <w:t>O</w:t>
      </w:r>
      <w:r w:rsidR="001271FC" w:rsidRPr="006A2F72">
        <w:rPr>
          <w:szCs w:val="24"/>
        </w:rPr>
        <w:t>. De la Versión Pública</w:t>
      </w:r>
      <w:bookmarkEnd w:id="20"/>
      <w:bookmarkEnd w:id="21"/>
      <w:bookmarkEnd w:id="22"/>
      <w:bookmarkEnd w:id="23"/>
      <w:bookmarkEnd w:id="24"/>
      <w:bookmarkEnd w:id="25"/>
      <w:r w:rsidR="001271FC" w:rsidRPr="006A2F72">
        <w:rPr>
          <w:szCs w:val="24"/>
        </w:rPr>
        <w:t xml:space="preserve"> </w:t>
      </w:r>
    </w:p>
    <w:p w14:paraId="5082ECE6" w14:textId="55C9DB79" w:rsidR="001271FC" w:rsidRPr="006A2F72" w:rsidRDefault="001271FC" w:rsidP="00380E5D">
      <w:pPr>
        <w:pStyle w:val="Prrafodelista"/>
        <w:numPr>
          <w:ilvl w:val="0"/>
          <w:numId w:val="1"/>
        </w:numPr>
        <w:spacing w:before="240" w:after="240" w:line="360" w:lineRule="auto"/>
        <w:ind w:left="0" w:right="49" w:firstLine="0"/>
        <w:jc w:val="both"/>
        <w:rPr>
          <w:rFonts w:ascii="Palatino Linotype" w:hAnsi="Palatino Linotype"/>
        </w:rPr>
      </w:pPr>
      <w:r w:rsidRPr="006A2F72">
        <w:rPr>
          <w:rFonts w:ascii="Palatino Linotype" w:eastAsia="Calibri" w:hAnsi="Palatino Linotype" w:cs="Arial"/>
          <w:szCs w:val="22"/>
          <w:lang w:val="es-ES" w:eastAsia="es-MX"/>
        </w:rPr>
        <w:t xml:space="preserve">Como ya se ha señalado en el considerando anterior el </w:t>
      </w:r>
      <w:r w:rsidR="001F4C89" w:rsidRPr="006A2F72">
        <w:rPr>
          <w:rFonts w:ascii="Palatino Linotype" w:eastAsia="Calibri" w:hAnsi="Palatino Linotype" w:cs="Arial"/>
          <w:szCs w:val="22"/>
          <w:lang w:val="es-ES" w:eastAsia="es-MX"/>
        </w:rPr>
        <w:t>Sujeto Obligado</w:t>
      </w:r>
      <w:r w:rsidRPr="006A2F72">
        <w:rPr>
          <w:rFonts w:ascii="Palatino Linotype" w:eastAsia="Calibri" w:hAnsi="Palatino Linotype" w:cs="Arial"/>
          <w:b/>
          <w:szCs w:val="22"/>
          <w:lang w:val="es-ES" w:eastAsia="es-MX"/>
        </w:rPr>
        <w:t>,</w:t>
      </w:r>
      <w:r w:rsidRPr="006A2F72">
        <w:rPr>
          <w:rFonts w:ascii="Palatino Linotype" w:eastAsia="Calibri" w:hAnsi="Palatino Linotype" w:cs="Arial"/>
          <w:szCs w:val="22"/>
          <w:lang w:val="es-ES" w:eastAsia="es-MX"/>
        </w:rPr>
        <w:t xml:space="preserve"> deberá entregar</w:t>
      </w:r>
      <w:r w:rsidR="001F4C89" w:rsidRPr="006A2F72">
        <w:rPr>
          <w:rFonts w:ascii="Palatino Linotype" w:eastAsia="Calibri" w:hAnsi="Palatino Linotype" w:cs="Arial"/>
          <w:szCs w:val="22"/>
          <w:lang w:val="es-ES" w:eastAsia="es-MX"/>
        </w:rPr>
        <w:t xml:space="preserve"> el oficio </w:t>
      </w:r>
      <w:r w:rsidR="00690AA1" w:rsidRPr="006A2F72">
        <w:rPr>
          <w:rFonts w:ascii="Palatino Linotype" w:eastAsia="Calibri" w:hAnsi="Palatino Linotype" w:cs="Arial"/>
          <w:szCs w:val="22"/>
          <w:lang w:val="es-ES" w:eastAsia="es-MX"/>
        </w:rPr>
        <w:t xml:space="preserve">citado en el presente solicitud de información, y en el que caso que en dicho documento </w:t>
      </w:r>
      <w:r w:rsidRPr="006A2F72">
        <w:rPr>
          <w:rFonts w:ascii="Palatino Linotype" w:eastAsia="Calibri" w:hAnsi="Palatino Linotype" w:cs="Arial"/>
          <w:szCs w:val="22"/>
          <w:lang w:val="es-ES" w:eastAsia="es-MX"/>
        </w:rPr>
        <w:t xml:space="preserve">se advierten datos personales </w:t>
      </w:r>
      <w:r w:rsidRPr="006A2F72">
        <w:rPr>
          <w:rFonts w:ascii="Palatino Linotype" w:eastAsia="Times New Roman" w:hAnsi="Palatino Linotype" w:cs="Arial"/>
          <w:color w:val="222222"/>
          <w:szCs w:val="22"/>
          <w:lang w:val="es-ES" w:eastAsia="es-MX"/>
        </w:rPr>
        <w:t xml:space="preserve">susceptibles de </w:t>
      </w:r>
      <w:r w:rsidRPr="006A2F72">
        <w:rPr>
          <w:rFonts w:ascii="Palatino Linotype" w:eastAsia="Times New Roman" w:hAnsi="Palatino Linotype" w:cs="Arial"/>
          <w:color w:val="222222"/>
          <w:szCs w:val="22"/>
          <w:lang w:val="es-ES" w:eastAsia="es-MX"/>
        </w:rPr>
        <w:lastRenderedPageBreak/>
        <w:t xml:space="preserve">clasificarse como confidenciales mediante una versión pública que deje a la vista los datos que ofrezcan la información requerida. </w:t>
      </w:r>
    </w:p>
    <w:p w14:paraId="49C7151C" w14:textId="3F68ED81" w:rsidR="001271FC" w:rsidRPr="006A2F72" w:rsidRDefault="001271FC" w:rsidP="00440740">
      <w:pPr>
        <w:pStyle w:val="Ttulo2"/>
        <w:numPr>
          <w:ilvl w:val="0"/>
          <w:numId w:val="4"/>
        </w:numPr>
        <w:spacing w:line="360" w:lineRule="auto"/>
        <w:rPr>
          <w:rFonts w:ascii="Palatino Linotype" w:eastAsia="Calibri" w:hAnsi="Palatino Linotype"/>
          <w:b/>
          <w:color w:val="auto"/>
          <w:sz w:val="24"/>
        </w:rPr>
      </w:pPr>
      <w:bookmarkStart w:id="26" w:name="_Toc487025371"/>
      <w:bookmarkStart w:id="27" w:name="_Toc493790439"/>
      <w:bookmarkStart w:id="28" w:name="_Toc495606559"/>
      <w:bookmarkStart w:id="29" w:name="_Toc517362231"/>
      <w:bookmarkStart w:id="30" w:name="_Toc524364280"/>
      <w:r w:rsidRPr="006A2F72">
        <w:rPr>
          <w:rFonts w:ascii="Palatino Linotype" w:hAnsi="Palatino Linotype"/>
          <w:b/>
          <w:color w:val="auto"/>
          <w:sz w:val="24"/>
        </w:rPr>
        <w:t>Requisitos previos.</w:t>
      </w:r>
      <w:bookmarkEnd w:id="26"/>
      <w:bookmarkEnd w:id="27"/>
      <w:bookmarkEnd w:id="28"/>
      <w:bookmarkEnd w:id="29"/>
      <w:bookmarkEnd w:id="30"/>
    </w:p>
    <w:p w14:paraId="7581C00A"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DB13CEB"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37AAB75"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108829"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94472DF" w14:textId="77777777" w:rsidR="001271FC" w:rsidRPr="006A2F72" w:rsidRDefault="001271FC" w:rsidP="001271FC">
      <w:pPr>
        <w:pStyle w:val="Prrafodelista"/>
        <w:spacing w:line="360" w:lineRule="auto"/>
        <w:rPr>
          <w:rFonts w:ascii="Palatino Linotype" w:eastAsia="Calibri" w:hAnsi="Palatino Linotype" w:cs="Arial"/>
          <w:szCs w:val="22"/>
          <w:lang w:val="es-ES" w:eastAsia="es-MX"/>
        </w:rPr>
      </w:pPr>
    </w:p>
    <w:p w14:paraId="11F7B719"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737E4A4" w14:textId="77777777" w:rsidR="001271FC" w:rsidRPr="006A2F72" w:rsidRDefault="001271FC" w:rsidP="001271FC">
      <w:pPr>
        <w:pStyle w:val="Prrafodelista"/>
        <w:spacing w:line="360" w:lineRule="auto"/>
        <w:rPr>
          <w:rFonts w:ascii="Palatino Linotype" w:eastAsia="Calibri" w:hAnsi="Palatino Linotype" w:cs="Arial"/>
          <w:szCs w:val="22"/>
          <w:lang w:val="es-ES" w:eastAsia="es-MX"/>
        </w:rPr>
      </w:pPr>
    </w:p>
    <w:p w14:paraId="664B4802" w14:textId="77777777" w:rsidR="001271FC" w:rsidRPr="006A2F72" w:rsidRDefault="001271FC" w:rsidP="00440740">
      <w:pPr>
        <w:pStyle w:val="Ttulo2"/>
        <w:numPr>
          <w:ilvl w:val="0"/>
          <w:numId w:val="4"/>
        </w:numPr>
        <w:spacing w:line="360" w:lineRule="auto"/>
        <w:rPr>
          <w:rFonts w:ascii="Palatino Linotype" w:hAnsi="Palatino Linotype"/>
          <w:b/>
          <w:color w:val="auto"/>
          <w:sz w:val="24"/>
        </w:rPr>
      </w:pPr>
      <w:bookmarkStart w:id="31" w:name="_Toc487025372"/>
      <w:bookmarkStart w:id="32" w:name="_Toc493790440"/>
      <w:bookmarkStart w:id="33" w:name="_Toc495606560"/>
      <w:bookmarkStart w:id="34" w:name="_Toc517362232"/>
      <w:bookmarkStart w:id="35" w:name="_Toc524364281"/>
      <w:r w:rsidRPr="006A2F72">
        <w:rPr>
          <w:rFonts w:ascii="Palatino Linotype" w:hAnsi="Palatino Linotype"/>
          <w:b/>
          <w:color w:val="auto"/>
          <w:sz w:val="24"/>
        </w:rPr>
        <w:t>Supuesto de clasificación.</w:t>
      </w:r>
      <w:bookmarkEnd w:id="31"/>
      <w:bookmarkEnd w:id="32"/>
      <w:bookmarkEnd w:id="33"/>
      <w:bookmarkEnd w:id="34"/>
      <w:bookmarkEnd w:id="35"/>
    </w:p>
    <w:p w14:paraId="71166C29"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4404F45"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22DAC9C" w14:textId="77777777" w:rsidR="001271FC" w:rsidRPr="006A2F72" w:rsidRDefault="001271FC" w:rsidP="001271FC">
      <w:pPr>
        <w:autoSpaceDE w:val="0"/>
        <w:autoSpaceDN w:val="0"/>
        <w:adjustRightInd w:val="0"/>
        <w:spacing w:after="160" w:line="360" w:lineRule="auto"/>
        <w:ind w:left="567" w:right="567"/>
        <w:jc w:val="both"/>
        <w:rPr>
          <w:rFonts w:ascii="Palatino Linotype" w:hAnsi="Palatino Linotype" w:cs="Arial"/>
          <w:i/>
          <w:sz w:val="22"/>
          <w:lang w:val="es-MX"/>
        </w:rPr>
      </w:pPr>
      <w:r w:rsidRPr="006A2F72">
        <w:rPr>
          <w:rFonts w:ascii="Palatino Linotype" w:hAnsi="Palatino Linotype" w:cs="Arial"/>
          <w:b/>
          <w:bCs/>
          <w:i/>
          <w:sz w:val="22"/>
          <w:lang w:val="es-MX"/>
        </w:rPr>
        <w:t xml:space="preserve">Artículo 3. </w:t>
      </w:r>
      <w:r w:rsidRPr="006A2F72">
        <w:rPr>
          <w:rFonts w:ascii="Palatino Linotype" w:hAnsi="Palatino Linotype" w:cs="Arial"/>
          <w:i/>
          <w:sz w:val="22"/>
          <w:lang w:val="es-MX"/>
        </w:rPr>
        <w:t>Para los efectos de la presente Ley se entenderá por:</w:t>
      </w:r>
    </w:p>
    <w:p w14:paraId="1D43AC66"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 xml:space="preserve"> (…)</w:t>
      </w:r>
    </w:p>
    <w:p w14:paraId="483982B8"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158B97D"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w:t>
      </w:r>
    </w:p>
    <w:p w14:paraId="23D0D8CA"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XX. Información clasificada: Aquella considerada por la presente Ley como reservada o confidencial;</w:t>
      </w:r>
    </w:p>
    <w:p w14:paraId="1E1971D6"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30D7E9"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w:t>
      </w:r>
    </w:p>
    <w:p w14:paraId="59D7F630"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D0C6288"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lastRenderedPageBreak/>
        <w:t>(…)</w:t>
      </w:r>
    </w:p>
    <w:p w14:paraId="6F2CE61A"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8846676"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w:t>
      </w:r>
    </w:p>
    <w:p w14:paraId="7A5B8FCF"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A8FB53"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w:t>
      </w:r>
    </w:p>
    <w:p w14:paraId="5EBE7432"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B7C8239"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A2F72">
        <w:rPr>
          <w:rFonts w:ascii="Palatino Linotype" w:eastAsia="Calibri" w:hAnsi="Palatino Linotype" w:cs="Arial"/>
          <w:i/>
          <w:sz w:val="22"/>
          <w:szCs w:val="22"/>
          <w:lang w:val="es-ES" w:eastAsia="es-MX"/>
        </w:rPr>
        <w:t>jurídico</w:t>
      </w:r>
      <w:proofErr w:type="gramEnd"/>
      <w:r w:rsidRPr="006A2F72">
        <w:rPr>
          <w:rFonts w:ascii="Palatino Linotype" w:eastAsia="Calibri" w:hAnsi="Palatino Linotype" w:cs="Arial"/>
          <w:i/>
          <w:sz w:val="22"/>
          <w:szCs w:val="22"/>
          <w:lang w:val="es-ES" w:eastAsia="es-MX"/>
        </w:rPr>
        <w:t xml:space="preserve"> colectiva identificada o identificable;</w:t>
      </w:r>
    </w:p>
    <w:p w14:paraId="029C994E"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CB1FB95" w14:textId="77777777" w:rsidR="001271FC" w:rsidRPr="006A2F72"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A2F72">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30D7073"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 xml:space="preserve">Mientras que el artículo 130 de la Ley en materia señala que la aplicación de estos supuestos debe de realizarse de manera restrictiva y limitada, por lo que debe </w:t>
      </w:r>
      <w:r w:rsidRPr="006A2F72">
        <w:rPr>
          <w:rFonts w:ascii="Palatino Linotype" w:hAnsi="Palatino Linotype" w:cs="Arial"/>
        </w:rPr>
        <w:lastRenderedPageBreak/>
        <w:t>acreditarse que se cumple con esta condición y no se pueden ampliar las excepciones o supuestos de clasificación aduciendo analogía o mayoría de razón.</w:t>
      </w:r>
    </w:p>
    <w:p w14:paraId="159FDD26" w14:textId="77777777" w:rsidR="001271FC" w:rsidRPr="006A2F72" w:rsidRDefault="001271FC" w:rsidP="001271FC">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0F3A777"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Como consecuencia de lo anterior, el sujeto obligado debe identificar claramente el tipo de información y hacer un juicio de subsunción o encaje</w:t>
      </w:r>
      <w:r w:rsidRPr="006A2F72">
        <w:rPr>
          <w:rStyle w:val="Refdenotaalpie"/>
          <w:rFonts w:ascii="Palatino Linotype" w:hAnsi="Palatino Linotype" w:cs="Arial"/>
        </w:rPr>
        <w:footnoteReference w:id="3"/>
      </w:r>
      <w:r w:rsidRPr="006A2F7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6C3D9A" w14:textId="77777777" w:rsidR="001271FC" w:rsidRPr="006A2F72" w:rsidRDefault="001271FC" w:rsidP="001271FC">
      <w:pPr>
        <w:pStyle w:val="Prrafodelista"/>
        <w:spacing w:line="360" w:lineRule="auto"/>
        <w:ind w:left="0"/>
        <w:rPr>
          <w:rFonts w:ascii="Palatino Linotype" w:eastAsia="Calibri" w:hAnsi="Palatino Linotype" w:cs="Arial"/>
          <w:szCs w:val="22"/>
          <w:lang w:val="es-ES" w:eastAsia="es-MX"/>
        </w:rPr>
      </w:pPr>
    </w:p>
    <w:p w14:paraId="6983E75A"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44F608F" w14:textId="77777777" w:rsidR="001271FC" w:rsidRPr="006A2F72" w:rsidRDefault="001271FC" w:rsidP="001271FC">
      <w:pPr>
        <w:pStyle w:val="Prrafodelista"/>
        <w:spacing w:line="360" w:lineRule="auto"/>
        <w:rPr>
          <w:rFonts w:ascii="Palatino Linotype" w:eastAsia="Calibri" w:hAnsi="Palatino Linotype" w:cs="Arial"/>
          <w:szCs w:val="22"/>
          <w:lang w:val="es-ES" w:eastAsia="es-MX"/>
        </w:rPr>
      </w:pPr>
    </w:p>
    <w:p w14:paraId="743800E6" w14:textId="77777777" w:rsidR="001271FC" w:rsidRPr="006A2F72" w:rsidRDefault="001271FC" w:rsidP="00440740">
      <w:pPr>
        <w:pStyle w:val="Ttulo2"/>
        <w:numPr>
          <w:ilvl w:val="0"/>
          <w:numId w:val="4"/>
        </w:numPr>
        <w:spacing w:line="360" w:lineRule="auto"/>
        <w:rPr>
          <w:rFonts w:ascii="Palatino Linotype" w:hAnsi="Palatino Linotype"/>
          <w:b/>
          <w:color w:val="auto"/>
          <w:sz w:val="24"/>
        </w:rPr>
      </w:pPr>
      <w:bookmarkStart w:id="36" w:name="_Toc486509923"/>
      <w:bookmarkStart w:id="37" w:name="_Toc487025373"/>
      <w:bookmarkStart w:id="38" w:name="_Toc493790441"/>
      <w:bookmarkStart w:id="39" w:name="_Toc495606561"/>
      <w:bookmarkStart w:id="40" w:name="_Toc517362233"/>
      <w:bookmarkStart w:id="41" w:name="_Toc524364282"/>
      <w:r w:rsidRPr="006A2F72">
        <w:rPr>
          <w:rFonts w:ascii="Palatino Linotype" w:hAnsi="Palatino Linotype"/>
          <w:b/>
          <w:color w:val="auto"/>
          <w:sz w:val="24"/>
        </w:rPr>
        <w:t>La intervención del Comité de Transparencia.</w:t>
      </w:r>
      <w:bookmarkEnd w:id="36"/>
      <w:bookmarkEnd w:id="37"/>
      <w:bookmarkEnd w:id="38"/>
      <w:bookmarkEnd w:id="39"/>
      <w:bookmarkEnd w:id="40"/>
      <w:bookmarkEnd w:id="41"/>
    </w:p>
    <w:p w14:paraId="2387652D" w14:textId="77777777" w:rsidR="001271FC" w:rsidRPr="006A2F72" w:rsidRDefault="001271FC" w:rsidP="00440740">
      <w:pPr>
        <w:pStyle w:val="Ttulo3"/>
        <w:numPr>
          <w:ilvl w:val="0"/>
          <w:numId w:val="5"/>
        </w:numPr>
        <w:tabs>
          <w:tab w:val="left" w:pos="1134"/>
          <w:tab w:val="left" w:pos="1560"/>
        </w:tabs>
        <w:spacing w:line="360" w:lineRule="auto"/>
        <w:ind w:left="1134" w:firstLine="0"/>
        <w:rPr>
          <w:rFonts w:ascii="Palatino Linotype" w:hAnsi="Palatino Linotype"/>
          <w:b/>
          <w:color w:val="auto"/>
        </w:rPr>
      </w:pPr>
      <w:bookmarkStart w:id="42" w:name="_Toc487025374"/>
      <w:bookmarkStart w:id="43" w:name="_Toc493790442"/>
      <w:bookmarkStart w:id="44" w:name="_Toc495606562"/>
      <w:bookmarkStart w:id="45" w:name="_Toc517362234"/>
      <w:bookmarkStart w:id="46" w:name="_Toc524364283"/>
      <w:r w:rsidRPr="006A2F72">
        <w:rPr>
          <w:rFonts w:ascii="Palatino Linotype" w:hAnsi="Palatino Linotype"/>
          <w:b/>
          <w:color w:val="auto"/>
        </w:rPr>
        <w:t>Formalidades para emitir el acuerdo de clasificación.</w:t>
      </w:r>
      <w:bookmarkEnd w:id="42"/>
      <w:bookmarkEnd w:id="43"/>
      <w:bookmarkEnd w:id="44"/>
      <w:bookmarkEnd w:id="45"/>
      <w:bookmarkEnd w:id="46"/>
    </w:p>
    <w:p w14:paraId="1C413F4C" w14:textId="77777777" w:rsidR="001271FC" w:rsidRPr="006A2F72" w:rsidRDefault="001271FC" w:rsidP="001271FC">
      <w:pPr>
        <w:spacing w:line="360" w:lineRule="auto"/>
        <w:rPr>
          <w:rFonts w:ascii="Palatino Linotype" w:hAnsi="Palatino Linotype"/>
          <w:lang w:val="es-MX" w:eastAsia="en-US"/>
        </w:rPr>
      </w:pPr>
    </w:p>
    <w:p w14:paraId="0E26192F"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eastAsia="Calibri" w:hAnsi="Palatino Linotype" w:cs="Arial"/>
          <w:szCs w:val="22"/>
          <w:lang w:val="es-ES" w:eastAsia="es-MX"/>
        </w:rPr>
        <w:lastRenderedPageBreak/>
        <w:t>Para la clasificación de la información se requiere cumplir con las formalidades señaladas en la Ley de Transparencia y Acceso a la Información Pública del Estado de México y Municipio, en sus artículo 128 primer párrafo,</w:t>
      </w:r>
      <w:r w:rsidRPr="006A2F72">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66A0D9FE" w14:textId="77777777" w:rsidR="001271FC" w:rsidRPr="006A2F72" w:rsidRDefault="001271FC" w:rsidP="001271FC">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6A2F72">
        <w:rPr>
          <w:rFonts w:ascii="Palatino Linotype" w:hAnsi="Palatino Linotype" w:cs="Bookman Old Style,Bold"/>
          <w:b/>
          <w:bCs/>
          <w:i/>
          <w:sz w:val="22"/>
          <w:szCs w:val="20"/>
          <w:lang w:val="es-ES"/>
        </w:rPr>
        <w:t xml:space="preserve">Artículo 128. </w:t>
      </w:r>
      <w:r w:rsidRPr="006A2F72">
        <w:rPr>
          <w:rFonts w:ascii="Palatino Linotype" w:hAnsi="Palatino Linotype" w:cs="Bookman Old Style"/>
          <w:i/>
          <w:sz w:val="22"/>
          <w:szCs w:val="20"/>
          <w:lang w:val="es-ES"/>
        </w:rPr>
        <w:t>En los casos en que se niegue el acceso a la información, por actualizarse alguno de los supuestos de clasificación</w:t>
      </w:r>
      <w:r w:rsidRPr="006A2F72">
        <w:rPr>
          <w:rFonts w:ascii="Palatino Linotype" w:hAnsi="Palatino Linotype" w:cs="Bookman Old Style"/>
          <w:i/>
          <w:sz w:val="22"/>
          <w:szCs w:val="20"/>
          <w:u w:val="single"/>
          <w:lang w:val="es-ES"/>
        </w:rPr>
        <w:t>, el Comité de Transparencia deberá confirmar, modificar o revocar la decisión.</w:t>
      </w:r>
    </w:p>
    <w:p w14:paraId="4924522D" w14:textId="77777777" w:rsidR="001271FC" w:rsidRPr="006A2F72" w:rsidRDefault="001271FC" w:rsidP="00BB1E97">
      <w:pPr>
        <w:shd w:val="clear" w:color="auto" w:fill="FFFFFF"/>
        <w:spacing w:before="240" w:after="200" w:line="360" w:lineRule="auto"/>
        <w:ind w:left="567" w:right="567"/>
        <w:jc w:val="both"/>
        <w:rPr>
          <w:rFonts w:ascii="Palatino Linotype" w:hAnsi="Palatino Linotype" w:cs="Arial"/>
          <w:i/>
          <w:sz w:val="22"/>
          <w:szCs w:val="22"/>
          <w:lang w:val="es-MX" w:eastAsia="en-US"/>
        </w:rPr>
      </w:pPr>
      <w:r w:rsidRPr="006A2F72">
        <w:rPr>
          <w:rFonts w:ascii="Palatino Linotype" w:hAnsi="Palatino Linotype" w:cs="Arial"/>
          <w:b/>
          <w:i/>
          <w:sz w:val="22"/>
          <w:szCs w:val="22"/>
          <w:lang w:val="es-MX" w:eastAsia="en-US"/>
        </w:rPr>
        <w:t>Artículo 149</w:t>
      </w:r>
      <w:r w:rsidRPr="006A2F72">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17176CC" w14:textId="77777777" w:rsidR="001271FC" w:rsidRPr="006A2F72" w:rsidRDefault="001271FC" w:rsidP="001271FC">
      <w:pPr>
        <w:shd w:val="clear" w:color="auto" w:fill="FFFFFF"/>
        <w:spacing w:after="200" w:line="360" w:lineRule="auto"/>
        <w:ind w:left="567" w:right="567"/>
        <w:jc w:val="both"/>
        <w:rPr>
          <w:rFonts w:ascii="Palatino Linotype" w:hAnsi="Palatino Linotype"/>
          <w:i/>
          <w:sz w:val="22"/>
        </w:rPr>
      </w:pPr>
      <w:r w:rsidRPr="006A2F72">
        <w:rPr>
          <w:rFonts w:ascii="Palatino Linotype" w:hAnsi="Palatino Linotype"/>
          <w:b/>
          <w:i/>
          <w:sz w:val="22"/>
        </w:rPr>
        <w:t>Segundo</w:t>
      </w:r>
      <w:r w:rsidRPr="006A2F72">
        <w:rPr>
          <w:rFonts w:ascii="Palatino Linotype" w:hAnsi="Palatino Linotype"/>
          <w:i/>
          <w:sz w:val="22"/>
        </w:rPr>
        <w:t>. Para efectos de los presentes Lineamientos Generales, se entenderá por:</w:t>
      </w:r>
    </w:p>
    <w:p w14:paraId="48E7198B"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0"/>
          <w:szCs w:val="22"/>
          <w:lang w:val="es-MX" w:eastAsia="en-US"/>
        </w:rPr>
      </w:pPr>
      <w:r w:rsidRPr="006A2F72">
        <w:rPr>
          <w:rFonts w:ascii="Palatino Linotype" w:hAnsi="Palatino Linotype"/>
          <w:b/>
          <w:i/>
          <w:sz w:val="22"/>
        </w:rPr>
        <w:t>IV. Comité de Transparencia</w:t>
      </w:r>
      <w:r w:rsidRPr="006A2F72">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6A2F72">
        <w:rPr>
          <w:rFonts w:ascii="Palatino Linotype" w:hAnsi="Palatino Linotype"/>
          <w:b/>
          <w:i/>
          <w:sz w:val="22"/>
        </w:rPr>
        <w:t>entre sus funciones las de confirmar, modificar o revocar las determinaciones en materia de clasificación</w:t>
      </w:r>
      <w:r w:rsidRPr="006A2F72">
        <w:rPr>
          <w:rFonts w:ascii="Palatino Linotype" w:hAnsi="Palatino Linotype"/>
          <w:i/>
          <w:sz w:val="22"/>
        </w:rPr>
        <w:t xml:space="preserve"> de la información que realicen los titulares de las áreas de los sujetos obligados</w:t>
      </w:r>
    </w:p>
    <w:p w14:paraId="64CBD47E"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A2F72">
        <w:rPr>
          <w:rFonts w:ascii="Palatino Linotype" w:hAnsi="Palatino Linotype" w:cs="Arial"/>
          <w:b/>
          <w:i/>
          <w:sz w:val="22"/>
          <w:szCs w:val="22"/>
          <w:lang w:val="es-MX" w:eastAsia="en-US"/>
        </w:rPr>
        <w:t>Quincuagésimo sexto</w:t>
      </w:r>
      <w:r w:rsidRPr="006A2F72">
        <w:rPr>
          <w:rFonts w:ascii="Palatino Linotype" w:hAnsi="Palatino Linotype" w:cs="Arial"/>
          <w:i/>
          <w:sz w:val="22"/>
          <w:szCs w:val="22"/>
          <w:lang w:val="es-MX" w:eastAsia="en-US"/>
        </w:rPr>
        <w:t xml:space="preserve">. La versión pública del documento o expediente que contenga partes o secciones reservadas o </w:t>
      </w:r>
      <w:r w:rsidRPr="006A2F72">
        <w:rPr>
          <w:rFonts w:ascii="Palatino Linotype" w:hAnsi="Palatino Linotype" w:cs="Arial"/>
          <w:b/>
          <w:i/>
          <w:sz w:val="22"/>
          <w:szCs w:val="22"/>
          <w:lang w:val="es-MX" w:eastAsia="en-US"/>
        </w:rPr>
        <w:t>confidenciales</w:t>
      </w:r>
      <w:r w:rsidRPr="006A2F72">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7AA3CE4C"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A2F72">
        <w:rPr>
          <w:rFonts w:ascii="Palatino Linotype" w:hAnsi="Palatino Linotype" w:cs="Arial"/>
          <w:b/>
          <w:i/>
          <w:sz w:val="22"/>
          <w:szCs w:val="22"/>
          <w:lang w:val="es-MX" w:eastAsia="en-US"/>
        </w:rPr>
        <w:lastRenderedPageBreak/>
        <w:t>Quincuagésimo séptimo</w:t>
      </w:r>
      <w:r w:rsidRPr="006A2F72">
        <w:rPr>
          <w:rFonts w:ascii="Palatino Linotype" w:hAnsi="Palatino Linotype" w:cs="Arial"/>
          <w:i/>
          <w:sz w:val="22"/>
          <w:szCs w:val="22"/>
          <w:lang w:val="es-MX" w:eastAsia="en-US"/>
        </w:rPr>
        <w:t>. Se considera, en principio, como información pública y no podrá omitirse de las  versiones públicas la siguiente:</w:t>
      </w:r>
    </w:p>
    <w:p w14:paraId="792E225B"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A2F72">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79E8FADC"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A2F72">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79ECC939"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A2F72">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BF080ED"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A2F72">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48EC942" w14:textId="77777777" w:rsidR="001271FC" w:rsidRPr="006A2F72"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A2F72">
        <w:rPr>
          <w:rFonts w:ascii="Palatino Linotype" w:hAnsi="Palatino Linotype" w:cs="Arial"/>
          <w:b/>
          <w:i/>
          <w:sz w:val="22"/>
          <w:szCs w:val="22"/>
        </w:rPr>
        <w:t>Quincuagésimo octavo.</w:t>
      </w:r>
      <w:r w:rsidRPr="006A2F72">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4CBB58E"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w:t>
      </w:r>
      <w:r w:rsidRPr="006A2F72">
        <w:rPr>
          <w:rFonts w:ascii="Palatino Linotype" w:hAnsi="Palatino Linotype" w:cs="Arial"/>
        </w:rPr>
        <w:lastRenderedPageBreak/>
        <w:t xml:space="preserve">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600D47C"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E49953"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4DADDCC" w14:textId="77777777" w:rsidR="001271FC" w:rsidRPr="006A2F72" w:rsidRDefault="001271FC" w:rsidP="001271FC">
      <w:pPr>
        <w:pStyle w:val="Prrafodelista"/>
        <w:spacing w:line="360" w:lineRule="auto"/>
        <w:rPr>
          <w:rFonts w:ascii="Palatino Linotype" w:eastAsia="Calibri" w:hAnsi="Palatino Linotype" w:cs="Arial"/>
          <w:szCs w:val="22"/>
          <w:lang w:val="es-ES" w:eastAsia="es-MX"/>
        </w:rPr>
      </w:pPr>
    </w:p>
    <w:p w14:paraId="5B7B8A03" w14:textId="77777777" w:rsidR="001271FC" w:rsidRPr="006A2F72" w:rsidRDefault="001271FC" w:rsidP="00440740">
      <w:pPr>
        <w:pStyle w:val="Ttulo3"/>
        <w:numPr>
          <w:ilvl w:val="0"/>
          <w:numId w:val="5"/>
        </w:numPr>
        <w:spacing w:line="360" w:lineRule="auto"/>
        <w:ind w:left="1134" w:firstLine="0"/>
        <w:rPr>
          <w:rFonts w:ascii="Palatino Linotype" w:hAnsi="Palatino Linotype"/>
          <w:b/>
          <w:color w:val="auto"/>
          <w:sz w:val="22"/>
        </w:rPr>
      </w:pPr>
      <w:bookmarkStart w:id="47" w:name="_Toc486509925"/>
      <w:r w:rsidRPr="006A2F72">
        <w:rPr>
          <w:rFonts w:ascii="Palatino Linotype" w:hAnsi="Palatino Linotype"/>
          <w:b/>
          <w:color w:val="auto"/>
        </w:rPr>
        <w:t xml:space="preserve"> </w:t>
      </w:r>
      <w:bookmarkStart w:id="48" w:name="_Toc487025375"/>
      <w:bookmarkStart w:id="49" w:name="_Toc493790443"/>
      <w:bookmarkStart w:id="50" w:name="_Toc495606563"/>
      <w:bookmarkStart w:id="51" w:name="_Toc517362235"/>
      <w:bookmarkStart w:id="52" w:name="_Toc524364284"/>
      <w:r w:rsidRPr="006A2F72">
        <w:rPr>
          <w:rFonts w:ascii="Palatino Linotype" w:hAnsi="Palatino Linotype"/>
          <w:b/>
          <w:color w:val="auto"/>
        </w:rPr>
        <w:t>Requisitos de fondo del acuerdo de clasificación</w:t>
      </w:r>
      <w:bookmarkEnd w:id="47"/>
      <w:bookmarkEnd w:id="48"/>
      <w:bookmarkEnd w:id="49"/>
      <w:bookmarkEnd w:id="50"/>
      <w:bookmarkEnd w:id="51"/>
      <w:bookmarkEnd w:id="52"/>
    </w:p>
    <w:p w14:paraId="2D6A8A0E" w14:textId="77777777" w:rsidR="001271FC" w:rsidRPr="006A2F72" w:rsidRDefault="001271FC" w:rsidP="001271FC">
      <w:pPr>
        <w:pStyle w:val="Prrafodelista"/>
        <w:spacing w:line="360" w:lineRule="auto"/>
        <w:rPr>
          <w:rFonts w:ascii="Palatino Linotype" w:eastAsia="Calibri" w:hAnsi="Palatino Linotype" w:cs="Arial"/>
          <w:szCs w:val="22"/>
          <w:lang w:val="es-ES" w:eastAsia="es-MX"/>
        </w:rPr>
      </w:pPr>
    </w:p>
    <w:p w14:paraId="6B3F0351"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B6F1829" w14:textId="77777777" w:rsidR="001271FC" w:rsidRPr="006A2F72" w:rsidRDefault="001271FC" w:rsidP="001271FC">
      <w:pPr>
        <w:tabs>
          <w:tab w:val="left" w:pos="426"/>
        </w:tabs>
        <w:autoSpaceDE w:val="0"/>
        <w:autoSpaceDN w:val="0"/>
        <w:adjustRightInd w:val="0"/>
        <w:spacing w:line="360" w:lineRule="auto"/>
        <w:ind w:left="567" w:right="567"/>
        <w:jc w:val="both"/>
        <w:rPr>
          <w:rFonts w:ascii="Palatino Linotype" w:hAnsi="Palatino Linotype" w:cs="Arial"/>
          <w:i/>
          <w:sz w:val="28"/>
        </w:rPr>
      </w:pPr>
      <w:r w:rsidRPr="006A2F72">
        <w:rPr>
          <w:rFonts w:ascii="Palatino Linotype" w:hAnsi="Palatino Linotype" w:cs="Bookman Old Style,Bold"/>
          <w:b/>
          <w:bCs/>
          <w:i/>
          <w:sz w:val="22"/>
          <w:szCs w:val="20"/>
          <w:lang w:val="es-ES"/>
        </w:rPr>
        <w:t xml:space="preserve">Artículo 131. </w:t>
      </w:r>
      <w:r w:rsidRPr="006A2F72">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6A2F72">
        <w:rPr>
          <w:rFonts w:ascii="Palatino Linotype" w:hAnsi="Palatino Linotype" w:cs="Bookman Old Style"/>
          <w:b/>
          <w:i/>
          <w:sz w:val="22"/>
          <w:szCs w:val="20"/>
          <w:lang w:val="es-ES"/>
        </w:rPr>
        <w:t xml:space="preserve">en tal caso deberá fundar y motivar </w:t>
      </w:r>
      <w:r w:rsidRPr="006A2F72">
        <w:rPr>
          <w:rFonts w:ascii="Palatino Linotype" w:hAnsi="Palatino Linotype" w:cs="Bookman Old Style"/>
          <w:b/>
          <w:i/>
          <w:sz w:val="22"/>
          <w:szCs w:val="20"/>
          <w:lang w:val="es-ES"/>
        </w:rPr>
        <w:lastRenderedPageBreak/>
        <w:t>debidamente la clasificación de la información,</w:t>
      </w:r>
      <w:r w:rsidRPr="006A2F72">
        <w:rPr>
          <w:rFonts w:ascii="Palatino Linotype" w:hAnsi="Palatino Linotype" w:cs="Bookman Old Style"/>
          <w:i/>
          <w:sz w:val="22"/>
          <w:szCs w:val="20"/>
          <w:lang w:val="es-ES"/>
        </w:rPr>
        <w:t xml:space="preserve"> de conformidad con lo previsto en la presente Ley.</w:t>
      </w:r>
    </w:p>
    <w:p w14:paraId="1FFEBFBA"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hAnsi="Palatino Linotype" w:cs="Arial"/>
        </w:rPr>
      </w:pPr>
    </w:p>
    <w:p w14:paraId="0B0E0C87"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503553C" w14:textId="77777777" w:rsidR="001271FC" w:rsidRPr="006A2F72"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BE9AF7E" w14:textId="77777777" w:rsidR="001271FC" w:rsidRPr="006A2F72" w:rsidRDefault="001271FC" w:rsidP="00380E5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A2F7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EFE66AA"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b/>
          <w:i/>
          <w:sz w:val="22"/>
          <w:szCs w:val="22"/>
        </w:rPr>
        <w:t>FUNDAMENTACIÓN Y MOTIVACIÓN.</w:t>
      </w:r>
      <w:r w:rsidRPr="006A2F72">
        <w:rPr>
          <w:rFonts w:ascii="Palatino Linotype" w:hAnsi="Palatino Linotype" w:cs="Arial"/>
          <w:i/>
          <w:sz w:val="22"/>
          <w:szCs w:val="22"/>
        </w:rPr>
        <w:t xml:space="preserve"> La </w:t>
      </w:r>
      <w:r w:rsidRPr="006A2F72">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A2F72">
        <w:rPr>
          <w:rFonts w:ascii="Palatino Linotype" w:hAnsi="Palatino Linotype" w:cs="Arial"/>
          <w:i/>
          <w:sz w:val="22"/>
          <w:szCs w:val="22"/>
        </w:rPr>
        <w:t>.</w:t>
      </w:r>
    </w:p>
    <w:p w14:paraId="70B56531"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t>SEGUNDO TRIBUNAL COLEGIADO DEL SEXTO CIRCUITO.</w:t>
      </w:r>
    </w:p>
    <w:p w14:paraId="79F7F60B"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8A6FDE8"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6A2F72">
        <w:rPr>
          <w:rFonts w:ascii="Palatino Linotype" w:hAnsi="Palatino Linotype" w:cs="Arial"/>
          <w:i/>
          <w:sz w:val="22"/>
          <w:szCs w:val="22"/>
        </w:rPr>
        <w:t>Esponda</w:t>
      </w:r>
      <w:proofErr w:type="spellEnd"/>
      <w:r w:rsidRPr="006A2F72">
        <w:rPr>
          <w:rFonts w:ascii="Palatino Linotype" w:hAnsi="Palatino Linotype" w:cs="Arial"/>
          <w:i/>
          <w:sz w:val="22"/>
          <w:szCs w:val="22"/>
        </w:rPr>
        <w:t xml:space="preserve"> Rincón.</w:t>
      </w:r>
    </w:p>
    <w:p w14:paraId="79677522"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lastRenderedPageBreak/>
        <w:t xml:space="preserve">Amparo en revisión 333/88. </w:t>
      </w:r>
      <w:proofErr w:type="spellStart"/>
      <w:r w:rsidRPr="006A2F72">
        <w:rPr>
          <w:rFonts w:ascii="Palatino Linotype" w:hAnsi="Palatino Linotype" w:cs="Arial"/>
          <w:i/>
          <w:sz w:val="22"/>
          <w:szCs w:val="22"/>
        </w:rPr>
        <w:t>Adilia</w:t>
      </w:r>
      <w:proofErr w:type="spellEnd"/>
      <w:r w:rsidRPr="006A2F72">
        <w:rPr>
          <w:rFonts w:ascii="Palatino Linotype" w:hAnsi="Palatino Linotype" w:cs="Arial"/>
          <w:i/>
          <w:sz w:val="22"/>
          <w:szCs w:val="22"/>
        </w:rPr>
        <w:t xml:space="preserve"> Romero. 26 de octubre de 1988. Unanimidad de votos. Ponente: Arnoldo Nájera Virgen. Secretario: Enrique Crispín Campos Ramírez.</w:t>
      </w:r>
    </w:p>
    <w:p w14:paraId="1105A0FA"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6A2F72">
        <w:rPr>
          <w:rFonts w:ascii="Palatino Linotype" w:hAnsi="Palatino Linotype" w:cs="Arial"/>
          <w:i/>
          <w:sz w:val="22"/>
          <w:szCs w:val="22"/>
        </w:rPr>
        <w:t>Goyzueta</w:t>
      </w:r>
      <w:proofErr w:type="spellEnd"/>
      <w:r w:rsidRPr="006A2F72">
        <w:rPr>
          <w:rFonts w:ascii="Palatino Linotype" w:hAnsi="Palatino Linotype" w:cs="Arial"/>
          <w:i/>
          <w:sz w:val="22"/>
          <w:szCs w:val="22"/>
        </w:rPr>
        <w:t>. Secretario: Gonzalo Carrera Molina.</w:t>
      </w:r>
    </w:p>
    <w:p w14:paraId="1FFD419B" w14:textId="77777777" w:rsidR="001271FC" w:rsidRPr="006A2F72" w:rsidRDefault="001271FC" w:rsidP="001271FC">
      <w:pPr>
        <w:spacing w:line="360" w:lineRule="auto"/>
        <w:ind w:left="567" w:right="618"/>
        <w:contextualSpacing/>
        <w:jc w:val="both"/>
        <w:rPr>
          <w:rFonts w:ascii="Palatino Linotype" w:hAnsi="Palatino Linotype" w:cs="Arial"/>
          <w:i/>
          <w:sz w:val="22"/>
          <w:szCs w:val="22"/>
        </w:rPr>
      </w:pPr>
      <w:r w:rsidRPr="006A2F72">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6A2F72">
        <w:rPr>
          <w:rFonts w:ascii="Palatino Linotype" w:hAnsi="Palatino Linotype" w:cs="Arial"/>
          <w:i/>
          <w:sz w:val="22"/>
          <w:szCs w:val="22"/>
        </w:rPr>
        <w:t>Baigts</w:t>
      </w:r>
      <w:proofErr w:type="spellEnd"/>
      <w:r w:rsidRPr="006A2F72">
        <w:rPr>
          <w:rFonts w:ascii="Palatino Linotype" w:hAnsi="Palatino Linotype" w:cs="Arial"/>
          <w:i/>
          <w:sz w:val="22"/>
          <w:szCs w:val="22"/>
        </w:rPr>
        <w:t xml:space="preserve"> Muñoz.</w:t>
      </w:r>
    </w:p>
    <w:p w14:paraId="6156CFBA" w14:textId="77777777" w:rsidR="00B231FE" w:rsidRPr="006A2F72" w:rsidRDefault="00B231FE" w:rsidP="001271FC">
      <w:pPr>
        <w:spacing w:line="360" w:lineRule="auto"/>
        <w:ind w:left="567" w:right="618"/>
        <w:contextualSpacing/>
        <w:jc w:val="both"/>
        <w:rPr>
          <w:rFonts w:ascii="Palatino Linotype" w:hAnsi="Palatino Linotype" w:cs="Arial"/>
          <w:i/>
          <w:sz w:val="22"/>
          <w:szCs w:val="22"/>
        </w:rPr>
      </w:pPr>
    </w:p>
    <w:p w14:paraId="51CAA648" w14:textId="77777777" w:rsidR="001271FC" w:rsidRPr="006A2F72" w:rsidRDefault="001271FC" w:rsidP="00380E5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A2F7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5A033A" w14:textId="77777777" w:rsidR="001271FC" w:rsidRPr="006A2F72" w:rsidRDefault="001271FC" w:rsidP="001271FC">
      <w:pPr>
        <w:pStyle w:val="Prrafodelista"/>
        <w:shd w:val="clear" w:color="auto" w:fill="FFFFFF"/>
        <w:spacing w:line="360" w:lineRule="auto"/>
        <w:ind w:left="0"/>
        <w:jc w:val="both"/>
        <w:rPr>
          <w:rFonts w:ascii="Palatino Linotype" w:eastAsia="Times New Roman" w:hAnsi="Palatino Linotype" w:cs="Arial"/>
          <w:lang w:eastAsia="es-MX"/>
        </w:rPr>
      </w:pPr>
    </w:p>
    <w:p w14:paraId="263AB791" w14:textId="7E838E53" w:rsidR="001271FC" w:rsidRPr="006A2F72" w:rsidRDefault="001271FC" w:rsidP="00380E5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A2F72">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6A2F72">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6A2F72">
        <w:rPr>
          <w:rFonts w:ascii="Palatino Linotype" w:eastAsia="MS Mincho" w:hAnsi="Palatino Linotype" w:cs="Times New Roman"/>
          <w:color w:val="000000"/>
        </w:rPr>
        <w:footnoteReference w:id="4"/>
      </w:r>
      <w:r w:rsidRPr="006A2F72">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w:t>
      </w:r>
      <w:r w:rsidRPr="006A2F72">
        <w:rPr>
          <w:rFonts w:ascii="Palatino Linotype" w:eastAsia="MS Mincho" w:hAnsi="Palatino Linotype" w:cs="Times New Roman"/>
          <w:color w:val="000000"/>
        </w:rPr>
        <w:lastRenderedPageBreak/>
        <w:t>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w:t>
      </w:r>
      <w:r w:rsidR="00B231FE" w:rsidRPr="006A2F72">
        <w:rPr>
          <w:rFonts w:ascii="Palatino Linotype" w:eastAsia="MS Mincho" w:hAnsi="Palatino Linotype" w:cs="Times New Roman"/>
          <w:color w:val="000000"/>
        </w:rPr>
        <w:t xml:space="preserve">zcan la información requerida. </w:t>
      </w:r>
    </w:p>
    <w:p w14:paraId="35A0F3F1" w14:textId="77777777" w:rsidR="001271FC" w:rsidRPr="006A2F72" w:rsidRDefault="001271FC" w:rsidP="001271FC">
      <w:pPr>
        <w:pStyle w:val="Prrafodelista"/>
        <w:spacing w:line="360" w:lineRule="auto"/>
        <w:rPr>
          <w:rFonts w:ascii="Palatino Linotype" w:eastAsia="Times New Roman" w:hAnsi="Palatino Linotype" w:cs="Arial"/>
          <w:lang w:eastAsia="es-MX"/>
        </w:rPr>
      </w:pPr>
    </w:p>
    <w:p w14:paraId="7ABB3C37" w14:textId="14E28C9C" w:rsidR="001271FC" w:rsidRPr="006A2F72" w:rsidRDefault="001271FC" w:rsidP="00380E5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A2F72">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00BB1E97" w:rsidRPr="006A2F72">
        <w:rPr>
          <w:rFonts w:ascii="Palatino Linotype" w:eastAsia="Calibri" w:hAnsi="Palatino Linotype" w:cs="Arial"/>
          <w:szCs w:val="22"/>
          <w:lang w:val="es-ES" w:eastAsia="es-CO"/>
        </w:rPr>
        <w:t xml:space="preserve">Sujeto Obligado </w:t>
      </w:r>
      <w:r w:rsidRPr="006A2F72">
        <w:rPr>
          <w:rFonts w:ascii="Palatino Linotype" w:eastAsia="Calibri" w:hAnsi="Palatino Linotype" w:cs="Arial"/>
          <w:szCs w:val="22"/>
          <w:lang w:val="es-ES" w:eastAsia="es-CO"/>
        </w:rPr>
        <w:t>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01F7BF" w14:textId="77777777" w:rsidR="001271FC" w:rsidRPr="006A2F72" w:rsidRDefault="001271FC" w:rsidP="001271FC">
      <w:pPr>
        <w:pStyle w:val="Prrafodelista"/>
        <w:spacing w:line="360" w:lineRule="auto"/>
        <w:rPr>
          <w:rFonts w:ascii="Palatino Linotype" w:eastAsia="Times New Roman" w:hAnsi="Palatino Linotype" w:cs="Arial"/>
          <w:lang w:eastAsia="es-MX"/>
        </w:rPr>
      </w:pPr>
    </w:p>
    <w:p w14:paraId="728A5EA2" w14:textId="77777777" w:rsidR="001271FC" w:rsidRPr="006A2F72" w:rsidRDefault="001271FC" w:rsidP="00380E5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A2F72">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w:t>
      </w:r>
      <w:r w:rsidRPr="006A2F72">
        <w:rPr>
          <w:rFonts w:ascii="Palatino Linotype" w:eastAsia="Times New Roman" w:hAnsi="Palatino Linotype" w:cs="Arial"/>
          <w:szCs w:val="22"/>
          <w:lang w:val="es-MX" w:eastAsia="es-MX"/>
        </w:rPr>
        <w:lastRenderedPageBreak/>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15D5D9E" w14:textId="77777777" w:rsidR="001271FC" w:rsidRPr="006A2F72" w:rsidRDefault="001271FC" w:rsidP="001271FC">
      <w:pPr>
        <w:pStyle w:val="Prrafodelista"/>
        <w:spacing w:line="360" w:lineRule="auto"/>
        <w:rPr>
          <w:rFonts w:ascii="Palatino Linotype" w:eastAsia="Times New Roman" w:hAnsi="Palatino Linotype" w:cs="Arial"/>
          <w:lang w:eastAsia="es-MX"/>
        </w:rPr>
      </w:pPr>
    </w:p>
    <w:p w14:paraId="35DD5E7A" w14:textId="77777777" w:rsidR="001271FC" w:rsidRPr="006A2F72" w:rsidRDefault="001271FC" w:rsidP="00380E5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6A2F72">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A869236" w14:textId="77777777" w:rsidR="00B0631A" w:rsidRPr="006A2F72" w:rsidRDefault="00B0631A" w:rsidP="00B0631A">
      <w:pPr>
        <w:pStyle w:val="Prrafodelista"/>
        <w:tabs>
          <w:tab w:val="left" w:pos="851"/>
        </w:tabs>
        <w:spacing w:before="240" w:after="240"/>
        <w:ind w:left="0" w:right="49"/>
        <w:jc w:val="both"/>
        <w:rPr>
          <w:rFonts w:ascii="Palatino Linotype" w:eastAsia="Times New Roman" w:hAnsi="Palatino Linotype" w:cs="Arial"/>
          <w:lang w:val="es-ES"/>
        </w:rPr>
      </w:pPr>
    </w:p>
    <w:p w14:paraId="68E5CFB7" w14:textId="77777777" w:rsidR="00CE28CB" w:rsidRPr="006A2F72" w:rsidRDefault="00CE28CB" w:rsidP="00B0631A">
      <w:pPr>
        <w:pStyle w:val="Prrafodelista"/>
        <w:numPr>
          <w:ilvl w:val="0"/>
          <w:numId w:val="1"/>
        </w:numPr>
        <w:tabs>
          <w:tab w:val="left" w:pos="851"/>
        </w:tabs>
        <w:spacing w:before="240" w:after="240" w:line="360" w:lineRule="auto"/>
        <w:ind w:left="0" w:right="49" w:firstLine="0"/>
        <w:jc w:val="both"/>
        <w:rPr>
          <w:rFonts w:ascii="Palatino Linotype" w:eastAsia="MS Mincho" w:hAnsi="Palatino Linotype" w:cs="Arial"/>
          <w:i/>
        </w:rPr>
      </w:pPr>
      <w:r w:rsidRPr="006A2F72">
        <w:rPr>
          <w:rFonts w:ascii="Palatino Linotype" w:eastAsia="MS Mincho" w:hAnsi="Palatino Linotype" w:cstheme="majorBidi"/>
        </w:rPr>
        <w:t xml:space="preserve">Por lo anteriormente expuesto y fundado este </w:t>
      </w:r>
      <w:r w:rsidRPr="006A2F72">
        <w:rPr>
          <w:rFonts w:ascii="Palatino Linotype" w:eastAsia="MS Mincho" w:hAnsi="Palatino Linotype" w:cstheme="majorBidi"/>
          <w:b/>
        </w:rPr>
        <w:t>ÓRGANO GARANTE</w:t>
      </w:r>
      <w:r w:rsidRPr="006A2F72">
        <w:rPr>
          <w:rFonts w:ascii="Palatino Linotype" w:eastAsia="MS Mincho" w:hAnsi="Palatino Linotype" w:cstheme="majorBidi"/>
        </w:rPr>
        <w:t xml:space="preserve"> emite los siguientes.</w:t>
      </w:r>
    </w:p>
    <w:p w14:paraId="24569AE9" w14:textId="35EB2CEE" w:rsidR="00282D0C" w:rsidRPr="006A2F72" w:rsidRDefault="006A2F72" w:rsidP="00282D0C">
      <w:pPr>
        <w:pStyle w:val="Prrafodelista"/>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8480" behindDoc="0" locked="0" layoutInCell="1" allowOverlap="1" wp14:anchorId="1A276BFF" wp14:editId="118F5651">
                <wp:simplePos x="0" y="0"/>
                <wp:positionH relativeFrom="column">
                  <wp:posOffset>110490</wp:posOffset>
                </wp:positionH>
                <wp:positionV relativeFrom="paragraph">
                  <wp:posOffset>127634</wp:posOffset>
                </wp:positionV>
                <wp:extent cx="5486400" cy="35718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486400" cy="357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0B06C"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7pt,10.05pt" to="440.7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" strokecolor="black [3040]"/>
            </w:pict>
          </mc:Fallback>
        </mc:AlternateContent>
      </w:r>
    </w:p>
    <w:p w14:paraId="36D1DBCF"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13456E64"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31AA48C3"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6CB63967"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25C51915"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15600D6D"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20EFDD6D" w14:textId="77777777" w:rsidR="00282D0C" w:rsidRPr="006A2F72" w:rsidRDefault="00282D0C" w:rsidP="00282D0C">
      <w:pPr>
        <w:tabs>
          <w:tab w:val="left" w:pos="851"/>
        </w:tabs>
        <w:spacing w:before="240" w:after="240" w:line="360" w:lineRule="auto"/>
        <w:ind w:right="49"/>
        <w:jc w:val="both"/>
        <w:rPr>
          <w:rFonts w:ascii="Palatino Linotype" w:eastAsia="MS Mincho" w:hAnsi="Palatino Linotype" w:cs="Arial"/>
          <w:i/>
        </w:rPr>
      </w:pPr>
    </w:p>
    <w:p w14:paraId="06E5BB70" w14:textId="573D3C40" w:rsidR="00ED131F" w:rsidRPr="006A2F72" w:rsidRDefault="00ED131F" w:rsidP="008644D8">
      <w:pPr>
        <w:pStyle w:val="Ttulo1"/>
        <w:spacing w:line="360" w:lineRule="auto"/>
        <w:jc w:val="center"/>
        <w:rPr>
          <w:rFonts w:eastAsia="Calibri"/>
          <w:b w:val="0"/>
          <w:szCs w:val="24"/>
          <w:lang w:val="es-ES" w:eastAsia="es-ES"/>
        </w:rPr>
      </w:pPr>
      <w:bookmarkStart w:id="53" w:name="_Toc524364285"/>
      <w:r w:rsidRPr="006A2F72">
        <w:rPr>
          <w:rFonts w:eastAsia="Calibri"/>
          <w:szCs w:val="24"/>
          <w:lang w:val="es-ES" w:eastAsia="es-ES"/>
        </w:rPr>
        <w:lastRenderedPageBreak/>
        <w:t>R</w:t>
      </w:r>
      <w:r w:rsidR="00AE4C5A" w:rsidRPr="006A2F72">
        <w:rPr>
          <w:rFonts w:eastAsia="Calibri"/>
          <w:szCs w:val="24"/>
          <w:lang w:val="es-ES" w:eastAsia="es-ES"/>
        </w:rPr>
        <w:t xml:space="preserve"> </w:t>
      </w:r>
      <w:r w:rsidRPr="006A2F72">
        <w:rPr>
          <w:rFonts w:eastAsia="Calibri"/>
          <w:szCs w:val="24"/>
          <w:lang w:val="es-ES" w:eastAsia="es-ES"/>
        </w:rPr>
        <w:t>E</w:t>
      </w:r>
      <w:r w:rsidR="00AE4C5A" w:rsidRPr="006A2F72">
        <w:rPr>
          <w:rFonts w:eastAsia="Calibri"/>
          <w:szCs w:val="24"/>
          <w:lang w:val="es-ES" w:eastAsia="es-ES"/>
        </w:rPr>
        <w:t xml:space="preserve"> </w:t>
      </w:r>
      <w:r w:rsidRPr="006A2F72">
        <w:rPr>
          <w:rFonts w:eastAsia="Calibri"/>
          <w:szCs w:val="24"/>
          <w:lang w:val="es-ES" w:eastAsia="es-ES"/>
        </w:rPr>
        <w:t>S</w:t>
      </w:r>
      <w:r w:rsidR="00AE4C5A" w:rsidRPr="006A2F72">
        <w:rPr>
          <w:rFonts w:eastAsia="Calibri"/>
          <w:szCs w:val="24"/>
          <w:lang w:val="es-ES" w:eastAsia="es-ES"/>
        </w:rPr>
        <w:t xml:space="preserve"> </w:t>
      </w:r>
      <w:r w:rsidRPr="006A2F72">
        <w:rPr>
          <w:rFonts w:eastAsia="Calibri"/>
          <w:szCs w:val="24"/>
          <w:lang w:val="es-ES" w:eastAsia="es-ES"/>
        </w:rPr>
        <w:t>O</w:t>
      </w:r>
      <w:r w:rsidR="00AE4C5A" w:rsidRPr="006A2F72">
        <w:rPr>
          <w:rFonts w:eastAsia="Calibri"/>
          <w:szCs w:val="24"/>
          <w:lang w:val="es-ES" w:eastAsia="es-ES"/>
        </w:rPr>
        <w:t xml:space="preserve"> </w:t>
      </w:r>
      <w:r w:rsidRPr="006A2F72">
        <w:rPr>
          <w:rFonts w:eastAsia="Calibri"/>
          <w:szCs w:val="24"/>
          <w:lang w:val="es-ES" w:eastAsia="es-ES"/>
        </w:rPr>
        <w:t>L</w:t>
      </w:r>
      <w:r w:rsidR="00AE4C5A" w:rsidRPr="006A2F72">
        <w:rPr>
          <w:rFonts w:eastAsia="Calibri"/>
          <w:szCs w:val="24"/>
          <w:lang w:val="es-ES" w:eastAsia="es-ES"/>
        </w:rPr>
        <w:t xml:space="preserve"> </w:t>
      </w:r>
      <w:r w:rsidRPr="006A2F72">
        <w:rPr>
          <w:rFonts w:eastAsia="Calibri"/>
          <w:szCs w:val="24"/>
          <w:lang w:val="es-ES" w:eastAsia="es-ES"/>
        </w:rPr>
        <w:t>U</w:t>
      </w:r>
      <w:r w:rsidR="00AE4C5A" w:rsidRPr="006A2F72">
        <w:rPr>
          <w:rFonts w:eastAsia="Calibri"/>
          <w:szCs w:val="24"/>
          <w:lang w:val="es-ES" w:eastAsia="es-ES"/>
        </w:rPr>
        <w:t xml:space="preserve"> </w:t>
      </w:r>
      <w:r w:rsidRPr="006A2F72">
        <w:rPr>
          <w:rFonts w:eastAsia="Calibri"/>
          <w:szCs w:val="24"/>
          <w:lang w:val="es-ES" w:eastAsia="es-ES"/>
        </w:rPr>
        <w:t>T</w:t>
      </w:r>
      <w:r w:rsidR="00AE4C5A" w:rsidRPr="006A2F72">
        <w:rPr>
          <w:rFonts w:eastAsia="Calibri"/>
          <w:szCs w:val="24"/>
          <w:lang w:val="es-ES" w:eastAsia="es-ES"/>
        </w:rPr>
        <w:t xml:space="preserve"> </w:t>
      </w:r>
      <w:r w:rsidRPr="006A2F72">
        <w:rPr>
          <w:rFonts w:eastAsia="Calibri"/>
          <w:szCs w:val="24"/>
          <w:lang w:val="es-ES" w:eastAsia="es-ES"/>
        </w:rPr>
        <w:t>I</w:t>
      </w:r>
      <w:r w:rsidR="00AE4C5A" w:rsidRPr="006A2F72">
        <w:rPr>
          <w:rFonts w:eastAsia="Calibri"/>
          <w:szCs w:val="24"/>
          <w:lang w:val="es-ES" w:eastAsia="es-ES"/>
        </w:rPr>
        <w:t xml:space="preserve"> </w:t>
      </w:r>
      <w:r w:rsidRPr="006A2F72">
        <w:rPr>
          <w:rFonts w:eastAsia="Calibri"/>
          <w:szCs w:val="24"/>
          <w:lang w:val="es-ES" w:eastAsia="es-ES"/>
        </w:rPr>
        <w:t>V</w:t>
      </w:r>
      <w:r w:rsidR="00AE4C5A" w:rsidRPr="006A2F72">
        <w:rPr>
          <w:rFonts w:eastAsia="Calibri"/>
          <w:szCs w:val="24"/>
          <w:lang w:val="es-ES" w:eastAsia="es-ES"/>
        </w:rPr>
        <w:t xml:space="preserve"> </w:t>
      </w:r>
      <w:r w:rsidRPr="006A2F72">
        <w:rPr>
          <w:rFonts w:eastAsia="Calibri"/>
          <w:szCs w:val="24"/>
          <w:lang w:val="es-ES" w:eastAsia="es-ES"/>
        </w:rPr>
        <w:t>O</w:t>
      </w:r>
      <w:r w:rsidR="00AE4C5A" w:rsidRPr="006A2F72">
        <w:rPr>
          <w:rFonts w:eastAsia="Calibri"/>
          <w:szCs w:val="24"/>
          <w:lang w:val="es-ES" w:eastAsia="es-ES"/>
        </w:rPr>
        <w:t xml:space="preserve"> </w:t>
      </w:r>
      <w:r w:rsidRPr="006A2F72">
        <w:rPr>
          <w:rFonts w:eastAsia="Calibri"/>
          <w:szCs w:val="24"/>
          <w:lang w:val="es-ES" w:eastAsia="es-ES"/>
        </w:rPr>
        <w:t>S</w:t>
      </w:r>
      <w:bookmarkEnd w:id="12"/>
      <w:bookmarkEnd w:id="13"/>
      <w:bookmarkEnd w:id="14"/>
      <w:bookmarkEnd w:id="53"/>
      <w:r w:rsidR="00AE4C5A" w:rsidRPr="006A2F72">
        <w:rPr>
          <w:rFonts w:eastAsia="Calibri"/>
          <w:szCs w:val="24"/>
          <w:lang w:val="es-ES" w:eastAsia="es-ES"/>
        </w:rPr>
        <w:t xml:space="preserve"> </w:t>
      </w:r>
    </w:p>
    <w:p w14:paraId="7350B799" w14:textId="77777777" w:rsidR="004C3241" w:rsidRPr="006A2F72" w:rsidRDefault="004C3241" w:rsidP="004C3241">
      <w:pPr>
        <w:rPr>
          <w:lang w:val="es-ES"/>
        </w:rPr>
      </w:pPr>
    </w:p>
    <w:p w14:paraId="323D7B11" w14:textId="7ED119A5" w:rsidR="004C3241" w:rsidRPr="006A2F72" w:rsidRDefault="004C3241" w:rsidP="004C3241">
      <w:pPr>
        <w:spacing w:line="360" w:lineRule="auto"/>
        <w:jc w:val="both"/>
        <w:rPr>
          <w:rFonts w:ascii="Palatino Linotype" w:eastAsia="Times New Roman" w:hAnsi="Palatino Linotype" w:cs="Times New Roman"/>
        </w:rPr>
      </w:pPr>
      <w:r w:rsidRPr="006A2F72">
        <w:rPr>
          <w:rFonts w:ascii="Palatino Linotype" w:eastAsia="Times New Roman" w:hAnsi="Palatino Linotype" w:cs="Arial"/>
          <w:b/>
        </w:rPr>
        <w:t xml:space="preserve">PRIMERO. </w:t>
      </w:r>
      <w:r w:rsidRPr="006A2F72">
        <w:rPr>
          <w:rFonts w:ascii="Palatino Linotype" w:eastAsia="Times New Roman" w:hAnsi="Palatino Linotype" w:cs="Arial"/>
        </w:rPr>
        <w:t>Resultan fundadas las</w:t>
      </w:r>
      <w:r w:rsidRPr="006A2F72">
        <w:rPr>
          <w:rFonts w:ascii="Palatino Linotype" w:eastAsia="Times New Roman" w:hAnsi="Palatino Linotype" w:cs="Arial"/>
          <w:b/>
        </w:rPr>
        <w:t xml:space="preserve"> </w:t>
      </w:r>
      <w:r w:rsidRPr="006A2F72">
        <w:rPr>
          <w:rFonts w:ascii="Palatino Linotype" w:eastAsia="Times New Roman" w:hAnsi="Palatino Linotype" w:cs="Arial"/>
          <w:lang w:val="es-ES"/>
        </w:rPr>
        <w:t xml:space="preserve">razones o motivos de inconformidad hechos valer </w:t>
      </w:r>
      <w:r w:rsidRPr="006A2F72">
        <w:rPr>
          <w:rFonts w:ascii="Palatino Linotype" w:eastAsia="Calibri" w:hAnsi="Palatino Linotype" w:cs="Arial"/>
          <w:lang w:val="es-ES"/>
        </w:rPr>
        <w:t xml:space="preserve">en el recurso de revisión </w:t>
      </w:r>
      <w:r w:rsidRPr="006A2F72">
        <w:rPr>
          <w:rFonts w:ascii="Palatino Linotype" w:hAnsi="Palatino Linotype" w:cs="Arial"/>
          <w:b/>
          <w:bCs/>
        </w:rPr>
        <w:t>0</w:t>
      </w:r>
      <w:r w:rsidR="00F64FFA" w:rsidRPr="006A2F72">
        <w:rPr>
          <w:rFonts w:ascii="Palatino Linotype" w:hAnsi="Palatino Linotype" w:cs="Arial"/>
          <w:b/>
          <w:bCs/>
        </w:rPr>
        <w:t>2</w:t>
      </w:r>
      <w:r w:rsidR="001F4C89" w:rsidRPr="006A2F72">
        <w:rPr>
          <w:rFonts w:ascii="Palatino Linotype" w:hAnsi="Palatino Linotype" w:cs="Arial"/>
          <w:b/>
          <w:bCs/>
        </w:rPr>
        <w:t>718</w:t>
      </w:r>
      <w:r w:rsidRPr="006A2F72">
        <w:rPr>
          <w:rFonts w:ascii="Palatino Linotype" w:hAnsi="Palatino Linotype" w:cs="Arial"/>
          <w:b/>
          <w:bCs/>
        </w:rPr>
        <w:t>/INFOEM/IP/RR/2018</w:t>
      </w:r>
      <w:r w:rsidRPr="006A2F72">
        <w:rPr>
          <w:rFonts w:ascii="Palatino Linotype" w:hAnsi="Palatino Linotype" w:cs="Arial"/>
          <w:b/>
          <w:bCs/>
          <w:lang w:eastAsia="es-MX"/>
        </w:rPr>
        <w:t xml:space="preserve"> </w:t>
      </w:r>
      <w:r w:rsidR="00282D0C" w:rsidRPr="006A2F72">
        <w:rPr>
          <w:rFonts w:ascii="Palatino Linotype" w:hAnsi="Palatino Linotype" w:cs="Arial"/>
          <w:bCs/>
          <w:lang w:eastAsia="es-MX"/>
        </w:rPr>
        <w:t>en términos de los</w:t>
      </w:r>
      <w:r w:rsidRPr="006A2F72">
        <w:rPr>
          <w:rFonts w:ascii="Palatino Linotype" w:hAnsi="Palatino Linotype" w:cs="Arial"/>
          <w:bCs/>
          <w:lang w:eastAsia="es-MX"/>
        </w:rPr>
        <w:t xml:space="preserve"> Considerando</w:t>
      </w:r>
      <w:r w:rsidR="00282D0C" w:rsidRPr="006A2F72">
        <w:rPr>
          <w:rFonts w:ascii="Palatino Linotype" w:hAnsi="Palatino Linotype" w:cs="Arial"/>
          <w:bCs/>
          <w:lang w:eastAsia="es-MX"/>
        </w:rPr>
        <w:t>s</w:t>
      </w:r>
      <w:r w:rsidRPr="006A2F72">
        <w:rPr>
          <w:rFonts w:ascii="Palatino Linotype" w:hAnsi="Palatino Linotype" w:cs="Arial"/>
          <w:bCs/>
          <w:lang w:eastAsia="es-MX"/>
        </w:rPr>
        <w:t xml:space="preserve"> </w:t>
      </w:r>
      <w:r w:rsidRPr="006A2F72">
        <w:rPr>
          <w:rFonts w:ascii="Palatino Linotype" w:hAnsi="Palatino Linotype" w:cs="Arial"/>
          <w:b/>
          <w:bCs/>
          <w:lang w:eastAsia="es-MX"/>
        </w:rPr>
        <w:t>CUARTO</w:t>
      </w:r>
      <w:r w:rsidR="00DD2C40" w:rsidRPr="006A2F72">
        <w:rPr>
          <w:rFonts w:ascii="Palatino Linotype" w:hAnsi="Palatino Linotype" w:cs="Arial"/>
          <w:b/>
          <w:bCs/>
          <w:lang w:eastAsia="es-MX"/>
        </w:rPr>
        <w:t xml:space="preserve">, QUINTO </w:t>
      </w:r>
      <w:r w:rsidR="00DD2C40" w:rsidRPr="006A2F72">
        <w:rPr>
          <w:rFonts w:ascii="Palatino Linotype" w:hAnsi="Palatino Linotype" w:cs="Arial"/>
          <w:bCs/>
          <w:lang w:eastAsia="es-MX"/>
        </w:rPr>
        <w:t>y</w:t>
      </w:r>
      <w:r w:rsidR="00DD2C40" w:rsidRPr="006A2F72">
        <w:rPr>
          <w:rFonts w:ascii="Palatino Linotype" w:hAnsi="Palatino Linotype" w:cs="Arial"/>
          <w:b/>
          <w:bCs/>
          <w:lang w:eastAsia="es-MX"/>
        </w:rPr>
        <w:t xml:space="preserve"> SEXTO</w:t>
      </w:r>
      <w:r w:rsidRPr="006A2F72">
        <w:rPr>
          <w:rFonts w:ascii="Palatino Linotype" w:hAnsi="Palatino Linotype" w:cs="Arial"/>
          <w:b/>
          <w:bCs/>
          <w:lang w:eastAsia="es-MX"/>
        </w:rPr>
        <w:t xml:space="preserve"> </w:t>
      </w:r>
      <w:r w:rsidRPr="006A2F72">
        <w:rPr>
          <w:rFonts w:ascii="Palatino Linotype" w:hAnsi="Palatino Linotype" w:cs="Arial"/>
          <w:bCs/>
          <w:lang w:eastAsia="es-MX"/>
        </w:rPr>
        <w:t>de la presente resolución.</w:t>
      </w:r>
    </w:p>
    <w:p w14:paraId="61B643DE" w14:textId="391CD729" w:rsidR="00B14CFC" w:rsidRPr="006A2F72" w:rsidRDefault="00B14CFC" w:rsidP="00B14CFC">
      <w:pPr>
        <w:spacing w:before="240" w:after="240" w:line="360" w:lineRule="auto"/>
        <w:jc w:val="both"/>
        <w:rPr>
          <w:rFonts w:ascii="Palatino Linotype" w:eastAsia="Calibri" w:hAnsi="Palatino Linotype" w:cs="Arial"/>
          <w:lang w:val="es-ES"/>
        </w:rPr>
      </w:pPr>
      <w:r w:rsidRPr="006A2F72">
        <w:rPr>
          <w:rFonts w:ascii="Palatino Linotype" w:hAnsi="Palatino Linotype"/>
          <w:b/>
        </w:rPr>
        <w:t>SEGUNDO.</w:t>
      </w:r>
      <w:r w:rsidRPr="006A2F72">
        <w:rPr>
          <w:rStyle w:val="Ttulo2Car"/>
          <w:rFonts w:ascii="Palatino Linotype" w:hAnsi="Palatino Linotype"/>
          <w:b/>
          <w:color w:val="auto"/>
          <w:sz w:val="24"/>
          <w:szCs w:val="24"/>
        </w:rPr>
        <w:t xml:space="preserve"> </w:t>
      </w:r>
      <w:r w:rsidRPr="006A2F72">
        <w:rPr>
          <w:rFonts w:ascii="Palatino Linotype" w:eastAsia="Calibri" w:hAnsi="Palatino Linotype" w:cs="Arial"/>
          <w:lang w:val="es-ES"/>
        </w:rPr>
        <w:t>Se</w:t>
      </w:r>
      <w:r w:rsidRPr="006A2F72">
        <w:rPr>
          <w:rFonts w:ascii="Palatino Linotype" w:eastAsia="Calibri" w:hAnsi="Palatino Linotype" w:cs="Arial"/>
          <w:b/>
          <w:lang w:val="es-ES"/>
        </w:rPr>
        <w:t xml:space="preserve"> REVOCA </w:t>
      </w:r>
      <w:r w:rsidRPr="006A2F72">
        <w:rPr>
          <w:rFonts w:ascii="Palatino Linotype" w:eastAsia="Calibri" w:hAnsi="Palatino Linotype" w:cs="Arial"/>
          <w:lang w:val="es-ES"/>
        </w:rPr>
        <w:t>la respuesta emitida por el</w:t>
      </w:r>
      <w:r w:rsidRPr="006A2F72">
        <w:rPr>
          <w:rFonts w:ascii="Palatino Linotype" w:eastAsia="Calibri" w:hAnsi="Palatino Linotype" w:cs="Arial"/>
          <w:b/>
          <w:lang w:val="es-ES"/>
        </w:rPr>
        <w:t xml:space="preserve"> </w:t>
      </w:r>
      <w:r w:rsidRPr="006A2F72">
        <w:rPr>
          <w:rFonts w:ascii="Palatino Linotype" w:hAnsi="Palatino Linotype"/>
          <w:b/>
          <w:bCs/>
        </w:rPr>
        <w:t xml:space="preserve">Ayuntamiento de Tlalnepantla de Baz </w:t>
      </w:r>
      <w:r w:rsidRPr="006A2F72">
        <w:rPr>
          <w:rFonts w:ascii="Palatino Linotype" w:hAnsi="Palatino Linotype"/>
          <w:bCs/>
        </w:rPr>
        <w:t>y se</w:t>
      </w:r>
      <w:r w:rsidRPr="006A2F72">
        <w:rPr>
          <w:rFonts w:ascii="Palatino Linotype" w:hAnsi="Palatino Linotype"/>
          <w:b/>
          <w:bCs/>
        </w:rPr>
        <w:t xml:space="preserve"> ORDENA</w:t>
      </w:r>
      <w:r w:rsidRPr="006A2F72">
        <w:rPr>
          <w:rFonts w:ascii="Palatino Linotype" w:eastAsia="Times New Roman" w:hAnsi="Palatino Linotype" w:cs="Arial"/>
          <w:lang w:val="es-ES"/>
        </w:rPr>
        <w:t xml:space="preserve"> </w:t>
      </w:r>
      <w:r w:rsidRPr="006A2F72">
        <w:rPr>
          <w:rFonts w:ascii="Palatino Linotype" w:eastAsia="Calibri" w:hAnsi="Palatino Linotype" w:cs="Arial"/>
          <w:lang w:val="es-ES"/>
        </w:rPr>
        <w:t xml:space="preserve">entregar vía Sistema de Acceso a la Información Mexiquense </w:t>
      </w:r>
      <w:r w:rsidRPr="006A2F72">
        <w:rPr>
          <w:rFonts w:ascii="Palatino Linotype" w:eastAsia="Calibri" w:hAnsi="Palatino Linotype" w:cs="Arial"/>
          <w:b/>
          <w:lang w:val="es-ES"/>
        </w:rPr>
        <w:t xml:space="preserve">(SAIMEX), </w:t>
      </w:r>
      <w:r w:rsidR="003D3FC1" w:rsidRPr="006A2F72">
        <w:rPr>
          <w:rFonts w:ascii="Palatino Linotype" w:hAnsi="Palatino Linotype" w:cs="Arial"/>
        </w:rPr>
        <w:t xml:space="preserve">previa búsqueda exhaustiva y </w:t>
      </w:r>
      <w:r w:rsidR="003D3FC1" w:rsidRPr="006A2F72">
        <w:rPr>
          <w:rFonts w:ascii="Palatino Linotype" w:eastAsia="Calibri" w:hAnsi="Palatino Linotype" w:cs="Arial"/>
        </w:rPr>
        <w:t>razonable</w:t>
      </w:r>
      <w:r w:rsidR="00DD2C40" w:rsidRPr="006A2F72">
        <w:rPr>
          <w:rFonts w:ascii="Palatino Linotype" w:eastAsia="Calibri" w:hAnsi="Palatino Linotype" w:cs="Arial"/>
        </w:rPr>
        <w:t xml:space="preserve"> de la información,  </w:t>
      </w:r>
      <w:r w:rsidR="003D3FC1" w:rsidRPr="006A2F72">
        <w:rPr>
          <w:rFonts w:ascii="Palatino Linotype" w:eastAsia="Calibri" w:hAnsi="Palatino Linotype" w:cs="Arial"/>
        </w:rPr>
        <w:t>de ser caso</w:t>
      </w:r>
      <w:r w:rsidR="003D3FC1" w:rsidRPr="006A2F72">
        <w:rPr>
          <w:rFonts w:ascii="Palatino Linotype" w:hAnsi="Palatino Linotype" w:cs="Arial"/>
        </w:rPr>
        <w:t xml:space="preserve"> </w:t>
      </w:r>
      <w:r w:rsidR="00DD2C40" w:rsidRPr="006A2F72">
        <w:rPr>
          <w:rFonts w:ascii="Palatino Linotype" w:eastAsia="Calibri" w:hAnsi="Palatino Linotype" w:cs="Arial"/>
          <w:lang w:val="es-ES"/>
        </w:rPr>
        <w:t>en versión pública, los siguientes documentos:</w:t>
      </w:r>
    </w:p>
    <w:p w14:paraId="67D6F05D" w14:textId="2AAB7908" w:rsidR="000821F0" w:rsidRPr="006A2F72" w:rsidRDefault="001F4C89" w:rsidP="001F4C89">
      <w:pPr>
        <w:pStyle w:val="Prrafodelista"/>
        <w:numPr>
          <w:ilvl w:val="0"/>
          <w:numId w:val="25"/>
        </w:numPr>
        <w:spacing w:line="360" w:lineRule="auto"/>
        <w:jc w:val="both"/>
        <w:rPr>
          <w:rFonts w:ascii="Palatino Linotype" w:eastAsia="Calibri" w:hAnsi="Palatino Linotype" w:cs="Arial"/>
          <w:b/>
        </w:rPr>
      </w:pPr>
      <w:bookmarkStart w:id="54" w:name="_Toc460947013"/>
      <w:r w:rsidRPr="006A2F72">
        <w:rPr>
          <w:rFonts w:ascii="Palatino Linotype" w:eastAsia="Calibri" w:hAnsi="Palatino Linotype" w:cs="Arial"/>
          <w:b/>
        </w:rPr>
        <w:t>E</w:t>
      </w:r>
      <w:r w:rsidR="000821F0" w:rsidRPr="006A2F72">
        <w:rPr>
          <w:rFonts w:ascii="Palatino Linotype" w:eastAsia="Calibri" w:hAnsi="Palatino Linotype" w:cs="Arial"/>
          <w:b/>
        </w:rPr>
        <w:t xml:space="preserve">l acuerdo de clasificación que ampare la versión publica de la bitácora del contrato TLAL-DGOP-PIM-LP-012-14. </w:t>
      </w:r>
    </w:p>
    <w:p w14:paraId="7BA741B1" w14:textId="59ADEB76" w:rsidR="000821F0" w:rsidRPr="006A2F72" w:rsidRDefault="003D3FC1" w:rsidP="001F4C89">
      <w:pPr>
        <w:pStyle w:val="Prrafodelista"/>
        <w:numPr>
          <w:ilvl w:val="0"/>
          <w:numId w:val="25"/>
        </w:numPr>
        <w:spacing w:line="360" w:lineRule="auto"/>
        <w:jc w:val="both"/>
        <w:rPr>
          <w:rFonts w:ascii="Palatino Linotype" w:hAnsi="Palatino Linotype"/>
          <w:b/>
          <w:szCs w:val="22"/>
        </w:rPr>
      </w:pPr>
      <w:r w:rsidRPr="006A2F72">
        <w:rPr>
          <w:rFonts w:ascii="Palatino Linotype" w:hAnsi="Palatino Linotype" w:cs="Arial"/>
          <w:b/>
        </w:rPr>
        <w:t>E</w:t>
      </w:r>
      <w:r w:rsidR="001F4C89" w:rsidRPr="006A2F72">
        <w:rPr>
          <w:rFonts w:ascii="Palatino Linotype" w:hAnsi="Palatino Linotype" w:cs="Arial"/>
          <w:b/>
        </w:rPr>
        <w:t xml:space="preserve">l </w:t>
      </w:r>
      <w:r w:rsidR="001F4C89" w:rsidRPr="006A2F72">
        <w:rPr>
          <w:rFonts w:ascii="Palatino Linotype" w:eastAsia="Times New Roman" w:hAnsi="Palatino Linotype" w:cs="Times New Roman"/>
          <w:b/>
          <w:szCs w:val="14"/>
          <w:lang w:val="es-ES"/>
        </w:rPr>
        <w:t>oficio número IMCFDT/05/475/2015.</w:t>
      </w:r>
    </w:p>
    <w:p w14:paraId="5A902B38" w14:textId="77777777" w:rsidR="000821F0" w:rsidRPr="006A2F72" w:rsidRDefault="000821F0" w:rsidP="00BB5015">
      <w:pPr>
        <w:pStyle w:val="Prrafodelista"/>
        <w:spacing w:line="360" w:lineRule="auto"/>
        <w:ind w:right="757"/>
        <w:jc w:val="both"/>
        <w:rPr>
          <w:rFonts w:ascii="Palatino Linotype" w:hAnsi="Palatino Linotype" w:cs="Arial"/>
          <w:b/>
          <w:szCs w:val="22"/>
          <w:lang w:eastAsia="es-MX"/>
        </w:rPr>
      </w:pPr>
    </w:p>
    <w:p w14:paraId="566B2F11" w14:textId="60A253A4" w:rsidR="004C3241" w:rsidRPr="006A2F72" w:rsidRDefault="004C3241" w:rsidP="004C3241">
      <w:pPr>
        <w:spacing w:line="360" w:lineRule="auto"/>
        <w:jc w:val="both"/>
        <w:rPr>
          <w:rFonts w:ascii="Palatino Linotype" w:hAnsi="Palatino Linotype"/>
          <w:b/>
          <w:szCs w:val="22"/>
        </w:rPr>
      </w:pPr>
      <w:r w:rsidRPr="006A2F72">
        <w:rPr>
          <w:rFonts w:ascii="Palatino Linotype" w:eastAsia="Calibri" w:hAnsi="Palatino Linotype" w:cs="Arial"/>
        </w:rPr>
        <w:t xml:space="preserve">Para efectos de lo anterior se deberá emitir el Acuerdo del Comité de Transparencia en </w:t>
      </w:r>
      <w:r w:rsidR="00331C6C" w:rsidRPr="006A2F72">
        <w:rPr>
          <w:rFonts w:ascii="Palatino Linotype" w:eastAsia="Calibri" w:hAnsi="Palatino Linotype" w:cs="Arial"/>
        </w:rPr>
        <w:t xml:space="preserve">términos del Considerando Quinto y </w:t>
      </w:r>
      <w:r w:rsidRPr="006A2F72">
        <w:rPr>
          <w:rFonts w:ascii="Palatino Linotype" w:eastAsia="Calibri" w:hAnsi="Palatino Linotype" w:cs="Arial"/>
        </w:rPr>
        <w:t xml:space="preserve">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8339CB" w:rsidRPr="008339CB">
        <w:rPr>
          <w:rFonts w:ascii="Palatino Linotype" w:hAnsi="Palatino Linotype"/>
          <w:b/>
          <w:szCs w:val="22"/>
          <w:highlight w:val="black"/>
        </w:rPr>
        <w:t>---------------------------------------</w:t>
      </w:r>
      <w:r w:rsidRPr="006A2F72">
        <w:rPr>
          <w:rFonts w:ascii="Palatino Linotype" w:hAnsi="Palatino Linotype"/>
          <w:b/>
          <w:szCs w:val="22"/>
        </w:rPr>
        <w:t>.</w:t>
      </w:r>
    </w:p>
    <w:p w14:paraId="1B33DAAF" w14:textId="77777777" w:rsidR="003D3FC1" w:rsidRPr="006A2F72" w:rsidRDefault="003D3FC1" w:rsidP="004C3241">
      <w:pPr>
        <w:spacing w:line="360" w:lineRule="auto"/>
        <w:jc w:val="both"/>
        <w:rPr>
          <w:rFonts w:ascii="Palatino Linotype" w:hAnsi="Palatino Linotype"/>
          <w:b/>
          <w:szCs w:val="22"/>
        </w:rPr>
      </w:pPr>
    </w:p>
    <w:p w14:paraId="0517ABE1" w14:textId="5404D636" w:rsidR="00D6394A" w:rsidRPr="006A2F72" w:rsidRDefault="00FB5E56" w:rsidP="00D6394A">
      <w:pPr>
        <w:spacing w:line="360" w:lineRule="auto"/>
        <w:jc w:val="both"/>
        <w:rPr>
          <w:rFonts w:ascii="Palatino Linotype" w:hAnsi="Palatino Linotype"/>
          <w:b/>
          <w:szCs w:val="22"/>
        </w:rPr>
      </w:pPr>
      <w:r w:rsidRPr="006A2F72">
        <w:rPr>
          <w:rFonts w:ascii="Palatino Linotype" w:eastAsia="Calibri" w:hAnsi="Palatino Linotype" w:cs="Arial"/>
        </w:rPr>
        <w:t xml:space="preserve">Para el caso no contar con la información marcada en el </w:t>
      </w:r>
      <w:r w:rsidRPr="006A2F72">
        <w:rPr>
          <w:rFonts w:ascii="Palatino Linotype" w:eastAsia="Calibri" w:hAnsi="Palatino Linotype" w:cs="Arial"/>
          <w:b/>
        </w:rPr>
        <w:t>i</w:t>
      </w:r>
      <w:r w:rsidR="00E56F3F" w:rsidRPr="006A2F72">
        <w:rPr>
          <w:rFonts w:ascii="Palatino Linotype" w:eastAsia="Calibri" w:hAnsi="Palatino Linotype" w:cs="Arial"/>
          <w:b/>
        </w:rPr>
        <w:t>nciso b</w:t>
      </w:r>
      <w:r w:rsidRPr="006A2F72">
        <w:rPr>
          <w:rFonts w:ascii="Palatino Linotype" w:eastAsia="Calibri" w:hAnsi="Palatino Linotype" w:cs="Arial"/>
          <w:b/>
          <w:u w:val="single"/>
        </w:rPr>
        <w:t>)</w:t>
      </w:r>
      <w:r w:rsidRPr="006A2F72">
        <w:rPr>
          <w:rFonts w:ascii="Palatino Linotype" w:eastAsia="Calibri" w:hAnsi="Palatino Linotype" w:cs="Arial"/>
          <w:b/>
        </w:rPr>
        <w:t>,</w:t>
      </w:r>
      <w:r w:rsidRPr="006A2F72">
        <w:rPr>
          <w:rFonts w:ascii="Palatino Linotype" w:eastAsia="Calibri" w:hAnsi="Palatino Linotype" w:cs="Arial"/>
        </w:rPr>
        <w:t xml:space="preserve"> </w:t>
      </w:r>
      <w:r w:rsidRPr="006A2F72">
        <w:rPr>
          <w:rFonts w:ascii="Palatino Linotype" w:eastAsia="Calibri" w:hAnsi="Palatino Linotype" w:cs="Arial"/>
          <w:b/>
        </w:rPr>
        <w:t>el SUJETO OBLIGADO</w:t>
      </w:r>
      <w:r w:rsidRPr="006A2F72">
        <w:rPr>
          <w:rFonts w:ascii="Palatino Linotype" w:eastAsia="Calibri" w:hAnsi="Palatino Linotype" w:cs="Arial"/>
        </w:rPr>
        <w:t xml:space="preserve"> deberá generar y entregar el </w:t>
      </w:r>
      <w:r w:rsidRPr="006A2F72">
        <w:rPr>
          <w:rFonts w:ascii="Palatino Linotype" w:eastAsia="Calibri" w:hAnsi="Palatino Linotype" w:cs="Arial"/>
          <w:b/>
        </w:rPr>
        <w:t xml:space="preserve">Acuerdo </w:t>
      </w:r>
      <w:r w:rsidR="00E56F3F" w:rsidRPr="006A2F72">
        <w:rPr>
          <w:rFonts w:ascii="Palatino Linotype" w:eastAsia="Calibri" w:hAnsi="Palatino Linotype" w:cs="Arial"/>
          <w:b/>
        </w:rPr>
        <w:t xml:space="preserve">de Inexistencia </w:t>
      </w:r>
      <w:r w:rsidRPr="006A2F72">
        <w:rPr>
          <w:rFonts w:ascii="Palatino Linotype" w:eastAsia="Calibri" w:hAnsi="Palatino Linotype" w:cs="Arial"/>
          <w:b/>
        </w:rPr>
        <w:t>de la información</w:t>
      </w:r>
      <w:r w:rsidRPr="006A2F72">
        <w:rPr>
          <w:rFonts w:ascii="Palatino Linotype" w:eastAsia="Calibri" w:hAnsi="Palatino Linotype" w:cs="Arial"/>
        </w:rPr>
        <w:t xml:space="preserve">, en el que se expliquen las razones de por qué no se cuenta con la </w:t>
      </w:r>
      <w:r w:rsidRPr="006A2F72">
        <w:rPr>
          <w:rFonts w:ascii="Palatino Linotype" w:eastAsia="Calibri" w:hAnsi="Palatino Linotype" w:cs="Arial"/>
        </w:rPr>
        <w:lastRenderedPageBreak/>
        <w:t xml:space="preserve">información, de manera fundada y motivada, en términos del Considerando </w:t>
      </w:r>
      <w:r w:rsidR="00E56F3F" w:rsidRPr="006A2F72">
        <w:rPr>
          <w:rFonts w:ascii="Palatino Linotype" w:eastAsia="Calibri" w:hAnsi="Palatino Linotype" w:cs="Arial"/>
        </w:rPr>
        <w:t>Sexto</w:t>
      </w:r>
      <w:r w:rsidR="00D6394A" w:rsidRPr="006A2F72">
        <w:rPr>
          <w:rFonts w:ascii="Palatino Linotype" w:eastAsia="Calibri" w:hAnsi="Palatino Linotype" w:cs="Arial"/>
        </w:rPr>
        <w:t xml:space="preserve"> y se ponga a disposición de </w:t>
      </w:r>
      <w:r w:rsidR="008339CB" w:rsidRPr="008339CB">
        <w:rPr>
          <w:rFonts w:ascii="Palatino Linotype" w:hAnsi="Palatino Linotype"/>
          <w:b/>
          <w:szCs w:val="22"/>
          <w:highlight w:val="black"/>
        </w:rPr>
        <w:t>---------------------------------</w:t>
      </w:r>
      <w:r w:rsidR="00D6394A" w:rsidRPr="006A2F72">
        <w:rPr>
          <w:rFonts w:ascii="Palatino Linotype" w:hAnsi="Palatino Linotype"/>
          <w:b/>
          <w:szCs w:val="22"/>
        </w:rPr>
        <w:t>.</w:t>
      </w:r>
    </w:p>
    <w:p w14:paraId="68F9878C" w14:textId="77777777" w:rsidR="004C3241" w:rsidRPr="006A2F72" w:rsidRDefault="004C3241" w:rsidP="004C3241">
      <w:pPr>
        <w:tabs>
          <w:tab w:val="left" w:pos="8080"/>
        </w:tabs>
        <w:spacing w:line="360" w:lineRule="auto"/>
        <w:ind w:right="49"/>
        <w:contextualSpacing/>
        <w:jc w:val="both"/>
        <w:rPr>
          <w:rFonts w:ascii="Palatino Linotype" w:eastAsia="Palatino Linotype" w:hAnsi="Palatino Linotype" w:cs="Palatino Linotype"/>
          <w:b/>
        </w:rPr>
      </w:pPr>
    </w:p>
    <w:p w14:paraId="47D20709" w14:textId="77777777" w:rsidR="004C3241" w:rsidRPr="006A2F72" w:rsidRDefault="004C3241" w:rsidP="004C3241">
      <w:pPr>
        <w:tabs>
          <w:tab w:val="left" w:pos="8080"/>
        </w:tabs>
        <w:spacing w:line="360" w:lineRule="auto"/>
        <w:ind w:right="49"/>
        <w:contextualSpacing/>
        <w:jc w:val="both"/>
        <w:rPr>
          <w:rFonts w:ascii="Palatino Linotype" w:eastAsia="Palatino Linotype" w:hAnsi="Palatino Linotype" w:cs="Palatino Linotype"/>
          <w:b/>
        </w:rPr>
      </w:pPr>
      <w:r w:rsidRPr="006A2F72">
        <w:rPr>
          <w:rFonts w:ascii="Palatino Linotype" w:eastAsia="Palatino Linotype" w:hAnsi="Palatino Linotype" w:cs="Palatino Linotype"/>
          <w:b/>
        </w:rPr>
        <w:t xml:space="preserve">TERCERO. Notifíquese </w:t>
      </w:r>
      <w:r w:rsidRPr="006A2F72">
        <w:rPr>
          <w:rFonts w:ascii="Palatino Linotype" w:eastAsia="Palatino Linotype" w:hAnsi="Palatino Linotype" w:cs="Palatino Linotype"/>
        </w:rPr>
        <w:t xml:space="preserve">al Titular de la Unidad de Transparencia del </w:t>
      </w:r>
      <w:r w:rsidRPr="006A2F72">
        <w:rPr>
          <w:rFonts w:ascii="Palatino Linotype" w:eastAsia="Palatino Linotype" w:hAnsi="Palatino Linotype" w:cs="Palatino Linotype"/>
          <w:b/>
        </w:rPr>
        <w:t>SUJETO OBLIGADO</w:t>
      </w:r>
      <w:r w:rsidRPr="006A2F7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A2F7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F64C3CD" w14:textId="77777777" w:rsidR="004C3241" w:rsidRPr="006A2F72" w:rsidRDefault="004C3241" w:rsidP="004C3241">
      <w:pPr>
        <w:shd w:val="clear" w:color="auto" w:fill="FFFFFF"/>
        <w:spacing w:line="360" w:lineRule="auto"/>
        <w:jc w:val="both"/>
        <w:rPr>
          <w:rFonts w:ascii="Palatino Linotype" w:eastAsia="Times New Roman" w:hAnsi="Palatino Linotype" w:cs="Arial"/>
          <w:b/>
        </w:rPr>
      </w:pPr>
    </w:p>
    <w:p w14:paraId="37B88004" w14:textId="1E2E2759" w:rsidR="004C3241" w:rsidRPr="006A2F72" w:rsidRDefault="004C3241" w:rsidP="004C3241">
      <w:pPr>
        <w:shd w:val="clear" w:color="auto" w:fill="FFFFFF"/>
        <w:spacing w:line="360" w:lineRule="auto"/>
        <w:jc w:val="both"/>
        <w:rPr>
          <w:rFonts w:ascii="Palatino Linotype" w:hAnsi="Palatino Linotype"/>
        </w:rPr>
      </w:pPr>
      <w:r w:rsidRPr="006A2F72">
        <w:rPr>
          <w:rFonts w:ascii="Palatino Linotype" w:eastAsia="Times New Roman" w:hAnsi="Palatino Linotype" w:cs="Arial"/>
          <w:b/>
        </w:rPr>
        <w:t xml:space="preserve">CUARTO. </w:t>
      </w:r>
      <w:r w:rsidRPr="006A2F72">
        <w:rPr>
          <w:rFonts w:ascii="Palatino Linotype" w:eastAsia="Times New Roman" w:hAnsi="Palatino Linotype" w:cs="Times New Roman"/>
          <w:b/>
          <w:bCs/>
          <w:color w:val="222222"/>
          <w:lang w:val="es-ES"/>
        </w:rPr>
        <w:t>Notifíquese a</w:t>
      </w:r>
      <w:r w:rsidRPr="006A2F72">
        <w:rPr>
          <w:rFonts w:ascii="Palatino Linotype" w:hAnsi="Palatino Linotype"/>
          <w:b/>
        </w:rPr>
        <w:t xml:space="preserve"> </w:t>
      </w:r>
      <w:r w:rsidR="008339CB" w:rsidRPr="008339CB">
        <w:rPr>
          <w:rFonts w:ascii="Palatino Linotype" w:hAnsi="Palatino Linotype"/>
          <w:b/>
          <w:szCs w:val="22"/>
          <w:highlight w:val="black"/>
        </w:rPr>
        <w:t>-------------------------------</w:t>
      </w:r>
      <w:r w:rsidR="00035F86" w:rsidRPr="006A2F72">
        <w:rPr>
          <w:rFonts w:ascii="Palatino Linotype" w:hAnsi="Palatino Linotype"/>
        </w:rPr>
        <w:t xml:space="preserve"> </w:t>
      </w:r>
      <w:r w:rsidRPr="006A2F72">
        <w:rPr>
          <w:rFonts w:ascii="Palatino Linotype" w:hAnsi="Palatino Linotype"/>
        </w:rPr>
        <w:t>la presente resolución</w:t>
      </w:r>
      <w:r w:rsidR="00EE544D" w:rsidRPr="006A2F72">
        <w:rPr>
          <w:rFonts w:ascii="Palatino Linotype" w:hAnsi="Palatino Linotype"/>
        </w:rPr>
        <w:t>.</w:t>
      </w:r>
    </w:p>
    <w:p w14:paraId="3C13EC8D" w14:textId="77777777" w:rsidR="004C3241" w:rsidRPr="006A2F72" w:rsidRDefault="004C3241" w:rsidP="004C3241">
      <w:pPr>
        <w:shd w:val="clear" w:color="auto" w:fill="FFFFFF"/>
        <w:spacing w:line="360" w:lineRule="auto"/>
        <w:jc w:val="both"/>
        <w:rPr>
          <w:rFonts w:ascii="Palatino Linotype" w:hAnsi="Palatino Linotype"/>
        </w:rPr>
      </w:pPr>
    </w:p>
    <w:bookmarkEnd w:id="54"/>
    <w:p w14:paraId="6366A18E" w14:textId="2C8DB266" w:rsidR="004C3241" w:rsidRDefault="004C3241" w:rsidP="004C3241">
      <w:pPr>
        <w:shd w:val="clear" w:color="auto" w:fill="FFFFFF"/>
        <w:spacing w:line="360" w:lineRule="auto"/>
        <w:jc w:val="both"/>
        <w:rPr>
          <w:rFonts w:ascii="Palatino Linotype" w:eastAsia="MS Mincho" w:hAnsi="Palatino Linotype" w:cs="Times New Roman"/>
          <w:lang w:val="es-ES"/>
        </w:rPr>
      </w:pPr>
      <w:r w:rsidRPr="006A2F72">
        <w:rPr>
          <w:rFonts w:ascii="Palatino Linotype" w:eastAsia="MS Mincho" w:hAnsi="Palatino Linotype" w:cs="Times New Roman"/>
          <w:b/>
          <w:lang w:val="es-MX"/>
        </w:rPr>
        <w:t>QUINTO.</w:t>
      </w:r>
      <w:r w:rsidRPr="006A2F72">
        <w:rPr>
          <w:rFonts w:ascii="Palatino Linotype" w:eastAsia="MS Mincho" w:hAnsi="Palatino Linotype" w:cs="Times New Roman"/>
          <w:lang w:val="es-MX"/>
        </w:rPr>
        <w:t xml:space="preserve"> </w:t>
      </w:r>
      <w:r w:rsidRPr="006A2F72">
        <w:rPr>
          <w:rFonts w:ascii="Palatino Linotype" w:eastAsia="MS Mincho" w:hAnsi="Palatino Linotype" w:cs="Times New Roman"/>
          <w:lang w:val="es-ES"/>
        </w:rPr>
        <w:t xml:space="preserve">Se hace del conocimiento de </w:t>
      </w:r>
      <w:r w:rsidR="008339CB" w:rsidRPr="008339CB">
        <w:rPr>
          <w:rFonts w:ascii="Palatino Linotype" w:hAnsi="Palatino Linotype"/>
          <w:b/>
          <w:szCs w:val="22"/>
          <w:highlight w:val="black"/>
        </w:rPr>
        <w:t>------------------------------</w:t>
      </w:r>
      <w:r w:rsidR="00035F86" w:rsidRPr="006A2F72">
        <w:rPr>
          <w:rFonts w:ascii="Palatino Linotype" w:eastAsia="MS Mincho" w:hAnsi="Palatino Linotype" w:cs="Times New Roman"/>
          <w:lang w:val="es-ES"/>
        </w:rPr>
        <w:t xml:space="preserve"> </w:t>
      </w:r>
      <w:r w:rsidRPr="006A2F7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A2F72">
        <w:rPr>
          <w:rFonts w:ascii="Palatino Linotype" w:eastAsia="MS Mincho" w:hAnsi="Palatino Linotype" w:cs="Times New Roman"/>
          <w:bCs/>
          <w:lang w:val="es-ES"/>
        </w:rPr>
        <w:t>vía juicio de amparo</w:t>
      </w:r>
      <w:r w:rsidRPr="006A2F72">
        <w:rPr>
          <w:rFonts w:ascii="Palatino Linotype" w:eastAsia="MS Mincho" w:hAnsi="Palatino Linotype" w:cs="Times New Roman"/>
          <w:lang w:val="es-ES"/>
        </w:rPr>
        <w:t> en los términos de las leyes aplicables.</w:t>
      </w:r>
    </w:p>
    <w:p w14:paraId="0CE78279" w14:textId="1AA4C3FA" w:rsidR="006A2F72" w:rsidRDefault="006A2F72" w:rsidP="006A2F72">
      <w:pPr>
        <w:spacing w:before="240" w:after="240" w:line="360" w:lineRule="auto"/>
        <w:ind w:firstLine="1"/>
        <w:jc w:val="both"/>
        <w:rPr>
          <w:rFonts w:ascii="Palatino Linotype" w:hAnsi="Palatino Linotype"/>
        </w:rPr>
      </w:pPr>
      <w:r>
        <w:rPr>
          <w:rFonts w:ascii="Palatino Linotype" w:hAnsi="Palatino Linotype"/>
        </w:rPr>
        <w:t xml:space="preserve">ASÍ LO RESUELVE, POR </w:t>
      </w:r>
      <w:r w:rsidR="007B3A49">
        <w:rPr>
          <w:rFonts w:ascii="Palatino Linotype" w:hAnsi="Palatino Linotype"/>
        </w:rPr>
        <w:t>UNANIMIDAD</w:t>
      </w:r>
      <w:r>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 EVA ABAID YAPUR EMITIENDO VOTO PARTICULAR; JOSÉ GUADALUPE LUNA HERNÁNDEZ; JAVIER MARTÍNEZ CRUZ EMITIENDO VOTO PARTICULAR  Y LUIS GUSTAVO PARRA NORIEGA EN LA </w:t>
      </w:r>
      <w:r>
        <w:rPr>
          <w:rFonts w:ascii="Palatino Linotype" w:hAnsi="Palatino Linotype"/>
        </w:rPr>
        <w:lastRenderedPageBreak/>
        <w:t>TRIGÉSIMA SEGUNDA SESIÓN ORDINARIA CELEBRADA EL DÍA CINCO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6A2F72" w14:paraId="36595D23" w14:textId="77777777" w:rsidTr="00C1542F">
        <w:trPr>
          <w:trHeight w:val="1639"/>
        </w:trPr>
        <w:tc>
          <w:tcPr>
            <w:tcW w:w="8771" w:type="dxa"/>
            <w:gridSpan w:val="2"/>
            <w:vAlign w:val="center"/>
          </w:tcPr>
          <w:p w14:paraId="2AF7E180" w14:textId="77777777" w:rsidR="006A2F72" w:rsidRDefault="006A2F72" w:rsidP="006A2F72">
            <w:pPr>
              <w:spacing w:line="240" w:lineRule="atLeast"/>
              <w:rPr>
                <w:rFonts w:ascii="Palatino Linotype" w:hAnsi="Palatino Linotype" w:cs="Times New Roman"/>
                <w:b/>
              </w:rPr>
            </w:pPr>
          </w:p>
          <w:p w14:paraId="0292B097"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 xml:space="preserve">Zulema Martínez Sánchez </w:t>
            </w:r>
          </w:p>
          <w:p w14:paraId="508D301A"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Comisionada Presidenta</w:t>
            </w:r>
          </w:p>
          <w:p w14:paraId="537B2578"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tc>
      </w:tr>
      <w:tr w:rsidR="006A2F72" w14:paraId="38E283FC" w14:textId="77777777" w:rsidTr="00C1542F">
        <w:trPr>
          <w:trHeight w:val="1956"/>
        </w:trPr>
        <w:tc>
          <w:tcPr>
            <w:tcW w:w="4385" w:type="dxa"/>
            <w:vAlign w:val="center"/>
          </w:tcPr>
          <w:p w14:paraId="281521E6" w14:textId="77777777" w:rsidR="006A2F72" w:rsidRDefault="006A2F72" w:rsidP="00C1542F">
            <w:pPr>
              <w:spacing w:line="240" w:lineRule="atLeast"/>
              <w:rPr>
                <w:rFonts w:ascii="Palatino Linotype" w:hAnsi="Palatino Linotype" w:cs="Times New Roman"/>
                <w:b/>
              </w:rPr>
            </w:pPr>
          </w:p>
          <w:p w14:paraId="7D36DE6A" w14:textId="77777777" w:rsidR="006A2F72" w:rsidRDefault="006A2F72" w:rsidP="00C1542F">
            <w:pPr>
              <w:spacing w:line="240" w:lineRule="atLeast"/>
              <w:rPr>
                <w:rFonts w:ascii="Palatino Linotype" w:hAnsi="Palatino Linotype" w:cs="Times New Roman"/>
                <w:b/>
              </w:rPr>
            </w:pPr>
          </w:p>
          <w:p w14:paraId="3CFF87E3" w14:textId="77777777" w:rsidR="006A2F72" w:rsidRDefault="006A2F72" w:rsidP="00C1542F">
            <w:pPr>
              <w:spacing w:line="240" w:lineRule="atLeast"/>
              <w:jc w:val="center"/>
              <w:rPr>
                <w:rFonts w:ascii="Palatino Linotype" w:hAnsi="Palatino Linotype" w:cs="Times New Roman"/>
                <w:b/>
              </w:rPr>
            </w:pPr>
          </w:p>
          <w:p w14:paraId="320CE136"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 xml:space="preserve">Eva </w:t>
            </w:r>
            <w:proofErr w:type="spellStart"/>
            <w:r>
              <w:rPr>
                <w:rFonts w:ascii="Palatino Linotype" w:hAnsi="Palatino Linotype" w:cs="Times New Roman"/>
                <w:b/>
              </w:rPr>
              <w:t>Abaid</w:t>
            </w:r>
            <w:proofErr w:type="spellEnd"/>
            <w:r>
              <w:rPr>
                <w:rFonts w:ascii="Palatino Linotype" w:hAnsi="Palatino Linotype" w:cs="Times New Roman"/>
                <w:b/>
              </w:rPr>
              <w:t xml:space="preserve"> </w:t>
            </w:r>
            <w:proofErr w:type="spellStart"/>
            <w:r>
              <w:rPr>
                <w:rFonts w:ascii="Palatino Linotype" w:hAnsi="Palatino Linotype" w:cs="Times New Roman"/>
                <w:b/>
              </w:rPr>
              <w:t>Yapur</w:t>
            </w:r>
            <w:proofErr w:type="spellEnd"/>
          </w:p>
          <w:p w14:paraId="3328B4FA"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Comisionada</w:t>
            </w:r>
          </w:p>
          <w:p w14:paraId="3BB3A4ED"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p w14:paraId="75CAE439" w14:textId="77777777" w:rsidR="006A2F72" w:rsidRDefault="006A2F72" w:rsidP="00C1542F">
            <w:pPr>
              <w:spacing w:line="240" w:lineRule="atLeast"/>
              <w:rPr>
                <w:rFonts w:ascii="Palatino Linotype" w:hAnsi="Palatino Linotype" w:cs="Times New Roman"/>
              </w:rPr>
            </w:pPr>
          </w:p>
        </w:tc>
        <w:tc>
          <w:tcPr>
            <w:tcW w:w="4386" w:type="dxa"/>
            <w:vAlign w:val="center"/>
          </w:tcPr>
          <w:p w14:paraId="03A24D88" w14:textId="77777777" w:rsidR="006A2F72" w:rsidRDefault="006A2F72" w:rsidP="00C1542F">
            <w:pPr>
              <w:spacing w:line="240" w:lineRule="atLeast"/>
              <w:jc w:val="center"/>
              <w:rPr>
                <w:rFonts w:ascii="Palatino Linotype" w:hAnsi="Palatino Linotype" w:cs="Times New Roman"/>
                <w:b/>
              </w:rPr>
            </w:pPr>
          </w:p>
          <w:p w14:paraId="04850066" w14:textId="77777777" w:rsidR="006A2F72" w:rsidRDefault="006A2F72" w:rsidP="00C1542F">
            <w:pPr>
              <w:spacing w:line="240" w:lineRule="atLeast"/>
              <w:jc w:val="center"/>
              <w:rPr>
                <w:rFonts w:ascii="Palatino Linotype" w:hAnsi="Palatino Linotype" w:cs="Times New Roman"/>
                <w:b/>
              </w:rPr>
            </w:pPr>
          </w:p>
          <w:p w14:paraId="173CAC98" w14:textId="77777777" w:rsidR="006A2F72" w:rsidRDefault="006A2F72" w:rsidP="006A2F72">
            <w:pPr>
              <w:spacing w:line="240" w:lineRule="atLeast"/>
              <w:rPr>
                <w:rFonts w:ascii="Palatino Linotype" w:hAnsi="Palatino Linotype" w:cs="Times New Roman"/>
                <w:b/>
              </w:rPr>
            </w:pPr>
          </w:p>
          <w:p w14:paraId="1AB725F7" w14:textId="77777777" w:rsidR="006A2F72" w:rsidRDefault="006A2F72" w:rsidP="00C1542F">
            <w:pPr>
              <w:spacing w:line="240" w:lineRule="atLeast"/>
              <w:jc w:val="center"/>
              <w:rPr>
                <w:rFonts w:ascii="Palatino Linotype" w:hAnsi="Palatino Linotype" w:cs="Times New Roman"/>
                <w:b/>
              </w:rPr>
            </w:pPr>
          </w:p>
          <w:p w14:paraId="7F3837B6"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José Guadalupe Luna Hernández</w:t>
            </w:r>
          </w:p>
          <w:p w14:paraId="2ABE5028"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Comisionado</w:t>
            </w:r>
          </w:p>
          <w:p w14:paraId="6215DEED"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p w14:paraId="7C16267A" w14:textId="77777777" w:rsidR="006A2F72" w:rsidRDefault="006A2F72" w:rsidP="00C1542F">
            <w:pPr>
              <w:spacing w:line="240" w:lineRule="atLeast"/>
              <w:rPr>
                <w:rFonts w:ascii="Palatino Linotype" w:hAnsi="Palatino Linotype" w:cs="Times New Roman"/>
              </w:rPr>
            </w:pPr>
          </w:p>
          <w:p w14:paraId="78CF043D" w14:textId="77777777" w:rsidR="006A2F72" w:rsidRDefault="006A2F72" w:rsidP="00C1542F">
            <w:pPr>
              <w:spacing w:line="240" w:lineRule="atLeast"/>
              <w:rPr>
                <w:rFonts w:ascii="Palatino Linotype" w:hAnsi="Palatino Linotype" w:cs="Times New Roman"/>
              </w:rPr>
            </w:pPr>
          </w:p>
        </w:tc>
      </w:tr>
      <w:tr w:rsidR="006A2F72" w14:paraId="5B014FF2" w14:textId="77777777" w:rsidTr="00C1542F">
        <w:trPr>
          <w:trHeight w:val="2037"/>
        </w:trPr>
        <w:tc>
          <w:tcPr>
            <w:tcW w:w="4385" w:type="dxa"/>
            <w:vAlign w:val="center"/>
          </w:tcPr>
          <w:p w14:paraId="64EE1CB5" w14:textId="77777777" w:rsidR="006A2F72" w:rsidRDefault="006A2F72" w:rsidP="00C1542F">
            <w:pPr>
              <w:spacing w:line="240" w:lineRule="atLeast"/>
              <w:jc w:val="center"/>
              <w:rPr>
                <w:rFonts w:ascii="Palatino Linotype" w:hAnsi="Palatino Linotype" w:cs="Times New Roman"/>
                <w:b/>
              </w:rPr>
            </w:pPr>
          </w:p>
          <w:p w14:paraId="577B1027" w14:textId="77777777" w:rsidR="006A2F72" w:rsidRDefault="006A2F72" w:rsidP="006A2F72">
            <w:pPr>
              <w:spacing w:line="240" w:lineRule="atLeast"/>
              <w:rPr>
                <w:rFonts w:ascii="Palatino Linotype" w:hAnsi="Palatino Linotype" w:cs="Times New Roman"/>
                <w:b/>
              </w:rPr>
            </w:pPr>
          </w:p>
          <w:p w14:paraId="27279976" w14:textId="77777777" w:rsidR="006A2F72" w:rsidRDefault="006A2F72" w:rsidP="00C1542F">
            <w:pPr>
              <w:spacing w:line="240" w:lineRule="atLeast"/>
              <w:jc w:val="center"/>
              <w:rPr>
                <w:rFonts w:ascii="Palatino Linotype" w:hAnsi="Palatino Linotype" w:cs="Times New Roman"/>
                <w:b/>
              </w:rPr>
            </w:pPr>
          </w:p>
          <w:p w14:paraId="35370FEC"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Javier Martínez Cruz</w:t>
            </w:r>
          </w:p>
          <w:p w14:paraId="1C6A9239"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Comisionado</w:t>
            </w:r>
          </w:p>
          <w:p w14:paraId="3F78651B"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tc>
        <w:tc>
          <w:tcPr>
            <w:tcW w:w="4386" w:type="dxa"/>
            <w:vAlign w:val="center"/>
          </w:tcPr>
          <w:p w14:paraId="08CB92D4" w14:textId="77777777" w:rsidR="006A2F72" w:rsidRDefault="006A2F72" w:rsidP="00C1542F">
            <w:pPr>
              <w:spacing w:line="240" w:lineRule="atLeast"/>
              <w:jc w:val="center"/>
              <w:rPr>
                <w:rFonts w:ascii="Palatino Linotype" w:hAnsi="Palatino Linotype" w:cs="Times New Roman"/>
                <w:b/>
              </w:rPr>
            </w:pPr>
          </w:p>
          <w:p w14:paraId="04CC9693" w14:textId="77777777" w:rsidR="006A2F72" w:rsidRDefault="006A2F72" w:rsidP="00C1542F">
            <w:pPr>
              <w:spacing w:line="240" w:lineRule="atLeast"/>
              <w:jc w:val="center"/>
              <w:rPr>
                <w:rFonts w:ascii="Palatino Linotype" w:hAnsi="Palatino Linotype" w:cs="Times New Roman"/>
                <w:b/>
              </w:rPr>
            </w:pPr>
          </w:p>
          <w:p w14:paraId="5A76E280" w14:textId="77777777" w:rsidR="006A2F72" w:rsidRDefault="006A2F72" w:rsidP="00C1542F">
            <w:pPr>
              <w:spacing w:line="240" w:lineRule="atLeast"/>
              <w:jc w:val="center"/>
              <w:rPr>
                <w:rFonts w:ascii="Palatino Linotype" w:hAnsi="Palatino Linotype" w:cs="Times New Roman"/>
                <w:b/>
              </w:rPr>
            </w:pPr>
          </w:p>
          <w:p w14:paraId="1DDC2E68"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Luis Gustavo Parra Noriega</w:t>
            </w:r>
          </w:p>
          <w:p w14:paraId="22ED0075"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Comisionado</w:t>
            </w:r>
          </w:p>
          <w:p w14:paraId="79375693"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tc>
      </w:tr>
      <w:tr w:rsidR="006A2F72" w14:paraId="5C99458C" w14:textId="77777777" w:rsidTr="00C1542F">
        <w:trPr>
          <w:trHeight w:val="1773"/>
        </w:trPr>
        <w:tc>
          <w:tcPr>
            <w:tcW w:w="8771" w:type="dxa"/>
            <w:gridSpan w:val="2"/>
            <w:vAlign w:val="center"/>
          </w:tcPr>
          <w:p w14:paraId="5C64CB35" w14:textId="77777777" w:rsidR="006A2F72" w:rsidRDefault="006A2F72" w:rsidP="00C1542F">
            <w:pPr>
              <w:spacing w:line="240" w:lineRule="atLeast"/>
              <w:jc w:val="center"/>
              <w:rPr>
                <w:rFonts w:ascii="Palatino Linotype" w:hAnsi="Palatino Linotype" w:cs="Times New Roman"/>
                <w:b/>
              </w:rPr>
            </w:pPr>
          </w:p>
          <w:p w14:paraId="21D4975B" w14:textId="77777777" w:rsidR="006A2F72" w:rsidRDefault="006A2F72" w:rsidP="00C1542F">
            <w:pPr>
              <w:spacing w:line="240" w:lineRule="atLeast"/>
              <w:jc w:val="center"/>
              <w:rPr>
                <w:rFonts w:ascii="Palatino Linotype" w:hAnsi="Palatino Linotype" w:cs="Times New Roman"/>
                <w:b/>
              </w:rPr>
            </w:pPr>
          </w:p>
          <w:p w14:paraId="44C2221C" w14:textId="77777777" w:rsidR="006A2F72" w:rsidRDefault="006A2F72" w:rsidP="006A2F72">
            <w:pPr>
              <w:spacing w:line="240" w:lineRule="atLeast"/>
              <w:rPr>
                <w:rFonts w:ascii="Palatino Linotype" w:hAnsi="Palatino Linotype" w:cs="Times New Roman"/>
                <w:b/>
              </w:rPr>
            </w:pPr>
          </w:p>
          <w:p w14:paraId="66A35C58" w14:textId="77777777" w:rsidR="006A2F72" w:rsidRDefault="006A2F72" w:rsidP="00C1542F">
            <w:pPr>
              <w:spacing w:line="240" w:lineRule="atLeast"/>
              <w:jc w:val="center"/>
              <w:rPr>
                <w:rFonts w:ascii="Palatino Linotype" w:hAnsi="Palatino Linotype" w:cs="Times New Roman"/>
                <w:b/>
              </w:rPr>
            </w:pPr>
          </w:p>
          <w:p w14:paraId="241A8372" w14:textId="77777777" w:rsidR="006A2F72" w:rsidRDefault="006A2F72" w:rsidP="00C1542F">
            <w:pPr>
              <w:spacing w:line="240" w:lineRule="atLeast"/>
              <w:jc w:val="center"/>
              <w:rPr>
                <w:rFonts w:ascii="Palatino Linotype" w:hAnsi="Palatino Linotype" w:cs="Times New Roman"/>
                <w:b/>
              </w:rPr>
            </w:pPr>
            <w:r>
              <w:rPr>
                <w:rFonts w:ascii="Palatino Linotype" w:hAnsi="Palatino Linotype" w:cs="Times New Roman"/>
                <w:b/>
              </w:rPr>
              <w:t xml:space="preserve">Alexis Tapia Ramírez </w:t>
            </w:r>
          </w:p>
          <w:p w14:paraId="28318056"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Secretario Técnico del Pleno</w:t>
            </w:r>
          </w:p>
          <w:p w14:paraId="0E152781" w14:textId="77777777" w:rsidR="006A2F72" w:rsidRDefault="006A2F72" w:rsidP="00C1542F">
            <w:pPr>
              <w:spacing w:line="240" w:lineRule="atLeast"/>
              <w:jc w:val="center"/>
              <w:rPr>
                <w:rFonts w:ascii="Palatino Linotype" w:hAnsi="Palatino Linotype" w:cs="Times New Roman"/>
              </w:rPr>
            </w:pPr>
            <w:r>
              <w:rPr>
                <w:rFonts w:ascii="Palatino Linotype" w:hAnsi="Palatino Linotype" w:cs="Times New Roman"/>
              </w:rPr>
              <w:t>(Rúbrica)</w:t>
            </w:r>
          </w:p>
        </w:tc>
      </w:tr>
    </w:tbl>
    <w:p w14:paraId="695DAF73" w14:textId="7D90935E" w:rsidR="006A2F72" w:rsidRPr="006A2F72" w:rsidRDefault="006A2F72" w:rsidP="006A2F72">
      <w:pPr>
        <w:spacing w:before="240" w:after="240" w:line="360" w:lineRule="auto"/>
        <w:jc w:val="both"/>
        <w:rPr>
          <w:rFonts w:ascii="Palatino Linotype" w:eastAsia="Calibri" w:hAnsi="Palatino Linotype" w:cs="Arial"/>
          <w:b/>
        </w:rPr>
      </w:pPr>
      <w:r w:rsidRPr="005528A8">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 xml:space="preserve">cinco de septiembre </w:t>
      </w:r>
      <w:r w:rsidRPr="005528A8">
        <w:rPr>
          <w:rFonts w:ascii="Palatino Linotype" w:eastAsia="Times New Roman" w:hAnsi="Palatino Linotype" w:cs="Arial"/>
          <w:color w:val="000000" w:themeColor="text1"/>
        </w:rPr>
        <w:t xml:space="preserve">de dos mil dieciocho, emitida en el recurso de revisión </w:t>
      </w:r>
      <w:r w:rsidR="007B3A49">
        <w:rPr>
          <w:rFonts w:ascii="Palatino Linotype" w:hAnsi="Palatino Linotype" w:cs="Arial"/>
          <w:b/>
          <w:bCs/>
        </w:rPr>
        <w:t>02718</w:t>
      </w:r>
      <w:r w:rsidRPr="005528A8">
        <w:rPr>
          <w:rFonts w:ascii="Palatino Linotype" w:hAnsi="Palatino Linotype" w:cs="Arial"/>
          <w:b/>
          <w:bCs/>
        </w:rPr>
        <w:t>/INFOEM/IP/RR/</w:t>
      </w:r>
      <w:r>
        <w:rPr>
          <w:rFonts w:ascii="Palatino Linotype" w:hAnsi="Palatino Linotype" w:cs="Arial"/>
          <w:b/>
          <w:bCs/>
        </w:rPr>
        <w:t>2018.</w:t>
      </w:r>
      <w:bookmarkStart w:id="55" w:name="_GoBack"/>
      <w:bookmarkEnd w:id="55"/>
    </w:p>
    <w:sectPr w:rsidR="006A2F72" w:rsidRPr="006A2F72" w:rsidSect="00C319CD">
      <w:headerReference w:type="default" r:id="rId28"/>
      <w:footerReference w:type="default" r:id="rId29"/>
      <w:headerReference w:type="first" r:id="rId30"/>
      <w:footerReference w:type="first" r:id="rId3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1C422" w14:textId="77777777" w:rsidR="00BD6E5A" w:rsidRDefault="00BD6E5A" w:rsidP="00587366">
      <w:r>
        <w:separator/>
      </w:r>
    </w:p>
  </w:endnote>
  <w:endnote w:type="continuationSeparator" w:id="0">
    <w:p w14:paraId="22BBC5D0" w14:textId="77777777" w:rsidR="00BD6E5A" w:rsidRDefault="00BD6E5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DF5B0A" w:rsidRPr="00883450" w:rsidRDefault="00DF5B0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E4CE1">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E4CE1">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DF5B0A" w:rsidRDefault="00DF5B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F5B0A" w:rsidRPr="00883450" w:rsidRDefault="00DF5B0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E4CE1" w:rsidRPr="003E4C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E4CE1" w:rsidRPr="003E4CE1">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DF5B0A" w:rsidRPr="00883450" w:rsidRDefault="00DF5B0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8C8FA" w14:textId="77777777" w:rsidR="00BD6E5A" w:rsidRDefault="00BD6E5A" w:rsidP="00587366">
      <w:r>
        <w:separator/>
      </w:r>
    </w:p>
  </w:footnote>
  <w:footnote w:type="continuationSeparator" w:id="0">
    <w:p w14:paraId="526ECE23" w14:textId="77777777" w:rsidR="00BD6E5A" w:rsidRDefault="00BD6E5A" w:rsidP="00587366">
      <w:r>
        <w:continuationSeparator/>
      </w:r>
    </w:p>
  </w:footnote>
  <w:footnote w:id="1">
    <w:p w14:paraId="08E0A88D" w14:textId="77777777" w:rsidR="00DF5B0A" w:rsidRDefault="00DF5B0A" w:rsidP="006A7E7D">
      <w:pPr>
        <w:pStyle w:val="Textonotapie"/>
      </w:pPr>
      <w:r>
        <w:rPr>
          <w:rStyle w:val="Refdenotaalpie"/>
        </w:rPr>
        <w:footnoteRef/>
      </w:r>
      <w:r>
        <w:t xml:space="preserve"> Consultable en: </w:t>
      </w:r>
      <w:hyperlink r:id="rId1" w:history="1">
        <w:r>
          <w:rPr>
            <w:rStyle w:val="Hipervnculo"/>
          </w:rPr>
          <w:t>https://www.gob.mx/cms/uploads/attachment/file/240747/Mesa_2_Recaudacio_n.pdf</w:t>
        </w:r>
      </w:hyperlink>
      <w:r>
        <w:t xml:space="preserve"> </w:t>
      </w:r>
    </w:p>
  </w:footnote>
  <w:footnote w:id="2">
    <w:p w14:paraId="25E561A6" w14:textId="77777777" w:rsidR="00DF5B0A" w:rsidRDefault="00DF5B0A" w:rsidP="00C55AF7">
      <w:pPr>
        <w:pStyle w:val="Textonotapie"/>
      </w:pPr>
      <w:r>
        <w:rPr>
          <w:rStyle w:val="Refdenotaalpie"/>
        </w:rPr>
        <w:footnoteRef/>
      </w:r>
      <w:r>
        <w:t xml:space="preserve"> Consultable en: </w:t>
      </w:r>
      <w:r w:rsidRPr="00BD3E90">
        <w:t>http://www.dof.gob.mx/nota_detalle.php?codigo=5436056&amp;fecha=04/05/2016</w:t>
      </w:r>
    </w:p>
  </w:footnote>
  <w:footnote w:id="3">
    <w:p w14:paraId="087E2D44" w14:textId="77777777" w:rsidR="00DF5B0A" w:rsidRDefault="00DF5B0A" w:rsidP="001271F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B9B2CFE" w14:textId="77777777" w:rsidR="00DF5B0A" w:rsidRDefault="00DF5B0A" w:rsidP="001271F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19FB51" w14:textId="77777777" w:rsidR="00DF5B0A" w:rsidRPr="001E1F95" w:rsidRDefault="00DF5B0A" w:rsidP="001271F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14:paraId="6ECB33C1" w14:textId="77777777" w:rsidR="00DF5B0A" w:rsidRPr="00034B44" w:rsidRDefault="00DF5B0A" w:rsidP="001271F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48D7172" w14:textId="77777777" w:rsidR="00DF5B0A" w:rsidRPr="00034B44" w:rsidRDefault="00DF5B0A" w:rsidP="001271FC">
      <w:pPr>
        <w:pStyle w:val="Textonotapie"/>
        <w:jc w:val="both"/>
        <w:rPr>
          <w:rFonts w:ascii="Palatino Linotype" w:hAnsi="Palatino Linotype"/>
          <w:sz w:val="18"/>
        </w:rPr>
      </w:pPr>
      <w:r w:rsidRPr="00034B44">
        <w:rPr>
          <w:rFonts w:ascii="Palatino Linotype" w:hAnsi="Palatino Linotype"/>
          <w:sz w:val="18"/>
        </w:rPr>
        <w:t xml:space="preserve"> (…)</w:t>
      </w:r>
    </w:p>
    <w:p w14:paraId="4145DF7B" w14:textId="77777777" w:rsidR="00DF5B0A" w:rsidRPr="00034B44" w:rsidRDefault="00DF5B0A" w:rsidP="001271F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B733B" w14:textId="77777777" w:rsidR="006A2F72" w:rsidRDefault="006A2F72"/>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5B0A" w:rsidRPr="00EF13C1" w14:paraId="28B038A3" w14:textId="77777777" w:rsidTr="00643C57">
      <w:trPr>
        <w:trHeight w:val="138"/>
        <w:jc w:val="right"/>
      </w:trPr>
      <w:tc>
        <w:tcPr>
          <w:tcW w:w="2552" w:type="dxa"/>
          <w:vAlign w:val="center"/>
        </w:tcPr>
        <w:p w14:paraId="444FA3BE"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578237CE" w:rsidR="00DF5B0A" w:rsidRPr="00EF13C1" w:rsidRDefault="00DF5B0A" w:rsidP="00F07AFB">
          <w:pPr>
            <w:pStyle w:val="Encabezado"/>
            <w:jc w:val="right"/>
            <w:rPr>
              <w:rFonts w:ascii="Palatino Linotype" w:hAnsi="Palatino Linotype"/>
              <w:b/>
              <w:sz w:val="22"/>
              <w:szCs w:val="22"/>
            </w:rPr>
          </w:pPr>
          <w:r>
            <w:rPr>
              <w:rFonts w:ascii="Palatino Linotype" w:hAnsi="Palatino Linotype" w:cs="Arial"/>
              <w:b/>
              <w:bCs/>
              <w:sz w:val="22"/>
              <w:szCs w:val="22"/>
              <w:lang w:eastAsia="es-MX"/>
            </w:rPr>
            <w:t>02718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F5B0A" w:rsidRPr="00EF13C1" w14:paraId="316C9DB2" w14:textId="77777777" w:rsidTr="00643C57">
      <w:trPr>
        <w:trHeight w:val="321"/>
        <w:jc w:val="right"/>
      </w:trPr>
      <w:tc>
        <w:tcPr>
          <w:tcW w:w="2552" w:type="dxa"/>
          <w:vAlign w:val="center"/>
        </w:tcPr>
        <w:p w14:paraId="49601F1D"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7BB5EB40" w:rsidR="00DF5B0A" w:rsidRPr="00EF13C1" w:rsidRDefault="00DF5B0A" w:rsidP="00035F86">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r w:rsidRPr="00EF13C1">
            <w:rPr>
              <w:rFonts w:ascii="Palatino Linotype" w:hAnsi="Palatino Linotype"/>
              <w:b/>
              <w:sz w:val="22"/>
              <w:szCs w:val="22"/>
            </w:rPr>
            <w:t xml:space="preserve">    </w:t>
          </w:r>
        </w:p>
      </w:tc>
    </w:tr>
    <w:tr w:rsidR="00DF5B0A" w:rsidRPr="00EF13C1" w14:paraId="15CEC1D4" w14:textId="77777777" w:rsidTr="00643C57">
      <w:trPr>
        <w:trHeight w:val="321"/>
        <w:jc w:val="right"/>
      </w:trPr>
      <w:tc>
        <w:tcPr>
          <w:tcW w:w="2552" w:type="dxa"/>
          <w:vAlign w:val="center"/>
        </w:tcPr>
        <w:p w14:paraId="2EEA8623"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DF5B0A" w:rsidRPr="00EF13C1" w:rsidRDefault="00DF5B0A"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DF5B0A" w:rsidRDefault="00DF5B0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F5B0A" w:rsidRDefault="00DF5B0A"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5B0A" w:rsidRPr="00EF13C1" w14:paraId="1A4C1239" w14:textId="77777777" w:rsidTr="00643C57">
      <w:trPr>
        <w:trHeight w:val="138"/>
        <w:jc w:val="right"/>
      </w:trPr>
      <w:tc>
        <w:tcPr>
          <w:tcW w:w="2552" w:type="dxa"/>
          <w:vAlign w:val="center"/>
        </w:tcPr>
        <w:p w14:paraId="05E8D394"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1CED9701" w:rsidR="00DF5B0A" w:rsidRPr="00EF13C1" w:rsidRDefault="00DF5B0A" w:rsidP="00F07AFB">
          <w:pPr>
            <w:pStyle w:val="Encabezado"/>
            <w:jc w:val="right"/>
            <w:rPr>
              <w:rFonts w:ascii="Palatino Linotype" w:hAnsi="Palatino Linotype"/>
              <w:b/>
              <w:sz w:val="22"/>
              <w:szCs w:val="22"/>
            </w:rPr>
          </w:pPr>
          <w:r>
            <w:rPr>
              <w:rFonts w:ascii="Palatino Linotype" w:hAnsi="Palatino Linotype" w:cs="Arial"/>
              <w:b/>
              <w:bCs/>
              <w:sz w:val="22"/>
              <w:szCs w:val="22"/>
              <w:lang w:eastAsia="es-MX"/>
            </w:rPr>
            <w:t>02718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F5B0A" w:rsidRPr="00EF13C1" w14:paraId="5E026BAE" w14:textId="77777777" w:rsidTr="00643C57">
      <w:trPr>
        <w:trHeight w:val="233"/>
        <w:jc w:val="right"/>
      </w:trPr>
      <w:tc>
        <w:tcPr>
          <w:tcW w:w="2552" w:type="dxa"/>
          <w:vAlign w:val="center"/>
        </w:tcPr>
        <w:p w14:paraId="7363CA5A"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3472E434" w:rsidR="00DF5B0A" w:rsidRPr="00EF13C1" w:rsidRDefault="00E575EE" w:rsidP="00C319CD">
          <w:pPr>
            <w:pStyle w:val="Encabezado"/>
            <w:jc w:val="right"/>
            <w:rPr>
              <w:rFonts w:ascii="Palatino Linotype" w:hAnsi="Palatino Linotype"/>
              <w:b/>
              <w:sz w:val="22"/>
              <w:szCs w:val="22"/>
            </w:rPr>
          </w:pPr>
          <w:r w:rsidRPr="00E575EE">
            <w:rPr>
              <w:rFonts w:ascii="Palatino Linotype" w:hAnsi="Palatino Linotype"/>
              <w:b/>
              <w:sz w:val="22"/>
              <w:szCs w:val="22"/>
              <w:highlight w:val="black"/>
            </w:rPr>
            <w:t>---------------------------------</w:t>
          </w:r>
          <w:r w:rsidR="00DF5B0A">
            <w:rPr>
              <w:rFonts w:ascii="Palatino Linotype" w:hAnsi="Palatino Linotype"/>
              <w:b/>
              <w:sz w:val="22"/>
              <w:szCs w:val="22"/>
            </w:rPr>
            <w:t xml:space="preserve">  </w:t>
          </w:r>
        </w:p>
      </w:tc>
    </w:tr>
    <w:tr w:rsidR="00DF5B0A" w:rsidRPr="00EF13C1" w14:paraId="2D92B102" w14:textId="77777777" w:rsidTr="00643C57">
      <w:trPr>
        <w:trHeight w:val="321"/>
        <w:jc w:val="right"/>
      </w:trPr>
      <w:tc>
        <w:tcPr>
          <w:tcW w:w="2552" w:type="dxa"/>
          <w:vAlign w:val="center"/>
        </w:tcPr>
        <w:p w14:paraId="1DE9D245"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21118258" w:rsidR="00DF5B0A" w:rsidRPr="00EF13C1" w:rsidRDefault="00DF5B0A" w:rsidP="00035F86">
          <w:pPr>
            <w:pStyle w:val="Encabezado"/>
            <w:jc w:val="right"/>
            <w:rPr>
              <w:rFonts w:ascii="Palatino Linotype" w:hAnsi="Palatino Linotype"/>
              <w:b/>
              <w:sz w:val="22"/>
              <w:szCs w:val="22"/>
            </w:rPr>
          </w:pPr>
          <w:r>
            <w:rPr>
              <w:rFonts w:ascii="Palatino Linotype" w:hAnsi="Palatino Linotype"/>
              <w:b/>
              <w:bCs/>
              <w:sz w:val="22"/>
              <w:szCs w:val="22"/>
            </w:rPr>
            <w:t xml:space="preserve">Ayuntamiento de Tlalnepantla de Baz </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DF5B0A" w:rsidRPr="00EF13C1" w14:paraId="37A51A6D" w14:textId="77777777" w:rsidTr="00643C57">
      <w:trPr>
        <w:trHeight w:val="321"/>
        <w:jc w:val="right"/>
      </w:trPr>
      <w:tc>
        <w:tcPr>
          <w:tcW w:w="2552" w:type="dxa"/>
          <w:vAlign w:val="center"/>
        </w:tcPr>
        <w:p w14:paraId="6F9D60AE" w14:textId="77777777" w:rsidR="00DF5B0A" w:rsidRPr="00EF13C1" w:rsidRDefault="00DF5B0A"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DF5B0A" w:rsidRPr="00EF13C1" w:rsidRDefault="00DF5B0A"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DF5B0A" w:rsidRDefault="00DF5B0A"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DB3457"/>
    <w:multiLevelType w:val="hybridMultilevel"/>
    <w:tmpl w:val="727C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A531EC"/>
    <w:multiLevelType w:val="multilevel"/>
    <w:tmpl w:val="E61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6048C4"/>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7">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342E79"/>
    <w:multiLevelType w:val="hybridMultilevel"/>
    <w:tmpl w:val="327AE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BC1F7A"/>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1E06FB"/>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6258CF"/>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4"/>
  </w:num>
  <w:num w:numId="3">
    <w:abstractNumId w:val="2"/>
  </w:num>
  <w:num w:numId="4">
    <w:abstractNumId w:val="15"/>
  </w:num>
  <w:num w:numId="5">
    <w:abstractNumId w:val="16"/>
  </w:num>
  <w:num w:numId="6">
    <w:abstractNumId w:val="1"/>
  </w:num>
  <w:num w:numId="7">
    <w:abstractNumId w:val="9"/>
  </w:num>
  <w:num w:numId="8">
    <w:abstractNumId w:val="18"/>
  </w:num>
  <w:num w:numId="9">
    <w:abstractNumId w:val="8"/>
  </w:num>
  <w:num w:numId="10">
    <w:abstractNumId w:val="19"/>
  </w:num>
  <w:num w:numId="11">
    <w:abstractNumId w:val="25"/>
  </w:num>
  <w:num w:numId="12">
    <w:abstractNumId w:val="0"/>
  </w:num>
  <w:num w:numId="13">
    <w:abstractNumId w:val="23"/>
  </w:num>
  <w:num w:numId="14">
    <w:abstractNumId w:val="3"/>
  </w:num>
  <w:num w:numId="15">
    <w:abstractNumId w:val="7"/>
  </w:num>
  <w:num w:numId="16">
    <w:abstractNumId w:val="6"/>
  </w:num>
  <w:num w:numId="17">
    <w:abstractNumId w:val="12"/>
  </w:num>
  <w:num w:numId="18">
    <w:abstractNumId w:val="5"/>
  </w:num>
  <w:num w:numId="19">
    <w:abstractNumId w:val="13"/>
  </w:num>
  <w:num w:numId="20">
    <w:abstractNumId w:val="10"/>
  </w:num>
  <w:num w:numId="21">
    <w:abstractNumId w:val="14"/>
  </w:num>
  <w:num w:numId="22">
    <w:abstractNumId w:val="24"/>
  </w:num>
  <w:num w:numId="23">
    <w:abstractNumId w:val="22"/>
  </w:num>
  <w:num w:numId="24">
    <w:abstractNumId w:val="21"/>
  </w:num>
  <w:num w:numId="25">
    <w:abstractNumId w:val="20"/>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C53"/>
    <w:rsid w:val="00007251"/>
    <w:rsid w:val="0000742F"/>
    <w:rsid w:val="00007ECB"/>
    <w:rsid w:val="000110D9"/>
    <w:rsid w:val="00011F41"/>
    <w:rsid w:val="00012472"/>
    <w:rsid w:val="00014948"/>
    <w:rsid w:val="00015148"/>
    <w:rsid w:val="000159BF"/>
    <w:rsid w:val="000164C1"/>
    <w:rsid w:val="00021EA7"/>
    <w:rsid w:val="00022614"/>
    <w:rsid w:val="000272A1"/>
    <w:rsid w:val="000277C5"/>
    <w:rsid w:val="0003063D"/>
    <w:rsid w:val="000308EA"/>
    <w:rsid w:val="00030CE2"/>
    <w:rsid w:val="00032493"/>
    <w:rsid w:val="0003284E"/>
    <w:rsid w:val="00032A4A"/>
    <w:rsid w:val="00035F86"/>
    <w:rsid w:val="00036A3A"/>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800AC"/>
    <w:rsid w:val="00080322"/>
    <w:rsid w:val="00080DC8"/>
    <w:rsid w:val="000821F0"/>
    <w:rsid w:val="00084BC9"/>
    <w:rsid w:val="0008542A"/>
    <w:rsid w:val="00085B72"/>
    <w:rsid w:val="0009135F"/>
    <w:rsid w:val="00091CA3"/>
    <w:rsid w:val="0009403F"/>
    <w:rsid w:val="00094A70"/>
    <w:rsid w:val="0009581D"/>
    <w:rsid w:val="00095947"/>
    <w:rsid w:val="000959FF"/>
    <w:rsid w:val="0009608F"/>
    <w:rsid w:val="00097387"/>
    <w:rsid w:val="00097D9B"/>
    <w:rsid w:val="000A2347"/>
    <w:rsid w:val="000A4940"/>
    <w:rsid w:val="000A4A9D"/>
    <w:rsid w:val="000A748D"/>
    <w:rsid w:val="000A74C9"/>
    <w:rsid w:val="000A77ED"/>
    <w:rsid w:val="000B0192"/>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3D79"/>
    <w:rsid w:val="000D4EE3"/>
    <w:rsid w:val="000D5C91"/>
    <w:rsid w:val="000D7DE1"/>
    <w:rsid w:val="000E0104"/>
    <w:rsid w:val="000E2D21"/>
    <w:rsid w:val="000E36AA"/>
    <w:rsid w:val="000E3747"/>
    <w:rsid w:val="000E5170"/>
    <w:rsid w:val="000F2849"/>
    <w:rsid w:val="000F2BA0"/>
    <w:rsid w:val="000F56FC"/>
    <w:rsid w:val="000F585D"/>
    <w:rsid w:val="00102435"/>
    <w:rsid w:val="00105F71"/>
    <w:rsid w:val="00110A12"/>
    <w:rsid w:val="00110DE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66CC"/>
    <w:rsid w:val="0012670D"/>
    <w:rsid w:val="001271FC"/>
    <w:rsid w:val="00127F7E"/>
    <w:rsid w:val="001304AE"/>
    <w:rsid w:val="00130F48"/>
    <w:rsid w:val="001318D2"/>
    <w:rsid w:val="00131F81"/>
    <w:rsid w:val="00132CEE"/>
    <w:rsid w:val="00133B79"/>
    <w:rsid w:val="0013492B"/>
    <w:rsid w:val="00135305"/>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38F"/>
    <w:rsid w:val="00151852"/>
    <w:rsid w:val="0015466E"/>
    <w:rsid w:val="00155475"/>
    <w:rsid w:val="00156ED9"/>
    <w:rsid w:val="00157BA8"/>
    <w:rsid w:val="00157C4F"/>
    <w:rsid w:val="00161C65"/>
    <w:rsid w:val="00162463"/>
    <w:rsid w:val="00163919"/>
    <w:rsid w:val="00164367"/>
    <w:rsid w:val="001648EE"/>
    <w:rsid w:val="00164B65"/>
    <w:rsid w:val="001654E5"/>
    <w:rsid w:val="0016654D"/>
    <w:rsid w:val="0016660E"/>
    <w:rsid w:val="00166794"/>
    <w:rsid w:val="00172101"/>
    <w:rsid w:val="00172A1A"/>
    <w:rsid w:val="00174D45"/>
    <w:rsid w:val="00175E51"/>
    <w:rsid w:val="001760C2"/>
    <w:rsid w:val="0017657B"/>
    <w:rsid w:val="001775DF"/>
    <w:rsid w:val="00177A93"/>
    <w:rsid w:val="00177D1C"/>
    <w:rsid w:val="00177FBE"/>
    <w:rsid w:val="00177FE9"/>
    <w:rsid w:val="001818BB"/>
    <w:rsid w:val="00184124"/>
    <w:rsid w:val="001845D3"/>
    <w:rsid w:val="00185435"/>
    <w:rsid w:val="00185A8A"/>
    <w:rsid w:val="00185AE8"/>
    <w:rsid w:val="00193527"/>
    <w:rsid w:val="00193F06"/>
    <w:rsid w:val="001A0F17"/>
    <w:rsid w:val="001A138D"/>
    <w:rsid w:val="001A18B6"/>
    <w:rsid w:val="001A2899"/>
    <w:rsid w:val="001A2C72"/>
    <w:rsid w:val="001A3801"/>
    <w:rsid w:val="001A3C9C"/>
    <w:rsid w:val="001A55DD"/>
    <w:rsid w:val="001A5A6D"/>
    <w:rsid w:val="001A67B9"/>
    <w:rsid w:val="001B110E"/>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9D7"/>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C89"/>
    <w:rsid w:val="001F4E03"/>
    <w:rsid w:val="001F5187"/>
    <w:rsid w:val="001F6189"/>
    <w:rsid w:val="001F61D8"/>
    <w:rsid w:val="0020041F"/>
    <w:rsid w:val="00200778"/>
    <w:rsid w:val="00202F06"/>
    <w:rsid w:val="002031F3"/>
    <w:rsid w:val="0020324B"/>
    <w:rsid w:val="00204D37"/>
    <w:rsid w:val="002068D6"/>
    <w:rsid w:val="00206D8C"/>
    <w:rsid w:val="002076DF"/>
    <w:rsid w:val="00211387"/>
    <w:rsid w:val="00212511"/>
    <w:rsid w:val="0021496E"/>
    <w:rsid w:val="00215717"/>
    <w:rsid w:val="00215985"/>
    <w:rsid w:val="002179AC"/>
    <w:rsid w:val="00217A07"/>
    <w:rsid w:val="00220992"/>
    <w:rsid w:val="00220D52"/>
    <w:rsid w:val="002217BA"/>
    <w:rsid w:val="00221F4A"/>
    <w:rsid w:val="00222A7D"/>
    <w:rsid w:val="00222C7E"/>
    <w:rsid w:val="0022306A"/>
    <w:rsid w:val="00223CAD"/>
    <w:rsid w:val="00226683"/>
    <w:rsid w:val="00226807"/>
    <w:rsid w:val="00226F76"/>
    <w:rsid w:val="002273F3"/>
    <w:rsid w:val="00230012"/>
    <w:rsid w:val="00230C3C"/>
    <w:rsid w:val="002310DA"/>
    <w:rsid w:val="00232154"/>
    <w:rsid w:val="00232780"/>
    <w:rsid w:val="002345FF"/>
    <w:rsid w:val="00234C51"/>
    <w:rsid w:val="00235130"/>
    <w:rsid w:val="002368D9"/>
    <w:rsid w:val="002379BC"/>
    <w:rsid w:val="0024073E"/>
    <w:rsid w:val="002407C8"/>
    <w:rsid w:val="00240C04"/>
    <w:rsid w:val="00241C33"/>
    <w:rsid w:val="00242479"/>
    <w:rsid w:val="00246BAD"/>
    <w:rsid w:val="00250BD7"/>
    <w:rsid w:val="00251874"/>
    <w:rsid w:val="002519B8"/>
    <w:rsid w:val="00254B63"/>
    <w:rsid w:val="00257C34"/>
    <w:rsid w:val="00261001"/>
    <w:rsid w:val="00263A67"/>
    <w:rsid w:val="002640B8"/>
    <w:rsid w:val="0026425B"/>
    <w:rsid w:val="00265609"/>
    <w:rsid w:val="002665BD"/>
    <w:rsid w:val="00267ACF"/>
    <w:rsid w:val="0027430D"/>
    <w:rsid w:val="0027514C"/>
    <w:rsid w:val="0027585B"/>
    <w:rsid w:val="00280015"/>
    <w:rsid w:val="00282D0C"/>
    <w:rsid w:val="002845D3"/>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381B"/>
    <w:rsid w:val="002B3F2E"/>
    <w:rsid w:val="002B680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468F"/>
    <w:rsid w:val="002E4C91"/>
    <w:rsid w:val="002E64F6"/>
    <w:rsid w:val="002E74CE"/>
    <w:rsid w:val="002E7670"/>
    <w:rsid w:val="002E7E5E"/>
    <w:rsid w:val="002F04E8"/>
    <w:rsid w:val="002F1A26"/>
    <w:rsid w:val="002F1D03"/>
    <w:rsid w:val="002F2E2F"/>
    <w:rsid w:val="002F3672"/>
    <w:rsid w:val="002F404C"/>
    <w:rsid w:val="002F6191"/>
    <w:rsid w:val="002F64CF"/>
    <w:rsid w:val="002F7DD9"/>
    <w:rsid w:val="002F7F5B"/>
    <w:rsid w:val="0030150B"/>
    <w:rsid w:val="003015DA"/>
    <w:rsid w:val="00301C5B"/>
    <w:rsid w:val="00301DE8"/>
    <w:rsid w:val="003020EA"/>
    <w:rsid w:val="00303717"/>
    <w:rsid w:val="00303B1A"/>
    <w:rsid w:val="00305144"/>
    <w:rsid w:val="00305990"/>
    <w:rsid w:val="00307227"/>
    <w:rsid w:val="003102F1"/>
    <w:rsid w:val="00310561"/>
    <w:rsid w:val="003105D0"/>
    <w:rsid w:val="003116A6"/>
    <w:rsid w:val="00311804"/>
    <w:rsid w:val="00313033"/>
    <w:rsid w:val="00314295"/>
    <w:rsid w:val="00316ABA"/>
    <w:rsid w:val="00317402"/>
    <w:rsid w:val="00321AA3"/>
    <w:rsid w:val="003223D1"/>
    <w:rsid w:val="00323478"/>
    <w:rsid w:val="003235B7"/>
    <w:rsid w:val="00323895"/>
    <w:rsid w:val="00324D89"/>
    <w:rsid w:val="00324F5E"/>
    <w:rsid w:val="003255F0"/>
    <w:rsid w:val="00330199"/>
    <w:rsid w:val="00330294"/>
    <w:rsid w:val="003304A6"/>
    <w:rsid w:val="00331C6C"/>
    <w:rsid w:val="00332950"/>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3B0D"/>
    <w:rsid w:val="00344487"/>
    <w:rsid w:val="00345439"/>
    <w:rsid w:val="00345D0F"/>
    <w:rsid w:val="003465F2"/>
    <w:rsid w:val="003472B3"/>
    <w:rsid w:val="00350CBD"/>
    <w:rsid w:val="00352A97"/>
    <w:rsid w:val="00354510"/>
    <w:rsid w:val="00354986"/>
    <w:rsid w:val="00356BC7"/>
    <w:rsid w:val="00357C4D"/>
    <w:rsid w:val="00360010"/>
    <w:rsid w:val="0036073F"/>
    <w:rsid w:val="00360FFC"/>
    <w:rsid w:val="00363668"/>
    <w:rsid w:val="00364109"/>
    <w:rsid w:val="003654DD"/>
    <w:rsid w:val="00366141"/>
    <w:rsid w:val="00366152"/>
    <w:rsid w:val="0036621B"/>
    <w:rsid w:val="0037160E"/>
    <w:rsid w:val="003716BC"/>
    <w:rsid w:val="003721B2"/>
    <w:rsid w:val="003725C6"/>
    <w:rsid w:val="00372D3D"/>
    <w:rsid w:val="00372E53"/>
    <w:rsid w:val="00373050"/>
    <w:rsid w:val="0037493D"/>
    <w:rsid w:val="00375020"/>
    <w:rsid w:val="00376572"/>
    <w:rsid w:val="00376C82"/>
    <w:rsid w:val="0037779B"/>
    <w:rsid w:val="0038026F"/>
    <w:rsid w:val="00380E5D"/>
    <w:rsid w:val="00381B91"/>
    <w:rsid w:val="003825B0"/>
    <w:rsid w:val="003833A2"/>
    <w:rsid w:val="00384284"/>
    <w:rsid w:val="00384DAC"/>
    <w:rsid w:val="00386AC3"/>
    <w:rsid w:val="00387DC9"/>
    <w:rsid w:val="00387DEB"/>
    <w:rsid w:val="00391C71"/>
    <w:rsid w:val="003930A6"/>
    <w:rsid w:val="00393B71"/>
    <w:rsid w:val="0039460E"/>
    <w:rsid w:val="00395135"/>
    <w:rsid w:val="00395B50"/>
    <w:rsid w:val="00395D6C"/>
    <w:rsid w:val="003972EF"/>
    <w:rsid w:val="003A0910"/>
    <w:rsid w:val="003A1809"/>
    <w:rsid w:val="003A1BB9"/>
    <w:rsid w:val="003A22D2"/>
    <w:rsid w:val="003A27E7"/>
    <w:rsid w:val="003A2EB0"/>
    <w:rsid w:val="003A3B6F"/>
    <w:rsid w:val="003A48A9"/>
    <w:rsid w:val="003A521F"/>
    <w:rsid w:val="003A53F5"/>
    <w:rsid w:val="003A55F2"/>
    <w:rsid w:val="003A590B"/>
    <w:rsid w:val="003A5B5F"/>
    <w:rsid w:val="003A5CF8"/>
    <w:rsid w:val="003A6600"/>
    <w:rsid w:val="003A6A5A"/>
    <w:rsid w:val="003A6BAD"/>
    <w:rsid w:val="003A6E98"/>
    <w:rsid w:val="003A7C5B"/>
    <w:rsid w:val="003B24B4"/>
    <w:rsid w:val="003B252C"/>
    <w:rsid w:val="003B4F02"/>
    <w:rsid w:val="003B53EB"/>
    <w:rsid w:val="003B55AD"/>
    <w:rsid w:val="003B59ED"/>
    <w:rsid w:val="003B6F26"/>
    <w:rsid w:val="003B73A2"/>
    <w:rsid w:val="003C1C65"/>
    <w:rsid w:val="003C1E11"/>
    <w:rsid w:val="003C1ED7"/>
    <w:rsid w:val="003C40D9"/>
    <w:rsid w:val="003C4324"/>
    <w:rsid w:val="003C4876"/>
    <w:rsid w:val="003C4F5C"/>
    <w:rsid w:val="003C5DE5"/>
    <w:rsid w:val="003C7282"/>
    <w:rsid w:val="003C73E8"/>
    <w:rsid w:val="003D0FF0"/>
    <w:rsid w:val="003D3747"/>
    <w:rsid w:val="003D3FC1"/>
    <w:rsid w:val="003D40AF"/>
    <w:rsid w:val="003D46D0"/>
    <w:rsid w:val="003D53D9"/>
    <w:rsid w:val="003D78BC"/>
    <w:rsid w:val="003E02FD"/>
    <w:rsid w:val="003E0B24"/>
    <w:rsid w:val="003E1504"/>
    <w:rsid w:val="003E2043"/>
    <w:rsid w:val="003E2474"/>
    <w:rsid w:val="003E4CE1"/>
    <w:rsid w:val="003E5516"/>
    <w:rsid w:val="003E72BD"/>
    <w:rsid w:val="003F0149"/>
    <w:rsid w:val="003F0977"/>
    <w:rsid w:val="003F15DB"/>
    <w:rsid w:val="003F21A6"/>
    <w:rsid w:val="003F2702"/>
    <w:rsid w:val="003F36CC"/>
    <w:rsid w:val="003F58F1"/>
    <w:rsid w:val="003F6F8B"/>
    <w:rsid w:val="003F70CA"/>
    <w:rsid w:val="003F767B"/>
    <w:rsid w:val="004009F7"/>
    <w:rsid w:val="00400C0B"/>
    <w:rsid w:val="00400C66"/>
    <w:rsid w:val="00400D54"/>
    <w:rsid w:val="00401D2A"/>
    <w:rsid w:val="00401F94"/>
    <w:rsid w:val="0040278D"/>
    <w:rsid w:val="00402AAD"/>
    <w:rsid w:val="00402C25"/>
    <w:rsid w:val="00402C63"/>
    <w:rsid w:val="00404378"/>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EB9"/>
    <w:rsid w:val="004352A1"/>
    <w:rsid w:val="00435F1C"/>
    <w:rsid w:val="00436081"/>
    <w:rsid w:val="00440740"/>
    <w:rsid w:val="00441661"/>
    <w:rsid w:val="00441B07"/>
    <w:rsid w:val="004422DD"/>
    <w:rsid w:val="00442676"/>
    <w:rsid w:val="0044471B"/>
    <w:rsid w:val="00446EF8"/>
    <w:rsid w:val="00447323"/>
    <w:rsid w:val="00447338"/>
    <w:rsid w:val="0044796D"/>
    <w:rsid w:val="00450A5F"/>
    <w:rsid w:val="00451514"/>
    <w:rsid w:val="004518ED"/>
    <w:rsid w:val="00454CEE"/>
    <w:rsid w:val="00455F52"/>
    <w:rsid w:val="00457AE7"/>
    <w:rsid w:val="0046402E"/>
    <w:rsid w:val="00464CB9"/>
    <w:rsid w:val="0046566E"/>
    <w:rsid w:val="0047025A"/>
    <w:rsid w:val="00470BB6"/>
    <w:rsid w:val="00470F59"/>
    <w:rsid w:val="00471EAE"/>
    <w:rsid w:val="00472F73"/>
    <w:rsid w:val="00473924"/>
    <w:rsid w:val="00473EC0"/>
    <w:rsid w:val="00474326"/>
    <w:rsid w:val="00475195"/>
    <w:rsid w:val="004753BC"/>
    <w:rsid w:val="00475EAE"/>
    <w:rsid w:val="00477A15"/>
    <w:rsid w:val="00481A7B"/>
    <w:rsid w:val="00484131"/>
    <w:rsid w:val="00484F64"/>
    <w:rsid w:val="00486C97"/>
    <w:rsid w:val="004878EB"/>
    <w:rsid w:val="00487D5B"/>
    <w:rsid w:val="004912F7"/>
    <w:rsid w:val="00491A61"/>
    <w:rsid w:val="00491B5A"/>
    <w:rsid w:val="00491C96"/>
    <w:rsid w:val="0049305A"/>
    <w:rsid w:val="0049407D"/>
    <w:rsid w:val="00494DBF"/>
    <w:rsid w:val="00496359"/>
    <w:rsid w:val="004973CB"/>
    <w:rsid w:val="004A213D"/>
    <w:rsid w:val="004A267C"/>
    <w:rsid w:val="004A2A7C"/>
    <w:rsid w:val="004A2BE4"/>
    <w:rsid w:val="004A2BF5"/>
    <w:rsid w:val="004A2CDA"/>
    <w:rsid w:val="004A3A87"/>
    <w:rsid w:val="004A3EA6"/>
    <w:rsid w:val="004A48B3"/>
    <w:rsid w:val="004A5161"/>
    <w:rsid w:val="004A7FCE"/>
    <w:rsid w:val="004B0AF3"/>
    <w:rsid w:val="004B1BF7"/>
    <w:rsid w:val="004B2064"/>
    <w:rsid w:val="004B279B"/>
    <w:rsid w:val="004B293C"/>
    <w:rsid w:val="004B524A"/>
    <w:rsid w:val="004B6243"/>
    <w:rsid w:val="004B7C14"/>
    <w:rsid w:val="004B7D15"/>
    <w:rsid w:val="004C00B4"/>
    <w:rsid w:val="004C1454"/>
    <w:rsid w:val="004C16EE"/>
    <w:rsid w:val="004C2F29"/>
    <w:rsid w:val="004C3241"/>
    <w:rsid w:val="004C3FBA"/>
    <w:rsid w:val="004C6E11"/>
    <w:rsid w:val="004C77CB"/>
    <w:rsid w:val="004C7A99"/>
    <w:rsid w:val="004D1692"/>
    <w:rsid w:val="004D1EB9"/>
    <w:rsid w:val="004D2149"/>
    <w:rsid w:val="004D2252"/>
    <w:rsid w:val="004D2256"/>
    <w:rsid w:val="004D257A"/>
    <w:rsid w:val="004D3732"/>
    <w:rsid w:val="004D4ABA"/>
    <w:rsid w:val="004E00B4"/>
    <w:rsid w:val="004E0A39"/>
    <w:rsid w:val="004E0D65"/>
    <w:rsid w:val="004E1B19"/>
    <w:rsid w:val="004E4C6D"/>
    <w:rsid w:val="004E50CD"/>
    <w:rsid w:val="004E76E1"/>
    <w:rsid w:val="004F0B37"/>
    <w:rsid w:val="004F1A35"/>
    <w:rsid w:val="004F2E58"/>
    <w:rsid w:val="004F44C7"/>
    <w:rsid w:val="004F489F"/>
    <w:rsid w:val="004F6ADB"/>
    <w:rsid w:val="004F6FC9"/>
    <w:rsid w:val="004F766F"/>
    <w:rsid w:val="004F76DF"/>
    <w:rsid w:val="004F7944"/>
    <w:rsid w:val="0050136F"/>
    <w:rsid w:val="005019BB"/>
    <w:rsid w:val="0050257B"/>
    <w:rsid w:val="005035A7"/>
    <w:rsid w:val="005035DD"/>
    <w:rsid w:val="00503A08"/>
    <w:rsid w:val="0050506A"/>
    <w:rsid w:val="005074EB"/>
    <w:rsid w:val="00507BA5"/>
    <w:rsid w:val="005124B4"/>
    <w:rsid w:val="00512F22"/>
    <w:rsid w:val="00513B57"/>
    <w:rsid w:val="005167B1"/>
    <w:rsid w:val="00517FFD"/>
    <w:rsid w:val="00521518"/>
    <w:rsid w:val="005215EE"/>
    <w:rsid w:val="005217CB"/>
    <w:rsid w:val="00522569"/>
    <w:rsid w:val="00526816"/>
    <w:rsid w:val="005278C3"/>
    <w:rsid w:val="00530E09"/>
    <w:rsid w:val="00532E2A"/>
    <w:rsid w:val="00534783"/>
    <w:rsid w:val="005353CA"/>
    <w:rsid w:val="005374B5"/>
    <w:rsid w:val="0054109D"/>
    <w:rsid w:val="00542B3A"/>
    <w:rsid w:val="00542B8C"/>
    <w:rsid w:val="00544EC9"/>
    <w:rsid w:val="0055118B"/>
    <w:rsid w:val="005517CB"/>
    <w:rsid w:val="005520BF"/>
    <w:rsid w:val="00552682"/>
    <w:rsid w:val="0055313D"/>
    <w:rsid w:val="00553DAB"/>
    <w:rsid w:val="00555CDA"/>
    <w:rsid w:val="00556056"/>
    <w:rsid w:val="0055785F"/>
    <w:rsid w:val="00557F40"/>
    <w:rsid w:val="005606ED"/>
    <w:rsid w:val="00560702"/>
    <w:rsid w:val="005654DE"/>
    <w:rsid w:val="0056598A"/>
    <w:rsid w:val="00565E3E"/>
    <w:rsid w:val="005661B4"/>
    <w:rsid w:val="00566ACD"/>
    <w:rsid w:val="00567746"/>
    <w:rsid w:val="005679E9"/>
    <w:rsid w:val="00572C6A"/>
    <w:rsid w:val="005734E4"/>
    <w:rsid w:val="00574296"/>
    <w:rsid w:val="005744F0"/>
    <w:rsid w:val="005757E9"/>
    <w:rsid w:val="00575BB2"/>
    <w:rsid w:val="00577432"/>
    <w:rsid w:val="00577DB2"/>
    <w:rsid w:val="00580334"/>
    <w:rsid w:val="00581837"/>
    <w:rsid w:val="00581C0F"/>
    <w:rsid w:val="0058277F"/>
    <w:rsid w:val="005827EA"/>
    <w:rsid w:val="00582919"/>
    <w:rsid w:val="00582A2C"/>
    <w:rsid w:val="00582AD6"/>
    <w:rsid w:val="005830D7"/>
    <w:rsid w:val="00584334"/>
    <w:rsid w:val="00587366"/>
    <w:rsid w:val="00587720"/>
    <w:rsid w:val="005879B1"/>
    <w:rsid w:val="00590884"/>
    <w:rsid w:val="00595511"/>
    <w:rsid w:val="00597135"/>
    <w:rsid w:val="0059757A"/>
    <w:rsid w:val="005A06B1"/>
    <w:rsid w:val="005A0A64"/>
    <w:rsid w:val="005A2A65"/>
    <w:rsid w:val="005A2C62"/>
    <w:rsid w:val="005A3513"/>
    <w:rsid w:val="005A3BD7"/>
    <w:rsid w:val="005A5BE7"/>
    <w:rsid w:val="005A6205"/>
    <w:rsid w:val="005A7720"/>
    <w:rsid w:val="005B31D7"/>
    <w:rsid w:val="005B56CE"/>
    <w:rsid w:val="005B6566"/>
    <w:rsid w:val="005B7C45"/>
    <w:rsid w:val="005B7C5D"/>
    <w:rsid w:val="005C0B77"/>
    <w:rsid w:val="005C1A74"/>
    <w:rsid w:val="005C205C"/>
    <w:rsid w:val="005C2EF0"/>
    <w:rsid w:val="005C3294"/>
    <w:rsid w:val="005C4E02"/>
    <w:rsid w:val="005C5752"/>
    <w:rsid w:val="005C5EF7"/>
    <w:rsid w:val="005C65AE"/>
    <w:rsid w:val="005C661D"/>
    <w:rsid w:val="005C6F55"/>
    <w:rsid w:val="005D0794"/>
    <w:rsid w:val="005D15FE"/>
    <w:rsid w:val="005D27DD"/>
    <w:rsid w:val="005D3493"/>
    <w:rsid w:val="005D350D"/>
    <w:rsid w:val="005D5C8E"/>
    <w:rsid w:val="005D7322"/>
    <w:rsid w:val="005E12E6"/>
    <w:rsid w:val="005E223A"/>
    <w:rsid w:val="005E2542"/>
    <w:rsid w:val="005E29D8"/>
    <w:rsid w:val="005E309B"/>
    <w:rsid w:val="005E34C4"/>
    <w:rsid w:val="005E3683"/>
    <w:rsid w:val="005E4013"/>
    <w:rsid w:val="005E5798"/>
    <w:rsid w:val="005F0141"/>
    <w:rsid w:val="005F0167"/>
    <w:rsid w:val="005F1954"/>
    <w:rsid w:val="005F2491"/>
    <w:rsid w:val="005F5071"/>
    <w:rsid w:val="005F62B2"/>
    <w:rsid w:val="005F715E"/>
    <w:rsid w:val="005F748B"/>
    <w:rsid w:val="0060246B"/>
    <w:rsid w:val="00602A41"/>
    <w:rsid w:val="006040D5"/>
    <w:rsid w:val="00604626"/>
    <w:rsid w:val="00604AC3"/>
    <w:rsid w:val="0060640F"/>
    <w:rsid w:val="006071D8"/>
    <w:rsid w:val="006118BE"/>
    <w:rsid w:val="00611FDE"/>
    <w:rsid w:val="00613008"/>
    <w:rsid w:val="00613B7D"/>
    <w:rsid w:val="006176D5"/>
    <w:rsid w:val="0062070B"/>
    <w:rsid w:val="006215B9"/>
    <w:rsid w:val="006218C1"/>
    <w:rsid w:val="00622428"/>
    <w:rsid w:val="00622588"/>
    <w:rsid w:val="00622B06"/>
    <w:rsid w:val="00625112"/>
    <w:rsid w:val="00631AF3"/>
    <w:rsid w:val="00631BB0"/>
    <w:rsid w:val="00632515"/>
    <w:rsid w:val="006331D7"/>
    <w:rsid w:val="006334FE"/>
    <w:rsid w:val="006347BF"/>
    <w:rsid w:val="0063554D"/>
    <w:rsid w:val="006376A4"/>
    <w:rsid w:val="00637933"/>
    <w:rsid w:val="00637DBC"/>
    <w:rsid w:val="0064137E"/>
    <w:rsid w:val="00643C57"/>
    <w:rsid w:val="00643CD7"/>
    <w:rsid w:val="00645227"/>
    <w:rsid w:val="00645AA5"/>
    <w:rsid w:val="0064691B"/>
    <w:rsid w:val="00646A08"/>
    <w:rsid w:val="00646F09"/>
    <w:rsid w:val="00647AAA"/>
    <w:rsid w:val="00651B1C"/>
    <w:rsid w:val="00652BB2"/>
    <w:rsid w:val="006538CA"/>
    <w:rsid w:val="00655A70"/>
    <w:rsid w:val="00662C69"/>
    <w:rsid w:val="006644B9"/>
    <w:rsid w:val="00664A70"/>
    <w:rsid w:val="00664CDC"/>
    <w:rsid w:val="0067167E"/>
    <w:rsid w:val="006723F2"/>
    <w:rsid w:val="006729AB"/>
    <w:rsid w:val="00674B19"/>
    <w:rsid w:val="0067649D"/>
    <w:rsid w:val="00676B3E"/>
    <w:rsid w:val="0068192E"/>
    <w:rsid w:val="00683EA4"/>
    <w:rsid w:val="0068414B"/>
    <w:rsid w:val="00685B05"/>
    <w:rsid w:val="00685F21"/>
    <w:rsid w:val="00686874"/>
    <w:rsid w:val="00686D61"/>
    <w:rsid w:val="00687350"/>
    <w:rsid w:val="00687825"/>
    <w:rsid w:val="00687C00"/>
    <w:rsid w:val="00687DB6"/>
    <w:rsid w:val="006901A6"/>
    <w:rsid w:val="0069091A"/>
    <w:rsid w:val="00690AA1"/>
    <w:rsid w:val="00690ADC"/>
    <w:rsid w:val="00691268"/>
    <w:rsid w:val="00691C8F"/>
    <w:rsid w:val="006920D6"/>
    <w:rsid w:val="00692745"/>
    <w:rsid w:val="0069300B"/>
    <w:rsid w:val="00693427"/>
    <w:rsid w:val="006934AD"/>
    <w:rsid w:val="00695055"/>
    <w:rsid w:val="006950A8"/>
    <w:rsid w:val="00696C2B"/>
    <w:rsid w:val="00696EF8"/>
    <w:rsid w:val="006A12DA"/>
    <w:rsid w:val="006A144F"/>
    <w:rsid w:val="006A2F72"/>
    <w:rsid w:val="006A3045"/>
    <w:rsid w:val="006A36E1"/>
    <w:rsid w:val="006A5A79"/>
    <w:rsid w:val="006A6537"/>
    <w:rsid w:val="006A70AF"/>
    <w:rsid w:val="006A7E7D"/>
    <w:rsid w:val="006B0198"/>
    <w:rsid w:val="006B01D5"/>
    <w:rsid w:val="006B12E8"/>
    <w:rsid w:val="006B3235"/>
    <w:rsid w:val="006B4AF4"/>
    <w:rsid w:val="006C28DB"/>
    <w:rsid w:val="006C2A0E"/>
    <w:rsid w:val="006C4938"/>
    <w:rsid w:val="006C4ABE"/>
    <w:rsid w:val="006C50C2"/>
    <w:rsid w:val="006C563A"/>
    <w:rsid w:val="006C73F5"/>
    <w:rsid w:val="006C7C01"/>
    <w:rsid w:val="006D0DE8"/>
    <w:rsid w:val="006D1A53"/>
    <w:rsid w:val="006D2560"/>
    <w:rsid w:val="006D27EF"/>
    <w:rsid w:val="006D3A65"/>
    <w:rsid w:val="006D5024"/>
    <w:rsid w:val="006D52D1"/>
    <w:rsid w:val="006D5682"/>
    <w:rsid w:val="006D652F"/>
    <w:rsid w:val="006D79F5"/>
    <w:rsid w:val="006D7A3B"/>
    <w:rsid w:val="006E0427"/>
    <w:rsid w:val="006E1056"/>
    <w:rsid w:val="006E1753"/>
    <w:rsid w:val="006E257F"/>
    <w:rsid w:val="006E3566"/>
    <w:rsid w:val="006E4215"/>
    <w:rsid w:val="006E4346"/>
    <w:rsid w:val="006E4699"/>
    <w:rsid w:val="006E5CDE"/>
    <w:rsid w:val="006E6DE0"/>
    <w:rsid w:val="006E6F9B"/>
    <w:rsid w:val="006F0145"/>
    <w:rsid w:val="006F0CC7"/>
    <w:rsid w:val="006F19CE"/>
    <w:rsid w:val="006F249B"/>
    <w:rsid w:val="006F2C12"/>
    <w:rsid w:val="006F2F92"/>
    <w:rsid w:val="006F3E93"/>
    <w:rsid w:val="006F40A1"/>
    <w:rsid w:val="006F4483"/>
    <w:rsid w:val="006F4DAE"/>
    <w:rsid w:val="006F5CF4"/>
    <w:rsid w:val="006F5EB4"/>
    <w:rsid w:val="006F6A1E"/>
    <w:rsid w:val="006F7F07"/>
    <w:rsid w:val="00700BD6"/>
    <w:rsid w:val="0070210E"/>
    <w:rsid w:val="00703C40"/>
    <w:rsid w:val="00704281"/>
    <w:rsid w:val="00704608"/>
    <w:rsid w:val="00707096"/>
    <w:rsid w:val="00710E38"/>
    <w:rsid w:val="00710FD2"/>
    <w:rsid w:val="007115A3"/>
    <w:rsid w:val="0071282A"/>
    <w:rsid w:val="00712CA5"/>
    <w:rsid w:val="007133AD"/>
    <w:rsid w:val="007137DA"/>
    <w:rsid w:val="0071391D"/>
    <w:rsid w:val="00713E7D"/>
    <w:rsid w:val="00714B75"/>
    <w:rsid w:val="007169F7"/>
    <w:rsid w:val="00716D4B"/>
    <w:rsid w:val="007173CB"/>
    <w:rsid w:val="00721F66"/>
    <w:rsid w:val="00721F9B"/>
    <w:rsid w:val="00722218"/>
    <w:rsid w:val="0072227F"/>
    <w:rsid w:val="00722530"/>
    <w:rsid w:val="00722E4D"/>
    <w:rsid w:val="007237BF"/>
    <w:rsid w:val="0072483C"/>
    <w:rsid w:val="00724D2F"/>
    <w:rsid w:val="0072682E"/>
    <w:rsid w:val="0072759C"/>
    <w:rsid w:val="0073023D"/>
    <w:rsid w:val="007306B8"/>
    <w:rsid w:val="00730DE2"/>
    <w:rsid w:val="00731E0E"/>
    <w:rsid w:val="00734412"/>
    <w:rsid w:val="00735858"/>
    <w:rsid w:val="007366FE"/>
    <w:rsid w:val="00737132"/>
    <w:rsid w:val="007408CD"/>
    <w:rsid w:val="00740BA2"/>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5682"/>
    <w:rsid w:val="007656FA"/>
    <w:rsid w:val="007658E1"/>
    <w:rsid w:val="00765D71"/>
    <w:rsid w:val="00770EC5"/>
    <w:rsid w:val="007716C6"/>
    <w:rsid w:val="00772DB9"/>
    <w:rsid w:val="00774141"/>
    <w:rsid w:val="00774DFD"/>
    <w:rsid w:val="00780998"/>
    <w:rsid w:val="007824C4"/>
    <w:rsid w:val="00782D4D"/>
    <w:rsid w:val="00784B40"/>
    <w:rsid w:val="00784EB3"/>
    <w:rsid w:val="007867C2"/>
    <w:rsid w:val="00787223"/>
    <w:rsid w:val="00787286"/>
    <w:rsid w:val="007914E4"/>
    <w:rsid w:val="00792E1F"/>
    <w:rsid w:val="007931F4"/>
    <w:rsid w:val="00793CB7"/>
    <w:rsid w:val="00795575"/>
    <w:rsid w:val="0079561B"/>
    <w:rsid w:val="00797B7C"/>
    <w:rsid w:val="00797E1D"/>
    <w:rsid w:val="007A1303"/>
    <w:rsid w:val="007A1496"/>
    <w:rsid w:val="007A544A"/>
    <w:rsid w:val="007A7A86"/>
    <w:rsid w:val="007B050E"/>
    <w:rsid w:val="007B1865"/>
    <w:rsid w:val="007B30F3"/>
    <w:rsid w:val="007B32BD"/>
    <w:rsid w:val="007B3A49"/>
    <w:rsid w:val="007B58CA"/>
    <w:rsid w:val="007B6C0F"/>
    <w:rsid w:val="007C0013"/>
    <w:rsid w:val="007C0E39"/>
    <w:rsid w:val="007C15AE"/>
    <w:rsid w:val="007C1655"/>
    <w:rsid w:val="007C28C0"/>
    <w:rsid w:val="007C345B"/>
    <w:rsid w:val="007C37D2"/>
    <w:rsid w:val="007C406B"/>
    <w:rsid w:val="007C40DC"/>
    <w:rsid w:val="007D29DA"/>
    <w:rsid w:val="007D3355"/>
    <w:rsid w:val="007D3CB5"/>
    <w:rsid w:val="007D5053"/>
    <w:rsid w:val="007D5151"/>
    <w:rsid w:val="007D5882"/>
    <w:rsid w:val="007D6E14"/>
    <w:rsid w:val="007D7B08"/>
    <w:rsid w:val="007D7EF3"/>
    <w:rsid w:val="007E0D13"/>
    <w:rsid w:val="007E13B8"/>
    <w:rsid w:val="007E1AA4"/>
    <w:rsid w:val="007E304A"/>
    <w:rsid w:val="007E5278"/>
    <w:rsid w:val="007E5803"/>
    <w:rsid w:val="007E68E3"/>
    <w:rsid w:val="007E6AD6"/>
    <w:rsid w:val="007E7A98"/>
    <w:rsid w:val="007F30C5"/>
    <w:rsid w:val="007F4613"/>
    <w:rsid w:val="007F7FB5"/>
    <w:rsid w:val="0080021E"/>
    <w:rsid w:val="00803092"/>
    <w:rsid w:val="00803490"/>
    <w:rsid w:val="00804175"/>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52B"/>
    <w:rsid w:val="008253A7"/>
    <w:rsid w:val="0082581C"/>
    <w:rsid w:val="008265CF"/>
    <w:rsid w:val="00826AEA"/>
    <w:rsid w:val="00830431"/>
    <w:rsid w:val="00831BB5"/>
    <w:rsid w:val="00831E30"/>
    <w:rsid w:val="008339CB"/>
    <w:rsid w:val="00833CA6"/>
    <w:rsid w:val="008342BE"/>
    <w:rsid w:val="00835166"/>
    <w:rsid w:val="008375FD"/>
    <w:rsid w:val="00837DED"/>
    <w:rsid w:val="00840559"/>
    <w:rsid w:val="00840623"/>
    <w:rsid w:val="00840B9F"/>
    <w:rsid w:val="00840F27"/>
    <w:rsid w:val="00842795"/>
    <w:rsid w:val="00843C16"/>
    <w:rsid w:val="0084419D"/>
    <w:rsid w:val="0084626C"/>
    <w:rsid w:val="008473FA"/>
    <w:rsid w:val="0085237D"/>
    <w:rsid w:val="008523BA"/>
    <w:rsid w:val="0085278A"/>
    <w:rsid w:val="008560F4"/>
    <w:rsid w:val="00857CE1"/>
    <w:rsid w:val="00861BA1"/>
    <w:rsid w:val="00861BFB"/>
    <w:rsid w:val="00862403"/>
    <w:rsid w:val="008639C8"/>
    <w:rsid w:val="00863ACE"/>
    <w:rsid w:val="008644D8"/>
    <w:rsid w:val="00864D74"/>
    <w:rsid w:val="00865617"/>
    <w:rsid w:val="00867C9F"/>
    <w:rsid w:val="008741F0"/>
    <w:rsid w:val="00875167"/>
    <w:rsid w:val="008768F9"/>
    <w:rsid w:val="00877ED4"/>
    <w:rsid w:val="00881E13"/>
    <w:rsid w:val="00883450"/>
    <w:rsid w:val="00884101"/>
    <w:rsid w:val="0088641A"/>
    <w:rsid w:val="00887E70"/>
    <w:rsid w:val="00891A33"/>
    <w:rsid w:val="00891CCC"/>
    <w:rsid w:val="008920CF"/>
    <w:rsid w:val="0089286F"/>
    <w:rsid w:val="00892E87"/>
    <w:rsid w:val="008944A1"/>
    <w:rsid w:val="00896426"/>
    <w:rsid w:val="008977F3"/>
    <w:rsid w:val="008A4EE5"/>
    <w:rsid w:val="008A5914"/>
    <w:rsid w:val="008A5A86"/>
    <w:rsid w:val="008A66FC"/>
    <w:rsid w:val="008A6999"/>
    <w:rsid w:val="008A7B21"/>
    <w:rsid w:val="008B1505"/>
    <w:rsid w:val="008B19ED"/>
    <w:rsid w:val="008B379E"/>
    <w:rsid w:val="008B465F"/>
    <w:rsid w:val="008B62A6"/>
    <w:rsid w:val="008B7426"/>
    <w:rsid w:val="008B7ADE"/>
    <w:rsid w:val="008C1623"/>
    <w:rsid w:val="008C2B3C"/>
    <w:rsid w:val="008C41A7"/>
    <w:rsid w:val="008C499D"/>
    <w:rsid w:val="008C4B36"/>
    <w:rsid w:val="008C637D"/>
    <w:rsid w:val="008C6700"/>
    <w:rsid w:val="008C67D3"/>
    <w:rsid w:val="008C6D8B"/>
    <w:rsid w:val="008D02A3"/>
    <w:rsid w:val="008D261E"/>
    <w:rsid w:val="008D3463"/>
    <w:rsid w:val="008D3B37"/>
    <w:rsid w:val="008D3CF4"/>
    <w:rsid w:val="008D4FC2"/>
    <w:rsid w:val="008D4FE0"/>
    <w:rsid w:val="008D5BAE"/>
    <w:rsid w:val="008D644F"/>
    <w:rsid w:val="008D7CD0"/>
    <w:rsid w:val="008E0E97"/>
    <w:rsid w:val="008E1151"/>
    <w:rsid w:val="008E11CC"/>
    <w:rsid w:val="008E28AA"/>
    <w:rsid w:val="008E3D49"/>
    <w:rsid w:val="008E4B89"/>
    <w:rsid w:val="008E591C"/>
    <w:rsid w:val="008E70AD"/>
    <w:rsid w:val="008E7BB2"/>
    <w:rsid w:val="008F12E6"/>
    <w:rsid w:val="008F1B08"/>
    <w:rsid w:val="008F2561"/>
    <w:rsid w:val="008F269D"/>
    <w:rsid w:val="008F2A5E"/>
    <w:rsid w:val="008F2C40"/>
    <w:rsid w:val="008F2D98"/>
    <w:rsid w:val="008F3336"/>
    <w:rsid w:val="008F48C7"/>
    <w:rsid w:val="008F5CD2"/>
    <w:rsid w:val="008F67C1"/>
    <w:rsid w:val="00900BD0"/>
    <w:rsid w:val="009017B3"/>
    <w:rsid w:val="00904271"/>
    <w:rsid w:val="00906BC8"/>
    <w:rsid w:val="009071FE"/>
    <w:rsid w:val="00912528"/>
    <w:rsid w:val="00913877"/>
    <w:rsid w:val="00915778"/>
    <w:rsid w:val="009164DD"/>
    <w:rsid w:val="00916D48"/>
    <w:rsid w:val="009178BF"/>
    <w:rsid w:val="0092231B"/>
    <w:rsid w:val="00923E63"/>
    <w:rsid w:val="0092453F"/>
    <w:rsid w:val="009264E2"/>
    <w:rsid w:val="0092796F"/>
    <w:rsid w:val="00927FAD"/>
    <w:rsid w:val="009316D9"/>
    <w:rsid w:val="009316E9"/>
    <w:rsid w:val="00931AB5"/>
    <w:rsid w:val="00932DF6"/>
    <w:rsid w:val="00933AF1"/>
    <w:rsid w:val="0093612A"/>
    <w:rsid w:val="00937430"/>
    <w:rsid w:val="00940DD5"/>
    <w:rsid w:val="00943463"/>
    <w:rsid w:val="009453DB"/>
    <w:rsid w:val="00946F09"/>
    <w:rsid w:val="009529A1"/>
    <w:rsid w:val="00954909"/>
    <w:rsid w:val="009563A5"/>
    <w:rsid w:val="009606E6"/>
    <w:rsid w:val="00962624"/>
    <w:rsid w:val="009627AC"/>
    <w:rsid w:val="00962992"/>
    <w:rsid w:val="00962F40"/>
    <w:rsid w:val="00963DED"/>
    <w:rsid w:val="0097043C"/>
    <w:rsid w:val="00970D24"/>
    <w:rsid w:val="00971D5A"/>
    <w:rsid w:val="009723BB"/>
    <w:rsid w:val="00972668"/>
    <w:rsid w:val="009727B4"/>
    <w:rsid w:val="00976DBD"/>
    <w:rsid w:val="009800C6"/>
    <w:rsid w:val="00980844"/>
    <w:rsid w:val="009828BC"/>
    <w:rsid w:val="00982AFE"/>
    <w:rsid w:val="00982EE3"/>
    <w:rsid w:val="009844CA"/>
    <w:rsid w:val="009865C2"/>
    <w:rsid w:val="009905F4"/>
    <w:rsid w:val="00990E2E"/>
    <w:rsid w:val="0099113E"/>
    <w:rsid w:val="0099177C"/>
    <w:rsid w:val="009924E6"/>
    <w:rsid w:val="00993D46"/>
    <w:rsid w:val="0099438D"/>
    <w:rsid w:val="0099446C"/>
    <w:rsid w:val="009946F8"/>
    <w:rsid w:val="009949A7"/>
    <w:rsid w:val="00996F32"/>
    <w:rsid w:val="0099752D"/>
    <w:rsid w:val="00997883"/>
    <w:rsid w:val="009A08D3"/>
    <w:rsid w:val="009A0C07"/>
    <w:rsid w:val="009A29BD"/>
    <w:rsid w:val="009A2D60"/>
    <w:rsid w:val="009A5191"/>
    <w:rsid w:val="009A6C22"/>
    <w:rsid w:val="009B0F5C"/>
    <w:rsid w:val="009B11D6"/>
    <w:rsid w:val="009B2E6E"/>
    <w:rsid w:val="009B2EE4"/>
    <w:rsid w:val="009B4864"/>
    <w:rsid w:val="009B48AC"/>
    <w:rsid w:val="009B6129"/>
    <w:rsid w:val="009B6F16"/>
    <w:rsid w:val="009B719A"/>
    <w:rsid w:val="009C3A05"/>
    <w:rsid w:val="009C5B4E"/>
    <w:rsid w:val="009C6E3A"/>
    <w:rsid w:val="009D1A47"/>
    <w:rsid w:val="009D275F"/>
    <w:rsid w:val="009D2784"/>
    <w:rsid w:val="009D33E1"/>
    <w:rsid w:val="009D467C"/>
    <w:rsid w:val="009D4727"/>
    <w:rsid w:val="009D4852"/>
    <w:rsid w:val="009D5C19"/>
    <w:rsid w:val="009D5ECA"/>
    <w:rsid w:val="009D61D9"/>
    <w:rsid w:val="009D6252"/>
    <w:rsid w:val="009D645F"/>
    <w:rsid w:val="009D7023"/>
    <w:rsid w:val="009E1016"/>
    <w:rsid w:val="009E1E81"/>
    <w:rsid w:val="009E27CC"/>
    <w:rsid w:val="009E2B1F"/>
    <w:rsid w:val="009E4942"/>
    <w:rsid w:val="009E4E0F"/>
    <w:rsid w:val="009E7AF5"/>
    <w:rsid w:val="009E7C4D"/>
    <w:rsid w:val="009F03B2"/>
    <w:rsid w:val="009F07D8"/>
    <w:rsid w:val="009F1DB6"/>
    <w:rsid w:val="009F2A82"/>
    <w:rsid w:val="009F31C7"/>
    <w:rsid w:val="009F33C1"/>
    <w:rsid w:val="009F4005"/>
    <w:rsid w:val="009F4B78"/>
    <w:rsid w:val="009F50DE"/>
    <w:rsid w:val="009F54A9"/>
    <w:rsid w:val="009F57E6"/>
    <w:rsid w:val="009F630A"/>
    <w:rsid w:val="009F6644"/>
    <w:rsid w:val="009F7AF0"/>
    <w:rsid w:val="009F7BB0"/>
    <w:rsid w:val="00A00A57"/>
    <w:rsid w:val="00A0133A"/>
    <w:rsid w:val="00A01523"/>
    <w:rsid w:val="00A01BB5"/>
    <w:rsid w:val="00A01BCD"/>
    <w:rsid w:val="00A02A3D"/>
    <w:rsid w:val="00A05432"/>
    <w:rsid w:val="00A056B8"/>
    <w:rsid w:val="00A072FA"/>
    <w:rsid w:val="00A07B6F"/>
    <w:rsid w:val="00A07D84"/>
    <w:rsid w:val="00A10CCC"/>
    <w:rsid w:val="00A11296"/>
    <w:rsid w:val="00A13811"/>
    <w:rsid w:val="00A1394F"/>
    <w:rsid w:val="00A13C6C"/>
    <w:rsid w:val="00A14636"/>
    <w:rsid w:val="00A14AA4"/>
    <w:rsid w:val="00A16C73"/>
    <w:rsid w:val="00A212A3"/>
    <w:rsid w:val="00A2198C"/>
    <w:rsid w:val="00A222A7"/>
    <w:rsid w:val="00A222F4"/>
    <w:rsid w:val="00A2244D"/>
    <w:rsid w:val="00A235D0"/>
    <w:rsid w:val="00A23A62"/>
    <w:rsid w:val="00A23CBD"/>
    <w:rsid w:val="00A24FC2"/>
    <w:rsid w:val="00A2501A"/>
    <w:rsid w:val="00A262AD"/>
    <w:rsid w:val="00A2650E"/>
    <w:rsid w:val="00A269FE"/>
    <w:rsid w:val="00A30AB8"/>
    <w:rsid w:val="00A318FE"/>
    <w:rsid w:val="00A32159"/>
    <w:rsid w:val="00A3276A"/>
    <w:rsid w:val="00A339E0"/>
    <w:rsid w:val="00A33CA5"/>
    <w:rsid w:val="00A3403F"/>
    <w:rsid w:val="00A342DF"/>
    <w:rsid w:val="00A349D2"/>
    <w:rsid w:val="00A351BB"/>
    <w:rsid w:val="00A357EB"/>
    <w:rsid w:val="00A36741"/>
    <w:rsid w:val="00A4269D"/>
    <w:rsid w:val="00A43418"/>
    <w:rsid w:val="00A43C4E"/>
    <w:rsid w:val="00A45847"/>
    <w:rsid w:val="00A46036"/>
    <w:rsid w:val="00A462D5"/>
    <w:rsid w:val="00A518CE"/>
    <w:rsid w:val="00A5224E"/>
    <w:rsid w:val="00A5332B"/>
    <w:rsid w:val="00A535FD"/>
    <w:rsid w:val="00A538FD"/>
    <w:rsid w:val="00A568F3"/>
    <w:rsid w:val="00A572BC"/>
    <w:rsid w:val="00A575AA"/>
    <w:rsid w:val="00A6416B"/>
    <w:rsid w:val="00A65895"/>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4055"/>
    <w:rsid w:val="00A94951"/>
    <w:rsid w:val="00A97319"/>
    <w:rsid w:val="00AA0660"/>
    <w:rsid w:val="00AA1616"/>
    <w:rsid w:val="00AA1C69"/>
    <w:rsid w:val="00AA2A0A"/>
    <w:rsid w:val="00AA2AD3"/>
    <w:rsid w:val="00AA3E73"/>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645E"/>
    <w:rsid w:val="00AB6BE3"/>
    <w:rsid w:val="00AB75A1"/>
    <w:rsid w:val="00AB75DE"/>
    <w:rsid w:val="00AB76F9"/>
    <w:rsid w:val="00AB7726"/>
    <w:rsid w:val="00AC087F"/>
    <w:rsid w:val="00AC0B88"/>
    <w:rsid w:val="00AC1F2F"/>
    <w:rsid w:val="00AC20D6"/>
    <w:rsid w:val="00AC2549"/>
    <w:rsid w:val="00AC451C"/>
    <w:rsid w:val="00AC554C"/>
    <w:rsid w:val="00AD0B3C"/>
    <w:rsid w:val="00AD0E47"/>
    <w:rsid w:val="00AD1272"/>
    <w:rsid w:val="00AD3C7B"/>
    <w:rsid w:val="00AD6538"/>
    <w:rsid w:val="00AE0480"/>
    <w:rsid w:val="00AE254D"/>
    <w:rsid w:val="00AE2673"/>
    <w:rsid w:val="00AE3FEC"/>
    <w:rsid w:val="00AE4411"/>
    <w:rsid w:val="00AE4C5A"/>
    <w:rsid w:val="00AE4DE5"/>
    <w:rsid w:val="00AE6C3D"/>
    <w:rsid w:val="00AE6FC6"/>
    <w:rsid w:val="00AE7123"/>
    <w:rsid w:val="00AF07B5"/>
    <w:rsid w:val="00AF0B9B"/>
    <w:rsid w:val="00AF1979"/>
    <w:rsid w:val="00AF1E3C"/>
    <w:rsid w:val="00AF1F04"/>
    <w:rsid w:val="00AF1F76"/>
    <w:rsid w:val="00AF30E6"/>
    <w:rsid w:val="00AF6A1C"/>
    <w:rsid w:val="00B016F7"/>
    <w:rsid w:val="00B03E5F"/>
    <w:rsid w:val="00B0470B"/>
    <w:rsid w:val="00B049C2"/>
    <w:rsid w:val="00B055B9"/>
    <w:rsid w:val="00B0631A"/>
    <w:rsid w:val="00B07CC5"/>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97E"/>
    <w:rsid w:val="00B231FE"/>
    <w:rsid w:val="00B23257"/>
    <w:rsid w:val="00B23CA1"/>
    <w:rsid w:val="00B2484C"/>
    <w:rsid w:val="00B25A9A"/>
    <w:rsid w:val="00B26F6E"/>
    <w:rsid w:val="00B27CEB"/>
    <w:rsid w:val="00B307DE"/>
    <w:rsid w:val="00B312C7"/>
    <w:rsid w:val="00B32944"/>
    <w:rsid w:val="00B33017"/>
    <w:rsid w:val="00B3403B"/>
    <w:rsid w:val="00B34DDB"/>
    <w:rsid w:val="00B35867"/>
    <w:rsid w:val="00B35AFA"/>
    <w:rsid w:val="00B36D3A"/>
    <w:rsid w:val="00B37B2B"/>
    <w:rsid w:val="00B40AFB"/>
    <w:rsid w:val="00B41B87"/>
    <w:rsid w:val="00B42024"/>
    <w:rsid w:val="00B42739"/>
    <w:rsid w:val="00B42C26"/>
    <w:rsid w:val="00B44755"/>
    <w:rsid w:val="00B50FD7"/>
    <w:rsid w:val="00B51935"/>
    <w:rsid w:val="00B519B0"/>
    <w:rsid w:val="00B520CD"/>
    <w:rsid w:val="00B521F4"/>
    <w:rsid w:val="00B52497"/>
    <w:rsid w:val="00B52840"/>
    <w:rsid w:val="00B52D09"/>
    <w:rsid w:val="00B535D7"/>
    <w:rsid w:val="00B53CB9"/>
    <w:rsid w:val="00B5435B"/>
    <w:rsid w:val="00B54A5F"/>
    <w:rsid w:val="00B54D87"/>
    <w:rsid w:val="00B57683"/>
    <w:rsid w:val="00B62BF6"/>
    <w:rsid w:val="00B62C74"/>
    <w:rsid w:val="00B6339C"/>
    <w:rsid w:val="00B65604"/>
    <w:rsid w:val="00B65DFA"/>
    <w:rsid w:val="00B66B57"/>
    <w:rsid w:val="00B67152"/>
    <w:rsid w:val="00B708DB"/>
    <w:rsid w:val="00B7183A"/>
    <w:rsid w:val="00B7334E"/>
    <w:rsid w:val="00B73838"/>
    <w:rsid w:val="00B73B47"/>
    <w:rsid w:val="00B7492E"/>
    <w:rsid w:val="00B81371"/>
    <w:rsid w:val="00B823F3"/>
    <w:rsid w:val="00B852A5"/>
    <w:rsid w:val="00B86827"/>
    <w:rsid w:val="00B87634"/>
    <w:rsid w:val="00B900BD"/>
    <w:rsid w:val="00B902B4"/>
    <w:rsid w:val="00B92241"/>
    <w:rsid w:val="00B937D7"/>
    <w:rsid w:val="00B943CF"/>
    <w:rsid w:val="00B9587F"/>
    <w:rsid w:val="00B96446"/>
    <w:rsid w:val="00B96EE2"/>
    <w:rsid w:val="00B974B4"/>
    <w:rsid w:val="00BA0A62"/>
    <w:rsid w:val="00BA0FF4"/>
    <w:rsid w:val="00BA1AB9"/>
    <w:rsid w:val="00BA2543"/>
    <w:rsid w:val="00BA35D3"/>
    <w:rsid w:val="00BA4A03"/>
    <w:rsid w:val="00BA5B49"/>
    <w:rsid w:val="00BA5C5B"/>
    <w:rsid w:val="00BA64FE"/>
    <w:rsid w:val="00BA735F"/>
    <w:rsid w:val="00BA7F72"/>
    <w:rsid w:val="00BB0C4E"/>
    <w:rsid w:val="00BB1342"/>
    <w:rsid w:val="00BB1E97"/>
    <w:rsid w:val="00BB30BE"/>
    <w:rsid w:val="00BB3156"/>
    <w:rsid w:val="00BB3397"/>
    <w:rsid w:val="00BB3AD9"/>
    <w:rsid w:val="00BB426A"/>
    <w:rsid w:val="00BB5015"/>
    <w:rsid w:val="00BB5A70"/>
    <w:rsid w:val="00BB6662"/>
    <w:rsid w:val="00BB6A4C"/>
    <w:rsid w:val="00BB6AF4"/>
    <w:rsid w:val="00BB74D3"/>
    <w:rsid w:val="00BC15E4"/>
    <w:rsid w:val="00BC3150"/>
    <w:rsid w:val="00BC47BB"/>
    <w:rsid w:val="00BC4E4B"/>
    <w:rsid w:val="00BC58F3"/>
    <w:rsid w:val="00BC5D71"/>
    <w:rsid w:val="00BC6453"/>
    <w:rsid w:val="00BC755B"/>
    <w:rsid w:val="00BD05EF"/>
    <w:rsid w:val="00BD1B67"/>
    <w:rsid w:val="00BD269B"/>
    <w:rsid w:val="00BD2A12"/>
    <w:rsid w:val="00BD40F9"/>
    <w:rsid w:val="00BD462C"/>
    <w:rsid w:val="00BD4B06"/>
    <w:rsid w:val="00BD6E5A"/>
    <w:rsid w:val="00BE00FA"/>
    <w:rsid w:val="00BE0C95"/>
    <w:rsid w:val="00BE0ED1"/>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6A5A"/>
    <w:rsid w:val="00C26DF6"/>
    <w:rsid w:val="00C27A3D"/>
    <w:rsid w:val="00C319CD"/>
    <w:rsid w:val="00C32621"/>
    <w:rsid w:val="00C3291F"/>
    <w:rsid w:val="00C33889"/>
    <w:rsid w:val="00C33BF4"/>
    <w:rsid w:val="00C35413"/>
    <w:rsid w:val="00C360BE"/>
    <w:rsid w:val="00C37360"/>
    <w:rsid w:val="00C412F8"/>
    <w:rsid w:val="00C4163D"/>
    <w:rsid w:val="00C429F8"/>
    <w:rsid w:val="00C43C64"/>
    <w:rsid w:val="00C445BE"/>
    <w:rsid w:val="00C45893"/>
    <w:rsid w:val="00C45BF0"/>
    <w:rsid w:val="00C45EF1"/>
    <w:rsid w:val="00C46DAE"/>
    <w:rsid w:val="00C51D06"/>
    <w:rsid w:val="00C52545"/>
    <w:rsid w:val="00C53AAB"/>
    <w:rsid w:val="00C5507D"/>
    <w:rsid w:val="00C55660"/>
    <w:rsid w:val="00C55AF7"/>
    <w:rsid w:val="00C57252"/>
    <w:rsid w:val="00C618FD"/>
    <w:rsid w:val="00C6220B"/>
    <w:rsid w:val="00C62946"/>
    <w:rsid w:val="00C62B80"/>
    <w:rsid w:val="00C63717"/>
    <w:rsid w:val="00C63D6C"/>
    <w:rsid w:val="00C645FB"/>
    <w:rsid w:val="00C64D4F"/>
    <w:rsid w:val="00C66BE4"/>
    <w:rsid w:val="00C7011F"/>
    <w:rsid w:val="00C71576"/>
    <w:rsid w:val="00C72078"/>
    <w:rsid w:val="00C735EB"/>
    <w:rsid w:val="00C736CE"/>
    <w:rsid w:val="00C737CC"/>
    <w:rsid w:val="00C73DC7"/>
    <w:rsid w:val="00C73F7E"/>
    <w:rsid w:val="00C74587"/>
    <w:rsid w:val="00C7505F"/>
    <w:rsid w:val="00C75A95"/>
    <w:rsid w:val="00C75B8A"/>
    <w:rsid w:val="00C77BBD"/>
    <w:rsid w:val="00C827DB"/>
    <w:rsid w:val="00C82ABC"/>
    <w:rsid w:val="00C83B8D"/>
    <w:rsid w:val="00C84467"/>
    <w:rsid w:val="00C85780"/>
    <w:rsid w:val="00C870B8"/>
    <w:rsid w:val="00C871D4"/>
    <w:rsid w:val="00C87A49"/>
    <w:rsid w:val="00C9061C"/>
    <w:rsid w:val="00C92A15"/>
    <w:rsid w:val="00C94A32"/>
    <w:rsid w:val="00C9545D"/>
    <w:rsid w:val="00C954BF"/>
    <w:rsid w:val="00C958EA"/>
    <w:rsid w:val="00C95BBC"/>
    <w:rsid w:val="00C95CE9"/>
    <w:rsid w:val="00C96809"/>
    <w:rsid w:val="00C97071"/>
    <w:rsid w:val="00C973A5"/>
    <w:rsid w:val="00C978F6"/>
    <w:rsid w:val="00CA09EC"/>
    <w:rsid w:val="00CA1085"/>
    <w:rsid w:val="00CA1FC5"/>
    <w:rsid w:val="00CA26DE"/>
    <w:rsid w:val="00CA2EE8"/>
    <w:rsid w:val="00CA3F9D"/>
    <w:rsid w:val="00CA4473"/>
    <w:rsid w:val="00CA533D"/>
    <w:rsid w:val="00CA67D5"/>
    <w:rsid w:val="00CA753D"/>
    <w:rsid w:val="00CB041E"/>
    <w:rsid w:val="00CB0D82"/>
    <w:rsid w:val="00CB0F72"/>
    <w:rsid w:val="00CB2A0E"/>
    <w:rsid w:val="00CB34F2"/>
    <w:rsid w:val="00CB6F8F"/>
    <w:rsid w:val="00CB7597"/>
    <w:rsid w:val="00CB7D2B"/>
    <w:rsid w:val="00CB7D9C"/>
    <w:rsid w:val="00CC06B1"/>
    <w:rsid w:val="00CC2016"/>
    <w:rsid w:val="00CC30C0"/>
    <w:rsid w:val="00CC360E"/>
    <w:rsid w:val="00CC3BD1"/>
    <w:rsid w:val="00CC4811"/>
    <w:rsid w:val="00CC4CEC"/>
    <w:rsid w:val="00CC6CE6"/>
    <w:rsid w:val="00CD1943"/>
    <w:rsid w:val="00CD252B"/>
    <w:rsid w:val="00CD475E"/>
    <w:rsid w:val="00CD4D11"/>
    <w:rsid w:val="00CD76D4"/>
    <w:rsid w:val="00CD7893"/>
    <w:rsid w:val="00CE10D5"/>
    <w:rsid w:val="00CE275A"/>
    <w:rsid w:val="00CE28CB"/>
    <w:rsid w:val="00CE34F5"/>
    <w:rsid w:val="00CE4A80"/>
    <w:rsid w:val="00CE6090"/>
    <w:rsid w:val="00CE6161"/>
    <w:rsid w:val="00CE7E6A"/>
    <w:rsid w:val="00CF0533"/>
    <w:rsid w:val="00CF1F01"/>
    <w:rsid w:val="00CF3169"/>
    <w:rsid w:val="00CF377E"/>
    <w:rsid w:val="00CF378A"/>
    <w:rsid w:val="00CF430E"/>
    <w:rsid w:val="00CF4B31"/>
    <w:rsid w:val="00D0115F"/>
    <w:rsid w:val="00D02AF3"/>
    <w:rsid w:val="00D034A6"/>
    <w:rsid w:val="00D051A9"/>
    <w:rsid w:val="00D0573D"/>
    <w:rsid w:val="00D10833"/>
    <w:rsid w:val="00D12356"/>
    <w:rsid w:val="00D14293"/>
    <w:rsid w:val="00D15958"/>
    <w:rsid w:val="00D222DA"/>
    <w:rsid w:val="00D232FE"/>
    <w:rsid w:val="00D237F2"/>
    <w:rsid w:val="00D248CB"/>
    <w:rsid w:val="00D2539B"/>
    <w:rsid w:val="00D256D7"/>
    <w:rsid w:val="00D260C7"/>
    <w:rsid w:val="00D2734A"/>
    <w:rsid w:val="00D276AF"/>
    <w:rsid w:val="00D303A4"/>
    <w:rsid w:val="00D3353B"/>
    <w:rsid w:val="00D3451F"/>
    <w:rsid w:val="00D349BC"/>
    <w:rsid w:val="00D34C8A"/>
    <w:rsid w:val="00D3530C"/>
    <w:rsid w:val="00D35986"/>
    <w:rsid w:val="00D3789A"/>
    <w:rsid w:val="00D40CEE"/>
    <w:rsid w:val="00D41E2D"/>
    <w:rsid w:val="00D43F9E"/>
    <w:rsid w:val="00D44831"/>
    <w:rsid w:val="00D44B7E"/>
    <w:rsid w:val="00D45249"/>
    <w:rsid w:val="00D4524D"/>
    <w:rsid w:val="00D4588C"/>
    <w:rsid w:val="00D45A90"/>
    <w:rsid w:val="00D47263"/>
    <w:rsid w:val="00D4793C"/>
    <w:rsid w:val="00D50EDF"/>
    <w:rsid w:val="00D5155E"/>
    <w:rsid w:val="00D51927"/>
    <w:rsid w:val="00D53356"/>
    <w:rsid w:val="00D5385B"/>
    <w:rsid w:val="00D53C8A"/>
    <w:rsid w:val="00D5581E"/>
    <w:rsid w:val="00D568AC"/>
    <w:rsid w:val="00D56E96"/>
    <w:rsid w:val="00D5723F"/>
    <w:rsid w:val="00D57D21"/>
    <w:rsid w:val="00D614F8"/>
    <w:rsid w:val="00D62B9F"/>
    <w:rsid w:val="00D6394A"/>
    <w:rsid w:val="00D64B5F"/>
    <w:rsid w:val="00D64CA4"/>
    <w:rsid w:val="00D65068"/>
    <w:rsid w:val="00D65E48"/>
    <w:rsid w:val="00D674E6"/>
    <w:rsid w:val="00D678E2"/>
    <w:rsid w:val="00D70F03"/>
    <w:rsid w:val="00D74A69"/>
    <w:rsid w:val="00D758B9"/>
    <w:rsid w:val="00D776D2"/>
    <w:rsid w:val="00D77B52"/>
    <w:rsid w:val="00D77BF1"/>
    <w:rsid w:val="00D77E40"/>
    <w:rsid w:val="00D80D3E"/>
    <w:rsid w:val="00D812C2"/>
    <w:rsid w:val="00D8372A"/>
    <w:rsid w:val="00D839CC"/>
    <w:rsid w:val="00D83BEB"/>
    <w:rsid w:val="00D83C17"/>
    <w:rsid w:val="00D84B0C"/>
    <w:rsid w:val="00D84E62"/>
    <w:rsid w:val="00D85885"/>
    <w:rsid w:val="00D85CCB"/>
    <w:rsid w:val="00D85E87"/>
    <w:rsid w:val="00D87652"/>
    <w:rsid w:val="00D90669"/>
    <w:rsid w:val="00D90F25"/>
    <w:rsid w:val="00D914D9"/>
    <w:rsid w:val="00D9161C"/>
    <w:rsid w:val="00D91FCB"/>
    <w:rsid w:val="00D92776"/>
    <w:rsid w:val="00D936C9"/>
    <w:rsid w:val="00D93866"/>
    <w:rsid w:val="00D9580B"/>
    <w:rsid w:val="00D96F49"/>
    <w:rsid w:val="00D97019"/>
    <w:rsid w:val="00DA06A9"/>
    <w:rsid w:val="00DA0FCF"/>
    <w:rsid w:val="00DA424C"/>
    <w:rsid w:val="00DA4767"/>
    <w:rsid w:val="00DA4E88"/>
    <w:rsid w:val="00DA4EB0"/>
    <w:rsid w:val="00DA533C"/>
    <w:rsid w:val="00DA6EDE"/>
    <w:rsid w:val="00DA735B"/>
    <w:rsid w:val="00DB0704"/>
    <w:rsid w:val="00DB0DE0"/>
    <w:rsid w:val="00DB1B56"/>
    <w:rsid w:val="00DB1CD4"/>
    <w:rsid w:val="00DB28D6"/>
    <w:rsid w:val="00DB2AEF"/>
    <w:rsid w:val="00DB4BEF"/>
    <w:rsid w:val="00DB6132"/>
    <w:rsid w:val="00DB73CB"/>
    <w:rsid w:val="00DB7BA0"/>
    <w:rsid w:val="00DC2164"/>
    <w:rsid w:val="00DC242D"/>
    <w:rsid w:val="00DC28EC"/>
    <w:rsid w:val="00DC3AA6"/>
    <w:rsid w:val="00DC53EC"/>
    <w:rsid w:val="00DC54D3"/>
    <w:rsid w:val="00DC5C8A"/>
    <w:rsid w:val="00DC6AEA"/>
    <w:rsid w:val="00DC6CF0"/>
    <w:rsid w:val="00DC7F52"/>
    <w:rsid w:val="00DD0582"/>
    <w:rsid w:val="00DD2C40"/>
    <w:rsid w:val="00DD39BE"/>
    <w:rsid w:val="00DD464A"/>
    <w:rsid w:val="00DD7630"/>
    <w:rsid w:val="00DE0C45"/>
    <w:rsid w:val="00DE13CE"/>
    <w:rsid w:val="00DE3641"/>
    <w:rsid w:val="00DE5177"/>
    <w:rsid w:val="00DE58EC"/>
    <w:rsid w:val="00DE67F3"/>
    <w:rsid w:val="00DF0B0C"/>
    <w:rsid w:val="00DF1386"/>
    <w:rsid w:val="00DF1445"/>
    <w:rsid w:val="00DF306F"/>
    <w:rsid w:val="00DF31A8"/>
    <w:rsid w:val="00DF3311"/>
    <w:rsid w:val="00DF3A31"/>
    <w:rsid w:val="00DF3E49"/>
    <w:rsid w:val="00DF56FA"/>
    <w:rsid w:val="00DF5B0A"/>
    <w:rsid w:val="00DF689B"/>
    <w:rsid w:val="00DF6E5E"/>
    <w:rsid w:val="00DF757C"/>
    <w:rsid w:val="00E00131"/>
    <w:rsid w:val="00E020B7"/>
    <w:rsid w:val="00E030BD"/>
    <w:rsid w:val="00E03246"/>
    <w:rsid w:val="00E03C0E"/>
    <w:rsid w:val="00E04585"/>
    <w:rsid w:val="00E059A9"/>
    <w:rsid w:val="00E1248E"/>
    <w:rsid w:val="00E128F5"/>
    <w:rsid w:val="00E12D1C"/>
    <w:rsid w:val="00E1346A"/>
    <w:rsid w:val="00E1460E"/>
    <w:rsid w:val="00E14F82"/>
    <w:rsid w:val="00E15B5E"/>
    <w:rsid w:val="00E15CF2"/>
    <w:rsid w:val="00E160CC"/>
    <w:rsid w:val="00E16C86"/>
    <w:rsid w:val="00E1758E"/>
    <w:rsid w:val="00E20B1C"/>
    <w:rsid w:val="00E214C4"/>
    <w:rsid w:val="00E21B01"/>
    <w:rsid w:val="00E23781"/>
    <w:rsid w:val="00E242AA"/>
    <w:rsid w:val="00E305C4"/>
    <w:rsid w:val="00E3074B"/>
    <w:rsid w:val="00E30A98"/>
    <w:rsid w:val="00E30C90"/>
    <w:rsid w:val="00E3222F"/>
    <w:rsid w:val="00E32DDF"/>
    <w:rsid w:val="00E353A5"/>
    <w:rsid w:val="00E35A2D"/>
    <w:rsid w:val="00E36942"/>
    <w:rsid w:val="00E36C12"/>
    <w:rsid w:val="00E36D23"/>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47E6E"/>
    <w:rsid w:val="00E50F60"/>
    <w:rsid w:val="00E51466"/>
    <w:rsid w:val="00E558EC"/>
    <w:rsid w:val="00E55F34"/>
    <w:rsid w:val="00E56404"/>
    <w:rsid w:val="00E56F3F"/>
    <w:rsid w:val="00E575EB"/>
    <w:rsid w:val="00E575EE"/>
    <w:rsid w:val="00E57C59"/>
    <w:rsid w:val="00E61C27"/>
    <w:rsid w:val="00E62233"/>
    <w:rsid w:val="00E63879"/>
    <w:rsid w:val="00E642B6"/>
    <w:rsid w:val="00E66352"/>
    <w:rsid w:val="00E70047"/>
    <w:rsid w:val="00E702E6"/>
    <w:rsid w:val="00E715D7"/>
    <w:rsid w:val="00E71FDE"/>
    <w:rsid w:val="00E727B7"/>
    <w:rsid w:val="00E72D5B"/>
    <w:rsid w:val="00E730AA"/>
    <w:rsid w:val="00E76AB6"/>
    <w:rsid w:val="00E76F52"/>
    <w:rsid w:val="00E7790E"/>
    <w:rsid w:val="00E80396"/>
    <w:rsid w:val="00E81CD7"/>
    <w:rsid w:val="00E828CA"/>
    <w:rsid w:val="00E82919"/>
    <w:rsid w:val="00E83670"/>
    <w:rsid w:val="00E83F92"/>
    <w:rsid w:val="00E85C5E"/>
    <w:rsid w:val="00E85C9E"/>
    <w:rsid w:val="00E8674F"/>
    <w:rsid w:val="00E879CE"/>
    <w:rsid w:val="00E90339"/>
    <w:rsid w:val="00E92503"/>
    <w:rsid w:val="00E93B6A"/>
    <w:rsid w:val="00E95256"/>
    <w:rsid w:val="00E9534E"/>
    <w:rsid w:val="00E9537B"/>
    <w:rsid w:val="00E96825"/>
    <w:rsid w:val="00EA0359"/>
    <w:rsid w:val="00EA18BF"/>
    <w:rsid w:val="00EA1D7C"/>
    <w:rsid w:val="00EA2778"/>
    <w:rsid w:val="00EA31FC"/>
    <w:rsid w:val="00EA6000"/>
    <w:rsid w:val="00EA63E9"/>
    <w:rsid w:val="00EA74BF"/>
    <w:rsid w:val="00EA7CE4"/>
    <w:rsid w:val="00EB0697"/>
    <w:rsid w:val="00EB1A95"/>
    <w:rsid w:val="00EB40DC"/>
    <w:rsid w:val="00EB5207"/>
    <w:rsid w:val="00EB651A"/>
    <w:rsid w:val="00EB763A"/>
    <w:rsid w:val="00EC0133"/>
    <w:rsid w:val="00EC0EF3"/>
    <w:rsid w:val="00EC3352"/>
    <w:rsid w:val="00EC3934"/>
    <w:rsid w:val="00EC393C"/>
    <w:rsid w:val="00EC5694"/>
    <w:rsid w:val="00EC7352"/>
    <w:rsid w:val="00ED0A25"/>
    <w:rsid w:val="00ED0DCA"/>
    <w:rsid w:val="00ED131F"/>
    <w:rsid w:val="00ED1EA9"/>
    <w:rsid w:val="00ED23BE"/>
    <w:rsid w:val="00ED3000"/>
    <w:rsid w:val="00ED4409"/>
    <w:rsid w:val="00ED4951"/>
    <w:rsid w:val="00ED4C97"/>
    <w:rsid w:val="00ED665E"/>
    <w:rsid w:val="00ED7805"/>
    <w:rsid w:val="00EE107C"/>
    <w:rsid w:val="00EE1E68"/>
    <w:rsid w:val="00EE2622"/>
    <w:rsid w:val="00EE3BCF"/>
    <w:rsid w:val="00EE3E9C"/>
    <w:rsid w:val="00EE50D6"/>
    <w:rsid w:val="00EE544D"/>
    <w:rsid w:val="00EE7807"/>
    <w:rsid w:val="00EF13C1"/>
    <w:rsid w:val="00EF1BA3"/>
    <w:rsid w:val="00EF45E3"/>
    <w:rsid w:val="00EF5507"/>
    <w:rsid w:val="00EF5675"/>
    <w:rsid w:val="00EF6C6B"/>
    <w:rsid w:val="00EF729E"/>
    <w:rsid w:val="00F00671"/>
    <w:rsid w:val="00F00DFC"/>
    <w:rsid w:val="00F00FCC"/>
    <w:rsid w:val="00F01AB6"/>
    <w:rsid w:val="00F0270B"/>
    <w:rsid w:val="00F0325B"/>
    <w:rsid w:val="00F034AC"/>
    <w:rsid w:val="00F037AE"/>
    <w:rsid w:val="00F04044"/>
    <w:rsid w:val="00F046C8"/>
    <w:rsid w:val="00F05A5B"/>
    <w:rsid w:val="00F05FB9"/>
    <w:rsid w:val="00F07AFB"/>
    <w:rsid w:val="00F10929"/>
    <w:rsid w:val="00F1108B"/>
    <w:rsid w:val="00F111D7"/>
    <w:rsid w:val="00F1290E"/>
    <w:rsid w:val="00F139AF"/>
    <w:rsid w:val="00F1421E"/>
    <w:rsid w:val="00F147C6"/>
    <w:rsid w:val="00F14E17"/>
    <w:rsid w:val="00F159B8"/>
    <w:rsid w:val="00F167A9"/>
    <w:rsid w:val="00F172BF"/>
    <w:rsid w:val="00F17D44"/>
    <w:rsid w:val="00F20A7A"/>
    <w:rsid w:val="00F20C2F"/>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04E0"/>
    <w:rsid w:val="00F4287C"/>
    <w:rsid w:val="00F438DE"/>
    <w:rsid w:val="00F44EAF"/>
    <w:rsid w:val="00F50622"/>
    <w:rsid w:val="00F53AF5"/>
    <w:rsid w:val="00F54800"/>
    <w:rsid w:val="00F54C03"/>
    <w:rsid w:val="00F55297"/>
    <w:rsid w:val="00F56C5D"/>
    <w:rsid w:val="00F60029"/>
    <w:rsid w:val="00F60650"/>
    <w:rsid w:val="00F60C62"/>
    <w:rsid w:val="00F63011"/>
    <w:rsid w:val="00F63B0A"/>
    <w:rsid w:val="00F64FFA"/>
    <w:rsid w:val="00F6579A"/>
    <w:rsid w:val="00F66FDC"/>
    <w:rsid w:val="00F675FA"/>
    <w:rsid w:val="00F67946"/>
    <w:rsid w:val="00F71436"/>
    <w:rsid w:val="00F71BEB"/>
    <w:rsid w:val="00F72078"/>
    <w:rsid w:val="00F737D9"/>
    <w:rsid w:val="00F739E9"/>
    <w:rsid w:val="00F768DB"/>
    <w:rsid w:val="00F76CE3"/>
    <w:rsid w:val="00F77F69"/>
    <w:rsid w:val="00F809A3"/>
    <w:rsid w:val="00F8281F"/>
    <w:rsid w:val="00F829AB"/>
    <w:rsid w:val="00F82F4A"/>
    <w:rsid w:val="00F85237"/>
    <w:rsid w:val="00F85786"/>
    <w:rsid w:val="00F85B86"/>
    <w:rsid w:val="00F85BD9"/>
    <w:rsid w:val="00F86661"/>
    <w:rsid w:val="00F9000A"/>
    <w:rsid w:val="00F9061E"/>
    <w:rsid w:val="00F9195D"/>
    <w:rsid w:val="00F91CBA"/>
    <w:rsid w:val="00F92438"/>
    <w:rsid w:val="00F92687"/>
    <w:rsid w:val="00F942C2"/>
    <w:rsid w:val="00F947BD"/>
    <w:rsid w:val="00F94DAF"/>
    <w:rsid w:val="00F95381"/>
    <w:rsid w:val="00F95F41"/>
    <w:rsid w:val="00F95FA7"/>
    <w:rsid w:val="00F96E96"/>
    <w:rsid w:val="00F9778D"/>
    <w:rsid w:val="00F97D08"/>
    <w:rsid w:val="00FA1A49"/>
    <w:rsid w:val="00FA1BE3"/>
    <w:rsid w:val="00FA27EB"/>
    <w:rsid w:val="00FA5AE3"/>
    <w:rsid w:val="00FA5EB0"/>
    <w:rsid w:val="00FA63E3"/>
    <w:rsid w:val="00FA6CE0"/>
    <w:rsid w:val="00FA73DD"/>
    <w:rsid w:val="00FB0A12"/>
    <w:rsid w:val="00FB13C2"/>
    <w:rsid w:val="00FB2648"/>
    <w:rsid w:val="00FB292F"/>
    <w:rsid w:val="00FB340B"/>
    <w:rsid w:val="00FB4A55"/>
    <w:rsid w:val="00FB5E56"/>
    <w:rsid w:val="00FB78A6"/>
    <w:rsid w:val="00FB79E9"/>
    <w:rsid w:val="00FC0F2A"/>
    <w:rsid w:val="00FC6DEA"/>
    <w:rsid w:val="00FC6F93"/>
    <w:rsid w:val="00FC7E40"/>
    <w:rsid w:val="00FC7F6D"/>
    <w:rsid w:val="00FD04FA"/>
    <w:rsid w:val="00FD176C"/>
    <w:rsid w:val="00FD2782"/>
    <w:rsid w:val="00FD38CD"/>
    <w:rsid w:val="00FD3A76"/>
    <w:rsid w:val="00FD6244"/>
    <w:rsid w:val="00FD6F47"/>
    <w:rsid w:val="00FE2025"/>
    <w:rsid w:val="00FE2EFE"/>
    <w:rsid w:val="00FE3DAA"/>
    <w:rsid w:val="00FE49E3"/>
    <w:rsid w:val="00FE7E0D"/>
    <w:rsid w:val="00FF1219"/>
    <w:rsid w:val="00FF1A3B"/>
    <w:rsid w:val="00FF3A63"/>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C3114AB8-84ED-4F7F-A7AE-57D9A190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B3A49"/>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7B3A49"/>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793669798">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999271">
      <w:bodyDiv w:val="1"/>
      <w:marLeft w:val="0"/>
      <w:marRight w:val="0"/>
      <w:marTop w:val="0"/>
      <w:marBottom w:val="0"/>
      <w:divBdr>
        <w:top w:val="none" w:sz="0" w:space="0" w:color="auto"/>
        <w:left w:val="none" w:sz="0" w:space="0" w:color="auto"/>
        <w:bottom w:val="none" w:sz="0" w:space="0" w:color="auto"/>
        <w:right w:val="none" w:sz="0" w:space="0" w:color="auto"/>
      </w:divBdr>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hyperlink" Target="https://www.saimex.org.mx/saimex/solicitud/downloadAttach/544950.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240747/Mesa_2_Recaudacio_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28A05-EDBE-4D4F-A3F3-2319EB14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57</Pages>
  <Words>10532</Words>
  <Characters>57932</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8</cp:revision>
  <cp:lastPrinted>2018-09-10T22:36:00Z</cp:lastPrinted>
  <dcterms:created xsi:type="dcterms:W3CDTF">2018-08-29T00:51:00Z</dcterms:created>
  <dcterms:modified xsi:type="dcterms:W3CDTF">2018-09-27T17:55:00Z</dcterms:modified>
</cp:coreProperties>
</file>