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386E49E3" w:rsidR="00F95F7E" w:rsidRPr="00BB064E" w:rsidRDefault="00F95F7E" w:rsidP="00F95F7E">
      <w:pPr>
        <w:spacing w:before="240" w:after="240" w:line="360" w:lineRule="auto"/>
        <w:jc w:val="center"/>
        <w:rPr>
          <w:rFonts w:ascii="Palatino Linotype" w:hAnsi="Palatino Linotype"/>
          <w:b/>
        </w:rPr>
      </w:pPr>
      <w:r w:rsidRPr="00BB064E">
        <w:rPr>
          <w:rFonts w:ascii="Palatino Linotype" w:hAnsi="Palatino Linotype"/>
          <w:b/>
        </w:rPr>
        <w:t>LÍNEAS ARGUMENTATIVAS.</w:t>
      </w:r>
      <w:r w:rsidR="00FD782E">
        <w:rPr>
          <w:rFonts w:ascii="Palatino Linotype" w:hAnsi="Palatino Linotype"/>
          <w:b/>
        </w:rPr>
        <w:t xml:space="preserve">    </w:t>
      </w:r>
    </w:p>
    <w:p w14:paraId="3CE026AB" w14:textId="77777777" w:rsidR="005E1EBD" w:rsidRPr="00BB064E" w:rsidRDefault="005E1EBD" w:rsidP="005E1EBD">
      <w:pPr>
        <w:spacing w:before="240" w:after="360" w:line="360" w:lineRule="auto"/>
        <w:contextualSpacing/>
        <w:jc w:val="both"/>
        <w:rPr>
          <w:rFonts w:ascii="Palatino Linotype" w:eastAsia="Times New Roman" w:hAnsi="Palatino Linotype"/>
        </w:rPr>
      </w:pPr>
      <w:r w:rsidRPr="00BB064E">
        <w:rPr>
          <w:rFonts w:ascii="Palatino Linotype" w:eastAsia="Times New Roman" w:hAnsi="Palatino Linotype"/>
          <w:b/>
        </w:rPr>
        <w:t>DEBERES DE LAS AUTORIDADES.</w:t>
      </w:r>
      <w:r w:rsidRPr="00BB064E">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7E3847BB" w14:textId="77777777" w:rsidR="005E1EBD" w:rsidRPr="00BB064E" w:rsidRDefault="005E1EBD" w:rsidP="005E1EBD">
      <w:pPr>
        <w:spacing w:before="240" w:after="360" w:line="360" w:lineRule="auto"/>
        <w:contextualSpacing/>
        <w:jc w:val="both"/>
        <w:rPr>
          <w:rFonts w:ascii="Palatino Linotype" w:eastAsia="Times New Roman" w:hAnsi="Palatino Linotype"/>
        </w:rPr>
      </w:pPr>
    </w:p>
    <w:p w14:paraId="5024DA6D" w14:textId="77777777" w:rsidR="005E1EBD" w:rsidRPr="00BB064E" w:rsidRDefault="005E1EBD" w:rsidP="005E1EBD">
      <w:pPr>
        <w:spacing w:before="240" w:after="240" w:line="360" w:lineRule="auto"/>
        <w:jc w:val="both"/>
        <w:rPr>
          <w:rFonts w:ascii="Palatino Linotype" w:hAnsi="Palatino Linotype" w:cs="Arial"/>
        </w:rPr>
      </w:pPr>
      <w:r w:rsidRPr="00BB064E">
        <w:rPr>
          <w:rFonts w:ascii="Palatino Linotype" w:hAnsi="Palatino Linotype" w:cs="Arial"/>
          <w:b/>
        </w:rPr>
        <w:t>VERSIONES PÚBLICAS, DE LA ELABORACION DE LAS</w:t>
      </w:r>
      <w:r w:rsidRPr="00BB064E">
        <w:rPr>
          <w:rFonts w:ascii="Palatino Linotype" w:hAnsi="Palatino Linotype" w:cs="Arial"/>
        </w:rPr>
        <w:t xml:space="preserve">.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w:t>
      </w:r>
      <w:proofErr w:type="gramStart"/>
      <w:r w:rsidRPr="00BB064E">
        <w:rPr>
          <w:rFonts w:ascii="Palatino Linotype" w:hAnsi="Palatino Linotype" w:cs="Arial"/>
        </w:rPr>
        <w:t>particular</w:t>
      </w:r>
      <w:proofErr w:type="gramEnd"/>
      <w:r w:rsidRPr="00BB064E">
        <w:rPr>
          <w:rFonts w:ascii="Palatino Linotype" w:hAnsi="Palatino Linotype" w:cs="Arial"/>
        </w:rPr>
        <w:t xml:space="preserve"> conozca los efectos de la clasificación y no acceda a un documento que este tachado.</w:t>
      </w:r>
    </w:p>
    <w:p w14:paraId="3968C0BE" w14:textId="30DC6D6D" w:rsidR="00F95F7E" w:rsidRPr="00BB064E" w:rsidRDefault="00F95F7E" w:rsidP="00F95F7E">
      <w:pPr>
        <w:spacing w:before="240" w:after="360" w:line="360" w:lineRule="auto"/>
        <w:contextualSpacing/>
        <w:jc w:val="both"/>
        <w:rPr>
          <w:rFonts w:ascii="Palatino Linotype" w:eastAsia="Times New Roman" w:hAnsi="Palatino Linotype"/>
        </w:rPr>
      </w:pPr>
    </w:p>
    <w:p w14:paraId="02B70AED" w14:textId="210ED491" w:rsidR="00F95F7E" w:rsidRPr="00BB064E" w:rsidRDefault="00F95F7E" w:rsidP="00F95F7E">
      <w:pPr>
        <w:spacing w:before="240" w:after="360" w:line="360" w:lineRule="auto"/>
        <w:contextualSpacing/>
        <w:jc w:val="both"/>
        <w:rPr>
          <w:rFonts w:ascii="Palatino Linotype" w:eastAsia="Times New Roman" w:hAnsi="Palatino Linotype"/>
        </w:rPr>
      </w:pPr>
    </w:p>
    <w:p w14:paraId="1A8221FC" w14:textId="53437A6C" w:rsidR="00E17F3A" w:rsidRPr="00BB064E" w:rsidRDefault="00E17F3A" w:rsidP="00E17F3A">
      <w:pPr>
        <w:spacing w:before="240" w:after="240" w:line="360" w:lineRule="auto"/>
        <w:jc w:val="both"/>
        <w:rPr>
          <w:rFonts w:ascii="Palatino Linotype" w:hAnsi="Palatino Linotype" w:cs="Arial"/>
        </w:rPr>
      </w:pPr>
    </w:p>
    <w:p w14:paraId="31137936" w14:textId="302D1D0F" w:rsidR="00BC61B2" w:rsidRPr="00BB064E" w:rsidRDefault="00A20B1F" w:rsidP="001E74A5">
      <w:pPr>
        <w:spacing w:line="360" w:lineRule="auto"/>
        <w:jc w:val="center"/>
        <w:rPr>
          <w:rFonts w:ascii="Palatino Linotype" w:eastAsia="Times New Roman" w:hAnsi="Palatino Linotype" w:cs="Times New Roman"/>
          <w:b/>
          <w:u w:val="single"/>
        </w:rPr>
      </w:pPr>
      <w:r w:rsidRPr="00BB064E">
        <w:rPr>
          <w:rFonts w:ascii="Palatino Linotype" w:eastAsia="Times New Roman" w:hAnsi="Palatino Linotype" w:cs="Times New Roman"/>
          <w:b/>
          <w:u w:val="single"/>
        </w:rPr>
        <w:lastRenderedPageBreak/>
        <w:t>ÍNDICE</w:t>
      </w:r>
    </w:p>
    <w:p w14:paraId="401FAA45" w14:textId="77777777" w:rsidR="00BB064E" w:rsidRPr="00BB064E" w:rsidRDefault="00BB064E" w:rsidP="001E74A5">
      <w:pPr>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AD08538" w:rsidR="00DA7E2F" w:rsidRPr="00BB064E" w:rsidRDefault="00DA7E2F" w:rsidP="00BB064E">
          <w:pPr>
            <w:pStyle w:val="TtulodeTDC"/>
            <w:spacing w:before="0" w:line="480" w:lineRule="auto"/>
          </w:pPr>
        </w:p>
        <w:p w14:paraId="4C9D9BCC" w14:textId="77777777" w:rsidR="00BB064E" w:rsidRPr="00BB064E" w:rsidRDefault="00DA7E2F" w:rsidP="00BB064E">
          <w:pPr>
            <w:pStyle w:val="TDC1"/>
            <w:spacing w:after="0" w:line="720" w:lineRule="auto"/>
            <w:rPr>
              <w:noProof/>
              <w:sz w:val="22"/>
              <w:szCs w:val="22"/>
              <w:lang w:val="es-MX" w:eastAsia="es-MX"/>
            </w:rPr>
          </w:pPr>
          <w:r w:rsidRPr="00BB064E">
            <w:rPr>
              <w:rFonts w:ascii="Palatino Linotype" w:hAnsi="Palatino Linotype"/>
            </w:rPr>
            <w:fldChar w:fldCharType="begin"/>
          </w:r>
          <w:r w:rsidRPr="00BB064E">
            <w:rPr>
              <w:rFonts w:ascii="Palatino Linotype" w:hAnsi="Palatino Linotype"/>
            </w:rPr>
            <w:instrText xml:space="preserve"> TOC \o "1-3" \h \z \u </w:instrText>
          </w:r>
          <w:r w:rsidRPr="00BB064E">
            <w:rPr>
              <w:rFonts w:ascii="Palatino Linotype" w:hAnsi="Palatino Linotype"/>
            </w:rPr>
            <w:fldChar w:fldCharType="separate"/>
          </w:r>
          <w:hyperlink w:anchor="_Toc524952591" w:history="1">
            <w:r w:rsidR="00BB064E" w:rsidRPr="00BB064E">
              <w:rPr>
                <w:rStyle w:val="Hipervnculo"/>
                <w:b/>
                <w:noProof/>
              </w:rPr>
              <w:t>ANTECEDENTES</w:t>
            </w:r>
            <w:r w:rsidR="00BB064E" w:rsidRPr="00BB064E">
              <w:rPr>
                <w:noProof/>
                <w:webHidden/>
              </w:rPr>
              <w:tab/>
            </w:r>
            <w:r w:rsidR="00BB064E" w:rsidRPr="00BB064E">
              <w:rPr>
                <w:noProof/>
                <w:webHidden/>
              </w:rPr>
              <w:fldChar w:fldCharType="begin"/>
            </w:r>
            <w:r w:rsidR="00BB064E" w:rsidRPr="00BB064E">
              <w:rPr>
                <w:noProof/>
                <w:webHidden/>
              </w:rPr>
              <w:instrText xml:space="preserve"> PAGEREF _Toc524952591 \h </w:instrText>
            </w:r>
            <w:r w:rsidR="00BB064E" w:rsidRPr="00BB064E">
              <w:rPr>
                <w:noProof/>
                <w:webHidden/>
              </w:rPr>
            </w:r>
            <w:r w:rsidR="00BB064E" w:rsidRPr="00BB064E">
              <w:rPr>
                <w:noProof/>
                <w:webHidden/>
              </w:rPr>
              <w:fldChar w:fldCharType="separate"/>
            </w:r>
            <w:r w:rsidR="00BB064E" w:rsidRPr="00BB064E">
              <w:rPr>
                <w:noProof/>
                <w:webHidden/>
              </w:rPr>
              <w:t>4</w:t>
            </w:r>
            <w:r w:rsidR="00BB064E" w:rsidRPr="00BB064E">
              <w:rPr>
                <w:noProof/>
                <w:webHidden/>
              </w:rPr>
              <w:fldChar w:fldCharType="end"/>
            </w:r>
          </w:hyperlink>
        </w:p>
        <w:p w14:paraId="4E522437" w14:textId="77777777" w:rsidR="00BB064E" w:rsidRPr="00BB064E" w:rsidRDefault="000211F1" w:rsidP="00BB064E">
          <w:pPr>
            <w:pStyle w:val="TDC1"/>
            <w:spacing w:after="0" w:line="720" w:lineRule="auto"/>
            <w:rPr>
              <w:noProof/>
              <w:sz w:val="22"/>
              <w:szCs w:val="22"/>
              <w:lang w:val="es-MX" w:eastAsia="es-MX"/>
            </w:rPr>
          </w:pPr>
          <w:hyperlink w:anchor="_Toc524952594" w:history="1">
            <w:r w:rsidR="00BB064E" w:rsidRPr="00BB064E">
              <w:rPr>
                <w:rStyle w:val="Hipervnculo"/>
                <w:b/>
                <w:noProof/>
              </w:rPr>
              <w:t>CONSIDERANDO</w:t>
            </w:r>
            <w:r w:rsidR="00BB064E" w:rsidRPr="00BB064E">
              <w:rPr>
                <w:noProof/>
                <w:webHidden/>
              </w:rPr>
              <w:tab/>
            </w:r>
            <w:r w:rsidR="00BB064E" w:rsidRPr="00BB064E">
              <w:rPr>
                <w:noProof/>
                <w:webHidden/>
              </w:rPr>
              <w:fldChar w:fldCharType="begin"/>
            </w:r>
            <w:r w:rsidR="00BB064E" w:rsidRPr="00BB064E">
              <w:rPr>
                <w:noProof/>
                <w:webHidden/>
              </w:rPr>
              <w:instrText xml:space="preserve"> PAGEREF _Toc524952594 \h </w:instrText>
            </w:r>
            <w:r w:rsidR="00BB064E" w:rsidRPr="00BB064E">
              <w:rPr>
                <w:noProof/>
                <w:webHidden/>
              </w:rPr>
            </w:r>
            <w:r w:rsidR="00BB064E" w:rsidRPr="00BB064E">
              <w:rPr>
                <w:noProof/>
                <w:webHidden/>
              </w:rPr>
              <w:fldChar w:fldCharType="separate"/>
            </w:r>
            <w:r w:rsidR="00BB064E" w:rsidRPr="00BB064E">
              <w:rPr>
                <w:noProof/>
                <w:webHidden/>
              </w:rPr>
              <w:t>7</w:t>
            </w:r>
            <w:r w:rsidR="00BB064E" w:rsidRPr="00BB064E">
              <w:rPr>
                <w:noProof/>
                <w:webHidden/>
              </w:rPr>
              <w:fldChar w:fldCharType="end"/>
            </w:r>
          </w:hyperlink>
        </w:p>
        <w:p w14:paraId="4044364F" w14:textId="77777777" w:rsidR="00BB064E" w:rsidRPr="00BB064E" w:rsidRDefault="000211F1" w:rsidP="00BB064E">
          <w:pPr>
            <w:pStyle w:val="TDC2"/>
            <w:spacing w:after="0" w:line="720" w:lineRule="auto"/>
            <w:rPr>
              <w:noProof/>
              <w:sz w:val="22"/>
              <w:szCs w:val="22"/>
              <w:lang w:val="es-MX" w:eastAsia="es-MX"/>
            </w:rPr>
          </w:pPr>
          <w:hyperlink w:anchor="_Toc524952595" w:history="1">
            <w:r w:rsidR="00BB064E" w:rsidRPr="00BB064E">
              <w:rPr>
                <w:rStyle w:val="Hipervnculo"/>
                <w:rFonts w:ascii="Palatino Linotype" w:hAnsi="Palatino Linotype"/>
                <w:b/>
                <w:noProof/>
              </w:rPr>
              <w:t>PRIMERO. De la competencia</w:t>
            </w:r>
            <w:r w:rsidR="00BB064E" w:rsidRPr="00BB064E">
              <w:rPr>
                <w:noProof/>
                <w:webHidden/>
              </w:rPr>
              <w:tab/>
            </w:r>
            <w:r w:rsidR="00BB064E" w:rsidRPr="00BB064E">
              <w:rPr>
                <w:noProof/>
                <w:webHidden/>
              </w:rPr>
              <w:fldChar w:fldCharType="begin"/>
            </w:r>
            <w:r w:rsidR="00BB064E" w:rsidRPr="00BB064E">
              <w:rPr>
                <w:noProof/>
                <w:webHidden/>
              </w:rPr>
              <w:instrText xml:space="preserve"> PAGEREF _Toc524952595 \h </w:instrText>
            </w:r>
            <w:r w:rsidR="00BB064E" w:rsidRPr="00BB064E">
              <w:rPr>
                <w:noProof/>
                <w:webHidden/>
              </w:rPr>
            </w:r>
            <w:r w:rsidR="00BB064E" w:rsidRPr="00BB064E">
              <w:rPr>
                <w:noProof/>
                <w:webHidden/>
              </w:rPr>
              <w:fldChar w:fldCharType="separate"/>
            </w:r>
            <w:r w:rsidR="00BB064E" w:rsidRPr="00BB064E">
              <w:rPr>
                <w:noProof/>
                <w:webHidden/>
              </w:rPr>
              <w:t>7</w:t>
            </w:r>
            <w:r w:rsidR="00BB064E" w:rsidRPr="00BB064E">
              <w:rPr>
                <w:noProof/>
                <w:webHidden/>
              </w:rPr>
              <w:fldChar w:fldCharType="end"/>
            </w:r>
          </w:hyperlink>
        </w:p>
        <w:p w14:paraId="13E456DC" w14:textId="77777777" w:rsidR="00BB064E" w:rsidRPr="00BB064E" w:rsidRDefault="000211F1" w:rsidP="00BB064E">
          <w:pPr>
            <w:pStyle w:val="TDC2"/>
            <w:spacing w:after="0" w:line="720" w:lineRule="auto"/>
            <w:rPr>
              <w:noProof/>
              <w:sz w:val="22"/>
              <w:szCs w:val="22"/>
              <w:lang w:val="es-MX" w:eastAsia="es-MX"/>
            </w:rPr>
          </w:pPr>
          <w:hyperlink w:anchor="_Toc524952596" w:history="1">
            <w:r w:rsidR="00BB064E" w:rsidRPr="00BB064E">
              <w:rPr>
                <w:rStyle w:val="Hipervnculo"/>
                <w:rFonts w:ascii="Palatino Linotype" w:hAnsi="Palatino Linotype"/>
                <w:b/>
                <w:noProof/>
              </w:rPr>
              <w:t>SEGUNDO. De la oportunidad y procedencia.</w:t>
            </w:r>
            <w:r w:rsidR="00BB064E" w:rsidRPr="00BB064E">
              <w:rPr>
                <w:noProof/>
                <w:webHidden/>
              </w:rPr>
              <w:tab/>
            </w:r>
            <w:r w:rsidR="00BB064E" w:rsidRPr="00BB064E">
              <w:rPr>
                <w:noProof/>
                <w:webHidden/>
              </w:rPr>
              <w:fldChar w:fldCharType="begin"/>
            </w:r>
            <w:r w:rsidR="00BB064E" w:rsidRPr="00BB064E">
              <w:rPr>
                <w:noProof/>
                <w:webHidden/>
              </w:rPr>
              <w:instrText xml:space="preserve"> PAGEREF _Toc524952596 \h </w:instrText>
            </w:r>
            <w:r w:rsidR="00BB064E" w:rsidRPr="00BB064E">
              <w:rPr>
                <w:noProof/>
                <w:webHidden/>
              </w:rPr>
            </w:r>
            <w:r w:rsidR="00BB064E" w:rsidRPr="00BB064E">
              <w:rPr>
                <w:noProof/>
                <w:webHidden/>
              </w:rPr>
              <w:fldChar w:fldCharType="separate"/>
            </w:r>
            <w:r w:rsidR="00BB064E" w:rsidRPr="00BB064E">
              <w:rPr>
                <w:noProof/>
                <w:webHidden/>
              </w:rPr>
              <w:t>8</w:t>
            </w:r>
            <w:r w:rsidR="00BB064E" w:rsidRPr="00BB064E">
              <w:rPr>
                <w:noProof/>
                <w:webHidden/>
              </w:rPr>
              <w:fldChar w:fldCharType="end"/>
            </w:r>
          </w:hyperlink>
        </w:p>
        <w:p w14:paraId="39E4E773" w14:textId="77777777" w:rsidR="00BB064E" w:rsidRPr="00BB064E" w:rsidRDefault="000211F1" w:rsidP="00BB064E">
          <w:pPr>
            <w:pStyle w:val="TDC1"/>
            <w:spacing w:after="0" w:line="720" w:lineRule="auto"/>
            <w:rPr>
              <w:noProof/>
              <w:sz w:val="22"/>
              <w:szCs w:val="22"/>
              <w:lang w:val="es-MX" w:eastAsia="es-MX"/>
            </w:rPr>
          </w:pPr>
          <w:hyperlink w:anchor="_Toc524952597" w:history="1">
            <w:r w:rsidR="00BB064E" w:rsidRPr="00BB064E">
              <w:rPr>
                <w:rStyle w:val="Hipervnculo"/>
                <w:b/>
                <w:noProof/>
              </w:rPr>
              <w:t>TERCERO. Del planteamiento de la litis.</w:t>
            </w:r>
            <w:r w:rsidR="00BB064E" w:rsidRPr="00BB064E">
              <w:rPr>
                <w:noProof/>
                <w:webHidden/>
              </w:rPr>
              <w:tab/>
            </w:r>
            <w:r w:rsidR="00BB064E" w:rsidRPr="00BB064E">
              <w:rPr>
                <w:noProof/>
                <w:webHidden/>
              </w:rPr>
              <w:fldChar w:fldCharType="begin"/>
            </w:r>
            <w:r w:rsidR="00BB064E" w:rsidRPr="00BB064E">
              <w:rPr>
                <w:noProof/>
                <w:webHidden/>
              </w:rPr>
              <w:instrText xml:space="preserve"> PAGEREF _Toc524952597 \h </w:instrText>
            </w:r>
            <w:r w:rsidR="00BB064E" w:rsidRPr="00BB064E">
              <w:rPr>
                <w:noProof/>
                <w:webHidden/>
              </w:rPr>
            </w:r>
            <w:r w:rsidR="00BB064E" w:rsidRPr="00BB064E">
              <w:rPr>
                <w:noProof/>
                <w:webHidden/>
              </w:rPr>
              <w:fldChar w:fldCharType="separate"/>
            </w:r>
            <w:r w:rsidR="00BB064E" w:rsidRPr="00BB064E">
              <w:rPr>
                <w:noProof/>
                <w:webHidden/>
              </w:rPr>
              <w:t>9</w:t>
            </w:r>
            <w:r w:rsidR="00BB064E" w:rsidRPr="00BB064E">
              <w:rPr>
                <w:noProof/>
                <w:webHidden/>
              </w:rPr>
              <w:fldChar w:fldCharType="end"/>
            </w:r>
          </w:hyperlink>
        </w:p>
        <w:p w14:paraId="1D900317" w14:textId="77777777" w:rsidR="00BB064E" w:rsidRPr="00BB064E" w:rsidRDefault="000211F1" w:rsidP="00BB064E">
          <w:pPr>
            <w:pStyle w:val="TDC1"/>
            <w:spacing w:after="0" w:line="720" w:lineRule="auto"/>
            <w:rPr>
              <w:noProof/>
              <w:sz w:val="22"/>
              <w:szCs w:val="22"/>
              <w:lang w:val="es-MX" w:eastAsia="es-MX"/>
            </w:rPr>
          </w:pPr>
          <w:hyperlink w:anchor="_Toc524952598" w:history="1">
            <w:r w:rsidR="00BB064E" w:rsidRPr="00BB064E">
              <w:rPr>
                <w:rStyle w:val="Hipervnculo"/>
                <w:b/>
                <w:noProof/>
              </w:rPr>
              <w:t>CUARTO. Del estudio y resolución del asunto.</w:t>
            </w:r>
            <w:r w:rsidR="00BB064E" w:rsidRPr="00BB064E">
              <w:rPr>
                <w:noProof/>
                <w:webHidden/>
              </w:rPr>
              <w:tab/>
            </w:r>
            <w:r w:rsidR="00BB064E" w:rsidRPr="00BB064E">
              <w:rPr>
                <w:noProof/>
                <w:webHidden/>
              </w:rPr>
              <w:fldChar w:fldCharType="begin"/>
            </w:r>
            <w:r w:rsidR="00BB064E" w:rsidRPr="00BB064E">
              <w:rPr>
                <w:noProof/>
                <w:webHidden/>
              </w:rPr>
              <w:instrText xml:space="preserve"> PAGEREF _Toc524952598 \h </w:instrText>
            </w:r>
            <w:r w:rsidR="00BB064E" w:rsidRPr="00BB064E">
              <w:rPr>
                <w:noProof/>
                <w:webHidden/>
              </w:rPr>
            </w:r>
            <w:r w:rsidR="00BB064E" w:rsidRPr="00BB064E">
              <w:rPr>
                <w:noProof/>
                <w:webHidden/>
              </w:rPr>
              <w:fldChar w:fldCharType="separate"/>
            </w:r>
            <w:r w:rsidR="00BB064E" w:rsidRPr="00BB064E">
              <w:rPr>
                <w:noProof/>
                <w:webHidden/>
              </w:rPr>
              <w:t>10</w:t>
            </w:r>
            <w:r w:rsidR="00BB064E" w:rsidRPr="00BB064E">
              <w:rPr>
                <w:noProof/>
                <w:webHidden/>
              </w:rPr>
              <w:fldChar w:fldCharType="end"/>
            </w:r>
          </w:hyperlink>
        </w:p>
        <w:p w14:paraId="38D35ACE" w14:textId="77777777" w:rsidR="00BB064E" w:rsidRPr="00BB064E" w:rsidRDefault="000211F1" w:rsidP="00BB064E">
          <w:pPr>
            <w:pStyle w:val="TDC1"/>
            <w:spacing w:after="0" w:line="720" w:lineRule="auto"/>
            <w:rPr>
              <w:noProof/>
              <w:sz w:val="22"/>
              <w:szCs w:val="22"/>
              <w:lang w:val="es-MX" w:eastAsia="es-MX"/>
            </w:rPr>
          </w:pPr>
          <w:hyperlink w:anchor="_Toc524952599" w:history="1">
            <w:r w:rsidR="00BB064E" w:rsidRPr="00BB064E">
              <w:rPr>
                <w:rStyle w:val="Hipervnculo"/>
                <w:rFonts w:eastAsia="Calibri"/>
                <w:b/>
                <w:noProof/>
                <w:lang w:val="es-ES"/>
              </w:rPr>
              <w:t>QUINTO. De la versión pública.</w:t>
            </w:r>
            <w:r w:rsidR="00BB064E" w:rsidRPr="00BB064E">
              <w:rPr>
                <w:noProof/>
                <w:webHidden/>
              </w:rPr>
              <w:tab/>
            </w:r>
            <w:r w:rsidR="00BB064E" w:rsidRPr="00BB064E">
              <w:rPr>
                <w:noProof/>
                <w:webHidden/>
              </w:rPr>
              <w:fldChar w:fldCharType="begin"/>
            </w:r>
            <w:r w:rsidR="00BB064E" w:rsidRPr="00BB064E">
              <w:rPr>
                <w:noProof/>
                <w:webHidden/>
              </w:rPr>
              <w:instrText xml:space="preserve"> PAGEREF _Toc524952599 \h </w:instrText>
            </w:r>
            <w:r w:rsidR="00BB064E" w:rsidRPr="00BB064E">
              <w:rPr>
                <w:noProof/>
                <w:webHidden/>
              </w:rPr>
            </w:r>
            <w:r w:rsidR="00BB064E" w:rsidRPr="00BB064E">
              <w:rPr>
                <w:noProof/>
                <w:webHidden/>
              </w:rPr>
              <w:fldChar w:fldCharType="separate"/>
            </w:r>
            <w:r w:rsidR="00BB064E" w:rsidRPr="00BB064E">
              <w:rPr>
                <w:noProof/>
                <w:webHidden/>
              </w:rPr>
              <w:t>23</w:t>
            </w:r>
            <w:r w:rsidR="00BB064E" w:rsidRPr="00BB064E">
              <w:rPr>
                <w:noProof/>
                <w:webHidden/>
              </w:rPr>
              <w:fldChar w:fldCharType="end"/>
            </w:r>
          </w:hyperlink>
        </w:p>
        <w:p w14:paraId="1F4F5553" w14:textId="77777777" w:rsidR="00BB064E" w:rsidRPr="00BB064E" w:rsidRDefault="000211F1" w:rsidP="00BB064E">
          <w:pPr>
            <w:pStyle w:val="TDC1"/>
            <w:spacing w:after="0" w:line="720" w:lineRule="auto"/>
            <w:rPr>
              <w:noProof/>
              <w:sz w:val="22"/>
              <w:szCs w:val="22"/>
              <w:lang w:val="es-MX" w:eastAsia="es-MX"/>
            </w:rPr>
          </w:pPr>
          <w:hyperlink w:anchor="_Toc524952600" w:history="1">
            <w:r w:rsidR="00BB064E" w:rsidRPr="00BB064E">
              <w:rPr>
                <w:rStyle w:val="Hipervnculo"/>
                <w:b/>
                <w:noProof/>
              </w:rPr>
              <w:t>R E S O L U T I V O S</w:t>
            </w:r>
            <w:r w:rsidR="00BB064E" w:rsidRPr="00BB064E">
              <w:rPr>
                <w:noProof/>
                <w:webHidden/>
              </w:rPr>
              <w:tab/>
            </w:r>
            <w:r w:rsidR="00BB064E" w:rsidRPr="00BB064E">
              <w:rPr>
                <w:noProof/>
                <w:webHidden/>
              </w:rPr>
              <w:fldChar w:fldCharType="begin"/>
            </w:r>
            <w:r w:rsidR="00BB064E" w:rsidRPr="00BB064E">
              <w:rPr>
                <w:noProof/>
                <w:webHidden/>
              </w:rPr>
              <w:instrText xml:space="preserve"> PAGEREF _Toc524952600 \h </w:instrText>
            </w:r>
            <w:r w:rsidR="00BB064E" w:rsidRPr="00BB064E">
              <w:rPr>
                <w:noProof/>
                <w:webHidden/>
              </w:rPr>
            </w:r>
            <w:r w:rsidR="00BB064E" w:rsidRPr="00BB064E">
              <w:rPr>
                <w:noProof/>
                <w:webHidden/>
              </w:rPr>
              <w:fldChar w:fldCharType="separate"/>
            </w:r>
            <w:r w:rsidR="00BB064E" w:rsidRPr="00BB064E">
              <w:rPr>
                <w:noProof/>
                <w:webHidden/>
              </w:rPr>
              <w:t>32</w:t>
            </w:r>
            <w:r w:rsidR="00BB064E" w:rsidRPr="00BB064E">
              <w:rPr>
                <w:noProof/>
                <w:webHidden/>
              </w:rPr>
              <w:fldChar w:fldCharType="end"/>
            </w:r>
          </w:hyperlink>
        </w:p>
        <w:p w14:paraId="07A9A973" w14:textId="2E30048E" w:rsidR="00DA7E2F" w:rsidRPr="00BB064E" w:rsidRDefault="00DA7E2F" w:rsidP="00BB064E">
          <w:pPr>
            <w:spacing w:line="720" w:lineRule="auto"/>
            <w:rPr>
              <w:rFonts w:ascii="Palatino Linotype" w:hAnsi="Palatino Linotype"/>
            </w:rPr>
          </w:pPr>
          <w:r w:rsidRPr="00BB064E">
            <w:rPr>
              <w:rFonts w:ascii="Palatino Linotype" w:hAnsi="Palatino Linotype"/>
              <w:b/>
              <w:bCs/>
              <w:lang w:val="es-ES"/>
            </w:rPr>
            <w:fldChar w:fldCharType="end"/>
          </w:r>
        </w:p>
      </w:sdtContent>
    </w:sdt>
    <w:p w14:paraId="5E41A56F" w14:textId="67F27266" w:rsidR="000D5A1D" w:rsidRPr="00BB064E" w:rsidRDefault="000D5A1D" w:rsidP="001E74A5">
      <w:pPr>
        <w:spacing w:before="240" w:after="240" w:line="360" w:lineRule="auto"/>
        <w:ind w:left="708"/>
        <w:jc w:val="center"/>
        <w:rPr>
          <w:rFonts w:ascii="Palatino Linotype" w:hAnsi="Palatino Linotype"/>
          <w:b/>
        </w:rPr>
      </w:pPr>
    </w:p>
    <w:p w14:paraId="3FF4B6A2" w14:textId="340D5507" w:rsidR="007A22E2" w:rsidRPr="00BB064E" w:rsidRDefault="007A22E2" w:rsidP="001E74A5">
      <w:pPr>
        <w:spacing w:before="240" w:after="240" w:line="360" w:lineRule="auto"/>
        <w:ind w:left="708"/>
        <w:jc w:val="center"/>
        <w:rPr>
          <w:rFonts w:ascii="Palatino Linotype" w:hAnsi="Palatino Linotype"/>
          <w:b/>
        </w:rPr>
      </w:pPr>
    </w:p>
    <w:p w14:paraId="67FD93A1" w14:textId="7B0910FA" w:rsidR="004D71C0" w:rsidRPr="00BB064E" w:rsidRDefault="004D71C0" w:rsidP="00BB064E">
      <w:pPr>
        <w:spacing w:before="240" w:after="240" w:line="360" w:lineRule="auto"/>
        <w:rPr>
          <w:rFonts w:ascii="Palatino Linotype" w:hAnsi="Palatino Linotype"/>
          <w:b/>
        </w:rPr>
      </w:pPr>
    </w:p>
    <w:p w14:paraId="73F7F940" w14:textId="304C18DD" w:rsidR="00662C69" w:rsidRPr="00BB064E" w:rsidRDefault="009B11D6" w:rsidP="00440800">
      <w:pPr>
        <w:tabs>
          <w:tab w:val="left" w:pos="3465"/>
        </w:tabs>
        <w:spacing w:before="240" w:after="360" w:line="360" w:lineRule="auto"/>
        <w:jc w:val="both"/>
        <w:rPr>
          <w:rFonts w:ascii="Palatino Linotype" w:hAnsi="Palatino Linotype"/>
        </w:rPr>
      </w:pPr>
      <w:r w:rsidRPr="00BB064E">
        <w:rPr>
          <w:rFonts w:ascii="Palatino Linotype" w:hAnsi="Palatino Linotype"/>
        </w:rPr>
        <w:lastRenderedPageBreak/>
        <w:t>R</w:t>
      </w:r>
      <w:r w:rsidR="00662C69" w:rsidRPr="00BB064E">
        <w:rPr>
          <w:rFonts w:ascii="Palatino Linotype" w:hAnsi="Palatino Linotype"/>
        </w:rPr>
        <w:t>esolución del Pleno del Instituto de Transparencia, Acceso a la Información Pública y Protección de Datos Personales del Estado de México y Mun</w:t>
      </w:r>
      <w:r w:rsidR="000D5A1D" w:rsidRPr="00BB064E">
        <w:rPr>
          <w:rFonts w:ascii="Palatino Linotype" w:hAnsi="Palatino Linotype"/>
        </w:rPr>
        <w:t>icipios, con</w:t>
      </w:r>
      <w:r w:rsidR="00662C69" w:rsidRPr="00BB064E">
        <w:rPr>
          <w:rFonts w:ascii="Palatino Linotype" w:hAnsi="Palatino Linotype"/>
        </w:rPr>
        <w:t xml:space="preserve"> </w:t>
      </w:r>
      <w:r w:rsidR="00485DB6" w:rsidRPr="00BB064E">
        <w:rPr>
          <w:rFonts w:ascii="Palatino Linotype" w:hAnsi="Palatino Linotype"/>
        </w:rPr>
        <w:t xml:space="preserve">domicilio </w:t>
      </w:r>
      <w:r w:rsidR="00662C69" w:rsidRPr="00BB064E">
        <w:rPr>
          <w:rFonts w:ascii="Palatino Linotype" w:hAnsi="Palatino Linotype"/>
        </w:rPr>
        <w:t xml:space="preserve">en Metepec, Estado de México; de </w:t>
      </w:r>
      <w:r w:rsidR="000D5A1D" w:rsidRPr="00BB064E">
        <w:rPr>
          <w:rFonts w:ascii="Palatino Linotype" w:hAnsi="Palatino Linotype"/>
        </w:rPr>
        <w:t xml:space="preserve">fecha </w:t>
      </w:r>
      <w:r w:rsidR="0099348A" w:rsidRPr="00BB064E">
        <w:rPr>
          <w:rFonts w:ascii="Palatino Linotype" w:hAnsi="Palatino Linotype"/>
        </w:rPr>
        <w:t xml:space="preserve">doce (12) de septiembre </w:t>
      </w:r>
      <w:r w:rsidR="00662C69" w:rsidRPr="00BB064E">
        <w:rPr>
          <w:rFonts w:ascii="Palatino Linotype" w:hAnsi="Palatino Linotype"/>
        </w:rPr>
        <w:t xml:space="preserve">de dos mil </w:t>
      </w:r>
      <w:r w:rsidR="00B902E7" w:rsidRPr="00BB064E">
        <w:rPr>
          <w:rFonts w:ascii="Palatino Linotype" w:hAnsi="Palatino Linotype"/>
        </w:rPr>
        <w:t>dieci</w:t>
      </w:r>
      <w:r w:rsidR="004D71C0" w:rsidRPr="00BB064E">
        <w:rPr>
          <w:rFonts w:ascii="Palatino Linotype" w:hAnsi="Palatino Linotype"/>
        </w:rPr>
        <w:t>ocho</w:t>
      </w:r>
      <w:r w:rsidR="00662C69" w:rsidRPr="00BB064E">
        <w:rPr>
          <w:rFonts w:ascii="Palatino Linotype" w:hAnsi="Palatino Linotype"/>
        </w:rPr>
        <w:t>.</w:t>
      </w:r>
    </w:p>
    <w:p w14:paraId="02C1324E" w14:textId="0765A6E2" w:rsidR="00662C69" w:rsidRPr="00BB064E" w:rsidRDefault="00662C69" w:rsidP="001E74A5">
      <w:pPr>
        <w:spacing w:before="240" w:after="360" w:line="360" w:lineRule="auto"/>
        <w:jc w:val="both"/>
        <w:rPr>
          <w:rFonts w:ascii="Palatino Linotype" w:hAnsi="Palatino Linotype"/>
          <w:b/>
        </w:rPr>
      </w:pPr>
      <w:r w:rsidRPr="00BB064E">
        <w:rPr>
          <w:rFonts w:ascii="Palatino Linotype" w:hAnsi="Palatino Linotype"/>
          <w:b/>
        </w:rPr>
        <w:t>VISTO</w:t>
      </w:r>
      <w:r w:rsidRPr="00BB064E">
        <w:rPr>
          <w:rFonts w:ascii="Palatino Linotype" w:hAnsi="Palatino Linotype"/>
        </w:rPr>
        <w:t xml:space="preserve"> el expediente electrónico for</w:t>
      </w:r>
      <w:r w:rsidR="00D37494" w:rsidRPr="00BB064E">
        <w:rPr>
          <w:rFonts w:ascii="Palatino Linotype" w:hAnsi="Palatino Linotype"/>
        </w:rPr>
        <w:t>mado con motivo del</w:t>
      </w:r>
      <w:r w:rsidRPr="00BB064E">
        <w:rPr>
          <w:rFonts w:ascii="Palatino Linotype" w:hAnsi="Palatino Linotype"/>
        </w:rPr>
        <w:t xml:space="preserve"> recurso de revisión </w:t>
      </w:r>
      <w:r w:rsidR="008E549B" w:rsidRPr="00BB064E">
        <w:rPr>
          <w:rFonts w:ascii="Palatino Linotype" w:hAnsi="Palatino Linotype"/>
          <w:b/>
        </w:rPr>
        <w:t>02723/INFOEM/IP/RR/2018</w:t>
      </w:r>
      <w:r w:rsidR="00AF3D59" w:rsidRPr="00BB064E">
        <w:rPr>
          <w:rFonts w:ascii="Palatino Linotype" w:hAnsi="Palatino Linotype" w:cs="Arial"/>
          <w:b/>
          <w:bCs/>
        </w:rPr>
        <w:t>;</w:t>
      </w:r>
      <w:r w:rsidR="00335BFE" w:rsidRPr="00BB064E">
        <w:rPr>
          <w:rFonts w:ascii="Palatino Linotype" w:hAnsi="Palatino Linotype" w:cs="Arial"/>
          <w:b/>
          <w:bCs/>
        </w:rPr>
        <w:t xml:space="preserve"> </w:t>
      </w:r>
      <w:r w:rsidRPr="00BB064E">
        <w:rPr>
          <w:rFonts w:ascii="Palatino Linotype" w:hAnsi="Palatino Linotype"/>
        </w:rPr>
        <w:t xml:space="preserve">promovido por </w:t>
      </w:r>
      <w:r w:rsidR="000211F1" w:rsidRPr="000211F1">
        <w:rPr>
          <w:rFonts w:ascii="Palatino Linotype" w:hAnsi="Palatino Linotype"/>
          <w:b/>
          <w:szCs w:val="22"/>
          <w:highlight w:val="black"/>
        </w:rPr>
        <w:t>---------------------------------------------------------------</w:t>
      </w:r>
      <w:r w:rsidRPr="00BB064E">
        <w:rPr>
          <w:rFonts w:ascii="Palatino Linotype" w:hAnsi="Palatino Linotype"/>
          <w:b/>
        </w:rPr>
        <w:t xml:space="preserve">, </w:t>
      </w:r>
      <w:r w:rsidRPr="00BB064E">
        <w:rPr>
          <w:rFonts w:ascii="Palatino Linotype" w:hAnsi="Palatino Linotype" w:cs="Arial"/>
        </w:rPr>
        <w:t xml:space="preserve">en su </w:t>
      </w:r>
      <w:r w:rsidR="00D83C17" w:rsidRPr="00BB064E">
        <w:rPr>
          <w:rFonts w:ascii="Palatino Linotype" w:hAnsi="Palatino Linotype" w:cs="Arial"/>
        </w:rPr>
        <w:t>calidad</w:t>
      </w:r>
      <w:r w:rsidRPr="00BB064E">
        <w:rPr>
          <w:rFonts w:ascii="Palatino Linotype" w:hAnsi="Palatino Linotype" w:cs="Arial"/>
        </w:rPr>
        <w:t xml:space="preserve"> de </w:t>
      </w:r>
      <w:r w:rsidRPr="00BB064E">
        <w:rPr>
          <w:rFonts w:ascii="Palatino Linotype" w:hAnsi="Palatino Linotype" w:cs="Arial"/>
          <w:b/>
        </w:rPr>
        <w:t>RECURRENTE</w:t>
      </w:r>
      <w:r w:rsidRPr="00BB064E">
        <w:rPr>
          <w:rFonts w:ascii="Palatino Linotype" w:hAnsi="Palatino Linotype" w:cs="Arial"/>
        </w:rPr>
        <w:t xml:space="preserve">, en contra </w:t>
      </w:r>
      <w:r w:rsidR="000D5A1D" w:rsidRPr="00BB064E">
        <w:rPr>
          <w:rFonts w:ascii="Palatino Linotype" w:hAnsi="Palatino Linotype" w:cs="Arial"/>
        </w:rPr>
        <w:t xml:space="preserve">de </w:t>
      </w:r>
      <w:r w:rsidR="00843908" w:rsidRPr="00BB064E">
        <w:rPr>
          <w:rFonts w:ascii="Palatino Linotype" w:hAnsi="Palatino Linotype" w:cs="Arial"/>
        </w:rPr>
        <w:t>la respuesta de</w:t>
      </w:r>
      <w:r w:rsidR="005E1EBD" w:rsidRPr="00BB064E">
        <w:rPr>
          <w:rFonts w:ascii="Palatino Linotype" w:hAnsi="Palatino Linotype" w:cs="Arial"/>
        </w:rPr>
        <w:t>l</w:t>
      </w:r>
      <w:r w:rsidR="005D3DD3" w:rsidRPr="00BB064E">
        <w:rPr>
          <w:rFonts w:ascii="Palatino Linotype" w:hAnsi="Palatino Linotype" w:cs="Arial"/>
        </w:rPr>
        <w:t xml:space="preserve"> </w:t>
      </w:r>
      <w:r w:rsidR="005E1EBD" w:rsidRPr="00BB064E">
        <w:rPr>
          <w:rFonts w:ascii="Palatino Linotype" w:hAnsi="Palatino Linotype" w:cs="Arial"/>
        </w:rPr>
        <w:t>Sistema para el Desarrollo Integral de la Familia del Estado de México</w:t>
      </w:r>
      <w:r w:rsidR="0036073F" w:rsidRPr="00BB064E">
        <w:rPr>
          <w:rFonts w:ascii="Palatino Linotype" w:hAnsi="Palatino Linotype"/>
          <w:b/>
        </w:rPr>
        <w:t xml:space="preserve">, </w:t>
      </w:r>
      <w:r w:rsidRPr="00BB064E">
        <w:rPr>
          <w:rFonts w:ascii="Palatino Linotype" w:hAnsi="Palatino Linotype"/>
        </w:rPr>
        <w:t>en lo sucesivo el</w:t>
      </w:r>
      <w:r w:rsidRPr="00BB064E">
        <w:rPr>
          <w:rFonts w:ascii="Palatino Linotype" w:hAnsi="Palatino Linotype"/>
          <w:b/>
        </w:rPr>
        <w:t xml:space="preserve"> SUJETO OBLIGADO</w:t>
      </w:r>
      <w:r w:rsidRPr="00BB064E">
        <w:rPr>
          <w:rFonts w:ascii="Palatino Linotype" w:hAnsi="Palatino Linotype"/>
        </w:rPr>
        <w:t xml:space="preserve">, </w:t>
      </w:r>
      <w:r w:rsidR="004D71C0" w:rsidRPr="00BB064E">
        <w:rPr>
          <w:rFonts w:ascii="Palatino Linotype" w:hAnsi="Palatino Linotype"/>
        </w:rPr>
        <w:t xml:space="preserve">por lo que </w:t>
      </w:r>
      <w:r w:rsidRPr="00BB064E">
        <w:rPr>
          <w:rFonts w:ascii="Palatino Linotype" w:hAnsi="Palatino Linotype"/>
        </w:rPr>
        <w:t>se procede a dictar la presente resolución, con base en los siguientes:</w:t>
      </w:r>
    </w:p>
    <w:p w14:paraId="769E1410" w14:textId="5740327F" w:rsidR="00587366" w:rsidRPr="00BB064E" w:rsidRDefault="00662C69" w:rsidP="001E74A5">
      <w:pPr>
        <w:pStyle w:val="Ttulo1"/>
        <w:spacing w:line="360" w:lineRule="auto"/>
        <w:jc w:val="center"/>
        <w:rPr>
          <w:b/>
        </w:rPr>
      </w:pPr>
      <w:bookmarkStart w:id="0" w:name="_Toc461555884"/>
      <w:bookmarkStart w:id="1" w:name="_Toc466371847"/>
      <w:bookmarkStart w:id="2" w:name="_Toc524952591"/>
      <w:r w:rsidRPr="00BB064E">
        <w:rPr>
          <w:b/>
        </w:rPr>
        <w:t>ANTECEDENTES</w:t>
      </w:r>
      <w:bookmarkEnd w:id="0"/>
      <w:bookmarkEnd w:id="1"/>
      <w:bookmarkEnd w:id="2"/>
    </w:p>
    <w:p w14:paraId="402A4C0A" w14:textId="56DA3DBB" w:rsidR="00D9392E" w:rsidRPr="00BB064E" w:rsidRDefault="00D9392E" w:rsidP="00903870">
      <w:pPr>
        <w:pStyle w:val="Prrafodelista"/>
        <w:numPr>
          <w:ilvl w:val="0"/>
          <w:numId w:val="6"/>
        </w:numPr>
        <w:spacing w:before="240" w:after="240" w:line="360" w:lineRule="auto"/>
        <w:ind w:left="426"/>
        <w:jc w:val="both"/>
        <w:rPr>
          <w:rFonts w:ascii="Palatino Linotype" w:eastAsia="Calibri" w:hAnsi="Palatino Linotype" w:cs="Arial"/>
          <w:lang w:val="es-ES"/>
        </w:rPr>
      </w:pPr>
      <w:r w:rsidRPr="00BB064E">
        <w:rPr>
          <w:rFonts w:ascii="Palatino Linotype" w:eastAsia="Calibri" w:hAnsi="Palatino Linotype" w:cs="Arial"/>
          <w:lang w:val="es-ES"/>
        </w:rPr>
        <w:t xml:space="preserve">El día </w:t>
      </w:r>
      <w:r w:rsidR="00903870" w:rsidRPr="00BB064E">
        <w:rPr>
          <w:rFonts w:ascii="Palatino Linotype" w:eastAsia="Calibri" w:hAnsi="Palatino Linotype" w:cs="Arial"/>
          <w:lang w:val="es-ES"/>
        </w:rPr>
        <w:t>veintiuno</w:t>
      </w:r>
      <w:r w:rsidRPr="00BB064E">
        <w:rPr>
          <w:rFonts w:ascii="Palatino Linotype" w:eastAsia="Calibri" w:hAnsi="Palatino Linotype" w:cs="Arial"/>
          <w:lang w:val="es-ES"/>
        </w:rPr>
        <w:t xml:space="preserve"> (</w:t>
      </w:r>
      <w:r w:rsidR="00903870" w:rsidRPr="00BB064E">
        <w:rPr>
          <w:rFonts w:ascii="Palatino Linotype" w:eastAsia="Calibri" w:hAnsi="Palatino Linotype" w:cs="Arial"/>
          <w:lang w:val="es-ES"/>
        </w:rPr>
        <w:t>21</w:t>
      </w:r>
      <w:r w:rsidRPr="00BB064E">
        <w:rPr>
          <w:rFonts w:ascii="Palatino Linotype" w:eastAsia="Calibri" w:hAnsi="Palatino Linotype" w:cs="Arial"/>
          <w:lang w:val="es-ES"/>
        </w:rPr>
        <w:t xml:space="preserve">) de </w:t>
      </w:r>
      <w:r w:rsidR="008E549B" w:rsidRPr="00BB064E">
        <w:rPr>
          <w:rFonts w:ascii="Palatino Linotype" w:eastAsia="Calibri" w:hAnsi="Palatino Linotype" w:cs="Arial"/>
          <w:lang w:val="es-ES"/>
        </w:rPr>
        <w:t>junio</w:t>
      </w:r>
      <w:r w:rsidRPr="00BB064E">
        <w:rPr>
          <w:rFonts w:ascii="Palatino Linotype" w:eastAsia="Calibri" w:hAnsi="Palatino Linotype" w:cs="Arial"/>
          <w:lang w:val="es-ES"/>
        </w:rPr>
        <w:t xml:space="preserve"> de dos mil diecisiete</w:t>
      </w:r>
      <w:r w:rsidRPr="00BB064E">
        <w:rPr>
          <w:rFonts w:ascii="Palatino Linotype" w:hAnsi="Palatino Linotype"/>
          <w:b/>
        </w:rPr>
        <w:t xml:space="preserve">, </w:t>
      </w:r>
      <w:r w:rsidRPr="00BB064E">
        <w:rPr>
          <w:rFonts w:ascii="Palatino Linotype" w:eastAsia="Calibri" w:hAnsi="Palatino Linotype" w:cs="Arial"/>
          <w:lang w:val="es-ES"/>
        </w:rPr>
        <w:t xml:space="preserve">se presentó ante el </w:t>
      </w:r>
      <w:r w:rsidRPr="00BB064E">
        <w:rPr>
          <w:rFonts w:ascii="Palatino Linotype" w:eastAsia="Calibri" w:hAnsi="Palatino Linotype" w:cs="Arial"/>
          <w:b/>
          <w:lang w:val="es-ES"/>
        </w:rPr>
        <w:t>SUJETO OBLIGADO</w:t>
      </w:r>
      <w:r w:rsidRPr="00BB064E">
        <w:rPr>
          <w:rFonts w:ascii="Palatino Linotype" w:eastAsia="Calibri" w:hAnsi="Palatino Linotype" w:cs="Arial"/>
        </w:rPr>
        <w:t xml:space="preserve"> vía </w:t>
      </w:r>
      <w:r w:rsidRPr="00BB064E">
        <w:rPr>
          <w:rFonts w:ascii="Palatino Linotype" w:eastAsia="Calibri" w:hAnsi="Palatino Linotype" w:cs="Arial"/>
          <w:lang w:val="es-ES"/>
        </w:rPr>
        <w:t xml:space="preserve">Sistema de Acceso a la Información Mexiquense </w:t>
      </w:r>
      <w:r w:rsidRPr="00BB064E">
        <w:rPr>
          <w:rFonts w:ascii="Palatino Linotype" w:eastAsia="Calibri" w:hAnsi="Palatino Linotype" w:cs="Arial"/>
          <w:b/>
          <w:lang w:val="es-ES"/>
        </w:rPr>
        <w:t>SAIMEX</w:t>
      </w:r>
      <w:r w:rsidRPr="00BB064E">
        <w:rPr>
          <w:rFonts w:ascii="Palatino Linotype" w:eastAsia="Calibri" w:hAnsi="Palatino Linotype" w:cs="Arial"/>
          <w:lang w:val="es-ES"/>
        </w:rPr>
        <w:t xml:space="preserve">, la solicitud de información pública registrada con el número </w:t>
      </w:r>
      <w:r w:rsidR="004D71C0" w:rsidRPr="00BB064E">
        <w:rPr>
          <w:rFonts w:ascii="Palatino Linotype" w:hAnsi="Palatino Linotype"/>
          <w:b/>
          <w:bCs/>
          <w:color w:val="000000" w:themeColor="text1"/>
        </w:rPr>
        <w:t xml:space="preserve"> </w:t>
      </w:r>
      <w:r w:rsidR="003849F7" w:rsidRPr="00BB064E">
        <w:rPr>
          <w:rFonts w:ascii="Palatino Linotype" w:hAnsi="Palatino Linotype"/>
          <w:b/>
          <w:bCs/>
          <w:color w:val="000000" w:themeColor="text1"/>
        </w:rPr>
        <w:t>00050/DIFEM/IP/2018</w:t>
      </w:r>
      <w:r w:rsidR="00E17F3A" w:rsidRPr="00BB064E">
        <w:rPr>
          <w:rFonts w:ascii="Palatino Linotype" w:hAnsi="Palatino Linotype"/>
          <w:b/>
          <w:bCs/>
          <w:color w:val="000000" w:themeColor="text1"/>
        </w:rPr>
        <w:t>,</w:t>
      </w:r>
      <w:r w:rsidRPr="00BB064E">
        <w:rPr>
          <w:rFonts w:ascii="Palatino Linotype" w:eastAsia="Calibri" w:hAnsi="Palatino Linotype" w:cs="Arial"/>
          <w:lang w:val="es-ES"/>
        </w:rPr>
        <w:t xml:space="preserve"> mediante la cual </w:t>
      </w:r>
      <w:r w:rsidR="00A133FA" w:rsidRPr="00BB064E">
        <w:rPr>
          <w:rFonts w:ascii="Palatino Linotype" w:eastAsia="Calibri" w:hAnsi="Palatino Linotype" w:cs="Arial"/>
          <w:lang w:val="es-ES"/>
        </w:rPr>
        <w:t xml:space="preserve">se </w:t>
      </w:r>
      <w:r w:rsidRPr="00BB064E">
        <w:rPr>
          <w:rFonts w:ascii="Palatino Linotype" w:eastAsia="Calibri" w:hAnsi="Palatino Linotype" w:cs="Arial"/>
          <w:lang w:val="es-ES"/>
        </w:rPr>
        <w:t>solicitó:</w:t>
      </w:r>
    </w:p>
    <w:p w14:paraId="780D2256" w14:textId="77777777" w:rsidR="00D9392E" w:rsidRPr="00BB064E" w:rsidRDefault="00D9392E" w:rsidP="001C34D6">
      <w:pPr>
        <w:pStyle w:val="Prrafodelista"/>
        <w:spacing w:line="360" w:lineRule="auto"/>
        <w:ind w:left="360"/>
        <w:jc w:val="both"/>
        <w:rPr>
          <w:rFonts w:ascii="Palatino Linotype" w:hAnsi="Palatino Linotype"/>
          <w:i/>
          <w:color w:val="000000"/>
          <w:sz w:val="22"/>
          <w:szCs w:val="22"/>
        </w:rPr>
      </w:pPr>
    </w:p>
    <w:p w14:paraId="45EF49F8" w14:textId="60F24968" w:rsidR="001C34D6" w:rsidRPr="00BB064E" w:rsidRDefault="001C34D6" w:rsidP="00D9392E">
      <w:pPr>
        <w:pStyle w:val="Prrafodelista"/>
        <w:spacing w:line="360" w:lineRule="auto"/>
        <w:ind w:left="709" w:right="333"/>
        <w:jc w:val="both"/>
        <w:rPr>
          <w:rFonts w:ascii="Palatino Linotype" w:hAnsi="Palatino Linotype"/>
          <w:color w:val="000000"/>
        </w:rPr>
      </w:pPr>
      <w:r w:rsidRPr="00BB064E">
        <w:rPr>
          <w:rFonts w:ascii="Palatino Linotype" w:hAnsi="Palatino Linotype"/>
          <w:i/>
          <w:color w:val="000000"/>
          <w:sz w:val="22"/>
          <w:szCs w:val="22"/>
        </w:rPr>
        <w:t>“</w:t>
      </w:r>
      <w:r w:rsidR="003849F7" w:rsidRPr="00BB064E">
        <w:rPr>
          <w:rFonts w:ascii="Palatino Linotype" w:hAnsi="Palatino Linotype"/>
          <w:i/>
          <w:color w:val="000000"/>
          <w:sz w:val="22"/>
          <w:szCs w:val="22"/>
        </w:rPr>
        <w:t>Cuantos centros de asistencia social, albergues o casas hogar, públicos o privados, para niños de 0 a 6 años y de 0 a 12 años, existen en el Estado de México. Se cuenta con un registro estatal de dichos centros</w:t>
      </w:r>
      <w:r w:rsidRPr="00BB064E">
        <w:rPr>
          <w:rFonts w:ascii="Palatino Linotype" w:hAnsi="Palatino Linotype"/>
          <w:i/>
          <w:color w:val="000000"/>
          <w:sz w:val="22"/>
        </w:rPr>
        <w:t>”</w:t>
      </w:r>
      <w:r w:rsidRPr="00BB064E">
        <w:rPr>
          <w:rFonts w:ascii="Palatino Linotype" w:hAnsi="Palatino Linotype"/>
          <w:color w:val="000000"/>
          <w:sz w:val="22"/>
        </w:rPr>
        <w:t xml:space="preserve"> </w:t>
      </w:r>
      <w:r w:rsidRPr="00BB064E">
        <w:rPr>
          <w:rFonts w:ascii="Palatino Linotype" w:hAnsi="Palatino Linotype"/>
          <w:color w:val="000000"/>
        </w:rPr>
        <w:t>(Sic)</w:t>
      </w:r>
    </w:p>
    <w:p w14:paraId="2623C1CF" w14:textId="497A049E" w:rsidR="00D9392E" w:rsidRPr="00BB064E" w:rsidRDefault="00C73C34" w:rsidP="00D9392E">
      <w:pPr>
        <w:pStyle w:val="Prrafodelista"/>
        <w:spacing w:line="360" w:lineRule="auto"/>
        <w:ind w:left="360"/>
        <w:jc w:val="both"/>
        <w:rPr>
          <w:rFonts w:ascii="Palatino Linotype" w:hAnsi="Palatino Linotype"/>
        </w:rPr>
      </w:pPr>
      <w:r w:rsidRPr="00BB064E">
        <w:rPr>
          <w:rFonts w:ascii="Palatino Linotype" w:hAnsi="Palatino Linotype"/>
        </w:rPr>
        <w:tab/>
      </w:r>
    </w:p>
    <w:p w14:paraId="2C57A722" w14:textId="0AA1A28F" w:rsidR="00750A80" w:rsidRPr="00BB064E" w:rsidRDefault="00A8769A" w:rsidP="001E74A5">
      <w:pPr>
        <w:pStyle w:val="Prrafodelista"/>
        <w:numPr>
          <w:ilvl w:val="0"/>
          <w:numId w:val="1"/>
        </w:numPr>
        <w:spacing w:line="360" w:lineRule="auto"/>
        <w:jc w:val="both"/>
        <w:rPr>
          <w:rFonts w:ascii="Palatino Linotype" w:eastAsia="Times New Roman" w:hAnsi="Palatino Linotype" w:cs="Arial"/>
          <w:lang w:val="es-ES"/>
        </w:rPr>
      </w:pPr>
      <w:r w:rsidRPr="00BB064E">
        <w:rPr>
          <w:rFonts w:ascii="Palatino Linotype" w:eastAsia="Times New Roman" w:hAnsi="Palatino Linotype" w:cs="Arial"/>
          <w:lang w:val="es-ES"/>
        </w:rPr>
        <w:t xml:space="preserve">Señaló </w:t>
      </w:r>
      <w:r w:rsidR="00750A80" w:rsidRPr="00BB064E">
        <w:rPr>
          <w:rFonts w:ascii="Palatino Linotype" w:eastAsia="Times New Roman" w:hAnsi="Palatino Linotype" w:cs="Arial"/>
          <w:lang w:val="es-ES"/>
        </w:rPr>
        <w:t>como modalidad de entrega de información</w:t>
      </w:r>
      <w:r w:rsidR="00750A80" w:rsidRPr="00BB064E">
        <w:rPr>
          <w:rFonts w:ascii="Palatino Linotype" w:eastAsia="Times New Roman" w:hAnsi="Palatino Linotype" w:cs="Arial"/>
          <w:b/>
          <w:lang w:val="es-ES"/>
        </w:rPr>
        <w:t>:</w:t>
      </w:r>
      <w:r w:rsidR="00750A80" w:rsidRPr="00BB064E">
        <w:rPr>
          <w:rFonts w:ascii="Palatino Linotype" w:eastAsia="Times New Roman" w:hAnsi="Palatino Linotype" w:cs="Arial"/>
          <w:lang w:val="es-ES"/>
        </w:rPr>
        <w:t xml:space="preserve"> </w:t>
      </w:r>
      <w:r w:rsidR="007B30F3" w:rsidRPr="00BB064E">
        <w:rPr>
          <w:rFonts w:ascii="Palatino Linotype" w:hAnsi="Palatino Linotype"/>
          <w:szCs w:val="14"/>
        </w:rPr>
        <w:t xml:space="preserve">A través del </w:t>
      </w:r>
      <w:r w:rsidR="006B7A58" w:rsidRPr="00BB064E">
        <w:rPr>
          <w:rFonts w:ascii="Palatino Linotype" w:hAnsi="Palatino Linotype"/>
          <w:szCs w:val="14"/>
        </w:rPr>
        <w:t>“</w:t>
      </w:r>
      <w:r w:rsidR="000D5A1D" w:rsidRPr="00BB064E">
        <w:rPr>
          <w:rFonts w:ascii="Palatino Linotype" w:hAnsi="Palatino Linotype"/>
          <w:b/>
          <w:szCs w:val="14"/>
        </w:rPr>
        <w:t>SAIMEX</w:t>
      </w:r>
      <w:r w:rsidR="006B7A58" w:rsidRPr="00BB064E">
        <w:rPr>
          <w:rFonts w:ascii="Palatino Linotype" w:hAnsi="Palatino Linotype"/>
          <w:b/>
          <w:szCs w:val="14"/>
        </w:rPr>
        <w:t>”</w:t>
      </w:r>
      <w:r w:rsidR="007B30F3" w:rsidRPr="00BB064E">
        <w:rPr>
          <w:rFonts w:ascii="Palatino Linotype" w:hAnsi="Palatino Linotype"/>
          <w:szCs w:val="14"/>
        </w:rPr>
        <w:t xml:space="preserve">. </w:t>
      </w:r>
    </w:p>
    <w:p w14:paraId="7727518C" w14:textId="77777777" w:rsidR="00A45546" w:rsidRPr="00BB064E" w:rsidRDefault="00A45546" w:rsidP="00A45546">
      <w:pPr>
        <w:pStyle w:val="Prrafodelista"/>
        <w:tabs>
          <w:tab w:val="left" w:pos="567"/>
        </w:tabs>
        <w:spacing w:line="360" w:lineRule="auto"/>
        <w:ind w:left="360"/>
        <w:jc w:val="both"/>
        <w:rPr>
          <w:rFonts w:ascii="Palatino Linotype" w:hAnsi="Palatino Linotype"/>
          <w:color w:val="000000"/>
          <w:szCs w:val="14"/>
        </w:rPr>
      </w:pPr>
    </w:p>
    <w:p w14:paraId="1CD89AC6" w14:textId="3687C15F" w:rsidR="009D7380" w:rsidRPr="00BB064E" w:rsidRDefault="00585F00" w:rsidP="001F4299">
      <w:pPr>
        <w:pStyle w:val="Prrafodelista"/>
        <w:numPr>
          <w:ilvl w:val="0"/>
          <w:numId w:val="6"/>
        </w:numPr>
        <w:spacing w:line="360" w:lineRule="auto"/>
        <w:ind w:left="284" w:right="34" w:hanging="284"/>
        <w:jc w:val="both"/>
        <w:rPr>
          <w:rFonts w:ascii="Palatino Linotype" w:hAnsi="Palatino Linotype"/>
        </w:rPr>
      </w:pPr>
      <w:r w:rsidRPr="00BB064E">
        <w:rPr>
          <w:rFonts w:ascii="Palatino Linotype" w:eastAsia="Times New Roman" w:hAnsi="Palatino Linotype" w:cs="Arial"/>
          <w:lang w:val="es-ES"/>
        </w:rPr>
        <w:lastRenderedPageBreak/>
        <w:t xml:space="preserve">El día </w:t>
      </w:r>
      <w:r w:rsidR="003849F7" w:rsidRPr="00BB064E">
        <w:rPr>
          <w:rFonts w:ascii="Palatino Linotype" w:eastAsia="Times New Roman" w:hAnsi="Palatino Linotype" w:cs="Arial"/>
          <w:lang w:val="es-ES"/>
        </w:rPr>
        <w:t>nueve</w:t>
      </w:r>
      <w:r w:rsidRPr="00BB064E">
        <w:rPr>
          <w:rFonts w:ascii="Palatino Linotype" w:eastAsia="Times New Roman" w:hAnsi="Palatino Linotype" w:cs="Arial"/>
          <w:lang w:val="es-ES"/>
        </w:rPr>
        <w:t xml:space="preserve"> (</w:t>
      </w:r>
      <w:r w:rsidR="003849F7" w:rsidRPr="00BB064E">
        <w:rPr>
          <w:rFonts w:ascii="Palatino Linotype" w:eastAsia="Times New Roman" w:hAnsi="Palatino Linotype" w:cs="Arial"/>
          <w:lang w:val="es-ES"/>
        </w:rPr>
        <w:t>09</w:t>
      </w:r>
      <w:r w:rsidR="00590516" w:rsidRPr="00BB064E">
        <w:rPr>
          <w:rFonts w:ascii="Palatino Linotype" w:eastAsia="Times New Roman" w:hAnsi="Palatino Linotype" w:cs="Arial"/>
          <w:lang w:val="es-ES"/>
        </w:rPr>
        <w:t xml:space="preserve">) de </w:t>
      </w:r>
      <w:r w:rsidR="003849F7" w:rsidRPr="00BB064E">
        <w:rPr>
          <w:rFonts w:ascii="Palatino Linotype" w:eastAsia="Times New Roman" w:hAnsi="Palatino Linotype" w:cs="Arial"/>
          <w:lang w:val="es-ES"/>
        </w:rPr>
        <w:t>juli</w:t>
      </w:r>
      <w:r w:rsidR="00903870" w:rsidRPr="00BB064E">
        <w:rPr>
          <w:rFonts w:ascii="Palatino Linotype" w:eastAsia="Times New Roman" w:hAnsi="Palatino Linotype" w:cs="Arial"/>
          <w:lang w:val="es-ES"/>
        </w:rPr>
        <w:t>o</w:t>
      </w:r>
      <w:r w:rsidRPr="00BB064E">
        <w:rPr>
          <w:rFonts w:ascii="Palatino Linotype" w:eastAsia="Times New Roman" w:hAnsi="Palatino Linotype" w:cs="Arial"/>
          <w:lang w:val="es-ES"/>
        </w:rPr>
        <w:t xml:space="preserve"> de dos mil dieci</w:t>
      </w:r>
      <w:r w:rsidR="00903870" w:rsidRPr="00BB064E">
        <w:rPr>
          <w:rFonts w:ascii="Palatino Linotype" w:eastAsia="Times New Roman" w:hAnsi="Palatino Linotype" w:cs="Arial"/>
          <w:lang w:val="es-ES"/>
        </w:rPr>
        <w:t>ocho</w:t>
      </w:r>
      <w:r w:rsidRPr="00BB064E">
        <w:rPr>
          <w:rFonts w:ascii="Palatino Linotype" w:eastAsia="Times New Roman" w:hAnsi="Palatino Linotype" w:cs="Arial"/>
          <w:lang w:val="es-ES"/>
        </w:rPr>
        <w:t xml:space="preserve">, el </w:t>
      </w:r>
      <w:r w:rsidRPr="00BB064E">
        <w:rPr>
          <w:rFonts w:ascii="Palatino Linotype" w:eastAsia="Times New Roman" w:hAnsi="Palatino Linotype" w:cs="Arial"/>
          <w:b/>
          <w:lang w:val="es-ES"/>
        </w:rPr>
        <w:t>SUJETO OBLIGADO</w:t>
      </w:r>
      <w:r w:rsidRPr="00BB064E">
        <w:rPr>
          <w:rFonts w:ascii="Palatino Linotype" w:eastAsia="Times New Roman" w:hAnsi="Palatino Linotype" w:cs="Arial"/>
          <w:lang w:val="es-ES"/>
        </w:rPr>
        <w:t xml:space="preserve"> dio respuesta </w:t>
      </w:r>
      <w:r w:rsidR="00590516" w:rsidRPr="00BB064E">
        <w:rPr>
          <w:rFonts w:ascii="Palatino Linotype" w:eastAsia="Times New Roman" w:hAnsi="Palatino Linotype" w:cs="Arial"/>
          <w:lang w:val="es-ES"/>
        </w:rPr>
        <w:t xml:space="preserve">adjuntando </w:t>
      </w:r>
      <w:r w:rsidR="003849F7" w:rsidRPr="00BB064E">
        <w:rPr>
          <w:rFonts w:ascii="Palatino Linotype" w:eastAsia="Times New Roman" w:hAnsi="Palatino Linotype" w:cs="Arial"/>
          <w:lang w:val="es-ES"/>
        </w:rPr>
        <w:t xml:space="preserve">un archivo </w:t>
      </w:r>
      <w:r w:rsidR="00590516" w:rsidRPr="00BB064E">
        <w:rPr>
          <w:rFonts w:ascii="Palatino Linotype" w:eastAsia="Times New Roman" w:hAnsi="Palatino Linotype" w:cs="Arial"/>
          <w:lang w:val="es-ES"/>
        </w:rPr>
        <w:t>electrónicos a saber</w:t>
      </w:r>
      <w:r w:rsidR="009D7380" w:rsidRPr="00BB064E">
        <w:rPr>
          <w:rFonts w:ascii="Palatino Linotype" w:eastAsia="Times New Roman" w:hAnsi="Palatino Linotype" w:cs="Arial"/>
          <w:lang w:val="es-ES"/>
        </w:rPr>
        <w:t>:</w:t>
      </w:r>
    </w:p>
    <w:p w14:paraId="002E0E2D" w14:textId="77777777" w:rsidR="005E1EBD" w:rsidRPr="00BB064E" w:rsidRDefault="005E1EBD" w:rsidP="005E1EBD">
      <w:pPr>
        <w:pStyle w:val="Prrafodelista"/>
        <w:spacing w:line="360" w:lineRule="auto"/>
        <w:ind w:left="284" w:right="34"/>
        <w:jc w:val="both"/>
        <w:rPr>
          <w:rFonts w:ascii="Palatino Linotype" w:hAnsi="Palatino Linotype"/>
        </w:rPr>
      </w:pPr>
    </w:p>
    <w:p w14:paraId="66C8E1D2" w14:textId="64B8219B" w:rsidR="003849F7" w:rsidRPr="00BB064E" w:rsidRDefault="003849F7" w:rsidP="003849F7">
      <w:pPr>
        <w:pStyle w:val="Prrafodelista"/>
        <w:numPr>
          <w:ilvl w:val="0"/>
          <w:numId w:val="1"/>
        </w:numPr>
        <w:spacing w:line="360" w:lineRule="auto"/>
        <w:ind w:right="34"/>
        <w:jc w:val="both"/>
        <w:rPr>
          <w:rFonts w:ascii="Palatino Linotype" w:hAnsi="Palatino Linotype"/>
        </w:rPr>
      </w:pPr>
      <w:r w:rsidRPr="00BB064E">
        <w:rPr>
          <w:rFonts w:ascii="Palatino Linotype" w:hAnsi="Palatino Linotype"/>
          <w:b/>
        </w:rPr>
        <w:t>RESPUESTA SAIMEX50ALBERGUES PRIVADOS.doc</w:t>
      </w:r>
      <w:r w:rsidR="0086256E" w:rsidRPr="00BB064E">
        <w:rPr>
          <w:rFonts w:ascii="Palatino Linotype" w:hAnsi="Palatino Linotype"/>
          <w:b/>
        </w:rPr>
        <w:t xml:space="preserve">: </w:t>
      </w:r>
      <w:r w:rsidRPr="00BB064E">
        <w:rPr>
          <w:rFonts w:ascii="Palatino Linotype" w:hAnsi="Palatino Linotype"/>
        </w:rPr>
        <w:t>Cuyo contenido corresponde al escrito siguiente:</w:t>
      </w:r>
    </w:p>
    <w:p w14:paraId="37C2AC15" w14:textId="77777777" w:rsidR="003849F7" w:rsidRPr="00BB064E" w:rsidRDefault="003849F7" w:rsidP="003849F7">
      <w:pPr>
        <w:pStyle w:val="Prrafodelista"/>
        <w:spacing w:line="360" w:lineRule="auto"/>
        <w:ind w:left="992" w:right="618"/>
        <w:jc w:val="both"/>
        <w:rPr>
          <w:rFonts w:ascii="Palatino Linotype" w:hAnsi="Palatino Linotype" w:cs="Arial"/>
          <w:b/>
          <w:color w:val="000000"/>
          <w:sz w:val="22"/>
          <w:szCs w:val="22"/>
        </w:rPr>
      </w:pPr>
    </w:p>
    <w:p w14:paraId="7B337580" w14:textId="77777777" w:rsidR="003849F7" w:rsidRPr="00BB064E" w:rsidRDefault="003849F7" w:rsidP="003849F7">
      <w:pPr>
        <w:pStyle w:val="Prrafodelista"/>
        <w:spacing w:line="360" w:lineRule="auto"/>
        <w:ind w:left="992" w:right="618"/>
        <w:jc w:val="both"/>
        <w:rPr>
          <w:rFonts w:ascii="Palatino Linotype" w:hAnsi="Palatino Linotype" w:cs="Arial"/>
          <w:b/>
          <w:i/>
          <w:color w:val="000000"/>
          <w:sz w:val="22"/>
          <w:szCs w:val="22"/>
        </w:rPr>
      </w:pPr>
      <w:r w:rsidRPr="00BB064E">
        <w:rPr>
          <w:rFonts w:ascii="Palatino Linotype" w:hAnsi="Palatino Linotype" w:cs="Arial"/>
          <w:b/>
          <w:i/>
          <w:color w:val="000000"/>
          <w:sz w:val="22"/>
          <w:szCs w:val="22"/>
        </w:rPr>
        <w:t xml:space="preserve">SOLICITUD SAIMEX No.050 </w:t>
      </w:r>
    </w:p>
    <w:p w14:paraId="407A1DE1" w14:textId="77777777" w:rsidR="003849F7" w:rsidRPr="00BB064E" w:rsidRDefault="003849F7" w:rsidP="003849F7">
      <w:pPr>
        <w:pStyle w:val="Prrafodelista"/>
        <w:spacing w:line="360" w:lineRule="auto"/>
        <w:ind w:left="992" w:right="618"/>
        <w:jc w:val="both"/>
        <w:rPr>
          <w:rFonts w:ascii="Palatino Linotype" w:hAnsi="Palatino Linotype"/>
          <w:i/>
          <w:sz w:val="22"/>
          <w:szCs w:val="22"/>
        </w:rPr>
      </w:pPr>
      <w:r w:rsidRPr="00BB064E">
        <w:rPr>
          <w:rFonts w:ascii="Palatino Linotype" w:hAnsi="Palatino Linotype"/>
          <w:i/>
          <w:sz w:val="22"/>
          <w:szCs w:val="22"/>
        </w:rPr>
        <w:t xml:space="preserve">“Se solicita información sobre las características de las mujeres a las que se les da asesoría y representación jurídica, relacionadas con cualquiera de los tipos y modalidades de la violencia en el municipio de San Felipe del Progreso, México. Lo anterior, con base en lo estipulado por el art. 49 </w:t>
      </w:r>
      <w:proofErr w:type="gramStart"/>
      <w:r w:rsidRPr="00BB064E">
        <w:rPr>
          <w:rFonts w:ascii="Palatino Linotype" w:hAnsi="Palatino Linotype"/>
          <w:i/>
          <w:sz w:val="22"/>
          <w:szCs w:val="22"/>
        </w:rPr>
        <w:t>fracción</w:t>
      </w:r>
      <w:proofErr w:type="gramEnd"/>
      <w:r w:rsidRPr="00BB064E">
        <w:rPr>
          <w:rFonts w:ascii="Palatino Linotype" w:hAnsi="Palatino Linotype"/>
          <w:i/>
          <w:sz w:val="22"/>
          <w:szCs w:val="22"/>
        </w:rPr>
        <w:t xml:space="preserve"> XIII. De la Ley de Acceso de las Mujeres a una Vida Libre de Violencia del Estado de México.”.</w:t>
      </w:r>
    </w:p>
    <w:p w14:paraId="27D918DB" w14:textId="77777777" w:rsidR="003849F7" w:rsidRPr="00BB064E" w:rsidRDefault="003849F7" w:rsidP="003849F7">
      <w:pPr>
        <w:pStyle w:val="Prrafodelista"/>
        <w:spacing w:line="360" w:lineRule="auto"/>
        <w:ind w:left="992" w:right="618"/>
        <w:jc w:val="both"/>
        <w:rPr>
          <w:rFonts w:ascii="Palatino Linotype" w:hAnsi="Palatino Linotype"/>
          <w:i/>
          <w:sz w:val="22"/>
          <w:szCs w:val="22"/>
        </w:rPr>
      </w:pPr>
    </w:p>
    <w:p w14:paraId="3A2A12C3" w14:textId="77777777" w:rsidR="003849F7" w:rsidRPr="00BB064E" w:rsidRDefault="003849F7" w:rsidP="003849F7">
      <w:pPr>
        <w:pStyle w:val="Prrafodelista"/>
        <w:spacing w:line="360" w:lineRule="auto"/>
        <w:ind w:left="992" w:right="618"/>
        <w:jc w:val="both"/>
        <w:rPr>
          <w:rFonts w:ascii="Palatino Linotype" w:hAnsi="Palatino Linotype"/>
          <w:i/>
          <w:sz w:val="22"/>
          <w:szCs w:val="22"/>
        </w:rPr>
      </w:pPr>
      <w:r w:rsidRPr="00BB064E">
        <w:rPr>
          <w:rFonts w:ascii="Palatino Linotype" w:hAnsi="Palatino Linotype"/>
          <w:b/>
          <w:i/>
          <w:sz w:val="22"/>
          <w:szCs w:val="22"/>
        </w:rPr>
        <w:t>R.</w:t>
      </w:r>
      <w:r w:rsidRPr="00BB064E">
        <w:rPr>
          <w:rFonts w:ascii="Palatino Linotype" w:hAnsi="Palatino Linotype"/>
          <w:i/>
          <w:sz w:val="22"/>
          <w:szCs w:val="22"/>
        </w:rPr>
        <w:t xml:space="preserve">- Al respecto me permito informarle que con fundamento en los artículos 1, 4, 11. 12, 23, 51, 59, 162 y 163 de la Ley de Transparencia y Acceso a la información Pública del Estado de México y Municipios, existen 34 Centros de Asistencia Social en el Estado de México y señalando además, que no se cuenta con un registro estatal de dichos centros. </w:t>
      </w:r>
    </w:p>
    <w:p w14:paraId="06EE3352" w14:textId="77777777" w:rsidR="003849F7" w:rsidRPr="00BB064E" w:rsidRDefault="003849F7" w:rsidP="003849F7">
      <w:pPr>
        <w:pStyle w:val="Prrafodelista"/>
        <w:spacing w:line="360" w:lineRule="auto"/>
        <w:ind w:right="34"/>
        <w:jc w:val="both"/>
        <w:rPr>
          <w:rFonts w:ascii="Palatino Linotype" w:hAnsi="Palatino Linotype"/>
        </w:rPr>
      </w:pPr>
    </w:p>
    <w:p w14:paraId="4E6F73A7" w14:textId="5925AB7B" w:rsidR="00585F00" w:rsidRPr="00BB064E" w:rsidRDefault="00585F00" w:rsidP="001F4299">
      <w:pPr>
        <w:pStyle w:val="Prrafodelista"/>
        <w:numPr>
          <w:ilvl w:val="0"/>
          <w:numId w:val="6"/>
        </w:numPr>
        <w:spacing w:line="360" w:lineRule="auto"/>
        <w:ind w:left="284" w:hanging="284"/>
        <w:jc w:val="both"/>
        <w:rPr>
          <w:rFonts w:ascii="Palatino Linotype" w:hAnsi="Palatino Linotype"/>
          <w:b/>
          <w:i/>
          <w:sz w:val="22"/>
          <w:szCs w:val="22"/>
        </w:rPr>
      </w:pPr>
      <w:r w:rsidRPr="00BB064E">
        <w:rPr>
          <w:rFonts w:ascii="Palatino Linotype" w:eastAsia="Times New Roman" w:hAnsi="Palatino Linotype" w:cs="Arial"/>
          <w:lang w:val="es-ES"/>
        </w:rPr>
        <w:t xml:space="preserve">El día </w:t>
      </w:r>
      <w:r w:rsidR="00A37C47" w:rsidRPr="00BB064E">
        <w:rPr>
          <w:rFonts w:ascii="Palatino Linotype" w:eastAsia="Times New Roman" w:hAnsi="Palatino Linotype" w:cs="Arial"/>
          <w:lang w:val="es-ES"/>
        </w:rPr>
        <w:t>treinta</w:t>
      </w:r>
      <w:r w:rsidR="00D03A00" w:rsidRPr="00BB064E">
        <w:rPr>
          <w:rFonts w:ascii="Palatino Linotype" w:eastAsia="Times New Roman" w:hAnsi="Palatino Linotype" w:cs="Arial"/>
          <w:lang w:val="es-ES"/>
        </w:rPr>
        <w:t xml:space="preserve"> </w:t>
      </w:r>
      <w:r w:rsidRPr="00BB064E">
        <w:rPr>
          <w:rFonts w:ascii="Palatino Linotype" w:eastAsia="Times New Roman" w:hAnsi="Palatino Linotype" w:cs="Arial"/>
          <w:lang w:val="es-ES"/>
        </w:rPr>
        <w:t>(</w:t>
      </w:r>
      <w:r w:rsidR="00A37C47" w:rsidRPr="00BB064E">
        <w:rPr>
          <w:rFonts w:ascii="Palatino Linotype" w:eastAsia="Times New Roman" w:hAnsi="Palatino Linotype" w:cs="Arial"/>
          <w:lang w:val="es-ES"/>
        </w:rPr>
        <w:t>30</w:t>
      </w:r>
      <w:r w:rsidRPr="00BB064E">
        <w:rPr>
          <w:rFonts w:ascii="Palatino Linotype" w:eastAsia="Times New Roman" w:hAnsi="Palatino Linotype" w:cs="Arial"/>
          <w:lang w:val="es-ES"/>
        </w:rPr>
        <w:t xml:space="preserve">) de </w:t>
      </w:r>
      <w:r w:rsidR="00A37C47" w:rsidRPr="00BB064E">
        <w:rPr>
          <w:rFonts w:ascii="Palatino Linotype" w:eastAsia="Times New Roman" w:hAnsi="Palatino Linotype" w:cs="Arial"/>
          <w:lang w:val="es-ES"/>
        </w:rPr>
        <w:t>juli</w:t>
      </w:r>
      <w:r w:rsidR="00D03A00" w:rsidRPr="00BB064E">
        <w:rPr>
          <w:rFonts w:ascii="Palatino Linotype" w:eastAsia="Times New Roman" w:hAnsi="Palatino Linotype" w:cs="Arial"/>
          <w:lang w:val="es-ES"/>
        </w:rPr>
        <w:t>o</w:t>
      </w:r>
      <w:r w:rsidRPr="00BB064E">
        <w:rPr>
          <w:rFonts w:ascii="Palatino Linotype" w:eastAsia="Times New Roman" w:hAnsi="Palatino Linotype" w:cs="Arial"/>
          <w:lang w:val="es-ES"/>
        </w:rPr>
        <w:t xml:space="preserve"> de dos mil dieci</w:t>
      </w:r>
      <w:r w:rsidR="00D03A00" w:rsidRPr="00BB064E">
        <w:rPr>
          <w:rFonts w:ascii="Palatino Linotype" w:eastAsia="Times New Roman" w:hAnsi="Palatino Linotype" w:cs="Arial"/>
          <w:lang w:val="es-ES"/>
        </w:rPr>
        <w:t>ocho</w:t>
      </w:r>
      <w:r w:rsidRPr="00BB064E">
        <w:rPr>
          <w:rFonts w:ascii="Palatino Linotype" w:eastAsia="Times New Roman" w:hAnsi="Palatino Linotype" w:cs="Arial"/>
          <w:lang w:val="es-ES"/>
        </w:rPr>
        <w:t xml:space="preserve"> </w:t>
      </w:r>
      <w:r w:rsidR="001A4A80" w:rsidRPr="00BB064E">
        <w:rPr>
          <w:rFonts w:ascii="Palatino Linotype" w:eastAsia="Times New Roman" w:hAnsi="Palatino Linotype" w:cs="Arial"/>
          <w:lang w:val="es-ES"/>
        </w:rPr>
        <w:t>el</w:t>
      </w:r>
      <w:r w:rsidR="007E4E68" w:rsidRPr="00BB064E">
        <w:rPr>
          <w:rFonts w:ascii="Palatino Linotype" w:hAnsi="Palatino Linotype" w:cs="Arial"/>
          <w:szCs w:val="20"/>
        </w:rPr>
        <w:t xml:space="preserve"> particular</w:t>
      </w:r>
      <w:r w:rsidRPr="00BB064E">
        <w:rPr>
          <w:rFonts w:ascii="Palatino Linotype" w:eastAsia="Times New Roman" w:hAnsi="Palatino Linotype" w:cs="Arial"/>
          <w:lang w:val="es-ES"/>
        </w:rPr>
        <w:t xml:space="preserve"> interpuso el recurso de revisión, en contra de la respuesta anteriormente referida, señalando como:</w:t>
      </w:r>
    </w:p>
    <w:p w14:paraId="7D762C0C" w14:textId="77777777" w:rsidR="00A37C47" w:rsidRPr="00BB064E" w:rsidRDefault="00A37C47" w:rsidP="00A37C47">
      <w:pPr>
        <w:pStyle w:val="Prrafodelista"/>
        <w:spacing w:line="360" w:lineRule="auto"/>
        <w:ind w:left="284"/>
        <w:jc w:val="both"/>
        <w:rPr>
          <w:rFonts w:ascii="Palatino Linotype" w:hAnsi="Palatino Linotype"/>
          <w:b/>
          <w:i/>
          <w:sz w:val="6"/>
          <w:szCs w:val="22"/>
        </w:rPr>
      </w:pPr>
    </w:p>
    <w:p w14:paraId="41517A7C" w14:textId="5F336B11" w:rsidR="00585F00" w:rsidRPr="00BB064E" w:rsidRDefault="00585F00" w:rsidP="00A37C47">
      <w:pPr>
        <w:pStyle w:val="Ttulo2"/>
        <w:numPr>
          <w:ilvl w:val="0"/>
          <w:numId w:val="8"/>
        </w:numPr>
        <w:spacing w:line="360" w:lineRule="auto"/>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4952592"/>
      <w:r w:rsidRPr="00BB064E">
        <w:rPr>
          <w:rStyle w:val="Ttulo2Car"/>
          <w:rFonts w:ascii="Palatino Linotype" w:hAnsi="Palatino Linotype"/>
          <w:b/>
          <w:color w:val="auto"/>
          <w:sz w:val="24"/>
          <w:szCs w:val="24"/>
        </w:rPr>
        <w:lastRenderedPageBreak/>
        <w:t>Acto impugnado</w:t>
      </w:r>
      <w:bookmarkEnd w:id="3"/>
      <w:r w:rsidR="00F95F7E" w:rsidRPr="00BB064E">
        <w:rPr>
          <w:rStyle w:val="Ttulo2Car"/>
          <w:rFonts w:ascii="Palatino Linotype" w:hAnsi="Palatino Linotype"/>
          <w:b/>
          <w:color w:val="000000" w:themeColor="text1"/>
          <w:sz w:val="24"/>
          <w:szCs w:val="24"/>
        </w:rPr>
        <w:t>: “</w:t>
      </w:r>
      <w:r w:rsidR="00A37C47" w:rsidRPr="00BB064E">
        <w:rPr>
          <w:rFonts w:ascii="Palatino Linotype" w:eastAsia="Times New Roman" w:hAnsi="Palatino Linotype" w:cs="Times New Roman"/>
          <w:i/>
          <w:color w:val="000000" w:themeColor="text1"/>
          <w:sz w:val="24"/>
          <w:szCs w:val="24"/>
          <w:lang w:val="es-ES"/>
        </w:rPr>
        <w:t>Presento el presente recurso de impugnación en contra de la respuesta hecha el nueve de julio de dos mil dieciocho, por la MAESTRA ITANDEHUI MARÍA BORJA GARCÍA, a la solicitud realizada mediante registro número de folio 00050/DIFEM/IP/2018.</w:t>
      </w:r>
      <w:r w:rsidRPr="00BB064E">
        <w:rPr>
          <w:rFonts w:ascii="Palatino Linotype" w:hAnsi="Palatino Linotype"/>
          <w:i/>
          <w:color w:val="000000" w:themeColor="text1"/>
          <w:sz w:val="24"/>
          <w:szCs w:val="24"/>
        </w:rPr>
        <w:t>” (Sic)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DD4C621" w14:textId="6F268153" w:rsidR="00585F00" w:rsidRPr="00BB064E" w:rsidRDefault="00585F00" w:rsidP="00585F00">
      <w:pPr>
        <w:ind w:left="851"/>
        <w:rPr>
          <w:lang w:val="es-MX" w:eastAsia="en-US"/>
        </w:rPr>
      </w:pPr>
    </w:p>
    <w:p w14:paraId="16C1CD16" w14:textId="251D400D" w:rsidR="00585F00" w:rsidRPr="00BB064E" w:rsidRDefault="00585F00" w:rsidP="00A37C47">
      <w:pPr>
        <w:pStyle w:val="Ttulo2"/>
        <w:numPr>
          <w:ilvl w:val="0"/>
          <w:numId w:val="8"/>
        </w:numPr>
        <w:spacing w:line="360" w:lineRule="auto"/>
        <w:jc w:val="both"/>
        <w:rPr>
          <w:rFonts w:ascii="Palatino Linotype" w:hAnsi="Palatino Linotype"/>
          <w:b/>
          <w:color w:val="000000" w:themeColor="text1"/>
          <w:sz w:val="24"/>
        </w:rPr>
      </w:pPr>
      <w:bookmarkStart w:id="22" w:name="_Toc466982515"/>
      <w:bookmarkStart w:id="23" w:name="_Toc471908127"/>
      <w:bookmarkStart w:id="24" w:name="_Toc491791301"/>
      <w:bookmarkStart w:id="25" w:name="_Toc496726171"/>
      <w:bookmarkStart w:id="26" w:name="_Toc497242135"/>
      <w:bookmarkStart w:id="27" w:name="_Toc497292518"/>
      <w:bookmarkStart w:id="28" w:name="_Toc498503717"/>
      <w:bookmarkStart w:id="29" w:name="_Toc499568661"/>
      <w:bookmarkStart w:id="30" w:name="_Toc499568694"/>
      <w:bookmarkStart w:id="31" w:name="_Toc499665453"/>
      <w:bookmarkStart w:id="32" w:name="_Toc499729820"/>
      <w:bookmarkStart w:id="33" w:name="_Toc499835025"/>
      <w:bookmarkStart w:id="34" w:name="_Toc499835836"/>
      <w:bookmarkStart w:id="35" w:name="_Toc499835859"/>
      <w:bookmarkStart w:id="36" w:name="_Toc500264538"/>
      <w:bookmarkStart w:id="37" w:name="_Toc503290276"/>
      <w:bookmarkStart w:id="38" w:name="_Toc524009638"/>
      <w:bookmarkStart w:id="39" w:name="_Toc524009673"/>
      <w:bookmarkStart w:id="40" w:name="_Toc524952593"/>
      <w:r w:rsidRPr="00BB064E">
        <w:rPr>
          <w:rStyle w:val="Ttulo2Car"/>
          <w:rFonts w:ascii="Palatino Linotype" w:hAnsi="Palatino Linotype"/>
          <w:b/>
          <w:color w:val="000000" w:themeColor="text1"/>
          <w:sz w:val="24"/>
        </w:rPr>
        <w:t>Razones o Motivos de inconformidad:</w:t>
      </w:r>
      <w:bookmarkEnd w:id="22"/>
      <w:r w:rsidRPr="00BB064E">
        <w:rPr>
          <w:rFonts w:ascii="Palatino Linotype" w:hAnsi="Palatino Linotype"/>
          <w:b/>
          <w:color w:val="000000" w:themeColor="text1"/>
          <w:sz w:val="24"/>
        </w:rPr>
        <w:t xml:space="preserve"> </w:t>
      </w:r>
      <w:r w:rsidRPr="00BB064E">
        <w:rPr>
          <w:rFonts w:ascii="Palatino Linotype" w:hAnsi="Palatino Linotype"/>
          <w:i/>
          <w:color w:val="000000" w:themeColor="text1"/>
          <w:sz w:val="22"/>
          <w:szCs w:val="22"/>
        </w:rPr>
        <w:t>“</w:t>
      </w:r>
      <w:r w:rsidR="00A37C47" w:rsidRPr="00BB064E">
        <w:rPr>
          <w:rFonts w:ascii="Palatino Linotype" w:hAnsi="Palatino Linotype"/>
          <w:i/>
          <w:color w:val="000000" w:themeColor="text1"/>
          <w:sz w:val="22"/>
          <w:szCs w:val="22"/>
        </w:rPr>
        <w:t xml:space="preserve">La respuesta realizada por la MAESTRA ITANDEHUI MARÍA BORJA GARCÍA, que se encuentra en archivo adjunto a la pregunta hecha por la que suscribe </w:t>
      </w:r>
      <w:r w:rsidR="00A37C47" w:rsidRPr="00BB064E">
        <w:rPr>
          <w:rFonts w:ascii="Palatino Linotype" w:hAnsi="Palatino Linotype"/>
          <w:b/>
          <w:i/>
          <w:color w:val="000000" w:themeColor="text1"/>
          <w:sz w:val="22"/>
          <w:szCs w:val="22"/>
        </w:rPr>
        <w:t>no coincide con la pregunta realizada</w:t>
      </w:r>
      <w:r w:rsidR="00A37C47" w:rsidRPr="00BB064E">
        <w:rPr>
          <w:rFonts w:ascii="Palatino Linotype" w:hAnsi="Palatino Linotype"/>
          <w:i/>
          <w:color w:val="000000" w:themeColor="text1"/>
          <w:sz w:val="22"/>
          <w:szCs w:val="22"/>
        </w:rPr>
        <w:t xml:space="preserve">, pues en el archivo adjunto, aparece que la pregunta realizada es la siguiente: "Se solicita información sobre las características de las mujeres a las que se les da asesoría y representación jurídica, relacionadas con cualquiera de los tipos y modalidades de la violencia en el municipio de San Felipe del Progreso, México. Lo anterior, con base en lo estipulado por el art. 49 </w:t>
      </w:r>
      <w:proofErr w:type="gramStart"/>
      <w:r w:rsidR="00A37C47" w:rsidRPr="00BB064E">
        <w:rPr>
          <w:rFonts w:ascii="Palatino Linotype" w:hAnsi="Palatino Linotype"/>
          <w:i/>
          <w:color w:val="000000" w:themeColor="text1"/>
          <w:sz w:val="22"/>
          <w:szCs w:val="22"/>
        </w:rPr>
        <w:t>fracción</w:t>
      </w:r>
      <w:proofErr w:type="gramEnd"/>
      <w:r w:rsidR="00A37C47" w:rsidRPr="00BB064E">
        <w:rPr>
          <w:rFonts w:ascii="Palatino Linotype" w:hAnsi="Palatino Linotype"/>
          <w:i/>
          <w:color w:val="000000" w:themeColor="text1"/>
          <w:sz w:val="22"/>
          <w:szCs w:val="22"/>
        </w:rPr>
        <w:t xml:space="preserve"> XIII. De la Ley de Acceso de las Mujeres a una Vida Libre de Violencia del Estado de México.”.", empero, no es la pregunta correcta que se realizó. Lo anterior, con fundamento en los artículos 176, 178 y 179 fracción VI de la LEY DE TRANSPARENCIA Y ACCESO A LA INFORMACIÓN PÚBLICA DEL ESTADO DE MÉXICO Y MUNICIPIOS.</w:t>
      </w:r>
      <w:r w:rsidRPr="00BB064E">
        <w:rPr>
          <w:rFonts w:ascii="Palatino Linotype" w:hAnsi="Palatino Linotype"/>
          <w:i/>
          <w:color w:val="000000" w:themeColor="text1"/>
          <w:sz w:val="22"/>
          <w:szCs w:val="22"/>
        </w:rPr>
        <w:t>” (Sic</w:t>
      </w:r>
      <w:r w:rsidRPr="00BB064E">
        <w:rPr>
          <w:rFonts w:ascii="Palatino Linotype" w:hAnsi="Palatino Linotype"/>
          <w:i/>
          <w:color w:val="000000" w:themeColor="text1"/>
          <w:szCs w:val="14"/>
        </w:rPr>
        <w: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BB064E">
        <w:rPr>
          <w:rFonts w:ascii="Palatino Linotype" w:hAnsi="Palatino Linotype"/>
          <w:i/>
          <w:color w:val="000000" w:themeColor="text1"/>
          <w:szCs w:val="14"/>
        </w:rPr>
        <w:t xml:space="preserve"> </w:t>
      </w:r>
    </w:p>
    <w:p w14:paraId="59F9AD07" w14:textId="77777777" w:rsidR="00CA709B" w:rsidRPr="00BB064E" w:rsidRDefault="00CA709B" w:rsidP="00585F00">
      <w:pPr>
        <w:pStyle w:val="Prrafodelista"/>
        <w:spacing w:line="360" w:lineRule="auto"/>
        <w:ind w:left="426"/>
        <w:jc w:val="both"/>
        <w:rPr>
          <w:rFonts w:ascii="Palatino Linotype" w:hAnsi="Palatino Linotype"/>
          <w:szCs w:val="22"/>
        </w:rPr>
      </w:pPr>
    </w:p>
    <w:p w14:paraId="23E58A74" w14:textId="0518BEFC" w:rsidR="00585F00" w:rsidRPr="00BB064E" w:rsidRDefault="00CA709B" w:rsidP="00CA709B">
      <w:pPr>
        <w:pStyle w:val="Prrafodelista"/>
        <w:numPr>
          <w:ilvl w:val="0"/>
          <w:numId w:val="1"/>
        </w:numPr>
        <w:spacing w:line="360" w:lineRule="auto"/>
        <w:jc w:val="both"/>
        <w:rPr>
          <w:rFonts w:ascii="Palatino Linotype" w:hAnsi="Palatino Linotype"/>
          <w:szCs w:val="22"/>
        </w:rPr>
      </w:pPr>
      <w:r w:rsidRPr="00BB064E">
        <w:rPr>
          <w:rFonts w:ascii="Palatino Linotype" w:hAnsi="Palatino Linotype"/>
          <w:szCs w:val="22"/>
        </w:rPr>
        <w:t xml:space="preserve">Al tiempo que adjunto el archivo denominado </w:t>
      </w:r>
      <w:r w:rsidRPr="00BB064E">
        <w:rPr>
          <w:rFonts w:ascii="Palatino Linotype" w:hAnsi="Palatino Linotype"/>
          <w:b/>
          <w:szCs w:val="22"/>
        </w:rPr>
        <w:t>RESPUESTA SAIMEX50ALBERGUES PRIVADOS.doc,</w:t>
      </w:r>
      <w:r w:rsidRPr="00BB064E">
        <w:rPr>
          <w:rFonts w:ascii="Palatino Linotype" w:hAnsi="Palatino Linotype"/>
          <w:szCs w:val="22"/>
        </w:rPr>
        <w:t xml:space="preserve"> archivo que corresponde al mismo entregado por parte del </w:t>
      </w:r>
      <w:r w:rsidRPr="00BB064E">
        <w:rPr>
          <w:rFonts w:ascii="Palatino Linotype" w:hAnsi="Palatino Linotype"/>
          <w:b/>
          <w:szCs w:val="22"/>
        </w:rPr>
        <w:t>SUJETO OBLIGADO</w:t>
      </w:r>
      <w:r w:rsidRPr="00BB064E">
        <w:rPr>
          <w:rFonts w:ascii="Palatino Linotype" w:hAnsi="Palatino Linotype"/>
          <w:szCs w:val="22"/>
        </w:rPr>
        <w:t xml:space="preserve"> en su contestación, por lo que en obvio de repeticiones innecesarias se omite nuevamente su inserción.</w:t>
      </w:r>
    </w:p>
    <w:p w14:paraId="13AE5080" w14:textId="77777777" w:rsidR="00CA709B" w:rsidRPr="00BB064E" w:rsidRDefault="00CA709B" w:rsidP="00585F00">
      <w:pPr>
        <w:pStyle w:val="Prrafodelista"/>
        <w:spacing w:line="360" w:lineRule="auto"/>
        <w:ind w:left="426"/>
        <w:jc w:val="both"/>
        <w:rPr>
          <w:rFonts w:ascii="Palatino Linotype" w:hAnsi="Palatino Linotype"/>
          <w:sz w:val="22"/>
          <w:szCs w:val="22"/>
        </w:rPr>
      </w:pPr>
    </w:p>
    <w:p w14:paraId="0A7C00DB" w14:textId="77777777" w:rsidR="00585F00" w:rsidRPr="00BB064E" w:rsidRDefault="00585F00" w:rsidP="001F4299">
      <w:pPr>
        <w:pStyle w:val="Prrafodelista"/>
        <w:numPr>
          <w:ilvl w:val="0"/>
          <w:numId w:val="6"/>
        </w:numPr>
        <w:spacing w:before="240" w:after="240" w:line="360" w:lineRule="auto"/>
        <w:ind w:left="284" w:hanging="284"/>
        <w:jc w:val="both"/>
        <w:rPr>
          <w:rFonts w:ascii="Palatino Linotype" w:hAnsi="Palatino Linotype"/>
          <w:i/>
          <w:color w:val="000000"/>
          <w:sz w:val="22"/>
          <w:szCs w:val="22"/>
        </w:rPr>
      </w:pPr>
      <w:r w:rsidRPr="00BB064E">
        <w:rPr>
          <w:rFonts w:ascii="Palatino Linotype" w:eastAsia="Times New Roman" w:hAnsi="Palatino Linotype" w:cs="Arial"/>
          <w:lang w:val="es-ES"/>
        </w:rPr>
        <w:t xml:space="preserve">Se registró el recurso de revisión bajo el número de expediente </w:t>
      </w:r>
      <w:r w:rsidRPr="00BB064E">
        <w:rPr>
          <w:rFonts w:ascii="Palatino Linotype" w:hAnsi="Palatino Linotype" w:cs="Arial"/>
          <w:bCs/>
        </w:rPr>
        <w:t xml:space="preserve">al rubro indicado, asimismo con fundamento en lo dispuesto por el </w:t>
      </w:r>
      <w:r w:rsidRPr="00BB064E">
        <w:rPr>
          <w:rFonts w:ascii="Palatino Linotype" w:eastAsia="Calibri" w:hAnsi="Palatino Linotype" w:cs="Arial"/>
          <w:lang w:val="es-ES"/>
        </w:rPr>
        <w:t xml:space="preserve">artículo 185 fracción I de la </w:t>
      </w:r>
      <w:r w:rsidRPr="00BB064E">
        <w:rPr>
          <w:rFonts w:ascii="Palatino Linotype" w:eastAsia="Calibri" w:hAnsi="Palatino Linotype" w:cs="Arial"/>
          <w:b/>
          <w:lang w:val="es-ES"/>
        </w:rPr>
        <w:t xml:space="preserve">Ley </w:t>
      </w:r>
      <w:r w:rsidRPr="00BB064E">
        <w:rPr>
          <w:rFonts w:ascii="Palatino Linotype" w:eastAsia="Calibri" w:hAnsi="Palatino Linotype" w:cs="Arial"/>
          <w:b/>
          <w:lang w:val="es-ES"/>
        </w:rPr>
        <w:lastRenderedPageBreak/>
        <w:t xml:space="preserve">de Transparencia y Acceso a la Información Pública del Estado de México y Municipios </w:t>
      </w:r>
      <w:r w:rsidRPr="00BB064E">
        <w:rPr>
          <w:rFonts w:ascii="Palatino Linotype" w:eastAsia="Times New Roman" w:hAnsi="Palatino Linotype" w:cs="Arial"/>
          <w:lang w:val="es-ES"/>
        </w:rPr>
        <w:t xml:space="preserve">se turnó al </w:t>
      </w:r>
      <w:r w:rsidRPr="00BB064E">
        <w:rPr>
          <w:rFonts w:ascii="Palatino Linotype" w:eastAsia="Times New Roman" w:hAnsi="Palatino Linotype" w:cs="Arial"/>
          <w:b/>
          <w:lang w:val="es-ES"/>
        </w:rPr>
        <w:t xml:space="preserve">Comisionado José Guadalupe Luna Hernández </w:t>
      </w:r>
      <w:r w:rsidRPr="00BB064E">
        <w:rPr>
          <w:rFonts w:ascii="Palatino Linotype" w:eastAsia="Times New Roman" w:hAnsi="Palatino Linotype" w:cs="Arial"/>
          <w:lang w:val="es-ES"/>
        </w:rPr>
        <w:t xml:space="preserve">con el objeto de </w:t>
      </w:r>
      <w:r w:rsidRPr="00BB064E">
        <w:rPr>
          <w:rFonts w:ascii="Palatino Linotype" w:eastAsia="Times New Roman" w:hAnsi="Palatino Linotype" w:cs="Arial"/>
          <w:lang w:val="es-MX"/>
        </w:rPr>
        <w:t>su análisis.</w:t>
      </w:r>
    </w:p>
    <w:p w14:paraId="5239869B" w14:textId="77777777" w:rsidR="00585F00" w:rsidRPr="00BB064E" w:rsidRDefault="00585F00" w:rsidP="00585F00">
      <w:pPr>
        <w:pStyle w:val="Prrafodelista"/>
        <w:ind w:left="0"/>
        <w:rPr>
          <w:rFonts w:ascii="Palatino Linotype" w:eastAsia="Calibri" w:hAnsi="Palatino Linotype" w:cs="Arial"/>
          <w:lang w:val="es-ES"/>
        </w:rPr>
      </w:pPr>
    </w:p>
    <w:p w14:paraId="03EDD93B" w14:textId="6CB9E1BB" w:rsidR="00585F00" w:rsidRPr="00BB064E" w:rsidRDefault="00585F00" w:rsidP="001F4299">
      <w:pPr>
        <w:pStyle w:val="Prrafodelista"/>
        <w:numPr>
          <w:ilvl w:val="0"/>
          <w:numId w:val="6"/>
        </w:numPr>
        <w:spacing w:before="240" w:after="240" w:line="360" w:lineRule="auto"/>
        <w:ind w:left="284" w:hanging="284"/>
        <w:jc w:val="both"/>
        <w:rPr>
          <w:rFonts w:ascii="Palatino Linotype" w:hAnsi="Palatino Linotype"/>
          <w:i/>
          <w:color w:val="000000"/>
          <w:sz w:val="22"/>
          <w:szCs w:val="22"/>
        </w:rPr>
      </w:pPr>
      <w:r w:rsidRPr="00BB064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A37C47" w:rsidRPr="00BB064E">
        <w:rPr>
          <w:rFonts w:ascii="Palatino Linotype" w:eastAsia="Calibri" w:hAnsi="Palatino Linotype" w:cs="Arial"/>
          <w:lang w:val="es-ES"/>
        </w:rPr>
        <w:t>tres</w:t>
      </w:r>
      <w:r w:rsidR="00D03A00" w:rsidRPr="00BB064E">
        <w:rPr>
          <w:rFonts w:ascii="Palatino Linotype" w:eastAsia="Calibri" w:hAnsi="Palatino Linotype" w:cs="Arial"/>
          <w:lang w:val="es-ES"/>
        </w:rPr>
        <w:t xml:space="preserve"> </w:t>
      </w:r>
      <w:r w:rsidRPr="00BB064E">
        <w:rPr>
          <w:rFonts w:ascii="Palatino Linotype" w:eastAsia="Calibri" w:hAnsi="Palatino Linotype" w:cs="Arial"/>
          <w:lang w:val="es-ES"/>
        </w:rPr>
        <w:t>(</w:t>
      </w:r>
      <w:r w:rsidR="00A37C47" w:rsidRPr="00BB064E">
        <w:rPr>
          <w:rFonts w:ascii="Palatino Linotype" w:eastAsia="Calibri" w:hAnsi="Palatino Linotype" w:cs="Arial"/>
          <w:lang w:val="es-ES"/>
        </w:rPr>
        <w:t>03</w:t>
      </w:r>
      <w:r w:rsidRPr="00BB064E">
        <w:rPr>
          <w:rFonts w:ascii="Palatino Linotype" w:eastAsia="Calibri" w:hAnsi="Palatino Linotype" w:cs="Arial"/>
          <w:lang w:val="es-ES"/>
        </w:rPr>
        <w:t xml:space="preserve">) de </w:t>
      </w:r>
      <w:r w:rsidR="00A37C47" w:rsidRPr="00BB064E">
        <w:rPr>
          <w:rFonts w:ascii="Palatino Linotype" w:eastAsia="Calibri" w:hAnsi="Palatino Linotype" w:cs="Arial"/>
          <w:lang w:val="es-ES"/>
        </w:rPr>
        <w:t>agost</w:t>
      </w:r>
      <w:r w:rsidR="00D03A00" w:rsidRPr="00BB064E">
        <w:rPr>
          <w:rFonts w:ascii="Palatino Linotype" w:eastAsia="Calibri" w:hAnsi="Palatino Linotype" w:cs="Arial"/>
          <w:lang w:val="es-ES"/>
        </w:rPr>
        <w:t>o</w:t>
      </w:r>
      <w:r w:rsidRPr="00BB064E">
        <w:rPr>
          <w:rFonts w:ascii="Palatino Linotype" w:eastAsia="Calibri" w:hAnsi="Palatino Linotype" w:cs="Arial"/>
          <w:lang w:val="es-ES"/>
        </w:rPr>
        <w:t xml:space="preserve"> de dos mil dieci</w:t>
      </w:r>
      <w:r w:rsidR="00D03A00" w:rsidRPr="00BB064E">
        <w:rPr>
          <w:rFonts w:ascii="Palatino Linotype" w:eastAsia="Calibri" w:hAnsi="Palatino Linotype" w:cs="Arial"/>
          <w:lang w:val="es-ES"/>
        </w:rPr>
        <w:t>ocho</w:t>
      </w:r>
      <w:r w:rsidRPr="00BB064E">
        <w:rPr>
          <w:rFonts w:ascii="Palatino Linotype" w:eastAsia="Calibri" w:hAnsi="Palatino Linotype" w:cs="Arial"/>
          <w:lang w:val="es-ES"/>
        </w:rPr>
        <w:t xml:space="preserve">, puso a disposición de las partes el expediente electrónico </w:t>
      </w:r>
      <w:r w:rsidRPr="00BB064E">
        <w:rPr>
          <w:rFonts w:ascii="Palatino Linotype" w:eastAsia="Calibri" w:hAnsi="Palatino Linotype" w:cs="Arial"/>
        </w:rPr>
        <w:t xml:space="preserve">vía </w:t>
      </w:r>
      <w:r w:rsidRPr="00BB064E">
        <w:rPr>
          <w:rFonts w:ascii="Palatino Linotype" w:eastAsia="Calibri" w:hAnsi="Palatino Linotype" w:cs="Arial"/>
          <w:lang w:val="es-ES"/>
        </w:rPr>
        <w:t xml:space="preserve">Sistema de Acceso a la Información Mexiquense </w:t>
      </w:r>
      <w:r w:rsidRPr="00BB064E">
        <w:rPr>
          <w:rFonts w:ascii="Palatino Linotype" w:eastAsia="Calibri" w:hAnsi="Palatino Linotype" w:cs="Arial"/>
          <w:b/>
          <w:lang w:val="es-ES"/>
        </w:rPr>
        <w:t xml:space="preserve">SAIMEX </w:t>
      </w:r>
      <w:r w:rsidRPr="00BB064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B064E">
        <w:rPr>
          <w:rFonts w:ascii="Palatino Linotype" w:eastAsia="Calibri" w:hAnsi="Palatino Linotype" w:cs="Arial"/>
          <w:b/>
          <w:lang w:val="es-ES"/>
        </w:rPr>
        <w:t>SUJETO OBLIGADO</w:t>
      </w:r>
      <w:r w:rsidRPr="00BB064E">
        <w:rPr>
          <w:rFonts w:ascii="Palatino Linotype" w:eastAsia="Calibri" w:hAnsi="Palatino Linotype" w:cs="Arial"/>
          <w:lang w:val="es-ES"/>
        </w:rPr>
        <w:t xml:space="preserve"> presentará el Informe Justificado procedente.    </w:t>
      </w:r>
    </w:p>
    <w:p w14:paraId="56B355A5" w14:textId="77777777" w:rsidR="00585F00" w:rsidRPr="00BB064E" w:rsidRDefault="00585F00" w:rsidP="00585F00">
      <w:pPr>
        <w:pStyle w:val="Prrafodelista"/>
        <w:spacing w:before="240" w:after="240" w:line="360" w:lineRule="auto"/>
        <w:ind w:left="0"/>
        <w:jc w:val="both"/>
        <w:rPr>
          <w:rFonts w:ascii="Palatino Linotype" w:hAnsi="Palatino Linotype"/>
          <w:i/>
          <w:color w:val="000000"/>
          <w:sz w:val="22"/>
          <w:szCs w:val="22"/>
        </w:rPr>
      </w:pPr>
    </w:p>
    <w:p w14:paraId="0E4CC806" w14:textId="11962ABE" w:rsidR="00274F7F" w:rsidRPr="00BB064E" w:rsidRDefault="00585F00" w:rsidP="00F732B1">
      <w:pPr>
        <w:pStyle w:val="Prrafodelista"/>
        <w:numPr>
          <w:ilvl w:val="0"/>
          <w:numId w:val="6"/>
        </w:numPr>
        <w:spacing w:before="240" w:after="240" w:line="360" w:lineRule="auto"/>
        <w:ind w:left="284" w:hanging="284"/>
        <w:jc w:val="both"/>
        <w:rPr>
          <w:rFonts w:ascii="Palatino Linotype" w:hAnsi="Palatino Linotype"/>
          <w:i/>
          <w:color w:val="000000"/>
          <w:sz w:val="22"/>
          <w:szCs w:val="22"/>
        </w:rPr>
      </w:pPr>
      <w:r w:rsidRPr="00BB064E">
        <w:rPr>
          <w:rFonts w:ascii="Palatino Linotype" w:eastAsia="Calibri" w:hAnsi="Palatino Linotype" w:cs="Arial"/>
          <w:lang w:val="es-ES"/>
        </w:rPr>
        <w:t xml:space="preserve">El día </w:t>
      </w:r>
      <w:r w:rsidR="00A37C47" w:rsidRPr="00BB064E">
        <w:rPr>
          <w:rFonts w:ascii="Palatino Linotype" w:eastAsia="Calibri" w:hAnsi="Palatino Linotype" w:cs="Arial"/>
        </w:rPr>
        <w:t>seis</w:t>
      </w:r>
      <w:r w:rsidRPr="00BB064E">
        <w:rPr>
          <w:rFonts w:ascii="Palatino Linotype" w:eastAsia="Calibri" w:hAnsi="Palatino Linotype" w:cs="Arial"/>
        </w:rPr>
        <w:t xml:space="preserve"> (</w:t>
      </w:r>
      <w:r w:rsidR="00A37C47" w:rsidRPr="00BB064E">
        <w:rPr>
          <w:rFonts w:ascii="Palatino Linotype" w:eastAsia="Calibri" w:hAnsi="Palatino Linotype" w:cs="Arial"/>
        </w:rPr>
        <w:t>06</w:t>
      </w:r>
      <w:r w:rsidR="00434B23" w:rsidRPr="00BB064E">
        <w:rPr>
          <w:rFonts w:ascii="Palatino Linotype" w:eastAsia="Calibri" w:hAnsi="Palatino Linotype" w:cs="Arial"/>
        </w:rPr>
        <w:t xml:space="preserve">) de </w:t>
      </w:r>
      <w:r w:rsidR="00A37C47" w:rsidRPr="00BB064E">
        <w:rPr>
          <w:rFonts w:ascii="Palatino Linotype" w:eastAsia="Calibri" w:hAnsi="Palatino Linotype" w:cs="Arial"/>
        </w:rPr>
        <w:t>agost</w:t>
      </w:r>
      <w:r w:rsidR="001B34DA" w:rsidRPr="00BB064E">
        <w:rPr>
          <w:rFonts w:ascii="Palatino Linotype" w:eastAsia="Calibri" w:hAnsi="Palatino Linotype" w:cs="Arial"/>
        </w:rPr>
        <w:t>o de dos mil dieciocho</w:t>
      </w:r>
      <w:r w:rsidRPr="00BB064E">
        <w:rPr>
          <w:rFonts w:ascii="Palatino Linotype" w:eastAsia="Calibri" w:hAnsi="Palatino Linotype" w:cs="Arial"/>
        </w:rPr>
        <w:t xml:space="preserve">, el </w:t>
      </w:r>
      <w:r w:rsidRPr="00BB064E">
        <w:rPr>
          <w:rFonts w:ascii="Palatino Linotype" w:eastAsia="Calibri" w:hAnsi="Palatino Linotype" w:cs="Arial"/>
          <w:b/>
        </w:rPr>
        <w:t>SUJETO OBLIGADO</w:t>
      </w:r>
      <w:r w:rsidRPr="00BB064E">
        <w:rPr>
          <w:rFonts w:ascii="Palatino Linotype" w:eastAsia="Calibri" w:hAnsi="Palatino Linotype" w:cs="Arial"/>
        </w:rPr>
        <w:t xml:space="preserve"> presentó su informe justificado, el cual  </w:t>
      </w:r>
      <w:r w:rsidR="00B94C17" w:rsidRPr="00BB064E">
        <w:rPr>
          <w:rFonts w:ascii="Palatino Linotype" w:eastAsia="Calibri" w:hAnsi="Palatino Linotype" w:cs="Arial"/>
        </w:rPr>
        <w:t>se puso a la vista de</w:t>
      </w:r>
      <w:r w:rsidR="00E21F52" w:rsidRPr="00BB064E">
        <w:rPr>
          <w:rFonts w:ascii="Palatino Linotype" w:eastAsia="Calibri" w:hAnsi="Palatino Linotype" w:cs="Arial"/>
        </w:rPr>
        <w:t xml:space="preserve"> </w:t>
      </w:r>
      <w:r w:rsidRPr="00BB064E">
        <w:rPr>
          <w:rFonts w:ascii="Palatino Linotype" w:eastAsia="Calibri" w:hAnsi="Palatino Linotype" w:cs="Arial"/>
        </w:rPr>
        <w:t>l</w:t>
      </w:r>
      <w:r w:rsidR="00E21F52" w:rsidRPr="00BB064E">
        <w:rPr>
          <w:rFonts w:ascii="Palatino Linotype" w:eastAsia="Calibri" w:hAnsi="Palatino Linotype" w:cs="Arial"/>
        </w:rPr>
        <w:t>a</w:t>
      </w:r>
      <w:r w:rsidRPr="00BB064E">
        <w:rPr>
          <w:rFonts w:ascii="Palatino Linotype" w:eastAsia="Calibri" w:hAnsi="Palatino Linotype" w:cs="Arial"/>
        </w:rPr>
        <w:t xml:space="preserve"> recurrente </w:t>
      </w:r>
      <w:r w:rsidR="00434B23" w:rsidRPr="00BB064E">
        <w:rPr>
          <w:rFonts w:ascii="Palatino Linotype" w:eastAsia="Calibri" w:hAnsi="Palatino Linotype" w:cs="Arial"/>
        </w:rPr>
        <w:t xml:space="preserve">mediante acuerdo de fecha </w:t>
      </w:r>
      <w:r w:rsidR="00A37C47" w:rsidRPr="00BB064E">
        <w:rPr>
          <w:rFonts w:ascii="Palatino Linotype" w:eastAsia="Calibri" w:hAnsi="Palatino Linotype" w:cs="Arial"/>
        </w:rPr>
        <w:t>veintiocho</w:t>
      </w:r>
      <w:r w:rsidR="00434B23" w:rsidRPr="00BB064E">
        <w:rPr>
          <w:rFonts w:ascii="Palatino Linotype" w:eastAsia="Calibri" w:hAnsi="Palatino Linotype" w:cs="Arial"/>
        </w:rPr>
        <w:t xml:space="preserve"> (</w:t>
      </w:r>
      <w:r w:rsidR="00A37C47" w:rsidRPr="00BB064E">
        <w:rPr>
          <w:rFonts w:ascii="Palatino Linotype" w:eastAsia="Calibri" w:hAnsi="Palatino Linotype" w:cs="Arial"/>
        </w:rPr>
        <w:t>28</w:t>
      </w:r>
      <w:r w:rsidR="00434B23" w:rsidRPr="00BB064E">
        <w:rPr>
          <w:rFonts w:ascii="Palatino Linotype" w:eastAsia="Calibri" w:hAnsi="Palatino Linotype" w:cs="Arial"/>
        </w:rPr>
        <w:t xml:space="preserve">) de </w:t>
      </w:r>
      <w:r w:rsidR="001B34DA" w:rsidRPr="00BB064E">
        <w:rPr>
          <w:rFonts w:ascii="Palatino Linotype" w:eastAsia="Calibri" w:hAnsi="Palatino Linotype" w:cs="Arial"/>
        </w:rPr>
        <w:t>a</w:t>
      </w:r>
      <w:r w:rsidR="00A37C47" w:rsidRPr="00BB064E">
        <w:rPr>
          <w:rFonts w:ascii="Palatino Linotype" w:eastAsia="Calibri" w:hAnsi="Palatino Linotype" w:cs="Arial"/>
        </w:rPr>
        <w:t>gosto de dos mil dieciocho</w:t>
      </w:r>
      <w:r w:rsidR="00434B23" w:rsidRPr="00BB064E">
        <w:rPr>
          <w:rFonts w:ascii="Palatino Linotype" w:eastAsia="Calibri" w:hAnsi="Palatino Linotype" w:cs="Arial"/>
        </w:rPr>
        <w:t xml:space="preserve">, </w:t>
      </w:r>
      <w:r w:rsidR="00B94C17" w:rsidRPr="00BB064E">
        <w:rPr>
          <w:rFonts w:ascii="Palatino Linotype" w:eastAsia="Calibri" w:hAnsi="Palatino Linotype" w:cs="Arial"/>
        </w:rPr>
        <w:t xml:space="preserve">en virtud que </w:t>
      </w:r>
      <w:r w:rsidR="00434B23" w:rsidRPr="00BB064E">
        <w:rPr>
          <w:rFonts w:ascii="Palatino Linotype" w:eastAsia="Calibri" w:hAnsi="Palatino Linotype" w:cs="Arial"/>
        </w:rPr>
        <w:t>se observó aportaba</w:t>
      </w:r>
      <w:r w:rsidR="00B94C17" w:rsidRPr="00BB064E">
        <w:rPr>
          <w:rFonts w:ascii="Palatino Linotype" w:eastAsia="Calibri" w:hAnsi="Palatino Linotype" w:cs="Arial"/>
        </w:rPr>
        <w:t xml:space="preserve"> elementos novedosos</w:t>
      </w:r>
      <w:r w:rsidR="00A133FA" w:rsidRPr="00BB064E">
        <w:rPr>
          <w:rFonts w:ascii="Palatino Linotype" w:eastAsia="Calibri" w:hAnsi="Palatino Linotype" w:cs="Arial"/>
        </w:rPr>
        <w:t xml:space="preserve"> que modificab</w:t>
      </w:r>
      <w:r w:rsidR="006E3985" w:rsidRPr="00BB064E">
        <w:rPr>
          <w:rFonts w:ascii="Palatino Linotype" w:eastAsia="Calibri" w:hAnsi="Palatino Linotype" w:cs="Arial"/>
        </w:rPr>
        <w:t>an el sentido de la presente resolución</w:t>
      </w:r>
      <w:r w:rsidR="00434B23" w:rsidRPr="00BB064E">
        <w:rPr>
          <w:rFonts w:ascii="Palatino Linotype" w:eastAsia="Calibri" w:hAnsi="Palatino Linotype" w:cs="Arial"/>
        </w:rPr>
        <w:t>.</w:t>
      </w:r>
      <w:r w:rsidR="00B12503" w:rsidRPr="00BB064E">
        <w:rPr>
          <w:rFonts w:ascii="Palatino Linotype" w:eastAsia="Calibri" w:hAnsi="Palatino Linotype" w:cs="Arial"/>
        </w:rPr>
        <w:t xml:space="preserve"> Por su parte, el hoy recurrente fue omiso en emitir manifestaciones que a su derecho convinieran y asistieran.</w:t>
      </w:r>
    </w:p>
    <w:p w14:paraId="0FDE72F3" w14:textId="77777777" w:rsidR="00434B23" w:rsidRPr="00BB064E" w:rsidRDefault="00434B23" w:rsidP="00434B23">
      <w:pPr>
        <w:pStyle w:val="Prrafodelista"/>
        <w:rPr>
          <w:rFonts w:ascii="Palatino Linotype" w:hAnsi="Palatino Linotype"/>
          <w:i/>
          <w:color w:val="000000"/>
          <w:sz w:val="22"/>
          <w:szCs w:val="22"/>
        </w:rPr>
      </w:pPr>
    </w:p>
    <w:p w14:paraId="0E917EB1" w14:textId="5DD8DC3B" w:rsidR="001F5AF8" w:rsidRPr="00BB064E" w:rsidRDefault="00585F00" w:rsidP="00434B23">
      <w:pPr>
        <w:pStyle w:val="Prrafodelista"/>
        <w:numPr>
          <w:ilvl w:val="0"/>
          <w:numId w:val="6"/>
        </w:numPr>
        <w:spacing w:before="240" w:after="240" w:line="360" w:lineRule="auto"/>
        <w:ind w:left="284" w:hanging="284"/>
        <w:jc w:val="both"/>
        <w:rPr>
          <w:rFonts w:ascii="Palatino Linotype" w:hAnsi="Palatino Linotype"/>
          <w:b/>
        </w:rPr>
      </w:pPr>
      <w:r w:rsidRPr="00BB064E">
        <w:rPr>
          <w:rFonts w:ascii="Palatino Linotype" w:hAnsi="Palatino Linotype"/>
        </w:rPr>
        <w:t>El Comisionado Ponente decretó el cierre de instrucción</w:t>
      </w:r>
      <w:r w:rsidRPr="00BB064E">
        <w:rPr>
          <w:rFonts w:ascii="Palatino Linotype" w:hAnsi="Palatino Linotype" w:cs="Arial"/>
        </w:rPr>
        <w:t xml:space="preserve"> </w:t>
      </w:r>
      <w:r w:rsidRPr="00BB064E">
        <w:rPr>
          <w:rFonts w:ascii="Palatino Linotype" w:hAnsi="Palatino Linotype"/>
        </w:rPr>
        <w:t xml:space="preserve">mediante acuerdo de fecha </w:t>
      </w:r>
      <w:r w:rsidR="00B12503" w:rsidRPr="00BB064E">
        <w:rPr>
          <w:rFonts w:ascii="Palatino Linotype" w:hAnsi="Palatino Linotype"/>
        </w:rPr>
        <w:t>cuatro</w:t>
      </w:r>
      <w:r w:rsidRPr="00BB064E">
        <w:rPr>
          <w:rFonts w:ascii="Palatino Linotype" w:hAnsi="Palatino Linotype"/>
        </w:rPr>
        <w:t xml:space="preserve"> (</w:t>
      </w:r>
      <w:r w:rsidR="00A37C47" w:rsidRPr="00BB064E">
        <w:rPr>
          <w:rFonts w:ascii="Palatino Linotype" w:hAnsi="Palatino Linotype"/>
        </w:rPr>
        <w:t>0</w:t>
      </w:r>
      <w:r w:rsidR="00B12503" w:rsidRPr="00BB064E">
        <w:rPr>
          <w:rFonts w:ascii="Palatino Linotype" w:hAnsi="Palatino Linotype"/>
        </w:rPr>
        <w:t>4</w:t>
      </w:r>
      <w:r w:rsidRPr="00BB064E">
        <w:rPr>
          <w:rFonts w:ascii="Palatino Linotype" w:hAnsi="Palatino Linotype"/>
        </w:rPr>
        <w:t xml:space="preserve">) de </w:t>
      </w:r>
      <w:r w:rsidR="00A37C47" w:rsidRPr="00BB064E">
        <w:rPr>
          <w:rFonts w:ascii="Palatino Linotype" w:hAnsi="Palatino Linotype"/>
        </w:rPr>
        <w:t>septiembre</w:t>
      </w:r>
      <w:r w:rsidRPr="00BB064E">
        <w:rPr>
          <w:rFonts w:ascii="Palatino Linotype" w:hAnsi="Palatino Linotype"/>
        </w:rPr>
        <w:t xml:space="preserve"> de </w:t>
      </w:r>
      <w:r w:rsidR="00434B23" w:rsidRPr="00BB064E">
        <w:rPr>
          <w:rFonts w:ascii="Palatino Linotype" w:hAnsi="Palatino Linotype"/>
        </w:rPr>
        <w:t>dos mil dieci</w:t>
      </w:r>
      <w:r w:rsidR="00B12503" w:rsidRPr="00BB064E">
        <w:rPr>
          <w:rFonts w:ascii="Palatino Linotype" w:hAnsi="Palatino Linotype"/>
        </w:rPr>
        <w:t>ocho</w:t>
      </w:r>
      <w:r w:rsidRPr="00BB064E">
        <w:rPr>
          <w:rFonts w:ascii="Palatino Linotype" w:hAnsi="Palatino Linotype"/>
        </w:rPr>
        <w:t xml:space="preserve">, </w:t>
      </w:r>
      <w:r w:rsidRPr="00BB064E">
        <w:rPr>
          <w:rFonts w:ascii="Palatino Linotype" w:hAnsi="Palatino Linotype" w:cs="Arial"/>
        </w:rPr>
        <w:t>por lo que, ordenó tur</w:t>
      </w:r>
      <w:r w:rsidR="00434B23" w:rsidRPr="00BB064E">
        <w:rPr>
          <w:rFonts w:ascii="Palatino Linotype" w:hAnsi="Palatino Linotype" w:cs="Arial"/>
        </w:rPr>
        <w:t xml:space="preserve">nar el expediente a resolución, </w:t>
      </w:r>
      <w:r w:rsidR="00274F7F" w:rsidRPr="00BB064E">
        <w:rPr>
          <w:rFonts w:ascii="Palatino Linotype" w:hAnsi="Palatino Linotype" w:cs="Arial"/>
        </w:rPr>
        <w:t xml:space="preserve">por lo que no habiendo más que hacer constar, </w:t>
      </w:r>
      <w:r w:rsidR="001F5AF8" w:rsidRPr="00BB064E">
        <w:rPr>
          <w:rFonts w:ascii="Palatino Linotype" w:hAnsi="Palatino Linotype" w:cs="Arial"/>
        </w:rPr>
        <w:t xml:space="preserve">y - - - - </w:t>
      </w:r>
      <w:r w:rsidR="00B12503" w:rsidRPr="00BB064E">
        <w:rPr>
          <w:rFonts w:ascii="Palatino Linotype" w:hAnsi="Palatino Linotype" w:cs="Arial"/>
        </w:rPr>
        <w:t xml:space="preserve">- </w:t>
      </w:r>
    </w:p>
    <w:p w14:paraId="51E91971" w14:textId="77777777" w:rsidR="00585F00" w:rsidRPr="00BB064E" w:rsidRDefault="00585F00" w:rsidP="00585F00">
      <w:pPr>
        <w:pStyle w:val="Ttulo1"/>
        <w:jc w:val="center"/>
        <w:rPr>
          <w:b/>
        </w:rPr>
      </w:pPr>
      <w:bookmarkStart w:id="41" w:name="_Toc491791302"/>
      <w:bookmarkStart w:id="42" w:name="_Toc524952594"/>
      <w:r w:rsidRPr="00BB064E">
        <w:rPr>
          <w:b/>
        </w:rPr>
        <w:lastRenderedPageBreak/>
        <w:t>CONSIDERANDO</w:t>
      </w:r>
      <w:bookmarkEnd w:id="41"/>
      <w:bookmarkEnd w:id="42"/>
    </w:p>
    <w:p w14:paraId="7681ED66" w14:textId="77777777" w:rsidR="00585F00" w:rsidRPr="00BB064E" w:rsidRDefault="00585F00" w:rsidP="00585F00">
      <w:pPr>
        <w:rPr>
          <w:rFonts w:ascii="Palatino Linotype" w:hAnsi="Palatino Linotype"/>
          <w:lang w:val="es-MX" w:eastAsia="en-US"/>
        </w:rPr>
      </w:pPr>
    </w:p>
    <w:p w14:paraId="717D4ABA" w14:textId="77777777" w:rsidR="00585F00" w:rsidRPr="00BB064E" w:rsidRDefault="00585F00" w:rsidP="00585F00">
      <w:pPr>
        <w:pStyle w:val="Ttulo2"/>
        <w:rPr>
          <w:rFonts w:ascii="Palatino Linotype" w:hAnsi="Palatino Linotype"/>
          <w:b/>
          <w:color w:val="auto"/>
          <w:sz w:val="24"/>
        </w:rPr>
      </w:pPr>
      <w:bookmarkStart w:id="43" w:name="_Toc491791303"/>
      <w:bookmarkStart w:id="44" w:name="_Toc524952595"/>
      <w:r w:rsidRPr="00BB064E">
        <w:rPr>
          <w:rFonts w:ascii="Palatino Linotype" w:hAnsi="Palatino Linotype"/>
          <w:b/>
          <w:color w:val="auto"/>
          <w:sz w:val="24"/>
        </w:rPr>
        <w:t>PRIMERO. De la competencia</w:t>
      </w:r>
      <w:bookmarkEnd w:id="43"/>
      <w:bookmarkEnd w:id="44"/>
    </w:p>
    <w:p w14:paraId="6EA8B854" w14:textId="77777777" w:rsidR="00585F00" w:rsidRPr="00BB064E" w:rsidRDefault="00585F00" w:rsidP="00585F00">
      <w:pPr>
        <w:rPr>
          <w:lang w:val="es-MX" w:eastAsia="en-US"/>
        </w:rPr>
      </w:pPr>
    </w:p>
    <w:p w14:paraId="59B46AF8" w14:textId="77777777" w:rsidR="00585F00" w:rsidRPr="00BB064E" w:rsidRDefault="00585F00" w:rsidP="00E21F52">
      <w:pPr>
        <w:pStyle w:val="Prrafodelista"/>
        <w:numPr>
          <w:ilvl w:val="0"/>
          <w:numId w:val="6"/>
        </w:numPr>
        <w:spacing w:line="360" w:lineRule="auto"/>
        <w:ind w:left="426" w:hanging="426"/>
        <w:jc w:val="both"/>
        <w:rPr>
          <w:rFonts w:ascii="Palatino Linotype" w:eastAsia="Calibri" w:hAnsi="Palatino Linotype" w:cs="Times New Roman"/>
          <w:b/>
          <w:lang w:val="es-ES"/>
        </w:rPr>
      </w:pPr>
      <w:r w:rsidRPr="00BB064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B064E">
        <w:rPr>
          <w:rFonts w:ascii="Palatino Linotype" w:eastAsia="Calibri" w:hAnsi="Palatino Linotype" w:cs="Times New Roman"/>
          <w:b/>
          <w:lang w:val="es-ES"/>
        </w:rPr>
        <w:t>Constitución Política de los Estados Unidos Mexicanos</w:t>
      </w:r>
      <w:r w:rsidRPr="00BB064E">
        <w:rPr>
          <w:rFonts w:ascii="Palatino Linotype" w:eastAsia="Calibri" w:hAnsi="Palatino Linotype" w:cs="Times New Roman"/>
          <w:lang w:val="es-ES"/>
        </w:rPr>
        <w:t xml:space="preserve">; 5, párrafos vigésimo, vigésimo primero y vigésimo segundo fracciones IV y V de la </w:t>
      </w:r>
      <w:r w:rsidRPr="00BB064E">
        <w:rPr>
          <w:rFonts w:ascii="Palatino Linotype" w:eastAsia="Calibri" w:hAnsi="Palatino Linotype" w:cs="Times New Roman"/>
          <w:b/>
          <w:lang w:val="es-ES"/>
        </w:rPr>
        <w:t>Constitución Política del Estado Libre y Soberano de México</w:t>
      </w:r>
      <w:r w:rsidRPr="00BB064E">
        <w:rPr>
          <w:rFonts w:ascii="Palatino Linotype" w:eastAsia="Calibri" w:hAnsi="Palatino Linotype" w:cs="Times New Roman"/>
          <w:lang w:val="es-ES"/>
        </w:rPr>
        <w:t xml:space="preserve">; artículos 1, 2 fracción II, 13, 29, 36 fracciones I y II, 176, 178, 179, 181 párrafo tercero y 185 </w:t>
      </w:r>
      <w:r w:rsidRPr="00BB064E">
        <w:rPr>
          <w:rFonts w:ascii="Palatino Linotype" w:eastAsia="Calibri" w:hAnsi="Palatino Linotype" w:cs="Arial"/>
          <w:lang w:val="es-ES"/>
        </w:rPr>
        <w:t xml:space="preserve">de la </w:t>
      </w:r>
      <w:r w:rsidRPr="00BB064E">
        <w:rPr>
          <w:rFonts w:ascii="Palatino Linotype" w:eastAsia="Calibri" w:hAnsi="Palatino Linotype" w:cs="Arial"/>
          <w:b/>
          <w:lang w:val="es-ES"/>
        </w:rPr>
        <w:t>Ley de Transparencia y Acceso a la Información Pública del Estado de México y Municipios</w:t>
      </w:r>
      <w:r w:rsidRPr="00BB064E">
        <w:rPr>
          <w:rFonts w:ascii="Palatino Linotype" w:eastAsia="Calibri" w:hAnsi="Palatino Linotype" w:cs="Arial"/>
          <w:lang w:val="es-ES"/>
        </w:rPr>
        <w:t xml:space="preserve">; ; y 10, 7, 9 fracciones I y XXIV, y 11 del </w:t>
      </w:r>
      <w:r w:rsidRPr="00BB064E">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A2AC03F" w14:textId="77777777" w:rsidR="001F5AF8" w:rsidRPr="00BB064E" w:rsidRDefault="001F5AF8" w:rsidP="001F5AF8">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BB064E" w:rsidRDefault="00585F00" w:rsidP="00585F00">
      <w:pPr>
        <w:pStyle w:val="Ttulo2"/>
        <w:rPr>
          <w:rFonts w:ascii="Palatino Linotype" w:hAnsi="Palatino Linotype"/>
          <w:b/>
          <w:color w:val="auto"/>
          <w:sz w:val="24"/>
        </w:rPr>
      </w:pPr>
      <w:bookmarkStart w:id="45" w:name="_Toc491791304"/>
      <w:bookmarkStart w:id="46" w:name="_Toc524952596"/>
      <w:r w:rsidRPr="00BB064E">
        <w:rPr>
          <w:rFonts w:ascii="Palatino Linotype" w:hAnsi="Palatino Linotype"/>
          <w:b/>
          <w:color w:val="auto"/>
          <w:sz w:val="24"/>
        </w:rPr>
        <w:t>SEGUNDO. De la oportunidad y procedencia.</w:t>
      </w:r>
      <w:bookmarkEnd w:id="45"/>
      <w:bookmarkEnd w:id="46"/>
    </w:p>
    <w:p w14:paraId="3839E4F2" w14:textId="3B5A276E" w:rsidR="00585F00" w:rsidRPr="00BB064E" w:rsidRDefault="00585F00" w:rsidP="001F4299">
      <w:pPr>
        <w:pStyle w:val="Prrafodelista"/>
        <w:numPr>
          <w:ilvl w:val="0"/>
          <w:numId w:val="6"/>
        </w:numPr>
        <w:spacing w:before="240" w:after="240" w:line="360" w:lineRule="auto"/>
        <w:ind w:left="426" w:right="49" w:hanging="426"/>
        <w:jc w:val="both"/>
        <w:rPr>
          <w:rFonts w:ascii="Palatino Linotype" w:hAnsi="Palatino Linotype"/>
        </w:rPr>
      </w:pPr>
      <w:r w:rsidRPr="00BB064E">
        <w:rPr>
          <w:rFonts w:ascii="Palatino Linotype" w:eastAsia="Calibri" w:hAnsi="Palatino Linotype" w:cs="Arial"/>
        </w:rPr>
        <w:t xml:space="preserve">El medio de impugnación fue presentado a través del </w:t>
      </w:r>
      <w:r w:rsidRPr="00BB064E">
        <w:rPr>
          <w:rFonts w:ascii="Palatino Linotype" w:eastAsia="Calibri" w:hAnsi="Palatino Linotype" w:cs="Arial"/>
          <w:b/>
        </w:rPr>
        <w:t>SAIMEX,</w:t>
      </w:r>
      <w:r w:rsidRPr="00BB064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B064E">
        <w:rPr>
          <w:rFonts w:ascii="Palatino Linotype" w:eastAsia="Calibri" w:hAnsi="Palatino Linotype" w:cs="Arial"/>
          <w:b/>
        </w:rPr>
        <w:t>SUJETO OBLIGADO</w:t>
      </w:r>
      <w:r w:rsidRPr="00BB064E">
        <w:rPr>
          <w:rFonts w:ascii="Palatino Linotype" w:eastAsia="Calibri" w:hAnsi="Palatino Linotype" w:cs="Arial"/>
        </w:rPr>
        <w:t xml:space="preserve"> entregó </w:t>
      </w:r>
      <w:r w:rsidR="00F95F7E" w:rsidRPr="00BB064E">
        <w:rPr>
          <w:rFonts w:ascii="Palatino Linotype" w:eastAsia="Calibri" w:hAnsi="Palatino Linotype" w:cs="Arial"/>
        </w:rPr>
        <w:t xml:space="preserve">su </w:t>
      </w:r>
      <w:r w:rsidRPr="00BB064E">
        <w:rPr>
          <w:rFonts w:ascii="Palatino Linotype" w:eastAsia="Calibri" w:hAnsi="Palatino Linotype" w:cs="Arial"/>
        </w:rPr>
        <w:t>re</w:t>
      </w:r>
      <w:r w:rsidR="00CA709B" w:rsidRPr="00BB064E">
        <w:rPr>
          <w:rFonts w:ascii="Palatino Linotype" w:eastAsia="Calibri" w:hAnsi="Palatino Linotype" w:cs="Arial"/>
        </w:rPr>
        <w:t>spuesta el nueve</w:t>
      </w:r>
      <w:r w:rsidRPr="00BB064E">
        <w:rPr>
          <w:rFonts w:ascii="Palatino Linotype" w:eastAsia="Calibri" w:hAnsi="Palatino Linotype" w:cs="Arial"/>
        </w:rPr>
        <w:t xml:space="preserve"> (</w:t>
      </w:r>
      <w:r w:rsidR="00CA709B" w:rsidRPr="00BB064E">
        <w:rPr>
          <w:rFonts w:ascii="Palatino Linotype" w:eastAsia="Calibri" w:hAnsi="Palatino Linotype" w:cs="Arial"/>
        </w:rPr>
        <w:t>09</w:t>
      </w:r>
      <w:r w:rsidRPr="00BB064E">
        <w:rPr>
          <w:rFonts w:ascii="Palatino Linotype" w:eastAsia="Calibri" w:hAnsi="Palatino Linotype" w:cs="Arial"/>
        </w:rPr>
        <w:t xml:space="preserve">) de </w:t>
      </w:r>
      <w:r w:rsidR="00CA709B" w:rsidRPr="00BB064E">
        <w:rPr>
          <w:rFonts w:ascii="Palatino Linotype" w:eastAsia="Calibri" w:hAnsi="Palatino Linotype" w:cs="Arial"/>
        </w:rPr>
        <w:t>juli</w:t>
      </w:r>
      <w:r w:rsidR="00B12503" w:rsidRPr="00BB064E">
        <w:rPr>
          <w:rFonts w:ascii="Palatino Linotype" w:eastAsia="Calibri" w:hAnsi="Palatino Linotype" w:cs="Arial"/>
        </w:rPr>
        <w:t>o</w:t>
      </w:r>
      <w:r w:rsidRPr="00BB064E">
        <w:rPr>
          <w:rFonts w:ascii="Palatino Linotype" w:eastAsia="Calibri" w:hAnsi="Palatino Linotype" w:cs="Arial"/>
        </w:rPr>
        <w:t xml:space="preserve"> de dos mil dieci</w:t>
      </w:r>
      <w:r w:rsidR="00B12503" w:rsidRPr="00BB064E">
        <w:rPr>
          <w:rFonts w:ascii="Palatino Linotype" w:eastAsia="Calibri" w:hAnsi="Palatino Linotype" w:cs="Arial"/>
        </w:rPr>
        <w:t>ocho</w:t>
      </w:r>
      <w:r w:rsidRPr="00BB064E">
        <w:rPr>
          <w:rFonts w:ascii="Palatino Linotype" w:eastAsia="Calibri" w:hAnsi="Palatino Linotype" w:cs="Arial"/>
        </w:rPr>
        <w:t xml:space="preserve">, </w:t>
      </w:r>
      <w:r w:rsidRPr="00BB064E">
        <w:rPr>
          <w:rFonts w:ascii="Palatino Linotype" w:hAnsi="Palatino Linotype" w:cs="Arial"/>
        </w:rPr>
        <w:t xml:space="preserve">de tal forma que el plazo para interponer el recurso transcurrió del día </w:t>
      </w:r>
      <w:r w:rsidR="00CA709B" w:rsidRPr="00BB064E">
        <w:rPr>
          <w:rFonts w:ascii="Palatino Linotype" w:hAnsi="Palatino Linotype" w:cs="Arial"/>
        </w:rPr>
        <w:t>diez</w:t>
      </w:r>
      <w:r w:rsidRPr="00BB064E">
        <w:rPr>
          <w:rFonts w:ascii="Palatino Linotype" w:hAnsi="Palatino Linotype" w:cs="Arial"/>
        </w:rPr>
        <w:t xml:space="preserve"> (</w:t>
      </w:r>
      <w:r w:rsidR="00B12503" w:rsidRPr="00BB064E">
        <w:rPr>
          <w:rFonts w:ascii="Palatino Linotype" w:hAnsi="Palatino Linotype" w:cs="Arial"/>
        </w:rPr>
        <w:t>1</w:t>
      </w:r>
      <w:r w:rsidR="00CA709B" w:rsidRPr="00BB064E">
        <w:rPr>
          <w:rFonts w:ascii="Palatino Linotype" w:hAnsi="Palatino Linotype" w:cs="Arial"/>
        </w:rPr>
        <w:t>0</w:t>
      </w:r>
      <w:r w:rsidR="00C96A63" w:rsidRPr="00BB064E">
        <w:rPr>
          <w:rFonts w:ascii="Palatino Linotype" w:hAnsi="Palatino Linotype" w:cs="Arial"/>
        </w:rPr>
        <w:t>)</w:t>
      </w:r>
      <w:r w:rsidR="00434B23" w:rsidRPr="00BB064E">
        <w:rPr>
          <w:rFonts w:ascii="Palatino Linotype" w:hAnsi="Palatino Linotype" w:cs="Arial"/>
        </w:rPr>
        <w:t xml:space="preserve"> de </w:t>
      </w:r>
      <w:r w:rsidR="00CA709B" w:rsidRPr="00BB064E">
        <w:rPr>
          <w:rFonts w:ascii="Palatino Linotype" w:hAnsi="Palatino Linotype" w:cs="Arial"/>
        </w:rPr>
        <w:t>julio</w:t>
      </w:r>
      <w:r w:rsidR="00C96A63" w:rsidRPr="00BB064E">
        <w:rPr>
          <w:rFonts w:ascii="Palatino Linotype" w:hAnsi="Palatino Linotype" w:cs="Arial"/>
        </w:rPr>
        <w:t xml:space="preserve"> </w:t>
      </w:r>
      <w:r w:rsidR="00E21F52" w:rsidRPr="00BB064E">
        <w:rPr>
          <w:rFonts w:ascii="Palatino Linotype" w:hAnsi="Palatino Linotype" w:cs="Arial"/>
        </w:rPr>
        <w:t>al</w:t>
      </w:r>
      <w:r w:rsidRPr="00BB064E">
        <w:rPr>
          <w:rFonts w:ascii="Palatino Linotype" w:hAnsi="Palatino Linotype" w:cs="Arial"/>
        </w:rPr>
        <w:t xml:space="preserve"> </w:t>
      </w:r>
      <w:r w:rsidR="00CA709B" w:rsidRPr="00BB064E">
        <w:rPr>
          <w:rFonts w:ascii="Palatino Linotype" w:hAnsi="Palatino Linotype" w:cs="Arial"/>
        </w:rPr>
        <w:t>trece</w:t>
      </w:r>
      <w:r w:rsidR="00434B23" w:rsidRPr="00BB064E">
        <w:rPr>
          <w:rFonts w:ascii="Palatino Linotype" w:hAnsi="Palatino Linotype" w:cs="Arial"/>
        </w:rPr>
        <w:t xml:space="preserve"> </w:t>
      </w:r>
      <w:r w:rsidRPr="00BB064E">
        <w:rPr>
          <w:rFonts w:ascii="Palatino Linotype" w:hAnsi="Palatino Linotype" w:cs="Arial"/>
        </w:rPr>
        <w:t>(</w:t>
      </w:r>
      <w:r w:rsidR="00CA709B" w:rsidRPr="00BB064E">
        <w:rPr>
          <w:rFonts w:ascii="Palatino Linotype" w:hAnsi="Palatino Linotype" w:cs="Arial"/>
        </w:rPr>
        <w:t>1</w:t>
      </w:r>
      <w:r w:rsidR="00B12503" w:rsidRPr="00BB064E">
        <w:rPr>
          <w:rFonts w:ascii="Palatino Linotype" w:hAnsi="Palatino Linotype" w:cs="Arial"/>
        </w:rPr>
        <w:t>3</w:t>
      </w:r>
      <w:r w:rsidRPr="00BB064E">
        <w:rPr>
          <w:rFonts w:ascii="Palatino Linotype" w:hAnsi="Palatino Linotype" w:cs="Arial"/>
        </w:rPr>
        <w:t xml:space="preserve">) de </w:t>
      </w:r>
      <w:r w:rsidR="00CA709B" w:rsidRPr="00BB064E">
        <w:rPr>
          <w:rFonts w:ascii="Palatino Linotype" w:hAnsi="Palatino Linotype" w:cs="Arial"/>
        </w:rPr>
        <w:t>agost</w:t>
      </w:r>
      <w:r w:rsidR="00B12503" w:rsidRPr="00BB064E">
        <w:rPr>
          <w:rFonts w:ascii="Palatino Linotype" w:hAnsi="Palatino Linotype" w:cs="Arial"/>
        </w:rPr>
        <w:t>o</w:t>
      </w:r>
      <w:r w:rsidRPr="00BB064E">
        <w:rPr>
          <w:rFonts w:ascii="Palatino Linotype" w:hAnsi="Palatino Linotype" w:cs="Arial"/>
        </w:rPr>
        <w:t xml:space="preserve"> de </w:t>
      </w:r>
      <w:r w:rsidR="00434B23" w:rsidRPr="00BB064E">
        <w:rPr>
          <w:rFonts w:ascii="Palatino Linotype" w:hAnsi="Palatino Linotype" w:cs="Arial"/>
        </w:rPr>
        <w:t>dos mil diecisiete</w:t>
      </w:r>
      <w:r w:rsidRPr="00BB064E">
        <w:rPr>
          <w:rFonts w:ascii="Palatino Linotype" w:hAnsi="Palatino Linotype" w:cs="Arial"/>
        </w:rPr>
        <w:t xml:space="preserve">; en consecuencia, el ahora </w:t>
      </w:r>
      <w:r w:rsidRPr="00BB064E">
        <w:rPr>
          <w:rFonts w:ascii="Palatino Linotype" w:hAnsi="Palatino Linotype" w:cs="Arial"/>
        </w:rPr>
        <w:lastRenderedPageBreak/>
        <w:t xml:space="preserve">recurrente presentó su inconformidad el día </w:t>
      </w:r>
      <w:r w:rsidR="00CA709B" w:rsidRPr="00BB064E">
        <w:rPr>
          <w:rFonts w:ascii="Palatino Linotype" w:hAnsi="Palatino Linotype" w:cs="Arial"/>
        </w:rPr>
        <w:t>veintisiete</w:t>
      </w:r>
      <w:r w:rsidR="00B12503" w:rsidRPr="00BB064E">
        <w:rPr>
          <w:rFonts w:ascii="Palatino Linotype" w:hAnsi="Palatino Linotype" w:cs="Arial"/>
        </w:rPr>
        <w:t xml:space="preserve"> </w:t>
      </w:r>
      <w:r w:rsidRPr="00BB064E">
        <w:rPr>
          <w:rFonts w:ascii="Palatino Linotype" w:hAnsi="Palatino Linotype" w:cs="Arial"/>
        </w:rPr>
        <w:t>(</w:t>
      </w:r>
      <w:r w:rsidR="00CA709B" w:rsidRPr="00BB064E">
        <w:rPr>
          <w:rFonts w:ascii="Palatino Linotype" w:hAnsi="Palatino Linotype" w:cs="Arial"/>
        </w:rPr>
        <w:t>27</w:t>
      </w:r>
      <w:r w:rsidRPr="00BB064E">
        <w:rPr>
          <w:rFonts w:ascii="Palatino Linotype" w:hAnsi="Palatino Linotype" w:cs="Arial"/>
        </w:rPr>
        <w:t xml:space="preserve">) de </w:t>
      </w:r>
      <w:r w:rsidR="00CA709B" w:rsidRPr="00BB064E">
        <w:rPr>
          <w:rFonts w:ascii="Palatino Linotype" w:hAnsi="Palatino Linotype" w:cs="Arial"/>
        </w:rPr>
        <w:t>juli</w:t>
      </w:r>
      <w:r w:rsidR="00B12503" w:rsidRPr="00BB064E">
        <w:rPr>
          <w:rFonts w:ascii="Palatino Linotype" w:hAnsi="Palatino Linotype" w:cs="Arial"/>
        </w:rPr>
        <w:t xml:space="preserve">o </w:t>
      </w:r>
      <w:r w:rsidRPr="00BB064E">
        <w:rPr>
          <w:rFonts w:ascii="Palatino Linotype" w:hAnsi="Palatino Linotype" w:cs="Arial"/>
        </w:rPr>
        <w:t>de dos mil dieci</w:t>
      </w:r>
      <w:r w:rsidR="00B12503" w:rsidRPr="00BB064E">
        <w:rPr>
          <w:rFonts w:ascii="Palatino Linotype" w:hAnsi="Palatino Linotype" w:cs="Arial"/>
        </w:rPr>
        <w:t>ocho;</w:t>
      </w:r>
      <w:r w:rsidRPr="00BB064E">
        <w:rPr>
          <w:rFonts w:ascii="Palatino Linotype" w:hAnsi="Palatino Linotype" w:cs="Arial"/>
        </w:rPr>
        <w:t xml:space="preserve"> es decir, </w:t>
      </w:r>
      <w:r w:rsidR="00B12503" w:rsidRPr="00BB064E">
        <w:rPr>
          <w:rFonts w:ascii="Palatino Linotype" w:hAnsi="Palatino Linotype" w:cs="Arial"/>
        </w:rPr>
        <w:t>dentro</w:t>
      </w:r>
      <w:r w:rsidR="00C96A63" w:rsidRPr="00BB064E">
        <w:rPr>
          <w:rFonts w:ascii="Palatino Linotype" w:hAnsi="Palatino Linotype" w:cs="Arial"/>
        </w:rPr>
        <w:t xml:space="preserve"> del plazo legalmente establecido para tal efecto</w:t>
      </w:r>
      <w:r w:rsidRPr="00BB064E">
        <w:rPr>
          <w:rFonts w:ascii="Palatino Linotype" w:hAnsi="Palatino Linotype" w:cs="Arial"/>
        </w:rPr>
        <w:t xml:space="preserve">. </w:t>
      </w:r>
    </w:p>
    <w:p w14:paraId="3D5BF42F" w14:textId="77777777" w:rsidR="00E21F52" w:rsidRPr="00BB064E" w:rsidRDefault="00E21F52" w:rsidP="00E21F52">
      <w:pPr>
        <w:pStyle w:val="Prrafodelista"/>
        <w:spacing w:before="240" w:after="240" w:line="360" w:lineRule="auto"/>
        <w:ind w:left="426" w:right="49"/>
        <w:jc w:val="both"/>
        <w:rPr>
          <w:rFonts w:ascii="Palatino Linotype" w:hAnsi="Palatino Linotype"/>
        </w:rPr>
      </w:pPr>
    </w:p>
    <w:p w14:paraId="0B68BEDD" w14:textId="77777777" w:rsidR="00585F00" w:rsidRPr="00BB064E" w:rsidRDefault="00585F00" w:rsidP="001F4299">
      <w:pPr>
        <w:pStyle w:val="Prrafodelista"/>
        <w:numPr>
          <w:ilvl w:val="0"/>
          <w:numId w:val="6"/>
        </w:numPr>
        <w:spacing w:before="240" w:after="240" w:line="360" w:lineRule="auto"/>
        <w:ind w:left="426" w:right="49"/>
        <w:jc w:val="both"/>
        <w:rPr>
          <w:rFonts w:ascii="Palatino Linotype" w:hAnsi="Palatino Linotype" w:cs="Arial"/>
        </w:rPr>
      </w:pPr>
      <w:r w:rsidRPr="00BB064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38EC30E" w14:textId="77777777" w:rsidR="00585F00" w:rsidRPr="00BB064E" w:rsidRDefault="00585F00" w:rsidP="00585F00">
      <w:pPr>
        <w:pStyle w:val="Prrafodelista"/>
        <w:rPr>
          <w:rFonts w:ascii="Palatino Linotype" w:hAnsi="Palatino Linotype" w:cs="Arial"/>
        </w:rPr>
      </w:pPr>
    </w:p>
    <w:p w14:paraId="5903D8C5" w14:textId="4C6ED92F" w:rsidR="008A59AC" w:rsidRPr="00BB064E" w:rsidRDefault="00585F00" w:rsidP="001F4299">
      <w:pPr>
        <w:pStyle w:val="Prrafodelista"/>
        <w:numPr>
          <w:ilvl w:val="0"/>
          <w:numId w:val="6"/>
        </w:numPr>
        <w:spacing w:before="240" w:after="240" w:line="360" w:lineRule="auto"/>
        <w:ind w:left="426" w:right="49" w:hanging="426"/>
        <w:jc w:val="both"/>
        <w:rPr>
          <w:rFonts w:ascii="Palatino Linotype" w:hAnsi="Palatino Linotype" w:cs="Arial"/>
        </w:rPr>
      </w:pPr>
      <w:r w:rsidRPr="00BB064E">
        <w:rPr>
          <w:rFonts w:ascii="Palatino Linotype" w:hAnsi="Palatino Linotype" w:cs="Arial"/>
        </w:rPr>
        <w:t xml:space="preserve">Que 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BB064E">
        <w:rPr>
          <w:rFonts w:ascii="Palatino Linotype" w:hAnsi="Palatino Linotype" w:cs="Arial"/>
        </w:rPr>
        <w:t>desechamiento</w:t>
      </w:r>
      <w:proofErr w:type="spellEnd"/>
      <w:r w:rsidRPr="00BB064E">
        <w:rPr>
          <w:rFonts w:ascii="Palatino Linotype" w:hAnsi="Palatino Linotype" w:cs="Arial"/>
        </w:rPr>
        <w:t xml:space="preserve"> o sobreseimiento; y en su caso ordenar la entrega de la información respecto a la respuesta emitida por el </w:t>
      </w:r>
      <w:r w:rsidRPr="00BB064E">
        <w:rPr>
          <w:rFonts w:ascii="Palatino Linotype" w:hAnsi="Palatino Linotype" w:cs="Arial"/>
          <w:b/>
        </w:rPr>
        <w:t>SUJETO OBLIGADO</w:t>
      </w:r>
      <w:r w:rsidRPr="00BB064E">
        <w:rPr>
          <w:rFonts w:ascii="Palatino Linotype" w:hAnsi="Palatino Linotype" w:cs="Arial"/>
        </w:rPr>
        <w:t>.</w:t>
      </w:r>
    </w:p>
    <w:p w14:paraId="104B5D2A" w14:textId="77777777" w:rsidR="00585F00" w:rsidRPr="00BB064E" w:rsidRDefault="00585F00" w:rsidP="00585F00">
      <w:pPr>
        <w:pStyle w:val="Prrafodelista"/>
        <w:rPr>
          <w:rFonts w:ascii="Palatino Linotype" w:hAnsi="Palatino Linotype" w:cs="Arial"/>
          <w:color w:val="000000" w:themeColor="text1"/>
        </w:rPr>
      </w:pPr>
    </w:p>
    <w:p w14:paraId="39C59BB1" w14:textId="21A7DD8B" w:rsidR="00435917" w:rsidRPr="00BB064E" w:rsidRDefault="001C6DF1" w:rsidP="00435917">
      <w:pPr>
        <w:pStyle w:val="Ttulo1"/>
        <w:spacing w:line="360" w:lineRule="auto"/>
        <w:rPr>
          <w:b/>
          <w:color w:val="000000" w:themeColor="text1"/>
          <w:szCs w:val="24"/>
        </w:rPr>
      </w:pPr>
      <w:bookmarkStart w:id="47" w:name="_Toc508613990"/>
      <w:bookmarkStart w:id="48" w:name="_Toc524952597"/>
      <w:r w:rsidRPr="00BB064E">
        <w:rPr>
          <w:b/>
          <w:color w:val="000000" w:themeColor="text1"/>
          <w:szCs w:val="24"/>
        </w:rPr>
        <w:t>TERCER</w:t>
      </w:r>
      <w:r w:rsidR="00435917" w:rsidRPr="00BB064E">
        <w:rPr>
          <w:b/>
          <w:color w:val="000000" w:themeColor="text1"/>
          <w:szCs w:val="24"/>
        </w:rPr>
        <w:t xml:space="preserve">O. Del planteamiento de la </w:t>
      </w:r>
      <w:proofErr w:type="spellStart"/>
      <w:r w:rsidR="00435917" w:rsidRPr="00BB064E">
        <w:rPr>
          <w:b/>
          <w:color w:val="000000" w:themeColor="text1"/>
          <w:szCs w:val="24"/>
        </w:rPr>
        <w:t>litis</w:t>
      </w:r>
      <w:proofErr w:type="spellEnd"/>
      <w:r w:rsidR="00435917" w:rsidRPr="00BB064E">
        <w:rPr>
          <w:b/>
          <w:color w:val="000000" w:themeColor="text1"/>
          <w:szCs w:val="24"/>
        </w:rPr>
        <w:t>.</w:t>
      </w:r>
      <w:bookmarkEnd w:id="47"/>
      <w:bookmarkEnd w:id="48"/>
    </w:p>
    <w:p w14:paraId="454F1FB5" w14:textId="06067485" w:rsidR="00435917" w:rsidRPr="00BB064E" w:rsidRDefault="00435917" w:rsidP="00105B1D">
      <w:pPr>
        <w:pStyle w:val="Prrafodelista"/>
        <w:numPr>
          <w:ilvl w:val="0"/>
          <w:numId w:val="6"/>
        </w:numPr>
        <w:spacing w:before="240" w:after="240" w:line="360" w:lineRule="auto"/>
        <w:ind w:left="426" w:right="49"/>
        <w:jc w:val="both"/>
        <w:rPr>
          <w:rFonts w:ascii="Palatino Linotype" w:eastAsia="Times New Roman" w:hAnsi="Palatino Linotype" w:cs="Arial"/>
          <w:color w:val="000000" w:themeColor="text1"/>
        </w:rPr>
      </w:pPr>
      <w:r w:rsidRPr="00BB064E">
        <w:rPr>
          <w:rFonts w:ascii="Palatino Linotype" w:eastAsia="Calibri" w:hAnsi="Palatino Linotype" w:cs="Arial"/>
          <w:color w:val="000000" w:themeColor="text1"/>
          <w:lang w:val="es-MX" w:eastAsia="en-US"/>
        </w:rPr>
        <w:t xml:space="preserve">Derivado del razonamiento lógico-jurídico de las constancias que obran en el expediente al rubro indicado, es de señalar que </w:t>
      </w:r>
      <w:r w:rsidRPr="00BB064E">
        <w:rPr>
          <w:rFonts w:ascii="Palatino Linotype" w:hAnsi="Palatino Linotype" w:cs="Arial"/>
          <w:color w:val="000000" w:themeColor="text1"/>
        </w:rPr>
        <w:t>l</w:t>
      </w:r>
      <w:r w:rsidR="005E1EBD" w:rsidRPr="00BB064E">
        <w:rPr>
          <w:rFonts w:ascii="Palatino Linotype" w:hAnsi="Palatino Linotype" w:cs="Arial"/>
          <w:color w:val="000000" w:themeColor="text1"/>
        </w:rPr>
        <w:t>a</w:t>
      </w:r>
      <w:r w:rsidRPr="00BB064E">
        <w:rPr>
          <w:rFonts w:ascii="Palatino Linotype" w:hAnsi="Palatino Linotype" w:cs="Arial"/>
          <w:color w:val="000000" w:themeColor="text1"/>
        </w:rPr>
        <w:t xml:space="preserve"> ahora recurrente, solicitó la información transcrita en el anterior párrafo uno (01)</w:t>
      </w:r>
      <w:r w:rsidRPr="00BB064E">
        <w:rPr>
          <w:rFonts w:ascii="Palatino Linotype" w:hAnsi="Palatino Linotype"/>
          <w:i/>
          <w:color w:val="000000"/>
        </w:rPr>
        <w:t xml:space="preserve">, </w:t>
      </w:r>
      <w:r w:rsidRPr="00BB064E">
        <w:rPr>
          <w:rFonts w:ascii="Palatino Linotype" w:hAnsi="Palatino Linotype"/>
          <w:color w:val="000000"/>
        </w:rPr>
        <w:t>seguidamente l</w:t>
      </w:r>
      <w:r w:rsidR="005E1EBD" w:rsidRPr="00BB064E">
        <w:rPr>
          <w:rFonts w:ascii="Palatino Linotype" w:hAnsi="Palatino Linotype"/>
          <w:color w:val="000000"/>
        </w:rPr>
        <w:t>a</w:t>
      </w:r>
      <w:r w:rsidRPr="00BB064E">
        <w:rPr>
          <w:rFonts w:ascii="Palatino Linotype" w:hAnsi="Palatino Linotype"/>
          <w:color w:val="000000"/>
        </w:rPr>
        <w:t xml:space="preserve"> particular con motivo de las respuestas emitidas por el </w:t>
      </w:r>
      <w:r w:rsidRPr="00BB064E">
        <w:rPr>
          <w:rFonts w:ascii="Palatino Linotype" w:hAnsi="Palatino Linotype"/>
          <w:b/>
          <w:color w:val="000000"/>
        </w:rPr>
        <w:t>SUJETO OBLIGADO</w:t>
      </w:r>
      <w:r w:rsidRPr="00BB064E">
        <w:rPr>
          <w:rFonts w:ascii="Palatino Linotype" w:hAnsi="Palatino Linotype"/>
          <w:color w:val="000000"/>
        </w:rPr>
        <w:t xml:space="preserve"> se pronunció</w:t>
      </w:r>
      <w:r w:rsidRPr="00BB064E">
        <w:rPr>
          <w:rFonts w:ascii="Palatino Linotype" w:hAnsi="Palatino Linotype" w:cs="Arial"/>
          <w:color w:val="000000" w:themeColor="text1"/>
        </w:rPr>
        <w:t xml:space="preserve"> a groso modo en los términos siguientes: </w:t>
      </w:r>
      <w:r w:rsidRPr="00BB064E">
        <w:rPr>
          <w:rFonts w:ascii="Palatino Linotype" w:hAnsi="Palatino Linotype" w:cs="Arial"/>
          <w:i/>
          <w:color w:val="000000" w:themeColor="text1"/>
        </w:rPr>
        <w:t>"...no coincide con la pregunta realizada..."; "...no es la pregunta correcta que se realizó...".</w:t>
      </w:r>
      <w:r w:rsidRPr="00BB064E">
        <w:rPr>
          <w:rFonts w:ascii="Palatino Linotype" w:hAnsi="Palatino Linotype" w:cs="Arial"/>
          <w:color w:val="000000" w:themeColor="text1"/>
        </w:rPr>
        <w:t xml:space="preserve"> Atento a lo anterior se advierte</w:t>
      </w:r>
      <w:r w:rsidRPr="00BB064E">
        <w:rPr>
          <w:rFonts w:ascii="Palatino Linotype" w:eastAsia="Times New Roman" w:hAnsi="Palatino Linotype"/>
          <w:color w:val="000000" w:themeColor="text1"/>
        </w:rPr>
        <w:t xml:space="preserve"> se pretende actualizar las causas de procedencia</w:t>
      </w:r>
      <w:r w:rsidRPr="00BB064E">
        <w:rPr>
          <w:rFonts w:ascii="Palatino Linotype" w:eastAsia="Times New Roman" w:hAnsi="Palatino Linotype"/>
          <w:b/>
          <w:color w:val="000000" w:themeColor="text1"/>
        </w:rPr>
        <w:t xml:space="preserve"> </w:t>
      </w:r>
      <w:r w:rsidRPr="00BB064E">
        <w:rPr>
          <w:rFonts w:ascii="Palatino Linotype" w:eastAsia="Times New Roman" w:hAnsi="Palatino Linotype" w:cs="Arial"/>
          <w:color w:val="000000" w:themeColor="text1"/>
          <w:lang w:eastAsia="es-MX"/>
        </w:rPr>
        <w:t xml:space="preserve">contenidas </w:t>
      </w:r>
      <w:r w:rsidRPr="00BB064E">
        <w:rPr>
          <w:rFonts w:ascii="Palatino Linotype" w:eastAsia="Times New Roman" w:hAnsi="Palatino Linotype" w:cs="Arial"/>
          <w:color w:val="000000" w:themeColor="text1"/>
          <w:lang w:eastAsia="es-MX"/>
        </w:rPr>
        <w:lastRenderedPageBreak/>
        <w:t xml:space="preserve">en </w:t>
      </w:r>
      <w:r w:rsidRPr="00BB064E">
        <w:rPr>
          <w:rFonts w:ascii="Palatino Linotype" w:eastAsia="Times New Roman" w:hAnsi="Palatino Linotype" w:cs="Arial"/>
          <w:color w:val="000000" w:themeColor="text1"/>
          <w:lang w:val="es-ES" w:eastAsia="es-MX"/>
        </w:rPr>
        <w:t>el artículo</w:t>
      </w:r>
      <w:r w:rsidRPr="00BB064E">
        <w:rPr>
          <w:rFonts w:ascii="Palatino Linotype" w:eastAsia="Times New Roman" w:hAnsi="Palatino Linotype" w:cs="Arial"/>
          <w:b/>
          <w:color w:val="000000" w:themeColor="text1"/>
          <w:lang w:val="es-ES" w:eastAsia="es-MX"/>
        </w:rPr>
        <w:t xml:space="preserve"> 179</w:t>
      </w:r>
      <w:r w:rsidRPr="00BB064E">
        <w:rPr>
          <w:rFonts w:ascii="Palatino Linotype" w:eastAsia="Times New Roman" w:hAnsi="Palatino Linotype" w:cs="Arial"/>
          <w:color w:val="000000" w:themeColor="text1"/>
          <w:lang w:val="es-ES" w:eastAsia="es-MX"/>
        </w:rPr>
        <w:t xml:space="preserve"> fracción </w:t>
      </w:r>
      <w:r w:rsidRPr="00BB064E">
        <w:rPr>
          <w:rFonts w:ascii="Palatino Linotype" w:eastAsia="Times New Roman" w:hAnsi="Palatino Linotype" w:cs="Arial"/>
          <w:b/>
          <w:color w:val="000000" w:themeColor="text1"/>
          <w:lang w:val="es-ES" w:eastAsia="es-MX"/>
        </w:rPr>
        <w:t>VI</w:t>
      </w:r>
      <w:r w:rsidRPr="00BB064E">
        <w:rPr>
          <w:rFonts w:ascii="Palatino Linotype" w:eastAsia="Times New Roman" w:hAnsi="Palatino Linotype" w:cs="Arial"/>
          <w:color w:val="000000" w:themeColor="text1"/>
          <w:lang w:val="es-ES" w:eastAsia="es-MX"/>
        </w:rPr>
        <w:t xml:space="preserve"> de la </w:t>
      </w:r>
      <w:r w:rsidRPr="00BB064E">
        <w:rPr>
          <w:rFonts w:ascii="Palatino Linotype" w:eastAsia="Calibri" w:hAnsi="Palatino Linotype" w:cs="Arial"/>
          <w:b/>
          <w:color w:val="000000" w:themeColor="text1"/>
          <w:lang w:val="es-ES"/>
        </w:rPr>
        <w:t>Ley de Transparencia y Acceso a la Información Pública del Estado de México y Municipios;</w:t>
      </w:r>
      <w:r w:rsidRPr="00BB064E">
        <w:rPr>
          <w:rFonts w:ascii="Palatino Linotype" w:eastAsia="Times New Roman" w:hAnsi="Palatino Linotype" w:cs="Arial"/>
          <w:color w:val="000000" w:themeColor="text1"/>
          <w:lang w:val="es-ES" w:eastAsia="es-MX"/>
        </w:rPr>
        <w:t xml:space="preserve"> en virtud que la fracción de referencia determinan el supuesto de la entrega de información que no corresponda con la solicitada, supuesto del que el ahora recurrente se duele.</w:t>
      </w:r>
    </w:p>
    <w:p w14:paraId="40B0CA83" w14:textId="77777777" w:rsidR="005E1EBD" w:rsidRPr="00BB064E" w:rsidRDefault="005E1EBD" w:rsidP="005E1EBD">
      <w:pPr>
        <w:pStyle w:val="Prrafodelista"/>
        <w:spacing w:before="240" w:after="240" w:line="360" w:lineRule="auto"/>
        <w:ind w:left="284" w:right="49"/>
        <w:jc w:val="both"/>
        <w:rPr>
          <w:rFonts w:ascii="Palatino Linotype" w:eastAsia="Times New Roman" w:hAnsi="Palatino Linotype" w:cs="Arial"/>
          <w:color w:val="000000" w:themeColor="text1"/>
        </w:rPr>
      </w:pPr>
    </w:p>
    <w:p w14:paraId="6CF2AE63" w14:textId="078036E7" w:rsidR="00435917" w:rsidRPr="00BB064E" w:rsidRDefault="00435917" w:rsidP="00105B1D">
      <w:pPr>
        <w:pStyle w:val="Prrafodelista"/>
        <w:numPr>
          <w:ilvl w:val="0"/>
          <w:numId w:val="6"/>
        </w:numPr>
        <w:spacing w:before="240" w:after="240" w:line="360" w:lineRule="auto"/>
        <w:ind w:left="426" w:right="49"/>
        <w:jc w:val="both"/>
        <w:rPr>
          <w:rFonts w:ascii="Palatino Linotype" w:eastAsia="Times New Roman" w:hAnsi="Palatino Linotype" w:cs="Arial"/>
          <w:color w:val="000000" w:themeColor="text1"/>
        </w:rPr>
      </w:pPr>
      <w:r w:rsidRPr="00BB064E">
        <w:rPr>
          <w:rFonts w:ascii="Palatino Linotype" w:eastAsia="Times New Roman" w:hAnsi="Palatino Linotype" w:cs="Arial"/>
          <w:color w:val="000000" w:themeColor="text1"/>
          <w:lang w:val="es-ES" w:eastAsia="es-MX"/>
        </w:rPr>
        <w:t xml:space="preserve">De modo tal </w:t>
      </w:r>
      <w:r w:rsidRPr="00BB064E">
        <w:rPr>
          <w:rFonts w:ascii="Palatino Linotype" w:hAnsi="Palatino Linotype" w:cs="Arial"/>
          <w:color w:val="000000" w:themeColor="text1"/>
          <w:szCs w:val="23"/>
        </w:rPr>
        <w:t xml:space="preserve">que el presente recurso de revisión se circunscribirá en determinar si el </w:t>
      </w:r>
      <w:r w:rsidRPr="00BB064E">
        <w:rPr>
          <w:rFonts w:ascii="Palatino Linotype" w:hAnsi="Palatino Linotype" w:cs="Arial"/>
          <w:b/>
          <w:color w:val="000000" w:themeColor="text1"/>
          <w:szCs w:val="23"/>
        </w:rPr>
        <w:t>SUJETO</w:t>
      </w:r>
      <w:r w:rsidRPr="00BB064E">
        <w:rPr>
          <w:rFonts w:ascii="Palatino Linotype" w:hAnsi="Palatino Linotype" w:cs="Arial"/>
          <w:color w:val="000000" w:themeColor="text1"/>
          <w:szCs w:val="23"/>
        </w:rPr>
        <w:t xml:space="preserve"> </w:t>
      </w:r>
      <w:r w:rsidRPr="00BB064E">
        <w:rPr>
          <w:rFonts w:ascii="Palatino Linotype" w:hAnsi="Palatino Linotype" w:cs="Arial"/>
          <w:b/>
          <w:color w:val="000000" w:themeColor="text1"/>
          <w:szCs w:val="23"/>
        </w:rPr>
        <w:t>OBLIGADO</w:t>
      </w:r>
      <w:r w:rsidRPr="00BB064E">
        <w:rPr>
          <w:rFonts w:ascii="Palatino Linotype" w:hAnsi="Palatino Linotype" w:cs="Arial"/>
          <w:color w:val="000000" w:themeColor="text1"/>
          <w:szCs w:val="23"/>
        </w:rPr>
        <w:t xml:space="preserve"> con sus respuestas ciertamente </w:t>
      </w:r>
      <w:r w:rsidRPr="00BB064E">
        <w:rPr>
          <w:rFonts w:ascii="Palatino Linotype" w:eastAsia="Times New Roman" w:hAnsi="Palatino Linotype"/>
          <w:color w:val="000000" w:themeColor="text1"/>
        </w:rPr>
        <w:t>actualiza la causa de procedencia</w:t>
      </w:r>
      <w:r w:rsidRPr="00BB064E">
        <w:rPr>
          <w:rFonts w:ascii="Palatino Linotype" w:eastAsia="Times New Roman" w:hAnsi="Palatino Linotype"/>
          <w:b/>
          <w:color w:val="000000" w:themeColor="text1"/>
        </w:rPr>
        <w:t xml:space="preserve"> </w:t>
      </w:r>
      <w:r w:rsidRPr="00BB064E">
        <w:rPr>
          <w:rFonts w:ascii="Palatino Linotype" w:eastAsia="Times New Roman" w:hAnsi="Palatino Linotype" w:cs="Arial"/>
          <w:color w:val="000000" w:themeColor="text1"/>
          <w:lang w:eastAsia="es-MX"/>
        </w:rPr>
        <w:t>del dispositivo jurídico en comento.</w:t>
      </w:r>
      <w:bookmarkStart w:id="49" w:name="_Toc466371862"/>
      <w:bookmarkStart w:id="50" w:name="_Toc466377651"/>
      <w:bookmarkStart w:id="51" w:name="_Toc495427546"/>
      <w:bookmarkStart w:id="52" w:name="_Toc499296550"/>
      <w:bookmarkStart w:id="53" w:name="_Toc455991148"/>
      <w:bookmarkStart w:id="54" w:name="_Toc461555896"/>
      <w:bookmarkStart w:id="55" w:name="_Toc462154385"/>
      <w:bookmarkStart w:id="56" w:name="_Toc462660376"/>
      <w:bookmarkStart w:id="57" w:name="_Toc462660687"/>
      <w:bookmarkStart w:id="58" w:name="_Toc462660766"/>
      <w:bookmarkStart w:id="59" w:name="_Toc465264624"/>
      <w:bookmarkStart w:id="60" w:name="_Toc465264870"/>
      <w:bookmarkStart w:id="61" w:name="_Toc465266520"/>
      <w:bookmarkStart w:id="62" w:name="_Toc466302258"/>
      <w:bookmarkStart w:id="63" w:name="_Toc466371866"/>
      <w:bookmarkStart w:id="64" w:name="_Toc466371925"/>
      <w:bookmarkStart w:id="65" w:name="_Toc466377654"/>
      <w:bookmarkStart w:id="66" w:name="_Toc478549736"/>
      <w:bookmarkStart w:id="67" w:name="_Toc478572850"/>
      <w:bookmarkStart w:id="68" w:name="_Toc479238537"/>
    </w:p>
    <w:p w14:paraId="1CC9813C" w14:textId="1A845306" w:rsidR="00435917" w:rsidRPr="00BB064E" w:rsidRDefault="001C6DF1" w:rsidP="00435917">
      <w:pPr>
        <w:pStyle w:val="Ttulo1"/>
        <w:spacing w:line="360" w:lineRule="auto"/>
        <w:rPr>
          <w:b/>
          <w:color w:val="000000" w:themeColor="text1"/>
          <w:szCs w:val="24"/>
        </w:rPr>
      </w:pPr>
      <w:bookmarkStart w:id="69" w:name="_Toc508613991"/>
      <w:bookmarkStart w:id="70" w:name="_Toc524952598"/>
      <w:r w:rsidRPr="00BB064E">
        <w:rPr>
          <w:b/>
          <w:color w:val="000000" w:themeColor="text1"/>
          <w:szCs w:val="24"/>
        </w:rPr>
        <w:t>CUAR</w:t>
      </w:r>
      <w:r w:rsidR="00435917" w:rsidRPr="00BB064E">
        <w:rPr>
          <w:b/>
          <w:color w:val="000000" w:themeColor="text1"/>
          <w:szCs w:val="24"/>
        </w:rPr>
        <w:t>TO. Del estudio y resolución del asunto.</w:t>
      </w:r>
      <w:bookmarkEnd w:id="49"/>
      <w:bookmarkEnd w:id="50"/>
      <w:bookmarkEnd w:id="51"/>
      <w:bookmarkEnd w:id="52"/>
      <w:bookmarkEnd w:id="69"/>
      <w:bookmarkEnd w:id="70"/>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2C543DFD" w14:textId="77777777" w:rsidR="00F43821" w:rsidRPr="00BB064E" w:rsidRDefault="00F43821" w:rsidP="00105B1D">
      <w:pPr>
        <w:pStyle w:val="Prrafodelista"/>
        <w:numPr>
          <w:ilvl w:val="0"/>
          <w:numId w:val="4"/>
        </w:numPr>
        <w:spacing w:before="240" w:after="240" w:line="360" w:lineRule="auto"/>
        <w:ind w:left="426"/>
        <w:jc w:val="both"/>
        <w:rPr>
          <w:rFonts w:ascii="Palatino Linotype" w:hAnsi="Palatino Linotype" w:cs="Arial"/>
          <w:i/>
          <w:lang w:val="es-MX"/>
        </w:rPr>
      </w:pPr>
      <w:r w:rsidRPr="00BB064E">
        <w:rPr>
          <w:rFonts w:ascii="Palatino Linotype" w:hAnsi="Palatino Linotype" w:cs="Arial"/>
          <w:szCs w:val="23"/>
        </w:rPr>
        <w:t xml:space="preserve">Derivado del planteamiento de la </w:t>
      </w:r>
      <w:r w:rsidRPr="00BB064E">
        <w:rPr>
          <w:rFonts w:ascii="Palatino Linotype" w:hAnsi="Palatino Linotype" w:cs="Arial"/>
          <w:i/>
          <w:szCs w:val="23"/>
        </w:rPr>
        <w:t>Litis</w:t>
      </w:r>
      <w:r w:rsidRPr="00BB064E">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BB064E">
        <w:rPr>
          <w:rFonts w:ascii="Palatino Linotype" w:eastAsia="Calibri" w:hAnsi="Palatino Linotype" w:cs="Arial"/>
          <w:b/>
          <w:lang w:val="es-ES"/>
        </w:rPr>
        <w:t>Ley de Transparencia y Acceso a la Información Pública del Estado de México y Municipios</w:t>
      </w:r>
      <w:r w:rsidRPr="00BB064E">
        <w:rPr>
          <w:rFonts w:ascii="Palatino Linotype" w:eastAsia="Times New Roman" w:hAnsi="Palatino Linotype" w:cs="Arial"/>
          <w:lang w:val="es-ES" w:eastAsia="es-MX"/>
        </w:rPr>
        <w:t>.</w:t>
      </w:r>
    </w:p>
    <w:p w14:paraId="36DACFE7" w14:textId="77777777" w:rsidR="00F43821" w:rsidRPr="00BB064E" w:rsidRDefault="00F43821" w:rsidP="00F43821">
      <w:pPr>
        <w:pStyle w:val="Prrafodelista"/>
        <w:spacing w:before="240" w:after="240" w:line="360" w:lineRule="auto"/>
        <w:ind w:left="426"/>
        <w:jc w:val="both"/>
        <w:rPr>
          <w:rFonts w:ascii="Palatino Linotype" w:hAnsi="Palatino Linotype" w:cs="Arial"/>
          <w:i/>
          <w:lang w:val="es-MX"/>
        </w:rPr>
      </w:pPr>
    </w:p>
    <w:p w14:paraId="0366A537" w14:textId="77777777" w:rsidR="00F43821" w:rsidRPr="00BB064E" w:rsidRDefault="00F43821" w:rsidP="00F43821">
      <w:pPr>
        <w:pStyle w:val="Prrafodelista"/>
        <w:numPr>
          <w:ilvl w:val="0"/>
          <w:numId w:val="4"/>
        </w:numPr>
        <w:spacing w:before="240" w:after="240" w:line="360" w:lineRule="auto"/>
        <w:ind w:left="426" w:hanging="426"/>
        <w:jc w:val="both"/>
        <w:rPr>
          <w:rFonts w:ascii="Palatino Linotype" w:eastAsia="MS Mincho" w:hAnsi="Palatino Linotype" w:cs="Times New Roman"/>
          <w:color w:val="000000"/>
        </w:rPr>
      </w:pPr>
      <w:r w:rsidRPr="00BB064E">
        <w:rPr>
          <w:rFonts w:ascii="Palatino Linotype" w:hAnsi="Palatino Linotype"/>
        </w:rPr>
        <w:t xml:space="preserve">Es menester precisar que este </w:t>
      </w:r>
      <w:r w:rsidRPr="00BB064E">
        <w:rPr>
          <w:rFonts w:ascii="Palatino Linotype" w:eastAsia="MS Mincho" w:hAnsi="Palatino Linotype" w:cs="Times New Roman"/>
          <w:color w:val="000000"/>
        </w:rPr>
        <w:t xml:space="preserve">Órgano Garante parte de que </w:t>
      </w:r>
      <w:r w:rsidRPr="00BB064E">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B064E">
        <w:rPr>
          <w:rFonts w:ascii="Palatino Linotype" w:eastAsia="Times New Roman" w:hAnsi="Palatino Linotype" w:cs="Arial"/>
          <w:color w:val="000000"/>
        </w:rPr>
        <w:t xml:space="preserve"> </w:t>
      </w:r>
      <w:r w:rsidRPr="00BB064E">
        <w:rPr>
          <w:rFonts w:ascii="Palatino Linotype" w:eastAsia="Times New Roman" w:hAnsi="Palatino Linotype" w:cs="Arial"/>
          <w:b/>
          <w:color w:val="000000"/>
        </w:rPr>
        <w:t xml:space="preserve">SUJETO </w:t>
      </w:r>
      <w:r w:rsidRPr="00BB064E">
        <w:rPr>
          <w:rFonts w:ascii="Palatino Linotype" w:eastAsia="Times New Roman" w:hAnsi="Palatino Linotype" w:cs="Arial"/>
          <w:b/>
          <w:color w:val="000000"/>
        </w:rPr>
        <w:lastRenderedPageBreak/>
        <w:t>OBLIGADO</w:t>
      </w:r>
      <w:r w:rsidRPr="00BB064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B064E">
        <w:rPr>
          <w:rFonts w:ascii="Palatino Linotype" w:eastAsia="Times New Roman" w:hAnsi="Palatino Linotype" w:cs="Arial"/>
          <w:b/>
          <w:color w:val="000000"/>
        </w:rPr>
        <w:t xml:space="preserve">Constitución Política de los Estados Unidos Mexicanos </w:t>
      </w:r>
      <w:r w:rsidRPr="00BB064E">
        <w:rPr>
          <w:rFonts w:ascii="Palatino Linotype" w:eastAsia="Times New Roman" w:hAnsi="Palatino Linotype" w:cs="Arial"/>
          <w:color w:val="000000"/>
        </w:rPr>
        <w:t xml:space="preserve">al señalar la obligación de “promover, </w:t>
      </w:r>
      <w:r w:rsidRPr="00BB064E">
        <w:rPr>
          <w:rFonts w:ascii="Palatino Linotype" w:eastAsia="Times New Roman" w:hAnsi="Palatino Linotype" w:cs="Arial"/>
          <w:b/>
          <w:color w:val="000000"/>
        </w:rPr>
        <w:t>respetar</w:t>
      </w:r>
      <w:r w:rsidRPr="00BB064E">
        <w:rPr>
          <w:rFonts w:ascii="Palatino Linotype" w:eastAsia="Times New Roman" w:hAnsi="Palatino Linotype" w:cs="Arial"/>
          <w:color w:val="000000"/>
        </w:rPr>
        <w:t xml:space="preserve">, proteger y </w:t>
      </w:r>
      <w:r w:rsidRPr="00BB064E">
        <w:rPr>
          <w:rFonts w:ascii="Palatino Linotype" w:eastAsia="Times New Roman" w:hAnsi="Palatino Linotype" w:cs="Arial"/>
          <w:b/>
          <w:color w:val="000000"/>
        </w:rPr>
        <w:t>garantizar</w:t>
      </w:r>
      <w:r w:rsidRPr="00BB064E">
        <w:rPr>
          <w:rFonts w:ascii="Palatino Linotype" w:eastAsia="Times New Roman" w:hAnsi="Palatino Linotype" w:cs="Arial"/>
          <w:color w:val="000000"/>
        </w:rPr>
        <w:t xml:space="preserve"> los derechos humanos”, entre los cuales se encuentra dicho derecho. </w:t>
      </w:r>
    </w:p>
    <w:p w14:paraId="13DCEFB9" w14:textId="77777777" w:rsidR="00F43821" w:rsidRPr="00BB064E" w:rsidRDefault="00F43821" w:rsidP="00F43821">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1DE53D4A" w14:textId="77777777" w:rsidR="00F43821" w:rsidRPr="00BB064E" w:rsidRDefault="00F43821" w:rsidP="00F43821">
      <w:pPr>
        <w:pStyle w:val="Prrafodelista"/>
        <w:numPr>
          <w:ilvl w:val="0"/>
          <w:numId w:val="4"/>
        </w:numPr>
        <w:spacing w:before="240" w:after="240" w:line="360" w:lineRule="auto"/>
        <w:ind w:left="426" w:hanging="426"/>
        <w:jc w:val="both"/>
        <w:rPr>
          <w:rFonts w:ascii="Palatino Linotype" w:eastAsia="Times New Roman" w:hAnsi="Palatino Linotype"/>
        </w:rPr>
      </w:pPr>
      <w:r w:rsidRPr="00BB064E">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E6CF262" w14:textId="77777777" w:rsidR="00F43821" w:rsidRPr="00BB064E" w:rsidRDefault="00F43821" w:rsidP="00F43821">
      <w:pPr>
        <w:pStyle w:val="Prrafodelista"/>
        <w:ind w:left="426"/>
        <w:rPr>
          <w:rFonts w:ascii="Palatino Linotype" w:eastAsia="MS Mincho" w:hAnsi="Palatino Linotype" w:cs="Times New Roman"/>
          <w:color w:val="000000"/>
        </w:rPr>
      </w:pPr>
    </w:p>
    <w:p w14:paraId="349B83C7" w14:textId="77777777" w:rsidR="00F43821" w:rsidRPr="00BB064E" w:rsidRDefault="00F43821" w:rsidP="00F43821">
      <w:pPr>
        <w:pStyle w:val="Prrafodelista"/>
        <w:numPr>
          <w:ilvl w:val="0"/>
          <w:numId w:val="4"/>
        </w:numPr>
        <w:spacing w:before="240" w:after="240" w:line="360" w:lineRule="auto"/>
        <w:ind w:left="426" w:hanging="426"/>
        <w:jc w:val="both"/>
        <w:rPr>
          <w:rFonts w:ascii="Palatino Linotype" w:eastAsia="MS Mincho" w:hAnsi="Palatino Linotype" w:cs="Times New Roman"/>
          <w:color w:val="000000"/>
        </w:rPr>
      </w:pPr>
      <w:r w:rsidRPr="00BB064E">
        <w:rPr>
          <w:rFonts w:ascii="Palatino Linotype" w:eastAsia="MS Mincho" w:hAnsi="Palatino Linotype" w:cs="Times New Roman"/>
          <w:color w:val="000000"/>
        </w:rPr>
        <w:t xml:space="preserve">Además de la obligación de promover, </w:t>
      </w:r>
      <w:r w:rsidRPr="00BB064E">
        <w:rPr>
          <w:rFonts w:ascii="Palatino Linotype" w:eastAsia="MS Mincho" w:hAnsi="Palatino Linotype" w:cs="Times New Roman"/>
          <w:b/>
          <w:color w:val="000000"/>
          <w:u w:val="single"/>
        </w:rPr>
        <w:t>respetar, proteger</w:t>
      </w:r>
      <w:r w:rsidRPr="00BB064E">
        <w:rPr>
          <w:rFonts w:ascii="Palatino Linotype" w:eastAsia="MS Mincho" w:hAnsi="Palatino Linotype" w:cs="Times New Roman"/>
          <w:color w:val="000000"/>
        </w:rPr>
        <w:t xml:space="preserve"> y garantizar el derecho de acceso a la información, la </w:t>
      </w:r>
      <w:r w:rsidRPr="00BB064E">
        <w:rPr>
          <w:rFonts w:ascii="Palatino Linotype" w:eastAsia="MS Mincho" w:hAnsi="Palatino Linotype" w:cs="Times New Roman"/>
          <w:b/>
          <w:color w:val="000000"/>
        </w:rPr>
        <w:t xml:space="preserve">Ley General de Trasparencia y Acceso a la Información Pública del Estado de México y Municipios </w:t>
      </w:r>
      <w:r w:rsidRPr="00BB064E">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BB064E">
        <w:rPr>
          <w:rFonts w:ascii="Palatino Linotype" w:eastAsia="MS Mincho" w:hAnsi="Palatino Linotype" w:cs="Times New Roman"/>
          <w:b/>
          <w:color w:val="000000"/>
        </w:rPr>
        <w:t>simplicidad y rapidez</w:t>
      </w:r>
      <w:r w:rsidRPr="00BB064E">
        <w:rPr>
          <w:rFonts w:ascii="Palatino Linotype" w:eastAsia="MS Mincho" w:hAnsi="Palatino Linotype" w:cs="Times New Roman"/>
          <w:color w:val="000000"/>
        </w:rPr>
        <w:t xml:space="preserve">. </w:t>
      </w:r>
    </w:p>
    <w:p w14:paraId="381C94CB" w14:textId="77777777" w:rsidR="00B12503" w:rsidRPr="00BB064E" w:rsidRDefault="00B12503" w:rsidP="000D2FD3">
      <w:pPr>
        <w:pStyle w:val="Prrafodelista"/>
        <w:spacing w:before="240" w:after="240" w:line="360" w:lineRule="auto"/>
        <w:ind w:left="0" w:right="49"/>
        <w:jc w:val="both"/>
        <w:rPr>
          <w:rFonts w:ascii="Palatino Linotype" w:hAnsi="Palatino Linotype" w:cs="Arial"/>
        </w:rPr>
      </w:pPr>
    </w:p>
    <w:p w14:paraId="3216CA09" w14:textId="0F90A1BE" w:rsidR="00B12503" w:rsidRPr="00BB064E" w:rsidRDefault="00ED5AF4" w:rsidP="00EE1531">
      <w:pPr>
        <w:pStyle w:val="Prrafodelista"/>
        <w:numPr>
          <w:ilvl w:val="0"/>
          <w:numId w:val="4"/>
        </w:numPr>
        <w:spacing w:before="240" w:after="240" w:line="360" w:lineRule="auto"/>
        <w:ind w:left="426" w:right="49"/>
        <w:jc w:val="both"/>
        <w:rPr>
          <w:rFonts w:ascii="Palatino Linotype" w:hAnsi="Palatino Linotype" w:cs="Arial"/>
          <w:color w:val="000000" w:themeColor="text1"/>
        </w:rPr>
      </w:pPr>
      <w:r w:rsidRPr="00BB064E">
        <w:rPr>
          <w:rFonts w:ascii="Palatino Linotype" w:eastAsia="Calibri" w:hAnsi="Palatino Linotype" w:cs="Arial"/>
          <w:color w:val="000000" w:themeColor="text1"/>
          <w:lang w:val="es-MX" w:eastAsia="en-US"/>
        </w:rPr>
        <w:t>Ahora bien, del caso concreto y d</w:t>
      </w:r>
      <w:r w:rsidR="008A59AC" w:rsidRPr="00BB064E">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BB064E">
        <w:rPr>
          <w:rFonts w:ascii="Palatino Linotype" w:eastAsia="Calibri" w:hAnsi="Palatino Linotype" w:cs="Arial"/>
          <w:color w:val="000000" w:themeColor="text1"/>
          <w:lang w:val="es-MX" w:eastAsia="en-US"/>
        </w:rPr>
        <w:t xml:space="preserve">electrónico </w:t>
      </w:r>
      <w:r w:rsidR="008A59AC" w:rsidRPr="00BB064E">
        <w:rPr>
          <w:rFonts w:ascii="Palatino Linotype" w:eastAsia="Calibri" w:hAnsi="Palatino Linotype" w:cs="Arial"/>
          <w:color w:val="000000" w:themeColor="text1"/>
          <w:lang w:val="es-MX" w:eastAsia="en-US"/>
        </w:rPr>
        <w:t xml:space="preserve">al rubro indicado, es de señalar que </w:t>
      </w:r>
      <w:r w:rsidR="00434FD0" w:rsidRPr="00BB064E">
        <w:rPr>
          <w:rFonts w:ascii="Palatino Linotype" w:eastAsia="Calibri" w:hAnsi="Palatino Linotype" w:cs="Arial"/>
          <w:color w:val="000000" w:themeColor="text1"/>
          <w:lang w:val="es-MX" w:eastAsia="en-US"/>
        </w:rPr>
        <w:t>e</w:t>
      </w:r>
      <w:r w:rsidR="008A59AC" w:rsidRPr="00BB064E">
        <w:rPr>
          <w:rFonts w:ascii="Palatino Linotype" w:hAnsi="Palatino Linotype" w:cs="Arial"/>
          <w:color w:val="000000" w:themeColor="text1"/>
        </w:rPr>
        <w:t>l ahora recurrente, solicitó</w:t>
      </w:r>
      <w:r w:rsidR="008421F7" w:rsidRPr="00BB064E">
        <w:rPr>
          <w:rFonts w:ascii="Palatino Linotype" w:hAnsi="Palatino Linotype" w:cs="Arial"/>
          <w:color w:val="000000" w:themeColor="text1"/>
        </w:rPr>
        <w:t xml:space="preserve"> </w:t>
      </w:r>
      <w:r w:rsidR="000D2FD3" w:rsidRPr="00BB064E">
        <w:rPr>
          <w:rFonts w:ascii="Palatino Linotype" w:hAnsi="Palatino Linotype" w:cs="Arial"/>
          <w:b/>
          <w:color w:val="000000" w:themeColor="text1"/>
        </w:rPr>
        <w:t>a modo de pregunta</w:t>
      </w:r>
      <w:r w:rsidR="000D2FD3" w:rsidRPr="00BB064E">
        <w:rPr>
          <w:rFonts w:ascii="Palatino Linotype" w:hAnsi="Palatino Linotype" w:cs="Arial"/>
          <w:color w:val="000000" w:themeColor="text1"/>
        </w:rPr>
        <w:t xml:space="preserve">, conocer cuántos centros de asistencia social, albergues o casas hogar, públicos o privados, para </w:t>
      </w:r>
      <w:r w:rsidR="000D2FD3" w:rsidRPr="00BB064E">
        <w:rPr>
          <w:rFonts w:ascii="Palatino Linotype" w:hAnsi="Palatino Linotype" w:cs="Arial"/>
          <w:color w:val="000000" w:themeColor="text1"/>
        </w:rPr>
        <w:lastRenderedPageBreak/>
        <w:t xml:space="preserve">niños de 0 a 6 años y de 0 a 12 años, existen en el Estado de México; asimismo </w:t>
      </w:r>
      <w:r w:rsidR="00F43821" w:rsidRPr="00BB064E">
        <w:rPr>
          <w:rFonts w:ascii="Palatino Linotype" w:hAnsi="Palatino Linotype" w:cs="Arial"/>
          <w:color w:val="000000" w:themeColor="text1"/>
        </w:rPr>
        <w:t>saber</w:t>
      </w:r>
      <w:r w:rsidR="000D2FD3" w:rsidRPr="00BB064E">
        <w:rPr>
          <w:rFonts w:ascii="Palatino Linotype" w:hAnsi="Palatino Linotype" w:cs="Arial"/>
          <w:color w:val="000000" w:themeColor="text1"/>
        </w:rPr>
        <w:t xml:space="preserve"> si se cuenta con un registro estatal de dichos centros.</w:t>
      </w:r>
    </w:p>
    <w:p w14:paraId="70BD15E0" w14:textId="77777777" w:rsidR="000D2FD3" w:rsidRPr="00BB064E" w:rsidRDefault="000D2FD3" w:rsidP="000D2FD3">
      <w:pPr>
        <w:pStyle w:val="Prrafodelista"/>
        <w:rPr>
          <w:rFonts w:ascii="Palatino Linotype" w:hAnsi="Palatino Linotype" w:cs="Arial"/>
          <w:color w:val="000000" w:themeColor="text1"/>
        </w:rPr>
      </w:pPr>
    </w:p>
    <w:p w14:paraId="5701315F" w14:textId="0F42B3C0" w:rsidR="00B12503" w:rsidRPr="00BB064E" w:rsidRDefault="00B12503" w:rsidP="00EE1531">
      <w:pPr>
        <w:pStyle w:val="Prrafodelista"/>
        <w:numPr>
          <w:ilvl w:val="0"/>
          <w:numId w:val="4"/>
        </w:numPr>
        <w:spacing w:before="240" w:after="240" w:line="360" w:lineRule="auto"/>
        <w:ind w:left="426" w:right="49"/>
        <w:jc w:val="both"/>
        <w:rPr>
          <w:rFonts w:ascii="Palatino Linotype" w:hAnsi="Palatino Linotype"/>
        </w:rPr>
      </w:pPr>
      <w:r w:rsidRPr="00BB064E">
        <w:rPr>
          <w:rFonts w:ascii="Palatino Linotype" w:hAnsi="Palatino Linotype"/>
        </w:rPr>
        <w:t xml:space="preserve">En ese sentido, el </w:t>
      </w:r>
      <w:r w:rsidRPr="00BB064E">
        <w:rPr>
          <w:rFonts w:ascii="Palatino Linotype" w:hAnsi="Palatino Linotype"/>
          <w:b/>
        </w:rPr>
        <w:t xml:space="preserve">SUJETO OBLIGADO, </w:t>
      </w:r>
      <w:r w:rsidR="000D2FD3" w:rsidRPr="00BB064E">
        <w:rPr>
          <w:rFonts w:ascii="Palatino Linotype" w:hAnsi="Palatino Linotype"/>
        </w:rPr>
        <w:t xml:space="preserve">dio contestación a la solicitud de información en los términos que han quedado transcritos en el anterior párrafo dos. Efectivamente, como tuviera a bien expresar la hoy recurrente, de dicha contestación se observa </w:t>
      </w:r>
      <w:r w:rsidR="00F43821" w:rsidRPr="00BB064E">
        <w:rPr>
          <w:rFonts w:ascii="Palatino Linotype" w:hAnsi="Palatino Linotype"/>
        </w:rPr>
        <w:t>plasmado un</w:t>
      </w:r>
      <w:r w:rsidR="000D2FD3" w:rsidRPr="00BB064E">
        <w:rPr>
          <w:rFonts w:ascii="Palatino Linotype" w:hAnsi="Palatino Linotype"/>
        </w:rPr>
        <w:t xml:space="preserve"> cuestionamiento diverso al planteado originalmente.</w:t>
      </w:r>
    </w:p>
    <w:p w14:paraId="2139F385" w14:textId="77777777" w:rsidR="000D2FD3" w:rsidRPr="00BB064E" w:rsidRDefault="000D2FD3" w:rsidP="000D2FD3">
      <w:pPr>
        <w:pStyle w:val="Prrafodelista"/>
        <w:rPr>
          <w:rFonts w:ascii="Palatino Linotype" w:hAnsi="Palatino Linotype"/>
        </w:rPr>
      </w:pPr>
    </w:p>
    <w:p w14:paraId="03FA5CE8" w14:textId="0499F79B" w:rsidR="000D2FD3" w:rsidRPr="00BB064E" w:rsidRDefault="000D2FD3" w:rsidP="00EE1531">
      <w:pPr>
        <w:pStyle w:val="Prrafodelista"/>
        <w:numPr>
          <w:ilvl w:val="0"/>
          <w:numId w:val="4"/>
        </w:numPr>
        <w:spacing w:before="240" w:after="240" w:line="360" w:lineRule="auto"/>
        <w:ind w:left="426" w:right="49"/>
        <w:jc w:val="both"/>
        <w:rPr>
          <w:rFonts w:ascii="Palatino Linotype" w:hAnsi="Palatino Linotype"/>
        </w:rPr>
      </w:pPr>
      <w:r w:rsidRPr="00BB064E">
        <w:rPr>
          <w:rFonts w:ascii="Palatino Linotype" w:hAnsi="Palatino Linotype"/>
        </w:rPr>
        <w:t xml:space="preserve">Contexto que es aclarado por el </w:t>
      </w:r>
      <w:r w:rsidRPr="00BB064E">
        <w:rPr>
          <w:rFonts w:ascii="Palatino Linotype" w:hAnsi="Palatino Linotype"/>
          <w:b/>
        </w:rPr>
        <w:t>SUJETO OBLIGADO</w:t>
      </w:r>
      <w:r w:rsidRPr="00BB064E">
        <w:rPr>
          <w:rFonts w:ascii="Palatino Linotype" w:hAnsi="Palatino Linotype"/>
        </w:rPr>
        <w:t>, al momento de rendir el informe justificado respectivo</w:t>
      </w:r>
      <w:r w:rsidR="00D46BB5" w:rsidRPr="00BB064E">
        <w:rPr>
          <w:rFonts w:ascii="Palatino Linotype" w:hAnsi="Palatino Linotype"/>
        </w:rPr>
        <w:t>, aceptando que ciertamente la pregunta transcrita en el archivo</w:t>
      </w:r>
      <w:r w:rsidR="00A023AE" w:rsidRPr="00BB064E">
        <w:rPr>
          <w:rFonts w:ascii="Palatino Linotype" w:hAnsi="Palatino Linotype"/>
        </w:rPr>
        <w:t>, por error involuntario</w:t>
      </w:r>
      <w:r w:rsidR="00D46BB5" w:rsidRPr="00BB064E">
        <w:rPr>
          <w:rFonts w:ascii="Palatino Linotype" w:hAnsi="Palatino Linotype"/>
        </w:rPr>
        <w:t xml:space="preserve"> fue cambiada; sin embargo aclara que la respuesta</w:t>
      </w:r>
      <w:r w:rsidR="00A023AE" w:rsidRPr="00BB064E">
        <w:rPr>
          <w:rFonts w:ascii="Palatino Linotype" w:hAnsi="Palatino Linotype"/>
        </w:rPr>
        <w:t xml:space="preserve"> emitida</w:t>
      </w:r>
      <w:r w:rsidR="00D46BB5" w:rsidRPr="00BB064E">
        <w:rPr>
          <w:rFonts w:ascii="Palatino Linotype" w:hAnsi="Palatino Linotype"/>
        </w:rPr>
        <w:t xml:space="preserve"> si es la correcta, al tiempo que dentro del propio informe justificado la confirma.</w:t>
      </w:r>
    </w:p>
    <w:p w14:paraId="6152965B" w14:textId="77777777" w:rsidR="00D46BB5" w:rsidRPr="00BB064E" w:rsidRDefault="00D46BB5" w:rsidP="00D46BB5">
      <w:pPr>
        <w:pStyle w:val="Prrafodelista"/>
        <w:rPr>
          <w:rFonts w:ascii="Palatino Linotype" w:hAnsi="Palatino Linotype"/>
        </w:rPr>
      </w:pPr>
    </w:p>
    <w:p w14:paraId="62050E3E" w14:textId="41A55B29" w:rsidR="00D46BB5" w:rsidRPr="00BB064E" w:rsidRDefault="00D46BB5" w:rsidP="00A023AE">
      <w:pPr>
        <w:pStyle w:val="Prrafodelista"/>
        <w:numPr>
          <w:ilvl w:val="0"/>
          <w:numId w:val="4"/>
        </w:numPr>
        <w:spacing w:before="240" w:after="240" w:line="360" w:lineRule="auto"/>
        <w:ind w:left="426" w:right="49"/>
        <w:jc w:val="both"/>
        <w:rPr>
          <w:rFonts w:ascii="Palatino Linotype" w:hAnsi="Palatino Linotype"/>
        </w:rPr>
      </w:pPr>
      <w:r w:rsidRPr="00BB064E">
        <w:rPr>
          <w:rFonts w:ascii="Palatino Linotype" w:hAnsi="Palatino Linotype"/>
        </w:rPr>
        <w:t xml:space="preserve">Respuesta que </w:t>
      </w:r>
      <w:r w:rsidR="00435917" w:rsidRPr="00BB064E">
        <w:rPr>
          <w:rFonts w:ascii="Palatino Linotype" w:hAnsi="Palatino Linotype"/>
        </w:rPr>
        <w:t>palpablemente</w:t>
      </w:r>
      <w:r w:rsidRPr="00BB064E">
        <w:rPr>
          <w:rFonts w:ascii="Palatino Linotype" w:hAnsi="Palatino Linotype"/>
        </w:rPr>
        <w:t xml:space="preserve"> da contestación </w:t>
      </w:r>
      <w:r w:rsidR="00A023AE" w:rsidRPr="00BB064E">
        <w:rPr>
          <w:rFonts w:ascii="Palatino Linotype" w:hAnsi="Palatino Linotype"/>
        </w:rPr>
        <w:t>a los puntos planteados por la particular, al referir que existen 34 Centros de Asistencia Social en el Estado de México y que no se cuenta con un registro estatal de dichos centros.</w:t>
      </w:r>
    </w:p>
    <w:p w14:paraId="31F5ADFF" w14:textId="77777777" w:rsidR="00A023AE" w:rsidRPr="00BB064E" w:rsidRDefault="00A023AE" w:rsidP="00A023AE">
      <w:pPr>
        <w:pStyle w:val="Prrafodelista"/>
        <w:rPr>
          <w:rFonts w:ascii="Palatino Linotype" w:hAnsi="Palatino Linotype"/>
        </w:rPr>
      </w:pPr>
    </w:p>
    <w:p w14:paraId="4302A5C1" w14:textId="74613C3F" w:rsidR="00A023AE" w:rsidRPr="00BB064E" w:rsidRDefault="00A023AE" w:rsidP="00105B1D">
      <w:pPr>
        <w:pStyle w:val="Prrafodelista"/>
        <w:numPr>
          <w:ilvl w:val="0"/>
          <w:numId w:val="36"/>
        </w:numPr>
        <w:spacing w:before="240" w:after="360" w:line="360" w:lineRule="auto"/>
        <w:ind w:left="426"/>
        <w:jc w:val="both"/>
        <w:rPr>
          <w:rFonts w:ascii="Palatino Linotype" w:hAnsi="Palatino Linotype"/>
        </w:rPr>
      </w:pPr>
      <w:r w:rsidRPr="00BB064E">
        <w:rPr>
          <w:rFonts w:ascii="Palatino Linotype" w:hAnsi="Palatino Linotype"/>
        </w:rPr>
        <w:t>Al respecto, si bien es cierto, este Órgano Garante no se encuentra facultado para dudar de la veracidad</w:t>
      </w:r>
      <w:r w:rsidRPr="00BB064E">
        <w:rPr>
          <w:rFonts w:ascii="Palatino Linotype" w:hAnsi="Palatino Linotype" w:cs="Bookman Old Style"/>
          <w:szCs w:val="20"/>
          <w:lang w:val="es-ES"/>
        </w:rPr>
        <w:t xml:space="preserve"> de las respuestas esgrimidas por los sujetos obligados</w:t>
      </w:r>
      <w:r w:rsidRPr="00BB064E">
        <w:rPr>
          <w:rFonts w:ascii="Palatino Linotype" w:hAnsi="Palatino Linotype" w:cs="Arial"/>
        </w:rPr>
        <w:t xml:space="preserve"> ni de la que ponen a disposición de los solicitantes; situación que se aleja de las atribuciones de este Instituto </w:t>
      </w:r>
      <w:r w:rsidRPr="00BB064E">
        <w:rPr>
          <w:rFonts w:ascii="Palatino Linotype" w:hAnsi="Palatino Linotype"/>
          <w:color w:val="000000"/>
        </w:rPr>
        <w:t xml:space="preserve">máxime que al momento que ponen a disposición ésta, la misma tiene el carácter oficial y se presume veraz, tan es así que la misma </w:t>
      </w:r>
      <w:r w:rsidRPr="00BB064E">
        <w:rPr>
          <w:rFonts w:ascii="Palatino Linotype" w:hAnsi="Palatino Linotype"/>
          <w:color w:val="000000"/>
        </w:rPr>
        <w:lastRenderedPageBreak/>
        <w:t>queda registrada en el Sistema de Acceso a la Información Mexiquense (SAIMEX).</w:t>
      </w:r>
    </w:p>
    <w:p w14:paraId="7FA6FEBF" w14:textId="77777777" w:rsidR="00435917" w:rsidRPr="00BB064E" w:rsidRDefault="00435917" w:rsidP="00435917">
      <w:pPr>
        <w:pStyle w:val="Prrafodelista"/>
        <w:spacing w:before="240" w:after="360" w:line="360" w:lineRule="auto"/>
        <w:ind w:left="426"/>
        <w:jc w:val="both"/>
        <w:rPr>
          <w:rFonts w:ascii="Palatino Linotype" w:hAnsi="Palatino Linotype"/>
        </w:rPr>
      </w:pPr>
    </w:p>
    <w:p w14:paraId="56C0147C" w14:textId="77777777" w:rsidR="00A023AE" w:rsidRPr="00BB064E" w:rsidRDefault="00A023AE" w:rsidP="00A023AE">
      <w:pPr>
        <w:pStyle w:val="Prrafodelista"/>
        <w:numPr>
          <w:ilvl w:val="0"/>
          <w:numId w:val="36"/>
        </w:numPr>
        <w:spacing w:before="240" w:after="360" w:line="360" w:lineRule="auto"/>
        <w:ind w:left="426"/>
        <w:jc w:val="both"/>
        <w:rPr>
          <w:rFonts w:ascii="Palatino Linotype" w:hAnsi="Palatino Linotype"/>
        </w:rPr>
      </w:pPr>
      <w:r w:rsidRPr="00BB064E">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21DECF83" w14:textId="77777777" w:rsidR="00A023AE" w:rsidRPr="00BB064E" w:rsidRDefault="00A023AE" w:rsidP="00A023AE">
      <w:pPr>
        <w:pStyle w:val="Default"/>
        <w:spacing w:before="240" w:after="360" w:line="360" w:lineRule="auto"/>
        <w:ind w:left="851" w:right="850"/>
        <w:jc w:val="both"/>
        <w:rPr>
          <w:rFonts w:ascii="Palatino Linotype" w:hAnsi="Palatino Linotype"/>
          <w:i/>
          <w:sz w:val="22"/>
          <w:szCs w:val="20"/>
        </w:rPr>
      </w:pPr>
      <w:r w:rsidRPr="00BB064E">
        <w:rPr>
          <w:rFonts w:ascii="Palatino Linotype" w:hAnsi="Palatino Linotype"/>
          <w:i/>
          <w:sz w:val="22"/>
          <w:szCs w:val="20"/>
        </w:rPr>
        <w:t xml:space="preserve">El Instituto Federal de Acceso a la Información y Protección de Datos </w:t>
      </w:r>
      <w:r w:rsidRPr="00BB064E">
        <w:rPr>
          <w:rFonts w:ascii="Palatino Linotype" w:hAnsi="Palatino Linotype"/>
          <w:b/>
          <w:i/>
          <w:sz w:val="22"/>
          <w:szCs w:val="20"/>
        </w:rPr>
        <w:t>no cuenta con facultades para pronunciarse respecto de la veracidad de los documentos proporcionados por los sujetos obligados.</w:t>
      </w:r>
      <w:r w:rsidRPr="00BB064E">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CB8EBB" w14:textId="374EAB79" w:rsidR="00A023AE" w:rsidRPr="00BB064E" w:rsidRDefault="00105B1D" w:rsidP="00A023AE">
      <w:pPr>
        <w:pStyle w:val="Default"/>
        <w:numPr>
          <w:ilvl w:val="0"/>
          <w:numId w:val="36"/>
        </w:numPr>
        <w:spacing w:before="240" w:after="360" w:line="360" w:lineRule="auto"/>
        <w:ind w:left="426" w:hanging="426"/>
        <w:jc w:val="both"/>
        <w:rPr>
          <w:rFonts w:ascii="Palatino Linotype" w:hAnsi="Palatino Linotype"/>
          <w:i/>
          <w:sz w:val="22"/>
          <w:szCs w:val="20"/>
        </w:rPr>
      </w:pPr>
      <w:r w:rsidRPr="00BB064E">
        <w:rPr>
          <w:rFonts w:ascii="Palatino Linotype" w:hAnsi="Palatino Linotype"/>
        </w:rPr>
        <w:t>Por su</w:t>
      </w:r>
      <w:r w:rsidR="00F53C08" w:rsidRPr="00BB064E">
        <w:rPr>
          <w:rFonts w:ascii="Palatino Linotype" w:hAnsi="Palatino Linotype"/>
        </w:rPr>
        <w:t xml:space="preserve"> parte</w:t>
      </w:r>
      <w:r w:rsidR="00A023AE" w:rsidRPr="00BB064E">
        <w:rPr>
          <w:rFonts w:ascii="Palatino Linotype" w:hAnsi="Palatino Linotype"/>
        </w:rPr>
        <w:t xml:space="preserve">, la </w:t>
      </w:r>
      <w:r w:rsidR="00A023AE" w:rsidRPr="00BB064E">
        <w:rPr>
          <w:rFonts w:ascii="Palatino Linotype" w:hAnsi="Palatino Linotype"/>
          <w:b/>
        </w:rPr>
        <w:t>Ley de Transparencia y Acceso a la Información Pública del Estado de México y Municipios</w:t>
      </w:r>
      <w:r w:rsidR="00A023AE" w:rsidRPr="00BB064E">
        <w:rPr>
          <w:rFonts w:ascii="Palatino Linotype" w:hAnsi="Palatino Linotype"/>
        </w:rPr>
        <w:t xml:space="preserve"> establece que la información pública generada, administrada o en posesión de los Sujetos Obligados en ejercicio de sus atribuciones, será accesible de manera permanente a cualquier persona, </w:t>
      </w:r>
      <w:r w:rsidR="00A023AE" w:rsidRPr="00BB064E">
        <w:rPr>
          <w:rFonts w:ascii="Palatino Linotype" w:hAnsi="Palatino Linotype"/>
        </w:rPr>
        <w:lastRenderedPageBreak/>
        <w:t>privilegiando el principio de máxima publicidad de la información, por lo que deberán apegarse en todo momento a los criterios de publicidad, veracidad, oportunidad entre otros, numeral en comento que a la letra señala:</w:t>
      </w:r>
    </w:p>
    <w:p w14:paraId="4B2F9A56" w14:textId="77777777" w:rsidR="00A023AE" w:rsidRPr="00BB064E" w:rsidRDefault="00A023AE" w:rsidP="00A023AE">
      <w:pPr>
        <w:pStyle w:val="Prrafodelista"/>
        <w:spacing w:line="360" w:lineRule="auto"/>
        <w:ind w:left="851" w:right="902"/>
        <w:jc w:val="both"/>
        <w:rPr>
          <w:rFonts w:ascii="Palatino Linotype" w:hAnsi="Palatino Linotype" w:cs="Arial"/>
          <w:b/>
          <w:i/>
          <w:sz w:val="22"/>
          <w:szCs w:val="22"/>
        </w:rPr>
      </w:pPr>
      <w:r w:rsidRPr="00BB064E">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B064E">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7C40BF90" w14:textId="77777777" w:rsidR="00A023AE" w:rsidRPr="00BB064E" w:rsidRDefault="00A023AE" w:rsidP="00A023AE">
      <w:pPr>
        <w:spacing w:line="360" w:lineRule="auto"/>
        <w:ind w:right="902"/>
        <w:jc w:val="both"/>
        <w:rPr>
          <w:rFonts w:ascii="Palatino Linotype" w:hAnsi="Palatino Linotype" w:cs="Arial"/>
          <w:b/>
          <w:i/>
        </w:rPr>
      </w:pPr>
    </w:p>
    <w:p w14:paraId="73D2C8D9" w14:textId="60151F41" w:rsidR="004E1878" w:rsidRPr="00BB064E" w:rsidRDefault="00A023AE" w:rsidP="00DF6844">
      <w:pPr>
        <w:pStyle w:val="Prrafodelista"/>
        <w:numPr>
          <w:ilvl w:val="0"/>
          <w:numId w:val="36"/>
        </w:numPr>
        <w:spacing w:line="360" w:lineRule="auto"/>
        <w:ind w:left="426" w:right="51"/>
        <w:jc w:val="both"/>
        <w:rPr>
          <w:rFonts w:ascii="Palatino Linotype" w:hAnsi="Palatino Linotype" w:cs="Arial"/>
        </w:rPr>
      </w:pPr>
      <w:r w:rsidRPr="00BB064E">
        <w:rPr>
          <w:rFonts w:ascii="Palatino Linotype" w:hAnsi="Palatino Linotype" w:cs="Arial"/>
          <w:noProof/>
          <w:lang w:eastAsia="es-MX"/>
        </w:rPr>
        <w:t xml:space="preserve">Numerales que compelen al </w:t>
      </w:r>
      <w:r w:rsidRPr="00BB064E">
        <w:rPr>
          <w:rFonts w:ascii="Palatino Linotype" w:hAnsi="Palatino Linotype" w:cs="Arial"/>
          <w:b/>
          <w:noProof/>
          <w:lang w:eastAsia="es-MX"/>
        </w:rPr>
        <w:t>SUJETO OBLIGADO</w:t>
      </w:r>
      <w:r w:rsidRPr="00BB064E">
        <w:rPr>
          <w:rFonts w:ascii="Palatino Linotype" w:hAnsi="Palatino Linotype" w:cs="Arial"/>
          <w:noProof/>
          <w:lang w:eastAsia="es-MX"/>
        </w:rPr>
        <w:t xml:space="preserve"> apegarse en todo momento a los criterios ya expuestos, imipidiendo a este Órgano Colegiado cuestionar</w:t>
      </w:r>
      <w:r w:rsidR="00F53C08" w:rsidRPr="00BB064E">
        <w:rPr>
          <w:rFonts w:ascii="Palatino Linotype" w:hAnsi="Palatino Linotype" w:cs="Arial"/>
          <w:noProof/>
          <w:lang w:eastAsia="es-MX"/>
        </w:rPr>
        <w:t xml:space="preserve"> la veracidad de la información; </w:t>
      </w:r>
      <w:r w:rsidR="00105B1D" w:rsidRPr="00BB064E">
        <w:rPr>
          <w:rFonts w:ascii="Palatino Linotype" w:hAnsi="Palatino Linotype" w:cs="Arial"/>
          <w:noProof/>
          <w:lang w:eastAsia="es-MX"/>
        </w:rPr>
        <w:t xml:space="preserve">sin embargo </w:t>
      </w:r>
      <w:r w:rsidR="00F53C08" w:rsidRPr="00BB064E">
        <w:rPr>
          <w:rFonts w:ascii="Palatino Linotype" w:hAnsi="Palatino Linotype" w:cs="Arial"/>
          <w:noProof/>
          <w:lang w:eastAsia="es-MX"/>
        </w:rPr>
        <w:t>tambien lo es</w:t>
      </w:r>
      <w:r w:rsidR="004E1878" w:rsidRPr="00BB064E">
        <w:rPr>
          <w:rFonts w:ascii="Palatino Linotype" w:hAnsi="Palatino Linotype" w:cs="Arial"/>
          <w:noProof/>
          <w:lang w:eastAsia="es-MX"/>
        </w:rPr>
        <w:t xml:space="preserve">, </w:t>
      </w:r>
      <w:r w:rsidR="00F53C08" w:rsidRPr="00BB064E">
        <w:rPr>
          <w:rFonts w:ascii="Palatino Linotype" w:hAnsi="Palatino Linotype" w:cs="Arial"/>
          <w:noProof/>
          <w:lang w:eastAsia="es-MX"/>
        </w:rPr>
        <w:t xml:space="preserve">que </w:t>
      </w:r>
      <w:r w:rsidR="004E1878" w:rsidRPr="00BB064E">
        <w:rPr>
          <w:rFonts w:ascii="Palatino Linotype" w:hAnsi="Palatino Linotype" w:cs="Arial"/>
          <w:noProof/>
          <w:lang w:eastAsia="es-MX"/>
        </w:rPr>
        <w:t>dicha</w:t>
      </w:r>
      <w:r w:rsidR="00F53C08" w:rsidRPr="00BB064E">
        <w:rPr>
          <w:rFonts w:ascii="Palatino Linotype" w:hAnsi="Palatino Linotype" w:cs="Arial"/>
          <w:noProof/>
          <w:lang w:eastAsia="es-MX"/>
        </w:rPr>
        <w:t>s</w:t>
      </w:r>
      <w:r w:rsidR="004E1878" w:rsidRPr="00BB064E">
        <w:rPr>
          <w:rFonts w:ascii="Palatino Linotype" w:hAnsi="Palatino Linotype" w:cs="Arial"/>
          <w:noProof/>
          <w:lang w:eastAsia="es-MX"/>
        </w:rPr>
        <w:t xml:space="preserve"> contestacion</w:t>
      </w:r>
      <w:r w:rsidR="00F53C08" w:rsidRPr="00BB064E">
        <w:rPr>
          <w:rFonts w:ascii="Palatino Linotype" w:hAnsi="Palatino Linotype" w:cs="Arial"/>
          <w:noProof/>
          <w:lang w:eastAsia="es-MX"/>
        </w:rPr>
        <w:t>es</w:t>
      </w:r>
      <w:r w:rsidR="004E1878" w:rsidRPr="00BB064E">
        <w:rPr>
          <w:rFonts w:ascii="Palatino Linotype" w:hAnsi="Palatino Linotype" w:cs="Arial"/>
          <w:noProof/>
          <w:lang w:eastAsia="es-MX"/>
        </w:rPr>
        <w:t xml:space="preserve"> no puede</w:t>
      </w:r>
      <w:r w:rsidR="00F53C08" w:rsidRPr="00BB064E">
        <w:rPr>
          <w:rFonts w:ascii="Palatino Linotype" w:hAnsi="Palatino Linotype" w:cs="Arial"/>
          <w:noProof/>
          <w:lang w:eastAsia="es-MX"/>
        </w:rPr>
        <w:t>n</w:t>
      </w:r>
      <w:r w:rsidR="004E1878" w:rsidRPr="00BB064E">
        <w:rPr>
          <w:rFonts w:ascii="Palatino Linotype" w:hAnsi="Palatino Linotype" w:cs="Arial"/>
          <w:noProof/>
          <w:lang w:eastAsia="es-MX"/>
        </w:rPr>
        <w:t xml:space="preserve"> tener por colmada </w:t>
      </w:r>
      <w:r w:rsidR="00F53C08" w:rsidRPr="00BB064E">
        <w:rPr>
          <w:rFonts w:ascii="Palatino Linotype" w:hAnsi="Palatino Linotype" w:cs="Arial"/>
          <w:noProof/>
          <w:lang w:eastAsia="es-MX"/>
        </w:rPr>
        <w:t xml:space="preserve">la solicitud de información </w:t>
      </w:r>
      <w:r w:rsidR="004E1878" w:rsidRPr="00BB064E">
        <w:rPr>
          <w:rFonts w:ascii="Palatino Linotype" w:hAnsi="Palatino Linotype" w:cs="Arial"/>
          <w:noProof/>
          <w:lang w:eastAsia="es-MX"/>
        </w:rPr>
        <w:t>por las consideraciones siguientes</w:t>
      </w:r>
      <w:r w:rsidR="00F43821" w:rsidRPr="00BB064E">
        <w:rPr>
          <w:rFonts w:ascii="Palatino Linotype" w:hAnsi="Palatino Linotype" w:cs="Arial"/>
          <w:noProof/>
          <w:lang w:eastAsia="es-MX"/>
        </w:rPr>
        <w:t>.</w:t>
      </w:r>
    </w:p>
    <w:p w14:paraId="50CF901C" w14:textId="77777777" w:rsidR="004E1878" w:rsidRPr="00BB064E" w:rsidRDefault="004E1878" w:rsidP="004E1878">
      <w:pPr>
        <w:pStyle w:val="Prrafodelista"/>
        <w:spacing w:line="360" w:lineRule="auto"/>
        <w:ind w:left="426" w:right="51"/>
        <w:jc w:val="both"/>
        <w:rPr>
          <w:rFonts w:ascii="Palatino Linotype" w:hAnsi="Palatino Linotype" w:cs="Arial"/>
        </w:rPr>
      </w:pPr>
    </w:p>
    <w:p w14:paraId="0137B2B6" w14:textId="0BC8CAFF" w:rsidR="004E1878" w:rsidRPr="00BB064E" w:rsidRDefault="004E1878" w:rsidP="00DF6844">
      <w:pPr>
        <w:pStyle w:val="Prrafodelista"/>
        <w:numPr>
          <w:ilvl w:val="0"/>
          <w:numId w:val="36"/>
        </w:numPr>
        <w:spacing w:line="360" w:lineRule="auto"/>
        <w:ind w:left="426" w:right="51"/>
        <w:jc w:val="both"/>
        <w:rPr>
          <w:rFonts w:ascii="Palatino Linotype" w:hAnsi="Palatino Linotype" w:cs="Arial"/>
        </w:rPr>
      </w:pPr>
      <w:r w:rsidRPr="00BB064E">
        <w:rPr>
          <w:rFonts w:ascii="Palatino Linotype" w:hAnsi="Palatino Linotype" w:cs="Arial"/>
        </w:rPr>
        <w:t xml:space="preserve">Primeramente, recordar que la solicitud de información verso sobre centros de asistencia social para menores de edad, que de acuerdo al artículo 5 de la </w:t>
      </w:r>
      <w:r w:rsidRPr="00BB064E">
        <w:rPr>
          <w:rFonts w:ascii="Palatino Linotype" w:hAnsi="Palatino Linotype"/>
        </w:rPr>
        <w:t>Ley de los Derechos de Niñas, Niños y Adolescentes del Estado De México, se definen como:</w:t>
      </w:r>
    </w:p>
    <w:p w14:paraId="312054E1" w14:textId="77777777" w:rsidR="004E1878" w:rsidRPr="00BB064E" w:rsidRDefault="004E1878" w:rsidP="004E1878">
      <w:pPr>
        <w:pStyle w:val="Prrafodelista"/>
        <w:rPr>
          <w:rFonts w:ascii="Palatino Linotype" w:hAnsi="Palatino Linotype" w:cs="Arial"/>
          <w:i/>
        </w:rPr>
      </w:pPr>
    </w:p>
    <w:p w14:paraId="465A284C" w14:textId="4BA1BD90" w:rsidR="004E1878" w:rsidRPr="00BB064E" w:rsidRDefault="004E1878" w:rsidP="000A65A0">
      <w:pPr>
        <w:pStyle w:val="Prrafodelista"/>
        <w:spacing w:line="360" w:lineRule="auto"/>
        <w:ind w:left="709" w:right="616"/>
        <w:jc w:val="both"/>
        <w:rPr>
          <w:rFonts w:ascii="Palatino Linotype" w:hAnsi="Palatino Linotype" w:cs="Arial"/>
          <w:i/>
        </w:rPr>
      </w:pPr>
      <w:r w:rsidRPr="00BB064E">
        <w:rPr>
          <w:rFonts w:ascii="Palatino Linotype" w:hAnsi="Palatino Linotype" w:cs="Arial"/>
          <w:i/>
        </w:rPr>
        <w:t xml:space="preserve">“IX. Centro de Asistencia Social: Al establecimiento, lugar o espacio de cuidado alternativo o acogimiento residencial para niñas, niños y adolescentes sin </w:t>
      </w:r>
      <w:r w:rsidRPr="00BB064E">
        <w:rPr>
          <w:rFonts w:ascii="Palatino Linotype" w:hAnsi="Palatino Linotype" w:cs="Arial"/>
          <w:i/>
        </w:rPr>
        <w:lastRenderedPageBreak/>
        <w:t>cuidado parental o familiar que brindan instituciones públicas, privadas y asociaciones"</w:t>
      </w:r>
    </w:p>
    <w:p w14:paraId="0B8E5B38" w14:textId="77777777" w:rsidR="004E1878" w:rsidRPr="00BB064E" w:rsidRDefault="004E1878" w:rsidP="004E1878">
      <w:pPr>
        <w:pStyle w:val="Prrafodelista"/>
        <w:rPr>
          <w:rFonts w:ascii="Palatino Linotype" w:hAnsi="Palatino Linotype" w:cs="Arial"/>
        </w:rPr>
      </w:pPr>
    </w:p>
    <w:p w14:paraId="41285A2E" w14:textId="181C3541" w:rsidR="000A65A0" w:rsidRPr="00BB064E" w:rsidRDefault="000A65A0" w:rsidP="00DF6844">
      <w:pPr>
        <w:pStyle w:val="Prrafodelista"/>
        <w:numPr>
          <w:ilvl w:val="0"/>
          <w:numId w:val="36"/>
        </w:numPr>
        <w:spacing w:line="360" w:lineRule="auto"/>
        <w:ind w:left="426" w:right="51"/>
        <w:jc w:val="both"/>
        <w:rPr>
          <w:rFonts w:ascii="Palatino Linotype" w:hAnsi="Palatino Linotype" w:cs="Arial"/>
        </w:rPr>
      </w:pPr>
      <w:r w:rsidRPr="00BB064E">
        <w:rPr>
          <w:rFonts w:ascii="Palatino Linotype" w:hAnsi="Palatino Linotype" w:cs="Arial"/>
        </w:rPr>
        <w:t>Por su parte artículo 76 de la misma ley, establece:</w:t>
      </w:r>
    </w:p>
    <w:p w14:paraId="2DC3D187" w14:textId="2F7631F7" w:rsidR="000A65A0" w:rsidRPr="00BB064E" w:rsidRDefault="000A65A0" w:rsidP="000A65A0">
      <w:pPr>
        <w:pStyle w:val="Prrafodelista"/>
        <w:spacing w:line="360" w:lineRule="auto"/>
        <w:ind w:left="851" w:right="616"/>
        <w:jc w:val="both"/>
        <w:rPr>
          <w:rFonts w:ascii="Palatino Linotype" w:hAnsi="Palatino Linotype" w:cs="Arial"/>
          <w:i/>
        </w:rPr>
      </w:pPr>
      <w:r w:rsidRPr="00BB064E">
        <w:rPr>
          <w:rFonts w:ascii="Palatino Linotype" w:hAnsi="Palatino Linotype" w:cs="Arial"/>
          <w:i/>
        </w:rPr>
        <w:t xml:space="preserve">“Artículo 76. </w:t>
      </w:r>
      <w:r w:rsidRPr="00BB064E">
        <w:rPr>
          <w:rFonts w:ascii="Palatino Linotype" w:hAnsi="Palatino Linotype" w:cs="Arial"/>
          <w:b/>
          <w:i/>
        </w:rPr>
        <w:t xml:space="preserve">El Sistema Estatal DIF determinará los requisitos para autorizar, </w:t>
      </w:r>
      <w:r w:rsidRPr="00BB064E">
        <w:rPr>
          <w:rFonts w:ascii="Palatino Linotype" w:hAnsi="Palatino Linotype" w:cs="Arial"/>
          <w:b/>
          <w:i/>
          <w:u w:val="single"/>
        </w:rPr>
        <w:t>registrar</w:t>
      </w:r>
      <w:r w:rsidRPr="00BB064E">
        <w:rPr>
          <w:rFonts w:ascii="Palatino Linotype" w:hAnsi="Palatino Linotype" w:cs="Arial"/>
          <w:b/>
          <w:i/>
        </w:rPr>
        <w:t>, certificar y supervisar los centros de asistencia social</w:t>
      </w:r>
      <w:r w:rsidRPr="00BB064E">
        <w:rPr>
          <w:rFonts w:ascii="Palatino Linotype" w:hAnsi="Palatino Linotype" w:cs="Arial"/>
          <w:i/>
        </w:rPr>
        <w:t>, a fin de garantizar el cumplimiento de los derechos de niñas, niños y adolescentes sin cuidado parental o familiar, atendidos en dichos centros.</w:t>
      </w:r>
    </w:p>
    <w:p w14:paraId="0D33ACC6" w14:textId="2C75E1DE" w:rsidR="000A65A0" w:rsidRPr="00BB064E" w:rsidRDefault="000A65A0" w:rsidP="000A65A0">
      <w:pPr>
        <w:pStyle w:val="Prrafodelista"/>
        <w:spacing w:line="360" w:lineRule="auto"/>
        <w:ind w:left="851" w:right="616"/>
        <w:jc w:val="both"/>
        <w:rPr>
          <w:rFonts w:ascii="Palatino Linotype" w:hAnsi="Palatino Linotype" w:cs="Arial"/>
          <w:i/>
        </w:rPr>
      </w:pPr>
      <w:r w:rsidRPr="00BB064E">
        <w:rPr>
          <w:rFonts w:ascii="Palatino Linotype" w:hAnsi="Palatino Linotype" w:cs="Arial"/>
          <w:b/>
          <w:i/>
        </w:rPr>
        <w:t>La Ley que regule los centros de asistencia social y las adopciones en el Estado de México</w:t>
      </w:r>
      <w:r w:rsidRPr="00BB064E">
        <w:rPr>
          <w:rFonts w:ascii="Palatino Linotype" w:hAnsi="Palatino Linotype" w:cs="Arial"/>
          <w:i/>
        </w:rPr>
        <w:t xml:space="preserve"> establecerá las atribuciones y obligaciones de las autoridades, de los titulares y responsables de los centros, así mismo los requisitos para su autorización y funcionamiento.”</w:t>
      </w:r>
    </w:p>
    <w:p w14:paraId="33243D00" w14:textId="730E5130" w:rsidR="000A65A0" w:rsidRPr="00BB064E" w:rsidRDefault="000A65A0" w:rsidP="000A65A0">
      <w:pPr>
        <w:pStyle w:val="Prrafodelista"/>
        <w:spacing w:line="360" w:lineRule="auto"/>
        <w:ind w:left="851" w:right="616"/>
        <w:jc w:val="both"/>
        <w:rPr>
          <w:rFonts w:ascii="Palatino Linotype" w:hAnsi="Palatino Linotype" w:cs="Arial"/>
        </w:rPr>
      </w:pPr>
      <w:r w:rsidRPr="00BB064E">
        <w:rPr>
          <w:rFonts w:ascii="Palatino Linotype" w:hAnsi="Palatino Linotype" w:cs="Arial"/>
        </w:rPr>
        <w:t>Énfasis añadido</w:t>
      </w:r>
    </w:p>
    <w:p w14:paraId="074D9B1F" w14:textId="77777777" w:rsidR="000A65A0" w:rsidRPr="00BB064E" w:rsidRDefault="000A65A0" w:rsidP="000A65A0">
      <w:pPr>
        <w:pStyle w:val="Prrafodelista"/>
        <w:spacing w:line="360" w:lineRule="auto"/>
        <w:ind w:left="851" w:right="616"/>
        <w:jc w:val="both"/>
        <w:rPr>
          <w:rFonts w:ascii="Palatino Linotype" w:hAnsi="Palatino Linotype" w:cs="Arial"/>
        </w:rPr>
      </w:pPr>
    </w:p>
    <w:p w14:paraId="5B01EDD9" w14:textId="3153BEC8" w:rsidR="00A023AE" w:rsidRPr="00BB064E" w:rsidRDefault="004E1878" w:rsidP="00DF6844">
      <w:pPr>
        <w:pStyle w:val="Prrafodelista"/>
        <w:numPr>
          <w:ilvl w:val="0"/>
          <w:numId w:val="36"/>
        </w:numPr>
        <w:spacing w:line="360" w:lineRule="auto"/>
        <w:ind w:left="426" w:right="51"/>
        <w:jc w:val="both"/>
        <w:rPr>
          <w:rFonts w:ascii="Palatino Linotype" w:hAnsi="Palatino Linotype" w:cs="Arial"/>
        </w:rPr>
      </w:pPr>
      <w:r w:rsidRPr="00BB064E">
        <w:rPr>
          <w:rFonts w:ascii="Palatino Linotype" w:hAnsi="Palatino Linotype" w:cs="Arial"/>
          <w:noProof/>
          <w:lang w:eastAsia="es-MX"/>
        </w:rPr>
        <w:t>En ese entendido, resulta dable traer a contexto a la</w:t>
      </w:r>
      <w:r w:rsidR="00DF6844" w:rsidRPr="00BB064E">
        <w:rPr>
          <w:rFonts w:ascii="Palatino Linotype" w:hAnsi="Palatino Linotype" w:cs="Arial"/>
          <w:noProof/>
          <w:lang w:eastAsia="es-MX"/>
        </w:rPr>
        <w:t xml:space="preserve"> Ley </w:t>
      </w:r>
      <w:r w:rsidR="000A65A0" w:rsidRPr="00BB064E">
        <w:rPr>
          <w:rFonts w:ascii="Palatino Linotype" w:hAnsi="Palatino Linotype" w:cs="Arial"/>
          <w:noProof/>
          <w:lang w:eastAsia="es-MX"/>
        </w:rPr>
        <w:t>q</w:t>
      </w:r>
      <w:r w:rsidR="00DF6844" w:rsidRPr="00BB064E">
        <w:rPr>
          <w:rFonts w:ascii="Palatino Linotype" w:hAnsi="Palatino Linotype" w:cs="Arial"/>
          <w:noProof/>
          <w:lang w:eastAsia="es-MX"/>
        </w:rPr>
        <w:t>ue Regula los Centros de Asistencia Social y las Adopciones en el Estado d</w:t>
      </w:r>
      <w:r w:rsidRPr="00BB064E">
        <w:rPr>
          <w:rFonts w:ascii="Palatino Linotype" w:hAnsi="Palatino Linotype" w:cs="Arial"/>
          <w:noProof/>
          <w:lang w:eastAsia="es-MX"/>
        </w:rPr>
        <w:t xml:space="preserve">e México, que </w:t>
      </w:r>
      <w:r w:rsidR="00216653" w:rsidRPr="00BB064E">
        <w:rPr>
          <w:rFonts w:ascii="Palatino Linotype" w:hAnsi="Palatino Linotype" w:cs="Arial"/>
          <w:noProof/>
          <w:lang w:eastAsia="es-MX"/>
        </w:rPr>
        <w:t>en su</w:t>
      </w:r>
      <w:r w:rsidRPr="00BB064E">
        <w:rPr>
          <w:rFonts w:ascii="Palatino Linotype" w:hAnsi="Palatino Linotype" w:cs="Arial"/>
          <w:noProof/>
          <w:lang w:eastAsia="es-MX"/>
        </w:rPr>
        <w:t>s</w:t>
      </w:r>
      <w:r w:rsidR="00216653" w:rsidRPr="00BB064E">
        <w:rPr>
          <w:rFonts w:ascii="Palatino Linotype" w:hAnsi="Palatino Linotype" w:cs="Arial"/>
          <w:noProof/>
          <w:lang w:eastAsia="es-MX"/>
        </w:rPr>
        <w:t xml:space="preserve"> articulo</w:t>
      </w:r>
      <w:r w:rsidRPr="00BB064E">
        <w:rPr>
          <w:rFonts w:ascii="Palatino Linotype" w:hAnsi="Palatino Linotype" w:cs="Arial"/>
          <w:noProof/>
          <w:lang w:eastAsia="es-MX"/>
        </w:rPr>
        <w:t>s</w:t>
      </w:r>
      <w:r w:rsidR="00216653" w:rsidRPr="00BB064E">
        <w:rPr>
          <w:rFonts w:ascii="Palatino Linotype" w:hAnsi="Palatino Linotype" w:cs="Arial"/>
          <w:noProof/>
          <w:lang w:eastAsia="es-MX"/>
        </w:rPr>
        <w:t xml:space="preserve"> 11</w:t>
      </w:r>
      <w:r w:rsidRPr="00BB064E">
        <w:rPr>
          <w:rFonts w:ascii="Palatino Linotype" w:hAnsi="Palatino Linotype" w:cs="Arial"/>
          <w:noProof/>
          <w:lang w:eastAsia="es-MX"/>
        </w:rPr>
        <w:t>, 15 y 19</w:t>
      </w:r>
      <w:r w:rsidR="00216653" w:rsidRPr="00BB064E">
        <w:rPr>
          <w:rFonts w:ascii="Palatino Linotype" w:hAnsi="Palatino Linotype" w:cs="Arial"/>
          <w:noProof/>
          <w:lang w:eastAsia="es-MX"/>
        </w:rPr>
        <w:t xml:space="preserve"> señala</w:t>
      </w:r>
      <w:r w:rsidRPr="00BB064E">
        <w:rPr>
          <w:rFonts w:ascii="Palatino Linotype" w:hAnsi="Palatino Linotype" w:cs="Arial"/>
          <w:noProof/>
          <w:lang w:eastAsia="es-MX"/>
        </w:rPr>
        <w:t>n lo siguiente</w:t>
      </w:r>
      <w:r w:rsidR="00216653" w:rsidRPr="00BB064E">
        <w:rPr>
          <w:rFonts w:ascii="Palatino Linotype" w:hAnsi="Palatino Linotype" w:cs="Arial"/>
          <w:noProof/>
          <w:lang w:eastAsia="es-MX"/>
        </w:rPr>
        <w:t>:</w:t>
      </w:r>
    </w:p>
    <w:p w14:paraId="74CABB45" w14:textId="77777777" w:rsidR="000A65A0" w:rsidRPr="00BB064E" w:rsidRDefault="000A65A0" w:rsidP="000A65A0">
      <w:pPr>
        <w:pStyle w:val="Prrafodelista"/>
        <w:spacing w:line="360" w:lineRule="auto"/>
        <w:ind w:left="426" w:right="51"/>
        <w:jc w:val="both"/>
        <w:rPr>
          <w:rFonts w:ascii="Palatino Linotype" w:hAnsi="Palatino Linotype" w:cs="Arial"/>
        </w:rPr>
      </w:pPr>
    </w:p>
    <w:p w14:paraId="5C1A859C" w14:textId="0369F6D5" w:rsidR="00216653" w:rsidRPr="00BB064E" w:rsidRDefault="00216653" w:rsidP="00216653">
      <w:pPr>
        <w:pStyle w:val="Prrafodelista"/>
        <w:spacing w:line="360" w:lineRule="auto"/>
        <w:ind w:left="851" w:right="474"/>
        <w:jc w:val="both"/>
        <w:rPr>
          <w:rFonts w:ascii="Palatino Linotype" w:hAnsi="Palatino Linotype" w:cs="Arial"/>
          <w:i/>
        </w:rPr>
      </w:pPr>
      <w:r w:rsidRPr="00BB064E">
        <w:rPr>
          <w:rFonts w:ascii="Palatino Linotype" w:hAnsi="Palatino Linotype" w:cs="Arial"/>
          <w:i/>
        </w:rPr>
        <w:t xml:space="preserve">“Artículo 11. </w:t>
      </w:r>
      <w:r w:rsidRPr="00BB064E">
        <w:rPr>
          <w:rFonts w:ascii="Palatino Linotype" w:hAnsi="Palatino Linotype" w:cs="Arial"/>
          <w:b/>
          <w:i/>
        </w:rPr>
        <w:t>Los Centros de Asistencia Social privados</w:t>
      </w:r>
      <w:r w:rsidRPr="00BB064E">
        <w:rPr>
          <w:rFonts w:ascii="Palatino Linotype" w:hAnsi="Palatino Linotype" w:cs="Arial"/>
          <w:i/>
        </w:rPr>
        <w:t xml:space="preserve"> son los operados por asociaciones, fundaciones o personas físicas o jurídicas colectivas, que para su legal funcionamiento deberán contar con la </w:t>
      </w:r>
      <w:r w:rsidRPr="00BB064E">
        <w:rPr>
          <w:rFonts w:ascii="Palatino Linotype" w:hAnsi="Palatino Linotype" w:cs="Arial"/>
          <w:b/>
          <w:i/>
        </w:rPr>
        <w:t>autorización expedida por el DIFEM, así como formar parte del Registro Estatal y Nacional de Centros de Asistencia Social</w:t>
      </w:r>
      <w:r w:rsidRPr="00BB064E">
        <w:rPr>
          <w:rFonts w:ascii="Palatino Linotype" w:hAnsi="Palatino Linotype" w:cs="Arial"/>
          <w:i/>
        </w:rPr>
        <w:t>.”</w:t>
      </w:r>
    </w:p>
    <w:p w14:paraId="385602BC" w14:textId="77777777" w:rsidR="00216653" w:rsidRPr="00BB064E" w:rsidRDefault="00216653" w:rsidP="00216653">
      <w:pPr>
        <w:pStyle w:val="Prrafodelista"/>
        <w:spacing w:line="360" w:lineRule="auto"/>
        <w:ind w:left="851" w:right="474"/>
        <w:jc w:val="both"/>
        <w:rPr>
          <w:rFonts w:ascii="Palatino Linotype" w:hAnsi="Palatino Linotype" w:cs="Arial"/>
          <w:i/>
        </w:rPr>
      </w:pPr>
    </w:p>
    <w:p w14:paraId="467A8BEF" w14:textId="77777777" w:rsidR="00216653" w:rsidRPr="00BB064E" w:rsidRDefault="00216653" w:rsidP="00216653">
      <w:pPr>
        <w:pStyle w:val="Prrafodelista"/>
        <w:spacing w:line="360" w:lineRule="auto"/>
        <w:ind w:left="851" w:right="474"/>
        <w:jc w:val="both"/>
        <w:rPr>
          <w:rFonts w:ascii="Palatino Linotype" w:hAnsi="Palatino Linotype"/>
          <w:i/>
        </w:rPr>
      </w:pPr>
      <w:r w:rsidRPr="00BB064E">
        <w:rPr>
          <w:rFonts w:ascii="Palatino Linotype" w:hAnsi="Palatino Linotype"/>
          <w:i/>
        </w:rPr>
        <w:lastRenderedPageBreak/>
        <w:t>Artículo 15. Son obligaciones de los titulares o representantes legales de los Centros de Asistencia Social:</w:t>
      </w:r>
    </w:p>
    <w:p w14:paraId="2012D094" w14:textId="665724A4" w:rsidR="00216653" w:rsidRPr="00BB064E" w:rsidRDefault="00216653" w:rsidP="00216653">
      <w:pPr>
        <w:pStyle w:val="Prrafodelista"/>
        <w:spacing w:line="360" w:lineRule="auto"/>
        <w:ind w:left="851" w:right="474"/>
        <w:jc w:val="both"/>
        <w:rPr>
          <w:rFonts w:ascii="Palatino Linotype" w:hAnsi="Palatino Linotype"/>
          <w:i/>
        </w:rPr>
      </w:pPr>
      <w:r w:rsidRPr="00BB064E">
        <w:rPr>
          <w:rFonts w:ascii="Palatino Linotype" w:hAnsi="Palatino Linotype"/>
          <w:i/>
        </w:rPr>
        <w:t xml:space="preserve">I. Garantizar el cumplimiento de las disposiciones establecidas en esta Ley y la Ley General de los Derechos de Niñas, Niños y Adolescentes para </w:t>
      </w:r>
      <w:r w:rsidRPr="00BB064E">
        <w:rPr>
          <w:rFonts w:ascii="Palatino Linotype" w:hAnsi="Palatino Linotype"/>
          <w:b/>
          <w:i/>
        </w:rPr>
        <w:t>formar parte del Registro Estatal y Nacional de Centros de Asistencia Social del Sistema Nacional.</w:t>
      </w:r>
    </w:p>
    <w:p w14:paraId="5F6225FA" w14:textId="77777777" w:rsidR="00326A93" w:rsidRPr="00BB064E" w:rsidRDefault="00326A93" w:rsidP="00216653">
      <w:pPr>
        <w:pStyle w:val="Prrafodelista"/>
        <w:spacing w:line="360" w:lineRule="auto"/>
        <w:ind w:left="851" w:right="474"/>
        <w:jc w:val="both"/>
        <w:rPr>
          <w:rFonts w:ascii="Palatino Linotype" w:hAnsi="Palatino Linotype"/>
        </w:rPr>
      </w:pPr>
    </w:p>
    <w:p w14:paraId="36B63A5B" w14:textId="77777777" w:rsidR="00326A93" w:rsidRPr="00BB064E" w:rsidRDefault="00326A93" w:rsidP="00E22E88">
      <w:pPr>
        <w:pStyle w:val="Prrafodelista"/>
        <w:spacing w:line="360" w:lineRule="auto"/>
        <w:ind w:left="851" w:right="474"/>
        <w:jc w:val="center"/>
        <w:rPr>
          <w:rFonts w:ascii="Palatino Linotype" w:hAnsi="Palatino Linotype"/>
          <w:b/>
          <w:i/>
        </w:rPr>
      </w:pPr>
      <w:r w:rsidRPr="00BB064E">
        <w:rPr>
          <w:rFonts w:ascii="Palatino Linotype" w:hAnsi="Palatino Linotype"/>
          <w:b/>
          <w:i/>
        </w:rPr>
        <w:t>Capítulo IV</w:t>
      </w:r>
    </w:p>
    <w:p w14:paraId="5004C68E" w14:textId="77777777" w:rsidR="00326A93" w:rsidRPr="00BB064E" w:rsidRDefault="00326A93" w:rsidP="00E22E88">
      <w:pPr>
        <w:pStyle w:val="Prrafodelista"/>
        <w:spacing w:line="360" w:lineRule="auto"/>
        <w:ind w:left="851" w:right="474"/>
        <w:jc w:val="center"/>
        <w:rPr>
          <w:rFonts w:ascii="Palatino Linotype" w:hAnsi="Palatino Linotype"/>
          <w:b/>
          <w:i/>
        </w:rPr>
      </w:pPr>
      <w:r w:rsidRPr="00BB064E">
        <w:rPr>
          <w:rFonts w:ascii="Palatino Linotype" w:hAnsi="Palatino Linotype"/>
          <w:b/>
          <w:i/>
        </w:rPr>
        <w:t>Del Registro Estatal de Centros de Asistencia Social</w:t>
      </w:r>
    </w:p>
    <w:p w14:paraId="77A6BA89" w14:textId="77777777" w:rsidR="00E22E88" w:rsidRPr="00BB064E" w:rsidRDefault="00326A93" w:rsidP="00216653">
      <w:pPr>
        <w:pStyle w:val="Prrafodelista"/>
        <w:spacing w:line="360" w:lineRule="auto"/>
        <w:ind w:left="851" w:right="474"/>
        <w:jc w:val="both"/>
        <w:rPr>
          <w:rFonts w:ascii="Palatino Linotype" w:hAnsi="Palatino Linotype"/>
          <w:i/>
        </w:rPr>
      </w:pPr>
      <w:r w:rsidRPr="00BB064E">
        <w:rPr>
          <w:rFonts w:ascii="Palatino Linotype" w:hAnsi="Palatino Linotype"/>
          <w:i/>
        </w:rPr>
        <w:t xml:space="preserve">Artículo 19. </w:t>
      </w:r>
      <w:r w:rsidRPr="00BB064E">
        <w:rPr>
          <w:rFonts w:ascii="Palatino Linotype" w:hAnsi="Palatino Linotype"/>
          <w:b/>
          <w:i/>
        </w:rPr>
        <w:t>El DIFEM integrará el Registro Estatal de Centros de Asistencia Social</w:t>
      </w:r>
      <w:r w:rsidRPr="00BB064E">
        <w:rPr>
          <w:rFonts w:ascii="Palatino Linotype" w:hAnsi="Palatino Linotype"/>
          <w:i/>
        </w:rPr>
        <w:t>, el cual deberá c</w:t>
      </w:r>
      <w:r w:rsidR="00E22E88" w:rsidRPr="00BB064E">
        <w:rPr>
          <w:rFonts w:ascii="Palatino Linotype" w:hAnsi="Palatino Linotype"/>
          <w:i/>
        </w:rPr>
        <w:t>ontar con los siguientes datos:</w:t>
      </w:r>
    </w:p>
    <w:p w14:paraId="19A86C0A" w14:textId="77777777" w:rsidR="00E22E88" w:rsidRPr="00BB064E" w:rsidRDefault="00326A93" w:rsidP="00216653">
      <w:pPr>
        <w:pStyle w:val="Prrafodelista"/>
        <w:spacing w:line="360" w:lineRule="auto"/>
        <w:ind w:left="851" w:right="474"/>
        <w:jc w:val="both"/>
        <w:rPr>
          <w:rFonts w:ascii="Palatino Linotype" w:hAnsi="Palatino Linotype"/>
          <w:i/>
        </w:rPr>
      </w:pPr>
      <w:r w:rsidRPr="00BB064E">
        <w:rPr>
          <w:rFonts w:ascii="Palatino Linotype" w:hAnsi="Palatino Linotype"/>
          <w:i/>
        </w:rPr>
        <w:t>I. Nombre o razón social y domicilio d</w:t>
      </w:r>
      <w:r w:rsidR="00E22E88" w:rsidRPr="00BB064E">
        <w:rPr>
          <w:rFonts w:ascii="Palatino Linotype" w:hAnsi="Palatino Linotype"/>
          <w:i/>
        </w:rPr>
        <w:t>el Centro de Asistencia Social.</w:t>
      </w:r>
    </w:p>
    <w:p w14:paraId="4246851C" w14:textId="77777777" w:rsidR="00E22E88" w:rsidRPr="00BB064E" w:rsidRDefault="00326A93" w:rsidP="00216653">
      <w:pPr>
        <w:pStyle w:val="Prrafodelista"/>
        <w:spacing w:line="360" w:lineRule="auto"/>
        <w:ind w:left="851" w:right="474"/>
        <w:jc w:val="both"/>
        <w:rPr>
          <w:rFonts w:ascii="Palatino Linotype" w:hAnsi="Palatino Linotype"/>
          <w:i/>
        </w:rPr>
      </w:pPr>
      <w:r w:rsidRPr="00BB064E">
        <w:rPr>
          <w:rFonts w:ascii="Palatino Linotype" w:hAnsi="Palatino Linotype"/>
          <w:i/>
        </w:rPr>
        <w:t>II. Censo de la población albergada, que incluya sexo, edad y situación jurídica, y el seguimiento al proceso de reincorporación familiar o social.</w:t>
      </w:r>
    </w:p>
    <w:p w14:paraId="0C672982" w14:textId="266D6D1F" w:rsidR="00E22E88" w:rsidRPr="00BB064E" w:rsidRDefault="00326A93" w:rsidP="00216653">
      <w:pPr>
        <w:pStyle w:val="Prrafodelista"/>
        <w:spacing w:line="360" w:lineRule="auto"/>
        <w:ind w:left="851" w:right="474"/>
        <w:jc w:val="both"/>
        <w:rPr>
          <w:rFonts w:ascii="Palatino Linotype" w:hAnsi="Palatino Linotype"/>
          <w:i/>
        </w:rPr>
      </w:pPr>
      <w:r w:rsidRPr="00BB064E">
        <w:rPr>
          <w:rFonts w:ascii="Palatino Linotype" w:hAnsi="Palatino Linotype"/>
          <w:i/>
        </w:rPr>
        <w:t>III. Relación del personal que labora en el Centro de Asistencia Social, incluyendo al director general y representante legal, así como la figu</w:t>
      </w:r>
      <w:r w:rsidR="00E22E88" w:rsidRPr="00BB064E">
        <w:rPr>
          <w:rFonts w:ascii="Palatino Linotype" w:hAnsi="Palatino Linotype"/>
          <w:i/>
        </w:rPr>
        <w:t>ra jurídica bajo la cual opera.</w:t>
      </w:r>
    </w:p>
    <w:p w14:paraId="5357DDD5" w14:textId="6CB0193F" w:rsidR="00326A93" w:rsidRPr="00BB064E" w:rsidRDefault="00326A93" w:rsidP="00216653">
      <w:pPr>
        <w:pStyle w:val="Prrafodelista"/>
        <w:spacing w:line="360" w:lineRule="auto"/>
        <w:ind w:left="851" w:right="474"/>
        <w:jc w:val="both"/>
        <w:rPr>
          <w:rFonts w:ascii="Palatino Linotype" w:hAnsi="Palatino Linotype"/>
          <w:b/>
          <w:i/>
        </w:rPr>
      </w:pPr>
      <w:r w:rsidRPr="00BB064E">
        <w:rPr>
          <w:rFonts w:ascii="Palatino Linotype" w:hAnsi="Palatino Linotype"/>
          <w:b/>
          <w:i/>
        </w:rPr>
        <w:t>El registro a que hace referencia este artículo deberá ser público y consultable en la página de internet del DIFEM, con excepción de la información a que se refiere la fracción II del presente artículo.</w:t>
      </w:r>
    </w:p>
    <w:p w14:paraId="65343CF1" w14:textId="77777777" w:rsidR="00216653" w:rsidRPr="00BB064E" w:rsidRDefault="00216653" w:rsidP="0099348A">
      <w:pPr>
        <w:tabs>
          <w:tab w:val="left" w:pos="709"/>
        </w:tabs>
        <w:spacing w:line="360" w:lineRule="auto"/>
        <w:ind w:right="51"/>
        <w:jc w:val="both"/>
        <w:rPr>
          <w:rFonts w:ascii="Palatino Linotype" w:hAnsi="Palatino Linotype" w:cs="Arial"/>
        </w:rPr>
      </w:pPr>
    </w:p>
    <w:p w14:paraId="09E276B8" w14:textId="3ADF79F4" w:rsidR="00EE1531" w:rsidRPr="00BB064E" w:rsidRDefault="000A65A0" w:rsidP="00EE1531">
      <w:pPr>
        <w:pStyle w:val="Prrafodelista"/>
        <w:numPr>
          <w:ilvl w:val="0"/>
          <w:numId w:val="36"/>
        </w:numPr>
        <w:spacing w:line="360" w:lineRule="auto"/>
        <w:ind w:left="426" w:right="51"/>
        <w:jc w:val="both"/>
        <w:rPr>
          <w:rFonts w:ascii="Palatino Linotype" w:hAnsi="Palatino Linotype"/>
          <w:i/>
        </w:rPr>
      </w:pPr>
      <w:r w:rsidRPr="00BB064E">
        <w:rPr>
          <w:rFonts w:ascii="Palatino Linotype" w:hAnsi="Palatino Linotype" w:cs="Arial"/>
          <w:noProof/>
          <w:lang w:eastAsia="es-MX"/>
        </w:rPr>
        <w:t>De</w:t>
      </w:r>
      <w:r w:rsidRPr="00BB064E">
        <w:rPr>
          <w:rFonts w:ascii="Palatino Linotype" w:hAnsi="Palatino Linotype"/>
        </w:rPr>
        <w:t xml:space="preserve"> la</w:t>
      </w:r>
      <w:r w:rsidR="002725E2" w:rsidRPr="00BB064E">
        <w:rPr>
          <w:rFonts w:ascii="Palatino Linotype" w:hAnsi="Palatino Linotype"/>
        </w:rPr>
        <w:t xml:space="preserve"> anterior </w:t>
      </w:r>
      <w:r w:rsidRPr="00BB064E">
        <w:rPr>
          <w:rFonts w:ascii="Palatino Linotype" w:hAnsi="Palatino Linotype"/>
        </w:rPr>
        <w:t xml:space="preserve">fuente obligacional </w:t>
      </w:r>
      <w:r w:rsidR="002725E2" w:rsidRPr="00BB064E">
        <w:rPr>
          <w:rFonts w:ascii="Palatino Linotype" w:hAnsi="Palatino Linotype"/>
        </w:rPr>
        <w:t xml:space="preserve">se </w:t>
      </w:r>
      <w:r w:rsidRPr="00BB064E">
        <w:rPr>
          <w:rFonts w:ascii="Palatino Linotype" w:hAnsi="Palatino Linotype"/>
        </w:rPr>
        <w:t xml:space="preserve">advierte, que el sujeto obligado es el que genera, posee y administra el registro de referencia, lo que resultaría inverso a lo manifestado en la primigenia respuesta. </w:t>
      </w:r>
      <w:r w:rsidR="00435917" w:rsidRPr="00BB064E">
        <w:rPr>
          <w:rFonts w:ascii="Palatino Linotype" w:hAnsi="Palatino Linotype"/>
        </w:rPr>
        <w:t xml:space="preserve">Luego entonces es que </w:t>
      </w:r>
      <w:r w:rsidR="00105B1D" w:rsidRPr="00BB064E">
        <w:rPr>
          <w:rFonts w:ascii="Palatino Linotype" w:hAnsi="Palatino Linotype"/>
        </w:rPr>
        <w:t>resulta</w:t>
      </w:r>
      <w:r w:rsidR="00435917" w:rsidRPr="00BB064E">
        <w:rPr>
          <w:rFonts w:ascii="Palatino Linotype" w:hAnsi="Palatino Linotype"/>
        </w:rPr>
        <w:t xml:space="preserve"> </w:t>
      </w:r>
      <w:r w:rsidR="00EE1531" w:rsidRPr="00BB064E">
        <w:rPr>
          <w:rFonts w:ascii="Palatino Linotype" w:hAnsi="Palatino Linotype"/>
          <w:b/>
        </w:rPr>
        <w:lastRenderedPageBreak/>
        <w:t>procedente ordenar la entrega, actualizado al día veintiuno (21) de junio del año en curso</w:t>
      </w:r>
      <w:r w:rsidR="00EE1531" w:rsidRPr="00BB064E">
        <w:rPr>
          <w:rFonts w:ascii="Palatino Linotype" w:hAnsi="Palatino Linotype"/>
        </w:rPr>
        <w:t>, en virtud que fue en esa fecha en que se realizado la solicitud de información 00050/DIFEM/IP/2018</w:t>
      </w:r>
      <w:r w:rsidR="00EE1531" w:rsidRPr="00BB064E">
        <w:rPr>
          <w:rFonts w:ascii="Palatino Linotype" w:hAnsi="Palatino Linotype"/>
          <w:b/>
        </w:rPr>
        <w:t xml:space="preserve"> </w:t>
      </w:r>
    </w:p>
    <w:p w14:paraId="5D749AB2" w14:textId="77777777" w:rsidR="00EE1531" w:rsidRPr="00BB064E" w:rsidRDefault="00EE1531" w:rsidP="00EE1531">
      <w:pPr>
        <w:pStyle w:val="Prrafodelista"/>
        <w:spacing w:line="360" w:lineRule="auto"/>
        <w:ind w:right="51"/>
        <w:jc w:val="both"/>
        <w:rPr>
          <w:rFonts w:ascii="Palatino Linotype" w:hAnsi="Palatino Linotype"/>
          <w:i/>
        </w:rPr>
      </w:pPr>
    </w:p>
    <w:p w14:paraId="1D7B7C7B" w14:textId="2A564C3A" w:rsidR="00435917" w:rsidRPr="00BB064E" w:rsidRDefault="00EE1531" w:rsidP="00EE1531">
      <w:pPr>
        <w:pStyle w:val="Prrafodelista"/>
        <w:numPr>
          <w:ilvl w:val="0"/>
          <w:numId w:val="36"/>
        </w:numPr>
        <w:spacing w:line="360" w:lineRule="auto"/>
        <w:ind w:left="426" w:right="51"/>
        <w:jc w:val="both"/>
        <w:rPr>
          <w:rFonts w:ascii="Palatino Linotype" w:hAnsi="Palatino Linotype"/>
          <w:i/>
        </w:rPr>
      </w:pPr>
      <w:r w:rsidRPr="00BB064E">
        <w:rPr>
          <w:rFonts w:ascii="Palatino Linotype" w:hAnsi="Palatino Linotype"/>
        </w:rPr>
        <w:t>D</w:t>
      </w:r>
      <w:r w:rsidR="00435917" w:rsidRPr="00BB064E">
        <w:rPr>
          <w:rFonts w:ascii="Palatino Linotype" w:hAnsi="Palatino Linotype"/>
        </w:rPr>
        <w:t xml:space="preserve">icho registro </w:t>
      </w:r>
      <w:r w:rsidRPr="00BB064E">
        <w:rPr>
          <w:rFonts w:ascii="Palatino Linotype" w:hAnsi="Palatino Linotype"/>
        </w:rPr>
        <w:t xml:space="preserve">deberá entregarse </w:t>
      </w:r>
      <w:r w:rsidR="00435917" w:rsidRPr="00BB064E">
        <w:rPr>
          <w:rFonts w:ascii="Palatino Linotype" w:hAnsi="Palatino Linotype"/>
        </w:rPr>
        <w:t>en versión publica, dado que del precepto l</w:t>
      </w:r>
      <w:r w:rsidR="00B849B5" w:rsidRPr="00BB064E">
        <w:rPr>
          <w:rFonts w:ascii="Palatino Linotype" w:hAnsi="Palatino Linotype"/>
        </w:rPr>
        <w:t>egal antes señalado</w:t>
      </w:r>
      <w:r w:rsidR="00105B1D" w:rsidRPr="00BB064E">
        <w:rPr>
          <w:rFonts w:ascii="Palatino Linotype" w:hAnsi="Palatino Linotype"/>
        </w:rPr>
        <w:t>,</w:t>
      </w:r>
      <w:r w:rsidR="00B849B5" w:rsidRPr="00BB064E">
        <w:rPr>
          <w:rFonts w:ascii="Palatino Linotype" w:hAnsi="Palatino Linotype"/>
        </w:rPr>
        <w:t xml:space="preserve"> se advierte que</w:t>
      </w:r>
      <w:r w:rsidR="00DE347A" w:rsidRPr="00BB064E">
        <w:rPr>
          <w:rFonts w:ascii="Palatino Linotype" w:hAnsi="Palatino Linotype"/>
        </w:rPr>
        <w:t xml:space="preserve"> el registro</w:t>
      </w:r>
      <w:r w:rsidR="00B849B5" w:rsidRPr="00BB064E">
        <w:rPr>
          <w:rFonts w:ascii="Palatino Linotype" w:hAnsi="Palatino Linotype"/>
        </w:rPr>
        <w:t xml:space="preserve"> contiene</w:t>
      </w:r>
      <w:r w:rsidR="00435917" w:rsidRPr="00BB064E">
        <w:rPr>
          <w:rFonts w:ascii="Palatino Linotype" w:hAnsi="Palatino Linotype"/>
        </w:rPr>
        <w:t xml:space="preserve"> datos personales susceptibles de ser protegidos, tan es así que en su último párrafo se hace énfasis al respecto refiriendo que</w:t>
      </w:r>
      <w:r w:rsidR="00B849B5" w:rsidRPr="00BB064E">
        <w:rPr>
          <w:rFonts w:ascii="Palatino Linotype" w:hAnsi="Palatino Linotype"/>
        </w:rPr>
        <w:t>:</w:t>
      </w:r>
      <w:r w:rsidR="00435917" w:rsidRPr="00BB064E">
        <w:rPr>
          <w:rFonts w:ascii="Palatino Linotype" w:hAnsi="Palatino Linotype"/>
        </w:rPr>
        <w:t xml:space="preserve"> </w:t>
      </w:r>
      <w:r w:rsidR="00B849B5" w:rsidRPr="00BB064E">
        <w:rPr>
          <w:rFonts w:ascii="Palatino Linotype" w:hAnsi="Palatino Linotype"/>
        </w:rPr>
        <w:t>“</w:t>
      </w:r>
      <w:r w:rsidR="00435917" w:rsidRPr="00BB064E">
        <w:rPr>
          <w:rFonts w:ascii="Palatino Linotype" w:hAnsi="Palatino Linotype"/>
          <w:i/>
        </w:rPr>
        <w:t>El registro a que hace referencia este artículo deberá ser público y consultable en la página de internet del DIFEM, con excepción de la información a que se refiere la fracción II del presente artículo.</w:t>
      </w:r>
      <w:r w:rsidR="00B849B5" w:rsidRPr="00BB064E">
        <w:rPr>
          <w:rFonts w:ascii="Palatino Linotype" w:hAnsi="Palatino Linotype"/>
          <w:i/>
        </w:rPr>
        <w:t>”</w:t>
      </w:r>
    </w:p>
    <w:p w14:paraId="5F6C6ECC" w14:textId="77777777" w:rsidR="00B849B5" w:rsidRPr="00BB064E" w:rsidRDefault="00B849B5" w:rsidP="00B849B5">
      <w:pPr>
        <w:pStyle w:val="Prrafodelista"/>
        <w:spacing w:line="360" w:lineRule="auto"/>
        <w:ind w:left="426" w:right="51"/>
        <w:jc w:val="both"/>
        <w:rPr>
          <w:rFonts w:ascii="Palatino Linotype" w:hAnsi="Palatino Linotype"/>
          <w:i/>
        </w:rPr>
      </w:pPr>
    </w:p>
    <w:p w14:paraId="0553443E" w14:textId="5DEFB50B" w:rsidR="00435917" w:rsidRPr="00BB064E" w:rsidRDefault="00B849B5" w:rsidP="00105B1D">
      <w:pPr>
        <w:pStyle w:val="Prrafodelista"/>
        <w:numPr>
          <w:ilvl w:val="0"/>
          <w:numId w:val="24"/>
        </w:numPr>
        <w:spacing w:before="240" w:after="360" w:line="360" w:lineRule="auto"/>
        <w:ind w:left="426" w:right="49"/>
        <w:jc w:val="both"/>
        <w:rPr>
          <w:rFonts w:ascii="Palatino Linotype" w:hAnsi="Palatino Linotype" w:cs="Arial"/>
        </w:rPr>
      </w:pPr>
      <w:r w:rsidRPr="00BB064E">
        <w:rPr>
          <w:rFonts w:ascii="Palatino Linotype" w:hAnsi="Palatino Linotype" w:cs="Arial"/>
        </w:rPr>
        <w:t xml:space="preserve">Lo anterior en consideración de que el </w:t>
      </w:r>
      <w:r w:rsidRPr="00BB064E">
        <w:rPr>
          <w:rFonts w:ascii="Palatino Linotype" w:hAnsi="Palatino Linotype" w:cs="Arial"/>
          <w:b/>
        </w:rPr>
        <w:t>SUJETO OBLIGADO</w:t>
      </w:r>
      <w:r w:rsidRPr="00BB064E">
        <w:rPr>
          <w:rFonts w:ascii="Palatino Linotype" w:hAnsi="Palatino Linotype" w:cs="Arial"/>
        </w:rPr>
        <w:t xml:space="preserve"> optare por remitir el soporte documental en que obra la información; sin embargo recordar que el propio precepto jurídico refiere que el registro deberá ser público y consultable en la página de internet del DIFEM.</w:t>
      </w:r>
    </w:p>
    <w:p w14:paraId="5DE72378" w14:textId="77777777" w:rsidR="00B849B5" w:rsidRPr="00BB064E" w:rsidRDefault="00B849B5" w:rsidP="00B849B5">
      <w:pPr>
        <w:pStyle w:val="Prrafodelista"/>
        <w:spacing w:before="240" w:after="360" w:line="360" w:lineRule="auto"/>
        <w:ind w:left="426" w:right="49"/>
        <w:jc w:val="both"/>
        <w:rPr>
          <w:rFonts w:ascii="Palatino Linotype" w:hAnsi="Palatino Linotype" w:cs="Arial"/>
        </w:rPr>
      </w:pPr>
    </w:p>
    <w:p w14:paraId="50015357" w14:textId="72359C88" w:rsidR="00B849B5" w:rsidRPr="00BB064E" w:rsidRDefault="00B849B5" w:rsidP="00B849B5">
      <w:pPr>
        <w:pStyle w:val="Prrafodelista"/>
        <w:numPr>
          <w:ilvl w:val="0"/>
          <w:numId w:val="24"/>
        </w:numPr>
        <w:spacing w:before="240" w:after="360" w:line="360" w:lineRule="auto"/>
        <w:ind w:left="426" w:right="49"/>
        <w:jc w:val="both"/>
        <w:rPr>
          <w:rFonts w:ascii="Palatino Linotype" w:hAnsi="Palatino Linotype" w:cs="Arial"/>
        </w:rPr>
      </w:pPr>
      <w:r w:rsidRPr="00BB064E">
        <w:rPr>
          <w:rFonts w:ascii="Palatino Linotype" w:hAnsi="Palatino Linotype" w:cs="Arial"/>
        </w:rPr>
        <w:t>Al respecto el artículo 161 de la Ley de Transparencia y Acceso a la Información Pública del Estado de México y Municipios establece lo siguiente:</w:t>
      </w:r>
    </w:p>
    <w:p w14:paraId="6A2F40D6" w14:textId="77777777" w:rsidR="00B849B5" w:rsidRPr="00BB064E" w:rsidRDefault="00B849B5" w:rsidP="00B849B5">
      <w:pPr>
        <w:pStyle w:val="Prrafodelista"/>
        <w:rPr>
          <w:rFonts w:ascii="Palatino Linotype" w:hAnsi="Palatino Linotype" w:cs="Arial"/>
        </w:rPr>
      </w:pPr>
    </w:p>
    <w:p w14:paraId="1C40B104" w14:textId="689D1812" w:rsidR="00B849B5" w:rsidRPr="00BB064E" w:rsidRDefault="00B849B5" w:rsidP="00B849B5">
      <w:pPr>
        <w:pStyle w:val="Prrafodelista"/>
        <w:spacing w:before="240" w:after="360" w:line="360" w:lineRule="auto"/>
        <w:ind w:left="709" w:right="474"/>
        <w:jc w:val="both"/>
        <w:rPr>
          <w:rFonts w:ascii="Palatino Linotype" w:hAnsi="Palatino Linotype" w:cs="Arial"/>
          <w:i/>
        </w:rPr>
      </w:pPr>
      <w:r w:rsidRPr="00BB064E">
        <w:rPr>
          <w:rFonts w:ascii="Palatino Linotype" w:hAnsi="Palatino Linotype" w:cs="Arial"/>
          <w:i/>
        </w:rPr>
        <w:t xml:space="preserve">“Artículo 161. </w:t>
      </w:r>
      <w:r w:rsidRPr="00BB064E">
        <w:rPr>
          <w:rFonts w:ascii="Palatino Linotype" w:hAnsi="Palatino Linotype" w:cs="Arial"/>
          <w:b/>
          <w:i/>
        </w:rPr>
        <w:t>Cuando la información requerida por el solicitante ya esté disponible</w:t>
      </w:r>
      <w:r w:rsidRPr="00BB064E">
        <w:rPr>
          <w:rFonts w:ascii="Palatino Linotype" w:hAnsi="Palatino Linotype" w:cs="Arial"/>
          <w:i/>
        </w:rPr>
        <w:t xml:space="preserve"> al público en medios impresos, tales como libros, compendios, trípticos, registros públicos, en formatos electrónicos disponibles </w:t>
      </w:r>
      <w:r w:rsidRPr="00BB064E">
        <w:rPr>
          <w:rFonts w:ascii="Palatino Linotype" w:hAnsi="Palatino Linotype" w:cs="Arial"/>
          <w:b/>
          <w:i/>
        </w:rPr>
        <w:t>en Internet</w:t>
      </w:r>
      <w:r w:rsidRPr="00BB064E">
        <w:rPr>
          <w:rFonts w:ascii="Palatino Linotype" w:hAnsi="Palatino Linotype" w:cs="Arial"/>
          <w:i/>
        </w:rPr>
        <w:t xml:space="preserve"> o en cualquier otro medio, </w:t>
      </w:r>
      <w:r w:rsidRPr="00BB064E">
        <w:rPr>
          <w:rFonts w:ascii="Palatino Linotype" w:hAnsi="Palatino Linotype" w:cs="Arial"/>
          <w:b/>
          <w:i/>
        </w:rPr>
        <w:t>se le hará saber por el medio requerido por el solicitante la fuente, el lugar y la forma en que puede consultar</w:t>
      </w:r>
      <w:r w:rsidRPr="00BB064E">
        <w:rPr>
          <w:rFonts w:ascii="Palatino Linotype" w:hAnsi="Palatino Linotype" w:cs="Arial"/>
          <w:i/>
        </w:rPr>
        <w:t xml:space="preserve">, </w:t>
      </w:r>
      <w:r w:rsidRPr="00BB064E">
        <w:rPr>
          <w:rFonts w:ascii="Palatino Linotype" w:hAnsi="Palatino Linotype" w:cs="Arial"/>
          <w:i/>
        </w:rPr>
        <w:lastRenderedPageBreak/>
        <w:t xml:space="preserve">reproducir o adquirir dicha información en un plazo no mayor a cinco días hábiles. </w:t>
      </w:r>
      <w:r w:rsidRPr="00BB064E">
        <w:rPr>
          <w:rFonts w:ascii="Palatino Linotype" w:hAnsi="Palatino Linotype" w:cs="Arial"/>
          <w:b/>
          <w:i/>
        </w:rPr>
        <w:t>La fuente deberá ser precisa y concreta y no debe implicar que el solicitante realice una búsqueda en toda la información que se encuentre disponible.</w:t>
      </w:r>
      <w:r w:rsidRPr="00BB064E">
        <w:rPr>
          <w:rFonts w:ascii="Palatino Linotype" w:hAnsi="Palatino Linotype" w:cs="Arial"/>
          <w:i/>
        </w:rPr>
        <w:t>”</w:t>
      </w:r>
    </w:p>
    <w:p w14:paraId="0515B180" w14:textId="77777777" w:rsidR="00435917" w:rsidRPr="00BB064E" w:rsidRDefault="00435917" w:rsidP="00435917">
      <w:pPr>
        <w:pStyle w:val="Prrafodelista"/>
        <w:spacing w:before="240" w:after="360" w:line="360" w:lineRule="auto"/>
        <w:ind w:left="426" w:right="49"/>
        <w:jc w:val="both"/>
        <w:rPr>
          <w:rFonts w:ascii="Palatino Linotype" w:hAnsi="Palatino Linotype" w:cs="Arial"/>
        </w:rPr>
      </w:pPr>
    </w:p>
    <w:p w14:paraId="171F1506" w14:textId="6BAA79D6" w:rsidR="00435917" w:rsidRPr="00BB064E" w:rsidRDefault="00B849B5" w:rsidP="00435917">
      <w:pPr>
        <w:pStyle w:val="Prrafodelista"/>
        <w:numPr>
          <w:ilvl w:val="0"/>
          <w:numId w:val="24"/>
        </w:numPr>
        <w:spacing w:before="240" w:after="360" w:line="360" w:lineRule="auto"/>
        <w:ind w:left="426" w:right="49"/>
        <w:jc w:val="both"/>
        <w:rPr>
          <w:rFonts w:ascii="Palatino Linotype" w:hAnsi="Palatino Linotype" w:cs="Arial"/>
        </w:rPr>
      </w:pPr>
      <w:r w:rsidRPr="00BB064E">
        <w:rPr>
          <w:rFonts w:ascii="Palatino Linotype" w:hAnsi="Palatino Linotype" w:cs="Arial"/>
        </w:rPr>
        <w:t>Luego entonces, se colige que también se puede colmar la entrega de la información con la remisión del hipervínculo de Internet en que obre la información, debiendo ser para el caso, preciso y concreto no implicando que el particular haga una búsqueda en el universo de información que eventualmente contenga el sitio.</w:t>
      </w:r>
    </w:p>
    <w:p w14:paraId="1ED162FF" w14:textId="77777777" w:rsidR="0049150C" w:rsidRPr="00BB064E" w:rsidRDefault="0049150C" w:rsidP="007502E4">
      <w:pPr>
        <w:pStyle w:val="Prrafodelista"/>
        <w:spacing w:before="240" w:after="360" w:line="360" w:lineRule="auto"/>
        <w:ind w:left="426" w:right="49"/>
        <w:jc w:val="both"/>
        <w:rPr>
          <w:rFonts w:ascii="Palatino Linotype" w:hAnsi="Palatino Linotype" w:cs="Arial"/>
        </w:rPr>
      </w:pPr>
    </w:p>
    <w:p w14:paraId="5854875F" w14:textId="04A63CE5" w:rsidR="0049150C" w:rsidRPr="00BB064E" w:rsidRDefault="007502E4" w:rsidP="005C4E88">
      <w:pPr>
        <w:pStyle w:val="Prrafodelista"/>
        <w:numPr>
          <w:ilvl w:val="0"/>
          <w:numId w:val="24"/>
        </w:numPr>
        <w:autoSpaceDE w:val="0"/>
        <w:autoSpaceDN w:val="0"/>
        <w:adjustRightInd w:val="0"/>
        <w:spacing w:before="240" w:after="240" w:line="360" w:lineRule="auto"/>
        <w:ind w:left="426"/>
        <w:jc w:val="both"/>
        <w:rPr>
          <w:rFonts w:ascii="Palatino Linotype" w:eastAsia="Calibri" w:hAnsi="Palatino Linotype" w:cs="Times New Roman"/>
          <w:lang w:val="es-ES"/>
        </w:rPr>
      </w:pPr>
      <w:r w:rsidRPr="00BB064E">
        <w:rPr>
          <w:rFonts w:ascii="Palatino Linotype" w:hAnsi="Palatino Linotype" w:cs="Arial"/>
        </w:rPr>
        <w:t xml:space="preserve">No obstante, aún y cuando existe fuente obligacional al respecto, existe la posibilidad de que el </w:t>
      </w:r>
      <w:r w:rsidRPr="00BB064E">
        <w:rPr>
          <w:rFonts w:ascii="Palatino Linotype" w:hAnsi="Palatino Linotype" w:cs="Arial"/>
          <w:b/>
        </w:rPr>
        <w:t>SUJETO OBLIGADO,</w:t>
      </w:r>
      <w:r w:rsidRPr="00BB064E">
        <w:rPr>
          <w:rFonts w:ascii="Palatino Linotype" w:hAnsi="Palatino Linotype" w:cs="Arial"/>
        </w:rPr>
        <w:t xml:space="preserve"> insista en no contar con la información, por lo que de ser el caso, deberá entonces su Comité de Transparencia emitir el acuerdo de inexistencia respectivo, en virtud que se </w:t>
      </w:r>
      <w:r w:rsidR="0049150C" w:rsidRPr="00BB064E">
        <w:rPr>
          <w:rFonts w:ascii="Palatino Linotype" w:hAnsi="Palatino Linotype" w:cs="Arial"/>
        </w:rPr>
        <w:t xml:space="preserve">estaría </w:t>
      </w:r>
      <w:r w:rsidR="0049150C" w:rsidRPr="00BB064E">
        <w:rPr>
          <w:rFonts w:ascii="Palatino Linotype" w:hAnsi="Palatino Linotype"/>
          <w:color w:val="000000"/>
        </w:rPr>
        <w:t>actualizando lo</w:t>
      </w:r>
      <w:r w:rsidR="0049150C" w:rsidRPr="00BB064E">
        <w:rPr>
          <w:rFonts w:ascii="Palatino Linotype" w:eastAsia="Times New Roman" w:hAnsi="Palatino Linotype" w:cs="Arial"/>
          <w:color w:val="000000"/>
          <w:lang w:val="es-ES"/>
        </w:rPr>
        <w:t xml:space="preserve"> dispuesto en el tercer párrafo del Artículo 19 </w:t>
      </w:r>
      <w:r w:rsidR="0049150C" w:rsidRPr="00BB064E">
        <w:rPr>
          <w:rFonts w:ascii="Palatino Linotype" w:eastAsia="Calibri" w:hAnsi="Palatino Linotype" w:cs="Times New Roman"/>
          <w:lang w:val="es-ES"/>
        </w:rPr>
        <w:t>de la ley de la materia, y que es del tenor literal siguiente:</w:t>
      </w:r>
    </w:p>
    <w:p w14:paraId="3DDA39C7" w14:textId="77777777" w:rsidR="0049150C" w:rsidRPr="00BB064E" w:rsidRDefault="0049150C" w:rsidP="0049150C">
      <w:pPr>
        <w:pStyle w:val="Prrafodelista"/>
        <w:autoSpaceDE w:val="0"/>
        <w:autoSpaceDN w:val="0"/>
        <w:adjustRightInd w:val="0"/>
        <w:spacing w:before="240" w:after="240" w:line="360" w:lineRule="auto"/>
        <w:ind w:left="426"/>
        <w:jc w:val="both"/>
        <w:rPr>
          <w:rFonts w:ascii="Palatino Linotype" w:eastAsia="Calibri" w:hAnsi="Palatino Linotype" w:cs="Times New Roman"/>
          <w:lang w:val="es-ES"/>
        </w:rPr>
      </w:pPr>
    </w:p>
    <w:p w14:paraId="77E76134" w14:textId="77777777" w:rsidR="0049150C" w:rsidRPr="00BB064E" w:rsidRDefault="0049150C" w:rsidP="0049150C">
      <w:pPr>
        <w:pStyle w:val="Prrafodelista"/>
        <w:spacing w:line="360" w:lineRule="auto"/>
        <w:ind w:left="851" w:right="425"/>
        <w:jc w:val="both"/>
        <w:rPr>
          <w:rFonts w:ascii="Palatino Linotype" w:eastAsia="Calibri" w:hAnsi="Palatino Linotype" w:cs="Times New Roman"/>
          <w:i/>
          <w:sz w:val="22"/>
          <w:lang w:val="es-ES"/>
        </w:rPr>
      </w:pPr>
      <w:r w:rsidRPr="00BB064E">
        <w:rPr>
          <w:rFonts w:ascii="Palatino Linotype" w:eastAsia="Calibri" w:hAnsi="Palatino Linotype" w:cs="Times New Roman"/>
          <w:b/>
          <w:i/>
          <w:sz w:val="22"/>
          <w:lang w:val="es-ES"/>
        </w:rPr>
        <w:t>Artículo 19.</w:t>
      </w:r>
      <w:r w:rsidRPr="00BB064E">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028906E6" w14:textId="77777777" w:rsidR="0049150C" w:rsidRPr="00BB064E" w:rsidRDefault="0049150C" w:rsidP="0049150C">
      <w:pPr>
        <w:pStyle w:val="Prrafodelista"/>
        <w:spacing w:line="360" w:lineRule="auto"/>
        <w:ind w:left="851" w:right="425"/>
        <w:jc w:val="both"/>
        <w:rPr>
          <w:rFonts w:ascii="Palatino Linotype" w:eastAsia="Calibri" w:hAnsi="Palatino Linotype" w:cs="Times New Roman"/>
          <w:i/>
          <w:sz w:val="22"/>
          <w:lang w:val="es-ES"/>
        </w:rPr>
      </w:pPr>
      <w:r w:rsidRPr="00BB064E">
        <w:rPr>
          <w:rFonts w:ascii="Palatino Linotype" w:eastAsia="Calibri" w:hAnsi="Palatino Linotype" w:cs="Times New Roman"/>
          <w:i/>
          <w:sz w:val="22"/>
          <w:lang w:val="es-ES"/>
        </w:rPr>
        <w:t>En los casos en que ciertas facultades, competencias o funciones no se hayan ejercido, se debe motivar la respuesta en función de las causas que motiven tal circunstancia.</w:t>
      </w:r>
    </w:p>
    <w:p w14:paraId="5DDA5489" w14:textId="77777777" w:rsidR="0049150C" w:rsidRPr="00BB064E" w:rsidRDefault="0049150C" w:rsidP="0049150C">
      <w:pPr>
        <w:pStyle w:val="Prrafodelista"/>
        <w:spacing w:line="360" w:lineRule="auto"/>
        <w:ind w:left="851" w:right="425"/>
        <w:jc w:val="both"/>
        <w:rPr>
          <w:rFonts w:ascii="Palatino Linotype" w:eastAsia="Calibri" w:hAnsi="Palatino Linotype" w:cs="Times New Roman"/>
          <w:sz w:val="22"/>
          <w:lang w:val="es-ES"/>
        </w:rPr>
      </w:pPr>
      <w:r w:rsidRPr="00BB064E">
        <w:rPr>
          <w:rFonts w:ascii="Palatino Linotype" w:eastAsia="Calibri" w:hAnsi="Palatino Linotype" w:cs="Times New Roman"/>
          <w:b/>
          <w:i/>
          <w:sz w:val="22"/>
          <w:lang w:val="es-ES"/>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BB064E">
        <w:rPr>
          <w:rFonts w:ascii="Palatino Linotype" w:eastAsia="Calibri" w:hAnsi="Palatino Linotype" w:cs="Times New Roman"/>
          <w:sz w:val="22"/>
          <w:lang w:val="es-ES"/>
        </w:rPr>
        <w:t>(Énfasis añadido)</w:t>
      </w:r>
    </w:p>
    <w:p w14:paraId="3AE19C14" w14:textId="77777777" w:rsidR="007502E4" w:rsidRPr="00BB064E" w:rsidRDefault="007502E4" w:rsidP="0049150C">
      <w:pPr>
        <w:pStyle w:val="Prrafodelista"/>
        <w:spacing w:line="360" w:lineRule="auto"/>
        <w:ind w:left="851" w:right="425"/>
        <w:jc w:val="both"/>
        <w:rPr>
          <w:rFonts w:ascii="Palatino Linotype" w:eastAsia="Calibri" w:hAnsi="Palatino Linotype" w:cs="Times New Roman"/>
          <w:sz w:val="22"/>
          <w:lang w:val="es-ES"/>
        </w:rPr>
      </w:pPr>
    </w:p>
    <w:p w14:paraId="5F23E280" w14:textId="31EB5EFF" w:rsidR="0049150C" w:rsidRPr="00BB064E" w:rsidRDefault="0049150C" w:rsidP="007502E4">
      <w:pPr>
        <w:pStyle w:val="Prrafodelista"/>
        <w:numPr>
          <w:ilvl w:val="0"/>
          <w:numId w:val="24"/>
        </w:numPr>
        <w:spacing w:before="240" w:after="240" w:line="360" w:lineRule="auto"/>
        <w:ind w:left="426"/>
        <w:jc w:val="both"/>
        <w:rPr>
          <w:rFonts w:ascii="Palatino Linotype" w:eastAsia="Calibri" w:hAnsi="Palatino Linotype"/>
        </w:rPr>
      </w:pPr>
      <w:r w:rsidRPr="00BB064E">
        <w:rPr>
          <w:rFonts w:ascii="Palatino Linotype" w:hAnsi="Palatino Linotype" w:cs="Arial"/>
          <w:color w:val="000000" w:themeColor="text1"/>
        </w:rPr>
        <w:t xml:space="preserve">Bajo éste </w:t>
      </w:r>
      <w:r w:rsidR="007502E4" w:rsidRPr="00BB064E">
        <w:rPr>
          <w:rFonts w:ascii="Palatino Linotype" w:hAnsi="Palatino Linotype" w:cs="Arial"/>
          <w:color w:val="000000" w:themeColor="text1"/>
        </w:rPr>
        <w:t>contexto</w:t>
      </w:r>
      <w:r w:rsidRPr="00BB064E">
        <w:rPr>
          <w:rFonts w:ascii="Palatino Linotype" w:hAnsi="Palatino Linotype" w:cs="Arial"/>
          <w:color w:val="000000" w:themeColor="text1"/>
        </w:rPr>
        <w:t xml:space="preserve"> es preciso </w:t>
      </w:r>
      <w:r w:rsidR="007502E4" w:rsidRPr="00BB064E">
        <w:rPr>
          <w:rFonts w:ascii="Palatino Linotype" w:hAnsi="Palatino Linotype" w:cs="Arial"/>
          <w:color w:val="000000" w:themeColor="text1"/>
        </w:rPr>
        <w:t xml:space="preserve">insistir </w:t>
      </w:r>
      <w:r w:rsidRPr="00BB064E">
        <w:rPr>
          <w:rFonts w:ascii="Palatino Linotype" w:hAnsi="Palatino Linotype" w:cs="Arial"/>
          <w:color w:val="000000" w:themeColor="text1"/>
        </w:rPr>
        <w:t>que</w:t>
      </w:r>
      <w:r w:rsidR="007502E4" w:rsidRPr="00BB064E">
        <w:rPr>
          <w:rFonts w:ascii="Palatino Linotype" w:hAnsi="Palatino Linotype" w:cs="Arial"/>
          <w:color w:val="000000" w:themeColor="text1"/>
        </w:rPr>
        <w:t xml:space="preserve"> resultaría</w:t>
      </w:r>
      <w:r w:rsidRPr="00BB064E">
        <w:rPr>
          <w:rFonts w:ascii="Palatino Linotype" w:hAnsi="Palatino Linotype" w:cs="Arial"/>
          <w:b/>
          <w:u w:val="single"/>
        </w:rPr>
        <w:t xml:space="preserve"> necesaria</w:t>
      </w:r>
      <w:r w:rsidRPr="00BB064E">
        <w:rPr>
          <w:rFonts w:ascii="Palatino Linotype" w:hAnsi="Palatino Linotype" w:cs="Arial"/>
        </w:rPr>
        <w:t xml:space="preserve"> la emisión del acuerdo de inexistencia</w:t>
      </w:r>
      <w:r w:rsidR="007502E4" w:rsidRPr="00BB064E">
        <w:rPr>
          <w:rFonts w:ascii="Palatino Linotype" w:hAnsi="Palatino Linotype" w:cs="Arial"/>
        </w:rPr>
        <w:t>, pues</w:t>
      </w:r>
      <w:r w:rsidRPr="00BB064E">
        <w:rPr>
          <w:rFonts w:ascii="Palatino Linotype" w:hAnsi="Palatino Linotype" w:cs="Arial"/>
        </w:rPr>
        <w:t xml:space="preserve"> en aquellos casos en que </w:t>
      </w:r>
      <w:r w:rsidRPr="00BB064E">
        <w:rPr>
          <w:rFonts w:ascii="Palatino Linotype" w:eastAsia="Arial Unicode MS" w:hAnsi="Palatino Linotype" w:cs="Arial"/>
        </w:rPr>
        <w:t xml:space="preserve">el </w:t>
      </w:r>
      <w:r w:rsidRPr="00BB064E">
        <w:rPr>
          <w:rFonts w:ascii="Palatino Linotype" w:eastAsia="Arial Unicode MS" w:hAnsi="Palatino Linotype" w:cs="Arial"/>
          <w:b/>
        </w:rPr>
        <w:t xml:space="preserve">SUJETO OBLIGADO </w:t>
      </w:r>
      <w:r w:rsidRPr="00BB064E">
        <w:rPr>
          <w:rFonts w:ascii="Palatino Linotype" w:eastAsia="Arial Unicode MS" w:hAnsi="Palatino Linotype" w:cs="Arial"/>
        </w:rPr>
        <w:t>debió generar la información solicitada y manifi</w:t>
      </w:r>
      <w:r w:rsidR="007502E4" w:rsidRPr="00BB064E">
        <w:rPr>
          <w:rFonts w:ascii="Palatino Linotype" w:eastAsia="Arial Unicode MS" w:hAnsi="Palatino Linotype" w:cs="Arial"/>
        </w:rPr>
        <w:t>esta que no cuenta con la misma</w:t>
      </w:r>
      <w:r w:rsidRPr="00BB064E">
        <w:rPr>
          <w:rFonts w:ascii="Palatino Linotype" w:hAnsi="Palatino Linotype" w:cs="Arial"/>
          <w:color w:val="000000"/>
        </w:rPr>
        <w:t xml:space="preserve">, entonces </w:t>
      </w:r>
      <w:r w:rsidRPr="00BB064E">
        <w:rPr>
          <w:rFonts w:ascii="Palatino Linotype" w:eastAsia="Arial Unicode MS" w:hAnsi="Palatino Linotype" w:cs="Arial"/>
        </w:rPr>
        <w:t xml:space="preserve">su Comité de Transparencia tiene el deber de emitir un acuerdo de inexistencia, el cual se dicta en aquellos supuestos en los que si bien la información solicitada la genera, posee o administra </w:t>
      </w:r>
      <w:r w:rsidRPr="00BB064E">
        <w:rPr>
          <w:rFonts w:ascii="Palatino Linotype" w:eastAsia="Arial Unicode MS" w:hAnsi="Palatino Linotype" w:cs="Arial"/>
          <w:color w:val="000000"/>
        </w:rPr>
        <w:t xml:space="preserve">el </w:t>
      </w:r>
      <w:r w:rsidRPr="00BB064E">
        <w:rPr>
          <w:rFonts w:ascii="Palatino Linotype" w:eastAsia="Arial Unicode MS" w:hAnsi="Palatino Linotype" w:cs="Arial"/>
          <w:b/>
          <w:color w:val="000000"/>
        </w:rPr>
        <w:t>SUJETO OBLIGADO</w:t>
      </w:r>
      <w:r w:rsidRPr="00BB064E">
        <w:rPr>
          <w:rFonts w:ascii="Palatino Linotype" w:eastAsia="Arial Unicode MS" w:hAnsi="Palatino Linotype" w:cs="Arial"/>
        </w:rPr>
        <w:t xml:space="preserve"> en el marco de las funciones de derecho público; sin embargo, éste no lo posee por </w:t>
      </w:r>
      <w:r w:rsidR="007502E4" w:rsidRPr="00BB064E">
        <w:rPr>
          <w:rFonts w:ascii="Palatino Linotype" w:eastAsia="Arial Unicode MS" w:hAnsi="Palatino Linotype" w:cs="Arial"/>
        </w:rPr>
        <w:t>diversas razones,</w:t>
      </w:r>
      <w:r w:rsidRPr="00BB064E">
        <w:rPr>
          <w:rFonts w:ascii="Palatino Linotype" w:eastAsia="Arial Unicode MS" w:hAnsi="Palatino Linotype" w:cs="Arial"/>
        </w:rPr>
        <w:t xml:space="preserve"> deberá expresar</w:t>
      </w:r>
      <w:r w:rsidR="007502E4" w:rsidRPr="00BB064E">
        <w:rPr>
          <w:rFonts w:ascii="Palatino Linotype" w:eastAsia="Arial Unicode MS" w:hAnsi="Palatino Linotype" w:cs="Arial"/>
        </w:rPr>
        <w:t>las</w:t>
      </w:r>
      <w:r w:rsidRPr="00BB064E">
        <w:rPr>
          <w:rFonts w:ascii="Palatino Linotype" w:eastAsia="Arial Unicode MS" w:hAnsi="Palatino Linotype" w:cs="Arial"/>
        </w:rPr>
        <w:t xml:space="preserve"> a través de un acuerdo debidamente </w:t>
      </w:r>
      <w:r w:rsidRPr="00BB064E">
        <w:rPr>
          <w:rFonts w:ascii="Palatino Linotype" w:eastAsia="Arial Unicode MS" w:hAnsi="Palatino Linotype" w:cs="Arial"/>
          <w:b/>
        </w:rPr>
        <w:t>fundado y motivado.</w:t>
      </w:r>
    </w:p>
    <w:p w14:paraId="7EB5275B" w14:textId="77777777" w:rsidR="0049150C" w:rsidRPr="00BB064E" w:rsidRDefault="0049150C" w:rsidP="0049150C">
      <w:pPr>
        <w:pStyle w:val="Prrafodelista"/>
        <w:rPr>
          <w:rFonts w:ascii="Palatino Linotype" w:eastAsia="Arial Unicode MS" w:hAnsi="Palatino Linotype" w:cs="Arial"/>
        </w:rPr>
      </w:pPr>
    </w:p>
    <w:p w14:paraId="06B3CC9E" w14:textId="77777777" w:rsidR="0049150C" w:rsidRPr="00BB064E" w:rsidRDefault="0049150C" w:rsidP="007502E4">
      <w:pPr>
        <w:pStyle w:val="Prrafodelista"/>
        <w:numPr>
          <w:ilvl w:val="0"/>
          <w:numId w:val="24"/>
        </w:numPr>
        <w:spacing w:before="240" w:after="240" w:line="360" w:lineRule="auto"/>
        <w:ind w:left="426" w:hanging="426"/>
        <w:jc w:val="both"/>
        <w:rPr>
          <w:rFonts w:ascii="Palatino Linotype" w:eastAsia="Calibri" w:hAnsi="Palatino Linotype"/>
        </w:rPr>
      </w:pPr>
      <w:r w:rsidRPr="00BB064E">
        <w:rPr>
          <w:rFonts w:ascii="Palatino Linotype" w:eastAsia="Arial Unicode MS" w:hAnsi="Palatino Linotype" w:cs="Arial"/>
        </w:rPr>
        <w:t>Además, materialmente se trata de una negativa de la información válida con independencia de las responsabilidades administrativas que pudieran ser procedentes.</w:t>
      </w:r>
    </w:p>
    <w:p w14:paraId="3ABD74EF" w14:textId="77777777" w:rsidR="0049150C" w:rsidRPr="00BB064E" w:rsidRDefault="0049150C" w:rsidP="0049150C">
      <w:pPr>
        <w:pStyle w:val="Prrafodelista"/>
        <w:rPr>
          <w:rFonts w:ascii="Palatino Linotype" w:eastAsia="Calibri" w:hAnsi="Palatino Linotype"/>
        </w:rPr>
      </w:pPr>
    </w:p>
    <w:p w14:paraId="113BBCC2" w14:textId="74C82DC4" w:rsidR="0049150C" w:rsidRPr="00BB064E" w:rsidRDefault="0049150C" w:rsidP="007502E4">
      <w:pPr>
        <w:pStyle w:val="Prrafodelista"/>
        <w:numPr>
          <w:ilvl w:val="0"/>
          <w:numId w:val="24"/>
        </w:numPr>
        <w:spacing w:before="240" w:after="240" w:line="360" w:lineRule="auto"/>
        <w:ind w:left="426" w:hanging="426"/>
        <w:jc w:val="both"/>
        <w:rPr>
          <w:rFonts w:ascii="Palatino Linotype" w:eastAsia="Calibri" w:hAnsi="Palatino Linotype"/>
        </w:rPr>
      </w:pPr>
      <w:r w:rsidRPr="00BB064E">
        <w:rPr>
          <w:rFonts w:ascii="Palatino Linotype" w:eastAsia="Arial Unicode MS" w:hAnsi="Palatino Linotype" w:cs="Arial"/>
        </w:rPr>
        <w:t xml:space="preserve">Por tanto, cuando se actualiza el supuesto de inexistencia, la declaratoria correspondiente, no opera en automático, pues para que pueda surtir todos sus efectos jurídicos, es necesario cumplir con los requisitos formales que establecen  los artículos 19, 20, 169 y 170 de la </w:t>
      </w:r>
      <w:r w:rsidRPr="00BB064E">
        <w:rPr>
          <w:rFonts w:ascii="Palatino Linotype" w:hAnsi="Palatino Linotype"/>
          <w:b/>
        </w:rPr>
        <w:t xml:space="preserve">Ley de Transparencia y Acceso a la Información Pública del Estado de México y Municipios. </w:t>
      </w:r>
      <w:r w:rsidRPr="00BB064E">
        <w:rPr>
          <w:rFonts w:ascii="Palatino Linotype" w:hAnsi="Palatino Linotype"/>
        </w:rPr>
        <w:t xml:space="preserve">Por lo que estando </w:t>
      </w:r>
      <w:r w:rsidRPr="00BB064E">
        <w:rPr>
          <w:rFonts w:ascii="Palatino Linotype" w:hAnsi="Palatino Linotype"/>
        </w:rPr>
        <w:lastRenderedPageBreak/>
        <w:t xml:space="preserve">en dichas circunstancias, </w:t>
      </w:r>
      <w:r w:rsidR="007502E4" w:rsidRPr="00BB064E">
        <w:rPr>
          <w:rFonts w:ascii="Palatino Linotype" w:hAnsi="Palatino Linotype"/>
        </w:rPr>
        <w:t>es dable traer a contexto</w:t>
      </w:r>
      <w:r w:rsidRPr="00BB064E">
        <w:rPr>
          <w:rFonts w:ascii="Palatino Linotype" w:hAnsi="Palatino Linotype"/>
        </w:rPr>
        <w:t xml:space="preserve"> el artículo 169 </w:t>
      </w:r>
      <w:r w:rsidR="007502E4" w:rsidRPr="00BB064E">
        <w:rPr>
          <w:rFonts w:ascii="Palatino Linotype" w:hAnsi="Palatino Linotype"/>
        </w:rPr>
        <w:t xml:space="preserve">que </w:t>
      </w:r>
      <w:r w:rsidRPr="00BB064E">
        <w:rPr>
          <w:rFonts w:ascii="Palatino Linotype" w:hAnsi="Palatino Linotype"/>
        </w:rPr>
        <w:t>señala lo siguiente:</w:t>
      </w:r>
    </w:p>
    <w:p w14:paraId="3BC52057" w14:textId="77777777" w:rsidR="0049150C" w:rsidRPr="00BB064E" w:rsidRDefault="0049150C" w:rsidP="0049150C">
      <w:pPr>
        <w:pStyle w:val="Prrafodelista"/>
        <w:rPr>
          <w:rFonts w:ascii="Palatino Linotype" w:hAnsi="Palatino Linotype"/>
        </w:rPr>
      </w:pPr>
    </w:p>
    <w:p w14:paraId="1476767C" w14:textId="77777777" w:rsidR="0049150C" w:rsidRPr="00BB064E" w:rsidRDefault="0049150C" w:rsidP="0049150C">
      <w:pPr>
        <w:pStyle w:val="Prrafodelista"/>
        <w:spacing w:line="360" w:lineRule="auto"/>
        <w:ind w:left="567" w:right="707"/>
        <w:jc w:val="both"/>
        <w:rPr>
          <w:rFonts w:ascii="Palatino Linotype" w:hAnsi="Palatino Linotype"/>
          <w:i/>
        </w:rPr>
      </w:pPr>
      <w:r w:rsidRPr="00BB064E">
        <w:rPr>
          <w:rFonts w:ascii="Palatino Linotype" w:hAnsi="Palatino Linotype"/>
          <w:b/>
          <w:bCs/>
          <w:i/>
        </w:rPr>
        <w:t xml:space="preserve">Artículo 169. </w:t>
      </w:r>
      <w:r w:rsidRPr="00BB064E">
        <w:rPr>
          <w:rFonts w:ascii="Palatino Linotype" w:hAnsi="Palatino Linotype"/>
          <w:i/>
        </w:rPr>
        <w:t>Cuando la información no se encuentre en los archivos del sujeto obligado, el Comité de Transparencia:</w:t>
      </w:r>
    </w:p>
    <w:p w14:paraId="1FAC3476" w14:textId="77777777" w:rsidR="0049150C" w:rsidRPr="00BB064E" w:rsidRDefault="0049150C" w:rsidP="0049150C">
      <w:pPr>
        <w:pStyle w:val="Prrafodelista"/>
        <w:spacing w:line="360" w:lineRule="auto"/>
        <w:ind w:left="567" w:right="707"/>
        <w:jc w:val="both"/>
        <w:rPr>
          <w:rFonts w:ascii="Palatino Linotype" w:hAnsi="Palatino Linotype"/>
          <w:i/>
        </w:rPr>
      </w:pPr>
      <w:r w:rsidRPr="00BB064E">
        <w:rPr>
          <w:rFonts w:ascii="Palatino Linotype" w:hAnsi="Palatino Linotype"/>
          <w:b/>
          <w:bCs/>
          <w:i/>
        </w:rPr>
        <w:t xml:space="preserve">I. </w:t>
      </w:r>
      <w:r w:rsidRPr="00BB064E">
        <w:rPr>
          <w:rFonts w:ascii="Palatino Linotype" w:hAnsi="Palatino Linotype"/>
          <w:i/>
        </w:rPr>
        <w:t>Analizará el caso y tomará las medidas necesarias para localizar la información;</w:t>
      </w:r>
    </w:p>
    <w:p w14:paraId="2C655C4C" w14:textId="77777777" w:rsidR="0049150C" w:rsidRPr="00BB064E" w:rsidRDefault="0049150C" w:rsidP="0049150C">
      <w:pPr>
        <w:pStyle w:val="Prrafodelista"/>
        <w:spacing w:line="360" w:lineRule="auto"/>
        <w:ind w:left="567" w:right="707"/>
        <w:jc w:val="both"/>
        <w:rPr>
          <w:rFonts w:ascii="Palatino Linotype" w:hAnsi="Palatino Linotype"/>
          <w:i/>
        </w:rPr>
      </w:pPr>
      <w:r w:rsidRPr="00BB064E">
        <w:rPr>
          <w:rFonts w:ascii="Palatino Linotype" w:hAnsi="Palatino Linotype"/>
          <w:b/>
          <w:bCs/>
          <w:i/>
        </w:rPr>
        <w:t xml:space="preserve">II. </w:t>
      </w:r>
      <w:r w:rsidRPr="00BB064E">
        <w:rPr>
          <w:rFonts w:ascii="Palatino Linotype" w:hAnsi="Palatino Linotype"/>
          <w:i/>
        </w:rPr>
        <w:t>Expedirá una resolución que confirme la inexistencia del documento;</w:t>
      </w:r>
    </w:p>
    <w:p w14:paraId="4792A9BF" w14:textId="77777777" w:rsidR="0049150C" w:rsidRPr="00BB064E" w:rsidRDefault="0049150C" w:rsidP="0049150C">
      <w:pPr>
        <w:pStyle w:val="Prrafodelista"/>
        <w:spacing w:line="360" w:lineRule="auto"/>
        <w:ind w:left="567" w:right="707"/>
        <w:jc w:val="both"/>
        <w:rPr>
          <w:rFonts w:ascii="Palatino Linotype" w:hAnsi="Palatino Linotype"/>
          <w:i/>
        </w:rPr>
      </w:pPr>
      <w:r w:rsidRPr="00BB064E">
        <w:rPr>
          <w:rFonts w:ascii="Palatino Linotype" w:hAnsi="Palatino Linotype"/>
          <w:b/>
          <w:bCs/>
          <w:i/>
        </w:rPr>
        <w:t xml:space="preserve">III. </w:t>
      </w:r>
      <w:r w:rsidRPr="00BB064E">
        <w:rPr>
          <w:rFonts w:ascii="Palatino Linotype" w:hAnsi="Palatino Linotype"/>
          <w:i/>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086F1EE" w14:textId="77777777" w:rsidR="0049150C" w:rsidRPr="00BB064E" w:rsidRDefault="0049150C" w:rsidP="0049150C">
      <w:pPr>
        <w:pStyle w:val="Prrafodelista"/>
        <w:spacing w:line="360" w:lineRule="auto"/>
        <w:ind w:left="567" w:right="707"/>
        <w:jc w:val="both"/>
        <w:rPr>
          <w:rFonts w:ascii="Palatino Linotype" w:hAnsi="Palatino Linotype"/>
          <w:i/>
        </w:rPr>
      </w:pPr>
      <w:r w:rsidRPr="00BB064E">
        <w:rPr>
          <w:rFonts w:ascii="Palatino Linotype" w:hAnsi="Palatino Linotype"/>
          <w:bCs/>
          <w:i/>
        </w:rPr>
        <w:t xml:space="preserve">IV. </w:t>
      </w:r>
      <w:r w:rsidRPr="00BB064E">
        <w:rPr>
          <w:rFonts w:ascii="Palatino Linotype" w:hAnsi="Palatino Linotype"/>
          <w:i/>
        </w:rPr>
        <w:t>Notificará al órgano interno de control o equivalente del sujeto obligado quien, en su caso, deberá iniciar el procedimiento de responsabilidad administrativa que corresponda.</w:t>
      </w:r>
    </w:p>
    <w:p w14:paraId="33FC26BB" w14:textId="77777777" w:rsidR="0049150C" w:rsidRPr="00BB064E" w:rsidRDefault="0049150C" w:rsidP="0049150C">
      <w:pPr>
        <w:pStyle w:val="Prrafodelista"/>
        <w:spacing w:line="360" w:lineRule="auto"/>
        <w:ind w:left="567" w:right="707"/>
        <w:jc w:val="both"/>
        <w:rPr>
          <w:rFonts w:ascii="Palatino Linotype" w:hAnsi="Palatino Linotype"/>
          <w:i/>
        </w:rPr>
      </w:pPr>
      <w:r w:rsidRPr="00BB064E">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6B66A3A8" w14:textId="77777777" w:rsidR="0049150C" w:rsidRPr="00BB064E" w:rsidRDefault="0049150C" w:rsidP="0049150C">
      <w:pPr>
        <w:pStyle w:val="Prrafodelista"/>
        <w:spacing w:line="360" w:lineRule="auto"/>
        <w:ind w:left="567" w:right="707"/>
        <w:jc w:val="both"/>
        <w:rPr>
          <w:rFonts w:ascii="Palatino Linotype" w:hAnsi="Palatino Linotype"/>
          <w:i/>
        </w:rPr>
      </w:pPr>
      <w:r w:rsidRPr="00BB064E">
        <w:rPr>
          <w:rFonts w:ascii="Palatino Linotype" w:hAnsi="Palatino Linotype"/>
          <w:i/>
        </w:rPr>
        <w:t>Este plazo podrá ampliarse hasta por otros siete días hábiles, siempre que existan razones para ello, debiendo notificarse por escrito al solicitante.</w:t>
      </w:r>
    </w:p>
    <w:p w14:paraId="5BA1480F" w14:textId="77777777" w:rsidR="0049150C" w:rsidRPr="00BB064E" w:rsidRDefault="0049150C" w:rsidP="0049150C">
      <w:pPr>
        <w:pStyle w:val="Prrafodelista"/>
        <w:spacing w:before="240" w:after="240" w:line="360" w:lineRule="auto"/>
        <w:ind w:left="0"/>
        <w:jc w:val="both"/>
        <w:rPr>
          <w:rFonts w:ascii="Palatino Linotype" w:eastAsia="Calibri" w:hAnsi="Palatino Linotype"/>
        </w:rPr>
      </w:pPr>
    </w:p>
    <w:p w14:paraId="6BE7E4F6" w14:textId="77777777" w:rsidR="0049150C" w:rsidRPr="00BB064E" w:rsidRDefault="0049150C" w:rsidP="007502E4">
      <w:pPr>
        <w:pStyle w:val="Prrafodelista"/>
        <w:numPr>
          <w:ilvl w:val="0"/>
          <w:numId w:val="24"/>
        </w:numPr>
        <w:spacing w:before="240" w:after="240" w:line="360" w:lineRule="auto"/>
        <w:ind w:left="426" w:hanging="426"/>
        <w:jc w:val="both"/>
        <w:rPr>
          <w:rFonts w:ascii="Palatino Linotype" w:eastAsia="Arial Unicode MS" w:hAnsi="Palatino Linotype" w:cs="Arial"/>
        </w:rPr>
      </w:pPr>
      <w:r w:rsidRPr="00BB064E">
        <w:rPr>
          <w:rFonts w:ascii="Palatino Linotype" w:hAnsi="Palatino Linotype" w:cs="Arial"/>
        </w:rPr>
        <w:lastRenderedPageBreak/>
        <w:t>Es aconsejable que en la motivación se exprese a detalle la expedición de oficios hacia los servidores públicos habilitados competentes y su correlativa respuesta para generar convicción en el solicitante que ejercita válidamente su derecho la razón válida del por qué no podrá entregarse esa información pública.</w:t>
      </w:r>
    </w:p>
    <w:p w14:paraId="3A47AE6C" w14:textId="77777777" w:rsidR="0049150C" w:rsidRPr="00BB064E" w:rsidRDefault="0049150C" w:rsidP="0049150C">
      <w:pPr>
        <w:pStyle w:val="Prrafodelista"/>
        <w:spacing w:before="240" w:after="240" w:line="360" w:lineRule="auto"/>
        <w:ind w:left="0"/>
        <w:jc w:val="both"/>
        <w:rPr>
          <w:rFonts w:ascii="Palatino Linotype" w:eastAsia="Arial Unicode MS" w:hAnsi="Palatino Linotype" w:cs="Arial"/>
        </w:rPr>
      </w:pPr>
    </w:p>
    <w:p w14:paraId="6AFB4537" w14:textId="77777777" w:rsidR="0049150C" w:rsidRPr="00BB064E" w:rsidRDefault="0049150C" w:rsidP="007502E4">
      <w:pPr>
        <w:pStyle w:val="Prrafodelista"/>
        <w:numPr>
          <w:ilvl w:val="0"/>
          <w:numId w:val="24"/>
        </w:numPr>
        <w:spacing w:before="240" w:after="240" w:line="360" w:lineRule="auto"/>
        <w:ind w:left="567" w:hanging="567"/>
        <w:jc w:val="both"/>
        <w:rPr>
          <w:rFonts w:ascii="Palatino Linotype" w:eastAsia="Arial Unicode MS" w:hAnsi="Palatino Linotype" w:cs="Arial"/>
        </w:rPr>
      </w:pPr>
      <w:r w:rsidRPr="00BB064E">
        <w:rPr>
          <w:rFonts w:ascii="Palatino Linotype" w:eastAsia="Arial Unicode MS" w:hAnsi="Palatino Linotype" w:cs="Arial"/>
        </w:rPr>
        <w:t xml:space="preserve">En esa tesitura, el servidor público habilitado al hacer del conocimiento del Titular de la Unidad de Transparencia que no se ha generado la información solicitada, está realizando un acto administrativo, el cual tiene la presunción de ser veraz. </w:t>
      </w:r>
    </w:p>
    <w:p w14:paraId="449B42F8" w14:textId="77777777" w:rsidR="0049150C" w:rsidRPr="00BB064E" w:rsidRDefault="0049150C" w:rsidP="0049150C">
      <w:pPr>
        <w:pStyle w:val="Prrafodelista"/>
        <w:rPr>
          <w:rFonts w:ascii="Palatino Linotype" w:eastAsia="Arial Unicode MS" w:hAnsi="Palatino Linotype" w:cs="Arial"/>
        </w:rPr>
      </w:pPr>
    </w:p>
    <w:p w14:paraId="136504D4" w14:textId="77777777" w:rsidR="0049150C" w:rsidRPr="00BB064E" w:rsidRDefault="0049150C" w:rsidP="007502E4">
      <w:pPr>
        <w:pStyle w:val="Prrafodelista"/>
        <w:numPr>
          <w:ilvl w:val="0"/>
          <w:numId w:val="24"/>
        </w:numPr>
        <w:spacing w:before="240" w:after="240" w:line="360" w:lineRule="auto"/>
        <w:ind w:left="426" w:hanging="426"/>
        <w:jc w:val="both"/>
        <w:rPr>
          <w:rFonts w:ascii="Palatino Linotype" w:eastAsia="Arial Unicode MS" w:hAnsi="Palatino Linotype" w:cs="Arial"/>
        </w:rPr>
      </w:pPr>
      <w:r w:rsidRPr="00BB064E">
        <w:rPr>
          <w:rFonts w:ascii="Palatino Linotype" w:eastAsia="Arial Unicode MS" w:hAnsi="Palatino Linotype" w:cs="Arial"/>
        </w:rPr>
        <w:t xml:space="preserve">De ahí que ambos procedimientos tienen alcances diversos pues, por un lado el acuerdo de inexistencia debe emitirse en aquellos casos en que </w:t>
      </w:r>
      <w:r w:rsidRPr="00BB064E">
        <w:rPr>
          <w:rFonts w:ascii="Palatino Linotype" w:eastAsia="Arial Unicode MS" w:hAnsi="Palatino Linotype" w:cs="Arial"/>
          <w:color w:val="000000"/>
        </w:rPr>
        <w:t xml:space="preserve">el </w:t>
      </w:r>
      <w:r w:rsidRPr="00BB064E">
        <w:rPr>
          <w:rFonts w:ascii="Palatino Linotype" w:eastAsia="Arial Unicode MS" w:hAnsi="Palatino Linotype" w:cs="Arial"/>
          <w:b/>
          <w:color w:val="000000"/>
        </w:rPr>
        <w:t>SUJETO OBLIGADO</w:t>
      </w:r>
      <w:r w:rsidRPr="00BB064E">
        <w:rPr>
          <w:rFonts w:ascii="Palatino Linotype" w:eastAsia="Arial Unicode MS" w:hAnsi="Palatino Linotype" w:cs="Arial"/>
        </w:rPr>
        <w:t xml:space="preserve"> generó, poseyó o administró la información solicitada en el ejercicio de sus atribuciones y funciones y por alguna razón que debe expresarse en el acuerdo respectivo, los documentos se extraviaron, dañaron, o se destruyeron o quedaron inservibles, caso en el cual se podría generar una responsabilidad al no haberse tomado las medidas necesarias para resguardar la información pública del</w:t>
      </w:r>
      <w:r w:rsidRPr="00BB064E">
        <w:rPr>
          <w:rFonts w:ascii="Palatino Linotype" w:eastAsia="Arial Unicode MS" w:hAnsi="Palatino Linotype" w:cs="Arial"/>
          <w:color w:val="000000"/>
        </w:rPr>
        <w:t xml:space="preserve"> </w:t>
      </w:r>
      <w:r w:rsidRPr="00BB064E">
        <w:rPr>
          <w:rFonts w:ascii="Palatino Linotype" w:eastAsia="Arial Unicode MS" w:hAnsi="Palatino Linotype" w:cs="Arial"/>
          <w:b/>
          <w:color w:val="000000"/>
        </w:rPr>
        <w:t>SUJETO OBLIGADO</w:t>
      </w:r>
      <w:r w:rsidRPr="00BB064E">
        <w:rPr>
          <w:rFonts w:ascii="Palatino Linotype" w:eastAsia="Arial Unicode MS" w:hAnsi="Palatino Linotype" w:cs="Arial"/>
        </w:rPr>
        <w:t xml:space="preserve">; en cambio, en el segundo supuesto,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14:paraId="2576FF9A" w14:textId="77777777" w:rsidR="0049150C" w:rsidRPr="00BB064E" w:rsidRDefault="0049150C" w:rsidP="0049150C">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rPr>
      </w:pPr>
    </w:p>
    <w:p w14:paraId="61386E77" w14:textId="77777777" w:rsidR="0049150C" w:rsidRPr="00BB064E" w:rsidRDefault="0049150C" w:rsidP="007502E4">
      <w:pPr>
        <w:pStyle w:val="Prrafodelista"/>
        <w:numPr>
          <w:ilvl w:val="0"/>
          <w:numId w:val="24"/>
        </w:numPr>
        <w:spacing w:before="240" w:after="240" w:line="360" w:lineRule="auto"/>
        <w:ind w:left="426" w:hanging="426"/>
        <w:jc w:val="both"/>
        <w:rPr>
          <w:rFonts w:ascii="Palatino Linotype" w:eastAsia="Arial Unicode MS" w:hAnsi="Palatino Linotype" w:cs="Arial"/>
        </w:rPr>
      </w:pPr>
      <w:r w:rsidRPr="00BB064E">
        <w:rPr>
          <w:rFonts w:ascii="Palatino Linotype" w:hAnsi="Palatino Linotype" w:cs="Arial"/>
        </w:rPr>
        <w:lastRenderedPageBreak/>
        <w:t>En sustento a lo anterior, es aplicable el criterio</w:t>
      </w:r>
      <w:r w:rsidRPr="00BB064E">
        <w:rPr>
          <w:rFonts w:ascii="Palatino Linotype" w:hAnsi="Palatino Linotype" w:cs="Arial"/>
          <w:b/>
        </w:rPr>
        <w:t xml:space="preserve"> 0004-11</w:t>
      </w:r>
      <w:r w:rsidRPr="00BB064E">
        <w:rPr>
          <w:rFonts w:ascii="Palatino Linotype" w:hAnsi="Palatino Linotype" w:cs="Arial"/>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14:paraId="48889AA9" w14:textId="77777777" w:rsidR="0049150C" w:rsidRPr="00BB064E" w:rsidRDefault="0049150C" w:rsidP="0049150C">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BB064E">
        <w:rPr>
          <w:rFonts w:ascii="Palatino Linotype" w:hAnsi="Palatino Linotype" w:cs="Arial"/>
          <w:b/>
          <w:i/>
        </w:rPr>
        <w:t>“INEXISTENCIA, DECLARATORIA DE LA. ALCANCES Y PROCEDIMIENTOS</w:t>
      </w:r>
      <w:r w:rsidRPr="00BB064E">
        <w:rPr>
          <w:rFonts w:ascii="Palatino Linotype" w:hAnsi="Palatino Linotype" w:cs="Arial"/>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w:t>
      </w:r>
      <w:r w:rsidRPr="00BB064E">
        <w:rPr>
          <w:rFonts w:ascii="Palatino Linotype" w:hAnsi="Palatino Linotype" w:cs="Arial"/>
          <w:i/>
        </w:rPr>
        <w:lastRenderedPageBreak/>
        <w:t>considere conducente para tales efectos y velar por la certeza en el derecho de acceso a la información.</w:t>
      </w:r>
    </w:p>
    <w:p w14:paraId="3BA212CC" w14:textId="77777777" w:rsidR="0049150C" w:rsidRPr="00BB064E" w:rsidRDefault="0049150C" w:rsidP="0049150C">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BB064E">
        <w:rPr>
          <w:rFonts w:ascii="Palatino Linotype" w:hAnsi="Palatino Linotype" w:cs="Arial"/>
          <w:i/>
        </w:rPr>
        <w:t>Bajo el entendido de que dicha búsqueda exhaustiva permitirá dos determinaciones:</w:t>
      </w:r>
    </w:p>
    <w:p w14:paraId="53B7E7F0" w14:textId="77777777" w:rsidR="0049150C" w:rsidRPr="00BB064E" w:rsidRDefault="0049150C" w:rsidP="0049150C">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BB064E">
        <w:rPr>
          <w:rFonts w:ascii="Palatino Linotype" w:hAnsi="Palatino Linotype" w:cs="Arial"/>
          <w:i/>
        </w:rPr>
        <w:t>1ª) Que se localice la documentación que contenga la información solicitada y de ser así la información pueda entregarse al solicitante en la forma en que se encuentra disponible, o</w:t>
      </w:r>
    </w:p>
    <w:p w14:paraId="5149B522" w14:textId="77777777" w:rsidR="0049150C" w:rsidRPr="00BB064E" w:rsidRDefault="0049150C" w:rsidP="0049150C">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BB064E">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13B6B61E" w14:textId="77777777" w:rsidR="0049150C" w:rsidRPr="00BB064E" w:rsidRDefault="0049150C" w:rsidP="0049150C">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BB064E">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63754B6D" w14:textId="77777777" w:rsidR="0049150C" w:rsidRPr="00BB064E" w:rsidRDefault="0049150C" w:rsidP="0049150C">
      <w:pPr>
        <w:pStyle w:val="Prrafodelista"/>
        <w:tabs>
          <w:tab w:val="left" w:pos="709"/>
        </w:tabs>
        <w:spacing w:line="360" w:lineRule="auto"/>
        <w:ind w:left="0" w:right="51"/>
        <w:jc w:val="both"/>
        <w:rPr>
          <w:rFonts w:ascii="Palatino Linotype" w:hAnsi="Palatino Linotype" w:cs="Arial"/>
          <w:noProof/>
          <w:lang w:eastAsia="es-MX"/>
        </w:rPr>
      </w:pPr>
    </w:p>
    <w:p w14:paraId="25DB8D16" w14:textId="77777777" w:rsidR="0049150C" w:rsidRPr="00BB064E" w:rsidRDefault="0049150C" w:rsidP="007502E4">
      <w:pPr>
        <w:pStyle w:val="Prrafodelista"/>
        <w:numPr>
          <w:ilvl w:val="0"/>
          <w:numId w:val="24"/>
        </w:numPr>
        <w:spacing w:before="240" w:after="240" w:line="360" w:lineRule="auto"/>
        <w:ind w:left="426" w:hanging="426"/>
        <w:jc w:val="both"/>
        <w:rPr>
          <w:rFonts w:ascii="Palatino Linotype" w:eastAsia="Calibri" w:hAnsi="Palatino Linotype"/>
        </w:rPr>
      </w:pPr>
      <w:r w:rsidRPr="00BB064E">
        <w:rPr>
          <w:rFonts w:ascii="Palatino Linotype" w:eastAsia="Arial Unicode MS" w:hAnsi="Palatino Linotype" w:cs="Arial"/>
        </w:rPr>
        <w:t>Por lo tanto, hablar de información inexistente implica la alta responsabilidad de explicar a la ciudadanía por qué un ente público que tiene la facultad y el deber de generar, poseer o administrar su información pública no la tiene.</w:t>
      </w:r>
    </w:p>
    <w:p w14:paraId="20E3D30A" w14:textId="77777777" w:rsidR="0049150C" w:rsidRPr="00BB064E" w:rsidRDefault="0049150C" w:rsidP="0049150C">
      <w:pPr>
        <w:spacing w:before="240" w:after="360" w:line="360" w:lineRule="auto"/>
        <w:ind w:right="49"/>
        <w:jc w:val="both"/>
        <w:rPr>
          <w:rFonts w:ascii="Palatino Linotype" w:hAnsi="Palatino Linotype" w:cs="Arial"/>
        </w:rPr>
      </w:pPr>
    </w:p>
    <w:p w14:paraId="54C32943" w14:textId="77777777" w:rsidR="00DE347A" w:rsidRPr="00BB064E" w:rsidRDefault="00DE347A" w:rsidP="00DE347A">
      <w:pPr>
        <w:pStyle w:val="Prrafodelista"/>
        <w:spacing w:before="240" w:after="360" w:line="360" w:lineRule="auto"/>
        <w:ind w:left="426" w:right="49"/>
        <w:jc w:val="both"/>
        <w:rPr>
          <w:rFonts w:ascii="Palatino Linotype" w:hAnsi="Palatino Linotype" w:cs="Arial"/>
        </w:rPr>
      </w:pPr>
    </w:p>
    <w:p w14:paraId="0AEC50C3" w14:textId="0E04B838" w:rsidR="005E1EBD" w:rsidRPr="00BB064E" w:rsidRDefault="001C6DF1" w:rsidP="005E1EBD">
      <w:pPr>
        <w:pStyle w:val="Ttulo1"/>
        <w:rPr>
          <w:rFonts w:eastAsia="Calibri"/>
          <w:b/>
          <w:szCs w:val="24"/>
          <w:lang w:val="es-ES"/>
        </w:rPr>
      </w:pPr>
      <w:bookmarkStart w:id="71" w:name="_Toc453170995"/>
      <w:bookmarkStart w:id="72" w:name="_Toc508613993"/>
      <w:bookmarkStart w:id="73" w:name="_Toc524952599"/>
      <w:r w:rsidRPr="00BB064E">
        <w:rPr>
          <w:rFonts w:eastAsia="Calibri"/>
          <w:b/>
          <w:szCs w:val="24"/>
          <w:lang w:val="es-ES"/>
        </w:rPr>
        <w:lastRenderedPageBreak/>
        <w:t>QUINT</w:t>
      </w:r>
      <w:r w:rsidR="005E1EBD" w:rsidRPr="00BB064E">
        <w:rPr>
          <w:rFonts w:eastAsia="Calibri"/>
          <w:b/>
          <w:szCs w:val="24"/>
          <w:lang w:val="es-ES"/>
        </w:rPr>
        <w:t>O. De la versión pública.</w:t>
      </w:r>
      <w:bookmarkEnd w:id="71"/>
      <w:bookmarkEnd w:id="72"/>
      <w:bookmarkEnd w:id="73"/>
    </w:p>
    <w:p w14:paraId="6B9D2459" w14:textId="77777777" w:rsidR="00DE347A" w:rsidRPr="00BB064E" w:rsidRDefault="00DE347A" w:rsidP="00DE347A">
      <w:pPr>
        <w:rPr>
          <w:lang w:val="es-ES" w:eastAsia="en-US"/>
        </w:rPr>
      </w:pPr>
    </w:p>
    <w:p w14:paraId="6DDF569F" w14:textId="2A2B92BF" w:rsidR="005E1EBD" w:rsidRPr="00BB064E" w:rsidRDefault="005E1EBD" w:rsidP="007502E4">
      <w:pPr>
        <w:pStyle w:val="Prrafodelista"/>
        <w:numPr>
          <w:ilvl w:val="0"/>
          <w:numId w:val="40"/>
        </w:numPr>
        <w:autoSpaceDE w:val="0"/>
        <w:autoSpaceDN w:val="0"/>
        <w:adjustRightInd w:val="0"/>
        <w:spacing w:after="160" w:line="360" w:lineRule="auto"/>
        <w:ind w:left="426" w:right="50"/>
        <w:jc w:val="both"/>
        <w:rPr>
          <w:rFonts w:ascii="Palatino Linotype" w:eastAsia="Calibri" w:hAnsi="Palatino Linotype" w:cs="Arial"/>
          <w:szCs w:val="22"/>
          <w:lang w:val="es-ES" w:eastAsia="es-MX"/>
        </w:rPr>
      </w:pPr>
      <w:r w:rsidRPr="00BB064E">
        <w:rPr>
          <w:rFonts w:ascii="Palatino Linotype" w:eastAsia="Calibri" w:hAnsi="Palatino Linotype" w:cs="Arial"/>
          <w:szCs w:val="22"/>
          <w:lang w:val="es-ES" w:eastAsia="es-MX"/>
        </w:rPr>
        <w:t xml:space="preserve">Como ya se ha señalado en el considerando anterior el </w:t>
      </w:r>
      <w:r w:rsidRPr="00BB064E">
        <w:rPr>
          <w:rFonts w:ascii="Palatino Linotype" w:eastAsia="Calibri" w:hAnsi="Palatino Linotype" w:cs="Arial"/>
          <w:b/>
          <w:szCs w:val="22"/>
          <w:lang w:val="es-ES" w:eastAsia="es-MX"/>
        </w:rPr>
        <w:t>SUJETO OBLIGADO</w:t>
      </w:r>
      <w:r w:rsidRPr="00BB064E">
        <w:rPr>
          <w:rFonts w:ascii="Palatino Linotype" w:eastAsia="Calibri" w:hAnsi="Palatino Linotype" w:cs="Arial"/>
          <w:szCs w:val="22"/>
          <w:lang w:val="es-ES" w:eastAsia="es-MX"/>
        </w:rPr>
        <w:t xml:space="preserve"> deberá entregar la información relativa </w:t>
      </w:r>
      <w:r w:rsidR="00DE347A" w:rsidRPr="00BB064E">
        <w:rPr>
          <w:rFonts w:ascii="Palatino Linotype" w:eastAsia="Calibri" w:hAnsi="Palatino Linotype" w:cs="Arial"/>
          <w:szCs w:val="22"/>
          <w:lang w:val="es-ES" w:eastAsia="es-MX"/>
        </w:rPr>
        <w:t>Registro Estatal de Centros de Asistencia Social, soporte documental del cual se</w:t>
      </w:r>
      <w:r w:rsidRPr="00BB064E">
        <w:rPr>
          <w:rFonts w:ascii="Palatino Linotype" w:eastAsia="Calibri" w:hAnsi="Palatino Linotype" w:cs="Arial"/>
          <w:szCs w:val="22"/>
          <w:lang w:val="es-ES" w:eastAsia="es-MX"/>
        </w:rPr>
        <w:t xml:space="preserve"> adv</w:t>
      </w:r>
      <w:r w:rsidR="00DE347A" w:rsidRPr="00BB064E">
        <w:rPr>
          <w:rFonts w:ascii="Palatino Linotype" w:eastAsia="Calibri" w:hAnsi="Palatino Linotype" w:cs="Arial"/>
          <w:szCs w:val="22"/>
          <w:lang w:val="es-ES" w:eastAsia="es-MX"/>
        </w:rPr>
        <w:t>ierten</w:t>
      </w:r>
      <w:r w:rsidRPr="00BB064E">
        <w:rPr>
          <w:rFonts w:ascii="Palatino Linotype" w:eastAsia="Calibri" w:hAnsi="Palatino Linotype" w:cs="Arial"/>
          <w:szCs w:val="22"/>
          <w:lang w:val="es-ES" w:eastAsia="es-MX"/>
        </w:rPr>
        <w:t xml:space="preserve"> datos personales</w:t>
      </w:r>
      <w:r w:rsidRPr="00BB064E">
        <w:rPr>
          <w:rFonts w:ascii="Palatino Linotype" w:eastAsia="Times New Roman" w:hAnsi="Palatino Linotype" w:cs="Arial"/>
          <w:color w:val="222222"/>
          <w:szCs w:val="22"/>
          <w:lang w:val="es-ES" w:eastAsia="es-MX"/>
        </w:rPr>
        <w:t xml:space="preserve"> susceptibles de clasificarse como confidenciales mediante una versión pública que deje a la vista los datos que ofrezcan la información requerida.  </w:t>
      </w:r>
    </w:p>
    <w:p w14:paraId="2C0AF69E" w14:textId="77777777" w:rsidR="005E1EBD" w:rsidRPr="00BB064E" w:rsidRDefault="005E1EBD" w:rsidP="005E1EB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A3D1C2" w14:textId="77777777" w:rsidR="005E1EBD" w:rsidRPr="00BB064E" w:rsidRDefault="005E1EBD" w:rsidP="005E1EBD">
      <w:pPr>
        <w:pStyle w:val="Prrafodelista"/>
        <w:numPr>
          <w:ilvl w:val="0"/>
          <w:numId w:val="40"/>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BB064E">
        <w:rPr>
          <w:rFonts w:ascii="Palatino Linotype" w:eastAsia="Calibri" w:hAnsi="Palatino Linotype" w:cs="Arial"/>
          <w:szCs w:val="22"/>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16B2C876" w14:textId="77777777" w:rsidR="005E1EBD" w:rsidRPr="00BB064E" w:rsidRDefault="005E1EBD" w:rsidP="005E1EBD">
      <w:pPr>
        <w:pStyle w:val="Prrafodelista"/>
        <w:rPr>
          <w:rFonts w:ascii="Palatino Linotype" w:eastAsia="Calibri" w:hAnsi="Palatino Linotype" w:cs="Arial"/>
          <w:szCs w:val="22"/>
          <w:lang w:val="es-ES" w:eastAsia="es-MX"/>
        </w:rPr>
      </w:pPr>
    </w:p>
    <w:p w14:paraId="63C10732" w14:textId="77777777" w:rsidR="005E1EBD" w:rsidRPr="00BB064E" w:rsidRDefault="005E1EBD" w:rsidP="005E1EBD">
      <w:pPr>
        <w:autoSpaceDE w:val="0"/>
        <w:autoSpaceDN w:val="0"/>
        <w:adjustRightInd w:val="0"/>
        <w:spacing w:after="160" w:line="360" w:lineRule="auto"/>
        <w:ind w:left="851" w:right="616"/>
        <w:jc w:val="both"/>
        <w:rPr>
          <w:rFonts w:ascii="Palatino Linotype" w:hAnsi="Palatino Linotype" w:cs="Arial"/>
          <w:i/>
          <w:sz w:val="22"/>
          <w:lang w:val="es-MX"/>
        </w:rPr>
      </w:pPr>
      <w:r w:rsidRPr="00BB064E">
        <w:rPr>
          <w:rFonts w:ascii="Palatino Linotype" w:hAnsi="Palatino Linotype" w:cs="Arial"/>
          <w:b/>
          <w:bCs/>
          <w:i/>
          <w:sz w:val="22"/>
          <w:lang w:val="es-MX"/>
        </w:rPr>
        <w:t xml:space="preserve">Artículo 3. </w:t>
      </w:r>
      <w:r w:rsidRPr="00BB064E">
        <w:rPr>
          <w:rFonts w:ascii="Palatino Linotype" w:hAnsi="Palatino Linotype" w:cs="Arial"/>
          <w:i/>
          <w:sz w:val="22"/>
          <w:lang w:val="es-MX"/>
        </w:rPr>
        <w:t>Para los efectos de la presente Ley se entenderá por:</w:t>
      </w:r>
    </w:p>
    <w:p w14:paraId="7F3DE912"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t xml:space="preserve"> (…)</w:t>
      </w:r>
    </w:p>
    <w:p w14:paraId="05234490"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350A06E1"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t>(…)</w:t>
      </w:r>
    </w:p>
    <w:p w14:paraId="5CB6B2EA"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t>XX. Información clasificada: Aquella considerada por la presente Ley como reservada o confidencial;</w:t>
      </w:r>
    </w:p>
    <w:p w14:paraId="67FA984B"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t xml:space="preserve">XXI. Información confidencial: Se considera como información confidencial los secretos bancario, fiduciario, industrial, comercial, fiscal, bursátil y postal, cuya </w:t>
      </w:r>
      <w:r w:rsidRPr="00BB064E">
        <w:rPr>
          <w:rFonts w:ascii="Palatino Linotype" w:eastAsia="Calibri" w:hAnsi="Palatino Linotype" w:cs="Arial"/>
          <w:i/>
          <w:sz w:val="22"/>
          <w:szCs w:val="22"/>
          <w:lang w:val="es-ES" w:eastAsia="es-MX"/>
        </w:rPr>
        <w:lastRenderedPageBreak/>
        <w:t>titularidad corresponda a particulares, sujetos de derecho internacional o a sujetos obligados cuando no involucren el ejercicio de recursos públicos;</w:t>
      </w:r>
    </w:p>
    <w:p w14:paraId="13B1548F"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t>(…)</w:t>
      </w:r>
    </w:p>
    <w:p w14:paraId="1505A73A"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14ED152B"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t>(…)</w:t>
      </w:r>
    </w:p>
    <w:p w14:paraId="6651D5D4"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C852398"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t>(…)</w:t>
      </w:r>
    </w:p>
    <w:p w14:paraId="4AB3688B"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FBE6CBE"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t>(…)</w:t>
      </w:r>
    </w:p>
    <w:p w14:paraId="275EA378"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74B20264"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BB064E">
        <w:rPr>
          <w:rFonts w:ascii="Palatino Linotype" w:eastAsia="Calibri" w:hAnsi="Palatino Linotype" w:cs="Arial"/>
          <w:i/>
          <w:sz w:val="22"/>
          <w:szCs w:val="22"/>
          <w:lang w:val="es-ES" w:eastAsia="es-MX"/>
        </w:rPr>
        <w:t>jurídico</w:t>
      </w:r>
      <w:proofErr w:type="gramEnd"/>
      <w:r w:rsidRPr="00BB064E">
        <w:rPr>
          <w:rFonts w:ascii="Palatino Linotype" w:eastAsia="Calibri" w:hAnsi="Palatino Linotype" w:cs="Arial"/>
          <w:i/>
          <w:sz w:val="22"/>
          <w:szCs w:val="22"/>
          <w:lang w:val="es-ES" w:eastAsia="es-MX"/>
        </w:rPr>
        <w:t xml:space="preserve"> colectiva identificada o identificable;</w:t>
      </w:r>
    </w:p>
    <w:p w14:paraId="6C12A153"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21C3D5AE"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lastRenderedPageBreak/>
        <w:t>III. La que presenten los particulares a los sujetos obligados, de conformidad con lo dispuesto por las leyes o los tratados internacionales.</w:t>
      </w:r>
    </w:p>
    <w:p w14:paraId="70E936AB"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3DE342BF" w14:textId="77777777" w:rsidR="005E1EBD" w:rsidRPr="00BB064E"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B064E">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52846058" w14:textId="77777777" w:rsidR="005E1EBD" w:rsidRPr="00BB064E" w:rsidRDefault="005E1EBD" w:rsidP="005E1EBD">
      <w:pPr>
        <w:autoSpaceDE w:val="0"/>
        <w:autoSpaceDN w:val="0"/>
        <w:adjustRightInd w:val="0"/>
        <w:spacing w:after="160" w:line="360" w:lineRule="auto"/>
        <w:ind w:left="426" w:right="567"/>
        <w:jc w:val="both"/>
        <w:rPr>
          <w:rFonts w:ascii="Palatino Linotype" w:eastAsia="Calibri" w:hAnsi="Palatino Linotype" w:cs="Arial"/>
          <w:i/>
          <w:sz w:val="22"/>
          <w:szCs w:val="22"/>
          <w:lang w:val="es-ES" w:eastAsia="es-MX"/>
        </w:rPr>
      </w:pPr>
    </w:p>
    <w:p w14:paraId="3B70EA55" w14:textId="77777777" w:rsidR="005E1EBD" w:rsidRPr="00BB064E" w:rsidRDefault="005E1EBD" w:rsidP="005E1EBD">
      <w:pPr>
        <w:pStyle w:val="Prrafodelista"/>
        <w:numPr>
          <w:ilvl w:val="0"/>
          <w:numId w:val="40"/>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BB064E">
        <w:rPr>
          <w:rFonts w:ascii="Palatino Linotype" w:eastAsia="Calibri" w:hAnsi="Palatino Linotype" w:cs="Arial"/>
          <w:szCs w:val="22"/>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BB064E">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75DA9AF6" w14:textId="77777777" w:rsidR="005E1EBD" w:rsidRPr="00BB064E" w:rsidRDefault="005E1EBD" w:rsidP="005E1EBD">
      <w:pPr>
        <w:shd w:val="clear" w:color="auto" w:fill="FFFFFF"/>
        <w:spacing w:after="200" w:line="360" w:lineRule="auto"/>
        <w:ind w:left="709" w:right="616"/>
        <w:jc w:val="both"/>
        <w:rPr>
          <w:rFonts w:ascii="Palatino Linotype" w:hAnsi="Palatino Linotype" w:cs="Arial"/>
          <w:i/>
          <w:sz w:val="22"/>
          <w:szCs w:val="22"/>
        </w:rPr>
      </w:pPr>
      <w:r w:rsidRPr="00BB064E">
        <w:rPr>
          <w:rFonts w:ascii="Palatino Linotype" w:hAnsi="Palatino Linotype" w:cs="Arial"/>
          <w:b/>
          <w:i/>
        </w:rPr>
        <w:t>Artículo 143.</w:t>
      </w:r>
      <w:r w:rsidRPr="00BB064E">
        <w:rPr>
          <w:rFonts w:ascii="Palatino Linotype" w:hAnsi="Palatino Linotype" w:cs="Arial"/>
          <w:i/>
        </w:rPr>
        <w:t xml:space="preserve"> Para los efectos de esta Ley se considera información </w:t>
      </w:r>
      <w:r w:rsidRPr="00BB064E">
        <w:rPr>
          <w:rFonts w:ascii="Palatino Linotype" w:hAnsi="Palatino Linotype" w:cs="Arial"/>
          <w:b/>
          <w:i/>
        </w:rPr>
        <w:t>confidencial</w:t>
      </w:r>
      <w:r w:rsidRPr="00BB064E">
        <w:rPr>
          <w:rFonts w:ascii="Palatino Linotype" w:hAnsi="Palatino Linotype" w:cs="Arial"/>
          <w:i/>
        </w:rPr>
        <w:t xml:space="preserve">, la clasificada como tal, de manera permanente, por su naturaleza, cuando:  </w:t>
      </w:r>
    </w:p>
    <w:p w14:paraId="5E77D8A2" w14:textId="77777777" w:rsidR="005E1EBD" w:rsidRPr="00BB064E" w:rsidRDefault="005E1EBD" w:rsidP="005E1EBD">
      <w:pPr>
        <w:shd w:val="clear" w:color="auto" w:fill="FFFFFF"/>
        <w:spacing w:after="200" w:line="360" w:lineRule="auto"/>
        <w:ind w:left="709" w:right="616"/>
        <w:jc w:val="both"/>
        <w:rPr>
          <w:rFonts w:ascii="Palatino Linotype" w:hAnsi="Palatino Linotype" w:cs="Arial"/>
          <w:i/>
        </w:rPr>
      </w:pPr>
      <w:r w:rsidRPr="00BB064E">
        <w:rPr>
          <w:rFonts w:ascii="Palatino Linotype" w:hAnsi="Palatino Linotype" w:cs="Arial"/>
          <w:i/>
        </w:rPr>
        <w:t xml:space="preserve">I. Se refiera a la información privada y los datos personales concernientes a una persona física o </w:t>
      </w:r>
      <w:proofErr w:type="gramStart"/>
      <w:r w:rsidRPr="00BB064E">
        <w:rPr>
          <w:rFonts w:ascii="Palatino Linotype" w:hAnsi="Palatino Linotype" w:cs="Arial"/>
          <w:i/>
        </w:rPr>
        <w:t>jurídico</w:t>
      </w:r>
      <w:proofErr w:type="gramEnd"/>
      <w:r w:rsidRPr="00BB064E">
        <w:rPr>
          <w:rFonts w:ascii="Palatino Linotype" w:hAnsi="Palatino Linotype" w:cs="Arial"/>
          <w:i/>
        </w:rPr>
        <w:t xml:space="preserve"> colectiva</w:t>
      </w:r>
      <w:r w:rsidRPr="00BB064E">
        <w:rPr>
          <w:rFonts w:ascii="Palatino Linotype" w:hAnsi="Palatino Linotype" w:cs="Arial"/>
          <w:i/>
          <w:u w:val="single"/>
        </w:rPr>
        <w:t xml:space="preserve"> </w:t>
      </w:r>
      <w:r w:rsidRPr="00BB064E">
        <w:rPr>
          <w:rFonts w:ascii="Palatino Linotype" w:hAnsi="Palatino Linotype" w:cs="Arial"/>
          <w:i/>
        </w:rPr>
        <w:t xml:space="preserve">identificada o identificable;  </w:t>
      </w:r>
    </w:p>
    <w:p w14:paraId="36BEB610" w14:textId="77777777" w:rsidR="005E1EBD" w:rsidRPr="00BB064E" w:rsidRDefault="005E1EBD" w:rsidP="005E1EBD">
      <w:pPr>
        <w:shd w:val="clear" w:color="auto" w:fill="FFFFFF"/>
        <w:spacing w:after="200" w:line="360" w:lineRule="auto"/>
        <w:ind w:left="709" w:right="616"/>
        <w:jc w:val="both"/>
        <w:rPr>
          <w:rFonts w:ascii="Palatino Linotype" w:hAnsi="Palatino Linotype" w:cs="Arial"/>
          <w:i/>
        </w:rPr>
      </w:pPr>
      <w:r w:rsidRPr="00BB064E">
        <w:rPr>
          <w:rFonts w:ascii="Palatino Linotype" w:hAnsi="Palatino Linotype" w:cs="Arial"/>
          <w:i/>
        </w:rPr>
        <w:t xml:space="preserve">II. Los secretos bancario, fiduciario, industrial, comercial, fiscal, bursátil y postal, cuya titularidad corresponda a particulares, sujetos de derecho </w:t>
      </w:r>
      <w:r w:rsidRPr="00BB064E">
        <w:rPr>
          <w:rFonts w:ascii="Palatino Linotype" w:hAnsi="Palatino Linotype" w:cs="Arial"/>
          <w:i/>
        </w:rPr>
        <w:lastRenderedPageBreak/>
        <w:t xml:space="preserve">internacional o a sujetos obligados cuando no involucren el ejercicio de recursos públicos; y  </w:t>
      </w:r>
    </w:p>
    <w:p w14:paraId="4D5B5D47" w14:textId="77777777" w:rsidR="005E1EBD" w:rsidRPr="00BB064E" w:rsidRDefault="005E1EBD" w:rsidP="005E1EBD">
      <w:pPr>
        <w:pStyle w:val="Prrafodelista"/>
        <w:numPr>
          <w:ilvl w:val="0"/>
          <w:numId w:val="39"/>
        </w:numPr>
        <w:shd w:val="clear" w:color="auto" w:fill="FFFFFF"/>
        <w:spacing w:after="200" w:line="360" w:lineRule="auto"/>
        <w:ind w:left="709" w:right="616" w:hanging="66"/>
        <w:jc w:val="both"/>
        <w:rPr>
          <w:rFonts w:ascii="Palatino Linotype" w:hAnsi="Palatino Linotype" w:cs="Arial"/>
          <w:i/>
        </w:rPr>
      </w:pPr>
      <w:r w:rsidRPr="00BB064E">
        <w:rPr>
          <w:rFonts w:ascii="Palatino Linotype" w:eastAsia="Times New Roman" w:hAnsi="Palatino Linotype" w:cs="Arial"/>
          <w:i/>
        </w:rPr>
        <w:t xml:space="preserve">La que presenten los particulares a los sujetos obligados, de conformidad con lo dispuesto por las leyes o los tratados internacionales.  </w:t>
      </w:r>
    </w:p>
    <w:p w14:paraId="451641FD" w14:textId="77777777" w:rsidR="005E1EBD" w:rsidRPr="00BB064E" w:rsidRDefault="005E1EBD" w:rsidP="005E1EBD">
      <w:pPr>
        <w:shd w:val="clear" w:color="auto" w:fill="FFFFFF"/>
        <w:spacing w:after="200" w:line="360" w:lineRule="auto"/>
        <w:ind w:left="709" w:right="616"/>
        <w:jc w:val="both"/>
        <w:rPr>
          <w:rFonts w:ascii="Palatino Linotype" w:hAnsi="Palatino Linotype" w:cs="Arial"/>
          <w:i/>
        </w:rPr>
      </w:pPr>
      <w:r w:rsidRPr="00BB064E">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01EE4E8C" w14:textId="77777777" w:rsidR="005E1EBD" w:rsidRPr="00BB064E"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BB064E">
        <w:rPr>
          <w:rFonts w:ascii="Palatino Linotype" w:hAnsi="Palatino Linotype" w:cs="Arial"/>
          <w:i/>
          <w:sz w:val="22"/>
          <w:szCs w:val="22"/>
          <w:lang w:val="es-MX" w:eastAsia="en-US"/>
        </w:rPr>
        <w:t>No se considerará confidencial la información que se encuentre en los registros públicos o en fuentes de acceso público, ni tampoco la que sea considerada por la presente ley como información pública</w:t>
      </w:r>
    </w:p>
    <w:p w14:paraId="2E47F6D9" w14:textId="77777777" w:rsidR="005E1EBD" w:rsidRPr="00BB064E"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BB064E">
        <w:rPr>
          <w:rFonts w:ascii="Palatino Linotype" w:hAnsi="Palatino Linotype" w:cs="Arial"/>
          <w:i/>
          <w:sz w:val="22"/>
          <w:szCs w:val="22"/>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19D5C033" w14:textId="77777777" w:rsidR="005E1EBD" w:rsidRPr="00BB064E"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BB064E">
        <w:rPr>
          <w:rFonts w:ascii="Palatino Linotype" w:hAnsi="Palatino Linotype" w:cs="Arial"/>
          <w:i/>
          <w:sz w:val="22"/>
          <w:szCs w:val="22"/>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383B1515" w14:textId="77777777" w:rsidR="005E1EBD" w:rsidRPr="00BB064E"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BB064E">
        <w:rPr>
          <w:rFonts w:ascii="Palatino Linotype" w:hAnsi="Palatino Linotype" w:cs="Arial"/>
          <w:i/>
          <w:sz w:val="22"/>
          <w:szCs w:val="22"/>
          <w:lang w:val="es-MX" w:eastAsia="en-U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w:t>
      </w:r>
      <w:r w:rsidRPr="00BB064E">
        <w:rPr>
          <w:rFonts w:ascii="Palatino Linotype" w:hAnsi="Palatino Linotype" w:cs="Arial"/>
          <w:i/>
          <w:sz w:val="22"/>
          <w:szCs w:val="22"/>
          <w:lang w:val="es-MX" w:eastAsia="en-US"/>
        </w:rPr>
        <w:lastRenderedPageBreak/>
        <w:t>Instituto, debidamente fundada y motivada, aplicando la prueba de daño y señalando el plazo de reserva, por lo menos con tres meses de anticipación al vencimiento del periodo.</w:t>
      </w:r>
    </w:p>
    <w:p w14:paraId="4DA49514" w14:textId="77777777" w:rsidR="005E1EBD" w:rsidRPr="00BB064E"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BB064E">
        <w:rPr>
          <w:rFonts w:ascii="Palatino Linotype" w:hAnsi="Palatino Linotype" w:cs="Arial"/>
          <w:b/>
          <w:i/>
          <w:sz w:val="22"/>
          <w:szCs w:val="22"/>
          <w:lang w:val="es-MX" w:eastAsia="en-US"/>
        </w:rPr>
        <w:t>Artículo 149</w:t>
      </w:r>
      <w:r w:rsidRPr="00BB064E">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3DF800EC" w14:textId="77777777" w:rsidR="005E1EBD" w:rsidRPr="00BB064E"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BB064E">
        <w:rPr>
          <w:rFonts w:ascii="Palatino Linotype" w:hAnsi="Palatino Linotype" w:cs="Arial"/>
          <w:b/>
          <w:i/>
          <w:sz w:val="22"/>
          <w:szCs w:val="22"/>
          <w:lang w:val="es-MX" w:eastAsia="en-US"/>
        </w:rPr>
        <w:t>Quincuagésimo sexto</w:t>
      </w:r>
      <w:r w:rsidRPr="00BB064E">
        <w:rPr>
          <w:rFonts w:ascii="Palatino Linotype" w:hAnsi="Palatino Linotype" w:cs="Arial"/>
          <w:i/>
          <w:sz w:val="22"/>
          <w:szCs w:val="22"/>
          <w:lang w:val="es-MX" w:eastAsia="en-US"/>
        </w:rPr>
        <w:t xml:space="preserve">. La versión pública del documento o expediente que contenga partes o secciones reservadas o </w:t>
      </w:r>
      <w:r w:rsidRPr="00BB064E">
        <w:rPr>
          <w:rFonts w:ascii="Palatino Linotype" w:hAnsi="Palatino Linotype" w:cs="Arial"/>
          <w:b/>
          <w:i/>
          <w:sz w:val="22"/>
          <w:szCs w:val="22"/>
          <w:lang w:val="es-MX" w:eastAsia="en-US"/>
        </w:rPr>
        <w:t>confidenciales</w:t>
      </w:r>
      <w:r w:rsidRPr="00BB064E">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6E4843B6" w14:textId="77777777" w:rsidR="005E1EBD" w:rsidRPr="00BB064E"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BB064E">
        <w:rPr>
          <w:rFonts w:ascii="Palatino Linotype" w:hAnsi="Palatino Linotype" w:cs="Arial"/>
          <w:b/>
          <w:i/>
          <w:sz w:val="22"/>
          <w:szCs w:val="22"/>
          <w:lang w:val="es-MX" w:eastAsia="en-US"/>
        </w:rPr>
        <w:t>Quincuagésimo séptimo</w:t>
      </w:r>
      <w:r w:rsidRPr="00BB064E">
        <w:rPr>
          <w:rFonts w:ascii="Palatino Linotype" w:hAnsi="Palatino Linotype" w:cs="Arial"/>
          <w:i/>
          <w:sz w:val="22"/>
          <w:szCs w:val="22"/>
          <w:lang w:val="es-MX" w:eastAsia="en-US"/>
        </w:rPr>
        <w:t>. Se considera, en principio, como información pública y no podrá omitirse de las  versiones públicas la siguiente:</w:t>
      </w:r>
    </w:p>
    <w:p w14:paraId="655A7F1F" w14:textId="77777777" w:rsidR="005E1EBD" w:rsidRPr="00BB064E"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BB064E">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5BCBB894" w14:textId="77777777" w:rsidR="005E1EBD" w:rsidRPr="00BB064E"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BB064E">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3174EA52" w14:textId="77777777" w:rsidR="005E1EBD" w:rsidRPr="00BB064E" w:rsidRDefault="005E1EBD" w:rsidP="005E1EBD">
      <w:pPr>
        <w:shd w:val="clear" w:color="auto" w:fill="FFFFFF"/>
        <w:spacing w:after="200" w:line="360" w:lineRule="auto"/>
        <w:ind w:left="709" w:right="616"/>
        <w:jc w:val="both"/>
        <w:rPr>
          <w:rFonts w:ascii="Palatino Linotype" w:hAnsi="Palatino Linotype" w:cs="Arial"/>
          <w:i/>
        </w:rPr>
      </w:pPr>
      <w:r w:rsidRPr="00BB064E">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6D4E1C7C" w14:textId="77777777" w:rsidR="005E1EBD" w:rsidRPr="00BB064E" w:rsidRDefault="005E1EBD" w:rsidP="005E1EBD">
      <w:pPr>
        <w:shd w:val="clear" w:color="auto" w:fill="FFFFFF"/>
        <w:spacing w:after="200" w:line="360" w:lineRule="auto"/>
        <w:ind w:left="709" w:right="616"/>
        <w:jc w:val="both"/>
        <w:rPr>
          <w:rFonts w:ascii="Palatino Linotype" w:hAnsi="Palatino Linotype" w:cs="Arial"/>
          <w:i/>
        </w:rPr>
      </w:pPr>
      <w:r w:rsidRPr="00BB064E">
        <w:rPr>
          <w:rFonts w:ascii="Palatino Linotype" w:hAnsi="Palatino Linotype" w:cs="Arial"/>
          <w:i/>
        </w:rPr>
        <w:lastRenderedPageBreak/>
        <w:t>Lo anterior, siempre y cuando no se acredite alguna causal de clasificación, prevista en las leyes o en los tratados internaciones suscritos por el Estado mexicano.</w:t>
      </w:r>
    </w:p>
    <w:p w14:paraId="68A7B2F0" w14:textId="77777777" w:rsidR="005E1EBD" w:rsidRPr="00BB064E" w:rsidRDefault="005E1EBD" w:rsidP="005E1EBD">
      <w:pPr>
        <w:shd w:val="clear" w:color="auto" w:fill="FFFFFF"/>
        <w:spacing w:after="200" w:line="360" w:lineRule="auto"/>
        <w:ind w:left="709" w:right="616"/>
        <w:jc w:val="both"/>
        <w:rPr>
          <w:rFonts w:ascii="Palatino Linotype" w:hAnsi="Palatino Linotype" w:cs="Arial"/>
          <w:i/>
        </w:rPr>
      </w:pPr>
      <w:r w:rsidRPr="00BB064E">
        <w:rPr>
          <w:rFonts w:ascii="Palatino Linotype" w:hAnsi="Palatino Linotype" w:cs="Arial"/>
          <w:b/>
          <w:i/>
        </w:rPr>
        <w:t>Quincuagésimo octavo.</w:t>
      </w:r>
      <w:r w:rsidRPr="00BB064E">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04887EA1" w14:textId="77777777" w:rsidR="005E1EBD" w:rsidRPr="00BB064E" w:rsidRDefault="005E1EBD" w:rsidP="005E1EBD">
      <w:pPr>
        <w:pStyle w:val="Prrafodelista"/>
        <w:numPr>
          <w:ilvl w:val="0"/>
          <w:numId w:val="40"/>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BB064E">
        <w:rPr>
          <w:rFonts w:ascii="Palatino Linotype" w:eastAsia="Calibri" w:hAnsi="Palatino Linotype" w:cs="Arial"/>
          <w:szCs w:val="22"/>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036E8703" w14:textId="77777777" w:rsidR="005E1EBD" w:rsidRPr="00BB064E" w:rsidRDefault="005E1EBD" w:rsidP="005E1EB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423E2B1F" w14:textId="77777777" w:rsidR="005E1EBD" w:rsidRPr="00BB064E" w:rsidRDefault="005E1EBD" w:rsidP="005E1EBD">
      <w:pPr>
        <w:pStyle w:val="Prrafodelista"/>
        <w:numPr>
          <w:ilvl w:val="0"/>
          <w:numId w:val="40"/>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BB064E">
        <w:rPr>
          <w:rFonts w:ascii="Palatino Linotype" w:eastAsia="Calibri" w:hAnsi="Palatino Linotype" w:cs="Arial"/>
          <w:szCs w:val="22"/>
          <w:lang w:val="es-ES" w:eastAsia="es-MX"/>
        </w:rPr>
        <w:t xml:space="preserve">De tal forma que al recurrente se le entrega la información relativa a la nómina y currículum, de los servidores públicos que conforma la administración centralizada y descentralizada del Ayuntamiento de Naucalpan, en versión pública en donde se proteja la información, tal como </w:t>
      </w:r>
      <w:r w:rsidRPr="00BB064E">
        <w:rPr>
          <w:rFonts w:ascii="Palatino Linotype" w:eastAsia="Times New Roman" w:hAnsi="Palatino Linotype" w:cs="Arial"/>
          <w:b/>
          <w:szCs w:val="22"/>
          <w:lang w:val="es-ES" w:eastAsia="es-MX"/>
        </w:rPr>
        <w:t xml:space="preserve">el domicilio, correo electrónico y números telefónicos particulares, Registro Federal de Contribuyentes, Clave Única de Registro Poblacional, Clave de seguridad social, estado civil, firma del interesado, entre otros, </w:t>
      </w:r>
      <w:r w:rsidRPr="00BB064E">
        <w:rPr>
          <w:rFonts w:ascii="Palatino Linotype" w:eastAsia="Times New Roman" w:hAnsi="Palatino Linotype" w:cs="Arial"/>
          <w:szCs w:val="22"/>
          <w:lang w:val="es-ES" w:eastAsia="es-MX"/>
        </w:rPr>
        <w:t>junto con</w:t>
      </w:r>
      <w:r w:rsidRPr="00BB064E">
        <w:rPr>
          <w:rFonts w:ascii="Palatino Linotype" w:eastAsia="Times New Roman" w:hAnsi="Palatino Linotype" w:cs="Arial"/>
          <w:b/>
          <w:szCs w:val="22"/>
          <w:lang w:val="es-ES" w:eastAsia="es-MX"/>
        </w:rPr>
        <w:t xml:space="preserve"> </w:t>
      </w:r>
      <w:r w:rsidRPr="00BB064E">
        <w:rPr>
          <w:rFonts w:ascii="Palatino Linotype" w:eastAsia="Times New Roman" w:hAnsi="Palatino Linotype" w:cs="Arial"/>
          <w:szCs w:val="22"/>
          <w:lang w:val="es-ES" w:eastAsia="es-MX"/>
        </w:rPr>
        <w:t>el acuerdo de clasificación de la información.</w:t>
      </w:r>
    </w:p>
    <w:p w14:paraId="66092478" w14:textId="77777777" w:rsidR="005E1EBD" w:rsidRPr="00BB064E" w:rsidRDefault="005E1EBD" w:rsidP="005E1EBD">
      <w:pPr>
        <w:pStyle w:val="Prrafodelista"/>
        <w:shd w:val="clear" w:color="auto" w:fill="FFFFFF"/>
        <w:spacing w:after="200" w:line="360" w:lineRule="auto"/>
        <w:ind w:left="426"/>
        <w:jc w:val="both"/>
        <w:rPr>
          <w:rFonts w:ascii="Palatino Linotype" w:eastAsia="Times New Roman" w:hAnsi="Palatino Linotype" w:cs="Arial"/>
          <w:lang w:val="es-MX" w:eastAsia="en-US"/>
        </w:rPr>
      </w:pPr>
    </w:p>
    <w:p w14:paraId="07C8F221" w14:textId="77777777" w:rsidR="005E1EBD" w:rsidRPr="00BB064E" w:rsidRDefault="005E1EBD" w:rsidP="005E1EBD">
      <w:pPr>
        <w:pStyle w:val="Prrafodelista"/>
        <w:numPr>
          <w:ilvl w:val="0"/>
          <w:numId w:val="40"/>
        </w:numPr>
        <w:autoSpaceDE w:val="0"/>
        <w:autoSpaceDN w:val="0"/>
        <w:adjustRightInd w:val="0"/>
        <w:spacing w:after="160" w:line="360" w:lineRule="auto"/>
        <w:ind w:left="426" w:right="-93" w:hanging="426"/>
        <w:jc w:val="both"/>
        <w:rPr>
          <w:rFonts w:ascii="Palatino Linotype" w:eastAsia="Calibri" w:hAnsi="Palatino Linotype" w:cs="Arial"/>
          <w:szCs w:val="22"/>
          <w:lang w:val="es-ES" w:eastAsia="es-MX"/>
        </w:rPr>
      </w:pPr>
      <w:r w:rsidRPr="00BB064E">
        <w:rPr>
          <w:rFonts w:ascii="Palatino Linotype" w:eastAsia="Calibri" w:hAnsi="Palatino Linotype" w:cs="Arial"/>
          <w:szCs w:val="22"/>
          <w:lang w:val="es-ES" w:eastAsia="es-MX"/>
        </w:rPr>
        <w:t xml:space="preserve">Es de señalar, que por lo que hace a las versiones públicas, el </w:t>
      </w:r>
      <w:r w:rsidRPr="00BB064E">
        <w:rPr>
          <w:rFonts w:ascii="Palatino Linotype" w:eastAsia="Calibri" w:hAnsi="Palatino Linotype" w:cs="Arial"/>
          <w:b/>
          <w:szCs w:val="22"/>
          <w:lang w:val="es-ES" w:eastAsia="es-MX"/>
        </w:rPr>
        <w:t>SUJETO OBLIGADO</w:t>
      </w:r>
      <w:r w:rsidRPr="00BB064E">
        <w:rPr>
          <w:rFonts w:ascii="Palatino Linotype" w:eastAsia="Calibri" w:hAnsi="Palatino Linotype" w:cs="Arial"/>
          <w:szCs w:val="22"/>
          <w:lang w:val="es-ES" w:eastAsia="es-MX"/>
        </w:rPr>
        <w:t xml:space="preserve"> debe cumplir con las formalidades exigidas en la Ley, por lo que </w:t>
      </w:r>
      <w:r w:rsidRPr="00BB064E">
        <w:rPr>
          <w:rFonts w:ascii="Palatino Linotype" w:eastAsia="Times New Roman" w:hAnsi="Palatino Linotype" w:cs="Arial"/>
          <w:szCs w:val="22"/>
          <w:lang w:val="es-MX" w:eastAsia="es-MX"/>
        </w:rPr>
        <w:lastRenderedPageBreak/>
        <w:t xml:space="preserve">para tal efecto emitirá el </w:t>
      </w:r>
      <w:r w:rsidRPr="00BB064E">
        <w:rPr>
          <w:rFonts w:ascii="Palatino Linotype" w:eastAsia="Calibri" w:hAnsi="Palatino Linotype" w:cs="Arial"/>
          <w:szCs w:val="22"/>
          <w:lang w:val="es-ES" w:eastAsia="es-MX"/>
        </w:rPr>
        <w:t>Acuerdo del Comité de Información en términos de los artículos 49 fracción</w:t>
      </w:r>
      <w:r w:rsidRPr="00BB064E">
        <w:rPr>
          <w:rFonts w:ascii="Palatino Linotype" w:eastAsia="Calibri" w:hAnsi="Palatino Linotype" w:cs="Arial"/>
          <w:bCs/>
          <w:lang w:val="es-MX" w:eastAsia="en-US"/>
        </w:rPr>
        <w:t xml:space="preserve"> VIII,</w:t>
      </w:r>
      <w:r w:rsidRPr="00BB064E">
        <w:rPr>
          <w:rFonts w:ascii="Palatino Linotype" w:eastAsia="Calibri" w:hAnsi="Palatino Linotype" w:cs="Arial"/>
          <w:szCs w:val="22"/>
          <w:lang w:val="es-ES" w:eastAsia="es-MX"/>
        </w:rPr>
        <w:t xml:space="preserve"> 122</w:t>
      </w:r>
      <w:r w:rsidRPr="00BB064E">
        <w:rPr>
          <w:rFonts w:eastAsia="Calibri"/>
          <w:vertAlign w:val="superscript"/>
          <w:lang w:val="es-ES" w:eastAsia="es-MX"/>
        </w:rPr>
        <w:footnoteReference w:id="1"/>
      </w:r>
      <w:r w:rsidRPr="00BB064E">
        <w:rPr>
          <w:rFonts w:ascii="Palatino Linotype" w:eastAsia="Calibri" w:hAnsi="Palatino Linotype" w:cs="Arial"/>
          <w:szCs w:val="22"/>
          <w:lang w:val="es-ES" w:eastAsia="es-MX"/>
        </w:rPr>
        <w:t>, 135</w:t>
      </w:r>
      <w:r w:rsidRPr="00BB064E">
        <w:rPr>
          <w:rFonts w:eastAsia="Calibri"/>
          <w:vertAlign w:val="superscript"/>
          <w:lang w:val="es-ES" w:eastAsia="es-MX"/>
        </w:rPr>
        <w:footnoteReference w:id="2"/>
      </w:r>
      <w:r w:rsidRPr="00BB064E">
        <w:rPr>
          <w:rFonts w:ascii="Palatino Linotype" w:eastAsia="Calibri" w:hAnsi="Palatino Linotype" w:cs="Arial"/>
          <w:szCs w:val="22"/>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14:paraId="42FD89FF" w14:textId="77777777" w:rsidR="005E1EBD" w:rsidRPr="00BB064E" w:rsidRDefault="005E1EBD" w:rsidP="005E1EBD">
      <w:pPr>
        <w:pStyle w:val="Prrafodelista"/>
        <w:autoSpaceDE w:val="0"/>
        <w:autoSpaceDN w:val="0"/>
        <w:adjustRightInd w:val="0"/>
        <w:spacing w:after="160" w:line="360" w:lineRule="auto"/>
        <w:ind w:left="426" w:right="-93"/>
        <w:jc w:val="both"/>
        <w:rPr>
          <w:rFonts w:ascii="Palatino Linotype" w:eastAsia="Calibri" w:hAnsi="Palatino Linotype" w:cs="Arial"/>
          <w:szCs w:val="22"/>
          <w:lang w:val="es-ES" w:eastAsia="es-MX"/>
        </w:rPr>
      </w:pPr>
    </w:p>
    <w:p w14:paraId="13A3C359" w14:textId="77777777" w:rsidR="005E1EBD" w:rsidRPr="00BB064E" w:rsidRDefault="005E1EBD" w:rsidP="005E1EBD">
      <w:pPr>
        <w:pStyle w:val="Prrafodelista"/>
        <w:numPr>
          <w:ilvl w:val="0"/>
          <w:numId w:val="40"/>
        </w:numPr>
        <w:autoSpaceDE w:val="0"/>
        <w:autoSpaceDN w:val="0"/>
        <w:adjustRightInd w:val="0"/>
        <w:spacing w:after="160" w:line="360" w:lineRule="auto"/>
        <w:ind w:left="426" w:right="-93" w:hanging="426"/>
        <w:jc w:val="both"/>
        <w:rPr>
          <w:rFonts w:ascii="Palatino Linotype" w:eastAsia="Calibri" w:hAnsi="Palatino Linotype" w:cs="Arial"/>
          <w:szCs w:val="22"/>
          <w:lang w:val="es-ES" w:eastAsia="es-MX"/>
        </w:rPr>
      </w:pPr>
      <w:r w:rsidRPr="00BB064E">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BB064E">
        <w:rPr>
          <w:rFonts w:ascii="Palatino Linotype" w:eastAsia="Calibri" w:hAnsi="Palatino Linotype" w:cs="Arial"/>
          <w:b/>
          <w:szCs w:val="22"/>
          <w:lang w:val="es-ES" w:eastAsia="es-CO"/>
        </w:rPr>
        <w:t>SUJETO OBLIGADO</w:t>
      </w:r>
      <w:r w:rsidRPr="00BB064E">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w:t>
      </w:r>
      <w:r w:rsidRPr="00BB064E">
        <w:rPr>
          <w:rFonts w:ascii="Palatino Linotype" w:eastAsia="Calibri" w:hAnsi="Palatino Linotype" w:cs="Arial"/>
          <w:szCs w:val="22"/>
          <w:lang w:val="es-ES" w:eastAsia="es-CO"/>
        </w:rPr>
        <w:lastRenderedPageBreak/>
        <w:t>decir, si no se exponen de manera puntual las razones de ello se estaría violentando desde un inicio el derecho de acceso a la información del solicitante.</w:t>
      </w:r>
    </w:p>
    <w:p w14:paraId="0C89DA4B" w14:textId="77777777" w:rsidR="005E1EBD" w:rsidRPr="00BB064E" w:rsidRDefault="005E1EBD" w:rsidP="005E1EBD">
      <w:pPr>
        <w:pStyle w:val="Prrafodelista"/>
        <w:rPr>
          <w:rFonts w:ascii="Palatino Linotype" w:eastAsia="Times New Roman" w:hAnsi="Palatino Linotype" w:cs="Arial"/>
        </w:rPr>
      </w:pPr>
    </w:p>
    <w:p w14:paraId="1F882220" w14:textId="77777777" w:rsidR="005E1EBD" w:rsidRPr="00BB064E" w:rsidRDefault="005E1EBD" w:rsidP="005E1EBD">
      <w:pPr>
        <w:pStyle w:val="Prrafodelista"/>
        <w:numPr>
          <w:ilvl w:val="0"/>
          <w:numId w:val="40"/>
        </w:numPr>
        <w:shd w:val="clear" w:color="auto" w:fill="FFFFFF"/>
        <w:spacing w:after="200" w:line="360" w:lineRule="auto"/>
        <w:ind w:left="426" w:hanging="426"/>
        <w:jc w:val="both"/>
        <w:rPr>
          <w:rFonts w:ascii="Palatino Linotype" w:eastAsia="Times New Roman" w:hAnsi="Palatino Linotype" w:cs="Arial"/>
          <w:lang w:val="es-MX" w:eastAsia="en-US"/>
        </w:rPr>
      </w:pPr>
      <w:r w:rsidRPr="00BB064E">
        <w:rPr>
          <w:rFonts w:ascii="Palatino Linotype" w:eastAsia="Times New Roman" w:hAnsi="Palatino Linotype" w:cs="Arial"/>
          <w:szCs w:val="22"/>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491E5EA" w14:textId="77777777" w:rsidR="005E1EBD" w:rsidRPr="00BB064E" w:rsidRDefault="005E1EBD" w:rsidP="005E1EBD">
      <w:pPr>
        <w:pStyle w:val="Prrafodelista"/>
        <w:rPr>
          <w:rFonts w:ascii="Palatino Linotype" w:eastAsia="Times New Roman" w:hAnsi="Palatino Linotype" w:cs="Arial"/>
          <w:lang w:val="es-MX" w:eastAsia="en-US"/>
        </w:rPr>
      </w:pPr>
    </w:p>
    <w:p w14:paraId="2C2E1601" w14:textId="77777777" w:rsidR="005E1EBD" w:rsidRPr="00BB064E" w:rsidRDefault="005E1EBD" w:rsidP="005E1EBD">
      <w:pPr>
        <w:pStyle w:val="Prrafodelista"/>
        <w:numPr>
          <w:ilvl w:val="0"/>
          <w:numId w:val="40"/>
        </w:numPr>
        <w:shd w:val="clear" w:color="auto" w:fill="FFFFFF"/>
        <w:spacing w:after="200" w:line="360" w:lineRule="auto"/>
        <w:ind w:left="426" w:hanging="426"/>
        <w:jc w:val="both"/>
        <w:rPr>
          <w:rFonts w:ascii="Palatino Linotype" w:eastAsia="Times New Roman" w:hAnsi="Palatino Linotype" w:cs="Arial"/>
          <w:lang w:val="es-MX" w:eastAsia="en-US"/>
        </w:rPr>
      </w:pPr>
      <w:r w:rsidRPr="00BB064E">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F0EEF96" w14:textId="77777777" w:rsidR="005E1EBD" w:rsidRPr="00BB064E" w:rsidRDefault="005E1EBD" w:rsidP="005E1EBD">
      <w:pPr>
        <w:pStyle w:val="Prrafodelista"/>
        <w:rPr>
          <w:rFonts w:ascii="Palatino Linotype" w:eastAsia="Times New Roman" w:hAnsi="Palatino Linotype" w:cs="Arial"/>
          <w:lang w:val="es-MX" w:eastAsia="en-US"/>
        </w:rPr>
      </w:pPr>
    </w:p>
    <w:p w14:paraId="7B0A5BC7" w14:textId="77777777" w:rsidR="005E1EBD" w:rsidRPr="00BB064E" w:rsidRDefault="005E1EBD" w:rsidP="005E1EBD">
      <w:pPr>
        <w:pStyle w:val="Prrafodelista"/>
        <w:numPr>
          <w:ilvl w:val="0"/>
          <w:numId w:val="40"/>
        </w:numPr>
        <w:shd w:val="clear" w:color="auto" w:fill="FFFFFF"/>
        <w:spacing w:after="200" w:line="360" w:lineRule="auto"/>
        <w:ind w:left="426" w:hanging="426"/>
        <w:jc w:val="both"/>
        <w:rPr>
          <w:rFonts w:ascii="Palatino Linotype" w:eastAsia="Times New Roman" w:hAnsi="Palatino Linotype" w:cs="Arial"/>
          <w:lang w:val="es-MX" w:eastAsia="en-US"/>
        </w:rPr>
      </w:pPr>
      <w:r w:rsidRPr="00BB064E">
        <w:rPr>
          <w:rFonts w:ascii="Palatino Linotype" w:eastAsia="Times New Roman" w:hAnsi="Palatino Linotype" w:cs="Arial"/>
          <w:lang w:val="es-MX" w:eastAsia="en-US"/>
        </w:rPr>
        <w:t xml:space="preserve">Finalmente se concluye que </w:t>
      </w:r>
      <w:r w:rsidRPr="00BB064E">
        <w:rPr>
          <w:rFonts w:ascii="Palatino Linotype" w:hAnsi="Palatino Linotype" w:cs="Arial"/>
        </w:rPr>
        <w:t>los</w:t>
      </w:r>
      <w:r w:rsidRPr="00BB064E">
        <w:rPr>
          <w:rFonts w:ascii="Palatino Linotype" w:hAnsi="Palatino Linotype" w:cs="Arial"/>
          <w:b/>
        </w:rPr>
        <w:t xml:space="preserve"> </w:t>
      </w:r>
      <w:r w:rsidRPr="00BB064E">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14:paraId="576FDF19" w14:textId="77777777" w:rsidR="005E1EBD" w:rsidRPr="00BB064E" w:rsidRDefault="005E1EBD" w:rsidP="005E1EBD">
      <w:pPr>
        <w:pStyle w:val="Prrafodelista"/>
        <w:rPr>
          <w:rFonts w:ascii="Palatino Linotype" w:eastAsia="Times New Roman" w:hAnsi="Palatino Linotype" w:cs="Arial"/>
        </w:rPr>
      </w:pPr>
    </w:p>
    <w:p w14:paraId="79CE9B05" w14:textId="77777777" w:rsidR="005E1EBD" w:rsidRPr="00BB064E" w:rsidRDefault="005E1EBD" w:rsidP="007502E4">
      <w:pPr>
        <w:pStyle w:val="Prrafodelista"/>
        <w:numPr>
          <w:ilvl w:val="0"/>
          <w:numId w:val="38"/>
        </w:numPr>
        <w:spacing w:line="360" w:lineRule="auto"/>
        <w:ind w:left="426"/>
        <w:jc w:val="both"/>
        <w:rPr>
          <w:rFonts w:ascii="Palatino Linotype" w:hAnsi="Palatino Linotype"/>
          <w:color w:val="000000" w:themeColor="text1"/>
        </w:rPr>
      </w:pPr>
      <w:r w:rsidRPr="00BB064E">
        <w:rPr>
          <w:rFonts w:ascii="Palatino Linotype" w:hAnsi="Palatino Linotype"/>
          <w:color w:val="000000" w:themeColor="text1"/>
          <w:lang w:val="es-ES" w:eastAsia="es-MX"/>
        </w:rPr>
        <w:lastRenderedPageBreak/>
        <w:t xml:space="preserve">Por lo anteriormente expuesto y fundado, este </w:t>
      </w:r>
      <w:r w:rsidRPr="00BB064E">
        <w:rPr>
          <w:rFonts w:ascii="Palatino Linotype" w:hAnsi="Palatino Linotype"/>
          <w:b/>
          <w:bCs/>
          <w:color w:val="000000" w:themeColor="text1"/>
          <w:lang w:val="es-ES" w:eastAsia="es-MX"/>
        </w:rPr>
        <w:t>ÓRGANO GARANTE</w:t>
      </w:r>
      <w:r w:rsidRPr="00BB064E">
        <w:rPr>
          <w:rFonts w:ascii="Palatino Linotype" w:hAnsi="Palatino Linotype"/>
          <w:color w:val="000000" w:themeColor="text1"/>
          <w:lang w:val="es-ES" w:eastAsia="es-MX"/>
        </w:rPr>
        <w:t xml:space="preserve"> emite los siguientes:</w:t>
      </w:r>
    </w:p>
    <w:p w14:paraId="4CACADBA" w14:textId="5A2E0833" w:rsidR="008A59AC" w:rsidRPr="00BB064E" w:rsidRDefault="008A59AC" w:rsidP="008A59AC">
      <w:pPr>
        <w:pStyle w:val="Ttulo1"/>
        <w:spacing w:line="360" w:lineRule="auto"/>
        <w:jc w:val="center"/>
        <w:rPr>
          <w:b/>
          <w:color w:val="000000" w:themeColor="text1"/>
          <w:szCs w:val="24"/>
        </w:rPr>
      </w:pPr>
      <w:bookmarkStart w:id="74" w:name="_Toc466371865"/>
      <w:bookmarkStart w:id="75" w:name="_Toc466377653"/>
      <w:bookmarkStart w:id="76" w:name="_Toc495427547"/>
      <w:bookmarkStart w:id="77" w:name="_Toc524952600"/>
      <w:r w:rsidRPr="00BB064E">
        <w:rPr>
          <w:b/>
          <w:color w:val="000000" w:themeColor="text1"/>
          <w:szCs w:val="24"/>
        </w:rPr>
        <w:t>R E S O L U T I V O S</w:t>
      </w:r>
      <w:bookmarkEnd w:id="74"/>
      <w:bookmarkEnd w:id="75"/>
      <w:bookmarkEnd w:id="76"/>
      <w:bookmarkEnd w:id="77"/>
    </w:p>
    <w:p w14:paraId="37FC0205" w14:textId="77777777" w:rsidR="007502E4" w:rsidRPr="00BB064E" w:rsidRDefault="007502E4" w:rsidP="007502E4">
      <w:pPr>
        <w:rPr>
          <w:lang w:val="es-MX" w:eastAsia="en-US"/>
        </w:rPr>
      </w:pPr>
    </w:p>
    <w:p w14:paraId="07471BB6" w14:textId="35CE72E7" w:rsidR="00EE1531" w:rsidRPr="00BB064E" w:rsidRDefault="00EE1531" w:rsidP="00EE1531">
      <w:pPr>
        <w:spacing w:line="360" w:lineRule="auto"/>
        <w:jc w:val="both"/>
        <w:rPr>
          <w:rFonts w:ascii="Palatino Linotype" w:eastAsia="Times New Roman" w:hAnsi="Palatino Linotype" w:cs="Times New Roman"/>
        </w:rPr>
      </w:pPr>
      <w:r w:rsidRPr="00BB064E">
        <w:rPr>
          <w:rFonts w:ascii="Palatino Linotype" w:eastAsia="Times New Roman" w:hAnsi="Palatino Linotype" w:cs="Arial"/>
          <w:b/>
        </w:rPr>
        <w:t xml:space="preserve">PRIMERO. </w:t>
      </w:r>
      <w:r w:rsidRPr="00BB064E">
        <w:rPr>
          <w:rFonts w:ascii="Palatino Linotype" w:eastAsia="Times New Roman" w:hAnsi="Palatino Linotype" w:cs="Arial"/>
        </w:rPr>
        <w:t>Resultan fundadas las</w:t>
      </w:r>
      <w:r w:rsidRPr="00BB064E">
        <w:rPr>
          <w:rFonts w:ascii="Palatino Linotype" w:eastAsia="Times New Roman" w:hAnsi="Palatino Linotype" w:cs="Arial"/>
          <w:b/>
        </w:rPr>
        <w:t xml:space="preserve"> </w:t>
      </w:r>
      <w:r w:rsidRPr="00BB064E">
        <w:rPr>
          <w:rFonts w:ascii="Palatino Linotype" w:eastAsia="Times New Roman" w:hAnsi="Palatino Linotype" w:cs="Arial"/>
          <w:lang w:val="es-ES"/>
        </w:rPr>
        <w:t xml:space="preserve">razones o motivos de inconformidad hechos valer </w:t>
      </w:r>
      <w:r w:rsidRPr="00BB064E">
        <w:rPr>
          <w:rFonts w:ascii="Palatino Linotype" w:eastAsia="Calibri" w:hAnsi="Palatino Linotype" w:cs="Arial"/>
          <w:lang w:val="es-ES"/>
        </w:rPr>
        <w:t xml:space="preserve">en el recurso de revisión </w:t>
      </w:r>
      <w:r w:rsidRPr="00BB064E">
        <w:rPr>
          <w:rFonts w:ascii="Palatino Linotype" w:hAnsi="Palatino Linotype" w:cs="Arial"/>
          <w:b/>
          <w:bCs/>
        </w:rPr>
        <w:t xml:space="preserve">02723/INFOEM/IP/RR/2018,  </w:t>
      </w:r>
      <w:r w:rsidR="000821B3" w:rsidRPr="00BB064E">
        <w:rPr>
          <w:rFonts w:ascii="Palatino Linotype" w:hAnsi="Palatino Linotype" w:cs="Arial"/>
          <w:bCs/>
        </w:rPr>
        <w:t>en términos de los</w:t>
      </w:r>
      <w:r w:rsidRPr="00BB064E">
        <w:rPr>
          <w:rFonts w:ascii="Palatino Linotype" w:hAnsi="Palatino Linotype" w:cs="Arial"/>
          <w:bCs/>
        </w:rPr>
        <w:t xml:space="preserve"> Considerando</w:t>
      </w:r>
      <w:r w:rsidR="000821B3" w:rsidRPr="00BB064E">
        <w:rPr>
          <w:rFonts w:ascii="Palatino Linotype" w:hAnsi="Palatino Linotype" w:cs="Arial"/>
          <w:bCs/>
        </w:rPr>
        <w:t>s</w:t>
      </w:r>
      <w:r w:rsidRPr="00BB064E">
        <w:rPr>
          <w:rFonts w:ascii="Palatino Linotype" w:hAnsi="Palatino Linotype" w:cs="Arial"/>
          <w:bCs/>
        </w:rPr>
        <w:t xml:space="preserve"> </w:t>
      </w:r>
      <w:r w:rsidRPr="00BB064E">
        <w:rPr>
          <w:rFonts w:ascii="Palatino Linotype" w:hAnsi="Palatino Linotype" w:cs="Arial"/>
          <w:b/>
          <w:bCs/>
        </w:rPr>
        <w:t>CUARTO</w:t>
      </w:r>
      <w:r w:rsidR="000821B3" w:rsidRPr="00BB064E">
        <w:rPr>
          <w:rFonts w:ascii="Palatino Linotype" w:hAnsi="Palatino Linotype" w:cs="Arial"/>
          <w:b/>
          <w:bCs/>
        </w:rPr>
        <w:t xml:space="preserve"> y QUINTO</w:t>
      </w:r>
      <w:r w:rsidRPr="00BB064E">
        <w:rPr>
          <w:rFonts w:ascii="Palatino Linotype" w:hAnsi="Palatino Linotype" w:cs="Arial"/>
          <w:b/>
          <w:bCs/>
        </w:rPr>
        <w:t xml:space="preserve"> </w:t>
      </w:r>
      <w:r w:rsidRPr="00BB064E">
        <w:rPr>
          <w:rFonts w:ascii="Palatino Linotype" w:hAnsi="Palatino Linotype" w:cs="Arial"/>
          <w:bCs/>
        </w:rPr>
        <w:t>de la presente resolución.</w:t>
      </w:r>
    </w:p>
    <w:p w14:paraId="4DFEBA5B" w14:textId="7C80220A" w:rsidR="00EE1531" w:rsidRPr="00BB064E" w:rsidRDefault="00EE1531" w:rsidP="00EE1531">
      <w:pPr>
        <w:spacing w:before="240" w:after="240" w:line="360" w:lineRule="auto"/>
        <w:jc w:val="both"/>
        <w:rPr>
          <w:rFonts w:ascii="Palatino Linotype" w:eastAsia="Calibri" w:hAnsi="Palatino Linotype" w:cs="Arial"/>
          <w:b/>
          <w:lang w:val="es-ES"/>
        </w:rPr>
      </w:pPr>
      <w:bookmarkStart w:id="78" w:name="_Toc477891768"/>
      <w:bookmarkStart w:id="79" w:name="_Toc477891858"/>
      <w:bookmarkStart w:id="80" w:name="_Toc481576259"/>
      <w:bookmarkStart w:id="81" w:name="_Toc492590391"/>
      <w:bookmarkStart w:id="82" w:name="_Toc462653937"/>
      <w:bookmarkStart w:id="83" w:name="_Toc453696502"/>
      <w:bookmarkStart w:id="84" w:name="_Toc454301155"/>
      <w:r w:rsidRPr="00BB064E">
        <w:rPr>
          <w:rFonts w:ascii="Palatino Linotype" w:hAnsi="Palatino Linotype"/>
          <w:b/>
        </w:rPr>
        <w:t>SEGUNDO.</w:t>
      </w:r>
      <w:r w:rsidRPr="00BB064E">
        <w:rPr>
          <w:rStyle w:val="Ttulo2Car"/>
          <w:rFonts w:ascii="Palatino Linotype" w:hAnsi="Palatino Linotype"/>
          <w:b/>
        </w:rPr>
        <w:t xml:space="preserve"> </w:t>
      </w:r>
      <w:bookmarkEnd w:id="78"/>
      <w:bookmarkEnd w:id="79"/>
      <w:bookmarkEnd w:id="80"/>
      <w:bookmarkEnd w:id="81"/>
      <w:bookmarkEnd w:id="82"/>
      <w:bookmarkEnd w:id="83"/>
      <w:bookmarkEnd w:id="84"/>
      <w:r w:rsidRPr="00BB064E">
        <w:rPr>
          <w:rFonts w:ascii="Palatino Linotype" w:eastAsia="Calibri" w:hAnsi="Palatino Linotype" w:cs="Arial"/>
          <w:lang w:val="es-ES"/>
        </w:rPr>
        <w:t>Se</w:t>
      </w:r>
      <w:r w:rsidRPr="00BB064E">
        <w:rPr>
          <w:rFonts w:ascii="Palatino Linotype" w:eastAsia="Calibri" w:hAnsi="Palatino Linotype" w:cs="Arial"/>
          <w:b/>
          <w:lang w:val="es-ES"/>
        </w:rPr>
        <w:t xml:space="preserve"> MODIFICA </w:t>
      </w:r>
      <w:r w:rsidRPr="00BB064E">
        <w:rPr>
          <w:rFonts w:ascii="Palatino Linotype" w:eastAsia="Calibri" w:hAnsi="Palatino Linotype" w:cs="Arial"/>
          <w:lang w:val="es-ES"/>
        </w:rPr>
        <w:t xml:space="preserve">la respuesta emitida por </w:t>
      </w:r>
      <w:r w:rsidR="00105B1D" w:rsidRPr="00BB064E">
        <w:rPr>
          <w:rFonts w:ascii="Palatino Linotype" w:eastAsia="Calibri" w:hAnsi="Palatino Linotype" w:cs="Arial"/>
          <w:lang w:val="es-ES"/>
        </w:rPr>
        <w:t>e</w:t>
      </w:r>
      <w:r w:rsidRPr="00BB064E">
        <w:rPr>
          <w:rFonts w:ascii="Palatino Linotype" w:eastAsia="Calibri" w:hAnsi="Palatino Linotype" w:cs="Arial"/>
          <w:lang w:val="es-ES"/>
        </w:rPr>
        <w:t xml:space="preserve">l </w:t>
      </w:r>
      <w:r w:rsidRPr="00BB064E">
        <w:rPr>
          <w:rFonts w:ascii="Palatino Linotype" w:hAnsi="Palatino Linotype"/>
          <w:b/>
          <w:bCs/>
          <w:color w:val="000000"/>
        </w:rPr>
        <w:t>Sistema para el Desarrollo Integral de la Familia del Estado de México</w:t>
      </w:r>
      <w:r w:rsidRPr="00BB064E">
        <w:rPr>
          <w:rFonts w:ascii="Palatino Linotype" w:eastAsia="Calibri" w:hAnsi="Palatino Linotype" w:cs="Arial"/>
          <w:lang w:val="es-ES"/>
        </w:rPr>
        <w:t xml:space="preserve"> y se</w:t>
      </w:r>
      <w:r w:rsidRPr="00BB064E">
        <w:rPr>
          <w:rFonts w:ascii="Palatino Linotype" w:eastAsia="Calibri" w:hAnsi="Palatino Linotype" w:cs="Arial"/>
          <w:b/>
          <w:lang w:val="es-ES"/>
        </w:rPr>
        <w:t xml:space="preserve"> ORDENA </w:t>
      </w:r>
      <w:r w:rsidRPr="00BB064E">
        <w:rPr>
          <w:rFonts w:ascii="Palatino Linotype" w:eastAsia="Times New Roman" w:hAnsi="Palatino Linotype" w:cs="Arial"/>
          <w:lang w:val="es-ES"/>
        </w:rPr>
        <w:t>entregar vía Sistema de Acceso a la Información Mexiquense (SAIMEX)</w:t>
      </w:r>
      <w:r w:rsidRPr="00BB064E">
        <w:rPr>
          <w:rFonts w:ascii="Palatino Linotype" w:eastAsia="Times New Roman" w:hAnsi="Palatino Linotype" w:cs="Arial"/>
          <w:b/>
          <w:lang w:val="es-ES"/>
        </w:rPr>
        <w:t>,</w:t>
      </w:r>
      <w:r w:rsidR="00F81972" w:rsidRPr="00BB064E">
        <w:rPr>
          <w:rFonts w:ascii="Palatino Linotype" w:eastAsia="Times New Roman" w:hAnsi="Palatino Linotype" w:cs="Arial"/>
          <w:lang w:val="es-ES"/>
        </w:rPr>
        <w:t xml:space="preserve"> de ser el caso en </w:t>
      </w:r>
      <w:r w:rsidRPr="00BB064E">
        <w:rPr>
          <w:rFonts w:ascii="Palatino Linotype" w:eastAsia="Times New Roman" w:hAnsi="Palatino Linotype" w:cs="Arial"/>
          <w:lang w:val="es-ES"/>
        </w:rPr>
        <w:t xml:space="preserve">versión pública, la siguiente </w:t>
      </w:r>
      <w:r w:rsidRPr="00BB064E">
        <w:rPr>
          <w:rFonts w:ascii="Palatino Linotype" w:hAnsi="Palatino Linotype" w:cs="Arial"/>
          <w:bCs/>
        </w:rPr>
        <w:t>información:</w:t>
      </w:r>
    </w:p>
    <w:p w14:paraId="761DACFD" w14:textId="0B5AC86B" w:rsidR="00EE1531" w:rsidRPr="00BB064E" w:rsidRDefault="00EE1531" w:rsidP="00F81972">
      <w:pPr>
        <w:pStyle w:val="Prrafodelista"/>
        <w:numPr>
          <w:ilvl w:val="0"/>
          <w:numId w:val="42"/>
        </w:numPr>
        <w:autoSpaceDE w:val="0"/>
        <w:autoSpaceDN w:val="0"/>
        <w:adjustRightInd w:val="0"/>
        <w:spacing w:line="360" w:lineRule="auto"/>
        <w:ind w:left="567" w:right="567"/>
        <w:jc w:val="both"/>
        <w:rPr>
          <w:rFonts w:ascii="Palatino Linotype" w:eastAsia="Calibri" w:hAnsi="Palatino Linotype" w:cs="Arial"/>
          <w:b/>
          <w:sz w:val="22"/>
          <w:lang w:val="es-ES"/>
        </w:rPr>
      </w:pPr>
      <w:r w:rsidRPr="00BB064E">
        <w:rPr>
          <w:rFonts w:ascii="Palatino Linotype" w:hAnsi="Palatino Linotype"/>
          <w:b/>
          <w:lang w:val="es-MX" w:eastAsia="en-US"/>
        </w:rPr>
        <w:t>Registro Estatal d</w:t>
      </w:r>
      <w:r w:rsidR="00F81972" w:rsidRPr="00BB064E">
        <w:rPr>
          <w:rFonts w:ascii="Palatino Linotype" w:hAnsi="Palatino Linotype"/>
          <w:b/>
          <w:lang w:val="es-MX" w:eastAsia="en-US"/>
        </w:rPr>
        <w:t xml:space="preserve">e Centros de Asistencia Social para menores de edad de </w:t>
      </w:r>
      <w:r w:rsidR="00F81972" w:rsidRPr="00BB064E">
        <w:rPr>
          <w:rFonts w:ascii="Palatino Linotype" w:hAnsi="Palatino Linotype"/>
          <w:b/>
          <w:lang w:val="es-ES" w:eastAsia="en-US"/>
        </w:rPr>
        <w:t>0 a 6 años y de 0 a 12 años</w:t>
      </w:r>
      <w:r w:rsidR="00F81972" w:rsidRPr="00BB064E">
        <w:rPr>
          <w:rFonts w:ascii="Palatino Linotype" w:hAnsi="Palatino Linotype"/>
          <w:b/>
          <w:lang w:val="es-MX" w:eastAsia="en-US"/>
        </w:rPr>
        <w:t xml:space="preserve">, </w:t>
      </w:r>
      <w:r w:rsidRPr="00BB064E">
        <w:rPr>
          <w:rFonts w:ascii="Palatino Linotype" w:hAnsi="Palatino Linotype"/>
          <w:b/>
          <w:lang w:val="es-MX" w:eastAsia="en-US"/>
        </w:rPr>
        <w:t>actualizado al 21 de junio de 2018.</w:t>
      </w:r>
    </w:p>
    <w:p w14:paraId="7147F7E7" w14:textId="77777777" w:rsidR="00EE1531" w:rsidRPr="00BB064E" w:rsidRDefault="00EE1531" w:rsidP="00EE1531">
      <w:pPr>
        <w:spacing w:line="360" w:lineRule="auto"/>
        <w:jc w:val="both"/>
        <w:rPr>
          <w:rFonts w:ascii="Palatino Linotype" w:eastAsia="Calibri" w:hAnsi="Palatino Linotype" w:cs="Arial"/>
        </w:rPr>
      </w:pPr>
    </w:p>
    <w:p w14:paraId="6B82600A" w14:textId="0282B73C" w:rsidR="00EE1531" w:rsidRPr="00BB064E" w:rsidRDefault="00EE1531" w:rsidP="00EE1531">
      <w:pPr>
        <w:spacing w:line="360" w:lineRule="auto"/>
        <w:jc w:val="both"/>
        <w:rPr>
          <w:rFonts w:ascii="Palatino Linotype" w:eastAsia="Calibri" w:hAnsi="Palatino Linotype" w:cs="Arial"/>
          <w:lang w:val="es-ES"/>
        </w:rPr>
      </w:pPr>
      <w:r w:rsidRPr="00BB064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0211F1" w:rsidRPr="000211F1">
        <w:rPr>
          <w:rFonts w:ascii="Palatino Linotype" w:eastAsia="Calibri" w:hAnsi="Palatino Linotype" w:cs="Arial"/>
          <w:b/>
          <w:highlight w:val="black"/>
        </w:rPr>
        <w:t>-----------------</w:t>
      </w:r>
      <w:r w:rsidR="000211F1">
        <w:rPr>
          <w:rFonts w:ascii="Palatino Linotype" w:eastAsia="Calibri" w:hAnsi="Palatino Linotype" w:cs="Arial"/>
          <w:b/>
          <w:highlight w:val="black"/>
        </w:rPr>
        <w:t>--</w:t>
      </w:r>
      <w:r w:rsidR="000211F1" w:rsidRPr="000211F1">
        <w:rPr>
          <w:rFonts w:ascii="Palatino Linotype" w:eastAsia="Calibri" w:hAnsi="Palatino Linotype" w:cs="Arial"/>
          <w:b/>
          <w:highlight w:val="black"/>
        </w:rPr>
        <w:t>---------------------------</w:t>
      </w:r>
      <w:r w:rsidRPr="00BB064E">
        <w:rPr>
          <w:rFonts w:ascii="Palatino Linotype" w:eastAsia="Calibri" w:hAnsi="Palatino Linotype" w:cs="Arial"/>
          <w:b/>
          <w:lang w:val="es-ES"/>
        </w:rPr>
        <w:t>.</w:t>
      </w:r>
    </w:p>
    <w:p w14:paraId="582EE282" w14:textId="3AB1DCA8" w:rsidR="0049150C" w:rsidRPr="00BB064E" w:rsidRDefault="0049150C" w:rsidP="0049150C">
      <w:pPr>
        <w:spacing w:before="240" w:after="240" w:line="360" w:lineRule="auto"/>
        <w:jc w:val="both"/>
        <w:rPr>
          <w:rFonts w:ascii="Palatino Linotype" w:hAnsi="Palatino Linotype" w:cs="Bookman Old Style"/>
          <w:lang w:val="es-MX"/>
        </w:rPr>
      </w:pPr>
      <w:r w:rsidRPr="00BB064E">
        <w:rPr>
          <w:rFonts w:ascii="Palatino Linotype" w:hAnsi="Palatino Linotype" w:cs="Bookman Old Style"/>
          <w:lang w:val="es-MX"/>
        </w:rPr>
        <w:t xml:space="preserve">En caso de no localizar la información señalada en el inciso anterior el Comité de Transparencia del </w:t>
      </w:r>
      <w:r w:rsidRPr="00BB064E">
        <w:rPr>
          <w:rFonts w:ascii="Palatino Linotype" w:hAnsi="Palatino Linotype"/>
          <w:bCs/>
          <w:color w:val="000000"/>
        </w:rPr>
        <w:t xml:space="preserve">Sistema para el Desarrollo Integral de la Familia del Estado de </w:t>
      </w:r>
      <w:r w:rsidRPr="00BB064E">
        <w:rPr>
          <w:rFonts w:ascii="Palatino Linotype" w:hAnsi="Palatino Linotype"/>
          <w:bCs/>
          <w:color w:val="000000"/>
        </w:rPr>
        <w:lastRenderedPageBreak/>
        <w:t>México</w:t>
      </w:r>
      <w:r w:rsidRPr="00BB064E">
        <w:rPr>
          <w:rFonts w:ascii="Palatino Linotype" w:hAnsi="Palatino Linotype" w:cs="Bookman Old Style"/>
          <w:lang w:val="es-MX"/>
        </w:rPr>
        <w:t xml:space="preserve"> deberá emitir un acuerdo de inexistencia debidamente fundado y motivado de conformidad con el considerando </w:t>
      </w:r>
      <w:r w:rsidRPr="00BB064E">
        <w:rPr>
          <w:rFonts w:ascii="Palatino Linotype" w:hAnsi="Palatino Linotype" w:cs="Bookman Old Style"/>
          <w:b/>
          <w:lang w:val="es-MX"/>
        </w:rPr>
        <w:t xml:space="preserve">CUARTO </w:t>
      </w:r>
      <w:r w:rsidRPr="00BB064E">
        <w:rPr>
          <w:rFonts w:ascii="Palatino Linotype" w:hAnsi="Palatino Linotype" w:cs="Bookman Old Style"/>
          <w:lang w:val="es-MX"/>
        </w:rPr>
        <w:t>de la presente resolución.</w:t>
      </w:r>
    </w:p>
    <w:p w14:paraId="60FB6150" w14:textId="77777777" w:rsidR="00EE1531" w:rsidRPr="00BB064E" w:rsidRDefault="00EE1531" w:rsidP="00EE1531">
      <w:pPr>
        <w:tabs>
          <w:tab w:val="left" w:pos="8080"/>
        </w:tabs>
        <w:spacing w:line="360" w:lineRule="auto"/>
        <w:ind w:right="49"/>
        <w:contextualSpacing/>
        <w:jc w:val="both"/>
        <w:rPr>
          <w:rFonts w:ascii="Palatino Linotype" w:eastAsia="Palatino Linotype" w:hAnsi="Palatino Linotype" w:cs="Palatino Linotype"/>
          <w:b/>
        </w:rPr>
      </w:pPr>
      <w:bookmarkStart w:id="85" w:name="_Toc460947013"/>
      <w:r w:rsidRPr="00BB064E">
        <w:rPr>
          <w:rFonts w:ascii="Palatino Linotype" w:eastAsia="Palatino Linotype" w:hAnsi="Palatino Linotype" w:cs="Palatino Linotype"/>
          <w:b/>
        </w:rPr>
        <w:t xml:space="preserve">TERCERO. Notifíquese </w:t>
      </w:r>
      <w:r w:rsidRPr="00BB064E">
        <w:rPr>
          <w:rFonts w:ascii="Palatino Linotype" w:eastAsia="Palatino Linotype" w:hAnsi="Palatino Linotype" w:cs="Palatino Linotype"/>
        </w:rPr>
        <w:t xml:space="preserve">al Titular de la Unidad de Transparencia del </w:t>
      </w:r>
      <w:r w:rsidRPr="00BB064E">
        <w:rPr>
          <w:rFonts w:ascii="Palatino Linotype" w:eastAsia="Palatino Linotype" w:hAnsi="Palatino Linotype" w:cs="Palatino Linotype"/>
          <w:b/>
        </w:rPr>
        <w:t>SUJETO OBLIGADO</w:t>
      </w:r>
      <w:r w:rsidRPr="00BB064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B064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6D13565" w14:textId="77777777" w:rsidR="00EE1531" w:rsidRPr="00BB064E" w:rsidRDefault="00EE1531" w:rsidP="00EE1531">
      <w:pPr>
        <w:shd w:val="clear" w:color="auto" w:fill="FFFFFF"/>
        <w:spacing w:line="360" w:lineRule="auto"/>
        <w:jc w:val="both"/>
        <w:rPr>
          <w:rFonts w:ascii="Palatino Linotype" w:eastAsia="Times New Roman" w:hAnsi="Palatino Linotype" w:cs="Arial"/>
          <w:b/>
        </w:rPr>
      </w:pPr>
    </w:p>
    <w:p w14:paraId="42FA3CC8" w14:textId="258C5D04" w:rsidR="00EE1531" w:rsidRPr="00BB064E" w:rsidRDefault="00EE1531" w:rsidP="00EE1531">
      <w:pPr>
        <w:shd w:val="clear" w:color="auto" w:fill="FFFFFF"/>
        <w:spacing w:line="360" w:lineRule="auto"/>
        <w:jc w:val="both"/>
        <w:rPr>
          <w:rFonts w:ascii="Palatino Linotype" w:hAnsi="Palatino Linotype"/>
        </w:rPr>
      </w:pPr>
      <w:r w:rsidRPr="00BB064E">
        <w:rPr>
          <w:rFonts w:ascii="Palatino Linotype" w:eastAsia="Times New Roman" w:hAnsi="Palatino Linotype" w:cs="Arial"/>
          <w:b/>
        </w:rPr>
        <w:t xml:space="preserve">CUARTO. </w:t>
      </w:r>
      <w:r w:rsidRPr="00BB064E">
        <w:rPr>
          <w:rFonts w:ascii="Palatino Linotype" w:eastAsia="Times New Roman" w:hAnsi="Palatino Linotype" w:cs="Times New Roman"/>
          <w:b/>
          <w:bCs/>
          <w:color w:val="222222"/>
          <w:lang w:val="es-ES"/>
        </w:rPr>
        <w:t>Notifíquese</w:t>
      </w:r>
      <w:r w:rsidRPr="00BB064E">
        <w:rPr>
          <w:rFonts w:ascii="Palatino Linotype" w:eastAsia="Times New Roman" w:hAnsi="Palatino Linotype" w:cs="Times New Roman"/>
          <w:bCs/>
          <w:color w:val="222222"/>
          <w:lang w:val="es-ES"/>
        </w:rPr>
        <w:t xml:space="preserve"> a</w:t>
      </w:r>
      <w:r w:rsidRPr="00BB064E">
        <w:rPr>
          <w:rFonts w:ascii="Palatino Linotype" w:hAnsi="Palatino Linotype"/>
          <w:b/>
        </w:rPr>
        <w:t xml:space="preserve"> </w:t>
      </w:r>
      <w:r w:rsidR="000211F1" w:rsidRPr="000211F1">
        <w:rPr>
          <w:rFonts w:ascii="Palatino Linotype" w:hAnsi="Palatino Linotype"/>
          <w:b/>
          <w:szCs w:val="22"/>
          <w:highlight w:val="black"/>
        </w:rPr>
        <w:t>--------------------------------------</w:t>
      </w:r>
      <w:r w:rsidRPr="00BB064E">
        <w:rPr>
          <w:rFonts w:ascii="Palatino Linotype" w:hAnsi="Palatino Linotype"/>
          <w:b/>
          <w:szCs w:val="22"/>
        </w:rPr>
        <w:t xml:space="preserve"> </w:t>
      </w:r>
      <w:r w:rsidRPr="00BB064E">
        <w:rPr>
          <w:rFonts w:ascii="Palatino Linotype" w:hAnsi="Palatino Linotype"/>
        </w:rPr>
        <w:t>la presente resolución.</w:t>
      </w:r>
    </w:p>
    <w:p w14:paraId="14FA9D60" w14:textId="77777777" w:rsidR="00EE1531" w:rsidRPr="00BB064E" w:rsidRDefault="00EE1531" w:rsidP="00EE1531">
      <w:pPr>
        <w:shd w:val="clear" w:color="auto" w:fill="FFFFFF"/>
        <w:spacing w:line="360" w:lineRule="auto"/>
        <w:jc w:val="both"/>
        <w:rPr>
          <w:rFonts w:ascii="Palatino Linotype" w:hAnsi="Palatino Linotype"/>
        </w:rPr>
      </w:pPr>
    </w:p>
    <w:bookmarkEnd w:id="85"/>
    <w:p w14:paraId="09D5B693" w14:textId="192C693C" w:rsidR="00BB5CA9" w:rsidRDefault="00EE1531" w:rsidP="00BB064E">
      <w:pPr>
        <w:spacing w:line="360" w:lineRule="auto"/>
        <w:jc w:val="both"/>
        <w:rPr>
          <w:rFonts w:ascii="Palatino Linotype" w:eastAsia="MS Mincho" w:hAnsi="Palatino Linotype" w:cs="Times New Roman"/>
          <w:lang w:val="es-ES"/>
        </w:rPr>
      </w:pPr>
      <w:r w:rsidRPr="00BB064E">
        <w:rPr>
          <w:rFonts w:ascii="Palatino Linotype" w:eastAsia="MS Mincho" w:hAnsi="Palatino Linotype" w:cs="Times New Roman"/>
          <w:b/>
          <w:lang w:val="es-MX"/>
        </w:rPr>
        <w:t>QUINTO.</w:t>
      </w:r>
      <w:r w:rsidRPr="00BB064E">
        <w:rPr>
          <w:rFonts w:ascii="Palatino Linotype" w:eastAsia="MS Mincho" w:hAnsi="Palatino Linotype" w:cs="Times New Roman"/>
          <w:lang w:val="es-MX"/>
        </w:rPr>
        <w:t xml:space="preserve"> </w:t>
      </w:r>
      <w:r w:rsidRPr="00BB064E">
        <w:rPr>
          <w:rFonts w:ascii="Palatino Linotype" w:eastAsia="MS Mincho" w:hAnsi="Palatino Linotype" w:cs="Times New Roman"/>
          <w:lang w:val="es-ES"/>
        </w:rPr>
        <w:t xml:space="preserve">Se hace del conocimiento de </w:t>
      </w:r>
      <w:r w:rsidR="000211F1" w:rsidRPr="000211F1">
        <w:rPr>
          <w:rFonts w:ascii="Palatino Linotype" w:hAnsi="Palatino Linotype"/>
          <w:b/>
          <w:szCs w:val="22"/>
          <w:highlight w:val="black"/>
        </w:rPr>
        <w:t>-----------------------------------------------------</w:t>
      </w:r>
      <w:bookmarkStart w:id="86" w:name="_GoBack"/>
      <w:bookmarkEnd w:id="86"/>
      <w:r w:rsidRPr="00BB064E">
        <w:rPr>
          <w:rFonts w:ascii="Palatino Linotype" w:hAnsi="Palatino Linotype"/>
          <w:b/>
          <w:szCs w:val="22"/>
        </w:rPr>
        <w:t xml:space="preserve"> </w:t>
      </w:r>
      <w:r w:rsidRPr="00BB064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B064E">
        <w:rPr>
          <w:rFonts w:ascii="Palatino Linotype" w:eastAsia="MS Mincho" w:hAnsi="Palatino Linotype" w:cs="Times New Roman"/>
          <w:bCs/>
          <w:lang w:val="es-ES"/>
        </w:rPr>
        <w:t>vía juicio de amparo</w:t>
      </w:r>
      <w:r w:rsidRPr="00BB064E">
        <w:rPr>
          <w:rFonts w:ascii="Palatino Linotype" w:eastAsia="MS Mincho" w:hAnsi="Palatino Linotype" w:cs="Times New Roman"/>
          <w:lang w:val="es-ES"/>
        </w:rPr>
        <w:t> en los t</w:t>
      </w:r>
      <w:r w:rsidR="00BB064E">
        <w:rPr>
          <w:rFonts w:ascii="Palatino Linotype" w:eastAsia="MS Mincho" w:hAnsi="Palatino Linotype" w:cs="Times New Roman"/>
          <w:lang w:val="es-ES"/>
        </w:rPr>
        <w:t>érminos de las leyes aplicables</w:t>
      </w:r>
    </w:p>
    <w:p w14:paraId="47E4CF3A" w14:textId="5B44A2E3" w:rsidR="00BB064E" w:rsidRPr="005B54A3" w:rsidRDefault="00BB064E" w:rsidP="00BB064E">
      <w:pPr>
        <w:spacing w:before="240" w:after="240" w:line="360" w:lineRule="auto"/>
        <w:ind w:right="49" w:firstLine="1"/>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42A2485F" wp14:editId="66BF3369">
                <wp:simplePos x="0" y="0"/>
                <wp:positionH relativeFrom="column">
                  <wp:posOffset>-22861</wp:posOffset>
                </wp:positionH>
                <wp:positionV relativeFrom="paragraph">
                  <wp:posOffset>2853690</wp:posOffset>
                </wp:positionV>
                <wp:extent cx="5286375" cy="19621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286375" cy="1962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2B5D50"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224.7pt" to="414.45pt,3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" strokecolor="black [3040]"/>
            </w:pict>
          </mc:Fallback>
        </mc:AlternateContent>
      </w:r>
      <w:r w:rsidRPr="005B54A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Pr>
          <w:rFonts w:ascii="Palatino Linotype" w:hAnsi="Palatino Linotype"/>
        </w:rPr>
        <w:t>,</w:t>
      </w:r>
      <w:r w:rsidRPr="005B54A3">
        <w:rPr>
          <w:rFonts w:ascii="Palatino Linotype" w:hAnsi="Palatino Linotype"/>
        </w:rPr>
        <w:t xml:space="preserve"> EN LA TRIGÉSIMA </w:t>
      </w:r>
      <w:r>
        <w:rPr>
          <w:rFonts w:ascii="Palatino Linotype" w:hAnsi="Palatino Linotype"/>
        </w:rPr>
        <w:t>TERCERA</w:t>
      </w:r>
      <w:r w:rsidRPr="005B54A3">
        <w:rPr>
          <w:rFonts w:ascii="Palatino Linotype" w:hAnsi="Palatino Linotype"/>
        </w:rPr>
        <w:t xml:space="preserve"> SESIÓN ORDINARIA CELEBRADA EL DÍA </w:t>
      </w:r>
      <w:r>
        <w:rPr>
          <w:rFonts w:ascii="Palatino Linotype" w:hAnsi="Palatino Linotype"/>
        </w:rPr>
        <w:t>DOCE</w:t>
      </w:r>
      <w:r w:rsidRPr="005B54A3">
        <w:rPr>
          <w:rFonts w:ascii="Palatino Linotype" w:hAnsi="Palatino Linotype"/>
        </w:rPr>
        <w:t xml:space="preserve"> </w:t>
      </w:r>
      <w:r w:rsidRPr="005B54A3">
        <w:rPr>
          <w:rFonts w:ascii="Palatino Linotype" w:hAnsi="Palatino Linotype"/>
        </w:rPr>
        <w:lastRenderedPageBreak/>
        <w:t>DE SEPTIEMBRE DE DOS MIL DIECIOCHO, ANTE EL SECRETARIO TÉCNICO DEL 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BB064E" w:rsidRPr="005B54A3" w14:paraId="30774C27" w14:textId="77777777" w:rsidTr="00820417">
        <w:trPr>
          <w:trHeight w:val="1639"/>
        </w:trPr>
        <w:tc>
          <w:tcPr>
            <w:tcW w:w="8771" w:type="dxa"/>
            <w:gridSpan w:val="2"/>
            <w:vAlign w:val="center"/>
          </w:tcPr>
          <w:p w14:paraId="1D022DE3" w14:textId="77777777" w:rsidR="00BB064E" w:rsidRPr="005B54A3" w:rsidRDefault="00BB064E" w:rsidP="00BB064E">
            <w:pPr>
              <w:spacing w:line="240" w:lineRule="atLeast"/>
              <w:rPr>
                <w:rFonts w:ascii="Palatino Linotype" w:hAnsi="Palatino Linotype" w:cs="Times New Roman"/>
                <w:b/>
              </w:rPr>
            </w:pPr>
          </w:p>
          <w:p w14:paraId="5F4D3EB4" w14:textId="77777777" w:rsidR="00BB064E" w:rsidRPr="005B54A3" w:rsidRDefault="00BB064E" w:rsidP="00820417">
            <w:pPr>
              <w:spacing w:line="240" w:lineRule="atLeast"/>
              <w:rPr>
                <w:rFonts w:ascii="Palatino Linotype" w:hAnsi="Palatino Linotype" w:cs="Times New Roman"/>
                <w:b/>
              </w:rPr>
            </w:pPr>
          </w:p>
          <w:p w14:paraId="316B6ECF" w14:textId="77777777" w:rsidR="00BB064E" w:rsidRPr="005B54A3" w:rsidRDefault="00BB064E" w:rsidP="00820417">
            <w:pPr>
              <w:spacing w:line="240" w:lineRule="atLeast"/>
              <w:jc w:val="center"/>
              <w:rPr>
                <w:rFonts w:ascii="Palatino Linotype" w:hAnsi="Palatino Linotype" w:cs="Times New Roman"/>
                <w:b/>
              </w:rPr>
            </w:pPr>
            <w:r w:rsidRPr="005B54A3">
              <w:rPr>
                <w:rFonts w:ascii="Palatino Linotype" w:hAnsi="Palatino Linotype" w:cs="Times New Roman"/>
                <w:b/>
              </w:rPr>
              <w:t xml:space="preserve">Zulema Martínez Sánchez </w:t>
            </w:r>
          </w:p>
          <w:p w14:paraId="0186D8DD" w14:textId="77777777" w:rsidR="00BB064E" w:rsidRPr="005B54A3" w:rsidRDefault="00BB064E" w:rsidP="00820417">
            <w:pPr>
              <w:spacing w:line="240" w:lineRule="atLeast"/>
              <w:jc w:val="center"/>
              <w:rPr>
                <w:rFonts w:ascii="Palatino Linotype" w:hAnsi="Palatino Linotype" w:cs="Times New Roman"/>
              </w:rPr>
            </w:pPr>
            <w:r w:rsidRPr="005B54A3">
              <w:rPr>
                <w:rFonts w:ascii="Palatino Linotype" w:hAnsi="Palatino Linotype" w:cs="Times New Roman"/>
              </w:rPr>
              <w:t>Comisionada Presidenta</w:t>
            </w:r>
          </w:p>
          <w:p w14:paraId="2D3A4BB6" w14:textId="77777777" w:rsidR="00BB064E" w:rsidRPr="005B54A3" w:rsidRDefault="00BB064E" w:rsidP="00820417">
            <w:pPr>
              <w:spacing w:line="240" w:lineRule="atLeast"/>
              <w:jc w:val="center"/>
              <w:rPr>
                <w:rFonts w:ascii="Palatino Linotype" w:hAnsi="Palatino Linotype" w:cs="Times New Roman"/>
              </w:rPr>
            </w:pPr>
            <w:r w:rsidRPr="005B54A3">
              <w:rPr>
                <w:rFonts w:ascii="Palatino Linotype" w:hAnsi="Palatino Linotype" w:cs="Times New Roman"/>
              </w:rPr>
              <w:t>(Rúbrica)</w:t>
            </w:r>
          </w:p>
        </w:tc>
      </w:tr>
      <w:tr w:rsidR="00BB064E" w:rsidRPr="005B54A3" w14:paraId="7CC4D3FA" w14:textId="77777777" w:rsidTr="00820417">
        <w:trPr>
          <w:trHeight w:val="1956"/>
        </w:trPr>
        <w:tc>
          <w:tcPr>
            <w:tcW w:w="4385" w:type="dxa"/>
            <w:vAlign w:val="center"/>
          </w:tcPr>
          <w:p w14:paraId="6BB13AA3" w14:textId="77777777" w:rsidR="00BB064E" w:rsidRPr="005B54A3" w:rsidRDefault="00BB064E" w:rsidP="00820417">
            <w:pPr>
              <w:spacing w:line="240" w:lineRule="atLeast"/>
              <w:rPr>
                <w:rFonts w:ascii="Palatino Linotype" w:hAnsi="Palatino Linotype" w:cs="Times New Roman"/>
                <w:b/>
              </w:rPr>
            </w:pPr>
          </w:p>
          <w:p w14:paraId="092365D5" w14:textId="77777777" w:rsidR="00BB064E" w:rsidRPr="005B54A3" w:rsidRDefault="00BB064E" w:rsidP="00820417">
            <w:pPr>
              <w:spacing w:line="240" w:lineRule="atLeast"/>
              <w:rPr>
                <w:rFonts w:ascii="Palatino Linotype" w:hAnsi="Palatino Linotype" w:cs="Times New Roman"/>
                <w:b/>
              </w:rPr>
            </w:pPr>
          </w:p>
          <w:p w14:paraId="44ADC529" w14:textId="77777777" w:rsidR="00BB064E" w:rsidRPr="005B54A3" w:rsidRDefault="00BB064E" w:rsidP="00BB064E">
            <w:pPr>
              <w:spacing w:line="240" w:lineRule="atLeast"/>
              <w:rPr>
                <w:rFonts w:ascii="Palatino Linotype" w:hAnsi="Palatino Linotype" w:cs="Times New Roman"/>
                <w:b/>
              </w:rPr>
            </w:pPr>
          </w:p>
          <w:p w14:paraId="59718864" w14:textId="77777777" w:rsidR="00BB064E" w:rsidRPr="005B54A3" w:rsidRDefault="00BB064E" w:rsidP="00820417">
            <w:pPr>
              <w:spacing w:line="240" w:lineRule="atLeast"/>
              <w:jc w:val="center"/>
              <w:rPr>
                <w:rFonts w:ascii="Palatino Linotype" w:hAnsi="Palatino Linotype" w:cs="Times New Roman"/>
                <w:b/>
              </w:rPr>
            </w:pPr>
          </w:p>
          <w:p w14:paraId="738A3DA4" w14:textId="77777777" w:rsidR="00BB064E" w:rsidRPr="005B54A3" w:rsidRDefault="00BB064E" w:rsidP="00820417">
            <w:pPr>
              <w:spacing w:line="240" w:lineRule="atLeast"/>
              <w:jc w:val="center"/>
              <w:rPr>
                <w:rFonts w:ascii="Palatino Linotype" w:hAnsi="Palatino Linotype" w:cs="Times New Roman"/>
                <w:b/>
              </w:rPr>
            </w:pPr>
            <w:r w:rsidRPr="005B54A3">
              <w:rPr>
                <w:rFonts w:ascii="Palatino Linotype" w:hAnsi="Palatino Linotype" w:cs="Times New Roman"/>
                <w:b/>
              </w:rPr>
              <w:t xml:space="preserve">Eva </w:t>
            </w:r>
            <w:proofErr w:type="spellStart"/>
            <w:r w:rsidRPr="005B54A3">
              <w:rPr>
                <w:rFonts w:ascii="Palatino Linotype" w:hAnsi="Palatino Linotype" w:cs="Times New Roman"/>
                <w:b/>
              </w:rPr>
              <w:t>Abaid</w:t>
            </w:r>
            <w:proofErr w:type="spellEnd"/>
            <w:r w:rsidRPr="005B54A3">
              <w:rPr>
                <w:rFonts w:ascii="Palatino Linotype" w:hAnsi="Palatino Linotype" w:cs="Times New Roman"/>
                <w:b/>
              </w:rPr>
              <w:t xml:space="preserve"> </w:t>
            </w:r>
            <w:proofErr w:type="spellStart"/>
            <w:r w:rsidRPr="005B54A3">
              <w:rPr>
                <w:rFonts w:ascii="Palatino Linotype" w:hAnsi="Palatino Linotype" w:cs="Times New Roman"/>
                <w:b/>
              </w:rPr>
              <w:t>Yapur</w:t>
            </w:r>
            <w:proofErr w:type="spellEnd"/>
          </w:p>
          <w:p w14:paraId="196BAA33" w14:textId="77777777" w:rsidR="00BB064E" w:rsidRPr="005B54A3" w:rsidRDefault="00BB064E" w:rsidP="00820417">
            <w:pPr>
              <w:spacing w:line="240" w:lineRule="atLeast"/>
              <w:jc w:val="center"/>
              <w:rPr>
                <w:rFonts w:ascii="Palatino Linotype" w:hAnsi="Palatino Linotype" w:cs="Times New Roman"/>
              </w:rPr>
            </w:pPr>
            <w:r w:rsidRPr="005B54A3">
              <w:rPr>
                <w:rFonts w:ascii="Palatino Linotype" w:hAnsi="Palatino Linotype" w:cs="Times New Roman"/>
              </w:rPr>
              <w:t>Comisionada</w:t>
            </w:r>
          </w:p>
          <w:p w14:paraId="526D367A" w14:textId="77777777" w:rsidR="00BB064E" w:rsidRPr="005B54A3" w:rsidRDefault="00BB064E" w:rsidP="00820417">
            <w:pPr>
              <w:spacing w:line="240" w:lineRule="atLeast"/>
              <w:jc w:val="center"/>
              <w:rPr>
                <w:rFonts w:ascii="Palatino Linotype" w:hAnsi="Palatino Linotype" w:cs="Times New Roman"/>
              </w:rPr>
            </w:pPr>
            <w:r w:rsidRPr="005B54A3">
              <w:rPr>
                <w:rFonts w:ascii="Palatino Linotype" w:hAnsi="Palatino Linotype" w:cs="Times New Roman"/>
              </w:rPr>
              <w:t>(Rúbrica)</w:t>
            </w:r>
          </w:p>
          <w:p w14:paraId="42CFB8E4" w14:textId="77777777" w:rsidR="00BB064E" w:rsidRPr="005B54A3" w:rsidRDefault="00BB064E" w:rsidP="00820417">
            <w:pPr>
              <w:spacing w:line="240" w:lineRule="atLeast"/>
              <w:rPr>
                <w:rFonts w:ascii="Palatino Linotype" w:hAnsi="Palatino Linotype" w:cs="Times New Roman"/>
              </w:rPr>
            </w:pPr>
          </w:p>
        </w:tc>
        <w:tc>
          <w:tcPr>
            <w:tcW w:w="4386" w:type="dxa"/>
            <w:vAlign w:val="center"/>
          </w:tcPr>
          <w:p w14:paraId="35F4E31D" w14:textId="77777777" w:rsidR="00BB064E" w:rsidRPr="005B54A3" w:rsidRDefault="00BB064E" w:rsidP="00820417">
            <w:pPr>
              <w:spacing w:line="240" w:lineRule="atLeast"/>
              <w:jc w:val="center"/>
              <w:rPr>
                <w:rFonts w:ascii="Palatino Linotype" w:hAnsi="Palatino Linotype" w:cs="Times New Roman"/>
                <w:b/>
              </w:rPr>
            </w:pPr>
          </w:p>
          <w:p w14:paraId="0EB992AD" w14:textId="77777777" w:rsidR="00BB064E" w:rsidRPr="005B54A3" w:rsidRDefault="00BB064E" w:rsidP="00820417">
            <w:pPr>
              <w:spacing w:line="240" w:lineRule="atLeast"/>
              <w:jc w:val="center"/>
              <w:rPr>
                <w:rFonts w:ascii="Palatino Linotype" w:hAnsi="Palatino Linotype" w:cs="Times New Roman"/>
                <w:b/>
              </w:rPr>
            </w:pPr>
          </w:p>
          <w:p w14:paraId="003CA0BD" w14:textId="77777777" w:rsidR="00BB064E" w:rsidRPr="005B54A3" w:rsidRDefault="00BB064E" w:rsidP="00820417">
            <w:pPr>
              <w:spacing w:line="240" w:lineRule="atLeast"/>
              <w:jc w:val="center"/>
              <w:rPr>
                <w:rFonts w:ascii="Palatino Linotype" w:hAnsi="Palatino Linotype" w:cs="Times New Roman"/>
                <w:b/>
              </w:rPr>
            </w:pPr>
          </w:p>
          <w:p w14:paraId="5EED9D09" w14:textId="77777777" w:rsidR="00BB064E" w:rsidRPr="005B54A3" w:rsidRDefault="00BB064E" w:rsidP="00820417">
            <w:pPr>
              <w:spacing w:line="240" w:lineRule="atLeast"/>
              <w:jc w:val="center"/>
              <w:rPr>
                <w:rFonts w:ascii="Palatino Linotype" w:hAnsi="Palatino Linotype" w:cs="Times New Roman"/>
                <w:b/>
              </w:rPr>
            </w:pPr>
          </w:p>
          <w:p w14:paraId="5CAE5BA7" w14:textId="77777777" w:rsidR="00BB064E" w:rsidRPr="005B54A3" w:rsidRDefault="00BB064E" w:rsidP="00820417">
            <w:pPr>
              <w:spacing w:line="240" w:lineRule="atLeast"/>
              <w:jc w:val="center"/>
              <w:rPr>
                <w:rFonts w:ascii="Palatino Linotype" w:hAnsi="Palatino Linotype" w:cs="Times New Roman"/>
                <w:b/>
              </w:rPr>
            </w:pPr>
            <w:r w:rsidRPr="005B54A3">
              <w:rPr>
                <w:rFonts w:ascii="Palatino Linotype" w:hAnsi="Palatino Linotype" w:cs="Times New Roman"/>
                <w:b/>
              </w:rPr>
              <w:t>José Guadalupe Luna Hernández</w:t>
            </w:r>
          </w:p>
          <w:p w14:paraId="27FEF966" w14:textId="77777777" w:rsidR="00BB064E" w:rsidRPr="005B54A3" w:rsidRDefault="00BB064E" w:rsidP="00820417">
            <w:pPr>
              <w:spacing w:line="240" w:lineRule="atLeast"/>
              <w:jc w:val="center"/>
              <w:rPr>
                <w:rFonts w:ascii="Palatino Linotype" w:hAnsi="Palatino Linotype" w:cs="Times New Roman"/>
              </w:rPr>
            </w:pPr>
            <w:r w:rsidRPr="005B54A3">
              <w:rPr>
                <w:rFonts w:ascii="Palatino Linotype" w:hAnsi="Palatino Linotype" w:cs="Times New Roman"/>
              </w:rPr>
              <w:t>Comisionado</w:t>
            </w:r>
          </w:p>
          <w:p w14:paraId="7BB28ED3" w14:textId="77777777" w:rsidR="00BB064E" w:rsidRPr="005B54A3" w:rsidRDefault="00BB064E" w:rsidP="00820417">
            <w:pPr>
              <w:spacing w:line="240" w:lineRule="atLeast"/>
              <w:jc w:val="center"/>
              <w:rPr>
                <w:rFonts w:ascii="Palatino Linotype" w:hAnsi="Palatino Linotype" w:cs="Times New Roman"/>
              </w:rPr>
            </w:pPr>
            <w:r w:rsidRPr="005B54A3">
              <w:rPr>
                <w:rFonts w:ascii="Palatino Linotype" w:hAnsi="Palatino Linotype" w:cs="Times New Roman"/>
              </w:rPr>
              <w:t>(Rúbrica)</w:t>
            </w:r>
          </w:p>
          <w:p w14:paraId="0C1E2D84" w14:textId="77777777" w:rsidR="00BB064E" w:rsidRPr="005B54A3" w:rsidRDefault="00BB064E" w:rsidP="00820417">
            <w:pPr>
              <w:spacing w:line="240" w:lineRule="atLeast"/>
              <w:rPr>
                <w:rFonts w:ascii="Palatino Linotype" w:hAnsi="Palatino Linotype" w:cs="Times New Roman"/>
              </w:rPr>
            </w:pPr>
          </w:p>
        </w:tc>
      </w:tr>
      <w:tr w:rsidR="00BB064E" w:rsidRPr="005B54A3" w14:paraId="26446B20" w14:textId="77777777" w:rsidTr="00820417">
        <w:trPr>
          <w:trHeight w:val="2037"/>
        </w:trPr>
        <w:tc>
          <w:tcPr>
            <w:tcW w:w="4385" w:type="dxa"/>
            <w:vAlign w:val="center"/>
          </w:tcPr>
          <w:p w14:paraId="26051269" w14:textId="77777777" w:rsidR="00BB064E" w:rsidRPr="005B54A3" w:rsidRDefault="00BB064E" w:rsidP="00820417">
            <w:pPr>
              <w:spacing w:line="240" w:lineRule="atLeast"/>
              <w:jc w:val="center"/>
              <w:rPr>
                <w:rFonts w:ascii="Palatino Linotype" w:hAnsi="Palatino Linotype" w:cs="Times New Roman"/>
                <w:b/>
              </w:rPr>
            </w:pPr>
          </w:p>
          <w:p w14:paraId="2BA011E6" w14:textId="77777777" w:rsidR="00BB064E" w:rsidRPr="005B54A3" w:rsidRDefault="00BB064E" w:rsidP="00820417">
            <w:pPr>
              <w:spacing w:line="240" w:lineRule="atLeast"/>
              <w:jc w:val="center"/>
              <w:rPr>
                <w:rFonts w:ascii="Palatino Linotype" w:hAnsi="Palatino Linotype" w:cs="Times New Roman"/>
                <w:b/>
              </w:rPr>
            </w:pPr>
          </w:p>
          <w:p w14:paraId="36DB7088" w14:textId="77777777" w:rsidR="00BB064E" w:rsidRPr="005B54A3" w:rsidRDefault="00BB064E" w:rsidP="00820417">
            <w:pPr>
              <w:spacing w:line="240" w:lineRule="atLeast"/>
              <w:jc w:val="center"/>
              <w:rPr>
                <w:rFonts w:ascii="Palatino Linotype" w:hAnsi="Palatino Linotype" w:cs="Times New Roman"/>
                <w:b/>
              </w:rPr>
            </w:pPr>
          </w:p>
          <w:p w14:paraId="09F3D568" w14:textId="77777777" w:rsidR="00BB064E" w:rsidRPr="005B54A3" w:rsidRDefault="00BB064E" w:rsidP="00820417">
            <w:pPr>
              <w:spacing w:line="240" w:lineRule="atLeast"/>
              <w:jc w:val="center"/>
              <w:rPr>
                <w:rFonts w:ascii="Palatino Linotype" w:hAnsi="Palatino Linotype" w:cs="Times New Roman"/>
                <w:b/>
              </w:rPr>
            </w:pPr>
          </w:p>
          <w:p w14:paraId="6A4EA60F" w14:textId="77777777" w:rsidR="00BB064E" w:rsidRPr="005B54A3" w:rsidRDefault="00BB064E" w:rsidP="00820417">
            <w:pPr>
              <w:spacing w:line="240" w:lineRule="atLeast"/>
              <w:jc w:val="center"/>
              <w:rPr>
                <w:rFonts w:ascii="Palatino Linotype" w:hAnsi="Palatino Linotype" w:cs="Times New Roman"/>
                <w:b/>
              </w:rPr>
            </w:pPr>
            <w:r w:rsidRPr="005B54A3">
              <w:rPr>
                <w:rFonts w:ascii="Palatino Linotype" w:hAnsi="Palatino Linotype" w:cs="Times New Roman"/>
                <w:b/>
              </w:rPr>
              <w:t>Javier Martínez Cruz</w:t>
            </w:r>
          </w:p>
          <w:p w14:paraId="66457EE3" w14:textId="77777777" w:rsidR="00BB064E" w:rsidRPr="005B54A3" w:rsidRDefault="00BB064E" w:rsidP="00820417">
            <w:pPr>
              <w:spacing w:line="240" w:lineRule="atLeast"/>
              <w:jc w:val="center"/>
              <w:rPr>
                <w:rFonts w:ascii="Palatino Linotype" w:hAnsi="Palatino Linotype" w:cs="Times New Roman"/>
              </w:rPr>
            </w:pPr>
            <w:r w:rsidRPr="005B54A3">
              <w:rPr>
                <w:rFonts w:ascii="Palatino Linotype" w:hAnsi="Palatino Linotype" w:cs="Times New Roman"/>
              </w:rPr>
              <w:t>Comisionado</w:t>
            </w:r>
          </w:p>
          <w:p w14:paraId="1321CAD2" w14:textId="77777777" w:rsidR="00BB064E" w:rsidRPr="005B54A3" w:rsidRDefault="00BB064E" w:rsidP="00820417">
            <w:pPr>
              <w:spacing w:line="240" w:lineRule="atLeast"/>
              <w:jc w:val="center"/>
              <w:rPr>
                <w:rFonts w:ascii="Palatino Linotype" w:hAnsi="Palatino Linotype" w:cs="Times New Roman"/>
              </w:rPr>
            </w:pPr>
            <w:r w:rsidRPr="005B54A3">
              <w:rPr>
                <w:rFonts w:ascii="Palatino Linotype" w:hAnsi="Palatino Linotype" w:cs="Times New Roman"/>
              </w:rPr>
              <w:t>(Rúbrica)</w:t>
            </w:r>
          </w:p>
        </w:tc>
        <w:tc>
          <w:tcPr>
            <w:tcW w:w="4386" w:type="dxa"/>
            <w:vAlign w:val="center"/>
          </w:tcPr>
          <w:p w14:paraId="126E938A" w14:textId="77777777" w:rsidR="00BB064E" w:rsidRPr="005B54A3" w:rsidRDefault="00BB064E" w:rsidP="00820417">
            <w:pPr>
              <w:spacing w:line="240" w:lineRule="atLeast"/>
              <w:jc w:val="center"/>
              <w:rPr>
                <w:rFonts w:ascii="Palatino Linotype" w:hAnsi="Palatino Linotype" w:cs="Times New Roman"/>
                <w:b/>
              </w:rPr>
            </w:pPr>
          </w:p>
          <w:p w14:paraId="371EBFEB" w14:textId="77777777" w:rsidR="00BB064E" w:rsidRPr="005B54A3" w:rsidRDefault="00BB064E" w:rsidP="00820417">
            <w:pPr>
              <w:spacing w:line="240" w:lineRule="atLeast"/>
              <w:jc w:val="center"/>
              <w:rPr>
                <w:rFonts w:ascii="Palatino Linotype" w:hAnsi="Palatino Linotype" w:cs="Times New Roman"/>
                <w:b/>
              </w:rPr>
            </w:pPr>
          </w:p>
          <w:p w14:paraId="1797400B" w14:textId="77777777" w:rsidR="00BB064E" w:rsidRPr="005B54A3" w:rsidRDefault="00BB064E" w:rsidP="00820417">
            <w:pPr>
              <w:spacing w:line="240" w:lineRule="atLeast"/>
              <w:jc w:val="center"/>
              <w:rPr>
                <w:rFonts w:ascii="Palatino Linotype" w:hAnsi="Palatino Linotype" w:cs="Times New Roman"/>
                <w:b/>
              </w:rPr>
            </w:pPr>
          </w:p>
          <w:p w14:paraId="2080AF21" w14:textId="77777777" w:rsidR="00BB064E" w:rsidRPr="005B54A3" w:rsidRDefault="00BB064E" w:rsidP="00820417">
            <w:pPr>
              <w:spacing w:line="240" w:lineRule="atLeast"/>
              <w:jc w:val="center"/>
              <w:rPr>
                <w:rFonts w:ascii="Palatino Linotype" w:hAnsi="Palatino Linotype" w:cs="Times New Roman"/>
                <w:b/>
              </w:rPr>
            </w:pPr>
          </w:p>
          <w:p w14:paraId="03CB4342" w14:textId="77777777" w:rsidR="00BB064E" w:rsidRPr="005B54A3" w:rsidRDefault="00BB064E" w:rsidP="00820417">
            <w:pPr>
              <w:spacing w:line="240" w:lineRule="atLeast"/>
              <w:jc w:val="center"/>
              <w:rPr>
                <w:rFonts w:ascii="Palatino Linotype" w:hAnsi="Palatino Linotype" w:cs="Times New Roman"/>
                <w:b/>
              </w:rPr>
            </w:pPr>
            <w:r w:rsidRPr="005B54A3">
              <w:rPr>
                <w:rFonts w:ascii="Palatino Linotype" w:hAnsi="Palatino Linotype" w:cs="Times New Roman"/>
                <w:b/>
              </w:rPr>
              <w:t>Luis Gustavo Parra Noriega</w:t>
            </w:r>
          </w:p>
          <w:p w14:paraId="27DFEC48" w14:textId="77777777" w:rsidR="00BB064E" w:rsidRPr="005B54A3" w:rsidRDefault="00BB064E" w:rsidP="00820417">
            <w:pPr>
              <w:spacing w:line="240" w:lineRule="atLeast"/>
              <w:jc w:val="center"/>
              <w:rPr>
                <w:rFonts w:ascii="Palatino Linotype" w:hAnsi="Palatino Linotype" w:cs="Times New Roman"/>
              </w:rPr>
            </w:pPr>
            <w:r w:rsidRPr="005B54A3">
              <w:rPr>
                <w:rFonts w:ascii="Palatino Linotype" w:hAnsi="Palatino Linotype" w:cs="Times New Roman"/>
              </w:rPr>
              <w:t>Comisionado</w:t>
            </w:r>
          </w:p>
          <w:p w14:paraId="54784D90" w14:textId="77777777" w:rsidR="00BB064E" w:rsidRPr="005B54A3" w:rsidRDefault="00BB064E" w:rsidP="00820417">
            <w:pPr>
              <w:spacing w:line="240" w:lineRule="atLeast"/>
              <w:jc w:val="center"/>
              <w:rPr>
                <w:rFonts w:ascii="Palatino Linotype" w:hAnsi="Palatino Linotype" w:cs="Times New Roman"/>
              </w:rPr>
            </w:pPr>
            <w:r w:rsidRPr="005B54A3">
              <w:rPr>
                <w:rFonts w:ascii="Palatino Linotype" w:hAnsi="Palatino Linotype" w:cs="Times New Roman"/>
              </w:rPr>
              <w:t>(Rúbrica)</w:t>
            </w:r>
          </w:p>
        </w:tc>
      </w:tr>
      <w:tr w:rsidR="00BB064E" w:rsidRPr="005B54A3" w14:paraId="357CAC2F" w14:textId="77777777" w:rsidTr="00820417">
        <w:trPr>
          <w:trHeight w:val="1773"/>
        </w:trPr>
        <w:tc>
          <w:tcPr>
            <w:tcW w:w="8771" w:type="dxa"/>
            <w:gridSpan w:val="2"/>
            <w:vAlign w:val="center"/>
          </w:tcPr>
          <w:p w14:paraId="29CE6DFD" w14:textId="77777777" w:rsidR="00BB064E" w:rsidRPr="005B54A3" w:rsidRDefault="00BB064E" w:rsidP="00820417">
            <w:pPr>
              <w:spacing w:line="240" w:lineRule="atLeast"/>
              <w:jc w:val="center"/>
              <w:rPr>
                <w:rFonts w:ascii="Palatino Linotype" w:hAnsi="Palatino Linotype" w:cs="Times New Roman"/>
                <w:b/>
              </w:rPr>
            </w:pPr>
          </w:p>
          <w:p w14:paraId="6F5E41B3" w14:textId="77777777" w:rsidR="00BB064E" w:rsidRPr="005B54A3" w:rsidRDefault="00BB064E" w:rsidP="00820417">
            <w:pPr>
              <w:spacing w:line="240" w:lineRule="atLeast"/>
              <w:jc w:val="center"/>
              <w:rPr>
                <w:rFonts w:ascii="Palatino Linotype" w:hAnsi="Palatino Linotype" w:cs="Times New Roman"/>
                <w:b/>
              </w:rPr>
            </w:pPr>
          </w:p>
          <w:p w14:paraId="0E0B521D" w14:textId="77777777" w:rsidR="00BB064E" w:rsidRPr="005B54A3" w:rsidRDefault="00BB064E" w:rsidP="00820417">
            <w:pPr>
              <w:spacing w:line="240" w:lineRule="atLeast"/>
              <w:jc w:val="center"/>
              <w:rPr>
                <w:rFonts w:ascii="Palatino Linotype" w:hAnsi="Palatino Linotype" w:cs="Times New Roman"/>
                <w:b/>
              </w:rPr>
            </w:pPr>
          </w:p>
          <w:p w14:paraId="6359CD2B" w14:textId="77777777" w:rsidR="00BB064E" w:rsidRPr="005B54A3" w:rsidRDefault="00BB064E" w:rsidP="00820417">
            <w:pPr>
              <w:spacing w:line="240" w:lineRule="atLeast"/>
              <w:jc w:val="center"/>
              <w:rPr>
                <w:rFonts w:ascii="Palatino Linotype" w:hAnsi="Palatino Linotype" w:cs="Times New Roman"/>
                <w:b/>
              </w:rPr>
            </w:pPr>
          </w:p>
          <w:p w14:paraId="0720D207" w14:textId="77777777" w:rsidR="00BB064E" w:rsidRPr="005B54A3" w:rsidRDefault="00BB064E" w:rsidP="00820417">
            <w:pPr>
              <w:spacing w:line="240" w:lineRule="atLeast"/>
              <w:jc w:val="center"/>
              <w:rPr>
                <w:rFonts w:ascii="Palatino Linotype" w:hAnsi="Palatino Linotype" w:cs="Times New Roman"/>
                <w:b/>
              </w:rPr>
            </w:pPr>
          </w:p>
          <w:p w14:paraId="1125FD22" w14:textId="77777777" w:rsidR="00BB064E" w:rsidRPr="005B54A3" w:rsidRDefault="00BB064E" w:rsidP="00820417">
            <w:pPr>
              <w:spacing w:line="240" w:lineRule="atLeast"/>
              <w:jc w:val="center"/>
              <w:rPr>
                <w:rFonts w:ascii="Palatino Linotype" w:hAnsi="Palatino Linotype" w:cs="Times New Roman"/>
                <w:b/>
              </w:rPr>
            </w:pPr>
            <w:r w:rsidRPr="005B54A3">
              <w:rPr>
                <w:rFonts w:ascii="Palatino Linotype" w:hAnsi="Palatino Linotype" w:cs="Times New Roman"/>
                <w:b/>
              </w:rPr>
              <w:t xml:space="preserve">Alexis Tapia Ramírez </w:t>
            </w:r>
          </w:p>
          <w:p w14:paraId="796CC9BB" w14:textId="77777777" w:rsidR="00BB064E" w:rsidRPr="005B54A3" w:rsidRDefault="00BB064E" w:rsidP="00820417">
            <w:pPr>
              <w:spacing w:line="240" w:lineRule="atLeast"/>
              <w:jc w:val="center"/>
              <w:rPr>
                <w:rFonts w:ascii="Palatino Linotype" w:hAnsi="Palatino Linotype" w:cs="Times New Roman"/>
              </w:rPr>
            </w:pPr>
            <w:r w:rsidRPr="005B54A3">
              <w:rPr>
                <w:rFonts w:ascii="Palatino Linotype" w:hAnsi="Palatino Linotype" w:cs="Times New Roman"/>
              </w:rPr>
              <w:t>Secretario Técnico del Pleno</w:t>
            </w:r>
          </w:p>
          <w:p w14:paraId="5D83F69B" w14:textId="77777777" w:rsidR="00BB064E" w:rsidRDefault="00BB064E" w:rsidP="00820417">
            <w:pPr>
              <w:spacing w:line="240" w:lineRule="atLeast"/>
              <w:jc w:val="center"/>
              <w:rPr>
                <w:rFonts w:ascii="Palatino Linotype" w:hAnsi="Palatino Linotype" w:cs="Times New Roman"/>
              </w:rPr>
            </w:pPr>
            <w:r w:rsidRPr="005B54A3">
              <w:rPr>
                <w:rFonts w:ascii="Palatino Linotype" w:hAnsi="Palatino Linotype" w:cs="Times New Roman"/>
              </w:rPr>
              <w:t>(Rúbrica)</w:t>
            </w:r>
          </w:p>
          <w:p w14:paraId="2A9872E6" w14:textId="77777777" w:rsidR="00BB064E" w:rsidRPr="005B54A3" w:rsidRDefault="00BB064E" w:rsidP="00820417">
            <w:pPr>
              <w:spacing w:line="240" w:lineRule="atLeast"/>
              <w:jc w:val="center"/>
              <w:rPr>
                <w:rFonts w:ascii="Palatino Linotype" w:hAnsi="Palatino Linotype" w:cs="Times New Roman"/>
              </w:rPr>
            </w:pPr>
          </w:p>
        </w:tc>
      </w:tr>
    </w:tbl>
    <w:p w14:paraId="58E3DAB8" w14:textId="5DAEC5C0" w:rsidR="00BB064E" w:rsidRPr="00BB064E" w:rsidRDefault="00BB064E" w:rsidP="00BB064E">
      <w:pPr>
        <w:jc w:val="both"/>
        <w:rPr>
          <w:sz w:val="20"/>
          <w:szCs w:val="20"/>
        </w:rPr>
      </w:pPr>
      <w:r w:rsidRPr="005B54A3">
        <w:rPr>
          <w:rFonts w:ascii="Palatino Linotype" w:hAnsi="Palatino Linotype" w:cs="Arial"/>
          <w:sz w:val="20"/>
          <w:szCs w:val="20"/>
        </w:rPr>
        <w:t xml:space="preserve">Esta hoja corresponde a la resolución de fecha doce de septiembre de dos mil dieciocho, emitida en el recurso de revisión </w:t>
      </w:r>
      <w:r>
        <w:rPr>
          <w:rFonts w:ascii="Palatino Linotype" w:hAnsi="Palatino Linotype" w:cs="Arial"/>
          <w:bCs/>
          <w:sz w:val="20"/>
          <w:szCs w:val="20"/>
        </w:rPr>
        <w:t>02723</w:t>
      </w:r>
      <w:r w:rsidRPr="005B54A3">
        <w:rPr>
          <w:rFonts w:ascii="Palatino Linotype" w:hAnsi="Palatino Linotype" w:cs="Arial"/>
          <w:bCs/>
          <w:sz w:val="20"/>
          <w:szCs w:val="20"/>
        </w:rPr>
        <w:t>/INFOEM/IP/RR/2018.</w:t>
      </w:r>
    </w:p>
    <w:sectPr w:rsidR="00BB064E" w:rsidRPr="00BB064E"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BE5EA" w14:textId="77777777" w:rsidR="00712C70" w:rsidRDefault="00712C70" w:rsidP="00587366">
      <w:r>
        <w:separator/>
      </w:r>
    </w:p>
  </w:endnote>
  <w:endnote w:type="continuationSeparator" w:id="0">
    <w:p w14:paraId="2A822ADE" w14:textId="77777777" w:rsidR="00712C70" w:rsidRDefault="00712C7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EE1531" w:rsidRPr="00883450" w:rsidRDefault="00EE153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211F1">
              <w:rPr>
                <w:rFonts w:ascii="Palatino Linotype" w:hAnsi="Palatino Linotype"/>
                <w:b/>
                <w:bCs/>
                <w:noProof/>
                <w:sz w:val="22"/>
                <w:szCs w:val="20"/>
              </w:rPr>
              <w:t>33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211F1">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77777777" w:rsidR="00EE1531" w:rsidRDefault="00EE15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E1531" w:rsidRPr="00883450" w:rsidRDefault="00EE153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211F1" w:rsidRPr="000211F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211F1" w:rsidRPr="000211F1">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77777777" w:rsidR="00EE1531" w:rsidRPr="00883450" w:rsidRDefault="00EE153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47AB4" w14:textId="77777777" w:rsidR="00712C70" w:rsidRDefault="00712C70" w:rsidP="00587366">
      <w:r>
        <w:separator/>
      </w:r>
    </w:p>
  </w:footnote>
  <w:footnote w:type="continuationSeparator" w:id="0">
    <w:p w14:paraId="69624689" w14:textId="77777777" w:rsidR="00712C70" w:rsidRDefault="00712C70" w:rsidP="00587366">
      <w:r>
        <w:continuationSeparator/>
      </w:r>
    </w:p>
  </w:footnote>
  <w:footnote w:id="1">
    <w:p w14:paraId="061DFFF6" w14:textId="77777777" w:rsidR="00EE1531" w:rsidRDefault="00EE1531" w:rsidP="005E1EBD">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47F13EA2" w14:textId="77777777" w:rsidR="00EE1531" w:rsidRPr="006B74AE" w:rsidRDefault="00EE1531" w:rsidP="005E1EBD">
      <w:pPr>
        <w:autoSpaceDE w:val="0"/>
        <w:autoSpaceDN w:val="0"/>
        <w:adjustRightInd w:val="0"/>
        <w:jc w:val="both"/>
        <w:rPr>
          <w:rFonts w:ascii="Palatino Linotype" w:hAnsi="Palatino Linotype" w:cs="Arial"/>
          <w:sz w:val="18"/>
          <w:szCs w:val="18"/>
        </w:rPr>
      </w:pPr>
    </w:p>
    <w:p w14:paraId="0CFCA485" w14:textId="77777777" w:rsidR="00EE1531" w:rsidRDefault="00EE1531" w:rsidP="005E1EBD">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534049B9" w14:textId="77777777" w:rsidR="00EE1531" w:rsidRPr="006B74AE" w:rsidRDefault="00EE1531" w:rsidP="005E1EBD">
      <w:pPr>
        <w:autoSpaceDE w:val="0"/>
        <w:autoSpaceDN w:val="0"/>
        <w:adjustRightInd w:val="0"/>
        <w:jc w:val="both"/>
        <w:rPr>
          <w:rFonts w:ascii="Palatino Linotype" w:hAnsi="Palatino Linotype" w:cs="Arial"/>
          <w:sz w:val="18"/>
          <w:szCs w:val="18"/>
        </w:rPr>
      </w:pPr>
    </w:p>
    <w:p w14:paraId="64591C04" w14:textId="77777777" w:rsidR="00EE1531" w:rsidRDefault="00EE1531" w:rsidP="005E1EBD">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4994AF2D" w14:textId="77777777" w:rsidR="00EE1531" w:rsidRPr="00E7075C" w:rsidRDefault="00EE1531" w:rsidP="005E1EBD">
      <w:pPr>
        <w:autoSpaceDE w:val="0"/>
        <w:autoSpaceDN w:val="0"/>
        <w:adjustRightInd w:val="0"/>
        <w:jc w:val="both"/>
      </w:pPr>
    </w:p>
  </w:footnote>
  <w:footnote w:id="2">
    <w:p w14:paraId="68113680" w14:textId="77777777" w:rsidR="00EE1531" w:rsidRPr="005315C2" w:rsidRDefault="00EE1531" w:rsidP="005E1EBD">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EE1531" w:rsidRDefault="00EE1531" w:rsidP="001C6012">
    <w:pPr>
      <w:pStyle w:val="Encabezado"/>
      <w:tabs>
        <w:tab w:val="clear" w:pos="4252"/>
        <w:tab w:val="clear" w:pos="8504"/>
        <w:tab w:val="left" w:pos="8460"/>
      </w:tabs>
    </w:pPr>
    <w:r>
      <w:tab/>
    </w:r>
  </w:p>
  <w:p w14:paraId="64F5F23E" w14:textId="390690E5" w:rsidR="00EE1531" w:rsidRDefault="00EE153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EE1531" w:rsidRPr="00674A46" w14:paraId="07F2896E" w14:textId="77777777" w:rsidTr="006E6B65">
      <w:trPr>
        <w:trHeight w:val="138"/>
        <w:jc w:val="right"/>
      </w:trPr>
      <w:tc>
        <w:tcPr>
          <w:tcW w:w="3544" w:type="dxa"/>
          <w:vAlign w:val="center"/>
        </w:tcPr>
        <w:p w14:paraId="4A5B1974" w14:textId="3B2AB4E0" w:rsidR="00EE1531" w:rsidRPr="00674A46" w:rsidRDefault="00EE153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5F775FB" w:rsidR="00EE1531" w:rsidRPr="00674A46" w:rsidRDefault="00EE1531"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0272</w:t>
          </w:r>
          <w:r w:rsidRPr="00903870">
            <w:rPr>
              <w:rFonts w:ascii="Palatino Linotype" w:hAnsi="Palatino Linotype" w:cs="Arial"/>
              <w:b/>
              <w:bCs/>
              <w:sz w:val="22"/>
              <w:szCs w:val="22"/>
              <w:lang w:eastAsia="es-MX"/>
            </w:rPr>
            <w:t>3/INFOEM/IP/RR/2018</w:t>
          </w:r>
        </w:p>
      </w:tc>
    </w:tr>
    <w:tr w:rsidR="00EE1531" w:rsidRPr="00674A46" w14:paraId="1B5D8690" w14:textId="77777777" w:rsidTr="006E6B65">
      <w:trPr>
        <w:trHeight w:val="233"/>
        <w:jc w:val="right"/>
      </w:trPr>
      <w:tc>
        <w:tcPr>
          <w:tcW w:w="3544" w:type="dxa"/>
          <w:vAlign w:val="center"/>
        </w:tcPr>
        <w:p w14:paraId="3903F2C6" w14:textId="22D569F8" w:rsidR="00EE1531" w:rsidRPr="00674A46" w:rsidRDefault="00EE153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5375569" w:rsidR="00EE1531" w:rsidRPr="00B75F20" w:rsidRDefault="00EE1531" w:rsidP="00877086">
          <w:pPr>
            <w:pStyle w:val="Encabezado"/>
            <w:jc w:val="both"/>
            <w:rPr>
              <w:rFonts w:ascii="Palatino Linotype" w:hAnsi="Palatino Linotype"/>
              <w:b/>
              <w:sz w:val="22"/>
              <w:szCs w:val="22"/>
            </w:rPr>
          </w:pPr>
          <w:r w:rsidRPr="008E549B">
            <w:rPr>
              <w:rFonts w:ascii="Palatino Linotype" w:hAnsi="Palatino Linotype"/>
              <w:b/>
              <w:bCs/>
              <w:color w:val="000000"/>
              <w:sz w:val="22"/>
              <w:szCs w:val="22"/>
            </w:rPr>
            <w:t>Sistema para el Desarrollo Integral de la Familia del Estado de México</w:t>
          </w:r>
        </w:p>
      </w:tc>
    </w:tr>
    <w:tr w:rsidR="00EE1531" w:rsidRPr="00674A46" w14:paraId="095EB01B" w14:textId="77777777" w:rsidTr="006E6B65">
      <w:trPr>
        <w:trHeight w:val="321"/>
        <w:jc w:val="right"/>
      </w:trPr>
      <w:tc>
        <w:tcPr>
          <w:tcW w:w="3544" w:type="dxa"/>
          <w:vAlign w:val="center"/>
        </w:tcPr>
        <w:p w14:paraId="6E000A51" w14:textId="25DCC1C7" w:rsidR="00EE1531" w:rsidRPr="00674A46" w:rsidRDefault="00EE153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EE1531" w:rsidRPr="00674A46" w:rsidRDefault="00EE153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EE1531" w:rsidRDefault="00EE1531"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EE1531" w:rsidRDefault="00EE1531"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E1531" w:rsidRPr="00674A46" w14:paraId="0A3256F2" w14:textId="77777777" w:rsidTr="006E6B65">
      <w:trPr>
        <w:trHeight w:val="138"/>
        <w:jc w:val="right"/>
      </w:trPr>
      <w:tc>
        <w:tcPr>
          <w:tcW w:w="3261" w:type="dxa"/>
          <w:vAlign w:val="center"/>
        </w:tcPr>
        <w:p w14:paraId="3D80769D" w14:textId="316F11F8" w:rsidR="00EE1531" w:rsidRPr="00674A46" w:rsidRDefault="00EE153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6456106" w:rsidR="00EE1531" w:rsidRPr="00674A46" w:rsidRDefault="00EE1531" w:rsidP="008E549B">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2</w:t>
          </w:r>
          <w:r w:rsidRPr="00903870">
            <w:rPr>
              <w:rFonts w:ascii="Palatino Linotype" w:hAnsi="Palatino Linotype" w:cs="Arial"/>
              <w:b/>
              <w:bCs/>
              <w:sz w:val="22"/>
              <w:szCs w:val="22"/>
              <w:lang w:eastAsia="es-MX"/>
            </w:rPr>
            <w:t>7</w:t>
          </w:r>
          <w:r>
            <w:rPr>
              <w:rFonts w:ascii="Palatino Linotype" w:hAnsi="Palatino Linotype" w:cs="Arial"/>
              <w:b/>
              <w:bCs/>
              <w:sz w:val="22"/>
              <w:szCs w:val="22"/>
              <w:lang w:eastAsia="es-MX"/>
            </w:rPr>
            <w:t>2</w:t>
          </w:r>
          <w:r w:rsidRPr="00903870">
            <w:rPr>
              <w:rFonts w:ascii="Palatino Linotype" w:hAnsi="Palatino Linotype" w:cs="Arial"/>
              <w:b/>
              <w:bCs/>
              <w:sz w:val="22"/>
              <w:szCs w:val="22"/>
              <w:lang w:eastAsia="es-MX"/>
            </w:rPr>
            <w:t>3/INFOEM/IP/RR/2018</w:t>
          </w:r>
        </w:p>
      </w:tc>
    </w:tr>
    <w:tr w:rsidR="00EE1531" w:rsidRPr="00B75F20" w14:paraId="128C8B3C" w14:textId="77777777" w:rsidTr="006E6B65">
      <w:trPr>
        <w:trHeight w:val="233"/>
        <w:jc w:val="right"/>
      </w:trPr>
      <w:tc>
        <w:tcPr>
          <w:tcW w:w="3261" w:type="dxa"/>
          <w:vAlign w:val="center"/>
        </w:tcPr>
        <w:p w14:paraId="483E3371" w14:textId="66B1BC74" w:rsidR="00EE1531" w:rsidRPr="00674A46" w:rsidRDefault="00EE153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2CF11F3" w:rsidR="00EE1531" w:rsidRPr="00FD782E" w:rsidRDefault="00FD782E" w:rsidP="0058757A">
          <w:pPr>
            <w:pStyle w:val="Encabezado"/>
            <w:rPr>
              <w:rFonts w:ascii="Palatino Linotype" w:hAnsi="Palatino Linotype"/>
              <w:b/>
              <w:sz w:val="22"/>
              <w:szCs w:val="22"/>
              <w:highlight w:val="black"/>
            </w:rPr>
          </w:pPr>
          <w:r w:rsidRPr="00FD782E">
            <w:rPr>
              <w:rFonts w:ascii="Palatino Linotype" w:hAnsi="Palatino Linotype"/>
              <w:b/>
              <w:sz w:val="22"/>
              <w:szCs w:val="22"/>
              <w:highlight w:val="black"/>
            </w:rPr>
            <w:t>---------------------------------------------------------------------------</w:t>
          </w:r>
        </w:p>
      </w:tc>
    </w:tr>
    <w:tr w:rsidR="00EE1531" w:rsidRPr="00674A46" w14:paraId="41BE0704" w14:textId="77777777" w:rsidTr="006E6B65">
      <w:trPr>
        <w:trHeight w:val="321"/>
        <w:jc w:val="right"/>
      </w:trPr>
      <w:tc>
        <w:tcPr>
          <w:tcW w:w="3261" w:type="dxa"/>
          <w:vAlign w:val="center"/>
        </w:tcPr>
        <w:p w14:paraId="34C64148" w14:textId="10C6C8A9" w:rsidR="00EE1531" w:rsidRPr="00674A46" w:rsidRDefault="00EE153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B9A8FF1" w:rsidR="00EE1531" w:rsidRPr="00674A46" w:rsidRDefault="00EE1531" w:rsidP="00877086">
          <w:pPr>
            <w:pStyle w:val="Encabezado"/>
            <w:jc w:val="both"/>
            <w:rPr>
              <w:rFonts w:ascii="Palatino Linotype" w:hAnsi="Palatino Linotype"/>
              <w:b/>
              <w:sz w:val="22"/>
              <w:szCs w:val="22"/>
            </w:rPr>
          </w:pPr>
          <w:r w:rsidRPr="008E549B">
            <w:rPr>
              <w:rFonts w:ascii="Palatino Linotype" w:hAnsi="Palatino Linotype"/>
              <w:b/>
              <w:bCs/>
              <w:color w:val="000000"/>
              <w:sz w:val="22"/>
              <w:szCs w:val="22"/>
            </w:rPr>
            <w:t>Sistema para el Desarrollo Integral de la Familia del Estado de México</w:t>
          </w:r>
        </w:p>
      </w:tc>
    </w:tr>
    <w:tr w:rsidR="00EE1531" w:rsidRPr="00674A46" w14:paraId="0C8B6193" w14:textId="77777777" w:rsidTr="006E6B65">
      <w:trPr>
        <w:trHeight w:val="321"/>
        <w:jc w:val="right"/>
      </w:trPr>
      <w:tc>
        <w:tcPr>
          <w:tcW w:w="3261" w:type="dxa"/>
          <w:vAlign w:val="center"/>
        </w:tcPr>
        <w:p w14:paraId="321FFAFF" w14:textId="40E5A678" w:rsidR="00EE1531" w:rsidRPr="00674A46" w:rsidRDefault="00EE153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EE1531" w:rsidRPr="00674A46" w:rsidRDefault="00EE153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EE1531" w:rsidRDefault="00EE153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07531"/>
    <w:multiLevelType w:val="hybridMultilevel"/>
    <w:tmpl w:val="E514F4C2"/>
    <w:lvl w:ilvl="0" w:tplc="A75284B8">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670D04"/>
    <w:multiLevelType w:val="hybridMultilevel"/>
    <w:tmpl w:val="DA881142"/>
    <w:lvl w:ilvl="0" w:tplc="080A000B">
      <w:start w:val="1"/>
      <w:numFmt w:val="bullet"/>
      <w:lvlText w:val=""/>
      <w:lvlJc w:val="left"/>
      <w:pPr>
        <w:ind w:left="1146" w:hanging="360"/>
      </w:pPr>
      <w:rPr>
        <w:rFonts w:ascii="Wingdings" w:hAnsi="Wingding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163161"/>
    <w:multiLevelType w:val="hybridMultilevel"/>
    <w:tmpl w:val="277C246C"/>
    <w:lvl w:ilvl="0" w:tplc="28EADDA8">
      <w:start w:val="2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C607B1"/>
    <w:multiLevelType w:val="hybridMultilevel"/>
    <w:tmpl w:val="6C8A8162"/>
    <w:lvl w:ilvl="0" w:tplc="C338BBD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04133D"/>
    <w:multiLevelType w:val="multilevel"/>
    <w:tmpl w:val="05980C46"/>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D9006A9"/>
    <w:multiLevelType w:val="multilevel"/>
    <w:tmpl w:val="F0BABCA6"/>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53673AD"/>
    <w:multiLevelType w:val="hybridMultilevel"/>
    <w:tmpl w:val="EFCE74E4"/>
    <w:lvl w:ilvl="0" w:tplc="080A0001">
      <w:start w:val="1"/>
      <w:numFmt w:val="bullet"/>
      <w:lvlText w:val=""/>
      <w:lvlJc w:val="left"/>
      <w:pPr>
        <w:ind w:left="1854" w:hanging="360"/>
      </w:pPr>
      <w:rPr>
        <w:rFonts w:ascii="Symbol" w:hAnsi="Symbol"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
    <w:nsid w:val="156570CC"/>
    <w:multiLevelType w:val="hybridMultilevel"/>
    <w:tmpl w:val="172C5704"/>
    <w:lvl w:ilvl="0" w:tplc="8E18AC08">
      <w:start w:val="2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0575DDB"/>
    <w:multiLevelType w:val="hybridMultilevel"/>
    <w:tmpl w:val="5546EC1C"/>
    <w:lvl w:ilvl="0" w:tplc="07C44D6A">
      <w:start w:val="5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FB743F"/>
    <w:multiLevelType w:val="hybridMultilevel"/>
    <w:tmpl w:val="C14634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B4DE2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5F4F29"/>
    <w:multiLevelType w:val="hybridMultilevel"/>
    <w:tmpl w:val="1178ABAE"/>
    <w:lvl w:ilvl="0" w:tplc="5988358A">
      <w:start w:val="2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F40A15"/>
    <w:multiLevelType w:val="hybridMultilevel"/>
    <w:tmpl w:val="01D6D830"/>
    <w:lvl w:ilvl="0" w:tplc="5FF81B6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E175EA"/>
    <w:multiLevelType w:val="hybridMultilevel"/>
    <w:tmpl w:val="BC9E8BC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4317490"/>
    <w:multiLevelType w:val="hybridMultilevel"/>
    <w:tmpl w:val="F064C6DC"/>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402D0B"/>
    <w:multiLevelType w:val="multilevel"/>
    <w:tmpl w:val="73786542"/>
    <w:lvl w:ilvl="0">
      <w:start w:val="1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4D5077B"/>
    <w:multiLevelType w:val="multilevel"/>
    <w:tmpl w:val="DFFA167E"/>
    <w:lvl w:ilvl="0">
      <w:start w:val="4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71262CE"/>
    <w:multiLevelType w:val="hybridMultilevel"/>
    <w:tmpl w:val="9CA02F0C"/>
    <w:lvl w:ilvl="0" w:tplc="44E2FAC8">
      <w:start w:val="5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F23BCB"/>
    <w:multiLevelType w:val="multilevel"/>
    <w:tmpl w:val="BAD89F5E"/>
    <w:lvl w:ilvl="0">
      <w:start w:val="5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2B60118"/>
    <w:multiLevelType w:val="hybridMultilevel"/>
    <w:tmpl w:val="7592EA28"/>
    <w:lvl w:ilvl="0" w:tplc="44140BD6">
      <w:start w:val="40"/>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3A37952"/>
    <w:multiLevelType w:val="multilevel"/>
    <w:tmpl w:val="DA941B4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6A44981"/>
    <w:multiLevelType w:val="multilevel"/>
    <w:tmpl w:val="1292DEE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C1D4BF5"/>
    <w:multiLevelType w:val="multilevel"/>
    <w:tmpl w:val="CB007A9A"/>
    <w:lvl w:ilvl="0">
      <w:start w:val="4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51E500F6"/>
    <w:multiLevelType w:val="hybridMultilevel"/>
    <w:tmpl w:val="B6820DA8"/>
    <w:lvl w:ilvl="0" w:tplc="47FC1BC6">
      <w:start w:val="23"/>
      <w:numFmt w:val="decimal"/>
      <w:lvlText w:val="%1."/>
      <w:lvlJc w:val="left"/>
      <w:pPr>
        <w:ind w:left="1353"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5294D82"/>
    <w:multiLevelType w:val="hybridMultilevel"/>
    <w:tmpl w:val="1B665792"/>
    <w:lvl w:ilvl="0" w:tplc="E626C21E">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7076B9"/>
    <w:multiLevelType w:val="multilevel"/>
    <w:tmpl w:val="5884479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562A56A7"/>
    <w:multiLevelType w:val="hybridMultilevel"/>
    <w:tmpl w:val="16AADF90"/>
    <w:lvl w:ilvl="0" w:tplc="B57028CE">
      <w:start w:val="8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DBB2299"/>
    <w:multiLevelType w:val="hybridMultilevel"/>
    <w:tmpl w:val="0E94B284"/>
    <w:lvl w:ilvl="0" w:tplc="ED2C5288">
      <w:start w:val="1"/>
      <w:numFmt w:val="lowerLetter"/>
      <w:lvlText w:val="%1)"/>
      <w:lvlJc w:val="left"/>
      <w:pPr>
        <w:ind w:left="185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4">
    <w:nsid w:val="5F580327"/>
    <w:multiLevelType w:val="multilevel"/>
    <w:tmpl w:val="B0123FD6"/>
    <w:lvl w:ilvl="0">
      <w:start w:val="6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5FC014B2"/>
    <w:multiLevelType w:val="hybridMultilevel"/>
    <w:tmpl w:val="256E37B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6">
    <w:nsid w:val="63226DDF"/>
    <w:multiLevelType w:val="hybridMultilevel"/>
    <w:tmpl w:val="0B200B5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nsid w:val="665A5835"/>
    <w:multiLevelType w:val="multilevel"/>
    <w:tmpl w:val="B18CC5C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9F52D39"/>
    <w:multiLevelType w:val="hybridMultilevel"/>
    <w:tmpl w:val="2BBE79EA"/>
    <w:lvl w:ilvl="0" w:tplc="891A16AA">
      <w:start w:val="4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1">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0BE77DB"/>
    <w:multiLevelType w:val="multilevel"/>
    <w:tmpl w:val="25C8B742"/>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75AF00B5"/>
    <w:multiLevelType w:val="multilevel"/>
    <w:tmpl w:val="D1B4736E"/>
    <w:lvl w:ilvl="0">
      <w:start w:val="2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2"/>
  </w:num>
  <w:num w:numId="3">
    <w:abstractNumId w:val="33"/>
  </w:num>
  <w:num w:numId="4">
    <w:abstractNumId w:val="18"/>
  </w:num>
  <w:num w:numId="5">
    <w:abstractNumId w:val="40"/>
  </w:num>
  <w:num w:numId="6">
    <w:abstractNumId w:val="17"/>
  </w:num>
  <w:num w:numId="7">
    <w:abstractNumId w:val="34"/>
  </w:num>
  <w:num w:numId="8">
    <w:abstractNumId w:val="41"/>
  </w:num>
  <w:num w:numId="9">
    <w:abstractNumId w:val="35"/>
  </w:num>
  <w:num w:numId="10">
    <w:abstractNumId w:val="2"/>
  </w:num>
  <w:num w:numId="11">
    <w:abstractNumId w:val="7"/>
  </w:num>
  <w:num w:numId="12">
    <w:abstractNumId w:val="32"/>
  </w:num>
  <w:num w:numId="13">
    <w:abstractNumId w:val="8"/>
  </w:num>
  <w:num w:numId="14">
    <w:abstractNumId w:val="37"/>
  </w:num>
  <w:num w:numId="15">
    <w:abstractNumId w:val="14"/>
  </w:num>
  <w:num w:numId="16">
    <w:abstractNumId w:val="36"/>
  </w:num>
  <w:num w:numId="17">
    <w:abstractNumId w:val="26"/>
  </w:num>
  <w:num w:numId="18">
    <w:abstractNumId w:val="20"/>
  </w:num>
  <w:num w:numId="19">
    <w:abstractNumId w:val="31"/>
  </w:num>
  <w:num w:numId="20">
    <w:abstractNumId w:val="39"/>
  </w:num>
  <w:num w:numId="21">
    <w:abstractNumId w:val="10"/>
  </w:num>
  <w:num w:numId="22">
    <w:abstractNumId w:val="11"/>
  </w:num>
  <w:num w:numId="23">
    <w:abstractNumId w:val="3"/>
  </w:num>
  <w:num w:numId="24">
    <w:abstractNumId w:val="23"/>
  </w:num>
  <w:num w:numId="25">
    <w:abstractNumId w:val="22"/>
  </w:num>
  <w:num w:numId="26">
    <w:abstractNumId w:val="42"/>
  </w:num>
  <w:num w:numId="27">
    <w:abstractNumId w:val="6"/>
  </w:num>
  <w:num w:numId="28">
    <w:abstractNumId w:val="28"/>
  </w:num>
  <w:num w:numId="29">
    <w:abstractNumId w:val="27"/>
  </w:num>
  <w:num w:numId="30">
    <w:abstractNumId w:val="9"/>
  </w:num>
  <w:num w:numId="31">
    <w:abstractNumId w:val="4"/>
  </w:num>
  <w:num w:numId="32">
    <w:abstractNumId w:val="15"/>
  </w:num>
  <w:num w:numId="33">
    <w:abstractNumId w:val="0"/>
  </w:num>
  <w:num w:numId="34">
    <w:abstractNumId w:val="24"/>
  </w:num>
  <w:num w:numId="35">
    <w:abstractNumId w:val="5"/>
  </w:num>
  <w:num w:numId="36">
    <w:abstractNumId w:val="43"/>
  </w:num>
  <w:num w:numId="37">
    <w:abstractNumId w:val="1"/>
  </w:num>
  <w:num w:numId="38">
    <w:abstractNumId w:val="21"/>
  </w:num>
  <w:num w:numId="39">
    <w:abstractNumId w:val="25"/>
  </w:num>
  <w:num w:numId="40">
    <w:abstractNumId w:val="19"/>
  </w:num>
  <w:num w:numId="41">
    <w:abstractNumId w:val="38"/>
  </w:num>
  <w:num w:numId="42">
    <w:abstractNumId w:val="16"/>
  </w:num>
  <w:num w:numId="43">
    <w:abstractNumId w:val="29"/>
  </w:num>
  <w:num w:numId="44">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472"/>
    <w:rsid w:val="0001398B"/>
    <w:rsid w:val="000203D3"/>
    <w:rsid w:val="000211F1"/>
    <w:rsid w:val="000211F8"/>
    <w:rsid w:val="00024F35"/>
    <w:rsid w:val="0003063D"/>
    <w:rsid w:val="000319FD"/>
    <w:rsid w:val="00031F10"/>
    <w:rsid w:val="00032493"/>
    <w:rsid w:val="0004072A"/>
    <w:rsid w:val="0004193F"/>
    <w:rsid w:val="00042380"/>
    <w:rsid w:val="000439C9"/>
    <w:rsid w:val="000444FF"/>
    <w:rsid w:val="0004686A"/>
    <w:rsid w:val="000468E2"/>
    <w:rsid w:val="0005237C"/>
    <w:rsid w:val="00052A3C"/>
    <w:rsid w:val="00053ABC"/>
    <w:rsid w:val="00054A03"/>
    <w:rsid w:val="00056A79"/>
    <w:rsid w:val="00061344"/>
    <w:rsid w:val="00062648"/>
    <w:rsid w:val="000631D9"/>
    <w:rsid w:val="0006407E"/>
    <w:rsid w:val="00064A37"/>
    <w:rsid w:val="00064B95"/>
    <w:rsid w:val="0006594F"/>
    <w:rsid w:val="0007192E"/>
    <w:rsid w:val="00072930"/>
    <w:rsid w:val="000800AC"/>
    <w:rsid w:val="000821B3"/>
    <w:rsid w:val="0008230A"/>
    <w:rsid w:val="00082D11"/>
    <w:rsid w:val="00082F81"/>
    <w:rsid w:val="0008542A"/>
    <w:rsid w:val="00086D80"/>
    <w:rsid w:val="00090D6F"/>
    <w:rsid w:val="000A24C0"/>
    <w:rsid w:val="000A3F90"/>
    <w:rsid w:val="000A4E44"/>
    <w:rsid w:val="000A65A0"/>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2FD3"/>
    <w:rsid w:val="000D3275"/>
    <w:rsid w:val="000D5A1D"/>
    <w:rsid w:val="000D7369"/>
    <w:rsid w:val="000E07DC"/>
    <w:rsid w:val="000E2665"/>
    <w:rsid w:val="000E6436"/>
    <w:rsid w:val="000E77B8"/>
    <w:rsid w:val="000F191E"/>
    <w:rsid w:val="000F2EDD"/>
    <w:rsid w:val="000F34CB"/>
    <w:rsid w:val="000F37A8"/>
    <w:rsid w:val="000F5D21"/>
    <w:rsid w:val="000F6D7E"/>
    <w:rsid w:val="00100187"/>
    <w:rsid w:val="00100DDD"/>
    <w:rsid w:val="0010268C"/>
    <w:rsid w:val="00102D65"/>
    <w:rsid w:val="00103888"/>
    <w:rsid w:val="00105B1D"/>
    <w:rsid w:val="00107499"/>
    <w:rsid w:val="00107557"/>
    <w:rsid w:val="0011001E"/>
    <w:rsid w:val="0011167C"/>
    <w:rsid w:val="00112B02"/>
    <w:rsid w:val="00113BD3"/>
    <w:rsid w:val="00114A21"/>
    <w:rsid w:val="0012006D"/>
    <w:rsid w:val="001250B4"/>
    <w:rsid w:val="001253D1"/>
    <w:rsid w:val="001318D2"/>
    <w:rsid w:val="00132C06"/>
    <w:rsid w:val="00133B79"/>
    <w:rsid w:val="00133CE5"/>
    <w:rsid w:val="001352E5"/>
    <w:rsid w:val="0013673A"/>
    <w:rsid w:val="00137846"/>
    <w:rsid w:val="00140D44"/>
    <w:rsid w:val="001436BB"/>
    <w:rsid w:val="0014481A"/>
    <w:rsid w:val="001459C8"/>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5DF"/>
    <w:rsid w:val="0018435D"/>
    <w:rsid w:val="001854E7"/>
    <w:rsid w:val="00190999"/>
    <w:rsid w:val="0019160F"/>
    <w:rsid w:val="00192E4B"/>
    <w:rsid w:val="001972CC"/>
    <w:rsid w:val="001A1188"/>
    <w:rsid w:val="001A138D"/>
    <w:rsid w:val="001A2857"/>
    <w:rsid w:val="001A2A89"/>
    <w:rsid w:val="001A3634"/>
    <w:rsid w:val="001A4A80"/>
    <w:rsid w:val="001A4D5D"/>
    <w:rsid w:val="001A61E1"/>
    <w:rsid w:val="001A6C1E"/>
    <w:rsid w:val="001A7367"/>
    <w:rsid w:val="001B2129"/>
    <w:rsid w:val="001B34DA"/>
    <w:rsid w:val="001B3659"/>
    <w:rsid w:val="001B40F3"/>
    <w:rsid w:val="001B4BBA"/>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7B0"/>
    <w:rsid w:val="001C6DF1"/>
    <w:rsid w:val="001C79FA"/>
    <w:rsid w:val="001D07C9"/>
    <w:rsid w:val="001D2194"/>
    <w:rsid w:val="001D393C"/>
    <w:rsid w:val="001D3AB5"/>
    <w:rsid w:val="001D7E82"/>
    <w:rsid w:val="001E0AD2"/>
    <w:rsid w:val="001E3F91"/>
    <w:rsid w:val="001E6822"/>
    <w:rsid w:val="001E74A5"/>
    <w:rsid w:val="001E7B9E"/>
    <w:rsid w:val="001F025B"/>
    <w:rsid w:val="001F1169"/>
    <w:rsid w:val="001F4299"/>
    <w:rsid w:val="001F5AF8"/>
    <w:rsid w:val="001F783F"/>
    <w:rsid w:val="001F7DE2"/>
    <w:rsid w:val="002031F3"/>
    <w:rsid w:val="00207415"/>
    <w:rsid w:val="002111FF"/>
    <w:rsid w:val="00211229"/>
    <w:rsid w:val="00212C9C"/>
    <w:rsid w:val="00213108"/>
    <w:rsid w:val="0021331A"/>
    <w:rsid w:val="0021453E"/>
    <w:rsid w:val="0021475E"/>
    <w:rsid w:val="00216653"/>
    <w:rsid w:val="002179AC"/>
    <w:rsid w:val="00220794"/>
    <w:rsid w:val="00220ADB"/>
    <w:rsid w:val="002217BA"/>
    <w:rsid w:val="00221E74"/>
    <w:rsid w:val="00223507"/>
    <w:rsid w:val="0022353C"/>
    <w:rsid w:val="00230170"/>
    <w:rsid w:val="002305CF"/>
    <w:rsid w:val="002345FF"/>
    <w:rsid w:val="00234A2F"/>
    <w:rsid w:val="00237611"/>
    <w:rsid w:val="00241FD2"/>
    <w:rsid w:val="00244476"/>
    <w:rsid w:val="0024659E"/>
    <w:rsid w:val="00252A20"/>
    <w:rsid w:val="00252B41"/>
    <w:rsid w:val="0025524F"/>
    <w:rsid w:val="00260C1D"/>
    <w:rsid w:val="00261001"/>
    <w:rsid w:val="002610C2"/>
    <w:rsid w:val="00261D84"/>
    <w:rsid w:val="00264D02"/>
    <w:rsid w:val="0026500D"/>
    <w:rsid w:val="00265CD7"/>
    <w:rsid w:val="002665BD"/>
    <w:rsid w:val="00271B06"/>
    <w:rsid w:val="002725E2"/>
    <w:rsid w:val="00273013"/>
    <w:rsid w:val="00273C37"/>
    <w:rsid w:val="0027430D"/>
    <w:rsid w:val="00274F7F"/>
    <w:rsid w:val="00277A35"/>
    <w:rsid w:val="00280994"/>
    <w:rsid w:val="002871EB"/>
    <w:rsid w:val="002879B1"/>
    <w:rsid w:val="00290631"/>
    <w:rsid w:val="00293AAD"/>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6A93"/>
    <w:rsid w:val="00327D79"/>
    <w:rsid w:val="00332E6B"/>
    <w:rsid w:val="00333BE8"/>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6073F"/>
    <w:rsid w:val="003629EE"/>
    <w:rsid w:val="003641F0"/>
    <w:rsid w:val="003643B3"/>
    <w:rsid w:val="003656E5"/>
    <w:rsid w:val="00370BB1"/>
    <w:rsid w:val="003721B2"/>
    <w:rsid w:val="00372328"/>
    <w:rsid w:val="0037428A"/>
    <w:rsid w:val="003762FD"/>
    <w:rsid w:val="00377CC8"/>
    <w:rsid w:val="0038145C"/>
    <w:rsid w:val="00383E66"/>
    <w:rsid w:val="003849F7"/>
    <w:rsid w:val="00387DC9"/>
    <w:rsid w:val="0039193E"/>
    <w:rsid w:val="00391ADA"/>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E5E39"/>
    <w:rsid w:val="003E6679"/>
    <w:rsid w:val="003E6D0F"/>
    <w:rsid w:val="003E712E"/>
    <w:rsid w:val="003F140F"/>
    <w:rsid w:val="003F15DB"/>
    <w:rsid w:val="003F2702"/>
    <w:rsid w:val="003F2778"/>
    <w:rsid w:val="003F36A4"/>
    <w:rsid w:val="003F70CA"/>
    <w:rsid w:val="0040137F"/>
    <w:rsid w:val="00402179"/>
    <w:rsid w:val="0040278D"/>
    <w:rsid w:val="00406EED"/>
    <w:rsid w:val="00412E24"/>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5917"/>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6317"/>
    <w:rsid w:val="00456348"/>
    <w:rsid w:val="004613B1"/>
    <w:rsid w:val="00461513"/>
    <w:rsid w:val="0046231E"/>
    <w:rsid w:val="004635E2"/>
    <w:rsid w:val="00464CB6"/>
    <w:rsid w:val="0046566E"/>
    <w:rsid w:val="0047025A"/>
    <w:rsid w:val="0047081C"/>
    <w:rsid w:val="00472C41"/>
    <w:rsid w:val="00473115"/>
    <w:rsid w:val="00474477"/>
    <w:rsid w:val="004764CB"/>
    <w:rsid w:val="00476730"/>
    <w:rsid w:val="004769A5"/>
    <w:rsid w:val="004803A2"/>
    <w:rsid w:val="00481A7B"/>
    <w:rsid w:val="0048386B"/>
    <w:rsid w:val="00483C14"/>
    <w:rsid w:val="00485DB6"/>
    <w:rsid w:val="0048658E"/>
    <w:rsid w:val="0049150C"/>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52DD"/>
    <w:rsid w:val="004D68F8"/>
    <w:rsid w:val="004D6D19"/>
    <w:rsid w:val="004D71C0"/>
    <w:rsid w:val="004E11D8"/>
    <w:rsid w:val="004E1878"/>
    <w:rsid w:val="004E3C72"/>
    <w:rsid w:val="004E4879"/>
    <w:rsid w:val="004E4AF8"/>
    <w:rsid w:val="004E5988"/>
    <w:rsid w:val="004E6E3A"/>
    <w:rsid w:val="004F0C96"/>
    <w:rsid w:val="004F28A0"/>
    <w:rsid w:val="004F44C7"/>
    <w:rsid w:val="004F489F"/>
    <w:rsid w:val="004F4958"/>
    <w:rsid w:val="004F766F"/>
    <w:rsid w:val="004F78B7"/>
    <w:rsid w:val="004F7944"/>
    <w:rsid w:val="00500224"/>
    <w:rsid w:val="00502BB2"/>
    <w:rsid w:val="00503166"/>
    <w:rsid w:val="00503F93"/>
    <w:rsid w:val="005041C2"/>
    <w:rsid w:val="00504E8F"/>
    <w:rsid w:val="00505CA0"/>
    <w:rsid w:val="00506DDD"/>
    <w:rsid w:val="00507C08"/>
    <w:rsid w:val="00507D18"/>
    <w:rsid w:val="0051016E"/>
    <w:rsid w:val="00511612"/>
    <w:rsid w:val="00511A30"/>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69D6"/>
    <w:rsid w:val="00566C3D"/>
    <w:rsid w:val="00567998"/>
    <w:rsid w:val="00571419"/>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169C"/>
    <w:rsid w:val="005B2DD1"/>
    <w:rsid w:val="005B3A49"/>
    <w:rsid w:val="005B5C9F"/>
    <w:rsid w:val="005B6ADF"/>
    <w:rsid w:val="005B773D"/>
    <w:rsid w:val="005B7C5D"/>
    <w:rsid w:val="005C1A74"/>
    <w:rsid w:val="005C3294"/>
    <w:rsid w:val="005C347F"/>
    <w:rsid w:val="005C6F55"/>
    <w:rsid w:val="005D27DD"/>
    <w:rsid w:val="005D3493"/>
    <w:rsid w:val="005D3DD3"/>
    <w:rsid w:val="005D622E"/>
    <w:rsid w:val="005E11D5"/>
    <w:rsid w:val="005E1EBD"/>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7AB"/>
    <w:rsid w:val="00604AC3"/>
    <w:rsid w:val="00605865"/>
    <w:rsid w:val="00614DFF"/>
    <w:rsid w:val="00617125"/>
    <w:rsid w:val="00617813"/>
    <w:rsid w:val="00620176"/>
    <w:rsid w:val="006206CC"/>
    <w:rsid w:val="00622B06"/>
    <w:rsid w:val="00627163"/>
    <w:rsid w:val="0062768A"/>
    <w:rsid w:val="0063265C"/>
    <w:rsid w:val="0063278F"/>
    <w:rsid w:val="00634476"/>
    <w:rsid w:val="006349FE"/>
    <w:rsid w:val="0064393B"/>
    <w:rsid w:val="00644375"/>
    <w:rsid w:val="00644A5C"/>
    <w:rsid w:val="00646A08"/>
    <w:rsid w:val="00650392"/>
    <w:rsid w:val="0065061D"/>
    <w:rsid w:val="00653E8D"/>
    <w:rsid w:val="0065715E"/>
    <w:rsid w:val="00657670"/>
    <w:rsid w:val="00657DBF"/>
    <w:rsid w:val="00657DE0"/>
    <w:rsid w:val="006613EB"/>
    <w:rsid w:val="00662C69"/>
    <w:rsid w:val="00663CC7"/>
    <w:rsid w:val="0066458B"/>
    <w:rsid w:val="00664805"/>
    <w:rsid w:val="006718FB"/>
    <w:rsid w:val="006720F3"/>
    <w:rsid w:val="00673695"/>
    <w:rsid w:val="00674701"/>
    <w:rsid w:val="00674A46"/>
    <w:rsid w:val="006752B0"/>
    <w:rsid w:val="00676959"/>
    <w:rsid w:val="00676C6B"/>
    <w:rsid w:val="00680F25"/>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A1047"/>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26B3"/>
    <w:rsid w:val="006C2FEE"/>
    <w:rsid w:val="006C50C2"/>
    <w:rsid w:val="006C563A"/>
    <w:rsid w:val="006C6E1A"/>
    <w:rsid w:val="006D27EF"/>
    <w:rsid w:val="006D52D1"/>
    <w:rsid w:val="006E013D"/>
    <w:rsid w:val="006E1056"/>
    <w:rsid w:val="006E3985"/>
    <w:rsid w:val="006E3A2A"/>
    <w:rsid w:val="006E3C4C"/>
    <w:rsid w:val="006E4BD4"/>
    <w:rsid w:val="006E4E2A"/>
    <w:rsid w:val="006E5950"/>
    <w:rsid w:val="006E6B65"/>
    <w:rsid w:val="006E6C14"/>
    <w:rsid w:val="006E7CC5"/>
    <w:rsid w:val="006F1E31"/>
    <w:rsid w:val="006F21C6"/>
    <w:rsid w:val="006F2C12"/>
    <w:rsid w:val="006F2F92"/>
    <w:rsid w:val="006F7D53"/>
    <w:rsid w:val="007049C8"/>
    <w:rsid w:val="007050B1"/>
    <w:rsid w:val="00707096"/>
    <w:rsid w:val="00712C70"/>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2E4"/>
    <w:rsid w:val="00750A80"/>
    <w:rsid w:val="0075151E"/>
    <w:rsid w:val="0075265E"/>
    <w:rsid w:val="0075440D"/>
    <w:rsid w:val="00754EF8"/>
    <w:rsid w:val="0075604A"/>
    <w:rsid w:val="0075650E"/>
    <w:rsid w:val="00757995"/>
    <w:rsid w:val="007612B3"/>
    <w:rsid w:val="007644E6"/>
    <w:rsid w:val="007652EA"/>
    <w:rsid w:val="007665D7"/>
    <w:rsid w:val="007674F3"/>
    <w:rsid w:val="00767CD2"/>
    <w:rsid w:val="00770859"/>
    <w:rsid w:val="007721A1"/>
    <w:rsid w:val="00774A5F"/>
    <w:rsid w:val="00774DFD"/>
    <w:rsid w:val="007753FA"/>
    <w:rsid w:val="0077544D"/>
    <w:rsid w:val="007764C8"/>
    <w:rsid w:val="0078079A"/>
    <w:rsid w:val="007860B9"/>
    <w:rsid w:val="007914E4"/>
    <w:rsid w:val="00791E58"/>
    <w:rsid w:val="007A0692"/>
    <w:rsid w:val="007A082B"/>
    <w:rsid w:val="007A1303"/>
    <w:rsid w:val="007A22E2"/>
    <w:rsid w:val="007A2C90"/>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D0C01"/>
    <w:rsid w:val="007D3FBD"/>
    <w:rsid w:val="007D4892"/>
    <w:rsid w:val="007D49A0"/>
    <w:rsid w:val="007D7B38"/>
    <w:rsid w:val="007D7EF3"/>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6224"/>
    <w:rsid w:val="00837BE4"/>
    <w:rsid w:val="00840559"/>
    <w:rsid w:val="008421F7"/>
    <w:rsid w:val="00843153"/>
    <w:rsid w:val="00843908"/>
    <w:rsid w:val="00845D12"/>
    <w:rsid w:val="00846713"/>
    <w:rsid w:val="008473FA"/>
    <w:rsid w:val="00847830"/>
    <w:rsid w:val="00851A81"/>
    <w:rsid w:val="00851F4C"/>
    <w:rsid w:val="008523BA"/>
    <w:rsid w:val="00852B26"/>
    <w:rsid w:val="0085480B"/>
    <w:rsid w:val="008560F4"/>
    <w:rsid w:val="00856B0A"/>
    <w:rsid w:val="00860A1E"/>
    <w:rsid w:val="00860FE6"/>
    <w:rsid w:val="00861622"/>
    <w:rsid w:val="0086256E"/>
    <w:rsid w:val="00865651"/>
    <w:rsid w:val="008662C0"/>
    <w:rsid w:val="00870EAB"/>
    <w:rsid w:val="0087153F"/>
    <w:rsid w:val="0087459A"/>
    <w:rsid w:val="00875167"/>
    <w:rsid w:val="00877086"/>
    <w:rsid w:val="00881572"/>
    <w:rsid w:val="00882FEA"/>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549B"/>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348A"/>
    <w:rsid w:val="009943C4"/>
    <w:rsid w:val="00995C9F"/>
    <w:rsid w:val="00996436"/>
    <w:rsid w:val="0099752D"/>
    <w:rsid w:val="009A0461"/>
    <w:rsid w:val="009A12A7"/>
    <w:rsid w:val="009A28A2"/>
    <w:rsid w:val="009A5191"/>
    <w:rsid w:val="009A6119"/>
    <w:rsid w:val="009B063C"/>
    <w:rsid w:val="009B0EAE"/>
    <w:rsid w:val="009B0F5C"/>
    <w:rsid w:val="009B11D6"/>
    <w:rsid w:val="009B2EE9"/>
    <w:rsid w:val="009B4864"/>
    <w:rsid w:val="009B5504"/>
    <w:rsid w:val="009B649B"/>
    <w:rsid w:val="009B6F16"/>
    <w:rsid w:val="009C0940"/>
    <w:rsid w:val="009C1D99"/>
    <w:rsid w:val="009C1F8B"/>
    <w:rsid w:val="009C2099"/>
    <w:rsid w:val="009C20A8"/>
    <w:rsid w:val="009C3701"/>
    <w:rsid w:val="009D2384"/>
    <w:rsid w:val="009D3240"/>
    <w:rsid w:val="009D3A6E"/>
    <w:rsid w:val="009D61D9"/>
    <w:rsid w:val="009D624D"/>
    <w:rsid w:val="009D7380"/>
    <w:rsid w:val="009E0AB4"/>
    <w:rsid w:val="009E21FE"/>
    <w:rsid w:val="009E4814"/>
    <w:rsid w:val="009E4942"/>
    <w:rsid w:val="009F0B67"/>
    <w:rsid w:val="009F1E4B"/>
    <w:rsid w:val="009F307E"/>
    <w:rsid w:val="009F50DE"/>
    <w:rsid w:val="009F54F9"/>
    <w:rsid w:val="009F6D34"/>
    <w:rsid w:val="009F7BB0"/>
    <w:rsid w:val="00A00D50"/>
    <w:rsid w:val="00A023AE"/>
    <w:rsid w:val="00A02B5C"/>
    <w:rsid w:val="00A036C5"/>
    <w:rsid w:val="00A03AD2"/>
    <w:rsid w:val="00A07D84"/>
    <w:rsid w:val="00A10336"/>
    <w:rsid w:val="00A10CE2"/>
    <w:rsid w:val="00A12870"/>
    <w:rsid w:val="00A133FA"/>
    <w:rsid w:val="00A13811"/>
    <w:rsid w:val="00A16DF1"/>
    <w:rsid w:val="00A17A17"/>
    <w:rsid w:val="00A20B1F"/>
    <w:rsid w:val="00A20CFD"/>
    <w:rsid w:val="00A235D0"/>
    <w:rsid w:val="00A27A7F"/>
    <w:rsid w:val="00A3276A"/>
    <w:rsid w:val="00A33D3A"/>
    <w:rsid w:val="00A349D2"/>
    <w:rsid w:val="00A35492"/>
    <w:rsid w:val="00A37C47"/>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DB4"/>
    <w:rsid w:val="00AD6F04"/>
    <w:rsid w:val="00AF1F04"/>
    <w:rsid w:val="00AF3D59"/>
    <w:rsid w:val="00AF6794"/>
    <w:rsid w:val="00B016F7"/>
    <w:rsid w:val="00B02BDD"/>
    <w:rsid w:val="00B055B9"/>
    <w:rsid w:val="00B12503"/>
    <w:rsid w:val="00B13D85"/>
    <w:rsid w:val="00B16296"/>
    <w:rsid w:val="00B1786A"/>
    <w:rsid w:val="00B206D8"/>
    <w:rsid w:val="00B312C7"/>
    <w:rsid w:val="00B316B9"/>
    <w:rsid w:val="00B32E58"/>
    <w:rsid w:val="00B335A2"/>
    <w:rsid w:val="00B34371"/>
    <w:rsid w:val="00B37104"/>
    <w:rsid w:val="00B447D7"/>
    <w:rsid w:val="00B47D0D"/>
    <w:rsid w:val="00B52B7D"/>
    <w:rsid w:val="00B531D2"/>
    <w:rsid w:val="00B53616"/>
    <w:rsid w:val="00B53CCA"/>
    <w:rsid w:val="00B54441"/>
    <w:rsid w:val="00B54A5F"/>
    <w:rsid w:val="00B560C2"/>
    <w:rsid w:val="00B56409"/>
    <w:rsid w:val="00B56F9B"/>
    <w:rsid w:val="00B62944"/>
    <w:rsid w:val="00B633A4"/>
    <w:rsid w:val="00B64919"/>
    <w:rsid w:val="00B6497F"/>
    <w:rsid w:val="00B65C34"/>
    <w:rsid w:val="00B667C6"/>
    <w:rsid w:val="00B733F9"/>
    <w:rsid w:val="00B73838"/>
    <w:rsid w:val="00B7421A"/>
    <w:rsid w:val="00B75267"/>
    <w:rsid w:val="00B75473"/>
    <w:rsid w:val="00B75F20"/>
    <w:rsid w:val="00B762FD"/>
    <w:rsid w:val="00B808A4"/>
    <w:rsid w:val="00B81371"/>
    <w:rsid w:val="00B83E2E"/>
    <w:rsid w:val="00B849B5"/>
    <w:rsid w:val="00B84B6C"/>
    <w:rsid w:val="00B902E7"/>
    <w:rsid w:val="00B922D9"/>
    <w:rsid w:val="00B926D6"/>
    <w:rsid w:val="00B94C17"/>
    <w:rsid w:val="00B966BF"/>
    <w:rsid w:val="00B974B4"/>
    <w:rsid w:val="00BA0012"/>
    <w:rsid w:val="00BA3DCE"/>
    <w:rsid w:val="00BA4EEA"/>
    <w:rsid w:val="00BA4F66"/>
    <w:rsid w:val="00BA7987"/>
    <w:rsid w:val="00BA7CFA"/>
    <w:rsid w:val="00BB064E"/>
    <w:rsid w:val="00BB1309"/>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C95"/>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3EDF"/>
    <w:rsid w:val="00C45BF0"/>
    <w:rsid w:val="00C47468"/>
    <w:rsid w:val="00C55FE8"/>
    <w:rsid w:val="00C6220B"/>
    <w:rsid w:val="00C63CF2"/>
    <w:rsid w:val="00C648FC"/>
    <w:rsid w:val="00C663BE"/>
    <w:rsid w:val="00C71858"/>
    <w:rsid w:val="00C722C5"/>
    <w:rsid w:val="00C72EEB"/>
    <w:rsid w:val="00C73C34"/>
    <w:rsid w:val="00C744AE"/>
    <w:rsid w:val="00C74781"/>
    <w:rsid w:val="00C77C19"/>
    <w:rsid w:val="00C80034"/>
    <w:rsid w:val="00C83EA7"/>
    <w:rsid w:val="00C84559"/>
    <w:rsid w:val="00C85EC8"/>
    <w:rsid w:val="00C862C4"/>
    <w:rsid w:val="00C86B34"/>
    <w:rsid w:val="00C94989"/>
    <w:rsid w:val="00C95593"/>
    <w:rsid w:val="00C96A63"/>
    <w:rsid w:val="00C97602"/>
    <w:rsid w:val="00CA2022"/>
    <w:rsid w:val="00CA709B"/>
    <w:rsid w:val="00CB0101"/>
    <w:rsid w:val="00CB12C8"/>
    <w:rsid w:val="00CB3C69"/>
    <w:rsid w:val="00CB3C89"/>
    <w:rsid w:val="00CB57BF"/>
    <w:rsid w:val="00CC2DE4"/>
    <w:rsid w:val="00CC360E"/>
    <w:rsid w:val="00CC48D6"/>
    <w:rsid w:val="00CD0A20"/>
    <w:rsid w:val="00CD6866"/>
    <w:rsid w:val="00CD76D4"/>
    <w:rsid w:val="00CD7893"/>
    <w:rsid w:val="00CE03CC"/>
    <w:rsid w:val="00CE670C"/>
    <w:rsid w:val="00CE7E6A"/>
    <w:rsid w:val="00CF030B"/>
    <w:rsid w:val="00CF23A2"/>
    <w:rsid w:val="00CF5F6B"/>
    <w:rsid w:val="00CF6EB2"/>
    <w:rsid w:val="00D02D0F"/>
    <w:rsid w:val="00D03A00"/>
    <w:rsid w:val="00D12D70"/>
    <w:rsid w:val="00D12EE7"/>
    <w:rsid w:val="00D1373C"/>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22CE"/>
    <w:rsid w:val="00D63990"/>
    <w:rsid w:val="00D65068"/>
    <w:rsid w:val="00D65243"/>
    <w:rsid w:val="00D658A1"/>
    <w:rsid w:val="00D738F0"/>
    <w:rsid w:val="00D74FD3"/>
    <w:rsid w:val="00D81AB1"/>
    <w:rsid w:val="00D82CB3"/>
    <w:rsid w:val="00D82FC0"/>
    <w:rsid w:val="00D8322A"/>
    <w:rsid w:val="00D83C17"/>
    <w:rsid w:val="00D84FFF"/>
    <w:rsid w:val="00D85885"/>
    <w:rsid w:val="00D85A93"/>
    <w:rsid w:val="00D8720F"/>
    <w:rsid w:val="00D87527"/>
    <w:rsid w:val="00D87652"/>
    <w:rsid w:val="00D92D08"/>
    <w:rsid w:val="00D9372E"/>
    <w:rsid w:val="00D9392E"/>
    <w:rsid w:val="00D947F0"/>
    <w:rsid w:val="00D963CC"/>
    <w:rsid w:val="00D97F59"/>
    <w:rsid w:val="00DA3A4F"/>
    <w:rsid w:val="00DA42C0"/>
    <w:rsid w:val="00DA52A2"/>
    <w:rsid w:val="00DA7E2F"/>
    <w:rsid w:val="00DB0C0B"/>
    <w:rsid w:val="00DB31E7"/>
    <w:rsid w:val="00DB3A66"/>
    <w:rsid w:val="00DB4AC0"/>
    <w:rsid w:val="00DB4BEF"/>
    <w:rsid w:val="00DB78B2"/>
    <w:rsid w:val="00DC230C"/>
    <w:rsid w:val="00DC2CE7"/>
    <w:rsid w:val="00DC301A"/>
    <w:rsid w:val="00DC6AEA"/>
    <w:rsid w:val="00DC7377"/>
    <w:rsid w:val="00DD3C18"/>
    <w:rsid w:val="00DD4849"/>
    <w:rsid w:val="00DE0FC0"/>
    <w:rsid w:val="00DE347A"/>
    <w:rsid w:val="00DE3A31"/>
    <w:rsid w:val="00DE7E44"/>
    <w:rsid w:val="00DF13A5"/>
    <w:rsid w:val="00DF1C93"/>
    <w:rsid w:val="00DF1E5D"/>
    <w:rsid w:val="00DF2ABA"/>
    <w:rsid w:val="00DF419C"/>
    <w:rsid w:val="00DF51C5"/>
    <w:rsid w:val="00DF6844"/>
    <w:rsid w:val="00DF72C7"/>
    <w:rsid w:val="00E01E64"/>
    <w:rsid w:val="00E03246"/>
    <w:rsid w:val="00E03508"/>
    <w:rsid w:val="00E03C0E"/>
    <w:rsid w:val="00E073C2"/>
    <w:rsid w:val="00E10C25"/>
    <w:rsid w:val="00E1123F"/>
    <w:rsid w:val="00E12D1C"/>
    <w:rsid w:val="00E1327D"/>
    <w:rsid w:val="00E14317"/>
    <w:rsid w:val="00E14EF0"/>
    <w:rsid w:val="00E16412"/>
    <w:rsid w:val="00E165DD"/>
    <w:rsid w:val="00E17F3A"/>
    <w:rsid w:val="00E21F52"/>
    <w:rsid w:val="00E227C3"/>
    <w:rsid w:val="00E22843"/>
    <w:rsid w:val="00E22E88"/>
    <w:rsid w:val="00E244F5"/>
    <w:rsid w:val="00E24C79"/>
    <w:rsid w:val="00E26881"/>
    <w:rsid w:val="00E26C1E"/>
    <w:rsid w:val="00E26DFE"/>
    <w:rsid w:val="00E2713B"/>
    <w:rsid w:val="00E32DDF"/>
    <w:rsid w:val="00E33108"/>
    <w:rsid w:val="00E34706"/>
    <w:rsid w:val="00E37290"/>
    <w:rsid w:val="00E43ABE"/>
    <w:rsid w:val="00E445BD"/>
    <w:rsid w:val="00E47A5F"/>
    <w:rsid w:val="00E507A5"/>
    <w:rsid w:val="00E528D2"/>
    <w:rsid w:val="00E54E89"/>
    <w:rsid w:val="00E6002A"/>
    <w:rsid w:val="00E601CE"/>
    <w:rsid w:val="00E602CF"/>
    <w:rsid w:val="00E61EE8"/>
    <w:rsid w:val="00E62441"/>
    <w:rsid w:val="00E63879"/>
    <w:rsid w:val="00E64E6E"/>
    <w:rsid w:val="00E66EE6"/>
    <w:rsid w:val="00E71633"/>
    <w:rsid w:val="00E72689"/>
    <w:rsid w:val="00E730AA"/>
    <w:rsid w:val="00E76F52"/>
    <w:rsid w:val="00E82B54"/>
    <w:rsid w:val="00E838B2"/>
    <w:rsid w:val="00E84521"/>
    <w:rsid w:val="00E85048"/>
    <w:rsid w:val="00E856B0"/>
    <w:rsid w:val="00E86AE6"/>
    <w:rsid w:val="00E86C2A"/>
    <w:rsid w:val="00E86CA1"/>
    <w:rsid w:val="00E906C3"/>
    <w:rsid w:val="00E90A65"/>
    <w:rsid w:val="00E91E35"/>
    <w:rsid w:val="00E937B5"/>
    <w:rsid w:val="00E9442F"/>
    <w:rsid w:val="00E969D2"/>
    <w:rsid w:val="00EA0CA1"/>
    <w:rsid w:val="00EA3249"/>
    <w:rsid w:val="00EA3C59"/>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D2270"/>
    <w:rsid w:val="00ED512E"/>
    <w:rsid w:val="00ED5AF4"/>
    <w:rsid w:val="00EE0293"/>
    <w:rsid w:val="00EE048D"/>
    <w:rsid w:val="00EE0ACB"/>
    <w:rsid w:val="00EE107C"/>
    <w:rsid w:val="00EE1531"/>
    <w:rsid w:val="00EE280E"/>
    <w:rsid w:val="00EE3E9C"/>
    <w:rsid w:val="00EE4D4C"/>
    <w:rsid w:val="00EE4FBE"/>
    <w:rsid w:val="00EF1AD7"/>
    <w:rsid w:val="00EF2E2B"/>
    <w:rsid w:val="00EF34D2"/>
    <w:rsid w:val="00EF4C26"/>
    <w:rsid w:val="00EF5CC0"/>
    <w:rsid w:val="00F02E9D"/>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400B"/>
    <w:rsid w:val="00F3458B"/>
    <w:rsid w:val="00F35C44"/>
    <w:rsid w:val="00F36C7A"/>
    <w:rsid w:val="00F40C05"/>
    <w:rsid w:val="00F40E86"/>
    <w:rsid w:val="00F42168"/>
    <w:rsid w:val="00F425B3"/>
    <w:rsid w:val="00F43821"/>
    <w:rsid w:val="00F44C78"/>
    <w:rsid w:val="00F452C0"/>
    <w:rsid w:val="00F459E6"/>
    <w:rsid w:val="00F46070"/>
    <w:rsid w:val="00F53C08"/>
    <w:rsid w:val="00F53C70"/>
    <w:rsid w:val="00F55D7B"/>
    <w:rsid w:val="00F60C62"/>
    <w:rsid w:val="00F63F1D"/>
    <w:rsid w:val="00F645AF"/>
    <w:rsid w:val="00F66BC9"/>
    <w:rsid w:val="00F67946"/>
    <w:rsid w:val="00F72B99"/>
    <w:rsid w:val="00F72CCD"/>
    <w:rsid w:val="00F72E9F"/>
    <w:rsid w:val="00F732B1"/>
    <w:rsid w:val="00F739E9"/>
    <w:rsid w:val="00F81620"/>
    <w:rsid w:val="00F81972"/>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782E"/>
    <w:rsid w:val="00FD7EFE"/>
    <w:rsid w:val="00FE2025"/>
    <w:rsid w:val="00FE2D9D"/>
    <w:rsid w:val="00FE3280"/>
    <w:rsid w:val="00FE4790"/>
    <w:rsid w:val="00FE49E3"/>
    <w:rsid w:val="00FE4E1B"/>
    <w:rsid w:val="00FE7904"/>
    <w:rsid w:val="00FE79C6"/>
    <w:rsid w:val="00FF0AD1"/>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87E8E-0FB9-4D0E-8C32-CAFAD222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6976</Words>
  <Characters>38373</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2017-11-01T01:59:00Z</cp:lastPrinted>
  <dcterms:created xsi:type="dcterms:W3CDTF">2018-09-07T01:00:00Z</dcterms:created>
  <dcterms:modified xsi:type="dcterms:W3CDTF">2018-09-27T22:59:00Z</dcterms:modified>
</cp:coreProperties>
</file>