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bookmarkStart w:id="0" w:name="_GoBack"/>
      <w:bookmarkEnd w:id="0"/>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D23781">
        <w:rPr>
          <w:rFonts w:ascii="Palatino Linotype" w:hAnsi="Palatino Linotype"/>
          <w:sz w:val="24"/>
          <w:szCs w:val="24"/>
          <w:lang w:eastAsia="es-MX"/>
        </w:rPr>
        <w:t>diecinueve</w:t>
      </w:r>
      <w:r w:rsidR="00182616">
        <w:rPr>
          <w:rFonts w:ascii="Palatino Linotype" w:hAnsi="Palatino Linotype"/>
          <w:sz w:val="24"/>
          <w:szCs w:val="24"/>
          <w:lang w:eastAsia="es-MX"/>
        </w:rPr>
        <w:t xml:space="preserve"> de septiembre</w:t>
      </w:r>
      <w:r w:rsidR="00FC7D8B">
        <w:rPr>
          <w:rFonts w:ascii="Palatino Linotype" w:hAnsi="Palatino Linotype"/>
          <w:sz w:val="24"/>
          <w:szCs w:val="24"/>
          <w:lang w:eastAsia="es-MX"/>
        </w:rPr>
        <w:t xml:space="preserve"> </w:t>
      </w:r>
      <w:r w:rsidR="00BF123B" w:rsidRPr="00C35F18">
        <w:rPr>
          <w:rFonts w:ascii="Palatino Linotype" w:hAnsi="Palatino Linotype"/>
          <w:sz w:val="24"/>
          <w:szCs w:val="24"/>
          <w:lang w:eastAsia="es-MX"/>
        </w:rPr>
        <w:t>de dos mil dieciocho</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C2E42">
        <w:rPr>
          <w:rFonts w:ascii="Palatino Linotype" w:hAnsi="Palatino Linotype"/>
          <w:b/>
          <w:bCs/>
          <w:sz w:val="24"/>
          <w:szCs w:val="24"/>
          <w:lang w:eastAsia="es-MX"/>
        </w:rPr>
        <w:t>02730</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893E0F">
        <w:rPr>
          <w:rFonts w:ascii="Palatino Linotype" w:hAnsi="Palatino Linotype"/>
          <w:sz w:val="24"/>
          <w:szCs w:val="24"/>
        </w:rPr>
        <w:t>o por el</w:t>
      </w:r>
      <w:r w:rsidR="00D01B24">
        <w:rPr>
          <w:rFonts w:ascii="Palatino Linotype" w:hAnsi="Palatino Linotype"/>
          <w:sz w:val="24"/>
          <w:szCs w:val="24"/>
        </w:rPr>
        <w:t xml:space="preserve"> </w:t>
      </w:r>
      <w:r w:rsidR="006C2E42">
        <w:rPr>
          <w:rFonts w:ascii="Palatino Linotype" w:hAnsi="Palatino Linotype"/>
          <w:b/>
          <w:sz w:val="24"/>
          <w:szCs w:val="24"/>
        </w:rPr>
        <w:t xml:space="preserve">C. </w:t>
      </w:r>
      <w:r w:rsidR="00C93FD1">
        <w:rPr>
          <w:rFonts w:ascii="Palatino Linotype" w:hAnsi="Palatino Linotype"/>
          <w:b/>
          <w:sz w:val="24"/>
          <w:szCs w:val="24"/>
        </w:rPr>
        <w:t>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6C2E42">
        <w:rPr>
          <w:rFonts w:ascii="Palatino Linotype" w:hAnsi="Palatino Linotype" w:cs="Arial"/>
          <w:b/>
          <w:sz w:val="24"/>
          <w:szCs w:val="24"/>
        </w:rPr>
        <w:t>Ayuntamiento de Tlalnepantla de Baz</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4A3433" w:rsidRDefault="00DD5971" w:rsidP="0014447C">
      <w:pPr>
        <w:pStyle w:val="Sinespaciado"/>
        <w:spacing w:line="360" w:lineRule="auto"/>
        <w:jc w:val="both"/>
        <w:rPr>
          <w:rFonts w:ascii="Palatino Linotype" w:hAnsi="Palatino Linotype"/>
          <w:b/>
          <w:sz w:val="1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D207DF">
        <w:rPr>
          <w:rFonts w:ascii="Palatino Linotype" w:hAnsi="Palatino Linotype"/>
          <w:sz w:val="24"/>
          <w:szCs w:val="24"/>
        </w:rPr>
        <w:t>catorce de</w:t>
      </w:r>
      <w:r w:rsidR="00216B8D">
        <w:rPr>
          <w:rFonts w:ascii="Palatino Linotype" w:hAnsi="Palatino Linotype"/>
          <w:sz w:val="24"/>
          <w:szCs w:val="24"/>
        </w:rPr>
        <w:t xml:space="preserve"> junio</w:t>
      </w:r>
      <w:r w:rsidR="008C0E72">
        <w:rPr>
          <w:rFonts w:ascii="Palatino Linotype" w:hAnsi="Palatino Linotype"/>
          <w:sz w:val="24"/>
          <w:szCs w:val="24"/>
        </w:rPr>
        <w:t xml:space="preserve"> de dos mil dieciocho</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D207DF">
        <w:rPr>
          <w:rFonts w:ascii="Palatino Linotype" w:hAnsi="Palatino Linotype"/>
          <w:b/>
          <w:sz w:val="24"/>
          <w:szCs w:val="24"/>
        </w:rPr>
        <w:t xml:space="preserve"> 00353/TLALNEPA</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D207DF" w:rsidRPr="00D207DF">
        <w:rPr>
          <w:rFonts w:ascii="Palatino Linotype" w:eastAsia="Times New Roman" w:hAnsi="Palatino Linotype" w:cs="Times New Roman"/>
          <w:i/>
          <w:lang w:eastAsia="es-ES"/>
        </w:rPr>
        <w:t>SE ME ENVIÉ VÍA SAIMEX LA INFORMACIÓN PÚBLICA, QUE CADA MES SE ENVÍA AL OSFEM EN EL DISCO DENOMINADO 5, CORRESPONDIENTE AL MES DE ABRIL DEL AÑO 2018, DEL AYUNTAMIENTO MUNICIPAL DE TLALNEPANTLA DE BAZ Y QUE CONSISTE EN LO SIGUIENTE; 1.- PÓLIZA DE INGRESOS CON SU RESPECTIVO SOPORTE DOCUMENTAL, 2.- PÓLIZA DE DIARIO CON SU RESPECTIVO SOPORTE DOCUMENTAL, 3.- PÓLIZA DE EGRESOS CON SU RESPECTIVO SOPORTE DOCUMENTAL, 4.- PÓLIZA CHEQUE CON SU RESPECTIVO SOPORTE DOCUMENTAL, 5.- PÓLIZA DE CUENTAS POR PAGAR CON SU RESPECTIVO SOPORTE DOCUMENTAL.</w:t>
      </w:r>
      <w:r w:rsidRPr="008C0E72">
        <w:rPr>
          <w:rFonts w:ascii="Palatino Linotype" w:eastAsia="Times New Roman" w:hAnsi="Palatino Linotype" w:cs="Times New Roman"/>
          <w:i/>
          <w:lang w:val="es-ES_tradnl" w:eastAsia="es-ES"/>
        </w:rPr>
        <w:t>” [Sic]</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FA70AB">
        <w:rPr>
          <w:rFonts w:ascii="Palatino Linotype" w:hAnsi="Palatino Linotype"/>
          <w:sz w:val="24"/>
        </w:rPr>
        <w:t>cuatro de julio</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D207DF" w:rsidRDefault="008C0E72" w:rsidP="00D207DF">
      <w:pPr>
        <w:pStyle w:val="Sinespaciado"/>
        <w:ind w:left="567" w:right="567"/>
        <w:jc w:val="both"/>
        <w:rPr>
          <w:rFonts w:ascii="Palatino Linotype" w:hAnsi="Palatino Linotype"/>
          <w:i/>
        </w:rPr>
      </w:pPr>
      <w:r>
        <w:rPr>
          <w:rFonts w:ascii="Palatino Linotype" w:hAnsi="Palatino Linotype"/>
          <w:sz w:val="24"/>
        </w:rPr>
        <w:t>“</w:t>
      </w:r>
      <w:r w:rsidR="00D207DF" w:rsidRPr="00D207DF">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207DF" w:rsidRPr="00D207DF" w:rsidRDefault="00D207DF" w:rsidP="00D207DF">
      <w:pPr>
        <w:pStyle w:val="Sinespaciado"/>
        <w:ind w:left="567" w:right="567"/>
        <w:jc w:val="both"/>
        <w:rPr>
          <w:rFonts w:ascii="Palatino Linotype" w:hAnsi="Palatino Linotype"/>
          <w:i/>
        </w:rPr>
      </w:pPr>
    </w:p>
    <w:p w:rsidR="00D207DF" w:rsidRDefault="00D207DF" w:rsidP="00D207DF">
      <w:pPr>
        <w:pStyle w:val="Sinespaciado"/>
        <w:ind w:left="567" w:right="567"/>
        <w:jc w:val="both"/>
        <w:rPr>
          <w:rFonts w:ascii="Palatino Linotype" w:hAnsi="Palatino Linotype"/>
          <w:i/>
        </w:rPr>
      </w:pPr>
      <w:r w:rsidRPr="00D207DF">
        <w:rPr>
          <w:rFonts w:ascii="Palatino Linotype" w:hAnsi="Palatino Linotype"/>
          <w:i/>
        </w:rPr>
        <w:t>SE ENVÍA ARCHIVO ELECTRÓNICO CON RESPUESTA A LA SOLICITUD DE INFORMACIÓN PÚBLICA CON NUMERO DE FOLIO 00353/TLALANEPA/IP/2018.</w:t>
      </w:r>
    </w:p>
    <w:p w:rsidR="00D207DF" w:rsidRPr="00D207DF" w:rsidRDefault="00D207DF" w:rsidP="00D207DF">
      <w:pPr>
        <w:pStyle w:val="Sinespaciado"/>
        <w:ind w:left="567" w:right="567"/>
        <w:jc w:val="both"/>
        <w:rPr>
          <w:rFonts w:ascii="Palatino Linotype" w:hAnsi="Palatino Linotype"/>
          <w:i/>
        </w:rPr>
      </w:pPr>
    </w:p>
    <w:p w:rsidR="00D207DF" w:rsidRPr="00D207DF" w:rsidRDefault="00D207DF" w:rsidP="00D207DF">
      <w:pPr>
        <w:pStyle w:val="Sinespaciado"/>
        <w:ind w:left="567" w:right="567"/>
        <w:jc w:val="both"/>
        <w:rPr>
          <w:rFonts w:ascii="Palatino Linotype" w:hAnsi="Palatino Linotype"/>
          <w:i/>
        </w:rPr>
      </w:pPr>
      <w:r w:rsidRPr="00D207DF">
        <w:rPr>
          <w:rFonts w:ascii="Palatino Linotype" w:hAnsi="Palatino Linotype"/>
          <w:i/>
        </w:rPr>
        <w:t>ATENTAMENTE</w:t>
      </w:r>
    </w:p>
    <w:p w:rsidR="008C0E72" w:rsidRPr="008C0E72" w:rsidRDefault="00D207DF" w:rsidP="00D207DF">
      <w:pPr>
        <w:pStyle w:val="Sinespaciado"/>
        <w:ind w:left="567" w:right="567"/>
        <w:jc w:val="both"/>
        <w:rPr>
          <w:rFonts w:ascii="Palatino Linotype" w:hAnsi="Palatino Linotype"/>
          <w:i/>
        </w:rPr>
      </w:pPr>
      <w:r w:rsidRPr="00D207DF">
        <w:rPr>
          <w:rFonts w:ascii="Palatino Linotype" w:hAnsi="Palatino Linotype"/>
          <w:i/>
        </w:rPr>
        <w:t>Lic. Lluvia de Berenice Torres González</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4A3433"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 xml:space="preserve">A su respuesta anexó </w:t>
      </w:r>
      <w:r w:rsidR="00D207DF">
        <w:rPr>
          <w:rFonts w:ascii="Palatino Linotype" w:hAnsi="Palatino Linotype"/>
          <w:sz w:val="24"/>
          <w:szCs w:val="24"/>
        </w:rPr>
        <w:t xml:space="preserve">archivo denominado </w:t>
      </w:r>
      <w:r w:rsidR="00D207DF" w:rsidRPr="00D207DF">
        <w:rPr>
          <w:rFonts w:ascii="Palatino Linotype" w:hAnsi="Palatino Linotype"/>
          <w:b/>
          <w:sz w:val="24"/>
          <w:szCs w:val="24"/>
        </w:rPr>
        <w:t>“R SAIMEX 00353.rar”</w:t>
      </w:r>
      <w:r w:rsidR="00D207DF">
        <w:rPr>
          <w:rFonts w:ascii="Palatino Linotype" w:hAnsi="Palatino Linotype"/>
          <w:sz w:val="24"/>
          <w:szCs w:val="24"/>
        </w:rPr>
        <w:t xml:space="preserve">, en el cual se </w:t>
      </w:r>
      <w:r w:rsidR="004A3433">
        <w:rPr>
          <w:rFonts w:ascii="Palatino Linotype" w:hAnsi="Palatino Linotype"/>
          <w:sz w:val="24"/>
          <w:szCs w:val="24"/>
        </w:rPr>
        <w:t>encuentran los archivos que se observan en la siguiente imagen:</w:t>
      </w:r>
    </w:p>
    <w:p w:rsidR="004A3433" w:rsidRDefault="004A3433" w:rsidP="004A3433">
      <w:pPr>
        <w:pStyle w:val="Sinespaciado"/>
        <w:spacing w:line="360" w:lineRule="auto"/>
        <w:jc w:val="center"/>
        <w:rPr>
          <w:rFonts w:ascii="Palatino Linotype" w:hAnsi="Palatino Linotype"/>
          <w:sz w:val="24"/>
          <w:szCs w:val="24"/>
        </w:rPr>
      </w:pPr>
      <w:r>
        <w:rPr>
          <w:noProof/>
          <w:lang w:eastAsia="es-MX"/>
        </w:rPr>
        <w:drawing>
          <wp:inline distT="0" distB="0" distL="0" distR="0" wp14:anchorId="6C29998F" wp14:editId="15EB33CB">
            <wp:extent cx="5581650" cy="24585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8333" b="67372"/>
                    <a:stretch/>
                  </pic:blipFill>
                  <pic:spPr bwMode="auto">
                    <a:xfrm>
                      <a:off x="0" y="0"/>
                      <a:ext cx="5698745" cy="2510161"/>
                    </a:xfrm>
                    <a:prstGeom prst="rect">
                      <a:avLst/>
                    </a:prstGeom>
                    <a:ln>
                      <a:noFill/>
                    </a:ln>
                    <a:extLst>
                      <a:ext uri="{53640926-AAD7-44D8-BBD7-CCE9431645EC}">
                        <a14:shadowObscured xmlns:a14="http://schemas.microsoft.com/office/drawing/2010/main"/>
                      </a:ext>
                    </a:extLst>
                  </pic:spPr>
                </pic:pic>
              </a:graphicData>
            </a:graphic>
          </wp:inline>
        </w:drawing>
      </w:r>
    </w:p>
    <w:p w:rsidR="004A3433" w:rsidRDefault="00A50C8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El contenido de las carpetas y archivos remitidos por el Sujeto Obligado es del conocimiento de las partes; no obstante se hará mención del mismo en el estudio corre</w:t>
      </w:r>
      <w:r w:rsidR="00574E3B">
        <w:rPr>
          <w:rFonts w:ascii="Palatino Linotype" w:hAnsi="Palatino Linotype"/>
          <w:sz w:val="24"/>
          <w:szCs w:val="24"/>
        </w:rPr>
        <w:t>s</w:t>
      </w:r>
      <w:r>
        <w:rPr>
          <w:rFonts w:ascii="Palatino Linotype" w:hAnsi="Palatino Linotype"/>
          <w:sz w:val="24"/>
          <w:szCs w:val="24"/>
        </w:rPr>
        <w:t>pondiente.</w:t>
      </w:r>
    </w:p>
    <w:p w:rsidR="004A3433" w:rsidRDefault="004A3433"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574E3B">
        <w:rPr>
          <w:rFonts w:ascii="Palatino Linotype" w:hAnsi="Palatino Linotype"/>
          <w:sz w:val="24"/>
          <w:szCs w:val="24"/>
        </w:rPr>
        <w:t>treinta y uno de</w:t>
      </w:r>
      <w:r w:rsidR="00A4214D">
        <w:rPr>
          <w:rFonts w:ascii="Palatino Linotype" w:hAnsi="Palatino Linotype"/>
          <w:sz w:val="24"/>
          <w:szCs w:val="24"/>
        </w:rPr>
        <w:t xml:space="preserve"> julio</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574E3B">
        <w:rPr>
          <w:rFonts w:ascii="Palatino Linotype" w:hAnsi="Palatino Linotype"/>
          <w:b/>
          <w:bCs/>
          <w:sz w:val="24"/>
          <w:szCs w:val="24"/>
          <w:lang w:eastAsia="es-MX"/>
        </w:rPr>
        <w:t>02730</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574E3B" w:rsidRPr="00574E3B">
        <w:rPr>
          <w:rFonts w:ascii="Palatino Linotype" w:hAnsi="Palatino Linotype" w:cs="Arial"/>
          <w:i/>
        </w:rPr>
        <w:t>LA ENTREGA DE INFORMACIÓN INCOMPLETA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574E3B" w:rsidRPr="00574E3B">
        <w:rPr>
          <w:rFonts w:ascii="Palatino Linotype" w:hAnsi="Palatino Linotype" w:cs="Arial"/>
          <w:i/>
        </w:rPr>
        <w:t>SE VIOLENTA EL PRINCIPIO DE MÁXIMA PUBLICIDAD DE LA INFORMACIÓN</w:t>
      </w:r>
      <w:r w:rsidR="006A3A54" w:rsidRPr="004657BE">
        <w:rPr>
          <w:rFonts w:ascii="Palatino Linotype" w:hAnsi="Palatino Linotype" w:cs="Arial"/>
          <w:i/>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574E3B">
        <w:rPr>
          <w:rFonts w:ascii="Palatino Linotype" w:hAnsi="Palatino Linotype"/>
          <w:sz w:val="24"/>
          <w:szCs w:val="24"/>
        </w:rPr>
        <w:t>seis de agosto</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rsidR="00574E3B"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w:t>
      </w:r>
      <w:r w:rsidR="00574E3B">
        <w:rPr>
          <w:rFonts w:ascii="Palatino Linotype" w:hAnsi="Palatino Linotype"/>
          <w:sz w:val="24"/>
          <w:szCs w:val="24"/>
        </w:rPr>
        <w:t xml:space="preserve">presentó pruebas, </w:t>
      </w:r>
      <w:r w:rsidR="004807F7" w:rsidRPr="0014447C">
        <w:rPr>
          <w:rFonts w:ascii="Palatino Linotype" w:hAnsi="Palatino Linotype"/>
          <w:sz w:val="24"/>
          <w:szCs w:val="24"/>
        </w:rPr>
        <w:t>realizó manifestaciones ni vertió alegatos</w:t>
      </w:r>
      <w:r w:rsidR="00574E3B">
        <w:rPr>
          <w:rFonts w:ascii="Palatino Linotype" w:hAnsi="Palatino Linotype"/>
          <w:sz w:val="24"/>
          <w:szCs w:val="24"/>
        </w:rPr>
        <w:t xml:space="preserve"> que a su derecho conviniera</w:t>
      </w:r>
      <w:r w:rsidR="00AD3C94" w:rsidRPr="0014447C">
        <w:rPr>
          <w:rFonts w:ascii="Palatino Linotype" w:hAnsi="Palatino Linotype"/>
          <w:sz w:val="24"/>
          <w:szCs w:val="24"/>
        </w:rPr>
        <w:t>. Por su parte el Sujeto Obligado</w:t>
      </w:r>
      <w:r w:rsidR="00574E3B">
        <w:rPr>
          <w:rFonts w:ascii="Palatino Linotype" w:hAnsi="Palatino Linotype"/>
          <w:sz w:val="24"/>
          <w:szCs w:val="24"/>
        </w:rPr>
        <w:t xml:space="preserve"> omitió rendir su Informe Justificado</w:t>
      </w:r>
      <w:r w:rsidR="00AD3C94" w:rsidRPr="0014447C">
        <w:rPr>
          <w:rFonts w:ascii="Palatino Linotype" w:hAnsi="Palatino Linotype"/>
          <w:sz w:val="24"/>
          <w:szCs w:val="24"/>
        </w:rPr>
        <w:t xml:space="preserve">, </w:t>
      </w:r>
      <w:r w:rsidR="00574E3B">
        <w:rPr>
          <w:rFonts w:ascii="Palatino Linotype" w:hAnsi="Palatino Linotype"/>
          <w:sz w:val="24"/>
          <w:szCs w:val="24"/>
        </w:rPr>
        <w:t>como se observa en la siguiente captura de pantalla:</w:t>
      </w:r>
    </w:p>
    <w:p w:rsidR="00574E3B" w:rsidRDefault="00574E3B" w:rsidP="0014447C">
      <w:pPr>
        <w:pStyle w:val="Sinespaciado"/>
        <w:spacing w:line="360" w:lineRule="auto"/>
        <w:jc w:val="both"/>
        <w:rPr>
          <w:rFonts w:ascii="Palatino Linotype" w:hAnsi="Palatino Linotype"/>
          <w:sz w:val="24"/>
          <w:szCs w:val="24"/>
        </w:rPr>
      </w:pPr>
    </w:p>
    <w:p w:rsidR="00574E3B" w:rsidRDefault="00574E3B"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4D2CE302" wp14:editId="2B4662A4">
            <wp:extent cx="5761089" cy="1428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28" t="29983" r="33036" b="51793"/>
                    <a:stretch/>
                  </pic:blipFill>
                  <pic:spPr bwMode="auto">
                    <a:xfrm>
                      <a:off x="0" y="0"/>
                      <a:ext cx="5781638" cy="1433846"/>
                    </a:xfrm>
                    <a:prstGeom prst="rect">
                      <a:avLst/>
                    </a:prstGeom>
                    <a:ln>
                      <a:noFill/>
                    </a:ln>
                    <a:extLst>
                      <a:ext uri="{53640926-AAD7-44D8-BBD7-CCE9431645EC}">
                        <a14:shadowObscured xmlns:a14="http://schemas.microsoft.com/office/drawing/2010/main"/>
                      </a:ext>
                    </a:extLst>
                  </pic:spPr>
                </pic:pic>
              </a:graphicData>
            </a:graphic>
          </wp:inline>
        </w:drawing>
      </w:r>
    </w:p>
    <w:p w:rsidR="00574E3B" w:rsidRDefault="00574E3B"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F64701">
        <w:rPr>
          <w:rFonts w:ascii="Palatino Linotype" w:hAnsi="Palatino Linotype"/>
          <w:sz w:val="24"/>
          <w:szCs w:val="24"/>
        </w:rPr>
        <w:t>dieciséis</w:t>
      </w:r>
      <w:r w:rsidR="00D80239">
        <w:rPr>
          <w:rFonts w:ascii="Palatino Linotype" w:hAnsi="Palatino Linotype"/>
          <w:sz w:val="24"/>
          <w:szCs w:val="24"/>
        </w:rPr>
        <w:t xml:space="preserve"> de agosto</w:t>
      </w:r>
      <w:r w:rsidR="00705D1C">
        <w:rPr>
          <w:rFonts w:ascii="Palatino Linotype" w:hAnsi="Palatino Linotype"/>
          <w:sz w:val="24"/>
          <w:szCs w:val="24"/>
        </w:rPr>
        <w:t xml:space="preserve"> de dos mil </w:t>
      </w:r>
      <w:r w:rsidRPr="0014447C">
        <w:rPr>
          <w:rFonts w:ascii="Palatino Linotype" w:hAnsi="Palatino Linotype"/>
          <w:sz w:val="24"/>
          <w:szCs w:val="24"/>
        </w:rPr>
        <w:t>dieciocho, en términos del artículo 185 Fracción VI de la Ley de Transparencia y Acceso a la Información Pública del Estado de México y Municipios, iniciando el término legal para dictar resolución definitiva del asunto.</w:t>
      </w:r>
    </w:p>
    <w:p w:rsidR="00AD767C" w:rsidRDefault="00AD767C" w:rsidP="00AD767C">
      <w:pPr>
        <w:pStyle w:val="Sinespaciado"/>
        <w:spacing w:line="360" w:lineRule="auto"/>
        <w:jc w:val="both"/>
        <w:rPr>
          <w:rFonts w:ascii="Palatino Linotype" w:hAnsi="Palatino Linotype"/>
          <w:sz w:val="24"/>
          <w:szCs w:val="24"/>
        </w:rPr>
      </w:pPr>
    </w:p>
    <w:p w:rsidR="00AD767C" w:rsidRPr="00AD767C" w:rsidRDefault="00AD767C" w:rsidP="00AD767C">
      <w:pPr>
        <w:pStyle w:val="Sinespaciado"/>
        <w:spacing w:line="360" w:lineRule="auto"/>
        <w:jc w:val="both"/>
        <w:rPr>
          <w:rFonts w:ascii="Palatino Linotype" w:hAnsi="Palatino Linotype"/>
          <w:b/>
          <w:sz w:val="26"/>
          <w:szCs w:val="26"/>
        </w:rPr>
      </w:pPr>
      <w:r w:rsidRPr="00AD767C">
        <w:rPr>
          <w:rFonts w:ascii="Palatino Linotype" w:hAnsi="Palatino Linotype"/>
          <w:b/>
          <w:sz w:val="26"/>
          <w:szCs w:val="26"/>
        </w:rPr>
        <w:t>SÉPTIMO. De la ampliación del término para resolver.</w:t>
      </w:r>
    </w:p>
    <w:p w:rsidR="00AD767C" w:rsidRPr="00AD767C" w:rsidRDefault="00AD767C" w:rsidP="00AD767C">
      <w:pPr>
        <w:pStyle w:val="Sinespaciado"/>
        <w:spacing w:line="360" w:lineRule="auto"/>
        <w:jc w:val="both"/>
        <w:rPr>
          <w:rFonts w:ascii="Palatino Linotype" w:hAnsi="Palatino Linotype"/>
          <w:sz w:val="24"/>
          <w:szCs w:val="24"/>
        </w:rPr>
      </w:pPr>
      <w:r w:rsidRPr="00AD767C">
        <w:rPr>
          <w:rFonts w:ascii="Palatino Linotype" w:hAnsi="Palatino Linotype"/>
          <w:sz w:val="24"/>
          <w:szCs w:val="24"/>
        </w:rPr>
        <w:t xml:space="preserve">En fecha </w:t>
      </w:r>
      <w:r>
        <w:rPr>
          <w:rFonts w:ascii="Palatino Linotype" w:hAnsi="Palatino Linotype"/>
          <w:sz w:val="24"/>
          <w:szCs w:val="24"/>
        </w:rPr>
        <w:t>dieci</w:t>
      </w:r>
      <w:r w:rsidRPr="00AD767C">
        <w:rPr>
          <w:rFonts w:ascii="Palatino Linotype" w:hAnsi="Palatino Linotype"/>
          <w:sz w:val="24"/>
          <w:szCs w:val="24"/>
        </w:rPr>
        <w:t>siete de septiembre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14447C">
        <w:rPr>
          <w:rFonts w:ascii="Palatino Linotype" w:hAnsi="Palatino Linotype"/>
          <w:sz w:val="24"/>
          <w:szCs w:val="24"/>
        </w:rPr>
        <w:t>procedibilidad</w:t>
      </w:r>
      <w:proofErr w:type="spellEnd"/>
      <w:r w:rsidRPr="0014447C">
        <w:rPr>
          <w:rFonts w:ascii="Palatino Linotype" w:hAnsi="Palatino Linotype"/>
          <w:sz w:val="24"/>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w:t>
      </w:r>
      <w:proofErr w:type="spellStart"/>
      <w:r w:rsidRPr="0014447C">
        <w:rPr>
          <w:rFonts w:ascii="Palatino Linotype" w:hAnsi="Palatino Linotype"/>
          <w:sz w:val="24"/>
          <w:szCs w:val="24"/>
        </w:rPr>
        <w:t>Resolutor</w:t>
      </w:r>
      <w:proofErr w:type="spellEnd"/>
      <w:r w:rsidRPr="0014447C">
        <w:rPr>
          <w:rFonts w:ascii="Palatino Linotype" w:hAnsi="Palatino Linotype"/>
          <w:sz w:val="24"/>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sz w:val="24"/>
          <w:szCs w:val="24"/>
        </w:rPr>
        <w:lastRenderedPageBreak/>
        <w:t>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D52643"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w:t>
      </w:r>
      <w:r w:rsidR="002508D1">
        <w:rPr>
          <w:rFonts w:ascii="Palatino Linotype" w:hAnsi="Palatino Linotype"/>
          <w:sz w:val="24"/>
          <w:szCs w:val="24"/>
        </w:rPr>
        <w:t xml:space="preserve">equirió la información que el Sujeto Obligado remite mensualmente al Órgano Superior de Fiscalización del Estado de México (OSFEM) </w:t>
      </w:r>
      <w:r w:rsidR="00D52643">
        <w:rPr>
          <w:rFonts w:ascii="Palatino Linotype" w:hAnsi="Palatino Linotype"/>
          <w:sz w:val="24"/>
          <w:szCs w:val="24"/>
        </w:rPr>
        <w:t>en el denomina</w:t>
      </w:r>
      <w:r w:rsidR="007D62D3">
        <w:rPr>
          <w:rFonts w:ascii="Palatino Linotype" w:hAnsi="Palatino Linotype"/>
          <w:sz w:val="24"/>
          <w:szCs w:val="24"/>
        </w:rPr>
        <w:t>do</w:t>
      </w:r>
      <w:r w:rsidR="00D52643">
        <w:rPr>
          <w:rFonts w:ascii="Palatino Linotype" w:hAnsi="Palatino Linotype"/>
          <w:sz w:val="24"/>
          <w:szCs w:val="24"/>
        </w:rPr>
        <w:t xml:space="preserve"> Disco 5, correspondiente al mes de abri</w:t>
      </w:r>
      <w:r w:rsidR="00B673A9">
        <w:rPr>
          <w:rFonts w:ascii="Palatino Linotype" w:hAnsi="Palatino Linotype"/>
          <w:sz w:val="24"/>
          <w:szCs w:val="24"/>
        </w:rPr>
        <w:t>l</w:t>
      </w:r>
      <w:r w:rsidR="00D52643">
        <w:rPr>
          <w:rFonts w:ascii="Palatino Linotype" w:hAnsi="Palatino Linotype"/>
          <w:sz w:val="24"/>
          <w:szCs w:val="24"/>
        </w:rPr>
        <w:t xml:space="preserve"> de dos mil dieciocho, consistente en lo siguiente:</w:t>
      </w:r>
    </w:p>
    <w:p w:rsidR="00D52643" w:rsidRDefault="00D52643" w:rsidP="00D52643">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Pólizas de ingresos con su respectivo soporte documental.</w:t>
      </w:r>
    </w:p>
    <w:p w:rsidR="00D52643" w:rsidRDefault="00D52643" w:rsidP="00D52643">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Pólizas de diario con su respectivo soporte documental.</w:t>
      </w:r>
    </w:p>
    <w:p w:rsidR="00D52643" w:rsidRDefault="00D52643" w:rsidP="00D52643">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Pólizas de egresos con su respectivo soporte documental.</w:t>
      </w:r>
    </w:p>
    <w:p w:rsidR="00D52643" w:rsidRDefault="00D52643" w:rsidP="00D52643">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Pólizas cheque con su respectivo soporte documental.</w:t>
      </w:r>
    </w:p>
    <w:p w:rsidR="00D52643" w:rsidRDefault="00D52643" w:rsidP="00D52643">
      <w:pPr>
        <w:pStyle w:val="Sinespaciado"/>
        <w:numPr>
          <w:ilvl w:val="0"/>
          <w:numId w:val="15"/>
        </w:numPr>
        <w:spacing w:line="360" w:lineRule="auto"/>
        <w:jc w:val="both"/>
        <w:rPr>
          <w:rFonts w:ascii="Palatino Linotype" w:hAnsi="Palatino Linotype"/>
          <w:sz w:val="24"/>
          <w:szCs w:val="24"/>
        </w:rPr>
      </w:pPr>
      <w:r>
        <w:rPr>
          <w:rFonts w:ascii="Palatino Linotype" w:hAnsi="Palatino Linotype"/>
          <w:sz w:val="24"/>
          <w:szCs w:val="24"/>
        </w:rPr>
        <w:t>Pólizas de cuentas por pagar con su respectivo soporte documental.</w:t>
      </w:r>
    </w:p>
    <w:p w:rsidR="00D52643" w:rsidRDefault="00D52643" w:rsidP="00D52643">
      <w:pPr>
        <w:pStyle w:val="Sinespaciado"/>
        <w:spacing w:line="360" w:lineRule="auto"/>
        <w:jc w:val="both"/>
        <w:rPr>
          <w:rFonts w:ascii="Palatino Linotype" w:hAnsi="Palatino Linotype"/>
          <w:sz w:val="24"/>
          <w:szCs w:val="24"/>
        </w:rPr>
      </w:pPr>
    </w:p>
    <w:p w:rsidR="00D52643" w:rsidRDefault="00D52643" w:rsidP="00D5264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w:t>
      </w:r>
      <w:r w:rsidR="005872F9">
        <w:rPr>
          <w:rFonts w:ascii="Palatino Linotype" w:hAnsi="Palatino Linotype"/>
          <w:sz w:val="24"/>
          <w:szCs w:val="24"/>
        </w:rPr>
        <w:t xml:space="preserve">respondió mediante </w:t>
      </w:r>
      <w:r w:rsidR="00ED5BAB">
        <w:rPr>
          <w:rFonts w:ascii="Palatino Linotype" w:hAnsi="Palatino Linotype"/>
          <w:sz w:val="24"/>
          <w:szCs w:val="24"/>
        </w:rPr>
        <w:t xml:space="preserve">la entrega de la carpeta de archivos comprimidos denominada </w:t>
      </w:r>
      <w:r w:rsidR="00ED5BAB" w:rsidRPr="00ED5BAB">
        <w:rPr>
          <w:rFonts w:ascii="Palatino Linotype" w:hAnsi="Palatino Linotype"/>
          <w:b/>
          <w:sz w:val="24"/>
          <w:szCs w:val="24"/>
        </w:rPr>
        <w:t>“R SAIMEX 00353.rar”</w:t>
      </w:r>
      <w:r w:rsidR="00ED5BAB">
        <w:rPr>
          <w:rFonts w:ascii="Palatino Linotype" w:hAnsi="Palatino Linotype"/>
          <w:sz w:val="24"/>
          <w:szCs w:val="24"/>
        </w:rPr>
        <w:t>, consistente en los archivos referidos en el Antecedente Segundo. Entre los documentos que la integran se encuentran los siguientes:</w:t>
      </w:r>
    </w:p>
    <w:p w:rsidR="00ED5BAB" w:rsidRDefault="00ED5BAB" w:rsidP="00D52643">
      <w:pPr>
        <w:pStyle w:val="Sinespaciado"/>
        <w:spacing w:line="360" w:lineRule="auto"/>
        <w:jc w:val="both"/>
        <w:rPr>
          <w:rFonts w:ascii="Palatino Linotype" w:hAnsi="Palatino Linotype"/>
          <w:sz w:val="24"/>
          <w:szCs w:val="24"/>
        </w:rPr>
      </w:pPr>
    </w:p>
    <w:p w:rsidR="00ED5BAB" w:rsidRPr="00A64FF4" w:rsidRDefault="00ED5BAB" w:rsidP="00A64FF4">
      <w:pPr>
        <w:pStyle w:val="Sinespaciado"/>
        <w:numPr>
          <w:ilvl w:val="0"/>
          <w:numId w:val="16"/>
        </w:numPr>
        <w:jc w:val="both"/>
        <w:rPr>
          <w:rFonts w:ascii="Palatino Linotype" w:hAnsi="Palatino Linotype"/>
          <w:i/>
          <w:sz w:val="24"/>
          <w:szCs w:val="24"/>
        </w:rPr>
      </w:pPr>
      <w:r w:rsidRPr="00A64FF4">
        <w:rPr>
          <w:rFonts w:ascii="Palatino Linotype" w:hAnsi="Palatino Linotype"/>
          <w:b/>
          <w:i/>
          <w:sz w:val="24"/>
          <w:szCs w:val="24"/>
        </w:rPr>
        <w:t>OFICIO.pdf.</w:t>
      </w:r>
      <w:r w:rsidRPr="00A64FF4">
        <w:rPr>
          <w:rFonts w:ascii="Palatino Linotype" w:hAnsi="Palatino Linotype"/>
          <w:i/>
          <w:sz w:val="24"/>
          <w:szCs w:val="24"/>
        </w:rPr>
        <w:t xml:space="preserve"> Se trata del oficio número TM/0178</w:t>
      </w:r>
      <w:r w:rsidR="009820BB" w:rsidRPr="00A64FF4">
        <w:rPr>
          <w:rFonts w:ascii="Palatino Linotype" w:hAnsi="Palatino Linotype"/>
          <w:i/>
          <w:sz w:val="24"/>
          <w:szCs w:val="24"/>
        </w:rPr>
        <w:t xml:space="preserve">1/2018 suscrito por el Tesorero </w:t>
      </w:r>
      <w:r w:rsidRPr="00A64FF4">
        <w:rPr>
          <w:rFonts w:ascii="Palatino Linotype" w:hAnsi="Palatino Linotype"/>
          <w:i/>
          <w:sz w:val="24"/>
          <w:szCs w:val="24"/>
        </w:rPr>
        <w:t>Municipal mediante el cual se detalla el</w:t>
      </w:r>
      <w:r w:rsidR="009820BB" w:rsidRPr="00A64FF4">
        <w:rPr>
          <w:rFonts w:ascii="Palatino Linotype" w:hAnsi="Palatino Linotype"/>
          <w:i/>
          <w:sz w:val="24"/>
          <w:szCs w:val="24"/>
        </w:rPr>
        <w:t xml:space="preserve"> contenido de la respuesta dirigida a la Titular de la Unidad de Transparencia, Acceso a la Información Pública y Protección de Datos Personales del Sujeto Obligado.</w:t>
      </w:r>
    </w:p>
    <w:p w:rsidR="009820BB" w:rsidRPr="00A64FF4" w:rsidRDefault="009820BB" w:rsidP="00A64FF4">
      <w:pPr>
        <w:pStyle w:val="Sinespaciado"/>
        <w:jc w:val="both"/>
        <w:rPr>
          <w:rFonts w:ascii="Palatino Linotype" w:hAnsi="Palatino Linotype"/>
          <w:i/>
          <w:sz w:val="24"/>
          <w:szCs w:val="24"/>
        </w:rPr>
      </w:pPr>
    </w:p>
    <w:p w:rsidR="009820BB" w:rsidRPr="00A64FF4" w:rsidRDefault="00DD08ED" w:rsidP="00A64FF4">
      <w:pPr>
        <w:pStyle w:val="Sinespaciado"/>
        <w:numPr>
          <w:ilvl w:val="0"/>
          <w:numId w:val="16"/>
        </w:numPr>
        <w:jc w:val="both"/>
        <w:rPr>
          <w:rFonts w:ascii="Palatino Linotype" w:hAnsi="Palatino Linotype"/>
          <w:i/>
          <w:sz w:val="24"/>
          <w:szCs w:val="24"/>
        </w:rPr>
      </w:pPr>
      <w:r w:rsidRPr="00A64FF4">
        <w:rPr>
          <w:rFonts w:ascii="Palatino Linotype" w:hAnsi="Palatino Linotype"/>
          <w:b/>
          <w:i/>
          <w:sz w:val="24"/>
          <w:szCs w:val="24"/>
        </w:rPr>
        <w:t>0080 CIM.pdf.</w:t>
      </w:r>
      <w:r w:rsidRPr="00A64FF4">
        <w:rPr>
          <w:rFonts w:ascii="Palatino Linotype" w:hAnsi="Palatino Linotype"/>
          <w:i/>
          <w:sz w:val="24"/>
          <w:szCs w:val="24"/>
        </w:rPr>
        <w:t xml:space="preserve"> Que consiste en el Acuerdo 0080/CIM/2016-2018 emitido por el Comité de Información Municipal, por el que se aprueba la versión pública de la copia del documento consistente en Póliza Cheque Pagados del 2016-2018.</w:t>
      </w:r>
    </w:p>
    <w:p w:rsidR="00DD08ED" w:rsidRPr="00A64FF4" w:rsidRDefault="00DD08ED" w:rsidP="00A64FF4">
      <w:pPr>
        <w:pStyle w:val="Sinespaciado"/>
        <w:jc w:val="both"/>
        <w:rPr>
          <w:rFonts w:ascii="Palatino Linotype" w:hAnsi="Palatino Linotype"/>
          <w:i/>
          <w:sz w:val="24"/>
          <w:szCs w:val="24"/>
        </w:rPr>
      </w:pPr>
    </w:p>
    <w:p w:rsidR="00DD08ED" w:rsidRPr="00A64FF4" w:rsidRDefault="00DD08ED" w:rsidP="00A64FF4">
      <w:pPr>
        <w:pStyle w:val="Sinespaciado"/>
        <w:numPr>
          <w:ilvl w:val="0"/>
          <w:numId w:val="16"/>
        </w:numPr>
        <w:jc w:val="both"/>
        <w:rPr>
          <w:rFonts w:ascii="Palatino Linotype" w:hAnsi="Palatino Linotype"/>
          <w:i/>
          <w:sz w:val="24"/>
          <w:szCs w:val="24"/>
        </w:rPr>
      </w:pPr>
      <w:r w:rsidRPr="00A64FF4">
        <w:rPr>
          <w:rFonts w:ascii="Palatino Linotype" w:hAnsi="Palatino Linotype"/>
          <w:b/>
          <w:i/>
          <w:sz w:val="24"/>
          <w:szCs w:val="24"/>
        </w:rPr>
        <w:t>0104 CIM.pdf.</w:t>
      </w:r>
      <w:r w:rsidRPr="00A64FF4">
        <w:rPr>
          <w:rFonts w:ascii="Palatino Linotype" w:hAnsi="Palatino Linotype"/>
          <w:i/>
          <w:sz w:val="24"/>
          <w:szCs w:val="24"/>
        </w:rPr>
        <w:t xml:space="preserve"> Acuerdo 0104/CIM/2016-2018 del Comité de Información Municipal, mediante el cual se aprueba la versión pública de la copia del documento Póliza de Ingresos del periodo 2016-2018.</w:t>
      </w:r>
    </w:p>
    <w:p w:rsidR="00DD08ED" w:rsidRPr="00A64FF4" w:rsidRDefault="00DD08ED" w:rsidP="00A64FF4">
      <w:pPr>
        <w:pStyle w:val="Sinespaciado"/>
        <w:jc w:val="both"/>
        <w:rPr>
          <w:rFonts w:ascii="Palatino Linotype" w:hAnsi="Palatino Linotype"/>
          <w:i/>
          <w:sz w:val="24"/>
          <w:szCs w:val="24"/>
        </w:rPr>
      </w:pPr>
    </w:p>
    <w:p w:rsidR="00DD08ED" w:rsidRPr="00A64FF4" w:rsidRDefault="00151C12" w:rsidP="00A64FF4">
      <w:pPr>
        <w:pStyle w:val="Sinespaciado"/>
        <w:numPr>
          <w:ilvl w:val="0"/>
          <w:numId w:val="16"/>
        </w:numPr>
        <w:jc w:val="both"/>
        <w:rPr>
          <w:rFonts w:ascii="Palatino Linotype" w:hAnsi="Palatino Linotype"/>
          <w:i/>
          <w:sz w:val="24"/>
          <w:szCs w:val="24"/>
        </w:rPr>
      </w:pPr>
      <w:r w:rsidRPr="00A64FF4">
        <w:rPr>
          <w:rFonts w:ascii="Palatino Linotype" w:hAnsi="Palatino Linotype"/>
          <w:b/>
          <w:i/>
          <w:sz w:val="24"/>
          <w:szCs w:val="24"/>
        </w:rPr>
        <w:t>0116</w:t>
      </w:r>
      <w:r w:rsidR="00DD08ED" w:rsidRPr="00A64FF4">
        <w:rPr>
          <w:rFonts w:ascii="Palatino Linotype" w:hAnsi="Palatino Linotype"/>
          <w:b/>
          <w:i/>
          <w:sz w:val="24"/>
          <w:szCs w:val="24"/>
        </w:rPr>
        <w:t xml:space="preserve"> CIM.pdf.</w:t>
      </w:r>
      <w:r w:rsidRPr="00A64FF4">
        <w:rPr>
          <w:rFonts w:ascii="Palatino Linotype" w:hAnsi="Palatino Linotype"/>
          <w:i/>
          <w:sz w:val="24"/>
          <w:szCs w:val="24"/>
        </w:rPr>
        <w:t xml:space="preserve"> Acuerdo 0116</w:t>
      </w:r>
      <w:r w:rsidR="00DD08ED" w:rsidRPr="00A64FF4">
        <w:rPr>
          <w:rFonts w:ascii="Palatino Linotype" w:hAnsi="Palatino Linotype"/>
          <w:i/>
          <w:sz w:val="24"/>
          <w:szCs w:val="24"/>
        </w:rPr>
        <w:t>/CIM/2016-2018 del Comité de Información Municipal, mediante el cual se aprueba la versión pública de la</w:t>
      </w:r>
      <w:r w:rsidRPr="00A64FF4">
        <w:rPr>
          <w:rFonts w:ascii="Palatino Linotype" w:hAnsi="Palatino Linotype"/>
          <w:i/>
          <w:sz w:val="24"/>
          <w:szCs w:val="24"/>
        </w:rPr>
        <w:t xml:space="preserve">s Pólizas de Cuentas por Pagar </w:t>
      </w:r>
      <w:r w:rsidR="00DD08ED" w:rsidRPr="00A64FF4">
        <w:rPr>
          <w:rFonts w:ascii="Palatino Linotype" w:hAnsi="Palatino Linotype"/>
          <w:i/>
          <w:sz w:val="24"/>
          <w:szCs w:val="24"/>
        </w:rPr>
        <w:t>del periodo 2016-2018.</w:t>
      </w:r>
    </w:p>
    <w:p w:rsidR="00DD08ED" w:rsidRPr="00A64FF4" w:rsidRDefault="00DD08ED" w:rsidP="00A64FF4">
      <w:pPr>
        <w:pStyle w:val="Sinespaciado"/>
        <w:jc w:val="both"/>
        <w:rPr>
          <w:rFonts w:ascii="Palatino Linotype" w:hAnsi="Palatino Linotype"/>
          <w:i/>
          <w:sz w:val="24"/>
          <w:szCs w:val="24"/>
        </w:rPr>
      </w:pPr>
    </w:p>
    <w:p w:rsidR="00DD08ED" w:rsidRPr="00A64FF4" w:rsidRDefault="00151C12" w:rsidP="00A64FF4">
      <w:pPr>
        <w:pStyle w:val="Sinespaciado"/>
        <w:numPr>
          <w:ilvl w:val="0"/>
          <w:numId w:val="16"/>
        </w:numPr>
        <w:jc w:val="both"/>
        <w:rPr>
          <w:rFonts w:ascii="Palatino Linotype" w:hAnsi="Palatino Linotype"/>
          <w:i/>
          <w:sz w:val="24"/>
          <w:szCs w:val="24"/>
        </w:rPr>
      </w:pPr>
      <w:r w:rsidRPr="00A64FF4">
        <w:rPr>
          <w:rFonts w:ascii="Palatino Linotype" w:hAnsi="Palatino Linotype"/>
          <w:b/>
          <w:i/>
          <w:sz w:val="24"/>
          <w:szCs w:val="24"/>
        </w:rPr>
        <w:t>0117 CIM.pdf.</w:t>
      </w:r>
      <w:r w:rsidRPr="00A64FF4">
        <w:rPr>
          <w:rFonts w:ascii="Palatino Linotype" w:hAnsi="Palatino Linotype"/>
          <w:i/>
          <w:sz w:val="24"/>
          <w:szCs w:val="24"/>
        </w:rPr>
        <w:t xml:space="preserve"> Acuerdo 0117/CIM/2016-2018 del Comité de Información Municipal, mediante el cual se aprueba la versión pública de la copia de la Póliza de Diario del periodo 2016-2018.</w:t>
      </w:r>
    </w:p>
    <w:p w:rsidR="00D52643" w:rsidRPr="00A64FF4" w:rsidRDefault="00D52643" w:rsidP="00A64FF4">
      <w:pPr>
        <w:pStyle w:val="Sinespaciado"/>
        <w:jc w:val="both"/>
        <w:rPr>
          <w:rFonts w:ascii="Palatino Linotype" w:hAnsi="Palatino Linotype"/>
          <w:i/>
          <w:sz w:val="24"/>
          <w:szCs w:val="24"/>
        </w:rPr>
      </w:pPr>
    </w:p>
    <w:p w:rsidR="00D52643" w:rsidRPr="00A64FF4" w:rsidRDefault="00151C12" w:rsidP="00A64FF4">
      <w:pPr>
        <w:pStyle w:val="Sinespaciado"/>
        <w:numPr>
          <w:ilvl w:val="0"/>
          <w:numId w:val="16"/>
        </w:numPr>
        <w:jc w:val="both"/>
        <w:rPr>
          <w:rFonts w:ascii="Palatino Linotype" w:hAnsi="Palatino Linotype"/>
          <w:i/>
          <w:sz w:val="24"/>
          <w:szCs w:val="24"/>
        </w:rPr>
      </w:pPr>
      <w:r w:rsidRPr="00A64FF4">
        <w:rPr>
          <w:rFonts w:ascii="Palatino Linotype" w:hAnsi="Palatino Linotype"/>
          <w:b/>
          <w:i/>
          <w:sz w:val="24"/>
          <w:szCs w:val="24"/>
        </w:rPr>
        <w:t>0118 CIM.pdf.</w:t>
      </w:r>
      <w:r w:rsidRPr="00A64FF4">
        <w:rPr>
          <w:rFonts w:ascii="Palatino Linotype" w:hAnsi="Palatino Linotype"/>
          <w:i/>
          <w:sz w:val="24"/>
          <w:szCs w:val="24"/>
        </w:rPr>
        <w:t xml:space="preserve"> Acuerdo 0118/CIM/2016-2018 del Comité de Información Municipal, mediante el cual se aprueba la versión pública de la copia de la Póliza de Egresos del periodo 2016-2018.</w:t>
      </w:r>
    </w:p>
    <w:p w:rsidR="00151C12" w:rsidRPr="00A64FF4" w:rsidRDefault="00151C12" w:rsidP="00A64FF4">
      <w:pPr>
        <w:pStyle w:val="Sinespaciado"/>
        <w:jc w:val="both"/>
        <w:rPr>
          <w:rFonts w:ascii="Palatino Linotype" w:hAnsi="Palatino Linotype"/>
          <w:i/>
          <w:sz w:val="24"/>
          <w:szCs w:val="24"/>
        </w:rPr>
      </w:pPr>
    </w:p>
    <w:p w:rsidR="00151C12" w:rsidRDefault="00151C12" w:rsidP="00A64FF4">
      <w:pPr>
        <w:pStyle w:val="Sinespaciado"/>
        <w:numPr>
          <w:ilvl w:val="0"/>
          <w:numId w:val="16"/>
        </w:numPr>
        <w:jc w:val="both"/>
        <w:rPr>
          <w:rFonts w:ascii="Palatino Linotype" w:hAnsi="Palatino Linotype"/>
          <w:sz w:val="24"/>
          <w:szCs w:val="24"/>
        </w:rPr>
      </w:pPr>
      <w:r w:rsidRPr="00A64FF4">
        <w:rPr>
          <w:rFonts w:ascii="Palatino Linotype" w:hAnsi="Palatino Linotype"/>
          <w:b/>
          <w:i/>
          <w:sz w:val="24"/>
          <w:szCs w:val="24"/>
        </w:rPr>
        <w:t>0013 CT.pdf.</w:t>
      </w:r>
      <w:r w:rsidRPr="00A64FF4">
        <w:rPr>
          <w:rFonts w:ascii="Palatino Linotype" w:hAnsi="Palatino Linotype"/>
          <w:i/>
          <w:sz w:val="24"/>
          <w:szCs w:val="24"/>
        </w:rPr>
        <w:t xml:space="preserve"> Acuerdo 0013/CT/2016-2018 del Comité de </w:t>
      </w:r>
      <w:r w:rsidR="005F3FBD" w:rsidRPr="00A64FF4">
        <w:rPr>
          <w:rFonts w:ascii="Palatino Linotype" w:hAnsi="Palatino Linotype"/>
          <w:i/>
          <w:sz w:val="24"/>
          <w:szCs w:val="24"/>
        </w:rPr>
        <w:t>Transparencia</w:t>
      </w:r>
      <w:r w:rsidRPr="00A64FF4">
        <w:rPr>
          <w:rFonts w:ascii="Palatino Linotype" w:hAnsi="Palatino Linotype"/>
          <w:i/>
          <w:sz w:val="24"/>
          <w:szCs w:val="24"/>
        </w:rPr>
        <w:t>, mediante el cual se aprueba la versión pública de l</w:t>
      </w:r>
      <w:r w:rsidR="005F3FBD" w:rsidRPr="00A64FF4">
        <w:rPr>
          <w:rFonts w:ascii="Palatino Linotype" w:hAnsi="Palatino Linotype"/>
          <w:i/>
          <w:sz w:val="24"/>
          <w:szCs w:val="24"/>
        </w:rPr>
        <w:t>os documentos consistentes en las facturas y recibos fiscales de egresos del periodo 2016-2018.</w:t>
      </w:r>
    </w:p>
    <w:p w:rsidR="005F3FBD" w:rsidRDefault="005F3FBD" w:rsidP="0014447C">
      <w:pPr>
        <w:pStyle w:val="Sinespaciado"/>
        <w:spacing w:line="360" w:lineRule="auto"/>
        <w:jc w:val="both"/>
        <w:rPr>
          <w:rFonts w:ascii="Palatino Linotype" w:hAnsi="Palatino Linotype"/>
          <w:sz w:val="24"/>
          <w:szCs w:val="24"/>
        </w:rPr>
      </w:pPr>
    </w:p>
    <w:p w:rsidR="005F3FBD" w:rsidRDefault="005F3FB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Y las carpetas </w:t>
      </w:r>
      <w:r w:rsidRPr="00A64FF4">
        <w:rPr>
          <w:rFonts w:ascii="Palatino Linotype" w:hAnsi="Palatino Linotype"/>
          <w:b/>
          <w:sz w:val="24"/>
          <w:szCs w:val="24"/>
        </w:rPr>
        <w:t>“POLIZAS DE CUENTAS POR PAGAR”</w:t>
      </w:r>
      <w:r w:rsidR="00A64FF4">
        <w:rPr>
          <w:rFonts w:ascii="Palatino Linotype" w:hAnsi="Palatino Linotype"/>
          <w:sz w:val="24"/>
          <w:szCs w:val="24"/>
        </w:rPr>
        <w:t xml:space="preserve"> con 303 archivos;</w:t>
      </w:r>
      <w:r>
        <w:rPr>
          <w:rFonts w:ascii="Palatino Linotype" w:hAnsi="Palatino Linotype"/>
          <w:sz w:val="24"/>
          <w:szCs w:val="24"/>
        </w:rPr>
        <w:t xml:space="preserve"> </w:t>
      </w:r>
      <w:r w:rsidRPr="00A64FF4">
        <w:rPr>
          <w:rFonts w:ascii="Palatino Linotype" w:hAnsi="Palatino Linotype"/>
          <w:b/>
          <w:sz w:val="24"/>
          <w:szCs w:val="24"/>
        </w:rPr>
        <w:t>“POLIZAS DE DIARIO”</w:t>
      </w:r>
      <w:r w:rsidR="00A64FF4">
        <w:rPr>
          <w:rFonts w:ascii="Palatino Linotype" w:hAnsi="Palatino Linotype"/>
          <w:sz w:val="24"/>
          <w:szCs w:val="24"/>
        </w:rPr>
        <w:t xml:space="preserve"> con 410 archivos;</w:t>
      </w:r>
      <w:r>
        <w:rPr>
          <w:rFonts w:ascii="Palatino Linotype" w:hAnsi="Palatino Linotype"/>
          <w:sz w:val="24"/>
          <w:szCs w:val="24"/>
        </w:rPr>
        <w:t xml:space="preserve"> </w:t>
      </w:r>
      <w:r w:rsidRPr="00A64FF4">
        <w:rPr>
          <w:rFonts w:ascii="Palatino Linotype" w:hAnsi="Palatino Linotype"/>
          <w:b/>
          <w:sz w:val="24"/>
          <w:szCs w:val="24"/>
        </w:rPr>
        <w:t>“POLIZAS DE EGRESOS Y CHEQUES”</w:t>
      </w:r>
      <w:r w:rsidR="00A64FF4">
        <w:rPr>
          <w:rFonts w:ascii="Palatino Linotype" w:hAnsi="Palatino Linotype"/>
          <w:sz w:val="24"/>
          <w:szCs w:val="24"/>
        </w:rPr>
        <w:t xml:space="preserve"> con 186 documentos;</w:t>
      </w:r>
      <w:r>
        <w:rPr>
          <w:rFonts w:ascii="Palatino Linotype" w:hAnsi="Palatino Linotype"/>
          <w:sz w:val="24"/>
          <w:szCs w:val="24"/>
        </w:rPr>
        <w:t xml:space="preserve"> y </w:t>
      </w:r>
      <w:r w:rsidR="00A64FF4" w:rsidRPr="00A64FF4">
        <w:rPr>
          <w:rFonts w:ascii="Palatino Linotype" w:hAnsi="Palatino Linotype"/>
          <w:b/>
          <w:sz w:val="24"/>
          <w:szCs w:val="24"/>
        </w:rPr>
        <w:t>“</w:t>
      </w:r>
      <w:r w:rsidRPr="00A64FF4">
        <w:rPr>
          <w:rFonts w:ascii="Palatino Linotype" w:hAnsi="Palatino Linotype"/>
          <w:b/>
          <w:sz w:val="24"/>
          <w:szCs w:val="24"/>
        </w:rPr>
        <w:t>POLIZAS DE INGRESOS”</w:t>
      </w:r>
      <w:r w:rsidR="00A64FF4">
        <w:rPr>
          <w:rFonts w:ascii="Palatino Linotype" w:hAnsi="Palatino Linotype"/>
          <w:sz w:val="24"/>
          <w:szCs w:val="24"/>
        </w:rPr>
        <w:t xml:space="preserve"> con 62 archivos.</w:t>
      </w:r>
    </w:p>
    <w:p w:rsidR="00D52643" w:rsidRDefault="00D52643" w:rsidP="0014447C">
      <w:pPr>
        <w:pStyle w:val="Sinespaciado"/>
        <w:spacing w:line="360" w:lineRule="auto"/>
        <w:jc w:val="both"/>
        <w:rPr>
          <w:rFonts w:ascii="Palatino Linotype" w:hAnsi="Palatino Linotype"/>
          <w:sz w:val="24"/>
          <w:szCs w:val="24"/>
        </w:rPr>
      </w:pPr>
    </w:p>
    <w:p w:rsidR="00FE5972" w:rsidRDefault="00A64FF4"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el Recurrente interpuso el presente recursos de revisión, impugnando la entrega de información incompleta y dando como razón o motivo de inconformidad que se violentó el principio de máxima p</w:t>
      </w:r>
      <w:r w:rsidR="003D4709">
        <w:rPr>
          <w:rFonts w:ascii="Palatino Linotype" w:hAnsi="Palatino Linotype"/>
          <w:sz w:val="24"/>
          <w:szCs w:val="24"/>
        </w:rPr>
        <w:t>ub</w:t>
      </w:r>
      <w:r>
        <w:rPr>
          <w:rFonts w:ascii="Palatino Linotype" w:hAnsi="Palatino Linotype"/>
          <w:sz w:val="24"/>
          <w:szCs w:val="24"/>
        </w:rPr>
        <w:t>li</w:t>
      </w:r>
      <w:r w:rsidR="003D4709">
        <w:rPr>
          <w:rFonts w:ascii="Palatino Linotype" w:hAnsi="Palatino Linotype"/>
          <w:sz w:val="24"/>
          <w:szCs w:val="24"/>
        </w:rPr>
        <w:t>ci</w:t>
      </w:r>
      <w:r>
        <w:rPr>
          <w:rFonts w:ascii="Palatino Linotype" w:hAnsi="Palatino Linotype"/>
          <w:sz w:val="24"/>
          <w:szCs w:val="24"/>
        </w:rPr>
        <w:t xml:space="preserve">dad </w:t>
      </w:r>
      <w:r w:rsidR="003D4709">
        <w:rPr>
          <w:rFonts w:ascii="Palatino Linotype" w:hAnsi="Palatino Linotype"/>
          <w:sz w:val="24"/>
          <w:szCs w:val="24"/>
        </w:rPr>
        <w:t>de la información. Por su parte, el Sujeto Obligado no rindió su Informe Justificado.</w:t>
      </w:r>
    </w:p>
    <w:p w:rsidR="00FE5972" w:rsidRDefault="00FE5972" w:rsidP="00FE5972">
      <w:pPr>
        <w:pStyle w:val="Sinespaciado"/>
        <w:spacing w:line="360" w:lineRule="auto"/>
        <w:jc w:val="both"/>
        <w:rPr>
          <w:rFonts w:ascii="Palatino Linotype" w:hAnsi="Palatino Linotype"/>
          <w:sz w:val="24"/>
          <w:szCs w:val="24"/>
        </w:rPr>
      </w:pPr>
    </w:p>
    <w:p w:rsidR="00FE5972" w:rsidRDefault="00D32304" w:rsidP="00D32304">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una vez establecido lo anterior y con el propósito de resolver con apego a la normatividad aplicable </w:t>
      </w:r>
      <w:r w:rsidR="00FE5972">
        <w:rPr>
          <w:rFonts w:ascii="Palatino Linotype" w:hAnsi="Palatino Linotype" w:cs="Arial"/>
          <w:sz w:val="24"/>
          <w:szCs w:val="24"/>
        </w:rPr>
        <w:t xml:space="preserve">el recurso </w:t>
      </w:r>
      <w:r>
        <w:rPr>
          <w:rFonts w:ascii="Palatino Linotype" w:hAnsi="Palatino Linotype" w:cs="Arial"/>
          <w:sz w:val="24"/>
          <w:szCs w:val="24"/>
        </w:rPr>
        <w:t>materia de esta resolución, este Instituto consi</w:t>
      </w:r>
      <w:r w:rsidR="00FE5972">
        <w:rPr>
          <w:rFonts w:ascii="Palatino Linotype" w:hAnsi="Palatino Linotype" w:cs="Arial"/>
          <w:sz w:val="24"/>
          <w:szCs w:val="24"/>
        </w:rPr>
        <w:t>dera necesario establecer si la respuesta dada por el Sujeto Obligado colma a plenitud la pretensión</w:t>
      </w:r>
      <w:r>
        <w:rPr>
          <w:rFonts w:ascii="Palatino Linotype" w:hAnsi="Palatino Linotype" w:cs="Arial"/>
          <w:sz w:val="24"/>
          <w:szCs w:val="24"/>
        </w:rPr>
        <w:t xml:space="preserve"> del Recurrente, con base a las siguientes consideraciones de hecho y de derecho:</w:t>
      </w:r>
    </w:p>
    <w:p w:rsidR="00D32304" w:rsidRPr="00FE5972" w:rsidRDefault="00D32304" w:rsidP="00D32304">
      <w:pPr>
        <w:pStyle w:val="Sinespaciado"/>
        <w:spacing w:line="360" w:lineRule="auto"/>
        <w:jc w:val="both"/>
        <w:rPr>
          <w:rFonts w:ascii="Palatino Linotype" w:hAnsi="Palatino Linotype"/>
          <w:color w:val="000000"/>
          <w:sz w:val="24"/>
          <w:szCs w:val="24"/>
        </w:rPr>
      </w:pPr>
      <w:r w:rsidRPr="00FE5972">
        <w:rPr>
          <w:rFonts w:ascii="Palatino Linotype" w:hAnsi="Palatino Linotype"/>
          <w:sz w:val="24"/>
          <w:szCs w:val="24"/>
        </w:rPr>
        <w:t xml:space="preserve">En primer lugar </w:t>
      </w:r>
      <w:r w:rsidRPr="00FE597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D32304" w:rsidRPr="00FE5972" w:rsidRDefault="00D32304" w:rsidP="00D32304">
      <w:pPr>
        <w:pStyle w:val="Sinespaciado"/>
        <w:spacing w:line="360" w:lineRule="auto"/>
        <w:jc w:val="both"/>
        <w:rPr>
          <w:rFonts w:ascii="Palatino Linotype" w:hAnsi="Palatino Linotype"/>
          <w:color w:val="000000"/>
          <w:sz w:val="24"/>
          <w:szCs w:val="24"/>
        </w:rPr>
      </w:pPr>
    </w:p>
    <w:p w:rsidR="00D32304" w:rsidRPr="004E6B5B" w:rsidRDefault="00D32304" w:rsidP="00D32304">
      <w:pPr>
        <w:pStyle w:val="Sinespaciado"/>
        <w:ind w:left="567" w:right="567"/>
        <w:jc w:val="both"/>
        <w:rPr>
          <w:rFonts w:ascii="Palatino Linotype" w:hAnsi="Palatino Linotype"/>
          <w:b/>
          <w:i/>
        </w:rPr>
      </w:pPr>
      <w:r w:rsidRPr="004E6B5B">
        <w:rPr>
          <w:rFonts w:ascii="Palatino Linotype" w:hAnsi="Palatino Linotype"/>
          <w:b/>
          <w:i/>
        </w:rPr>
        <w:t>Artículo 6</w:t>
      </w:r>
    </w:p>
    <w:p w:rsidR="00D32304" w:rsidRPr="004E6B5B" w:rsidRDefault="00D32304" w:rsidP="00D32304">
      <w:pPr>
        <w:pStyle w:val="Sinespaciado"/>
        <w:ind w:left="567" w:right="567"/>
        <w:jc w:val="both"/>
        <w:rPr>
          <w:rFonts w:ascii="Palatino Linotype" w:hAnsi="Palatino Linotype"/>
          <w:i/>
        </w:rPr>
      </w:pPr>
      <w:r w:rsidRPr="004E6B5B">
        <w:rPr>
          <w:rFonts w:ascii="Palatino Linotype" w:hAnsi="Palatino Linotype"/>
          <w:i/>
        </w:rPr>
        <w:t>…</w:t>
      </w:r>
    </w:p>
    <w:p w:rsidR="00D32304" w:rsidRPr="004E6B5B" w:rsidRDefault="00D32304" w:rsidP="00D32304">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D32304" w:rsidRPr="004E6B5B" w:rsidRDefault="00D32304" w:rsidP="00D32304">
      <w:pPr>
        <w:pStyle w:val="Sinespaciado"/>
        <w:ind w:left="567" w:right="567"/>
        <w:jc w:val="both"/>
        <w:rPr>
          <w:rFonts w:ascii="Palatino Linotype" w:hAnsi="Palatino Linotype"/>
          <w:i/>
        </w:rPr>
      </w:pPr>
    </w:p>
    <w:p w:rsidR="00D32304" w:rsidRPr="00FE5972" w:rsidRDefault="00D32304" w:rsidP="00D32304">
      <w:pPr>
        <w:pStyle w:val="Sinespaciado"/>
        <w:numPr>
          <w:ilvl w:val="0"/>
          <w:numId w:val="14"/>
        </w:numPr>
        <w:ind w:left="993" w:right="567"/>
        <w:jc w:val="both"/>
        <w:rPr>
          <w:rFonts w:ascii="Palatino Linotype" w:hAnsi="Palatino Linotype"/>
          <w:i/>
          <w:sz w:val="24"/>
          <w:szCs w:val="24"/>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w:t>
      </w:r>
      <w:r w:rsidRPr="004E6B5B">
        <w:rPr>
          <w:rFonts w:ascii="Palatino Linotype" w:hAnsi="Palatino Linotype"/>
          <w:i/>
        </w:rPr>
        <w:lastRenderedPageBreak/>
        <w:t xml:space="preserve">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D32304" w:rsidRPr="00FE5972" w:rsidRDefault="00D32304" w:rsidP="00D32304">
      <w:pPr>
        <w:pStyle w:val="Sinespaciado"/>
        <w:spacing w:line="360" w:lineRule="auto"/>
        <w:jc w:val="both"/>
        <w:rPr>
          <w:rFonts w:ascii="Palatino Linotype" w:hAnsi="Palatino Linotype"/>
          <w:sz w:val="24"/>
          <w:szCs w:val="24"/>
        </w:rPr>
      </w:pPr>
    </w:p>
    <w:p w:rsidR="00D32304" w:rsidRPr="00FE5972" w:rsidRDefault="00D32304" w:rsidP="00D32304">
      <w:pPr>
        <w:pStyle w:val="Sinespaciado"/>
        <w:spacing w:line="360" w:lineRule="auto"/>
        <w:jc w:val="both"/>
        <w:rPr>
          <w:rFonts w:ascii="Palatino Linotype" w:hAnsi="Palatino Linotype" w:cs="Arial"/>
          <w:sz w:val="24"/>
          <w:szCs w:val="24"/>
        </w:rPr>
      </w:pPr>
      <w:r w:rsidRPr="00FE5972">
        <w:rPr>
          <w:rFonts w:ascii="Palatino Linotype" w:hAnsi="Palatino Linotype" w:cs="Arial"/>
          <w:sz w:val="24"/>
          <w:szCs w:val="24"/>
        </w:rPr>
        <w:t xml:space="preserve">Ahora bien, en atención a lo dispuesto por los artículos 3, fracción XI y 12 </w:t>
      </w:r>
      <w:r w:rsidRPr="00FE5972">
        <w:rPr>
          <w:rFonts w:ascii="Palatino Linotype" w:hAnsi="Palatino Linotype" w:cs="Arial"/>
          <w:bCs/>
          <w:sz w:val="24"/>
          <w:szCs w:val="24"/>
        </w:rPr>
        <w:t>de la Ley de Transparencia y Acceso a la Información Pública del Estado de México y Municipios</w:t>
      </w:r>
      <w:r w:rsidRPr="00FE5972">
        <w:rPr>
          <w:rFonts w:ascii="Palatino Linotype" w:hAnsi="Palatino Linotype" w:cs="Arial"/>
          <w:sz w:val="24"/>
          <w:szCs w:val="24"/>
        </w:rPr>
        <w:t>, los cuales son del tenor literal siguiente:</w:t>
      </w:r>
    </w:p>
    <w:p w:rsidR="00D32304" w:rsidRPr="00FE5972" w:rsidRDefault="00D32304" w:rsidP="00D32304">
      <w:pPr>
        <w:pStyle w:val="Sinespaciado"/>
        <w:ind w:left="567" w:right="567"/>
        <w:jc w:val="both"/>
        <w:rPr>
          <w:rFonts w:ascii="Palatino Linotype" w:hAnsi="Palatino Linotype"/>
          <w:sz w:val="24"/>
          <w:szCs w:val="24"/>
        </w:rPr>
      </w:pP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i/>
        </w:rPr>
        <w:t>…</w:t>
      </w: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D32304" w:rsidRPr="006376FA" w:rsidRDefault="00D32304" w:rsidP="00D32304">
      <w:pPr>
        <w:pStyle w:val="Sinespaciado"/>
        <w:ind w:left="567" w:right="567"/>
        <w:jc w:val="both"/>
        <w:rPr>
          <w:rFonts w:ascii="Palatino Linotype" w:hAnsi="Palatino Linotype"/>
          <w:i/>
        </w:rPr>
      </w:pPr>
    </w:p>
    <w:p w:rsidR="00D32304" w:rsidRPr="006376FA" w:rsidRDefault="00D32304" w:rsidP="00D32304">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32304" w:rsidRPr="006376FA" w:rsidRDefault="00D32304" w:rsidP="00D32304">
      <w:pPr>
        <w:pStyle w:val="Sinespaciado"/>
        <w:ind w:left="567" w:right="567"/>
        <w:jc w:val="both"/>
        <w:rPr>
          <w:rFonts w:ascii="Palatino Linotype" w:hAnsi="Palatino Linotype"/>
          <w:bCs/>
          <w:i/>
        </w:rPr>
      </w:pPr>
    </w:p>
    <w:p w:rsidR="00D32304" w:rsidRPr="006376FA" w:rsidRDefault="00D32304" w:rsidP="00D32304">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32304" w:rsidRPr="006376FA" w:rsidRDefault="00D32304" w:rsidP="00D32304">
      <w:pPr>
        <w:pStyle w:val="Sinespaciado"/>
        <w:ind w:left="567" w:right="567"/>
        <w:jc w:val="both"/>
        <w:rPr>
          <w:rFonts w:ascii="Palatino Linotype" w:hAnsi="Palatino Linotype"/>
          <w:bCs/>
          <w:i/>
        </w:rPr>
      </w:pPr>
    </w:p>
    <w:p w:rsidR="00D32304" w:rsidRPr="006376FA" w:rsidRDefault="00D32304" w:rsidP="00D32304">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D32304" w:rsidRPr="006376FA" w:rsidRDefault="00D32304" w:rsidP="00D32304">
      <w:pPr>
        <w:pStyle w:val="Sinespaciado"/>
        <w:ind w:left="567" w:right="567"/>
        <w:jc w:val="both"/>
        <w:rPr>
          <w:rFonts w:ascii="Palatino Linotype" w:hAnsi="Palatino Linotype"/>
          <w:i/>
        </w:rPr>
      </w:pP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b/>
          <w:i/>
        </w:rPr>
        <w:lastRenderedPageBreak/>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32304" w:rsidRPr="006376FA" w:rsidRDefault="00D32304" w:rsidP="00D32304">
      <w:pPr>
        <w:pStyle w:val="Sinespaciado"/>
        <w:ind w:left="567" w:right="567"/>
        <w:jc w:val="both"/>
        <w:rPr>
          <w:rFonts w:ascii="Palatino Linotype" w:hAnsi="Palatino Linotype"/>
          <w:i/>
        </w:rPr>
      </w:pPr>
    </w:p>
    <w:p w:rsidR="00D32304" w:rsidRPr="004E6B5B" w:rsidRDefault="00D32304" w:rsidP="00D32304">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D32304" w:rsidRPr="004E6B5B" w:rsidRDefault="00D32304" w:rsidP="00D32304">
      <w:pPr>
        <w:pStyle w:val="Sinespaciado"/>
        <w:spacing w:line="360" w:lineRule="auto"/>
        <w:jc w:val="both"/>
        <w:rPr>
          <w:rFonts w:ascii="Palatino Linotype" w:hAnsi="Palatino Linotype"/>
        </w:rPr>
      </w:pPr>
    </w:p>
    <w:p w:rsidR="00D32304" w:rsidRPr="00FE5972" w:rsidRDefault="00D32304" w:rsidP="00FE5972">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D32304" w:rsidRPr="00FE5972" w:rsidRDefault="00D32304" w:rsidP="00FE5972">
      <w:pPr>
        <w:pStyle w:val="Sinespaciado"/>
        <w:spacing w:line="360" w:lineRule="auto"/>
        <w:jc w:val="both"/>
        <w:rPr>
          <w:rFonts w:ascii="Palatino Linotype" w:hAnsi="Palatino Linotype"/>
          <w:sz w:val="24"/>
          <w:szCs w:val="24"/>
        </w:rPr>
      </w:pPr>
    </w:p>
    <w:p w:rsidR="00D32304" w:rsidRDefault="00D32304" w:rsidP="00FE5972">
      <w:pPr>
        <w:pStyle w:val="Sinespaciado"/>
        <w:spacing w:line="360" w:lineRule="auto"/>
        <w:jc w:val="both"/>
        <w:rPr>
          <w:rFonts w:ascii="Palatino Linotype" w:eastAsia="Times New Roman" w:hAnsi="Palatino Linotype" w:cs="Times New Roman"/>
          <w:sz w:val="24"/>
          <w:szCs w:val="24"/>
          <w:lang w:eastAsia="es-ES"/>
        </w:rPr>
      </w:pPr>
      <w:r w:rsidRPr="00FE5972">
        <w:rPr>
          <w:rFonts w:ascii="Palatino Linotype" w:hAnsi="Palatino Linotype"/>
          <w:sz w:val="24"/>
          <w:szCs w:val="24"/>
        </w:rPr>
        <w:t xml:space="preserve">En segundo término,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del Recurrente la información solicitada</w:t>
      </w:r>
      <w:r w:rsidR="00FE5972">
        <w:rPr>
          <w:rFonts w:ascii="Palatino Linotype" w:eastAsia="Times New Roman" w:hAnsi="Palatino Linotype" w:cs="Times New Roman"/>
          <w:sz w:val="24"/>
          <w:szCs w:val="24"/>
          <w:lang w:eastAsia="es-ES"/>
        </w:rPr>
        <w:t xml:space="preserve"> en la respuestas a las solicitud</w:t>
      </w:r>
      <w:r w:rsidRPr="00FE5972">
        <w:rPr>
          <w:rFonts w:ascii="Palatino Linotype" w:eastAsia="Times New Roman" w:hAnsi="Palatino Linotype" w:cs="Times New Roman"/>
          <w:sz w:val="24"/>
          <w:szCs w:val="24"/>
          <w:lang w:eastAsia="es-ES"/>
        </w:rPr>
        <w:t xml:space="preserve"> de información, de lo que se deduce que existe una aceptación por parte del Sujeto Obligado que genera, administra o posee dicha información, derivada del ejercicio de sus funciones de derecho público.</w:t>
      </w:r>
    </w:p>
    <w:p w:rsidR="00FE5972" w:rsidRPr="00FE5972" w:rsidRDefault="00FE5972" w:rsidP="00FE5972">
      <w:pPr>
        <w:pStyle w:val="Sinespaciado"/>
        <w:spacing w:line="360" w:lineRule="auto"/>
        <w:jc w:val="both"/>
        <w:rPr>
          <w:rFonts w:ascii="Palatino Linotype" w:eastAsia="Times New Roman" w:hAnsi="Palatino Linotype" w:cs="Times New Roman"/>
          <w:sz w:val="24"/>
          <w:szCs w:val="24"/>
          <w:lang w:eastAsia="es-ES"/>
        </w:rPr>
      </w:pPr>
    </w:p>
    <w:p w:rsidR="00D32304" w:rsidRPr="00FE5972" w:rsidRDefault="00D32304" w:rsidP="00FE5972">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w:t>
      </w:r>
      <w:r w:rsidRPr="00FE5972">
        <w:rPr>
          <w:rFonts w:ascii="Palatino Linotype" w:hAnsi="Palatino Linotype"/>
          <w:sz w:val="24"/>
          <w:szCs w:val="24"/>
        </w:rPr>
        <w:lastRenderedPageBreak/>
        <w:t>con dicha información, resulta innecesario realizar el estudio correspondiente, y a nada práctico conduciría llevar a cabo dicho estudio.</w:t>
      </w:r>
    </w:p>
    <w:p w:rsidR="00A64FF4" w:rsidRPr="00FE5972" w:rsidRDefault="00A64FF4" w:rsidP="00FE5972">
      <w:pPr>
        <w:pStyle w:val="Sinespaciado"/>
        <w:spacing w:line="360" w:lineRule="auto"/>
        <w:jc w:val="both"/>
        <w:rPr>
          <w:rFonts w:ascii="Palatino Linotype" w:hAnsi="Palatino Linotype"/>
          <w:sz w:val="24"/>
          <w:szCs w:val="24"/>
        </w:rPr>
      </w:pPr>
    </w:p>
    <w:p w:rsidR="00A64FF4" w:rsidRDefault="00991C58"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Ahora bien, respecto de la solicitud del Recurrente, se tiene que de acuerdo a los Lineamientos para la Elaboración y Presentación del Informe Mensual Municipal, el denominado Disco 5 se integra de integra de lo siguiente:</w:t>
      </w:r>
    </w:p>
    <w:p w:rsidR="00A64FF4" w:rsidRDefault="00896101" w:rsidP="00AD767C">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1158240</wp:posOffset>
                </wp:positionH>
                <wp:positionV relativeFrom="paragraph">
                  <wp:posOffset>4156710</wp:posOffset>
                </wp:positionV>
                <wp:extent cx="1362075" cy="219075"/>
                <wp:effectExtent l="19050" t="19050" r="28575" b="28575"/>
                <wp:wrapNone/>
                <wp:docPr id="18" name="Rectángulo 18"/>
                <wp:cNvGraphicFramePr/>
                <a:graphic xmlns:a="http://schemas.openxmlformats.org/drawingml/2006/main">
                  <a:graphicData uri="http://schemas.microsoft.com/office/word/2010/wordprocessingShape">
                    <wps:wsp>
                      <wps:cNvSpPr/>
                      <wps:spPr>
                        <a:xfrm>
                          <a:off x="0" y="0"/>
                          <a:ext cx="13620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DA668" id="Rectángulo 18" o:spid="_x0000_s1026" style="position:absolute;margin-left:91.2pt;margin-top:327.3pt;width:107.25pt;height:17.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" filled="f" strokecolor="red" strokeweight="2.25pt"/>
            </w:pict>
          </mc:Fallback>
        </mc:AlternateContent>
      </w:r>
      <w:r w:rsidR="00FA7200">
        <w:rPr>
          <w:noProof/>
          <w:lang w:eastAsia="es-MX"/>
        </w:rPr>
        <w:drawing>
          <wp:inline distT="0" distB="0" distL="0" distR="0" wp14:anchorId="794E3D92" wp14:editId="6598E761">
            <wp:extent cx="3714750" cy="54314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53" t="9406" r="33848" b="9757"/>
                    <a:stretch/>
                  </pic:blipFill>
                  <pic:spPr bwMode="auto">
                    <a:xfrm>
                      <a:off x="0" y="0"/>
                      <a:ext cx="3746080" cy="5477296"/>
                    </a:xfrm>
                    <a:prstGeom prst="rect">
                      <a:avLst/>
                    </a:prstGeom>
                    <a:ln>
                      <a:noFill/>
                    </a:ln>
                    <a:extLst>
                      <a:ext uri="{53640926-AAD7-44D8-BBD7-CCE9431645EC}">
                        <a14:shadowObscured xmlns:a14="http://schemas.microsoft.com/office/drawing/2010/main"/>
                      </a:ext>
                    </a:extLst>
                  </pic:spPr>
                </pic:pic>
              </a:graphicData>
            </a:graphic>
          </wp:inline>
        </w:drawing>
      </w:r>
    </w:p>
    <w:p w:rsidR="00A64FF4" w:rsidRDefault="00896101" w:rsidP="00FE5972">
      <w:pPr>
        <w:pStyle w:val="Sinespaciado"/>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2576" behindDoc="0" locked="0" layoutInCell="1" allowOverlap="1" wp14:anchorId="0C7085FA" wp14:editId="53D08FFA">
                <wp:simplePos x="0" y="0"/>
                <wp:positionH relativeFrom="column">
                  <wp:posOffset>-3810</wp:posOffset>
                </wp:positionH>
                <wp:positionV relativeFrom="paragraph">
                  <wp:posOffset>882650</wp:posOffset>
                </wp:positionV>
                <wp:extent cx="2990850" cy="133350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2990850" cy="1333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F1C26" id="Rectángulo 19" o:spid="_x0000_s1026" style="position:absolute;margin-left:-.3pt;margin-top:69.5pt;width:235.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" filled="f" strokecolor="red" strokeweight="2.25pt"/>
            </w:pict>
          </mc:Fallback>
        </mc:AlternateContent>
      </w:r>
      <w:r w:rsidR="00FA7200">
        <w:rPr>
          <w:noProof/>
          <w:lang w:eastAsia="es-MX"/>
        </w:rPr>
        <w:drawing>
          <wp:inline distT="0" distB="0" distL="0" distR="0" wp14:anchorId="3AE200E3" wp14:editId="0227307D">
            <wp:extent cx="5627061" cy="2276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60" t="11757" r="20304" b="46502"/>
                    <a:stretch/>
                  </pic:blipFill>
                  <pic:spPr bwMode="auto">
                    <a:xfrm>
                      <a:off x="0" y="0"/>
                      <a:ext cx="5646745" cy="2284438"/>
                    </a:xfrm>
                    <a:prstGeom prst="rect">
                      <a:avLst/>
                    </a:prstGeom>
                    <a:ln>
                      <a:noFill/>
                    </a:ln>
                    <a:extLst>
                      <a:ext uri="{53640926-AAD7-44D8-BBD7-CCE9431645EC}">
                        <a14:shadowObscured xmlns:a14="http://schemas.microsoft.com/office/drawing/2010/main"/>
                      </a:ext>
                    </a:extLst>
                  </pic:spPr>
                </pic:pic>
              </a:graphicData>
            </a:graphic>
          </wp:inline>
        </w:drawing>
      </w:r>
    </w:p>
    <w:p w:rsidR="00A64FF4" w:rsidRDefault="00A64FF4" w:rsidP="00FE5972">
      <w:pPr>
        <w:pStyle w:val="Sinespaciado"/>
        <w:spacing w:line="360" w:lineRule="auto"/>
        <w:jc w:val="both"/>
        <w:rPr>
          <w:rFonts w:ascii="Palatino Linotype" w:hAnsi="Palatino Linotype"/>
          <w:sz w:val="24"/>
          <w:szCs w:val="24"/>
        </w:rPr>
      </w:pPr>
    </w:p>
    <w:p w:rsidR="00A64FF4" w:rsidRDefault="00FA7200"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Asimismo, no se debe olvidar que el Recurrente solicita la información correspondiente al mes de abril de dos mil dieciocho</w:t>
      </w:r>
      <w:r w:rsidR="00FA5EE9">
        <w:rPr>
          <w:rFonts w:ascii="Palatino Linotype" w:hAnsi="Palatino Linotype"/>
          <w:sz w:val="24"/>
          <w:szCs w:val="24"/>
        </w:rPr>
        <w:t>,</w:t>
      </w:r>
      <w:r w:rsidR="00896101">
        <w:rPr>
          <w:rFonts w:ascii="Palatino Linotype" w:hAnsi="Palatino Linotype"/>
          <w:sz w:val="24"/>
          <w:szCs w:val="24"/>
        </w:rPr>
        <w:t xml:space="preserve"> por lo que</w:t>
      </w:r>
      <w:r w:rsidR="00FA5EE9">
        <w:rPr>
          <w:rFonts w:ascii="Palatino Linotype" w:hAnsi="Palatino Linotype"/>
          <w:sz w:val="24"/>
          <w:szCs w:val="24"/>
        </w:rPr>
        <w:t xml:space="preserve"> resulta oportuno señalar que el Sujeto Obligado cumplió con la entrega del Informe Mensual del mes solicitado tal y como puede observarse en la página del Órgano Superior de Fiscalización del Estado de México:</w:t>
      </w:r>
      <w:r w:rsidR="00896101" w:rsidRPr="00896101">
        <w:rPr>
          <w:noProof/>
          <w:lang w:eastAsia="es-MX"/>
        </w:rPr>
        <w:t xml:space="preserve"> </w:t>
      </w:r>
    </w:p>
    <w:p w:rsidR="00FA5EE9" w:rsidRDefault="00896101" w:rsidP="00FE5972">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6672" behindDoc="0" locked="0" layoutInCell="1" allowOverlap="1" wp14:anchorId="0C7085FA" wp14:editId="53D08FFA">
                <wp:simplePos x="0" y="0"/>
                <wp:positionH relativeFrom="column">
                  <wp:posOffset>891540</wp:posOffset>
                </wp:positionH>
                <wp:positionV relativeFrom="paragraph">
                  <wp:posOffset>4445</wp:posOffset>
                </wp:positionV>
                <wp:extent cx="2647950" cy="142875"/>
                <wp:effectExtent l="19050" t="19050" r="19050" b="28575"/>
                <wp:wrapNone/>
                <wp:docPr id="21" name="Rectángulo 21"/>
                <wp:cNvGraphicFramePr/>
                <a:graphic xmlns:a="http://schemas.openxmlformats.org/drawingml/2006/main">
                  <a:graphicData uri="http://schemas.microsoft.com/office/word/2010/wordprocessingShape">
                    <wps:wsp>
                      <wps:cNvSpPr/>
                      <wps:spPr>
                        <a:xfrm>
                          <a:off x="0" y="0"/>
                          <a:ext cx="26479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FB6F9" id="Rectángulo 21" o:spid="_x0000_s1026" style="position:absolute;margin-left:70.2pt;margin-top:.35pt;width:208.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0C7085FA" wp14:editId="53D08FFA">
                <wp:simplePos x="0" y="0"/>
                <wp:positionH relativeFrom="column">
                  <wp:posOffset>2739390</wp:posOffset>
                </wp:positionH>
                <wp:positionV relativeFrom="paragraph">
                  <wp:posOffset>2309495</wp:posOffset>
                </wp:positionV>
                <wp:extent cx="342900" cy="45720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34290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2DEEE" id="Rectángulo 20" o:spid="_x0000_s1026" style="position:absolute;margin-left:215.7pt;margin-top:181.85pt;width:27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" filled="f" strokecolor="red" strokeweight="2.25pt"/>
            </w:pict>
          </mc:Fallback>
        </mc:AlternateContent>
      </w:r>
      <w:r w:rsidR="00FA5EE9">
        <w:rPr>
          <w:noProof/>
          <w:lang w:eastAsia="es-MX"/>
        </w:rPr>
        <w:drawing>
          <wp:inline distT="0" distB="0" distL="0" distR="0" wp14:anchorId="3092040A" wp14:editId="3E51D56E">
            <wp:extent cx="5738519" cy="29051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13" t="5585" r="19477" b="46796"/>
                    <a:stretch/>
                  </pic:blipFill>
                  <pic:spPr bwMode="auto">
                    <a:xfrm>
                      <a:off x="0" y="0"/>
                      <a:ext cx="5765512" cy="2918790"/>
                    </a:xfrm>
                    <a:prstGeom prst="rect">
                      <a:avLst/>
                    </a:prstGeom>
                    <a:ln>
                      <a:noFill/>
                    </a:ln>
                    <a:extLst>
                      <a:ext uri="{53640926-AAD7-44D8-BBD7-CCE9431645EC}">
                        <a14:shadowObscured xmlns:a14="http://schemas.microsoft.com/office/drawing/2010/main"/>
                      </a:ext>
                    </a:extLst>
                  </pic:spPr>
                </pic:pic>
              </a:graphicData>
            </a:graphic>
          </wp:inline>
        </w:drawing>
      </w:r>
    </w:p>
    <w:p w:rsidR="00FA5EE9" w:rsidRDefault="00040E4E"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 igual forma, los Lineamientos antes referidos establecen</w:t>
      </w:r>
      <w:r w:rsidR="001307AF">
        <w:rPr>
          <w:rFonts w:ascii="Palatino Linotype" w:hAnsi="Palatino Linotype"/>
          <w:sz w:val="24"/>
          <w:szCs w:val="24"/>
        </w:rPr>
        <w:t xml:space="preserve"> que</w:t>
      </w:r>
      <w:r>
        <w:rPr>
          <w:rFonts w:ascii="Palatino Linotype" w:hAnsi="Palatino Linotype"/>
          <w:sz w:val="24"/>
          <w:szCs w:val="24"/>
        </w:rPr>
        <w:t xml:space="preserve"> las imágenes digitaliza</w:t>
      </w:r>
      <w:r w:rsidR="001307AF">
        <w:rPr>
          <w:rFonts w:ascii="Palatino Linotype" w:hAnsi="Palatino Linotype"/>
          <w:sz w:val="24"/>
          <w:szCs w:val="24"/>
        </w:rPr>
        <w:t>das que se remiten en el Disco 5 corresponden a la documentación comprobatoria y justificativa de los ingresos y egresos, en el caso en concreto, del Sujeto Obligado</w:t>
      </w:r>
      <w:r w:rsidR="003063F3">
        <w:rPr>
          <w:rFonts w:ascii="Palatino Linotype" w:hAnsi="Palatino Linotype"/>
          <w:sz w:val="24"/>
          <w:szCs w:val="24"/>
        </w:rPr>
        <w:t>; así como los documentos que deben formar parte del contenido del Disco, tal y como se observa a continuación:</w:t>
      </w:r>
    </w:p>
    <w:p w:rsidR="00FA5EE9" w:rsidRDefault="00847DC1" w:rsidP="003063F3">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605790</wp:posOffset>
                </wp:positionH>
                <wp:positionV relativeFrom="paragraph">
                  <wp:posOffset>2807335</wp:posOffset>
                </wp:positionV>
                <wp:extent cx="4486275" cy="1419225"/>
                <wp:effectExtent l="19050" t="19050" r="28575" b="28575"/>
                <wp:wrapNone/>
                <wp:docPr id="30" name="Rectángulo 30"/>
                <wp:cNvGraphicFramePr/>
                <a:graphic xmlns:a="http://schemas.openxmlformats.org/drawingml/2006/main">
                  <a:graphicData uri="http://schemas.microsoft.com/office/word/2010/wordprocessingShape">
                    <wps:wsp>
                      <wps:cNvSpPr/>
                      <wps:spPr>
                        <a:xfrm>
                          <a:off x="0" y="0"/>
                          <a:ext cx="4486275" cy="1419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A2107" id="Rectángulo 30" o:spid="_x0000_s1026" style="position:absolute;margin-left:47.7pt;margin-top:221.05pt;width:353.25pt;height:11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" filled="f" strokecolor="red" strokeweight="2.25pt"/>
            </w:pict>
          </mc:Fallback>
        </mc:AlternateContent>
      </w:r>
      <w:r w:rsidR="003063F3">
        <w:rPr>
          <w:noProof/>
          <w:lang w:eastAsia="es-MX"/>
        </w:rPr>
        <w:drawing>
          <wp:inline distT="0" distB="0" distL="0" distR="0" wp14:anchorId="03F7BC93" wp14:editId="5CC1CF59">
            <wp:extent cx="4552950" cy="56801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95" t="10582" r="32044" b="13874"/>
                    <a:stretch/>
                  </pic:blipFill>
                  <pic:spPr bwMode="auto">
                    <a:xfrm>
                      <a:off x="0" y="0"/>
                      <a:ext cx="4572255" cy="5704221"/>
                    </a:xfrm>
                    <a:prstGeom prst="rect">
                      <a:avLst/>
                    </a:prstGeom>
                    <a:ln>
                      <a:noFill/>
                    </a:ln>
                    <a:extLst>
                      <a:ext uri="{53640926-AAD7-44D8-BBD7-CCE9431645EC}">
                        <a14:shadowObscured xmlns:a14="http://schemas.microsoft.com/office/drawing/2010/main"/>
                      </a:ext>
                    </a:extLst>
                  </pic:spPr>
                </pic:pic>
              </a:graphicData>
            </a:graphic>
          </wp:inline>
        </w:drawing>
      </w:r>
    </w:p>
    <w:p w:rsidR="00FA5EE9" w:rsidRDefault="003063F3" w:rsidP="003063F3">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6189132" wp14:editId="02A3607A">
            <wp:extent cx="5314524" cy="698182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26" t="9994" r="32044" b="11228"/>
                    <a:stretch/>
                  </pic:blipFill>
                  <pic:spPr bwMode="auto">
                    <a:xfrm>
                      <a:off x="0" y="0"/>
                      <a:ext cx="5347703" cy="7025413"/>
                    </a:xfrm>
                    <a:prstGeom prst="rect">
                      <a:avLst/>
                    </a:prstGeom>
                    <a:ln>
                      <a:noFill/>
                    </a:ln>
                    <a:extLst>
                      <a:ext uri="{53640926-AAD7-44D8-BBD7-CCE9431645EC}">
                        <a14:shadowObscured xmlns:a14="http://schemas.microsoft.com/office/drawing/2010/main"/>
                      </a:ext>
                    </a:extLst>
                  </pic:spPr>
                </pic:pic>
              </a:graphicData>
            </a:graphic>
          </wp:inline>
        </w:drawing>
      </w:r>
    </w:p>
    <w:p w:rsidR="00FA5EE9" w:rsidRDefault="00FA5EE9" w:rsidP="00FE5972">
      <w:pPr>
        <w:pStyle w:val="Sinespaciado"/>
        <w:spacing w:line="360" w:lineRule="auto"/>
        <w:jc w:val="both"/>
        <w:rPr>
          <w:rFonts w:ascii="Palatino Linotype" w:hAnsi="Palatino Linotype"/>
          <w:sz w:val="24"/>
          <w:szCs w:val="24"/>
        </w:rPr>
      </w:pPr>
    </w:p>
    <w:p w:rsidR="00FA5EE9" w:rsidRDefault="003063F3" w:rsidP="00FE5972">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174456D0" wp14:editId="1E2B8191">
            <wp:extent cx="5704749" cy="60007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65" t="10817" r="31382" b="23633"/>
                    <a:stretch/>
                  </pic:blipFill>
                  <pic:spPr bwMode="auto">
                    <a:xfrm>
                      <a:off x="0" y="0"/>
                      <a:ext cx="5729275" cy="6026549"/>
                    </a:xfrm>
                    <a:prstGeom prst="rect">
                      <a:avLst/>
                    </a:prstGeom>
                    <a:ln>
                      <a:noFill/>
                    </a:ln>
                    <a:extLst>
                      <a:ext uri="{53640926-AAD7-44D8-BBD7-CCE9431645EC}">
                        <a14:shadowObscured xmlns:a14="http://schemas.microsoft.com/office/drawing/2010/main"/>
                      </a:ext>
                    </a:extLst>
                  </pic:spPr>
                </pic:pic>
              </a:graphicData>
            </a:graphic>
          </wp:inline>
        </w:drawing>
      </w:r>
    </w:p>
    <w:p w:rsidR="00FA5EE9" w:rsidRDefault="00FA5EE9" w:rsidP="00FE5972">
      <w:pPr>
        <w:pStyle w:val="Sinespaciado"/>
        <w:spacing w:line="360" w:lineRule="auto"/>
        <w:jc w:val="both"/>
        <w:rPr>
          <w:rFonts w:ascii="Palatino Linotype" w:hAnsi="Palatino Linotype"/>
          <w:sz w:val="24"/>
          <w:szCs w:val="24"/>
        </w:rPr>
      </w:pPr>
    </w:p>
    <w:p w:rsidR="00FA5EE9" w:rsidRDefault="003063F3" w:rsidP="004F1C9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A5F7053" wp14:editId="73498FC5">
            <wp:extent cx="5441023" cy="70866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65" t="10875" r="32539" b="10641"/>
                    <a:stretch/>
                  </pic:blipFill>
                  <pic:spPr bwMode="auto">
                    <a:xfrm>
                      <a:off x="0" y="0"/>
                      <a:ext cx="5453454" cy="7102790"/>
                    </a:xfrm>
                    <a:prstGeom prst="rect">
                      <a:avLst/>
                    </a:prstGeom>
                    <a:ln>
                      <a:noFill/>
                    </a:ln>
                    <a:extLst>
                      <a:ext uri="{53640926-AAD7-44D8-BBD7-CCE9431645EC}">
                        <a14:shadowObscured xmlns:a14="http://schemas.microsoft.com/office/drawing/2010/main"/>
                      </a:ext>
                    </a:extLst>
                  </pic:spPr>
                </pic:pic>
              </a:graphicData>
            </a:graphic>
          </wp:inline>
        </w:drawing>
      </w:r>
    </w:p>
    <w:p w:rsidR="004F1C97" w:rsidRPr="00752B54" w:rsidRDefault="004F1C97" w:rsidP="004F1C97">
      <w:pPr>
        <w:pStyle w:val="Sinespaciado"/>
        <w:spacing w:line="360" w:lineRule="auto"/>
        <w:jc w:val="both"/>
        <w:rPr>
          <w:rFonts w:ascii="Palatino Linotype" w:hAnsi="Palatino Linotype"/>
          <w:color w:val="000000"/>
          <w:sz w:val="24"/>
          <w:szCs w:val="24"/>
        </w:rPr>
      </w:pPr>
      <w:r>
        <w:rPr>
          <w:rFonts w:ascii="Palatino Linotype" w:hAnsi="Palatino Linotype"/>
          <w:sz w:val="24"/>
          <w:szCs w:val="24"/>
        </w:rPr>
        <w:lastRenderedPageBreak/>
        <w:t xml:space="preserve">Por tanto, toda vez que existe </w:t>
      </w:r>
      <w:r>
        <w:rPr>
          <w:rFonts w:ascii="Palatino Linotype" w:hAnsi="Palatino Linotype"/>
          <w:sz w:val="24"/>
          <w:szCs w:val="24"/>
          <w:lang w:eastAsia="es-MX"/>
        </w:rPr>
        <w:t xml:space="preserve">un pronunciamiento por parte del Sujeto Obligado, </w:t>
      </w:r>
      <w:r>
        <w:rPr>
          <w:rFonts w:ascii="Palatino Linotype" w:hAnsi="Palatino Linotype" w:cs="Arial"/>
          <w:sz w:val="24"/>
          <w:szCs w:val="24"/>
        </w:rPr>
        <w:t>este Órgano Garante</w:t>
      </w:r>
      <w:r w:rsidRPr="00752B54">
        <w:rPr>
          <w:rFonts w:ascii="Palatino Linotype" w:hAnsi="Palatino Linotype" w:cs="Arial"/>
          <w:sz w:val="24"/>
          <w:szCs w:val="24"/>
        </w:rPr>
        <w:t xml:space="preserve"> no puede pronunciarse sobre la veracidad de la información</w:t>
      </w:r>
      <w:r>
        <w:rPr>
          <w:rFonts w:ascii="Palatino Linotype" w:hAnsi="Palatino Linotype" w:cs="Arial"/>
          <w:sz w:val="24"/>
          <w:szCs w:val="24"/>
        </w:rPr>
        <w:t xml:space="preserve"> que el Sujeto Obligado ha emitido en respuesta al Recurrente, en virtud de que los documentos remitidos tienen </w:t>
      </w:r>
      <w:r>
        <w:rPr>
          <w:rFonts w:ascii="Palatino Linotype" w:hAnsi="Palatino Linotype"/>
          <w:color w:val="000000"/>
          <w:sz w:val="24"/>
          <w:szCs w:val="24"/>
        </w:rPr>
        <w:t>carácter oficial y se presumen veraces.</w:t>
      </w:r>
    </w:p>
    <w:p w:rsidR="004F1C97" w:rsidRPr="00752B54" w:rsidRDefault="004F1C97" w:rsidP="004F1C97">
      <w:pPr>
        <w:pStyle w:val="Sinespaciado"/>
        <w:spacing w:line="360" w:lineRule="auto"/>
        <w:jc w:val="both"/>
        <w:rPr>
          <w:rFonts w:ascii="Palatino Linotype" w:hAnsi="Palatino Linotype"/>
          <w:sz w:val="24"/>
          <w:szCs w:val="24"/>
        </w:rPr>
      </w:pPr>
    </w:p>
    <w:p w:rsidR="004F1C97" w:rsidRDefault="004F1C97" w:rsidP="004F1C97">
      <w:pPr>
        <w:pStyle w:val="Sinespaciado"/>
        <w:spacing w:line="360" w:lineRule="auto"/>
        <w:jc w:val="both"/>
        <w:rPr>
          <w:rFonts w:ascii="Palatino Linotype" w:hAnsi="Palatino Linotype"/>
          <w:sz w:val="24"/>
          <w:szCs w:val="24"/>
        </w:rPr>
      </w:pPr>
      <w:r w:rsidRPr="00752B54">
        <w:rPr>
          <w:rFonts w:ascii="Palatino Linotype" w:hAnsi="Palatino Linotype"/>
          <w:sz w:val="24"/>
          <w:szCs w:val="24"/>
        </w:rPr>
        <w:t>Sirviendo de apoyo a lo anterior por analogía, el criterio 31-10 emitido por el ahora Instituto Nacional de Transparencia, Acceso a la Información y Protección de Datos Personales, que a la letra dice:</w:t>
      </w:r>
    </w:p>
    <w:p w:rsidR="004F1C97" w:rsidRPr="00752B54" w:rsidRDefault="004F1C97" w:rsidP="004F1C97">
      <w:pPr>
        <w:pStyle w:val="Sinespaciado"/>
        <w:spacing w:line="360" w:lineRule="auto"/>
        <w:jc w:val="both"/>
        <w:rPr>
          <w:rFonts w:ascii="Palatino Linotype" w:hAnsi="Palatino Linotype"/>
          <w:sz w:val="24"/>
          <w:szCs w:val="24"/>
        </w:rPr>
      </w:pPr>
    </w:p>
    <w:p w:rsidR="004F1C97" w:rsidRDefault="004F1C97" w:rsidP="004F1C97">
      <w:pPr>
        <w:pStyle w:val="Sinespaciado"/>
        <w:ind w:left="567" w:right="567"/>
        <w:jc w:val="both"/>
        <w:rPr>
          <w:rFonts w:ascii="Palatino Linotype" w:hAnsi="Palatino Linotype"/>
          <w:i/>
        </w:rPr>
      </w:pPr>
      <w:r w:rsidRPr="00777017">
        <w:rPr>
          <w:rFonts w:ascii="Palatino Linotype" w:hAnsi="Palatino Linotype"/>
          <w:b/>
          <w:i/>
        </w:rPr>
        <w:t>El Instituto Federal de Acceso a la Información y Protección de Datos</w:t>
      </w:r>
      <w:r w:rsidRPr="001F11EA">
        <w:rPr>
          <w:rFonts w:ascii="Palatino Linotype" w:hAnsi="Palatino Linotype"/>
          <w:i/>
        </w:rPr>
        <w:t xml:space="preserve"> </w:t>
      </w:r>
      <w:r w:rsidRPr="001F11EA">
        <w:rPr>
          <w:rFonts w:ascii="Palatino Linotype" w:hAnsi="Palatino Linotype"/>
          <w:b/>
          <w:i/>
        </w:rPr>
        <w:t>no cuenta con facultades para pronunciarse respecto de la veracidad de los documentos proporcionados por los sujetos obligados.</w:t>
      </w:r>
      <w:r w:rsidRPr="001F11E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rPr>
        <w:t xml:space="preserve"> recurso revisión, al respecto.</w:t>
      </w:r>
    </w:p>
    <w:p w:rsidR="004F1C97" w:rsidRPr="001F11EA" w:rsidRDefault="004F1C97" w:rsidP="004F1C97">
      <w:pPr>
        <w:pStyle w:val="Sinespaciado"/>
        <w:ind w:left="567" w:right="567"/>
        <w:jc w:val="both"/>
        <w:rPr>
          <w:rFonts w:ascii="Palatino Linotype" w:hAnsi="Palatino Linotype"/>
          <w:i/>
        </w:rPr>
      </w:pPr>
    </w:p>
    <w:p w:rsidR="004F1C97" w:rsidRDefault="004F1C97" w:rsidP="004F1C97">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No o</w:t>
      </w:r>
      <w:r w:rsidR="00D73F9B">
        <w:rPr>
          <w:rFonts w:ascii="Palatino Linotype" w:hAnsi="Palatino Linotype" w:cs="Arial"/>
          <w:sz w:val="24"/>
          <w:szCs w:val="24"/>
        </w:rPr>
        <w:t xml:space="preserve">bstante, toda vez que el motivo de inconformidad del Recurrente consiste en manifestar que la información presentada por el Sujeto Obligado se encuentra incompleta, este Órgano Garante procedió a la verificación del contenido de las carpetas electrónicas remitidas por el Sujeto Obligado, encontrándose que en los documentos escaneados no fueron anexados los Comprobantes Fiscales </w:t>
      </w:r>
      <w:r w:rsidR="0007742A">
        <w:rPr>
          <w:rFonts w:ascii="Palatino Linotype" w:hAnsi="Palatino Linotype" w:cs="Arial"/>
          <w:sz w:val="24"/>
          <w:szCs w:val="24"/>
        </w:rPr>
        <w:t>Digitales por I</w:t>
      </w:r>
      <w:r w:rsidR="00D73F9B">
        <w:rPr>
          <w:rFonts w:ascii="Palatino Linotype" w:hAnsi="Palatino Linotype" w:cs="Arial"/>
          <w:sz w:val="24"/>
          <w:szCs w:val="24"/>
        </w:rPr>
        <w:t>nternet</w:t>
      </w:r>
      <w:r w:rsidR="0007742A">
        <w:rPr>
          <w:rFonts w:ascii="Palatino Linotype" w:hAnsi="Palatino Linotype" w:cs="Arial"/>
          <w:sz w:val="24"/>
          <w:szCs w:val="24"/>
        </w:rPr>
        <w:t xml:space="preserve"> </w:t>
      </w:r>
      <w:r w:rsidR="00847DC1">
        <w:rPr>
          <w:rFonts w:ascii="Palatino Linotype" w:hAnsi="Palatino Linotype" w:cs="Arial"/>
          <w:sz w:val="24"/>
          <w:szCs w:val="24"/>
        </w:rPr>
        <w:t xml:space="preserve">(CFDI) </w:t>
      </w:r>
      <w:r w:rsidR="0007742A">
        <w:rPr>
          <w:rFonts w:ascii="Palatino Linotype" w:hAnsi="Palatino Linotype" w:cs="Arial"/>
          <w:sz w:val="24"/>
          <w:szCs w:val="24"/>
        </w:rPr>
        <w:t xml:space="preserve">como está estipulado en el inciso b) Consideraciones Generales, Nota </w:t>
      </w:r>
      <w:r w:rsidR="0007742A">
        <w:rPr>
          <w:rFonts w:ascii="Palatino Linotype" w:hAnsi="Palatino Linotype" w:cs="Arial"/>
          <w:sz w:val="24"/>
          <w:szCs w:val="24"/>
        </w:rPr>
        <w:lastRenderedPageBreak/>
        <w:t>2</w:t>
      </w:r>
      <w:r w:rsidR="00847DC1">
        <w:rPr>
          <w:rFonts w:ascii="Palatino Linotype" w:hAnsi="Palatino Linotype" w:cs="Arial"/>
          <w:sz w:val="24"/>
          <w:szCs w:val="24"/>
        </w:rPr>
        <w:t xml:space="preserve"> y Nota 3</w:t>
      </w:r>
      <w:r w:rsidR="0007742A">
        <w:rPr>
          <w:rFonts w:ascii="Palatino Linotype" w:hAnsi="Palatino Linotype" w:cs="Arial"/>
          <w:sz w:val="24"/>
          <w:szCs w:val="24"/>
        </w:rPr>
        <w:t>, en el apartado Disco 5: Imágenes Digitalizadas</w:t>
      </w:r>
      <w:r w:rsidR="00E6741A">
        <w:rPr>
          <w:rFonts w:ascii="Palatino Linotype" w:hAnsi="Palatino Linotype" w:cs="Arial"/>
          <w:sz w:val="24"/>
          <w:szCs w:val="24"/>
        </w:rPr>
        <w:t>. Como ejemplo de lo anterior se reproduce el documento “I0001000001.pdf” de la Carpeta “POLIZAS DE INGRESOS”, relativo a la Póliza de Ingreso número 1 de fecha primero de abril de dos mil dieciocho:</w:t>
      </w:r>
    </w:p>
    <w:p w:rsidR="00847DC1" w:rsidRDefault="00847DC1" w:rsidP="004F1C97">
      <w:pPr>
        <w:pStyle w:val="Sinespaciado"/>
        <w:spacing w:line="360" w:lineRule="auto"/>
        <w:jc w:val="both"/>
        <w:rPr>
          <w:rFonts w:ascii="Palatino Linotype" w:hAnsi="Palatino Linotype" w:cs="Arial"/>
          <w:sz w:val="24"/>
          <w:szCs w:val="24"/>
        </w:rPr>
      </w:pPr>
    </w:p>
    <w:p w:rsidR="00847DC1" w:rsidRPr="00C9047E" w:rsidRDefault="00847DC1" w:rsidP="004F1C97">
      <w:pPr>
        <w:pStyle w:val="Sinespaciado"/>
        <w:spacing w:line="360" w:lineRule="auto"/>
        <w:jc w:val="both"/>
        <w:rPr>
          <w:rFonts w:ascii="Palatino Linotype" w:hAnsi="Palatino Linotype" w:cs="Arial"/>
          <w:sz w:val="24"/>
          <w:szCs w:val="24"/>
        </w:rPr>
      </w:pPr>
    </w:p>
    <w:p w:rsidR="003063F3" w:rsidRDefault="00486B11" w:rsidP="00FE5972">
      <w:pPr>
        <w:pStyle w:val="Sinespaciado"/>
        <w:spacing w:line="360" w:lineRule="auto"/>
        <w:jc w:val="both"/>
        <w:rPr>
          <w:rFonts w:ascii="Palatino Linotype" w:hAnsi="Palatino Linotype"/>
          <w:sz w:val="24"/>
          <w:szCs w:val="24"/>
        </w:rPr>
      </w:pPr>
      <w:r>
        <w:rPr>
          <w:noProof/>
          <w:lang w:eastAsia="es-MX"/>
        </w:rPr>
        <w:t>.</w:t>
      </w:r>
      <w:r w:rsidR="00E6741A">
        <w:rPr>
          <w:noProof/>
          <w:lang w:eastAsia="es-MX"/>
        </w:rPr>
        <w:drawing>
          <wp:inline distT="0" distB="0" distL="0" distR="0" wp14:anchorId="2960159A" wp14:editId="1849AE49">
            <wp:extent cx="5648325" cy="419460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80" t="8524" r="19147" b="10053"/>
                    <a:stretch/>
                  </pic:blipFill>
                  <pic:spPr bwMode="auto">
                    <a:xfrm>
                      <a:off x="0" y="0"/>
                      <a:ext cx="5661276" cy="4204219"/>
                    </a:xfrm>
                    <a:prstGeom prst="rect">
                      <a:avLst/>
                    </a:prstGeom>
                    <a:ln>
                      <a:noFill/>
                    </a:ln>
                    <a:extLst>
                      <a:ext uri="{53640926-AAD7-44D8-BBD7-CCE9431645EC}">
                        <a14:shadowObscured xmlns:a14="http://schemas.microsoft.com/office/drawing/2010/main"/>
                      </a:ext>
                    </a:extLst>
                  </pic:spPr>
                </pic:pic>
              </a:graphicData>
            </a:graphic>
          </wp:inline>
        </w:drawing>
      </w:r>
    </w:p>
    <w:p w:rsidR="003063F3" w:rsidRDefault="003063F3" w:rsidP="00FE5972">
      <w:pPr>
        <w:pStyle w:val="Sinespaciado"/>
        <w:spacing w:line="360" w:lineRule="auto"/>
        <w:jc w:val="both"/>
        <w:rPr>
          <w:rFonts w:ascii="Palatino Linotype" w:hAnsi="Palatino Linotype"/>
          <w:sz w:val="24"/>
          <w:szCs w:val="24"/>
        </w:rPr>
      </w:pPr>
    </w:p>
    <w:p w:rsidR="003063F3" w:rsidRDefault="00E6741A" w:rsidP="00486B11">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2EAC364" wp14:editId="5583D8DA">
            <wp:extent cx="4829175" cy="415571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55" t="7936" r="24934" b="17696"/>
                    <a:stretch/>
                  </pic:blipFill>
                  <pic:spPr bwMode="auto">
                    <a:xfrm>
                      <a:off x="0" y="0"/>
                      <a:ext cx="4843429" cy="4167984"/>
                    </a:xfrm>
                    <a:prstGeom prst="rect">
                      <a:avLst/>
                    </a:prstGeom>
                    <a:ln>
                      <a:noFill/>
                    </a:ln>
                    <a:extLst>
                      <a:ext uri="{53640926-AAD7-44D8-BBD7-CCE9431645EC}">
                        <a14:shadowObscured xmlns:a14="http://schemas.microsoft.com/office/drawing/2010/main"/>
                      </a:ext>
                    </a:extLst>
                  </pic:spPr>
                </pic:pic>
              </a:graphicData>
            </a:graphic>
          </wp:inline>
        </w:drawing>
      </w:r>
    </w:p>
    <w:p w:rsidR="003063F3" w:rsidRDefault="003063F3" w:rsidP="00FE5972">
      <w:pPr>
        <w:pStyle w:val="Sinespaciado"/>
        <w:spacing w:line="360" w:lineRule="auto"/>
        <w:jc w:val="both"/>
        <w:rPr>
          <w:rFonts w:ascii="Palatino Linotype" w:hAnsi="Palatino Linotype"/>
          <w:sz w:val="24"/>
          <w:szCs w:val="24"/>
        </w:rPr>
      </w:pPr>
    </w:p>
    <w:p w:rsidR="003063F3" w:rsidRDefault="00E6741A" w:rsidP="00486B11">
      <w:pPr>
        <w:pStyle w:val="Sinespaciado"/>
        <w:spacing w:line="360" w:lineRule="auto"/>
        <w:jc w:val="center"/>
        <w:rPr>
          <w:rFonts w:ascii="Palatino Linotype" w:hAnsi="Palatino Linotype"/>
          <w:sz w:val="24"/>
          <w:szCs w:val="24"/>
        </w:rPr>
      </w:pPr>
      <w:r>
        <w:rPr>
          <w:noProof/>
          <w:lang w:eastAsia="es-MX"/>
        </w:rPr>
        <w:drawing>
          <wp:inline distT="0" distB="0" distL="0" distR="0" wp14:anchorId="7094DD54" wp14:editId="74BB0CE2">
            <wp:extent cx="4855597" cy="24384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81" t="7643" r="30556" b="58553"/>
                    <a:stretch/>
                  </pic:blipFill>
                  <pic:spPr bwMode="auto">
                    <a:xfrm>
                      <a:off x="0" y="0"/>
                      <a:ext cx="4880480" cy="2450896"/>
                    </a:xfrm>
                    <a:prstGeom prst="rect">
                      <a:avLst/>
                    </a:prstGeom>
                    <a:ln>
                      <a:noFill/>
                    </a:ln>
                    <a:extLst>
                      <a:ext uri="{53640926-AAD7-44D8-BBD7-CCE9431645EC}">
                        <a14:shadowObscured xmlns:a14="http://schemas.microsoft.com/office/drawing/2010/main"/>
                      </a:ext>
                    </a:extLst>
                  </pic:spPr>
                </pic:pic>
              </a:graphicData>
            </a:graphic>
          </wp:inline>
        </w:drawing>
      </w:r>
    </w:p>
    <w:p w:rsidR="00E6741A" w:rsidRDefault="00E6741A" w:rsidP="00FE5972">
      <w:pPr>
        <w:pStyle w:val="Sinespaciado"/>
        <w:spacing w:line="360" w:lineRule="auto"/>
        <w:jc w:val="both"/>
        <w:rPr>
          <w:rFonts w:ascii="Palatino Linotype" w:hAnsi="Palatino Linotype"/>
          <w:sz w:val="24"/>
          <w:szCs w:val="24"/>
        </w:rPr>
      </w:pPr>
    </w:p>
    <w:p w:rsidR="00E6741A" w:rsidRDefault="00E6741A" w:rsidP="00486B11">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885E393" wp14:editId="26515925">
            <wp:extent cx="4867275" cy="4034137"/>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6" t="8230" r="31547" b="37684"/>
                    <a:stretch/>
                  </pic:blipFill>
                  <pic:spPr bwMode="auto">
                    <a:xfrm>
                      <a:off x="0" y="0"/>
                      <a:ext cx="4887273" cy="4050712"/>
                    </a:xfrm>
                    <a:prstGeom prst="rect">
                      <a:avLst/>
                    </a:prstGeom>
                    <a:ln>
                      <a:noFill/>
                    </a:ln>
                    <a:extLst>
                      <a:ext uri="{53640926-AAD7-44D8-BBD7-CCE9431645EC}">
                        <a14:shadowObscured xmlns:a14="http://schemas.microsoft.com/office/drawing/2010/main"/>
                      </a:ext>
                    </a:extLst>
                  </pic:spPr>
                </pic:pic>
              </a:graphicData>
            </a:graphic>
          </wp:inline>
        </w:drawing>
      </w:r>
    </w:p>
    <w:p w:rsidR="00E6741A" w:rsidRDefault="00E6741A" w:rsidP="00FE5972">
      <w:pPr>
        <w:pStyle w:val="Sinespaciado"/>
        <w:spacing w:line="360" w:lineRule="auto"/>
        <w:jc w:val="both"/>
        <w:rPr>
          <w:rFonts w:ascii="Palatino Linotype" w:hAnsi="Palatino Linotype"/>
          <w:sz w:val="24"/>
          <w:szCs w:val="24"/>
        </w:rPr>
      </w:pPr>
    </w:p>
    <w:p w:rsidR="00E6741A" w:rsidRDefault="00486B11"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Derivado de lo anterior, es </w:t>
      </w:r>
      <w:r w:rsidR="00847DC1">
        <w:rPr>
          <w:rFonts w:ascii="Palatino Linotype" w:hAnsi="Palatino Linotype"/>
          <w:sz w:val="24"/>
          <w:szCs w:val="24"/>
        </w:rPr>
        <w:t>evidente que no se adjuntó el CFDI a la póliza antes reproducida, e</w:t>
      </w:r>
      <w:r>
        <w:rPr>
          <w:rFonts w:ascii="Palatino Linotype" w:hAnsi="Palatino Linotype"/>
          <w:sz w:val="24"/>
          <w:szCs w:val="24"/>
        </w:rPr>
        <w:t>ncontrándose la misma situación en el resto de los documentos</w:t>
      </w:r>
      <w:r w:rsidR="00E63312">
        <w:rPr>
          <w:rFonts w:ascii="Palatino Linotype" w:hAnsi="Palatino Linotype"/>
          <w:sz w:val="24"/>
          <w:szCs w:val="24"/>
        </w:rPr>
        <w:t xml:space="preserve"> que integran las carpetas</w:t>
      </w:r>
      <w:r>
        <w:rPr>
          <w:rFonts w:ascii="Palatino Linotype" w:hAnsi="Palatino Linotype"/>
          <w:sz w:val="24"/>
          <w:szCs w:val="24"/>
        </w:rPr>
        <w:t xml:space="preserve"> r</w:t>
      </w:r>
      <w:r w:rsidR="00E63312">
        <w:rPr>
          <w:rFonts w:ascii="Palatino Linotype" w:hAnsi="Palatino Linotype"/>
          <w:sz w:val="24"/>
          <w:szCs w:val="24"/>
        </w:rPr>
        <w:t>emitida</w:t>
      </w:r>
      <w:r w:rsidR="00847DC1">
        <w:rPr>
          <w:rFonts w:ascii="Palatino Linotype" w:hAnsi="Palatino Linotype"/>
          <w:sz w:val="24"/>
          <w:szCs w:val="24"/>
        </w:rPr>
        <w:t>s por el Sujeto Obligado. Consecuenteme</w:t>
      </w:r>
      <w:r w:rsidR="009D00B5">
        <w:rPr>
          <w:rFonts w:ascii="Palatino Linotype" w:hAnsi="Palatino Linotype"/>
          <w:sz w:val="24"/>
          <w:szCs w:val="24"/>
        </w:rPr>
        <w:t>nte, es viable considerar que los motivos de inconformidad del Recurrente son fundados, por lo cual es procedente modificar la respuesta del Sujeto Obligado y ordenar la ent</w:t>
      </w:r>
      <w:r w:rsidR="00525A73">
        <w:rPr>
          <w:rFonts w:ascii="Palatino Linotype" w:hAnsi="Palatino Linotype"/>
          <w:sz w:val="24"/>
          <w:szCs w:val="24"/>
        </w:rPr>
        <w:t>rega de la versión pública de los</w:t>
      </w:r>
      <w:r w:rsidR="009D00B5">
        <w:rPr>
          <w:rFonts w:ascii="Palatino Linotype" w:hAnsi="Palatino Linotype"/>
          <w:sz w:val="24"/>
          <w:szCs w:val="24"/>
        </w:rPr>
        <w:t xml:space="preserve"> Comprobantes Fiscales Digitales por Internet en las Pólizas de Ingresos, Pólizas de Diario, Pólizas de Egresos, Pólizas de Cheques y Pólizas de Cuentas por Pagar en las que sea procedente su generación.</w:t>
      </w:r>
    </w:p>
    <w:p w:rsidR="009D00B5" w:rsidRDefault="009D00B5" w:rsidP="00FE5972">
      <w:pPr>
        <w:pStyle w:val="Sinespaciado"/>
        <w:spacing w:line="360" w:lineRule="auto"/>
        <w:jc w:val="both"/>
        <w:rPr>
          <w:rFonts w:ascii="Palatino Linotype" w:hAnsi="Palatino Linotype"/>
          <w:sz w:val="24"/>
          <w:szCs w:val="24"/>
        </w:rPr>
      </w:pPr>
    </w:p>
    <w:p w:rsidR="009D00B5" w:rsidRDefault="0087345F"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Por otra parte, en el documento denominado </w:t>
      </w:r>
      <w:r w:rsidRPr="007D62D3">
        <w:rPr>
          <w:rFonts w:ascii="Palatino Linotype" w:hAnsi="Palatino Linotype"/>
          <w:b/>
          <w:sz w:val="24"/>
          <w:szCs w:val="24"/>
        </w:rPr>
        <w:t>“OFICIO.pdf”</w:t>
      </w:r>
      <w:r>
        <w:rPr>
          <w:rFonts w:ascii="Palatino Linotype" w:hAnsi="Palatino Linotype"/>
          <w:sz w:val="24"/>
          <w:szCs w:val="24"/>
        </w:rPr>
        <w:t xml:space="preserve"> se observa lo siguiente:</w:t>
      </w:r>
    </w:p>
    <w:p w:rsidR="0087345F" w:rsidRDefault="00BE163E" w:rsidP="0087345F">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891540</wp:posOffset>
                </wp:positionH>
                <wp:positionV relativeFrom="paragraph">
                  <wp:posOffset>3488690</wp:posOffset>
                </wp:positionV>
                <wp:extent cx="4352925" cy="17621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4352925" cy="1762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47B60" id="Rectángulo 2" o:spid="_x0000_s1026" style="position:absolute;margin-left:70.2pt;margin-top:274.7pt;width:342.75pt;height:13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" filled="f" strokecolor="red" strokeweight="1.5pt"/>
            </w:pict>
          </mc:Fallback>
        </mc:AlternateContent>
      </w:r>
      <w:r w:rsidR="0087345F">
        <w:rPr>
          <w:noProof/>
          <w:lang w:eastAsia="es-MX"/>
        </w:rPr>
        <w:drawing>
          <wp:inline distT="0" distB="0" distL="0" distR="0" wp14:anchorId="77D7E3A0" wp14:editId="3BAFC728">
            <wp:extent cx="5076825" cy="69054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408" t="10288" r="32705" b="5350"/>
                    <a:stretch/>
                  </pic:blipFill>
                  <pic:spPr bwMode="auto">
                    <a:xfrm>
                      <a:off x="0" y="0"/>
                      <a:ext cx="5092877" cy="6927277"/>
                    </a:xfrm>
                    <a:prstGeom prst="rect">
                      <a:avLst/>
                    </a:prstGeom>
                    <a:ln>
                      <a:noFill/>
                    </a:ln>
                    <a:extLst>
                      <a:ext uri="{53640926-AAD7-44D8-BBD7-CCE9431645EC}">
                        <a14:shadowObscured xmlns:a14="http://schemas.microsoft.com/office/drawing/2010/main"/>
                      </a:ext>
                    </a:extLst>
                  </pic:spPr>
                </pic:pic>
              </a:graphicData>
            </a:graphic>
          </wp:inline>
        </w:drawing>
      </w:r>
    </w:p>
    <w:p w:rsidR="0087345F" w:rsidRDefault="00BE163E"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 lo anterior se desprende</w:t>
      </w:r>
      <w:r w:rsidR="007C7BF3">
        <w:rPr>
          <w:rFonts w:ascii="Palatino Linotype" w:hAnsi="Palatino Linotype"/>
          <w:sz w:val="24"/>
          <w:szCs w:val="24"/>
        </w:rPr>
        <w:t xml:space="preserve"> que el Sujeto Obligado autorizó</w:t>
      </w:r>
      <w:r>
        <w:rPr>
          <w:rFonts w:ascii="Palatino Linotype" w:hAnsi="Palatino Linotype"/>
          <w:sz w:val="24"/>
          <w:szCs w:val="24"/>
        </w:rPr>
        <w:t xml:space="preserve"> las versiones públicas de las pólizas entregada</w:t>
      </w:r>
      <w:r w:rsidR="007D62D3">
        <w:rPr>
          <w:rFonts w:ascii="Palatino Linotype" w:hAnsi="Palatino Linotype"/>
          <w:sz w:val="24"/>
          <w:szCs w:val="24"/>
        </w:rPr>
        <w:t>s</w:t>
      </w:r>
      <w:r>
        <w:rPr>
          <w:rFonts w:ascii="Palatino Linotype" w:hAnsi="Palatino Linotype"/>
          <w:sz w:val="24"/>
          <w:szCs w:val="24"/>
        </w:rPr>
        <w:t xml:space="preserve"> mediante los acuerdos </w:t>
      </w:r>
      <w:r w:rsidRPr="007C7BF3">
        <w:rPr>
          <w:rFonts w:ascii="Palatino Linotype" w:hAnsi="Palatino Linotype"/>
          <w:b/>
          <w:sz w:val="24"/>
          <w:szCs w:val="24"/>
        </w:rPr>
        <w:t>0013/CT/2016-2018</w:t>
      </w:r>
      <w:r>
        <w:rPr>
          <w:rFonts w:ascii="Palatino Linotype" w:hAnsi="Palatino Linotype"/>
          <w:sz w:val="24"/>
          <w:szCs w:val="24"/>
        </w:rPr>
        <w:t xml:space="preserve"> de fecha nueve de junio de dos mil diecisiete; </w:t>
      </w:r>
      <w:r w:rsidRPr="007C7BF3">
        <w:rPr>
          <w:rFonts w:ascii="Palatino Linotype" w:hAnsi="Palatino Linotype"/>
          <w:b/>
          <w:sz w:val="24"/>
          <w:szCs w:val="24"/>
        </w:rPr>
        <w:t>0080/CIM/2016-2018</w:t>
      </w:r>
      <w:r>
        <w:rPr>
          <w:rFonts w:ascii="Palatino Linotype" w:hAnsi="Palatino Linotype"/>
          <w:sz w:val="24"/>
          <w:szCs w:val="24"/>
        </w:rPr>
        <w:t xml:space="preserve"> del do</w:t>
      </w:r>
      <w:r w:rsidR="00D62BC7">
        <w:rPr>
          <w:rFonts w:ascii="Palatino Linotype" w:hAnsi="Palatino Linotype"/>
          <w:sz w:val="24"/>
          <w:szCs w:val="24"/>
        </w:rPr>
        <w:t xml:space="preserve">s de septiembre de dos mil dieciséis; </w:t>
      </w:r>
      <w:r w:rsidR="00D62BC7" w:rsidRPr="007C7BF3">
        <w:rPr>
          <w:rFonts w:ascii="Palatino Linotype" w:hAnsi="Palatino Linotype"/>
          <w:b/>
          <w:sz w:val="24"/>
          <w:szCs w:val="24"/>
        </w:rPr>
        <w:t>0104/CIM/2016-2018</w:t>
      </w:r>
      <w:r w:rsidR="007C7BF3">
        <w:rPr>
          <w:rFonts w:ascii="Palatino Linotype" w:hAnsi="Palatino Linotype"/>
          <w:sz w:val="24"/>
          <w:szCs w:val="24"/>
        </w:rPr>
        <w:t xml:space="preserve"> de fecha veintisiete de febrero de dos mil diecisiete; </w:t>
      </w:r>
      <w:r w:rsidR="007C7BF3" w:rsidRPr="007C7BF3">
        <w:rPr>
          <w:rFonts w:ascii="Palatino Linotype" w:hAnsi="Palatino Linotype"/>
          <w:b/>
          <w:sz w:val="24"/>
          <w:szCs w:val="24"/>
        </w:rPr>
        <w:t>0116/CIM/2016-2018</w:t>
      </w:r>
      <w:r w:rsidR="007C7BF3" w:rsidRPr="007C7BF3">
        <w:rPr>
          <w:rFonts w:ascii="Palatino Linotype" w:hAnsi="Palatino Linotype"/>
          <w:sz w:val="24"/>
          <w:szCs w:val="24"/>
        </w:rPr>
        <w:t xml:space="preserve">, </w:t>
      </w:r>
      <w:r w:rsidR="007C7BF3" w:rsidRPr="007C7BF3">
        <w:rPr>
          <w:rFonts w:ascii="Palatino Linotype" w:hAnsi="Palatino Linotype"/>
          <w:b/>
          <w:sz w:val="24"/>
          <w:szCs w:val="24"/>
        </w:rPr>
        <w:t>0117/CIM/2016-2018</w:t>
      </w:r>
      <w:r w:rsidR="007C7BF3" w:rsidRPr="007C7BF3">
        <w:rPr>
          <w:rFonts w:ascii="Palatino Linotype" w:hAnsi="Palatino Linotype"/>
          <w:sz w:val="24"/>
          <w:szCs w:val="24"/>
        </w:rPr>
        <w:t xml:space="preserve"> y</w:t>
      </w:r>
      <w:r w:rsidR="007C7BF3" w:rsidRPr="007C7BF3">
        <w:rPr>
          <w:rFonts w:ascii="Palatino Linotype" w:hAnsi="Palatino Linotype"/>
          <w:b/>
          <w:sz w:val="24"/>
          <w:szCs w:val="24"/>
        </w:rPr>
        <w:t xml:space="preserve"> 0118/CIM/2016-2018</w:t>
      </w:r>
      <w:r w:rsidR="007C7BF3">
        <w:rPr>
          <w:rFonts w:ascii="Palatino Linotype" w:hAnsi="Palatino Linotype"/>
          <w:sz w:val="24"/>
          <w:szCs w:val="24"/>
        </w:rPr>
        <w:t xml:space="preserve">, los tres de fecha veinte de abril de dos mil diecisiete. Esto implica que el Sujeto Obligado pretendió autorizar versiones públicas mediante acuerdos generales, contraviniendo lo establecido </w:t>
      </w:r>
      <w:r w:rsidR="00636F8F">
        <w:rPr>
          <w:rFonts w:ascii="Palatino Linotype" w:hAnsi="Palatino Linotype"/>
          <w:sz w:val="24"/>
          <w:szCs w:val="24"/>
        </w:rPr>
        <w:t>en los artículos 132 y 134 de la Ley de Transparencia y Acceso a la Información Pública del Estado de México y Municipios, que a la letra establecen lo siguiente:</w:t>
      </w:r>
    </w:p>
    <w:p w:rsidR="00636F8F" w:rsidRDefault="00636F8F" w:rsidP="00FE5972">
      <w:pPr>
        <w:pStyle w:val="Sinespaciado"/>
        <w:spacing w:line="360" w:lineRule="auto"/>
        <w:jc w:val="both"/>
        <w:rPr>
          <w:rFonts w:ascii="Palatino Linotype" w:hAnsi="Palatino Linotype"/>
          <w:sz w:val="24"/>
          <w:szCs w:val="24"/>
        </w:rPr>
      </w:pPr>
    </w:p>
    <w:p w:rsidR="00636F8F" w:rsidRDefault="00636F8F" w:rsidP="00636F8F">
      <w:pPr>
        <w:pStyle w:val="Sinespaciado"/>
        <w:ind w:left="567" w:right="567"/>
        <w:jc w:val="both"/>
        <w:rPr>
          <w:rFonts w:ascii="Palatino Linotype" w:hAnsi="Palatino Linotype"/>
          <w:i/>
        </w:rPr>
      </w:pPr>
      <w:r w:rsidRPr="00636F8F">
        <w:rPr>
          <w:rFonts w:ascii="Palatino Linotype" w:hAnsi="Palatino Linotype"/>
          <w:b/>
          <w:bCs/>
          <w:i/>
        </w:rPr>
        <w:t xml:space="preserve">Artículo 132. </w:t>
      </w:r>
      <w:r w:rsidRPr="00636F8F">
        <w:rPr>
          <w:rFonts w:ascii="Palatino Linotype" w:hAnsi="Palatino Linotype"/>
          <w:i/>
        </w:rPr>
        <w:t xml:space="preserve">La clasificación de la información se llevará a cabo en el momento en que: </w:t>
      </w:r>
    </w:p>
    <w:p w:rsidR="00636F8F" w:rsidRPr="00636F8F" w:rsidRDefault="00636F8F" w:rsidP="00636F8F">
      <w:pPr>
        <w:pStyle w:val="Sinespaciado"/>
        <w:ind w:left="567" w:right="567"/>
        <w:jc w:val="both"/>
        <w:rPr>
          <w:rFonts w:ascii="Palatino Linotype" w:hAnsi="Palatino Linotype"/>
          <w:i/>
        </w:rPr>
      </w:pPr>
      <w:r w:rsidRPr="00636F8F">
        <w:rPr>
          <w:rFonts w:ascii="Palatino Linotype" w:hAnsi="Palatino Linotype"/>
          <w:b/>
          <w:bCs/>
          <w:i/>
        </w:rPr>
        <w:t xml:space="preserve">I. </w:t>
      </w:r>
      <w:r w:rsidR="0053215F">
        <w:rPr>
          <w:rFonts w:ascii="Palatino Linotype" w:hAnsi="Palatino Linotype"/>
          <w:b/>
          <w:bCs/>
          <w:i/>
        </w:rPr>
        <w:tab/>
      </w:r>
      <w:r w:rsidRPr="00636F8F">
        <w:rPr>
          <w:rFonts w:ascii="Palatino Linotype" w:hAnsi="Palatino Linotype"/>
          <w:i/>
        </w:rPr>
        <w:t xml:space="preserve">Se reciba una solicitud de acceso a la información; </w:t>
      </w:r>
    </w:p>
    <w:p w:rsidR="00636F8F" w:rsidRPr="00636F8F" w:rsidRDefault="00636F8F" w:rsidP="00636F8F">
      <w:pPr>
        <w:pStyle w:val="Sinespaciado"/>
        <w:ind w:left="567" w:right="567"/>
        <w:jc w:val="both"/>
        <w:rPr>
          <w:rFonts w:ascii="Palatino Linotype" w:hAnsi="Palatino Linotype"/>
          <w:i/>
        </w:rPr>
      </w:pPr>
      <w:r w:rsidRPr="00636F8F">
        <w:rPr>
          <w:rFonts w:ascii="Palatino Linotype" w:hAnsi="Palatino Linotype"/>
          <w:b/>
          <w:bCs/>
          <w:i/>
        </w:rPr>
        <w:t xml:space="preserve">II. </w:t>
      </w:r>
      <w:r w:rsidR="0053215F">
        <w:rPr>
          <w:rFonts w:ascii="Palatino Linotype" w:hAnsi="Palatino Linotype"/>
          <w:b/>
          <w:bCs/>
          <w:i/>
        </w:rPr>
        <w:tab/>
      </w:r>
      <w:r w:rsidRPr="00636F8F">
        <w:rPr>
          <w:rFonts w:ascii="Palatino Linotype" w:hAnsi="Palatino Linotype"/>
          <w:i/>
        </w:rPr>
        <w:t xml:space="preserve">Se determine mediante resolución de autoridad competente; o </w:t>
      </w:r>
    </w:p>
    <w:p w:rsidR="00636F8F" w:rsidRPr="00636F8F" w:rsidRDefault="00636F8F" w:rsidP="0053215F">
      <w:pPr>
        <w:pStyle w:val="Sinespaciado"/>
        <w:ind w:left="1418" w:right="567" w:hanging="851"/>
        <w:jc w:val="both"/>
        <w:rPr>
          <w:rFonts w:ascii="Palatino Linotype" w:hAnsi="Palatino Linotype"/>
          <w:i/>
        </w:rPr>
      </w:pPr>
      <w:r w:rsidRPr="00636F8F">
        <w:rPr>
          <w:rFonts w:ascii="Palatino Linotype" w:hAnsi="Palatino Linotype"/>
          <w:b/>
          <w:bCs/>
          <w:i/>
        </w:rPr>
        <w:t xml:space="preserve">III. </w:t>
      </w:r>
      <w:r w:rsidR="0053215F">
        <w:rPr>
          <w:rFonts w:ascii="Palatino Linotype" w:hAnsi="Palatino Linotype"/>
          <w:b/>
          <w:bCs/>
          <w:i/>
        </w:rPr>
        <w:tab/>
      </w:r>
      <w:r w:rsidRPr="00636F8F">
        <w:rPr>
          <w:rFonts w:ascii="Palatino Linotype" w:hAnsi="Palatino Linotype"/>
          <w:i/>
        </w:rPr>
        <w:t xml:space="preserve">Se generen versiones públicas para dar cumplimiento a las obligaciones de transparencia previstas en esta Ley. </w:t>
      </w:r>
    </w:p>
    <w:p w:rsidR="00636F8F" w:rsidRPr="00636F8F" w:rsidRDefault="00636F8F" w:rsidP="00636F8F">
      <w:pPr>
        <w:pStyle w:val="Sinespaciado"/>
        <w:ind w:left="567" w:right="567"/>
        <w:jc w:val="both"/>
        <w:rPr>
          <w:rFonts w:ascii="Palatino Linotype" w:hAnsi="Palatino Linotype"/>
          <w:i/>
        </w:rPr>
      </w:pPr>
    </w:p>
    <w:p w:rsidR="00636F8F" w:rsidRPr="00636F8F" w:rsidRDefault="00636F8F" w:rsidP="00636F8F">
      <w:pPr>
        <w:pStyle w:val="Sinespaciado"/>
        <w:ind w:left="567" w:right="567"/>
        <w:jc w:val="both"/>
        <w:rPr>
          <w:rFonts w:ascii="Palatino Linotype" w:hAnsi="Palatino Linotype"/>
          <w:i/>
        </w:rPr>
      </w:pPr>
      <w:r w:rsidRPr="00636F8F">
        <w:rPr>
          <w:rFonts w:ascii="Palatino Linotype" w:hAnsi="Palatino Linotype"/>
          <w:i/>
        </w:rPr>
        <w:t xml:space="preserve">Tratándose de información reservada, los titulares de las áreas deberán revisar la clasificación al momento de la recepción de una solicitud, para verificar si subsisten las causas que le dieron origen. </w:t>
      </w:r>
    </w:p>
    <w:p w:rsidR="00636F8F" w:rsidRPr="00636F8F" w:rsidRDefault="00636F8F" w:rsidP="00636F8F">
      <w:pPr>
        <w:pStyle w:val="Sinespaciado"/>
        <w:ind w:left="567" w:right="567"/>
        <w:jc w:val="both"/>
        <w:rPr>
          <w:rFonts w:ascii="Palatino Linotype" w:hAnsi="Palatino Linotype"/>
          <w:i/>
        </w:rPr>
      </w:pPr>
    </w:p>
    <w:p w:rsidR="00636F8F" w:rsidRDefault="00636F8F" w:rsidP="00636F8F">
      <w:pPr>
        <w:pStyle w:val="Sinespaciado"/>
        <w:ind w:left="567" w:right="567"/>
        <w:jc w:val="both"/>
        <w:rPr>
          <w:rFonts w:ascii="Palatino Linotype" w:hAnsi="Palatino Linotype"/>
          <w:i/>
        </w:rPr>
      </w:pPr>
      <w:r w:rsidRPr="00636F8F">
        <w:rPr>
          <w:rFonts w:ascii="Palatino Linotype" w:hAnsi="Palatino Linotype"/>
          <w:b/>
          <w:bCs/>
          <w:i/>
        </w:rPr>
        <w:t xml:space="preserve">Artículo 134. </w:t>
      </w:r>
      <w:r w:rsidRPr="00636F8F">
        <w:rPr>
          <w:rFonts w:ascii="Palatino Linotype" w:hAnsi="Palatino Linotype"/>
          <w:i/>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636F8F" w:rsidRPr="00636F8F" w:rsidRDefault="00636F8F" w:rsidP="00636F8F">
      <w:pPr>
        <w:pStyle w:val="Sinespaciado"/>
        <w:ind w:left="567" w:right="567"/>
        <w:jc w:val="both"/>
        <w:rPr>
          <w:rFonts w:ascii="Palatino Linotype" w:hAnsi="Palatino Linotype"/>
          <w:i/>
        </w:rPr>
      </w:pPr>
      <w:r w:rsidRPr="00636F8F">
        <w:rPr>
          <w:rFonts w:ascii="Palatino Linotype" w:hAnsi="Palatino Linotype"/>
          <w:i/>
        </w:rPr>
        <w:t xml:space="preserve"> </w:t>
      </w:r>
    </w:p>
    <w:p w:rsidR="00636F8F" w:rsidRDefault="00636F8F" w:rsidP="00636F8F">
      <w:pPr>
        <w:pStyle w:val="Sinespaciado"/>
        <w:ind w:left="567" w:right="567"/>
        <w:jc w:val="both"/>
        <w:rPr>
          <w:rFonts w:ascii="Palatino Linotype" w:hAnsi="Palatino Linotype"/>
          <w:i/>
        </w:rPr>
      </w:pPr>
      <w:r w:rsidRPr="00636F8F">
        <w:rPr>
          <w:rFonts w:ascii="Palatino Linotype" w:hAnsi="Palatino Linotype"/>
          <w:i/>
        </w:rPr>
        <w:t xml:space="preserve">En ningún caso se podrán clasificar documentos antes de que se genere la información. </w:t>
      </w:r>
    </w:p>
    <w:p w:rsidR="00636F8F" w:rsidRPr="00636F8F" w:rsidRDefault="00636F8F" w:rsidP="00636F8F">
      <w:pPr>
        <w:pStyle w:val="Sinespaciado"/>
        <w:ind w:left="567" w:right="567"/>
        <w:jc w:val="both"/>
        <w:rPr>
          <w:rFonts w:ascii="Palatino Linotype" w:hAnsi="Palatino Linotype"/>
          <w:i/>
        </w:rPr>
      </w:pPr>
    </w:p>
    <w:p w:rsidR="00636F8F" w:rsidRDefault="00636F8F" w:rsidP="00636F8F">
      <w:pPr>
        <w:pStyle w:val="Sinespaciado"/>
        <w:ind w:left="567" w:right="567"/>
        <w:jc w:val="both"/>
        <w:rPr>
          <w:rFonts w:ascii="Palatino Linotype" w:hAnsi="Palatino Linotype"/>
          <w:sz w:val="24"/>
          <w:szCs w:val="24"/>
        </w:rPr>
      </w:pPr>
      <w:r w:rsidRPr="00636F8F">
        <w:rPr>
          <w:rFonts w:ascii="Palatino Linotype" w:hAnsi="Palatino Linotype"/>
          <w:i/>
        </w:rPr>
        <w:t>La clasificación de información se realizará conforme a un análisis caso por caso, mediante la aplicación de la prueba de daño.</w:t>
      </w:r>
    </w:p>
    <w:p w:rsidR="00E6741A" w:rsidRDefault="0053215F"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Del articulado anterior, se tiene que el Sujeto Obligado se encuentra constreñido a clasificar la información de ser necesario, al momento de recibir una</w:t>
      </w:r>
      <w:r w:rsidR="00AD5BD6">
        <w:rPr>
          <w:rFonts w:ascii="Palatino Linotype" w:hAnsi="Palatino Linotype"/>
          <w:sz w:val="24"/>
          <w:szCs w:val="24"/>
        </w:rPr>
        <w:t xml:space="preserve"> </w:t>
      </w:r>
      <w:r>
        <w:rPr>
          <w:rFonts w:ascii="Palatino Linotype" w:hAnsi="Palatino Linotype"/>
          <w:sz w:val="24"/>
          <w:szCs w:val="24"/>
        </w:rPr>
        <w:t>solicitud de acceso a la información, de que</w:t>
      </w:r>
      <w:r w:rsidR="00AD5BD6">
        <w:rPr>
          <w:rFonts w:ascii="Palatino Linotype" w:hAnsi="Palatino Linotype"/>
          <w:sz w:val="24"/>
          <w:szCs w:val="24"/>
        </w:rPr>
        <w:t xml:space="preserve"> </w:t>
      </w:r>
      <w:r>
        <w:rPr>
          <w:rFonts w:ascii="Palatino Linotype" w:hAnsi="Palatino Linotype"/>
          <w:sz w:val="24"/>
          <w:szCs w:val="24"/>
        </w:rPr>
        <w:t xml:space="preserve">se determine mediante resolución de autoridad competente, o bien cuándo se generen versiones </w:t>
      </w:r>
      <w:r w:rsidR="00AD5BD6">
        <w:rPr>
          <w:rFonts w:ascii="Palatino Linotype" w:hAnsi="Palatino Linotype"/>
          <w:sz w:val="24"/>
          <w:szCs w:val="24"/>
        </w:rPr>
        <w:t>públicas p</w:t>
      </w:r>
      <w:r>
        <w:rPr>
          <w:rFonts w:ascii="Palatino Linotype" w:hAnsi="Palatino Linotype"/>
          <w:sz w:val="24"/>
          <w:szCs w:val="24"/>
        </w:rPr>
        <w:t>ara dar cumplimiento a las obligaciones de transpar</w:t>
      </w:r>
      <w:r w:rsidR="00AD5BD6">
        <w:rPr>
          <w:rFonts w:ascii="Palatino Linotype" w:hAnsi="Palatino Linotype"/>
          <w:sz w:val="24"/>
          <w:szCs w:val="24"/>
        </w:rPr>
        <w:t>enci</w:t>
      </w:r>
      <w:r>
        <w:rPr>
          <w:rFonts w:ascii="Palatino Linotype" w:hAnsi="Palatino Linotype"/>
          <w:sz w:val="24"/>
          <w:szCs w:val="24"/>
        </w:rPr>
        <w:t>a previstas en esta Ley</w:t>
      </w:r>
      <w:r w:rsidR="00AD5BD6">
        <w:rPr>
          <w:rFonts w:ascii="Palatino Linotype" w:hAnsi="Palatino Linotype"/>
          <w:sz w:val="24"/>
          <w:szCs w:val="24"/>
        </w:rPr>
        <w:t>; además de no emitir acuerdos de carácter general ni particular que clasifiquen documentos o información como reservada, sino que dicha clasificación deberá analizar caso por caso, mediante la aplicación de la prueba de daño.</w:t>
      </w:r>
    </w:p>
    <w:p w:rsidR="00AD5BD6" w:rsidRDefault="00AD5BD6" w:rsidP="00FE5972">
      <w:pPr>
        <w:pStyle w:val="Sinespaciado"/>
        <w:spacing w:line="360" w:lineRule="auto"/>
        <w:jc w:val="both"/>
        <w:rPr>
          <w:rFonts w:ascii="Palatino Linotype" w:hAnsi="Palatino Linotype"/>
          <w:sz w:val="24"/>
          <w:szCs w:val="24"/>
        </w:rPr>
      </w:pPr>
    </w:p>
    <w:p w:rsidR="00AD5BD6" w:rsidRDefault="00AD5BD6"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Consecuentemente, </w:t>
      </w:r>
      <w:r w:rsidR="001D3A62">
        <w:rPr>
          <w:rFonts w:ascii="Palatino Linotype" w:hAnsi="Palatino Linotype"/>
          <w:sz w:val="24"/>
          <w:szCs w:val="24"/>
        </w:rPr>
        <w:t xml:space="preserve">es procedente que se ordene al Sujeto Obligado la entrega del </w:t>
      </w:r>
      <w:r w:rsidR="004666AF">
        <w:rPr>
          <w:rFonts w:ascii="Palatino Linotype" w:hAnsi="Palatino Linotype"/>
          <w:sz w:val="24"/>
          <w:szCs w:val="24"/>
        </w:rPr>
        <w:t xml:space="preserve">Acuerdo de Clasificación, en el que se lleve a cabo la clasificación de la información susceptible de ser protegida mediante las formalidades de Ley, </w:t>
      </w:r>
      <w:r w:rsidR="004666AF" w:rsidRPr="004666AF">
        <w:rPr>
          <w:rFonts w:ascii="Palatino Linotype" w:hAnsi="Palatino Linotype"/>
          <w:sz w:val="24"/>
          <w:szCs w:val="24"/>
        </w:rPr>
        <w:t>es decir, que el Comité de Transparencia del Sujeto Obligado emita el Acuerdo de Clasificación correspondiente debidamente fundado y motivado, en el cual se sustente la versión pública en caso de contener datos personales.</w:t>
      </w:r>
    </w:p>
    <w:p w:rsidR="00D756E2" w:rsidRDefault="00D756E2" w:rsidP="00FE5972">
      <w:pPr>
        <w:pStyle w:val="Sinespaciado"/>
        <w:spacing w:line="360" w:lineRule="auto"/>
        <w:jc w:val="both"/>
        <w:rPr>
          <w:rFonts w:ascii="Palatino Linotype" w:hAnsi="Palatino Linotype"/>
          <w:sz w:val="24"/>
          <w:szCs w:val="24"/>
        </w:rPr>
      </w:pPr>
    </w:p>
    <w:p w:rsidR="00D756E2" w:rsidRPr="00F704C4" w:rsidRDefault="00D756E2" w:rsidP="00D756E2">
      <w:pPr>
        <w:pStyle w:val="Sinespaciado"/>
        <w:spacing w:line="360" w:lineRule="auto"/>
        <w:jc w:val="both"/>
        <w:rPr>
          <w:rFonts w:ascii="Palatino Linotype" w:hAnsi="Palatino Linotype"/>
          <w:sz w:val="23"/>
          <w:szCs w:val="23"/>
        </w:rPr>
      </w:pPr>
      <w:r w:rsidRPr="00F704C4">
        <w:rPr>
          <w:rFonts w:ascii="Palatino Linotype" w:hAnsi="Palatino Linotype"/>
          <w:sz w:val="23"/>
          <w:szCs w:val="23"/>
          <w:lang w:val="es-ES_tradnl"/>
        </w:rPr>
        <w:t>Finalmente</w:t>
      </w:r>
      <w:r w:rsidRPr="00F704C4">
        <w:rPr>
          <w:rFonts w:ascii="Palatino Linotype" w:hAnsi="Palatino Linotype"/>
          <w:sz w:val="23"/>
          <w:szCs w:val="23"/>
        </w:rPr>
        <w:t xml:space="preserve">, no pasa inadvertido para esta Ponencia </w:t>
      </w:r>
      <w:proofErr w:type="spellStart"/>
      <w:r w:rsidRPr="00F704C4">
        <w:rPr>
          <w:rFonts w:ascii="Palatino Linotype" w:hAnsi="Palatino Linotype"/>
          <w:sz w:val="23"/>
          <w:szCs w:val="23"/>
        </w:rPr>
        <w:t>Resolutora</w:t>
      </w:r>
      <w:proofErr w:type="spellEnd"/>
      <w:r w:rsidR="00390A54">
        <w:rPr>
          <w:rFonts w:ascii="Palatino Linotype" w:hAnsi="Palatino Linotype"/>
          <w:sz w:val="23"/>
          <w:szCs w:val="23"/>
        </w:rPr>
        <w:t xml:space="preserve"> el hecho de que e</w:t>
      </w:r>
      <w:r w:rsidRPr="00F704C4">
        <w:rPr>
          <w:rFonts w:ascii="Palatino Linotype" w:hAnsi="Palatino Linotype"/>
          <w:sz w:val="23"/>
          <w:szCs w:val="23"/>
        </w:rPr>
        <w:t>l Sujeto Obligado</w:t>
      </w:r>
      <w:r w:rsidR="00390A54">
        <w:rPr>
          <w:rFonts w:ascii="Palatino Linotype" w:hAnsi="Palatino Linotype"/>
          <w:sz w:val="23"/>
          <w:szCs w:val="23"/>
        </w:rPr>
        <w:t xml:space="preserve">, al momento de presentar </w:t>
      </w:r>
      <w:r w:rsidR="00B341EE">
        <w:rPr>
          <w:rFonts w:ascii="Palatino Linotype" w:hAnsi="Palatino Linotype"/>
          <w:sz w:val="23"/>
          <w:szCs w:val="23"/>
        </w:rPr>
        <w:t xml:space="preserve">en su respuesta </w:t>
      </w:r>
      <w:r w:rsidR="00390A54">
        <w:rPr>
          <w:rFonts w:ascii="Palatino Linotype" w:hAnsi="Palatino Linotype"/>
          <w:sz w:val="23"/>
          <w:szCs w:val="23"/>
        </w:rPr>
        <w:t>la documentación solicitada, deja visibles datos que pueden considerarse información confidencial</w:t>
      </w:r>
      <w:r w:rsidR="00B341EE">
        <w:rPr>
          <w:rFonts w:ascii="Palatino Linotype" w:hAnsi="Palatino Linotype"/>
          <w:sz w:val="23"/>
          <w:szCs w:val="23"/>
        </w:rPr>
        <w:t xml:space="preserve">, </w:t>
      </w:r>
      <w:r w:rsidRPr="00F704C4">
        <w:rPr>
          <w:rFonts w:ascii="Palatino Linotype" w:hAnsi="Palatino Linotype"/>
          <w:sz w:val="23"/>
          <w:szCs w:val="23"/>
        </w:rPr>
        <w:t xml:space="preserve">lo que, en estricto sentido, podría ser considerado como infracciones a la </w:t>
      </w:r>
      <w:r w:rsidRPr="00F704C4">
        <w:rPr>
          <w:rFonts w:ascii="Palatino Linotype" w:hAnsi="Palatino Linotype"/>
          <w:sz w:val="23"/>
          <w:szCs w:val="23"/>
          <w:lang w:eastAsia="es-ES_tradnl"/>
        </w:rPr>
        <w:t xml:space="preserve">Ley de Transparencia y Acceso a la </w:t>
      </w:r>
      <w:r w:rsidRPr="00F704C4">
        <w:rPr>
          <w:rFonts w:ascii="Palatino Linotype" w:hAnsi="Palatino Linotype"/>
          <w:sz w:val="23"/>
          <w:szCs w:val="23"/>
        </w:rPr>
        <w:t>Información</w:t>
      </w:r>
      <w:r w:rsidRPr="00F704C4">
        <w:rPr>
          <w:rFonts w:ascii="Palatino Linotype" w:hAnsi="Palatino Linotype"/>
          <w:sz w:val="23"/>
          <w:szCs w:val="23"/>
          <w:lang w:eastAsia="es-ES_tradnl"/>
        </w:rPr>
        <w:t xml:space="preserve"> Pública del Estado de México y Municipios</w:t>
      </w:r>
      <w:r w:rsidR="00B341EE">
        <w:rPr>
          <w:rFonts w:ascii="Palatino Linotype" w:hAnsi="Palatino Linotype"/>
          <w:sz w:val="23"/>
          <w:szCs w:val="23"/>
          <w:lang w:eastAsia="es-ES_tradnl"/>
        </w:rPr>
        <w:t xml:space="preserve"> y a la Ley de Protección de Datos Personales en Posesión de Sujetos Obligados del Estado de México y Municipios; sin embargo, si bien</w:t>
      </w:r>
      <w:r w:rsidRPr="00F704C4">
        <w:rPr>
          <w:rFonts w:ascii="Palatino Linotype" w:hAnsi="Palatino Linotype"/>
          <w:sz w:val="23"/>
          <w:szCs w:val="23"/>
          <w:lang w:eastAsia="es-ES_tradnl"/>
        </w:rPr>
        <w:t xml:space="preserve"> </w:t>
      </w:r>
      <w:r w:rsidRPr="00F704C4">
        <w:rPr>
          <w:rFonts w:ascii="Palatino Linotype" w:eastAsia="Arial Unicode MS" w:hAnsi="Palatino Linotype"/>
          <w:sz w:val="23"/>
          <w:szCs w:val="23"/>
        </w:rPr>
        <w:t xml:space="preserve">la imposición de medidas de apremio al Sujeto Obligado no es materia del presente medio de impugnación, también lo es que, de conformidad con lo establecido </w:t>
      </w:r>
      <w:r w:rsidRPr="00F704C4">
        <w:rPr>
          <w:rFonts w:ascii="Palatino Linotype" w:eastAsia="Arial Unicode MS" w:hAnsi="Palatino Linotype"/>
          <w:sz w:val="23"/>
          <w:szCs w:val="23"/>
        </w:rPr>
        <w:lastRenderedPageBreak/>
        <w:t xml:space="preserve">en el artículo 36 fracción X de la Ley de la materia, </w:t>
      </w:r>
      <w:r w:rsidRPr="00F704C4">
        <w:rPr>
          <w:rFonts w:ascii="Palatino Linotype" w:hAnsi="Palatino Linotype"/>
          <w:b/>
          <w:sz w:val="23"/>
          <w:szCs w:val="23"/>
        </w:rPr>
        <w:t xml:space="preserve">se ordena dar vista al </w:t>
      </w:r>
      <w:r w:rsidRPr="00F704C4">
        <w:rPr>
          <w:rFonts w:ascii="Palatino Linotype" w:hAnsi="Palatino Linotype"/>
          <w:b/>
          <w:sz w:val="23"/>
          <w:szCs w:val="23"/>
          <w:lang w:eastAsia="es-ES_tradnl"/>
        </w:rPr>
        <w:t>Titular de la Contraloría Interna y Órgano de Control y Vigilancia de este Instituto</w:t>
      </w:r>
      <w:r w:rsidRPr="00F704C4">
        <w:rPr>
          <w:rFonts w:ascii="Palatino Linotype" w:hAnsi="Palatino Linotype"/>
          <w:sz w:val="23"/>
          <w:szCs w:val="23"/>
          <w:lang w:eastAsia="es-ES_tradnl"/>
        </w:rPr>
        <w:t>, de conformidad con el artículo 190 de la Ley de Transparencia y Acceso a la Información Pública del Estado de México y Municipios, a efecto de que determine lo conducente</w:t>
      </w:r>
      <w:r w:rsidRPr="00F704C4">
        <w:rPr>
          <w:rFonts w:ascii="Palatino Linotype" w:hAnsi="Palatino Linotype"/>
          <w:sz w:val="23"/>
          <w:szCs w:val="23"/>
        </w:rPr>
        <w:t>.</w:t>
      </w:r>
    </w:p>
    <w:p w:rsidR="00D756E2" w:rsidRDefault="00D756E2" w:rsidP="00FE5972">
      <w:pPr>
        <w:pStyle w:val="Sinespaciado"/>
        <w:spacing w:line="360" w:lineRule="auto"/>
        <w:jc w:val="both"/>
        <w:rPr>
          <w:rFonts w:ascii="Palatino Linotype" w:hAnsi="Palatino Linotype"/>
          <w:sz w:val="24"/>
          <w:szCs w:val="24"/>
        </w:rPr>
      </w:pPr>
    </w:p>
    <w:p w:rsidR="001D3A62" w:rsidRPr="004666AF" w:rsidRDefault="001D3A62" w:rsidP="001D3A62">
      <w:pPr>
        <w:pStyle w:val="Sinespaciado"/>
        <w:spacing w:line="360" w:lineRule="auto"/>
        <w:jc w:val="both"/>
        <w:rPr>
          <w:rFonts w:ascii="Palatino Linotype" w:hAnsi="Palatino Linotype"/>
          <w:b/>
          <w:i/>
          <w:sz w:val="24"/>
          <w:szCs w:val="24"/>
          <w:u w:val="single"/>
        </w:rPr>
      </w:pPr>
      <w:r w:rsidRPr="004666AF">
        <w:rPr>
          <w:rFonts w:ascii="Palatino Linotype" w:hAnsi="Palatino Linotype"/>
          <w:b/>
          <w:i/>
          <w:sz w:val="24"/>
          <w:szCs w:val="24"/>
          <w:u w:val="single"/>
        </w:rPr>
        <w:t>DE LA VERSIÓN PÚBLICA</w:t>
      </w: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D3A62" w:rsidRPr="00DD3DAB" w:rsidRDefault="001D3A62" w:rsidP="001D3A62">
      <w:pPr>
        <w:spacing w:after="0" w:line="360" w:lineRule="auto"/>
        <w:jc w:val="both"/>
        <w:rPr>
          <w:rFonts w:ascii="Palatino Linotype" w:hAnsi="Palatino Linotype" w:cs="Arial"/>
          <w:sz w:val="24"/>
          <w:szCs w:val="24"/>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Artículo 3.</w:t>
      </w:r>
      <w:r w:rsidRPr="001D3A62">
        <w:rPr>
          <w:rFonts w:ascii="Palatino Linotype" w:hAnsi="Palatino Linotype" w:cs="Arial"/>
          <w:i/>
        </w:rPr>
        <w:t xml:space="preserve"> Para los efectos de la presente Ley se entenderá por:</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IX. Datos personales:</w:t>
      </w:r>
      <w:r w:rsidRPr="001D3A6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XX.</w:t>
      </w:r>
      <w:r w:rsidRPr="001D3A62">
        <w:rPr>
          <w:rFonts w:ascii="Palatino Linotype" w:hAnsi="Palatino Linotype" w:cs="Arial"/>
          <w:i/>
        </w:rPr>
        <w:t xml:space="preserve"> </w:t>
      </w:r>
      <w:r w:rsidRPr="001D3A62">
        <w:rPr>
          <w:rFonts w:ascii="Palatino Linotype" w:hAnsi="Palatino Linotype" w:cs="Arial"/>
          <w:b/>
          <w:i/>
        </w:rPr>
        <w:t>Información clasificada:</w:t>
      </w:r>
      <w:r w:rsidRPr="001D3A62">
        <w:rPr>
          <w:rFonts w:ascii="Palatino Linotype" w:hAnsi="Palatino Linotype" w:cs="Arial"/>
          <w:i/>
        </w:rPr>
        <w:t xml:space="preserve"> Aquella considerada por la presente Ley como reservada o confidencial;</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XXI.</w:t>
      </w:r>
      <w:r w:rsidRPr="001D3A62">
        <w:rPr>
          <w:rFonts w:ascii="Palatino Linotype" w:hAnsi="Palatino Linotype" w:cs="Arial"/>
          <w:i/>
        </w:rPr>
        <w:t xml:space="preserve"> </w:t>
      </w:r>
      <w:r w:rsidRPr="001D3A62">
        <w:rPr>
          <w:rFonts w:ascii="Palatino Linotype" w:hAnsi="Palatino Linotype" w:cs="Arial"/>
          <w:b/>
          <w:i/>
        </w:rPr>
        <w:t>Información confidencial:</w:t>
      </w:r>
      <w:r w:rsidRPr="001D3A6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XLV.</w:t>
      </w:r>
      <w:r w:rsidRPr="001D3A62">
        <w:rPr>
          <w:rFonts w:ascii="Palatino Linotype" w:hAnsi="Palatino Linotype" w:cs="Arial"/>
          <w:i/>
        </w:rPr>
        <w:t xml:space="preserve"> </w:t>
      </w:r>
      <w:r w:rsidRPr="001D3A62">
        <w:rPr>
          <w:rFonts w:ascii="Palatino Linotype" w:hAnsi="Palatino Linotype" w:cs="Arial"/>
          <w:b/>
          <w:i/>
        </w:rPr>
        <w:t>Versión pública:</w:t>
      </w:r>
      <w:r w:rsidRPr="001D3A62">
        <w:rPr>
          <w:rFonts w:ascii="Palatino Linotype" w:hAnsi="Palatino Linotype" w:cs="Arial"/>
          <w:i/>
        </w:rPr>
        <w:t xml:space="preserve"> Documento en el que se elimine, suprime o borra la información clasificada como reservada o confidencial para permitir su acceso.</w:t>
      </w: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w:t>
      </w:r>
    </w:p>
    <w:p w:rsidR="001D3A62" w:rsidRPr="001D3A62" w:rsidRDefault="001D3A62" w:rsidP="001D3A62">
      <w:pPr>
        <w:spacing w:after="0" w:line="240" w:lineRule="auto"/>
        <w:ind w:left="567" w:right="567"/>
        <w:jc w:val="both"/>
        <w:rPr>
          <w:rFonts w:ascii="Palatino Linotype" w:hAnsi="Palatino Linotype" w:cs="Arial"/>
          <w:i/>
        </w:rPr>
      </w:pP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 xml:space="preserve">Artículo 91. </w:t>
      </w:r>
      <w:r w:rsidRPr="001D3A62">
        <w:rPr>
          <w:rFonts w:ascii="Palatino Linotype" w:hAnsi="Palatino Linotype" w:cs="Arial"/>
          <w:i/>
        </w:rPr>
        <w:t>El acceso a la información pública será restringido excepcionalmente, cuando ésta sea clasificada como reservada o confidencial.</w:t>
      </w:r>
    </w:p>
    <w:p w:rsidR="001D3A62" w:rsidRPr="001D3A62" w:rsidRDefault="001D3A62" w:rsidP="001D3A62">
      <w:pPr>
        <w:spacing w:after="0" w:line="240" w:lineRule="auto"/>
        <w:ind w:left="567" w:right="567"/>
        <w:jc w:val="both"/>
        <w:rPr>
          <w:rFonts w:ascii="Palatino Linotype" w:hAnsi="Palatino Linotype" w:cs="Arial"/>
          <w:i/>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Artículo 132.</w:t>
      </w:r>
      <w:r w:rsidRPr="001D3A62">
        <w:rPr>
          <w:rFonts w:ascii="Palatino Linotype" w:hAnsi="Palatino Linotype" w:cs="Arial"/>
          <w:i/>
        </w:rPr>
        <w:t xml:space="preserve"> </w:t>
      </w:r>
      <w:r w:rsidRPr="001D3A62">
        <w:rPr>
          <w:rFonts w:ascii="Palatino Linotype" w:hAnsi="Palatino Linotype" w:cs="Arial"/>
          <w:i/>
          <w:u w:val="single"/>
        </w:rPr>
        <w:t>La clasificación de la información se llevará a cabo en el momento en que</w:t>
      </w:r>
      <w:r w:rsidRPr="001D3A62">
        <w:rPr>
          <w:rFonts w:ascii="Palatino Linotype" w:hAnsi="Palatino Linotype" w:cs="Arial"/>
          <w:i/>
        </w:rPr>
        <w:t>:</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I.</w:t>
      </w:r>
      <w:r w:rsidRPr="001D3A62">
        <w:rPr>
          <w:rFonts w:ascii="Palatino Linotype" w:hAnsi="Palatino Linotype" w:cs="Arial"/>
          <w:i/>
        </w:rPr>
        <w:t xml:space="preserve"> Se reciba una solicitud de acceso a la información;</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II.</w:t>
      </w:r>
      <w:r w:rsidRPr="001D3A62">
        <w:rPr>
          <w:rFonts w:ascii="Palatino Linotype" w:hAnsi="Palatino Linotype" w:cs="Arial"/>
          <w:i/>
        </w:rPr>
        <w:t xml:space="preserve"> </w:t>
      </w:r>
      <w:r w:rsidRPr="001D3A62">
        <w:rPr>
          <w:rFonts w:ascii="Palatino Linotype" w:hAnsi="Palatino Linotype" w:cs="Arial"/>
          <w:i/>
          <w:u w:val="single"/>
        </w:rPr>
        <w:t>Se determine mediante resolución de autoridad competente; o</w:t>
      </w:r>
    </w:p>
    <w:p w:rsidR="001D3A62" w:rsidRPr="001D3A62" w:rsidRDefault="001D3A62" w:rsidP="001D3A62">
      <w:pPr>
        <w:spacing w:after="0" w:line="240" w:lineRule="auto"/>
        <w:ind w:left="567" w:right="567"/>
        <w:jc w:val="both"/>
        <w:rPr>
          <w:rFonts w:ascii="Palatino Linotype" w:hAnsi="Palatino Linotype" w:cs="Arial"/>
          <w:i/>
          <w:u w:val="single"/>
        </w:rPr>
      </w:pPr>
      <w:r w:rsidRPr="001D3A62">
        <w:rPr>
          <w:rFonts w:ascii="Palatino Linotype" w:hAnsi="Palatino Linotype" w:cs="Arial"/>
          <w:b/>
          <w:i/>
        </w:rPr>
        <w:lastRenderedPageBreak/>
        <w:t>III.</w:t>
      </w:r>
      <w:r w:rsidRPr="001D3A62">
        <w:rPr>
          <w:rFonts w:ascii="Palatino Linotype" w:hAnsi="Palatino Linotype" w:cs="Arial"/>
          <w:i/>
        </w:rPr>
        <w:t xml:space="preserve"> </w:t>
      </w:r>
      <w:r w:rsidRPr="001D3A62">
        <w:rPr>
          <w:rFonts w:ascii="Palatino Linotype" w:hAnsi="Palatino Linotype" w:cs="Arial"/>
          <w:i/>
          <w:u w:val="single"/>
        </w:rPr>
        <w:t>Se generen versiones públicas para dar cumplimiento a las obligaciones de transparencia previstas en esta Ley.</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w:t>
      </w:r>
    </w:p>
    <w:p w:rsidR="001D3A62" w:rsidRPr="00DD3DAB" w:rsidRDefault="001D3A62" w:rsidP="001D3A62">
      <w:pPr>
        <w:spacing w:after="0" w:line="360" w:lineRule="auto"/>
        <w:jc w:val="both"/>
        <w:rPr>
          <w:rFonts w:ascii="Palatino Linotype" w:hAnsi="Palatino Linotype" w:cs="Arial"/>
          <w:i/>
          <w:sz w:val="24"/>
          <w:szCs w:val="24"/>
        </w:rPr>
      </w:pP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D3A62" w:rsidRPr="00DD3DAB" w:rsidRDefault="001D3A62" w:rsidP="001D3A62">
      <w:pPr>
        <w:spacing w:after="0" w:line="360" w:lineRule="auto"/>
        <w:jc w:val="both"/>
        <w:rPr>
          <w:rFonts w:ascii="Palatino Linotype" w:hAnsi="Palatino Linotype" w:cs="Arial"/>
          <w:sz w:val="24"/>
          <w:szCs w:val="24"/>
        </w:rPr>
      </w:pP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 xml:space="preserve">Por otro lado, los </w:t>
      </w:r>
      <w:r w:rsidRPr="00DD3DAB">
        <w:rPr>
          <w:rFonts w:ascii="Palatino Linotype" w:hAnsi="Palatino Linotype" w:cs="Arial"/>
          <w:i/>
          <w:sz w:val="24"/>
          <w:szCs w:val="24"/>
        </w:rPr>
        <w:t>Lineamientos Generales en Materia de Clasificación y Desclasificación de la Información, así como para la elaboración de Versiones Públicas</w:t>
      </w:r>
      <w:r w:rsidRPr="00DD3DAB">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D3A62" w:rsidRPr="00DD3DAB" w:rsidRDefault="001D3A62" w:rsidP="001D3A62">
      <w:pPr>
        <w:spacing w:after="0" w:line="360" w:lineRule="auto"/>
        <w:jc w:val="both"/>
        <w:rPr>
          <w:rFonts w:ascii="Palatino Linotype" w:hAnsi="Palatino Linotype" w:cs="Arial"/>
          <w:sz w:val="24"/>
          <w:szCs w:val="24"/>
        </w:rPr>
      </w:pP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Entorno a lo que aquí nos interesa, los Lineamientos Quincuagésimo sexto, Quincuagésimo séptimo y Quincuagésimo octavo, establecen lo siguiente:</w:t>
      </w:r>
    </w:p>
    <w:p w:rsidR="001D3A62" w:rsidRPr="00DD3DAB" w:rsidRDefault="001D3A62" w:rsidP="001D3A62">
      <w:pPr>
        <w:spacing w:after="0" w:line="360" w:lineRule="auto"/>
        <w:jc w:val="both"/>
        <w:rPr>
          <w:rFonts w:ascii="Palatino Linotype" w:hAnsi="Palatino Linotype" w:cs="Arial"/>
          <w:sz w:val="24"/>
          <w:szCs w:val="24"/>
        </w:rPr>
      </w:pP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D3A62" w:rsidRPr="001D3A62" w:rsidRDefault="001D3A62" w:rsidP="001D3A62">
      <w:pPr>
        <w:spacing w:after="0" w:line="240" w:lineRule="auto"/>
        <w:ind w:left="567" w:right="567"/>
        <w:jc w:val="both"/>
        <w:rPr>
          <w:rFonts w:ascii="Palatino Linotype" w:hAnsi="Palatino Linotype" w:cs="Arial"/>
          <w:i/>
        </w:rPr>
      </w:pP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lastRenderedPageBreak/>
        <w:t xml:space="preserve">Quincuagésimo séptimo. Se considera, en principio, como información pública y no podrá omitirse de las versiones públicas la siguiente: </w:t>
      </w:r>
    </w:p>
    <w:p w:rsidR="001D3A62" w:rsidRPr="001D3A62" w:rsidRDefault="001D3A62" w:rsidP="001D3A62">
      <w:pPr>
        <w:spacing w:after="0" w:line="240" w:lineRule="auto"/>
        <w:ind w:left="567" w:right="567"/>
        <w:jc w:val="both"/>
        <w:rPr>
          <w:rFonts w:ascii="Palatino Linotype" w:hAnsi="Palatino Linotype" w:cs="Arial"/>
          <w:i/>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I. La relativa a las Obligaciones de Transparencia que contempla el Título V de la Ley General y las demás disposiciones legales aplicables; </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1D3A62" w:rsidRPr="001D3A62" w:rsidRDefault="001D3A62" w:rsidP="001D3A62">
      <w:pPr>
        <w:spacing w:after="0" w:line="240" w:lineRule="auto"/>
        <w:ind w:left="567" w:right="567"/>
        <w:jc w:val="both"/>
        <w:rPr>
          <w:rFonts w:ascii="Palatino Linotype" w:hAnsi="Palatino Linotype" w:cs="Arial"/>
          <w:i/>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Quincuagésimo octavo. Los sujetos obligados garantizarán que los sistemas o medios empleados para eliminar la información en las versiones públicas no permitan la recuperación o visualización de la misma.</w:t>
      </w:r>
    </w:p>
    <w:p w:rsidR="001D3A62" w:rsidRPr="00DD3DAB" w:rsidRDefault="001D3A62" w:rsidP="001D3A62">
      <w:pPr>
        <w:spacing w:after="0" w:line="360" w:lineRule="auto"/>
        <w:jc w:val="both"/>
        <w:rPr>
          <w:rFonts w:ascii="Palatino Linotype" w:hAnsi="Palatino Linotype" w:cs="Arial"/>
          <w:i/>
          <w:sz w:val="24"/>
          <w:szCs w:val="24"/>
        </w:rPr>
      </w:pPr>
    </w:p>
    <w:p w:rsidR="001D3A62" w:rsidRPr="001D3A62"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1D3A62">
        <w:rPr>
          <w:rFonts w:ascii="Palatino Linotype" w:hAnsi="Palatino Linotype" w:cs="Arial"/>
          <w:sz w:val="24"/>
          <w:szCs w:val="24"/>
        </w:rPr>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D3A62" w:rsidRPr="001D3A62" w:rsidRDefault="001D3A62" w:rsidP="001D3A62">
      <w:pPr>
        <w:spacing w:after="0" w:line="360" w:lineRule="auto"/>
        <w:jc w:val="both"/>
        <w:rPr>
          <w:rFonts w:ascii="Palatino Linotype" w:hAnsi="Palatino Linotype" w:cs="Arial"/>
          <w:sz w:val="24"/>
          <w:szCs w:val="24"/>
        </w:rPr>
      </w:pPr>
    </w:p>
    <w:p w:rsidR="001D3A62" w:rsidRPr="001D3A62" w:rsidRDefault="001D3A62" w:rsidP="001D3A62">
      <w:pPr>
        <w:spacing w:after="0" w:line="360" w:lineRule="auto"/>
        <w:jc w:val="both"/>
        <w:rPr>
          <w:rFonts w:ascii="Palatino Linotype" w:hAnsi="Palatino Linotype" w:cs="Arial"/>
          <w:sz w:val="24"/>
          <w:szCs w:val="24"/>
        </w:rPr>
      </w:pPr>
      <w:r w:rsidRPr="001D3A62">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1D3A62" w:rsidRPr="001D3A62" w:rsidRDefault="001D3A62" w:rsidP="001D3A62">
      <w:pPr>
        <w:spacing w:after="0" w:line="360" w:lineRule="auto"/>
        <w:jc w:val="both"/>
        <w:rPr>
          <w:rFonts w:ascii="Palatino Linotype" w:hAnsi="Palatino Linotype" w:cs="Arial"/>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1D3A62">
        <w:rPr>
          <w:rFonts w:ascii="Palatino Linotype" w:hAnsi="Palatino Linotype" w:cs="Arial"/>
          <w:sz w:val="24"/>
          <w:szCs w:val="24"/>
        </w:rPr>
        <w:t xml:space="preserve">de la Ley de Transparencia y Acceso a la Información Pública del Estado de México y Municipios, </w:t>
      </w:r>
      <w:r w:rsidRPr="001D3A62">
        <w:rPr>
          <w:rFonts w:ascii="Palatino Linotype" w:hAnsi="Palatino Linotype" w:cs="Arial"/>
          <w:bCs/>
          <w:sz w:val="24"/>
          <w:szCs w:val="24"/>
        </w:rPr>
        <w:t>a efecto de salvaguardar el derecho de acceso a la información pública consignado a favor del Recurrente.</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1D3A62">
        <w:rPr>
          <w:rFonts w:ascii="Palatino Linotype" w:hAnsi="Palatino Linotype" w:cs="Arial"/>
          <w:b/>
          <w:sz w:val="24"/>
          <w:szCs w:val="24"/>
        </w:rPr>
        <w:t>con fundame</w:t>
      </w:r>
      <w:r w:rsidR="00CF03C7">
        <w:rPr>
          <w:rFonts w:ascii="Palatino Linotype" w:hAnsi="Palatino Linotype" w:cs="Arial"/>
          <w:b/>
          <w:sz w:val="24"/>
          <w:szCs w:val="24"/>
        </w:rPr>
        <w:t>nto en la segunda</w:t>
      </w:r>
      <w:r w:rsidRPr="001D3A62">
        <w:rPr>
          <w:rFonts w:ascii="Palatino Linotype" w:hAnsi="Palatino Linotype" w:cs="Arial"/>
          <w:b/>
          <w:sz w:val="24"/>
          <w:szCs w:val="24"/>
        </w:rPr>
        <w:t xml:space="preserve"> hipótesis de la fracción III del artículo 186, </w:t>
      </w:r>
      <w:r w:rsidRPr="001D3A62">
        <w:rPr>
          <w:rFonts w:ascii="Palatino Linotype" w:hAnsi="Palatino Linotype" w:cs="Arial"/>
          <w:sz w:val="24"/>
          <w:szCs w:val="24"/>
        </w:rPr>
        <w:t xml:space="preserve">de la Ley de Transparencia y Acceso a la Información Pública del Estado de México y Municipios, se </w:t>
      </w:r>
      <w:r w:rsidR="00CF03C7">
        <w:rPr>
          <w:rFonts w:ascii="Palatino Linotype" w:hAnsi="Palatino Linotype" w:cs="Arial"/>
          <w:b/>
          <w:sz w:val="24"/>
          <w:szCs w:val="24"/>
        </w:rPr>
        <w:t>MODIFICA</w:t>
      </w:r>
      <w:r w:rsidRPr="001D3A62">
        <w:rPr>
          <w:rFonts w:ascii="Palatino Linotype" w:hAnsi="Palatino Linotype" w:cs="Arial"/>
          <w:b/>
          <w:sz w:val="24"/>
          <w:szCs w:val="24"/>
        </w:rPr>
        <w:t xml:space="preserve"> </w:t>
      </w:r>
      <w:r w:rsidRPr="001D3A62">
        <w:rPr>
          <w:rFonts w:ascii="Palatino Linotype" w:hAnsi="Palatino Linotype" w:cs="Arial"/>
          <w:sz w:val="24"/>
          <w:szCs w:val="24"/>
        </w:rPr>
        <w:t>la respuesta a la solicitud de información número</w:t>
      </w:r>
      <w:r w:rsidRPr="001D3A62">
        <w:rPr>
          <w:rFonts w:ascii="Palatino Linotype" w:hAnsi="Palatino Linotype"/>
          <w:b/>
          <w:sz w:val="24"/>
          <w:szCs w:val="24"/>
        </w:rPr>
        <w:t xml:space="preserve"> </w:t>
      </w:r>
      <w:r w:rsidR="00CF03C7">
        <w:rPr>
          <w:rFonts w:ascii="Palatino Linotype" w:hAnsi="Palatino Linotype" w:cs="Arial"/>
          <w:b/>
          <w:sz w:val="24"/>
          <w:szCs w:val="24"/>
        </w:rPr>
        <w:t>00353</w:t>
      </w:r>
      <w:r w:rsidRPr="001D3A62">
        <w:rPr>
          <w:rFonts w:ascii="Palatino Linotype" w:hAnsi="Palatino Linotype" w:cs="Arial"/>
          <w:b/>
          <w:sz w:val="24"/>
          <w:szCs w:val="24"/>
        </w:rPr>
        <w:t>/</w:t>
      </w:r>
      <w:r w:rsidR="00CF03C7">
        <w:rPr>
          <w:rFonts w:ascii="Palatino Linotype" w:hAnsi="Palatino Linotype" w:cs="Arial"/>
          <w:b/>
          <w:sz w:val="24"/>
          <w:szCs w:val="24"/>
        </w:rPr>
        <w:t>TLALNEPA</w:t>
      </w:r>
      <w:r w:rsidRPr="001D3A62">
        <w:rPr>
          <w:rFonts w:ascii="Palatino Linotype" w:hAnsi="Palatino Linotype" w:cs="Arial"/>
          <w:b/>
          <w:sz w:val="24"/>
          <w:szCs w:val="24"/>
        </w:rPr>
        <w:t>/IP/2018</w:t>
      </w:r>
      <w:r w:rsidRPr="001D3A62">
        <w:rPr>
          <w:rFonts w:ascii="Palatino Linotype" w:hAnsi="Palatino Linotype"/>
          <w:sz w:val="24"/>
          <w:szCs w:val="24"/>
        </w:rPr>
        <w:t xml:space="preserve"> que ha sido materia del presente fallo.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Por lo antes expuesto y fundado es de resolverse y,</w:t>
      </w:r>
    </w:p>
    <w:p w:rsidR="00EF4D17" w:rsidRPr="001D3A62" w:rsidRDefault="00EF4D17" w:rsidP="0014447C">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14447C">
      <w:pPr>
        <w:pStyle w:val="Sinespaciado"/>
        <w:spacing w:line="360" w:lineRule="auto"/>
        <w:jc w:val="both"/>
        <w:rPr>
          <w:rFonts w:ascii="Palatino Linotype" w:hAnsi="Palatino Linotype"/>
          <w:b/>
          <w:sz w:val="2"/>
          <w:szCs w:val="24"/>
        </w:rPr>
      </w:pPr>
    </w:p>
    <w:p w:rsidR="003D490B" w:rsidRDefault="003D490B" w:rsidP="0014447C">
      <w:pPr>
        <w:pStyle w:val="Sinespaciado"/>
        <w:spacing w:line="360"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CF03C7">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CF03C7">
        <w:rPr>
          <w:rFonts w:ascii="Palatino Linotype" w:hAnsi="Palatino Linotype"/>
          <w:b/>
          <w:sz w:val="24"/>
          <w:szCs w:val="24"/>
        </w:rPr>
        <w:t>00353/TLALNEPA</w:t>
      </w:r>
      <w:r w:rsidR="00E02B94" w:rsidRPr="00E02B94">
        <w:rPr>
          <w:rFonts w:ascii="Palatino Linotype" w:hAnsi="Palatino Linotype"/>
          <w:b/>
          <w:sz w:val="24"/>
          <w:szCs w:val="24"/>
        </w:rPr>
        <w:t>/IP/2018</w:t>
      </w:r>
      <w:r w:rsidR="00E02B94" w:rsidRPr="00E02B94">
        <w:rPr>
          <w:rFonts w:ascii="Palatino Linotype" w:hAnsi="Palatino Linotype"/>
          <w:bCs/>
          <w:sz w:val="24"/>
          <w:szCs w:val="24"/>
        </w:rPr>
        <w:t xml:space="preserve"> </w:t>
      </w:r>
      <w:r w:rsidRPr="00E02B94">
        <w:rPr>
          <w:rFonts w:ascii="Palatino Linotype" w:hAnsi="Palatino Linotype"/>
          <w:sz w:val="24"/>
          <w:szCs w:val="24"/>
        </w:rPr>
        <w:t xml:space="preserve">por resultar fundadas las razones o motivos </w:t>
      </w:r>
      <w:r w:rsidRPr="00E02B94">
        <w:rPr>
          <w:rFonts w:ascii="Palatino Linotype" w:hAnsi="Palatino Linotype"/>
          <w:sz w:val="24"/>
          <w:szCs w:val="24"/>
        </w:rPr>
        <w:lastRenderedPageBreak/>
        <w:t>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Considerando </w:t>
      </w:r>
      <w:r w:rsidR="00BC64D4" w:rsidRPr="00E02B94">
        <w:rPr>
          <w:rFonts w:ascii="Palatino Linotype" w:hAnsi="Palatino Linotype"/>
          <w:b/>
          <w:sz w:val="24"/>
          <w:szCs w:val="24"/>
        </w:rPr>
        <w:t>CUARTO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que </w:t>
      </w:r>
      <w:r w:rsidR="00D314F6">
        <w:rPr>
          <w:rFonts w:ascii="Palatino Linotype" w:hAnsi="Palatino Linotype" w:cs="Arial"/>
          <w:sz w:val="24"/>
          <w:szCs w:val="24"/>
        </w:rPr>
        <w:t>haga entrega al</w:t>
      </w:r>
      <w:r w:rsidRPr="00C216D4">
        <w:rPr>
          <w:rFonts w:ascii="Palatino Linotype" w:hAnsi="Palatino Linotype" w:cs="Arial"/>
          <w:sz w:val="24"/>
          <w:szCs w:val="24"/>
        </w:rPr>
        <w:t xml:space="preserve"> Recurrente vía SAIMEX, en versión pública de ser procedente, de</w:t>
      </w:r>
      <w:r w:rsidR="00526740">
        <w:rPr>
          <w:rFonts w:ascii="Palatino Linotype" w:hAnsi="Palatino Linotype" w:cs="Arial"/>
          <w:sz w:val="24"/>
          <w:szCs w:val="24"/>
        </w:rPr>
        <w:t xml:space="preserve"> </w:t>
      </w:r>
      <w:r w:rsidRPr="00C216D4">
        <w:rPr>
          <w:rFonts w:ascii="Palatino Linotype" w:hAnsi="Palatino Linotype" w:cs="Arial"/>
          <w:sz w:val="24"/>
          <w:szCs w:val="24"/>
        </w:rPr>
        <w:t>l</w:t>
      </w:r>
      <w:r w:rsidR="00526740">
        <w:rPr>
          <w:rFonts w:ascii="Palatino Linotype" w:hAnsi="Palatino Linotype" w:cs="Arial"/>
          <w:sz w:val="24"/>
          <w:szCs w:val="24"/>
        </w:rPr>
        <w:t>os</w:t>
      </w:r>
      <w:r w:rsidRPr="00C216D4">
        <w:rPr>
          <w:rFonts w:ascii="Palatino Linotype" w:hAnsi="Palatino Linotype" w:cs="Arial"/>
          <w:sz w:val="24"/>
          <w:szCs w:val="24"/>
        </w:rPr>
        <w:t xml:space="preserve"> documento</w:t>
      </w:r>
      <w:r w:rsidR="00526740">
        <w:rPr>
          <w:rFonts w:ascii="Palatino Linotype" w:hAnsi="Palatino Linotype" w:cs="Arial"/>
          <w:sz w:val="24"/>
          <w:szCs w:val="24"/>
        </w:rPr>
        <w:t>s</w:t>
      </w:r>
      <w:r w:rsidRPr="00C216D4">
        <w:rPr>
          <w:rFonts w:ascii="Palatino Linotype" w:hAnsi="Palatino Linotype" w:cs="Arial"/>
          <w:sz w:val="24"/>
          <w:szCs w:val="24"/>
        </w:rPr>
        <w:t xml:space="preserve"> en donde conste lo siguiente: </w:t>
      </w:r>
    </w:p>
    <w:p w:rsidR="00C216D4" w:rsidRPr="00C216D4" w:rsidRDefault="00C216D4" w:rsidP="00C216D4">
      <w:pPr>
        <w:pStyle w:val="Sinespaciado"/>
        <w:spacing w:line="360" w:lineRule="auto"/>
        <w:jc w:val="both"/>
        <w:rPr>
          <w:rFonts w:ascii="Palatino Linotype" w:hAnsi="Palatino Linotype" w:cs="Arial"/>
          <w:sz w:val="24"/>
          <w:szCs w:val="24"/>
        </w:rPr>
      </w:pPr>
    </w:p>
    <w:p w:rsidR="00C216D4" w:rsidRPr="00D314F6" w:rsidRDefault="00D314F6" w:rsidP="00D314F6">
      <w:pPr>
        <w:pStyle w:val="Sinespaciado"/>
        <w:numPr>
          <w:ilvl w:val="0"/>
          <w:numId w:val="17"/>
        </w:numPr>
        <w:jc w:val="both"/>
        <w:rPr>
          <w:rFonts w:ascii="Palatino Linotype" w:hAnsi="Palatino Linotype" w:cs="Arial"/>
          <w:i/>
          <w:sz w:val="24"/>
          <w:szCs w:val="24"/>
        </w:rPr>
      </w:pPr>
      <w:r>
        <w:rPr>
          <w:rFonts w:ascii="Palatino Linotype" w:hAnsi="Palatino Linotype"/>
          <w:i/>
          <w:sz w:val="24"/>
          <w:szCs w:val="24"/>
        </w:rPr>
        <w:t>Los</w:t>
      </w:r>
      <w:r w:rsidR="00C216D4" w:rsidRPr="00C216D4">
        <w:rPr>
          <w:rFonts w:ascii="Palatino Linotype" w:hAnsi="Palatino Linotype"/>
          <w:i/>
          <w:sz w:val="24"/>
          <w:szCs w:val="24"/>
        </w:rPr>
        <w:t xml:space="preserve"> </w:t>
      </w:r>
      <w:r w:rsidRPr="00D314F6">
        <w:rPr>
          <w:rFonts w:ascii="Palatino Linotype" w:hAnsi="Palatino Linotype"/>
          <w:i/>
          <w:sz w:val="24"/>
          <w:szCs w:val="24"/>
        </w:rPr>
        <w:t>Comprobantes Fi</w:t>
      </w:r>
      <w:r>
        <w:rPr>
          <w:rFonts w:ascii="Palatino Linotype" w:hAnsi="Palatino Linotype"/>
          <w:i/>
          <w:sz w:val="24"/>
          <w:szCs w:val="24"/>
        </w:rPr>
        <w:t xml:space="preserve">scales Digitales por Internet </w:t>
      </w:r>
      <w:r w:rsidR="00526740">
        <w:rPr>
          <w:rFonts w:ascii="Palatino Linotype" w:hAnsi="Palatino Linotype"/>
          <w:i/>
          <w:sz w:val="24"/>
          <w:szCs w:val="24"/>
        </w:rPr>
        <w:t xml:space="preserve">correspondientes a las </w:t>
      </w:r>
      <w:r w:rsidRPr="00D314F6">
        <w:rPr>
          <w:rFonts w:ascii="Palatino Linotype" w:hAnsi="Palatino Linotype"/>
          <w:i/>
          <w:sz w:val="24"/>
          <w:szCs w:val="24"/>
        </w:rPr>
        <w:t>Pólizas de Ingresos, Pólizas de Diario, Pólizas de Egresos, Pólizas de Cheques y Pólizas de Cuentas por</w:t>
      </w:r>
      <w:r w:rsidR="00526740">
        <w:rPr>
          <w:rFonts w:ascii="Palatino Linotype" w:hAnsi="Palatino Linotype"/>
          <w:i/>
          <w:sz w:val="24"/>
          <w:szCs w:val="24"/>
        </w:rPr>
        <w:t xml:space="preserve"> Pagar generadas en el mes de abril de dos mil dieciocho.</w:t>
      </w:r>
    </w:p>
    <w:p w:rsidR="00D314F6" w:rsidRPr="00526740" w:rsidRDefault="00D314F6" w:rsidP="00526740">
      <w:pPr>
        <w:pStyle w:val="Sinespaciado"/>
        <w:spacing w:line="360" w:lineRule="auto"/>
        <w:ind w:left="720"/>
        <w:jc w:val="both"/>
        <w:rPr>
          <w:rFonts w:ascii="Palatino Linotype" w:hAnsi="Palatino Linotype" w:cs="Arial"/>
          <w:sz w:val="24"/>
          <w:szCs w:val="24"/>
        </w:rPr>
      </w:pPr>
    </w:p>
    <w:p w:rsidR="00C216D4" w:rsidRPr="00526740" w:rsidRDefault="00C216D4" w:rsidP="00526740">
      <w:pPr>
        <w:pStyle w:val="Sinespaciado"/>
        <w:spacing w:line="360" w:lineRule="auto"/>
        <w:jc w:val="both"/>
        <w:rPr>
          <w:rFonts w:ascii="Palatino Linotype" w:hAnsi="Palatino Linotype" w:cs="Arial"/>
          <w:sz w:val="24"/>
          <w:szCs w:val="24"/>
        </w:rPr>
      </w:pPr>
      <w:r w:rsidRPr="00526740">
        <w:rPr>
          <w:rFonts w:ascii="Palatino Linotype" w:hAnsi="Palatino Linotype" w:cs="Arial"/>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D314F6" w:rsidRPr="00526740">
        <w:rPr>
          <w:rFonts w:ascii="Palatino Linotype" w:hAnsi="Palatino Linotype" w:cs="Arial"/>
          <w:sz w:val="24"/>
          <w:szCs w:val="24"/>
        </w:rPr>
        <w:t>l</w:t>
      </w:r>
      <w:r w:rsidRPr="00526740">
        <w:rPr>
          <w:rFonts w:ascii="Palatino Linotype" w:hAnsi="Palatino Linotype" w:cs="Arial"/>
          <w:sz w:val="24"/>
          <w:szCs w:val="24"/>
        </w:rPr>
        <w:t xml:space="preserve"> Recurrente.</w:t>
      </w:r>
    </w:p>
    <w:p w:rsidR="00C216D4" w:rsidRPr="00526740" w:rsidRDefault="00C216D4" w:rsidP="00526740">
      <w:pPr>
        <w:pStyle w:val="Sinespaciado"/>
        <w:spacing w:line="360" w:lineRule="auto"/>
        <w:jc w:val="both"/>
        <w:rPr>
          <w:rFonts w:ascii="Palatino Linotype" w:hAnsi="Palatino Linotype" w:cs="Arial"/>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216D4" w:rsidRPr="00C216D4" w:rsidRDefault="00C216D4" w:rsidP="00C216D4">
      <w:pPr>
        <w:pStyle w:val="Sinespaciado"/>
        <w:spacing w:line="360" w:lineRule="auto"/>
        <w:jc w:val="both"/>
        <w:rPr>
          <w:rFonts w:ascii="Palatino Linotype" w:hAnsi="Palatino Linotype" w:cs="Arial"/>
          <w:sz w:val="24"/>
          <w:szCs w:val="24"/>
        </w:rPr>
      </w:pPr>
    </w:p>
    <w:p w:rsidR="00EF4D17" w:rsidRDefault="00C216D4" w:rsidP="00C216D4">
      <w:pPr>
        <w:pStyle w:val="Sinespaciado"/>
        <w:spacing w:line="360" w:lineRule="auto"/>
        <w:jc w:val="both"/>
        <w:rPr>
          <w:rFonts w:ascii="Palatino Linotype" w:hAnsi="Palatino Linotype"/>
          <w:color w:val="222222"/>
          <w:sz w:val="24"/>
          <w:szCs w:val="24"/>
          <w:shd w:val="clear" w:color="auto" w:fill="FFFFFF"/>
        </w:rPr>
      </w:pPr>
      <w:r w:rsidRPr="00C216D4">
        <w:rPr>
          <w:rFonts w:ascii="Palatino Linotype" w:hAnsi="Palatino Linotype" w:cs="Arial"/>
          <w:b/>
          <w:sz w:val="24"/>
          <w:szCs w:val="24"/>
        </w:rPr>
        <w:lastRenderedPageBreak/>
        <w:t xml:space="preserve">CUARTO. Notifíquese </w:t>
      </w:r>
      <w:r w:rsidRPr="00C216D4">
        <w:rPr>
          <w:rFonts w:ascii="Palatino Linotype" w:hAnsi="Palatino Linotype" w:cs="Arial"/>
          <w:sz w:val="24"/>
          <w:szCs w:val="24"/>
        </w:rPr>
        <w:t>la presente resolución a</w:t>
      </w:r>
      <w:r w:rsidR="00D23781">
        <w:rPr>
          <w:rFonts w:ascii="Palatino Linotype" w:hAnsi="Palatino Linotype" w:cs="Arial"/>
          <w:sz w:val="24"/>
          <w:szCs w:val="24"/>
        </w:rPr>
        <w:t>l</w:t>
      </w:r>
      <w:r w:rsidRPr="00C216D4">
        <w:rPr>
          <w:rFonts w:ascii="Palatino Linotype" w:hAnsi="Palatino Linotype" w:cs="Arial"/>
          <w:sz w:val="24"/>
          <w:szCs w:val="24"/>
        </w:rPr>
        <w:t xml:space="preserve"> Recurrente y hágase de su conocimiento que, </w:t>
      </w:r>
      <w:r w:rsidRPr="00C216D4">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C216D4">
        <w:rPr>
          <w:rStyle w:val="apple-converted-space"/>
          <w:rFonts w:ascii="Palatino Linotype" w:hAnsi="Palatino Linotype"/>
          <w:color w:val="222222"/>
          <w:sz w:val="24"/>
          <w:szCs w:val="24"/>
          <w:shd w:val="clear" w:color="auto" w:fill="FFFFFF"/>
        </w:rPr>
        <w:t xml:space="preserve"> </w:t>
      </w:r>
      <w:r w:rsidRPr="00C216D4">
        <w:rPr>
          <w:rFonts w:ascii="Palatino Linotype" w:hAnsi="Palatino Linotype"/>
          <w:color w:val="222222"/>
          <w:sz w:val="24"/>
          <w:szCs w:val="24"/>
          <w:shd w:val="clear" w:color="auto" w:fill="FFFFFF"/>
        </w:rPr>
        <w:t>podrá promover el Juicio de Amparo en los términos de las leyes aplicables.</w:t>
      </w:r>
    </w:p>
    <w:p w:rsidR="00A31E6A" w:rsidRPr="00A31E6A" w:rsidRDefault="00A31E6A" w:rsidP="00C216D4">
      <w:pPr>
        <w:pStyle w:val="Sinespaciado"/>
        <w:spacing w:line="360" w:lineRule="auto"/>
        <w:jc w:val="both"/>
        <w:rPr>
          <w:rFonts w:ascii="Palatino Linotype" w:hAnsi="Palatino Linotype"/>
          <w:color w:val="222222"/>
          <w:sz w:val="24"/>
          <w:szCs w:val="24"/>
          <w:shd w:val="clear" w:color="auto" w:fill="FFFFFF"/>
        </w:rPr>
      </w:pPr>
    </w:p>
    <w:p w:rsidR="00A31E6A" w:rsidRPr="00A31E6A" w:rsidRDefault="00A31E6A" w:rsidP="00C216D4">
      <w:pPr>
        <w:pStyle w:val="Sinespaciado"/>
        <w:spacing w:line="360" w:lineRule="auto"/>
        <w:jc w:val="both"/>
        <w:rPr>
          <w:rFonts w:ascii="Palatino Linotype" w:hAnsi="Palatino Linotype"/>
          <w:sz w:val="24"/>
          <w:szCs w:val="24"/>
        </w:rPr>
      </w:pPr>
      <w:r w:rsidRPr="00A31E6A">
        <w:rPr>
          <w:rFonts w:ascii="Palatino Linotype" w:hAnsi="Palatino Linotype" w:cs="Arial"/>
          <w:b/>
          <w:sz w:val="24"/>
          <w:szCs w:val="24"/>
        </w:rPr>
        <w:t xml:space="preserve">QUINTO. </w:t>
      </w:r>
      <w:r w:rsidRPr="00A31E6A">
        <w:rPr>
          <w:rFonts w:ascii="Palatino Linotype" w:hAnsi="Palatino Linotype" w:cs="Arial"/>
          <w:sz w:val="24"/>
          <w:szCs w:val="24"/>
        </w:rPr>
        <w:t>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w:t>
      </w:r>
      <w:r w:rsidRPr="00A31E6A">
        <w:rPr>
          <w:rFonts w:ascii="Palatino Linotype" w:hAnsi="Palatino Linotype" w:cs="Arial"/>
          <w:b/>
          <w:sz w:val="24"/>
          <w:szCs w:val="24"/>
        </w:rPr>
        <w:t xml:space="preserve"> CUARTO </w:t>
      </w:r>
      <w:r w:rsidRPr="00A31E6A">
        <w:rPr>
          <w:rFonts w:ascii="Palatino Linotype" w:hAnsi="Palatino Linotype" w:cs="Arial"/>
          <w:sz w:val="24"/>
          <w:szCs w:val="24"/>
        </w:rPr>
        <w:t>de la presente resolución.</w:t>
      </w:r>
    </w:p>
    <w:p w:rsidR="00D14E3B" w:rsidRPr="00A31E6A" w:rsidRDefault="00D14E3B" w:rsidP="0014447C">
      <w:pPr>
        <w:pStyle w:val="Sinespaciado"/>
        <w:spacing w:line="360" w:lineRule="auto"/>
        <w:jc w:val="both"/>
        <w:rPr>
          <w:rFonts w:ascii="Palatino Linotype" w:hAnsi="Palatino Linotype"/>
          <w:sz w:val="24"/>
          <w:szCs w:val="24"/>
        </w:rPr>
      </w:pPr>
    </w:p>
    <w:p w:rsidR="002419D8"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10352B">
        <w:rPr>
          <w:rFonts w:ascii="Palatino Linotype" w:hAnsi="Palatino Linotype"/>
          <w:sz w:val="24"/>
          <w:szCs w:val="24"/>
        </w:rPr>
        <w:t xml:space="preserve"> CON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Pr="0014447C">
        <w:rPr>
          <w:rFonts w:ascii="Palatino Linotype" w:hAnsi="Palatino Linotype"/>
          <w:sz w:val="24"/>
          <w:szCs w:val="24"/>
        </w:rPr>
        <w:t xml:space="preserve">, EN LA </w:t>
      </w:r>
      <w:r w:rsidR="00D23781">
        <w:rPr>
          <w:rFonts w:ascii="Palatino Linotype" w:hAnsi="Palatino Linotype"/>
          <w:sz w:val="24"/>
          <w:szCs w:val="24"/>
        </w:rPr>
        <w:t>TRIGÉSIMA CUARTA</w:t>
      </w:r>
      <w:r w:rsidR="00B34950">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3D490B">
        <w:rPr>
          <w:rFonts w:ascii="Palatino Linotype" w:hAnsi="Palatino Linotype"/>
          <w:sz w:val="24"/>
          <w:szCs w:val="24"/>
        </w:rPr>
        <w:t>DIECINUEVE</w:t>
      </w:r>
      <w:r w:rsidR="00216B8D">
        <w:rPr>
          <w:rFonts w:ascii="Palatino Linotype" w:hAnsi="Palatino Linotype"/>
          <w:sz w:val="24"/>
          <w:szCs w:val="24"/>
        </w:rPr>
        <w:t xml:space="preserve"> DE SEPTIEMBRE</w:t>
      </w:r>
      <w:r w:rsidR="001552E9">
        <w:rPr>
          <w:rFonts w:ascii="Palatino Linotype" w:hAnsi="Palatino Linotype"/>
          <w:sz w:val="24"/>
          <w:szCs w:val="24"/>
        </w:rPr>
        <w:t xml:space="preserve"> DE </w:t>
      </w:r>
      <w:r w:rsidR="00D57072" w:rsidRPr="0014447C">
        <w:rPr>
          <w:rFonts w:ascii="Palatino Linotype" w:hAnsi="Palatino Linotype"/>
          <w:sz w:val="24"/>
          <w:szCs w:val="24"/>
        </w:rPr>
        <w:t>DOS MIL DIECIOCHO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0352B">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419D8" w:rsidRPr="006149F1" w:rsidTr="009448B2">
        <w:tc>
          <w:tcPr>
            <w:tcW w:w="9062" w:type="dxa"/>
            <w:gridSpan w:val="2"/>
          </w:tcPr>
          <w:p w:rsidR="002419D8" w:rsidRPr="006149F1"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3D490B" w:rsidRPr="006149F1" w:rsidRDefault="003D490B" w:rsidP="009448B2">
            <w:pPr>
              <w:pStyle w:val="Sinespaciado"/>
              <w:jc w:val="center"/>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2419D8" w:rsidRPr="006149F1" w:rsidTr="009448B2">
        <w:tc>
          <w:tcPr>
            <w:tcW w:w="4531" w:type="dxa"/>
          </w:tcPr>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 xml:space="preserve">Eva </w:t>
            </w:r>
            <w:proofErr w:type="spellStart"/>
            <w:r w:rsidRPr="006149F1">
              <w:rPr>
                <w:rFonts w:ascii="Palatino Linotype" w:hAnsi="Palatino Linotype"/>
                <w:b/>
                <w:sz w:val="24"/>
                <w:szCs w:val="24"/>
              </w:rPr>
              <w:t>Abaid</w:t>
            </w:r>
            <w:proofErr w:type="spellEnd"/>
            <w:r w:rsidRPr="006149F1">
              <w:rPr>
                <w:rFonts w:ascii="Palatino Linotype" w:hAnsi="Palatino Linotype"/>
                <w:b/>
                <w:sz w:val="24"/>
                <w:szCs w:val="24"/>
              </w:rPr>
              <w:t xml:space="preserve"> </w:t>
            </w:r>
            <w:proofErr w:type="spellStart"/>
            <w:r w:rsidRPr="006149F1">
              <w:rPr>
                <w:rFonts w:ascii="Palatino Linotype" w:hAnsi="Palatino Linotype"/>
                <w:b/>
                <w:sz w:val="24"/>
                <w:szCs w:val="24"/>
              </w:rPr>
              <w:t>Yapur</w:t>
            </w:r>
            <w:proofErr w:type="spellEnd"/>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2419D8" w:rsidRPr="006149F1" w:rsidRDefault="002419D8" w:rsidP="009448B2">
            <w:pPr>
              <w:pStyle w:val="Sinespaciado"/>
              <w:jc w:val="center"/>
              <w:rPr>
                <w:rFonts w:ascii="Palatino Linotype" w:hAnsi="Palatino Linotype"/>
                <w:sz w:val="24"/>
                <w:szCs w:val="24"/>
              </w:rPr>
            </w:pPr>
            <w:r>
              <w:rPr>
                <w:rFonts w:ascii="Palatino Linotype" w:hAnsi="Palatino Linotype"/>
                <w:sz w:val="24"/>
                <w:szCs w:val="24"/>
              </w:rPr>
              <w:t>(Rúbrica</w:t>
            </w:r>
            <w:r w:rsidRPr="006149F1">
              <w:rPr>
                <w:rFonts w:ascii="Palatino Linotype" w:hAnsi="Palatino Linotype"/>
                <w:sz w:val="24"/>
                <w:szCs w:val="24"/>
              </w:rPr>
              <w:t>)</w:t>
            </w:r>
          </w:p>
        </w:tc>
        <w:tc>
          <w:tcPr>
            <w:tcW w:w="4531" w:type="dxa"/>
          </w:tcPr>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2419D8" w:rsidRPr="006149F1" w:rsidTr="009448B2">
        <w:tc>
          <w:tcPr>
            <w:tcW w:w="4531" w:type="dxa"/>
          </w:tcPr>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2419D8" w:rsidRDefault="002419D8" w:rsidP="009448B2">
            <w:pPr>
              <w:pStyle w:val="Sinespaciado"/>
              <w:jc w:val="center"/>
              <w:rPr>
                <w:rFonts w:ascii="Palatino Linotype" w:hAnsi="Palatino Linotype"/>
                <w:sz w:val="24"/>
                <w:szCs w:val="24"/>
              </w:rPr>
            </w:pPr>
            <w:r>
              <w:rPr>
                <w:rFonts w:ascii="Palatino Linotype" w:hAnsi="Palatino Linotype"/>
                <w:sz w:val="24"/>
                <w:szCs w:val="24"/>
              </w:rPr>
              <w:t>Comisionado</w:t>
            </w:r>
          </w:p>
          <w:p w:rsidR="002419D8" w:rsidRPr="00F91340" w:rsidRDefault="002419D8" w:rsidP="009448B2">
            <w:pPr>
              <w:pStyle w:val="Sinespaciado"/>
              <w:jc w:val="center"/>
              <w:rPr>
                <w:rFonts w:ascii="Palatino Linotype" w:hAnsi="Palatino Linotype"/>
                <w:sz w:val="24"/>
                <w:szCs w:val="24"/>
              </w:rPr>
            </w:pPr>
            <w:r>
              <w:rPr>
                <w:rFonts w:ascii="Palatino Linotype" w:hAnsi="Palatino Linotype"/>
                <w:sz w:val="24"/>
                <w:szCs w:val="24"/>
              </w:rPr>
              <w:t>(Rúbrica)</w:t>
            </w:r>
          </w:p>
        </w:tc>
      </w:tr>
      <w:tr w:rsidR="002419D8" w:rsidRPr="006149F1" w:rsidTr="009448B2">
        <w:tc>
          <w:tcPr>
            <w:tcW w:w="9062" w:type="dxa"/>
            <w:gridSpan w:val="2"/>
          </w:tcPr>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Default="002419D8" w:rsidP="009448B2">
            <w:pPr>
              <w:pStyle w:val="Sinespaciado"/>
              <w:jc w:val="both"/>
              <w:rPr>
                <w:rFonts w:ascii="Palatino Linotype" w:hAnsi="Palatino Linotype"/>
                <w:b/>
                <w:sz w:val="24"/>
                <w:szCs w:val="24"/>
              </w:rPr>
            </w:pPr>
          </w:p>
          <w:p w:rsidR="003D490B" w:rsidRDefault="003D490B" w:rsidP="009448B2">
            <w:pPr>
              <w:pStyle w:val="Sinespaciado"/>
              <w:jc w:val="both"/>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Secretario Técnico del Pleno</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9443C5">
        <w:rPr>
          <w:rFonts w:ascii="Palatino Linotype" w:hAnsi="Palatino Linotype"/>
          <w:sz w:val="20"/>
          <w:szCs w:val="20"/>
        </w:rPr>
        <w:t>diecinueve</w:t>
      </w:r>
      <w:r w:rsidR="00216B8D" w:rsidRPr="00E02B94">
        <w:rPr>
          <w:rFonts w:ascii="Palatino Linotype" w:hAnsi="Palatino Linotype"/>
          <w:sz w:val="20"/>
          <w:szCs w:val="20"/>
        </w:rPr>
        <w:t xml:space="preserve"> de septiembre</w:t>
      </w:r>
      <w:r w:rsidR="00797BE3" w:rsidRPr="00E02B94">
        <w:rPr>
          <w:rFonts w:ascii="Palatino Linotype" w:hAnsi="Palatino Linotype"/>
          <w:sz w:val="20"/>
          <w:szCs w:val="20"/>
        </w:rPr>
        <w:t xml:space="preserve"> </w:t>
      </w:r>
      <w:r w:rsidR="00AA4F9A" w:rsidRPr="00E02B94">
        <w:rPr>
          <w:rFonts w:ascii="Palatino Linotype" w:hAnsi="Palatino Linotype"/>
          <w:sz w:val="20"/>
          <w:szCs w:val="20"/>
        </w:rPr>
        <w:t>de dos mil dieciocho</w:t>
      </w:r>
      <w:r w:rsidRPr="00E02B94">
        <w:rPr>
          <w:rFonts w:ascii="Palatino Linotype" w:hAnsi="Palatino Linotype"/>
          <w:sz w:val="20"/>
          <w:szCs w:val="20"/>
        </w:rPr>
        <w:t xml:space="preserve">, emitida en el recurso de revisión </w:t>
      </w:r>
      <w:r w:rsidR="009443C5">
        <w:rPr>
          <w:rFonts w:ascii="Palatino Linotype" w:hAnsi="Palatino Linotype"/>
          <w:bCs/>
          <w:sz w:val="20"/>
          <w:szCs w:val="20"/>
          <w:lang w:eastAsia="es-MX"/>
        </w:rPr>
        <w:t>02730</w:t>
      </w:r>
      <w:r w:rsidR="006F4A35" w:rsidRPr="00E02B94">
        <w:rPr>
          <w:rFonts w:ascii="Palatino Linotype" w:hAnsi="Palatino Linotype"/>
          <w:bCs/>
          <w:sz w:val="20"/>
          <w:szCs w:val="20"/>
          <w:lang w:eastAsia="es-MX"/>
        </w:rPr>
        <w:t>/INFOEM/IP/RR/2018</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395" w:rsidRDefault="00C55395" w:rsidP="007E2E80">
      <w:pPr>
        <w:spacing w:after="0" w:line="240" w:lineRule="auto"/>
      </w:pPr>
      <w:r>
        <w:separator/>
      </w:r>
    </w:p>
  </w:endnote>
  <w:endnote w:type="continuationSeparator" w:id="0">
    <w:p w:rsidR="00C55395" w:rsidRDefault="00C55395"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3FD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3FD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3FD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3FD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395" w:rsidRDefault="00C55395" w:rsidP="007E2E80">
      <w:pPr>
        <w:spacing w:after="0" w:line="240" w:lineRule="auto"/>
      </w:pPr>
      <w:r>
        <w:separator/>
      </w:r>
    </w:p>
  </w:footnote>
  <w:footnote w:type="continuationSeparator" w:id="0">
    <w:p w:rsidR="00C55395" w:rsidRDefault="00C55395"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6C2E42"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02730</w:t>
          </w:r>
          <w:r w:rsidR="00D77F62">
            <w:rPr>
              <w:rFonts w:ascii="Palatino Linotype" w:hAnsi="Palatino Linotype" w:cs="Arial"/>
              <w:bCs/>
              <w:sz w:val="24"/>
              <w:lang w:eastAsia="es-MX"/>
            </w:rPr>
            <w:t>/INFOEM/IP/RR/2018</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6C2E42"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Tlalnepantla de Baz</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6C2E42"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02730</w:t>
          </w:r>
          <w:r w:rsidR="00D77F62">
            <w:rPr>
              <w:rFonts w:ascii="Palatino Linotype" w:hAnsi="Palatino Linotype" w:cs="Arial"/>
              <w:bCs/>
              <w:sz w:val="24"/>
              <w:lang w:eastAsia="es-MX"/>
            </w:rPr>
            <w:t>/INFOEM/IP/RR/2018</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C93FD1" w:rsidP="00212498">
          <w:pPr>
            <w:spacing w:after="120" w:line="256" w:lineRule="auto"/>
            <w:ind w:left="208" w:right="214"/>
            <w:jc w:val="right"/>
            <w:rPr>
              <w:rFonts w:ascii="Palatino Linotype" w:hAnsi="Palatino Linotype" w:cs="Arial"/>
            </w:rPr>
          </w:pPr>
          <w:r>
            <w:rPr>
              <w:rFonts w:ascii="Palatino Linotype" w:hAnsi="Palatino Linotype" w:cs="Arial"/>
            </w:rPr>
            <w:t>XXXXXXXXXXXXXXXXX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6C2E4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Tlalnepantla de Baz</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16"/>
  </w:num>
  <w:num w:numId="5">
    <w:abstractNumId w:val="4"/>
  </w:num>
  <w:num w:numId="6">
    <w:abstractNumId w:val="3"/>
  </w:num>
  <w:num w:numId="7">
    <w:abstractNumId w:val="10"/>
  </w:num>
  <w:num w:numId="8">
    <w:abstractNumId w:val="9"/>
  </w:num>
  <w:num w:numId="9">
    <w:abstractNumId w:val="13"/>
  </w:num>
  <w:num w:numId="10">
    <w:abstractNumId w:val="6"/>
  </w:num>
  <w:num w:numId="11">
    <w:abstractNumId w:val="14"/>
  </w:num>
  <w:num w:numId="12">
    <w:abstractNumId w:val="12"/>
  </w:num>
  <w:num w:numId="13">
    <w:abstractNumId w:val="11"/>
  </w:num>
  <w:num w:numId="14">
    <w:abstractNumId w:val="8"/>
  </w:num>
  <w:num w:numId="15">
    <w:abstractNumId w:val="1"/>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2E72"/>
    <w:rsid w:val="000276E0"/>
    <w:rsid w:val="00032DBD"/>
    <w:rsid w:val="00033949"/>
    <w:rsid w:val="00033A37"/>
    <w:rsid w:val="00040E4E"/>
    <w:rsid w:val="00043018"/>
    <w:rsid w:val="00050A9C"/>
    <w:rsid w:val="00051311"/>
    <w:rsid w:val="00053C9B"/>
    <w:rsid w:val="00057570"/>
    <w:rsid w:val="0007328F"/>
    <w:rsid w:val="000738E9"/>
    <w:rsid w:val="0007742A"/>
    <w:rsid w:val="0008795C"/>
    <w:rsid w:val="00095218"/>
    <w:rsid w:val="000A27C1"/>
    <w:rsid w:val="000D47AB"/>
    <w:rsid w:val="000D6982"/>
    <w:rsid w:val="000D756B"/>
    <w:rsid w:val="000E7C0A"/>
    <w:rsid w:val="000F199E"/>
    <w:rsid w:val="000F3722"/>
    <w:rsid w:val="0010352B"/>
    <w:rsid w:val="00112E80"/>
    <w:rsid w:val="00114C3C"/>
    <w:rsid w:val="0012508A"/>
    <w:rsid w:val="001307AF"/>
    <w:rsid w:val="00132E9F"/>
    <w:rsid w:val="00135494"/>
    <w:rsid w:val="00140AE4"/>
    <w:rsid w:val="0014191F"/>
    <w:rsid w:val="00143AC6"/>
    <w:rsid w:val="0014447C"/>
    <w:rsid w:val="001510E8"/>
    <w:rsid w:val="00151C12"/>
    <w:rsid w:val="001552E9"/>
    <w:rsid w:val="00162176"/>
    <w:rsid w:val="00165929"/>
    <w:rsid w:val="00166046"/>
    <w:rsid w:val="00166602"/>
    <w:rsid w:val="00166FB7"/>
    <w:rsid w:val="00180F6B"/>
    <w:rsid w:val="00182616"/>
    <w:rsid w:val="001920BF"/>
    <w:rsid w:val="001A0F85"/>
    <w:rsid w:val="001A17B9"/>
    <w:rsid w:val="001A4700"/>
    <w:rsid w:val="001C0CE9"/>
    <w:rsid w:val="001D3A62"/>
    <w:rsid w:val="001D61D0"/>
    <w:rsid w:val="001E07AC"/>
    <w:rsid w:val="001E60B7"/>
    <w:rsid w:val="001F021C"/>
    <w:rsid w:val="00203FA5"/>
    <w:rsid w:val="00207DA3"/>
    <w:rsid w:val="002108D8"/>
    <w:rsid w:val="00211473"/>
    <w:rsid w:val="00212498"/>
    <w:rsid w:val="00216B8D"/>
    <w:rsid w:val="002252AD"/>
    <w:rsid w:val="002419D8"/>
    <w:rsid w:val="002450D9"/>
    <w:rsid w:val="002508D1"/>
    <w:rsid w:val="00254523"/>
    <w:rsid w:val="002572CF"/>
    <w:rsid w:val="0026191D"/>
    <w:rsid w:val="002636B7"/>
    <w:rsid w:val="00271762"/>
    <w:rsid w:val="0028585E"/>
    <w:rsid w:val="00287072"/>
    <w:rsid w:val="00290397"/>
    <w:rsid w:val="002933BD"/>
    <w:rsid w:val="002A1927"/>
    <w:rsid w:val="002B1C55"/>
    <w:rsid w:val="002B5B14"/>
    <w:rsid w:val="002C2D19"/>
    <w:rsid w:val="002D4991"/>
    <w:rsid w:val="002D6110"/>
    <w:rsid w:val="002E22D8"/>
    <w:rsid w:val="002E2D4C"/>
    <w:rsid w:val="002E6036"/>
    <w:rsid w:val="002F044A"/>
    <w:rsid w:val="002F160B"/>
    <w:rsid w:val="002F17FB"/>
    <w:rsid w:val="00301A01"/>
    <w:rsid w:val="003021C1"/>
    <w:rsid w:val="00304C91"/>
    <w:rsid w:val="003063F3"/>
    <w:rsid w:val="00307784"/>
    <w:rsid w:val="00310760"/>
    <w:rsid w:val="00311191"/>
    <w:rsid w:val="00312E7E"/>
    <w:rsid w:val="00316132"/>
    <w:rsid w:val="00327932"/>
    <w:rsid w:val="00336EDF"/>
    <w:rsid w:val="003527CA"/>
    <w:rsid w:val="00363308"/>
    <w:rsid w:val="0036513D"/>
    <w:rsid w:val="00365ADF"/>
    <w:rsid w:val="00374450"/>
    <w:rsid w:val="00375FF5"/>
    <w:rsid w:val="0038385D"/>
    <w:rsid w:val="00385FE4"/>
    <w:rsid w:val="003908F4"/>
    <w:rsid w:val="00390A54"/>
    <w:rsid w:val="003919AC"/>
    <w:rsid w:val="0039265B"/>
    <w:rsid w:val="003A13D2"/>
    <w:rsid w:val="003A3096"/>
    <w:rsid w:val="003B0D59"/>
    <w:rsid w:val="003C3124"/>
    <w:rsid w:val="003C74AF"/>
    <w:rsid w:val="003D2672"/>
    <w:rsid w:val="003D3420"/>
    <w:rsid w:val="003D4709"/>
    <w:rsid w:val="003D490B"/>
    <w:rsid w:val="003E08B9"/>
    <w:rsid w:val="003F3606"/>
    <w:rsid w:val="003F56F1"/>
    <w:rsid w:val="00400852"/>
    <w:rsid w:val="00404F9D"/>
    <w:rsid w:val="00406B61"/>
    <w:rsid w:val="00407282"/>
    <w:rsid w:val="004132B8"/>
    <w:rsid w:val="00417EBD"/>
    <w:rsid w:val="00423C27"/>
    <w:rsid w:val="00425199"/>
    <w:rsid w:val="00443826"/>
    <w:rsid w:val="0045270C"/>
    <w:rsid w:val="0045396C"/>
    <w:rsid w:val="004572BE"/>
    <w:rsid w:val="004617C7"/>
    <w:rsid w:val="004657BE"/>
    <w:rsid w:val="004666AF"/>
    <w:rsid w:val="004807F7"/>
    <w:rsid w:val="004830B5"/>
    <w:rsid w:val="00484E47"/>
    <w:rsid w:val="00486B11"/>
    <w:rsid w:val="00487B8B"/>
    <w:rsid w:val="00497B93"/>
    <w:rsid w:val="004A3433"/>
    <w:rsid w:val="004A51FF"/>
    <w:rsid w:val="004B2C63"/>
    <w:rsid w:val="004C7E18"/>
    <w:rsid w:val="004D23A9"/>
    <w:rsid w:val="004E1092"/>
    <w:rsid w:val="004F1C97"/>
    <w:rsid w:val="004F483E"/>
    <w:rsid w:val="0050104C"/>
    <w:rsid w:val="005023F4"/>
    <w:rsid w:val="005033CC"/>
    <w:rsid w:val="0052393E"/>
    <w:rsid w:val="00524986"/>
    <w:rsid w:val="00525A73"/>
    <w:rsid w:val="00526740"/>
    <w:rsid w:val="0053215F"/>
    <w:rsid w:val="005328FB"/>
    <w:rsid w:val="00537419"/>
    <w:rsid w:val="005421C7"/>
    <w:rsid w:val="005448FA"/>
    <w:rsid w:val="00566699"/>
    <w:rsid w:val="005733EB"/>
    <w:rsid w:val="005737AA"/>
    <w:rsid w:val="00574E3B"/>
    <w:rsid w:val="0057534D"/>
    <w:rsid w:val="005872F9"/>
    <w:rsid w:val="00590126"/>
    <w:rsid w:val="00591988"/>
    <w:rsid w:val="00596856"/>
    <w:rsid w:val="005A6F55"/>
    <w:rsid w:val="005B2616"/>
    <w:rsid w:val="005B2A31"/>
    <w:rsid w:val="005B7E58"/>
    <w:rsid w:val="005C057C"/>
    <w:rsid w:val="005C76D5"/>
    <w:rsid w:val="005D02A8"/>
    <w:rsid w:val="005D5EEB"/>
    <w:rsid w:val="005F3FBD"/>
    <w:rsid w:val="00600D67"/>
    <w:rsid w:val="0060633A"/>
    <w:rsid w:val="006149F1"/>
    <w:rsid w:val="00620FA6"/>
    <w:rsid w:val="006246A5"/>
    <w:rsid w:val="00627F9C"/>
    <w:rsid w:val="00631F1B"/>
    <w:rsid w:val="00633C3F"/>
    <w:rsid w:val="00636F8F"/>
    <w:rsid w:val="00640D07"/>
    <w:rsid w:val="00642541"/>
    <w:rsid w:val="00644363"/>
    <w:rsid w:val="006446F7"/>
    <w:rsid w:val="00647B4C"/>
    <w:rsid w:val="006565EA"/>
    <w:rsid w:val="00661204"/>
    <w:rsid w:val="006648B7"/>
    <w:rsid w:val="0066610F"/>
    <w:rsid w:val="00673D7C"/>
    <w:rsid w:val="006749FD"/>
    <w:rsid w:val="00676C32"/>
    <w:rsid w:val="006850A8"/>
    <w:rsid w:val="00686046"/>
    <w:rsid w:val="0069776E"/>
    <w:rsid w:val="006A0ADE"/>
    <w:rsid w:val="006A29C5"/>
    <w:rsid w:val="006A3A54"/>
    <w:rsid w:val="006A561E"/>
    <w:rsid w:val="006A7BF7"/>
    <w:rsid w:val="006C2E42"/>
    <w:rsid w:val="006C6176"/>
    <w:rsid w:val="006D1136"/>
    <w:rsid w:val="006D254A"/>
    <w:rsid w:val="006D4AD4"/>
    <w:rsid w:val="006D780C"/>
    <w:rsid w:val="006E0601"/>
    <w:rsid w:val="006E6394"/>
    <w:rsid w:val="006E69B5"/>
    <w:rsid w:val="006E6C81"/>
    <w:rsid w:val="006F18FD"/>
    <w:rsid w:val="006F4A35"/>
    <w:rsid w:val="00702DB6"/>
    <w:rsid w:val="00705D1C"/>
    <w:rsid w:val="0071210D"/>
    <w:rsid w:val="007218F2"/>
    <w:rsid w:val="007256EA"/>
    <w:rsid w:val="00730DE0"/>
    <w:rsid w:val="0074093D"/>
    <w:rsid w:val="00763D73"/>
    <w:rsid w:val="007640C8"/>
    <w:rsid w:val="00766E80"/>
    <w:rsid w:val="007676AF"/>
    <w:rsid w:val="00776087"/>
    <w:rsid w:val="00777017"/>
    <w:rsid w:val="00785145"/>
    <w:rsid w:val="00786497"/>
    <w:rsid w:val="00797BE3"/>
    <w:rsid w:val="007A0571"/>
    <w:rsid w:val="007A223B"/>
    <w:rsid w:val="007A4E13"/>
    <w:rsid w:val="007B0292"/>
    <w:rsid w:val="007B0E30"/>
    <w:rsid w:val="007C7BF3"/>
    <w:rsid w:val="007D0CFF"/>
    <w:rsid w:val="007D62D3"/>
    <w:rsid w:val="007E2E80"/>
    <w:rsid w:val="007E7D5D"/>
    <w:rsid w:val="007F282E"/>
    <w:rsid w:val="007F7846"/>
    <w:rsid w:val="008041A7"/>
    <w:rsid w:val="00821898"/>
    <w:rsid w:val="00823454"/>
    <w:rsid w:val="00824894"/>
    <w:rsid w:val="008455DC"/>
    <w:rsid w:val="00847DC1"/>
    <w:rsid w:val="00853CC3"/>
    <w:rsid w:val="00863A1D"/>
    <w:rsid w:val="00867D56"/>
    <w:rsid w:val="00870064"/>
    <w:rsid w:val="008725EE"/>
    <w:rsid w:val="0087345F"/>
    <w:rsid w:val="00892543"/>
    <w:rsid w:val="00893E0F"/>
    <w:rsid w:val="00896101"/>
    <w:rsid w:val="008A1C19"/>
    <w:rsid w:val="008C0E72"/>
    <w:rsid w:val="008C0F70"/>
    <w:rsid w:val="008C651F"/>
    <w:rsid w:val="008C7CEB"/>
    <w:rsid w:val="008D17A8"/>
    <w:rsid w:val="008E572E"/>
    <w:rsid w:val="008E63C2"/>
    <w:rsid w:val="008F3739"/>
    <w:rsid w:val="00903599"/>
    <w:rsid w:val="00905CE1"/>
    <w:rsid w:val="009272C6"/>
    <w:rsid w:val="00930F68"/>
    <w:rsid w:val="009339EC"/>
    <w:rsid w:val="0093743A"/>
    <w:rsid w:val="00942349"/>
    <w:rsid w:val="00943B37"/>
    <w:rsid w:val="009443C5"/>
    <w:rsid w:val="00954DC1"/>
    <w:rsid w:val="00960D8F"/>
    <w:rsid w:val="0096284F"/>
    <w:rsid w:val="0096359D"/>
    <w:rsid w:val="00967270"/>
    <w:rsid w:val="0097416D"/>
    <w:rsid w:val="009759F9"/>
    <w:rsid w:val="009820BB"/>
    <w:rsid w:val="00984CA8"/>
    <w:rsid w:val="009859B8"/>
    <w:rsid w:val="00987008"/>
    <w:rsid w:val="00991C58"/>
    <w:rsid w:val="00994FE7"/>
    <w:rsid w:val="009B205B"/>
    <w:rsid w:val="009B3592"/>
    <w:rsid w:val="009B70C3"/>
    <w:rsid w:val="009C1EA2"/>
    <w:rsid w:val="009C2D73"/>
    <w:rsid w:val="009C3FC7"/>
    <w:rsid w:val="009C4183"/>
    <w:rsid w:val="009C5156"/>
    <w:rsid w:val="009D00B5"/>
    <w:rsid w:val="009D56AA"/>
    <w:rsid w:val="009E0089"/>
    <w:rsid w:val="009E396D"/>
    <w:rsid w:val="009E5D77"/>
    <w:rsid w:val="009F7B22"/>
    <w:rsid w:val="00A06551"/>
    <w:rsid w:val="00A10000"/>
    <w:rsid w:val="00A10775"/>
    <w:rsid w:val="00A112EB"/>
    <w:rsid w:val="00A2199B"/>
    <w:rsid w:val="00A22469"/>
    <w:rsid w:val="00A3134D"/>
    <w:rsid w:val="00A31E6A"/>
    <w:rsid w:val="00A33B3A"/>
    <w:rsid w:val="00A35392"/>
    <w:rsid w:val="00A35B31"/>
    <w:rsid w:val="00A4214D"/>
    <w:rsid w:val="00A50C85"/>
    <w:rsid w:val="00A62727"/>
    <w:rsid w:val="00A64FF4"/>
    <w:rsid w:val="00A65C29"/>
    <w:rsid w:val="00A666CE"/>
    <w:rsid w:val="00A83CC3"/>
    <w:rsid w:val="00A871F0"/>
    <w:rsid w:val="00A9172E"/>
    <w:rsid w:val="00A94BF6"/>
    <w:rsid w:val="00AA4F9A"/>
    <w:rsid w:val="00AA5A0A"/>
    <w:rsid w:val="00AA5F4F"/>
    <w:rsid w:val="00AB1AF3"/>
    <w:rsid w:val="00AD0168"/>
    <w:rsid w:val="00AD3C94"/>
    <w:rsid w:val="00AD5BD6"/>
    <w:rsid w:val="00AD767C"/>
    <w:rsid w:val="00AE658B"/>
    <w:rsid w:val="00B06243"/>
    <w:rsid w:val="00B070F5"/>
    <w:rsid w:val="00B12CBA"/>
    <w:rsid w:val="00B16CAC"/>
    <w:rsid w:val="00B31ACE"/>
    <w:rsid w:val="00B341EE"/>
    <w:rsid w:val="00B34950"/>
    <w:rsid w:val="00B446CC"/>
    <w:rsid w:val="00B501B2"/>
    <w:rsid w:val="00B549E1"/>
    <w:rsid w:val="00B56587"/>
    <w:rsid w:val="00B673A9"/>
    <w:rsid w:val="00B75842"/>
    <w:rsid w:val="00B93C5C"/>
    <w:rsid w:val="00B97CAC"/>
    <w:rsid w:val="00BA69A0"/>
    <w:rsid w:val="00BB2359"/>
    <w:rsid w:val="00BB77FB"/>
    <w:rsid w:val="00BC64D4"/>
    <w:rsid w:val="00BD20DA"/>
    <w:rsid w:val="00BE100C"/>
    <w:rsid w:val="00BE163E"/>
    <w:rsid w:val="00BE48F3"/>
    <w:rsid w:val="00BE6D77"/>
    <w:rsid w:val="00BF0AEC"/>
    <w:rsid w:val="00BF123B"/>
    <w:rsid w:val="00BF123D"/>
    <w:rsid w:val="00BF3765"/>
    <w:rsid w:val="00BF5EE2"/>
    <w:rsid w:val="00BF69B1"/>
    <w:rsid w:val="00C10AAE"/>
    <w:rsid w:val="00C115F4"/>
    <w:rsid w:val="00C2107B"/>
    <w:rsid w:val="00C216D4"/>
    <w:rsid w:val="00C25822"/>
    <w:rsid w:val="00C25B89"/>
    <w:rsid w:val="00C277F4"/>
    <w:rsid w:val="00C34B47"/>
    <w:rsid w:val="00C35F18"/>
    <w:rsid w:val="00C40345"/>
    <w:rsid w:val="00C55395"/>
    <w:rsid w:val="00C67A59"/>
    <w:rsid w:val="00C8573E"/>
    <w:rsid w:val="00C90CE9"/>
    <w:rsid w:val="00C921D5"/>
    <w:rsid w:val="00C93FD1"/>
    <w:rsid w:val="00C95F13"/>
    <w:rsid w:val="00CA2ED9"/>
    <w:rsid w:val="00CA3DD3"/>
    <w:rsid w:val="00CA5EC1"/>
    <w:rsid w:val="00CD5D9E"/>
    <w:rsid w:val="00CE15C8"/>
    <w:rsid w:val="00CF03C7"/>
    <w:rsid w:val="00CF27C6"/>
    <w:rsid w:val="00CF7E3D"/>
    <w:rsid w:val="00D01B24"/>
    <w:rsid w:val="00D020E2"/>
    <w:rsid w:val="00D04234"/>
    <w:rsid w:val="00D0540D"/>
    <w:rsid w:val="00D12C1C"/>
    <w:rsid w:val="00D13B83"/>
    <w:rsid w:val="00D14D51"/>
    <w:rsid w:val="00D14E3B"/>
    <w:rsid w:val="00D207DF"/>
    <w:rsid w:val="00D23781"/>
    <w:rsid w:val="00D23F11"/>
    <w:rsid w:val="00D314F6"/>
    <w:rsid w:val="00D32304"/>
    <w:rsid w:val="00D32449"/>
    <w:rsid w:val="00D32E6F"/>
    <w:rsid w:val="00D52643"/>
    <w:rsid w:val="00D5329C"/>
    <w:rsid w:val="00D54889"/>
    <w:rsid w:val="00D57072"/>
    <w:rsid w:val="00D57A8D"/>
    <w:rsid w:val="00D62BC7"/>
    <w:rsid w:val="00D633B6"/>
    <w:rsid w:val="00D64F6D"/>
    <w:rsid w:val="00D70758"/>
    <w:rsid w:val="00D72377"/>
    <w:rsid w:val="00D73F9B"/>
    <w:rsid w:val="00D756E2"/>
    <w:rsid w:val="00D760EF"/>
    <w:rsid w:val="00D77F62"/>
    <w:rsid w:val="00D80239"/>
    <w:rsid w:val="00D82C3F"/>
    <w:rsid w:val="00DA0E70"/>
    <w:rsid w:val="00DA21DB"/>
    <w:rsid w:val="00DA26AF"/>
    <w:rsid w:val="00DA5A00"/>
    <w:rsid w:val="00DA6917"/>
    <w:rsid w:val="00DB5FF7"/>
    <w:rsid w:val="00DC0CB0"/>
    <w:rsid w:val="00DC4E35"/>
    <w:rsid w:val="00DD08ED"/>
    <w:rsid w:val="00DD13E2"/>
    <w:rsid w:val="00DD2781"/>
    <w:rsid w:val="00DD2D53"/>
    <w:rsid w:val="00DD5971"/>
    <w:rsid w:val="00DD5DC9"/>
    <w:rsid w:val="00DE0587"/>
    <w:rsid w:val="00DE16E2"/>
    <w:rsid w:val="00DE3362"/>
    <w:rsid w:val="00DF0AF9"/>
    <w:rsid w:val="00DF1527"/>
    <w:rsid w:val="00DF2F2C"/>
    <w:rsid w:val="00DF3485"/>
    <w:rsid w:val="00DF51C8"/>
    <w:rsid w:val="00E014FE"/>
    <w:rsid w:val="00E02B94"/>
    <w:rsid w:val="00E23E06"/>
    <w:rsid w:val="00E25492"/>
    <w:rsid w:val="00E26EB3"/>
    <w:rsid w:val="00E31685"/>
    <w:rsid w:val="00E37AA1"/>
    <w:rsid w:val="00E426C9"/>
    <w:rsid w:val="00E50EFF"/>
    <w:rsid w:val="00E50F4B"/>
    <w:rsid w:val="00E51947"/>
    <w:rsid w:val="00E53096"/>
    <w:rsid w:val="00E56111"/>
    <w:rsid w:val="00E60476"/>
    <w:rsid w:val="00E61468"/>
    <w:rsid w:val="00E63312"/>
    <w:rsid w:val="00E65AE8"/>
    <w:rsid w:val="00E6741A"/>
    <w:rsid w:val="00E70CAE"/>
    <w:rsid w:val="00E726BA"/>
    <w:rsid w:val="00E73222"/>
    <w:rsid w:val="00E83DA0"/>
    <w:rsid w:val="00E93579"/>
    <w:rsid w:val="00EA0886"/>
    <w:rsid w:val="00EA2AAB"/>
    <w:rsid w:val="00EA46A2"/>
    <w:rsid w:val="00EB2068"/>
    <w:rsid w:val="00EC1776"/>
    <w:rsid w:val="00EC4B6A"/>
    <w:rsid w:val="00ED4829"/>
    <w:rsid w:val="00ED5BAB"/>
    <w:rsid w:val="00ED60C2"/>
    <w:rsid w:val="00ED78F3"/>
    <w:rsid w:val="00EE03F5"/>
    <w:rsid w:val="00EE11FA"/>
    <w:rsid w:val="00EE2EAD"/>
    <w:rsid w:val="00EF4D17"/>
    <w:rsid w:val="00EF6B28"/>
    <w:rsid w:val="00F07DC2"/>
    <w:rsid w:val="00F1770B"/>
    <w:rsid w:val="00F2178A"/>
    <w:rsid w:val="00F2343A"/>
    <w:rsid w:val="00F44637"/>
    <w:rsid w:val="00F45389"/>
    <w:rsid w:val="00F4708B"/>
    <w:rsid w:val="00F53B53"/>
    <w:rsid w:val="00F64701"/>
    <w:rsid w:val="00F66A72"/>
    <w:rsid w:val="00F7667E"/>
    <w:rsid w:val="00F83F9F"/>
    <w:rsid w:val="00F8521C"/>
    <w:rsid w:val="00F86466"/>
    <w:rsid w:val="00F92D09"/>
    <w:rsid w:val="00FA47E2"/>
    <w:rsid w:val="00FA5EE9"/>
    <w:rsid w:val="00FA70AB"/>
    <w:rsid w:val="00FA7200"/>
    <w:rsid w:val="00FB2F77"/>
    <w:rsid w:val="00FB55E9"/>
    <w:rsid w:val="00FC7D8B"/>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F7E35-CE47-4C82-8455-B00E001F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5390</Words>
  <Characters>29647</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2018-06-26T19:17:00Z</cp:lastPrinted>
  <dcterms:created xsi:type="dcterms:W3CDTF">2018-09-27T17:04:00Z</dcterms:created>
  <dcterms:modified xsi:type="dcterms:W3CDTF">2018-09-27T17:04:00Z</dcterms:modified>
</cp:coreProperties>
</file>