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B21" w:rsidRPr="00F96C31" w:rsidRDefault="00820B21" w:rsidP="00F96C31">
      <w:pPr>
        <w:spacing w:line="360" w:lineRule="auto"/>
        <w:jc w:val="both"/>
        <w:rPr>
          <w:rFonts w:ascii="Palatino Linotype" w:hAnsi="Palatino Linotype"/>
        </w:rPr>
      </w:pPr>
    </w:p>
    <w:p w:rsidR="00A2780F" w:rsidRPr="00A202A6" w:rsidRDefault="00A2780F" w:rsidP="00F96C31">
      <w:pPr>
        <w:spacing w:line="360" w:lineRule="auto"/>
        <w:jc w:val="both"/>
        <w:rPr>
          <w:rFonts w:ascii="Palatino Linotype" w:hAnsi="Palatino Linotype"/>
        </w:rPr>
      </w:pPr>
      <w:r w:rsidRPr="00A202A6">
        <w:rPr>
          <w:rFonts w:ascii="Palatino Linotype" w:hAnsi="Palatino Linotype"/>
        </w:rPr>
        <w:t>Resolución</w:t>
      </w:r>
      <w:r w:rsidR="00D730A4" w:rsidRPr="00A202A6">
        <w:rPr>
          <w:rFonts w:ascii="Palatino Linotype" w:hAnsi="Palatino Linotype"/>
        </w:rPr>
        <w:t xml:space="preserve"> </w:t>
      </w:r>
      <w:r w:rsidRPr="00A202A6">
        <w:rPr>
          <w:rFonts w:ascii="Palatino Linotype" w:hAnsi="Palatino Linotype"/>
        </w:rPr>
        <w:t>del</w:t>
      </w:r>
      <w:r w:rsidR="00D730A4" w:rsidRPr="00A202A6">
        <w:rPr>
          <w:rFonts w:ascii="Palatino Linotype" w:hAnsi="Palatino Linotype"/>
        </w:rPr>
        <w:t xml:space="preserve"> </w:t>
      </w:r>
      <w:r w:rsidRPr="00A202A6">
        <w:rPr>
          <w:rFonts w:ascii="Palatino Linotype" w:hAnsi="Palatino Linotype"/>
        </w:rPr>
        <w:t>Pleno</w:t>
      </w:r>
      <w:r w:rsidR="00D730A4" w:rsidRPr="00A202A6">
        <w:rPr>
          <w:rFonts w:ascii="Palatino Linotype" w:hAnsi="Palatino Linotype"/>
        </w:rPr>
        <w:t xml:space="preserve"> </w:t>
      </w:r>
      <w:r w:rsidRPr="00A202A6">
        <w:rPr>
          <w:rFonts w:ascii="Palatino Linotype" w:hAnsi="Palatino Linotype"/>
        </w:rPr>
        <w:t>del</w:t>
      </w:r>
      <w:r w:rsidR="00D730A4" w:rsidRPr="00A202A6">
        <w:rPr>
          <w:rFonts w:ascii="Palatino Linotype" w:hAnsi="Palatino Linotype"/>
        </w:rPr>
        <w:t xml:space="preserve"> </w:t>
      </w:r>
      <w:r w:rsidRPr="00A202A6">
        <w:rPr>
          <w:rFonts w:ascii="Palatino Linotype" w:hAnsi="Palatino Linotype"/>
        </w:rPr>
        <w:t>Instituto</w:t>
      </w:r>
      <w:r w:rsidR="00D730A4" w:rsidRPr="00A202A6">
        <w:rPr>
          <w:rFonts w:ascii="Palatino Linotype" w:hAnsi="Palatino Linotype"/>
        </w:rPr>
        <w:t xml:space="preserve"> </w:t>
      </w:r>
      <w:r w:rsidRPr="00A202A6">
        <w:rPr>
          <w:rFonts w:ascii="Palatino Linotype" w:hAnsi="Palatino Linotype"/>
        </w:rPr>
        <w:t>de</w:t>
      </w:r>
      <w:r w:rsidR="00D730A4" w:rsidRPr="00A202A6">
        <w:rPr>
          <w:rFonts w:ascii="Palatino Linotype" w:hAnsi="Palatino Linotype"/>
        </w:rPr>
        <w:t xml:space="preserve"> </w:t>
      </w:r>
      <w:r w:rsidRPr="00A202A6">
        <w:rPr>
          <w:rFonts w:ascii="Palatino Linotype" w:hAnsi="Palatino Linotype"/>
        </w:rPr>
        <w:t>Transparencia,</w:t>
      </w:r>
      <w:r w:rsidR="00D730A4" w:rsidRPr="00A202A6">
        <w:rPr>
          <w:rFonts w:ascii="Palatino Linotype" w:hAnsi="Palatino Linotype"/>
        </w:rPr>
        <w:t xml:space="preserve"> </w:t>
      </w:r>
      <w:r w:rsidRPr="00A202A6">
        <w:rPr>
          <w:rFonts w:ascii="Palatino Linotype" w:hAnsi="Palatino Linotype"/>
        </w:rPr>
        <w:t>Acceso</w:t>
      </w:r>
      <w:r w:rsidR="00D730A4" w:rsidRPr="00A202A6">
        <w:rPr>
          <w:rFonts w:ascii="Palatino Linotype" w:hAnsi="Palatino Linotype"/>
        </w:rPr>
        <w:t xml:space="preserve"> </w:t>
      </w:r>
      <w:r w:rsidRPr="00A202A6">
        <w:rPr>
          <w:rFonts w:ascii="Palatino Linotype" w:hAnsi="Palatino Linotype"/>
        </w:rPr>
        <w:t>a</w:t>
      </w:r>
      <w:r w:rsidR="00D730A4" w:rsidRPr="00A202A6">
        <w:rPr>
          <w:rFonts w:ascii="Palatino Linotype" w:hAnsi="Palatino Linotype"/>
        </w:rPr>
        <w:t xml:space="preserve"> </w:t>
      </w:r>
      <w:r w:rsidRPr="00A202A6">
        <w:rPr>
          <w:rFonts w:ascii="Palatino Linotype" w:hAnsi="Palatino Linotype"/>
        </w:rPr>
        <w:t>la</w:t>
      </w:r>
      <w:r w:rsidR="00D730A4" w:rsidRPr="00A202A6">
        <w:rPr>
          <w:rFonts w:ascii="Palatino Linotype" w:hAnsi="Palatino Linotype"/>
        </w:rPr>
        <w:t xml:space="preserve"> </w:t>
      </w:r>
      <w:r w:rsidRPr="00A202A6">
        <w:rPr>
          <w:rFonts w:ascii="Palatino Linotype" w:hAnsi="Palatino Linotype"/>
        </w:rPr>
        <w:t>Información</w:t>
      </w:r>
      <w:r w:rsidR="00D730A4" w:rsidRPr="00A202A6">
        <w:rPr>
          <w:rFonts w:ascii="Palatino Linotype" w:hAnsi="Palatino Linotype"/>
        </w:rPr>
        <w:t xml:space="preserve"> </w:t>
      </w:r>
      <w:r w:rsidRPr="00A202A6">
        <w:rPr>
          <w:rFonts w:ascii="Palatino Linotype" w:hAnsi="Palatino Linotype"/>
        </w:rPr>
        <w:t>Pública</w:t>
      </w:r>
      <w:r w:rsidR="00D730A4" w:rsidRPr="00A202A6">
        <w:rPr>
          <w:rFonts w:ascii="Palatino Linotype" w:hAnsi="Palatino Linotype"/>
        </w:rPr>
        <w:t xml:space="preserve"> </w:t>
      </w:r>
      <w:r w:rsidRPr="00A202A6">
        <w:rPr>
          <w:rFonts w:ascii="Palatino Linotype" w:hAnsi="Palatino Linotype"/>
        </w:rPr>
        <w:t>y</w:t>
      </w:r>
      <w:r w:rsidR="00D730A4" w:rsidRPr="00A202A6">
        <w:rPr>
          <w:rFonts w:ascii="Palatino Linotype" w:hAnsi="Palatino Linotype"/>
        </w:rPr>
        <w:t xml:space="preserve"> </w:t>
      </w:r>
      <w:r w:rsidRPr="00A202A6">
        <w:rPr>
          <w:rFonts w:ascii="Palatino Linotype" w:hAnsi="Palatino Linotype"/>
        </w:rPr>
        <w:t>Protección</w:t>
      </w:r>
      <w:r w:rsidR="00D730A4" w:rsidRPr="00A202A6">
        <w:rPr>
          <w:rFonts w:ascii="Palatino Linotype" w:hAnsi="Palatino Linotype"/>
        </w:rPr>
        <w:t xml:space="preserve"> </w:t>
      </w:r>
      <w:r w:rsidRPr="00A202A6">
        <w:rPr>
          <w:rFonts w:ascii="Palatino Linotype" w:hAnsi="Palatino Linotype"/>
        </w:rPr>
        <w:t>de</w:t>
      </w:r>
      <w:r w:rsidR="00D730A4" w:rsidRPr="00A202A6">
        <w:rPr>
          <w:rFonts w:ascii="Palatino Linotype" w:hAnsi="Palatino Linotype"/>
        </w:rPr>
        <w:t xml:space="preserve"> </w:t>
      </w:r>
      <w:r w:rsidRPr="00A202A6">
        <w:rPr>
          <w:rFonts w:ascii="Palatino Linotype" w:hAnsi="Palatino Linotype"/>
        </w:rPr>
        <w:t>Datos</w:t>
      </w:r>
      <w:r w:rsidR="00D730A4" w:rsidRPr="00A202A6">
        <w:rPr>
          <w:rFonts w:ascii="Palatino Linotype" w:hAnsi="Palatino Linotype"/>
        </w:rPr>
        <w:t xml:space="preserve"> </w:t>
      </w:r>
      <w:r w:rsidRPr="00A202A6">
        <w:rPr>
          <w:rFonts w:ascii="Palatino Linotype" w:hAnsi="Palatino Linotype"/>
        </w:rPr>
        <w:t>Personales</w:t>
      </w:r>
      <w:r w:rsidR="00D730A4" w:rsidRPr="00A202A6">
        <w:rPr>
          <w:rFonts w:ascii="Palatino Linotype" w:hAnsi="Palatino Linotype"/>
        </w:rPr>
        <w:t xml:space="preserve"> </w:t>
      </w:r>
      <w:r w:rsidRPr="00A202A6">
        <w:rPr>
          <w:rFonts w:ascii="Palatino Linotype" w:hAnsi="Palatino Linotype"/>
        </w:rPr>
        <w:t>del</w:t>
      </w:r>
      <w:r w:rsidR="00D730A4" w:rsidRPr="00A202A6">
        <w:rPr>
          <w:rFonts w:ascii="Palatino Linotype" w:hAnsi="Palatino Linotype"/>
        </w:rPr>
        <w:t xml:space="preserve"> </w:t>
      </w:r>
      <w:r w:rsidRPr="00A202A6">
        <w:rPr>
          <w:rFonts w:ascii="Palatino Linotype" w:hAnsi="Palatino Linotype"/>
        </w:rPr>
        <w:t>Estado</w:t>
      </w:r>
      <w:r w:rsidR="00D730A4" w:rsidRPr="00A202A6">
        <w:rPr>
          <w:rFonts w:ascii="Palatino Linotype" w:hAnsi="Palatino Linotype"/>
        </w:rPr>
        <w:t xml:space="preserve"> </w:t>
      </w:r>
      <w:r w:rsidRPr="00A202A6">
        <w:rPr>
          <w:rFonts w:ascii="Palatino Linotype" w:hAnsi="Palatino Linotype"/>
        </w:rPr>
        <w:t>de</w:t>
      </w:r>
      <w:r w:rsidR="00D730A4" w:rsidRPr="00A202A6">
        <w:rPr>
          <w:rFonts w:ascii="Palatino Linotype" w:hAnsi="Palatino Linotype"/>
        </w:rPr>
        <w:t xml:space="preserve"> </w:t>
      </w:r>
      <w:r w:rsidRPr="00A202A6">
        <w:rPr>
          <w:rFonts w:ascii="Palatino Linotype" w:hAnsi="Palatino Linotype"/>
        </w:rPr>
        <w:t>México</w:t>
      </w:r>
      <w:r w:rsidR="00D730A4" w:rsidRPr="00A202A6">
        <w:rPr>
          <w:rFonts w:ascii="Palatino Linotype" w:hAnsi="Palatino Linotype"/>
        </w:rPr>
        <w:t xml:space="preserve"> </w:t>
      </w:r>
      <w:r w:rsidRPr="00A202A6">
        <w:rPr>
          <w:rFonts w:ascii="Palatino Linotype" w:hAnsi="Palatino Linotype"/>
        </w:rPr>
        <w:t>y</w:t>
      </w:r>
      <w:r w:rsidR="00D730A4" w:rsidRPr="00A202A6">
        <w:rPr>
          <w:rFonts w:ascii="Palatino Linotype" w:hAnsi="Palatino Linotype"/>
        </w:rPr>
        <w:t xml:space="preserve"> </w:t>
      </w:r>
      <w:r w:rsidRPr="00A202A6">
        <w:rPr>
          <w:rFonts w:ascii="Palatino Linotype" w:hAnsi="Palatino Linotype"/>
        </w:rPr>
        <w:t>Municipios,</w:t>
      </w:r>
      <w:r w:rsidR="00D730A4" w:rsidRPr="00A202A6">
        <w:rPr>
          <w:rFonts w:ascii="Palatino Linotype" w:hAnsi="Palatino Linotype"/>
        </w:rPr>
        <w:t xml:space="preserve"> </w:t>
      </w:r>
      <w:r w:rsidRPr="00A202A6">
        <w:rPr>
          <w:rFonts w:ascii="Palatino Linotype" w:hAnsi="Palatino Linotype"/>
        </w:rPr>
        <w:t>con</w:t>
      </w:r>
      <w:r w:rsidR="00D730A4" w:rsidRPr="00A202A6">
        <w:rPr>
          <w:rFonts w:ascii="Palatino Linotype" w:hAnsi="Palatino Linotype"/>
        </w:rPr>
        <w:t xml:space="preserve"> </w:t>
      </w:r>
      <w:r w:rsidRPr="00A202A6">
        <w:rPr>
          <w:rFonts w:ascii="Palatino Linotype" w:hAnsi="Palatino Linotype"/>
        </w:rPr>
        <w:t>domicilio</w:t>
      </w:r>
      <w:r w:rsidR="00D730A4" w:rsidRPr="00A202A6">
        <w:rPr>
          <w:rFonts w:ascii="Palatino Linotype" w:hAnsi="Palatino Linotype"/>
        </w:rPr>
        <w:t xml:space="preserve"> </w:t>
      </w:r>
      <w:r w:rsidRPr="00A202A6">
        <w:rPr>
          <w:rFonts w:ascii="Palatino Linotype" w:hAnsi="Palatino Linotype"/>
        </w:rPr>
        <w:t>en</w:t>
      </w:r>
      <w:r w:rsidR="00D730A4" w:rsidRPr="00A202A6">
        <w:rPr>
          <w:rFonts w:ascii="Palatino Linotype" w:hAnsi="Palatino Linotype"/>
        </w:rPr>
        <w:t xml:space="preserve"> </w:t>
      </w:r>
      <w:r w:rsidRPr="00A202A6">
        <w:rPr>
          <w:rFonts w:ascii="Palatino Linotype" w:hAnsi="Palatino Linotype"/>
        </w:rPr>
        <w:t>Metepec,</w:t>
      </w:r>
      <w:r w:rsidR="00D730A4" w:rsidRPr="00A202A6">
        <w:rPr>
          <w:rFonts w:ascii="Palatino Linotype" w:hAnsi="Palatino Linotype"/>
        </w:rPr>
        <w:t xml:space="preserve"> </w:t>
      </w:r>
      <w:r w:rsidRPr="00A202A6">
        <w:rPr>
          <w:rFonts w:ascii="Palatino Linotype" w:hAnsi="Palatino Linotype"/>
        </w:rPr>
        <w:t>Estado</w:t>
      </w:r>
      <w:r w:rsidR="00D730A4" w:rsidRPr="00A202A6">
        <w:rPr>
          <w:rFonts w:ascii="Palatino Linotype" w:hAnsi="Palatino Linotype"/>
        </w:rPr>
        <w:t xml:space="preserve"> </w:t>
      </w:r>
      <w:r w:rsidRPr="00A202A6">
        <w:rPr>
          <w:rFonts w:ascii="Palatino Linotype" w:hAnsi="Palatino Linotype"/>
        </w:rPr>
        <w:t>de</w:t>
      </w:r>
      <w:r w:rsidR="00D730A4" w:rsidRPr="00A202A6">
        <w:rPr>
          <w:rFonts w:ascii="Palatino Linotype" w:hAnsi="Palatino Linotype"/>
        </w:rPr>
        <w:t xml:space="preserve"> </w:t>
      </w:r>
      <w:r w:rsidRPr="00A202A6">
        <w:rPr>
          <w:rFonts w:ascii="Palatino Linotype" w:hAnsi="Palatino Linotype"/>
        </w:rPr>
        <w:t>México,</w:t>
      </w:r>
      <w:r w:rsidR="00D730A4" w:rsidRPr="00A202A6">
        <w:rPr>
          <w:rFonts w:ascii="Palatino Linotype" w:hAnsi="Palatino Linotype"/>
        </w:rPr>
        <w:t xml:space="preserve"> </w:t>
      </w:r>
      <w:r w:rsidRPr="00A202A6">
        <w:rPr>
          <w:rFonts w:ascii="Palatino Linotype" w:hAnsi="Palatino Linotype"/>
        </w:rPr>
        <w:t>de</w:t>
      </w:r>
      <w:r w:rsidR="00D730A4" w:rsidRPr="00A202A6">
        <w:rPr>
          <w:rFonts w:ascii="Palatino Linotype" w:hAnsi="Palatino Linotype"/>
        </w:rPr>
        <w:t xml:space="preserve"> </w:t>
      </w:r>
      <w:r w:rsidRPr="00A202A6">
        <w:rPr>
          <w:rFonts w:ascii="Palatino Linotype" w:hAnsi="Palatino Linotype"/>
        </w:rPr>
        <w:t>fecha</w:t>
      </w:r>
      <w:r w:rsidR="00D730A4" w:rsidRPr="00A202A6">
        <w:rPr>
          <w:rFonts w:ascii="Palatino Linotype" w:hAnsi="Palatino Linotype"/>
        </w:rPr>
        <w:t xml:space="preserve"> </w:t>
      </w:r>
      <w:r w:rsidR="00FD2407" w:rsidRPr="00A202A6">
        <w:rPr>
          <w:rFonts w:ascii="Palatino Linotype" w:hAnsi="Palatino Linotype"/>
        </w:rPr>
        <w:t>diez</w:t>
      </w:r>
      <w:r w:rsidR="00691F1E" w:rsidRPr="00A202A6">
        <w:rPr>
          <w:rFonts w:ascii="Palatino Linotype" w:hAnsi="Palatino Linotype"/>
        </w:rPr>
        <w:t xml:space="preserve"> </w:t>
      </w:r>
      <w:r w:rsidR="00A30049" w:rsidRPr="00A202A6">
        <w:rPr>
          <w:rFonts w:ascii="Palatino Linotype" w:hAnsi="Palatino Linotype"/>
        </w:rPr>
        <w:t>de</w:t>
      </w:r>
      <w:r w:rsidR="00ED0EFD" w:rsidRPr="00A202A6">
        <w:rPr>
          <w:rFonts w:ascii="Palatino Linotype" w:hAnsi="Palatino Linotype"/>
        </w:rPr>
        <w:t xml:space="preserve"> </w:t>
      </w:r>
      <w:r w:rsidR="00FD2407" w:rsidRPr="00A202A6">
        <w:rPr>
          <w:rFonts w:ascii="Palatino Linotype" w:hAnsi="Palatino Linotype"/>
        </w:rPr>
        <w:t xml:space="preserve">octubre </w:t>
      </w:r>
      <w:r w:rsidR="00A30049" w:rsidRPr="00A202A6">
        <w:rPr>
          <w:rFonts w:ascii="Palatino Linotype" w:hAnsi="Palatino Linotype"/>
        </w:rPr>
        <w:t>de</w:t>
      </w:r>
      <w:r w:rsidR="00D730A4" w:rsidRPr="00A202A6">
        <w:rPr>
          <w:rFonts w:ascii="Palatino Linotype" w:hAnsi="Palatino Linotype"/>
        </w:rPr>
        <w:t xml:space="preserve"> </w:t>
      </w:r>
      <w:r w:rsidR="00A30049" w:rsidRPr="00A202A6">
        <w:rPr>
          <w:rFonts w:ascii="Palatino Linotype" w:hAnsi="Palatino Linotype"/>
        </w:rPr>
        <w:t>dos</w:t>
      </w:r>
      <w:r w:rsidR="00D730A4" w:rsidRPr="00A202A6">
        <w:rPr>
          <w:rFonts w:ascii="Palatino Linotype" w:hAnsi="Palatino Linotype"/>
        </w:rPr>
        <w:t xml:space="preserve"> </w:t>
      </w:r>
      <w:r w:rsidR="00A30049" w:rsidRPr="00A202A6">
        <w:rPr>
          <w:rFonts w:ascii="Palatino Linotype" w:hAnsi="Palatino Linotype"/>
        </w:rPr>
        <w:t>mil</w:t>
      </w:r>
      <w:r w:rsidR="00D730A4" w:rsidRPr="00A202A6">
        <w:rPr>
          <w:rFonts w:ascii="Palatino Linotype" w:hAnsi="Palatino Linotype"/>
        </w:rPr>
        <w:t xml:space="preserve"> </w:t>
      </w:r>
      <w:r w:rsidR="00A30049" w:rsidRPr="00A202A6">
        <w:rPr>
          <w:rFonts w:ascii="Palatino Linotype" w:hAnsi="Palatino Linotype"/>
        </w:rPr>
        <w:t>dieciocho</w:t>
      </w:r>
      <w:r w:rsidRPr="00A202A6">
        <w:rPr>
          <w:rFonts w:ascii="Palatino Linotype" w:hAnsi="Palatino Linotype"/>
        </w:rPr>
        <w:t>.</w:t>
      </w:r>
    </w:p>
    <w:p w:rsidR="00820B21" w:rsidRPr="00A202A6" w:rsidRDefault="00820B21" w:rsidP="00F96C31">
      <w:pPr>
        <w:spacing w:line="360" w:lineRule="auto"/>
        <w:jc w:val="both"/>
        <w:rPr>
          <w:rFonts w:ascii="Palatino Linotype" w:hAnsi="Palatino Linotype"/>
        </w:rPr>
      </w:pPr>
    </w:p>
    <w:p w:rsidR="00F413DE" w:rsidRPr="00A202A6" w:rsidRDefault="00F413DE" w:rsidP="00F96C31">
      <w:pPr>
        <w:spacing w:line="360" w:lineRule="auto"/>
        <w:jc w:val="both"/>
        <w:rPr>
          <w:rFonts w:ascii="Palatino Linotype" w:hAnsi="Palatino Linotype"/>
        </w:rPr>
      </w:pPr>
      <w:r w:rsidRPr="00A202A6">
        <w:rPr>
          <w:rFonts w:ascii="Palatino Linotype" w:hAnsi="Palatino Linotype"/>
          <w:b/>
        </w:rPr>
        <w:t>VISTO</w:t>
      </w:r>
      <w:r w:rsidR="00D730A4" w:rsidRPr="00A202A6">
        <w:rPr>
          <w:rFonts w:ascii="Palatino Linotype" w:hAnsi="Palatino Linotype"/>
        </w:rPr>
        <w:t xml:space="preserve"> </w:t>
      </w:r>
      <w:r w:rsidR="00DD5205" w:rsidRPr="00A202A6">
        <w:rPr>
          <w:rFonts w:ascii="Palatino Linotype" w:hAnsi="Palatino Linotype"/>
        </w:rPr>
        <w:t>el</w:t>
      </w:r>
      <w:r w:rsidR="00D730A4" w:rsidRPr="00A202A6">
        <w:rPr>
          <w:rFonts w:ascii="Palatino Linotype" w:hAnsi="Palatino Linotype"/>
        </w:rPr>
        <w:t xml:space="preserve"> </w:t>
      </w:r>
      <w:r w:rsidRPr="00A202A6">
        <w:rPr>
          <w:rFonts w:ascii="Palatino Linotype" w:hAnsi="Palatino Linotype"/>
        </w:rPr>
        <w:t>expediente</w:t>
      </w:r>
      <w:r w:rsidR="00D730A4" w:rsidRPr="00A202A6">
        <w:rPr>
          <w:rFonts w:ascii="Palatino Linotype" w:hAnsi="Palatino Linotype"/>
        </w:rPr>
        <w:t xml:space="preserve"> </w:t>
      </w:r>
      <w:r w:rsidRPr="00A202A6">
        <w:rPr>
          <w:rFonts w:ascii="Palatino Linotype" w:hAnsi="Palatino Linotype"/>
        </w:rPr>
        <w:t>formado</w:t>
      </w:r>
      <w:r w:rsidR="00D730A4" w:rsidRPr="00A202A6">
        <w:rPr>
          <w:rFonts w:ascii="Palatino Linotype" w:hAnsi="Palatino Linotype"/>
        </w:rPr>
        <w:t xml:space="preserve"> </w:t>
      </w:r>
      <w:r w:rsidRPr="00A202A6">
        <w:rPr>
          <w:rFonts w:ascii="Palatino Linotype" w:hAnsi="Palatino Linotype"/>
        </w:rPr>
        <w:t>con</w:t>
      </w:r>
      <w:r w:rsidR="00D730A4" w:rsidRPr="00A202A6">
        <w:rPr>
          <w:rFonts w:ascii="Palatino Linotype" w:hAnsi="Palatino Linotype"/>
        </w:rPr>
        <w:t xml:space="preserve"> </w:t>
      </w:r>
      <w:r w:rsidRPr="00A202A6">
        <w:rPr>
          <w:rFonts w:ascii="Palatino Linotype" w:hAnsi="Palatino Linotype"/>
        </w:rPr>
        <w:t>motivo</w:t>
      </w:r>
      <w:r w:rsidR="00D730A4" w:rsidRPr="00A202A6">
        <w:rPr>
          <w:rFonts w:ascii="Palatino Linotype" w:hAnsi="Palatino Linotype"/>
        </w:rPr>
        <w:t xml:space="preserve"> </w:t>
      </w:r>
      <w:r w:rsidRPr="00A202A6">
        <w:rPr>
          <w:rFonts w:ascii="Palatino Linotype" w:hAnsi="Palatino Linotype"/>
        </w:rPr>
        <w:t>de</w:t>
      </w:r>
      <w:r w:rsidR="00DD5205" w:rsidRPr="00A202A6">
        <w:rPr>
          <w:rFonts w:ascii="Palatino Linotype" w:hAnsi="Palatino Linotype"/>
        </w:rPr>
        <w:t>l</w:t>
      </w:r>
      <w:r w:rsidR="00D730A4" w:rsidRPr="00A202A6">
        <w:rPr>
          <w:rFonts w:ascii="Palatino Linotype" w:hAnsi="Palatino Linotype"/>
        </w:rPr>
        <w:t xml:space="preserve"> </w:t>
      </w:r>
      <w:r w:rsidRPr="00A202A6">
        <w:rPr>
          <w:rFonts w:ascii="Palatino Linotype" w:hAnsi="Palatino Linotype"/>
        </w:rPr>
        <w:t>recurso</w:t>
      </w:r>
      <w:r w:rsidR="00D730A4" w:rsidRPr="00A202A6">
        <w:rPr>
          <w:rFonts w:ascii="Palatino Linotype" w:hAnsi="Palatino Linotype"/>
        </w:rPr>
        <w:t xml:space="preserve"> </w:t>
      </w:r>
      <w:r w:rsidRPr="00A202A6">
        <w:rPr>
          <w:rFonts w:ascii="Palatino Linotype" w:hAnsi="Palatino Linotype"/>
        </w:rPr>
        <w:t>de</w:t>
      </w:r>
      <w:r w:rsidR="00D730A4" w:rsidRPr="00A202A6">
        <w:rPr>
          <w:rFonts w:ascii="Palatino Linotype" w:hAnsi="Palatino Linotype"/>
        </w:rPr>
        <w:t xml:space="preserve"> </w:t>
      </w:r>
      <w:r w:rsidRPr="00A202A6">
        <w:rPr>
          <w:rFonts w:ascii="Palatino Linotype" w:hAnsi="Palatino Linotype"/>
        </w:rPr>
        <w:t>revisión</w:t>
      </w:r>
      <w:r w:rsidR="00D730A4" w:rsidRPr="00A202A6">
        <w:rPr>
          <w:rFonts w:ascii="Palatino Linotype" w:hAnsi="Palatino Linotype"/>
        </w:rPr>
        <w:t xml:space="preserve"> </w:t>
      </w:r>
      <w:r w:rsidR="00E5610C" w:rsidRPr="00A202A6">
        <w:rPr>
          <w:rFonts w:ascii="Palatino Linotype" w:hAnsi="Palatino Linotype"/>
          <w:b/>
        </w:rPr>
        <w:t>02</w:t>
      </w:r>
      <w:r w:rsidR="00355650" w:rsidRPr="00A202A6">
        <w:rPr>
          <w:rFonts w:ascii="Palatino Linotype" w:hAnsi="Palatino Linotype"/>
          <w:b/>
        </w:rPr>
        <w:t>746</w:t>
      </w:r>
      <w:r w:rsidR="00FA528A" w:rsidRPr="00A202A6">
        <w:rPr>
          <w:rFonts w:ascii="Palatino Linotype" w:hAnsi="Palatino Linotype"/>
          <w:b/>
        </w:rPr>
        <w:t>/INFOEM/IP/RR/2018</w:t>
      </w:r>
      <w:r w:rsidRPr="00A202A6">
        <w:rPr>
          <w:rFonts w:ascii="Palatino Linotype" w:hAnsi="Palatino Linotype"/>
        </w:rPr>
        <w:t>,</w:t>
      </w:r>
      <w:r w:rsidR="00D730A4" w:rsidRPr="00A202A6">
        <w:rPr>
          <w:rFonts w:ascii="Palatino Linotype" w:hAnsi="Palatino Linotype"/>
        </w:rPr>
        <w:t xml:space="preserve"> </w:t>
      </w:r>
      <w:r w:rsidRPr="00A202A6">
        <w:rPr>
          <w:rFonts w:ascii="Palatino Linotype" w:hAnsi="Palatino Linotype"/>
        </w:rPr>
        <w:t>promovido</w:t>
      </w:r>
      <w:r w:rsidR="00D730A4" w:rsidRPr="00A202A6">
        <w:rPr>
          <w:rFonts w:ascii="Palatino Linotype" w:hAnsi="Palatino Linotype"/>
        </w:rPr>
        <w:t xml:space="preserve"> </w:t>
      </w:r>
      <w:r w:rsidRPr="00A202A6">
        <w:rPr>
          <w:rFonts w:ascii="Palatino Linotype" w:hAnsi="Palatino Linotype"/>
        </w:rPr>
        <w:t>por</w:t>
      </w:r>
      <w:r w:rsidR="00E6045D" w:rsidRPr="00A202A6">
        <w:rPr>
          <w:rFonts w:ascii="Palatino Linotype" w:hAnsi="Palatino Linotype" w:cs="Arial"/>
        </w:rPr>
        <w:t xml:space="preserve"> </w:t>
      </w:r>
      <w:r w:rsidR="00ED0EFD" w:rsidRPr="00A202A6">
        <w:rPr>
          <w:rFonts w:ascii="Palatino Linotype" w:hAnsi="Palatino Linotype" w:cs="Arial"/>
        </w:rPr>
        <w:t>e</w:t>
      </w:r>
      <w:r w:rsidR="00E6045D" w:rsidRPr="00A202A6">
        <w:rPr>
          <w:rFonts w:ascii="Palatino Linotype" w:hAnsi="Palatino Linotype" w:cs="Arial"/>
        </w:rPr>
        <w:t xml:space="preserve">l </w:t>
      </w:r>
      <w:r w:rsidR="00E6045D" w:rsidRPr="00A202A6">
        <w:rPr>
          <w:rFonts w:ascii="Palatino Linotype" w:hAnsi="Palatino Linotype" w:cs="Arial"/>
          <w:b/>
        </w:rPr>
        <w:t xml:space="preserve">C. </w:t>
      </w:r>
      <w:r w:rsidR="00F34A05" w:rsidRPr="00F34A05">
        <w:rPr>
          <w:rFonts w:ascii="Palatino Linotype" w:hAnsi="Palatino Linotype" w:cs="Arial"/>
          <w:b/>
        </w:rPr>
        <w:t>XXXXX XXXX XXXXXXXXX</w:t>
      </w:r>
      <w:r w:rsidR="00E6045D" w:rsidRPr="00A202A6">
        <w:rPr>
          <w:rFonts w:ascii="Palatino Linotype" w:hAnsi="Palatino Linotype" w:cs="Arial"/>
          <w:b/>
        </w:rPr>
        <w:t xml:space="preserve">, </w:t>
      </w:r>
      <w:r w:rsidR="00E6045D" w:rsidRPr="00A202A6">
        <w:rPr>
          <w:rFonts w:ascii="Palatino Linotype" w:hAnsi="Palatino Linotype" w:cs="Arial"/>
        </w:rPr>
        <w:t>en lo sucesivo</w:t>
      </w:r>
      <w:r w:rsidR="00F37384" w:rsidRPr="00A202A6">
        <w:rPr>
          <w:rFonts w:ascii="Palatino Linotype" w:hAnsi="Palatino Linotype" w:cs="Arial"/>
          <w:b/>
        </w:rPr>
        <w:t xml:space="preserve"> </w:t>
      </w:r>
      <w:r w:rsidR="00ED0EFD" w:rsidRPr="00A202A6">
        <w:rPr>
          <w:rFonts w:ascii="Palatino Linotype" w:hAnsi="Palatino Linotype" w:cs="Arial"/>
          <w:b/>
        </w:rPr>
        <w:t>EL</w:t>
      </w:r>
      <w:r w:rsidR="00E6045D" w:rsidRPr="00A202A6">
        <w:rPr>
          <w:rFonts w:ascii="Palatino Linotype" w:hAnsi="Palatino Linotype" w:cs="Arial"/>
          <w:b/>
        </w:rPr>
        <w:t xml:space="preserve"> RECURRENTE,</w:t>
      </w:r>
      <w:r w:rsidR="00D730A4" w:rsidRPr="00A202A6">
        <w:rPr>
          <w:rFonts w:ascii="Palatino Linotype" w:hAnsi="Palatino Linotype"/>
        </w:rPr>
        <w:t xml:space="preserve"> </w:t>
      </w:r>
      <w:r w:rsidRPr="00A202A6">
        <w:rPr>
          <w:rFonts w:ascii="Palatino Linotype" w:hAnsi="Palatino Linotype"/>
        </w:rPr>
        <w:t>en</w:t>
      </w:r>
      <w:r w:rsidR="00D730A4" w:rsidRPr="00A202A6">
        <w:rPr>
          <w:rFonts w:ascii="Palatino Linotype" w:hAnsi="Palatino Linotype"/>
        </w:rPr>
        <w:t xml:space="preserve"> </w:t>
      </w:r>
      <w:r w:rsidRPr="00A202A6">
        <w:rPr>
          <w:rFonts w:ascii="Palatino Linotype" w:hAnsi="Palatino Linotype"/>
        </w:rPr>
        <w:t>contra</w:t>
      </w:r>
      <w:r w:rsidR="00D730A4" w:rsidRPr="00A202A6">
        <w:rPr>
          <w:rFonts w:ascii="Palatino Linotype" w:hAnsi="Palatino Linotype"/>
        </w:rPr>
        <w:t xml:space="preserve"> </w:t>
      </w:r>
      <w:r w:rsidRPr="00A202A6">
        <w:rPr>
          <w:rFonts w:ascii="Palatino Linotype" w:hAnsi="Palatino Linotype"/>
        </w:rPr>
        <w:t>de</w:t>
      </w:r>
      <w:r w:rsidR="00D730A4" w:rsidRPr="00A202A6">
        <w:rPr>
          <w:rFonts w:ascii="Palatino Linotype" w:hAnsi="Palatino Linotype"/>
        </w:rPr>
        <w:t xml:space="preserve"> </w:t>
      </w:r>
      <w:r w:rsidRPr="00A202A6">
        <w:rPr>
          <w:rFonts w:ascii="Palatino Linotype" w:hAnsi="Palatino Linotype"/>
        </w:rPr>
        <w:t>la</w:t>
      </w:r>
      <w:r w:rsidR="00D730A4" w:rsidRPr="00A202A6">
        <w:rPr>
          <w:rFonts w:ascii="Palatino Linotype" w:hAnsi="Palatino Linotype"/>
        </w:rPr>
        <w:t xml:space="preserve"> </w:t>
      </w:r>
      <w:r w:rsidRPr="00A202A6">
        <w:rPr>
          <w:rFonts w:ascii="Palatino Linotype" w:hAnsi="Palatino Linotype"/>
        </w:rPr>
        <w:t>respuesta</w:t>
      </w:r>
      <w:r w:rsidR="00D730A4" w:rsidRPr="00A202A6">
        <w:rPr>
          <w:rFonts w:ascii="Palatino Linotype" w:hAnsi="Palatino Linotype"/>
        </w:rPr>
        <w:t xml:space="preserve"> </w:t>
      </w:r>
      <w:r w:rsidRPr="00A202A6">
        <w:rPr>
          <w:rFonts w:ascii="Palatino Linotype" w:hAnsi="Palatino Linotype"/>
        </w:rPr>
        <w:t>emitida</w:t>
      </w:r>
      <w:r w:rsidR="00D730A4" w:rsidRPr="00A202A6">
        <w:rPr>
          <w:rFonts w:ascii="Palatino Linotype" w:hAnsi="Palatino Linotype"/>
        </w:rPr>
        <w:t xml:space="preserve"> </w:t>
      </w:r>
      <w:r w:rsidRPr="00A202A6">
        <w:rPr>
          <w:rFonts w:ascii="Palatino Linotype" w:hAnsi="Palatino Linotype"/>
        </w:rPr>
        <w:t>por</w:t>
      </w:r>
      <w:r w:rsidR="00D730A4" w:rsidRPr="00A202A6">
        <w:rPr>
          <w:rFonts w:ascii="Palatino Linotype" w:hAnsi="Palatino Linotype"/>
        </w:rPr>
        <w:t xml:space="preserve"> </w:t>
      </w:r>
      <w:r w:rsidR="00923E4E" w:rsidRPr="00A202A6">
        <w:rPr>
          <w:rFonts w:ascii="Palatino Linotype" w:hAnsi="Palatino Linotype"/>
        </w:rPr>
        <w:t>e</w:t>
      </w:r>
      <w:r w:rsidR="00FA528A" w:rsidRPr="00A202A6">
        <w:rPr>
          <w:rFonts w:ascii="Palatino Linotype" w:hAnsi="Palatino Linotype"/>
        </w:rPr>
        <w:t>l</w:t>
      </w:r>
      <w:r w:rsidR="00ED0EFD" w:rsidRPr="00A202A6">
        <w:rPr>
          <w:rFonts w:ascii="Palatino Linotype" w:hAnsi="Palatino Linotype"/>
        </w:rPr>
        <w:t xml:space="preserve"> </w:t>
      </w:r>
      <w:r w:rsidR="00923E4E" w:rsidRPr="00A202A6">
        <w:rPr>
          <w:rFonts w:ascii="Palatino Linotype" w:hAnsi="Palatino Linotype"/>
          <w:b/>
        </w:rPr>
        <w:t xml:space="preserve">Ayuntamiento de </w:t>
      </w:r>
      <w:r w:rsidR="00355650" w:rsidRPr="00A202A6">
        <w:rPr>
          <w:rFonts w:ascii="Palatino Linotype" w:hAnsi="Palatino Linotype"/>
          <w:b/>
        </w:rPr>
        <w:t>Naucalpan de Juárez</w:t>
      </w:r>
      <w:r w:rsidRPr="00A202A6">
        <w:rPr>
          <w:rFonts w:ascii="Palatino Linotype" w:hAnsi="Palatino Linotype"/>
        </w:rPr>
        <w:t>,</w:t>
      </w:r>
      <w:r w:rsidR="00D730A4" w:rsidRPr="00A202A6">
        <w:rPr>
          <w:rFonts w:ascii="Palatino Linotype" w:hAnsi="Palatino Linotype"/>
        </w:rPr>
        <w:t xml:space="preserve"> </w:t>
      </w:r>
      <w:r w:rsidRPr="00A202A6">
        <w:rPr>
          <w:rFonts w:ascii="Palatino Linotype" w:hAnsi="Palatino Linotype"/>
        </w:rPr>
        <w:t>en</w:t>
      </w:r>
      <w:r w:rsidR="00D730A4" w:rsidRPr="00A202A6">
        <w:rPr>
          <w:rFonts w:ascii="Palatino Linotype" w:hAnsi="Palatino Linotype"/>
        </w:rPr>
        <w:t xml:space="preserve"> </w:t>
      </w:r>
      <w:r w:rsidRPr="00A202A6">
        <w:rPr>
          <w:rFonts w:ascii="Palatino Linotype" w:hAnsi="Palatino Linotype"/>
        </w:rPr>
        <w:t>lo</w:t>
      </w:r>
      <w:r w:rsidR="00D730A4" w:rsidRPr="00A202A6">
        <w:rPr>
          <w:rFonts w:ascii="Palatino Linotype" w:hAnsi="Palatino Linotype"/>
        </w:rPr>
        <w:t xml:space="preserve"> </w:t>
      </w:r>
      <w:r w:rsidRPr="00A202A6">
        <w:rPr>
          <w:rFonts w:ascii="Palatino Linotype" w:hAnsi="Palatino Linotype"/>
        </w:rPr>
        <w:t>sucesivo</w:t>
      </w:r>
      <w:r w:rsidR="00D730A4" w:rsidRPr="00A202A6">
        <w:rPr>
          <w:rFonts w:ascii="Palatino Linotype" w:hAnsi="Palatino Linotype"/>
        </w:rPr>
        <w:t xml:space="preserve"> </w:t>
      </w:r>
      <w:r w:rsidRPr="00A202A6">
        <w:rPr>
          <w:rFonts w:ascii="Palatino Linotype" w:hAnsi="Palatino Linotype"/>
          <w:b/>
        </w:rPr>
        <w:t>EL</w:t>
      </w:r>
      <w:r w:rsidR="00D730A4" w:rsidRPr="00A202A6">
        <w:rPr>
          <w:rFonts w:ascii="Palatino Linotype" w:hAnsi="Palatino Linotype"/>
          <w:b/>
        </w:rPr>
        <w:t xml:space="preserve"> </w:t>
      </w:r>
      <w:r w:rsidRPr="00A202A6">
        <w:rPr>
          <w:rFonts w:ascii="Palatino Linotype" w:hAnsi="Palatino Linotype"/>
          <w:b/>
        </w:rPr>
        <w:t>SUJETO</w:t>
      </w:r>
      <w:r w:rsidR="00D730A4" w:rsidRPr="00A202A6">
        <w:rPr>
          <w:rFonts w:ascii="Palatino Linotype" w:hAnsi="Palatino Linotype"/>
          <w:b/>
        </w:rPr>
        <w:t xml:space="preserve"> </w:t>
      </w:r>
      <w:r w:rsidRPr="00A202A6">
        <w:rPr>
          <w:rFonts w:ascii="Palatino Linotype" w:hAnsi="Palatino Linotype"/>
          <w:b/>
        </w:rPr>
        <w:t>OBLIGADO</w:t>
      </w:r>
      <w:r w:rsidRPr="00A202A6">
        <w:rPr>
          <w:rFonts w:ascii="Palatino Linotype" w:hAnsi="Palatino Linotype"/>
        </w:rPr>
        <w:t>,</w:t>
      </w:r>
      <w:r w:rsidR="00D730A4" w:rsidRPr="00A202A6">
        <w:rPr>
          <w:rFonts w:ascii="Palatino Linotype" w:hAnsi="Palatino Linotype"/>
        </w:rPr>
        <w:t xml:space="preserve"> </w:t>
      </w:r>
      <w:r w:rsidRPr="00A202A6">
        <w:rPr>
          <w:rFonts w:ascii="Palatino Linotype" w:hAnsi="Palatino Linotype"/>
        </w:rPr>
        <w:t>se</w:t>
      </w:r>
      <w:r w:rsidR="00D730A4" w:rsidRPr="00A202A6">
        <w:rPr>
          <w:rFonts w:ascii="Palatino Linotype" w:hAnsi="Palatino Linotype"/>
        </w:rPr>
        <w:t xml:space="preserve"> </w:t>
      </w:r>
      <w:r w:rsidRPr="00A202A6">
        <w:rPr>
          <w:rFonts w:ascii="Palatino Linotype" w:hAnsi="Palatino Linotype"/>
        </w:rPr>
        <w:t>procede</w:t>
      </w:r>
      <w:r w:rsidR="00D730A4" w:rsidRPr="00A202A6">
        <w:rPr>
          <w:rFonts w:ascii="Palatino Linotype" w:hAnsi="Palatino Linotype"/>
        </w:rPr>
        <w:t xml:space="preserve"> </w:t>
      </w:r>
      <w:r w:rsidRPr="00A202A6">
        <w:rPr>
          <w:rFonts w:ascii="Palatino Linotype" w:hAnsi="Palatino Linotype"/>
        </w:rPr>
        <w:t>a</w:t>
      </w:r>
      <w:r w:rsidR="00D730A4" w:rsidRPr="00A202A6">
        <w:rPr>
          <w:rFonts w:ascii="Palatino Linotype" w:hAnsi="Palatino Linotype"/>
        </w:rPr>
        <w:t xml:space="preserve"> </w:t>
      </w:r>
      <w:r w:rsidRPr="00A202A6">
        <w:rPr>
          <w:rFonts w:ascii="Palatino Linotype" w:hAnsi="Palatino Linotype"/>
        </w:rPr>
        <w:t>dictar</w:t>
      </w:r>
      <w:r w:rsidR="00D730A4" w:rsidRPr="00A202A6">
        <w:rPr>
          <w:rFonts w:ascii="Palatino Linotype" w:hAnsi="Palatino Linotype"/>
        </w:rPr>
        <w:t xml:space="preserve"> </w:t>
      </w:r>
      <w:r w:rsidRPr="00A202A6">
        <w:rPr>
          <w:rFonts w:ascii="Palatino Linotype" w:hAnsi="Palatino Linotype"/>
        </w:rPr>
        <w:t>la</w:t>
      </w:r>
      <w:r w:rsidR="00D730A4" w:rsidRPr="00A202A6">
        <w:rPr>
          <w:rFonts w:ascii="Palatino Linotype" w:hAnsi="Palatino Linotype"/>
        </w:rPr>
        <w:t xml:space="preserve"> </w:t>
      </w:r>
      <w:r w:rsidRPr="00A202A6">
        <w:rPr>
          <w:rFonts w:ascii="Palatino Linotype" w:hAnsi="Palatino Linotype"/>
        </w:rPr>
        <w:t>presente</w:t>
      </w:r>
      <w:r w:rsidR="00D730A4" w:rsidRPr="00A202A6">
        <w:rPr>
          <w:rFonts w:ascii="Palatino Linotype" w:hAnsi="Palatino Linotype"/>
        </w:rPr>
        <w:t xml:space="preserve"> </w:t>
      </w:r>
      <w:r w:rsidRPr="00A202A6">
        <w:rPr>
          <w:rFonts w:ascii="Palatino Linotype" w:hAnsi="Palatino Linotype"/>
        </w:rPr>
        <w:t>resolución</w:t>
      </w:r>
      <w:r w:rsidR="00D730A4" w:rsidRPr="00A202A6">
        <w:rPr>
          <w:rFonts w:ascii="Palatino Linotype" w:hAnsi="Palatino Linotype"/>
        </w:rPr>
        <w:t xml:space="preserve"> </w:t>
      </w:r>
      <w:r w:rsidRPr="00A202A6">
        <w:rPr>
          <w:rFonts w:ascii="Palatino Linotype" w:hAnsi="Palatino Linotype"/>
        </w:rPr>
        <w:t>con</w:t>
      </w:r>
      <w:r w:rsidR="00D730A4" w:rsidRPr="00A202A6">
        <w:rPr>
          <w:rFonts w:ascii="Palatino Linotype" w:hAnsi="Palatino Linotype"/>
        </w:rPr>
        <w:t xml:space="preserve"> </w:t>
      </w:r>
      <w:r w:rsidRPr="00A202A6">
        <w:rPr>
          <w:rFonts w:ascii="Palatino Linotype" w:hAnsi="Palatino Linotype"/>
        </w:rPr>
        <w:t>base</w:t>
      </w:r>
      <w:r w:rsidR="00D730A4" w:rsidRPr="00A202A6">
        <w:rPr>
          <w:rFonts w:ascii="Palatino Linotype" w:hAnsi="Palatino Linotype"/>
        </w:rPr>
        <w:t xml:space="preserve"> </w:t>
      </w:r>
      <w:r w:rsidRPr="00A202A6">
        <w:rPr>
          <w:rFonts w:ascii="Palatino Linotype" w:hAnsi="Palatino Linotype"/>
        </w:rPr>
        <w:t>en</w:t>
      </w:r>
      <w:r w:rsidR="00D730A4" w:rsidRPr="00A202A6">
        <w:rPr>
          <w:rFonts w:ascii="Palatino Linotype" w:hAnsi="Palatino Linotype"/>
        </w:rPr>
        <w:t xml:space="preserve"> </w:t>
      </w:r>
      <w:r w:rsidRPr="00A202A6">
        <w:rPr>
          <w:rFonts w:ascii="Palatino Linotype" w:hAnsi="Palatino Linotype"/>
        </w:rPr>
        <w:t>lo</w:t>
      </w:r>
      <w:r w:rsidR="00D730A4" w:rsidRPr="00A202A6">
        <w:rPr>
          <w:rFonts w:ascii="Palatino Linotype" w:hAnsi="Palatino Linotype"/>
        </w:rPr>
        <w:t xml:space="preserve"> </w:t>
      </w:r>
      <w:r w:rsidRPr="00A202A6">
        <w:rPr>
          <w:rFonts w:ascii="Palatino Linotype" w:hAnsi="Palatino Linotype"/>
        </w:rPr>
        <w:t>siguiente:</w:t>
      </w:r>
      <w:r w:rsidR="00D730A4" w:rsidRPr="00A202A6">
        <w:rPr>
          <w:rFonts w:ascii="Palatino Linotype" w:hAnsi="Palatino Linotype"/>
        </w:rPr>
        <w:t xml:space="preserve"> </w:t>
      </w:r>
    </w:p>
    <w:p w:rsidR="00405E19" w:rsidRPr="00A202A6" w:rsidRDefault="00405E19" w:rsidP="00F96C31">
      <w:pPr>
        <w:jc w:val="center"/>
        <w:rPr>
          <w:rFonts w:ascii="Palatino Linotype" w:hAnsi="Palatino Linotype"/>
        </w:rPr>
      </w:pPr>
    </w:p>
    <w:p w:rsidR="00A2780F" w:rsidRPr="00A202A6" w:rsidRDefault="00A2780F" w:rsidP="00F96C31">
      <w:pPr>
        <w:jc w:val="center"/>
        <w:rPr>
          <w:rFonts w:ascii="Palatino Linotype" w:hAnsi="Palatino Linotype"/>
          <w:b/>
          <w:bCs/>
          <w:spacing w:val="40"/>
          <w:sz w:val="28"/>
        </w:rPr>
      </w:pPr>
      <w:r w:rsidRPr="00A202A6">
        <w:rPr>
          <w:rFonts w:ascii="Palatino Linotype" w:hAnsi="Palatino Linotype"/>
          <w:b/>
          <w:bCs/>
          <w:spacing w:val="40"/>
          <w:sz w:val="28"/>
        </w:rPr>
        <w:t>RESULTANDO</w:t>
      </w:r>
    </w:p>
    <w:p w:rsidR="00405E19" w:rsidRPr="00A202A6" w:rsidRDefault="00405E19" w:rsidP="00F96C31">
      <w:pPr>
        <w:jc w:val="center"/>
        <w:rPr>
          <w:rFonts w:ascii="Palatino Linotype" w:hAnsi="Palatino Linotype"/>
          <w:b/>
          <w:bCs/>
          <w:spacing w:val="40"/>
        </w:rPr>
      </w:pPr>
    </w:p>
    <w:p w:rsidR="00345471" w:rsidRPr="00A202A6" w:rsidRDefault="00405E19" w:rsidP="00F96C31">
      <w:pPr>
        <w:spacing w:line="360" w:lineRule="auto"/>
        <w:jc w:val="both"/>
        <w:rPr>
          <w:rFonts w:ascii="Palatino Linotype" w:hAnsi="Palatino Linotype" w:cs="Arial"/>
        </w:rPr>
      </w:pPr>
      <w:r w:rsidRPr="00A202A6">
        <w:rPr>
          <w:rFonts w:ascii="Palatino Linotype" w:hAnsi="Palatino Linotype" w:cs="Arial"/>
          <w:b/>
          <w:sz w:val="28"/>
          <w:szCs w:val="28"/>
        </w:rPr>
        <w:t>I.</w:t>
      </w:r>
      <w:r w:rsidRPr="00A202A6">
        <w:rPr>
          <w:rFonts w:ascii="Palatino Linotype" w:hAnsi="Palatino Linotype" w:cs="Arial"/>
          <w:b/>
        </w:rPr>
        <w:t xml:space="preserve"> </w:t>
      </w:r>
      <w:r w:rsidR="00A327E0" w:rsidRPr="00A202A6">
        <w:rPr>
          <w:rFonts w:ascii="Palatino Linotype" w:hAnsi="Palatino Linotype"/>
        </w:rPr>
        <w:t>En</w:t>
      </w:r>
      <w:r w:rsidR="00D730A4" w:rsidRPr="00A202A6">
        <w:rPr>
          <w:rFonts w:ascii="Palatino Linotype" w:hAnsi="Palatino Linotype"/>
        </w:rPr>
        <w:t xml:space="preserve"> </w:t>
      </w:r>
      <w:r w:rsidR="00A327E0" w:rsidRPr="00A202A6">
        <w:rPr>
          <w:rFonts w:ascii="Palatino Linotype" w:hAnsi="Palatino Linotype" w:cs="Arial"/>
          <w:lang w:val="es-ES"/>
        </w:rPr>
        <w:t>fecha</w:t>
      </w:r>
      <w:r w:rsidR="00D730A4" w:rsidRPr="00A202A6">
        <w:rPr>
          <w:rFonts w:ascii="Palatino Linotype" w:hAnsi="Palatino Linotype"/>
        </w:rPr>
        <w:t xml:space="preserve"> </w:t>
      </w:r>
      <w:r w:rsidR="00355650" w:rsidRPr="00A202A6">
        <w:rPr>
          <w:rFonts w:ascii="Palatino Linotype" w:hAnsi="Palatino Linotype"/>
        </w:rPr>
        <w:t xml:space="preserve">dieciocho </w:t>
      </w:r>
      <w:r w:rsidR="00923E4E" w:rsidRPr="00A202A6">
        <w:rPr>
          <w:rFonts w:ascii="Palatino Linotype" w:hAnsi="Palatino Linotype"/>
        </w:rPr>
        <w:t xml:space="preserve">de </w:t>
      </w:r>
      <w:r w:rsidR="00E5610C" w:rsidRPr="00A202A6">
        <w:rPr>
          <w:rFonts w:ascii="Palatino Linotype" w:hAnsi="Palatino Linotype"/>
        </w:rPr>
        <w:t>junio</w:t>
      </w:r>
      <w:r w:rsidR="00ED0EFD" w:rsidRPr="00A202A6">
        <w:rPr>
          <w:rFonts w:ascii="Palatino Linotype" w:hAnsi="Palatino Linotype"/>
        </w:rPr>
        <w:t xml:space="preserve"> </w:t>
      </w:r>
      <w:r w:rsidR="00A327E0" w:rsidRPr="00A202A6">
        <w:rPr>
          <w:rFonts w:ascii="Palatino Linotype" w:hAnsi="Palatino Linotype"/>
        </w:rPr>
        <w:t>de</w:t>
      </w:r>
      <w:r w:rsidR="00D730A4" w:rsidRPr="00A202A6">
        <w:rPr>
          <w:rFonts w:ascii="Palatino Linotype" w:hAnsi="Palatino Linotype"/>
        </w:rPr>
        <w:t xml:space="preserve"> </w:t>
      </w:r>
      <w:r w:rsidR="00A327E0" w:rsidRPr="00A202A6">
        <w:rPr>
          <w:rFonts w:ascii="Palatino Linotype" w:hAnsi="Palatino Linotype"/>
        </w:rPr>
        <w:t>dos</w:t>
      </w:r>
      <w:r w:rsidR="00D730A4" w:rsidRPr="00A202A6">
        <w:rPr>
          <w:rFonts w:ascii="Palatino Linotype" w:hAnsi="Palatino Linotype"/>
        </w:rPr>
        <w:t xml:space="preserve"> </w:t>
      </w:r>
      <w:r w:rsidR="00A327E0" w:rsidRPr="00A202A6">
        <w:rPr>
          <w:rFonts w:ascii="Palatino Linotype" w:hAnsi="Palatino Linotype"/>
        </w:rPr>
        <w:t>mil</w:t>
      </w:r>
      <w:r w:rsidR="00D730A4" w:rsidRPr="00A202A6">
        <w:rPr>
          <w:rFonts w:ascii="Palatino Linotype" w:hAnsi="Palatino Linotype"/>
        </w:rPr>
        <w:t xml:space="preserve"> </w:t>
      </w:r>
      <w:r w:rsidR="00FA528A" w:rsidRPr="00A202A6">
        <w:rPr>
          <w:rFonts w:ascii="Palatino Linotype" w:hAnsi="Palatino Linotype"/>
        </w:rPr>
        <w:t>dieciocho</w:t>
      </w:r>
      <w:r w:rsidR="00A327E0" w:rsidRPr="00A202A6">
        <w:rPr>
          <w:rFonts w:ascii="Palatino Linotype" w:hAnsi="Palatino Linotype"/>
        </w:rPr>
        <w:t>,</w:t>
      </w:r>
      <w:r w:rsidR="00D730A4" w:rsidRPr="00A202A6">
        <w:rPr>
          <w:rFonts w:ascii="Palatino Linotype" w:hAnsi="Palatino Linotype"/>
        </w:rPr>
        <w:t xml:space="preserve"> </w:t>
      </w:r>
      <w:r w:rsidR="00ED0EFD" w:rsidRPr="00A202A6">
        <w:rPr>
          <w:rFonts w:ascii="Palatino Linotype" w:hAnsi="Palatino Linotype"/>
          <w:b/>
        </w:rPr>
        <w:t>EL</w:t>
      </w:r>
      <w:r w:rsidR="007E30BA" w:rsidRPr="00A202A6">
        <w:rPr>
          <w:rFonts w:ascii="Palatino Linotype" w:hAnsi="Palatino Linotype"/>
          <w:b/>
        </w:rPr>
        <w:t xml:space="preserve"> RECURRENTE</w:t>
      </w:r>
      <w:r w:rsidR="00D730A4" w:rsidRPr="00A202A6">
        <w:rPr>
          <w:rFonts w:ascii="Palatino Linotype" w:hAnsi="Palatino Linotype"/>
        </w:rPr>
        <w:t xml:space="preserve"> </w:t>
      </w:r>
      <w:r w:rsidR="00A327E0" w:rsidRPr="00A202A6">
        <w:rPr>
          <w:rFonts w:ascii="Palatino Linotype" w:hAnsi="Palatino Linotype"/>
        </w:rPr>
        <w:t>presentó</w:t>
      </w:r>
      <w:r w:rsidR="00D730A4" w:rsidRPr="00A202A6">
        <w:rPr>
          <w:rFonts w:ascii="Palatino Linotype" w:hAnsi="Palatino Linotype"/>
        </w:rPr>
        <w:t xml:space="preserve"> </w:t>
      </w:r>
      <w:r w:rsidR="00A327E0" w:rsidRPr="00A202A6">
        <w:rPr>
          <w:rFonts w:ascii="Palatino Linotype" w:hAnsi="Palatino Linotype"/>
        </w:rPr>
        <w:t>a</w:t>
      </w:r>
      <w:r w:rsidR="00D730A4" w:rsidRPr="00A202A6">
        <w:rPr>
          <w:rFonts w:ascii="Palatino Linotype" w:hAnsi="Palatino Linotype"/>
        </w:rPr>
        <w:t xml:space="preserve"> </w:t>
      </w:r>
      <w:r w:rsidR="00A327E0" w:rsidRPr="00A202A6">
        <w:rPr>
          <w:rFonts w:ascii="Palatino Linotype" w:hAnsi="Palatino Linotype"/>
        </w:rPr>
        <w:t>través</w:t>
      </w:r>
      <w:r w:rsidR="00D730A4" w:rsidRPr="00A202A6">
        <w:rPr>
          <w:rFonts w:ascii="Palatino Linotype" w:hAnsi="Palatino Linotype"/>
        </w:rPr>
        <w:t xml:space="preserve"> </w:t>
      </w:r>
      <w:r w:rsidR="00A327E0" w:rsidRPr="00A202A6">
        <w:rPr>
          <w:rFonts w:ascii="Palatino Linotype" w:hAnsi="Palatino Linotype"/>
        </w:rPr>
        <w:t>del</w:t>
      </w:r>
      <w:r w:rsidR="00D730A4" w:rsidRPr="00A202A6">
        <w:rPr>
          <w:rFonts w:ascii="Palatino Linotype" w:hAnsi="Palatino Linotype"/>
        </w:rPr>
        <w:t xml:space="preserve"> </w:t>
      </w:r>
      <w:r w:rsidR="00A327E0" w:rsidRPr="00A202A6">
        <w:rPr>
          <w:rFonts w:ascii="Palatino Linotype" w:hAnsi="Palatino Linotype" w:cs="Arial"/>
        </w:rPr>
        <w:t>Sistema</w:t>
      </w:r>
      <w:r w:rsidR="00D730A4" w:rsidRPr="00A202A6">
        <w:rPr>
          <w:rFonts w:ascii="Palatino Linotype" w:hAnsi="Palatino Linotype"/>
        </w:rPr>
        <w:t xml:space="preserve"> </w:t>
      </w:r>
      <w:r w:rsidR="00A327E0" w:rsidRPr="00A202A6">
        <w:rPr>
          <w:rFonts w:ascii="Palatino Linotype" w:hAnsi="Palatino Linotype"/>
        </w:rPr>
        <w:t>de</w:t>
      </w:r>
      <w:r w:rsidR="00D730A4" w:rsidRPr="00A202A6">
        <w:rPr>
          <w:rFonts w:ascii="Palatino Linotype" w:hAnsi="Palatino Linotype"/>
        </w:rPr>
        <w:t xml:space="preserve"> </w:t>
      </w:r>
      <w:r w:rsidR="00A327E0" w:rsidRPr="00A202A6">
        <w:rPr>
          <w:rFonts w:ascii="Palatino Linotype" w:hAnsi="Palatino Linotype"/>
        </w:rPr>
        <w:t>Acceso</w:t>
      </w:r>
      <w:r w:rsidR="00D730A4" w:rsidRPr="00A202A6">
        <w:rPr>
          <w:rFonts w:ascii="Palatino Linotype" w:hAnsi="Palatino Linotype"/>
        </w:rPr>
        <w:t xml:space="preserve"> </w:t>
      </w:r>
      <w:r w:rsidR="00A327E0" w:rsidRPr="00A202A6">
        <w:rPr>
          <w:rFonts w:ascii="Palatino Linotype" w:hAnsi="Palatino Linotype"/>
        </w:rPr>
        <w:t>a</w:t>
      </w:r>
      <w:r w:rsidR="00D730A4" w:rsidRPr="00A202A6">
        <w:rPr>
          <w:rFonts w:ascii="Palatino Linotype" w:hAnsi="Palatino Linotype"/>
        </w:rPr>
        <w:t xml:space="preserve"> </w:t>
      </w:r>
      <w:r w:rsidR="00A327E0" w:rsidRPr="00A202A6">
        <w:rPr>
          <w:rFonts w:ascii="Palatino Linotype" w:hAnsi="Palatino Linotype"/>
        </w:rPr>
        <w:t>la</w:t>
      </w:r>
      <w:r w:rsidR="00D730A4" w:rsidRPr="00A202A6">
        <w:rPr>
          <w:rFonts w:ascii="Palatino Linotype" w:hAnsi="Palatino Linotype"/>
        </w:rPr>
        <w:t xml:space="preserve"> </w:t>
      </w:r>
      <w:r w:rsidR="00A327E0" w:rsidRPr="00A202A6">
        <w:rPr>
          <w:rFonts w:ascii="Palatino Linotype" w:hAnsi="Palatino Linotype"/>
        </w:rPr>
        <w:t>Información</w:t>
      </w:r>
      <w:r w:rsidR="00D730A4" w:rsidRPr="00A202A6">
        <w:rPr>
          <w:rFonts w:ascii="Palatino Linotype" w:hAnsi="Palatino Linotype"/>
        </w:rPr>
        <w:t xml:space="preserve"> </w:t>
      </w:r>
      <w:r w:rsidR="00A327E0" w:rsidRPr="00A202A6">
        <w:rPr>
          <w:rFonts w:ascii="Palatino Linotype" w:hAnsi="Palatino Linotype"/>
        </w:rPr>
        <w:t>Mexiquense,</w:t>
      </w:r>
      <w:r w:rsidR="00D730A4" w:rsidRPr="00A202A6">
        <w:rPr>
          <w:rFonts w:ascii="Palatino Linotype" w:hAnsi="Palatino Linotype"/>
        </w:rPr>
        <w:t xml:space="preserve"> </w:t>
      </w:r>
      <w:r w:rsidR="00A327E0" w:rsidRPr="00A202A6">
        <w:rPr>
          <w:rFonts w:ascii="Palatino Linotype" w:hAnsi="Palatino Linotype"/>
        </w:rPr>
        <w:t>en</w:t>
      </w:r>
      <w:r w:rsidR="00D730A4" w:rsidRPr="00A202A6">
        <w:rPr>
          <w:rFonts w:ascii="Palatino Linotype" w:hAnsi="Palatino Linotype"/>
        </w:rPr>
        <w:t xml:space="preserve"> </w:t>
      </w:r>
      <w:r w:rsidR="00A327E0" w:rsidRPr="00A202A6">
        <w:rPr>
          <w:rFonts w:ascii="Palatino Linotype" w:hAnsi="Palatino Linotype"/>
        </w:rPr>
        <w:t>lo</w:t>
      </w:r>
      <w:r w:rsidR="00D730A4" w:rsidRPr="00A202A6">
        <w:rPr>
          <w:rFonts w:ascii="Palatino Linotype" w:hAnsi="Palatino Linotype"/>
        </w:rPr>
        <w:t xml:space="preserve"> </w:t>
      </w:r>
      <w:r w:rsidR="00A327E0" w:rsidRPr="00A202A6">
        <w:rPr>
          <w:rFonts w:ascii="Palatino Linotype" w:hAnsi="Palatino Linotype"/>
        </w:rPr>
        <w:t>subsecuente</w:t>
      </w:r>
      <w:r w:rsidR="00D730A4" w:rsidRPr="00A202A6">
        <w:rPr>
          <w:rFonts w:ascii="Palatino Linotype" w:hAnsi="Palatino Linotype"/>
        </w:rPr>
        <w:t xml:space="preserve"> </w:t>
      </w:r>
      <w:r w:rsidR="00A327E0" w:rsidRPr="00A202A6">
        <w:rPr>
          <w:rFonts w:ascii="Palatino Linotype" w:hAnsi="Palatino Linotype"/>
          <w:b/>
        </w:rPr>
        <w:t>EL</w:t>
      </w:r>
      <w:r w:rsidR="00D730A4" w:rsidRPr="00A202A6">
        <w:rPr>
          <w:rFonts w:ascii="Palatino Linotype" w:hAnsi="Palatino Linotype"/>
          <w:b/>
        </w:rPr>
        <w:t xml:space="preserve"> </w:t>
      </w:r>
      <w:r w:rsidR="00A327E0" w:rsidRPr="00A202A6">
        <w:rPr>
          <w:rFonts w:ascii="Palatino Linotype" w:hAnsi="Palatino Linotype"/>
          <w:b/>
        </w:rPr>
        <w:t>SAIMEX</w:t>
      </w:r>
      <w:r w:rsidR="00FD2407" w:rsidRPr="00A202A6">
        <w:rPr>
          <w:rFonts w:ascii="Palatino Linotype" w:hAnsi="Palatino Linotype"/>
          <w:b/>
        </w:rPr>
        <w:t>,</w:t>
      </w:r>
      <w:r w:rsidR="00107FBF" w:rsidRPr="00A202A6">
        <w:rPr>
          <w:rFonts w:ascii="Palatino Linotype" w:hAnsi="Palatino Linotype"/>
          <w:b/>
        </w:rPr>
        <w:t xml:space="preserve"> </w:t>
      </w:r>
      <w:r w:rsidR="00A327E0" w:rsidRPr="00A202A6">
        <w:rPr>
          <w:rFonts w:ascii="Palatino Linotype" w:hAnsi="Palatino Linotype"/>
        </w:rPr>
        <w:t>ante</w:t>
      </w:r>
      <w:r w:rsidR="00D730A4" w:rsidRPr="00A202A6">
        <w:rPr>
          <w:rFonts w:ascii="Palatino Linotype" w:hAnsi="Palatino Linotype"/>
        </w:rPr>
        <w:t xml:space="preserve"> </w:t>
      </w:r>
      <w:r w:rsidR="00A327E0" w:rsidRPr="00A202A6">
        <w:rPr>
          <w:rFonts w:ascii="Palatino Linotype" w:hAnsi="Palatino Linotype"/>
          <w:b/>
        </w:rPr>
        <w:t>EL</w:t>
      </w:r>
      <w:r w:rsidR="00D730A4" w:rsidRPr="00A202A6">
        <w:rPr>
          <w:rFonts w:ascii="Palatino Linotype" w:hAnsi="Palatino Linotype"/>
          <w:b/>
        </w:rPr>
        <w:t xml:space="preserve"> </w:t>
      </w:r>
      <w:r w:rsidR="00A327E0" w:rsidRPr="00A202A6">
        <w:rPr>
          <w:rFonts w:ascii="Palatino Linotype" w:hAnsi="Palatino Linotype"/>
          <w:b/>
        </w:rPr>
        <w:t>SUJETO</w:t>
      </w:r>
      <w:r w:rsidR="00D730A4" w:rsidRPr="00A202A6">
        <w:rPr>
          <w:rFonts w:ascii="Palatino Linotype" w:hAnsi="Palatino Linotype"/>
          <w:b/>
        </w:rPr>
        <w:t xml:space="preserve"> </w:t>
      </w:r>
      <w:r w:rsidR="00A327E0" w:rsidRPr="00A202A6">
        <w:rPr>
          <w:rFonts w:ascii="Palatino Linotype" w:hAnsi="Palatino Linotype"/>
          <w:b/>
        </w:rPr>
        <w:t>OBLIGADO</w:t>
      </w:r>
      <w:r w:rsidR="00A327E0" w:rsidRPr="00A202A6">
        <w:rPr>
          <w:rFonts w:ascii="Palatino Linotype" w:hAnsi="Palatino Linotype"/>
        </w:rPr>
        <w:t>,</w:t>
      </w:r>
      <w:r w:rsidR="00D730A4" w:rsidRPr="00A202A6">
        <w:rPr>
          <w:rFonts w:ascii="Palatino Linotype" w:hAnsi="Palatino Linotype"/>
        </w:rPr>
        <w:t xml:space="preserve"> </w:t>
      </w:r>
      <w:r w:rsidR="00A327E0" w:rsidRPr="00A202A6">
        <w:rPr>
          <w:rFonts w:ascii="Palatino Linotype" w:hAnsi="Palatino Linotype"/>
        </w:rPr>
        <w:t>la</w:t>
      </w:r>
      <w:r w:rsidR="00D730A4" w:rsidRPr="00A202A6">
        <w:rPr>
          <w:rFonts w:ascii="Palatino Linotype" w:hAnsi="Palatino Linotype"/>
        </w:rPr>
        <w:t xml:space="preserve"> </w:t>
      </w:r>
      <w:r w:rsidR="00A327E0" w:rsidRPr="00A202A6">
        <w:rPr>
          <w:rFonts w:ascii="Palatino Linotype" w:hAnsi="Palatino Linotype"/>
        </w:rPr>
        <w:t>solicitud</w:t>
      </w:r>
      <w:r w:rsidR="00D730A4" w:rsidRPr="00A202A6">
        <w:rPr>
          <w:rFonts w:ascii="Palatino Linotype" w:hAnsi="Palatino Linotype"/>
        </w:rPr>
        <w:t xml:space="preserve"> </w:t>
      </w:r>
      <w:r w:rsidR="00A327E0" w:rsidRPr="00A202A6">
        <w:rPr>
          <w:rFonts w:ascii="Palatino Linotype" w:hAnsi="Palatino Linotype"/>
        </w:rPr>
        <w:t>de</w:t>
      </w:r>
      <w:r w:rsidR="00D730A4" w:rsidRPr="00A202A6">
        <w:rPr>
          <w:rFonts w:ascii="Palatino Linotype" w:hAnsi="Palatino Linotype"/>
        </w:rPr>
        <w:t xml:space="preserve"> </w:t>
      </w:r>
      <w:r w:rsidR="00A327E0" w:rsidRPr="00A202A6">
        <w:rPr>
          <w:rFonts w:ascii="Palatino Linotype" w:hAnsi="Palatino Linotype"/>
        </w:rPr>
        <w:t>acceso</w:t>
      </w:r>
      <w:r w:rsidR="00D730A4" w:rsidRPr="00A202A6">
        <w:rPr>
          <w:rFonts w:ascii="Palatino Linotype" w:hAnsi="Palatino Linotype"/>
        </w:rPr>
        <w:t xml:space="preserve"> </w:t>
      </w:r>
      <w:r w:rsidR="00A327E0" w:rsidRPr="00A202A6">
        <w:rPr>
          <w:rFonts w:ascii="Palatino Linotype" w:hAnsi="Palatino Linotype"/>
        </w:rPr>
        <w:t>a</w:t>
      </w:r>
      <w:r w:rsidR="00D730A4" w:rsidRPr="00A202A6">
        <w:rPr>
          <w:rFonts w:ascii="Palatino Linotype" w:hAnsi="Palatino Linotype"/>
        </w:rPr>
        <w:t xml:space="preserve"> </w:t>
      </w:r>
      <w:r w:rsidR="00A327E0" w:rsidRPr="00A202A6">
        <w:rPr>
          <w:rFonts w:ascii="Palatino Linotype" w:hAnsi="Palatino Linotype"/>
        </w:rPr>
        <w:t>la</w:t>
      </w:r>
      <w:r w:rsidR="00D730A4" w:rsidRPr="00A202A6">
        <w:rPr>
          <w:rFonts w:ascii="Palatino Linotype" w:hAnsi="Palatino Linotype"/>
        </w:rPr>
        <w:t xml:space="preserve"> </w:t>
      </w:r>
      <w:r w:rsidR="00A327E0" w:rsidRPr="00A202A6">
        <w:rPr>
          <w:rFonts w:ascii="Palatino Linotype" w:hAnsi="Palatino Linotype"/>
        </w:rPr>
        <w:t>información</w:t>
      </w:r>
      <w:r w:rsidR="00D730A4" w:rsidRPr="00A202A6">
        <w:rPr>
          <w:rFonts w:ascii="Palatino Linotype" w:hAnsi="Palatino Linotype"/>
        </w:rPr>
        <w:t xml:space="preserve"> </w:t>
      </w:r>
      <w:r w:rsidR="00A327E0" w:rsidRPr="00A202A6">
        <w:rPr>
          <w:rFonts w:ascii="Palatino Linotype" w:hAnsi="Palatino Linotype"/>
        </w:rPr>
        <w:t>pública,</w:t>
      </w:r>
      <w:r w:rsidR="00D730A4" w:rsidRPr="00A202A6">
        <w:rPr>
          <w:rFonts w:ascii="Palatino Linotype" w:hAnsi="Palatino Linotype"/>
        </w:rPr>
        <w:t xml:space="preserve"> </w:t>
      </w:r>
      <w:r w:rsidR="00345471" w:rsidRPr="00A202A6">
        <w:rPr>
          <w:rFonts w:ascii="Palatino Linotype" w:hAnsi="Palatino Linotype"/>
        </w:rPr>
        <w:t xml:space="preserve">a la que se le asignó el número </w:t>
      </w:r>
      <w:r w:rsidR="00E5610C" w:rsidRPr="00A202A6">
        <w:rPr>
          <w:rFonts w:ascii="Palatino Linotype" w:hAnsi="Palatino Linotype"/>
          <w:b/>
          <w:bCs/>
        </w:rPr>
        <w:t>00</w:t>
      </w:r>
      <w:r w:rsidR="00355650" w:rsidRPr="00A202A6">
        <w:rPr>
          <w:rFonts w:ascii="Palatino Linotype" w:hAnsi="Palatino Linotype"/>
          <w:b/>
          <w:bCs/>
        </w:rPr>
        <w:t>368</w:t>
      </w:r>
      <w:r w:rsidR="00E5610C" w:rsidRPr="00A202A6">
        <w:rPr>
          <w:rFonts w:ascii="Palatino Linotype" w:hAnsi="Palatino Linotype"/>
          <w:b/>
          <w:bCs/>
        </w:rPr>
        <w:t>/</w:t>
      </w:r>
      <w:r w:rsidR="00355650" w:rsidRPr="00A202A6">
        <w:rPr>
          <w:rFonts w:ascii="Palatino Linotype" w:hAnsi="Palatino Linotype"/>
          <w:b/>
          <w:bCs/>
        </w:rPr>
        <w:t>NAUCALPA</w:t>
      </w:r>
      <w:r w:rsidR="00FA528A" w:rsidRPr="00A202A6">
        <w:rPr>
          <w:rFonts w:ascii="Palatino Linotype" w:hAnsi="Palatino Linotype"/>
          <w:b/>
          <w:bCs/>
        </w:rPr>
        <w:t>/IP/2018</w:t>
      </w:r>
      <w:r w:rsidR="00345471" w:rsidRPr="00A202A6">
        <w:rPr>
          <w:rFonts w:ascii="Palatino Linotype" w:hAnsi="Palatino Linotype"/>
        </w:rPr>
        <w:t xml:space="preserve">, </w:t>
      </w:r>
      <w:r w:rsidR="00002897" w:rsidRPr="00A202A6">
        <w:rPr>
          <w:rFonts w:ascii="Palatino Linotype" w:hAnsi="Palatino Linotype"/>
        </w:rPr>
        <w:t>mediante la cual requirió:</w:t>
      </w:r>
    </w:p>
    <w:p w:rsidR="00405E19" w:rsidRPr="00A202A6" w:rsidRDefault="00405E19" w:rsidP="00F96C31">
      <w:pPr>
        <w:pStyle w:val="Prrafodelista"/>
        <w:tabs>
          <w:tab w:val="left" w:pos="567"/>
        </w:tabs>
        <w:ind w:left="0"/>
        <w:jc w:val="both"/>
        <w:rPr>
          <w:rFonts w:ascii="Palatino Linotype" w:hAnsi="Palatino Linotype" w:cs="Arial"/>
        </w:rPr>
      </w:pPr>
    </w:p>
    <w:p w:rsidR="00A327E0" w:rsidRPr="00A202A6" w:rsidRDefault="00A327E0" w:rsidP="00F96C31">
      <w:pPr>
        <w:ind w:left="851" w:right="899"/>
        <w:jc w:val="both"/>
        <w:rPr>
          <w:rFonts w:ascii="Palatino Linotype" w:hAnsi="Palatino Linotype"/>
          <w:sz w:val="22"/>
          <w:szCs w:val="22"/>
        </w:rPr>
      </w:pPr>
      <w:r w:rsidRPr="00A202A6">
        <w:rPr>
          <w:rFonts w:ascii="Palatino Linotype" w:hAnsi="Palatino Linotype" w:cs="Arial"/>
          <w:i/>
          <w:sz w:val="22"/>
          <w:szCs w:val="22"/>
        </w:rPr>
        <w:t>“</w:t>
      </w:r>
      <w:r w:rsidR="00355650" w:rsidRPr="00A202A6">
        <w:rPr>
          <w:rFonts w:ascii="Palatino Linotype" w:hAnsi="Palatino Linotype" w:cs="Arial"/>
          <w:i/>
          <w:sz w:val="22"/>
          <w:szCs w:val="22"/>
        </w:rPr>
        <w:t xml:space="preserve">Respecto al Predio ubicado </w:t>
      </w:r>
      <w:r w:rsidR="00355650" w:rsidRPr="00753BE8">
        <w:rPr>
          <w:rFonts w:ascii="Palatino Linotype" w:hAnsi="Palatino Linotype" w:cs="Arial"/>
          <w:i/>
          <w:sz w:val="22"/>
          <w:szCs w:val="22"/>
        </w:rPr>
        <w:t xml:space="preserve">en </w:t>
      </w:r>
      <w:r w:rsidR="00753BE8">
        <w:rPr>
          <w:rFonts w:ascii="Palatino Linotype" w:hAnsi="Palatino Linotype" w:cs="Arial"/>
          <w:i/>
          <w:sz w:val="22"/>
          <w:szCs w:val="22"/>
        </w:rPr>
        <w:t>XXXXXXXXXXXXXXXXXXXXXXXXXXXXXXXX</w:t>
      </w:r>
      <w:r w:rsidR="00355650" w:rsidRPr="00A202A6">
        <w:rPr>
          <w:rFonts w:ascii="Palatino Linotype" w:hAnsi="Palatino Linotype" w:cs="Arial"/>
          <w:i/>
          <w:sz w:val="22"/>
          <w:szCs w:val="22"/>
        </w:rPr>
        <w:t xml:space="preserve">, se requiere, en versión pública de las siguientes documentales: 1.- Si el predio descrito, es propiedad del Ayuntamiento de Naucalpan. Para el caso de que la respuesta sea afirmativa, anexar de forma digital el documento que lo acredite. En caso de no ser así, anexar el nombre del propietario. 2.- Si el predio ha sido objeto de donación, contrato de comodato y/o contrato de Derecho de Superficie, entre el Ayuntamiento de Naucalpan y algún particular y/o asociación civil. 3.- En atención a la respuesta anterior, si es afirmativa, acreditar la forma y proceso de otorgamiento de cada contrato y/o forma </w:t>
      </w:r>
      <w:r w:rsidR="00355650" w:rsidRPr="00A202A6">
        <w:rPr>
          <w:rFonts w:ascii="Palatino Linotype" w:hAnsi="Palatino Linotype" w:cs="Arial"/>
          <w:i/>
          <w:sz w:val="22"/>
          <w:szCs w:val="22"/>
        </w:rPr>
        <w:lastRenderedPageBreak/>
        <w:t xml:space="preserve">de realización. 4.- Si el predio descrito paga contribuciones respecto a impuesto predial y derechos de agua potable. En caso de ser afirmativa la respuesta, anexar en formato de versión pública de los documentos que lo acrediten. 5.- Si el predio descrito, cuenta con licencias de construcción y/o cambio de uso de sueño. </w:t>
      </w:r>
      <w:proofErr w:type="gramStart"/>
      <w:r w:rsidR="00355650" w:rsidRPr="00A202A6">
        <w:rPr>
          <w:rFonts w:ascii="Palatino Linotype" w:hAnsi="Palatino Linotype" w:cs="Arial"/>
          <w:i/>
          <w:sz w:val="22"/>
          <w:szCs w:val="22"/>
        </w:rPr>
        <w:t>en</w:t>
      </w:r>
      <w:proofErr w:type="gramEnd"/>
      <w:r w:rsidR="00355650" w:rsidRPr="00A202A6">
        <w:rPr>
          <w:rFonts w:ascii="Palatino Linotype" w:hAnsi="Palatino Linotype" w:cs="Arial"/>
          <w:i/>
          <w:sz w:val="22"/>
          <w:szCs w:val="22"/>
        </w:rPr>
        <w:t xml:space="preserve"> caso de ser afirmativo, Anexar las licencias correspondientes en versión publica de los </w:t>
      </w:r>
      <w:proofErr w:type="spellStart"/>
      <w:r w:rsidR="00355650" w:rsidRPr="00A202A6">
        <w:rPr>
          <w:rFonts w:ascii="Palatino Linotype" w:hAnsi="Palatino Linotype" w:cs="Arial"/>
          <w:i/>
          <w:sz w:val="22"/>
          <w:szCs w:val="22"/>
        </w:rPr>
        <w:t>los</w:t>
      </w:r>
      <w:proofErr w:type="spellEnd"/>
      <w:r w:rsidR="00355650" w:rsidRPr="00A202A6">
        <w:rPr>
          <w:rFonts w:ascii="Palatino Linotype" w:hAnsi="Palatino Linotype" w:cs="Arial"/>
          <w:i/>
          <w:sz w:val="22"/>
          <w:szCs w:val="22"/>
        </w:rPr>
        <w:t xml:space="preserve"> documentos que lo acrediten en secuencia cronológica. Respecto al Predio ubicado en </w:t>
      </w:r>
      <w:r w:rsidR="00753BE8" w:rsidRPr="00753BE8">
        <w:rPr>
          <w:rFonts w:ascii="Palatino Linotype" w:hAnsi="Palatino Linotype" w:cs="Arial"/>
          <w:i/>
          <w:sz w:val="22"/>
          <w:szCs w:val="22"/>
        </w:rPr>
        <w:t>XXXXXXXXXXXXXXXXXXXXXXXXXXXXXXXXXXX</w:t>
      </w:r>
      <w:r w:rsidR="00355650" w:rsidRPr="00753BE8">
        <w:rPr>
          <w:rFonts w:ascii="Palatino Linotype" w:hAnsi="Palatino Linotype" w:cs="Arial"/>
          <w:i/>
          <w:sz w:val="22"/>
          <w:szCs w:val="22"/>
        </w:rPr>
        <w:t>,</w:t>
      </w:r>
      <w:r w:rsidR="00355650" w:rsidRPr="00A202A6">
        <w:rPr>
          <w:rFonts w:ascii="Palatino Linotype" w:hAnsi="Palatino Linotype" w:cs="Arial"/>
          <w:i/>
          <w:sz w:val="22"/>
          <w:szCs w:val="22"/>
        </w:rPr>
        <w:t xml:space="preserve"> se requiere, en versión pública de las siguientes documentales: 1.- Si el predio descrito paga contribuciones respecto a impuesto predial y derechos de agua potable. En caso de ser afirmativa la respuesta, anexar en formato de versión pública de los documentos que lo acrediten. 2.- Si el predio descrito, cuenta con licencias de construcción y/o cambio de uso de sueño. </w:t>
      </w:r>
      <w:proofErr w:type="gramStart"/>
      <w:r w:rsidR="00355650" w:rsidRPr="00A202A6">
        <w:rPr>
          <w:rFonts w:ascii="Palatino Linotype" w:hAnsi="Palatino Linotype" w:cs="Arial"/>
          <w:i/>
          <w:sz w:val="22"/>
          <w:szCs w:val="22"/>
        </w:rPr>
        <w:t>en</w:t>
      </w:r>
      <w:proofErr w:type="gramEnd"/>
      <w:r w:rsidR="00355650" w:rsidRPr="00A202A6">
        <w:rPr>
          <w:rFonts w:ascii="Palatino Linotype" w:hAnsi="Palatino Linotype" w:cs="Arial"/>
          <w:i/>
          <w:sz w:val="22"/>
          <w:szCs w:val="22"/>
        </w:rPr>
        <w:t xml:space="preserve"> caso de ser afirmativo, Anexar las licencias correspondientes en versión publica de los </w:t>
      </w:r>
      <w:proofErr w:type="spellStart"/>
      <w:r w:rsidR="00355650" w:rsidRPr="00A202A6">
        <w:rPr>
          <w:rFonts w:ascii="Palatino Linotype" w:hAnsi="Palatino Linotype" w:cs="Arial"/>
          <w:i/>
          <w:sz w:val="22"/>
          <w:szCs w:val="22"/>
        </w:rPr>
        <w:t>los</w:t>
      </w:r>
      <w:proofErr w:type="spellEnd"/>
      <w:r w:rsidR="00355650" w:rsidRPr="00A202A6">
        <w:rPr>
          <w:rFonts w:ascii="Palatino Linotype" w:hAnsi="Palatino Linotype" w:cs="Arial"/>
          <w:i/>
          <w:sz w:val="22"/>
          <w:szCs w:val="22"/>
        </w:rPr>
        <w:t xml:space="preserve"> documentos que lo acrediten en secuencia cronológica. Todo en formato PDF.</w:t>
      </w:r>
      <w:r w:rsidRPr="00A202A6">
        <w:rPr>
          <w:rFonts w:ascii="Palatino Linotype" w:hAnsi="Palatino Linotype" w:cs="Arial"/>
          <w:i/>
          <w:sz w:val="22"/>
          <w:szCs w:val="22"/>
        </w:rPr>
        <w:t>”</w:t>
      </w:r>
      <w:r w:rsidR="00D730A4" w:rsidRPr="00A202A6">
        <w:rPr>
          <w:rFonts w:ascii="Palatino Linotype" w:hAnsi="Palatino Linotype" w:cs="Arial"/>
          <w:i/>
          <w:sz w:val="22"/>
          <w:szCs w:val="22"/>
        </w:rPr>
        <w:t xml:space="preserve"> </w:t>
      </w:r>
      <w:r w:rsidRPr="00A202A6">
        <w:rPr>
          <w:rFonts w:ascii="Palatino Linotype" w:hAnsi="Palatino Linotype"/>
          <w:sz w:val="22"/>
          <w:szCs w:val="22"/>
        </w:rPr>
        <w:t>(Sic)</w:t>
      </w:r>
      <w:r w:rsidR="005E4AF2" w:rsidRPr="00A202A6">
        <w:rPr>
          <w:rFonts w:ascii="Palatino Linotype" w:hAnsi="Palatino Linotype"/>
          <w:sz w:val="22"/>
          <w:szCs w:val="22"/>
        </w:rPr>
        <w:t>.</w:t>
      </w:r>
    </w:p>
    <w:p w:rsidR="00405E19" w:rsidRPr="00A202A6" w:rsidRDefault="00405E19" w:rsidP="00F96C31">
      <w:pPr>
        <w:ind w:left="851" w:right="899"/>
        <w:jc w:val="both"/>
        <w:rPr>
          <w:rFonts w:ascii="Palatino Linotype" w:hAnsi="Palatino Linotype"/>
          <w:szCs w:val="22"/>
        </w:rPr>
      </w:pPr>
    </w:p>
    <w:p w:rsidR="004F28E9" w:rsidRPr="00A202A6" w:rsidRDefault="004F28E9" w:rsidP="00F96C31">
      <w:pPr>
        <w:spacing w:line="360" w:lineRule="auto"/>
        <w:jc w:val="both"/>
        <w:rPr>
          <w:rFonts w:ascii="Palatino Linotype" w:hAnsi="Palatino Linotype" w:cs="Arial"/>
        </w:rPr>
      </w:pPr>
      <w:r w:rsidRPr="00A202A6">
        <w:rPr>
          <w:rFonts w:ascii="Palatino Linotype" w:hAnsi="Palatino Linotype" w:cs="Arial"/>
          <w:b/>
        </w:rPr>
        <w:t>MODALIDAD DE ENTREGA:</w:t>
      </w:r>
      <w:r w:rsidRPr="00A202A6">
        <w:rPr>
          <w:rFonts w:ascii="Palatino Linotype" w:hAnsi="Palatino Linotype" w:cs="Arial"/>
        </w:rPr>
        <w:t xml:space="preserve"> Vía </w:t>
      </w:r>
      <w:r w:rsidRPr="00A202A6">
        <w:rPr>
          <w:rFonts w:ascii="Palatino Linotype" w:hAnsi="Palatino Linotype" w:cs="Arial"/>
          <w:b/>
        </w:rPr>
        <w:t>SAIMEX</w:t>
      </w:r>
      <w:r w:rsidRPr="00A202A6">
        <w:rPr>
          <w:rFonts w:ascii="Palatino Linotype" w:hAnsi="Palatino Linotype" w:cs="Arial"/>
        </w:rPr>
        <w:t>.</w:t>
      </w:r>
    </w:p>
    <w:p w:rsidR="004F28E9" w:rsidRPr="00A202A6" w:rsidRDefault="004F28E9" w:rsidP="00F96C31">
      <w:pPr>
        <w:ind w:left="851" w:right="899"/>
        <w:jc w:val="both"/>
        <w:rPr>
          <w:rFonts w:ascii="Palatino Linotype" w:hAnsi="Palatino Linotype"/>
          <w:szCs w:val="22"/>
        </w:rPr>
      </w:pPr>
    </w:p>
    <w:p w:rsidR="00355650" w:rsidRPr="00A202A6" w:rsidRDefault="00355650" w:rsidP="00F96C31">
      <w:pPr>
        <w:spacing w:line="360" w:lineRule="auto"/>
        <w:jc w:val="both"/>
        <w:rPr>
          <w:rFonts w:ascii="Palatino Linotype" w:hAnsi="Palatino Linotype" w:cs="Arial"/>
          <w:lang w:val="es-ES_tradnl"/>
        </w:rPr>
      </w:pPr>
      <w:r w:rsidRPr="00A202A6">
        <w:rPr>
          <w:rFonts w:ascii="Palatino Linotype" w:hAnsi="Palatino Linotype"/>
          <w:b/>
          <w:sz w:val="28"/>
          <w:szCs w:val="28"/>
        </w:rPr>
        <w:t xml:space="preserve">II. </w:t>
      </w:r>
      <w:r w:rsidRPr="00A202A6">
        <w:rPr>
          <w:rFonts w:ascii="Palatino Linotype" w:hAnsi="Palatino Linotype" w:cs="Arial"/>
          <w:lang w:val="es-ES_tradnl"/>
        </w:rPr>
        <w:t xml:space="preserve">En cumplimiento al artículo 162 de la Ley de Transparencia y Acceso a la Información Pública del Estado de México y Municipios, en fecha </w:t>
      </w:r>
      <w:r w:rsidR="0016735C" w:rsidRPr="00A202A6">
        <w:rPr>
          <w:rFonts w:ascii="Palatino Linotype" w:hAnsi="Palatino Linotype" w:cs="Arial"/>
          <w:lang w:val="es-ES_tradnl"/>
        </w:rPr>
        <w:t xml:space="preserve">dieciocho de junio </w:t>
      </w:r>
      <w:r w:rsidRPr="00A202A6">
        <w:rPr>
          <w:rFonts w:ascii="Palatino Linotype" w:hAnsi="Palatino Linotype" w:cs="Arial"/>
          <w:lang w:val="es-ES_tradnl"/>
        </w:rPr>
        <w:t xml:space="preserve">de dos mil dieciocho, </w:t>
      </w:r>
      <w:r w:rsidRPr="00A202A6">
        <w:rPr>
          <w:rFonts w:ascii="Palatino Linotype" w:hAnsi="Palatino Linotype" w:cs="Arial"/>
          <w:b/>
          <w:lang w:val="es-ES_tradnl"/>
        </w:rPr>
        <w:t xml:space="preserve">EL SUJETO OBLIGADO </w:t>
      </w:r>
      <w:r w:rsidRPr="00A202A6">
        <w:rPr>
          <w:rFonts w:ascii="Palatino Linotype" w:hAnsi="Palatino Linotype" w:cs="Arial"/>
          <w:lang w:val="es-ES_tradnl"/>
        </w:rPr>
        <w:t xml:space="preserve">turnó mediante requerimiento, el contenido de la solicitud de información al Servidor Público Habilitado de la </w:t>
      </w:r>
      <w:r w:rsidR="0016735C" w:rsidRPr="00A202A6">
        <w:rPr>
          <w:rFonts w:ascii="Palatino Linotype" w:hAnsi="Palatino Linotype" w:cs="Arial"/>
          <w:lang w:val="es-ES_tradnl"/>
        </w:rPr>
        <w:t xml:space="preserve">Secretaría del Ayuntamiento, </w:t>
      </w:r>
      <w:r w:rsidRPr="00A202A6">
        <w:rPr>
          <w:rFonts w:ascii="Palatino Linotype" w:hAnsi="Palatino Linotype" w:cs="Arial"/>
          <w:lang w:val="es-ES_tradnl"/>
        </w:rPr>
        <w:t xml:space="preserve">Dirección </w:t>
      </w:r>
      <w:r w:rsidR="0016735C" w:rsidRPr="00A202A6">
        <w:rPr>
          <w:rFonts w:ascii="Palatino Linotype" w:hAnsi="Palatino Linotype" w:cs="Arial"/>
          <w:lang w:val="es-ES_tradnl"/>
        </w:rPr>
        <w:t>General de Desarrollo Urbano y Tesorería Municipal</w:t>
      </w:r>
      <w:r w:rsidRPr="00A202A6">
        <w:rPr>
          <w:rFonts w:ascii="Palatino Linotype" w:hAnsi="Palatino Linotype" w:cs="Arial"/>
          <w:lang w:val="es-ES_tradnl"/>
        </w:rPr>
        <w:t>, a efecto de que realizara</w:t>
      </w:r>
      <w:r w:rsidR="0016735C" w:rsidRPr="00A202A6">
        <w:rPr>
          <w:rFonts w:ascii="Palatino Linotype" w:hAnsi="Palatino Linotype" w:cs="Arial"/>
          <w:lang w:val="es-ES_tradnl"/>
        </w:rPr>
        <w:t>n</w:t>
      </w:r>
      <w:r w:rsidRPr="00A202A6">
        <w:rPr>
          <w:rFonts w:ascii="Palatino Linotype" w:hAnsi="Palatino Linotype" w:cs="Arial"/>
          <w:lang w:val="es-ES_tradnl"/>
        </w:rPr>
        <w:t xml:space="preserve"> la búsqueda y localización de la misma, tal como se desprende a continuación:</w:t>
      </w:r>
    </w:p>
    <w:p w:rsidR="00355650" w:rsidRPr="00A202A6" w:rsidRDefault="00355650" w:rsidP="00F96C31">
      <w:pPr>
        <w:spacing w:line="360" w:lineRule="auto"/>
        <w:jc w:val="both"/>
        <w:rPr>
          <w:rFonts w:ascii="Palatino Linotype" w:hAnsi="Palatino Linotype" w:cs="Arial"/>
          <w:lang w:val="es-ES_tradnl"/>
        </w:rPr>
      </w:pPr>
      <w:r w:rsidRPr="00A202A6">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55076CA3" wp14:editId="18DF951D">
                <wp:simplePos x="0" y="0"/>
                <wp:positionH relativeFrom="margin">
                  <wp:posOffset>69215</wp:posOffset>
                </wp:positionH>
                <wp:positionV relativeFrom="paragraph">
                  <wp:posOffset>1038225</wp:posOffset>
                </wp:positionV>
                <wp:extent cx="5648325" cy="857250"/>
                <wp:effectExtent l="57150" t="19050" r="85725" b="95250"/>
                <wp:wrapNone/>
                <wp:docPr id="4" name="Rectángulo 4"/>
                <wp:cNvGraphicFramePr/>
                <a:graphic xmlns:a="http://schemas.openxmlformats.org/drawingml/2006/main">
                  <a:graphicData uri="http://schemas.microsoft.com/office/word/2010/wordprocessingShape">
                    <wps:wsp>
                      <wps:cNvSpPr/>
                      <wps:spPr>
                        <a:xfrm>
                          <a:off x="0" y="0"/>
                          <a:ext cx="5648325" cy="8572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D1C98" id="Rectángulo 4" o:spid="_x0000_s1026" style="position:absolute;margin-left:5.45pt;margin-top:81.75pt;width:444.75pt;height:6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" filled="f" strokecolor="red" strokeweight="1.5pt">
                <v:shadow on="t" color="black" opacity="22937f" origin=",.5" offset="0,.63889mm"/>
                <w10:wrap anchorx="margin"/>
              </v:rect>
            </w:pict>
          </mc:Fallback>
        </mc:AlternateContent>
      </w:r>
      <w:r w:rsidRPr="00A202A6">
        <w:rPr>
          <w:rFonts w:ascii="Palatino Linotype" w:hAnsi="Palatino Linotype" w:cs="Arial"/>
          <w:noProof/>
          <w:lang w:eastAsia="es-MX"/>
        </w:rPr>
        <w:drawing>
          <wp:inline distT="0" distB="0" distL="0" distR="0">
            <wp:extent cx="5791835" cy="20193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2.PNG"/>
                    <pic:cNvPicPr/>
                  </pic:nvPicPr>
                  <pic:blipFill rotWithShape="1">
                    <a:blip r:embed="rId8">
                      <a:extLst>
                        <a:ext uri="{28A0092B-C50C-407E-A947-70E740481C1C}">
                          <a14:useLocalDpi xmlns:a14="http://schemas.microsoft.com/office/drawing/2010/main" val="0"/>
                        </a:ext>
                      </a:extLst>
                    </a:blip>
                    <a:srcRect b="19403"/>
                    <a:stretch/>
                  </pic:blipFill>
                  <pic:spPr bwMode="auto">
                    <a:xfrm>
                      <a:off x="0" y="0"/>
                      <a:ext cx="5791835" cy="2019300"/>
                    </a:xfrm>
                    <a:prstGeom prst="rect">
                      <a:avLst/>
                    </a:prstGeom>
                    <a:ln>
                      <a:noFill/>
                    </a:ln>
                    <a:extLst>
                      <a:ext uri="{53640926-AAD7-44D8-BBD7-CCE9431645EC}">
                        <a14:shadowObscured xmlns:a14="http://schemas.microsoft.com/office/drawing/2010/main"/>
                      </a:ext>
                    </a:extLst>
                  </pic:spPr>
                </pic:pic>
              </a:graphicData>
            </a:graphic>
          </wp:inline>
        </w:drawing>
      </w:r>
    </w:p>
    <w:p w:rsidR="00355650" w:rsidRPr="00A202A6" w:rsidRDefault="00355650" w:rsidP="00F96C31">
      <w:pPr>
        <w:spacing w:line="360" w:lineRule="auto"/>
        <w:jc w:val="both"/>
        <w:rPr>
          <w:rFonts w:ascii="Palatino Linotype" w:hAnsi="Palatino Linotype" w:cs="Arial"/>
          <w:lang w:val="es-ES_tradnl"/>
        </w:rPr>
      </w:pPr>
    </w:p>
    <w:p w:rsidR="00355650" w:rsidRPr="00A202A6" w:rsidRDefault="0016735C" w:rsidP="00F96C31">
      <w:pPr>
        <w:pStyle w:val="Prrafodelista"/>
        <w:spacing w:line="360" w:lineRule="auto"/>
        <w:ind w:left="0"/>
        <w:jc w:val="center"/>
        <w:rPr>
          <w:rFonts w:ascii="Palatino Linotype" w:hAnsi="Palatino Linotype" w:cs="Arial"/>
          <w:b/>
        </w:rPr>
      </w:pPr>
      <w:r w:rsidRPr="00A202A6">
        <w:rPr>
          <w:rFonts w:ascii="Palatino Linotype" w:hAnsi="Palatino Linotype" w:cs="Arial"/>
          <w:b/>
          <w:noProof/>
          <w:lang w:eastAsia="es-MX"/>
        </w:rPr>
        <w:drawing>
          <wp:inline distT="0" distB="0" distL="0" distR="0">
            <wp:extent cx="5532120" cy="164592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1 - copia.png"/>
                    <pic:cNvPicPr/>
                  </pic:nvPicPr>
                  <pic:blipFill>
                    <a:blip r:embed="rId9">
                      <a:extLst>
                        <a:ext uri="{28A0092B-C50C-407E-A947-70E740481C1C}">
                          <a14:useLocalDpi xmlns:a14="http://schemas.microsoft.com/office/drawing/2010/main" val="0"/>
                        </a:ext>
                      </a:extLst>
                    </a:blip>
                    <a:stretch>
                      <a:fillRect/>
                    </a:stretch>
                  </pic:blipFill>
                  <pic:spPr>
                    <a:xfrm>
                      <a:off x="0" y="0"/>
                      <a:ext cx="5532608" cy="1646065"/>
                    </a:xfrm>
                    <a:prstGeom prst="rect">
                      <a:avLst/>
                    </a:prstGeom>
                  </pic:spPr>
                </pic:pic>
              </a:graphicData>
            </a:graphic>
          </wp:inline>
        </w:drawing>
      </w:r>
      <w:r w:rsidRPr="00A202A6">
        <w:rPr>
          <w:rFonts w:ascii="Palatino Linotype" w:hAnsi="Palatino Linotype" w:cs="Arial"/>
          <w:b/>
          <w:noProof/>
          <w:lang w:eastAsia="es-MX"/>
        </w:rPr>
        <w:drawing>
          <wp:inline distT="0" distB="0" distL="0" distR="0">
            <wp:extent cx="5577840" cy="1950720"/>
            <wp:effectExtent l="0" t="0" r="381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1.png"/>
                    <pic:cNvPicPr/>
                  </pic:nvPicPr>
                  <pic:blipFill>
                    <a:blip r:embed="rId10">
                      <a:extLst>
                        <a:ext uri="{28A0092B-C50C-407E-A947-70E740481C1C}">
                          <a14:useLocalDpi xmlns:a14="http://schemas.microsoft.com/office/drawing/2010/main" val="0"/>
                        </a:ext>
                      </a:extLst>
                    </a:blip>
                    <a:stretch>
                      <a:fillRect/>
                    </a:stretch>
                  </pic:blipFill>
                  <pic:spPr>
                    <a:xfrm>
                      <a:off x="0" y="0"/>
                      <a:ext cx="5578330" cy="1950891"/>
                    </a:xfrm>
                    <a:prstGeom prst="rect">
                      <a:avLst/>
                    </a:prstGeom>
                  </pic:spPr>
                </pic:pic>
              </a:graphicData>
            </a:graphic>
          </wp:inline>
        </w:drawing>
      </w:r>
      <w:r w:rsidRPr="00A202A6">
        <w:rPr>
          <w:rFonts w:ascii="Palatino Linotype" w:hAnsi="Palatino Linotype" w:cs="Arial"/>
          <w:b/>
          <w:noProof/>
          <w:lang w:eastAsia="es-MX"/>
        </w:rPr>
        <w:drawing>
          <wp:inline distT="0" distB="0" distL="0" distR="0">
            <wp:extent cx="5562600" cy="135636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2 - copia.PNG"/>
                    <pic:cNvPicPr/>
                  </pic:nvPicPr>
                  <pic:blipFill>
                    <a:blip r:embed="rId11">
                      <a:extLst>
                        <a:ext uri="{28A0092B-C50C-407E-A947-70E740481C1C}">
                          <a14:useLocalDpi xmlns:a14="http://schemas.microsoft.com/office/drawing/2010/main" val="0"/>
                        </a:ext>
                      </a:extLst>
                    </a:blip>
                    <a:stretch>
                      <a:fillRect/>
                    </a:stretch>
                  </pic:blipFill>
                  <pic:spPr>
                    <a:xfrm>
                      <a:off x="0" y="0"/>
                      <a:ext cx="5563086" cy="1356479"/>
                    </a:xfrm>
                    <a:prstGeom prst="rect">
                      <a:avLst/>
                    </a:prstGeom>
                  </pic:spPr>
                </pic:pic>
              </a:graphicData>
            </a:graphic>
          </wp:inline>
        </w:drawing>
      </w:r>
    </w:p>
    <w:p w:rsidR="00355650" w:rsidRPr="00A202A6" w:rsidRDefault="00355650" w:rsidP="00F96C31">
      <w:pPr>
        <w:pStyle w:val="Prrafodelista"/>
        <w:spacing w:line="360" w:lineRule="auto"/>
        <w:ind w:left="0"/>
        <w:jc w:val="both"/>
        <w:rPr>
          <w:rFonts w:ascii="Palatino Linotype" w:hAnsi="Palatino Linotype" w:cs="Arial"/>
          <w:b/>
        </w:rPr>
      </w:pPr>
    </w:p>
    <w:p w:rsidR="00092385" w:rsidRPr="00A202A6" w:rsidRDefault="00092385" w:rsidP="00F96C31">
      <w:pPr>
        <w:spacing w:line="360" w:lineRule="auto"/>
        <w:jc w:val="both"/>
        <w:rPr>
          <w:rFonts w:ascii="Palatino Linotype" w:hAnsi="Palatino Linotype"/>
        </w:rPr>
      </w:pPr>
      <w:r w:rsidRPr="00A202A6">
        <w:rPr>
          <w:rFonts w:ascii="Palatino Linotype" w:hAnsi="Palatino Linotype"/>
          <w:b/>
          <w:sz w:val="28"/>
          <w:szCs w:val="28"/>
        </w:rPr>
        <w:t>III.</w:t>
      </w:r>
      <w:r w:rsidRPr="00A202A6">
        <w:rPr>
          <w:rFonts w:ascii="Palatino Linotype" w:hAnsi="Palatino Linotype"/>
          <w:sz w:val="28"/>
          <w:szCs w:val="28"/>
        </w:rPr>
        <w:t xml:space="preserve"> </w:t>
      </w:r>
      <w:r w:rsidRPr="00A202A6">
        <w:rPr>
          <w:rFonts w:ascii="Palatino Linotype" w:hAnsi="Palatino Linotype"/>
        </w:rPr>
        <w:t xml:space="preserve">De las constancias que obran en </w:t>
      </w:r>
      <w:r w:rsidRPr="00A202A6">
        <w:rPr>
          <w:rFonts w:ascii="Palatino Linotype" w:hAnsi="Palatino Linotype"/>
          <w:b/>
        </w:rPr>
        <w:t>EL SAIMEX,</w:t>
      </w:r>
      <w:r w:rsidRPr="00A202A6">
        <w:rPr>
          <w:rFonts w:ascii="Palatino Linotype" w:hAnsi="Palatino Linotype"/>
        </w:rPr>
        <w:t xml:space="preserve"> se advierte que en fecha seis de julio de dos mil </w:t>
      </w:r>
      <w:r w:rsidRPr="00A202A6">
        <w:rPr>
          <w:rFonts w:ascii="Palatino Linotype" w:hAnsi="Palatino Linotype" w:cs="Arial"/>
        </w:rPr>
        <w:t>dieciocho</w:t>
      </w:r>
      <w:r w:rsidRPr="00A202A6">
        <w:rPr>
          <w:rFonts w:ascii="Palatino Linotype" w:hAnsi="Palatino Linotype"/>
        </w:rPr>
        <w:t xml:space="preserve">, </w:t>
      </w:r>
      <w:r w:rsidRPr="00A202A6">
        <w:rPr>
          <w:rFonts w:ascii="Palatino Linotype" w:hAnsi="Palatino Linotype"/>
          <w:b/>
        </w:rPr>
        <w:t xml:space="preserve">EL SUJETO OBLIGADO </w:t>
      </w:r>
      <w:r w:rsidRPr="00A202A6">
        <w:rPr>
          <w:rFonts w:ascii="Palatino Linotype" w:hAnsi="Palatino Linotype"/>
        </w:rPr>
        <w:t xml:space="preserve">notificó una prórroga de siete días para dar respuesta a la solicitud de información planteada por </w:t>
      </w:r>
      <w:r w:rsidRPr="00A202A6">
        <w:rPr>
          <w:rFonts w:ascii="Palatino Linotype" w:hAnsi="Palatino Linotype"/>
          <w:b/>
        </w:rPr>
        <w:t>EL RECURRENTE</w:t>
      </w:r>
      <w:r w:rsidRPr="00A202A6">
        <w:rPr>
          <w:rFonts w:ascii="Palatino Linotype" w:hAnsi="Palatino Linotype"/>
        </w:rPr>
        <w:t>, en los siguientes términos:</w:t>
      </w:r>
    </w:p>
    <w:p w:rsidR="00092385" w:rsidRPr="00A202A6" w:rsidRDefault="00092385" w:rsidP="00F96C31">
      <w:pPr>
        <w:jc w:val="both"/>
        <w:rPr>
          <w:rFonts w:ascii="Palatino Linotype" w:hAnsi="Palatino Linotype"/>
          <w:sz w:val="15"/>
          <w:szCs w:val="15"/>
          <w:lang w:eastAsia="es-MX"/>
        </w:rPr>
      </w:pPr>
    </w:p>
    <w:p w:rsidR="00092385" w:rsidRPr="00A202A6" w:rsidRDefault="00092385" w:rsidP="00F96C31">
      <w:pPr>
        <w:ind w:left="851" w:right="901"/>
        <w:jc w:val="right"/>
        <w:rPr>
          <w:rFonts w:ascii="Palatino Linotype" w:hAnsi="Palatino Linotype" w:cs="Arial"/>
          <w:i/>
          <w:sz w:val="22"/>
          <w:szCs w:val="22"/>
          <w:lang w:eastAsia="es-MX"/>
        </w:rPr>
      </w:pPr>
      <w:r w:rsidRPr="00A202A6">
        <w:rPr>
          <w:rFonts w:ascii="Palatino Linotype" w:hAnsi="Palatino Linotype" w:cs="Arial"/>
          <w:i/>
          <w:sz w:val="22"/>
          <w:szCs w:val="22"/>
          <w:lang w:eastAsia="es-MX"/>
        </w:rPr>
        <w:t xml:space="preserve">“Naucalpan de Juárez, México a 06 de Julio de 2018 </w:t>
      </w:r>
    </w:p>
    <w:p w:rsidR="00092385" w:rsidRPr="00A202A6" w:rsidRDefault="00092385" w:rsidP="00F96C31">
      <w:pPr>
        <w:ind w:left="851" w:right="901"/>
        <w:jc w:val="right"/>
        <w:rPr>
          <w:rFonts w:ascii="Palatino Linotype" w:hAnsi="Palatino Linotype" w:cs="Arial"/>
          <w:i/>
          <w:sz w:val="22"/>
          <w:szCs w:val="22"/>
          <w:lang w:eastAsia="es-MX"/>
        </w:rPr>
      </w:pPr>
      <w:r w:rsidRPr="00A202A6">
        <w:rPr>
          <w:rFonts w:ascii="Palatino Linotype" w:hAnsi="Palatino Linotype" w:cs="Arial"/>
          <w:i/>
          <w:sz w:val="22"/>
          <w:szCs w:val="22"/>
          <w:lang w:eastAsia="es-MX"/>
        </w:rPr>
        <w:lastRenderedPageBreak/>
        <w:t xml:space="preserve">Nombre del solicitante: </w:t>
      </w:r>
      <w:r w:rsidR="00F34A05" w:rsidRPr="00F34A05">
        <w:rPr>
          <w:rFonts w:ascii="Palatino Linotype" w:hAnsi="Palatino Linotype" w:cs="Arial"/>
          <w:i/>
          <w:sz w:val="22"/>
          <w:szCs w:val="22"/>
          <w:lang w:eastAsia="es-MX"/>
        </w:rPr>
        <w:t>XXXXX XXXX XXXXXXXXX</w:t>
      </w:r>
    </w:p>
    <w:p w:rsidR="00092385" w:rsidRPr="00A202A6" w:rsidRDefault="00092385" w:rsidP="00F96C31">
      <w:pPr>
        <w:ind w:left="851" w:right="901"/>
        <w:jc w:val="right"/>
        <w:rPr>
          <w:rFonts w:ascii="Palatino Linotype" w:hAnsi="Palatino Linotype" w:cs="Arial"/>
          <w:i/>
          <w:sz w:val="22"/>
          <w:szCs w:val="22"/>
          <w:lang w:eastAsia="es-MX"/>
        </w:rPr>
      </w:pPr>
      <w:r w:rsidRPr="00A202A6">
        <w:rPr>
          <w:rFonts w:ascii="Palatino Linotype" w:hAnsi="Palatino Linotype" w:cs="Arial"/>
          <w:i/>
          <w:sz w:val="22"/>
          <w:szCs w:val="22"/>
          <w:lang w:eastAsia="es-MX"/>
        </w:rPr>
        <w:t>Folio de la solicitud: 00368/NAUCALPA/IP/2018</w:t>
      </w:r>
    </w:p>
    <w:p w:rsidR="00092385" w:rsidRPr="00A202A6" w:rsidRDefault="00092385" w:rsidP="00F96C31">
      <w:pPr>
        <w:ind w:left="851" w:right="901"/>
        <w:jc w:val="right"/>
        <w:rPr>
          <w:rFonts w:ascii="Palatino Linotype" w:hAnsi="Palatino Linotype" w:cs="Arial"/>
          <w:i/>
          <w:sz w:val="22"/>
          <w:szCs w:val="22"/>
          <w:lang w:eastAsia="es-MX"/>
        </w:rPr>
      </w:pPr>
    </w:p>
    <w:p w:rsidR="00092385" w:rsidRPr="00A202A6" w:rsidRDefault="00092385" w:rsidP="00F96C31">
      <w:pPr>
        <w:ind w:left="851" w:right="901"/>
        <w:jc w:val="both"/>
        <w:rPr>
          <w:rFonts w:ascii="Palatino Linotype" w:hAnsi="Palatino Linotype" w:cs="Arial"/>
          <w:i/>
          <w:sz w:val="22"/>
          <w:szCs w:val="22"/>
          <w:lang w:eastAsia="es-MX"/>
        </w:rPr>
      </w:pPr>
      <w:r w:rsidRPr="00A202A6">
        <w:rPr>
          <w:rFonts w:ascii="Palatino Linotype" w:hAnsi="Palatino Linotype" w:cs="Arial"/>
          <w:i/>
          <w:sz w:val="22"/>
          <w:szCs w:val="22"/>
          <w:lang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092385" w:rsidRPr="00A202A6" w:rsidRDefault="00092385" w:rsidP="00F96C31">
      <w:pPr>
        <w:ind w:left="851" w:right="901"/>
        <w:jc w:val="both"/>
        <w:rPr>
          <w:rFonts w:ascii="Palatino Linotype" w:hAnsi="Palatino Linotype" w:cs="Arial"/>
          <w:i/>
          <w:sz w:val="22"/>
          <w:szCs w:val="22"/>
          <w:lang w:eastAsia="es-MX"/>
        </w:rPr>
      </w:pPr>
    </w:p>
    <w:p w:rsidR="00092385" w:rsidRPr="00A202A6" w:rsidRDefault="00092385" w:rsidP="00F96C31">
      <w:pPr>
        <w:ind w:left="851" w:right="901"/>
        <w:jc w:val="both"/>
        <w:rPr>
          <w:rFonts w:ascii="Palatino Linotype" w:hAnsi="Palatino Linotype" w:cs="Arial"/>
          <w:i/>
          <w:sz w:val="22"/>
          <w:szCs w:val="22"/>
          <w:lang w:eastAsia="es-MX"/>
        </w:rPr>
      </w:pPr>
      <w:r w:rsidRPr="00A202A6">
        <w:rPr>
          <w:rFonts w:ascii="Palatino Linotype" w:hAnsi="Palatino Linotype" w:cs="Arial"/>
          <w:i/>
          <w:sz w:val="22"/>
          <w:szCs w:val="22"/>
          <w:lang w:eastAsia="es-MX"/>
        </w:rPr>
        <w:t>SOLICITO PRORROGA PARA DAR RESPUESTA A LA SOLICITUD SAIMEX 00368/NAUCALPA/IP/2018, LO ANTERIOR DEBIDO A QUE TODAVÍA NO SE TIENE TODA LA INFORMACIÓN QUE COMPETE A ESTA ÁREA PARA DAR UNA RESPUESTA CORRECTA.</w:t>
      </w:r>
    </w:p>
    <w:p w:rsidR="00092385" w:rsidRPr="00A202A6" w:rsidRDefault="00092385" w:rsidP="00F96C31">
      <w:pPr>
        <w:ind w:left="851" w:right="901"/>
        <w:jc w:val="both"/>
        <w:rPr>
          <w:rFonts w:ascii="Palatino Linotype" w:hAnsi="Palatino Linotype" w:cs="Arial"/>
          <w:i/>
          <w:sz w:val="22"/>
          <w:szCs w:val="22"/>
          <w:lang w:eastAsia="es-MX"/>
        </w:rPr>
      </w:pPr>
    </w:p>
    <w:p w:rsidR="00092385" w:rsidRPr="00A202A6" w:rsidRDefault="00092385" w:rsidP="00F96C31">
      <w:pPr>
        <w:ind w:left="851" w:right="901"/>
        <w:jc w:val="both"/>
        <w:rPr>
          <w:rFonts w:ascii="Palatino Linotype" w:hAnsi="Palatino Linotype" w:cs="Arial"/>
          <w:i/>
          <w:sz w:val="22"/>
          <w:szCs w:val="22"/>
          <w:lang w:eastAsia="es-MX"/>
        </w:rPr>
      </w:pPr>
      <w:r w:rsidRPr="00A202A6">
        <w:rPr>
          <w:rFonts w:ascii="Palatino Linotype" w:hAnsi="Palatino Linotype" w:cs="Arial"/>
          <w:i/>
          <w:sz w:val="22"/>
          <w:szCs w:val="22"/>
          <w:lang w:eastAsia="es-MX"/>
        </w:rPr>
        <w:t>MTRO. JORGE CAJIGA CALDERÓN</w:t>
      </w:r>
    </w:p>
    <w:p w:rsidR="00092385" w:rsidRPr="00A202A6" w:rsidRDefault="00092385" w:rsidP="00F96C31">
      <w:pPr>
        <w:ind w:left="851" w:right="901"/>
        <w:jc w:val="both"/>
        <w:rPr>
          <w:rFonts w:ascii="Palatino Linotype" w:hAnsi="Palatino Linotype" w:cs="Arial"/>
          <w:b/>
          <w:i/>
          <w:sz w:val="22"/>
          <w:szCs w:val="22"/>
          <w:lang w:eastAsia="es-MX"/>
        </w:rPr>
      </w:pPr>
      <w:r w:rsidRPr="00A202A6">
        <w:rPr>
          <w:rFonts w:ascii="Palatino Linotype" w:hAnsi="Palatino Linotype" w:cs="Arial"/>
          <w:b/>
          <w:i/>
          <w:sz w:val="22"/>
          <w:szCs w:val="22"/>
          <w:lang w:eastAsia="es-MX"/>
        </w:rPr>
        <w:t xml:space="preserve">Responsable de la Unidad de Transparencia” </w:t>
      </w:r>
      <w:r w:rsidRPr="00A202A6">
        <w:rPr>
          <w:rFonts w:ascii="Palatino Linotype" w:hAnsi="Palatino Linotype" w:cs="Arial"/>
          <w:i/>
          <w:sz w:val="22"/>
          <w:szCs w:val="22"/>
          <w:lang w:eastAsia="es-MX"/>
        </w:rPr>
        <w:t>(Sic)</w:t>
      </w:r>
    </w:p>
    <w:p w:rsidR="00092385" w:rsidRPr="00A202A6" w:rsidRDefault="00092385" w:rsidP="00F96C31">
      <w:pPr>
        <w:ind w:left="851" w:right="901"/>
        <w:jc w:val="both"/>
        <w:rPr>
          <w:rFonts w:ascii="Palatino Linotype" w:hAnsi="Palatino Linotype" w:cs="Arial"/>
          <w:i/>
          <w:sz w:val="28"/>
          <w:szCs w:val="22"/>
          <w:lang w:eastAsia="es-MX"/>
        </w:rPr>
      </w:pPr>
    </w:p>
    <w:p w:rsidR="00092385" w:rsidRPr="00A202A6" w:rsidRDefault="00092385" w:rsidP="00F96C31">
      <w:pPr>
        <w:spacing w:line="360" w:lineRule="auto"/>
        <w:jc w:val="both"/>
        <w:rPr>
          <w:rFonts w:ascii="Palatino Linotype" w:hAnsi="Palatino Linotype" w:cs="Arial"/>
        </w:rPr>
      </w:pPr>
      <w:r w:rsidRPr="00A202A6">
        <w:rPr>
          <w:rFonts w:ascii="Palatino Linotype" w:hAnsi="Palatino Linotype"/>
        </w:rPr>
        <w:t xml:space="preserve">Precisando que dicha prórroga no cumplió lo dispuesto en el artículo 163, párrafo segundo y 49, fracción II de la </w:t>
      </w:r>
      <w:r w:rsidRPr="00A202A6">
        <w:rPr>
          <w:rFonts w:ascii="Palatino Linotype" w:hAnsi="Palatino Linotype" w:cs="Arial"/>
        </w:rPr>
        <w:t>Ley de Transparencia y Acceso a la Información Pública del Estado de México y Municipios.</w:t>
      </w:r>
    </w:p>
    <w:p w:rsidR="00092385" w:rsidRPr="00A202A6" w:rsidRDefault="00092385" w:rsidP="00F96C31">
      <w:pPr>
        <w:spacing w:line="360" w:lineRule="auto"/>
        <w:jc w:val="both"/>
        <w:rPr>
          <w:rFonts w:ascii="Palatino Linotype" w:hAnsi="Palatino Linotype"/>
          <w:b/>
          <w:sz w:val="28"/>
          <w:szCs w:val="28"/>
        </w:rPr>
      </w:pPr>
    </w:p>
    <w:p w:rsidR="003B5504" w:rsidRPr="00A202A6" w:rsidRDefault="00092385" w:rsidP="00F96C31">
      <w:pPr>
        <w:spacing w:line="360" w:lineRule="auto"/>
        <w:jc w:val="both"/>
        <w:rPr>
          <w:rFonts w:ascii="Palatino Linotype" w:hAnsi="Palatino Linotype" w:cs="Arial"/>
          <w:lang w:val="es-ES_tradnl"/>
        </w:rPr>
      </w:pPr>
      <w:r w:rsidRPr="00A202A6">
        <w:rPr>
          <w:rFonts w:ascii="Palatino Linotype" w:hAnsi="Palatino Linotype"/>
          <w:b/>
          <w:sz w:val="28"/>
          <w:szCs w:val="28"/>
        </w:rPr>
        <w:t>IV</w:t>
      </w:r>
      <w:r w:rsidR="003B5504" w:rsidRPr="00A202A6">
        <w:rPr>
          <w:rFonts w:ascii="Palatino Linotype" w:hAnsi="Palatino Linotype"/>
          <w:b/>
          <w:sz w:val="28"/>
          <w:szCs w:val="28"/>
        </w:rPr>
        <w:t xml:space="preserve">. </w:t>
      </w:r>
      <w:r w:rsidR="003B5504" w:rsidRPr="00A202A6">
        <w:rPr>
          <w:rFonts w:ascii="Palatino Linotype" w:hAnsi="Palatino Linotype"/>
        </w:rPr>
        <w:t xml:space="preserve">De las constancias que obran en </w:t>
      </w:r>
      <w:r w:rsidR="003B5504" w:rsidRPr="00A202A6">
        <w:rPr>
          <w:rFonts w:ascii="Palatino Linotype" w:hAnsi="Palatino Linotype"/>
          <w:b/>
        </w:rPr>
        <w:t>EL SAIMEX,</w:t>
      </w:r>
      <w:r w:rsidR="003B5504" w:rsidRPr="00A202A6">
        <w:rPr>
          <w:rFonts w:ascii="Palatino Linotype" w:hAnsi="Palatino Linotype"/>
        </w:rPr>
        <w:t xml:space="preserve"> se advierte que en fecha </w:t>
      </w:r>
      <w:r w:rsidRPr="00A202A6">
        <w:rPr>
          <w:rFonts w:ascii="Palatino Linotype" w:hAnsi="Palatino Linotype"/>
        </w:rPr>
        <w:t xml:space="preserve">uno de agosto </w:t>
      </w:r>
      <w:r w:rsidR="003B5504" w:rsidRPr="00A202A6">
        <w:rPr>
          <w:rFonts w:ascii="Palatino Linotype" w:hAnsi="Palatino Linotype"/>
        </w:rPr>
        <w:t xml:space="preserve">de dos mil </w:t>
      </w:r>
      <w:r w:rsidR="003B5504" w:rsidRPr="00A202A6">
        <w:rPr>
          <w:rFonts w:ascii="Palatino Linotype" w:hAnsi="Palatino Linotype" w:cs="Arial"/>
        </w:rPr>
        <w:t>dieciocho</w:t>
      </w:r>
      <w:r w:rsidR="003B5504" w:rsidRPr="00A202A6">
        <w:rPr>
          <w:rFonts w:ascii="Palatino Linotype" w:hAnsi="Palatino Linotype"/>
        </w:rPr>
        <w:t xml:space="preserve">, </w:t>
      </w:r>
      <w:r w:rsidR="003B5504" w:rsidRPr="00A202A6">
        <w:rPr>
          <w:rFonts w:ascii="Palatino Linotype" w:hAnsi="Palatino Linotype" w:cs="Arial"/>
          <w:lang w:val="es-ES_tradnl"/>
        </w:rPr>
        <w:t>el Responsable de la Unidad de Transparencia del</w:t>
      </w:r>
      <w:r w:rsidR="003B5504" w:rsidRPr="00A202A6">
        <w:rPr>
          <w:rFonts w:ascii="Palatino Linotype" w:hAnsi="Palatino Linotype" w:cs="Arial"/>
          <w:b/>
          <w:lang w:val="es-ES_tradnl"/>
        </w:rPr>
        <w:t xml:space="preserve"> SUJETO OBLIGADO</w:t>
      </w:r>
      <w:r w:rsidR="003B5504" w:rsidRPr="00A202A6">
        <w:rPr>
          <w:rFonts w:ascii="Palatino Linotype" w:hAnsi="Palatino Linotype" w:cs="Arial"/>
          <w:lang w:val="es-ES_tradnl"/>
        </w:rPr>
        <w:t xml:space="preserve"> dio respuesta a la solicitud de información, en los siguientes términos:</w:t>
      </w:r>
    </w:p>
    <w:p w:rsidR="002C4987" w:rsidRPr="00A202A6" w:rsidRDefault="002C4987" w:rsidP="00F96C31">
      <w:pPr>
        <w:ind w:left="851" w:right="899"/>
        <w:jc w:val="both"/>
        <w:rPr>
          <w:rFonts w:ascii="Palatino Linotype" w:hAnsi="Palatino Linotype" w:cs="Arial"/>
          <w:i/>
          <w:szCs w:val="22"/>
        </w:rPr>
      </w:pPr>
    </w:p>
    <w:p w:rsidR="00092385" w:rsidRPr="00A202A6" w:rsidRDefault="002C4987" w:rsidP="00F96C31">
      <w:pPr>
        <w:ind w:left="851" w:right="899"/>
        <w:jc w:val="right"/>
        <w:rPr>
          <w:rFonts w:ascii="Palatino Linotype" w:hAnsi="Palatino Linotype" w:cs="Arial"/>
          <w:i/>
          <w:sz w:val="22"/>
          <w:szCs w:val="22"/>
        </w:rPr>
      </w:pPr>
      <w:r w:rsidRPr="00A202A6">
        <w:rPr>
          <w:rFonts w:ascii="Palatino Linotype" w:hAnsi="Palatino Linotype" w:cs="Arial"/>
          <w:i/>
          <w:sz w:val="22"/>
          <w:szCs w:val="22"/>
        </w:rPr>
        <w:t>“</w:t>
      </w:r>
      <w:r w:rsidR="00092385" w:rsidRPr="00A202A6">
        <w:rPr>
          <w:rFonts w:ascii="Palatino Linotype" w:hAnsi="Palatino Linotype" w:cs="Arial"/>
          <w:i/>
          <w:sz w:val="22"/>
          <w:szCs w:val="22"/>
        </w:rPr>
        <w:t>Naucalpan de Juárez, México a 01 de Agosto de 2018</w:t>
      </w:r>
    </w:p>
    <w:p w:rsidR="00092385" w:rsidRPr="00A202A6" w:rsidRDefault="00092385" w:rsidP="00F96C31">
      <w:pPr>
        <w:ind w:left="851" w:right="899"/>
        <w:jc w:val="right"/>
        <w:rPr>
          <w:rFonts w:ascii="Palatino Linotype" w:hAnsi="Palatino Linotype" w:cs="Arial"/>
          <w:i/>
          <w:sz w:val="22"/>
          <w:szCs w:val="22"/>
        </w:rPr>
      </w:pPr>
      <w:r w:rsidRPr="00A202A6">
        <w:rPr>
          <w:rFonts w:ascii="Palatino Linotype" w:hAnsi="Palatino Linotype" w:cs="Arial"/>
          <w:i/>
          <w:sz w:val="22"/>
          <w:szCs w:val="22"/>
        </w:rPr>
        <w:t xml:space="preserve">Nombre del solicitante: </w:t>
      </w:r>
      <w:r w:rsidR="00F34A05" w:rsidRPr="00F34A05">
        <w:rPr>
          <w:rFonts w:ascii="Palatino Linotype" w:hAnsi="Palatino Linotype" w:cs="Arial"/>
          <w:i/>
          <w:sz w:val="22"/>
          <w:szCs w:val="22"/>
          <w:lang w:eastAsia="es-MX"/>
        </w:rPr>
        <w:t>XXXXX XXXX XXXXXXXXX</w:t>
      </w:r>
    </w:p>
    <w:p w:rsidR="00092385" w:rsidRPr="00A202A6" w:rsidRDefault="00092385" w:rsidP="00F96C31">
      <w:pPr>
        <w:ind w:left="851" w:right="899"/>
        <w:jc w:val="right"/>
        <w:rPr>
          <w:rFonts w:ascii="Palatino Linotype" w:hAnsi="Palatino Linotype" w:cs="Arial"/>
          <w:i/>
          <w:sz w:val="22"/>
          <w:szCs w:val="22"/>
        </w:rPr>
      </w:pPr>
      <w:r w:rsidRPr="00A202A6">
        <w:rPr>
          <w:rFonts w:ascii="Palatino Linotype" w:hAnsi="Palatino Linotype" w:cs="Arial"/>
          <w:i/>
          <w:sz w:val="22"/>
          <w:szCs w:val="22"/>
        </w:rPr>
        <w:t>Folio de la solicitud: 00368/NAUCALPA/IP/2018</w:t>
      </w:r>
    </w:p>
    <w:p w:rsidR="00092385" w:rsidRPr="00A202A6" w:rsidRDefault="00092385" w:rsidP="00F96C31">
      <w:pPr>
        <w:ind w:left="851" w:right="899"/>
        <w:jc w:val="right"/>
        <w:rPr>
          <w:rFonts w:ascii="Palatino Linotype" w:hAnsi="Palatino Linotype" w:cs="Arial"/>
          <w:i/>
          <w:sz w:val="22"/>
          <w:szCs w:val="22"/>
        </w:rPr>
      </w:pPr>
    </w:p>
    <w:p w:rsidR="00092385" w:rsidRPr="00A202A6" w:rsidRDefault="00092385" w:rsidP="00F96C31">
      <w:pPr>
        <w:ind w:left="851" w:right="899"/>
        <w:jc w:val="both"/>
        <w:rPr>
          <w:rFonts w:ascii="Palatino Linotype" w:hAnsi="Palatino Linotype" w:cs="Arial"/>
          <w:i/>
          <w:sz w:val="22"/>
          <w:szCs w:val="22"/>
        </w:rPr>
      </w:pPr>
      <w:r w:rsidRPr="00A202A6">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92385" w:rsidRPr="00A202A6" w:rsidRDefault="00092385" w:rsidP="00F96C31">
      <w:pPr>
        <w:ind w:left="851" w:right="899"/>
        <w:jc w:val="right"/>
        <w:rPr>
          <w:rFonts w:ascii="Palatino Linotype" w:hAnsi="Palatino Linotype" w:cs="Arial"/>
          <w:i/>
          <w:sz w:val="22"/>
          <w:szCs w:val="22"/>
        </w:rPr>
      </w:pPr>
    </w:p>
    <w:p w:rsidR="00092385" w:rsidRPr="00A202A6" w:rsidRDefault="00092385" w:rsidP="00F96C31">
      <w:pPr>
        <w:ind w:left="851" w:right="899"/>
        <w:jc w:val="both"/>
        <w:rPr>
          <w:rFonts w:ascii="Palatino Linotype" w:hAnsi="Palatino Linotype" w:cs="Arial"/>
          <w:i/>
          <w:sz w:val="22"/>
          <w:szCs w:val="22"/>
        </w:rPr>
      </w:pPr>
      <w:r w:rsidRPr="00A202A6">
        <w:rPr>
          <w:rFonts w:ascii="Palatino Linotype" w:hAnsi="Palatino Linotype" w:cs="Arial"/>
          <w:i/>
          <w:sz w:val="22"/>
          <w:szCs w:val="22"/>
        </w:rPr>
        <w:lastRenderedPageBreak/>
        <w:t xml:space="preserve">Se cita textualmente la respuesta otorgada por el Servidor Público Habilitado responsable de dar atención a su solicitud de información. Mediante Sesión Ordinaria Décimo Cuarta del Comité de Transparencia de fecha 26 de julio de 2018, en su punto segundo del orden del día, se confirma por unanimidad la declaratoria de inexistencia de la solicitud que nos ocupa, a la cual se le </w:t>
      </w:r>
      <w:proofErr w:type="spellStart"/>
      <w:r w:rsidRPr="00A202A6">
        <w:rPr>
          <w:rFonts w:ascii="Palatino Linotype" w:hAnsi="Palatino Linotype" w:cs="Arial"/>
          <w:i/>
          <w:sz w:val="22"/>
          <w:szCs w:val="22"/>
        </w:rPr>
        <w:t>asigno</w:t>
      </w:r>
      <w:proofErr w:type="spellEnd"/>
      <w:r w:rsidRPr="00A202A6">
        <w:rPr>
          <w:rFonts w:ascii="Palatino Linotype" w:hAnsi="Palatino Linotype" w:cs="Arial"/>
          <w:i/>
          <w:sz w:val="22"/>
          <w:szCs w:val="22"/>
        </w:rPr>
        <w:t xml:space="preserve"> el </w:t>
      </w:r>
      <w:proofErr w:type="spellStart"/>
      <w:r w:rsidRPr="00A202A6">
        <w:rPr>
          <w:rFonts w:ascii="Palatino Linotype" w:hAnsi="Palatino Linotype" w:cs="Arial"/>
          <w:i/>
          <w:sz w:val="22"/>
          <w:szCs w:val="22"/>
        </w:rPr>
        <w:t>numero</w:t>
      </w:r>
      <w:proofErr w:type="spellEnd"/>
      <w:r w:rsidRPr="00A202A6">
        <w:rPr>
          <w:rFonts w:ascii="Palatino Linotype" w:hAnsi="Palatino Linotype" w:cs="Arial"/>
          <w:i/>
          <w:sz w:val="22"/>
          <w:szCs w:val="22"/>
        </w:rPr>
        <w:t xml:space="preserve"> de acuerdo CT/CO/00113/2018,</w:t>
      </w:r>
    </w:p>
    <w:p w:rsidR="00092385" w:rsidRPr="00A202A6" w:rsidRDefault="00092385" w:rsidP="00F96C31">
      <w:pPr>
        <w:ind w:left="851" w:right="899"/>
        <w:jc w:val="both"/>
        <w:rPr>
          <w:rFonts w:ascii="Palatino Linotype" w:hAnsi="Palatino Linotype" w:cs="Arial"/>
          <w:i/>
          <w:sz w:val="22"/>
          <w:szCs w:val="22"/>
        </w:rPr>
      </w:pPr>
    </w:p>
    <w:p w:rsidR="00092385" w:rsidRPr="00A202A6" w:rsidRDefault="00092385" w:rsidP="00F96C31">
      <w:pPr>
        <w:ind w:left="851" w:right="899"/>
        <w:jc w:val="both"/>
        <w:rPr>
          <w:rFonts w:ascii="Palatino Linotype" w:hAnsi="Palatino Linotype" w:cs="Arial"/>
          <w:i/>
          <w:sz w:val="22"/>
          <w:szCs w:val="22"/>
        </w:rPr>
      </w:pPr>
      <w:r w:rsidRPr="00A202A6">
        <w:rPr>
          <w:rFonts w:ascii="Palatino Linotype" w:hAnsi="Palatino Linotype" w:cs="Arial"/>
          <w:i/>
          <w:sz w:val="22"/>
          <w:szCs w:val="22"/>
        </w:rPr>
        <w:t>ATENTAMENTE</w:t>
      </w:r>
    </w:p>
    <w:p w:rsidR="00092385" w:rsidRPr="00A202A6" w:rsidRDefault="00092385" w:rsidP="00F96C31">
      <w:pPr>
        <w:ind w:left="851" w:right="899"/>
        <w:jc w:val="both"/>
        <w:rPr>
          <w:rFonts w:ascii="Palatino Linotype" w:hAnsi="Palatino Linotype" w:cs="Arial"/>
          <w:i/>
          <w:sz w:val="22"/>
          <w:szCs w:val="22"/>
        </w:rPr>
      </w:pPr>
    </w:p>
    <w:p w:rsidR="002E7B6A" w:rsidRPr="00A202A6" w:rsidRDefault="00092385" w:rsidP="00F96C31">
      <w:pPr>
        <w:ind w:left="851" w:right="899"/>
        <w:jc w:val="both"/>
        <w:rPr>
          <w:rFonts w:ascii="Palatino Linotype" w:hAnsi="Palatino Linotype" w:cs="Arial"/>
          <w:i/>
          <w:sz w:val="22"/>
          <w:szCs w:val="22"/>
        </w:rPr>
      </w:pPr>
      <w:r w:rsidRPr="00A202A6">
        <w:rPr>
          <w:rFonts w:ascii="Palatino Linotype" w:hAnsi="Palatino Linotype" w:cs="Arial"/>
          <w:i/>
          <w:sz w:val="22"/>
          <w:szCs w:val="22"/>
        </w:rPr>
        <w:t>MTRO. JORGE CAJIGA CALDERÓN</w:t>
      </w:r>
      <w:r w:rsidR="002E7B6A" w:rsidRPr="00A202A6">
        <w:rPr>
          <w:rFonts w:ascii="Palatino Linotype" w:hAnsi="Palatino Linotype" w:cs="Arial"/>
          <w:i/>
          <w:sz w:val="22"/>
          <w:szCs w:val="22"/>
        </w:rPr>
        <w:t>”</w:t>
      </w:r>
      <w:r w:rsidR="00D730A4" w:rsidRPr="00A202A6">
        <w:rPr>
          <w:rFonts w:ascii="Palatino Linotype" w:hAnsi="Palatino Linotype" w:cs="Arial"/>
          <w:i/>
          <w:sz w:val="22"/>
          <w:szCs w:val="22"/>
        </w:rPr>
        <w:t xml:space="preserve"> </w:t>
      </w:r>
      <w:r w:rsidR="002E7B6A" w:rsidRPr="00A202A6">
        <w:rPr>
          <w:rFonts w:ascii="Palatino Linotype" w:hAnsi="Palatino Linotype" w:cs="Arial"/>
          <w:i/>
          <w:sz w:val="22"/>
          <w:szCs w:val="22"/>
        </w:rPr>
        <w:t>(Sic)</w:t>
      </w:r>
    </w:p>
    <w:p w:rsidR="002C4987" w:rsidRPr="00A202A6" w:rsidRDefault="002C4987" w:rsidP="00F96C31">
      <w:pPr>
        <w:ind w:right="899"/>
        <w:jc w:val="both"/>
        <w:rPr>
          <w:rFonts w:ascii="Palatino Linotype" w:hAnsi="Palatino Linotype"/>
        </w:rPr>
      </w:pPr>
    </w:p>
    <w:p w:rsidR="00495455" w:rsidRPr="00A202A6" w:rsidRDefault="00877F14" w:rsidP="00F96C31">
      <w:pPr>
        <w:spacing w:line="360" w:lineRule="auto"/>
        <w:jc w:val="both"/>
        <w:rPr>
          <w:rFonts w:ascii="Palatino Linotype" w:hAnsi="Palatino Linotype" w:cs="Arial"/>
        </w:rPr>
      </w:pPr>
      <w:r w:rsidRPr="00A202A6">
        <w:rPr>
          <w:rFonts w:ascii="Palatino Linotype" w:hAnsi="Palatino Linotype"/>
          <w:b/>
          <w:sz w:val="28"/>
          <w:szCs w:val="28"/>
        </w:rPr>
        <w:t>V</w:t>
      </w:r>
      <w:r w:rsidR="002C4987" w:rsidRPr="00A202A6">
        <w:rPr>
          <w:rFonts w:ascii="Palatino Linotype" w:hAnsi="Palatino Linotype"/>
          <w:b/>
          <w:sz w:val="28"/>
          <w:szCs w:val="28"/>
        </w:rPr>
        <w:t>.</w:t>
      </w:r>
      <w:r w:rsidR="002C4987" w:rsidRPr="00A202A6">
        <w:rPr>
          <w:rFonts w:ascii="Palatino Linotype" w:hAnsi="Palatino Linotype"/>
          <w:b/>
        </w:rPr>
        <w:t xml:space="preserve"> </w:t>
      </w:r>
      <w:r w:rsidR="00495455" w:rsidRPr="00A202A6">
        <w:rPr>
          <w:rFonts w:ascii="Palatino Linotype" w:hAnsi="Palatino Linotype"/>
        </w:rPr>
        <w:t xml:space="preserve">Inconforme con la </w:t>
      </w:r>
      <w:r w:rsidR="00495455" w:rsidRPr="00A202A6">
        <w:rPr>
          <w:rFonts w:ascii="Palatino Linotype" w:hAnsi="Palatino Linotype" w:cs="Arial"/>
        </w:rPr>
        <w:t xml:space="preserve">respuesta, el </w:t>
      </w:r>
      <w:r w:rsidR="00092385" w:rsidRPr="00A202A6">
        <w:rPr>
          <w:rFonts w:ascii="Palatino Linotype" w:hAnsi="Palatino Linotype" w:cs="Arial"/>
        </w:rPr>
        <w:t xml:space="preserve">dos de agosto </w:t>
      </w:r>
      <w:r w:rsidR="00495455" w:rsidRPr="00A202A6">
        <w:rPr>
          <w:rFonts w:ascii="Palatino Linotype" w:hAnsi="Palatino Linotype" w:cs="Arial"/>
        </w:rPr>
        <w:t xml:space="preserve">de dos mil dieciocho, </w:t>
      </w:r>
      <w:r w:rsidR="00495455" w:rsidRPr="00A202A6">
        <w:rPr>
          <w:rFonts w:ascii="Palatino Linotype" w:hAnsi="Palatino Linotype"/>
          <w:b/>
        </w:rPr>
        <w:t>EL RECURRENTE</w:t>
      </w:r>
      <w:r w:rsidR="00495455" w:rsidRPr="00A202A6">
        <w:rPr>
          <w:rFonts w:ascii="Palatino Linotype" w:hAnsi="Palatino Linotype"/>
        </w:rPr>
        <w:t xml:space="preserve"> interpuso el recurso de revisión objeto del presente estudio</w:t>
      </w:r>
      <w:r w:rsidRPr="00A202A6">
        <w:rPr>
          <w:rFonts w:ascii="Palatino Linotype" w:hAnsi="Palatino Linotype"/>
        </w:rPr>
        <w:t xml:space="preserve">, el cual </w:t>
      </w:r>
      <w:r w:rsidR="00495455" w:rsidRPr="00A202A6">
        <w:rPr>
          <w:rFonts w:ascii="Palatino Linotype" w:hAnsi="Palatino Linotype"/>
        </w:rPr>
        <w:t xml:space="preserve">fue registrado en </w:t>
      </w:r>
      <w:r w:rsidR="00495455" w:rsidRPr="00A202A6">
        <w:rPr>
          <w:rFonts w:ascii="Palatino Linotype" w:hAnsi="Palatino Linotype"/>
          <w:b/>
        </w:rPr>
        <w:t>EL SAIMEX</w:t>
      </w:r>
      <w:r w:rsidR="00495455" w:rsidRPr="00A202A6">
        <w:rPr>
          <w:rFonts w:ascii="Palatino Linotype" w:hAnsi="Palatino Linotype"/>
        </w:rPr>
        <w:t xml:space="preserve"> y se le asignó el número de expediente </w:t>
      </w:r>
      <w:r w:rsidR="00495455" w:rsidRPr="00A202A6">
        <w:rPr>
          <w:rFonts w:ascii="Palatino Linotype" w:hAnsi="Palatino Linotype" w:cs="Arial"/>
          <w:b/>
          <w:bCs/>
        </w:rPr>
        <w:t>027</w:t>
      </w:r>
      <w:r w:rsidRPr="00A202A6">
        <w:rPr>
          <w:rFonts w:ascii="Palatino Linotype" w:hAnsi="Palatino Linotype" w:cs="Arial"/>
          <w:b/>
          <w:bCs/>
        </w:rPr>
        <w:t>46/</w:t>
      </w:r>
      <w:r w:rsidR="00495455" w:rsidRPr="00A202A6">
        <w:rPr>
          <w:rFonts w:ascii="Palatino Linotype" w:hAnsi="Palatino Linotype" w:cs="Arial"/>
          <w:b/>
          <w:bCs/>
        </w:rPr>
        <w:t>INFOEM/IP/RR/2018</w:t>
      </w:r>
      <w:r w:rsidR="00495455" w:rsidRPr="00A202A6">
        <w:rPr>
          <w:rFonts w:ascii="Palatino Linotype" w:hAnsi="Palatino Linotype" w:cs="Arial"/>
        </w:rPr>
        <w:t>, en el que señaló como acto impugnado:</w:t>
      </w:r>
    </w:p>
    <w:p w:rsidR="00495455" w:rsidRPr="00A202A6" w:rsidRDefault="00495455" w:rsidP="00F96C31">
      <w:pPr>
        <w:jc w:val="both"/>
        <w:rPr>
          <w:rFonts w:ascii="Palatino Linotype" w:hAnsi="Palatino Linotype"/>
          <w:b/>
        </w:rPr>
      </w:pPr>
    </w:p>
    <w:p w:rsidR="00D73FD7" w:rsidRPr="00A202A6" w:rsidRDefault="00D73FD7" w:rsidP="00F96C31">
      <w:pPr>
        <w:ind w:left="851" w:right="899"/>
        <w:jc w:val="both"/>
        <w:rPr>
          <w:rFonts w:ascii="Palatino Linotype" w:hAnsi="Palatino Linotype" w:cs="Arial"/>
          <w:i/>
          <w:sz w:val="22"/>
          <w:szCs w:val="22"/>
        </w:rPr>
      </w:pPr>
      <w:r w:rsidRPr="00A202A6">
        <w:rPr>
          <w:rFonts w:ascii="Palatino Linotype" w:hAnsi="Palatino Linotype" w:cs="Arial"/>
          <w:i/>
          <w:sz w:val="22"/>
          <w:szCs w:val="22"/>
        </w:rPr>
        <w:t>“</w:t>
      </w:r>
      <w:r w:rsidR="00877F14" w:rsidRPr="00A202A6">
        <w:rPr>
          <w:rFonts w:ascii="Palatino Linotype" w:hAnsi="Palatino Linotype" w:cs="Arial"/>
          <w:i/>
          <w:sz w:val="22"/>
          <w:szCs w:val="22"/>
        </w:rPr>
        <w:t xml:space="preserve">La Respuesta otorgada por el Servidor Público Habilitado responsable de dar atención a su solicitud de información. Mediante Sesión Ordinaria Décimo Cuarta del Comité de Transparencia de fecha 26 de julio de 2018, en su punto segundo del orden del día, se confirma por unanimidad la declaratoria de inexistencia de la solicitud que nos ocupa, a la cual se le </w:t>
      </w:r>
      <w:proofErr w:type="spellStart"/>
      <w:r w:rsidR="00877F14" w:rsidRPr="00A202A6">
        <w:rPr>
          <w:rFonts w:ascii="Palatino Linotype" w:hAnsi="Palatino Linotype" w:cs="Arial"/>
          <w:i/>
          <w:sz w:val="22"/>
          <w:szCs w:val="22"/>
        </w:rPr>
        <w:t>asigno</w:t>
      </w:r>
      <w:proofErr w:type="spellEnd"/>
      <w:r w:rsidR="00877F14" w:rsidRPr="00A202A6">
        <w:rPr>
          <w:rFonts w:ascii="Palatino Linotype" w:hAnsi="Palatino Linotype" w:cs="Arial"/>
          <w:i/>
          <w:sz w:val="22"/>
          <w:szCs w:val="22"/>
        </w:rPr>
        <w:t xml:space="preserve"> el </w:t>
      </w:r>
      <w:proofErr w:type="spellStart"/>
      <w:r w:rsidR="00877F14" w:rsidRPr="00A202A6">
        <w:rPr>
          <w:rFonts w:ascii="Palatino Linotype" w:hAnsi="Palatino Linotype" w:cs="Arial"/>
          <w:i/>
          <w:sz w:val="22"/>
          <w:szCs w:val="22"/>
        </w:rPr>
        <w:t>numero</w:t>
      </w:r>
      <w:proofErr w:type="spellEnd"/>
      <w:r w:rsidR="00877F14" w:rsidRPr="00A202A6">
        <w:rPr>
          <w:rFonts w:ascii="Palatino Linotype" w:hAnsi="Palatino Linotype" w:cs="Arial"/>
          <w:i/>
          <w:sz w:val="22"/>
          <w:szCs w:val="22"/>
        </w:rPr>
        <w:t xml:space="preserve"> de acuerdo CT/CO/00113/2018.</w:t>
      </w:r>
      <w:r w:rsidRPr="00A202A6">
        <w:rPr>
          <w:rFonts w:ascii="Palatino Linotype" w:hAnsi="Palatino Linotype" w:cs="Arial"/>
          <w:i/>
          <w:sz w:val="22"/>
          <w:szCs w:val="22"/>
        </w:rPr>
        <w:t>”</w:t>
      </w:r>
      <w:r w:rsidR="00D730A4" w:rsidRPr="00A202A6">
        <w:rPr>
          <w:rFonts w:ascii="Palatino Linotype" w:hAnsi="Palatino Linotype" w:cs="Arial"/>
          <w:i/>
          <w:sz w:val="22"/>
          <w:szCs w:val="22"/>
        </w:rPr>
        <w:t xml:space="preserve"> </w:t>
      </w:r>
      <w:r w:rsidRPr="00A202A6">
        <w:rPr>
          <w:rFonts w:ascii="Palatino Linotype" w:hAnsi="Palatino Linotype" w:cs="Arial"/>
          <w:i/>
          <w:sz w:val="22"/>
          <w:szCs w:val="22"/>
        </w:rPr>
        <w:t>(Sic)</w:t>
      </w:r>
    </w:p>
    <w:p w:rsidR="002C4987" w:rsidRPr="00A202A6" w:rsidRDefault="002C4987" w:rsidP="00F96C31">
      <w:pPr>
        <w:ind w:left="851" w:right="899"/>
        <w:jc w:val="both"/>
        <w:rPr>
          <w:rFonts w:ascii="Palatino Linotype" w:hAnsi="Palatino Linotype" w:cs="Arial"/>
          <w:szCs w:val="22"/>
          <w:lang w:eastAsia="es-MX"/>
        </w:rPr>
      </w:pPr>
    </w:p>
    <w:p w:rsidR="00674DAF" w:rsidRPr="00A202A6" w:rsidRDefault="00674DAF" w:rsidP="00F96C31">
      <w:pPr>
        <w:spacing w:line="360" w:lineRule="auto"/>
        <w:jc w:val="both"/>
        <w:rPr>
          <w:rFonts w:ascii="Palatino Linotype" w:hAnsi="Palatino Linotype" w:cs="Arial"/>
        </w:rPr>
      </w:pPr>
      <w:r w:rsidRPr="00A202A6">
        <w:rPr>
          <w:rFonts w:ascii="Palatino Linotype" w:hAnsi="Palatino Linotype" w:cs="Arial"/>
        </w:rPr>
        <w:t xml:space="preserve">Asimismo, como razones o motivos de inconformidad:  </w:t>
      </w:r>
    </w:p>
    <w:p w:rsidR="002C4987" w:rsidRPr="00A202A6" w:rsidRDefault="002C4987" w:rsidP="00F96C31">
      <w:pPr>
        <w:jc w:val="both"/>
        <w:rPr>
          <w:rFonts w:ascii="Palatino Linotype" w:hAnsi="Palatino Linotype" w:cs="Arial"/>
        </w:rPr>
      </w:pPr>
    </w:p>
    <w:p w:rsidR="00674DAF" w:rsidRPr="00A202A6" w:rsidRDefault="00674DAF" w:rsidP="00F96C31">
      <w:pPr>
        <w:ind w:left="851" w:right="899"/>
        <w:jc w:val="both"/>
        <w:rPr>
          <w:rFonts w:ascii="Palatino Linotype" w:hAnsi="Palatino Linotype" w:cs="Arial"/>
          <w:i/>
          <w:sz w:val="22"/>
          <w:szCs w:val="22"/>
        </w:rPr>
      </w:pPr>
      <w:r w:rsidRPr="00A202A6">
        <w:rPr>
          <w:rFonts w:ascii="Palatino Linotype" w:hAnsi="Palatino Linotype" w:cs="Arial"/>
          <w:i/>
          <w:sz w:val="22"/>
          <w:szCs w:val="22"/>
        </w:rPr>
        <w:t>“</w:t>
      </w:r>
      <w:r w:rsidR="00877F14" w:rsidRPr="00A202A6">
        <w:rPr>
          <w:rFonts w:ascii="Palatino Linotype" w:hAnsi="Palatino Linotype" w:cs="Arial"/>
          <w:i/>
          <w:sz w:val="22"/>
          <w:szCs w:val="22"/>
        </w:rPr>
        <w:t xml:space="preserve">Se establece que al otorgar la respuesta correspondiente, no se </w:t>
      </w:r>
      <w:proofErr w:type="spellStart"/>
      <w:r w:rsidR="00877F14" w:rsidRPr="00A202A6">
        <w:rPr>
          <w:rFonts w:ascii="Palatino Linotype" w:hAnsi="Palatino Linotype" w:cs="Arial"/>
          <w:i/>
          <w:sz w:val="22"/>
          <w:szCs w:val="22"/>
        </w:rPr>
        <w:t>valoro</w:t>
      </w:r>
      <w:proofErr w:type="spellEnd"/>
      <w:r w:rsidR="00877F14" w:rsidRPr="00A202A6">
        <w:rPr>
          <w:rFonts w:ascii="Palatino Linotype" w:hAnsi="Palatino Linotype" w:cs="Arial"/>
          <w:i/>
          <w:sz w:val="22"/>
          <w:szCs w:val="22"/>
        </w:rPr>
        <w:t xml:space="preserve"> toda la información solicita, ya que es información que si debe de existir en los archivos del Ayuntamiento, dado que se solicita información de dos cuestiones diversas, siendo estas: 1.- Respecto al Predio ubicado en </w:t>
      </w:r>
      <w:r w:rsidR="00753BE8">
        <w:rPr>
          <w:rFonts w:ascii="Palatino Linotype" w:hAnsi="Palatino Linotype" w:cs="Arial"/>
          <w:i/>
          <w:sz w:val="22"/>
          <w:szCs w:val="22"/>
        </w:rPr>
        <w:t>XXXXXXXXXXXXXXXXXXXXXXXXXXXXXXXXXXXX</w:t>
      </w:r>
      <w:r w:rsidR="00877F14" w:rsidRPr="00A202A6">
        <w:rPr>
          <w:rFonts w:ascii="Palatino Linotype" w:hAnsi="Palatino Linotype" w:cs="Arial"/>
          <w:i/>
          <w:sz w:val="22"/>
          <w:szCs w:val="22"/>
        </w:rPr>
        <w:t xml:space="preserve">, se requiere, en versión pública de las siguientes documentales: 1.- Si el predio descrito, es propiedad del Ayuntamiento de Naucalpan. Para el caso de que la respuesta sea afirmativa, anexar de forma digital el documento que lo acredite. En caso de no ser así, anexar el nombre del propietario. 2.- Si el predio ha sido objeto de donación, contrato de comodato y/o contrato de Derecho de Superficie, entre el Ayuntamiento de Naucalpan y algún particular y/o asociación civil. 3.- En atención a la respuesta </w:t>
      </w:r>
      <w:r w:rsidR="00877F14" w:rsidRPr="00A202A6">
        <w:rPr>
          <w:rFonts w:ascii="Palatino Linotype" w:hAnsi="Palatino Linotype" w:cs="Arial"/>
          <w:i/>
          <w:sz w:val="22"/>
          <w:szCs w:val="22"/>
        </w:rPr>
        <w:lastRenderedPageBreak/>
        <w:t xml:space="preserve">anterior, si es afirmativa, acreditar la forma y proceso de otorgamiento de cada contrato y/o forma de realización. 4.- Si el predio descrito paga contribuciones respecto a impuesto predial y derechos de agua potable. En caso de ser afirmativa la respuesta, anexar en formato de versión pública de los documentos que lo acrediten. 5.- Si el predio descrito, cuenta con licencias de construcción y/o cambio de uso de sueño. </w:t>
      </w:r>
      <w:proofErr w:type="gramStart"/>
      <w:r w:rsidR="00877F14" w:rsidRPr="00A202A6">
        <w:rPr>
          <w:rFonts w:ascii="Palatino Linotype" w:hAnsi="Palatino Linotype" w:cs="Arial"/>
          <w:i/>
          <w:sz w:val="22"/>
          <w:szCs w:val="22"/>
        </w:rPr>
        <w:t>en</w:t>
      </w:r>
      <w:proofErr w:type="gramEnd"/>
      <w:r w:rsidR="00877F14" w:rsidRPr="00A202A6">
        <w:rPr>
          <w:rFonts w:ascii="Palatino Linotype" w:hAnsi="Palatino Linotype" w:cs="Arial"/>
          <w:i/>
          <w:sz w:val="22"/>
          <w:szCs w:val="22"/>
        </w:rPr>
        <w:t xml:space="preserve"> caso de ser afirmativo, Anexar las licencias correspondientes en versión publica de los </w:t>
      </w:r>
      <w:proofErr w:type="spellStart"/>
      <w:r w:rsidR="00877F14" w:rsidRPr="00A202A6">
        <w:rPr>
          <w:rFonts w:ascii="Palatino Linotype" w:hAnsi="Palatino Linotype" w:cs="Arial"/>
          <w:i/>
          <w:sz w:val="22"/>
          <w:szCs w:val="22"/>
        </w:rPr>
        <w:t>los</w:t>
      </w:r>
      <w:proofErr w:type="spellEnd"/>
      <w:r w:rsidR="00877F14" w:rsidRPr="00A202A6">
        <w:rPr>
          <w:rFonts w:ascii="Palatino Linotype" w:hAnsi="Palatino Linotype" w:cs="Arial"/>
          <w:i/>
          <w:sz w:val="22"/>
          <w:szCs w:val="22"/>
        </w:rPr>
        <w:t xml:space="preserve"> documentos que lo acrediten en secuencia cronológica. 2.- Respecto al Predio ubicado </w:t>
      </w:r>
      <w:r w:rsidR="00753BE8">
        <w:rPr>
          <w:rFonts w:ascii="Palatino Linotype" w:hAnsi="Palatino Linotype" w:cs="Arial"/>
          <w:i/>
          <w:sz w:val="22"/>
          <w:szCs w:val="22"/>
        </w:rPr>
        <w:t>XXXXXXXXXXXXXXXXXXXXXXX</w:t>
      </w:r>
      <w:r w:rsidR="00877F14" w:rsidRPr="00A202A6">
        <w:rPr>
          <w:rFonts w:ascii="Palatino Linotype" w:hAnsi="Palatino Linotype" w:cs="Arial"/>
          <w:i/>
          <w:sz w:val="22"/>
          <w:szCs w:val="22"/>
        </w:rPr>
        <w:t xml:space="preserve">, se requiere, en versión pública de las siguientes documentales: 1.- Si el predio descrito paga contribuciones respecto a impuesto predial y derechos de agua potable. En caso de ser afirmativa la respuesta, anexar en formato de versión pública de los documentos que lo acrediten. 2.- Si el predio descrito, cuenta con licencias de construcción y/o cambio de uso de sueño. </w:t>
      </w:r>
      <w:proofErr w:type="gramStart"/>
      <w:r w:rsidR="00877F14" w:rsidRPr="00A202A6">
        <w:rPr>
          <w:rFonts w:ascii="Palatino Linotype" w:hAnsi="Palatino Linotype" w:cs="Arial"/>
          <w:i/>
          <w:sz w:val="22"/>
          <w:szCs w:val="22"/>
        </w:rPr>
        <w:t>en</w:t>
      </w:r>
      <w:proofErr w:type="gramEnd"/>
      <w:r w:rsidR="00877F14" w:rsidRPr="00A202A6">
        <w:rPr>
          <w:rFonts w:ascii="Palatino Linotype" w:hAnsi="Palatino Linotype" w:cs="Arial"/>
          <w:i/>
          <w:sz w:val="22"/>
          <w:szCs w:val="22"/>
        </w:rPr>
        <w:t xml:space="preserve"> caso de ser afirmativo, Anexar las licencias correspondientes en versión publica de los </w:t>
      </w:r>
      <w:proofErr w:type="spellStart"/>
      <w:r w:rsidR="00877F14" w:rsidRPr="00A202A6">
        <w:rPr>
          <w:rFonts w:ascii="Palatino Linotype" w:hAnsi="Palatino Linotype" w:cs="Arial"/>
          <w:i/>
          <w:sz w:val="22"/>
          <w:szCs w:val="22"/>
        </w:rPr>
        <w:t>los</w:t>
      </w:r>
      <w:proofErr w:type="spellEnd"/>
      <w:r w:rsidR="00877F14" w:rsidRPr="00A202A6">
        <w:rPr>
          <w:rFonts w:ascii="Palatino Linotype" w:hAnsi="Palatino Linotype" w:cs="Arial"/>
          <w:i/>
          <w:sz w:val="22"/>
          <w:szCs w:val="22"/>
        </w:rPr>
        <w:t xml:space="preserve"> documentos que lo acrediten en secuencia cronológica. Todo en formato PDF. Y el suscrito considera que la respuesta es incompleta y violenta el derecho a la información pública ya que se </w:t>
      </w:r>
      <w:proofErr w:type="spellStart"/>
      <w:r w:rsidR="00877F14" w:rsidRPr="00A202A6">
        <w:rPr>
          <w:rFonts w:ascii="Palatino Linotype" w:hAnsi="Palatino Linotype" w:cs="Arial"/>
          <w:i/>
          <w:sz w:val="22"/>
          <w:szCs w:val="22"/>
        </w:rPr>
        <w:t>solicito</w:t>
      </w:r>
      <w:proofErr w:type="spellEnd"/>
      <w:r w:rsidR="00877F14" w:rsidRPr="00A202A6">
        <w:rPr>
          <w:rFonts w:ascii="Palatino Linotype" w:hAnsi="Palatino Linotype" w:cs="Arial"/>
          <w:i/>
          <w:sz w:val="22"/>
          <w:szCs w:val="22"/>
        </w:rPr>
        <w:t xml:space="preserve"> la información precisa, concreta y puntual de los predios descritos y no fue rendida en ese </w:t>
      </w:r>
      <w:proofErr w:type="spellStart"/>
      <w:r w:rsidR="00877F14" w:rsidRPr="00A202A6">
        <w:rPr>
          <w:rFonts w:ascii="Palatino Linotype" w:hAnsi="Palatino Linotype" w:cs="Arial"/>
          <w:i/>
          <w:sz w:val="22"/>
          <w:szCs w:val="22"/>
        </w:rPr>
        <w:t>termino</w:t>
      </w:r>
      <w:proofErr w:type="spellEnd"/>
      <w:r w:rsidR="00877F14" w:rsidRPr="00A202A6">
        <w:rPr>
          <w:rFonts w:ascii="Palatino Linotype" w:hAnsi="Palatino Linotype" w:cs="Arial"/>
          <w:i/>
          <w:sz w:val="22"/>
          <w:szCs w:val="22"/>
        </w:rPr>
        <w:t>.</w:t>
      </w:r>
      <w:r w:rsidRPr="00A202A6">
        <w:rPr>
          <w:rFonts w:ascii="Palatino Linotype" w:hAnsi="Palatino Linotype" w:cs="Arial"/>
          <w:i/>
          <w:sz w:val="22"/>
          <w:szCs w:val="22"/>
        </w:rPr>
        <w:t>” (Sic)</w:t>
      </w:r>
    </w:p>
    <w:p w:rsidR="00D03D86" w:rsidRPr="00A202A6" w:rsidRDefault="00D03D86" w:rsidP="00F96C31">
      <w:pPr>
        <w:ind w:left="851" w:right="902"/>
        <w:jc w:val="both"/>
        <w:rPr>
          <w:rFonts w:ascii="Palatino Linotype" w:hAnsi="Palatino Linotype"/>
          <w:i/>
          <w:sz w:val="28"/>
          <w:szCs w:val="22"/>
          <w:lang w:eastAsia="es-MX"/>
        </w:rPr>
      </w:pPr>
    </w:p>
    <w:p w:rsidR="00691F1E" w:rsidRPr="00A202A6" w:rsidRDefault="00691F1E" w:rsidP="00691F1E">
      <w:pPr>
        <w:pStyle w:val="Default"/>
        <w:spacing w:line="360" w:lineRule="auto"/>
        <w:ind w:right="49"/>
        <w:jc w:val="both"/>
        <w:rPr>
          <w:rFonts w:ascii="Palatino Linotype" w:hAnsi="Palatino Linotype"/>
        </w:rPr>
      </w:pPr>
      <w:r w:rsidRPr="00A202A6">
        <w:rPr>
          <w:rFonts w:ascii="Palatino Linotype" w:hAnsi="Palatino Linotype"/>
        </w:rPr>
        <w:t xml:space="preserve">Advirtiendo de dicho recurso, que </w:t>
      </w:r>
      <w:r w:rsidRPr="00A202A6">
        <w:rPr>
          <w:rFonts w:ascii="Palatino Linotype" w:hAnsi="Palatino Linotype"/>
          <w:b/>
        </w:rPr>
        <w:t xml:space="preserve">EL RECURRENTE </w:t>
      </w:r>
      <w:r w:rsidRPr="00A202A6">
        <w:rPr>
          <w:rFonts w:ascii="Palatino Linotype" w:hAnsi="Palatino Linotype"/>
        </w:rPr>
        <w:t xml:space="preserve">acompañó el archivo </w:t>
      </w:r>
      <w:hyperlink r:id="rId12" w:tgtFrame="_blank" w:history="1">
        <w:r w:rsidRPr="00A202A6">
          <w:rPr>
            <w:rFonts w:ascii="Palatino Linotype" w:hAnsi="Palatino Linotype"/>
            <w:b/>
          </w:rPr>
          <w:t>160.page.pdf</w:t>
        </w:r>
      </w:hyperlink>
      <w:r w:rsidRPr="00A202A6">
        <w:rPr>
          <w:rFonts w:ascii="Palatino Linotype" w:hAnsi="Palatino Linotype"/>
          <w:b/>
        </w:rPr>
        <w:t xml:space="preserve">, </w:t>
      </w:r>
      <w:r w:rsidRPr="00A202A6">
        <w:rPr>
          <w:rFonts w:ascii="Palatino Linotype" w:hAnsi="Palatino Linotype"/>
        </w:rPr>
        <w:t xml:space="preserve">el cual corresponde a la respuesta otorgada por </w:t>
      </w:r>
      <w:r w:rsidRPr="00A202A6">
        <w:rPr>
          <w:rFonts w:ascii="Palatino Linotype" w:hAnsi="Palatino Linotype"/>
          <w:b/>
        </w:rPr>
        <w:t>EL SUJETO OBLIGADO</w:t>
      </w:r>
      <w:r w:rsidRPr="00A202A6">
        <w:rPr>
          <w:rFonts w:ascii="Palatino Linotype" w:hAnsi="Palatino Linotype"/>
        </w:rPr>
        <w:t>, el cual se omite su inserción por ser del conocimiento de las partes</w:t>
      </w:r>
    </w:p>
    <w:p w:rsidR="00691F1E" w:rsidRPr="00A202A6" w:rsidRDefault="00691F1E" w:rsidP="00F96C31">
      <w:pPr>
        <w:ind w:left="851" w:right="902"/>
        <w:jc w:val="both"/>
        <w:rPr>
          <w:rFonts w:ascii="Palatino Linotype" w:hAnsi="Palatino Linotype"/>
          <w:i/>
          <w:sz w:val="22"/>
          <w:szCs w:val="22"/>
          <w:lang w:eastAsia="es-MX"/>
        </w:rPr>
      </w:pPr>
    </w:p>
    <w:p w:rsidR="002C4987" w:rsidRPr="00A202A6" w:rsidRDefault="002C4987" w:rsidP="00F96C31">
      <w:pPr>
        <w:pStyle w:val="Default"/>
        <w:spacing w:line="360" w:lineRule="auto"/>
        <w:ind w:right="49"/>
        <w:jc w:val="both"/>
        <w:rPr>
          <w:rFonts w:ascii="Palatino Linotype" w:hAnsi="Palatino Linotype"/>
          <w:lang w:val="es-ES_tradnl"/>
        </w:rPr>
      </w:pPr>
      <w:r w:rsidRPr="00A202A6">
        <w:rPr>
          <w:rFonts w:ascii="Palatino Linotype" w:hAnsi="Palatino Linotype"/>
          <w:b/>
          <w:sz w:val="28"/>
          <w:szCs w:val="28"/>
        </w:rPr>
        <w:t>V</w:t>
      </w:r>
      <w:r w:rsidR="00877F14" w:rsidRPr="00A202A6">
        <w:rPr>
          <w:rFonts w:ascii="Palatino Linotype" w:hAnsi="Palatino Linotype"/>
          <w:b/>
          <w:sz w:val="28"/>
          <w:szCs w:val="28"/>
        </w:rPr>
        <w:t>I</w:t>
      </w:r>
      <w:r w:rsidRPr="00A202A6">
        <w:rPr>
          <w:rFonts w:ascii="Palatino Linotype" w:hAnsi="Palatino Linotype"/>
          <w:b/>
          <w:sz w:val="28"/>
          <w:szCs w:val="28"/>
        </w:rPr>
        <w:t xml:space="preserve">. </w:t>
      </w:r>
      <w:r w:rsidRPr="00A202A6">
        <w:rPr>
          <w:rFonts w:ascii="Palatino Linotype" w:hAnsi="Palatino Linotype"/>
        </w:rPr>
        <w:t>El</w:t>
      </w:r>
      <w:r w:rsidRPr="00A202A6">
        <w:rPr>
          <w:rFonts w:ascii="Palatino Linotype" w:hAnsi="Palatino Linotype"/>
          <w:b/>
          <w:sz w:val="28"/>
          <w:szCs w:val="28"/>
        </w:rPr>
        <w:t xml:space="preserve"> </w:t>
      </w:r>
      <w:r w:rsidR="00877F14" w:rsidRPr="00A202A6">
        <w:rPr>
          <w:rFonts w:ascii="Palatino Linotype" w:hAnsi="Palatino Linotype"/>
        </w:rPr>
        <w:t xml:space="preserve">dos de agosto de </w:t>
      </w:r>
      <w:r w:rsidR="00455095" w:rsidRPr="00A202A6">
        <w:rPr>
          <w:rFonts w:ascii="Palatino Linotype" w:hAnsi="Palatino Linotype"/>
        </w:rPr>
        <w:t>dos mil dieciocho</w:t>
      </w:r>
      <w:r w:rsidR="00D73FD7" w:rsidRPr="00A202A6">
        <w:rPr>
          <w:rFonts w:ascii="Palatino Linotype" w:hAnsi="Palatino Linotype"/>
        </w:rPr>
        <w:t>,</w:t>
      </w:r>
      <w:r w:rsidR="00D730A4" w:rsidRPr="00A202A6">
        <w:rPr>
          <w:rFonts w:ascii="Palatino Linotype" w:hAnsi="Palatino Linotype"/>
        </w:rPr>
        <w:t xml:space="preserve"> </w:t>
      </w:r>
      <w:r w:rsidRPr="00A202A6">
        <w:rPr>
          <w:rFonts w:ascii="Palatino Linotype" w:hAnsi="Palatino Linotype"/>
        </w:rPr>
        <w:t xml:space="preserve">el </w:t>
      </w:r>
      <w:r w:rsidRPr="00A202A6">
        <w:rPr>
          <w:rFonts w:ascii="Palatino Linotype" w:hAnsi="Palatino Linotype"/>
          <w:lang w:val="es-ES_tradnl"/>
        </w:rPr>
        <w:t>recurso de que</w:t>
      </w:r>
      <w:r w:rsidRPr="00A202A6">
        <w:rPr>
          <w:rFonts w:ascii="Palatino Linotype" w:hAnsi="Palatino Linotype"/>
        </w:rPr>
        <w:t xml:space="preserve"> se trata</w:t>
      </w:r>
      <w:r w:rsidRPr="00A202A6">
        <w:rPr>
          <w:rFonts w:ascii="Palatino Linotype" w:hAnsi="Palatino Linotype"/>
          <w:lang w:val="es-ES_tradnl"/>
        </w:rPr>
        <w:t xml:space="preserve"> se envió electrónicamente al Instituto de </w:t>
      </w:r>
      <w:r w:rsidRPr="00A202A6">
        <w:rPr>
          <w:rFonts w:ascii="Palatino Linotype" w:eastAsia="Arial Unicode MS" w:hAnsi="Palatino Linotype"/>
        </w:rPr>
        <w:t>Transparencia</w:t>
      </w:r>
      <w:r w:rsidRPr="00A202A6">
        <w:rPr>
          <w:rFonts w:ascii="Palatino Linotype" w:hAnsi="Palatino Linotype"/>
          <w:lang w:val="es-ES_tradnl"/>
        </w:rPr>
        <w:t>, Acceso a la Información Pública y Protección de Datos Personales del Estado de México y Municipios y con fundamento en el artículo 185</w:t>
      </w:r>
      <w:r w:rsidR="00FD2407" w:rsidRPr="00A202A6">
        <w:rPr>
          <w:rFonts w:ascii="Palatino Linotype" w:hAnsi="Palatino Linotype"/>
          <w:lang w:val="es-ES_tradnl"/>
        </w:rPr>
        <w:t xml:space="preserve">, </w:t>
      </w:r>
      <w:r w:rsidRPr="00A202A6">
        <w:rPr>
          <w:rFonts w:ascii="Palatino Linotype" w:hAnsi="Palatino Linotype"/>
          <w:lang w:val="es-ES_tradnl"/>
        </w:rPr>
        <w:t xml:space="preserve">fracción I de la </w:t>
      </w:r>
      <w:r w:rsidRPr="00A202A6">
        <w:rPr>
          <w:rFonts w:ascii="Palatino Linotype" w:hAnsi="Palatino Linotype"/>
        </w:rPr>
        <w:t>Ley de Transparencia y Acceso a la Información Pública del Estado de México y Municipios</w:t>
      </w:r>
      <w:r w:rsidRPr="00A202A6">
        <w:rPr>
          <w:rFonts w:ascii="Palatino Linotype" w:hAnsi="Palatino Linotype"/>
          <w:lang w:val="es-ES_tradnl"/>
        </w:rPr>
        <w:t>, se turnó, a través del</w:t>
      </w:r>
      <w:r w:rsidRPr="00A202A6">
        <w:rPr>
          <w:rFonts w:ascii="Palatino Linotype" w:eastAsia="Arial Unicode MS" w:hAnsi="Palatino Linotype"/>
          <w:lang w:val="es-ES_tradnl"/>
        </w:rPr>
        <w:t xml:space="preserve"> </w:t>
      </w:r>
      <w:r w:rsidRPr="00A202A6">
        <w:rPr>
          <w:rFonts w:ascii="Palatino Linotype" w:eastAsia="Arial Unicode MS" w:hAnsi="Palatino Linotype"/>
          <w:b/>
          <w:lang w:val="es-ES_tradnl"/>
        </w:rPr>
        <w:t>SAIMEX</w:t>
      </w:r>
      <w:r w:rsidRPr="00A202A6">
        <w:rPr>
          <w:rFonts w:ascii="Palatino Linotype" w:hAnsi="Palatino Linotype"/>
        </w:rPr>
        <w:t xml:space="preserve">, a la </w:t>
      </w:r>
      <w:r w:rsidRPr="00A202A6">
        <w:rPr>
          <w:rFonts w:ascii="Palatino Linotype" w:hAnsi="Palatino Linotype"/>
          <w:lang w:val="es-ES_tradnl"/>
        </w:rPr>
        <w:t xml:space="preserve">Comisionada </w:t>
      </w:r>
      <w:r w:rsidRPr="00A202A6">
        <w:rPr>
          <w:rFonts w:ascii="Palatino Linotype" w:hAnsi="Palatino Linotype"/>
          <w:b/>
          <w:lang w:val="es-ES_tradnl"/>
        </w:rPr>
        <w:t>EVA ABAID YAPUR</w:t>
      </w:r>
      <w:r w:rsidRPr="00A202A6">
        <w:rPr>
          <w:rFonts w:ascii="Palatino Linotype" w:hAnsi="Palatino Linotype"/>
        </w:rPr>
        <w:t>,</w:t>
      </w:r>
      <w:r w:rsidRPr="00A202A6">
        <w:rPr>
          <w:rFonts w:ascii="Palatino Linotype" w:hAnsi="Palatino Linotype"/>
          <w:lang w:val="es-ES_tradnl"/>
        </w:rPr>
        <w:t xml:space="preserve"> a efecto de decretar su admisión o desechamiento.</w:t>
      </w:r>
    </w:p>
    <w:p w:rsidR="002C4987" w:rsidRPr="00A202A6" w:rsidRDefault="002C4987" w:rsidP="00F96C31">
      <w:pPr>
        <w:pStyle w:val="Default"/>
        <w:spacing w:line="360" w:lineRule="auto"/>
        <w:ind w:right="49"/>
        <w:jc w:val="both"/>
        <w:rPr>
          <w:rFonts w:ascii="Palatino Linotype" w:hAnsi="Palatino Linotype"/>
          <w:lang w:val="es-ES_tradnl"/>
        </w:rPr>
      </w:pPr>
    </w:p>
    <w:p w:rsidR="002C4987" w:rsidRPr="00A202A6" w:rsidRDefault="002C4987" w:rsidP="00F96C31">
      <w:pPr>
        <w:pStyle w:val="Piedepgina"/>
        <w:spacing w:line="360" w:lineRule="auto"/>
        <w:jc w:val="both"/>
        <w:rPr>
          <w:rFonts w:ascii="Palatino Linotype" w:hAnsi="Palatino Linotype" w:cs="Arial"/>
        </w:rPr>
      </w:pPr>
      <w:r w:rsidRPr="00A202A6">
        <w:rPr>
          <w:rFonts w:ascii="Palatino Linotype" w:hAnsi="Palatino Linotype" w:cs="Arial"/>
          <w:b/>
          <w:sz w:val="28"/>
        </w:rPr>
        <w:t>V</w:t>
      </w:r>
      <w:r w:rsidR="00877F14" w:rsidRPr="00A202A6">
        <w:rPr>
          <w:rFonts w:ascii="Palatino Linotype" w:hAnsi="Palatino Linotype" w:cs="Arial"/>
          <w:b/>
          <w:sz w:val="28"/>
        </w:rPr>
        <w:t>II</w:t>
      </w:r>
      <w:r w:rsidRPr="00A202A6">
        <w:rPr>
          <w:rFonts w:ascii="Palatino Linotype" w:hAnsi="Palatino Linotype" w:cs="Arial"/>
          <w:b/>
          <w:sz w:val="28"/>
        </w:rPr>
        <w:t xml:space="preserve">. </w:t>
      </w:r>
      <w:r w:rsidRPr="00A202A6">
        <w:rPr>
          <w:rFonts w:ascii="Palatino Linotype" w:hAnsi="Palatino Linotype" w:cs="Arial"/>
        </w:rPr>
        <w:t>De las constancias del expediente electrónico del</w:t>
      </w:r>
      <w:r w:rsidRPr="00A202A6">
        <w:rPr>
          <w:rFonts w:ascii="Palatino Linotype" w:hAnsi="Palatino Linotype" w:cs="Arial"/>
          <w:b/>
        </w:rPr>
        <w:t xml:space="preserve"> SAIMEX</w:t>
      </w:r>
      <w:r w:rsidRPr="00A202A6">
        <w:rPr>
          <w:rFonts w:ascii="Palatino Linotype" w:hAnsi="Palatino Linotype" w:cs="Arial"/>
        </w:rPr>
        <w:t xml:space="preserve">, se advierte que en fecha </w:t>
      </w:r>
      <w:r w:rsidR="00877F14" w:rsidRPr="00A202A6">
        <w:rPr>
          <w:rFonts w:ascii="Palatino Linotype" w:hAnsi="Palatino Linotype" w:cs="Arial"/>
        </w:rPr>
        <w:t xml:space="preserve">ocho de </w:t>
      </w:r>
      <w:r w:rsidR="00495455" w:rsidRPr="00A202A6">
        <w:rPr>
          <w:rFonts w:ascii="Palatino Linotype" w:hAnsi="Palatino Linotype" w:cs="Arial"/>
        </w:rPr>
        <w:t xml:space="preserve">agosto </w:t>
      </w:r>
      <w:r w:rsidRPr="00A202A6">
        <w:rPr>
          <w:rFonts w:ascii="Palatino Linotype" w:hAnsi="Palatino Linotype" w:cs="Arial"/>
        </w:rPr>
        <w:t xml:space="preserve">de dos mil dieciocho, se acordó la admisión a trámite del recurso </w:t>
      </w:r>
      <w:r w:rsidRPr="00A202A6">
        <w:rPr>
          <w:rFonts w:ascii="Palatino Linotype" w:hAnsi="Palatino Linotype" w:cs="Arial"/>
        </w:rPr>
        <w:lastRenderedPageBreak/>
        <w:t xml:space="preserve">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A202A6">
        <w:rPr>
          <w:rFonts w:ascii="Palatino Linotype" w:hAnsi="Palatino Linotype" w:cs="Arial"/>
          <w:b/>
        </w:rPr>
        <w:t xml:space="preserve">EL SUJETO OBLIGADO </w:t>
      </w:r>
      <w:r w:rsidRPr="00A202A6">
        <w:rPr>
          <w:rFonts w:ascii="Palatino Linotype" w:hAnsi="Palatino Linotype" w:cs="Arial"/>
        </w:rPr>
        <w:t>rindiera su</w:t>
      </w:r>
      <w:r w:rsidRPr="00A202A6">
        <w:rPr>
          <w:rFonts w:ascii="Palatino Linotype" w:hAnsi="Palatino Linotype" w:cs="Arial"/>
          <w:b/>
        </w:rPr>
        <w:t xml:space="preserve"> </w:t>
      </w:r>
      <w:r w:rsidRPr="00A202A6">
        <w:rPr>
          <w:rFonts w:ascii="Palatino Linotype" w:hAnsi="Palatino Linotype" w:cs="Arial"/>
        </w:rPr>
        <w:t>Informe Justificado.</w:t>
      </w:r>
    </w:p>
    <w:p w:rsidR="002C4987" w:rsidRPr="00A202A6" w:rsidRDefault="002C4987" w:rsidP="00F96C31">
      <w:pPr>
        <w:pStyle w:val="Default"/>
        <w:spacing w:line="360" w:lineRule="auto"/>
        <w:ind w:right="49"/>
        <w:jc w:val="both"/>
        <w:rPr>
          <w:rFonts w:ascii="Palatino Linotype" w:hAnsi="Palatino Linotype"/>
          <w:lang w:val="es-ES_tradnl"/>
        </w:rPr>
      </w:pPr>
    </w:p>
    <w:p w:rsidR="00342E62" w:rsidRPr="00A202A6" w:rsidRDefault="00342E62" w:rsidP="00F96C31">
      <w:pPr>
        <w:spacing w:line="360" w:lineRule="auto"/>
        <w:jc w:val="both"/>
        <w:rPr>
          <w:rFonts w:ascii="Palatino Linotype" w:hAnsi="Palatino Linotype" w:cs="Arial"/>
          <w:noProof/>
          <w:lang w:eastAsia="es-MX"/>
        </w:rPr>
      </w:pPr>
      <w:r w:rsidRPr="00A202A6">
        <w:rPr>
          <w:rFonts w:ascii="Palatino Linotype" w:eastAsia="Arial Unicode MS" w:hAnsi="Palatino Linotype" w:cs="Arial"/>
          <w:b/>
          <w:sz w:val="28"/>
          <w:szCs w:val="28"/>
        </w:rPr>
        <w:t xml:space="preserve">VIII. </w:t>
      </w:r>
      <w:r w:rsidRPr="00A202A6">
        <w:rPr>
          <w:rFonts w:ascii="Palatino Linotype" w:hAnsi="Palatino Linotype" w:cs="Arial"/>
        </w:rPr>
        <w:t>En cumplimiento a lo anterior, de las constancias del expediente electrónico del</w:t>
      </w:r>
      <w:r w:rsidRPr="00A202A6">
        <w:rPr>
          <w:rFonts w:ascii="Palatino Linotype" w:hAnsi="Palatino Linotype" w:cs="Arial"/>
          <w:b/>
        </w:rPr>
        <w:t xml:space="preserve"> SAIMEX</w:t>
      </w:r>
      <w:r w:rsidRPr="00A202A6">
        <w:rPr>
          <w:rFonts w:ascii="Palatino Linotype" w:hAnsi="Palatino Linotype" w:cs="Arial"/>
        </w:rPr>
        <w:t>, se observa que</w:t>
      </w:r>
      <w:r w:rsidRPr="00A202A6">
        <w:rPr>
          <w:rFonts w:ascii="Palatino Linotype" w:hAnsi="Palatino Linotype" w:cs="Arial"/>
          <w:b/>
        </w:rPr>
        <w:t xml:space="preserve"> </w:t>
      </w:r>
      <w:r w:rsidRPr="00A202A6">
        <w:rPr>
          <w:rFonts w:ascii="Palatino Linotype" w:hAnsi="Palatino Linotype" w:cs="Arial"/>
        </w:rPr>
        <w:t>el día dieciséis de agosto de dos mil dieciocho,</w:t>
      </w:r>
      <w:r w:rsidRPr="00A202A6">
        <w:rPr>
          <w:rFonts w:ascii="Palatino Linotype" w:hAnsi="Palatino Linotype" w:cs="Arial"/>
          <w:b/>
        </w:rPr>
        <w:t xml:space="preserve"> EL</w:t>
      </w:r>
      <w:r w:rsidRPr="00A202A6">
        <w:rPr>
          <w:rFonts w:ascii="Palatino Linotype" w:hAnsi="Palatino Linotype" w:cs="Arial"/>
        </w:rPr>
        <w:t xml:space="preserve"> </w:t>
      </w:r>
      <w:r w:rsidRPr="00A202A6">
        <w:rPr>
          <w:rFonts w:ascii="Palatino Linotype" w:hAnsi="Palatino Linotype" w:cs="Arial"/>
          <w:b/>
        </w:rPr>
        <w:t>SUJETO OBLIGADO</w:t>
      </w:r>
      <w:r w:rsidRPr="00A202A6">
        <w:rPr>
          <w:rFonts w:ascii="Palatino Linotype" w:hAnsi="Palatino Linotype" w:cs="Arial"/>
        </w:rPr>
        <w:t xml:space="preserve"> envió el Informe Justificado, como se desprende a continuación</w:t>
      </w:r>
      <w:r w:rsidRPr="00A202A6">
        <w:rPr>
          <w:rFonts w:ascii="Palatino Linotype" w:hAnsi="Palatino Linotype" w:cs="Arial"/>
          <w:noProof/>
          <w:lang w:eastAsia="es-MX"/>
        </w:rPr>
        <w:t xml:space="preserve">: </w:t>
      </w:r>
    </w:p>
    <w:p w:rsidR="00342E62" w:rsidRPr="00A202A6" w:rsidRDefault="00342E62" w:rsidP="00F96C31">
      <w:pPr>
        <w:spacing w:line="360" w:lineRule="auto"/>
        <w:jc w:val="both"/>
        <w:rPr>
          <w:rFonts w:ascii="Palatino Linotype" w:hAnsi="Palatino Linotype" w:cs="Arial"/>
          <w:noProof/>
          <w:lang w:eastAsia="es-MX"/>
        </w:rPr>
      </w:pPr>
      <w:r w:rsidRPr="00A202A6">
        <w:rPr>
          <w:rFonts w:ascii="Palatino Linotype" w:hAnsi="Palatino Linotype" w:cs="Arial"/>
          <w:noProof/>
          <w:lang w:eastAsia="es-MX"/>
        </w:rPr>
        <mc:AlternateContent>
          <mc:Choice Requires="wps">
            <w:drawing>
              <wp:anchor distT="0" distB="0" distL="114300" distR="114300" simplePos="0" relativeHeight="251676672" behindDoc="0" locked="0" layoutInCell="1" allowOverlap="1" wp14:anchorId="7B75CBDB" wp14:editId="711A8CC9">
                <wp:simplePos x="0" y="0"/>
                <wp:positionH relativeFrom="column">
                  <wp:posOffset>93345</wp:posOffset>
                </wp:positionH>
                <wp:positionV relativeFrom="paragraph">
                  <wp:posOffset>2526030</wp:posOffset>
                </wp:positionV>
                <wp:extent cx="5547360" cy="1828800"/>
                <wp:effectExtent l="76200" t="38100" r="72390" b="95250"/>
                <wp:wrapNone/>
                <wp:docPr id="21" name="Rectángulo redondeado 21"/>
                <wp:cNvGraphicFramePr/>
                <a:graphic xmlns:a="http://schemas.openxmlformats.org/drawingml/2006/main">
                  <a:graphicData uri="http://schemas.microsoft.com/office/word/2010/wordprocessingShape">
                    <wps:wsp>
                      <wps:cNvSpPr/>
                      <wps:spPr>
                        <a:xfrm>
                          <a:off x="0" y="0"/>
                          <a:ext cx="5547360" cy="18288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FF0B07" id="Rectángulo redondeado 21" o:spid="_x0000_s1026" style="position:absolute;margin-left:7.35pt;margin-top:198.9pt;width:436.8pt;height:2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" filled="f" strokecolor="red" strokeweight="2.25pt">
                <v:shadow on="t" color="black" opacity="22937f" origin=",.5" offset="0,.63889mm"/>
              </v:roundrect>
            </w:pict>
          </mc:Fallback>
        </mc:AlternateContent>
      </w:r>
      <w:r w:rsidRPr="00A202A6">
        <w:rPr>
          <w:rFonts w:ascii="Palatino Linotype" w:hAnsi="Palatino Linotype" w:cs="Arial"/>
          <w:noProof/>
          <w:lang w:eastAsia="es-MX"/>
        </w:rPr>
        <w:drawing>
          <wp:inline distT="0" distB="0" distL="0" distR="0">
            <wp:extent cx="5791835" cy="44196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1 - copia.png"/>
                    <pic:cNvPicPr/>
                  </pic:nvPicPr>
                  <pic:blipFill>
                    <a:blip r:embed="rId13">
                      <a:extLst>
                        <a:ext uri="{28A0092B-C50C-407E-A947-70E740481C1C}">
                          <a14:useLocalDpi xmlns:a14="http://schemas.microsoft.com/office/drawing/2010/main" val="0"/>
                        </a:ext>
                      </a:extLst>
                    </a:blip>
                    <a:stretch>
                      <a:fillRect/>
                    </a:stretch>
                  </pic:blipFill>
                  <pic:spPr>
                    <a:xfrm>
                      <a:off x="0" y="0"/>
                      <a:ext cx="5791835" cy="4419600"/>
                    </a:xfrm>
                    <a:prstGeom prst="rect">
                      <a:avLst/>
                    </a:prstGeom>
                  </pic:spPr>
                </pic:pic>
              </a:graphicData>
            </a:graphic>
          </wp:inline>
        </w:drawing>
      </w:r>
    </w:p>
    <w:p w:rsidR="00342E62" w:rsidRPr="00A202A6" w:rsidRDefault="00342E62" w:rsidP="00F96C31">
      <w:pPr>
        <w:spacing w:line="360" w:lineRule="auto"/>
        <w:jc w:val="both"/>
        <w:rPr>
          <w:rFonts w:ascii="Palatino Linotype" w:hAnsi="Palatino Linotype" w:cs="Arial"/>
          <w:noProof/>
          <w:lang w:eastAsia="es-MX"/>
        </w:rPr>
      </w:pPr>
      <w:r w:rsidRPr="00A202A6">
        <w:rPr>
          <w:rFonts w:ascii="Palatino Linotype" w:hAnsi="Palatino Linotype" w:cs="Arial"/>
          <w:noProof/>
          <w:lang w:eastAsia="es-MX"/>
        </w:rPr>
        <w:lastRenderedPageBreak/>
        <w:t xml:space="preserve">Advirtiendo que en </w:t>
      </w:r>
      <w:r w:rsidRPr="00A202A6">
        <w:rPr>
          <w:rFonts w:ascii="Palatino Linotype" w:hAnsi="Palatino Linotype" w:cs="Arial"/>
        </w:rPr>
        <w:t>dicho</w:t>
      </w:r>
      <w:r w:rsidRPr="00A202A6">
        <w:rPr>
          <w:rFonts w:ascii="Palatino Linotype" w:hAnsi="Palatino Linotype" w:cs="Arial"/>
          <w:noProof/>
          <w:lang w:eastAsia="es-MX"/>
        </w:rPr>
        <w:t xml:space="preserve"> informe, </w:t>
      </w:r>
      <w:r w:rsidRPr="00A202A6">
        <w:rPr>
          <w:rFonts w:ascii="Palatino Linotype" w:hAnsi="Palatino Linotype" w:cs="Arial"/>
          <w:b/>
          <w:noProof/>
          <w:lang w:eastAsia="es-MX"/>
        </w:rPr>
        <w:t>EL SUJETO OBLIGADO</w:t>
      </w:r>
      <w:r w:rsidRPr="00A202A6">
        <w:rPr>
          <w:rFonts w:ascii="Palatino Linotype" w:hAnsi="Palatino Linotype" w:cs="Arial"/>
          <w:noProof/>
          <w:lang w:eastAsia="es-MX"/>
        </w:rPr>
        <w:t xml:space="preserve"> anexó el archivo </w:t>
      </w:r>
      <w:hyperlink r:id="rId14" w:history="1">
        <w:r w:rsidRPr="00A202A6">
          <w:rPr>
            <w:rFonts w:ascii="Palatino Linotype" w:hAnsi="Palatino Linotype" w:cs="Arial"/>
            <w:b/>
            <w:noProof/>
            <w:lang w:eastAsia="es-MX"/>
          </w:rPr>
          <w:t>DGDU-CEJ-484-2018.pdf</w:t>
        </w:r>
      </w:hyperlink>
      <w:r w:rsidRPr="00A202A6">
        <w:rPr>
          <w:rStyle w:val="Hipervnculo"/>
          <w:rFonts w:ascii="Palatino Linotype" w:hAnsi="Palatino Linotype"/>
          <w:b/>
        </w:rPr>
        <w:t xml:space="preserve">, </w:t>
      </w:r>
      <w:r w:rsidRPr="00A202A6">
        <w:rPr>
          <w:rFonts w:ascii="Palatino Linotype" w:hAnsi="Palatino Linotype" w:cs="Arial"/>
          <w:noProof/>
          <w:lang w:eastAsia="es-MX"/>
        </w:rPr>
        <w:t>el cual de su contenido se advierten datos considerados como confidenciales</w:t>
      </w:r>
      <w:r w:rsidR="00691F1E" w:rsidRPr="00A202A6">
        <w:rPr>
          <w:rFonts w:ascii="Palatino Linotype" w:hAnsi="Palatino Linotype" w:cs="Arial"/>
          <w:noProof/>
          <w:lang w:eastAsia="es-MX"/>
        </w:rPr>
        <w:t>, como se analizará en el considerando correspondiente</w:t>
      </w:r>
      <w:r w:rsidRPr="00A202A6">
        <w:rPr>
          <w:rFonts w:ascii="Palatino Linotype" w:hAnsi="Palatino Linotype" w:cs="Arial"/>
          <w:noProof/>
          <w:lang w:eastAsia="es-MX"/>
        </w:rPr>
        <w:t xml:space="preserve">, motivo por el cual esta Ponencia consideró no poner a la vista del </w:t>
      </w:r>
      <w:r w:rsidRPr="00A202A6">
        <w:rPr>
          <w:rFonts w:ascii="Palatino Linotype" w:hAnsi="Palatino Linotype" w:cs="Arial"/>
          <w:b/>
          <w:noProof/>
          <w:lang w:eastAsia="es-MX"/>
        </w:rPr>
        <w:t>RECURRENTE</w:t>
      </w:r>
      <w:r w:rsidRPr="00A202A6">
        <w:rPr>
          <w:rFonts w:ascii="Palatino Linotype" w:hAnsi="Palatino Linotype" w:cs="Arial"/>
          <w:noProof/>
          <w:lang w:eastAsia="es-MX"/>
        </w:rPr>
        <w:t xml:space="preserve">. </w:t>
      </w:r>
    </w:p>
    <w:p w:rsidR="00342E62" w:rsidRPr="00A202A6" w:rsidRDefault="00342E62" w:rsidP="00F96C31">
      <w:pPr>
        <w:pStyle w:val="Piedepgina"/>
        <w:spacing w:line="360" w:lineRule="auto"/>
        <w:jc w:val="both"/>
        <w:rPr>
          <w:rFonts w:ascii="Palatino Linotype" w:hAnsi="Palatino Linotype"/>
          <w:noProof/>
          <w:lang w:val="es-MX" w:eastAsia="es-MX"/>
        </w:rPr>
      </w:pPr>
    </w:p>
    <w:p w:rsidR="00342E62" w:rsidRPr="00A202A6" w:rsidRDefault="00342E62" w:rsidP="00F96C31">
      <w:pPr>
        <w:pStyle w:val="Piedepgina"/>
        <w:spacing w:line="360" w:lineRule="auto"/>
        <w:jc w:val="both"/>
        <w:rPr>
          <w:rFonts w:ascii="Palatino Linotype" w:eastAsia="Arial Unicode MS" w:hAnsi="Palatino Linotype" w:cs="Arial"/>
        </w:rPr>
      </w:pPr>
      <w:r w:rsidRPr="00A202A6">
        <w:rPr>
          <w:rFonts w:ascii="Palatino Linotype" w:hAnsi="Palatino Linotype"/>
          <w:noProof/>
          <w:lang w:val="es-MX" w:eastAsia="es-MX"/>
        </w:rPr>
        <w:t xml:space="preserve">Por su parte, </w:t>
      </w:r>
      <w:r w:rsidRPr="00A202A6">
        <w:rPr>
          <w:rFonts w:ascii="Palatino Linotype" w:hAnsi="Palatino Linotype"/>
          <w:b/>
          <w:noProof/>
          <w:lang w:val="es-MX" w:eastAsia="es-MX"/>
        </w:rPr>
        <w:t xml:space="preserve">EL RECURRENTE </w:t>
      </w:r>
      <w:r w:rsidRPr="00A202A6">
        <w:rPr>
          <w:rFonts w:ascii="Palatino Linotype" w:hAnsi="Palatino Linotype"/>
          <w:noProof/>
          <w:lang w:val="es-MX" w:eastAsia="es-MX"/>
        </w:rPr>
        <w:t>no realizó manifiestación alguna,</w:t>
      </w:r>
      <w:r w:rsidRPr="00A202A6">
        <w:rPr>
          <w:rFonts w:ascii="Palatino Linotype" w:eastAsia="Arial Unicode MS" w:hAnsi="Palatino Linotype" w:cs="Arial"/>
        </w:rPr>
        <w:t xml:space="preserve"> ni presentó pruebas o alegatos.</w:t>
      </w:r>
    </w:p>
    <w:p w:rsidR="00877F14" w:rsidRPr="00A202A6" w:rsidRDefault="00877F14" w:rsidP="00F96C31">
      <w:pPr>
        <w:spacing w:line="360" w:lineRule="auto"/>
        <w:jc w:val="both"/>
        <w:rPr>
          <w:rFonts w:ascii="Palatino Linotype" w:eastAsia="Arial Unicode MS" w:hAnsi="Palatino Linotype" w:cs="Arial"/>
          <w:b/>
          <w:sz w:val="28"/>
          <w:szCs w:val="28"/>
        </w:rPr>
      </w:pPr>
    </w:p>
    <w:p w:rsidR="00495455" w:rsidRPr="00A202A6" w:rsidRDefault="00342E62" w:rsidP="00F96C31">
      <w:pPr>
        <w:spacing w:line="360" w:lineRule="auto"/>
        <w:jc w:val="both"/>
        <w:rPr>
          <w:rFonts w:ascii="Palatino Linotype" w:hAnsi="Palatino Linotype"/>
        </w:rPr>
      </w:pPr>
      <w:r w:rsidRPr="00A202A6">
        <w:rPr>
          <w:rFonts w:ascii="Palatino Linotype" w:hAnsi="Palatino Linotype"/>
          <w:b/>
          <w:sz w:val="28"/>
          <w:szCs w:val="28"/>
        </w:rPr>
        <w:t>IX</w:t>
      </w:r>
      <w:r w:rsidR="00495455" w:rsidRPr="00A202A6">
        <w:rPr>
          <w:rFonts w:ascii="Palatino Linotype" w:hAnsi="Palatino Linotype"/>
          <w:b/>
          <w:sz w:val="28"/>
          <w:szCs w:val="28"/>
        </w:rPr>
        <w:t xml:space="preserve">. </w:t>
      </w:r>
      <w:r w:rsidR="00495455" w:rsidRPr="00A202A6">
        <w:rPr>
          <w:rFonts w:ascii="Palatino Linotype" w:hAnsi="Palatino Linotype"/>
        </w:rPr>
        <w:t xml:space="preserve">En fecha </w:t>
      </w:r>
      <w:r w:rsidRPr="00A202A6">
        <w:rPr>
          <w:rFonts w:ascii="Palatino Linotype" w:hAnsi="Palatino Linotype"/>
        </w:rPr>
        <w:t xml:space="preserve">treinta </w:t>
      </w:r>
      <w:r w:rsidR="00495455" w:rsidRPr="00A202A6">
        <w:rPr>
          <w:rFonts w:ascii="Palatino Linotype" w:hAnsi="Palatino Linotype"/>
        </w:rPr>
        <w:t xml:space="preserve">de agosto de dos mil dieciocho, se notificó a las partes el Acuerdo de Cierre de Instrucción en los siguientes términos: </w:t>
      </w:r>
    </w:p>
    <w:p w:rsidR="00342E62" w:rsidRPr="00A202A6" w:rsidRDefault="00342E62" w:rsidP="00F96C31">
      <w:pPr>
        <w:spacing w:line="360" w:lineRule="auto"/>
        <w:jc w:val="center"/>
        <w:rPr>
          <w:rFonts w:ascii="Palatino Linotype" w:hAnsi="Palatino Linotype"/>
        </w:rPr>
      </w:pPr>
      <w:r w:rsidRPr="00A202A6">
        <w:rPr>
          <w:rFonts w:ascii="Palatino Linotype" w:hAnsi="Palatino Linotype"/>
          <w:noProof/>
          <w:lang w:eastAsia="es-MX"/>
        </w:rPr>
        <w:drawing>
          <wp:inline distT="0" distB="0" distL="0" distR="0">
            <wp:extent cx="4452209" cy="4389120"/>
            <wp:effectExtent l="0" t="0" r="571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1 - copia.png"/>
                    <pic:cNvPicPr/>
                  </pic:nvPicPr>
                  <pic:blipFill>
                    <a:blip r:embed="rId15">
                      <a:extLst>
                        <a:ext uri="{28A0092B-C50C-407E-A947-70E740481C1C}">
                          <a14:useLocalDpi xmlns:a14="http://schemas.microsoft.com/office/drawing/2010/main" val="0"/>
                        </a:ext>
                      </a:extLst>
                    </a:blip>
                    <a:stretch>
                      <a:fillRect/>
                    </a:stretch>
                  </pic:blipFill>
                  <pic:spPr>
                    <a:xfrm>
                      <a:off x="0" y="0"/>
                      <a:ext cx="4483718" cy="4420182"/>
                    </a:xfrm>
                    <a:prstGeom prst="rect">
                      <a:avLst/>
                    </a:prstGeom>
                  </pic:spPr>
                </pic:pic>
              </a:graphicData>
            </a:graphic>
          </wp:inline>
        </w:drawing>
      </w:r>
    </w:p>
    <w:p w:rsidR="00495455" w:rsidRPr="00A202A6" w:rsidRDefault="00495455" w:rsidP="00F96C31">
      <w:pPr>
        <w:spacing w:line="360" w:lineRule="auto"/>
        <w:jc w:val="center"/>
        <w:rPr>
          <w:rFonts w:ascii="Palatino Linotype" w:eastAsia="Arial Unicode MS" w:hAnsi="Palatino Linotype" w:cs="Arial"/>
          <w:b/>
          <w:sz w:val="28"/>
          <w:szCs w:val="28"/>
        </w:rPr>
      </w:pPr>
    </w:p>
    <w:p w:rsidR="00C62385" w:rsidRPr="00A202A6" w:rsidRDefault="00342E62" w:rsidP="00F96C31">
      <w:pPr>
        <w:spacing w:line="360" w:lineRule="auto"/>
        <w:ind w:right="50"/>
        <w:jc w:val="both"/>
        <w:rPr>
          <w:rFonts w:ascii="Palatino Linotype" w:hAnsi="Palatino Linotype" w:cs="Arial"/>
          <w:b/>
        </w:rPr>
      </w:pPr>
      <w:r w:rsidRPr="00A202A6">
        <w:rPr>
          <w:rFonts w:ascii="Palatino Linotype" w:hAnsi="Palatino Linotype" w:cs="Arial"/>
          <w:b/>
          <w:sz w:val="28"/>
        </w:rPr>
        <w:t>X</w:t>
      </w:r>
      <w:r w:rsidR="00C62385" w:rsidRPr="00A202A6">
        <w:rPr>
          <w:rFonts w:ascii="Palatino Linotype" w:hAnsi="Palatino Linotype" w:cs="Arial"/>
          <w:b/>
          <w:sz w:val="28"/>
        </w:rPr>
        <w:t>.</w:t>
      </w:r>
      <w:r w:rsidR="00C62385" w:rsidRPr="00A202A6">
        <w:rPr>
          <w:rFonts w:ascii="Palatino Linotype" w:hAnsi="Palatino Linotype" w:cs="Arial"/>
          <w:b/>
        </w:rPr>
        <w:t xml:space="preserve"> </w:t>
      </w:r>
      <w:r w:rsidR="00C62385" w:rsidRPr="00A202A6">
        <w:rPr>
          <w:rFonts w:ascii="Palatino Linotype" w:hAnsi="Palatino Linotype" w:cs="Arial"/>
        </w:rPr>
        <w:t>Con fundamento en el artículo 185</w:t>
      </w:r>
      <w:r w:rsidR="00FD2407" w:rsidRPr="00A202A6">
        <w:rPr>
          <w:rFonts w:ascii="Palatino Linotype" w:hAnsi="Palatino Linotype" w:cs="Arial"/>
        </w:rPr>
        <w:t>,</w:t>
      </w:r>
      <w:r w:rsidR="00C62385" w:rsidRPr="00A202A6">
        <w:rPr>
          <w:rFonts w:ascii="Palatino Linotype" w:hAnsi="Palatino Linotype" w:cs="Arial"/>
        </w:rPr>
        <w:t xml:space="preserve"> fracción VIII de la Ley de Transparencia y Acceso a la Información Pública del Estado de México y Municipios, se remitió el expediente a efecto de que la Comisionada </w:t>
      </w:r>
      <w:r w:rsidR="00C62385" w:rsidRPr="00A202A6">
        <w:rPr>
          <w:rFonts w:ascii="Palatino Linotype" w:hAnsi="Palatino Linotype" w:cs="Arial"/>
          <w:b/>
        </w:rPr>
        <w:t>EVA ABAID YAPUR</w:t>
      </w:r>
      <w:r w:rsidR="00C62385" w:rsidRPr="00A202A6">
        <w:rPr>
          <w:rFonts w:ascii="Palatino Linotype" w:hAnsi="Palatino Linotype" w:cs="Arial"/>
        </w:rPr>
        <w:t xml:space="preserve"> formule y presente al Pleno el proyecto de resolución correspondiente; </w:t>
      </w:r>
    </w:p>
    <w:p w:rsidR="009E5CD9" w:rsidRPr="00A202A6" w:rsidRDefault="009E5CD9" w:rsidP="009E5CD9">
      <w:pPr>
        <w:spacing w:line="360" w:lineRule="auto"/>
        <w:ind w:right="50"/>
        <w:jc w:val="both"/>
        <w:rPr>
          <w:rFonts w:ascii="Palatino Linotype" w:hAnsi="Palatino Linotype" w:cs="Arial"/>
          <w:b/>
          <w:sz w:val="28"/>
        </w:rPr>
      </w:pPr>
    </w:p>
    <w:p w:rsidR="009E5CD9" w:rsidRPr="00A202A6" w:rsidRDefault="009E5CD9" w:rsidP="009E5CD9">
      <w:pPr>
        <w:spacing w:line="360" w:lineRule="auto"/>
        <w:ind w:right="50"/>
        <w:jc w:val="both"/>
        <w:rPr>
          <w:rFonts w:ascii="Palatino Linotype" w:hAnsi="Palatino Linotype" w:cs="Arial"/>
          <w:b/>
          <w:bCs/>
          <w:spacing w:val="60"/>
          <w:sz w:val="28"/>
          <w:lang w:val="es-ES_tradnl"/>
        </w:rPr>
      </w:pPr>
      <w:r w:rsidRPr="00A202A6">
        <w:rPr>
          <w:rFonts w:ascii="Palatino Linotype" w:hAnsi="Palatino Linotype" w:cs="Arial"/>
          <w:b/>
          <w:sz w:val="28"/>
        </w:rPr>
        <w:t>XI.</w:t>
      </w:r>
      <w:r w:rsidRPr="00A202A6">
        <w:rPr>
          <w:rFonts w:ascii="Palatino Linotype" w:hAnsi="Palatino Linotype" w:cs="Arial"/>
          <w:b/>
        </w:rPr>
        <w:t xml:space="preserve"> </w:t>
      </w:r>
      <w:r w:rsidRPr="00A202A6">
        <w:rPr>
          <w:rFonts w:ascii="Palatino Linotype" w:hAnsi="Palatino Linotype" w:cs="Arial"/>
        </w:rPr>
        <w:t>El diecinueve de septiembre de dos mil dieciocho, la Comisionada Ponente acordó ampliar el plazo para resolver el recurso de revisión de mérito, por un periodo de hasta quince días hábiles, de conformidad con el artículo 181</w:t>
      </w:r>
      <w:r w:rsidR="00FD2407" w:rsidRPr="00A202A6">
        <w:rPr>
          <w:rFonts w:ascii="Palatino Linotype" w:hAnsi="Palatino Linotype" w:cs="Arial"/>
        </w:rPr>
        <w:t>,</w:t>
      </w:r>
      <w:r w:rsidRPr="00A202A6">
        <w:rPr>
          <w:rFonts w:ascii="Palatino Linotype" w:hAnsi="Palatino Linotype" w:cs="Arial"/>
        </w:rPr>
        <w:t xml:space="preserve"> tercer párrafo de la Ley de Transparencia y Acceso a la Información Pública del Estado de México y Municipios; y</w:t>
      </w:r>
    </w:p>
    <w:p w:rsidR="00C62385" w:rsidRPr="00A202A6" w:rsidRDefault="00C62385" w:rsidP="00F96C31">
      <w:pPr>
        <w:jc w:val="center"/>
        <w:rPr>
          <w:rFonts w:ascii="Palatino Linotype" w:hAnsi="Palatino Linotype"/>
          <w:b/>
          <w:bCs/>
          <w:spacing w:val="40"/>
          <w:sz w:val="28"/>
        </w:rPr>
      </w:pPr>
    </w:p>
    <w:p w:rsidR="004B4CB8" w:rsidRPr="00A202A6" w:rsidRDefault="004B4CB8" w:rsidP="00F96C31">
      <w:pPr>
        <w:jc w:val="center"/>
        <w:rPr>
          <w:rFonts w:ascii="Palatino Linotype" w:hAnsi="Palatino Linotype"/>
          <w:b/>
          <w:bCs/>
          <w:spacing w:val="40"/>
          <w:sz w:val="28"/>
        </w:rPr>
      </w:pPr>
      <w:r w:rsidRPr="00A202A6">
        <w:rPr>
          <w:rFonts w:ascii="Palatino Linotype" w:hAnsi="Palatino Linotype"/>
          <w:b/>
          <w:bCs/>
          <w:spacing w:val="40"/>
          <w:sz w:val="28"/>
        </w:rPr>
        <w:t>CONSIDERANDO</w:t>
      </w:r>
    </w:p>
    <w:p w:rsidR="00C62385" w:rsidRPr="00A202A6" w:rsidRDefault="00C62385" w:rsidP="00F96C31">
      <w:pPr>
        <w:jc w:val="center"/>
        <w:rPr>
          <w:rFonts w:ascii="Palatino Linotype" w:hAnsi="Palatino Linotype"/>
          <w:b/>
          <w:bCs/>
          <w:spacing w:val="40"/>
          <w:sz w:val="28"/>
        </w:rPr>
      </w:pPr>
    </w:p>
    <w:p w:rsidR="00C62385" w:rsidRPr="00A202A6" w:rsidRDefault="00C62385" w:rsidP="00F96C31">
      <w:pPr>
        <w:spacing w:line="360" w:lineRule="auto"/>
        <w:ind w:right="50"/>
        <w:jc w:val="both"/>
        <w:rPr>
          <w:rFonts w:ascii="Palatino Linotype" w:hAnsi="Palatino Linotype" w:cs="Arial"/>
          <w:b/>
        </w:rPr>
      </w:pPr>
      <w:r w:rsidRPr="00A202A6">
        <w:rPr>
          <w:rFonts w:ascii="Palatino Linotype" w:hAnsi="Palatino Linotype"/>
          <w:b/>
          <w:sz w:val="28"/>
          <w:szCs w:val="28"/>
        </w:rPr>
        <w:t>PRIMERO</w:t>
      </w:r>
      <w:r w:rsidRPr="00A202A6">
        <w:rPr>
          <w:rFonts w:ascii="Palatino Linotype" w:hAnsi="Palatino Linotype"/>
          <w:b/>
        </w:rPr>
        <w:t>.</w:t>
      </w:r>
      <w:r w:rsidRPr="00A202A6">
        <w:rPr>
          <w:rFonts w:ascii="Palatino Linotype" w:hAnsi="Palatino Linotype"/>
        </w:rPr>
        <w:t xml:space="preserve"> </w:t>
      </w:r>
      <w:r w:rsidRPr="00A202A6">
        <w:rPr>
          <w:rFonts w:ascii="Palatino Linotype" w:hAnsi="Palatino Linotype"/>
          <w:b/>
        </w:rPr>
        <w:t>Competencia</w:t>
      </w:r>
      <w:r w:rsidRPr="00A202A6">
        <w:rPr>
          <w:rFonts w:ascii="Palatino Linotype" w:hAnsi="Palatino Linotype"/>
        </w:rPr>
        <w:t>.</w:t>
      </w:r>
      <w:r w:rsidRPr="00A202A6">
        <w:rPr>
          <w:rFonts w:ascii="Palatino Linotype" w:hAnsi="Palatino Linotype"/>
          <w:b/>
        </w:rPr>
        <w:t xml:space="preserve"> </w:t>
      </w:r>
      <w:r w:rsidRPr="00A202A6">
        <w:rPr>
          <w:rFonts w:ascii="Palatino Linotype" w:hAnsi="Palatino Linotype"/>
        </w:rPr>
        <w:t xml:space="preserve">Este Instituto de </w:t>
      </w:r>
      <w:r w:rsidRPr="00A202A6">
        <w:rPr>
          <w:rFonts w:ascii="Palatino Linotype" w:hAnsi="Palatino Linotype" w:cs="Arial"/>
        </w:rPr>
        <w:t>Transparencia</w:t>
      </w:r>
      <w:r w:rsidRPr="00A202A6">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691F1E" w:rsidRPr="00A202A6">
        <w:rPr>
          <w:rFonts w:ascii="Palatino Linotype" w:hAnsi="Palatino Linotype"/>
        </w:rPr>
        <w:t>,</w:t>
      </w:r>
      <w:r w:rsidRPr="00A202A6">
        <w:rPr>
          <w:rFonts w:ascii="Palatino Linotype" w:hAnsi="Palatino Linotype"/>
        </w:rPr>
        <w:t xml:space="preserve"> fracción II, 13, 29, 36</w:t>
      </w:r>
      <w:r w:rsidR="00691F1E" w:rsidRPr="00A202A6">
        <w:rPr>
          <w:rFonts w:ascii="Palatino Linotype" w:hAnsi="Palatino Linotype"/>
        </w:rPr>
        <w:t>,</w:t>
      </w:r>
      <w:r w:rsidRPr="00A202A6">
        <w:rPr>
          <w:rFonts w:ascii="Palatino Linotype" w:hAnsi="Palatino Linotype"/>
        </w:rPr>
        <w:t xml:space="preserve"> fracciones I y II, 176, 178, 179, 181</w:t>
      </w:r>
      <w:r w:rsidR="00691F1E" w:rsidRPr="00A202A6">
        <w:rPr>
          <w:rFonts w:ascii="Palatino Linotype" w:hAnsi="Palatino Linotype"/>
        </w:rPr>
        <w:t>,</w:t>
      </w:r>
      <w:r w:rsidRPr="00A202A6">
        <w:rPr>
          <w:rFonts w:ascii="Palatino Linotype" w:hAnsi="Palatino Linotype"/>
        </w:rPr>
        <w:t xml:space="preserve"> párrafo tercero y 185 de la Ley de Transparencia y Acceso a la Información Pública del Estado de México y Municipios</w:t>
      </w:r>
      <w:r w:rsidRPr="00A202A6">
        <w:rPr>
          <w:rFonts w:ascii="Palatino Linotype" w:hAnsi="Palatino Linotype" w:cs="Arial"/>
        </w:rPr>
        <w:t xml:space="preserve">; y 9, fracciones I y XXIV y 11 del Reglamento Interior del Instituto de Transparencia, Acceso a la Información Pública y Protección de Datos Personales del Estado de México y </w:t>
      </w:r>
      <w:r w:rsidRPr="00A202A6">
        <w:rPr>
          <w:rFonts w:ascii="Palatino Linotype" w:hAnsi="Palatino Linotype" w:cs="Arial"/>
        </w:rPr>
        <w:lastRenderedPageBreak/>
        <w:t>Municipios; toda vez que se trata de un recurso de revisión interpuesto por un Ciudadano en términos de la Ley de la materia.</w:t>
      </w:r>
    </w:p>
    <w:p w:rsidR="00C62385" w:rsidRPr="00A202A6" w:rsidRDefault="00C62385" w:rsidP="00F96C31">
      <w:pPr>
        <w:spacing w:line="360" w:lineRule="auto"/>
        <w:jc w:val="both"/>
        <w:rPr>
          <w:rFonts w:ascii="Palatino Linotype" w:hAnsi="Palatino Linotype" w:cs="Arial"/>
          <w:b/>
        </w:rPr>
      </w:pPr>
    </w:p>
    <w:p w:rsidR="00C62385" w:rsidRPr="00A202A6" w:rsidRDefault="00C62385" w:rsidP="00F96C31">
      <w:pPr>
        <w:spacing w:line="360" w:lineRule="auto"/>
        <w:jc w:val="both"/>
        <w:rPr>
          <w:rFonts w:ascii="Palatino Linotype" w:hAnsi="Palatino Linotype" w:cs="Arial"/>
          <w:b/>
          <w:snapToGrid w:val="0"/>
        </w:rPr>
      </w:pPr>
      <w:r w:rsidRPr="00A202A6">
        <w:rPr>
          <w:rFonts w:ascii="Palatino Linotype" w:hAnsi="Palatino Linotype" w:cs="Arial"/>
          <w:b/>
          <w:sz w:val="28"/>
        </w:rPr>
        <w:t>SEGUNDO</w:t>
      </w:r>
      <w:r w:rsidRPr="00A202A6">
        <w:rPr>
          <w:rFonts w:ascii="Palatino Linotype" w:hAnsi="Palatino Linotype" w:cs="Arial"/>
          <w:b/>
        </w:rPr>
        <w:t xml:space="preserve">. Interés. </w:t>
      </w:r>
      <w:r w:rsidRPr="00A202A6">
        <w:rPr>
          <w:rFonts w:ascii="Palatino Linotype" w:hAnsi="Palatino Linotype" w:cs="Arial"/>
          <w:bCs/>
        </w:rPr>
        <w:t xml:space="preserve">El recurso de revisión fue interpuesto por parte legítima, en atención a que se presentó por </w:t>
      </w:r>
      <w:r w:rsidRPr="00A202A6">
        <w:rPr>
          <w:rFonts w:ascii="Palatino Linotype" w:hAnsi="Palatino Linotype" w:cs="Arial"/>
          <w:b/>
          <w:bCs/>
        </w:rPr>
        <w:t>EL RECURRENTE,</w:t>
      </w:r>
      <w:r w:rsidRPr="00A202A6">
        <w:rPr>
          <w:rFonts w:ascii="Palatino Linotype" w:hAnsi="Palatino Linotype" w:cs="Arial"/>
          <w:bCs/>
        </w:rPr>
        <w:t xml:space="preserve"> quien es la misma persona que formuló la solicitud de acceso a la información pública al </w:t>
      </w:r>
      <w:r w:rsidRPr="00A202A6">
        <w:rPr>
          <w:rFonts w:ascii="Palatino Linotype" w:hAnsi="Palatino Linotype" w:cs="Arial"/>
          <w:b/>
          <w:bCs/>
        </w:rPr>
        <w:t>SUJETO OBLIGADO.</w:t>
      </w:r>
    </w:p>
    <w:p w:rsidR="00C62385" w:rsidRPr="00A202A6" w:rsidRDefault="00C62385" w:rsidP="00F96C31">
      <w:pPr>
        <w:spacing w:line="360" w:lineRule="auto"/>
        <w:jc w:val="both"/>
        <w:rPr>
          <w:rFonts w:ascii="Palatino Linotype" w:hAnsi="Palatino Linotype" w:cs="Arial"/>
          <w:b/>
          <w:szCs w:val="28"/>
        </w:rPr>
      </w:pPr>
    </w:p>
    <w:p w:rsidR="00C62385" w:rsidRPr="00A202A6" w:rsidRDefault="00C62385" w:rsidP="00F96C31">
      <w:pPr>
        <w:pStyle w:val="Prrafodelista"/>
        <w:autoSpaceDE w:val="0"/>
        <w:autoSpaceDN w:val="0"/>
        <w:adjustRightInd w:val="0"/>
        <w:spacing w:line="360" w:lineRule="auto"/>
        <w:ind w:left="0" w:right="49"/>
        <w:jc w:val="both"/>
        <w:rPr>
          <w:rFonts w:ascii="Palatino Linotype" w:hAnsi="Palatino Linotype" w:cs="Arial"/>
        </w:rPr>
      </w:pPr>
      <w:r w:rsidRPr="00A202A6">
        <w:rPr>
          <w:rFonts w:ascii="Palatino Linotype" w:hAnsi="Palatino Linotype" w:cs="Arial"/>
          <w:b/>
          <w:sz w:val="28"/>
          <w:szCs w:val="28"/>
        </w:rPr>
        <w:t xml:space="preserve">TERCERO. </w:t>
      </w:r>
      <w:r w:rsidRPr="00A202A6">
        <w:rPr>
          <w:rFonts w:ascii="Palatino Linotype" w:hAnsi="Palatino Linotype" w:cs="Arial"/>
          <w:b/>
        </w:rPr>
        <w:t xml:space="preserve">Oportunidad. </w:t>
      </w:r>
      <w:r w:rsidRPr="00A202A6">
        <w:rPr>
          <w:rFonts w:ascii="Palatino Linotype" w:hAnsi="Palatino Linotype" w:cs="Arial"/>
        </w:rPr>
        <w:t xml:space="preserve">El recurso de revisión fue interpuesto dentro del plazo de quince días hábiles contados a partir del día siguiente al en que </w:t>
      </w:r>
      <w:r w:rsidRPr="00A202A6">
        <w:rPr>
          <w:rFonts w:ascii="Palatino Linotype" w:hAnsi="Palatino Linotype" w:cs="Arial"/>
          <w:b/>
        </w:rPr>
        <w:t xml:space="preserve">EL RECURRENTE </w:t>
      </w:r>
      <w:r w:rsidRPr="00A202A6">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C62385" w:rsidRPr="00A202A6" w:rsidRDefault="00C62385" w:rsidP="00F96C31">
      <w:pPr>
        <w:ind w:left="851" w:right="902"/>
        <w:jc w:val="both"/>
        <w:rPr>
          <w:rFonts w:ascii="Palatino Linotype" w:hAnsi="Palatino Linotype" w:cs="Arial"/>
        </w:rPr>
      </w:pPr>
    </w:p>
    <w:p w:rsidR="00C62385" w:rsidRPr="00A202A6" w:rsidRDefault="00C62385" w:rsidP="00F96C31">
      <w:pPr>
        <w:ind w:left="851" w:right="902"/>
        <w:jc w:val="both"/>
        <w:rPr>
          <w:rFonts w:ascii="Palatino Linotype" w:hAnsi="Palatino Linotype" w:cs="Arial"/>
          <w:i/>
          <w:sz w:val="22"/>
          <w:szCs w:val="22"/>
        </w:rPr>
      </w:pPr>
      <w:r w:rsidRPr="00A202A6">
        <w:rPr>
          <w:rFonts w:ascii="Palatino Linotype" w:hAnsi="Palatino Linotype" w:cs="Arial"/>
          <w:b/>
          <w:i/>
          <w:sz w:val="22"/>
          <w:szCs w:val="22"/>
        </w:rPr>
        <w:t>“Artículo 178.</w:t>
      </w:r>
      <w:r w:rsidRPr="00A202A6">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62385" w:rsidRPr="00A202A6" w:rsidRDefault="00C62385" w:rsidP="00F96C31">
      <w:pPr>
        <w:ind w:left="851" w:right="902"/>
        <w:jc w:val="both"/>
        <w:rPr>
          <w:rFonts w:ascii="Palatino Linotype" w:hAnsi="Palatino Linotype" w:cs="Arial"/>
          <w:i/>
          <w:sz w:val="22"/>
          <w:szCs w:val="22"/>
        </w:rPr>
      </w:pPr>
      <w:r w:rsidRPr="00A202A6">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C62385" w:rsidRPr="00A202A6" w:rsidRDefault="00C62385" w:rsidP="00F96C31">
      <w:pPr>
        <w:ind w:left="851" w:right="902"/>
        <w:jc w:val="both"/>
        <w:rPr>
          <w:rFonts w:ascii="Palatino Linotype" w:hAnsi="Palatino Linotype" w:cs="Arial"/>
          <w:i/>
          <w:sz w:val="22"/>
          <w:szCs w:val="22"/>
        </w:rPr>
      </w:pPr>
      <w:r w:rsidRPr="00A202A6">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A202A6">
        <w:rPr>
          <w:rFonts w:ascii="Palatino Linotype" w:hAnsi="Palatino Linotype" w:cs="Arial"/>
          <w:b/>
          <w:i/>
          <w:sz w:val="22"/>
          <w:szCs w:val="22"/>
        </w:rPr>
        <w:t>”</w:t>
      </w:r>
    </w:p>
    <w:p w:rsidR="00C62385" w:rsidRPr="00A202A6" w:rsidRDefault="00C62385" w:rsidP="00F96C31">
      <w:pPr>
        <w:ind w:left="851" w:right="902"/>
        <w:jc w:val="both"/>
        <w:rPr>
          <w:rFonts w:ascii="Palatino Linotype" w:hAnsi="Palatino Linotype" w:cs="Arial"/>
          <w:b/>
        </w:rPr>
      </w:pPr>
    </w:p>
    <w:p w:rsidR="003E349B" w:rsidRPr="00A202A6" w:rsidRDefault="00691F1E" w:rsidP="00F96C31">
      <w:pPr>
        <w:spacing w:line="360" w:lineRule="auto"/>
        <w:jc w:val="both"/>
        <w:rPr>
          <w:rFonts w:ascii="Palatino Linotype" w:hAnsi="Palatino Linotype" w:cs="Arial"/>
        </w:rPr>
      </w:pPr>
      <w:r w:rsidRPr="00A202A6">
        <w:rPr>
          <w:rFonts w:ascii="Palatino Linotype" w:hAnsi="Palatino Linotype" w:cs="Arial"/>
          <w:noProof/>
          <w:lang w:eastAsia="es-MX"/>
        </w:rPr>
        <mc:AlternateContent>
          <mc:Choice Requires="wps">
            <w:drawing>
              <wp:anchor distT="0" distB="0" distL="114300" distR="114300" simplePos="0" relativeHeight="251687936" behindDoc="0" locked="0" layoutInCell="1" allowOverlap="1">
                <wp:simplePos x="0" y="0"/>
                <wp:positionH relativeFrom="column">
                  <wp:posOffset>9525</wp:posOffset>
                </wp:positionH>
                <wp:positionV relativeFrom="paragraph">
                  <wp:posOffset>2680970</wp:posOffset>
                </wp:positionV>
                <wp:extent cx="5829300" cy="922020"/>
                <wp:effectExtent l="38100" t="38100" r="76200" b="87630"/>
                <wp:wrapNone/>
                <wp:docPr id="2" name="Conector recto 2"/>
                <wp:cNvGraphicFramePr/>
                <a:graphic xmlns:a="http://schemas.openxmlformats.org/drawingml/2006/main">
                  <a:graphicData uri="http://schemas.microsoft.com/office/word/2010/wordprocessingShape">
                    <wps:wsp>
                      <wps:cNvCnPr/>
                      <wps:spPr>
                        <a:xfrm>
                          <a:off x="0" y="0"/>
                          <a:ext cx="5829300" cy="9220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E73948A" id="Conector recto 2"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75pt,211.1pt" to="459.75pt,2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" strokecolor="black [3200]" strokeweight="2pt">
                <v:shadow on="t" color="black" opacity="24903f" origin=",.5" offset="0,.55556mm"/>
              </v:line>
            </w:pict>
          </mc:Fallback>
        </mc:AlternateContent>
      </w:r>
      <w:r w:rsidR="00C62385" w:rsidRPr="00A202A6">
        <w:rPr>
          <w:rFonts w:ascii="Palatino Linotype" w:hAnsi="Palatino Linotype" w:cs="Arial"/>
        </w:rPr>
        <w:t xml:space="preserve">En efecto, atendiendo a que </w:t>
      </w:r>
      <w:r w:rsidR="00C62385" w:rsidRPr="00A202A6">
        <w:rPr>
          <w:rFonts w:ascii="Palatino Linotype" w:hAnsi="Palatino Linotype" w:cs="Arial"/>
          <w:b/>
        </w:rPr>
        <w:t>EL SUJETO OBLIGADO</w:t>
      </w:r>
      <w:r w:rsidR="00C62385" w:rsidRPr="00A202A6">
        <w:rPr>
          <w:rFonts w:ascii="Palatino Linotype" w:hAnsi="Palatino Linotype" w:cs="Arial"/>
        </w:rPr>
        <w:t xml:space="preserve"> notificó la respuesta a la solicitud de información pública el </w:t>
      </w:r>
      <w:r w:rsidR="00342E62" w:rsidRPr="00A202A6">
        <w:rPr>
          <w:rFonts w:ascii="Palatino Linotype" w:hAnsi="Palatino Linotype" w:cs="Arial"/>
          <w:b/>
        </w:rPr>
        <w:t xml:space="preserve">uno de agosto </w:t>
      </w:r>
      <w:r w:rsidR="00C62385" w:rsidRPr="00A202A6">
        <w:rPr>
          <w:rFonts w:ascii="Palatino Linotype" w:hAnsi="Palatino Linotype" w:cs="Arial"/>
          <w:b/>
        </w:rPr>
        <w:t xml:space="preserve">de dos mil dieciocho; </w:t>
      </w:r>
      <w:r w:rsidR="00C62385" w:rsidRPr="00A202A6">
        <w:rPr>
          <w:rFonts w:ascii="Palatino Linotype" w:hAnsi="Palatino Linotype" w:cs="Arial"/>
        </w:rPr>
        <w:t>en consecuencia, el plazo de quince días hábiles que el artículo 178 de la ley de la materia otorga al</w:t>
      </w:r>
      <w:r w:rsidR="00C62385" w:rsidRPr="00A202A6">
        <w:rPr>
          <w:rFonts w:ascii="Palatino Linotype" w:hAnsi="Palatino Linotype" w:cs="Arial"/>
          <w:b/>
        </w:rPr>
        <w:t xml:space="preserve"> RECURRENTE</w:t>
      </w:r>
      <w:r w:rsidR="00C62385" w:rsidRPr="00A202A6">
        <w:rPr>
          <w:rFonts w:ascii="Palatino Linotype" w:hAnsi="Palatino Linotype" w:cs="Arial"/>
        </w:rPr>
        <w:t xml:space="preserve"> para presentar el recurso de revisión, transcurrió del</w:t>
      </w:r>
      <w:r w:rsidR="00C62385" w:rsidRPr="00A202A6">
        <w:rPr>
          <w:rFonts w:ascii="Palatino Linotype" w:hAnsi="Palatino Linotype" w:cs="Arial"/>
          <w:b/>
        </w:rPr>
        <w:t xml:space="preserve"> </w:t>
      </w:r>
      <w:r w:rsidR="00297A56" w:rsidRPr="00A202A6">
        <w:rPr>
          <w:rFonts w:ascii="Palatino Linotype" w:hAnsi="Palatino Linotype" w:cs="Arial"/>
          <w:b/>
        </w:rPr>
        <w:t xml:space="preserve">dos al veintidós </w:t>
      </w:r>
      <w:r w:rsidR="00297A56" w:rsidRPr="00A202A6">
        <w:rPr>
          <w:rFonts w:ascii="Palatino Linotype" w:hAnsi="Palatino Linotype" w:cs="Arial"/>
          <w:b/>
        </w:rPr>
        <w:lastRenderedPageBreak/>
        <w:t xml:space="preserve">de agosto </w:t>
      </w:r>
      <w:r w:rsidR="00C62385" w:rsidRPr="00A202A6">
        <w:rPr>
          <w:rFonts w:ascii="Palatino Linotype" w:hAnsi="Palatino Linotype" w:cs="Arial"/>
          <w:b/>
        </w:rPr>
        <w:t>de dos mil dieciocho</w:t>
      </w:r>
      <w:r w:rsidR="00C62385" w:rsidRPr="00A202A6">
        <w:rPr>
          <w:rFonts w:ascii="Palatino Linotype" w:hAnsi="Palatino Linotype" w:cs="Arial"/>
        </w:rPr>
        <w:t xml:space="preserve">, </w:t>
      </w:r>
      <w:r w:rsidR="00C62385" w:rsidRPr="00A202A6">
        <w:rPr>
          <w:rFonts w:ascii="Palatino Linotype" w:hAnsi="Palatino Linotype" w:cs="Arial"/>
          <w:lang w:val="es-ES_tradnl"/>
        </w:rPr>
        <w:t>sin contemplar en el cómputo los días cuatro</w:t>
      </w:r>
      <w:r w:rsidR="004D0F05" w:rsidRPr="00A202A6">
        <w:rPr>
          <w:rFonts w:ascii="Palatino Linotype" w:hAnsi="Palatino Linotype" w:cs="Arial"/>
          <w:lang w:val="es-ES_tradnl"/>
        </w:rPr>
        <w:t xml:space="preserve">, </w:t>
      </w:r>
      <w:r w:rsidR="00C62385" w:rsidRPr="00A202A6">
        <w:rPr>
          <w:rFonts w:ascii="Palatino Linotype" w:hAnsi="Palatino Linotype" w:cs="Arial"/>
          <w:lang w:val="es-ES_tradnl"/>
        </w:rPr>
        <w:t>cinco</w:t>
      </w:r>
      <w:r w:rsidR="004D0F05" w:rsidRPr="00A202A6">
        <w:rPr>
          <w:rFonts w:ascii="Palatino Linotype" w:hAnsi="Palatino Linotype" w:cs="Arial"/>
          <w:lang w:val="es-ES_tradnl"/>
        </w:rPr>
        <w:t xml:space="preserve">, once, doce, dieciocho y diecinueve </w:t>
      </w:r>
      <w:r w:rsidR="00107FBF" w:rsidRPr="00A202A6">
        <w:rPr>
          <w:rFonts w:ascii="Palatino Linotype" w:hAnsi="Palatino Linotype" w:cs="Arial"/>
          <w:lang w:val="es-ES_tradnl"/>
        </w:rPr>
        <w:t xml:space="preserve">de agosto de </w:t>
      </w:r>
      <w:r w:rsidR="00C62385" w:rsidRPr="00A202A6">
        <w:rPr>
          <w:rFonts w:ascii="Palatino Linotype" w:hAnsi="Palatino Linotype" w:cs="Arial"/>
          <w:lang w:val="es-ES_tradnl"/>
        </w:rPr>
        <w:t xml:space="preserve">dos mil dieciocho, </w:t>
      </w:r>
      <w:r w:rsidR="00C62385" w:rsidRPr="00A202A6">
        <w:rPr>
          <w:rFonts w:ascii="Palatino Linotype" w:hAnsi="Palatino Linotype" w:cs="Arial"/>
        </w:rPr>
        <w:t xml:space="preserve">por corresponder a sábados y domingos, considerados como días inhábiles; en términos del artículo 3 fracción X de la </w:t>
      </w:r>
      <w:r w:rsidR="00C62385" w:rsidRPr="00A202A6">
        <w:rPr>
          <w:rFonts w:ascii="Palatino Linotype" w:hAnsi="Palatino Linotype"/>
        </w:rPr>
        <w:t>Ley de Transparencia y Acceso a la Información Pública del Estado de México y Municipios</w:t>
      </w:r>
      <w:r w:rsidR="003E349B" w:rsidRPr="00A202A6">
        <w:rPr>
          <w:rFonts w:ascii="Palatino Linotype" w:hAnsi="Palatino Linotype" w:cs="Arial"/>
        </w:rPr>
        <w:t>.</w:t>
      </w:r>
    </w:p>
    <w:p w:rsidR="00C62385" w:rsidRPr="00A202A6" w:rsidRDefault="00C62385" w:rsidP="00F96C31">
      <w:pPr>
        <w:spacing w:line="360" w:lineRule="auto"/>
        <w:jc w:val="both"/>
        <w:rPr>
          <w:rFonts w:ascii="Palatino Linotype" w:hAnsi="Palatino Linotype" w:cs="Arial"/>
        </w:rPr>
      </w:pPr>
    </w:p>
    <w:p w:rsidR="00C62385" w:rsidRPr="00A202A6" w:rsidRDefault="00C62385" w:rsidP="00F96C31">
      <w:pPr>
        <w:spacing w:line="360" w:lineRule="auto"/>
        <w:jc w:val="both"/>
        <w:rPr>
          <w:rFonts w:ascii="Palatino Linotype" w:hAnsi="Palatino Linotype" w:cs="Arial"/>
        </w:rPr>
      </w:pPr>
      <w:r w:rsidRPr="00A202A6">
        <w:rPr>
          <w:rFonts w:ascii="Palatino Linotype" w:hAnsi="Palatino Linotype" w:cs="Arial"/>
        </w:rPr>
        <w:t>En ese tenor, si el recurso de revisión que nos ocupa, se interpuso el</w:t>
      </w:r>
      <w:r w:rsidRPr="00A202A6">
        <w:rPr>
          <w:rFonts w:ascii="Palatino Linotype" w:hAnsi="Palatino Linotype" w:cs="Arial"/>
          <w:b/>
        </w:rPr>
        <w:t xml:space="preserve"> </w:t>
      </w:r>
      <w:r w:rsidR="00297A56" w:rsidRPr="00A202A6">
        <w:rPr>
          <w:rFonts w:ascii="Palatino Linotype" w:hAnsi="Palatino Linotype" w:cs="Arial"/>
          <w:b/>
        </w:rPr>
        <w:t xml:space="preserve">dos de agosto </w:t>
      </w:r>
      <w:r w:rsidRPr="00A202A6">
        <w:rPr>
          <w:rFonts w:ascii="Palatino Linotype" w:hAnsi="Palatino Linotype" w:cs="Arial"/>
          <w:b/>
        </w:rPr>
        <w:t>de dos mil dieciocho</w:t>
      </w:r>
      <w:r w:rsidRPr="00A202A6">
        <w:rPr>
          <w:rFonts w:ascii="Palatino Linotype" w:hAnsi="Palatino Linotype" w:cs="Arial"/>
        </w:rPr>
        <w:t>, éste se encuentra dentro de los márgenes temporales previstos en el citado precepto legal y, por tanto, se considera oportuno.</w:t>
      </w:r>
    </w:p>
    <w:p w:rsidR="00C62385" w:rsidRPr="00A202A6" w:rsidRDefault="00C62385" w:rsidP="00F96C31">
      <w:pPr>
        <w:pStyle w:val="Prrafodelista"/>
        <w:autoSpaceDE w:val="0"/>
        <w:autoSpaceDN w:val="0"/>
        <w:adjustRightInd w:val="0"/>
        <w:spacing w:line="360" w:lineRule="auto"/>
        <w:ind w:left="0" w:right="49"/>
        <w:jc w:val="both"/>
        <w:rPr>
          <w:rFonts w:ascii="Palatino Linotype" w:hAnsi="Palatino Linotype" w:cs="Arial"/>
          <w:b/>
          <w:szCs w:val="28"/>
        </w:rPr>
      </w:pPr>
    </w:p>
    <w:p w:rsidR="00C62385" w:rsidRPr="00A202A6" w:rsidRDefault="00C62385" w:rsidP="00F96C31">
      <w:pPr>
        <w:autoSpaceDE w:val="0"/>
        <w:autoSpaceDN w:val="0"/>
        <w:adjustRightInd w:val="0"/>
        <w:spacing w:line="360" w:lineRule="auto"/>
        <w:ind w:right="49"/>
        <w:jc w:val="both"/>
        <w:rPr>
          <w:rFonts w:ascii="Palatino Linotype" w:hAnsi="Palatino Linotype" w:cs="Arial"/>
          <w:b/>
          <w:sz w:val="28"/>
          <w:szCs w:val="28"/>
        </w:rPr>
      </w:pPr>
      <w:r w:rsidRPr="00A202A6">
        <w:rPr>
          <w:rFonts w:ascii="Palatino Linotype" w:hAnsi="Palatino Linotype" w:cs="Arial"/>
          <w:b/>
          <w:sz w:val="28"/>
          <w:szCs w:val="28"/>
        </w:rPr>
        <w:t>CUARTO</w:t>
      </w:r>
      <w:r w:rsidRPr="00A202A6">
        <w:rPr>
          <w:rFonts w:ascii="Palatino Linotype" w:hAnsi="Palatino Linotype"/>
          <w:b/>
          <w:sz w:val="28"/>
          <w:szCs w:val="28"/>
        </w:rPr>
        <w:t>.</w:t>
      </w:r>
      <w:r w:rsidRPr="00A202A6">
        <w:rPr>
          <w:rFonts w:ascii="Palatino Linotype" w:hAnsi="Palatino Linotype"/>
          <w:b/>
        </w:rPr>
        <w:t xml:space="preserve"> </w:t>
      </w:r>
      <w:proofErr w:type="spellStart"/>
      <w:r w:rsidRPr="00A202A6">
        <w:rPr>
          <w:rFonts w:ascii="Palatino Linotype" w:hAnsi="Palatino Linotype"/>
          <w:b/>
        </w:rPr>
        <w:t>Procedibilidad</w:t>
      </w:r>
      <w:proofErr w:type="spellEnd"/>
      <w:r w:rsidRPr="00A202A6">
        <w:rPr>
          <w:rFonts w:ascii="Palatino Linotype" w:hAnsi="Palatino Linotype"/>
          <w:b/>
        </w:rPr>
        <w:t xml:space="preserve">. </w:t>
      </w:r>
      <w:r w:rsidRPr="00A202A6">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Pr="00A202A6">
        <w:rPr>
          <w:rFonts w:ascii="Palatino Linotype" w:hAnsi="Palatino Linotype" w:cs="Arial"/>
          <w:lang w:val="es-ES_tradnl"/>
        </w:rPr>
        <w:t xml:space="preserve">de la </w:t>
      </w:r>
      <w:r w:rsidRPr="00A202A6">
        <w:rPr>
          <w:rFonts w:ascii="Palatino Linotype" w:hAnsi="Palatino Linotype"/>
        </w:rPr>
        <w:t xml:space="preserve">Ley de Transparencia y Acceso a la Información Pública del Estado de México y Municipios, en atención a que fueron presentados mediante el formato visible en </w:t>
      </w:r>
      <w:r w:rsidRPr="00A202A6">
        <w:rPr>
          <w:rFonts w:ascii="Palatino Linotype" w:hAnsi="Palatino Linotype"/>
          <w:b/>
        </w:rPr>
        <w:t>EL SAIMEX.</w:t>
      </w:r>
    </w:p>
    <w:p w:rsidR="00C62385" w:rsidRPr="00A202A6" w:rsidRDefault="00C62385" w:rsidP="00F96C31">
      <w:pPr>
        <w:spacing w:line="360" w:lineRule="auto"/>
        <w:jc w:val="both"/>
        <w:rPr>
          <w:rFonts w:ascii="Palatino Linotype" w:hAnsi="Palatino Linotype" w:cs="Arial"/>
          <w:b/>
          <w:sz w:val="28"/>
          <w:szCs w:val="28"/>
        </w:rPr>
      </w:pPr>
    </w:p>
    <w:p w:rsidR="00C62385" w:rsidRPr="00A202A6" w:rsidRDefault="00C62385" w:rsidP="00F96C31">
      <w:pPr>
        <w:spacing w:line="360" w:lineRule="auto"/>
        <w:jc w:val="both"/>
        <w:rPr>
          <w:rFonts w:ascii="Palatino Linotype" w:hAnsi="Palatino Linotype" w:cs="Arial"/>
        </w:rPr>
      </w:pPr>
      <w:r w:rsidRPr="00A202A6">
        <w:rPr>
          <w:rFonts w:ascii="Palatino Linotype" w:hAnsi="Palatino Linotype" w:cs="Arial"/>
          <w:b/>
          <w:sz w:val="28"/>
          <w:szCs w:val="28"/>
        </w:rPr>
        <w:t>QUINTO</w:t>
      </w:r>
      <w:r w:rsidRPr="00A202A6">
        <w:rPr>
          <w:rFonts w:ascii="Palatino Linotype" w:hAnsi="Palatino Linotype" w:cs="Arial"/>
          <w:b/>
        </w:rPr>
        <w:t>. Estudio y resolución del asunto</w:t>
      </w:r>
      <w:r w:rsidRPr="00A202A6">
        <w:rPr>
          <w:rFonts w:ascii="Palatino Linotype" w:hAnsi="Palatino Linotype"/>
          <w:b/>
        </w:rPr>
        <w:t xml:space="preserve">. </w:t>
      </w:r>
      <w:r w:rsidRPr="00A202A6">
        <w:rPr>
          <w:rFonts w:ascii="Palatino Linotype" w:hAnsi="Palatino Linotype" w:cs="Arial"/>
        </w:rPr>
        <w:t xml:space="preserve">Una vez determinada la vía sobre la que versará el presente recurso, y previa revisión del expediente electrónico formado en </w:t>
      </w:r>
      <w:r w:rsidRPr="00A202A6">
        <w:rPr>
          <w:rFonts w:ascii="Palatino Linotype" w:hAnsi="Palatino Linotype" w:cs="Arial"/>
          <w:b/>
        </w:rPr>
        <w:t>EL SAIMEX</w:t>
      </w:r>
      <w:r w:rsidRPr="00A202A6">
        <w:rPr>
          <w:rFonts w:ascii="Palatino Linotype" w:hAnsi="Palatino Linotype" w:cs="Arial"/>
        </w:rPr>
        <w:t xml:space="preserve"> con motivo de la solicitud de información y del recurso a que da origen, es conveniente analizar si la respuesta del </w:t>
      </w:r>
      <w:r w:rsidRPr="00A202A6">
        <w:rPr>
          <w:rFonts w:ascii="Palatino Linotype" w:hAnsi="Palatino Linotype" w:cs="Arial"/>
          <w:b/>
          <w:lang w:eastAsia="es-MX"/>
        </w:rPr>
        <w:t>SUJETO OBLIGADO</w:t>
      </w:r>
      <w:r w:rsidRPr="00A202A6">
        <w:rPr>
          <w:rFonts w:ascii="Palatino Linotype" w:hAnsi="Palatino Linotype" w:cs="Arial"/>
        </w:rPr>
        <w:t xml:space="preserve"> cumple con los requisitos y procedimientos del derecho de acceso a la información pública. </w:t>
      </w:r>
    </w:p>
    <w:p w:rsidR="00D21338" w:rsidRPr="00A202A6" w:rsidRDefault="00D21338" w:rsidP="00F96C31">
      <w:pPr>
        <w:spacing w:line="360" w:lineRule="auto"/>
        <w:jc w:val="both"/>
        <w:rPr>
          <w:rFonts w:ascii="Palatino Linotype" w:hAnsi="Palatino Linotype" w:cs="Arial"/>
          <w:color w:val="000000"/>
          <w:lang w:val="es-ES_tradnl"/>
        </w:rPr>
      </w:pPr>
    </w:p>
    <w:p w:rsidR="00D21338" w:rsidRPr="00A202A6" w:rsidRDefault="00D21338" w:rsidP="00D21338">
      <w:pPr>
        <w:spacing w:line="360" w:lineRule="auto"/>
        <w:jc w:val="both"/>
        <w:rPr>
          <w:rFonts w:ascii="Palatino Linotype" w:hAnsi="Palatino Linotype" w:cs="Arial"/>
        </w:rPr>
      </w:pPr>
      <w:r w:rsidRPr="00A202A6">
        <w:rPr>
          <w:rFonts w:ascii="Palatino Linotype" w:hAnsi="Palatino Linotype"/>
        </w:rPr>
        <w:lastRenderedPageBreak/>
        <w:t xml:space="preserve">Atento a ello, primeramente es importante </w:t>
      </w:r>
      <w:r w:rsidRPr="00A202A6">
        <w:rPr>
          <w:rFonts w:ascii="Palatino Linotype" w:eastAsia="Arial Unicode MS" w:hAnsi="Palatino Linotype" w:cs="Arial"/>
        </w:rPr>
        <w:t>señalar q</w:t>
      </w:r>
      <w:r w:rsidRPr="00A202A6">
        <w:rPr>
          <w:rFonts w:ascii="Palatino Linotype" w:hAnsi="Palatino Linotype" w:cs="Arial"/>
        </w:rPr>
        <w:t>ue el artículo 4, párrafo segundo de la Ley de Transparencia y Acceso a la Información Pública del Estado de México y Municipios, dispone:</w:t>
      </w:r>
    </w:p>
    <w:p w:rsidR="005A1BA8" w:rsidRPr="00A202A6" w:rsidRDefault="005A1BA8" w:rsidP="00F96C31">
      <w:pPr>
        <w:jc w:val="both"/>
        <w:rPr>
          <w:rFonts w:ascii="Palatino Linotype" w:hAnsi="Palatino Linotype" w:cs="Arial"/>
        </w:rPr>
      </w:pPr>
    </w:p>
    <w:p w:rsidR="005A1BA8" w:rsidRPr="00A202A6" w:rsidRDefault="005A1BA8" w:rsidP="00F96C31">
      <w:pPr>
        <w:ind w:left="851" w:right="901"/>
        <w:jc w:val="both"/>
        <w:rPr>
          <w:rFonts w:ascii="Palatino Linotype" w:hAnsi="Palatino Linotype" w:cs="Arial"/>
          <w:i/>
          <w:color w:val="000000"/>
          <w:sz w:val="22"/>
          <w:szCs w:val="22"/>
        </w:rPr>
      </w:pPr>
      <w:r w:rsidRPr="00A202A6">
        <w:rPr>
          <w:rFonts w:ascii="Palatino Linotype" w:hAnsi="Palatino Linotype" w:cs="Arial"/>
          <w:i/>
          <w:sz w:val="22"/>
          <w:szCs w:val="22"/>
        </w:rPr>
        <w:t>“</w:t>
      </w:r>
      <w:r w:rsidRPr="00A202A6">
        <w:rPr>
          <w:rFonts w:ascii="Palatino Linotype" w:hAnsi="Palatino Linotype" w:cs="Arial"/>
          <w:b/>
          <w:i/>
          <w:color w:val="000000"/>
          <w:sz w:val="22"/>
          <w:szCs w:val="22"/>
        </w:rPr>
        <w:t xml:space="preserve">Artículo 4. </w:t>
      </w:r>
      <w:r w:rsidRPr="00A202A6">
        <w:rPr>
          <w:rFonts w:ascii="Palatino Linotype" w:hAnsi="Palatino Linotype" w:cs="Arial"/>
          <w:i/>
          <w:color w:val="000000"/>
          <w:sz w:val="22"/>
          <w:szCs w:val="22"/>
        </w:rPr>
        <w:t xml:space="preserve">… </w:t>
      </w:r>
    </w:p>
    <w:p w:rsidR="005A1BA8" w:rsidRPr="00A202A6" w:rsidRDefault="005A1BA8" w:rsidP="00F96C31">
      <w:pPr>
        <w:ind w:left="851" w:right="901"/>
        <w:jc w:val="both"/>
        <w:rPr>
          <w:rFonts w:ascii="Palatino Linotype" w:hAnsi="Palatino Linotype" w:cs="Arial"/>
          <w:i/>
          <w:color w:val="000000"/>
          <w:sz w:val="22"/>
          <w:szCs w:val="22"/>
        </w:rPr>
      </w:pPr>
      <w:r w:rsidRPr="00A202A6">
        <w:rPr>
          <w:rFonts w:ascii="Palatino Linotype" w:hAnsi="Palatino Linotype" w:cs="Arial"/>
          <w:i/>
          <w:color w:val="000000"/>
          <w:sz w:val="22"/>
          <w:szCs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5A1BA8" w:rsidRPr="00A202A6" w:rsidRDefault="005A1BA8" w:rsidP="00F96C31">
      <w:pPr>
        <w:ind w:left="851" w:right="901"/>
        <w:jc w:val="both"/>
        <w:rPr>
          <w:rFonts w:ascii="Palatino Linotype" w:hAnsi="Palatino Linotype" w:cs="Arial"/>
          <w:i/>
          <w:sz w:val="22"/>
          <w:szCs w:val="22"/>
        </w:rPr>
      </w:pPr>
      <w:r w:rsidRPr="00A202A6">
        <w:rPr>
          <w:rFonts w:ascii="Palatino Linotype" w:hAnsi="Palatino Linotype" w:cs="Arial"/>
          <w:i/>
          <w:color w:val="000000"/>
          <w:sz w:val="22"/>
          <w:szCs w:val="22"/>
        </w:rPr>
        <w:t xml:space="preserve"> </w:t>
      </w:r>
      <w:r w:rsidRPr="00A202A6">
        <w:rPr>
          <w:rFonts w:ascii="Palatino Linotype" w:hAnsi="Palatino Linotype" w:cs="Arial"/>
          <w:i/>
          <w:sz w:val="22"/>
          <w:szCs w:val="22"/>
        </w:rPr>
        <w:t>...”</w:t>
      </w:r>
    </w:p>
    <w:p w:rsidR="005A1BA8" w:rsidRPr="00A202A6" w:rsidRDefault="005A1BA8" w:rsidP="00F96C31">
      <w:pPr>
        <w:ind w:left="851" w:right="901"/>
        <w:jc w:val="both"/>
        <w:rPr>
          <w:rFonts w:ascii="Palatino Linotype" w:hAnsi="Palatino Linotype" w:cs="Arial"/>
        </w:rPr>
      </w:pPr>
    </w:p>
    <w:p w:rsidR="005A1BA8" w:rsidRPr="00A202A6" w:rsidRDefault="005A1BA8" w:rsidP="00F96C31">
      <w:pPr>
        <w:spacing w:line="360" w:lineRule="auto"/>
        <w:jc w:val="both"/>
        <w:rPr>
          <w:rFonts w:ascii="Palatino Linotype" w:hAnsi="Palatino Linotype" w:cs="Arial"/>
          <w:i/>
          <w:sz w:val="22"/>
          <w:szCs w:val="22"/>
        </w:rPr>
      </w:pPr>
      <w:r w:rsidRPr="00A202A6">
        <w:rPr>
          <w:rFonts w:ascii="Palatino Linotype" w:hAnsi="Palatino Linotype" w:cs="Aria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5A1BA8" w:rsidRPr="00A202A6" w:rsidRDefault="005A1BA8" w:rsidP="00F96C31">
      <w:pPr>
        <w:spacing w:line="360" w:lineRule="auto"/>
        <w:ind w:right="425"/>
        <w:jc w:val="both"/>
        <w:rPr>
          <w:rFonts w:ascii="Palatino Linotype" w:hAnsi="Palatino Linotype" w:cs="Arial"/>
          <w:b/>
          <w:i/>
          <w:sz w:val="20"/>
        </w:rPr>
      </w:pPr>
    </w:p>
    <w:p w:rsidR="005A1BA8" w:rsidRPr="00A202A6" w:rsidRDefault="005A1BA8" w:rsidP="00F96C31">
      <w:pPr>
        <w:spacing w:line="360" w:lineRule="auto"/>
        <w:jc w:val="both"/>
        <w:rPr>
          <w:rFonts w:ascii="Palatino Linotype" w:hAnsi="Palatino Linotype" w:cs="Arial"/>
        </w:rPr>
      </w:pPr>
      <w:r w:rsidRPr="00A202A6">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5A1BA8" w:rsidRPr="00A202A6" w:rsidRDefault="005A1BA8" w:rsidP="00F96C31">
      <w:pPr>
        <w:ind w:left="851" w:right="901"/>
        <w:jc w:val="both"/>
        <w:rPr>
          <w:rFonts w:ascii="Palatino Linotype" w:hAnsi="Palatino Linotype" w:cs="Arial"/>
        </w:rPr>
      </w:pPr>
    </w:p>
    <w:p w:rsidR="005A1BA8" w:rsidRPr="00A202A6" w:rsidRDefault="005A1BA8" w:rsidP="00F96C31">
      <w:pPr>
        <w:ind w:left="851" w:right="901"/>
        <w:jc w:val="both"/>
        <w:rPr>
          <w:rFonts w:ascii="Palatino Linotype" w:hAnsi="Palatino Linotype" w:cs="Arial"/>
          <w:i/>
          <w:sz w:val="22"/>
          <w:szCs w:val="22"/>
        </w:rPr>
      </w:pPr>
      <w:r w:rsidRPr="00A202A6">
        <w:rPr>
          <w:rFonts w:ascii="Palatino Linotype" w:hAnsi="Palatino Linotype" w:cs="Arial"/>
          <w:i/>
          <w:sz w:val="22"/>
          <w:szCs w:val="22"/>
        </w:rPr>
        <w:t>“</w:t>
      </w:r>
      <w:r w:rsidRPr="00A202A6">
        <w:rPr>
          <w:rFonts w:ascii="Palatino Linotype" w:hAnsi="Palatino Linotype" w:cs="Arial"/>
          <w:b/>
          <w:i/>
          <w:color w:val="000000"/>
          <w:sz w:val="22"/>
          <w:szCs w:val="22"/>
        </w:rPr>
        <w:t>Artículo 12.</w:t>
      </w:r>
      <w:r w:rsidRPr="00A202A6">
        <w:rPr>
          <w:rFonts w:ascii="Palatino Linotype" w:hAnsi="Palatino Linotype" w:cs="Arial"/>
          <w:i/>
          <w:color w:val="000000"/>
          <w:sz w:val="22"/>
          <w:szCs w:val="22"/>
        </w:rPr>
        <w:t xml:space="preserve"> Quienes generen, recopilen, administren, manejen, procesen, archiven o conserven información pública serán responsables de la misma en los términos de las disposiciones jurídicas aplicables. </w:t>
      </w:r>
    </w:p>
    <w:p w:rsidR="005A1BA8" w:rsidRPr="00A202A6" w:rsidRDefault="005A1BA8" w:rsidP="00F96C31">
      <w:pPr>
        <w:ind w:left="851" w:right="901"/>
        <w:jc w:val="both"/>
        <w:rPr>
          <w:rFonts w:ascii="Palatino Linotype" w:hAnsi="Palatino Linotype" w:cs="Arial"/>
          <w:i/>
          <w:color w:val="000000"/>
          <w:sz w:val="22"/>
          <w:szCs w:val="22"/>
        </w:rPr>
      </w:pPr>
      <w:r w:rsidRPr="00A202A6">
        <w:rPr>
          <w:rFonts w:ascii="Palatino Linotype" w:hAnsi="Palatino Linotype" w:cs="Arial"/>
          <w:i/>
          <w:color w:val="000000"/>
          <w:sz w:val="22"/>
          <w:szCs w:val="22"/>
        </w:rPr>
        <w:t xml:space="preserve"> </w:t>
      </w:r>
    </w:p>
    <w:p w:rsidR="005A1BA8" w:rsidRPr="00A202A6" w:rsidRDefault="005A1BA8" w:rsidP="00F96C31">
      <w:pPr>
        <w:ind w:left="851" w:right="901"/>
        <w:jc w:val="both"/>
        <w:rPr>
          <w:rFonts w:ascii="Palatino Linotype" w:hAnsi="Palatino Linotype" w:cs="Arial"/>
          <w:i/>
          <w:sz w:val="22"/>
          <w:szCs w:val="22"/>
        </w:rPr>
      </w:pPr>
      <w:r w:rsidRPr="00A202A6">
        <w:rPr>
          <w:rFonts w:ascii="Palatino Linotype" w:hAnsi="Palatino Linotype" w:cs="Arial"/>
          <w:i/>
          <w:color w:val="000000"/>
          <w:sz w:val="22"/>
          <w:szCs w:val="22"/>
        </w:rPr>
        <w:t xml:space="preserve">Los sujetos obligados sólo proporcionarán la información pública que se les requiera y que obre en sus archivos y en el estado en que ésta se encuentre. La obligación de </w:t>
      </w:r>
      <w:r w:rsidRPr="00A202A6">
        <w:rPr>
          <w:rFonts w:ascii="Palatino Linotype" w:hAnsi="Palatino Linotype" w:cs="Arial"/>
          <w:i/>
          <w:color w:val="000000"/>
          <w:sz w:val="22"/>
          <w:szCs w:val="22"/>
        </w:rPr>
        <w:lastRenderedPageBreak/>
        <w:t>proporcionar información no comprende el procesamiento de la misma, ni el presentarla conforme al interés del solicitante; no estarán obligados a generarla, resumirla, efectuar cálculos o practicar investigaciones.</w:t>
      </w:r>
      <w:r w:rsidRPr="00A202A6">
        <w:rPr>
          <w:rFonts w:ascii="Palatino Linotype" w:hAnsi="Palatino Linotype" w:cs="Arial"/>
          <w:i/>
          <w:sz w:val="22"/>
          <w:szCs w:val="22"/>
        </w:rPr>
        <w:t>”</w:t>
      </w:r>
    </w:p>
    <w:p w:rsidR="005A1BA8" w:rsidRPr="00A202A6" w:rsidRDefault="005A1BA8" w:rsidP="00F96C31">
      <w:pPr>
        <w:ind w:left="851" w:right="901"/>
        <w:jc w:val="both"/>
        <w:rPr>
          <w:rFonts w:ascii="Palatino Linotype" w:hAnsi="Palatino Linotype" w:cs="Arial"/>
          <w:i/>
          <w:sz w:val="22"/>
          <w:szCs w:val="22"/>
        </w:rPr>
      </w:pPr>
    </w:p>
    <w:p w:rsidR="005A1BA8" w:rsidRPr="00A202A6" w:rsidRDefault="005A1BA8" w:rsidP="00F96C31">
      <w:pPr>
        <w:spacing w:line="360" w:lineRule="auto"/>
        <w:jc w:val="both"/>
        <w:rPr>
          <w:rFonts w:ascii="Palatino Linotype" w:hAnsi="Palatino Linotype" w:cs="Arial"/>
          <w:color w:val="000000"/>
        </w:rPr>
      </w:pPr>
      <w:r w:rsidRPr="00A202A6">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A202A6">
        <w:rPr>
          <w:rFonts w:ascii="Palatino Linotype" w:hAnsi="Palatino Linotype" w:cs="Arial"/>
          <w:b/>
          <w:color w:val="000000"/>
        </w:rPr>
        <w:t xml:space="preserve"> </w:t>
      </w:r>
      <w:r w:rsidRPr="00A202A6">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A202A6">
        <w:rPr>
          <w:rFonts w:ascii="Palatino Linotype" w:hAnsi="Palatino Linotype" w:cs="Arial"/>
          <w:i/>
          <w:color w:val="000000"/>
        </w:rPr>
        <w:t>ad hoc</w:t>
      </w:r>
      <w:r w:rsidRPr="00A202A6">
        <w:rPr>
          <w:rFonts w:ascii="Palatino Linotype" w:hAnsi="Palatino Linotype" w:cs="Arial"/>
          <w:color w:val="000000"/>
        </w:rPr>
        <w:t>, para satisfacer el derecho de acceso a la información pública.</w:t>
      </w:r>
    </w:p>
    <w:p w:rsidR="005A1BA8" w:rsidRPr="00A202A6" w:rsidRDefault="005A1BA8" w:rsidP="00F96C31">
      <w:pPr>
        <w:spacing w:line="360" w:lineRule="auto"/>
        <w:jc w:val="both"/>
        <w:rPr>
          <w:rFonts w:ascii="Palatino Linotype" w:hAnsi="Palatino Linotype" w:cs="Arial"/>
          <w:color w:val="000000"/>
        </w:rPr>
      </w:pPr>
    </w:p>
    <w:p w:rsidR="005A1BA8" w:rsidRPr="00A202A6" w:rsidRDefault="005A1BA8" w:rsidP="00F96C31">
      <w:pPr>
        <w:spacing w:line="360" w:lineRule="auto"/>
        <w:jc w:val="both"/>
        <w:rPr>
          <w:rFonts w:ascii="Palatino Linotype" w:hAnsi="Palatino Linotype"/>
          <w:b/>
          <w:bCs/>
          <w:color w:val="000000"/>
        </w:rPr>
      </w:pPr>
      <w:r w:rsidRPr="00A202A6">
        <w:rPr>
          <w:rFonts w:ascii="Palatino Linotype" w:hAnsi="Palatino Linotype" w:cs="Arial"/>
          <w:color w:val="000000"/>
        </w:rPr>
        <w:t xml:space="preserve">Como apoyo a lo anterior, es aplicable el Criterio 03-17, emitido por </w:t>
      </w:r>
      <w:r w:rsidRPr="00A202A6">
        <w:rPr>
          <w:rFonts w:ascii="Palatino Linotype" w:eastAsia="Arial Unicode MS" w:hAnsi="Palatino Linotype" w:cs="Arial"/>
          <w:color w:val="000000"/>
        </w:rPr>
        <w:t>el Instituto Nacional de Transparencia, Acceso a la Información y Protección de Datos Personales,</w:t>
      </w:r>
      <w:r w:rsidRPr="00A202A6">
        <w:rPr>
          <w:rFonts w:ascii="Palatino Linotype" w:hAnsi="Palatino Linotype"/>
          <w:bCs/>
          <w:color w:val="000000"/>
        </w:rPr>
        <w:t xml:space="preserve"> que dice:</w:t>
      </w:r>
      <w:r w:rsidRPr="00A202A6">
        <w:rPr>
          <w:rFonts w:ascii="Palatino Linotype" w:hAnsi="Palatino Linotype"/>
          <w:b/>
          <w:bCs/>
          <w:color w:val="000000"/>
        </w:rPr>
        <w:t xml:space="preserve"> </w:t>
      </w:r>
    </w:p>
    <w:p w:rsidR="005A1BA8" w:rsidRPr="00A202A6" w:rsidRDefault="005A1BA8" w:rsidP="00F96C31">
      <w:pPr>
        <w:ind w:left="851" w:right="850"/>
        <w:jc w:val="both"/>
        <w:rPr>
          <w:rFonts w:ascii="Palatino Linotype" w:hAnsi="Palatino Linotype" w:cs="Arial"/>
          <w:color w:val="000000"/>
        </w:rPr>
      </w:pPr>
    </w:p>
    <w:p w:rsidR="005A1BA8" w:rsidRPr="00A202A6" w:rsidRDefault="005A1BA8" w:rsidP="00F96C31">
      <w:pPr>
        <w:ind w:left="851" w:right="901"/>
        <w:jc w:val="both"/>
        <w:rPr>
          <w:rFonts w:ascii="Palatino Linotype" w:hAnsi="Palatino Linotype" w:cs="Arial"/>
          <w:i/>
          <w:color w:val="000000"/>
          <w:sz w:val="22"/>
          <w:szCs w:val="22"/>
        </w:rPr>
      </w:pPr>
      <w:r w:rsidRPr="00A202A6">
        <w:rPr>
          <w:rFonts w:ascii="Palatino Linotype" w:hAnsi="Palatino Linotype" w:cs="Arial"/>
          <w:i/>
          <w:color w:val="000000"/>
          <w:sz w:val="22"/>
          <w:szCs w:val="22"/>
        </w:rPr>
        <w:t>“</w:t>
      </w:r>
      <w:r w:rsidRPr="00A202A6">
        <w:rPr>
          <w:rFonts w:ascii="Palatino Linotype" w:hAnsi="Palatino Linotype" w:cs="Arial"/>
          <w:b/>
          <w:i/>
          <w:color w:val="000000"/>
          <w:sz w:val="22"/>
          <w:szCs w:val="22"/>
        </w:rPr>
        <w:t>No existe obligación de elaborar documentos ad hoc para atender las solicitudes de acceso a la información.</w:t>
      </w:r>
      <w:r w:rsidRPr="00A202A6">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5A1BA8" w:rsidRPr="00A202A6" w:rsidRDefault="005A1BA8" w:rsidP="00F96C31">
      <w:pPr>
        <w:ind w:left="851" w:right="901"/>
        <w:jc w:val="both"/>
        <w:rPr>
          <w:rFonts w:ascii="Palatino Linotype" w:hAnsi="Palatino Linotype" w:cs="Arial"/>
          <w:i/>
          <w:color w:val="000000"/>
          <w:sz w:val="22"/>
          <w:szCs w:val="22"/>
        </w:rPr>
      </w:pPr>
    </w:p>
    <w:p w:rsidR="005A1BA8" w:rsidRPr="00A202A6" w:rsidRDefault="005A1BA8" w:rsidP="00F96C31">
      <w:pPr>
        <w:ind w:left="851" w:right="901"/>
        <w:jc w:val="both"/>
        <w:rPr>
          <w:rFonts w:ascii="Palatino Linotype" w:hAnsi="Palatino Linotype" w:cs="Arial"/>
          <w:i/>
          <w:color w:val="000000"/>
          <w:sz w:val="22"/>
          <w:szCs w:val="22"/>
        </w:rPr>
      </w:pPr>
      <w:r w:rsidRPr="00A202A6">
        <w:rPr>
          <w:rFonts w:ascii="Palatino Linotype" w:hAnsi="Palatino Linotype" w:cs="Arial"/>
          <w:i/>
          <w:color w:val="000000"/>
          <w:sz w:val="22"/>
          <w:szCs w:val="22"/>
        </w:rPr>
        <w:t xml:space="preserve">Resoluciones: </w:t>
      </w:r>
    </w:p>
    <w:p w:rsidR="005A1BA8" w:rsidRPr="00A202A6" w:rsidRDefault="005A1BA8" w:rsidP="00F96C31">
      <w:pPr>
        <w:ind w:left="851" w:right="901"/>
        <w:jc w:val="both"/>
        <w:rPr>
          <w:rFonts w:ascii="Palatino Linotype" w:hAnsi="Palatino Linotype" w:cs="Arial"/>
          <w:i/>
          <w:color w:val="000000"/>
          <w:sz w:val="22"/>
          <w:szCs w:val="22"/>
        </w:rPr>
      </w:pPr>
      <w:r w:rsidRPr="00A202A6">
        <w:rPr>
          <w:rFonts w:ascii="Palatino Linotype" w:hAnsi="Palatino Linotype" w:cs="Arial"/>
          <w:i/>
          <w:color w:val="000000"/>
          <w:sz w:val="22"/>
          <w:szCs w:val="22"/>
        </w:rPr>
        <w:sym w:font="Symbol" w:char="F0B7"/>
      </w:r>
      <w:r w:rsidRPr="00A202A6">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5A1BA8" w:rsidRPr="00A202A6" w:rsidRDefault="005A1BA8" w:rsidP="00F96C31">
      <w:pPr>
        <w:ind w:left="851" w:right="901"/>
        <w:jc w:val="both"/>
        <w:rPr>
          <w:rFonts w:ascii="Palatino Linotype" w:hAnsi="Palatino Linotype" w:cs="Arial"/>
          <w:i/>
          <w:color w:val="000000"/>
          <w:sz w:val="22"/>
          <w:szCs w:val="22"/>
        </w:rPr>
      </w:pPr>
      <w:r w:rsidRPr="00A202A6">
        <w:rPr>
          <w:rFonts w:ascii="Palatino Linotype" w:hAnsi="Palatino Linotype" w:cs="Arial"/>
          <w:i/>
          <w:color w:val="000000"/>
          <w:sz w:val="22"/>
          <w:szCs w:val="22"/>
        </w:rPr>
        <w:sym w:font="Symbol" w:char="F0B7"/>
      </w:r>
      <w:r w:rsidRPr="00A202A6">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5A1BA8" w:rsidRPr="00A202A6" w:rsidRDefault="005A1BA8" w:rsidP="00F96C31">
      <w:pPr>
        <w:ind w:left="851" w:right="901"/>
        <w:jc w:val="both"/>
        <w:rPr>
          <w:rFonts w:ascii="Palatino Linotype" w:hAnsi="Palatino Linotype" w:cs="Arial"/>
          <w:i/>
          <w:color w:val="000000"/>
          <w:sz w:val="22"/>
          <w:szCs w:val="22"/>
        </w:rPr>
      </w:pPr>
      <w:r w:rsidRPr="00A202A6">
        <w:rPr>
          <w:rFonts w:ascii="Palatino Linotype" w:hAnsi="Palatino Linotype" w:cs="Arial"/>
          <w:i/>
          <w:color w:val="000000"/>
          <w:sz w:val="22"/>
          <w:szCs w:val="22"/>
        </w:rPr>
        <w:lastRenderedPageBreak/>
        <w:sym w:font="Symbol" w:char="F0B7"/>
      </w:r>
      <w:r w:rsidRPr="00A202A6">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5A1BA8" w:rsidRPr="00A202A6" w:rsidRDefault="005A1BA8" w:rsidP="00F96C31">
      <w:pPr>
        <w:jc w:val="both"/>
        <w:rPr>
          <w:rFonts w:ascii="Palatino Linotype" w:hAnsi="Palatino Linotype" w:cs="Arial"/>
          <w:sz w:val="22"/>
          <w:szCs w:val="22"/>
        </w:rPr>
      </w:pPr>
    </w:p>
    <w:p w:rsidR="005A1BA8" w:rsidRPr="00A202A6" w:rsidRDefault="005A1BA8" w:rsidP="00F96C31">
      <w:pPr>
        <w:spacing w:line="360" w:lineRule="auto"/>
        <w:jc w:val="both"/>
        <w:rPr>
          <w:rFonts w:ascii="Palatino Linotype" w:hAnsi="Palatino Linotype" w:cs="Arial"/>
          <w:color w:val="000000" w:themeColor="text1"/>
        </w:rPr>
      </w:pPr>
      <w:r w:rsidRPr="00A202A6">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A202A6">
        <w:rPr>
          <w:rFonts w:ascii="Palatino Linotype" w:hAnsi="Palatino Linotype" w:cs="Arial"/>
        </w:rPr>
        <w:t>generen</w:t>
      </w:r>
      <w:r w:rsidRPr="00A202A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5A1BA8" w:rsidRPr="00A202A6" w:rsidRDefault="005A1BA8" w:rsidP="00F96C31">
      <w:pPr>
        <w:spacing w:line="360" w:lineRule="auto"/>
        <w:jc w:val="both"/>
        <w:rPr>
          <w:rFonts w:ascii="Palatino Linotype" w:hAnsi="Palatino Linotype" w:cs="Arial"/>
          <w:color w:val="000000" w:themeColor="text1"/>
        </w:rPr>
      </w:pPr>
    </w:p>
    <w:p w:rsidR="005A1BA8" w:rsidRPr="00A202A6" w:rsidRDefault="005A1BA8" w:rsidP="00F96C31">
      <w:pPr>
        <w:spacing w:line="360" w:lineRule="auto"/>
        <w:jc w:val="both"/>
        <w:rPr>
          <w:rFonts w:ascii="Palatino Linotype" w:hAnsi="Palatino Linotype" w:cs="Arial"/>
          <w:color w:val="000000" w:themeColor="text1"/>
        </w:rPr>
      </w:pPr>
      <w:r w:rsidRPr="00A202A6">
        <w:rPr>
          <w:rFonts w:ascii="Palatino Linotype" w:hAnsi="Palatino Linotype" w:cs="Arial"/>
          <w:color w:val="000000" w:themeColor="text1"/>
        </w:rPr>
        <w:t xml:space="preserve">En esta tesitura, es de subrayar que el derecho de acceso a la información pública, consiste en que la información solicitada conste en un soporte documental en cualquiera de sus formas, a saber: </w:t>
      </w:r>
      <w:r w:rsidRPr="00A202A6">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A202A6">
        <w:rPr>
          <w:rFonts w:ascii="Palatino Linotype" w:hAnsi="Palatino Linotype" w:cs="Arial"/>
          <w:color w:val="000000" w:themeColor="text1"/>
        </w:rPr>
        <w:t xml:space="preserve">; los que, </w:t>
      </w:r>
      <w:r w:rsidRPr="00A202A6">
        <w:rPr>
          <w:rFonts w:ascii="Palatino Linotype" w:hAnsi="Palatino Linotype" w:cs="Arial"/>
        </w:rPr>
        <w:t>podrán estar en cualquier medio, sea escrito, impreso, sonoro, visual, electrónico, informático u holográfico</w:t>
      </w:r>
      <w:r w:rsidRPr="00A202A6">
        <w:rPr>
          <w:rFonts w:ascii="Palatino Linotype" w:hAnsi="Palatino Linotype" w:cs="Arial"/>
          <w:color w:val="000000" w:themeColor="text1"/>
        </w:rPr>
        <w:t xml:space="preserve">, de conformidad con el artículo 3, fracción XI de la Ley de la materia, el cual dispone lo siguiente: </w:t>
      </w:r>
    </w:p>
    <w:p w:rsidR="005A1BA8" w:rsidRPr="00A202A6" w:rsidRDefault="005A1BA8" w:rsidP="00F96C31">
      <w:pPr>
        <w:ind w:left="851" w:right="850"/>
        <w:jc w:val="both"/>
        <w:rPr>
          <w:rFonts w:ascii="Palatino Linotype" w:hAnsi="Palatino Linotype" w:cs="Arial"/>
          <w:i/>
          <w:color w:val="000000"/>
          <w:sz w:val="22"/>
          <w:szCs w:val="22"/>
        </w:rPr>
      </w:pPr>
    </w:p>
    <w:p w:rsidR="005A1BA8" w:rsidRPr="00A202A6" w:rsidRDefault="005A1BA8" w:rsidP="00F96C31">
      <w:pPr>
        <w:ind w:left="851" w:right="901"/>
        <w:jc w:val="both"/>
        <w:rPr>
          <w:rFonts w:ascii="Palatino Linotype" w:hAnsi="Palatino Linotype" w:cs="Arial"/>
          <w:i/>
          <w:color w:val="000000"/>
          <w:sz w:val="22"/>
          <w:szCs w:val="22"/>
        </w:rPr>
      </w:pPr>
      <w:r w:rsidRPr="00A202A6">
        <w:rPr>
          <w:rFonts w:ascii="Palatino Linotype" w:hAnsi="Palatino Linotype" w:cs="Arial"/>
          <w:i/>
          <w:color w:val="000000"/>
          <w:sz w:val="22"/>
          <w:szCs w:val="22"/>
        </w:rPr>
        <w:t>“</w:t>
      </w:r>
      <w:r w:rsidRPr="00A202A6">
        <w:rPr>
          <w:rFonts w:ascii="Palatino Linotype" w:hAnsi="Palatino Linotype" w:cs="Arial"/>
          <w:b/>
          <w:i/>
          <w:color w:val="000000"/>
          <w:sz w:val="22"/>
          <w:szCs w:val="22"/>
        </w:rPr>
        <w:t xml:space="preserve">Artículo 3. </w:t>
      </w:r>
      <w:r w:rsidRPr="00A202A6">
        <w:rPr>
          <w:rFonts w:ascii="Palatino Linotype" w:hAnsi="Palatino Linotype" w:cs="Arial"/>
          <w:i/>
          <w:color w:val="000000"/>
          <w:sz w:val="22"/>
          <w:szCs w:val="22"/>
        </w:rPr>
        <w:t>Para los efectos de la presente Ley se entenderá por:</w:t>
      </w:r>
    </w:p>
    <w:p w:rsidR="005A1BA8" w:rsidRPr="00A202A6" w:rsidRDefault="005A1BA8" w:rsidP="00F96C31">
      <w:pPr>
        <w:ind w:left="851" w:right="850"/>
        <w:jc w:val="both"/>
        <w:rPr>
          <w:rFonts w:ascii="Palatino Linotype" w:hAnsi="Palatino Linotype" w:cs="Arial"/>
          <w:i/>
          <w:color w:val="000000"/>
          <w:sz w:val="22"/>
          <w:szCs w:val="22"/>
        </w:rPr>
      </w:pPr>
      <w:r w:rsidRPr="00A202A6">
        <w:rPr>
          <w:rFonts w:ascii="Palatino Linotype" w:hAnsi="Palatino Linotype" w:cs="Arial"/>
          <w:i/>
          <w:color w:val="000000"/>
          <w:sz w:val="22"/>
          <w:szCs w:val="22"/>
        </w:rPr>
        <w:t>…</w:t>
      </w:r>
    </w:p>
    <w:p w:rsidR="005A1BA8" w:rsidRPr="00A202A6" w:rsidRDefault="005A1BA8" w:rsidP="00F96C31">
      <w:pPr>
        <w:ind w:left="851" w:right="901"/>
        <w:jc w:val="both"/>
        <w:rPr>
          <w:rFonts w:ascii="Palatino Linotype" w:hAnsi="Palatino Linotype" w:cs="Arial"/>
          <w:i/>
          <w:color w:val="000000"/>
          <w:sz w:val="22"/>
          <w:szCs w:val="22"/>
        </w:rPr>
      </w:pPr>
      <w:r w:rsidRPr="00A202A6">
        <w:rPr>
          <w:rFonts w:ascii="Palatino Linotype" w:hAnsi="Palatino Linotype" w:cs="Arial"/>
          <w:b/>
          <w:i/>
          <w:color w:val="000000"/>
          <w:sz w:val="22"/>
          <w:szCs w:val="22"/>
        </w:rPr>
        <w:t>XI. Documento:</w:t>
      </w:r>
      <w:r w:rsidRPr="00A202A6">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A1BA8" w:rsidRPr="00A202A6" w:rsidRDefault="005A1BA8" w:rsidP="00F96C31">
      <w:pPr>
        <w:ind w:left="851" w:right="901"/>
        <w:jc w:val="both"/>
        <w:rPr>
          <w:rFonts w:ascii="Palatino Linotype" w:hAnsi="Palatino Linotype" w:cs="Arial"/>
          <w:i/>
          <w:color w:val="000000"/>
          <w:sz w:val="22"/>
          <w:szCs w:val="22"/>
        </w:rPr>
      </w:pPr>
      <w:r w:rsidRPr="00A202A6">
        <w:rPr>
          <w:rFonts w:ascii="Palatino Linotype" w:hAnsi="Palatino Linotype" w:cs="Arial"/>
          <w:b/>
          <w:i/>
          <w:color w:val="000000"/>
          <w:sz w:val="22"/>
          <w:szCs w:val="22"/>
        </w:rPr>
        <w:t>…</w:t>
      </w:r>
      <w:r w:rsidRPr="00A202A6">
        <w:rPr>
          <w:rFonts w:ascii="Palatino Linotype" w:hAnsi="Palatino Linotype" w:cs="Arial"/>
          <w:i/>
          <w:color w:val="000000"/>
          <w:sz w:val="22"/>
          <w:szCs w:val="22"/>
        </w:rPr>
        <w:t>”</w:t>
      </w:r>
    </w:p>
    <w:p w:rsidR="005A1BA8" w:rsidRPr="00A202A6" w:rsidRDefault="005A1BA8" w:rsidP="00F96C31">
      <w:pPr>
        <w:ind w:left="851" w:right="850"/>
        <w:jc w:val="both"/>
        <w:rPr>
          <w:rFonts w:ascii="Palatino Linotype" w:hAnsi="Palatino Linotype" w:cs="Arial"/>
          <w:sz w:val="22"/>
          <w:szCs w:val="22"/>
        </w:rPr>
      </w:pPr>
    </w:p>
    <w:p w:rsidR="005A1BA8" w:rsidRPr="00A202A6" w:rsidRDefault="005A1BA8" w:rsidP="00F96C31">
      <w:pPr>
        <w:autoSpaceDE w:val="0"/>
        <w:autoSpaceDN w:val="0"/>
        <w:adjustRightInd w:val="0"/>
        <w:spacing w:line="360" w:lineRule="auto"/>
        <w:jc w:val="both"/>
        <w:rPr>
          <w:rFonts w:ascii="Palatino Linotype" w:hAnsi="Palatino Linotype" w:cs="Arial"/>
        </w:rPr>
      </w:pPr>
      <w:r w:rsidRPr="00A202A6">
        <w:rPr>
          <w:rFonts w:ascii="Palatino Linotype" w:hAnsi="Palatino Linotype" w:cs="Arial"/>
        </w:rPr>
        <w:lastRenderedPageBreak/>
        <w:t xml:space="preserve">Siendo aplicable, el Criterio </w:t>
      </w:r>
      <w:r w:rsidRPr="00A202A6">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A202A6">
        <w:rPr>
          <w:rFonts w:ascii="Palatino Linotype" w:hAnsi="Palatino Linotype" w:cs="Arial"/>
        </w:rPr>
        <w:t>cuyo rubro y texto dispone:</w:t>
      </w:r>
    </w:p>
    <w:p w:rsidR="005A1BA8" w:rsidRPr="00A202A6" w:rsidRDefault="005A1BA8" w:rsidP="00F96C31">
      <w:pPr>
        <w:ind w:left="851" w:right="850"/>
        <w:jc w:val="both"/>
        <w:rPr>
          <w:rFonts w:ascii="Palatino Linotype" w:hAnsi="Palatino Linotype" w:cs="Arial"/>
        </w:rPr>
      </w:pPr>
    </w:p>
    <w:p w:rsidR="005A1BA8" w:rsidRPr="00A202A6" w:rsidRDefault="005A1BA8" w:rsidP="00F96C31">
      <w:pPr>
        <w:ind w:left="851" w:right="901"/>
        <w:jc w:val="both"/>
        <w:rPr>
          <w:rFonts w:ascii="Palatino Linotype" w:hAnsi="Palatino Linotype" w:cs="Arial"/>
          <w:b/>
          <w:i/>
          <w:sz w:val="22"/>
          <w:szCs w:val="22"/>
          <w:lang w:eastAsia="es-MX"/>
        </w:rPr>
      </w:pPr>
      <w:r w:rsidRPr="00A202A6">
        <w:rPr>
          <w:rFonts w:ascii="Palatino Linotype" w:hAnsi="Palatino Linotype" w:cs="Arial"/>
          <w:b/>
          <w:sz w:val="22"/>
          <w:szCs w:val="22"/>
          <w:lang w:eastAsia="es-MX"/>
        </w:rPr>
        <w:t>“</w:t>
      </w:r>
      <w:r w:rsidRPr="00A202A6">
        <w:rPr>
          <w:rFonts w:ascii="Palatino Linotype" w:hAnsi="Palatino Linotype" w:cs="Arial"/>
          <w:b/>
          <w:i/>
          <w:sz w:val="22"/>
          <w:szCs w:val="22"/>
          <w:lang w:eastAsia="es-MX"/>
        </w:rPr>
        <w:t>CRITERIO 0002-11</w:t>
      </w:r>
    </w:p>
    <w:p w:rsidR="005A1BA8" w:rsidRPr="00A202A6" w:rsidRDefault="005A1BA8" w:rsidP="00F96C31">
      <w:pPr>
        <w:ind w:left="851" w:right="901"/>
        <w:jc w:val="both"/>
        <w:rPr>
          <w:rFonts w:ascii="Palatino Linotype" w:hAnsi="Palatino Linotype" w:cs="Arial"/>
          <w:i/>
          <w:sz w:val="22"/>
          <w:szCs w:val="22"/>
          <w:lang w:eastAsia="es-MX"/>
        </w:rPr>
      </w:pPr>
      <w:r w:rsidRPr="00A202A6">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A202A6">
        <w:rPr>
          <w:rFonts w:ascii="Palatino Linotype" w:hAnsi="Palatino Linotype" w:cs="Arial"/>
          <w:b/>
          <w:bCs/>
          <w:i/>
          <w:sz w:val="22"/>
          <w:szCs w:val="22"/>
          <w:lang w:eastAsia="es-MX"/>
        </w:rPr>
        <w:t xml:space="preserve">V, XV, Y XVI, </w:t>
      </w:r>
      <w:r w:rsidRPr="00A202A6">
        <w:rPr>
          <w:rFonts w:ascii="Palatino Linotype" w:hAnsi="Palatino Linotype" w:cs="Arial"/>
          <w:b/>
          <w:i/>
          <w:sz w:val="22"/>
          <w:szCs w:val="22"/>
          <w:lang w:eastAsia="es-MX"/>
        </w:rPr>
        <w:t>3°, 4°, 11 Y 41.</w:t>
      </w:r>
      <w:r w:rsidRPr="00A202A6">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A1BA8" w:rsidRPr="00A202A6" w:rsidRDefault="005A1BA8" w:rsidP="00F96C31">
      <w:pPr>
        <w:ind w:left="851" w:right="850"/>
        <w:jc w:val="both"/>
        <w:rPr>
          <w:rFonts w:ascii="Palatino Linotype" w:hAnsi="Palatino Linotype" w:cs="Arial"/>
          <w:i/>
          <w:sz w:val="22"/>
          <w:szCs w:val="22"/>
          <w:lang w:eastAsia="es-MX"/>
        </w:rPr>
      </w:pPr>
      <w:r w:rsidRPr="00A202A6">
        <w:rPr>
          <w:rFonts w:ascii="Palatino Linotype" w:hAnsi="Palatino Linotype" w:cs="Arial"/>
          <w:i/>
          <w:sz w:val="22"/>
          <w:szCs w:val="22"/>
          <w:lang w:eastAsia="es-MX"/>
        </w:rPr>
        <w:t>En consecuencia el acceso a la información se refiere a que se cumplan cualquiera de los siguientes tres supuestos:</w:t>
      </w:r>
    </w:p>
    <w:p w:rsidR="005A1BA8" w:rsidRPr="00A202A6" w:rsidRDefault="005A1BA8" w:rsidP="00F96C31">
      <w:pPr>
        <w:ind w:left="851" w:right="901"/>
        <w:jc w:val="both"/>
        <w:rPr>
          <w:rFonts w:ascii="Palatino Linotype" w:hAnsi="Palatino Linotype" w:cs="Arial"/>
          <w:b/>
          <w:i/>
          <w:sz w:val="22"/>
          <w:szCs w:val="22"/>
          <w:u w:val="single"/>
          <w:lang w:eastAsia="es-MX"/>
        </w:rPr>
      </w:pPr>
      <w:r w:rsidRPr="00A202A6">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5A1BA8" w:rsidRPr="00A202A6" w:rsidRDefault="005A1BA8" w:rsidP="00F96C31">
      <w:pPr>
        <w:ind w:left="851" w:right="901"/>
        <w:jc w:val="both"/>
        <w:rPr>
          <w:rFonts w:ascii="Palatino Linotype" w:hAnsi="Palatino Linotype" w:cs="Arial"/>
          <w:i/>
          <w:sz w:val="22"/>
          <w:szCs w:val="22"/>
          <w:lang w:eastAsia="es-MX"/>
        </w:rPr>
      </w:pPr>
      <w:r w:rsidRPr="00A202A6">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5A1BA8" w:rsidRPr="00A202A6" w:rsidRDefault="005A1BA8" w:rsidP="00F96C31">
      <w:pPr>
        <w:ind w:left="851" w:right="901"/>
        <w:jc w:val="both"/>
        <w:rPr>
          <w:rFonts w:ascii="Palatino Linotype" w:hAnsi="Palatino Linotype" w:cs="Arial"/>
          <w:i/>
          <w:sz w:val="22"/>
          <w:szCs w:val="22"/>
          <w:lang w:eastAsia="es-MX"/>
        </w:rPr>
      </w:pPr>
      <w:r w:rsidRPr="00A202A6">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5A1BA8" w:rsidRPr="00A202A6" w:rsidRDefault="005A1BA8" w:rsidP="00F96C31">
      <w:pPr>
        <w:tabs>
          <w:tab w:val="left" w:pos="851"/>
        </w:tabs>
        <w:ind w:right="901"/>
        <w:jc w:val="both"/>
        <w:rPr>
          <w:rFonts w:ascii="Palatino Linotype" w:hAnsi="Palatino Linotype" w:cs="Arial"/>
          <w:i/>
          <w:sz w:val="22"/>
          <w:szCs w:val="22"/>
        </w:rPr>
      </w:pPr>
      <w:r w:rsidRPr="00A202A6">
        <w:rPr>
          <w:rFonts w:ascii="Palatino Linotype" w:hAnsi="Palatino Linotype" w:cs="Arial"/>
          <w:sz w:val="22"/>
          <w:szCs w:val="22"/>
          <w:lang w:eastAsia="es-MX"/>
        </w:rPr>
        <w:tab/>
        <w:t>(Énfasis Añadido)</w:t>
      </w:r>
    </w:p>
    <w:p w:rsidR="005A1BA8" w:rsidRPr="00A202A6" w:rsidRDefault="005A1BA8" w:rsidP="00F96C31">
      <w:pPr>
        <w:tabs>
          <w:tab w:val="left" w:pos="851"/>
        </w:tabs>
        <w:ind w:right="901"/>
        <w:jc w:val="both"/>
        <w:rPr>
          <w:rFonts w:ascii="Palatino Linotype" w:hAnsi="Palatino Linotype" w:cs="Arial"/>
          <w:i/>
          <w:szCs w:val="22"/>
        </w:rPr>
      </w:pPr>
    </w:p>
    <w:p w:rsidR="00E24715" w:rsidRPr="00A202A6" w:rsidRDefault="003442F9" w:rsidP="00E24715">
      <w:pPr>
        <w:autoSpaceDE w:val="0"/>
        <w:autoSpaceDN w:val="0"/>
        <w:adjustRightInd w:val="0"/>
        <w:spacing w:line="360" w:lineRule="auto"/>
        <w:jc w:val="both"/>
        <w:rPr>
          <w:rFonts w:ascii="Palatino Linotype" w:hAnsi="Palatino Linotype" w:cs="Arial"/>
        </w:rPr>
      </w:pPr>
      <w:r w:rsidRPr="00A202A6">
        <w:rPr>
          <w:rFonts w:ascii="Palatino Linotype" w:hAnsi="Palatino Linotype" w:cs="Arial"/>
        </w:rPr>
        <w:t xml:space="preserve">Una vez expuesto lo anterior, </w:t>
      </w:r>
      <w:r w:rsidRPr="00A202A6">
        <w:rPr>
          <w:rFonts w:ascii="Palatino Linotype" w:eastAsia="Arial Unicode MS" w:hAnsi="Palatino Linotype" w:cs="Arial"/>
        </w:rPr>
        <w:t xml:space="preserve">es importante destacar en el caso concreto que </w:t>
      </w:r>
      <w:r w:rsidR="00A731BA" w:rsidRPr="00A202A6">
        <w:rPr>
          <w:rFonts w:ascii="Palatino Linotype" w:eastAsia="Arial Unicode MS" w:hAnsi="Palatino Linotype" w:cs="Arial"/>
          <w:b/>
        </w:rPr>
        <w:t xml:space="preserve">EL RECURRENTE </w:t>
      </w:r>
      <w:r w:rsidR="00A731BA" w:rsidRPr="00A202A6">
        <w:rPr>
          <w:rFonts w:ascii="Palatino Linotype" w:eastAsia="Arial Unicode MS" w:hAnsi="Palatino Linotype" w:cs="Arial"/>
        </w:rPr>
        <w:t xml:space="preserve">realizó </w:t>
      </w:r>
      <w:r w:rsidRPr="00A202A6">
        <w:rPr>
          <w:rFonts w:ascii="Palatino Linotype" w:eastAsia="Arial Unicode MS" w:hAnsi="Palatino Linotype" w:cs="Arial"/>
        </w:rPr>
        <w:t>la solicitud de información pública</w:t>
      </w:r>
      <w:r w:rsidR="00A731BA" w:rsidRPr="00A202A6">
        <w:rPr>
          <w:rFonts w:ascii="Palatino Linotype" w:eastAsia="Arial Unicode MS" w:hAnsi="Palatino Linotype" w:cs="Arial"/>
        </w:rPr>
        <w:t xml:space="preserve">, a través de condicionantes, las cuales </w:t>
      </w:r>
      <w:r w:rsidRPr="00A202A6">
        <w:rPr>
          <w:rFonts w:ascii="Palatino Linotype" w:eastAsia="Arial Unicode MS" w:hAnsi="Palatino Linotype" w:cs="Arial"/>
        </w:rPr>
        <w:t>este Órgano Garante advie</w:t>
      </w:r>
      <w:r w:rsidR="00691F1E" w:rsidRPr="00A202A6">
        <w:rPr>
          <w:rFonts w:ascii="Palatino Linotype" w:eastAsia="Arial Unicode MS" w:hAnsi="Palatino Linotype" w:cs="Arial"/>
        </w:rPr>
        <w:t xml:space="preserve">rte que se puede satisfacer </w:t>
      </w:r>
      <w:r w:rsidRPr="00A202A6">
        <w:rPr>
          <w:rFonts w:ascii="Palatino Linotype" w:eastAsia="Arial Unicode MS" w:hAnsi="Palatino Linotype" w:cs="Arial"/>
        </w:rPr>
        <w:t>mediante la entrega de</w:t>
      </w:r>
      <w:r w:rsidRPr="00A202A6">
        <w:rPr>
          <w:rFonts w:ascii="Palatino Linotype" w:hAnsi="Palatino Linotype" w:cs="Arial"/>
        </w:rPr>
        <w:t xml:space="preserve"> expresiones documentales. </w:t>
      </w:r>
      <w:r w:rsidR="00E24715" w:rsidRPr="00A202A6">
        <w:rPr>
          <w:rFonts w:ascii="Palatino Linotype" w:hAnsi="Palatino Linotype" w:cs="Arial"/>
        </w:rPr>
        <w:t xml:space="preserve">Lo anterior, tiene apoyo en el criterio 16/17 del Instituto </w:t>
      </w:r>
      <w:r w:rsidR="00E24715" w:rsidRPr="00A202A6">
        <w:rPr>
          <w:rFonts w:ascii="Palatino Linotype" w:hAnsi="Palatino Linotype" w:cs="Arial"/>
        </w:rPr>
        <w:lastRenderedPageBreak/>
        <w:t>Nacional de Transparencia, Acceso a la Información y Protección de Datos Personales, el cual menciona lo siguiente:</w:t>
      </w:r>
    </w:p>
    <w:p w:rsidR="00E24715" w:rsidRPr="00A202A6" w:rsidRDefault="00E24715" w:rsidP="00E24715">
      <w:pPr>
        <w:tabs>
          <w:tab w:val="left" w:pos="5049"/>
        </w:tabs>
        <w:autoSpaceDE w:val="0"/>
        <w:autoSpaceDN w:val="0"/>
        <w:adjustRightInd w:val="0"/>
        <w:jc w:val="both"/>
        <w:rPr>
          <w:rFonts w:ascii="Palatino Linotype" w:hAnsi="Palatino Linotype" w:cs="Arial"/>
        </w:rPr>
      </w:pPr>
      <w:r w:rsidRPr="00A202A6">
        <w:rPr>
          <w:rFonts w:ascii="Palatino Linotype" w:hAnsi="Palatino Linotype" w:cs="Arial"/>
        </w:rPr>
        <w:tab/>
      </w:r>
    </w:p>
    <w:p w:rsidR="00E24715" w:rsidRPr="00A202A6" w:rsidRDefault="00E24715" w:rsidP="00E24715">
      <w:pPr>
        <w:ind w:left="851" w:right="901"/>
        <w:jc w:val="both"/>
        <w:rPr>
          <w:rFonts w:ascii="Palatino Linotype" w:hAnsi="Palatino Linotype" w:cs="Arial"/>
          <w:i/>
          <w:sz w:val="22"/>
          <w:szCs w:val="22"/>
        </w:rPr>
      </w:pPr>
      <w:r w:rsidRPr="00A202A6">
        <w:rPr>
          <w:rFonts w:ascii="Palatino Linotype" w:hAnsi="Palatino Linotype" w:cs="Arial"/>
          <w:i/>
          <w:sz w:val="22"/>
          <w:szCs w:val="22"/>
        </w:rPr>
        <w:t>“</w:t>
      </w:r>
      <w:r w:rsidRPr="00A202A6">
        <w:rPr>
          <w:rFonts w:ascii="Palatino Linotype" w:hAnsi="Palatino Linotype" w:cs="Arial"/>
          <w:b/>
          <w:i/>
          <w:sz w:val="22"/>
          <w:szCs w:val="22"/>
        </w:rPr>
        <w:t>Expresión documental.</w:t>
      </w:r>
      <w:r w:rsidRPr="00A202A6">
        <w:rPr>
          <w:rFonts w:ascii="Palatino Linotype" w:hAnsi="Palatino Linotype" w:cs="Arial"/>
          <w:i/>
          <w:sz w:val="22"/>
          <w:szCs w:val="22"/>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E24715" w:rsidRPr="00A202A6" w:rsidRDefault="00E24715" w:rsidP="00E24715">
      <w:pPr>
        <w:ind w:left="851" w:right="901"/>
        <w:jc w:val="both"/>
        <w:rPr>
          <w:rFonts w:ascii="Palatino Linotype" w:hAnsi="Palatino Linotype" w:cs="Arial"/>
          <w:i/>
          <w:sz w:val="22"/>
          <w:szCs w:val="22"/>
        </w:rPr>
      </w:pPr>
    </w:p>
    <w:p w:rsidR="00E24715" w:rsidRPr="00A202A6" w:rsidRDefault="00E24715" w:rsidP="00E24715">
      <w:pPr>
        <w:ind w:left="851" w:right="901"/>
        <w:jc w:val="both"/>
        <w:rPr>
          <w:rFonts w:ascii="Palatino Linotype" w:hAnsi="Palatino Linotype" w:cs="Arial"/>
          <w:i/>
          <w:sz w:val="22"/>
          <w:szCs w:val="22"/>
        </w:rPr>
      </w:pPr>
      <w:r w:rsidRPr="00A202A6">
        <w:rPr>
          <w:rFonts w:ascii="Palatino Linotype" w:hAnsi="Palatino Linotype" w:cs="Arial"/>
          <w:b/>
          <w:i/>
          <w:sz w:val="22"/>
          <w:szCs w:val="22"/>
        </w:rPr>
        <w:t>Resoluciones</w:t>
      </w:r>
      <w:r w:rsidRPr="00A202A6">
        <w:rPr>
          <w:rFonts w:ascii="Palatino Linotype" w:hAnsi="Palatino Linotype" w:cs="Arial"/>
          <w:i/>
          <w:sz w:val="22"/>
          <w:szCs w:val="22"/>
        </w:rPr>
        <w:t>:</w:t>
      </w:r>
    </w:p>
    <w:p w:rsidR="00E24715" w:rsidRPr="00A202A6" w:rsidRDefault="00E24715" w:rsidP="00E24715">
      <w:pPr>
        <w:ind w:left="851" w:right="901"/>
        <w:jc w:val="both"/>
        <w:rPr>
          <w:rFonts w:ascii="Palatino Linotype" w:hAnsi="Palatino Linotype" w:cs="Arial"/>
          <w:i/>
          <w:sz w:val="22"/>
          <w:szCs w:val="22"/>
        </w:rPr>
      </w:pPr>
      <w:r w:rsidRPr="00A202A6">
        <w:rPr>
          <w:rFonts w:ascii="Palatino Linotype" w:hAnsi="Palatino Linotype" w:cs="Arial"/>
          <w:b/>
          <w:i/>
          <w:sz w:val="22"/>
          <w:szCs w:val="22"/>
        </w:rPr>
        <w:t>RRA 0774/16.</w:t>
      </w:r>
      <w:r w:rsidRPr="00A202A6">
        <w:rPr>
          <w:rFonts w:ascii="Palatino Linotype" w:hAnsi="Palatino Linotype" w:cs="Arial"/>
          <w:i/>
          <w:sz w:val="22"/>
          <w:szCs w:val="22"/>
        </w:rPr>
        <w:t xml:space="preserve"> Secretaría de Salud. 31 de agosto de 2016. Por unanimidad. Comisionada Ponente María Patricia </w:t>
      </w:r>
      <w:proofErr w:type="spellStart"/>
      <w:r w:rsidRPr="00A202A6">
        <w:rPr>
          <w:rFonts w:ascii="Palatino Linotype" w:hAnsi="Palatino Linotype" w:cs="Arial"/>
          <w:i/>
          <w:sz w:val="22"/>
          <w:szCs w:val="22"/>
        </w:rPr>
        <w:t>Kurczyn</w:t>
      </w:r>
      <w:proofErr w:type="spellEnd"/>
      <w:r w:rsidRPr="00A202A6">
        <w:rPr>
          <w:rFonts w:ascii="Palatino Linotype" w:hAnsi="Palatino Linotype" w:cs="Arial"/>
          <w:i/>
          <w:sz w:val="22"/>
          <w:szCs w:val="22"/>
        </w:rPr>
        <w:t xml:space="preserve"> Villalobos.</w:t>
      </w:r>
    </w:p>
    <w:p w:rsidR="00E24715" w:rsidRPr="00A202A6" w:rsidRDefault="00E24715" w:rsidP="00E24715">
      <w:pPr>
        <w:ind w:left="851" w:right="901"/>
        <w:jc w:val="both"/>
        <w:rPr>
          <w:rFonts w:ascii="Palatino Linotype" w:hAnsi="Palatino Linotype" w:cs="Arial"/>
          <w:i/>
          <w:sz w:val="22"/>
          <w:szCs w:val="22"/>
        </w:rPr>
      </w:pPr>
      <w:r w:rsidRPr="00A202A6">
        <w:rPr>
          <w:rFonts w:ascii="Palatino Linotype" w:hAnsi="Palatino Linotype" w:cs="Arial"/>
          <w:b/>
          <w:i/>
          <w:sz w:val="22"/>
          <w:szCs w:val="22"/>
        </w:rPr>
        <w:t>RRA 0143/17</w:t>
      </w:r>
      <w:r w:rsidRPr="00A202A6">
        <w:rPr>
          <w:rFonts w:ascii="Palatino Linotype" w:hAnsi="Palatino Linotype" w:cs="Arial"/>
          <w:i/>
          <w:sz w:val="22"/>
          <w:szCs w:val="22"/>
        </w:rPr>
        <w:t xml:space="preserve">. Universidad Autónoma Agraria Antonio Narro. 22 de febrero de 2017. Por unanimidad. Comisionado Ponente Oscar Mauricio Guerra Ford. </w:t>
      </w:r>
    </w:p>
    <w:p w:rsidR="00E24715" w:rsidRPr="00A202A6" w:rsidRDefault="00E24715" w:rsidP="00E24715">
      <w:pPr>
        <w:ind w:left="851" w:right="901"/>
        <w:jc w:val="both"/>
        <w:rPr>
          <w:rFonts w:ascii="Palatino Linotype" w:hAnsi="Palatino Linotype" w:cs="Arial"/>
          <w:i/>
          <w:sz w:val="22"/>
          <w:szCs w:val="22"/>
        </w:rPr>
      </w:pPr>
      <w:r w:rsidRPr="00A202A6">
        <w:rPr>
          <w:rFonts w:ascii="Palatino Linotype" w:hAnsi="Palatino Linotype" w:cs="Arial"/>
          <w:b/>
          <w:i/>
          <w:sz w:val="22"/>
          <w:szCs w:val="22"/>
        </w:rPr>
        <w:t>RRA 0540/17.</w:t>
      </w:r>
      <w:r w:rsidRPr="00A202A6">
        <w:rPr>
          <w:rFonts w:ascii="Palatino Linotype" w:hAnsi="Palatino Linotype" w:cs="Arial"/>
          <w:i/>
          <w:sz w:val="22"/>
          <w:szCs w:val="22"/>
        </w:rPr>
        <w:t xml:space="preserve"> Secretaría de Economía. 08 de marzo del 2017. Por unanimidad. Comisionado Ponente Francisco Javier Acuña Llamas.” (</w:t>
      </w:r>
      <w:proofErr w:type="gramStart"/>
      <w:r w:rsidRPr="00A202A6">
        <w:rPr>
          <w:rFonts w:ascii="Palatino Linotype" w:hAnsi="Palatino Linotype" w:cs="Arial"/>
          <w:i/>
          <w:sz w:val="22"/>
          <w:szCs w:val="22"/>
        </w:rPr>
        <w:t>sic</w:t>
      </w:r>
      <w:proofErr w:type="gramEnd"/>
      <w:r w:rsidRPr="00A202A6">
        <w:rPr>
          <w:rFonts w:ascii="Palatino Linotype" w:hAnsi="Palatino Linotype" w:cs="Arial"/>
          <w:i/>
          <w:sz w:val="22"/>
          <w:szCs w:val="22"/>
        </w:rPr>
        <w:t>)</w:t>
      </w:r>
    </w:p>
    <w:p w:rsidR="00E24715" w:rsidRPr="00A202A6" w:rsidRDefault="00E24715" w:rsidP="00E24715">
      <w:pPr>
        <w:ind w:left="851" w:right="901"/>
        <w:jc w:val="both"/>
        <w:rPr>
          <w:rFonts w:ascii="Palatino Linotype" w:hAnsi="Palatino Linotype" w:cs="Arial"/>
          <w:sz w:val="22"/>
          <w:szCs w:val="22"/>
        </w:rPr>
      </w:pPr>
      <w:r w:rsidRPr="00A202A6">
        <w:rPr>
          <w:rFonts w:ascii="Palatino Linotype" w:hAnsi="Palatino Linotype" w:cs="Arial"/>
          <w:sz w:val="22"/>
          <w:szCs w:val="22"/>
        </w:rPr>
        <w:t>(Énfasis añadido)</w:t>
      </w:r>
    </w:p>
    <w:p w:rsidR="00E24715" w:rsidRPr="00A202A6" w:rsidRDefault="00E24715" w:rsidP="00E24715">
      <w:pPr>
        <w:ind w:left="851" w:right="901"/>
        <w:jc w:val="both"/>
        <w:rPr>
          <w:rFonts w:ascii="Palatino Linotype" w:hAnsi="Palatino Linotype" w:cs="Arial"/>
          <w:szCs w:val="22"/>
        </w:rPr>
      </w:pPr>
    </w:p>
    <w:p w:rsidR="00C934EE" w:rsidRPr="00A202A6" w:rsidRDefault="00C934EE" w:rsidP="00F96C31">
      <w:pPr>
        <w:spacing w:line="360" w:lineRule="auto"/>
        <w:jc w:val="both"/>
        <w:rPr>
          <w:rFonts w:ascii="Palatino Linotype" w:hAnsi="Palatino Linotype" w:cs="Arial"/>
          <w:lang w:val="es-ES"/>
        </w:rPr>
      </w:pPr>
      <w:r w:rsidRPr="00A202A6">
        <w:rPr>
          <w:rFonts w:ascii="Palatino Linotype" w:hAnsi="Palatino Linotype" w:cs="Arial"/>
        </w:rPr>
        <w:t xml:space="preserve">En ese contexto, debe precisarse que, </w:t>
      </w:r>
      <w:r w:rsidRPr="00A202A6">
        <w:rPr>
          <w:rFonts w:ascii="Palatino Linotype" w:hAnsi="Palatino Linotype" w:cs="Arial"/>
          <w:lang w:val="es-ES"/>
        </w:rPr>
        <w:t xml:space="preserve">conforme al principio de legalidad previsto en el artículo 16 de la Constitución Política de los Estados Unidos Mexicanos, con relación al artículo 143 de la Constitución Política del Estado Libre y Soberano de México, las autoridades sólo están facultadas para realizar lo que expresamente les faculta la Ley, en atención al principio de certeza jurídica. </w:t>
      </w:r>
    </w:p>
    <w:p w:rsidR="00C934EE" w:rsidRPr="00A202A6" w:rsidRDefault="00C934EE" w:rsidP="00F96C31">
      <w:pPr>
        <w:autoSpaceDE w:val="0"/>
        <w:autoSpaceDN w:val="0"/>
        <w:adjustRightInd w:val="0"/>
        <w:spacing w:line="360" w:lineRule="auto"/>
        <w:jc w:val="both"/>
        <w:rPr>
          <w:rFonts w:ascii="Palatino Linotype" w:hAnsi="Palatino Linotype"/>
        </w:rPr>
      </w:pPr>
    </w:p>
    <w:p w:rsidR="004B7A88" w:rsidRPr="00A202A6" w:rsidRDefault="00C677E6" w:rsidP="00F96C31">
      <w:pPr>
        <w:spacing w:line="360" w:lineRule="auto"/>
        <w:jc w:val="both"/>
        <w:rPr>
          <w:rFonts w:ascii="Palatino Linotype" w:hAnsi="Palatino Linotype" w:cs="Arial"/>
          <w:color w:val="000000" w:themeColor="text1"/>
        </w:rPr>
      </w:pPr>
      <w:r w:rsidRPr="00A202A6">
        <w:rPr>
          <w:rFonts w:ascii="Palatino Linotype" w:eastAsia="Arial Unicode MS" w:hAnsi="Palatino Linotype" w:cs="Arial"/>
        </w:rPr>
        <w:t xml:space="preserve">Ahora bien, antes de iniciar con el análisis se considera conveniente precisar que el particular a través de su solicitud requirió las </w:t>
      </w:r>
      <w:r w:rsidRPr="00A202A6">
        <w:rPr>
          <w:rFonts w:ascii="Palatino Linotype" w:hAnsi="Palatino Linotype" w:cs="Arial"/>
          <w:color w:val="000000" w:themeColor="text1"/>
        </w:rPr>
        <w:t>constancias que acreditarán si los predios referidos en la solicitud pagaban derechos de agua; al respecto es de señalar que</w:t>
      </w:r>
      <w:r w:rsidR="004B7A88" w:rsidRPr="00A202A6">
        <w:rPr>
          <w:rFonts w:ascii="Palatino Linotype" w:hAnsi="Palatino Linotype" w:cs="Arial"/>
          <w:color w:val="000000" w:themeColor="text1"/>
        </w:rPr>
        <w:t xml:space="preserve"> del análisis que obran en el expediente electrónico se advierte en el apartado de requerimientos, la respuesta otorgada por parte del Servidor Público Habilitado de la Tesorería, el cual se inserta a continuación para mayor referencia: </w:t>
      </w:r>
    </w:p>
    <w:p w:rsidR="00FD2407" w:rsidRPr="00A202A6" w:rsidRDefault="00FD2407" w:rsidP="00F96C31">
      <w:pPr>
        <w:spacing w:line="360" w:lineRule="auto"/>
        <w:jc w:val="both"/>
        <w:rPr>
          <w:rFonts w:ascii="Palatino Linotype" w:hAnsi="Palatino Linotype" w:cs="Arial"/>
          <w:color w:val="000000" w:themeColor="text1"/>
        </w:rPr>
      </w:pPr>
    </w:p>
    <w:p w:rsidR="004B7A88" w:rsidRPr="00A202A6" w:rsidRDefault="00D37882" w:rsidP="004B7A88">
      <w:pPr>
        <w:spacing w:line="360" w:lineRule="auto"/>
        <w:jc w:val="center"/>
        <w:rPr>
          <w:rFonts w:ascii="Palatino Linotype" w:hAnsi="Palatino Linotype" w:cs="Arial"/>
          <w:color w:val="000000" w:themeColor="text1"/>
        </w:rPr>
      </w:pPr>
      <w:r>
        <w:rPr>
          <w:rFonts w:ascii="Palatino Linotype" w:hAnsi="Palatino Linotype" w:cs="Arial"/>
          <w:noProof/>
          <w:color w:val="000000" w:themeColor="text1"/>
          <w:lang w:eastAsia="es-MX"/>
        </w:rPr>
        <w:drawing>
          <wp:inline distT="0" distB="0" distL="0" distR="0">
            <wp:extent cx="5791835" cy="41243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n título.png"/>
                    <pic:cNvPicPr/>
                  </pic:nvPicPr>
                  <pic:blipFill rotWithShape="1">
                    <a:blip r:embed="rId16">
                      <a:extLst>
                        <a:ext uri="{28A0092B-C50C-407E-A947-70E740481C1C}">
                          <a14:useLocalDpi xmlns:a14="http://schemas.microsoft.com/office/drawing/2010/main" val="0"/>
                        </a:ext>
                      </a:extLst>
                    </a:blip>
                    <a:srcRect b="26243"/>
                    <a:stretch/>
                  </pic:blipFill>
                  <pic:spPr bwMode="auto">
                    <a:xfrm>
                      <a:off x="0" y="0"/>
                      <a:ext cx="5792008" cy="4124448"/>
                    </a:xfrm>
                    <a:prstGeom prst="rect">
                      <a:avLst/>
                    </a:prstGeom>
                    <a:ln>
                      <a:noFill/>
                    </a:ln>
                    <a:extLst>
                      <a:ext uri="{53640926-AAD7-44D8-BBD7-CCE9431645EC}">
                        <a14:shadowObscured xmlns:a14="http://schemas.microsoft.com/office/drawing/2010/main"/>
                      </a:ext>
                    </a:extLst>
                  </pic:spPr>
                </pic:pic>
              </a:graphicData>
            </a:graphic>
          </wp:inline>
        </w:drawing>
      </w:r>
    </w:p>
    <w:p w:rsidR="00FD2407" w:rsidRPr="00A202A6" w:rsidRDefault="00FD2407" w:rsidP="004B7A88">
      <w:pPr>
        <w:spacing w:line="360" w:lineRule="auto"/>
        <w:jc w:val="center"/>
        <w:rPr>
          <w:rFonts w:ascii="Palatino Linotype" w:hAnsi="Palatino Linotype" w:cs="Arial"/>
          <w:color w:val="000000" w:themeColor="text1"/>
        </w:rPr>
      </w:pPr>
    </w:p>
    <w:p w:rsidR="004B7A88" w:rsidRPr="00A202A6" w:rsidRDefault="004B7A88" w:rsidP="00F96C31">
      <w:pPr>
        <w:spacing w:line="360" w:lineRule="auto"/>
        <w:jc w:val="both"/>
        <w:rPr>
          <w:rFonts w:ascii="Palatino Linotype" w:hAnsi="Palatino Linotype" w:cs="Arial"/>
          <w:color w:val="000000" w:themeColor="text1"/>
        </w:rPr>
      </w:pPr>
      <w:r w:rsidRPr="00A202A6">
        <w:rPr>
          <w:rFonts w:ascii="Palatino Linotype" w:hAnsi="Palatino Linotype" w:cs="Arial"/>
          <w:color w:val="000000" w:themeColor="text1"/>
        </w:rPr>
        <w:t>De lo anterior, se advierte que por cuanto hace al primer pred</w:t>
      </w:r>
      <w:r w:rsidR="00E24715" w:rsidRPr="00A202A6">
        <w:rPr>
          <w:rFonts w:ascii="Palatino Linotype" w:hAnsi="Palatino Linotype" w:cs="Arial"/>
          <w:color w:val="000000" w:themeColor="text1"/>
        </w:rPr>
        <w:t>io motivo de la solicitud señaló</w:t>
      </w:r>
      <w:r w:rsidRPr="00A202A6">
        <w:rPr>
          <w:rFonts w:ascii="Palatino Linotype" w:hAnsi="Palatino Linotype" w:cs="Arial"/>
          <w:color w:val="000000" w:themeColor="text1"/>
        </w:rPr>
        <w:t xml:space="preserve"> que se encuentra fuera de su jurisdicción y por cuanto h</w:t>
      </w:r>
      <w:r w:rsidR="00E24715" w:rsidRPr="00A202A6">
        <w:rPr>
          <w:rFonts w:ascii="Palatino Linotype" w:hAnsi="Palatino Linotype" w:cs="Arial"/>
          <w:color w:val="000000" w:themeColor="text1"/>
        </w:rPr>
        <w:t xml:space="preserve">ace al segundo inmueble informó </w:t>
      </w:r>
      <w:r w:rsidRPr="00A202A6">
        <w:rPr>
          <w:rFonts w:ascii="Palatino Linotype" w:hAnsi="Palatino Linotype" w:cs="Arial"/>
          <w:color w:val="000000" w:themeColor="text1"/>
        </w:rPr>
        <w:t xml:space="preserve">que es competencia del OAPAS. </w:t>
      </w:r>
    </w:p>
    <w:p w:rsidR="004B7A88" w:rsidRPr="00A202A6" w:rsidRDefault="004B7A88" w:rsidP="00F96C31">
      <w:pPr>
        <w:spacing w:line="360" w:lineRule="auto"/>
        <w:jc w:val="both"/>
        <w:rPr>
          <w:rFonts w:ascii="Palatino Linotype" w:hAnsi="Palatino Linotype" w:cs="Arial"/>
          <w:color w:val="000000" w:themeColor="text1"/>
        </w:rPr>
      </w:pPr>
    </w:p>
    <w:p w:rsidR="00C677E6" w:rsidRPr="00A202A6" w:rsidRDefault="004B7A88" w:rsidP="00F96C31">
      <w:pPr>
        <w:spacing w:line="360" w:lineRule="auto"/>
        <w:jc w:val="both"/>
        <w:rPr>
          <w:rFonts w:ascii="Palatino Linotype" w:hAnsi="Palatino Linotype" w:cs="Arial"/>
          <w:color w:val="000000" w:themeColor="text1"/>
        </w:rPr>
      </w:pPr>
      <w:r w:rsidRPr="00A202A6">
        <w:rPr>
          <w:rFonts w:ascii="Palatino Linotype" w:hAnsi="Palatino Linotype" w:cs="Arial"/>
          <w:color w:val="000000" w:themeColor="text1"/>
        </w:rPr>
        <w:t xml:space="preserve">Por tal motivo, es importante precisar que </w:t>
      </w:r>
      <w:r w:rsidR="00C677E6" w:rsidRPr="00A202A6">
        <w:rPr>
          <w:rFonts w:ascii="Palatino Linotype" w:hAnsi="Palatino Linotype" w:cs="Arial"/>
          <w:color w:val="000000" w:themeColor="text1"/>
        </w:rPr>
        <w:t xml:space="preserve">si bien conforme a los artículos 54, fracción I, y 55 del Bando Municipal de Naucalpan de Juárez, la prestación del servicio de agua potable le corresponde al Municipio, también lo es, que dicho servicio es prestado por el Organismo Público para la Prestación de los Servicios de Agua Potable, Alcantarillado y Saneamiento del Municipio de Naucalpan, cuyas siglas </w:t>
      </w:r>
      <w:r w:rsidR="00FD2407" w:rsidRPr="00A202A6">
        <w:rPr>
          <w:rFonts w:ascii="Palatino Linotype" w:hAnsi="Palatino Linotype" w:cs="Arial"/>
          <w:color w:val="000000" w:themeColor="text1"/>
        </w:rPr>
        <w:t xml:space="preserve">son </w:t>
      </w:r>
      <w:r w:rsidR="00C677E6" w:rsidRPr="00A202A6">
        <w:rPr>
          <w:rFonts w:ascii="Palatino Linotype" w:hAnsi="Palatino Linotype" w:cs="Arial"/>
          <w:color w:val="000000" w:themeColor="text1"/>
        </w:rPr>
        <w:t xml:space="preserve">OAPAS, </w:t>
      </w:r>
      <w:r w:rsidR="00C677E6" w:rsidRPr="00A202A6">
        <w:rPr>
          <w:rFonts w:ascii="Palatino Linotype" w:hAnsi="Palatino Linotype" w:cs="Arial"/>
          <w:color w:val="000000" w:themeColor="text1"/>
        </w:rPr>
        <w:lastRenderedPageBreak/>
        <w:t xml:space="preserve">el cual forma parte de la Administración Pública Municipal Descentralizada, para mayor referencia se insertan a continuación: </w:t>
      </w:r>
    </w:p>
    <w:p w:rsidR="00C677E6" w:rsidRPr="00A202A6" w:rsidRDefault="00C677E6" w:rsidP="00F96C31">
      <w:pPr>
        <w:autoSpaceDE w:val="0"/>
        <w:autoSpaceDN w:val="0"/>
        <w:adjustRightInd w:val="0"/>
        <w:jc w:val="both"/>
        <w:rPr>
          <w:rFonts w:ascii="Palatino Linotype" w:hAnsi="Palatino Linotype" w:cs="Arial"/>
          <w:color w:val="000000" w:themeColor="text1"/>
        </w:rPr>
      </w:pPr>
    </w:p>
    <w:p w:rsidR="00C677E6" w:rsidRPr="00A202A6" w:rsidRDefault="00C677E6" w:rsidP="00F96C31">
      <w:pPr>
        <w:ind w:left="851" w:right="901"/>
        <w:jc w:val="both"/>
        <w:rPr>
          <w:rFonts w:ascii="Palatino Linotype" w:hAnsi="Palatino Linotype" w:cs="Arial"/>
          <w:i/>
          <w:sz w:val="22"/>
        </w:rPr>
      </w:pPr>
      <w:r w:rsidRPr="00A202A6">
        <w:rPr>
          <w:rFonts w:ascii="Palatino Linotype" w:hAnsi="Palatino Linotype" w:cs="Arial"/>
          <w:b/>
          <w:i/>
          <w:sz w:val="22"/>
        </w:rPr>
        <w:t>“Artículo 54.</w:t>
      </w:r>
      <w:r w:rsidRPr="00A202A6">
        <w:rPr>
          <w:rFonts w:ascii="Palatino Linotype" w:hAnsi="Palatino Linotype" w:cs="Arial"/>
          <w:i/>
          <w:sz w:val="22"/>
        </w:rPr>
        <w:t xml:space="preserve"> El Municipio tiene a su cargo la prestación, explotación, administración y conservación de los servicios públicos municipales, lo que hará con enfoque de género y derechos humanos, considerándose enunciativa y más no limitativamente, los siguientes: </w:t>
      </w:r>
    </w:p>
    <w:p w:rsidR="00C677E6" w:rsidRPr="00A202A6" w:rsidRDefault="00C677E6" w:rsidP="00F96C31">
      <w:pPr>
        <w:ind w:left="851" w:right="901"/>
        <w:jc w:val="both"/>
        <w:rPr>
          <w:rFonts w:ascii="Palatino Linotype" w:hAnsi="Palatino Linotype" w:cs="Arial"/>
          <w:b/>
          <w:i/>
          <w:sz w:val="22"/>
        </w:rPr>
      </w:pPr>
      <w:r w:rsidRPr="00A202A6">
        <w:rPr>
          <w:rFonts w:ascii="Palatino Linotype" w:hAnsi="Palatino Linotype" w:cs="Arial"/>
          <w:b/>
          <w:i/>
          <w:sz w:val="22"/>
        </w:rPr>
        <w:t>I. Agua potable, drenaje, alcantarillado, saneamiento, tratamiento y disposición de sus aguas residuales;</w:t>
      </w:r>
    </w:p>
    <w:p w:rsidR="00C677E6" w:rsidRPr="00A202A6" w:rsidRDefault="00C677E6" w:rsidP="00F96C31">
      <w:pPr>
        <w:ind w:left="851" w:right="901"/>
        <w:jc w:val="both"/>
        <w:rPr>
          <w:rFonts w:ascii="Palatino Linotype" w:hAnsi="Palatino Linotype" w:cs="Arial"/>
          <w:b/>
          <w:i/>
          <w:sz w:val="22"/>
        </w:rPr>
      </w:pPr>
      <w:r w:rsidRPr="00A202A6">
        <w:rPr>
          <w:rFonts w:ascii="Palatino Linotype" w:hAnsi="Palatino Linotype" w:cs="Arial"/>
          <w:b/>
          <w:i/>
          <w:sz w:val="22"/>
        </w:rPr>
        <w:t>…</w:t>
      </w:r>
    </w:p>
    <w:p w:rsidR="00C677E6" w:rsidRPr="00A202A6" w:rsidRDefault="00C677E6" w:rsidP="00F96C31">
      <w:pPr>
        <w:ind w:left="851" w:right="901"/>
        <w:jc w:val="both"/>
        <w:rPr>
          <w:rFonts w:ascii="Palatino Linotype" w:hAnsi="Palatino Linotype" w:cs="Arial"/>
          <w:i/>
          <w:sz w:val="22"/>
        </w:rPr>
      </w:pPr>
      <w:r w:rsidRPr="00A202A6">
        <w:rPr>
          <w:rFonts w:ascii="Palatino Linotype" w:hAnsi="Palatino Linotype" w:cs="Arial"/>
          <w:b/>
          <w:i/>
          <w:sz w:val="22"/>
        </w:rPr>
        <w:t>Artículo 55.</w:t>
      </w:r>
      <w:r w:rsidRPr="00A202A6">
        <w:rPr>
          <w:rFonts w:ascii="Palatino Linotype" w:hAnsi="Palatino Linotype" w:cs="Arial"/>
          <w:i/>
          <w:sz w:val="22"/>
        </w:rPr>
        <w:t xml:space="preserve"> El </w:t>
      </w:r>
      <w:r w:rsidRPr="00A202A6">
        <w:rPr>
          <w:rFonts w:ascii="Palatino Linotype" w:hAnsi="Palatino Linotype" w:cs="Arial"/>
          <w:b/>
          <w:i/>
          <w:sz w:val="22"/>
        </w:rPr>
        <w:t>Organismo Público para la Prestación de los Servicios de Agua Potable, Alcantarillado y Saneamiento del Municipio de Naucalpan, cuyas siglas (OAPAS),</w:t>
      </w:r>
      <w:r w:rsidRPr="00A202A6">
        <w:rPr>
          <w:rFonts w:ascii="Palatino Linotype" w:hAnsi="Palatino Linotype" w:cs="Arial"/>
          <w:i/>
          <w:sz w:val="22"/>
        </w:rPr>
        <w:t xml:space="preserve"> </w:t>
      </w:r>
      <w:r w:rsidRPr="00A202A6">
        <w:rPr>
          <w:rFonts w:ascii="Palatino Linotype" w:hAnsi="Palatino Linotype" w:cs="Arial"/>
          <w:b/>
          <w:i/>
          <w:sz w:val="22"/>
        </w:rPr>
        <w:t>tiene el carácter de autoridad fiscal, forma parte de la Administración Pública Municipal Descentralizada, cuenta con personalidad jurídica, patrimonio propio y autonomía técnica y administrativa en el manejo de sus recursos para la administración, funcionamiento, conservación y operación de los servicios públicos de agua potable,</w:t>
      </w:r>
      <w:r w:rsidRPr="00A202A6">
        <w:rPr>
          <w:rFonts w:ascii="Palatino Linotype" w:hAnsi="Palatino Linotype" w:cs="Arial"/>
          <w:i/>
          <w:sz w:val="22"/>
        </w:rPr>
        <w:t xml:space="preserve"> alcantarillado, saneamiento, tratamiento, disposición y reutilización de aguas residuales, en el Municipio de Naucalpan de Juárez, habiendo sido creado y facultado para ejercer los actos de autoridad que expresamente le señale la Ley del Agua para el Estado de México y Municipios, su Reglamento Interior y demás disposiciones jurídicas aplicables. </w:t>
      </w:r>
    </w:p>
    <w:p w:rsidR="00C677E6" w:rsidRPr="00A202A6" w:rsidRDefault="00C677E6" w:rsidP="00F96C31">
      <w:pPr>
        <w:ind w:left="851" w:right="901"/>
        <w:jc w:val="both"/>
        <w:rPr>
          <w:rFonts w:ascii="Palatino Linotype" w:hAnsi="Palatino Linotype" w:cs="Arial"/>
          <w:i/>
          <w:sz w:val="22"/>
        </w:rPr>
      </w:pPr>
      <w:r w:rsidRPr="00A202A6">
        <w:rPr>
          <w:rFonts w:ascii="Palatino Linotype" w:hAnsi="Palatino Linotype" w:cs="Arial"/>
          <w:i/>
          <w:sz w:val="22"/>
        </w:rPr>
        <w:t>Su patrimonio está constituido por los bienes muebles e inmuebles que le pertenecen, sus rendimientos, contribuciones, ingresos, derechos, sus accesorios, y demás recursos que por el cumplimiento de sus atribuciones obtenga, debiendo destinar estos ingresos exclusivamente a la prestación, planeación, mejora, ampliación, rehabilitación, mantenimiento y administración de los servicios públicos que tiene a su cargo.</w:t>
      </w:r>
    </w:p>
    <w:p w:rsidR="00C677E6" w:rsidRPr="00A202A6" w:rsidRDefault="00C677E6" w:rsidP="00F96C31">
      <w:pPr>
        <w:ind w:left="851" w:right="901"/>
        <w:jc w:val="both"/>
        <w:rPr>
          <w:rFonts w:ascii="Palatino Linotype" w:hAnsi="Palatino Linotype" w:cs="Arial"/>
          <w:i/>
          <w:sz w:val="22"/>
        </w:rPr>
      </w:pPr>
      <w:r w:rsidRPr="00A202A6">
        <w:rPr>
          <w:rFonts w:ascii="Palatino Linotype" w:hAnsi="Palatino Linotype" w:cs="Arial"/>
          <w:i/>
          <w:sz w:val="22"/>
        </w:rPr>
        <w:t>…</w:t>
      </w:r>
    </w:p>
    <w:p w:rsidR="00C677E6" w:rsidRPr="00A202A6" w:rsidRDefault="00C677E6" w:rsidP="00F96C31">
      <w:pPr>
        <w:autoSpaceDE w:val="0"/>
        <w:autoSpaceDN w:val="0"/>
        <w:adjustRightInd w:val="0"/>
        <w:jc w:val="both"/>
        <w:rPr>
          <w:rFonts w:ascii="Palatino Linotype" w:hAnsi="Palatino Linotype" w:cs="Arial"/>
          <w:color w:val="000000" w:themeColor="text1"/>
        </w:rPr>
      </w:pPr>
    </w:p>
    <w:p w:rsidR="00C677E6" w:rsidRPr="00A202A6" w:rsidRDefault="00C677E6" w:rsidP="00F96C31">
      <w:pPr>
        <w:autoSpaceDE w:val="0"/>
        <w:autoSpaceDN w:val="0"/>
        <w:adjustRightInd w:val="0"/>
        <w:spacing w:line="360" w:lineRule="auto"/>
        <w:jc w:val="both"/>
        <w:rPr>
          <w:rFonts w:ascii="Palatino Linotype" w:eastAsiaTheme="minorHAnsi" w:hAnsi="Palatino Linotype"/>
          <w:lang w:eastAsia="en-US"/>
        </w:rPr>
      </w:pPr>
      <w:r w:rsidRPr="00A202A6">
        <w:rPr>
          <w:rFonts w:ascii="Palatino Linotype" w:hAnsi="Palatino Linotype" w:cs="Arial"/>
          <w:color w:val="000000" w:themeColor="text1"/>
        </w:rPr>
        <w:t xml:space="preserve">Sin embargo, es de destacar que </w:t>
      </w:r>
      <w:r w:rsidRPr="00A202A6">
        <w:rPr>
          <w:rFonts w:ascii="Palatino Linotype" w:hAnsi="Palatino Linotype" w:cs="Arial"/>
        </w:rPr>
        <w:t xml:space="preserve">en fecha veintisiete de noviembre de dos mil diecisiete, se publicó en el Periódico Oficial “Gaceta del Gobierno” </w:t>
      </w:r>
      <w:r w:rsidRPr="00A202A6">
        <w:rPr>
          <w:rFonts w:ascii="Palatino Linotype" w:hAnsi="Palatino Linotype" w:cs="Arial"/>
          <w:i/>
        </w:rPr>
        <w:t>el Acuerdo mediante el cual el Pleno del Instituto de Transparencia, Acceso a la Información Pública y Protección</w:t>
      </w:r>
      <w:r w:rsidRPr="00A202A6">
        <w:rPr>
          <w:rFonts w:ascii="Palatino Linotype" w:eastAsiaTheme="minorHAnsi" w:hAnsi="Palatino Linotype"/>
          <w:i/>
          <w:lang w:eastAsia="en-US"/>
        </w:rPr>
        <w:t xml:space="preserve"> de Datos Personales del Estado de México y Municipios, modifica el Padrón de Sujetos Obligados en Materia de Transparencia y Acceso a la Información Pública del Estado de México y </w:t>
      </w:r>
      <w:r w:rsidRPr="00A202A6">
        <w:rPr>
          <w:rFonts w:ascii="Palatino Linotype" w:eastAsiaTheme="minorHAnsi" w:hAnsi="Palatino Linotype"/>
          <w:i/>
          <w:lang w:eastAsia="en-US"/>
        </w:rPr>
        <w:lastRenderedPageBreak/>
        <w:t>Municipios,</w:t>
      </w:r>
      <w:r w:rsidRPr="00A202A6">
        <w:rPr>
          <w:rFonts w:ascii="Palatino Linotype" w:eastAsiaTheme="minorHAnsi" w:hAnsi="Palatino Linotype"/>
          <w:lang w:eastAsia="en-US"/>
        </w:rPr>
        <w:t xml:space="preserve"> entrando en vigor al día siguiente de su publicación; esto es, el veintiocho de noviembre de dos mil diecisiete; documento en el cual, se advierte como Sujeto Obligado al </w:t>
      </w:r>
      <w:r w:rsidRPr="00A202A6">
        <w:rPr>
          <w:rFonts w:ascii="Palatino Linotype" w:eastAsiaTheme="minorHAnsi" w:hAnsi="Palatino Linotype"/>
          <w:b/>
          <w:lang w:eastAsia="en-US"/>
        </w:rPr>
        <w:t>Organismo Público para la Prestación de los Servicios de Agua Potable, Alcantarillado y Saneamiento del Municipio de Naucalpan;</w:t>
      </w:r>
      <w:r w:rsidRPr="00A202A6">
        <w:rPr>
          <w:rFonts w:ascii="Palatino Linotype" w:eastAsiaTheme="minorHAnsi" w:hAnsi="Palatino Linotype"/>
          <w:lang w:eastAsia="en-US"/>
        </w:rPr>
        <w:t xml:space="preserve"> tal y como se muestra a continuación:</w:t>
      </w:r>
    </w:p>
    <w:p w:rsidR="00C677E6" w:rsidRPr="00A202A6" w:rsidRDefault="00C677E6" w:rsidP="00F96C31">
      <w:pPr>
        <w:autoSpaceDE w:val="0"/>
        <w:autoSpaceDN w:val="0"/>
        <w:adjustRightInd w:val="0"/>
        <w:spacing w:line="360" w:lineRule="auto"/>
        <w:jc w:val="both"/>
        <w:rPr>
          <w:rFonts w:ascii="Palatino Linotype" w:eastAsiaTheme="minorHAnsi" w:hAnsi="Palatino Linotype"/>
          <w:lang w:eastAsia="en-US"/>
        </w:rPr>
      </w:pPr>
      <w:r w:rsidRPr="00A202A6">
        <w:rPr>
          <w:rFonts w:ascii="Palatino Linotype" w:hAnsi="Palatino Linotype"/>
          <w:noProof/>
          <w:lang w:eastAsia="es-MX"/>
        </w:rPr>
        <mc:AlternateContent>
          <mc:Choice Requires="wps">
            <w:drawing>
              <wp:anchor distT="0" distB="0" distL="114300" distR="114300" simplePos="0" relativeHeight="251684864" behindDoc="0" locked="0" layoutInCell="1" allowOverlap="1" wp14:anchorId="0F5EB16F" wp14:editId="3EC9AC64">
                <wp:simplePos x="0" y="0"/>
                <wp:positionH relativeFrom="column">
                  <wp:posOffset>1905</wp:posOffset>
                </wp:positionH>
                <wp:positionV relativeFrom="paragraph">
                  <wp:posOffset>3888740</wp:posOffset>
                </wp:positionV>
                <wp:extent cx="5758180" cy="274320"/>
                <wp:effectExtent l="57150" t="19050" r="52070" b="87630"/>
                <wp:wrapNone/>
                <wp:docPr id="84" name="Rectángulo redondeado 84"/>
                <wp:cNvGraphicFramePr/>
                <a:graphic xmlns:a="http://schemas.openxmlformats.org/drawingml/2006/main">
                  <a:graphicData uri="http://schemas.microsoft.com/office/word/2010/wordprocessingShape">
                    <wps:wsp>
                      <wps:cNvSpPr/>
                      <wps:spPr>
                        <a:xfrm>
                          <a:off x="0" y="0"/>
                          <a:ext cx="5758180" cy="27432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8A2402" id="Rectángulo redondeado 84" o:spid="_x0000_s1026" style="position:absolute;margin-left:.15pt;margin-top:306.2pt;width:453.4pt;height:2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" filled="f" strokecolor="red" strokeweight="1.5pt">
                <v:shadow on="t" color="black" opacity="22937f" origin=",.5" offset="0,.63889mm"/>
              </v:roundrect>
            </w:pict>
          </mc:Fallback>
        </mc:AlternateContent>
      </w:r>
      <w:r w:rsidRPr="00A202A6">
        <w:rPr>
          <w:rFonts w:ascii="Palatino Linotype" w:eastAsiaTheme="minorHAnsi" w:hAnsi="Palatino Linotype"/>
          <w:noProof/>
          <w:lang w:eastAsia="es-MX"/>
        </w:rPr>
        <w:drawing>
          <wp:inline distT="0" distB="0" distL="0" distR="0" wp14:anchorId="59E75397" wp14:editId="1A7EAAD7">
            <wp:extent cx="5758180" cy="4297680"/>
            <wp:effectExtent l="0" t="0" r="0" b="762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1 - copia.png"/>
                    <pic:cNvPicPr/>
                  </pic:nvPicPr>
                  <pic:blipFill rotWithShape="1">
                    <a:blip r:embed="rId17">
                      <a:extLst>
                        <a:ext uri="{28A0092B-C50C-407E-A947-70E740481C1C}">
                          <a14:useLocalDpi xmlns:a14="http://schemas.microsoft.com/office/drawing/2010/main" val="0"/>
                        </a:ext>
                      </a:extLst>
                    </a:blip>
                    <a:srcRect b="20425"/>
                    <a:stretch/>
                  </pic:blipFill>
                  <pic:spPr bwMode="auto">
                    <a:xfrm>
                      <a:off x="0" y="0"/>
                      <a:ext cx="5758180" cy="4297680"/>
                    </a:xfrm>
                    <a:prstGeom prst="rect">
                      <a:avLst/>
                    </a:prstGeom>
                    <a:ln>
                      <a:noFill/>
                    </a:ln>
                    <a:extLst>
                      <a:ext uri="{53640926-AAD7-44D8-BBD7-CCE9431645EC}">
                        <a14:shadowObscured xmlns:a14="http://schemas.microsoft.com/office/drawing/2010/main"/>
                      </a:ext>
                    </a:extLst>
                  </pic:spPr>
                </pic:pic>
              </a:graphicData>
            </a:graphic>
          </wp:inline>
        </w:drawing>
      </w:r>
    </w:p>
    <w:p w:rsidR="00C677E6" w:rsidRPr="00A202A6" w:rsidRDefault="00C677E6" w:rsidP="00F96C31">
      <w:pPr>
        <w:autoSpaceDE w:val="0"/>
        <w:autoSpaceDN w:val="0"/>
        <w:adjustRightInd w:val="0"/>
        <w:spacing w:line="360" w:lineRule="auto"/>
        <w:jc w:val="both"/>
        <w:rPr>
          <w:rFonts w:ascii="Palatino Linotype" w:hAnsi="Palatino Linotype" w:cs="Arial"/>
          <w:color w:val="000000" w:themeColor="text1"/>
        </w:rPr>
      </w:pPr>
    </w:p>
    <w:p w:rsidR="00C677E6" w:rsidRPr="00A202A6" w:rsidRDefault="00C677E6" w:rsidP="00F96C31">
      <w:pPr>
        <w:spacing w:line="360" w:lineRule="auto"/>
        <w:jc w:val="both"/>
        <w:rPr>
          <w:rFonts w:ascii="Palatino Linotype" w:hAnsi="Palatino Linotype"/>
        </w:rPr>
      </w:pPr>
      <w:r w:rsidRPr="00A202A6">
        <w:rPr>
          <w:rFonts w:ascii="Palatino Linotype" w:hAnsi="Palatino Linotype" w:cs="Arial"/>
          <w:lang w:val="es-ES_tradnl"/>
        </w:rPr>
        <w:t xml:space="preserve">De lo anterior, se desprende que la información relacionada con el pago de derechos de agua potable, le corresponde a dicho Organismo el cual debe cumplir con las obligaciones, procesos, procedimientos y responsabilidades establecidas en la Ley </w:t>
      </w:r>
      <w:r w:rsidRPr="00A202A6">
        <w:rPr>
          <w:rFonts w:ascii="Palatino Linotype" w:eastAsiaTheme="minorEastAsia" w:hAnsi="Palatino Linotype" w:cs="Arial"/>
        </w:rPr>
        <w:t xml:space="preserve">General de Transparencia y Acceso a la Información Pública, la Ley de Transparencia </w:t>
      </w:r>
      <w:r w:rsidRPr="00A202A6">
        <w:rPr>
          <w:rFonts w:ascii="Palatino Linotype" w:eastAsiaTheme="minorEastAsia" w:hAnsi="Palatino Linotype" w:cs="Arial"/>
        </w:rPr>
        <w:lastRenderedPageBreak/>
        <w:t xml:space="preserve">Local y demás ordenamientos jurídicos de la materia emitidos por el Sistema Nacional de Transparencia, Acceso a la Información Pública y Protección de Datos Personales y por el propio Instituto; atento a ello, </w:t>
      </w:r>
      <w:r w:rsidRPr="00A202A6">
        <w:rPr>
          <w:rFonts w:ascii="Palatino Linotype" w:hAnsi="Palatino Linotype"/>
        </w:rPr>
        <w:t xml:space="preserve">este Órgano Garante determina ordenar al </w:t>
      </w:r>
      <w:r w:rsidRPr="00A202A6">
        <w:rPr>
          <w:rFonts w:ascii="Palatino Linotype" w:hAnsi="Palatino Linotype"/>
          <w:b/>
        </w:rPr>
        <w:t xml:space="preserve">SUJETO OBLIGADO </w:t>
      </w:r>
      <w:r w:rsidRPr="00A202A6">
        <w:rPr>
          <w:rFonts w:ascii="Palatino Linotype" w:hAnsi="Palatino Linotype"/>
        </w:rPr>
        <w:t xml:space="preserve">emitir el Acuerdo mediante el cual se confirme, la incompetencia respecto de la información relacionada con el pago de servicios de agua potable de los predios referidos en la solicitud por el particular, la cual debe ser aprobada por el Comité de Transparencia del </w:t>
      </w:r>
      <w:r w:rsidRPr="00A202A6">
        <w:rPr>
          <w:rFonts w:ascii="Palatino Linotype" w:hAnsi="Palatino Linotype"/>
          <w:b/>
        </w:rPr>
        <w:t>SUJETO OBLIGADO</w:t>
      </w:r>
      <w:r w:rsidRPr="00A202A6">
        <w:rPr>
          <w:rFonts w:ascii="Palatino Linotype" w:hAnsi="Palatino Linotype"/>
        </w:rPr>
        <w:t xml:space="preserve"> en términos del artículo 49, fracción II de la Ley de Transparencia y Acceso a la Información Pública del Estado de México y Municipios, que literalmente señala:</w:t>
      </w:r>
    </w:p>
    <w:p w:rsidR="00C677E6" w:rsidRPr="00A202A6" w:rsidRDefault="00C677E6" w:rsidP="00F96C31">
      <w:pPr>
        <w:jc w:val="both"/>
        <w:rPr>
          <w:rFonts w:ascii="Palatino Linotype" w:hAnsi="Palatino Linotype"/>
        </w:rPr>
      </w:pPr>
    </w:p>
    <w:p w:rsidR="00C677E6" w:rsidRPr="00A202A6" w:rsidRDefault="00C677E6" w:rsidP="00F96C31">
      <w:pPr>
        <w:ind w:left="851" w:right="902"/>
        <w:jc w:val="both"/>
        <w:rPr>
          <w:rFonts w:ascii="Palatino Linotype" w:hAnsi="Palatino Linotype"/>
          <w:i/>
          <w:sz w:val="22"/>
          <w:szCs w:val="22"/>
        </w:rPr>
      </w:pPr>
      <w:r w:rsidRPr="00A202A6">
        <w:rPr>
          <w:rFonts w:ascii="Palatino Linotype" w:hAnsi="Palatino Linotype"/>
          <w:i/>
          <w:sz w:val="22"/>
          <w:szCs w:val="22"/>
        </w:rPr>
        <w:t>“</w:t>
      </w:r>
      <w:r w:rsidRPr="00A202A6">
        <w:rPr>
          <w:rFonts w:ascii="Palatino Linotype" w:hAnsi="Palatino Linotype"/>
          <w:b/>
          <w:i/>
          <w:sz w:val="22"/>
          <w:szCs w:val="22"/>
        </w:rPr>
        <w:t>Artículo 49.</w:t>
      </w:r>
      <w:r w:rsidRPr="00A202A6">
        <w:rPr>
          <w:rFonts w:ascii="Palatino Linotype" w:hAnsi="Palatino Linotype"/>
          <w:i/>
          <w:sz w:val="22"/>
          <w:szCs w:val="22"/>
        </w:rPr>
        <w:t xml:space="preserve"> Los Comités de Transparencia tendrán las siguientes atribuciones: </w:t>
      </w:r>
    </w:p>
    <w:p w:rsidR="00C677E6" w:rsidRPr="00A202A6" w:rsidRDefault="00C677E6" w:rsidP="00F96C31">
      <w:pPr>
        <w:ind w:left="851" w:right="902"/>
        <w:jc w:val="both"/>
        <w:rPr>
          <w:rFonts w:ascii="Palatino Linotype" w:hAnsi="Palatino Linotype"/>
          <w:i/>
          <w:sz w:val="22"/>
          <w:szCs w:val="22"/>
        </w:rPr>
      </w:pPr>
      <w:r w:rsidRPr="00A202A6">
        <w:rPr>
          <w:rFonts w:ascii="Palatino Linotype" w:hAnsi="Palatino Linotype"/>
          <w:i/>
          <w:sz w:val="22"/>
          <w:szCs w:val="22"/>
        </w:rPr>
        <w:t>…</w:t>
      </w:r>
    </w:p>
    <w:p w:rsidR="00C677E6" w:rsidRPr="00A202A6" w:rsidRDefault="00C677E6" w:rsidP="00F96C31">
      <w:pPr>
        <w:ind w:left="851" w:right="902"/>
        <w:jc w:val="both"/>
        <w:rPr>
          <w:rFonts w:ascii="Palatino Linotype" w:hAnsi="Palatino Linotype"/>
          <w:b/>
          <w:i/>
          <w:sz w:val="22"/>
          <w:szCs w:val="22"/>
          <w:u w:val="single"/>
        </w:rPr>
      </w:pPr>
      <w:r w:rsidRPr="00A202A6">
        <w:rPr>
          <w:rFonts w:ascii="Palatino Linotype" w:hAnsi="Palatino Linotype"/>
          <w:b/>
          <w:i/>
          <w:sz w:val="22"/>
          <w:szCs w:val="22"/>
          <w:u w:val="single"/>
        </w:rPr>
        <w:t>II. Confirmar, modificar o revocar</w:t>
      </w:r>
      <w:r w:rsidRPr="00A202A6">
        <w:rPr>
          <w:rFonts w:ascii="Palatino Linotype" w:hAnsi="Palatino Linotype"/>
          <w:i/>
          <w:sz w:val="22"/>
          <w:szCs w:val="22"/>
        </w:rPr>
        <w:t xml:space="preserve"> las determinaciones que en materia de ampliación del plazo de respuesta, clasificación de la información y declaración de inexistencia </w:t>
      </w:r>
      <w:r w:rsidRPr="00A202A6">
        <w:rPr>
          <w:rFonts w:ascii="Palatino Linotype" w:hAnsi="Palatino Linotype"/>
          <w:b/>
          <w:i/>
          <w:sz w:val="22"/>
          <w:szCs w:val="22"/>
          <w:u w:val="single"/>
        </w:rPr>
        <w:t>o de incompetencia realicen los titulares de las áreas de los sujetos obligados;</w:t>
      </w:r>
    </w:p>
    <w:p w:rsidR="00C677E6" w:rsidRPr="00A202A6" w:rsidRDefault="00C677E6" w:rsidP="00F96C31">
      <w:pPr>
        <w:ind w:left="851" w:right="902"/>
        <w:jc w:val="both"/>
        <w:rPr>
          <w:rFonts w:ascii="Palatino Linotype" w:hAnsi="Palatino Linotype"/>
          <w:i/>
          <w:sz w:val="22"/>
          <w:szCs w:val="22"/>
        </w:rPr>
      </w:pPr>
      <w:r w:rsidRPr="00A202A6">
        <w:rPr>
          <w:rFonts w:ascii="Palatino Linotype" w:hAnsi="Palatino Linotype"/>
          <w:i/>
          <w:sz w:val="22"/>
          <w:szCs w:val="22"/>
        </w:rPr>
        <w:t>…” (Sic)</w:t>
      </w:r>
    </w:p>
    <w:p w:rsidR="00F96C31" w:rsidRPr="00A202A6" w:rsidRDefault="00F96C31" w:rsidP="00F96C31">
      <w:pPr>
        <w:ind w:left="851" w:right="902"/>
        <w:jc w:val="both"/>
        <w:rPr>
          <w:rFonts w:ascii="Palatino Linotype" w:hAnsi="Palatino Linotype"/>
          <w:i/>
          <w:sz w:val="22"/>
          <w:szCs w:val="22"/>
        </w:rPr>
      </w:pPr>
    </w:p>
    <w:p w:rsidR="00C677E6" w:rsidRPr="00A202A6" w:rsidRDefault="00C677E6" w:rsidP="00F96C31">
      <w:pPr>
        <w:spacing w:line="360" w:lineRule="auto"/>
        <w:jc w:val="both"/>
        <w:rPr>
          <w:rFonts w:ascii="Palatino Linotype" w:hAnsi="Palatino Linotype"/>
        </w:rPr>
      </w:pPr>
      <w:r w:rsidRPr="00A202A6">
        <w:rPr>
          <w:rFonts w:ascii="Palatino Linotype" w:hAnsi="Palatino Linotype"/>
        </w:rPr>
        <w:t xml:space="preserve">En efecto, si bien </w:t>
      </w:r>
      <w:r w:rsidRPr="00A202A6">
        <w:rPr>
          <w:rFonts w:ascii="Palatino Linotype" w:hAnsi="Palatino Linotype"/>
          <w:b/>
        </w:rPr>
        <w:t>EL SUJETO OBLIGADO</w:t>
      </w:r>
      <w:r w:rsidRPr="00A202A6">
        <w:rPr>
          <w:rFonts w:ascii="Palatino Linotype" w:hAnsi="Palatino Linotype"/>
        </w:rPr>
        <w:t xml:space="preserve"> no tiene competencia para administrar, generar o poseer la información solicitada por </w:t>
      </w:r>
      <w:r w:rsidRPr="00A202A6">
        <w:rPr>
          <w:rFonts w:ascii="Palatino Linotype" w:hAnsi="Palatino Linotype"/>
          <w:b/>
        </w:rPr>
        <w:t>EL RECURRENTE</w:t>
      </w:r>
      <w:r w:rsidRPr="00A202A6">
        <w:rPr>
          <w:rFonts w:ascii="Palatino Linotype" w:hAnsi="Palatino Linotype"/>
        </w:rPr>
        <w:t xml:space="preserve"> en el presente asunto, en virtud de ser atribución de diverso Sujeto Obligado, como se vio anteriormente, también lo es que, dicha incompetencia debió haber sido confirmada, modificada o revocada por el Comité de Transparencia del </w:t>
      </w:r>
      <w:r w:rsidRPr="00A202A6">
        <w:rPr>
          <w:rFonts w:ascii="Palatino Linotype" w:hAnsi="Palatino Linotype"/>
          <w:b/>
        </w:rPr>
        <w:t>SUJETO OBLIGADO</w:t>
      </w:r>
      <w:r w:rsidRPr="00A202A6">
        <w:rPr>
          <w:rFonts w:ascii="Palatino Linotype" w:hAnsi="Palatino Linotype"/>
        </w:rPr>
        <w:t xml:space="preserve"> en términos del precepto legal referido.</w:t>
      </w:r>
    </w:p>
    <w:p w:rsidR="00F96C31" w:rsidRPr="00A202A6" w:rsidRDefault="00F96C31" w:rsidP="00F96C31">
      <w:pPr>
        <w:spacing w:line="360" w:lineRule="auto"/>
        <w:jc w:val="both"/>
        <w:rPr>
          <w:rFonts w:ascii="Palatino Linotype" w:hAnsi="Palatino Linotype"/>
        </w:rPr>
      </w:pPr>
    </w:p>
    <w:p w:rsidR="00C33CC0" w:rsidRPr="00A202A6" w:rsidRDefault="00C33CC0" w:rsidP="00F96C31">
      <w:pPr>
        <w:spacing w:line="360" w:lineRule="auto"/>
        <w:jc w:val="both"/>
        <w:rPr>
          <w:rFonts w:ascii="Palatino Linotype" w:hAnsi="Palatino Linotype"/>
        </w:rPr>
      </w:pPr>
      <w:r w:rsidRPr="00A202A6">
        <w:rPr>
          <w:rFonts w:ascii="Palatino Linotype" w:hAnsi="Palatino Linotype"/>
        </w:rPr>
        <w:t xml:space="preserve">No obstante lo anterior, y bajo los principios de certeza, eficacia y objetividad, establecidos en el artículo 9 de la Ley de Transparencia y Acceso a la Información Pública del Estado de México y Municipios, y derivado de que la información </w:t>
      </w:r>
      <w:r w:rsidRPr="00A202A6">
        <w:rPr>
          <w:rFonts w:ascii="Palatino Linotype" w:hAnsi="Palatino Linotype"/>
        </w:rPr>
        <w:lastRenderedPageBreak/>
        <w:t xml:space="preserve">requerida corresponde con atribuciones de un Sujeto Obligado distinto al que le fue presentada la solicitud, y </w:t>
      </w:r>
      <w:r w:rsidR="00D21338" w:rsidRPr="00A202A6">
        <w:rPr>
          <w:rFonts w:ascii="Palatino Linotype" w:hAnsi="Palatino Linotype"/>
        </w:rPr>
        <w:t xml:space="preserve">con la finalidad </w:t>
      </w:r>
      <w:r w:rsidRPr="00A202A6">
        <w:rPr>
          <w:rFonts w:ascii="Palatino Linotype" w:hAnsi="Palatino Linotype"/>
        </w:rPr>
        <w:t xml:space="preserve">de no dilatar el derecho de acceso a la información, se dejan a salvo los derechos del </w:t>
      </w:r>
      <w:r w:rsidRPr="00A202A6">
        <w:rPr>
          <w:rFonts w:ascii="Palatino Linotype" w:hAnsi="Palatino Linotype"/>
          <w:b/>
        </w:rPr>
        <w:t>RECURRENTE</w:t>
      </w:r>
      <w:r w:rsidRPr="00A202A6">
        <w:rPr>
          <w:rFonts w:ascii="Palatino Linotype" w:hAnsi="Palatino Linotype"/>
        </w:rPr>
        <w:t xml:space="preserve"> para que pueda realizar la solicitud de información ante el Sujeto Obligado</w:t>
      </w:r>
      <w:r w:rsidR="00D21338" w:rsidRPr="00A202A6">
        <w:rPr>
          <w:rFonts w:ascii="Palatino Linotype" w:hAnsi="Palatino Linotype"/>
        </w:rPr>
        <w:t xml:space="preserve"> competente</w:t>
      </w:r>
      <w:r w:rsidRPr="00A202A6">
        <w:rPr>
          <w:rFonts w:ascii="Palatino Linotype" w:hAnsi="Palatino Linotype"/>
        </w:rPr>
        <w:t>.</w:t>
      </w:r>
    </w:p>
    <w:p w:rsidR="00F96C31" w:rsidRPr="00A202A6" w:rsidRDefault="00F96C31" w:rsidP="00F96C31">
      <w:pPr>
        <w:spacing w:line="360" w:lineRule="auto"/>
        <w:jc w:val="both"/>
        <w:rPr>
          <w:rFonts w:ascii="Palatino Linotype" w:hAnsi="Palatino Linotype"/>
        </w:rPr>
      </w:pPr>
    </w:p>
    <w:p w:rsidR="00D21338" w:rsidRPr="00A202A6" w:rsidRDefault="00D21338" w:rsidP="00D21338">
      <w:pPr>
        <w:spacing w:line="360" w:lineRule="auto"/>
        <w:jc w:val="both"/>
        <w:rPr>
          <w:rFonts w:ascii="Palatino Linotype" w:hAnsi="Palatino Linotype"/>
        </w:rPr>
      </w:pPr>
      <w:r w:rsidRPr="00A202A6">
        <w:rPr>
          <w:rFonts w:ascii="Palatino Linotype" w:hAnsi="Palatino Linotype"/>
        </w:rPr>
        <w:t>Por otro lado, en relación al resto de las solicitudes se omite el estudio de la naturaleza jurídica de la información</w:t>
      </w:r>
      <w:r w:rsidRPr="00A202A6">
        <w:rPr>
          <w:rFonts w:ascii="Palatino Linotype" w:eastAsia="Arial Unicode MS" w:hAnsi="Palatino Linotype" w:cs="Arial"/>
        </w:rPr>
        <w:t xml:space="preserve">, en virtud de que </w:t>
      </w:r>
      <w:r w:rsidRPr="00A202A6">
        <w:rPr>
          <w:rFonts w:ascii="Palatino Linotype" w:eastAsia="Arial Unicode MS" w:hAnsi="Palatino Linotype" w:cs="Arial"/>
          <w:b/>
          <w:color w:val="000000"/>
        </w:rPr>
        <w:t>EL SUJETO OBLIGADO</w:t>
      </w:r>
      <w:r w:rsidRPr="00A202A6">
        <w:rPr>
          <w:rFonts w:ascii="Palatino Linotype" w:eastAsia="Arial Unicode MS" w:hAnsi="Palatino Linotype" w:cs="Arial"/>
        </w:rPr>
        <w:t xml:space="preserve"> mediante </w:t>
      </w:r>
      <w:r w:rsidR="00E24715" w:rsidRPr="00A202A6">
        <w:rPr>
          <w:rFonts w:ascii="Palatino Linotype" w:eastAsia="Arial Unicode MS" w:hAnsi="Palatino Linotype" w:cs="Arial"/>
        </w:rPr>
        <w:t xml:space="preserve">Informe Justificado </w:t>
      </w:r>
      <w:r w:rsidRPr="00A202A6">
        <w:rPr>
          <w:rFonts w:ascii="Palatino Linotype" w:eastAsia="Arial Unicode MS" w:hAnsi="Palatino Linotype" w:cs="Arial"/>
        </w:rPr>
        <w:t>remitió parte de la información requerida respecto del primer inmueble referido en la solicitud; y por cuanto hace al segundo inmueble, manifestó su imposibilidad para otorgar la misma al encuadrar con el supuesto previsto en el artículo 140, fracción VIII de la Ley de la materia</w:t>
      </w:r>
      <w:r w:rsidRPr="00A202A6">
        <w:rPr>
          <w:rFonts w:ascii="Palatino Linotype" w:hAnsi="Palatino Linotype"/>
        </w:rPr>
        <w:t>; por lo que,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D21338" w:rsidRPr="00A202A6" w:rsidRDefault="00D21338" w:rsidP="00D21338">
      <w:pPr>
        <w:spacing w:line="360" w:lineRule="auto"/>
        <w:jc w:val="both"/>
        <w:rPr>
          <w:rFonts w:ascii="Palatino Linotype" w:hAnsi="Palatino Linotype"/>
          <w:b/>
          <w:i/>
          <w:sz w:val="22"/>
          <w:szCs w:val="22"/>
        </w:rPr>
      </w:pPr>
    </w:p>
    <w:p w:rsidR="00D21338" w:rsidRPr="00A202A6" w:rsidRDefault="00D21338" w:rsidP="00D21338">
      <w:pPr>
        <w:spacing w:line="360" w:lineRule="auto"/>
        <w:jc w:val="both"/>
        <w:rPr>
          <w:rFonts w:ascii="Palatino Linotype" w:hAnsi="Palatino Linotype"/>
        </w:rPr>
      </w:pPr>
      <w:r w:rsidRPr="00A202A6">
        <w:rPr>
          <w:rFonts w:ascii="Palatino Linotype" w:hAnsi="Palatino Linotype"/>
        </w:rPr>
        <w:t xml:space="preserve">De hecho, el estudio de la naturaleza jurídica de la información pública solicitada, tiene por objeto determinar si ésta la genera, posee o administra </w:t>
      </w:r>
      <w:r w:rsidRPr="00A202A6">
        <w:rPr>
          <w:rFonts w:ascii="Palatino Linotype" w:hAnsi="Palatino Linotype"/>
          <w:b/>
        </w:rPr>
        <w:t>EL SUJETO OBLIGADO</w:t>
      </w:r>
      <w:r w:rsidRPr="00A202A6">
        <w:rPr>
          <w:rFonts w:ascii="Palatino Linotype" w:hAnsi="Palatino Linotype"/>
        </w:rPr>
        <w:t xml:space="preserve">; sin embargo, en aquellos casos en que éste la asume, implica que la genera, posee o administra; por consiguiente, a nada práctico nos conduciría su estudio, ya que se insiste la información pública solicitada, fue asumida por </w:t>
      </w:r>
      <w:r w:rsidRPr="00A202A6">
        <w:rPr>
          <w:rFonts w:ascii="Palatino Linotype" w:hAnsi="Palatino Linotype"/>
          <w:b/>
        </w:rPr>
        <w:t>EL SUJETO OBLIGADO</w:t>
      </w:r>
      <w:r w:rsidRPr="00A202A6">
        <w:rPr>
          <w:rFonts w:ascii="Palatino Linotype" w:hAnsi="Palatino Linotype"/>
        </w:rPr>
        <w:t>.</w:t>
      </w:r>
    </w:p>
    <w:p w:rsidR="00D21338" w:rsidRPr="00A202A6" w:rsidRDefault="00D21338" w:rsidP="00F96C31">
      <w:pPr>
        <w:spacing w:line="360" w:lineRule="auto"/>
        <w:jc w:val="both"/>
        <w:rPr>
          <w:rFonts w:ascii="Palatino Linotype" w:hAnsi="Palatino Linotype"/>
        </w:rPr>
      </w:pPr>
    </w:p>
    <w:p w:rsidR="00D21338" w:rsidRPr="00A202A6" w:rsidRDefault="00D21338" w:rsidP="003E5ABE">
      <w:pPr>
        <w:spacing w:line="360" w:lineRule="auto"/>
        <w:jc w:val="both"/>
        <w:rPr>
          <w:rFonts w:ascii="Palatino Linotype" w:eastAsia="MS Mincho" w:hAnsi="Palatino Linotype"/>
          <w:lang w:val="es-ES_tradnl"/>
        </w:rPr>
      </w:pPr>
      <w:r w:rsidRPr="00A202A6">
        <w:rPr>
          <w:rFonts w:ascii="Palatino Linotype" w:eastAsia="Arial Unicode MS" w:hAnsi="Palatino Linotype" w:cs="Arial"/>
        </w:rPr>
        <w:t>Ahora bien</w:t>
      </w:r>
      <w:r w:rsidR="00C677E6" w:rsidRPr="00A202A6">
        <w:rPr>
          <w:rFonts w:ascii="Palatino Linotype" w:eastAsia="Arial Unicode MS" w:hAnsi="Palatino Linotype" w:cs="Arial"/>
        </w:rPr>
        <w:t xml:space="preserve">, </w:t>
      </w:r>
      <w:r w:rsidRPr="00A202A6">
        <w:rPr>
          <w:rFonts w:ascii="Palatino Linotype" w:eastAsia="Arial Unicode MS" w:hAnsi="Palatino Linotype" w:cs="Arial"/>
        </w:rPr>
        <w:t xml:space="preserve">esta Ponencia Resolutora </w:t>
      </w:r>
      <w:r w:rsidR="00C934EE" w:rsidRPr="00A202A6">
        <w:rPr>
          <w:rFonts w:ascii="Palatino Linotype" w:hAnsi="Palatino Linotype" w:cs="Arial"/>
        </w:rPr>
        <w:t xml:space="preserve">procede al análisis de la totalidad de las constancias que integran el expediente electrónico del </w:t>
      </w:r>
      <w:r w:rsidR="00C934EE" w:rsidRPr="00A202A6">
        <w:rPr>
          <w:rFonts w:ascii="Palatino Linotype" w:hAnsi="Palatino Linotype" w:cs="Arial"/>
          <w:b/>
        </w:rPr>
        <w:t>SAIMEX</w:t>
      </w:r>
      <w:r w:rsidR="00B07B4E" w:rsidRPr="00A202A6">
        <w:rPr>
          <w:rFonts w:ascii="Palatino Linotype" w:hAnsi="Palatino Linotype" w:cs="Arial"/>
        </w:rPr>
        <w:t xml:space="preserve">; </w:t>
      </w:r>
      <w:r w:rsidR="003E5ABE" w:rsidRPr="00A202A6">
        <w:rPr>
          <w:rFonts w:ascii="Palatino Linotype" w:hAnsi="Palatino Linotype" w:cs="Arial"/>
        </w:rPr>
        <w:t xml:space="preserve">por </w:t>
      </w:r>
      <w:r w:rsidRPr="00A202A6">
        <w:rPr>
          <w:rFonts w:ascii="Palatino Linotype" w:eastAsia="Calibri" w:hAnsi="Palatino Linotype" w:cs="Arial"/>
          <w:lang w:val="es-ES_tradnl"/>
        </w:rPr>
        <w:t>consiguiente, es preciso analizar cada punto de la solicitud</w:t>
      </w:r>
      <w:r w:rsidR="003E5ABE" w:rsidRPr="00A202A6">
        <w:rPr>
          <w:rFonts w:ascii="Palatino Linotype" w:eastAsia="Calibri" w:hAnsi="Palatino Linotype" w:cs="Arial"/>
          <w:lang w:val="es-ES_tradnl"/>
        </w:rPr>
        <w:t xml:space="preserve">; </w:t>
      </w:r>
      <w:r w:rsidRPr="00A202A6">
        <w:rPr>
          <w:rFonts w:ascii="Palatino Linotype" w:eastAsia="Calibri" w:hAnsi="Palatino Linotype" w:cs="Arial"/>
          <w:lang w:val="es-ES_tradnl"/>
        </w:rPr>
        <w:t>así como</w:t>
      </w:r>
      <w:r w:rsidR="003E5ABE" w:rsidRPr="00A202A6">
        <w:rPr>
          <w:rFonts w:ascii="Palatino Linotype" w:eastAsia="Calibri" w:hAnsi="Palatino Linotype" w:cs="Arial"/>
          <w:lang w:val="es-ES_tradnl"/>
        </w:rPr>
        <w:t xml:space="preserve">, apartado de requerimientos, </w:t>
      </w:r>
      <w:r w:rsidR="003E5ABE" w:rsidRPr="00A202A6">
        <w:rPr>
          <w:rFonts w:ascii="Palatino Linotype" w:eastAsia="Calibri" w:hAnsi="Palatino Linotype" w:cs="Arial"/>
          <w:lang w:val="es-ES_tradnl"/>
        </w:rPr>
        <w:lastRenderedPageBreak/>
        <w:t xml:space="preserve">respuesta </w:t>
      </w:r>
      <w:r w:rsidRPr="00A202A6">
        <w:rPr>
          <w:rFonts w:ascii="Palatino Linotype" w:eastAsia="Calibri" w:hAnsi="Palatino Linotype" w:cs="Arial"/>
          <w:lang w:val="es-ES_tradnl"/>
        </w:rPr>
        <w:t xml:space="preserve">e Informe Justificado y </w:t>
      </w:r>
      <w:r w:rsidRPr="00A202A6">
        <w:rPr>
          <w:rFonts w:ascii="Palatino Linotype" w:eastAsia="MS Mincho" w:hAnsi="Palatino Linotype"/>
          <w:lang w:val="es-ES_tradnl"/>
        </w:rPr>
        <w:t xml:space="preserve">en aras de ser más claros y precisos, se realiza la siguiente tabla, para mayor entendimiento : </w:t>
      </w:r>
    </w:p>
    <w:p w:rsidR="00E24715" w:rsidRPr="00A202A6" w:rsidRDefault="00E24715" w:rsidP="003E5ABE">
      <w:pPr>
        <w:spacing w:line="360" w:lineRule="auto"/>
        <w:jc w:val="both"/>
        <w:rPr>
          <w:rFonts w:ascii="Palatino Linotype" w:eastAsia="MS Mincho" w:hAnsi="Palatino Linotype"/>
          <w:lang w:val="es-ES_tradnl"/>
        </w:rPr>
      </w:pPr>
    </w:p>
    <w:tbl>
      <w:tblPr>
        <w:tblStyle w:val="Tablaconcuadrcula"/>
        <w:tblW w:w="9347" w:type="dxa"/>
        <w:tblLayout w:type="fixed"/>
        <w:tblLook w:val="04A0" w:firstRow="1" w:lastRow="0" w:firstColumn="1" w:lastColumn="0" w:noHBand="0" w:noVBand="1"/>
      </w:tblPr>
      <w:tblGrid>
        <w:gridCol w:w="1838"/>
        <w:gridCol w:w="2030"/>
        <w:gridCol w:w="1792"/>
        <w:gridCol w:w="2512"/>
        <w:gridCol w:w="1175"/>
      </w:tblGrid>
      <w:tr w:rsidR="0057741D" w:rsidRPr="00A202A6" w:rsidTr="00E35068">
        <w:trPr>
          <w:tblHeader/>
        </w:trPr>
        <w:tc>
          <w:tcPr>
            <w:tcW w:w="1838" w:type="dxa"/>
          </w:tcPr>
          <w:p w:rsidR="00D21338" w:rsidRPr="00A202A6" w:rsidRDefault="00D21338" w:rsidP="003E5ABE">
            <w:pPr>
              <w:jc w:val="center"/>
              <w:rPr>
                <w:rFonts w:ascii="Palatino Linotype" w:hAnsi="Palatino Linotype" w:cs="Arial"/>
                <w:b/>
              </w:rPr>
            </w:pPr>
            <w:r w:rsidRPr="00A202A6">
              <w:rPr>
                <w:rFonts w:ascii="Palatino Linotype" w:hAnsi="Palatino Linotype" w:cs="Arial"/>
                <w:b/>
              </w:rPr>
              <w:t>Solicitud</w:t>
            </w:r>
          </w:p>
        </w:tc>
        <w:tc>
          <w:tcPr>
            <w:tcW w:w="2030" w:type="dxa"/>
          </w:tcPr>
          <w:p w:rsidR="00D21338" w:rsidRPr="00A202A6" w:rsidRDefault="00D21338" w:rsidP="003E5ABE">
            <w:pPr>
              <w:jc w:val="center"/>
              <w:rPr>
                <w:rFonts w:ascii="Palatino Linotype" w:hAnsi="Palatino Linotype" w:cs="Arial"/>
                <w:b/>
              </w:rPr>
            </w:pPr>
            <w:r w:rsidRPr="00A202A6">
              <w:rPr>
                <w:rFonts w:ascii="Palatino Linotype" w:hAnsi="Palatino Linotype" w:cs="Arial"/>
                <w:b/>
              </w:rPr>
              <w:t>Apartado de Requerimientos</w:t>
            </w:r>
          </w:p>
        </w:tc>
        <w:tc>
          <w:tcPr>
            <w:tcW w:w="1792" w:type="dxa"/>
          </w:tcPr>
          <w:p w:rsidR="00D21338" w:rsidRPr="00A202A6" w:rsidRDefault="00D21338" w:rsidP="003E5ABE">
            <w:pPr>
              <w:jc w:val="center"/>
              <w:rPr>
                <w:rFonts w:ascii="Palatino Linotype" w:hAnsi="Palatino Linotype" w:cs="Arial"/>
                <w:b/>
              </w:rPr>
            </w:pPr>
            <w:r w:rsidRPr="00A202A6">
              <w:rPr>
                <w:rFonts w:ascii="Palatino Linotype" w:hAnsi="Palatino Linotype" w:cs="Arial"/>
                <w:b/>
              </w:rPr>
              <w:t>Respuesta</w:t>
            </w:r>
          </w:p>
        </w:tc>
        <w:tc>
          <w:tcPr>
            <w:tcW w:w="2512" w:type="dxa"/>
          </w:tcPr>
          <w:p w:rsidR="00D21338" w:rsidRPr="00A202A6" w:rsidRDefault="00D21338" w:rsidP="003E5ABE">
            <w:pPr>
              <w:jc w:val="center"/>
              <w:rPr>
                <w:rFonts w:ascii="Palatino Linotype" w:hAnsi="Palatino Linotype" w:cs="Arial"/>
                <w:b/>
              </w:rPr>
            </w:pPr>
            <w:r w:rsidRPr="00A202A6">
              <w:rPr>
                <w:rFonts w:ascii="Palatino Linotype" w:hAnsi="Palatino Linotype" w:cs="Arial"/>
                <w:b/>
              </w:rPr>
              <w:t>Informe Justificado</w:t>
            </w:r>
          </w:p>
        </w:tc>
        <w:tc>
          <w:tcPr>
            <w:tcW w:w="1175" w:type="dxa"/>
          </w:tcPr>
          <w:p w:rsidR="00D21338" w:rsidRPr="00A202A6" w:rsidRDefault="00D21338" w:rsidP="003E5ABE">
            <w:pPr>
              <w:jc w:val="center"/>
              <w:rPr>
                <w:rFonts w:ascii="Palatino Linotype" w:hAnsi="Palatino Linotype" w:cs="Arial"/>
                <w:b/>
              </w:rPr>
            </w:pPr>
            <w:r w:rsidRPr="00A202A6">
              <w:rPr>
                <w:rFonts w:ascii="Palatino Linotype" w:hAnsi="Palatino Linotype" w:cs="Arial"/>
                <w:b/>
              </w:rPr>
              <w:t>Se colma la solicitud</w:t>
            </w:r>
          </w:p>
        </w:tc>
      </w:tr>
      <w:tr w:rsidR="0057741D" w:rsidRPr="00A202A6" w:rsidTr="00E35068">
        <w:tc>
          <w:tcPr>
            <w:tcW w:w="9347" w:type="dxa"/>
            <w:gridSpan w:val="5"/>
          </w:tcPr>
          <w:p w:rsidR="0057741D" w:rsidRPr="00A202A6" w:rsidRDefault="00E35068" w:rsidP="00B3185C">
            <w:pPr>
              <w:spacing w:line="360" w:lineRule="auto"/>
              <w:jc w:val="center"/>
              <w:rPr>
                <w:rFonts w:ascii="Palatino Linotype" w:hAnsi="Palatino Linotype" w:cs="Arial"/>
                <w:b/>
                <w:sz w:val="16"/>
              </w:rPr>
            </w:pPr>
            <w:r w:rsidRPr="00A202A6">
              <w:rPr>
                <w:rFonts w:ascii="Palatino Linotype" w:hAnsi="Palatino Linotype"/>
                <w:b/>
                <w:color w:val="000000"/>
                <w:sz w:val="16"/>
                <w:szCs w:val="14"/>
              </w:rPr>
              <w:t>Respecto al p</w:t>
            </w:r>
            <w:r w:rsidR="0057741D" w:rsidRPr="00A202A6">
              <w:rPr>
                <w:rFonts w:ascii="Palatino Linotype" w:hAnsi="Palatino Linotype"/>
                <w:b/>
                <w:color w:val="000000"/>
                <w:sz w:val="16"/>
                <w:szCs w:val="14"/>
              </w:rPr>
              <w:t xml:space="preserve">redio ubicado en </w:t>
            </w:r>
            <w:r w:rsidR="00B3185C">
              <w:rPr>
                <w:rFonts w:ascii="Palatino Linotype" w:hAnsi="Palatino Linotype"/>
                <w:b/>
                <w:color w:val="000000"/>
                <w:sz w:val="16"/>
                <w:szCs w:val="14"/>
              </w:rPr>
              <w:t>XXXXXXXXXXXXXXXXXXXXXXXXXXXXXXXXXXXXX</w:t>
            </w:r>
            <w:bookmarkStart w:id="0" w:name="_GoBack"/>
            <w:bookmarkEnd w:id="0"/>
          </w:p>
        </w:tc>
      </w:tr>
      <w:tr w:rsidR="001B404C" w:rsidRPr="00A202A6" w:rsidTr="00E35068">
        <w:tc>
          <w:tcPr>
            <w:tcW w:w="1838" w:type="dxa"/>
          </w:tcPr>
          <w:p w:rsidR="001B404C" w:rsidRPr="00A202A6" w:rsidRDefault="001B404C" w:rsidP="0057741D">
            <w:pPr>
              <w:jc w:val="both"/>
              <w:rPr>
                <w:rFonts w:ascii="Palatino Linotype" w:hAnsi="Palatino Linotype" w:cs="Arial"/>
                <w:sz w:val="16"/>
                <w:szCs w:val="18"/>
              </w:rPr>
            </w:pPr>
            <w:r w:rsidRPr="00A202A6">
              <w:rPr>
                <w:rFonts w:ascii="Palatino Linotype" w:hAnsi="Palatino Linotype"/>
                <w:color w:val="000000"/>
                <w:sz w:val="16"/>
                <w:szCs w:val="18"/>
              </w:rPr>
              <w:t>1.- Si el predio descrito, es propiedad del Ayuntamiento de Naucalpan. Para el caso de que la respuesta sea afirmativa, anexar de forma digital el documento que lo acredite. En caso de no ser así, anexar el nombre del propietario.</w:t>
            </w:r>
          </w:p>
        </w:tc>
        <w:tc>
          <w:tcPr>
            <w:tcW w:w="2030" w:type="dxa"/>
            <w:vMerge w:val="restart"/>
          </w:tcPr>
          <w:p w:rsidR="001B404C" w:rsidRPr="00A202A6" w:rsidRDefault="001B404C" w:rsidP="0057741D">
            <w:pPr>
              <w:jc w:val="both"/>
              <w:rPr>
                <w:rFonts w:ascii="Palatino Linotype" w:hAnsi="Palatino Linotype" w:cs="Arial"/>
                <w:sz w:val="16"/>
                <w:szCs w:val="18"/>
              </w:rPr>
            </w:pPr>
          </w:p>
          <w:p w:rsidR="001B404C" w:rsidRPr="00A202A6" w:rsidRDefault="001B404C" w:rsidP="0057741D">
            <w:pPr>
              <w:jc w:val="both"/>
              <w:rPr>
                <w:rFonts w:ascii="Palatino Linotype" w:hAnsi="Palatino Linotype" w:cs="Arial"/>
                <w:sz w:val="16"/>
                <w:szCs w:val="18"/>
              </w:rPr>
            </w:pPr>
          </w:p>
          <w:p w:rsidR="001B404C" w:rsidRPr="00A202A6" w:rsidRDefault="001B404C" w:rsidP="0057741D">
            <w:pPr>
              <w:jc w:val="both"/>
              <w:rPr>
                <w:rFonts w:ascii="Palatino Linotype" w:hAnsi="Palatino Linotype" w:cs="Arial"/>
                <w:sz w:val="16"/>
                <w:szCs w:val="18"/>
              </w:rPr>
            </w:pPr>
          </w:p>
          <w:p w:rsidR="001B404C" w:rsidRPr="00A202A6" w:rsidRDefault="001B404C" w:rsidP="0057741D">
            <w:pPr>
              <w:jc w:val="both"/>
              <w:rPr>
                <w:rFonts w:ascii="Palatino Linotype" w:hAnsi="Palatino Linotype" w:cs="Arial"/>
                <w:sz w:val="16"/>
                <w:szCs w:val="18"/>
              </w:rPr>
            </w:pPr>
          </w:p>
          <w:p w:rsidR="001B404C" w:rsidRPr="00A202A6" w:rsidRDefault="001B404C" w:rsidP="0057741D">
            <w:pPr>
              <w:jc w:val="both"/>
              <w:rPr>
                <w:rFonts w:ascii="Palatino Linotype" w:hAnsi="Palatino Linotype" w:cs="Arial"/>
                <w:sz w:val="16"/>
                <w:szCs w:val="18"/>
              </w:rPr>
            </w:pPr>
          </w:p>
          <w:p w:rsidR="001B404C" w:rsidRPr="00A202A6" w:rsidRDefault="001B404C" w:rsidP="0057741D">
            <w:pPr>
              <w:jc w:val="both"/>
              <w:rPr>
                <w:rFonts w:ascii="Palatino Linotype" w:hAnsi="Palatino Linotype" w:cs="Arial"/>
                <w:sz w:val="16"/>
                <w:szCs w:val="18"/>
              </w:rPr>
            </w:pPr>
          </w:p>
          <w:p w:rsidR="001B404C" w:rsidRPr="00A202A6" w:rsidRDefault="001B404C" w:rsidP="0057741D">
            <w:pPr>
              <w:jc w:val="both"/>
              <w:rPr>
                <w:rFonts w:ascii="Palatino Linotype" w:hAnsi="Palatino Linotype" w:cs="Arial"/>
                <w:sz w:val="16"/>
                <w:szCs w:val="18"/>
              </w:rPr>
            </w:pPr>
          </w:p>
          <w:p w:rsidR="001B404C" w:rsidRPr="00A202A6" w:rsidRDefault="001B404C" w:rsidP="0057741D">
            <w:pPr>
              <w:jc w:val="both"/>
              <w:rPr>
                <w:rFonts w:ascii="Palatino Linotype" w:hAnsi="Palatino Linotype" w:cs="Arial"/>
                <w:sz w:val="16"/>
                <w:szCs w:val="18"/>
              </w:rPr>
            </w:pPr>
          </w:p>
          <w:p w:rsidR="003E5ABE" w:rsidRPr="00A202A6" w:rsidRDefault="003E5ABE" w:rsidP="0057741D">
            <w:pPr>
              <w:jc w:val="both"/>
              <w:rPr>
                <w:rFonts w:ascii="Palatino Linotype" w:hAnsi="Palatino Linotype" w:cs="Arial"/>
                <w:sz w:val="16"/>
                <w:szCs w:val="18"/>
              </w:rPr>
            </w:pPr>
          </w:p>
          <w:p w:rsidR="003E5ABE" w:rsidRPr="00A202A6" w:rsidRDefault="003E5ABE" w:rsidP="0057741D">
            <w:pPr>
              <w:jc w:val="both"/>
              <w:rPr>
                <w:rFonts w:ascii="Palatino Linotype" w:hAnsi="Palatino Linotype" w:cs="Arial"/>
                <w:sz w:val="16"/>
                <w:szCs w:val="18"/>
              </w:rPr>
            </w:pPr>
          </w:p>
          <w:p w:rsidR="001B404C" w:rsidRPr="00A202A6" w:rsidRDefault="001B404C" w:rsidP="0057741D">
            <w:pPr>
              <w:jc w:val="both"/>
              <w:rPr>
                <w:rFonts w:ascii="Palatino Linotype" w:hAnsi="Palatino Linotype" w:cs="Arial"/>
                <w:sz w:val="16"/>
                <w:szCs w:val="18"/>
              </w:rPr>
            </w:pPr>
            <w:r w:rsidRPr="00A202A6">
              <w:rPr>
                <w:rFonts w:ascii="Palatino Linotype" w:hAnsi="Palatino Linotype" w:cs="Arial"/>
                <w:sz w:val="16"/>
                <w:szCs w:val="18"/>
              </w:rPr>
              <w:t>Refieren Inexistencia de Información</w:t>
            </w:r>
          </w:p>
          <w:p w:rsidR="001B404C" w:rsidRPr="00A202A6" w:rsidRDefault="001B404C" w:rsidP="001B404C">
            <w:pPr>
              <w:jc w:val="both"/>
              <w:rPr>
                <w:rFonts w:ascii="Palatino Linotype" w:hAnsi="Palatino Linotype" w:cs="Arial"/>
                <w:sz w:val="16"/>
                <w:szCs w:val="18"/>
              </w:rPr>
            </w:pPr>
            <w:r w:rsidRPr="00A202A6">
              <w:rPr>
                <w:rFonts w:ascii="Palatino Linotype" w:hAnsi="Palatino Linotype" w:cs="Arial"/>
                <w:sz w:val="16"/>
                <w:szCs w:val="18"/>
              </w:rPr>
              <w:t>Refiere</w:t>
            </w:r>
          </w:p>
          <w:p w:rsidR="001B404C" w:rsidRPr="00A202A6" w:rsidRDefault="001B404C" w:rsidP="001B404C">
            <w:pPr>
              <w:jc w:val="both"/>
              <w:rPr>
                <w:rFonts w:ascii="Palatino Linotype" w:hAnsi="Palatino Linotype" w:cs="Arial"/>
                <w:sz w:val="16"/>
                <w:szCs w:val="18"/>
              </w:rPr>
            </w:pPr>
            <w:r w:rsidRPr="00A202A6">
              <w:rPr>
                <w:rFonts w:ascii="Palatino Linotype" w:hAnsi="Palatino Linotype" w:cs="Arial"/>
                <w:sz w:val="16"/>
                <w:szCs w:val="18"/>
              </w:rPr>
              <w:t>Inexistencia de Información</w:t>
            </w:r>
          </w:p>
        </w:tc>
        <w:tc>
          <w:tcPr>
            <w:tcW w:w="1792" w:type="dxa"/>
            <w:vMerge w:val="restart"/>
          </w:tcPr>
          <w:p w:rsidR="001B404C" w:rsidRPr="00A202A6" w:rsidRDefault="001B404C" w:rsidP="0057741D">
            <w:pPr>
              <w:jc w:val="both"/>
              <w:rPr>
                <w:rFonts w:ascii="Palatino Linotype" w:hAnsi="Palatino Linotype"/>
                <w:color w:val="000000"/>
                <w:sz w:val="16"/>
                <w:szCs w:val="18"/>
              </w:rPr>
            </w:pPr>
          </w:p>
          <w:p w:rsidR="001B404C" w:rsidRPr="00A202A6" w:rsidRDefault="001B404C" w:rsidP="0057741D">
            <w:pPr>
              <w:jc w:val="both"/>
              <w:rPr>
                <w:rFonts w:ascii="Palatino Linotype" w:hAnsi="Palatino Linotype"/>
                <w:color w:val="000000"/>
                <w:sz w:val="16"/>
                <w:szCs w:val="18"/>
              </w:rPr>
            </w:pPr>
          </w:p>
          <w:p w:rsidR="001B404C" w:rsidRPr="00A202A6" w:rsidRDefault="001B404C" w:rsidP="0057741D">
            <w:pPr>
              <w:jc w:val="both"/>
              <w:rPr>
                <w:rFonts w:ascii="Palatino Linotype" w:hAnsi="Palatino Linotype"/>
                <w:color w:val="000000"/>
                <w:sz w:val="16"/>
                <w:szCs w:val="18"/>
              </w:rPr>
            </w:pPr>
          </w:p>
          <w:p w:rsidR="001B404C" w:rsidRPr="00A202A6" w:rsidRDefault="001B404C" w:rsidP="0057741D">
            <w:pPr>
              <w:jc w:val="both"/>
              <w:rPr>
                <w:rFonts w:ascii="Palatino Linotype" w:hAnsi="Palatino Linotype"/>
                <w:color w:val="000000"/>
                <w:sz w:val="16"/>
                <w:szCs w:val="18"/>
              </w:rPr>
            </w:pPr>
          </w:p>
          <w:p w:rsidR="001B404C" w:rsidRPr="00A202A6" w:rsidRDefault="001B404C" w:rsidP="0057741D">
            <w:pPr>
              <w:jc w:val="both"/>
              <w:rPr>
                <w:rFonts w:ascii="Palatino Linotype" w:hAnsi="Palatino Linotype"/>
                <w:color w:val="000000"/>
                <w:sz w:val="16"/>
                <w:szCs w:val="18"/>
              </w:rPr>
            </w:pPr>
          </w:p>
          <w:p w:rsidR="001B404C" w:rsidRPr="00A202A6" w:rsidRDefault="001B404C" w:rsidP="0057741D">
            <w:pPr>
              <w:jc w:val="both"/>
              <w:rPr>
                <w:rFonts w:ascii="Palatino Linotype" w:hAnsi="Palatino Linotype"/>
                <w:color w:val="000000"/>
                <w:sz w:val="16"/>
                <w:szCs w:val="18"/>
              </w:rPr>
            </w:pPr>
          </w:p>
          <w:p w:rsidR="001B404C" w:rsidRPr="00A202A6" w:rsidRDefault="001B404C" w:rsidP="0057741D">
            <w:pPr>
              <w:jc w:val="both"/>
              <w:rPr>
                <w:rFonts w:ascii="Palatino Linotype" w:hAnsi="Palatino Linotype"/>
                <w:color w:val="000000"/>
                <w:sz w:val="16"/>
                <w:szCs w:val="18"/>
              </w:rPr>
            </w:pPr>
          </w:p>
          <w:p w:rsidR="001B404C" w:rsidRPr="00A202A6" w:rsidRDefault="001B404C" w:rsidP="0057741D">
            <w:pPr>
              <w:jc w:val="both"/>
              <w:rPr>
                <w:rFonts w:ascii="Palatino Linotype" w:hAnsi="Palatino Linotype"/>
                <w:color w:val="000000"/>
                <w:sz w:val="16"/>
                <w:szCs w:val="18"/>
              </w:rPr>
            </w:pPr>
          </w:p>
          <w:p w:rsidR="003E5ABE" w:rsidRPr="00A202A6" w:rsidRDefault="003E5ABE" w:rsidP="0057741D">
            <w:pPr>
              <w:jc w:val="both"/>
              <w:rPr>
                <w:rFonts w:ascii="Palatino Linotype" w:hAnsi="Palatino Linotype"/>
                <w:color w:val="000000"/>
                <w:sz w:val="16"/>
                <w:szCs w:val="18"/>
              </w:rPr>
            </w:pPr>
          </w:p>
          <w:p w:rsidR="001B404C" w:rsidRPr="00A202A6" w:rsidRDefault="001B404C" w:rsidP="0057741D">
            <w:pPr>
              <w:jc w:val="both"/>
              <w:rPr>
                <w:rFonts w:ascii="Palatino Linotype" w:hAnsi="Palatino Linotype" w:cs="Arial"/>
                <w:sz w:val="16"/>
                <w:szCs w:val="18"/>
              </w:rPr>
            </w:pPr>
            <w:r w:rsidRPr="00A202A6">
              <w:rPr>
                <w:rFonts w:ascii="Palatino Linotype" w:hAnsi="Palatino Linotype"/>
                <w:color w:val="000000"/>
                <w:sz w:val="16"/>
                <w:szCs w:val="18"/>
              </w:rPr>
              <w:t>Refieren que se confirmó por unanimidad la declaratoria de inexistencia de la solicitud que nos ocupa</w:t>
            </w:r>
          </w:p>
          <w:p w:rsidR="001B404C" w:rsidRPr="00A202A6" w:rsidRDefault="001B404C" w:rsidP="001B404C">
            <w:pPr>
              <w:jc w:val="both"/>
              <w:rPr>
                <w:rFonts w:ascii="Palatino Linotype" w:hAnsi="Palatino Linotype" w:cs="Arial"/>
                <w:sz w:val="16"/>
                <w:szCs w:val="18"/>
              </w:rPr>
            </w:pPr>
            <w:r w:rsidRPr="00A202A6">
              <w:rPr>
                <w:rFonts w:ascii="Palatino Linotype" w:hAnsi="Palatino Linotype"/>
                <w:color w:val="000000"/>
                <w:sz w:val="16"/>
                <w:szCs w:val="18"/>
              </w:rPr>
              <w:t>Refieren que se confirmó por unanimidad la declaratoria de inexistencia de la solicitud que nos ocupa</w:t>
            </w:r>
          </w:p>
        </w:tc>
        <w:tc>
          <w:tcPr>
            <w:tcW w:w="2512" w:type="dxa"/>
            <w:vMerge w:val="restart"/>
          </w:tcPr>
          <w:p w:rsidR="001B404C" w:rsidRPr="00A202A6" w:rsidRDefault="001B404C" w:rsidP="0057741D">
            <w:pPr>
              <w:jc w:val="both"/>
              <w:rPr>
                <w:rFonts w:ascii="Palatino Linotype" w:hAnsi="Palatino Linotype"/>
                <w:color w:val="000000"/>
                <w:sz w:val="16"/>
                <w:szCs w:val="18"/>
              </w:rPr>
            </w:pPr>
          </w:p>
          <w:p w:rsidR="001B404C" w:rsidRPr="00A202A6" w:rsidRDefault="001B404C" w:rsidP="0057741D">
            <w:pPr>
              <w:jc w:val="both"/>
              <w:rPr>
                <w:rFonts w:ascii="Palatino Linotype" w:hAnsi="Palatino Linotype"/>
                <w:color w:val="000000"/>
                <w:sz w:val="16"/>
                <w:szCs w:val="18"/>
              </w:rPr>
            </w:pPr>
          </w:p>
          <w:p w:rsidR="001B404C" w:rsidRPr="00A202A6" w:rsidRDefault="001B404C" w:rsidP="0057741D">
            <w:pPr>
              <w:jc w:val="both"/>
              <w:rPr>
                <w:rFonts w:ascii="Palatino Linotype" w:hAnsi="Palatino Linotype"/>
                <w:color w:val="000000"/>
                <w:sz w:val="16"/>
                <w:szCs w:val="18"/>
              </w:rPr>
            </w:pPr>
          </w:p>
          <w:p w:rsidR="001B404C" w:rsidRPr="00A202A6" w:rsidRDefault="001B404C" w:rsidP="0057741D">
            <w:pPr>
              <w:jc w:val="both"/>
              <w:rPr>
                <w:rFonts w:ascii="Palatino Linotype" w:hAnsi="Palatino Linotype"/>
                <w:color w:val="000000"/>
                <w:sz w:val="16"/>
                <w:szCs w:val="18"/>
              </w:rPr>
            </w:pPr>
          </w:p>
          <w:p w:rsidR="001B404C" w:rsidRPr="00A202A6" w:rsidRDefault="001B404C" w:rsidP="0057741D">
            <w:pPr>
              <w:jc w:val="both"/>
              <w:rPr>
                <w:rFonts w:ascii="Palatino Linotype" w:hAnsi="Palatino Linotype"/>
                <w:color w:val="000000"/>
                <w:sz w:val="16"/>
                <w:szCs w:val="18"/>
              </w:rPr>
            </w:pPr>
          </w:p>
          <w:p w:rsidR="001B404C" w:rsidRPr="00A202A6" w:rsidRDefault="001B404C" w:rsidP="00D37882">
            <w:pPr>
              <w:jc w:val="both"/>
              <w:rPr>
                <w:rFonts w:ascii="Palatino Linotype" w:hAnsi="Palatino Linotype"/>
                <w:color w:val="000000"/>
                <w:sz w:val="16"/>
                <w:szCs w:val="18"/>
              </w:rPr>
            </w:pPr>
            <w:r w:rsidRPr="00A202A6">
              <w:rPr>
                <w:rFonts w:ascii="Palatino Linotype" w:hAnsi="Palatino Linotype"/>
                <w:color w:val="000000"/>
                <w:sz w:val="16"/>
                <w:szCs w:val="18"/>
              </w:rPr>
              <w:t>Anexan el oficio 5931/86 de 24 de diciembre 1986, en el que se advierte que mediante acta de cabildo del periodo constitucional 1985 – 1987, obra entre otros acuerdos la aprobación por unanimidad de la donación a “</w:t>
            </w:r>
            <w:proofErr w:type="spellStart"/>
            <w:r w:rsidR="00D37882">
              <w:rPr>
                <w:rFonts w:ascii="Palatino Linotype" w:hAnsi="Palatino Linotype"/>
                <w:color w:val="000000"/>
                <w:sz w:val="16"/>
                <w:szCs w:val="18"/>
              </w:rPr>
              <w:t>xxxxxxxxxxxxxxxxxxxxxxxxxxxxxxxxxxxxxxxx</w:t>
            </w:r>
            <w:proofErr w:type="spellEnd"/>
            <w:r w:rsidRPr="00A202A6">
              <w:rPr>
                <w:rFonts w:ascii="Palatino Linotype" w:hAnsi="Palatino Linotype"/>
                <w:color w:val="000000"/>
                <w:sz w:val="16"/>
                <w:szCs w:val="18"/>
              </w:rPr>
              <w:t>”.</w:t>
            </w:r>
          </w:p>
        </w:tc>
        <w:tc>
          <w:tcPr>
            <w:tcW w:w="1175" w:type="dxa"/>
          </w:tcPr>
          <w:p w:rsidR="001B404C" w:rsidRPr="00A202A6" w:rsidRDefault="001B404C" w:rsidP="0057741D">
            <w:pPr>
              <w:pStyle w:val="Prrafodelista"/>
              <w:numPr>
                <w:ilvl w:val="0"/>
                <w:numId w:val="43"/>
              </w:numPr>
              <w:jc w:val="both"/>
              <w:rPr>
                <w:rFonts w:ascii="Palatino Linotype" w:hAnsi="Palatino Linotype" w:cs="Arial"/>
                <w:sz w:val="20"/>
                <w:szCs w:val="20"/>
              </w:rPr>
            </w:pPr>
          </w:p>
        </w:tc>
      </w:tr>
      <w:tr w:rsidR="001B404C" w:rsidRPr="00A202A6" w:rsidTr="00E35068">
        <w:tc>
          <w:tcPr>
            <w:tcW w:w="1838" w:type="dxa"/>
          </w:tcPr>
          <w:p w:rsidR="001B404C" w:rsidRPr="00A202A6" w:rsidRDefault="001B404C" w:rsidP="001B404C">
            <w:pPr>
              <w:jc w:val="both"/>
              <w:rPr>
                <w:rFonts w:ascii="Palatino Linotype" w:hAnsi="Palatino Linotype"/>
                <w:color w:val="000000"/>
                <w:sz w:val="16"/>
                <w:szCs w:val="18"/>
              </w:rPr>
            </w:pPr>
            <w:r w:rsidRPr="00A202A6">
              <w:rPr>
                <w:rFonts w:ascii="Palatino Linotype" w:hAnsi="Palatino Linotype"/>
                <w:color w:val="000000"/>
                <w:sz w:val="16"/>
                <w:szCs w:val="18"/>
              </w:rPr>
              <w:t>2.- Si el predio ha sido objeto de donación, contrato de comodato y/o contrato de Derecho de Superficie, entre el Ayuntamiento de Naucalpan y algún particular y/o asociación civil.</w:t>
            </w:r>
          </w:p>
        </w:tc>
        <w:tc>
          <w:tcPr>
            <w:tcW w:w="2030" w:type="dxa"/>
            <w:vMerge/>
          </w:tcPr>
          <w:p w:rsidR="001B404C" w:rsidRPr="00A202A6" w:rsidRDefault="001B404C" w:rsidP="001B404C">
            <w:pPr>
              <w:jc w:val="both"/>
              <w:rPr>
                <w:rFonts w:ascii="Palatino Linotype" w:hAnsi="Palatino Linotype" w:cs="Arial"/>
                <w:sz w:val="16"/>
                <w:szCs w:val="18"/>
              </w:rPr>
            </w:pPr>
          </w:p>
        </w:tc>
        <w:tc>
          <w:tcPr>
            <w:tcW w:w="1792" w:type="dxa"/>
            <w:vMerge/>
          </w:tcPr>
          <w:p w:rsidR="001B404C" w:rsidRPr="00A202A6" w:rsidRDefault="001B404C" w:rsidP="001B404C">
            <w:pPr>
              <w:jc w:val="both"/>
              <w:rPr>
                <w:rFonts w:ascii="Palatino Linotype" w:hAnsi="Palatino Linotype" w:cs="Arial"/>
                <w:sz w:val="16"/>
                <w:szCs w:val="18"/>
              </w:rPr>
            </w:pPr>
          </w:p>
        </w:tc>
        <w:tc>
          <w:tcPr>
            <w:tcW w:w="2512" w:type="dxa"/>
            <w:vMerge/>
          </w:tcPr>
          <w:p w:rsidR="001B404C" w:rsidRPr="00A202A6" w:rsidRDefault="001B404C" w:rsidP="001B404C">
            <w:pPr>
              <w:jc w:val="both"/>
              <w:rPr>
                <w:rFonts w:ascii="Palatino Linotype" w:hAnsi="Palatino Linotype"/>
                <w:color w:val="000000"/>
                <w:sz w:val="16"/>
                <w:szCs w:val="18"/>
              </w:rPr>
            </w:pPr>
          </w:p>
        </w:tc>
        <w:tc>
          <w:tcPr>
            <w:tcW w:w="1175" w:type="dxa"/>
          </w:tcPr>
          <w:p w:rsidR="001B404C" w:rsidRPr="00A202A6" w:rsidRDefault="001B404C" w:rsidP="001B404C">
            <w:pPr>
              <w:pStyle w:val="Prrafodelista"/>
              <w:numPr>
                <w:ilvl w:val="0"/>
                <w:numId w:val="43"/>
              </w:numPr>
              <w:jc w:val="both"/>
              <w:rPr>
                <w:rFonts w:ascii="Palatino Linotype" w:hAnsi="Palatino Linotype" w:cs="Arial"/>
                <w:sz w:val="20"/>
                <w:szCs w:val="20"/>
              </w:rPr>
            </w:pPr>
          </w:p>
        </w:tc>
      </w:tr>
      <w:tr w:rsidR="001B404C" w:rsidRPr="00A202A6" w:rsidTr="00E35068">
        <w:tc>
          <w:tcPr>
            <w:tcW w:w="1838" w:type="dxa"/>
          </w:tcPr>
          <w:p w:rsidR="001B404C" w:rsidRPr="00A202A6" w:rsidRDefault="001B404C" w:rsidP="001B404C">
            <w:pPr>
              <w:jc w:val="both"/>
              <w:rPr>
                <w:rFonts w:ascii="Palatino Linotype" w:hAnsi="Palatino Linotype"/>
                <w:color w:val="000000"/>
                <w:sz w:val="16"/>
                <w:szCs w:val="18"/>
              </w:rPr>
            </w:pPr>
            <w:r w:rsidRPr="00A202A6">
              <w:rPr>
                <w:rFonts w:ascii="Palatino Linotype" w:hAnsi="Palatino Linotype"/>
                <w:color w:val="000000"/>
                <w:sz w:val="16"/>
                <w:szCs w:val="18"/>
              </w:rPr>
              <w:t>3.- En atención a la respuesta anterior, si es afirmativa, acreditar la forma y proceso de otorgamiento de cada contrato y/o forma de realización.</w:t>
            </w:r>
          </w:p>
        </w:tc>
        <w:tc>
          <w:tcPr>
            <w:tcW w:w="2030" w:type="dxa"/>
            <w:vMerge/>
          </w:tcPr>
          <w:p w:rsidR="001B404C" w:rsidRPr="00A202A6" w:rsidRDefault="001B404C" w:rsidP="001B404C">
            <w:pPr>
              <w:jc w:val="both"/>
              <w:rPr>
                <w:rFonts w:ascii="Palatino Linotype" w:hAnsi="Palatino Linotype"/>
                <w:color w:val="000000"/>
                <w:sz w:val="16"/>
                <w:szCs w:val="18"/>
              </w:rPr>
            </w:pPr>
          </w:p>
        </w:tc>
        <w:tc>
          <w:tcPr>
            <w:tcW w:w="1792" w:type="dxa"/>
            <w:vMerge/>
          </w:tcPr>
          <w:p w:rsidR="001B404C" w:rsidRPr="00A202A6" w:rsidRDefault="001B404C" w:rsidP="001B404C">
            <w:pPr>
              <w:jc w:val="both"/>
              <w:rPr>
                <w:rFonts w:ascii="Palatino Linotype" w:hAnsi="Palatino Linotype"/>
                <w:color w:val="000000"/>
                <w:sz w:val="16"/>
                <w:szCs w:val="18"/>
              </w:rPr>
            </w:pPr>
          </w:p>
        </w:tc>
        <w:tc>
          <w:tcPr>
            <w:tcW w:w="2512" w:type="dxa"/>
          </w:tcPr>
          <w:p w:rsidR="001B404C" w:rsidRPr="00A202A6" w:rsidRDefault="001B404C" w:rsidP="001B404C">
            <w:pPr>
              <w:jc w:val="both"/>
              <w:rPr>
                <w:rFonts w:ascii="Palatino Linotype" w:hAnsi="Palatino Linotype"/>
                <w:color w:val="000000"/>
                <w:sz w:val="16"/>
                <w:szCs w:val="18"/>
              </w:rPr>
            </w:pPr>
            <w:r w:rsidRPr="00A202A6">
              <w:rPr>
                <w:rFonts w:ascii="Palatino Linotype" w:hAnsi="Palatino Linotype"/>
                <w:color w:val="000000"/>
                <w:sz w:val="16"/>
                <w:szCs w:val="18"/>
              </w:rPr>
              <w:t xml:space="preserve">Anexan </w:t>
            </w:r>
          </w:p>
          <w:p w:rsidR="001B404C" w:rsidRPr="00A202A6" w:rsidRDefault="001B404C" w:rsidP="001B404C">
            <w:pPr>
              <w:jc w:val="both"/>
              <w:rPr>
                <w:rFonts w:ascii="Palatino Linotype" w:hAnsi="Palatino Linotype"/>
                <w:color w:val="000000"/>
                <w:sz w:val="16"/>
                <w:szCs w:val="18"/>
              </w:rPr>
            </w:pPr>
            <w:r w:rsidRPr="00A202A6">
              <w:rPr>
                <w:rFonts w:ascii="Palatino Linotype" w:hAnsi="Palatino Linotype"/>
                <w:color w:val="000000"/>
                <w:sz w:val="16"/>
                <w:szCs w:val="18"/>
              </w:rPr>
              <w:t>Oficio 5931/86</w:t>
            </w:r>
          </w:p>
          <w:p w:rsidR="001B404C" w:rsidRPr="00A202A6" w:rsidRDefault="001B404C" w:rsidP="001B404C">
            <w:pPr>
              <w:jc w:val="both"/>
              <w:rPr>
                <w:rFonts w:ascii="Palatino Linotype" w:hAnsi="Palatino Linotype"/>
                <w:color w:val="000000"/>
                <w:sz w:val="16"/>
                <w:szCs w:val="18"/>
              </w:rPr>
            </w:pPr>
            <w:r w:rsidRPr="00A202A6">
              <w:rPr>
                <w:rFonts w:ascii="Palatino Linotype" w:hAnsi="Palatino Linotype"/>
                <w:color w:val="000000"/>
                <w:sz w:val="16"/>
                <w:szCs w:val="18"/>
              </w:rPr>
              <w:t>Oficio 666/87</w:t>
            </w:r>
          </w:p>
          <w:p w:rsidR="001B404C" w:rsidRPr="00A202A6" w:rsidRDefault="001B404C" w:rsidP="001B404C">
            <w:pPr>
              <w:jc w:val="both"/>
              <w:rPr>
                <w:rFonts w:ascii="Palatino Linotype" w:hAnsi="Palatino Linotype"/>
                <w:color w:val="000000"/>
                <w:sz w:val="16"/>
                <w:szCs w:val="18"/>
              </w:rPr>
            </w:pPr>
            <w:r w:rsidRPr="00A202A6">
              <w:rPr>
                <w:rFonts w:ascii="Palatino Linotype" w:hAnsi="Palatino Linotype"/>
                <w:color w:val="000000"/>
                <w:sz w:val="16"/>
                <w:szCs w:val="18"/>
              </w:rPr>
              <w:t>Oficio 5966/86</w:t>
            </w:r>
          </w:p>
          <w:p w:rsidR="001B404C" w:rsidRPr="00A202A6" w:rsidRDefault="001B404C" w:rsidP="001B404C">
            <w:pPr>
              <w:jc w:val="both"/>
              <w:rPr>
                <w:rFonts w:ascii="Palatino Linotype" w:hAnsi="Palatino Linotype"/>
                <w:color w:val="000000"/>
                <w:sz w:val="16"/>
                <w:szCs w:val="18"/>
              </w:rPr>
            </w:pPr>
            <w:r w:rsidRPr="00A202A6">
              <w:rPr>
                <w:rFonts w:ascii="Palatino Linotype" w:hAnsi="Palatino Linotype"/>
                <w:color w:val="000000"/>
                <w:sz w:val="16"/>
                <w:szCs w:val="18"/>
              </w:rPr>
              <w:t>Oficio 5968/86</w:t>
            </w:r>
          </w:p>
          <w:p w:rsidR="001B404C" w:rsidRPr="00A202A6" w:rsidRDefault="001B404C" w:rsidP="001B404C">
            <w:pPr>
              <w:jc w:val="both"/>
              <w:rPr>
                <w:rFonts w:ascii="Palatino Linotype" w:hAnsi="Palatino Linotype"/>
                <w:color w:val="000000"/>
                <w:sz w:val="16"/>
                <w:szCs w:val="18"/>
              </w:rPr>
            </w:pPr>
          </w:p>
          <w:p w:rsidR="001B404C" w:rsidRPr="00A202A6" w:rsidRDefault="001B404C" w:rsidP="001B404C">
            <w:pPr>
              <w:jc w:val="both"/>
              <w:rPr>
                <w:rFonts w:ascii="Palatino Linotype" w:hAnsi="Palatino Linotype"/>
                <w:color w:val="000000"/>
                <w:sz w:val="16"/>
                <w:szCs w:val="18"/>
              </w:rPr>
            </w:pPr>
          </w:p>
          <w:p w:rsidR="001B404C" w:rsidRPr="00A202A6" w:rsidRDefault="001B404C" w:rsidP="001B404C">
            <w:pPr>
              <w:jc w:val="both"/>
              <w:rPr>
                <w:rFonts w:ascii="Palatino Linotype" w:hAnsi="Palatino Linotype"/>
                <w:color w:val="000000"/>
                <w:sz w:val="16"/>
                <w:szCs w:val="18"/>
              </w:rPr>
            </w:pPr>
          </w:p>
        </w:tc>
        <w:tc>
          <w:tcPr>
            <w:tcW w:w="1175" w:type="dxa"/>
          </w:tcPr>
          <w:p w:rsidR="001B404C" w:rsidRPr="00A202A6" w:rsidRDefault="001B404C" w:rsidP="00E35068">
            <w:pPr>
              <w:jc w:val="center"/>
              <w:rPr>
                <w:rFonts w:ascii="Palatino Linotype" w:hAnsi="Palatino Linotype"/>
                <w:b/>
                <w:color w:val="000000"/>
                <w:sz w:val="20"/>
                <w:szCs w:val="20"/>
              </w:rPr>
            </w:pPr>
            <w:r w:rsidRPr="00A202A6">
              <w:rPr>
                <w:rFonts w:ascii="Palatino Linotype" w:hAnsi="Palatino Linotype"/>
                <w:b/>
                <w:color w:val="000000"/>
                <w:sz w:val="20"/>
                <w:szCs w:val="20"/>
              </w:rPr>
              <w:t>Parcial</w:t>
            </w:r>
          </w:p>
        </w:tc>
      </w:tr>
      <w:tr w:rsidR="001B404C" w:rsidRPr="00A202A6" w:rsidTr="00E35068">
        <w:tc>
          <w:tcPr>
            <w:tcW w:w="1838" w:type="dxa"/>
          </w:tcPr>
          <w:p w:rsidR="001B404C" w:rsidRPr="00A202A6" w:rsidRDefault="001B404C" w:rsidP="001B404C">
            <w:pPr>
              <w:jc w:val="both"/>
              <w:rPr>
                <w:rFonts w:ascii="Palatino Linotype" w:hAnsi="Palatino Linotype"/>
                <w:color w:val="000000"/>
                <w:sz w:val="16"/>
                <w:szCs w:val="18"/>
              </w:rPr>
            </w:pPr>
            <w:r w:rsidRPr="00A202A6">
              <w:rPr>
                <w:rFonts w:ascii="Palatino Linotype" w:hAnsi="Palatino Linotype"/>
                <w:color w:val="000000"/>
                <w:sz w:val="16"/>
                <w:szCs w:val="18"/>
              </w:rPr>
              <w:t>4.- Si el predio descrito paga contribuciones respecto a impuesto predial y derechos de agua potable. En caso de ser afirmativa la respuesta, anexar en formato de versión pública de los documentos que lo acrediten.</w:t>
            </w:r>
          </w:p>
        </w:tc>
        <w:tc>
          <w:tcPr>
            <w:tcW w:w="2030" w:type="dxa"/>
          </w:tcPr>
          <w:p w:rsidR="001B404C" w:rsidRPr="00A202A6" w:rsidRDefault="001B404C" w:rsidP="001B404C">
            <w:pPr>
              <w:jc w:val="both"/>
              <w:rPr>
                <w:rFonts w:ascii="Palatino Linotype" w:hAnsi="Palatino Linotype"/>
                <w:color w:val="000000"/>
                <w:sz w:val="16"/>
                <w:szCs w:val="18"/>
              </w:rPr>
            </w:pPr>
            <w:r w:rsidRPr="00A202A6">
              <w:rPr>
                <w:rFonts w:ascii="Palatino Linotype" w:hAnsi="Palatino Linotype"/>
                <w:color w:val="000000"/>
                <w:sz w:val="16"/>
                <w:szCs w:val="18"/>
              </w:rPr>
              <w:t>Refiere que se encuentra ubicado fuera de la jurisdicción territorial del Municipio de Naucalpan de Juárez</w:t>
            </w:r>
          </w:p>
        </w:tc>
        <w:tc>
          <w:tcPr>
            <w:tcW w:w="1792" w:type="dxa"/>
            <w:vMerge/>
          </w:tcPr>
          <w:p w:rsidR="001B404C" w:rsidRPr="00A202A6" w:rsidRDefault="001B404C" w:rsidP="001B404C">
            <w:pPr>
              <w:jc w:val="both"/>
              <w:rPr>
                <w:rFonts w:ascii="Palatino Linotype" w:hAnsi="Palatino Linotype"/>
                <w:color w:val="000000"/>
                <w:sz w:val="16"/>
                <w:szCs w:val="18"/>
              </w:rPr>
            </w:pPr>
          </w:p>
        </w:tc>
        <w:tc>
          <w:tcPr>
            <w:tcW w:w="2512" w:type="dxa"/>
          </w:tcPr>
          <w:p w:rsidR="001B404C" w:rsidRPr="00A202A6" w:rsidRDefault="001B404C" w:rsidP="001B404C">
            <w:pPr>
              <w:jc w:val="both"/>
              <w:rPr>
                <w:rFonts w:ascii="Palatino Linotype" w:hAnsi="Palatino Linotype"/>
                <w:color w:val="000000"/>
                <w:sz w:val="16"/>
                <w:szCs w:val="18"/>
              </w:rPr>
            </w:pPr>
            <w:r w:rsidRPr="00A202A6">
              <w:rPr>
                <w:rFonts w:ascii="Palatino Linotype" w:hAnsi="Palatino Linotype"/>
                <w:color w:val="000000"/>
                <w:sz w:val="16"/>
                <w:szCs w:val="18"/>
              </w:rPr>
              <w:t>No se pronuncia al respecto</w:t>
            </w:r>
          </w:p>
        </w:tc>
        <w:tc>
          <w:tcPr>
            <w:tcW w:w="1175" w:type="dxa"/>
          </w:tcPr>
          <w:p w:rsidR="001B404C" w:rsidRPr="00A202A6" w:rsidRDefault="00E35068" w:rsidP="001B404C">
            <w:pPr>
              <w:jc w:val="center"/>
              <w:rPr>
                <w:rFonts w:ascii="Palatino Linotype" w:hAnsi="Palatino Linotype"/>
                <w:b/>
                <w:color w:val="000000"/>
                <w:sz w:val="72"/>
                <w:szCs w:val="20"/>
              </w:rPr>
            </w:pPr>
            <w:r w:rsidRPr="00A202A6">
              <w:rPr>
                <w:rFonts w:ascii="Palatino Linotype" w:hAnsi="Palatino Linotype"/>
                <w:b/>
                <w:color w:val="000000"/>
                <w:sz w:val="72"/>
                <w:szCs w:val="20"/>
              </w:rPr>
              <w:t>X</w:t>
            </w:r>
          </w:p>
        </w:tc>
      </w:tr>
      <w:tr w:rsidR="001B404C" w:rsidRPr="00A202A6" w:rsidTr="00E35068">
        <w:tc>
          <w:tcPr>
            <w:tcW w:w="1838" w:type="dxa"/>
          </w:tcPr>
          <w:p w:rsidR="001B404C" w:rsidRPr="00A202A6" w:rsidRDefault="001B404C" w:rsidP="001B404C">
            <w:pPr>
              <w:jc w:val="both"/>
              <w:rPr>
                <w:rFonts w:ascii="Palatino Linotype" w:hAnsi="Palatino Linotype"/>
                <w:color w:val="000000"/>
                <w:sz w:val="16"/>
                <w:szCs w:val="18"/>
              </w:rPr>
            </w:pPr>
            <w:r w:rsidRPr="00A202A6">
              <w:rPr>
                <w:rFonts w:ascii="Palatino Linotype" w:hAnsi="Palatino Linotype"/>
                <w:color w:val="000000"/>
                <w:sz w:val="16"/>
                <w:szCs w:val="18"/>
              </w:rPr>
              <w:lastRenderedPageBreak/>
              <w:t xml:space="preserve">5.- Si el predio descrito, cuenta con licencias de construcción y/o cambio de uso de sueño. </w:t>
            </w:r>
            <w:proofErr w:type="gramStart"/>
            <w:r w:rsidRPr="00A202A6">
              <w:rPr>
                <w:rFonts w:ascii="Palatino Linotype" w:hAnsi="Palatino Linotype"/>
                <w:color w:val="000000"/>
                <w:sz w:val="16"/>
                <w:szCs w:val="18"/>
              </w:rPr>
              <w:t>en</w:t>
            </w:r>
            <w:proofErr w:type="gramEnd"/>
            <w:r w:rsidRPr="00A202A6">
              <w:rPr>
                <w:rFonts w:ascii="Palatino Linotype" w:hAnsi="Palatino Linotype"/>
                <w:color w:val="000000"/>
                <w:sz w:val="16"/>
                <w:szCs w:val="18"/>
              </w:rPr>
              <w:t xml:space="preserve"> caso de ser afirmativo, Anexar las licencias correspondientes en versión publica de los </w:t>
            </w:r>
            <w:proofErr w:type="spellStart"/>
            <w:r w:rsidRPr="00A202A6">
              <w:rPr>
                <w:rFonts w:ascii="Palatino Linotype" w:hAnsi="Palatino Linotype"/>
                <w:color w:val="000000"/>
                <w:sz w:val="16"/>
                <w:szCs w:val="18"/>
              </w:rPr>
              <w:t>los</w:t>
            </w:r>
            <w:proofErr w:type="spellEnd"/>
            <w:r w:rsidRPr="00A202A6">
              <w:rPr>
                <w:rFonts w:ascii="Palatino Linotype" w:hAnsi="Palatino Linotype"/>
                <w:color w:val="000000"/>
                <w:sz w:val="16"/>
                <w:szCs w:val="18"/>
              </w:rPr>
              <w:t xml:space="preserve"> documentos que lo acrediten en secuencia cronológica.</w:t>
            </w:r>
          </w:p>
        </w:tc>
        <w:tc>
          <w:tcPr>
            <w:tcW w:w="2030" w:type="dxa"/>
          </w:tcPr>
          <w:p w:rsidR="001B404C" w:rsidRPr="00A202A6" w:rsidRDefault="001B404C" w:rsidP="001B404C">
            <w:pPr>
              <w:jc w:val="both"/>
              <w:rPr>
                <w:rFonts w:ascii="Palatino Linotype" w:hAnsi="Palatino Linotype" w:cs="Arial"/>
                <w:sz w:val="16"/>
                <w:szCs w:val="18"/>
              </w:rPr>
            </w:pPr>
            <w:r w:rsidRPr="00A202A6">
              <w:rPr>
                <w:rFonts w:ascii="Palatino Linotype" w:hAnsi="Palatino Linotype" w:cs="Arial"/>
                <w:sz w:val="16"/>
                <w:szCs w:val="18"/>
              </w:rPr>
              <w:t>Refieren Inexistencia de Información</w:t>
            </w:r>
          </w:p>
          <w:p w:rsidR="001B404C" w:rsidRPr="00A202A6" w:rsidRDefault="001B404C" w:rsidP="00E35068">
            <w:pPr>
              <w:jc w:val="both"/>
              <w:rPr>
                <w:rFonts w:ascii="Palatino Linotype" w:hAnsi="Palatino Linotype"/>
                <w:color w:val="000000"/>
                <w:sz w:val="16"/>
                <w:szCs w:val="18"/>
              </w:rPr>
            </w:pPr>
            <w:r w:rsidRPr="00A202A6">
              <w:rPr>
                <w:rFonts w:ascii="Palatino Linotype" w:hAnsi="Palatino Linotype" w:cs="Arial"/>
                <w:sz w:val="16"/>
                <w:szCs w:val="18"/>
              </w:rPr>
              <w:t>Refieren Inexistencia de Información</w:t>
            </w:r>
            <w:r w:rsidR="00E35068" w:rsidRPr="00A202A6">
              <w:rPr>
                <w:rFonts w:ascii="Verdana" w:hAnsi="Verdana"/>
                <w:color w:val="000000"/>
                <w:sz w:val="16"/>
                <w:szCs w:val="18"/>
              </w:rPr>
              <w:t xml:space="preserve"> </w:t>
            </w:r>
          </w:p>
        </w:tc>
        <w:tc>
          <w:tcPr>
            <w:tcW w:w="1792" w:type="dxa"/>
          </w:tcPr>
          <w:p w:rsidR="00E35068" w:rsidRPr="00A202A6" w:rsidRDefault="00E35068" w:rsidP="00E35068">
            <w:pPr>
              <w:jc w:val="both"/>
              <w:rPr>
                <w:rFonts w:ascii="Palatino Linotype" w:hAnsi="Palatino Linotype" w:cs="Arial"/>
                <w:sz w:val="16"/>
                <w:szCs w:val="18"/>
              </w:rPr>
            </w:pPr>
            <w:r w:rsidRPr="00A202A6">
              <w:rPr>
                <w:rFonts w:ascii="Palatino Linotype" w:hAnsi="Palatino Linotype"/>
                <w:color w:val="000000"/>
                <w:sz w:val="16"/>
                <w:szCs w:val="18"/>
              </w:rPr>
              <w:t>Refieren que se confirmó por unanimidad la declaratoria de inexistencia de la solicitud que nos ocupa</w:t>
            </w:r>
          </w:p>
          <w:p w:rsidR="001B404C" w:rsidRPr="00A202A6" w:rsidRDefault="00E35068" w:rsidP="00E35068">
            <w:pPr>
              <w:jc w:val="both"/>
              <w:rPr>
                <w:rFonts w:ascii="Palatino Linotype" w:hAnsi="Palatino Linotype"/>
                <w:color w:val="000000"/>
                <w:sz w:val="16"/>
                <w:szCs w:val="18"/>
              </w:rPr>
            </w:pPr>
            <w:r w:rsidRPr="00A202A6">
              <w:rPr>
                <w:rFonts w:ascii="Palatino Linotype" w:hAnsi="Palatino Linotype"/>
                <w:color w:val="000000"/>
                <w:sz w:val="16"/>
                <w:szCs w:val="18"/>
              </w:rPr>
              <w:t>Refieren que se confirmó por unanimidad la declaratoria de inexistencia de la solicitud que nos ocupa</w:t>
            </w:r>
          </w:p>
        </w:tc>
        <w:tc>
          <w:tcPr>
            <w:tcW w:w="2512" w:type="dxa"/>
          </w:tcPr>
          <w:p w:rsidR="00E24715" w:rsidRPr="00A202A6" w:rsidRDefault="00E35068" w:rsidP="00E24715">
            <w:pPr>
              <w:jc w:val="both"/>
              <w:rPr>
                <w:rFonts w:ascii="Palatino Linotype" w:hAnsi="Palatino Linotype"/>
                <w:color w:val="000000"/>
                <w:sz w:val="16"/>
                <w:szCs w:val="18"/>
              </w:rPr>
            </w:pPr>
            <w:r w:rsidRPr="00A202A6">
              <w:rPr>
                <w:rFonts w:ascii="Palatino Linotype" w:hAnsi="Palatino Linotype"/>
                <w:color w:val="000000"/>
                <w:sz w:val="16"/>
                <w:szCs w:val="18"/>
              </w:rPr>
              <w:t>Anexan Licencia de Construcción no. 1281/87</w:t>
            </w:r>
            <w:r w:rsidR="00E24715" w:rsidRPr="00A202A6">
              <w:rPr>
                <w:rFonts w:ascii="Palatino Linotype" w:hAnsi="Palatino Linotype"/>
                <w:color w:val="000000"/>
                <w:sz w:val="16"/>
                <w:szCs w:val="18"/>
              </w:rPr>
              <w:t>, sin anexar Acuerdo de Clasificación de la información.</w:t>
            </w:r>
          </w:p>
          <w:p w:rsidR="00E24715" w:rsidRPr="00A202A6" w:rsidRDefault="00E24715" w:rsidP="00E35068">
            <w:pPr>
              <w:jc w:val="both"/>
              <w:rPr>
                <w:rFonts w:ascii="Palatino Linotype" w:hAnsi="Palatino Linotype"/>
                <w:color w:val="000000"/>
                <w:sz w:val="16"/>
                <w:szCs w:val="18"/>
              </w:rPr>
            </w:pPr>
          </w:p>
        </w:tc>
        <w:tc>
          <w:tcPr>
            <w:tcW w:w="1175" w:type="dxa"/>
          </w:tcPr>
          <w:p w:rsidR="001B404C" w:rsidRPr="00A202A6" w:rsidRDefault="00E35068" w:rsidP="00E35068">
            <w:pPr>
              <w:jc w:val="center"/>
              <w:rPr>
                <w:rFonts w:ascii="Palatino Linotype" w:hAnsi="Palatino Linotype"/>
                <w:b/>
                <w:color w:val="000000"/>
                <w:sz w:val="72"/>
                <w:szCs w:val="20"/>
              </w:rPr>
            </w:pPr>
            <w:r w:rsidRPr="00A202A6">
              <w:rPr>
                <w:rFonts w:ascii="Palatino Linotype" w:hAnsi="Palatino Linotype"/>
                <w:b/>
                <w:color w:val="000000"/>
                <w:sz w:val="72"/>
                <w:szCs w:val="20"/>
              </w:rPr>
              <w:t>X</w:t>
            </w:r>
          </w:p>
          <w:p w:rsidR="00E35068" w:rsidRPr="00A202A6" w:rsidRDefault="00E35068" w:rsidP="00E35068">
            <w:pPr>
              <w:jc w:val="center"/>
              <w:rPr>
                <w:rFonts w:ascii="Palatino Linotype" w:hAnsi="Palatino Linotype"/>
                <w:b/>
                <w:color w:val="000000"/>
                <w:sz w:val="72"/>
                <w:szCs w:val="20"/>
              </w:rPr>
            </w:pPr>
          </w:p>
        </w:tc>
      </w:tr>
      <w:tr w:rsidR="00E35068" w:rsidRPr="00A202A6" w:rsidTr="00E35068">
        <w:tc>
          <w:tcPr>
            <w:tcW w:w="9347" w:type="dxa"/>
            <w:gridSpan w:val="5"/>
          </w:tcPr>
          <w:p w:rsidR="00E35068" w:rsidRPr="00A202A6" w:rsidRDefault="00E35068" w:rsidP="003255E2">
            <w:pPr>
              <w:spacing w:line="360" w:lineRule="auto"/>
              <w:jc w:val="center"/>
              <w:rPr>
                <w:rFonts w:ascii="Palatino Linotype" w:hAnsi="Palatino Linotype"/>
                <w:b/>
                <w:color w:val="000000"/>
                <w:sz w:val="16"/>
                <w:szCs w:val="18"/>
              </w:rPr>
            </w:pPr>
            <w:r w:rsidRPr="00A202A6">
              <w:rPr>
                <w:rFonts w:ascii="Palatino Linotype" w:hAnsi="Palatino Linotype"/>
                <w:b/>
                <w:color w:val="000000"/>
                <w:sz w:val="16"/>
                <w:szCs w:val="18"/>
              </w:rPr>
              <w:t xml:space="preserve">Respecto al predio ubicado en </w:t>
            </w:r>
            <w:r w:rsidR="003255E2">
              <w:rPr>
                <w:rFonts w:ascii="Palatino Linotype" w:hAnsi="Palatino Linotype"/>
                <w:b/>
                <w:color w:val="000000"/>
                <w:sz w:val="16"/>
                <w:szCs w:val="18"/>
              </w:rPr>
              <w:t>XXXXXXXXXXXXXXXXXXXXXXXXXX</w:t>
            </w:r>
            <w:r w:rsidRPr="00A202A6">
              <w:rPr>
                <w:rFonts w:ascii="Palatino Linotype" w:hAnsi="Palatino Linotype"/>
                <w:b/>
                <w:color w:val="000000"/>
                <w:sz w:val="16"/>
                <w:szCs w:val="18"/>
              </w:rPr>
              <w:t xml:space="preserve"> </w:t>
            </w:r>
          </w:p>
        </w:tc>
      </w:tr>
      <w:tr w:rsidR="00E24715" w:rsidRPr="00A202A6" w:rsidTr="00E35068">
        <w:tc>
          <w:tcPr>
            <w:tcW w:w="1838" w:type="dxa"/>
          </w:tcPr>
          <w:p w:rsidR="00E24715" w:rsidRPr="00A202A6" w:rsidRDefault="00E24715" w:rsidP="00E35068">
            <w:pPr>
              <w:jc w:val="both"/>
              <w:rPr>
                <w:rFonts w:ascii="Palatino Linotype" w:hAnsi="Palatino Linotype"/>
                <w:color w:val="000000"/>
                <w:sz w:val="16"/>
                <w:szCs w:val="18"/>
              </w:rPr>
            </w:pPr>
            <w:r w:rsidRPr="00A202A6">
              <w:rPr>
                <w:rFonts w:ascii="Palatino Linotype" w:hAnsi="Palatino Linotype"/>
                <w:color w:val="000000"/>
                <w:sz w:val="16"/>
                <w:szCs w:val="18"/>
              </w:rPr>
              <w:t>1.- Si el predio descrito paga contribuciones respecto a impuesto predial y derechos de agua potable. En caso de ser afirmativa la respuesta, anexar en formato de versión pública de los documentos que lo acrediten.</w:t>
            </w:r>
          </w:p>
        </w:tc>
        <w:tc>
          <w:tcPr>
            <w:tcW w:w="2030" w:type="dxa"/>
          </w:tcPr>
          <w:p w:rsidR="00E24715" w:rsidRPr="00A202A6" w:rsidRDefault="00E24715" w:rsidP="00E35068">
            <w:pPr>
              <w:jc w:val="both"/>
              <w:rPr>
                <w:rFonts w:ascii="Palatino Linotype" w:hAnsi="Palatino Linotype"/>
                <w:color w:val="000000"/>
                <w:sz w:val="16"/>
                <w:szCs w:val="18"/>
              </w:rPr>
            </w:pPr>
            <w:r w:rsidRPr="00A202A6">
              <w:rPr>
                <w:rFonts w:ascii="Palatino Linotype" w:hAnsi="Palatino Linotype"/>
                <w:color w:val="000000"/>
                <w:sz w:val="16"/>
                <w:szCs w:val="18"/>
              </w:rPr>
              <w:t>“…si paga impuesto predial y se encuentra al corriente de pago de dicho impuesto. Por lo que respecta a la información relacionada con el pago de derechos por servicios de agua del citado inmueble esta es competencia del OAPAS…”</w:t>
            </w:r>
          </w:p>
        </w:tc>
        <w:tc>
          <w:tcPr>
            <w:tcW w:w="1792" w:type="dxa"/>
            <w:vMerge w:val="restart"/>
          </w:tcPr>
          <w:p w:rsidR="00E24715" w:rsidRPr="00A202A6" w:rsidRDefault="00E24715" w:rsidP="00E35068">
            <w:pPr>
              <w:jc w:val="both"/>
              <w:rPr>
                <w:rFonts w:ascii="Palatino Linotype" w:hAnsi="Palatino Linotype"/>
                <w:color w:val="000000"/>
                <w:sz w:val="16"/>
                <w:szCs w:val="18"/>
              </w:rPr>
            </w:pPr>
          </w:p>
          <w:p w:rsidR="00E24715" w:rsidRPr="00A202A6" w:rsidRDefault="00E24715" w:rsidP="00E35068">
            <w:pPr>
              <w:jc w:val="both"/>
              <w:rPr>
                <w:rFonts w:ascii="Palatino Linotype" w:hAnsi="Palatino Linotype"/>
                <w:color w:val="000000"/>
                <w:sz w:val="16"/>
                <w:szCs w:val="18"/>
              </w:rPr>
            </w:pPr>
          </w:p>
          <w:p w:rsidR="00E24715" w:rsidRPr="00A202A6" w:rsidRDefault="00E24715" w:rsidP="00E35068">
            <w:pPr>
              <w:jc w:val="both"/>
              <w:rPr>
                <w:rFonts w:ascii="Palatino Linotype" w:hAnsi="Palatino Linotype"/>
                <w:color w:val="000000"/>
                <w:sz w:val="16"/>
                <w:szCs w:val="18"/>
              </w:rPr>
            </w:pPr>
          </w:p>
          <w:p w:rsidR="00E24715" w:rsidRPr="00A202A6" w:rsidRDefault="00E24715" w:rsidP="00E35068">
            <w:pPr>
              <w:jc w:val="both"/>
              <w:rPr>
                <w:rFonts w:ascii="Palatino Linotype" w:hAnsi="Palatino Linotype" w:cs="Arial"/>
                <w:sz w:val="16"/>
                <w:szCs w:val="18"/>
              </w:rPr>
            </w:pPr>
            <w:r w:rsidRPr="00A202A6">
              <w:rPr>
                <w:rFonts w:ascii="Palatino Linotype" w:hAnsi="Palatino Linotype"/>
                <w:color w:val="000000"/>
                <w:sz w:val="16"/>
                <w:szCs w:val="18"/>
              </w:rPr>
              <w:t>Refieren que se confirmó por unanimidad la declaratoria de inexistencia de la solicitud que nos ocupa</w:t>
            </w:r>
          </w:p>
          <w:p w:rsidR="00E24715" w:rsidRPr="00A202A6" w:rsidRDefault="00E24715" w:rsidP="00E35068">
            <w:pPr>
              <w:jc w:val="both"/>
              <w:rPr>
                <w:rFonts w:ascii="Palatino Linotype" w:hAnsi="Palatino Linotype"/>
                <w:color w:val="000000"/>
                <w:sz w:val="16"/>
                <w:szCs w:val="18"/>
              </w:rPr>
            </w:pPr>
            <w:r w:rsidRPr="00A202A6">
              <w:rPr>
                <w:rFonts w:ascii="Palatino Linotype" w:hAnsi="Palatino Linotype"/>
                <w:color w:val="000000"/>
                <w:sz w:val="16"/>
                <w:szCs w:val="18"/>
              </w:rPr>
              <w:t>Refieren que se confirmó por unanimidad la declaratoria de inexistencia de la solicitud que nos ocupa</w:t>
            </w:r>
          </w:p>
        </w:tc>
        <w:tc>
          <w:tcPr>
            <w:tcW w:w="2512" w:type="dxa"/>
            <w:vMerge w:val="restart"/>
          </w:tcPr>
          <w:p w:rsidR="00E24715" w:rsidRPr="00A202A6" w:rsidRDefault="00E24715" w:rsidP="00E24715">
            <w:pPr>
              <w:jc w:val="both"/>
              <w:rPr>
                <w:rFonts w:ascii="Palatino Linotype" w:eastAsia="Arial Unicode MS" w:hAnsi="Palatino Linotype" w:cs="Arial"/>
                <w:sz w:val="16"/>
                <w:szCs w:val="18"/>
              </w:rPr>
            </w:pPr>
          </w:p>
          <w:p w:rsidR="00E24715" w:rsidRPr="00A202A6" w:rsidRDefault="00E24715" w:rsidP="00E24715">
            <w:pPr>
              <w:jc w:val="both"/>
              <w:rPr>
                <w:rFonts w:ascii="Palatino Linotype" w:eastAsia="Arial Unicode MS" w:hAnsi="Palatino Linotype" w:cs="Arial"/>
                <w:sz w:val="16"/>
                <w:szCs w:val="18"/>
              </w:rPr>
            </w:pPr>
          </w:p>
          <w:p w:rsidR="00E24715" w:rsidRPr="00A202A6" w:rsidRDefault="00E24715" w:rsidP="00E24715">
            <w:pPr>
              <w:jc w:val="both"/>
              <w:rPr>
                <w:rFonts w:ascii="Palatino Linotype" w:eastAsia="Arial Unicode MS" w:hAnsi="Palatino Linotype" w:cs="Arial"/>
                <w:sz w:val="16"/>
                <w:szCs w:val="18"/>
              </w:rPr>
            </w:pPr>
          </w:p>
          <w:p w:rsidR="00E24715" w:rsidRPr="00A202A6" w:rsidRDefault="00E24715" w:rsidP="00E24715">
            <w:pPr>
              <w:jc w:val="both"/>
              <w:rPr>
                <w:rFonts w:ascii="Palatino Linotype" w:eastAsia="Arial Unicode MS" w:hAnsi="Palatino Linotype" w:cs="Arial"/>
                <w:sz w:val="16"/>
                <w:szCs w:val="18"/>
              </w:rPr>
            </w:pPr>
          </w:p>
          <w:p w:rsidR="00E24715" w:rsidRPr="00A202A6" w:rsidRDefault="00E24715" w:rsidP="00E24715">
            <w:pPr>
              <w:jc w:val="both"/>
              <w:rPr>
                <w:rFonts w:ascii="Palatino Linotype" w:eastAsia="Arial Unicode MS" w:hAnsi="Palatino Linotype" w:cs="Arial"/>
                <w:sz w:val="16"/>
                <w:szCs w:val="18"/>
              </w:rPr>
            </w:pPr>
          </w:p>
          <w:p w:rsidR="00E24715" w:rsidRPr="00A202A6" w:rsidRDefault="00E24715" w:rsidP="00E24715">
            <w:pPr>
              <w:jc w:val="both"/>
              <w:rPr>
                <w:rFonts w:ascii="Palatino Linotype" w:eastAsia="Arial Unicode MS" w:hAnsi="Palatino Linotype" w:cs="Arial"/>
                <w:sz w:val="16"/>
                <w:szCs w:val="18"/>
              </w:rPr>
            </w:pPr>
          </w:p>
          <w:p w:rsidR="00E24715" w:rsidRPr="00A202A6" w:rsidRDefault="00E24715" w:rsidP="00E24715">
            <w:pPr>
              <w:jc w:val="both"/>
              <w:rPr>
                <w:rFonts w:ascii="Palatino Linotype" w:eastAsia="Arial Unicode MS" w:hAnsi="Palatino Linotype" w:cs="Arial"/>
                <w:sz w:val="16"/>
                <w:szCs w:val="18"/>
              </w:rPr>
            </w:pPr>
          </w:p>
          <w:p w:rsidR="00E24715" w:rsidRPr="00A202A6" w:rsidRDefault="00E24715" w:rsidP="00E24715">
            <w:pPr>
              <w:jc w:val="both"/>
              <w:rPr>
                <w:rFonts w:ascii="Palatino Linotype" w:eastAsia="Arial Unicode MS" w:hAnsi="Palatino Linotype" w:cs="Arial"/>
                <w:sz w:val="16"/>
                <w:szCs w:val="18"/>
              </w:rPr>
            </w:pPr>
          </w:p>
          <w:p w:rsidR="00E24715" w:rsidRPr="00A202A6" w:rsidRDefault="00E24715" w:rsidP="00E24715">
            <w:pPr>
              <w:jc w:val="both"/>
              <w:rPr>
                <w:rFonts w:ascii="Palatino Linotype" w:hAnsi="Palatino Linotype"/>
                <w:color w:val="000000"/>
                <w:sz w:val="16"/>
                <w:szCs w:val="18"/>
              </w:rPr>
            </w:pPr>
            <w:r w:rsidRPr="00A202A6">
              <w:rPr>
                <w:rFonts w:ascii="Palatino Linotype" w:eastAsia="Arial Unicode MS" w:hAnsi="Palatino Linotype" w:cs="Arial"/>
                <w:sz w:val="16"/>
                <w:szCs w:val="18"/>
              </w:rPr>
              <w:t>Manifestó su imposibilidad para otorgar la misma al encuadrar con el supuesto previsto en el artículo 140, fracción VIII de la Ley de la materia</w:t>
            </w:r>
          </w:p>
        </w:tc>
        <w:tc>
          <w:tcPr>
            <w:tcW w:w="1175" w:type="dxa"/>
          </w:tcPr>
          <w:p w:rsidR="00E24715" w:rsidRPr="00A202A6" w:rsidRDefault="00E24715" w:rsidP="00E35068">
            <w:pPr>
              <w:jc w:val="center"/>
              <w:rPr>
                <w:rFonts w:ascii="Palatino Linotype" w:hAnsi="Palatino Linotype"/>
                <w:b/>
                <w:color w:val="000000"/>
                <w:sz w:val="72"/>
                <w:szCs w:val="20"/>
              </w:rPr>
            </w:pPr>
            <w:r w:rsidRPr="00A202A6">
              <w:rPr>
                <w:rFonts w:ascii="Palatino Linotype" w:hAnsi="Palatino Linotype"/>
                <w:b/>
                <w:color w:val="000000"/>
                <w:sz w:val="20"/>
                <w:szCs w:val="20"/>
              </w:rPr>
              <w:t>Parcial</w:t>
            </w:r>
          </w:p>
        </w:tc>
      </w:tr>
      <w:tr w:rsidR="00E24715" w:rsidRPr="00A202A6" w:rsidTr="00E35068">
        <w:tc>
          <w:tcPr>
            <w:tcW w:w="1838" w:type="dxa"/>
          </w:tcPr>
          <w:p w:rsidR="00E24715" w:rsidRPr="00A202A6" w:rsidRDefault="00E24715" w:rsidP="00E35068">
            <w:pPr>
              <w:jc w:val="both"/>
              <w:rPr>
                <w:rFonts w:ascii="Palatino Linotype" w:hAnsi="Palatino Linotype"/>
                <w:color w:val="000000"/>
                <w:sz w:val="16"/>
                <w:szCs w:val="18"/>
              </w:rPr>
            </w:pPr>
            <w:r w:rsidRPr="00A202A6">
              <w:rPr>
                <w:rFonts w:ascii="Palatino Linotype" w:hAnsi="Palatino Linotype"/>
                <w:color w:val="000000"/>
                <w:sz w:val="16"/>
                <w:szCs w:val="18"/>
              </w:rPr>
              <w:t>2.- Si el predio descrito, cuenta con licencias de construcción y/o cambio de uso de sueño en caso de ser afirmativo, Anexar las licencias correspondientes en versión publica de los  documentos que lo acrediten en secuencia cronológica.</w:t>
            </w:r>
          </w:p>
        </w:tc>
        <w:tc>
          <w:tcPr>
            <w:tcW w:w="2030" w:type="dxa"/>
          </w:tcPr>
          <w:p w:rsidR="00E24715" w:rsidRPr="00A202A6" w:rsidRDefault="00E24715" w:rsidP="00E35068">
            <w:pPr>
              <w:jc w:val="both"/>
              <w:rPr>
                <w:rFonts w:ascii="Palatino Linotype" w:hAnsi="Palatino Linotype" w:cs="Arial"/>
                <w:sz w:val="16"/>
                <w:szCs w:val="18"/>
              </w:rPr>
            </w:pPr>
            <w:r w:rsidRPr="00A202A6">
              <w:rPr>
                <w:rFonts w:ascii="Palatino Linotype" w:hAnsi="Palatino Linotype" w:cs="Arial"/>
                <w:sz w:val="16"/>
                <w:szCs w:val="18"/>
              </w:rPr>
              <w:t>Refieren Inexistencia de Información</w:t>
            </w:r>
          </w:p>
          <w:p w:rsidR="00E24715" w:rsidRPr="00A202A6" w:rsidRDefault="00E24715" w:rsidP="00E35068">
            <w:pPr>
              <w:jc w:val="both"/>
              <w:rPr>
                <w:rFonts w:ascii="Palatino Linotype" w:hAnsi="Palatino Linotype" w:cs="Arial"/>
                <w:sz w:val="16"/>
                <w:szCs w:val="18"/>
              </w:rPr>
            </w:pPr>
            <w:r w:rsidRPr="00A202A6">
              <w:rPr>
                <w:rFonts w:ascii="Palatino Linotype" w:hAnsi="Palatino Linotype" w:cs="Arial"/>
                <w:sz w:val="16"/>
                <w:szCs w:val="18"/>
              </w:rPr>
              <w:t>Refieren Inexistencia de Información</w:t>
            </w:r>
          </w:p>
        </w:tc>
        <w:tc>
          <w:tcPr>
            <w:tcW w:w="1792" w:type="dxa"/>
            <w:vMerge/>
          </w:tcPr>
          <w:p w:rsidR="00E24715" w:rsidRPr="00A202A6" w:rsidRDefault="00E24715" w:rsidP="00E35068">
            <w:pPr>
              <w:jc w:val="both"/>
              <w:rPr>
                <w:rFonts w:ascii="Palatino Linotype" w:hAnsi="Palatino Linotype"/>
                <w:color w:val="000000"/>
                <w:sz w:val="16"/>
                <w:szCs w:val="18"/>
              </w:rPr>
            </w:pPr>
          </w:p>
        </w:tc>
        <w:tc>
          <w:tcPr>
            <w:tcW w:w="2512" w:type="dxa"/>
            <w:vMerge/>
          </w:tcPr>
          <w:p w:rsidR="00E24715" w:rsidRPr="00A202A6" w:rsidRDefault="00E24715" w:rsidP="00E35068">
            <w:pPr>
              <w:jc w:val="both"/>
              <w:rPr>
                <w:rFonts w:ascii="Palatino Linotype" w:hAnsi="Palatino Linotype"/>
                <w:color w:val="000000"/>
                <w:sz w:val="16"/>
                <w:szCs w:val="18"/>
              </w:rPr>
            </w:pPr>
          </w:p>
        </w:tc>
        <w:tc>
          <w:tcPr>
            <w:tcW w:w="1175" w:type="dxa"/>
          </w:tcPr>
          <w:p w:rsidR="00E24715" w:rsidRPr="00A202A6" w:rsidRDefault="00E24715" w:rsidP="00E35068">
            <w:pPr>
              <w:jc w:val="center"/>
              <w:rPr>
                <w:rFonts w:ascii="Palatino Linotype" w:hAnsi="Palatino Linotype"/>
                <w:b/>
                <w:color w:val="000000"/>
                <w:sz w:val="72"/>
                <w:szCs w:val="20"/>
              </w:rPr>
            </w:pPr>
            <w:r w:rsidRPr="00A202A6">
              <w:rPr>
                <w:rFonts w:ascii="Palatino Linotype" w:hAnsi="Palatino Linotype"/>
                <w:b/>
                <w:color w:val="000000"/>
                <w:sz w:val="72"/>
                <w:szCs w:val="20"/>
              </w:rPr>
              <w:t>X</w:t>
            </w:r>
          </w:p>
        </w:tc>
      </w:tr>
    </w:tbl>
    <w:p w:rsidR="00E24715" w:rsidRPr="00A202A6" w:rsidRDefault="00E24715" w:rsidP="00F96C31">
      <w:pPr>
        <w:spacing w:line="360" w:lineRule="auto"/>
        <w:jc w:val="both"/>
        <w:rPr>
          <w:rFonts w:ascii="Palatino Linotype" w:hAnsi="Palatino Linotype" w:cs="Arial"/>
        </w:rPr>
      </w:pPr>
    </w:p>
    <w:p w:rsidR="00C934EE" w:rsidRPr="00A202A6" w:rsidRDefault="003E5ABE" w:rsidP="00F96C31">
      <w:pPr>
        <w:spacing w:line="360" w:lineRule="auto"/>
        <w:jc w:val="both"/>
        <w:rPr>
          <w:rFonts w:ascii="Palatino Linotype" w:hAnsi="Palatino Linotype" w:cs="Arial"/>
        </w:rPr>
      </w:pPr>
      <w:r w:rsidRPr="00A202A6">
        <w:rPr>
          <w:rFonts w:ascii="Palatino Linotype" w:hAnsi="Palatino Linotype" w:cs="Arial"/>
        </w:rPr>
        <w:t>Es así que</w:t>
      </w:r>
      <w:r w:rsidR="00C934EE" w:rsidRPr="00A202A6">
        <w:rPr>
          <w:rFonts w:ascii="Palatino Linotype" w:hAnsi="Palatino Linotype" w:cs="Arial"/>
        </w:rPr>
        <w:t xml:space="preserve">, </w:t>
      </w:r>
      <w:r w:rsidR="003442F9" w:rsidRPr="00A202A6">
        <w:rPr>
          <w:rFonts w:ascii="Palatino Linotype" w:hAnsi="Palatino Linotype" w:cs="Arial"/>
        </w:rPr>
        <w:t>se procede a analizar la</w:t>
      </w:r>
      <w:r w:rsidR="00C934EE" w:rsidRPr="00A202A6">
        <w:rPr>
          <w:rFonts w:ascii="Palatino Linotype" w:hAnsi="Palatino Linotype" w:cs="Arial"/>
        </w:rPr>
        <w:t>s</w:t>
      </w:r>
      <w:r w:rsidR="003442F9" w:rsidRPr="00A202A6">
        <w:rPr>
          <w:rFonts w:ascii="Palatino Linotype" w:hAnsi="Palatino Linotype" w:cs="Arial"/>
        </w:rPr>
        <w:t xml:space="preserve"> respuesta</w:t>
      </w:r>
      <w:r w:rsidR="00C934EE" w:rsidRPr="00A202A6">
        <w:rPr>
          <w:rFonts w:ascii="Palatino Linotype" w:hAnsi="Palatino Linotype" w:cs="Arial"/>
        </w:rPr>
        <w:t xml:space="preserve">s emitidas respecto del </w:t>
      </w:r>
      <w:r w:rsidR="00C934EE" w:rsidRPr="00A202A6">
        <w:rPr>
          <w:rFonts w:ascii="Palatino Linotype" w:hAnsi="Palatino Linotype" w:cs="Arial"/>
          <w:i/>
        </w:rPr>
        <w:t xml:space="preserve">“Predio ubicado en </w:t>
      </w:r>
      <w:r w:rsidR="003255E2">
        <w:rPr>
          <w:rFonts w:ascii="Palatino Linotype" w:hAnsi="Palatino Linotype" w:cs="Arial"/>
          <w:i/>
        </w:rPr>
        <w:t>XXXXXXXXXXXXXXXXXXXXXXXXXXXXXXXXXXXXX</w:t>
      </w:r>
      <w:r w:rsidR="00C934EE" w:rsidRPr="00A202A6">
        <w:rPr>
          <w:rFonts w:ascii="Palatino Linotype" w:hAnsi="Palatino Linotype" w:cs="Arial"/>
          <w:i/>
        </w:rPr>
        <w:t>”,</w:t>
      </w:r>
      <w:r w:rsidR="00C934EE" w:rsidRPr="00A202A6">
        <w:rPr>
          <w:rFonts w:ascii="Palatino Linotype" w:hAnsi="Palatino Linotype"/>
          <w:color w:val="000000"/>
          <w:sz w:val="14"/>
          <w:szCs w:val="14"/>
        </w:rPr>
        <w:t xml:space="preserve"> </w:t>
      </w:r>
      <w:r w:rsidR="00C934EE" w:rsidRPr="00A202A6">
        <w:rPr>
          <w:rFonts w:ascii="Palatino Linotype" w:hAnsi="Palatino Linotype" w:cs="Arial"/>
        </w:rPr>
        <w:t>consistentes en:</w:t>
      </w:r>
    </w:p>
    <w:p w:rsidR="00B07B4E" w:rsidRPr="00A202A6" w:rsidRDefault="00B07B4E" w:rsidP="00F96C31">
      <w:pPr>
        <w:spacing w:line="360" w:lineRule="auto"/>
        <w:jc w:val="both"/>
        <w:rPr>
          <w:rFonts w:ascii="Palatino Linotype" w:hAnsi="Palatino Linotype" w:cs="Arial"/>
        </w:rPr>
      </w:pPr>
    </w:p>
    <w:p w:rsidR="00C934EE" w:rsidRPr="00A202A6" w:rsidRDefault="00C934EE" w:rsidP="00F96C31">
      <w:pPr>
        <w:pStyle w:val="Prrafodelista"/>
        <w:numPr>
          <w:ilvl w:val="0"/>
          <w:numId w:val="38"/>
        </w:numPr>
        <w:spacing w:line="360" w:lineRule="auto"/>
        <w:jc w:val="both"/>
        <w:rPr>
          <w:rFonts w:ascii="Palatino Linotype" w:hAnsi="Palatino Linotype" w:cs="Arial"/>
        </w:rPr>
      </w:pPr>
      <w:r w:rsidRPr="00A202A6">
        <w:rPr>
          <w:rFonts w:ascii="Palatino Linotype" w:hAnsi="Palatino Linotype" w:cs="Arial"/>
        </w:rPr>
        <w:lastRenderedPageBreak/>
        <w:t xml:space="preserve">Si el predio descrito, es propiedad del Ayuntamiento de Naucalpan. Para el caso de que la respuesta sea afirmativa, anexar de forma digital el documento que lo acredite. En caso de no ser así, anexar el nombre del propietario. </w:t>
      </w:r>
    </w:p>
    <w:p w:rsidR="00C934EE" w:rsidRPr="00A202A6" w:rsidRDefault="00C934EE" w:rsidP="00F96C31">
      <w:pPr>
        <w:pStyle w:val="Prrafodelista"/>
        <w:numPr>
          <w:ilvl w:val="0"/>
          <w:numId w:val="38"/>
        </w:numPr>
        <w:spacing w:line="360" w:lineRule="auto"/>
        <w:jc w:val="both"/>
        <w:rPr>
          <w:rFonts w:ascii="Palatino Linotype" w:hAnsi="Palatino Linotype" w:cs="Arial"/>
        </w:rPr>
      </w:pPr>
      <w:r w:rsidRPr="00A202A6">
        <w:rPr>
          <w:rFonts w:ascii="Palatino Linotype" w:hAnsi="Palatino Linotype" w:cs="Arial"/>
        </w:rPr>
        <w:t xml:space="preserve">Si el predio ha sido objeto de donación, contrato de comodato y/o contrato de Derecho de Superficie, entre el Ayuntamiento de Naucalpan y algún particular y/o asociación civil. </w:t>
      </w:r>
    </w:p>
    <w:p w:rsidR="00C934EE" w:rsidRPr="00A202A6" w:rsidRDefault="00C934EE" w:rsidP="00F96C31">
      <w:pPr>
        <w:pStyle w:val="Prrafodelista"/>
        <w:numPr>
          <w:ilvl w:val="0"/>
          <w:numId w:val="38"/>
        </w:numPr>
        <w:spacing w:line="360" w:lineRule="auto"/>
        <w:jc w:val="both"/>
        <w:rPr>
          <w:rFonts w:ascii="Palatino Linotype" w:hAnsi="Palatino Linotype" w:cs="Arial"/>
        </w:rPr>
      </w:pPr>
      <w:r w:rsidRPr="00A202A6">
        <w:rPr>
          <w:rFonts w:ascii="Palatino Linotype" w:hAnsi="Palatino Linotype" w:cs="Arial"/>
        </w:rPr>
        <w:t xml:space="preserve">En atención a la respuesta anterior, si es afirmativa, acreditar la forma y proceso de otorgamiento de cada contrato y/o forma de realización. </w:t>
      </w:r>
    </w:p>
    <w:p w:rsidR="00C934EE" w:rsidRPr="00A202A6" w:rsidRDefault="00C934EE" w:rsidP="00F96C31">
      <w:pPr>
        <w:pStyle w:val="Prrafodelista"/>
        <w:numPr>
          <w:ilvl w:val="0"/>
          <w:numId w:val="38"/>
        </w:numPr>
        <w:spacing w:line="360" w:lineRule="auto"/>
        <w:jc w:val="both"/>
        <w:rPr>
          <w:rFonts w:ascii="Palatino Linotype" w:hAnsi="Palatino Linotype" w:cs="Arial"/>
        </w:rPr>
      </w:pPr>
      <w:r w:rsidRPr="00A202A6">
        <w:rPr>
          <w:rFonts w:ascii="Palatino Linotype" w:hAnsi="Palatino Linotype" w:cs="Arial"/>
        </w:rPr>
        <w:t>Si el predio descrito paga contribucio</w:t>
      </w:r>
      <w:r w:rsidR="00C677E6" w:rsidRPr="00A202A6">
        <w:rPr>
          <w:rFonts w:ascii="Palatino Linotype" w:hAnsi="Palatino Linotype" w:cs="Arial"/>
        </w:rPr>
        <w:t>nes respecto a impuesto predial…</w:t>
      </w:r>
      <w:r w:rsidRPr="00A202A6">
        <w:rPr>
          <w:rFonts w:ascii="Palatino Linotype" w:hAnsi="Palatino Linotype" w:cs="Arial"/>
        </w:rPr>
        <w:t xml:space="preserve"> En caso de ser afirmativa la respuesta, anexar en formato de versión pública de los documentos que lo acrediten. </w:t>
      </w:r>
    </w:p>
    <w:p w:rsidR="00C934EE" w:rsidRPr="00A202A6" w:rsidRDefault="00C934EE" w:rsidP="00F96C31">
      <w:pPr>
        <w:pStyle w:val="Prrafodelista"/>
        <w:numPr>
          <w:ilvl w:val="0"/>
          <w:numId w:val="38"/>
        </w:numPr>
        <w:spacing w:line="360" w:lineRule="auto"/>
        <w:jc w:val="both"/>
        <w:rPr>
          <w:rFonts w:ascii="Palatino Linotype" w:hAnsi="Palatino Linotype" w:cs="Arial"/>
        </w:rPr>
      </w:pPr>
      <w:r w:rsidRPr="00A202A6">
        <w:rPr>
          <w:rFonts w:ascii="Palatino Linotype" w:hAnsi="Palatino Linotype" w:cs="Arial"/>
        </w:rPr>
        <w:t xml:space="preserve">Si el predio descrito, cuenta con licencias de construcción y/o cambio de uso de sueño. </w:t>
      </w:r>
      <w:r w:rsidR="00B07B4E" w:rsidRPr="00A202A6">
        <w:rPr>
          <w:rFonts w:ascii="Palatino Linotype" w:hAnsi="Palatino Linotype" w:cs="Arial"/>
        </w:rPr>
        <w:t>E</w:t>
      </w:r>
      <w:r w:rsidRPr="00A202A6">
        <w:rPr>
          <w:rFonts w:ascii="Palatino Linotype" w:hAnsi="Palatino Linotype" w:cs="Arial"/>
        </w:rPr>
        <w:t xml:space="preserve">n caso de ser afirmativo, </w:t>
      </w:r>
      <w:r w:rsidR="00B07B4E" w:rsidRPr="00A202A6">
        <w:rPr>
          <w:rFonts w:ascii="Palatino Linotype" w:hAnsi="Palatino Linotype" w:cs="Arial"/>
        </w:rPr>
        <w:t>a</w:t>
      </w:r>
      <w:r w:rsidRPr="00A202A6">
        <w:rPr>
          <w:rFonts w:ascii="Palatino Linotype" w:hAnsi="Palatino Linotype" w:cs="Arial"/>
        </w:rPr>
        <w:t>nexar las licencias correspondientes en versión publica de los documentos que lo acrediten en secuencia cronológica.</w:t>
      </w:r>
    </w:p>
    <w:p w:rsidR="00C934EE" w:rsidRPr="00A202A6" w:rsidRDefault="00C934EE" w:rsidP="00F96C31">
      <w:pPr>
        <w:spacing w:line="360" w:lineRule="auto"/>
        <w:jc w:val="both"/>
        <w:rPr>
          <w:rFonts w:ascii="Palatino Linotype" w:hAnsi="Palatino Linotype"/>
          <w:color w:val="000000"/>
          <w:sz w:val="14"/>
          <w:szCs w:val="14"/>
        </w:rPr>
      </w:pPr>
    </w:p>
    <w:p w:rsidR="00513F30" w:rsidRPr="00A202A6" w:rsidRDefault="00E24715" w:rsidP="00F96C31">
      <w:pPr>
        <w:spacing w:line="360" w:lineRule="auto"/>
        <w:jc w:val="both"/>
        <w:rPr>
          <w:rFonts w:ascii="Palatino Linotype" w:hAnsi="Palatino Linotype" w:cs="Arial"/>
        </w:rPr>
      </w:pPr>
      <w:r w:rsidRPr="00A202A6">
        <w:rPr>
          <w:rFonts w:ascii="Palatino Linotype" w:hAnsi="Palatino Linotype" w:cs="Arial"/>
          <w:noProof/>
          <w:lang w:eastAsia="es-MX"/>
        </w:rPr>
        <mc:AlternateContent>
          <mc:Choice Requires="wps">
            <w:drawing>
              <wp:anchor distT="0" distB="0" distL="114300" distR="114300" simplePos="0" relativeHeight="251688960" behindDoc="0" locked="0" layoutInCell="1" allowOverlap="1">
                <wp:simplePos x="0" y="0"/>
                <wp:positionH relativeFrom="column">
                  <wp:posOffset>20531</wp:posOffset>
                </wp:positionH>
                <wp:positionV relativeFrom="paragraph">
                  <wp:posOffset>517101</wp:posOffset>
                </wp:positionV>
                <wp:extent cx="5782733" cy="2683933"/>
                <wp:effectExtent l="38100" t="38100" r="66040" b="97790"/>
                <wp:wrapNone/>
                <wp:docPr id="5" name="Conector recto 5"/>
                <wp:cNvGraphicFramePr/>
                <a:graphic xmlns:a="http://schemas.openxmlformats.org/drawingml/2006/main">
                  <a:graphicData uri="http://schemas.microsoft.com/office/word/2010/wordprocessingShape">
                    <wps:wsp>
                      <wps:cNvCnPr/>
                      <wps:spPr>
                        <a:xfrm>
                          <a:off x="0" y="0"/>
                          <a:ext cx="5782733" cy="2683933"/>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9249747" id="Conector recto 5"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6pt,40.7pt" to="456.95pt,2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" strokecolor="black [3200]" strokeweight="2pt">
                <v:shadow on="t" color="black" opacity="24903f" origin=",.5" offset="0,.55556mm"/>
              </v:line>
            </w:pict>
          </mc:Fallback>
        </mc:AlternateContent>
      </w:r>
      <w:r w:rsidR="00B07B4E" w:rsidRPr="00A202A6">
        <w:rPr>
          <w:rFonts w:ascii="Palatino Linotype" w:hAnsi="Palatino Linotype" w:cs="Arial"/>
        </w:rPr>
        <w:t xml:space="preserve">Al respecto, </w:t>
      </w:r>
      <w:r w:rsidR="00513F30" w:rsidRPr="00A202A6">
        <w:rPr>
          <w:rFonts w:ascii="Palatino Linotype" w:hAnsi="Palatino Linotype" w:cs="Arial"/>
        </w:rPr>
        <w:t xml:space="preserve">en lo conducente del Informe Justificado </w:t>
      </w:r>
      <w:r w:rsidR="00F238F9" w:rsidRPr="00A202A6">
        <w:rPr>
          <w:rFonts w:ascii="Palatino Linotype" w:hAnsi="Palatino Linotype" w:cs="Arial"/>
        </w:rPr>
        <w:t>el Servidor Público Habilitado de del Departamento de Licencias de Construcción y Anuncios</w:t>
      </w:r>
      <w:r w:rsidR="00513F30" w:rsidRPr="00A202A6">
        <w:rPr>
          <w:rFonts w:ascii="Palatino Linotype" w:hAnsi="Palatino Linotype" w:cs="Arial"/>
          <w:b/>
        </w:rPr>
        <w:t xml:space="preserve"> </w:t>
      </w:r>
      <w:r w:rsidR="00513F30" w:rsidRPr="00A202A6">
        <w:rPr>
          <w:rFonts w:ascii="Palatino Linotype" w:hAnsi="Palatino Linotype" w:cs="Arial"/>
        </w:rPr>
        <w:t xml:space="preserve">refirió lo siguiente: </w:t>
      </w:r>
    </w:p>
    <w:p w:rsidR="00E24715" w:rsidRPr="00A202A6" w:rsidRDefault="00E24715" w:rsidP="00F96C31">
      <w:pPr>
        <w:spacing w:line="360" w:lineRule="auto"/>
        <w:jc w:val="both"/>
        <w:rPr>
          <w:rFonts w:ascii="Palatino Linotype" w:hAnsi="Palatino Linotype" w:cs="Arial"/>
        </w:rPr>
      </w:pPr>
    </w:p>
    <w:p w:rsidR="00C934EE" w:rsidRDefault="00C934EE" w:rsidP="00F96C31">
      <w:pPr>
        <w:spacing w:line="360" w:lineRule="auto"/>
        <w:jc w:val="center"/>
        <w:rPr>
          <w:rFonts w:ascii="Palatino Linotype" w:hAnsi="Palatino Linotype" w:cs="Arial"/>
          <w:b/>
          <w:noProof/>
          <w:lang w:eastAsia="es-MX"/>
        </w:rPr>
      </w:pPr>
    </w:p>
    <w:p w:rsidR="00D37882" w:rsidRDefault="00D37882" w:rsidP="00F96C31">
      <w:pPr>
        <w:spacing w:line="360" w:lineRule="auto"/>
        <w:jc w:val="center"/>
        <w:rPr>
          <w:rFonts w:ascii="Palatino Linotype" w:hAnsi="Palatino Linotype" w:cs="Arial"/>
          <w:b/>
          <w:noProof/>
          <w:lang w:eastAsia="es-MX"/>
        </w:rPr>
      </w:pPr>
    </w:p>
    <w:p w:rsidR="00D37882" w:rsidRDefault="00D37882" w:rsidP="00F96C31">
      <w:pPr>
        <w:spacing w:line="360" w:lineRule="auto"/>
        <w:jc w:val="center"/>
        <w:rPr>
          <w:rFonts w:ascii="Palatino Linotype" w:hAnsi="Palatino Linotype" w:cs="Arial"/>
          <w:b/>
          <w:noProof/>
          <w:lang w:eastAsia="es-MX"/>
        </w:rPr>
      </w:pPr>
    </w:p>
    <w:p w:rsidR="00D37882" w:rsidRDefault="00D37882" w:rsidP="00F96C31">
      <w:pPr>
        <w:spacing w:line="360" w:lineRule="auto"/>
        <w:jc w:val="center"/>
        <w:rPr>
          <w:rFonts w:ascii="Palatino Linotype" w:hAnsi="Palatino Linotype" w:cs="Arial"/>
          <w:b/>
          <w:noProof/>
          <w:lang w:eastAsia="es-MX"/>
        </w:rPr>
      </w:pPr>
    </w:p>
    <w:p w:rsidR="00D37882" w:rsidRDefault="00D37882" w:rsidP="00F96C31">
      <w:pPr>
        <w:spacing w:line="360" w:lineRule="auto"/>
        <w:jc w:val="center"/>
        <w:rPr>
          <w:rFonts w:ascii="Palatino Linotype" w:hAnsi="Palatino Linotype" w:cs="Arial"/>
          <w:b/>
          <w:noProof/>
          <w:lang w:eastAsia="es-MX"/>
        </w:rPr>
      </w:pPr>
    </w:p>
    <w:p w:rsidR="00D37882" w:rsidRDefault="00D37882" w:rsidP="00F96C31">
      <w:pPr>
        <w:spacing w:line="360" w:lineRule="auto"/>
        <w:jc w:val="center"/>
        <w:rPr>
          <w:rFonts w:ascii="Palatino Linotype" w:hAnsi="Palatino Linotype" w:cs="Arial"/>
          <w:b/>
          <w:noProof/>
          <w:lang w:eastAsia="es-MX"/>
        </w:rPr>
      </w:pPr>
    </w:p>
    <w:p w:rsidR="00D37882" w:rsidRDefault="00D37882" w:rsidP="00F96C31">
      <w:pPr>
        <w:spacing w:line="360" w:lineRule="auto"/>
        <w:jc w:val="center"/>
        <w:rPr>
          <w:rFonts w:ascii="Palatino Linotype" w:hAnsi="Palatino Linotype" w:cs="Arial"/>
          <w:b/>
          <w:noProof/>
          <w:lang w:eastAsia="es-MX"/>
        </w:rPr>
      </w:pPr>
    </w:p>
    <w:p w:rsidR="00D37882" w:rsidRPr="00A202A6" w:rsidRDefault="003255E2" w:rsidP="00F96C31">
      <w:pPr>
        <w:spacing w:line="360" w:lineRule="auto"/>
        <w:jc w:val="center"/>
        <w:rPr>
          <w:rFonts w:ascii="Palatino Linotype" w:hAnsi="Palatino Linotype" w:cs="Arial"/>
        </w:rPr>
      </w:pPr>
      <w:r>
        <w:rPr>
          <w:rFonts w:ascii="Palatino Linotype" w:hAnsi="Palatino Linotype" w:cs="Arial"/>
          <w:noProof/>
          <w:lang w:eastAsia="es-MX"/>
        </w:rPr>
        <w:lastRenderedPageBreak/>
        <w:drawing>
          <wp:inline distT="0" distB="0" distL="0" distR="0">
            <wp:extent cx="5231695" cy="4357315"/>
            <wp:effectExtent l="0" t="0" r="762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n título 2.png"/>
                    <pic:cNvPicPr/>
                  </pic:nvPicPr>
                  <pic:blipFill rotWithShape="1">
                    <a:blip r:embed="rId18">
                      <a:extLst>
                        <a:ext uri="{28A0092B-C50C-407E-A947-70E740481C1C}">
                          <a14:useLocalDpi xmlns:a14="http://schemas.microsoft.com/office/drawing/2010/main" val="0"/>
                        </a:ext>
                      </a:extLst>
                    </a:blip>
                    <a:srcRect r="50715" b="27018"/>
                    <a:stretch/>
                  </pic:blipFill>
                  <pic:spPr bwMode="auto">
                    <a:xfrm>
                      <a:off x="0" y="0"/>
                      <a:ext cx="5272379" cy="4391200"/>
                    </a:xfrm>
                    <a:prstGeom prst="rect">
                      <a:avLst/>
                    </a:prstGeom>
                    <a:ln>
                      <a:noFill/>
                    </a:ln>
                    <a:extLst>
                      <a:ext uri="{53640926-AAD7-44D8-BBD7-CCE9431645EC}">
                        <a14:shadowObscured xmlns:a14="http://schemas.microsoft.com/office/drawing/2010/main"/>
                      </a:ext>
                    </a:extLst>
                  </pic:spPr>
                </pic:pic>
              </a:graphicData>
            </a:graphic>
          </wp:inline>
        </w:drawing>
      </w:r>
    </w:p>
    <w:p w:rsidR="00B07B4E" w:rsidRPr="00A202A6" w:rsidRDefault="00B07B4E" w:rsidP="00F96C31">
      <w:pPr>
        <w:spacing w:line="360" w:lineRule="auto"/>
        <w:jc w:val="both"/>
        <w:rPr>
          <w:rFonts w:ascii="Palatino Linotype" w:hAnsi="Palatino Linotype" w:cs="Arial"/>
        </w:rPr>
      </w:pPr>
    </w:p>
    <w:p w:rsidR="00ED5A04" w:rsidRPr="00A202A6" w:rsidRDefault="00BE7D70" w:rsidP="00F96C31">
      <w:pPr>
        <w:spacing w:line="360" w:lineRule="auto"/>
        <w:jc w:val="both"/>
        <w:rPr>
          <w:rFonts w:ascii="Palatino Linotype" w:hAnsi="Palatino Linotype" w:cs="Arial"/>
        </w:rPr>
      </w:pPr>
      <w:r w:rsidRPr="00A202A6">
        <w:rPr>
          <w:rFonts w:ascii="Palatino Linotype" w:hAnsi="Palatino Linotype" w:cs="Arial"/>
        </w:rPr>
        <w:t>Es así que, de los documentos anexos</w:t>
      </w:r>
      <w:r w:rsidR="00ED5A04" w:rsidRPr="00A202A6">
        <w:rPr>
          <w:rFonts w:ascii="Palatino Linotype" w:hAnsi="Palatino Linotype" w:cs="Arial"/>
        </w:rPr>
        <w:t xml:space="preserve">, podemos concluir que dicho predio, no es propiedad del Ayuntamiento de Naucalpan de Juárez, pues </w:t>
      </w:r>
      <w:r w:rsidRPr="00A202A6">
        <w:rPr>
          <w:rFonts w:ascii="Palatino Linotype" w:hAnsi="Palatino Linotype" w:cs="Arial"/>
        </w:rPr>
        <w:t xml:space="preserve">el oficio 5931/86 de fecha veinticuatro de diciembre de mil novecientos ochenta y seis, se advierte que </w:t>
      </w:r>
      <w:r w:rsidR="00ED5A04" w:rsidRPr="00A202A6">
        <w:rPr>
          <w:rFonts w:ascii="Palatino Linotype" w:hAnsi="Palatino Linotype" w:cs="Arial"/>
        </w:rPr>
        <w:t xml:space="preserve">mediante acta de cabildo correspondiente al periodo </w:t>
      </w:r>
      <w:r w:rsidR="0019369B" w:rsidRPr="00A202A6">
        <w:rPr>
          <w:rFonts w:ascii="Palatino Linotype" w:hAnsi="Palatino Linotype" w:cs="Arial"/>
        </w:rPr>
        <w:t>constitucional 1985 – 1987, obra entre otros acuerdos la donación a “</w:t>
      </w:r>
      <w:r w:rsidR="00D37882">
        <w:rPr>
          <w:rFonts w:ascii="Palatino Linotype" w:hAnsi="Palatino Linotype" w:cs="Arial"/>
        </w:rPr>
        <w:t>XXXXXXXXXXXXXXXXXXXXXXXXXXXXXXXXXXXXXXX</w:t>
      </w:r>
      <w:r w:rsidR="0019369B" w:rsidRPr="00A202A6">
        <w:rPr>
          <w:rFonts w:ascii="Palatino Linotype" w:hAnsi="Palatino Linotype" w:cs="Arial"/>
        </w:rPr>
        <w:t>”, la superficie propuesta de 2,692.50 (Dos mil seiscientos no</w:t>
      </w:r>
      <w:r w:rsidR="00F96C31" w:rsidRPr="00A202A6">
        <w:rPr>
          <w:rFonts w:ascii="Palatino Linotype" w:hAnsi="Palatino Linotype" w:cs="Arial"/>
        </w:rPr>
        <w:t>v</w:t>
      </w:r>
      <w:r w:rsidR="0019369B" w:rsidRPr="00A202A6">
        <w:rPr>
          <w:rFonts w:ascii="Palatino Linotype" w:hAnsi="Palatino Linotype" w:cs="Arial"/>
        </w:rPr>
        <w:t xml:space="preserve">enta y dos metros cincuenta decímetros cuadrados), ubicada sobre </w:t>
      </w:r>
      <w:r w:rsidR="00D37882">
        <w:rPr>
          <w:rFonts w:ascii="Palatino Linotype" w:hAnsi="Palatino Linotype" w:cs="Arial"/>
        </w:rPr>
        <w:t>XXXXXXXXXXXXXXXXXXXXXXXXXXXX</w:t>
      </w:r>
      <w:r w:rsidR="0019369B" w:rsidRPr="00A202A6">
        <w:rPr>
          <w:rFonts w:ascii="Palatino Linotype" w:hAnsi="Palatino Linotype" w:cs="Arial"/>
        </w:rPr>
        <w:t>, para la construcción de la Casa-Hogar de esa Institución; para mayor referencia se inserta</w:t>
      </w:r>
      <w:r w:rsidRPr="00A202A6">
        <w:rPr>
          <w:rFonts w:ascii="Palatino Linotype" w:hAnsi="Palatino Linotype" w:cs="Arial"/>
        </w:rPr>
        <w:t xml:space="preserve"> a continuación</w:t>
      </w:r>
      <w:r w:rsidR="00F96C31" w:rsidRPr="00A202A6">
        <w:rPr>
          <w:rFonts w:ascii="Palatino Linotype" w:hAnsi="Palatino Linotype" w:cs="Arial"/>
        </w:rPr>
        <w:t>:</w:t>
      </w:r>
    </w:p>
    <w:p w:rsidR="00ED5A04" w:rsidRPr="00A202A6" w:rsidRDefault="00ED5A04" w:rsidP="00F96C31">
      <w:pPr>
        <w:spacing w:line="360" w:lineRule="auto"/>
        <w:jc w:val="both"/>
        <w:rPr>
          <w:rFonts w:ascii="Palatino Linotype" w:hAnsi="Palatino Linotype" w:cs="Arial"/>
        </w:rPr>
      </w:pPr>
      <w:r w:rsidRPr="00A202A6">
        <w:rPr>
          <w:rFonts w:ascii="Palatino Linotype" w:hAnsi="Palatino Linotype" w:cs="Arial"/>
          <w:noProof/>
          <w:lang w:eastAsia="es-MX"/>
        </w:rPr>
        <w:lastRenderedPageBreak/>
        <mc:AlternateContent>
          <mc:Choice Requires="wps">
            <w:drawing>
              <wp:anchor distT="0" distB="0" distL="114300" distR="114300" simplePos="0" relativeHeight="251682816" behindDoc="0" locked="0" layoutInCell="1" allowOverlap="1" wp14:anchorId="414C69E5" wp14:editId="2B87555A">
                <wp:simplePos x="0" y="0"/>
                <wp:positionH relativeFrom="column">
                  <wp:posOffset>999036</wp:posOffset>
                </wp:positionH>
                <wp:positionV relativeFrom="paragraph">
                  <wp:posOffset>4886597</wp:posOffset>
                </wp:positionV>
                <wp:extent cx="2536372" cy="27214"/>
                <wp:effectExtent l="38100" t="38100" r="73660" b="87630"/>
                <wp:wrapNone/>
                <wp:docPr id="22" name="Conector recto 22"/>
                <wp:cNvGraphicFramePr/>
                <a:graphic xmlns:a="http://schemas.openxmlformats.org/drawingml/2006/main">
                  <a:graphicData uri="http://schemas.microsoft.com/office/word/2010/wordprocessingShape">
                    <wps:wsp>
                      <wps:cNvCnPr/>
                      <wps:spPr>
                        <a:xfrm>
                          <a:off x="0" y="0"/>
                          <a:ext cx="2536372" cy="27214"/>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C616E3" id="Conector recto 2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65pt,384.75pt" to="278.35pt,3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" strokecolor="red" strokeweight="2pt">
                <v:shadow on="t" color="black" opacity="24903f" origin=",.5" offset="0,.55556mm"/>
              </v:line>
            </w:pict>
          </mc:Fallback>
        </mc:AlternateContent>
      </w:r>
      <w:r w:rsidRPr="00A202A6">
        <w:rPr>
          <w:rFonts w:ascii="Palatino Linotype" w:hAnsi="Palatino Linotype" w:cs="Arial"/>
          <w:noProof/>
          <w:lang w:eastAsia="es-MX"/>
        </w:rPr>
        <mc:AlternateContent>
          <mc:Choice Requires="wps">
            <w:drawing>
              <wp:anchor distT="0" distB="0" distL="114300" distR="114300" simplePos="0" relativeHeight="251680768" behindDoc="0" locked="0" layoutInCell="1" allowOverlap="1" wp14:anchorId="414C69E5" wp14:editId="2B87555A">
                <wp:simplePos x="0" y="0"/>
                <wp:positionH relativeFrom="column">
                  <wp:posOffset>1000125</wp:posOffset>
                </wp:positionH>
                <wp:positionV relativeFrom="paragraph">
                  <wp:posOffset>4777740</wp:posOffset>
                </wp:positionV>
                <wp:extent cx="4343400" cy="0"/>
                <wp:effectExtent l="38100" t="38100" r="76200" b="95250"/>
                <wp:wrapNone/>
                <wp:docPr id="20" name="Conector recto 20"/>
                <wp:cNvGraphicFramePr/>
                <a:graphic xmlns:a="http://schemas.openxmlformats.org/drawingml/2006/main">
                  <a:graphicData uri="http://schemas.microsoft.com/office/word/2010/wordprocessingShape">
                    <wps:wsp>
                      <wps:cNvCnPr/>
                      <wps:spPr>
                        <a:xfrm>
                          <a:off x="0" y="0"/>
                          <a:ext cx="434340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643A454" id="Conector recto 20"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78.75pt,376.2pt" to="420.75pt,3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" strokecolor="red" strokeweight="2pt">
                <v:shadow on="t" color="black" opacity="24903f" origin=",.5" offset="0,.55556mm"/>
              </v:line>
            </w:pict>
          </mc:Fallback>
        </mc:AlternateContent>
      </w:r>
      <w:r w:rsidRPr="00A202A6">
        <w:rPr>
          <w:rFonts w:ascii="Palatino Linotype" w:hAnsi="Palatino Linotype" w:cs="Arial"/>
          <w:noProof/>
          <w:lang w:eastAsia="es-MX"/>
        </w:rPr>
        <mc:AlternateContent>
          <mc:Choice Requires="wps">
            <w:drawing>
              <wp:anchor distT="0" distB="0" distL="114300" distR="114300" simplePos="0" relativeHeight="251678720" behindDoc="0" locked="0" layoutInCell="1" allowOverlap="1">
                <wp:simplePos x="0" y="0"/>
                <wp:positionH relativeFrom="column">
                  <wp:posOffset>1000125</wp:posOffset>
                </wp:positionH>
                <wp:positionV relativeFrom="paragraph">
                  <wp:posOffset>4610100</wp:posOffset>
                </wp:positionV>
                <wp:extent cx="4343400" cy="0"/>
                <wp:effectExtent l="38100" t="38100" r="76200" b="95250"/>
                <wp:wrapNone/>
                <wp:docPr id="19" name="Conector recto 19"/>
                <wp:cNvGraphicFramePr/>
                <a:graphic xmlns:a="http://schemas.openxmlformats.org/drawingml/2006/main">
                  <a:graphicData uri="http://schemas.microsoft.com/office/word/2010/wordprocessingShape">
                    <wps:wsp>
                      <wps:cNvCnPr/>
                      <wps:spPr>
                        <a:xfrm>
                          <a:off x="0" y="0"/>
                          <a:ext cx="434340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6681649" id="Conector recto 19"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78.75pt,363pt" to="420.7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" strokecolor="red" strokeweight="2pt">
                <v:shadow on="t" color="black" opacity="24903f" origin=",.5" offset="0,.55556mm"/>
              </v:line>
            </w:pict>
          </mc:Fallback>
        </mc:AlternateContent>
      </w:r>
      <w:r w:rsidRPr="00A202A6">
        <w:rPr>
          <w:rFonts w:ascii="Palatino Linotype" w:hAnsi="Palatino Linotype" w:cs="Arial"/>
          <w:noProof/>
          <w:lang w:eastAsia="es-MX"/>
        </w:rPr>
        <mc:AlternateContent>
          <mc:Choice Requires="wps">
            <w:drawing>
              <wp:anchor distT="0" distB="0" distL="114300" distR="114300" simplePos="0" relativeHeight="251677696" behindDoc="0" locked="0" layoutInCell="1" allowOverlap="1">
                <wp:simplePos x="0" y="0"/>
                <wp:positionH relativeFrom="column">
                  <wp:posOffset>1243965</wp:posOffset>
                </wp:positionH>
                <wp:positionV relativeFrom="paragraph">
                  <wp:posOffset>4495800</wp:posOffset>
                </wp:positionV>
                <wp:extent cx="4099560" cy="7620"/>
                <wp:effectExtent l="38100" t="38100" r="72390" b="87630"/>
                <wp:wrapNone/>
                <wp:docPr id="6" name="Conector recto 6"/>
                <wp:cNvGraphicFramePr/>
                <a:graphic xmlns:a="http://schemas.openxmlformats.org/drawingml/2006/main">
                  <a:graphicData uri="http://schemas.microsoft.com/office/word/2010/wordprocessingShape">
                    <wps:wsp>
                      <wps:cNvCnPr/>
                      <wps:spPr>
                        <a:xfrm>
                          <a:off x="0" y="0"/>
                          <a:ext cx="4099560" cy="762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F47EF0D" id="Conector recto 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97.95pt,354pt" to="420.75pt,3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" strokecolor="red" strokeweight="2pt">
                <v:shadow on="t" color="black" opacity="24903f" origin=",.5" offset="0,.55556mm"/>
              </v:line>
            </w:pict>
          </mc:Fallback>
        </mc:AlternateContent>
      </w:r>
      <w:r w:rsidR="007F2F91">
        <w:rPr>
          <w:rFonts w:ascii="Palatino Linotype" w:hAnsi="Palatino Linotype" w:cs="Arial"/>
          <w:noProof/>
          <w:lang w:eastAsia="es-MX"/>
        </w:rPr>
        <w:drawing>
          <wp:inline distT="0" distB="0" distL="0" distR="0">
            <wp:extent cx="5763429" cy="7602011"/>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n título 3.png"/>
                    <pic:cNvPicPr/>
                  </pic:nvPicPr>
                  <pic:blipFill>
                    <a:blip r:embed="rId19">
                      <a:extLst>
                        <a:ext uri="{28A0092B-C50C-407E-A947-70E740481C1C}">
                          <a14:useLocalDpi xmlns:a14="http://schemas.microsoft.com/office/drawing/2010/main" val="0"/>
                        </a:ext>
                      </a:extLst>
                    </a:blip>
                    <a:stretch>
                      <a:fillRect/>
                    </a:stretch>
                  </pic:blipFill>
                  <pic:spPr>
                    <a:xfrm>
                      <a:off x="0" y="0"/>
                      <a:ext cx="5763429" cy="7602011"/>
                    </a:xfrm>
                    <a:prstGeom prst="rect">
                      <a:avLst/>
                    </a:prstGeom>
                  </pic:spPr>
                </pic:pic>
              </a:graphicData>
            </a:graphic>
          </wp:inline>
        </w:drawing>
      </w:r>
    </w:p>
    <w:p w:rsidR="001B1D04" w:rsidRPr="00A202A6" w:rsidRDefault="001B1D04" w:rsidP="00F96C31">
      <w:pPr>
        <w:spacing w:line="360" w:lineRule="auto"/>
        <w:jc w:val="both"/>
        <w:rPr>
          <w:rFonts w:ascii="Palatino Linotype" w:hAnsi="Palatino Linotype" w:cs="Arial"/>
        </w:rPr>
      </w:pPr>
      <w:r w:rsidRPr="00A202A6">
        <w:rPr>
          <w:rFonts w:ascii="Palatino Linotype" w:hAnsi="Palatino Linotype" w:cs="Arial"/>
        </w:rPr>
        <w:lastRenderedPageBreak/>
        <w:t>Asimismo</w:t>
      </w:r>
      <w:r w:rsidR="00BE7D70" w:rsidRPr="00A202A6">
        <w:rPr>
          <w:rFonts w:ascii="Palatino Linotype" w:hAnsi="Palatino Linotype" w:cs="Arial"/>
        </w:rPr>
        <w:t xml:space="preserve">, </w:t>
      </w:r>
      <w:r w:rsidR="00B75197" w:rsidRPr="00A202A6">
        <w:rPr>
          <w:rFonts w:ascii="Palatino Linotype" w:hAnsi="Palatino Linotype" w:cs="Arial"/>
        </w:rPr>
        <w:t xml:space="preserve">dicho </w:t>
      </w:r>
      <w:r w:rsidR="00BE7D70" w:rsidRPr="00A202A6">
        <w:rPr>
          <w:rFonts w:ascii="Palatino Linotype" w:hAnsi="Palatino Linotype" w:cs="Arial"/>
        </w:rPr>
        <w:t>servidor p</w:t>
      </w:r>
      <w:r w:rsidR="009F0222" w:rsidRPr="00A202A6">
        <w:rPr>
          <w:rFonts w:ascii="Palatino Linotype" w:hAnsi="Palatino Linotype" w:cs="Arial"/>
        </w:rPr>
        <w:t>úblico habilitado anexó</w:t>
      </w:r>
      <w:r w:rsidR="00BE7D70" w:rsidRPr="00A202A6">
        <w:rPr>
          <w:rFonts w:ascii="Palatino Linotype" w:hAnsi="Palatino Linotype" w:cs="Arial"/>
        </w:rPr>
        <w:t xml:space="preserve"> </w:t>
      </w:r>
      <w:r w:rsidRPr="00A202A6">
        <w:rPr>
          <w:rFonts w:ascii="Palatino Linotype" w:hAnsi="Palatino Linotype" w:cs="Arial"/>
        </w:rPr>
        <w:t xml:space="preserve">los siguientes documentos: </w:t>
      </w:r>
    </w:p>
    <w:p w:rsidR="00B75197" w:rsidRPr="00A202A6" w:rsidRDefault="000273D1" w:rsidP="00F96C31">
      <w:pPr>
        <w:spacing w:line="360" w:lineRule="auto"/>
        <w:jc w:val="center"/>
        <w:rPr>
          <w:rFonts w:ascii="Palatino Linotype" w:hAnsi="Palatino Linotype" w:cs="Arial"/>
        </w:rPr>
      </w:pPr>
      <w:r>
        <w:rPr>
          <w:rFonts w:ascii="Palatino Linotype" w:hAnsi="Palatino Linotype" w:cs="Arial"/>
          <w:noProof/>
          <w:lang w:eastAsia="es-MX"/>
        </w:rPr>
        <w:drawing>
          <wp:inline distT="0" distB="0" distL="0" distR="0">
            <wp:extent cx="5528045" cy="726203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n título 3.png"/>
                    <pic:cNvPicPr/>
                  </pic:nvPicPr>
                  <pic:blipFill rotWithShape="1">
                    <a:blip r:embed="rId20">
                      <a:extLst>
                        <a:ext uri="{28A0092B-C50C-407E-A947-70E740481C1C}">
                          <a14:useLocalDpi xmlns:a14="http://schemas.microsoft.com/office/drawing/2010/main" val="0"/>
                        </a:ext>
                      </a:extLst>
                    </a:blip>
                    <a:srcRect r="49516"/>
                    <a:stretch/>
                  </pic:blipFill>
                  <pic:spPr bwMode="auto">
                    <a:xfrm>
                      <a:off x="0" y="0"/>
                      <a:ext cx="5539844" cy="7277537"/>
                    </a:xfrm>
                    <a:prstGeom prst="rect">
                      <a:avLst/>
                    </a:prstGeom>
                    <a:ln>
                      <a:noFill/>
                    </a:ln>
                    <a:extLst>
                      <a:ext uri="{53640926-AAD7-44D8-BBD7-CCE9431645EC}">
                        <a14:shadowObscured xmlns:a14="http://schemas.microsoft.com/office/drawing/2010/main"/>
                      </a:ext>
                    </a:extLst>
                  </pic:spPr>
                </pic:pic>
              </a:graphicData>
            </a:graphic>
          </wp:inline>
        </w:drawing>
      </w:r>
    </w:p>
    <w:p w:rsidR="00FF200F" w:rsidRPr="00A202A6" w:rsidRDefault="00B3185C" w:rsidP="00F96C31">
      <w:pPr>
        <w:spacing w:line="360" w:lineRule="auto"/>
        <w:jc w:val="center"/>
        <w:rPr>
          <w:rFonts w:ascii="Palatino Linotype" w:hAnsi="Palatino Linotype" w:cs="Arial"/>
        </w:rPr>
      </w:pPr>
      <w:r>
        <w:rPr>
          <w:rFonts w:ascii="Palatino Linotype" w:hAnsi="Palatino Linotype" w:cs="Arial"/>
          <w:noProof/>
          <w:lang w:eastAsia="es-MX"/>
        </w:rPr>
        <w:lastRenderedPageBreak/>
        <w:drawing>
          <wp:inline distT="0" distB="0" distL="0" distR="0">
            <wp:extent cx="5649960" cy="7453423"/>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n título 4.png"/>
                    <pic:cNvPicPr/>
                  </pic:nvPicPr>
                  <pic:blipFill rotWithShape="1">
                    <a:blip r:embed="rId21">
                      <a:extLst>
                        <a:ext uri="{28A0092B-C50C-407E-A947-70E740481C1C}">
                          <a14:useLocalDpi xmlns:a14="http://schemas.microsoft.com/office/drawing/2010/main" val="0"/>
                        </a:ext>
                      </a:extLst>
                    </a:blip>
                    <a:srcRect l="-1" r="47493"/>
                    <a:stretch/>
                  </pic:blipFill>
                  <pic:spPr bwMode="auto">
                    <a:xfrm>
                      <a:off x="0" y="0"/>
                      <a:ext cx="5656959" cy="7462657"/>
                    </a:xfrm>
                    <a:prstGeom prst="rect">
                      <a:avLst/>
                    </a:prstGeom>
                    <a:ln>
                      <a:noFill/>
                    </a:ln>
                    <a:extLst>
                      <a:ext uri="{53640926-AAD7-44D8-BBD7-CCE9431645EC}">
                        <a14:shadowObscured xmlns:a14="http://schemas.microsoft.com/office/drawing/2010/main"/>
                      </a:ext>
                    </a:extLst>
                  </pic:spPr>
                </pic:pic>
              </a:graphicData>
            </a:graphic>
          </wp:inline>
        </w:drawing>
      </w:r>
    </w:p>
    <w:p w:rsidR="00FF200F" w:rsidRPr="00A202A6" w:rsidRDefault="00FF200F" w:rsidP="00F96C31">
      <w:pPr>
        <w:spacing w:line="360" w:lineRule="auto"/>
        <w:jc w:val="both"/>
        <w:rPr>
          <w:rFonts w:ascii="Palatino Linotype" w:hAnsi="Palatino Linotype" w:cs="Arial"/>
        </w:rPr>
      </w:pPr>
      <w:r w:rsidRPr="00A202A6">
        <w:rPr>
          <w:rFonts w:ascii="Palatino Linotype" w:hAnsi="Palatino Linotype" w:cs="Arial"/>
          <w:noProof/>
          <w:lang w:eastAsia="es-MX"/>
        </w:rPr>
        <w:lastRenderedPageBreak/>
        <w:drawing>
          <wp:inline distT="0" distB="0" distL="0" distR="0">
            <wp:extent cx="5735955" cy="747522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01.png"/>
                    <pic:cNvPicPr/>
                  </pic:nvPicPr>
                  <pic:blipFill>
                    <a:blip r:embed="rId22">
                      <a:extLst>
                        <a:ext uri="{28A0092B-C50C-407E-A947-70E740481C1C}">
                          <a14:useLocalDpi xmlns:a14="http://schemas.microsoft.com/office/drawing/2010/main" val="0"/>
                        </a:ext>
                      </a:extLst>
                    </a:blip>
                    <a:stretch>
                      <a:fillRect/>
                    </a:stretch>
                  </pic:blipFill>
                  <pic:spPr>
                    <a:xfrm>
                      <a:off x="0" y="0"/>
                      <a:ext cx="5741184" cy="7482034"/>
                    </a:xfrm>
                    <a:prstGeom prst="rect">
                      <a:avLst/>
                    </a:prstGeom>
                  </pic:spPr>
                </pic:pic>
              </a:graphicData>
            </a:graphic>
          </wp:inline>
        </w:drawing>
      </w:r>
    </w:p>
    <w:p w:rsidR="00FF200F" w:rsidRPr="00A202A6" w:rsidRDefault="001470E6" w:rsidP="00F96C31">
      <w:pPr>
        <w:spacing w:line="360" w:lineRule="auto"/>
        <w:jc w:val="both"/>
        <w:rPr>
          <w:rFonts w:ascii="Palatino Linotype" w:hAnsi="Palatino Linotype" w:cs="Arial"/>
        </w:rPr>
      </w:pPr>
      <w:r>
        <w:rPr>
          <w:rFonts w:ascii="Palatino Linotype" w:hAnsi="Palatino Linotype" w:cs="Arial"/>
          <w:noProof/>
          <w:lang w:eastAsia="es-MX"/>
        </w:rPr>
        <w:lastRenderedPageBreak/>
        <w:drawing>
          <wp:inline distT="0" distB="0" distL="0" distR="0">
            <wp:extent cx="5763429" cy="7602011"/>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n título 5.png"/>
                    <pic:cNvPicPr/>
                  </pic:nvPicPr>
                  <pic:blipFill>
                    <a:blip r:embed="rId23">
                      <a:extLst>
                        <a:ext uri="{28A0092B-C50C-407E-A947-70E740481C1C}">
                          <a14:useLocalDpi xmlns:a14="http://schemas.microsoft.com/office/drawing/2010/main" val="0"/>
                        </a:ext>
                      </a:extLst>
                    </a:blip>
                    <a:stretch>
                      <a:fillRect/>
                    </a:stretch>
                  </pic:blipFill>
                  <pic:spPr>
                    <a:xfrm>
                      <a:off x="0" y="0"/>
                      <a:ext cx="5763429" cy="7602011"/>
                    </a:xfrm>
                    <a:prstGeom prst="rect">
                      <a:avLst/>
                    </a:prstGeom>
                  </pic:spPr>
                </pic:pic>
              </a:graphicData>
            </a:graphic>
          </wp:inline>
        </w:drawing>
      </w:r>
    </w:p>
    <w:p w:rsidR="009F0222" w:rsidRPr="00A202A6" w:rsidRDefault="009F0222" w:rsidP="00F96C31">
      <w:pPr>
        <w:spacing w:line="360" w:lineRule="auto"/>
        <w:jc w:val="both"/>
        <w:rPr>
          <w:rFonts w:ascii="Palatino Linotype" w:hAnsi="Palatino Linotype" w:cs="Arial"/>
        </w:rPr>
      </w:pPr>
      <w:r w:rsidRPr="00A202A6">
        <w:rPr>
          <w:rFonts w:ascii="Palatino Linotype" w:hAnsi="Palatino Linotype" w:cs="Arial"/>
        </w:rPr>
        <w:lastRenderedPageBreak/>
        <w:t>Ahora bien, cabe destacar que</w:t>
      </w:r>
      <w:r w:rsidR="00DF3A18" w:rsidRPr="00A202A6">
        <w:rPr>
          <w:rFonts w:ascii="Palatino Linotype" w:hAnsi="Palatino Linotype" w:cs="Arial"/>
        </w:rPr>
        <w:t xml:space="preserve"> respecto a la licencia de uso de suelo omite pronunciarse al respecto; asimismo, </w:t>
      </w:r>
      <w:r w:rsidRPr="00A202A6">
        <w:rPr>
          <w:rFonts w:ascii="Palatino Linotype" w:hAnsi="Palatino Linotype" w:cs="Arial"/>
        </w:rPr>
        <w:t>dentro de los documentos anexos se adjuntó la licencia de Construcción la cual se encuentra testada; sin que</w:t>
      </w:r>
      <w:r w:rsidR="003E5ABE" w:rsidRPr="00A202A6">
        <w:rPr>
          <w:rFonts w:ascii="Palatino Linotype" w:hAnsi="Palatino Linotype" w:cs="Arial"/>
        </w:rPr>
        <w:t>,</w:t>
      </w:r>
      <w:r w:rsidRPr="00A202A6">
        <w:rPr>
          <w:rFonts w:ascii="Palatino Linotype" w:hAnsi="Palatino Linotype" w:cs="Arial"/>
        </w:rPr>
        <w:t xml:space="preserve"> </w:t>
      </w:r>
      <w:r w:rsidRPr="00A202A6">
        <w:rPr>
          <w:rFonts w:ascii="Palatino Linotype" w:hAnsi="Palatino Linotype" w:cs="Arial"/>
          <w:b/>
        </w:rPr>
        <w:t xml:space="preserve">EL SUJETO OBLIGADO </w:t>
      </w:r>
      <w:r w:rsidRPr="00A202A6">
        <w:rPr>
          <w:rFonts w:ascii="Palatino Linotype" w:hAnsi="Palatino Linotype" w:cs="Arial"/>
          <w:color w:val="000000" w:themeColor="text1"/>
        </w:rPr>
        <w:t xml:space="preserve">haya notificado </w:t>
      </w:r>
      <w:r w:rsidRPr="00A202A6">
        <w:rPr>
          <w:rFonts w:ascii="Palatino Linotype" w:hAnsi="Palatino Linotype" w:cs="Arial"/>
        </w:rPr>
        <w:t>el Acuerdo de Clasificación respectiv</w:t>
      </w:r>
      <w:r w:rsidR="001D27E7" w:rsidRPr="00A202A6">
        <w:rPr>
          <w:rFonts w:ascii="Palatino Linotype" w:hAnsi="Palatino Linotype" w:cs="Arial"/>
        </w:rPr>
        <w:t>o</w:t>
      </w:r>
      <w:r w:rsidRPr="00A202A6">
        <w:rPr>
          <w:rFonts w:ascii="Palatino Linotype" w:hAnsi="Palatino Linotype" w:cs="Arial"/>
        </w:rPr>
        <w:t xml:space="preserve">; atento este Órgano Garante determina ordenar </w:t>
      </w:r>
      <w:r w:rsidR="001D27E7" w:rsidRPr="00A202A6">
        <w:rPr>
          <w:rFonts w:ascii="Palatino Linotype" w:hAnsi="Palatino Linotype" w:cs="Arial"/>
        </w:rPr>
        <w:t>la</w:t>
      </w:r>
      <w:r w:rsidRPr="00A202A6">
        <w:rPr>
          <w:rFonts w:ascii="Palatino Linotype" w:hAnsi="Palatino Linotype" w:cs="Arial"/>
        </w:rPr>
        <w:t xml:space="preserve"> entreg</w:t>
      </w:r>
      <w:r w:rsidR="001D27E7" w:rsidRPr="00A202A6">
        <w:rPr>
          <w:rFonts w:ascii="Palatino Linotype" w:hAnsi="Palatino Linotype" w:cs="Arial"/>
        </w:rPr>
        <w:t xml:space="preserve">a </w:t>
      </w:r>
      <w:r w:rsidR="00DF3A18" w:rsidRPr="00A202A6">
        <w:rPr>
          <w:rFonts w:ascii="Palatino Linotype" w:hAnsi="Palatino Linotype" w:cs="Arial"/>
        </w:rPr>
        <w:t xml:space="preserve">de la licencia de uso de suelo para el caso de que la hubiera, caso contrario bastará </w:t>
      </w:r>
      <w:r w:rsidR="003E5ABE" w:rsidRPr="00A202A6">
        <w:rPr>
          <w:rFonts w:ascii="Palatino Linotype" w:hAnsi="Palatino Linotype" w:cs="Arial"/>
        </w:rPr>
        <w:t xml:space="preserve">que </w:t>
      </w:r>
      <w:r w:rsidR="00DF3A18" w:rsidRPr="00A202A6">
        <w:rPr>
          <w:rFonts w:ascii="Palatino Linotype" w:hAnsi="Palatino Linotype" w:cs="Arial"/>
        </w:rPr>
        <w:t xml:space="preserve">lo haga del conocimiento al particular; asimismo, se determina ordenar la entrega de la licencia de construcción en versión pública, </w:t>
      </w:r>
      <w:r w:rsidR="00855565" w:rsidRPr="00A202A6">
        <w:rPr>
          <w:rFonts w:ascii="Palatino Linotype" w:hAnsi="Palatino Linotype" w:cs="Arial"/>
        </w:rPr>
        <w:t xml:space="preserve">con las formalidades </w:t>
      </w:r>
      <w:r w:rsidR="003E5ABE" w:rsidRPr="00A202A6">
        <w:rPr>
          <w:rFonts w:ascii="Palatino Linotype" w:hAnsi="Palatino Linotype" w:cs="Arial"/>
        </w:rPr>
        <w:t>que más adelante se puntualizará</w:t>
      </w:r>
      <w:r w:rsidR="00855565" w:rsidRPr="00A202A6">
        <w:rPr>
          <w:rFonts w:ascii="Palatino Linotype" w:hAnsi="Palatino Linotype" w:cs="Arial"/>
        </w:rPr>
        <w:t>n.</w:t>
      </w:r>
    </w:p>
    <w:p w:rsidR="009F0222" w:rsidRPr="00A202A6" w:rsidRDefault="009F0222" w:rsidP="00F96C31">
      <w:pPr>
        <w:spacing w:line="360" w:lineRule="auto"/>
        <w:jc w:val="both"/>
        <w:rPr>
          <w:rFonts w:ascii="Palatino Linotype" w:hAnsi="Palatino Linotype" w:cs="Arial"/>
        </w:rPr>
      </w:pPr>
    </w:p>
    <w:p w:rsidR="004825A2" w:rsidRPr="00A202A6" w:rsidRDefault="00200E9B" w:rsidP="00F96C31">
      <w:pPr>
        <w:spacing w:line="360" w:lineRule="auto"/>
        <w:jc w:val="both"/>
        <w:rPr>
          <w:rFonts w:ascii="Palatino Linotype" w:hAnsi="Palatino Linotype" w:cs="Arial"/>
        </w:rPr>
      </w:pPr>
      <w:r w:rsidRPr="00A202A6">
        <w:rPr>
          <w:rFonts w:ascii="Palatino Linotype" w:hAnsi="Palatino Linotype" w:cs="Arial"/>
        </w:rPr>
        <w:t xml:space="preserve">Sin embargo, es importante referir que si bien </w:t>
      </w:r>
      <w:r w:rsidRPr="00A202A6">
        <w:rPr>
          <w:rFonts w:ascii="Palatino Linotype" w:hAnsi="Palatino Linotype" w:cs="Arial"/>
          <w:lang w:eastAsia="es-CO"/>
        </w:rPr>
        <w:t xml:space="preserve">el nombre de los titulares de las licencias, es considerado como </w:t>
      </w:r>
      <w:r w:rsidRPr="00A202A6">
        <w:rPr>
          <w:rFonts w:ascii="Palatino Linotype" w:hAnsi="Palatino Linotype" w:cs="Arial"/>
        </w:rPr>
        <w:t>información confidencial, para el caso que no</w:t>
      </w:r>
      <w:r w:rsidR="004825A2" w:rsidRPr="00A202A6">
        <w:rPr>
          <w:rFonts w:ascii="Palatino Linotype" w:hAnsi="Palatino Linotype" w:cs="Arial"/>
        </w:rPr>
        <w:t>s</w:t>
      </w:r>
      <w:r w:rsidRPr="00A202A6">
        <w:rPr>
          <w:rFonts w:ascii="Palatino Linotype" w:hAnsi="Palatino Linotype" w:cs="Arial"/>
        </w:rPr>
        <w:t xml:space="preserve"> ocupa debe ser público, pues dentro del extracto del acuerdo del acta de cabildo referida en el</w:t>
      </w:r>
      <w:r w:rsidR="001D27E7" w:rsidRPr="00A202A6">
        <w:rPr>
          <w:rFonts w:ascii="Palatino Linotype" w:hAnsi="Palatino Linotype" w:cs="Arial"/>
        </w:rPr>
        <w:t xml:space="preserve"> oficio número </w:t>
      </w:r>
      <w:r w:rsidRPr="00A202A6">
        <w:rPr>
          <w:rFonts w:ascii="Palatino Linotype" w:hAnsi="Palatino Linotype" w:cs="Arial"/>
        </w:rPr>
        <w:t>5931/86, insert</w:t>
      </w:r>
      <w:r w:rsidR="001D27E7" w:rsidRPr="00A202A6">
        <w:rPr>
          <w:rFonts w:ascii="Palatino Linotype" w:hAnsi="Palatino Linotype" w:cs="Arial"/>
        </w:rPr>
        <w:t>a</w:t>
      </w:r>
      <w:r w:rsidRPr="00A202A6">
        <w:rPr>
          <w:rFonts w:ascii="Palatino Linotype" w:hAnsi="Palatino Linotype" w:cs="Arial"/>
        </w:rPr>
        <w:t xml:space="preserve"> anteriormente, se </w:t>
      </w:r>
      <w:r w:rsidR="001D27E7" w:rsidRPr="00A202A6">
        <w:rPr>
          <w:rFonts w:ascii="Palatino Linotype" w:hAnsi="Palatino Linotype" w:cs="Arial"/>
        </w:rPr>
        <w:t xml:space="preserve">desprende una condicionante </w:t>
      </w:r>
      <w:r w:rsidR="003E5ABE" w:rsidRPr="00A202A6">
        <w:rPr>
          <w:rFonts w:ascii="Palatino Linotype" w:hAnsi="Palatino Linotype" w:cs="Arial"/>
        </w:rPr>
        <w:t>para que dicho inmueble fuera donado por el Ayuntamiento a “</w:t>
      </w:r>
      <w:r w:rsidR="00AE2DF9">
        <w:rPr>
          <w:rFonts w:ascii="Palatino Linotype" w:hAnsi="Palatino Linotype" w:cs="Arial"/>
        </w:rPr>
        <w:t>XXXXXXXXXXXXXXXXXXXXXXXXXXXXXXX</w:t>
      </w:r>
      <w:r w:rsidR="003E5ABE" w:rsidRPr="00A202A6">
        <w:rPr>
          <w:rFonts w:ascii="Palatino Linotype" w:hAnsi="Palatino Linotype" w:cs="Arial"/>
        </w:rPr>
        <w:t xml:space="preserve">” era que se debería dar inicio de la Construcción de la Casa – Hogar </w:t>
      </w:r>
      <w:r w:rsidR="001D27E7" w:rsidRPr="00A202A6">
        <w:rPr>
          <w:rFonts w:ascii="Palatino Linotype" w:hAnsi="Palatino Linotype" w:cs="Arial"/>
        </w:rPr>
        <w:t>en el término de un año</w:t>
      </w:r>
      <w:r w:rsidR="004825A2" w:rsidRPr="00A202A6">
        <w:rPr>
          <w:rFonts w:ascii="Palatino Linotype" w:hAnsi="Palatino Linotype" w:cs="Arial"/>
        </w:rPr>
        <w:t>.</w:t>
      </w:r>
    </w:p>
    <w:p w:rsidR="004825A2" w:rsidRPr="00A202A6" w:rsidRDefault="004825A2" w:rsidP="00F96C31">
      <w:pPr>
        <w:spacing w:line="360" w:lineRule="auto"/>
        <w:jc w:val="both"/>
        <w:rPr>
          <w:rFonts w:ascii="Palatino Linotype" w:hAnsi="Palatino Linotype" w:cs="Arial"/>
        </w:rPr>
      </w:pPr>
    </w:p>
    <w:p w:rsidR="009F0222" w:rsidRPr="00A202A6" w:rsidRDefault="009F0222" w:rsidP="00F96C31">
      <w:pPr>
        <w:spacing w:line="360" w:lineRule="auto"/>
        <w:jc w:val="both"/>
        <w:rPr>
          <w:rFonts w:ascii="Palatino Linotype" w:hAnsi="Palatino Linotype" w:cs="Arial"/>
          <w:lang w:val="es-ES_tradnl"/>
        </w:rPr>
      </w:pPr>
      <w:r w:rsidRPr="00A202A6">
        <w:rPr>
          <w:rFonts w:ascii="Palatino Linotype" w:hAnsi="Palatino Linotype" w:cs="Arial"/>
        </w:rPr>
        <w:t xml:space="preserve">Por otro lado, respecto a los croquis y Constancia de Alineamiento y Número Oficial, </w:t>
      </w:r>
      <w:r w:rsidR="004825A2" w:rsidRPr="00A202A6">
        <w:rPr>
          <w:rFonts w:ascii="Palatino Linotype" w:hAnsi="Palatino Linotype" w:cs="Arial"/>
        </w:rPr>
        <w:t xml:space="preserve">éstos </w:t>
      </w:r>
      <w:r w:rsidRPr="00A202A6">
        <w:rPr>
          <w:rFonts w:ascii="Palatino Linotype" w:hAnsi="Palatino Linotype" w:cs="Arial"/>
        </w:rPr>
        <w:t>no fueron requeridos por el particular; por lo que</w:t>
      </w:r>
      <w:r w:rsidR="001D27E7" w:rsidRPr="00A202A6">
        <w:rPr>
          <w:rFonts w:ascii="Palatino Linotype" w:hAnsi="Palatino Linotype" w:cs="Arial"/>
        </w:rPr>
        <w:t>,</w:t>
      </w:r>
      <w:r w:rsidRPr="00A202A6">
        <w:rPr>
          <w:rFonts w:ascii="Palatino Linotype" w:hAnsi="Palatino Linotype" w:cs="Arial"/>
        </w:rPr>
        <w:t xml:space="preserve"> este Órgano Garante determina que no se ordenará su entrega; sin embargo, de los mismos se advierte información considerada como confidencial como lo es el nombre del titular y colindante; omitiendo entregar la misma en</w:t>
      </w:r>
      <w:r w:rsidRPr="00A202A6">
        <w:rPr>
          <w:rFonts w:ascii="Palatino Linotype" w:hAnsi="Palatino Linotype" w:cs="Arial"/>
          <w:color w:val="222222"/>
        </w:rPr>
        <w:t xml:space="preserve"> versión pública</w:t>
      </w:r>
      <w:r w:rsidRPr="00A202A6">
        <w:rPr>
          <w:rFonts w:ascii="Palatino Linotype" w:hAnsi="Palatino Linotype" w:cs="Arial"/>
          <w:lang w:val="es-ES_tradnl"/>
        </w:rPr>
        <w:t xml:space="preserve">; atento a ello, se deberá hacer del conocimiento al Contralor de este Instituto a fin de que en términos del ordinal 190 de la Ley de la </w:t>
      </w:r>
      <w:r w:rsidR="001D27E7" w:rsidRPr="00A202A6">
        <w:rPr>
          <w:rFonts w:ascii="Palatino Linotype" w:hAnsi="Palatino Linotype" w:cs="Arial"/>
          <w:lang w:val="es-ES_tradnl"/>
        </w:rPr>
        <w:t xml:space="preserve">materia determine lo conducente, toda vez que, como se refirió se dejaron datos visibles. </w:t>
      </w:r>
    </w:p>
    <w:p w:rsidR="009F0222" w:rsidRPr="00A202A6" w:rsidRDefault="009F0222" w:rsidP="00F96C31">
      <w:pPr>
        <w:spacing w:line="360" w:lineRule="auto"/>
        <w:jc w:val="both"/>
        <w:rPr>
          <w:rFonts w:ascii="Palatino Linotype" w:hAnsi="Palatino Linotype" w:cs="Arial"/>
          <w:lang w:val="es-ES_tradnl"/>
        </w:rPr>
      </w:pPr>
    </w:p>
    <w:p w:rsidR="009D35B8" w:rsidRPr="00A202A6" w:rsidRDefault="00B634F6" w:rsidP="00F32F63">
      <w:pPr>
        <w:spacing w:line="360" w:lineRule="auto"/>
        <w:jc w:val="both"/>
        <w:rPr>
          <w:rFonts w:ascii="Palatino Linotype" w:hAnsi="Palatino Linotype" w:cs="Arial"/>
          <w:lang w:val="es-ES_tradnl"/>
        </w:rPr>
      </w:pPr>
      <w:r w:rsidRPr="00A202A6">
        <w:rPr>
          <w:rFonts w:ascii="Palatino Linotype" w:hAnsi="Palatino Linotype" w:cs="Arial"/>
          <w:lang w:val="es-ES_tradnl"/>
        </w:rPr>
        <w:t xml:space="preserve">Ahora bien, por cuanto hace al pago de impuesto predial del primer predio referido por el particular, es importante precisar que de las constancia que obran en el apartado de requerimientos el Servidor Público Habilitado de la Tesorería, refirió que el </w:t>
      </w:r>
      <w:r w:rsidR="00F32F63" w:rsidRPr="00A202A6">
        <w:rPr>
          <w:rFonts w:ascii="Palatino Linotype" w:hAnsi="Palatino Linotype" w:cs="Arial"/>
          <w:lang w:val="es-ES_tradnl"/>
        </w:rPr>
        <w:t xml:space="preserve">inmueble ubicado en </w:t>
      </w:r>
      <w:r w:rsidR="00AE2DF9">
        <w:rPr>
          <w:rFonts w:ascii="Palatino Linotype" w:hAnsi="Palatino Linotype" w:cs="Arial"/>
          <w:lang w:val="es-ES_tradnl"/>
        </w:rPr>
        <w:t>XXXXXXXXXXXXXXXXXXXXXXXXXXXXXXXXX</w:t>
      </w:r>
      <w:r w:rsidR="00F32F63" w:rsidRPr="00A202A6">
        <w:rPr>
          <w:rFonts w:ascii="Palatino Linotype" w:hAnsi="Palatino Linotype" w:cs="Arial"/>
          <w:lang w:val="es-ES_tradnl"/>
        </w:rPr>
        <w:t>, se encuentra fuera de la jurisdicción territorial del Municipio de Naucalpan de Juárez</w:t>
      </w:r>
      <w:r w:rsidR="00747042" w:rsidRPr="00A202A6">
        <w:rPr>
          <w:rFonts w:ascii="Palatino Linotype" w:hAnsi="Palatino Linotype" w:cs="Arial"/>
          <w:lang w:val="es-ES_tradnl"/>
        </w:rPr>
        <w:t xml:space="preserve">, pues se encontraba </w:t>
      </w:r>
      <w:r w:rsidR="00F32F63" w:rsidRPr="00A202A6">
        <w:rPr>
          <w:rFonts w:ascii="Palatino Linotype" w:hAnsi="Palatino Linotype" w:cs="Arial"/>
          <w:lang w:val="es-ES_tradnl"/>
        </w:rPr>
        <w:t xml:space="preserve">localizado dentro del </w:t>
      </w:r>
      <w:r w:rsidR="00AE4755" w:rsidRPr="00A202A6">
        <w:rPr>
          <w:rFonts w:ascii="Palatino Linotype" w:hAnsi="Palatino Linotype" w:cs="Arial"/>
          <w:lang w:val="es-ES_tradnl"/>
        </w:rPr>
        <w:t xml:space="preserve">Municipio </w:t>
      </w:r>
      <w:r w:rsidR="00F32F63" w:rsidRPr="00A202A6">
        <w:rPr>
          <w:rFonts w:ascii="Palatino Linotype" w:hAnsi="Palatino Linotype" w:cs="Arial"/>
          <w:lang w:val="es-ES_tradnl"/>
        </w:rPr>
        <w:t xml:space="preserve">de </w:t>
      </w:r>
      <w:r w:rsidR="00747042" w:rsidRPr="00A202A6">
        <w:rPr>
          <w:rFonts w:ascii="Palatino Linotype" w:hAnsi="Palatino Linotype" w:cs="Arial"/>
          <w:lang w:val="es-ES_tradnl"/>
        </w:rPr>
        <w:t>Atizapán de Zaragoza</w:t>
      </w:r>
      <w:r w:rsidR="009D35B8" w:rsidRPr="00A202A6">
        <w:rPr>
          <w:rFonts w:ascii="Palatino Linotype" w:hAnsi="Palatino Linotype" w:cs="Arial"/>
          <w:lang w:val="es-ES_tradnl"/>
        </w:rPr>
        <w:t>.</w:t>
      </w:r>
    </w:p>
    <w:p w:rsidR="009D35B8" w:rsidRPr="00A202A6" w:rsidRDefault="009D35B8" w:rsidP="009D35B8">
      <w:pPr>
        <w:spacing w:line="360" w:lineRule="auto"/>
        <w:jc w:val="both"/>
        <w:rPr>
          <w:rFonts w:ascii="Palatino Linotype" w:hAnsi="Palatino Linotype" w:cs="Arial"/>
        </w:rPr>
      </w:pPr>
    </w:p>
    <w:p w:rsidR="00F32F63" w:rsidRPr="00A202A6" w:rsidRDefault="00747042" w:rsidP="00F32F63">
      <w:pPr>
        <w:spacing w:line="360" w:lineRule="auto"/>
        <w:jc w:val="both"/>
        <w:rPr>
          <w:rFonts w:ascii="Palatino Linotype" w:hAnsi="Palatino Linotype" w:cs="Arial"/>
        </w:rPr>
      </w:pPr>
      <w:r w:rsidRPr="00A202A6">
        <w:rPr>
          <w:rFonts w:ascii="Palatino Linotype" w:hAnsi="Palatino Linotype" w:cs="Arial"/>
        </w:rPr>
        <w:t>En consecuencia, esta Ponencia Resolutora</w:t>
      </w:r>
      <w:r w:rsidR="009D35B8" w:rsidRPr="00A202A6">
        <w:rPr>
          <w:rFonts w:ascii="Palatino Linotype" w:hAnsi="Palatino Linotype" w:cs="Arial"/>
        </w:rPr>
        <w:t xml:space="preserve"> procedió a verificar la información, advirtiendo que como bien lo señala </w:t>
      </w:r>
      <w:r w:rsidR="009D35B8" w:rsidRPr="00A202A6">
        <w:rPr>
          <w:rFonts w:ascii="Palatino Linotype" w:hAnsi="Palatino Linotype" w:cs="Arial"/>
          <w:b/>
        </w:rPr>
        <w:t xml:space="preserve">EL SUJETO OBLIGADO </w:t>
      </w:r>
      <w:r w:rsidR="009D35B8" w:rsidRPr="00A202A6">
        <w:rPr>
          <w:rFonts w:ascii="Palatino Linotype" w:hAnsi="Palatino Linotype" w:cs="Arial"/>
        </w:rPr>
        <w:t xml:space="preserve">el Fraccionamiento Fuentes de Satélite, conforme al </w:t>
      </w:r>
      <w:r w:rsidRPr="00A202A6">
        <w:rPr>
          <w:rFonts w:ascii="Palatino Linotype" w:hAnsi="Palatino Linotype" w:cs="Arial"/>
        </w:rPr>
        <w:t xml:space="preserve">artículo 15 del </w:t>
      </w:r>
      <w:r w:rsidR="009D35B8" w:rsidRPr="00A202A6">
        <w:rPr>
          <w:rFonts w:ascii="Palatino Linotype" w:hAnsi="Palatino Linotype" w:cs="Arial"/>
        </w:rPr>
        <w:t xml:space="preserve">Bando Municipal </w:t>
      </w:r>
      <w:r w:rsidRPr="00A202A6">
        <w:rPr>
          <w:rFonts w:ascii="Palatino Linotype" w:hAnsi="Palatino Linotype" w:cs="Arial"/>
        </w:rPr>
        <w:t>de Atizapán de Zaragoza c</w:t>
      </w:r>
      <w:r w:rsidR="009D35B8" w:rsidRPr="00A202A6">
        <w:rPr>
          <w:rFonts w:ascii="Palatino Linotype" w:hAnsi="Palatino Linotype" w:cs="Arial"/>
        </w:rPr>
        <w:t>orresponde a</w:t>
      </w:r>
      <w:r w:rsidRPr="00A202A6">
        <w:rPr>
          <w:rFonts w:ascii="Palatino Linotype" w:hAnsi="Palatino Linotype" w:cs="Arial"/>
        </w:rPr>
        <w:t xml:space="preserve"> dicho </w:t>
      </w:r>
      <w:r w:rsidR="009D35B8" w:rsidRPr="00A202A6">
        <w:rPr>
          <w:rFonts w:ascii="Palatino Linotype" w:hAnsi="Palatino Linotype" w:cs="Arial"/>
        </w:rPr>
        <w:t xml:space="preserve">Municipio; sin embargo, no hay que perder de vista que </w:t>
      </w:r>
      <w:r w:rsidR="00F32F63" w:rsidRPr="00A202A6">
        <w:rPr>
          <w:rFonts w:ascii="Palatino Linotype" w:hAnsi="Palatino Linotype" w:cs="Arial"/>
        </w:rPr>
        <w:t>los solicitantes de información no son expertos o especialistas en la materia, por lo que es deber de los Sujetos Obligados orientarlos o requerirlos para que indiquen otros elementos que complementen, corrijan o amplíen los datos proporcionados o bien, precisen la información.</w:t>
      </w:r>
    </w:p>
    <w:p w:rsidR="009D35B8" w:rsidRPr="00A202A6" w:rsidRDefault="009D35B8" w:rsidP="00F32F63">
      <w:pPr>
        <w:spacing w:line="360" w:lineRule="auto"/>
        <w:jc w:val="both"/>
        <w:rPr>
          <w:rFonts w:ascii="Palatino Linotype" w:hAnsi="Palatino Linotype" w:cs="Arial"/>
        </w:rPr>
      </w:pPr>
    </w:p>
    <w:p w:rsidR="002E09B3" w:rsidRPr="00A202A6" w:rsidRDefault="00F32F63" w:rsidP="00F32F63">
      <w:pPr>
        <w:spacing w:line="360" w:lineRule="auto"/>
        <w:jc w:val="both"/>
        <w:rPr>
          <w:rFonts w:ascii="Palatino Linotype" w:hAnsi="Palatino Linotype" w:cs="Arial"/>
        </w:rPr>
      </w:pPr>
      <w:r w:rsidRPr="00A202A6">
        <w:rPr>
          <w:rFonts w:ascii="Palatino Linotype" w:hAnsi="Palatino Linotype" w:cs="Arial"/>
        </w:rPr>
        <w:t xml:space="preserve">Bajo ese contexto, </w:t>
      </w:r>
      <w:r w:rsidR="001040F7" w:rsidRPr="00A202A6">
        <w:rPr>
          <w:rFonts w:ascii="Palatino Linotype" w:hAnsi="Palatino Linotype" w:cs="Arial"/>
        </w:rPr>
        <w:t xml:space="preserve">y derivado de la solicitud realizada por el particular en la que señaló entre paréntesis (Ciudad Satélite); así como, de la información proporcionada por </w:t>
      </w:r>
      <w:r w:rsidR="001040F7" w:rsidRPr="00A202A6">
        <w:rPr>
          <w:rFonts w:ascii="Palatino Linotype" w:hAnsi="Palatino Linotype" w:cs="Arial"/>
          <w:b/>
        </w:rPr>
        <w:t xml:space="preserve">EL SUJETO OBLIGADO, </w:t>
      </w:r>
      <w:r w:rsidR="001040F7" w:rsidRPr="00A202A6">
        <w:rPr>
          <w:rFonts w:ascii="Palatino Linotype" w:hAnsi="Palatino Linotype" w:cs="Arial"/>
        </w:rPr>
        <w:t xml:space="preserve">se advierte que el predio de interés se encuentra ubicado en Ciudad Satélite; </w:t>
      </w:r>
      <w:r w:rsidR="00747042" w:rsidRPr="00A202A6">
        <w:rPr>
          <w:rFonts w:ascii="Palatino Linotype" w:hAnsi="Palatino Linotype" w:cs="Arial"/>
        </w:rPr>
        <w:t xml:space="preserve">atento a ello, </w:t>
      </w:r>
      <w:r w:rsidRPr="00A202A6">
        <w:rPr>
          <w:rFonts w:ascii="Palatino Linotype" w:hAnsi="Palatino Linotype" w:cs="Arial"/>
        </w:rPr>
        <w:t xml:space="preserve">este Órgano Garante en el ámbito de sus atribuciones establecidas en los artículos 13 y 181 de la Ley de Transparencia y Acceso a la Información Pública del Estado de México y Municipios, </w:t>
      </w:r>
      <w:r w:rsidR="002E09B3" w:rsidRPr="00A202A6">
        <w:rPr>
          <w:rFonts w:ascii="Palatino Linotype" w:hAnsi="Palatino Linotype" w:cs="Arial"/>
        </w:rPr>
        <w:t xml:space="preserve">precisa que </w:t>
      </w:r>
      <w:r w:rsidR="00747042" w:rsidRPr="00A202A6">
        <w:rPr>
          <w:rFonts w:ascii="Palatino Linotype" w:hAnsi="Palatino Linotype" w:cs="Arial"/>
        </w:rPr>
        <w:t xml:space="preserve">el Fraccionamiento al que corresponde </w:t>
      </w:r>
      <w:r w:rsidR="004B5281" w:rsidRPr="00A202A6">
        <w:rPr>
          <w:rFonts w:ascii="Palatino Linotype" w:hAnsi="Palatino Linotype" w:cs="Arial"/>
        </w:rPr>
        <w:t xml:space="preserve">el inmueble de </w:t>
      </w:r>
      <w:r w:rsidR="00AE4755" w:rsidRPr="00A202A6">
        <w:rPr>
          <w:rFonts w:ascii="Palatino Linotype" w:hAnsi="Palatino Linotype" w:cs="Arial"/>
        </w:rPr>
        <w:t>interés</w:t>
      </w:r>
      <w:r w:rsidR="00747042" w:rsidRPr="00A202A6">
        <w:rPr>
          <w:rFonts w:ascii="Palatino Linotype" w:hAnsi="Palatino Linotype" w:cs="Arial"/>
        </w:rPr>
        <w:t xml:space="preserve"> es</w:t>
      </w:r>
      <w:r w:rsidR="00AE4755" w:rsidRPr="00A202A6">
        <w:rPr>
          <w:rFonts w:ascii="Palatino Linotype" w:hAnsi="Palatino Linotype" w:cs="Arial"/>
        </w:rPr>
        <w:t>tá en</w:t>
      </w:r>
      <w:r w:rsidR="00747042" w:rsidRPr="00A202A6">
        <w:rPr>
          <w:rFonts w:ascii="Palatino Linotype" w:hAnsi="Palatino Linotype" w:cs="Arial"/>
        </w:rPr>
        <w:t xml:space="preserve"> </w:t>
      </w:r>
      <w:r w:rsidRPr="00A202A6">
        <w:rPr>
          <w:rFonts w:ascii="Palatino Linotype" w:hAnsi="Palatino Linotype" w:cs="Arial"/>
        </w:rPr>
        <w:t xml:space="preserve">Ciudad Satélite, el </w:t>
      </w:r>
      <w:r w:rsidRPr="00A202A6">
        <w:rPr>
          <w:rFonts w:ascii="Palatino Linotype" w:hAnsi="Palatino Linotype" w:cs="Arial"/>
        </w:rPr>
        <w:lastRenderedPageBreak/>
        <w:t xml:space="preserve">cual se encuentra reconocido </w:t>
      </w:r>
      <w:r w:rsidR="002E09B3" w:rsidRPr="00A202A6">
        <w:rPr>
          <w:rFonts w:ascii="Palatino Linotype" w:hAnsi="Palatino Linotype" w:cs="Arial"/>
        </w:rPr>
        <w:t>en el artículo 11, fracción III, numeral 11 del Bando Municipal de Naucalpan de Juárez.</w:t>
      </w:r>
    </w:p>
    <w:p w:rsidR="00F77BCA" w:rsidRPr="00A202A6" w:rsidRDefault="00F77BCA" w:rsidP="00F77BCA">
      <w:pPr>
        <w:autoSpaceDE w:val="0"/>
        <w:autoSpaceDN w:val="0"/>
        <w:adjustRightInd w:val="0"/>
        <w:spacing w:line="360" w:lineRule="auto"/>
        <w:ind w:right="49"/>
        <w:jc w:val="both"/>
        <w:rPr>
          <w:rFonts w:ascii="Palatino Linotype" w:hAnsi="Palatino Linotype" w:cs="Arial"/>
        </w:rPr>
      </w:pPr>
    </w:p>
    <w:p w:rsidR="008D42CE" w:rsidRPr="00A202A6" w:rsidRDefault="002E09B3" w:rsidP="001040F7">
      <w:pPr>
        <w:spacing w:line="360" w:lineRule="auto"/>
        <w:jc w:val="both"/>
        <w:rPr>
          <w:rFonts w:ascii="Palatino Linotype" w:hAnsi="Palatino Linotype" w:cs="Arial"/>
        </w:rPr>
      </w:pPr>
      <w:r w:rsidRPr="00A202A6">
        <w:rPr>
          <w:rFonts w:ascii="Palatino Linotype" w:hAnsi="Palatino Linotype" w:cs="Arial"/>
        </w:rPr>
        <w:t xml:space="preserve">Atento a ello, </w:t>
      </w:r>
      <w:r w:rsidR="008D42CE" w:rsidRPr="00A202A6">
        <w:rPr>
          <w:rFonts w:ascii="Palatino Linotype" w:hAnsi="Palatino Linotype" w:cs="Arial"/>
        </w:rPr>
        <w:t xml:space="preserve">y en razón de que el particular no precisó la temporalidad </w:t>
      </w:r>
      <w:r w:rsidR="00076F65" w:rsidRPr="00A202A6">
        <w:rPr>
          <w:rFonts w:ascii="Palatino Linotype" w:hAnsi="Palatino Linotype" w:cs="Arial"/>
        </w:rPr>
        <w:t xml:space="preserve">respecto del pago de contribuciones de impuesto predial de los inmuebles referidos en </w:t>
      </w:r>
      <w:r w:rsidR="00AE4755" w:rsidRPr="00A202A6">
        <w:rPr>
          <w:rFonts w:ascii="Palatino Linotype" w:hAnsi="Palatino Linotype" w:cs="Arial"/>
        </w:rPr>
        <w:t>solicitud</w:t>
      </w:r>
      <w:r w:rsidR="008D42CE" w:rsidRPr="00A202A6">
        <w:rPr>
          <w:rFonts w:ascii="Palatino Linotype" w:hAnsi="Palatino Linotype" w:cs="Arial"/>
        </w:rPr>
        <w:t xml:space="preserve">; </w:t>
      </w:r>
      <w:r w:rsidR="008D42CE" w:rsidRPr="00A202A6">
        <w:rPr>
          <w:rFonts w:ascii="Palatino Linotype" w:hAnsi="Palatino Linotype" w:cs="Arial"/>
          <w:color w:val="000000" w:themeColor="text1"/>
        </w:rPr>
        <w:t xml:space="preserve">este Órgano Garante en términos de los artículo </w:t>
      </w:r>
      <w:r w:rsidR="008D42CE" w:rsidRPr="00A202A6">
        <w:rPr>
          <w:rFonts w:ascii="Palatino Linotype" w:hAnsi="Palatino Linotype" w:cs="Arial"/>
        </w:rPr>
        <w:t>13 y 181 de la Ley de Transparencia y Acceso a la Información Pública del Estado de México y Municipios</w:t>
      </w:r>
      <w:r w:rsidR="008D42CE" w:rsidRPr="00A202A6">
        <w:rPr>
          <w:rFonts w:ascii="Palatino Linotype" w:hAnsi="Palatino Linotype" w:cs="Arial"/>
          <w:color w:val="000000" w:themeColor="text1"/>
        </w:rPr>
        <w:t>, suple la deficiencia presentada respecto a la temporalidad de su solicitud, atento a ello, determina que corresponderá al pago del impuesto predial del presente año</w:t>
      </w:r>
      <w:r w:rsidR="00E24715" w:rsidRPr="00A202A6">
        <w:rPr>
          <w:rFonts w:ascii="Palatino Linotype" w:hAnsi="Palatino Linotype" w:cs="Arial"/>
          <w:color w:val="000000" w:themeColor="text1"/>
        </w:rPr>
        <w:t>,</w:t>
      </w:r>
      <w:r w:rsidR="008D42CE" w:rsidRPr="00A202A6">
        <w:rPr>
          <w:rFonts w:ascii="Palatino Linotype" w:hAnsi="Palatino Linotype" w:cs="Arial"/>
          <w:color w:val="000000" w:themeColor="text1"/>
        </w:rPr>
        <w:t xml:space="preserve"> es decir</w:t>
      </w:r>
      <w:r w:rsidR="00E24715" w:rsidRPr="00A202A6">
        <w:rPr>
          <w:rFonts w:ascii="Palatino Linotype" w:hAnsi="Palatino Linotype" w:cs="Arial"/>
          <w:color w:val="000000" w:themeColor="text1"/>
        </w:rPr>
        <w:t>,</w:t>
      </w:r>
      <w:r w:rsidR="008D42CE" w:rsidRPr="00A202A6">
        <w:rPr>
          <w:rFonts w:ascii="Palatino Linotype" w:hAnsi="Palatino Linotype" w:cs="Arial"/>
          <w:color w:val="000000" w:themeColor="text1"/>
        </w:rPr>
        <w:t xml:space="preserve"> de 2018.</w:t>
      </w:r>
    </w:p>
    <w:p w:rsidR="008D42CE" w:rsidRPr="00A202A6" w:rsidRDefault="008D42CE" w:rsidP="001040F7">
      <w:pPr>
        <w:spacing w:line="360" w:lineRule="auto"/>
        <w:jc w:val="both"/>
        <w:rPr>
          <w:rFonts w:ascii="Palatino Linotype" w:hAnsi="Palatino Linotype" w:cs="Arial"/>
        </w:rPr>
      </w:pPr>
    </w:p>
    <w:p w:rsidR="006852C1" w:rsidRPr="00A202A6" w:rsidRDefault="00D76CA0" w:rsidP="006852C1">
      <w:pPr>
        <w:spacing w:line="360" w:lineRule="auto"/>
        <w:jc w:val="both"/>
        <w:rPr>
          <w:rFonts w:ascii="Palatino Linotype" w:hAnsi="Palatino Linotype" w:cs="Arial"/>
        </w:rPr>
      </w:pPr>
      <w:r w:rsidRPr="00A202A6">
        <w:rPr>
          <w:rFonts w:ascii="Palatino Linotype" w:hAnsi="Palatino Linotype" w:cs="Arial"/>
        </w:rPr>
        <w:t>Es así que</w:t>
      </w:r>
      <w:r w:rsidR="008D42CE" w:rsidRPr="00A202A6">
        <w:rPr>
          <w:rFonts w:ascii="Palatino Linotype" w:hAnsi="Palatino Linotype" w:cs="Arial"/>
        </w:rPr>
        <w:t xml:space="preserve">, para el caso de que en los archivos del </w:t>
      </w:r>
      <w:r w:rsidR="008D42CE" w:rsidRPr="00A202A6">
        <w:rPr>
          <w:rFonts w:ascii="Palatino Linotype" w:hAnsi="Palatino Linotype" w:cs="Arial"/>
          <w:b/>
        </w:rPr>
        <w:t xml:space="preserve">SUJETO OBLIGADO </w:t>
      </w:r>
      <w:r w:rsidR="008D42CE" w:rsidRPr="00A202A6">
        <w:rPr>
          <w:rFonts w:ascii="Palatino Linotype" w:hAnsi="Palatino Linotype" w:cs="Arial"/>
        </w:rPr>
        <w:t xml:space="preserve">obre el documentos que acredite el pago del predio ubicado en </w:t>
      </w:r>
      <w:r w:rsidR="00AE2DF9">
        <w:rPr>
          <w:rFonts w:ascii="Palatino Linotype" w:hAnsi="Palatino Linotype" w:cs="Arial"/>
        </w:rPr>
        <w:t>XXXXXXXXXXXXXXXXXXXXXXXXXXXXXXXX</w:t>
      </w:r>
      <w:r w:rsidR="008D42CE" w:rsidRPr="00A202A6">
        <w:rPr>
          <w:rFonts w:ascii="Palatino Linotype" w:hAnsi="Palatino Linotype" w:cs="Arial"/>
        </w:rPr>
        <w:t>;</w:t>
      </w:r>
      <w:r w:rsidR="006852C1" w:rsidRPr="00A202A6">
        <w:rPr>
          <w:rFonts w:ascii="Palatino Linotype" w:hAnsi="Palatino Linotype" w:cs="Arial"/>
        </w:rPr>
        <w:t xml:space="preserve"> deberá clasificar la información como confidencial, por encontrarse </w:t>
      </w:r>
      <w:r w:rsidR="006852C1" w:rsidRPr="00A202A6">
        <w:rPr>
          <w:rFonts w:ascii="Palatino Linotype" w:eastAsia="Arial Unicode MS" w:hAnsi="Palatino Linotype" w:cs="Arial"/>
        </w:rPr>
        <w:t>vinculada con el patrimonio de un particular</w:t>
      </w:r>
      <w:r w:rsidR="006852C1" w:rsidRPr="00A202A6">
        <w:rPr>
          <w:rFonts w:ascii="Palatino Linotype" w:hAnsi="Palatino Linotype" w:cs="Arial"/>
        </w:rPr>
        <w:t xml:space="preserve">, por lo tanto se ubica en las hipótesis de clasificación de la información y se debe atender a lo que disponen los artículos 122, 124, fracción II, 130, 131, 132, 133, 135, 143, fracción I, 147, 148 y 149 de la de la Ley de Transparencia y Acceso a la Información Pública del Estado de México y Municipios, cuyo contenido es de la literalidad siguiente: </w:t>
      </w:r>
    </w:p>
    <w:p w:rsidR="006852C1" w:rsidRPr="00A202A6" w:rsidRDefault="006852C1" w:rsidP="006852C1">
      <w:pPr>
        <w:spacing w:line="360" w:lineRule="auto"/>
        <w:jc w:val="both"/>
        <w:rPr>
          <w:rFonts w:ascii="Palatino Linotype" w:hAnsi="Palatino Linotype"/>
          <w:color w:val="000000"/>
        </w:rPr>
      </w:pPr>
    </w:p>
    <w:p w:rsidR="006852C1" w:rsidRPr="00A202A6" w:rsidRDefault="006852C1" w:rsidP="006852C1">
      <w:pPr>
        <w:ind w:left="851" w:right="901"/>
        <w:jc w:val="both"/>
        <w:rPr>
          <w:rFonts w:ascii="Palatino Linotype" w:hAnsi="Palatino Linotype"/>
          <w:i/>
          <w:color w:val="000000"/>
          <w:sz w:val="22"/>
          <w:szCs w:val="22"/>
        </w:rPr>
      </w:pPr>
      <w:r w:rsidRPr="00A202A6">
        <w:rPr>
          <w:rFonts w:ascii="Palatino Linotype" w:hAnsi="Palatino Linotype"/>
          <w:b/>
          <w:i/>
          <w:color w:val="000000"/>
          <w:sz w:val="22"/>
          <w:szCs w:val="22"/>
        </w:rPr>
        <w:t>“Artículo 122.</w:t>
      </w:r>
      <w:r w:rsidRPr="00A202A6">
        <w:rPr>
          <w:rFonts w:ascii="Palatino Linotype" w:hAnsi="Palatino Linotype"/>
          <w:i/>
          <w:color w:val="000000"/>
          <w:sz w:val="22"/>
          <w:szCs w:val="22"/>
        </w:rPr>
        <w:t xml:space="preserve"> </w:t>
      </w:r>
      <w:r w:rsidRPr="00A202A6">
        <w:rPr>
          <w:rFonts w:ascii="Palatino Linotype" w:hAnsi="Palatino Linotype"/>
          <w:i/>
          <w:color w:val="000000"/>
          <w:sz w:val="22"/>
          <w:szCs w:val="22"/>
          <w:u w:val="single"/>
        </w:rPr>
        <w:t xml:space="preserve">La clasificación es el proceso mediante el cual el sujeto obligado determina que la información en su poder </w:t>
      </w:r>
      <w:proofErr w:type="spellStart"/>
      <w:r w:rsidRPr="00A202A6">
        <w:rPr>
          <w:rFonts w:ascii="Palatino Linotype" w:hAnsi="Palatino Linotype"/>
          <w:i/>
          <w:color w:val="000000"/>
          <w:sz w:val="22"/>
          <w:szCs w:val="22"/>
          <w:u w:val="single"/>
        </w:rPr>
        <w:t>actualiza</w:t>
      </w:r>
      <w:proofErr w:type="spellEnd"/>
      <w:r w:rsidRPr="00A202A6">
        <w:rPr>
          <w:rFonts w:ascii="Palatino Linotype" w:hAnsi="Palatino Linotype"/>
          <w:i/>
          <w:color w:val="000000"/>
          <w:sz w:val="22"/>
          <w:szCs w:val="22"/>
          <w:u w:val="single"/>
        </w:rPr>
        <w:t xml:space="preserve"> alguno de los supuestos de </w:t>
      </w:r>
      <w:r w:rsidRPr="00A202A6">
        <w:rPr>
          <w:rFonts w:ascii="Palatino Linotype" w:hAnsi="Palatino Linotype"/>
          <w:i/>
          <w:color w:val="000000"/>
          <w:sz w:val="22"/>
          <w:szCs w:val="22"/>
        </w:rPr>
        <w:t xml:space="preserve">reserva o </w:t>
      </w:r>
      <w:r w:rsidRPr="00A202A6">
        <w:rPr>
          <w:rFonts w:ascii="Palatino Linotype" w:hAnsi="Palatino Linotype"/>
          <w:b/>
          <w:i/>
          <w:color w:val="000000"/>
          <w:sz w:val="22"/>
          <w:szCs w:val="22"/>
          <w:u w:val="single"/>
        </w:rPr>
        <w:t>confidencialidad</w:t>
      </w:r>
      <w:r w:rsidRPr="00A202A6">
        <w:rPr>
          <w:rFonts w:ascii="Palatino Linotype" w:hAnsi="Palatino Linotype"/>
          <w:i/>
          <w:color w:val="000000"/>
          <w:sz w:val="22"/>
          <w:szCs w:val="22"/>
        </w:rPr>
        <w:t xml:space="preserve">, de </w:t>
      </w:r>
      <w:r w:rsidRPr="00A202A6">
        <w:rPr>
          <w:rFonts w:ascii="Palatino Linotype" w:hAnsi="Palatino Linotype" w:cs="Arial"/>
          <w:i/>
          <w:sz w:val="22"/>
        </w:rPr>
        <w:t>conformidad</w:t>
      </w:r>
      <w:r w:rsidRPr="00A202A6">
        <w:rPr>
          <w:rFonts w:ascii="Palatino Linotype" w:hAnsi="Palatino Linotype"/>
          <w:i/>
          <w:color w:val="000000"/>
          <w:sz w:val="22"/>
          <w:szCs w:val="22"/>
        </w:rPr>
        <w:t xml:space="preserve"> con lo dispuesto en el presente título.</w:t>
      </w:r>
    </w:p>
    <w:p w:rsidR="006852C1" w:rsidRPr="00A202A6" w:rsidRDefault="006852C1" w:rsidP="006852C1">
      <w:pPr>
        <w:ind w:left="851" w:right="901"/>
        <w:jc w:val="both"/>
        <w:rPr>
          <w:rFonts w:ascii="Palatino Linotype" w:hAnsi="Palatino Linotype"/>
          <w:i/>
          <w:color w:val="000000"/>
          <w:sz w:val="22"/>
          <w:szCs w:val="22"/>
          <w:u w:val="single"/>
        </w:rPr>
      </w:pPr>
      <w:r w:rsidRPr="00A202A6">
        <w:rPr>
          <w:rFonts w:ascii="Palatino Linotype" w:hAnsi="Palatino Linotype"/>
          <w:i/>
          <w:color w:val="000000"/>
          <w:sz w:val="22"/>
          <w:szCs w:val="22"/>
          <w:u w:val="single"/>
        </w:rPr>
        <w:t xml:space="preserve">Los supuestos de reserva o </w:t>
      </w:r>
      <w:r w:rsidRPr="00A202A6">
        <w:rPr>
          <w:rFonts w:ascii="Palatino Linotype" w:hAnsi="Palatino Linotype"/>
          <w:b/>
          <w:i/>
          <w:color w:val="000000"/>
          <w:sz w:val="22"/>
          <w:szCs w:val="22"/>
          <w:u w:val="single"/>
        </w:rPr>
        <w:t>confidencialidad</w:t>
      </w:r>
      <w:r w:rsidRPr="00A202A6">
        <w:rPr>
          <w:rFonts w:ascii="Palatino Linotype" w:hAnsi="Palatino Linotype"/>
          <w:i/>
          <w:color w:val="000000"/>
          <w:sz w:val="22"/>
          <w:szCs w:val="22"/>
          <w:u w:val="single"/>
        </w:rPr>
        <w:t xml:space="preserve"> previstos en las leyes deberán ser acordes con las bases, principios y disposiciones establecidos en la Ley General y, en ningún caso, podrán </w:t>
      </w:r>
      <w:r w:rsidRPr="00A202A6">
        <w:rPr>
          <w:rFonts w:ascii="Palatino Linotype" w:hAnsi="Palatino Linotype" w:cs="Arial"/>
          <w:i/>
          <w:sz w:val="22"/>
          <w:u w:val="single"/>
        </w:rPr>
        <w:t>contravenirla</w:t>
      </w:r>
      <w:r w:rsidRPr="00A202A6">
        <w:rPr>
          <w:rFonts w:ascii="Palatino Linotype" w:hAnsi="Palatino Linotype"/>
          <w:i/>
          <w:color w:val="000000"/>
          <w:sz w:val="22"/>
          <w:szCs w:val="22"/>
          <w:u w:val="single"/>
        </w:rPr>
        <w:t>.</w:t>
      </w:r>
    </w:p>
    <w:p w:rsidR="006852C1" w:rsidRPr="00A202A6" w:rsidRDefault="006852C1" w:rsidP="006852C1">
      <w:pPr>
        <w:ind w:left="851" w:right="901"/>
        <w:jc w:val="both"/>
        <w:rPr>
          <w:rFonts w:ascii="Palatino Linotype" w:hAnsi="Palatino Linotype"/>
          <w:b/>
          <w:i/>
          <w:color w:val="000000"/>
          <w:sz w:val="22"/>
          <w:szCs w:val="22"/>
          <w:u w:val="single"/>
        </w:rPr>
      </w:pPr>
      <w:r w:rsidRPr="00A202A6">
        <w:rPr>
          <w:rFonts w:ascii="Palatino Linotype" w:hAnsi="Palatino Linotype"/>
          <w:b/>
          <w:i/>
          <w:color w:val="000000"/>
          <w:sz w:val="22"/>
          <w:szCs w:val="22"/>
          <w:u w:val="single"/>
        </w:rPr>
        <w:lastRenderedPageBreak/>
        <w:t>Los titulares de las áreas de los sujetos obligados serán los responsables de clasificar la información, de conformidad con lo dispuesto en la presente Ley y demás disposiciones jurídicas aplicables.</w:t>
      </w:r>
    </w:p>
    <w:p w:rsidR="006852C1" w:rsidRPr="00A202A6" w:rsidRDefault="006852C1" w:rsidP="006852C1">
      <w:pPr>
        <w:ind w:left="851" w:right="901"/>
        <w:jc w:val="both"/>
        <w:rPr>
          <w:rFonts w:ascii="Palatino Linotype" w:hAnsi="Palatino Linotype"/>
          <w:b/>
          <w:i/>
          <w:color w:val="000000"/>
          <w:sz w:val="22"/>
          <w:szCs w:val="22"/>
        </w:rPr>
      </w:pPr>
      <w:r w:rsidRPr="00A202A6">
        <w:rPr>
          <w:rFonts w:ascii="Palatino Linotype" w:hAnsi="Palatino Linotype"/>
          <w:b/>
          <w:i/>
          <w:color w:val="000000"/>
          <w:sz w:val="22"/>
          <w:szCs w:val="22"/>
        </w:rPr>
        <w:t>Artículo 124. Los documentos podrán desclasificarse, por:</w:t>
      </w:r>
    </w:p>
    <w:p w:rsidR="006852C1" w:rsidRPr="00A202A6" w:rsidRDefault="006852C1" w:rsidP="006852C1">
      <w:pPr>
        <w:ind w:left="851" w:right="901"/>
        <w:jc w:val="both"/>
        <w:rPr>
          <w:rFonts w:ascii="Palatino Linotype" w:hAnsi="Palatino Linotype"/>
          <w:b/>
          <w:i/>
          <w:color w:val="000000"/>
          <w:sz w:val="22"/>
          <w:szCs w:val="22"/>
          <w:u w:val="single"/>
        </w:rPr>
      </w:pPr>
      <w:r w:rsidRPr="00A202A6">
        <w:rPr>
          <w:rFonts w:ascii="Palatino Linotype" w:hAnsi="Palatino Linotype"/>
          <w:b/>
          <w:i/>
          <w:color w:val="000000"/>
          <w:sz w:val="22"/>
          <w:szCs w:val="22"/>
          <w:u w:val="single"/>
        </w:rPr>
        <w:t>II. El Comité de Transparencia, cuando determine que no se actualizan las causales de reserva o confidencialidad invocadas por el área competente;</w:t>
      </w:r>
    </w:p>
    <w:p w:rsidR="006852C1" w:rsidRPr="00A202A6" w:rsidRDefault="006852C1" w:rsidP="006852C1">
      <w:pPr>
        <w:ind w:left="851" w:right="901"/>
        <w:jc w:val="both"/>
        <w:rPr>
          <w:rFonts w:ascii="Palatino Linotype" w:hAnsi="Palatino Linotype"/>
          <w:i/>
          <w:color w:val="000000"/>
          <w:sz w:val="22"/>
          <w:szCs w:val="22"/>
        </w:rPr>
      </w:pPr>
      <w:r w:rsidRPr="00A202A6">
        <w:rPr>
          <w:rFonts w:ascii="Palatino Linotype" w:hAnsi="Palatino Linotype"/>
          <w:b/>
          <w:i/>
          <w:color w:val="000000"/>
          <w:sz w:val="22"/>
          <w:szCs w:val="22"/>
        </w:rPr>
        <w:t>Artículo 130.</w:t>
      </w:r>
      <w:r w:rsidRPr="00A202A6">
        <w:rPr>
          <w:rFonts w:ascii="Palatino Linotype" w:hAnsi="Palatino Linotype"/>
          <w:i/>
          <w:color w:val="000000"/>
          <w:sz w:val="22"/>
          <w:szCs w:val="22"/>
        </w:rPr>
        <w:t xml:space="preserve"> Los sujetos obligados deberán aplicar, de manera restrictiva y limitada, las excepciones al derecho de acceso a la información y sólo podrán invocarlas cuando acrediten su procedencia, sin ampliar las excepciones o supuestos de reserva o </w:t>
      </w:r>
      <w:r w:rsidRPr="00A202A6">
        <w:rPr>
          <w:rFonts w:ascii="Palatino Linotype" w:hAnsi="Palatino Linotype"/>
          <w:b/>
          <w:i/>
          <w:color w:val="000000"/>
          <w:sz w:val="22"/>
          <w:szCs w:val="22"/>
          <w:u w:val="single"/>
        </w:rPr>
        <w:t>confidencialidad</w:t>
      </w:r>
      <w:r w:rsidRPr="00A202A6">
        <w:rPr>
          <w:rFonts w:ascii="Palatino Linotype" w:hAnsi="Palatino Linotype"/>
          <w:i/>
          <w:color w:val="000000"/>
          <w:sz w:val="22"/>
          <w:szCs w:val="22"/>
        </w:rPr>
        <w:t xml:space="preserve"> previstos en la Ley General y la presente Ley, aduciendo analogía o mayoría de razón.</w:t>
      </w:r>
    </w:p>
    <w:p w:rsidR="006852C1" w:rsidRPr="00A202A6" w:rsidRDefault="006852C1" w:rsidP="006852C1">
      <w:pPr>
        <w:ind w:left="851" w:right="901"/>
        <w:jc w:val="both"/>
        <w:rPr>
          <w:rFonts w:ascii="Palatino Linotype" w:hAnsi="Palatino Linotype"/>
          <w:b/>
          <w:i/>
          <w:color w:val="000000"/>
          <w:sz w:val="22"/>
          <w:szCs w:val="22"/>
          <w:u w:val="single"/>
        </w:rPr>
      </w:pPr>
      <w:r w:rsidRPr="00A202A6">
        <w:rPr>
          <w:rFonts w:ascii="Palatino Linotype" w:hAnsi="Palatino Linotype"/>
          <w:b/>
          <w:i/>
          <w:color w:val="000000"/>
          <w:sz w:val="22"/>
          <w:szCs w:val="22"/>
        </w:rPr>
        <w:t>Artículo 131.</w:t>
      </w:r>
      <w:r w:rsidRPr="00A202A6">
        <w:rPr>
          <w:rFonts w:ascii="Palatino Linotype" w:hAnsi="Palatino Linotype"/>
          <w:i/>
          <w:color w:val="000000"/>
          <w:sz w:val="22"/>
          <w:szCs w:val="22"/>
        </w:rPr>
        <w:t xml:space="preserve"> </w:t>
      </w:r>
      <w:r w:rsidRPr="00A202A6">
        <w:rPr>
          <w:rFonts w:ascii="Palatino Linotype" w:hAnsi="Palatino Linotype"/>
          <w:b/>
          <w:i/>
          <w:color w:val="000000"/>
          <w:sz w:val="22"/>
          <w:szCs w:val="22"/>
          <w:u w:val="single"/>
        </w:rPr>
        <w:t>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rsidR="006852C1" w:rsidRPr="00A202A6" w:rsidRDefault="006852C1" w:rsidP="006852C1">
      <w:pPr>
        <w:ind w:left="851" w:right="901"/>
        <w:jc w:val="both"/>
        <w:rPr>
          <w:rFonts w:ascii="Palatino Linotype" w:hAnsi="Palatino Linotype"/>
          <w:b/>
          <w:i/>
          <w:color w:val="000000"/>
          <w:sz w:val="22"/>
          <w:szCs w:val="22"/>
          <w:u w:val="single"/>
        </w:rPr>
      </w:pPr>
      <w:r w:rsidRPr="00A202A6">
        <w:rPr>
          <w:rFonts w:ascii="Palatino Linotype" w:hAnsi="Palatino Linotype"/>
          <w:b/>
          <w:i/>
          <w:color w:val="000000"/>
          <w:sz w:val="22"/>
          <w:szCs w:val="22"/>
        </w:rPr>
        <w:t>Artículo 132.</w:t>
      </w:r>
      <w:r w:rsidRPr="00A202A6">
        <w:rPr>
          <w:rFonts w:ascii="Palatino Linotype" w:hAnsi="Palatino Linotype"/>
          <w:i/>
          <w:color w:val="000000"/>
          <w:sz w:val="22"/>
          <w:szCs w:val="22"/>
        </w:rPr>
        <w:t xml:space="preserve"> </w:t>
      </w:r>
      <w:r w:rsidRPr="00A202A6">
        <w:rPr>
          <w:rFonts w:ascii="Palatino Linotype" w:hAnsi="Palatino Linotype"/>
          <w:b/>
          <w:i/>
          <w:color w:val="000000"/>
          <w:sz w:val="22"/>
          <w:szCs w:val="22"/>
          <w:u w:val="single"/>
        </w:rPr>
        <w:t>La clasificación de la información se llevará a cabo en el momento en que:</w:t>
      </w:r>
    </w:p>
    <w:p w:rsidR="006852C1" w:rsidRPr="00A202A6" w:rsidRDefault="006852C1" w:rsidP="006852C1">
      <w:pPr>
        <w:ind w:left="851" w:right="901"/>
        <w:jc w:val="both"/>
        <w:rPr>
          <w:rFonts w:ascii="Palatino Linotype" w:hAnsi="Palatino Linotype"/>
          <w:b/>
          <w:i/>
          <w:color w:val="000000"/>
          <w:sz w:val="22"/>
          <w:szCs w:val="22"/>
          <w:u w:val="single"/>
        </w:rPr>
      </w:pPr>
      <w:r w:rsidRPr="00A202A6">
        <w:rPr>
          <w:rFonts w:ascii="Palatino Linotype" w:hAnsi="Palatino Linotype"/>
          <w:b/>
          <w:i/>
          <w:color w:val="000000"/>
          <w:sz w:val="22"/>
          <w:szCs w:val="22"/>
          <w:u w:val="single"/>
        </w:rPr>
        <w:t>I. Se reciba una solicitud de acceso a la información;</w:t>
      </w:r>
    </w:p>
    <w:p w:rsidR="006852C1" w:rsidRPr="00A202A6" w:rsidRDefault="006852C1" w:rsidP="006852C1">
      <w:pPr>
        <w:ind w:left="851" w:right="901"/>
        <w:jc w:val="both"/>
        <w:rPr>
          <w:rFonts w:ascii="Palatino Linotype" w:hAnsi="Palatino Linotype"/>
          <w:i/>
          <w:color w:val="000000"/>
          <w:sz w:val="22"/>
          <w:szCs w:val="22"/>
          <w:u w:val="single"/>
        </w:rPr>
      </w:pPr>
      <w:r w:rsidRPr="00A202A6">
        <w:rPr>
          <w:rFonts w:ascii="Palatino Linotype" w:hAnsi="Palatino Linotype"/>
          <w:i/>
          <w:color w:val="000000"/>
          <w:sz w:val="22"/>
          <w:szCs w:val="22"/>
          <w:u w:val="single"/>
        </w:rPr>
        <w:t>II. Se determine mediante resolución de autoridad competente; o</w:t>
      </w:r>
    </w:p>
    <w:p w:rsidR="006852C1" w:rsidRPr="00A202A6" w:rsidRDefault="006852C1" w:rsidP="006852C1">
      <w:pPr>
        <w:ind w:left="851" w:right="901"/>
        <w:jc w:val="both"/>
        <w:rPr>
          <w:rFonts w:ascii="Palatino Linotype" w:hAnsi="Palatino Linotype"/>
          <w:i/>
          <w:color w:val="000000"/>
          <w:sz w:val="22"/>
          <w:szCs w:val="22"/>
          <w:u w:val="single"/>
        </w:rPr>
      </w:pPr>
      <w:r w:rsidRPr="00A202A6">
        <w:rPr>
          <w:rFonts w:ascii="Palatino Linotype" w:hAnsi="Palatino Linotype"/>
          <w:i/>
          <w:color w:val="000000"/>
          <w:sz w:val="22"/>
          <w:szCs w:val="22"/>
          <w:u w:val="single"/>
        </w:rPr>
        <w:t>III. Se generen versiones públicas para dar cumplimiento a las obligaciones de transparencia previstas en esta Ley.</w:t>
      </w:r>
    </w:p>
    <w:p w:rsidR="006852C1" w:rsidRPr="00A202A6" w:rsidRDefault="006852C1" w:rsidP="006852C1">
      <w:pPr>
        <w:ind w:left="851" w:right="901"/>
        <w:jc w:val="both"/>
        <w:rPr>
          <w:rFonts w:ascii="Palatino Linotype" w:hAnsi="Palatino Linotype"/>
          <w:i/>
          <w:color w:val="000000"/>
          <w:sz w:val="22"/>
          <w:szCs w:val="22"/>
        </w:rPr>
      </w:pPr>
      <w:r w:rsidRPr="00A202A6">
        <w:rPr>
          <w:rFonts w:ascii="Palatino Linotype" w:hAnsi="Palatino Linotype"/>
          <w:i/>
          <w:color w:val="000000"/>
          <w:sz w:val="22"/>
          <w:szCs w:val="22"/>
        </w:rPr>
        <w:t>Tratándose de información reservada, los titulares de las áreas deberán revisar la clasificación al momento de la recepción de una solicitud, para verificar si subsisten las causas que le dieron origen.</w:t>
      </w:r>
    </w:p>
    <w:p w:rsidR="006852C1" w:rsidRPr="00A202A6" w:rsidRDefault="006852C1" w:rsidP="006852C1">
      <w:pPr>
        <w:ind w:left="851" w:right="901"/>
        <w:jc w:val="both"/>
        <w:rPr>
          <w:rFonts w:ascii="Palatino Linotype" w:hAnsi="Palatino Linotype"/>
          <w:i/>
          <w:color w:val="000000"/>
          <w:sz w:val="22"/>
          <w:szCs w:val="22"/>
        </w:rPr>
      </w:pPr>
      <w:r w:rsidRPr="00A202A6">
        <w:rPr>
          <w:rFonts w:ascii="Palatino Linotype" w:hAnsi="Palatino Linotype"/>
          <w:b/>
          <w:i/>
          <w:color w:val="000000"/>
          <w:sz w:val="22"/>
          <w:szCs w:val="22"/>
        </w:rPr>
        <w:t>Artículo 133.</w:t>
      </w:r>
      <w:r w:rsidRPr="00A202A6">
        <w:rPr>
          <w:rFonts w:ascii="Palatino Linotype" w:hAnsi="Palatino Linotype"/>
          <w:i/>
          <w:color w:val="000000"/>
          <w:sz w:val="22"/>
          <w:szCs w:val="22"/>
        </w:rPr>
        <w:t xml:space="preserve"> </w:t>
      </w:r>
      <w:r w:rsidRPr="00A202A6">
        <w:rPr>
          <w:rFonts w:ascii="Palatino Linotype" w:hAnsi="Palatino Linotype"/>
          <w:b/>
          <w:i/>
          <w:color w:val="000000"/>
          <w:sz w:val="22"/>
          <w:szCs w:val="22"/>
          <w:u w:val="single"/>
        </w:rPr>
        <w:t xml:space="preserve">Los documentos clasificados total o parcialmente deberán llevar una leyenda que indique tal carácter, la fecha de </w:t>
      </w:r>
      <w:r w:rsidRPr="00A202A6">
        <w:rPr>
          <w:rFonts w:ascii="Palatino Linotype" w:hAnsi="Palatino Linotype"/>
          <w:i/>
          <w:color w:val="000000"/>
          <w:sz w:val="22"/>
          <w:szCs w:val="22"/>
        </w:rPr>
        <w:t>clasificación</w:t>
      </w:r>
      <w:r w:rsidRPr="00A202A6">
        <w:rPr>
          <w:rFonts w:ascii="Palatino Linotype" w:hAnsi="Palatino Linotype"/>
          <w:b/>
          <w:i/>
          <w:color w:val="000000"/>
          <w:sz w:val="22"/>
          <w:szCs w:val="22"/>
          <w:u w:val="single"/>
        </w:rPr>
        <w:t>, el fundamento legal y, en su caso, el periodo de reserva.</w:t>
      </w:r>
    </w:p>
    <w:p w:rsidR="006852C1" w:rsidRPr="00A202A6" w:rsidRDefault="006852C1" w:rsidP="006852C1">
      <w:pPr>
        <w:ind w:left="851" w:right="901"/>
        <w:jc w:val="both"/>
        <w:rPr>
          <w:rFonts w:ascii="Palatino Linotype" w:hAnsi="Palatino Linotype"/>
          <w:i/>
          <w:color w:val="000000"/>
          <w:sz w:val="22"/>
          <w:szCs w:val="22"/>
        </w:rPr>
      </w:pPr>
      <w:r w:rsidRPr="00A202A6">
        <w:rPr>
          <w:rFonts w:ascii="Palatino Linotype" w:hAnsi="Palatino Linotype"/>
          <w:b/>
          <w:i/>
          <w:color w:val="000000"/>
          <w:sz w:val="22"/>
          <w:szCs w:val="22"/>
        </w:rPr>
        <w:t>Artículo 135.</w:t>
      </w:r>
      <w:r w:rsidRPr="00A202A6">
        <w:rPr>
          <w:rFonts w:ascii="Palatino Linotype" w:hAnsi="Palatino Linotype"/>
          <w:i/>
          <w:color w:val="000000"/>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rsidR="006852C1" w:rsidRPr="00A202A6" w:rsidRDefault="006852C1" w:rsidP="006852C1">
      <w:pPr>
        <w:ind w:left="851" w:right="901"/>
        <w:jc w:val="both"/>
        <w:rPr>
          <w:rFonts w:ascii="Palatino Linotype" w:hAnsi="Palatino Linotype"/>
          <w:b/>
          <w:i/>
          <w:sz w:val="22"/>
          <w:szCs w:val="22"/>
        </w:rPr>
      </w:pPr>
      <w:r w:rsidRPr="00A202A6">
        <w:rPr>
          <w:rFonts w:ascii="Palatino Linotype" w:hAnsi="Palatino Linotype"/>
          <w:b/>
          <w:i/>
          <w:sz w:val="22"/>
          <w:szCs w:val="22"/>
        </w:rPr>
        <w:t xml:space="preserve">Artículo 143. Para los efectos de esta Ley </w:t>
      </w:r>
      <w:r w:rsidRPr="00A202A6">
        <w:rPr>
          <w:rFonts w:ascii="Palatino Linotype" w:hAnsi="Palatino Linotype"/>
          <w:b/>
          <w:i/>
          <w:sz w:val="22"/>
          <w:szCs w:val="22"/>
          <w:u w:val="single"/>
        </w:rPr>
        <w:t>se considera información confidencial, la clasificada como tal,</w:t>
      </w:r>
      <w:r w:rsidRPr="00A202A6">
        <w:rPr>
          <w:rFonts w:ascii="Palatino Linotype" w:hAnsi="Palatino Linotype"/>
          <w:b/>
          <w:i/>
          <w:sz w:val="22"/>
          <w:szCs w:val="22"/>
        </w:rPr>
        <w:t xml:space="preserve"> de manera permanente, por su naturaleza, cuando:</w:t>
      </w:r>
    </w:p>
    <w:p w:rsidR="006852C1" w:rsidRPr="00A202A6" w:rsidRDefault="006852C1" w:rsidP="006852C1">
      <w:pPr>
        <w:pStyle w:val="Prrafodelista"/>
        <w:numPr>
          <w:ilvl w:val="0"/>
          <w:numId w:val="42"/>
        </w:numPr>
        <w:spacing w:before="240" w:after="240"/>
        <w:ind w:right="1041"/>
        <w:contextualSpacing/>
        <w:jc w:val="both"/>
        <w:rPr>
          <w:rFonts w:ascii="Palatino Linotype" w:hAnsi="Palatino Linotype"/>
          <w:b/>
          <w:i/>
          <w:sz w:val="22"/>
          <w:szCs w:val="22"/>
          <w:u w:val="single"/>
        </w:rPr>
      </w:pPr>
      <w:r w:rsidRPr="00A202A6">
        <w:rPr>
          <w:rFonts w:ascii="Palatino Linotype" w:hAnsi="Palatino Linotype"/>
          <w:b/>
          <w:i/>
          <w:sz w:val="22"/>
          <w:szCs w:val="22"/>
          <w:u w:val="single"/>
        </w:rPr>
        <w:t>Se refiera a la información privada y los datos personales concernientes a una persona física o jurídico colectiva identificada o identificable;</w:t>
      </w:r>
    </w:p>
    <w:p w:rsidR="006852C1" w:rsidRPr="00A202A6" w:rsidRDefault="006852C1" w:rsidP="006852C1">
      <w:pPr>
        <w:ind w:left="851" w:right="901"/>
        <w:jc w:val="both"/>
        <w:rPr>
          <w:rFonts w:ascii="Palatino Linotype" w:hAnsi="Palatino Linotype"/>
          <w:b/>
          <w:i/>
          <w:sz w:val="22"/>
          <w:szCs w:val="22"/>
          <w:u w:val="single"/>
        </w:rPr>
      </w:pPr>
      <w:r w:rsidRPr="00A202A6">
        <w:rPr>
          <w:rFonts w:ascii="Palatino Linotype" w:hAnsi="Palatino Linotype"/>
          <w:b/>
          <w:i/>
          <w:sz w:val="22"/>
          <w:szCs w:val="22"/>
          <w:u w:val="single"/>
        </w:rPr>
        <w:lastRenderedPageBreak/>
        <w:t>Artículo 147. Para que los sujetos obligados puedan permitir el acceso a información confidencial requieren obtener el consentimiento de los particulares titulares de la información.</w:t>
      </w:r>
    </w:p>
    <w:p w:rsidR="00AE4755" w:rsidRPr="00A202A6" w:rsidRDefault="00AE4755" w:rsidP="00AE4755">
      <w:pPr>
        <w:ind w:left="851" w:right="901"/>
        <w:jc w:val="both"/>
        <w:rPr>
          <w:rFonts w:ascii="Palatino Linotype" w:hAnsi="Palatino Linotype"/>
          <w:i/>
          <w:color w:val="000000"/>
          <w:sz w:val="22"/>
          <w:szCs w:val="22"/>
        </w:rPr>
      </w:pPr>
      <w:r w:rsidRPr="00A202A6">
        <w:rPr>
          <w:rFonts w:ascii="Palatino Linotype" w:hAnsi="Palatino Linotype"/>
          <w:b/>
          <w:i/>
          <w:color w:val="000000"/>
          <w:sz w:val="22"/>
          <w:szCs w:val="22"/>
        </w:rPr>
        <w:t xml:space="preserve">Artículo 148. </w:t>
      </w:r>
      <w:r w:rsidRPr="00A202A6">
        <w:rPr>
          <w:rFonts w:ascii="Palatino Linotype" w:hAnsi="Palatino Linotype"/>
          <w:i/>
          <w:color w:val="000000"/>
          <w:sz w:val="22"/>
          <w:szCs w:val="22"/>
        </w:rPr>
        <w:t>No se requerirá el consentimiento del titular de la información confidencial cuando:</w:t>
      </w:r>
    </w:p>
    <w:p w:rsidR="00AE4755" w:rsidRPr="00A202A6" w:rsidRDefault="00AE4755" w:rsidP="00AE4755">
      <w:pPr>
        <w:ind w:left="851" w:right="901"/>
        <w:jc w:val="both"/>
        <w:rPr>
          <w:rFonts w:ascii="Palatino Linotype" w:hAnsi="Palatino Linotype"/>
          <w:i/>
          <w:color w:val="000000"/>
          <w:sz w:val="22"/>
          <w:szCs w:val="22"/>
        </w:rPr>
      </w:pPr>
      <w:r w:rsidRPr="00A202A6">
        <w:rPr>
          <w:rFonts w:ascii="Palatino Linotype" w:hAnsi="Palatino Linotype"/>
          <w:b/>
          <w:i/>
          <w:color w:val="000000"/>
          <w:sz w:val="22"/>
          <w:szCs w:val="22"/>
        </w:rPr>
        <w:t>I.</w:t>
      </w:r>
      <w:r w:rsidRPr="00A202A6">
        <w:rPr>
          <w:rFonts w:ascii="Palatino Linotype" w:hAnsi="Palatino Linotype"/>
          <w:i/>
          <w:color w:val="000000"/>
          <w:sz w:val="22"/>
          <w:szCs w:val="22"/>
        </w:rPr>
        <w:t xml:space="preserve"> La información se encuentre en registros públicos o fuentes de acceso público;</w:t>
      </w:r>
    </w:p>
    <w:p w:rsidR="00AE4755" w:rsidRPr="00A202A6" w:rsidRDefault="00AE4755" w:rsidP="00AE4755">
      <w:pPr>
        <w:ind w:left="851" w:right="901"/>
        <w:jc w:val="both"/>
        <w:rPr>
          <w:rFonts w:ascii="Palatino Linotype" w:hAnsi="Palatino Linotype"/>
          <w:i/>
          <w:color w:val="000000"/>
          <w:sz w:val="22"/>
          <w:szCs w:val="22"/>
        </w:rPr>
      </w:pPr>
      <w:r w:rsidRPr="00A202A6">
        <w:rPr>
          <w:rFonts w:ascii="Palatino Linotype" w:hAnsi="Palatino Linotype"/>
          <w:b/>
          <w:i/>
          <w:color w:val="000000"/>
          <w:sz w:val="22"/>
          <w:szCs w:val="22"/>
        </w:rPr>
        <w:t xml:space="preserve">II. </w:t>
      </w:r>
      <w:r w:rsidRPr="00A202A6">
        <w:rPr>
          <w:rFonts w:ascii="Palatino Linotype" w:hAnsi="Palatino Linotype"/>
          <w:i/>
          <w:color w:val="000000"/>
          <w:sz w:val="22"/>
          <w:szCs w:val="22"/>
        </w:rPr>
        <w:t>Por Ley tenga el carácter de pública;</w:t>
      </w:r>
    </w:p>
    <w:p w:rsidR="00AE4755" w:rsidRPr="00A202A6" w:rsidRDefault="00AE4755" w:rsidP="00AE4755">
      <w:pPr>
        <w:ind w:left="851" w:right="901"/>
        <w:jc w:val="both"/>
        <w:rPr>
          <w:rFonts w:ascii="Palatino Linotype" w:hAnsi="Palatino Linotype"/>
          <w:i/>
          <w:color w:val="000000"/>
          <w:sz w:val="22"/>
          <w:szCs w:val="22"/>
        </w:rPr>
      </w:pPr>
      <w:r w:rsidRPr="00A202A6">
        <w:rPr>
          <w:rFonts w:ascii="Palatino Linotype" w:hAnsi="Palatino Linotype"/>
          <w:b/>
          <w:i/>
          <w:color w:val="000000"/>
          <w:sz w:val="22"/>
          <w:szCs w:val="22"/>
        </w:rPr>
        <w:t>III.</w:t>
      </w:r>
      <w:r w:rsidRPr="00A202A6">
        <w:rPr>
          <w:rFonts w:ascii="Palatino Linotype" w:hAnsi="Palatino Linotype"/>
          <w:i/>
          <w:color w:val="000000"/>
          <w:sz w:val="22"/>
          <w:szCs w:val="22"/>
        </w:rPr>
        <w:t xml:space="preserve"> Exista una orden judicial;</w:t>
      </w:r>
    </w:p>
    <w:p w:rsidR="00AE4755" w:rsidRPr="00A202A6" w:rsidRDefault="00AE4755" w:rsidP="00AE4755">
      <w:pPr>
        <w:ind w:left="851" w:right="901"/>
        <w:jc w:val="both"/>
        <w:rPr>
          <w:rFonts w:ascii="Palatino Linotype" w:hAnsi="Palatino Linotype"/>
          <w:i/>
          <w:color w:val="000000"/>
          <w:sz w:val="22"/>
          <w:szCs w:val="22"/>
        </w:rPr>
      </w:pPr>
      <w:r w:rsidRPr="00A202A6">
        <w:rPr>
          <w:rFonts w:ascii="Palatino Linotype" w:hAnsi="Palatino Linotype"/>
          <w:b/>
          <w:i/>
          <w:color w:val="000000"/>
          <w:sz w:val="22"/>
          <w:szCs w:val="22"/>
        </w:rPr>
        <w:t>IV.</w:t>
      </w:r>
      <w:r w:rsidRPr="00A202A6">
        <w:rPr>
          <w:rFonts w:ascii="Palatino Linotype" w:hAnsi="Palatino Linotype"/>
          <w:i/>
          <w:color w:val="000000"/>
          <w:sz w:val="22"/>
          <w:szCs w:val="22"/>
        </w:rPr>
        <w:t xml:space="preserve"> Por razones de seguridad pública, o para proteger los derechos de terceros, se requiera su publicación; o</w:t>
      </w:r>
    </w:p>
    <w:p w:rsidR="00AE4755" w:rsidRPr="00A202A6" w:rsidRDefault="00AE4755" w:rsidP="00AE4755">
      <w:pPr>
        <w:ind w:left="851" w:right="901"/>
        <w:jc w:val="both"/>
        <w:rPr>
          <w:rFonts w:ascii="Palatino Linotype" w:hAnsi="Palatino Linotype"/>
          <w:i/>
          <w:color w:val="000000"/>
          <w:sz w:val="22"/>
          <w:szCs w:val="22"/>
        </w:rPr>
      </w:pPr>
      <w:r w:rsidRPr="00A202A6">
        <w:rPr>
          <w:rFonts w:ascii="Palatino Linotype" w:hAnsi="Palatino Linotype"/>
          <w:b/>
          <w:i/>
          <w:color w:val="000000"/>
          <w:sz w:val="22"/>
          <w:szCs w:val="22"/>
        </w:rPr>
        <w:t>V.</w:t>
      </w:r>
      <w:r w:rsidRPr="00A202A6">
        <w:rPr>
          <w:rFonts w:ascii="Palatino Linotype" w:hAnsi="Palatino Linotype"/>
          <w:i/>
          <w:color w:val="000000"/>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w:t>
      </w:r>
    </w:p>
    <w:p w:rsidR="00AE4755" w:rsidRPr="00A202A6" w:rsidRDefault="00AE4755" w:rsidP="00AE4755">
      <w:pPr>
        <w:ind w:left="851" w:right="901"/>
        <w:jc w:val="both"/>
        <w:rPr>
          <w:rFonts w:ascii="Palatino Linotype" w:hAnsi="Palatino Linotype"/>
          <w:i/>
          <w:color w:val="000000"/>
          <w:sz w:val="22"/>
          <w:szCs w:val="22"/>
        </w:rPr>
      </w:pPr>
      <w:r w:rsidRPr="00A202A6">
        <w:rPr>
          <w:rFonts w:ascii="Palatino Linotype" w:hAnsi="Palatino Linotype"/>
          <w:i/>
          <w:color w:val="000000"/>
          <w:sz w:val="22"/>
          <w:szCs w:val="22"/>
        </w:rPr>
        <w:t>Para efectos de la fracción I del presente artículo, deberá sujetarse a lo previsto en las disposiciones jurídicas aplicables.</w:t>
      </w:r>
    </w:p>
    <w:p w:rsidR="00AE4755" w:rsidRPr="00A202A6" w:rsidRDefault="00AE4755" w:rsidP="00AE4755">
      <w:pPr>
        <w:ind w:left="851" w:right="901"/>
        <w:jc w:val="both"/>
        <w:rPr>
          <w:rFonts w:ascii="Palatino Linotype" w:hAnsi="Palatino Linotype"/>
          <w:i/>
          <w:color w:val="000000"/>
          <w:sz w:val="22"/>
          <w:szCs w:val="22"/>
        </w:rPr>
      </w:pPr>
      <w:r w:rsidRPr="00A202A6">
        <w:rPr>
          <w:rFonts w:ascii="Palatino Linotype" w:hAnsi="Palatino Linotype"/>
          <w:i/>
          <w:color w:val="000000"/>
          <w:sz w:val="22"/>
          <w:szCs w:val="22"/>
        </w:rPr>
        <w:t>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w:t>
      </w:r>
    </w:p>
    <w:p w:rsidR="006852C1" w:rsidRPr="00A202A6" w:rsidRDefault="006852C1" w:rsidP="006852C1">
      <w:pPr>
        <w:ind w:left="851" w:right="901"/>
        <w:jc w:val="both"/>
        <w:rPr>
          <w:rFonts w:ascii="Palatino Linotype" w:hAnsi="Palatino Linotype"/>
          <w:i/>
          <w:color w:val="000000"/>
          <w:sz w:val="22"/>
          <w:szCs w:val="22"/>
        </w:rPr>
      </w:pPr>
      <w:r w:rsidRPr="00A202A6">
        <w:rPr>
          <w:rFonts w:ascii="Palatino Linotype" w:hAnsi="Palatino Linotype"/>
          <w:b/>
          <w:i/>
          <w:sz w:val="22"/>
          <w:szCs w:val="22"/>
          <w:u w:val="single"/>
        </w:rPr>
        <w:t>Artículo 149.</w:t>
      </w:r>
      <w:r w:rsidRPr="00A202A6">
        <w:rPr>
          <w:rFonts w:ascii="Palatino Linotype" w:hAnsi="Palatino Linotype"/>
          <w:i/>
          <w:sz w:val="22"/>
          <w:szCs w:val="22"/>
          <w:u w:val="single"/>
        </w:rPr>
        <w:t xml:space="preserve"> El acuerdo que clasifique la información como confidencial deberá contener un razonamiento lógico en el que demuestre que la información se encuentra en alguna o algunas de las hipótesis previstas en la presente Ley.</w:t>
      </w:r>
      <w:r w:rsidRPr="00A202A6">
        <w:rPr>
          <w:rFonts w:ascii="Palatino Linotype" w:hAnsi="Palatino Linotype"/>
          <w:b/>
          <w:i/>
          <w:sz w:val="22"/>
          <w:szCs w:val="22"/>
        </w:rPr>
        <w:t>”</w:t>
      </w:r>
    </w:p>
    <w:p w:rsidR="006852C1" w:rsidRPr="00A202A6" w:rsidRDefault="006852C1" w:rsidP="006852C1">
      <w:pPr>
        <w:ind w:left="851" w:right="901"/>
        <w:jc w:val="both"/>
        <w:rPr>
          <w:rFonts w:ascii="Palatino Linotype" w:hAnsi="Palatino Linotype" w:cs="Arial"/>
          <w:lang w:eastAsia="es-CO"/>
        </w:rPr>
      </w:pPr>
      <w:r w:rsidRPr="00A202A6">
        <w:rPr>
          <w:rFonts w:ascii="Palatino Linotype" w:hAnsi="Palatino Linotype" w:cs="Arial"/>
          <w:lang w:eastAsia="es-CO"/>
        </w:rPr>
        <w:t>(Énfasis añadido)</w:t>
      </w:r>
    </w:p>
    <w:p w:rsidR="006852C1" w:rsidRPr="00A202A6" w:rsidRDefault="006852C1" w:rsidP="006852C1">
      <w:pPr>
        <w:ind w:left="851" w:right="901"/>
        <w:jc w:val="both"/>
        <w:rPr>
          <w:rFonts w:ascii="Palatino Linotype" w:hAnsi="Palatino Linotype" w:cs="Arial"/>
          <w:sz w:val="32"/>
          <w:lang w:eastAsia="es-CO"/>
        </w:rPr>
      </w:pPr>
    </w:p>
    <w:p w:rsidR="006852C1" w:rsidRPr="00A202A6" w:rsidRDefault="006852C1" w:rsidP="006852C1">
      <w:pPr>
        <w:spacing w:line="360" w:lineRule="auto"/>
        <w:jc w:val="both"/>
        <w:rPr>
          <w:rFonts w:ascii="Palatino Linotype" w:hAnsi="Palatino Linotype" w:cs="Arial"/>
          <w:lang w:eastAsia="es-CO"/>
        </w:rPr>
      </w:pPr>
      <w:r w:rsidRPr="00A202A6">
        <w:rPr>
          <w:rFonts w:ascii="Palatino Linotype" w:hAnsi="Palatino Linotype" w:cs="Arial"/>
          <w:lang w:eastAsia="es-CO"/>
        </w:rPr>
        <w:t xml:space="preserve">Es decir, </w:t>
      </w:r>
      <w:r w:rsidRPr="00A202A6">
        <w:rPr>
          <w:rFonts w:ascii="Palatino Linotype" w:hAnsi="Palatino Linotype" w:cs="Arial"/>
          <w:b/>
          <w:lang w:eastAsia="es-CO"/>
        </w:rPr>
        <w:t>EL SUJETO OBLIGADO</w:t>
      </w:r>
      <w:r w:rsidRPr="00A202A6">
        <w:rPr>
          <w:rFonts w:ascii="Palatino Linotype" w:hAnsi="Palatino Linotype" w:cs="Arial"/>
          <w:lang w:eastAsia="es-CO"/>
        </w:rPr>
        <w:t xml:space="preserve"> a través de su Comité de Transparencia, para clasificar como confidencial la información solicitada, deberá motivar la clasificación de la información, debiendo contener el Acuerdo por el que se clasifique la información, un razonamiento lógico en el que demuestre que dicha información se encuentra en alguna o algunas de las hipótesis previstas en la Ley de la Materia. </w:t>
      </w:r>
    </w:p>
    <w:p w:rsidR="00786779" w:rsidRPr="00A202A6" w:rsidRDefault="00786779" w:rsidP="006852C1">
      <w:pPr>
        <w:spacing w:line="360" w:lineRule="auto"/>
        <w:jc w:val="both"/>
        <w:rPr>
          <w:rFonts w:ascii="Palatino Linotype" w:hAnsi="Palatino Linotype" w:cs="Arial"/>
          <w:lang w:eastAsia="es-CO"/>
        </w:rPr>
      </w:pPr>
    </w:p>
    <w:p w:rsidR="006852C1" w:rsidRPr="00A202A6" w:rsidRDefault="006852C1" w:rsidP="006852C1">
      <w:pPr>
        <w:spacing w:line="360" w:lineRule="auto"/>
        <w:jc w:val="both"/>
        <w:rPr>
          <w:rFonts w:ascii="Palatino Linotype" w:hAnsi="Palatino Linotype" w:cs="Arial"/>
          <w:lang w:eastAsia="es-CO"/>
        </w:rPr>
      </w:pPr>
      <w:r w:rsidRPr="00A202A6">
        <w:rPr>
          <w:rFonts w:ascii="Palatino Linotype" w:hAnsi="Palatino Linotype" w:cs="Arial"/>
          <w:lang w:eastAsia="es-CO"/>
        </w:rPr>
        <w:t xml:space="preserve">Siendo así que, </w:t>
      </w:r>
      <w:r w:rsidRPr="00A202A6">
        <w:rPr>
          <w:rFonts w:ascii="Palatino Linotype" w:hAnsi="Palatino Linotype" w:cs="Arial"/>
          <w:b/>
          <w:lang w:eastAsia="es-CO"/>
        </w:rPr>
        <w:t xml:space="preserve">EL SUJETO OBLIGADO </w:t>
      </w:r>
      <w:r w:rsidRPr="00A202A6">
        <w:rPr>
          <w:rFonts w:ascii="Palatino Linotype" w:hAnsi="Palatino Linotype" w:cs="Arial"/>
          <w:lang w:eastAsia="es-CO"/>
        </w:rPr>
        <w:t xml:space="preserve">deberá hacer entrega del Acuerdo de Clasificación de la información, conforme a lo que ha sido señalado en el presente </w:t>
      </w:r>
      <w:r w:rsidRPr="00A202A6">
        <w:rPr>
          <w:rFonts w:ascii="Palatino Linotype" w:hAnsi="Palatino Linotype" w:cs="Arial"/>
          <w:lang w:eastAsia="es-CO"/>
        </w:rPr>
        <w:lastRenderedPageBreak/>
        <w:t>apartado, emitido por su Comité de Transparencia en observancia de los que señal</w:t>
      </w:r>
      <w:r w:rsidR="00786779" w:rsidRPr="00A202A6">
        <w:rPr>
          <w:rFonts w:ascii="Palatino Linotype" w:hAnsi="Palatino Linotype" w:cs="Arial"/>
          <w:lang w:eastAsia="es-CO"/>
        </w:rPr>
        <w:t xml:space="preserve">a la Ley de Transparencia Local; asimismo, para el caso de que dicho predio no haya pagado el impuesto predial en el año dos mil dieciocho, bastará </w:t>
      </w:r>
      <w:r w:rsidR="00E24715" w:rsidRPr="00A202A6">
        <w:rPr>
          <w:rFonts w:ascii="Palatino Linotype" w:hAnsi="Palatino Linotype" w:cs="Arial"/>
          <w:lang w:eastAsia="es-CO"/>
        </w:rPr>
        <w:t xml:space="preserve">con que </w:t>
      </w:r>
      <w:r w:rsidR="00786779" w:rsidRPr="00A202A6">
        <w:rPr>
          <w:rFonts w:ascii="Palatino Linotype" w:hAnsi="Palatino Linotype" w:cs="Arial"/>
          <w:lang w:eastAsia="es-CO"/>
        </w:rPr>
        <w:t xml:space="preserve">lo haga del conocimiento al particular. </w:t>
      </w:r>
    </w:p>
    <w:p w:rsidR="006852C1" w:rsidRPr="00A202A6" w:rsidRDefault="006852C1" w:rsidP="001040F7">
      <w:pPr>
        <w:spacing w:line="360" w:lineRule="auto"/>
        <w:jc w:val="both"/>
        <w:rPr>
          <w:rFonts w:ascii="Palatino Linotype" w:hAnsi="Palatino Linotype" w:cs="Arial"/>
        </w:rPr>
      </w:pPr>
    </w:p>
    <w:p w:rsidR="0056696B" w:rsidRPr="00A202A6" w:rsidRDefault="0056696B" w:rsidP="00F96C31">
      <w:pPr>
        <w:spacing w:line="360" w:lineRule="auto"/>
        <w:jc w:val="both"/>
        <w:rPr>
          <w:rFonts w:ascii="Palatino Linotype" w:hAnsi="Palatino Linotype" w:cs="Arial"/>
          <w:lang w:val="es-ES_tradnl"/>
        </w:rPr>
      </w:pPr>
      <w:r w:rsidRPr="00A202A6">
        <w:rPr>
          <w:rFonts w:ascii="Palatino Linotype" w:hAnsi="Palatino Linotype" w:cs="Arial"/>
          <w:lang w:val="es-ES_tradnl"/>
        </w:rPr>
        <w:t xml:space="preserve">Por otro lado, </w:t>
      </w:r>
      <w:r w:rsidR="00AE4755" w:rsidRPr="00A202A6">
        <w:rPr>
          <w:rFonts w:ascii="Palatino Linotype" w:hAnsi="Palatino Linotype" w:cs="Arial"/>
          <w:lang w:val="es-ES_tradnl"/>
        </w:rPr>
        <w:t xml:space="preserve">por cuanto hace a los documentos que acreditan la forma o proceso de otorgamiento de la donación del primer predio referido por el particular; al respecto, </w:t>
      </w:r>
      <w:r w:rsidRPr="00A202A6">
        <w:rPr>
          <w:rFonts w:ascii="Palatino Linotype" w:hAnsi="Palatino Linotype" w:cs="Arial"/>
          <w:lang w:val="es-ES_tradnl"/>
        </w:rPr>
        <w:t xml:space="preserve">es importante </w:t>
      </w:r>
      <w:r w:rsidR="00AE4755" w:rsidRPr="00A202A6">
        <w:rPr>
          <w:rFonts w:ascii="Palatino Linotype" w:hAnsi="Palatino Linotype" w:cs="Arial"/>
          <w:lang w:val="es-ES_tradnl"/>
        </w:rPr>
        <w:t>señalar</w:t>
      </w:r>
      <w:r w:rsidRPr="00A202A6">
        <w:rPr>
          <w:rFonts w:ascii="Palatino Linotype" w:hAnsi="Palatino Linotype" w:cs="Arial"/>
          <w:lang w:val="es-ES_tradnl"/>
        </w:rPr>
        <w:t xml:space="preserve"> que si bien la Secretaría del Ayuntamiento en el apartado de requerimientos refirió la inexistencia de la información, también lo es que en dicha área podría tener en sus archivos demás documentos con los cuales se acredite la forma </w:t>
      </w:r>
      <w:r w:rsidR="00AE4755" w:rsidRPr="00A202A6">
        <w:rPr>
          <w:rFonts w:ascii="Palatino Linotype" w:hAnsi="Palatino Linotype" w:cs="Arial"/>
          <w:lang w:val="es-ES_tradnl"/>
        </w:rPr>
        <w:t xml:space="preserve">ya que </w:t>
      </w:r>
      <w:r w:rsidRPr="00A202A6">
        <w:rPr>
          <w:rFonts w:ascii="Palatino Linotype" w:hAnsi="Palatino Linotype" w:cs="Arial"/>
          <w:lang w:val="es-ES_tradnl"/>
        </w:rPr>
        <w:t>mediante Informe Justificado se advierte que el predio en estudio fue donado por el Municipio de Naucalpan de Juárez</w:t>
      </w:r>
      <w:r w:rsidR="00E24715" w:rsidRPr="00A202A6">
        <w:rPr>
          <w:rFonts w:ascii="Palatino Linotype" w:hAnsi="Palatino Linotype" w:cs="Arial"/>
          <w:lang w:val="es-ES_tradnl"/>
        </w:rPr>
        <w:t xml:space="preserve">; sin embargo, para el caso de que no obren demás documentos, bastará con hacerlo del conocimiento al particular. </w:t>
      </w:r>
    </w:p>
    <w:p w:rsidR="0056696B" w:rsidRPr="00A202A6" w:rsidRDefault="0056696B" w:rsidP="00F96C31">
      <w:pPr>
        <w:spacing w:line="360" w:lineRule="auto"/>
        <w:jc w:val="both"/>
        <w:rPr>
          <w:rFonts w:ascii="Palatino Linotype" w:hAnsi="Palatino Linotype" w:cs="Arial"/>
          <w:lang w:val="es-ES_tradnl"/>
        </w:rPr>
      </w:pPr>
    </w:p>
    <w:p w:rsidR="009A19AF" w:rsidRPr="00A202A6" w:rsidRDefault="0056696B" w:rsidP="00F96C31">
      <w:pPr>
        <w:spacing w:line="360" w:lineRule="auto"/>
        <w:jc w:val="both"/>
        <w:rPr>
          <w:rFonts w:ascii="Palatino Linotype" w:hAnsi="Palatino Linotype" w:cs="Arial"/>
          <w:lang w:eastAsia="es-MX"/>
        </w:rPr>
      </w:pPr>
      <w:r w:rsidRPr="00A202A6">
        <w:rPr>
          <w:rFonts w:ascii="Palatino Linotype" w:hAnsi="Palatino Linotype" w:cs="Arial"/>
          <w:lang w:val="es-ES_tradnl"/>
        </w:rPr>
        <w:t>Así pues</w:t>
      </w:r>
      <w:r w:rsidR="001D4DB5" w:rsidRPr="00A202A6">
        <w:rPr>
          <w:rFonts w:ascii="Palatino Linotype" w:hAnsi="Palatino Linotype" w:cs="Arial"/>
          <w:lang w:val="es-ES_tradnl"/>
        </w:rPr>
        <w:t>, es importante traer a contexto lo dispuesto en</w:t>
      </w:r>
      <w:r w:rsidRPr="00A202A6">
        <w:rPr>
          <w:rFonts w:ascii="Palatino Linotype" w:hAnsi="Palatino Linotype" w:cs="Arial"/>
          <w:lang w:val="es-ES_tradnl"/>
        </w:rPr>
        <w:t xml:space="preserve"> e</w:t>
      </w:r>
      <w:r w:rsidR="001D4DB5" w:rsidRPr="00A202A6">
        <w:rPr>
          <w:rFonts w:ascii="Palatino Linotype" w:hAnsi="Palatino Linotype" w:cs="Arial"/>
          <w:lang w:val="es-ES_tradnl"/>
        </w:rPr>
        <w:t xml:space="preserve">l artículo </w:t>
      </w:r>
      <w:r w:rsidR="001D4DB5" w:rsidRPr="00A202A6">
        <w:rPr>
          <w:rFonts w:ascii="Palatino Linotype" w:hAnsi="Palatino Linotype" w:cs="Arial"/>
          <w:lang w:eastAsia="es-MX"/>
        </w:rPr>
        <w:t>91, fracci</w:t>
      </w:r>
      <w:r w:rsidR="00AE4755" w:rsidRPr="00A202A6">
        <w:rPr>
          <w:rFonts w:ascii="Palatino Linotype" w:hAnsi="Palatino Linotype" w:cs="Arial"/>
          <w:lang w:eastAsia="es-MX"/>
        </w:rPr>
        <w:t>ones</w:t>
      </w:r>
      <w:r w:rsidR="001D4DB5" w:rsidRPr="00A202A6">
        <w:rPr>
          <w:rFonts w:ascii="Palatino Linotype" w:hAnsi="Palatino Linotype" w:cs="Arial"/>
          <w:lang w:eastAsia="es-MX"/>
        </w:rPr>
        <w:t xml:space="preserve"> I, </w:t>
      </w:r>
      <w:r w:rsidRPr="00A202A6">
        <w:rPr>
          <w:rFonts w:ascii="Palatino Linotype" w:hAnsi="Palatino Linotype" w:cs="Arial"/>
          <w:lang w:eastAsia="es-MX"/>
        </w:rPr>
        <w:t>IV y VI</w:t>
      </w:r>
      <w:r w:rsidR="001D4DB5" w:rsidRPr="00A202A6">
        <w:rPr>
          <w:rFonts w:ascii="Palatino Linotype" w:hAnsi="Palatino Linotype" w:cs="Arial"/>
          <w:lang w:eastAsia="es-MX"/>
        </w:rPr>
        <w:t xml:space="preserve"> </w:t>
      </w:r>
      <w:r w:rsidR="009A19AF" w:rsidRPr="00A202A6">
        <w:rPr>
          <w:rFonts w:ascii="Palatino Linotype" w:hAnsi="Palatino Linotype" w:cs="Arial"/>
          <w:lang w:eastAsia="es-MX"/>
        </w:rPr>
        <w:t xml:space="preserve">de </w:t>
      </w:r>
      <w:r w:rsidR="001D4DB5" w:rsidRPr="00A202A6">
        <w:rPr>
          <w:rFonts w:ascii="Palatino Linotype" w:hAnsi="Palatino Linotype" w:cs="Arial"/>
          <w:lang w:eastAsia="es-MX"/>
        </w:rPr>
        <w:t>la</w:t>
      </w:r>
      <w:r w:rsidR="009A19AF" w:rsidRPr="00A202A6">
        <w:rPr>
          <w:rFonts w:ascii="Palatino Linotype" w:hAnsi="Palatino Linotype" w:cs="Arial"/>
          <w:lang w:eastAsia="es-MX"/>
        </w:rPr>
        <w:t xml:space="preserve"> Ley Orgánica Municipal </w:t>
      </w:r>
      <w:r w:rsidR="001D4DB5" w:rsidRPr="00A202A6">
        <w:rPr>
          <w:rFonts w:ascii="Palatino Linotype" w:hAnsi="Palatino Linotype" w:cs="Arial"/>
          <w:lang w:eastAsia="es-MX"/>
        </w:rPr>
        <w:t xml:space="preserve">del Estado de México, la cual </w:t>
      </w:r>
      <w:r w:rsidR="009A19AF" w:rsidRPr="00A202A6">
        <w:rPr>
          <w:rFonts w:ascii="Palatino Linotype" w:hAnsi="Palatino Linotype" w:cs="Arial"/>
          <w:lang w:eastAsia="es-MX"/>
        </w:rPr>
        <w:t>dispone:</w:t>
      </w:r>
    </w:p>
    <w:p w:rsidR="009A19AF" w:rsidRPr="00A202A6" w:rsidRDefault="009A19AF" w:rsidP="00F96C31">
      <w:pPr>
        <w:jc w:val="both"/>
        <w:rPr>
          <w:rFonts w:ascii="Palatino Linotype" w:hAnsi="Palatino Linotype" w:cs="Arial"/>
          <w:lang w:eastAsia="es-MX"/>
        </w:rPr>
      </w:pPr>
    </w:p>
    <w:p w:rsidR="009A19AF" w:rsidRPr="00A202A6" w:rsidRDefault="009A19AF" w:rsidP="00F96C31">
      <w:pPr>
        <w:ind w:left="851" w:right="901"/>
        <w:jc w:val="both"/>
        <w:rPr>
          <w:rFonts w:ascii="Palatino Linotype" w:hAnsi="Palatino Linotype" w:cs="Arial"/>
          <w:i/>
          <w:sz w:val="22"/>
        </w:rPr>
      </w:pPr>
      <w:r w:rsidRPr="00A202A6">
        <w:rPr>
          <w:rFonts w:ascii="Palatino Linotype" w:hAnsi="Palatino Linotype" w:cs="Arial"/>
          <w:i/>
          <w:sz w:val="22"/>
        </w:rPr>
        <w:t>“</w:t>
      </w:r>
      <w:r w:rsidRPr="00A202A6">
        <w:rPr>
          <w:rFonts w:ascii="Palatino Linotype" w:hAnsi="Palatino Linotype" w:cs="Arial"/>
          <w:b/>
          <w:i/>
          <w:sz w:val="22"/>
        </w:rPr>
        <w:t>Artículo 91.-</w:t>
      </w:r>
      <w:r w:rsidRPr="00A202A6">
        <w:rPr>
          <w:rFonts w:ascii="Palatino Linotype" w:hAnsi="Palatino Linotype" w:cs="Arial"/>
          <w:i/>
          <w:sz w:val="22"/>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 </w:t>
      </w:r>
    </w:p>
    <w:p w:rsidR="009A19AF" w:rsidRPr="00A202A6" w:rsidRDefault="009A19AF" w:rsidP="00F96C31">
      <w:pPr>
        <w:ind w:left="851" w:right="901"/>
        <w:jc w:val="both"/>
        <w:rPr>
          <w:rFonts w:ascii="Palatino Linotype" w:hAnsi="Palatino Linotype" w:cs="Arial"/>
          <w:i/>
          <w:sz w:val="22"/>
        </w:rPr>
      </w:pPr>
      <w:r w:rsidRPr="00A202A6">
        <w:rPr>
          <w:rFonts w:ascii="Palatino Linotype" w:hAnsi="Palatino Linotype" w:cs="Arial"/>
          <w:i/>
          <w:sz w:val="22"/>
        </w:rPr>
        <w:t>I. Asistir a las sesiones del ayuntamiento y leva</w:t>
      </w:r>
      <w:r w:rsidR="00920947" w:rsidRPr="00A202A6">
        <w:rPr>
          <w:rFonts w:ascii="Palatino Linotype" w:hAnsi="Palatino Linotype" w:cs="Arial"/>
          <w:i/>
          <w:sz w:val="22"/>
        </w:rPr>
        <w:t>ntar las actas correspondientes;</w:t>
      </w:r>
    </w:p>
    <w:p w:rsidR="00920947" w:rsidRPr="00A202A6" w:rsidRDefault="00920947" w:rsidP="00F96C31">
      <w:pPr>
        <w:ind w:left="851" w:right="901"/>
        <w:jc w:val="both"/>
        <w:rPr>
          <w:rFonts w:ascii="Palatino Linotype" w:hAnsi="Palatino Linotype" w:cs="Arial"/>
          <w:i/>
          <w:sz w:val="22"/>
        </w:rPr>
      </w:pPr>
      <w:r w:rsidRPr="00A202A6">
        <w:rPr>
          <w:rFonts w:ascii="Palatino Linotype" w:hAnsi="Palatino Linotype" w:cs="Arial"/>
          <w:i/>
          <w:sz w:val="22"/>
        </w:rPr>
        <w:t>…</w:t>
      </w:r>
    </w:p>
    <w:p w:rsidR="001D4DB5" w:rsidRPr="00A202A6" w:rsidRDefault="001D4DB5" w:rsidP="00F96C31">
      <w:pPr>
        <w:ind w:left="851" w:right="901"/>
        <w:jc w:val="both"/>
        <w:rPr>
          <w:rFonts w:ascii="Palatino Linotype" w:hAnsi="Palatino Linotype" w:cs="Arial"/>
          <w:i/>
          <w:sz w:val="22"/>
        </w:rPr>
      </w:pPr>
      <w:r w:rsidRPr="00A202A6">
        <w:rPr>
          <w:rFonts w:ascii="Palatino Linotype" w:hAnsi="Palatino Linotype" w:cs="Arial"/>
          <w:i/>
          <w:sz w:val="22"/>
        </w:rPr>
        <w:t>IV. Llevar y conservar los libros de actas de cabildo, obteniendo las firmas de los asistentes a las sesiones;</w:t>
      </w:r>
    </w:p>
    <w:p w:rsidR="001D4DB5" w:rsidRPr="00A202A6" w:rsidRDefault="001D4DB5" w:rsidP="00F96C31">
      <w:pPr>
        <w:ind w:left="851" w:right="901"/>
        <w:jc w:val="both"/>
        <w:rPr>
          <w:rFonts w:ascii="Palatino Linotype" w:hAnsi="Palatino Linotype" w:cs="Arial"/>
          <w:i/>
          <w:sz w:val="22"/>
        </w:rPr>
      </w:pPr>
      <w:r w:rsidRPr="00A202A6">
        <w:rPr>
          <w:rFonts w:ascii="Palatino Linotype" w:hAnsi="Palatino Linotype" w:cs="Arial"/>
          <w:i/>
          <w:sz w:val="22"/>
        </w:rPr>
        <w:t>…</w:t>
      </w:r>
    </w:p>
    <w:p w:rsidR="001D4DB5" w:rsidRPr="00A202A6" w:rsidRDefault="001D4DB5" w:rsidP="00F96C31">
      <w:pPr>
        <w:ind w:left="851" w:right="901"/>
        <w:jc w:val="both"/>
        <w:rPr>
          <w:rFonts w:ascii="Palatino Linotype" w:hAnsi="Palatino Linotype" w:cs="Arial"/>
          <w:i/>
          <w:sz w:val="22"/>
        </w:rPr>
      </w:pPr>
      <w:r w:rsidRPr="00A202A6">
        <w:rPr>
          <w:rFonts w:ascii="Palatino Linotype" w:hAnsi="Palatino Linotype" w:cs="Arial"/>
          <w:i/>
          <w:sz w:val="22"/>
        </w:rPr>
        <w:t>VI. Tener a su cargo el archivo general del ayuntamiento;</w:t>
      </w:r>
    </w:p>
    <w:p w:rsidR="001D4DB5" w:rsidRPr="00A202A6" w:rsidRDefault="001D4DB5" w:rsidP="00F96C31">
      <w:pPr>
        <w:ind w:left="851" w:right="901"/>
        <w:jc w:val="both"/>
        <w:rPr>
          <w:rFonts w:ascii="Palatino Linotype" w:hAnsi="Palatino Linotype" w:cs="Arial"/>
          <w:i/>
          <w:sz w:val="22"/>
        </w:rPr>
      </w:pPr>
      <w:r w:rsidRPr="00A202A6">
        <w:rPr>
          <w:rFonts w:ascii="Palatino Linotype" w:hAnsi="Palatino Linotype"/>
        </w:rPr>
        <w:t>…</w:t>
      </w:r>
      <w:r w:rsidR="0056696B" w:rsidRPr="00A202A6">
        <w:rPr>
          <w:rFonts w:ascii="Palatino Linotype" w:hAnsi="Palatino Linotype"/>
        </w:rPr>
        <w:t>”</w:t>
      </w:r>
    </w:p>
    <w:p w:rsidR="009A19AF" w:rsidRPr="00A202A6" w:rsidRDefault="009A19AF" w:rsidP="00F96C31">
      <w:pPr>
        <w:ind w:left="851" w:right="901"/>
        <w:jc w:val="both"/>
        <w:rPr>
          <w:rFonts w:ascii="Palatino Linotype" w:hAnsi="Palatino Linotype" w:cs="Arial"/>
          <w:i/>
          <w:sz w:val="22"/>
        </w:rPr>
      </w:pPr>
      <w:r w:rsidRPr="00A202A6">
        <w:rPr>
          <w:rFonts w:ascii="Palatino Linotype" w:hAnsi="Palatino Linotype" w:cs="Arial"/>
          <w:i/>
          <w:sz w:val="22"/>
        </w:rPr>
        <w:t>(Énfasis añadido)</w:t>
      </w:r>
    </w:p>
    <w:p w:rsidR="009A19AF" w:rsidRPr="00A202A6" w:rsidRDefault="009A19AF" w:rsidP="00F96C31">
      <w:pPr>
        <w:ind w:firstLine="708"/>
        <w:jc w:val="both"/>
        <w:rPr>
          <w:rFonts w:ascii="Palatino Linotype" w:hAnsi="Palatino Linotype" w:cs="Arial"/>
          <w:b/>
          <w:i/>
          <w:sz w:val="20"/>
          <w:szCs w:val="20"/>
          <w:lang w:eastAsia="es-MX"/>
        </w:rPr>
      </w:pPr>
    </w:p>
    <w:p w:rsidR="001D4DB5" w:rsidRPr="00A202A6" w:rsidRDefault="009A19AF" w:rsidP="00F96C31">
      <w:pPr>
        <w:autoSpaceDE w:val="0"/>
        <w:autoSpaceDN w:val="0"/>
        <w:adjustRightInd w:val="0"/>
        <w:spacing w:line="360" w:lineRule="auto"/>
        <w:jc w:val="both"/>
        <w:rPr>
          <w:rFonts w:ascii="Palatino Linotype" w:hAnsi="Palatino Linotype" w:cs="Arial"/>
          <w:color w:val="000000" w:themeColor="text1"/>
        </w:rPr>
      </w:pPr>
      <w:r w:rsidRPr="00A202A6">
        <w:rPr>
          <w:rFonts w:ascii="Palatino Linotype" w:hAnsi="Palatino Linotype" w:cs="Arial"/>
          <w:lang w:eastAsia="es-MX"/>
        </w:rPr>
        <w:t xml:space="preserve">Del precepto aludido, se advierte que </w:t>
      </w:r>
      <w:r w:rsidR="00E6632E" w:rsidRPr="00A202A6">
        <w:rPr>
          <w:rFonts w:ascii="Palatino Linotype" w:hAnsi="Palatino Linotype" w:cs="Arial"/>
          <w:lang w:eastAsia="es-MX"/>
        </w:rPr>
        <w:t>el</w:t>
      </w:r>
      <w:r w:rsidR="001D4DB5" w:rsidRPr="00A202A6">
        <w:rPr>
          <w:rFonts w:ascii="Palatino Linotype" w:hAnsi="Palatino Linotype" w:cs="Arial"/>
          <w:lang w:eastAsia="es-MX"/>
        </w:rPr>
        <w:t xml:space="preserve"> </w:t>
      </w:r>
      <w:r w:rsidR="001D4DB5" w:rsidRPr="00A202A6">
        <w:rPr>
          <w:rFonts w:ascii="Palatino Linotype" w:hAnsi="Palatino Linotype" w:cs="Arial"/>
          <w:color w:val="000000" w:themeColor="text1"/>
        </w:rPr>
        <w:t xml:space="preserve">Secretario del Ayuntamiento, tiene entre atribuciones la de asistir a las sesiones del </w:t>
      </w:r>
      <w:r w:rsidR="004933DF" w:rsidRPr="00A202A6">
        <w:rPr>
          <w:rFonts w:ascii="Palatino Linotype" w:hAnsi="Palatino Linotype" w:cs="Arial"/>
          <w:color w:val="000000" w:themeColor="text1"/>
        </w:rPr>
        <w:t>Cabildo</w:t>
      </w:r>
      <w:r w:rsidR="001D4DB5" w:rsidRPr="00A202A6">
        <w:rPr>
          <w:rFonts w:ascii="Palatino Linotype" w:hAnsi="Palatino Linotype" w:cs="Arial"/>
          <w:color w:val="000000" w:themeColor="text1"/>
        </w:rPr>
        <w:t xml:space="preserve"> y levantar las </w:t>
      </w:r>
      <w:r w:rsidR="001D4DB5" w:rsidRPr="00A202A6">
        <w:rPr>
          <w:rFonts w:ascii="Palatino Linotype" w:hAnsi="Palatino Linotype" w:cs="Arial"/>
          <w:b/>
          <w:color w:val="000000" w:themeColor="text1"/>
        </w:rPr>
        <w:t>actas correspondientes</w:t>
      </w:r>
      <w:r w:rsidR="001D4DB5" w:rsidRPr="00A202A6">
        <w:rPr>
          <w:rFonts w:ascii="Palatino Linotype" w:hAnsi="Palatino Linotype" w:cs="Arial"/>
          <w:color w:val="000000" w:themeColor="text1"/>
        </w:rPr>
        <w:t xml:space="preserve">, además de llevar y conservar los libros de </w:t>
      </w:r>
      <w:r w:rsidR="001D4DB5" w:rsidRPr="00A202A6">
        <w:rPr>
          <w:rFonts w:ascii="Palatino Linotype" w:hAnsi="Palatino Linotype" w:cs="Arial"/>
          <w:b/>
          <w:color w:val="000000" w:themeColor="text1"/>
        </w:rPr>
        <w:t xml:space="preserve">las actas de cabildo; </w:t>
      </w:r>
      <w:r w:rsidR="001D4DB5" w:rsidRPr="00A202A6">
        <w:rPr>
          <w:rFonts w:ascii="Palatino Linotype" w:hAnsi="Palatino Linotype" w:cs="Arial"/>
          <w:color w:val="000000" w:themeColor="text1"/>
        </w:rPr>
        <w:t>asimismo, tiene a su cargo el archivo general del Ayuntamiento.</w:t>
      </w:r>
    </w:p>
    <w:p w:rsidR="001D4DB5" w:rsidRPr="00A202A6" w:rsidRDefault="001D4DB5" w:rsidP="00F96C31">
      <w:pPr>
        <w:autoSpaceDE w:val="0"/>
        <w:autoSpaceDN w:val="0"/>
        <w:adjustRightInd w:val="0"/>
        <w:spacing w:line="360" w:lineRule="auto"/>
        <w:jc w:val="both"/>
        <w:rPr>
          <w:rFonts w:ascii="Palatino Linotype" w:hAnsi="Palatino Linotype" w:cs="Arial"/>
          <w:color w:val="000000" w:themeColor="text1"/>
        </w:rPr>
      </w:pPr>
    </w:p>
    <w:p w:rsidR="0056696B" w:rsidRPr="00A202A6" w:rsidRDefault="0056696B" w:rsidP="0056696B">
      <w:pPr>
        <w:spacing w:line="360" w:lineRule="auto"/>
        <w:jc w:val="both"/>
        <w:rPr>
          <w:rFonts w:ascii="Palatino Linotype" w:hAnsi="Palatino Linotype" w:cs="Arial"/>
          <w:lang w:val="es-ES_tradnl"/>
        </w:rPr>
      </w:pPr>
      <w:r w:rsidRPr="00A202A6">
        <w:rPr>
          <w:rFonts w:ascii="Palatino Linotype" w:hAnsi="Palatino Linotype" w:cs="Arial"/>
          <w:lang w:val="es-ES_tradnl"/>
        </w:rPr>
        <w:t xml:space="preserve">Expuesto todo lo anterior, y derivado del análisis a las documentales remitidas por </w:t>
      </w:r>
      <w:r w:rsidRPr="00A202A6">
        <w:rPr>
          <w:rFonts w:ascii="Palatino Linotype" w:hAnsi="Palatino Linotype" w:cs="Arial"/>
          <w:b/>
          <w:lang w:val="es-ES_tradnl"/>
        </w:rPr>
        <w:t xml:space="preserve">EL SUJETO OBLIGADO </w:t>
      </w:r>
      <w:r w:rsidRPr="00A202A6">
        <w:rPr>
          <w:rFonts w:ascii="Palatino Linotype" w:hAnsi="Palatino Linotype" w:cs="Arial"/>
          <w:lang w:val="es-ES_tradnl"/>
        </w:rPr>
        <w:t>mediante Informe Justificado</w:t>
      </w:r>
      <w:r w:rsidRPr="00A202A6">
        <w:rPr>
          <w:rFonts w:ascii="Palatino Linotype" w:hAnsi="Palatino Linotype" w:cs="Arial"/>
          <w:b/>
          <w:lang w:val="es-ES_tradnl"/>
        </w:rPr>
        <w:t xml:space="preserve">, </w:t>
      </w:r>
      <w:r w:rsidRPr="00A202A6">
        <w:rPr>
          <w:rFonts w:ascii="Palatino Linotype" w:hAnsi="Palatino Linotype" w:cs="Arial"/>
          <w:lang w:val="es-ES_tradnl"/>
        </w:rPr>
        <w:t xml:space="preserve">este Instituto considera que no se tiene por colmado el derecho de acceso a la información por cuanto hace al predio en estudio, pues si bien atiende parte la información, también lo es que ésta no corresponde a </w:t>
      </w:r>
      <w:r w:rsidR="004933DF" w:rsidRPr="00A202A6">
        <w:rPr>
          <w:rFonts w:ascii="Palatino Linotype" w:hAnsi="Palatino Linotype" w:cs="Arial"/>
          <w:lang w:val="es-ES_tradnl"/>
        </w:rPr>
        <w:t xml:space="preserve">la totalidad de la información </w:t>
      </w:r>
      <w:r w:rsidRPr="00A202A6">
        <w:rPr>
          <w:rFonts w:ascii="Palatino Linotype" w:hAnsi="Palatino Linotype" w:cs="Arial"/>
          <w:lang w:val="es-ES_tradnl"/>
        </w:rPr>
        <w:t>solicitada.</w:t>
      </w:r>
    </w:p>
    <w:p w:rsidR="0056696B" w:rsidRPr="00A202A6" w:rsidRDefault="0056696B" w:rsidP="0056696B">
      <w:pPr>
        <w:spacing w:line="360" w:lineRule="auto"/>
        <w:jc w:val="both"/>
        <w:rPr>
          <w:rFonts w:ascii="Palatino Linotype" w:hAnsi="Palatino Linotype" w:cs="Arial"/>
          <w:lang w:val="es-ES_tradnl"/>
        </w:rPr>
      </w:pPr>
    </w:p>
    <w:p w:rsidR="00E6632E" w:rsidRPr="00A202A6" w:rsidRDefault="00EB0940" w:rsidP="00E6632E">
      <w:pPr>
        <w:autoSpaceDE w:val="0"/>
        <w:autoSpaceDN w:val="0"/>
        <w:adjustRightInd w:val="0"/>
        <w:spacing w:line="360" w:lineRule="auto"/>
        <w:jc w:val="both"/>
        <w:rPr>
          <w:rFonts w:ascii="Palatino Linotype" w:hAnsi="Palatino Linotype" w:cs="Arial"/>
          <w:lang w:val="es-ES_tradnl"/>
        </w:rPr>
      </w:pPr>
      <w:r w:rsidRPr="00A202A6">
        <w:rPr>
          <w:rFonts w:ascii="Palatino Linotype" w:hAnsi="Palatino Linotype" w:cs="Arial"/>
          <w:color w:val="000000" w:themeColor="text1"/>
        </w:rPr>
        <w:t xml:space="preserve">En consecuencia, </w:t>
      </w:r>
      <w:r w:rsidRPr="00A202A6">
        <w:rPr>
          <w:rFonts w:ascii="Palatino Linotype" w:hAnsi="Palatino Linotype" w:cs="Arial"/>
          <w:lang w:val="es-ES_tradnl"/>
        </w:rPr>
        <w:t xml:space="preserve">este Órgano Garante a fin de dar certeza jurídica, determina ordenar se realice la búsqueda exhaustiva y razonable, en todas y cada una de las áreas que de acuerdo a sus atribuciones o funciones pudieran contar con la información, las cuales de manera enunciativa más no limitativa sería la Secretaría del Ayuntamiento; a fin de que haga entrega al solicitante de ser procedente en </w:t>
      </w:r>
      <w:r w:rsidRPr="00A202A6">
        <w:rPr>
          <w:rFonts w:ascii="Palatino Linotype" w:hAnsi="Palatino Linotype" w:cs="Arial"/>
          <w:b/>
          <w:lang w:val="es-ES_tradnl"/>
        </w:rPr>
        <w:t xml:space="preserve">versión pública </w:t>
      </w:r>
      <w:r w:rsidR="004933DF" w:rsidRPr="00A202A6">
        <w:rPr>
          <w:rFonts w:ascii="Palatino Linotype" w:hAnsi="Palatino Linotype" w:cs="Arial"/>
          <w:lang w:val="es-ES_tradnl"/>
        </w:rPr>
        <w:t>de</w:t>
      </w:r>
      <w:r w:rsidR="004933DF" w:rsidRPr="00A202A6">
        <w:rPr>
          <w:rFonts w:ascii="Palatino Linotype" w:hAnsi="Palatino Linotype" w:cs="Arial"/>
          <w:b/>
          <w:lang w:val="es-ES_tradnl"/>
        </w:rPr>
        <w:t xml:space="preserve"> </w:t>
      </w:r>
      <w:r w:rsidRPr="00A202A6">
        <w:rPr>
          <w:rFonts w:ascii="Palatino Linotype" w:hAnsi="Palatino Linotype" w:cs="Arial"/>
          <w:lang w:val="es-ES_tradnl"/>
        </w:rPr>
        <w:t>los demás documentos que acrediten la forma y proceso de la donación del primer predio referido por</w:t>
      </w:r>
      <w:r w:rsidR="00E6632E" w:rsidRPr="00A202A6">
        <w:rPr>
          <w:rFonts w:ascii="Palatino Linotype" w:hAnsi="Palatino Linotype" w:cs="Arial"/>
          <w:lang w:val="es-ES_tradnl"/>
        </w:rPr>
        <w:t xml:space="preserve"> el particular en la solicitud; sin embargo, para el caso de que los remitidos en respuesta sean los únicos que obren en sus archivos, bastará con hacerlo del conocimiento al particular. </w:t>
      </w:r>
    </w:p>
    <w:p w:rsidR="00E6632E" w:rsidRPr="00A202A6" w:rsidRDefault="00E6632E" w:rsidP="00F96C31">
      <w:pPr>
        <w:autoSpaceDE w:val="0"/>
        <w:autoSpaceDN w:val="0"/>
        <w:adjustRightInd w:val="0"/>
        <w:spacing w:line="360" w:lineRule="auto"/>
        <w:jc w:val="both"/>
        <w:rPr>
          <w:rFonts w:ascii="Palatino Linotype" w:hAnsi="Palatino Linotype" w:cs="Arial"/>
          <w:lang w:val="es-ES_tradnl"/>
        </w:rPr>
      </w:pPr>
    </w:p>
    <w:p w:rsidR="00EB0940" w:rsidRPr="00A202A6" w:rsidRDefault="00EB0940" w:rsidP="00F96C31">
      <w:pPr>
        <w:autoSpaceDE w:val="0"/>
        <w:autoSpaceDN w:val="0"/>
        <w:adjustRightInd w:val="0"/>
        <w:spacing w:line="360" w:lineRule="auto"/>
        <w:jc w:val="both"/>
        <w:rPr>
          <w:rFonts w:ascii="Palatino Linotype" w:hAnsi="Palatino Linotype" w:cs="Arial"/>
          <w:color w:val="000000"/>
        </w:rPr>
      </w:pPr>
      <w:r w:rsidRPr="00A202A6">
        <w:rPr>
          <w:rFonts w:ascii="Palatino Linotype" w:hAnsi="Palatino Linotype" w:cs="Arial"/>
          <w:color w:val="000000"/>
        </w:rPr>
        <w:t>Es así que, considerando que de los documentos de los que se ordena su entrega pudieran contener</w:t>
      </w:r>
      <w:r w:rsidRPr="00A202A6">
        <w:rPr>
          <w:rFonts w:ascii="Palatino Linotype" w:hAnsi="Palatino Linotype" w:cs="Arial"/>
        </w:rPr>
        <w:t xml:space="preserve"> datos considerados confidenciales, es necesario la </w:t>
      </w:r>
      <w:r w:rsidRPr="00A202A6">
        <w:rPr>
          <w:rFonts w:ascii="Palatino Linotype" w:eastAsia="Arial Unicode MS" w:hAnsi="Palatino Linotype" w:cs="Arial"/>
        </w:rPr>
        <w:t>elaboración</w:t>
      </w:r>
      <w:r w:rsidRPr="00A202A6">
        <w:rPr>
          <w:rFonts w:ascii="Palatino Linotype" w:hAnsi="Palatino Linotype" w:cs="Arial"/>
        </w:rPr>
        <w:t xml:space="preserve"> de </w:t>
      </w:r>
      <w:r w:rsidR="00EA7105" w:rsidRPr="00A202A6">
        <w:rPr>
          <w:rFonts w:ascii="Palatino Linotype" w:hAnsi="Palatino Linotype" w:cs="Arial"/>
        </w:rPr>
        <w:t>la</w:t>
      </w:r>
      <w:r w:rsidRPr="00A202A6">
        <w:rPr>
          <w:rFonts w:ascii="Palatino Linotype" w:hAnsi="Palatino Linotype" w:cs="Arial"/>
        </w:rPr>
        <w:t xml:space="preserve"> versión pública, </w:t>
      </w:r>
      <w:r w:rsidR="00EA7105" w:rsidRPr="00A202A6">
        <w:rPr>
          <w:rFonts w:ascii="Palatino Linotype" w:hAnsi="Palatino Linotype" w:cs="Arial"/>
        </w:rPr>
        <w:t xml:space="preserve">la </w:t>
      </w:r>
      <w:r w:rsidRPr="00A202A6">
        <w:rPr>
          <w:rFonts w:ascii="Palatino Linotype" w:hAnsi="Palatino Linotype" w:cs="Arial"/>
        </w:rPr>
        <w:t xml:space="preserve">cual debe estar soportada mediante Acuerdo de Clasificación que </w:t>
      </w:r>
      <w:r w:rsidRPr="00A202A6">
        <w:rPr>
          <w:rFonts w:ascii="Palatino Linotype" w:hAnsi="Palatino Linotype" w:cs="Arial"/>
        </w:rPr>
        <w:lastRenderedPageBreak/>
        <w:t xml:space="preserve">emita el Comité de Transparencia del </w:t>
      </w:r>
      <w:r w:rsidRPr="00A202A6">
        <w:rPr>
          <w:rFonts w:ascii="Palatino Linotype" w:hAnsi="Palatino Linotype" w:cs="Arial"/>
          <w:b/>
        </w:rPr>
        <w:t xml:space="preserve">SUJETO OBLIGADO, </w:t>
      </w:r>
      <w:r w:rsidRPr="00A202A6">
        <w:rPr>
          <w:rFonts w:ascii="Palatino Linotype" w:hAnsi="Palatino Linotype" w:cs="Arial"/>
        </w:rPr>
        <w:t>debiendo cumplir con las formalidades que la Ley impone; es decir, mediante acuerdo debidamente fundado y motivado, de su Comité de Transparencia, en términos de los artículos 49</w:t>
      </w:r>
      <w:r w:rsidR="004933DF" w:rsidRPr="00A202A6">
        <w:rPr>
          <w:rFonts w:ascii="Palatino Linotype" w:hAnsi="Palatino Linotype" w:cs="Arial"/>
        </w:rPr>
        <w:t>,</w:t>
      </w:r>
      <w:r w:rsidRPr="00A202A6">
        <w:rPr>
          <w:rFonts w:ascii="Palatino Linotype" w:hAnsi="Palatino Linotype" w:cs="Arial"/>
        </w:rPr>
        <w:t xml:space="preserve"> fracción VIII y 132</w:t>
      </w:r>
      <w:r w:rsidR="00EA7105" w:rsidRPr="00A202A6">
        <w:rPr>
          <w:rFonts w:ascii="Palatino Linotype" w:hAnsi="Palatino Linotype" w:cs="Arial"/>
        </w:rPr>
        <w:t>,</w:t>
      </w:r>
      <w:r w:rsidRPr="00A202A6">
        <w:rPr>
          <w:rFonts w:ascii="Palatino Linotype" w:hAnsi="Palatino Linotype" w:cs="Arial"/>
        </w:rPr>
        <w:t xml:space="preserve">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EB0940" w:rsidRPr="00A202A6" w:rsidRDefault="00EB0940" w:rsidP="00F96C31">
      <w:pPr>
        <w:jc w:val="both"/>
        <w:rPr>
          <w:rFonts w:ascii="Palatino Linotype" w:hAnsi="Palatino Linotype" w:cs="Arial"/>
        </w:rPr>
      </w:pPr>
    </w:p>
    <w:p w:rsidR="00EB0940" w:rsidRPr="00A202A6" w:rsidRDefault="00EB0940" w:rsidP="00F96C31">
      <w:pPr>
        <w:ind w:left="851" w:right="902"/>
        <w:jc w:val="both"/>
        <w:rPr>
          <w:rFonts w:ascii="Palatino Linotype" w:hAnsi="Palatino Linotype" w:cs="Arial"/>
          <w:i/>
          <w:sz w:val="22"/>
          <w:szCs w:val="22"/>
        </w:rPr>
      </w:pPr>
      <w:r w:rsidRPr="00A202A6">
        <w:rPr>
          <w:rFonts w:ascii="Palatino Linotype" w:hAnsi="Palatino Linotype" w:cs="Arial"/>
          <w:b/>
          <w:i/>
          <w:sz w:val="22"/>
          <w:szCs w:val="22"/>
        </w:rPr>
        <w:t xml:space="preserve">“Artículo 49. </w:t>
      </w:r>
      <w:r w:rsidRPr="00A202A6">
        <w:rPr>
          <w:rFonts w:ascii="Palatino Linotype" w:hAnsi="Palatino Linotype" w:cs="Arial"/>
          <w:i/>
          <w:sz w:val="22"/>
          <w:szCs w:val="22"/>
        </w:rPr>
        <w:t>Los Comités de Transparencia tendrán las siguientes atribuciones:</w:t>
      </w:r>
    </w:p>
    <w:p w:rsidR="00EB0940" w:rsidRPr="00A202A6" w:rsidRDefault="00EB0940" w:rsidP="00F96C31">
      <w:pPr>
        <w:ind w:left="851" w:right="902"/>
        <w:jc w:val="both"/>
        <w:rPr>
          <w:rFonts w:ascii="Palatino Linotype" w:hAnsi="Palatino Linotype" w:cs="Arial"/>
          <w:i/>
          <w:sz w:val="22"/>
          <w:szCs w:val="22"/>
        </w:rPr>
      </w:pPr>
      <w:r w:rsidRPr="00A202A6">
        <w:rPr>
          <w:rFonts w:ascii="Palatino Linotype" w:hAnsi="Palatino Linotype" w:cs="Arial"/>
          <w:b/>
          <w:i/>
          <w:sz w:val="22"/>
          <w:szCs w:val="22"/>
        </w:rPr>
        <w:t>VIII.</w:t>
      </w:r>
      <w:r w:rsidRPr="00A202A6">
        <w:rPr>
          <w:rFonts w:ascii="Palatino Linotype" w:hAnsi="Palatino Linotype" w:cs="Arial"/>
          <w:i/>
          <w:sz w:val="22"/>
          <w:szCs w:val="22"/>
        </w:rPr>
        <w:t xml:space="preserve"> Aprobar, modificar o revocar la clasificación de la información;</w:t>
      </w:r>
    </w:p>
    <w:p w:rsidR="00EB0940" w:rsidRPr="00A202A6" w:rsidRDefault="00EB0940" w:rsidP="00F96C31">
      <w:pPr>
        <w:ind w:left="851" w:right="902"/>
        <w:jc w:val="both"/>
        <w:rPr>
          <w:rFonts w:ascii="Palatino Linotype" w:hAnsi="Palatino Linotype" w:cs="Arial"/>
          <w:i/>
          <w:sz w:val="22"/>
          <w:szCs w:val="22"/>
        </w:rPr>
      </w:pPr>
      <w:r w:rsidRPr="00A202A6">
        <w:rPr>
          <w:rFonts w:ascii="Palatino Linotype" w:hAnsi="Palatino Linotype" w:cs="Arial"/>
          <w:b/>
          <w:i/>
          <w:sz w:val="22"/>
          <w:szCs w:val="22"/>
        </w:rPr>
        <w:t>Artículo 132.</w:t>
      </w:r>
      <w:r w:rsidRPr="00A202A6">
        <w:rPr>
          <w:rFonts w:ascii="Palatino Linotype" w:hAnsi="Palatino Linotype" w:cs="Arial"/>
          <w:i/>
          <w:sz w:val="22"/>
          <w:szCs w:val="22"/>
        </w:rPr>
        <w:t xml:space="preserve"> La clasificación de la información se llevará a cabo en el momento en que:</w:t>
      </w:r>
    </w:p>
    <w:p w:rsidR="00EB0940" w:rsidRPr="00A202A6" w:rsidRDefault="00EB0940" w:rsidP="00F96C31">
      <w:pPr>
        <w:ind w:left="851" w:right="902"/>
        <w:jc w:val="both"/>
        <w:rPr>
          <w:rFonts w:ascii="Palatino Linotype" w:hAnsi="Palatino Linotype" w:cs="Arial"/>
          <w:i/>
          <w:sz w:val="22"/>
          <w:szCs w:val="22"/>
        </w:rPr>
      </w:pPr>
      <w:r w:rsidRPr="00A202A6">
        <w:rPr>
          <w:rFonts w:ascii="Palatino Linotype" w:hAnsi="Palatino Linotype" w:cs="Arial"/>
          <w:b/>
          <w:i/>
          <w:sz w:val="22"/>
          <w:szCs w:val="22"/>
        </w:rPr>
        <w:t>I.</w:t>
      </w:r>
      <w:r w:rsidRPr="00A202A6">
        <w:rPr>
          <w:rFonts w:ascii="Palatino Linotype" w:hAnsi="Palatino Linotype" w:cs="Arial"/>
          <w:i/>
          <w:sz w:val="22"/>
          <w:szCs w:val="22"/>
        </w:rPr>
        <w:t xml:space="preserve"> Se reciba una solicitud de acceso a la información;</w:t>
      </w:r>
    </w:p>
    <w:p w:rsidR="00EB0940" w:rsidRPr="00A202A6" w:rsidRDefault="00EB0940" w:rsidP="00F96C31">
      <w:pPr>
        <w:ind w:left="851" w:right="902"/>
        <w:jc w:val="both"/>
        <w:rPr>
          <w:rFonts w:ascii="Palatino Linotype" w:hAnsi="Palatino Linotype" w:cs="Arial"/>
          <w:i/>
          <w:sz w:val="22"/>
          <w:szCs w:val="22"/>
        </w:rPr>
      </w:pPr>
      <w:r w:rsidRPr="00A202A6">
        <w:rPr>
          <w:rFonts w:ascii="Palatino Linotype" w:hAnsi="Palatino Linotype" w:cs="Arial"/>
          <w:b/>
          <w:i/>
          <w:sz w:val="22"/>
          <w:szCs w:val="22"/>
        </w:rPr>
        <w:t>II.</w:t>
      </w:r>
      <w:r w:rsidRPr="00A202A6">
        <w:rPr>
          <w:rFonts w:ascii="Palatino Linotype" w:hAnsi="Palatino Linotype" w:cs="Arial"/>
          <w:i/>
          <w:sz w:val="22"/>
          <w:szCs w:val="22"/>
        </w:rPr>
        <w:t xml:space="preserve"> Se determine mediante resolución de autoridad competente; o</w:t>
      </w:r>
    </w:p>
    <w:p w:rsidR="00EB0940" w:rsidRPr="00A202A6" w:rsidRDefault="00EB0940" w:rsidP="00F96C31">
      <w:pPr>
        <w:ind w:left="851" w:right="902"/>
        <w:jc w:val="both"/>
        <w:rPr>
          <w:rFonts w:ascii="Palatino Linotype" w:hAnsi="Palatino Linotype" w:cs="Arial"/>
          <w:b/>
          <w:i/>
          <w:sz w:val="22"/>
          <w:szCs w:val="22"/>
        </w:rPr>
      </w:pPr>
      <w:r w:rsidRPr="00A202A6">
        <w:rPr>
          <w:rFonts w:ascii="Palatino Linotype" w:hAnsi="Palatino Linotype" w:cs="Arial"/>
          <w:i/>
          <w:sz w:val="22"/>
          <w:szCs w:val="22"/>
        </w:rPr>
        <w:t>III. Se generen versiones públicas para dar cumplimiento a las obligaciones de transparencia previstas en esta Ley.</w:t>
      </w:r>
      <w:r w:rsidRPr="00A202A6">
        <w:rPr>
          <w:rFonts w:ascii="Palatino Linotype" w:hAnsi="Palatino Linotype" w:cs="Arial"/>
          <w:b/>
          <w:i/>
          <w:sz w:val="22"/>
          <w:szCs w:val="22"/>
        </w:rPr>
        <w:t>”</w:t>
      </w:r>
    </w:p>
    <w:p w:rsidR="00EB0940" w:rsidRPr="00A202A6" w:rsidRDefault="00EB0940" w:rsidP="00F96C31">
      <w:pPr>
        <w:ind w:left="851" w:right="902"/>
        <w:jc w:val="both"/>
        <w:rPr>
          <w:rFonts w:ascii="Palatino Linotype" w:hAnsi="Palatino Linotype" w:cs="Arial"/>
          <w:i/>
          <w:sz w:val="22"/>
          <w:szCs w:val="22"/>
        </w:rPr>
      </w:pPr>
      <w:r w:rsidRPr="00A202A6">
        <w:rPr>
          <w:rFonts w:ascii="Palatino Linotype" w:hAnsi="Palatino Linotype" w:cs="Arial"/>
          <w:b/>
          <w:i/>
          <w:sz w:val="22"/>
          <w:szCs w:val="22"/>
        </w:rPr>
        <w:t>“Segundo.-</w:t>
      </w:r>
      <w:r w:rsidRPr="00A202A6">
        <w:rPr>
          <w:rFonts w:ascii="Palatino Linotype" w:hAnsi="Palatino Linotype" w:cs="Arial"/>
          <w:i/>
          <w:sz w:val="22"/>
          <w:szCs w:val="22"/>
        </w:rPr>
        <w:t xml:space="preserve"> Para efectos de los presentes Lineamientos Generales, se entenderá por:</w:t>
      </w:r>
    </w:p>
    <w:p w:rsidR="00EB0940" w:rsidRPr="00A202A6" w:rsidRDefault="00EB0940" w:rsidP="00F96C31">
      <w:pPr>
        <w:ind w:left="851" w:right="902"/>
        <w:jc w:val="both"/>
        <w:rPr>
          <w:rFonts w:ascii="Palatino Linotype" w:hAnsi="Palatino Linotype" w:cs="Arial"/>
          <w:i/>
          <w:sz w:val="22"/>
          <w:szCs w:val="22"/>
        </w:rPr>
      </w:pPr>
      <w:r w:rsidRPr="00A202A6">
        <w:rPr>
          <w:rFonts w:ascii="Palatino Linotype" w:hAnsi="Palatino Linotype" w:cs="Arial"/>
          <w:b/>
          <w:i/>
          <w:sz w:val="22"/>
          <w:szCs w:val="22"/>
        </w:rPr>
        <w:t>XVIII.</w:t>
      </w:r>
      <w:r w:rsidRPr="00A202A6">
        <w:rPr>
          <w:rFonts w:ascii="Palatino Linotype" w:hAnsi="Palatino Linotype" w:cs="Arial"/>
          <w:i/>
          <w:sz w:val="22"/>
          <w:szCs w:val="22"/>
        </w:rPr>
        <w:t xml:space="preserve">  </w:t>
      </w:r>
      <w:r w:rsidRPr="00A202A6">
        <w:rPr>
          <w:rFonts w:ascii="Palatino Linotype" w:hAnsi="Palatino Linotype" w:cs="Arial"/>
          <w:b/>
          <w:i/>
          <w:sz w:val="22"/>
          <w:szCs w:val="22"/>
        </w:rPr>
        <w:t>Versión pública:</w:t>
      </w:r>
      <w:r w:rsidRPr="00A202A6">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EB0940" w:rsidRPr="00A202A6" w:rsidRDefault="00EB0940" w:rsidP="00F96C31">
      <w:pPr>
        <w:ind w:left="851" w:right="902"/>
        <w:jc w:val="both"/>
        <w:rPr>
          <w:rFonts w:ascii="Palatino Linotype" w:hAnsi="Palatino Linotype" w:cs="Arial"/>
          <w:i/>
          <w:sz w:val="22"/>
          <w:szCs w:val="22"/>
        </w:rPr>
      </w:pPr>
      <w:r w:rsidRPr="00A202A6">
        <w:rPr>
          <w:rFonts w:ascii="Palatino Linotype" w:hAnsi="Palatino Linotype" w:cs="Arial"/>
          <w:b/>
          <w:i/>
          <w:sz w:val="22"/>
          <w:szCs w:val="22"/>
        </w:rPr>
        <w:t>Cuarto.</w:t>
      </w:r>
      <w:r w:rsidRPr="00A202A6">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EB0940" w:rsidRPr="00A202A6" w:rsidRDefault="00EB0940" w:rsidP="00F96C31">
      <w:pPr>
        <w:ind w:left="851" w:right="902"/>
        <w:jc w:val="both"/>
        <w:rPr>
          <w:rFonts w:ascii="Palatino Linotype" w:hAnsi="Palatino Linotype" w:cs="Arial"/>
          <w:i/>
          <w:sz w:val="22"/>
          <w:szCs w:val="22"/>
        </w:rPr>
      </w:pPr>
      <w:r w:rsidRPr="00A202A6">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EB0940" w:rsidRPr="00A202A6" w:rsidRDefault="00EB0940" w:rsidP="00F96C31">
      <w:pPr>
        <w:ind w:left="851" w:right="902"/>
        <w:jc w:val="both"/>
        <w:rPr>
          <w:rFonts w:ascii="Palatino Linotype" w:hAnsi="Palatino Linotype" w:cs="Arial"/>
          <w:i/>
          <w:sz w:val="22"/>
          <w:szCs w:val="22"/>
        </w:rPr>
      </w:pPr>
      <w:r w:rsidRPr="00A202A6">
        <w:rPr>
          <w:rFonts w:ascii="Palatino Linotype" w:hAnsi="Palatino Linotype" w:cs="Arial"/>
          <w:b/>
          <w:i/>
          <w:sz w:val="22"/>
          <w:szCs w:val="22"/>
        </w:rPr>
        <w:t>Quinto.</w:t>
      </w:r>
      <w:r w:rsidRPr="00A202A6">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w:t>
      </w:r>
      <w:r w:rsidRPr="00A202A6">
        <w:rPr>
          <w:rFonts w:ascii="Palatino Linotype" w:hAnsi="Palatino Linotype" w:cs="Arial"/>
          <w:i/>
          <w:sz w:val="22"/>
          <w:szCs w:val="22"/>
        </w:rPr>
        <w:lastRenderedPageBreak/>
        <w:t>públicas para dar cumplimiento a las obligaciones de transparencia, observando lo dispuesto en la Ley General y las demás disposiciones aplicables en la materia.</w:t>
      </w:r>
    </w:p>
    <w:p w:rsidR="00EB0940" w:rsidRPr="00A202A6" w:rsidRDefault="00EB0940" w:rsidP="00F96C31">
      <w:pPr>
        <w:ind w:left="851" w:right="902"/>
        <w:jc w:val="both"/>
        <w:rPr>
          <w:rFonts w:ascii="Palatino Linotype" w:hAnsi="Palatino Linotype" w:cs="Arial"/>
          <w:i/>
          <w:sz w:val="22"/>
          <w:szCs w:val="22"/>
        </w:rPr>
      </w:pPr>
      <w:r w:rsidRPr="00A202A6">
        <w:rPr>
          <w:rFonts w:ascii="Palatino Linotype" w:hAnsi="Palatino Linotype" w:cs="Arial"/>
          <w:b/>
          <w:i/>
          <w:sz w:val="22"/>
          <w:szCs w:val="22"/>
        </w:rPr>
        <w:t>Sexto.</w:t>
      </w:r>
      <w:r w:rsidRPr="00A202A6">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EB0940" w:rsidRPr="00A202A6" w:rsidRDefault="00EB0940" w:rsidP="00F96C31">
      <w:pPr>
        <w:ind w:left="851" w:right="902"/>
        <w:jc w:val="both"/>
        <w:rPr>
          <w:rFonts w:ascii="Palatino Linotype" w:hAnsi="Palatino Linotype" w:cs="Arial"/>
          <w:i/>
          <w:sz w:val="22"/>
          <w:szCs w:val="22"/>
        </w:rPr>
      </w:pPr>
      <w:r w:rsidRPr="00A202A6">
        <w:rPr>
          <w:rFonts w:ascii="Palatino Linotype" w:hAnsi="Palatino Linotype" w:cs="Arial"/>
          <w:i/>
          <w:sz w:val="22"/>
          <w:szCs w:val="22"/>
        </w:rPr>
        <w:t>La clasificación de información se realizará conforme a un análisis caso por caso, mediante la aplicación de la prueba de daño y de interés público.</w:t>
      </w:r>
    </w:p>
    <w:p w:rsidR="00EB0940" w:rsidRPr="00A202A6" w:rsidRDefault="00EB0940" w:rsidP="00F96C31">
      <w:pPr>
        <w:ind w:left="851" w:right="902"/>
        <w:jc w:val="both"/>
        <w:rPr>
          <w:rFonts w:ascii="Palatino Linotype" w:hAnsi="Palatino Linotype" w:cs="Arial"/>
          <w:i/>
          <w:sz w:val="22"/>
          <w:szCs w:val="22"/>
        </w:rPr>
      </w:pPr>
      <w:r w:rsidRPr="00A202A6">
        <w:rPr>
          <w:rFonts w:ascii="Palatino Linotype" w:hAnsi="Palatino Linotype" w:cs="Arial"/>
          <w:b/>
          <w:i/>
          <w:sz w:val="22"/>
          <w:szCs w:val="22"/>
        </w:rPr>
        <w:t>Séptimo.</w:t>
      </w:r>
      <w:r w:rsidRPr="00A202A6">
        <w:rPr>
          <w:rFonts w:ascii="Palatino Linotype" w:hAnsi="Palatino Linotype" w:cs="Arial"/>
          <w:i/>
          <w:sz w:val="22"/>
          <w:szCs w:val="22"/>
        </w:rPr>
        <w:t xml:space="preserve"> La clasificación de la información se llevará a cabo en el momento en que:</w:t>
      </w:r>
    </w:p>
    <w:p w:rsidR="00EB0940" w:rsidRPr="00A202A6" w:rsidRDefault="00EB0940" w:rsidP="00F96C31">
      <w:pPr>
        <w:ind w:left="851" w:right="902"/>
        <w:jc w:val="both"/>
        <w:rPr>
          <w:rFonts w:ascii="Palatino Linotype" w:hAnsi="Palatino Linotype" w:cs="Arial"/>
          <w:i/>
          <w:sz w:val="22"/>
          <w:szCs w:val="22"/>
        </w:rPr>
      </w:pPr>
      <w:r w:rsidRPr="00A202A6">
        <w:rPr>
          <w:rFonts w:ascii="Palatino Linotype" w:hAnsi="Palatino Linotype" w:cs="Arial"/>
          <w:b/>
          <w:i/>
          <w:sz w:val="22"/>
          <w:szCs w:val="22"/>
        </w:rPr>
        <w:t>I.</w:t>
      </w:r>
      <w:r w:rsidRPr="00A202A6">
        <w:rPr>
          <w:rFonts w:ascii="Palatino Linotype" w:hAnsi="Palatino Linotype" w:cs="Arial"/>
          <w:i/>
          <w:sz w:val="22"/>
          <w:szCs w:val="22"/>
        </w:rPr>
        <w:t xml:space="preserve">        Se reciba una solicitud de acceso a la información;</w:t>
      </w:r>
    </w:p>
    <w:p w:rsidR="00EB0940" w:rsidRPr="00A202A6" w:rsidRDefault="00EB0940" w:rsidP="00F96C31">
      <w:pPr>
        <w:ind w:left="851" w:right="902"/>
        <w:jc w:val="both"/>
        <w:rPr>
          <w:rFonts w:ascii="Palatino Linotype" w:hAnsi="Palatino Linotype" w:cs="Arial"/>
          <w:i/>
          <w:sz w:val="22"/>
          <w:szCs w:val="22"/>
        </w:rPr>
      </w:pPr>
      <w:r w:rsidRPr="00A202A6">
        <w:rPr>
          <w:rFonts w:ascii="Palatino Linotype" w:hAnsi="Palatino Linotype" w:cs="Arial"/>
          <w:b/>
          <w:i/>
          <w:sz w:val="22"/>
          <w:szCs w:val="22"/>
        </w:rPr>
        <w:t>II.</w:t>
      </w:r>
      <w:r w:rsidRPr="00A202A6">
        <w:rPr>
          <w:rFonts w:ascii="Palatino Linotype" w:hAnsi="Palatino Linotype" w:cs="Arial"/>
          <w:i/>
          <w:sz w:val="22"/>
          <w:szCs w:val="22"/>
        </w:rPr>
        <w:t xml:space="preserve">       Se determine mediante resolución de autoridad competente, o</w:t>
      </w:r>
    </w:p>
    <w:p w:rsidR="00EB0940" w:rsidRPr="00A202A6" w:rsidRDefault="00EB0940" w:rsidP="00F96C31">
      <w:pPr>
        <w:ind w:left="851" w:right="902"/>
        <w:jc w:val="both"/>
        <w:rPr>
          <w:rFonts w:ascii="Palatino Linotype" w:hAnsi="Palatino Linotype" w:cs="Arial"/>
          <w:i/>
          <w:sz w:val="22"/>
          <w:szCs w:val="22"/>
        </w:rPr>
      </w:pPr>
      <w:r w:rsidRPr="00A202A6">
        <w:rPr>
          <w:rFonts w:ascii="Palatino Linotype" w:hAnsi="Palatino Linotype" w:cs="Arial"/>
          <w:b/>
          <w:i/>
          <w:sz w:val="22"/>
          <w:szCs w:val="22"/>
        </w:rPr>
        <w:t>III.</w:t>
      </w:r>
      <w:r w:rsidRPr="00A202A6">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EB0940" w:rsidRPr="00A202A6" w:rsidRDefault="00EB0940" w:rsidP="00F96C31">
      <w:pPr>
        <w:ind w:left="851" w:right="902"/>
        <w:jc w:val="both"/>
        <w:rPr>
          <w:rFonts w:ascii="Palatino Linotype" w:hAnsi="Palatino Linotype" w:cs="Arial"/>
          <w:i/>
          <w:sz w:val="22"/>
          <w:szCs w:val="22"/>
        </w:rPr>
      </w:pPr>
      <w:r w:rsidRPr="00A202A6">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EB0940" w:rsidRPr="00A202A6" w:rsidRDefault="00EB0940" w:rsidP="00F96C31">
      <w:pPr>
        <w:ind w:left="851" w:right="902"/>
        <w:jc w:val="both"/>
        <w:rPr>
          <w:rFonts w:ascii="Palatino Linotype" w:hAnsi="Palatino Linotype" w:cs="Arial"/>
          <w:i/>
          <w:sz w:val="22"/>
          <w:szCs w:val="22"/>
        </w:rPr>
      </w:pPr>
      <w:r w:rsidRPr="00A202A6">
        <w:rPr>
          <w:rFonts w:ascii="Palatino Linotype" w:hAnsi="Palatino Linotype" w:cs="Arial"/>
          <w:b/>
          <w:i/>
          <w:sz w:val="22"/>
          <w:szCs w:val="22"/>
        </w:rPr>
        <w:t>Octavo.</w:t>
      </w:r>
      <w:r w:rsidRPr="00A202A6">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EB0940" w:rsidRPr="00A202A6" w:rsidRDefault="00EB0940" w:rsidP="00F96C31">
      <w:pPr>
        <w:ind w:left="851" w:right="902"/>
        <w:jc w:val="both"/>
        <w:rPr>
          <w:rFonts w:ascii="Palatino Linotype" w:hAnsi="Palatino Linotype" w:cs="Arial"/>
          <w:i/>
          <w:sz w:val="22"/>
          <w:szCs w:val="22"/>
        </w:rPr>
      </w:pPr>
      <w:r w:rsidRPr="00A202A6">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EB0940" w:rsidRPr="00A202A6" w:rsidRDefault="00EB0940" w:rsidP="00F96C31">
      <w:pPr>
        <w:ind w:left="851" w:right="902"/>
        <w:jc w:val="both"/>
        <w:rPr>
          <w:rFonts w:ascii="Palatino Linotype" w:hAnsi="Palatino Linotype" w:cs="Arial"/>
          <w:i/>
          <w:sz w:val="22"/>
          <w:szCs w:val="22"/>
        </w:rPr>
      </w:pPr>
      <w:r w:rsidRPr="00A202A6">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EB0940" w:rsidRPr="00A202A6" w:rsidRDefault="00EB0940" w:rsidP="00F96C31">
      <w:pPr>
        <w:ind w:left="851" w:right="902"/>
        <w:jc w:val="both"/>
        <w:rPr>
          <w:rFonts w:ascii="Palatino Linotype" w:hAnsi="Palatino Linotype" w:cs="Arial"/>
          <w:i/>
          <w:sz w:val="22"/>
          <w:szCs w:val="22"/>
        </w:rPr>
      </w:pPr>
      <w:r w:rsidRPr="00A202A6">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EB0940" w:rsidRPr="00A202A6" w:rsidRDefault="00EB0940" w:rsidP="00F96C31">
      <w:pPr>
        <w:ind w:left="851" w:right="902"/>
        <w:jc w:val="both"/>
        <w:rPr>
          <w:rFonts w:ascii="Palatino Linotype" w:hAnsi="Palatino Linotype" w:cs="Arial"/>
          <w:i/>
          <w:sz w:val="22"/>
          <w:szCs w:val="22"/>
        </w:rPr>
      </w:pPr>
      <w:r w:rsidRPr="00A202A6">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EB0940" w:rsidRPr="00A202A6" w:rsidRDefault="00EB0940" w:rsidP="00F96C31">
      <w:pPr>
        <w:ind w:left="851" w:right="902"/>
        <w:jc w:val="both"/>
        <w:rPr>
          <w:rFonts w:ascii="Palatino Linotype" w:hAnsi="Palatino Linotype" w:cs="Arial"/>
          <w:i/>
          <w:sz w:val="22"/>
          <w:szCs w:val="22"/>
        </w:rPr>
      </w:pPr>
      <w:r w:rsidRPr="00A202A6">
        <w:rPr>
          <w:rFonts w:ascii="Palatino Linotype" w:hAnsi="Palatino Linotype" w:cs="Arial"/>
          <w:b/>
          <w:i/>
          <w:sz w:val="22"/>
          <w:szCs w:val="22"/>
        </w:rPr>
        <w:t>Noveno.</w:t>
      </w:r>
      <w:r w:rsidRPr="00A202A6">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EB0940" w:rsidRPr="00A202A6" w:rsidRDefault="00EB0940" w:rsidP="00F96C31">
      <w:pPr>
        <w:ind w:left="851" w:right="902"/>
        <w:jc w:val="both"/>
        <w:rPr>
          <w:rFonts w:ascii="Palatino Linotype" w:hAnsi="Palatino Linotype" w:cs="Arial"/>
          <w:i/>
          <w:sz w:val="22"/>
          <w:szCs w:val="22"/>
        </w:rPr>
      </w:pPr>
      <w:r w:rsidRPr="00A202A6">
        <w:rPr>
          <w:rFonts w:ascii="Palatino Linotype" w:hAnsi="Palatino Linotype" w:cs="Arial"/>
          <w:b/>
          <w:i/>
          <w:sz w:val="22"/>
          <w:szCs w:val="22"/>
        </w:rPr>
        <w:t>Décimo.</w:t>
      </w:r>
      <w:r w:rsidRPr="00A202A6">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sidRPr="00A202A6">
        <w:rPr>
          <w:rFonts w:ascii="Palatino Linotype" w:hAnsi="Palatino Linotype" w:cs="Arial"/>
          <w:i/>
          <w:sz w:val="22"/>
          <w:szCs w:val="22"/>
        </w:rPr>
        <w:lastRenderedPageBreak/>
        <w:t>información clasificada, en los términos de los Lineamientos para la Organización y Conservación de Archivos.</w:t>
      </w:r>
    </w:p>
    <w:p w:rsidR="00EB0940" w:rsidRPr="00A202A6" w:rsidRDefault="00EB0940" w:rsidP="00F96C31">
      <w:pPr>
        <w:ind w:left="851" w:right="902"/>
        <w:jc w:val="both"/>
        <w:rPr>
          <w:rFonts w:ascii="Palatino Linotype" w:hAnsi="Palatino Linotype" w:cs="Arial"/>
          <w:i/>
          <w:sz w:val="22"/>
          <w:szCs w:val="22"/>
        </w:rPr>
      </w:pPr>
      <w:r w:rsidRPr="00A202A6">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EB0940" w:rsidRPr="00A202A6" w:rsidRDefault="00EB0940" w:rsidP="00F96C31">
      <w:pPr>
        <w:ind w:left="851" w:right="899"/>
        <w:jc w:val="both"/>
        <w:rPr>
          <w:rFonts w:ascii="Palatino Linotype" w:hAnsi="Palatino Linotype" w:cs="Arial"/>
          <w:b/>
          <w:i/>
          <w:sz w:val="22"/>
          <w:szCs w:val="22"/>
        </w:rPr>
      </w:pPr>
      <w:r w:rsidRPr="00A202A6">
        <w:rPr>
          <w:rFonts w:ascii="Palatino Linotype" w:hAnsi="Palatino Linotype" w:cs="Arial"/>
          <w:b/>
          <w:i/>
          <w:sz w:val="22"/>
          <w:szCs w:val="22"/>
        </w:rPr>
        <w:t>Décimo primero.</w:t>
      </w:r>
      <w:r w:rsidRPr="00A202A6">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202A6">
        <w:rPr>
          <w:rFonts w:ascii="Palatino Linotype" w:hAnsi="Palatino Linotype" w:cs="Arial"/>
          <w:b/>
          <w:i/>
          <w:sz w:val="22"/>
          <w:szCs w:val="22"/>
        </w:rPr>
        <w:t>”</w:t>
      </w:r>
    </w:p>
    <w:p w:rsidR="00EB0940" w:rsidRPr="00A202A6" w:rsidRDefault="00EB0940" w:rsidP="00F96C31">
      <w:pPr>
        <w:ind w:left="851" w:right="899"/>
        <w:jc w:val="both"/>
        <w:rPr>
          <w:rFonts w:ascii="Palatino Linotype" w:hAnsi="Palatino Linotype" w:cs="Arial"/>
          <w:b/>
          <w:bCs/>
          <w:i/>
          <w:noProof/>
        </w:rPr>
      </w:pPr>
    </w:p>
    <w:p w:rsidR="00EB0940" w:rsidRPr="00A202A6" w:rsidRDefault="00EB0940" w:rsidP="00F96C31">
      <w:pPr>
        <w:spacing w:line="360" w:lineRule="auto"/>
        <w:jc w:val="both"/>
        <w:rPr>
          <w:rFonts w:ascii="Palatino Linotype" w:hAnsi="Palatino Linotype" w:cs="Arial"/>
        </w:rPr>
      </w:pPr>
      <w:r w:rsidRPr="00A202A6">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4933DF" w:rsidRPr="00A202A6" w:rsidRDefault="004933DF" w:rsidP="004933DF">
      <w:pPr>
        <w:spacing w:line="360" w:lineRule="auto"/>
        <w:jc w:val="both"/>
        <w:rPr>
          <w:rFonts w:ascii="Palatino Linotype" w:hAnsi="Palatino Linotype" w:cs="Arial"/>
        </w:rPr>
      </w:pPr>
    </w:p>
    <w:p w:rsidR="004933DF" w:rsidRPr="00A202A6" w:rsidRDefault="004933DF" w:rsidP="004933DF">
      <w:pPr>
        <w:spacing w:line="360" w:lineRule="auto"/>
        <w:jc w:val="both"/>
        <w:rPr>
          <w:rFonts w:ascii="Palatino Linotype" w:hAnsi="Palatino Linotype" w:cs="Arial"/>
        </w:rPr>
      </w:pPr>
      <w:r w:rsidRPr="00A202A6">
        <w:rPr>
          <w:rFonts w:ascii="Palatino Linotype" w:hAnsi="Palatino Linotype" w:cs="Arial"/>
        </w:rPr>
        <w:t xml:space="preserve">Se consideran datos personales susceptibles de ser clasificados, los referentes a: el nombre, domicilio y teléfono particulares, </w:t>
      </w:r>
      <w:r w:rsidR="00E6632E" w:rsidRPr="00A202A6">
        <w:rPr>
          <w:rFonts w:ascii="Palatino Linotype" w:hAnsi="Palatino Linotype" w:cs="Arial"/>
        </w:rPr>
        <w:t>Registro Federal de Contribuyentes, Clave Única de Registro de Población</w:t>
      </w:r>
      <w:r w:rsidRPr="00A202A6">
        <w:rPr>
          <w:rFonts w:ascii="Palatino Linotype" w:hAnsi="Palatino Linotype" w:cs="Arial"/>
        </w:rPr>
        <w:t xml:space="preserve">, origen étnico o racial, características físicas, morales, emocionales, vida afectiva y familiar, correo electrónico, patrimonio, ideología, opiniones políticas, creencias, convicciones religiosas y filosóficas, estado de salud, huella digital o cualquier otro dato que ponga en riesgo grave al titular de los datos.  </w:t>
      </w:r>
    </w:p>
    <w:p w:rsidR="004933DF" w:rsidRPr="00A202A6" w:rsidRDefault="004933DF" w:rsidP="004933DF">
      <w:pPr>
        <w:jc w:val="both"/>
        <w:rPr>
          <w:rFonts w:ascii="Palatino Linotype" w:hAnsi="Palatino Linotype" w:cs="Arial"/>
        </w:rPr>
      </w:pPr>
    </w:p>
    <w:p w:rsidR="004933DF" w:rsidRPr="00A202A6" w:rsidRDefault="004933DF" w:rsidP="004933DF">
      <w:pPr>
        <w:spacing w:line="360" w:lineRule="auto"/>
        <w:jc w:val="both"/>
        <w:rPr>
          <w:rFonts w:ascii="Palatino Linotype" w:hAnsi="Palatino Linotype" w:cs="Arial"/>
        </w:rPr>
      </w:pPr>
      <w:r w:rsidRPr="00A202A6">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EB0940" w:rsidRPr="00A202A6" w:rsidRDefault="00EB0940" w:rsidP="00F96C31">
      <w:pPr>
        <w:spacing w:line="360" w:lineRule="auto"/>
        <w:jc w:val="both"/>
        <w:rPr>
          <w:rFonts w:ascii="Palatino Linotype" w:hAnsi="Palatino Linotype" w:cs="Arial"/>
        </w:rPr>
      </w:pPr>
    </w:p>
    <w:p w:rsidR="00EB0940" w:rsidRPr="00A202A6" w:rsidRDefault="00EB0940" w:rsidP="00F96C31">
      <w:pPr>
        <w:autoSpaceDE w:val="0"/>
        <w:autoSpaceDN w:val="0"/>
        <w:adjustRightInd w:val="0"/>
        <w:spacing w:line="360" w:lineRule="auto"/>
        <w:ind w:right="-91"/>
        <w:jc w:val="both"/>
        <w:rPr>
          <w:rFonts w:ascii="Palatino Linotype" w:hAnsi="Palatino Linotype" w:cs="Arial"/>
          <w:lang w:eastAsia="es-CO"/>
        </w:rPr>
      </w:pPr>
      <w:r w:rsidRPr="00A202A6">
        <w:rPr>
          <w:rFonts w:ascii="Palatino Linotype" w:hAnsi="Palatino Linotype" w:cs="Arial"/>
        </w:rPr>
        <w:lastRenderedPageBreak/>
        <w:t xml:space="preserve">Consecuentemente, se destaca que la versión pública que elabore </w:t>
      </w:r>
      <w:r w:rsidRPr="00A202A6">
        <w:rPr>
          <w:rFonts w:ascii="Palatino Linotype" w:hAnsi="Palatino Linotype" w:cs="Arial"/>
          <w:b/>
        </w:rPr>
        <w:t>EL SUJETO OBLIGADO</w:t>
      </w:r>
      <w:r w:rsidRPr="00A202A6">
        <w:rPr>
          <w:rFonts w:ascii="Palatino Linotype" w:hAnsi="Palatino Linotype" w:cs="Arial"/>
        </w:rPr>
        <w:t xml:space="preserve"> debe cumplir con las formalidades exigidas en la Ley, por lo que para tal efecto emitirá el </w:t>
      </w:r>
      <w:r w:rsidRPr="00A202A6">
        <w:rPr>
          <w:rFonts w:ascii="Palatino Linotype" w:hAnsi="Palatino Linotype" w:cs="Arial"/>
          <w:b/>
        </w:rPr>
        <w:t>Acuerdo del Comité de Transparencia</w:t>
      </w:r>
      <w:r w:rsidRPr="00A202A6">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A202A6">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EB0940" w:rsidRPr="00A202A6" w:rsidRDefault="00EB0940" w:rsidP="00F96C31">
      <w:pPr>
        <w:spacing w:line="360" w:lineRule="auto"/>
        <w:jc w:val="both"/>
        <w:rPr>
          <w:rFonts w:ascii="Palatino Linotype" w:hAnsi="Palatino Linotype" w:cs="Arial"/>
          <w:lang w:val="es-ES_tradnl"/>
        </w:rPr>
      </w:pPr>
    </w:p>
    <w:p w:rsidR="00BB0A85" w:rsidRPr="00A202A6" w:rsidRDefault="00BB0A85" w:rsidP="00F96C31">
      <w:pPr>
        <w:spacing w:line="360" w:lineRule="auto"/>
        <w:jc w:val="both"/>
        <w:rPr>
          <w:rFonts w:ascii="Palatino Linotype" w:hAnsi="Palatino Linotype" w:cs="Arial"/>
          <w:lang w:val="es-ES_tradnl"/>
        </w:rPr>
      </w:pPr>
      <w:r w:rsidRPr="00A202A6">
        <w:rPr>
          <w:rFonts w:ascii="Palatino Linotype" w:hAnsi="Palatino Linotype" w:cs="Arial"/>
          <w:lang w:val="es-ES_tradnl"/>
        </w:rPr>
        <w:t xml:space="preserve">Una vez precisado lo anterior, se procede al estudio de la solicitud requerida por el particular respecto al predio ubicado en </w:t>
      </w:r>
      <w:r w:rsidR="00AE2DF9">
        <w:rPr>
          <w:rFonts w:ascii="Palatino Linotype" w:hAnsi="Palatino Linotype" w:cs="Arial"/>
          <w:lang w:val="es-ES_tradnl"/>
        </w:rPr>
        <w:t>XXXXXXXXXXXXXXXXXXXXXXXXXXXXXXXXXXX</w:t>
      </w:r>
      <w:r w:rsidRPr="00A202A6">
        <w:rPr>
          <w:rFonts w:ascii="Palatino Linotype" w:hAnsi="Palatino Linotype" w:cs="Arial"/>
          <w:lang w:val="es-ES_tradnl"/>
        </w:rPr>
        <w:t xml:space="preserve">, consistente en: </w:t>
      </w:r>
    </w:p>
    <w:p w:rsidR="00BB0A85" w:rsidRPr="00A202A6" w:rsidRDefault="00BB0A85" w:rsidP="00F96C31">
      <w:pPr>
        <w:spacing w:line="360" w:lineRule="auto"/>
        <w:jc w:val="both"/>
        <w:rPr>
          <w:rFonts w:ascii="Palatino Linotype" w:hAnsi="Palatino Linotype" w:cs="Arial"/>
          <w:lang w:val="es-ES_tradnl"/>
        </w:rPr>
      </w:pPr>
    </w:p>
    <w:p w:rsidR="00BB0A85" w:rsidRPr="00A202A6" w:rsidRDefault="00BB0A85" w:rsidP="00F96C31">
      <w:pPr>
        <w:spacing w:line="360" w:lineRule="auto"/>
        <w:jc w:val="both"/>
        <w:rPr>
          <w:rFonts w:ascii="Palatino Linotype" w:hAnsi="Palatino Linotype" w:cs="Arial"/>
          <w:lang w:val="es-ES_tradnl"/>
        </w:rPr>
      </w:pPr>
      <w:r w:rsidRPr="00A202A6">
        <w:rPr>
          <w:rFonts w:ascii="Palatino Linotype" w:hAnsi="Palatino Linotype" w:cs="Arial"/>
          <w:lang w:val="es-ES_tradnl"/>
        </w:rPr>
        <w:t>1.- Si el predio descrito paga contribuciones respecto a impu</w:t>
      </w:r>
      <w:r w:rsidR="00C677E6" w:rsidRPr="00A202A6">
        <w:rPr>
          <w:rFonts w:ascii="Palatino Linotype" w:hAnsi="Palatino Linotype" w:cs="Arial"/>
          <w:lang w:val="es-ES_tradnl"/>
        </w:rPr>
        <w:t>esto predial..</w:t>
      </w:r>
      <w:r w:rsidRPr="00A202A6">
        <w:rPr>
          <w:rFonts w:ascii="Palatino Linotype" w:hAnsi="Palatino Linotype" w:cs="Arial"/>
          <w:lang w:val="es-ES_tradnl"/>
        </w:rPr>
        <w:t xml:space="preserve">. En caso de ser afirmativa la respuesta, anexar en formato de versión pública de los documentos que lo acrediten. </w:t>
      </w:r>
    </w:p>
    <w:p w:rsidR="00BB0A85" w:rsidRPr="00A202A6" w:rsidRDefault="00BB0A85" w:rsidP="00F96C31">
      <w:pPr>
        <w:spacing w:line="360" w:lineRule="auto"/>
        <w:jc w:val="both"/>
        <w:rPr>
          <w:rFonts w:ascii="Palatino Linotype" w:hAnsi="Palatino Linotype" w:cs="Arial"/>
          <w:lang w:val="es-ES_tradnl"/>
        </w:rPr>
      </w:pPr>
    </w:p>
    <w:p w:rsidR="00BB0A85" w:rsidRPr="00A202A6" w:rsidRDefault="00BB0A85" w:rsidP="00F96C31">
      <w:pPr>
        <w:spacing w:line="360" w:lineRule="auto"/>
        <w:jc w:val="both"/>
        <w:rPr>
          <w:rFonts w:ascii="Palatino Linotype" w:hAnsi="Palatino Linotype" w:cs="Arial"/>
          <w:lang w:val="es-ES_tradnl"/>
        </w:rPr>
      </w:pPr>
      <w:r w:rsidRPr="00A202A6">
        <w:rPr>
          <w:rFonts w:ascii="Palatino Linotype" w:hAnsi="Palatino Linotype" w:cs="Arial"/>
          <w:lang w:val="es-ES_tradnl"/>
        </w:rPr>
        <w:t xml:space="preserve">2.- Si el predio descrito, cuenta con licencias de construcción y/o cambio de uso de sueño. </w:t>
      </w:r>
      <w:proofErr w:type="gramStart"/>
      <w:r w:rsidRPr="00A202A6">
        <w:rPr>
          <w:rFonts w:ascii="Palatino Linotype" w:hAnsi="Palatino Linotype" w:cs="Arial"/>
          <w:lang w:val="es-ES_tradnl"/>
        </w:rPr>
        <w:t>en</w:t>
      </w:r>
      <w:proofErr w:type="gramEnd"/>
      <w:r w:rsidRPr="00A202A6">
        <w:rPr>
          <w:rFonts w:ascii="Palatino Linotype" w:hAnsi="Palatino Linotype" w:cs="Arial"/>
          <w:lang w:val="es-ES_tradnl"/>
        </w:rPr>
        <w:t xml:space="preserve"> caso de ser afirmativo, Anexar las licencias correspondientes en versión publica de los </w:t>
      </w:r>
      <w:proofErr w:type="spellStart"/>
      <w:r w:rsidRPr="00A202A6">
        <w:rPr>
          <w:rFonts w:ascii="Palatino Linotype" w:hAnsi="Palatino Linotype" w:cs="Arial"/>
          <w:lang w:val="es-ES_tradnl"/>
        </w:rPr>
        <w:t>los</w:t>
      </w:r>
      <w:proofErr w:type="spellEnd"/>
      <w:r w:rsidRPr="00A202A6">
        <w:rPr>
          <w:rFonts w:ascii="Palatino Linotype" w:hAnsi="Palatino Linotype" w:cs="Arial"/>
          <w:lang w:val="es-ES_tradnl"/>
        </w:rPr>
        <w:t xml:space="preserve"> documentos que lo acrediten en secuencia cronológica. </w:t>
      </w:r>
    </w:p>
    <w:p w:rsidR="00BB0A85" w:rsidRPr="00A202A6" w:rsidRDefault="00BB0A85" w:rsidP="00F96C31">
      <w:pPr>
        <w:spacing w:line="360" w:lineRule="auto"/>
        <w:jc w:val="both"/>
        <w:rPr>
          <w:rFonts w:ascii="Palatino Linotype" w:hAnsi="Palatino Linotype" w:cs="Arial"/>
          <w:lang w:val="es-ES_tradnl"/>
        </w:rPr>
      </w:pPr>
    </w:p>
    <w:p w:rsidR="00843A49" w:rsidRPr="00A202A6" w:rsidRDefault="00843A49" w:rsidP="00F96C31">
      <w:pPr>
        <w:spacing w:line="360" w:lineRule="auto"/>
        <w:jc w:val="both"/>
        <w:rPr>
          <w:rFonts w:ascii="Palatino Linotype" w:hAnsi="Palatino Linotype"/>
          <w:color w:val="000000"/>
        </w:rPr>
      </w:pPr>
      <w:r w:rsidRPr="00A202A6">
        <w:rPr>
          <w:rFonts w:ascii="Palatino Linotype" w:hAnsi="Palatino Linotype"/>
          <w:color w:val="000000"/>
        </w:rPr>
        <w:t xml:space="preserve">Es así que, por cuanto hace a pago de contribuciones de impuesto predial, cabe precisar que dentro del apartado de requerimientos </w:t>
      </w:r>
      <w:r w:rsidR="004933DF" w:rsidRPr="00A202A6">
        <w:rPr>
          <w:rFonts w:ascii="Palatino Linotype" w:hAnsi="Palatino Linotype"/>
          <w:color w:val="000000"/>
        </w:rPr>
        <w:t xml:space="preserve">el Servidor Público de la Subdirección de Impuestos refirió </w:t>
      </w:r>
      <w:r w:rsidRPr="00A202A6">
        <w:rPr>
          <w:rFonts w:ascii="Palatino Linotype" w:hAnsi="Palatino Linotype"/>
          <w:color w:val="000000"/>
        </w:rPr>
        <w:t>que dicho inmueble se encontraba al corriente del pago del impuesto predial;  atento a ello, e importante precisar que si bien atiende parte de la solicitud hizo falt</w:t>
      </w:r>
      <w:r w:rsidR="00E6632E" w:rsidRPr="00A202A6">
        <w:rPr>
          <w:rFonts w:ascii="Palatino Linotype" w:hAnsi="Palatino Linotype"/>
          <w:color w:val="000000"/>
        </w:rPr>
        <w:t>a</w:t>
      </w:r>
      <w:r w:rsidRPr="00A202A6">
        <w:rPr>
          <w:rFonts w:ascii="Palatino Linotype" w:hAnsi="Palatino Linotype"/>
          <w:color w:val="000000"/>
        </w:rPr>
        <w:t xml:space="preserve"> atender lo relacionado con el documento que lo acreditará.</w:t>
      </w:r>
    </w:p>
    <w:p w:rsidR="00843A49" w:rsidRPr="00A202A6" w:rsidRDefault="00843A49" w:rsidP="00F96C31">
      <w:pPr>
        <w:spacing w:line="360" w:lineRule="auto"/>
        <w:jc w:val="both"/>
        <w:rPr>
          <w:rFonts w:ascii="Palatino Linotype" w:hAnsi="Palatino Linotype"/>
          <w:color w:val="000000"/>
        </w:rPr>
      </w:pPr>
    </w:p>
    <w:p w:rsidR="00B57CED" w:rsidRPr="00A202A6" w:rsidRDefault="00843A49" w:rsidP="00B57CED">
      <w:pPr>
        <w:spacing w:line="360" w:lineRule="auto"/>
        <w:jc w:val="both"/>
        <w:rPr>
          <w:rFonts w:ascii="Palatino Linotype" w:hAnsi="Palatino Linotype" w:cs="Arial"/>
          <w:lang w:eastAsia="es-CO"/>
        </w:rPr>
      </w:pPr>
      <w:r w:rsidRPr="00A202A6">
        <w:rPr>
          <w:rFonts w:ascii="Palatino Linotype" w:hAnsi="Palatino Linotype"/>
          <w:color w:val="000000"/>
        </w:rPr>
        <w:t xml:space="preserve">Atento a ello, y en razón de que </w:t>
      </w:r>
      <w:r w:rsidR="000A7BAA" w:rsidRPr="00A202A6">
        <w:rPr>
          <w:rFonts w:ascii="Palatino Linotype" w:hAnsi="Palatino Linotype"/>
          <w:color w:val="000000"/>
        </w:rPr>
        <w:t>se asume la existencia de</w:t>
      </w:r>
      <w:r w:rsidR="00C727CE" w:rsidRPr="00A202A6">
        <w:rPr>
          <w:rFonts w:ascii="Palatino Linotype" w:hAnsi="Palatino Linotype"/>
          <w:color w:val="000000"/>
        </w:rPr>
        <w:t xml:space="preserve"> la información refiriendo que se encuentra al corriente de </w:t>
      </w:r>
      <w:r w:rsidR="000A7BAA" w:rsidRPr="00A202A6">
        <w:rPr>
          <w:rFonts w:ascii="Palatino Linotype" w:hAnsi="Palatino Linotype"/>
          <w:color w:val="000000"/>
        </w:rPr>
        <w:t xml:space="preserve">pago de contribuciones del impuesto predial del segundo inmueble, </w:t>
      </w:r>
      <w:r w:rsidRPr="00A202A6">
        <w:rPr>
          <w:rFonts w:ascii="Palatino Linotype" w:hAnsi="Palatino Linotype"/>
          <w:color w:val="000000"/>
        </w:rPr>
        <w:t xml:space="preserve">lo procedente </w:t>
      </w:r>
      <w:r w:rsidR="00B57CED" w:rsidRPr="00A202A6">
        <w:rPr>
          <w:rFonts w:ascii="Palatino Linotype" w:hAnsi="Palatino Linotype"/>
          <w:color w:val="000000"/>
        </w:rPr>
        <w:t xml:space="preserve">es que </w:t>
      </w:r>
      <w:r w:rsidR="00B57CED" w:rsidRPr="00A202A6">
        <w:rPr>
          <w:rFonts w:ascii="Palatino Linotype" w:hAnsi="Palatino Linotype" w:cs="Arial"/>
          <w:b/>
        </w:rPr>
        <w:t xml:space="preserve">EL SUJETO OBLIGADO </w:t>
      </w:r>
      <w:r w:rsidR="00B57CED" w:rsidRPr="00A202A6">
        <w:rPr>
          <w:rFonts w:ascii="Palatino Linotype" w:hAnsi="Palatino Linotype" w:cs="Arial"/>
        </w:rPr>
        <w:t>a</w:t>
      </w:r>
      <w:r w:rsidR="00B57CED" w:rsidRPr="00A202A6">
        <w:rPr>
          <w:rFonts w:ascii="Palatino Linotype" w:hAnsi="Palatino Linotype" w:cs="Arial"/>
          <w:lang w:eastAsia="es-CO"/>
        </w:rPr>
        <w:t xml:space="preserve"> través de su Comité de Transparencia clasifique la información como confidenc</w:t>
      </w:r>
      <w:r w:rsidR="00E6632E" w:rsidRPr="00A202A6">
        <w:rPr>
          <w:rFonts w:ascii="Palatino Linotype" w:hAnsi="Palatino Linotype" w:cs="Arial"/>
          <w:lang w:eastAsia="es-CO"/>
        </w:rPr>
        <w:t xml:space="preserve">ia en los términos ya referidos, ya que afecta al patrimonio de particulares. </w:t>
      </w:r>
    </w:p>
    <w:p w:rsidR="00E6632E" w:rsidRPr="00A202A6" w:rsidRDefault="00E6632E" w:rsidP="00B57CED">
      <w:pPr>
        <w:spacing w:line="360" w:lineRule="auto"/>
        <w:jc w:val="both"/>
        <w:rPr>
          <w:rFonts w:ascii="Palatino Linotype" w:hAnsi="Palatino Linotype" w:cs="Arial"/>
          <w:lang w:eastAsia="es-CO"/>
        </w:rPr>
      </w:pPr>
    </w:p>
    <w:p w:rsidR="00E6632E" w:rsidRPr="00A202A6" w:rsidRDefault="00E6632E" w:rsidP="00E6632E">
      <w:pPr>
        <w:autoSpaceDE w:val="0"/>
        <w:autoSpaceDN w:val="0"/>
        <w:adjustRightInd w:val="0"/>
        <w:spacing w:after="240" w:line="360" w:lineRule="auto"/>
        <w:jc w:val="both"/>
        <w:rPr>
          <w:rFonts w:ascii="Palatino Linotype" w:hAnsi="Palatino Linotype" w:cs="Segoe UI"/>
          <w:color w:val="000000"/>
        </w:rPr>
      </w:pPr>
      <w:r w:rsidRPr="00A202A6">
        <w:rPr>
          <w:rFonts w:ascii="Palatino Linotype" w:hAnsi="Palatino Linotype" w:cs="Segoe UI"/>
          <w:color w:val="000000"/>
        </w:rPr>
        <w:t xml:space="preserve">En esta tesitura, cabe precisarse que </w:t>
      </w:r>
      <w:r w:rsidRPr="00A202A6">
        <w:rPr>
          <w:rFonts w:ascii="Palatino Linotype" w:hAnsi="Palatino Linotype"/>
        </w:rPr>
        <w:t>el Código Civil del Estado de México establece entre otras cosas establece que como atributos de la personalidad se encuentra el patrimonio</w:t>
      </w:r>
      <w:r w:rsidR="003575E5" w:rsidRPr="00A202A6">
        <w:rPr>
          <w:rFonts w:ascii="Palatino Linotype" w:hAnsi="Palatino Linotype"/>
        </w:rPr>
        <w:t>, el cual debe ser protegido</w:t>
      </w:r>
      <w:r w:rsidRPr="00A202A6">
        <w:rPr>
          <w:rFonts w:ascii="Palatino Linotype" w:hAnsi="Palatino Linotype"/>
        </w:rPr>
        <w:t xml:space="preserve">, en este sentido </w:t>
      </w:r>
      <w:r w:rsidR="003575E5" w:rsidRPr="00A202A6">
        <w:rPr>
          <w:rFonts w:ascii="Palatino Linotype" w:hAnsi="Palatino Linotype"/>
        </w:rPr>
        <w:t>es conveniente traer a contexto lo dispuesto en</w:t>
      </w:r>
      <w:r w:rsidRPr="00A202A6">
        <w:rPr>
          <w:rFonts w:ascii="Palatino Linotype" w:hAnsi="Palatino Linotype"/>
        </w:rPr>
        <w:t xml:space="preserve"> los artículos 2.3 y 2.4 del Código Civil del Estado de México, a saber:</w:t>
      </w:r>
      <w:r w:rsidRPr="00A202A6">
        <w:rPr>
          <w:rFonts w:ascii="Palatino Linotype" w:hAnsi="Palatino Linotype"/>
          <w:b/>
          <w:color w:val="FF0000"/>
        </w:rPr>
        <w:t xml:space="preserve"> </w:t>
      </w:r>
    </w:p>
    <w:p w:rsidR="00E6632E" w:rsidRPr="00A202A6" w:rsidRDefault="00E6632E" w:rsidP="003575E5">
      <w:pPr>
        <w:ind w:left="851" w:right="902"/>
        <w:jc w:val="both"/>
        <w:rPr>
          <w:rFonts w:ascii="Palatino Linotype" w:hAnsi="Palatino Linotype"/>
          <w:b/>
          <w:i/>
          <w:sz w:val="22"/>
          <w:szCs w:val="22"/>
        </w:rPr>
      </w:pPr>
      <w:r w:rsidRPr="00A202A6">
        <w:rPr>
          <w:rFonts w:ascii="Palatino Linotype" w:hAnsi="Palatino Linotype"/>
          <w:b/>
          <w:i/>
          <w:sz w:val="22"/>
          <w:szCs w:val="22"/>
        </w:rPr>
        <w:t xml:space="preserve">Atributos de la personalidad </w:t>
      </w:r>
    </w:p>
    <w:p w:rsidR="00E6632E" w:rsidRPr="00A202A6" w:rsidRDefault="00E6632E" w:rsidP="003575E5">
      <w:pPr>
        <w:ind w:left="851" w:right="902"/>
        <w:jc w:val="both"/>
        <w:rPr>
          <w:rFonts w:ascii="Palatino Linotype" w:hAnsi="Palatino Linotype"/>
          <w:i/>
          <w:sz w:val="22"/>
          <w:szCs w:val="22"/>
        </w:rPr>
      </w:pPr>
      <w:r w:rsidRPr="00A202A6">
        <w:rPr>
          <w:rFonts w:ascii="Palatino Linotype" w:hAnsi="Palatino Linotype"/>
          <w:b/>
          <w:i/>
          <w:sz w:val="22"/>
          <w:szCs w:val="22"/>
        </w:rPr>
        <w:t>Artículo 2.3.-</w:t>
      </w:r>
      <w:r w:rsidRPr="00A202A6">
        <w:rPr>
          <w:rFonts w:ascii="Palatino Linotype" w:hAnsi="Palatino Linotype"/>
          <w:i/>
          <w:sz w:val="22"/>
          <w:szCs w:val="22"/>
        </w:rPr>
        <w:t xml:space="preserve"> Los </w:t>
      </w:r>
      <w:r w:rsidRPr="00A202A6">
        <w:rPr>
          <w:rFonts w:ascii="Palatino Linotype" w:hAnsi="Palatino Linotype"/>
          <w:b/>
          <w:i/>
          <w:sz w:val="22"/>
          <w:szCs w:val="22"/>
          <w:u w:val="single"/>
        </w:rPr>
        <w:t xml:space="preserve">atributos de la personalidad </w:t>
      </w:r>
      <w:r w:rsidRPr="00A202A6">
        <w:rPr>
          <w:rFonts w:ascii="Palatino Linotype" w:hAnsi="Palatino Linotype"/>
          <w:i/>
          <w:sz w:val="22"/>
          <w:szCs w:val="22"/>
        </w:rPr>
        <w:t xml:space="preserve">son el nombre, domicilio, estado civil y </w:t>
      </w:r>
      <w:r w:rsidRPr="00A202A6">
        <w:rPr>
          <w:rFonts w:ascii="Palatino Linotype" w:hAnsi="Palatino Linotype"/>
          <w:b/>
          <w:i/>
          <w:sz w:val="22"/>
          <w:szCs w:val="22"/>
        </w:rPr>
        <w:t>patrimonio</w:t>
      </w:r>
      <w:r w:rsidRPr="00A202A6">
        <w:rPr>
          <w:rFonts w:ascii="Palatino Linotype" w:hAnsi="Palatino Linotype"/>
          <w:i/>
          <w:sz w:val="22"/>
          <w:szCs w:val="22"/>
        </w:rPr>
        <w:t xml:space="preserve">. </w:t>
      </w:r>
    </w:p>
    <w:p w:rsidR="00E6632E" w:rsidRPr="00A202A6" w:rsidRDefault="00E6632E" w:rsidP="003575E5">
      <w:pPr>
        <w:ind w:left="851" w:right="902"/>
        <w:jc w:val="both"/>
        <w:rPr>
          <w:rFonts w:ascii="Palatino Linotype" w:hAnsi="Palatino Linotype"/>
          <w:b/>
          <w:i/>
          <w:sz w:val="22"/>
          <w:szCs w:val="22"/>
        </w:rPr>
      </w:pPr>
      <w:r w:rsidRPr="00A202A6">
        <w:rPr>
          <w:rFonts w:ascii="Palatino Linotype" w:hAnsi="Palatino Linotype"/>
          <w:b/>
          <w:i/>
          <w:sz w:val="22"/>
          <w:szCs w:val="22"/>
        </w:rPr>
        <w:t xml:space="preserve">Concepto y naturaleza de los derechos </w:t>
      </w:r>
    </w:p>
    <w:p w:rsidR="00E6632E" w:rsidRPr="00A202A6" w:rsidRDefault="00E6632E" w:rsidP="003575E5">
      <w:pPr>
        <w:ind w:left="851" w:right="902"/>
        <w:jc w:val="both"/>
        <w:rPr>
          <w:rFonts w:ascii="Palatino Linotype" w:hAnsi="Palatino Linotype"/>
          <w:i/>
          <w:sz w:val="22"/>
          <w:szCs w:val="22"/>
        </w:rPr>
      </w:pPr>
      <w:r w:rsidRPr="00A202A6">
        <w:rPr>
          <w:rFonts w:ascii="Palatino Linotype" w:hAnsi="Palatino Linotype"/>
          <w:b/>
          <w:i/>
          <w:sz w:val="22"/>
          <w:szCs w:val="22"/>
        </w:rPr>
        <w:t>Artículo 2.4.-</w:t>
      </w:r>
      <w:r w:rsidRPr="00A202A6">
        <w:rPr>
          <w:rFonts w:ascii="Palatino Linotype" w:hAnsi="Palatino Linotype"/>
          <w:i/>
          <w:sz w:val="22"/>
          <w:szCs w:val="22"/>
        </w:rPr>
        <w:t xml:space="preserve"> </w:t>
      </w:r>
      <w:r w:rsidRPr="00A202A6">
        <w:rPr>
          <w:rFonts w:ascii="Palatino Linotype" w:hAnsi="Palatino Linotype"/>
          <w:b/>
          <w:i/>
          <w:sz w:val="22"/>
          <w:szCs w:val="22"/>
        </w:rPr>
        <w:t>Los derechos de la personalidad</w:t>
      </w:r>
      <w:r w:rsidRPr="00A202A6">
        <w:rPr>
          <w:rFonts w:ascii="Palatino Linotype" w:hAnsi="Palatino Linotype"/>
          <w:i/>
          <w:sz w:val="22"/>
          <w:szCs w:val="22"/>
        </w:rPr>
        <w:t xml:space="preserve"> </w:t>
      </w:r>
      <w:r w:rsidRPr="00A202A6">
        <w:rPr>
          <w:rFonts w:ascii="Palatino Linotype" w:hAnsi="Palatino Linotype"/>
          <w:b/>
          <w:i/>
          <w:sz w:val="22"/>
          <w:szCs w:val="22"/>
        </w:rPr>
        <w:t>constituyen el patrimonio moral o afectivo de las personas físicas</w:t>
      </w:r>
      <w:r w:rsidRPr="00A202A6">
        <w:rPr>
          <w:rFonts w:ascii="Palatino Linotype" w:hAnsi="Palatino Linotype"/>
          <w:i/>
          <w:sz w:val="22"/>
          <w:szCs w:val="22"/>
        </w:rPr>
        <w:t xml:space="preserve">. Son inalienables, imprescriptibles e irrenunciables, y goza de ellos también la persona jurídica colectiva en lo que sea compatible con su naturaleza. </w:t>
      </w:r>
    </w:p>
    <w:p w:rsidR="00E6632E" w:rsidRPr="00A202A6" w:rsidRDefault="00E6632E" w:rsidP="003575E5">
      <w:pPr>
        <w:ind w:left="851" w:right="902"/>
        <w:jc w:val="both"/>
        <w:rPr>
          <w:rFonts w:ascii="Palatino Linotype" w:hAnsi="Palatino Linotype"/>
          <w:i/>
          <w:sz w:val="22"/>
          <w:szCs w:val="22"/>
        </w:rPr>
      </w:pPr>
      <w:r w:rsidRPr="00A202A6">
        <w:rPr>
          <w:rFonts w:ascii="Palatino Linotype" w:hAnsi="Palatino Linotype"/>
          <w:b/>
          <w:i/>
          <w:sz w:val="22"/>
          <w:szCs w:val="22"/>
          <w:u w:val="single"/>
        </w:rPr>
        <w:t>Es deber del Estado proteger, fomentar y desarrollar estos derechos</w:t>
      </w:r>
      <w:r w:rsidRPr="00A202A6">
        <w:rPr>
          <w:rFonts w:ascii="Palatino Linotype" w:hAnsi="Palatino Linotype"/>
          <w:i/>
          <w:sz w:val="22"/>
          <w:szCs w:val="22"/>
        </w:rPr>
        <w:t>.</w:t>
      </w:r>
    </w:p>
    <w:p w:rsidR="00E6632E" w:rsidRPr="00A202A6" w:rsidRDefault="00E6632E" w:rsidP="00B57CED">
      <w:pPr>
        <w:spacing w:line="360" w:lineRule="auto"/>
        <w:jc w:val="both"/>
        <w:rPr>
          <w:rFonts w:ascii="Palatino Linotype" w:hAnsi="Palatino Linotype" w:cs="Arial"/>
          <w:lang w:eastAsia="es-CO"/>
        </w:rPr>
      </w:pPr>
    </w:p>
    <w:p w:rsidR="00B57CED" w:rsidRPr="00A202A6" w:rsidRDefault="00B57CED" w:rsidP="00F96C31">
      <w:pPr>
        <w:spacing w:line="360" w:lineRule="auto"/>
        <w:jc w:val="both"/>
        <w:rPr>
          <w:rFonts w:ascii="Palatino Linotype" w:hAnsi="Palatino Linotype"/>
          <w:color w:val="000000"/>
        </w:rPr>
      </w:pPr>
    </w:p>
    <w:p w:rsidR="00BB0A85" w:rsidRPr="00A202A6" w:rsidRDefault="000A7BAA" w:rsidP="00F96C31">
      <w:pPr>
        <w:spacing w:line="360" w:lineRule="auto"/>
        <w:jc w:val="both"/>
        <w:rPr>
          <w:rFonts w:ascii="Palatino Linotype" w:hAnsi="Palatino Linotype"/>
          <w:color w:val="000000"/>
        </w:rPr>
      </w:pPr>
      <w:r w:rsidRPr="00A202A6">
        <w:rPr>
          <w:rFonts w:ascii="Palatino Linotype" w:hAnsi="Palatino Linotype" w:cs="Arial"/>
          <w:lang w:eastAsia="es-CO"/>
        </w:rPr>
        <w:lastRenderedPageBreak/>
        <w:t>Ahora bien, por cuanto hace a la solicitud relacionada con las licencias de construcción y/o cambio de uso de suelo; al respecto el</w:t>
      </w:r>
      <w:r w:rsidR="00BB0A85" w:rsidRPr="00A202A6">
        <w:rPr>
          <w:rFonts w:ascii="Palatino Linotype" w:hAnsi="Palatino Linotype"/>
          <w:color w:val="000000"/>
        </w:rPr>
        <w:t xml:space="preserve"> Público del Departamento de Licencias de Construcción y anuncios, mediante Informe Justificado, refirió </w:t>
      </w:r>
      <w:r w:rsidR="00F96C31" w:rsidRPr="00A202A6">
        <w:rPr>
          <w:rFonts w:ascii="Palatino Linotype" w:hAnsi="Palatino Linotype"/>
          <w:color w:val="000000"/>
        </w:rPr>
        <w:t xml:space="preserve">que se encontraba imposibilitado para dar información del predio en cuestión, al encontrarse actualmente en diversos juicios, para mayor referencia se inserta la </w:t>
      </w:r>
      <w:r w:rsidR="00BB0A85" w:rsidRPr="00A202A6">
        <w:rPr>
          <w:rFonts w:ascii="Palatino Linotype" w:hAnsi="Palatino Linotype"/>
          <w:color w:val="000000"/>
        </w:rPr>
        <w:t>siguiente</w:t>
      </w:r>
      <w:r w:rsidR="00F96C31" w:rsidRPr="00A202A6">
        <w:rPr>
          <w:rFonts w:ascii="Palatino Linotype" w:hAnsi="Palatino Linotype"/>
          <w:color w:val="000000"/>
        </w:rPr>
        <w:t xml:space="preserve"> imagen</w:t>
      </w:r>
      <w:r w:rsidR="00BB0A85" w:rsidRPr="00A202A6">
        <w:rPr>
          <w:rFonts w:ascii="Palatino Linotype" w:hAnsi="Palatino Linotype"/>
          <w:color w:val="000000"/>
        </w:rPr>
        <w:t xml:space="preserve">: </w:t>
      </w:r>
    </w:p>
    <w:p w:rsidR="00BB0A85" w:rsidRPr="00A202A6" w:rsidRDefault="00AE2DF9" w:rsidP="00F96C31">
      <w:pPr>
        <w:spacing w:line="360" w:lineRule="auto"/>
        <w:jc w:val="center"/>
        <w:rPr>
          <w:rFonts w:ascii="Palatino Linotype" w:hAnsi="Palatino Linotype"/>
          <w:color w:val="000000"/>
        </w:rPr>
      </w:pPr>
      <w:r>
        <w:rPr>
          <w:rFonts w:ascii="Palatino Linotype" w:hAnsi="Palatino Linotype"/>
          <w:noProof/>
          <w:color w:val="000000"/>
          <w:lang w:eastAsia="es-MX"/>
        </w:rPr>
        <w:drawing>
          <wp:inline distT="0" distB="0" distL="0" distR="0">
            <wp:extent cx="5772150" cy="3104891"/>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n título 6.png"/>
                    <pic:cNvPicPr/>
                  </pic:nvPicPr>
                  <pic:blipFill rotWithShape="1">
                    <a:blip r:embed="rId24">
                      <a:extLst>
                        <a:ext uri="{28A0092B-C50C-407E-A947-70E740481C1C}">
                          <a14:useLocalDpi xmlns:a14="http://schemas.microsoft.com/office/drawing/2010/main" val="0"/>
                        </a:ext>
                      </a:extLst>
                    </a:blip>
                    <a:srcRect l="1" r="-166" b="59151"/>
                    <a:stretch/>
                  </pic:blipFill>
                  <pic:spPr bwMode="auto">
                    <a:xfrm>
                      <a:off x="0" y="0"/>
                      <a:ext cx="5772955" cy="3105324"/>
                    </a:xfrm>
                    <a:prstGeom prst="rect">
                      <a:avLst/>
                    </a:prstGeom>
                    <a:ln>
                      <a:noFill/>
                    </a:ln>
                    <a:extLst>
                      <a:ext uri="{53640926-AAD7-44D8-BBD7-CCE9431645EC}">
                        <a14:shadowObscured xmlns:a14="http://schemas.microsoft.com/office/drawing/2010/main"/>
                      </a:ext>
                    </a:extLst>
                  </pic:spPr>
                </pic:pic>
              </a:graphicData>
            </a:graphic>
          </wp:inline>
        </w:drawing>
      </w:r>
    </w:p>
    <w:p w:rsidR="00C677E6" w:rsidRPr="00A202A6" w:rsidRDefault="00C677E6" w:rsidP="00F96C31">
      <w:pPr>
        <w:spacing w:line="360" w:lineRule="auto"/>
        <w:jc w:val="both"/>
        <w:rPr>
          <w:rFonts w:ascii="Palatino Linotype" w:hAnsi="Palatino Linotype"/>
        </w:rPr>
      </w:pPr>
      <w:r w:rsidRPr="00A202A6">
        <w:rPr>
          <w:rFonts w:ascii="Palatino Linotype" w:hAnsi="Palatino Linotype" w:cs="Arial"/>
        </w:rPr>
        <w:t>Ante la respuesta proporcionada, es importante traer a contexto lo dispuesto por el artículo 5, párrafo vigésimo segundo, fracción I de la Constitución Política del Estado Libre y Soberano de México, el cual dispone:</w:t>
      </w:r>
    </w:p>
    <w:p w:rsidR="00C677E6" w:rsidRPr="00A202A6" w:rsidRDefault="00C677E6" w:rsidP="00F96C31">
      <w:pPr>
        <w:pStyle w:val="Textoindependiente2"/>
        <w:spacing w:after="0" w:line="240" w:lineRule="auto"/>
        <w:contextualSpacing/>
        <w:jc w:val="both"/>
        <w:rPr>
          <w:rFonts w:ascii="Palatino Linotype" w:hAnsi="Palatino Linotype" w:cs="Arial"/>
          <w:b/>
          <w:i/>
        </w:rPr>
      </w:pPr>
    </w:p>
    <w:p w:rsidR="00C677E6" w:rsidRPr="00A202A6" w:rsidRDefault="00C677E6" w:rsidP="00F96C31">
      <w:pPr>
        <w:autoSpaceDE w:val="0"/>
        <w:autoSpaceDN w:val="0"/>
        <w:adjustRightInd w:val="0"/>
        <w:ind w:left="851" w:right="902"/>
        <w:jc w:val="both"/>
        <w:rPr>
          <w:rFonts w:ascii="Palatino Linotype" w:hAnsi="Palatino Linotype" w:cs="Arial"/>
          <w:b/>
          <w:i/>
          <w:sz w:val="22"/>
        </w:rPr>
      </w:pPr>
      <w:r w:rsidRPr="00A202A6">
        <w:rPr>
          <w:rFonts w:ascii="Palatino Linotype" w:hAnsi="Palatino Linotype" w:cs="Arial"/>
          <w:b/>
          <w:i/>
          <w:sz w:val="22"/>
        </w:rPr>
        <w:t>“Artículo 5.-...</w:t>
      </w:r>
    </w:p>
    <w:p w:rsidR="00C677E6" w:rsidRPr="00A202A6" w:rsidRDefault="00C677E6" w:rsidP="00F96C31">
      <w:pPr>
        <w:autoSpaceDE w:val="0"/>
        <w:autoSpaceDN w:val="0"/>
        <w:adjustRightInd w:val="0"/>
        <w:ind w:left="851" w:right="902"/>
        <w:jc w:val="both"/>
        <w:rPr>
          <w:rFonts w:ascii="Palatino Linotype" w:hAnsi="Palatino Linotype" w:cs="Arial"/>
          <w:i/>
          <w:sz w:val="22"/>
        </w:rPr>
      </w:pPr>
      <w:r w:rsidRPr="00A202A6">
        <w:rPr>
          <w:rFonts w:ascii="Palatino Linotype" w:hAnsi="Palatino Linotype" w:cs="Arial"/>
          <w:i/>
          <w:sz w:val="22"/>
        </w:rPr>
        <w:t>...</w:t>
      </w:r>
    </w:p>
    <w:p w:rsidR="00C677E6" w:rsidRPr="00A202A6" w:rsidRDefault="00C677E6" w:rsidP="00F96C31">
      <w:pPr>
        <w:autoSpaceDE w:val="0"/>
        <w:autoSpaceDN w:val="0"/>
        <w:adjustRightInd w:val="0"/>
        <w:ind w:left="851" w:right="902"/>
        <w:jc w:val="both"/>
        <w:rPr>
          <w:rFonts w:ascii="Palatino Linotype" w:hAnsi="Palatino Linotype" w:cs="Arial"/>
          <w:i/>
          <w:sz w:val="22"/>
        </w:rPr>
      </w:pPr>
      <w:r w:rsidRPr="00A202A6">
        <w:rPr>
          <w:rFonts w:ascii="Palatino Linotype" w:hAnsi="Palatino Linotype" w:cs="Arial"/>
          <w:i/>
          <w:sz w:val="22"/>
        </w:rPr>
        <w:t>Este derecho se regirá por los siguientes principios y bases siguientes:</w:t>
      </w:r>
    </w:p>
    <w:p w:rsidR="00C677E6" w:rsidRPr="00A202A6" w:rsidRDefault="00C677E6" w:rsidP="00F96C31">
      <w:pPr>
        <w:pStyle w:val="Textoindependiente2"/>
        <w:spacing w:after="0" w:line="240" w:lineRule="auto"/>
        <w:ind w:left="709" w:right="757"/>
        <w:contextualSpacing/>
        <w:jc w:val="both"/>
        <w:rPr>
          <w:rFonts w:ascii="Palatino Linotype" w:hAnsi="Palatino Linotype" w:cs="Arial"/>
          <w:i/>
          <w:sz w:val="22"/>
        </w:rPr>
      </w:pPr>
    </w:p>
    <w:p w:rsidR="00C677E6" w:rsidRPr="00A202A6" w:rsidRDefault="00C677E6" w:rsidP="00F96C31">
      <w:pPr>
        <w:autoSpaceDE w:val="0"/>
        <w:autoSpaceDN w:val="0"/>
        <w:adjustRightInd w:val="0"/>
        <w:ind w:left="851" w:right="902"/>
        <w:jc w:val="both"/>
        <w:rPr>
          <w:rFonts w:ascii="Palatino Linotype" w:hAnsi="Palatino Linotype" w:cs="Arial"/>
          <w:i/>
          <w:sz w:val="22"/>
        </w:rPr>
      </w:pPr>
      <w:r w:rsidRPr="00A202A6">
        <w:rPr>
          <w:rFonts w:ascii="Palatino Linotype" w:hAnsi="Palatino Linotype" w:cs="Arial"/>
          <w:i/>
          <w:sz w:val="22"/>
        </w:rPr>
        <w:t xml:space="preserve">I. </w:t>
      </w:r>
      <w:r w:rsidRPr="00A202A6">
        <w:rPr>
          <w:rFonts w:ascii="Palatino Linotype" w:hAnsi="Palatino Linotype"/>
          <w:b/>
          <w:i/>
          <w:sz w:val="22"/>
        </w:rPr>
        <w:t>Toda la información en posesión de cualquier autoridad, entidad, órgano y organismos de los Poderes Ejecutivo, Legislativo y Judicial, órganos autónomos</w:t>
      </w:r>
      <w:r w:rsidRPr="00A202A6">
        <w:rPr>
          <w:rFonts w:ascii="Palatino Linotype" w:hAnsi="Palatino Linotype"/>
          <w:i/>
          <w:sz w:val="22"/>
        </w:rPr>
        <w:t xml:space="preserve">, partidos políticos, fideicomisos y fondos públicos estatales y municipales, así como del gobierno y de la administración pública municipal y sus organismos descentralizados, asimismo de cualquier persona física, jurídica colectiva </w:t>
      </w:r>
      <w:r w:rsidRPr="00A202A6">
        <w:rPr>
          <w:rFonts w:ascii="Palatino Linotype" w:hAnsi="Palatino Linotype"/>
          <w:i/>
          <w:sz w:val="22"/>
        </w:rPr>
        <w:lastRenderedPageBreak/>
        <w:t>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A202A6">
        <w:rPr>
          <w:rFonts w:ascii="Palatino Linotype" w:hAnsi="Palatino Linotype" w:cs="Arial"/>
          <w:i/>
          <w:sz w:val="22"/>
        </w:rPr>
        <w:t>;</w:t>
      </w:r>
    </w:p>
    <w:p w:rsidR="00C677E6" w:rsidRPr="00A202A6" w:rsidRDefault="00C677E6" w:rsidP="00F96C31">
      <w:pPr>
        <w:autoSpaceDE w:val="0"/>
        <w:autoSpaceDN w:val="0"/>
        <w:adjustRightInd w:val="0"/>
        <w:ind w:left="851" w:right="902"/>
        <w:jc w:val="both"/>
        <w:rPr>
          <w:rFonts w:ascii="Palatino Linotype" w:hAnsi="Palatino Linotype" w:cs="Arial"/>
          <w:i/>
          <w:sz w:val="22"/>
        </w:rPr>
      </w:pPr>
      <w:r w:rsidRPr="00A202A6">
        <w:rPr>
          <w:rFonts w:ascii="Palatino Linotype" w:hAnsi="Palatino Linotype" w:cs="Arial"/>
          <w:i/>
          <w:sz w:val="22"/>
        </w:rPr>
        <w:t>...”</w:t>
      </w:r>
    </w:p>
    <w:p w:rsidR="00C677E6" w:rsidRPr="00A202A6" w:rsidRDefault="00C677E6" w:rsidP="00F96C31">
      <w:pPr>
        <w:pStyle w:val="Textoindependiente2"/>
        <w:spacing w:after="0" w:line="240" w:lineRule="auto"/>
        <w:contextualSpacing/>
        <w:jc w:val="both"/>
        <w:rPr>
          <w:rFonts w:ascii="Palatino Linotype" w:hAnsi="Palatino Linotype" w:cs="Arial"/>
          <w:i/>
        </w:rPr>
      </w:pPr>
    </w:p>
    <w:p w:rsidR="00C677E6" w:rsidRPr="00A202A6" w:rsidRDefault="00C677E6" w:rsidP="00F96C31">
      <w:pPr>
        <w:spacing w:line="360" w:lineRule="auto"/>
        <w:jc w:val="both"/>
        <w:rPr>
          <w:rFonts w:ascii="Palatino Linotype" w:hAnsi="Palatino Linotype" w:cs="Arial"/>
        </w:rPr>
      </w:pPr>
      <w:r w:rsidRPr="00A202A6">
        <w:rPr>
          <w:rFonts w:ascii="Palatino Linotype" w:hAnsi="Palatino Linotype" w:cs="Arial"/>
        </w:rPr>
        <w:t>De lo anterior, se deduce que la Constitución le otorga a todos los documentos en posesión de las autoridades la calidad de públicos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w:t>
      </w:r>
    </w:p>
    <w:p w:rsidR="00C677E6" w:rsidRPr="00A202A6" w:rsidRDefault="00C677E6" w:rsidP="00F96C31">
      <w:pPr>
        <w:spacing w:line="360" w:lineRule="auto"/>
        <w:jc w:val="both"/>
        <w:rPr>
          <w:rFonts w:ascii="Palatino Linotype" w:hAnsi="Palatino Linotype" w:cs="Arial"/>
        </w:rPr>
      </w:pPr>
    </w:p>
    <w:p w:rsidR="00C677E6" w:rsidRPr="00A202A6" w:rsidRDefault="00C677E6" w:rsidP="00F96C31">
      <w:pPr>
        <w:spacing w:line="360" w:lineRule="auto"/>
        <w:jc w:val="both"/>
        <w:rPr>
          <w:rFonts w:ascii="Palatino Linotype" w:hAnsi="Palatino Linotype" w:cs="Arial"/>
        </w:rPr>
      </w:pPr>
      <w:r w:rsidRPr="00A202A6">
        <w:rPr>
          <w:rFonts w:ascii="Palatino Linotype" w:hAnsi="Palatino Linotype" w:cs="Arial"/>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 tal y como lo precisan los siguientes dispositivos jurídicos:</w:t>
      </w:r>
    </w:p>
    <w:p w:rsidR="00C677E6" w:rsidRPr="00A202A6" w:rsidRDefault="00C677E6" w:rsidP="00F96C31">
      <w:pPr>
        <w:jc w:val="both"/>
        <w:rPr>
          <w:rFonts w:ascii="Palatino Linotype" w:hAnsi="Palatino Linotype" w:cs="Arial"/>
        </w:rPr>
      </w:pPr>
    </w:p>
    <w:p w:rsidR="00C677E6" w:rsidRPr="00A202A6" w:rsidRDefault="00C677E6" w:rsidP="00F96C31">
      <w:pPr>
        <w:pStyle w:val="Textoindependiente2"/>
        <w:spacing w:after="0" w:line="240" w:lineRule="auto"/>
        <w:ind w:left="709" w:right="757"/>
        <w:contextualSpacing/>
        <w:jc w:val="both"/>
        <w:rPr>
          <w:rFonts w:ascii="Palatino Linotype" w:hAnsi="Palatino Linotype" w:cs="Arial"/>
          <w:i/>
          <w:sz w:val="22"/>
        </w:rPr>
      </w:pPr>
      <w:r w:rsidRPr="00A202A6">
        <w:rPr>
          <w:rFonts w:ascii="Palatino Linotype" w:hAnsi="Palatino Linotype" w:cs="Arial"/>
          <w:i/>
          <w:sz w:val="22"/>
        </w:rPr>
        <w:t>“</w:t>
      </w:r>
      <w:r w:rsidRPr="00A202A6">
        <w:rPr>
          <w:rFonts w:ascii="Palatino Linotype" w:hAnsi="Palatino Linotype" w:cs="Arial"/>
          <w:b/>
          <w:i/>
          <w:sz w:val="22"/>
        </w:rPr>
        <w:t>Artículo 122</w:t>
      </w:r>
      <w:r w:rsidRPr="00A202A6">
        <w:rPr>
          <w:rFonts w:ascii="Palatino Linotype" w:hAnsi="Palatino Linotype" w:cs="Arial"/>
          <w:i/>
          <w:sz w:val="22"/>
        </w:rPr>
        <w:t xml:space="preserve">. La clasificación es el proceso mediante el cual el sujeto obligado determina que la información en su poder </w:t>
      </w:r>
      <w:proofErr w:type="spellStart"/>
      <w:r w:rsidRPr="00A202A6">
        <w:rPr>
          <w:rFonts w:ascii="Palatino Linotype" w:hAnsi="Palatino Linotype" w:cs="Arial"/>
          <w:i/>
          <w:sz w:val="22"/>
        </w:rPr>
        <w:t>actualiza</w:t>
      </w:r>
      <w:proofErr w:type="spellEnd"/>
      <w:r w:rsidRPr="00A202A6">
        <w:rPr>
          <w:rFonts w:ascii="Palatino Linotype" w:hAnsi="Palatino Linotype" w:cs="Arial"/>
          <w:i/>
          <w:sz w:val="22"/>
        </w:rPr>
        <w:t xml:space="preserve"> alguno de los supuestos de reserva o confidencialidad, de conformidad con lo dispuesto en el presente título.</w:t>
      </w:r>
    </w:p>
    <w:p w:rsidR="00C677E6" w:rsidRPr="00A202A6" w:rsidRDefault="00C677E6" w:rsidP="00F96C31">
      <w:pPr>
        <w:pStyle w:val="Textoindependiente2"/>
        <w:tabs>
          <w:tab w:val="left" w:pos="7797"/>
        </w:tabs>
        <w:spacing w:after="0" w:line="240" w:lineRule="auto"/>
        <w:ind w:left="709" w:right="757"/>
        <w:contextualSpacing/>
        <w:jc w:val="both"/>
        <w:rPr>
          <w:rFonts w:ascii="Palatino Linotype" w:hAnsi="Palatino Linotype" w:cs="Arial"/>
          <w:i/>
          <w:sz w:val="22"/>
        </w:rPr>
      </w:pPr>
      <w:r w:rsidRPr="00A202A6">
        <w:rPr>
          <w:rFonts w:ascii="Palatino Linotype" w:hAnsi="Palatino Linotype" w:cs="Arial"/>
          <w:i/>
          <w:sz w:val="22"/>
        </w:rPr>
        <w:t>Los supuestos de reserva o confidencialidad previstos en las leyes deberán ser acordes con las bases, principios y disposiciones establecidos en la Ley General y, en ningún caso, podrán contravenirla.</w:t>
      </w:r>
    </w:p>
    <w:p w:rsidR="00C677E6" w:rsidRPr="00A202A6" w:rsidRDefault="00C677E6" w:rsidP="00F96C31">
      <w:pPr>
        <w:pStyle w:val="Textoindependiente2"/>
        <w:tabs>
          <w:tab w:val="left" w:pos="7797"/>
        </w:tabs>
        <w:spacing w:after="0" w:line="240" w:lineRule="auto"/>
        <w:ind w:left="709" w:right="757"/>
        <w:contextualSpacing/>
        <w:jc w:val="both"/>
        <w:rPr>
          <w:rFonts w:ascii="Palatino Linotype" w:hAnsi="Palatino Linotype" w:cs="Arial"/>
          <w:i/>
          <w:sz w:val="22"/>
        </w:rPr>
      </w:pPr>
      <w:r w:rsidRPr="00A202A6">
        <w:rPr>
          <w:rFonts w:ascii="Palatino Linotype" w:hAnsi="Palatino Linotype" w:cs="Arial"/>
          <w:i/>
          <w:sz w:val="22"/>
        </w:rPr>
        <w:lastRenderedPageBreak/>
        <w:t>Los titulares de las áreas de los sujetos obligados serán los responsables de clasificar la información, de conformidad con lo dispuesto en la presente Ley y demás disposiciones jurídicas aplicables.</w:t>
      </w:r>
    </w:p>
    <w:p w:rsidR="00C677E6" w:rsidRPr="00A202A6" w:rsidRDefault="00C677E6" w:rsidP="00F96C31">
      <w:pPr>
        <w:pStyle w:val="Textoindependiente2"/>
        <w:spacing w:after="0" w:line="240" w:lineRule="auto"/>
        <w:ind w:left="709" w:right="757"/>
        <w:contextualSpacing/>
        <w:jc w:val="both"/>
        <w:rPr>
          <w:rFonts w:ascii="Palatino Linotype" w:hAnsi="Palatino Linotype" w:cs="Arial"/>
          <w:b/>
          <w:i/>
          <w:sz w:val="22"/>
        </w:rPr>
      </w:pPr>
    </w:p>
    <w:p w:rsidR="00C677E6" w:rsidRPr="00A202A6" w:rsidRDefault="00C677E6" w:rsidP="00F96C31">
      <w:pPr>
        <w:pStyle w:val="Textoindependiente2"/>
        <w:spacing w:after="0" w:line="240" w:lineRule="auto"/>
        <w:ind w:left="709" w:right="757"/>
        <w:contextualSpacing/>
        <w:jc w:val="both"/>
        <w:rPr>
          <w:rFonts w:ascii="Palatino Linotype" w:hAnsi="Palatino Linotype" w:cs="Arial"/>
          <w:b/>
          <w:i/>
          <w:sz w:val="22"/>
        </w:rPr>
      </w:pPr>
      <w:r w:rsidRPr="00A202A6">
        <w:rPr>
          <w:rFonts w:ascii="Palatino Linotype" w:hAnsi="Palatino Linotype" w:cs="Arial"/>
          <w:b/>
          <w:i/>
          <w:sz w:val="22"/>
        </w:rPr>
        <w:t>Artículo 140. El acceso a la información pública será restringido excepcionalmente, cuando por razones de interés público, ésta sea clasificada como reservada, conforme a los criterios siguientes:</w:t>
      </w:r>
    </w:p>
    <w:p w:rsidR="00C677E6" w:rsidRPr="00A202A6" w:rsidRDefault="00C677E6" w:rsidP="00F96C31">
      <w:pPr>
        <w:pStyle w:val="Textoindependiente2"/>
        <w:spacing w:after="0" w:line="240" w:lineRule="auto"/>
        <w:ind w:left="709" w:right="757"/>
        <w:contextualSpacing/>
        <w:jc w:val="both"/>
        <w:rPr>
          <w:rFonts w:ascii="Palatino Linotype" w:hAnsi="Palatino Linotype" w:cs="Arial"/>
          <w:i/>
          <w:sz w:val="22"/>
        </w:rPr>
      </w:pPr>
      <w:r w:rsidRPr="00A202A6">
        <w:rPr>
          <w:rFonts w:ascii="Palatino Linotype" w:hAnsi="Palatino Linotype" w:cs="Arial"/>
          <w:b/>
          <w:i/>
          <w:sz w:val="22"/>
        </w:rPr>
        <w:t>I.</w:t>
      </w:r>
      <w:r w:rsidRPr="00A202A6">
        <w:rPr>
          <w:rFonts w:ascii="Palatino Linotype" w:hAnsi="Palatino Linotype" w:cs="Arial"/>
          <w:i/>
          <w:sz w:val="22"/>
        </w:rPr>
        <w:t xml:space="preserve"> Comprometa la seguridad pública y cuente con un propósito genuino y un efecto demostrable;</w:t>
      </w:r>
    </w:p>
    <w:p w:rsidR="00C677E6" w:rsidRPr="00A202A6" w:rsidRDefault="00C677E6" w:rsidP="00F96C31">
      <w:pPr>
        <w:pStyle w:val="Textoindependiente2"/>
        <w:spacing w:after="0" w:line="240" w:lineRule="auto"/>
        <w:ind w:left="709" w:right="757"/>
        <w:contextualSpacing/>
        <w:jc w:val="both"/>
        <w:rPr>
          <w:rFonts w:ascii="Palatino Linotype" w:hAnsi="Palatino Linotype" w:cs="Arial"/>
          <w:i/>
          <w:sz w:val="22"/>
        </w:rPr>
      </w:pPr>
      <w:r w:rsidRPr="00A202A6">
        <w:rPr>
          <w:rFonts w:ascii="Palatino Linotype" w:hAnsi="Palatino Linotype" w:cs="Arial"/>
          <w:b/>
          <w:i/>
          <w:sz w:val="22"/>
        </w:rPr>
        <w:t>II.</w:t>
      </w:r>
      <w:r w:rsidRPr="00A202A6">
        <w:rPr>
          <w:rFonts w:ascii="Palatino Linotype" w:hAnsi="Palatino Linotype" w:cs="Arial"/>
          <w:i/>
          <w:sz w:val="22"/>
        </w:rPr>
        <w:t xml:space="preserve"> Pueda menoscabar la conducción de las negociaciones y relaciones internacionales;</w:t>
      </w:r>
    </w:p>
    <w:p w:rsidR="00C677E6" w:rsidRPr="00A202A6" w:rsidRDefault="00C677E6" w:rsidP="00F96C31">
      <w:pPr>
        <w:pStyle w:val="Textoindependiente2"/>
        <w:spacing w:after="0" w:line="240" w:lineRule="auto"/>
        <w:ind w:left="709" w:right="757"/>
        <w:contextualSpacing/>
        <w:jc w:val="both"/>
        <w:rPr>
          <w:rFonts w:ascii="Palatino Linotype" w:hAnsi="Palatino Linotype" w:cs="Arial"/>
          <w:i/>
          <w:sz w:val="22"/>
        </w:rPr>
      </w:pPr>
      <w:r w:rsidRPr="00A202A6">
        <w:rPr>
          <w:rFonts w:ascii="Palatino Linotype" w:hAnsi="Palatino Linotype" w:cs="Arial"/>
          <w:b/>
          <w:i/>
          <w:sz w:val="22"/>
        </w:rPr>
        <w:t>III.</w:t>
      </w:r>
      <w:r w:rsidRPr="00A202A6">
        <w:rPr>
          <w:rFonts w:ascii="Palatino Linotype" w:hAnsi="Palatino Linotype" w:cs="Arial"/>
          <w:i/>
          <w:sz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C677E6" w:rsidRPr="00A202A6" w:rsidRDefault="00C677E6" w:rsidP="00F96C31">
      <w:pPr>
        <w:pStyle w:val="Textoindependiente2"/>
        <w:spacing w:after="0" w:line="240" w:lineRule="auto"/>
        <w:ind w:left="709" w:right="757"/>
        <w:contextualSpacing/>
        <w:jc w:val="both"/>
        <w:rPr>
          <w:rFonts w:ascii="Palatino Linotype" w:hAnsi="Palatino Linotype" w:cs="Arial"/>
          <w:i/>
          <w:sz w:val="22"/>
        </w:rPr>
      </w:pPr>
      <w:r w:rsidRPr="00A202A6">
        <w:rPr>
          <w:rFonts w:ascii="Palatino Linotype" w:hAnsi="Palatino Linotype" w:cs="Arial"/>
          <w:b/>
          <w:i/>
          <w:sz w:val="22"/>
        </w:rPr>
        <w:t>IV.</w:t>
      </w:r>
      <w:r w:rsidRPr="00A202A6">
        <w:rPr>
          <w:rFonts w:ascii="Palatino Linotype" w:hAnsi="Palatino Linotype" w:cs="Arial"/>
          <w:i/>
          <w:sz w:val="22"/>
        </w:rPr>
        <w:t xml:space="preserve"> Ponga en riesgo la vida, la seguridad o la salud de una persona física;</w:t>
      </w:r>
    </w:p>
    <w:p w:rsidR="00C677E6" w:rsidRPr="00A202A6" w:rsidRDefault="00C677E6" w:rsidP="00F96C31">
      <w:pPr>
        <w:pStyle w:val="Textoindependiente2"/>
        <w:spacing w:after="0" w:line="240" w:lineRule="auto"/>
        <w:ind w:left="709" w:right="757"/>
        <w:contextualSpacing/>
        <w:jc w:val="both"/>
        <w:rPr>
          <w:rFonts w:ascii="Palatino Linotype" w:hAnsi="Palatino Linotype" w:cs="Arial"/>
          <w:i/>
          <w:sz w:val="22"/>
        </w:rPr>
      </w:pPr>
      <w:r w:rsidRPr="00A202A6">
        <w:rPr>
          <w:rFonts w:ascii="Palatino Linotype" w:hAnsi="Palatino Linotype" w:cs="Arial"/>
          <w:b/>
          <w:i/>
          <w:sz w:val="22"/>
        </w:rPr>
        <w:t>V.</w:t>
      </w:r>
      <w:r w:rsidRPr="00A202A6">
        <w:rPr>
          <w:rFonts w:ascii="Palatino Linotype" w:hAnsi="Palatino Linotype" w:cs="Arial"/>
          <w:i/>
          <w:sz w:val="22"/>
        </w:rPr>
        <w:t xml:space="preserve"> Aquella cuya divulgación obstruya o pueda causar un serio perjuicio a:</w:t>
      </w:r>
    </w:p>
    <w:p w:rsidR="00C677E6" w:rsidRPr="00A202A6" w:rsidRDefault="00C677E6" w:rsidP="00F96C31">
      <w:pPr>
        <w:pStyle w:val="Textoindependiente2"/>
        <w:spacing w:after="0" w:line="240" w:lineRule="auto"/>
        <w:ind w:left="709" w:right="757"/>
        <w:contextualSpacing/>
        <w:jc w:val="both"/>
        <w:rPr>
          <w:rFonts w:ascii="Palatino Linotype" w:hAnsi="Palatino Linotype" w:cs="Arial"/>
          <w:i/>
          <w:sz w:val="22"/>
        </w:rPr>
      </w:pPr>
      <w:r w:rsidRPr="00A202A6">
        <w:rPr>
          <w:rFonts w:ascii="Palatino Linotype" w:hAnsi="Palatino Linotype" w:cs="Arial"/>
          <w:b/>
          <w:i/>
          <w:sz w:val="22"/>
        </w:rPr>
        <w:t>1.</w:t>
      </w:r>
      <w:r w:rsidRPr="00A202A6">
        <w:rPr>
          <w:rFonts w:ascii="Palatino Linotype" w:hAnsi="Palatino Linotype" w:cs="Arial"/>
          <w:i/>
          <w:sz w:val="22"/>
        </w:rPr>
        <w:t xml:space="preserve"> Las actividades de fiscalización, verificación, inspección, comprobación y auditoría sobre el cumplimiento de las Leyes; o</w:t>
      </w:r>
    </w:p>
    <w:p w:rsidR="00C677E6" w:rsidRPr="00A202A6" w:rsidRDefault="00C677E6" w:rsidP="00F96C31">
      <w:pPr>
        <w:pStyle w:val="Textoindependiente2"/>
        <w:spacing w:after="0" w:line="240" w:lineRule="auto"/>
        <w:ind w:left="709" w:right="757"/>
        <w:contextualSpacing/>
        <w:jc w:val="both"/>
        <w:rPr>
          <w:rFonts w:ascii="Palatino Linotype" w:hAnsi="Palatino Linotype" w:cs="Arial"/>
          <w:i/>
          <w:sz w:val="22"/>
        </w:rPr>
      </w:pPr>
      <w:r w:rsidRPr="00A202A6">
        <w:rPr>
          <w:rFonts w:ascii="Palatino Linotype" w:hAnsi="Palatino Linotype" w:cs="Arial"/>
          <w:b/>
          <w:i/>
          <w:sz w:val="22"/>
        </w:rPr>
        <w:t>2.</w:t>
      </w:r>
      <w:r w:rsidRPr="00A202A6">
        <w:rPr>
          <w:rFonts w:ascii="Palatino Linotype" w:hAnsi="Palatino Linotype" w:cs="Arial"/>
          <w:i/>
          <w:sz w:val="22"/>
        </w:rPr>
        <w:t xml:space="preserve"> La recaudación de las contribuciones.</w:t>
      </w:r>
    </w:p>
    <w:p w:rsidR="00C677E6" w:rsidRPr="00A202A6" w:rsidRDefault="00C677E6" w:rsidP="00F96C31">
      <w:pPr>
        <w:pStyle w:val="Textoindependiente2"/>
        <w:spacing w:after="0" w:line="240" w:lineRule="auto"/>
        <w:ind w:left="709" w:right="757"/>
        <w:contextualSpacing/>
        <w:jc w:val="both"/>
        <w:rPr>
          <w:rFonts w:ascii="Palatino Linotype" w:hAnsi="Palatino Linotype" w:cs="Arial"/>
          <w:i/>
          <w:sz w:val="22"/>
        </w:rPr>
      </w:pPr>
      <w:r w:rsidRPr="00A202A6">
        <w:rPr>
          <w:rFonts w:ascii="Palatino Linotype" w:hAnsi="Palatino Linotype" w:cs="Arial"/>
          <w:b/>
          <w:i/>
          <w:sz w:val="22"/>
        </w:rPr>
        <w:t>VI.</w:t>
      </w:r>
      <w:r w:rsidRPr="00A202A6">
        <w:rPr>
          <w:rFonts w:ascii="Palatino Linotype" w:hAnsi="Palatino Linotype" w:cs="Arial"/>
          <w:i/>
          <w:sz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C677E6" w:rsidRPr="00A202A6" w:rsidRDefault="00C677E6" w:rsidP="00F96C31">
      <w:pPr>
        <w:pStyle w:val="Textoindependiente2"/>
        <w:spacing w:after="0" w:line="240" w:lineRule="auto"/>
        <w:ind w:left="709" w:right="757"/>
        <w:contextualSpacing/>
        <w:jc w:val="both"/>
        <w:rPr>
          <w:rFonts w:ascii="Palatino Linotype" w:hAnsi="Palatino Linotype" w:cs="Arial"/>
          <w:i/>
          <w:sz w:val="22"/>
        </w:rPr>
      </w:pPr>
      <w:r w:rsidRPr="00A202A6">
        <w:rPr>
          <w:rFonts w:ascii="Palatino Linotype" w:hAnsi="Palatino Linotype" w:cs="Arial"/>
          <w:b/>
          <w:i/>
          <w:sz w:val="22"/>
        </w:rPr>
        <w:t>VII.</w:t>
      </w:r>
      <w:r w:rsidRPr="00A202A6">
        <w:rPr>
          <w:rFonts w:ascii="Palatino Linotype" w:hAnsi="Palatino Linotype" w:cs="Arial"/>
          <w:i/>
          <w:sz w:val="22"/>
        </w:rPr>
        <w:t xml:space="preserve"> La que contengan las opiniones, recomendaciones o puntos de vista que formen parte del proceso deliberativo de los servidores públicos, hasta en tanto sea adoptada la decisión definitiva, la cual deberá estar documentada;</w:t>
      </w:r>
    </w:p>
    <w:p w:rsidR="00C677E6" w:rsidRPr="00A202A6" w:rsidRDefault="00C677E6" w:rsidP="00F96C31">
      <w:pPr>
        <w:pStyle w:val="Textoindependiente2"/>
        <w:spacing w:after="0" w:line="240" w:lineRule="auto"/>
        <w:ind w:left="709" w:right="757"/>
        <w:contextualSpacing/>
        <w:jc w:val="both"/>
        <w:rPr>
          <w:rFonts w:ascii="Palatino Linotype" w:hAnsi="Palatino Linotype" w:cs="Arial"/>
          <w:i/>
          <w:sz w:val="22"/>
          <w:u w:val="single"/>
        </w:rPr>
      </w:pPr>
      <w:r w:rsidRPr="00A202A6">
        <w:rPr>
          <w:rFonts w:ascii="Palatino Linotype" w:hAnsi="Palatino Linotype" w:cs="Arial"/>
          <w:b/>
          <w:i/>
          <w:sz w:val="22"/>
        </w:rPr>
        <w:t>VIII.</w:t>
      </w:r>
      <w:r w:rsidRPr="00A202A6">
        <w:rPr>
          <w:rFonts w:ascii="Palatino Linotype" w:hAnsi="Palatino Linotype" w:cs="Arial"/>
          <w:i/>
          <w:sz w:val="22"/>
        </w:rPr>
        <w:t xml:space="preserve"> </w:t>
      </w:r>
      <w:r w:rsidRPr="00A202A6">
        <w:rPr>
          <w:rFonts w:ascii="Palatino Linotype" w:hAnsi="Palatino Linotype" w:cs="Arial"/>
          <w:i/>
          <w:sz w:val="22"/>
          <w:u w:val="single"/>
        </w:rPr>
        <w:t>Vulnere la conducción de los expedientes judiciales o de los procedimientos administrativos seguidos en forma de juicio, en tanto no hayan quedado firmes;</w:t>
      </w:r>
    </w:p>
    <w:p w:rsidR="00C677E6" w:rsidRPr="00A202A6" w:rsidRDefault="00C677E6" w:rsidP="00F96C31">
      <w:pPr>
        <w:pStyle w:val="Textoindependiente2"/>
        <w:spacing w:after="0" w:line="240" w:lineRule="auto"/>
        <w:ind w:left="709" w:right="757"/>
        <w:contextualSpacing/>
        <w:jc w:val="both"/>
        <w:rPr>
          <w:rFonts w:ascii="Palatino Linotype" w:hAnsi="Palatino Linotype" w:cs="Arial"/>
          <w:i/>
          <w:sz w:val="22"/>
        </w:rPr>
      </w:pPr>
      <w:r w:rsidRPr="00A202A6">
        <w:rPr>
          <w:rFonts w:ascii="Palatino Linotype" w:hAnsi="Palatino Linotype" w:cs="Arial"/>
          <w:b/>
          <w:i/>
          <w:sz w:val="22"/>
        </w:rPr>
        <w:t>IX.</w:t>
      </w:r>
      <w:r w:rsidRPr="00A202A6">
        <w:rPr>
          <w:rFonts w:ascii="Palatino Linotype" w:hAnsi="Palatino Linotype" w:cs="Arial"/>
          <w:i/>
          <w:sz w:val="22"/>
        </w:rPr>
        <w:t xml:space="preserve"> Se encuentre contenida dentro de las investigaciones de hechos que la Ley señale como delitos y se tramiten ante el Ministerio Público;</w:t>
      </w:r>
    </w:p>
    <w:p w:rsidR="00C677E6" w:rsidRPr="00A202A6" w:rsidRDefault="00C677E6" w:rsidP="00F96C31">
      <w:pPr>
        <w:pStyle w:val="Textoindependiente2"/>
        <w:spacing w:after="0" w:line="240" w:lineRule="auto"/>
        <w:ind w:left="709" w:right="757"/>
        <w:contextualSpacing/>
        <w:jc w:val="both"/>
        <w:rPr>
          <w:rFonts w:ascii="Palatino Linotype" w:hAnsi="Palatino Linotype" w:cs="Arial"/>
          <w:i/>
          <w:sz w:val="22"/>
        </w:rPr>
      </w:pPr>
      <w:r w:rsidRPr="00A202A6">
        <w:rPr>
          <w:rFonts w:ascii="Palatino Linotype" w:hAnsi="Palatino Linotype" w:cs="Arial"/>
          <w:b/>
          <w:i/>
          <w:sz w:val="22"/>
        </w:rPr>
        <w:t>X.</w:t>
      </w:r>
      <w:r w:rsidRPr="00A202A6">
        <w:rPr>
          <w:rFonts w:ascii="Palatino Linotype" w:hAnsi="Palatino Linotype" w:cs="Arial"/>
          <w:i/>
          <w:sz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C677E6" w:rsidRPr="00A202A6" w:rsidRDefault="00C677E6" w:rsidP="00F96C31">
      <w:pPr>
        <w:pStyle w:val="Textoindependiente2"/>
        <w:spacing w:after="0" w:line="240" w:lineRule="auto"/>
        <w:ind w:left="709" w:right="757"/>
        <w:contextualSpacing/>
        <w:jc w:val="both"/>
        <w:rPr>
          <w:rFonts w:ascii="Palatino Linotype" w:hAnsi="Palatino Linotype" w:cs="Arial"/>
          <w:i/>
          <w:sz w:val="22"/>
        </w:rPr>
      </w:pPr>
      <w:r w:rsidRPr="00A202A6">
        <w:rPr>
          <w:rFonts w:ascii="Palatino Linotype" w:hAnsi="Palatino Linotype" w:cs="Arial"/>
          <w:i/>
          <w:sz w:val="22"/>
        </w:rPr>
        <w:t xml:space="preserve">Cuando se trate de información sobre estudios y proyectos cuya divulgación pueda causar daños al interés del Estado o suponga un riesgo para su realización, siempre que </w:t>
      </w:r>
      <w:r w:rsidRPr="00A202A6">
        <w:rPr>
          <w:rFonts w:ascii="Palatino Linotype" w:hAnsi="Palatino Linotype" w:cs="Arial"/>
          <w:i/>
          <w:sz w:val="22"/>
        </w:rPr>
        <w:lastRenderedPageBreak/>
        <w:t>esté directamente relacionado con procesos o procedimientos administrativos o judiciales que no hayan quedado firmes; y</w:t>
      </w:r>
    </w:p>
    <w:p w:rsidR="00C677E6" w:rsidRPr="00A202A6" w:rsidRDefault="00C677E6" w:rsidP="00F96C31">
      <w:pPr>
        <w:pStyle w:val="Textoindependiente2"/>
        <w:spacing w:after="0" w:line="240" w:lineRule="auto"/>
        <w:ind w:left="709" w:right="757"/>
        <w:contextualSpacing/>
        <w:jc w:val="both"/>
        <w:rPr>
          <w:rFonts w:ascii="Palatino Linotype" w:hAnsi="Palatino Linotype" w:cs="Arial"/>
          <w:i/>
          <w:sz w:val="22"/>
        </w:rPr>
      </w:pPr>
      <w:r w:rsidRPr="00A202A6">
        <w:rPr>
          <w:rFonts w:ascii="Palatino Linotype" w:hAnsi="Palatino Linotype" w:cs="Arial"/>
          <w:i/>
          <w:sz w:val="22"/>
        </w:rPr>
        <w:t>XI. Las que por disposición expresa de una ley tengan tal carácter, siempre que sean acordes con las bases, principios y disposiciones establecidos en esta Ley y no la contravengan; así como las previstas en tratados internacionales.</w:t>
      </w:r>
    </w:p>
    <w:p w:rsidR="00C677E6" w:rsidRPr="00A202A6" w:rsidRDefault="00C677E6" w:rsidP="00F96C31">
      <w:pPr>
        <w:pStyle w:val="Textoindependiente2"/>
        <w:spacing w:after="0" w:line="240" w:lineRule="auto"/>
        <w:ind w:left="709" w:right="757"/>
        <w:contextualSpacing/>
        <w:jc w:val="both"/>
        <w:rPr>
          <w:rFonts w:ascii="Palatino Linotype" w:hAnsi="Palatino Linotype" w:cs="Arial"/>
          <w:i/>
          <w:sz w:val="22"/>
        </w:rPr>
      </w:pPr>
    </w:p>
    <w:p w:rsidR="00C677E6" w:rsidRPr="00A202A6" w:rsidRDefault="00C677E6" w:rsidP="00F96C31">
      <w:pPr>
        <w:pStyle w:val="Textoindependiente2"/>
        <w:spacing w:after="0" w:line="240" w:lineRule="auto"/>
        <w:ind w:left="709" w:right="757"/>
        <w:contextualSpacing/>
        <w:jc w:val="both"/>
        <w:rPr>
          <w:rFonts w:ascii="Palatino Linotype" w:hAnsi="Palatino Linotype" w:cs="Arial"/>
          <w:b/>
          <w:i/>
          <w:sz w:val="22"/>
        </w:rPr>
      </w:pPr>
      <w:r w:rsidRPr="00A202A6">
        <w:rPr>
          <w:rFonts w:ascii="Palatino Linotype" w:hAnsi="Palatino Linotype" w:cs="Arial"/>
          <w:b/>
          <w:i/>
          <w:sz w:val="22"/>
        </w:rPr>
        <w:t>Artículo 141</w:t>
      </w:r>
      <w:r w:rsidRPr="00A202A6">
        <w:rPr>
          <w:rFonts w:ascii="Palatino Linotype" w:hAnsi="Palatino Linotype" w:cs="Arial"/>
          <w:i/>
          <w:sz w:val="22"/>
        </w:rPr>
        <w:t xml:space="preserve">. </w:t>
      </w:r>
      <w:r w:rsidRPr="00A202A6">
        <w:rPr>
          <w:rFonts w:ascii="Palatino Linotype" w:hAnsi="Palatino Linotype" w:cs="Arial"/>
          <w:b/>
          <w:i/>
          <w:sz w:val="22"/>
        </w:rPr>
        <w:t>Las causales de reserva previstas en este Capítulo se deberán fundar y motivar, a través de la aplicación de la prueba de daño a la que se hace referencia en el presente Título.”(Sic)</w:t>
      </w:r>
    </w:p>
    <w:p w:rsidR="00C677E6" w:rsidRPr="00A202A6" w:rsidRDefault="00C677E6" w:rsidP="00F96C31">
      <w:pPr>
        <w:pStyle w:val="Textoindependiente2"/>
        <w:spacing w:after="0" w:line="240" w:lineRule="auto"/>
        <w:contextualSpacing/>
        <w:jc w:val="both"/>
        <w:rPr>
          <w:rFonts w:ascii="Palatino Linotype" w:hAnsi="Palatino Linotype" w:cs="Arial"/>
          <w:b/>
          <w:i/>
        </w:rPr>
      </w:pPr>
    </w:p>
    <w:p w:rsidR="00C677E6" w:rsidRPr="00A202A6" w:rsidRDefault="00C677E6" w:rsidP="00F96C31">
      <w:pPr>
        <w:spacing w:line="360" w:lineRule="auto"/>
        <w:jc w:val="both"/>
        <w:rPr>
          <w:rFonts w:ascii="Palatino Linotype" w:hAnsi="Palatino Linotype"/>
        </w:rPr>
      </w:pPr>
      <w:r w:rsidRPr="00A202A6">
        <w:rPr>
          <w:rFonts w:ascii="Palatino Linotype" w:hAnsi="Palatino Linotype"/>
        </w:rPr>
        <w:t xml:space="preserve">Ahora bien, el reservar la información, implica el reconocimiento por parte del </w:t>
      </w:r>
      <w:r w:rsidRPr="00A202A6">
        <w:rPr>
          <w:rFonts w:ascii="Palatino Linotype" w:hAnsi="Palatino Linotype" w:cs="Arial"/>
          <w:b/>
        </w:rPr>
        <w:t>SUJETO OBLIGADO</w:t>
      </w:r>
      <w:r w:rsidRPr="00A202A6">
        <w:rPr>
          <w:rFonts w:ascii="Palatino Linotype" w:hAnsi="Palatino Linotype"/>
        </w:rPr>
        <w:t xml:space="preserve"> de que lo solicitado tiene el carácter de público y sí es susceptible de entregarse, es decir, de transparentarse; empero, advierte que existen causas presentes que impiden la publicidad de la información durante cierto periodo de tiempo.</w:t>
      </w:r>
    </w:p>
    <w:p w:rsidR="00C677E6" w:rsidRPr="00A202A6" w:rsidRDefault="00C677E6" w:rsidP="00F96C31">
      <w:pPr>
        <w:spacing w:line="360" w:lineRule="auto"/>
        <w:jc w:val="both"/>
        <w:rPr>
          <w:rFonts w:ascii="Palatino Linotype" w:hAnsi="Palatino Linotype"/>
        </w:rPr>
      </w:pPr>
    </w:p>
    <w:p w:rsidR="00C677E6" w:rsidRPr="00A202A6" w:rsidRDefault="00C677E6" w:rsidP="00F96C31">
      <w:pPr>
        <w:spacing w:line="360" w:lineRule="auto"/>
        <w:jc w:val="both"/>
        <w:rPr>
          <w:rFonts w:ascii="Palatino Linotype" w:hAnsi="Palatino Linotype"/>
        </w:rPr>
      </w:pPr>
      <w:r w:rsidRPr="00A202A6">
        <w:rPr>
          <w:rFonts w:ascii="Palatino Linotype" w:hAnsi="Palatino Linotype"/>
        </w:rPr>
        <w:t>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rsidR="00C677E6" w:rsidRPr="00A202A6" w:rsidRDefault="00C677E6" w:rsidP="00F96C31">
      <w:pPr>
        <w:spacing w:line="360" w:lineRule="auto"/>
        <w:jc w:val="both"/>
        <w:rPr>
          <w:rFonts w:ascii="Palatino Linotype" w:hAnsi="Palatino Linotype"/>
        </w:rPr>
      </w:pPr>
    </w:p>
    <w:p w:rsidR="000A7BAA" w:rsidRPr="00A202A6" w:rsidRDefault="000A7BAA" w:rsidP="000A7BAA">
      <w:pPr>
        <w:spacing w:line="360" w:lineRule="auto"/>
        <w:jc w:val="both"/>
        <w:rPr>
          <w:rFonts w:ascii="Palatino Linotype" w:hAnsi="Palatino Linotype" w:cs="Arial"/>
          <w:lang w:val="es-ES_tradnl"/>
        </w:rPr>
      </w:pPr>
      <w:r w:rsidRPr="00A202A6">
        <w:rPr>
          <w:rFonts w:ascii="Palatino Linotype" w:hAnsi="Palatino Linotype" w:cs="Arial"/>
        </w:rPr>
        <w:t xml:space="preserve">Sirve de sustento por analogía, el criterio 11/10 </w:t>
      </w:r>
      <w:r w:rsidRPr="00A202A6">
        <w:rPr>
          <w:rFonts w:ascii="Palatino Linotype" w:hAnsi="Palatino Linotype" w:cs="Arial"/>
          <w:lang w:val="es-ES_tradnl"/>
        </w:rPr>
        <w:t xml:space="preserve">emitido por el entonces Instituto Federal de Acceso a la Información y Protección de Datos, ahora Instituto Nacional de Acceso a la Información y Protección de Datos, que enuncia lo siguiente: </w:t>
      </w:r>
    </w:p>
    <w:p w:rsidR="000A7BAA" w:rsidRPr="00A202A6" w:rsidRDefault="000A7BAA" w:rsidP="000A7BAA">
      <w:pPr>
        <w:spacing w:line="360" w:lineRule="auto"/>
        <w:jc w:val="both"/>
        <w:rPr>
          <w:rFonts w:ascii="Palatino Linotype" w:hAnsi="Palatino Linotype" w:cs="Arial"/>
          <w:lang w:val="es-ES_tradnl"/>
        </w:rPr>
      </w:pPr>
    </w:p>
    <w:p w:rsidR="000A7BAA" w:rsidRPr="00A202A6" w:rsidRDefault="000A7BAA" w:rsidP="000A7BAA">
      <w:pPr>
        <w:ind w:left="851" w:right="901"/>
        <w:jc w:val="both"/>
        <w:rPr>
          <w:rFonts w:ascii="Palatino Linotype" w:hAnsi="Palatino Linotype" w:cs="Arial"/>
          <w:i/>
          <w:sz w:val="22"/>
          <w:szCs w:val="22"/>
        </w:rPr>
      </w:pPr>
      <w:r w:rsidRPr="00A202A6">
        <w:rPr>
          <w:rFonts w:ascii="Palatino Linotype" w:hAnsi="Palatino Linotype" w:cs="Arial"/>
          <w:i/>
          <w:sz w:val="22"/>
          <w:szCs w:val="22"/>
        </w:rPr>
        <w:t>“</w:t>
      </w:r>
      <w:r w:rsidRPr="00A202A6">
        <w:rPr>
          <w:rFonts w:ascii="Palatino Linotype" w:hAnsi="Palatino Linotype" w:cs="Arial"/>
          <w:b/>
          <w:i/>
          <w:sz w:val="22"/>
          <w:szCs w:val="22"/>
        </w:rPr>
        <w:t>Al clasificar información con carácter de reservada es necesario, en todos los casos, fijar un plazo de reserva, por lo que la clasificación de información por evento no resulta procedente.</w:t>
      </w:r>
      <w:r w:rsidRPr="00A202A6">
        <w:rPr>
          <w:rFonts w:ascii="Palatino Linotype" w:hAnsi="Palatino Linotype" w:cs="Arial"/>
          <w:i/>
          <w:sz w:val="22"/>
          <w:szCs w:val="22"/>
        </w:rPr>
        <w:t xml:space="preserve"> El artículo 15 de la Ley Federal de Transparencia y Acceso a la Información Pública Gubernamental establece que la </w:t>
      </w:r>
      <w:r w:rsidRPr="00A202A6">
        <w:rPr>
          <w:rFonts w:ascii="Palatino Linotype" w:hAnsi="Palatino Linotype" w:cs="Arial"/>
          <w:i/>
          <w:sz w:val="22"/>
          <w:szCs w:val="22"/>
        </w:rPr>
        <w:lastRenderedPageBreak/>
        <w:t>información clasificada podrá permanecer con tal carácter hasta por un periodo de doce años, pudiendo desclasificarse cuando se extingan las causas que dieron origen a su clasificación o cuando haya transcurrido el periodo de reserva. Según se advierte, la Ley Federal de Transparencia y Acceso a la Información Pública Gubernamental no establece ningún caso de excepción que permita a las dependencias y entidades no establecer un plazo al clasificar información con el carácter de reservada, por el contrario, las constriñe a establecer un periodo de reserva que sirva a los particulares de referente para conocer el tiempo por el que, en principio, un documento o expediente permanecerá con tal carácter. En tal virtud, no resulta procedente la reserva de información por evento.</w:t>
      </w:r>
    </w:p>
    <w:p w:rsidR="000A7BAA" w:rsidRPr="00A202A6" w:rsidRDefault="000A7BAA" w:rsidP="000A7BAA">
      <w:pPr>
        <w:ind w:left="851" w:right="901"/>
        <w:jc w:val="both"/>
        <w:rPr>
          <w:rFonts w:ascii="Palatino Linotype" w:hAnsi="Palatino Linotype" w:cs="Arial"/>
          <w:i/>
          <w:sz w:val="22"/>
          <w:szCs w:val="22"/>
        </w:rPr>
      </w:pPr>
    </w:p>
    <w:p w:rsidR="000A7BAA" w:rsidRPr="00A202A6" w:rsidRDefault="000A7BAA" w:rsidP="000A7BAA">
      <w:pPr>
        <w:ind w:left="851" w:right="901"/>
        <w:jc w:val="both"/>
        <w:rPr>
          <w:rFonts w:ascii="Palatino Linotype" w:hAnsi="Palatino Linotype" w:cs="Arial"/>
          <w:b/>
          <w:i/>
          <w:sz w:val="22"/>
          <w:szCs w:val="22"/>
        </w:rPr>
      </w:pPr>
      <w:r w:rsidRPr="00A202A6">
        <w:rPr>
          <w:rFonts w:ascii="Palatino Linotype" w:hAnsi="Palatino Linotype" w:cs="Arial"/>
          <w:b/>
          <w:i/>
          <w:sz w:val="22"/>
          <w:szCs w:val="22"/>
        </w:rPr>
        <w:t>Expedientes:</w:t>
      </w:r>
    </w:p>
    <w:p w:rsidR="000A7BAA" w:rsidRPr="00A202A6" w:rsidRDefault="000A7BAA" w:rsidP="000A7BAA">
      <w:pPr>
        <w:ind w:left="851" w:right="901"/>
        <w:jc w:val="both"/>
        <w:rPr>
          <w:rFonts w:ascii="Palatino Linotype" w:hAnsi="Palatino Linotype" w:cs="Arial"/>
          <w:i/>
          <w:sz w:val="22"/>
          <w:szCs w:val="22"/>
        </w:rPr>
      </w:pPr>
      <w:r w:rsidRPr="00A202A6">
        <w:rPr>
          <w:rFonts w:ascii="Palatino Linotype" w:hAnsi="Palatino Linotype" w:cs="Arial"/>
          <w:i/>
          <w:sz w:val="22"/>
          <w:szCs w:val="22"/>
        </w:rPr>
        <w:t xml:space="preserve">2180/08 Pemex Gas y Petroquímica Básica - Jacqueline </w:t>
      </w:r>
      <w:proofErr w:type="spellStart"/>
      <w:r w:rsidRPr="00A202A6">
        <w:rPr>
          <w:rFonts w:ascii="Palatino Linotype" w:hAnsi="Palatino Linotype" w:cs="Arial"/>
          <w:i/>
          <w:sz w:val="22"/>
          <w:szCs w:val="22"/>
        </w:rPr>
        <w:t>Peschard</w:t>
      </w:r>
      <w:proofErr w:type="spellEnd"/>
      <w:r w:rsidRPr="00A202A6">
        <w:rPr>
          <w:rFonts w:ascii="Palatino Linotype" w:hAnsi="Palatino Linotype" w:cs="Arial"/>
          <w:i/>
          <w:sz w:val="22"/>
          <w:szCs w:val="22"/>
        </w:rPr>
        <w:t xml:space="preserve"> Mariscal</w:t>
      </w:r>
    </w:p>
    <w:p w:rsidR="000A7BAA" w:rsidRPr="00A202A6" w:rsidRDefault="000A7BAA" w:rsidP="000A7BAA">
      <w:pPr>
        <w:ind w:left="851" w:right="901"/>
        <w:jc w:val="both"/>
        <w:rPr>
          <w:rFonts w:ascii="Palatino Linotype" w:hAnsi="Palatino Linotype" w:cs="Arial"/>
          <w:i/>
          <w:sz w:val="22"/>
          <w:szCs w:val="22"/>
        </w:rPr>
      </w:pPr>
      <w:r w:rsidRPr="00A202A6">
        <w:rPr>
          <w:rFonts w:ascii="Palatino Linotype" w:hAnsi="Palatino Linotype" w:cs="Arial"/>
          <w:i/>
          <w:sz w:val="22"/>
          <w:szCs w:val="22"/>
        </w:rPr>
        <w:t>3603/08 El Colegio de México, A.C. – Alonso Lujambio Irazábal</w:t>
      </w:r>
    </w:p>
    <w:p w:rsidR="000A7BAA" w:rsidRPr="00A202A6" w:rsidRDefault="000A7BAA" w:rsidP="000A7BAA">
      <w:pPr>
        <w:ind w:left="851" w:right="901"/>
        <w:jc w:val="both"/>
        <w:rPr>
          <w:rFonts w:ascii="Palatino Linotype" w:hAnsi="Palatino Linotype" w:cs="Arial"/>
          <w:i/>
          <w:sz w:val="22"/>
          <w:szCs w:val="22"/>
        </w:rPr>
      </w:pPr>
      <w:r w:rsidRPr="00A202A6">
        <w:rPr>
          <w:rFonts w:ascii="Palatino Linotype" w:hAnsi="Palatino Linotype" w:cs="Arial"/>
          <w:i/>
          <w:sz w:val="22"/>
          <w:szCs w:val="22"/>
        </w:rPr>
        <w:t xml:space="preserve">708/09  Secretaría de la Función Pública – María </w:t>
      </w:r>
      <w:proofErr w:type="spellStart"/>
      <w:r w:rsidRPr="00A202A6">
        <w:rPr>
          <w:rFonts w:ascii="Palatino Linotype" w:hAnsi="Palatino Linotype" w:cs="Arial"/>
          <w:i/>
          <w:sz w:val="22"/>
          <w:szCs w:val="22"/>
        </w:rPr>
        <w:t>Marván</w:t>
      </w:r>
      <w:proofErr w:type="spellEnd"/>
      <w:r w:rsidRPr="00A202A6">
        <w:rPr>
          <w:rFonts w:ascii="Palatino Linotype" w:hAnsi="Palatino Linotype" w:cs="Arial"/>
          <w:i/>
          <w:sz w:val="22"/>
          <w:szCs w:val="22"/>
        </w:rPr>
        <w:t xml:space="preserve"> Laborde</w:t>
      </w:r>
    </w:p>
    <w:p w:rsidR="000A7BAA" w:rsidRPr="00A202A6" w:rsidRDefault="000A7BAA" w:rsidP="000A7BAA">
      <w:pPr>
        <w:ind w:left="851" w:right="901"/>
        <w:jc w:val="both"/>
        <w:rPr>
          <w:rFonts w:ascii="Palatino Linotype" w:hAnsi="Palatino Linotype" w:cs="Arial"/>
          <w:i/>
          <w:sz w:val="22"/>
          <w:szCs w:val="22"/>
        </w:rPr>
      </w:pPr>
      <w:r w:rsidRPr="00A202A6">
        <w:rPr>
          <w:rFonts w:ascii="Palatino Linotype" w:hAnsi="Palatino Linotype" w:cs="Arial"/>
          <w:i/>
          <w:sz w:val="22"/>
          <w:szCs w:val="22"/>
        </w:rPr>
        <w:t xml:space="preserve">1355/09 Instituto Mexicano del Seguro Social – Jacqueline </w:t>
      </w:r>
      <w:proofErr w:type="spellStart"/>
      <w:r w:rsidRPr="00A202A6">
        <w:rPr>
          <w:rFonts w:ascii="Palatino Linotype" w:hAnsi="Palatino Linotype" w:cs="Arial"/>
          <w:i/>
          <w:sz w:val="22"/>
          <w:szCs w:val="22"/>
        </w:rPr>
        <w:t>Peschard</w:t>
      </w:r>
      <w:proofErr w:type="spellEnd"/>
      <w:r w:rsidRPr="00A202A6">
        <w:rPr>
          <w:rFonts w:ascii="Palatino Linotype" w:hAnsi="Palatino Linotype" w:cs="Arial"/>
          <w:i/>
          <w:sz w:val="22"/>
          <w:szCs w:val="22"/>
        </w:rPr>
        <w:t xml:space="preserve"> Mariscal</w:t>
      </w:r>
    </w:p>
    <w:p w:rsidR="000A7BAA" w:rsidRPr="00A202A6" w:rsidRDefault="000A7BAA" w:rsidP="000A7BAA">
      <w:pPr>
        <w:spacing w:line="360" w:lineRule="auto"/>
        <w:ind w:left="851" w:right="901"/>
        <w:jc w:val="both"/>
        <w:rPr>
          <w:rFonts w:ascii="Palatino Linotype" w:hAnsi="Palatino Linotype" w:cs="Arial"/>
          <w:i/>
          <w:sz w:val="22"/>
          <w:szCs w:val="22"/>
        </w:rPr>
      </w:pPr>
      <w:r w:rsidRPr="00A202A6">
        <w:rPr>
          <w:rFonts w:ascii="Palatino Linotype" w:hAnsi="Palatino Linotype" w:cs="Arial"/>
          <w:i/>
          <w:sz w:val="22"/>
          <w:szCs w:val="22"/>
        </w:rPr>
        <w:t xml:space="preserve">2290/09 Comisión Federal de Competencia – Juan Pablo Guerrero </w:t>
      </w:r>
      <w:proofErr w:type="spellStart"/>
      <w:r w:rsidRPr="00A202A6">
        <w:rPr>
          <w:rFonts w:ascii="Palatino Linotype" w:hAnsi="Palatino Linotype" w:cs="Arial"/>
          <w:i/>
          <w:sz w:val="22"/>
          <w:szCs w:val="22"/>
        </w:rPr>
        <w:t>Amparán</w:t>
      </w:r>
      <w:proofErr w:type="spellEnd"/>
      <w:r w:rsidRPr="00A202A6">
        <w:rPr>
          <w:rFonts w:ascii="Palatino Linotype" w:hAnsi="Palatino Linotype" w:cs="Arial"/>
          <w:i/>
          <w:sz w:val="22"/>
          <w:szCs w:val="22"/>
        </w:rPr>
        <w:t>” (sic)</w:t>
      </w:r>
    </w:p>
    <w:p w:rsidR="000A7BAA" w:rsidRPr="00A202A6" w:rsidRDefault="000A7BAA" w:rsidP="000A7BAA">
      <w:pPr>
        <w:spacing w:line="360" w:lineRule="auto"/>
        <w:jc w:val="both"/>
        <w:rPr>
          <w:rFonts w:ascii="Palatino Linotype" w:hAnsi="Palatino Linotype" w:cs="Arial"/>
          <w:i/>
          <w:szCs w:val="22"/>
        </w:rPr>
      </w:pPr>
    </w:p>
    <w:p w:rsidR="00C677E6" w:rsidRPr="00A202A6" w:rsidRDefault="00C677E6" w:rsidP="00F96C31">
      <w:pPr>
        <w:spacing w:line="360" w:lineRule="auto"/>
        <w:jc w:val="both"/>
        <w:rPr>
          <w:rFonts w:ascii="Palatino Linotype" w:hAnsi="Palatino Linotype"/>
          <w:bCs/>
        </w:rPr>
      </w:pPr>
      <w:r w:rsidRPr="00A202A6">
        <w:rPr>
          <w:rFonts w:ascii="Palatino Linotype" w:hAnsi="Palatino Linotype"/>
          <w:bCs/>
        </w:rPr>
        <w:t xml:space="preserve">Por todo lo anterior, la reserva de la información implica una clasificación, la cual debe entenderse como el proceso mediante el cual </w:t>
      </w:r>
      <w:r w:rsidRPr="00A202A6">
        <w:rPr>
          <w:rFonts w:ascii="Palatino Linotype" w:hAnsi="Palatino Linotype"/>
          <w:b/>
          <w:bCs/>
        </w:rPr>
        <w:t>EL SUJETO OBLIGADO</w:t>
      </w:r>
      <w:r w:rsidRPr="00A202A6">
        <w:rPr>
          <w:rFonts w:ascii="Palatino Linotype" w:hAnsi="Palatino Linotype"/>
          <w:bCs/>
        </w:rPr>
        <w:t xml:space="preserve"> determina que la información en su poder </w:t>
      </w:r>
      <w:proofErr w:type="spellStart"/>
      <w:r w:rsidRPr="00A202A6">
        <w:rPr>
          <w:rFonts w:ascii="Palatino Linotype" w:hAnsi="Palatino Linotype"/>
          <w:bCs/>
        </w:rPr>
        <w:t>actualiza</w:t>
      </w:r>
      <w:proofErr w:type="spellEnd"/>
      <w:r w:rsidRPr="00A202A6">
        <w:rPr>
          <w:rFonts w:ascii="Palatino Linotype" w:hAnsi="Palatino Linotype"/>
          <w:bCs/>
        </w:rPr>
        <w:t xml:space="preserve"> alguno de los supuestos conforme a las normas aplicables.</w:t>
      </w:r>
    </w:p>
    <w:p w:rsidR="00C677E6" w:rsidRPr="00A202A6" w:rsidRDefault="00C677E6" w:rsidP="00F96C31">
      <w:pPr>
        <w:spacing w:line="360" w:lineRule="auto"/>
        <w:jc w:val="both"/>
        <w:rPr>
          <w:rFonts w:ascii="Palatino Linotype" w:hAnsi="Palatino Linotype"/>
          <w:bCs/>
        </w:rPr>
      </w:pPr>
    </w:p>
    <w:p w:rsidR="00C677E6" w:rsidRPr="00A202A6" w:rsidRDefault="00C677E6" w:rsidP="00F96C31">
      <w:pPr>
        <w:spacing w:line="360" w:lineRule="auto"/>
        <w:jc w:val="both"/>
        <w:rPr>
          <w:rFonts w:ascii="Palatino Linotype" w:hAnsi="Palatino Linotype"/>
        </w:rPr>
      </w:pPr>
      <w:r w:rsidRPr="00A202A6">
        <w:rPr>
          <w:rFonts w:ascii="Palatino Linotype" w:hAnsi="Palatino Linotype"/>
        </w:rPr>
        <w:t xml:space="preserve">En tal virtud, conforme al artículo 49, fracción VIII, de la </w:t>
      </w:r>
      <w:r w:rsidRPr="00A202A6">
        <w:rPr>
          <w:rFonts w:ascii="Palatino Linotype" w:hAnsi="Palatino Linotype" w:cs="Arial"/>
        </w:rPr>
        <w:t>Ley de Transparencia y Acceso a la Información Pública del Estado de México y Municipios</w:t>
      </w:r>
      <w:r w:rsidRPr="00A202A6">
        <w:rPr>
          <w:rFonts w:ascii="Palatino Linotype" w:hAnsi="Palatino Linotype"/>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w:t>
      </w:r>
      <w:r w:rsidRPr="00A202A6">
        <w:rPr>
          <w:rFonts w:ascii="Palatino Linotype" w:hAnsi="Palatino Linotype"/>
        </w:rPr>
        <w:lastRenderedPageBreak/>
        <w:t xml:space="preserve">llevaron al </w:t>
      </w:r>
      <w:r w:rsidRPr="00A202A6">
        <w:rPr>
          <w:rFonts w:ascii="Palatino Linotype" w:hAnsi="Palatino Linotype"/>
          <w:b/>
        </w:rPr>
        <w:t>SUJETO OBLIGADO</w:t>
      </w:r>
      <w:r w:rsidRPr="00A202A6">
        <w:rPr>
          <w:rFonts w:ascii="Palatino Linotype" w:hAnsi="Palatino Linotype"/>
        </w:rPr>
        <w:t xml:space="preserve"> a concluir que el caso particular se ajusta al supuesto previsto por la norma legal invocada como fundamento; siendo que, además, </w:t>
      </w:r>
      <w:r w:rsidRPr="00A202A6">
        <w:rPr>
          <w:rFonts w:ascii="Palatino Linotype" w:hAnsi="Palatino Linotype"/>
          <w:b/>
        </w:rPr>
        <w:t>EL SUJETO OBLIGADO</w:t>
      </w:r>
      <w:r w:rsidRPr="00A202A6">
        <w:rPr>
          <w:rFonts w:ascii="Palatino Linotype" w:hAnsi="Palatino Linotype"/>
        </w:rPr>
        <w:t xml:space="preserve"> debe, en todo momento, aplicar una prueba de daño.</w:t>
      </w:r>
    </w:p>
    <w:p w:rsidR="00C677E6" w:rsidRPr="00A202A6" w:rsidRDefault="00C677E6" w:rsidP="00F96C31">
      <w:pPr>
        <w:spacing w:line="360" w:lineRule="auto"/>
        <w:jc w:val="both"/>
        <w:rPr>
          <w:rFonts w:ascii="Palatino Linotype" w:hAnsi="Palatino Linotype"/>
        </w:rPr>
      </w:pPr>
    </w:p>
    <w:p w:rsidR="00C677E6" w:rsidRPr="00A202A6" w:rsidRDefault="00C677E6" w:rsidP="00F96C31">
      <w:pPr>
        <w:spacing w:line="360" w:lineRule="auto"/>
        <w:jc w:val="both"/>
        <w:rPr>
          <w:rFonts w:ascii="Palatino Linotype" w:hAnsi="Palatino Linotype"/>
        </w:rPr>
      </w:pPr>
      <w:r w:rsidRPr="00A202A6">
        <w:rPr>
          <w:rFonts w:ascii="Palatino Linotype" w:hAnsi="Palatino Linotype"/>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rsidR="00C677E6" w:rsidRPr="00A202A6" w:rsidRDefault="00C677E6" w:rsidP="00F96C31">
      <w:pPr>
        <w:spacing w:line="360" w:lineRule="auto"/>
        <w:jc w:val="both"/>
        <w:rPr>
          <w:rFonts w:ascii="Palatino Linotype" w:hAnsi="Palatino Linotype"/>
        </w:rPr>
      </w:pPr>
    </w:p>
    <w:p w:rsidR="00C677E6" w:rsidRPr="00A202A6" w:rsidRDefault="00C677E6" w:rsidP="00F96C31">
      <w:pPr>
        <w:spacing w:line="360" w:lineRule="auto"/>
        <w:jc w:val="both"/>
        <w:rPr>
          <w:rFonts w:ascii="Palatino Linotype" w:hAnsi="Palatino Linotype"/>
        </w:rPr>
      </w:pPr>
      <w:r w:rsidRPr="00A202A6">
        <w:rPr>
          <w:rFonts w:ascii="Palatino Linotype" w:hAnsi="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C677E6" w:rsidRPr="00A202A6" w:rsidRDefault="00C677E6" w:rsidP="00F96C31">
      <w:pPr>
        <w:spacing w:line="360" w:lineRule="auto"/>
        <w:jc w:val="both"/>
        <w:rPr>
          <w:rFonts w:ascii="Palatino Linotype" w:hAnsi="Palatino Linotype"/>
        </w:rPr>
      </w:pPr>
    </w:p>
    <w:p w:rsidR="00C677E6" w:rsidRPr="00A202A6" w:rsidRDefault="00C677E6" w:rsidP="00F96C31">
      <w:pPr>
        <w:numPr>
          <w:ilvl w:val="0"/>
          <w:numId w:val="39"/>
        </w:numPr>
        <w:spacing w:line="360" w:lineRule="auto"/>
        <w:ind w:left="1429"/>
        <w:jc w:val="both"/>
        <w:rPr>
          <w:rFonts w:ascii="Palatino Linotype" w:hAnsi="Palatino Linotype"/>
        </w:rPr>
      </w:pPr>
      <w:r w:rsidRPr="00A202A6">
        <w:rPr>
          <w:rFonts w:ascii="Palatino Linotype" w:hAnsi="Palatino Linotype"/>
        </w:rPr>
        <w:t>Se reciba una solicitud de acceso a la información.</w:t>
      </w:r>
    </w:p>
    <w:p w:rsidR="00C677E6" w:rsidRPr="00A202A6" w:rsidRDefault="00C677E6" w:rsidP="00F96C31">
      <w:pPr>
        <w:numPr>
          <w:ilvl w:val="0"/>
          <w:numId w:val="39"/>
        </w:numPr>
        <w:spacing w:line="360" w:lineRule="auto"/>
        <w:ind w:left="1429"/>
        <w:jc w:val="both"/>
        <w:rPr>
          <w:rFonts w:ascii="Palatino Linotype" w:hAnsi="Palatino Linotype"/>
        </w:rPr>
      </w:pPr>
      <w:r w:rsidRPr="00A202A6">
        <w:rPr>
          <w:rFonts w:ascii="Palatino Linotype" w:hAnsi="Palatino Linotype"/>
        </w:rPr>
        <w:t>Se determine mediante resolución de autoridad competente.</w:t>
      </w:r>
    </w:p>
    <w:p w:rsidR="00C677E6" w:rsidRPr="00A202A6" w:rsidRDefault="00C677E6" w:rsidP="00F96C31">
      <w:pPr>
        <w:numPr>
          <w:ilvl w:val="0"/>
          <w:numId w:val="39"/>
        </w:numPr>
        <w:spacing w:line="360" w:lineRule="auto"/>
        <w:ind w:left="1429"/>
        <w:jc w:val="both"/>
        <w:rPr>
          <w:rFonts w:ascii="Palatino Linotype" w:hAnsi="Palatino Linotype"/>
        </w:rPr>
      </w:pPr>
      <w:r w:rsidRPr="00A202A6">
        <w:rPr>
          <w:rFonts w:ascii="Palatino Linotype" w:hAnsi="Palatino Linotype"/>
        </w:rPr>
        <w:t>Se generen versiones públicas para dar cumplimiento a las obligaciones de transparencia previstas en la Ley.</w:t>
      </w:r>
    </w:p>
    <w:p w:rsidR="00C677E6" w:rsidRPr="00A202A6" w:rsidRDefault="00C677E6" w:rsidP="00F96C31">
      <w:pPr>
        <w:spacing w:line="360" w:lineRule="auto"/>
        <w:ind w:left="1429"/>
        <w:jc w:val="both"/>
        <w:rPr>
          <w:rFonts w:ascii="Palatino Linotype" w:hAnsi="Palatino Linotype"/>
        </w:rPr>
      </w:pPr>
    </w:p>
    <w:p w:rsidR="00C677E6" w:rsidRPr="00A202A6" w:rsidRDefault="00C677E6" w:rsidP="00F96C31">
      <w:pPr>
        <w:spacing w:line="360" w:lineRule="auto"/>
        <w:jc w:val="both"/>
        <w:rPr>
          <w:rFonts w:ascii="Palatino Linotype" w:hAnsi="Palatino Linotype"/>
        </w:rPr>
      </w:pPr>
      <w:r w:rsidRPr="00A202A6">
        <w:rPr>
          <w:rFonts w:ascii="Palatino Linotype" w:hAnsi="Palatino Linotype"/>
        </w:rPr>
        <w:t>Situación que se robustece con el artículo 141 de la misma Ley, que señala que las causales de reserva previstas, se deberán fundar y motivar, a través de la aplicación de la prueba de daño.</w:t>
      </w:r>
    </w:p>
    <w:p w:rsidR="00C677E6" w:rsidRPr="00A202A6" w:rsidRDefault="00C677E6" w:rsidP="00F96C31">
      <w:pPr>
        <w:spacing w:line="360" w:lineRule="auto"/>
        <w:jc w:val="both"/>
        <w:rPr>
          <w:rFonts w:ascii="Palatino Linotype" w:hAnsi="Palatino Linotype"/>
        </w:rPr>
      </w:pPr>
    </w:p>
    <w:p w:rsidR="00C677E6" w:rsidRPr="00A202A6" w:rsidRDefault="00C677E6" w:rsidP="00F96C31">
      <w:pPr>
        <w:spacing w:line="360" w:lineRule="auto"/>
        <w:jc w:val="both"/>
        <w:rPr>
          <w:rFonts w:ascii="Palatino Linotype" w:hAnsi="Palatino Linotype"/>
        </w:rPr>
      </w:pPr>
      <w:r w:rsidRPr="00A202A6">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rsidR="00C677E6" w:rsidRPr="00A202A6" w:rsidRDefault="00C677E6" w:rsidP="00F96C31">
      <w:pPr>
        <w:spacing w:line="360" w:lineRule="auto"/>
        <w:jc w:val="both"/>
        <w:rPr>
          <w:rFonts w:ascii="Palatino Linotype" w:hAnsi="Palatino Linotype"/>
        </w:rPr>
      </w:pPr>
    </w:p>
    <w:p w:rsidR="00C677E6" w:rsidRPr="00A202A6" w:rsidRDefault="00C677E6" w:rsidP="00F96C31">
      <w:pPr>
        <w:pStyle w:val="Prrafodelista"/>
        <w:numPr>
          <w:ilvl w:val="0"/>
          <w:numId w:val="40"/>
        </w:numPr>
        <w:spacing w:line="360" w:lineRule="auto"/>
        <w:ind w:left="1429"/>
        <w:jc w:val="both"/>
        <w:rPr>
          <w:rFonts w:ascii="Palatino Linotype" w:hAnsi="Palatino Linotype"/>
        </w:rPr>
      </w:pPr>
      <w:r w:rsidRPr="00A202A6">
        <w:rPr>
          <w:rFonts w:ascii="Palatino Linotype" w:hAnsi="Palatino Linotype"/>
        </w:rPr>
        <w:t>La divulgación de la información representa un riesgo real, demostrable e identificable del perjuicio significativo al interés público o a la seguridad pública;</w:t>
      </w:r>
    </w:p>
    <w:p w:rsidR="00C677E6" w:rsidRPr="00A202A6" w:rsidRDefault="00C677E6" w:rsidP="00F96C31">
      <w:pPr>
        <w:pStyle w:val="Prrafodelista"/>
        <w:numPr>
          <w:ilvl w:val="0"/>
          <w:numId w:val="40"/>
        </w:numPr>
        <w:spacing w:line="360" w:lineRule="auto"/>
        <w:ind w:left="1429"/>
        <w:jc w:val="both"/>
        <w:rPr>
          <w:rFonts w:ascii="Palatino Linotype" w:hAnsi="Palatino Linotype"/>
        </w:rPr>
      </w:pPr>
      <w:r w:rsidRPr="00A202A6">
        <w:rPr>
          <w:rFonts w:ascii="Palatino Linotype" w:hAnsi="Palatino Linotype"/>
        </w:rPr>
        <w:t>El riesgo de perjuicio que supondría la divulgación supera el interés público general de que se difunda; y</w:t>
      </w:r>
    </w:p>
    <w:p w:rsidR="00C677E6" w:rsidRPr="00A202A6" w:rsidRDefault="00C677E6" w:rsidP="00F96C31">
      <w:pPr>
        <w:pStyle w:val="Prrafodelista"/>
        <w:numPr>
          <w:ilvl w:val="0"/>
          <w:numId w:val="40"/>
        </w:numPr>
        <w:spacing w:line="360" w:lineRule="auto"/>
        <w:ind w:left="1429"/>
        <w:jc w:val="both"/>
        <w:rPr>
          <w:rFonts w:ascii="Palatino Linotype" w:hAnsi="Palatino Linotype"/>
        </w:rPr>
      </w:pPr>
      <w:r w:rsidRPr="00A202A6">
        <w:rPr>
          <w:rFonts w:ascii="Palatino Linotype" w:hAnsi="Palatino Linotype"/>
        </w:rPr>
        <w:t xml:space="preserve">La limitación se adecua al principio de proporcionalidad y representa el medio menos restrictivo disponible para evitar el perjuicio. </w:t>
      </w:r>
    </w:p>
    <w:p w:rsidR="00C677E6" w:rsidRPr="00A202A6" w:rsidRDefault="00C677E6" w:rsidP="00F96C31">
      <w:pPr>
        <w:pStyle w:val="Prrafodelista"/>
        <w:spacing w:line="360" w:lineRule="auto"/>
        <w:ind w:left="1429"/>
        <w:jc w:val="both"/>
        <w:rPr>
          <w:rFonts w:ascii="Palatino Linotype" w:hAnsi="Palatino Linotype"/>
        </w:rPr>
      </w:pPr>
    </w:p>
    <w:p w:rsidR="00C677E6" w:rsidRPr="00A202A6" w:rsidRDefault="00C677E6" w:rsidP="00F96C31">
      <w:pPr>
        <w:spacing w:line="360" w:lineRule="auto"/>
        <w:jc w:val="both"/>
        <w:rPr>
          <w:rFonts w:ascii="Palatino Linotype" w:eastAsia="Calibri" w:hAnsi="Palatino Linotype" w:cs="Arial"/>
          <w:bCs/>
          <w:color w:val="000000"/>
        </w:rPr>
      </w:pPr>
      <w:r w:rsidRPr="00A202A6">
        <w:rPr>
          <w:rFonts w:ascii="Palatino Linotype" w:eastAsia="Calibri" w:hAnsi="Palatino Linotype" w:cs="Arial"/>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 006,299. I.1o.A.E.3 K (10a.)</w:t>
      </w:r>
      <w:r w:rsidRPr="00A202A6">
        <w:rPr>
          <w:rFonts w:ascii="Palatino Linotype" w:eastAsia="Arial Unicode MS" w:hAnsi="Palatino Linotype" w:cs="Arial"/>
          <w:color w:val="000000"/>
        </w:rPr>
        <w:t>,</w:t>
      </w:r>
      <w:r w:rsidRPr="00A202A6">
        <w:rPr>
          <w:rFonts w:ascii="Palatino Linotype" w:eastAsia="Calibri" w:hAnsi="Palatino Linotype" w:cs="Arial"/>
          <w:bCs/>
          <w:color w:val="000000"/>
        </w:rPr>
        <w:t xml:space="preserve"> que literalmente señala:</w:t>
      </w:r>
    </w:p>
    <w:p w:rsidR="00C677E6" w:rsidRPr="00A202A6" w:rsidRDefault="00C677E6" w:rsidP="00F96C31">
      <w:pPr>
        <w:jc w:val="both"/>
        <w:rPr>
          <w:rFonts w:ascii="Palatino Linotype" w:eastAsia="Calibri" w:hAnsi="Palatino Linotype" w:cs="Arial"/>
        </w:rPr>
      </w:pPr>
    </w:p>
    <w:p w:rsidR="00C677E6" w:rsidRPr="00A202A6" w:rsidRDefault="00C677E6" w:rsidP="00F96C31">
      <w:pPr>
        <w:ind w:left="851" w:right="899"/>
        <w:jc w:val="both"/>
        <w:rPr>
          <w:rFonts w:ascii="Palatino Linotype" w:eastAsia="Calibri" w:hAnsi="Palatino Linotype"/>
          <w:i/>
          <w:sz w:val="22"/>
          <w:szCs w:val="22"/>
        </w:rPr>
      </w:pPr>
      <w:r w:rsidRPr="00A202A6">
        <w:rPr>
          <w:rFonts w:ascii="Palatino Linotype" w:eastAsia="Calibri" w:hAnsi="Palatino Linotype"/>
          <w:i/>
          <w:sz w:val="22"/>
          <w:szCs w:val="22"/>
        </w:rPr>
        <w:t>“</w:t>
      </w:r>
      <w:r w:rsidRPr="00A202A6">
        <w:rPr>
          <w:rFonts w:ascii="Palatino Linotype" w:eastAsia="Calibri" w:hAnsi="Palatino Linotype"/>
          <w:b/>
          <w:i/>
          <w:sz w:val="22"/>
          <w:szCs w:val="22"/>
        </w:rPr>
        <w:t xml:space="preserve">INFORMACIÓN RESERVADA. APLICACIÓN DE LA "PRUEBA DE DAÑO E INTERÉS PÚBLICO" PARA DETERMINAR LO ADECUADO DE LA APORTADA CON ESA CLASIFICACIÓN EN EL JUICIO DE AMPARO </w:t>
      </w:r>
      <w:r w:rsidRPr="00A202A6">
        <w:rPr>
          <w:rFonts w:ascii="Palatino Linotype" w:eastAsia="Calibri" w:hAnsi="Palatino Linotype"/>
          <w:b/>
          <w:i/>
          <w:sz w:val="22"/>
          <w:szCs w:val="22"/>
        </w:rPr>
        <w:lastRenderedPageBreak/>
        <w:t>POR LA AUTORIDAD RESPONSABLE, A EFECTO DE HACER VIABLE LA DEFENSA EFECTIVA DEL QUEJOSO.</w:t>
      </w:r>
      <w:r w:rsidRPr="00A202A6">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A202A6">
        <w:rPr>
          <w:rFonts w:ascii="Palatino Linotype" w:eastAsia="Calibri" w:hAnsi="Palatino Linotype"/>
          <w:i/>
          <w:sz w:val="22"/>
          <w:szCs w:val="22"/>
        </w:rPr>
        <w:t>officio</w:t>
      </w:r>
      <w:proofErr w:type="spellEnd"/>
      <w:r w:rsidRPr="00A202A6">
        <w:rPr>
          <w:rFonts w:ascii="Palatino Linotype" w:eastAsia="Calibri" w:hAnsi="Palatino Linotype"/>
          <w:i/>
          <w:sz w:val="22"/>
          <w:szCs w:val="22"/>
        </w:rPr>
        <w:t>, con el propósito de obtener una versión que sea pública para la parte interesada.” (</w:t>
      </w:r>
      <w:proofErr w:type="gramStart"/>
      <w:r w:rsidRPr="00A202A6">
        <w:rPr>
          <w:rFonts w:ascii="Palatino Linotype" w:eastAsia="Calibri" w:hAnsi="Palatino Linotype"/>
          <w:i/>
          <w:sz w:val="22"/>
          <w:szCs w:val="22"/>
        </w:rPr>
        <w:t>sic</w:t>
      </w:r>
      <w:proofErr w:type="gramEnd"/>
      <w:r w:rsidRPr="00A202A6">
        <w:rPr>
          <w:rFonts w:ascii="Palatino Linotype" w:eastAsia="Calibri" w:hAnsi="Palatino Linotype"/>
          <w:i/>
          <w:sz w:val="22"/>
          <w:szCs w:val="22"/>
        </w:rPr>
        <w:t>)</w:t>
      </w:r>
    </w:p>
    <w:p w:rsidR="00C677E6" w:rsidRPr="00A202A6" w:rsidRDefault="00C677E6" w:rsidP="00F96C31">
      <w:pPr>
        <w:ind w:left="851" w:right="899"/>
        <w:jc w:val="both"/>
        <w:rPr>
          <w:rFonts w:ascii="Palatino Linotype" w:eastAsia="Calibri" w:hAnsi="Palatino Linotype" w:cs="Arial"/>
          <w:i/>
          <w:sz w:val="22"/>
          <w:szCs w:val="22"/>
        </w:rPr>
      </w:pPr>
    </w:p>
    <w:p w:rsidR="00C677E6" w:rsidRPr="00A202A6" w:rsidRDefault="00C677E6" w:rsidP="00F96C31">
      <w:pPr>
        <w:spacing w:line="360" w:lineRule="auto"/>
        <w:jc w:val="both"/>
        <w:rPr>
          <w:rFonts w:ascii="Palatino Linotype" w:hAnsi="Palatino Linotype"/>
        </w:rPr>
      </w:pPr>
      <w:r w:rsidRPr="00A202A6">
        <w:rPr>
          <w:rFonts w:ascii="Palatino Linotype" w:hAnsi="Palatino Linotype"/>
        </w:rPr>
        <w:t>Prueba de daño, que cobra relevancia puesto que sí ésta no arroja resultados contundentes sobre un posible peligro, deberá de publicarse la información.</w:t>
      </w:r>
    </w:p>
    <w:p w:rsidR="00C677E6" w:rsidRPr="00A202A6" w:rsidRDefault="00C677E6" w:rsidP="00F96C31">
      <w:pPr>
        <w:spacing w:line="360" w:lineRule="auto"/>
        <w:jc w:val="both"/>
        <w:rPr>
          <w:rFonts w:ascii="Palatino Linotype" w:hAnsi="Palatino Linotype"/>
        </w:rPr>
      </w:pPr>
    </w:p>
    <w:p w:rsidR="00C677E6" w:rsidRPr="00A202A6" w:rsidRDefault="00C677E6" w:rsidP="00F96C31">
      <w:pPr>
        <w:spacing w:line="360" w:lineRule="auto"/>
        <w:jc w:val="both"/>
        <w:rPr>
          <w:rFonts w:ascii="Palatino Linotype" w:hAnsi="Palatino Linotype"/>
        </w:rPr>
      </w:pPr>
      <w:r w:rsidRPr="00A202A6">
        <w:rPr>
          <w:rFonts w:ascii="Palatino Linotype" w:hAnsi="Palatino Linotype"/>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rsidR="00C677E6" w:rsidRPr="00A202A6" w:rsidRDefault="00C677E6" w:rsidP="00F96C31">
      <w:pPr>
        <w:spacing w:line="360" w:lineRule="auto"/>
        <w:jc w:val="both"/>
        <w:rPr>
          <w:rFonts w:ascii="Palatino Linotype" w:hAnsi="Palatino Linotype"/>
        </w:rPr>
      </w:pPr>
    </w:p>
    <w:p w:rsidR="00C677E6" w:rsidRPr="00A202A6" w:rsidRDefault="00C677E6" w:rsidP="00F96C31">
      <w:pPr>
        <w:spacing w:line="360" w:lineRule="auto"/>
        <w:jc w:val="both"/>
        <w:rPr>
          <w:rFonts w:ascii="Palatino Linotype" w:hAnsi="Palatino Linotype"/>
        </w:rPr>
      </w:pPr>
      <w:r w:rsidRPr="00A202A6">
        <w:rPr>
          <w:rFonts w:ascii="Palatino Linotype" w:hAnsi="Palatino Linotype"/>
        </w:rPr>
        <w:t>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rsidR="00C677E6" w:rsidRPr="00A202A6" w:rsidRDefault="00C677E6" w:rsidP="00F96C31">
      <w:pPr>
        <w:spacing w:line="360" w:lineRule="auto"/>
        <w:jc w:val="both"/>
        <w:rPr>
          <w:rFonts w:ascii="Palatino Linotype" w:hAnsi="Palatino Linotype"/>
        </w:rPr>
      </w:pPr>
    </w:p>
    <w:p w:rsidR="00C677E6" w:rsidRPr="00A202A6" w:rsidRDefault="00C677E6" w:rsidP="00F96C31">
      <w:pPr>
        <w:spacing w:line="360" w:lineRule="auto"/>
        <w:jc w:val="both"/>
        <w:rPr>
          <w:rFonts w:ascii="Palatino Linotype" w:hAnsi="Palatino Linotype"/>
        </w:rPr>
      </w:pPr>
      <w:r w:rsidRPr="00A202A6">
        <w:rPr>
          <w:rFonts w:ascii="Palatino Linotype" w:hAnsi="Palatino Linotype"/>
        </w:rPr>
        <w:lastRenderedPageBreak/>
        <w:t xml:space="preserve">De este modo, es necesario que </w:t>
      </w:r>
      <w:r w:rsidRPr="00A202A6">
        <w:rPr>
          <w:rFonts w:ascii="Palatino Linotype" w:hAnsi="Palatino Linotype"/>
          <w:b/>
        </w:rPr>
        <w:t>EL SUJETO OBLIGADO</w:t>
      </w:r>
      <w:r w:rsidRPr="00A202A6">
        <w:rPr>
          <w:rFonts w:ascii="Palatino Linotype" w:hAnsi="Palatino Linotype"/>
        </w:rPr>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rsidR="00C677E6" w:rsidRPr="00A202A6" w:rsidRDefault="00C677E6" w:rsidP="00F96C31">
      <w:pPr>
        <w:spacing w:line="360" w:lineRule="auto"/>
        <w:jc w:val="both"/>
        <w:rPr>
          <w:rFonts w:ascii="Palatino Linotype" w:hAnsi="Palatino Linotype"/>
        </w:rPr>
      </w:pPr>
    </w:p>
    <w:p w:rsidR="00C677E6" w:rsidRPr="00A202A6" w:rsidRDefault="00C677E6" w:rsidP="00F96C31">
      <w:pPr>
        <w:spacing w:line="360" w:lineRule="auto"/>
        <w:jc w:val="both"/>
        <w:rPr>
          <w:rFonts w:ascii="Palatino Linotype" w:hAnsi="Palatino Linotype"/>
        </w:rPr>
      </w:pPr>
      <w:r w:rsidRPr="00A202A6">
        <w:rPr>
          <w:rFonts w:ascii="Palatino Linotype" w:hAnsi="Palatino Linotype"/>
        </w:rPr>
        <w:t>Aunado a lo anterior, se tiene que conforme al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especificando las razones o circunstancias especiales que lo llevaron a concluir que el caso particular se ajusta al supuesto previsto por la norma legal invocada como fundamento.</w:t>
      </w:r>
    </w:p>
    <w:p w:rsidR="00C677E6" w:rsidRPr="00A202A6" w:rsidRDefault="00C677E6" w:rsidP="00F96C31">
      <w:pPr>
        <w:spacing w:line="360" w:lineRule="auto"/>
        <w:jc w:val="both"/>
        <w:rPr>
          <w:rFonts w:ascii="Palatino Linotype" w:hAnsi="Palatino Linotype"/>
        </w:rPr>
      </w:pPr>
    </w:p>
    <w:p w:rsidR="00C677E6" w:rsidRPr="00A202A6" w:rsidRDefault="00C677E6" w:rsidP="00F96C31">
      <w:pPr>
        <w:spacing w:line="360" w:lineRule="auto"/>
        <w:jc w:val="both"/>
        <w:rPr>
          <w:rFonts w:ascii="Palatino Linotype" w:hAnsi="Palatino Linotype"/>
        </w:rPr>
      </w:pPr>
      <w:r w:rsidRPr="00A202A6">
        <w:rPr>
          <w:rFonts w:ascii="Palatino Linotype" w:hAnsi="Palatino Linotype"/>
        </w:rPr>
        <w:t>Siendo así que, en el caso específico de la reserva, la motivación de la clasificación también deberá comprender las circunstancias que justifican el establecimiento de determinado plazo de reserva; en otras palabras, para clasificar la información como reservada, el acuerdo respectivo debe estar debidamente fundado y motivado.</w:t>
      </w:r>
    </w:p>
    <w:p w:rsidR="00C677E6" w:rsidRPr="00A202A6" w:rsidRDefault="00C677E6" w:rsidP="00F96C31">
      <w:pPr>
        <w:spacing w:line="360" w:lineRule="auto"/>
        <w:jc w:val="both"/>
        <w:rPr>
          <w:rFonts w:ascii="Palatino Linotype" w:hAnsi="Palatino Linotype"/>
        </w:rPr>
      </w:pPr>
    </w:p>
    <w:p w:rsidR="00C677E6" w:rsidRPr="00A202A6" w:rsidRDefault="00C677E6" w:rsidP="00F96C31">
      <w:pPr>
        <w:spacing w:line="360" w:lineRule="auto"/>
        <w:jc w:val="both"/>
        <w:rPr>
          <w:rFonts w:ascii="Palatino Linotype" w:hAnsi="Palatino Linotype" w:cs="Arial"/>
        </w:rPr>
      </w:pPr>
      <w:r w:rsidRPr="00A202A6">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rsidR="00C677E6" w:rsidRPr="00A202A6" w:rsidRDefault="00C677E6" w:rsidP="00F96C31">
      <w:pPr>
        <w:spacing w:line="360" w:lineRule="auto"/>
        <w:jc w:val="both"/>
        <w:rPr>
          <w:rFonts w:ascii="Palatino Linotype" w:hAnsi="Palatino Linotype" w:cs="Arial"/>
        </w:rPr>
      </w:pPr>
    </w:p>
    <w:p w:rsidR="00C677E6" w:rsidRPr="00A202A6" w:rsidRDefault="00C677E6" w:rsidP="00F96C31">
      <w:pPr>
        <w:spacing w:line="360" w:lineRule="auto"/>
        <w:jc w:val="both"/>
        <w:rPr>
          <w:rFonts w:ascii="Palatino Linotype" w:hAnsi="Palatino Linotype" w:cs="Arial"/>
        </w:rPr>
      </w:pPr>
      <w:r w:rsidRPr="00A202A6">
        <w:rPr>
          <w:rFonts w:ascii="Palatino Linotype" w:hAnsi="Palatino Linotype" w:cs="Arial"/>
        </w:rPr>
        <w:t>Al respecto, el máximo tribunal del país ha establecido jurisprudencia respecto a qué debe entenderse por fundamentación y motivación, en los siguientes términos:</w:t>
      </w:r>
    </w:p>
    <w:p w:rsidR="00C677E6" w:rsidRPr="00A202A6" w:rsidRDefault="00C677E6" w:rsidP="00F96C31">
      <w:pPr>
        <w:jc w:val="both"/>
        <w:rPr>
          <w:rFonts w:ascii="Palatino Linotype" w:hAnsi="Palatino Linotype" w:cs="Arial"/>
        </w:rPr>
      </w:pPr>
    </w:p>
    <w:p w:rsidR="00C677E6" w:rsidRPr="00A202A6" w:rsidRDefault="00C677E6" w:rsidP="00F96C31">
      <w:pPr>
        <w:pStyle w:val="Textoindependiente2"/>
        <w:spacing w:after="0" w:line="240" w:lineRule="auto"/>
        <w:ind w:left="709" w:right="757"/>
        <w:contextualSpacing/>
        <w:jc w:val="both"/>
        <w:rPr>
          <w:rFonts w:ascii="Palatino Linotype" w:hAnsi="Palatino Linotype" w:cs="Arial"/>
          <w:i/>
          <w:sz w:val="22"/>
        </w:rPr>
      </w:pPr>
      <w:r w:rsidRPr="00A202A6">
        <w:rPr>
          <w:rFonts w:ascii="Palatino Linotype" w:hAnsi="Palatino Linotype" w:cs="Arial"/>
          <w:i/>
          <w:sz w:val="22"/>
        </w:rPr>
        <w:t>“</w:t>
      </w:r>
      <w:r w:rsidRPr="00A202A6">
        <w:rPr>
          <w:rFonts w:ascii="Palatino Linotype" w:hAnsi="Palatino Linotype" w:cs="Arial"/>
          <w:b/>
          <w:i/>
          <w:sz w:val="22"/>
        </w:rPr>
        <w:t xml:space="preserve">FUNDAMENTACION Y MOTIVACION. </w:t>
      </w:r>
      <w:r w:rsidRPr="00A202A6">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C677E6" w:rsidRPr="00A202A6" w:rsidRDefault="00C677E6" w:rsidP="00F96C31">
      <w:pPr>
        <w:pStyle w:val="Textoindependiente2"/>
        <w:spacing w:after="0" w:line="240" w:lineRule="auto"/>
        <w:contextualSpacing/>
        <w:jc w:val="both"/>
        <w:rPr>
          <w:rFonts w:ascii="Palatino Linotype" w:hAnsi="Palatino Linotype" w:cs="Arial"/>
          <w:i/>
        </w:rPr>
      </w:pPr>
    </w:p>
    <w:p w:rsidR="00C677E6" w:rsidRPr="00A202A6" w:rsidRDefault="00C677E6" w:rsidP="00F96C31">
      <w:pPr>
        <w:spacing w:line="360" w:lineRule="auto"/>
        <w:jc w:val="both"/>
        <w:rPr>
          <w:rFonts w:ascii="Palatino Linotype" w:hAnsi="Palatino Linotype" w:cs="Arial"/>
        </w:rPr>
      </w:pPr>
      <w:r w:rsidRPr="00A202A6">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C677E6" w:rsidRPr="00A202A6" w:rsidRDefault="00C677E6" w:rsidP="00F96C31">
      <w:pPr>
        <w:spacing w:line="360" w:lineRule="auto"/>
        <w:jc w:val="both"/>
        <w:rPr>
          <w:rFonts w:ascii="Palatino Linotype" w:hAnsi="Palatino Linotype" w:cs="Arial"/>
        </w:rPr>
      </w:pPr>
    </w:p>
    <w:p w:rsidR="00C677E6" w:rsidRPr="00A202A6" w:rsidRDefault="00C677E6" w:rsidP="00F96C31">
      <w:pPr>
        <w:spacing w:line="360" w:lineRule="auto"/>
        <w:jc w:val="both"/>
        <w:rPr>
          <w:rFonts w:ascii="Palatino Linotype" w:hAnsi="Palatino Linotype" w:cs="Arial"/>
        </w:rPr>
      </w:pPr>
      <w:r w:rsidRPr="00A202A6">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C677E6" w:rsidRPr="00A202A6" w:rsidRDefault="00C677E6" w:rsidP="00F96C31">
      <w:pPr>
        <w:jc w:val="both"/>
        <w:rPr>
          <w:rFonts w:ascii="Palatino Linotype" w:hAnsi="Palatino Linotype" w:cs="Arial"/>
        </w:rPr>
      </w:pPr>
    </w:p>
    <w:p w:rsidR="00C677E6" w:rsidRPr="00A202A6" w:rsidRDefault="00C677E6" w:rsidP="00F96C31">
      <w:pPr>
        <w:pStyle w:val="Textoindependiente2"/>
        <w:spacing w:after="0" w:line="240" w:lineRule="auto"/>
        <w:ind w:left="709" w:right="757"/>
        <w:contextualSpacing/>
        <w:jc w:val="both"/>
        <w:rPr>
          <w:rFonts w:ascii="Palatino Linotype" w:hAnsi="Palatino Linotype" w:cs="Arial"/>
          <w:i/>
          <w:sz w:val="22"/>
        </w:rPr>
      </w:pPr>
      <w:r w:rsidRPr="00A202A6">
        <w:rPr>
          <w:rFonts w:ascii="Palatino Linotype" w:hAnsi="Palatino Linotype" w:cs="Arial"/>
          <w:b/>
          <w:i/>
          <w:sz w:val="22"/>
        </w:rPr>
        <w:t>“FUNDAMENTACIÓN Y MOTIVACIÓN. EL ASPECTO FORMAL DE LA GARANTÍA Y SU FINALIDAD SE TRADUCEN EN EXPLICAR, JUSTIFICAR, POSIBILITAR LA DEFENSA Y COMUNICAR LA DECISIÓN</w:t>
      </w:r>
      <w:r w:rsidRPr="00A202A6">
        <w:rPr>
          <w:rFonts w:ascii="Palatino Linotype" w:hAnsi="Palatino Linotype" w:cs="Arial"/>
          <w:i/>
          <w:sz w:val="22"/>
        </w:rPr>
        <w:t xml:space="preserve">. El contenido formal de la garantía de legalidad prevista en el artículo 16 constitucional relativa a la </w:t>
      </w:r>
      <w:r w:rsidRPr="00A202A6">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202A6">
        <w:rPr>
          <w:rFonts w:ascii="Palatino Linotype" w:hAnsi="Palatino Linotype" w:cs="Arial"/>
          <w:i/>
          <w:sz w:val="22"/>
        </w:rPr>
        <w:t xml:space="preserve">. Por tanto, </w:t>
      </w:r>
      <w:r w:rsidRPr="00A202A6">
        <w:rPr>
          <w:rFonts w:ascii="Palatino Linotype" w:hAnsi="Palatino Linotype" w:cs="Arial"/>
          <w:b/>
          <w:i/>
          <w:sz w:val="22"/>
        </w:rPr>
        <w:t>no basta que el acto de autoridad apenas observe una motivación pro forma pero de una manera incongruente, insuficiente o imprecisa</w:t>
      </w:r>
      <w:r w:rsidRPr="00A202A6">
        <w:rPr>
          <w:rFonts w:ascii="Palatino Linotype" w:hAnsi="Palatino Linotype" w:cs="Arial"/>
          <w:i/>
          <w:sz w:val="22"/>
        </w:rPr>
        <w:t>, que impida la finalidad del conocimiento, comprobación y defensa pertinente</w:t>
      </w:r>
      <w:r w:rsidRPr="00A202A6">
        <w:rPr>
          <w:rFonts w:ascii="Palatino Linotype" w:hAnsi="Palatino Linotype" w:cs="Arial"/>
          <w:b/>
          <w:i/>
          <w:sz w:val="22"/>
        </w:rPr>
        <w:t xml:space="preserve">, ni es válido exigirle una amplitud o abundancia superflua, pues es </w:t>
      </w:r>
      <w:r w:rsidRPr="00A202A6">
        <w:rPr>
          <w:rFonts w:ascii="Palatino Linotype" w:hAnsi="Palatino Linotype" w:cs="Arial"/>
          <w:b/>
          <w:i/>
          <w:sz w:val="22"/>
        </w:rPr>
        <w:lastRenderedPageBreak/>
        <w:t>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A202A6">
        <w:rPr>
          <w:rFonts w:ascii="Palatino Linotype" w:hAnsi="Palatino Linotype" w:cs="Arial"/>
          <w:i/>
          <w:sz w:val="22"/>
        </w:rPr>
        <w:t>.”(Sic)</w:t>
      </w:r>
    </w:p>
    <w:p w:rsidR="00C677E6" w:rsidRPr="00A202A6" w:rsidRDefault="00C677E6" w:rsidP="00F96C31">
      <w:pPr>
        <w:pStyle w:val="Textoindependiente2"/>
        <w:spacing w:after="0" w:line="240" w:lineRule="auto"/>
        <w:contextualSpacing/>
        <w:jc w:val="both"/>
        <w:rPr>
          <w:rFonts w:ascii="Palatino Linotype" w:hAnsi="Palatino Linotype" w:cs="Arial"/>
          <w:i/>
        </w:rPr>
      </w:pPr>
    </w:p>
    <w:p w:rsidR="00C677E6" w:rsidRPr="00A202A6" w:rsidRDefault="00C677E6" w:rsidP="00F96C31">
      <w:pPr>
        <w:spacing w:line="360" w:lineRule="auto"/>
        <w:jc w:val="both"/>
        <w:rPr>
          <w:rFonts w:ascii="Palatino Linotype" w:hAnsi="Palatino Linotype" w:cs="Arial"/>
        </w:rPr>
      </w:pPr>
      <w:r w:rsidRPr="00A202A6">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C677E6" w:rsidRPr="00A202A6" w:rsidRDefault="00C677E6" w:rsidP="00F96C31">
      <w:pPr>
        <w:spacing w:line="360" w:lineRule="auto"/>
        <w:jc w:val="both"/>
        <w:rPr>
          <w:rFonts w:ascii="Palatino Linotype" w:hAnsi="Palatino Linotype" w:cs="Arial"/>
        </w:rPr>
      </w:pPr>
    </w:p>
    <w:p w:rsidR="00C677E6" w:rsidRPr="00A202A6" w:rsidRDefault="00C677E6" w:rsidP="00F96C31">
      <w:pPr>
        <w:spacing w:line="360" w:lineRule="auto"/>
        <w:jc w:val="both"/>
        <w:rPr>
          <w:rFonts w:ascii="Palatino Linotype" w:hAnsi="Palatino Linotype" w:cs="Arial"/>
        </w:rPr>
      </w:pPr>
      <w:r w:rsidRPr="00A202A6">
        <w:rPr>
          <w:rFonts w:ascii="Palatino Linotype" w:hAnsi="Palatino Linotype"/>
          <w:bCs/>
        </w:rPr>
        <w:t xml:space="preserve">Atento a lo anterior, </w:t>
      </w:r>
      <w:r w:rsidRPr="00A202A6">
        <w:rPr>
          <w:rFonts w:ascii="Palatino Linotype" w:hAnsi="Palatino Linotype" w:cs="Arial"/>
          <w:lang w:eastAsia="es-MX"/>
        </w:rPr>
        <w:t xml:space="preserve">es necesario hacer hincapié que no basta con que </w:t>
      </w:r>
      <w:r w:rsidRPr="00A202A6">
        <w:rPr>
          <w:rFonts w:ascii="Palatino Linotype" w:hAnsi="Palatino Linotype" w:cs="Arial"/>
          <w:b/>
          <w:lang w:eastAsia="es-MX"/>
        </w:rPr>
        <w:t xml:space="preserve">EL SUJETO OBLIGADO </w:t>
      </w:r>
      <w:r w:rsidRPr="00A202A6">
        <w:rPr>
          <w:rFonts w:ascii="Palatino Linotype" w:hAnsi="Palatino Linotype" w:cs="Arial"/>
          <w:lang w:eastAsia="es-MX"/>
        </w:rPr>
        <w:t xml:space="preserve">refiera su imposibilidad para la entrega de la información, sino que para el caso de que existan </w:t>
      </w:r>
      <w:r w:rsidRPr="00A202A6">
        <w:rPr>
          <w:rFonts w:ascii="Palatino Linotype" w:hAnsi="Palatino Linotype"/>
        </w:rPr>
        <w:t xml:space="preserve">causas presentes que impiden la publicidad de la información durante cierto periodo de tiempo, </w:t>
      </w:r>
      <w:r w:rsidRPr="00A202A6">
        <w:rPr>
          <w:rFonts w:ascii="Palatino Linotype" w:hAnsi="Palatino Linotype" w:cs="Arial"/>
          <w:lang w:eastAsia="es-MX"/>
        </w:rPr>
        <w:t xml:space="preserve">debe clasificar la información </w:t>
      </w:r>
      <w:r w:rsidRPr="00A202A6">
        <w:rPr>
          <w:rFonts w:ascii="Palatino Linotype" w:hAnsi="Palatino Linotype" w:cs="Arial"/>
        </w:rPr>
        <w:t xml:space="preserve">como reservada, precisar las razones objetivas por las que la apertura de la información generaría una afectación, asimismo es claro que los mismos deben aplicar de manera restrictiva y limitada las hipótesis de clasificación y no hacerlas valer de manera general. </w:t>
      </w:r>
    </w:p>
    <w:p w:rsidR="00C677E6" w:rsidRPr="00A202A6" w:rsidRDefault="00C677E6" w:rsidP="00F96C31">
      <w:pPr>
        <w:spacing w:line="360" w:lineRule="auto"/>
        <w:jc w:val="both"/>
        <w:rPr>
          <w:rFonts w:ascii="Palatino Linotype" w:hAnsi="Palatino Linotype" w:cs="Arial"/>
        </w:rPr>
      </w:pPr>
    </w:p>
    <w:p w:rsidR="002B2853" w:rsidRPr="00A202A6" w:rsidRDefault="00C677E6" w:rsidP="00F96C31">
      <w:pPr>
        <w:spacing w:line="360" w:lineRule="auto"/>
        <w:jc w:val="both"/>
        <w:rPr>
          <w:rFonts w:ascii="Palatino Linotype" w:hAnsi="Palatino Linotype" w:cs="Arial"/>
        </w:rPr>
      </w:pPr>
      <w:r w:rsidRPr="00A202A6">
        <w:rPr>
          <w:rFonts w:ascii="Palatino Linotype" w:hAnsi="Palatino Linotype" w:cs="Arial"/>
        </w:rPr>
        <w:t xml:space="preserve">Es así que, </w:t>
      </w:r>
      <w:r w:rsidR="00B57CED" w:rsidRPr="00A202A6">
        <w:rPr>
          <w:rFonts w:ascii="Palatino Linotype" w:hAnsi="Palatino Linotype" w:cs="Arial"/>
        </w:rPr>
        <w:t xml:space="preserve">en razón de que de las constancias que integran el expediente electrónico </w:t>
      </w:r>
      <w:r w:rsidR="00CB0FD4" w:rsidRPr="00A202A6">
        <w:rPr>
          <w:rFonts w:ascii="Palatino Linotype" w:hAnsi="Palatino Linotype" w:cs="Arial"/>
        </w:rPr>
        <w:t xml:space="preserve">no se advierte que </w:t>
      </w:r>
      <w:r w:rsidR="00B57CED" w:rsidRPr="00A202A6">
        <w:rPr>
          <w:rFonts w:ascii="Palatino Linotype" w:hAnsi="Palatino Linotype" w:cs="Arial"/>
          <w:b/>
        </w:rPr>
        <w:t xml:space="preserve">EL SUJETO OBLIGADO </w:t>
      </w:r>
      <w:r w:rsidR="00CB0FD4" w:rsidRPr="00A202A6">
        <w:rPr>
          <w:rFonts w:ascii="Palatino Linotype" w:hAnsi="Palatino Linotype" w:cs="Arial"/>
        </w:rPr>
        <w:t xml:space="preserve">haya seguido el procedimiento para Clasificación la información como reservada; </w:t>
      </w:r>
      <w:r w:rsidR="00B57CED" w:rsidRPr="00A202A6">
        <w:rPr>
          <w:rFonts w:ascii="Palatino Linotype" w:hAnsi="Palatino Linotype" w:cs="Arial"/>
        </w:rPr>
        <w:t>e</w:t>
      </w:r>
      <w:r w:rsidR="00CB0FD4" w:rsidRPr="00A202A6">
        <w:rPr>
          <w:rFonts w:ascii="Palatino Linotype" w:hAnsi="Palatino Linotype" w:cs="Arial"/>
        </w:rPr>
        <w:t xml:space="preserve">ste Órgano Garante determina </w:t>
      </w:r>
      <w:r w:rsidRPr="00A202A6">
        <w:rPr>
          <w:rFonts w:ascii="Palatino Linotype" w:hAnsi="Palatino Linotype" w:cs="Arial"/>
        </w:rPr>
        <w:t>ordenar</w:t>
      </w:r>
      <w:r w:rsidR="002B2853" w:rsidRPr="00A202A6">
        <w:rPr>
          <w:rFonts w:ascii="Palatino Linotype" w:hAnsi="Palatino Linotype" w:cs="Arial"/>
        </w:rPr>
        <w:t xml:space="preserve"> </w:t>
      </w:r>
      <w:r w:rsidR="00B57CED" w:rsidRPr="00A202A6">
        <w:rPr>
          <w:rFonts w:ascii="Palatino Linotype" w:hAnsi="Palatino Linotype" w:cs="Arial"/>
        </w:rPr>
        <w:t xml:space="preserve">la entrega </w:t>
      </w:r>
      <w:r w:rsidR="002B2853" w:rsidRPr="00A202A6">
        <w:rPr>
          <w:rFonts w:ascii="Palatino Linotype" w:hAnsi="Palatino Linotype" w:cs="Arial"/>
        </w:rPr>
        <w:t>en versión pública las licencias de construcción y/o licencia de cambio de uso de suelo.</w:t>
      </w:r>
    </w:p>
    <w:p w:rsidR="002B2853" w:rsidRPr="00A202A6" w:rsidRDefault="002B2853" w:rsidP="00F96C31">
      <w:pPr>
        <w:spacing w:line="360" w:lineRule="auto"/>
        <w:jc w:val="both"/>
        <w:rPr>
          <w:rFonts w:ascii="Palatino Linotype" w:hAnsi="Palatino Linotype" w:cs="Arial"/>
        </w:rPr>
      </w:pPr>
    </w:p>
    <w:p w:rsidR="00C677E6" w:rsidRPr="00A202A6" w:rsidRDefault="00B57CED" w:rsidP="00F96C31">
      <w:pPr>
        <w:spacing w:line="360" w:lineRule="auto"/>
        <w:jc w:val="both"/>
        <w:rPr>
          <w:rFonts w:ascii="Palatino Linotype" w:hAnsi="Palatino Linotype"/>
        </w:rPr>
      </w:pPr>
      <w:r w:rsidRPr="00A202A6">
        <w:rPr>
          <w:rFonts w:ascii="Palatino Linotype" w:hAnsi="Palatino Linotype" w:cs="Arial"/>
        </w:rPr>
        <w:lastRenderedPageBreak/>
        <w:t>Sin embargo</w:t>
      </w:r>
      <w:r w:rsidR="002B2853" w:rsidRPr="00A202A6">
        <w:rPr>
          <w:rFonts w:ascii="Palatino Linotype" w:hAnsi="Palatino Linotype" w:cs="Arial"/>
        </w:rPr>
        <w:t>, para el caso de que existan causas por las cuales se determine que la informaci</w:t>
      </w:r>
      <w:r w:rsidR="00D30E40" w:rsidRPr="00A202A6">
        <w:rPr>
          <w:rFonts w:ascii="Palatino Linotype" w:hAnsi="Palatino Linotype" w:cs="Arial"/>
        </w:rPr>
        <w:t xml:space="preserve">ón actualiza alguna causal de reserva, </w:t>
      </w:r>
      <w:r w:rsidR="00D30E40" w:rsidRPr="00A202A6">
        <w:rPr>
          <w:rFonts w:ascii="Palatino Linotype" w:hAnsi="Palatino Linotype" w:cs="Arial"/>
          <w:b/>
        </w:rPr>
        <w:t xml:space="preserve">EL </w:t>
      </w:r>
      <w:r w:rsidR="00C677E6" w:rsidRPr="00A202A6">
        <w:rPr>
          <w:rFonts w:ascii="Palatino Linotype" w:hAnsi="Palatino Linotype" w:cs="Arial"/>
          <w:b/>
        </w:rPr>
        <w:t>SUJETO OBLIGADO</w:t>
      </w:r>
      <w:r w:rsidR="00C677E6" w:rsidRPr="00A202A6">
        <w:rPr>
          <w:rFonts w:ascii="Palatino Linotype" w:hAnsi="Palatino Linotype" w:cs="Arial"/>
          <w:color w:val="000000"/>
        </w:rPr>
        <w:t xml:space="preserve">, </w:t>
      </w:r>
      <w:r w:rsidR="00D30E40" w:rsidRPr="00A202A6">
        <w:rPr>
          <w:rFonts w:ascii="Palatino Linotype" w:hAnsi="Palatino Linotype" w:cs="Arial"/>
          <w:color w:val="000000"/>
        </w:rPr>
        <w:t xml:space="preserve">deberá </w:t>
      </w:r>
      <w:r w:rsidR="00C677E6" w:rsidRPr="00A202A6">
        <w:rPr>
          <w:rFonts w:ascii="Palatino Linotype" w:hAnsi="Palatino Linotype" w:cs="Arial"/>
          <w:lang w:eastAsia="es-MX"/>
        </w:rPr>
        <w:t xml:space="preserve">emitir a través de su Comité de Transparencia, el Acuerdo de Clasificación de la información como Reserva, debidamente fundado y motivado, </w:t>
      </w:r>
      <w:r w:rsidR="00C677E6" w:rsidRPr="00A202A6">
        <w:rPr>
          <w:rFonts w:ascii="Palatino Linotype" w:hAnsi="Palatino Linotype" w:cs="Arial"/>
          <w:color w:val="000000"/>
        </w:rPr>
        <w:t xml:space="preserve">en términos de lo dispuesto en </w:t>
      </w:r>
      <w:r w:rsidR="00C677E6" w:rsidRPr="00A202A6">
        <w:rPr>
          <w:rFonts w:ascii="Palatino Linotype" w:hAnsi="Palatino Linotype"/>
        </w:rPr>
        <w:t xml:space="preserve">los anteriormente citados artículos 128 y 129 de la Ley de Trasparencia y Acceso a la Información Pública del Estado de México y Municipios, motivando la referida clasificación al señalar las </w:t>
      </w:r>
      <w:r w:rsidR="00C677E6" w:rsidRPr="00A202A6">
        <w:rPr>
          <w:rFonts w:ascii="Palatino Linotype" w:hAnsi="Palatino Linotype"/>
          <w:b/>
          <w:u w:val="single"/>
        </w:rPr>
        <w:t>razones, motivos o circunstancias especiales</w:t>
      </w:r>
      <w:r w:rsidR="00C677E6" w:rsidRPr="00A202A6">
        <w:rPr>
          <w:rFonts w:ascii="Palatino Linotype" w:hAnsi="Palatino Linotype"/>
        </w:rPr>
        <w:t xml:space="preserve"> que lleven al </w:t>
      </w:r>
      <w:r w:rsidR="00C677E6" w:rsidRPr="00A202A6">
        <w:rPr>
          <w:rFonts w:ascii="Palatino Linotype" w:hAnsi="Palatino Linotype"/>
          <w:b/>
        </w:rPr>
        <w:t>SUJETO OBLIGADO</w:t>
      </w:r>
      <w:r w:rsidR="00C677E6" w:rsidRPr="00A202A6">
        <w:rPr>
          <w:rFonts w:ascii="Palatino Linotype" w:hAnsi="Palatino Linotype"/>
        </w:rPr>
        <w:t xml:space="preserve"> a concluir que el </w:t>
      </w:r>
      <w:r w:rsidR="00C677E6" w:rsidRPr="00A202A6">
        <w:rPr>
          <w:rFonts w:ascii="Palatino Linotype" w:hAnsi="Palatino Linotype"/>
          <w:b/>
        </w:rPr>
        <w:t>caso concreto,</w:t>
      </w:r>
      <w:r w:rsidR="00C677E6" w:rsidRPr="00A202A6">
        <w:rPr>
          <w:rFonts w:ascii="Palatino Linotype" w:hAnsi="Palatino Linotype"/>
        </w:rPr>
        <w:t xml:space="preserve"> se ajustó a los supuestos previstos en la normatividad legal invocada como fundamento; para dichos efectos, deberá proceder a su vez a realizar </w:t>
      </w:r>
      <w:r w:rsidR="00C677E6" w:rsidRPr="00A202A6">
        <w:rPr>
          <w:rFonts w:ascii="Palatino Linotype" w:hAnsi="Palatino Linotype"/>
          <w:b/>
        </w:rPr>
        <w:t>una prueba de daño</w:t>
      </w:r>
      <w:r w:rsidR="00C677E6" w:rsidRPr="00A202A6">
        <w:rPr>
          <w:rFonts w:ascii="Palatino Linotype" w:hAnsi="Palatino Linotype"/>
        </w:rPr>
        <w:t>, en la que se justifiquen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 adecuada al principio de proporcionalidad y representa el medio menos restrictivo disponible para evitar el perjuicio.</w:t>
      </w:r>
    </w:p>
    <w:p w:rsidR="00C677E6" w:rsidRPr="00A202A6" w:rsidRDefault="00C677E6" w:rsidP="00F96C31">
      <w:pPr>
        <w:spacing w:line="360" w:lineRule="auto"/>
        <w:jc w:val="both"/>
        <w:rPr>
          <w:rFonts w:ascii="Palatino Linotype" w:hAnsi="Palatino Linotype" w:cs="Arial"/>
        </w:rPr>
      </w:pPr>
    </w:p>
    <w:p w:rsidR="00BB093D" w:rsidRPr="00A202A6" w:rsidRDefault="00C677E6" w:rsidP="00F96C31">
      <w:pPr>
        <w:spacing w:line="360" w:lineRule="auto"/>
        <w:jc w:val="both"/>
        <w:rPr>
          <w:rFonts w:ascii="Palatino Linotype" w:hAnsi="Palatino Linotype" w:cs="Arial"/>
        </w:rPr>
      </w:pPr>
      <w:r w:rsidRPr="00A202A6">
        <w:rPr>
          <w:rFonts w:ascii="Palatino Linotype" w:hAnsi="Palatino Linotype" w:cs="Arial"/>
        </w:rPr>
        <w:t xml:space="preserve">Atento a todo lo anterior, este Órgano Garante considera que la respuesta otorgada no satisface el derecho de acceso a la información ejercido por </w:t>
      </w:r>
      <w:r w:rsidRPr="00A202A6">
        <w:rPr>
          <w:rFonts w:ascii="Palatino Linotype" w:hAnsi="Palatino Linotype" w:cs="Arial"/>
          <w:b/>
        </w:rPr>
        <w:t xml:space="preserve">EL RECURRENTE </w:t>
      </w:r>
      <w:r w:rsidRPr="00A202A6">
        <w:rPr>
          <w:rFonts w:ascii="Palatino Linotype" w:hAnsi="Palatino Linotype" w:cs="Arial"/>
        </w:rPr>
        <w:t xml:space="preserve">en razón de que </w:t>
      </w:r>
      <w:r w:rsidR="00BB093D" w:rsidRPr="00A202A6">
        <w:rPr>
          <w:rFonts w:ascii="Palatino Linotype" w:hAnsi="Palatino Linotype" w:cs="Arial"/>
        </w:rPr>
        <w:t xml:space="preserve">mediante respuesta </w:t>
      </w:r>
      <w:r w:rsidR="00BB093D" w:rsidRPr="00A202A6">
        <w:rPr>
          <w:rFonts w:ascii="Palatino Linotype" w:hAnsi="Palatino Linotype" w:cs="Arial"/>
          <w:b/>
        </w:rPr>
        <w:t>EL</w:t>
      </w:r>
      <w:r w:rsidR="00BB093D" w:rsidRPr="00A202A6">
        <w:rPr>
          <w:rFonts w:ascii="Palatino Linotype" w:hAnsi="Palatino Linotype" w:cs="Arial"/>
        </w:rPr>
        <w:t xml:space="preserve"> </w:t>
      </w:r>
      <w:r w:rsidR="00BB093D" w:rsidRPr="00A202A6">
        <w:rPr>
          <w:rFonts w:ascii="Palatino Linotype" w:hAnsi="Palatino Linotype" w:cs="Arial"/>
          <w:b/>
        </w:rPr>
        <w:t xml:space="preserve">SUJETO OBLIGADO </w:t>
      </w:r>
      <w:r w:rsidR="00D30E40" w:rsidRPr="00A202A6">
        <w:rPr>
          <w:rFonts w:ascii="Palatino Linotype" w:hAnsi="Palatino Linotype" w:cs="Arial"/>
        </w:rPr>
        <w:t xml:space="preserve">negó la información refiriendo la </w:t>
      </w:r>
      <w:r w:rsidR="00BB093D" w:rsidRPr="00A202A6">
        <w:rPr>
          <w:rFonts w:ascii="Palatino Linotype" w:hAnsi="Palatino Linotype" w:cs="Arial"/>
        </w:rPr>
        <w:t xml:space="preserve">inexistencia de la </w:t>
      </w:r>
      <w:r w:rsidR="00D30E40" w:rsidRPr="00A202A6">
        <w:rPr>
          <w:rFonts w:ascii="Palatino Linotype" w:hAnsi="Palatino Linotype" w:cs="Arial"/>
        </w:rPr>
        <w:t>misma</w:t>
      </w:r>
      <w:r w:rsidR="00BB093D" w:rsidRPr="00A202A6">
        <w:rPr>
          <w:rFonts w:ascii="Palatino Linotype" w:hAnsi="Palatino Linotype" w:cs="Arial"/>
        </w:rPr>
        <w:t>, razón por la cual el recurso de revisión de que se trata es procedente, toda vez que se actualizan las h</w:t>
      </w:r>
      <w:r w:rsidR="00C727CE" w:rsidRPr="00A202A6">
        <w:rPr>
          <w:rFonts w:ascii="Palatino Linotype" w:hAnsi="Palatino Linotype" w:cs="Arial"/>
        </w:rPr>
        <w:t>ipótesis previstas en la fracción</w:t>
      </w:r>
      <w:r w:rsidR="00BB093D" w:rsidRPr="00A202A6">
        <w:rPr>
          <w:rFonts w:ascii="Palatino Linotype" w:hAnsi="Palatino Linotype" w:cs="Arial"/>
        </w:rPr>
        <w:t xml:space="preserve"> I, del artículo 179 de la ley de la materia, que a la letra dice:</w:t>
      </w:r>
    </w:p>
    <w:p w:rsidR="00BB093D" w:rsidRPr="00A202A6" w:rsidRDefault="00BB093D" w:rsidP="00F96C31">
      <w:pPr>
        <w:jc w:val="both"/>
        <w:rPr>
          <w:rFonts w:ascii="Palatino Linotype" w:hAnsi="Palatino Linotype" w:cs="Arial"/>
        </w:rPr>
      </w:pPr>
    </w:p>
    <w:p w:rsidR="00BB093D" w:rsidRPr="00A202A6" w:rsidRDefault="00BB093D" w:rsidP="00F96C31">
      <w:pPr>
        <w:ind w:left="851" w:right="902"/>
        <w:jc w:val="both"/>
        <w:rPr>
          <w:rFonts w:ascii="Palatino Linotype" w:hAnsi="Palatino Linotype" w:cs="Arial"/>
          <w:bCs/>
          <w:i/>
          <w:sz w:val="22"/>
          <w:szCs w:val="22"/>
        </w:rPr>
      </w:pPr>
      <w:r w:rsidRPr="00A202A6">
        <w:rPr>
          <w:rFonts w:ascii="Palatino Linotype" w:hAnsi="Palatino Linotype" w:cs="Arial"/>
          <w:b/>
          <w:bCs/>
          <w:i/>
          <w:sz w:val="22"/>
          <w:szCs w:val="22"/>
        </w:rPr>
        <w:lastRenderedPageBreak/>
        <w:t>“Artículo 179.</w:t>
      </w:r>
      <w:r w:rsidRPr="00A202A6">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D30E40" w:rsidRPr="00A202A6" w:rsidRDefault="00D30E40" w:rsidP="00F96C31">
      <w:pPr>
        <w:ind w:left="851" w:right="902"/>
        <w:jc w:val="both"/>
        <w:rPr>
          <w:rFonts w:ascii="Palatino Linotype" w:hAnsi="Palatino Linotype" w:cs="Arial"/>
          <w:b/>
          <w:bCs/>
          <w:i/>
          <w:sz w:val="22"/>
          <w:szCs w:val="22"/>
        </w:rPr>
      </w:pPr>
      <w:r w:rsidRPr="00A202A6">
        <w:rPr>
          <w:rFonts w:ascii="Palatino Linotype" w:hAnsi="Palatino Linotype" w:cs="Arial"/>
          <w:b/>
          <w:bCs/>
          <w:i/>
          <w:sz w:val="22"/>
          <w:szCs w:val="22"/>
        </w:rPr>
        <w:t>I. La negativa a la información solicitada;</w:t>
      </w:r>
    </w:p>
    <w:p w:rsidR="00BB093D" w:rsidRPr="00A202A6" w:rsidRDefault="00BB093D" w:rsidP="00C727CE">
      <w:pPr>
        <w:ind w:left="851" w:right="902"/>
        <w:jc w:val="both"/>
        <w:rPr>
          <w:rFonts w:ascii="Palatino Linotype" w:hAnsi="Palatino Linotype" w:cs="Arial"/>
          <w:bCs/>
          <w:i/>
          <w:sz w:val="22"/>
          <w:szCs w:val="22"/>
        </w:rPr>
      </w:pPr>
      <w:r w:rsidRPr="00A202A6">
        <w:rPr>
          <w:rFonts w:ascii="Palatino Linotype" w:hAnsi="Palatino Linotype" w:cs="Arial"/>
          <w:b/>
          <w:bCs/>
          <w:i/>
          <w:sz w:val="22"/>
          <w:szCs w:val="22"/>
        </w:rPr>
        <w:t>…</w:t>
      </w:r>
      <w:r w:rsidRPr="00A202A6">
        <w:rPr>
          <w:rFonts w:ascii="Palatino Linotype" w:hAnsi="Palatino Linotype" w:cs="Arial"/>
          <w:bCs/>
          <w:i/>
          <w:sz w:val="22"/>
          <w:szCs w:val="22"/>
        </w:rPr>
        <w:t>”</w:t>
      </w:r>
    </w:p>
    <w:p w:rsidR="00076F65" w:rsidRPr="00A202A6" w:rsidRDefault="00076F65" w:rsidP="00F96C31">
      <w:pPr>
        <w:ind w:left="851" w:right="902"/>
        <w:jc w:val="both"/>
        <w:rPr>
          <w:rFonts w:ascii="Palatino Linotype" w:hAnsi="Palatino Linotype" w:cs="Arial"/>
          <w:bCs/>
          <w:i/>
          <w:sz w:val="22"/>
          <w:szCs w:val="22"/>
        </w:rPr>
      </w:pPr>
      <w:r w:rsidRPr="00A202A6">
        <w:rPr>
          <w:rFonts w:ascii="Palatino Linotype" w:hAnsi="Palatino Linotype" w:cs="Arial"/>
          <w:bCs/>
          <w:i/>
          <w:sz w:val="22"/>
          <w:szCs w:val="22"/>
        </w:rPr>
        <w:t>(Énfasis añadido)</w:t>
      </w:r>
    </w:p>
    <w:p w:rsidR="00BB093D" w:rsidRPr="00A202A6" w:rsidRDefault="00BB093D" w:rsidP="00076F65">
      <w:pPr>
        <w:ind w:right="758"/>
        <w:jc w:val="both"/>
        <w:rPr>
          <w:rFonts w:ascii="Palatino Linotype" w:hAnsi="Palatino Linotype" w:cs="Arial"/>
          <w:b/>
          <w:bCs/>
          <w:i/>
          <w:sz w:val="22"/>
          <w:szCs w:val="22"/>
          <w:u w:val="single"/>
        </w:rPr>
      </w:pPr>
    </w:p>
    <w:p w:rsidR="00C677E6" w:rsidRPr="00A202A6" w:rsidRDefault="00BB093D" w:rsidP="00F96C31">
      <w:pPr>
        <w:spacing w:line="360" w:lineRule="auto"/>
        <w:jc w:val="both"/>
        <w:rPr>
          <w:rFonts w:ascii="Palatino Linotype" w:hAnsi="Palatino Linotype" w:cs="Arial"/>
          <w:color w:val="000000"/>
          <w:lang w:eastAsia="es-MX"/>
        </w:rPr>
      </w:pPr>
      <w:r w:rsidRPr="00A202A6">
        <w:rPr>
          <w:rFonts w:ascii="Palatino Linotype" w:hAnsi="Palatino Linotype" w:cs="Arial"/>
        </w:rPr>
        <w:t>El precepto legal citado, establece como supuesto de procedencia del recurso de revisión, en aquellos casos en que se</w:t>
      </w:r>
      <w:r w:rsidR="00C727CE" w:rsidRPr="00A202A6">
        <w:rPr>
          <w:rFonts w:ascii="Palatino Linotype" w:hAnsi="Palatino Linotype" w:cs="Arial"/>
        </w:rPr>
        <w:t xml:space="preserve"> niegue</w:t>
      </w:r>
      <w:r w:rsidRPr="00A202A6">
        <w:rPr>
          <w:rFonts w:ascii="Palatino Linotype" w:hAnsi="Palatino Linotype" w:cs="Arial"/>
        </w:rPr>
        <w:t>; hipótesis que se actualiza en el presente caso</w:t>
      </w:r>
      <w:r w:rsidRPr="00A202A6">
        <w:rPr>
          <w:rFonts w:ascii="Palatino Linotype" w:hAnsi="Palatino Linotype" w:cs="Arial"/>
          <w:color w:val="000000"/>
          <w:lang w:eastAsia="es-MX"/>
        </w:rPr>
        <w:t xml:space="preserve">. </w:t>
      </w:r>
    </w:p>
    <w:p w:rsidR="00BB093D" w:rsidRPr="00A202A6" w:rsidRDefault="00BB093D" w:rsidP="00F96C31">
      <w:pPr>
        <w:spacing w:line="360" w:lineRule="auto"/>
        <w:jc w:val="both"/>
        <w:rPr>
          <w:rFonts w:ascii="Palatino Linotype" w:eastAsia="Calibri" w:hAnsi="Palatino Linotype" w:cs="Arial"/>
        </w:rPr>
      </w:pPr>
    </w:p>
    <w:p w:rsidR="00076F65" w:rsidRPr="00A202A6" w:rsidRDefault="00D30E40" w:rsidP="00076F65">
      <w:pPr>
        <w:spacing w:line="360" w:lineRule="auto"/>
        <w:jc w:val="both"/>
        <w:rPr>
          <w:rFonts w:ascii="Palatino Linotype" w:hAnsi="Palatino Linotype" w:cs="Arial"/>
          <w:color w:val="000000"/>
          <w:lang w:eastAsia="es-MX"/>
        </w:rPr>
      </w:pPr>
      <w:r w:rsidRPr="00A202A6">
        <w:rPr>
          <w:rFonts w:ascii="Palatino Linotype" w:hAnsi="Palatino Linotype" w:cs="Arial"/>
          <w:color w:val="000000"/>
          <w:lang w:eastAsia="es-MX"/>
        </w:rPr>
        <w:t xml:space="preserve">En consecuencia, este Órgano Garante determina </w:t>
      </w:r>
      <w:r w:rsidRPr="00A202A6">
        <w:rPr>
          <w:rFonts w:ascii="Palatino Linotype" w:hAnsi="Palatino Linotype" w:cs="Arial"/>
          <w:b/>
          <w:color w:val="000000"/>
          <w:lang w:eastAsia="es-MX"/>
        </w:rPr>
        <w:t xml:space="preserve">REVOCAR </w:t>
      </w:r>
      <w:r w:rsidRPr="00A202A6">
        <w:rPr>
          <w:rFonts w:ascii="Palatino Linotype" w:hAnsi="Palatino Linotype" w:cs="Arial"/>
          <w:color w:val="000000"/>
          <w:lang w:eastAsia="es-MX"/>
        </w:rPr>
        <w:t xml:space="preserve">la respuesta del </w:t>
      </w:r>
      <w:r w:rsidRPr="00A202A6">
        <w:rPr>
          <w:rFonts w:ascii="Palatino Linotype" w:hAnsi="Palatino Linotype" w:cs="Arial"/>
          <w:b/>
          <w:color w:val="000000"/>
          <w:lang w:eastAsia="es-MX"/>
        </w:rPr>
        <w:t>SUJETO OBLIGADO,</w:t>
      </w:r>
      <w:r w:rsidRPr="00A202A6">
        <w:rPr>
          <w:rFonts w:ascii="Palatino Linotype" w:hAnsi="Palatino Linotype" w:cs="Arial"/>
          <w:color w:val="000000"/>
          <w:lang w:eastAsia="es-MX"/>
        </w:rPr>
        <w:t xml:space="preserve"> a fin de ordenar se haga entrega al particular, de ser procedente en </w:t>
      </w:r>
      <w:r w:rsidRPr="00A202A6">
        <w:rPr>
          <w:rFonts w:ascii="Palatino Linotype" w:hAnsi="Palatino Linotype" w:cs="Arial"/>
          <w:b/>
          <w:color w:val="000000"/>
          <w:lang w:eastAsia="es-MX"/>
        </w:rPr>
        <w:t xml:space="preserve">versión pública </w:t>
      </w:r>
      <w:r w:rsidR="00076F65" w:rsidRPr="00A202A6">
        <w:rPr>
          <w:rFonts w:ascii="Palatino Linotype" w:hAnsi="Palatino Linotype" w:cs="Arial"/>
          <w:color w:val="000000"/>
          <w:lang w:eastAsia="es-MX"/>
        </w:rPr>
        <w:t xml:space="preserve">previa búsqueda exhaustiva y razonable, documentos que acrediten la forma y proceso de la donación del primer predio referido por el particular en la solicitud; </w:t>
      </w:r>
      <w:r w:rsidR="00076F65" w:rsidRPr="00A202A6">
        <w:rPr>
          <w:rFonts w:ascii="Palatino Linotype" w:hAnsi="Palatino Linotype"/>
          <w:i/>
          <w:iCs/>
          <w:color w:val="222222"/>
          <w:sz w:val="22"/>
          <w:szCs w:val="22"/>
          <w:shd w:val="clear" w:color="auto" w:fill="FFFFFF"/>
        </w:rPr>
        <w:t>licencia</w:t>
      </w:r>
      <w:r w:rsidR="00076F65" w:rsidRPr="00A202A6">
        <w:rPr>
          <w:rFonts w:ascii="Palatino Linotype" w:hAnsi="Palatino Linotype"/>
          <w:i/>
          <w:sz w:val="22"/>
          <w:szCs w:val="22"/>
        </w:rPr>
        <w:t xml:space="preserve"> de construcción y/o </w:t>
      </w:r>
      <w:r w:rsidR="00076F65" w:rsidRPr="00A202A6">
        <w:rPr>
          <w:rFonts w:ascii="Palatino Linotype" w:hAnsi="Palatino Linotype" w:cs="Arial"/>
          <w:color w:val="000000"/>
          <w:lang w:eastAsia="es-MX"/>
        </w:rPr>
        <w:t xml:space="preserve">cambio de uso de suelo del segundo predio referido por el particular; </w:t>
      </w:r>
      <w:r w:rsidR="00C727CE" w:rsidRPr="00A202A6">
        <w:rPr>
          <w:rFonts w:ascii="Palatino Linotype" w:hAnsi="Palatino Linotype" w:cs="Arial"/>
          <w:color w:val="000000"/>
          <w:lang w:eastAsia="es-MX"/>
        </w:rPr>
        <w:t xml:space="preserve">el </w:t>
      </w:r>
      <w:r w:rsidR="00076F65" w:rsidRPr="00A202A6">
        <w:rPr>
          <w:rFonts w:ascii="Palatino Linotype" w:hAnsi="Palatino Linotype" w:cs="Arial"/>
          <w:color w:val="000000"/>
          <w:lang w:eastAsia="es-MX"/>
        </w:rPr>
        <w:t xml:space="preserve">Acuerdo que emita el Comité de Transparencia en el que se confirme la declaración de incompetencia del </w:t>
      </w:r>
      <w:r w:rsidR="00076F65" w:rsidRPr="00A202A6">
        <w:rPr>
          <w:rFonts w:ascii="Palatino Linotype" w:hAnsi="Palatino Linotype" w:cs="Arial"/>
          <w:b/>
          <w:color w:val="000000"/>
          <w:lang w:eastAsia="es-MX"/>
        </w:rPr>
        <w:t>SUJETO OBLIGADO</w:t>
      </w:r>
      <w:r w:rsidR="00076F65" w:rsidRPr="00A202A6">
        <w:rPr>
          <w:rFonts w:ascii="Palatino Linotype" w:hAnsi="Palatino Linotype" w:cs="Arial"/>
          <w:color w:val="000000"/>
          <w:lang w:eastAsia="es-MX"/>
        </w:rPr>
        <w:t xml:space="preserve"> respecto de la información relacionada con el pago de derechos de servicio de agua potable de los predios referidos en la solicitud; así como el Acuerdo de Clasificación de la información en su totalidad como confidencial que deberá realizar su Comité de Transparencia, respecto de los documentos que acrediten el pago del impuesto predial de 2018 de los </w:t>
      </w:r>
      <w:r w:rsidR="00C727CE" w:rsidRPr="00A202A6">
        <w:rPr>
          <w:rFonts w:ascii="Palatino Linotype" w:hAnsi="Palatino Linotype" w:cs="Arial"/>
          <w:color w:val="000000"/>
          <w:lang w:eastAsia="es-MX"/>
        </w:rPr>
        <w:t xml:space="preserve">dos </w:t>
      </w:r>
      <w:r w:rsidR="00076F65" w:rsidRPr="00A202A6">
        <w:rPr>
          <w:rFonts w:ascii="Palatino Linotype" w:hAnsi="Palatino Linotype" w:cs="Arial"/>
          <w:color w:val="000000"/>
          <w:lang w:eastAsia="es-MX"/>
        </w:rPr>
        <w:t>predios referidos en la solicitud, en términos de los artículos 122 y 143 de la Ley de Transparencia y Acceso a la Información Pública del Estado de México y Municipios; para el caso de que no se haya generado</w:t>
      </w:r>
      <w:r w:rsidR="00C727CE" w:rsidRPr="00A202A6">
        <w:rPr>
          <w:rFonts w:ascii="Palatino Linotype" w:hAnsi="Palatino Linotype" w:cs="Arial"/>
          <w:color w:val="000000"/>
          <w:lang w:eastAsia="es-MX"/>
        </w:rPr>
        <w:t xml:space="preserve"> el correspondiente al primer predio</w:t>
      </w:r>
      <w:r w:rsidR="00076F65" w:rsidRPr="00A202A6">
        <w:rPr>
          <w:rFonts w:ascii="Palatino Linotype" w:hAnsi="Palatino Linotype" w:cs="Arial"/>
          <w:color w:val="000000"/>
          <w:lang w:eastAsia="es-MX"/>
        </w:rPr>
        <w:t xml:space="preserve"> bastará con hacerlo del conocimiento al </w:t>
      </w:r>
      <w:r w:rsidR="00076F65" w:rsidRPr="00A202A6">
        <w:rPr>
          <w:rFonts w:ascii="Palatino Linotype" w:hAnsi="Palatino Linotype" w:cs="Arial"/>
          <w:b/>
          <w:color w:val="000000"/>
          <w:lang w:eastAsia="es-MX"/>
        </w:rPr>
        <w:t>RECURRENTE</w:t>
      </w:r>
      <w:r w:rsidR="00076F65" w:rsidRPr="00A202A6">
        <w:rPr>
          <w:rFonts w:ascii="Palatino Linotype" w:hAnsi="Palatino Linotype" w:cs="Arial"/>
          <w:color w:val="000000"/>
          <w:lang w:eastAsia="es-MX"/>
        </w:rPr>
        <w:t>.</w:t>
      </w:r>
    </w:p>
    <w:p w:rsidR="00076F65" w:rsidRPr="00A202A6" w:rsidRDefault="00076F65" w:rsidP="00D30E40">
      <w:pPr>
        <w:spacing w:line="360" w:lineRule="auto"/>
        <w:jc w:val="both"/>
        <w:rPr>
          <w:rFonts w:ascii="Palatino Linotype" w:hAnsi="Palatino Linotype" w:cs="Arial"/>
        </w:rPr>
      </w:pPr>
    </w:p>
    <w:p w:rsidR="002F2934" w:rsidRPr="00A202A6" w:rsidRDefault="002F2934" w:rsidP="00F96C31">
      <w:pPr>
        <w:spacing w:line="360" w:lineRule="auto"/>
        <w:jc w:val="both"/>
        <w:rPr>
          <w:rFonts w:ascii="Palatino Linotype" w:eastAsia="Calibri" w:hAnsi="Palatino Linotype" w:cs="Arial"/>
        </w:rPr>
      </w:pPr>
      <w:r w:rsidRPr="00A202A6">
        <w:rPr>
          <w:rFonts w:ascii="Palatino Linotype" w:eastAsia="Calibri" w:hAnsi="Palatino Linotype" w:cs="Arial"/>
        </w:rPr>
        <w:lastRenderedPageBreak/>
        <w:t>Así, con fundamento en lo prescrito en los artículos 5</w:t>
      </w:r>
      <w:r w:rsidR="00D30E40" w:rsidRPr="00A202A6">
        <w:rPr>
          <w:rFonts w:ascii="Palatino Linotype" w:eastAsia="Calibri" w:hAnsi="Palatino Linotype" w:cs="Arial"/>
        </w:rPr>
        <w:t xml:space="preserve">, </w:t>
      </w:r>
      <w:r w:rsidRPr="00A202A6">
        <w:rPr>
          <w:rFonts w:ascii="Palatino Linotype" w:eastAsia="Calibri" w:hAnsi="Palatino Linotype" w:cs="Arial"/>
        </w:rPr>
        <w:t xml:space="preserve">párrafos </w:t>
      </w:r>
      <w:r w:rsidRPr="00A202A6">
        <w:rPr>
          <w:rFonts w:ascii="Palatino Linotype" w:hAnsi="Palatino Linotype"/>
        </w:rPr>
        <w:t xml:space="preserve">vigésimo, vigésimo primero y vigésimo segundo, fracciones IV y V </w:t>
      </w:r>
      <w:r w:rsidRPr="00A202A6">
        <w:rPr>
          <w:rFonts w:ascii="Palatino Linotype" w:eastAsia="Calibri" w:hAnsi="Palatino Linotype" w:cs="Arial"/>
        </w:rPr>
        <w:t xml:space="preserve">de la Constitución Política del Estado Libre y Soberano de México; </w:t>
      </w:r>
      <w:r w:rsidRPr="00A202A6">
        <w:rPr>
          <w:rFonts w:ascii="Palatino Linotype" w:hAnsi="Palatino Linotype" w:cs="Arial"/>
        </w:rPr>
        <w:t>2</w:t>
      </w:r>
      <w:r w:rsidR="00CD2319" w:rsidRPr="00A202A6">
        <w:rPr>
          <w:rFonts w:ascii="Palatino Linotype" w:hAnsi="Palatino Linotype" w:cs="Arial"/>
        </w:rPr>
        <w:t>,</w:t>
      </w:r>
      <w:r w:rsidRPr="00A202A6">
        <w:rPr>
          <w:rFonts w:ascii="Palatino Linotype" w:hAnsi="Palatino Linotype" w:cs="Arial"/>
        </w:rPr>
        <w:t xml:space="preserve"> fracción II,</w:t>
      </w:r>
      <w:r w:rsidR="00CD2319" w:rsidRPr="00A202A6">
        <w:rPr>
          <w:rFonts w:ascii="Palatino Linotype" w:hAnsi="Palatino Linotype" w:cs="Arial"/>
        </w:rPr>
        <w:t xml:space="preserve"> 9,</w:t>
      </w:r>
      <w:r w:rsidRPr="00A202A6">
        <w:rPr>
          <w:rFonts w:ascii="Palatino Linotype" w:hAnsi="Palatino Linotype" w:cs="Arial"/>
        </w:rPr>
        <w:t xml:space="preserve"> 29, 36</w:t>
      </w:r>
      <w:r w:rsidR="00CD2319" w:rsidRPr="00A202A6">
        <w:rPr>
          <w:rFonts w:ascii="Palatino Linotype" w:hAnsi="Palatino Linotype" w:cs="Arial"/>
        </w:rPr>
        <w:t>,</w:t>
      </w:r>
      <w:r w:rsidRPr="00A202A6">
        <w:rPr>
          <w:rFonts w:ascii="Palatino Linotype" w:hAnsi="Palatino Linotype" w:cs="Arial"/>
        </w:rPr>
        <w:t xml:space="preserve"> fracciones I y II, 176, 178, 179, 181, 185</w:t>
      </w:r>
      <w:r w:rsidR="00D30E40" w:rsidRPr="00A202A6">
        <w:rPr>
          <w:rFonts w:ascii="Palatino Linotype" w:hAnsi="Palatino Linotype" w:cs="Arial"/>
        </w:rPr>
        <w:t>,</w:t>
      </w:r>
      <w:r w:rsidRPr="00A202A6">
        <w:rPr>
          <w:rFonts w:ascii="Palatino Linotype" w:hAnsi="Palatino Linotype" w:cs="Arial"/>
        </w:rPr>
        <w:t xml:space="preserve"> fracción I, 186 y 188</w:t>
      </w:r>
      <w:r w:rsidRPr="00A202A6">
        <w:rPr>
          <w:rFonts w:ascii="Palatino Linotype" w:eastAsia="Calibri" w:hAnsi="Palatino Linotype" w:cs="Arial"/>
        </w:rPr>
        <w:t xml:space="preserve"> de la Ley de Transparencia y Acceso a la Información Pública del Estado de México y Municipios, este Pleno: </w:t>
      </w:r>
    </w:p>
    <w:p w:rsidR="00C778B4" w:rsidRPr="00A202A6" w:rsidRDefault="00C778B4" w:rsidP="00F96C31">
      <w:pPr>
        <w:jc w:val="center"/>
        <w:rPr>
          <w:rFonts w:ascii="Palatino Linotype" w:hAnsi="Palatino Linotype" w:cs="Arial"/>
          <w:b/>
          <w:sz w:val="28"/>
          <w:lang w:val="pt-BR"/>
        </w:rPr>
      </w:pPr>
    </w:p>
    <w:p w:rsidR="002F2934" w:rsidRPr="00A202A6" w:rsidRDefault="002F2934" w:rsidP="00F96C31">
      <w:pPr>
        <w:jc w:val="center"/>
        <w:rPr>
          <w:rFonts w:ascii="Palatino Linotype" w:hAnsi="Palatino Linotype" w:cs="Arial"/>
          <w:b/>
          <w:sz w:val="28"/>
          <w:lang w:val="pt-BR"/>
        </w:rPr>
      </w:pPr>
      <w:r w:rsidRPr="00A202A6">
        <w:rPr>
          <w:rFonts w:ascii="Palatino Linotype" w:hAnsi="Palatino Linotype" w:cs="Arial"/>
          <w:b/>
          <w:sz w:val="28"/>
          <w:lang w:val="pt-BR"/>
        </w:rPr>
        <w:t>R E S U E L V E</w:t>
      </w:r>
    </w:p>
    <w:p w:rsidR="002F2934" w:rsidRPr="00A202A6" w:rsidRDefault="002F2934" w:rsidP="00F96C31">
      <w:pPr>
        <w:jc w:val="both"/>
        <w:rPr>
          <w:rFonts w:ascii="Palatino Linotype" w:hAnsi="Palatino Linotype" w:cs="Arial"/>
          <w:lang w:eastAsia="es-MX"/>
        </w:rPr>
      </w:pPr>
    </w:p>
    <w:p w:rsidR="002F2934" w:rsidRPr="00A202A6" w:rsidRDefault="002F2934" w:rsidP="00577B0A">
      <w:pPr>
        <w:spacing w:line="360" w:lineRule="auto"/>
        <w:jc w:val="both"/>
        <w:rPr>
          <w:rFonts w:ascii="Palatino Linotype" w:hAnsi="Palatino Linotype" w:cs="Arial"/>
        </w:rPr>
      </w:pPr>
      <w:r w:rsidRPr="00A202A6">
        <w:rPr>
          <w:rFonts w:ascii="Palatino Linotype" w:hAnsi="Palatino Linotype" w:cs="Arial"/>
          <w:b/>
          <w:bCs/>
          <w:color w:val="222222"/>
          <w:sz w:val="28"/>
          <w:lang w:eastAsia="es-MX"/>
        </w:rPr>
        <w:t>PRIMERO</w:t>
      </w:r>
      <w:r w:rsidRPr="00A202A6">
        <w:rPr>
          <w:rFonts w:ascii="Palatino Linotype" w:hAnsi="Palatino Linotype" w:cs="Arial"/>
          <w:b/>
        </w:rPr>
        <w:t>.</w:t>
      </w:r>
      <w:r w:rsidRPr="00A202A6">
        <w:rPr>
          <w:rFonts w:ascii="Palatino Linotype" w:hAnsi="Palatino Linotype" w:cs="Arial"/>
        </w:rPr>
        <w:t xml:space="preserve"> Resultan </w:t>
      </w:r>
      <w:r w:rsidRPr="00A202A6">
        <w:rPr>
          <w:rFonts w:ascii="Palatino Linotype" w:hAnsi="Palatino Linotype" w:cs="Arial"/>
          <w:b/>
        </w:rPr>
        <w:t>fundadas</w:t>
      </w:r>
      <w:r w:rsidRPr="00A202A6">
        <w:rPr>
          <w:rFonts w:ascii="Palatino Linotype" w:hAnsi="Palatino Linotype" w:cs="Arial"/>
        </w:rPr>
        <w:t xml:space="preserve"> las razones o motivos de inconformidad planteadas por </w:t>
      </w:r>
      <w:r w:rsidRPr="00A202A6">
        <w:rPr>
          <w:rFonts w:ascii="Palatino Linotype" w:hAnsi="Palatino Linotype" w:cs="Arial"/>
          <w:b/>
        </w:rPr>
        <w:t>EL RECURRENTE</w:t>
      </w:r>
      <w:r w:rsidRPr="00A202A6">
        <w:rPr>
          <w:rFonts w:ascii="Palatino Linotype" w:hAnsi="Palatino Linotype" w:cs="Arial"/>
        </w:rPr>
        <w:t xml:space="preserve"> en términos del Considerando </w:t>
      </w:r>
      <w:r w:rsidRPr="00A202A6">
        <w:rPr>
          <w:rFonts w:ascii="Palatino Linotype" w:hAnsi="Palatino Linotype" w:cs="Arial"/>
          <w:b/>
        </w:rPr>
        <w:t>QUINTO</w:t>
      </w:r>
      <w:r w:rsidRPr="00A202A6">
        <w:rPr>
          <w:rFonts w:ascii="Palatino Linotype" w:hAnsi="Palatino Linotype" w:cs="Arial"/>
        </w:rPr>
        <w:t xml:space="preserve"> de esta Resolución.</w:t>
      </w:r>
    </w:p>
    <w:p w:rsidR="002F2934" w:rsidRPr="00A202A6" w:rsidRDefault="002F2934" w:rsidP="00577B0A">
      <w:pPr>
        <w:spacing w:line="360" w:lineRule="auto"/>
        <w:jc w:val="both"/>
        <w:rPr>
          <w:rFonts w:ascii="Palatino Linotype" w:hAnsi="Palatino Linotype" w:cs="Arial"/>
          <w:b/>
          <w:color w:val="000000" w:themeColor="text1"/>
          <w:sz w:val="28"/>
          <w:lang w:val="es-ES"/>
        </w:rPr>
      </w:pPr>
    </w:p>
    <w:p w:rsidR="002F2934" w:rsidRPr="00A202A6" w:rsidRDefault="002F2934" w:rsidP="00577B0A">
      <w:pPr>
        <w:spacing w:line="360" w:lineRule="auto"/>
        <w:jc w:val="both"/>
        <w:rPr>
          <w:rFonts w:ascii="Palatino Linotype" w:eastAsia="Calibri" w:hAnsi="Palatino Linotype" w:cs="Arial"/>
        </w:rPr>
      </w:pPr>
      <w:r w:rsidRPr="00A202A6">
        <w:rPr>
          <w:rFonts w:ascii="Palatino Linotype" w:hAnsi="Palatino Linotype" w:cs="Arial"/>
          <w:b/>
          <w:bCs/>
          <w:color w:val="222222"/>
          <w:sz w:val="28"/>
          <w:lang w:eastAsia="es-MX"/>
        </w:rPr>
        <w:t>SEGUNDO</w:t>
      </w:r>
      <w:r w:rsidRPr="00A202A6">
        <w:rPr>
          <w:rFonts w:ascii="Palatino Linotype" w:eastAsia="Calibri" w:hAnsi="Palatino Linotype" w:cs="Arial"/>
          <w:b/>
          <w:bCs/>
        </w:rPr>
        <w:t xml:space="preserve">. </w:t>
      </w:r>
      <w:r w:rsidRPr="00A202A6">
        <w:rPr>
          <w:rFonts w:ascii="Palatino Linotype" w:eastAsia="Calibri" w:hAnsi="Palatino Linotype" w:cs="Arial"/>
        </w:rPr>
        <w:t xml:space="preserve">Se </w:t>
      </w:r>
      <w:r w:rsidRPr="00A202A6">
        <w:rPr>
          <w:rFonts w:ascii="Palatino Linotype" w:eastAsia="Calibri" w:hAnsi="Palatino Linotype" w:cs="Arial"/>
          <w:b/>
        </w:rPr>
        <w:t xml:space="preserve">REVOCA </w:t>
      </w:r>
      <w:r w:rsidRPr="00A202A6">
        <w:rPr>
          <w:rFonts w:ascii="Palatino Linotype" w:eastAsia="Calibri" w:hAnsi="Palatino Linotype" w:cs="Arial"/>
        </w:rPr>
        <w:t xml:space="preserve">la respuesta  proporcionada por </w:t>
      </w:r>
      <w:r w:rsidRPr="00A202A6">
        <w:rPr>
          <w:rFonts w:ascii="Palatino Linotype" w:eastAsia="Calibri" w:hAnsi="Palatino Linotype" w:cs="Arial"/>
          <w:b/>
        </w:rPr>
        <w:t xml:space="preserve">EL SUJETO OBLIGADO </w:t>
      </w:r>
      <w:r w:rsidRPr="00A202A6">
        <w:rPr>
          <w:rFonts w:ascii="Palatino Linotype" w:eastAsia="Calibri" w:hAnsi="Palatino Linotype" w:cs="Arial"/>
        </w:rPr>
        <w:t xml:space="preserve">y se </w:t>
      </w:r>
      <w:r w:rsidRPr="00A202A6">
        <w:rPr>
          <w:rFonts w:ascii="Palatino Linotype" w:eastAsia="Calibri" w:hAnsi="Palatino Linotype" w:cs="Arial"/>
          <w:b/>
        </w:rPr>
        <w:t xml:space="preserve">ordena </w:t>
      </w:r>
      <w:r w:rsidRPr="00A202A6">
        <w:rPr>
          <w:rFonts w:ascii="Palatino Linotype" w:eastAsia="Calibri" w:hAnsi="Palatino Linotype" w:cs="Arial"/>
        </w:rPr>
        <w:t xml:space="preserve">atienda la solicitud de información </w:t>
      </w:r>
      <w:r w:rsidRPr="00A202A6">
        <w:rPr>
          <w:rFonts w:ascii="Palatino Linotype" w:eastAsia="Calibri" w:hAnsi="Palatino Linotype" w:cs="Arial"/>
          <w:b/>
        </w:rPr>
        <w:t>00</w:t>
      </w:r>
      <w:r w:rsidR="00BB093D" w:rsidRPr="00A202A6">
        <w:rPr>
          <w:rFonts w:ascii="Palatino Linotype" w:eastAsia="Calibri" w:hAnsi="Palatino Linotype" w:cs="Arial"/>
          <w:b/>
        </w:rPr>
        <w:t>368</w:t>
      </w:r>
      <w:r w:rsidRPr="00A202A6">
        <w:rPr>
          <w:rFonts w:ascii="Palatino Linotype" w:eastAsia="Calibri" w:hAnsi="Palatino Linotype" w:cs="Arial"/>
          <w:b/>
        </w:rPr>
        <w:t>/</w:t>
      </w:r>
      <w:r w:rsidR="00BB093D" w:rsidRPr="00A202A6">
        <w:rPr>
          <w:rFonts w:ascii="Palatino Linotype" w:eastAsia="Calibri" w:hAnsi="Palatino Linotype" w:cs="Arial"/>
          <w:b/>
        </w:rPr>
        <w:t>NAUCALPA</w:t>
      </w:r>
      <w:r w:rsidRPr="00A202A6">
        <w:rPr>
          <w:rFonts w:ascii="Palatino Linotype" w:eastAsia="Calibri" w:hAnsi="Palatino Linotype" w:cs="Arial"/>
          <w:b/>
        </w:rPr>
        <w:t>/IP/201</w:t>
      </w:r>
      <w:r w:rsidR="00CD2319" w:rsidRPr="00A202A6">
        <w:rPr>
          <w:rFonts w:ascii="Palatino Linotype" w:eastAsia="Calibri" w:hAnsi="Palatino Linotype" w:cs="Arial"/>
          <w:b/>
        </w:rPr>
        <w:t>8</w:t>
      </w:r>
      <w:r w:rsidRPr="00A202A6">
        <w:rPr>
          <w:rFonts w:ascii="Palatino Linotype" w:eastAsia="Calibri" w:hAnsi="Palatino Linotype" w:cs="Arial"/>
          <w:b/>
        </w:rPr>
        <w:t xml:space="preserve"> </w:t>
      </w:r>
      <w:r w:rsidRPr="00A202A6">
        <w:rPr>
          <w:rFonts w:ascii="Palatino Linotype" w:hAnsi="Palatino Linotype" w:cs="Arial"/>
        </w:rPr>
        <w:t>en términos del</w:t>
      </w:r>
      <w:r w:rsidRPr="00A202A6">
        <w:rPr>
          <w:rFonts w:ascii="Palatino Linotype" w:hAnsi="Palatino Linotype" w:cs="Arial"/>
          <w:bCs/>
        </w:rPr>
        <w:t xml:space="preserve"> Considerando </w:t>
      </w:r>
      <w:r w:rsidRPr="00A202A6">
        <w:rPr>
          <w:rFonts w:ascii="Palatino Linotype" w:hAnsi="Palatino Linotype" w:cs="Arial"/>
          <w:b/>
          <w:bCs/>
        </w:rPr>
        <w:t>QUINTO</w:t>
      </w:r>
      <w:r w:rsidRPr="00A202A6">
        <w:rPr>
          <w:rFonts w:ascii="Palatino Linotype" w:hAnsi="Palatino Linotype" w:cs="Arial"/>
          <w:bCs/>
        </w:rPr>
        <w:t xml:space="preserve"> de la presente resolución, </w:t>
      </w:r>
      <w:r w:rsidRPr="00A202A6">
        <w:rPr>
          <w:rFonts w:ascii="Palatino Linotype" w:hAnsi="Palatino Linotype" w:cs="Arial"/>
        </w:rPr>
        <w:t xml:space="preserve">y entregue al </w:t>
      </w:r>
      <w:r w:rsidRPr="00A202A6">
        <w:rPr>
          <w:rFonts w:ascii="Palatino Linotype" w:hAnsi="Palatino Linotype" w:cs="Arial"/>
          <w:b/>
        </w:rPr>
        <w:t xml:space="preserve">RECURRENTE </w:t>
      </w:r>
      <w:r w:rsidR="00E252AD" w:rsidRPr="00A202A6">
        <w:rPr>
          <w:rFonts w:ascii="Palatino Linotype" w:hAnsi="Palatino Linotype" w:cs="Arial"/>
        </w:rPr>
        <w:t>vía</w:t>
      </w:r>
      <w:r w:rsidR="00E252AD" w:rsidRPr="00A202A6">
        <w:rPr>
          <w:rFonts w:ascii="Palatino Linotype" w:hAnsi="Palatino Linotype" w:cs="Arial"/>
          <w:b/>
        </w:rPr>
        <w:t xml:space="preserve"> SAIMEX,  </w:t>
      </w:r>
      <w:r w:rsidRPr="00A202A6">
        <w:rPr>
          <w:rFonts w:ascii="Palatino Linotype" w:eastAsia="Calibri" w:hAnsi="Palatino Linotype" w:cs="Arial"/>
        </w:rPr>
        <w:t xml:space="preserve">lo siguiente: </w:t>
      </w:r>
    </w:p>
    <w:p w:rsidR="00BB093D" w:rsidRPr="00A202A6" w:rsidRDefault="00BB093D" w:rsidP="00F96C31">
      <w:pPr>
        <w:jc w:val="both"/>
        <w:rPr>
          <w:rFonts w:ascii="Palatino Linotype" w:eastAsia="Calibri" w:hAnsi="Palatino Linotype" w:cs="Arial"/>
        </w:rPr>
      </w:pPr>
    </w:p>
    <w:p w:rsidR="00E24715" w:rsidRPr="00A202A6" w:rsidRDefault="002F2934" w:rsidP="00E24715">
      <w:pPr>
        <w:ind w:left="709" w:right="899" w:hanging="142"/>
        <w:jc w:val="both"/>
        <w:rPr>
          <w:rFonts w:ascii="Palatino Linotype" w:hAnsi="Palatino Linotype" w:cs="Arial"/>
          <w:i/>
          <w:lang w:val="es-ES_tradnl"/>
        </w:rPr>
      </w:pPr>
      <w:r w:rsidRPr="00A202A6">
        <w:rPr>
          <w:rFonts w:ascii="Palatino Linotype" w:hAnsi="Palatino Linotype"/>
          <w:i/>
        </w:rPr>
        <w:t>“</w:t>
      </w:r>
      <w:r w:rsidR="00E252AD" w:rsidRPr="00A202A6">
        <w:rPr>
          <w:rFonts w:ascii="Palatino Linotype" w:hAnsi="Palatino Linotype"/>
          <w:i/>
        </w:rPr>
        <w:t xml:space="preserve">a) </w:t>
      </w:r>
      <w:r w:rsidR="00BB093D" w:rsidRPr="00A202A6">
        <w:rPr>
          <w:rFonts w:ascii="Palatino Linotype" w:hAnsi="Palatino Linotype"/>
          <w:i/>
        </w:rPr>
        <w:t xml:space="preserve">Previa búsqueda exhaustiva y razonable, </w:t>
      </w:r>
      <w:r w:rsidR="00281411" w:rsidRPr="00A202A6">
        <w:rPr>
          <w:rFonts w:ascii="Palatino Linotype" w:hAnsi="Palatino Linotype"/>
          <w:i/>
        </w:rPr>
        <w:t xml:space="preserve">de ser procedente en versión pública </w:t>
      </w:r>
      <w:r w:rsidR="00E6632E" w:rsidRPr="00A202A6">
        <w:rPr>
          <w:rFonts w:ascii="Palatino Linotype" w:hAnsi="Palatino Linotype"/>
          <w:i/>
        </w:rPr>
        <w:t xml:space="preserve">demás </w:t>
      </w:r>
      <w:r w:rsidR="00BB093D" w:rsidRPr="00A202A6">
        <w:rPr>
          <w:rFonts w:ascii="Palatino Linotype" w:hAnsi="Palatino Linotype"/>
          <w:i/>
        </w:rPr>
        <w:t>documentos que acrediten la forma y proceso de donación del primer predio referido po</w:t>
      </w:r>
      <w:r w:rsidR="00DF3A18" w:rsidRPr="00A202A6">
        <w:rPr>
          <w:rFonts w:ascii="Palatino Linotype" w:hAnsi="Palatino Linotype"/>
          <w:i/>
        </w:rPr>
        <w:t>r el particular en la solicitud</w:t>
      </w:r>
      <w:r w:rsidR="00C727CE" w:rsidRPr="00A202A6">
        <w:rPr>
          <w:rFonts w:ascii="Palatino Linotype" w:hAnsi="Palatino Linotype"/>
          <w:i/>
        </w:rPr>
        <w:t>;</w:t>
      </w:r>
      <w:r w:rsidR="00E24715" w:rsidRPr="00A202A6">
        <w:rPr>
          <w:rFonts w:ascii="Palatino Linotype" w:hAnsi="Palatino Linotype" w:cs="Arial"/>
          <w:i/>
          <w:lang w:val="es-ES_tradnl"/>
        </w:rPr>
        <w:t xml:space="preserve"> para el caso de que </w:t>
      </w:r>
      <w:r w:rsidR="00E6632E" w:rsidRPr="00A202A6">
        <w:rPr>
          <w:rFonts w:ascii="Palatino Linotype" w:hAnsi="Palatino Linotype" w:cs="Arial"/>
          <w:i/>
          <w:lang w:val="es-ES_tradnl"/>
        </w:rPr>
        <w:t>los</w:t>
      </w:r>
      <w:r w:rsidR="00FA5AE7" w:rsidRPr="00A202A6">
        <w:rPr>
          <w:rFonts w:ascii="Palatino Linotype" w:hAnsi="Palatino Linotype" w:cs="Arial"/>
          <w:i/>
          <w:lang w:val="es-ES_tradnl"/>
        </w:rPr>
        <w:t xml:space="preserve"> documentos</w:t>
      </w:r>
      <w:r w:rsidR="00E6632E" w:rsidRPr="00A202A6">
        <w:rPr>
          <w:rFonts w:ascii="Palatino Linotype" w:hAnsi="Palatino Linotype" w:cs="Arial"/>
          <w:i/>
          <w:lang w:val="es-ES_tradnl"/>
        </w:rPr>
        <w:t xml:space="preserve"> remitidos en respuesta sean los únicos, </w:t>
      </w:r>
      <w:r w:rsidR="00E24715" w:rsidRPr="00A202A6">
        <w:rPr>
          <w:rFonts w:ascii="Palatino Linotype" w:hAnsi="Palatino Linotype" w:cs="Arial"/>
          <w:i/>
          <w:lang w:val="es-ES_tradnl"/>
        </w:rPr>
        <w:t>bastará con hacerlo del conocimiento al particular</w:t>
      </w:r>
      <w:r w:rsidR="00793A14" w:rsidRPr="00A202A6">
        <w:rPr>
          <w:rFonts w:ascii="Palatino Linotype" w:hAnsi="Palatino Linotype" w:cs="Arial"/>
          <w:i/>
          <w:lang w:val="es-ES_tradnl"/>
        </w:rPr>
        <w:t>;</w:t>
      </w:r>
      <w:r w:rsidR="00E24715" w:rsidRPr="00A202A6">
        <w:rPr>
          <w:rFonts w:ascii="Palatino Linotype" w:hAnsi="Palatino Linotype" w:cs="Arial"/>
          <w:i/>
          <w:lang w:val="es-ES_tradnl"/>
        </w:rPr>
        <w:t xml:space="preserve"> </w:t>
      </w:r>
    </w:p>
    <w:p w:rsidR="00E24715" w:rsidRPr="00A202A6" w:rsidRDefault="00E24715" w:rsidP="00F96C31">
      <w:pPr>
        <w:ind w:left="709" w:right="899" w:hanging="142"/>
        <w:jc w:val="both"/>
        <w:rPr>
          <w:rFonts w:ascii="Palatino Linotype" w:hAnsi="Palatino Linotype"/>
          <w:i/>
        </w:rPr>
      </w:pPr>
    </w:p>
    <w:p w:rsidR="00DF3A18" w:rsidRPr="00A202A6" w:rsidRDefault="00DF3A18" w:rsidP="00DF3A18">
      <w:pPr>
        <w:ind w:left="709" w:right="899"/>
        <w:jc w:val="both"/>
        <w:rPr>
          <w:rFonts w:ascii="Palatino Linotype" w:hAnsi="Palatino Linotype"/>
          <w:i/>
        </w:rPr>
      </w:pPr>
      <w:r w:rsidRPr="00A202A6">
        <w:rPr>
          <w:rFonts w:ascii="Palatino Linotype" w:hAnsi="Palatino Linotype"/>
          <w:i/>
        </w:rPr>
        <w:t xml:space="preserve">b) En versión pública la </w:t>
      </w:r>
      <w:r w:rsidRPr="00A202A6">
        <w:rPr>
          <w:rFonts w:ascii="Palatino Linotype" w:hAnsi="Palatino Linotype"/>
          <w:i/>
          <w:iCs/>
          <w:color w:val="222222"/>
          <w:shd w:val="clear" w:color="auto" w:fill="FFFFFF"/>
        </w:rPr>
        <w:t>licencia</w:t>
      </w:r>
      <w:r w:rsidRPr="00A202A6">
        <w:rPr>
          <w:rFonts w:ascii="Palatino Linotype" w:hAnsi="Palatino Linotype"/>
          <w:i/>
        </w:rPr>
        <w:t xml:space="preserve"> de construcción remitida mediante Informe Justificado, correspondiente al primer pr</w:t>
      </w:r>
      <w:r w:rsidR="00C727CE" w:rsidRPr="00A202A6">
        <w:rPr>
          <w:rFonts w:ascii="Palatino Linotype" w:hAnsi="Palatino Linotype"/>
          <w:i/>
        </w:rPr>
        <w:t>edio referido por el particular;</w:t>
      </w:r>
    </w:p>
    <w:p w:rsidR="00DF3A18" w:rsidRPr="00A202A6" w:rsidRDefault="00DF3A18" w:rsidP="00DF3A18">
      <w:pPr>
        <w:ind w:left="709" w:right="899"/>
        <w:jc w:val="both"/>
        <w:rPr>
          <w:rFonts w:ascii="Palatino Linotype" w:hAnsi="Palatino Linotype"/>
          <w:i/>
        </w:rPr>
      </w:pPr>
    </w:p>
    <w:p w:rsidR="00DF3A18" w:rsidRPr="00A202A6" w:rsidRDefault="00DF3A18" w:rsidP="00DF3A18">
      <w:pPr>
        <w:ind w:left="709" w:right="899"/>
        <w:jc w:val="both"/>
        <w:rPr>
          <w:rFonts w:ascii="Palatino Linotype" w:hAnsi="Palatino Linotype"/>
          <w:b/>
          <w:i/>
        </w:rPr>
      </w:pPr>
      <w:r w:rsidRPr="00A202A6">
        <w:rPr>
          <w:rFonts w:ascii="Palatino Linotype" w:hAnsi="Palatino Linotype"/>
          <w:i/>
        </w:rPr>
        <w:t>c)</w:t>
      </w:r>
      <w:r w:rsidR="00D74D19" w:rsidRPr="00A202A6">
        <w:rPr>
          <w:rFonts w:ascii="Palatino Linotype" w:hAnsi="Palatino Linotype"/>
          <w:i/>
        </w:rPr>
        <w:t xml:space="preserve"> En versión pública</w:t>
      </w:r>
      <w:r w:rsidR="00D74D19" w:rsidRPr="00A202A6">
        <w:rPr>
          <w:rFonts w:ascii="Palatino Linotype" w:hAnsi="Palatino Linotype"/>
          <w:b/>
          <w:i/>
        </w:rPr>
        <w:t xml:space="preserve"> </w:t>
      </w:r>
      <w:r w:rsidR="00D74D19" w:rsidRPr="00A202A6">
        <w:rPr>
          <w:rFonts w:ascii="Palatino Linotype" w:hAnsi="Palatino Linotype"/>
          <w:i/>
        </w:rPr>
        <w:t>la</w:t>
      </w:r>
      <w:r w:rsidRPr="00A202A6">
        <w:rPr>
          <w:rFonts w:ascii="Palatino Linotype" w:hAnsi="Palatino Linotype"/>
          <w:i/>
        </w:rPr>
        <w:t xml:space="preserve"> </w:t>
      </w:r>
      <w:r w:rsidR="00C727CE" w:rsidRPr="00A202A6">
        <w:rPr>
          <w:rFonts w:ascii="Palatino Linotype" w:hAnsi="Palatino Linotype"/>
          <w:i/>
        </w:rPr>
        <w:t>l</w:t>
      </w:r>
      <w:r w:rsidRPr="00A202A6">
        <w:rPr>
          <w:rFonts w:ascii="Palatino Linotype" w:hAnsi="Palatino Linotype"/>
          <w:i/>
        </w:rPr>
        <w:t>icencia de uso de suelo del primer predio referido por el particular; para el caso de que no se hubiera generado</w:t>
      </w:r>
      <w:r w:rsidR="003575E5" w:rsidRPr="00A202A6">
        <w:rPr>
          <w:rFonts w:ascii="Palatino Linotype" w:hAnsi="Palatino Linotype"/>
          <w:i/>
        </w:rPr>
        <w:t xml:space="preserve">, poseído o administrado, </w:t>
      </w:r>
      <w:r w:rsidRPr="00A202A6">
        <w:rPr>
          <w:rFonts w:ascii="Palatino Linotype" w:hAnsi="Palatino Linotype"/>
          <w:i/>
        </w:rPr>
        <w:t xml:space="preserve">bastará con hacerlo del conocimiento al </w:t>
      </w:r>
      <w:r w:rsidRPr="00A202A6">
        <w:rPr>
          <w:rFonts w:ascii="Palatino Linotype" w:hAnsi="Palatino Linotype"/>
          <w:b/>
          <w:i/>
        </w:rPr>
        <w:t>RECURRENTE</w:t>
      </w:r>
      <w:r w:rsidR="00124E00" w:rsidRPr="00A202A6">
        <w:rPr>
          <w:rFonts w:ascii="Palatino Linotype" w:hAnsi="Palatino Linotype"/>
          <w:b/>
          <w:i/>
        </w:rPr>
        <w:t>;</w:t>
      </w:r>
    </w:p>
    <w:p w:rsidR="00DF3A18" w:rsidRPr="00A202A6" w:rsidRDefault="00DF3A18" w:rsidP="00076F65">
      <w:pPr>
        <w:ind w:left="709" w:right="899"/>
        <w:jc w:val="both"/>
        <w:rPr>
          <w:rFonts w:ascii="Palatino Linotype" w:hAnsi="Palatino Linotype"/>
          <w:i/>
        </w:rPr>
      </w:pPr>
    </w:p>
    <w:p w:rsidR="00076F65" w:rsidRPr="00A202A6" w:rsidRDefault="00DF3A18" w:rsidP="00076F65">
      <w:pPr>
        <w:ind w:left="709" w:right="899"/>
        <w:jc w:val="both"/>
        <w:rPr>
          <w:rFonts w:ascii="Palatino Linotype" w:hAnsi="Palatino Linotype"/>
          <w:i/>
        </w:rPr>
      </w:pPr>
      <w:r w:rsidRPr="00A202A6">
        <w:rPr>
          <w:rFonts w:ascii="Palatino Linotype" w:hAnsi="Palatino Linotype"/>
          <w:i/>
        </w:rPr>
        <w:lastRenderedPageBreak/>
        <w:t>d</w:t>
      </w:r>
      <w:r w:rsidR="00076F65" w:rsidRPr="00A202A6">
        <w:rPr>
          <w:rFonts w:ascii="Palatino Linotype" w:hAnsi="Palatino Linotype"/>
          <w:i/>
        </w:rPr>
        <w:t xml:space="preserve">) </w:t>
      </w:r>
      <w:r w:rsidR="00281411" w:rsidRPr="00A202A6">
        <w:rPr>
          <w:rFonts w:ascii="Palatino Linotype" w:hAnsi="Palatino Linotype"/>
          <w:i/>
        </w:rPr>
        <w:t>En versión pública</w:t>
      </w:r>
      <w:r w:rsidR="00281411" w:rsidRPr="00A202A6">
        <w:rPr>
          <w:rFonts w:ascii="Palatino Linotype" w:hAnsi="Palatino Linotype"/>
          <w:b/>
          <w:i/>
        </w:rPr>
        <w:t xml:space="preserve"> </w:t>
      </w:r>
      <w:r w:rsidR="00281411" w:rsidRPr="00A202A6">
        <w:rPr>
          <w:rFonts w:ascii="Palatino Linotype" w:hAnsi="Palatino Linotype"/>
          <w:i/>
        </w:rPr>
        <w:t>l</w:t>
      </w:r>
      <w:r w:rsidR="00076F65" w:rsidRPr="00A202A6">
        <w:rPr>
          <w:rFonts w:ascii="Palatino Linotype" w:hAnsi="Palatino Linotype"/>
          <w:i/>
        </w:rPr>
        <w:t>a</w:t>
      </w:r>
      <w:r w:rsidR="00124E00" w:rsidRPr="00A202A6">
        <w:rPr>
          <w:rFonts w:ascii="Palatino Linotype" w:hAnsi="Palatino Linotype"/>
          <w:i/>
        </w:rPr>
        <w:t>s</w:t>
      </w:r>
      <w:r w:rsidR="00076F65" w:rsidRPr="00A202A6">
        <w:rPr>
          <w:rFonts w:ascii="Palatino Linotype" w:hAnsi="Palatino Linotype"/>
          <w:i/>
        </w:rPr>
        <w:t xml:space="preserve"> </w:t>
      </w:r>
      <w:r w:rsidR="00076F65" w:rsidRPr="00A202A6">
        <w:rPr>
          <w:rFonts w:ascii="Palatino Linotype" w:hAnsi="Palatino Linotype"/>
          <w:i/>
          <w:iCs/>
          <w:color w:val="222222"/>
          <w:shd w:val="clear" w:color="auto" w:fill="FFFFFF"/>
        </w:rPr>
        <w:t>licencia</w:t>
      </w:r>
      <w:r w:rsidR="00124E00" w:rsidRPr="00A202A6">
        <w:rPr>
          <w:rFonts w:ascii="Palatino Linotype" w:hAnsi="Palatino Linotype"/>
          <w:i/>
          <w:iCs/>
          <w:color w:val="222222"/>
          <w:shd w:val="clear" w:color="auto" w:fill="FFFFFF"/>
        </w:rPr>
        <w:t>s</w:t>
      </w:r>
      <w:r w:rsidR="00076F65" w:rsidRPr="00A202A6">
        <w:rPr>
          <w:rFonts w:ascii="Palatino Linotype" w:hAnsi="Palatino Linotype"/>
          <w:i/>
        </w:rPr>
        <w:t xml:space="preserve"> de construcción y/o cambio</w:t>
      </w:r>
      <w:r w:rsidR="00124E00" w:rsidRPr="00A202A6">
        <w:rPr>
          <w:rFonts w:ascii="Palatino Linotype" w:hAnsi="Palatino Linotype"/>
          <w:i/>
        </w:rPr>
        <w:t>s</w:t>
      </w:r>
      <w:r w:rsidR="00076F65" w:rsidRPr="00A202A6">
        <w:rPr>
          <w:rFonts w:ascii="Palatino Linotype" w:hAnsi="Palatino Linotype"/>
          <w:i/>
        </w:rPr>
        <w:t xml:space="preserve"> de uso de suelo del segundo pr</w:t>
      </w:r>
      <w:r w:rsidR="00577B0A" w:rsidRPr="00A202A6">
        <w:rPr>
          <w:rFonts w:ascii="Palatino Linotype" w:hAnsi="Palatino Linotype"/>
          <w:i/>
        </w:rPr>
        <w:t>edio referido por el particular;</w:t>
      </w:r>
      <w:r w:rsidR="00076F65" w:rsidRPr="00A202A6">
        <w:rPr>
          <w:rFonts w:ascii="Palatino Linotype" w:hAnsi="Palatino Linotype"/>
          <w:i/>
        </w:rPr>
        <w:t xml:space="preserve"> </w:t>
      </w:r>
    </w:p>
    <w:p w:rsidR="00076F65" w:rsidRPr="00A202A6" w:rsidRDefault="00076F65" w:rsidP="00F96C31">
      <w:pPr>
        <w:ind w:left="709" w:right="899" w:hanging="142"/>
        <w:jc w:val="both"/>
        <w:rPr>
          <w:rFonts w:ascii="Palatino Linotype" w:hAnsi="Palatino Linotype"/>
          <w:i/>
        </w:rPr>
      </w:pPr>
    </w:p>
    <w:p w:rsidR="00431594" w:rsidRPr="00A202A6" w:rsidRDefault="00431594" w:rsidP="00F96C31">
      <w:pPr>
        <w:ind w:left="709" w:right="899"/>
        <w:jc w:val="both"/>
        <w:rPr>
          <w:rFonts w:ascii="Palatino Linotype" w:hAnsi="Palatino Linotype"/>
          <w:i/>
        </w:rPr>
      </w:pPr>
      <w:r w:rsidRPr="00A202A6">
        <w:rPr>
          <w:rFonts w:ascii="Palatino Linotype" w:hAnsi="Palatino Linotype"/>
          <w:i/>
          <w:iCs/>
          <w:color w:val="222222"/>
          <w:shd w:val="clear" w:color="auto" w:fill="FFFFFF"/>
        </w:rPr>
        <w:t xml:space="preserve">Debiendo </w:t>
      </w:r>
      <w:r w:rsidRPr="00A202A6">
        <w:rPr>
          <w:rFonts w:ascii="Palatino Linotype" w:eastAsia="Arial Unicode MS" w:hAnsi="Palatino Linotype"/>
          <w:i/>
        </w:rPr>
        <w:t>notificar</w:t>
      </w:r>
      <w:r w:rsidRPr="00A202A6">
        <w:rPr>
          <w:rFonts w:ascii="Palatino Linotype" w:hAnsi="Palatino Linotype"/>
          <w:i/>
          <w:iCs/>
          <w:color w:val="222222"/>
          <w:shd w:val="clear" w:color="auto" w:fill="FFFFFF"/>
        </w:rPr>
        <w:t xml:space="preserve"> </w:t>
      </w:r>
      <w:r w:rsidR="00281411" w:rsidRPr="00A202A6">
        <w:rPr>
          <w:rFonts w:ascii="Palatino Linotype" w:hAnsi="Palatino Linotype"/>
          <w:i/>
          <w:iCs/>
          <w:color w:val="222222"/>
          <w:shd w:val="clear" w:color="auto" w:fill="FFFFFF"/>
        </w:rPr>
        <w:t>al</w:t>
      </w:r>
      <w:r w:rsidRPr="00A202A6">
        <w:rPr>
          <w:rFonts w:ascii="Palatino Linotype" w:hAnsi="Palatino Linotype"/>
          <w:i/>
          <w:iCs/>
          <w:color w:val="222222"/>
          <w:shd w:val="clear" w:color="auto" w:fill="FFFFFF"/>
        </w:rPr>
        <w:t xml:space="preserve"> </w:t>
      </w:r>
      <w:r w:rsidRPr="00A202A6">
        <w:rPr>
          <w:rFonts w:ascii="Palatino Linotype" w:hAnsi="Palatino Linotype"/>
          <w:b/>
          <w:bCs/>
          <w:i/>
          <w:iCs/>
          <w:color w:val="222222"/>
          <w:shd w:val="clear" w:color="auto" w:fill="FFFFFF"/>
        </w:rPr>
        <w:t>RECURRENTE</w:t>
      </w:r>
      <w:r w:rsidR="00AD7E1D" w:rsidRPr="00A202A6">
        <w:rPr>
          <w:rFonts w:ascii="Palatino Linotype" w:hAnsi="Palatino Linotype"/>
          <w:b/>
          <w:bCs/>
          <w:i/>
          <w:iCs/>
          <w:color w:val="222222"/>
          <w:shd w:val="clear" w:color="auto" w:fill="FFFFFF"/>
        </w:rPr>
        <w:t xml:space="preserve"> </w:t>
      </w:r>
      <w:r w:rsidRPr="00A202A6">
        <w:rPr>
          <w:rFonts w:ascii="Palatino Linotype" w:hAnsi="Palatino Linotype"/>
          <w:i/>
          <w:iCs/>
          <w:color w:val="222222"/>
          <w:shd w:val="clear" w:color="auto" w:fill="FFFFFF"/>
        </w:rPr>
        <w:t xml:space="preserve">el Acuerdo de Clasificación de la información, que </w:t>
      </w:r>
      <w:r w:rsidRPr="00A202A6">
        <w:rPr>
          <w:rFonts w:ascii="Palatino Linotype" w:hAnsi="Palatino Linotype"/>
          <w:i/>
        </w:rPr>
        <w:t>emita</w:t>
      </w:r>
      <w:r w:rsidRPr="00A202A6">
        <w:rPr>
          <w:rFonts w:ascii="Palatino Linotype" w:hAnsi="Palatino Linotype"/>
          <w:i/>
          <w:iCs/>
          <w:color w:val="222222"/>
          <w:shd w:val="clear" w:color="auto" w:fill="FFFFFF"/>
        </w:rPr>
        <w:t xml:space="preserve"> el Comité de Transparencia con motivo de la versión pública</w:t>
      </w:r>
      <w:r w:rsidR="003575E5" w:rsidRPr="00A202A6">
        <w:rPr>
          <w:rFonts w:ascii="Palatino Linotype" w:hAnsi="Palatino Linotype"/>
          <w:i/>
          <w:iCs/>
          <w:color w:val="222222"/>
          <w:shd w:val="clear" w:color="auto" w:fill="FFFFFF"/>
        </w:rPr>
        <w:t>.</w:t>
      </w:r>
    </w:p>
    <w:p w:rsidR="00AD7E1D" w:rsidRPr="00A202A6" w:rsidRDefault="00AD7E1D" w:rsidP="00AD7E1D">
      <w:pPr>
        <w:ind w:left="709" w:right="899"/>
        <w:jc w:val="both"/>
        <w:rPr>
          <w:rFonts w:ascii="Palatino Linotype" w:hAnsi="Palatino Linotype"/>
          <w:i/>
        </w:rPr>
      </w:pPr>
    </w:p>
    <w:p w:rsidR="00577B0A" w:rsidRPr="00A202A6" w:rsidRDefault="00AD7E1D" w:rsidP="00577B0A">
      <w:pPr>
        <w:ind w:left="709" w:right="899"/>
        <w:jc w:val="both"/>
        <w:rPr>
          <w:rFonts w:ascii="Palatino Linotype" w:hAnsi="Palatino Linotype" w:cs="Arial"/>
          <w:i/>
        </w:rPr>
      </w:pPr>
      <w:r w:rsidRPr="00A202A6">
        <w:rPr>
          <w:rFonts w:ascii="Palatino Linotype" w:hAnsi="Palatino Linotype"/>
          <w:i/>
        </w:rPr>
        <w:t xml:space="preserve">Para el caso </w:t>
      </w:r>
      <w:r w:rsidRPr="00A202A6">
        <w:rPr>
          <w:rFonts w:ascii="Palatino Linotype" w:hAnsi="Palatino Linotype" w:cs="Arial"/>
          <w:i/>
        </w:rPr>
        <w:t xml:space="preserve">de que existan causas por las cuales se determine que la información ordenada en el inciso </w:t>
      </w:r>
      <w:r w:rsidR="00DF3A18" w:rsidRPr="00A202A6">
        <w:rPr>
          <w:rFonts w:ascii="Palatino Linotype" w:hAnsi="Palatino Linotype" w:cs="Arial"/>
          <w:i/>
        </w:rPr>
        <w:t>d</w:t>
      </w:r>
      <w:r w:rsidRPr="00A202A6">
        <w:rPr>
          <w:rFonts w:ascii="Palatino Linotype" w:hAnsi="Palatino Linotype" w:cs="Arial"/>
          <w:i/>
        </w:rPr>
        <w:t xml:space="preserve">), corresponde a información reservada, </w:t>
      </w:r>
      <w:r w:rsidR="00577B0A" w:rsidRPr="00A202A6">
        <w:rPr>
          <w:rFonts w:ascii="Palatino Linotype" w:hAnsi="Palatino Linotype" w:cs="Arial"/>
          <w:i/>
        </w:rPr>
        <w:t>deberá emitir e</w:t>
      </w:r>
      <w:r w:rsidR="00577B0A" w:rsidRPr="00A202A6">
        <w:rPr>
          <w:rFonts w:ascii="Palatino Linotype" w:eastAsiaTheme="minorEastAsia" w:hAnsi="Palatino Linotype" w:cs="Arial"/>
          <w:i/>
        </w:rPr>
        <w:t xml:space="preserve">l Acuerdo de Clasificación </w:t>
      </w:r>
      <w:r w:rsidR="00577B0A" w:rsidRPr="00A202A6">
        <w:rPr>
          <w:rFonts w:ascii="Palatino Linotype" w:hAnsi="Palatino Linotype" w:cs="Arial"/>
          <w:i/>
        </w:rPr>
        <w:t xml:space="preserve">de conformidad en el artículo 140 de la Ley de Transparencia y Acceso a la Información Pública del Estado de México y Municipios y en términos de los artículos 49, fracción VIII, 129 y 141 de la Ley de Transparencia y Acceso a la Información Pública del Estado de México y Municipios, en el que funde y motive las </w:t>
      </w:r>
      <w:r w:rsidR="003575E5" w:rsidRPr="00A202A6">
        <w:rPr>
          <w:rFonts w:ascii="Palatino Linotype" w:hAnsi="Palatino Linotype" w:cs="Arial"/>
          <w:i/>
        </w:rPr>
        <w:t>razones de dicha clasificación.</w:t>
      </w:r>
    </w:p>
    <w:p w:rsidR="00577B0A" w:rsidRPr="00A202A6" w:rsidRDefault="00577B0A" w:rsidP="00AD7E1D">
      <w:pPr>
        <w:ind w:left="709" w:right="899"/>
        <w:jc w:val="both"/>
        <w:rPr>
          <w:rFonts w:ascii="Palatino Linotype" w:hAnsi="Palatino Linotype" w:cs="Arial"/>
          <w:i/>
        </w:rPr>
      </w:pPr>
    </w:p>
    <w:p w:rsidR="002F2934" w:rsidRPr="00A202A6" w:rsidRDefault="00DF3A18" w:rsidP="00076F65">
      <w:pPr>
        <w:ind w:left="709" w:right="899"/>
        <w:jc w:val="both"/>
        <w:rPr>
          <w:rFonts w:ascii="Palatino Linotype" w:eastAsia="Arial Unicode MS" w:hAnsi="Palatino Linotype" w:cs="Arial"/>
          <w:i/>
        </w:rPr>
      </w:pPr>
      <w:r w:rsidRPr="00A202A6">
        <w:rPr>
          <w:rFonts w:ascii="Palatino Linotype" w:hAnsi="Palatino Linotype"/>
          <w:i/>
        </w:rPr>
        <w:t>e</w:t>
      </w:r>
      <w:r w:rsidR="00431594" w:rsidRPr="00A202A6">
        <w:rPr>
          <w:rFonts w:ascii="Palatino Linotype" w:hAnsi="Palatino Linotype"/>
          <w:i/>
        </w:rPr>
        <w:t xml:space="preserve">) </w:t>
      </w:r>
      <w:r w:rsidR="00431594" w:rsidRPr="00A202A6">
        <w:rPr>
          <w:rFonts w:ascii="Palatino Linotype" w:hAnsi="Palatino Linotype" w:cs="Arial"/>
          <w:i/>
        </w:rPr>
        <w:t xml:space="preserve">El Acuerdo que emita el Comité de Transparencia en el que se confirme la </w:t>
      </w:r>
      <w:r w:rsidR="00431594" w:rsidRPr="00A202A6">
        <w:rPr>
          <w:rFonts w:ascii="Palatino Linotype" w:eastAsia="Arial Unicode MS" w:hAnsi="Palatino Linotype" w:cs="Arial"/>
          <w:i/>
        </w:rPr>
        <w:t>incompetencia</w:t>
      </w:r>
      <w:r w:rsidR="00431594" w:rsidRPr="00A202A6">
        <w:rPr>
          <w:rFonts w:ascii="Palatino Linotype" w:hAnsi="Palatino Linotype" w:cs="Arial"/>
          <w:i/>
        </w:rPr>
        <w:t xml:space="preserve"> del </w:t>
      </w:r>
      <w:r w:rsidR="00431594" w:rsidRPr="00A202A6">
        <w:rPr>
          <w:rFonts w:ascii="Palatino Linotype" w:hAnsi="Palatino Linotype" w:cs="Arial"/>
          <w:b/>
          <w:i/>
        </w:rPr>
        <w:t>SUJETO OBLIGADO</w:t>
      </w:r>
      <w:r w:rsidR="00431594" w:rsidRPr="00A202A6">
        <w:rPr>
          <w:rFonts w:ascii="Palatino Linotype" w:hAnsi="Palatino Linotype" w:cs="Arial"/>
          <w:i/>
        </w:rPr>
        <w:t xml:space="preserve"> </w:t>
      </w:r>
      <w:r w:rsidR="00431594" w:rsidRPr="00A202A6">
        <w:rPr>
          <w:rFonts w:ascii="Palatino Linotype" w:eastAsia="Arial Unicode MS" w:hAnsi="Palatino Linotype" w:cs="Arial"/>
          <w:i/>
        </w:rPr>
        <w:t>respecto de la información relacionada con el pago de derechos de servicio de agua potable de los pr</w:t>
      </w:r>
      <w:r w:rsidR="00577B0A" w:rsidRPr="00A202A6">
        <w:rPr>
          <w:rFonts w:ascii="Palatino Linotype" w:eastAsia="Arial Unicode MS" w:hAnsi="Palatino Linotype" w:cs="Arial"/>
          <w:i/>
        </w:rPr>
        <w:t>edios referidos en la solicitud;</w:t>
      </w:r>
    </w:p>
    <w:p w:rsidR="00076F65" w:rsidRPr="00A202A6" w:rsidRDefault="00076F65" w:rsidP="00F96C31">
      <w:pPr>
        <w:ind w:left="709" w:right="899" w:hanging="142"/>
        <w:jc w:val="both"/>
        <w:rPr>
          <w:rFonts w:ascii="Palatino Linotype" w:eastAsia="Arial Unicode MS" w:hAnsi="Palatino Linotype" w:cs="Arial"/>
          <w:i/>
        </w:rPr>
      </w:pPr>
    </w:p>
    <w:p w:rsidR="00577B0A" w:rsidRPr="00A202A6" w:rsidRDefault="00DF3A18" w:rsidP="00076F65">
      <w:pPr>
        <w:ind w:left="709" w:right="899"/>
        <w:jc w:val="both"/>
        <w:rPr>
          <w:rFonts w:ascii="Palatino Linotype" w:hAnsi="Palatino Linotype"/>
          <w:i/>
        </w:rPr>
      </w:pPr>
      <w:r w:rsidRPr="00A202A6">
        <w:rPr>
          <w:rFonts w:ascii="Palatino Linotype" w:eastAsia="Arial Unicode MS" w:hAnsi="Palatino Linotype" w:cs="Arial"/>
          <w:i/>
        </w:rPr>
        <w:t>f</w:t>
      </w:r>
      <w:r w:rsidR="00076F65" w:rsidRPr="00A202A6">
        <w:rPr>
          <w:rFonts w:ascii="Palatino Linotype" w:eastAsia="Arial Unicode MS" w:hAnsi="Palatino Linotype" w:cs="Arial"/>
          <w:i/>
        </w:rPr>
        <w:t>)</w:t>
      </w:r>
      <w:r w:rsidR="00AD7E1D" w:rsidRPr="00A202A6">
        <w:rPr>
          <w:rFonts w:ascii="Palatino Linotype" w:eastAsia="Arial Unicode MS" w:hAnsi="Palatino Linotype" w:cs="Arial"/>
          <w:i/>
        </w:rPr>
        <w:t xml:space="preserve"> </w:t>
      </w:r>
      <w:r w:rsidR="00FA5AE7" w:rsidRPr="00A202A6">
        <w:rPr>
          <w:rFonts w:ascii="Palatino Linotype" w:eastAsia="Arial Unicode MS" w:hAnsi="Palatino Linotype" w:cs="Arial"/>
          <w:i/>
        </w:rPr>
        <w:t>E</w:t>
      </w:r>
      <w:r w:rsidR="00793A14" w:rsidRPr="00A202A6">
        <w:rPr>
          <w:rFonts w:ascii="Palatino Linotype" w:hAnsi="Palatino Linotype"/>
          <w:i/>
        </w:rPr>
        <w:t>l Acuerdo de Clasificación de la información en su totalidad como confidencial que deberá realizar su Comité de Transparencia, respecto de los documentos que acrediten el pago del impuesto predial de 2018 del primer predio referido en la solicitud, en términos de los artículos 122 y 143 de la Ley de Transparencia y Acceso a la Información Pública del Estado de México y Municipios</w:t>
      </w:r>
      <w:r w:rsidR="00FA5AE7" w:rsidRPr="00A202A6">
        <w:rPr>
          <w:rFonts w:ascii="Palatino Linotype" w:hAnsi="Palatino Linotype"/>
          <w:i/>
        </w:rPr>
        <w:t>, p</w:t>
      </w:r>
      <w:r w:rsidR="00FA5AE7" w:rsidRPr="00A202A6">
        <w:rPr>
          <w:rFonts w:ascii="Palatino Linotype" w:eastAsia="Arial Unicode MS" w:hAnsi="Palatino Linotype" w:cs="Arial"/>
          <w:i/>
        </w:rPr>
        <w:t>revia búsqueda exhaustiva y razonable</w:t>
      </w:r>
      <w:r w:rsidR="00793A14" w:rsidRPr="00A202A6">
        <w:rPr>
          <w:rFonts w:ascii="Palatino Linotype" w:hAnsi="Palatino Linotype"/>
          <w:i/>
        </w:rPr>
        <w:t xml:space="preserve">; para el caso de que no se hubiese efectuado el pago bastará con hacerlo del conocimiento al </w:t>
      </w:r>
      <w:r w:rsidR="00793A14" w:rsidRPr="00A202A6">
        <w:rPr>
          <w:rFonts w:ascii="Palatino Linotype" w:hAnsi="Palatino Linotype"/>
          <w:b/>
          <w:i/>
        </w:rPr>
        <w:t>RECURRENTE</w:t>
      </w:r>
      <w:r w:rsidR="00793A14" w:rsidRPr="00A202A6">
        <w:rPr>
          <w:rFonts w:ascii="Palatino Linotype" w:hAnsi="Palatino Linotype"/>
          <w:i/>
        </w:rPr>
        <w:t>;</w:t>
      </w:r>
    </w:p>
    <w:p w:rsidR="00577B0A" w:rsidRPr="00A202A6" w:rsidRDefault="00577B0A" w:rsidP="00076F65">
      <w:pPr>
        <w:ind w:left="709" w:right="899"/>
        <w:jc w:val="both"/>
        <w:rPr>
          <w:rFonts w:ascii="Palatino Linotype" w:hAnsi="Palatino Linotype"/>
          <w:i/>
        </w:rPr>
      </w:pPr>
    </w:p>
    <w:p w:rsidR="0001298D" w:rsidRPr="00A202A6" w:rsidRDefault="00577B0A" w:rsidP="00076F65">
      <w:pPr>
        <w:ind w:left="709" w:right="899"/>
        <w:jc w:val="both"/>
        <w:rPr>
          <w:rFonts w:ascii="Palatino Linotype" w:hAnsi="Palatino Linotype"/>
          <w:b/>
          <w:i/>
          <w:sz w:val="22"/>
          <w:szCs w:val="22"/>
        </w:rPr>
      </w:pPr>
      <w:proofErr w:type="gramStart"/>
      <w:r w:rsidRPr="00A202A6">
        <w:rPr>
          <w:rFonts w:ascii="Palatino Linotype" w:eastAsia="Arial Unicode MS" w:hAnsi="Palatino Linotype" w:cs="Arial"/>
          <w:i/>
        </w:rPr>
        <w:t>g</w:t>
      </w:r>
      <w:proofErr w:type="gramEnd"/>
      <w:r w:rsidRPr="00A202A6">
        <w:rPr>
          <w:rFonts w:ascii="Palatino Linotype" w:eastAsia="Arial Unicode MS" w:hAnsi="Palatino Linotype" w:cs="Arial"/>
          <w:i/>
        </w:rPr>
        <w:t xml:space="preserve">) </w:t>
      </w:r>
      <w:r w:rsidR="00793A14" w:rsidRPr="00A202A6">
        <w:rPr>
          <w:rFonts w:ascii="Palatino Linotype" w:eastAsia="Arial Unicode MS" w:hAnsi="Palatino Linotype" w:cs="Arial"/>
          <w:i/>
        </w:rPr>
        <w:t>E</w:t>
      </w:r>
      <w:r w:rsidR="00793A14" w:rsidRPr="00A202A6">
        <w:rPr>
          <w:rFonts w:ascii="Palatino Linotype" w:hAnsi="Palatino Linotype"/>
          <w:i/>
        </w:rPr>
        <w:t>l Acuerdo de Clasificación de la información en su totalidad como confidencial que deberá realizar su Comité de Transparencia, respecto</w:t>
      </w:r>
      <w:r w:rsidR="00FA5AE7" w:rsidRPr="00A202A6">
        <w:rPr>
          <w:rFonts w:ascii="Palatino Linotype" w:hAnsi="Palatino Linotype"/>
          <w:i/>
        </w:rPr>
        <w:t xml:space="preserve"> de los documentos que acreditan</w:t>
      </w:r>
      <w:r w:rsidR="00793A14" w:rsidRPr="00A202A6">
        <w:rPr>
          <w:rFonts w:ascii="Palatino Linotype" w:hAnsi="Palatino Linotype"/>
          <w:i/>
        </w:rPr>
        <w:t xml:space="preserve"> el pago del impuesto predial de 2018 del segundo predio referido en la solicitud, en términos de los artículos 122 y 143 de la Ley de Transparencia y Acceso a la Información Pública del Estado de México y Municipios.</w:t>
      </w:r>
      <w:r w:rsidR="00164382" w:rsidRPr="00A202A6">
        <w:rPr>
          <w:rFonts w:ascii="Palatino Linotype" w:hAnsi="Palatino Linotype"/>
          <w:i/>
        </w:rPr>
        <w:t>”</w:t>
      </w:r>
    </w:p>
    <w:p w:rsidR="002F2934" w:rsidRPr="00A202A6" w:rsidRDefault="002F2934" w:rsidP="00F96C31">
      <w:pPr>
        <w:spacing w:line="360" w:lineRule="auto"/>
        <w:jc w:val="both"/>
        <w:rPr>
          <w:rFonts w:ascii="Palatino Linotype" w:hAnsi="Palatino Linotype"/>
          <w:color w:val="222222"/>
          <w:shd w:val="clear" w:color="auto" w:fill="FFFFFF"/>
        </w:rPr>
      </w:pPr>
      <w:r w:rsidRPr="00A202A6">
        <w:rPr>
          <w:rFonts w:ascii="Palatino Linotype" w:hAnsi="Palatino Linotype"/>
          <w:b/>
          <w:color w:val="222222"/>
          <w:sz w:val="28"/>
          <w:szCs w:val="28"/>
          <w:shd w:val="clear" w:color="auto" w:fill="FFFFFF"/>
        </w:rPr>
        <w:lastRenderedPageBreak/>
        <w:t>TERCERO.</w:t>
      </w:r>
      <w:r w:rsidRPr="00A202A6">
        <w:rPr>
          <w:rStyle w:val="apple-converted-space"/>
          <w:rFonts w:ascii="Palatino Linotype" w:hAnsi="Palatino Linotype"/>
          <w:b/>
          <w:color w:val="222222"/>
          <w:shd w:val="clear" w:color="auto" w:fill="FFFFFF"/>
        </w:rPr>
        <w:t> </w:t>
      </w:r>
      <w:r w:rsidRPr="00A202A6">
        <w:rPr>
          <w:rFonts w:ascii="Palatino Linotype" w:hAnsi="Palatino Linotype"/>
          <w:b/>
          <w:color w:val="222222"/>
          <w:szCs w:val="17"/>
          <w:lang w:eastAsia="es-ES_tradnl"/>
        </w:rPr>
        <w:t>Notifíquese</w:t>
      </w:r>
      <w:r w:rsidRPr="00A202A6">
        <w:rPr>
          <w:rFonts w:ascii="Palatino Linotype" w:hAnsi="Palatino Linotype"/>
          <w:color w:val="222222"/>
          <w:szCs w:val="17"/>
          <w:lang w:eastAsia="es-ES_tradnl"/>
        </w:rPr>
        <w:t xml:space="preserve"> </w:t>
      </w:r>
      <w:r w:rsidRPr="00A202A6">
        <w:rPr>
          <w:rFonts w:ascii="Palatino Linotype" w:hAnsi="Palatino Linotype"/>
          <w:color w:val="222222"/>
          <w:shd w:val="clear" w:color="auto" w:fill="FFFFFF"/>
        </w:rPr>
        <w:t>al Titular de la Unidad de Transparencia del</w:t>
      </w:r>
      <w:r w:rsidRPr="00A202A6">
        <w:rPr>
          <w:rStyle w:val="apple-converted-space"/>
          <w:rFonts w:ascii="Palatino Linotype" w:hAnsi="Palatino Linotype"/>
          <w:b/>
          <w:color w:val="222222"/>
          <w:shd w:val="clear" w:color="auto" w:fill="FFFFFF"/>
        </w:rPr>
        <w:t> </w:t>
      </w:r>
      <w:r w:rsidRPr="00A202A6">
        <w:rPr>
          <w:rFonts w:ascii="Palatino Linotype" w:hAnsi="Palatino Linotype"/>
          <w:b/>
          <w:color w:val="222222"/>
          <w:shd w:val="clear" w:color="auto" w:fill="FFFFFF"/>
        </w:rPr>
        <w:t>SUJETO OBLIGADO</w:t>
      </w:r>
      <w:r w:rsidRPr="00A202A6">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A202A6">
        <w:rPr>
          <w:rFonts w:ascii="Palatino Linotype" w:hAnsi="Palatino Linotype"/>
          <w:color w:val="222222"/>
          <w:szCs w:val="17"/>
          <w:lang w:eastAsia="es-ES_tradnl"/>
        </w:rPr>
        <w:t>de</w:t>
      </w:r>
      <w:r w:rsidRPr="00A202A6">
        <w:rPr>
          <w:rFonts w:ascii="Palatino Linotype" w:hAnsi="Palatino Linotype"/>
          <w:color w:val="222222"/>
          <w:shd w:val="clear" w:color="auto" w:fill="FFFFFF"/>
        </w:rPr>
        <w:t xml:space="preserve"> tres días hábiles siguientes sobre el cumplimiento dado a la presente resolución.</w:t>
      </w:r>
    </w:p>
    <w:p w:rsidR="002F2934" w:rsidRPr="00A202A6" w:rsidRDefault="002F2934" w:rsidP="00F96C31">
      <w:pPr>
        <w:widowControl w:val="0"/>
        <w:autoSpaceDE w:val="0"/>
        <w:autoSpaceDN w:val="0"/>
        <w:adjustRightInd w:val="0"/>
        <w:spacing w:line="360" w:lineRule="auto"/>
        <w:jc w:val="both"/>
        <w:rPr>
          <w:rFonts w:ascii="Palatino Linotype" w:hAnsi="Palatino Linotype" w:cs="Arial"/>
          <w:b/>
          <w:color w:val="000000" w:themeColor="text1"/>
          <w:sz w:val="28"/>
          <w:szCs w:val="28"/>
        </w:rPr>
      </w:pPr>
    </w:p>
    <w:p w:rsidR="002F2934" w:rsidRPr="00A202A6" w:rsidRDefault="002F2934" w:rsidP="00F96C31">
      <w:pPr>
        <w:spacing w:line="360" w:lineRule="auto"/>
        <w:ind w:right="49"/>
        <w:jc w:val="both"/>
        <w:rPr>
          <w:rFonts w:ascii="Palatino Linotype" w:hAnsi="Palatino Linotype"/>
          <w:color w:val="222222"/>
          <w:szCs w:val="17"/>
          <w:lang w:eastAsia="es-ES_tradnl"/>
        </w:rPr>
      </w:pPr>
      <w:r w:rsidRPr="00A202A6">
        <w:rPr>
          <w:rFonts w:ascii="Palatino Linotype" w:hAnsi="Palatino Linotype" w:cs="Arial"/>
          <w:b/>
          <w:bCs/>
          <w:color w:val="222222"/>
          <w:sz w:val="28"/>
          <w:lang w:eastAsia="es-MX"/>
        </w:rPr>
        <w:t xml:space="preserve">CUARTO. </w:t>
      </w:r>
      <w:r w:rsidRPr="00A202A6">
        <w:rPr>
          <w:rFonts w:ascii="Palatino Linotype" w:hAnsi="Palatino Linotype"/>
          <w:b/>
          <w:color w:val="222222"/>
          <w:szCs w:val="17"/>
          <w:lang w:eastAsia="es-ES_tradnl"/>
        </w:rPr>
        <w:t>Notifíquese</w:t>
      </w:r>
      <w:r w:rsidRPr="00A202A6">
        <w:rPr>
          <w:rFonts w:ascii="Palatino Linotype" w:hAnsi="Palatino Linotype"/>
          <w:color w:val="222222"/>
          <w:szCs w:val="17"/>
          <w:lang w:eastAsia="es-ES_tradnl"/>
        </w:rPr>
        <w:t xml:space="preserve"> al </w:t>
      </w:r>
      <w:r w:rsidRPr="00A202A6">
        <w:rPr>
          <w:rFonts w:ascii="Palatino Linotype" w:hAnsi="Palatino Linotype"/>
          <w:b/>
          <w:color w:val="222222"/>
          <w:szCs w:val="17"/>
          <w:lang w:eastAsia="es-ES_tradnl"/>
        </w:rPr>
        <w:t>RECURRENTE</w:t>
      </w:r>
      <w:r w:rsidR="000644B3" w:rsidRPr="00A202A6">
        <w:rPr>
          <w:rFonts w:ascii="Palatino Linotype" w:hAnsi="Palatino Linotype"/>
          <w:color w:val="222222"/>
          <w:szCs w:val="17"/>
          <w:lang w:eastAsia="es-ES_tradnl"/>
        </w:rPr>
        <w:t xml:space="preserve"> la presente resolución</w:t>
      </w:r>
      <w:r w:rsidR="00577B0A" w:rsidRPr="00A202A6">
        <w:rPr>
          <w:rFonts w:ascii="Palatino Linotype" w:hAnsi="Palatino Linotype"/>
          <w:color w:val="222222"/>
          <w:szCs w:val="17"/>
          <w:lang w:eastAsia="es-ES_tradnl"/>
        </w:rPr>
        <w:t>.</w:t>
      </w:r>
    </w:p>
    <w:p w:rsidR="002F2934" w:rsidRPr="00A202A6" w:rsidRDefault="002F2934" w:rsidP="00F96C31">
      <w:pPr>
        <w:spacing w:line="360" w:lineRule="auto"/>
        <w:ind w:right="49"/>
        <w:jc w:val="both"/>
        <w:rPr>
          <w:rFonts w:ascii="Palatino Linotype" w:hAnsi="Palatino Linotype"/>
          <w:color w:val="222222"/>
          <w:szCs w:val="17"/>
          <w:lang w:eastAsia="es-ES_tradnl"/>
        </w:rPr>
      </w:pPr>
    </w:p>
    <w:p w:rsidR="002F2934" w:rsidRPr="00A202A6" w:rsidRDefault="002F2934" w:rsidP="00F96C31">
      <w:pPr>
        <w:spacing w:line="360" w:lineRule="auto"/>
        <w:ind w:right="49"/>
        <w:jc w:val="both"/>
        <w:rPr>
          <w:rFonts w:ascii="Palatino Linotype" w:hAnsi="Palatino Linotype"/>
          <w:color w:val="222222"/>
          <w:szCs w:val="17"/>
          <w:lang w:eastAsia="es-ES_tradnl"/>
        </w:rPr>
      </w:pPr>
      <w:r w:rsidRPr="00A202A6">
        <w:rPr>
          <w:rFonts w:ascii="Palatino Linotype" w:hAnsi="Palatino Linotype" w:cs="Arial"/>
          <w:b/>
          <w:bCs/>
          <w:color w:val="222222"/>
          <w:sz w:val="28"/>
          <w:lang w:eastAsia="es-MX"/>
        </w:rPr>
        <w:t>QUINTO.</w:t>
      </w:r>
      <w:r w:rsidRPr="00A202A6">
        <w:rPr>
          <w:rFonts w:ascii="Palatino Linotype" w:hAnsi="Palatino Linotype"/>
          <w:color w:val="222222"/>
          <w:szCs w:val="17"/>
          <w:lang w:eastAsia="es-ES_tradnl"/>
        </w:rPr>
        <w:t xml:space="preserve"> </w:t>
      </w:r>
      <w:r w:rsidRPr="00A202A6">
        <w:rPr>
          <w:rFonts w:ascii="Palatino Linotype" w:hAnsi="Palatino Linotype"/>
          <w:b/>
          <w:color w:val="222222"/>
          <w:szCs w:val="17"/>
          <w:lang w:eastAsia="es-ES_tradnl"/>
        </w:rPr>
        <w:t>Hágase del conocimiento</w:t>
      </w:r>
      <w:r w:rsidRPr="00A202A6">
        <w:rPr>
          <w:rFonts w:ascii="Palatino Linotype" w:hAnsi="Palatino Linotype"/>
          <w:color w:val="222222"/>
          <w:szCs w:val="17"/>
          <w:lang w:eastAsia="es-ES_tradnl"/>
        </w:rPr>
        <w:t xml:space="preserve"> al</w:t>
      </w:r>
      <w:r w:rsidRPr="00A202A6">
        <w:rPr>
          <w:rFonts w:ascii="Palatino Linotype" w:hAnsi="Palatino Linotype"/>
          <w:b/>
          <w:color w:val="222222"/>
          <w:szCs w:val="17"/>
          <w:lang w:eastAsia="es-ES_tradnl"/>
        </w:rPr>
        <w:t xml:space="preserve"> RECURRENTE</w:t>
      </w:r>
      <w:r w:rsidRPr="00A202A6">
        <w:rPr>
          <w:rFonts w:ascii="Palatino Linotype"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F96C31" w:rsidRPr="00A202A6" w:rsidRDefault="00F96C31" w:rsidP="00F96C31">
      <w:pPr>
        <w:spacing w:line="360" w:lineRule="auto"/>
        <w:ind w:right="49"/>
        <w:jc w:val="both"/>
        <w:rPr>
          <w:rFonts w:ascii="Palatino Linotype" w:hAnsi="Palatino Linotype" w:cs="Arial"/>
          <w:lang w:eastAsia="es-MX"/>
        </w:rPr>
      </w:pPr>
    </w:p>
    <w:p w:rsidR="00C33CC0" w:rsidRPr="00A202A6" w:rsidRDefault="00C33CC0" w:rsidP="00F96C31">
      <w:pPr>
        <w:spacing w:line="360" w:lineRule="auto"/>
        <w:jc w:val="both"/>
        <w:rPr>
          <w:rFonts w:ascii="Palatino Linotype" w:hAnsi="Palatino Linotype"/>
          <w:lang w:eastAsia="es-ES_tradnl"/>
        </w:rPr>
      </w:pPr>
      <w:r w:rsidRPr="00A202A6">
        <w:rPr>
          <w:rFonts w:ascii="Palatino Linotype" w:hAnsi="Palatino Linotype" w:cs="Arial"/>
          <w:b/>
          <w:bCs/>
          <w:color w:val="222222"/>
          <w:sz w:val="28"/>
          <w:lang w:eastAsia="es-MX"/>
        </w:rPr>
        <w:t>SEXTO</w:t>
      </w:r>
      <w:r w:rsidRPr="00A202A6">
        <w:rPr>
          <w:rFonts w:ascii="Palatino Linotype" w:hAnsi="Palatino Linotype"/>
          <w:b/>
          <w:sz w:val="28"/>
          <w:szCs w:val="25"/>
        </w:rPr>
        <w:t xml:space="preserve">. </w:t>
      </w:r>
      <w:r w:rsidRPr="00A202A6">
        <w:rPr>
          <w:rFonts w:ascii="Palatino Linotype" w:hAnsi="Palatino Linotype"/>
          <w:b/>
        </w:rPr>
        <w:t>Gírese</w:t>
      </w:r>
      <w:r w:rsidRPr="00A202A6">
        <w:rPr>
          <w:rFonts w:ascii="Palatino Linotype" w:hAnsi="Palatino Linotype"/>
        </w:rPr>
        <w:t xml:space="preserve"> </w:t>
      </w:r>
      <w:r w:rsidRPr="00A202A6">
        <w:rPr>
          <w:rFonts w:ascii="Palatino Linotype" w:hAnsi="Palatino Linotype"/>
          <w:lang w:eastAsia="es-ES_tradnl"/>
        </w:rPr>
        <w:t xml:space="preserve">oficio al Titular de la Contraloría Interna y Órgano de Control y Vigilancia de este </w:t>
      </w:r>
      <w:r w:rsidRPr="00A202A6">
        <w:rPr>
          <w:rFonts w:ascii="Palatino Linotype" w:hAnsi="Palatino Linotype" w:cs="Arial"/>
        </w:rPr>
        <w:t>Instituto</w:t>
      </w:r>
      <w:r w:rsidRPr="00A202A6">
        <w:rPr>
          <w:rFonts w:ascii="Palatino Linotype" w:hAnsi="Palatino Linotype"/>
          <w:lang w:eastAsia="es-ES_tradnl"/>
        </w:rPr>
        <w:t xml:space="preserve">, de conformidad con el artículo 190 de la Ley de Transparencia y </w:t>
      </w:r>
      <w:r w:rsidRPr="00A202A6">
        <w:rPr>
          <w:rFonts w:ascii="Palatino Linotype" w:hAnsi="Palatino Linotype"/>
          <w:color w:val="222222"/>
          <w:shd w:val="clear" w:color="auto" w:fill="FFFFFF"/>
        </w:rPr>
        <w:t>Acceso</w:t>
      </w:r>
      <w:r w:rsidRPr="00A202A6">
        <w:rPr>
          <w:rFonts w:ascii="Palatino Linotype" w:hAnsi="Palatino Linotype"/>
          <w:lang w:eastAsia="es-ES_tradnl"/>
        </w:rPr>
        <w:t xml:space="preserve"> a la Información Pública del Estado de México y Municipios a fin de que determine lo conducente, en términos del Considerando </w:t>
      </w:r>
      <w:r w:rsidRPr="00A202A6">
        <w:rPr>
          <w:rFonts w:ascii="Palatino Linotype" w:hAnsi="Palatino Linotype"/>
          <w:b/>
          <w:lang w:eastAsia="es-ES_tradnl"/>
        </w:rPr>
        <w:t>QUINTO</w:t>
      </w:r>
      <w:r w:rsidRPr="00A202A6">
        <w:rPr>
          <w:rFonts w:ascii="Palatino Linotype" w:hAnsi="Palatino Linotype"/>
          <w:lang w:eastAsia="es-ES_tradnl"/>
        </w:rPr>
        <w:t xml:space="preserve"> de la presente resolución.</w:t>
      </w:r>
    </w:p>
    <w:p w:rsidR="00577B0A" w:rsidRPr="00A202A6" w:rsidRDefault="00577B0A" w:rsidP="00577B0A">
      <w:pPr>
        <w:spacing w:line="360" w:lineRule="auto"/>
        <w:ind w:right="49"/>
        <w:jc w:val="both"/>
        <w:rPr>
          <w:rFonts w:ascii="Palatino Linotype" w:hAnsi="Palatino Linotype" w:cs="Arial"/>
          <w:lang w:eastAsia="es-MX"/>
        </w:rPr>
      </w:pPr>
    </w:p>
    <w:p w:rsidR="00577B0A" w:rsidRDefault="00577B0A" w:rsidP="00577B0A">
      <w:pPr>
        <w:spacing w:line="360" w:lineRule="auto"/>
        <w:ind w:right="49"/>
        <w:jc w:val="both"/>
        <w:rPr>
          <w:rFonts w:ascii="Palatino Linotype" w:hAnsi="Palatino Linotype" w:cs="Arial"/>
          <w:lang w:eastAsia="es-MX"/>
        </w:rPr>
      </w:pPr>
      <w:r w:rsidRPr="00A202A6">
        <w:rPr>
          <w:rFonts w:ascii="Palatino Linotype" w:hAnsi="Palatino Linotype" w:cs="Arial"/>
          <w:lang w:eastAsia="es-MX"/>
        </w:rPr>
        <w:t>Se dejan a salvo los derechos del</w:t>
      </w:r>
      <w:r w:rsidRPr="00A202A6">
        <w:rPr>
          <w:rFonts w:ascii="Palatino Linotype" w:hAnsi="Palatino Linotype" w:cs="Arial"/>
          <w:color w:val="000000"/>
          <w:lang w:eastAsia="es-MX"/>
        </w:rPr>
        <w:t xml:space="preserve"> </w:t>
      </w:r>
      <w:r w:rsidRPr="00A202A6">
        <w:rPr>
          <w:rFonts w:ascii="Palatino Linotype" w:hAnsi="Palatino Linotype" w:cs="Arial"/>
          <w:b/>
          <w:color w:val="000000"/>
          <w:lang w:eastAsia="es-MX"/>
        </w:rPr>
        <w:t>RECURRENTE</w:t>
      </w:r>
      <w:r w:rsidRPr="00A202A6">
        <w:rPr>
          <w:rFonts w:ascii="Palatino Linotype" w:hAnsi="Palatino Linotype" w:cs="Arial"/>
          <w:lang w:eastAsia="es-MX"/>
        </w:rPr>
        <w:t xml:space="preserve"> a fin de que formule las solicitudes que a su derecho convengan, ante el Sujeto Obligado que considere conducente.</w:t>
      </w:r>
    </w:p>
    <w:p w:rsidR="002F2934" w:rsidRPr="00F96C31" w:rsidRDefault="002F2934" w:rsidP="00F96C31">
      <w:pPr>
        <w:spacing w:line="360" w:lineRule="auto"/>
        <w:ind w:right="49"/>
        <w:jc w:val="both"/>
        <w:rPr>
          <w:rFonts w:ascii="Palatino Linotype" w:hAnsi="Palatino Linotype"/>
          <w:color w:val="222222"/>
          <w:szCs w:val="17"/>
          <w:lang w:eastAsia="es-ES_tradnl"/>
        </w:rPr>
      </w:pPr>
    </w:p>
    <w:p w:rsidR="00577B0A" w:rsidRPr="00565584" w:rsidRDefault="00577B0A" w:rsidP="00577B0A">
      <w:pPr>
        <w:spacing w:line="360" w:lineRule="auto"/>
        <w:ind w:right="49"/>
        <w:jc w:val="both"/>
        <w:rPr>
          <w:rFonts w:ascii="Palatino Linotype" w:hAnsi="Palatino Linotype" w:cs="Arial"/>
        </w:rPr>
      </w:pPr>
      <w:r w:rsidRPr="00565584">
        <w:rPr>
          <w:rFonts w:ascii="Palatino Linotype" w:hAnsi="Palatino Linotype" w:cs="Arial"/>
        </w:rPr>
        <w:lastRenderedPageBreak/>
        <w:t xml:space="preserve">ASÍ LO RESUELVE, </w:t>
      </w:r>
      <w:r w:rsidRPr="00E43D30">
        <w:rPr>
          <w:rFonts w:ascii="Palatino Linotype" w:hAnsi="Palatino Linotype" w:cs="Arial"/>
        </w:rPr>
        <w:t xml:space="preserve">POR </w:t>
      </w:r>
      <w:r w:rsidR="00E43D30">
        <w:rPr>
          <w:rFonts w:ascii="Palatino Linotype" w:hAnsi="Palatino Linotype" w:cs="Arial"/>
        </w:rPr>
        <w:t>MAYORÍA</w:t>
      </w:r>
      <w:r w:rsidRPr="00E43D30">
        <w:rPr>
          <w:rFonts w:ascii="Palatino Linotype" w:hAnsi="Palatino Linotype" w:cs="Arial"/>
        </w:rPr>
        <w:t xml:space="preserve"> DE VOTOS, EL PLENO DEL</w:t>
      </w:r>
      <w:r w:rsidRPr="00E43D30">
        <w:rPr>
          <w:rFonts w:ascii="Palatino Linotype" w:eastAsia="Arial Unicode MS" w:hAnsi="Palatino Linotype" w:cs="Arial"/>
        </w:rPr>
        <w:t xml:space="preserve"> INSTITUTO DE TRANSPARENCIA, ACCESO A LA INFORMACIÓN PÚBLICA Y PROTECCIÓN DE DATOS PERSONALES DEL ESTADO DE MÉXICO Y MUNICIPIOS</w:t>
      </w:r>
      <w:r w:rsidRPr="00E43D30">
        <w:rPr>
          <w:rFonts w:ascii="Palatino Linotype" w:hAnsi="Palatino Linotype" w:cs="Arial"/>
        </w:rPr>
        <w:t>, CONFORMADO POR LOS COMISIONADOS ZULEMA MARTÍNEZ SÁNCHEZ; EVA ABAID YAPUR; JOSÉ GUADALUPE LUNA HERNÁNDEZ</w:t>
      </w:r>
      <w:r w:rsidR="00E43D30">
        <w:rPr>
          <w:rFonts w:ascii="Palatino Linotype" w:hAnsi="Palatino Linotype" w:cs="Arial"/>
        </w:rPr>
        <w:t xml:space="preserve"> EMITIENDO VOTO EN CONTRA CON VOTO DISIDENTE</w:t>
      </w:r>
      <w:r w:rsidRPr="00E43D30">
        <w:rPr>
          <w:rFonts w:ascii="Palatino Linotype" w:hAnsi="Palatino Linotype" w:cs="Arial"/>
        </w:rPr>
        <w:t xml:space="preserve">, </w:t>
      </w:r>
      <w:r w:rsidR="002E7A0A" w:rsidRPr="00E43D30">
        <w:rPr>
          <w:rFonts w:ascii="Palatino Linotype" w:hAnsi="Palatino Linotype" w:cs="Arial"/>
        </w:rPr>
        <w:t>JAVIER MARTÍNEZ CRUZ</w:t>
      </w:r>
      <w:r w:rsidR="002E7A0A">
        <w:rPr>
          <w:rFonts w:ascii="Palatino Linotype" w:hAnsi="Palatino Linotype" w:cs="Arial"/>
        </w:rPr>
        <w:t>,</w:t>
      </w:r>
      <w:r w:rsidR="002E7A0A" w:rsidRPr="00E43D30">
        <w:rPr>
          <w:rFonts w:ascii="Palatino Linotype" w:hAnsi="Palatino Linotype" w:cs="Arial"/>
        </w:rPr>
        <w:t xml:space="preserve"> </w:t>
      </w:r>
      <w:r w:rsidR="009C228E">
        <w:rPr>
          <w:rFonts w:ascii="Palatino Linotype" w:hAnsi="Palatino Linotype" w:cs="Arial"/>
        </w:rPr>
        <w:t xml:space="preserve">Y </w:t>
      </w:r>
      <w:r w:rsidRPr="00E43D30">
        <w:rPr>
          <w:rFonts w:ascii="Palatino Linotype" w:hAnsi="Palatino Linotype" w:cs="Arial"/>
        </w:rPr>
        <w:t xml:space="preserve">LUIS GUSTAVO PARRA NORIEGA </w:t>
      </w:r>
      <w:r w:rsidR="00E43D30">
        <w:rPr>
          <w:rFonts w:ascii="Palatino Linotype" w:hAnsi="Palatino Linotype" w:cs="Arial"/>
        </w:rPr>
        <w:t>EMITIENDO VOTO PARTICULAR</w:t>
      </w:r>
      <w:r w:rsidRPr="00E43D30">
        <w:rPr>
          <w:rFonts w:ascii="Palatino Linotype" w:hAnsi="Palatino Linotype" w:cs="Arial"/>
        </w:rPr>
        <w:t xml:space="preserve">; EN LA TRIGÉSIMA SÉPTIMA SESIÓN ORDINARIA CELEBRADA EL DIEZ DE OCTUBRE DE DOS MIL DIECIOCHO, ANTE EL SECRETARIO TÉCNICO DEL PLENO, </w:t>
      </w:r>
      <w:r w:rsidRPr="00E43D30">
        <w:rPr>
          <w:rFonts w:ascii="Palatino Linotype" w:hAnsi="Palatino Linotype" w:cs="Arial"/>
          <w:lang w:val="es-ES_tradnl"/>
        </w:rPr>
        <w:t>ALEXIS TAPIA RAMÍREZ</w:t>
      </w:r>
      <w:r w:rsidRPr="00E43D30">
        <w:rPr>
          <w:rFonts w:ascii="Palatino Linotype" w:hAnsi="Palatino Linotype" w:cs="Arial"/>
        </w:rPr>
        <w:t>.</w:t>
      </w:r>
    </w:p>
    <w:tbl>
      <w:tblPr>
        <w:tblW w:w="10368" w:type="dxa"/>
        <w:jc w:val="center"/>
        <w:tblLayout w:type="fixed"/>
        <w:tblLook w:val="04A0" w:firstRow="1" w:lastRow="0" w:firstColumn="1" w:lastColumn="0" w:noHBand="0" w:noVBand="1"/>
      </w:tblPr>
      <w:tblGrid>
        <w:gridCol w:w="10368"/>
      </w:tblGrid>
      <w:tr w:rsidR="00577B0A" w:rsidRPr="000E1C6A" w:rsidTr="00E24715">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577B0A" w:rsidRPr="00305917" w:rsidTr="00E24715">
              <w:trPr>
                <w:jc w:val="center"/>
              </w:trPr>
              <w:tc>
                <w:tcPr>
                  <w:tcW w:w="10365" w:type="dxa"/>
                  <w:gridSpan w:val="2"/>
                  <w:shd w:val="clear" w:color="auto" w:fill="auto"/>
                </w:tcPr>
                <w:p w:rsidR="00577B0A" w:rsidRPr="00305917" w:rsidRDefault="00577B0A" w:rsidP="00E24715">
                  <w:pPr>
                    <w:jc w:val="center"/>
                    <w:rPr>
                      <w:rFonts w:ascii="Palatino Linotype" w:hAnsi="Palatino Linotype" w:cs="Arial"/>
                      <w:b/>
                      <w:lang w:val="es-ES_tradnl"/>
                    </w:rPr>
                  </w:pPr>
                </w:p>
                <w:p w:rsidR="00577B0A" w:rsidRPr="00305917" w:rsidRDefault="00577B0A" w:rsidP="00E24715">
                  <w:pPr>
                    <w:jc w:val="center"/>
                    <w:rPr>
                      <w:rFonts w:ascii="Palatino Linotype" w:hAnsi="Palatino Linotype" w:cs="Arial"/>
                      <w:b/>
                      <w:lang w:val="es-ES_tradnl"/>
                    </w:rPr>
                  </w:pPr>
                  <w:r w:rsidRPr="00305917">
                    <w:rPr>
                      <w:rFonts w:ascii="Palatino Linotype" w:hAnsi="Palatino Linotype" w:cs="Arial"/>
                      <w:b/>
                      <w:lang w:val="es-ES_tradnl"/>
                    </w:rPr>
                    <w:t>Zulema Martínez Sánchez</w:t>
                  </w:r>
                </w:p>
                <w:p w:rsidR="00577B0A" w:rsidRPr="00305917" w:rsidRDefault="00577B0A" w:rsidP="00E24715">
                  <w:pPr>
                    <w:jc w:val="center"/>
                    <w:rPr>
                      <w:rFonts w:ascii="Palatino Linotype" w:hAnsi="Palatino Linotype" w:cs="Arial"/>
                      <w:b/>
                      <w:lang w:val="es-ES_tradnl"/>
                    </w:rPr>
                  </w:pPr>
                  <w:r w:rsidRPr="00305917">
                    <w:rPr>
                      <w:rFonts w:ascii="Palatino Linotype" w:hAnsi="Palatino Linotype" w:cs="Arial"/>
                      <w:lang w:val="es-ES_tradnl"/>
                    </w:rPr>
                    <w:t>Comisionada Presidenta</w:t>
                  </w:r>
                </w:p>
                <w:p w:rsidR="00577B0A" w:rsidRPr="00305917" w:rsidRDefault="00577B0A" w:rsidP="00E24715">
                  <w:pPr>
                    <w:jc w:val="center"/>
                    <w:rPr>
                      <w:rFonts w:ascii="Palatino Linotype" w:hAnsi="Palatino Linotype" w:cs="Arial"/>
                      <w:b/>
                      <w:lang w:val="es-ES_tradnl"/>
                    </w:rPr>
                  </w:pPr>
                  <w:r w:rsidRPr="002C266D">
                    <w:rPr>
                      <w:rFonts w:ascii="Palatino Linotype" w:hAnsi="Palatino Linotype" w:cs="Arial"/>
                      <w:b/>
                      <w:color w:val="FFFFFF" w:themeColor="background1"/>
                      <w:lang w:val="es-ES_tradnl"/>
                    </w:rPr>
                    <w:t xml:space="preserve">(RÚBRICA) </w:t>
                  </w:r>
                </w:p>
              </w:tc>
            </w:tr>
            <w:tr w:rsidR="00577B0A" w:rsidRPr="00305917" w:rsidTr="00E24715">
              <w:trPr>
                <w:jc w:val="center"/>
              </w:trPr>
              <w:tc>
                <w:tcPr>
                  <w:tcW w:w="5182" w:type="dxa"/>
                  <w:shd w:val="clear" w:color="auto" w:fill="auto"/>
                </w:tcPr>
                <w:p w:rsidR="00577B0A" w:rsidRPr="00305917" w:rsidRDefault="00577B0A" w:rsidP="00E24715">
                  <w:pPr>
                    <w:jc w:val="center"/>
                    <w:rPr>
                      <w:rFonts w:ascii="Palatino Linotype" w:hAnsi="Palatino Linotype" w:cs="Arial"/>
                      <w:b/>
                      <w:lang w:val="es-ES_tradnl"/>
                    </w:rPr>
                  </w:pPr>
                </w:p>
                <w:p w:rsidR="00E92705" w:rsidRPr="00305917" w:rsidRDefault="00E92705" w:rsidP="00E24715">
                  <w:pPr>
                    <w:jc w:val="center"/>
                    <w:rPr>
                      <w:rFonts w:ascii="Palatino Linotype" w:hAnsi="Palatino Linotype" w:cs="Arial"/>
                      <w:b/>
                      <w:lang w:val="es-ES_tradnl"/>
                    </w:rPr>
                  </w:pPr>
                </w:p>
                <w:p w:rsidR="00577B0A" w:rsidRPr="00305917" w:rsidRDefault="00577B0A" w:rsidP="00E24715">
                  <w:pPr>
                    <w:jc w:val="center"/>
                    <w:rPr>
                      <w:rFonts w:ascii="Palatino Linotype" w:hAnsi="Palatino Linotype" w:cs="Arial"/>
                      <w:b/>
                      <w:lang w:val="es-ES_tradnl"/>
                    </w:rPr>
                  </w:pPr>
                  <w:r w:rsidRPr="00305917">
                    <w:rPr>
                      <w:rFonts w:ascii="Palatino Linotype" w:hAnsi="Palatino Linotype" w:cs="Arial"/>
                      <w:b/>
                      <w:lang w:val="es-ES_tradnl"/>
                    </w:rPr>
                    <w:t>Eva Abaid Yapur</w:t>
                  </w:r>
                </w:p>
                <w:p w:rsidR="00577B0A" w:rsidRPr="00305917" w:rsidRDefault="00577B0A" w:rsidP="00E24715">
                  <w:pPr>
                    <w:jc w:val="center"/>
                    <w:rPr>
                      <w:rFonts w:ascii="Palatino Linotype" w:hAnsi="Palatino Linotype" w:cs="Arial"/>
                      <w:lang w:val="es-ES_tradnl"/>
                    </w:rPr>
                  </w:pPr>
                  <w:r w:rsidRPr="00305917">
                    <w:rPr>
                      <w:rFonts w:ascii="Palatino Linotype" w:hAnsi="Palatino Linotype" w:cs="Arial"/>
                      <w:lang w:val="es-ES_tradnl"/>
                    </w:rPr>
                    <w:t>Comisionada</w:t>
                  </w:r>
                </w:p>
                <w:p w:rsidR="00577B0A" w:rsidRPr="00305917" w:rsidRDefault="00577B0A" w:rsidP="00E24715">
                  <w:pPr>
                    <w:jc w:val="center"/>
                    <w:rPr>
                      <w:rFonts w:ascii="Palatino Linotype" w:hAnsi="Palatino Linotype" w:cs="Arial"/>
                      <w:b/>
                      <w:lang w:val="es-ES_tradnl"/>
                    </w:rPr>
                  </w:pPr>
                  <w:r w:rsidRPr="002C266D">
                    <w:rPr>
                      <w:rFonts w:ascii="Palatino Linotype" w:hAnsi="Palatino Linotype" w:cs="Arial"/>
                      <w:b/>
                      <w:color w:val="FFFFFF" w:themeColor="background1"/>
                      <w:lang w:val="es-ES_tradnl"/>
                    </w:rPr>
                    <w:t>(RÚBRICA)</w:t>
                  </w:r>
                </w:p>
              </w:tc>
              <w:tc>
                <w:tcPr>
                  <w:tcW w:w="5183" w:type="dxa"/>
                  <w:shd w:val="clear" w:color="auto" w:fill="auto"/>
                </w:tcPr>
                <w:p w:rsidR="00577B0A" w:rsidRPr="00305917" w:rsidRDefault="00577B0A" w:rsidP="00E24715">
                  <w:pPr>
                    <w:jc w:val="center"/>
                    <w:rPr>
                      <w:rFonts w:ascii="Palatino Linotype" w:hAnsi="Palatino Linotype" w:cs="Arial"/>
                      <w:b/>
                      <w:lang w:val="es-ES_tradnl"/>
                    </w:rPr>
                  </w:pPr>
                </w:p>
                <w:p w:rsidR="00E92705" w:rsidRPr="00305917" w:rsidRDefault="00E92705" w:rsidP="00E24715">
                  <w:pPr>
                    <w:jc w:val="center"/>
                    <w:rPr>
                      <w:rFonts w:ascii="Palatino Linotype" w:hAnsi="Palatino Linotype" w:cs="Arial"/>
                      <w:b/>
                      <w:lang w:val="es-ES_tradnl"/>
                    </w:rPr>
                  </w:pPr>
                </w:p>
                <w:p w:rsidR="00577B0A" w:rsidRPr="00305917" w:rsidRDefault="00577B0A" w:rsidP="00E24715">
                  <w:pPr>
                    <w:jc w:val="center"/>
                    <w:rPr>
                      <w:rFonts w:ascii="Palatino Linotype" w:hAnsi="Palatino Linotype" w:cs="Arial"/>
                      <w:b/>
                      <w:lang w:val="es-ES_tradnl"/>
                    </w:rPr>
                  </w:pPr>
                  <w:r w:rsidRPr="00305917">
                    <w:rPr>
                      <w:rFonts w:ascii="Palatino Linotype" w:hAnsi="Palatino Linotype" w:cs="Arial"/>
                      <w:b/>
                      <w:lang w:val="es-ES_tradnl"/>
                    </w:rPr>
                    <w:t>José Guadalupe Luna Hernández</w:t>
                  </w:r>
                </w:p>
                <w:p w:rsidR="00577B0A" w:rsidRPr="00305917" w:rsidRDefault="00577B0A" w:rsidP="00E24715">
                  <w:pPr>
                    <w:jc w:val="center"/>
                    <w:rPr>
                      <w:rFonts w:ascii="Palatino Linotype" w:hAnsi="Palatino Linotype" w:cs="Arial"/>
                      <w:lang w:val="es-ES_tradnl"/>
                    </w:rPr>
                  </w:pPr>
                  <w:r w:rsidRPr="00305917">
                    <w:rPr>
                      <w:rFonts w:ascii="Palatino Linotype" w:hAnsi="Palatino Linotype" w:cs="Arial"/>
                      <w:lang w:val="es-ES_tradnl"/>
                    </w:rPr>
                    <w:t>Comisionado</w:t>
                  </w:r>
                </w:p>
                <w:p w:rsidR="00577B0A" w:rsidRPr="00305917" w:rsidRDefault="00577B0A" w:rsidP="00E24715">
                  <w:pPr>
                    <w:jc w:val="center"/>
                    <w:rPr>
                      <w:rFonts w:ascii="Palatino Linotype" w:hAnsi="Palatino Linotype" w:cs="Arial"/>
                      <w:b/>
                      <w:lang w:val="es-ES_tradnl"/>
                    </w:rPr>
                  </w:pPr>
                  <w:r w:rsidRPr="002C266D">
                    <w:rPr>
                      <w:rFonts w:ascii="Palatino Linotype" w:hAnsi="Palatino Linotype" w:cs="Arial"/>
                      <w:b/>
                      <w:color w:val="FFFFFF" w:themeColor="background1"/>
                      <w:lang w:val="es-ES_tradnl"/>
                    </w:rPr>
                    <w:t>(RÚBRICA)</w:t>
                  </w:r>
                </w:p>
              </w:tc>
            </w:tr>
            <w:tr w:rsidR="00577B0A" w:rsidRPr="00305917" w:rsidTr="00E24715">
              <w:trPr>
                <w:jc w:val="center"/>
              </w:trPr>
              <w:tc>
                <w:tcPr>
                  <w:tcW w:w="5182" w:type="dxa"/>
                  <w:shd w:val="clear" w:color="auto" w:fill="auto"/>
                </w:tcPr>
                <w:p w:rsidR="00D04C67" w:rsidRPr="00305917" w:rsidRDefault="00D04C67" w:rsidP="00E24715">
                  <w:pPr>
                    <w:jc w:val="center"/>
                    <w:rPr>
                      <w:rFonts w:ascii="Palatino Linotype" w:hAnsi="Palatino Linotype" w:cs="Arial"/>
                      <w:b/>
                      <w:lang w:val="es-ES_tradnl"/>
                    </w:rPr>
                  </w:pPr>
                </w:p>
                <w:p w:rsidR="00577B0A" w:rsidRPr="00305917" w:rsidRDefault="00577B0A" w:rsidP="00E24715">
                  <w:pPr>
                    <w:jc w:val="center"/>
                    <w:rPr>
                      <w:rFonts w:ascii="Palatino Linotype" w:hAnsi="Palatino Linotype" w:cs="Arial"/>
                      <w:b/>
                      <w:lang w:val="es-ES_tradnl"/>
                    </w:rPr>
                  </w:pPr>
                </w:p>
                <w:p w:rsidR="00577B0A" w:rsidRPr="00305917" w:rsidRDefault="00577B0A" w:rsidP="00E24715">
                  <w:pPr>
                    <w:jc w:val="center"/>
                    <w:rPr>
                      <w:rFonts w:ascii="Palatino Linotype" w:hAnsi="Palatino Linotype" w:cs="Arial"/>
                      <w:b/>
                      <w:lang w:val="es-ES_tradnl"/>
                    </w:rPr>
                  </w:pPr>
                  <w:r w:rsidRPr="00305917">
                    <w:rPr>
                      <w:rFonts w:ascii="Palatino Linotype" w:hAnsi="Palatino Linotype" w:cs="Arial"/>
                      <w:b/>
                      <w:lang w:val="es-ES_tradnl"/>
                    </w:rPr>
                    <w:t>Javier Martínez Cruz</w:t>
                  </w:r>
                </w:p>
                <w:p w:rsidR="00577B0A" w:rsidRPr="00305917" w:rsidRDefault="00577B0A" w:rsidP="00E24715">
                  <w:pPr>
                    <w:jc w:val="center"/>
                    <w:rPr>
                      <w:rFonts w:ascii="Palatino Linotype" w:hAnsi="Palatino Linotype" w:cs="Arial"/>
                      <w:lang w:val="es-ES_tradnl"/>
                    </w:rPr>
                  </w:pPr>
                  <w:r w:rsidRPr="00305917">
                    <w:rPr>
                      <w:rFonts w:ascii="Palatino Linotype" w:hAnsi="Palatino Linotype" w:cs="Arial"/>
                      <w:lang w:val="es-ES_tradnl"/>
                    </w:rPr>
                    <w:t>Comisionado</w:t>
                  </w:r>
                </w:p>
                <w:p w:rsidR="00577B0A" w:rsidRPr="002C266D" w:rsidRDefault="00577B0A" w:rsidP="00E24715">
                  <w:pPr>
                    <w:jc w:val="center"/>
                    <w:rPr>
                      <w:rFonts w:ascii="Palatino Linotype" w:hAnsi="Palatino Linotype" w:cs="Arial"/>
                      <w:b/>
                      <w:color w:val="FFFFFF" w:themeColor="background1"/>
                      <w:lang w:val="es-ES_tradnl"/>
                    </w:rPr>
                  </w:pPr>
                  <w:r w:rsidRPr="002C266D">
                    <w:rPr>
                      <w:rFonts w:ascii="Palatino Linotype" w:hAnsi="Palatino Linotype" w:cs="Arial"/>
                      <w:b/>
                      <w:color w:val="FFFFFF" w:themeColor="background1"/>
                      <w:lang w:val="es-ES_tradnl"/>
                    </w:rPr>
                    <w:t>(RÚBRICA)</w:t>
                  </w:r>
                </w:p>
                <w:p w:rsidR="00D04C67" w:rsidRDefault="00D04C67" w:rsidP="00E24715">
                  <w:pPr>
                    <w:jc w:val="center"/>
                    <w:rPr>
                      <w:rFonts w:ascii="Palatino Linotype" w:hAnsi="Palatino Linotype" w:cs="Arial"/>
                      <w:b/>
                      <w:lang w:val="es-ES_tradnl"/>
                    </w:rPr>
                  </w:pPr>
                </w:p>
                <w:p w:rsidR="00D04C67" w:rsidRPr="00305917" w:rsidRDefault="00D04C67" w:rsidP="00E24715">
                  <w:pPr>
                    <w:jc w:val="center"/>
                    <w:rPr>
                      <w:rFonts w:ascii="Palatino Linotype" w:hAnsi="Palatino Linotype" w:cs="Arial"/>
                      <w:lang w:val="es-ES_tradnl"/>
                    </w:rPr>
                  </w:pPr>
                </w:p>
              </w:tc>
              <w:tc>
                <w:tcPr>
                  <w:tcW w:w="5183" w:type="dxa"/>
                  <w:shd w:val="clear" w:color="auto" w:fill="auto"/>
                </w:tcPr>
                <w:p w:rsidR="00577B0A" w:rsidRDefault="00577B0A" w:rsidP="00E24715">
                  <w:pPr>
                    <w:jc w:val="center"/>
                    <w:rPr>
                      <w:rFonts w:ascii="Palatino Linotype" w:hAnsi="Palatino Linotype" w:cs="Arial"/>
                      <w:b/>
                      <w:lang w:val="es-ES_tradnl"/>
                    </w:rPr>
                  </w:pPr>
                </w:p>
                <w:p w:rsidR="00D04C67" w:rsidRPr="00305917" w:rsidRDefault="00D04C67" w:rsidP="00E24715">
                  <w:pPr>
                    <w:jc w:val="center"/>
                    <w:rPr>
                      <w:rFonts w:ascii="Palatino Linotype" w:hAnsi="Palatino Linotype" w:cs="Arial"/>
                      <w:b/>
                      <w:lang w:val="es-ES_tradnl"/>
                    </w:rPr>
                  </w:pPr>
                </w:p>
                <w:p w:rsidR="00577B0A" w:rsidRPr="00305917" w:rsidRDefault="00577B0A" w:rsidP="00E24715">
                  <w:pPr>
                    <w:jc w:val="center"/>
                    <w:rPr>
                      <w:rFonts w:ascii="Palatino Linotype" w:hAnsi="Palatino Linotype" w:cs="Arial"/>
                      <w:b/>
                      <w:lang w:val="es-ES_tradnl"/>
                    </w:rPr>
                  </w:pPr>
                  <w:r w:rsidRPr="00305917">
                    <w:rPr>
                      <w:rFonts w:ascii="Palatino Linotype" w:hAnsi="Palatino Linotype" w:cs="Arial"/>
                      <w:b/>
                      <w:lang w:val="es-ES_tradnl"/>
                    </w:rPr>
                    <w:t>Luis Gustavo Parra Noriega</w:t>
                  </w:r>
                </w:p>
                <w:p w:rsidR="00577B0A" w:rsidRPr="00305917" w:rsidRDefault="00577B0A" w:rsidP="00E24715">
                  <w:pPr>
                    <w:jc w:val="center"/>
                    <w:rPr>
                      <w:rFonts w:ascii="Palatino Linotype" w:hAnsi="Palatino Linotype" w:cs="Arial"/>
                      <w:lang w:val="es-ES_tradnl"/>
                    </w:rPr>
                  </w:pPr>
                  <w:r w:rsidRPr="00305917">
                    <w:rPr>
                      <w:rFonts w:ascii="Palatino Linotype" w:hAnsi="Palatino Linotype" w:cs="Arial"/>
                      <w:lang w:val="es-ES_tradnl"/>
                    </w:rPr>
                    <w:t>Comisionado</w:t>
                  </w:r>
                </w:p>
                <w:p w:rsidR="00577B0A" w:rsidRPr="00305917" w:rsidRDefault="00577B0A" w:rsidP="00E24715">
                  <w:pPr>
                    <w:jc w:val="center"/>
                    <w:rPr>
                      <w:rFonts w:ascii="Palatino Linotype" w:hAnsi="Palatino Linotype" w:cs="Arial"/>
                      <w:b/>
                      <w:lang w:val="es-ES_tradnl"/>
                    </w:rPr>
                  </w:pPr>
                  <w:r w:rsidRPr="002C266D">
                    <w:rPr>
                      <w:rFonts w:ascii="Palatino Linotype" w:hAnsi="Palatino Linotype" w:cs="Arial"/>
                      <w:b/>
                      <w:color w:val="FFFFFF" w:themeColor="background1"/>
                      <w:lang w:val="es-ES_tradnl"/>
                    </w:rPr>
                    <w:t>(RÚBRICA)</w:t>
                  </w:r>
                </w:p>
              </w:tc>
            </w:tr>
            <w:tr w:rsidR="00577B0A" w:rsidRPr="00305917" w:rsidTr="00E24715">
              <w:trPr>
                <w:jc w:val="center"/>
              </w:trPr>
              <w:tc>
                <w:tcPr>
                  <w:tcW w:w="10365" w:type="dxa"/>
                  <w:gridSpan w:val="2"/>
                  <w:shd w:val="clear" w:color="auto" w:fill="auto"/>
                </w:tcPr>
                <w:p w:rsidR="00577B0A" w:rsidRPr="00305917" w:rsidRDefault="00577B0A" w:rsidP="00E24715">
                  <w:pPr>
                    <w:jc w:val="center"/>
                    <w:rPr>
                      <w:rFonts w:ascii="Palatino Linotype" w:hAnsi="Palatino Linotype" w:cs="Arial"/>
                      <w:b/>
                      <w:lang w:val="es-ES_tradnl"/>
                    </w:rPr>
                  </w:pPr>
                  <w:r w:rsidRPr="00305917">
                    <w:rPr>
                      <w:rFonts w:ascii="Palatino Linotype" w:hAnsi="Palatino Linotype" w:cs="Arial"/>
                      <w:b/>
                      <w:lang w:val="es-ES_tradnl"/>
                    </w:rPr>
                    <w:t>Alexis Tapia Ramírez</w:t>
                  </w:r>
                </w:p>
                <w:p w:rsidR="00577B0A" w:rsidRPr="00305917" w:rsidRDefault="00577B0A" w:rsidP="00E24715">
                  <w:pPr>
                    <w:jc w:val="center"/>
                    <w:rPr>
                      <w:rFonts w:ascii="Palatino Linotype" w:hAnsi="Palatino Linotype" w:cs="Arial"/>
                      <w:lang w:val="es-ES_tradnl"/>
                    </w:rPr>
                  </w:pPr>
                  <w:r w:rsidRPr="00305917">
                    <w:rPr>
                      <w:rFonts w:ascii="Palatino Linotype" w:hAnsi="Palatino Linotype" w:cs="Arial"/>
                      <w:lang w:val="es-ES_tradnl"/>
                    </w:rPr>
                    <w:t>Secretario Técnico del Pleno</w:t>
                  </w:r>
                </w:p>
                <w:p w:rsidR="00577B0A" w:rsidRPr="00305917" w:rsidRDefault="00577B0A" w:rsidP="00E24715">
                  <w:pPr>
                    <w:jc w:val="center"/>
                    <w:rPr>
                      <w:rFonts w:ascii="Palatino Linotype" w:hAnsi="Palatino Linotype" w:cs="Arial"/>
                      <w:lang w:val="es-ES_tradnl"/>
                    </w:rPr>
                  </w:pPr>
                  <w:r w:rsidRPr="002C266D">
                    <w:rPr>
                      <w:rFonts w:ascii="Palatino Linotype" w:hAnsi="Palatino Linotype" w:cs="Arial"/>
                      <w:b/>
                      <w:color w:val="FFFFFF" w:themeColor="background1"/>
                      <w:lang w:val="es-ES_tradnl"/>
                    </w:rPr>
                    <w:t>(RÚBRICA)</w:t>
                  </w:r>
                  <w:r w:rsidRPr="002C266D">
                    <w:rPr>
                      <w:rFonts w:ascii="Palatino Linotype" w:hAnsi="Palatino Linotype" w:cs="Arial"/>
                      <w:color w:val="FFFFFF" w:themeColor="background1"/>
                      <w:lang w:val="es-ES_tradnl"/>
                    </w:rPr>
                    <w:t xml:space="preserve"> </w:t>
                  </w:r>
                </w:p>
              </w:tc>
            </w:tr>
          </w:tbl>
          <w:p w:rsidR="00577B0A" w:rsidRPr="00305917" w:rsidRDefault="00577B0A" w:rsidP="00E24715">
            <w:pPr>
              <w:jc w:val="both"/>
              <w:rPr>
                <w:rFonts w:ascii="Palatino Linotype" w:hAnsi="Palatino Linotype" w:cs="Arial"/>
                <w:lang w:val="es-ES"/>
              </w:rPr>
            </w:pPr>
          </w:p>
        </w:tc>
      </w:tr>
    </w:tbl>
    <w:p w:rsidR="00577B0A" w:rsidRPr="000E1C6A" w:rsidRDefault="00577B0A" w:rsidP="00577B0A">
      <w:pPr>
        <w:jc w:val="both"/>
        <w:rPr>
          <w:rFonts w:ascii="Palatino Linotype" w:hAnsi="Palatino Linotype" w:cs="Arial"/>
          <w:sz w:val="20"/>
          <w:lang w:val="es-ES"/>
        </w:rPr>
      </w:pPr>
      <w:r w:rsidRPr="000E1C6A">
        <w:rPr>
          <w:rFonts w:ascii="Palatino Linotype" w:hAnsi="Palatino Linotype" w:cs="Arial"/>
          <w:sz w:val="20"/>
        </w:rPr>
        <w:t xml:space="preserve">Esta hoja corresponde a la resolución de </w:t>
      </w:r>
      <w:r w:rsidR="00D04C67" w:rsidRPr="00E43D30">
        <w:rPr>
          <w:rFonts w:ascii="Palatino Linotype" w:hAnsi="Palatino Linotype" w:cs="Arial"/>
          <w:sz w:val="20"/>
        </w:rPr>
        <w:t>diez</w:t>
      </w:r>
      <w:r w:rsidRPr="00E43D30">
        <w:rPr>
          <w:rFonts w:ascii="Palatino Linotype" w:hAnsi="Palatino Linotype" w:cs="Arial"/>
          <w:sz w:val="20"/>
        </w:rPr>
        <w:t xml:space="preserve"> de </w:t>
      </w:r>
      <w:r w:rsidR="00D04C67" w:rsidRPr="00E43D30">
        <w:rPr>
          <w:rFonts w:ascii="Palatino Linotype" w:hAnsi="Palatino Linotype" w:cs="Arial"/>
          <w:sz w:val="20"/>
        </w:rPr>
        <w:t xml:space="preserve">octubre </w:t>
      </w:r>
      <w:r w:rsidRPr="00E43D30">
        <w:rPr>
          <w:rFonts w:ascii="Palatino Linotype" w:hAnsi="Palatino Linotype" w:cs="Arial"/>
          <w:sz w:val="20"/>
        </w:rPr>
        <w:t>de dos mil dieciocho, emitida</w:t>
      </w:r>
      <w:r w:rsidRPr="000E1C6A">
        <w:rPr>
          <w:rFonts w:ascii="Palatino Linotype" w:hAnsi="Palatino Linotype" w:cs="Arial"/>
          <w:sz w:val="20"/>
        </w:rPr>
        <w:t xml:space="preserve"> en el recurso de revisión número 02</w:t>
      </w:r>
      <w:r w:rsidR="00D04C67">
        <w:rPr>
          <w:rFonts w:ascii="Palatino Linotype" w:hAnsi="Palatino Linotype" w:cs="Arial"/>
          <w:sz w:val="20"/>
        </w:rPr>
        <w:t>746</w:t>
      </w:r>
      <w:r w:rsidRPr="000E1C6A">
        <w:rPr>
          <w:rFonts w:ascii="Palatino Linotype" w:hAnsi="Palatino Linotype" w:cs="Arial"/>
          <w:sz w:val="20"/>
        </w:rPr>
        <w:t>/INFOEM/IP/RR/2018.</w:t>
      </w:r>
    </w:p>
    <w:p w:rsidR="001C4310" w:rsidRPr="00F96C31" w:rsidRDefault="00577B0A" w:rsidP="00D04C67">
      <w:pPr>
        <w:pStyle w:val="Piedepgina"/>
        <w:rPr>
          <w:rFonts w:ascii="Palatino Linotype" w:hAnsi="Palatino Linotype"/>
          <w:b/>
          <w:bCs/>
          <w:spacing w:val="40"/>
          <w:sz w:val="28"/>
        </w:rPr>
      </w:pPr>
      <w:r w:rsidRPr="000E1C6A">
        <w:rPr>
          <w:rFonts w:ascii="Palatino Linotype" w:hAnsi="Palatino Linotype" w:cs="Arial"/>
          <w:sz w:val="20"/>
        </w:rPr>
        <w:t>YSM/RPG</w:t>
      </w:r>
    </w:p>
    <w:sectPr w:rsidR="001C4310" w:rsidRPr="00F96C31" w:rsidSect="006957B1">
      <w:headerReference w:type="default" r:id="rId25"/>
      <w:footerReference w:type="default" r:id="rId26"/>
      <w:headerReference w:type="first" r:id="rId27"/>
      <w:footerReference w:type="first" r:id="rId2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315" w:rsidRDefault="00234315" w:rsidP="00C80F8C">
      <w:r>
        <w:separator/>
      </w:r>
    </w:p>
  </w:endnote>
  <w:endnote w:type="continuationSeparator" w:id="0">
    <w:p w:rsidR="00234315" w:rsidRDefault="0023431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l?r ??fc"/>
    <w:panose1 w:val="02020609040205080304"/>
    <w:charset w:val="80"/>
    <w:family w:val="modern"/>
    <w:pitch w:val="fixed"/>
    <w:sig w:usb0="E00002FF" w:usb1="6AC7FDFB" w:usb2="08000012" w:usb3="00000000" w:csb0="0002009F" w:csb1="00000000"/>
  </w:font>
  <w:font w:name="MS Gothic">
    <w:altName w:val="?l?r ?S?V?b?N"/>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A00002FF" w:usb1="7800205A" w:usb2="14600000" w:usb3="00000000" w:csb0="00000193"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63D" w:rsidRPr="00E573F7" w:rsidRDefault="00C1163D"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B3185C">
      <w:rPr>
        <w:rFonts w:ascii="Palatino Linotype" w:hAnsi="Palatino Linotype" w:cs="Arial"/>
        <w:b/>
        <w:bCs/>
        <w:noProof/>
        <w:sz w:val="20"/>
        <w:szCs w:val="20"/>
      </w:rPr>
      <w:t>31</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B3185C">
      <w:rPr>
        <w:rFonts w:ascii="Palatino Linotype" w:hAnsi="Palatino Linotype" w:cs="Arial"/>
        <w:b/>
        <w:bCs/>
        <w:noProof/>
        <w:sz w:val="20"/>
        <w:szCs w:val="20"/>
      </w:rPr>
      <w:t>59</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63D" w:rsidRDefault="00C1163D"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3185C">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3185C">
      <w:rPr>
        <w:rFonts w:ascii="Arial" w:hAnsi="Arial" w:cs="Arial"/>
        <w:b/>
        <w:bCs/>
        <w:noProof/>
        <w:sz w:val="20"/>
        <w:szCs w:val="20"/>
      </w:rPr>
      <w:t>59</w:t>
    </w:r>
    <w:r w:rsidRPr="00986599">
      <w:rPr>
        <w:rFonts w:ascii="Arial" w:hAnsi="Arial" w:cs="Arial"/>
        <w:b/>
        <w:bCs/>
        <w:sz w:val="20"/>
        <w:szCs w:val="20"/>
      </w:rPr>
      <w:fldChar w:fldCharType="end"/>
    </w:r>
  </w:p>
  <w:p w:rsidR="00C1163D" w:rsidRPr="00070856" w:rsidRDefault="00C1163D"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315" w:rsidRDefault="00234315" w:rsidP="00C80F8C">
      <w:r>
        <w:separator/>
      </w:r>
    </w:p>
  </w:footnote>
  <w:footnote w:type="continuationSeparator" w:id="0">
    <w:p w:rsidR="00234315" w:rsidRDefault="00234315"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63D" w:rsidRPr="00354355" w:rsidRDefault="00C1163D"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C1163D" w:rsidRPr="008F2CCC" w:rsidTr="007D506C">
      <w:tc>
        <w:tcPr>
          <w:tcW w:w="3828" w:type="dxa"/>
        </w:tcPr>
        <w:p w:rsidR="00C1163D" w:rsidRPr="008F2CCC" w:rsidRDefault="00C1163D" w:rsidP="00070856">
          <w:pPr>
            <w:rPr>
              <w:rFonts w:ascii="Palatino Linotype" w:hAnsi="Palatino Linotype"/>
              <w:b/>
              <w:sz w:val="22"/>
              <w:szCs w:val="22"/>
              <w:lang w:val="es-ES_tradnl"/>
            </w:rPr>
          </w:pPr>
        </w:p>
      </w:tc>
      <w:tc>
        <w:tcPr>
          <w:tcW w:w="2551" w:type="dxa"/>
          <w:shd w:val="clear" w:color="auto" w:fill="auto"/>
        </w:tcPr>
        <w:p w:rsidR="00C1163D" w:rsidRPr="00664658" w:rsidRDefault="00C1163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C1163D" w:rsidRPr="00664658" w:rsidRDefault="00C1163D" w:rsidP="00355650">
          <w:pPr>
            <w:jc w:val="both"/>
            <w:rPr>
              <w:rFonts w:ascii="Palatino Linotype" w:hAnsi="Palatino Linotype"/>
              <w:b/>
              <w:sz w:val="22"/>
              <w:szCs w:val="22"/>
              <w:lang w:val="es-ES_tradnl"/>
            </w:rPr>
          </w:pPr>
          <w:r>
            <w:rPr>
              <w:rFonts w:ascii="Palatino Linotype" w:hAnsi="Palatino Linotype"/>
              <w:b/>
              <w:sz w:val="22"/>
              <w:szCs w:val="22"/>
              <w:lang w:val="es-ES_tradnl"/>
            </w:rPr>
            <w:t>02746</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C1163D" w:rsidRPr="008F2CCC" w:rsidTr="007D506C">
      <w:tc>
        <w:tcPr>
          <w:tcW w:w="3828" w:type="dxa"/>
        </w:tcPr>
        <w:p w:rsidR="00C1163D" w:rsidRPr="008F2CCC" w:rsidRDefault="00C1163D" w:rsidP="008F1EC6">
          <w:pPr>
            <w:rPr>
              <w:rFonts w:ascii="Palatino Linotype" w:hAnsi="Palatino Linotype"/>
              <w:b/>
              <w:sz w:val="22"/>
              <w:szCs w:val="22"/>
              <w:lang w:val="es-ES_tradnl"/>
            </w:rPr>
          </w:pPr>
        </w:p>
      </w:tc>
      <w:tc>
        <w:tcPr>
          <w:tcW w:w="2551" w:type="dxa"/>
          <w:shd w:val="clear" w:color="auto" w:fill="auto"/>
        </w:tcPr>
        <w:p w:rsidR="00C1163D" w:rsidRPr="00664658" w:rsidRDefault="00C1163D"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C1163D" w:rsidRPr="00DC41C8" w:rsidRDefault="00C1163D" w:rsidP="00355650">
          <w:pPr>
            <w:jc w:val="both"/>
            <w:rPr>
              <w:rFonts w:ascii="Palatino Linotype" w:hAnsi="Palatino Linotype"/>
              <w:b/>
              <w:sz w:val="22"/>
              <w:szCs w:val="22"/>
            </w:rPr>
          </w:pPr>
          <w:r>
            <w:rPr>
              <w:rFonts w:ascii="Palatino Linotype" w:hAnsi="Palatino Linotype"/>
              <w:b/>
              <w:sz w:val="22"/>
              <w:szCs w:val="22"/>
            </w:rPr>
            <w:t>Ayuntamiento de Naucalpan de Juárez</w:t>
          </w:r>
        </w:p>
      </w:tc>
    </w:tr>
    <w:tr w:rsidR="00C1163D" w:rsidRPr="008F2CCC" w:rsidTr="007D506C">
      <w:trPr>
        <w:trHeight w:val="228"/>
      </w:trPr>
      <w:tc>
        <w:tcPr>
          <w:tcW w:w="3828" w:type="dxa"/>
        </w:tcPr>
        <w:p w:rsidR="00C1163D" w:rsidRPr="008F2CCC" w:rsidRDefault="00C1163D" w:rsidP="00070856">
          <w:pPr>
            <w:rPr>
              <w:rFonts w:ascii="Palatino Linotype" w:hAnsi="Palatino Linotype"/>
              <w:b/>
              <w:sz w:val="22"/>
              <w:szCs w:val="22"/>
              <w:lang w:val="es-ES_tradnl"/>
            </w:rPr>
          </w:pPr>
        </w:p>
      </w:tc>
      <w:tc>
        <w:tcPr>
          <w:tcW w:w="2551" w:type="dxa"/>
          <w:shd w:val="clear" w:color="auto" w:fill="auto"/>
        </w:tcPr>
        <w:p w:rsidR="00C1163D" w:rsidRPr="00664658" w:rsidRDefault="00C1163D"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C1163D" w:rsidRPr="00664658" w:rsidRDefault="00C1163D"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C1163D" w:rsidRPr="00354355" w:rsidRDefault="00C1163D"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63D" w:rsidRPr="00B8513C" w:rsidRDefault="00C1163D">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544"/>
      <w:gridCol w:w="2552"/>
      <w:gridCol w:w="3260"/>
    </w:tblGrid>
    <w:tr w:rsidR="00C1163D" w:rsidRPr="008F2CCC" w:rsidTr="00FE4FE2">
      <w:tc>
        <w:tcPr>
          <w:tcW w:w="3544" w:type="dxa"/>
          <w:vMerge w:val="restart"/>
        </w:tcPr>
        <w:p w:rsidR="00C1163D" w:rsidRPr="008F2CCC" w:rsidRDefault="00C1163D" w:rsidP="00A2780F">
          <w:pPr>
            <w:rPr>
              <w:rFonts w:ascii="Palatino Linotype" w:hAnsi="Palatino Linotype"/>
              <w:b/>
              <w:sz w:val="22"/>
              <w:szCs w:val="22"/>
              <w:lang w:val="es-ES_tradnl"/>
            </w:rPr>
          </w:pPr>
        </w:p>
      </w:tc>
      <w:tc>
        <w:tcPr>
          <w:tcW w:w="2552" w:type="dxa"/>
          <w:shd w:val="clear" w:color="auto" w:fill="auto"/>
        </w:tcPr>
        <w:p w:rsidR="00C1163D" w:rsidRPr="008F2CCC" w:rsidRDefault="00C1163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C1163D" w:rsidRPr="008F2CCC" w:rsidRDefault="00C1163D" w:rsidP="00355650">
          <w:pPr>
            <w:jc w:val="both"/>
            <w:rPr>
              <w:rFonts w:ascii="Palatino Linotype" w:hAnsi="Palatino Linotype"/>
              <w:b/>
              <w:sz w:val="22"/>
              <w:szCs w:val="22"/>
              <w:lang w:val="es-ES_tradnl"/>
            </w:rPr>
          </w:pPr>
          <w:r>
            <w:rPr>
              <w:rFonts w:ascii="Palatino Linotype" w:hAnsi="Palatino Linotype"/>
              <w:b/>
              <w:sz w:val="22"/>
              <w:szCs w:val="22"/>
              <w:lang w:val="es-ES_tradnl"/>
            </w:rPr>
            <w:t>02746/INFOEM/IP/RR/2018</w:t>
          </w:r>
        </w:p>
      </w:tc>
    </w:tr>
    <w:tr w:rsidR="00C1163D" w:rsidRPr="008F2CCC" w:rsidTr="00FE4FE2">
      <w:tc>
        <w:tcPr>
          <w:tcW w:w="3544" w:type="dxa"/>
          <w:vMerge/>
        </w:tcPr>
        <w:p w:rsidR="00C1163D" w:rsidRPr="008F2CCC" w:rsidRDefault="00C1163D" w:rsidP="00A2780F">
          <w:pPr>
            <w:rPr>
              <w:rFonts w:ascii="Palatino Linotype" w:hAnsi="Palatino Linotype"/>
              <w:b/>
              <w:sz w:val="22"/>
              <w:szCs w:val="22"/>
              <w:lang w:val="es-ES_tradnl"/>
            </w:rPr>
          </w:pPr>
        </w:p>
      </w:tc>
      <w:tc>
        <w:tcPr>
          <w:tcW w:w="2552" w:type="dxa"/>
          <w:shd w:val="clear" w:color="auto" w:fill="auto"/>
        </w:tcPr>
        <w:p w:rsidR="00C1163D" w:rsidRPr="008F2CCC" w:rsidRDefault="00C1163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C1163D" w:rsidRPr="00F34A05" w:rsidRDefault="00C1163D" w:rsidP="00F34A05">
          <w:pPr>
            <w:jc w:val="both"/>
            <w:rPr>
              <w:rFonts w:ascii="Palatino Linotype" w:hAnsi="Palatino Linotype"/>
              <w:b/>
              <w:sz w:val="22"/>
              <w:szCs w:val="22"/>
            </w:rPr>
          </w:pPr>
          <w:r>
            <w:rPr>
              <w:rFonts w:ascii="Palatino Linotype" w:hAnsi="Palatino Linotype"/>
              <w:b/>
              <w:sz w:val="22"/>
              <w:szCs w:val="22"/>
            </w:rPr>
            <w:t>XXXXX XXXX XXXXXXXXX</w:t>
          </w:r>
        </w:p>
      </w:tc>
    </w:tr>
    <w:tr w:rsidR="00C1163D" w:rsidRPr="008F2CCC" w:rsidTr="00FE4FE2">
      <w:trPr>
        <w:trHeight w:val="228"/>
      </w:trPr>
      <w:tc>
        <w:tcPr>
          <w:tcW w:w="3544" w:type="dxa"/>
          <w:vMerge/>
        </w:tcPr>
        <w:p w:rsidR="00C1163D" w:rsidRPr="008F2CCC" w:rsidRDefault="00C1163D" w:rsidP="00E37C88">
          <w:pPr>
            <w:rPr>
              <w:rFonts w:ascii="Palatino Linotype" w:hAnsi="Palatino Linotype"/>
              <w:b/>
              <w:sz w:val="22"/>
              <w:szCs w:val="22"/>
              <w:lang w:val="es-ES_tradnl"/>
            </w:rPr>
          </w:pPr>
        </w:p>
      </w:tc>
      <w:tc>
        <w:tcPr>
          <w:tcW w:w="2552" w:type="dxa"/>
          <w:shd w:val="clear" w:color="auto" w:fill="auto"/>
        </w:tcPr>
        <w:p w:rsidR="00C1163D" w:rsidRPr="008F2CCC" w:rsidRDefault="00C1163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C1163D" w:rsidRPr="00DC41C8" w:rsidRDefault="00C1163D" w:rsidP="00355650">
          <w:pPr>
            <w:jc w:val="both"/>
            <w:rPr>
              <w:rFonts w:ascii="Palatino Linotype" w:hAnsi="Palatino Linotype"/>
              <w:b/>
              <w:sz w:val="22"/>
              <w:szCs w:val="22"/>
            </w:rPr>
          </w:pPr>
          <w:r>
            <w:rPr>
              <w:rFonts w:ascii="Palatino Linotype" w:hAnsi="Palatino Linotype"/>
              <w:b/>
              <w:sz w:val="22"/>
              <w:szCs w:val="22"/>
            </w:rPr>
            <w:t>Ayuntamiento de Naucalpan de Juárez</w:t>
          </w:r>
        </w:p>
      </w:tc>
    </w:tr>
    <w:tr w:rsidR="00C1163D" w:rsidRPr="008F2CCC" w:rsidTr="00FE4FE2">
      <w:tc>
        <w:tcPr>
          <w:tcW w:w="3544" w:type="dxa"/>
          <w:vMerge/>
        </w:tcPr>
        <w:p w:rsidR="00C1163D" w:rsidRPr="008F2CCC" w:rsidRDefault="00C1163D" w:rsidP="00A2780F">
          <w:pPr>
            <w:rPr>
              <w:rFonts w:ascii="Palatino Linotype" w:hAnsi="Palatino Linotype"/>
              <w:b/>
              <w:sz w:val="22"/>
              <w:szCs w:val="22"/>
              <w:lang w:val="es-ES_tradnl"/>
            </w:rPr>
          </w:pPr>
        </w:p>
      </w:tc>
      <w:tc>
        <w:tcPr>
          <w:tcW w:w="2552" w:type="dxa"/>
          <w:shd w:val="clear" w:color="auto" w:fill="auto"/>
        </w:tcPr>
        <w:p w:rsidR="00C1163D" w:rsidRPr="008F2CCC" w:rsidRDefault="00C1163D"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C1163D" w:rsidRPr="008F2CCC" w:rsidRDefault="00C1163D"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C1163D" w:rsidRPr="00AF2340" w:rsidRDefault="00C1163D"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D718E"/>
    <w:multiLevelType w:val="hybridMultilevel"/>
    <w:tmpl w:val="E26AA122"/>
    <w:lvl w:ilvl="0" w:tplc="44E2130E">
      <w:start w:val="2"/>
      <w:numFmt w:val="upperRoman"/>
      <w:lvlText w:val="%1."/>
      <w:lvlJc w:val="left"/>
      <w:pPr>
        <w:ind w:left="1080" w:hanging="720"/>
      </w:pPr>
      <w:rPr>
        <w:rFonts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10262324"/>
    <w:multiLevelType w:val="hybridMultilevel"/>
    <w:tmpl w:val="E7623052"/>
    <w:lvl w:ilvl="0" w:tplc="080A0001">
      <w:start w:val="1"/>
      <w:numFmt w:val="bullet"/>
      <w:lvlText w:val=""/>
      <w:lvlJc w:val="left"/>
      <w:pPr>
        <w:ind w:left="360" w:hanging="360"/>
      </w:pPr>
      <w:rPr>
        <w:rFonts w:ascii="Symbol" w:hAnsi="Symbol" w:hint="default"/>
      </w:rPr>
    </w:lvl>
    <w:lvl w:ilvl="1" w:tplc="A73AFDD2">
      <w:start w:val="1"/>
      <w:numFmt w:val="decimal"/>
      <w:lvlText w:val="%2)"/>
      <w:lvlJc w:val="left"/>
      <w:pPr>
        <w:ind w:left="1080" w:hanging="360"/>
      </w:pPr>
      <w:rPr>
        <w:rFonts w:hint="default"/>
        <w:b/>
      </w:rPr>
    </w:lvl>
    <w:lvl w:ilvl="2" w:tplc="ED00C21A">
      <w:start w:val="1"/>
      <w:numFmt w:val="lowerRoman"/>
      <w:lvlText w:val="%3."/>
      <w:lvlJc w:val="left"/>
      <w:pPr>
        <w:ind w:left="1800" w:hanging="360"/>
      </w:pPr>
      <w:rPr>
        <w:rFonts w:hint="default"/>
        <w:b/>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13BE02D8"/>
    <w:multiLevelType w:val="hybridMultilevel"/>
    <w:tmpl w:val="32EE2B52"/>
    <w:lvl w:ilvl="0" w:tplc="7DAE19BA">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nsid w:val="19CD0134"/>
    <w:multiLevelType w:val="hybridMultilevel"/>
    <w:tmpl w:val="FBFEE692"/>
    <w:lvl w:ilvl="0" w:tplc="2FFE8CAC">
      <w:start w:val="1"/>
      <w:numFmt w:val="bullet"/>
      <w:lvlText w:val=""/>
      <w:lvlJc w:val="left"/>
      <w:pPr>
        <w:ind w:left="720" w:hanging="360"/>
      </w:pPr>
      <w:rPr>
        <w:rFonts w:ascii="Wingdings" w:hAnsi="Wingdings" w:hint="default"/>
        <w:sz w:val="5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2C905B36"/>
    <w:multiLevelType w:val="hybridMultilevel"/>
    <w:tmpl w:val="746CD7C8"/>
    <w:lvl w:ilvl="0" w:tplc="A8B6D188">
      <w:start w:val="1"/>
      <w:numFmt w:val="decimal"/>
      <w:lvlText w:val="%1)"/>
      <w:lvlJc w:val="left"/>
      <w:pPr>
        <w:ind w:left="717" w:hanging="360"/>
      </w:pPr>
      <w:rPr>
        <w:b/>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9">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34317490"/>
    <w:multiLevelType w:val="hybridMultilevel"/>
    <w:tmpl w:val="F3BE47C8"/>
    <w:lvl w:ilvl="0" w:tplc="50A2BCFA">
      <w:start w:val="1"/>
      <w:numFmt w:val="decimal"/>
      <w:lvlText w:val="%1."/>
      <w:lvlJc w:val="left"/>
      <w:pPr>
        <w:ind w:left="433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nsid w:val="38443B8E"/>
    <w:multiLevelType w:val="hybridMultilevel"/>
    <w:tmpl w:val="F5488310"/>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5">
    <w:nsid w:val="385A1C4A"/>
    <w:multiLevelType w:val="hybridMultilevel"/>
    <w:tmpl w:val="7D1C3EE8"/>
    <w:lvl w:ilvl="0" w:tplc="155609F0">
      <w:start w:val="1"/>
      <w:numFmt w:val="upperRoman"/>
      <w:lvlText w:val="%1."/>
      <w:lvlJc w:val="left"/>
      <w:pPr>
        <w:ind w:left="1996" w:hanging="720"/>
      </w:pPr>
      <w:rPr>
        <w:rFonts w:hint="default"/>
        <w:b w:val="0"/>
        <w:u w:val="none"/>
      </w:rPr>
    </w:lvl>
    <w:lvl w:ilvl="1" w:tplc="0C0A0019">
      <w:start w:val="1"/>
      <w:numFmt w:val="lowerLetter"/>
      <w:lvlText w:val="%2."/>
      <w:lvlJc w:val="left"/>
      <w:pPr>
        <w:ind w:left="2356" w:hanging="360"/>
      </w:pPr>
    </w:lvl>
    <w:lvl w:ilvl="2" w:tplc="0C0A001B">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6">
    <w:nsid w:val="3B4751CE"/>
    <w:multiLevelType w:val="hybridMultilevel"/>
    <w:tmpl w:val="FE6E6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F1C4B5D"/>
    <w:multiLevelType w:val="hybridMultilevel"/>
    <w:tmpl w:val="0A2A32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43585153"/>
    <w:multiLevelType w:val="hybridMultilevel"/>
    <w:tmpl w:val="306AAD6A"/>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20">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21">
    <w:nsid w:val="4911539A"/>
    <w:multiLevelType w:val="hybridMultilevel"/>
    <w:tmpl w:val="21FAFA8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nsid w:val="4A1B2395"/>
    <w:multiLevelType w:val="hybridMultilevel"/>
    <w:tmpl w:val="ECC4AD90"/>
    <w:lvl w:ilvl="0" w:tplc="DB24AF9E">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nsid w:val="4BB10952"/>
    <w:multiLevelType w:val="hybridMultilevel"/>
    <w:tmpl w:val="9E247054"/>
    <w:lvl w:ilvl="0" w:tplc="5574D07A">
      <w:start w:val="59"/>
      <w:numFmt w:val="decimal"/>
      <w:lvlText w:val="%1."/>
      <w:lvlJc w:val="left"/>
      <w:pPr>
        <w:ind w:left="720" w:hanging="360"/>
      </w:pPr>
      <w:rPr>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nsid w:val="4EEA2746"/>
    <w:multiLevelType w:val="hybridMultilevel"/>
    <w:tmpl w:val="069E2EA4"/>
    <w:lvl w:ilvl="0" w:tplc="B96CE648">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6">
    <w:nsid w:val="552A6C81"/>
    <w:multiLevelType w:val="hybridMultilevel"/>
    <w:tmpl w:val="DB98E76A"/>
    <w:lvl w:ilvl="0" w:tplc="6CA0B0E8">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nsid w:val="569B4CBA"/>
    <w:multiLevelType w:val="hybridMultilevel"/>
    <w:tmpl w:val="64B292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7A17A97"/>
    <w:multiLevelType w:val="hybridMultilevel"/>
    <w:tmpl w:val="A7F024FE"/>
    <w:lvl w:ilvl="0" w:tplc="988A60B2">
      <w:start w:val="1"/>
      <w:numFmt w:val="upperRoman"/>
      <w:lvlText w:val="%1."/>
      <w:lvlJc w:val="left"/>
      <w:pPr>
        <w:ind w:left="4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E58489E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34EE62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558CF1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BBD0B52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3B603C52">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D403566">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69425F2">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75EE01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9">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30">
    <w:nsid w:val="5F82376C"/>
    <w:multiLevelType w:val="hybridMultilevel"/>
    <w:tmpl w:val="D1C8658A"/>
    <w:lvl w:ilvl="0" w:tplc="CDFCC590">
      <w:start w:val="2"/>
      <w:numFmt w:val="bullet"/>
      <w:lvlText w:val=""/>
      <w:lvlJc w:val="left"/>
      <w:pPr>
        <w:ind w:left="1211" w:hanging="360"/>
      </w:pPr>
      <w:rPr>
        <w:rFonts w:ascii="Symbol" w:eastAsia="Times New Roman" w:hAnsi="Symbol"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1">
    <w:nsid w:val="65466C0E"/>
    <w:multiLevelType w:val="hybridMultilevel"/>
    <w:tmpl w:val="484033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DA17BAF"/>
    <w:multiLevelType w:val="hybridMultilevel"/>
    <w:tmpl w:val="6BB0CF8A"/>
    <w:lvl w:ilvl="0" w:tplc="02B65028">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3">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0E12993"/>
    <w:multiLevelType w:val="multilevel"/>
    <w:tmpl w:val="55400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7">
    <w:nsid w:val="77F12196"/>
    <w:multiLevelType w:val="hybridMultilevel"/>
    <w:tmpl w:val="7126407C"/>
    <w:lvl w:ilvl="0" w:tplc="3AE26A1E">
      <w:start w:val="1"/>
      <w:numFmt w:val="upperRoman"/>
      <w:lvlText w:val="%1."/>
      <w:lvlJc w:val="left"/>
      <w:pPr>
        <w:ind w:left="16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83FE37C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4CA94D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639CC91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AF56EB0A">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C8AB0E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029698CC">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51E8B33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868F5B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38">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EA308DE"/>
    <w:multiLevelType w:val="hybridMultilevel"/>
    <w:tmpl w:val="C1C64468"/>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9"/>
  </w:num>
  <w:num w:numId="2">
    <w:abstractNumId w:val="38"/>
  </w:num>
  <w:num w:numId="3">
    <w:abstractNumId w:val="34"/>
  </w:num>
  <w:num w:numId="4">
    <w:abstractNumId w:val="10"/>
  </w:num>
  <w:num w:numId="5">
    <w:abstractNumId w:val="5"/>
  </w:num>
  <w:num w:numId="6">
    <w:abstractNumId w:val="33"/>
  </w:num>
  <w:num w:numId="7">
    <w:abstractNumId w:val="36"/>
  </w:num>
  <w:num w:numId="8">
    <w:abstractNumId w:val="12"/>
  </w:num>
  <w:num w:numId="9">
    <w:abstractNumId w:val="9"/>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num>
  <w:num w:numId="13">
    <w:abstractNumId w:val="6"/>
  </w:num>
  <w:num w:numId="14">
    <w:abstractNumId w:val="13"/>
  </w:num>
  <w:num w:numId="15">
    <w:abstractNumId w:val="39"/>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3"/>
  </w:num>
  <w:num w:numId="19">
    <w:abstractNumId w:val="15"/>
  </w:num>
  <w:num w:numId="20">
    <w:abstractNumId w:val="27"/>
  </w:num>
  <w:num w:numId="21">
    <w:abstractNumId w:val="8"/>
  </w:num>
  <w:num w:numId="22">
    <w:abstractNumId w:val="26"/>
  </w:num>
  <w:num w:numId="23">
    <w:abstractNumId w:val="19"/>
  </w:num>
  <w:num w:numId="24">
    <w:abstractNumId w:val="14"/>
  </w:num>
  <w:num w:numId="25">
    <w:abstractNumId w:val="2"/>
  </w:num>
  <w:num w:numId="26">
    <w:abstractNumId w:val="37"/>
  </w:num>
  <w:num w:numId="27">
    <w:abstractNumId w:val="28"/>
  </w:num>
  <w:num w:numId="28">
    <w:abstractNumId w:val="21"/>
  </w:num>
  <w:num w:numId="29">
    <w:abstractNumId w:val="0"/>
  </w:num>
  <w:num w:numId="30">
    <w:abstractNumId w:val="22"/>
  </w:num>
  <w:num w:numId="31">
    <w:abstractNumId w:val="23"/>
    <w:lvlOverride w:ilvl="0">
      <w:startOverride w:val="5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24"/>
  </w:num>
  <w:num w:numId="34">
    <w:abstractNumId w:val="7"/>
  </w:num>
  <w:num w:numId="35">
    <w:abstractNumId w:val="31"/>
  </w:num>
  <w:num w:numId="36">
    <w:abstractNumId w:val="30"/>
  </w:num>
  <w:num w:numId="37">
    <w:abstractNumId w:val="25"/>
  </w:num>
  <w:num w:numId="38">
    <w:abstractNumId w:val="17"/>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 w:numId="41">
    <w:abstractNumId w:val="35"/>
  </w:num>
  <w:num w:numId="42">
    <w:abstractNumId w:val="32"/>
  </w:num>
  <w:num w:numId="43">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728"/>
    <w:rsid w:val="00006EC0"/>
    <w:rsid w:val="00006F2F"/>
    <w:rsid w:val="00007558"/>
    <w:rsid w:val="000075A8"/>
    <w:rsid w:val="00007AF1"/>
    <w:rsid w:val="00007FD8"/>
    <w:rsid w:val="000104F0"/>
    <w:rsid w:val="000123CB"/>
    <w:rsid w:val="0001298D"/>
    <w:rsid w:val="00012A00"/>
    <w:rsid w:val="00013023"/>
    <w:rsid w:val="00013EBF"/>
    <w:rsid w:val="000142C0"/>
    <w:rsid w:val="00014E91"/>
    <w:rsid w:val="00015DDC"/>
    <w:rsid w:val="000160C6"/>
    <w:rsid w:val="00016A2B"/>
    <w:rsid w:val="0001796B"/>
    <w:rsid w:val="00017EBE"/>
    <w:rsid w:val="00020BD7"/>
    <w:rsid w:val="00020C9F"/>
    <w:rsid w:val="00020EBB"/>
    <w:rsid w:val="00022013"/>
    <w:rsid w:val="00022DCF"/>
    <w:rsid w:val="00022E8B"/>
    <w:rsid w:val="00023233"/>
    <w:rsid w:val="000244C6"/>
    <w:rsid w:val="0002471C"/>
    <w:rsid w:val="00024A5F"/>
    <w:rsid w:val="00024E68"/>
    <w:rsid w:val="000254C2"/>
    <w:rsid w:val="00025DB0"/>
    <w:rsid w:val="0002685C"/>
    <w:rsid w:val="0002690E"/>
    <w:rsid w:val="00026A3C"/>
    <w:rsid w:val="000273D1"/>
    <w:rsid w:val="0003033D"/>
    <w:rsid w:val="00030B10"/>
    <w:rsid w:val="0003134F"/>
    <w:rsid w:val="0003153C"/>
    <w:rsid w:val="000317FD"/>
    <w:rsid w:val="00031B70"/>
    <w:rsid w:val="00031C72"/>
    <w:rsid w:val="00031E7E"/>
    <w:rsid w:val="00032403"/>
    <w:rsid w:val="0003355B"/>
    <w:rsid w:val="000336D0"/>
    <w:rsid w:val="000337B3"/>
    <w:rsid w:val="000339B9"/>
    <w:rsid w:val="00033C79"/>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4B3"/>
    <w:rsid w:val="000646B0"/>
    <w:rsid w:val="0006590C"/>
    <w:rsid w:val="00065B50"/>
    <w:rsid w:val="00066D71"/>
    <w:rsid w:val="00070856"/>
    <w:rsid w:val="00071FC4"/>
    <w:rsid w:val="000725D3"/>
    <w:rsid w:val="0007261F"/>
    <w:rsid w:val="000728B7"/>
    <w:rsid w:val="00072954"/>
    <w:rsid w:val="00072CB3"/>
    <w:rsid w:val="0007327E"/>
    <w:rsid w:val="000734E9"/>
    <w:rsid w:val="0007367D"/>
    <w:rsid w:val="00073A2F"/>
    <w:rsid w:val="0007436D"/>
    <w:rsid w:val="00074CF8"/>
    <w:rsid w:val="00075615"/>
    <w:rsid w:val="00075EA3"/>
    <w:rsid w:val="00076F65"/>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8710F"/>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A7BAA"/>
    <w:rsid w:val="000B11B2"/>
    <w:rsid w:val="000B17C5"/>
    <w:rsid w:val="000B17FD"/>
    <w:rsid w:val="000B20AC"/>
    <w:rsid w:val="000B3DC6"/>
    <w:rsid w:val="000B3FFD"/>
    <w:rsid w:val="000B4067"/>
    <w:rsid w:val="000B432B"/>
    <w:rsid w:val="000B5041"/>
    <w:rsid w:val="000B5051"/>
    <w:rsid w:val="000B5A14"/>
    <w:rsid w:val="000B61F5"/>
    <w:rsid w:val="000B633D"/>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688"/>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6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7133"/>
    <w:rsid w:val="000F750D"/>
    <w:rsid w:val="000F79EA"/>
    <w:rsid w:val="000F7B4E"/>
    <w:rsid w:val="00100BC0"/>
    <w:rsid w:val="00101BFD"/>
    <w:rsid w:val="001027DA"/>
    <w:rsid w:val="001028C2"/>
    <w:rsid w:val="00102BE0"/>
    <w:rsid w:val="001030D5"/>
    <w:rsid w:val="001040F7"/>
    <w:rsid w:val="00104BFE"/>
    <w:rsid w:val="00104E56"/>
    <w:rsid w:val="0010553A"/>
    <w:rsid w:val="00106268"/>
    <w:rsid w:val="001063BB"/>
    <w:rsid w:val="00106A20"/>
    <w:rsid w:val="00106B41"/>
    <w:rsid w:val="00106FBF"/>
    <w:rsid w:val="00107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1773"/>
    <w:rsid w:val="00121BB3"/>
    <w:rsid w:val="00121CB5"/>
    <w:rsid w:val="00122866"/>
    <w:rsid w:val="00124065"/>
    <w:rsid w:val="00124622"/>
    <w:rsid w:val="001246A7"/>
    <w:rsid w:val="001246D6"/>
    <w:rsid w:val="00124E00"/>
    <w:rsid w:val="00124F3F"/>
    <w:rsid w:val="00124F52"/>
    <w:rsid w:val="00125459"/>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5211"/>
    <w:rsid w:val="001358BB"/>
    <w:rsid w:val="0013622C"/>
    <w:rsid w:val="001371A5"/>
    <w:rsid w:val="001378F0"/>
    <w:rsid w:val="00137AEE"/>
    <w:rsid w:val="00137D02"/>
    <w:rsid w:val="00140252"/>
    <w:rsid w:val="001406EB"/>
    <w:rsid w:val="00140BE0"/>
    <w:rsid w:val="00140FA7"/>
    <w:rsid w:val="00141EE7"/>
    <w:rsid w:val="001425F5"/>
    <w:rsid w:val="001433DD"/>
    <w:rsid w:val="00144BB9"/>
    <w:rsid w:val="0014538F"/>
    <w:rsid w:val="00145F32"/>
    <w:rsid w:val="001460F9"/>
    <w:rsid w:val="00146317"/>
    <w:rsid w:val="00146D8A"/>
    <w:rsid w:val="001470E6"/>
    <w:rsid w:val="0014732A"/>
    <w:rsid w:val="00147FCE"/>
    <w:rsid w:val="00150B44"/>
    <w:rsid w:val="00150BAE"/>
    <w:rsid w:val="00150CF7"/>
    <w:rsid w:val="00151C8C"/>
    <w:rsid w:val="00151EC2"/>
    <w:rsid w:val="00152D76"/>
    <w:rsid w:val="0015349A"/>
    <w:rsid w:val="00153F8E"/>
    <w:rsid w:val="001554A0"/>
    <w:rsid w:val="0015612E"/>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82"/>
    <w:rsid w:val="0016439F"/>
    <w:rsid w:val="001646CE"/>
    <w:rsid w:val="0016493E"/>
    <w:rsid w:val="00164D1B"/>
    <w:rsid w:val="00165069"/>
    <w:rsid w:val="001657E8"/>
    <w:rsid w:val="00165B8D"/>
    <w:rsid w:val="00166D1D"/>
    <w:rsid w:val="00166F44"/>
    <w:rsid w:val="0016735C"/>
    <w:rsid w:val="00167677"/>
    <w:rsid w:val="00167D9D"/>
    <w:rsid w:val="00170043"/>
    <w:rsid w:val="001701E7"/>
    <w:rsid w:val="00170DE2"/>
    <w:rsid w:val="0017174F"/>
    <w:rsid w:val="00171E23"/>
    <w:rsid w:val="00172612"/>
    <w:rsid w:val="00172EC4"/>
    <w:rsid w:val="001737DF"/>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EEA"/>
    <w:rsid w:val="0018726A"/>
    <w:rsid w:val="00187682"/>
    <w:rsid w:val="001900D7"/>
    <w:rsid w:val="00190BFD"/>
    <w:rsid w:val="0019369B"/>
    <w:rsid w:val="00193D12"/>
    <w:rsid w:val="00195288"/>
    <w:rsid w:val="0019536A"/>
    <w:rsid w:val="001953E2"/>
    <w:rsid w:val="00195662"/>
    <w:rsid w:val="00195F6E"/>
    <w:rsid w:val="001962AC"/>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3698"/>
    <w:rsid w:val="001B3C5C"/>
    <w:rsid w:val="001B404C"/>
    <w:rsid w:val="001B449C"/>
    <w:rsid w:val="001B47B3"/>
    <w:rsid w:val="001B4E78"/>
    <w:rsid w:val="001B522E"/>
    <w:rsid w:val="001B5A4E"/>
    <w:rsid w:val="001B626B"/>
    <w:rsid w:val="001B6521"/>
    <w:rsid w:val="001B6EFE"/>
    <w:rsid w:val="001C02EC"/>
    <w:rsid w:val="001C13AC"/>
    <w:rsid w:val="001C21AE"/>
    <w:rsid w:val="001C2264"/>
    <w:rsid w:val="001C26E5"/>
    <w:rsid w:val="001C285A"/>
    <w:rsid w:val="001C3FB7"/>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764"/>
    <w:rsid w:val="001D27E7"/>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A1D"/>
    <w:rsid w:val="001D7C26"/>
    <w:rsid w:val="001D7D77"/>
    <w:rsid w:val="001E01E5"/>
    <w:rsid w:val="001E0842"/>
    <w:rsid w:val="001E0A85"/>
    <w:rsid w:val="001E1048"/>
    <w:rsid w:val="001E1485"/>
    <w:rsid w:val="001E1DDD"/>
    <w:rsid w:val="001E1FBA"/>
    <w:rsid w:val="001E2265"/>
    <w:rsid w:val="001E2AF3"/>
    <w:rsid w:val="001E33CF"/>
    <w:rsid w:val="001E3434"/>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1EC5"/>
    <w:rsid w:val="001F1F43"/>
    <w:rsid w:val="001F2A8A"/>
    <w:rsid w:val="001F3670"/>
    <w:rsid w:val="001F429F"/>
    <w:rsid w:val="001F4B32"/>
    <w:rsid w:val="001F4BE7"/>
    <w:rsid w:val="001F4EAA"/>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4BD"/>
    <w:rsid w:val="00204207"/>
    <w:rsid w:val="00204DE3"/>
    <w:rsid w:val="00204FDF"/>
    <w:rsid w:val="0020533C"/>
    <w:rsid w:val="00205684"/>
    <w:rsid w:val="002064B3"/>
    <w:rsid w:val="00206EF4"/>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79B"/>
    <w:rsid w:val="00232BCF"/>
    <w:rsid w:val="00233ECF"/>
    <w:rsid w:val="00233F58"/>
    <w:rsid w:val="00234315"/>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3DE8"/>
    <w:rsid w:val="00254045"/>
    <w:rsid w:val="0025472A"/>
    <w:rsid w:val="002552B3"/>
    <w:rsid w:val="002556A0"/>
    <w:rsid w:val="002559D5"/>
    <w:rsid w:val="00255F02"/>
    <w:rsid w:val="00256CEB"/>
    <w:rsid w:val="00257594"/>
    <w:rsid w:val="0025785D"/>
    <w:rsid w:val="00257FDC"/>
    <w:rsid w:val="00260C82"/>
    <w:rsid w:val="00261AD7"/>
    <w:rsid w:val="00263BFE"/>
    <w:rsid w:val="002653BD"/>
    <w:rsid w:val="00265CEC"/>
    <w:rsid w:val="00265D9D"/>
    <w:rsid w:val="00265F1F"/>
    <w:rsid w:val="002660D2"/>
    <w:rsid w:val="0027008F"/>
    <w:rsid w:val="002702BD"/>
    <w:rsid w:val="00270404"/>
    <w:rsid w:val="00270723"/>
    <w:rsid w:val="00270CBB"/>
    <w:rsid w:val="00271AD4"/>
    <w:rsid w:val="002724AC"/>
    <w:rsid w:val="00272629"/>
    <w:rsid w:val="002727E6"/>
    <w:rsid w:val="00272BE2"/>
    <w:rsid w:val="002740AF"/>
    <w:rsid w:val="002743A2"/>
    <w:rsid w:val="0027448C"/>
    <w:rsid w:val="002747B1"/>
    <w:rsid w:val="00274E55"/>
    <w:rsid w:val="00275106"/>
    <w:rsid w:val="002759EB"/>
    <w:rsid w:val="00275FC6"/>
    <w:rsid w:val="002766F9"/>
    <w:rsid w:val="00277316"/>
    <w:rsid w:val="00277453"/>
    <w:rsid w:val="00277DD9"/>
    <w:rsid w:val="0028019C"/>
    <w:rsid w:val="00281411"/>
    <w:rsid w:val="0028167B"/>
    <w:rsid w:val="00281AA4"/>
    <w:rsid w:val="00282679"/>
    <w:rsid w:val="002843D9"/>
    <w:rsid w:val="002864B2"/>
    <w:rsid w:val="00286B88"/>
    <w:rsid w:val="00290904"/>
    <w:rsid w:val="00290C11"/>
    <w:rsid w:val="002910B6"/>
    <w:rsid w:val="00291CD6"/>
    <w:rsid w:val="00292081"/>
    <w:rsid w:val="00292588"/>
    <w:rsid w:val="002930AD"/>
    <w:rsid w:val="002930C5"/>
    <w:rsid w:val="002930F8"/>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2853"/>
    <w:rsid w:val="002B285A"/>
    <w:rsid w:val="002B29D7"/>
    <w:rsid w:val="002B2AF8"/>
    <w:rsid w:val="002B2F18"/>
    <w:rsid w:val="002B323A"/>
    <w:rsid w:val="002B578D"/>
    <w:rsid w:val="002B5A2B"/>
    <w:rsid w:val="002B60DC"/>
    <w:rsid w:val="002B6E64"/>
    <w:rsid w:val="002B7094"/>
    <w:rsid w:val="002B7129"/>
    <w:rsid w:val="002B7695"/>
    <w:rsid w:val="002B7D32"/>
    <w:rsid w:val="002C0512"/>
    <w:rsid w:val="002C0CD3"/>
    <w:rsid w:val="002C12D5"/>
    <w:rsid w:val="002C1356"/>
    <w:rsid w:val="002C135F"/>
    <w:rsid w:val="002C18C0"/>
    <w:rsid w:val="002C1C07"/>
    <w:rsid w:val="002C266D"/>
    <w:rsid w:val="002C2724"/>
    <w:rsid w:val="002C3662"/>
    <w:rsid w:val="002C3A41"/>
    <w:rsid w:val="002C451D"/>
    <w:rsid w:val="002C4863"/>
    <w:rsid w:val="002C4987"/>
    <w:rsid w:val="002C6CE9"/>
    <w:rsid w:val="002C742B"/>
    <w:rsid w:val="002C783E"/>
    <w:rsid w:val="002C79B8"/>
    <w:rsid w:val="002D0ADC"/>
    <w:rsid w:val="002D1F7F"/>
    <w:rsid w:val="002D2928"/>
    <w:rsid w:val="002D2D55"/>
    <w:rsid w:val="002D2E8E"/>
    <w:rsid w:val="002D30A0"/>
    <w:rsid w:val="002D32E2"/>
    <w:rsid w:val="002D334A"/>
    <w:rsid w:val="002D4F4B"/>
    <w:rsid w:val="002D51F7"/>
    <w:rsid w:val="002D5962"/>
    <w:rsid w:val="002D5D07"/>
    <w:rsid w:val="002D7159"/>
    <w:rsid w:val="002D7957"/>
    <w:rsid w:val="002D79D3"/>
    <w:rsid w:val="002E0326"/>
    <w:rsid w:val="002E09B3"/>
    <w:rsid w:val="002E1112"/>
    <w:rsid w:val="002E1339"/>
    <w:rsid w:val="002E1819"/>
    <w:rsid w:val="002E1A06"/>
    <w:rsid w:val="002E1BB7"/>
    <w:rsid w:val="002E28FF"/>
    <w:rsid w:val="002E2B3C"/>
    <w:rsid w:val="002E2C96"/>
    <w:rsid w:val="002E3112"/>
    <w:rsid w:val="002E355C"/>
    <w:rsid w:val="002E3746"/>
    <w:rsid w:val="002E39FB"/>
    <w:rsid w:val="002E45A1"/>
    <w:rsid w:val="002E4B41"/>
    <w:rsid w:val="002E570A"/>
    <w:rsid w:val="002E5E0D"/>
    <w:rsid w:val="002E5E59"/>
    <w:rsid w:val="002E68B9"/>
    <w:rsid w:val="002E6DFA"/>
    <w:rsid w:val="002E7A0A"/>
    <w:rsid w:val="002E7B6A"/>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219F"/>
    <w:rsid w:val="00303AF8"/>
    <w:rsid w:val="00304085"/>
    <w:rsid w:val="003044B2"/>
    <w:rsid w:val="00304BA5"/>
    <w:rsid w:val="003052CB"/>
    <w:rsid w:val="003056B1"/>
    <w:rsid w:val="00305F6C"/>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CD2"/>
    <w:rsid w:val="00321D46"/>
    <w:rsid w:val="003226EE"/>
    <w:rsid w:val="00322956"/>
    <w:rsid w:val="00322B03"/>
    <w:rsid w:val="00323088"/>
    <w:rsid w:val="0032361C"/>
    <w:rsid w:val="00323F80"/>
    <w:rsid w:val="00324949"/>
    <w:rsid w:val="00324C3F"/>
    <w:rsid w:val="00324D82"/>
    <w:rsid w:val="003255E2"/>
    <w:rsid w:val="0032570C"/>
    <w:rsid w:val="003259B8"/>
    <w:rsid w:val="00326018"/>
    <w:rsid w:val="00326BB0"/>
    <w:rsid w:val="00326E8E"/>
    <w:rsid w:val="00326F37"/>
    <w:rsid w:val="00327676"/>
    <w:rsid w:val="00327DD4"/>
    <w:rsid w:val="00330120"/>
    <w:rsid w:val="00330180"/>
    <w:rsid w:val="00330731"/>
    <w:rsid w:val="00330C3B"/>
    <w:rsid w:val="0033134C"/>
    <w:rsid w:val="0033148E"/>
    <w:rsid w:val="00331A1A"/>
    <w:rsid w:val="00331D23"/>
    <w:rsid w:val="003328F2"/>
    <w:rsid w:val="0033371A"/>
    <w:rsid w:val="0033392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E5D"/>
    <w:rsid w:val="00357421"/>
    <w:rsid w:val="003575E5"/>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407"/>
    <w:rsid w:val="003A0091"/>
    <w:rsid w:val="003A021D"/>
    <w:rsid w:val="003A04C3"/>
    <w:rsid w:val="003A097E"/>
    <w:rsid w:val="003A0D57"/>
    <w:rsid w:val="003A0EC4"/>
    <w:rsid w:val="003A10A9"/>
    <w:rsid w:val="003A1C98"/>
    <w:rsid w:val="003A1DFE"/>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3B43"/>
    <w:rsid w:val="003B443B"/>
    <w:rsid w:val="003B4C16"/>
    <w:rsid w:val="003B5491"/>
    <w:rsid w:val="003B5504"/>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D1122"/>
    <w:rsid w:val="003D1518"/>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E05C7"/>
    <w:rsid w:val="003E0F14"/>
    <w:rsid w:val="003E1926"/>
    <w:rsid w:val="003E22CB"/>
    <w:rsid w:val="003E2C19"/>
    <w:rsid w:val="003E349B"/>
    <w:rsid w:val="003E3832"/>
    <w:rsid w:val="003E3AFA"/>
    <w:rsid w:val="003E4810"/>
    <w:rsid w:val="003E5ABE"/>
    <w:rsid w:val="003E728E"/>
    <w:rsid w:val="003E77DB"/>
    <w:rsid w:val="003E7BF9"/>
    <w:rsid w:val="003E7D00"/>
    <w:rsid w:val="003F012C"/>
    <w:rsid w:val="003F01CE"/>
    <w:rsid w:val="003F05FB"/>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99D"/>
    <w:rsid w:val="00405E19"/>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7988"/>
    <w:rsid w:val="00420E57"/>
    <w:rsid w:val="00420F39"/>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0705"/>
    <w:rsid w:val="00441A1C"/>
    <w:rsid w:val="00441D14"/>
    <w:rsid w:val="0044223C"/>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4E47"/>
    <w:rsid w:val="0046557C"/>
    <w:rsid w:val="004656C4"/>
    <w:rsid w:val="00465A64"/>
    <w:rsid w:val="00466005"/>
    <w:rsid w:val="00466E30"/>
    <w:rsid w:val="004672B1"/>
    <w:rsid w:val="004678F1"/>
    <w:rsid w:val="004718FD"/>
    <w:rsid w:val="00471C89"/>
    <w:rsid w:val="00472203"/>
    <w:rsid w:val="00472B2F"/>
    <w:rsid w:val="00472EEC"/>
    <w:rsid w:val="004733A1"/>
    <w:rsid w:val="00473992"/>
    <w:rsid w:val="004746D0"/>
    <w:rsid w:val="00474CAE"/>
    <w:rsid w:val="0047558D"/>
    <w:rsid w:val="0047601E"/>
    <w:rsid w:val="0047651B"/>
    <w:rsid w:val="004767EC"/>
    <w:rsid w:val="00477BCB"/>
    <w:rsid w:val="00480259"/>
    <w:rsid w:val="00480337"/>
    <w:rsid w:val="0048068F"/>
    <w:rsid w:val="00480967"/>
    <w:rsid w:val="00480FD0"/>
    <w:rsid w:val="004810CC"/>
    <w:rsid w:val="00481E81"/>
    <w:rsid w:val="004821F9"/>
    <w:rsid w:val="004825A2"/>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CDA"/>
    <w:rsid w:val="0049174C"/>
    <w:rsid w:val="00492456"/>
    <w:rsid w:val="00492831"/>
    <w:rsid w:val="00492A12"/>
    <w:rsid w:val="00492D24"/>
    <w:rsid w:val="004933DF"/>
    <w:rsid w:val="004935D2"/>
    <w:rsid w:val="00493E3D"/>
    <w:rsid w:val="00493E71"/>
    <w:rsid w:val="00493F71"/>
    <w:rsid w:val="00495278"/>
    <w:rsid w:val="00495455"/>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C2F"/>
    <w:rsid w:val="004B2E59"/>
    <w:rsid w:val="004B3947"/>
    <w:rsid w:val="004B3B51"/>
    <w:rsid w:val="004B3DAC"/>
    <w:rsid w:val="004B4CB8"/>
    <w:rsid w:val="004B5281"/>
    <w:rsid w:val="004B5AC6"/>
    <w:rsid w:val="004B5C8D"/>
    <w:rsid w:val="004B5D0B"/>
    <w:rsid w:val="004B60B8"/>
    <w:rsid w:val="004B674C"/>
    <w:rsid w:val="004B6890"/>
    <w:rsid w:val="004B6BE3"/>
    <w:rsid w:val="004B705B"/>
    <w:rsid w:val="004B7285"/>
    <w:rsid w:val="004B7691"/>
    <w:rsid w:val="004B7782"/>
    <w:rsid w:val="004B7A88"/>
    <w:rsid w:val="004B7AE7"/>
    <w:rsid w:val="004B7EDD"/>
    <w:rsid w:val="004C060B"/>
    <w:rsid w:val="004C0779"/>
    <w:rsid w:val="004C1AE2"/>
    <w:rsid w:val="004C4245"/>
    <w:rsid w:val="004C45EE"/>
    <w:rsid w:val="004C64C2"/>
    <w:rsid w:val="004C652E"/>
    <w:rsid w:val="004D062E"/>
    <w:rsid w:val="004D06D1"/>
    <w:rsid w:val="004D0A26"/>
    <w:rsid w:val="004D0E38"/>
    <w:rsid w:val="004D0F05"/>
    <w:rsid w:val="004D14B9"/>
    <w:rsid w:val="004D220E"/>
    <w:rsid w:val="004D227C"/>
    <w:rsid w:val="004D22AD"/>
    <w:rsid w:val="004D251F"/>
    <w:rsid w:val="004D2AAD"/>
    <w:rsid w:val="004D44C8"/>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F00D5"/>
    <w:rsid w:val="004F033F"/>
    <w:rsid w:val="004F08E9"/>
    <w:rsid w:val="004F1E8F"/>
    <w:rsid w:val="004F2186"/>
    <w:rsid w:val="004F2412"/>
    <w:rsid w:val="004F266A"/>
    <w:rsid w:val="004F28E9"/>
    <w:rsid w:val="004F37EB"/>
    <w:rsid w:val="004F47A8"/>
    <w:rsid w:val="004F4C74"/>
    <w:rsid w:val="004F542F"/>
    <w:rsid w:val="004F5C0F"/>
    <w:rsid w:val="004F73FB"/>
    <w:rsid w:val="004F768B"/>
    <w:rsid w:val="004F7BFF"/>
    <w:rsid w:val="00500B8C"/>
    <w:rsid w:val="005017C0"/>
    <w:rsid w:val="00501881"/>
    <w:rsid w:val="00502DA2"/>
    <w:rsid w:val="00502E1B"/>
    <w:rsid w:val="00502F43"/>
    <w:rsid w:val="005045D8"/>
    <w:rsid w:val="00504829"/>
    <w:rsid w:val="00504A63"/>
    <w:rsid w:val="00505143"/>
    <w:rsid w:val="005055E4"/>
    <w:rsid w:val="00505E88"/>
    <w:rsid w:val="00506111"/>
    <w:rsid w:val="00506349"/>
    <w:rsid w:val="005071D8"/>
    <w:rsid w:val="005072B6"/>
    <w:rsid w:val="00507CD8"/>
    <w:rsid w:val="00507ED8"/>
    <w:rsid w:val="0051056F"/>
    <w:rsid w:val="005107B7"/>
    <w:rsid w:val="00510DE0"/>
    <w:rsid w:val="00512195"/>
    <w:rsid w:val="00512968"/>
    <w:rsid w:val="00512E58"/>
    <w:rsid w:val="005134D5"/>
    <w:rsid w:val="005135F1"/>
    <w:rsid w:val="0051376A"/>
    <w:rsid w:val="00513F30"/>
    <w:rsid w:val="00514076"/>
    <w:rsid w:val="00514973"/>
    <w:rsid w:val="005154C2"/>
    <w:rsid w:val="00516405"/>
    <w:rsid w:val="00517F8D"/>
    <w:rsid w:val="00520CA8"/>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6137D"/>
    <w:rsid w:val="00561B68"/>
    <w:rsid w:val="00561FDC"/>
    <w:rsid w:val="00562849"/>
    <w:rsid w:val="0056290A"/>
    <w:rsid w:val="00564311"/>
    <w:rsid w:val="00564773"/>
    <w:rsid w:val="0056486B"/>
    <w:rsid w:val="00564BED"/>
    <w:rsid w:val="00565584"/>
    <w:rsid w:val="0056625C"/>
    <w:rsid w:val="0056696B"/>
    <w:rsid w:val="00566E70"/>
    <w:rsid w:val="00567880"/>
    <w:rsid w:val="00567DF8"/>
    <w:rsid w:val="0057021D"/>
    <w:rsid w:val="00570375"/>
    <w:rsid w:val="00571503"/>
    <w:rsid w:val="00571728"/>
    <w:rsid w:val="00571B8B"/>
    <w:rsid w:val="00571E5C"/>
    <w:rsid w:val="005721BD"/>
    <w:rsid w:val="005722C2"/>
    <w:rsid w:val="00572D72"/>
    <w:rsid w:val="0057305F"/>
    <w:rsid w:val="005743E7"/>
    <w:rsid w:val="00574774"/>
    <w:rsid w:val="00574A7B"/>
    <w:rsid w:val="00576B1B"/>
    <w:rsid w:val="00576BEF"/>
    <w:rsid w:val="00576C21"/>
    <w:rsid w:val="00576EBA"/>
    <w:rsid w:val="0057741D"/>
    <w:rsid w:val="005774DB"/>
    <w:rsid w:val="00577656"/>
    <w:rsid w:val="00577849"/>
    <w:rsid w:val="00577B0A"/>
    <w:rsid w:val="00577F5C"/>
    <w:rsid w:val="005806E5"/>
    <w:rsid w:val="00581F80"/>
    <w:rsid w:val="00583151"/>
    <w:rsid w:val="00583CBF"/>
    <w:rsid w:val="00583FFA"/>
    <w:rsid w:val="005843B8"/>
    <w:rsid w:val="00584500"/>
    <w:rsid w:val="0058673A"/>
    <w:rsid w:val="00586A9F"/>
    <w:rsid w:val="00587C28"/>
    <w:rsid w:val="00587DB7"/>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BA8"/>
    <w:rsid w:val="005A1F9F"/>
    <w:rsid w:val="005A2186"/>
    <w:rsid w:val="005A4B84"/>
    <w:rsid w:val="005A4D1B"/>
    <w:rsid w:val="005A523C"/>
    <w:rsid w:val="005A5D7B"/>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4830"/>
    <w:rsid w:val="005F4A88"/>
    <w:rsid w:val="005F50D7"/>
    <w:rsid w:val="005F54BC"/>
    <w:rsid w:val="005F56AF"/>
    <w:rsid w:val="005F6AA0"/>
    <w:rsid w:val="00600175"/>
    <w:rsid w:val="00601150"/>
    <w:rsid w:val="00601329"/>
    <w:rsid w:val="006017E2"/>
    <w:rsid w:val="00604940"/>
    <w:rsid w:val="00604AE6"/>
    <w:rsid w:val="00605BE2"/>
    <w:rsid w:val="0060628C"/>
    <w:rsid w:val="006064F4"/>
    <w:rsid w:val="00606759"/>
    <w:rsid w:val="006079D6"/>
    <w:rsid w:val="00610C11"/>
    <w:rsid w:val="00611280"/>
    <w:rsid w:val="00611C39"/>
    <w:rsid w:val="006121BA"/>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7087"/>
    <w:rsid w:val="006170B9"/>
    <w:rsid w:val="006170DA"/>
    <w:rsid w:val="0061732F"/>
    <w:rsid w:val="0061758F"/>
    <w:rsid w:val="0062208D"/>
    <w:rsid w:val="00622581"/>
    <w:rsid w:val="00622C67"/>
    <w:rsid w:val="00622FD8"/>
    <w:rsid w:val="006238C9"/>
    <w:rsid w:val="00623C2A"/>
    <w:rsid w:val="00623E0D"/>
    <w:rsid w:val="0062454D"/>
    <w:rsid w:val="00624FE2"/>
    <w:rsid w:val="00625D6F"/>
    <w:rsid w:val="0062608C"/>
    <w:rsid w:val="006269D2"/>
    <w:rsid w:val="00626D7E"/>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727"/>
    <w:rsid w:val="00640AF2"/>
    <w:rsid w:val="0064155A"/>
    <w:rsid w:val="00641BB8"/>
    <w:rsid w:val="006433AB"/>
    <w:rsid w:val="00643765"/>
    <w:rsid w:val="00644195"/>
    <w:rsid w:val="006457A5"/>
    <w:rsid w:val="00646DD0"/>
    <w:rsid w:val="0064794B"/>
    <w:rsid w:val="00647F42"/>
    <w:rsid w:val="00650174"/>
    <w:rsid w:val="006505CC"/>
    <w:rsid w:val="006509D6"/>
    <w:rsid w:val="00651AEC"/>
    <w:rsid w:val="0065218E"/>
    <w:rsid w:val="00652941"/>
    <w:rsid w:val="00653CF4"/>
    <w:rsid w:val="00655403"/>
    <w:rsid w:val="00655596"/>
    <w:rsid w:val="0065631D"/>
    <w:rsid w:val="0065642B"/>
    <w:rsid w:val="006565A2"/>
    <w:rsid w:val="00656BBE"/>
    <w:rsid w:val="00656EB8"/>
    <w:rsid w:val="00657389"/>
    <w:rsid w:val="00657406"/>
    <w:rsid w:val="006578F2"/>
    <w:rsid w:val="00660118"/>
    <w:rsid w:val="00660136"/>
    <w:rsid w:val="0066224A"/>
    <w:rsid w:val="00662929"/>
    <w:rsid w:val="00662A81"/>
    <w:rsid w:val="00662E7F"/>
    <w:rsid w:val="0066328F"/>
    <w:rsid w:val="00664060"/>
    <w:rsid w:val="00664658"/>
    <w:rsid w:val="006650E0"/>
    <w:rsid w:val="00665723"/>
    <w:rsid w:val="00665A47"/>
    <w:rsid w:val="0066688F"/>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2C1"/>
    <w:rsid w:val="00686102"/>
    <w:rsid w:val="0068633E"/>
    <w:rsid w:val="00686869"/>
    <w:rsid w:val="006868B0"/>
    <w:rsid w:val="00691932"/>
    <w:rsid w:val="00691F1E"/>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BE2"/>
    <w:rsid w:val="006C2EF9"/>
    <w:rsid w:val="006C2FB3"/>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4392"/>
    <w:rsid w:val="006D4A76"/>
    <w:rsid w:val="006D4D7E"/>
    <w:rsid w:val="006D5B86"/>
    <w:rsid w:val="006D6201"/>
    <w:rsid w:val="006D6E39"/>
    <w:rsid w:val="006D7EA2"/>
    <w:rsid w:val="006D7EEB"/>
    <w:rsid w:val="006D7F59"/>
    <w:rsid w:val="006E0836"/>
    <w:rsid w:val="006E1976"/>
    <w:rsid w:val="006E1BB0"/>
    <w:rsid w:val="006E25F7"/>
    <w:rsid w:val="006E3C33"/>
    <w:rsid w:val="006E410B"/>
    <w:rsid w:val="006E4335"/>
    <w:rsid w:val="006E4C49"/>
    <w:rsid w:val="006E55AA"/>
    <w:rsid w:val="006E61FC"/>
    <w:rsid w:val="006E6389"/>
    <w:rsid w:val="006E68E3"/>
    <w:rsid w:val="006E6ACF"/>
    <w:rsid w:val="006E6CFD"/>
    <w:rsid w:val="006E6E7C"/>
    <w:rsid w:val="006E71A4"/>
    <w:rsid w:val="006E79F3"/>
    <w:rsid w:val="006F0727"/>
    <w:rsid w:val="006F091B"/>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52F"/>
    <w:rsid w:val="00724EC4"/>
    <w:rsid w:val="00725193"/>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BA4"/>
    <w:rsid w:val="00745354"/>
    <w:rsid w:val="007465F0"/>
    <w:rsid w:val="00746708"/>
    <w:rsid w:val="00747042"/>
    <w:rsid w:val="00747261"/>
    <w:rsid w:val="00747331"/>
    <w:rsid w:val="00747F64"/>
    <w:rsid w:val="00750D6F"/>
    <w:rsid w:val="00750F1A"/>
    <w:rsid w:val="00751099"/>
    <w:rsid w:val="00752248"/>
    <w:rsid w:val="007523B1"/>
    <w:rsid w:val="00752A67"/>
    <w:rsid w:val="00752E1F"/>
    <w:rsid w:val="00753BE8"/>
    <w:rsid w:val="00753E3E"/>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6985"/>
    <w:rsid w:val="00766C69"/>
    <w:rsid w:val="00766F36"/>
    <w:rsid w:val="00767237"/>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6260"/>
    <w:rsid w:val="00786779"/>
    <w:rsid w:val="0078687F"/>
    <w:rsid w:val="00790A00"/>
    <w:rsid w:val="00790CA5"/>
    <w:rsid w:val="00790CE5"/>
    <w:rsid w:val="00791E3B"/>
    <w:rsid w:val="007925D7"/>
    <w:rsid w:val="0079262C"/>
    <w:rsid w:val="00792819"/>
    <w:rsid w:val="00792979"/>
    <w:rsid w:val="007930FE"/>
    <w:rsid w:val="00793619"/>
    <w:rsid w:val="00793670"/>
    <w:rsid w:val="00793A14"/>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6A47"/>
    <w:rsid w:val="007B6AD8"/>
    <w:rsid w:val="007B7F32"/>
    <w:rsid w:val="007C0CC6"/>
    <w:rsid w:val="007C13E3"/>
    <w:rsid w:val="007C1493"/>
    <w:rsid w:val="007C1FBE"/>
    <w:rsid w:val="007C2056"/>
    <w:rsid w:val="007C250D"/>
    <w:rsid w:val="007C2BC5"/>
    <w:rsid w:val="007C2C4B"/>
    <w:rsid w:val="007C32F3"/>
    <w:rsid w:val="007C46D7"/>
    <w:rsid w:val="007C4AA6"/>
    <w:rsid w:val="007C500D"/>
    <w:rsid w:val="007C644A"/>
    <w:rsid w:val="007C64DA"/>
    <w:rsid w:val="007C6664"/>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2F91"/>
    <w:rsid w:val="007F414D"/>
    <w:rsid w:val="007F4D6F"/>
    <w:rsid w:val="007F4DA5"/>
    <w:rsid w:val="007F502F"/>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250"/>
    <w:rsid w:val="00820488"/>
    <w:rsid w:val="00820B21"/>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3A49"/>
    <w:rsid w:val="00844279"/>
    <w:rsid w:val="0084429F"/>
    <w:rsid w:val="008448E0"/>
    <w:rsid w:val="00845969"/>
    <w:rsid w:val="008465C6"/>
    <w:rsid w:val="008467B8"/>
    <w:rsid w:val="00847359"/>
    <w:rsid w:val="00850321"/>
    <w:rsid w:val="008505AA"/>
    <w:rsid w:val="0085064A"/>
    <w:rsid w:val="00851C51"/>
    <w:rsid w:val="008526EF"/>
    <w:rsid w:val="00852F55"/>
    <w:rsid w:val="0085347F"/>
    <w:rsid w:val="00853608"/>
    <w:rsid w:val="00853AB4"/>
    <w:rsid w:val="008542F2"/>
    <w:rsid w:val="00854AA7"/>
    <w:rsid w:val="00855565"/>
    <w:rsid w:val="008556EF"/>
    <w:rsid w:val="00855743"/>
    <w:rsid w:val="00855B1B"/>
    <w:rsid w:val="00855D50"/>
    <w:rsid w:val="00855F9F"/>
    <w:rsid w:val="00855FA9"/>
    <w:rsid w:val="00856033"/>
    <w:rsid w:val="008564C8"/>
    <w:rsid w:val="00856541"/>
    <w:rsid w:val="0085683B"/>
    <w:rsid w:val="008570AA"/>
    <w:rsid w:val="00857699"/>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68EA"/>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336B"/>
    <w:rsid w:val="00893451"/>
    <w:rsid w:val="008950DB"/>
    <w:rsid w:val="00895D8A"/>
    <w:rsid w:val="00895E48"/>
    <w:rsid w:val="008978A4"/>
    <w:rsid w:val="008A040A"/>
    <w:rsid w:val="008A06A4"/>
    <w:rsid w:val="008A1390"/>
    <w:rsid w:val="008A1FD4"/>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1343"/>
    <w:rsid w:val="008C201B"/>
    <w:rsid w:val="008C2DDE"/>
    <w:rsid w:val="008C35C0"/>
    <w:rsid w:val="008C3786"/>
    <w:rsid w:val="008C3913"/>
    <w:rsid w:val="008C3ECF"/>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2CE"/>
    <w:rsid w:val="008D48AF"/>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7DB"/>
    <w:rsid w:val="00902A0B"/>
    <w:rsid w:val="00902CD7"/>
    <w:rsid w:val="009030D7"/>
    <w:rsid w:val="00903B60"/>
    <w:rsid w:val="00905581"/>
    <w:rsid w:val="00905B13"/>
    <w:rsid w:val="00906A95"/>
    <w:rsid w:val="0090705B"/>
    <w:rsid w:val="00910BF0"/>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57EA"/>
    <w:rsid w:val="00915A7D"/>
    <w:rsid w:val="0091603B"/>
    <w:rsid w:val="009164CA"/>
    <w:rsid w:val="00916A02"/>
    <w:rsid w:val="00916B23"/>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1DF"/>
    <w:rsid w:val="00962209"/>
    <w:rsid w:val="009626F1"/>
    <w:rsid w:val="00962A1E"/>
    <w:rsid w:val="00962B7C"/>
    <w:rsid w:val="00962E80"/>
    <w:rsid w:val="00963808"/>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40D9"/>
    <w:rsid w:val="0098434B"/>
    <w:rsid w:val="00984CFE"/>
    <w:rsid w:val="00985B04"/>
    <w:rsid w:val="00985DC3"/>
    <w:rsid w:val="009861A9"/>
    <w:rsid w:val="0098667C"/>
    <w:rsid w:val="00986F93"/>
    <w:rsid w:val="00987ACA"/>
    <w:rsid w:val="00987B0D"/>
    <w:rsid w:val="00990AF2"/>
    <w:rsid w:val="00990BC0"/>
    <w:rsid w:val="00990E33"/>
    <w:rsid w:val="00990FB1"/>
    <w:rsid w:val="00991261"/>
    <w:rsid w:val="0099157D"/>
    <w:rsid w:val="009928CB"/>
    <w:rsid w:val="00993500"/>
    <w:rsid w:val="009941A8"/>
    <w:rsid w:val="00995B06"/>
    <w:rsid w:val="0099621E"/>
    <w:rsid w:val="00996AB3"/>
    <w:rsid w:val="009979DE"/>
    <w:rsid w:val="00997A76"/>
    <w:rsid w:val="00997C8D"/>
    <w:rsid w:val="00997CE9"/>
    <w:rsid w:val="00997D5B"/>
    <w:rsid w:val="009A0245"/>
    <w:rsid w:val="009A0628"/>
    <w:rsid w:val="009A19AF"/>
    <w:rsid w:val="009A1C6B"/>
    <w:rsid w:val="009A274E"/>
    <w:rsid w:val="009A30EF"/>
    <w:rsid w:val="009A3CAE"/>
    <w:rsid w:val="009A415B"/>
    <w:rsid w:val="009A5A47"/>
    <w:rsid w:val="009A6A7F"/>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C0DF7"/>
    <w:rsid w:val="009C1CDE"/>
    <w:rsid w:val="009C228E"/>
    <w:rsid w:val="009C2718"/>
    <w:rsid w:val="009C2BF8"/>
    <w:rsid w:val="009C2DCB"/>
    <w:rsid w:val="009C34D3"/>
    <w:rsid w:val="009C36D2"/>
    <w:rsid w:val="009C4EB4"/>
    <w:rsid w:val="009C6744"/>
    <w:rsid w:val="009C6DB0"/>
    <w:rsid w:val="009D00C1"/>
    <w:rsid w:val="009D0ED6"/>
    <w:rsid w:val="009D0F71"/>
    <w:rsid w:val="009D1831"/>
    <w:rsid w:val="009D201E"/>
    <w:rsid w:val="009D27E2"/>
    <w:rsid w:val="009D294A"/>
    <w:rsid w:val="009D2EC8"/>
    <w:rsid w:val="009D2EDB"/>
    <w:rsid w:val="009D35B8"/>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CA"/>
    <w:rsid w:val="009E2D79"/>
    <w:rsid w:val="009E37B2"/>
    <w:rsid w:val="009E3AFE"/>
    <w:rsid w:val="009E3EB1"/>
    <w:rsid w:val="009E44AB"/>
    <w:rsid w:val="009E4748"/>
    <w:rsid w:val="009E4E1F"/>
    <w:rsid w:val="009E4FDB"/>
    <w:rsid w:val="009E5A74"/>
    <w:rsid w:val="009E5B2F"/>
    <w:rsid w:val="009E5CD9"/>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705"/>
    <w:rsid w:val="009F2CCB"/>
    <w:rsid w:val="009F40B2"/>
    <w:rsid w:val="009F42AA"/>
    <w:rsid w:val="009F473C"/>
    <w:rsid w:val="009F4A50"/>
    <w:rsid w:val="009F5915"/>
    <w:rsid w:val="009F5E8B"/>
    <w:rsid w:val="009F65C8"/>
    <w:rsid w:val="009F68BC"/>
    <w:rsid w:val="009F6BD2"/>
    <w:rsid w:val="009F6E60"/>
    <w:rsid w:val="009F6F9F"/>
    <w:rsid w:val="00A00E64"/>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2A6"/>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6DA4"/>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5B3"/>
    <w:rsid w:val="00A43ED6"/>
    <w:rsid w:val="00A44239"/>
    <w:rsid w:val="00A44768"/>
    <w:rsid w:val="00A44DC1"/>
    <w:rsid w:val="00A451FF"/>
    <w:rsid w:val="00A45495"/>
    <w:rsid w:val="00A46288"/>
    <w:rsid w:val="00A462EE"/>
    <w:rsid w:val="00A464E2"/>
    <w:rsid w:val="00A468EC"/>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5B5"/>
    <w:rsid w:val="00A72DEC"/>
    <w:rsid w:val="00A72FE9"/>
    <w:rsid w:val="00A731BA"/>
    <w:rsid w:val="00A7350D"/>
    <w:rsid w:val="00A75489"/>
    <w:rsid w:val="00A75EE0"/>
    <w:rsid w:val="00A76DA1"/>
    <w:rsid w:val="00A770A2"/>
    <w:rsid w:val="00A77A85"/>
    <w:rsid w:val="00A81140"/>
    <w:rsid w:val="00A81414"/>
    <w:rsid w:val="00A81A4A"/>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AC3"/>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6BB"/>
    <w:rsid w:val="00AB78FA"/>
    <w:rsid w:val="00AB7D26"/>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6B7"/>
    <w:rsid w:val="00AC5DE9"/>
    <w:rsid w:val="00AC6346"/>
    <w:rsid w:val="00AC65AA"/>
    <w:rsid w:val="00AC6A06"/>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D7E1D"/>
    <w:rsid w:val="00AE0492"/>
    <w:rsid w:val="00AE07B5"/>
    <w:rsid w:val="00AE18D5"/>
    <w:rsid w:val="00AE26E7"/>
    <w:rsid w:val="00AE27B1"/>
    <w:rsid w:val="00AE281B"/>
    <w:rsid w:val="00AE2DF9"/>
    <w:rsid w:val="00AE2FE6"/>
    <w:rsid w:val="00AE3DC4"/>
    <w:rsid w:val="00AE4585"/>
    <w:rsid w:val="00AE45DB"/>
    <w:rsid w:val="00AE4755"/>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B4E"/>
    <w:rsid w:val="00B10086"/>
    <w:rsid w:val="00B107AE"/>
    <w:rsid w:val="00B11130"/>
    <w:rsid w:val="00B1168D"/>
    <w:rsid w:val="00B117F2"/>
    <w:rsid w:val="00B11BB4"/>
    <w:rsid w:val="00B11DDC"/>
    <w:rsid w:val="00B11F86"/>
    <w:rsid w:val="00B122CA"/>
    <w:rsid w:val="00B12535"/>
    <w:rsid w:val="00B1312B"/>
    <w:rsid w:val="00B13AD8"/>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85F"/>
    <w:rsid w:val="00B30B2F"/>
    <w:rsid w:val="00B310EE"/>
    <w:rsid w:val="00B313B7"/>
    <w:rsid w:val="00B31734"/>
    <w:rsid w:val="00B3185C"/>
    <w:rsid w:val="00B320FC"/>
    <w:rsid w:val="00B32425"/>
    <w:rsid w:val="00B32746"/>
    <w:rsid w:val="00B32CB6"/>
    <w:rsid w:val="00B32FE2"/>
    <w:rsid w:val="00B33EC7"/>
    <w:rsid w:val="00B34C7B"/>
    <w:rsid w:val="00B35AE6"/>
    <w:rsid w:val="00B36189"/>
    <w:rsid w:val="00B36708"/>
    <w:rsid w:val="00B36DCE"/>
    <w:rsid w:val="00B403B0"/>
    <w:rsid w:val="00B40B8E"/>
    <w:rsid w:val="00B40B99"/>
    <w:rsid w:val="00B41D98"/>
    <w:rsid w:val="00B41F2A"/>
    <w:rsid w:val="00B422AF"/>
    <w:rsid w:val="00B424CE"/>
    <w:rsid w:val="00B4296F"/>
    <w:rsid w:val="00B42EEC"/>
    <w:rsid w:val="00B4329E"/>
    <w:rsid w:val="00B43884"/>
    <w:rsid w:val="00B444BC"/>
    <w:rsid w:val="00B45204"/>
    <w:rsid w:val="00B4520E"/>
    <w:rsid w:val="00B4556B"/>
    <w:rsid w:val="00B45795"/>
    <w:rsid w:val="00B45B35"/>
    <w:rsid w:val="00B46087"/>
    <w:rsid w:val="00B468C5"/>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B4"/>
    <w:rsid w:val="00B55972"/>
    <w:rsid w:val="00B55BF1"/>
    <w:rsid w:val="00B57CED"/>
    <w:rsid w:val="00B57D62"/>
    <w:rsid w:val="00B57E2A"/>
    <w:rsid w:val="00B57FE5"/>
    <w:rsid w:val="00B600B2"/>
    <w:rsid w:val="00B61C6C"/>
    <w:rsid w:val="00B626DA"/>
    <w:rsid w:val="00B62A7E"/>
    <w:rsid w:val="00B634F6"/>
    <w:rsid w:val="00B64959"/>
    <w:rsid w:val="00B653D3"/>
    <w:rsid w:val="00B65923"/>
    <w:rsid w:val="00B65CF5"/>
    <w:rsid w:val="00B661B4"/>
    <w:rsid w:val="00B66639"/>
    <w:rsid w:val="00B6672B"/>
    <w:rsid w:val="00B66776"/>
    <w:rsid w:val="00B66D4D"/>
    <w:rsid w:val="00B7008A"/>
    <w:rsid w:val="00B7051B"/>
    <w:rsid w:val="00B70603"/>
    <w:rsid w:val="00B70BE2"/>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84A"/>
    <w:rsid w:val="00B849A7"/>
    <w:rsid w:val="00B8508B"/>
    <w:rsid w:val="00B8513C"/>
    <w:rsid w:val="00B85167"/>
    <w:rsid w:val="00B85A5E"/>
    <w:rsid w:val="00B86264"/>
    <w:rsid w:val="00B86DA3"/>
    <w:rsid w:val="00B873D0"/>
    <w:rsid w:val="00B87819"/>
    <w:rsid w:val="00B902E8"/>
    <w:rsid w:val="00B905B9"/>
    <w:rsid w:val="00B90BE6"/>
    <w:rsid w:val="00B90BF5"/>
    <w:rsid w:val="00B91454"/>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11A9"/>
    <w:rsid w:val="00BA1C82"/>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A60"/>
    <w:rsid w:val="00BC1BB3"/>
    <w:rsid w:val="00BC224A"/>
    <w:rsid w:val="00BC22E3"/>
    <w:rsid w:val="00BC2A6E"/>
    <w:rsid w:val="00BC2A90"/>
    <w:rsid w:val="00BC3A8A"/>
    <w:rsid w:val="00BC3F7E"/>
    <w:rsid w:val="00BC45B2"/>
    <w:rsid w:val="00BC4729"/>
    <w:rsid w:val="00BC5979"/>
    <w:rsid w:val="00BC6735"/>
    <w:rsid w:val="00BD0542"/>
    <w:rsid w:val="00BD05CA"/>
    <w:rsid w:val="00BD0F19"/>
    <w:rsid w:val="00BD13F2"/>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67D"/>
    <w:rsid w:val="00BE0740"/>
    <w:rsid w:val="00BE173C"/>
    <w:rsid w:val="00BE214A"/>
    <w:rsid w:val="00BE215C"/>
    <w:rsid w:val="00BE28B0"/>
    <w:rsid w:val="00BE3446"/>
    <w:rsid w:val="00BE48D7"/>
    <w:rsid w:val="00BE53F7"/>
    <w:rsid w:val="00BE6432"/>
    <w:rsid w:val="00BE6516"/>
    <w:rsid w:val="00BE6C6B"/>
    <w:rsid w:val="00BE6CA4"/>
    <w:rsid w:val="00BE7A84"/>
    <w:rsid w:val="00BE7D70"/>
    <w:rsid w:val="00BE7E7B"/>
    <w:rsid w:val="00BF04BB"/>
    <w:rsid w:val="00BF08F5"/>
    <w:rsid w:val="00BF198B"/>
    <w:rsid w:val="00BF242E"/>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161D"/>
    <w:rsid w:val="00C02182"/>
    <w:rsid w:val="00C02547"/>
    <w:rsid w:val="00C03F7A"/>
    <w:rsid w:val="00C0486E"/>
    <w:rsid w:val="00C04CCB"/>
    <w:rsid w:val="00C052B7"/>
    <w:rsid w:val="00C057BF"/>
    <w:rsid w:val="00C0585D"/>
    <w:rsid w:val="00C05C01"/>
    <w:rsid w:val="00C06F89"/>
    <w:rsid w:val="00C1035F"/>
    <w:rsid w:val="00C10812"/>
    <w:rsid w:val="00C108DF"/>
    <w:rsid w:val="00C11597"/>
    <w:rsid w:val="00C1163D"/>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D67"/>
    <w:rsid w:val="00C2339E"/>
    <w:rsid w:val="00C23560"/>
    <w:rsid w:val="00C236F0"/>
    <w:rsid w:val="00C24971"/>
    <w:rsid w:val="00C25439"/>
    <w:rsid w:val="00C266A8"/>
    <w:rsid w:val="00C26DD8"/>
    <w:rsid w:val="00C27064"/>
    <w:rsid w:val="00C2731F"/>
    <w:rsid w:val="00C30DCA"/>
    <w:rsid w:val="00C32263"/>
    <w:rsid w:val="00C3378D"/>
    <w:rsid w:val="00C33CC0"/>
    <w:rsid w:val="00C34458"/>
    <w:rsid w:val="00C34D8B"/>
    <w:rsid w:val="00C34EC6"/>
    <w:rsid w:val="00C350D4"/>
    <w:rsid w:val="00C355C2"/>
    <w:rsid w:val="00C36AB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507F4"/>
    <w:rsid w:val="00C51BDD"/>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F50"/>
    <w:rsid w:val="00C6133E"/>
    <w:rsid w:val="00C6151D"/>
    <w:rsid w:val="00C61F59"/>
    <w:rsid w:val="00C62385"/>
    <w:rsid w:val="00C6338C"/>
    <w:rsid w:val="00C63735"/>
    <w:rsid w:val="00C649F1"/>
    <w:rsid w:val="00C66C21"/>
    <w:rsid w:val="00C673CF"/>
    <w:rsid w:val="00C677E6"/>
    <w:rsid w:val="00C70810"/>
    <w:rsid w:val="00C71401"/>
    <w:rsid w:val="00C71888"/>
    <w:rsid w:val="00C724A7"/>
    <w:rsid w:val="00C727CE"/>
    <w:rsid w:val="00C72FC7"/>
    <w:rsid w:val="00C73084"/>
    <w:rsid w:val="00C733DB"/>
    <w:rsid w:val="00C748B8"/>
    <w:rsid w:val="00C75A16"/>
    <w:rsid w:val="00C75EC5"/>
    <w:rsid w:val="00C765CD"/>
    <w:rsid w:val="00C7788E"/>
    <w:rsid w:val="00C778B4"/>
    <w:rsid w:val="00C779D8"/>
    <w:rsid w:val="00C801B1"/>
    <w:rsid w:val="00C804BE"/>
    <w:rsid w:val="00C80F8C"/>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571F"/>
    <w:rsid w:val="00C967C2"/>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0D34"/>
    <w:rsid w:val="00CB0FD4"/>
    <w:rsid w:val="00CB14A3"/>
    <w:rsid w:val="00CB1932"/>
    <w:rsid w:val="00CB22AE"/>
    <w:rsid w:val="00CB294E"/>
    <w:rsid w:val="00CB3007"/>
    <w:rsid w:val="00CB314D"/>
    <w:rsid w:val="00CB38EF"/>
    <w:rsid w:val="00CB4447"/>
    <w:rsid w:val="00CB51FB"/>
    <w:rsid w:val="00CB5833"/>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872"/>
    <w:rsid w:val="00CC7BDB"/>
    <w:rsid w:val="00CC7D0C"/>
    <w:rsid w:val="00CD0754"/>
    <w:rsid w:val="00CD1A7C"/>
    <w:rsid w:val="00CD22CF"/>
    <w:rsid w:val="00CD2319"/>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4CA6"/>
    <w:rsid w:val="00CE4ED8"/>
    <w:rsid w:val="00CE57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4C67"/>
    <w:rsid w:val="00D060F4"/>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ECD"/>
    <w:rsid w:val="00D20212"/>
    <w:rsid w:val="00D205A3"/>
    <w:rsid w:val="00D20A11"/>
    <w:rsid w:val="00D212DF"/>
    <w:rsid w:val="00D21338"/>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0E40"/>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882"/>
    <w:rsid w:val="00D37DF9"/>
    <w:rsid w:val="00D422A1"/>
    <w:rsid w:val="00D43343"/>
    <w:rsid w:val="00D43A22"/>
    <w:rsid w:val="00D43DD3"/>
    <w:rsid w:val="00D440CC"/>
    <w:rsid w:val="00D44420"/>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6C7"/>
    <w:rsid w:val="00D52767"/>
    <w:rsid w:val="00D53CF7"/>
    <w:rsid w:val="00D53E8C"/>
    <w:rsid w:val="00D53FB7"/>
    <w:rsid w:val="00D5480B"/>
    <w:rsid w:val="00D54AF1"/>
    <w:rsid w:val="00D55B77"/>
    <w:rsid w:val="00D57CB6"/>
    <w:rsid w:val="00D60074"/>
    <w:rsid w:val="00D60251"/>
    <w:rsid w:val="00D611EE"/>
    <w:rsid w:val="00D61478"/>
    <w:rsid w:val="00D61554"/>
    <w:rsid w:val="00D61DE5"/>
    <w:rsid w:val="00D62461"/>
    <w:rsid w:val="00D62A02"/>
    <w:rsid w:val="00D64204"/>
    <w:rsid w:val="00D642C4"/>
    <w:rsid w:val="00D6540E"/>
    <w:rsid w:val="00D65AEB"/>
    <w:rsid w:val="00D6610B"/>
    <w:rsid w:val="00D66DEF"/>
    <w:rsid w:val="00D67464"/>
    <w:rsid w:val="00D67B93"/>
    <w:rsid w:val="00D71480"/>
    <w:rsid w:val="00D7177B"/>
    <w:rsid w:val="00D7223A"/>
    <w:rsid w:val="00D72581"/>
    <w:rsid w:val="00D72689"/>
    <w:rsid w:val="00D7271E"/>
    <w:rsid w:val="00D72A7D"/>
    <w:rsid w:val="00D72E97"/>
    <w:rsid w:val="00D730A4"/>
    <w:rsid w:val="00D7388B"/>
    <w:rsid w:val="00D73F30"/>
    <w:rsid w:val="00D73FD7"/>
    <w:rsid w:val="00D7433B"/>
    <w:rsid w:val="00D748BB"/>
    <w:rsid w:val="00D74944"/>
    <w:rsid w:val="00D74D19"/>
    <w:rsid w:val="00D75113"/>
    <w:rsid w:val="00D75F1C"/>
    <w:rsid w:val="00D76259"/>
    <w:rsid w:val="00D76CA0"/>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918"/>
    <w:rsid w:val="00DA1DE7"/>
    <w:rsid w:val="00DA2987"/>
    <w:rsid w:val="00DA3028"/>
    <w:rsid w:val="00DA3DCE"/>
    <w:rsid w:val="00DA4230"/>
    <w:rsid w:val="00DA4519"/>
    <w:rsid w:val="00DA4CD1"/>
    <w:rsid w:val="00DA4F2C"/>
    <w:rsid w:val="00DA5165"/>
    <w:rsid w:val="00DA563C"/>
    <w:rsid w:val="00DA58C3"/>
    <w:rsid w:val="00DA6336"/>
    <w:rsid w:val="00DA6C7E"/>
    <w:rsid w:val="00DA7E3E"/>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1DF"/>
    <w:rsid w:val="00DC32D0"/>
    <w:rsid w:val="00DC373B"/>
    <w:rsid w:val="00DC3B5E"/>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1D8C"/>
    <w:rsid w:val="00DF280F"/>
    <w:rsid w:val="00DF2858"/>
    <w:rsid w:val="00DF2862"/>
    <w:rsid w:val="00DF2D90"/>
    <w:rsid w:val="00DF306F"/>
    <w:rsid w:val="00DF3808"/>
    <w:rsid w:val="00DF3A18"/>
    <w:rsid w:val="00DF3AE3"/>
    <w:rsid w:val="00DF4780"/>
    <w:rsid w:val="00DF54B5"/>
    <w:rsid w:val="00DF6138"/>
    <w:rsid w:val="00DF65FB"/>
    <w:rsid w:val="00DF671C"/>
    <w:rsid w:val="00DF6CCB"/>
    <w:rsid w:val="00DF73B1"/>
    <w:rsid w:val="00DF7A96"/>
    <w:rsid w:val="00DF7AD5"/>
    <w:rsid w:val="00DF7B6F"/>
    <w:rsid w:val="00DF7CD7"/>
    <w:rsid w:val="00E003F7"/>
    <w:rsid w:val="00E00DCC"/>
    <w:rsid w:val="00E01355"/>
    <w:rsid w:val="00E01B94"/>
    <w:rsid w:val="00E01D16"/>
    <w:rsid w:val="00E02F72"/>
    <w:rsid w:val="00E03B27"/>
    <w:rsid w:val="00E040ED"/>
    <w:rsid w:val="00E044F7"/>
    <w:rsid w:val="00E0504C"/>
    <w:rsid w:val="00E0755D"/>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15"/>
    <w:rsid w:val="00E2473D"/>
    <w:rsid w:val="00E252AD"/>
    <w:rsid w:val="00E25BCA"/>
    <w:rsid w:val="00E26180"/>
    <w:rsid w:val="00E26508"/>
    <w:rsid w:val="00E265DC"/>
    <w:rsid w:val="00E27E55"/>
    <w:rsid w:val="00E27EEF"/>
    <w:rsid w:val="00E30676"/>
    <w:rsid w:val="00E309E9"/>
    <w:rsid w:val="00E30B7B"/>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5068"/>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3D30"/>
    <w:rsid w:val="00E44599"/>
    <w:rsid w:val="00E44C26"/>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22BA"/>
    <w:rsid w:val="00E6340C"/>
    <w:rsid w:val="00E6350C"/>
    <w:rsid w:val="00E636BB"/>
    <w:rsid w:val="00E63C21"/>
    <w:rsid w:val="00E63CFD"/>
    <w:rsid w:val="00E64308"/>
    <w:rsid w:val="00E64F7C"/>
    <w:rsid w:val="00E650AB"/>
    <w:rsid w:val="00E65D1E"/>
    <w:rsid w:val="00E65E3A"/>
    <w:rsid w:val="00E66083"/>
    <w:rsid w:val="00E6632E"/>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1653"/>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CC"/>
    <w:rsid w:val="00E9246E"/>
    <w:rsid w:val="00E92585"/>
    <w:rsid w:val="00E925FB"/>
    <w:rsid w:val="00E92705"/>
    <w:rsid w:val="00E9369B"/>
    <w:rsid w:val="00E947D0"/>
    <w:rsid w:val="00E94F26"/>
    <w:rsid w:val="00E96568"/>
    <w:rsid w:val="00E96AC5"/>
    <w:rsid w:val="00E96BE8"/>
    <w:rsid w:val="00E96CDD"/>
    <w:rsid w:val="00E96EA4"/>
    <w:rsid w:val="00EA0ECA"/>
    <w:rsid w:val="00EA0F34"/>
    <w:rsid w:val="00EA1079"/>
    <w:rsid w:val="00EA131F"/>
    <w:rsid w:val="00EA1414"/>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105"/>
    <w:rsid w:val="00EA729E"/>
    <w:rsid w:val="00EB0013"/>
    <w:rsid w:val="00EB0828"/>
    <w:rsid w:val="00EB0940"/>
    <w:rsid w:val="00EB1644"/>
    <w:rsid w:val="00EB1F03"/>
    <w:rsid w:val="00EB2BC1"/>
    <w:rsid w:val="00EB3302"/>
    <w:rsid w:val="00EB34EA"/>
    <w:rsid w:val="00EB3635"/>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2C26"/>
    <w:rsid w:val="00EC3861"/>
    <w:rsid w:val="00EC509C"/>
    <w:rsid w:val="00EC5301"/>
    <w:rsid w:val="00EC5CA8"/>
    <w:rsid w:val="00EC64B5"/>
    <w:rsid w:val="00EC685F"/>
    <w:rsid w:val="00EC715C"/>
    <w:rsid w:val="00EC761D"/>
    <w:rsid w:val="00ED0A62"/>
    <w:rsid w:val="00ED0EFD"/>
    <w:rsid w:val="00ED2644"/>
    <w:rsid w:val="00ED2D9C"/>
    <w:rsid w:val="00ED360F"/>
    <w:rsid w:val="00ED3EC5"/>
    <w:rsid w:val="00ED4566"/>
    <w:rsid w:val="00ED4E8E"/>
    <w:rsid w:val="00ED4F9F"/>
    <w:rsid w:val="00ED5205"/>
    <w:rsid w:val="00ED5486"/>
    <w:rsid w:val="00ED5A04"/>
    <w:rsid w:val="00ED6990"/>
    <w:rsid w:val="00ED6B01"/>
    <w:rsid w:val="00ED6D3A"/>
    <w:rsid w:val="00ED72CB"/>
    <w:rsid w:val="00ED73CC"/>
    <w:rsid w:val="00ED7A08"/>
    <w:rsid w:val="00EE0888"/>
    <w:rsid w:val="00EE0CD9"/>
    <w:rsid w:val="00EE0FBD"/>
    <w:rsid w:val="00EE1B24"/>
    <w:rsid w:val="00EE1C12"/>
    <w:rsid w:val="00EE1C1E"/>
    <w:rsid w:val="00EE1EE0"/>
    <w:rsid w:val="00EE2AB3"/>
    <w:rsid w:val="00EE3398"/>
    <w:rsid w:val="00EE4801"/>
    <w:rsid w:val="00EE4CD3"/>
    <w:rsid w:val="00EE50D3"/>
    <w:rsid w:val="00EE5AB7"/>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D75"/>
    <w:rsid w:val="00F071B6"/>
    <w:rsid w:val="00F076B0"/>
    <w:rsid w:val="00F07ABC"/>
    <w:rsid w:val="00F1005B"/>
    <w:rsid w:val="00F108C6"/>
    <w:rsid w:val="00F114C2"/>
    <w:rsid w:val="00F11623"/>
    <w:rsid w:val="00F11E14"/>
    <w:rsid w:val="00F11E66"/>
    <w:rsid w:val="00F128E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61E6"/>
    <w:rsid w:val="00F266B1"/>
    <w:rsid w:val="00F26CDA"/>
    <w:rsid w:val="00F27831"/>
    <w:rsid w:val="00F27ADA"/>
    <w:rsid w:val="00F30154"/>
    <w:rsid w:val="00F30B2E"/>
    <w:rsid w:val="00F310CE"/>
    <w:rsid w:val="00F31281"/>
    <w:rsid w:val="00F31AAA"/>
    <w:rsid w:val="00F31E00"/>
    <w:rsid w:val="00F32A4F"/>
    <w:rsid w:val="00F32AA4"/>
    <w:rsid w:val="00F32F63"/>
    <w:rsid w:val="00F33560"/>
    <w:rsid w:val="00F3460E"/>
    <w:rsid w:val="00F34A05"/>
    <w:rsid w:val="00F369F8"/>
    <w:rsid w:val="00F3712D"/>
    <w:rsid w:val="00F37384"/>
    <w:rsid w:val="00F40701"/>
    <w:rsid w:val="00F407CB"/>
    <w:rsid w:val="00F408A1"/>
    <w:rsid w:val="00F408E3"/>
    <w:rsid w:val="00F40912"/>
    <w:rsid w:val="00F413DE"/>
    <w:rsid w:val="00F41917"/>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C46"/>
    <w:rsid w:val="00F72E59"/>
    <w:rsid w:val="00F73129"/>
    <w:rsid w:val="00F745D1"/>
    <w:rsid w:val="00F74E4E"/>
    <w:rsid w:val="00F75600"/>
    <w:rsid w:val="00F75C16"/>
    <w:rsid w:val="00F75F32"/>
    <w:rsid w:val="00F7794C"/>
    <w:rsid w:val="00F77BCA"/>
    <w:rsid w:val="00F77BFA"/>
    <w:rsid w:val="00F8044C"/>
    <w:rsid w:val="00F80560"/>
    <w:rsid w:val="00F80DC2"/>
    <w:rsid w:val="00F81FCF"/>
    <w:rsid w:val="00F822B2"/>
    <w:rsid w:val="00F822BE"/>
    <w:rsid w:val="00F828E2"/>
    <w:rsid w:val="00F836BA"/>
    <w:rsid w:val="00F83D96"/>
    <w:rsid w:val="00F83EA1"/>
    <w:rsid w:val="00F842A4"/>
    <w:rsid w:val="00F8531B"/>
    <w:rsid w:val="00F85E1E"/>
    <w:rsid w:val="00F85FB2"/>
    <w:rsid w:val="00F86A17"/>
    <w:rsid w:val="00F86B2F"/>
    <w:rsid w:val="00F8715B"/>
    <w:rsid w:val="00F87384"/>
    <w:rsid w:val="00F8760C"/>
    <w:rsid w:val="00F87BD0"/>
    <w:rsid w:val="00F90BE1"/>
    <w:rsid w:val="00F913D6"/>
    <w:rsid w:val="00F915EF"/>
    <w:rsid w:val="00F91A00"/>
    <w:rsid w:val="00F92094"/>
    <w:rsid w:val="00F9402A"/>
    <w:rsid w:val="00F9454F"/>
    <w:rsid w:val="00F9477D"/>
    <w:rsid w:val="00F960EC"/>
    <w:rsid w:val="00F969DB"/>
    <w:rsid w:val="00F96A5D"/>
    <w:rsid w:val="00F96C31"/>
    <w:rsid w:val="00F96E7D"/>
    <w:rsid w:val="00F96EF1"/>
    <w:rsid w:val="00FA041E"/>
    <w:rsid w:val="00FA0690"/>
    <w:rsid w:val="00FA1A30"/>
    <w:rsid w:val="00FA1B03"/>
    <w:rsid w:val="00FA22A4"/>
    <w:rsid w:val="00FA22CC"/>
    <w:rsid w:val="00FA259E"/>
    <w:rsid w:val="00FA3A26"/>
    <w:rsid w:val="00FA3A48"/>
    <w:rsid w:val="00FA3BF4"/>
    <w:rsid w:val="00FA4C3D"/>
    <w:rsid w:val="00FA528A"/>
    <w:rsid w:val="00FA532C"/>
    <w:rsid w:val="00FA55CB"/>
    <w:rsid w:val="00FA5AE7"/>
    <w:rsid w:val="00FA6EF0"/>
    <w:rsid w:val="00FA7B36"/>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8DB"/>
    <w:rsid w:val="00FC3263"/>
    <w:rsid w:val="00FC4A45"/>
    <w:rsid w:val="00FC52D9"/>
    <w:rsid w:val="00FC5C23"/>
    <w:rsid w:val="00FC63D5"/>
    <w:rsid w:val="00FC6581"/>
    <w:rsid w:val="00FC675E"/>
    <w:rsid w:val="00FC682F"/>
    <w:rsid w:val="00FC6BD0"/>
    <w:rsid w:val="00FC7DF3"/>
    <w:rsid w:val="00FD0744"/>
    <w:rsid w:val="00FD22CB"/>
    <w:rsid w:val="00FD2407"/>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3AD"/>
    <w:rsid w:val="00FE24D0"/>
    <w:rsid w:val="00FE2F48"/>
    <w:rsid w:val="00FE307C"/>
    <w:rsid w:val="00FE435E"/>
    <w:rsid w:val="00FE49AC"/>
    <w:rsid w:val="00FE4EC9"/>
    <w:rsid w:val="00FE4FB6"/>
    <w:rsid w:val="00FE4FE2"/>
    <w:rsid w:val="00FE5042"/>
    <w:rsid w:val="00FE556C"/>
    <w:rsid w:val="00FF0610"/>
    <w:rsid w:val="00FF08B7"/>
    <w:rsid w:val="00FF0A60"/>
    <w:rsid w:val="00FF1A93"/>
    <w:rsid w:val="00FF200F"/>
    <w:rsid w:val="00FF2316"/>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02701DC-0CDF-497C-A1B2-1EFE059DE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7B0A"/>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97277845">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43712491">
      <w:bodyDiv w:val="1"/>
      <w:marLeft w:val="0"/>
      <w:marRight w:val="0"/>
      <w:marTop w:val="0"/>
      <w:marBottom w:val="0"/>
      <w:divBdr>
        <w:top w:val="none" w:sz="0" w:space="0" w:color="auto"/>
        <w:left w:val="none" w:sz="0" w:space="0" w:color="auto"/>
        <w:bottom w:val="none" w:sz="0" w:space="0" w:color="auto"/>
        <w:right w:val="none" w:sz="0" w:space="0" w:color="auto"/>
      </w:divBdr>
    </w:div>
    <w:div w:id="57300603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4682270">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787259">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saimex.org.mx/saimex/solicitud/downloadAttach/560732.page" TargetMode="External"/><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566104.page" TargetMode="External"/><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BF2C1-D83F-4D2E-8EEF-2D951FC82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59</Pages>
  <Words>14056</Words>
  <Characters>77314</Characters>
  <Application>Microsoft Office Word</Application>
  <DocSecurity>0</DocSecurity>
  <Lines>644</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18</cp:revision>
  <cp:lastPrinted>2018-10-26T19:00:00Z</cp:lastPrinted>
  <dcterms:created xsi:type="dcterms:W3CDTF">2018-10-05T00:52:00Z</dcterms:created>
  <dcterms:modified xsi:type="dcterms:W3CDTF">2019-01-31T21:54:00Z</dcterms:modified>
</cp:coreProperties>
</file>