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57F6" w:rsidRPr="00147B3B" w:rsidRDefault="008E57F6" w:rsidP="008E57F6">
      <w:pPr>
        <w:spacing w:before="240" w:after="240" w:line="360" w:lineRule="auto"/>
        <w:jc w:val="center"/>
        <w:rPr>
          <w:rFonts w:ascii="Palatino Linotype" w:eastAsia="MS Mincho" w:hAnsi="Palatino Linotype" w:cs="Times New Roman"/>
          <w:b/>
          <w:sz w:val="24"/>
          <w:szCs w:val="24"/>
          <w:lang w:val="es-ES_tradnl" w:eastAsia="es-ES"/>
        </w:rPr>
      </w:pPr>
      <w:r w:rsidRPr="00147B3B">
        <w:rPr>
          <w:rFonts w:ascii="Palatino Linotype" w:eastAsia="MS Mincho" w:hAnsi="Palatino Linotype" w:cs="Times New Roman"/>
          <w:b/>
          <w:sz w:val="24"/>
          <w:szCs w:val="24"/>
          <w:lang w:val="es-ES_tradnl" w:eastAsia="es-ES"/>
        </w:rPr>
        <w:t>Sinopsis</w:t>
      </w:r>
    </w:p>
    <w:p w:rsidR="008E57F6" w:rsidRPr="00147B3B" w:rsidRDefault="008E57F6" w:rsidP="008E57F6">
      <w:pPr>
        <w:spacing w:before="240" w:after="240" w:line="360" w:lineRule="auto"/>
        <w:jc w:val="both"/>
        <w:rPr>
          <w:rFonts w:ascii="Palatino Linotype" w:eastAsia="MS Mincho" w:hAnsi="Palatino Linotype" w:cs="Arial"/>
          <w:sz w:val="24"/>
          <w:szCs w:val="24"/>
          <w:lang w:val="es-ES_tradnl" w:eastAsia="es-ES"/>
        </w:rPr>
      </w:pPr>
      <w:r w:rsidRPr="00147B3B">
        <w:rPr>
          <w:rFonts w:ascii="Palatino Linotype" w:eastAsia="MS Mincho" w:hAnsi="Palatino Linotype" w:cs="Arial"/>
          <w:sz w:val="24"/>
          <w:szCs w:val="24"/>
          <w:lang w:val="es-ES_tradnl" w:eastAsia="es-ES"/>
        </w:rPr>
        <w:t xml:space="preserve">En razón de que la información solicitada por el </w:t>
      </w:r>
      <w:r w:rsidRPr="00147B3B">
        <w:rPr>
          <w:rFonts w:ascii="Palatino Linotype" w:eastAsia="MS Mincho" w:hAnsi="Palatino Linotype" w:cs="Arial"/>
          <w:b/>
          <w:sz w:val="24"/>
          <w:szCs w:val="24"/>
          <w:lang w:val="es-ES_tradnl" w:eastAsia="es-ES"/>
        </w:rPr>
        <w:t xml:space="preserve">RECURRENTE </w:t>
      </w:r>
      <w:r w:rsidRPr="00147B3B">
        <w:rPr>
          <w:rFonts w:ascii="Palatino Linotype" w:eastAsia="MS Mincho" w:hAnsi="Palatino Linotype" w:cs="Arial"/>
          <w:sz w:val="24"/>
          <w:szCs w:val="24"/>
          <w:lang w:val="es-ES_tradnl" w:eastAsia="es-ES"/>
        </w:rPr>
        <w:t xml:space="preserve">no se localiza en los archivos del </w:t>
      </w:r>
      <w:r w:rsidRPr="00147B3B">
        <w:rPr>
          <w:rFonts w:ascii="Palatino Linotype" w:eastAsia="MS Mincho" w:hAnsi="Palatino Linotype" w:cs="Arial"/>
          <w:b/>
          <w:sz w:val="24"/>
          <w:szCs w:val="24"/>
          <w:lang w:val="es-ES_tradnl" w:eastAsia="es-ES"/>
        </w:rPr>
        <w:t xml:space="preserve">SUJETO OBLIGADO, </w:t>
      </w:r>
      <w:r w:rsidRPr="00147B3B">
        <w:rPr>
          <w:rFonts w:ascii="Palatino Linotype" w:eastAsia="MS Mincho" w:hAnsi="Palatino Linotype" w:cs="Arial"/>
          <w:sz w:val="24"/>
          <w:szCs w:val="24"/>
          <w:lang w:val="es-ES_tradnl" w:eastAsia="es-ES"/>
        </w:rPr>
        <w:t>entonces no existe la fuente obligacional que determine su entrega, por tanto este Órgano Garante determina infundados</w:t>
      </w:r>
      <w:r w:rsidRPr="00147B3B">
        <w:rPr>
          <w:rFonts w:ascii="Palatino Linotype" w:eastAsia="MS Mincho" w:hAnsi="Palatino Linotype" w:cs="Arial"/>
          <w:b/>
          <w:sz w:val="24"/>
          <w:szCs w:val="24"/>
          <w:lang w:val="es-ES_tradnl" w:eastAsia="es-ES"/>
        </w:rPr>
        <w:t xml:space="preserve"> </w:t>
      </w:r>
      <w:r w:rsidRPr="00147B3B">
        <w:rPr>
          <w:rFonts w:ascii="Palatino Linotype" w:eastAsia="MS Mincho" w:hAnsi="Palatino Linotype" w:cs="Arial"/>
          <w:sz w:val="24"/>
          <w:szCs w:val="24"/>
          <w:lang w:val="es-ES_tradnl" w:eastAsia="es-ES"/>
        </w:rPr>
        <w:t xml:space="preserve">los motivos o razones de inconformidad esgrimidos por el </w:t>
      </w:r>
      <w:r w:rsidRPr="00147B3B">
        <w:rPr>
          <w:rFonts w:ascii="Palatino Linotype" w:eastAsia="MS Mincho" w:hAnsi="Palatino Linotype" w:cs="Arial"/>
          <w:b/>
          <w:sz w:val="24"/>
          <w:szCs w:val="24"/>
          <w:lang w:val="es-ES_tradnl" w:eastAsia="es-ES"/>
        </w:rPr>
        <w:t xml:space="preserve">RECURRENTE </w:t>
      </w:r>
      <w:r w:rsidRPr="00147B3B">
        <w:rPr>
          <w:rFonts w:ascii="Palatino Linotype" w:eastAsia="MS Mincho" w:hAnsi="Palatino Linotype" w:cs="Arial"/>
          <w:sz w:val="24"/>
          <w:szCs w:val="24"/>
          <w:lang w:val="es-ES_tradnl" w:eastAsia="es-ES"/>
        </w:rPr>
        <w:t xml:space="preserve">y lo procedente es </w:t>
      </w:r>
      <w:r w:rsidR="006D24D6" w:rsidRPr="00147B3B">
        <w:rPr>
          <w:rFonts w:ascii="Palatino Linotype" w:eastAsia="MS Mincho" w:hAnsi="Palatino Linotype" w:cs="Arial"/>
          <w:b/>
          <w:sz w:val="24"/>
          <w:szCs w:val="24"/>
          <w:lang w:val="es-ES_tradnl" w:eastAsia="es-ES"/>
        </w:rPr>
        <w:t>CONFIRMAR</w:t>
      </w:r>
      <w:r w:rsidRPr="00147B3B">
        <w:rPr>
          <w:rFonts w:ascii="Palatino Linotype" w:eastAsia="MS Mincho" w:hAnsi="Palatino Linotype" w:cs="Arial"/>
          <w:b/>
          <w:sz w:val="24"/>
          <w:szCs w:val="24"/>
          <w:lang w:val="es-ES_tradnl" w:eastAsia="es-ES"/>
        </w:rPr>
        <w:t xml:space="preserve"> </w:t>
      </w:r>
      <w:r w:rsidRPr="00147B3B">
        <w:rPr>
          <w:rFonts w:ascii="Palatino Linotype" w:eastAsia="MS Mincho" w:hAnsi="Palatino Linotype" w:cs="Arial"/>
          <w:sz w:val="24"/>
          <w:szCs w:val="24"/>
          <w:lang w:val="es-ES_tradnl" w:eastAsia="es-ES"/>
        </w:rPr>
        <w:t xml:space="preserve">la respuesta emitida por el </w:t>
      </w:r>
      <w:r w:rsidRPr="00147B3B">
        <w:rPr>
          <w:rFonts w:ascii="Palatino Linotype" w:eastAsia="MS Mincho" w:hAnsi="Palatino Linotype" w:cs="Arial"/>
          <w:b/>
          <w:sz w:val="24"/>
          <w:szCs w:val="24"/>
          <w:lang w:val="es-ES_tradnl" w:eastAsia="es-ES"/>
        </w:rPr>
        <w:t xml:space="preserve">SUJETO OBLIGADO </w:t>
      </w:r>
      <w:r w:rsidRPr="00147B3B">
        <w:rPr>
          <w:rFonts w:ascii="Palatino Linotype" w:eastAsia="MS Mincho" w:hAnsi="Palatino Linotype" w:cs="Arial"/>
          <w:sz w:val="24"/>
          <w:szCs w:val="24"/>
          <w:lang w:val="es-ES_tradnl" w:eastAsia="es-ES"/>
        </w:rPr>
        <w:t xml:space="preserve">a la solicitud de información. </w:t>
      </w:r>
    </w:p>
    <w:p w:rsidR="00147B3B" w:rsidRPr="00147B3B" w:rsidRDefault="00147B3B" w:rsidP="00147B3B">
      <w:pPr>
        <w:spacing w:after="0" w:line="360" w:lineRule="auto"/>
        <w:jc w:val="center"/>
        <w:rPr>
          <w:rFonts w:ascii="Palatino Linotype" w:eastAsia="MS Mincho" w:hAnsi="Palatino Linotype" w:cs="Times New Roman"/>
          <w:sz w:val="24"/>
          <w:szCs w:val="24"/>
          <w:lang w:val="es-ES_tradnl" w:eastAsia="es-ES"/>
        </w:rPr>
      </w:pPr>
      <w:r w:rsidRPr="00147B3B">
        <w:rPr>
          <w:rFonts w:ascii="Palatino Linotype" w:eastAsia="MS Mincho" w:hAnsi="Palatino Linotype" w:cs="Times New Roman"/>
          <w:b/>
          <w:sz w:val="24"/>
          <w:szCs w:val="24"/>
          <w:lang w:val="es-ES_tradnl" w:eastAsia="es-ES"/>
        </w:rPr>
        <w:t>Índice</w:t>
      </w:r>
      <w:r w:rsidRPr="00147B3B">
        <w:rPr>
          <w:rFonts w:ascii="Palatino Linotype" w:eastAsia="MS Mincho" w:hAnsi="Palatino Linotype" w:cs="Times New Roman"/>
          <w:sz w:val="24"/>
          <w:szCs w:val="24"/>
          <w:lang w:val="es-ES_tradnl" w:eastAsia="es-ES"/>
        </w:rPr>
        <w:t>.</w:t>
      </w:r>
    </w:p>
    <w:sdt>
      <w:sdtPr>
        <w:rPr>
          <w:lang w:val="es-ES"/>
        </w:rPr>
        <w:id w:val="-1091387415"/>
        <w:docPartObj>
          <w:docPartGallery w:val="Table of Contents"/>
          <w:docPartUnique/>
        </w:docPartObj>
      </w:sdtPr>
      <w:sdtEndPr>
        <w:rPr>
          <w:b/>
          <w:bCs/>
        </w:rPr>
      </w:sdtEndPr>
      <w:sdtContent>
        <w:p w:rsidR="00147B3B" w:rsidRPr="00147B3B" w:rsidRDefault="00147B3B" w:rsidP="00147B3B">
          <w:pPr>
            <w:keepNext/>
            <w:keepLines/>
            <w:spacing w:after="0" w:line="360" w:lineRule="auto"/>
            <w:rPr>
              <w:rFonts w:asciiTheme="majorHAnsi" w:eastAsiaTheme="majorEastAsia" w:hAnsiTheme="majorHAnsi" w:cstheme="majorBidi"/>
              <w:color w:val="2E74B5" w:themeColor="accent1" w:themeShade="BF"/>
              <w:sz w:val="32"/>
              <w:szCs w:val="32"/>
              <w:lang w:eastAsia="es-MX"/>
            </w:rPr>
          </w:pPr>
        </w:p>
        <w:p w:rsidR="00147B3B" w:rsidRPr="00147B3B" w:rsidRDefault="00147B3B" w:rsidP="00147B3B">
          <w:pPr>
            <w:pStyle w:val="TDC1"/>
            <w:tabs>
              <w:tab w:val="right" w:leader="dot" w:pos="8779"/>
            </w:tabs>
            <w:spacing w:after="0" w:line="360" w:lineRule="auto"/>
            <w:rPr>
              <w:rFonts w:eastAsiaTheme="minorEastAsia"/>
              <w:noProof/>
              <w:lang w:eastAsia="es-MX"/>
            </w:rPr>
          </w:pPr>
          <w:r w:rsidRPr="00147B3B">
            <w:fldChar w:fldCharType="begin"/>
          </w:r>
          <w:r w:rsidRPr="00147B3B">
            <w:instrText xml:space="preserve"> TOC \o "1-3" \h \z \u </w:instrText>
          </w:r>
          <w:r w:rsidRPr="00147B3B">
            <w:fldChar w:fldCharType="separate"/>
          </w:r>
          <w:hyperlink w:anchor="_Toc526158450" w:history="1">
            <w:r w:rsidRPr="00147B3B">
              <w:rPr>
                <w:rStyle w:val="Hipervnculo"/>
                <w:rFonts w:ascii="Palatino Linotype" w:eastAsia="MS Gothic" w:hAnsi="Palatino Linotype" w:cs="Times New Roman"/>
                <w:b/>
                <w:noProof/>
              </w:rPr>
              <w:t>A N T E C E D E N T E S</w:t>
            </w:r>
            <w:r w:rsidRPr="00147B3B">
              <w:rPr>
                <w:noProof/>
                <w:webHidden/>
              </w:rPr>
              <w:tab/>
            </w:r>
            <w:r w:rsidRPr="00147B3B">
              <w:rPr>
                <w:noProof/>
                <w:webHidden/>
              </w:rPr>
              <w:fldChar w:fldCharType="begin"/>
            </w:r>
            <w:r w:rsidRPr="00147B3B">
              <w:rPr>
                <w:noProof/>
                <w:webHidden/>
              </w:rPr>
              <w:instrText xml:space="preserve"> PAGEREF _Toc526158450 \h </w:instrText>
            </w:r>
            <w:r w:rsidRPr="00147B3B">
              <w:rPr>
                <w:noProof/>
                <w:webHidden/>
              </w:rPr>
            </w:r>
            <w:r w:rsidRPr="00147B3B">
              <w:rPr>
                <w:noProof/>
                <w:webHidden/>
              </w:rPr>
              <w:fldChar w:fldCharType="separate"/>
            </w:r>
            <w:r w:rsidRPr="00147B3B">
              <w:rPr>
                <w:noProof/>
                <w:webHidden/>
              </w:rPr>
              <w:t>3</w:t>
            </w:r>
            <w:r w:rsidRPr="00147B3B">
              <w:rPr>
                <w:noProof/>
                <w:webHidden/>
              </w:rPr>
              <w:fldChar w:fldCharType="end"/>
            </w:r>
          </w:hyperlink>
        </w:p>
        <w:p w:rsidR="00147B3B" w:rsidRPr="00147B3B" w:rsidRDefault="00C66E6C" w:rsidP="00147B3B">
          <w:pPr>
            <w:pStyle w:val="TDC1"/>
            <w:tabs>
              <w:tab w:val="right" w:leader="dot" w:pos="8779"/>
            </w:tabs>
            <w:spacing w:after="0" w:line="360" w:lineRule="auto"/>
            <w:rPr>
              <w:rFonts w:eastAsiaTheme="minorEastAsia"/>
              <w:noProof/>
              <w:lang w:eastAsia="es-MX"/>
            </w:rPr>
          </w:pPr>
          <w:hyperlink w:anchor="_Toc526158451" w:history="1">
            <w:r w:rsidR="00147B3B" w:rsidRPr="00147B3B">
              <w:rPr>
                <w:rStyle w:val="Hipervnculo"/>
                <w:rFonts w:ascii="Palatino Linotype" w:eastAsia="MS Mincho" w:hAnsi="Palatino Linotype" w:cs="Times New Roman"/>
                <w:b/>
                <w:noProof/>
                <w:lang w:val="es-ES_tradnl" w:eastAsia="es-ES"/>
              </w:rPr>
              <w:t>CONSIDERANDO</w:t>
            </w:r>
            <w:r w:rsidR="00147B3B" w:rsidRPr="00147B3B">
              <w:rPr>
                <w:noProof/>
                <w:webHidden/>
              </w:rPr>
              <w:tab/>
            </w:r>
            <w:r w:rsidR="00147B3B" w:rsidRPr="00147B3B">
              <w:rPr>
                <w:noProof/>
                <w:webHidden/>
              </w:rPr>
              <w:fldChar w:fldCharType="begin"/>
            </w:r>
            <w:r w:rsidR="00147B3B" w:rsidRPr="00147B3B">
              <w:rPr>
                <w:noProof/>
                <w:webHidden/>
              </w:rPr>
              <w:instrText xml:space="preserve"> PAGEREF _Toc526158451 \h </w:instrText>
            </w:r>
            <w:r w:rsidR="00147B3B" w:rsidRPr="00147B3B">
              <w:rPr>
                <w:noProof/>
                <w:webHidden/>
              </w:rPr>
            </w:r>
            <w:r w:rsidR="00147B3B" w:rsidRPr="00147B3B">
              <w:rPr>
                <w:noProof/>
                <w:webHidden/>
              </w:rPr>
              <w:fldChar w:fldCharType="separate"/>
            </w:r>
            <w:r w:rsidR="00147B3B" w:rsidRPr="00147B3B">
              <w:rPr>
                <w:noProof/>
                <w:webHidden/>
              </w:rPr>
              <w:t>8</w:t>
            </w:r>
            <w:r w:rsidR="00147B3B" w:rsidRPr="00147B3B">
              <w:rPr>
                <w:noProof/>
                <w:webHidden/>
              </w:rPr>
              <w:fldChar w:fldCharType="end"/>
            </w:r>
          </w:hyperlink>
        </w:p>
        <w:p w:rsidR="00147B3B" w:rsidRPr="00147B3B" w:rsidRDefault="00C66E6C" w:rsidP="00147B3B">
          <w:pPr>
            <w:pStyle w:val="TDC2"/>
            <w:tabs>
              <w:tab w:val="right" w:leader="dot" w:pos="8779"/>
            </w:tabs>
            <w:spacing w:after="0" w:line="360" w:lineRule="auto"/>
            <w:ind w:left="0"/>
            <w:rPr>
              <w:rFonts w:eastAsiaTheme="minorEastAsia"/>
              <w:noProof/>
              <w:lang w:eastAsia="es-MX"/>
            </w:rPr>
          </w:pPr>
          <w:hyperlink w:anchor="_Toc526158452" w:history="1">
            <w:r w:rsidR="00147B3B" w:rsidRPr="00147B3B">
              <w:rPr>
                <w:rStyle w:val="Hipervnculo"/>
                <w:rFonts w:ascii="Palatino Linotype" w:eastAsia="MS Gothic" w:hAnsi="Palatino Linotype" w:cs="Times New Roman"/>
                <w:b/>
                <w:noProof/>
              </w:rPr>
              <w:t>PRIMERO. De la competencia.</w:t>
            </w:r>
            <w:r w:rsidR="00147B3B" w:rsidRPr="00147B3B">
              <w:rPr>
                <w:noProof/>
                <w:webHidden/>
              </w:rPr>
              <w:tab/>
            </w:r>
            <w:r w:rsidR="00147B3B" w:rsidRPr="00147B3B">
              <w:rPr>
                <w:noProof/>
                <w:webHidden/>
              </w:rPr>
              <w:fldChar w:fldCharType="begin"/>
            </w:r>
            <w:r w:rsidR="00147B3B" w:rsidRPr="00147B3B">
              <w:rPr>
                <w:noProof/>
                <w:webHidden/>
              </w:rPr>
              <w:instrText xml:space="preserve"> PAGEREF _Toc526158452 \h </w:instrText>
            </w:r>
            <w:r w:rsidR="00147B3B" w:rsidRPr="00147B3B">
              <w:rPr>
                <w:noProof/>
                <w:webHidden/>
              </w:rPr>
            </w:r>
            <w:r w:rsidR="00147B3B" w:rsidRPr="00147B3B">
              <w:rPr>
                <w:noProof/>
                <w:webHidden/>
              </w:rPr>
              <w:fldChar w:fldCharType="separate"/>
            </w:r>
            <w:r w:rsidR="00147B3B" w:rsidRPr="00147B3B">
              <w:rPr>
                <w:noProof/>
                <w:webHidden/>
              </w:rPr>
              <w:t>8</w:t>
            </w:r>
            <w:r w:rsidR="00147B3B" w:rsidRPr="00147B3B">
              <w:rPr>
                <w:noProof/>
                <w:webHidden/>
              </w:rPr>
              <w:fldChar w:fldCharType="end"/>
            </w:r>
          </w:hyperlink>
        </w:p>
        <w:p w:rsidR="00147B3B" w:rsidRPr="00147B3B" w:rsidRDefault="00C66E6C" w:rsidP="00147B3B">
          <w:pPr>
            <w:pStyle w:val="TDC2"/>
            <w:tabs>
              <w:tab w:val="right" w:leader="dot" w:pos="8779"/>
            </w:tabs>
            <w:spacing w:after="0" w:line="360" w:lineRule="auto"/>
            <w:ind w:left="0"/>
            <w:rPr>
              <w:rFonts w:eastAsiaTheme="minorEastAsia"/>
              <w:noProof/>
              <w:lang w:eastAsia="es-MX"/>
            </w:rPr>
          </w:pPr>
          <w:hyperlink w:anchor="_Toc526158453" w:history="1">
            <w:r w:rsidR="00147B3B" w:rsidRPr="00147B3B">
              <w:rPr>
                <w:rStyle w:val="Hipervnculo"/>
                <w:rFonts w:ascii="Palatino Linotype" w:eastAsia="MS Gothic" w:hAnsi="Palatino Linotype" w:cs="Times New Roman"/>
                <w:b/>
                <w:noProof/>
              </w:rPr>
              <w:t>SEGUNDO. De la oportunidad y procedencia.</w:t>
            </w:r>
            <w:r w:rsidR="00147B3B" w:rsidRPr="00147B3B">
              <w:rPr>
                <w:noProof/>
                <w:webHidden/>
              </w:rPr>
              <w:tab/>
            </w:r>
            <w:r w:rsidR="00147B3B" w:rsidRPr="00147B3B">
              <w:rPr>
                <w:noProof/>
                <w:webHidden/>
              </w:rPr>
              <w:fldChar w:fldCharType="begin"/>
            </w:r>
            <w:r w:rsidR="00147B3B" w:rsidRPr="00147B3B">
              <w:rPr>
                <w:noProof/>
                <w:webHidden/>
              </w:rPr>
              <w:instrText xml:space="preserve"> PAGEREF _Toc526158453 \h </w:instrText>
            </w:r>
            <w:r w:rsidR="00147B3B" w:rsidRPr="00147B3B">
              <w:rPr>
                <w:noProof/>
                <w:webHidden/>
              </w:rPr>
            </w:r>
            <w:r w:rsidR="00147B3B" w:rsidRPr="00147B3B">
              <w:rPr>
                <w:noProof/>
                <w:webHidden/>
              </w:rPr>
              <w:fldChar w:fldCharType="separate"/>
            </w:r>
            <w:r w:rsidR="00147B3B" w:rsidRPr="00147B3B">
              <w:rPr>
                <w:noProof/>
                <w:webHidden/>
              </w:rPr>
              <w:t>9</w:t>
            </w:r>
            <w:r w:rsidR="00147B3B" w:rsidRPr="00147B3B">
              <w:rPr>
                <w:noProof/>
                <w:webHidden/>
              </w:rPr>
              <w:fldChar w:fldCharType="end"/>
            </w:r>
          </w:hyperlink>
        </w:p>
        <w:p w:rsidR="00147B3B" w:rsidRPr="00147B3B" w:rsidRDefault="00C66E6C" w:rsidP="00147B3B">
          <w:pPr>
            <w:pStyle w:val="TDC1"/>
            <w:tabs>
              <w:tab w:val="right" w:leader="dot" w:pos="8779"/>
            </w:tabs>
            <w:spacing w:after="0" w:line="360" w:lineRule="auto"/>
            <w:rPr>
              <w:rFonts w:eastAsiaTheme="minorEastAsia"/>
              <w:noProof/>
              <w:lang w:eastAsia="es-MX"/>
            </w:rPr>
          </w:pPr>
          <w:hyperlink w:anchor="_Toc526158454" w:history="1">
            <w:r w:rsidR="00147B3B" w:rsidRPr="00147B3B">
              <w:rPr>
                <w:rStyle w:val="Hipervnculo"/>
                <w:rFonts w:ascii="Palatino Linotype" w:eastAsia="Calibri" w:hAnsi="Palatino Linotype" w:cstheme="majorBidi"/>
                <w:b/>
                <w:noProof/>
              </w:rPr>
              <w:t>TERCERO. Del planteamiento de la litis</w:t>
            </w:r>
            <w:r w:rsidR="00147B3B" w:rsidRPr="00147B3B">
              <w:rPr>
                <w:rStyle w:val="Hipervnculo"/>
                <w:rFonts w:ascii="Palatino Linotype" w:eastAsiaTheme="majorEastAsia" w:hAnsi="Palatino Linotype" w:cstheme="majorBidi"/>
                <w:b/>
                <w:noProof/>
              </w:rPr>
              <w:t>.</w:t>
            </w:r>
            <w:r w:rsidR="00147B3B" w:rsidRPr="00147B3B">
              <w:rPr>
                <w:noProof/>
                <w:webHidden/>
              </w:rPr>
              <w:tab/>
            </w:r>
            <w:r w:rsidR="00147B3B" w:rsidRPr="00147B3B">
              <w:rPr>
                <w:noProof/>
                <w:webHidden/>
              </w:rPr>
              <w:fldChar w:fldCharType="begin"/>
            </w:r>
            <w:r w:rsidR="00147B3B" w:rsidRPr="00147B3B">
              <w:rPr>
                <w:noProof/>
                <w:webHidden/>
              </w:rPr>
              <w:instrText xml:space="preserve"> PAGEREF _Toc526158454 \h </w:instrText>
            </w:r>
            <w:r w:rsidR="00147B3B" w:rsidRPr="00147B3B">
              <w:rPr>
                <w:noProof/>
                <w:webHidden/>
              </w:rPr>
            </w:r>
            <w:r w:rsidR="00147B3B" w:rsidRPr="00147B3B">
              <w:rPr>
                <w:noProof/>
                <w:webHidden/>
              </w:rPr>
              <w:fldChar w:fldCharType="separate"/>
            </w:r>
            <w:r w:rsidR="00147B3B" w:rsidRPr="00147B3B">
              <w:rPr>
                <w:noProof/>
                <w:webHidden/>
              </w:rPr>
              <w:t>9</w:t>
            </w:r>
            <w:r w:rsidR="00147B3B" w:rsidRPr="00147B3B">
              <w:rPr>
                <w:noProof/>
                <w:webHidden/>
              </w:rPr>
              <w:fldChar w:fldCharType="end"/>
            </w:r>
          </w:hyperlink>
        </w:p>
        <w:p w:rsidR="00147B3B" w:rsidRPr="00147B3B" w:rsidRDefault="00C66E6C" w:rsidP="00147B3B">
          <w:pPr>
            <w:pStyle w:val="TDC1"/>
            <w:tabs>
              <w:tab w:val="right" w:leader="dot" w:pos="8779"/>
            </w:tabs>
            <w:spacing w:after="0" w:line="360" w:lineRule="auto"/>
            <w:rPr>
              <w:rFonts w:eastAsiaTheme="minorEastAsia"/>
              <w:noProof/>
              <w:lang w:eastAsia="es-MX"/>
            </w:rPr>
          </w:pPr>
          <w:hyperlink w:anchor="_Toc526158455" w:history="1">
            <w:r w:rsidR="00147B3B" w:rsidRPr="00147B3B">
              <w:rPr>
                <w:rStyle w:val="Hipervnculo"/>
                <w:rFonts w:ascii="Palatino Linotype" w:eastAsiaTheme="majorEastAsia" w:hAnsi="Palatino Linotype" w:cstheme="majorBidi"/>
                <w:b/>
                <w:noProof/>
              </w:rPr>
              <w:t>CUARTO. Del estudio de resolución del asunto.</w:t>
            </w:r>
            <w:r w:rsidR="00147B3B" w:rsidRPr="00147B3B">
              <w:rPr>
                <w:noProof/>
                <w:webHidden/>
              </w:rPr>
              <w:tab/>
            </w:r>
            <w:r w:rsidR="00147B3B" w:rsidRPr="00147B3B">
              <w:rPr>
                <w:noProof/>
                <w:webHidden/>
              </w:rPr>
              <w:fldChar w:fldCharType="begin"/>
            </w:r>
            <w:r w:rsidR="00147B3B" w:rsidRPr="00147B3B">
              <w:rPr>
                <w:noProof/>
                <w:webHidden/>
              </w:rPr>
              <w:instrText xml:space="preserve"> PAGEREF _Toc526158455 \h </w:instrText>
            </w:r>
            <w:r w:rsidR="00147B3B" w:rsidRPr="00147B3B">
              <w:rPr>
                <w:noProof/>
                <w:webHidden/>
              </w:rPr>
            </w:r>
            <w:r w:rsidR="00147B3B" w:rsidRPr="00147B3B">
              <w:rPr>
                <w:noProof/>
                <w:webHidden/>
              </w:rPr>
              <w:fldChar w:fldCharType="separate"/>
            </w:r>
            <w:r w:rsidR="00147B3B" w:rsidRPr="00147B3B">
              <w:rPr>
                <w:noProof/>
                <w:webHidden/>
              </w:rPr>
              <w:t>10</w:t>
            </w:r>
            <w:r w:rsidR="00147B3B" w:rsidRPr="00147B3B">
              <w:rPr>
                <w:noProof/>
                <w:webHidden/>
              </w:rPr>
              <w:fldChar w:fldCharType="end"/>
            </w:r>
          </w:hyperlink>
        </w:p>
        <w:p w:rsidR="00147B3B" w:rsidRPr="00147B3B" w:rsidRDefault="00C66E6C" w:rsidP="00147B3B">
          <w:pPr>
            <w:pStyle w:val="TDC2"/>
            <w:tabs>
              <w:tab w:val="right" w:leader="dot" w:pos="8779"/>
            </w:tabs>
            <w:spacing w:after="0" w:line="360" w:lineRule="auto"/>
            <w:rPr>
              <w:rFonts w:eastAsiaTheme="minorEastAsia"/>
              <w:noProof/>
              <w:lang w:eastAsia="es-MX"/>
            </w:rPr>
          </w:pPr>
          <w:hyperlink w:anchor="_Toc526158456" w:history="1">
            <w:r w:rsidR="00147B3B" w:rsidRPr="00147B3B">
              <w:rPr>
                <w:rStyle w:val="Hipervnculo"/>
                <w:rFonts w:ascii="Palatino Linotype" w:eastAsiaTheme="majorEastAsia" w:hAnsi="Palatino Linotype" w:cstheme="majorBidi"/>
                <w:b/>
                <w:i/>
                <w:noProof/>
                <w:lang w:val="es-ES"/>
              </w:rPr>
              <w:t>I. De la respuesta a la solicitud de información.</w:t>
            </w:r>
            <w:r w:rsidR="00147B3B" w:rsidRPr="00147B3B">
              <w:rPr>
                <w:noProof/>
                <w:webHidden/>
              </w:rPr>
              <w:tab/>
            </w:r>
            <w:r w:rsidR="00147B3B" w:rsidRPr="00147B3B">
              <w:rPr>
                <w:noProof/>
                <w:webHidden/>
              </w:rPr>
              <w:fldChar w:fldCharType="begin"/>
            </w:r>
            <w:r w:rsidR="00147B3B" w:rsidRPr="00147B3B">
              <w:rPr>
                <w:noProof/>
                <w:webHidden/>
              </w:rPr>
              <w:instrText xml:space="preserve"> PAGEREF _Toc526158456 \h </w:instrText>
            </w:r>
            <w:r w:rsidR="00147B3B" w:rsidRPr="00147B3B">
              <w:rPr>
                <w:noProof/>
                <w:webHidden/>
              </w:rPr>
            </w:r>
            <w:r w:rsidR="00147B3B" w:rsidRPr="00147B3B">
              <w:rPr>
                <w:noProof/>
                <w:webHidden/>
              </w:rPr>
              <w:fldChar w:fldCharType="separate"/>
            </w:r>
            <w:r w:rsidR="00147B3B" w:rsidRPr="00147B3B">
              <w:rPr>
                <w:noProof/>
                <w:webHidden/>
              </w:rPr>
              <w:t>11</w:t>
            </w:r>
            <w:r w:rsidR="00147B3B" w:rsidRPr="00147B3B">
              <w:rPr>
                <w:noProof/>
                <w:webHidden/>
              </w:rPr>
              <w:fldChar w:fldCharType="end"/>
            </w:r>
          </w:hyperlink>
        </w:p>
        <w:p w:rsidR="00147B3B" w:rsidRPr="00147B3B" w:rsidRDefault="00C66E6C" w:rsidP="00147B3B">
          <w:pPr>
            <w:pStyle w:val="TDC2"/>
            <w:tabs>
              <w:tab w:val="right" w:leader="dot" w:pos="8779"/>
            </w:tabs>
            <w:spacing w:after="0" w:line="360" w:lineRule="auto"/>
            <w:rPr>
              <w:rFonts w:eastAsiaTheme="minorEastAsia"/>
              <w:noProof/>
              <w:lang w:eastAsia="es-MX"/>
            </w:rPr>
          </w:pPr>
          <w:hyperlink w:anchor="_Toc526158457" w:history="1">
            <w:r w:rsidR="00147B3B" w:rsidRPr="00147B3B">
              <w:rPr>
                <w:rStyle w:val="Hipervnculo"/>
                <w:rFonts w:ascii="Palatino Linotype" w:hAnsi="Palatino Linotype"/>
                <w:b/>
                <w:i/>
                <w:noProof/>
              </w:rPr>
              <w:t>II. Conclusión.</w:t>
            </w:r>
            <w:r w:rsidR="00147B3B" w:rsidRPr="00147B3B">
              <w:rPr>
                <w:noProof/>
                <w:webHidden/>
              </w:rPr>
              <w:tab/>
            </w:r>
            <w:r w:rsidR="00147B3B" w:rsidRPr="00147B3B">
              <w:rPr>
                <w:noProof/>
                <w:webHidden/>
              </w:rPr>
              <w:fldChar w:fldCharType="begin"/>
            </w:r>
            <w:r w:rsidR="00147B3B" w:rsidRPr="00147B3B">
              <w:rPr>
                <w:noProof/>
                <w:webHidden/>
              </w:rPr>
              <w:instrText xml:space="preserve"> PAGEREF _Toc526158457 \h </w:instrText>
            </w:r>
            <w:r w:rsidR="00147B3B" w:rsidRPr="00147B3B">
              <w:rPr>
                <w:noProof/>
                <w:webHidden/>
              </w:rPr>
            </w:r>
            <w:r w:rsidR="00147B3B" w:rsidRPr="00147B3B">
              <w:rPr>
                <w:noProof/>
                <w:webHidden/>
              </w:rPr>
              <w:fldChar w:fldCharType="separate"/>
            </w:r>
            <w:r w:rsidR="00147B3B" w:rsidRPr="00147B3B">
              <w:rPr>
                <w:noProof/>
                <w:webHidden/>
              </w:rPr>
              <w:t>14</w:t>
            </w:r>
            <w:r w:rsidR="00147B3B" w:rsidRPr="00147B3B">
              <w:rPr>
                <w:noProof/>
                <w:webHidden/>
              </w:rPr>
              <w:fldChar w:fldCharType="end"/>
            </w:r>
          </w:hyperlink>
        </w:p>
        <w:p w:rsidR="00147B3B" w:rsidRPr="00147B3B" w:rsidRDefault="00C66E6C" w:rsidP="00147B3B">
          <w:pPr>
            <w:pStyle w:val="TDC1"/>
            <w:tabs>
              <w:tab w:val="right" w:leader="dot" w:pos="8779"/>
            </w:tabs>
            <w:spacing w:after="0" w:line="360" w:lineRule="auto"/>
            <w:rPr>
              <w:rFonts w:eastAsiaTheme="minorEastAsia"/>
              <w:noProof/>
              <w:lang w:eastAsia="es-MX"/>
            </w:rPr>
          </w:pPr>
          <w:hyperlink w:anchor="_Toc526158458" w:history="1">
            <w:r w:rsidR="00147B3B" w:rsidRPr="00147B3B">
              <w:rPr>
                <w:rStyle w:val="Hipervnculo"/>
                <w:rFonts w:ascii="Palatino Linotype" w:eastAsia="Calibri" w:hAnsi="Palatino Linotype" w:cs="Times New Roman"/>
                <w:b/>
                <w:noProof/>
                <w:lang w:val="es-ES" w:eastAsia="es-ES"/>
              </w:rPr>
              <w:t>R E S O L U T I V O S</w:t>
            </w:r>
            <w:r w:rsidR="00147B3B" w:rsidRPr="00147B3B">
              <w:rPr>
                <w:noProof/>
                <w:webHidden/>
              </w:rPr>
              <w:tab/>
            </w:r>
            <w:r w:rsidR="00147B3B" w:rsidRPr="00147B3B">
              <w:rPr>
                <w:noProof/>
                <w:webHidden/>
              </w:rPr>
              <w:fldChar w:fldCharType="begin"/>
            </w:r>
            <w:r w:rsidR="00147B3B" w:rsidRPr="00147B3B">
              <w:rPr>
                <w:noProof/>
                <w:webHidden/>
              </w:rPr>
              <w:instrText xml:space="preserve"> PAGEREF _Toc526158458 \h </w:instrText>
            </w:r>
            <w:r w:rsidR="00147B3B" w:rsidRPr="00147B3B">
              <w:rPr>
                <w:noProof/>
                <w:webHidden/>
              </w:rPr>
            </w:r>
            <w:r w:rsidR="00147B3B" w:rsidRPr="00147B3B">
              <w:rPr>
                <w:noProof/>
                <w:webHidden/>
              </w:rPr>
              <w:fldChar w:fldCharType="separate"/>
            </w:r>
            <w:r w:rsidR="00147B3B" w:rsidRPr="00147B3B">
              <w:rPr>
                <w:noProof/>
                <w:webHidden/>
              </w:rPr>
              <w:t>16</w:t>
            </w:r>
            <w:r w:rsidR="00147B3B" w:rsidRPr="00147B3B">
              <w:rPr>
                <w:noProof/>
                <w:webHidden/>
              </w:rPr>
              <w:fldChar w:fldCharType="end"/>
            </w:r>
          </w:hyperlink>
        </w:p>
        <w:p w:rsidR="00147B3B" w:rsidRPr="00147B3B" w:rsidRDefault="00147B3B" w:rsidP="00147B3B">
          <w:pPr>
            <w:spacing w:after="0" w:line="360" w:lineRule="auto"/>
            <w:rPr>
              <w:b/>
              <w:bCs/>
              <w:lang w:val="es-ES"/>
            </w:rPr>
          </w:pPr>
          <w:r w:rsidRPr="00147B3B">
            <w:rPr>
              <w:b/>
              <w:bCs/>
              <w:lang w:val="es-ES"/>
            </w:rPr>
            <w:fldChar w:fldCharType="end"/>
          </w:r>
        </w:p>
      </w:sdtContent>
    </w:sdt>
    <w:p w:rsidR="00147B3B" w:rsidRPr="00147B3B" w:rsidRDefault="00147B3B" w:rsidP="00147B3B">
      <w:pPr>
        <w:spacing w:after="0" w:line="360" w:lineRule="auto"/>
        <w:rPr>
          <w:rFonts w:ascii="Palatino Linotype" w:eastAsia="MS Mincho" w:hAnsi="Palatino Linotype" w:cs="Times New Roman"/>
          <w:sz w:val="24"/>
          <w:szCs w:val="24"/>
          <w:lang w:val="es-ES_tradnl" w:eastAsia="es-ES"/>
        </w:rPr>
      </w:pPr>
    </w:p>
    <w:p w:rsidR="003313C8" w:rsidRPr="00147B3B" w:rsidRDefault="003313C8" w:rsidP="003313C8">
      <w:pPr>
        <w:spacing w:before="240" w:after="240" w:line="360" w:lineRule="auto"/>
        <w:jc w:val="both"/>
        <w:rPr>
          <w:rFonts w:ascii="Palatino Linotype" w:eastAsia="Times New Roman" w:hAnsi="Palatino Linotype"/>
          <w:sz w:val="24"/>
          <w:szCs w:val="24"/>
          <w:lang w:val="es-ES_tradnl" w:eastAsia="es-ES"/>
        </w:rPr>
      </w:pPr>
    </w:p>
    <w:p w:rsidR="003313C8" w:rsidRPr="00147B3B" w:rsidRDefault="003313C8" w:rsidP="003313C8">
      <w:pPr>
        <w:spacing w:after="0" w:line="360" w:lineRule="auto"/>
        <w:rPr>
          <w:rFonts w:ascii="Palatino Linotype" w:eastAsia="MS Mincho" w:hAnsi="Palatino Linotype" w:cs="Times New Roman"/>
          <w:sz w:val="24"/>
          <w:szCs w:val="24"/>
          <w:lang w:val="es-ES_tradnl" w:eastAsia="es-ES"/>
        </w:rPr>
      </w:pPr>
    </w:p>
    <w:p w:rsidR="003313C8" w:rsidRPr="00147B3B" w:rsidRDefault="003313C8" w:rsidP="003313C8">
      <w:pPr>
        <w:spacing w:after="0" w:line="360" w:lineRule="auto"/>
        <w:jc w:val="both"/>
        <w:rPr>
          <w:rFonts w:ascii="Palatino Linotype" w:eastAsia="MS Mincho" w:hAnsi="Palatino Linotype" w:cs="Times New Roman"/>
          <w:sz w:val="24"/>
          <w:szCs w:val="24"/>
          <w:lang w:val="es-ES_tradnl" w:eastAsia="es-ES"/>
        </w:rPr>
      </w:pPr>
      <w:r w:rsidRPr="00147B3B">
        <w:rPr>
          <w:rFonts w:ascii="Palatino Linotype" w:eastAsia="MS Mincho" w:hAnsi="Palatino Linotype" w:cs="Times New Roman"/>
          <w:sz w:val="24"/>
          <w:szCs w:val="24"/>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w:t>
      </w:r>
      <w:r w:rsidR="004C6C2F" w:rsidRPr="00147B3B">
        <w:rPr>
          <w:rFonts w:ascii="Palatino Linotype" w:eastAsia="MS Mincho" w:hAnsi="Palatino Linotype" w:cs="Times New Roman"/>
          <w:sz w:val="24"/>
          <w:szCs w:val="24"/>
          <w:lang w:val="es-ES_tradnl" w:eastAsia="es-ES"/>
        </w:rPr>
        <w:t>de fecha veintiséis (26</w:t>
      </w:r>
      <w:r w:rsidRPr="00147B3B">
        <w:rPr>
          <w:rFonts w:ascii="Palatino Linotype" w:eastAsia="MS Mincho" w:hAnsi="Palatino Linotype" w:cs="Times New Roman"/>
          <w:sz w:val="24"/>
          <w:szCs w:val="24"/>
          <w:lang w:val="es-ES_tradnl" w:eastAsia="es-ES"/>
        </w:rPr>
        <w:t>) de septiembre  de dos mil dieciocho.</w:t>
      </w:r>
    </w:p>
    <w:p w:rsidR="003313C8" w:rsidRPr="00147B3B" w:rsidRDefault="003313C8" w:rsidP="003313C8">
      <w:pPr>
        <w:spacing w:after="0" w:line="360" w:lineRule="auto"/>
        <w:jc w:val="both"/>
        <w:rPr>
          <w:rFonts w:ascii="Palatino Linotype" w:eastAsia="MS Mincho" w:hAnsi="Palatino Linotype" w:cs="Times New Roman"/>
          <w:sz w:val="24"/>
          <w:szCs w:val="24"/>
          <w:lang w:val="es-ES_tradnl" w:eastAsia="es-ES"/>
        </w:rPr>
      </w:pPr>
    </w:p>
    <w:p w:rsidR="003313C8" w:rsidRDefault="003313C8" w:rsidP="003313C8">
      <w:pPr>
        <w:spacing w:after="0" w:line="360" w:lineRule="auto"/>
        <w:jc w:val="both"/>
        <w:rPr>
          <w:rFonts w:ascii="Palatino Linotype" w:eastAsia="MS Mincho" w:hAnsi="Palatino Linotype" w:cs="Times New Roman"/>
          <w:sz w:val="24"/>
          <w:szCs w:val="24"/>
          <w:lang w:val="es-ES_tradnl" w:eastAsia="es-ES"/>
        </w:rPr>
      </w:pPr>
      <w:r w:rsidRPr="00147B3B">
        <w:rPr>
          <w:rFonts w:ascii="Palatino Linotype" w:eastAsia="MS Mincho" w:hAnsi="Palatino Linotype" w:cs="Times New Roman"/>
          <w:b/>
          <w:sz w:val="24"/>
          <w:szCs w:val="24"/>
          <w:lang w:val="es-ES_tradnl" w:eastAsia="es-ES"/>
        </w:rPr>
        <w:t>VISTO</w:t>
      </w:r>
      <w:r w:rsidRPr="00147B3B">
        <w:rPr>
          <w:rFonts w:ascii="Palatino Linotype" w:eastAsia="MS Mincho" w:hAnsi="Palatino Linotype" w:cs="Times New Roman"/>
          <w:sz w:val="24"/>
          <w:szCs w:val="24"/>
          <w:lang w:val="es-ES_tradnl" w:eastAsia="es-ES"/>
        </w:rPr>
        <w:t xml:space="preserve"> el expediente electrónico formado con motivo del recurso de revisión</w:t>
      </w:r>
      <w:r w:rsidRPr="00147B3B">
        <w:rPr>
          <w:rFonts w:ascii="Palatino Linotype" w:eastAsia="MS Mincho" w:hAnsi="Palatino Linotype" w:cs="Arial"/>
          <w:b/>
          <w:bCs/>
          <w:sz w:val="24"/>
          <w:szCs w:val="24"/>
          <w:lang w:val="es-ES_tradnl" w:eastAsia="es-ES"/>
        </w:rPr>
        <w:t xml:space="preserve">, </w:t>
      </w:r>
      <w:r w:rsidR="004C6C2F" w:rsidRPr="00147B3B">
        <w:rPr>
          <w:rFonts w:ascii="Palatino Linotype" w:eastAsia="MS Mincho" w:hAnsi="Palatino Linotype" w:cs="Arial"/>
          <w:b/>
          <w:bCs/>
          <w:sz w:val="24"/>
          <w:szCs w:val="24"/>
          <w:lang w:val="es-ES_tradnl" w:eastAsia="es-ES"/>
        </w:rPr>
        <w:t>02748</w:t>
      </w:r>
      <w:r w:rsidRPr="00147B3B">
        <w:rPr>
          <w:rFonts w:ascii="Palatino Linotype" w:eastAsia="MS Mincho" w:hAnsi="Palatino Linotype" w:cs="Arial"/>
          <w:b/>
          <w:bCs/>
          <w:sz w:val="24"/>
          <w:szCs w:val="24"/>
          <w:lang w:val="es-ES_tradnl" w:eastAsia="es-ES"/>
        </w:rPr>
        <w:t xml:space="preserve">/INFOEM/IP/RR/2018, </w:t>
      </w:r>
      <w:r w:rsidRPr="00147B3B">
        <w:rPr>
          <w:rFonts w:ascii="Palatino Linotype" w:eastAsia="MS Mincho" w:hAnsi="Palatino Linotype" w:cs="Times New Roman"/>
          <w:sz w:val="24"/>
          <w:szCs w:val="24"/>
          <w:lang w:val="es-ES_tradnl" w:eastAsia="es-ES"/>
        </w:rPr>
        <w:t xml:space="preserve">promovido por </w:t>
      </w:r>
      <w:r w:rsidR="00C66E6C" w:rsidRPr="00C66E6C">
        <w:rPr>
          <w:rFonts w:ascii="Palatino Linotype" w:eastAsia="MS Mincho" w:hAnsi="Palatino Linotype" w:cs="Times New Roman"/>
          <w:b/>
          <w:sz w:val="24"/>
          <w:szCs w:val="24"/>
          <w:highlight w:val="black"/>
          <w:lang w:val="es-ES_tradnl" w:eastAsia="es-ES"/>
        </w:rPr>
        <w:t>------------------------</w:t>
      </w:r>
      <w:r w:rsidRPr="00147B3B">
        <w:rPr>
          <w:rFonts w:ascii="Palatino Linotype" w:eastAsia="MS Mincho" w:hAnsi="Palatino Linotype" w:cs="Times New Roman"/>
          <w:b/>
          <w:sz w:val="24"/>
          <w:szCs w:val="24"/>
          <w:lang w:val="es-ES_tradnl" w:eastAsia="es-ES"/>
        </w:rPr>
        <w:t xml:space="preserve">, </w:t>
      </w:r>
      <w:r w:rsidRPr="00147B3B">
        <w:rPr>
          <w:rFonts w:ascii="Palatino Linotype" w:eastAsia="MS Mincho" w:hAnsi="Palatino Linotype" w:cs="Arial"/>
          <w:sz w:val="24"/>
          <w:szCs w:val="24"/>
          <w:lang w:val="es-ES_tradnl" w:eastAsia="es-ES"/>
        </w:rPr>
        <w:t xml:space="preserve">en su calidad de </w:t>
      </w:r>
      <w:r w:rsidRPr="00147B3B">
        <w:rPr>
          <w:rFonts w:ascii="Palatino Linotype" w:eastAsia="MS Mincho" w:hAnsi="Palatino Linotype" w:cs="Arial"/>
          <w:b/>
          <w:sz w:val="24"/>
          <w:szCs w:val="24"/>
          <w:lang w:val="es-ES_tradnl" w:eastAsia="es-ES"/>
        </w:rPr>
        <w:t>RECURRENTE</w:t>
      </w:r>
      <w:r w:rsidRPr="00147B3B">
        <w:rPr>
          <w:rFonts w:ascii="Palatino Linotype" w:eastAsia="MS Mincho" w:hAnsi="Palatino Linotype" w:cs="Arial"/>
          <w:sz w:val="24"/>
          <w:szCs w:val="24"/>
          <w:lang w:val="es-ES_tradnl" w:eastAsia="es-ES"/>
        </w:rPr>
        <w:t xml:space="preserve">, en contra de la respuesta de la </w:t>
      </w:r>
      <w:r w:rsidR="004C6C2F" w:rsidRPr="00147B3B">
        <w:rPr>
          <w:rFonts w:ascii="Palatino Linotype" w:eastAsia="MS Mincho" w:hAnsi="Palatino Linotype" w:cs="Arial"/>
          <w:b/>
          <w:sz w:val="24"/>
          <w:szCs w:val="24"/>
          <w:lang w:val="es-ES_tradnl" w:eastAsia="es-ES"/>
        </w:rPr>
        <w:t>Universidad Politécnica del Valle de Toluca</w:t>
      </w:r>
      <w:r w:rsidRPr="00147B3B">
        <w:rPr>
          <w:rFonts w:ascii="Palatino Linotype" w:eastAsia="MS Mincho" w:hAnsi="Palatino Linotype" w:cs="Arial"/>
          <w:sz w:val="24"/>
          <w:szCs w:val="24"/>
          <w:lang w:val="es-ES_tradnl" w:eastAsia="es-ES"/>
        </w:rPr>
        <w:t xml:space="preserve">, </w:t>
      </w:r>
      <w:r w:rsidRPr="00147B3B">
        <w:rPr>
          <w:rFonts w:ascii="Palatino Linotype" w:eastAsia="MS Mincho" w:hAnsi="Palatino Linotype" w:cs="Times New Roman"/>
          <w:sz w:val="24"/>
          <w:szCs w:val="24"/>
          <w:lang w:val="es-ES_tradnl" w:eastAsia="es-ES"/>
        </w:rPr>
        <w:t>en lo sucesivo el</w:t>
      </w:r>
      <w:r w:rsidRPr="00147B3B">
        <w:rPr>
          <w:rFonts w:ascii="Palatino Linotype" w:eastAsia="MS Mincho" w:hAnsi="Palatino Linotype" w:cs="Times New Roman"/>
          <w:b/>
          <w:sz w:val="24"/>
          <w:szCs w:val="24"/>
          <w:lang w:val="es-ES_tradnl" w:eastAsia="es-ES"/>
        </w:rPr>
        <w:t xml:space="preserve"> SUJETO OBLIGADO, </w:t>
      </w:r>
      <w:r w:rsidRPr="00147B3B">
        <w:rPr>
          <w:rFonts w:ascii="Palatino Linotype" w:eastAsia="MS Mincho" w:hAnsi="Palatino Linotype" w:cs="Times New Roman"/>
          <w:sz w:val="24"/>
          <w:szCs w:val="24"/>
          <w:lang w:val="es-ES_tradnl" w:eastAsia="es-ES"/>
        </w:rPr>
        <w:t>se procede a dictar la presente resolución, con base en los siguientes:</w:t>
      </w:r>
    </w:p>
    <w:p w:rsidR="00147B3B" w:rsidRPr="00147B3B" w:rsidRDefault="00147B3B" w:rsidP="003313C8">
      <w:pPr>
        <w:spacing w:after="0" w:line="360" w:lineRule="auto"/>
        <w:jc w:val="both"/>
        <w:rPr>
          <w:rFonts w:ascii="Palatino Linotype" w:eastAsia="MS Mincho" w:hAnsi="Palatino Linotype" w:cs="Arial"/>
          <w:sz w:val="24"/>
          <w:szCs w:val="24"/>
          <w:lang w:val="es-ES_tradnl" w:eastAsia="es-ES"/>
        </w:rPr>
      </w:pPr>
    </w:p>
    <w:p w:rsidR="003313C8" w:rsidRPr="00147B3B" w:rsidRDefault="003313C8" w:rsidP="003313C8">
      <w:pPr>
        <w:keepNext/>
        <w:keepLines/>
        <w:spacing w:after="0" w:line="360" w:lineRule="auto"/>
        <w:jc w:val="center"/>
        <w:outlineLvl w:val="0"/>
        <w:rPr>
          <w:rFonts w:ascii="Palatino Linotype" w:eastAsia="MS Gothic" w:hAnsi="Palatino Linotype" w:cs="Times New Roman"/>
          <w:b/>
          <w:sz w:val="24"/>
          <w:szCs w:val="32"/>
        </w:rPr>
      </w:pPr>
      <w:r w:rsidRPr="00147B3B">
        <w:rPr>
          <w:rFonts w:ascii="Palatino Linotype" w:eastAsia="MS Gothic" w:hAnsi="Palatino Linotype" w:cs="Times New Roman"/>
          <w:b/>
          <w:sz w:val="24"/>
          <w:szCs w:val="32"/>
        </w:rPr>
        <w:t xml:space="preserve"> </w:t>
      </w:r>
      <w:bookmarkStart w:id="0" w:name="_Toc526158450"/>
      <w:r w:rsidRPr="00147B3B">
        <w:rPr>
          <w:rFonts w:ascii="Palatino Linotype" w:eastAsia="MS Gothic" w:hAnsi="Palatino Linotype" w:cs="Times New Roman"/>
          <w:b/>
          <w:sz w:val="24"/>
          <w:szCs w:val="32"/>
        </w:rPr>
        <w:t>A N T E C E D E N T E S</w:t>
      </w:r>
      <w:bookmarkEnd w:id="0"/>
    </w:p>
    <w:p w:rsidR="003313C8" w:rsidRPr="00147B3B" w:rsidRDefault="003313C8" w:rsidP="003313C8">
      <w:pPr>
        <w:spacing w:after="0" w:line="360" w:lineRule="auto"/>
        <w:ind w:left="426"/>
        <w:contextualSpacing/>
        <w:jc w:val="both"/>
        <w:rPr>
          <w:rFonts w:ascii="Palatino Linotype" w:eastAsia="Calibri" w:hAnsi="Palatino Linotype" w:cs="Arial"/>
          <w:sz w:val="24"/>
          <w:szCs w:val="24"/>
          <w:lang w:val="es-ES" w:eastAsia="es-ES"/>
        </w:rPr>
      </w:pPr>
    </w:p>
    <w:p w:rsidR="003313C8" w:rsidRPr="00147B3B" w:rsidRDefault="003313C8" w:rsidP="003313C8">
      <w:pPr>
        <w:numPr>
          <w:ilvl w:val="0"/>
          <w:numId w:val="2"/>
        </w:numPr>
        <w:spacing w:after="0" w:line="360" w:lineRule="auto"/>
        <w:ind w:left="426" w:hanging="426"/>
        <w:contextualSpacing/>
        <w:jc w:val="both"/>
        <w:rPr>
          <w:rFonts w:ascii="Palatino Linotype" w:eastAsia="Calibri" w:hAnsi="Palatino Linotype" w:cs="Arial"/>
          <w:sz w:val="24"/>
          <w:szCs w:val="24"/>
          <w:lang w:val="es-ES" w:eastAsia="es-ES"/>
        </w:rPr>
      </w:pPr>
      <w:r w:rsidRPr="00147B3B">
        <w:rPr>
          <w:rFonts w:ascii="Palatino Linotype" w:eastAsia="Calibri" w:hAnsi="Palatino Linotype" w:cs="Arial"/>
          <w:sz w:val="24"/>
          <w:szCs w:val="24"/>
          <w:lang w:val="es-ES" w:eastAsia="es-ES"/>
        </w:rPr>
        <w:t xml:space="preserve">El día </w:t>
      </w:r>
      <w:r w:rsidR="004C6C2F" w:rsidRPr="00147B3B">
        <w:rPr>
          <w:rFonts w:ascii="Palatino Linotype" w:eastAsia="Calibri" w:hAnsi="Palatino Linotype" w:cs="Arial"/>
          <w:sz w:val="24"/>
          <w:szCs w:val="24"/>
          <w:lang w:val="es-ES" w:eastAsia="es-ES"/>
        </w:rPr>
        <w:t>veinticinco</w:t>
      </w:r>
      <w:r w:rsidR="004C6C2F" w:rsidRPr="00147B3B">
        <w:rPr>
          <w:rFonts w:ascii="Palatino Linotype" w:eastAsia="Calibri" w:hAnsi="Palatino Linotype" w:cs="Arial"/>
          <w:b/>
          <w:sz w:val="24"/>
          <w:szCs w:val="24"/>
          <w:lang w:val="es-ES" w:eastAsia="es-ES"/>
        </w:rPr>
        <w:t xml:space="preserve"> (25) de junio</w:t>
      </w:r>
      <w:r w:rsidRPr="00147B3B">
        <w:rPr>
          <w:rFonts w:ascii="Palatino Linotype" w:eastAsia="Calibri" w:hAnsi="Palatino Linotype" w:cs="Arial"/>
          <w:b/>
          <w:sz w:val="24"/>
          <w:szCs w:val="24"/>
          <w:lang w:val="es-ES" w:eastAsia="es-ES"/>
        </w:rPr>
        <w:t xml:space="preserve"> </w:t>
      </w:r>
      <w:r w:rsidRPr="00147B3B">
        <w:rPr>
          <w:rFonts w:ascii="Palatino Linotype" w:eastAsia="Calibri" w:hAnsi="Palatino Linotype" w:cs="Arial"/>
          <w:sz w:val="24"/>
          <w:szCs w:val="24"/>
          <w:lang w:val="es-ES" w:eastAsia="es-ES"/>
        </w:rPr>
        <w:t xml:space="preserve"> de dos mil dieciocho,</w:t>
      </w:r>
      <w:r w:rsidRPr="00147B3B">
        <w:rPr>
          <w:rFonts w:ascii="Palatino Linotype" w:eastAsia="Calibri" w:hAnsi="Palatino Linotype" w:cs="Times New Roman"/>
          <w:sz w:val="24"/>
          <w:szCs w:val="24"/>
          <w:lang w:val="es-ES" w:eastAsia="es-ES"/>
        </w:rPr>
        <w:t xml:space="preserve"> se presentó </w:t>
      </w:r>
      <w:r w:rsidRPr="00147B3B">
        <w:rPr>
          <w:rFonts w:ascii="Palatino Linotype" w:eastAsia="Calibri" w:hAnsi="Palatino Linotype" w:cs="Arial"/>
          <w:sz w:val="24"/>
          <w:szCs w:val="24"/>
          <w:lang w:val="es-ES" w:eastAsia="es-ES"/>
        </w:rPr>
        <w:t xml:space="preserve">ante el </w:t>
      </w:r>
      <w:r w:rsidRPr="00147B3B">
        <w:rPr>
          <w:rFonts w:ascii="Palatino Linotype" w:eastAsia="Calibri" w:hAnsi="Palatino Linotype" w:cs="Arial"/>
          <w:b/>
          <w:sz w:val="24"/>
          <w:szCs w:val="24"/>
          <w:lang w:val="es-ES" w:eastAsia="es-ES"/>
        </w:rPr>
        <w:t>SUJETO OBLIGADO</w:t>
      </w:r>
      <w:r w:rsidRPr="00147B3B">
        <w:rPr>
          <w:rFonts w:ascii="Palatino Linotype" w:eastAsia="Calibri" w:hAnsi="Palatino Linotype" w:cs="Arial"/>
          <w:sz w:val="24"/>
          <w:szCs w:val="24"/>
          <w:lang w:val="es-ES_tradnl" w:eastAsia="es-ES"/>
        </w:rPr>
        <w:t xml:space="preserve"> vía </w:t>
      </w:r>
      <w:r w:rsidRPr="00147B3B">
        <w:rPr>
          <w:rFonts w:ascii="Palatino Linotype" w:eastAsia="Calibri" w:hAnsi="Palatino Linotype" w:cs="Arial"/>
          <w:sz w:val="24"/>
          <w:szCs w:val="24"/>
          <w:lang w:val="es-ES" w:eastAsia="es-ES"/>
        </w:rPr>
        <w:t xml:space="preserve">Sistema de Acceso a la Información Mexiquense </w:t>
      </w:r>
      <w:r w:rsidRPr="00147B3B">
        <w:rPr>
          <w:rFonts w:ascii="Palatino Linotype" w:eastAsia="Calibri" w:hAnsi="Palatino Linotype" w:cs="Arial"/>
          <w:b/>
          <w:sz w:val="24"/>
          <w:szCs w:val="24"/>
          <w:lang w:val="es-ES" w:eastAsia="es-ES"/>
        </w:rPr>
        <w:t>(SAIMEX)</w:t>
      </w:r>
      <w:r w:rsidRPr="00147B3B">
        <w:rPr>
          <w:rFonts w:ascii="Palatino Linotype" w:eastAsia="Calibri" w:hAnsi="Palatino Linotype" w:cs="Arial"/>
          <w:sz w:val="24"/>
          <w:szCs w:val="24"/>
          <w:lang w:val="es-ES" w:eastAsia="es-ES"/>
        </w:rPr>
        <w:t>, la solicitud de información pública, registrada con número</w:t>
      </w:r>
      <w:r w:rsidR="004C6C2F" w:rsidRPr="00147B3B">
        <w:rPr>
          <w:rFonts w:ascii="Palatino Linotype" w:eastAsia="Times New Roman" w:hAnsi="Palatino Linotype" w:cs="Arial"/>
          <w:b/>
          <w:sz w:val="24"/>
          <w:szCs w:val="24"/>
          <w:lang w:val="es-ES" w:eastAsia="es-ES"/>
        </w:rPr>
        <w:t xml:space="preserve"> 00607/UPVT</w:t>
      </w:r>
      <w:r w:rsidRPr="00147B3B">
        <w:rPr>
          <w:rFonts w:ascii="Palatino Linotype" w:eastAsia="Times New Roman" w:hAnsi="Palatino Linotype" w:cs="Arial"/>
          <w:b/>
          <w:sz w:val="24"/>
          <w:szCs w:val="24"/>
          <w:lang w:val="es-ES" w:eastAsia="es-ES"/>
        </w:rPr>
        <w:t xml:space="preserve">/IP/2018, </w:t>
      </w:r>
      <w:r w:rsidRPr="00147B3B">
        <w:rPr>
          <w:rFonts w:ascii="Palatino Linotype" w:eastAsia="Calibri" w:hAnsi="Palatino Linotype" w:cs="Arial"/>
          <w:sz w:val="24"/>
          <w:szCs w:val="24"/>
          <w:lang w:val="es-ES" w:eastAsia="es-ES"/>
        </w:rPr>
        <w:t>mediante la cual se requirió:</w:t>
      </w:r>
    </w:p>
    <w:p w:rsidR="003313C8" w:rsidRPr="00147B3B" w:rsidRDefault="003313C8" w:rsidP="003313C8">
      <w:pPr>
        <w:spacing w:after="0" w:line="360" w:lineRule="auto"/>
        <w:ind w:left="426"/>
        <w:contextualSpacing/>
        <w:jc w:val="both"/>
        <w:rPr>
          <w:rFonts w:ascii="Palatino Linotype" w:eastAsia="Calibri" w:hAnsi="Palatino Linotype" w:cs="Arial"/>
          <w:i/>
          <w:lang w:val="es-ES" w:eastAsia="es-ES"/>
        </w:rPr>
      </w:pPr>
    </w:p>
    <w:p w:rsidR="003313C8" w:rsidRPr="00147B3B" w:rsidRDefault="003313C8" w:rsidP="003313C8">
      <w:pPr>
        <w:spacing w:after="0" w:line="360" w:lineRule="auto"/>
        <w:ind w:left="426" w:right="567"/>
        <w:contextualSpacing/>
        <w:jc w:val="both"/>
        <w:rPr>
          <w:rFonts w:ascii="Palatino Linotype" w:eastAsia="Calibri" w:hAnsi="Palatino Linotype" w:cs="Arial"/>
          <w:i/>
          <w:lang w:val="es-ES" w:eastAsia="es-ES"/>
        </w:rPr>
      </w:pPr>
      <w:r w:rsidRPr="00147B3B">
        <w:rPr>
          <w:rFonts w:ascii="Palatino Linotype" w:eastAsia="Calibri" w:hAnsi="Palatino Linotype" w:cs="Arial"/>
          <w:i/>
          <w:lang w:val="es-ES" w:eastAsia="es-ES"/>
        </w:rPr>
        <w:t>“</w:t>
      </w:r>
      <w:r w:rsidR="004C6C2F" w:rsidRPr="00147B3B">
        <w:rPr>
          <w:rFonts w:ascii="Palatino Linotype" w:eastAsia="Calibri" w:hAnsi="Palatino Linotype" w:cs="Arial"/>
          <w:i/>
          <w:lang w:eastAsia="es-ES"/>
        </w:rPr>
        <w:t xml:space="preserve">Hola muy buena mañana, me pueden informar </w:t>
      </w:r>
      <w:r w:rsidR="004C6C2F" w:rsidRPr="00147B3B">
        <w:rPr>
          <w:rFonts w:ascii="Palatino Linotype" w:eastAsia="Calibri" w:hAnsi="Palatino Linotype" w:cs="Arial"/>
          <w:b/>
          <w:i/>
          <w:lang w:eastAsia="es-ES"/>
        </w:rPr>
        <w:t xml:space="preserve">cual es el proceso para que se recuperen las cuotas de los servidores </w:t>
      </w:r>
      <w:proofErr w:type="spellStart"/>
      <w:r w:rsidR="004C6C2F" w:rsidRPr="00147B3B">
        <w:rPr>
          <w:rFonts w:ascii="Palatino Linotype" w:eastAsia="Calibri" w:hAnsi="Palatino Linotype" w:cs="Arial"/>
          <w:b/>
          <w:i/>
          <w:lang w:eastAsia="es-ES"/>
        </w:rPr>
        <w:t>publicos</w:t>
      </w:r>
      <w:proofErr w:type="spellEnd"/>
      <w:r w:rsidR="004C6C2F" w:rsidRPr="00147B3B">
        <w:rPr>
          <w:rFonts w:ascii="Palatino Linotype" w:eastAsia="Calibri" w:hAnsi="Palatino Linotype" w:cs="Arial"/>
          <w:b/>
          <w:i/>
          <w:lang w:eastAsia="es-ES"/>
        </w:rPr>
        <w:t xml:space="preserve"> que </w:t>
      </w:r>
      <w:proofErr w:type="spellStart"/>
      <w:r w:rsidR="004C6C2F" w:rsidRPr="00147B3B">
        <w:rPr>
          <w:rFonts w:ascii="Palatino Linotype" w:eastAsia="Calibri" w:hAnsi="Palatino Linotype" w:cs="Arial"/>
          <w:b/>
          <w:i/>
          <w:lang w:eastAsia="es-ES"/>
        </w:rPr>
        <w:t>dejamors</w:t>
      </w:r>
      <w:proofErr w:type="spellEnd"/>
      <w:r w:rsidR="004C6C2F" w:rsidRPr="00147B3B">
        <w:rPr>
          <w:rFonts w:ascii="Palatino Linotype" w:eastAsia="Calibri" w:hAnsi="Palatino Linotype" w:cs="Arial"/>
          <w:b/>
          <w:i/>
          <w:lang w:eastAsia="es-ES"/>
        </w:rPr>
        <w:t xml:space="preserve"> de trabajar en la universidad y aportamos al sindicato,</w:t>
      </w:r>
      <w:r w:rsidR="004C6C2F" w:rsidRPr="00147B3B">
        <w:rPr>
          <w:rFonts w:ascii="Palatino Linotype" w:eastAsia="Calibri" w:hAnsi="Palatino Linotype" w:cs="Arial"/>
          <w:i/>
          <w:lang w:eastAsia="es-ES"/>
        </w:rPr>
        <w:t xml:space="preserve"> ya que como todo, se debe regresar el dinero a quien le pertenece, o si es necesario establecer </w:t>
      </w:r>
      <w:proofErr w:type="spellStart"/>
      <w:r w:rsidR="004C6C2F" w:rsidRPr="00147B3B">
        <w:rPr>
          <w:rFonts w:ascii="Palatino Linotype" w:eastAsia="Calibri" w:hAnsi="Palatino Linotype" w:cs="Arial"/>
          <w:i/>
          <w:lang w:eastAsia="es-ES"/>
        </w:rPr>
        <w:t>algun</w:t>
      </w:r>
      <w:proofErr w:type="spellEnd"/>
      <w:r w:rsidR="004C6C2F" w:rsidRPr="00147B3B">
        <w:rPr>
          <w:rFonts w:ascii="Palatino Linotype" w:eastAsia="Calibri" w:hAnsi="Palatino Linotype" w:cs="Arial"/>
          <w:i/>
          <w:lang w:eastAsia="es-ES"/>
        </w:rPr>
        <w:t xml:space="preserve"> proceso externo de </w:t>
      </w:r>
      <w:proofErr w:type="spellStart"/>
      <w:r w:rsidR="004C6C2F" w:rsidRPr="00147B3B">
        <w:rPr>
          <w:rFonts w:ascii="Palatino Linotype" w:eastAsia="Calibri" w:hAnsi="Palatino Linotype" w:cs="Arial"/>
          <w:i/>
          <w:lang w:eastAsia="es-ES"/>
        </w:rPr>
        <w:t>caracter</w:t>
      </w:r>
      <w:proofErr w:type="spellEnd"/>
      <w:r w:rsidR="004C6C2F" w:rsidRPr="00147B3B">
        <w:rPr>
          <w:rFonts w:ascii="Palatino Linotype" w:eastAsia="Calibri" w:hAnsi="Palatino Linotype" w:cs="Arial"/>
          <w:i/>
          <w:lang w:eastAsia="es-ES"/>
        </w:rPr>
        <w:t xml:space="preserve"> administrativo o legal. Dinero que </w:t>
      </w:r>
      <w:proofErr w:type="spellStart"/>
      <w:r w:rsidR="004C6C2F" w:rsidRPr="00147B3B">
        <w:rPr>
          <w:rFonts w:ascii="Palatino Linotype" w:eastAsia="Calibri" w:hAnsi="Palatino Linotype" w:cs="Arial"/>
          <w:i/>
          <w:lang w:eastAsia="es-ES"/>
        </w:rPr>
        <w:t>alf</w:t>
      </w:r>
      <w:proofErr w:type="spellEnd"/>
      <w:r w:rsidR="004C6C2F" w:rsidRPr="00147B3B">
        <w:rPr>
          <w:rFonts w:ascii="Palatino Linotype" w:eastAsia="Calibri" w:hAnsi="Palatino Linotype" w:cs="Arial"/>
          <w:i/>
          <w:lang w:eastAsia="es-ES"/>
        </w:rPr>
        <w:t xml:space="preserve"> menos para un </w:t>
      </w:r>
      <w:proofErr w:type="spellStart"/>
      <w:r w:rsidR="004C6C2F" w:rsidRPr="00147B3B">
        <w:rPr>
          <w:rFonts w:ascii="Palatino Linotype" w:eastAsia="Calibri" w:hAnsi="Palatino Linotype" w:cs="Arial"/>
          <w:i/>
          <w:lang w:eastAsia="es-ES"/>
        </w:rPr>
        <w:t>cafe</w:t>
      </w:r>
      <w:proofErr w:type="spellEnd"/>
      <w:r w:rsidR="004C6C2F" w:rsidRPr="00147B3B">
        <w:rPr>
          <w:rFonts w:ascii="Palatino Linotype" w:eastAsia="Calibri" w:hAnsi="Palatino Linotype" w:cs="Arial"/>
          <w:i/>
          <w:lang w:eastAsia="es-ES"/>
        </w:rPr>
        <w:t xml:space="preserve"> puede servir. Gracias</w:t>
      </w:r>
      <w:r w:rsidRPr="00147B3B">
        <w:rPr>
          <w:rFonts w:ascii="Palatino Linotype" w:eastAsia="Calibri" w:hAnsi="Palatino Linotype" w:cs="Arial"/>
          <w:i/>
          <w:lang w:eastAsia="es-ES"/>
        </w:rPr>
        <w:t>.</w:t>
      </w:r>
      <w:r w:rsidRPr="00147B3B">
        <w:rPr>
          <w:rFonts w:ascii="Palatino Linotype" w:eastAsia="Calibri" w:hAnsi="Palatino Linotype" w:cs="Arial"/>
          <w:i/>
          <w:lang w:val="es-ES" w:eastAsia="es-ES"/>
        </w:rPr>
        <w:t>” (Sic)</w:t>
      </w:r>
    </w:p>
    <w:p w:rsidR="003313C8" w:rsidRPr="00147B3B" w:rsidRDefault="003313C8" w:rsidP="003313C8">
      <w:pPr>
        <w:spacing w:after="0" w:line="360" w:lineRule="auto"/>
        <w:ind w:left="426" w:right="567"/>
        <w:contextualSpacing/>
        <w:jc w:val="both"/>
        <w:rPr>
          <w:rFonts w:ascii="Palatino Linotype" w:eastAsia="Calibri" w:hAnsi="Palatino Linotype" w:cs="Arial"/>
          <w:i/>
          <w:lang w:val="es-ES" w:eastAsia="es-ES"/>
        </w:rPr>
      </w:pPr>
    </w:p>
    <w:p w:rsidR="003313C8" w:rsidRPr="00147B3B" w:rsidRDefault="003313C8" w:rsidP="003313C8">
      <w:pPr>
        <w:numPr>
          <w:ilvl w:val="0"/>
          <w:numId w:val="1"/>
        </w:numPr>
        <w:spacing w:after="0" w:line="360" w:lineRule="auto"/>
        <w:contextualSpacing/>
        <w:jc w:val="both"/>
        <w:rPr>
          <w:rFonts w:ascii="Palatino Linotype" w:eastAsia="Times New Roman" w:hAnsi="Palatino Linotype" w:cs="Arial"/>
          <w:sz w:val="24"/>
          <w:szCs w:val="24"/>
          <w:lang w:val="es-ES" w:eastAsia="es-ES"/>
        </w:rPr>
      </w:pPr>
      <w:r w:rsidRPr="00147B3B">
        <w:rPr>
          <w:rFonts w:ascii="Palatino Linotype" w:eastAsia="Times New Roman" w:hAnsi="Palatino Linotype" w:cs="Arial"/>
          <w:sz w:val="24"/>
          <w:szCs w:val="24"/>
          <w:lang w:val="es-ES" w:eastAsia="es-ES"/>
        </w:rPr>
        <w:t>Señaló como modalidad de entrega de la información</w:t>
      </w:r>
      <w:r w:rsidRPr="00147B3B">
        <w:rPr>
          <w:rFonts w:ascii="Palatino Linotype" w:eastAsia="Times New Roman" w:hAnsi="Palatino Linotype" w:cs="Arial"/>
          <w:b/>
          <w:sz w:val="24"/>
          <w:szCs w:val="24"/>
          <w:lang w:val="es-ES" w:eastAsia="es-ES"/>
        </w:rPr>
        <w:t>:</w:t>
      </w:r>
      <w:r w:rsidRPr="00147B3B">
        <w:rPr>
          <w:rFonts w:ascii="Palatino Linotype" w:eastAsia="Times New Roman" w:hAnsi="Palatino Linotype" w:cs="Arial"/>
          <w:sz w:val="24"/>
          <w:szCs w:val="24"/>
          <w:lang w:val="es-ES" w:eastAsia="es-ES"/>
        </w:rPr>
        <w:t xml:space="preserve"> </w:t>
      </w:r>
      <w:r w:rsidRPr="00147B3B">
        <w:rPr>
          <w:rFonts w:ascii="Palatino Linotype" w:eastAsia="Times New Roman" w:hAnsi="Palatino Linotype" w:cs="Arial"/>
          <w:b/>
          <w:sz w:val="24"/>
          <w:szCs w:val="24"/>
          <w:lang w:val="es-ES" w:eastAsia="es-ES"/>
        </w:rPr>
        <w:t>a través de SAIMEX.</w:t>
      </w:r>
    </w:p>
    <w:p w:rsidR="003313C8" w:rsidRPr="00147B3B" w:rsidRDefault="003313C8" w:rsidP="003313C8">
      <w:pPr>
        <w:numPr>
          <w:ilvl w:val="0"/>
          <w:numId w:val="2"/>
        </w:numPr>
        <w:spacing w:after="0" w:line="360" w:lineRule="auto"/>
        <w:ind w:left="426" w:hanging="426"/>
        <w:contextualSpacing/>
        <w:jc w:val="both"/>
        <w:rPr>
          <w:rFonts w:ascii="Palatino Linotype" w:hAnsi="Palatino Linotype"/>
          <w:b/>
          <w:sz w:val="24"/>
          <w:szCs w:val="24"/>
          <w:lang w:val="es-ES" w:eastAsia="es-ES"/>
        </w:rPr>
      </w:pPr>
      <w:r w:rsidRPr="00147B3B">
        <w:rPr>
          <w:rFonts w:ascii="Palatino Linotype" w:hAnsi="Palatino Linotype"/>
          <w:sz w:val="24"/>
          <w:szCs w:val="24"/>
          <w:lang w:val="es-ES" w:eastAsia="es-ES"/>
        </w:rPr>
        <w:lastRenderedPageBreak/>
        <w:t xml:space="preserve">El día </w:t>
      </w:r>
      <w:r w:rsidR="004C6C2F" w:rsidRPr="00147B3B">
        <w:rPr>
          <w:rFonts w:ascii="Palatino Linotype" w:hAnsi="Palatino Linotype"/>
          <w:b/>
          <w:sz w:val="24"/>
          <w:szCs w:val="24"/>
          <w:lang w:val="es-ES" w:eastAsia="es-ES"/>
        </w:rPr>
        <w:t>treinta (</w:t>
      </w:r>
      <w:r w:rsidRPr="00147B3B">
        <w:rPr>
          <w:rFonts w:ascii="Palatino Linotype" w:hAnsi="Palatino Linotype"/>
          <w:b/>
          <w:sz w:val="24"/>
          <w:szCs w:val="24"/>
          <w:lang w:val="es-ES" w:eastAsia="es-ES"/>
        </w:rPr>
        <w:t>3</w:t>
      </w:r>
      <w:r w:rsidR="004C6C2F" w:rsidRPr="00147B3B">
        <w:rPr>
          <w:rFonts w:ascii="Palatino Linotype" w:hAnsi="Palatino Linotype"/>
          <w:b/>
          <w:sz w:val="24"/>
          <w:szCs w:val="24"/>
          <w:lang w:val="es-ES" w:eastAsia="es-ES"/>
        </w:rPr>
        <w:t>0</w:t>
      </w:r>
      <w:r w:rsidRPr="00147B3B">
        <w:rPr>
          <w:rFonts w:ascii="Palatino Linotype" w:hAnsi="Palatino Linotype"/>
          <w:b/>
          <w:sz w:val="24"/>
          <w:szCs w:val="24"/>
          <w:lang w:val="es-ES" w:eastAsia="es-ES"/>
        </w:rPr>
        <w:t>) de julio</w:t>
      </w:r>
      <w:r w:rsidRPr="00147B3B">
        <w:rPr>
          <w:rFonts w:ascii="Palatino Linotype" w:hAnsi="Palatino Linotype"/>
          <w:sz w:val="24"/>
          <w:szCs w:val="24"/>
          <w:lang w:val="es-ES" w:eastAsia="es-ES"/>
        </w:rPr>
        <w:t xml:space="preserve"> de la presente anualidad el </w:t>
      </w:r>
      <w:r w:rsidRPr="00147B3B">
        <w:rPr>
          <w:rFonts w:ascii="Palatino Linotype" w:hAnsi="Palatino Linotype"/>
          <w:b/>
          <w:sz w:val="24"/>
          <w:szCs w:val="24"/>
          <w:lang w:val="es-ES" w:eastAsia="es-ES"/>
        </w:rPr>
        <w:t>SUJETO OBLIGADO</w:t>
      </w:r>
      <w:r w:rsidR="004C6C2F" w:rsidRPr="00147B3B">
        <w:rPr>
          <w:rFonts w:ascii="Palatino Linotype" w:hAnsi="Palatino Linotype"/>
          <w:sz w:val="24"/>
          <w:szCs w:val="24"/>
          <w:lang w:val="es-ES" w:eastAsia="es-ES"/>
        </w:rPr>
        <w:t xml:space="preserve"> presentó su</w:t>
      </w:r>
      <w:r w:rsidRPr="00147B3B">
        <w:rPr>
          <w:rFonts w:ascii="Palatino Linotype" w:hAnsi="Palatino Linotype"/>
          <w:sz w:val="24"/>
          <w:szCs w:val="24"/>
          <w:lang w:val="es-ES" w:eastAsia="es-ES"/>
        </w:rPr>
        <w:t xml:space="preserve"> respuesta, </w:t>
      </w:r>
      <w:r w:rsidR="004C6C2F" w:rsidRPr="00147B3B">
        <w:rPr>
          <w:rFonts w:ascii="Palatino Linotype" w:hAnsi="Palatino Linotype"/>
          <w:sz w:val="24"/>
          <w:szCs w:val="24"/>
          <w:lang w:val="es-ES" w:eastAsia="es-ES"/>
        </w:rPr>
        <w:t xml:space="preserve">adjuntando dos </w:t>
      </w:r>
      <w:r w:rsidRPr="00147B3B">
        <w:rPr>
          <w:rFonts w:ascii="Palatino Linotype" w:hAnsi="Palatino Linotype"/>
          <w:sz w:val="24"/>
          <w:szCs w:val="24"/>
          <w:lang w:val="es-ES" w:eastAsia="es-ES"/>
        </w:rPr>
        <w:t>archivos electrónicos</w:t>
      </w:r>
      <w:r w:rsidR="004C6C2F" w:rsidRPr="00147B3B">
        <w:t xml:space="preserve"> </w:t>
      </w:r>
      <w:hyperlink r:id="rId8" w:tgtFrame="_blank" w:history="1">
        <w:proofErr w:type="spellStart"/>
        <w:r w:rsidR="004C6C2F" w:rsidRPr="00147B3B">
          <w:rPr>
            <w:rFonts w:ascii="Palatino Linotype" w:hAnsi="Palatino Linotype"/>
            <w:b/>
            <w:sz w:val="24"/>
            <w:szCs w:val="24"/>
            <w:lang w:val="es-ES" w:eastAsia="es-ES"/>
          </w:rPr>
          <w:t>saimex</w:t>
        </w:r>
        <w:proofErr w:type="spellEnd"/>
        <w:r w:rsidR="004C6C2F" w:rsidRPr="00147B3B">
          <w:rPr>
            <w:rFonts w:ascii="Palatino Linotype" w:hAnsi="Palatino Linotype"/>
            <w:b/>
            <w:sz w:val="24"/>
            <w:szCs w:val="24"/>
            <w:lang w:val="es-ES" w:eastAsia="es-ES"/>
          </w:rPr>
          <w:t xml:space="preserve"> 607 daf.pdf</w:t>
        </w:r>
      </w:hyperlink>
      <w:r w:rsidR="004C6C2F" w:rsidRPr="00147B3B">
        <w:rPr>
          <w:rFonts w:ascii="Palatino Linotype" w:hAnsi="Palatino Linotype"/>
          <w:b/>
          <w:sz w:val="24"/>
          <w:szCs w:val="24"/>
          <w:lang w:val="es-ES" w:eastAsia="es-ES"/>
        </w:rPr>
        <w:t xml:space="preserve"> y </w:t>
      </w:r>
      <w:hyperlink r:id="rId9" w:tgtFrame="_blank" w:history="1">
        <w:r w:rsidR="004C6C2F" w:rsidRPr="00147B3B">
          <w:rPr>
            <w:rFonts w:ascii="Palatino Linotype" w:hAnsi="Palatino Linotype"/>
            <w:b/>
            <w:sz w:val="24"/>
            <w:szCs w:val="24"/>
            <w:lang w:val="es-ES" w:eastAsia="es-ES"/>
          </w:rPr>
          <w:t>SOLICITUD 00607.pdf</w:t>
        </w:r>
      </w:hyperlink>
      <w:r w:rsidR="004C6C2F" w:rsidRPr="00147B3B">
        <w:rPr>
          <w:rFonts w:ascii="Palatino Linotype" w:hAnsi="Palatino Linotype"/>
          <w:b/>
          <w:sz w:val="24"/>
          <w:szCs w:val="24"/>
          <w:lang w:val="es-ES" w:eastAsia="es-ES"/>
        </w:rPr>
        <w:t>,</w:t>
      </w:r>
      <w:r w:rsidRPr="00147B3B">
        <w:rPr>
          <w:rFonts w:ascii="Palatino Linotype" w:hAnsi="Palatino Linotype"/>
          <w:b/>
          <w:sz w:val="24"/>
          <w:szCs w:val="24"/>
          <w:lang w:val="es-ES" w:eastAsia="es-ES"/>
        </w:rPr>
        <w:t xml:space="preserve"> </w:t>
      </w:r>
      <w:r w:rsidR="004C6C2F" w:rsidRPr="00147B3B">
        <w:rPr>
          <w:rFonts w:ascii="Palatino Linotype" w:hAnsi="Palatino Linotype"/>
          <w:sz w:val="24"/>
          <w:szCs w:val="24"/>
          <w:lang w:val="es-ES" w:eastAsia="es-ES"/>
        </w:rPr>
        <w:t xml:space="preserve">información que </w:t>
      </w:r>
      <w:r w:rsidRPr="00147B3B">
        <w:rPr>
          <w:rFonts w:ascii="Palatino Linotype" w:hAnsi="Palatino Linotype"/>
          <w:sz w:val="24"/>
          <w:szCs w:val="24"/>
          <w:lang w:val="es-ES" w:eastAsia="es-ES"/>
        </w:rPr>
        <w:t>ya</w:t>
      </w:r>
      <w:r w:rsidR="004C6C2F" w:rsidRPr="00147B3B">
        <w:rPr>
          <w:rFonts w:ascii="Palatino Linotype" w:hAnsi="Palatino Linotype"/>
          <w:sz w:val="24"/>
          <w:szCs w:val="24"/>
          <w:lang w:val="es-ES" w:eastAsia="es-ES"/>
        </w:rPr>
        <w:t xml:space="preserve"> es</w:t>
      </w:r>
      <w:r w:rsidRPr="00147B3B">
        <w:rPr>
          <w:rFonts w:ascii="Palatino Linotype" w:hAnsi="Palatino Linotype"/>
          <w:sz w:val="24"/>
          <w:szCs w:val="24"/>
          <w:lang w:val="es-ES" w:eastAsia="es-ES"/>
        </w:rPr>
        <w:t xml:space="preserve"> del conocimiento de las partes y por economía procesal se omite su reproducción.</w:t>
      </w:r>
    </w:p>
    <w:p w:rsidR="003313C8" w:rsidRPr="00147B3B" w:rsidRDefault="003313C8" w:rsidP="003313C8">
      <w:pPr>
        <w:spacing w:after="0" w:line="360" w:lineRule="auto"/>
        <w:ind w:left="426"/>
        <w:contextualSpacing/>
        <w:jc w:val="both"/>
        <w:rPr>
          <w:rFonts w:ascii="Palatino Linotype" w:hAnsi="Palatino Linotype"/>
          <w:b/>
          <w:sz w:val="24"/>
          <w:szCs w:val="24"/>
          <w:lang w:val="es-ES" w:eastAsia="es-ES"/>
        </w:rPr>
      </w:pPr>
    </w:p>
    <w:p w:rsidR="003313C8" w:rsidRPr="00147B3B" w:rsidRDefault="004C6C2F" w:rsidP="003313C8">
      <w:pPr>
        <w:spacing w:after="0" w:line="360" w:lineRule="auto"/>
        <w:ind w:left="426" w:right="567"/>
        <w:contextualSpacing/>
        <w:jc w:val="both"/>
        <w:rPr>
          <w:rFonts w:ascii="Palatino Linotype" w:hAnsi="Palatino Linotype"/>
          <w:b/>
          <w:i/>
          <w:lang w:val="es-ES" w:eastAsia="es-ES"/>
        </w:rPr>
      </w:pPr>
      <w:r w:rsidRPr="00147B3B">
        <w:rPr>
          <w:rFonts w:ascii="Palatino Linotype" w:hAnsi="Palatino Linotype"/>
          <w:i/>
          <w:lang w:val="es-ES" w:eastAsia="es-ES"/>
        </w:rPr>
        <w:t>“</w:t>
      </w:r>
      <w:r w:rsidR="004D31BB" w:rsidRPr="00147B3B">
        <w:rPr>
          <w:rFonts w:ascii="Palatino Linotype" w:hAnsi="Palatino Linotype"/>
          <w:i/>
          <w:lang w:eastAsia="es-ES"/>
        </w:rPr>
        <w:t xml:space="preserve">De conformidad con los artículos 1, 2, 3, fracciones XLIV, 4, 12, 16, 23 fracción V, 24 fracción XI y último párrafo, 50, 51, 53 fracciones II, IV, V y VI de la Ley de Transparencia y Acceso a la Información Pública del Estado de México y Municipios, me permito comentar a usted lo siguiente: En atención a la solicitud de información pública registrada con el número de folio 00607/UPVT/IP/2018 que realizó el 25 de junio del año en curso, sírvase encontrar en archivo adjunto copia digitalizada en formato </w:t>
      </w:r>
      <w:proofErr w:type="spellStart"/>
      <w:r w:rsidR="004D31BB" w:rsidRPr="00147B3B">
        <w:rPr>
          <w:rFonts w:ascii="Palatino Linotype" w:hAnsi="Palatino Linotype"/>
          <w:i/>
          <w:lang w:eastAsia="es-ES"/>
        </w:rPr>
        <w:t>pdf</w:t>
      </w:r>
      <w:proofErr w:type="spellEnd"/>
      <w:r w:rsidR="004D31BB" w:rsidRPr="00147B3B">
        <w:rPr>
          <w:rFonts w:ascii="Palatino Linotype" w:hAnsi="Palatino Linotype"/>
          <w:i/>
          <w:lang w:eastAsia="es-ES"/>
        </w:rPr>
        <w:t xml:space="preserve"> del oficio emitido por el Servidor Público Habilitado, de la Dirección de Administración y Finanzas,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r w:rsidR="003313C8" w:rsidRPr="00147B3B">
        <w:rPr>
          <w:rFonts w:ascii="Palatino Linotype" w:hAnsi="Palatino Linotype"/>
          <w:i/>
          <w:lang w:val="es-ES" w:eastAsia="es-ES"/>
        </w:rPr>
        <w:t>”</w:t>
      </w:r>
      <w:r w:rsidR="004D31BB" w:rsidRPr="00147B3B">
        <w:rPr>
          <w:rFonts w:ascii="Palatino Linotype" w:hAnsi="Palatino Linotype"/>
          <w:i/>
          <w:lang w:val="es-ES" w:eastAsia="es-ES"/>
        </w:rPr>
        <w:t xml:space="preserve"> (sic)</w:t>
      </w:r>
    </w:p>
    <w:p w:rsidR="003313C8" w:rsidRPr="00147B3B" w:rsidRDefault="003313C8" w:rsidP="003313C8">
      <w:pPr>
        <w:spacing w:after="0" w:line="360" w:lineRule="auto"/>
        <w:ind w:left="426"/>
        <w:contextualSpacing/>
        <w:jc w:val="center"/>
        <w:rPr>
          <w:rFonts w:ascii="Palatino Linotype" w:hAnsi="Palatino Linotype"/>
          <w:sz w:val="24"/>
          <w:szCs w:val="24"/>
          <w:lang w:val="es-ES" w:eastAsia="es-ES"/>
        </w:rPr>
      </w:pPr>
    </w:p>
    <w:p w:rsidR="003313C8" w:rsidRPr="00147B3B" w:rsidRDefault="003313C8" w:rsidP="003313C8">
      <w:pPr>
        <w:numPr>
          <w:ilvl w:val="0"/>
          <w:numId w:val="2"/>
        </w:numPr>
        <w:spacing w:after="0" w:line="360" w:lineRule="auto"/>
        <w:ind w:left="426" w:hanging="426"/>
        <w:contextualSpacing/>
        <w:jc w:val="both"/>
        <w:rPr>
          <w:rFonts w:ascii="Palatino Linotype" w:eastAsia="Calibri" w:hAnsi="Palatino Linotype" w:cs="Arial"/>
          <w:sz w:val="24"/>
          <w:szCs w:val="24"/>
          <w:lang w:val="es-ES" w:eastAsia="es-ES"/>
        </w:rPr>
      </w:pPr>
      <w:r w:rsidRPr="00147B3B">
        <w:rPr>
          <w:rFonts w:ascii="Palatino Linotype" w:eastAsia="Times New Roman" w:hAnsi="Palatino Linotype" w:cs="Arial"/>
          <w:sz w:val="24"/>
          <w:szCs w:val="24"/>
          <w:lang w:val="es-ES" w:eastAsia="es-ES"/>
        </w:rPr>
        <w:t xml:space="preserve">El día </w:t>
      </w:r>
      <w:r w:rsidR="0014203B" w:rsidRPr="00147B3B">
        <w:rPr>
          <w:rFonts w:ascii="Palatino Linotype" w:eastAsia="Times New Roman" w:hAnsi="Palatino Linotype" w:cs="Arial"/>
          <w:b/>
          <w:sz w:val="24"/>
          <w:szCs w:val="24"/>
          <w:lang w:val="es-ES" w:eastAsia="es-ES"/>
        </w:rPr>
        <w:t>dos (2) de agosto</w:t>
      </w:r>
      <w:r w:rsidRPr="00147B3B">
        <w:rPr>
          <w:rFonts w:ascii="Palatino Linotype" w:eastAsia="Times New Roman" w:hAnsi="Palatino Linotype" w:cs="Arial"/>
          <w:sz w:val="24"/>
          <w:szCs w:val="24"/>
          <w:lang w:val="es-ES" w:eastAsia="es-ES"/>
        </w:rPr>
        <w:t xml:space="preserve"> de dos mil dieciocho, estando en tiempo y forma, se </w:t>
      </w:r>
      <w:r w:rsidRPr="00147B3B">
        <w:rPr>
          <w:rFonts w:ascii="Palatino Linotype" w:eastAsia="MS Mincho" w:hAnsi="Palatino Linotype"/>
          <w:sz w:val="24"/>
          <w:szCs w:val="24"/>
          <w:lang w:val="es-ES_tradnl" w:eastAsia="es-ES"/>
        </w:rPr>
        <w:t xml:space="preserve">interpuso el recurso de revisión por parte de </w:t>
      </w:r>
      <w:r w:rsidR="00C66E6C" w:rsidRPr="00C66E6C">
        <w:rPr>
          <w:rFonts w:ascii="Palatino Linotype" w:eastAsia="MS Mincho" w:hAnsi="Palatino Linotype"/>
          <w:b/>
          <w:sz w:val="24"/>
          <w:szCs w:val="24"/>
          <w:highlight w:val="black"/>
          <w:lang w:val="es-ES_tradnl" w:eastAsia="es-ES"/>
        </w:rPr>
        <w:t>-----</w:t>
      </w:r>
      <w:r w:rsidRPr="00147B3B">
        <w:rPr>
          <w:rFonts w:ascii="Palatino Linotype" w:eastAsia="MS Mincho" w:hAnsi="Palatino Linotype"/>
          <w:b/>
          <w:sz w:val="24"/>
          <w:szCs w:val="24"/>
          <w:lang w:val="es-ES_tradnl" w:eastAsia="es-ES"/>
        </w:rPr>
        <w:t>,</w:t>
      </w:r>
      <w:r w:rsidRPr="00147B3B">
        <w:rPr>
          <w:rFonts w:ascii="Palatino Linotype" w:eastAsia="MS Mincho" w:hAnsi="Palatino Linotype"/>
          <w:sz w:val="24"/>
          <w:szCs w:val="24"/>
          <w:lang w:val="es-ES_tradnl" w:eastAsia="es-ES"/>
        </w:rPr>
        <w:t xml:space="preserve"> en contra de la respuesta,</w:t>
      </w:r>
      <w:r w:rsidRPr="00147B3B">
        <w:rPr>
          <w:rFonts w:ascii="Palatino Linotype" w:eastAsia="Times New Roman" w:hAnsi="Palatino Linotype" w:cs="Arial"/>
          <w:sz w:val="24"/>
          <w:szCs w:val="24"/>
          <w:lang w:val="es-ES" w:eastAsia="es-ES"/>
        </w:rPr>
        <w:t xml:space="preserve"> señalando </w:t>
      </w:r>
      <w:r w:rsidRPr="00147B3B">
        <w:rPr>
          <w:rFonts w:ascii="Palatino Linotype" w:eastAsia="MS Mincho" w:hAnsi="Palatino Linotype"/>
          <w:sz w:val="24"/>
          <w:szCs w:val="24"/>
          <w:lang w:val="es-ES_tradnl" w:eastAsia="es-ES"/>
        </w:rPr>
        <w:t>como acto impugnado y motivos de inconformidad</w:t>
      </w:r>
      <w:r w:rsidRPr="00147B3B">
        <w:rPr>
          <w:rFonts w:ascii="Palatino Linotype" w:eastAsia="Times New Roman" w:hAnsi="Palatino Linotype" w:cs="Arial"/>
          <w:sz w:val="24"/>
          <w:szCs w:val="24"/>
          <w:lang w:eastAsia="es-ES"/>
        </w:rPr>
        <w:t xml:space="preserve"> lo siguiente:</w:t>
      </w:r>
    </w:p>
    <w:p w:rsidR="003313C8" w:rsidRPr="00147B3B" w:rsidRDefault="003313C8" w:rsidP="003313C8">
      <w:pPr>
        <w:spacing w:after="0" w:line="360" w:lineRule="auto"/>
        <w:ind w:left="426"/>
        <w:contextualSpacing/>
        <w:jc w:val="both"/>
        <w:rPr>
          <w:rFonts w:ascii="Palatino Linotype" w:eastAsia="Calibri" w:hAnsi="Palatino Linotype" w:cs="Arial"/>
          <w:sz w:val="24"/>
          <w:szCs w:val="24"/>
          <w:lang w:val="es-ES" w:eastAsia="es-ES"/>
        </w:rPr>
      </w:pPr>
    </w:p>
    <w:p w:rsidR="003313C8" w:rsidRPr="00147B3B" w:rsidRDefault="003313C8" w:rsidP="003313C8">
      <w:pPr>
        <w:numPr>
          <w:ilvl w:val="0"/>
          <w:numId w:val="3"/>
        </w:numPr>
        <w:spacing w:after="0" w:line="360" w:lineRule="auto"/>
        <w:ind w:left="709" w:right="567"/>
        <w:contextualSpacing/>
        <w:jc w:val="both"/>
        <w:rPr>
          <w:rFonts w:ascii="Palatino Linotype" w:eastAsia="MS Mincho" w:hAnsi="Palatino Linotype" w:cs="Times New Roman"/>
          <w:i/>
          <w:lang w:val="es-ES" w:eastAsia="es-ES"/>
        </w:rPr>
      </w:pPr>
      <w:r w:rsidRPr="00147B3B">
        <w:rPr>
          <w:rFonts w:ascii="Palatino Linotype" w:eastAsia="MS Gothic" w:hAnsi="Palatino Linotype" w:cs="Times New Roman"/>
          <w:b/>
          <w:sz w:val="24"/>
          <w:szCs w:val="26"/>
          <w:lang w:val="es-ES"/>
        </w:rPr>
        <w:t>Acto impugnado;</w:t>
      </w:r>
      <w:r w:rsidRPr="00147B3B">
        <w:rPr>
          <w:rFonts w:ascii="Palatino Linotype" w:eastAsia="MS Mincho" w:hAnsi="Palatino Linotype" w:cs="Times New Roman"/>
          <w:i/>
          <w:lang w:val="es-ES_tradnl" w:eastAsia="es-ES"/>
        </w:rPr>
        <w:t xml:space="preserve"> </w:t>
      </w:r>
    </w:p>
    <w:p w:rsidR="003313C8" w:rsidRPr="00147B3B" w:rsidRDefault="003313C8" w:rsidP="003313C8">
      <w:pPr>
        <w:spacing w:after="0" w:line="360" w:lineRule="auto"/>
        <w:ind w:left="709" w:right="567"/>
        <w:contextualSpacing/>
        <w:jc w:val="both"/>
        <w:rPr>
          <w:rFonts w:ascii="Palatino Linotype" w:eastAsia="MS Mincho" w:hAnsi="Palatino Linotype" w:cs="Times New Roman"/>
          <w:i/>
          <w:lang w:val="es-ES_tradnl" w:eastAsia="es-ES"/>
        </w:rPr>
      </w:pPr>
      <w:r w:rsidRPr="00147B3B">
        <w:rPr>
          <w:rFonts w:ascii="Palatino Linotype" w:eastAsia="MS Mincho" w:hAnsi="Palatino Linotype" w:cs="Times New Roman"/>
          <w:i/>
          <w:lang w:val="es-ES_tradnl" w:eastAsia="es-ES"/>
        </w:rPr>
        <w:t xml:space="preserve"> “</w:t>
      </w:r>
      <w:r w:rsidR="0014203B" w:rsidRPr="00147B3B">
        <w:rPr>
          <w:rFonts w:ascii="Palatino Linotype" w:eastAsia="MS Mincho" w:hAnsi="Palatino Linotype" w:cs="Times New Roman"/>
          <w:i/>
          <w:lang w:eastAsia="es-ES"/>
        </w:rPr>
        <w:t>No se es congruente en la respuesta que otorgan</w:t>
      </w:r>
      <w:r w:rsidRPr="00147B3B">
        <w:rPr>
          <w:rFonts w:ascii="Palatino Linotype" w:eastAsia="MS Mincho" w:hAnsi="Palatino Linotype" w:cs="Times New Roman"/>
          <w:i/>
          <w:lang w:val="es-ES" w:eastAsia="es-ES"/>
        </w:rPr>
        <w:t>.</w:t>
      </w:r>
      <w:r w:rsidRPr="00147B3B">
        <w:rPr>
          <w:rFonts w:ascii="Palatino Linotype" w:eastAsia="MS Mincho" w:hAnsi="Palatino Linotype" w:cs="Times New Roman"/>
          <w:i/>
          <w:lang w:val="es-ES_tradnl" w:eastAsia="es-ES"/>
        </w:rPr>
        <w:t>” (Sic)</w:t>
      </w:r>
    </w:p>
    <w:p w:rsidR="003313C8" w:rsidRPr="00147B3B" w:rsidRDefault="003313C8" w:rsidP="003313C8">
      <w:pPr>
        <w:spacing w:after="0" w:line="360" w:lineRule="auto"/>
        <w:ind w:left="709" w:right="567"/>
        <w:contextualSpacing/>
        <w:jc w:val="both"/>
        <w:rPr>
          <w:rFonts w:ascii="Palatino Linotype" w:eastAsia="MS Mincho" w:hAnsi="Palatino Linotype" w:cs="Times New Roman"/>
          <w:i/>
          <w:lang w:val="es-ES_tradnl" w:eastAsia="es-ES"/>
        </w:rPr>
      </w:pPr>
    </w:p>
    <w:p w:rsidR="003313C8" w:rsidRPr="00147B3B" w:rsidRDefault="003313C8" w:rsidP="003313C8">
      <w:pPr>
        <w:numPr>
          <w:ilvl w:val="0"/>
          <w:numId w:val="3"/>
        </w:numPr>
        <w:spacing w:after="0" w:line="360" w:lineRule="auto"/>
        <w:ind w:left="709" w:right="567" w:hanging="283"/>
        <w:contextualSpacing/>
        <w:jc w:val="both"/>
        <w:rPr>
          <w:rFonts w:ascii="Palatino Linotype" w:eastAsia="MS Mincho" w:hAnsi="Palatino Linotype" w:cs="Times New Roman"/>
          <w:i/>
          <w:lang w:val="es-ES_tradnl" w:eastAsia="es-ES"/>
        </w:rPr>
      </w:pPr>
      <w:r w:rsidRPr="00147B3B">
        <w:rPr>
          <w:rFonts w:ascii="Palatino Linotype" w:eastAsia="MS Gothic" w:hAnsi="Palatino Linotype" w:cs="Times New Roman"/>
          <w:b/>
          <w:sz w:val="24"/>
          <w:szCs w:val="26"/>
          <w:lang w:val="es-ES"/>
        </w:rPr>
        <w:t>Razones o Motivos de inconformidad</w:t>
      </w:r>
      <w:r w:rsidRPr="00147B3B">
        <w:rPr>
          <w:rFonts w:ascii="Palatino Linotype" w:eastAsia="MS Mincho" w:hAnsi="Palatino Linotype" w:cs="Times New Roman"/>
          <w:i/>
          <w:lang w:val="es-ES_tradnl" w:eastAsia="es-ES"/>
        </w:rPr>
        <w:t xml:space="preserve">: </w:t>
      </w:r>
    </w:p>
    <w:p w:rsidR="003313C8" w:rsidRPr="00147B3B" w:rsidRDefault="003313C8" w:rsidP="0014203B">
      <w:pPr>
        <w:spacing w:after="0" w:line="360" w:lineRule="auto"/>
        <w:ind w:left="709" w:right="567"/>
        <w:contextualSpacing/>
        <w:jc w:val="both"/>
        <w:rPr>
          <w:rFonts w:ascii="Palatino Linotype" w:eastAsia="MS Mincho" w:hAnsi="Palatino Linotype" w:cs="Times New Roman"/>
          <w:i/>
          <w:lang w:val="es-ES" w:eastAsia="es-ES"/>
        </w:rPr>
      </w:pPr>
      <w:r w:rsidRPr="00147B3B">
        <w:rPr>
          <w:rFonts w:ascii="Palatino Linotype" w:eastAsia="MS Mincho" w:hAnsi="Palatino Linotype" w:cs="Times New Roman"/>
          <w:i/>
          <w:lang w:val="es-ES" w:eastAsia="es-ES"/>
        </w:rPr>
        <w:lastRenderedPageBreak/>
        <w:t>“</w:t>
      </w:r>
      <w:r w:rsidR="0014203B" w:rsidRPr="00147B3B">
        <w:rPr>
          <w:rFonts w:ascii="Palatino Linotype" w:eastAsia="MS Mincho" w:hAnsi="Palatino Linotype" w:cs="Times New Roman"/>
          <w:i/>
          <w:lang w:eastAsia="es-ES"/>
        </w:rPr>
        <w:t>Todos los sindicatos regresan las aportaciones cuando se deja de estar en ellos, no creo que esta sea la única institución que se quede ese dinero</w:t>
      </w:r>
      <w:r w:rsidRPr="00147B3B">
        <w:rPr>
          <w:rFonts w:ascii="Palatino Linotype" w:eastAsia="MS Mincho" w:hAnsi="Palatino Linotype" w:cs="Times New Roman"/>
          <w:i/>
          <w:lang w:val="es-ES" w:eastAsia="es-ES"/>
        </w:rPr>
        <w:t>.” (</w:t>
      </w:r>
      <w:proofErr w:type="gramStart"/>
      <w:r w:rsidRPr="00147B3B">
        <w:rPr>
          <w:rFonts w:ascii="Palatino Linotype" w:eastAsia="MS Mincho" w:hAnsi="Palatino Linotype" w:cs="Times New Roman"/>
          <w:i/>
          <w:lang w:val="es-ES" w:eastAsia="es-ES"/>
        </w:rPr>
        <w:t>sic</w:t>
      </w:r>
      <w:proofErr w:type="gramEnd"/>
      <w:r w:rsidRPr="00147B3B">
        <w:rPr>
          <w:rFonts w:ascii="Palatino Linotype" w:eastAsia="MS Mincho" w:hAnsi="Palatino Linotype" w:cs="Times New Roman"/>
          <w:i/>
          <w:lang w:val="es-ES" w:eastAsia="es-ES"/>
        </w:rPr>
        <w:t xml:space="preserve">). </w:t>
      </w:r>
    </w:p>
    <w:p w:rsidR="003313C8" w:rsidRPr="00147B3B" w:rsidRDefault="003313C8" w:rsidP="003313C8">
      <w:pPr>
        <w:autoSpaceDE w:val="0"/>
        <w:autoSpaceDN w:val="0"/>
        <w:adjustRightInd w:val="0"/>
        <w:spacing w:after="0" w:line="360" w:lineRule="auto"/>
        <w:ind w:left="426"/>
        <w:contextualSpacing/>
        <w:jc w:val="both"/>
        <w:rPr>
          <w:rFonts w:ascii="Palatino Linotype" w:eastAsia="Times New Roman" w:hAnsi="Palatino Linotype" w:cs="Arial"/>
          <w:i/>
          <w:sz w:val="24"/>
          <w:szCs w:val="24"/>
        </w:rPr>
      </w:pPr>
    </w:p>
    <w:p w:rsidR="003313C8" w:rsidRPr="00147B3B" w:rsidRDefault="003313C8" w:rsidP="003313C8">
      <w:pPr>
        <w:numPr>
          <w:ilvl w:val="0"/>
          <w:numId w:val="2"/>
        </w:numPr>
        <w:autoSpaceDE w:val="0"/>
        <w:autoSpaceDN w:val="0"/>
        <w:adjustRightInd w:val="0"/>
        <w:spacing w:after="0" w:line="360" w:lineRule="auto"/>
        <w:ind w:left="426" w:hanging="426"/>
        <w:contextualSpacing/>
        <w:jc w:val="both"/>
        <w:rPr>
          <w:rFonts w:ascii="Palatino Linotype" w:eastAsia="Times New Roman" w:hAnsi="Palatino Linotype" w:cs="Arial"/>
          <w:i/>
          <w:sz w:val="24"/>
          <w:szCs w:val="24"/>
        </w:rPr>
      </w:pPr>
      <w:r w:rsidRPr="00147B3B">
        <w:rPr>
          <w:rFonts w:ascii="Palatino Linotype" w:eastAsiaTheme="minorEastAsia" w:hAnsi="Palatino Linotype" w:cs="Arial"/>
          <w:bCs/>
          <w:sz w:val="24"/>
          <w:szCs w:val="24"/>
          <w:lang w:val="es-ES_tradnl" w:eastAsia="es-ES"/>
        </w:rPr>
        <w:t xml:space="preserve">Con fundamento en el </w:t>
      </w:r>
      <w:r w:rsidRPr="00147B3B">
        <w:rPr>
          <w:rFonts w:ascii="Palatino Linotype" w:eastAsia="Calibri" w:hAnsi="Palatino Linotype" w:cs="Arial"/>
          <w:sz w:val="24"/>
          <w:szCs w:val="24"/>
          <w:lang w:val="es-ES" w:eastAsia="es-ES"/>
        </w:rPr>
        <w:t xml:space="preserve">artículo 185 fracción I de la </w:t>
      </w:r>
      <w:r w:rsidRPr="00147B3B">
        <w:rPr>
          <w:rFonts w:ascii="Palatino Linotype" w:eastAsia="Calibri" w:hAnsi="Palatino Linotype" w:cs="Arial"/>
          <w:b/>
          <w:sz w:val="24"/>
          <w:szCs w:val="24"/>
          <w:lang w:val="es-ES" w:eastAsia="es-ES"/>
        </w:rPr>
        <w:t xml:space="preserve">Ley de Transparencia y Acceso a la Información Pública del Estado de México y Municipios </w:t>
      </w:r>
      <w:r w:rsidRPr="00147B3B">
        <w:rPr>
          <w:rFonts w:ascii="Palatino Linotype" w:eastAsia="Times New Roman" w:hAnsi="Palatino Linotype" w:cs="Arial"/>
          <w:sz w:val="24"/>
          <w:szCs w:val="24"/>
          <w:lang w:val="es-ES" w:eastAsia="es-ES"/>
        </w:rPr>
        <w:t xml:space="preserve">se turnó al </w:t>
      </w:r>
      <w:r w:rsidRPr="00147B3B">
        <w:rPr>
          <w:rFonts w:ascii="Palatino Linotype" w:eastAsia="Times New Roman" w:hAnsi="Palatino Linotype" w:cs="Arial"/>
          <w:b/>
          <w:sz w:val="24"/>
          <w:szCs w:val="24"/>
          <w:lang w:val="es-ES" w:eastAsia="es-ES"/>
        </w:rPr>
        <w:t xml:space="preserve">Comisionado José Guadalupe Luna Hernández </w:t>
      </w:r>
      <w:r w:rsidR="0014203B" w:rsidRPr="00147B3B">
        <w:rPr>
          <w:rFonts w:ascii="Palatino Linotype" w:eastAsia="Times New Roman" w:hAnsi="Palatino Linotype" w:cs="Arial"/>
          <w:sz w:val="24"/>
          <w:szCs w:val="24"/>
          <w:lang w:val="es-ES" w:eastAsia="es-ES"/>
        </w:rPr>
        <w:t>el recurso</w:t>
      </w:r>
      <w:r w:rsidR="0014203B" w:rsidRPr="00147B3B">
        <w:rPr>
          <w:rFonts w:ascii="Palatino Linotype" w:eastAsia="Times New Roman" w:hAnsi="Palatino Linotype" w:cs="Arial"/>
          <w:b/>
          <w:sz w:val="24"/>
          <w:szCs w:val="24"/>
          <w:lang w:val="es-ES" w:eastAsia="es-ES"/>
        </w:rPr>
        <w:t xml:space="preserve"> </w:t>
      </w:r>
      <w:r w:rsidR="0014203B" w:rsidRPr="00147B3B">
        <w:rPr>
          <w:rFonts w:ascii="Palatino Linotype" w:eastAsia="Times New Roman" w:hAnsi="Palatino Linotype" w:cs="Arial"/>
          <w:sz w:val="24"/>
          <w:szCs w:val="24"/>
          <w:lang w:val="es-ES" w:eastAsia="es-ES"/>
        </w:rPr>
        <w:t xml:space="preserve">al rubro indicado </w:t>
      </w:r>
      <w:r w:rsidRPr="00147B3B">
        <w:rPr>
          <w:rFonts w:ascii="Palatino Linotype" w:eastAsia="Times New Roman" w:hAnsi="Palatino Linotype" w:cs="Arial"/>
          <w:sz w:val="24"/>
          <w:szCs w:val="24"/>
          <w:lang w:val="es-ES" w:eastAsia="es-ES"/>
        </w:rPr>
        <w:t xml:space="preserve">con el objeto de </w:t>
      </w:r>
      <w:r w:rsidRPr="00147B3B">
        <w:rPr>
          <w:rFonts w:ascii="Palatino Linotype" w:eastAsia="Times New Roman" w:hAnsi="Palatino Linotype" w:cs="Arial"/>
          <w:sz w:val="24"/>
          <w:szCs w:val="24"/>
          <w:lang w:eastAsia="es-ES"/>
        </w:rPr>
        <w:t>su análisis.</w:t>
      </w:r>
    </w:p>
    <w:p w:rsidR="003313C8" w:rsidRPr="00147B3B" w:rsidRDefault="003313C8" w:rsidP="003313C8">
      <w:pPr>
        <w:spacing w:after="0" w:line="360" w:lineRule="auto"/>
        <w:ind w:left="426"/>
        <w:contextualSpacing/>
        <w:jc w:val="both"/>
        <w:rPr>
          <w:rFonts w:ascii="Palatino Linotype" w:eastAsia="Calibri" w:hAnsi="Palatino Linotype" w:cs="Arial"/>
          <w:color w:val="000000" w:themeColor="text1"/>
          <w:sz w:val="24"/>
          <w:szCs w:val="24"/>
          <w:lang w:val="es-ES" w:eastAsia="es-ES"/>
        </w:rPr>
      </w:pPr>
    </w:p>
    <w:p w:rsidR="003313C8" w:rsidRPr="00147B3B" w:rsidRDefault="003313C8" w:rsidP="003313C8">
      <w:pPr>
        <w:numPr>
          <w:ilvl w:val="0"/>
          <w:numId w:val="2"/>
        </w:numPr>
        <w:spacing w:after="0" w:line="360" w:lineRule="auto"/>
        <w:ind w:left="426" w:hanging="426"/>
        <w:contextualSpacing/>
        <w:jc w:val="both"/>
        <w:rPr>
          <w:rFonts w:ascii="Palatino Linotype" w:eastAsia="Calibri" w:hAnsi="Palatino Linotype" w:cs="Arial"/>
          <w:color w:val="000000" w:themeColor="text1"/>
          <w:sz w:val="24"/>
          <w:szCs w:val="24"/>
          <w:lang w:val="es-ES" w:eastAsia="es-ES"/>
        </w:rPr>
      </w:pPr>
      <w:r w:rsidRPr="00147B3B">
        <w:rPr>
          <w:rFonts w:ascii="Palatino Linotype" w:eastAsia="Calibri" w:hAnsi="Palatino Linotype" w:cs="Arial"/>
          <w:color w:val="000000" w:themeColor="text1"/>
          <w:sz w:val="24"/>
          <w:szCs w:val="24"/>
          <w:lang w:val="es-ES" w:eastAsia="es-ES"/>
        </w:rPr>
        <w:t xml:space="preserve">El Comisionado Ponente con fundamento en lo dispuesto por el artículo 185 fracción II de la ley de la materia, a través de acuerdo de admisión de fecha </w:t>
      </w:r>
      <w:r w:rsidR="0014203B" w:rsidRPr="00147B3B">
        <w:rPr>
          <w:rFonts w:ascii="Palatino Linotype" w:eastAsia="Calibri" w:hAnsi="Palatino Linotype" w:cs="Arial"/>
          <w:b/>
          <w:color w:val="000000" w:themeColor="text1"/>
          <w:sz w:val="24"/>
          <w:szCs w:val="24"/>
          <w:lang w:val="es-ES" w:eastAsia="es-ES"/>
        </w:rPr>
        <w:t>ocho (8</w:t>
      </w:r>
      <w:r w:rsidRPr="00147B3B">
        <w:rPr>
          <w:rFonts w:ascii="Palatino Linotype" w:eastAsia="Calibri" w:hAnsi="Palatino Linotype" w:cs="Arial"/>
          <w:b/>
          <w:color w:val="000000" w:themeColor="text1"/>
          <w:sz w:val="24"/>
          <w:szCs w:val="24"/>
          <w:lang w:val="es-ES" w:eastAsia="es-ES"/>
        </w:rPr>
        <w:t>) de agosto</w:t>
      </w:r>
      <w:r w:rsidRPr="00147B3B">
        <w:rPr>
          <w:rFonts w:ascii="Palatino Linotype" w:eastAsia="Calibri" w:hAnsi="Palatino Linotype" w:cs="Arial"/>
          <w:color w:val="000000" w:themeColor="text1"/>
          <w:sz w:val="24"/>
          <w:szCs w:val="24"/>
          <w:lang w:val="es-ES" w:eastAsia="es-ES"/>
        </w:rPr>
        <w:t xml:space="preserve"> de dos mil dieciocho, se puso a disposición de </w:t>
      </w:r>
      <w:r w:rsidRPr="00147B3B">
        <w:rPr>
          <w:rFonts w:ascii="Palatino Linotype" w:eastAsia="Calibri" w:hAnsi="Palatino Linotype" w:cs="Arial"/>
          <w:b/>
          <w:color w:val="000000" w:themeColor="text1"/>
          <w:sz w:val="24"/>
          <w:szCs w:val="24"/>
          <w:lang w:val="es-ES" w:eastAsia="es-ES"/>
        </w:rPr>
        <w:t>las partes</w:t>
      </w:r>
      <w:r w:rsidRPr="00147B3B">
        <w:rPr>
          <w:rFonts w:ascii="Palatino Linotype" w:eastAsia="Calibri" w:hAnsi="Palatino Linotype" w:cs="Arial"/>
          <w:color w:val="000000" w:themeColor="text1"/>
          <w:sz w:val="24"/>
          <w:szCs w:val="24"/>
          <w:lang w:val="es-ES" w:eastAsia="es-ES"/>
        </w:rPr>
        <w:t xml:space="preserve"> el expediente electrónico </w:t>
      </w:r>
      <w:r w:rsidRPr="00147B3B">
        <w:rPr>
          <w:rFonts w:ascii="Palatino Linotype" w:eastAsia="Calibri" w:hAnsi="Palatino Linotype" w:cs="Arial"/>
          <w:color w:val="000000" w:themeColor="text1"/>
          <w:sz w:val="24"/>
          <w:szCs w:val="24"/>
          <w:lang w:val="es-ES_tradnl" w:eastAsia="es-ES"/>
        </w:rPr>
        <w:t xml:space="preserve">vía </w:t>
      </w:r>
      <w:r w:rsidRPr="00147B3B">
        <w:rPr>
          <w:rFonts w:ascii="Palatino Linotype" w:eastAsia="Calibri" w:hAnsi="Palatino Linotype" w:cs="Arial"/>
          <w:color w:val="000000" w:themeColor="text1"/>
          <w:sz w:val="24"/>
          <w:szCs w:val="24"/>
          <w:lang w:val="es-ES" w:eastAsia="es-ES"/>
        </w:rPr>
        <w:t xml:space="preserve">Sistema de Acceso a la Información Mexiquense </w:t>
      </w:r>
      <w:r w:rsidRPr="00147B3B">
        <w:rPr>
          <w:rFonts w:ascii="Palatino Linotype" w:eastAsia="Calibri" w:hAnsi="Palatino Linotype" w:cs="Arial"/>
          <w:b/>
          <w:color w:val="000000" w:themeColor="text1"/>
          <w:sz w:val="24"/>
          <w:szCs w:val="24"/>
          <w:lang w:val="es-ES" w:eastAsia="es-ES"/>
        </w:rPr>
        <w:t xml:space="preserve">SAIMEX </w:t>
      </w:r>
      <w:r w:rsidRPr="00147B3B">
        <w:rPr>
          <w:rFonts w:ascii="Palatino Linotype" w:eastAsia="Calibri" w:hAnsi="Palatino Linotype" w:cs="Arial"/>
          <w:color w:val="000000" w:themeColor="text1"/>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147B3B">
        <w:rPr>
          <w:rFonts w:ascii="Palatino Linotype" w:eastAsia="Calibri" w:hAnsi="Palatino Linotype" w:cs="Arial"/>
          <w:b/>
          <w:color w:val="000000" w:themeColor="text1"/>
          <w:sz w:val="24"/>
          <w:szCs w:val="24"/>
          <w:lang w:val="es-ES" w:eastAsia="es-ES"/>
        </w:rPr>
        <w:t>SUJETO OBLIGADO</w:t>
      </w:r>
      <w:r w:rsidRPr="00147B3B">
        <w:rPr>
          <w:rFonts w:ascii="Palatino Linotype" w:eastAsia="Calibri" w:hAnsi="Palatino Linotype" w:cs="Arial"/>
          <w:color w:val="000000" w:themeColor="text1"/>
          <w:sz w:val="24"/>
          <w:szCs w:val="24"/>
          <w:lang w:val="es-ES" w:eastAsia="es-ES"/>
        </w:rPr>
        <w:t xml:space="preserve"> presente su Informe Justificado procedente.</w:t>
      </w:r>
    </w:p>
    <w:p w:rsidR="003313C8" w:rsidRPr="00147B3B" w:rsidRDefault="003313C8" w:rsidP="003313C8">
      <w:pPr>
        <w:spacing w:after="0" w:line="360" w:lineRule="auto"/>
        <w:ind w:left="426"/>
        <w:contextualSpacing/>
        <w:jc w:val="both"/>
        <w:rPr>
          <w:rFonts w:ascii="Palatino Linotype" w:eastAsia="Calibri" w:hAnsi="Palatino Linotype" w:cs="Arial"/>
          <w:color w:val="000000" w:themeColor="text1"/>
          <w:sz w:val="24"/>
          <w:szCs w:val="24"/>
          <w:lang w:val="es-ES" w:eastAsia="es-ES"/>
        </w:rPr>
      </w:pPr>
    </w:p>
    <w:p w:rsidR="003313C8" w:rsidRPr="00147B3B" w:rsidRDefault="003313C8" w:rsidP="003313C8">
      <w:pPr>
        <w:numPr>
          <w:ilvl w:val="0"/>
          <w:numId w:val="2"/>
        </w:numPr>
        <w:spacing w:after="0" w:line="360" w:lineRule="auto"/>
        <w:ind w:left="426" w:hanging="426"/>
        <w:contextualSpacing/>
        <w:jc w:val="both"/>
        <w:rPr>
          <w:rFonts w:ascii="Palatino Linotype" w:eastAsia="Calibri" w:hAnsi="Palatino Linotype" w:cs="Arial"/>
          <w:color w:val="000000" w:themeColor="text1"/>
          <w:sz w:val="24"/>
          <w:szCs w:val="24"/>
          <w:lang w:val="es-ES" w:eastAsia="es-ES"/>
        </w:rPr>
      </w:pPr>
      <w:r w:rsidRPr="00147B3B">
        <w:rPr>
          <w:rFonts w:ascii="Palatino Linotype" w:eastAsia="Calibri" w:hAnsi="Palatino Linotype" w:cs="Arial"/>
          <w:color w:val="000000" w:themeColor="text1"/>
          <w:sz w:val="24"/>
          <w:szCs w:val="24"/>
          <w:lang w:val="es-ES" w:eastAsia="es-ES"/>
        </w:rPr>
        <w:t xml:space="preserve">El día </w:t>
      </w:r>
      <w:r w:rsidR="0014203B" w:rsidRPr="00147B3B">
        <w:rPr>
          <w:rFonts w:ascii="Palatino Linotype" w:eastAsia="Calibri" w:hAnsi="Palatino Linotype" w:cs="Arial"/>
          <w:b/>
          <w:color w:val="000000" w:themeColor="text1"/>
          <w:sz w:val="24"/>
          <w:szCs w:val="24"/>
          <w:lang w:val="es-ES" w:eastAsia="es-ES"/>
        </w:rPr>
        <w:t>diecisiete</w:t>
      </w:r>
      <w:r w:rsidRPr="00147B3B">
        <w:rPr>
          <w:rFonts w:ascii="Palatino Linotype" w:eastAsia="Calibri" w:hAnsi="Palatino Linotype" w:cs="Arial"/>
          <w:b/>
          <w:color w:val="000000" w:themeColor="text1"/>
          <w:sz w:val="24"/>
          <w:szCs w:val="24"/>
          <w:lang w:val="es-ES" w:eastAsia="es-ES"/>
        </w:rPr>
        <w:t xml:space="preserve"> (1</w:t>
      </w:r>
      <w:r w:rsidR="0014203B" w:rsidRPr="00147B3B">
        <w:rPr>
          <w:rFonts w:ascii="Palatino Linotype" w:eastAsia="Calibri" w:hAnsi="Palatino Linotype" w:cs="Arial"/>
          <w:b/>
          <w:color w:val="000000" w:themeColor="text1"/>
          <w:sz w:val="24"/>
          <w:szCs w:val="24"/>
          <w:lang w:val="es-ES" w:eastAsia="es-ES"/>
        </w:rPr>
        <w:t>7</w:t>
      </w:r>
      <w:r w:rsidRPr="00147B3B">
        <w:rPr>
          <w:rFonts w:ascii="Palatino Linotype" w:eastAsia="Calibri" w:hAnsi="Palatino Linotype" w:cs="Arial"/>
          <w:b/>
          <w:color w:val="000000" w:themeColor="text1"/>
          <w:sz w:val="24"/>
          <w:szCs w:val="24"/>
          <w:lang w:val="es-ES" w:eastAsia="es-ES"/>
        </w:rPr>
        <w:t>) de agosto</w:t>
      </w:r>
      <w:r w:rsidRPr="00147B3B">
        <w:rPr>
          <w:rFonts w:ascii="Palatino Linotype" w:eastAsia="Calibri" w:hAnsi="Palatino Linotype" w:cs="Arial"/>
          <w:color w:val="000000" w:themeColor="text1"/>
          <w:sz w:val="24"/>
          <w:szCs w:val="24"/>
          <w:lang w:val="es-ES" w:eastAsia="es-ES"/>
        </w:rPr>
        <w:t xml:space="preserve"> de la presenta anualidad el </w:t>
      </w:r>
      <w:r w:rsidRPr="00147B3B">
        <w:rPr>
          <w:rFonts w:ascii="Palatino Linotype" w:eastAsia="Calibri" w:hAnsi="Palatino Linotype" w:cs="Arial"/>
          <w:b/>
          <w:color w:val="000000" w:themeColor="text1"/>
          <w:sz w:val="24"/>
          <w:szCs w:val="24"/>
          <w:lang w:val="es-ES" w:eastAsia="es-ES"/>
        </w:rPr>
        <w:t>SUJETO OBLIGADO</w:t>
      </w:r>
      <w:r w:rsidR="0014203B" w:rsidRPr="00147B3B">
        <w:rPr>
          <w:rFonts w:ascii="Palatino Linotype" w:eastAsia="Calibri" w:hAnsi="Palatino Linotype" w:cs="Arial"/>
          <w:color w:val="000000" w:themeColor="text1"/>
          <w:sz w:val="24"/>
          <w:szCs w:val="24"/>
          <w:lang w:val="es-ES" w:eastAsia="es-ES"/>
        </w:rPr>
        <w:t xml:space="preserve"> </w:t>
      </w:r>
      <w:r w:rsidRPr="00147B3B">
        <w:rPr>
          <w:rFonts w:ascii="Palatino Linotype" w:eastAsia="Calibri" w:hAnsi="Palatino Linotype" w:cs="Arial"/>
          <w:color w:val="000000" w:themeColor="text1"/>
          <w:sz w:val="24"/>
          <w:szCs w:val="24"/>
          <w:lang w:val="es-ES" w:eastAsia="es-ES"/>
        </w:rPr>
        <w:t>estando en tiempo y forma presentó su informe justificado</w:t>
      </w:r>
      <w:r w:rsidR="0014203B" w:rsidRPr="00147B3B">
        <w:rPr>
          <w:rFonts w:ascii="Palatino Linotype" w:eastAsia="Calibri" w:hAnsi="Palatino Linotype" w:cs="Arial"/>
          <w:color w:val="000000" w:themeColor="text1"/>
          <w:sz w:val="24"/>
          <w:szCs w:val="24"/>
          <w:lang w:val="es-ES" w:eastAsia="es-ES"/>
        </w:rPr>
        <w:t>, mismo que N</w:t>
      </w:r>
      <w:r w:rsidRPr="00147B3B">
        <w:rPr>
          <w:rFonts w:ascii="Palatino Linotype" w:eastAsia="Calibri" w:hAnsi="Palatino Linotype" w:cs="Arial"/>
          <w:color w:val="000000" w:themeColor="text1"/>
          <w:sz w:val="24"/>
          <w:szCs w:val="24"/>
          <w:lang w:val="es-ES" w:eastAsia="es-ES"/>
        </w:rPr>
        <w:t xml:space="preserve">O fue puesto a la vista del particular; sin embargo, derivado de la </w:t>
      </w:r>
      <w:r w:rsidR="0014203B" w:rsidRPr="00147B3B">
        <w:rPr>
          <w:rFonts w:ascii="Palatino Linotype" w:eastAsia="Calibri" w:hAnsi="Palatino Linotype" w:cs="Arial"/>
          <w:color w:val="000000" w:themeColor="text1"/>
          <w:sz w:val="24"/>
          <w:szCs w:val="24"/>
          <w:lang w:val="es-ES" w:eastAsia="es-ES"/>
        </w:rPr>
        <w:t>información que</w:t>
      </w:r>
      <w:r w:rsidRPr="00147B3B">
        <w:rPr>
          <w:rFonts w:ascii="Palatino Linotype" w:eastAsia="Calibri" w:hAnsi="Palatino Linotype" w:cs="Arial"/>
          <w:color w:val="000000" w:themeColor="text1"/>
          <w:sz w:val="24"/>
          <w:szCs w:val="24"/>
          <w:lang w:val="es-ES" w:eastAsia="es-ES"/>
        </w:rPr>
        <w:t xml:space="preserve"> contiene y </w:t>
      </w:r>
      <w:r w:rsidR="0014203B" w:rsidRPr="00147B3B">
        <w:rPr>
          <w:rFonts w:ascii="Palatino Linotype" w:eastAsia="Calibri" w:hAnsi="Palatino Linotype" w:cs="Arial"/>
          <w:color w:val="000000" w:themeColor="text1"/>
          <w:sz w:val="24"/>
          <w:szCs w:val="24"/>
          <w:lang w:val="es-ES" w:eastAsia="es-ES"/>
        </w:rPr>
        <w:t xml:space="preserve">para que </w:t>
      </w:r>
      <w:r w:rsidRPr="00147B3B">
        <w:rPr>
          <w:rFonts w:ascii="Palatino Linotype" w:eastAsia="Calibri" w:hAnsi="Palatino Linotype" w:cs="Arial"/>
          <w:color w:val="000000" w:themeColor="text1"/>
          <w:sz w:val="24"/>
          <w:szCs w:val="24"/>
          <w:lang w:val="es-ES" w:eastAsia="es-ES"/>
        </w:rPr>
        <w:t xml:space="preserve">no haya opacidad </w:t>
      </w:r>
      <w:r w:rsidR="00C54AB7" w:rsidRPr="00147B3B">
        <w:rPr>
          <w:rFonts w:ascii="Palatino Linotype" w:eastAsia="Calibri" w:hAnsi="Palatino Linotype" w:cs="Arial"/>
          <w:color w:val="000000" w:themeColor="text1"/>
          <w:sz w:val="24"/>
          <w:szCs w:val="24"/>
          <w:lang w:val="es-ES" w:eastAsia="es-ES"/>
        </w:rPr>
        <w:t xml:space="preserve">del mismo, </w:t>
      </w:r>
      <w:r w:rsidRPr="00147B3B">
        <w:rPr>
          <w:rFonts w:ascii="Palatino Linotype" w:eastAsia="Calibri" w:hAnsi="Palatino Linotype" w:cs="Arial"/>
          <w:color w:val="000000" w:themeColor="text1"/>
          <w:sz w:val="24"/>
          <w:szCs w:val="24"/>
          <w:lang w:val="es-ES" w:eastAsia="es-ES"/>
        </w:rPr>
        <w:t>se</w:t>
      </w:r>
      <w:r w:rsidR="00C54AB7" w:rsidRPr="00147B3B">
        <w:rPr>
          <w:rFonts w:ascii="Palatino Linotype" w:eastAsia="Calibri" w:hAnsi="Palatino Linotype" w:cs="Arial"/>
          <w:color w:val="000000" w:themeColor="text1"/>
          <w:sz w:val="24"/>
          <w:szCs w:val="24"/>
          <w:lang w:val="es-ES" w:eastAsia="es-ES"/>
        </w:rPr>
        <w:t xml:space="preserve"> inserta parte del contenido</w:t>
      </w:r>
      <w:r w:rsidRPr="00147B3B">
        <w:rPr>
          <w:rFonts w:ascii="Palatino Linotype" w:eastAsia="Calibri" w:hAnsi="Palatino Linotype" w:cs="Arial"/>
          <w:color w:val="000000" w:themeColor="text1"/>
          <w:sz w:val="24"/>
          <w:szCs w:val="24"/>
          <w:lang w:val="es-ES" w:eastAsia="es-ES"/>
        </w:rPr>
        <w:t xml:space="preserve">, </w:t>
      </w:r>
      <w:r w:rsidR="00275A15" w:rsidRPr="00147B3B">
        <w:rPr>
          <w:rFonts w:ascii="Palatino Linotype" w:eastAsia="Calibri" w:hAnsi="Palatino Linotype" w:cs="Arial"/>
          <w:color w:val="000000" w:themeColor="text1"/>
          <w:sz w:val="24"/>
          <w:szCs w:val="24"/>
          <w:lang w:val="es-ES" w:eastAsia="es-ES"/>
        </w:rPr>
        <w:t xml:space="preserve"> documento que </w:t>
      </w:r>
      <w:r w:rsidRPr="00147B3B">
        <w:rPr>
          <w:rFonts w:ascii="Palatino Linotype" w:eastAsia="Calibri" w:hAnsi="Palatino Linotype" w:cs="Arial"/>
          <w:color w:val="000000" w:themeColor="text1"/>
          <w:sz w:val="24"/>
          <w:szCs w:val="24"/>
          <w:lang w:val="es-ES" w:eastAsia="es-ES"/>
        </w:rPr>
        <w:t>será del conocimiento del particular al momento de la notificación de la presente resolución.</w:t>
      </w:r>
    </w:p>
    <w:p w:rsidR="003313C8" w:rsidRPr="00147B3B" w:rsidRDefault="003313C8" w:rsidP="003313C8">
      <w:pPr>
        <w:ind w:left="720"/>
        <w:contextualSpacing/>
        <w:rPr>
          <w:rFonts w:ascii="Palatino Linotype" w:eastAsia="Calibri" w:hAnsi="Palatino Linotype" w:cs="Arial"/>
          <w:color w:val="000000" w:themeColor="text1"/>
          <w:sz w:val="24"/>
          <w:szCs w:val="24"/>
          <w:lang w:val="es-ES" w:eastAsia="es-ES"/>
        </w:rPr>
      </w:pPr>
    </w:p>
    <w:p w:rsidR="003313C8" w:rsidRPr="00147B3B" w:rsidRDefault="003313C8" w:rsidP="00275A15">
      <w:pPr>
        <w:spacing w:after="0" w:line="360" w:lineRule="auto"/>
        <w:ind w:right="567"/>
        <w:contextualSpacing/>
        <w:jc w:val="both"/>
        <w:rPr>
          <w:rFonts w:ascii="Palatino Linotype" w:eastAsia="Calibri" w:hAnsi="Palatino Linotype" w:cs="Arial"/>
          <w:color w:val="000000" w:themeColor="text1"/>
          <w:sz w:val="24"/>
          <w:szCs w:val="24"/>
          <w:lang w:val="es-ES" w:eastAsia="es-ES"/>
        </w:rPr>
      </w:pPr>
    </w:p>
    <w:p w:rsidR="003313C8" w:rsidRPr="00147B3B" w:rsidRDefault="003313C8" w:rsidP="003313C8">
      <w:pPr>
        <w:ind w:left="720"/>
        <w:contextualSpacing/>
        <w:rPr>
          <w:rFonts w:ascii="Palatino Linotype" w:eastAsia="Calibri" w:hAnsi="Palatino Linotype" w:cs="Arial"/>
          <w:color w:val="000000" w:themeColor="text1"/>
          <w:sz w:val="24"/>
          <w:szCs w:val="24"/>
          <w:lang w:val="es-ES" w:eastAsia="es-ES"/>
        </w:rPr>
      </w:pPr>
    </w:p>
    <w:p w:rsidR="003313C8" w:rsidRPr="00147B3B" w:rsidRDefault="00C66E6C" w:rsidP="003313C8">
      <w:pPr>
        <w:spacing w:after="0" w:line="360" w:lineRule="auto"/>
        <w:contextualSpacing/>
        <w:jc w:val="both"/>
        <w:rPr>
          <w:rFonts w:ascii="Palatino Linotype" w:eastAsia="Calibri" w:hAnsi="Palatino Linotype" w:cs="Arial"/>
          <w:color w:val="000000" w:themeColor="text1"/>
          <w:sz w:val="24"/>
          <w:szCs w:val="24"/>
          <w:lang w:val="es-ES" w:eastAsia="es-ES"/>
        </w:rPr>
      </w:pPr>
      <w:r w:rsidRPr="00C66E6C">
        <w:rPr>
          <w:rFonts w:ascii="Palatino Linotype" w:eastAsia="Calibri" w:hAnsi="Palatino Linotype" w:cs="Arial"/>
          <w:noProof/>
          <w:color w:val="000000" w:themeColor="text1"/>
          <w:sz w:val="24"/>
          <w:szCs w:val="24"/>
          <w:lang w:eastAsia="es-MX"/>
        </w:rPr>
        <w:drawing>
          <wp:inline distT="0" distB="0" distL="0" distR="0">
            <wp:extent cx="5581015" cy="4871087"/>
            <wp:effectExtent l="0" t="0" r="635"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1015" cy="4871087"/>
                    </a:xfrm>
                    <a:prstGeom prst="rect">
                      <a:avLst/>
                    </a:prstGeom>
                    <a:noFill/>
                    <a:ln>
                      <a:noFill/>
                    </a:ln>
                  </pic:spPr>
                </pic:pic>
              </a:graphicData>
            </a:graphic>
          </wp:inline>
        </w:drawing>
      </w:r>
    </w:p>
    <w:p w:rsidR="00275A15" w:rsidRPr="00147B3B" w:rsidRDefault="00275A15" w:rsidP="003313C8">
      <w:pPr>
        <w:spacing w:after="0" w:line="360" w:lineRule="auto"/>
        <w:contextualSpacing/>
        <w:jc w:val="both"/>
        <w:rPr>
          <w:rFonts w:ascii="Palatino Linotype" w:eastAsia="Calibri" w:hAnsi="Palatino Linotype" w:cs="Arial"/>
          <w:color w:val="000000" w:themeColor="text1"/>
          <w:sz w:val="24"/>
          <w:szCs w:val="24"/>
          <w:lang w:val="es-ES" w:eastAsia="es-ES"/>
        </w:rPr>
      </w:pPr>
    </w:p>
    <w:p w:rsidR="00275A15" w:rsidRPr="00147B3B" w:rsidRDefault="00275A15" w:rsidP="003313C8">
      <w:pPr>
        <w:spacing w:after="0" w:line="360" w:lineRule="auto"/>
        <w:contextualSpacing/>
        <w:jc w:val="both"/>
        <w:rPr>
          <w:rFonts w:ascii="Palatino Linotype" w:eastAsia="Calibri" w:hAnsi="Palatino Linotype" w:cs="Arial"/>
          <w:color w:val="000000" w:themeColor="text1"/>
          <w:sz w:val="24"/>
          <w:szCs w:val="24"/>
          <w:lang w:val="es-ES" w:eastAsia="es-ES"/>
        </w:rPr>
      </w:pPr>
    </w:p>
    <w:p w:rsidR="00275A15" w:rsidRPr="00147B3B" w:rsidRDefault="00275A15" w:rsidP="003313C8">
      <w:pPr>
        <w:spacing w:after="0" w:line="360" w:lineRule="auto"/>
        <w:contextualSpacing/>
        <w:jc w:val="both"/>
        <w:rPr>
          <w:rFonts w:ascii="Palatino Linotype" w:eastAsia="Calibri" w:hAnsi="Palatino Linotype" w:cs="Arial"/>
          <w:color w:val="000000" w:themeColor="text1"/>
          <w:sz w:val="24"/>
          <w:szCs w:val="24"/>
          <w:lang w:val="es-ES" w:eastAsia="es-ES"/>
        </w:rPr>
      </w:pPr>
    </w:p>
    <w:p w:rsidR="00275A15" w:rsidRPr="00147B3B" w:rsidRDefault="00275A15" w:rsidP="003313C8">
      <w:pPr>
        <w:spacing w:after="0" w:line="360" w:lineRule="auto"/>
        <w:contextualSpacing/>
        <w:jc w:val="both"/>
        <w:rPr>
          <w:rFonts w:ascii="Palatino Linotype" w:eastAsia="Calibri" w:hAnsi="Palatino Linotype" w:cs="Arial"/>
          <w:color w:val="000000" w:themeColor="text1"/>
          <w:sz w:val="24"/>
          <w:szCs w:val="24"/>
          <w:lang w:val="es-ES" w:eastAsia="es-ES"/>
        </w:rPr>
      </w:pPr>
    </w:p>
    <w:p w:rsidR="003313C8" w:rsidRPr="00147B3B" w:rsidRDefault="00275A15" w:rsidP="003313C8">
      <w:pPr>
        <w:spacing w:after="0" w:line="360" w:lineRule="auto"/>
        <w:contextualSpacing/>
        <w:jc w:val="both"/>
        <w:rPr>
          <w:rFonts w:ascii="Palatino Linotype" w:eastAsia="Calibri" w:hAnsi="Palatino Linotype" w:cs="Arial"/>
          <w:color w:val="000000" w:themeColor="text1"/>
          <w:sz w:val="24"/>
          <w:szCs w:val="24"/>
          <w:lang w:val="es-ES" w:eastAsia="es-ES"/>
        </w:rPr>
      </w:pPr>
      <w:r w:rsidRPr="00147B3B">
        <w:rPr>
          <w:noProof/>
          <w:lang w:eastAsia="es-MX"/>
        </w:rPr>
        <w:lastRenderedPageBreak/>
        <w:drawing>
          <wp:inline distT="0" distB="0" distL="0" distR="0" wp14:anchorId="24F1CBD2" wp14:editId="0504F0FD">
            <wp:extent cx="5544511" cy="6832396"/>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903" t="26796" r="33808" b="15412"/>
                    <a:stretch/>
                  </pic:blipFill>
                  <pic:spPr bwMode="auto">
                    <a:xfrm>
                      <a:off x="0" y="0"/>
                      <a:ext cx="5586295" cy="6883886"/>
                    </a:xfrm>
                    <a:prstGeom prst="rect">
                      <a:avLst/>
                    </a:prstGeom>
                    <a:ln>
                      <a:noFill/>
                    </a:ln>
                    <a:extLst>
                      <a:ext uri="{53640926-AAD7-44D8-BBD7-CCE9431645EC}">
                        <a14:shadowObscured xmlns:a14="http://schemas.microsoft.com/office/drawing/2010/main"/>
                      </a:ext>
                    </a:extLst>
                  </pic:spPr>
                </pic:pic>
              </a:graphicData>
            </a:graphic>
          </wp:inline>
        </w:drawing>
      </w:r>
    </w:p>
    <w:p w:rsidR="003313C8" w:rsidRPr="00147B3B" w:rsidRDefault="003313C8" w:rsidP="003313C8">
      <w:pPr>
        <w:spacing w:after="0" w:line="360" w:lineRule="auto"/>
        <w:contextualSpacing/>
        <w:jc w:val="both"/>
        <w:rPr>
          <w:rFonts w:ascii="Palatino Linotype" w:eastAsia="Calibri" w:hAnsi="Palatino Linotype" w:cs="Arial"/>
          <w:color w:val="000000" w:themeColor="text1"/>
          <w:sz w:val="24"/>
          <w:szCs w:val="24"/>
          <w:lang w:val="es-ES" w:eastAsia="es-ES"/>
        </w:rPr>
      </w:pPr>
    </w:p>
    <w:p w:rsidR="003313C8" w:rsidRPr="00147B3B" w:rsidRDefault="003313C8" w:rsidP="003313C8">
      <w:pPr>
        <w:spacing w:after="0" w:line="360" w:lineRule="auto"/>
        <w:contextualSpacing/>
        <w:jc w:val="both"/>
        <w:rPr>
          <w:rFonts w:ascii="Palatino Linotype" w:eastAsia="Calibri" w:hAnsi="Palatino Linotype" w:cs="Arial"/>
          <w:color w:val="000000" w:themeColor="text1"/>
          <w:sz w:val="24"/>
          <w:szCs w:val="24"/>
          <w:lang w:val="es-ES" w:eastAsia="es-ES"/>
        </w:rPr>
      </w:pPr>
    </w:p>
    <w:p w:rsidR="003313C8" w:rsidRPr="00147B3B" w:rsidRDefault="003313C8" w:rsidP="003313C8">
      <w:pPr>
        <w:numPr>
          <w:ilvl w:val="0"/>
          <w:numId w:val="2"/>
        </w:numPr>
        <w:spacing w:after="0" w:line="360" w:lineRule="auto"/>
        <w:ind w:left="426" w:hanging="426"/>
        <w:contextualSpacing/>
        <w:jc w:val="both"/>
        <w:rPr>
          <w:rFonts w:ascii="Palatino Linotype" w:eastAsia="Calibri" w:hAnsi="Palatino Linotype" w:cs="Arial"/>
          <w:color w:val="000000" w:themeColor="text1"/>
          <w:sz w:val="24"/>
          <w:szCs w:val="24"/>
          <w:lang w:val="es-ES" w:eastAsia="es-ES"/>
        </w:rPr>
      </w:pPr>
      <w:r w:rsidRPr="00147B3B">
        <w:rPr>
          <w:rFonts w:ascii="Palatino Linotype" w:eastAsia="Calibri" w:hAnsi="Palatino Linotype" w:cs="Arial"/>
          <w:color w:val="000000" w:themeColor="text1"/>
          <w:sz w:val="24"/>
          <w:szCs w:val="24"/>
          <w:lang w:val="es-ES" w:eastAsia="es-ES"/>
        </w:rPr>
        <w:lastRenderedPageBreak/>
        <w:t xml:space="preserve">El Comisionado Ponente decretó el cierre de instrucción mediante acuerdo de fecha </w:t>
      </w:r>
      <w:r w:rsidR="00275A15" w:rsidRPr="00147B3B">
        <w:rPr>
          <w:rFonts w:ascii="Palatino Linotype" w:eastAsia="Calibri" w:hAnsi="Palatino Linotype" w:cs="Arial"/>
          <w:b/>
          <w:color w:val="000000" w:themeColor="text1"/>
          <w:sz w:val="24"/>
          <w:szCs w:val="24"/>
          <w:lang w:val="es-ES" w:eastAsia="es-ES"/>
        </w:rPr>
        <w:t>veintiuno (21</w:t>
      </w:r>
      <w:r w:rsidRPr="00147B3B">
        <w:rPr>
          <w:rFonts w:ascii="Palatino Linotype" w:eastAsia="Calibri" w:hAnsi="Palatino Linotype" w:cs="Arial"/>
          <w:b/>
          <w:color w:val="000000" w:themeColor="text1"/>
          <w:sz w:val="24"/>
          <w:szCs w:val="24"/>
          <w:lang w:val="es-ES" w:eastAsia="es-ES"/>
        </w:rPr>
        <w:t>) de agosto</w:t>
      </w:r>
      <w:r w:rsidRPr="00147B3B">
        <w:rPr>
          <w:rFonts w:ascii="Palatino Linotype" w:eastAsia="Calibri" w:hAnsi="Palatino Linotype" w:cs="Arial"/>
          <w:color w:val="000000" w:themeColor="text1"/>
          <w:sz w:val="24"/>
          <w:szCs w:val="24"/>
          <w:lang w:val="es-ES" w:eastAsia="es-ES"/>
        </w:rPr>
        <w:t xml:space="preserve"> de dos mil dieciocho, por lo que, ordenó turnar el expediente a resolución; </w:t>
      </w:r>
      <w:r w:rsidRPr="00147B3B">
        <w:rPr>
          <w:rFonts w:ascii="Palatino Linotype" w:eastAsia="Calibri" w:hAnsi="Palatino Linotype" w:cs="Arial"/>
          <w:color w:val="000000" w:themeColor="text1"/>
          <w:sz w:val="24"/>
          <w:szCs w:val="24"/>
          <w:lang w:val="es-ES_tradnl" w:eastAsia="es-ES"/>
        </w:rPr>
        <w:t xml:space="preserve">sin embargo, en fecha </w:t>
      </w:r>
      <w:r w:rsidR="00275A15" w:rsidRPr="00147B3B">
        <w:rPr>
          <w:rFonts w:ascii="Palatino Linotype" w:eastAsia="Calibri" w:hAnsi="Palatino Linotype" w:cs="Arial"/>
          <w:b/>
          <w:color w:val="000000" w:themeColor="text1"/>
          <w:sz w:val="24"/>
          <w:szCs w:val="24"/>
          <w:lang w:val="es-ES_tradnl" w:eastAsia="es-ES"/>
        </w:rPr>
        <w:t>diecinueve</w:t>
      </w:r>
      <w:r w:rsidRPr="00147B3B">
        <w:rPr>
          <w:rFonts w:ascii="Palatino Linotype" w:eastAsia="Calibri" w:hAnsi="Palatino Linotype" w:cs="Arial"/>
          <w:b/>
          <w:color w:val="000000" w:themeColor="text1"/>
          <w:sz w:val="24"/>
          <w:szCs w:val="24"/>
          <w:lang w:val="es-ES_tradnl" w:eastAsia="es-ES"/>
        </w:rPr>
        <w:t xml:space="preserve"> (</w:t>
      </w:r>
      <w:r w:rsidR="00275A15" w:rsidRPr="00147B3B">
        <w:rPr>
          <w:rFonts w:ascii="Palatino Linotype" w:eastAsia="Calibri" w:hAnsi="Palatino Linotype" w:cs="Arial"/>
          <w:b/>
          <w:color w:val="000000" w:themeColor="text1"/>
          <w:sz w:val="24"/>
          <w:szCs w:val="24"/>
          <w:lang w:val="es-ES_tradnl" w:eastAsia="es-ES"/>
        </w:rPr>
        <w:t>19</w:t>
      </w:r>
      <w:r w:rsidRPr="00147B3B">
        <w:rPr>
          <w:rFonts w:ascii="Palatino Linotype" w:eastAsia="Calibri" w:hAnsi="Palatino Linotype" w:cs="Arial"/>
          <w:b/>
          <w:color w:val="000000" w:themeColor="text1"/>
          <w:sz w:val="24"/>
          <w:szCs w:val="24"/>
          <w:lang w:val="es-ES_tradnl" w:eastAsia="es-ES"/>
        </w:rPr>
        <w:t>) de septiembre</w:t>
      </w:r>
      <w:r w:rsidRPr="00147B3B">
        <w:rPr>
          <w:rFonts w:ascii="Palatino Linotype" w:eastAsia="Calibri" w:hAnsi="Palatino Linotype" w:cs="Arial"/>
          <w:color w:val="000000" w:themeColor="text1"/>
          <w:sz w:val="24"/>
          <w:szCs w:val="24"/>
          <w:lang w:val="es-ES_tradnl" w:eastAsia="es-ES"/>
        </w:rPr>
        <w:t xml:space="preserve"> de la presente anualidad se solicitó la ampliación del plazo para efecto de emitir un mejor estudio del asunto, por lo que no habiend</w:t>
      </w:r>
      <w:r w:rsidR="00275A15" w:rsidRPr="00147B3B">
        <w:rPr>
          <w:rFonts w:ascii="Palatino Linotype" w:eastAsia="Calibri" w:hAnsi="Palatino Linotype" w:cs="Arial"/>
          <w:color w:val="000000" w:themeColor="text1"/>
          <w:sz w:val="24"/>
          <w:szCs w:val="24"/>
          <w:lang w:val="es-ES_tradnl" w:eastAsia="es-ES"/>
        </w:rPr>
        <w:t xml:space="preserve">o más que hacer constar, y </w:t>
      </w:r>
      <w:r w:rsidR="00147B3B">
        <w:rPr>
          <w:rFonts w:ascii="Palatino Linotype" w:eastAsia="Calibri" w:hAnsi="Palatino Linotype" w:cs="Arial"/>
          <w:color w:val="000000" w:themeColor="text1"/>
          <w:sz w:val="24"/>
          <w:szCs w:val="24"/>
          <w:lang w:val="es-ES_tradnl" w:eastAsia="es-ES"/>
        </w:rPr>
        <w:t>–</w:t>
      </w:r>
      <w:r w:rsidR="00275A15" w:rsidRPr="00147B3B">
        <w:rPr>
          <w:rFonts w:ascii="Palatino Linotype" w:eastAsia="Calibri" w:hAnsi="Palatino Linotype" w:cs="Arial"/>
          <w:color w:val="000000" w:themeColor="text1"/>
          <w:sz w:val="24"/>
          <w:szCs w:val="24"/>
          <w:lang w:val="es-ES_tradnl" w:eastAsia="es-ES"/>
        </w:rPr>
        <w:t xml:space="preserve"> </w:t>
      </w:r>
    </w:p>
    <w:p w:rsidR="00147B3B" w:rsidRPr="00147B3B" w:rsidRDefault="00147B3B" w:rsidP="00147B3B">
      <w:pPr>
        <w:spacing w:after="0" w:line="360" w:lineRule="auto"/>
        <w:ind w:left="426"/>
        <w:contextualSpacing/>
        <w:jc w:val="both"/>
        <w:rPr>
          <w:rFonts w:ascii="Palatino Linotype" w:eastAsia="Calibri" w:hAnsi="Palatino Linotype" w:cs="Arial"/>
          <w:color w:val="000000" w:themeColor="text1"/>
          <w:sz w:val="24"/>
          <w:szCs w:val="24"/>
          <w:lang w:val="es-ES" w:eastAsia="es-ES"/>
        </w:rPr>
      </w:pPr>
    </w:p>
    <w:p w:rsidR="003313C8" w:rsidRPr="00147B3B" w:rsidRDefault="003313C8" w:rsidP="003313C8">
      <w:pPr>
        <w:keepNext/>
        <w:keepLines/>
        <w:spacing w:after="0" w:line="360" w:lineRule="auto"/>
        <w:jc w:val="center"/>
        <w:outlineLvl w:val="0"/>
        <w:rPr>
          <w:rFonts w:ascii="Palatino Linotype" w:eastAsia="MS Mincho" w:hAnsi="Palatino Linotype" w:cs="Times New Roman"/>
          <w:b/>
          <w:sz w:val="24"/>
          <w:szCs w:val="24"/>
          <w:lang w:val="es-ES_tradnl" w:eastAsia="es-ES"/>
        </w:rPr>
      </w:pPr>
      <w:bookmarkStart w:id="1" w:name="_Toc526158451"/>
      <w:r w:rsidRPr="00147B3B">
        <w:rPr>
          <w:rFonts w:ascii="Palatino Linotype" w:eastAsia="MS Mincho" w:hAnsi="Palatino Linotype" w:cs="Times New Roman"/>
          <w:b/>
          <w:sz w:val="24"/>
          <w:szCs w:val="24"/>
          <w:lang w:val="es-ES_tradnl" w:eastAsia="es-ES"/>
        </w:rPr>
        <w:t>CONSIDERANDO</w:t>
      </w:r>
      <w:bookmarkEnd w:id="1"/>
    </w:p>
    <w:p w:rsidR="003313C8" w:rsidRPr="00147B3B" w:rsidRDefault="003313C8" w:rsidP="003313C8">
      <w:pPr>
        <w:keepNext/>
        <w:keepLines/>
        <w:spacing w:after="0" w:line="360" w:lineRule="auto"/>
        <w:outlineLvl w:val="1"/>
        <w:rPr>
          <w:rFonts w:ascii="Palatino Linotype" w:eastAsia="MS Gothic" w:hAnsi="Palatino Linotype" w:cs="Times New Roman"/>
          <w:b/>
          <w:sz w:val="24"/>
          <w:szCs w:val="26"/>
        </w:rPr>
      </w:pPr>
      <w:bookmarkStart w:id="2" w:name="_Toc526158452"/>
      <w:r w:rsidRPr="00147B3B">
        <w:rPr>
          <w:rFonts w:ascii="Palatino Linotype" w:eastAsia="MS Gothic" w:hAnsi="Palatino Linotype" w:cs="Times New Roman"/>
          <w:b/>
          <w:sz w:val="24"/>
          <w:szCs w:val="26"/>
        </w:rPr>
        <w:t>PRIMERO. De la competencia.</w:t>
      </w:r>
      <w:bookmarkEnd w:id="2"/>
    </w:p>
    <w:p w:rsidR="003313C8" w:rsidRPr="00147B3B" w:rsidRDefault="003313C8" w:rsidP="003313C8">
      <w:pPr>
        <w:keepNext/>
        <w:keepLines/>
        <w:spacing w:after="0" w:line="360" w:lineRule="auto"/>
        <w:outlineLvl w:val="1"/>
        <w:rPr>
          <w:rFonts w:ascii="Palatino Linotype" w:eastAsia="MS Gothic" w:hAnsi="Palatino Linotype" w:cs="Times New Roman"/>
          <w:b/>
          <w:sz w:val="24"/>
          <w:szCs w:val="26"/>
        </w:rPr>
      </w:pPr>
    </w:p>
    <w:p w:rsidR="003313C8" w:rsidRPr="00147B3B" w:rsidRDefault="003313C8" w:rsidP="003313C8">
      <w:pPr>
        <w:numPr>
          <w:ilvl w:val="0"/>
          <w:numId w:val="2"/>
        </w:numPr>
        <w:spacing w:after="0" w:line="360" w:lineRule="auto"/>
        <w:ind w:left="426" w:hanging="426"/>
        <w:contextualSpacing/>
        <w:jc w:val="both"/>
        <w:rPr>
          <w:rFonts w:ascii="Palatino Linotype" w:eastAsia="MS Mincho" w:hAnsi="Palatino Linotype" w:cs="Times New Roman"/>
          <w:sz w:val="24"/>
          <w:szCs w:val="24"/>
          <w:lang w:val="es-ES_tradnl" w:eastAsia="es-ES"/>
        </w:rPr>
      </w:pPr>
      <w:r w:rsidRPr="00147B3B">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147B3B">
        <w:rPr>
          <w:rFonts w:ascii="Palatino Linotype" w:eastAsia="Calibri" w:hAnsi="Palatino Linotype" w:cs="Times New Roman"/>
          <w:b/>
          <w:sz w:val="24"/>
          <w:szCs w:val="24"/>
          <w:lang w:val="es-ES" w:eastAsia="es-ES"/>
        </w:rPr>
        <w:t>Constitución Política de los Estados Unidos Mexicanos</w:t>
      </w:r>
      <w:r w:rsidRPr="00147B3B">
        <w:rPr>
          <w:rFonts w:ascii="Palatino Linotype" w:eastAsia="Calibri" w:hAnsi="Palatino Linotype" w:cs="Times New Roman"/>
          <w:sz w:val="24"/>
          <w:szCs w:val="24"/>
          <w:lang w:val="es-ES" w:eastAsia="es-ES"/>
        </w:rPr>
        <w:t xml:space="preserve">; </w:t>
      </w:r>
      <w:r w:rsidRPr="00147B3B">
        <w:rPr>
          <w:rFonts w:ascii="Palatino Linotype" w:hAnsi="Palatino Linotype" w:cs="Arial"/>
          <w:bCs/>
          <w:color w:val="222222"/>
          <w:sz w:val="24"/>
          <w:szCs w:val="24"/>
          <w:lang w:val="es-ES"/>
        </w:rPr>
        <w:t>5, párrafos vigésimo, vigésimo primero y vigésimo segundo fracciones IV y V </w:t>
      </w:r>
      <w:r w:rsidRPr="00147B3B">
        <w:rPr>
          <w:rFonts w:ascii="Palatino Linotype" w:eastAsia="Calibri" w:hAnsi="Palatino Linotype" w:cs="Times New Roman"/>
          <w:sz w:val="24"/>
          <w:szCs w:val="24"/>
          <w:lang w:val="es-ES" w:eastAsia="es-ES"/>
        </w:rPr>
        <w:t xml:space="preserve"> de la </w:t>
      </w:r>
      <w:r w:rsidRPr="00147B3B">
        <w:rPr>
          <w:rFonts w:ascii="Palatino Linotype" w:eastAsia="Calibri" w:hAnsi="Palatino Linotype" w:cs="Times New Roman"/>
          <w:b/>
          <w:sz w:val="24"/>
          <w:szCs w:val="24"/>
          <w:lang w:val="es-ES" w:eastAsia="es-ES"/>
        </w:rPr>
        <w:t>Constitución Política del Estado Libre y Soberano de México</w:t>
      </w:r>
      <w:r w:rsidRPr="00147B3B">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147B3B">
        <w:rPr>
          <w:rFonts w:ascii="Palatino Linotype" w:eastAsia="Calibri" w:hAnsi="Palatino Linotype" w:cs="Arial"/>
          <w:sz w:val="24"/>
          <w:szCs w:val="24"/>
          <w:lang w:val="es-ES" w:eastAsia="es-ES"/>
        </w:rPr>
        <w:t xml:space="preserve">de la </w:t>
      </w:r>
      <w:r w:rsidRPr="00147B3B">
        <w:rPr>
          <w:rFonts w:ascii="Palatino Linotype" w:eastAsia="Calibri" w:hAnsi="Palatino Linotype" w:cs="Arial"/>
          <w:b/>
          <w:sz w:val="24"/>
          <w:szCs w:val="24"/>
          <w:lang w:val="es-ES" w:eastAsia="es-ES"/>
        </w:rPr>
        <w:t>Ley de Transparencia y Acceso a la Información Pública del Estado de México y Municipios</w:t>
      </w:r>
      <w:r w:rsidRPr="00147B3B">
        <w:rPr>
          <w:rFonts w:ascii="Palatino Linotype" w:eastAsia="Calibri" w:hAnsi="Palatino Linotype" w:cs="Arial"/>
          <w:sz w:val="24"/>
          <w:szCs w:val="24"/>
          <w:lang w:val="es-ES" w:eastAsia="es-ES"/>
        </w:rPr>
        <w:t xml:space="preserve">; </w:t>
      </w:r>
      <w:r w:rsidRPr="00147B3B">
        <w:rPr>
          <w:rFonts w:ascii="Palatino Linotype" w:eastAsia="Calibri" w:hAnsi="Palatino Linotype" w:cs="Arial"/>
          <w:b/>
          <w:sz w:val="24"/>
          <w:szCs w:val="24"/>
          <w:lang w:val="es-ES" w:eastAsia="es-ES"/>
        </w:rPr>
        <w:t>7, 9 fracciones I y XXIV, y 11</w:t>
      </w:r>
      <w:r w:rsidRPr="00147B3B">
        <w:rPr>
          <w:rFonts w:ascii="Palatino Linotype" w:eastAsia="Calibri" w:hAnsi="Palatino Linotype" w:cs="Arial"/>
          <w:sz w:val="24"/>
          <w:szCs w:val="24"/>
          <w:lang w:val="es-ES" w:eastAsia="es-ES"/>
        </w:rPr>
        <w:t xml:space="preserve"> del </w:t>
      </w:r>
      <w:r w:rsidRPr="00147B3B">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147B3B">
        <w:rPr>
          <w:rFonts w:ascii="Palatino Linotype" w:eastAsia="MS Mincho" w:hAnsi="Palatino Linotype" w:cs="Times New Roman"/>
          <w:sz w:val="24"/>
          <w:szCs w:val="24"/>
          <w:lang w:val="es-ES_tradnl" w:eastAsia="es-ES"/>
        </w:rPr>
        <w:t>.</w:t>
      </w:r>
    </w:p>
    <w:p w:rsidR="003313C8" w:rsidRPr="00147B3B" w:rsidRDefault="003313C8" w:rsidP="003313C8">
      <w:pPr>
        <w:spacing w:after="0" w:line="360" w:lineRule="auto"/>
        <w:ind w:left="426"/>
        <w:contextualSpacing/>
        <w:jc w:val="both"/>
        <w:rPr>
          <w:rFonts w:ascii="Palatino Linotype" w:eastAsia="MS Mincho" w:hAnsi="Palatino Linotype" w:cs="Times New Roman"/>
          <w:sz w:val="24"/>
          <w:szCs w:val="24"/>
          <w:lang w:val="es-ES_tradnl" w:eastAsia="es-ES"/>
        </w:rPr>
      </w:pPr>
    </w:p>
    <w:p w:rsidR="003313C8" w:rsidRPr="00147B3B" w:rsidRDefault="003313C8" w:rsidP="003313C8">
      <w:pPr>
        <w:keepNext/>
        <w:keepLines/>
        <w:spacing w:after="0" w:line="360" w:lineRule="auto"/>
        <w:outlineLvl w:val="1"/>
        <w:rPr>
          <w:rFonts w:ascii="Palatino Linotype" w:eastAsia="MS Gothic" w:hAnsi="Palatino Linotype" w:cs="Times New Roman"/>
          <w:b/>
          <w:sz w:val="24"/>
          <w:szCs w:val="26"/>
        </w:rPr>
      </w:pPr>
      <w:bookmarkStart w:id="3" w:name="_Toc526158453"/>
      <w:r w:rsidRPr="00147B3B">
        <w:rPr>
          <w:rFonts w:ascii="Palatino Linotype" w:eastAsia="MS Gothic" w:hAnsi="Palatino Linotype" w:cs="Times New Roman"/>
          <w:b/>
          <w:sz w:val="24"/>
          <w:szCs w:val="26"/>
        </w:rPr>
        <w:lastRenderedPageBreak/>
        <w:t>SEGUNDO. De la oportunidad y procedencia.</w:t>
      </w:r>
      <w:bookmarkEnd w:id="3"/>
    </w:p>
    <w:p w:rsidR="003313C8" w:rsidRPr="00147B3B" w:rsidRDefault="003313C8" w:rsidP="003313C8">
      <w:pPr>
        <w:keepNext/>
        <w:keepLines/>
        <w:spacing w:after="0" w:line="360" w:lineRule="auto"/>
        <w:outlineLvl w:val="1"/>
        <w:rPr>
          <w:rFonts w:ascii="Palatino Linotype" w:eastAsia="MS Gothic" w:hAnsi="Palatino Linotype" w:cs="Times New Roman"/>
          <w:b/>
          <w:sz w:val="24"/>
          <w:szCs w:val="26"/>
        </w:rPr>
      </w:pPr>
    </w:p>
    <w:p w:rsidR="003313C8" w:rsidRPr="00147B3B" w:rsidRDefault="003313C8" w:rsidP="003313C8">
      <w:pPr>
        <w:numPr>
          <w:ilvl w:val="0"/>
          <w:numId w:val="2"/>
        </w:numPr>
        <w:spacing w:after="0" w:line="360" w:lineRule="auto"/>
        <w:ind w:left="426" w:hanging="426"/>
        <w:contextualSpacing/>
        <w:jc w:val="both"/>
        <w:rPr>
          <w:rFonts w:ascii="Palatino Linotype" w:eastAsia="Calibri" w:hAnsi="Palatino Linotype" w:cs="Times New Roman"/>
          <w:sz w:val="24"/>
          <w:szCs w:val="24"/>
          <w:lang w:val="es-ES" w:eastAsia="es-ES"/>
        </w:rPr>
      </w:pPr>
      <w:r w:rsidRPr="00147B3B">
        <w:rPr>
          <w:rFonts w:ascii="Palatino Linotype" w:eastAsia="Calibri" w:hAnsi="Palatino Linotype" w:cs="Arial"/>
          <w:sz w:val="24"/>
          <w:szCs w:val="24"/>
        </w:rPr>
        <w:t xml:space="preserve">El medio de impugnación fue presentado a través del </w:t>
      </w:r>
      <w:r w:rsidRPr="00147B3B">
        <w:rPr>
          <w:rFonts w:ascii="Palatino Linotype" w:eastAsia="Calibri" w:hAnsi="Palatino Linotype" w:cs="Arial"/>
          <w:b/>
          <w:sz w:val="24"/>
          <w:szCs w:val="24"/>
        </w:rPr>
        <w:t>SAIMEX,</w:t>
      </w:r>
      <w:r w:rsidRPr="00147B3B">
        <w:rPr>
          <w:rFonts w:ascii="Palatino Linotype" w:eastAsia="Calibri" w:hAnsi="Palatino Linotype" w:cs="Arial"/>
          <w:sz w:val="24"/>
          <w:szCs w:val="24"/>
        </w:rPr>
        <w:t xml:space="preserve"> en el formato previamente aprobado para tal efecto y dentro del plazo legal de quince días hábiles otorgados; para el caso en particular es de señalar que el </w:t>
      </w:r>
      <w:r w:rsidRPr="00147B3B">
        <w:rPr>
          <w:rFonts w:ascii="Palatino Linotype" w:eastAsia="Calibri" w:hAnsi="Palatino Linotype" w:cs="Arial"/>
          <w:b/>
          <w:sz w:val="24"/>
          <w:szCs w:val="24"/>
        </w:rPr>
        <w:t>SUJETO OBLIGADO</w:t>
      </w:r>
      <w:r w:rsidRPr="00147B3B">
        <w:rPr>
          <w:rFonts w:ascii="Palatino Linotype" w:eastAsia="Calibri" w:hAnsi="Palatino Linotype" w:cs="Arial"/>
          <w:sz w:val="24"/>
          <w:szCs w:val="24"/>
        </w:rPr>
        <w:t xml:space="preserve"> entregó su respuesta el día </w:t>
      </w:r>
      <w:r w:rsidR="00095878" w:rsidRPr="00147B3B">
        <w:rPr>
          <w:rFonts w:ascii="Palatino Linotype" w:eastAsia="Calibri" w:hAnsi="Palatino Linotype" w:cs="Arial"/>
          <w:b/>
          <w:sz w:val="24"/>
          <w:szCs w:val="24"/>
        </w:rPr>
        <w:t>treinta (30</w:t>
      </w:r>
      <w:r w:rsidRPr="00147B3B">
        <w:rPr>
          <w:rFonts w:ascii="Palatino Linotype" w:eastAsia="Calibri" w:hAnsi="Palatino Linotype" w:cs="Arial"/>
          <w:b/>
          <w:sz w:val="24"/>
          <w:szCs w:val="24"/>
        </w:rPr>
        <w:t>) de</w:t>
      </w:r>
      <w:r w:rsidRPr="00147B3B">
        <w:rPr>
          <w:rFonts w:ascii="Palatino Linotype" w:eastAsia="Calibri" w:hAnsi="Palatino Linotype" w:cs="Arial"/>
          <w:sz w:val="24"/>
          <w:szCs w:val="24"/>
        </w:rPr>
        <w:t xml:space="preserve"> julio</w:t>
      </w:r>
      <w:r w:rsidRPr="00147B3B">
        <w:rPr>
          <w:rFonts w:ascii="Palatino Linotype" w:eastAsia="Calibri" w:hAnsi="Palatino Linotype" w:cs="Arial"/>
          <w:b/>
          <w:sz w:val="24"/>
          <w:szCs w:val="24"/>
        </w:rPr>
        <w:t xml:space="preserve"> </w:t>
      </w:r>
      <w:r w:rsidRPr="00147B3B">
        <w:rPr>
          <w:rFonts w:ascii="Palatino Linotype" w:eastAsia="Calibri" w:hAnsi="Palatino Linotype" w:cs="Arial"/>
          <w:sz w:val="24"/>
          <w:szCs w:val="24"/>
        </w:rPr>
        <w:t xml:space="preserve">dos mil dieciocho, </w:t>
      </w:r>
      <w:r w:rsidRPr="00147B3B">
        <w:rPr>
          <w:rFonts w:ascii="Palatino Linotype" w:hAnsi="Palatino Linotype" w:cs="Arial"/>
          <w:sz w:val="24"/>
          <w:szCs w:val="24"/>
        </w:rPr>
        <w:t>de tal forma q</w:t>
      </w:r>
      <w:r w:rsidR="00A14652" w:rsidRPr="00147B3B">
        <w:rPr>
          <w:rFonts w:ascii="Palatino Linotype" w:hAnsi="Palatino Linotype" w:cs="Arial"/>
          <w:sz w:val="24"/>
          <w:szCs w:val="24"/>
        </w:rPr>
        <w:t>ue e</w:t>
      </w:r>
      <w:r w:rsidRPr="00147B3B">
        <w:rPr>
          <w:rFonts w:ascii="Palatino Linotype" w:hAnsi="Palatino Linotype" w:cs="Arial"/>
          <w:sz w:val="24"/>
          <w:szCs w:val="24"/>
        </w:rPr>
        <w:t xml:space="preserve">l plazo para interponer los recursos transcurrió del día </w:t>
      </w:r>
      <w:r w:rsidRPr="00147B3B">
        <w:rPr>
          <w:rFonts w:ascii="Palatino Linotype" w:hAnsi="Palatino Linotype" w:cs="Arial"/>
          <w:b/>
          <w:sz w:val="24"/>
          <w:szCs w:val="24"/>
        </w:rPr>
        <w:t>treinta</w:t>
      </w:r>
      <w:r w:rsidRPr="00147B3B">
        <w:rPr>
          <w:rFonts w:ascii="Palatino Linotype" w:hAnsi="Palatino Linotype" w:cs="Arial"/>
          <w:sz w:val="24"/>
          <w:szCs w:val="24"/>
        </w:rPr>
        <w:t xml:space="preserve"> </w:t>
      </w:r>
      <w:r w:rsidR="00095878" w:rsidRPr="00147B3B">
        <w:rPr>
          <w:rFonts w:ascii="Palatino Linotype" w:hAnsi="Palatino Linotype" w:cs="Arial"/>
          <w:b/>
          <w:sz w:val="24"/>
          <w:szCs w:val="24"/>
        </w:rPr>
        <w:t>y uno</w:t>
      </w:r>
      <w:r w:rsidR="00095878" w:rsidRPr="00147B3B">
        <w:rPr>
          <w:rFonts w:ascii="Palatino Linotype" w:hAnsi="Palatino Linotype" w:cs="Arial"/>
          <w:sz w:val="24"/>
          <w:szCs w:val="24"/>
        </w:rPr>
        <w:t xml:space="preserve"> </w:t>
      </w:r>
      <w:r w:rsidR="00095878" w:rsidRPr="00147B3B">
        <w:rPr>
          <w:rFonts w:ascii="Palatino Linotype" w:hAnsi="Palatino Linotype" w:cs="Arial"/>
          <w:b/>
          <w:sz w:val="24"/>
          <w:szCs w:val="24"/>
        </w:rPr>
        <w:t>(31</w:t>
      </w:r>
      <w:r w:rsidRPr="00147B3B">
        <w:rPr>
          <w:rFonts w:ascii="Palatino Linotype" w:hAnsi="Palatino Linotype" w:cs="Arial"/>
          <w:b/>
          <w:sz w:val="24"/>
          <w:szCs w:val="24"/>
        </w:rPr>
        <w:t>) de julio</w:t>
      </w:r>
      <w:r w:rsidRPr="00147B3B">
        <w:rPr>
          <w:rFonts w:ascii="Palatino Linotype" w:hAnsi="Palatino Linotype" w:cs="Arial"/>
          <w:sz w:val="24"/>
          <w:szCs w:val="24"/>
        </w:rPr>
        <w:t xml:space="preserve"> </w:t>
      </w:r>
      <w:r w:rsidR="00A14652" w:rsidRPr="00147B3B">
        <w:rPr>
          <w:rFonts w:ascii="Palatino Linotype" w:eastAsia="Calibri" w:hAnsi="Palatino Linotype" w:cs="Times New Roman"/>
          <w:b/>
          <w:sz w:val="24"/>
          <w:szCs w:val="24"/>
          <w:lang w:val="es-ES" w:eastAsia="es-ES"/>
        </w:rPr>
        <w:t>al veinte (20</w:t>
      </w:r>
      <w:r w:rsidRPr="00147B3B">
        <w:rPr>
          <w:rFonts w:ascii="Palatino Linotype" w:eastAsia="Calibri" w:hAnsi="Palatino Linotype" w:cs="Times New Roman"/>
          <w:b/>
          <w:sz w:val="24"/>
          <w:szCs w:val="24"/>
          <w:lang w:val="es-ES" w:eastAsia="es-ES"/>
        </w:rPr>
        <w:t>) de agosto</w:t>
      </w:r>
      <w:r w:rsidRPr="00147B3B">
        <w:rPr>
          <w:rFonts w:ascii="Palatino Linotype" w:eastAsia="Calibri" w:hAnsi="Palatino Linotype" w:cs="Times New Roman"/>
          <w:sz w:val="24"/>
          <w:szCs w:val="24"/>
          <w:lang w:val="es-ES" w:eastAsia="es-ES"/>
        </w:rPr>
        <w:t xml:space="preserve"> de dos mil dieciocho</w:t>
      </w:r>
      <w:r w:rsidRPr="00147B3B">
        <w:rPr>
          <w:rFonts w:ascii="Palatino Linotype" w:hAnsi="Palatino Linotype" w:cs="Arial"/>
          <w:sz w:val="24"/>
          <w:szCs w:val="24"/>
        </w:rPr>
        <w:t xml:space="preserve">; en consecuencia, presentó su inconformidad el </w:t>
      </w:r>
      <w:r w:rsidR="00A14652" w:rsidRPr="00147B3B">
        <w:rPr>
          <w:rFonts w:ascii="Palatino Linotype" w:hAnsi="Palatino Linotype" w:cs="Arial"/>
          <w:b/>
          <w:sz w:val="24"/>
          <w:szCs w:val="24"/>
        </w:rPr>
        <w:t>día dos (2</w:t>
      </w:r>
      <w:r w:rsidRPr="00147B3B">
        <w:rPr>
          <w:rFonts w:ascii="Palatino Linotype" w:hAnsi="Palatino Linotype" w:cs="Arial"/>
          <w:b/>
          <w:sz w:val="24"/>
          <w:szCs w:val="24"/>
        </w:rPr>
        <w:t>)</w:t>
      </w:r>
      <w:r w:rsidRPr="00147B3B">
        <w:rPr>
          <w:rFonts w:ascii="Palatino Linotype" w:hAnsi="Palatino Linotype" w:cs="Arial"/>
          <w:sz w:val="24"/>
          <w:szCs w:val="24"/>
        </w:rPr>
        <w:t xml:space="preserve"> </w:t>
      </w:r>
      <w:r w:rsidR="00A14652" w:rsidRPr="00147B3B">
        <w:rPr>
          <w:rFonts w:ascii="Palatino Linotype" w:hAnsi="Palatino Linotype" w:cs="Arial"/>
          <w:b/>
          <w:sz w:val="24"/>
          <w:szCs w:val="24"/>
        </w:rPr>
        <w:t>de agosto</w:t>
      </w:r>
      <w:r w:rsidRPr="00147B3B">
        <w:rPr>
          <w:rFonts w:ascii="Palatino Linotype" w:eastAsia="Calibri" w:hAnsi="Palatino Linotype" w:cs="Times New Roman"/>
          <w:sz w:val="24"/>
          <w:szCs w:val="24"/>
          <w:lang w:val="es-ES" w:eastAsia="es-ES"/>
        </w:rPr>
        <w:t xml:space="preserve"> </w:t>
      </w:r>
      <w:r w:rsidRPr="00147B3B">
        <w:rPr>
          <w:rFonts w:ascii="Palatino Linotype" w:hAnsi="Palatino Linotype" w:cs="Arial"/>
          <w:sz w:val="24"/>
          <w:szCs w:val="24"/>
        </w:rPr>
        <w:t xml:space="preserve">de dos mil dieciocho, estos se encuentran dentro de los márgenes temporales previstos en el artículo 178 de la </w:t>
      </w:r>
      <w:r w:rsidRPr="00147B3B">
        <w:rPr>
          <w:rFonts w:ascii="Palatino Linotype" w:hAnsi="Palatino Linotype" w:cs="Arial"/>
          <w:b/>
          <w:sz w:val="24"/>
          <w:szCs w:val="24"/>
        </w:rPr>
        <w:t>Ley de Transparencia y Acceso a la Información Pública del Estado de México y Municipios</w:t>
      </w:r>
      <w:r w:rsidRPr="00147B3B">
        <w:rPr>
          <w:rFonts w:ascii="Palatino Linotype" w:hAnsi="Palatino Linotype" w:cs="Arial"/>
          <w:sz w:val="24"/>
          <w:szCs w:val="24"/>
        </w:rPr>
        <w:t>.</w:t>
      </w:r>
    </w:p>
    <w:p w:rsidR="003313C8" w:rsidRPr="00147B3B" w:rsidRDefault="003313C8" w:rsidP="003313C8">
      <w:pPr>
        <w:spacing w:after="0" w:line="360" w:lineRule="auto"/>
        <w:ind w:left="360"/>
        <w:contextualSpacing/>
        <w:jc w:val="both"/>
        <w:rPr>
          <w:rFonts w:ascii="Palatino Linotype" w:eastAsia="Calibri" w:hAnsi="Palatino Linotype" w:cs="Times New Roman"/>
          <w:sz w:val="24"/>
          <w:szCs w:val="24"/>
          <w:lang w:val="es-ES" w:eastAsia="es-ES"/>
        </w:rPr>
      </w:pPr>
    </w:p>
    <w:p w:rsidR="003313C8" w:rsidRPr="00147B3B" w:rsidRDefault="003313C8" w:rsidP="003313C8">
      <w:pPr>
        <w:numPr>
          <w:ilvl w:val="0"/>
          <w:numId w:val="2"/>
        </w:numPr>
        <w:spacing w:after="0" w:line="360" w:lineRule="auto"/>
        <w:contextualSpacing/>
        <w:jc w:val="both"/>
        <w:rPr>
          <w:rFonts w:ascii="Palatino Linotype" w:eastAsia="Calibri" w:hAnsi="Palatino Linotype" w:cs="Times New Roman"/>
          <w:sz w:val="24"/>
          <w:szCs w:val="24"/>
          <w:lang w:val="es-ES" w:eastAsia="es-ES"/>
        </w:rPr>
      </w:pPr>
      <w:r w:rsidRPr="00147B3B">
        <w:rPr>
          <w:rFonts w:ascii="Palatino Linotype" w:eastAsia="Calibri" w:hAnsi="Palatino Linotype" w:cs="Times New Roman"/>
          <w:sz w:val="24"/>
          <w:szCs w:val="24"/>
          <w:lang w:val="es-ES"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3313C8" w:rsidRPr="00147B3B" w:rsidRDefault="003313C8" w:rsidP="003313C8">
      <w:pPr>
        <w:spacing w:after="0" w:line="360" w:lineRule="auto"/>
        <w:ind w:left="360"/>
        <w:contextualSpacing/>
        <w:jc w:val="both"/>
        <w:rPr>
          <w:rFonts w:ascii="Palatino Linotype" w:eastAsia="Calibri" w:hAnsi="Palatino Linotype" w:cs="Arial"/>
          <w:sz w:val="24"/>
          <w:szCs w:val="24"/>
          <w:lang w:val="es-ES_tradnl" w:eastAsia="es-ES"/>
        </w:rPr>
      </w:pPr>
    </w:p>
    <w:p w:rsidR="003313C8" w:rsidRPr="00147B3B" w:rsidRDefault="003313C8" w:rsidP="003313C8">
      <w:pPr>
        <w:keepNext/>
        <w:keepLines/>
        <w:spacing w:after="0"/>
        <w:outlineLvl w:val="0"/>
        <w:rPr>
          <w:rFonts w:ascii="Palatino Linotype" w:eastAsia="Calibri" w:hAnsi="Palatino Linotype" w:cstheme="majorBidi"/>
          <w:b/>
          <w:sz w:val="24"/>
          <w:szCs w:val="24"/>
        </w:rPr>
      </w:pPr>
      <w:bookmarkStart w:id="4" w:name="_Toc526158454"/>
      <w:r w:rsidRPr="00147B3B">
        <w:rPr>
          <w:rFonts w:ascii="Palatino Linotype" w:eastAsia="Calibri" w:hAnsi="Palatino Linotype" w:cstheme="majorBidi"/>
          <w:b/>
          <w:sz w:val="24"/>
          <w:szCs w:val="24"/>
        </w:rPr>
        <w:t>TERCERO.</w:t>
      </w:r>
      <w:bookmarkStart w:id="5" w:name="_Toc477891854"/>
      <w:r w:rsidRPr="00147B3B">
        <w:rPr>
          <w:rFonts w:ascii="Palatino Linotype" w:eastAsia="Calibri" w:hAnsi="Palatino Linotype" w:cstheme="majorBidi"/>
          <w:b/>
          <w:sz w:val="24"/>
          <w:szCs w:val="24"/>
        </w:rPr>
        <w:t xml:space="preserve"> Del planteamiento de la </w:t>
      </w:r>
      <w:proofErr w:type="spellStart"/>
      <w:r w:rsidRPr="00147B3B">
        <w:rPr>
          <w:rFonts w:ascii="Palatino Linotype" w:eastAsia="Calibri" w:hAnsi="Palatino Linotype" w:cstheme="majorBidi"/>
          <w:b/>
          <w:sz w:val="24"/>
          <w:szCs w:val="24"/>
        </w:rPr>
        <w:t>litis</w:t>
      </w:r>
      <w:proofErr w:type="spellEnd"/>
      <w:r w:rsidRPr="00147B3B">
        <w:rPr>
          <w:rFonts w:ascii="Palatino Linotype" w:eastAsiaTheme="majorEastAsia" w:hAnsi="Palatino Linotype" w:cstheme="majorBidi"/>
          <w:b/>
          <w:sz w:val="24"/>
          <w:szCs w:val="24"/>
        </w:rPr>
        <w:t>.</w:t>
      </w:r>
      <w:bookmarkEnd w:id="4"/>
      <w:bookmarkEnd w:id="5"/>
      <w:r w:rsidRPr="00147B3B">
        <w:rPr>
          <w:rFonts w:ascii="Palatino Linotype" w:eastAsiaTheme="majorEastAsia" w:hAnsi="Palatino Linotype" w:cs="Arial"/>
          <w:b/>
          <w:sz w:val="24"/>
          <w:szCs w:val="24"/>
        </w:rPr>
        <w:t xml:space="preserve"> </w:t>
      </w:r>
    </w:p>
    <w:p w:rsidR="003313C8" w:rsidRPr="00147B3B" w:rsidRDefault="003313C8" w:rsidP="003313C8">
      <w:pPr>
        <w:spacing w:after="0"/>
      </w:pPr>
    </w:p>
    <w:p w:rsidR="00647F53" w:rsidRPr="00147B3B" w:rsidRDefault="003313C8" w:rsidP="003313C8">
      <w:pPr>
        <w:numPr>
          <w:ilvl w:val="0"/>
          <w:numId w:val="2"/>
        </w:numPr>
        <w:spacing w:after="0" w:line="360" w:lineRule="auto"/>
        <w:ind w:left="426" w:hanging="426"/>
        <w:contextualSpacing/>
        <w:jc w:val="both"/>
        <w:rPr>
          <w:rFonts w:ascii="Palatino Linotype" w:hAnsi="Palatino Linotype" w:cs="Arial"/>
          <w:sz w:val="24"/>
          <w:szCs w:val="24"/>
        </w:rPr>
      </w:pPr>
      <w:r w:rsidRPr="00147B3B">
        <w:rPr>
          <w:rFonts w:ascii="Palatino Linotype" w:eastAsia="Calibri" w:hAnsi="Palatino Linotype" w:cs="Arial"/>
          <w:sz w:val="24"/>
          <w:szCs w:val="24"/>
          <w:lang w:eastAsia="es-ES"/>
        </w:rPr>
        <w:t xml:space="preserve">De lo inicialmente solicitado por </w:t>
      </w:r>
      <w:r w:rsidR="00C66E6C" w:rsidRPr="00C66E6C">
        <w:rPr>
          <w:rFonts w:ascii="Palatino Linotype" w:eastAsia="Calibri" w:hAnsi="Palatino Linotype" w:cs="Arial"/>
          <w:b/>
          <w:sz w:val="24"/>
          <w:szCs w:val="24"/>
          <w:highlight w:val="black"/>
          <w:lang w:eastAsia="es-ES"/>
        </w:rPr>
        <w:t>-----</w:t>
      </w:r>
      <w:r w:rsidRPr="00147B3B">
        <w:rPr>
          <w:rFonts w:ascii="Palatino Linotype" w:eastAsia="Calibri" w:hAnsi="Palatino Linotype" w:cs="Arial"/>
          <w:sz w:val="24"/>
          <w:szCs w:val="24"/>
          <w:lang w:eastAsia="es-ES"/>
        </w:rPr>
        <w:t xml:space="preserve">, se puede observar que el servidor público habilitado, a través de la Unidad de Transparencia entregó respuesta a la solicitud de información; sin embargo, </w:t>
      </w:r>
      <w:r w:rsidR="00367273" w:rsidRPr="00147B3B">
        <w:rPr>
          <w:rFonts w:ascii="Palatino Linotype" w:hAnsi="Palatino Linotype" w:cs="Arial"/>
          <w:sz w:val="24"/>
          <w:szCs w:val="24"/>
        </w:rPr>
        <w:t>el particular</w:t>
      </w:r>
      <w:r w:rsidR="00647F53" w:rsidRPr="00147B3B">
        <w:rPr>
          <w:rFonts w:ascii="Palatino Linotype" w:hAnsi="Palatino Linotype" w:cs="Arial"/>
          <w:sz w:val="24"/>
          <w:szCs w:val="24"/>
        </w:rPr>
        <w:t xml:space="preserve"> se inconforma</w:t>
      </w:r>
      <w:r w:rsidRPr="00147B3B">
        <w:rPr>
          <w:rFonts w:ascii="Palatino Linotype" w:hAnsi="Palatino Linotype" w:cs="Arial"/>
          <w:sz w:val="24"/>
          <w:szCs w:val="24"/>
        </w:rPr>
        <w:t xml:space="preserve"> </w:t>
      </w:r>
      <w:r w:rsidR="00966849" w:rsidRPr="00147B3B">
        <w:rPr>
          <w:rFonts w:ascii="Palatino Linotype" w:hAnsi="Palatino Linotype" w:cs="Arial"/>
          <w:sz w:val="24"/>
          <w:szCs w:val="24"/>
        </w:rPr>
        <w:t>y</w:t>
      </w:r>
      <w:r w:rsidR="00647F53" w:rsidRPr="00147B3B">
        <w:rPr>
          <w:rFonts w:ascii="Palatino Linotype" w:hAnsi="Palatino Linotype" w:cs="Arial"/>
          <w:sz w:val="24"/>
          <w:szCs w:val="24"/>
        </w:rPr>
        <w:t xml:space="preserve"> </w:t>
      </w:r>
      <w:r w:rsidR="00966849" w:rsidRPr="00147B3B">
        <w:rPr>
          <w:rFonts w:ascii="Palatino Linotype" w:hAnsi="Palatino Linotype" w:cs="Arial"/>
          <w:sz w:val="24"/>
          <w:szCs w:val="24"/>
        </w:rPr>
        <w:t xml:space="preserve">manifiesta como acto impugnado, la incongruencia de la respuesta del </w:t>
      </w:r>
      <w:r w:rsidR="00966849" w:rsidRPr="00147B3B">
        <w:rPr>
          <w:rFonts w:ascii="Palatino Linotype" w:hAnsi="Palatino Linotype" w:cs="Arial"/>
          <w:b/>
          <w:sz w:val="24"/>
          <w:szCs w:val="24"/>
        </w:rPr>
        <w:t xml:space="preserve">SUJETO </w:t>
      </w:r>
      <w:r w:rsidR="00966849" w:rsidRPr="00147B3B">
        <w:rPr>
          <w:rFonts w:ascii="Palatino Linotype" w:hAnsi="Palatino Linotype" w:cs="Arial"/>
          <w:b/>
          <w:sz w:val="24"/>
          <w:szCs w:val="24"/>
        </w:rPr>
        <w:lastRenderedPageBreak/>
        <w:t>OBLIGADO</w:t>
      </w:r>
      <w:r w:rsidR="00966849" w:rsidRPr="00147B3B">
        <w:rPr>
          <w:rFonts w:ascii="Palatino Linotype" w:hAnsi="Palatino Linotype" w:cs="Arial"/>
          <w:sz w:val="24"/>
          <w:szCs w:val="24"/>
        </w:rPr>
        <w:t xml:space="preserve"> y como motivos de inconformidad, todos los sindicatos regresan las aportaciones cuando se deja de estar en ellos, no cree que ésta sea la única institución que se quede con el dinero de las cuotas sindicales.</w:t>
      </w:r>
    </w:p>
    <w:p w:rsidR="00966849" w:rsidRPr="00147B3B" w:rsidRDefault="00966849" w:rsidP="00966849">
      <w:pPr>
        <w:spacing w:after="0" w:line="360" w:lineRule="auto"/>
        <w:ind w:left="426"/>
        <w:contextualSpacing/>
        <w:jc w:val="both"/>
        <w:rPr>
          <w:rFonts w:ascii="Palatino Linotype" w:hAnsi="Palatino Linotype" w:cs="Arial"/>
          <w:sz w:val="24"/>
          <w:szCs w:val="24"/>
        </w:rPr>
      </w:pPr>
    </w:p>
    <w:p w:rsidR="003313C8" w:rsidRPr="00147B3B" w:rsidRDefault="003313C8" w:rsidP="003313C8">
      <w:pPr>
        <w:numPr>
          <w:ilvl w:val="0"/>
          <w:numId w:val="2"/>
        </w:numPr>
        <w:spacing w:after="0" w:line="360" w:lineRule="auto"/>
        <w:ind w:left="426" w:hanging="426"/>
        <w:contextualSpacing/>
        <w:jc w:val="both"/>
        <w:rPr>
          <w:rFonts w:ascii="Palatino Linotype" w:hAnsi="Palatino Linotype" w:cs="Arial"/>
          <w:sz w:val="24"/>
          <w:szCs w:val="24"/>
        </w:rPr>
      </w:pPr>
      <w:r w:rsidRPr="00147B3B">
        <w:rPr>
          <w:rFonts w:ascii="Palatino Linotype" w:hAnsi="Palatino Linotype" w:cs="Arial"/>
          <w:sz w:val="24"/>
          <w:szCs w:val="24"/>
          <w:lang w:val="es-ES_tradnl"/>
        </w:rPr>
        <w:t>En consecuencia, el estudio de la presente resolución versará respecto al contenido de la respuesta, a efecto de verificar si se da cumplimiento al derecho de acceso a l</w:t>
      </w:r>
      <w:r w:rsidR="00966849" w:rsidRPr="00147B3B">
        <w:rPr>
          <w:rFonts w:ascii="Palatino Linotype" w:hAnsi="Palatino Linotype" w:cs="Arial"/>
          <w:sz w:val="24"/>
          <w:szCs w:val="24"/>
          <w:lang w:val="es-ES_tradnl"/>
        </w:rPr>
        <w:t>a información o en su defecto si se vulneró</w:t>
      </w:r>
      <w:r w:rsidRPr="00147B3B">
        <w:rPr>
          <w:rFonts w:ascii="Palatino Linotype" w:hAnsi="Palatino Linotype" w:cs="Arial"/>
          <w:sz w:val="24"/>
          <w:szCs w:val="24"/>
          <w:lang w:val="es-ES_tradnl"/>
        </w:rPr>
        <w:t>, ordenar su reparación.</w:t>
      </w:r>
    </w:p>
    <w:p w:rsidR="003313C8" w:rsidRPr="00147B3B" w:rsidRDefault="003313C8" w:rsidP="003313C8">
      <w:pPr>
        <w:spacing w:after="0"/>
        <w:ind w:left="720"/>
        <w:contextualSpacing/>
        <w:rPr>
          <w:rFonts w:ascii="Palatino Linotype" w:hAnsi="Palatino Linotype" w:cs="Arial"/>
          <w:sz w:val="24"/>
          <w:szCs w:val="24"/>
          <w:lang w:val="es-ES_tradnl"/>
        </w:rPr>
      </w:pPr>
    </w:p>
    <w:p w:rsidR="003313C8" w:rsidRPr="00147B3B" w:rsidRDefault="00966849" w:rsidP="003313C8">
      <w:pPr>
        <w:numPr>
          <w:ilvl w:val="0"/>
          <w:numId w:val="2"/>
        </w:numPr>
        <w:spacing w:after="0" w:line="360" w:lineRule="auto"/>
        <w:ind w:left="426" w:right="49" w:hanging="426"/>
        <w:contextualSpacing/>
        <w:jc w:val="both"/>
        <w:rPr>
          <w:rFonts w:ascii="Palatino Linotype" w:hAnsi="Palatino Linotype"/>
          <w:b/>
          <w:i/>
          <w:sz w:val="24"/>
          <w:szCs w:val="24"/>
        </w:rPr>
      </w:pPr>
      <w:r w:rsidRPr="00147B3B">
        <w:rPr>
          <w:rFonts w:ascii="Palatino Linotype" w:hAnsi="Palatino Linotype" w:cs="Arial"/>
          <w:sz w:val="24"/>
          <w:szCs w:val="24"/>
        </w:rPr>
        <w:t>L</w:t>
      </w:r>
      <w:r w:rsidR="003313C8" w:rsidRPr="00147B3B">
        <w:rPr>
          <w:rFonts w:ascii="Palatino Linotype" w:hAnsi="Palatino Linotype" w:cs="Arial"/>
          <w:sz w:val="24"/>
          <w:szCs w:val="24"/>
        </w:rPr>
        <w:t xml:space="preserve">o anterior es así, el presente recurso de revisión se circunscribe en determinar si el </w:t>
      </w:r>
      <w:r w:rsidR="003313C8" w:rsidRPr="00147B3B">
        <w:rPr>
          <w:rFonts w:ascii="Palatino Linotype" w:hAnsi="Palatino Linotype" w:cs="Arial"/>
          <w:b/>
          <w:sz w:val="24"/>
          <w:szCs w:val="24"/>
        </w:rPr>
        <w:t>SUJETO</w:t>
      </w:r>
      <w:r w:rsidR="003313C8" w:rsidRPr="00147B3B">
        <w:rPr>
          <w:rFonts w:ascii="Palatino Linotype" w:hAnsi="Palatino Linotype" w:cs="Arial"/>
          <w:sz w:val="24"/>
          <w:szCs w:val="24"/>
        </w:rPr>
        <w:t xml:space="preserve"> </w:t>
      </w:r>
      <w:r w:rsidR="003313C8" w:rsidRPr="00147B3B">
        <w:rPr>
          <w:rFonts w:ascii="Palatino Linotype" w:hAnsi="Palatino Linotype" w:cs="Arial"/>
          <w:b/>
          <w:sz w:val="24"/>
          <w:szCs w:val="24"/>
        </w:rPr>
        <w:t>OBLIGADO</w:t>
      </w:r>
      <w:r w:rsidR="003313C8" w:rsidRPr="00147B3B">
        <w:rPr>
          <w:rFonts w:ascii="Palatino Linotype" w:hAnsi="Palatino Linotype" w:cs="Arial"/>
          <w:sz w:val="24"/>
          <w:szCs w:val="24"/>
        </w:rPr>
        <w:t xml:space="preserve"> con su respuesta a la solicitud de información </w:t>
      </w:r>
      <w:r w:rsidR="003313C8" w:rsidRPr="00147B3B">
        <w:rPr>
          <w:rFonts w:ascii="Palatino Linotype" w:eastAsia="Times New Roman" w:hAnsi="Palatino Linotype"/>
          <w:sz w:val="24"/>
          <w:szCs w:val="24"/>
        </w:rPr>
        <w:t>actualiza alguna de las causales de procedencia</w:t>
      </w:r>
      <w:r w:rsidR="003313C8" w:rsidRPr="00147B3B">
        <w:rPr>
          <w:rFonts w:ascii="Palatino Linotype" w:eastAsia="Times New Roman" w:hAnsi="Palatino Linotype"/>
          <w:b/>
          <w:sz w:val="24"/>
          <w:szCs w:val="24"/>
        </w:rPr>
        <w:t xml:space="preserve"> </w:t>
      </w:r>
      <w:r w:rsidR="003313C8" w:rsidRPr="00147B3B">
        <w:rPr>
          <w:rFonts w:ascii="Palatino Linotype" w:eastAsia="Times New Roman" w:hAnsi="Palatino Linotype" w:cs="Arial"/>
          <w:sz w:val="24"/>
          <w:szCs w:val="24"/>
          <w:lang w:eastAsia="es-MX"/>
        </w:rPr>
        <w:t xml:space="preserve">contenidas en </w:t>
      </w:r>
      <w:r w:rsidR="003313C8" w:rsidRPr="00147B3B">
        <w:rPr>
          <w:rFonts w:ascii="Palatino Linotype" w:eastAsia="Times New Roman" w:hAnsi="Palatino Linotype" w:cs="Arial"/>
          <w:sz w:val="24"/>
          <w:szCs w:val="24"/>
          <w:lang w:val="es-ES" w:eastAsia="es-MX"/>
        </w:rPr>
        <w:t xml:space="preserve">el </w:t>
      </w:r>
      <w:r w:rsidR="00C94463" w:rsidRPr="00147B3B">
        <w:rPr>
          <w:rFonts w:ascii="Palatino Linotype" w:eastAsia="Times New Roman" w:hAnsi="Palatino Linotype" w:cs="Arial"/>
          <w:b/>
          <w:sz w:val="24"/>
          <w:szCs w:val="24"/>
          <w:lang w:val="es-ES" w:eastAsia="es-MX"/>
        </w:rPr>
        <w:t>artículo 179 fracción I</w:t>
      </w:r>
      <w:r w:rsidR="003313C8" w:rsidRPr="00147B3B">
        <w:rPr>
          <w:rFonts w:ascii="Palatino Linotype" w:eastAsia="Times New Roman" w:hAnsi="Palatino Linotype" w:cs="Arial"/>
          <w:sz w:val="24"/>
          <w:szCs w:val="24"/>
          <w:lang w:val="es-ES" w:eastAsia="es-MX"/>
        </w:rPr>
        <w:t xml:space="preserve"> de la </w:t>
      </w:r>
      <w:r w:rsidR="003313C8" w:rsidRPr="00147B3B">
        <w:rPr>
          <w:rFonts w:ascii="Palatino Linotype" w:eastAsia="Calibri" w:hAnsi="Palatino Linotype" w:cs="Arial"/>
          <w:b/>
          <w:sz w:val="24"/>
          <w:szCs w:val="24"/>
          <w:lang w:val="es-ES"/>
        </w:rPr>
        <w:t>Ley de Transparencia y Acceso a la Información Pública del Estado de México y Municipios</w:t>
      </w:r>
      <w:r w:rsidR="003313C8" w:rsidRPr="00147B3B">
        <w:rPr>
          <w:rFonts w:ascii="Palatino Linotype" w:eastAsia="Times New Roman" w:hAnsi="Palatino Linotype" w:cs="Arial"/>
          <w:sz w:val="24"/>
          <w:szCs w:val="24"/>
          <w:lang w:val="es-ES" w:eastAsia="es-MX"/>
        </w:rPr>
        <w:t xml:space="preserve">. </w:t>
      </w:r>
    </w:p>
    <w:p w:rsidR="003313C8" w:rsidRPr="00147B3B" w:rsidRDefault="003313C8" w:rsidP="003313C8">
      <w:pPr>
        <w:shd w:val="clear" w:color="auto" w:fill="FFFFFF"/>
        <w:spacing w:after="0" w:line="360" w:lineRule="auto"/>
        <w:ind w:left="426"/>
        <w:contextualSpacing/>
        <w:jc w:val="both"/>
        <w:rPr>
          <w:rFonts w:ascii="Palatino Linotype" w:hAnsi="Palatino Linotype" w:cs="Arial"/>
          <w:sz w:val="24"/>
          <w:szCs w:val="24"/>
        </w:rPr>
      </w:pPr>
    </w:p>
    <w:p w:rsidR="003313C8" w:rsidRPr="00147B3B" w:rsidRDefault="003313C8" w:rsidP="003313C8">
      <w:pPr>
        <w:keepNext/>
        <w:keepLines/>
        <w:spacing w:before="240" w:after="0"/>
        <w:outlineLvl w:val="0"/>
        <w:rPr>
          <w:rFonts w:ascii="Palatino Linotype" w:eastAsiaTheme="majorEastAsia" w:hAnsi="Palatino Linotype" w:cs="Arial"/>
          <w:b/>
          <w:sz w:val="24"/>
          <w:szCs w:val="24"/>
        </w:rPr>
      </w:pPr>
      <w:bookmarkStart w:id="6" w:name="_Toc477891855"/>
      <w:bookmarkStart w:id="7" w:name="_Toc517374423"/>
      <w:bookmarkStart w:id="8" w:name="_Toc526158455"/>
      <w:r w:rsidRPr="00147B3B">
        <w:rPr>
          <w:rFonts w:ascii="Palatino Linotype" w:eastAsiaTheme="majorEastAsia" w:hAnsi="Palatino Linotype" w:cstheme="majorBidi"/>
          <w:b/>
          <w:sz w:val="24"/>
          <w:szCs w:val="24"/>
        </w:rPr>
        <w:t>CUARTO. Del estudio de resolución del asunto</w:t>
      </w:r>
      <w:bookmarkEnd w:id="6"/>
      <w:r w:rsidRPr="00147B3B">
        <w:rPr>
          <w:rFonts w:ascii="Palatino Linotype" w:eastAsiaTheme="majorEastAsia" w:hAnsi="Palatino Linotype" w:cstheme="majorBidi"/>
          <w:b/>
          <w:sz w:val="24"/>
          <w:szCs w:val="24"/>
        </w:rPr>
        <w:t>.</w:t>
      </w:r>
      <w:bookmarkEnd w:id="7"/>
      <w:bookmarkEnd w:id="8"/>
    </w:p>
    <w:p w:rsidR="003313C8" w:rsidRPr="00147B3B" w:rsidRDefault="003313C8" w:rsidP="003313C8">
      <w:pPr>
        <w:spacing w:after="0"/>
        <w:ind w:left="720"/>
        <w:contextualSpacing/>
        <w:rPr>
          <w:rFonts w:ascii="Palatino Linotype" w:hAnsi="Palatino Linotype" w:cs="Arial"/>
          <w:sz w:val="24"/>
          <w:szCs w:val="24"/>
        </w:rPr>
      </w:pPr>
    </w:p>
    <w:p w:rsidR="003313C8" w:rsidRPr="00147B3B" w:rsidRDefault="003313C8" w:rsidP="003313C8">
      <w:pPr>
        <w:numPr>
          <w:ilvl w:val="0"/>
          <w:numId w:val="2"/>
        </w:numPr>
        <w:spacing w:before="240" w:after="360" w:line="360" w:lineRule="auto"/>
        <w:ind w:left="426" w:hanging="426"/>
        <w:contextualSpacing/>
        <w:jc w:val="both"/>
        <w:rPr>
          <w:rFonts w:ascii="Palatino Linotype" w:eastAsia="MS Mincho" w:hAnsi="Palatino Linotype" w:cs="Arial"/>
          <w:i/>
          <w:sz w:val="24"/>
          <w:szCs w:val="24"/>
          <w:lang w:eastAsia="es-ES"/>
        </w:rPr>
      </w:pPr>
      <w:r w:rsidRPr="00147B3B">
        <w:rPr>
          <w:rFonts w:ascii="Palatino Linotype" w:hAnsi="Palatino Linotype" w:cs="Arial"/>
          <w:sz w:val="24"/>
          <w:szCs w:val="24"/>
        </w:rPr>
        <w:t xml:space="preserve">Derivado del Planteamiento de la Litis, se procede analizar el contenido íntegro de las actuaciones que obran en el expediente electrónico, y así este Órgano Garante dictar la resolución correspondiente, tomando en consideración los elementos aportados por las partes y apegándose en todo momento al principio de máxima publicidad de acuerdo a lo establecido en el artículo 8 de la </w:t>
      </w:r>
      <w:r w:rsidRPr="00147B3B">
        <w:rPr>
          <w:rFonts w:ascii="Palatino Linotype" w:eastAsia="Calibri" w:hAnsi="Palatino Linotype" w:cs="Arial"/>
          <w:b/>
          <w:sz w:val="24"/>
          <w:szCs w:val="24"/>
          <w:lang w:val="es-ES"/>
        </w:rPr>
        <w:t>Ley de Transparencia y Acceso a la Información Pública del Estado de México y Municipios</w:t>
      </w:r>
      <w:r w:rsidRPr="00147B3B">
        <w:rPr>
          <w:rFonts w:ascii="Palatino Linotype" w:eastAsia="Times New Roman" w:hAnsi="Palatino Linotype" w:cs="Arial"/>
          <w:sz w:val="24"/>
          <w:szCs w:val="24"/>
          <w:lang w:val="es-ES" w:eastAsia="es-MX"/>
        </w:rPr>
        <w:t>.</w:t>
      </w:r>
    </w:p>
    <w:p w:rsidR="003313C8" w:rsidRPr="00147B3B" w:rsidRDefault="003313C8" w:rsidP="003313C8">
      <w:pPr>
        <w:shd w:val="clear" w:color="auto" w:fill="FFFFFF"/>
        <w:spacing w:after="0" w:line="360" w:lineRule="auto"/>
        <w:ind w:left="426"/>
        <w:contextualSpacing/>
        <w:jc w:val="both"/>
        <w:rPr>
          <w:rFonts w:ascii="Palatino Linotype" w:hAnsi="Palatino Linotype" w:cs="Arial"/>
          <w:sz w:val="24"/>
          <w:szCs w:val="24"/>
        </w:rPr>
      </w:pPr>
    </w:p>
    <w:p w:rsidR="003313C8" w:rsidRPr="00147B3B" w:rsidRDefault="003313C8" w:rsidP="003313C8">
      <w:pPr>
        <w:keepNext/>
        <w:keepLines/>
        <w:spacing w:before="40" w:after="0"/>
        <w:ind w:left="284"/>
        <w:outlineLvl w:val="1"/>
        <w:rPr>
          <w:rFonts w:ascii="Palatino Linotype" w:eastAsiaTheme="majorEastAsia" w:hAnsi="Palatino Linotype" w:cstheme="majorBidi"/>
          <w:b/>
          <w:i/>
          <w:sz w:val="24"/>
          <w:szCs w:val="24"/>
          <w:lang w:val="es-ES"/>
        </w:rPr>
      </w:pPr>
      <w:bookmarkStart w:id="9" w:name="_Toc517374424"/>
      <w:bookmarkStart w:id="10" w:name="_Toc526158456"/>
      <w:r w:rsidRPr="00147B3B">
        <w:rPr>
          <w:rFonts w:ascii="Palatino Linotype" w:eastAsiaTheme="majorEastAsia" w:hAnsi="Palatino Linotype" w:cstheme="majorBidi"/>
          <w:b/>
          <w:i/>
          <w:sz w:val="24"/>
          <w:szCs w:val="24"/>
          <w:lang w:val="es-ES"/>
        </w:rPr>
        <w:lastRenderedPageBreak/>
        <w:t>I. De la respuesta a la solicitud de información.</w:t>
      </w:r>
      <w:bookmarkEnd w:id="9"/>
      <w:bookmarkEnd w:id="10"/>
    </w:p>
    <w:p w:rsidR="003313C8" w:rsidRPr="00147B3B" w:rsidRDefault="003313C8" w:rsidP="003313C8">
      <w:pPr>
        <w:shd w:val="clear" w:color="auto" w:fill="FFFFFF"/>
        <w:spacing w:after="0" w:line="360" w:lineRule="auto"/>
        <w:ind w:left="426"/>
        <w:contextualSpacing/>
        <w:jc w:val="both"/>
        <w:rPr>
          <w:rFonts w:ascii="Palatino Linotype" w:hAnsi="Palatino Linotype" w:cs="Arial"/>
          <w:sz w:val="24"/>
          <w:szCs w:val="24"/>
        </w:rPr>
      </w:pPr>
    </w:p>
    <w:p w:rsidR="00FD162C" w:rsidRPr="00147B3B" w:rsidRDefault="00CE2C32" w:rsidP="00FD162C">
      <w:pPr>
        <w:numPr>
          <w:ilvl w:val="0"/>
          <w:numId w:val="2"/>
        </w:numPr>
        <w:spacing w:before="240" w:after="240" w:line="360" w:lineRule="auto"/>
        <w:ind w:left="426" w:right="49" w:hanging="426"/>
        <w:contextualSpacing/>
        <w:jc w:val="both"/>
        <w:rPr>
          <w:rFonts w:ascii="Palatino Linotype" w:eastAsia="Calibri" w:hAnsi="Palatino Linotype" w:cs="Arial"/>
          <w:sz w:val="24"/>
          <w:szCs w:val="24"/>
          <w:lang w:val="es-ES"/>
        </w:rPr>
      </w:pPr>
      <w:r w:rsidRPr="00147B3B">
        <w:rPr>
          <w:rFonts w:ascii="Palatino Linotype" w:hAnsi="Palatino Linotype" w:cs="Arial"/>
          <w:sz w:val="24"/>
          <w:szCs w:val="24"/>
        </w:rPr>
        <w:t>A través de l</w:t>
      </w:r>
      <w:r w:rsidR="00FD162C" w:rsidRPr="00147B3B">
        <w:rPr>
          <w:rFonts w:ascii="Palatino Linotype" w:hAnsi="Palatino Linotype" w:cs="Arial"/>
          <w:sz w:val="24"/>
          <w:szCs w:val="24"/>
        </w:rPr>
        <w:t xml:space="preserve">a respuesta del </w:t>
      </w:r>
      <w:r w:rsidR="00FD162C" w:rsidRPr="00147B3B">
        <w:rPr>
          <w:rFonts w:ascii="Palatino Linotype" w:hAnsi="Palatino Linotype" w:cs="Arial"/>
          <w:b/>
          <w:sz w:val="24"/>
          <w:szCs w:val="24"/>
        </w:rPr>
        <w:t>SUJETO OBLIGADO</w:t>
      </w:r>
      <w:r w:rsidR="00FD162C" w:rsidRPr="00147B3B">
        <w:rPr>
          <w:rFonts w:ascii="Palatino Linotype" w:hAnsi="Palatino Linotype" w:cs="Arial"/>
          <w:sz w:val="24"/>
          <w:szCs w:val="24"/>
        </w:rPr>
        <w:t xml:space="preserve"> </w:t>
      </w:r>
      <w:r w:rsidRPr="00147B3B">
        <w:rPr>
          <w:rFonts w:ascii="Palatino Linotype" w:hAnsi="Palatino Linotype" w:cs="Arial"/>
          <w:sz w:val="24"/>
          <w:szCs w:val="24"/>
        </w:rPr>
        <w:t xml:space="preserve">se señaló </w:t>
      </w:r>
      <w:r w:rsidR="00FD162C" w:rsidRPr="00147B3B">
        <w:rPr>
          <w:rFonts w:ascii="Palatino Linotype" w:hAnsi="Palatino Linotype" w:cs="Arial"/>
          <w:sz w:val="24"/>
          <w:szCs w:val="24"/>
        </w:rPr>
        <w:t xml:space="preserve">que derivado de una búsqueda exhaustiva y razonable en los archivos que obran en la Dirección de Administración y Finanzas no existe </w:t>
      </w:r>
      <w:r w:rsidR="00240F04" w:rsidRPr="00147B3B">
        <w:rPr>
          <w:rFonts w:ascii="Palatino Linotype" w:hAnsi="Palatino Linotype" w:cs="Arial"/>
          <w:sz w:val="24"/>
          <w:szCs w:val="24"/>
        </w:rPr>
        <w:t xml:space="preserve">documentación que establezca el proceso para la recuperación de cuotas sindicales de servidores públicos que han dejado de laborar en la Universidad y en consecuencia </w:t>
      </w:r>
      <w:r w:rsidR="00D40507" w:rsidRPr="00147B3B">
        <w:rPr>
          <w:rFonts w:ascii="Palatino Linotype" w:hAnsi="Palatino Linotype" w:cs="Arial"/>
          <w:sz w:val="24"/>
          <w:szCs w:val="24"/>
        </w:rPr>
        <w:t xml:space="preserve">tampoco </w:t>
      </w:r>
      <w:r w:rsidR="00240F04" w:rsidRPr="00147B3B">
        <w:rPr>
          <w:rFonts w:ascii="Palatino Linotype" w:hAnsi="Palatino Linotype" w:cs="Arial"/>
          <w:sz w:val="24"/>
          <w:szCs w:val="24"/>
        </w:rPr>
        <w:t xml:space="preserve">procesos externos de carácter administrativo o judicial. </w:t>
      </w:r>
    </w:p>
    <w:p w:rsidR="00D40507" w:rsidRPr="00147B3B" w:rsidRDefault="00D40507" w:rsidP="00D40507">
      <w:pPr>
        <w:spacing w:before="240" w:after="240" w:line="360" w:lineRule="auto"/>
        <w:ind w:left="426" w:right="49"/>
        <w:contextualSpacing/>
        <w:jc w:val="both"/>
        <w:rPr>
          <w:rFonts w:ascii="Palatino Linotype" w:eastAsia="Calibri" w:hAnsi="Palatino Linotype" w:cs="Arial"/>
          <w:sz w:val="24"/>
          <w:szCs w:val="24"/>
          <w:lang w:val="es-ES"/>
        </w:rPr>
      </w:pPr>
    </w:p>
    <w:p w:rsidR="00D40507" w:rsidRPr="00147B3B" w:rsidRDefault="00D40507" w:rsidP="00FD162C">
      <w:pPr>
        <w:numPr>
          <w:ilvl w:val="0"/>
          <w:numId w:val="2"/>
        </w:numPr>
        <w:spacing w:before="240" w:after="240" w:line="360" w:lineRule="auto"/>
        <w:ind w:left="426" w:right="49" w:hanging="426"/>
        <w:contextualSpacing/>
        <w:jc w:val="both"/>
        <w:rPr>
          <w:rFonts w:ascii="Palatino Linotype" w:eastAsia="Calibri" w:hAnsi="Palatino Linotype" w:cs="Arial"/>
          <w:sz w:val="24"/>
          <w:szCs w:val="24"/>
          <w:lang w:val="es-ES"/>
        </w:rPr>
      </w:pPr>
      <w:r w:rsidRPr="00147B3B">
        <w:rPr>
          <w:rFonts w:ascii="Palatino Linotype" w:hAnsi="Palatino Linotype" w:cs="Arial"/>
          <w:sz w:val="24"/>
          <w:szCs w:val="24"/>
        </w:rPr>
        <w:t xml:space="preserve">Derivado de la inconformidad del señor </w:t>
      </w:r>
      <w:r w:rsidR="00C66E6C" w:rsidRPr="00C66E6C">
        <w:rPr>
          <w:rFonts w:ascii="Palatino Linotype" w:hAnsi="Palatino Linotype" w:cs="Arial"/>
          <w:b/>
          <w:sz w:val="24"/>
          <w:szCs w:val="24"/>
          <w:highlight w:val="black"/>
        </w:rPr>
        <w:t>-----</w:t>
      </w:r>
      <w:r w:rsidRPr="00147B3B">
        <w:rPr>
          <w:rFonts w:ascii="Palatino Linotype" w:hAnsi="Palatino Linotype" w:cs="Arial"/>
          <w:b/>
          <w:sz w:val="24"/>
          <w:szCs w:val="24"/>
        </w:rPr>
        <w:t xml:space="preserve"> </w:t>
      </w:r>
      <w:r w:rsidRPr="00147B3B">
        <w:rPr>
          <w:rFonts w:ascii="Palatino Linotype" w:hAnsi="Palatino Linotype" w:cs="Arial"/>
          <w:sz w:val="24"/>
          <w:szCs w:val="24"/>
        </w:rPr>
        <w:t xml:space="preserve">quien refiere que le resulta incongruente la respuesta puesto que todos los sindicatos regresan las aportaciones de cuotas sindicales al momento en que el agremiado deja de pertenecer. </w:t>
      </w:r>
    </w:p>
    <w:p w:rsidR="00D40507" w:rsidRPr="00147B3B" w:rsidRDefault="00D40507" w:rsidP="00D40507">
      <w:pPr>
        <w:spacing w:before="240" w:after="240" w:line="360" w:lineRule="auto"/>
        <w:ind w:left="426" w:right="49"/>
        <w:contextualSpacing/>
        <w:jc w:val="both"/>
        <w:rPr>
          <w:rFonts w:ascii="Palatino Linotype" w:eastAsia="Calibri" w:hAnsi="Palatino Linotype" w:cs="Arial"/>
          <w:sz w:val="24"/>
          <w:szCs w:val="24"/>
          <w:lang w:val="es-ES"/>
        </w:rPr>
      </w:pPr>
    </w:p>
    <w:p w:rsidR="00D40507" w:rsidRPr="00147B3B" w:rsidRDefault="00D40507" w:rsidP="00FD162C">
      <w:pPr>
        <w:numPr>
          <w:ilvl w:val="0"/>
          <w:numId w:val="2"/>
        </w:numPr>
        <w:spacing w:before="240" w:after="240" w:line="360" w:lineRule="auto"/>
        <w:ind w:left="426" w:right="49" w:hanging="426"/>
        <w:contextualSpacing/>
        <w:jc w:val="both"/>
        <w:rPr>
          <w:rFonts w:ascii="Palatino Linotype" w:eastAsia="Calibri" w:hAnsi="Palatino Linotype" w:cs="Arial"/>
          <w:sz w:val="24"/>
          <w:szCs w:val="24"/>
          <w:lang w:val="es-ES"/>
        </w:rPr>
      </w:pPr>
      <w:r w:rsidRPr="00147B3B">
        <w:rPr>
          <w:rFonts w:ascii="Palatino Linotype" w:hAnsi="Palatino Linotype" w:cs="Arial"/>
          <w:sz w:val="24"/>
          <w:szCs w:val="24"/>
        </w:rPr>
        <w:t xml:space="preserve">Posteriormente el </w:t>
      </w:r>
      <w:r w:rsidRPr="00147B3B">
        <w:rPr>
          <w:rFonts w:ascii="Palatino Linotype" w:hAnsi="Palatino Linotype" w:cs="Arial"/>
          <w:b/>
          <w:sz w:val="24"/>
          <w:szCs w:val="24"/>
        </w:rPr>
        <w:t>SUJETO OBLIGADO</w:t>
      </w:r>
      <w:r w:rsidRPr="00147B3B">
        <w:rPr>
          <w:rFonts w:ascii="Palatino Linotype" w:hAnsi="Palatino Linotype" w:cs="Arial"/>
          <w:sz w:val="24"/>
          <w:szCs w:val="24"/>
        </w:rPr>
        <w:t xml:space="preserve"> estando en tiempo y forma, presentó su informe justificado</w:t>
      </w:r>
      <w:r w:rsidR="00B5184D" w:rsidRPr="00147B3B">
        <w:rPr>
          <w:rFonts w:ascii="Palatino Linotype" w:hAnsi="Palatino Linotype" w:cs="Arial"/>
          <w:sz w:val="24"/>
          <w:szCs w:val="24"/>
        </w:rPr>
        <w:t xml:space="preserve">, mediante el cual confirma su respuesta de que no cuenta con la documentación que dé cumplimiento al requerimiento del particular. </w:t>
      </w:r>
    </w:p>
    <w:p w:rsidR="008E57F6" w:rsidRPr="00147B3B" w:rsidRDefault="008E57F6" w:rsidP="00CE2C32">
      <w:pPr>
        <w:spacing w:before="240" w:after="240" w:line="360" w:lineRule="auto"/>
        <w:ind w:right="49"/>
        <w:contextualSpacing/>
        <w:jc w:val="both"/>
        <w:rPr>
          <w:rFonts w:ascii="Palatino Linotype" w:eastAsia="Calibri" w:hAnsi="Palatino Linotype" w:cs="Arial"/>
          <w:sz w:val="24"/>
          <w:szCs w:val="24"/>
          <w:lang w:val="es-ES"/>
        </w:rPr>
      </w:pPr>
    </w:p>
    <w:p w:rsidR="00C26DEE" w:rsidRPr="00147B3B" w:rsidRDefault="00C26DEE" w:rsidP="00FD162C">
      <w:pPr>
        <w:numPr>
          <w:ilvl w:val="0"/>
          <w:numId w:val="2"/>
        </w:numPr>
        <w:spacing w:before="240" w:after="240" w:line="360" w:lineRule="auto"/>
        <w:ind w:left="426" w:right="49" w:hanging="426"/>
        <w:contextualSpacing/>
        <w:jc w:val="both"/>
        <w:rPr>
          <w:rFonts w:ascii="Palatino Linotype" w:eastAsia="Calibri" w:hAnsi="Palatino Linotype" w:cs="Arial"/>
          <w:sz w:val="24"/>
          <w:szCs w:val="24"/>
          <w:lang w:val="es-ES"/>
        </w:rPr>
      </w:pPr>
      <w:r w:rsidRPr="00147B3B">
        <w:rPr>
          <w:rFonts w:ascii="Palatino Linotype" w:eastAsia="Calibri" w:hAnsi="Palatino Linotype" w:cs="Arial"/>
          <w:sz w:val="24"/>
          <w:szCs w:val="24"/>
          <w:lang w:val="es-ES"/>
        </w:rPr>
        <w:t>En ese sentido, se advierte de la respuesta que el servidor público habilitado realizó las acciones conducentes, es decir, una vez que la Titular de la Unidad de Transparencia recibió la solicitud, la turnó al área competente para que se realizara la búsqueda exhaustiva y razonable de lo solicitado, sin embargo, no pudo proporcionarse dado que como lo refiere de manera clara el servidor público:</w:t>
      </w:r>
    </w:p>
    <w:p w:rsidR="00C26DEE" w:rsidRPr="00147B3B" w:rsidRDefault="00C26DEE" w:rsidP="00C26DEE">
      <w:pPr>
        <w:spacing w:before="240" w:after="240" w:line="360" w:lineRule="auto"/>
        <w:ind w:left="426" w:right="49"/>
        <w:contextualSpacing/>
        <w:jc w:val="both"/>
        <w:rPr>
          <w:rFonts w:ascii="Palatino Linotype" w:eastAsia="Calibri" w:hAnsi="Palatino Linotype" w:cs="Arial"/>
          <w:i/>
          <w:sz w:val="24"/>
          <w:szCs w:val="24"/>
          <w:lang w:val="es-ES"/>
        </w:rPr>
      </w:pPr>
      <w:r w:rsidRPr="00147B3B">
        <w:rPr>
          <w:noProof/>
          <w:lang w:eastAsia="es-MX"/>
        </w:rPr>
        <w:lastRenderedPageBreak/>
        <w:drawing>
          <wp:inline distT="0" distB="0" distL="0" distR="0" wp14:anchorId="2F2405C8" wp14:editId="05E1F7B4">
            <wp:extent cx="5353050" cy="3827569"/>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939" t="38532" r="34122" b="19600"/>
                    <a:stretch/>
                  </pic:blipFill>
                  <pic:spPr bwMode="auto">
                    <a:xfrm>
                      <a:off x="0" y="0"/>
                      <a:ext cx="5364918" cy="3836055"/>
                    </a:xfrm>
                    <a:prstGeom prst="rect">
                      <a:avLst/>
                    </a:prstGeom>
                    <a:ln>
                      <a:noFill/>
                    </a:ln>
                    <a:extLst>
                      <a:ext uri="{53640926-AAD7-44D8-BBD7-CCE9431645EC}">
                        <a14:shadowObscured xmlns:a14="http://schemas.microsoft.com/office/drawing/2010/main"/>
                      </a:ext>
                    </a:extLst>
                  </pic:spPr>
                </pic:pic>
              </a:graphicData>
            </a:graphic>
          </wp:inline>
        </w:drawing>
      </w:r>
    </w:p>
    <w:p w:rsidR="00C26DEE" w:rsidRPr="00147B3B" w:rsidRDefault="00C26DEE" w:rsidP="00C26DEE">
      <w:pPr>
        <w:pStyle w:val="Prrafodelista"/>
        <w:rPr>
          <w:rFonts w:ascii="Palatino Linotype" w:eastAsia="Calibri" w:hAnsi="Palatino Linotype" w:cs="Arial"/>
          <w:sz w:val="24"/>
          <w:szCs w:val="24"/>
          <w:lang w:val="es-ES"/>
        </w:rPr>
      </w:pPr>
    </w:p>
    <w:p w:rsidR="00D40507" w:rsidRPr="00147B3B" w:rsidRDefault="00B5184D" w:rsidP="00FD162C">
      <w:pPr>
        <w:numPr>
          <w:ilvl w:val="0"/>
          <w:numId w:val="2"/>
        </w:numPr>
        <w:spacing w:before="240" w:after="240" w:line="360" w:lineRule="auto"/>
        <w:ind w:left="426" w:right="49" w:hanging="426"/>
        <w:contextualSpacing/>
        <w:jc w:val="both"/>
        <w:rPr>
          <w:rFonts w:ascii="Palatino Linotype" w:eastAsia="Calibri" w:hAnsi="Palatino Linotype" w:cs="Arial"/>
          <w:i/>
          <w:sz w:val="24"/>
          <w:szCs w:val="24"/>
          <w:lang w:val="es-ES"/>
        </w:rPr>
      </w:pPr>
      <w:r w:rsidRPr="00147B3B">
        <w:rPr>
          <w:rFonts w:ascii="Palatino Linotype" w:eastAsia="Calibri" w:hAnsi="Palatino Linotype" w:cs="Arial"/>
          <w:sz w:val="24"/>
          <w:szCs w:val="24"/>
          <w:lang w:val="es-ES"/>
        </w:rPr>
        <w:t>Luego entonces,</w:t>
      </w:r>
      <w:r w:rsidR="00D04D8B" w:rsidRPr="00147B3B">
        <w:rPr>
          <w:rFonts w:ascii="Palatino Linotype" w:eastAsia="Calibri" w:hAnsi="Palatino Linotype" w:cs="Arial"/>
          <w:sz w:val="24"/>
          <w:szCs w:val="24"/>
          <w:lang w:val="es-ES"/>
        </w:rPr>
        <w:t xml:space="preserve"> es de advertir que no corresponde a la </w:t>
      </w:r>
      <w:r w:rsidR="00D04D8B" w:rsidRPr="00147B3B">
        <w:rPr>
          <w:rFonts w:ascii="Palatino Linotype" w:eastAsia="Calibri" w:hAnsi="Palatino Linotype" w:cs="Times New Roman"/>
          <w:b/>
          <w:sz w:val="24"/>
          <w:szCs w:val="24"/>
          <w:lang w:val="es-ES_tradnl" w:eastAsia="es-ES"/>
        </w:rPr>
        <w:t xml:space="preserve">Universidad Politécnica del Valle de Toluca </w:t>
      </w:r>
      <w:r w:rsidR="00D04D8B" w:rsidRPr="00147B3B">
        <w:rPr>
          <w:rFonts w:ascii="Palatino Linotype" w:eastAsia="Calibri" w:hAnsi="Palatino Linotype" w:cs="Times New Roman"/>
          <w:sz w:val="24"/>
          <w:szCs w:val="24"/>
          <w:lang w:val="es-ES_tradnl" w:eastAsia="es-ES"/>
        </w:rPr>
        <w:t>proporcionar la información correspondiente al procedimiento de devolución de cuotas sindicales ya que su objetivo es: “</w:t>
      </w:r>
      <w:r w:rsidR="00D04D8B" w:rsidRPr="00147B3B">
        <w:rPr>
          <w:rFonts w:ascii="Palatino Linotype" w:eastAsia="Calibri" w:hAnsi="Palatino Linotype" w:cs="Times New Roman"/>
          <w:b/>
          <w:i/>
          <w:sz w:val="24"/>
          <w:szCs w:val="24"/>
          <w:lang w:val="es-ES_tradnl" w:eastAsia="es-ES"/>
        </w:rPr>
        <w:t>Proporcionar</w:t>
      </w:r>
      <w:r w:rsidR="00D04D8B" w:rsidRPr="00147B3B">
        <w:rPr>
          <w:rFonts w:ascii="Palatino Linotype" w:eastAsia="Calibri" w:hAnsi="Palatino Linotype" w:cs="Times New Roman"/>
          <w:i/>
          <w:sz w:val="24"/>
          <w:szCs w:val="24"/>
          <w:lang w:val="es-ES_tradnl" w:eastAsia="es-ES"/>
        </w:rPr>
        <w:t xml:space="preserve"> </w:t>
      </w:r>
      <w:r w:rsidR="00D04D8B" w:rsidRPr="00147B3B">
        <w:rPr>
          <w:rFonts w:ascii="Palatino Linotype" w:eastAsia="Calibri" w:hAnsi="Palatino Linotype" w:cs="Times New Roman"/>
          <w:b/>
          <w:i/>
          <w:sz w:val="24"/>
          <w:szCs w:val="24"/>
          <w:lang w:val="es-ES_tradnl" w:eastAsia="es-ES"/>
        </w:rPr>
        <w:t>la infraestructura humana, física y tecnológica necesaria para la formación de profesionistas competentes</w:t>
      </w:r>
      <w:r w:rsidR="00D04D8B" w:rsidRPr="00147B3B">
        <w:rPr>
          <w:rFonts w:ascii="Palatino Linotype" w:eastAsia="Calibri" w:hAnsi="Palatino Linotype" w:cs="Times New Roman"/>
          <w:i/>
          <w:sz w:val="24"/>
          <w:szCs w:val="24"/>
          <w:lang w:val="es-ES_tradnl" w:eastAsia="es-ES"/>
        </w:rPr>
        <w:t xml:space="preserve">, cumpliendo los requisitos legales y reglamentarios aplicables de las secretarías de Educación del Gobierno del Estado de México y la Secretarías de Educación  Pública, buscando exceder las expectativas de alumnos, empresarios y autoridades, en un marco de valores donde destacan el desarrollo humano y la preservación del entorno, lo anterior operando bajo un sistema de gestión de la calidad certificado eficaz que le permite mejorar continuamente la </w:t>
      </w:r>
      <w:r w:rsidR="00D04D8B" w:rsidRPr="00147B3B">
        <w:rPr>
          <w:rFonts w:ascii="Palatino Linotype" w:eastAsia="Calibri" w:hAnsi="Palatino Linotype" w:cs="Times New Roman"/>
          <w:i/>
          <w:sz w:val="24"/>
          <w:szCs w:val="24"/>
          <w:lang w:val="es-ES_tradnl" w:eastAsia="es-ES"/>
        </w:rPr>
        <w:lastRenderedPageBreak/>
        <w:t>eficiencia de sus procesos y la satisfacción de alumnos, empresarios, empleados y autoridades.” (sic)</w:t>
      </w:r>
    </w:p>
    <w:p w:rsidR="00CE2C32" w:rsidRPr="00147B3B" w:rsidRDefault="00CE2C32" w:rsidP="00284EBC">
      <w:pPr>
        <w:rPr>
          <w:rFonts w:ascii="Palatino Linotype" w:hAnsi="Palatino Linotype" w:cs="Arial"/>
          <w:sz w:val="24"/>
          <w:szCs w:val="24"/>
        </w:rPr>
      </w:pPr>
    </w:p>
    <w:p w:rsidR="00CE2C32" w:rsidRPr="00147B3B" w:rsidRDefault="00CE2C32" w:rsidP="003313C8">
      <w:pPr>
        <w:numPr>
          <w:ilvl w:val="0"/>
          <w:numId w:val="2"/>
        </w:numPr>
        <w:shd w:val="clear" w:color="auto" w:fill="FFFFFF"/>
        <w:spacing w:after="0" w:line="360" w:lineRule="auto"/>
        <w:ind w:left="426" w:hanging="426"/>
        <w:contextualSpacing/>
        <w:jc w:val="both"/>
        <w:rPr>
          <w:rFonts w:ascii="Palatino Linotype" w:hAnsi="Palatino Linotype" w:cs="Arial"/>
          <w:sz w:val="24"/>
          <w:szCs w:val="24"/>
        </w:rPr>
      </w:pPr>
      <w:r w:rsidRPr="00147B3B">
        <w:rPr>
          <w:rFonts w:ascii="Palatino Linotype" w:hAnsi="Palatino Linotype" w:cs="Arial"/>
          <w:sz w:val="24"/>
          <w:szCs w:val="24"/>
        </w:rPr>
        <w:t xml:space="preserve">En ese tenor, de la solicitud se advierte que se requiere información relativa a </w:t>
      </w:r>
      <w:r w:rsidRPr="00147B3B">
        <w:rPr>
          <w:rFonts w:ascii="Palatino Linotype" w:hAnsi="Palatino Linotype" w:cs="Arial"/>
          <w:b/>
          <w:sz w:val="24"/>
          <w:szCs w:val="24"/>
        </w:rPr>
        <w:t>cuotas sindicales</w:t>
      </w:r>
      <w:r w:rsidRPr="00147B3B">
        <w:rPr>
          <w:rFonts w:ascii="Palatino Linotype" w:hAnsi="Palatino Linotype" w:cs="Arial"/>
          <w:sz w:val="24"/>
          <w:szCs w:val="24"/>
        </w:rPr>
        <w:t xml:space="preserve"> aportadas por servidores públicos que ya no laboran en el UPVT, por lo que se advierte la existencia de un SINDICATO para trabajadores de ese </w:t>
      </w:r>
      <w:r w:rsidRPr="00147B3B">
        <w:rPr>
          <w:rFonts w:ascii="Palatino Linotype" w:hAnsi="Palatino Linotype" w:cs="Arial"/>
          <w:b/>
          <w:sz w:val="24"/>
          <w:szCs w:val="24"/>
        </w:rPr>
        <w:t>SUJETO OBLIGADO</w:t>
      </w:r>
      <w:r w:rsidRPr="00147B3B">
        <w:rPr>
          <w:rFonts w:ascii="Palatino Linotype" w:hAnsi="Palatino Linotype" w:cs="Arial"/>
          <w:sz w:val="24"/>
          <w:szCs w:val="24"/>
        </w:rPr>
        <w:t>.</w:t>
      </w:r>
    </w:p>
    <w:p w:rsidR="00CE2C32" w:rsidRPr="00147B3B" w:rsidRDefault="00CE2C32" w:rsidP="00CE2C32">
      <w:pPr>
        <w:shd w:val="clear" w:color="auto" w:fill="FFFFFF"/>
        <w:spacing w:after="0" w:line="360" w:lineRule="auto"/>
        <w:ind w:left="426"/>
        <w:contextualSpacing/>
        <w:jc w:val="both"/>
        <w:rPr>
          <w:rFonts w:ascii="Palatino Linotype" w:hAnsi="Palatino Linotype" w:cs="Arial"/>
          <w:sz w:val="24"/>
          <w:szCs w:val="24"/>
        </w:rPr>
      </w:pPr>
    </w:p>
    <w:p w:rsidR="00CE2C32" w:rsidRPr="00147B3B" w:rsidRDefault="00CE2C32" w:rsidP="00CE2C32">
      <w:pPr>
        <w:numPr>
          <w:ilvl w:val="0"/>
          <w:numId w:val="2"/>
        </w:numPr>
        <w:shd w:val="clear" w:color="auto" w:fill="FFFFFF"/>
        <w:spacing w:after="0" w:line="360" w:lineRule="auto"/>
        <w:ind w:left="426" w:hanging="426"/>
        <w:contextualSpacing/>
        <w:jc w:val="both"/>
        <w:rPr>
          <w:rFonts w:ascii="Palatino Linotype" w:hAnsi="Palatino Linotype" w:cs="Arial"/>
          <w:sz w:val="24"/>
          <w:szCs w:val="24"/>
        </w:rPr>
      </w:pPr>
      <w:r w:rsidRPr="00147B3B">
        <w:rPr>
          <w:rFonts w:ascii="Palatino Linotype" w:hAnsi="Palatino Linotype" w:cs="Arial"/>
          <w:sz w:val="24"/>
          <w:szCs w:val="24"/>
        </w:rPr>
        <w:t xml:space="preserve">Luego de una investigación, esta Ponencia advierte que en efecto, los servidores públicos que laboran en el UPVT  pueden afiliarse al </w:t>
      </w:r>
      <w:r w:rsidRPr="00147B3B">
        <w:rPr>
          <w:rFonts w:ascii="Palatino Linotype" w:hAnsi="Palatino Linotype" w:cs="Arial"/>
          <w:b/>
          <w:sz w:val="24"/>
          <w:szCs w:val="24"/>
        </w:rPr>
        <w:t xml:space="preserve">Sindicato Único de Trabajadores Académicos y Administrativos de la Universidad Politécnica del Valle de Toluca, </w:t>
      </w:r>
      <w:r w:rsidRPr="00147B3B">
        <w:rPr>
          <w:rFonts w:ascii="Palatino Linotype" w:hAnsi="Palatino Linotype" w:cs="Arial"/>
          <w:sz w:val="24"/>
          <w:szCs w:val="24"/>
        </w:rPr>
        <w:t>si así conviene a sus intereses.</w:t>
      </w:r>
    </w:p>
    <w:p w:rsidR="00CE2C32" w:rsidRPr="00147B3B" w:rsidRDefault="00CE2C32" w:rsidP="00CE2C32">
      <w:pPr>
        <w:pStyle w:val="Prrafodelista"/>
        <w:rPr>
          <w:rFonts w:ascii="Palatino Linotype" w:hAnsi="Palatino Linotype" w:cs="Arial"/>
          <w:sz w:val="24"/>
          <w:szCs w:val="24"/>
        </w:rPr>
      </w:pPr>
    </w:p>
    <w:p w:rsidR="00D04D8B" w:rsidRPr="00147B3B" w:rsidRDefault="00CE2C32" w:rsidP="00CE2C32">
      <w:pPr>
        <w:numPr>
          <w:ilvl w:val="0"/>
          <w:numId w:val="2"/>
        </w:numPr>
        <w:shd w:val="clear" w:color="auto" w:fill="FFFFFF"/>
        <w:spacing w:after="0" w:line="360" w:lineRule="auto"/>
        <w:ind w:left="426" w:hanging="426"/>
        <w:contextualSpacing/>
        <w:jc w:val="both"/>
        <w:rPr>
          <w:rFonts w:ascii="Palatino Linotype" w:hAnsi="Palatino Linotype" w:cs="Arial"/>
          <w:sz w:val="24"/>
          <w:szCs w:val="24"/>
        </w:rPr>
      </w:pPr>
      <w:r w:rsidRPr="00147B3B">
        <w:rPr>
          <w:rFonts w:ascii="Palatino Linotype" w:hAnsi="Palatino Linotype" w:cs="Arial"/>
          <w:sz w:val="24"/>
          <w:szCs w:val="24"/>
        </w:rPr>
        <w:t>E</w:t>
      </w:r>
      <w:r w:rsidR="00D04D8B" w:rsidRPr="00147B3B">
        <w:rPr>
          <w:rFonts w:ascii="Palatino Linotype" w:hAnsi="Palatino Linotype" w:cs="Arial"/>
          <w:sz w:val="24"/>
          <w:szCs w:val="24"/>
        </w:rPr>
        <w:t xml:space="preserve">s así, que de acuerdo al contenido de los artículos 49 y 50  de los Estatutos del </w:t>
      </w:r>
      <w:r w:rsidR="00D04D8B" w:rsidRPr="00147B3B">
        <w:rPr>
          <w:rFonts w:ascii="Palatino Linotype" w:hAnsi="Palatino Linotype" w:cs="Arial"/>
          <w:b/>
          <w:sz w:val="24"/>
          <w:szCs w:val="24"/>
        </w:rPr>
        <w:t>Sindicato Único de Trabajadores Académicos y Administrativos de la Universidad Politécnica del Valle de Toluca</w:t>
      </w:r>
      <w:r w:rsidR="00D04D8B" w:rsidRPr="00147B3B">
        <w:rPr>
          <w:rFonts w:ascii="Palatino Linotype" w:hAnsi="Palatino Linotype" w:cs="Arial"/>
          <w:sz w:val="24"/>
          <w:szCs w:val="24"/>
        </w:rPr>
        <w:t>, que a la letra dice:</w:t>
      </w:r>
    </w:p>
    <w:p w:rsidR="00D04D8B" w:rsidRPr="00147B3B" w:rsidRDefault="00D04D8B" w:rsidP="00D04D8B">
      <w:pPr>
        <w:pStyle w:val="Prrafodelista"/>
        <w:rPr>
          <w:rFonts w:ascii="Palatino Linotype" w:hAnsi="Palatino Linotype" w:cs="Arial"/>
          <w:sz w:val="24"/>
          <w:szCs w:val="24"/>
        </w:rPr>
      </w:pPr>
    </w:p>
    <w:p w:rsidR="00D04D8B" w:rsidRPr="00147B3B" w:rsidRDefault="00D04D8B" w:rsidP="00CE2C32">
      <w:pPr>
        <w:shd w:val="clear" w:color="auto" w:fill="FFFFFF"/>
        <w:spacing w:after="0" w:line="360" w:lineRule="auto"/>
        <w:ind w:left="567" w:right="567"/>
        <w:contextualSpacing/>
        <w:jc w:val="both"/>
        <w:rPr>
          <w:rFonts w:ascii="Palatino Linotype" w:hAnsi="Palatino Linotype" w:cs="Arial"/>
          <w:i/>
        </w:rPr>
      </w:pPr>
      <w:r w:rsidRPr="00147B3B">
        <w:rPr>
          <w:rFonts w:ascii="Palatino Linotype" w:hAnsi="Palatino Linotype" w:cs="Arial"/>
          <w:b/>
          <w:i/>
        </w:rPr>
        <w:t>Articulo 49.-</w:t>
      </w:r>
      <w:r w:rsidRPr="00147B3B">
        <w:rPr>
          <w:rFonts w:ascii="Palatino Linotype" w:hAnsi="Palatino Linotype" w:cs="Arial"/>
          <w:i/>
        </w:rPr>
        <w:t xml:space="preserve"> Las cuotas sindicales serán cubiertas quincenalmente por los miembros  afiliados y consistirán en el pago del 1 por ciento del salario base.</w:t>
      </w:r>
    </w:p>
    <w:p w:rsidR="00D04D8B" w:rsidRPr="00147B3B" w:rsidRDefault="00D04D8B" w:rsidP="00CE2C32">
      <w:pPr>
        <w:shd w:val="clear" w:color="auto" w:fill="FFFFFF"/>
        <w:spacing w:after="0" w:line="360" w:lineRule="auto"/>
        <w:ind w:left="567" w:right="567"/>
        <w:contextualSpacing/>
        <w:jc w:val="both"/>
        <w:rPr>
          <w:rFonts w:ascii="Palatino Linotype" w:hAnsi="Palatino Linotype" w:cs="Arial"/>
          <w:i/>
        </w:rPr>
      </w:pPr>
    </w:p>
    <w:p w:rsidR="00D04D8B" w:rsidRPr="00147B3B" w:rsidRDefault="00D04D8B" w:rsidP="00CE2C32">
      <w:pPr>
        <w:shd w:val="clear" w:color="auto" w:fill="FFFFFF"/>
        <w:spacing w:after="0" w:line="360" w:lineRule="auto"/>
        <w:ind w:left="567" w:right="567"/>
        <w:contextualSpacing/>
        <w:jc w:val="both"/>
        <w:rPr>
          <w:rFonts w:ascii="Palatino Linotype" w:hAnsi="Palatino Linotype" w:cs="Arial"/>
          <w:i/>
        </w:rPr>
      </w:pPr>
      <w:r w:rsidRPr="00147B3B">
        <w:rPr>
          <w:rFonts w:ascii="Palatino Linotype" w:hAnsi="Palatino Linotype" w:cs="Arial"/>
          <w:b/>
          <w:i/>
        </w:rPr>
        <w:t xml:space="preserve">Articulo 50.- </w:t>
      </w:r>
      <w:r w:rsidRPr="00147B3B">
        <w:rPr>
          <w:rFonts w:ascii="Palatino Linotype" w:hAnsi="Palatino Linotype" w:cs="Arial"/>
          <w:i/>
        </w:rPr>
        <w:t>En el caso de l</w:t>
      </w:r>
      <w:r w:rsidRPr="00147B3B">
        <w:rPr>
          <w:rFonts w:ascii="Palatino Linotype" w:hAnsi="Palatino Linotype" w:cs="Arial"/>
          <w:i/>
          <w:u w:val="single"/>
        </w:rPr>
        <w:t xml:space="preserve">as cuotas sindicales se podrá solicitar a la institución que  efectúe los descuentos </w:t>
      </w:r>
      <w:r w:rsidRPr="00147B3B">
        <w:rPr>
          <w:rFonts w:ascii="Palatino Linotype" w:hAnsi="Palatino Linotype" w:cs="Arial"/>
          <w:i/>
        </w:rPr>
        <w:t>correspondientes en los salario d</w:t>
      </w:r>
      <w:r w:rsidRPr="00147B3B">
        <w:rPr>
          <w:rFonts w:ascii="Palatino Linotype" w:hAnsi="Palatino Linotype" w:cs="Arial"/>
          <w:i/>
          <w:u w:val="single"/>
        </w:rPr>
        <w:t>e los miembros del sindicato afiliados y los entere al sindicato periódicamente</w:t>
      </w:r>
      <w:r w:rsidRPr="00147B3B">
        <w:rPr>
          <w:rFonts w:ascii="Palatino Linotype" w:hAnsi="Palatino Linotype" w:cs="Arial"/>
          <w:i/>
        </w:rPr>
        <w:t>.</w:t>
      </w:r>
    </w:p>
    <w:p w:rsidR="00D04D8B" w:rsidRPr="00147B3B" w:rsidRDefault="00D04D8B" w:rsidP="00D04D8B">
      <w:pPr>
        <w:shd w:val="clear" w:color="auto" w:fill="FFFFFF"/>
        <w:spacing w:after="0" w:line="360" w:lineRule="auto"/>
        <w:ind w:left="426" w:right="567"/>
        <w:contextualSpacing/>
        <w:jc w:val="both"/>
        <w:rPr>
          <w:rFonts w:ascii="Palatino Linotype" w:hAnsi="Palatino Linotype" w:cs="Arial"/>
          <w:i/>
        </w:rPr>
      </w:pPr>
    </w:p>
    <w:p w:rsidR="00DE38AD" w:rsidRPr="00147B3B" w:rsidRDefault="00D04D8B" w:rsidP="00DE38AD">
      <w:pPr>
        <w:numPr>
          <w:ilvl w:val="0"/>
          <w:numId w:val="2"/>
        </w:numPr>
        <w:shd w:val="clear" w:color="auto" w:fill="FFFFFF"/>
        <w:spacing w:after="0" w:line="360" w:lineRule="auto"/>
        <w:ind w:left="426" w:hanging="426"/>
        <w:contextualSpacing/>
        <w:jc w:val="both"/>
        <w:rPr>
          <w:rFonts w:ascii="Palatino Linotype" w:hAnsi="Palatino Linotype" w:cs="Arial"/>
          <w:sz w:val="24"/>
          <w:szCs w:val="24"/>
        </w:rPr>
      </w:pPr>
      <w:r w:rsidRPr="00147B3B">
        <w:rPr>
          <w:rFonts w:ascii="Palatino Linotype" w:hAnsi="Palatino Linotype" w:cs="Arial"/>
          <w:sz w:val="24"/>
          <w:szCs w:val="24"/>
        </w:rPr>
        <w:lastRenderedPageBreak/>
        <w:t xml:space="preserve">Por lo anteriormente expuesto, resulta evidente que el </w:t>
      </w:r>
      <w:r w:rsidRPr="00147B3B">
        <w:rPr>
          <w:rFonts w:ascii="Palatino Linotype" w:hAnsi="Palatino Linotype" w:cs="Arial"/>
          <w:b/>
          <w:sz w:val="24"/>
          <w:szCs w:val="24"/>
        </w:rPr>
        <w:t>SUJETO OBLIGADO</w:t>
      </w:r>
      <w:r w:rsidRPr="00147B3B">
        <w:rPr>
          <w:rFonts w:ascii="Palatino Linotype" w:hAnsi="Palatino Linotype" w:cs="Arial"/>
          <w:sz w:val="24"/>
          <w:szCs w:val="24"/>
        </w:rPr>
        <w:t xml:space="preserve"> no cuenta con la información que pidió el señor </w:t>
      </w:r>
      <w:r w:rsidR="00C66E6C" w:rsidRPr="00C66E6C">
        <w:rPr>
          <w:rFonts w:ascii="Palatino Linotype" w:hAnsi="Palatino Linotype" w:cs="Arial"/>
          <w:b/>
          <w:sz w:val="24"/>
          <w:szCs w:val="24"/>
          <w:highlight w:val="black"/>
        </w:rPr>
        <w:t>-----</w:t>
      </w:r>
      <w:r w:rsidRPr="00147B3B">
        <w:rPr>
          <w:rFonts w:ascii="Palatino Linotype" w:hAnsi="Palatino Linotype" w:cs="Arial"/>
          <w:b/>
          <w:sz w:val="24"/>
          <w:szCs w:val="24"/>
        </w:rPr>
        <w:t xml:space="preserve">, </w:t>
      </w:r>
      <w:r w:rsidRPr="00147B3B">
        <w:rPr>
          <w:rFonts w:ascii="Palatino Linotype" w:hAnsi="Palatino Linotype" w:cs="Arial"/>
          <w:sz w:val="24"/>
          <w:szCs w:val="24"/>
        </w:rPr>
        <w:t xml:space="preserve">toda vez que solamente puede hacer a petición del Sindicato los respectivos descuentos de la cuotas </w:t>
      </w:r>
      <w:r w:rsidR="00DE38AD" w:rsidRPr="00147B3B">
        <w:rPr>
          <w:rFonts w:ascii="Palatino Linotype" w:hAnsi="Palatino Linotype" w:cs="Arial"/>
          <w:sz w:val="24"/>
          <w:szCs w:val="24"/>
        </w:rPr>
        <w:t>sindicales de los agremiados, para que sean reintegrados a las finanzas de éste.</w:t>
      </w:r>
    </w:p>
    <w:p w:rsidR="00C26DEE" w:rsidRPr="00147B3B" w:rsidRDefault="00C26DEE" w:rsidP="00C26DEE">
      <w:pPr>
        <w:shd w:val="clear" w:color="auto" w:fill="FFFFFF"/>
        <w:spacing w:after="0" w:line="360" w:lineRule="auto"/>
        <w:ind w:left="426"/>
        <w:contextualSpacing/>
        <w:jc w:val="both"/>
        <w:rPr>
          <w:rFonts w:ascii="Palatino Linotype" w:hAnsi="Palatino Linotype" w:cs="Arial"/>
          <w:sz w:val="24"/>
          <w:szCs w:val="24"/>
        </w:rPr>
      </w:pPr>
    </w:p>
    <w:p w:rsidR="00492DCD" w:rsidRPr="00147B3B" w:rsidRDefault="008E57F6" w:rsidP="008E57F6">
      <w:pPr>
        <w:pStyle w:val="Ttulo2"/>
        <w:ind w:left="426"/>
        <w:rPr>
          <w:rFonts w:ascii="Palatino Linotype" w:hAnsi="Palatino Linotype"/>
          <w:b/>
          <w:i/>
          <w:color w:val="auto"/>
          <w:sz w:val="24"/>
          <w:szCs w:val="24"/>
        </w:rPr>
      </w:pPr>
      <w:bookmarkStart w:id="11" w:name="_Toc526158457"/>
      <w:r w:rsidRPr="00147B3B">
        <w:rPr>
          <w:rFonts w:ascii="Palatino Linotype" w:hAnsi="Palatino Linotype"/>
          <w:b/>
          <w:i/>
          <w:color w:val="auto"/>
          <w:sz w:val="24"/>
          <w:szCs w:val="24"/>
        </w:rPr>
        <w:t>II. Conclusión.</w:t>
      </w:r>
      <w:bookmarkEnd w:id="11"/>
    </w:p>
    <w:p w:rsidR="008E57F6" w:rsidRPr="00147B3B" w:rsidRDefault="008E57F6" w:rsidP="008E57F6"/>
    <w:p w:rsidR="00492DCD" w:rsidRPr="00147B3B" w:rsidRDefault="00492DCD" w:rsidP="00DE38AD">
      <w:pPr>
        <w:numPr>
          <w:ilvl w:val="0"/>
          <w:numId w:val="2"/>
        </w:numPr>
        <w:shd w:val="clear" w:color="auto" w:fill="FFFFFF"/>
        <w:spacing w:after="0" w:line="360" w:lineRule="auto"/>
        <w:ind w:left="426" w:hanging="426"/>
        <w:contextualSpacing/>
        <w:jc w:val="both"/>
        <w:rPr>
          <w:rFonts w:ascii="Palatino Linotype" w:hAnsi="Palatino Linotype" w:cs="Arial"/>
          <w:sz w:val="24"/>
          <w:szCs w:val="24"/>
        </w:rPr>
      </w:pPr>
      <w:r w:rsidRPr="00147B3B">
        <w:rPr>
          <w:rFonts w:ascii="Palatino Linotype" w:hAnsi="Palatino Linotype" w:cs="Arial"/>
          <w:sz w:val="24"/>
          <w:szCs w:val="24"/>
        </w:rPr>
        <w:t xml:space="preserve">Ahora bien, es de advertir que la información solicitada corresponde al </w:t>
      </w:r>
      <w:r w:rsidRPr="00147B3B">
        <w:rPr>
          <w:rFonts w:ascii="Palatino Linotype" w:hAnsi="Palatino Linotype" w:cs="Arial"/>
          <w:b/>
          <w:sz w:val="24"/>
          <w:szCs w:val="24"/>
        </w:rPr>
        <w:t>Sindicato Único de Trabajadores Académicos y Administrativos de la Universidad Politécnica del Valle de Toluca</w:t>
      </w:r>
      <w:r w:rsidRPr="00147B3B">
        <w:rPr>
          <w:rFonts w:ascii="Palatino Linotype" w:hAnsi="Palatino Linotype" w:cs="Arial"/>
          <w:sz w:val="24"/>
          <w:szCs w:val="24"/>
        </w:rPr>
        <w:t xml:space="preserve">, por lo tanto la Universidad no tiene injerencia en la </w:t>
      </w:r>
      <w:r w:rsidR="00D30287" w:rsidRPr="00147B3B">
        <w:rPr>
          <w:rFonts w:ascii="Palatino Linotype" w:hAnsi="Palatino Linotype" w:cs="Arial"/>
          <w:sz w:val="24"/>
          <w:szCs w:val="24"/>
        </w:rPr>
        <w:t>tomada de decisiones del Sindicato, toda vez que éste cuenta con la Asamblea General y Comité Ejecutivo quienes se encargan de la administración y funcionamiento del mismo.</w:t>
      </w:r>
    </w:p>
    <w:p w:rsidR="00D30287" w:rsidRPr="00147B3B" w:rsidRDefault="00D30287" w:rsidP="00D30287">
      <w:pPr>
        <w:pStyle w:val="Prrafodelista"/>
        <w:rPr>
          <w:rFonts w:ascii="Palatino Linotype" w:hAnsi="Palatino Linotype" w:cs="Arial"/>
          <w:sz w:val="24"/>
          <w:szCs w:val="24"/>
        </w:rPr>
      </w:pPr>
    </w:p>
    <w:p w:rsidR="00364408" w:rsidRPr="00147B3B" w:rsidRDefault="00D30287" w:rsidP="00492DCD">
      <w:pPr>
        <w:numPr>
          <w:ilvl w:val="0"/>
          <w:numId w:val="2"/>
        </w:numPr>
        <w:shd w:val="clear" w:color="auto" w:fill="FFFFFF"/>
        <w:spacing w:after="0" w:line="360" w:lineRule="auto"/>
        <w:ind w:left="426" w:hanging="426"/>
        <w:contextualSpacing/>
        <w:jc w:val="both"/>
        <w:rPr>
          <w:rFonts w:ascii="Palatino Linotype" w:eastAsia="Times New Roman" w:hAnsi="Palatino Linotype" w:cs="Arial"/>
          <w:color w:val="000000"/>
          <w:sz w:val="24"/>
          <w:szCs w:val="24"/>
          <w:lang w:val="es-ES"/>
        </w:rPr>
      </w:pPr>
      <w:r w:rsidRPr="00147B3B">
        <w:rPr>
          <w:rFonts w:ascii="Palatino Linotype" w:hAnsi="Palatino Linotype" w:cs="Arial"/>
          <w:sz w:val="24"/>
          <w:szCs w:val="24"/>
        </w:rPr>
        <w:t xml:space="preserve">No obstante lo anterior, es de precisar que para acceder a la información que pide el recurrente se debió haber </w:t>
      </w:r>
      <w:r w:rsidR="00364408" w:rsidRPr="00147B3B">
        <w:rPr>
          <w:rFonts w:ascii="Palatino Linotype" w:hAnsi="Palatino Linotype" w:cs="Arial"/>
          <w:sz w:val="24"/>
          <w:szCs w:val="24"/>
        </w:rPr>
        <w:t xml:space="preserve">hecho </w:t>
      </w:r>
      <w:r w:rsidRPr="00147B3B">
        <w:rPr>
          <w:rFonts w:ascii="Palatino Linotype" w:hAnsi="Palatino Linotype" w:cs="Arial"/>
          <w:sz w:val="24"/>
          <w:szCs w:val="24"/>
        </w:rPr>
        <w:t>la solicitud</w:t>
      </w:r>
      <w:r w:rsidR="00C26DEE" w:rsidRPr="00147B3B">
        <w:rPr>
          <w:rFonts w:ascii="Palatino Linotype" w:hAnsi="Palatino Linotype" w:cs="Arial"/>
          <w:sz w:val="24"/>
          <w:szCs w:val="24"/>
        </w:rPr>
        <w:t xml:space="preserve"> propiamente al Sindicato; sin embargo, actualmente esto </w:t>
      </w:r>
      <w:r w:rsidRPr="00147B3B">
        <w:rPr>
          <w:rFonts w:ascii="Palatino Linotype" w:hAnsi="Palatino Linotype" w:cs="Arial"/>
          <w:sz w:val="24"/>
          <w:szCs w:val="24"/>
        </w:rPr>
        <w:t>no es posible en razón de que</w:t>
      </w:r>
      <w:r w:rsidR="00C26DEE" w:rsidRPr="00147B3B">
        <w:rPr>
          <w:rFonts w:ascii="Palatino Linotype" w:hAnsi="Palatino Linotype" w:cs="Arial"/>
          <w:sz w:val="24"/>
          <w:szCs w:val="24"/>
        </w:rPr>
        <w:t>,</w:t>
      </w:r>
      <w:r w:rsidRPr="00147B3B">
        <w:rPr>
          <w:rFonts w:ascii="Palatino Linotype" w:hAnsi="Palatino Linotype" w:cs="Arial"/>
          <w:sz w:val="24"/>
          <w:szCs w:val="24"/>
        </w:rPr>
        <w:t xml:space="preserve"> éste no se encuentra reconocido como Sujeto Obligado en el Padrón de Sujeto Obligados publicado </w:t>
      </w:r>
      <w:r w:rsidR="00364408" w:rsidRPr="00147B3B">
        <w:rPr>
          <w:rFonts w:ascii="Palatino Linotype" w:hAnsi="Palatino Linotype" w:cs="Arial"/>
          <w:sz w:val="24"/>
          <w:szCs w:val="24"/>
        </w:rPr>
        <w:t>el veintisiete de febrero de dos mil diecisiete en el Periódico Oficial Gaceta del Gobierno.</w:t>
      </w:r>
      <w:r w:rsidR="00364408" w:rsidRPr="00147B3B">
        <w:rPr>
          <w:rStyle w:val="Refdenotaalpie"/>
          <w:rFonts w:ascii="Palatino Linotype" w:hAnsi="Palatino Linotype" w:cs="Arial"/>
          <w:sz w:val="24"/>
          <w:szCs w:val="24"/>
        </w:rPr>
        <w:footnoteReference w:id="1"/>
      </w:r>
      <w:r w:rsidR="00364408" w:rsidRPr="00147B3B">
        <w:rPr>
          <w:rFonts w:ascii="Palatino Linotype" w:hAnsi="Palatino Linotype" w:cs="Arial"/>
          <w:sz w:val="24"/>
          <w:szCs w:val="24"/>
        </w:rPr>
        <w:t xml:space="preserve"> </w:t>
      </w:r>
    </w:p>
    <w:p w:rsidR="00364408" w:rsidRPr="00147B3B" w:rsidRDefault="00364408" w:rsidP="00364408">
      <w:pPr>
        <w:pStyle w:val="Prrafodelista"/>
        <w:rPr>
          <w:rFonts w:ascii="Palatino Linotype" w:hAnsi="Palatino Linotype" w:cs="Arial"/>
          <w:sz w:val="24"/>
          <w:szCs w:val="24"/>
        </w:rPr>
      </w:pPr>
    </w:p>
    <w:p w:rsidR="00C26DEE" w:rsidRPr="00147B3B" w:rsidRDefault="00C26DEE" w:rsidP="00492DCD">
      <w:pPr>
        <w:numPr>
          <w:ilvl w:val="0"/>
          <w:numId w:val="2"/>
        </w:numPr>
        <w:shd w:val="clear" w:color="auto" w:fill="FFFFFF"/>
        <w:spacing w:after="0" w:line="360" w:lineRule="auto"/>
        <w:ind w:left="426" w:hanging="426"/>
        <w:contextualSpacing/>
        <w:jc w:val="both"/>
        <w:rPr>
          <w:rFonts w:ascii="Palatino Linotype" w:eastAsia="Times New Roman" w:hAnsi="Palatino Linotype" w:cs="Arial"/>
          <w:color w:val="000000"/>
          <w:sz w:val="24"/>
          <w:szCs w:val="24"/>
          <w:lang w:val="es-ES"/>
        </w:rPr>
      </w:pPr>
      <w:r w:rsidRPr="00147B3B">
        <w:rPr>
          <w:rFonts w:ascii="Palatino Linotype" w:eastAsia="Times New Roman" w:hAnsi="Palatino Linotype" w:cs="Arial"/>
          <w:color w:val="000000"/>
          <w:sz w:val="24"/>
          <w:szCs w:val="24"/>
          <w:lang w:val="es-ES"/>
        </w:rPr>
        <w:lastRenderedPageBreak/>
        <w:t xml:space="preserve">Por lo que, si bien la presente resolución no es el medio para agregar a un nuevo </w:t>
      </w:r>
      <w:r w:rsidRPr="00147B3B">
        <w:rPr>
          <w:rFonts w:ascii="Palatino Linotype" w:eastAsia="Times New Roman" w:hAnsi="Palatino Linotype" w:cs="Arial"/>
          <w:b/>
          <w:color w:val="000000"/>
          <w:sz w:val="24"/>
          <w:szCs w:val="24"/>
          <w:lang w:val="es-ES"/>
        </w:rPr>
        <w:t>SUJETO OBLIGADO</w:t>
      </w:r>
      <w:r w:rsidRPr="00147B3B">
        <w:rPr>
          <w:rFonts w:ascii="Palatino Linotype" w:eastAsia="Times New Roman" w:hAnsi="Palatino Linotype" w:cs="Arial"/>
          <w:color w:val="000000"/>
          <w:sz w:val="24"/>
          <w:szCs w:val="24"/>
          <w:lang w:val="es-ES"/>
        </w:rPr>
        <w:t xml:space="preserve"> al padrón, es menester hacer del conocimiento por cuerda separada al área competente de este Instituto, para que se realicen las acciones conducentes es este tema.</w:t>
      </w:r>
    </w:p>
    <w:p w:rsidR="00492DCD" w:rsidRPr="00147B3B" w:rsidRDefault="00492DCD" w:rsidP="00C26DEE">
      <w:pPr>
        <w:rPr>
          <w:rFonts w:ascii="Palatino Linotype" w:hAnsi="Palatino Linotype" w:cs="Arial"/>
          <w:sz w:val="24"/>
          <w:szCs w:val="24"/>
        </w:rPr>
      </w:pPr>
    </w:p>
    <w:p w:rsidR="00DE38AD" w:rsidRPr="00147B3B" w:rsidRDefault="00492DCD" w:rsidP="00DE38AD">
      <w:pPr>
        <w:numPr>
          <w:ilvl w:val="0"/>
          <w:numId w:val="2"/>
        </w:numPr>
        <w:spacing w:before="240" w:after="360" w:line="360" w:lineRule="auto"/>
        <w:ind w:left="426" w:hanging="426"/>
        <w:contextualSpacing/>
        <w:jc w:val="both"/>
        <w:rPr>
          <w:rFonts w:ascii="Palatino Linotype" w:eastAsia="Times New Roman" w:hAnsi="Palatino Linotype" w:cs="Arial"/>
          <w:color w:val="000000"/>
          <w:sz w:val="24"/>
          <w:szCs w:val="24"/>
          <w:lang w:val="es-ES"/>
        </w:rPr>
      </w:pPr>
      <w:r w:rsidRPr="00147B3B">
        <w:rPr>
          <w:rFonts w:ascii="Palatino Linotype" w:eastAsia="Times New Roman" w:hAnsi="Palatino Linotype" w:cs="Arial"/>
          <w:sz w:val="24"/>
          <w:szCs w:val="24"/>
          <w:lang w:val="es-ES"/>
        </w:rPr>
        <w:t xml:space="preserve">De lo anterior, </w:t>
      </w:r>
      <w:r w:rsidR="00DE38AD" w:rsidRPr="00147B3B">
        <w:rPr>
          <w:rFonts w:ascii="Palatino Linotype" w:eastAsia="Times New Roman" w:hAnsi="Palatino Linotype" w:cs="Arial"/>
          <w:sz w:val="24"/>
          <w:szCs w:val="24"/>
          <w:lang w:val="es-ES"/>
        </w:rPr>
        <w:t xml:space="preserve">resultan infundadas las razones o motivos de </w:t>
      </w:r>
      <w:r w:rsidR="00DE38AD" w:rsidRPr="00147B3B">
        <w:rPr>
          <w:rFonts w:ascii="Palatino Linotype" w:hAnsi="Palatino Linotype" w:cs="Arial"/>
          <w:sz w:val="24"/>
          <w:szCs w:val="24"/>
        </w:rPr>
        <w:t>inconformidad hechos valer por el</w:t>
      </w:r>
      <w:r w:rsidR="00DE38AD" w:rsidRPr="00147B3B">
        <w:rPr>
          <w:rFonts w:ascii="Palatino Linotype" w:hAnsi="Palatino Linotype"/>
          <w:sz w:val="24"/>
          <w:szCs w:val="24"/>
        </w:rPr>
        <w:t xml:space="preserve"> </w:t>
      </w:r>
      <w:r w:rsidR="00DE38AD" w:rsidRPr="00147B3B">
        <w:rPr>
          <w:rFonts w:ascii="Palatino Linotype" w:hAnsi="Palatino Linotype"/>
          <w:b/>
          <w:sz w:val="24"/>
          <w:szCs w:val="24"/>
        </w:rPr>
        <w:t>RECURRENTE</w:t>
      </w:r>
      <w:r w:rsidR="00DE38AD" w:rsidRPr="00147B3B">
        <w:rPr>
          <w:rFonts w:ascii="Palatino Linotype" w:hAnsi="Palatino Linotype" w:cs="Arial"/>
          <w:sz w:val="24"/>
          <w:szCs w:val="24"/>
        </w:rPr>
        <w:t>, toda vez que</w:t>
      </w:r>
      <w:r w:rsidR="00DE38AD" w:rsidRPr="00147B3B">
        <w:rPr>
          <w:rFonts w:ascii="Palatino Linotype" w:eastAsia="Times New Roman" w:hAnsi="Palatino Linotype" w:cs="Times New Roman"/>
          <w:sz w:val="24"/>
          <w:szCs w:val="24"/>
        </w:rPr>
        <w:t xml:space="preserve"> no se actualiza la hipótesis de procedencia</w:t>
      </w:r>
      <w:r w:rsidR="00DE38AD" w:rsidRPr="00147B3B">
        <w:rPr>
          <w:rFonts w:ascii="Palatino Linotype" w:eastAsia="Times New Roman" w:hAnsi="Palatino Linotype" w:cs="Times New Roman"/>
          <w:b/>
          <w:sz w:val="24"/>
          <w:szCs w:val="24"/>
        </w:rPr>
        <w:t xml:space="preserve"> </w:t>
      </w:r>
      <w:r w:rsidR="00DE38AD" w:rsidRPr="00147B3B">
        <w:rPr>
          <w:rFonts w:ascii="Palatino Linotype" w:eastAsia="Times New Roman" w:hAnsi="Palatino Linotype" w:cs="Arial"/>
          <w:color w:val="222222"/>
          <w:sz w:val="24"/>
          <w:szCs w:val="24"/>
          <w:lang w:eastAsia="es-MX"/>
        </w:rPr>
        <w:t xml:space="preserve">contenida en </w:t>
      </w:r>
      <w:r w:rsidR="00DE38AD" w:rsidRPr="00147B3B">
        <w:rPr>
          <w:rFonts w:ascii="Palatino Linotype" w:eastAsia="Times New Roman" w:hAnsi="Palatino Linotype" w:cs="Arial"/>
          <w:color w:val="222222"/>
          <w:sz w:val="24"/>
          <w:szCs w:val="24"/>
          <w:lang w:val="es-ES" w:eastAsia="es-MX"/>
        </w:rPr>
        <w:t xml:space="preserve">el artículo 179 </w:t>
      </w:r>
      <w:r w:rsidR="00364408" w:rsidRPr="00147B3B">
        <w:rPr>
          <w:rFonts w:ascii="Palatino Linotype" w:eastAsia="Times New Roman" w:hAnsi="Palatino Linotype" w:cs="Arial"/>
          <w:color w:val="222222"/>
          <w:sz w:val="24"/>
          <w:szCs w:val="24"/>
          <w:lang w:val="es-ES" w:eastAsia="es-MX"/>
        </w:rPr>
        <w:t>fracción I</w:t>
      </w:r>
      <w:r w:rsidR="00DE38AD" w:rsidRPr="00147B3B">
        <w:rPr>
          <w:rFonts w:ascii="Palatino Linotype" w:eastAsia="Times New Roman" w:hAnsi="Palatino Linotype" w:cs="Arial"/>
          <w:color w:val="222222"/>
          <w:sz w:val="24"/>
          <w:szCs w:val="24"/>
          <w:lang w:val="es-ES" w:eastAsia="es-MX"/>
        </w:rPr>
        <w:t xml:space="preserve"> de la </w:t>
      </w:r>
      <w:r w:rsidR="00DE38AD" w:rsidRPr="00147B3B">
        <w:rPr>
          <w:rFonts w:ascii="Palatino Linotype" w:eastAsia="Calibri" w:hAnsi="Palatino Linotype" w:cs="Arial"/>
          <w:b/>
          <w:sz w:val="24"/>
          <w:szCs w:val="24"/>
          <w:lang w:val="es-ES"/>
        </w:rPr>
        <w:t>Ley de Transparencia y Acceso a la Información Pública del Estado de México y Municipios</w:t>
      </w:r>
      <w:r w:rsidR="00DE38AD" w:rsidRPr="00147B3B">
        <w:rPr>
          <w:rFonts w:ascii="Palatino Linotype" w:eastAsia="Times New Roman" w:hAnsi="Palatino Linotype" w:cs="Arial"/>
          <w:color w:val="222222"/>
          <w:sz w:val="24"/>
          <w:szCs w:val="24"/>
          <w:lang w:val="es-ES" w:eastAsia="es-MX"/>
        </w:rPr>
        <w:t>, por lo que este Órgano Garante emite los siguientes:</w:t>
      </w:r>
    </w:p>
    <w:p w:rsidR="003313C8" w:rsidRPr="00147B3B" w:rsidRDefault="00284EBC" w:rsidP="003313C8">
      <w:pPr>
        <w:shd w:val="clear" w:color="auto" w:fill="FFFFFF"/>
        <w:spacing w:after="0" w:line="360" w:lineRule="auto"/>
        <w:ind w:left="426"/>
        <w:contextualSpacing/>
        <w:jc w:val="both"/>
        <w:rPr>
          <w:rFonts w:ascii="Palatino Linotype" w:hAnsi="Palatino Linotype" w:cs="Arial"/>
          <w:sz w:val="24"/>
          <w:szCs w:val="24"/>
        </w:rPr>
      </w:pPr>
      <w:r w:rsidRPr="00147B3B">
        <w:rPr>
          <w:rFonts w:ascii="Palatino Linotype" w:hAnsi="Palatino Linotype" w:cs="Arial"/>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415290</wp:posOffset>
                </wp:positionH>
                <wp:positionV relativeFrom="paragraph">
                  <wp:posOffset>208280</wp:posOffset>
                </wp:positionV>
                <wp:extent cx="5105400" cy="4248150"/>
                <wp:effectExtent l="0" t="0" r="19050" b="19050"/>
                <wp:wrapNone/>
                <wp:docPr id="4" name="Conector recto 4"/>
                <wp:cNvGraphicFramePr/>
                <a:graphic xmlns:a="http://schemas.openxmlformats.org/drawingml/2006/main">
                  <a:graphicData uri="http://schemas.microsoft.com/office/word/2010/wordprocessingShape">
                    <wps:wsp>
                      <wps:cNvCnPr/>
                      <wps:spPr>
                        <a:xfrm>
                          <a:off x="0" y="0"/>
                          <a:ext cx="5105400" cy="4248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44FD8F" id="Conector recto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7pt,16.4pt" to="434.7pt,3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" strokecolor="#5b9bd5 [3204]" strokeweight=".5pt">
                <v:stroke joinstyle="miter"/>
              </v:line>
            </w:pict>
          </mc:Fallback>
        </mc:AlternateContent>
      </w:r>
    </w:p>
    <w:p w:rsidR="003313C8" w:rsidRPr="00147B3B" w:rsidRDefault="003313C8" w:rsidP="003313C8">
      <w:pPr>
        <w:spacing w:after="0" w:line="360" w:lineRule="auto"/>
        <w:ind w:right="49"/>
        <w:jc w:val="both"/>
        <w:rPr>
          <w:rFonts w:ascii="Palatino Linotype" w:eastAsia="MS Mincho" w:hAnsi="Palatino Linotype" w:cstheme="majorBidi"/>
          <w:sz w:val="24"/>
          <w:szCs w:val="24"/>
          <w:lang w:val="es-ES_tradnl" w:eastAsia="es-ES"/>
        </w:rPr>
      </w:pPr>
    </w:p>
    <w:p w:rsidR="003313C8" w:rsidRPr="00147B3B" w:rsidRDefault="003313C8" w:rsidP="003313C8">
      <w:pPr>
        <w:spacing w:after="0" w:line="360" w:lineRule="auto"/>
        <w:ind w:right="49"/>
        <w:jc w:val="both"/>
        <w:rPr>
          <w:rFonts w:ascii="Palatino Linotype" w:eastAsia="MS Mincho" w:hAnsi="Palatino Linotype" w:cstheme="majorBidi"/>
          <w:sz w:val="24"/>
          <w:szCs w:val="24"/>
          <w:lang w:val="es-ES_tradnl" w:eastAsia="es-ES"/>
        </w:rPr>
      </w:pPr>
    </w:p>
    <w:p w:rsidR="003313C8" w:rsidRPr="00147B3B" w:rsidRDefault="003313C8" w:rsidP="003313C8">
      <w:pPr>
        <w:spacing w:after="0" w:line="360" w:lineRule="auto"/>
        <w:ind w:right="49"/>
        <w:jc w:val="both"/>
        <w:rPr>
          <w:rFonts w:ascii="Palatino Linotype" w:eastAsia="MS Mincho" w:hAnsi="Palatino Linotype" w:cstheme="majorBidi"/>
          <w:sz w:val="24"/>
          <w:szCs w:val="24"/>
          <w:lang w:val="es-ES_tradnl" w:eastAsia="es-ES"/>
        </w:rPr>
      </w:pPr>
    </w:p>
    <w:p w:rsidR="00284EBC" w:rsidRPr="00147B3B" w:rsidRDefault="00284EBC" w:rsidP="003313C8">
      <w:pPr>
        <w:spacing w:after="0" w:line="360" w:lineRule="auto"/>
        <w:ind w:right="49"/>
        <w:jc w:val="both"/>
        <w:rPr>
          <w:rFonts w:ascii="Palatino Linotype" w:eastAsia="MS Mincho" w:hAnsi="Palatino Linotype" w:cstheme="majorBidi"/>
          <w:sz w:val="24"/>
          <w:szCs w:val="24"/>
          <w:lang w:val="es-ES_tradnl" w:eastAsia="es-ES"/>
        </w:rPr>
      </w:pPr>
    </w:p>
    <w:p w:rsidR="00284EBC" w:rsidRPr="00147B3B" w:rsidRDefault="00284EBC" w:rsidP="003313C8">
      <w:pPr>
        <w:spacing w:after="0" w:line="360" w:lineRule="auto"/>
        <w:ind w:right="49"/>
        <w:jc w:val="both"/>
        <w:rPr>
          <w:rFonts w:ascii="Palatino Linotype" w:eastAsia="MS Mincho" w:hAnsi="Palatino Linotype" w:cstheme="majorBidi"/>
          <w:sz w:val="24"/>
          <w:szCs w:val="24"/>
          <w:lang w:val="es-ES_tradnl" w:eastAsia="es-ES"/>
        </w:rPr>
      </w:pPr>
    </w:p>
    <w:p w:rsidR="00284EBC" w:rsidRPr="00147B3B" w:rsidRDefault="00284EBC" w:rsidP="003313C8">
      <w:pPr>
        <w:spacing w:after="0" w:line="360" w:lineRule="auto"/>
        <w:ind w:right="49"/>
        <w:jc w:val="both"/>
        <w:rPr>
          <w:rFonts w:ascii="Palatino Linotype" w:eastAsia="MS Mincho" w:hAnsi="Palatino Linotype" w:cstheme="majorBidi"/>
          <w:sz w:val="24"/>
          <w:szCs w:val="24"/>
          <w:lang w:val="es-ES_tradnl" w:eastAsia="es-ES"/>
        </w:rPr>
      </w:pPr>
    </w:p>
    <w:p w:rsidR="00284EBC" w:rsidRPr="00147B3B" w:rsidRDefault="00284EBC" w:rsidP="003313C8">
      <w:pPr>
        <w:spacing w:after="0" w:line="360" w:lineRule="auto"/>
        <w:ind w:right="49"/>
        <w:jc w:val="both"/>
        <w:rPr>
          <w:rFonts w:ascii="Palatino Linotype" w:eastAsia="MS Mincho" w:hAnsi="Palatino Linotype" w:cstheme="majorBidi"/>
          <w:sz w:val="24"/>
          <w:szCs w:val="24"/>
          <w:lang w:val="es-ES_tradnl" w:eastAsia="es-ES"/>
        </w:rPr>
      </w:pPr>
    </w:p>
    <w:p w:rsidR="00284EBC" w:rsidRPr="00147B3B" w:rsidRDefault="00284EBC" w:rsidP="003313C8">
      <w:pPr>
        <w:spacing w:after="0" w:line="360" w:lineRule="auto"/>
        <w:ind w:right="49"/>
        <w:jc w:val="both"/>
        <w:rPr>
          <w:rFonts w:ascii="Palatino Linotype" w:eastAsia="MS Mincho" w:hAnsi="Palatino Linotype" w:cstheme="majorBidi"/>
          <w:sz w:val="24"/>
          <w:szCs w:val="24"/>
          <w:lang w:val="es-ES_tradnl" w:eastAsia="es-ES"/>
        </w:rPr>
      </w:pPr>
    </w:p>
    <w:p w:rsidR="00284EBC" w:rsidRPr="00147B3B" w:rsidRDefault="00284EBC" w:rsidP="003313C8">
      <w:pPr>
        <w:spacing w:after="0" w:line="360" w:lineRule="auto"/>
        <w:ind w:right="49"/>
        <w:jc w:val="both"/>
        <w:rPr>
          <w:rFonts w:ascii="Palatino Linotype" w:eastAsia="MS Mincho" w:hAnsi="Palatino Linotype" w:cstheme="majorBidi"/>
          <w:sz w:val="24"/>
          <w:szCs w:val="24"/>
          <w:lang w:val="es-ES_tradnl" w:eastAsia="es-ES"/>
        </w:rPr>
      </w:pPr>
    </w:p>
    <w:p w:rsidR="003313C8" w:rsidRPr="00147B3B" w:rsidRDefault="003313C8" w:rsidP="003313C8">
      <w:pPr>
        <w:spacing w:after="0" w:line="360" w:lineRule="auto"/>
        <w:ind w:right="49"/>
        <w:jc w:val="both"/>
        <w:rPr>
          <w:rFonts w:ascii="Palatino Linotype" w:eastAsia="MS Mincho" w:hAnsi="Palatino Linotype" w:cstheme="majorBidi"/>
          <w:sz w:val="24"/>
          <w:szCs w:val="24"/>
          <w:lang w:val="es-ES_tradnl" w:eastAsia="es-ES"/>
        </w:rPr>
      </w:pPr>
    </w:p>
    <w:p w:rsidR="003313C8" w:rsidRPr="00147B3B" w:rsidRDefault="003313C8" w:rsidP="003313C8">
      <w:pPr>
        <w:keepNext/>
        <w:keepLines/>
        <w:spacing w:after="0" w:line="360" w:lineRule="auto"/>
        <w:jc w:val="center"/>
        <w:outlineLvl w:val="0"/>
        <w:rPr>
          <w:rFonts w:ascii="Palatino Linotype" w:eastAsia="Calibri" w:hAnsi="Palatino Linotype" w:cs="Times New Roman"/>
          <w:b/>
          <w:sz w:val="24"/>
          <w:szCs w:val="24"/>
          <w:lang w:val="es-ES" w:eastAsia="es-ES"/>
        </w:rPr>
      </w:pPr>
      <w:bookmarkStart w:id="12" w:name="_Toc467083028"/>
      <w:bookmarkStart w:id="13" w:name="_Toc526158458"/>
      <w:r w:rsidRPr="00147B3B">
        <w:rPr>
          <w:rFonts w:ascii="Palatino Linotype" w:eastAsia="Calibri" w:hAnsi="Palatino Linotype" w:cs="Times New Roman"/>
          <w:b/>
          <w:sz w:val="24"/>
          <w:szCs w:val="24"/>
          <w:lang w:val="es-ES" w:eastAsia="es-ES"/>
        </w:rPr>
        <w:lastRenderedPageBreak/>
        <w:t>R E S O L U T I V O S</w:t>
      </w:r>
      <w:bookmarkEnd w:id="12"/>
      <w:bookmarkEnd w:id="13"/>
    </w:p>
    <w:p w:rsidR="003313C8" w:rsidRPr="00147B3B" w:rsidRDefault="003313C8" w:rsidP="003313C8">
      <w:pPr>
        <w:spacing w:before="240" w:after="360" w:line="360" w:lineRule="auto"/>
        <w:jc w:val="both"/>
        <w:rPr>
          <w:rFonts w:ascii="Palatino Linotype" w:eastAsia="Calibri" w:hAnsi="Palatino Linotype" w:cs="Arial"/>
          <w:sz w:val="24"/>
          <w:szCs w:val="24"/>
          <w:lang w:val="es-ES" w:eastAsia="es-ES"/>
        </w:rPr>
      </w:pPr>
      <w:bookmarkStart w:id="14" w:name="_Toc455991148"/>
      <w:bookmarkStart w:id="15" w:name="_Toc452722829"/>
      <w:bookmarkStart w:id="16" w:name="_Toc454373811"/>
      <w:bookmarkStart w:id="17" w:name="_Toc476675991"/>
      <w:r w:rsidRPr="00147B3B">
        <w:rPr>
          <w:rFonts w:ascii="Palatino Linotype" w:eastAsia="MS Mincho" w:hAnsi="Palatino Linotype" w:cs="Times New Roman"/>
          <w:b/>
          <w:color w:val="000000"/>
          <w:sz w:val="24"/>
          <w:szCs w:val="24"/>
          <w:lang w:val="es-ES_tradnl" w:eastAsia="es-ES"/>
        </w:rPr>
        <w:t>PRIMERO.</w:t>
      </w:r>
      <w:r w:rsidRPr="00147B3B">
        <w:rPr>
          <w:rFonts w:ascii="Palatino Linotype" w:eastAsia="MS Gothic" w:hAnsi="Palatino Linotype" w:cs="Times New Roman"/>
          <w:b/>
          <w:color w:val="000000"/>
          <w:sz w:val="24"/>
          <w:szCs w:val="24"/>
          <w:lang w:val="es-ES_tradnl" w:eastAsia="es-ES"/>
        </w:rPr>
        <w:t xml:space="preserve"> </w:t>
      </w:r>
      <w:bookmarkEnd w:id="14"/>
      <w:r w:rsidR="005C5410" w:rsidRPr="00147B3B">
        <w:rPr>
          <w:rFonts w:ascii="Palatino Linotype" w:eastAsia="Times New Roman" w:hAnsi="Palatino Linotype" w:cs="Arial"/>
          <w:sz w:val="24"/>
          <w:szCs w:val="24"/>
          <w:lang w:val="es-ES" w:eastAsia="es-ES"/>
        </w:rPr>
        <w:t>Resultan in</w:t>
      </w:r>
      <w:r w:rsidRPr="00147B3B">
        <w:rPr>
          <w:rFonts w:ascii="Palatino Linotype" w:eastAsia="Times New Roman" w:hAnsi="Palatino Linotype" w:cs="Arial"/>
          <w:sz w:val="24"/>
          <w:szCs w:val="24"/>
          <w:lang w:val="es-ES" w:eastAsia="es-ES"/>
        </w:rPr>
        <w:t xml:space="preserve">fundadas las razones y motivos de inconformidad hechos valer </w:t>
      </w:r>
      <w:r w:rsidRPr="00147B3B">
        <w:rPr>
          <w:rFonts w:ascii="Palatino Linotype" w:eastAsia="Calibri" w:hAnsi="Palatino Linotype" w:cs="Arial"/>
          <w:sz w:val="24"/>
          <w:szCs w:val="24"/>
          <w:lang w:val="es-ES" w:eastAsia="es-ES"/>
        </w:rPr>
        <w:t xml:space="preserve">en el recurso de revisión </w:t>
      </w:r>
      <w:r w:rsidR="005C5410" w:rsidRPr="00147B3B">
        <w:rPr>
          <w:rFonts w:ascii="Palatino Linotype" w:eastAsia="Calibri" w:hAnsi="Palatino Linotype" w:cs="Arial"/>
          <w:b/>
          <w:bCs/>
          <w:sz w:val="24"/>
          <w:szCs w:val="24"/>
          <w:lang w:val="es-ES_tradnl" w:eastAsia="es-ES"/>
        </w:rPr>
        <w:t>02748</w:t>
      </w:r>
      <w:r w:rsidRPr="00147B3B">
        <w:rPr>
          <w:rFonts w:ascii="Palatino Linotype" w:eastAsia="Calibri" w:hAnsi="Palatino Linotype" w:cs="Arial"/>
          <w:b/>
          <w:bCs/>
          <w:sz w:val="24"/>
          <w:szCs w:val="24"/>
          <w:lang w:val="es-ES_tradnl" w:eastAsia="es-ES"/>
        </w:rPr>
        <w:t>/INFOEM/IP/RR/2018</w:t>
      </w:r>
      <w:r w:rsidRPr="00147B3B">
        <w:rPr>
          <w:rFonts w:ascii="Palatino Linotype" w:eastAsia="Calibri" w:hAnsi="Palatino Linotype" w:cs="Arial"/>
          <w:sz w:val="24"/>
          <w:szCs w:val="24"/>
          <w:lang w:val="es-ES" w:eastAsia="es-ES"/>
        </w:rPr>
        <w:t xml:space="preserve"> </w:t>
      </w:r>
      <w:r w:rsidR="00597E93" w:rsidRPr="00147B3B">
        <w:rPr>
          <w:rFonts w:ascii="Palatino Linotype" w:eastAsia="Times New Roman" w:hAnsi="Palatino Linotype" w:cs="Times New Roman"/>
          <w:sz w:val="24"/>
          <w:szCs w:val="24"/>
          <w:lang w:val="es-ES_tradnl" w:eastAsia="es-ES"/>
        </w:rPr>
        <w:t>en términos del considerando</w:t>
      </w:r>
      <w:r w:rsidRPr="00147B3B">
        <w:rPr>
          <w:rFonts w:ascii="Palatino Linotype" w:eastAsia="Times New Roman" w:hAnsi="Palatino Linotype" w:cs="Times New Roman"/>
          <w:sz w:val="24"/>
          <w:szCs w:val="24"/>
          <w:lang w:val="es-ES_tradnl" w:eastAsia="es-ES"/>
        </w:rPr>
        <w:t xml:space="preserve"> </w:t>
      </w:r>
      <w:r w:rsidRPr="00147B3B">
        <w:rPr>
          <w:rFonts w:ascii="Palatino Linotype" w:eastAsia="Times New Roman" w:hAnsi="Palatino Linotype" w:cs="Times New Roman"/>
          <w:b/>
          <w:sz w:val="24"/>
          <w:szCs w:val="24"/>
          <w:lang w:val="es-ES_tradnl" w:eastAsia="es-ES"/>
        </w:rPr>
        <w:t xml:space="preserve">CUARTO </w:t>
      </w:r>
      <w:r w:rsidRPr="00147B3B">
        <w:rPr>
          <w:rFonts w:ascii="Palatino Linotype" w:eastAsia="Times New Roman" w:hAnsi="Palatino Linotype" w:cs="Times New Roman"/>
          <w:sz w:val="24"/>
          <w:szCs w:val="24"/>
          <w:lang w:val="es-ES_tradnl" w:eastAsia="es-ES"/>
        </w:rPr>
        <w:t>de la presente resolución.</w:t>
      </w:r>
    </w:p>
    <w:p w:rsidR="005C5410" w:rsidRPr="00147B3B" w:rsidRDefault="003313C8" w:rsidP="003313C8">
      <w:pPr>
        <w:spacing w:before="240" w:after="240" w:line="360" w:lineRule="auto"/>
        <w:jc w:val="both"/>
        <w:rPr>
          <w:rFonts w:ascii="Palatino Linotype" w:eastAsia="Calibri" w:hAnsi="Palatino Linotype" w:cs="Arial"/>
          <w:b/>
          <w:sz w:val="24"/>
          <w:szCs w:val="24"/>
          <w:lang w:val="es-ES"/>
        </w:rPr>
      </w:pPr>
      <w:r w:rsidRPr="00147B3B">
        <w:rPr>
          <w:rFonts w:ascii="Palatino Linotype" w:eastAsia="Calibri" w:hAnsi="Palatino Linotype" w:cs="Arial"/>
          <w:b/>
          <w:bCs/>
          <w:sz w:val="24"/>
          <w:szCs w:val="24"/>
          <w:lang w:val="es-ES" w:eastAsia="es-ES"/>
        </w:rPr>
        <w:t xml:space="preserve">SEGUNDO. </w:t>
      </w:r>
      <w:r w:rsidRPr="00147B3B">
        <w:rPr>
          <w:rFonts w:ascii="Palatino Linotype" w:eastAsia="Calibri" w:hAnsi="Palatino Linotype" w:cs="Arial"/>
          <w:sz w:val="24"/>
          <w:szCs w:val="24"/>
          <w:lang w:val="es-ES" w:eastAsia="es-ES"/>
        </w:rPr>
        <w:t xml:space="preserve">Se </w:t>
      </w:r>
      <w:r w:rsidR="005C5410" w:rsidRPr="00147B3B">
        <w:rPr>
          <w:rFonts w:ascii="Palatino Linotype" w:eastAsia="Calibri" w:hAnsi="Palatino Linotype" w:cs="Arial"/>
          <w:b/>
          <w:sz w:val="24"/>
          <w:szCs w:val="24"/>
          <w:lang w:val="es-ES"/>
        </w:rPr>
        <w:t xml:space="preserve">CONFIRMA </w:t>
      </w:r>
      <w:r w:rsidR="005C5410" w:rsidRPr="00147B3B">
        <w:rPr>
          <w:rFonts w:ascii="Palatino Linotype" w:eastAsia="Calibri" w:hAnsi="Palatino Linotype" w:cs="Arial"/>
          <w:sz w:val="24"/>
          <w:szCs w:val="24"/>
          <w:lang w:val="es-ES"/>
        </w:rPr>
        <w:t xml:space="preserve">la respuesta emitida por la </w:t>
      </w:r>
      <w:r w:rsidR="005C5410" w:rsidRPr="00147B3B">
        <w:rPr>
          <w:rFonts w:ascii="Palatino Linotype" w:hAnsi="Palatino Linotype" w:cs="Arial"/>
          <w:b/>
          <w:sz w:val="24"/>
          <w:szCs w:val="24"/>
        </w:rPr>
        <w:t>Universidad Politécnica del Valle de Toluca</w:t>
      </w:r>
      <w:r w:rsidR="005C5410" w:rsidRPr="00147B3B">
        <w:rPr>
          <w:rFonts w:ascii="Palatino Linotype" w:eastAsia="Calibri" w:hAnsi="Palatino Linotype" w:cs="Arial"/>
          <w:sz w:val="24"/>
          <w:szCs w:val="24"/>
          <w:lang w:val="es-ES"/>
        </w:rPr>
        <w:t xml:space="preserve"> a la solicitud</w:t>
      </w:r>
      <w:r w:rsidR="005C5410" w:rsidRPr="00147B3B">
        <w:rPr>
          <w:rFonts w:ascii="Palatino Linotype" w:eastAsia="Calibri" w:hAnsi="Palatino Linotype" w:cs="Arial"/>
          <w:lang w:val="es-ES"/>
        </w:rPr>
        <w:t xml:space="preserve"> </w:t>
      </w:r>
      <w:r w:rsidR="005C5410" w:rsidRPr="00147B3B">
        <w:rPr>
          <w:rFonts w:ascii="Palatino Linotype" w:eastAsia="Calibri" w:hAnsi="Palatino Linotype" w:cs="Arial"/>
          <w:b/>
          <w:sz w:val="24"/>
          <w:szCs w:val="24"/>
          <w:lang w:val="es-ES"/>
        </w:rPr>
        <w:t>00607/UPVT/IP/2018.</w:t>
      </w:r>
    </w:p>
    <w:p w:rsidR="005C5410" w:rsidRPr="00147B3B" w:rsidRDefault="003313C8" w:rsidP="003313C8">
      <w:pPr>
        <w:tabs>
          <w:tab w:val="left" w:pos="8080"/>
        </w:tabs>
        <w:spacing w:before="240" w:after="0" w:line="360" w:lineRule="auto"/>
        <w:ind w:right="49"/>
        <w:jc w:val="both"/>
        <w:rPr>
          <w:rFonts w:ascii="Palatino Linotype" w:hAnsi="Palatino Linotype" w:cs="Arial"/>
          <w:sz w:val="24"/>
          <w:szCs w:val="24"/>
          <w:lang w:val="es-ES_tradnl"/>
        </w:rPr>
      </w:pPr>
      <w:r w:rsidRPr="00147B3B">
        <w:rPr>
          <w:rFonts w:ascii="Palatino Linotype" w:hAnsi="Palatino Linotype" w:cs="Arial"/>
          <w:b/>
          <w:sz w:val="24"/>
          <w:szCs w:val="24"/>
          <w:lang w:val="es-ES_tradnl"/>
        </w:rPr>
        <w:t>TERCERO.</w:t>
      </w:r>
      <w:r w:rsidR="005C5410" w:rsidRPr="00147B3B">
        <w:rPr>
          <w:rFonts w:ascii="Palatino Linotype" w:eastAsia="Palatino Linotype" w:hAnsi="Palatino Linotype" w:cs="Palatino Linotype"/>
          <w:b/>
          <w:sz w:val="24"/>
          <w:szCs w:val="24"/>
          <w:lang w:val="es-ES_tradnl" w:eastAsia="es-ES"/>
        </w:rPr>
        <w:t xml:space="preserve"> </w:t>
      </w:r>
      <w:r w:rsidR="005C5410" w:rsidRPr="00147B3B">
        <w:rPr>
          <w:rFonts w:ascii="Palatino Linotype" w:hAnsi="Palatino Linotype" w:cs="Arial"/>
          <w:b/>
          <w:sz w:val="24"/>
          <w:szCs w:val="24"/>
          <w:lang w:val="es-ES_tradnl"/>
        </w:rPr>
        <w:t xml:space="preserve">REMÍTASE, </w:t>
      </w:r>
      <w:r w:rsidR="005C5410" w:rsidRPr="00147B3B">
        <w:rPr>
          <w:rFonts w:ascii="Palatino Linotype" w:hAnsi="Palatino Linotype" w:cs="Arial"/>
          <w:sz w:val="24"/>
          <w:szCs w:val="24"/>
          <w:lang w:val="es-ES_tradnl"/>
        </w:rPr>
        <w:t xml:space="preserve">vía Sistema de Acceso a la Información Mexiquense (SAIMEX), la presente resolución al Titular de la Unidad de Transparencia del </w:t>
      </w:r>
      <w:r w:rsidR="005C5410" w:rsidRPr="00147B3B">
        <w:rPr>
          <w:rFonts w:ascii="Palatino Linotype" w:hAnsi="Palatino Linotype" w:cs="Arial"/>
          <w:b/>
          <w:sz w:val="24"/>
          <w:szCs w:val="24"/>
          <w:lang w:val="es-ES_tradnl"/>
        </w:rPr>
        <w:t>SUJETO OBLIGADO</w:t>
      </w:r>
      <w:r w:rsidR="005C5410" w:rsidRPr="00147B3B">
        <w:rPr>
          <w:rFonts w:ascii="Palatino Linotype" w:hAnsi="Palatino Linotype" w:cs="Arial"/>
          <w:sz w:val="24"/>
          <w:szCs w:val="24"/>
          <w:lang w:val="es-ES_tradnl"/>
        </w:rPr>
        <w:t>.</w:t>
      </w:r>
    </w:p>
    <w:p w:rsidR="003313C8" w:rsidRPr="00147B3B" w:rsidRDefault="003313C8" w:rsidP="003313C8">
      <w:pPr>
        <w:shd w:val="clear" w:color="auto" w:fill="FFFFFF"/>
        <w:spacing w:before="240" w:after="360" w:line="360" w:lineRule="auto"/>
        <w:jc w:val="both"/>
        <w:rPr>
          <w:rFonts w:ascii="Palatino Linotype" w:eastAsia="Times New Roman" w:hAnsi="Palatino Linotype" w:cs="Times New Roman"/>
          <w:color w:val="222222"/>
          <w:sz w:val="24"/>
          <w:szCs w:val="24"/>
          <w:lang w:val="es-ES" w:eastAsia="es-MX"/>
        </w:rPr>
      </w:pPr>
      <w:r w:rsidRPr="00147B3B">
        <w:rPr>
          <w:rFonts w:ascii="Palatino Linotype" w:eastAsia="MS Mincho" w:hAnsi="Palatino Linotype" w:cs="Times New Roman"/>
          <w:b/>
          <w:color w:val="000000"/>
          <w:sz w:val="24"/>
          <w:szCs w:val="24"/>
          <w:lang w:val="es-ES_tradnl" w:eastAsia="es-ES"/>
        </w:rPr>
        <w:t xml:space="preserve">CUARTO. </w:t>
      </w:r>
      <w:r w:rsidRPr="00147B3B">
        <w:rPr>
          <w:rFonts w:ascii="Palatino Linotype" w:eastAsia="MS Gothic" w:hAnsi="Palatino Linotype" w:cs="Times New Roman"/>
          <w:sz w:val="24"/>
          <w:szCs w:val="24"/>
        </w:rPr>
        <w:t xml:space="preserve">Notifíquese a </w:t>
      </w:r>
      <w:r w:rsidR="00C66E6C" w:rsidRPr="00C66E6C">
        <w:rPr>
          <w:rFonts w:ascii="Palatino Linotype" w:eastAsia="Times New Roman" w:hAnsi="Palatino Linotype" w:cs="Arial"/>
          <w:b/>
          <w:sz w:val="24"/>
          <w:szCs w:val="24"/>
          <w:highlight w:val="black"/>
          <w:lang w:val="es-ES" w:eastAsia="es-ES"/>
        </w:rPr>
        <w:t>--------------</w:t>
      </w:r>
      <w:r w:rsidR="00C66E6C">
        <w:rPr>
          <w:rFonts w:ascii="Palatino Linotype" w:eastAsia="Times New Roman" w:hAnsi="Palatino Linotype" w:cs="Arial"/>
          <w:b/>
          <w:sz w:val="24"/>
          <w:szCs w:val="24"/>
          <w:highlight w:val="black"/>
          <w:lang w:val="es-ES" w:eastAsia="es-ES"/>
        </w:rPr>
        <w:t>--</w:t>
      </w:r>
      <w:r w:rsidR="00C66E6C" w:rsidRPr="00C66E6C">
        <w:rPr>
          <w:rFonts w:ascii="Palatino Linotype" w:eastAsia="Times New Roman" w:hAnsi="Palatino Linotype" w:cs="Arial"/>
          <w:b/>
          <w:sz w:val="24"/>
          <w:szCs w:val="24"/>
          <w:highlight w:val="black"/>
          <w:lang w:val="es-ES" w:eastAsia="es-ES"/>
        </w:rPr>
        <w:t>--</w:t>
      </w:r>
      <w:r w:rsidR="00C66E6C">
        <w:rPr>
          <w:rFonts w:ascii="Palatino Linotype" w:eastAsia="Times New Roman" w:hAnsi="Palatino Linotype" w:cs="Arial"/>
          <w:b/>
          <w:sz w:val="24"/>
          <w:szCs w:val="24"/>
          <w:highlight w:val="black"/>
          <w:lang w:val="es-ES" w:eastAsia="es-ES"/>
        </w:rPr>
        <w:t>----------</w:t>
      </w:r>
      <w:r w:rsidR="00C66E6C" w:rsidRPr="00C66E6C">
        <w:rPr>
          <w:rFonts w:ascii="Palatino Linotype" w:eastAsia="Times New Roman" w:hAnsi="Palatino Linotype" w:cs="Arial"/>
          <w:b/>
          <w:sz w:val="24"/>
          <w:szCs w:val="24"/>
          <w:highlight w:val="black"/>
          <w:lang w:val="es-ES" w:eastAsia="es-ES"/>
        </w:rPr>
        <w:t>--</w:t>
      </w:r>
      <w:r w:rsidRPr="00147B3B">
        <w:rPr>
          <w:rFonts w:ascii="Palatino Linotype" w:eastAsia="Times New Roman" w:hAnsi="Palatino Linotype" w:cs="Arial"/>
          <w:b/>
          <w:sz w:val="24"/>
          <w:szCs w:val="24"/>
          <w:lang w:val="es-ES" w:eastAsia="es-ES"/>
        </w:rPr>
        <w:t xml:space="preserve"> </w:t>
      </w:r>
      <w:r w:rsidRPr="00147B3B">
        <w:rPr>
          <w:rFonts w:ascii="Palatino Linotype" w:eastAsia="MS Gothic" w:hAnsi="Palatino Linotype" w:cs="Times New Roman"/>
          <w:sz w:val="24"/>
          <w:szCs w:val="24"/>
        </w:rPr>
        <w:t>la presente</w:t>
      </w:r>
      <w:r w:rsidRPr="00147B3B">
        <w:rPr>
          <w:rFonts w:ascii="Palatino Linotype" w:eastAsia="Times New Roman" w:hAnsi="Palatino Linotype" w:cs="Times New Roman"/>
          <w:color w:val="222222"/>
          <w:sz w:val="24"/>
          <w:szCs w:val="24"/>
          <w:lang w:val="es-ES" w:eastAsia="es-MX"/>
        </w:rPr>
        <w:t xml:space="preserve"> resolución e Informe Justificado.</w:t>
      </w:r>
    </w:p>
    <w:p w:rsidR="003313C8" w:rsidRDefault="003313C8" w:rsidP="003313C8">
      <w:pPr>
        <w:spacing w:after="0" w:line="360" w:lineRule="auto"/>
        <w:jc w:val="both"/>
        <w:rPr>
          <w:rFonts w:ascii="Palatino Linotype" w:eastAsia="MS Mincho" w:hAnsi="Palatino Linotype" w:cs="Times New Roman"/>
          <w:color w:val="000000"/>
          <w:sz w:val="24"/>
          <w:szCs w:val="24"/>
          <w:lang w:val="es-ES_tradnl" w:eastAsia="es-ES"/>
        </w:rPr>
      </w:pPr>
      <w:r w:rsidRPr="00147B3B">
        <w:rPr>
          <w:rFonts w:ascii="Palatino Linotype" w:eastAsia="MS Mincho" w:hAnsi="Palatino Linotype" w:cs="Times New Roman"/>
          <w:b/>
          <w:color w:val="000000"/>
          <w:sz w:val="24"/>
          <w:szCs w:val="24"/>
          <w:lang w:val="es-ES_tradnl" w:eastAsia="es-ES"/>
        </w:rPr>
        <w:t>QUINTO.</w:t>
      </w:r>
      <w:r w:rsidRPr="00147B3B">
        <w:rPr>
          <w:rFonts w:ascii="Palatino Linotype" w:eastAsia="MS Mincho" w:hAnsi="Palatino Linotype" w:cs="Times New Roman"/>
          <w:color w:val="000000"/>
          <w:sz w:val="24"/>
          <w:szCs w:val="24"/>
          <w:lang w:val="es-ES_tradnl" w:eastAsia="es-ES"/>
        </w:rPr>
        <w:t xml:space="preserve"> Se hace del conocimiento de </w:t>
      </w:r>
      <w:r w:rsidR="00C66E6C" w:rsidRPr="00C66E6C">
        <w:rPr>
          <w:rFonts w:ascii="Palatino Linotype" w:eastAsia="MS Mincho" w:hAnsi="Palatino Linotype" w:cs="Times New Roman"/>
          <w:b/>
          <w:color w:val="000000"/>
          <w:sz w:val="24"/>
          <w:szCs w:val="24"/>
          <w:highlight w:val="black"/>
          <w:lang w:val="es-ES" w:eastAsia="es-ES"/>
        </w:rPr>
        <w:t>---------------------------</w:t>
      </w:r>
      <w:r w:rsidR="005C5410" w:rsidRPr="00147B3B">
        <w:rPr>
          <w:rFonts w:ascii="Palatino Linotype" w:eastAsia="MS Mincho" w:hAnsi="Palatino Linotype" w:cs="Times New Roman"/>
          <w:b/>
          <w:color w:val="000000"/>
          <w:sz w:val="24"/>
          <w:szCs w:val="24"/>
          <w:lang w:val="es-ES" w:eastAsia="es-ES"/>
        </w:rPr>
        <w:t xml:space="preserve"> </w:t>
      </w:r>
      <w:r w:rsidRPr="00147B3B">
        <w:rPr>
          <w:rFonts w:ascii="Palatino Linotype" w:eastAsia="MS Mincho" w:hAnsi="Palatino Linotype" w:cs="Times New Roman"/>
          <w:color w:val="000000"/>
          <w:sz w:val="24"/>
          <w:szCs w:val="24"/>
          <w:lang w:val="es-ES_tradnl" w:eastAsia="es-ES"/>
        </w:rPr>
        <w:t>que, de conformidad con lo establecido en el artíc</w:t>
      </w:r>
      <w:bookmarkStart w:id="18" w:name="_GoBack"/>
      <w:bookmarkEnd w:id="18"/>
      <w:r w:rsidRPr="00147B3B">
        <w:rPr>
          <w:rFonts w:ascii="Palatino Linotype" w:eastAsia="MS Mincho" w:hAnsi="Palatino Linotype" w:cs="Times New Roman"/>
          <w:color w:val="000000"/>
          <w:sz w:val="24"/>
          <w:szCs w:val="24"/>
          <w:lang w:val="es-ES_tradnl" w:eastAsia="es-ES"/>
        </w:rPr>
        <w:t>ulo 196 de la Ley de Transparencia y Acceso a la Información Pública del Estado de México y Municipios, en caso de que considere que la resolución le cause algún perjuicio podrá impugnarla vía juicio de amparo en los términos de las leyes aplicables.</w:t>
      </w:r>
    </w:p>
    <w:bookmarkEnd w:id="15"/>
    <w:bookmarkEnd w:id="16"/>
    <w:bookmarkEnd w:id="17"/>
    <w:p w:rsidR="00147B3B" w:rsidRDefault="00147B3B" w:rsidP="00147B3B">
      <w:pPr>
        <w:spacing w:before="240" w:after="240" w:line="360" w:lineRule="auto"/>
        <w:ind w:firstLine="1"/>
        <w:jc w:val="both"/>
        <w:rPr>
          <w:rFonts w:ascii="Palatino Linotype" w:hAnsi="Palatino Linotype"/>
          <w:sz w:val="24"/>
          <w:szCs w:val="24"/>
        </w:rPr>
      </w:pPr>
      <w:r w:rsidRPr="004D4B86">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0A2F697D" wp14:editId="57EEA57E">
                <wp:simplePos x="0" y="0"/>
                <wp:positionH relativeFrom="column">
                  <wp:posOffset>-22861</wp:posOffset>
                </wp:positionH>
                <wp:positionV relativeFrom="paragraph">
                  <wp:posOffset>2853690</wp:posOffset>
                </wp:positionV>
                <wp:extent cx="5286375" cy="1962150"/>
                <wp:effectExtent l="0" t="0" r="28575" b="19050"/>
                <wp:wrapNone/>
                <wp:docPr id="6" name="Conector recto 6"/>
                <wp:cNvGraphicFramePr/>
                <a:graphic xmlns:a="http://schemas.openxmlformats.org/drawingml/2006/main">
                  <a:graphicData uri="http://schemas.microsoft.com/office/word/2010/wordprocessingShape">
                    <wps:wsp>
                      <wps:cNvCnPr/>
                      <wps:spPr>
                        <a:xfrm>
                          <a:off x="0" y="0"/>
                          <a:ext cx="5286375" cy="1962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6564EC" id="Conector recto 6"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8pt,224.7pt" to="414.45pt,3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" strokecolor="black [3200]" strokeweight=".5pt">
                <v:stroke joinstyle="miter"/>
              </v:line>
            </w:pict>
          </mc:Fallback>
        </mc:AlternateContent>
      </w:r>
      <w:r w:rsidRPr="004D4B86">
        <w:rPr>
          <w:rFonts w:ascii="Palatino Linotype" w:hAnsi="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w:t>
      </w:r>
      <w:r w:rsidRPr="004D4B86">
        <w:rPr>
          <w:rFonts w:ascii="Palatino Linotype" w:hAnsi="Palatino Linotype"/>
          <w:sz w:val="24"/>
          <w:szCs w:val="24"/>
        </w:rPr>
        <w:lastRenderedPageBreak/>
        <w:t xml:space="preserve">HERNÁNDEZ; JAVIER MARTÍNEZ CRUZ Y LUIS GUSTAVO PARRA NORIEGA, EN LA TRIGÉSIMA </w:t>
      </w:r>
      <w:r>
        <w:rPr>
          <w:rFonts w:ascii="Palatino Linotype" w:hAnsi="Palatino Linotype"/>
          <w:sz w:val="24"/>
          <w:szCs w:val="24"/>
        </w:rPr>
        <w:t>QUINTA</w:t>
      </w:r>
      <w:r w:rsidRPr="004D4B86">
        <w:rPr>
          <w:rFonts w:ascii="Palatino Linotype" w:hAnsi="Palatino Linotype"/>
          <w:sz w:val="24"/>
          <w:szCs w:val="24"/>
        </w:rPr>
        <w:t xml:space="preserve"> SESIÓN ORDINARIA CELEBRADA EL DÍA </w:t>
      </w:r>
      <w:r>
        <w:rPr>
          <w:rFonts w:ascii="Palatino Linotype" w:hAnsi="Palatino Linotype"/>
          <w:sz w:val="24"/>
          <w:szCs w:val="24"/>
        </w:rPr>
        <w:t xml:space="preserve">VEINTISÉIS </w:t>
      </w:r>
      <w:r w:rsidRPr="004D4B86">
        <w:rPr>
          <w:rFonts w:ascii="Palatino Linotype" w:hAnsi="Palatino Linotype"/>
          <w:sz w:val="24"/>
          <w:szCs w:val="24"/>
        </w:rPr>
        <w:t xml:space="preserve"> DE SEPTIEMBRE DE DOS MIL DIECIOCHO, ANTE EL SECRETARIO TÉCNICO DEL PLENO ALEXIS TAPIA RAMÍREZ.</w:t>
      </w:r>
    </w:p>
    <w:p w:rsidR="00147B3B" w:rsidRDefault="00147B3B" w:rsidP="00147B3B">
      <w:pPr>
        <w:spacing w:before="240" w:after="240" w:line="360" w:lineRule="auto"/>
        <w:ind w:firstLine="1"/>
        <w:jc w:val="both"/>
        <w:rPr>
          <w:rFonts w:ascii="Palatino Linotype" w:hAnsi="Palatino Linotype"/>
          <w:sz w:val="24"/>
          <w:szCs w:val="24"/>
        </w:rPr>
      </w:pPr>
    </w:p>
    <w:tbl>
      <w:tblPr>
        <w:tblStyle w:val="Tablaconcuadrcula1"/>
        <w:tblW w:w="87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5"/>
        <w:gridCol w:w="4386"/>
      </w:tblGrid>
      <w:tr w:rsidR="00147B3B" w:rsidRPr="00330466" w:rsidTr="00147B3B">
        <w:trPr>
          <w:trHeight w:val="1639"/>
        </w:trPr>
        <w:tc>
          <w:tcPr>
            <w:tcW w:w="8771" w:type="dxa"/>
            <w:gridSpan w:val="2"/>
            <w:vAlign w:val="center"/>
          </w:tcPr>
          <w:p w:rsidR="00147B3B" w:rsidRPr="00330466" w:rsidRDefault="00147B3B" w:rsidP="00147B3B">
            <w:pPr>
              <w:spacing w:line="240" w:lineRule="atLeast"/>
              <w:jc w:val="center"/>
              <w:rPr>
                <w:rFonts w:ascii="Palatino Linotype" w:hAnsi="Palatino Linotype" w:cs="Times New Roman"/>
                <w:b/>
              </w:rPr>
            </w:pPr>
            <w:r w:rsidRPr="00330466">
              <w:rPr>
                <w:rFonts w:ascii="Palatino Linotype" w:hAnsi="Palatino Linotype" w:cs="Times New Roman"/>
                <w:b/>
              </w:rPr>
              <w:t>Zulema Martínez Sánchez</w:t>
            </w:r>
          </w:p>
          <w:p w:rsidR="00147B3B" w:rsidRPr="00330466" w:rsidRDefault="00147B3B" w:rsidP="00147B3B">
            <w:pPr>
              <w:spacing w:line="240" w:lineRule="atLeast"/>
              <w:jc w:val="center"/>
              <w:rPr>
                <w:rFonts w:ascii="Palatino Linotype" w:hAnsi="Palatino Linotype" w:cs="Times New Roman"/>
              </w:rPr>
            </w:pPr>
            <w:r w:rsidRPr="00330466">
              <w:rPr>
                <w:rFonts w:ascii="Palatino Linotype" w:hAnsi="Palatino Linotype" w:cs="Times New Roman"/>
              </w:rPr>
              <w:t>Comisionada Presidenta</w:t>
            </w:r>
          </w:p>
          <w:p w:rsidR="00147B3B" w:rsidRPr="00330466" w:rsidRDefault="00147B3B" w:rsidP="00147B3B">
            <w:pPr>
              <w:spacing w:line="240" w:lineRule="atLeast"/>
              <w:jc w:val="center"/>
              <w:rPr>
                <w:rFonts w:ascii="Palatino Linotype" w:hAnsi="Palatino Linotype" w:cs="Times New Roman"/>
              </w:rPr>
            </w:pPr>
            <w:r w:rsidRPr="00330466">
              <w:rPr>
                <w:rFonts w:ascii="Palatino Linotype" w:hAnsi="Palatino Linotype" w:cs="Times New Roman"/>
              </w:rPr>
              <w:t>(Rúbrica)</w:t>
            </w:r>
          </w:p>
        </w:tc>
      </w:tr>
      <w:tr w:rsidR="00147B3B" w:rsidRPr="00330466" w:rsidTr="00147B3B">
        <w:trPr>
          <w:trHeight w:val="1956"/>
        </w:trPr>
        <w:tc>
          <w:tcPr>
            <w:tcW w:w="4385" w:type="dxa"/>
            <w:vAlign w:val="center"/>
          </w:tcPr>
          <w:p w:rsidR="00147B3B" w:rsidRPr="00330466" w:rsidRDefault="00147B3B" w:rsidP="00147B3B">
            <w:pPr>
              <w:spacing w:line="240" w:lineRule="atLeast"/>
              <w:jc w:val="center"/>
              <w:rPr>
                <w:rFonts w:ascii="Palatino Linotype" w:hAnsi="Palatino Linotype" w:cs="Times New Roman"/>
                <w:b/>
              </w:rPr>
            </w:pPr>
          </w:p>
          <w:p w:rsidR="00147B3B" w:rsidRPr="00330466" w:rsidRDefault="00147B3B" w:rsidP="00147B3B">
            <w:pPr>
              <w:spacing w:line="240" w:lineRule="atLeast"/>
              <w:jc w:val="center"/>
              <w:rPr>
                <w:rFonts w:ascii="Palatino Linotype" w:hAnsi="Palatino Linotype" w:cs="Times New Roman"/>
                <w:b/>
              </w:rPr>
            </w:pPr>
          </w:p>
          <w:p w:rsidR="00147B3B" w:rsidRPr="00330466" w:rsidRDefault="00147B3B" w:rsidP="00147B3B">
            <w:pPr>
              <w:spacing w:line="240" w:lineRule="atLeast"/>
              <w:jc w:val="center"/>
              <w:rPr>
                <w:rFonts w:ascii="Palatino Linotype" w:hAnsi="Palatino Linotype" w:cs="Times New Roman"/>
                <w:b/>
              </w:rPr>
            </w:pPr>
          </w:p>
          <w:p w:rsidR="00147B3B" w:rsidRPr="00330466" w:rsidRDefault="00147B3B" w:rsidP="00147B3B">
            <w:pPr>
              <w:spacing w:line="240" w:lineRule="atLeast"/>
              <w:jc w:val="center"/>
              <w:rPr>
                <w:rFonts w:ascii="Palatino Linotype" w:hAnsi="Palatino Linotype" w:cs="Times New Roman"/>
                <w:b/>
              </w:rPr>
            </w:pPr>
            <w:r w:rsidRPr="00330466">
              <w:rPr>
                <w:rFonts w:ascii="Palatino Linotype" w:hAnsi="Palatino Linotype" w:cs="Times New Roman"/>
                <w:b/>
              </w:rPr>
              <w:t xml:space="preserve">Eva </w:t>
            </w:r>
            <w:proofErr w:type="spellStart"/>
            <w:r w:rsidRPr="00330466">
              <w:rPr>
                <w:rFonts w:ascii="Palatino Linotype" w:hAnsi="Palatino Linotype" w:cs="Times New Roman"/>
                <w:b/>
              </w:rPr>
              <w:t>Abaid</w:t>
            </w:r>
            <w:proofErr w:type="spellEnd"/>
            <w:r w:rsidRPr="00330466">
              <w:rPr>
                <w:rFonts w:ascii="Palatino Linotype" w:hAnsi="Palatino Linotype" w:cs="Times New Roman"/>
                <w:b/>
              </w:rPr>
              <w:t xml:space="preserve"> </w:t>
            </w:r>
            <w:proofErr w:type="spellStart"/>
            <w:r w:rsidRPr="00330466">
              <w:rPr>
                <w:rFonts w:ascii="Palatino Linotype" w:hAnsi="Palatino Linotype" w:cs="Times New Roman"/>
                <w:b/>
              </w:rPr>
              <w:t>Yapur</w:t>
            </w:r>
            <w:proofErr w:type="spellEnd"/>
          </w:p>
          <w:p w:rsidR="00147B3B" w:rsidRPr="00330466" w:rsidRDefault="00147B3B" w:rsidP="00147B3B">
            <w:pPr>
              <w:spacing w:line="240" w:lineRule="atLeast"/>
              <w:jc w:val="center"/>
              <w:rPr>
                <w:rFonts w:ascii="Palatino Linotype" w:hAnsi="Palatino Linotype" w:cs="Times New Roman"/>
              </w:rPr>
            </w:pPr>
            <w:r w:rsidRPr="00330466">
              <w:rPr>
                <w:rFonts w:ascii="Palatino Linotype" w:hAnsi="Palatino Linotype" w:cs="Times New Roman"/>
              </w:rPr>
              <w:t>Comisionada</w:t>
            </w:r>
          </w:p>
          <w:p w:rsidR="00147B3B" w:rsidRPr="00330466" w:rsidRDefault="00147B3B" w:rsidP="00147B3B">
            <w:pPr>
              <w:spacing w:line="240" w:lineRule="atLeast"/>
              <w:jc w:val="center"/>
              <w:rPr>
                <w:rFonts w:ascii="Palatino Linotype" w:hAnsi="Palatino Linotype" w:cs="Times New Roman"/>
              </w:rPr>
            </w:pPr>
            <w:r w:rsidRPr="00330466">
              <w:rPr>
                <w:rFonts w:ascii="Palatino Linotype" w:hAnsi="Palatino Linotype" w:cs="Times New Roman"/>
              </w:rPr>
              <w:t>(Rúbrica)</w:t>
            </w:r>
          </w:p>
          <w:p w:rsidR="00147B3B" w:rsidRPr="00330466" w:rsidRDefault="00147B3B" w:rsidP="00147B3B">
            <w:pPr>
              <w:spacing w:line="240" w:lineRule="atLeast"/>
              <w:jc w:val="center"/>
              <w:rPr>
                <w:rFonts w:ascii="Palatino Linotype" w:hAnsi="Palatino Linotype" w:cs="Times New Roman"/>
              </w:rPr>
            </w:pPr>
          </w:p>
        </w:tc>
        <w:tc>
          <w:tcPr>
            <w:tcW w:w="4386" w:type="dxa"/>
            <w:vAlign w:val="center"/>
          </w:tcPr>
          <w:p w:rsidR="00147B3B" w:rsidRPr="00330466" w:rsidRDefault="00147B3B" w:rsidP="00147B3B">
            <w:pPr>
              <w:spacing w:line="240" w:lineRule="atLeast"/>
              <w:jc w:val="center"/>
              <w:rPr>
                <w:rFonts w:ascii="Palatino Linotype" w:hAnsi="Palatino Linotype" w:cs="Times New Roman"/>
                <w:b/>
              </w:rPr>
            </w:pPr>
          </w:p>
          <w:p w:rsidR="00147B3B" w:rsidRPr="00330466" w:rsidRDefault="00147B3B" w:rsidP="00147B3B">
            <w:pPr>
              <w:spacing w:line="240" w:lineRule="atLeast"/>
              <w:jc w:val="center"/>
              <w:rPr>
                <w:rFonts w:ascii="Palatino Linotype" w:hAnsi="Palatino Linotype" w:cs="Times New Roman"/>
                <w:b/>
              </w:rPr>
            </w:pPr>
          </w:p>
          <w:p w:rsidR="00147B3B" w:rsidRPr="00330466" w:rsidRDefault="00147B3B" w:rsidP="00147B3B">
            <w:pPr>
              <w:spacing w:line="240" w:lineRule="atLeast"/>
              <w:jc w:val="center"/>
              <w:rPr>
                <w:rFonts w:ascii="Palatino Linotype" w:hAnsi="Palatino Linotype" w:cs="Times New Roman"/>
                <w:b/>
              </w:rPr>
            </w:pPr>
          </w:p>
          <w:p w:rsidR="00147B3B" w:rsidRPr="00330466" w:rsidRDefault="00147B3B" w:rsidP="00147B3B">
            <w:pPr>
              <w:spacing w:line="240" w:lineRule="atLeast"/>
              <w:jc w:val="center"/>
              <w:rPr>
                <w:rFonts w:ascii="Palatino Linotype" w:hAnsi="Palatino Linotype" w:cs="Times New Roman"/>
                <w:b/>
              </w:rPr>
            </w:pPr>
            <w:r w:rsidRPr="00330466">
              <w:rPr>
                <w:rFonts w:ascii="Palatino Linotype" w:hAnsi="Palatino Linotype" w:cs="Times New Roman"/>
                <w:b/>
              </w:rPr>
              <w:t>José Guadalupe Luna Hernández</w:t>
            </w:r>
          </w:p>
          <w:p w:rsidR="00147B3B" w:rsidRPr="00330466" w:rsidRDefault="00147B3B" w:rsidP="00147B3B">
            <w:pPr>
              <w:spacing w:line="240" w:lineRule="atLeast"/>
              <w:jc w:val="center"/>
              <w:rPr>
                <w:rFonts w:ascii="Palatino Linotype" w:hAnsi="Palatino Linotype" w:cs="Times New Roman"/>
              </w:rPr>
            </w:pPr>
            <w:r w:rsidRPr="00330466">
              <w:rPr>
                <w:rFonts w:ascii="Palatino Linotype" w:hAnsi="Palatino Linotype" w:cs="Times New Roman"/>
              </w:rPr>
              <w:t>Comisionado</w:t>
            </w:r>
          </w:p>
          <w:p w:rsidR="00147B3B" w:rsidRPr="00330466" w:rsidRDefault="00147B3B" w:rsidP="00147B3B">
            <w:pPr>
              <w:spacing w:line="240" w:lineRule="atLeast"/>
              <w:jc w:val="center"/>
              <w:rPr>
                <w:rFonts w:ascii="Palatino Linotype" w:hAnsi="Palatino Linotype" w:cs="Times New Roman"/>
              </w:rPr>
            </w:pPr>
            <w:r w:rsidRPr="00330466">
              <w:rPr>
                <w:rFonts w:ascii="Palatino Linotype" w:hAnsi="Palatino Linotype" w:cs="Times New Roman"/>
              </w:rPr>
              <w:t>(Rúbrica)</w:t>
            </w:r>
          </w:p>
          <w:p w:rsidR="00147B3B" w:rsidRPr="00330466" w:rsidRDefault="00147B3B" w:rsidP="00147B3B">
            <w:pPr>
              <w:spacing w:line="240" w:lineRule="atLeast"/>
              <w:jc w:val="center"/>
              <w:rPr>
                <w:rFonts w:ascii="Palatino Linotype" w:hAnsi="Palatino Linotype" w:cs="Times New Roman"/>
              </w:rPr>
            </w:pPr>
          </w:p>
        </w:tc>
      </w:tr>
      <w:tr w:rsidR="00147B3B" w:rsidRPr="00330466" w:rsidTr="00147B3B">
        <w:trPr>
          <w:trHeight w:val="2037"/>
        </w:trPr>
        <w:tc>
          <w:tcPr>
            <w:tcW w:w="4385" w:type="dxa"/>
            <w:vAlign w:val="center"/>
          </w:tcPr>
          <w:p w:rsidR="00147B3B" w:rsidRPr="00330466" w:rsidRDefault="00147B3B" w:rsidP="00147B3B">
            <w:pPr>
              <w:spacing w:line="240" w:lineRule="atLeast"/>
              <w:jc w:val="center"/>
              <w:rPr>
                <w:rFonts w:ascii="Palatino Linotype" w:hAnsi="Palatino Linotype" w:cs="Times New Roman"/>
                <w:b/>
              </w:rPr>
            </w:pPr>
          </w:p>
          <w:p w:rsidR="00147B3B" w:rsidRPr="00330466" w:rsidRDefault="00147B3B" w:rsidP="00147B3B">
            <w:pPr>
              <w:spacing w:line="240" w:lineRule="atLeast"/>
              <w:jc w:val="center"/>
              <w:rPr>
                <w:rFonts w:ascii="Palatino Linotype" w:hAnsi="Palatino Linotype" w:cs="Times New Roman"/>
                <w:b/>
              </w:rPr>
            </w:pPr>
          </w:p>
          <w:p w:rsidR="00147B3B" w:rsidRDefault="00147B3B" w:rsidP="00147B3B">
            <w:pPr>
              <w:spacing w:line="240" w:lineRule="atLeast"/>
              <w:jc w:val="center"/>
              <w:rPr>
                <w:rFonts w:ascii="Palatino Linotype" w:hAnsi="Palatino Linotype" w:cs="Times New Roman"/>
                <w:b/>
              </w:rPr>
            </w:pPr>
          </w:p>
          <w:p w:rsidR="00147B3B" w:rsidRPr="00330466" w:rsidRDefault="00147B3B" w:rsidP="00147B3B">
            <w:pPr>
              <w:spacing w:line="240" w:lineRule="atLeast"/>
              <w:jc w:val="center"/>
              <w:rPr>
                <w:rFonts w:ascii="Palatino Linotype" w:hAnsi="Palatino Linotype" w:cs="Times New Roman"/>
                <w:b/>
              </w:rPr>
            </w:pPr>
          </w:p>
          <w:p w:rsidR="00147B3B" w:rsidRPr="00330466" w:rsidRDefault="00147B3B" w:rsidP="00147B3B">
            <w:pPr>
              <w:spacing w:line="240" w:lineRule="atLeast"/>
              <w:jc w:val="center"/>
              <w:rPr>
                <w:rFonts w:ascii="Palatino Linotype" w:hAnsi="Palatino Linotype" w:cs="Times New Roman"/>
                <w:b/>
              </w:rPr>
            </w:pPr>
            <w:r w:rsidRPr="00330466">
              <w:rPr>
                <w:rFonts w:ascii="Palatino Linotype" w:hAnsi="Palatino Linotype" w:cs="Times New Roman"/>
                <w:b/>
              </w:rPr>
              <w:t>Javier Martínez Cruz</w:t>
            </w:r>
          </w:p>
          <w:p w:rsidR="00147B3B" w:rsidRPr="00330466" w:rsidRDefault="00147B3B" w:rsidP="00147B3B">
            <w:pPr>
              <w:spacing w:line="240" w:lineRule="atLeast"/>
              <w:jc w:val="center"/>
              <w:rPr>
                <w:rFonts w:ascii="Palatino Linotype" w:hAnsi="Palatino Linotype" w:cs="Times New Roman"/>
              </w:rPr>
            </w:pPr>
            <w:r w:rsidRPr="00330466">
              <w:rPr>
                <w:rFonts w:ascii="Palatino Linotype" w:hAnsi="Palatino Linotype" w:cs="Times New Roman"/>
              </w:rPr>
              <w:t>Comisionado</w:t>
            </w:r>
          </w:p>
          <w:p w:rsidR="00147B3B" w:rsidRPr="00330466" w:rsidRDefault="00147B3B" w:rsidP="00147B3B">
            <w:pPr>
              <w:spacing w:line="240" w:lineRule="atLeast"/>
              <w:jc w:val="center"/>
              <w:rPr>
                <w:rFonts w:ascii="Palatino Linotype" w:hAnsi="Palatino Linotype" w:cs="Times New Roman"/>
              </w:rPr>
            </w:pPr>
            <w:r w:rsidRPr="00330466">
              <w:rPr>
                <w:rFonts w:ascii="Palatino Linotype" w:hAnsi="Palatino Linotype" w:cs="Times New Roman"/>
              </w:rPr>
              <w:t>(Rúbrica)</w:t>
            </w:r>
          </w:p>
        </w:tc>
        <w:tc>
          <w:tcPr>
            <w:tcW w:w="4386" w:type="dxa"/>
            <w:vAlign w:val="center"/>
          </w:tcPr>
          <w:p w:rsidR="00147B3B" w:rsidRPr="00330466" w:rsidRDefault="00147B3B" w:rsidP="00147B3B">
            <w:pPr>
              <w:spacing w:line="240" w:lineRule="atLeast"/>
              <w:jc w:val="center"/>
              <w:rPr>
                <w:rFonts w:ascii="Palatino Linotype" w:hAnsi="Palatino Linotype" w:cs="Times New Roman"/>
                <w:b/>
              </w:rPr>
            </w:pPr>
          </w:p>
          <w:p w:rsidR="00147B3B" w:rsidRDefault="00147B3B" w:rsidP="00147B3B">
            <w:pPr>
              <w:spacing w:line="240" w:lineRule="atLeast"/>
              <w:jc w:val="center"/>
              <w:rPr>
                <w:rFonts w:ascii="Palatino Linotype" w:hAnsi="Palatino Linotype" w:cs="Times New Roman"/>
                <w:b/>
              </w:rPr>
            </w:pPr>
          </w:p>
          <w:p w:rsidR="00147B3B" w:rsidRPr="00330466" w:rsidRDefault="00147B3B" w:rsidP="00147B3B">
            <w:pPr>
              <w:spacing w:line="240" w:lineRule="atLeast"/>
              <w:jc w:val="center"/>
              <w:rPr>
                <w:rFonts w:ascii="Palatino Linotype" w:hAnsi="Palatino Linotype" w:cs="Times New Roman"/>
                <w:b/>
              </w:rPr>
            </w:pPr>
          </w:p>
          <w:p w:rsidR="00147B3B" w:rsidRPr="00330466" w:rsidRDefault="00147B3B" w:rsidP="00147B3B">
            <w:pPr>
              <w:spacing w:line="240" w:lineRule="atLeast"/>
              <w:jc w:val="center"/>
              <w:rPr>
                <w:rFonts w:ascii="Palatino Linotype" w:hAnsi="Palatino Linotype" w:cs="Times New Roman"/>
                <w:b/>
              </w:rPr>
            </w:pPr>
          </w:p>
          <w:p w:rsidR="00147B3B" w:rsidRPr="00330466" w:rsidRDefault="00147B3B" w:rsidP="00147B3B">
            <w:pPr>
              <w:spacing w:line="240" w:lineRule="atLeast"/>
              <w:jc w:val="center"/>
              <w:rPr>
                <w:rFonts w:ascii="Palatino Linotype" w:hAnsi="Palatino Linotype" w:cs="Times New Roman"/>
                <w:b/>
              </w:rPr>
            </w:pPr>
            <w:r w:rsidRPr="00330466">
              <w:rPr>
                <w:rFonts w:ascii="Palatino Linotype" w:hAnsi="Palatino Linotype" w:cs="Times New Roman"/>
                <w:b/>
              </w:rPr>
              <w:t>Luis Gustavo Parra Noriega</w:t>
            </w:r>
          </w:p>
          <w:p w:rsidR="00147B3B" w:rsidRPr="00330466" w:rsidRDefault="00147B3B" w:rsidP="00147B3B">
            <w:pPr>
              <w:spacing w:line="240" w:lineRule="atLeast"/>
              <w:jc w:val="center"/>
              <w:rPr>
                <w:rFonts w:ascii="Palatino Linotype" w:hAnsi="Palatino Linotype" w:cs="Times New Roman"/>
              </w:rPr>
            </w:pPr>
            <w:r w:rsidRPr="00330466">
              <w:rPr>
                <w:rFonts w:ascii="Palatino Linotype" w:hAnsi="Palatino Linotype" w:cs="Times New Roman"/>
              </w:rPr>
              <w:t>Comisionado</w:t>
            </w:r>
          </w:p>
          <w:p w:rsidR="00147B3B" w:rsidRPr="00330466" w:rsidRDefault="00147B3B" w:rsidP="00147B3B">
            <w:pPr>
              <w:spacing w:line="240" w:lineRule="atLeast"/>
              <w:jc w:val="center"/>
              <w:rPr>
                <w:rFonts w:ascii="Palatino Linotype" w:hAnsi="Palatino Linotype" w:cs="Times New Roman"/>
              </w:rPr>
            </w:pPr>
            <w:r w:rsidRPr="00330466">
              <w:rPr>
                <w:rFonts w:ascii="Palatino Linotype" w:hAnsi="Palatino Linotype" w:cs="Times New Roman"/>
              </w:rPr>
              <w:t>(Rúbrica)</w:t>
            </w:r>
          </w:p>
        </w:tc>
      </w:tr>
      <w:tr w:rsidR="00147B3B" w:rsidRPr="00330466" w:rsidTr="00147B3B">
        <w:trPr>
          <w:trHeight w:val="1773"/>
        </w:trPr>
        <w:tc>
          <w:tcPr>
            <w:tcW w:w="8771" w:type="dxa"/>
            <w:gridSpan w:val="2"/>
            <w:vAlign w:val="center"/>
          </w:tcPr>
          <w:p w:rsidR="00147B3B" w:rsidRPr="00330466" w:rsidRDefault="00147B3B" w:rsidP="00147B3B">
            <w:pPr>
              <w:spacing w:line="240" w:lineRule="atLeast"/>
              <w:jc w:val="center"/>
              <w:rPr>
                <w:rFonts w:ascii="Palatino Linotype" w:hAnsi="Palatino Linotype" w:cs="Times New Roman"/>
                <w:b/>
              </w:rPr>
            </w:pPr>
          </w:p>
          <w:p w:rsidR="00147B3B" w:rsidRPr="00330466" w:rsidRDefault="00147B3B" w:rsidP="00147B3B">
            <w:pPr>
              <w:spacing w:line="240" w:lineRule="atLeast"/>
              <w:jc w:val="center"/>
              <w:rPr>
                <w:rFonts w:ascii="Palatino Linotype" w:hAnsi="Palatino Linotype" w:cs="Times New Roman"/>
                <w:b/>
              </w:rPr>
            </w:pPr>
          </w:p>
          <w:p w:rsidR="00147B3B" w:rsidRDefault="00147B3B" w:rsidP="00147B3B">
            <w:pPr>
              <w:spacing w:line="240" w:lineRule="atLeast"/>
              <w:jc w:val="center"/>
              <w:rPr>
                <w:rFonts w:ascii="Palatino Linotype" w:hAnsi="Palatino Linotype" w:cs="Times New Roman"/>
                <w:b/>
              </w:rPr>
            </w:pPr>
          </w:p>
          <w:p w:rsidR="00147B3B" w:rsidRPr="00330466" w:rsidRDefault="00147B3B" w:rsidP="00147B3B">
            <w:pPr>
              <w:spacing w:line="240" w:lineRule="atLeast"/>
              <w:jc w:val="center"/>
              <w:rPr>
                <w:rFonts w:ascii="Palatino Linotype" w:hAnsi="Palatino Linotype" w:cs="Times New Roman"/>
                <w:b/>
              </w:rPr>
            </w:pPr>
            <w:r w:rsidRPr="00330466">
              <w:rPr>
                <w:rFonts w:ascii="Palatino Linotype" w:hAnsi="Palatino Linotype" w:cs="Times New Roman"/>
                <w:b/>
              </w:rPr>
              <w:t>Alexis Tapia Ramírez</w:t>
            </w:r>
          </w:p>
          <w:p w:rsidR="00147B3B" w:rsidRPr="00330466" w:rsidRDefault="00147B3B" w:rsidP="00147B3B">
            <w:pPr>
              <w:spacing w:line="240" w:lineRule="atLeast"/>
              <w:jc w:val="center"/>
              <w:rPr>
                <w:rFonts w:ascii="Palatino Linotype" w:hAnsi="Palatino Linotype" w:cs="Times New Roman"/>
              </w:rPr>
            </w:pPr>
            <w:r w:rsidRPr="00330466">
              <w:rPr>
                <w:rFonts w:ascii="Palatino Linotype" w:hAnsi="Palatino Linotype" w:cs="Times New Roman"/>
              </w:rPr>
              <w:t>Secretario Técnico del Pleno</w:t>
            </w:r>
          </w:p>
          <w:p w:rsidR="00147B3B" w:rsidRDefault="00147B3B" w:rsidP="00147B3B">
            <w:pPr>
              <w:spacing w:line="240" w:lineRule="atLeast"/>
              <w:jc w:val="center"/>
              <w:rPr>
                <w:rFonts w:ascii="Palatino Linotype" w:hAnsi="Palatino Linotype" w:cs="Times New Roman"/>
              </w:rPr>
            </w:pPr>
            <w:r w:rsidRPr="00330466">
              <w:rPr>
                <w:rFonts w:ascii="Palatino Linotype" w:hAnsi="Palatino Linotype" w:cs="Times New Roman"/>
              </w:rPr>
              <w:t>(Rúbrica)</w:t>
            </w:r>
          </w:p>
          <w:p w:rsidR="00147B3B" w:rsidRPr="00330466" w:rsidRDefault="00147B3B" w:rsidP="00147B3B">
            <w:pPr>
              <w:spacing w:line="240" w:lineRule="atLeast"/>
              <w:jc w:val="center"/>
              <w:rPr>
                <w:rFonts w:ascii="Palatino Linotype" w:hAnsi="Palatino Linotype" w:cs="Times New Roman"/>
              </w:rPr>
            </w:pPr>
          </w:p>
        </w:tc>
      </w:tr>
    </w:tbl>
    <w:p w:rsidR="00FD6EC2" w:rsidRPr="00147B3B" w:rsidRDefault="00147B3B" w:rsidP="00147B3B">
      <w:pPr>
        <w:jc w:val="both"/>
        <w:rPr>
          <w:sz w:val="20"/>
          <w:szCs w:val="20"/>
        </w:rPr>
      </w:pPr>
      <w:r w:rsidRPr="00330466">
        <w:rPr>
          <w:rFonts w:ascii="Palatino Linotype" w:hAnsi="Palatino Linotype" w:cs="Arial"/>
          <w:sz w:val="20"/>
          <w:szCs w:val="20"/>
        </w:rPr>
        <w:t xml:space="preserve">Esta hoja corresponde a la resolución de fecha </w:t>
      </w:r>
      <w:r>
        <w:rPr>
          <w:rFonts w:ascii="Palatino Linotype" w:hAnsi="Palatino Linotype" w:cs="Arial"/>
          <w:sz w:val="20"/>
          <w:szCs w:val="20"/>
        </w:rPr>
        <w:t xml:space="preserve">veintiséis </w:t>
      </w:r>
      <w:r w:rsidRPr="00330466">
        <w:rPr>
          <w:rFonts w:ascii="Palatino Linotype" w:hAnsi="Palatino Linotype" w:cs="Arial"/>
          <w:sz w:val="20"/>
          <w:szCs w:val="20"/>
        </w:rPr>
        <w:t xml:space="preserve">de septiembre de dos mil dieciocho, emitida en el recurso de revisión </w:t>
      </w:r>
      <w:r>
        <w:rPr>
          <w:rFonts w:ascii="Palatino Linotype" w:hAnsi="Palatino Linotype" w:cs="Arial"/>
          <w:bCs/>
          <w:sz w:val="20"/>
          <w:szCs w:val="20"/>
        </w:rPr>
        <w:t xml:space="preserve">02748/INFOEM/IP/RR/2018. </w:t>
      </w:r>
    </w:p>
    <w:sectPr w:rsidR="00FD6EC2" w:rsidRPr="00147B3B" w:rsidSect="0014203B">
      <w:headerReference w:type="default" r:id="rId13"/>
      <w:footerReference w:type="default" r:id="rId14"/>
      <w:headerReference w:type="first" r:id="rId15"/>
      <w:footerReference w:type="first" r:id="rId16"/>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3119" w:rsidRDefault="00E53119" w:rsidP="003313C8">
      <w:pPr>
        <w:spacing w:after="0" w:line="240" w:lineRule="auto"/>
      </w:pPr>
      <w:r>
        <w:separator/>
      </w:r>
    </w:p>
  </w:endnote>
  <w:endnote w:type="continuationSeparator" w:id="0">
    <w:p w:rsidR="00E53119" w:rsidRDefault="00E53119" w:rsidP="003313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14203B" w:rsidRPr="00883450" w:rsidRDefault="0014203B">
            <w:pPr>
              <w:pStyle w:val="Piedepgina"/>
              <w:jc w:val="right"/>
              <w:rPr>
                <w:rFonts w:ascii="Palatino Linotype" w:hAnsi="Palatino Linotype"/>
                <w:sz w:val="28"/>
              </w:rPr>
            </w:pPr>
            <w:r w:rsidRPr="00883450">
              <w:rPr>
                <w:rFonts w:ascii="Palatino Linotype" w:hAnsi="Palatino Linotype"/>
                <w:szCs w:val="20"/>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C66E6C">
              <w:rPr>
                <w:rFonts w:ascii="Palatino Linotype" w:hAnsi="Palatino Linotype"/>
                <w:b/>
                <w:bCs/>
                <w:noProof/>
                <w:szCs w:val="20"/>
              </w:rPr>
              <w:t>16</w:t>
            </w:r>
            <w:r w:rsidRPr="00883450">
              <w:rPr>
                <w:rFonts w:ascii="Palatino Linotype" w:hAnsi="Palatino Linotype"/>
                <w:b/>
                <w:bCs/>
                <w:szCs w:val="20"/>
              </w:rPr>
              <w:fldChar w:fldCharType="end"/>
            </w:r>
            <w:r w:rsidRPr="00883450">
              <w:rPr>
                <w:rFonts w:ascii="Palatino Linotype" w:hAnsi="Palatino Linotype"/>
                <w:szCs w:val="20"/>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C66E6C">
              <w:rPr>
                <w:rFonts w:ascii="Palatino Linotype" w:hAnsi="Palatino Linotype"/>
                <w:b/>
                <w:bCs/>
                <w:noProof/>
                <w:szCs w:val="20"/>
              </w:rPr>
              <w:t>16</w:t>
            </w:r>
            <w:r w:rsidRPr="00883450">
              <w:rPr>
                <w:rFonts w:ascii="Palatino Linotype" w:hAnsi="Palatino Linotype"/>
                <w:b/>
                <w:bCs/>
                <w:szCs w:val="20"/>
              </w:rPr>
              <w:fldChar w:fldCharType="end"/>
            </w:r>
          </w:p>
        </w:sdtContent>
      </w:sdt>
    </w:sdtContent>
  </w:sdt>
  <w:p w:rsidR="0014203B" w:rsidRDefault="0014203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03B" w:rsidRPr="00883450" w:rsidRDefault="0014203B" w:rsidP="0014203B">
    <w:pPr>
      <w:pStyle w:val="Piedepgina"/>
      <w:jc w:val="right"/>
      <w:rPr>
        <w:rFonts w:ascii="Palatino Linotype" w:hAnsi="Palatino Linotype"/>
      </w:rPr>
    </w:pPr>
    <w:r w:rsidRPr="00883450">
      <w:rPr>
        <w:rFonts w:ascii="Palatino Linotype" w:hAnsi="Palatino Linotype"/>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C66E6C">
      <w:rPr>
        <w:rFonts w:ascii="Palatino Linotype" w:hAnsi="Palatino Linotype"/>
        <w:noProof/>
      </w:rPr>
      <w:t>1</w:t>
    </w:r>
    <w:r w:rsidRPr="00883450">
      <w:rPr>
        <w:rFonts w:ascii="Palatino Linotype" w:hAnsi="Palatino Linotype"/>
      </w:rPr>
      <w:fldChar w:fldCharType="end"/>
    </w:r>
    <w:r w:rsidRPr="00883450">
      <w:rPr>
        <w:rFonts w:ascii="Palatino Linotype" w:hAnsi="Palatino Linotype"/>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C66E6C">
      <w:rPr>
        <w:rFonts w:ascii="Palatino Linotype" w:hAnsi="Palatino Linotype"/>
        <w:noProof/>
      </w:rPr>
      <w:t>16</w:t>
    </w:r>
    <w:r w:rsidRPr="00883450">
      <w:rPr>
        <w:rFonts w:ascii="Palatino Linotype" w:hAnsi="Palatino Linotype"/>
      </w:rPr>
      <w:fldChar w:fldCharType="end"/>
    </w:r>
  </w:p>
  <w:p w:rsidR="0014203B" w:rsidRPr="00883450" w:rsidRDefault="0014203B">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3119" w:rsidRDefault="00E53119" w:rsidP="003313C8">
      <w:pPr>
        <w:spacing w:after="0" w:line="240" w:lineRule="auto"/>
      </w:pPr>
      <w:r>
        <w:separator/>
      </w:r>
    </w:p>
  </w:footnote>
  <w:footnote w:type="continuationSeparator" w:id="0">
    <w:p w:rsidR="00E53119" w:rsidRDefault="00E53119" w:rsidP="003313C8">
      <w:pPr>
        <w:spacing w:after="0" w:line="240" w:lineRule="auto"/>
      </w:pPr>
      <w:r>
        <w:continuationSeparator/>
      </w:r>
    </w:p>
  </w:footnote>
  <w:footnote w:id="1">
    <w:p w:rsidR="00364408" w:rsidRDefault="00364408">
      <w:pPr>
        <w:pStyle w:val="Textonotapie"/>
      </w:pPr>
      <w:r>
        <w:rPr>
          <w:rStyle w:val="Refdenotaalpie"/>
        </w:rPr>
        <w:footnoteRef/>
      </w:r>
      <w:r>
        <w:t xml:space="preserve"> Disponible para su consulta en: </w:t>
      </w:r>
      <w:hyperlink r:id="rId1" w:history="1">
        <w:r w:rsidRPr="00DD4794">
          <w:rPr>
            <w:rStyle w:val="Hipervnculo"/>
          </w:rPr>
          <w:t>http://legislacion.edomex.gob.mx/sites/legislacion.edomex.gob.mx/files/files/pdf/gct/2017/feb271.pdf</w:t>
        </w:r>
      </w:hyperlink>
      <w:r>
        <w:t>.</w:t>
      </w:r>
    </w:p>
    <w:p w:rsidR="00364408" w:rsidRDefault="00364408">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03B" w:rsidRDefault="0014203B" w:rsidP="0014203B">
    <w:pPr>
      <w:pStyle w:val="Encabezado"/>
      <w:tabs>
        <w:tab w:val="left" w:pos="6452"/>
        <w:tab w:val="left" w:pos="7283"/>
      </w:tabs>
    </w:pPr>
    <w:r>
      <w:tab/>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14203B" w:rsidRPr="00EF13C1" w:rsidTr="0014203B">
      <w:trPr>
        <w:trHeight w:val="138"/>
        <w:jc w:val="right"/>
      </w:trPr>
      <w:tc>
        <w:tcPr>
          <w:tcW w:w="2552" w:type="dxa"/>
          <w:vAlign w:val="center"/>
        </w:tcPr>
        <w:p w:rsidR="0014203B" w:rsidRPr="00EF13C1" w:rsidRDefault="0014203B" w:rsidP="0014203B">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14203B" w:rsidRPr="00EF13C1" w:rsidRDefault="0014203B" w:rsidP="00147B3B">
          <w:pPr>
            <w:pStyle w:val="Encabezado"/>
            <w:jc w:val="right"/>
            <w:rPr>
              <w:rFonts w:ascii="Palatino Linotype" w:hAnsi="Palatino Linotype"/>
              <w:b/>
              <w:sz w:val="22"/>
              <w:szCs w:val="22"/>
            </w:rPr>
          </w:pPr>
          <w:r>
            <w:rPr>
              <w:rFonts w:ascii="Palatino Linotype" w:hAnsi="Palatino Linotype" w:cs="Arial"/>
              <w:b/>
              <w:bCs/>
              <w:sz w:val="22"/>
              <w:szCs w:val="22"/>
              <w:lang w:eastAsia="es-MX"/>
            </w:rPr>
            <w:t xml:space="preserve"> 02748/INFOEM/IP/RR/2018</w:t>
          </w:r>
        </w:p>
      </w:tc>
    </w:tr>
    <w:tr w:rsidR="0014203B" w:rsidRPr="00EF13C1" w:rsidTr="0014203B">
      <w:trPr>
        <w:trHeight w:val="321"/>
        <w:jc w:val="right"/>
      </w:trPr>
      <w:tc>
        <w:tcPr>
          <w:tcW w:w="2552" w:type="dxa"/>
          <w:vAlign w:val="center"/>
        </w:tcPr>
        <w:p w:rsidR="0014203B" w:rsidRPr="00EF13C1" w:rsidRDefault="0014203B" w:rsidP="0014203B">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14203B" w:rsidRPr="00043A38" w:rsidRDefault="0014203B" w:rsidP="00147B3B">
          <w:pPr>
            <w:pStyle w:val="Encabezado"/>
            <w:ind w:left="317" w:hanging="317"/>
            <w:jc w:val="right"/>
            <w:rPr>
              <w:rFonts w:ascii="Palatino Linotype" w:hAnsi="Palatino Linotype"/>
              <w:b/>
              <w:sz w:val="22"/>
              <w:szCs w:val="22"/>
            </w:rPr>
          </w:pPr>
          <w:r>
            <w:rPr>
              <w:rFonts w:ascii="Palatino Linotype" w:hAnsi="Palatino Linotype"/>
              <w:b/>
              <w:sz w:val="22"/>
              <w:szCs w:val="22"/>
            </w:rPr>
            <w:t xml:space="preserve">      Universidad Politécnica del Valle de Toluca</w:t>
          </w:r>
        </w:p>
      </w:tc>
    </w:tr>
    <w:tr w:rsidR="0014203B" w:rsidRPr="00EF13C1" w:rsidTr="0014203B">
      <w:trPr>
        <w:trHeight w:val="321"/>
        <w:jc w:val="right"/>
      </w:trPr>
      <w:tc>
        <w:tcPr>
          <w:tcW w:w="2552" w:type="dxa"/>
          <w:vAlign w:val="center"/>
        </w:tcPr>
        <w:p w:rsidR="0014203B" w:rsidRPr="00EF13C1" w:rsidRDefault="0014203B" w:rsidP="0014203B">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14203B" w:rsidRPr="00EF13C1" w:rsidRDefault="0014203B" w:rsidP="00147B3B">
          <w:pPr>
            <w:pStyle w:val="Encabezado"/>
            <w:jc w:val="right"/>
            <w:rPr>
              <w:rFonts w:ascii="Palatino Linotype" w:hAnsi="Palatino Linotype"/>
              <w:b/>
              <w:sz w:val="22"/>
              <w:szCs w:val="22"/>
            </w:rPr>
          </w:pPr>
          <w:r>
            <w:rPr>
              <w:rFonts w:ascii="Palatino Linotype" w:hAnsi="Palatino Linotype"/>
              <w:b/>
              <w:sz w:val="22"/>
              <w:szCs w:val="22"/>
            </w:rPr>
            <w:t xml:space="preserve">  </w:t>
          </w:r>
          <w:r w:rsidRPr="00EF13C1">
            <w:rPr>
              <w:rFonts w:ascii="Palatino Linotype" w:hAnsi="Palatino Linotype"/>
              <w:b/>
              <w:sz w:val="22"/>
              <w:szCs w:val="22"/>
            </w:rPr>
            <w:t>José Guadalupe Luna Hernández</w:t>
          </w:r>
        </w:p>
      </w:tc>
    </w:tr>
  </w:tbl>
  <w:p w:rsidR="0014203B" w:rsidRDefault="0014203B" w:rsidP="0014203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03B" w:rsidRDefault="0014203B" w:rsidP="0014203B">
    <w:pPr>
      <w:pStyle w:val="Encabezado"/>
      <w:tabs>
        <w:tab w:val="left" w:pos="3103"/>
        <w:tab w:val="left" w:pos="4253"/>
      </w:tabs>
    </w:pPr>
    <w:r>
      <w:tab/>
    </w:r>
    <w:r>
      <w:tab/>
    </w:r>
  </w:p>
  <w:tbl>
    <w:tblPr>
      <w:tblStyle w:val="Tablaconcuadrcula"/>
      <w:tblW w:w="7032" w:type="dxa"/>
      <w:tblInd w:w="19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835"/>
      <w:gridCol w:w="303"/>
      <w:gridCol w:w="3894"/>
    </w:tblGrid>
    <w:tr w:rsidR="0014203B" w:rsidRPr="00182113" w:rsidTr="0014203B">
      <w:trPr>
        <w:trHeight w:val="138"/>
      </w:trPr>
      <w:tc>
        <w:tcPr>
          <w:tcW w:w="2835" w:type="dxa"/>
          <w:vAlign w:val="center"/>
        </w:tcPr>
        <w:p w:rsidR="0014203B" w:rsidRPr="00182113" w:rsidRDefault="0014203B" w:rsidP="0014203B">
          <w:pPr>
            <w:rPr>
              <w:rFonts w:ascii="Palatino Linotype" w:hAnsi="Palatino Linotype"/>
              <w:b/>
            </w:rPr>
          </w:pPr>
          <w:r w:rsidRPr="00182113">
            <w:rPr>
              <w:rFonts w:ascii="Palatino Linotype" w:hAnsi="Palatino Linotype"/>
              <w:b/>
            </w:rPr>
            <w:t>Recurso de revisión:</w:t>
          </w:r>
        </w:p>
      </w:tc>
      <w:tc>
        <w:tcPr>
          <w:tcW w:w="303" w:type="dxa"/>
          <w:vAlign w:val="center"/>
        </w:tcPr>
        <w:p w:rsidR="0014203B" w:rsidRPr="00182113" w:rsidRDefault="0014203B" w:rsidP="0014203B">
          <w:pPr>
            <w:pStyle w:val="Encabezado"/>
            <w:jc w:val="center"/>
            <w:rPr>
              <w:rFonts w:ascii="Palatino Linotype" w:hAnsi="Palatino Linotype"/>
              <w:b/>
            </w:rPr>
          </w:pPr>
        </w:p>
      </w:tc>
      <w:tc>
        <w:tcPr>
          <w:tcW w:w="3894" w:type="dxa"/>
          <w:vAlign w:val="center"/>
        </w:tcPr>
        <w:p w:rsidR="0014203B" w:rsidRPr="00182113" w:rsidRDefault="0014203B" w:rsidP="00147B3B">
          <w:pPr>
            <w:pStyle w:val="Encabezado"/>
            <w:jc w:val="right"/>
            <w:rPr>
              <w:rFonts w:ascii="Palatino Linotype" w:hAnsi="Palatino Linotype"/>
              <w:b/>
            </w:rPr>
          </w:pPr>
          <w:r>
            <w:rPr>
              <w:rFonts w:ascii="Palatino Linotype" w:hAnsi="Palatino Linotype" w:cs="Arial"/>
              <w:b/>
              <w:bCs/>
              <w:lang w:eastAsia="es-MX"/>
            </w:rPr>
            <w:t xml:space="preserve">           02748</w:t>
          </w:r>
          <w:r w:rsidRPr="00182113">
            <w:rPr>
              <w:rFonts w:ascii="Palatino Linotype" w:hAnsi="Palatino Linotype" w:cs="Arial"/>
              <w:b/>
              <w:bCs/>
              <w:lang w:eastAsia="es-MX"/>
            </w:rPr>
            <w:t>/INFOEM/IP/RR/</w:t>
          </w:r>
          <w:r>
            <w:rPr>
              <w:rFonts w:ascii="Palatino Linotype" w:hAnsi="Palatino Linotype" w:cs="Arial"/>
              <w:b/>
              <w:bCs/>
              <w:lang w:eastAsia="es-MX"/>
            </w:rPr>
            <w:t xml:space="preserve">2018                               </w:t>
          </w:r>
        </w:p>
      </w:tc>
    </w:tr>
    <w:tr w:rsidR="0014203B" w:rsidRPr="00182113" w:rsidTr="0014203B">
      <w:trPr>
        <w:trHeight w:val="227"/>
      </w:trPr>
      <w:tc>
        <w:tcPr>
          <w:tcW w:w="2835" w:type="dxa"/>
          <w:vAlign w:val="center"/>
        </w:tcPr>
        <w:p w:rsidR="0014203B" w:rsidRPr="00182113" w:rsidRDefault="0014203B" w:rsidP="0014203B">
          <w:pPr>
            <w:rPr>
              <w:rFonts w:ascii="Palatino Linotype" w:hAnsi="Palatino Linotype"/>
              <w:b/>
            </w:rPr>
          </w:pPr>
          <w:r w:rsidRPr="00182113">
            <w:rPr>
              <w:rFonts w:ascii="Palatino Linotype" w:hAnsi="Palatino Linotype"/>
              <w:b/>
            </w:rPr>
            <w:t>Recurrente:</w:t>
          </w:r>
        </w:p>
      </w:tc>
      <w:tc>
        <w:tcPr>
          <w:tcW w:w="303" w:type="dxa"/>
          <w:vAlign w:val="center"/>
        </w:tcPr>
        <w:p w:rsidR="0014203B" w:rsidRPr="00182113" w:rsidRDefault="0014203B" w:rsidP="0014203B">
          <w:pPr>
            <w:pStyle w:val="Encabezado"/>
            <w:jc w:val="center"/>
            <w:rPr>
              <w:rFonts w:ascii="Palatino Linotype" w:hAnsi="Palatino Linotype"/>
              <w:b/>
            </w:rPr>
          </w:pPr>
        </w:p>
      </w:tc>
      <w:tc>
        <w:tcPr>
          <w:tcW w:w="3894" w:type="dxa"/>
          <w:vAlign w:val="center"/>
        </w:tcPr>
        <w:p w:rsidR="0014203B" w:rsidRPr="00182113" w:rsidRDefault="0014203B" w:rsidP="00C66E6C">
          <w:pPr>
            <w:pStyle w:val="Encabezado"/>
            <w:jc w:val="right"/>
            <w:rPr>
              <w:rFonts w:ascii="Palatino Linotype" w:hAnsi="Palatino Linotype"/>
              <w:b/>
            </w:rPr>
          </w:pPr>
          <w:r>
            <w:rPr>
              <w:rFonts w:ascii="Palatino Linotype" w:hAnsi="Palatino Linotype"/>
              <w:b/>
            </w:rPr>
            <w:t xml:space="preserve">                     </w:t>
          </w:r>
          <w:r w:rsidR="00C66E6C" w:rsidRPr="00C66E6C">
            <w:rPr>
              <w:rFonts w:ascii="Palatino Linotype" w:hAnsi="Palatino Linotype"/>
              <w:b/>
              <w:highlight w:val="black"/>
            </w:rPr>
            <w:t>------------------------------</w:t>
          </w:r>
        </w:p>
      </w:tc>
    </w:tr>
    <w:tr w:rsidR="0014203B" w:rsidRPr="00182113" w:rsidTr="0014203B">
      <w:trPr>
        <w:trHeight w:val="232"/>
      </w:trPr>
      <w:tc>
        <w:tcPr>
          <w:tcW w:w="2835" w:type="dxa"/>
          <w:vAlign w:val="center"/>
        </w:tcPr>
        <w:p w:rsidR="0014203B" w:rsidRPr="00182113" w:rsidRDefault="0014203B" w:rsidP="0014203B">
          <w:pPr>
            <w:rPr>
              <w:rFonts w:ascii="Palatino Linotype" w:hAnsi="Palatino Linotype"/>
              <w:b/>
            </w:rPr>
          </w:pPr>
          <w:r w:rsidRPr="00182113">
            <w:rPr>
              <w:rFonts w:ascii="Palatino Linotype" w:hAnsi="Palatino Linotype"/>
              <w:b/>
            </w:rPr>
            <w:t>Sujeto obligado:</w:t>
          </w:r>
        </w:p>
      </w:tc>
      <w:tc>
        <w:tcPr>
          <w:tcW w:w="303" w:type="dxa"/>
          <w:vAlign w:val="center"/>
        </w:tcPr>
        <w:p w:rsidR="0014203B" w:rsidRPr="00182113" w:rsidRDefault="0014203B" w:rsidP="0014203B">
          <w:pPr>
            <w:pStyle w:val="Encabezado"/>
            <w:jc w:val="center"/>
            <w:rPr>
              <w:rFonts w:ascii="Palatino Linotype" w:hAnsi="Palatino Linotype"/>
              <w:b/>
            </w:rPr>
          </w:pPr>
        </w:p>
      </w:tc>
      <w:tc>
        <w:tcPr>
          <w:tcW w:w="3894" w:type="dxa"/>
          <w:vAlign w:val="center"/>
        </w:tcPr>
        <w:p w:rsidR="0014203B" w:rsidRPr="00182113" w:rsidRDefault="00CA7CAC" w:rsidP="00147B3B">
          <w:pPr>
            <w:pStyle w:val="Encabezado"/>
            <w:jc w:val="right"/>
            <w:rPr>
              <w:rFonts w:ascii="Palatino Linotype" w:hAnsi="Palatino Linotype"/>
              <w:b/>
            </w:rPr>
          </w:pPr>
          <w:r>
            <w:rPr>
              <w:rFonts w:ascii="Palatino Linotype" w:hAnsi="Palatino Linotype"/>
              <w:b/>
            </w:rPr>
            <w:t>Universidad</w:t>
          </w:r>
          <w:r w:rsidR="0014203B">
            <w:rPr>
              <w:rFonts w:ascii="Palatino Linotype" w:hAnsi="Palatino Linotype"/>
              <w:b/>
            </w:rPr>
            <w:t xml:space="preserve"> Politécnica del Valle de Toluca</w:t>
          </w:r>
        </w:p>
      </w:tc>
    </w:tr>
    <w:tr w:rsidR="0014203B" w:rsidRPr="00182113" w:rsidTr="0014203B">
      <w:trPr>
        <w:trHeight w:val="320"/>
      </w:trPr>
      <w:tc>
        <w:tcPr>
          <w:tcW w:w="2835" w:type="dxa"/>
          <w:vAlign w:val="center"/>
        </w:tcPr>
        <w:p w:rsidR="0014203B" w:rsidRPr="00182113" w:rsidRDefault="0014203B" w:rsidP="0014203B">
          <w:pPr>
            <w:rPr>
              <w:rFonts w:ascii="Palatino Linotype" w:hAnsi="Palatino Linotype"/>
              <w:b/>
            </w:rPr>
          </w:pPr>
          <w:r w:rsidRPr="00182113">
            <w:rPr>
              <w:rFonts w:ascii="Palatino Linotype" w:hAnsi="Palatino Linotype"/>
              <w:b/>
            </w:rPr>
            <w:t>Comisionado ponente:</w:t>
          </w:r>
        </w:p>
      </w:tc>
      <w:tc>
        <w:tcPr>
          <w:tcW w:w="303" w:type="dxa"/>
          <w:vAlign w:val="center"/>
        </w:tcPr>
        <w:p w:rsidR="0014203B" w:rsidRPr="00182113" w:rsidRDefault="0014203B" w:rsidP="0014203B">
          <w:pPr>
            <w:pStyle w:val="Encabezado"/>
            <w:jc w:val="center"/>
            <w:rPr>
              <w:rFonts w:ascii="Palatino Linotype" w:hAnsi="Palatino Linotype"/>
              <w:b/>
            </w:rPr>
          </w:pPr>
        </w:p>
      </w:tc>
      <w:tc>
        <w:tcPr>
          <w:tcW w:w="3894" w:type="dxa"/>
          <w:vAlign w:val="center"/>
        </w:tcPr>
        <w:p w:rsidR="0014203B" w:rsidRPr="00182113" w:rsidRDefault="0014203B" w:rsidP="00147B3B">
          <w:pPr>
            <w:pStyle w:val="Encabezado"/>
            <w:jc w:val="right"/>
            <w:rPr>
              <w:rFonts w:ascii="Palatino Linotype" w:hAnsi="Palatino Linotype"/>
              <w:b/>
            </w:rPr>
          </w:pPr>
          <w:r>
            <w:rPr>
              <w:rFonts w:ascii="Palatino Linotype" w:hAnsi="Palatino Linotype"/>
              <w:b/>
            </w:rPr>
            <w:t>José Guadalupe Luna Hernández</w:t>
          </w:r>
        </w:p>
      </w:tc>
    </w:tr>
  </w:tbl>
  <w:p w:rsidR="0014203B" w:rsidRDefault="0014203B" w:rsidP="00147B3B">
    <w:pPr>
      <w:pStyle w:val="Encabezado"/>
      <w:tabs>
        <w:tab w:val="clear" w:pos="4419"/>
        <w:tab w:val="clear" w:pos="8838"/>
        <w:tab w:val="left" w:pos="514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9E19F6"/>
    <w:multiLevelType w:val="hybridMultilevel"/>
    <w:tmpl w:val="4030D89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4317490"/>
    <w:multiLevelType w:val="hybridMultilevel"/>
    <w:tmpl w:val="11427084"/>
    <w:lvl w:ilvl="0" w:tplc="50A2BCFA">
      <w:start w:val="1"/>
      <w:numFmt w:val="decimal"/>
      <w:lvlText w:val="%1."/>
      <w:lvlJc w:val="left"/>
      <w:pPr>
        <w:ind w:left="36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3BB43147"/>
    <w:multiLevelType w:val="hybridMultilevel"/>
    <w:tmpl w:val="3FC6EBEC"/>
    <w:lvl w:ilvl="0" w:tplc="080A000B">
      <w:start w:val="1"/>
      <w:numFmt w:val="bullet"/>
      <w:lvlText w:val=""/>
      <w:lvlJc w:val="left"/>
      <w:pPr>
        <w:ind w:left="1146" w:hanging="360"/>
      </w:pPr>
      <w:rPr>
        <w:rFonts w:ascii="Wingdings" w:hAnsi="Wingdings"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
    <w:nsid w:val="4E432927"/>
    <w:multiLevelType w:val="hybridMultilevel"/>
    <w:tmpl w:val="83DC2F5A"/>
    <w:lvl w:ilvl="0" w:tplc="E35282FC">
      <w:start w:val="1"/>
      <w:numFmt w:val="upperLetter"/>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4">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13C8"/>
    <w:rsid w:val="00095878"/>
    <w:rsid w:val="0014203B"/>
    <w:rsid w:val="00147B3B"/>
    <w:rsid w:val="00240F04"/>
    <w:rsid w:val="00275A15"/>
    <w:rsid w:val="00284EBC"/>
    <w:rsid w:val="003313C8"/>
    <w:rsid w:val="00364408"/>
    <w:rsid w:val="00367273"/>
    <w:rsid w:val="00457B25"/>
    <w:rsid w:val="00492DCD"/>
    <w:rsid w:val="004C6C2F"/>
    <w:rsid w:val="004D31BB"/>
    <w:rsid w:val="005908F8"/>
    <w:rsid w:val="00597E93"/>
    <w:rsid w:val="005C5410"/>
    <w:rsid w:val="00647F53"/>
    <w:rsid w:val="006A2982"/>
    <w:rsid w:val="006A3AD2"/>
    <w:rsid w:val="006D24D6"/>
    <w:rsid w:val="006E0704"/>
    <w:rsid w:val="008E57F6"/>
    <w:rsid w:val="00966849"/>
    <w:rsid w:val="009E54C6"/>
    <w:rsid w:val="00A14652"/>
    <w:rsid w:val="00A37BF8"/>
    <w:rsid w:val="00B5184D"/>
    <w:rsid w:val="00B5312A"/>
    <w:rsid w:val="00C165AA"/>
    <w:rsid w:val="00C26DEE"/>
    <w:rsid w:val="00C30771"/>
    <w:rsid w:val="00C54AB7"/>
    <w:rsid w:val="00C66E6C"/>
    <w:rsid w:val="00C94463"/>
    <w:rsid w:val="00CA7CAC"/>
    <w:rsid w:val="00CB5CAA"/>
    <w:rsid w:val="00CE2C32"/>
    <w:rsid w:val="00D04D8B"/>
    <w:rsid w:val="00D209F7"/>
    <w:rsid w:val="00D30287"/>
    <w:rsid w:val="00D40507"/>
    <w:rsid w:val="00DE38AD"/>
    <w:rsid w:val="00E53119"/>
    <w:rsid w:val="00F51297"/>
    <w:rsid w:val="00FD162C"/>
    <w:rsid w:val="00FD6EC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236FEEE-9F79-4BB2-8DEC-04D26661F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8E57F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313C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313C8"/>
  </w:style>
  <w:style w:type="paragraph" w:styleId="Piedepgina">
    <w:name w:val="footer"/>
    <w:basedOn w:val="Normal"/>
    <w:link w:val="PiedepginaCar"/>
    <w:uiPriority w:val="99"/>
    <w:unhideWhenUsed/>
    <w:rsid w:val="003313C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313C8"/>
  </w:style>
  <w:style w:type="table" w:styleId="Tablaconcuadrcula">
    <w:name w:val="Table Grid"/>
    <w:basedOn w:val="Tablanormal"/>
    <w:uiPriority w:val="39"/>
    <w:rsid w:val="003313C8"/>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3313C8"/>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4C6C2F"/>
    <w:rPr>
      <w:color w:val="0000FF"/>
      <w:u w:val="single"/>
    </w:rPr>
  </w:style>
  <w:style w:type="paragraph" w:styleId="Prrafodelista">
    <w:name w:val="List Paragraph"/>
    <w:basedOn w:val="Normal"/>
    <w:uiPriority w:val="34"/>
    <w:qFormat/>
    <w:rsid w:val="0014203B"/>
    <w:pPr>
      <w:ind w:left="720"/>
      <w:contextualSpacing/>
    </w:pPr>
  </w:style>
  <w:style w:type="paragraph" w:styleId="Textonotapie">
    <w:name w:val="footnote text"/>
    <w:basedOn w:val="Normal"/>
    <w:link w:val="TextonotapieCar"/>
    <w:uiPriority w:val="99"/>
    <w:semiHidden/>
    <w:unhideWhenUsed/>
    <w:rsid w:val="0036440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64408"/>
    <w:rPr>
      <w:sz w:val="20"/>
      <w:szCs w:val="20"/>
    </w:rPr>
  </w:style>
  <w:style w:type="character" w:styleId="Refdenotaalpie">
    <w:name w:val="footnote reference"/>
    <w:basedOn w:val="Fuentedeprrafopredeter"/>
    <w:uiPriority w:val="99"/>
    <w:semiHidden/>
    <w:unhideWhenUsed/>
    <w:rsid w:val="00364408"/>
    <w:rPr>
      <w:vertAlign w:val="superscript"/>
    </w:rPr>
  </w:style>
  <w:style w:type="character" w:styleId="Hipervnculovisitado">
    <w:name w:val="FollowedHyperlink"/>
    <w:basedOn w:val="Fuentedeprrafopredeter"/>
    <w:uiPriority w:val="99"/>
    <w:semiHidden/>
    <w:unhideWhenUsed/>
    <w:rsid w:val="00364408"/>
    <w:rPr>
      <w:color w:val="954F72" w:themeColor="followedHyperlink"/>
      <w:u w:val="single"/>
    </w:rPr>
  </w:style>
  <w:style w:type="character" w:customStyle="1" w:styleId="Ttulo2Car">
    <w:name w:val="Título 2 Car"/>
    <w:basedOn w:val="Fuentedeprrafopredeter"/>
    <w:link w:val="Ttulo2"/>
    <w:uiPriority w:val="9"/>
    <w:rsid w:val="008E57F6"/>
    <w:rPr>
      <w:rFonts w:asciiTheme="majorHAnsi" w:eastAsiaTheme="majorEastAsia" w:hAnsiTheme="majorHAnsi" w:cstheme="majorBidi"/>
      <w:color w:val="2E74B5" w:themeColor="accent1" w:themeShade="BF"/>
      <w:sz w:val="26"/>
      <w:szCs w:val="26"/>
    </w:rPr>
  </w:style>
  <w:style w:type="paragraph" w:styleId="TDC1">
    <w:name w:val="toc 1"/>
    <w:basedOn w:val="Normal"/>
    <w:next w:val="Normal"/>
    <w:autoRedefine/>
    <w:uiPriority w:val="39"/>
    <w:unhideWhenUsed/>
    <w:rsid w:val="008E57F6"/>
    <w:pPr>
      <w:spacing w:after="100"/>
    </w:pPr>
  </w:style>
  <w:style w:type="paragraph" w:styleId="TDC2">
    <w:name w:val="toc 2"/>
    <w:basedOn w:val="Normal"/>
    <w:next w:val="Normal"/>
    <w:autoRedefine/>
    <w:uiPriority w:val="39"/>
    <w:unhideWhenUsed/>
    <w:rsid w:val="008E57F6"/>
    <w:pPr>
      <w:spacing w:after="100"/>
      <w:ind w:left="220"/>
    </w:pPr>
  </w:style>
  <w:style w:type="table" w:customStyle="1" w:styleId="Tablaconcuadrcula1">
    <w:name w:val="Tabla con cuadrícula1"/>
    <w:basedOn w:val="Tablanormal"/>
    <w:next w:val="Tablaconcuadrcula"/>
    <w:uiPriority w:val="59"/>
    <w:rsid w:val="00147B3B"/>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558153.page"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s://www.saimex.org.mx/saimex/solicitud/downloadAttach/558377.page" TargetMode="Externa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legislacion.edomex.gob.mx/sites/legislacion.edomex.gob.mx/files/files/pdf/gct/2017/feb271.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07470C-C31D-4253-9CE4-794B3B534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16</Pages>
  <Words>2612</Words>
  <Characters>14371</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USUARIO</cp:lastModifiedBy>
  <cp:revision>7</cp:revision>
  <dcterms:created xsi:type="dcterms:W3CDTF">2018-09-20T20:09:00Z</dcterms:created>
  <dcterms:modified xsi:type="dcterms:W3CDTF">2018-10-24T00:05:00Z</dcterms:modified>
</cp:coreProperties>
</file>