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1F113E1" w:rsidR="00BF3214" w:rsidRPr="00AD2A55"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39139A">
        <w:rPr>
          <w:rFonts w:ascii="Palatino Linotype" w:eastAsia="Times New Roman" w:hAnsi="Palatino Linotype" w:cs="Arial"/>
          <w:color w:val="000000"/>
          <w:sz w:val="24"/>
          <w:szCs w:val="24"/>
          <w:lang w:eastAsia="es-MX"/>
        </w:rPr>
        <w:t>tres de octubre</w:t>
      </w:r>
      <w:r w:rsidR="00D071F2" w:rsidRPr="00AD2A55">
        <w:rPr>
          <w:rFonts w:ascii="Palatino Linotype" w:eastAsia="Times New Roman" w:hAnsi="Palatino Linotype" w:cs="Arial"/>
          <w:color w:val="000000"/>
          <w:sz w:val="24"/>
          <w:szCs w:val="24"/>
          <w:lang w:eastAsia="es-MX"/>
        </w:rPr>
        <w:t xml:space="preserve"> </w:t>
      </w:r>
      <w:r w:rsidRPr="00AD2A55">
        <w:rPr>
          <w:rFonts w:ascii="Palatino Linotype" w:eastAsia="Times New Roman" w:hAnsi="Palatino Linotype" w:cs="Arial"/>
          <w:color w:val="000000"/>
          <w:sz w:val="24"/>
          <w:szCs w:val="24"/>
          <w:lang w:eastAsia="es-MX"/>
        </w:rPr>
        <w:t>dos mil dieci</w:t>
      </w:r>
      <w:r w:rsidR="00F60B1C">
        <w:rPr>
          <w:rFonts w:ascii="Palatino Linotype" w:eastAsia="Times New Roman" w:hAnsi="Palatino Linotype" w:cs="Arial"/>
          <w:color w:val="000000"/>
          <w:sz w:val="24"/>
          <w:szCs w:val="24"/>
          <w:lang w:eastAsia="es-MX"/>
        </w:rPr>
        <w:t>ocho</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37ADF422" w:rsidR="00BF3214" w:rsidRPr="00280C93" w:rsidRDefault="00BF3214" w:rsidP="00AD2A55">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000B2630" w:rsidRPr="00AD2A55">
        <w:rPr>
          <w:rFonts w:ascii="Palatino Linotype" w:hAnsi="Palatino Linotype" w:cs="Arial"/>
          <w:b/>
          <w:bCs/>
          <w:sz w:val="24"/>
          <w:szCs w:val="24"/>
          <w:lang w:eastAsia="es-MX"/>
        </w:rPr>
        <w:t>0</w:t>
      </w:r>
      <w:r w:rsidR="00C323B4">
        <w:rPr>
          <w:rFonts w:ascii="Palatino Linotype" w:hAnsi="Palatino Linotype" w:cs="Arial"/>
          <w:b/>
          <w:bCs/>
          <w:sz w:val="24"/>
          <w:szCs w:val="24"/>
          <w:lang w:eastAsia="es-MX"/>
        </w:rPr>
        <w:t>2755</w:t>
      </w:r>
      <w:r w:rsidR="0044569F" w:rsidRPr="00AD2A55">
        <w:rPr>
          <w:rFonts w:ascii="Palatino Linotype" w:hAnsi="Palatino Linotype" w:cs="Arial"/>
          <w:b/>
          <w:bCs/>
          <w:sz w:val="24"/>
          <w:szCs w:val="24"/>
          <w:lang w:eastAsia="es-MX"/>
        </w:rPr>
        <w:t>/INFOEM/IP/RR/201</w:t>
      </w:r>
      <w:r w:rsidR="00582883">
        <w:rPr>
          <w:rFonts w:ascii="Palatino Linotype" w:hAnsi="Palatino Linotype" w:cs="Arial"/>
          <w:b/>
          <w:bCs/>
          <w:sz w:val="24"/>
          <w:szCs w:val="24"/>
          <w:lang w:eastAsia="es-MX"/>
        </w:rPr>
        <w:t>8</w:t>
      </w:r>
      <w:r w:rsidRPr="00AD2A55">
        <w:rPr>
          <w:rFonts w:ascii="Palatino Linotype" w:hAnsi="Palatino Linotype" w:cs="Arial"/>
          <w:sz w:val="24"/>
          <w:szCs w:val="24"/>
        </w:rPr>
        <w:t xml:space="preserve">, interpuesto por </w:t>
      </w:r>
      <w:r w:rsidR="00280C93">
        <w:rPr>
          <w:rFonts w:ascii="Palatino Linotype" w:hAnsi="Palatino Linotype" w:cs="Arial"/>
          <w:sz w:val="24"/>
          <w:szCs w:val="24"/>
        </w:rPr>
        <w:t>e</w:t>
      </w:r>
      <w:r w:rsidR="008447B3">
        <w:rPr>
          <w:rFonts w:ascii="Palatino Linotype" w:hAnsi="Palatino Linotype" w:cs="Arial"/>
          <w:sz w:val="24"/>
          <w:szCs w:val="24"/>
        </w:rPr>
        <w:t xml:space="preserve">l </w:t>
      </w:r>
      <w:r w:rsidR="00F60B1C" w:rsidRPr="00F60B1C">
        <w:rPr>
          <w:rFonts w:ascii="Palatino Linotype" w:hAnsi="Palatino Linotype" w:cs="Arial"/>
          <w:b/>
          <w:sz w:val="24"/>
          <w:szCs w:val="24"/>
        </w:rPr>
        <w:t>C.</w:t>
      </w:r>
      <w:r w:rsidR="00F60B1C" w:rsidRPr="00582883">
        <w:rPr>
          <w:rFonts w:ascii="Palatino Linotype" w:hAnsi="Palatino Linotype" w:cs="Arial"/>
          <w:b/>
          <w:sz w:val="24"/>
          <w:szCs w:val="24"/>
        </w:rPr>
        <w:t xml:space="preserve"> </w:t>
      </w:r>
      <w:r w:rsidR="001C5F15">
        <w:rPr>
          <w:rFonts w:ascii="Palatino Linotype" w:hAnsi="Palatino Linotype" w:cs="Arial"/>
          <w:b/>
          <w:sz w:val="24"/>
          <w:szCs w:val="24"/>
        </w:rPr>
        <w:t>XXXXXXXXXXXX</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280C93" w:rsidRPr="00280C93">
        <w:rPr>
          <w:rFonts w:ascii="Palatino Linotype" w:hAnsi="Palatino Linotype" w:cs="Arial"/>
          <w:b/>
          <w:sz w:val="24"/>
          <w:szCs w:val="24"/>
        </w:rPr>
        <w:t>e</w:t>
      </w:r>
      <w:r w:rsidR="001168FD" w:rsidRPr="00AD2A55">
        <w:rPr>
          <w:rFonts w:ascii="Palatino Linotype" w:hAnsi="Palatino Linotype" w:cs="Arial"/>
          <w:b/>
          <w:sz w:val="24"/>
          <w:szCs w:val="24"/>
        </w:rPr>
        <w:t>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w:t>
      </w:r>
      <w:r w:rsidR="00280C93">
        <w:rPr>
          <w:rFonts w:ascii="Palatino Linotype" w:hAnsi="Palatino Linotype" w:cs="Arial"/>
          <w:sz w:val="24"/>
          <w:szCs w:val="24"/>
        </w:rPr>
        <w:t>la</w:t>
      </w:r>
      <w:r w:rsidR="0059317F" w:rsidRPr="00AD2A55">
        <w:rPr>
          <w:rFonts w:ascii="Palatino Linotype" w:hAnsi="Palatino Linotype" w:cs="Arial"/>
          <w:sz w:val="24"/>
          <w:szCs w:val="24"/>
        </w:rPr>
        <w:t xml:space="preserve"> respuesta</w:t>
      </w:r>
      <w:r w:rsidRPr="00AD2A55">
        <w:rPr>
          <w:rFonts w:ascii="Palatino Linotype" w:hAnsi="Palatino Linotype" w:cs="Arial"/>
          <w:sz w:val="24"/>
          <w:szCs w:val="24"/>
        </w:rPr>
        <w:t xml:space="preserve"> de</w:t>
      </w:r>
      <w:r w:rsidR="00C323B4">
        <w:rPr>
          <w:rFonts w:ascii="Palatino Linotype" w:hAnsi="Palatino Linotype" w:cs="Arial"/>
          <w:sz w:val="24"/>
          <w:szCs w:val="24"/>
        </w:rPr>
        <w:t xml:space="preserve"> </w:t>
      </w:r>
      <w:r w:rsidR="003D23D7" w:rsidRPr="00AD2A55">
        <w:rPr>
          <w:rFonts w:ascii="Palatino Linotype" w:hAnsi="Palatino Linotype" w:cs="Arial"/>
          <w:sz w:val="24"/>
          <w:szCs w:val="24"/>
        </w:rPr>
        <w:t>l</w:t>
      </w:r>
      <w:r w:rsidR="00C323B4">
        <w:rPr>
          <w:rFonts w:ascii="Palatino Linotype" w:hAnsi="Palatino Linotype" w:cs="Arial"/>
          <w:sz w:val="24"/>
          <w:szCs w:val="24"/>
        </w:rPr>
        <w:t xml:space="preserve">a </w:t>
      </w:r>
      <w:r w:rsidR="00C323B4">
        <w:rPr>
          <w:rFonts w:ascii="Palatino Linotype" w:hAnsi="Palatino Linotype" w:cs="Arial"/>
          <w:b/>
          <w:sz w:val="24"/>
          <w:szCs w:val="24"/>
        </w:rPr>
        <w:t>Universidad Politécnica del Valle de Toluca</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77777777" w:rsidR="00EE326A"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w:t>
      </w:r>
      <w:r w:rsidR="00EE326A" w:rsidRPr="00AD2A55">
        <w:rPr>
          <w:rFonts w:ascii="Palatino Linotype" w:hAnsi="Palatino Linotype" w:cs="Arial"/>
          <w:b/>
          <w:sz w:val="24"/>
          <w:szCs w:val="24"/>
        </w:rPr>
        <w:t xml:space="preserve"> De la solicitud de información.</w:t>
      </w:r>
    </w:p>
    <w:p w14:paraId="50351FBE" w14:textId="12247E26" w:rsidR="00BF3214"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C323B4">
        <w:rPr>
          <w:rFonts w:ascii="Palatino Linotype" w:hAnsi="Palatino Linotype" w:cs="Arial"/>
          <w:sz w:val="24"/>
          <w:szCs w:val="24"/>
        </w:rPr>
        <w:t>veintiocho de junio</w:t>
      </w:r>
      <w:r w:rsidR="00E40647">
        <w:rPr>
          <w:rFonts w:ascii="Palatino Linotype" w:hAnsi="Palatino Linotype" w:cs="Arial"/>
          <w:sz w:val="24"/>
          <w:szCs w:val="24"/>
        </w:rPr>
        <w:t xml:space="preserve"> de dos mil dieciocho</w:t>
      </w:r>
      <w:r w:rsidRPr="00AD2A55">
        <w:rPr>
          <w:rFonts w:ascii="Palatino Linotype" w:hAnsi="Palatino Linotype" w:cs="Arial"/>
          <w:sz w:val="24"/>
          <w:szCs w:val="24"/>
        </w:rPr>
        <w:t xml:space="preserve">, </w:t>
      </w:r>
      <w:r w:rsidR="00280C93">
        <w:rPr>
          <w:rFonts w:ascii="Palatino Linotype" w:hAnsi="Palatino Linotype" w:cs="Arial"/>
          <w:sz w:val="24"/>
          <w:szCs w:val="24"/>
        </w:rPr>
        <w:t>e</w:t>
      </w:r>
      <w:r w:rsidR="001168FD" w:rsidRPr="00AD2A55">
        <w:rPr>
          <w:rFonts w:ascii="Palatino Linotype" w:hAnsi="Palatino Linotype" w:cs="Arial"/>
          <w:sz w:val="24"/>
          <w:szCs w:val="24"/>
        </w:rPr>
        <w:t>l</w:t>
      </w:r>
      <w:r w:rsidR="00440B5C" w:rsidRPr="00AD2A55">
        <w:rPr>
          <w:rFonts w:ascii="Palatino Linotype" w:hAnsi="Palatino Linotype" w:cs="Arial"/>
          <w:sz w:val="24"/>
          <w:szCs w:val="24"/>
        </w:rPr>
        <w:t xml:space="preserve"> Recurrente</w:t>
      </w:r>
      <w:r w:rsidRPr="00AD2A55">
        <w:rPr>
          <w:rFonts w:ascii="Palatino Linotype" w:hAnsi="Palatino Linotype" w:cs="Arial"/>
          <w:sz w:val="24"/>
          <w:szCs w:val="24"/>
        </w:rPr>
        <w:t>,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 bajo el número de expediente</w:t>
      </w:r>
      <w:r w:rsidRPr="00AD2A55">
        <w:rPr>
          <w:rFonts w:ascii="Palatino Linotype" w:hAnsi="Palatino Linotype" w:cs="Arial"/>
          <w:b/>
          <w:sz w:val="24"/>
          <w:szCs w:val="24"/>
        </w:rPr>
        <w:t xml:space="preserve"> </w:t>
      </w:r>
      <w:r w:rsidR="00C323B4" w:rsidRPr="00C323B4">
        <w:rPr>
          <w:rFonts w:ascii="Palatino Linotype" w:hAnsi="Palatino Linotype" w:cs="Arial"/>
          <w:b/>
          <w:sz w:val="24"/>
          <w:szCs w:val="24"/>
        </w:rPr>
        <w:t>00626/UPVT/IP/2018</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210FA440" w14:textId="77777777" w:rsidR="00081DAC" w:rsidRPr="00AD2A55" w:rsidRDefault="00081DAC" w:rsidP="00AD2A55">
      <w:pPr>
        <w:spacing w:after="0" w:line="360" w:lineRule="auto"/>
        <w:ind w:left="851" w:right="850"/>
        <w:jc w:val="both"/>
        <w:rPr>
          <w:rFonts w:ascii="Palatino Linotype" w:hAnsi="Palatino Linotype" w:cs="Arial"/>
          <w:i/>
          <w:sz w:val="20"/>
          <w:szCs w:val="24"/>
        </w:rPr>
      </w:pPr>
    </w:p>
    <w:p w14:paraId="701CF820" w14:textId="478692CD" w:rsidR="00BF3214" w:rsidRPr="00C323B4" w:rsidRDefault="00BF3214" w:rsidP="00C323B4">
      <w:pPr>
        <w:ind w:left="851" w:right="850"/>
        <w:jc w:val="both"/>
        <w:rPr>
          <w:rFonts w:ascii="Palatino Linotype" w:eastAsia="Times New Roman" w:hAnsi="Palatino Linotype" w:cs="Times New Roman"/>
          <w:i/>
          <w:lang w:eastAsia="es-MX"/>
        </w:rPr>
      </w:pPr>
      <w:r w:rsidRPr="00C323B4">
        <w:rPr>
          <w:rFonts w:ascii="Palatino Linotype" w:eastAsia="Times New Roman" w:hAnsi="Palatino Linotype" w:cs="Times New Roman"/>
          <w:i/>
          <w:lang w:eastAsia="es-ES"/>
        </w:rPr>
        <w:t>“</w:t>
      </w:r>
      <w:r w:rsidR="00C323B4" w:rsidRPr="00C323B4">
        <w:rPr>
          <w:rFonts w:ascii="Palatino Linotype" w:eastAsia="Times New Roman" w:hAnsi="Palatino Linotype" w:cs="Times New Roman"/>
          <w:i/>
          <w:lang w:eastAsia="es-MX"/>
        </w:rPr>
        <w:t>Histórico de Rectores, Directores y Jefes de Departamento, Contralores y sus apoyos secretariales, indicando el nombre, cargo, periodo en el cargo, si renunció o fue despedido</w:t>
      </w:r>
      <w:r w:rsidR="00280C93" w:rsidRPr="00C323B4">
        <w:rPr>
          <w:rFonts w:ascii="Palatino Linotype" w:hAnsi="Palatino Linotype"/>
          <w:i/>
          <w:color w:val="000000"/>
        </w:rPr>
        <w:t>.</w:t>
      </w:r>
      <w:r w:rsidRPr="00C323B4">
        <w:rPr>
          <w:rFonts w:ascii="Palatino Linotype" w:eastAsia="Times New Roman" w:hAnsi="Palatino Linotype" w:cs="Times New Roman"/>
          <w:i/>
          <w:lang w:eastAsia="es-ES"/>
        </w:rPr>
        <w:t>”</w:t>
      </w:r>
      <w:r w:rsidRPr="00C323B4">
        <w:rPr>
          <w:rFonts w:ascii="Palatino Linotype" w:eastAsia="Times New Roman" w:hAnsi="Palatino Linotype" w:cs="Times New Roman"/>
          <w:i/>
          <w:lang w:val="es-ES_tradnl" w:eastAsia="es-ES"/>
        </w:rPr>
        <w:t xml:space="preserve"> </w:t>
      </w:r>
      <w:r w:rsidR="00EA51DC" w:rsidRPr="00C323B4">
        <w:rPr>
          <w:rFonts w:ascii="Palatino Linotype" w:eastAsia="Times New Roman" w:hAnsi="Palatino Linotype" w:cs="Times New Roman"/>
          <w:i/>
          <w:lang w:val="es-ES_tradnl" w:eastAsia="es-ES"/>
        </w:rPr>
        <w:t>(Sic).</w:t>
      </w:r>
    </w:p>
    <w:p w14:paraId="76D99508" w14:textId="77777777" w:rsidR="00582883" w:rsidRDefault="00582883" w:rsidP="00582883">
      <w:pPr>
        <w:ind w:left="851" w:right="850"/>
        <w:jc w:val="both"/>
        <w:rPr>
          <w:rFonts w:ascii="Palatino Linotype" w:eastAsia="Times New Roman" w:hAnsi="Palatino Linotype" w:cs="Times New Roman"/>
          <w:i/>
          <w:lang w:eastAsia="es-MX"/>
        </w:rPr>
      </w:pPr>
    </w:p>
    <w:p w14:paraId="2267CB67" w14:textId="3EC9F7C8" w:rsidR="00623CF7" w:rsidRPr="00AD2A55" w:rsidRDefault="00623CF7" w:rsidP="00AD2A55">
      <w:pPr>
        <w:tabs>
          <w:tab w:val="left" w:pos="5647"/>
        </w:tabs>
        <w:spacing w:after="0" w:line="360" w:lineRule="auto"/>
        <w:ind w:right="850"/>
        <w:jc w:val="both"/>
        <w:rPr>
          <w:rFonts w:ascii="Palatino Linotype" w:hAnsi="Palatino Linotype"/>
          <w:color w:val="000000"/>
          <w:sz w:val="24"/>
          <w:szCs w:val="24"/>
        </w:rPr>
      </w:pPr>
      <w:r w:rsidRPr="00AD2A55">
        <w:rPr>
          <w:rFonts w:ascii="Palatino Linotype" w:eastAsia="Times New Roman" w:hAnsi="Palatino Linotype" w:cs="Times New Roman"/>
          <w:sz w:val="24"/>
          <w:szCs w:val="24"/>
          <w:lang w:val="es-ES_tradnl" w:eastAsia="es-ES"/>
        </w:rPr>
        <w:t xml:space="preserve">Modalidad de entrega: </w:t>
      </w:r>
      <w:r w:rsidR="00C323B4">
        <w:rPr>
          <w:rFonts w:ascii="Palatino Linotype" w:hAnsi="Palatino Linotype"/>
          <w:color w:val="000000"/>
          <w:sz w:val="24"/>
          <w:szCs w:val="24"/>
        </w:rPr>
        <w:t>a través del SAIMEX.</w:t>
      </w:r>
    </w:p>
    <w:p w14:paraId="3E1DF9D8" w14:textId="77777777" w:rsidR="00B407EE"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 xml:space="preserve">SEGUNDO. </w:t>
      </w:r>
      <w:r w:rsidR="00B407EE" w:rsidRPr="00AD2A55">
        <w:rPr>
          <w:rFonts w:ascii="Palatino Linotype" w:hAnsi="Palatino Linotype" w:cs="Arial"/>
          <w:b/>
          <w:sz w:val="24"/>
          <w:szCs w:val="24"/>
        </w:rPr>
        <w:t xml:space="preserve">De la respuesta del sujeto obligado. </w:t>
      </w:r>
    </w:p>
    <w:p w14:paraId="772D7723" w14:textId="2B7BC606" w:rsidR="009763E3" w:rsidRDefault="009763E3" w:rsidP="009763E3">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w:t>
      </w:r>
      <w:r w:rsidR="00280C93">
        <w:rPr>
          <w:rFonts w:ascii="Palatino Linotype" w:hAnsi="Palatino Linotype"/>
          <w:sz w:val="24"/>
          <w:szCs w:val="24"/>
        </w:rPr>
        <w:t xml:space="preserve">n fecha </w:t>
      </w:r>
      <w:r w:rsidR="00C323B4">
        <w:rPr>
          <w:rFonts w:ascii="Palatino Linotype" w:hAnsi="Palatino Linotype"/>
          <w:sz w:val="24"/>
          <w:szCs w:val="24"/>
        </w:rPr>
        <w:t>dos de agosto</w:t>
      </w:r>
      <w:r w:rsidR="00280C93">
        <w:rPr>
          <w:rFonts w:ascii="Palatino Linotype" w:hAnsi="Palatino Linotype"/>
          <w:sz w:val="24"/>
          <w:szCs w:val="24"/>
        </w:rPr>
        <w:t xml:space="preserve"> de dos mil dieciocho el Sujeto Obligado, </w:t>
      </w:r>
      <w:r w:rsidRPr="009763E3">
        <w:rPr>
          <w:rFonts w:ascii="Palatino Linotype" w:hAnsi="Palatino Linotype"/>
          <w:sz w:val="24"/>
          <w:szCs w:val="24"/>
        </w:rPr>
        <w:t>dio respuesta a la solicitud de acceso a la información</w:t>
      </w:r>
      <w:r>
        <w:rPr>
          <w:rFonts w:ascii="Palatino Linotype" w:hAnsi="Palatino Linotype"/>
          <w:sz w:val="24"/>
          <w:szCs w:val="24"/>
        </w:rPr>
        <w:t>, como se muestra a continuación:</w:t>
      </w:r>
    </w:p>
    <w:p w14:paraId="6AAE80C5" w14:textId="54DB53B3" w:rsidR="00280C93" w:rsidRPr="00C323B4" w:rsidRDefault="00280C93" w:rsidP="00C323B4">
      <w:pPr>
        <w:spacing w:after="0" w:line="240" w:lineRule="auto"/>
        <w:ind w:left="851" w:right="850"/>
        <w:jc w:val="right"/>
        <w:rPr>
          <w:rFonts w:ascii="Palatino Linotype" w:hAnsi="Palatino Linotype"/>
          <w:i/>
          <w:color w:val="000000"/>
        </w:rPr>
      </w:pPr>
      <w:r w:rsidRPr="00C323B4">
        <w:rPr>
          <w:rFonts w:ascii="Palatino Linotype" w:hAnsi="Palatino Linotype"/>
          <w:i/>
          <w:color w:val="000000"/>
        </w:rPr>
        <w:t>Metepec, México a 0</w:t>
      </w:r>
      <w:r w:rsidR="00C323B4" w:rsidRPr="00C323B4">
        <w:rPr>
          <w:rFonts w:ascii="Palatino Linotype" w:hAnsi="Palatino Linotype"/>
          <w:i/>
          <w:color w:val="000000"/>
        </w:rPr>
        <w:t>2</w:t>
      </w:r>
      <w:r w:rsidRPr="00C323B4">
        <w:rPr>
          <w:rFonts w:ascii="Palatino Linotype" w:hAnsi="Palatino Linotype"/>
          <w:i/>
          <w:color w:val="000000"/>
        </w:rPr>
        <w:t xml:space="preserve"> de </w:t>
      </w:r>
      <w:r w:rsidR="00C323B4" w:rsidRPr="00C323B4">
        <w:rPr>
          <w:rFonts w:ascii="Palatino Linotype" w:hAnsi="Palatino Linotype"/>
          <w:i/>
          <w:color w:val="000000"/>
        </w:rPr>
        <w:t>Agosto</w:t>
      </w:r>
      <w:r w:rsidRPr="00C323B4">
        <w:rPr>
          <w:rFonts w:ascii="Palatino Linotype" w:hAnsi="Palatino Linotype"/>
          <w:i/>
          <w:color w:val="000000"/>
        </w:rPr>
        <w:t xml:space="preserve"> de 2018</w:t>
      </w:r>
    </w:p>
    <w:p w14:paraId="619AAE7D" w14:textId="75C25E30" w:rsidR="00280C93" w:rsidRPr="00C323B4" w:rsidRDefault="00280C93" w:rsidP="00C323B4">
      <w:pPr>
        <w:spacing w:after="0" w:line="240" w:lineRule="auto"/>
        <w:ind w:left="851" w:right="850"/>
        <w:jc w:val="right"/>
        <w:rPr>
          <w:rFonts w:ascii="Palatino Linotype" w:hAnsi="Palatino Linotype"/>
          <w:i/>
          <w:color w:val="000000"/>
        </w:rPr>
      </w:pPr>
      <w:r w:rsidRPr="00C323B4">
        <w:rPr>
          <w:rFonts w:ascii="Palatino Linotype" w:hAnsi="Palatino Linotype"/>
          <w:i/>
          <w:color w:val="000000"/>
        </w:rPr>
        <w:t xml:space="preserve">Nombre del solicitante: </w:t>
      </w:r>
      <w:r w:rsidR="001C5F15">
        <w:rPr>
          <w:rFonts w:ascii="Palatino Linotype" w:hAnsi="Palatino Linotype"/>
          <w:i/>
          <w:color w:val="000000"/>
        </w:rPr>
        <w:t>XXXXXXXXXXXXXXXXXXXX</w:t>
      </w:r>
    </w:p>
    <w:p w14:paraId="0DADFE96" w14:textId="7511DB63" w:rsidR="00280C93" w:rsidRPr="00C323B4" w:rsidRDefault="00280C93" w:rsidP="00C323B4">
      <w:pPr>
        <w:spacing w:after="0" w:line="240" w:lineRule="auto"/>
        <w:ind w:left="851" w:right="850"/>
        <w:jc w:val="right"/>
        <w:rPr>
          <w:rFonts w:ascii="Palatino Linotype" w:hAnsi="Palatino Linotype"/>
          <w:i/>
          <w:color w:val="000000"/>
        </w:rPr>
      </w:pPr>
      <w:r w:rsidRPr="00C323B4">
        <w:rPr>
          <w:rFonts w:ascii="Palatino Linotype" w:hAnsi="Palatino Linotype"/>
          <w:i/>
          <w:color w:val="000000"/>
        </w:rPr>
        <w:t xml:space="preserve">Folio de la solicitud: </w:t>
      </w:r>
      <w:r w:rsidR="00C323B4" w:rsidRPr="00C323B4">
        <w:rPr>
          <w:rFonts w:ascii="Palatino Linotype" w:hAnsi="Palatino Linotype"/>
          <w:i/>
          <w:color w:val="000000"/>
        </w:rPr>
        <w:t>00626/UPVT/IP/2018</w:t>
      </w:r>
    </w:p>
    <w:p w14:paraId="66CA97B1" w14:textId="77777777" w:rsidR="00280C93" w:rsidRPr="00C323B4" w:rsidRDefault="00280C93" w:rsidP="00C323B4">
      <w:pPr>
        <w:spacing w:after="0" w:line="240" w:lineRule="auto"/>
        <w:ind w:left="851" w:right="850"/>
        <w:jc w:val="both"/>
        <w:rPr>
          <w:rFonts w:ascii="Palatino Linotype" w:hAnsi="Palatino Linotype"/>
          <w:i/>
          <w:color w:val="000000"/>
        </w:rPr>
      </w:pPr>
    </w:p>
    <w:p w14:paraId="0373E2C6" w14:textId="77777777" w:rsidR="00C323B4" w:rsidRPr="00C323B4" w:rsidRDefault="00C323B4" w:rsidP="00C323B4">
      <w:pPr>
        <w:spacing w:after="0" w:line="240" w:lineRule="auto"/>
        <w:ind w:left="851" w:right="850"/>
        <w:jc w:val="both"/>
        <w:rPr>
          <w:rFonts w:ascii="Palatino Linotype" w:hAnsi="Palatino Linotype"/>
          <w:i/>
          <w:color w:val="000000"/>
        </w:rPr>
      </w:pPr>
      <w:r w:rsidRPr="00C323B4">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C461AF" w14:textId="77777777" w:rsidR="00C323B4" w:rsidRPr="00C323B4" w:rsidRDefault="00C323B4" w:rsidP="00C323B4">
      <w:pPr>
        <w:spacing w:after="0" w:line="240" w:lineRule="auto"/>
        <w:ind w:left="851" w:right="850"/>
        <w:jc w:val="both"/>
        <w:rPr>
          <w:rFonts w:ascii="Palatino Linotype" w:hAnsi="Palatino Linotype"/>
          <w:i/>
          <w:color w:val="000000"/>
        </w:rPr>
      </w:pPr>
    </w:p>
    <w:p w14:paraId="0DCF05D9" w14:textId="5C8218DF" w:rsidR="00280C93" w:rsidRDefault="00C323B4" w:rsidP="00C323B4">
      <w:pPr>
        <w:spacing w:after="0" w:line="240" w:lineRule="auto"/>
        <w:ind w:left="851" w:right="850"/>
        <w:jc w:val="both"/>
        <w:rPr>
          <w:rFonts w:ascii="Palatino Linotype" w:hAnsi="Palatino Linotype"/>
          <w:i/>
          <w:color w:val="000000"/>
        </w:rPr>
      </w:pPr>
      <w:r w:rsidRPr="00C323B4">
        <w:rPr>
          <w:rFonts w:ascii="Palatino Linotype" w:hAnsi="Palatino Linotype"/>
          <w:i/>
          <w:color w:val="000000"/>
        </w:rPr>
        <w:t>De conformidad con los artículos 1, 2, 3, fracciones XLIV, 4, 12, 16, 23 fracción V, 24 fracción XI y último párrafo, 50, 51, 53 fracciones II, IV, V y VI de la Ley de Transparencia y Acceso a la Información Pública del Estado de México y Municipios, me permito comentar a usted lo siguiente: En atención a la solicitud de información pública registrada con el número de folio 00626/UPVT/IP/2018, que realizó el 28 de junio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44B3FC00" w14:textId="77777777" w:rsidR="00C323B4" w:rsidRPr="00C323B4" w:rsidRDefault="00C323B4" w:rsidP="00C323B4">
      <w:pPr>
        <w:spacing w:after="0" w:line="240" w:lineRule="auto"/>
        <w:ind w:left="851" w:right="850"/>
        <w:jc w:val="both"/>
        <w:rPr>
          <w:rFonts w:ascii="Palatino Linotype" w:hAnsi="Palatino Linotype"/>
          <w:i/>
          <w:color w:val="000000"/>
        </w:rPr>
      </w:pPr>
    </w:p>
    <w:p w14:paraId="09731B31" w14:textId="42B1976C" w:rsidR="00280C93" w:rsidRPr="00C323B4" w:rsidRDefault="00280C93" w:rsidP="00C323B4">
      <w:pPr>
        <w:spacing w:after="0" w:line="240" w:lineRule="auto"/>
        <w:ind w:left="851" w:right="850"/>
        <w:jc w:val="both"/>
        <w:rPr>
          <w:rFonts w:ascii="Palatino Linotype" w:hAnsi="Palatino Linotype"/>
          <w:i/>
          <w:color w:val="000000"/>
        </w:rPr>
      </w:pPr>
      <w:r w:rsidRPr="00C323B4">
        <w:rPr>
          <w:rFonts w:ascii="Palatino Linotype" w:hAnsi="Palatino Linotype"/>
          <w:i/>
          <w:color w:val="000000"/>
        </w:rPr>
        <w:t>ATENTAMENTE</w:t>
      </w:r>
    </w:p>
    <w:p w14:paraId="2132CD27" w14:textId="77777777" w:rsidR="00280C93" w:rsidRPr="00C323B4" w:rsidRDefault="00280C93" w:rsidP="00C323B4">
      <w:pPr>
        <w:spacing w:after="0" w:line="240" w:lineRule="auto"/>
        <w:ind w:left="851" w:right="850"/>
        <w:jc w:val="both"/>
        <w:rPr>
          <w:rFonts w:ascii="Palatino Linotype" w:hAnsi="Palatino Linotype"/>
          <w:i/>
          <w:color w:val="000000"/>
        </w:rPr>
      </w:pPr>
    </w:p>
    <w:p w14:paraId="589F28EE" w14:textId="7AA2701D" w:rsidR="009763E3" w:rsidRDefault="00C323B4" w:rsidP="00C323B4">
      <w:pPr>
        <w:spacing w:after="0" w:line="360" w:lineRule="auto"/>
        <w:ind w:left="851" w:right="850"/>
        <w:jc w:val="both"/>
        <w:rPr>
          <w:rFonts w:ascii="Palatino Linotype" w:hAnsi="Palatino Linotype"/>
          <w:i/>
          <w:color w:val="000000"/>
        </w:rPr>
      </w:pPr>
      <w:r w:rsidRPr="00C323B4">
        <w:rPr>
          <w:rFonts w:ascii="Palatino Linotype" w:hAnsi="Palatino Linotype"/>
          <w:i/>
          <w:color w:val="000000"/>
        </w:rPr>
        <w:t>LIC. GABRIELA AVILES OLIVARES</w:t>
      </w:r>
    </w:p>
    <w:p w14:paraId="5B511B6D" w14:textId="77777777" w:rsidR="00C323B4" w:rsidRDefault="00C323B4" w:rsidP="00C323B4">
      <w:pPr>
        <w:spacing w:after="0" w:line="360" w:lineRule="auto"/>
        <w:ind w:right="850"/>
        <w:jc w:val="both"/>
        <w:rPr>
          <w:rFonts w:ascii="Palatino Linotype" w:hAnsi="Palatino Linotype"/>
          <w:i/>
          <w:color w:val="000000"/>
        </w:rPr>
      </w:pPr>
    </w:p>
    <w:p w14:paraId="51960302" w14:textId="5C61D028" w:rsidR="00C323B4" w:rsidRPr="001903C9" w:rsidRDefault="00C323B4" w:rsidP="001903C9">
      <w:pPr>
        <w:tabs>
          <w:tab w:val="left" w:pos="7938"/>
        </w:tabs>
        <w:spacing w:after="0" w:line="360" w:lineRule="auto"/>
        <w:jc w:val="both"/>
        <w:rPr>
          <w:rFonts w:ascii="Palatino Linotype" w:hAnsi="Palatino Linotype"/>
          <w:color w:val="000000"/>
        </w:rPr>
      </w:pPr>
      <w:r w:rsidRPr="001903C9">
        <w:rPr>
          <w:rFonts w:ascii="Palatino Linotype" w:hAnsi="Palatino Linotype"/>
          <w:color w:val="000000"/>
        </w:rPr>
        <w:t>Adjuntando dos archivo con los nombres y contenidos siguientes:</w:t>
      </w:r>
    </w:p>
    <w:p w14:paraId="6DC93E24" w14:textId="7E6F6D81" w:rsidR="00C323B4" w:rsidRDefault="00C323B4" w:rsidP="001903C9">
      <w:pPr>
        <w:tabs>
          <w:tab w:val="left" w:pos="7938"/>
        </w:tabs>
        <w:spacing w:after="0" w:line="360" w:lineRule="auto"/>
        <w:jc w:val="both"/>
        <w:rPr>
          <w:rFonts w:ascii="Palatino Linotype" w:hAnsi="Palatino Linotype"/>
          <w:color w:val="000000"/>
        </w:rPr>
      </w:pPr>
      <w:r w:rsidRPr="001903C9">
        <w:rPr>
          <w:rFonts w:ascii="Palatino Linotype" w:hAnsi="Palatino Linotype"/>
          <w:b/>
          <w:color w:val="000000"/>
        </w:rPr>
        <w:t xml:space="preserve">00626UPVTIP2018.pdf, </w:t>
      </w:r>
      <w:r w:rsidRPr="001903C9">
        <w:rPr>
          <w:rFonts w:ascii="Palatino Linotype" w:hAnsi="Palatino Linotype"/>
          <w:color w:val="000000"/>
        </w:rPr>
        <w:t>el cual contiene</w:t>
      </w:r>
      <w:r w:rsidR="00A22A4C" w:rsidRPr="001903C9">
        <w:rPr>
          <w:rFonts w:ascii="Palatino Linotype" w:hAnsi="Palatino Linotype"/>
          <w:color w:val="000000"/>
        </w:rPr>
        <w:t xml:space="preserve"> el oficio 205BL14002/570/2018 de fecha dos de agosto de dos mil dieciocho, </w:t>
      </w:r>
      <w:r w:rsidR="001903C9" w:rsidRPr="001903C9">
        <w:rPr>
          <w:rFonts w:ascii="Palatino Linotype" w:hAnsi="Palatino Linotype"/>
          <w:color w:val="000000"/>
        </w:rPr>
        <w:t>signado</w:t>
      </w:r>
      <w:r w:rsidR="009754BE">
        <w:rPr>
          <w:rFonts w:ascii="Palatino Linotype" w:hAnsi="Palatino Linotype"/>
          <w:color w:val="000000"/>
        </w:rPr>
        <w:t xml:space="preserve"> por la jefa de departamento de recursos humanos y materiales</w:t>
      </w:r>
      <w:r w:rsidR="001903C9">
        <w:rPr>
          <w:rFonts w:ascii="Palatino Linotype" w:hAnsi="Palatino Linotype"/>
          <w:color w:val="000000"/>
        </w:rPr>
        <w:t xml:space="preserve">, </w:t>
      </w:r>
      <w:r w:rsidR="001903C9">
        <w:rPr>
          <w:rFonts w:ascii="Palatino Linotype" w:hAnsi="Palatino Linotype"/>
          <w:color w:val="000000"/>
        </w:rPr>
        <w:lastRenderedPageBreak/>
        <w:t>en donde manifiesta que de acuerdo a sus atribuciones, la información solicitada corresponde al periodo del veintiocho de junio de dos mil diecisiete al veintiocho de junio de dos mil dieciocho, plasmando la siguiente información.</w:t>
      </w:r>
    </w:p>
    <w:p w14:paraId="13C8D977" w14:textId="2FF3043D" w:rsidR="001903C9" w:rsidRDefault="001903C9" w:rsidP="00C323B4">
      <w:pPr>
        <w:spacing w:after="0" w:line="360" w:lineRule="auto"/>
        <w:ind w:right="850"/>
        <w:jc w:val="both"/>
        <w:rPr>
          <w:rFonts w:ascii="Palatino Linotype" w:hAnsi="Palatino Linotype"/>
          <w:color w:val="000000"/>
        </w:rPr>
      </w:pPr>
      <w:r>
        <w:rPr>
          <w:noProof/>
          <w:lang w:eastAsia="es-MX"/>
        </w:rPr>
        <w:drawing>
          <wp:inline distT="0" distB="0" distL="0" distR="0" wp14:anchorId="18F6761F" wp14:editId="0AB7246F">
            <wp:extent cx="5403045" cy="1327868"/>
            <wp:effectExtent l="190500" t="190500" r="198120" b="1962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01" t="47358" r="18142" b="24175"/>
                    <a:stretch/>
                  </pic:blipFill>
                  <pic:spPr bwMode="auto">
                    <a:xfrm>
                      <a:off x="0" y="0"/>
                      <a:ext cx="5428473" cy="13341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05DE69" w14:textId="7B3980A4" w:rsidR="001903C9" w:rsidRPr="001903C9" w:rsidRDefault="001903C9" w:rsidP="001903C9">
      <w:pPr>
        <w:spacing w:after="0" w:line="360" w:lineRule="auto"/>
        <w:jc w:val="both"/>
        <w:rPr>
          <w:rFonts w:ascii="Palatino Linotype" w:hAnsi="Palatino Linotype"/>
          <w:color w:val="000000"/>
        </w:rPr>
      </w:pPr>
      <w:r>
        <w:rPr>
          <w:rFonts w:ascii="Palatino Linotype" w:hAnsi="Palatino Linotype"/>
          <w:b/>
          <w:color w:val="000000"/>
        </w:rPr>
        <w:t xml:space="preserve">SOLICITUD 00626.pdf, </w:t>
      </w:r>
      <w:r>
        <w:rPr>
          <w:rFonts w:ascii="Palatino Linotype" w:hAnsi="Palatino Linotype"/>
          <w:color w:val="000000"/>
        </w:rPr>
        <w:t>archivo que contiene el oficio 205BL03001/1730/2018 de fecha dos de agosto de dos mil dieciocho en donde la Titular de la Unidad de Transparencia remite la información proporcionada por el Servidor Público Habilitado al Particular.</w:t>
      </w:r>
    </w:p>
    <w:p w14:paraId="4AC02E43" w14:textId="77777777" w:rsidR="009754BE" w:rsidRDefault="009754BE" w:rsidP="00C323B4">
      <w:pPr>
        <w:spacing w:after="0" w:line="360" w:lineRule="auto"/>
        <w:ind w:right="850"/>
        <w:jc w:val="both"/>
        <w:rPr>
          <w:rFonts w:ascii="Palatino Linotype" w:hAnsi="Palatino Linotype"/>
          <w:color w:val="000000"/>
        </w:rPr>
      </w:pPr>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w:t>
      </w:r>
      <w:r w:rsidR="00BD12EB" w:rsidRPr="00AD2A55">
        <w:rPr>
          <w:rFonts w:ascii="Palatino Linotype" w:hAnsi="Palatino Linotype" w:cs="Arial"/>
          <w:b/>
          <w:sz w:val="24"/>
          <w:szCs w:val="24"/>
        </w:rPr>
        <w:t>Del recurso de revisión.</w:t>
      </w:r>
    </w:p>
    <w:p w14:paraId="7CDB0E29" w14:textId="33109652"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sidR="00677AF8">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1B1E21">
        <w:rPr>
          <w:rFonts w:ascii="Palatino Linotype" w:hAnsi="Palatino Linotype" w:cs="Arial"/>
          <w:sz w:val="24"/>
          <w:szCs w:val="24"/>
        </w:rPr>
        <w:t>dos de agosto</w:t>
      </w:r>
      <w:r w:rsidR="00771873">
        <w:rPr>
          <w:rFonts w:ascii="Palatino Linotype" w:hAnsi="Palatino Linotype" w:cs="Arial"/>
          <w:sz w:val="24"/>
          <w:szCs w:val="24"/>
        </w:rPr>
        <w:t xml:space="preserve"> de dos mil dieciocho</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AD2A55">
        <w:rPr>
          <w:rFonts w:ascii="Palatino Linotype" w:hAnsi="Palatino Linotype" w:cs="Arial"/>
          <w:bCs/>
          <w:sz w:val="24"/>
          <w:szCs w:val="24"/>
          <w:lang w:eastAsia="es-MX"/>
        </w:rPr>
        <w:t>0</w:t>
      </w:r>
      <w:r w:rsidR="001B1E21">
        <w:rPr>
          <w:rFonts w:ascii="Palatino Linotype" w:hAnsi="Palatino Linotype" w:cs="Arial"/>
          <w:bCs/>
          <w:sz w:val="24"/>
          <w:szCs w:val="24"/>
          <w:lang w:eastAsia="es-MX"/>
        </w:rPr>
        <w:t>2755</w:t>
      </w:r>
      <w:r w:rsidRPr="00AD2A55">
        <w:rPr>
          <w:rFonts w:ascii="Palatino Linotype" w:hAnsi="Palatino Linotype" w:cs="Arial"/>
          <w:bCs/>
          <w:sz w:val="24"/>
          <w:szCs w:val="24"/>
          <w:lang w:eastAsia="es-MX"/>
        </w:rPr>
        <w:t>/INFOEM/IP/RR/201</w:t>
      </w:r>
      <w:r w:rsidR="008E433F">
        <w:rPr>
          <w:rFonts w:ascii="Palatino Linotype" w:hAnsi="Palatino Linotype" w:cs="Arial"/>
          <w:bCs/>
          <w:sz w:val="24"/>
          <w:szCs w:val="24"/>
          <w:lang w:eastAsia="es-MX"/>
        </w:rPr>
        <w:t>8</w:t>
      </w:r>
      <w:r w:rsidRPr="00AD2A55">
        <w:rPr>
          <w:rFonts w:ascii="Palatino Linotype" w:hAnsi="Palatino Linotype" w:cs="Arial"/>
          <w:sz w:val="24"/>
          <w:szCs w:val="24"/>
        </w:rPr>
        <w:t>, en el cual aduce, las siguientes manifestaciones:</w:t>
      </w:r>
    </w:p>
    <w:p w14:paraId="7BD42008" w14:textId="77777777" w:rsidR="00BD12EB" w:rsidRPr="00AD2A55" w:rsidRDefault="00BD12EB"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0377D428" w:rsidR="00BD12EB" w:rsidRPr="001B1E21" w:rsidRDefault="00BD12EB" w:rsidP="009763E3">
      <w:pPr>
        <w:ind w:left="851" w:right="850"/>
        <w:jc w:val="both"/>
        <w:rPr>
          <w:rFonts w:ascii="Palatino Linotype" w:hAnsi="Palatino Linotype"/>
          <w:i/>
          <w:color w:val="000000"/>
        </w:rPr>
      </w:pPr>
      <w:r w:rsidRPr="001B1E21">
        <w:rPr>
          <w:rFonts w:ascii="Palatino Linotype" w:hAnsi="Palatino Linotype"/>
          <w:i/>
          <w:color w:val="000000"/>
        </w:rPr>
        <w:t>“</w:t>
      </w:r>
      <w:r w:rsidR="001B1E21" w:rsidRPr="001B1E21">
        <w:rPr>
          <w:rFonts w:ascii="Palatino Linotype" w:hAnsi="Palatino Linotype"/>
          <w:i/>
          <w:color w:val="000000"/>
        </w:rPr>
        <w:t>Información incompleta</w:t>
      </w:r>
      <w:r w:rsidR="003B4052" w:rsidRPr="001B1E21">
        <w:rPr>
          <w:rFonts w:ascii="Palatino Linotype" w:hAnsi="Palatino Linotype"/>
          <w:i/>
          <w:color w:val="000000"/>
        </w:rPr>
        <w:t>.</w:t>
      </w:r>
      <w:r w:rsidRPr="001B1E21">
        <w:rPr>
          <w:rFonts w:ascii="Palatino Linotype" w:hAnsi="Palatino Linotype"/>
          <w:i/>
          <w:color w:val="000000"/>
        </w:rPr>
        <w:t>”(Sic).</w:t>
      </w:r>
    </w:p>
    <w:p w14:paraId="3CDF4E9D" w14:textId="77777777" w:rsidR="00BD12EB" w:rsidRPr="00AD2A55"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132C22C1" w:rsidR="009F6F65" w:rsidRPr="001B1E21" w:rsidRDefault="00BD12EB" w:rsidP="008E433F">
      <w:pPr>
        <w:tabs>
          <w:tab w:val="left" w:pos="851"/>
        </w:tabs>
        <w:spacing w:after="0" w:line="240" w:lineRule="auto"/>
        <w:ind w:left="851" w:right="850"/>
        <w:jc w:val="both"/>
        <w:rPr>
          <w:rFonts w:ascii="Palatino Linotype" w:eastAsia="Times New Roman" w:hAnsi="Palatino Linotype" w:cs="Times New Roman"/>
          <w:i/>
          <w:lang w:eastAsia="es-MX"/>
        </w:rPr>
      </w:pPr>
      <w:r w:rsidRPr="001B1E21">
        <w:rPr>
          <w:rFonts w:ascii="Palatino Linotype" w:hAnsi="Palatino Linotype" w:cs="Arial"/>
          <w:i/>
        </w:rPr>
        <w:t>“</w:t>
      </w:r>
      <w:r w:rsidR="001B1E21" w:rsidRPr="001B1E21">
        <w:rPr>
          <w:rFonts w:ascii="Palatino Linotype" w:hAnsi="Palatino Linotype"/>
          <w:i/>
          <w:color w:val="000000"/>
        </w:rPr>
        <w:t xml:space="preserve">Haber </w:t>
      </w:r>
      <w:r w:rsidR="003572BB">
        <w:rPr>
          <w:rFonts w:ascii="Palatino Linotype" w:hAnsi="Palatino Linotype"/>
          <w:i/>
          <w:color w:val="000000"/>
        </w:rPr>
        <w:t>XXXXXXXXXX</w:t>
      </w:r>
      <w:r w:rsidR="001B1E21" w:rsidRPr="001B1E21">
        <w:rPr>
          <w:rFonts w:ascii="Palatino Linotype" w:hAnsi="Palatino Linotype"/>
          <w:i/>
          <w:color w:val="000000"/>
        </w:rPr>
        <w:t xml:space="preserve">, te pedí el histórico y </w:t>
      </w:r>
      <w:r w:rsidR="003572BB">
        <w:rPr>
          <w:rFonts w:ascii="Palatino Linotype" w:hAnsi="Palatino Linotype"/>
          <w:i/>
          <w:color w:val="000000"/>
        </w:rPr>
        <w:t>XXXXXXXXXX</w:t>
      </w:r>
      <w:bookmarkStart w:id="0" w:name="_GoBack"/>
      <w:bookmarkEnd w:id="0"/>
      <w:r w:rsidR="001B1E21" w:rsidRPr="001B1E21">
        <w:rPr>
          <w:rFonts w:ascii="Palatino Linotype" w:hAnsi="Palatino Linotype"/>
          <w:i/>
          <w:color w:val="000000"/>
        </w:rPr>
        <w:t xml:space="preserve">, que te pasa, investiga y cumple con lo que debes informar, esta incompleto pedí los apoyos secretariales </w:t>
      </w:r>
      <w:r w:rsidR="001B1E21" w:rsidRPr="003572BB">
        <w:rPr>
          <w:rFonts w:ascii="Palatino Linotype" w:hAnsi="Palatino Linotype"/>
          <w:i/>
          <w:color w:val="000000"/>
        </w:rPr>
        <w:t xml:space="preserve">también. </w:t>
      </w:r>
      <w:r w:rsidR="003572BB" w:rsidRPr="003572BB">
        <w:rPr>
          <w:rFonts w:ascii="Palatino Linotype" w:hAnsi="Palatino Linotype"/>
          <w:i/>
          <w:color w:val="000000"/>
        </w:rPr>
        <w:t>XXXXXXXXXX</w:t>
      </w:r>
      <w:r w:rsidR="009763E3" w:rsidRPr="001B1E21">
        <w:rPr>
          <w:rFonts w:ascii="Palatino Linotype" w:hAnsi="Palatino Linotype"/>
          <w:i/>
          <w:color w:val="000000"/>
        </w:rPr>
        <w:t>” (S</w:t>
      </w:r>
      <w:r w:rsidRPr="001B1E21">
        <w:rPr>
          <w:rFonts w:ascii="Palatino Linotype" w:hAnsi="Palatino Linotype"/>
          <w:i/>
          <w:color w:val="000000"/>
        </w:rPr>
        <w:t>ic)</w:t>
      </w:r>
    </w:p>
    <w:p w14:paraId="07C20AEC" w14:textId="77777777" w:rsidR="00525913" w:rsidRPr="00AD2A55" w:rsidRDefault="00525913" w:rsidP="00AD2A55">
      <w:pPr>
        <w:spacing w:after="0" w:line="360" w:lineRule="auto"/>
        <w:jc w:val="center"/>
        <w:rPr>
          <w:rFonts w:ascii="Palatino Linotype" w:hAnsi="Palatino Linotype" w:cs="Arial"/>
          <w:b/>
          <w:sz w:val="24"/>
          <w:szCs w:val="24"/>
        </w:rPr>
      </w:pPr>
    </w:p>
    <w:p w14:paraId="3A29AB1E" w14:textId="77777777" w:rsidR="00DE5FCB" w:rsidRPr="00AD2A55" w:rsidRDefault="00E07EC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CUART</w:t>
      </w:r>
      <w:r w:rsidR="00BF3214" w:rsidRPr="00AD2A55">
        <w:rPr>
          <w:rFonts w:ascii="Palatino Linotype" w:hAnsi="Palatino Linotype" w:cs="Arial"/>
          <w:b/>
          <w:sz w:val="24"/>
          <w:szCs w:val="24"/>
        </w:rPr>
        <w:t xml:space="preserve">O. </w:t>
      </w:r>
      <w:r w:rsidR="00DE5FCB" w:rsidRPr="00AD2A55">
        <w:rPr>
          <w:rFonts w:ascii="Palatino Linotype" w:hAnsi="Palatino Linotype" w:cs="Arial"/>
          <w:b/>
          <w:sz w:val="24"/>
          <w:szCs w:val="24"/>
        </w:rPr>
        <w:t>Del turno del recurso de revisión.</w:t>
      </w:r>
    </w:p>
    <w:p w14:paraId="6B967E41" w14:textId="2B887E02" w:rsidR="00DE5FCB" w:rsidRPr="00AD2A55" w:rsidRDefault="00DE5FC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B1E21">
        <w:rPr>
          <w:rFonts w:ascii="Palatino Linotype" w:hAnsi="Palatino Linotype" w:cs="Arial"/>
          <w:sz w:val="24"/>
          <w:szCs w:val="24"/>
        </w:rPr>
        <w:t>ocho de agosto</w:t>
      </w:r>
      <w:r w:rsidR="001C16ED">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07767416" w14:textId="77777777" w:rsidR="00B01F90" w:rsidRPr="00AD2A55" w:rsidRDefault="00B01F90" w:rsidP="00AD2A55">
      <w:pPr>
        <w:spacing w:after="0" w:line="360" w:lineRule="auto"/>
        <w:jc w:val="both"/>
        <w:rPr>
          <w:rFonts w:ascii="Palatino Linotype" w:hAnsi="Palatino Linotype" w:cs="Arial"/>
          <w:sz w:val="24"/>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QUINT</w:t>
      </w:r>
      <w:r w:rsidR="007D0B6C" w:rsidRPr="00AD2A55">
        <w:rPr>
          <w:rFonts w:ascii="Palatino Linotype" w:hAnsi="Palatino Linotype" w:cs="Arial"/>
          <w:b/>
          <w:sz w:val="24"/>
          <w:szCs w:val="24"/>
        </w:rPr>
        <w:t>O</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0AA5B788" w14:textId="5A7E88FE" w:rsidR="00325D71" w:rsidRDefault="00BC106F" w:rsidP="008E433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el </w:t>
      </w:r>
      <w:r w:rsidR="009B3F97" w:rsidRPr="00AD2A55">
        <w:rPr>
          <w:rFonts w:ascii="Palatino Linotype" w:hAnsi="Palatino Linotype" w:cs="Arial"/>
          <w:sz w:val="24"/>
          <w:szCs w:val="24"/>
        </w:rPr>
        <w:t>Sujeto Obligado</w:t>
      </w:r>
      <w:r w:rsidRPr="00AD2A55">
        <w:rPr>
          <w:rFonts w:ascii="Palatino Linotype" w:hAnsi="Palatino Linotype" w:cs="Arial"/>
          <w:sz w:val="24"/>
          <w:szCs w:val="24"/>
        </w:rPr>
        <w:t xml:space="preserve"> </w:t>
      </w:r>
      <w:r w:rsidR="003B4052">
        <w:rPr>
          <w:rFonts w:ascii="Palatino Linotype" w:hAnsi="Palatino Linotype" w:cs="Arial"/>
          <w:sz w:val="24"/>
          <w:szCs w:val="24"/>
        </w:rPr>
        <w:t xml:space="preserve">en fecha </w:t>
      </w:r>
      <w:r w:rsidR="007D15B3">
        <w:rPr>
          <w:rFonts w:ascii="Palatino Linotype" w:hAnsi="Palatino Linotype" w:cs="Arial"/>
          <w:sz w:val="24"/>
          <w:szCs w:val="24"/>
        </w:rPr>
        <w:t>diecisiete de agosto de dos mil dieciocho</w:t>
      </w:r>
      <w:r w:rsidR="003B4052">
        <w:rPr>
          <w:rFonts w:ascii="Palatino Linotype" w:hAnsi="Palatino Linotype" w:cs="Arial"/>
          <w:sz w:val="24"/>
          <w:szCs w:val="24"/>
        </w:rPr>
        <w:t xml:space="preserve"> de dos mil dieciocho, </w:t>
      </w:r>
      <w:r w:rsidR="005C2225">
        <w:rPr>
          <w:rFonts w:ascii="Palatino Linotype" w:hAnsi="Palatino Linotype" w:cs="Arial"/>
          <w:sz w:val="24"/>
          <w:szCs w:val="24"/>
        </w:rPr>
        <w:t>emitió</w:t>
      </w:r>
      <w:r w:rsidR="003B4052">
        <w:rPr>
          <w:rFonts w:ascii="Palatino Linotype" w:hAnsi="Palatino Linotype" w:cs="Arial"/>
          <w:sz w:val="24"/>
          <w:szCs w:val="24"/>
        </w:rPr>
        <w:t xml:space="preserve"> informe justificado con el documento denominado </w:t>
      </w:r>
      <w:r w:rsidR="007D15B3">
        <w:rPr>
          <w:rFonts w:ascii="Palatino Linotype" w:hAnsi="Palatino Linotype" w:cs="Arial"/>
          <w:b/>
          <w:sz w:val="24"/>
          <w:szCs w:val="24"/>
        </w:rPr>
        <w:t>RR2755</w:t>
      </w:r>
      <w:r w:rsidR="003B4052" w:rsidRPr="003B4052">
        <w:rPr>
          <w:rFonts w:ascii="Palatino Linotype" w:hAnsi="Palatino Linotype" w:cs="Arial"/>
          <w:b/>
          <w:sz w:val="24"/>
          <w:szCs w:val="24"/>
        </w:rPr>
        <w:t>.pdf</w:t>
      </w:r>
      <w:r w:rsidR="003B4052">
        <w:rPr>
          <w:rFonts w:ascii="Palatino Linotype" w:hAnsi="Palatino Linotype" w:cs="Arial"/>
          <w:sz w:val="24"/>
          <w:szCs w:val="24"/>
        </w:rPr>
        <w:t xml:space="preserve">, que contiene </w:t>
      </w:r>
      <w:r w:rsidR="00C44EC4">
        <w:rPr>
          <w:rFonts w:ascii="Palatino Linotype" w:hAnsi="Palatino Linotype" w:cs="Arial"/>
          <w:sz w:val="24"/>
          <w:szCs w:val="24"/>
        </w:rPr>
        <w:t xml:space="preserve">el oficio 205BL16001/1914/2018 de fecha diecisiete de agosto de dos mil dieciocho, con el respectivo informe justificado en donde el Titular de la Unidad de Transparencia </w:t>
      </w:r>
      <w:r w:rsidR="006C2BFA">
        <w:rPr>
          <w:rFonts w:ascii="Palatino Linotype" w:hAnsi="Palatino Linotype" w:cs="Arial"/>
          <w:sz w:val="24"/>
          <w:szCs w:val="24"/>
        </w:rPr>
        <w:t>ratifica su respuesta inicial, por lo q</w:t>
      </w:r>
      <w:r w:rsidR="007D15B3">
        <w:rPr>
          <w:rFonts w:ascii="Palatino Linotype" w:hAnsi="Palatino Linotype" w:cs="Arial"/>
          <w:sz w:val="24"/>
          <w:szCs w:val="24"/>
        </w:rPr>
        <w:t xml:space="preserve">ue al no actualizar la fracción </w:t>
      </w:r>
      <w:r w:rsidR="009511B9">
        <w:rPr>
          <w:rFonts w:ascii="Palatino Linotype" w:hAnsi="Palatino Linotype" w:cs="Arial"/>
          <w:sz w:val="24"/>
          <w:szCs w:val="24"/>
        </w:rPr>
        <w:t>III del artículo 185 d</w:t>
      </w:r>
      <w:r w:rsidR="009A03E3">
        <w:rPr>
          <w:rFonts w:ascii="Palatino Linotype" w:hAnsi="Palatino Linotype" w:cs="Arial"/>
          <w:sz w:val="24"/>
          <w:szCs w:val="24"/>
        </w:rPr>
        <w:t>e la Ley de Transparencia local, no se puso a la vista del particular, sin embargo se adjuntara al notificar la presente resolución.</w:t>
      </w:r>
    </w:p>
    <w:p w14:paraId="4CD05204" w14:textId="77777777" w:rsidR="009511B9" w:rsidRDefault="009511B9" w:rsidP="008E433F">
      <w:pPr>
        <w:spacing w:after="0" w:line="360" w:lineRule="auto"/>
        <w:jc w:val="both"/>
        <w:rPr>
          <w:rFonts w:ascii="Palatino Linotype" w:hAnsi="Palatino Linotype" w:cs="Arial"/>
          <w:sz w:val="24"/>
          <w:szCs w:val="24"/>
        </w:rPr>
      </w:pPr>
    </w:p>
    <w:p w14:paraId="7142ACB1" w14:textId="54A1008B" w:rsidR="009511B9" w:rsidRDefault="009511B9" w:rsidP="009511B9">
      <w:pPr>
        <w:spacing w:after="0" w:line="360" w:lineRule="auto"/>
        <w:jc w:val="both"/>
        <w:rPr>
          <w:rFonts w:ascii="Palatino Linotype" w:hAnsi="Palatino Linotype" w:cs="Arial"/>
          <w:sz w:val="24"/>
          <w:szCs w:val="24"/>
        </w:rPr>
      </w:pPr>
      <w:r>
        <w:rPr>
          <w:rFonts w:ascii="Palatino Linotype" w:hAnsi="Palatino Linotype" w:cs="Arial"/>
          <w:sz w:val="24"/>
          <w:szCs w:val="24"/>
        </w:rPr>
        <w:t>Por parte del Recurrente no emitió manifestaciones o alegatos que a su derecho convinieran.</w:t>
      </w:r>
    </w:p>
    <w:p w14:paraId="38FAC890" w14:textId="77777777" w:rsidR="00943862" w:rsidRDefault="00943862" w:rsidP="009511B9">
      <w:pPr>
        <w:spacing w:after="0" w:line="360" w:lineRule="auto"/>
        <w:jc w:val="both"/>
        <w:rPr>
          <w:rFonts w:ascii="Palatino Linotype" w:hAnsi="Palatino Linotype" w:cs="Arial"/>
          <w:sz w:val="24"/>
          <w:szCs w:val="24"/>
        </w:rPr>
      </w:pPr>
    </w:p>
    <w:p w14:paraId="07ED128F" w14:textId="69C89B4B" w:rsidR="00943862" w:rsidRDefault="00943862" w:rsidP="009511B9">
      <w:pPr>
        <w:spacing w:after="0" w:line="360" w:lineRule="auto"/>
        <w:jc w:val="both"/>
        <w:rPr>
          <w:rFonts w:ascii="Palatino Linotype" w:hAnsi="Palatino Linotype" w:cs="Arial"/>
          <w:b/>
          <w:sz w:val="24"/>
          <w:szCs w:val="24"/>
        </w:rPr>
      </w:pPr>
      <w:r>
        <w:rPr>
          <w:rFonts w:ascii="Palatino Linotype" w:hAnsi="Palatino Linotype" w:cs="Arial"/>
          <w:b/>
          <w:sz w:val="24"/>
          <w:szCs w:val="24"/>
        </w:rPr>
        <w:t>Alcance al informe justificado.</w:t>
      </w:r>
    </w:p>
    <w:p w14:paraId="4FFA84A8" w14:textId="1666B1DA" w:rsidR="00943862" w:rsidRPr="00943862" w:rsidRDefault="00943862" w:rsidP="009511B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catorce de septiembre de dos mil dieciocho, el Sujeto Obligado remitió a esta ponencia mediante correo electrónico un alcance al informe justificado, el cual consta </w:t>
      </w:r>
      <w:r>
        <w:rPr>
          <w:rFonts w:ascii="Palatino Linotype" w:hAnsi="Palatino Linotype" w:cs="Arial"/>
          <w:sz w:val="24"/>
          <w:szCs w:val="24"/>
        </w:rPr>
        <w:lastRenderedPageBreak/>
        <w:t>de cinco archivos, los cuales contiene los siguientes nombre</w:t>
      </w:r>
      <w:r w:rsidR="00FD688C">
        <w:rPr>
          <w:rFonts w:ascii="Palatino Linotype" w:hAnsi="Palatino Linotype" w:cs="Arial"/>
          <w:sz w:val="24"/>
          <w:szCs w:val="24"/>
        </w:rPr>
        <w:t xml:space="preserve">s: </w:t>
      </w:r>
      <w:r w:rsidR="00FD688C" w:rsidRPr="00FD688C">
        <w:rPr>
          <w:rFonts w:ascii="Palatino Linotype" w:hAnsi="Palatino Linotype" w:cs="Arial"/>
          <w:b/>
          <w:sz w:val="24"/>
          <w:szCs w:val="24"/>
        </w:rPr>
        <w:t>CONTRALOR INTERNO 2017.pdf, RECTORES, DIRECTORES Y JEFES DE DEPTO 2010-2017.pdf, SECRETARIAS 2010-2017</w:t>
      </w:r>
      <w:r w:rsidRPr="00FD688C">
        <w:rPr>
          <w:rFonts w:ascii="Palatino Linotype" w:hAnsi="Palatino Linotype" w:cs="Arial"/>
          <w:b/>
          <w:sz w:val="24"/>
          <w:szCs w:val="24"/>
        </w:rPr>
        <w:t>,</w:t>
      </w:r>
      <w:r w:rsidR="00FD688C" w:rsidRPr="00FD688C">
        <w:rPr>
          <w:rFonts w:ascii="Palatino Linotype" w:hAnsi="Palatino Linotype" w:cs="Arial"/>
          <w:b/>
          <w:sz w:val="24"/>
          <w:szCs w:val="24"/>
        </w:rPr>
        <w:t xml:space="preserve"> TABULADORES 2010-2017.pdf y ALCANCE 02755.pdf</w:t>
      </w:r>
      <w:r w:rsidR="00FD688C">
        <w:rPr>
          <w:rFonts w:ascii="Palatino Linotype" w:hAnsi="Palatino Linotype" w:cs="Arial"/>
          <w:sz w:val="24"/>
          <w:szCs w:val="24"/>
        </w:rPr>
        <w:t xml:space="preserve">, los cuales </w:t>
      </w:r>
      <w:r>
        <w:rPr>
          <w:rFonts w:ascii="Palatino Linotype" w:hAnsi="Palatino Linotype" w:cs="Arial"/>
          <w:sz w:val="24"/>
          <w:szCs w:val="24"/>
        </w:rPr>
        <w:t xml:space="preserve">no se insertan en razón de que </w:t>
      </w:r>
      <w:r w:rsidR="001C744E">
        <w:rPr>
          <w:rFonts w:ascii="Palatino Linotype" w:hAnsi="Palatino Linotype" w:cs="Arial"/>
          <w:sz w:val="24"/>
          <w:szCs w:val="24"/>
        </w:rPr>
        <w:t>más</w:t>
      </w:r>
      <w:r>
        <w:rPr>
          <w:rFonts w:ascii="Palatino Linotype" w:hAnsi="Palatino Linotype" w:cs="Arial"/>
          <w:sz w:val="24"/>
          <w:szCs w:val="24"/>
        </w:rPr>
        <w:t xml:space="preserve"> </w:t>
      </w:r>
      <w:r w:rsidR="001C744E">
        <w:rPr>
          <w:rFonts w:ascii="Palatino Linotype" w:hAnsi="Palatino Linotype" w:cs="Arial"/>
          <w:sz w:val="24"/>
          <w:szCs w:val="24"/>
        </w:rPr>
        <w:t>adelante</w:t>
      </w:r>
      <w:r>
        <w:rPr>
          <w:rFonts w:ascii="Palatino Linotype" w:hAnsi="Palatino Linotype" w:cs="Arial"/>
          <w:sz w:val="24"/>
          <w:szCs w:val="24"/>
        </w:rPr>
        <w:t xml:space="preserve"> serán analizados y </w:t>
      </w:r>
      <w:r w:rsidR="00FD688C">
        <w:rPr>
          <w:rFonts w:ascii="Palatino Linotype" w:hAnsi="Palatino Linotype" w:cs="Arial"/>
          <w:sz w:val="24"/>
          <w:szCs w:val="24"/>
        </w:rPr>
        <w:t>se adjuntarán al momento de notificar la presente resolución.</w:t>
      </w:r>
    </w:p>
    <w:p w14:paraId="7E969822" w14:textId="25E7E4AF" w:rsidR="00E8418F" w:rsidRPr="00AD2A55" w:rsidRDefault="009511B9" w:rsidP="009511B9">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 </w:t>
      </w: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40F419BF"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9511B9">
        <w:rPr>
          <w:rFonts w:ascii="Palatino Linotype" w:hAnsi="Palatino Linotype" w:cs="Arial"/>
          <w:sz w:val="24"/>
          <w:szCs w:val="24"/>
        </w:rPr>
        <w:t>doce de junio</w:t>
      </w:r>
      <w:r w:rsidR="008E433F">
        <w:rPr>
          <w:rFonts w:ascii="Palatino Linotype" w:hAnsi="Palatino Linotype" w:cs="Arial"/>
          <w:sz w:val="24"/>
          <w:szCs w:val="24"/>
        </w:rPr>
        <w:t xml:space="preserve"> de dos mil dieciocho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4D17CC6B" w14:textId="77777777" w:rsidR="00982AE8" w:rsidRDefault="00982AE8" w:rsidP="00AD2A55">
      <w:pPr>
        <w:spacing w:after="0" w:line="360" w:lineRule="auto"/>
        <w:jc w:val="both"/>
        <w:rPr>
          <w:rFonts w:ascii="Palatino Linotype" w:hAnsi="Palatino Linotype" w:cs="Arial"/>
          <w:sz w:val="24"/>
          <w:szCs w:val="24"/>
        </w:rPr>
      </w:pPr>
    </w:p>
    <w:p w14:paraId="0ACE05AE" w14:textId="77777777" w:rsidR="00982AE8" w:rsidRPr="001B7FEC" w:rsidRDefault="00982AE8" w:rsidP="00982AE8">
      <w:pPr>
        <w:spacing w:after="0" w:line="360" w:lineRule="auto"/>
        <w:jc w:val="both"/>
        <w:rPr>
          <w:rFonts w:ascii="Palatino Linotype" w:hAnsi="Palatino Linotype" w:cs="Arial"/>
          <w:b/>
          <w:sz w:val="24"/>
          <w:szCs w:val="24"/>
        </w:rPr>
      </w:pPr>
      <w:r w:rsidRPr="001B7FEC">
        <w:rPr>
          <w:rFonts w:ascii="Palatino Linotype" w:hAnsi="Palatino Linotype" w:cs="Arial"/>
          <w:b/>
          <w:sz w:val="24"/>
          <w:szCs w:val="24"/>
        </w:rPr>
        <w:t>Ampliación del plazo para resolver el recurso de revisión.</w:t>
      </w:r>
    </w:p>
    <w:p w14:paraId="1CBCAC72" w14:textId="51F42336" w:rsidR="00982AE8" w:rsidRDefault="00982AE8" w:rsidP="00982A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00FD688C">
        <w:rPr>
          <w:rFonts w:ascii="Palatino Linotype" w:hAnsi="Palatino Linotype" w:cs="Arial"/>
          <w:sz w:val="24"/>
          <w:szCs w:val="24"/>
        </w:rPr>
        <w:t>treinta de agosto</w:t>
      </w:r>
      <w:r>
        <w:rPr>
          <w:rFonts w:ascii="Palatino Linotype" w:hAnsi="Palatino Linotype" w:cs="Arial"/>
          <w:sz w:val="24"/>
          <w:szCs w:val="24"/>
        </w:rPr>
        <w:t xml:space="preserve"> de dos mil dieciocho, se remitió a las partes el acuerdo de ampliación del plazo para resolver el presente recurso de revisión en términos del artículo 181 de la Ley de Transparencia y Acceso a la Información Pública del Estado de México y Municipios.</w:t>
      </w:r>
    </w:p>
    <w:p w14:paraId="2509FA24" w14:textId="77777777" w:rsidR="00982AE8" w:rsidRDefault="00982AE8"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632C3657" w14:textId="77777777" w:rsidR="00EE326A"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 xml:space="preserve">PRIMERO. </w:t>
      </w:r>
      <w:r w:rsidR="00EE326A" w:rsidRPr="00AD2A55">
        <w:rPr>
          <w:rFonts w:ascii="Palatino Linotype" w:hAnsi="Palatino Linotype" w:cs="Arial"/>
          <w:b/>
          <w:sz w:val="24"/>
          <w:szCs w:val="24"/>
        </w:rPr>
        <w:t>De la c</w:t>
      </w:r>
      <w:r w:rsidRPr="00AD2A55">
        <w:rPr>
          <w:rFonts w:ascii="Palatino Linotype" w:hAnsi="Palatino Linotype" w:cs="Arial"/>
          <w:b/>
          <w:sz w:val="24"/>
          <w:szCs w:val="24"/>
        </w:rPr>
        <w:t>ompetencia</w:t>
      </w:r>
      <w:r w:rsidRPr="00AD2A55">
        <w:rPr>
          <w:rFonts w:ascii="Palatino Linotype" w:hAnsi="Palatino Linotype" w:cs="Arial"/>
          <w:sz w:val="24"/>
          <w:szCs w:val="24"/>
        </w:rPr>
        <w:t>.</w:t>
      </w:r>
    </w:p>
    <w:p w14:paraId="322D83C5" w14:textId="0D415324" w:rsidR="00BF3214"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AD2A55">
        <w:rPr>
          <w:rFonts w:ascii="Palatino Linotype" w:hAnsi="Palatino Linotype" w:cs="Arial"/>
          <w:sz w:val="24"/>
          <w:szCs w:val="24"/>
        </w:rPr>
        <w:t>ciudadano</w:t>
      </w:r>
      <w:r w:rsidR="00982CAE" w:rsidRPr="00AD2A55">
        <w:rPr>
          <w:rFonts w:ascii="Palatino Linotype" w:hAnsi="Palatino Linotype" w:cs="Arial"/>
          <w:sz w:val="24"/>
          <w:szCs w:val="24"/>
        </w:rPr>
        <w:t>,</w:t>
      </w:r>
      <w:r w:rsidR="00B90166"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w:t>
      </w:r>
      <w:r w:rsidRPr="00AD2A55">
        <w:rPr>
          <w:rFonts w:ascii="Palatino Linotype" w:hAnsi="Palatino Linotype" w:cs="Arial"/>
          <w:sz w:val="24"/>
          <w:szCs w:val="24"/>
        </w:rPr>
        <w:lastRenderedPageBreak/>
        <w:t xml:space="preserve">en los artículos 6, apartado A, fracción IV de la Constitución Política de los Estados Unidos Mexicanos, 5, párrafos </w:t>
      </w:r>
      <w:r w:rsidR="00A726D8" w:rsidRPr="00AD2A55">
        <w:rPr>
          <w:rFonts w:ascii="Palatino Linotype" w:hAnsi="Palatino Linotype" w:cs="Arial"/>
          <w:sz w:val="24"/>
          <w:szCs w:val="24"/>
        </w:rPr>
        <w:t>vigésimo</w:t>
      </w:r>
      <w:r w:rsidRPr="00AD2A55">
        <w:rPr>
          <w:rFonts w:ascii="Palatino Linotype" w:hAnsi="Palatino Linotype" w:cs="Arial"/>
          <w:sz w:val="24"/>
          <w:szCs w:val="24"/>
        </w:rPr>
        <w:t xml:space="preserve">, </w:t>
      </w:r>
      <w:r w:rsidR="00A726D8" w:rsidRPr="00AD2A55">
        <w:rPr>
          <w:rFonts w:ascii="Palatino Linotype" w:hAnsi="Palatino Linotype" w:cs="Arial"/>
          <w:sz w:val="24"/>
          <w:szCs w:val="24"/>
        </w:rPr>
        <w:t>vigésimo primero y vigésimo segundo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w:t>
      </w:r>
      <w:r w:rsidRPr="004F3D27">
        <w:rPr>
          <w:rFonts w:ascii="Palatino Linotype" w:hAnsi="Palatino Linotype" w:cs="Arial"/>
          <w:b/>
          <w:sz w:val="24"/>
          <w:szCs w:val="24"/>
        </w:rPr>
        <w:t xml:space="preserve">179 fracción </w:t>
      </w:r>
      <w:r w:rsidR="004F3D27" w:rsidRPr="004F3D27">
        <w:rPr>
          <w:rFonts w:ascii="Palatino Linotype" w:hAnsi="Palatino Linotype" w:cs="Arial"/>
          <w:b/>
          <w:sz w:val="24"/>
          <w:szCs w:val="24"/>
        </w:rPr>
        <w:t>V</w:t>
      </w:r>
      <w:r w:rsidRPr="00AD2A55">
        <w:rPr>
          <w:rFonts w:ascii="Palatino Linotype" w:hAnsi="Palatino Linotype" w:cs="Arial"/>
          <w:sz w:val="24"/>
          <w:szCs w:val="24"/>
        </w:rPr>
        <w:t xml:space="preserve">, 181 párrafo tercero, 182, 185, 188 y 194 de la Ley de Transparencia y Acceso a la Información Pública del Estado de México y Municipios, </w:t>
      </w:r>
      <w:r w:rsidR="00152802" w:rsidRPr="00AD2A55">
        <w:rPr>
          <w:rFonts w:ascii="Palatino Linotype" w:hAnsi="Palatino Linotype" w:cs="Arial"/>
          <w:sz w:val="24"/>
          <w:szCs w:val="24"/>
        </w:rPr>
        <w:t xml:space="preserve">9, fracciones I y XXIV y 11 </w:t>
      </w:r>
      <w:r w:rsidRPr="00AD2A5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724E014" w14:textId="77777777" w:rsidR="00617BF5" w:rsidRPr="00AD2A5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406E0908" w:rsidR="000035B9" w:rsidRPr="00AD2A5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w:t>
      </w:r>
      <w:r w:rsidRPr="00FD688C">
        <w:rPr>
          <w:rFonts w:ascii="Palatino Linotype" w:hAnsi="Palatino Linotype" w:cs="Arial"/>
          <w:b/>
          <w:sz w:val="24"/>
          <w:szCs w:val="24"/>
        </w:rPr>
        <w:t>179</w:t>
      </w:r>
      <w:r w:rsidR="00FD688C" w:rsidRPr="00FD688C">
        <w:rPr>
          <w:rFonts w:ascii="Palatino Linotype" w:hAnsi="Palatino Linotype" w:cs="Arial"/>
          <w:b/>
          <w:sz w:val="24"/>
          <w:szCs w:val="24"/>
        </w:rPr>
        <w:t xml:space="preserve"> fracción V</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AD2A55"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57D41984" w14:textId="77777777" w:rsidR="008A0CAD" w:rsidRPr="00AD2A55" w:rsidRDefault="008A0CAD" w:rsidP="008A0CAD">
      <w:pPr>
        <w:autoSpaceDE w:val="0"/>
        <w:autoSpaceDN w:val="0"/>
        <w:adjustRightInd w:val="0"/>
        <w:spacing w:after="0" w:line="360" w:lineRule="auto"/>
        <w:jc w:val="both"/>
        <w:rPr>
          <w:rFonts w:ascii="Palatino Linotype" w:hAnsi="Palatino Linotype" w:cs="Arial"/>
          <w:b/>
          <w:sz w:val="24"/>
          <w:szCs w:val="24"/>
        </w:rPr>
      </w:pPr>
      <w:r w:rsidRPr="00F74771">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7EE3C254" w14:textId="77777777" w:rsidR="008A0CAD" w:rsidRPr="00AD2A55" w:rsidRDefault="008A0CAD" w:rsidP="008A0CAD">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AD2A55">
        <w:rPr>
          <w:rFonts w:ascii="Palatino Linotype" w:hAnsi="Palatino Linotype" w:cs="Arial"/>
          <w:sz w:val="24"/>
          <w:szCs w:val="24"/>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2A30781" w14:textId="77777777" w:rsidR="008A0CAD" w:rsidRPr="00AD2A55" w:rsidRDefault="008A0CAD" w:rsidP="008A0CAD">
      <w:pPr>
        <w:autoSpaceDE w:val="0"/>
        <w:autoSpaceDN w:val="0"/>
        <w:adjustRightInd w:val="0"/>
        <w:spacing w:after="0" w:line="360" w:lineRule="auto"/>
        <w:jc w:val="both"/>
        <w:rPr>
          <w:rFonts w:ascii="Palatino Linotype" w:hAnsi="Palatino Linotype" w:cs="Arial"/>
          <w:sz w:val="24"/>
          <w:szCs w:val="24"/>
        </w:rPr>
      </w:pPr>
    </w:p>
    <w:p w14:paraId="4363A46C" w14:textId="77777777" w:rsidR="008A0CAD" w:rsidRPr="00AD2A55" w:rsidRDefault="008A0CAD" w:rsidP="008A0CAD">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60A7A4CB" w14:textId="77777777" w:rsidR="008A0CAD" w:rsidRPr="00AD2A55" w:rsidRDefault="008A0CAD" w:rsidP="008A0CAD">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A69DD42" w14:textId="77777777" w:rsidR="008A0CAD" w:rsidRPr="00AD2A55" w:rsidRDefault="008A0CAD" w:rsidP="008A0CAD">
      <w:pPr>
        <w:pStyle w:val="Prrafodelista"/>
        <w:autoSpaceDE w:val="0"/>
        <w:autoSpaceDN w:val="0"/>
        <w:adjustRightInd w:val="0"/>
        <w:spacing w:line="360" w:lineRule="auto"/>
        <w:ind w:left="0"/>
        <w:jc w:val="both"/>
        <w:rPr>
          <w:rFonts w:ascii="Palatino Linotype" w:hAnsi="Palatino Linotype" w:cs="Arial"/>
        </w:rPr>
      </w:pPr>
    </w:p>
    <w:p w14:paraId="6A59FAD3" w14:textId="77777777" w:rsidR="008A0CAD" w:rsidRPr="00AD2A55" w:rsidRDefault="008A0CAD" w:rsidP="008A0CAD">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18F8664B" w14:textId="77777777" w:rsidR="008A0CAD" w:rsidRPr="00AD2A55" w:rsidRDefault="008A0CAD" w:rsidP="008A0CAD">
      <w:pPr>
        <w:pStyle w:val="Prrafodelista"/>
        <w:autoSpaceDE w:val="0"/>
        <w:autoSpaceDN w:val="0"/>
        <w:adjustRightInd w:val="0"/>
        <w:spacing w:line="360" w:lineRule="auto"/>
        <w:ind w:left="0"/>
        <w:jc w:val="both"/>
        <w:rPr>
          <w:rFonts w:ascii="Palatino Linotype" w:hAnsi="Palatino Linotype" w:cs="Arial"/>
        </w:rPr>
      </w:pPr>
    </w:p>
    <w:p w14:paraId="0C790578" w14:textId="77777777" w:rsidR="008A0CAD" w:rsidRPr="00AD2A55" w:rsidRDefault="008A0CAD" w:rsidP="008A0CAD">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19D3853E" w14:textId="77777777" w:rsidR="008A0CAD" w:rsidRPr="00AD2A55" w:rsidRDefault="008A0CAD" w:rsidP="008A0CAD">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62AB5B49" w14:textId="77777777" w:rsidR="008A0CAD" w:rsidRPr="00AD2A55" w:rsidRDefault="008A0CAD" w:rsidP="008A0CAD">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2D9EF76" w14:textId="77777777" w:rsidR="008A0CAD" w:rsidRPr="00AD2A55" w:rsidRDefault="008A0CAD" w:rsidP="008A0CAD">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5DC469F1" w14:textId="77777777" w:rsidR="008A0CAD" w:rsidRPr="00AD2A55" w:rsidRDefault="008A0CAD" w:rsidP="008A0CAD">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532127DA" w14:textId="77777777" w:rsidR="008A0CAD" w:rsidRPr="00AD2A55" w:rsidRDefault="008A0CAD" w:rsidP="008A0CAD">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A02C637" w14:textId="77777777" w:rsidR="008A0CAD" w:rsidRPr="00AD2A55" w:rsidRDefault="008A0CAD" w:rsidP="008A0CAD">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177AF4AA" w14:textId="77777777" w:rsidR="008A0CAD" w:rsidRPr="00AD2A55" w:rsidRDefault="008A0CAD" w:rsidP="008A0CAD">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6308D893" w14:textId="77777777" w:rsidR="008A0CAD" w:rsidRPr="00AD2A55" w:rsidRDefault="008A0CAD" w:rsidP="008A0CAD">
      <w:pPr>
        <w:pStyle w:val="Prrafodelista"/>
        <w:autoSpaceDE w:val="0"/>
        <w:autoSpaceDN w:val="0"/>
        <w:adjustRightInd w:val="0"/>
        <w:spacing w:line="360" w:lineRule="auto"/>
        <w:ind w:right="850"/>
        <w:jc w:val="both"/>
        <w:rPr>
          <w:rFonts w:ascii="Palatino Linotype" w:hAnsi="Palatino Linotype" w:cs="Arial"/>
          <w:i/>
        </w:rPr>
      </w:pPr>
    </w:p>
    <w:p w14:paraId="65696FCB" w14:textId="77777777" w:rsidR="008A0CAD" w:rsidRPr="00AD2A55" w:rsidRDefault="008A0CAD" w:rsidP="008A0CAD">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 xml:space="preserve">co, ni tampoco se advierte que </w:t>
      </w:r>
      <w:r w:rsidRPr="00AD2A55">
        <w:rPr>
          <w:rFonts w:ascii="Palatino Linotype" w:hAnsi="Palatino Linotype" w:cs="Arial"/>
          <w:sz w:val="24"/>
          <w:szCs w:val="24"/>
        </w:rPr>
        <w:t>l</w:t>
      </w:r>
      <w:r>
        <w:rPr>
          <w:rFonts w:ascii="Palatino Linotype" w:hAnsi="Palatino Linotype" w:cs="Arial"/>
          <w:sz w:val="24"/>
          <w:szCs w:val="24"/>
        </w:rPr>
        <w:t>a</w:t>
      </w:r>
      <w:r w:rsidRPr="00AD2A55">
        <w:rPr>
          <w:rFonts w:ascii="Palatino Linotype" w:hAnsi="Palatino Linotype" w:cs="Arial"/>
          <w:sz w:val="24"/>
          <w:szCs w:val="24"/>
        </w:rPr>
        <w:t xml:space="preserve"> recurrente amplíe su solicitud en el recurso de revisión, por lo que al no existir causas de improcedencia invocadas por las partes ni advertidas de oficio, este Órgano Garante de la Transparencia se avoca al análisis del fondo del asunto que nos ocupa.</w:t>
      </w:r>
    </w:p>
    <w:p w14:paraId="18F2AA45" w14:textId="77777777" w:rsidR="008A0CAD" w:rsidRPr="00AD2A55" w:rsidRDefault="008A0CAD" w:rsidP="008A0CAD">
      <w:pPr>
        <w:autoSpaceDE w:val="0"/>
        <w:autoSpaceDN w:val="0"/>
        <w:adjustRightInd w:val="0"/>
        <w:spacing w:after="0" w:line="360" w:lineRule="auto"/>
        <w:jc w:val="both"/>
        <w:rPr>
          <w:rFonts w:ascii="Palatino Linotype" w:hAnsi="Palatino Linotype" w:cs="Arial"/>
          <w:sz w:val="24"/>
          <w:szCs w:val="24"/>
        </w:rPr>
      </w:pPr>
    </w:p>
    <w:p w14:paraId="307AE5A5" w14:textId="77777777" w:rsidR="008A0CAD" w:rsidRDefault="008A0CAD" w:rsidP="008A0CAD">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75C8B6D7" w14:textId="77777777" w:rsidR="008A0CAD" w:rsidRDefault="008A0CAD" w:rsidP="008A0CAD">
      <w:pPr>
        <w:pStyle w:val="Prrafodelista"/>
        <w:autoSpaceDE w:val="0"/>
        <w:autoSpaceDN w:val="0"/>
        <w:adjustRightInd w:val="0"/>
        <w:spacing w:line="360" w:lineRule="auto"/>
        <w:ind w:left="0"/>
        <w:jc w:val="both"/>
        <w:rPr>
          <w:rFonts w:ascii="Palatino Linotype" w:hAnsi="Palatino Linotype" w:cs="Arial"/>
        </w:rPr>
      </w:pPr>
    </w:p>
    <w:p w14:paraId="301B5662" w14:textId="77777777" w:rsidR="008A0CAD" w:rsidRPr="00AD2A55" w:rsidRDefault="008A0CAD" w:rsidP="008A0CAD">
      <w:pPr>
        <w:pStyle w:val="Prrafodelista"/>
        <w:autoSpaceDE w:val="0"/>
        <w:autoSpaceDN w:val="0"/>
        <w:adjustRightInd w:val="0"/>
        <w:spacing w:line="360" w:lineRule="auto"/>
        <w:ind w:left="0"/>
        <w:jc w:val="both"/>
        <w:rPr>
          <w:rFonts w:ascii="Palatino Linotype" w:hAnsi="Palatino Linotype" w:cs="Arial"/>
        </w:rPr>
      </w:pPr>
      <w:r w:rsidRPr="00835D4A">
        <w:rPr>
          <w:rFonts w:ascii="Palatino Linotype" w:hAnsi="Palatino Linotype" w:cs="Arial"/>
          <w:b/>
          <w:sz w:val="28"/>
          <w:szCs w:val="28"/>
        </w:rPr>
        <w:t>CUARTO</w:t>
      </w:r>
      <w:r w:rsidRPr="00835D4A">
        <w:rPr>
          <w:rFonts w:ascii="Palatino Linotype" w:hAnsi="Palatino Linotype" w:cs="Arial"/>
          <w:b/>
        </w:rPr>
        <w:t>. Del estudio y resolución del asunto.</w:t>
      </w:r>
      <w:r w:rsidRPr="00AD2A55">
        <w:rPr>
          <w:rFonts w:ascii="Palatino Linotype" w:hAnsi="Palatino Linotype" w:cs="Arial"/>
        </w:rPr>
        <w:t xml:space="preserve"> </w:t>
      </w:r>
    </w:p>
    <w:p w14:paraId="23CDC63E" w14:textId="77777777" w:rsidR="008A0CAD" w:rsidRPr="00AD2A55" w:rsidRDefault="008A0CAD" w:rsidP="008A0CAD">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AD2A55">
        <w:rPr>
          <w:rFonts w:ascii="Palatino Linotype" w:hAnsi="Palatino Linotype" w:cs="Arial"/>
          <w:sz w:val="24"/>
          <w:szCs w:val="24"/>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83B0DCB" w14:textId="77777777" w:rsidR="008A0CAD" w:rsidRPr="00AD2A55" w:rsidRDefault="008A0CAD" w:rsidP="008A0CAD">
      <w:pPr>
        <w:autoSpaceDE w:val="0"/>
        <w:autoSpaceDN w:val="0"/>
        <w:adjustRightInd w:val="0"/>
        <w:spacing w:after="0" w:line="360" w:lineRule="auto"/>
        <w:jc w:val="both"/>
        <w:rPr>
          <w:rFonts w:ascii="Palatino Linotype" w:hAnsi="Palatino Linotype" w:cs="Arial"/>
          <w:sz w:val="24"/>
          <w:szCs w:val="24"/>
        </w:rPr>
      </w:pPr>
    </w:p>
    <w:p w14:paraId="3E592859" w14:textId="7C8CF358" w:rsidR="009A52FC" w:rsidRPr="009A52FC" w:rsidRDefault="008A0CAD" w:rsidP="008A0CAD">
      <w:pPr>
        <w:spacing w:after="0" w:line="360" w:lineRule="auto"/>
        <w:jc w:val="both"/>
        <w:rPr>
          <w:rFonts w:ascii="Palatino Linotype" w:hAnsi="Palatino Linotype"/>
          <w:color w:val="000000"/>
          <w:sz w:val="24"/>
          <w:szCs w:val="24"/>
        </w:rPr>
      </w:pPr>
      <w:r w:rsidRPr="00DE1E01">
        <w:rPr>
          <w:rFonts w:ascii="Palatino Linotype" w:hAnsi="Palatino Linotype"/>
          <w:sz w:val="24"/>
          <w:szCs w:val="24"/>
          <w:lang w:eastAsia="es-MX"/>
        </w:rPr>
        <w:t xml:space="preserve">Por ello tenemos que los requerimientos solicitados fueron los siguientes: </w:t>
      </w:r>
      <w:r w:rsidR="00C448FC">
        <w:rPr>
          <w:rFonts w:ascii="Palatino Linotype" w:hAnsi="Palatino Linotype" w:cs="Arial"/>
          <w:sz w:val="24"/>
          <w:szCs w:val="24"/>
          <w:lang w:eastAsia="es-MX"/>
        </w:rPr>
        <w:t>“</w:t>
      </w:r>
      <w:r w:rsidR="00C448FC" w:rsidRPr="00C323B4">
        <w:rPr>
          <w:rFonts w:ascii="Palatino Linotype" w:eastAsia="Times New Roman" w:hAnsi="Palatino Linotype" w:cs="Times New Roman"/>
          <w:i/>
          <w:lang w:eastAsia="es-MX"/>
        </w:rPr>
        <w:t>Histórico de Rectores, Directores y Jefes de Departamento, Contralores y sus apoyos secretariales, indicando el nombre, cargo, periodo en el cargo, si renunció o fue despedido</w:t>
      </w:r>
      <w:r w:rsidR="00C448FC">
        <w:rPr>
          <w:rFonts w:ascii="Palatino Linotype" w:eastAsia="Times New Roman" w:hAnsi="Palatino Linotype" w:cs="Times New Roman"/>
          <w:i/>
          <w:lang w:eastAsia="es-MX"/>
        </w:rPr>
        <w:t xml:space="preserve">” (Sic). </w:t>
      </w:r>
      <w:r w:rsidR="00C448FC">
        <w:rPr>
          <w:rFonts w:ascii="Palatino Linotype" w:eastAsia="Times New Roman" w:hAnsi="Palatino Linotype" w:cs="Times New Roman"/>
          <w:sz w:val="24"/>
          <w:szCs w:val="24"/>
          <w:lang w:eastAsia="es-MX"/>
        </w:rPr>
        <w:t xml:space="preserve">Al respecto el Sujeto Obligado remitió </w:t>
      </w:r>
      <w:r w:rsidR="00A760F8">
        <w:rPr>
          <w:rFonts w:ascii="Palatino Linotype" w:eastAsia="Times New Roman" w:hAnsi="Palatino Linotype" w:cs="Times New Roman"/>
          <w:sz w:val="24"/>
          <w:szCs w:val="24"/>
          <w:lang w:eastAsia="es-MX"/>
        </w:rPr>
        <w:t xml:space="preserve">una tabla con información referente al nombre de once servidores públicos, su cargo, el periodo en que ocupo el cargo y </w:t>
      </w:r>
      <w:r w:rsidR="009A52FC">
        <w:rPr>
          <w:rFonts w:ascii="Palatino Linotype" w:eastAsia="Times New Roman" w:hAnsi="Palatino Linotype" w:cs="Times New Roman"/>
          <w:sz w:val="24"/>
          <w:szCs w:val="24"/>
          <w:lang w:eastAsia="es-MX"/>
        </w:rPr>
        <w:t xml:space="preserve">la causa de su </w:t>
      </w:r>
      <w:r w:rsidR="009A52FC" w:rsidRPr="009A52FC">
        <w:rPr>
          <w:rFonts w:ascii="Palatino Linotype" w:eastAsia="Times New Roman" w:hAnsi="Palatino Linotype" w:cs="Times New Roman"/>
          <w:sz w:val="24"/>
          <w:szCs w:val="24"/>
          <w:lang w:eastAsia="es-MX"/>
        </w:rPr>
        <w:t xml:space="preserve">terminación laboral, información correspondiente del </w:t>
      </w:r>
      <w:r w:rsidR="009A52FC" w:rsidRPr="009A52FC">
        <w:rPr>
          <w:rFonts w:ascii="Palatino Linotype" w:hAnsi="Palatino Linotype"/>
          <w:color w:val="000000"/>
          <w:sz w:val="24"/>
          <w:szCs w:val="24"/>
        </w:rPr>
        <w:t>veintiocho de junio de dos mil diecisiete al veintiocho de junio de dos mil dieciocho.</w:t>
      </w:r>
    </w:p>
    <w:p w14:paraId="7284C114" w14:textId="77777777" w:rsidR="009A52FC" w:rsidRPr="009A52FC" w:rsidRDefault="009A52FC" w:rsidP="00FD688C">
      <w:pPr>
        <w:spacing w:after="0" w:line="360" w:lineRule="auto"/>
        <w:jc w:val="both"/>
        <w:rPr>
          <w:rFonts w:ascii="Palatino Linotype" w:hAnsi="Palatino Linotype"/>
          <w:color w:val="000000"/>
          <w:sz w:val="24"/>
          <w:szCs w:val="24"/>
        </w:rPr>
      </w:pPr>
    </w:p>
    <w:p w14:paraId="1FADC65F" w14:textId="1AC175BA" w:rsidR="00FD688C" w:rsidRDefault="009A52FC" w:rsidP="00FD688C">
      <w:pPr>
        <w:spacing w:after="0" w:line="360" w:lineRule="auto"/>
        <w:jc w:val="both"/>
        <w:rPr>
          <w:rFonts w:ascii="Palatino Linotype" w:eastAsia="Times New Roman" w:hAnsi="Palatino Linotype" w:cs="Times New Roman"/>
          <w:sz w:val="24"/>
          <w:szCs w:val="24"/>
          <w:lang w:eastAsia="es-MX"/>
        </w:rPr>
      </w:pPr>
      <w:r w:rsidRPr="009A52FC">
        <w:rPr>
          <w:rFonts w:ascii="Palatino Linotype" w:hAnsi="Palatino Linotype"/>
          <w:color w:val="000000"/>
          <w:sz w:val="24"/>
          <w:szCs w:val="24"/>
        </w:rPr>
        <w:t xml:space="preserve">Sin embargo el particular considero que no satisfizo su derecho de acceso a la información por lo que interpuso recurso de revisión en donde manifestó que </w:t>
      </w:r>
      <w:r w:rsidRPr="009A52FC">
        <w:rPr>
          <w:rFonts w:ascii="Palatino Linotype" w:eastAsia="Times New Roman" w:hAnsi="Palatino Linotype" w:cs="Times New Roman"/>
          <w:sz w:val="24"/>
          <w:szCs w:val="24"/>
          <w:lang w:eastAsia="es-MX"/>
        </w:rPr>
        <w:t>solicito el histórico así como los apoyos secretariales.</w:t>
      </w:r>
    </w:p>
    <w:p w14:paraId="0ACE286E" w14:textId="77777777" w:rsidR="009A52FC" w:rsidRDefault="009A52FC" w:rsidP="00FD688C">
      <w:pPr>
        <w:spacing w:after="0" w:line="360" w:lineRule="auto"/>
        <w:jc w:val="both"/>
        <w:rPr>
          <w:rFonts w:ascii="Palatino Linotype" w:eastAsia="Times New Roman" w:hAnsi="Palatino Linotype" w:cs="Times New Roman"/>
          <w:sz w:val="24"/>
          <w:szCs w:val="24"/>
          <w:lang w:eastAsia="es-MX"/>
        </w:rPr>
      </w:pPr>
    </w:p>
    <w:p w14:paraId="4B6F022C" w14:textId="1972FD08" w:rsidR="00C448FC" w:rsidRDefault="009A52FC" w:rsidP="00FD688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Primeramente es necesario señalar que </w:t>
      </w:r>
      <w:r w:rsidR="00DA55F1">
        <w:rPr>
          <w:rFonts w:ascii="Palatino Linotype" w:eastAsia="Times New Roman" w:hAnsi="Palatino Linotype" w:cs="Times New Roman"/>
          <w:sz w:val="24"/>
          <w:szCs w:val="24"/>
          <w:lang w:eastAsia="es-MX"/>
        </w:rPr>
        <w:t>la Constitución Política de los Estados Unidos Mexicanos establece en su artículo 8</w:t>
      </w:r>
      <w:r w:rsidR="00DA55F1">
        <w:rPr>
          <w:rStyle w:val="Refdenotaalpie"/>
          <w:rFonts w:ascii="Palatino Linotype" w:eastAsia="Times New Roman" w:hAnsi="Palatino Linotype" w:cs="Times New Roman"/>
          <w:sz w:val="24"/>
          <w:szCs w:val="24"/>
          <w:lang w:eastAsia="es-MX"/>
        </w:rPr>
        <w:footnoteReference w:id="1"/>
      </w:r>
      <w:r w:rsidR="00DA55F1">
        <w:rPr>
          <w:rFonts w:ascii="Palatino Linotype" w:eastAsia="Times New Roman" w:hAnsi="Palatino Linotype" w:cs="Times New Roman"/>
          <w:sz w:val="24"/>
          <w:szCs w:val="24"/>
          <w:lang w:eastAsia="es-MX"/>
        </w:rPr>
        <w:t xml:space="preserve"> que las solicitudes de información deben realizarse de manera respetuosa, por lo que se le sugiere al particular que en ocasiones posteriores realice sus solicitudes de información de manera respetuosa y pacífica.</w:t>
      </w:r>
    </w:p>
    <w:p w14:paraId="16EBA6FF" w14:textId="77777777" w:rsidR="00DA55F1" w:rsidRDefault="00DA55F1" w:rsidP="00FD688C">
      <w:pPr>
        <w:spacing w:after="0" w:line="360" w:lineRule="auto"/>
        <w:jc w:val="both"/>
        <w:rPr>
          <w:rFonts w:ascii="Palatino Linotype" w:eastAsia="Times New Roman" w:hAnsi="Palatino Linotype" w:cs="Times New Roman"/>
          <w:sz w:val="24"/>
          <w:szCs w:val="24"/>
          <w:lang w:eastAsia="es-MX"/>
        </w:rPr>
      </w:pPr>
    </w:p>
    <w:p w14:paraId="7211A3AB" w14:textId="669B2865" w:rsidR="005325F9" w:rsidRDefault="00DA55F1" w:rsidP="00FD688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lastRenderedPageBreak/>
        <w:t>Ahora bien el Sujeto Obligado informe justificado en donde ratifico su respuesta inicial, sin embargo en un acto posterior, remitió un alcance al inf</w:t>
      </w:r>
      <w:r w:rsidR="005325F9">
        <w:rPr>
          <w:rFonts w:ascii="Palatino Linotype" w:eastAsia="Times New Roman" w:hAnsi="Palatino Linotype" w:cs="Times New Roman"/>
          <w:sz w:val="24"/>
          <w:szCs w:val="24"/>
          <w:lang w:eastAsia="es-MX"/>
        </w:rPr>
        <w:t>orme justificado, en este tenor analicemos la información remitida.</w:t>
      </w:r>
    </w:p>
    <w:p w14:paraId="7CB1F9B9" w14:textId="77777777" w:rsidR="00842887" w:rsidRDefault="00842887" w:rsidP="00FD688C">
      <w:pPr>
        <w:spacing w:after="0" w:line="360" w:lineRule="auto"/>
        <w:jc w:val="both"/>
        <w:rPr>
          <w:rFonts w:ascii="Palatino Linotype" w:eastAsia="Times New Roman" w:hAnsi="Palatino Linotype" w:cs="Times New Roman"/>
          <w:sz w:val="24"/>
          <w:szCs w:val="24"/>
          <w:lang w:eastAsia="es-MX"/>
        </w:rPr>
      </w:pPr>
    </w:p>
    <w:p w14:paraId="4B197BC8" w14:textId="0DE6BBC6" w:rsidR="00842887" w:rsidRDefault="00842887" w:rsidP="00FD688C">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CONTRALOR INTERNO 2017.pdf, </w:t>
      </w:r>
      <w:r>
        <w:rPr>
          <w:rFonts w:ascii="Palatino Linotype" w:hAnsi="Palatino Linotype" w:cs="Arial"/>
          <w:sz w:val="24"/>
          <w:szCs w:val="24"/>
        </w:rPr>
        <w:t>contiene el siguiente cuadro:</w:t>
      </w:r>
    </w:p>
    <w:p w14:paraId="04FA3598" w14:textId="41C3E52B" w:rsidR="00842887" w:rsidRPr="00842887" w:rsidRDefault="00842887" w:rsidP="00FD688C">
      <w:pPr>
        <w:spacing w:after="0" w:line="360" w:lineRule="auto"/>
        <w:jc w:val="both"/>
        <w:rPr>
          <w:rFonts w:ascii="Palatino Linotype" w:hAnsi="Palatino Linotype" w:cs="Arial"/>
          <w:sz w:val="24"/>
          <w:szCs w:val="24"/>
        </w:rPr>
      </w:pPr>
      <w:r>
        <w:rPr>
          <w:noProof/>
          <w:lang w:eastAsia="es-MX"/>
        </w:rPr>
        <w:drawing>
          <wp:inline distT="0" distB="0" distL="0" distR="0" wp14:anchorId="133B7711" wp14:editId="56655BE8">
            <wp:extent cx="5200153" cy="1554495"/>
            <wp:effectExtent l="190500" t="190500" r="191135" b="1981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08" t="23312" r="29602" b="56074"/>
                    <a:stretch/>
                  </pic:blipFill>
                  <pic:spPr bwMode="auto">
                    <a:xfrm>
                      <a:off x="0" y="0"/>
                      <a:ext cx="5229159" cy="15631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594613E" w14:textId="13A77B90" w:rsidR="00DD3B3B" w:rsidRDefault="00842887" w:rsidP="00FD688C">
      <w:pPr>
        <w:spacing w:after="0" w:line="360" w:lineRule="auto"/>
        <w:jc w:val="both"/>
        <w:rPr>
          <w:rFonts w:ascii="Palatino Linotype" w:hAnsi="Palatino Linotype" w:cs="Arial"/>
          <w:sz w:val="24"/>
          <w:szCs w:val="24"/>
        </w:rPr>
      </w:pPr>
      <w:r w:rsidRPr="00FD688C">
        <w:rPr>
          <w:rFonts w:ascii="Palatino Linotype" w:hAnsi="Palatino Linotype" w:cs="Arial"/>
          <w:b/>
          <w:sz w:val="24"/>
          <w:szCs w:val="24"/>
        </w:rPr>
        <w:t>RECTORES, DIRECTORES Y JEFES DE DEPTO 2010-</w:t>
      </w:r>
      <w:r>
        <w:rPr>
          <w:rFonts w:ascii="Palatino Linotype" w:hAnsi="Palatino Linotype" w:cs="Arial"/>
          <w:b/>
          <w:sz w:val="24"/>
          <w:szCs w:val="24"/>
        </w:rPr>
        <w:t>2017.pdf</w:t>
      </w:r>
      <w:r w:rsidR="00DD3B3B">
        <w:rPr>
          <w:rFonts w:ascii="Palatino Linotype" w:hAnsi="Palatino Linotype" w:cs="Arial"/>
          <w:b/>
          <w:sz w:val="24"/>
          <w:szCs w:val="24"/>
        </w:rPr>
        <w:t xml:space="preserve">, </w:t>
      </w:r>
      <w:r w:rsidR="00DD3B3B">
        <w:rPr>
          <w:rFonts w:ascii="Palatino Linotype" w:hAnsi="Palatino Linotype" w:cs="Arial"/>
          <w:sz w:val="24"/>
          <w:szCs w:val="24"/>
        </w:rPr>
        <w:t>contiene una tabla con un listado de servidores públicos que han ocupado los puestos de Rectores, Directores y jefes de departamento desde el año dos mil diez hasta el año dos mil diecisiete, en donde se muestra el numero consecutivo, el nombre, su adscripción, el puesto y el año correspondiente.</w:t>
      </w:r>
    </w:p>
    <w:p w14:paraId="5CAB9C95" w14:textId="77777777" w:rsidR="00DF0AB1" w:rsidRPr="00DD3B3B" w:rsidRDefault="00DF0AB1" w:rsidP="00FD688C">
      <w:pPr>
        <w:spacing w:after="0" w:line="360" w:lineRule="auto"/>
        <w:jc w:val="both"/>
        <w:rPr>
          <w:rFonts w:ascii="Palatino Linotype" w:hAnsi="Palatino Linotype" w:cs="Arial"/>
          <w:sz w:val="24"/>
          <w:szCs w:val="24"/>
        </w:rPr>
      </w:pPr>
    </w:p>
    <w:p w14:paraId="6B9EA6CD" w14:textId="40060B7A" w:rsidR="00842887" w:rsidRPr="00DD3B3B" w:rsidRDefault="00842887" w:rsidP="00FD688C">
      <w:pPr>
        <w:spacing w:after="0" w:line="360" w:lineRule="auto"/>
        <w:jc w:val="both"/>
        <w:rPr>
          <w:rFonts w:ascii="Palatino Linotype" w:hAnsi="Palatino Linotype" w:cs="Arial"/>
          <w:sz w:val="24"/>
          <w:szCs w:val="24"/>
        </w:rPr>
      </w:pPr>
      <w:r w:rsidRPr="00FD688C">
        <w:rPr>
          <w:rFonts w:ascii="Palatino Linotype" w:hAnsi="Palatino Linotype" w:cs="Arial"/>
          <w:b/>
          <w:sz w:val="24"/>
          <w:szCs w:val="24"/>
        </w:rPr>
        <w:t>SECRETARIAS 2010-2017</w:t>
      </w:r>
      <w:r w:rsidR="00DD3B3B">
        <w:rPr>
          <w:rFonts w:ascii="Palatino Linotype" w:hAnsi="Palatino Linotype" w:cs="Arial"/>
          <w:b/>
          <w:sz w:val="24"/>
          <w:szCs w:val="24"/>
        </w:rPr>
        <w:t xml:space="preserve">, </w:t>
      </w:r>
      <w:r w:rsidR="00DD3B3B">
        <w:rPr>
          <w:rFonts w:ascii="Palatino Linotype" w:hAnsi="Palatino Linotype" w:cs="Arial"/>
          <w:sz w:val="24"/>
          <w:szCs w:val="24"/>
        </w:rPr>
        <w:t xml:space="preserve">contiene un listado de servidores públicos que han ocupado el puesto de secretarias de rector, de directores de área y de jefes de departamento correspondientes a los años de dos mil diez a dos mil diecisiete. </w:t>
      </w:r>
    </w:p>
    <w:p w14:paraId="7062F902" w14:textId="47E2D453" w:rsidR="00842887" w:rsidRDefault="00842887" w:rsidP="00FD688C">
      <w:pPr>
        <w:spacing w:after="0" w:line="360" w:lineRule="auto"/>
        <w:jc w:val="both"/>
        <w:rPr>
          <w:rFonts w:ascii="Palatino Linotype" w:hAnsi="Palatino Linotype" w:cs="Arial"/>
          <w:sz w:val="24"/>
          <w:szCs w:val="24"/>
        </w:rPr>
      </w:pPr>
      <w:r>
        <w:rPr>
          <w:rFonts w:ascii="Palatino Linotype" w:hAnsi="Palatino Linotype" w:cs="Arial"/>
          <w:b/>
          <w:sz w:val="24"/>
          <w:szCs w:val="24"/>
        </w:rPr>
        <w:t>TABULADORES 2010-2017.pdf</w:t>
      </w:r>
      <w:r w:rsidR="00DD3B3B">
        <w:rPr>
          <w:rFonts w:ascii="Palatino Linotype" w:hAnsi="Palatino Linotype" w:cs="Arial"/>
          <w:b/>
          <w:sz w:val="24"/>
          <w:szCs w:val="24"/>
        </w:rPr>
        <w:t xml:space="preserve">, </w:t>
      </w:r>
      <w:r w:rsidR="00DF0AB1">
        <w:rPr>
          <w:rFonts w:ascii="Palatino Linotype" w:hAnsi="Palatino Linotype" w:cs="Arial"/>
          <w:sz w:val="24"/>
          <w:szCs w:val="24"/>
        </w:rPr>
        <w:t>archivo que consta de diecinueve hojas en donde se muestra los tabuladores autorizados desde el año dos mil diez y hasta el años dos mil diecisiete.</w:t>
      </w:r>
    </w:p>
    <w:p w14:paraId="6CB0FB75" w14:textId="77777777" w:rsidR="00DF0AB1" w:rsidRPr="00DF0AB1" w:rsidRDefault="00DF0AB1" w:rsidP="00FD688C">
      <w:pPr>
        <w:spacing w:after="0" w:line="360" w:lineRule="auto"/>
        <w:jc w:val="both"/>
        <w:rPr>
          <w:rFonts w:ascii="Palatino Linotype" w:hAnsi="Palatino Linotype" w:cs="Arial"/>
          <w:sz w:val="24"/>
          <w:szCs w:val="24"/>
        </w:rPr>
      </w:pPr>
    </w:p>
    <w:p w14:paraId="52C6300F" w14:textId="2C6653FE" w:rsidR="00842887" w:rsidRDefault="00842887" w:rsidP="00FD688C">
      <w:pPr>
        <w:spacing w:after="0" w:line="360" w:lineRule="auto"/>
        <w:jc w:val="both"/>
        <w:rPr>
          <w:rFonts w:ascii="Palatino Linotype" w:hAnsi="Palatino Linotype" w:cs="Arial"/>
          <w:sz w:val="24"/>
          <w:szCs w:val="24"/>
        </w:rPr>
      </w:pPr>
      <w:r w:rsidRPr="00FD688C">
        <w:rPr>
          <w:rFonts w:ascii="Palatino Linotype" w:hAnsi="Palatino Linotype" w:cs="Arial"/>
          <w:b/>
          <w:sz w:val="24"/>
          <w:szCs w:val="24"/>
        </w:rPr>
        <w:lastRenderedPageBreak/>
        <w:t>ALCANCE 02755.pdf</w:t>
      </w:r>
      <w:r w:rsidR="00DF0AB1">
        <w:rPr>
          <w:rFonts w:ascii="Palatino Linotype" w:hAnsi="Palatino Linotype" w:cs="Arial"/>
          <w:b/>
          <w:sz w:val="24"/>
          <w:szCs w:val="24"/>
        </w:rPr>
        <w:t xml:space="preserve">, </w:t>
      </w:r>
      <w:r w:rsidR="00DF0AB1">
        <w:rPr>
          <w:rFonts w:ascii="Palatino Linotype" w:hAnsi="Palatino Linotype" w:cs="Arial"/>
          <w:sz w:val="24"/>
          <w:szCs w:val="24"/>
        </w:rPr>
        <w:t>contiene el oficio 25BL14002/824/2018 de fecha trece de septiembre de dos mil dieciocho, en donde la Jefa de Departamento de Recursos Humanos y Materiales solicita de considere la información remitida, correspondiente a la información que se encuentra en los archivos en trámite y concentración por un periodo de ocho años, adjuntando la información citada en los puntos anteriores, haciendo hincapié en que respecto al puesto de Contralor Interno, solo se entrega la información del año 2017, ya que por parte de la Secretaria de Finanzas, autoriza la modificación al organigrama, surgiendo la unidad administrativa de Contraloría Interna.</w:t>
      </w:r>
    </w:p>
    <w:p w14:paraId="7B6A7A23" w14:textId="77777777" w:rsidR="00DF0AB1" w:rsidRDefault="00DF0AB1" w:rsidP="00FD688C">
      <w:pPr>
        <w:spacing w:after="0" w:line="360" w:lineRule="auto"/>
        <w:jc w:val="both"/>
        <w:rPr>
          <w:rFonts w:ascii="Palatino Linotype" w:hAnsi="Palatino Linotype" w:cs="Arial"/>
          <w:sz w:val="24"/>
          <w:szCs w:val="24"/>
        </w:rPr>
      </w:pPr>
    </w:p>
    <w:p w14:paraId="2FCFCC30" w14:textId="5681C5E9" w:rsidR="00DF0AB1" w:rsidRPr="00DF0AB1" w:rsidRDefault="00DF0AB1" w:rsidP="00FD688C">
      <w:pPr>
        <w:spacing w:after="0" w:line="360" w:lineRule="auto"/>
        <w:jc w:val="both"/>
        <w:rPr>
          <w:rFonts w:ascii="Palatino Linotype" w:eastAsia="Times New Roman" w:hAnsi="Palatino Linotype" w:cs="Times New Roman"/>
          <w:sz w:val="24"/>
          <w:szCs w:val="24"/>
          <w:lang w:eastAsia="es-MX"/>
        </w:rPr>
      </w:pPr>
      <w:r>
        <w:rPr>
          <w:rFonts w:ascii="Palatino Linotype" w:hAnsi="Palatino Linotype" w:cs="Arial"/>
          <w:sz w:val="24"/>
          <w:szCs w:val="24"/>
        </w:rPr>
        <w:t>Así también manifestó que en relación al punto respecto de los apoyos secretariales, informa que en los tabuladores de sueldos de los años 2010 a 2017, no se encuentra registro alguno de pago por prestación con la denominación como “apoyo secretarial”, sin embargo atendiendo al principio de máxima publicidad, adicionalmente se adjunta un listado de servidores públicos que han ocupado el puesto de secretaria.</w:t>
      </w:r>
    </w:p>
    <w:p w14:paraId="367CA38D" w14:textId="77777777" w:rsidR="005325F9" w:rsidRDefault="005325F9" w:rsidP="00FD688C">
      <w:pPr>
        <w:spacing w:after="0" w:line="360" w:lineRule="auto"/>
        <w:jc w:val="both"/>
        <w:rPr>
          <w:rFonts w:ascii="Palatino Linotype" w:eastAsia="Times New Roman" w:hAnsi="Palatino Linotype" w:cs="Times New Roman"/>
          <w:sz w:val="24"/>
          <w:szCs w:val="24"/>
          <w:lang w:eastAsia="es-MX"/>
        </w:rPr>
      </w:pPr>
    </w:p>
    <w:p w14:paraId="0F659876" w14:textId="3ADA95DD" w:rsidR="00842887" w:rsidRDefault="008A0CAD" w:rsidP="00FD688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En este sentido nuestro estudio versará en </w:t>
      </w:r>
      <w:r w:rsidR="002F46B2">
        <w:rPr>
          <w:rFonts w:ascii="Palatino Linotype" w:eastAsia="Times New Roman" w:hAnsi="Palatino Linotype" w:cs="Times New Roman"/>
          <w:sz w:val="24"/>
          <w:szCs w:val="24"/>
          <w:lang w:eastAsia="es-MX"/>
        </w:rPr>
        <w:t>determinar</w:t>
      </w:r>
      <w:r w:rsidR="0079425D">
        <w:rPr>
          <w:rFonts w:ascii="Palatino Linotype" w:eastAsia="Times New Roman" w:hAnsi="Palatino Linotype" w:cs="Times New Roman"/>
          <w:sz w:val="24"/>
          <w:szCs w:val="24"/>
          <w:lang w:eastAsia="es-MX"/>
        </w:rPr>
        <w:t xml:space="preserve"> si la información remitida en respuesta y alcance al informe justificado colma el requerimiento solicitado por el particular.</w:t>
      </w:r>
    </w:p>
    <w:p w14:paraId="5FB8CF5E" w14:textId="77777777" w:rsidR="0079425D" w:rsidRDefault="0079425D" w:rsidP="00FD688C">
      <w:pPr>
        <w:spacing w:after="0" w:line="360" w:lineRule="auto"/>
        <w:jc w:val="both"/>
        <w:rPr>
          <w:rFonts w:ascii="Palatino Linotype" w:eastAsia="Times New Roman" w:hAnsi="Palatino Linotype" w:cs="Times New Roman"/>
          <w:sz w:val="24"/>
          <w:szCs w:val="24"/>
          <w:lang w:eastAsia="es-MX"/>
        </w:rPr>
      </w:pPr>
    </w:p>
    <w:p w14:paraId="011D6AA6" w14:textId="5DC2119D" w:rsidR="0079425D" w:rsidRDefault="0079425D" w:rsidP="00FD688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Para tal efecto analicemos la solicitud de información, el particular requiere un </w:t>
      </w:r>
      <w:r w:rsidR="00B66615">
        <w:rPr>
          <w:rFonts w:ascii="Palatino Linotype" w:eastAsia="Times New Roman" w:hAnsi="Palatino Linotype" w:cs="Times New Roman"/>
          <w:sz w:val="24"/>
          <w:szCs w:val="24"/>
          <w:lang w:eastAsia="es-MX"/>
        </w:rPr>
        <w:t>documento en el cual indique el nombre, el cargo, el periodo en el que laboró y la causa de la recisión de trabajo, es decir si fue despido o renuncia, de los servidores públicos que fungieron como Rectores, Directores, Jefes de Departamento y Contralores.</w:t>
      </w:r>
    </w:p>
    <w:p w14:paraId="3CC29A50" w14:textId="4DA18FCF" w:rsidR="00B66615" w:rsidRPr="00324721" w:rsidRDefault="00B66615" w:rsidP="00B66615">
      <w:pPr>
        <w:spacing w:after="0" w:line="360" w:lineRule="auto"/>
        <w:jc w:val="both"/>
        <w:rPr>
          <w:rFonts w:ascii="Palatino Linotype" w:hAnsi="Palatino Linotype" w:cs="Arial"/>
          <w:color w:val="000000"/>
          <w:sz w:val="24"/>
          <w:szCs w:val="24"/>
        </w:rPr>
      </w:pPr>
      <w:r>
        <w:rPr>
          <w:rFonts w:ascii="Palatino Linotype" w:eastAsia="Times New Roman" w:hAnsi="Palatino Linotype" w:cs="Times New Roman"/>
          <w:sz w:val="24"/>
          <w:szCs w:val="24"/>
          <w:lang w:eastAsia="es-MX"/>
        </w:rPr>
        <w:lastRenderedPageBreak/>
        <w:t xml:space="preserve">De lo cual, podemos advertir que se trata de un documento </w:t>
      </w:r>
      <w:r>
        <w:rPr>
          <w:rFonts w:ascii="Palatino Linotype" w:eastAsia="Times New Roman" w:hAnsi="Palatino Linotype" w:cs="Times New Roman"/>
          <w:i/>
          <w:sz w:val="24"/>
          <w:szCs w:val="24"/>
          <w:lang w:eastAsia="es-MX"/>
        </w:rPr>
        <w:t xml:space="preserve">ad-hoc, </w:t>
      </w:r>
      <w:r>
        <w:rPr>
          <w:rFonts w:ascii="Palatino Linotype" w:eastAsia="Times New Roman" w:hAnsi="Palatino Linotype" w:cs="Times New Roman"/>
          <w:sz w:val="24"/>
          <w:szCs w:val="24"/>
          <w:lang w:eastAsia="es-MX"/>
        </w:rPr>
        <w:t>cabe señalar que</w:t>
      </w:r>
      <w:r w:rsidRPr="00324721">
        <w:rPr>
          <w:rFonts w:ascii="Palatino Linotype" w:hAnsi="Palatino Linotype" w:cs="Arial"/>
          <w:color w:val="000000"/>
          <w:sz w:val="24"/>
          <w:szCs w:val="24"/>
        </w:rPr>
        <w:t xml:space="preserve">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14:paraId="10A6B2CE" w14:textId="77777777" w:rsidR="00B66615" w:rsidRPr="009E7E05" w:rsidRDefault="00B66615" w:rsidP="00B66615">
      <w:pPr>
        <w:pStyle w:val="Prrafodelista"/>
        <w:spacing w:line="360" w:lineRule="auto"/>
        <w:ind w:left="567" w:right="51"/>
        <w:jc w:val="both"/>
        <w:rPr>
          <w:rFonts w:ascii="Palatino Linotype" w:hAnsi="Palatino Linotype" w:cs="Arial"/>
          <w:color w:val="000000"/>
        </w:rPr>
      </w:pPr>
    </w:p>
    <w:p w14:paraId="662634BE" w14:textId="77777777" w:rsidR="00B66615" w:rsidRPr="00324721" w:rsidRDefault="00B66615" w:rsidP="00B66615">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62C247CB" w14:textId="77777777" w:rsidR="00B66615" w:rsidRPr="009E7E05" w:rsidRDefault="00B66615" w:rsidP="00B66615">
      <w:pPr>
        <w:pStyle w:val="Prrafodelista"/>
        <w:ind w:left="928" w:right="850"/>
        <w:jc w:val="both"/>
        <w:rPr>
          <w:rFonts w:ascii="Palatino Linotype" w:hAnsi="Palatino Linotype" w:cs="Arial"/>
          <w:i/>
          <w:color w:val="000000"/>
        </w:rPr>
      </w:pPr>
    </w:p>
    <w:p w14:paraId="524930BB" w14:textId="77777777" w:rsidR="00B66615" w:rsidRPr="009E7E05" w:rsidRDefault="00B66615" w:rsidP="00B66615">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CDF44AF" w14:textId="77777777" w:rsidR="00B66615" w:rsidRPr="009E7E05" w:rsidRDefault="00B66615" w:rsidP="00B66615">
      <w:pPr>
        <w:pStyle w:val="Prrafodelista"/>
        <w:ind w:left="928" w:right="901"/>
        <w:jc w:val="both"/>
        <w:rPr>
          <w:rFonts w:ascii="Palatino Linotype" w:hAnsi="Palatino Linotype" w:cs="Arial"/>
          <w:i/>
          <w:color w:val="000000"/>
        </w:rPr>
      </w:pPr>
    </w:p>
    <w:p w14:paraId="02F99B2C" w14:textId="2F1C33DB" w:rsidR="00B66615" w:rsidRDefault="00B877C8" w:rsidP="00FD688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Ahora bien, si bien es cierto que los Sujetos Obligados no están constreñidos a elaborar documentos </w:t>
      </w:r>
      <w:r>
        <w:rPr>
          <w:rFonts w:ascii="Palatino Linotype" w:eastAsia="Times New Roman" w:hAnsi="Palatino Linotype" w:cs="Times New Roman"/>
          <w:i/>
          <w:sz w:val="24"/>
          <w:szCs w:val="24"/>
          <w:lang w:eastAsia="es-MX"/>
        </w:rPr>
        <w:t xml:space="preserve">ad-hoc, </w:t>
      </w:r>
      <w:r>
        <w:rPr>
          <w:rFonts w:ascii="Palatino Linotype" w:eastAsia="Times New Roman" w:hAnsi="Palatino Linotype" w:cs="Times New Roman"/>
          <w:sz w:val="24"/>
          <w:szCs w:val="24"/>
          <w:lang w:eastAsia="es-MX"/>
        </w:rPr>
        <w:t xml:space="preserve">también es cierto que con la finalidad de satisfacer el derecho de </w:t>
      </w:r>
      <w:r>
        <w:rPr>
          <w:rFonts w:ascii="Palatino Linotype" w:eastAsia="Times New Roman" w:hAnsi="Palatino Linotype" w:cs="Times New Roman"/>
          <w:sz w:val="24"/>
          <w:szCs w:val="24"/>
          <w:lang w:eastAsia="es-MX"/>
        </w:rPr>
        <w:lastRenderedPageBreak/>
        <w:t>acceso a la información, pueden hacerlo, como es nuestro caso, la Universidad Politécnica del Valle de Toluca elaboro un documento en específico para dar contestación a la solicitud de información.</w:t>
      </w:r>
    </w:p>
    <w:p w14:paraId="68E67504" w14:textId="77777777" w:rsidR="00B877C8" w:rsidRDefault="00B877C8" w:rsidP="00FD688C">
      <w:pPr>
        <w:spacing w:after="0" w:line="360" w:lineRule="auto"/>
        <w:jc w:val="both"/>
        <w:rPr>
          <w:rFonts w:ascii="Palatino Linotype" w:eastAsia="Times New Roman" w:hAnsi="Palatino Linotype" w:cs="Times New Roman"/>
          <w:sz w:val="24"/>
          <w:szCs w:val="24"/>
          <w:lang w:eastAsia="es-MX"/>
        </w:rPr>
      </w:pPr>
    </w:p>
    <w:p w14:paraId="3FB5157D" w14:textId="765C5FC5" w:rsidR="00B877C8" w:rsidRDefault="00B877C8" w:rsidP="00FD688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Sin embargo, la información remitida no satisfizo la pretensión del Recurrente, puesto que manifestó que la información se encontraba incompleta, toda vez que pidió la información de manera histórica, así mismo también manifestó que faltaron los apoyos secretariales.</w:t>
      </w:r>
    </w:p>
    <w:p w14:paraId="5166F89C" w14:textId="77777777" w:rsidR="00B877C8" w:rsidRDefault="00B877C8" w:rsidP="00FD688C">
      <w:pPr>
        <w:spacing w:after="0" w:line="360" w:lineRule="auto"/>
        <w:jc w:val="both"/>
        <w:rPr>
          <w:rFonts w:ascii="Palatino Linotype" w:eastAsia="Times New Roman" w:hAnsi="Palatino Linotype" w:cs="Times New Roman"/>
          <w:sz w:val="24"/>
          <w:szCs w:val="24"/>
          <w:lang w:eastAsia="es-MX"/>
        </w:rPr>
      </w:pPr>
    </w:p>
    <w:p w14:paraId="50D3065F" w14:textId="77B63172" w:rsidR="00B877C8" w:rsidRDefault="00B877C8" w:rsidP="00FD688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En este sentido el Sujeto Obligado remitió un alcance al informe justificado en el cual pretende completar la información solicitada.</w:t>
      </w:r>
    </w:p>
    <w:p w14:paraId="343083EC" w14:textId="77777777" w:rsidR="00B877C8" w:rsidRDefault="00B877C8" w:rsidP="00FD688C">
      <w:pPr>
        <w:spacing w:after="0" w:line="360" w:lineRule="auto"/>
        <w:jc w:val="both"/>
        <w:rPr>
          <w:rFonts w:ascii="Palatino Linotype" w:eastAsia="Times New Roman" w:hAnsi="Palatino Linotype" w:cs="Times New Roman"/>
          <w:sz w:val="24"/>
          <w:szCs w:val="24"/>
          <w:lang w:eastAsia="es-MX"/>
        </w:rPr>
      </w:pPr>
    </w:p>
    <w:p w14:paraId="37AB8E15" w14:textId="77777777" w:rsidR="00052D76" w:rsidRDefault="00052D76" w:rsidP="00052D7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relación al términos utilizado en la solicitud de información, “histórico” debemos señalar que esta Ponencia considera un periodo en específico, pues en los casos en que la información puede ser un cumulo de información muy amplio, o bien un exceso de trabajo para las Unidades de Transparencia, es importante delimitar el parámetro que debemos considerar por histórico.</w:t>
      </w:r>
    </w:p>
    <w:p w14:paraId="4B769CF6" w14:textId="77777777" w:rsidR="00052D76" w:rsidRDefault="00052D76" w:rsidP="00052D76">
      <w:pPr>
        <w:pStyle w:val="Prrafodelista"/>
        <w:autoSpaceDE w:val="0"/>
        <w:autoSpaceDN w:val="0"/>
        <w:adjustRightInd w:val="0"/>
        <w:spacing w:line="360" w:lineRule="auto"/>
        <w:ind w:left="0"/>
        <w:jc w:val="both"/>
        <w:rPr>
          <w:rFonts w:ascii="Palatino Linotype" w:hAnsi="Palatino Linotype" w:cs="Arial"/>
        </w:rPr>
      </w:pPr>
    </w:p>
    <w:p w14:paraId="20706156" w14:textId="77777777" w:rsidR="00052D76" w:rsidRDefault="00052D76" w:rsidP="00052D76">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t>En este tenor</w:t>
      </w:r>
      <w:r w:rsidRPr="00906D6B">
        <w:rPr>
          <w:rFonts w:ascii="Palatino Linotype" w:hAnsi="Palatino Linotype"/>
        </w:rPr>
        <w:t xml:space="preserve">, es conveniente señalar los siguientes conceptos de acuerdo a los lineamientos para la Organización y Conservación de Archivos, emitidos por el Instituto Nacional de Acceso a la Información (INAI), cuyo objeto es </w:t>
      </w:r>
      <w:r w:rsidRPr="00906D6B">
        <w:rPr>
          <w:rFonts w:ascii="Palatino Linotype" w:hAnsi="Palatino Linotype"/>
          <w:i/>
        </w:rPr>
        <w:t xml:space="preserve">“establecer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w:t>
      </w:r>
      <w:r w:rsidRPr="00906D6B">
        <w:rPr>
          <w:rFonts w:ascii="Palatino Linotype" w:hAnsi="Palatino Linotype"/>
          <w:i/>
        </w:rPr>
        <w:lastRenderedPageBreak/>
        <w:t>transformada y contar con sistemas de información, ágiles y eficientes</w:t>
      </w:r>
      <w:r w:rsidRPr="00906D6B">
        <w:rPr>
          <w:rFonts w:ascii="Palatino Linotype" w:hAnsi="Palatino Linotype"/>
        </w:rPr>
        <w:t>”, al tenor de lo siguiente:</w:t>
      </w:r>
    </w:p>
    <w:p w14:paraId="1252DD29" w14:textId="77777777" w:rsidR="00052D76" w:rsidRPr="00906D6B" w:rsidRDefault="00052D76" w:rsidP="00052D76">
      <w:pPr>
        <w:pStyle w:val="Sinespaciado"/>
        <w:spacing w:line="360" w:lineRule="auto"/>
        <w:jc w:val="both"/>
        <w:rPr>
          <w:rFonts w:ascii="Palatino Linotype" w:hAnsi="Palatino Linotype"/>
        </w:rPr>
      </w:pPr>
    </w:p>
    <w:p w14:paraId="0FFB3B39" w14:textId="77777777" w:rsidR="00052D76" w:rsidRPr="00906D6B" w:rsidRDefault="00052D76" w:rsidP="00052D76">
      <w:pPr>
        <w:pStyle w:val="Sinespaciado"/>
        <w:spacing w:before="120" w:after="120"/>
        <w:ind w:left="851" w:right="851"/>
        <w:jc w:val="both"/>
        <w:rPr>
          <w:rFonts w:ascii="Palatino Linotype" w:hAnsi="Palatino Linotype"/>
          <w:b/>
          <w:i/>
        </w:rPr>
      </w:pPr>
      <w:r w:rsidRPr="00906D6B">
        <w:rPr>
          <w:rFonts w:ascii="Palatino Linotype" w:hAnsi="Palatino Linotype"/>
          <w:b/>
          <w:i/>
        </w:rPr>
        <w:t>Cuarto.</w:t>
      </w:r>
    </w:p>
    <w:p w14:paraId="341BBE91" w14:textId="77777777" w:rsidR="00052D76" w:rsidRPr="00906D6B" w:rsidRDefault="00052D76" w:rsidP="00052D76">
      <w:pPr>
        <w:pStyle w:val="Sinespaciado"/>
        <w:spacing w:before="120" w:after="120"/>
        <w:ind w:left="851" w:right="851"/>
        <w:jc w:val="both"/>
        <w:rPr>
          <w:rFonts w:ascii="Palatino Linotype" w:hAnsi="Palatino Linotype"/>
          <w:i/>
        </w:rPr>
      </w:pPr>
      <w:r w:rsidRPr="00906D6B">
        <w:rPr>
          <w:rFonts w:ascii="Palatino Linotype" w:hAnsi="Palatino Linotype"/>
          <w:i/>
        </w:rPr>
        <w:t>…</w:t>
      </w:r>
    </w:p>
    <w:p w14:paraId="276A97BF" w14:textId="77777777" w:rsidR="00052D76" w:rsidRPr="00906D6B" w:rsidRDefault="00052D76" w:rsidP="00052D76">
      <w:pPr>
        <w:pStyle w:val="Sinespaciado"/>
        <w:spacing w:before="120" w:after="120"/>
        <w:ind w:left="851" w:right="851"/>
        <w:jc w:val="both"/>
        <w:rPr>
          <w:rFonts w:ascii="Palatino Linotype" w:hAnsi="Palatino Linotype"/>
          <w:i/>
        </w:rPr>
      </w:pPr>
      <w:r w:rsidRPr="00906D6B">
        <w:rPr>
          <w:rFonts w:ascii="Palatino Linotype" w:hAnsi="Palatino Linotype"/>
          <w:b/>
          <w:i/>
        </w:rPr>
        <w:t>II. Archivo:</w:t>
      </w:r>
      <w:r w:rsidRPr="00906D6B">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14:paraId="3F4C3069" w14:textId="77777777" w:rsidR="00052D76" w:rsidRPr="00906D6B" w:rsidRDefault="00052D76" w:rsidP="00052D76">
      <w:pPr>
        <w:pStyle w:val="Sinespaciado"/>
        <w:spacing w:before="120" w:after="120"/>
        <w:ind w:left="851" w:right="851"/>
        <w:jc w:val="both"/>
        <w:rPr>
          <w:rFonts w:ascii="Palatino Linotype" w:hAnsi="Palatino Linotype"/>
          <w:i/>
        </w:rPr>
      </w:pPr>
      <w:r w:rsidRPr="00906D6B">
        <w:rPr>
          <w:rFonts w:ascii="Palatino Linotype" w:hAnsi="Palatino Linotype"/>
          <w:b/>
          <w:i/>
        </w:rPr>
        <w:t>III. Archivo de concentración:</w:t>
      </w:r>
      <w:r w:rsidRPr="00906D6B">
        <w:rPr>
          <w:rFonts w:ascii="Palatino Linotype" w:hAnsi="Palatino Linotype"/>
          <w:i/>
        </w:rPr>
        <w:t xml:space="preserve"> La unidad de la administración de documentos cuya consulta es esporádica y que permanecen en ella hasta su transferencia secundaria o baja documental;</w:t>
      </w:r>
    </w:p>
    <w:p w14:paraId="68EA048F" w14:textId="77777777" w:rsidR="00052D76" w:rsidRPr="00906D6B" w:rsidRDefault="00052D76" w:rsidP="00052D76">
      <w:pPr>
        <w:pStyle w:val="Sinespaciado"/>
        <w:spacing w:before="120" w:after="120"/>
        <w:ind w:left="851" w:right="851"/>
        <w:jc w:val="both"/>
        <w:rPr>
          <w:rFonts w:ascii="Palatino Linotype" w:hAnsi="Palatino Linotype"/>
          <w:i/>
        </w:rPr>
      </w:pPr>
      <w:r w:rsidRPr="00906D6B">
        <w:rPr>
          <w:rFonts w:ascii="Palatino Linotype" w:hAnsi="Palatino Linotype"/>
          <w:b/>
          <w:i/>
        </w:rPr>
        <w:t xml:space="preserve">IV. </w:t>
      </w:r>
      <w:r w:rsidRPr="00906D6B">
        <w:rPr>
          <w:rFonts w:ascii="Palatino Linotype" w:hAnsi="Palatino Linotype"/>
          <w:b/>
          <w:i/>
          <w:u w:val="single"/>
        </w:rPr>
        <w:t>Archivo histórico.</w:t>
      </w:r>
      <w:r w:rsidRPr="00906D6B">
        <w:rPr>
          <w:rFonts w:ascii="Palatino Linotype" w:hAnsi="Palatino Linotype"/>
          <w:i/>
        </w:rPr>
        <w:t xml:space="preserve"> La unidad responsable de la administración de los documentos de conservación permanente y que son fuente de acceso público;</w:t>
      </w:r>
    </w:p>
    <w:p w14:paraId="74BDC8AC" w14:textId="77777777" w:rsidR="00052D76" w:rsidRPr="00906D6B" w:rsidRDefault="00052D76" w:rsidP="00052D76">
      <w:pPr>
        <w:pStyle w:val="Sinespaciado"/>
        <w:spacing w:before="120" w:after="120"/>
        <w:ind w:left="851" w:right="851"/>
        <w:jc w:val="both"/>
        <w:rPr>
          <w:rFonts w:ascii="Palatino Linotype" w:hAnsi="Palatino Linotype"/>
          <w:i/>
        </w:rPr>
      </w:pPr>
      <w:r w:rsidRPr="00906D6B">
        <w:rPr>
          <w:rFonts w:ascii="Palatino Linotype" w:hAnsi="Palatino Linotype"/>
          <w:b/>
          <w:i/>
        </w:rPr>
        <w:t>V. Archivo de trámite:</w:t>
      </w:r>
      <w:r w:rsidRPr="00906D6B">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14:paraId="2FC86FD0" w14:textId="77777777" w:rsidR="00052D76" w:rsidRPr="00906D6B" w:rsidRDefault="00052D76" w:rsidP="00052D76">
      <w:pPr>
        <w:pStyle w:val="Sinespaciado"/>
        <w:spacing w:before="120" w:after="120"/>
        <w:ind w:left="851" w:right="851"/>
        <w:jc w:val="both"/>
        <w:rPr>
          <w:rFonts w:ascii="Palatino Linotype" w:hAnsi="Palatino Linotype"/>
          <w:i/>
        </w:rPr>
      </w:pPr>
      <w:r w:rsidRPr="00906D6B">
        <w:rPr>
          <w:rFonts w:ascii="Palatino Linotype" w:hAnsi="Palatino Linotype"/>
          <w:b/>
          <w:i/>
        </w:rPr>
        <w:t>VIII. Baja documental.</w:t>
      </w:r>
      <w:r w:rsidRPr="00906D6B">
        <w:rPr>
          <w:rFonts w:ascii="Palatino Linotype" w:hAnsi="Palatino Linotype"/>
          <w:i/>
        </w:rPr>
        <w:t xml:space="preserve"> La eliminación de aquella documentación que haya prescrito en sus valores administrativos, legales, fiscales, contables, y que no contenga valores históricos;</w:t>
      </w:r>
    </w:p>
    <w:p w14:paraId="377645D2" w14:textId="77777777" w:rsidR="00052D76" w:rsidRPr="00906D6B" w:rsidRDefault="00052D76" w:rsidP="00052D76">
      <w:pPr>
        <w:pStyle w:val="Sinespaciado"/>
        <w:spacing w:before="120" w:after="120"/>
        <w:ind w:left="851" w:right="851"/>
        <w:jc w:val="both"/>
        <w:rPr>
          <w:rFonts w:ascii="Palatino Linotype" w:hAnsi="Palatino Linotype"/>
          <w:i/>
        </w:rPr>
      </w:pPr>
      <w:r w:rsidRPr="00906D6B">
        <w:rPr>
          <w:rFonts w:ascii="Palatino Linotype" w:hAnsi="Palatino Linotype"/>
          <w:i/>
        </w:rPr>
        <w:t>…</w:t>
      </w:r>
    </w:p>
    <w:p w14:paraId="4F615929" w14:textId="77777777" w:rsidR="00052D76" w:rsidRPr="00906D6B" w:rsidRDefault="00052D76" w:rsidP="00052D76">
      <w:pPr>
        <w:pStyle w:val="Sinespaciado"/>
        <w:spacing w:before="120" w:after="120"/>
        <w:ind w:left="851" w:right="851"/>
        <w:jc w:val="both"/>
        <w:rPr>
          <w:rFonts w:ascii="Palatino Linotype" w:hAnsi="Palatino Linotype"/>
          <w:i/>
        </w:rPr>
      </w:pPr>
      <w:r w:rsidRPr="00906D6B">
        <w:rPr>
          <w:rFonts w:ascii="Palatino Linotype" w:hAnsi="Palatino Linotype"/>
          <w:b/>
          <w:i/>
        </w:rPr>
        <w:t>X. Ciclo vital del documento:</w:t>
      </w:r>
      <w:r w:rsidRPr="00906D6B">
        <w:rPr>
          <w:rFonts w:ascii="Palatino Linotype" w:hAnsi="Palatino Linotype"/>
          <w:i/>
        </w:rPr>
        <w:t xml:space="preserve"> La etapas de los documentos desde su producción o recepción hasta su baja o transferencia a un archivo histórico;</w:t>
      </w:r>
    </w:p>
    <w:p w14:paraId="64A66BDC" w14:textId="77777777" w:rsidR="00052D76" w:rsidRPr="00906D6B" w:rsidRDefault="00052D76" w:rsidP="00052D76">
      <w:pPr>
        <w:pStyle w:val="Sinespaciado"/>
        <w:spacing w:before="120" w:after="120"/>
        <w:ind w:left="851" w:right="851"/>
        <w:jc w:val="both"/>
        <w:rPr>
          <w:rFonts w:ascii="Palatino Linotype" w:hAnsi="Palatino Linotype"/>
          <w:i/>
        </w:rPr>
      </w:pPr>
      <w:r w:rsidRPr="00906D6B">
        <w:rPr>
          <w:rFonts w:ascii="Palatino Linotype" w:hAnsi="Palatino Linotype"/>
          <w:i/>
        </w:rPr>
        <w:t>…</w:t>
      </w:r>
    </w:p>
    <w:p w14:paraId="5F84BB53" w14:textId="77777777" w:rsidR="00052D76" w:rsidRDefault="00052D76" w:rsidP="00052D76">
      <w:pPr>
        <w:pStyle w:val="Sinespaciado"/>
        <w:spacing w:before="120" w:after="120"/>
        <w:ind w:left="851" w:right="851"/>
        <w:jc w:val="both"/>
        <w:rPr>
          <w:rFonts w:ascii="Palatino Linotype" w:hAnsi="Palatino Linotype"/>
          <w:i/>
        </w:rPr>
      </w:pPr>
      <w:r w:rsidRPr="00906D6B">
        <w:rPr>
          <w:rFonts w:ascii="Palatino Linotype" w:hAnsi="Palatino Linotype"/>
          <w:b/>
          <w:i/>
        </w:rPr>
        <w:t xml:space="preserve">XLVIII. Transferencia documental: </w:t>
      </w:r>
      <w:r w:rsidRPr="00906D6B">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2134848" w14:textId="77777777" w:rsidR="00052D76" w:rsidRPr="00906D6B" w:rsidRDefault="00052D76" w:rsidP="00052D76">
      <w:pPr>
        <w:pStyle w:val="Sinespaciado"/>
        <w:spacing w:before="120" w:after="120"/>
        <w:ind w:left="851" w:right="851"/>
        <w:jc w:val="both"/>
        <w:rPr>
          <w:rFonts w:ascii="Palatino Linotype" w:hAnsi="Palatino Linotype"/>
          <w:i/>
        </w:rPr>
      </w:pPr>
      <w:r>
        <w:rPr>
          <w:rFonts w:ascii="Palatino Linotype" w:hAnsi="Palatino Linotype"/>
          <w:b/>
          <w:i/>
        </w:rPr>
        <w:t>…</w:t>
      </w:r>
      <w:r>
        <w:rPr>
          <w:rFonts w:ascii="Palatino Linotype" w:hAnsi="Palatino Linotype"/>
          <w:i/>
        </w:rPr>
        <w:t>”</w:t>
      </w:r>
    </w:p>
    <w:p w14:paraId="38C89F90" w14:textId="77777777" w:rsidR="00052D76" w:rsidRDefault="00052D76" w:rsidP="00052D76">
      <w:pPr>
        <w:pStyle w:val="Sinespaciado"/>
        <w:spacing w:line="360" w:lineRule="auto"/>
        <w:jc w:val="both"/>
        <w:rPr>
          <w:rFonts w:ascii="Palatino Linotype" w:hAnsi="Palatino Linotype"/>
        </w:rPr>
      </w:pPr>
    </w:p>
    <w:p w14:paraId="039E3401" w14:textId="77777777" w:rsidR="00052D76" w:rsidRDefault="00052D76" w:rsidP="00052D76">
      <w:pPr>
        <w:pStyle w:val="Sinespaciado"/>
        <w:spacing w:line="360" w:lineRule="auto"/>
        <w:jc w:val="both"/>
        <w:rPr>
          <w:rFonts w:ascii="Palatino Linotype" w:hAnsi="Palatino Linotype"/>
        </w:rPr>
      </w:pPr>
      <w:r w:rsidRPr="00906D6B">
        <w:rPr>
          <w:rFonts w:ascii="Palatino Linotype" w:hAnsi="Palatino Linotype"/>
        </w:rPr>
        <w:t xml:space="preserve">Por lo expuesto, se </w:t>
      </w:r>
      <w:r>
        <w:rPr>
          <w:rFonts w:ascii="Palatino Linotype" w:hAnsi="Palatino Linotype"/>
        </w:rPr>
        <w:t>advierte</w:t>
      </w:r>
      <w:r w:rsidRPr="00906D6B">
        <w:rPr>
          <w:rFonts w:ascii="Palatino Linotype" w:hAnsi="Palatino Linotype"/>
        </w:rPr>
        <w:t xml:space="preserv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673DC8ED" w14:textId="77777777" w:rsidR="00052D76" w:rsidRPr="00906D6B" w:rsidRDefault="00052D76" w:rsidP="00052D76">
      <w:pPr>
        <w:pStyle w:val="Sinespaciado"/>
        <w:spacing w:line="360" w:lineRule="auto"/>
        <w:jc w:val="both"/>
        <w:rPr>
          <w:rFonts w:ascii="Palatino Linotype" w:hAnsi="Palatino Linotype"/>
        </w:rPr>
      </w:pPr>
    </w:p>
    <w:p w14:paraId="48521FA3" w14:textId="77777777" w:rsidR="00052D76" w:rsidRDefault="00052D76" w:rsidP="00052D76">
      <w:pPr>
        <w:pStyle w:val="Sinespaciado"/>
        <w:spacing w:line="360" w:lineRule="auto"/>
        <w:jc w:val="both"/>
        <w:rPr>
          <w:rFonts w:ascii="Palatino Linotype" w:hAnsi="Palatino Linotype"/>
        </w:rPr>
      </w:pPr>
      <w:r w:rsidRPr="00906D6B">
        <w:rPr>
          <w:rFonts w:ascii="Palatino Linotype" w:hAnsi="Palatino Linotype"/>
        </w:rPr>
        <w:t>Lineamientos para la Valoración, Selección y Baja de los Documentos, Expedientes y Series de Trámite Concluido en los Archivos del Estado de México, que establece lo siguiente:</w:t>
      </w:r>
    </w:p>
    <w:p w14:paraId="11948D81" w14:textId="77777777" w:rsidR="00052D76" w:rsidRPr="00906D6B" w:rsidRDefault="00052D76" w:rsidP="00052D76">
      <w:pPr>
        <w:pStyle w:val="Sinespaciado"/>
        <w:spacing w:line="360" w:lineRule="auto"/>
        <w:jc w:val="both"/>
        <w:rPr>
          <w:rFonts w:ascii="Palatino Linotype" w:hAnsi="Palatino Linotype"/>
        </w:rPr>
      </w:pPr>
    </w:p>
    <w:p w14:paraId="0B0546D0" w14:textId="77777777" w:rsidR="00052D76" w:rsidRPr="00906D6B" w:rsidRDefault="00052D76" w:rsidP="00052D76">
      <w:pPr>
        <w:pStyle w:val="Sinespaciado"/>
        <w:spacing w:before="120" w:after="120"/>
        <w:ind w:left="567" w:right="567"/>
        <w:jc w:val="both"/>
        <w:rPr>
          <w:rFonts w:ascii="Palatino Linotype" w:hAnsi="Palatino Linotype"/>
          <w:i/>
        </w:rPr>
      </w:pPr>
      <w:r w:rsidRPr="004C2EE9">
        <w:rPr>
          <w:rFonts w:ascii="Palatino Linotype" w:hAnsi="Palatino Linotype"/>
          <w:i/>
        </w:rPr>
        <w:t>“</w:t>
      </w:r>
      <w:r w:rsidRPr="00906D6B">
        <w:rPr>
          <w:rFonts w:ascii="Palatino Linotype" w:hAnsi="Palatino Linotype"/>
          <w:b/>
          <w:i/>
        </w:rPr>
        <w:t>Artículo 20.</w:t>
      </w:r>
      <w:r w:rsidRPr="00906D6B">
        <w:rPr>
          <w:rFonts w:ascii="Palatino Linotype" w:hAnsi="Palatino Linotype"/>
          <w:i/>
        </w:rPr>
        <w:t xml:space="preserve"> Los expedientes de trámite concluido y los desclasificados se mantendrán íntegros por un </w:t>
      </w:r>
      <w:r w:rsidRPr="00384130">
        <w:rPr>
          <w:rFonts w:ascii="Palatino Linotype" w:hAnsi="Palatino Linotype"/>
          <w:b/>
          <w:i/>
        </w:rPr>
        <w:t>periodo de dos años en los Archivos de Trámite de las Unidades Administrativas</w:t>
      </w:r>
      <w:r w:rsidRPr="00906D6B">
        <w:rPr>
          <w:rFonts w:ascii="Palatino Linotype" w:hAnsi="Palatino Linotype"/>
          <w:i/>
        </w:rPr>
        <w:t>. Cumplido este plazo se podrá proceder a su selección preliminar y transferencia al Archivo de Concentración.</w:t>
      </w:r>
    </w:p>
    <w:p w14:paraId="647A4ED6" w14:textId="77777777" w:rsidR="00052D76" w:rsidRDefault="00052D76" w:rsidP="00052D76">
      <w:pPr>
        <w:pStyle w:val="Sinespaciado"/>
        <w:spacing w:before="120" w:after="120"/>
        <w:ind w:left="567" w:right="567"/>
        <w:jc w:val="both"/>
        <w:rPr>
          <w:rFonts w:ascii="Palatino Linotype" w:hAnsi="Palatino Linotype"/>
          <w:i/>
        </w:rPr>
      </w:pPr>
      <w:r w:rsidRPr="00906D6B">
        <w:rPr>
          <w:rFonts w:ascii="Palatino Linotype" w:hAnsi="Palatino Linotype"/>
          <w:i/>
        </w:rPr>
        <w:t>El periodo señalado se computará a partir del día siguiente a la fecha del documento con el cual se dé por concluido el asunto pro el que los expedientes fueron creados.</w:t>
      </w:r>
    </w:p>
    <w:p w14:paraId="432F4733" w14:textId="77777777" w:rsidR="00052D76" w:rsidRPr="00906D6B" w:rsidRDefault="00052D76" w:rsidP="00052D76">
      <w:pPr>
        <w:pStyle w:val="Sinespaciado"/>
        <w:spacing w:before="120" w:after="120"/>
        <w:ind w:left="567" w:right="567"/>
        <w:jc w:val="both"/>
        <w:rPr>
          <w:rFonts w:ascii="Palatino Linotype" w:hAnsi="Palatino Linotype"/>
          <w:i/>
        </w:rPr>
      </w:pPr>
      <w:r>
        <w:rPr>
          <w:rFonts w:ascii="Palatino Linotype" w:hAnsi="Palatino Linotype"/>
          <w:i/>
        </w:rPr>
        <w:t>…</w:t>
      </w:r>
    </w:p>
    <w:p w14:paraId="07CB591B" w14:textId="77777777" w:rsidR="00052D76" w:rsidRPr="00906D6B" w:rsidRDefault="00052D76" w:rsidP="00052D76">
      <w:pPr>
        <w:pStyle w:val="Sinespaciado"/>
        <w:spacing w:before="120" w:after="120"/>
        <w:ind w:left="567" w:right="567"/>
        <w:jc w:val="both"/>
        <w:rPr>
          <w:rFonts w:ascii="Palatino Linotype" w:hAnsi="Palatino Linotype"/>
          <w:i/>
        </w:rPr>
      </w:pPr>
      <w:r w:rsidRPr="00906D6B">
        <w:rPr>
          <w:rFonts w:ascii="Palatino Linotype" w:hAnsi="Palatino Linotype"/>
          <w:b/>
          <w:i/>
        </w:rPr>
        <w:t>Artículo 27.</w:t>
      </w:r>
      <w:r w:rsidRPr="00906D6B">
        <w:rPr>
          <w:rFonts w:ascii="Palatino Linotype" w:hAnsi="Palatino Linotype"/>
          <w:i/>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1F2611AA" w14:textId="77777777" w:rsidR="00052D76" w:rsidRPr="0031297F" w:rsidRDefault="00052D76" w:rsidP="00052D76">
      <w:pPr>
        <w:pStyle w:val="Sinespaciado"/>
        <w:numPr>
          <w:ilvl w:val="0"/>
          <w:numId w:val="36"/>
        </w:numPr>
        <w:spacing w:before="120" w:after="120"/>
        <w:ind w:right="567" w:hanging="720"/>
        <w:jc w:val="both"/>
        <w:rPr>
          <w:rFonts w:ascii="Palatino Linotype" w:hAnsi="Palatino Linotype"/>
          <w:b/>
          <w:i/>
        </w:rPr>
      </w:pPr>
      <w:r w:rsidRPr="0031297F">
        <w:rPr>
          <w:rFonts w:ascii="Palatino Linotype" w:hAnsi="Palatino Linotype"/>
          <w:b/>
          <w:i/>
        </w:rPr>
        <w:lastRenderedPageBreak/>
        <w:t>6 años para expedientes con información administrativa;</w:t>
      </w:r>
    </w:p>
    <w:p w14:paraId="12806AB9" w14:textId="77777777" w:rsidR="00052D76" w:rsidRPr="0031297F" w:rsidRDefault="00052D76" w:rsidP="00052D76">
      <w:pPr>
        <w:pStyle w:val="Sinespaciado"/>
        <w:numPr>
          <w:ilvl w:val="0"/>
          <w:numId w:val="36"/>
        </w:numPr>
        <w:spacing w:before="120" w:after="120"/>
        <w:ind w:right="567" w:hanging="720"/>
        <w:jc w:val="both"/>
        <w:rPr>
          <w:rFonts w:ascii="Palatino Linotype" w:hAnsi="Palatino Linotype"/>
          <w:i/>
        </w:rPr>
      </w:pPr>
      <w:r w:rsidRPr="0031297F">
        <w:rPr>
          <w:rFonts w:ascii="Palatino Linotype" w:hAnsi="Palatino Linotype"/>
          <w:i/>
        </w:rPr>
        <w:t>6 años como mínimo para expedientes con información fiscal y presupuestal contable;</w:t>
      </w:r>
    </w:p>
    <w:p w14:paraId="638AE504" w14:textId="77777777" w:rsidR="00052D76" w:rsidRPr="00906D6B" w:rsidRDefault="00052D76" w:rsidP="00052D76">
      <w:pPr>
        <w:pStyle w:val="Sinespaciado"/>
        <w:numPr>
          <w:ilvl w:val="0"/>
          <w:numId w:val="36"/>
        </w:numPr>
        <w:spacing w:before="120" w:after="120"/>
        <w:ind w:right="567" w:hanging="720"/>
        <w:jc w:val="both"/>
        <w:rPr>
          <w:rFonts w:ascii="Palatino Linotype" w:hAnsi="Palatino Linotype"/>
          <w:i/>
        </w:rPr>
      </w:pPr>
      <w:r w:rsidRPr="00906D6B">
        <w:rPr>
          <w:rFonts w:ascii="Palatino Linotype" w:hAnsi="Palatino Linotype"/>
          <w:i/>
        </w:rPr>
        <w:t>12 años como mínimo para expedientes con información jurídico-legal, obra pública y activo fijo; y</w:t>
      </w:r>
    </w:p>
    <w:p w14:paraId="6280B1ED" w14:textId="77777777" w:rsidR="00052D76" w:rsidRPr="00906D6B" w:rsidRDefault="00052D76" w:rsidP="00052D76">
      <w:pPr>
        <w:pStyle w:val="Sinespaciado"/>
        <w:numPr>
          <w:ilvl w:val="0"/>
          <w:numId w:val="36"/>
        </w:numPr>
        <w:spacing w:before="120" w:after="120"/>
        <w:ind w:right="567" w:hanging="720"/>
        <w:jc w:val="both"/>
        <w:rPr>
          <w:rFonts w:ascii="Palatino Linotype" w:hAnsi="Palatino Linotype"/>
        </w:rPr>
      </w:pPr>
      <w:r w:rsidRPr="00906D6B">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14:paraId="7E36CB61" w14:textId="77777777" w:rsidR="00052D76" w:rsidRPr="0014444E" w:rsidRDefault="00052D76" w:rsidP="00052D76">
      <w:pPr>
        <w:pStyle w:val="Sinespaciado"/>
        <w:numPr>
          <w:ilvl w:val="0"/>
          <w:numId w:val="36"/>
        </w:numPr>
        <w:spacing w:before="120" w:after="120"/>
        <w:ind w:right="567" w:hanging="720"/>
        <w:jc w:val="both"/>
        <w:rPr>
          <w:rFonts w:ascii="Palatino Linotype" w:hAnsi="Palatino Linotype"/>
        </w:rPr>
      </w:pPr>
      <w:r w:rsidRPr="00906D6B">
        <w:rPr>
          <w:rFonts w:ascii="Palatino Linotype" w:hAnsi="Palatino Linotype"/>
          <w:i/>
        </w:rPr>
        <w:t>Cuando las Unidades Administrativas no indique el plazo de conservación precaucional de sus expedientes en el Inventario correspondiente, los Archivos de Concentración podrán rechazar la transferencia de los expedientes.</w:t>
      </w:r>
      <w:r>
        <w:rPr>
          <w:rFonts w:ascii="Palatino Linotype" w:hAnsi="Palatino Linotype"/>
          <w:i/>
        </w:rPr>
        <w:t>”</w:t>
      </w:r>
    </w:p>
    <w:p w14:paraId="172532DD" w14:textId="77777777" w:rsidR="00052D76" w:rsidRPr="00906D6B" w:rsidRDefault="00052D76" w:rsidP="00052D76">
      <w:pPr>
        <w:pStyle w:val="Sinespaciado"/>
        <w:spacing w:before="120" w:after="120"/>
        <w:ind w:left="1287" w:right="567"/>
        <w:jc w:val="both"/>
        <w:rPr>
          <w:rFonts w:ascii="Palatino Linotype" w:hAnsi="Palatino Linotype"/>
        </w:rPr>
      </w:pPr>
    </w:p>
    <w:p w14:paraId="091D0E0C" w14:textId="77777777" w:rsidR="00052D76" w:rsidRDefault="00052D76" w:rsidP="00052D76">
      <w:pPr>
        <w:pStyle w:val="Sinespaciado"/>
        <w:spacing w:line="360" w:lineRule="auto"/>
        <w:jc w:val="both"/>
        <w:rPr>
          <w:rFonts w:ascii="Palatino Linotype" w:hAnsi="Palatino Linotype"/>
        </w:rPr>
      </w:pPr>
      <w:r w:rsidRPr="00906D6B">
        <w:rPr>
          <w:rFonts w:ascii="Palatino Linotype" w:hAnsi="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3AB099F5" w14:textId="77777777" w:rsidR="00052D76" w:rsidRDefault="00052D76" w:rsidP="00052D76">
      <w:pPr>
        <w:pStyle w:val="Sinespaciado"/>
        <w:spacing w:line="360" w:lineRule="auto"/>
        <w:jc w:val="both"/>
        <w:rPr>
          <w:rFonts w:ascii="Palatino Linotype" w:hAnsi="Palatino Linotype"/>
        </w:rPr>
      </w:pPr>
    </w:p>
    <w:p w14:paraId="240F1D4E" w14:textId="77777777" w:rsidR="00052D76" w:rsidRDefault="00052D76" w:rsidP="00052D76">
      <w:pPr>
        <w:pStyle w:val="Sinespaciado"/>
        <w:spacing w:line="360" w:lineRule="auto"/>
        <w:jc w:val="both"/>
        <w:rPr>
          <w:rFonts w:ascii="Palatino Linotype" w:hAnsi="Palatino Linotype"/>
        </w:rPr>
      </w:pPr>
      <w:r>
        <w:rPr>
          <w:rFonts w:ascii="Palatino Linotype" w:hAnsi="Palatino Linotype"/>
        </w:rPr>
        <w:t>Bajo este contexto, el periodo se encuentra delimitado a que la información solicitada sea por ocho años anteriores a la fecha de solicitud.</w:t>
      </w:r>
    </w:p>
    <w:p w14:paraId="72E3EFE2" w14:textId="77777777" w:rsidR="00052D76" w:rsidRDefault="00052D76" w:rsidP="00052D76"/>
    <w:p w14:paraId="36FAE299" w14:textId="1981C643" w:rsidR="00D736FD" w:rsidRDefault="00052D76" w:rsidP="00FD688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Luego entonces la información que remitió el Sujeto Obligado en el alcance al informe justificado, colma parcialmente lo requerido, como se muestra a continuación:</w:t>
      </w:r>
    </w:p>
    <w:p w14:paraId="1C4F13D9" w14:textId="77777777" w:rsidR="00052D76" w:rsidRDefault="00052D76" w:rsidP="00FD688C">
      <w:pPr>
        <w:spacing w:after="0" w:line="360" w:lineRule="auto"/>
        <w:jc w:val="both"/>
        <w:rPr>
          <w:rFonts w:ascii="Palatino Linotype" w:eastAsia="Times New Roman" w:hAnsi="Palatino Linotype" w:cs="Times New Roman"/>
          <w:sz w:val="24"/>
          <w:szCs w:val="24"/>
          <w:lang w:eastAsia="es-MX"/>
        </w:rPr>
      </w:pPr>
    </w:p>
    <w:p w14:paraId="27771EED" w14:textId="77777777" w:rsidR="00B877C8" w:rsidRPr="00B877C8" w:rsidRDefault="00B877C8" w:rsidP="00FD688C">
      <w:pPr>
        <w:spacing w:after="0" w:line="360" w:lineRule="auto"/>
        <w:jc w:val="both"/>
        <w:rPr>
          <w:rFonts w:ascii="Palatino Linotype" w:eastAsia="Times New Roman" w:hAnsi="Palatino Linotype" w:cs="Times New Roman"/>
          <w:sz w:val="24"/>
          <w:szCs w:val="24"/>
          <w:lang w:eastAsia="es-MX"/>
        </w:rPr>
      </w:pPr>
    </w:p>
    <w:p w14:paraId="040C0824" w14:textId="78BB7FFC" w:rsidR="00BE3CD5" w:rsidRDefault="00052D76" w:rsidP="00BE3CD5">
      <w:pPr>
        <w:spacing w:after="0" w:line="360" w:lineRule="auto"/>
        <w:jc w:val="center"/>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147A648F" wp14:editId="62E7FC00">
            <wp:extent cx="5009321" cy="6473908"/>
            <wp:effectExtent l="190500" t="190500" r="191770" b="1936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26" t="10060" r="34296" b="15089"/>
                    <a:stretch/>
                  </pic:blipFill>
                  <pic:spPr bwMode="auto">
                    <a:xfrm>
                      <a:off x="0" y="0"/>
                      <a:ext cx="5024137" cy="64930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29EDA4" w14:textId="47806757" w:rsidR="00C448FC" w:rsidRPr="00BE3CD5" w:rsidRDefault="00BE3CD5" w:rsidP="00BE3CD5">
      <w:pPr>
        <w:jc w:val="right"/>
        <w:rPr>
          <w:rFonts w:ascii="Palatino Linotype" w:eastAsia="Times New Roman" w:hAnsi="Palatino Linotype" w:cs="Times New Roman"/>
          <w:i/>
          <w:sz w:val="24"/>
          <w:szCs w:val="24"/>
          <w:lang w:eastAsia="es-MX"/>
        </w:rPr>
      </w:pPr>
      <w:r w:rsidRPr="00BE3CD5">
        <w:rPr>
          <w:rFonts w:ascii="Palatino Linotype" w:eastAsia="Times New Roman" w:hAnsi="Palatino Linotype" w:cs="Times New Roman"/>
          <w:i/>
          <w:sz w:val="24"/>
          <w:szCs w:val="24"/>
          <w:lang w:eastAsia="es-MX"/>
        </w:rPr>
        <w:t>Cuadro 1.</w:t>
      </w:r>
    </w:p>
    <w:p w14:paraId="2A28BC08" w14:textId="2D5348BE" w:rsidR="00C448FC" w:rsidRDefault="00052D76" w:rsidP="00FD688C">
      <w:pPr>
        <w:spacing w:after="0" w:line="360" w:lineRule="auto"/>
        <w:jc w:val="both"/>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6F1A78FD" wp14:editId="23B9ACB4">
            <wp:extent cx="5414839" cy="2106593"/>
            <wp:effectExtent l="190500" t="190500" r="186055" b="1987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17" t="51039" r="25594" b="14110"/>
                    <a:stretch/>
                  </pic:blipFill>
                  <pic:spPr bwMode="auto">
                    <a:xfrm>
                      <a:off x="0" y="0"/>
                      <a:ext cx="5445264" cy="21184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515AB4F" w14:textId="724A5278" w:rsidR="00BE3CD5" w:rsidRPr="00BE3CD5" w:rsidRDefault="00BE3CD5" w:rsidP="00BE3CD5">
      <w:pPr>
        <w:jc w:val="right"/>
        <w:rPr>
          <w:rFonts w:ascii="Palatino Linotype" w:eastAsia="Times New Roman" w:hAnsi="Palatino Linotype" w:cs="Times New Roman"/>
          <w:i/>
          <w:sz w:val="24"/>
          <w:szCs w:val="24"/>
          <w:lang w:eastAsia="es-MX"/>
        </w:rPr>
      </w:pPr>
      <w:r>
        <w:rPr>
          <w:rFonts w:ascii="Palatino Linotype" w:eastAsia="Times New Roman" w:hAnsi="Palatino Linotype" w:cs="Times New Roman"/>
          <w:sz w:val="14"/>
          <w:szCs w:val="24"/>
          <w:lang w:eastAsia="es-MX"/>
        </w:rPr>
        <w:tab/>
      </w:r>
      <w:r w:rsidRPr="00BE3CD5">
        <w:rPr>
          <w:rFonts w:ascii="Palatino Linotype" w:eastAsia="Times New Roman" w:hAnsi="Palatino Linotype" w:cs="Times New Roman"/>
          <w:i/>
          <w:sz w:val="24"/>
          <w:szCs w:val="24"/>
          <w:lang w:eastAsia="es-MX"/>
        </w:rPr>
        <w:t>Cuadro 2.</w:t>
      </w:r>
    </w:p>
    <w:p w14:paraId="77C24DA7" w14:textId="298DEEFA" w:rsidR="00C448FC" w:rsidRPr="00CC6BDE" w:rsidRDefault="00C448FC" w:rsidP="00BE3CD5">
      <w:pPr>
        <w:tabs>
          <w:tab w:val="left" w:pos="5034"/>
        </w:tabs>
        <w:spacing w:after="0" w:line="360" w:lineRule="auto"/>
        <w:jc w:val="both"/>
        <w:rPr>
          <w:rFonts w:ascii="Palatino Linotype" w:eastAsia="Times New Roman" w:hAnsi="Palatino Linotype" w:cs="Times New Roman"/>
          <w:sz w:val="14"/>
          <w:szCs w:val="24"/>
          <w:lang w:eastAsia="es-MX"/>
        </w:rPr>
      </w:pPr>
    </w:p>
    <w:p w14:paraId="7429FC32" w14:textId="51BDB30B" w:rsidR="00C448FC" w:rsidRDefault="00CC6BDE" w:rsidP="00FD688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De la imagen anterior, se advierte que se encuentra la información correspondiente a dos mil diez a dos mil diecisiete, respecto de Rectores, Directores, y Jefes de Departamento y por lo que respecta a dos mil diecisiete y dos mil dieciocho, el Sujeto Obligado remitió mediante lo siguiente:</w:t>
      </w:r>
    </w:p>
    <w:p w14:paraId="09BD062D" w14:textId="06F0692D" w:rsidR="00C448FC" w:rsidRDefault="00CC6BDE" w:rsidP="00FD688C">
      <w:pPr>
        <w:spacing w:after="0" w:line="360" w:lineRule="auto"/>
        <w:jc w:val="both"/>
        <w:rPr>
          <w:rFonts w:ascii="Palatino Linotype" w:eastAsia="Times New Roman" w:hAnsi="Palatino Linotype" w:cs="Times New Roman"/>
          <w:sz w:val="24"/>
          <w:szCs w:val="24"/>
          <w:lang w:eastAsia="es-MX"/>
        </w:rPr>
      </w:pPr>
      <w:r>
        <w:rPr>
          <w:noProof/>
          <w:lang w:eastAsia="es-MX"/>
        </w:rPr>
        <w:drawing>
          <wp:inline distT="0" distB="0" distL="0" distR="0" wp14:anchorId="4FFF8A3C" wp14:editId="1967040E">
            <wp:extent cx="5403045" cy="1327868"/>
            <wp:effectExtent l="190500" t="190500" r="198120" b="1962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01" t="47358" r="18142" b="24175"/>
                    <a:stretch/>
                  </pic:blipFill>
                  <pic:spPr bwMode="auto">
                    <a:xfrm>
                      <a:off x="0" y="0"/>
                      <a:ext cx="5428473" cy="13341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8566C10" w14:textId="6FDA3043" w:rsidR="00BE3CD5" w:rsidRPr="00BE3CD5" w:rsidRDefault="00BE3CD5" w:rsidP="00BE3CD5">
      <w:pPr>
        <w:jc w:val="right"/>
        <w:rPr>
          <w:rFonts w:ascii="Palatino Linotype" w:eastAsia="Times New Roman" w:hAnsi="Palatino Linotype" w:cs="Times New Roman"/>
          <w:i/>
          <w:sz w:val="24"/>
          <w:szCs w:val="24"/>
          <w:lang w:eastAsia="es-MX"/>
        </w:rPr>
      </w:pPr>
      <w:r w:rsidRPr="00BE3CD5">
        <w:rPr>
          <w:rFonts w:ascii="Palatino Linotype" w:eastAsia="Times New Roman" w:hAnsi="Palatino Linotype" w:cs="Times New Roman"/>
          <w:i/>
          <w:sz w:val="24"/>
          <w:szCs w:val="24"/>
          <w:lang w:eastAsia="es-MX"/>
        </w:rPr>
        <w:t>Cuadro 3.</w:t>
      </w:r>
    </w:p>
    <w:p w14:paraId="284ACAE5" w14:textId="77777777" w:rsidR="00BE3CD5" w:rsidRDefault="00BE3CD5" w:rsidP="00FD688C">
      <w:pPr>
        <w:spacing w:after="0" w:line="360" w:lineRule="auto"/>
        <w:jc w:val="both"/>
        <w:rPr>
          <w:rFonts w:ascii="Palatino Linotype" w:eastAsia="Times New Roman" w:hAnsi="Palatino Linotype" w:cs="Times New Roman"/>
          <w:sz w:val="24"/>
          <w:szCs w:val="24"/>
          <w:lang w:eastAsia="es-MX"/>
        </w:rPr>
      </w:pPr>
    </w:p>
    <w:p w14:paraId="2D8033C3" w14:textId="67C9685F" w:rsidR="00EB6688" w:rsidRDefault="00CC6BDE" w:rsidP="00EB6688">
      <w:pPr>
        <w:spacing w:after="0" w:line="360" w:lineRule="auto"/>
        <w:ind w:right="141"/>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De la comparación de la información apreciamos que en los primero dos recuadros no se aprecia la forma de terminación laboral, si fue por renuncia o despido y al </w:t>
      </w:r>
      <w:r>
        <w:rPr>
          <w:rFonts w:ascii="Palatino Linotype" w:eastAsia="Times New Roman" w:hAnsi="Palatino Linotype" w:cs="Times New Roman"/>
          <w:sz w:val="24"/>
          <w:szCs w:val="24"/>
          <w:lang w:eastAsia="es-MX"/>
        </w:rPr>
        <w:lastRenderedPageBreak/>
        <w:t xml:space="preserve">advertir en el segundo recuadro, que si cuenta con la información, </w:t>
      </w:r>
      <w:r w:rsidR="00EB6688">
        <w:rPr>
          <w:rFonts w:ascii="Palatino Linotype" w:eastAsia="Times New Roman" w:hAnsi="Palatino Linotype" w:cs="Times New Roman"/>
          <w:sz w:val="24"/>
          <w:szCs w:val="24"/>
          <w:lang w:eastAsia="es-MX"/>
        </w:rPr>
        <w:t xml:space="preserve">en este sentido al advertir que en efecto el Sujeto Obligado si cuenta con la información al respecto, toda vez que </w:t>
      </w:r>
      <w:r w:rsidR="00EB6688" w:rsidRPr="00A216CC">
        <w:rPr>
          <w:rFonts w:ascii="Palatino Linotype" w:eastAsia="Times New Roman" w:hAnsi="Palatino Linotype" w:cs="Times New Roman"/>
          <w:sz w:val="24"/>
          <w:szCs w:val="24"/>
          <w:lang w:eastAsia="es-MX"/>
        </w:rPr>
        <w:t xml:space="preserve">acepta tácitamente que posee y administra la información requerida </w:t>
      </w:r>
      <w:r w:rsidR="00EB6688">
        <w:rPr>
          <w:rFonts w:ascii="Palatino Linotype" w:eastAsia="Times New Roman" w:hAnsi="Palatino Linotype" w:cs="Times New Roman"/>
          <w:sz w:val="24"/>
          <w:szCs w:val="24"/>
          <w:lang w:eastAsia="es-MX"/>
        </w:rPr>
        <w:t>del requerimiento solicitado,</w:t>
      </w:r>
      <w:r w:rsidR="00EB6688"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sidR="00EB6688">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por lo tanto de este punto en particular deberá emitir el documento en donde conste la forma en que se terminó</w:t>
      </w:r>
      <w:r w:rsidR="00102CE6">
        <w:rPr>
          <w:rFonts w:ascii="Palatino Linotype" w:eastAsia="Times New Roman" w:hAnsi="Palatino Linotype" w:cs="Times New Roman"/>
          <w:sz w:val="24"/>
          <w:szCs w:val="24"/>
          <w:lang w:eastAsia="es-MX"/>
        </w:rPr>
        <w:t xml:space="preserve"> la relación laboral.</w:t>
      </w:r>
    </w:p>
    <w:p w14:paraId="0221DA89" w14:textId="77777777" w:rsidR="00102CE6" w:rsidRDefault="00102CE6" w:rsidP="00EB6688">
      <w:pPr>
        <w:spacing w:after="0" w:line="360" w:lineRule="auto"/>
        <w:ind w:right="141"/>
        <w:jc w:val="both"/>
        <w:rPr>
          <w:rFonts w:ascii="Palatino Linotype" w:eastAsia="Times New Roman" w:hAnsi="Palatino Linotype" w:cs="Times New Roman"/>
          <w:sz w:val="24"/>
          <w:szCs w:val="24"/>
          <w:lang w:eastAsia="es-MX"/>
        </w:rPr>
      </w:pPr>
    </w:p>
    <w:p w14:paraId="34B603F8" w14:textId="5A2991F4" w:rsidR="00102CE6" w:rsidRDefault="00102CE6" w:rsidP="00EB6688">
      <w:pPr>
        <w:spacing w:after="0" w:line="360" w:lineRule="auto"/>
        <w:ind w:right="141"/>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Para el caso de que el documento que entregue el Sujeto Obligado contenga datos personales, deberá realizar la versión pública correspondiente.</w:t>
      </w:r>
    </w:p>
    <w:p w14:paraId="21C13889" w14:textId="77777777" w:rsidR="00EB6688" w:rsidRDefault="00EB6688" w:rsidP="00FD688C">
      <w:pPr>
        <w:spacing w:after="0" w:line="360" w:lineRule="auto"/>
        <w:jc w:val="both"/>
        <w:rPr>
          <w:rFonts w:ascii="Palatino Linotype" w:eastAsia="Times New Roman" w:hAnsi="Palatino Linotype" w:cs="Times New Roman"/>
          <w:sz w:val="24"/>
          <w:szCs w:val="24"/>
          <w:lang w:eastAsia="es-MX"/>
        </w:rPr>
      </w:pPr>
    </w:p>
    <w:p w14:paraId="5DCE945A" w14:textId="1DAD8972" w:rsidR="00CC6BDE" w:rsidRDefault="00CC6BDE" w:rsidP="00FD688C">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 xml:space="preserve">Ahora bien por lo que respecta al contralor, el Sujeto Obligado remitió </w:t>
      </w:r>
      <w:r>
        <w:rPr>
          <w:rFonts w:ascii="Palatino Linotype" w:hAnsi="Palatino Linotype" w:cs="Arial"/>
          <w:sz w:val="24"/>
          <w:szCs w:val="24"/>
        </w:rPr>
        <w:t>el oficio 25BL14002/824/2018 de fecha trece de septiembre de dos mil dieciocho, en donde la Jefa de Departamento de Recursos Humanos y Materiales, menciona lo siguiente:</w:t>
      </w:r>
    </w:p>
    <w:p w14:paraId="0DA568AE" w14:textId="77777777" w:rsidR="00CC6BDE" w:rsidRPr="00CC6BDE" w:rsidRDefault="00CC6BDE" w:rsidP="00FD688C">
      <w:pPr>
        <w:spacing w:after="0" w:line="360" w:lineRule="auto"/>
        <w:jc w:val="both"/>
        <w:rPr>
          <w:rFonts w:ascii="Palatino Linotype" w:hAnsi="Palatino Linotype" w:cs="Arial"/>
          <w:sz w:val="14"/>
          <w:szCs w:val="24"/>
        </w:rPr>
      </w:pPr>
    </w:p>
    <w:p w14:paraId="257E90AA" w14:textId="4DAB7B77" w:rsidR="00CC6BDE" w:rsidRDefault="00CC6BDE" w:rsidP="00FD688C">
      <w:pPr>
        <w:spacing w:after="0" w:line="360" w:lineRule="auto"/>
        <w:jc w:val="both"/>
        <w:rPr>
          <w:rFonts w:ascii="Palatino Linotype" w:eastAsia="Times New Roman" w:hAnsi="Palatino Linotype" w:cs="Times New Roman"/>
          <w:sz w:val="24"/>
          <w:szCs w:val="24"/>
          <w:lang w:eastAsia="es-MX"/>
        </w:rPr>
      </w:pPr>
      <w:r>
        <w:rPr>
          <w:noProof/>
          <w:lang w:eastAsia="es-MX"/>
        </w:rPr>
        <w:drawing>
          <wp:inline distT="0" distB="0" distL="0" distR="0" wp14:anchorId="46AC6EB4" wp14:editId="5AEA1A28">
            <wp:extent cx="5453124" cy="1033669"/>
            <wp:effectExtent l="190500" t="190500" r="186055" b="1860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639" t="50303" r="23117" b="32765"/>
                    <a:stretch/>
                  </pic:blipFill>
                  <pic:spPr bwMode="auto">
                    <a:xfrm>
                      <a:off x="0" y="0"/>
                      <a:ext cx="5474407" cy="103770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953F6A" w14:textId="6A6289E8" w:rsidR="00BE3CD5" w:rsidRPr="00BE3CD5" w:rsidRDefault="00BE3CD5" w:rsidP="00BE3CD5">
      <w:pPr>
        <w:jc w:val="right"/>
        <w:rPr>
          <w:rFonts w:ascii="Palatino Linotype" w:eastAsia="Times New Roman" w:hAnsi="Palatino Linotype" w:cs="Times New Roman"/>
          <w:i/>
          <w:sz w:val="24"/>
          <w:szCs w:val="24"/>
          <w:lang w:eastAsia="es-MX"/>
        </w:rPr>
      </w:pPr>
      <w:r>
        <w:rPr>
          <w:noProof/>
          <w:lang w:eastAsia="es-MX"/>
        </w:rPr>
        <w:tab/>
      </w:r>
      <w:r w:rsidRPr="00BE3CD5">
        <w:rPr>
          <w:rFonts w:ascii="Palatino Linotype" w:eastAsia="Times New Roman" w:hAnsi="Palatino Linotype" w:cs="Times New Roman"/>
          <w:i/>
          <w:sz w:val="24"/>
          <w:szCs w:val="24"/>
          <w:lang w:eastAsia="es-MX"/>
        </w:rPr>
        <w:t>Cuadro 4.</w:t>
      </w:r>
    </w:p>
    <w:p w14:paraId="385B0A11" w14:textId="179E00E6" w:rsidR="00BE3CD5" w:rsidRPr="00BE3CD5" w:rsidRDefault="00BE3CD5" w:rsidP="00BE3CD5">
      <w:pPr>
        <w:tabs>
          <w:tab w:val="left" w:pos="6511"/>
        </w:tabs>
        <w:spacing w:line="360" w:lineRule="auto"/>
        <w:jc w:val="both"/>
        <w:rPr>
          <w:noProof/>
          <w:sz w:val="2"/>
          <w:lang w:eastAsia="es-MX"/>
        </w:rPr>
      </w:pPr>
    </w:p>
    <w:p w14:paraId="38C7A701" w14:textId="49413598" w:rsidR="00BE3CD5" w:rsidRDefault="00BE3CD5" w:rsidP="00BE3CD5">
      <w:pPr>
        <w:spacing w:line="360" w:lineRule="auto"/>
        <w:jc w:val="both"/>
        <w:rPr>
          <w:rFonts w:ascii="Palatino Linotype" w:eastAsia="Times New Roman" w:hAnsi="Palatino Linotype" w:cs="Times New Roman"/>
          <w:sz w:val="24"/>
          <w:szCs w:val="24"/>
          <w:lang w:eastAsia="es-MX"/>
        </w:rPr>
      </w:pPr>
      <w:r>
        <w:rPr>
          <w:noProof/>
          <w:lang w:eastAsia="es-MX"/>
        </w:rPr>
        <w:drawing>
          <wp:inline distT="0" distB="0" distL="0" distR="0" wp14:anchorId="65B1D46B" wp14:editId="652F3DD4">
            <wp:extent cx="5406887" cy="1611219"/>
            <wp:effectExtent l="190500" t="190500" r="194310" b="1987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91" t="28219" r="24637" b="46261"/>
                    <a:stretch/>
                  </pic:blipFill>
                  <pic:spPr bwMode="auto">
                    <a:xfrm>
                      <a:off x="0" y="0"/>
                      <a:ext cx="5436388" cy="16200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25C1F7" w14:textId="5A1BE825" w:rsidR="00BE3CD5" w:rsidRPr="00BE3CD5" w:rsidRDefault="00BE3CD5" w:rsidP="00BE3CD5">
      <w:pPr>
        <w:jc w:val="right"/>
        <w:rPr>
          <w:rFonts w:ascii="Palatino Linotype" w:eastAsia="Times New Roman" w:hAnsi="Palatino Linotype" w:cs="Times New Roman"/>
          <w:i/>
          <w:sz w:val="24"/>
          <w:szCs w:val="24"/>
          <w:lang w:eastAsia="es-MX"/>
        </w:rPr>
      </w:pPr>
      <w:r w:rsidRPr="00BE3CD5">
        <w:rPr>
          <w:rFonts w:ascii="Palatino Linotype" w:eastAsia="Times New Roman" w:hAnsi="Palatino Linotype" w:cs="Times New Roman"/>
          <w:i/>
          <w:sz w:val="24"/>
          <w:szCs w:val="24"/>
          <w:lang w:eastAsia="es-MX"/>
        </w:rPr>
        <w:t>Cuadro 5.</w:t>
      </w:r>
    </w:p>
    <w:p w14:paraId="61517C98" w14:textId="77777777" w:rsidR="00BE3CD5" w:rsidRPr="00BE3CD5" w:rsidRDefault="00BE3CD5" w:rsidP="00BE3CD5">
      <w:pPr>
        <w:spacing w:line="360" w:lineRule="auto"/>
        <w:jc w:val="both"/>
        <w:rPr>
          <w:rFonts w:ascii="Palatino Linotype" w:eastAsia="Times New Roman" w:hAnsi="Palatino Linotype" w:cs="Times New Roman"/>
          <w:sz w:val="10"/>
          <w:szCs w:val="24"/>
          <w:lang w:eastAsia="es-MX"/>
        </w:rPr>
      </w:pPr>
    </w:p>
    <w:p w14:paraId="5E5EA967" w14:textId="22FF45F8" w:rsidR="00BE3CD5" w:rsidRDefault="00BE3CD5" w:rsidP="00BE3CD5">
      <w:pPr>
        <w:spacing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Del servidor público que fungió como contralor en el año 2017 se aprecia en el cuadro 3, su terminación laboral fue por renuncia </w:t>
      </w:r>
      <w:r w:rsidR="00C05B76">
        <w:rPr>
          <w:rFonts w:ascii="Palatino Linotype" w:eastAsia="Times New Roman" w:hAnsi="Palatino Linotype" w:cs="Times New Roman"/>
          <w:sz w:val="24"/>
          <w:szCs w:val="24"/>
          <w:lang w:eastAsia="es-MX"/>
        </w:rPr>
        <w:t>y por lo que respecta al Contralor Santamarina Ramírez Alberto, en la página de IPOMEX, del Sujeto Obligado se encuentra establecidas la obligaciones comunes de transparencia, fundamentadas en el artículo 92</w:t>
      </w:r>
      <w:r w:rsidR="00C05B76">
        <w:rPr>
          <w:rStyle w:val="Refdenotaalpie"/>
          <w:rFonts w:ascii="Palatino Linotype" w:eastAsia="Times New Roman" w:hAnsi="Palatino Linotype" w:cs="Times New Roman"/>
          <w:sz w:val="24"/>
          <w:szCs w:val="24"/>
          <w:lang w:eastAsia="es-MX"/>
        </w:rPr>
        <w:footnoteReference w:id="2"/>
      </w:r>
      <w:r w:rsidR="00C05B76">
        <w:rPr>
          <w:rFonts w:ascii="Palatino Linotype" w:eastAsia="Times New Roman" w:hAnsi="Palatino Linotype" w:cs="Times New Roman"/>
          <w:sz w:val="24"/>
          <w:szCs w:val="24"/>
          <w:lang w:eastAsia="es-MX"/>
        </w:rPr>
        <w:t xml:space="preserve"> fracción VII, de la Ley de Transparencia Local, como a continuación se muestra:</w:t>
      </w:r>
    </w:p>
    <w:p w14:paraId="3D73EAB0" w14:textId="6B6FCE6D" w:rsidR="00C05B76" w:rsidRDefault="00C05B76" w:rsidP="00BE3CD5">
      <w:pPr>
        <w:spacing w:line="360" w:lineRule="auto"/>
        <w:jc w:val="both"/>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3B4F1FAA" wp14:editId="50C41C0C">
            <wp:extent cx="5216055" cy="3524363"/>
            <wp:effectExtent l="190500" t="190500" r="194310" b="1905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22" t="12269" r="36914" b="38645"/>
                    <a:stretch/>
                  </pic:blipFill>
                  <pic:spPr bwMode="auto">
                    <a:xfrm>
                      <a:off x="0" y="0"/>
                      <a:ext cx="5225638" cy="35308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6B503BC" w14:textId="77777777" w:rsidR="008E4892" w:rsidRDefault="00C05B76" w:rsidP="008E4892">
      <w:pPr>
        <w:spacing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De acuerdo a lo anterior se aprecia que el Servidor Público se encuentra en el puesto </w:t>
      </w:r>
      <w:r w:rsidR="008E4892">
        <w:rPr>
          <w:rFonts w:ascii="Palatino Linotype" w:eastAsia="Times New Roman" w:hAnsi="Palatino Linotype" w:cs="Times New Roman"/>
          <w:sz w:val="24"/>
          <w:szCs w:val="24"/>
          <w:lang w:eastAsia="es-MX"/>
        </w:rPr>
        <w:t>de Contralor actualmente, por lo tanto este requerimiento se encuentra colmado.</w:t>
      </w:r>
    </w:p>
    <w:p w14:paraId="1C9029DC" w14:textId="746D7909" w:rsidR="00BE3CD5" w:rsidRDefault="00BE3CD5" w:rsidP="00BE3CD5">
      <w:pPr>
        <w:spacing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793FDD10" w14:textId="77777777" w:rsidR="002E08A6" w:rsidRDefault="002E08A6" w:rsidP="00BE3CD5">
      <w:pPr>
        <w:spacing w:after="0" w:line="240" w:lineRule="auto"/>
        <w:ind w:left="567" w:right="567"/>
        <w:jc w:val="both"/>
        <w:rPr>
          <w:rFonts w:ascii="Palatino Linotype" w:hAnsi="Palatino Linotype" w:cs="Arial"/>
          <w:b/>
          <w:i/>
        </w:rPr>
      </w:pPr>
    </w:p>
    <w:p w14:paraId="356D8083" w14:textId="77777777" w:rsidR="00BE3CD5" w:rsidRPr="009454DD" w:rsidRDefault="00BE3CD5" w:rsidP="00BE3CD5">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4E7E852" w14:textId="77777777" w:rsidR="00BE3CD5" w:rsidRPr="002E08A6" w:rsidRDefault="00BE3CD5" w:rsidP="00BE3CD5">
      <w:pPr>
        <w:spacing w:line="360" w:lineRule="auto"/>
        <w:jc w:val="both"/>
        <w:rPr>
          <w:rFonts w:ascii="Palatino Linotype" w:hAnsi="Palatino Linotype"/>
          <w:color w:val="000000"/>
          <w:sz w:val="16"/>
        </w:rPr>
      </w:pPr>
    </w:p>
    <w:p w14:paraId="0C2A8F3E" w14:textId="75C03AA1" w:rsidR="008E4892" w:rsidRDefault="008E4892" w:rsidP="008E4892">
      <w:pPr>
        <w:spacing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Por último, el punto referente a los apoyos secretariales, es preciso señalar que en los casos en que la información plasmada por el solicitante sea insuficiente, el Sujeto Obligado podrá solicitar aclaración, como lo establece el artículo 159</w:t>
      </w:r>
      <w:r>
        <w:rPr>
          <w:rStyle w:val="Refdenotaalpie"/>
          <w:rFonts w:ascii="Palatino Linotype" w:eastAsia="Times New Roman" w:hAnsi="Palatino Linotype" w:cs="Times New Roman"/>
          <w:sz w:val="24"/>
          <w:szCs w:val="24"/>
          <w:lang w:eastAsia="es-MX"/>
        </w:rPr>
        <w:footnoteReference w:id="3"/>
      </w:r>
      <w:r>
        <w:rPr>
          <w:rFonts w:ascii="Palatino Linotype" w:eastAsia="Times New Roman" w:hAnsi="Palatino Linotype" w:cs="Times New Roman"/>
          <w:sz w:val="24"/>
          <w:szCs w:val="24"/>
          <w:lang w:eastAsia="es-MX"/>
        </w:rPr>
        <w:t xml:space="preserve"> de la Ley de Transparencia Local</w:t>
      </w:r>
      <w:r w:rsidR="002E08A6">
        <w:rPr>
          <w:rFonts w:ascii="Palatino Linotype" w:eastAsia="Times New Roman" w:hAnsi="Palatino Linotype" w:cs="Times New Roman"/>
          <w:sz w:val="24"/>
          <w:szCs w:val="24"/>
          <w:lang w:eastAsia="es-MX"/>
        </w:rPr>
        <w:t>.</w:t>
      </w:r>
    </w:p>
    <w:p w14:paraId="2210B36E" w14:textId="59CF1092" w:rsidR="002E08A6" w:rsidRDefault="002E08A6" w:rsidP="008E4892">
      <w:pPr>
        <w:spacing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No obstante, el Sujeto Obligado, menciono lo siguiente:</w:t>
      </w:r>
    </w:p>
    <w:p w14:paraId="555FDDDB" w14:textId="6748D66E" w:rsidR="002E08A6" w:rsidRDefault="002E08A6" w:rsidP="008E4892">
      <w:pPr>
        <w:spacing w:line="360" w:lineRule="auto"/>
        <w:jc w:val="both"/>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705726D4" wp14:editId="1A4D7429">
            <wp:extent cx="5351228" cy="902314"/>
            <wp:effectExtent l="190500" t="190500" r="192405" b="1841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637" t="45150" r="18423" b="37181"/>
                    <a:stretch/>
                  </pic:blipFill>
                  <pic:spPr bwMode="auto">
                    <a:xfrm>
                      <a:off x="0" y="0"/>
                      <a:ext cx="5412972" cy="9127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96311D" w14:textId="67D5063B" w:rsidR="002E08A6" w:rsidRDefault="00471336" w:rsidP="008E4892">
      <w:pPr>
        <w:spacing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Adjuntando los tabuladores correspondientes desde dos mil diez a dos mil diecisiete, en donde se muestra el sueldo que corresponde a los puestos de secretaria de rector, secretaria de director de área y secretaria de jefe de departamento, como se muestra a continuación:</w:t>
      </w:r>
    </w:p>
    <w:p w14:paraId="033BEB7D" w14:textId="04813143" w:rsidR="00471336" w:rsidRDefault="00471336" w:rsidP="008E4892">
      <w:pPr>
        <w:spacing w:line="360" w:lineRule="auto"/>
        <w:jc w:val="both"/>
        <w:rPr>
          <w:rFonts w:ascii="Palatino Linotype" w:eastAsia="Times New Roman" w:hAnsi="Palatino Linotype" w:cs="Times New Roman"/>
          <w:sz w:val="24"/>
          <w:szCs w:val="24"/>
          <w:lang w:eastAsia="es-MX"/>
        </w:rPr>
      </w:pPr>
      <w:r>
        <w:rPr>
          <w:noProof/>
          <w:lang w:eastAsia="es-MX"/>
        </w:rPr>
        <w:drawing>
          <wp:inline distT="0" distB="0" distL="0" distR="0" wp14:anchorId="6B4B9048" wp14:editId="2438C52D">
            <wp:extent cx="5295265" cy="1803173"/>
            <wp:effectExtent l="190500" t="190500" r="191135" b="1974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259" t="33617" r="22283" b="22570"/>
                    <a:stretch/>
                  </pic:blipFill>
                  <pic:spPr bwMode="auto">
                    <a:xfrm>
                      <a:off x="0" y="0"/>
                      <a:ext cx="5324800" cy="18132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006BDF8" w14:textId="131C7C68" w:rsidR="00C448FC" w:rsidRDefault="00471336" w:rsidP="00FD688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Aunado a ello, se adjuntó un listado con los servidores públicos que han ocupado el puesto de secretarias de rector, de directores de área y jefes de departamento, del año dos mil diez a dos mil diecisiete, como se muestra a continuación:</w:t>
      </w:r>
    </w:p>
    <w:p w14:paraId="2E196FDF" w14:textId="24266E7B" w:rsidR="00471336" w:rsidRDefault="00471336" w:rsidP="00471336">
      <w:pPr>
        <w:spacing w:after="0" w:line="360" w:lineRule="auto"/>
        <w:jc w:val="center"/>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7169335B" wp14:editId="3B8F9181">
            <wp:extent cx="4864719" cy="5335325"/>
            <wp:effectExtent l="190500" t="190500" r="184150" b="1892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25" t="11778" r="33327" b="22812"/>
                    <a:stretch/>
                  </pic:blipFill>
                  <pic:spPr bwMode="auto">
                    <a:xfrm>
                      <a:off x="0" y="0"/>
                      <a:ext cx="4874172" cy="53456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DCDDC01" w14:textId="0060AB38" w:rsidR="00471336" w:rsidRDefault="00471336" w:rsidP="0007585A">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No obstante, no se hizo referencia al área de contralor</w:t>
      </w:r>
      <w:r w:rsidR="0007585A">
        <w:rPr>
          <w:rFonts w:ascii="Palatino Linotype" w:eastAsia="Times New Roman" w:hAnsi="Palatino Linotype" w:cs="Times New Roman"/>
          <w:sz w:val="24"/>
          <w:szCs w:val="24"/>
          <w:lang w:eastAsia="es-MX"/>
        </w:rPr>
        <w:t>ía, si este desde su creación contó con apoyo secretarial, por lo que deberá pronunciarse al respecto, así mismo para el caso de alguna de las personas que fungen o fungieron como secretarias, deberá precisarse la cusa de su terminación, si esta fue por renuncia o despido.</w:t>
      </w:r>
    </w:p>
    <w:p w14:paraId="1CACA67B" w14:textId="77777777" w:rsidR="00102CE6" w:rsidRDefault="00102CE6" w:rsidP="0007585A">
      <w:pPr>
        <w:spacing w:after="0" w:line="360" w:lineRule="auto"/>
        <w:jc w:val="both"/>
        <w:rPr>
          <w:rFonts w:ascii="Palatino Linotype" w:eastAsia="Times New Roman" w:hAnsi="Palatino Linotype" w:cs="Times New Roman"/>
          <w:sz w:val="24"/>
          <w:szCs w:val="24"/>
          <w:lang w:eastAsia="es-MX"/>
        </w:rPr>
      </w:pPr>
    </w:p>
    <w:p w14:paraId="6D1C91EE" w14:textId="77777777" w:rsidR="00102CE6" w:rsidRPr="00D6154F" w:rsidRDefault="00102CE6" w:rsidP="00102CE6">
      <w:pPr>
        <w:pStyle w:val="Prrafodelista"/>
        <w:numPr>
          <w:ilvl w:val="0"/>
          <w:numId w:val="31"/>
        </w:numPr>
        <w:spacing w:line="360" w:lineRule="auto"/>
        <w:ind w:right="141"/>
        <w:jc w:val="both"/>
        <w:rPr>
          <w:rFonts w:ascii="Palatino Linotype" w:hAnsi="Palatino Linotype"/>
          <w:b/>
          <w:i/>
          <w:color w:val="000000"/>
        </w:rPr>
      </w:pPr>
      <w:r w:rsidRPr="00D6154F">
        <w:rPr>
          <w:rFonts w:ascii="Palatino Linotype" w:hAnsi="Palatino Linotype"/>
          <w:b/>
          <w:i/>
          <w:color w:val="000000"/>
        </w:rPr>
        <w:lastRenderedPageBreak/>
        <w:t>De la Versión Pública</w:t>
      </w:r>
    </w:p>
    <w:p w14:paraId="7C173B90" w14:textId="77777777" w:rsidR="00102CE6" w:rsidRPr="00D32F71" w:rsidRDefault="00102CE6" w:rsidP="00102CE6">
      <w:pPr>
        <w:spacing w:line="360" w:lineRule="auto"/>
        <w:ind w:left="709" w:right="141"/>
        <w:jc w:val="both"/>
        <w:rPr>
          <w:rFonts w:ascii="Palatino Linotype" w:hAnsi="Palatino Linotype"/>
          <w:b/>
          <w:i/>
          <w:color w:val="000000"/>
          <w:sz w:val="6"/>
        </w:rPr>
      </w:pPr>
    </w:p>
    <w:p w14:paraId="2254F6EE" w14:textId="48F7BAC3" w:rsidR="00102CE6" w:rsidRDefault="00102CE6" w:rsidP="00102CE6">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w:t>
      </w:r>
      <w:r>
        <w:rPr>
          <w:rFonts w:ascii="Palatino Linotype" w:hAnsi="Palatino Linotype" w:cs="Arial"/>
          <w:sz w:val="24"/>
          <w:szCs w:val="24"/>
        </w:rPr>
        <w:t xml:space="preserve">mentos que se ordena su entrega, para el caso de que contenga datos personales deberá realizar la clasificación de la información ya que </w:t>
      </w:r>
      <w:r w:rsidRPr="00822149">
        <w:rPr>
          <w:rFonts w:ascii="Palatino Linotype" w:hAnsi="Palatino Linotype" w:cs="Arial"/>
          <w:sz w:val="24"/>
          <w:szCs w:val="24"/>
        </w:rPr>
        <w:t>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3091C66E" w14:textId="77777777" w:rsidR="00102CE6" w:rsidRDefault="00102CE6" w:rsidP="00102CE6">
      <w:pPr>
        <w:spacing w:after="0" w:line="360" w:lineRule="auto"/>
        <w:jc w:val="both"/>
        <w:rPr>
          <w:rFonts w:ascii="Palatino Linotype" w:hAnsi="Palatino Linotype" w:cs="Arial"/>
          <w:sz w:val="24"/>
          <w:szCs w:val="24"/>
        </w:rPr>
      </w:pPr>
    </w:p>
    <w:p w14:paraId="637625C0" w14:textId="77777777" w:rsidR="00102CE6" w:rsidRPr="00542DCC"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46933501" w14:textId="77777777" w:rsidR="00102CE6" w:rsidRPr="00542DCC"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186543AD" w14:textId="77777777" w:rsidR="00102CE6" w:rsidRPr="00542DCC"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7FE2154B" w14:textId="77777777" w:rsidR="00102CE6"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1F57C919" w14:textId="77777777" w:rsidR="00102CE6"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05CA7876" w14:textId="77777777" w:rsidR="00102CE6" w:rsidRPr="00A31C1A"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37BF912" w14:textId="77777777" w:rsidR="00102CE6"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60EF5D8" w14:textId="77777777" w:rsidR="00102CE6" w:rsidRPr="00542DCC"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06FA0BD5" w14:textId="77777777" w:rsidR="00102CE6" w:rsidRDefault="00102CE6" w:rsidP="00102CE6">
      <w:pPr>
        <w:autoSpaceDE w:val="0"/>
        <w:autoSpaceDN w:val="0"/>
        <w:adjustRightInd w:val="0"/>
        <w:spacing w:after="0" w:line="276" w:lineRule="auto"/>
        <w:ind w:left="567" w:right="284"/>
        <w:jc w:val="both"/>
        <w:rPr>
          <w:rFonts w:ascii="Palatino Linotype" w:hAnsi="Palatino Linotype" w:cs="Arial"/>
          <w:i/>
          <w:szCs w:val="24"/>
        </w:rPr>
      </w:pPr>
    </w:p>
    <w:p w14:paraId="41A48BDF" w14:textId="77777777" w:rsidR="00102CE6" w:rsidRPr="00A31C1A" w:rsidRDefault="00102CE6" w:rsidP="00102CE6">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6096CB44" w14:textId="77777777" w:rsidR="00102CE6" w:rsidRDefault="00102CE6" w:rsidP="00102CE6">
      <w:pPr>
        <w:autoSpaceDE w:val="0"/>
        <w:autoSpaceDN w:val="0"/>
        <w:adjustRightInd w:val="0"/>
        <w:spacing w:after="0" w:line="276" w:lineRule="auto"/>
        <w:ind w:left="567" w:right="284"/>
        <w:jc w:val="both"/>
        <w:rPr>
          <w:rFonts w:ascii="Palatino Linotype" w:hAnsi="Palatino Linotype" w:cs="Arial"/>
          <w:b/>
          <w:i/>
          <w:szCs w:val="24"/>
        </w:rPr>
      </w:pPr>
    </w:p>
    <w:p w14:paraId="1400E711" w14:textId="77777777" w:rsidR="00102CE6" w:rsidRPr="00542DCC"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lastRenderedPageBreak/>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14:paraId="01AD3838" w14:textId="77777777" w:rsidR="00102CE6" w:rsidRPr="00542DCC"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6D5262EE" w14:textId="77777777" w:rsidR="00102CE6" w:rsidRPr="00542DCC"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0CAA3336" w14:textId="77777777" w:rsidR="00102CE6" w:rsidRPr="00542DCC"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787B54A3" w14:textId="77777777" w:rsidR="00102CE6" w:rsidRPr="00542DCC"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2E6AEFFF" w14:textId="77777777" w:rsidR="00102CE6" w:rsidRPr="007B1AB1" w:rsidRDefault="00102CE6" w:rsidP="00102CE6">
      <w:pPr>
        <w:autoSpaceDE w:val="0"/>
        <w:autoSpaceDN w:val="0"/>
        <w:adjustRightInd w:val="0"/>
        <w:spacing w:after="0" w:line="360" w:lineRule="auto"/>
        <w:jc w:val="both"/>
        <w:rPr>
          <w:rFonts w:ascii="Palatino Linotype" w:hAnsi="Palatino Linotype" w:cs="Arial"/>
          <w:sz w:val="24"/>
          <w:szCs w:val="24"/>
        </w:rPr>
      </w:pPr>
    </w:p>
    <w:p w14:paraId="5785CA00" w14:textId="77777777" w:rsidR="00102CE6" w:rsidRDefault="00102CE6" w:rsidP="00102CE6">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2A33CF7" w14:textId="77777777" w:rsidR="00102CE6" w:rsidRDefault="00102CE6" w:rsidP="00102CE6">
      <w:pPr>
        <w:autoSpaceDE w:val="0"/>
        <w:autoSpaceDN w:val="0"/>
        <w:adjustRightInd w:val="0"/>
        <w:spacing w:after="0" w:line="240" w:lineRule="auto"/>
        <w:ind w:left="567" w:right="284"/>
        <w:jc w:val="both"/>
        <w:rPr>
          <w:rFonts w:ascii="Palatino Linotype" w:hAnsi="Palatino Linotype" w:cs="Arial"/>
          <w:i/>
          <w:szCs w:val="24"/>
        </w:rPr>
      </w:pPr>
    </w:p>
    <w:p w14:paraId="0B6696D7" w14:textId="77777777" w:rsidR="00102CE6" w:rsidRPr="00A31C1A" w:rsidRDefault="00102CE6" w:rsidP="00102CE6">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79B5780A" w14:textId="77777777" w:rsidR="00102CE6" w:rsidRDefault="00102CE6" w:rsidP="00102CE6">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41CB11D7" w14:textId="77777777" w:rsidR="00102CE6" w:rsidRDefault="00102CE6" w:rsidP="00102CE6">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67848D6" w14:textId="77777777" w:rsidR="00102CE6" w:rsidRDefault="00102CE6" w:rsidP="00102CE6">
      <w:pPr>
        <w:autoSpaceDE w:val="0"/>
        <w:autoSpaceDN w:val="0"/>
        <w:adjustRightInd w:val="0"/>
        <w:spacing w:after="0" w:line="276" w:lineRule="auto"/>
        <w:ind w:left="567" w:right="284"/>
        <w:jc w:val="both"/>
        <w:rPr>
          <w:rFonts w:ascii="Palatino Linotype" w:hAnsi="Palatino Linotype" w:cs="Arial"/>
          <w:i/>
          <w:szCs w:val="24"/>
        </w:rPr>
      </w:pPr>
    </w:p>
    <w:p w14:paraId="4BC9348B" w14:textId="77777777" w:rsidR="00102CE6" w:rsidRPr="00E06153" w:rsidRDefault="00102CE6" w:rsidP="00102CE6">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00F19988" w14:textId="77777777" w:rsidR="00102CE6" w:rsidRPr="00AD2A55" w:rsidRDefault="00102CE6" w:rsidP="00102CE6">
      <w:pPr>
        <w:rPr>
          <w:lang w:val="es-ES" w:eastAsia="es-ES"/>
        </w:rPr>
      </w:pPr>
    </w:p>
    <w:p w14:paraId="4F9BB280" w14:textId="77777777" w:rsidR="00102CE6" w:rsidRPr="00AD2A55" w:rsidRDefault="00102CE6" w:rsidP="00102CE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231BA5E7" w14:textId="77777777" w:rsidR="00102CE6" w:rsidRPr="00AD2A55" w:rsidRDefault="00102CE6" w:rsidP="00102CE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6B86635" w14:textId="77777777" w:rsidR="00102CE6" w:rsidRPr="00AD2A55" w:rsidRDefault="00102CE6" w:rsidP="00102CE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1B35F08C" w14:textId="77777777" w:rsidR="00102CE6" w:rsidRPr="00AD2A55" w:rsidRDefault="00102CE6" w:rsidP="00102CE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7F59F6E8" w14:textId="77777777" w:rsidR="00102CE6" w:rsidRPr="00AD2A55" w:rsidRDefault="00102CE6" w:rsidP="00102CE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3962307F" w14:textId="77777777" w:rsidR="00102CE6" w:rsidRPr="00AD2A55" w:rsidRDefault="00102CE6" w:rsidP="00102CE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06EB48B0" w14:textId="77777777" w:rsidR="00102CE6" w:rsidRDefault="00102CE6" w:rsidP="00102CE6">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0B504588" w14:textId="77777777" w:rsidR="00102CE6" w:rsidRDefault="00102CE6" w:rsidP="00102CE6">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218831B9" w14:textId="77777777" w:rsidR="00102CE6" w:rsidRPr="0020745E" w:rsidRDefault="00102CE6" w:rsidP="00102CE6">
      <w:pPr>
        <w:shd w:val="clear" w:color="auto" w:fill="FFFFFF"/>
        <w:spacing w:after="101" w:line="240" w:lineRule="auto"/>
        <w:ind w:hanging="576"/>
        <w:jc w:val="both"/>
        <w:rPr>
          <w:rFonts w:ascii="Arial" w:eastAsia="Times New Roman" w:hAnsi="Arial" w:cs="Arial"/>
          <w:color w:val="2F2F2F"/>
          <w:sz w:val="18"/>
          <w:szCs w:val="18"/>
          <w:lang w:eastAsia="es-MX"/>
        </w:rPr>
      </w:pPr>
    </w:p>
    <w:p w14:paraId="00E84C58" w14:textId="77777777" w:rsidR="00102CE6" w:rsidRPr="00AD2A55" w:rsidRDefault="00102CE6" w:rsidP="00102CE6">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6AC5800B" w14:textId="77777777" w:rsidR="00102CE6" w:rsidRPr="00AD2A55" w:rsidRDefault="00102CE6" w:rsidP="00102CE6">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35CE090E" w14:textId="77777777" w:rsidR="00102CE6" w:rsidRPr="00AD2A55" w:rsidRDefault="00102CE6" w:rsidP="00102CE6">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3C3E220C" w14:textId="77777777" w:rsidR="00102CE6" w:rsidRPr="00AD2A55" w:rsidRDefault="00102CE6" w:rsidP="00102CE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6ACF689" w14:textId="77777777" w:rsidR="00102CE6" w:rsidRPr="00AD2A55" w:rsidRDefault="00102CE6" w:rsidP="00102CE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14:paraId="247AA6E2" w14:textId="77777777" w:rsidR="00102CE6" w:rsidRPr="00AD2A55" w:rsidRDefault="00102CE6" w:rsidP="00102CE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10610006" w14:textId="77777777" w:rsidR="00102CE6" w:rsidRDefault="00102CE6" w:rsidP="00102CE6">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744AAA70" w14:textId="77777777" w:rsidR="00102CE6" w:rsidRPr="00AD2A55" w:rsidRDefault="00102CE6" w:rsidP="00102CE6">
      <w:pPr>
        <w:shd w:val="clear" w:color="auto" w:fill="FFFFFF"/>
        <w:spacing w:after="0" w:line="240" w:lineRule="auto"/>
        <w:ind w:left="851" w:right="851"/>
        <w:jc w:val="both"/>
        <w:rPr>
          <w:rFonts w:ascii="Palatino Linotype" w:eastAsia="Times New Roman" w:hAnsi="Palatino Linotype" w:cs="Arial"/>
          <w:lang w:eastAsia="es-MX"/>
        </w:rPr>
      </w:pPr>
    </w:p>
    <w:p w14:paraId="6F7976BB" w14:textId="77777777" w:rsidR="00102CE6" w:rsidRDefault="00102CE6" w:rsidP="00102CE6">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1CCE171" w14:textId="77777777" w:rsidR="00102CE6" w:rsidRPr="00AD2A55" w:rsidRDefault="00102CE6" w:rsidP="00102CE6">
      <w:pPr>
        <w:autoSpaceDE w:val="0"/>
        <w:autoSpaceDN w:val="0"/>
        <w:adjustRightInd w:val="0"/>
        <w:spacing w:after="0" w:line="360" w:lineRule="auto"/>
        <w:jc w:val="both"/>
        <w:rPr>
          <w:rFonts w:ascii="Palatino Linotype" w:hAnsi="Palatino Linotype" w:cs="Arial"/>
          <w:bCs/>
          <w:sz w:val="24"/>
          <w:szCs w:val="24"/>
        </w:rPr>
      </w:pPr>
    </w:p>
    <w:p w14:paraId="4BF1691E" w14:textId="77777777" w:rsidR="00102CE6" w:rsidRDefault="00102CE6" w:rsidP="00102CE6">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75A7F2A" w14:textId="77777777" w:rsidR="00102CE6" w:rsidRPr="00AD2A55" w:rsidRDefault="00102CE6" w:rsidP="00102CE6">
      <w:pPr>
        <w:autoSpaceDE w:val="0"/>
        <w:autoSpaceDN w:val="0"/>
        <w:adjustRightInd w:val="0"/>
        <w:spacing w:after="0" w:line="360" w:lineRule="auto"/>
        <w:jc w:val="both"/>
        <w:rPr>
          <w:rFonts w:ascii="Palatino Linotype" w:hAnsi="Palatino Linotype" w:cs="Arial"/>
          <w:bCs/>
          <w:sz w:val="24"/>
          <w:szCs w:val="24"/>
        </w:rPr>
      </w:pPr>
    </w:p>
    <w:p w14:paraId="35CD2AE0" w14:textId="77777777" w:rsidR="00102CE6" w:rsidRDefault="00102CE6" w:rsidP="00102CE6">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1AF2AB32" w14:textId="77777777" w:rsidR="00102CE6" w:rsidRDefault="00102CE6" w:rsidP="00102CE6">
      <w:pPr>
        <w:spacing w:after="0" w:line="360" w:lineRule="auto"/>
        <w:jc w:val="both"/>
        <w:rPr>
          <w:rFonts w:ascii="Palatino Linotype" w:hAnsi="Palatino Linotype" w:cs="Arial"/>
          <w:bCs/>
          <w:sz w:val="24"/>
          <w:szCs w:val="24"/>
        </w:rPr>
      </w:pPr>
    </w:p>
    <w:p w14:paraId="6A9E4C24" w14:textId="77777777" w:rsidR="00102CE6" w:rsidRDefault="00102CE6" w:rsidP="00102CE6">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55DBFD02" w14:textId="77777777" w:rsidR="00102CE6" w:rsidRPr="00AD2A55" w:rsidRDefault="00102CE6" w:rsidP="00102CE6">
      <w:pPr>
        <w:spacing w:after="0" w:line="360" w:lineRule="auto"/>
        <w:jc w:val="both"/>
        <w:rPr>
          <w:rFonts w:ascii="Palatino Linotype" w:hAnsi="Palatino Linotype" w:cs="Arial"/>
          <w:bCs/>
          <w:sz w:val="24"/>
          <w:szCs w:val="24"/>
        </w:rPr>
      </w:pPr>
    </w:p>
    <w:p w14:paraId="73862032" w14:textId="77777777" w:rsidR="00102CE6" w:rsidRPr="00AD2A55" w:rsidRDefault="00102CE6" w:rsidP="00102CE6">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AD2A55">
        <w:rPr>
          <w:rFonts w:ascii="Palatino Linotype" w:hAnsi="Palatino Linotype" w:cs="Arial"/>
          <w:bCs/>
          <w:i/>
          <w:iCs/>
          <w:u w:val="single"/>
        </w:rPr>
        <w:lastRenderedPageBreak/>
        <w:t>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7B8E22A2" w14:textId="77777777" w:rsidR="00102CE6" w:rsidRDefault="00102CE6" w:rsidP="00102CE6">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16D3A674" w14:textId="77777777" w:rsidR="00102CE6" w:rsidRDefault="00102CE6" w:rsidP="00102CE6">
      <w:pPr>
        <w:spacing w:after="0" w:line="240" w:lineRule="auto"/>
        <w:ind w:left="851" w:right="850"/>
        <w:jc w:val="both"/>
        <w:rPr>
          <w:rFonts w:ascii="Palatino Linotype" w:hAnsi="Palatino Linotype" w:cs="Arial"/>
          <w:bCs/>
          <w:i/>
          <w:iCs/>
        </w:rPr>
      </w:pPr>
    </w:p>
    <w:p w14:paraId="50A55E85" w14:textId="77777777" w:rsidR="00102CE6" w:rsidRPr="00AD2A55" w:rsidRDefault="00102CE6" w:rsidP="00102CE6">
      <w:pPr>
        <w:spacing w:after="0" w:line="240" w:lineRule="auto"/>
        <w:ind w:left="851" w:right="850"/>
        <w:jc w:val="both"/>
        <w:rPr>
          <w:rFonts w:ascii="Palatino Linotype" w:hAnsi="Palatino Linotype" w:cs="Arial"/>
          <w:bCs/>
          <w:i/>
          <w:iCs/>
        </w:rPr>
      </w:pPr>
    </w:p>
    <w:p w14:paraId="7327FEDD" w14:textId="77777777" w:rsidR="00102CE6" w:rsidRDefault="00102CE6" w:rsidP="00102CE6">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267B8EA8" w14:textId="77777777" w:rsidR="00102CE6" w:rsidRDefault="00102CE6" w:rsidP="0007585A">
      <w:pPr>
        <w:spacing w:after="0" w:line="360" w:lineRule="auto"/>
        <w:jc w:val="both"/>
        <w:rPr>
          <w:rFonts w:ascii="Palatino Linotype" w:eastAsia="Times New Roman" w:hAnsi="Palatino Linotype" w:cs="Times New Roman"/>
          <w:sz w:val="24"/>
          <w:szCs w:val="24"/>
          <w:lang w:eastAsia="es-MX"/>
        </w:rPr>
      </w:pPr>
    </w:p>
    <w:p w14:paraId="29537B04" w14:textId="214A855A" w:rsidR="0007585A" w:rsidRPr="00835647" w:rsidRDefault="0007585A" w:rsidP="0007585A">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t>En mérito de lo expuesto en líneas anteriores</w:t>
      </w:r>
      <w:r w:rsidRPr="00892269">
        <w:rPr>
          <w:rFonts w:ascii="Palatino Linotype" w:hAnsi="Palatino Linotype"/>
          <w:noProof/>
          <w:lang w:eastAsia="es-MX"/>
        </w:rPr>
        <w:t xml:space="preserve">, resultan </w:t>
      </w:r>
      <w:r>
        <w:rPr>
          <w:rFonts w:ascii="Palatino Linotype" w:hAnsi="Palatino Linotype"/>
          <w:noProof/>
          <w:lang w:eastAsia="es-MX"/>
        </w:rPr>
        <w:t>fundados</w:t>
      </w:r>
      <w:r w:rsidRPr="00892269">
        <w:rPr>
          <w:rFonts w:ascii="Palatino Linotype" w:hAnsi="Palatino Linotype"/>
          <w:noProof/>
          <w:lang w:eastAsia="es-MX"/>
        </w:rPr>
        <w:t xml:space="preserve"> los motivos de inconformidad que arguye el recurrente en su medio de impugnación que fue materia de es</w:t>
      </w:r>
      <w:r>
        <w:rPr>
          <w:rFonts w:ascii="Palatino Linotype" w:hAnsi="Palatino Linotype"/>
          <w:noProof/>
          <w:lang w:eastAsia="es-MX"/>
        </w:rPr>
        <w:t>t</w:t>
      </w:r>
      <w:r w:rsidRPr="00892269">
        <w:rPr>
          <w:rFonts w:ascii="Palatino Linotype" w:hAnsi="Palatino Linotype"/>
          <w:noProof/>
          <w:lang w:eastAsia="es-MX"/>
        </w:rPr>
        <w:t xml:space="preserve">udio, </w:t>
      </w:r>
      <w:r w:rsidRPr="00892269">
        <w:rPr>
          <w:rFonts w:ascii="Palatino Linotype" w:hAnsi="Palatino Linotype" w:cs="Arial"/>
        </w:rPr>
        <w:t>por ello con fundamento en el artículo 186, fracción</w:t>
      </w:r>
      <w:r>
        <w:rPr>
          <w:rFonts w:ascii="Palatino Linotype" w:hAnsi="Palatino Linotype" w:cs="Arial"/>
        </w:rPr>
        <w:t xml:space="preserve"> II</w:t>
      </w:r>
      <w:r w:rsidRPr="00892269">
        <w:rPr>
          <w:rFonts w:ascii="Palatino Linotype" w:hAnsi="Palatino Linotype" w:cs="Arial"/>
        </w:rPr>
        <w:t xml:space="preserve">I, de la Ley de Transparencia y Acceso a la Información Pública del Estado de México y Municipios, se modifica </w:t>
      </w:r>
      <w:r>
        <w:rPr>
          <w:rFonts w:ascii="Palatino Linotype" w:hAnsi="Palatino Linotype" w:cs="Arial"/>
        </w:rPr>
        <w:t>la respuesta d</w:t>
      </w:r>
      <w:r w:rsidRPr="00892269">
        <w:rPr>
          <w:rFonts w:ascii="Palatino Linotype" w:hAnsi="Palatino Linotype" w:cs="Arial"/>
        </w:rPr>
        <w:t xml:space="preserve">el recurso de revisión </w:t>
      </w:r>
      <w:r w:rsidRPr="00892269">
        <w:rPr>
          <w:rFonts w:ascii="Palatino Linotype" w:eastAsiaTheme="minorEastAsia" w:hAnsi="Palatino Linotype" w:cstheme="minorBidi"/>
          <w:b/>
          <w:lang w:val="es-ES_tradnl"/>
        </w:rPr>
        <w:t>02</w:t>
      </w:r>
      <w:r>
        <w:rPr>
          <w:rFonts w:ascii="Palatino Linotype" w:eastAsiaTheme="minorEastAsia" w:hAnsi="Palatino Linotype" w:cstheme="minorBidi"/>
          <w:b/>
          <w:lang w:val="es-ES_tradnl"/>
        </w:rPr>
        <w:t>755</w:t>
      </w:r>
      <w:r w:rsidRPr="00892269">
        <w:rPr>
          <w:rFonts w:ascii="Palatino Linotype" w:eastAsiaTheme="minorEastAsia" w:hAnsi="Palatino Linotype" w:cstheme="minorBidi"/>
          <w:b/>
          <w:lang w:val="es-ES_tradnl"/>
        </w:rPr>
        <w:t>/INFOEM/IP/RR/2018</w:t>
      </w:r>
      <w:r w:rsidRPr="00892269">
        <w:rPr>
          <w:rFonts w:ascii="Palatino Linotype" w:eastAsiaTheme="minorEastAsia" w:hAnsi="Palatino Linotype" w:cstheme="minorBidi"/>
          <w:lang w:val="es-ES_tradnl"/>
        </w:rPr>
        <w:t>,</w:t>
      </w:r>
      <w:r w:rsidRPr="00892269">
        <w:rPr>
          <w:rFonts w:ascii="Palatino Linotype" w:eastAsiaTheme="minorEastAsia" w:hAnsi="Palatino Linotype" w:cstheme="minorBidi"/>
          <w:b/>
          <w:lang w:val="es-ES_tradnl"/>
        </w:rPr>
        <w:t xml:space="preserve"> </w:t>
      </w:r>
      <w:r w:rsidRPr="00892269">
        <w:rPr>
          <w:rFonts w:ascii="Palatino Linotype" w:hAnsi="Palatino Linotype" w:cs="Arial"/>
          <w:bCs/>
          <w:lang w:eastAsia="es-MX"/>
        </w:rPr>
        <w:t>que ha sido materia del presente fallo.</w:t>
      </w:r>
    </w:p>
    <w:p w14:paraId="02A30B38" w14:textId="77777777" w:rsidR="0007585A" w:rsidRDefault="0007585A" w:rsidP="0007585A">
      <w:pPr>
        <w:spacing w:after="0" w:line="360" w:lineRule="auto"/>
        <w:jc w:val="both"/>
        <w:rPr>
          <w:rFonts w:ascii="Palatino Linotype" w:hAnsi="Palatino Linotype"/>
          <w:sz w:val="24"/>
        </w:rPr>
      </w:pPr>
    </w:p>
    <w:p w14:paraId="43F210C0" w14:textId="77777777" w:rsidR="0007585A" w:rsidRDefault="0007585A" w:rsidP="0007585A">
      <w:pPr>
        <w:tabs>
          <w:tab w:val="left" w:pos="8931"/>
        </w:tabs>
        <w:spacing w:after="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w:t>
      </w:r>
    </w:p>
    <w:p w14:paraId="2628179E" w14:textId="77777777" w:rsidR="0007585A" w:rsidRDefault="0007585A" w:rsidP="0007585A">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6B1ED593" w14:textId="77777777" w:rsidR="0007585A" w:rsidRPr="0039139A" w:rsidRDefault="0007585A" w:rsidP="0007585A">
      <w:pPr>
        <w:spacing w:after="0" w:line="360" w:lineRule="auto"/>
        <w:jc w:val="center"/>
        <w:rPr>
          <w:rFonts w:ascii="Palatino Linotype" w:eastAsia="Times New Roman" w:hAnsi="Palatino Linotype"/>
          <w:b/>
          <w:bCs/>
          <w:spacing w:val="60"/>
          <w:sz w:val="20"/>
          <w:lang w:val="es-ES_tradnl"/>
        </w:rPr>
      </w:pPr>
    </w:p>
    <w:p w14:paraId="18F445B1" w14:textId="42EA9AF2" w:rsidR="0007585A" w:rsidRPr="00D428DB" w:rsidRDefault="0007585A" w:rsidP="0007585A">
      <w:pPr>
        <w:spacing w:after="0" w:line="360" w:lineRule="auto"/>
        <w:jc w:val="both"/>
        <w:rPr>
          <w:rFonts w:ascii="Palatino Linotype" w:hAnsi="Palatino Linotype" w:cs="Arial"/>
          <w:b/>
          <w:bCs/>
          <w:sz w:val="24"/>
          <w:szCs w:val="24"/>
          <w:shd w:val="clear" w:color="auto" w:fill="FFFFFF"/>
        </w:rPr>
      </w:pPr>
      <w:r w:rsidRPr="00892269">
        <w:rPr>
          <w:rFonts w:ascii="Palatino Linotype" w:eastAsia="Times New Roman" w:hAnsi="Palatino Linotype" w:cs="Arial"/>
          <w:b/>
          <w:sz w:val="28"/>
          <w:szCs w:val="28"/>
        </w:rPr>
        <w:t>PRIMERO.</w:t>
      </w:r>
      <w:r>
        <w:rPr>
          <w:rFonts w:ascii="Palatino Linotype" w:eastAsia="Times New Roman" w:hAnsi="Palatino Linotype" w:cs="Arial"/>
          <w:b/>
          <w:sz w:val="24"/>
          <w:szCs w:val="24"/>
        </w:rPr>
        <w:t xml:space="preserve"> </w:t>
      </w:r>
      <w:r w:rsidRPr="00D428DB">
        <w:rPr>
          <w:rFonts w:ascii="Palatino Linotype" w:eastAsia="Times New Roman" w:hAnsi="Palatino Linotype" w:cs="Arial"/>
          <w:sz w:val="24"/>
          <w:szCs w:val="24"/>
        </w:rPr>
        <w:t>Resultan fundadas las razones o motivos de inconformidad hechos valer por l</w:t>
      </w:r>
      <w:r>
        <w:rPr>
          <w:rFonts w:ascii="Palatino Linotype" w:eastAsia="Times New Roman" w:hAnsi="Palatino Linotype" w:cs="Arial"/>
          <w:sz w:val="24"/>
          <w:szCs w:val="24"/>
        </w:rPr>
        <w:t>a</w:t>
      </w:r>
      <w:r w:rsidRPr="00D428DB">
        <w:rPr>
          <w:rFonts w:ascii="Palatino Linotype" w:eastAsia="Times New Roman" w:hAnsi="Palatino Linotype" w:cs="Arial"/>
          <w:sz w:val="24"/>
          <w:szCs w:val="24"/>
        </w:rPr>
        <w:t xml:space="preserve"> Recurrente</w:t>
      </w:r>
      <w:r>
        <w:rPr>
          <w:rFonts w:ascii="Palatino Linotype" w:eastAsia="Times New Roman" w:hAnsi="Palatino Linotype" w:cs="Arial"/>
          <w:sz w:val="24"/>
          <w:szCs w:val="24"/>
        </w:rPr>
        <w:t xml:space="preserve"> en términos del considerando cuarto de la presente resolución.</w:t>
      </w:r>
      <w:r w:rsidRPr="00D428DB">
        <w:rPr>
          <w:rFonts w:ascii="Palatino Linotype" w:hAnsi="Palatino Linotype" w:cs="Arial"/>
          <w:b/>
          <w:bCs/>
          <w:sz w:val="24"/>
          <w:szCs w:val="24"/>
          <w:shd w:val="clear" w:color="auto" w:fill="FFFFFF"/>
        </w:rPr>
        <w:t xml:space="preserve"> </w:t>
      </w:r>
    </w:p>
    <w:p w14:paraId="6E225052" w14:textId="77777777" w:rsidR="0007585A" w:rsidRDefault="0007585A" w:rsidP="0007585A">
      <w:pPr>
        <w:spacing w:after="0" w:line="360" w:lineRule="auto"/>
        <w:jc w:val="both"/>
        <w:rPr>
          <w:rFonts w:ascii="Palatino Linotype" w:hAnsi="Palatino Linotype" w:cs="Arial"/>
          <w:b/>
          <w:bCs/>
          <w:sz w:val="28"/>
          <w:szCs w:val="28"/>
          <w:shd w:val="clear" w:color="auto" w:fill="FFFFFF"/>
        </w:rPr>
      </w:pPr>
    </w:p>
    <w:p w14:paraId="35703C65" w14:textId="66441C0F" w:rsidR="0007585A" w:rsidRDefault="0007585A" w:rsidP="0007585A">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892269">
        <w:rPr>
          <w:rFonts w:ascii="Palatino Linotype" w:hAnsi="Palatino Linotype" w:cs="Arial"/>
          <w:sz w:val="24"/>
          <w:szCs w:val="24"/>
        </w:rPr>
        <w:t>Se</w:t>
      </w:r>
      <w:r w:rsidRPr="00892269">
        <w:rPr>
          <w:rFonts w:ascii="Palatino Linotype" w:hAnsi="Palatino Linotype" w:cs="Arial"/>
          <w:b/>
          <w:sz w:val="24"/>
          <w:szCs w:val="24"/>
        </w:rPr>
        <w:t xml:space="preserve"> </w:t>
      </w:r>
      <w:r w:rsidR="00EB6688" w:rsidRPr="00892269">
        <w:rPr>
          <w:rFonts w:ascii="Palatino Linotype" w:hAnsi="Palatino Linotype" w:cs="Arial"/>
          <w:b/>
          <w:sz w:val="24"/>
          <w:szCs w:val="24"/>
        </w:rPr>
        <w:t xml:space="preserve">Modifica </w:t>
      </w:r>
      <w:r w:rsidRPr="00892269">
        <w:rPr>
          <w:rFonts w:ascii="Palatino Linotype" w:hAnsi="Palatino Linotype" w:cs="Arial"/>
          <w:sz w:val="24"/>
          <w:szCs w:val="24"/>
        </w:rPr>
        <w:t>la respuesta del Sujeto Obligado</w:t>
      </w:r>
      <w:r w:rsidRPr="00892269">
        <w:rPr>
          <w:rFonts w:ascii="Palatino Linotype" w:eastAsia="Times New Roman" w:hAnsi="Palatino Linotype" w:cs="Arial"/>
          <w:sz w:val="24"/>
          <w:szCs w:val="24"/>
        </w:rPr>
        <w:t>, en términos del considerando cuarto de esta resolución y haga entrega vía SAIMEX</w:t>
      </w:r>
      <w:r w:rsidRPr="00892269">
        <w:rPr>
          <w:rFonts w:ascii="Palatino Linotype" w:eastAsia="Times New Roman" w:hAnsi="Palatino Linotype" w:cs="Arial"/>
          <w:b/>
          <w:sz w:val="24"/>
          <w:szCs w:val="24"/>
        </w:rPr>
        <w:t>,</w:t>
      </w:r>
      <w:r w:rsidRPr="00892269">
        <w:rPr>
          <w:rFonts w:ascii="Palatino Linotype" w:hAnsi="Palatino Linotype" w:cs="Arial"/>
          <w:sz w:val="24"/>
          <w:szCs w:val="24"/>
        </w:rPr>
        <w:t xml:space="preserve"> lo siguiente:</w:t>
      </w:r>
    </w:p>
    <w:p w14:paraId="2DC9CA08" w14:textId="77777777" w:rsidR="0007585A" w:rsidRPr="0039139A" w:rsidRDefault="0007585A" w:rsidP="0007585A">
      <w:pPr>
        <w:spacing w:after="0" w:line="360" w:lineRule="auto"/>
        <w:jc w:val="both"/>
        <w:rPr>
          <w:rFonts w:ascii="Palatino Linotype" w:eastAsia="Times New Roman" w:hAnsi="Palatino Linotype" w:cs="Arial"/>
          <w:sz w:val="20"/>
          <w:szCs w:val="24"/>
        </w:rPr>
      </w:pPr>
    </w:p>
    <w:p w14:paraId="16CD231F" w14:textId="660C6207" w:rsidR="00E85581" w:rsidRPr="0039139A" w:rsidRDefault="00E85581" w:rsidP="007A49DC">
      <w:pPr>
        <w:pStyle w:val="Prrafodelista"/>
        <w:numPr>
          <w:ilvl w:val="0"/>
          <w:numId w:val="37"/>
        </w:numPr>
        <w:spacing w:line="360" w:lineRule="auto"/>
        <w:ind w:right="850"/>
        <w:jc w:val="both"/>
        <w:rPr>
          <w:rFonts w:ascii="Palatino Linotype" w:hAnsi="Palatino Linotype" w:cs="Arial"/>
          <w:i/>
          <w:sz w:val="22"/>
          <w:szCs w:val="22"/>
        </w:rPr>
      </w:pPr>
      <w:r w:rsidRPr="0039139A">
        <w:rPr>
          <w:rFonts w:ascii="Palatino Linotype" w:hAnsi="Palatino Linotype" w:cs="Arial"/>
          <w:i/>
          <w:sz w:val="22"/>
          <w:szCs w:val="22"/>
        </w:rPr>
        <w:t>Documento en donde conste la forma en que se terminó la relación laboral, respecto de Rectores, Directores</w:t>
      </w:r>
      <w:r w:rsidR="00102CE6" w:rsidRPr="0039139A">
        <w:rPr>
          <w:rFonts w:ascii="Palatino Linotype" w:hAnsi="Palatino Linotype" w:cs="Arial"/>
          <w:i/>
          <w:sz w:val="22"/>
          <w:szCs w:val="22"/>
        </w:rPr>
        <w:t>,</w:t>
      </w:r>
      <w:r w:rsidRPr="0039139A">
        <w:rPr>
          <w:rFonts w:ascii="Palatino Linotype" w:hAnsi="Palatino Linotype" w:cs="Arial"/>
          <w:i/>
          <w:sz w:val="22"/>
          <w:szCs w:val="22"/>
        </w:rPr>
        <w:t xml:space="preserve"> Jefes de departamento y secretarias del periodo de 2010 a 2017, en caso de ser procedente en versión pública.</w:t>
      </w:r>
    </w:p>
    <w:p w14:paraId="14CF5CBC" w14:textId="7DF77D96" w:rsidR="007775F7" w:rsidRPr="0039139A" w:rsidRDefault="007775F7" w:rsidP="00102CE6">
      <w:pPr>
        <w:pStyle w:val="Prrafodelista"/>
        <w:numPr>
          <w:ilvl w:val="0"/>
          <w:numId w:val="37"/>
        </w:numPr>
        <w:spacing w:line="360" w:lineRule="auto"/>
        <w:ind w:right="850"/>
        <w:jc w:val="both"/>
        <w:rPr>
          <w:rFonts w:ascii="Palatino Linotype" w:hAnsi="Palatino Linotype" w:cs="Arial"/>
          <w:i/>
          <w:sz w:val="22"/>
          <w:szCs w:val="22"/>
        </w:rPr>
      </w:pPr>
      <w:r w:rsidRPr="0039139A">
        <w:rPr>
          <w:rFonts w:ascii="Palatino Linotype" w:hAnsi="Palatino Linotype" w:cs="Arial"/>
          <w:i/>
          <w:sz w:val="22"/>
          <w:szCs w:val="22"/>
        </w:rPr>
        <w:t xml:space="preserve">Documento en donde conste el </w:t>
      </w:r>
      <w:r w:rsidRPr="0039139A">
        <w:rPr>
          <w:rFonts w:ascii="Palatino Linotype" w:hAnsi="Palatino Linotype"/>
          <w:i/>
          <w:sz w:val="22"/>
          <w:szCs w:val="22"/>
          <w:lang w:eastAsia="es-MX"/>
        </w:rPr>
        <w:t xml:space="preserve">nombre, periodo en el que laboró y </w:t>
      </w:r>
      <w:r w:rsidR="00102CE6" w:rsidRPr="0039139A">
        <w:rPr>
          <w:rFonts w:ascii="Palatino Linotype" w:hAnsi="Palatino Linotype" w:cs="Arial"/>
          <w:i/>
          <w:sz w:val="22"/>
          <w:szCs w:val="22"/>
        </w:rPr>
        <w:t>la forma en que se terminó la relación laboral</w:t>
      </w:r>
      <w:r w:rsidRPr="0039139A">
        <w:rPr>
          <w:rFonts w:ascii="Palatino Linotype" w:hAnsi="Palatino Linotype"/>
          <w:i/>
          <w:sz w:val="22"/>
          <w:szCs w:val="22"/>
          <w:lang w:eastAsia="es-MX"/>
        </w:rPr>
        <w:t>, de las secret</w:t>
      </w:r>
      <w:r w:rsidR="00102CE6" w:rsidRPr="0039139A">
        <w:rPr>
          <w:rFonts w:ascii="Palatino Linotype" w:hAnsi="Palatino Linotype"/>
          <w:i/>
          <w:sz w:val="22"/>
          <w:szCs w:val="22"/>
          <w:lang w:eastAsia="es-MX"/>
        </w:rPr>
        <w:t xml:space="preserve">arias en el área de Contraloría, </w:t>
      </w:r>
      <w:r w:rsidR="00102CE6" w:rsidRPr="0039139A">
        <w:rPr>
          <w:rFonts w:ascii="Palatino Linotype" w:hAnsi="Palatino Linotype" w:cs="Arial"/>
          <w:i/>
          <w:sz w:val="22"/>
          <w:szCs w:val="22"/>
        </w:rPr>
        <w:t>en caso de ser procedente en versión pública.</w:t>
      </w:r>
    </w:p>
    <w:p w14:paraId="11BDD9E0" w14:textId="118369FF" w:rsidR="007775F7" w:rsidRPr="0039139A" w:rsidRDefault="007775F7" w:rsidP="007775F7">
      <w:pPr>
        <w:pStyle w:val="Prrafodelista"/>
        <w:numPr>
          <w:ilvl w:val="0"/>
          <w:numId w:val="37"/>
        </w:numPr>
        <w:spacing w:line="360" w:lineRule="auto"/>
        <w:ind w:right="850"/>
        <w:jc w:val="both"/>
        <w:rPr>
          <w:rFonts w:ascii="Palatino Linotype" w:hAnsi="Palatino Linotype"/>
          <w:i/>
          <w:sz w:val="22"/>
          <w:szCs w:val="22"/>
          <w:lang w:eastAsia="es-MX"/>
        </w:rPr>
      </w:pPr>
      <w:r w:rsidRPr="0039139A">
        <w:rPr>
          <w:rFonts w:ascii="Palatino Linotype" w:hAnsi="Palatino Linotype" w:cs="Arial"/>
          <w:i/>
          <w:sz w:val="22"/>
          <w:szCs w:val="22"/>
        </w:rPr>
        <w:t>Tabulador de sueldos del ejercicio 2018.</w:t>
      </w:r>
    </w:p>
    <w:p w14:paraId="3158587E" w14:textId="0C81141F" w:rsidR="0007585A" w:rsidRPr="0039139A" w:rsidRDefault="0007585A" w:rsidP="0007585A">
      <w:pPr>
        <w:spacing w:after="0" w:line="360" w:lineRule="auto"/>
        <w:ind w:left="851" w:right="850" w:hanging="284"/>
        <w:jc w:val="both"/>
        <w:rPr>
          <w:rFonts w:ascii="Palatino Linotype" w:eastAsia="Times New Roman" w:hAnsi="Palatino Linotype" w:cs="Times New Roman"/>
          <w:sz w:val="20"/>
          <w:szCs w:val="24"/>
          <w:lang w:eastAsia="es-MX"/>
        </w:rPr>
      </w:pPr>
    </w:p>
    <w:p w14:paraId="2F38DE80" w14:textId="10458F91" w:rsidR="00102CE6" w:rsidRDefault="00102CE6" w:rsidP="00102CE6">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En su caso, e</w:t>
      </w:r>
      <w:r w:rsidRPr="002443DC">
        <w:rPr>
          <w:rFonts w:ascii="Palatino Linotype" w:eastAsia="Times New Roman" w:hAnsi="Palatino Linotype" w:cs="Times New Roman"/>
          <w:sz w:val="24"/>
          <w:szCs w:val="24"/>
          <w:lang w:val="es-ES" w:eastAsia="es-ES"/>
        </w:rPr>
        <w:t>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66C579C7" w14:textId="77777777" w:rsidR="0039139A" w:rsidRDefault="0039139A" w:rsidP="00102CE6">
      <w:pPr>
        <w:spacing w:after="0" w:line="360" w:lineRule="auto"/>
        <w:jc w:val="both"/>
        <w:rPr>
          <w:rFonts w:ascii="Palatino Linotype" w:eastAsia="Times New Roman" w:hAnsi="Palatino Linotype" w:cs="Times New Roman"/>
          <w:sz w:val="24"/>
          <w:szCs w:val="24"/>
          <w:lang w:val="es-ES" w:eastAsia="es-ES"/>
        </w:rPr>
      </w:pPr>
    </w:p>
    <w:p w14:paraId="49991B19" w14:textId="77777777" w:rsidR="0007585A" w:rsidRPr="004209CE" w:rsidRDefault="0007585A" w:rsidP="0007585A">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EB6688">
        <w:rPr>
          <w:rFonts w:ascii="Palatino Linotype" w:eastAsia="Times New Roman" w:hAnsi="Palatino Linotype" w:cs="Arial"/>
          <w:bCs/>
          <w:sz w:val="24"/>
          <w:szCs w:val="24"/>
        </w:rPr>
        <w:t>Notifíquese</w:t>
      </w:r>
      <w:r w:rsidRPr="00EB6688">
        <w:rPr>
          <w:rFonts w:ascii="Palatino Linotype" w:eastAsia="Times New Roman" w:hAnsi="Palatino Linotype" w:cs="Arial"/>
          <w:sz w:val="24"/>
          <w:szCs w:val="24"/>
        </w:rPr>
        <w:t xml:space="preserve"> </w:t>
      </w:r>
      <w:r w:rsidRPr="00EB6688">
        <w:rPr>
          <w:rFonts w:ascii="Palatino Linotype" w:eastAsia="Times New Roman" w:hAnsi="Palatino Linotype" w:cs="Arial"/>
          <w:bCs/>
          <w:sz w:val="24"/>
          <w:szCs w:val="24"/>
        </w:rPr>
        <w:t>al</w:t>
      </w:r>
      <w:r w:rsidRPr="004209CE">
        <w:rPr>
          <w:rFonts w:ascii="Palatino Linotype" w:eastAsia="Times New Roman" w:hAnsi="Palatino Linotype" w:cs="Arial"/>
          <w:bCs/>
          <w:sz w:val="24"/>
          <w:szCs w:val="24"/>
        </w:rPr>
        <w:t xml:space="preserve">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w:t>
      </w:r>
      <w:r w:rsidRPr="004209CE">
        <w:rPr>
          <w:rFonts w:ascii="Palatino Linotype" w:eastAsia="Times New Roman" w:hAnsi="Palatino Linotype" w:cs="Arial"/>
          <w:bCs/>
          <w:sz w:val="24"/>
          <w:szCs w:val="24"/>
        </w:rPr>
        <w:lastRenderedPageBreak/>
        <w:t>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11B175C9" w14:textId="77777777" w:rsidR="0007585A" w:rsidRPr="0039139A" w:rsidRDefault="0007585A" w:rsidP="0007585A">
      <w:pPr>
        <w:spacing w:after="0" w:line="360" w:lineRule="auto"/>
        <w:jc w:val="both"/>
        <w:rPr>
          <w:rFonts w:ascii="Palatino Linotype" w:eastAsia="Times New Roman" w:hAnsi="Palatino Linotype" w:cs="Arial"/>
          <w:sz w:val="18"/>
        </w:rPr>
      </w:pPr>
    </w:p>
    <w:p w14:paraId="6BC3BECE" w14:textId="2277BC0C" w:rsidR="0007585A" w:rsidRDefault="0007585A" w:rsidP="0007585A">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EB6688">
        <w:rPr>
          <w:rFonts w:ascii="Palatino Linotype" w:hAnsi="Palatino Linotype" w:cs="Arial"/>
          <w:sz w:val="24"/>
          <w:szCs w:val="24"/>
        </w:rPr>
        <w:t xml:space="preserve">Notifíquese </w:t>
      </w:r>
      <w:r w:rsidRPr="00EB6688">
        <w:rPr>
          <w:rFonts w:ascii="Palatino Linotype" w:hAnsi="Palatino Linotype" w:cs="Arial"/>
          <w:bCs/>
          <w:sz w:val="24"/>
          <w:szCs w:val="24"/>
        </w:rPr>
        <w:t>a la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sidR="00751ED3">
        <w:rPr>
          <w:rFonts w:ascii="Palatino Linotype" w:hAnsi="Palatino Linotype" w:cs="Arial"/>
          <w:bCs/>
          <w:sz w:val="24"/>
          <w:szCs w:val="24"/>
        </w:rPr>
        <w:t>, informe justificado</w:t>
      </w:r>
      <w:r>
        <w:rPr>
          <w:rFonts w:ascii="Palatino Linotype" w:hAnsi="Palatino Linotype" w:cs="Arial"/>
          <w:bCs/>
          <w:sz w:val="24"/>
          <w:szCs w:val="24"/>
        </w:rPr>
        <w:t xml:space="preserve"> y alcance al informe justificado</w:t>
      </w:r>
      <w:r w:rsidR="00EB6688">
        <w:rPr>
          <w:rFonts w:ascii="Palatino Linotype" w:hAnsi="Palatino Linotype" w:cs="Arial"/>
          <w:bCs/>
          <w:sz w:val="24"/>
          <w:szCs w:val="24"/>
        </w:rPr>
        <w:t>, vía SAIMEX.</w:t>
      </w:r>
    </w:p>
    <w:p w14:paraId="5F61DE8D" w14:textId="77777777" w:rsidR="0007585A" w:rsidRPr="0039139A" w:rsidRDefault="0007585A" w:rsidP="0007585A">
      <w:pPr>
        <w:spacing w:after="0" w:line="360" w:lineRule="auto"/>
        <w:jc w:val="both"/>
        <w:rPr>
          <w:rFonts w:ascii="Palatino Linotype" w:hAnsi="Palatino Linotype" w:cs="Arial"/>
          <w:bCs/>
          <w:sz w:val="20"/>
          <w:szCs w:val="24"/>
        </w:rPr>
      </w:pPr>
    </w:p>
    <w:p w14:paraId="6AE21796" w14:textId="54BC6DD0" w:rsidR="00EB6688" w:rsidRPr="00CE5285" w:rsidRDefault="0007585A" w:rsidP="00EB6688">
      <w:pPr>
        <w:autoSpaceDE w:val="0"/>
        <w:autoSpaceDN w:val="0"/>
        <w:adjustRightInd w:val="0"/>
        <w:spacing w:after="0" w:line="360" w:lineRule="auto"/>
        <w:jc w:val="both"/>
        <w:rPr>
          <w:rFonts w:ascii="Palatino Linotype" w:hAnsi="Palatino Linotype" w:cs="Arial"/>
          <w:sz w:val="24"/>
          <w:szCs w:val="24"/>
        </w:rPr>
      </w:pPr>
      <w:r>
        <w:rPr>
          <w:rFonts w:ascii="Palatino Linotype" w:eastAsia="Times New Roman" w:hAnsi="Palatino Linotype" w:cs="Arial"/>
          <w:b/>
          <w:sz w:val="28"/>
        </w:rPr>
        <w:t>QUINTO</w:t>
      </w:r>
      <w:r>
        <w:rPr>
          <w:rFonts w:ascii="Palatino Linotype" w:eastAsia="Times New Roman" w:hAnsi="Palatino Linotype" w:cs="Arial"/>
          <w:b/>
        </w:rPr>
        <w:t xml:space="preserve">. </w:t>
      </w:r>
      <w:r w:rsidR="00EB6688" w:rsidRPr="00EB6688">
        <w:rPr>
          <w:rFonts w:ascii="Palatino Linotype" w:eastAsia="Times New Roman" w:hAnsi="Palatino Linotype" w:cs="Arial"/>
          <w:sz w:val="24"/>
          <w:szCs w:val="24"/>
        </w:rPr>
        <w:t>Hágase del conocimiento del</w:t>
      </w:r>
      <w:r w:rsidR="00EB6688" w:rsidRPr="00EB6688">
        <w:rPr>
          <w:rFonts w:ascii="Palatino Linotype" w:hAnsi="Palatino Linotype" w:cs="Arial"/>
          <w:sz w:val="24"/>
          <w:szCs w:val="24"/>
        </w:rPr>
        <w:t xml:space="preserve"> Recurrente que en caso de considerar que la presente resolución le causa algún perjuicio, podrá promover el Juicio de Amparo en los términos de las leyes aplicables, de acuerdo a lo estipulado por el artículo 196 de la Ley de Transparencia</w:t>
      </w:r>
      <w:r w:rsidR="00EB6688" w:rsidRPr="00CE5285">
        <w:rPr>
          <w:rFonts w:ascii="Palatino Linotype" w:hAnsi="Palatino Linotype" w:cs="Arial"/>
          <w:sz w:val="24"/>
          <w:szCs w:val="24"/>
        </w:rPr>
        <w:t xml:space="preserve"> y Acceso a la Información Pública del Estado de México y Municipios.</w:t>
      </w:r>
    </w:p>
    <w:p w14:paraId="66C0EDFF" w14:textId="15AB622D" w:rsidR="00271D0C" w:rsidRPr="0039139A" w:rsidRDefault="00271D0C" w:rsidP="004209CE">
      <w:pPr>
        <w:spacing w:after="0" w:line="360" w:lineRule="auto"/>
        <w:jc w:val="both"/>
        <w:rPr>
          <w:rFonts w:ascii="Palatino Linotype" w:hAnsi="Palatino Linotype" w:cs="Arial"/>
          <w:sz w:val="20"/>
          <w:szCs w:val="24"/>
        </w:rPr>
      </w:pPr>
      <w:r w:rsidRPr="004209CE">
        <w:rPr>
          <w:rFonts w:ascii="Palatino Linotype" w:hAnsi="Palatino Linotype" w:cs="Arial"/>
          <w:sz w:val="24"/>
          <w:szCs w:val="24"/>
        </w:rPr>
        <w:t xml:space="preserve"> </w:t>
      </w:r>
    </w:p>
    <w:p w14:paraId="6D84EAFC" w14:textId="35D15A7F" w:rsidR="009A03E3" w:rsidRDefault="00BF3214" w:rsidP="009A03E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39139A">
        <w:rPr>
          <w:rFonts w:ascii="Palatino Linotype" w:hAnsi="Palatino Linotype" w:cs="Arial"/>
          <w:sz w:val="24"/>
          <w:szCs w:val="24"/>
        </w:rPr>
        <w:t xml:space="preserve"> CON </w:t>
      </w:r>
      <w:r w:rsidR="00E37B42">
        <w:rPr>
          <w:rFonts w:ascii="Palatino Linotype" w:hAnsi="Palatino Linotype" w:cs="Arial"/>
          <w:sz w:val="24"/>
          <w:szCs w:val="24"/>
        </w:rPr>
        <w:t xml:space="preserve">OPINIÓN </w:t>
      </w:r>
      <w:r w:rsidR="0039139A">
        <w:rPr>
          <w:rFonts w:ascii="Palatino Linotype" w:hAnsi="Palatino Linotype" w:cs="Arial"/>
          <w:sz w:val="24"/>
          <w:szCs w:val="24"/>
        </w:rPr>
        <w:t>PARTICULAR,</w:t>
      </w:r>
      <w:r w:rsidR="00031A78" w:rsidRPr="00AD2A55">
        <w:rPr>
          <w:rFonts w:ascii="Palatino Linotype" w:hAnsi="Palatino Linotype" w:cs="Arial"/>
          <w:sz w:val="24"/>
          <w:szCs w:val="24"/>
        </w:rPr>
        <w:t xml:space="preserve"> </w:t>
      </w:r>
      <w:r w:rsidRPr="00AD2A55">
        <w:rPr>
          <w:rFonts w:ascii="Palatino Linotype" w:hAnsi="Palatino Linotype" w:cs="Arial"/>
          <w:sz w:val="24"/>
          <w:szCs w:val="24"/>
        </w:rPr>
        <w:t>JOSÉ GUADALUPE LUNA HERNÁNDEZ, JAVIER MARTÍNEZ CRUZ</w:t>
      </w:r>
      <w:r w:rsidR="0039139A">
        <w:rPr>
          <w:rFonts w:ascii="Palatino Linotype" w:hAnsi="Palatino Linotype" w:cs="Arial"/>
          <w:sz w:val="24"/>
          <w:szCs w:val="24"/>
        </w:rPr>
        <w:t xml:space="preserve"> Y LUIS GUSTAVO PARRA NORIEGA,</w:t>
      </w:r>
      <w:r w:rsidR="00DA3599">
        <w:rPr>
          <w:rFonts w:ascii="Palatino Linotype" w:hAnsi="Palatino Linotype" w:cs="Arial"/>
          <w:sz w:val="24"/>
          <w:szCs w:val="24"/>
        </w:rPr>
        <w:t xml:space="preserve"> </w:t>
      </w:r>
      <w:r w:rsidRPr="00AD2A55">
        <w:rPr>
          <w:rFonts w:ascii="Palatino Linotype" w:hAnsi="Palatino Linotype" w:cs="Arial"/>
          <w:sz w:val="24"/>
          <w:szCs w:val="24"/>
        </w:rPr>
        <w:t xml:space="preserve">EN LA </w:t>
      </w:r>
      <w:r w:rsidR="0039139A">
        <w:rPr>
          <w:rFonts w:ascii="Palatino Linotype" w:hAnsi="Palatino Linotype" w:cs="Arial"/>
          <w:sz w:val="24"/>
          <w:szCs w:val="24"/>
        </w:rPr>
        <w:t>TRIGÉSIMA SEXTA</w:t>
      </w:r>
      <w:r w:rsidR="00D1225F">
        <w:rPr>
          <w:rFonts w:ascii="Palatino Linotype" w:hAnsi="Palatino Linotype" w:cs="Arial"/>
          <w:sz w:val="24"/>
          <w:szCs w:val="24"/>
        </w:rPr>
        <w:t xml:space="preserve"> SESIÓN </w:t>
      </w:r>
      <w:r w:rsidR="003F6183" w:rsidRPr="00AD2A55">
        <w:rPr>
          <w:rFonts w:ascii="Palatino Linotype" w:hAnsi="Palatino Linotype" w:cs="Arial"/>
          <w:sz w:val="24"/>
          <w:szCs w:val="24"/>
        </w:rPr>
        <w:t xml:space="preserve">ORDINARIA CELEBRADA EL </w:t>
      </w:r>
      <w:r w:rsidR="0039139A">
        <w:rPr>
          <w:rFonts w:ascii="Palatino Linotype" w:hAnsi="Palatino Linotype" w:cs="Arial"/>
          <w:sz w:val="24"/>
          <w:szCs w:val="24"/>
        </w:rPr>
        <w:t>TRES DE OCTUBRE</w:t>
      </w:r>
      <w:r w:rsidR="00DA3599">
        <w:rPr>
          <w:rFonts w:ascii="Palatino Linotype" w:eastAsia="Times New Roman" w:hAnsi="Palatino Linotype" w:cs="Arial"/>
          <w:color w:val="000000"/>
          <w:sz w:val="24"/>
          <w:szCs w:val="24"/>
          <w:lang w:eastAsia="es-MX"/>
        </w:rPr>
        <w:t xml:space="preserve"> DE</w:t>
      </w:r>
      <w:r w:rsidRPr="00AD2A55">
        <w:rPr>
          <w:rFonts w:ascii="Palatino Linotype" w:hAnsi="Palatino Linotype" w:cs="Arial"/>
          <w:sz w:val="24"/>
          <w:szCs w:val="24"/>
        </w:rPr>
        <w:t xml:space="preserve"> DOS MIL DIECI</w:t>
      </w:r>
      <w:r w:rsidR="00DA3599">
        <w:rPr>
          <w:rFonts w:ascii="Palatino Linotype" w:hAnsi="Palatino Linotype" w:cs="Arial"/>
          <w:sz w:val="24"/>
          <w:szCs w:val="24"/>
        </w:rPr>
        <w:t>OCHO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39139A">
        <w:rPr>
          <w:rFonts w:ascii="Palatino Linotype" w:hAnsi="Palatino Linotype" w:cs="Arial"/>
          <w:sz w:val="24"/>
          <w:szCs w:val="24"/>
        </w:rPr>
        <w:t>.</w:t>
      </w:r>
    </w:p>
    <w:p w14:paraId="1F37ABFA" w14:textId="77777777" w:rsidR="009A03E3" w:rsidRDefault="009A03E3" w:rsidP="009A03E3">
      <w:pPr>
        <w:spacing w:after="0" w:line="360" w:lineRule="auto"/>
        <w:jc w:val="both"/>
        <w:rPr>
          <w:rFonts w:ascii="Palatino Linotype" w:hAnsi="Palatino Linotype"/>
          <w:sz w:val="24"/>
          <w:szCs w:val="24"/>
        </w:rPr>
      </w:pPr>
    </w:p>
    <w:p w14:paraId="472858E8" w14:textId="309C0BFE" w:rsidR="00D428DB" w:rsidRPr="009A03E3" w:rsidRDefault="00D428DB" w:rsidP="00AD2A55">
      <w:pPr>
        <w:spacing w:after="0" w:line="360" w:lineRule="auto"/>
        <w:jc w:val="both"/>
        <w:rPr>
          <w:rFonts w:ascii="Palatino Linotype" w:hAnsi="Palatino Linotype"/>
          <w:sz w:val="20"/>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E91508" w:rsidRPr="00EF2FC0" w:rsidRDefault="00E9150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1508" w:rsidRDefault="00E9150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1508" w:rsidRPr="00016AF3" w:rsidRDefault="00E91508"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E91508" w:rsidRPr="00EF2FC0" w:rsidRDefault="00E9150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1508" w:rsidRDefault="00E9150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1508" w:rsidRPr="00016AF3" w:rsidRDefault="00E91508"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711D7AB5"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E91508" w:rsidRPr="00EF2FC0" w:rsidRDefault="00E9150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1508"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1508" w:rsidRPr="00797B31" w:rsidRDefault="00E91508"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E91508" w:rsidRPr="00EF2FC0" w:rsidRDefault="00E9150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1508"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1508" w:rsidRPr="00797B31" w:rsidRDefault="00E91508"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E91508" w:rsidRPr="00EF2FC0" w:rsidRDefault="00E9150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91508" w:rsidRDefault="00E91508"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E91508" w:rsidRPr="00EF2FC0" w:rsidRDefault="00E91508" w:rsidP="00BF321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91508" w:rsidRDefault="00E91508"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1A43F896" w14:textId="77777777" w:rsidR="00BF3214" w:rsidRPr="009A03E3" w:rsidRDefault="00BF3214" w:rsidP="00AD2A55">
      <w:pPr>
        <w:spacing w:after="0" w:line="360" w:lineRule="auto"/>
        <w:rPr>
          <w:rFonts w:ascii="Palatino Linotype" w:hAnsi="Palatino Linotype"/>
          <w:b/>
          <w:sz w:val="18"/>
          <w:szCs w:val="24"/>
        </w:rPr>
      </w:pPr>
    </w:p>
    <w:p w14:paraId="3CA44DC3" w14:textId="77777777" w:rsidR="00BF3214" w:rsidRPr="009A03E3" w:rsidRDefault="00BF3214" w:rsidP="00AD2A55">
      <w:pPr>
        <w:spacing w:after="0" w:line="360" w:lineRule="auto"/>
        <w:rPr>
          <w:rFonts w:ascii="Palatino Linotype" w:hAnsi="Palatino Linotype"/>
          <w:b/>
          <w:szCs w:val="24"/>
        </w:rPr>
      </w:pPr>
    </w:p>
    <w:p w14:paraId="0647FF52" w14:textId="21E9A110" w:rsidR="00363388" w:rsidRPr="00D701CA" w:rsidRDefault="00363388" w:rsidP="00AD2A55">
      <w:pPr>
        <w:spacing w:after="0" w:line="360" w:lineRule="auto"/>
        <w:rPr>
          <w:rFonts w:ascii="Palatino Linotype" w:hAnsi="Palatino Linotype"/>
          <w:b/>
          <w:sz w:val="20"/>
          <w:szCs w:val="24"/>
        </w:rPr>
      </w:pPr>
    </w:p>
    <w:p w14:paraId="131A993A" w14:textId="134A6FF8" w:rsidR="00BF3214" w:rsidRPr="00AD2A55" w:rsidRDefault="007775F7"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0235A4BC" wp14:editId="2CF0A4D1">
                <wp:simplePos x="0" y="0"/>
                <wp:positionH relativeFrom="page">
                  <wp:posOffset>4493232</wp:posOffset>
                </wp:positionH>
                <wp:positionV relativeFrom="paragraph">
                  <wp:posOffset>150689</wp:posOffset>
                </wp:positionV>
                <wp:extent cx="2133600" cy="914400"/>
                <wp:effectExtent l="0" t="0" r="19050" b="19050"/>
                <wp:wrapNone/>
                <wp:docPr id="13" name="Cuadro de texto 13"/>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46308A" w14:textId="190C6597" w:rsidR="007775F7" w:rsidRPr="00EF2FC0" w:rsidRDefault="007775F7" w:rsidP="007775F7">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EC10BD4" w14:textId="77777777" w:rsidR="007775F7" w:rsidRPr="00EF2FC0" w:rsidRDefault="007775F7" w:rsidP="007775F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EF9ADC" w14:textId="77777777" w:rsidR="007775F7" w:rsidRDefault="007775F7" w:rsidP="007775F7">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914B167" w14:textId="77777777" w:rsidR="007775F7" w:rsidRDefault="007775F7" w:rsidP="007775F7">
                            <w:r>
                              <w:rPr>
                                <w:rFonts w:ascii="Palatino Linotype" w:hAnsi="Palatino Linotype"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5A4BC" id="Cuadro de texto 13" o:spid="_x0000_s1029" type="#_x0000_t202" style="position:absolute;margin-left:353.8pt;margin-top:11.85pt;width:168pt;height:1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" fillcolor="white [3201]" strokecolor="white [3212]" strokeweight=".5pt">
                <v:textbox>
                  <w:txbxContent>
                    <w:p w14:paraId="4B46308A" w14:textId="190C6597" w:rsidR="007775F7" w:rsidRPr="00EF2FC0" w:rsidRDefault="007775F7" w:rsidP="007775F7">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EC10BD4" w14:textId="77777777" w:rsidR="007775F7" w:rsidRPr="00EF2FC0" w:rsidRDefault="007775F7" w:rsidP="007775F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EF9ADC" w14:textId="77777777" w:rsidR="007775F7" w:rsidRDefault="007775F7" w:rsidP="007775F7">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914B167" w14:textId="77777777" w:rsidR="007775F7" w:rsidRDefault="007775F7" w:rsidP="007775F7">
                      <w:r>
                        <w:rPr>
                          <w:rFonts w:ascii="Palatino Linotype" w:hAnsi="Palatino Linotype" w:cs="Arial"/>
                          <w:sz w:val="24"/>
                          <w:szCs w:val="24"/>
                        </w:rPr>
                        <w:t>----------------------------------------------------------------------------------------------------------------------------------------------------------------------------------------------------------------------------------------------------------------------------------------------------------------------------------------------------------------------------------------------------------------------------------------------------------------------------------------------------------------------------------------------------------------------------------------------------------------------------------------------------------------------------------------------------------------</w:t>
                      </w:r>
                    </w:p>
                  </w:txbxContent>
                </v:textbox>
                <w10:wrap anchorx="page"/>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29B62D46">
                <wp:simplePos x="0" y="0"/>
                <wp:positionH relativeFrom="margin">
                  <wp:align>left</wp:align>
                </wp:positionH>
                <wp:positionV relativeFrom="paragraph">
                  <wp:posOffset>127524</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E91508" w:rsidRPr="00EF2FC0" w:rsidRDefault="00E9150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1D7A45A7" w:rsidR="00E91508" w:rsidRDefault="007775F7" w:rsidP="00BF3214">
                            <w:r>
                              <w:rPr>
                                <w:rFonts w:ascii="Palatino Linotype" w:hAnsi="Palatino Linotype"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10.05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" fillcolor="white [3201]" strokecolor="white [3212]" strokeweight=".5pt">
                <v:textbox>
                  <w:txbxContent>
                    <w:p w14:paraId="32EB85BE" w14:textId="77777777" w:rsidR="00E91508" w:rsidRPr="00EF2FC0" w:rsidRDefault="00E9150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1D7A45A7" w:rsidR="00E91508" w:rsidRDefault="007775F7" w:rsidP="00BF3214">
                      <w:r>
                        <w:rPr>
                          <w:rFonts w:ascii="Palatino Linotype" w:hAnsi="Palatino Linotype" w:cs="Arial"/>
                          <w:sz w:val="24"/>
                          <w:szCs w:val="24"/>
                        </w:rPr>
                        <w:t>----------------------------------------------------------------------------------------------------------------------------------------------------------------------------------------------------------------------------------------------------------------------------------------------------------------------------------------------------------------------------------------------------------------------------------------------------------------------------------------------------------------------------------------------------------------------------------------------------------------------------------------------------------------------------------------------------------------</w:t>
                      </w:r>
                    </w:p>
                  </w:txbxContent>
                </v:textbox>
                <w10:wrap anchorx="margin"/>
              </v:shape>
            </w:pict>
          </mc:Fallback>
        </mc:AlternateContent>
      </w:r>
    </w:p>
    <w:p w14:paraId="7E74EE87" w14:textId="77777777" w:rsidR="00BF3214" w:rsidRPr="00AD2A55" w:rsidRDefault="00BF3214" w:rsidP="00AD2A55">
      <w:pPr>
        <w:spacing w:after="0" w:line="360" w:lineRule="auto"/>
        <w:rPr>
          <w:rFonts w:ascii="Palatino Linotype" w:hAnsi="Palatino Linotype"/>
          <w:b/>
          <w:sz w:val="24"/>
          <w:szCs w:val="24"/>
        </w:rPr>
      </w:pP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Pr="009A03E3" w:rsidRDefault="00363388" w:rsidP="00AD2A55">
      <w:pPr>
        <w:spacing w:after="0" w:line="360" w:lineRule="auto"/>
        <w:rPr>
          <w:rFonts w:ascii="Palatino Linotype" w:hAnsi="Palatino Linotype" w:cs="Arial"/>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E91508" w:rsidRPr="007F6133" w:rsidRDefault="00E9150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91508" w:rsidRDefault="00E9150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E91508" w:rsidRDefault="00E9150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1508" w:rsidRDefault="00E91508" w:rsidP="00BF3214">
                            <w:pPr>
                              <w:jc w:val="center"/>
                              <w:rPr>
                                <w:rFonts w:ascii="Palatino Linotype" w:hAnsi="Palatino Linotype"/>
                                <w:sz w:val="24"/>
                                <w:szCs w:val="24"/>
                              </w:rPr>
                            </w:pPr>
                          </w:p>
                          <w:p w14:paraId="01412AD8" w14:textId="77777777" w:rsidR="00E91508" w:rsidRPr="00EF2FC0" w:rsidRDefault="00E91508" w:rsidP="00BF3214">
                            <w:pPr>
                              <w:jc w:val="center"/>
                              <w:rPr>
                                <w:rFonts w:ascii="Palatino Linotype" w:hAnsi="Palatino Linotype"/>
                                <w:sz w:val="24"/>
                                <w:szCs w:val="24"/>
                              </w:rPr>
                            </w:pPr>
                          </w:p>
                          <w:p w14:paraId="3C1552D2" w14:textId="77777777" w:rsidR="00E91508" w:rsidRDefault="00E9150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E91508" w:rsidRPr="007F6133" w:rsidRDefault="00E9150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91508" w:rsidRDefault="00E9150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E91508" w:rsidRDefault="00E9150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1508" w:rsidRDefault="00E91508" w:rsidP="00BF3214">
                      <w:pPr>
                        <w:jc w:val="center"/>
                        <w:rPr>
                          <w:rFonts w:ascii="Palatino Linotype" w:hAnsi="Palatino Linotype"/>
                          <w:sz w:val="24"/>
                          <w:szCs w:val="24"/>
                        </w:rPr>
                      </w:pPr>
                    </w:p>
                    <w:p w14:paraId="01412AD8" w14:textId="77777777" w:rsidR="00E91508" w:rsidRPr="00EF2FC0" w:rsidRDefault="00E91508" w:rsidP="00BF3214">
                      <w:pPr>
                        <w:jc w:val="center"/>
                        <w:rPr>
                          <w:rFonts w:ascii="Palatino Linotype" w:hAnsi="Palatino Linotype"/>
                          <w:sz w:val="24"/>
                          <w:szCs w:val="24"/>
                        </w:rPr>
                      </w:pPr>
                    </w:p>
                    <w:p w14:paraId="3C1552D2" w14:textId="77777777" w:rsidR="00E91508" w:rsidRDefault="00E91508"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AD2A55" w:rsidRDefault="004655A5" w:rsidP="00AD2A55">
      <w:pPr>
        <w:spacing w:after="0" w:line="360" w:lineRule="auto"/>
        <w:jc w:val="both"/>
        <w:rPr>
          <w:rFonts w:ascii="Palatino Linotype" w:hAnsi="Palatino Linotype" w:cs="Arial"/>
          <w:sz w:val="24"/>
          <w:szCs w:val="24"/>
        </w:rPr>
      </w:pPr>
    </w:p>
    <w:p w14:paraId="5B958137" w14:textId="68422E49"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 xml:space="preserve">fecha </w:t>
      </w:r>
      <w:r w:rsidR="0039139A">
        <w:rPr>
          <w:rFonts w:ascii="Palatino Linotype" w:hAnsi="Palatino Linotype" w:cs="Arial"/>
          <w:sz w:val="20"/>
          <w:szCs w:val="20"/>
        </w:rPr>
        <w:t>tres de octubre</w:t>
      </w:r>
      <w:r w:rsidR="00AD1604" w:rsidRPr="00D701CA">
        <w:rPr>
          <w:rFonts w:ascii="Palatino Linotype" w:eastAsia="Times New Roman" w:hAnsi="Palatino Linotype" w:cs="Arial"/>
          <w:color w:val="000000"/>
          <w:sz w:val="20"/>
          <w:szCs w:val="20"/>
          <w:lang w:eastAsia="es-MX"/>
        </w:rPr>
        <w:t xml:space="preserve"> de </w:t>
      </w:r>
      <w:r w:rsidR="002D7DDB" w:rsidRPr="00D701CA">
        <w:rPr>
          <w:rFonts w:ascii="Palatino Linotype" w:hAnsi="Palatino Linotype" w:cs="Arial"/>
          <w:sz w:val="20"/>
          <w:szCs w:val="20"/>
        </w:rPr>
        <w:t xml:space="preserve">dos mil </w:t>
      </w:r>
      <w:r w:rsidR="003F6183" w:rsidRPr="00D701CA">
        <w:rPr>
          <w:rFonts w:ascii="Palatino Linotype" w:hAnsi="Palatino Linotype" w:cs="Arial"/>
          <w:sz w:val="20"/>
          <w:szCs w:val="20"/>
        </w:rPr>
        <w:t>dieci</w:t>
      </w:r>
      <w:r w:rsidR="00AD1604" w:rsidRPr="00D701CA">
        <w:rPr>
          <w:rFonts w:ascii="Palatino Linotype" w:hAnsi="Palatino Linotype" w:cs="Arial"/>
          <w:sz w:val="20"/>
          <w:szCs w:val="20"/>
        </w:rPr>
        <w:t>ocho</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7775F7">
        <w:rPr>
          <w:rFonts w:ascii="Palatino Linotype" w:hAnsi="Palatino Linotype" w:cs="Arial"/>
          <w:bCs/>
          <w:sz w:val="20"/>
          <w:szCs w:val="20"/>
          <w:lang w:eastAsia="es-MX"/>
        </w:rPr>
        <w:t>2755</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2058B0">
        <w:rPr>
          <w:rFonts w:ascii="Palatino Linotype" w:hAnsi="Palatino Linotype" w:cs="Arial"/>
          <w:bCs/>
          <w:sz w:val="20"/>
          <w:szCs w:val="20"/>
          <w:lang w:eastAsia="es-MX"/>
        </w:rPr>
        <w:t>8</w:t>
      </w:r>
      <w:r w:rsidRPr="00D701CA">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B31CD" w14:textId="77777777" w:rsidR="00FE6BCC" w:rsidRDefault="00FE6BCC" w:rsidP="00BF3214">
      <w:pPr>
        <w:spacing w:after="0" w:line="240" w:lineRule="auto"/>
      </w:pPr>
      <w:r>
        <w:separator/>
      </w:r>
    </w:p>
  </w:endnote>
  <w:endnote w:type="continuationSeparator" w:id="0">
    <w:p w14:paraId="6ACBDEDA" w14:textId="77777777" w:rsidR="00FE6BCC" w:rsidRDefault="00FE6BCC"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E91508" w:rsidRPr="002D6DD8" w:rsidRDefault="00E9150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1E46">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00CA7C33">
              <w:rPr>
                <w:rFonts w:ascii="Palatino Linotype" w:hAnsi="Palatino Linotype"/>
                <w:bCs/>
                <w:noProof/>
                <w:sz w:val="20"/>
              </w:rPr>
              <w:fldChar w:fldCharType="begin"/>
            </w:r>
            <w:r w:rsidR="00CA7C33">
              <w:rPr>
                <w:rFonts w:ascii="Palatino Linotype" w:hAnsi="Palatino Linotype"/>
                <w:bCs/>
                <w:noProof/>
                <w:sz w:val="20"/>
              </w:rPr>
              <w:instrText>NUMPAGES  \* Arabic  \* MERGEFORMAT</w:instrText>
            </w:r>
            <w:r w:rsidR="00CA7C33">
              <w:rPr>
                <w:rFonts w:ascii="Palatino Linotype" w:hAnsi="Palatino Linotype"/>
                <w:bCs/>
                <w:noProof/>
                <w:sz w:val="20"/>
              </w:rPr>
              <w:fldChar w:fldCharType="separate"/>
            </w:r>
            <w:r w:rsidR="008F1E46">
              <w:rPr>
                <w:rFonts w:ascii="Palatino Linotype" w:hAnsi="Palatino Linotype"/>
                <w:bCs/>
                <w:noProof/>
                <w:sz w:val="20"/>
              </w:rPr>
              <w:t>32</w:t>
            </w:r>
            <w:r w:rsidR="00CA7C33">
              <w:rPr>
                <w:rFonts w:ascii="Palatino Linotype" w:hAnsi="Palatino Linotype"/>
                <w:bCs/>
                <w:noProof/>
                <w:sz w:val="20"/>
              </w:rPr>
              <w:fldChar w:fldCharType="end"/>
            </w:r>
          </w:p>
        </w:sdtContent>
      </w:sdt>
    </w:sdtContent>
  </w:sdt>
  <w:p w14:paraId="1002C619" w14:textId="77777777" w:rsidR="00E91508" w:rsidRDefault="00E915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E91508" w:rsidRPr="000B69FA" w:rsidRDefault="00E9150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72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CA7C33">
      <w:rPr>
        <w:rFonts w:ascii="Palatino Linotype" w:hAnsi="Palatino Linotype"/>
        <w:bCs/>
        <w:noProof/>
        <w:sz w:val="20"/>
      </w:rPr>
      <w:fldChar w:fldCharType="begin"/>
    </w:r>
    <w:r w:rsidR="00CA7C33">
      <w:rPr>
        <w:rFonts w:ascii="Palatino Linotype" w:hAnsi="Palatino Linotype"/>
        <w:bCs/>
        <w:noProof/>
        <w:sz w:val="20"/>
      </w:rPr>
      <w:instrText>NUMPAGES  \* Arabic  \* MERGEFORMAT</w:instrText>
    </w:r>
    <w:r w:rsidR="00CA7C33">
      <w:rPr>
        <w:rFonts w:ascii="Palatino Linotype" w:hAnsi="Palatino Linotype"/>
        <w:bCs/>
        <w:noProof/>
        <w:sz w:val="20"/>
      </w:rPr>
      <w:fldChar w:fldCharType="separate"/>
    </w:r>
    <w:r w:rsidR="003572BB">
      <w:rPr>
        <w:rFonts w:ascii="Palatino Linotype" w:hAnsi="Palatino Linotype"/>
        <w:bCs/>
        <w:noProof/>
        <w:sz w:val="20"/>
      </w:rPr>
      <w:t>32</w:t>
    </w:r>
    <w:r w:rsidR="00CA7C33">
      <w:rPr>
        <w:rFonts w:ascii="Palatino Linotype" w:hAnsi="Palatino Linotype"/>
        <w:bCs/>
        <w:noProof/>
        <w:sz w:val="20"/>
      </w:rPr>
      <w:fldChar w:fldCharType="end"/>
    </w:r>
  </w:p>
  <w:p w14:paraId="1DC90981" w14:textId="77777777" w:rsidR="00E91508" w:rsidRDefault="00E915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FF24B" w14:textId="77777777" w:rsidR="00FE6BCC" w:rsidRDefault="00FE6BCC" w:rsidP="00BF3214">
      <w:pPr>
        <w:spacing w:after="0" w:line="240" w:lineRule="auto"/>
      </w:pPr>
      <w:r>
        <w:separator/>
      </w:r>
    </w:p>
  </w:footnote>
  <w:footnote w:type="continuationSeparator" w:id="0">
    <w:p w14:paraId="5D3ECE94" w14:textId="77777777" w:rsidR="00FE6BCC" w:rsidRDefault="00FE6BCC" w:rsidP="00BF3214">
      <w:pPr>
        <w:spacing w:after="0" w:line="240" w:lineRule="auto"/>
      </w:pPr>
      <w:r>
        <w:continuationSeparator/>
      </w:r>
    </w:p>
  </w:footnote>
  <w:footnote w:id="1">
    <w:p w14:paraId="2FB692D7" w14:textId="084FD712" w:rsidR="00DA55F1" w:rsidRPr="00DA55F1" w:rsidRDefault="00DA55F1" w:rsidP="00DA55F1">
      <w:pPr>
        <w:pStyle w:val="Textonotapie"/>
        <w:jc w:val="both"/>
        <w:rPr>
          <w:rFonts w:ascii="Palatino Linotype" w:hAnsi="Palatino Linotype"/>
          <w:sz w:val="18"/>
          <w:szCs w:val="18"/>
        </w:rPr>
      </w:pPr>
      <w:r w:rsidRPr="00DA55F1">
        <w:rPr>
          <w:rStyle w:val="Refdenotaalpie"/>
          <w:rFonts w:ascii="Palatino Linotype" w:hAnsi="Palatino Linotype"/>
          <w:b/>
          <w:sz w:val="18"/>
          <w:szCs w:val="18"/>
        </w:rPr>
        <w:footnoteRef/>
      </w:r>
      <w:r w:rsidRPr="00DA55F1">
        <w:rPr>
          <w:rFonts w:ascii="Palatino Linotype" w:hAnsi="Palatino Linotype"/>
          <w:b/>
          <w:sz w:val="18"/>
          <w:szCs w:val="18"/>
        </w:rPr>
        <w:t xml:space="preserve"> Artículo 8o</w:t>
      </w:r>
      <w:r w:rsidRPr="00DA55F1">
        <w:rPr>
          <w:rFonts w:ascii="Palatino Linotype" w:hAnsi="Palatino Linotype"/>
          <w:sz w:val="18"/>
          <w:szCs w:val="18"/>
        </w:rPr>
        <w:t>. Los funcionarios y empleados públicos respetarán el ejercicio del derecho de petición, siempre que ésta se formule por escrito, de manera pacífica y respetuosa; pero en materia política sólo podrán hacer uso de ese derecho los ciudadanos de la República.</w:t>
      </w:r>
    </w:p>
  </w:footnote>
  <w:footnote w:id="2">
    <w:p w14:paraId="62716DE7" w14:textId="52E3A899" w:rsidR="00C05B76" w:rsidRPr="00C05B76" w:rsidRDefault="00C05B76" w:rsidP="00C05B76">
      <w:pPr>
        <w:pStyle w:val="Textonotapie"/>
        <w:jc w:val="both"/>
        <w:rPr>
          <w:rFonts w:ascii="Palatino Linotype" w:hAnsi="Palatino Linotype"/>
          <w:sz w:val="18"/>
          <w:szCs w:val="18"/>
        </w:rPr>
      </w:pPr>
      <w:r w:rsidRPr="00C05B76">
        <w:rPr>
          <w:rStyle w:val="Refdenotaalpie"/>
          <w:rFonts w:ascii="Palatino Linotype" w:hAnsi="Palatino Linotype"/>
          <w:b/>
          <w:sz w:val="18"/>
          <w:szCs w:val="18"/>
        </w:rPr>
        <w:footnoteRef/>
      </w:r>
      <w:r w:rsidRPr="00C05B76">
        <w:rPr>
          <w:rFonts w:ascii="Palatino Linotype" w:hAnsi="Palatino Linotype"/>
          <w:b/>
          <w:sz w:val="18"/>
          <w:szCs w:val="18"/>
        </w:rPr>
        <w:t xml:space="preserve"> Artículo 92</w:t>
      </w:r>
      <w:r w:rsidRPr="00C05B76">
        <w:rPr>
          <w:rFonts w:ascii="Palatino Linotype" w:hAnsi="Palatino Linotype"/>
          <w:sz w:val="18"/>
          <w:szCs w:val="18"/>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C7DE43" w14:textId="40588A52" w:rsidR="00C05B76" w:rsidRDefault="00C05B76" w:rsidP="00C05B76">
      <w:pPr>
        <w:pStyle w:val="Textonotapie"/>
        <w:jc w:val="both"/>
      </w:pPr>
      <w:r w:rsidRPr="00C05B76">
        <w:rPr>
          <w:rFonts w:ascii="Palatino Linotype" w:hAnsi="Palatino Linotype"/>
          <w:b/>
          <w:sz w:val="18"/>
          <w:szCs w:val="18"/>
        </w:rPr>
        <w:t>VII.</w:t>
      </w:r>
      <w:r w:rsidRPr="00C05B76">
        <w:rPr>
          <w:rFonts w:ascii="Palatino Linotype" w:hAnsi="Palatino Linotype"/>
          <w:sz w:val="18"/>
          <w:szCs w:val="18"/>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footnote>
  <w:footnote w:id="3">
    <w:p w14:paraId="57C5F545" w14:textId="77777777" w:rsidR="008E4892" w:rsidRPr="008E4892" w:rsidRDefault="008E4892" w:rsidP="008E4892">
      <w:pPr>
        <w:pStyle w:val="Textonotapie"/>
        <w:jc w:val="both"/>
        <w:rPr>
          <w:rFonts w:ascii="Palatino Linotype" w:hAnsi="Palatino Linotype"/>
          <w:sz w:val="18"/>
          <w:szCs w:val="18"/>
        </w:rPr>
      </w:pPr>
      <w:r w:rsidRPr="008E4892">
        <w:rPr>
          <w:rStyle w:val="Refdenotaalpie"/>
          <w:rFonts w:ascii="Palatino Linotype" w:hAnsi="Palatino Linotype"/>
          <w:b/>
          <w:sz w:val="18"/>
          <w:szCs w:val="18"/>
        </w:rPr>
        <w:footnoteRef/>
      </w:r>
      <w:r w:rsidRPr="008E4892">
        <w:rPr>
          <w:rFonts w:ascii="Palatino Linotype" w:hAnsi="Palatino Linotype"/>
          <w:b/>
          <w:sz w:val="18"/>
          <w:szCs w:val="18"/>
        </w:rPr>
        <w:t xml:space="preserve"> Artículo 159</w:t>
      </w:r>
      <w:r w:rsidRPr="008E4892">
        <w:rPr>
          <w:rFonts w:ascii="Palatino Linotype" w:hAnsi="Palatino Linotype"/>
          <w:sz w:val="18"/>
          <w:szCs w:val="18"/>
        </w:rPr>
        <w:t xml:space="preserv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14:paraId="605F374C" w14:textId="77777777" w:rsidR="008E4892" w:rsidRPr="008E4892" w:rsidRDefault="008E4892" w:rsidP="008E4892">
      <w:pPr>
        <w:pStyle w:val="Textonotapie"/>
        <w:jc w:val="both"/>
        <w:rPr>
          <w:rFonts w:ascii="Palatino Linotype" w:hAnsi="Palatino Linotype"/>
          <w:sz w:val="18"/>
          <w:szCs w:val="18"/>
        </w:rPr>
      </w:pPr>
      <w:r w:rsidRPr="008E4892">
        <w:rPr>
          <w:rFonts w:ascii="Palatino Linotype" w:hAnsi="Palatino Linotype"/>
          <w:sz w:val="18"/>
          <w:szCs w:val="18"/>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3FD959A4" w14:textId="77777777" w:rsidR="008E4892" w:rsidRDefault="008E4892" w:rsidP="008E4892">
      <w:pPr>
        <w:pStyle w:val="Textonotapie"/>
        <w:jc w:val="both"/>
      </w:pPr>
      <w:r w:rsidRPr="008E4892">
        <w:rPr>
          <w:rFonts w:ascii="Palatino Linotype" w:hAnsi="Palatino Linotype"/>
          <w:sz w:val="18"/>
          <w:szCs w:val="18"/>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C323B4" w14:paraId="35E5EC0A" w14:textId="77777777" w:rsidTr="00E44E9A">
      <w:trPr>
        <w:trHeight w:val="227"/>
      </w:trPr>
      <w:tc>
        <w:tcPr>
          <w:tcW w:w="5671" w:type="dxa"/>
          <w:hideMark/>
        </w:tcPr>
        <w:p w14:paraId="7BC472F9" w14:textId="77777777" w:rsidR="00C323B4" w:rsidRDefault="00C323B4" w:rsidP="00C323B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58854E17" w:rsidR="00C323B4" w:rsidRDefault="00C323B4" w:rsidP="00C323B4">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02755/INFOEM/IP/RR/2018</w:t>
          </w:r>
        </w:p>
      </w:tc>
    </w:tr>
    <w:tr w:rsidR="00C323B4" w14:paraId="0482DFAC" w14:textId="77777777" w:rsidTr="00E44E9A">
      <w:trPr>
        <w:trHeight w:val="242"/>
      </w:trPr>
      <w:tc>
        <w:tcPr>
          <w:tcW w:w="5671" w:type="dxa"/>
          <w:hideMark/>
        </w:tcPr>
        <w:p w14:paraId="509D07E9" w14:textId="77777777" w:rsidR="00C323B4" w:rsidRDefault="00C323B4" w:rsidP="00C323B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7ADB2F10" w:rsidR="00C323B4" w:rsidRDefault="00C323B4" w:rsidP="00C323B4">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Universidad Politécnica del Valle de Toluca.</w:t>
          </w:r>
        </w:p>
      </w:tc>
    </w:tr>
    <w:tr w:rsidR="00E91508" w14:paraId="7B7E63F5" w14:textId="77777777" w:rsidTr="00E44E9A">
      <w:trPr>
        <w:trHeight w:val="342"/>
      </w:trPr>
      <w:tc>
        <w:tcPr>
          <w:tcW w:w="5671" w:type="dxa"/>
          <w:hideMark/>
        </w:tcPr>
        <w:p w14:paraId="2BCB7A44" w14:textId="77777777" w:rsidR="00E91508" w:rsidRDefault="00E9150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E91508" w:rsidRDefault="00E91508"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60BFFCB6" w:rsidR="00E91508" w:rsidRDefault="00E91508" w:rsidP="00B935D1">
    <w:pPr>
      <w:pStyle w:val="Encabezado"/>
      <w:tabs>
        <w:tab w:val="clear" w:pos="4419"/>
        <w:tab w:val="clear" w:pos="8838"/>
        <w:tab w:val="left" w:pos="600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91508" w14:paraId="25A37BB4" w14:textId="77777777" w:rsidTr="0041408B">
      <w:trPr>
        <w:trHeight w:val="227"/>
      </w:trPr>
      <w:tc>
        <w:tcPr>
          <w:tcW w:w="5671" w:type="dxa"/>
          <w:hideMark/>
        </w:tcPr>
        <w:p w14:paraId="3B7407D3" w14:textId="77777777" w:rsidR="00E91508" w:rsidRDefault="00E91508"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10D36C15" w:rsidR="00E91508" w:rsidRDefault="00E91508" w:rsidP="00C323B4">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C323B4">
            <w:rPr>
              <w:rFonts w:ascii="Palatino Linotype" w:hAnsi="Palatino Linotype" w:cs="Arial"/>
              <w:bCs/>
              <w:sz w:val="24"/>
              <w:lang w:eastAsia="es-MX"/>
            </w:rPr>
            <w:t>2755</w:t>
          </w:r>
          <w:r>
            <w:rPr>
              <w:rFonts w:ascii="Palatino Linotype" w:hAnsi="Palatino Linotype" w:cs="Arial"/>
              <w:bCs/>
              <w:sz w:val="24"/>
              <w:lang w:eastAsia="es-MX"/>
            </w:rPr>
            <w:t>/INFOEM/IP/RR/2018</w:t>
          </w:r>
        </w:p>
      </w:tc>
    </w:tr>
    <w:tr w:rsidR="00E91508" w14:paraId="480BC2A1" w14:textId="77777777" w:rsidTr="0041408B">
      <w:trPr>
        <w:trHeight w:val="242"/>
      </w:trPr>
      <w:tc>
        <w:tcPr>
          <w:tcW w:w="5671" w:type="dxa"/>
          <w:hideMark/>
        </w:tcPr>
        <w:p w14:paraId="0BCD7858" w14:textId="77777777" w:rsidR="00E91508" w:rsidRDefault="00E91508"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53875C60" w:rsidR="00E91508" w:rsidRDefault="00C323B4" w:rsidP="00C323B4">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Universidad Politécnica del Valle de Toluca.</w:t>
          </w:r>
        </w:p>
      </w:tc>
    </w:tr>
    <w:tr w:rsidR="00E91508" w14:paraId="60A059F9" w14:textId="77777777" w:rsidTr="009754A4">
      <w:trPr>
        <w:trHeight w:val="342"/>
      </w:trPr>
      <w:tc>
        <w:tcPr>
          <w:tcW w:w="5671" w:type="dxa"/>
        </w:tcPr>
        <w:p w14:paraId="063683FE" w14:textId="77777777" w:rsidR="00E91508" w:rsidRDefault="00E91508"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0A2ECBE5" w:rsidR="00E91508" w:rsidRPr="003D23D7" w:rsidRDefault="001C5F15"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w:t>
          </w:r>
        </w:p>
      </w:tc>
    </w:tr>
    <w:tr w:rsidR="00E91508" w14:paraId="7854C9FF" w14:textId="77777777" w:rsidTr="0041408B">
      <w:trPr>
        <w:trHeight w:val="342"/>
      </w:trPr>
      <w:tc>
        <w:tcPr>
          <w:tcW w:w="5671" w:type="dxa"/>
        </w:tcPr>
        <w:p w14:paraId="02A89BC6" w14:textId="77777777" w:rsidR="00E91508" w:rsidRDefault="00E91508"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E91508" w:rsidRDefault="00E91508"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E91508" w:rsidRDefault="00E915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E57EE4"/>
    <w:multiLevelType w:val="hybridMultilevel"/>
    <w:tmpl w:val="09F67410"/>
    <w:lvl w:ilvl="0" w:tplc="BA70F9F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F17648F"/>
    <w:multiLevelType w:val="hybridMultilevel"/>
    <w:tmpl w:val="26504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5735DE"/>
    <w:multiLevelType w:val="hybridMultilevel"/>
    <w:tmpl w:val="6454826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8">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3D84252"/>
    <w:multiLevelType w:val="hybridMultilevel"/>
    <w:tmpl w:val="31EEEDA2"/>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2"/>
  </w:num>
  <w:num w:numId="4">
    <w:abstractNumId w:val="4"/>
  </w:num>
  <w:num w:numId="5">
    <w:abstractNumId w:val="19"/>
  </w:num>
  <w:num w:numId="6">
    <w:abstractNumId w:val="29"/>
  </w:num>
  <w:num w:numId="7">
    <w:abstractNumId w:val="8"/>
  </w:num>
  <w:num w:numId="8">
    <w:abstractNumId w:val="18"/>
  </w:num>
  <w:num w:numId="9">
    <w:abstractNumId w:val="32"/>
  </w:num>
  <w:num w:numId="10">
    <w:abstractNumId w:val="22"/>
  </w:num>
  <w:num w:numId="11">
    <w:abstractNumId w:val="0"/>
  </w:num>
  <w:num w:numId="12">
    <w:abstractNumId w:val="9"/>
  </w:num>
  <w:num w:numId="13">
    <w:abstractNumId w:val="20"/>
  </w:num>
  <w:num w:numId="14">
    <w:abstractNumId w:val="11"/>
  </w:num>
  <w:num w:numId="15">
    <w:abstractNumId w:val="23"/>
  </w:num>
  <w:num w:numId="16">
    <w:abstractNumId w:val="27"/>
  </w:num>
  <w:num w:numId="17">
    <w:abstractNumId w:val="10"/>
  </w:num>
  <w:num w:numId="18">
    <w:abstractNumId w:val="7"/>
  </w:num>
  <w:num w:numId="19">
    <w:abstractNumId w:val="31"/>
  </w:num>
  <w:num w:numId="20">
    <w:abstractNumId w:val="34"/>
  </w:num>
  <w:num w:numId="21">
    <w:abstractNumId w:val="28"/>
  </w:num>
  <w:num w:numId="22">
    <w:abstractNumId w:val="21"/>
  </w:num>
  <w:num w:numId="23">
    <w:abstractNumId w:val="3"/>
  </w:num>
  <w:num w:numId="24">
    <w:abstractNumId w:val="26"/>
  </w:num>
  <w:num w:numId="25">
    <w:abstractNumId w:val="15"/>
  </w:num>
  <w:num w:numId="26">
    <w:abstractNumId w:val="1"/>
  </w:num>
  <w:num w:numId="27">
    <w:abstractNumId w:val="14"/>
  </w:num>
  <w:num w:numId="28">
    <w:abstractNumId w:val="25"/>
  </w:num>
  <w:num w:numId="29">
    <w:abstractNumId w:val="35"/>
  </w:num>
  <w:num w:numId="30">
    <w:abstractNumId w:val="36"/>
  </w:num>
  <w:num w:numId="31">
    <w:abstractNumId w:val="12"/>
  </w:num>
  <w:num w:numId="32">
    <w:abstractNumId w:val="5"/>
  </w:num>
  <w:num w:numId="33">
    <w:abstractNumId w:val="24"/>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30"/>
  </w:num>
  <w:num w:numId="37">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6C9"/>
    <w:rsid w:val="00007919"/>
    <w:rsid w:val="00007D3D"/>
    <w:rsid w:val="000104F7"/>
    <w:rsid w:val="000108DB"/>
    <w:rsid w:val="00010B26"/>
    <w:rsid w:val="00010E31"/>
    <w:rsid w:val="00011162"/>
    <w:rsid w:val="000122EA"/>
    <w:rsid w:val="000127D5"/>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3070B"/>
    <w:rsid w:val="0003124C"/>
    <w:rsid w:val="00031A78"/>
    <w:rsid w:val="00031DF7"/>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525D6"/>
    <w:rsid w:val="00052B88"/>
    <w:rsid w:val="00052D76"/>
    <w:rsid w:val="000531A9"/>
    <w:rsid w:val="00053514"/>
    <w:rsid w:val="00054FB4"/>
    <w:rsid w:val="00055149"/>
    <w:rsid w:val="0005520E"/>
    <w:rsid w:val="00055594"/>
    <w:rsid w:val="00055698"/>
    <w:rsid w:val="00055744"/>
    <w:rsid w:val="0005692C"/>
    <w:rsid w:val="00056D89"/>
    <w:rsid w:val="00061049"/>
    <w:rsid w:val="00062E9A"/>
    <w:rsid w:val="0006317A"/>
    <w:rsid w:val="00063662"/>
    <w:rsid w:val="00064430"/>
    <w:rsid w:val="000648A8"/>
    <w:rsid w:val="00065220"/>
    <w:rsid w:val="000664A5"/>
    <w:rsid w:val="0006794C"/>
    <w:rsid w:val="00071A92"/>
    <w:rsid w:val="00072234"/>
    <w:rsid w:val="000725F9"/>
    <w:rsid w:val="00073311"/>
    <w:rsid w:val="00073EDD"/>
    <w:rsid w:val="00074845"/>
    <w:rsid w:val="0007585A"/>
    <w:rsid w:val="000764BF"/>
    <w:rsid w:val="0008000B"/>
    <w:rsid w:val="0008117C"/>
    <w:rsid w:val="00081512"/>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0D3C"/>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0B8"/>
    <w:rsid w:val="000E5282"/>
    <w:rsid w:val="000E601F"/>
    <w:rsid w:val="000E7C19"/>
    <w:rsid w:val="000F0118"/>
    <w:rsid w:val="000F148F"/>
    <w:rsid w:val="000F1E30"/>
    <w:rsid w:val="000F24E3"/>
    <w:rsid w:val="000F447C"/>
    <w:rsid w:val="00100BA8"/>
    <w:rsid w:val="00101061"/>
    <w:rsid w:val="00101F49"/>
    <w:rsid w:val="00102050"/>
    <w:rsid w:val="00102336"/>
    <w:rsid w:val="00102CE6"/>
    <w:rsid w:val="0010309D"/>
    <w:rsid w:val="00103C0F"/>
    <w:rsid w:val="001046C7"/>
    <w:rsid w:val="00105201"/>
    <w:rsid w:val="001059AB"/>
    <w:rsid w:val="00105CA0"/>
    <w:rsid w:val="00105D75"/>
    <w:rsid w:val="0010636E"/>
    <w:rsid w:val="00107399"/>
    <w:rsid w:val="00110188"/>
    <w:rsid w:val="00112BF6"/>
    <w:rsid w:val="001140E9"/>
    <w:rsid w:val="001146C3"/>
    <w:rsid w:val="0011612B"/>
    <w:rsid w:val="001163D0"/>
    <w:rsid w:val="00116578"/>
    <w:rsid w:val="001168FD"/>
    <w:rsid w:val="001175B6"/>
    <w:rsid w:val="001179E2"/>
    <w:rsid w:val="001213B8"/>
    <w:rsid w:val="00121AD8"/>
    <w:rsid w:val="00121D8A"/>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95B"/>
    <w:rsid w:val="00185AD8"/>
    <w:rsid w:val="00187595"/>
    <w:rsid w:val="00187D06"/>
    <w:rsid w:val="00190218"/>
    <w:rsid w:val="0019025A"/>
    <w:rsid w:val="001903C9"/>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A7C52"/>
    <w:rsid w:val="001B05FB"/>
    <w:rsid w:val="001B1D8A"/>
    <w:rsid w:val="001B1E21"/>
    <w:rsid w:val="001B3637"/>
    <w:rsid w:val="001B3DCE"/>
    <w:rsid w:val="001B5588"/>
    <w:rsid w:val="001B6B1E"/>
    <w:rsid w:val="001B7300"/>
    <w:rsid w:val="001B7445"/>
    <w:rsid w:val="001B7495"/>
    <w:rsid w:val="001B7A62"/>
    <w:rsid w:val="001C0DAA"/>
    <w:rsid w:val="001C150C"/>
    <w:rsid w:val="001C16ED"/>
    <w:rsid w:val="001C2EBC"/>
    <w:rsid w:val="001C359E"/>
    <w:rsid w:val="001C3F37"/>
    <w:rsid w:val="001C5F15"/>
    <w:rsid w:val="001C6203"/>
    <w:rsid w:val="001C63FA"/>
    <w:rsid w:val="001C6AC8"/>
    <w:rsid w:val="001C744E"/>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1AC"/>
    <w:rsid w:val="00202977"/>
    <w:rsid w:val="0020456F"/>
    <w:rsid w:val="002046E0"/>
    <w:rsid w:val="00205295"/>
    <w:rsid w:val="002058B0"/>
    <w:rsid w:val="00205C74"/>
    <w:rsid w:val="0020745E"/>
    <w:rsid w:val="002117C3"/>
    <w:rsid w:val="0021242D"/>
    <w:rsid w:val="002126A7"/>
    <w:rsid w:val="0021274F"/>
    <w:rsid w:val="0021383F"/>
    <w:rsid w:val="00214417"/>
    <w:rsid w:val="002167C0"/>
    <w:rsid w:val="00216A9F"/>
    <w:rsid w:val="00216F73"/>
    <w:rsid w:val="00217EAF"/>
    <w:rsid w:val="00217FB3"/>
    <w:rsid w:val="00220890"/>
    <w:rsid w:val="0022193D"/>
    <w:rsid w:val="00221AF2"/>
    <w:rsid w:val="002225E9"/>
    <w:rsid w:val="00222E94"/>
    <w:rsid w:val="002237C7"/>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4BB3"/>
    <w:rsid w:val="00255C14"/>
    <w:rsid w:val="00256D4B"/>
    <w:rsid w:val="00256D9A"/>
    <w:rsid w:val="002570EC"/>
    <w:rsid w:val="00260768"/>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0C93"/>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A6"/>
    <w:rsid w:val="002E08E5"/>
    <w:rsid w:val="002E1317"/>
    <w:rsid w:val="002E28E7"/>
    <w:rsid w:val="002E2ECF"/>
    <w:rsid w:val="002E43CB"/>
    <w:rsid w:val="002E43FA"/>
    <w:rsid w:val="002E52BF"/>
    <w:rsid w:val="002E55E5"/>
    <w:rsid w:val="002E6122"/>
    <w:rsid w:val="002E6157"/>
    <w:rsid w:val="002E6A47"/>
    <w:rsid w:val="002E79B0"/>
    <w:rsid w:val="002F07AC"/>
    <w:rsid w:val="002F1F62"/>
    <w:rsid w:val="002F3635"/>
    <w:rsid w:val="002F3ECD"/>
    <w:rsid w:val="002F46B2"/>
    <w:rsid w:val="00301738"/>
    <w:rsid w:val="00304F9C"/>
    <w:rsid w:val="00305BC1"/>
    <w:rsid w:val="003064C7"/>
    <w:rsid w:val="00306BD4"/>
    <w:rsid w:val="00306EFF"/>
    <w:rsid w:val="00306F6B"/>
    <w:rsid w:val="00307BC8"/>
    <w:rsid w:val="003106C2"/>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4CB0"/>
    <w:rsid w:val="00325D71"/>
    <w:rsid w:val="0032617D"/>
    <w:rsid w:val="00326525"/>
    <w:rsid w:val="00326B25"/>
    <w:rsid w:val="00326EB8"/>
    <w:rsid w:val="003276E2"/>
    <w:rsid w:val="00331A8E"/>
    <w:rsid w:val="00332125"/>
    <w:rsid w:val="00333464"/>
    <w:rsid w:val="00333E4E"/>
    <w:rsid w:val="003343E4"/>
    <w:rsid w:val="0033483F"/>
    <w:rsid w:val="00334A2A"/>
    <w:rsid w:val="00334C87"/>
    <w:rsid w:val="003401FE"/>
    <w:rsid w:val="00340233"/>
    <w:rsid w:val="00341442"/>
    <w:rsid w:val="003423F3"/>
    <w:rsid w:val="00342F5E"/>
    <w:rsid w:val="00343D4F"/>
    <w:rsid w:val="00344B23"/>
    <w:rsid w:val="00345AF5"/>
    <w:rsid w:val="003467DE"/>
    <w:rsid w:val="003476E2"/>
    <w:rsid w:val="003479CF"/>
    <w:rsid w:val="003501F9"/>
    <w:rsid w:val="0035154E"/>
    <w:rsid w:val="003518DA"/>
    <w:rsid w:val="00352C89"/>
    <w:rsid w:val="00352CF4"/>
    <w:rsid w:val="00353207"/>
    <w:rsid w:val="00353384"/>
    <w:rsid w:val="00353FEE"/>
    <w:rsid w:val="00354782"/>
    <w:rsid w:val="003556FE"/>
    <w:rsid w:val="00355A1A"/>
    <w:rsid w:val="003572BB"/>
    <w:rsid w:val="003574CA"/>
    <w:rsid w:val="0036004D"/>
    <w:rsid w:val="003600C9"/>
    <w:rsid w:val="0036055C"/>
    <w:rsid w:val="0036148E"/>
    <w:rsid w:val="00363018"/>
    <w:rsid w:val="0036314B"/>
    <w:rsid w:val="00363388"/>
    <w:rsid w:val="00363A61"/>
    <w:rsid w:val="00364175"/>
    <w:rsid w:val="003642E6"/>
    <w:rsid w:val="00364644"/>
    <w:rsid w:val="0037105E"/>
    <w:rsid w:val="00371A6C"/>
    <w:rsid w:val="003720C4"/>
    <w:rsid w:val="00372149"/>
    <w:rsid w:val="003721E8"/>
    <w:rsid w:val="0037238E"/>
    <w:rsid w:val="00373E43"/>
    <w:rsid w:val="00373F6E"/>
    <w:rsid w:val="0037412F"/>
    <w:rsid w:val="003746CE"/>
    <w:rsid w:val="003756CA"/>
    <w:rsid w:val="00376263"/>
    <w:rsid w:val="00376480"/>
    <w:rsid w:val="003768FF"/>
    <w:rsid w:val="0037694D"/>
    <w:rsid w:val="0037781C"/>
    <w:rsid w:val="00380454"/>
    <w:rsid w:val="00380B84"/>
    <w:rsid w:val="003820FC"/>
    <w:rsid w:val="00383010"/>
    <w:rsid w:val="003832A0"/>
    <w:rsid w:val="00383B5C"/>
    <w:rsid w:val="0038665E"/>
    <w:rsid w:val="00387386"/>
    <w:rsid w:val="0039057C"/>
    <w:rsid w:val="0039096F"/>
    <w:rsid w:val="00391135"/>
    <w:rsid w:val="0039139A"/>
    <w:rsid w:val="00392F65"/>
    <w:rsid w:val="003934C5"/>
    <w:rsid w:val="00393680"/>
    <w:rsid w:val="00393B5C"/>
    <w:rsid w:val="00394D98"/>
    <w:rsid w:val="0039548A"/>
    <w:rsid w:val="00395CCD"/>
    <w:rsid w:val="003A016B"/>
    <w:rsid w:val="003A2526"/>
    <w:rsid w:val="003A2911"/>
    <w:rsid w:val="003A3E11"/>
    <w:rsid w:val="003A4778"/>
    <w:rsid w:val="003A4875"/>
    <w:rsid w:val="003A50D8"/>
    <w:rsid w:val="003A586B"/>
    <w:rsid w:val="003A7C4B"/>
    <w:rsid w:val="003B0D81"/>
    <w:rsid w:val="003B12C8"/>
    <w:rsid w:val="003B2B99"/>
    <w:rsid w:val="003B3756"/>
    <w:rsid w:val="003B4052"/>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D59"/>
    <w:rsid w:val="003D1912"/>
    <w:rsid w:val="003D23D7"/>
    <w:rsid w:val="003D4448"/>
    <w:rsid w:val="003D5057"/>
    <w:rsid w:val="003D505B"/>
    <w:rsid w:val="003D568C"/>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4BC7"/>
    <w:rsid w:val="003F4F16"/>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4B8E"/>
    <w:rsid w:val="004568B2"/>
    <w:rsid w:val="00457643"/>
    <w:rsid w:val="004619EA"/>
    <w:rsid w:val="004627EA"/>
    <w:rsid w:val="00463933"/>
    <w:rsid w:val="00463E3D"/>
    <w:rsid w:val="004655A5"/>
    <w:rsid w:val="00465FA5"/>
    <w:rsid w:val="00466305"/>
    <w:rsid w:val="00466B99"/>
    <w:rsid w:val="004674DB"/>
    <w:rsid w:val="00467A33"/>
    <w:rsid w:val="004708E9"/>
    <w:rsid w:val="00471336"/>
    <w:rsid w:val="00471972"/>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6379"/>
    <w:rsid w:val="004A7970"/>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168B"/>
    <w:rsid w:val="004E2207"/>
    <w:rsid w:val="004E26BE"/>
    <w:rsid w:val="004E33F1"/>
    <w:rsid w:val="004E3C70"/>
    <w:rsid w:val="004E47A4"/>
    <w:rsid w:val="004E53F0"/>
    <w:rsid w:val="004E608C"/>
    <w:rsid w:val="004E76C2"/>
    <w:rsid w:val="004F0E71"/>
    <w:rsid w:val="004F1AF6"/>
    <w:rsid w:val="004F2094"/>
    <w:rsid w:val="004F28A7"/>
    <w:rsid w:val="004F3C5E"/>
    <w:rsid w:val="004F3D27"/>
    <w:rsid w:val="004F4BE0"/>
    <w:rsid w:val="004F532B"/>
    <w:rsid w:val="004F5D2C"/>
    <w:rsid w:val="00500108"/>
    <w:rsid w:val="00500B66"/>
    <w:rsid w:val="00500FE2"/>
    <w:rsid w:val="005017EF"/>
    <w:rsid w:val="00501B25"/>
    <w:rsid w:val="00501F44"/>
    <w:rsid w:val="005021D7"/>
    <w:rsid w:val="00503048"/>
    <w:rsid w:val="00503569"/>
    <w:rsid w:val="00503FB9"/>
    <w:rsid w:val="005045DC"/>
    <w:rsid w:val="00504BE4"/>
    <w:rsid w:val="005052D4"/>
    <w:rsid w:val="00505D8F"/>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5F9"/>
    <w:rsid w:val="005353D8"/>
    <w:rsid w:val="0053606B"/>
    <w:rsid w:val="00536EF4"/>
    <w:rsid w:val="00540872"/>
    <w:rsid w:val="00541100"/>
    <w:rsid w:val="0054331B"/>
    <w:rsid w:val="00543E5E"/>
    <w:rsid w:val="005440DF"/>
    <w:rsid w:val="005458DE"/>
    <w:rsid w:val="005479B3"/>
    <w:rsid w:val="0055126D"/>
    <w:rsid w:val="00551DEB"/>
    <w:rsid w:val="005530BE"/>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552B"/>
    <w:rsid w:val="005956D7"/>
    <w:rsid w:val="00597CF3"/>
    <w:rsid w:val="005A0C3A"/>
    <w:rsid w:val="005A1598"/>
    <w:rsid w:val="005A24A4"/>
    <w:rsid w:val="005A2A39"/>
    <w:rsid w:val="005A32BF"/>
    <w:rsid w:val="005A49D5"/>
    <w:rsid w:val="005A64BE"/>
    <w:rsid w:val="005A7566"/>
    <w:rsid w:val="005A7D3E"/>
    <w:rsid w:val="005B2D0B"/>
    <w:rsid w:val="005B2E7D"/>
    <w:rsid w:val="005B3E8D"/>
    <w:rsid w:val="005B5E92"/>
    <w:rsid w:val="005B71C4"/>
    <w:rsid w:val="005B7211"/>
    <w:rsid w:val="005B7871"/>
    <w:rsid w:val="005C02D1"/>
    <w:rsid w:val="005C0975"/>
    <w:rsid w:val="005C1D57"/>
    <w:rsid w:val="005C2225"/>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2C71"/>
    <w:rsid w:val="005E409C"/>
    <w:rsid w:val="005E42E3"/>
    <w:rsid w:val="005E4782"/>
    <w:rsid w:val="005E4BDA"/>
    <w:rsid w:val="005E5F2D"/>
    <w:rsid w:val="005E6BCA"/>
    <w:rsid w:val="005E72D0"/>
    <w:rsid w:val="005F0884"/>
    <w:rsid w:val="005F09C0"/>
    <w:rsid w:val="005F17B3"/>
    <w:rsid w:val="005F32E0"/>
    <w:rsid w:val="005F4E4F"/>
    <w:rsid w:val="005F5DEB"/>
    <w:rsid w:val="005F69E6"/>
    <w:rsid w:val="005F7291"/>
    <w:rsid w:val="005F7D0C"/>
    <w:rsid w:val="0060098A"/>
    <w:rsid w:val="00601109"/>
    <w:rsid w:val="00601BA5"/>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D27"/>
    <w:rsid w:val="00635E21"/>
    <w:rsid w:val="00635FC9"/>
    <w:rsid w:val="00636B1C"/>
    <w:rsid w:val="00640447"/>
    <w:rsid w:val="00640AF3"/>
    <w:rsid w:val="0064293B"/>
    <w:rsid w:val="00642AEF"/>
    <w:rsid w:val="006433DC"/>
    <w:rsid w:val="00643626"/>
    <w:rsid w:val="00646D4B"/>
    <w:rsid w:val="00646E52"/>
    <w:rsid w:val="006471E2"/>
    <w:rsid w:val="00650556"/>
    <w:rsid w:val="006534DA"/>
    <w:rsid w:val="006540B9"/>
    <w:rsid w:val="00655B55"/>
    <w:rsid w:val="0065659C"/>
    <w:rsid w:val="006571D2"/>
    <w:rsid w:val="00657C23"/>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77AF8"/>
    <w:rsid w:val="0068020D"/>
    <w:rsid w:val="00682565"/>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D67"/>
    <w:rsid w:val="006953F1"/>
    <w:rsid w:val="00695B8D"/>
    <w:rsid w:val="00695C64"/>
    <w:rsid w:val="00695CAD"/>
    <w:rsid w:val="006A07A6"/>
    <w:rsid w:val="006A2D8B"/>
    <w:rsid w:val="006A2F3F"/>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2BFA"/>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DA4"/>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AD3"/>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40A7E"/>
    <w:rsid w:val="00741F3D"/>
    <w:rsid w:val="00742C68"/>
    <w:rsid w:val="00743218"/>
    <w:rsid w:val="0074371A"/>
    <w:rsid w:val="00745404"/>
    <w:rsid w:val="007469B9"/>
    <w:rsid w:val="00746BB8"/>
    <w:rsid w:val="0075026B"/>
    <w:rsid w:val="007509F4"/>
    <w:rsid w:val="00751ED3"/>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0CF0"/>
    <w:rsid w:val="00771211"/>
    <w:rsid w:val="00771668"/>
    <w:rsid w:val="00771873"/>
    <w:rsid w:val="00771A4D"/>
    <w:rsid w:val="007734F0"/>
    <w:rsid w:val="0077376D"/>
    <w:rsid w:val="00774D14"/>
    <w:rsid w:val="00775CB5"/>
    <w:rsid w:val="00775FE6"/>
    <w:rsid w:val="00776A85"/>
    <w:rsid w:val="007771B8"/>
    <w:rsid w:val="007775F7"/>
    <w:rsid w:val="00777B7C"/>
    <w:rsid w:val="007801E9"/>
    <w:rsid w:val="00780E2E"/>
    <w:rsid w:val="00781EC0"/>
    <w:rsid w:val="0078453F"/>
    <w:rsid w:val="00784F3B"/>
    <w:rsid w:val="0078631E"/>
    <w:rsid w:val="0078781D"/>
    <w:rsid w:val="00787E79"/>
    <w:rsid w:val="007909A7"/>
    <w:rsid w:val="00791079"/>
    <w:rsid w:val="00791929"/>
    <w:rsid w:val="0079214E"/>
    <w:rsid w:val="00792419"/>
    <w:rsid w:val="00792FAB"/>
    <w:rsid w:val="0079401E"/>
    <w:rsid w:val="0079425D"/>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15B3"/>
    <w:rsid w:val="007D5D10"/>
    <w:rsid w:val="007D5DBC"/>
    <w:rsid w:val="007D6D12"/>
    <w:rsid w:val="007E0AAA"/>
    <w:rsid w:val="007E21F7"/>
    <w:rsid w:val="007E3EBB"/>
    <w:rsid w:val="007E643B"/>
    <w:rsid w:val="007E6999"/>
    <w:rsid w:val="007E6A14"/>
    <w:rsid w:val="007E7E8D"/>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69D0"/>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2F8A"/>
    <w:rsid w:val="00833052"/>
    <w:rsid w:val="008331DB"/>
    <w:rsid w:val="008353B3"/>
    <w:rsid w:val="008359B7"/>
    <w:rsid w:val="00837E8B"/>
    <w:rsid w:val="008411FD"/>
    <w:rsid w:val="00842037"/>
    <w:rsid w:val="00842057"/>
    <w:rsid w:val="00842887"/>
    <w:rsid w:val="008437E1"/>
    <w:rsid w:val="00843CDB"/>
    <w:rsid w:val="00844247"/>
    <w:rsid w:val="008447B3"/>
    <w:rsid w:val="008466E4"/>
    <w:rsid w:val="00846A93"/>
    <w:rsid w:val="00847342"/>
    <w:rsid w:val="0084785B"/>
    <w:rsid w:val="0085065C"/>
    <w:rsid w:val="00850888"/>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3CFB"/>
    <w:rsid w:val="008848D7"/>
    <w:rsid w:val="00887349"/>
    <w:rsid w:val="00887CAA"/>
    <w:rsid w:val="008920B3"/>
    <w:rsid w:val="0089238A"/>
    <w:rsid w:val="00892FD8"/>
    <w:rsid w:val="008939B2"/>
    <w:rsid w:val="008958C8"/>
    <w:rsid w:val="008A0CAD"/>
    <w:rsid w:val="008A19C2"/>
    <w:rsid w:val="008A279C"/>
    <w:rsid w:val="008A391E"/>
    <w:rsid w:val="008A4A0C"/>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D22"/>
    <w:rsid w:val="008C75E4"/>
    <w:rsid w:val="008C789E"/>
    <w:rsid w:val="008C7BB2"/>
    <w:rsid w:val="008C7CD7"/>
    <w:rsid w:val="008D0C6C"/>
    <w:rsid w:val="008D0DE8"/>
    <w:rsid w:val="008D2440"/>
    <w:rsid w:val="008D3031"/>
    <w:rsid w:val="008D4DCF"/>
    <w:rsid w:val="008D5026"/>
    <w:rsid w:val="008E0242"/>
    <w:rsid w:val="008E0ACB"/>
    <w:rsid w:val="008E1466"/>
    <w:rsid w:val="008E1DF1"/>
    <w:rsid w:val="008E290D"/>
    <w:rsid w:val="008E3157"/>
    <w:rsid w:val="008E3372"/>
    <w:rsid w:val="008E39AF"/>
    <w:rsid w:val="008E40FF"/>
    <w:rsid w:val="008E433F"/>
    <w:rsid w:val="008E4892"/>
    <w:rsid w:val="008E496B"/>
    <w:rsid w:val="008E6BC4"/>
    <w:rsid w:val="008E6E5C"/>
    <w:rsid w:val="008E7FB7"/>
    <w:rsid w:val="008F1B04"/>
    <w:rsid w:val="008F1E46"/>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862"/>
    <w:rsid w:val="00943C79"/>
    <w:rsid w:val="00944215"/>
    <w:rsid w:val="00944A00"/>
    <w:rsid w:val="009450A8"/>
    <w:rsid w:val="00945332"/>
    <w:rsid w:val="00945AFF"/>
    <w:rsid w:val="009477CA"/>
    <w:rsid w:val="00950417"/>
    <w:rsid w:val="009505F1"/>
    <w:rsid w:val="009507D7"/>
    <w:rsid w:val="009511B9"/>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2FE2"/>
    <w:rsid w:val="00963921"/>
    <w:rsid w:val="009639B6"/>
    <w:rsid w:val="00964569"/>
    <w:rsid w:val="00965227"/>
    <w:rsid w:val="0096678A"/>
    <w:rsid w:val="00967809"/>
    <w:rsid w:val="00972816"/>
    <w:rsid w:val="00972967"/>
    <w:rsid w:val="00972F85"/>
    <w:rsid w:val="009754A4"/>
    <w:rsid w:val="009754BE"/>
    <w:rsid w:val="009763E3"/>
    <w:rsid w:val="00976AB7"/>
    <w:rsid w:val="009773BD"/>
    <w:rsid w:val="009779E5"/>
    <w:rsid w:val="00981328"/>
    <w:rsid w:val="009816C8"/>
    <w:rsid w:val="0098178F"/>
    <w:rsid w:val="00981817"/>
    <w:rsid w:val="00982AE8"/>
    <w:rsid w:val="00982CAE"/>
    <w:rsid w:val="00983EFD"/>
    <w:rsid w:val="00987DE8"/>
    <w:rsid w:val="00990DFB"/>
    <w:rsid w:val="00991429"/>
    <w:rsid w:val="00991904"/>
    <w:rsid w:val="00992405"/>
    <w:rsid w:val="00992488"/>
    <w:rsid w:val="00994337"/>
    <w:rsid w:val="00997018"/>
    <w:rsid w:val="009975A1"/>
    <w:rsid w:val="00997B79"/>
    <w:rsid w:val="009A03E3"/>
    <w:rsid w:val="009A11E3"/>
    <w:rsid w:val="009A2161"/>
    <w:rsid w:val="009A2F81"/>
    <w:rsid w:val="009A393E"/>
    <w:rsid w:val="009A5286"/>
    <w:rsid w:val="009A52FC"/>
    <w:rsid w:val="009A69A1"/>
    <w:rsid w:val="009A714C"/>
    <w:rsid w:val="009A7777"/>
    <w:rsid w:val="009A7DEB"/>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2A8F"/>
    <w:rsid w:val="009C3342"/>
    <w:rsid w:val="009C468E"/>
    <w:rsid w:val="009C4BBC"/>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094F"/>
    <w:rsid w:val="009E127A"/>
    <w:rsid w:val="009E358F"/>
    <w:rsid w:val="009E3937"/>
    <w:rsid w:val="009E4BBB"/>
    <w:rsid w:val="009F0920"/>
    <w:rsid w:val="009F0D2E"/>
    <w:rsid w:val="009F2D46"/>
    <w:rsid w:val="009F3F85"/>
    <w:rsid w:val="009F5648"/>
    <w:rsid w:val="009F5C70"/>
    <w:rsid w:val="009F6F65"/>
    <w:rsid w:val="00A00432"/>
    <w:rsid w:val="00A02747"/>
    <w:rsid w:val="00A035A1"/>
    <w:rsid w:val="00A038B8"/>
    <w:rsid w:val="00A04DD8"/>
    <w:rsid w:val="00A05CFB"/>
    <w:rsid w:val="00A074B7"/>
    <w:rsid w:val="00A11107"/>
    <w:rsid w:val="00A12093"/>
    <w:rsid w:val="00A1299F"/>
    <w:rsid w:val="00A1477F"/>
    <w:rsid w:val="00A14ED6"/>
    <w:rsid w:val="00A1530E"/>
    <w:rsid w:val="00A157CF"/>
    <w:rsid w:val="00A168E6"/>
    <w:rsid w:val="00A16AC8"/>
    <w:rsid w:val="00A174EB"/>
    <w:rsid w:val="00A17DC4"/>
    <w:rsid w:val="00A22A4C"/>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4F30"/>
    <w:rsid w:val="00A55537"/>
    <w:rsid w:val="00A56347"/>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0F8"/>
    <w:rsid w:val="00A76410"/>
    <w:rsid w:val="00A76F86"/>
    <w:rsid w:val="00A808F6"/>
    <w:rsid w:val="00A809AE"/>
    <w:rsid w:val="00A82FBB"/>
    <w:rsid w:val="00A8403E"/>
    <w:rsid w:val="00A847D5"/>
    <w:rsid w:val="00A84F2F"/>
    <w:rsid w:val="00A858AB"/>
    <w:rsid w:val="00A85E3C"/>
    <w:rsid w:val="00A867F7"/>
    <w:rsid w:val="00A9020C"/>
    <w:rsid w:val="00A90218"/>
    <w:rsid w:val="00A90E85"/>
    <w:rsid w:val="00A91556"/>
    <w:rsid w:val="00A9162E"/>
    <w:rsid w:val="00A942C6"/>
    <w:rsid w:val="00A9531E"/>
    <w:rsid w:val="00AA044C"/>
    <w:rsid w:val="00AA0A08"/>
    <w:rsid w:val="00AA14E3"/>
    <w:rsid w:val="00AA28B8"/>
    <w:rsid w:val="00AA3489"/>
    <w:rsid w:val="00AA3634"/>
    <w:rsid w:val="00AA3683"/>
    <w:rsid w:val="00AA5270"/>
    <w:rsid w:val="00AA664F"/>
    <w:rsid w:val="00AA666F"/>
    <w:rsid w:val="00AA66ED"/>
    <w:rsid w:val="00AA6BCB"/>
    <w:rsid w:val="00AB02D3"/>
    <w:rsid w:val="00AB0FBA"/>
    <w:rsid w:val="00AB1289"/>
    <w:rsid w:val="00AB1DF2"/>
    <w:rsid w:val="00AB3E18"/>
    <w:rsid w:val="00AB45B8"/>
    <w:rsid w:val="00AC0460"/>
    <w:rsid w:val="00AC10FF"/>
    <w:rsid w:val="00AC1556"/>
    <w:rsid w:val="00AC1A64"/>
    <w:rsid w:val="00AC3EBF"/>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6799"/>
    <w:rsid w:val="00AF7541"/>
    <w:rsid w:val="00B00584"/>
    <w:rsid w:val="00B012ED"/>
    <w:rsid w:val="00B01BFE"/>
    <w:rsid w:val="00B01F90"/>
    <w:rsid w:val="00B02770"/>
    <w:rsid w:val="00B0373A"/>
    <w:rsid w:val="00B03A8B"/>
    <w:rsid w:val="00B040FB"/>
    <w:rsid w:val="00B0445A"/>
    <w:rsid w:val="00B04C1B"/>
    <w:rsid w:val="00B054C2"/>
    <w:rsid w:val="00B05B28"/>
    <w:rsid w:val="00B069B7"/>
    <w:rsid w:val="00B07382"/>
    <w:rsid w:val="00B10219"/>
    <w:rsid w:val="00B106A8"/>
    <w:rsid w:val="00B10E44"/>
    <w:rsid w:val="00B12E3B"/>
    <w:rsid w:val="00B14BC8"/>
    <w:rsid w:val="00B15314"/>
    <w:rsid w:val="00B16587"/>
    <w:rsid w:val="00B17071"/>
    <w:rsid w:val="00B178BA"/>
    <w:rsid w:val="00B20347"/>
    <w:rsid w:val="00B205E0"/>
    <w:rsid w:val="00B20B08"/>
    <w:rsid w:val="00B20D6D"/>
    <w:rsid w:val="00B220B4"/>
    <w:rsid w:val="00B2366E"/>
    <w:rsid w:val="00B23AAC"/>
    <w:rsid w:val="00B25B47"/>
    <w:rsid w:val="00B26742"/>
    <w:rsid w:val="00B301DA"/>
    <w:rsid w:val="00B325DC"/>
    <w:rsid w:val="00B335CE"/>
    <w:rsid w:val="00B33E98"/>
    <w:rsid w:val="00B344CE"/>
    <w:rsid w:val="00B350C1"/>
    <w:rsid w:val="00B3616E"/>
    <w:rsid w:val="00B379B6"/>
    <w:rsid w:val="00B37E33"/>
    <w:rsid w:val="00B40604"/>
    <w:rsid w:val="00B407EE"/>
    <w:rsid w:val="00B41990"/>
    <w:rsid w:val="00B41D8B"/>
    <w:rsid w:val="00B41E09"/>
    <w:rsid w:val="00B42EA2"/>
    <w:rsid w:val="00B4389C"/>
    <w:rsid w:val="00B454A5"/>
    <w:rsid w:val="00B47BE3"/>
    <w:rsid w:val="00B5065D"/>
    <w:rsid w:val="00B52358"/>
    <w:rsid w:val="00B526FC"/>
    <w:rsid w:val="00B52C58"/>
    <w:rsid w:val="00B546AA"/>
    <w:rsid w:val="00B54A08"/>
    <w:rsid w:val="00B56931"/>
    <w:rsid w:val="00B57D5C"/>
    <w:rsid w:val="00B60EB7"/>
    <w:rsid w:val="00B612FE"/>
    <w:rsid w:val="00B61F63"/>
    <w:rsid w:val="00B62941"/>
    <w:rsid w:val="00B62A5D"/>
    <w:rsid w:val="00B62FA3"/>
    <w:rsid w:val="00B63FF2"/>
    <w:rsid w:val="00B64583"/>
    <w:rsid w:val="00B647D7"/>
    <w:rsid w:val="00B64B11"/>
    <w:rsid w:val="00B65AA0"/>
    <w:rsid w:val="00B65B2B"/>
    <w:rsid w:val="00B65C8C"/>
    <w:rsid w:val="00B66615"/>
    <w:rsid w:val="00B66793"/>
    <w:rsid w:val="00B66C66"/>
    <w:rsid w:val="00B67B63"/>
    <w:rsid w:val="00B70BAD"/>
    <w:rsid w:val="00B72CD9"/>
    <w:rsid w:val="00B74ED9"/>
    <w:rsid w:val="00B75470"/>
    <w:rsid w:val="00B7625A"/>
    <w:rsid w:val="00B76C08"/>
    <w:rsid w:val="00B77ACE"/>
    <w:rsid w:val="00B81C88"/>
    <w:rsid w:val="00B8231A"/>
    <w:rsid w:val="00B82E6E"/>
    <w:rsid w:val="00B831AD"/>
    <w:rsid w:val="00B841FB"/>
    <w:rsid w:val="00B85247"/>
    <w:rsid w:val="00B85582"/>
    <w:rsid w:val="00B8639C"/>
    <w:rsid w:val="00B86D58"/>
    <w:rsid w:val="00B877C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0CC"/>
    <w:rsid w:val="00BD0EC9"/>
    <w:rsid w:val="00BD12EB"/>
    <w:rsid w:val="00BD178B"/>
    <w:rsid w:val="00BD269E"/>
    <w:rsid w:val="00BD3334"/>
    <w:rsid w:val="00BD590A"/>
    <w:rsid w:val="00BD6107"/>
    <w:rsid w:val="00BD6727"/>
    <w:rsid w:val="00BD7211"/>
    <w:rsid w:val="00BE063F"/>
    <w:rsid w:val="00BE0E83"/>
    <w:rsid w:val="00BE1215"/>
    <w:rsid w:val="00BE1698"/>
    <w:rsid w:val="00BE23B7"/>
    <w:rsid w:val="00BE29C9"/>
    <w:rsid w:val="00BE2D63"/>
    <w:rsid w:val="00BE30BA"/>
    <w:rsid w:val="00BE3CD5"/>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738"/>
    <w:rsid w:val="00C00D41"/>
    <w:rsid w:val="00C01191"/>
    <w:rsid w:val="00C0294A"/>
    <w:rsid w:val="00C030C3"/>
    <w:rsid w:val="00C032CA"/>
    <w:rsid w:val="00C045A8"/>
    <w:rsid w:val="00C05B76"/>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8DA"/>
    <w:rsid w:val="00C16CA0"/>
    <w:rsid w:val="00C174F2"/>
    <w:rsid w:val="00C17641"/>
    <w:rsid w:val="00C21134"/>
    <w:rsid w:val="00C2175F"/>
    <w:rsid w:val="00C21F1F"/>
    <w:rsid w:val="00C22A98"/>
    <w:rsid w:val="00C239A1"/>
    <w:rsid w:val="00C23F80"/>
    <w:rsid w:val="00C2471E"/>
    <w:rsid w:val="00C24DBB"/>
    <w:rsid w:val="00C25019"/>
    <w:rsid w:val="00C26FC6"/>
    <w:rsid w:val="00C30021"/>
    <w:rsid w:val="00C30510"/>
    <w:rsid w:val="00C30A4D"/>
    <w:rsid w:val="00C31E61"/>
    <w:rsid w:val="00C31EE9"/>
    <w:rsid w:val="00C323B4"/>
    <w:rsid w:val="00C3296F"/>
    <w:rsid w:val="00C334C7"/>
    <w:rsid w:val="00C3414B"/>
    <w:rsid w:val="00C34671"/>
    <w:rsid w:val="00C3472D"/>
    <w:rsid w:val="00C3760C"/>
    <w:rsid w:val="00C41306"/>
    <w:rsid w:val="00C41EDB"/>
    <w:rsid w:val="00C4209A"/>
    <w:rsid w:val="00C4265D"/>
    <w:rsid w:val="00C42EE0"/>
    <w:rsid w:val="00C441CF"/>
    <w:rsid w:val="00C44544"/>
    <w:rsid w:val="00C448FC"/>
    <w:rsid w:val="00C44EC4"/>
    <w:rsid w:val="00C46D78"/>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49BC"/>
    <w:rsid w:val="00CA7C33"/>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53D"/>
    <w:rsid w:val="00CC572A"/>
    <w:rsid w:val="00CC617C"/>
    <w:rsid w:val="00CC67CF"/>
    <w:rsid w:val="00CC6BDE"/>
    <w:rsid w:val="00CC6E15"/>
    <w:rsid w:val="00CD0498"/>
    <w:rsid w:val="00CD1F47"/>
    <w:rsid w:val="00CD28C4"/>
    <w:rsid w:val="00CD3387"/>
    <w:rsid w:val="00CD3514"/>
    <w:rsid w:val="00CD42CC"/>
    <w:rsid w:val="00CD49B4"/>
    <w:rsid w:val="00CD5D17"/>
    <w:rsid w:val="00CD6388"/>
    <w:rsid w:val="00CD7E6A"/>
    <w:rsid w:val="00CE0DE7"/>
    <w:rsid w:val="00CE2860"/>
    <w:rsid w:val="00CE2C91"/>
    <w:rsid w:val="00CE31B9"/>
    <w:rsid w:val="00CE4B89"/>
    <w:rsid w:val="00CE535B"/>
    <w:rsid w:val="00CE591B"/>
    <w:rsid w:val="00CE67D6"/>
    <w:rsid w:val="00CF042B"/>
    <w:rsid w:val="00CF155A"/>
    <w:rsid w:val="00CF24E8"/>
    <w:rsid w:val="00CF2FAD"/>
    <w:rsid w:val="00CF33B9"/>
    <w:rsid w:val="00CF35F4"/>
    <w:rsid w:val="00CF5EB6"/>
    <w:rsid w:val="00D006AA"/>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46B"/>
    <w:rsid w:val="00D07FB9"/>
    <w:rsid w:val="00D10749"/>
    <w:rsid w:val="00D10FD0"/>
    <w:rsid w:val="00D1225F"/>
    <w:rsid w:val="00D12609"/>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437D"/>
    <w:rsid w:val="00D25F09"/>
    <w:rsid w:val="00D26607"/>
    <w:rsid w:val="00D2708C"/>
    <w:rsid w:val="00D30B07"/>
    <w:rsid w:val="00D30D9C"/>
    <w:rsid w:val="00D310CF"/>
    <w:rsid w:val="00D327D6"/>
    <w:rsid w:val="00D32F71"/>
    <w:rsid w:val="00D3428B"/>
    <w:rsid w:val="00D3520F"/>
    <w:rsid w:val="00D36AC0"/>
    <w:rsid w:val="00D37364"/>
    <w:rsid w:val="00D37646"/>
    <w:rsid w:val="00D37880"/>
    <w:rsid w:val="00D37D73"/>
    <w:rsid w:val="00D40580"/>
    <w:rsid w:val="00D4167F"/>
    <w:rsid w:val="00D41964"/>
    <w:rsid w:val="00D41B3D"/>
    <w:rsid w:val="00D422BC"/>
    <w:rsid w:val="00D4236C"/>
    <w:rsid w:val="00D428DB"/>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6FD"/>
    <w:rsid w:val="00D73F3D"/>
    <w:rsid w:val="00D74434"/>
    <w:rsid w:val="00D74511"/>
    <w:rsid w:val="00D74FDB"/>
    <w:rsid w:val="00D750CD"/>
    <w:rsid w:val="00D77B1B"/>
    <w:rsid w:val="00D77E6F"/>
    <w:rsid w:val="00D80187"/>
    <w:rsid w:val="00D8026F"/>
    <w:rsid w:val="00D80DF8"/>
    <w:rsid w:val="00D812CE"/>
    <w:rsid w:val="00D81950"/>
    <w:rsid w:val="00D8245A"/>
    <w:rsid w:val="00D82607"/>
    <w:rsid w:val="00D83251"/>
    <w:rsid w:val="00D84039"/>
    <w:rsid w:val="00D84423"/>
    <w:rsid w:val="00D85418"/>
    <w:rsid w:val="00D854EC"/>
    <w:rsid w:val="00D856E0"/>
    <w:rsid w:val="00D85CF0"/>
    <w:rsid w:val="00D8647B"/>
    <w:rsid w:val="00D86815"/>
    <w:rsid w:val="00D87795"/>
    <w:rsid w:val="00D87E5A"/>
    <w:rsid w:val="00D87F6F"/>
    <w:rsid w:val="00D9208F"/>
    <w:rsid w:val="00D924F2"/>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55F1"/>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3B3B"/>
    <w:rsid w:val="00DD56E9"/>
    <w:rsid w:val="00DD63B6"/>
    <w:rsid w:val="00DE0766"/>
    <w:rsid w:val="00DE1643"/>
    <w:rsid w:val="00DE40DB"/>
    <w:rsid w:val="00DE5250"/>
    <w:rsid w:val="00DE5766"/>
    <w:rsid w:val="00DE5FCB"/>
    <w:rsid w:val="00DE601F"/>
    <w:rsid w:val="00DE6E1D"/>
    <w:rsid w:val="00DE7A38"/>
    <w:rsid w:val="00DE7D97"/>
    <w:rsid w:val="00DF0AB1"/>
    <w:rsid w:val="00DF0B1F"/>
    <w:rsid w:val="00DF1DDB"/>
    <w:rsid w:val="00DF2B8E"/>
    <w:rsid w:val="00DF3C36"/>
    <w:rsid w:val="00DF5626"/>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B42"/>
    <w:rsid w:val="00E37CFD"/>
    <w:rsid w:val="00E40031"/>
    <w:rsid w:val="00E40486"/>
    <w:rsid w:val="00E40647"/>
    <w:rsid w:val="00E40D7F"/>
    <w:rsid w:val="00E416AB"/>
    <w:rsid w:val="00E4182E"/>
    <w:rsid w:val="00E41F3C"/>
    <w:rsid w:val="00E4272C"/>
    <w:rsid w:val="00E427B4"/>
    <w:rsid w:val="00E42897"/>
    <w:rsid w:val="00E43A42"/>
    <w:rsid w:val="00E43A7B"/>
    <w:rsid w:val="00E43DCC"/>
    <w:rsid w:val="00E44B45"/>
    <w:rsid w:val="00E44E9A"/>
    <w:rsid w:val="00E45364"/>
    <w:rsid w:val="00E45BA5"/>
    <w:rsid w:val="00E45D0D"/>
    <w:rsid w:val="00E45E69"/>
    <w:rsid w:val="00E468E5"/>
    <w:rsid w:val="00E471A9"/>
    <w:rsid w:val="00E47592"/>
    <w:rsid w:val="00E47745"/>
    <w:rsid w:val="00E47DF2"/>
    <w:rsid w:val="00E5001A"/>
    <w:rsid w:val="00E5076F"/>
    <w:rsid w:val="00E50B85"/>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4745"/>
    <w:rsid w:val="00E64CC6"/>
    <w:rsid w:val="00E65AAF"/>
    <w:rsid w:val="00E702B6"/>
    <w:rsid w:val="00E7043D"/>
    <w:rsid w:val="00E70443"/>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5310"/>
    <w:rsid w:val="00E8538C"/>
    <w:rsid w:val="00E85581"/>
    <w:rsid w:val="00E85DEA"/>
    <w:rsid w:val="00E862F7"/>
    <w:rsid w:val="00E87918"/>
    <w:rsid w:val="00E91508"/>
    <w:rsid w:val="00E92A8D"/>
    <w:rsid w:val="00E92E28"/>
    <w:rsid w:val="00E93307"/>
    <w:rsid w:val="00E9340D"/>
    <w:rsid w:val="00E93AFD"/>
    <w:rsid w:val="00E943B7"/>
    <w:rsid w:val="00E94758"/>
    <w:rsid w:val="00E94E96"/>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CEA"/>
    <w:rsid w:val="00EB4EE2"/>
    <w:rsid w:val="00EB540A"/>
    <w:rsid w:val="00EB5A5C"/>
    <w:rsid w:val="00EB6688"/>
    <w:rsid w:val="00EB78C4"/>
    <w:rsid w:val="00EB7DD5"/>
    <w:rsid w:val="00EC0FD9"/>
    <w:rsid w:val="00EC2250"/>
    <w:rsid w:val="00EC3720"/>
    <w:rsid w:val="00EC372C"/>
    <w:rsid w:val="00EC4B9D"/>
    <w:rsid w:val="00EC519F"/>
    <w:rsid w:val="00EC59B0"/>
    <w:rsid w:val="00EC59ED"/>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CFD"/>
    <w:rsid w:val="00EE018F"/>
    <w:rsid w:val="00EE03C8"/>
    <w:rsid w:val="00EE1D53"/>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574B"/>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078C4"/>
    <w:rsid w:val="00F101D2"/>
    <w:rsid w:val="00F10829"/>
    <w:rsid w:val="00F11158"/>
    <w:rsid w:val="00F1368A"/>
    <w:rsid w:val="00F13ABB"/>
    <w:rsid w:val="00F1413E"/>
    <w:rsid w:val="00F161CA"/>
    <w:rsid w:val="00F16AE3"/>
    <w:rsid w:val="00F17838"/>
    <w:rsid w:val="00F20153"/>
    <w:rsid w:val="00F20506"/>
    <w:rsid w:val="00F210F7"/>
    <w:rsid w:val="00F21F0B"/>
    <w:rsid w:val="00F2363C"/>
    <w:rsid w:val="00F24EFB"/>
    <w:rsid w:val="00F2542F"/>
    <w:rsid w:val="00F25FE3"/>
    <w:rsid w:val="00F26295"/>
    <w:rsid w:val="00F27045"/>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07AE"/>
    <w:rsid w:val="00F426C9"/>
    <w:rsid w:val="00F42A51"/>
    <w:rsid w:val="00F42CE0"/>
    <w:rsid w:val="00F43B69"/>
    <w:rsid w:val="00F44B3F"/>
    <w:rsid w:val="00F4581E"/>
    <w:rsid w:val="00F45D83"/>
    <w:rsid w:val="00F46934"/>
    <w:rsid w:val="00F46FD8"/>
    <w:rsid w:val="00F47548"/>
    <w:rsid w:val="00F502B4"/>
    <w:rsid w:val="00F51187"/>
    <w:rsid w:val="00F51D4A"/>
    <w:rsid w:val="00F51DCF"/>
    <w:rsid w:val="00F51FF6"/>
    <w:rsid w:val="00F530B4"/>
    <w:rsid w:val="00F54323"/>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3C3B"/>
    <w:rsid w:val="00F953B0"/>
    <w:rsid w:val="00F9682B"/>
    <w:rsid w:val="00FA03B0"/>
    <w:rsid w:val="00FA2B37"/>
    <w:rsid w:val="00FA3BC5"/>
    <w:rsid w:val="00FA3D39"/>
    <w:rsid w:val="00FA4191"/>
    <w:rsid w:val="00FA4521"/>
    <w:rsid w:val="00FB1223"/>
    <w:rsid w:val="00FB1E96"/>
    <w:rsid w:val="00FB2A09"/>
    <w:rsid w:val="00FB2E97"/>
    <w:rsid w:val="00FB6CD4"/>
    <w:rsid w:val="00FB6E74"/>
    <w:rsid w:val="00FC1897"/>
    <w:rsid w:val="00FC247F"/>
    <w:rsid w:val="00FC2CF2"/>
    <w:rsid w:val="00FC2E31"/>
    <w:rsid w:val="00FC317B"/>
    <w:rsid w:val="00FC46C0"/>
    <w:rsid w:val="00FC4A21"/>
    <w:rsid w:val="00FC65AD"/>
    <w:rsid w:val="00FC7972"/>
    <w:rsid w:val="00FD0123"/>
    <w:rsid w:val="00FD0F65"/>
    <w:rsid w:val="00FD1753"/>
    <w:rsid w:val="00FD358F"/>
    <w:rsid w:val="00FD4531"/>
    <w:rsid w:val="00FD4F90"/>
    <w:rsid w:val="00FD688C"/>
    <w:rsid w:val="00FD68DF"/>
    <w:rsid w:val="00FE22B8"/>
    <w:rsid w:val="00FE5353"/>
    <w:rsid w:val="00FE6BCC"/>
    <w:rsid w:val="00FE76B2"/>
    <w:rsid w:val="00FE7B10"/>
    <w:rsid w:val="00FF052A"/>
    <w:rsid w:val="00FF067C"/>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5466665">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29456252">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69646356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906065544">
          <w:marLeft w:val="0"/>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524903844">
          <w:marLeft w:val="864"/>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37758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14172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javascript:AbrirModal(2)"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A9306-5742-4B7D-9F02-3EFE42C09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32</Pages>
  <Words>6573</Words>
  <Characters>36156</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2018-10-05T14:42:00Z</cp:lastPrinted>
  <dcterms:created xsi:type="dcterms:W3CDTF">2018-10-09T01:15:00Z</dcterms:created>
  <dcterms:modified xsi:type="dcterms:W3CDTF">2019-02-07T18:58:00Z</dcterms:modified>
</cp:coreProperties>
</file>