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91494D" w:rsidRDefault="00F95F7E" w:rsidP="00F95F7E">
      <w:pPr>
        <w:spacing w:before="240" w:after="240" w:line="360" w:lineRule="auto"/>
        <w:jc w:val="center"/>
        <w:rPr>
          <w:rFonts w:ascii="Palatino Linotype" w:hAnsi="Palatino Linotype"/>
          <w:b/>
        </w:rPr>
      </w:pPr>
      <w:r w:rsidRPr="0091494D">
        <w:rPr>
          <w:rFonts w:ascii="Palatino Linotype" w:hAnsi="Palatino Linotype"/>
          <w:b/>
        </w:rPr>
        <w:t>LÍNEAS ARGUMENTATIVAS.</w:t>
      </w:r>
    </w:p>
    <w:p w14:paraId="3CE026AB" w14:textId="77777777" w:rsidR="005E1EBD" w:rsidRPr="0091494D" w:rsidRDefault="005E1EBD" w:rsidP="005E1EBD">
      <w:pPr>
        <w:spacing w:before="240" w:after="360" w:line="360" w:lineRule="auto"/>
        <w:contextualSpacing/>
        <w:jc w:val="both"/>
        <w:rPr>
          <w:rFonts w:ascii="Palatino Linotype" w:eastAsia="Times New Roman" w:hAnsi="Palatino Linotype"/>
        </w:rPr>
      </w:pPr>
      <w:r w:rsidRPr="0091494D">
        <w:rPr>
          <w:rFonts w:ascii="Palatino Linotype" w:eastAsia="Times New Roman" w:hAnsi="Palatino Linotype"/>
          <w:b/>
        </w:rPr>
        <w:t>DEBERES DE LAS AUTORIDADES.</w:t>
      </w:r>
      <w:r w:rsidRPr="0091494D">
        <w:rPr>
          <w:rFonts w:ascii="Palatino Linotype" w:eastAsia="Times New Roman" w:hAnsi="Palatino Linotype"/>
        </w:rPr>
        <w:t xml:space="preserve"> El derecho de acceso a la información pública es un derecho humano constitucionalmente reconocido en consecuencia todas las </w:t>
      </w:r>
      <w:proofErr w:type="gramStart"/>
      <w:r w:rsidRPr="0091494D">
        <w:rPr>
          <w:rFonts w:ascii="Palatino Linotype" w:eastAsia="Times New Roman" w:hAnsi="Palatino Linotype"/>
        </w:rPr>
        <w:t>autoridades</w:t>
      </w:r>
      <w:proofErr w:type="gramEnd"/>
      <w:r w:rsidRPr="0091494D">
        <w:rPr>
          <w:rFonts w:ascii="Palatino Linotype" w:eastAsia="Times New Roman" w:hAnsi="Palatino Linotype"/>
        </w:rPr>
        <w:t xml:space="preserve">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7E3847BB" w14:textId="77777777" w:rsidR="005E1EBD" w:rsidRPr="0091494D" w:rsidRDefault="005E1EBD" w:rsidP="005E1EBD">
      <w:pPr>
        <w:spacing w:before="240" w:after="360" w:line="360" w:lineRule="auto"/>
        <w:contextualSpacing/>
        <w:jc w:val="both"/>
        <w:rPr>
          <w:rFonts w:ascii="Palatino Linotype" w:eastAsia="Times New Roman" w:hAnsi="Palatino Linotype"/>
        </w:rPr>
      </w:pPr>
    </w:p>
    <w:p w14:paraId="5024DA6D" w14:textId="77777777" w:rsidR="005E1EBD" w:rsidRPr="0091494D" w:rsidRDefault="005E1EBD" w:rsidP="005E1EBD">
      <w:pPr>
        <w:spacing w:before="240" w:after="240" w:line="360" w:lineRule="auto"/>
        <w:jc w:val="both"/>
        <w:rPr>
          <w:rFonts w:ascii="Palatino Linotype" w:hAnsi="Palatino Linotype" w:cs="Arial"/>
        </w:rPr>
      </w:pPr>
      <w:r w:rsidRPr="0091494D">
        <w:rPr>
          <w:rFonts w:ascii="Palatino Linotype" w:hAnsi="Palatino Linotype" w:cs="Arial"/>
          <w:b/>
        </w:rPr>
        <w:t>VERSIONES PÚBLICAS, DE LA ELABORACION DE LAS</w:t>
      </w:r>
      <w:r w:rsidRPr="0091494D">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3968C0BE" w14:textId="30DC6D6D" w:rsidR="00F95F7E" w:rsidRPr="0091494D" w:rsidRDefault="00F95F7E" w:rsidP="00F95F7E">
      <w:pPr>
        <w:spacing w:before="240" w:after="360" w:line="360" w:lineRule="auto"/>
        <w:contextualSpacing/>
        <w:jc w:val="both"/>
        <w:rPr>
          <w:rFonts w:ascii="Palatino Linotype" w:eastAsia="Times New Roman" w:hAnsi="Palatino Linotype"/>
        </w:rPr>
      </w:pPr>
    </w:p>
    <w:p w14:paraId="02B70AED" w14:textId="210ED491" w:rsidR="00F95F7E" w:rsidRPr="0091494D" w:rsidRDefault="00F95F7E" w:rsidP="00F95F7E">
      <w:pPr>
        <w:spacing w:before="240" w:after="360" w:line="360" w:lineRule="auto"/>
        <w:contextualSpacing/>
        <w:jc w:val="both"/>
        <w:rPr>
          <w:rFonts w:ascii="Palatino Linotype" w:eastAsia="Times New Roman" w:hAnsi="Palatino Linotype"/>
        </w:rPr>
      </w:pPr>
    </w:p>
    <w:p w14:paraId="1A8221FC" w14:textId="53437A6C" w:rsidR="00E17F3A" w:rsidRPr="0091494D" w:rsidRDefault="00E17F3A" w:rsidP="00E17F3A">
      <w:pPr>
        <w:spacing w:before="240" w:after="240" w:line="360" w:lineRule="auto"/>
        <w:jc w:val="both"/>
        <w:rPr>
          <w:rFonts w:ascii="Palatino Linotype" w:hAnsi="Palatino Linotype" w:cs="Arial"/>
        </w:rPr>
      </w:pPr>
    </w:p>
    <w:p w14:paraId="31137936" w14:textId="302D1D0F" w:rsidR="00BC61B2" w:rsidRPr="0091494D" w:rsidRDefault="00A20B1F" w:rsidP="0091494D">
      <w:pPr>
        <w:spacing w:line="720" w:lineRule="auto"/>
        <w:jc w:val="center"/>
        <w:rPr>
          <w:rFonts w:ascii="Palatino Linotype" w:eastAsia="Times New Roman" w:hAnsi="Palatino Linotype" w:cs="Times New Roman"/>
          <w:b/>
          <w:u w:val="single"/>
        </w:rPr>
      </w:pPr>
      <w:r w:rsidRPr="0091494D">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7AD08538" w:rsidR="00DA7E2F" w:rsidRPr="0091494D" w:rsidRDefault="00DA7E2F" w:rsidP="0091494D">
          <w:pPr>
            <w:pStyle w:val="TtulodeTDC"/>
            <w:spacing w:before="0" w:line="720" w:lineRule="auto"/>
          </w:pPr>
        </w:p>
        <w:p w14:paraId="0403AF77" w14:textId="77777777" w:rsidR="0091494D" w:rsidRPr="0091494D" w:rsidRDefault="00DA7E2F" w:rsidP="0091494D">
          <w:pPr>
            <w:pStyle w:val="TDC1"/>
            <w:spacing w:after="0" w:line="720" w:lineRule="auto"/>
            <w:rPr>
              <w:rFonts w:ascii="Palatino Linotype" w:hAnsi="Palatino Linotype"/>
              <w:noProof/>
              <w:sz w:val="22"/>
              <w:szCs w:val="22"/>
              <w:lang w:val="es-MX" w:eastAsia="es-MX"/>
            </w:rPr>
          </w:pPr>
          <w:r w:rsidRPr="0091494D">
            <w:rPr>
              <w:rFonts w:ascii="Palatino Linotype" w:hAnsi="Palatino Linotype"/>
            </w:rPr>
            <w:fldChar w:fldCharType="begin"/>
          </w:r>
          <w:r w:rsidRPr="0091494D">
            <w:rPr>
              <w:rFonts w:ascii="Palatino Linotype" w:hAnsi="Palatino Linotype"/>
            </w:rPr>
            <w:instrText xml:space="preserve"> TOC \o "1-3" \h \z \u </w:instrText>
          </w:r>
          <w:r w:rsidRPr="0091494D">
            <w:rPr>
              <w:rFonts w:ascii="Palatino Linotype" w:hAnsi="Palatino Linotype"/>
            </w:rPr>
            <w:fldChar w:fldCharType="separate"/>
          </w:r>
          <w:hyperlink w:anchor="_Toc525558539" w:history="1">
            <w:r w:rsidR="0091494D" w:rsidRPr="0091494D">
              <w:rPr>
                <w:rStyle w:val="Hipervnculo"/>
                <w:rFonts w:ascii="Palatino Linotype" w:hAnsi="Palatino Linotype"/>
                <w:b/>
                <w:noProof/>
              </w:rPr>
              <w:t>ANTECEDENTES</w:t>
            </w:r>
            <w:r w:rsidR="0091494D" w:rsidRPr="0091494D">
              <w:rPr>
                <w:rFonts w:ascii="Palatino Linotype" w:hAnsi="Palatino Linotype"/>
                <w:noProof/>
                <w:webHidden/>
              </w:rPr>
              <w:tab/>
            </w:r>
            <w:r w:rsidR="0091494D" w:rsidRPr="0091494D">
              <w:rPr>
                <w:rFonts w:ascii="Palatino Linotype" w:hAnsi="Palatino Linotype"/>
                <w:noProof/>
                <w:webHidden/>
              </w:rPr>
              <w:fldChar w:fldCharType="begin"/>
            </w:r>
            <w:r w:rsidR="0091494D" w:rsidRPr="0091494D">
              <w:rPr>
                <w:rFonts w:ascii="Palatino Linotype" w:hAnsi="Palatino Linotype"/>
                <w:noProof/>
                <w:webHidden/>
              </w:rPr>
              <w:instrText xml:space="preserve"> PAGEREF _Toc525558539 \h </w:instrText>
            </w:r>
            <w:r w:rsidR="0091494D" w:rsidRPr="0091494D">
              <w:rPr>
                <w:rFonts w:ascii="Palatino Linotype" w:hAnsi="Palatino Linotype"/>
                <w:noProof/>
                <w:webHidden/>
              </w:rPr>
            </w:r>
            <w:r w:rsidR="0091494D" w:rsidRPr="0091494D">
              <w:rPr>
                <w:rFonts w:ascii="Palatino Linotype" w:hAnsi="Palatino Linotype"/>
                <w:noProof/>
                <w:webHidden/>
              </w:rPr>
              <w:fldChar w:fldCharType="separate"/>
            </w:r>
            <w:r w:rsidR="00177F0E">
              <w:rPr>
                <w:rFonts w:ascii="Palatino Linotype" w:hAnsi="Palatino Linotype"/>
                <w:noProof/>
                <w:webHidden/>
              </w:rPr>
              <w:t>3</w:t>
            </w:r>
            <w:r w:rsidR="0091494D" w:rsidRPr="0091494D">
              <w:rPr>
                <w:rFonts w:ascii="Palatino Linotype" w:hAnsi="Palatino Linotype"/>
                <w:noProof/>
                <w:webHidden/>
              </w:rPr>
              <w:fldChar w:fldCharType="end"/>
            </w:r>
          </w:hyperlink>
        </w:p>
        <w:p w14:paraId="30642CA9" w14:textId="77777777" w:rsidR="0091494D" w:rsidRPr="0091494D" w:rsidRDefault="00D01192" w:rsidP="0091494D">
          <w:pPr>
            <w:pStyle w:val="TDC1"/>
            <w:spacing w:after="0" w:line="720" w:lineRule="auto"/>
            <w:rPr>
              <w:rFonts w:ascii="Palatino Linotype" w:hAnsi="Palatino Linotype"/>
              <w:noProof/>
              <w:sz w:val="22"/>
              <w:szCs w:val="22"/>
              <w:lang w:val="es-MX" w:eastAsia="es-MX"/>
            </w:rPr>
          </w:pPr>
          <w:hyperlink w:anchor="_Toc525558542" w:history="1">
            <w:r w:rsidR="0091494D" w:rsidRPr="0091494D">
              <w:rPr>
                <w:rStyle w:val="Hipervnculo"/>
                <w:rFonts w:ascii="Palatino Linotype" w:hAnsi="Palatino Linotype"/>
                <w:b/>
                <w:noProof/>
              </w:rPr>
              <w:t>CONSIDERANDO</w:t>
            </w:r>
            <w:r w:rsidR="0091494D" w:rsidRPr="0091494D">
              <w:rPr>
                <w:rFonts w:ascii="Palatino Linotype" w:hAnsi="Palatino Linotype"/>
                <w:noProof/>
                <w:webHidden/>
              </w:rPr>
              <w:tab/>
            </w:r>
            <w:r w:rsidR="0091494D" w:rsidRPr="0091494D">
              <w:rPr>
                <w:rFonts w:ascii="Palatino Linotype" w:hAnsi="Palatino Linotype"/>
                <w:noProof/>
                <w:webHidden/>
              </w:rPr>
              <w:fldChar w:fldCharType="begin"/>
            </w:r>
            <w:r w:rsidR="0091494D" w:rsidRPr="0091494D">
              <w:rPr>
                <w:rFonts w:ascii="Palatino Linotype" w:hAnsi="Palatino Linotype"/>
                <w:noProof/>
                <w:webHidden/>
              </w:rPr>
              <w:instrText xml:space="preserve"> PAGEREF _Toc525558542 \h </w:instrText>
            </w:r>
            <w:r w:rsidR="0091494D" w:rsidRPr="0091494D">
              <w:rPr>
                <w:rFonts w:ascii="Palatino Linotype" w:hAnsi="Palatino Linotype"/>
                <w:noProof/>
                <w:webHidden/>
              </w:rPr>
            </w:r>
            <w:r w:rsidR="0091494D" w:rsidRPr="0091494D">
              <w:rPr>
                <w:rFonts w:ascii="Palatino Linotype" w:hAnsi="Palatino Linotype"/>
                <w:noProof/>
                <w:webHidden/>
              </w:rPr>
              <w:fldChar w:fldCharType="separate"/>
            </w:r>
            <w:r w:rsidR="00177F0E">
              <w:rPr>
                <w:rFonts w:ascii="Palatino Linotype" w:hAnsi="Palatino Linotype"/>
                <w:noProof/>
                <w:webHidden/>
              </w:rPr>
              <w:t>6</w:t>
            </w:r>
            <w:r w:rsidR="0091494D" w:rsidRPr="0091494D">
              <w:rPr>
                <w:rFonts w:ascii="Palatino Linotype" w:hAnsi="Palatino Linotype"/>
                <w:noProof/>
                <w:webHidden/>
              </w:rPr>
              <w:fldChar w:fldCharType="end"/>
            </w:r>
          </w:hyperlink>
        </w:p>
        <w:p w14:paraId="0E121EBF" w14:textId="77777777" w:rsidR="0091494D" w:rsidRPr="0091494D" w:rsidRDefault="00D01192" w:rsidP="0091494D">
          <w:pPr>
            <w:pStyle w:val="TDC2"/>
            <w:spacing w:after="0" w:line="720" w:lineRule="auto"/>
            <w:rPr>
              <w:rFonts w:ascii="Palatino Linotype" w:hAnsi="Palatino Linotype"/>
              <w:noProof/>
              <w:sz w:val="22"/>
              <w:szCs w:val="22"/>
              <w:lang w:val="es-MX" w:eastAsia="es-MX"/>
            </w:rPr>
          </w:pPr>
          <w:hyperlink w:anchor="_Toc525558543" w:history="1">
            <w:r w:rsidR="0091494D" w:rsidRPr="0091494D">
              <w:rPr>
                <w:rStyle w:val="Hipervnculo"/>
                <w:rFonts w:ascii="Palatino Linotype" w:hAnsi="Palatino Linotype"/>
                <w:b/>
                <w:noProof/>
              </w:rPr>
              <w:t>PRIMERO. De la competencia</w:t>
            </w:r>
            <w:r w:rsidR="0091494D" w:rsidRPr="0091494D">
              <w:rPr>
                <w:rFonts w:ascii="Palatino Linotype" w:hAnsi="Palatino Linotype"/>
                <w:noProof/>
                <w:webHidden/>
              </w:rPr>
              <w:tab/>
            </w:r>
            <w:r w:rsidR="0091494D" w:rsidRPr="0091494D">
              <w:rPr>
                <w:rFonts w:ascii="Palatino Linotype" w:hAnsi="Palatino Linotype"/>
                <w:noProof/>
                <w:webHidden/>
              </w:rPr>
              <w:fldChar w:fldCharType="begin"/>
            </w:r>
            <w:r w:rsidR="0091494D" w:rsidRPr="0091494D">
              <w:rPr>
                <w:rFonts w:ascii="Palatino Linotype" w:hAnsi="Palatino Linotype"/>
                <w:noProof/>
                <w:webHidden/>
              </w:rPr>
              <w:instrText xml:space="preserve"> PAGEREF _Toc525558543 \h </w:instrText>
            </w:r>
            <w:r w:rsidR="0091494D" w:rsidRPr="0091494D">
              <w:rPr>
                <w:rFonts w:ascii="Palatino Linotype" w:hAnsi="Palatino Linotype"/>
                <w:noProof/>
                <w:webHidden/>
              </w:rPr>
            </w:r>
            <w:r w:rsidR="0091494D" w:rsidRPr="0091494D">
              <w:rPr>
                <w:rFonts w:ascii="Palatino Linotype" w:hAnsi="Palatino Linotype"/>
                <w:noProof/>
                <w:webHidden/>
              </w:rPr>
              <w:fldChar w:fldCharType="separate"/>
            </w:r>
            <w:r w:rsidR="00177F0E">
              <w:rPr>
                <w:rFonts w:ascii="Palatino Linotype" w:hAnsi="Palatino Linotype"/>
                <w:noProof/>
                <w:webHidden/>
              </w:rPr>
              <w:t>6</w:t>
            </w:r>
            <w:r w:rsidR="0091494D" w:rsidRPr="0091494D">
              <w:rPr>
                <w:rFonts w:ascii="Palatino Linotype" w:hAnsi="Palatino Linotype"/>
                <w:noProof/>
                <w:webHidden/>
              </w:rPr>
              <w:fldChar w:fldCharType="end"/>
            </w:r>
          </w:hyperlink>
        </w:p>
        <w:p w14:paraId="68324692" w14:textId="77777777" w:rsidR="0091494D" w:rsidRPr="0091494D" w:rsidRDefault="00D01192" w:rsidP="0091494D">
          <w:pPr>
            <w:pStyle w:val="TDC2"/>
            <w:spacing w:after="0" w:line="720" w:lineRule="auto"/>
            <w:rPr>
              <w:rFonts w:ascii="Palatino Linotype" w:hAnsi="Palatino Linotype"/>
              <w:noProof/>
              <w:sz w:val="22"/>
              <w:szCs w:val="22"/>
              <w:lang w:val="es-MX" w:eastAsia="es-MX"/>
            </w:rPr>
          </w:pPr>
          <w:hyperlink w:anchor="_Toc525558544" w:history="1">
            <w:r w:rsidR="0091494D" w:rsidRPr="0091494D">
              <w:rPr>
                <w:rStyle w:val="Hipervnculo"/>
                <w:rFonts w:ascii="Palatino Linotype" w:hAnsi="Palatino Linotype"/>
                <w:b/>
                <w:noProof/>
              </w:rPr>
              <w:t>SEGUNDO. De la oportunidad y procedencia.</w:t>
            </w:r>
            <w:r w:rsidR="0091494D" w:rsidRPr="0091494D">
              <w:rPr>
                <w:rFonts w:ascii="Palatino Linotype" w:hAnsi="Palatino Linotype"/>
                <w:noProof/>
                <w:webHidden/>
              </w:rPr>
              <w:tab/>
            </w:r>
            <w:r w:rsidR="0091494D" w:rsidRPr="0091494D">
              <w:rPr>
                <w:rFonts w:ascii="Palatino Linotype" w:hAnsi="Palatino Linotype"/>
                <w:noProof/>
                <w:webHidden/>
              </w:rPr>
              <w:fldChar w:fldCharType="begin"/>
            </w:r>
            <w:r w:rsidR="0091494D" w:rsidRPr="0091494D">
              <w:rPr>
                <w:rFonts w:ascii="Palatino Linotype" w:hAnsi="Palatino Linotype"/>
                <w:noProof/>
                <w:webHidden/>
              </w:rPr>
              <w:instrText xml:space="preserve"> PAGEREF _Toc525558544 \h </w:instrText>
            </w:r>
            <w:r w:rsidR="0091494D" w:rsidRPr="0091494D">
              <w:rPr>
                <w:rFonts w:ascii="Palatino Linotype" w:hAnsi="Palatino Linotype"/>
                <w:noProof/>
                <w:webHidden/>
              </w:rPr>
            </w:r>
            <w:r w:rsidR="0091494D" w:rsidRPr="0091494D">
              <w:rPr>
                <w:rFonts w:ascii="Palatino Linotype" w:hAnsi="Palatino Linotype"/>
                <w:noProof/>
                <w:webHidden/>
              </w:rPr>
              <w:fldChar w:fldCharType="separate"/>
            </w:r>
            <w:r w:rsidR="00177F0E">
              <w:rPr>
                <w:rFonts w:ascii="Palatino Linotype" w:hAnsi="Palatino Linotype"/>
                <w:noProof/>
                <w:webHidden/>
              </w:rPr>
              <w:t>7</w:t>
            </w:r>
            <w:r w:rsidR="0091494D" w:rsidRPr="0091494D">
              <w:rPr>
                <w:rFonts w:ascii="Palatino Linotype" w:hAnsi="Palatino Linotype"/>
                <w:noProof/>
                <w:webHidden/>
              </w:rPr>
              <w:fldChar w:fldCharType="end"/>
            </w:r>
          </w:hyperlink>
        </w:p>
        <w:p w14:paraId="6BCA504A" w14:textId="77777777" w:rsidR="0091494D" w:rsidRPr="0091494D" w:rsidRDefault="00D01192" w:rsidP="0091494D">
          <w:pPr>
            <w:pStyle w:val="TDC1"/>
            <w:spacing w:after="0" w:line="720" w:lineRule="auto"/>
            <w:rPr>
              <w:rFonts w:ascii="Palatino Linotype" w:hAnsi="Palatino Linotype"/>
              <w:noProof/>
              <w:sz w:val="22"/>
              <w:szCs w:val="22"/>
              <w:lang w:val="es-MX" w:eastAsia="es-MX"/>
            </w:rPr>
          </w:pPr>
          <w:hyperlink w:anchor="_Toc525558545" w:history="1">
            <w:r w:rsidR="0091494D" w:rsidRPr="0091494D">
              <w:rPr>
                <w:rStyle w:val="Hipervnculo"/>
                <w:rFonts w:ascii="Palatino Linotype" w:hAnsi="Palatino Linotype"/>
                <w:b/>
                <w:noProof/>
              </w:rPr>
              <w:t>TERCERO. Del planteamiento de la litis.</w:t>
            </w:r>
            <w:r w:rsidR="0091494D" w:rsidRPr="0091494D">
              <w:rPr>
                <w:rFonts w:ascii="Palatino Linotype" w:hAnsi="Palatino Linotype"/>
                <w:noProof/>
                <w:webHidden/>
              </w:rPr>
              <w:tab/>
            </w:r>
            <w:r w:rsidR="0091494D" w:rsidRPr="0091494D">
              <w:rPr>
                <w:rFonts w:ascii="Palatino Linotype" w:hAnsi="Palatino Linotype"/>
                <w:noProof/>
                <w:webHidden/>
              </w:rPr>
              <w:fldChar w:fldCharType="begin"/>
            </w:r>
            <w:r w:rsidR="0091494D" w:rsidRPr="0091494D">
              <w:rPr>
                <w:rFonts w:ascii="Palatino Linotype" w:hAnsi="Palatino Linotype"/>
                <w:noProof/>
                <w:webHidden/>
              </w:rPr>
              <w:instrText xml:space="preserve"> PAGEREF _Toc525558545 \h </w:instrText>
            </w:r>
            <w:r w:rsidR="0091494D" w:rsidRPr="0091494D">
              <w:rPr>
                <w:rFonts w:ascii="Palatino Linotype" w:hAnsi="Palatino Linotype"/>
                <w:noProof/>
                <w:webHidden/>
              </w:rPr>
            </w:r>
            <w:r w:rsidR="0091494D" w:rsidRPr="0091494D">
              <w:rPr>
                <w:rFonts w:ascii="Palatino Linotype" w:hAnsi="Palatino Linotype"/>
                <w:noProof/>
                <w:webHidden/>
              </w:rPr>
              <w:fldChar w:fldCharType="separate"/>
            </w:r>
            <w:r w:rsidR="00177F0E">
              <w:rPr>
                <w:rFonts w:ascii="Palatino Linotype" w:hAnsi="Palatino Linotype"/>
                <w:noProof/>
                <w:webHidden/>
              </w:rPr>
              <w:t>10</w:t>
            </w:r>
            <w:r w:rsidR="0091494D" w:rsidRPr="0091494D">
              <w:rPr>
                <w:rFonts w:ascii="Palatino Linotype" w:hAnsi="Palatino Linotype"/>
                <w:noProof/>
                <w:webHidden/>
              </w:rPr>
              <w:fldChar w:fldCharType="end"/>
            </w:r>
          </w:hyperlink>
        </w:p>
        <w:p w14:paraId="4B770D62" w14:textId="77777777" w:rsidR="0091494D" w:rsidRPr="0091494D" w:rsidRDefault="00D01192" w:rsidP="0091494D">
          <w:pPr>
            <w:pStyle w:val="TDC1"/>
            <w:spacing w:after="0" w:line="720" w:lineRule="auto"/>
            <w:rPr>
              <w:rFonts w:ascii="Palatino Linotype" w:hAnsi="Palatino Linotype"/>
              <w:noProof/>
              <w:sz w:val="22"/>
              <w:szCs w:val="22"/>
              <w:lang w:val="es-MX" w:eastAsia="es-MX"/>
            </w:rPr>
          </w:pPr>
          <w:hyperlink w:anchor="_Toc525558546" w:history="1">
            <w:r w:rsidR="0091494D" w:rsidRPr="0091494D">
              <w:rPr>
                <w:rStyle w:val="Hipervnculo"/>
                <w:rFonts w:ascii="Palatino Linotype" w:hAnsi="Palatino Linotype"/>
                <w:b/>
                <w:noProof/>
              </w:rPr>
              <w:t>CUARTO. Del estudio y resolución del asunto.</w:t>
            </w:r>
            <w:r w:rsidR="0091494D" w:rsidRPr="0091494D">
              <w:rPr>
                <w:rFonts w:ascii="Palatino Linotype" w:hAnsi="Palatino Linotype"/>
                <w:noProof/>
                <w:webHidden/>
              </w:rPr>
              <w:tab/>
            </w:r>
            <w:r w:rsidR="0091494D" w:rsidRPr="0091494D">
              <w:rPr>
                <w:rFonts w:ascii="Palatino Linotype" w:hAnsi="Palatino Linotype"/>
                <w:noProof/>
                <w:webHidden/>
              </w:rPr>
              <w:fldChar w:fldCharType="begin"/>
            </w:r>
            <w:r w:rsidR="0091494D" w:rsidRPr="0091494D">
              <w:rPr>
                <w:rFonts w:ascii="Palatino Linotype" w:hAnsi="Palatino Linotype"/>
                <w:noProof/>
                <w:webHidden/>
              </w:rPr>
              <w:instrText xml:space="preserve"> PAGEREF _Toc525558546 \h </w:instrText>
            </w:r>
            <w:r w:rsidR="0091494D" w:rsidRPr="0091494D">
              <w:rPr>
                <w:rFonts w:ascii="Palatino Linotype" w:hAnsi="Palatino Linotype"/>
                <w:noProof/>
                <w:webHidden/>
              </w:rPr>
            </w:r>
            <w:r w:rsidR="0091494D" w:rsidRPr="0091494D">
              <w:rPr>
                <w:rFonts w:ascii="Palatino Linotype" w:hAnsi="Palatino Linotype"/>
                <w:noProof/>
                <w:webHidden/>
              </w:rPr>
              <w:fldChar w:fldCharType="separate"/>
            </w:r>
            <w:r w:rsidR="00177F0E">
              <w:rPr>
                <w:rFonts w:ascii="Palatino Linotype" w:hAnsi="Palatino Linotype"/>
                <w:noProof/>
                <w:webHidden/>
              </w:rPr>
              <w:t>11</w:t>
            </w:r>
            <w:r w:rsidR="0091494D" w:rsidRPr="0091494D">
              <w:rPr>
                <w:rFonts w:ascii="Palatino Linotype" w:hAnsi="Palatino Linotype"/>
                <w:noProof/>
                <w:webHidden/>
              </w:rPr>
              <w:fldChar w:fldCharType="end"/>
            </w:r>
          </w:hyperlink>
        </w:p>
        <w:p w14:paraId="31495506" w14:textId="77777777" w:rsidR="0091494D" w:rsidRPr="0091494D" w:rsidRDefault="00D01192" w:rsidP="0091494D">
          <w:pPr>
            <w:pStyle w:val="TDC1"/>
            <w:spacing w:after="0" w:line="720" w:lineRule="auto"/>
            <w:rPr>
              <w:rFonts w:ascii="Palatino Linotype" w:hAnsi="Palatino Linotype"/>
              <w:noProof/>
              <w:sz w:val="22"/>
              <w:szCs w:val="22"/>
              <w:lang w:val="es-MX" w:eastAsia="es-MX"/>
            </w:rPr>
          </w:pPr>
          <w:hyperlink w:anchor="_Toc525558547" w:history="1">
            <w:r w:rsidR="0091494D" w:rsidRPr="0091494D">
              <w:rPr>
                <w:rStyle w:val="Hipervnculo"/>
                <w:rFonts w:ascii="Palatino Linotype" w:eastAsia="Calibri" w:hAnsi="Palatino Linotype"/>
                <w:b/>
                <w:noProof/>
                <w:lang w:val="es-ES"/>
              </w:rPr>
              <w:t>QUINTO. De la versión pública.</w:t>
            </w:r>
            <w:r w:rsidR="0091494D" w:rsidRPr="0091494D">
              <w:rPr>
                <w:rFonts w:ascii="Palatino Linotype" w:hAnsi="Palatino Linotype"/>
                <w:noProof/>
                <w:webHidden/>
              </w:rPr>
              <w:tab/>
            </w:r>
            <w:r w:rsidR="0091494D" w:rsidRPr="0091494D">
              <w:rPr>
                <w:rFonts w:ascii="Palatino Linotype" w:hAnsi="Palatino Linotype"/>
                <w:noProof/>
                <w:webHidden/>
              </w:rPr>
              <w:fldChar w:fldCharType="begin"/>
            </w:r>
            <w:r w:rsidR="0091494D" w:rsidRPr="0091494D">
              <w:rPr>
                <w:rFonts w:ascii="Palatino Linotype" w:hAnsi="Palatino Linotype"/>
                <w:noProof/>
                <w:webHidden/>
              </w:rPr>
              <w:instrText xml:space="preserve"> PAGEREF _Toc525558547 \h </w:instrText>
            </w:r>
            <w:r w:rsidR="0091494D" w:rsidRPr="0091494D">
              <w:rPr>
                <w:rFonts w:ascii="Palatino Linotype" w:hAnsi="Palatino Linotype"/>
                <w:noProof/>
                <w:webHidden/>
              </w:rPr>
            </w:r>
            <w:r w:rsidR="0091494D" w:rsidRPr="0091494D">
              <w:rPr>
                <w:rFonts w:ascii="Palatino Linotype" w:hAnsi="Palatino Linotype"/>
                <w:noProof/>
                <w:webHidden/>
              </w:rPr>
              <w:fldChar w:fldCharType="separate"/>
            </w:r>
            <w:r w:rsidR="00177F0E">
              <w:rPr>
                <w:rFonts w:ascii="Palatino Linotype" w:hAnsi="Palatino Linotype"/>
                <w:noProof/>
                <w:webHidden/>
              </w:rPr>
              <w:t>31</w:t>
            </w:r>
            <w:r w:rsidR="0091494D" w:rsidRPr="0091494D">
              <w:rPr>
                <w:rFonts w:ascii="Palatino Linotype" w:hAnsi="Palatino Linotype"/>
                <w:noProof/>
                <w:webHidden/>
              </w:rPr>
              <w:fldChar w:fldCharType="end"/>
            </w:r>
          </w:hyperlink>
        </w:p>
        <w:p w14:paraId="654F9AA6" w14:textId="77777777" w:rsidR="0091494D" w:rsidRPr="0091494D" w:rsidRDefault="00D01192" w:rsidP="0091494D">
          <w:pPr>
            <w:pStyle w:val="TDC1"/>
            <w:spacing w:after="0" w:line="720" w:lineRule="auto"/>
            <w:rPr>
              <w:rFonts w:ascii="Palatino Linotype" w:hAnsi="Palatino Linotype"/>
              <w:noProof/>
              <w:sz w:val="22"/>
              <w:szCs w:val="22"/>
              <w:lang w:val="es-MX" w:eastAsia="es-MX"/>
            </w:rPr>
          </w:pPr>
          <w:hyperlink w:anchor="_Toc525558548" w:history="1">
            <w:r w:rsidR="0091494D" w:rsidRPr="0091494D">
              <w:rPr>
                <w:rStyle w:val="Hipervnculo"/>
                <w:rFonts w:ascii="Palatino Linotype" w:hAnsi="Palatino Linotype"/>
                <w:b/>
                <w:noProof/>
              </w:rPr>
              <w:t>R E S O L U T I V O S</w:t>
            </w:r>
            <w:r w:rsidR="0091494D" w:rsidRPr="0091494D">
              <w:rPr>
                <w:rFonts w:ascii="Palatino Linotype" w:hAnsi="Palatino Linotype"/>
                <w:noProof/>
                <w:webHidden/>
              </w:rPr>
              <w:tab/>
            </w:r>
            <w:r w:rsidR="0091494D" w:rsidRPr="0091494D">
              <w:rPr>
                <w:rFonts w:ascii="Palatino Linotype" w:hAnsi="Palatino Linotype"/>
                <w:noProof/>
                <w:webHidden/>
              </w:rPr>
              <w:fldChar w:fldCharType="begin"/>
            </w:r>
            <w:r w:rsidR="0091494D" w:rsidRPr="0091494D">
              <w:rPr>
                <w:rFonts w:ascii="Palatino Linotype" w:hAnsi="Palatino Linotype"/>
                <w:noProof/>
                <w:webHidden/>
              </w:rPr>
              <w:instrText xml:space="preserve"> PAGEREF _Toc525558548 \h </w:instrText>
            </w:r>
            <w:r w:rsidR="0091494D" w:rsidRPr="0091494D">
              <w:rPr>
                <w:rFonts w:ascii="Palatino Linotype" w:hAnsi="Palatino Linotype"/>
                <w:noProof/>
                <w:webHidden/>
              </w:rPr>
            </w:r>
            <w:r w:rsidR="0091494D" w:rsidRPr="0091494D">
              <w:rPr>
                <w:rFonts w:ascii="Palatino Linotype" w:hAnsi="Palatino Linotype"/>
                <w:noProof/>
                <w:webHidden/>
              </w:rPr>
              <w:fldChar w:fldCharType="separate"/>
            </w:r>
            <w:r w:rsidR="00177F0E">
              <w:rPr>
                <w:rFonts w:ascii="Palatino Linotype" w:hAnsi="Palatino Linotype"/>
                <w:noProof/>
                <w:webHidden/>
              </w:rPr>
              <w:t>39</w:t>
            </w:r>
            <w:r w:rsidR="0091494D" w:rsidRPr="0091494D">
              <w:rPr>
                <w:rFonts w:ascii="Palatino Linotype" w:hAnsi="Palatino Linotype"/>
                <w:noProof/>
                <w:webHidden/>
              </w:rPr>
              <w:fldChar w:fldCharType="end"/>
            </w:r>
          </w:hyperlink>
        </w:p>
        <w:p w14:paraId="07A9A973" w14:textId="2E30048E" w:rsidR="00DA7E2F" w:rsidRPr="0091494D" w:rsidRDefault="00DA7E2F" w:rsidP="0091494D">
          <w:pPr>
            <w:spacing w:line="720" w:lineRule="auto"/>
            <w:rPr>
              <w:rFonts w:ascii="Palatino Linotype" w:hAnsi="Palatino Linotype"/>
            </w:rPr>
          </w:pPr>
          <w:r w:rsidRPr="0091494D">
            <w:rPr>
              <w:rFonts w:ascii="Palatino Linotype" w:hAnsi="Palatino Linotype"/>
              <w:b/>
              <w:bCs/>
              <w:lang w:val="es-ES"/>
            </w:rPr>
            <w:fldChar w:fldCharType="end"/>
          </w:r>
        </w:p>
      </w:sdtContent>
    </w:sdt>
    <w:p w14:paraId="311C8EB9" w14:textId="35B1FB8F" w:rsidR="00312733" w:rsidRPr="0091494D" w:rsidRDefault="00312733" w:rsidP="0091494D">
      <w:pPr>
        <w:spacing w:before="240" w:after="240" w:line="360" w:lineRule="auto"/>
        <w:rPr>
          <w:rFonts w:ascii="Palatino Linotype" w:hAnsi="Palatino Linotype"/>
          <w:b/>
        </w:rPr>
      </w:pPr>
    </w:p>
    <w:p w14:paraId="73F7F940" w14:textId="5DE65F8C" w:rsidR="00662C69" w:rsidRPr="0091494D" w:rsidRDefault="009B11D6" w:rsidP="00440800">
      <w:pPr>
        <w:tabs>
          <w:tab w:val="left" w:pos="3465"/>
        </w:tabs>
        <w:spacing w:before="240" w:after="360" w:line="360" w:lineRule="auto"/>
        <w:jc w:val="both"/>
        <w:rPr>
          <w:rFonts w:ascii="Palatino Linotype" w:hAnsi="Palatino Linotype"/>
        </w:rPr>
      </w:pPr>
      <w:r w:rsidRPr="0091494D">
        <w:rPr>
          <w:rFonts w:ascii="Palatino Linotype" w:hAnsi="Palatino Linotype"/>
        </w:rPr>
        <w:lastRenderedPageBreak/>
        <w:t>R</w:t>
      </w:r>
      <w:r w:rsidR="00662C69" w:rsidRPr="0091494D">
        <w:rPr>
          <w:rFonts w:ascii="Palatino Linotype" w:hAnsi="Palatino Linotype"/>
        </w:rPr>
        <w:t>esolución del Pleno del Instituto de Transparencia, Acceso a la Información Pública y Protección de Datos Personales del Estado de México y Mun</w:t>
      </w:r>
      <w:r w:rsidR="000D5A1D" w:rsidRPr="0091494D">
        <w:rPr>
          <w:rFonts w:ascii="Palatino Linotype" w:hAnsi="Palatino Linotype"/>
        </w:rPr>
        <w:t>icipios, con</w:t>
      </w:r>
      <w:r w:rsidR="00662C69" w:rsidRPr="0091494D">
        <w:rPr>
          <w:rFonts w:ascii="Palatino Linotype" w:hAnsi="Palatino Linotype"/>
        </w:rPr>
        <w:t xml:space="preserve"> </w:t>
      </w:r>
      <w:r w:rsidR="00485DB6" w:rsidRPr="0091494D">
        <w:rPr>
          <w:rFonts w:ascii="Palatino Linotype" w:hAnsi="Palatino Linotype"/>
        </w:rPr>
        <w:t xml:space="preserve">domicilio </w:t>
      </w:r>
      <w:r w:rsidR="00662C69" w:rsidRPr="0091494D">
        <w:rPr>
          <w:rFonts w:ascii="Palatino Linotype" w:hAnsi="Palatino Linotype"/>
        </w:rPr>
        <w:t xml:space="preserve">en Metepec, Estado de México; de </w:t>
      </w:r>
      <w:r w:rsidR="000D5A1D" w:rsidRPr="0091494D">
        <w:rPr>
          <w:rFonts w:ascii="Palatino Linotype" w:hAnsi="Palatino Linotype"/>
        </w:rPr>
        <w:t xml:space="preserve">fecha </w:t>
      </w:r>
      <w:r w:rsidR="00022BFB" w:rsidRPr="0091494D">
        <w:rPr>
          <w:rFonts w:ascii="Palatino Linotype" w:hAnsi="Palatino Linotype"/>
        </w:rPr>
        <w:t xml:space="preserve">diecinueve </w:t>
      </w:r>
      <w:r w:rsidR="001B40F3" w:rsidRPr="0091494D">
        <w:rPr>
          <w:rFonts w:ascii="Palatino Linotype" w:hAnsi="Palatino Linotype"/>
        </w:rPr>
        <w:t xml:space="preserve"> </w:t>
      </w:r>
      <w:r w:rsidR="00662C69" w:rsidRPr="0091494D">
        <w:rPr>
          <w:rFonts w:ascii="Palatino Linotype" w:hAnsi="Palatino Linotype"/>
        </w:rPr>
        <w:t>(</w:t>
      </w:r>
      <w:r w:rsidR="00022BFB" w:rsidRPr="0091494D">
        <w:rPr>
          <w:rFonts w:ascii="Palatino Linotype" w:hAnsi="Palatino Linotype"/>
        </w:rPr>
        <w:t>19</w:t>
      </w:r>
      <w:r w:rsidR="00662C69" w:rsidRPr="0091494D">
        <w:rPr>
          <w:rFonts w:ascii="Palatino Linotype" w:hAnsi="Palatino Linotype"/>
        </w:rPr>
        <w:t xml:space="preserve">) de </w:t>
      </w:r>
      <w:r w:rsidR="00FF6073" w:rsidRPr="0091494D">
        <w:rPr>
          <w:rFonts w:ascii="Palatino Linotype" w:hAnsi="Palatino Linotype"/>
        </w:rPr>
        <w:t>septiembre</w:t>
      </w:r>
      <w:r w:rsidR="001E74A5" w:rsidRPr="0091494D">
        <w:rPr>
          <w:rFonts w:ascii="Palatino Linotype" w:hAnsi="Palatino Linotype"/>
        </w:rPr>
        <w:t xml:space="preserve"> </w:t>
      </w:r>
      <w:r w:rsidR="00662C69" w:rsidRPr="0091494D">
        <w:rPr>
          <w:rFonts w:ascii="Palatino Linotype" w:hAnsi="Palatino Linotype"/>
        </w:rPr>
        <w:t xml:space="preserve">de dos mil </w:t>
      </w:r>
      <w:r w:rsidR="00B902E7" w:rsidRPr="0091494D">
        <w:rPr>
          <w:rFonts w:ascii="Palatino Linotype" w:hAnsi="Palatino Linotype"/>
        </w:rPr>
        <w:t>dieci</w:t>
      </w:r>
      <w:r w:rsidR="004D71C0" w:rsidRPr="0091494D">
        <w:rPr>
          <w:rFonts w:ascii="Palatino Linotype" w:hAnsi="Palatino Linotype"/>
        </w:rPr>
        <w:t>ocho</w:t>
      </w:r>
      <w:r w:rsidR="00662C69" w:rsidRPr="0091494D">
        <w:rPr>
          <w:rFonts w:ascii="Palatino Linotype" w:hAnsi="Palatino Linotype"/>
        </w:rPr>
        <w:t>.</w:t>
      </w:r>
    </w:p>
    <w:p w14:paraId="02C1324E" w14:textId="0152A532" w:rsidR="00662C69" w:rsidRPr="0091494D" w:rsidRDefault="00662C69" w:rsidP="001E74A5">
      <w:pPr>
        <w:spacing w:before="240" w:after="360" w:line="360" w:lineRule="auto"/>
        <w:jc w:val="both"/>
        <w:rPr>
          <w:rFonts w:ascii="Palatino Linotype" w:hAnsi="Palatino Linotype"/>
          <w:b/>
        </w:rPr>
      </w:pPr>
      <w:r w:rsidRPr="0091494D">
        <w:rPr>
          <w:rFonts w:ascii="Palatino Linotype" w:hAnsi="Palatino Linotype"/>
          <w:b/>
        </w:rPr>
        <w:t>VISTO</w:t>
      </w:r>
      <w:r w:rsidRPr="0091494D">
        <w:rPr>
          <w:rFonts w:ascii="Palatino Linotype" w:hAnsi="Palatino Linotype"/>
        </w:rPr>
        <w:t xml:space="preserve"> el expediente electrónico for</w:t>
      </w:r>
      <w:r w:rsidR="00D37494" w:rsidRPr="0091494D">
        <w:rPr>
          <w:rFonts w:ascii="Palatino Linotype" w:hAnsi="Palatino Linotype"/>
        </w:rPr>
        <w:t>mado con motivo del</w:t>
      </w:r>
      <w:r w:rsidRPr="0091494D">
        <w:rPr>
          <w:rFonts w:ascii="Palatino Linotype" w:hAnsi="Palatino Linotype"/>
        </w:rPr>
        <w:t xml:space="preserve"> recurso de revisión </w:t>
      </w:r>
      <w:r w:rsidR="00993D9D" w:rsidRPr="0091494D">
        <w:rPr>
          <w:rFonts w:ascii="Palatino Linotype" w:hAnsi="Palatino Linotype"/>
          <w:b/>
        </w:rPr>
        <w:t>02768/INFOEM/IP/RR/2018</w:t>
      </w:r>
      <w:r w:rsidR="00AF3D59" w:rsidRPr="0091494D">
        <w:rPr>
          <w:rFonts w:ascii="Palatino Linotype" w:hAnsi="Palatino Linotype" w:cs="Arial"/>
          <w:b/>
          <w:bCs/>
        </w:rPr>
        <w:t>;</w:t>
      </w:r>
      <w:r w:rsidR="00335BFE" w:rsidRPr="0091494D">
        <w:rPr>
          <w:rFonts w:ascii="Palatino Linotype" w:hAnsi="Palatino Linotype" w:cs="Arial"/>
          <w:b/>
          <w:bCs/>
        </w:rPr>
        <w:t xml:space="preserve"> </w:t>
      </w:r>
      <w:r w:rsidRPr="0091494D">
        <w:rPr>
          <w:rFonts w:ascii="Palatino Linotype" w:hAnsi="Palatino Linotype"/>
        </w:rPr>
        <w:t xml:space="preserve">promovido por </w:t>
      </w:r>
      <w:r w:rsidR="002852CC" w:rsidRPr="002852CC">
        <w:rPr>
          <w:rFonts w:ascii="Palatino Linotype" w:hAnsi="Palatino Linotype"/>
          <w:b/>
          <w:szCs w:val="22"/>
          <w:highlight w:val="black"/>
        </w:rPr>
        <w:t>-------------------------------------------------------------------------------</w:t>
      </w:r>
      <w:r w:rsidRPr="0091494D">
        <w:rPr>
          <w:rFonts w:ascii="Palatino Linotype" w:hAnsi="Palatino Linotype"/>
          <w:b/>
        </w:rPr>
        <w:t xml:space="preserve">, </w:t>
      </w:r>
      <w:r w:rsidRPr="0091494D">
        <w:rPr>
          <w:rFonts w:ascii="Palatino Linotype" w:hAnsi="Palatino Linotype" w:cs="Arial"/>
        </w:rPr>
        <w:t xml:space="preserve">en su </w:t>
      </w:r>
      <w:r w:rsidR="00D83C17" w:rsidRPr="0091494D">
        <w:rPr>
          <w:rFonts w:ascii="Palatino Linotype" w:hAnsi="Palatino Linotype" w:cs="Arial"/>
        </w:rPr>
        <w:t>calidad</w:t>
      </w:r>
      <w:r w:rsidRPr="0091494D">
        <w:rPr>
          <w:rFonts w:ascii="Palatino Linotype" w:hAnsi="Palatino Linotype" w:cs="Arial"/>
        </w:rPr>
        <w:t xml:space="preserve"> de </w:t>
      </w:r>
      <w:r w:rsidRPr="0091494D">
        <w:rPr>
          <w:rFonts w:ascii="Palatino Linotype" w:hAnsi="Palatino Linotype" w:cs="Arial"/>
          <w:b/>
        </w:rPr>
        <w:t>RECURRENTE</w:t>
      </w:r>
      <w:r w:rsidRPr="0091494D">
        <w:rPr>
          <w:rFonts w:ascii="Palatino Linotype" w:hAnsi="Palatino Linotype" w:cs="Arial"/>
        </w:rPr>
        <w:t xml:space="preserve">, en contra </w:t>
      </w:r>
      <w:r w:rsidR="000D5A1D" w:rsidRPr="0091494D">
        <w:rPr>
          <w:rFonts w:ascii="Palatino Linotype" w:hAnsi="Palatino Linotype" w:cs="Arial"/>
        </w:rPr>
        <w:t xml:space="preserve">de </w:t>
      </w:r>
      <w:r w:rsidR="00843908" w:rsidRPr="0091494D">
        <w:rPr>
          <w:rFonts w:ascii="Palatino Linotype" w:hAnsi="Palatino Linotype" w:cs="Arial"/>
        </w:rPr>
        <w:t>la respuesta de</w:t>
      </w:r>
      <w:r w:rsidR="005E1EBD" w:rsidRPr="0091494D">
        <w:rPr>
          <w:rFonts w:ascii="Palatino Linotype" w:hAnsi="Palatino Linotype" w:cs="Arial"/>
        </w:rPr>
        <w:t>l</w:t>
      </w:r>
      <w:r w:rsidR="005D3DD3" w:rsidRPr="0091494D">
        <w:rPr>
          <w:rFonts w:ascii="Palatino Linotype" w:hAnsi="Palatino Linotype" w:cs="Arial"/>
        </w:rPr>
        <w:t xml:space="preserve"> </w:t>
      </w:r>
      <w:r w:rsidR="001E7617" w:rsidRPr="0091494D">
        <w:rPr>
          <w:rFonts w:ascii="Palatino Linotype" w:hAnsi="Palatino Linotype" w:cs="Arial"/>
        </w:rPr>
        <w:t xml:space="preserve">Ayuntamiento de </w:t>
      </w:r>
      <w:proofErr w:type="spellStart"/>
      <w:r w:rsidR="001E7617" w:rsidRPr="0091494D">
        <w:rPr>
          <w:rFonts w:ascii="Palatino Linotype" w:hAnsi="Palatino Linotype" w:cs="Arial"/>
        </w:rPr>
        <w:t>Xalatlaco</w:t>
      </w:r>
      <w:proofErr w:type="spellEnd"/>
      <w:r w:rsidR="0036073F" w:rsidRPr="0091494D">
        <w:rPr>
          <w:rFonts w:ascii="Palatino Linotype" w:hAnsi="Palatino Linotype"/>
          <w:b/>
        </w:rPr>
        <w:t xml:space="preserve">, </w:t>
      </w:r>
      <w:r w:rsidRPr="0091494D">
        <w:rPr>
          <w:rFonts w:ascii="Palatino Linotype" w:hAnsi="Palatino Linotype"/>
        </w:rPr>
        <w:t>en lo sucesivo el</w:t>
      </w:r>
      <w:r w:rsidRPr="0091494D">
        <w:rPr>
          <w:rFonts w:ascii="Palatino Linotype" w:hAnsi="Palatino Linotype"/>
          <w:b/>
        </w:rPr>
        <w:t xml:space="preserve"> SUJETO OBLIGADO</w:t>
      </w:r>
      <w:r w:rsidRPr="0091494D">
        <w:rPr>
          <w:rFonts w:ascii="Palatino Linotype" w:hAnsi="Palatino Linotype"/>
        </w:rPr>
        <w:t xml:space="preserve">, </w:t>
      </w:r>
      <w:r w:rsidR="004D71C0" w:rsidRPr="0091494D">
        <w:rPr>
          <w:rFonts w:ascii="Palatino Linotype" w:hAnsi="Palatino Linotype"/>
        </w:rPr>
        <w:t xml:space="preserve">por lo que </w:t>
      </w:r>
      <w:r w:rsidRPr="0091494D">
        <w:rPr>
          <w:rFonts w:ascii="Palatino Linotype" w:hAnsi="Palatino Linotype"/>
        </w:rPr>
        <w:t>se procede a dictar la presente resolución, con base en los siguientes:</w:t>
      </w:r>
    </w:p>
    <w:p w14:paraId="769E1410" w14:textId="5740327F" w:rsidR="00587366" w:rsidRPr="0091494D" w:rsidRDefault="00662C69" w:rsidP="001E74A5">
      <w:pPr>
        <w:pStyle w:val="Ttulo1"/>
        <w:spacing w:line="360" w:lineRule="auto"/>
        <w:jc w:val="center"/>
        <w:rPr>
          <w:b/>
        </w:rPr>
      </w:pPr>
      <w:bookmarkStart w:id="0" w:name="_Toc461555884"/>
      <w:bookmarkStart w:id="1" w:name="_Toc466371847"/>
      <w:bookmarkStart w:id="2" w:name="_Toc525558539"/>
      <w:r w:rsidRPr="0091494D">
        <w:rPr>
          <w:b/>
        </w:rPr>
        <w:t>ANTECEDENTES</w:t>
      </w:r>
      <w:bookmarkEnd w:id="0"/>
      <w:bookmarkEnd w:id="1"/>
      <w:bookmarkEnd w:id="2"/>
    </w:p>
    <w:p w14:paraId="402A4C0A" w14:textId="71D5E17B" w:rsidR="00D9392E" w:rsidRPr="0091494D" w:rsidRDefault="00D9392E" w:rsidP="00903870">
      <w:pPr>
        <w:pStyle w:val="Prrafodelista"/>
        <w:numPr>
          <w:ilvl w:val="0"/>
          <w:numId w:val="6"/>
        </w:numPr>
        <w:spacing w:before="240" w:after="240" w:line="360" w:lineRule="auto"/>
        <w:ind w:left="426"/>
        <w:jc w:val="both"/>
        <w:rPr>
          <w:rFonts w:ascii="Palatino Linotype" w:eastAsia="Calibri" w:hAnsi="Palatino Linotype" w:cs="Arial"/>
          <w:lang w:val="es-ES"/>
        </w:rPr>
      </w:pPr>
      <w:r w:rsidRPr="0091494D">
        <w:rPr>
          <w:rFonts w:ascii="Palatino Linotype" w:eastAsia="Calibri" w:hAnsi="Palatino Linotype" w:cs="Arial"/>
          <w:lang w:val="es-ES"/>
        </w:rPr>
        <w:t xml:space="preserve">El día </w:t>
      </w:r>
      <w:r w:rsidR="001E7617" w:rsidRPr="0091494D">
        <w:rPr>
          <w:rFonts w:ascii="Palatino Linotype" w:eastAsia="Calibri" w:hAnsi="Palatino Linotype" w:cs="Arial"/>
          <w:lang w:val="es-ES"/>
        </w:rPr>
        <w:t>treinta</w:t>
      </w:r>
      <w:r w:rsidRPr="0091494D">
        <w:rPr>
          <w:rFonts w:ascii="Palatino Linotype" w:eastAsia="Calibri" w:hAnsi="Palatino Linotype" w:cs="Arial"/>
          <w:lang w:val="es-ES"/>
        </w:rPr>
        <w:t xml:space="preserve"> (</w:t>
      </w:r>
      <w:r w:rsidR="001E7617" w:rsidRPr="0091494D">
        <w:rPr>
          <w:rFonts w:ascii="Palatino Linotype" w:eastAsia="Calibri" w:hAnsi="Palatino Linotype" w:cs="Arial"/>
          <w:lang w:val="es-ES"/>
        </w:rPr>
        <w:t>30</w:t>
      </w:r>
      <w:r w:rsidRPr="0091494D">
        <w:rPr>
          <w:rFonts w:ascii="Palatino Linotype" w:eastAsia="Calibri" w:hAnsi="Palatino Linotype" w:cs="Arial"/>
          <w:lang w:val="es-ES"/>
        </w:rPr>
        <w:t xml:space="preserve">) de </w:t>
      </w:r>
      <w:r w:rsidR="001E7617" w:rsidRPr="0091494D">
        <w:rPr>
          <w:rFonts w:ascii="Palatino Linotype" w:eastAsia="Calibri" w:hAnsi="Palatino Linotype" w:cs="Arial"/>
          <w:lang w:val="es-ES"/>
        </w:rPr>
        <w:t>jul</w:t>
      </w:r>
      <w:r w:rsidR="008E549B" w:rsidRPr="0091494D">
        <w:rPr>
          <w:rFonts w:ascii="Palatino Linotype" w:eastAsia="Calibri" w:hAnsi="Palatino Linotype" w:cs="Arial"/>
          <w:lang w:val="es-ES"/>
        </w:rPr>
        <w:t>io</w:t>
      </w:r>
      <w:r w:rsidRPr="0091494D">
        <w:rPr>
          <w:rFonts w:ascii="Palatino Linotype" w:eastAsia="Calibri" w:hAnsi="Palatino Linotype" w:cs="Arial"/>
          <w:lang w:val="es-ES"/>
        </w:rPr>
        <w:t xml:space="preserve"> de dos mil </w:t>
      </w:r>
      <w:r w:rsidR="00177F0E">
        <w:rPr>
          <w:rFonts w:ascii="Palatino Linotype" w:eastAsia="Calibri" w:hAnsi="Palatino Linotype" w:cs="Arial"/>
          <w:lang w:val="es-ES"/>
        </w:rPr>
        <w:t>dieciocho</w:t>
      </w:r>
      <w:r w:rsidRPr="0091494D">
        <w:rPr>
          <w:rFonts w:ascii="Palatino Linotype" w:hAnsi="Palatino Linotype"/>
          <w:b/>
        </w:rPr>
        <w:t xml:space="preserve">, </w:t>
      </w:r>
      <w:r w:rsidRPr="0091494D">
        <w:rPr>
          <w:rFonts w:ascii="Palatino Linotype" w:eastAsia="Calibri" w:hAnsi="Palatino Linotype" w:cs="Arial"/>
          <w:lang w:val="es-ES"/>
        </w:rPr>
        <w:t xml:space="preserve">se presentó ante el </w:t>
      </w:r>
      <w:r w:rsidRPr="0091494D">
        <w:rPr>
          <w:rFonts w:ascii="Palatino Linotype" w:eastAsia="Calibri" w:hAnsi="Palatino Linotype" w:cs="Arial"/>
          <w:b/>
          <w:lang w:val="es-ES"/>
        </w:rPr>
        <w:t>SUJETO OBLIGADO</w:t>
      </w:r>
      <w:r w:rsidRPr="0091494D">
        <w:rPr>
          <w:rFonts w:ascii="Palatino Linotype" w:eastAsia="Calibri" w:hAnsi="Palatino Linotype" w:cs="Arial"/>
        </w:rPr>
        <w:t xml:space="preserve"> vía </w:t>
      </w:r>
      <w:r w:rsidRPr="0091494D">
        <w:rPr>
          <w:rFonts w:ascii="Palatino Linotype" w:eastAsia="Calibri" w:hAnsi="Palatino Linotype" w:cs="Arial"/>
          <w:lang w:val="es-ES"/>
        </w:rPr>
        <w:t xml:space="preserve">Sistema de Acceso a la Información Mexiquense </w:t>
      </w:r>
      <w:r w:rsidRPr="0091494D">
        <w:rPr>
          <w:rFonts w:ascii="Palatino Linotype" w:eastAsia="Calibri" w:hAnsi="Palatino Linotype" w:cs="Arial"/>
          <w:b/>
          <w:lang w:val="es-ES"/>
        </w:rPr>
        <w:t>SAIMEX</w:t>
      </w:r>
      <w:r w:rsidRPr="0091494D">
        <w:rPr>
          <w:rFonts w:ascii="Palatino Linotype" w:eastAsia="Calibri" w:hAnsi="Palatino Linotype" w:cs="Arial"/>
          <w:lang w:val="es-ES"/>
        </w:rPr>
        <w:t xml:space="preserve">, la solicitud de información pública registrada con el número </w:t>
      </w:r>
      <w:r w:rsidR="004D71C0" w:rsidRPr="0091494D">
        <w:rPr>
          <w:rFonts w:ascii="Palatino Linotype" w:hAnsi="Palatino Linotype"/>
          <w:b/>
          <w:bCs/>
          <w:color w:val="000000" w:themeColor="text1"/>
        </w:rPr>
        <w:t xml:space="preserve"> </w:t>
      </w:r>
      <w:r w:rsidR="001E7617" w:rsidRPr="0091494D">
        <w:rPr>
          <w:rFonts w:ascii="Palatino Linotype" w:hAnsi="Palatino Linotype"/>
          <w:b/>
          <w:bCs/>
          <w:color w:val="000000" w:themeColor="text1"/>
        </w:rPr>
        <w:t>00014/XALATLA/IP/2018</w:t>
      </w:r>
      <w:r w:rsidR="00E17F3A" w:rsidRPr="0091494D">
        <w:rPr>
          <w:rFonts w:ascii="Palatino Linotype" w:hAnsi="Palatino Linotype"/>
          <w:b/>
          <w:bCs/>
          <w:color w:val="000000" w:themeColor="text1"/>
        </w:rPr>
        <w:t>,</w:t>
      </w:r>
      <w:r w:rsidRPr="0091494D">
        <w:rPr>
          <w:rFonts w:ascii="Palatino Linotype" w:eastAsia="Calibri" w:hAnsi="Palatino Linotype" w:cs="Arial"/>
          <w:lang w:val="es-ES"/>
        </w:rPr>
        <w:t xml:space="preserve"> mediante la cual </w:t>
      </w:r>
      <w:r w:rsidR="00A133FA" w:rsidRPr="0091494D">
        <w:rPr>
          <w:rFonts w:ascii="Palatino Linotype" w:eastAsia="Calibri" w:hAnsi="Palatino Linotype" w:cs="Arial"/>
          <w:lang w:val="es-ES"/>
        </w:rPr>
        <w:t xml:space="preserve">se </w:t>
      </w:r>
      <w:r w:rsidRPr="0091494D">
        <w:rPr>
          <w:rFonts w:ascii="Palatino Linotype" w:eastAsia="Calibri" w:hAnsi="Palatino Linotype" w:cs="Arial"/>
          <w:lang w:val="es-ES"/>
        </w:rPr>
        <w:t>solicitó:</w:t>
      </w:r>
    </w:p>
    <w:p w14:paraId="780D2256" w14:textId="77777777" w:rsidR="00D9392E" w:rsidRPr="0091494D" w:rsidRDefault="00D9392E" w:rsidP="001C34D6">
      <w:pPr>
        <w:pStyle w:val="Prrafodelista"/>
        <w:spacing w:line="360" w:lineRule="auto"/>
        <w:ind w:left="360"/>
        <w:jc w:val="both"/>
        <w:rPr>
          <w:rFonts w:ascii="Palatino Linotype" w:hAnsi="Palatino Linotype"/>
          <w:i/>
          <w:color w:val="000000"/>
          <w:sz w:val="22"/>
          <w:szCs w:val="22"/>
        </w:rPr>
      </w:pPr>
    </w:p>
    <w:p w14:paraId="45EF49F8" w14:textId="78C9286D" w:rsidR="001C34D6" w:rsidRPr="0091494D" w:rsidRDefault="001C34D6" w:rsidP="00D9392E">
      <w:pPr>
        <w:pStyle w:val="Prrafodelista"/>
        <w:spacing w:line="360" w:lineRule="auto"/>
        <w:ind w:left="709" w:right="333"/>
        <w:jc w:val="both"/>
        <w:rPr>
          <w:rFonts w:ascii="Palatino Linotype" w:hAnsi="Palatino Linotype"/>
          <w:color w:val="000000"/>
        </w:rPr>
      </w:pPr>
      <w:r w:rsidRPr="0091494D">
        <w:rPr>
          <w:rFonts w:ascii="Palatino Linotype" w:hAnsi="Palatino Linotype"/>
          <w:i/>
          <w:color w:val="000000"/>
          <w:sz w:val="22"/>
          <w:szCs w:val="22"/>
        </w:rPr>
        <w:t>“</w:t>
      </w:r>
      <w:r w:rsidR="001E7617" w:rsidRPr="0091494D">
        <w:rPr>
          <w:rFonts w:ascii="Palatino Linotype" w:hAnsi="Palatino Linotype"/>
          <w:i/>
          <w:color w:val="000000"/>
          <w:sz w:val="22"/>
          <w:szCs w:val="22"/>
        </w:rPr>
        <w:t xml:space="preserve">A quien corresponda. Solicito de la manera </w:t>
      </w:r>
      <w:proofErr w:type="spellStart"/>
      <w:r w:rsidR="001E7617" w:rsidRPr="0091494D">
        <w:rPr>
          <w:rFonts w:ascii="Palatino Linotype" w:hAnsi="Palatino Linotype"/>
          <w:i/>
          <w:color w:val="000000"/>
          <w:sz w:val="22"/>
          <w:szCs w:val="22"/>
        </w:rPr>
        <w:t>mas</w:t>
      </w:r>
      <w:proofErr w:type="spellEnd"/>
      <w:r w:rsidR="001E7617" w:rsidRPr="0091494D">
        <w:rPr>
          <w:rFonts w:ascii="Palatino Linotype" w:hAnsi="Palatino Linotype"/>
          <w:i/>
          <w:color w:val="000000"/>
          <w:sz w:val="22"/>
          <w:szCs w:val="22"/>
        </w:rPr>
        <w:t xml:space="preserve"> atenta, me hagan llegar una copia del último censo de luminarias de alumbrado público emitido por CFE del H. Ayuntamiento del municipio, así como los recibos de energía eléctrica de alumbrado público emitido por CFE de los últimos 3 meses. Agradeciendo de antemano su atención y pronta respuesta. Saludos cordiales. </w:t>
      </w:r>
      <w:r w:rsidR="002852CC" w:rsidRPr="002852CC">
        <w:rPr>
          <w:rFonts w:ascii="Palatino Linotype" w:hAnsi="Palatino Linotype"/>
          <w:i/>
          <w:color w:val="000000"/>
          <w:sz w:val="22"/>
          <w:szCs w:val="22"/>
          <w:highlight w:val="black"/>
        </w:rPr>
        <w:t>-----------------------------------------------</w:t>
      </w:r>
      <w:r w:rsidRPr="0091494D">
        <w:rPr>
          <w:rFonts w:ascii="Palatino Linotype" w:hAnsi="Palatino Linotype"/>
          <w:i/>
          <w:color w:val="000000"/>
          <w:sz w:val="22"/>
        </w:rPr>
        <w:t>”</w:t>
      </w:r>
      <w:r w:rsidRPr="0091494D">
        <w:rPr>
          <w:rFonts w:ascii="Palatino Linotype" w:hAnsi="Palatino Linotype"/>
          <w:color w:val="000000"/>
          <w:sz w:val="22"/>
        </w:rPr>
        <w:t xml:space="preserve"> </w:t>
      </w:r>
      <w:r w:rsidRPr="0091494D">
        <w:rPr>
          <w:rFonts w:ascii="Palatino Linotype" w:hAnsi="Palatino Linotype"/>
          <w:color w:val="000000"/>
        </w:rPr>
        <w:t>(Sic)</w:t>
      </w:r>
    </w:p>
    <w:p w14:paraId="2623C1CF" w14:textId="497A049E" w:rsidR="00D9392E" w:rsidRPr="0091494D" w:rsidRDefault="00C73C34" w:rsidP="00D9392E">
      <w:pPr>
        <w:pStyle w:val="Prrafodelista"/>
        <w:spacing w:line="360" w:lineRule="auto"/>
        <w:ind w:left="360"/>
        <w:jc w:val="both"/>
        <w:rPr>
          <w:rFonts w:ascii="Palatino Linotype" w:hAnsi="Palatino Linotype"/>
        </w:rPr>
      </w:pPr>
      <w:r w:rsidRPr="0091494D">
        <w:rPr>
          <w:rFonts w:ascii="Palatino Linotype" w:hAnsi="Palatino Linotype"/>
        </w:rPr>
        <w:tab/>
      </w:r>
    </w:p>
    <w:p w14:paraId="2C57A722" w14:textId="62800F19" w:rsidR="00750A80" w:rsidRPr="0091494D" w:rsidRDefault="00F01360" w:rsidP="001E74A5">
      <w:pPr>
        <w:pStyle w:val="Prrafodelista"/>
        <w:numPr>
          <w:ilvl w:val="0"/>
          <w:numId w:val="1"/>
        </w:numPr>
        <w:spacing w:line="360" w:lineRule="auto"/>
        <w:jc w:val="both"/>
        <w:rPr>
          <w:rFonts w:ascii="Palatino Linotype" w:eastAsia="Times New Roman" w:hAnsi="Palatino Linotype" w:cs="Arial"/>
          <w:lang w:val="es-ES"/>
        </w:rPr>
      </w:pPr>
      <w:r w:rsidRPr="0091494D">
        <w:rPr>
          <w:rFonts w:ascii="Palatino Linotype" w:eastAsia="Times New Roman" w:hAnsi="Palatino Linotype" w:cs="Arial"/>
          <w:lang w:val="es-ES"/>
        </w:rPr>
        <w:lastRenderedPageBreak/>
        <w:t>D</w:t>
      </w:r>
      <w:r w:rsidR="000950AA" w:rsidRPr="0091494D">
        <w:rPr>
          <w:rFonts w:ascii="Palatino Linotype" w:eastAsia="Times New Roman" w:hAnsi="Palatino Linotype" w:cs="Arial"/>
          <w:lang w:val="es-ES"/>
        </w:rPr>
        <w:t>e la</w:t>
      </w:r>
      <w:r w:rsidR="000950AA" w:rsidRPr="0091494D">
        <w:rPr>
          <w:rFonts w:ascii="Palatino Linotype" w:hAnsi="Palatino Linotype"/>
          <w:szCs w:val="14"/>
        </w:rPr>
        <w:t xml:space="preserve">s constancias </w:t>
      </w:r>
      <w:r w:rsidRPr="0091494D">
        <w:rPr>
          <w:rFonts w:ascii="Palatino Linotype" w:hAnsi="Palatino Linotype"/>
          <w:szCs w:val="14"/>
        </w:rPr>
        <w:t>que obran en el expediente electrónico en que se actúa</w:t>
      </w:r>
      <w:r w:rsidRPr="0091494D">
        <w:rPr>
          <w:rFonts w:ascii="Palatino Linotype" w:eastAsia="Times New Roman" w:hAnsi="Palatino Linotype" w:cs="Arial"/>
          <w:lang w:val="es-ES"/>
        </w:rPr>
        <w:t xml:space="preserve"> no se advierte la modalidad de entrega de información</w:t>
      </w:r>
      <w:r w:rsidRPr="0091494D">
        <w:rPr>
          <w:rFonts w:ascii="Palatino Linotype" w:hAnsi="Palatino Linotype"/>
          <w:szCs w:val="14"/>
        </w:rPr>
        <w:t>, como se aprecia de la siguiente captura:</w:t>
      </w:r>
    </w:p>
    <w:p w14:paraId="2F4E0DEE" w14:textId="55A4050C" w:rsidR="00F01360" w:rsidRPr="0091494D" w:rsidRDefault="002852CC" w:rsidP="00F01360">
      <w:pPr>
        <w:pStyle w:val="Prrafodelista"/>
        <w:spacing w:line="360" w:lineRule="auto"/>
        <w:jc w:val="both"/>
        <w:rPr>
          <w:rFonts w:ascii="Palatino Linotype" w:eastAsia="Times New Roman" w:hAnsi="Palatino Linotype" w:cs="Arial"/>
          <w:lang w:val="es-ES"/>
        </w:rPr>
      </w:pPr>
      <w:r w:rsidRPr="002852CC">
        <w:rPr>
          <w:rFonts w:ascii="Palatino Linotype" w:eastAsia="Times New Roman" w:hAnsi="Palatino Linotype" w:cs="Arial"/>
          <w:noProof/>
          <w:lang w:val="es-MX" w:eastAsia="es-MX"/>
        </w:rPr>
        <w:drawing>
          <wp:inline distT="0" distB="0" distL="0" distR="0" wp14:anchorId="4947B43A" wp14:editId="43DCC744">
            <wp:extent cx="5612130" cy="1983468"/>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983468"/>
                    </a:xfrm>
                    <a:prstGeom prst="rect">
                      <a:avLst/>
                    </a:prstGeom>
                    <a:noFill/>
                    <a:ln>
                      <a:noFill/>
                    </a:ln>
                  </pic:spPr>
                </pic:pic>
              </a:graphicData>
            </a:graphic>
          </wp:inline>
        </w:drawing>
      </w:r>
    </w:p>
    <w:p w14:paraId="7727518C" w14:textId="77777777" w:rsidR="00A45546" w:rsidRPr="0091494D" w:rsidRDefault="00A45546" w:rsidP="00A45546">
      <w:pPr>
        <w:pStyle w:val="Prrafodelista"/>
        <w:tabs>
          <w:tab w:val="left" w:pos="567"/>
        </w:tabs>
        <w:spacing w:line="360" w:lineRule="auto"/>
        <w:ind w:left="360"/>
        <w:jc w:val="both"/>
        <w:rPr>
          <w:rFonts w:ascii="Palatino Linotype" w:hAnsi="Palatino Linotype"/>
          <w:color w:val="000000"/>
          <w:szCs w:val="14"/>
        </w:rPr>
      </w:pPr>
    </w:p>
    <w:p w14:paraId="085F69D7" w14:textId="5229E430" w:rsidR="00F01360" w:rsidRPr="0091494D" w:rsidRDefault="00F01360" w:rsidP="001F4299">
      <w:pPr>
        <w:pStyle w:val="Prrafodelista"/>
        <w:numPr>
          <w:ilvl w:val="0"/>
          <w:numId w:val="6"/>
        </w:numPr>
        <w:spacing w:line="360" w:lineRule="auto"/>
        <w:ind w:left="284" w:right="34" w:hanging="284"/>
        <w:jc w:val="both"/>
        <w:rPr>
          <w:rFonts w:ascii="Palatino Linotype" w:hAnsi="Palatino Linotype"/>
        </w:rPr>
      </w:pPr>
      <w:r w:rsidRPr="0091494D">
        <w:rPr>
          <w:rFonts w:ascii="Palatino Linotype" w:hAnsi="Palatino Linotype"/>
        </w:rPr>
        <w:t xml:space="preserve">Razón por la que entonces, será la misma vía en que se interpuso la solicitud de información; es decir por sistema, siendo para el caso concreto: Vía </w:t>
      </w:r>
      <w:r w:rsidRPr="0091494D">
        <w:rPr>
          <w:rFonts w:ascii="Palatino Linotype" w:hAnsi="Palatino Linotype"/>
          <w:b/>
        </w:rPr>
        <w:t>SAIMEX</w:t>
      </w:r>
    </w:p>
    <w:p w14:paraId="6592950A" w14:textId="77777777" w:rsidR="00F01360" w:rsidRPr="0091494D" w:rsidRDefault="00F01360" w:rsidP="00F01360">
      <w:pPr>
        <w:pStyle w:val="Prrafodelista"/>
        <w:spacing w:line="360" w:lineRule="auto"/>
        <w:ind w:left="284" w:right="34"/>
        <w:jc w:val="both"/>
        <w:rPr>
          <w:rFonts w:ascii="Palatino Linotype" w:hAnsi="Palatino Linotype"/>
        </w:rPr>
      </w:pPr>
    </w:p>
    <w:p w14:paraId="1CD89AC6" w14:textId="649B1906" w:rsidR="009D7380" w:rsidRPr="0091494D" w:rsidRDefault="00585F00" w:rsidP="001F4299">
      <w:pPr>
        <w:pStyle w:val="Prrafodelista"/>
        <w:numPr>
          <w:ilvl w:val="0"/>
          <w:numId w:val="6"/>
        </w:numPr>
        <w:spacing w:line="360" w:lineRule="auto"/>
        <w:ind w:left="284" w:right="34" w:hanging="284"/>
        <w:jc w:val="both"/>
        <w:rPr>
          <w:rFonts w:ascii="Palatino Linotype" w:hAnsi="Palatino Linotype"/>
        </w:rPr>
      </w:pPr>
      <w:r w:rsidRPr="0091494D">
        <w:rPr>
          <w:rFonts w:ascii="Palatino Linotype" w:eastAsia="Times New Roman" w:hAnsi="Palatino Linotype" w:cs="Arial"/>
          <w:lang w:val="es-ES"/>
        </w:rPr>
        <w:t xml:space="preserve">El día </w:t>
      </w:r>
      <w:r w:rsidR="001E7617" w:rsidRPr="0091494D">
        <w:rPr>
          <w:rFonts w:ascii="Palatino Linotype" w:eastAsia="Times New Roman" w:hAnsi="Palatino Linotype" w:cs="Arial"/>
          <w:lang w:val="es-ES"/>
        </w:rPr>
        <w:t>tr</w:t>
      </w:r>
      <w:r w:rsidR="003849F7" w:rsidRPr="0091494D">
        <w:rPr>
          <w:rFonts w:ascii="Palatino Linotype" w:eastAsia="Times New Roman" w:hAnsi="Palatino Linotype" w:cs="Arial"/>
          <w:lang w:val="es-ES"/>
        </w:rPr>
        <w:t>e</w:t>
      </w:r>
      <w:r w:rsidR="001E7617" w:rsidRPr="0091494D">
        <w:rPr>
          <w:rFonts w:ascii="Palatino Linotype" w:eastAsia="Times New Roman" w:hAnsi="Palatino Linotype" w:cs="Arial"/>
          <w:lang w:val="es-ES"/>
        </w:rPr>
        <w:t>s</w:t>
      </w:r>
      <w:r w:rsidRPr="0091494D">
        <w:rPr>
          <w:rFonts w:ascii="Palatino Linotype" w:eastAsia="Times New Roman" w:hAnsi="Palatino Linotype" w:cs="Arial"/>
          <w:lang w:val="es-ES"/>
        </w:rPr>
        <w:t xml:space="preserve"> (</w:t>
      </w:r>
      <w:r w:rsidR="003849F7" w:rsidRPr="0091494D">
        <w:rPr>
          <w:rFonts w:ascii="Palatino Linotype" w:eastAsia="Times New Roman" w:hAnsi="Palatino Linotype" w:cs="Arial"/>
          <w:lang w:val="es-ES"/>
        </w:rPr>
        <w:t>0</w:t>
      </w:r>
      <w:r w:rsidR="001E7617" w:rsidRPr="0091494D">
        <w:rPr>
          <w:rFonts w:ascii="Palatino Linotype" w:eastAsia="Times New Roman" w:hAnsi="Palatino Linotype" w:cs="Arial"/>
          <w:lang w:val="es-ES"/>
        </w:rPr>
        <w:t>3</w:t>
      </w:r>
      <w:r w:rsidR="00590516" w:rsidRPr="0091494D">
        <w:rPr>
          <w:rFonts w:ascii="Palatino Linotype" w:eastAsia="Times New Roman" w:hAnsi="Palatino Linotype" w:cs="Arial"/>
          <w:lang w:val="es-ES"/>
        </w:rPr>
        <w:t xml:space="preserve">) de </w:t>
      </w:r>
      <w:r w:rsidR="001E7617" w:rsidRPr="0091494D">
        <w:rPr>
          <w:rFonts w:ascii="Palatino Linotype" w:eastAsia="Times New Roman" w:hAnsi="Palatino Linotype" w:cs="Arial"/>
          <w:lang w:val="es-ES"/>
        </w:rPr>
        <w:t>agost</w:t>
      </w:r>
      <w:r w:rsidR="00903870" w:rsidRPr="0091494D">
        <w:rPr>
          <w:rFonts w:ascii="Palatino Linotype" w:eastAsia="Times New Roman" w:hAnsi="Palatino Linotype" w:cs="Arial"/>
          <w:lang w:val="es-ES"/>
        </w:rPr>
        <w:t>o</w:t>
      </w:r>
      <w:r w:rsidRPr="0091494D">
        <w:rPr>
          <w:rFonts w:ascii="Palatino Linotype" w:eastAsia="Times New Roman" w:hAnsi="Palatino Linotype" w:cs="Arial"/>
          <w:lang w:val="es-ES"/>
        </w:rPr>
        <w:t xml:space="preserve"> de dos mil dieci</w:t>
      </w:r>
      <w:r w:rsidR="00903870" w:rsidRPr="0091494D">
        <w:rPr>
          <w:rFonts w:ascii="Palatino Linotype" w:eastAsia="Times New Roman" w:hAnsi="Palatino Linotype" w:cs="Arial"/>
          <w:lang w:val="es-ES"/>
        </w:rPr>
        <w:t>ocho</w:t>
      </w:r>
      <w:r w:rsidRPr="0091494D">
        <w:rPr>
          <w:rFonts w:ascii="Palatino Linotype" w:eastAsia="Times New Roman" w:hAnsi="Palatino Linotype" w:cs="Arial"/>
          <w:lang w:val="es-ES"/>
        </w:rPr>
        <w:t xml:space="preserve">, el </w:t>
      </w:r>
      <w:r w:rsidRPr="0091494D">
        <w:rPr>
          <w:rFonts w:ascii="Palatino Linotype" w:eastAsia="Times New Roman" w:hAnsi="Palatino Linotype" w:cs="Arial"/>
          <w:b/>
          <w:lang w:val="es-ES"/>
        </w:rPr>
        <w:t>SUJETO OBLIGADO</w:t>
      </w:r>
      <w:r w:rsidRPr="0091494D">
        <w:rPr>
          <w:rFonts w:ascii="Palatino Linotype" w:eastAsia="Times New Roman" w:hAnsi="Palatino Linotype" w:cs="Arial"/>
          <w:lang w:val="es-ES"/>
        </w:rPr>
        <w:t xml:space="preserve"> dio respuesta </w:t>
      </w:r>
      <w:r w:rsidR="00590516" w:rsidRPr="0091494D">
        <w:rPr>
          <w:rFonts w:ascii="Palatino Linotype" w:eastAsia="Times New Roman" w:hAnsi="Palatino Linotype" w:cs="Arial"/>
          <w:lang w:val="es-ES"/>
        </w:rPr>
        <w:t xml:space="preserve">adjuntando </w:t>
      </w:r>
      <w:r w:rsidR="001E7617" w:rsidRPr="0091494D">
        <w:rPr>
          <w:rFonts w:ascii="Palatino Linotype" w:eastAsia="Times New Roman" w:hAnsi="Palatino Linotype" w:cs="Arial"/>
          <w:lang w:val="es-ES"/>
        </w:rPr>
        <w:t>el siguiente escrito</w:t>
      </w:r>
      <w:r w:rsidR="009D7380" w:rsidRPr="0091494D">
        <w:rPr>
          <w:rFonts w:ascii="Palatino Linotype" w:eastAsia="Times New Roman" w:hAnsi="Palatino Linotype" w:cs="Arial"/>
          <w:lang w:val="es-ES"/>
        </w:rPr>
        <w:t>:</w:t>
      </w:r>
    </w:p>
    <w:p w14:paraId="002E0E2D" w14:textId="77777777" w:rsidR="005E1EBD" w:rsidRPr="0091494D" w:rsidRDefault="005E1EBD" w:rsidP="005E1EBD">
      <w:pPr>
        <w:pStyle w:val="Prrafodelista"/>
        <w:spacing w:line="360" w:lineRule="auto"/>
        <w:ind w:left="284" w:right="34"/>
        <w:jc w:val="both"/>
        <w:rPr>
          <w:rFonts w:ascii="Palatino Linotype" w:hAnsi="Palatino Linotype"/>
        </w:rPr>
      </w:pPr>
    </w:p>
    <w:p w14:paraId="09007CF4" w14:textId="77777777" w:rsidR="001E7617" w:rsidRPr="0091494D" w:rsidRDefault="001E7617" w:rsidP="001E7617">
      <w:pPr>
        <w:pStyle w:val="Prrafodelista"/>
        <w:spacing w:line="360" w:lineRule="auto"/>
        <w:ind w:right="474"/>
        <w:jc w:val="right"/>
        <w:rPr>
          <w:rFonts w:ascii="Palatino Linotype" w:hAnsi="Palatino Linotype"/>
          <w:b/>
          <w:i/>
        </w:rPr>
      </w:pPr>
      <w:r w:rsidRPr="0091494D">
        <w:rPr>
          <w:rFonts w:ascii="Palatino Linotype" w:hAnsi="Palatino Linotype"/>
          <w:b/>
          <w:i/>
        </w:rPr>
        <w:t>Folio de la solicitud: 00014/XALATLA/IP/2018</w:t>
      </w:r>
    </w:p>
    <w:p w14:paraId="72C65822" w14:textId="77777777" w:rsidR="001E7617" w:rsidRPr="0091494D" w:rsidRDefault="001E7617" w:rsidP="001E7617">
      <w:pPr>
        <w:pStyle w:val="Prrafodelista"/>
        <w:spacing w:line="360" w:lineRule="auto"/>
        <w:ind w:right="474"/>
        <w:jc w:val="both"/>
        <w:rPr>
          <w:rFonts w:ascii="Palatino Linotype" w:hAnsi="Palatino Linotype"/>
          <w:i/>
        </w:rPr>
      </w:pPr>
      <w:r w:rsidRPr="0091494D">
        <w:rPr>
          <w:rFonts w:ascii="Palatino Linotype" w:hAnsi="Palatino Linotype"/>
          <w:i/>
        </w:rPr>
        <w:t xml:space="preserve">Sirva este medio para enviarle un cordial saludo </w:t>
      </w:r>
      <w:proofErr w:type="spellStart"/>
      <w:r w:rsidRPr="0091494D">
        <w:rPr>
          <w:rFonts w:ascii="Palatino Linotype" w:hAnsi="Palatino Linotype"/>
          <w:i/>
        </w:rPr>
        <w:t>a</w:t>
      </w:r>
      <w:proofErr w:type="spellEnd"/>
      <w:r w:rsidRPr="0091494D">
        <w:rPr>
          <w:rFonts w:ascii="Palatino Linotype" w:hAnsi="Palatino Linotype"/>
          <w:i/>
        </w:rPr>
        <w:t xml:space="preserve"> mismo tiempo para contestar su solicitud, y comentar que nosotros como ayuntamientos no tenemos la información, donde le podrán proporcionar información es en la Comisión Federal de Electricidad, a la cual le envió la dirección electrónica para dispar sus dudas. </w:t>
      </w:r>
      <w:proofErr w:type="gramStart"/>
      <w:r w:rsidRPr="0091494D">
        <w:rPr>
          <w:rFonts w:ascii="Palatino Linotype" w:hAnsi="Palatino Linotype"/>
          <w:i/>
        </w:rPr>
        <w:t>sin</w:t>
      </w:r>
      <w:proofErr w:type="gramEnd"/>
      <w:r w:rsidRPr="0091494D">
        <w:rPr>
          <w:rFonts w:ascii="Palatino Linotype" w:hAnsi="Palatino Linotype"/>
          <w:i/>
        </w:rPr>
        <w:t xml:space="preserve"> </w:t>
      </w:r>
      <w:proofErr w:type="spellStart"/>
      <w:r w:rsidRPr="0091494D">
        <w:rPr>
          <w:rFonts w:ascii="Palatino Linotype" w:hAnsi="Palatino Linotype"/>
          <w:i/>
        </w:rPr>
        <w:t>mas</w:t>
      </w:r>
      <w:proofErr w:type="spellEnd"/>
      <w:r w:rsidRPr="0091494D">
        <w:rPr>
          <w:rFonts w:ascii="Palatino Linotype" w:hAnsi="Palatino Linotype"/>
          <w:i/>
        </w:rPr>
        <w:t xml:space="preserve"> por el momento agradezco su consulta. https://www.cfe.mx/Pages/Index.aspx</w:t>
      </w:r>
    </w:p>
    <w:p w14:paraId="3E2FF2BC" w14:textId="77777777" w:rsidR="001E7617" w:rsidRPr="0091494D" w:rsidRDefault="001E7617" w:rsidP="001E7617">
      <w:pPr>
        <w:pStyle w:val="Prrafodelista"/>
        <w:spacing w:line="360" w:lineRule="auto"/>
        <w:ind w:right="474"/>
        <w:jc w:val="both"/>
        <w:rPr>
          <w:rFonts w:ascii="Palatino Linotype" w:hAnsi="Palatino Linotype"/>
          <w:b/>
          <w:i/>
        </w:rPr>
      </w:pPr>
      <w:r w:rsidRPr="0091494D">
        <w:rPr>
          <w:rFonts w:ascii="Palatino Linotype" w:hAnsi="Palatino Linotype"/>
          <w:b/>
          <w:i/>
        </w:rPr>
        <w:t>ATENTAMENTE</w:t>
      </w:r>
    </w:p>
    <w:p w14:paraId="06EE3352" w14:textId="507FDCCE" w:rsidR="003849F7" w:rsidRPr="0091494D" w:rsidRDefault="001E7617" w:rsidP="001E7617">
      <w:pPr>
        <w:pStyle w:val="Prrafodelista"/>
        <w:spacing w:line="360" w:lineRule="auto"/>
        <w:ind w:right="474"/>
        <w:jc w:val="both"/>
        <w:rPr>
          <w:rFonts w:ascii="Palatino Linotype" w:hAnsi="Palatino Linotype"/>
          <w:b/>
          <w:i/>
        </w:rPr>
      </w:pPr>
      <w:r w:rsidRPr="0091494D">
        <w:rPr>
          <w:rFonts w:ascii="Palatino Linotype" w:hAnsi="Palatino Linotype"/>
          <w:b/>
          <w:i/>
        </w:rPr>
        <w:lastRenderedPageBreak/>
        <w:t>PASANTE EN LA LIC. DE DERECHO CESAR OMAR ORDOÑEZ AVELINO</w:t>
      </w:r>
    </w:p>
    <w:p w14:paraId="5446A1C0" w14:textId="77777777" w:rsidR="001E7617" w:rsidRPr="0091494D" w:rsidRDefault="001E7617" w:rsidP="001E7617">
      <w:pPr>
        <w:pStyle w:val="Prrafodelista"/>
        <w:spacing w:line="360" w:lineRule="auto"/>
        <w:ind w:left="284"/>
        <w:jc w:val="both"/>
        <w:rPr>
          <w:rFonts w:ascii="Palatino Linotype" w:hAnsi="Palatino Linotype"/>
          <w:b/>
          <w:i/>
          <w:sz w:val="22"/>
          <w:szCs w:val="22"/>
        </w:rPr>
      </w:pPr>
    </w:p>
    <w:p w14:paraId="4E6F73A7" w14:textId="3C1AD7C0" w:rsidR="00585F00" w:rsidRPr="0091494D" w:rsidRDefault="00585F00" w:rsidP="001F4299">
      <w:pPr>
        <w:pStyle w:val="Prrafodelista"/>
        <w:numPr>
          <w:ilvl w:val="0"/>
          <w:numId w:val="6"/>
        </w:numPr>
        <w:spacing w:line="360" w:lineRule="auto"/>
        <w:ind w:left="284" w:hanging="284"/>
        <w:jc w:val="both"/>
        <w:rPr>
          <w:rFonts w:ascii="Palatino Linotype" w:hAnsi="Palatino Linotype"/>
          <w:b/>
          <w:i/>
          <w:sz w:val="22"/>
          <w:szCs w:val="22"/>
        </w:rPr>
      </w:pPr>
      <w:r w:rsidRPr="0091494D">
        <w:rPr>
          <w:rFonts w:ascii="Palatino Linotype" w:eastAsia="Times New Roman" w:hAnsi="Palatino Linotype" w:cs="Arial"/>
          <w:lang w:val="es-ES"/>
        </w:rPr>
        <w:t xml:space="preserve">El día </w:t>
      </w:r>
      <w:r w:rsidR="00DF0DD2" w:rsidRPr="0091494D">
        <w:rPr>
          <w:rFonts w:ascii="Palatino Linotype" w:eastAsia="Times New Roman" w:hAnsi="Palatino Linotype" w:cs="Arial"/>
          <w:lang w:val="es-ES"/>
        </w:rPr>
        <w:t>tres</w:t>
      </w:r>
      <w:r w:rsidR="00D03A00" w:rsidRPr="0091494D">
        <w:rPr>
          <w:rFonts w:ascii="Palatino Linotype" w:eastAsia="Times New Roman" w:hAnsi="Palatino Linotype" w:cs="Arial"/>
          <w:lang w:val="es-ES"/>
        </w:rPr>
        <w:t xml:space="preserve"> </w:t>
      </w:r>
      <w:r w:rsidRPr="0091494D">
        <w:rPr>
          <w:rFonts w:ascii="Palatino Linotype" w:eastAsia="Times New Roman" w:hAnsi="Palatino Linotype" w:cs="Arial"/>
          <w:lang w:val="es-ES"/>
        </w:rPr>
        <w:t>(</w:t>
      </w:r>
      <w:r w:rsidR="00A37C47" w:rsidRPr="0091494D">
        <w:rPr>
          <w:rFonts w:ascii="Palatino Linotype" w:eastAsia="Times New Roman" w:hAnsi="Palatino Linotype" w:cs="Arial"/>
          <w:lang w:val="es-ES"/>
        </w:rPr>
        <w:t>0</w:t>
      </w:r>
      <w:r w:rsidR="00DF0DD2" w:rsidRPr="0091494D">
        <w:rPr>
          <w:rFonts w:ascii="Palatino Linotype" w:eastAsia="Times New Roman" w:hAnsi="Palatino Linotype" w:cs="Arial"/>
          <w:lang w:val="es-ES"/>
        </w:rPr>
        <w:t>3</w:t>
      </w:r>
      <w:r w:rsidRPr="0091494D">
        <w:rPr>
          <w:rFonts w:ascii="Palatino Linotype" w:eastAsia="Times New Roman" w:hAnsi="Palatino Linotype" w:cs="Arial"/>
          <w:lang w:val="es-ES"/>
        </w:rPr>
        <w:t xml:space="preserve">) de </w:t>
      </w:r>
      <w:r w:rsidR="00DF0DD2" w:rsidRPr="0091494D">
        <w:rPr>
          <w:rFonts w:ascii="Palatino Linotype" w:eastAsia="Times New Roman" w:hAnsi="Palatino Linotype" w:cs="Arial"/>
          <w:lang w:val="es-ES"/>
        </w:rPr>
        <w:t>agost</w:t>
      </w:r>
      <w:r w:rsidR="00D03A00" w:rsidRPr="0091494D">
        <w:rPr>
          <w:rFonts w:ascii="Palatino Linotype" w:eastAsia="Times New Roman" w:hAnsi="Palatino Linotype" w:cs="Arial"/>
          <w:lang w:val="es-ES"/>
        </w:rPr>
        <w:t>o</w:t>
      </w:r>
      <w:r w:rsidRPr="0091494D">
        <w:rPr>
          <w:rFonts w:ascii="Palatino Linotype" w:eastAsia="Times New Roman" w:hAnsi="Palatino Linotype" w:cs="Arial"/>
          <w:lang w:val="es-ES"/>
        </w:rPr>
        <w:t xml:space="preserve"> de dos mil dieci</w:t>
      </w:r>
      <w:r w:rsidR="00D03A00" w:rsidRPr="0091494D">
        <w:rPr>
          <w:rFonts w:ascii="Palatino Linotype" w:eastAsia="Times New Roman" w:hAnsi="Palatino Linotype" w:cs="Arial"/>
          <w:lang w:val="es-ES"/>
        </w:rPr>
        <w:t>ocho</w:t>
      </w:r>
      <w:r w:rsidRPr="0091494D">
        <w:rPr>
          <w:rFonts w:ascii="Palatino Linotype" w:eastAsia="Times New Roman" w:hAnsi="Palatino Linotype" w:cs="Arial"/>
          <w:lang w:val="es-ES"/>
        </w:rPr>
        <w:t xml:space="preserve"> </w:t>
      </w:r>
      <w:r w:rsidR="001A4A80" w:rsidRPr="0091494D">
        <w:rPr>
          <w:rFonts w:ascii="Palatino Linotype" w:eastAsia="Times New Roman" w:hAnsi="Palatino Linotype" w:cs="Arial"/>
          <w:lang w:val="es-ES"/>
        </w:rPr>
        <w:t>el</w:t>
      </w:r>
      <w:r w:rsidR="007E4E68" w:rsidRPr="0091494D">
        <w:rPr>
          <w:rFonts w:ascii="Palatino Linotype" w:hAnsi="Palatino Linotype" w:cs="Arial"/>
          <w:szCs w:val="20"/>
        </w:rPr>
        <w:t xml:space="preserve"> particular</w:t>
      </w:r>
      <w:r w:rsidRPr="0091494D">
        <w:rPr>
          <w:rFonts w:ascii="Palatino Linotype" w:eastAsia="Times New Roman" w:hAnsi="Palatino Linotype" w:cs="Arial"/>
          <w:lang w:val="es-ES"/>
        </w:rPr>
        <w:t xml:space="preserve"> interpuso el recurso de revisión, en contra de la respuesta anteriormente referida, señalando como:</w:t>
      </w:r>
    </w:p>
    <w:p w14:paraId="110837DC" w14:textId="77777777" w:rsidR="00993D9D" w:rsidRPr="0091494D" w:rsidRDefault="00993D9D" w:rsidP="00993D9D">
      <w:pPr>
        <w:pStyle w:val="Prrafodelista"/>
        <w:spacing w:line="360" w:lineRule="auto"/>
        <w:ind w:left="284"/>
        <w:jc w:val="both"/>
        <w:rPr>
          <w:rFonts w:ascii="Palatino Linotype" w:hAnsi="Palatino Linotype"/>
          <w:b/>
          <w:i/>
          <w:sz w:val="22"/>
          <w:szCs w:val="22"/>
        </w:rPr>
      </w:pPr>
    </w:p>
    <w:p w14:paraId="7D762C0C" w14:textId="77777777" w:rsidR="00A37C47" w:rsidRPr="0091494D" w:rsidRDefault="00A37C47" w:rsidP="00A37C47">
      <w:pPr>
        <w:pStyle w:val="Prrafodelista"/>
        <w:spacing w:line="360" w:lineRule="auto"/>
        <w:ind w:left="284"/>
        <w:jc w:val="both"/>
        <w:rPr>
          <w:rFonts w:ascii="Palatino Linotype" w:hAnsi="Palatino Linotype"/>
          <w:b/>
          <w:i/>
          <w:sz w:val="6"/>
          <w:szCs w:val="22"/>
        </w:rPr>
      </w:pPr>
    </w:p>
    <w:p w14:paraId="41517A7C" w14:textId="0086DC5A" w:rsidR="00585F00" w:rsidRPr="0091494D" w:rsidRDefault="00585F00" w:rsidP="00DF0DD2">
      <w:pPr>
        <w:pStyle w:val="Ttulo2"/>
        <w:numPr>
          <w:ilvl w:val="0"/>
          <w:numId w:val="8"/>
        </w:numPr>
        <w:spacing w:line="360" w:lineRule="auto"/>
        <w:jc w:val="both"/>
        <w:rPr>
          <w:rFonts w:ascii="Palatino Linotype" w:hAnsi="Palatino Linotype"/>
          <w:i/>
          <w:color w:val="000000" w:themeColor="text1"/>
          <w:sz w:val="24"/>
          <w:szCs w:val="24"/>
        </w:rPr>
      </w:pP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500264537"/>
      <w:bookmarkStart w:id="18" w:name="_Toc503290275"/>
      <w:bookmarkStart w:id="19" w:name="_Toc524009637"/>
      <w:bookmarkStart w:id="20" w:name="_Toc524009672"/>
      <w:bookmarkStart w:id="21" w:name="_Toc524602720"/>
      <w:bookmarkStart w:id="22" w:name="_Toc525558540"/>
      <w:r w:rsidRPr="0091494D">
        <w:rPr>
          <w:rStyle w:val="Ttulo2Car"/>
          <w:rFonts w:ascii="Palatino Linotype" w:hAnsi="Palatino Linotype"/>
          <w:b/>
          <w:color w:val="auto"/>
          <w:sz w:val="24"/>
          <w:szCs w:val="24"/>
        </w:rPr>
        <w:t>Acto impugnado</w:t>
      </w:r>
      <w:bookmarkEnd w:id="3"/>
      <w:r w:rsidR="00F95F7E" w:rsidRPr="0091494D">
        <w:rPr>
          <w:rStyle w:val="Ttulo2Car"/>
          <w:rFonts w:ascii="Palatino Linotype" w:hAnsi="Palatino Linotype"/>
          <w:b/>
          <w:color w:val="000000" w:themeColor="text1"/>
          <w:sz w:val="24"/>
          <w:szCs w:val="24"/>
        </w:rPr>
        <w:t xml:space="preserve">: </w:t>
      </w:r>
      <w:r w:rsidR="00F95F7E" w:rsidRPr="0091494D">
        <w:rPr>
          <w:rStyle w:val="Ttulo2Car"/>
          <w:rFonts w:ascii="Palatino Linotype" w:hAnsi="Palatino Linotype"/>
          <w:color w:val="000000" w:themeColor="text1"/>
          <w:sz w:val="24"/>
          <w:szCs w:val="24"/>
        </w:rPr>
        <w:t>“</w:t>
      </w:r>
      <w:r w:rsidR="00DF0DD2" w:rsidRPr="0091494D">
        <w:rPr>
          <w:rFonts w:ascii="Palatino Linotype" w:eastAsia="Times New Roman" w:hAnsi="Palatino Linotype" w:cs="Times New Roman"/>
          <w:i/>
          <w:color w:val="000000" w:themeColor="text1"/>
          <w:sz w:val="24"/>
          <w:szCs w:val="24"/>
          <w:lang w:val="es-ES"/>
        </w:rPr>
        <w:t>Buena tarde, le comento que la información que requiero es del H. ayuntamiento por lo que la respuesta de mi solicitud no es satisfactoria.</w:t>
      </w:r>
      <w:r w:rsidRPr="0091494D">
        <w:rPr>
          <w:rFonts w:ascii="Palatino Linotype" w:hAnsi="Palatino Linotype"/>
          <w:i/>
          <w:color w:val="000000" w:themeColor="text1"/>
          <w:sz w:val="24"/>
          <w:szCs w:val="24"/>
        </w:rPr>
        <w:t>” (Sic)</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6DD4C621" w14:textId="6F268153" w:rsidR="00585F00" w:rsidRPr="0091494D" w:rsidRDefault="00585F00" w:rsidP="00585F00">
      <w:pPr>
        <w:ind w:left="851"/>
        <w:rPr>
          <w:lang w:val="es-MX" w:eastAsia="en-US"/>
        </w:rPr>
      </w:pPr>
    </w:p>
    <w:p w14:paraId="16C1CD16" w14:textId="6A6A601A" w:rsidR="00585F00" w:rsidRPr="0091494D" w:rsidRDefault="00585F00" w:rsidP="00DF0DD2">
      <w:pPr>
        <w:pStyle w:val="Ttulo2"/>
        <w:numPr>
          <w:ilvl w:val="0"/>
          <w:numId w:val="8"/>
        </w:numPr>
        <w:spacing w:line="360" w:lineRule="auto"/>
        <w:jc w:val="both"/>
        <w:rPr>
          <w:rFonts w:ascii="Palatino Linotype" w:hAnsi="Palatino Linotype"/>
          <w:b/>
          <w:color w:val="000000" w:themeColor="text1"/>
          <w:sz w:val="24"/>
        </w:rPr>
      </w:pPr>
      <w:bookmarkStart w:id="23" w:name="_Toc466982515"/>
      <w:bookmarkStart w:id="24" w:name="_Toc471908127"/>
      <w:bookmarkStart w:id="25" w:name="_Toc491791301"/>
      <w:bookmarkStart w:id="26" w:name="_Toc496726171"/>
      <w:bookmarkStart w:id="27" w:name="_Toc497242135"/>
      <w:bookmarkStart w:id="28" w:name="_Toc497292518"/>
      <w:bookmarkStart w:id="29" w:name="_Toc498503717"/>
      <w:bookmarkStart w:id="30" w:name="_Toc499568661"/>
      <w:bookmarkStart w:id="31" w:name="_Toc499568694"/>
      <w:bookmarkStart w:id="32" w:name="_Toc499665453"/>
      <w:bookmarkStart w:id="33" w:name="_Toc499729820"/>
      <w:bookmarkStart w:id="34" w:name="_Toc499835025"/>
      <w:bookmarkStart w:id="35" w:name="_Toc499835836"/>
      <w:bookmarkStart w:id="36" w:name="_Toc499835859"/>
      <w:bookmarkStart w:id="37" w:name="_Toc500264538"/>
      <w:bookmarkStart w:id="38" w:name="_Toc503290276"/>
      <w:bookmarkStart w:id="39" w:name="_Toc524009638"/>
      <w:bookmarkStart w:id="40" w:name="_Toc524009673"/>
      <w:bookmarkStart w:id="41" w:name="_Toc524602721"/>
      <w:bookmarkStart w:id="42" w:name="_Toc525558541"/>
      <w:r w:rsidRPr="0091494D">
        <w:rPr>
          <w:rStyle w:val="Ttulo2Car"/>
          <w:rFonts w:ascii="Palatino Linotype" w:hAnsi="Palatino Linotype"/>
          <w:b/>
          <w:color w:val="000000" w:themeColor="text1"/>
          <w:sz w:val="24"/>
        </w:rPr>
        <w:t>Razones o Motivos de inconformidad:</w:t>
      </w:r>
      <w:bookmarkEnd w:id="23"/>
      <w:r w:rsidRPr="0091494D">
        <w:rPr>
          <w:rFonts w:ascii="Palatino Linotype" w:hAnsi="Palatino Linotype"/>
          <w:b/>
          <w:color w:val="000000" w:themeColor="text1"/>
          <w:sz w:val="24"/>
        </w:rPr>
        <w:t xml:space="preserve"> </w:t>
      </w:r>
      <w:r w:rsidRPr="0091494D">
        <w:rPr>
          <w:rFonts w:ascii="Palatino Linotype" w:hAnsi="Palatino Linotype"/>
          <w:i/>
          <w:color w:val="000000" w:themeColor="text1"/>
          <w:sz w:val="22"/>
          <w:szCs w:val="22"/>
        </w:rPr>
        <w:t>“</w:t>
      </w:r>
      <w:r w:rsidR="00DF0DD2" w:rsidRPr="0091494D">
        <w:rPr>
          <w:rFonts w:ascii="Palatino Linotype" w:hAnsi="Palatino Linotype"/>
          <w:i/>
          <w:color w:val="000000" w:themeColor="text1"/>
          <w:sz w:val="22"/>
          <w:szCs w:val="22"/>
        </w:rPr>
        <w:t>Los recibos de consumo de energía eléctrica por concepto de alumbrado público del municipio se puede recabar en tesorería del H. Ayuntamiento. El censo de luminarias se encuentra en poder de servicios generales o en alumbrado público del H. Ayuntamiento.</w:t>
      </w:r>
      <w:r w:rsidRPr="0091494D">
        <w:rPr>
          <w:rFonts w:ascii="Palatino Linotype" w:hAnsi="Palatino Linotype"/>
          <w:i/>
          <w:color w:val="000000" w:themeColor="text1"/>
          <w:sz w:val="22"/>
          <w:szCs w:val="22"/>
        </w:rPr>
        <w:t>” (Sic</w:t>
      </w:r>
      <w:r w:rsidRPr="0091494D">
        <w:rPr>
          <w:rFonts w:ascii="Palatino Linotype" w:hAnsi="Palatino Linotype"/>
          <w:i/>
          <w:color w:val="000000" w:themeColor="text1"/>
          <w:szCs w:val="14"/>
        </w:rPr>
        <w: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91494D">
        <w:rPr>
          <w:rFonts w:ascii="Palatino Linotype" w:hAnsi="Palatino Linotype"/>
          <w:i/>
          <w:color w:val="000000" w:themeColor="text1"/>
          <w:szCs w:val="14"/>
        </w:rPr>
        <w:t xml:space="preserve"> </w:t>
      </w:r>
    </w:p>
    <w:p w14:paraId="59F9AD07" w14:textId="77777777" w:rsidR="00CA709B" w:rsidRPr="0091494D" w:rsidRDefault="00CA709B" w:rsidP="00585F00">
      <w:pPr>
        <w:pStyle w:val="Prrafodelista"/>
        <w:spacing w:line="360" w:lineRule="auto"/>
        <w:ind w:left="426"/>
        <w:jc w:val="both"/>
        <w:rPr>
          <w:rFonts w:ascii="Palatino Linotype" w:hAnsi="Palatino Linotype"/>
          <w:szCs w:val="22"/>
        </w:rPr>
      </w:pPr>
    </w:p>
    <w:p w14:paraId="0A7C00DB" w14:textId="77777777" w:rsidR="00585F00" w:rsidRPr="0091494D" w:rsidRDefault="00585F00" w:rsidP="001F4299">
      <w:pPr>
        <w:pStyle w:val="Prrafodelista"/>
        <w:numPr>
          <w:ilvl w:val="0"/>
          <w:numId w:val="6"/>
        </w:numPr>
        <w:spacing w:before="240" w:after="240" w:line="360" w:lineRule="auto"/>
        <w:ind w:left="284" w:hanging="284"/>
        <w:jc w:val="both"/>
        <w:rPr>
          <w:rFonts w:ascii="Palatino Linotype" w:hAnsi="Palatino Linotype"/>
          <w:i/>
          <w:color w:val="000000"/>
          <w:sz w:val="22"/>
          <w:szCs w:val="22"/>
        </w:rPr>
      </w:pPr>
      <w:r w:rsidRPr="0091494D">
        <w:rPr>
          <w:rFonts w:ascii="Palatino Linotype" w:eastAsia="Times New Roman" w:hAnsi="Palatino Linotype" w:cs="Arial"/>
          <w:lang w:val="es-ES"/>
        </w:rPr>
        <w:t xml:space="preserve">Se registró el recurso de revisión bajo el número de expediente </w:t>
      </w:r>
      <w:r w:rsidRPr="0091494D">
        <w:rPr>
          <w:rFonts w:ascii="Palatino Linotype" w:hAnsi="Palatino Linotype" w:cs="Arial"/>
          <w:bCs/>
        </w:rPr>
        <w:t xml:space="preserve">al rubro indicado, asimismo con fundamento en lo dispuesto por el </w:t>
      </w:r>
      <w:r w:rsidRPr="0091494D">
        <w:rPr>
          <w:rFonts w:ascii="Palatino Linotype" w:eastAsia="Calibri" w:hAnsi="Palatino Linotype" w:cs="Arial"/>
          <w:lang w:val="es-ES"/>
        </w:rPr>
        <w:t xml:space="preserve">artículo 185 fracción I de la </w:t>
      </w:r>
      <w:r w:rsidRPr="0091494D">
        <w:rPr>
          <w:rFonts w:ascii="Palatino Linotype" w:eastAsia="Calibri" w:hAnsi="Palatino Linotype" w:cs="Arial"/>
          <w:b/>
          <w:lang w:val="es-ES"/>
        </w:rPr>
        <w:t xml:space="preserve">Ley de Transparencia y Acceso a la Información Pública del Estado de México y Municipios </w:t>
      </w:r>
      <w:r w:rsidRPr="0091494D">
        <w:rPr>
          <w:rFonts w:ascii="Palatino Linotype" w:eastAsia="Times New Roman" w:hAnsi="Palatino Linotype" w:cs="Arial"/>
          <w:lang w:val="es-ES"/>
        </w:rPr>
        <w:t xml:space="preserve">se turnó al </w:t>
      </w:r>
      <w:r w:rsidRPr="0091494D">
        <w:rPr>
          <w:rFonts w:ascii="Palatino Linotype" w:eastAsia="Times New Roman" w:hAnsi="Palatino Linotype" w:cs="Arial"/>
          <w:b/>
          <w:lang w:val="es-ES"/>
        </w:rPr>
        <w:t xml:space="preserve">Comisionado José Guadalupe Luna Hernández </w:t>
      </w:r>
      <w:r w:rsidRPr="0091494D">
        <w:rPr>
          <w:rFonts w:ascii="Palatino Linotype" w:eastAsia="Times New Roman" w:hAnsi="Palatino Linotype" w:cs="Arial"/>
          <w:lang w:val="es-ES"/>
        </w:rPr>
        <w:t xml:space="preserve">con el objeto de </w:t>
      </w:r>
      <w:r w:rsidRPr="0091494D">
        <w:rPr>
          <w:rFonts w:ascii="Palatino Linotype" w:eastAsia="Times New Roman" w:hAnsi="Palatino Linotype" w:cs="Arial"/>
          <w:lang w:val="es-MX"/>
        </w:rPr>
        <w:t>su análisis.</w:t>
      </w:r>
    </w:p>
    <w:p w14:paraId="5239869B" w14:textId="77777777" w:rsidR="00585F00" w:rsidRPr="0091494D" w:rsidRDefault="00585F00" w:rsidP="00585F00">
      <w:pPr>
        <w:pStyle w:val="Prrafodelista"/>
        <w:ind w:left="0"/>
        <w:rPr>
          <w:rFonts w:ascii="Palatino Linotype" w:eastAsia="Calibri" w:hAnsi="Palatino Linotype" w:cs="Arial"/>
          <w:lang w:val="es-ES"/>
        </w:rPr>
      </w:pPr>
    </w:p>
    <w:p w14:paraId="03EDD93B" w14:textId="3F251E13" w:rsidR="00585F00" w:rsidRPr="0091494D" w:rsidRDefault="00585F00" w:rsidP="001F4299">
      <w:pPr>
        <w:pStyle w:val="Prrafodelista"/>
        <w:numPr>
          <w:ilvl w:val="0"/>
          <w:numId w:val="6"/>
        </w:numPr>
        <w:spacing w:before="240" w:after="240" w:line="360" w:lineRule="auto"/>
        <w:ind w:left="284" w:hanging="284"/>
        <w:jc w:val="both"/>
        <w:rPr>
          <w:rFonts w:ascii="Palatino Linotype" w:hAnsi="Palatino Linotype"/>
          <w:i/>
          <w:color w:val="000000"/>
          <w:sz w:val="22"/>
          <w:szCs w:val="22"/>
        </w:rPr>
      </w:pPr>
      <w:r w:rsidRPr="0091494D">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DF0DD2" w:rsidRPr="0091494D">
        <w:rPr>
          <w:rFonts w:ascii="Palatino Linotype" w:eastAsia="Calibri" w:hAnsi="Palatino Linotype" w:cs="Arial"/>
          <w:lang w:val="es-ES"/>
        </w:rPr>
        <w:t>nueve</w:t>
      </w:r>
      <w:r w:rsidR="00D03A00" w:rsidRPr="0091494D">
        <w:rPr>
          <w:rFonts w:ascii="Palatino Linotype" w:eastAsia="Calibri" w:hAnsi="Palatino Linotype" w:cs="Arial"/>
          <w:lang w:val="es-ES"/>
        </w:rPr>
        <w:t xml:space="preserve"> </w:t>
      </w:r>
      <w:r w:rsidRPr="0091494D">
        <w:rPr>
          <w:rFonts w:ascii="Palatino Linotype" w:eastAsia="Calibri" w:hAnsi="Palatino Linotype" w:cs="Arial"/>
          <w:lang w:val="es-ES"/>
        </w:rPr>
        <w:t>(</w:t>
      </w:r>
      <w:r w:rsidR="00A37C47" w:rsidRPr="0091494D">
        <w:rPr>
          <w:rFonts w:ascii="Palatino Linotype" w:eastAsia="Calibri" w:hAnsi="Palatino Linotype" w:cs="Arial"/>
          <w:lang w:val="es-ES"/>
        </w:rPr>
        <w:t>0</w:t>
      </w:r>
      <w:r w:rsidR="00DF0DD2" w:rsidRPr="0091494D">
        <w:rPr>
          <w:rFonts w:ascii="Palatino Linotype" w:eastAsia="Calibri" w:hAnsi="Palatino Linotype" w:cs="Arial"/>
          <w:lang w:val="es-ES"/>
        </w:rPr>
        <w:t>9</w:t>
      </w:r>
      <w:r w:rsidRPr="0091494D">
        <w:rPr>
          <w:rFonts w:ascii="Palatino Linotype" w:eastAsia="Calibri" w:hAnsi="Palatino Linotype" w:cs="Arial"/>
          <w:lang w:val="es-ES"/>
        </w:rPr>
        <w:t xml:space="preserve">) de </w:t>
      </w:r>
      <w:r w:rsidR="00A37C47" w:rsidRPr="0091494D">
        <w:rPr>
          <w:rFonts w:ascii="Palatino Linotype" w:eastAsia="Calibri" w:hAnsi="Palatino Linotype" w:cs="Arial"/>
          <w:lang w:val="es-ES"/>
        </w:rPr>
        <w:t>agost</w:t>
      </w:r>
      <w:r w:rsidR="00D03A00" w:rsidRPr="0091494D">
        <w:rPr>
          <w:rFonts w:ascii="Palatino Linotype" w:eastAsia="Calibri" w:hAnsi="Palatino Linotype" w:cs="Arial"/>
          <w:lang w:val="es-ES"/>
        </w:rPr>
        <w:t>o</w:t>
      </w:r>
      <w:r w:rsidRPr="0091494D">
        <w:rPr>
          <w:rFonts w:ascii="Palatino Linotype" w:eastAsia="Calibri" w:hAnsi="Palatino Linotype" w:cs="Arial"/>
          <w:lang w:val="es-ES"/>
        </w:rPr>
        <w:t xml:space="preserve"> de dos mil dieci</w:t>
      </w:r>
      <w:r w:rsidR="00D03A00" w:rsidRPr="0091494D">
        <w:rPr>
          <w:rFonts w:ascii="Palatino Linotype" w:eastAsia="Calibri" w:hAnsi="Palatino Linotype" w:cs="Arial"/>
          <w:lang w:val="es-ES"/>
        </w:rPr>
        <w:t>ocho</w:t>
      </w:r>
      <w:r w:rsidRPr="0091494D">
        <w:rPr>
          <w:rFonts w:ascii="Palatino Linotype" w:eastAsia="Calibri" w:hAnsi="Palatino Linotype" w:cs="Arial"/>
          <w:lang w:val="es-ES"/>
        </w:rPr>
        <w:t xml:space="preserve">, puso a disposición de las partes el expediente electrónico </w:t>
      </w:r>
      <w:r w:rsidRPr="0091494D">
        <w:rPr>
          <w:rFonts w:ascii="Palatino Linotype" w:eastAsia="Calibri" w:hAnsi="Palatino Linotype" w:cs="Arial"/>
        </w:rPr>
        <w:t xml:space="preserve">vía </w:t>
      </w:r>
      <w:r w:rsidRPr="0091494D">
        <w:rPr>
          <w:rFonts w:ascii="Palatino Linotype" w:eastAsia="Calibri" w:hAnsi="Palatino Linotype" w:cs="Arial"/>
          <w:lang w:val="es-ES"/>
        </w:rPr>
        <w:t xml:space="preserve">Sistema de Acceso a la Información Mexiquense </w:t>
      </w:r>
      <w:r w:rsidRPr="0091494D">
        <w:rPr>
          <w:rFonts w:ascii="Palatino Linotype" w:eastAsia="Calibri" w:hAnsi="Palatino Linotype" w:cs="Arial"/>
          <w:b/>
          <w:lang w:val="es-ES"/>
        </w:rPr>
        <w:t xml:space="preserve">SAIMEX </w:t>
      </w:r>
      <w:r w:rsidRPr="0091494D">
        <w:rPr>
          <w:rFonts w:ascii="Palatino Linotype" w:eastAsia="Calibri" w:hAnsi="Palatino Linotype" w:cs="Arial"/>
          <w:lang w:val="es-ES"/>
        </w:rPr>
        <w:t xml:space="preserve">a efecto de que en un plazo máximo de siete días manifestaran lo que a derecho </w:t>
      </w:r>
      <w:r w:rsidRPr="0091494D">
        <w:rPr>
          <w:rFonts w:ascii="Palatino Linotype" w:eastAsia="Calibri" w:hAnsi="Palatino Linotype" w:cs="Arial"/>
          <w:lang w:val="es-ES"/>
        </w:rPr>
        <w:lastRenderedPageBreak/>
        <w:t xml:space="preserve">convinieran, ofrecieran pruebas y alegatos según corresponda al caso concreto, de esta forma para que el </w:t>
      </w:r>
      <w:r w:rsidRPr="0091494D">
        <w:rPr>
          <w:rFonts w:ascii="Palatino Linotype" w:eastAsia="Calibri" w:hAnsi="Palatino Linotype" w:cs="Arial"/>
          <w:b/>
          <w:lang w:val="es-ES"/>
        </w:rPr>
        <w:t>SUJETO OBLIGADO</w:t>
      </w:r>
      <w:r w:rsidRPr="0091494D">
        <w:rPr>
          <w:rFonts w:ascii="Palatino Linotype" w:eastAsia="Calibri" w:hAnsi="Palatino Linotype" w:cs="Arial"/>
          <w:lang w:val="es-ES"/>
        </w:rPr>
        <w:t xml:space="preserve"> presentará el Inf</w:t>
      </w:r>
      <w:r w:rsidR="00643903" w:rsidRPr="0091494D">
        <w:rPr>
          <w:rFonts w:ascii="Palatino Linotype" w:eastAsia="Calibri" w:hAnsi="Palatino Linotype" w:cs="Arial"/>
          <w:lang w:val="es-ES"/>
        </w:rPr>
        <w:t>orme Justificado procedente.</w:t>
      </w:r>
    </w:p>
    <w:p w14:paraId="5BA1A0A6" w14:textId="77777777" w:rsidR="00E041D1" w:rsidRPr="0091494D" w:rsidRDefault="00E041D1" w:rsidP="00E041D1">
      <w:pPr>
        <w:pStyle w:val="Prrafodelista"/>
        <w:rPr>
          <w:rFonts w:ascii="Palatino Linotype" w:hAnsi="Palatino Linotype"/>
          <w:i/>
          <w:color w:val="000000"/>
          <w:sz w:val="22"/>
          <w:szCs w:val="22"/>
        </w:rPr>
      </w:pPr>
    </w:p>
    <w:p w14:paraId="3C951A77" w14:textId="54C8A06C" w:rsidR="00643903" w:rsidRPr="0091494D" w:rsidRDefault="00643903" w:rsidP="001F4299">
      <w:pPr>
        <w:pStyle w:val="Prrafodelista"/>
        <w:numPr>
          <w:ilvl w:val="0"/>
          <w:numId w:val="6"/>
        </w:numPr>
        <w:spacing w:before="240" w:after="240" w:line="360" w:lineRule="auto"/>
        <w:ind w:left="284" w:hanging="284"/>
        <w:jc w:val="both"/>
        <w:rPr>
          <w:rFonts w:ascii="Palatino Linotype" w:hAnsi="Palatino Linotype"/>
          <w:i/>
          <w:color w:val="000000"/>
          <w:szCs w:val="22"/>
        </w:rPr>
      </w:pPr>
      <w:r w:rsidRPr="0091494D">
        <w:rPr>
          <w:rFonts w:ascii="Palatino Linotype" w:hAnsi="Palatino Linotype"/>
          <w:color w:val="000000"/>
          <w:szCs w:val="22"/>
        </w:rPr>
        <w:t>Hecho que no ocurrió, al no haber remitido el</w:t>
      </w:r>
      <w:r w:rsidRPr="0091494D">
        <w:rPr>
          <w:rFonts w:ascii="Palatino Linotype" w:hAnsi="Palatino Linotype"/>
          <w:b/>
          <w:color w:val="000000"/>
          <w:szCs w:val="22"/>
        </w:rPr>
        <w:t xml:space="preserve"> SUJETO OBLIGADO </w:t>
      </w:r>
      <w:r w:rsidRPr="0091494D">
        <w:rPr>
          <w:rFonts w:ascii="Palatino Linotype" w:hAnsi="Palatino Linotype"/>
          <w:color w:val="000000"/>
          <w:szCs w:val="22"/>
        </w:rPr>
        <w:t>el informe respectivo; asimismo el particular también fue omiso en realizar las manifestaciones que a su derecho convinieran y asistieran.</w:t>
      </w:r>
    </w:p>
    <w:p w14:paraId="56B355A5" w14:textId="77777777" w:rsidR="00585F00" w:rsidRPr="0091494D" w:rsidRDefault="00585F00" w:rsidP="00585F00">
      <w:pPr>
        <w:pStyle w:val="Prrafodelista"/>
        <w:spacing w:before="240" w:after="240" w:line="360" w:lineRule="auto"/>
        <w:ind w:left="0"/>
        <w:jc w:val="both"/>
        <w:rPr>
          <w:rFonts w:ascii="Palatino Linotype" w:hAnsi="Palatino Linotype"/>
          <w:i/>
          <w:color w:val="000000"/>
          <w:sz w:val="22"/>
          <w:szCs w:val="22"/>
        </w:rPr>
      </w:pPr>
    </w:p>
    <w:p w14:paraId="0E917EB1" w14:textId="19876441" w:rsidR="001F5AF8" w:rsidRPr="0091494D" w:rsidRDefault="00585F00" w:rsidP="00434B23">
      <w:pPr>
        <w:pStyle w:val="Prrafodelista"/>
        <w:numPr>
          <w:ilvl w:val="0"/>
          <w:numId w:val="6"/>
        </w:numPr>
        <w:spacing w:before="240" w:after="240" w:line="360" w:lineRule="auto"/>
        <w:ind w:left="284" w:hanging="284"/>
        <w:jc w:val="both"/>
        <w:rPr>
          <w:rFonts w:ascii="Palatino Linotype" w:hAnsi="Palatino Linotype"/>
          <w:b/>
        </w:rPr>
      </w:pPr>
      <w:r w:rsidRPr="0091494D">
        <w:rPr>
          <w:rFonts w:ascii="Palatino Linotype" w:hAnsi="Palatino Linotype"/>
        </w:rPr>
        <w:t>El Comisionado Ponente decretó el cierre de instrucción</w:t>
      </w:r>
      <w:r w:rsidRPr="0091494D">
        <w:rPr>
          <w:rFonts w:ascii="Palatino Linotype" w:hAnsi="Palatino Linotype" w:cs="Arial"/>
        </w:rPr>
        <w:t xml:space="preserve"> </w:t>
      </w:r>
      <w:r w:rsidRPr="0091494D">
        <w:rPr>
          <w:rFonts w:ascii="Palatino Linotype" w:hAnsi="Palatino Linotype"/>
        </w:rPr>
        <w:t xml:space="preserve">mediante acuerdo de fecha </w:t>
      </w:r>
      <w:r w:rsidR="00643903" w:rsidRPr="0091494D">
        <w:rPr>
          <w:rFonts w:ascii="Palatino Linotype" w:hAnsi="Palatino Linotype"/>
        </w:rPr>
        <w:t>seis</w:t>
      </w:r>
      <w:r w:rsidRPr="0091494D">
        <w:rPr>
          <w:rFonts w:ascii="Palatino Linotype" w:hAnsi="Palatino Linotype"/>
        </w:rPr>
        <w:t xml:space="preserve"> (</w:t>
      </w:r>
      <w:r w:rsidR="00A37C47" w:rsidRPr="0091494D">
        <w:rPr>
          <w:rFonts w:ascii="Palatino Linotype" w:hAnsi="Palatino Linotype"/>
        </w:rPr>
        <w:t>0</w:t>
      </w:r>
      <w:r w:rsidR="00643903" w:rsidRPr="0091494D">
        <w:rPr>
          <w:rFonts w:ascii="Palatino Linotype" w:hAnsi="Palatino Linotype"/>
        </w:rPr>
        <w:t>6</w:t>
      </w:r>
      <w:r w:rsidRPr="0091494D">
        <w:rPr>
          <w:rFonts w:ascii="Palatino Linotype" w:hAnsi="Palatino Linotype"/>
        </w:rPr>
        <w:t xml:space="preserve">) de </w:t>
      </w:r>
      <w:r w:rsidR="00A37C47" w:rsidRPr="0091494D">
        <w:rPr>
          <w:rFonts w:ascii="Palatino Linotype" w:hAnsi="Palatino Linotype"/>
        </w:rPr>
        <w:t>septiembre</w:t>
      </w:r>
      <w:r w:rsidRPr="0091494D">
        <w:rPr>
          <w:rFonts w:ascii="Palatino Linotype" w:hAnsi="Palatino Linotype"/>
        </w:rPr>
        <w:t xml:space="preserve"> de </w:t>
      </w:r>
      <w:r w:rsidR="00434B23" w:rsidRPr="0091494D">
        <w:rPr>
          <w:rFonts w:ascii="Palatino Linotype" w:hAnsi="Palatino Linotype"/>
        </w:rPr>
        <w:t>dos mil dieci</w:t>
      </w:r>
      <w:r w:rsidR="00B12503" w:rsidRPr="0091494D">
        <w:rPr>
          <w:rFonts w:ascii="Palatino Linotype" w:hAnsi="Palatino Linotype"/>
        </w:rPr>
        <w:t>ocho</w:t>
      </w:r>
      <w:r w:rsidRPr="0091494D">
        <w:rPr>
          <w:rFonts w:ascii="Palatino Linotype" w:hAnsi="Palatino Linotype"/>
        </w:rPr>
        <w:t xml:space="preserve">, </w:t>
      </w:r>
      <w:r w:rsidRPr="0091494D">
        <w:rPr>
          <w:rFonts w:ascii="Palatino Linotype" w:hAnsi="Palatino Linotype" w:cs="Arial"/>
        </w:rPr>
        <w:t>por lo que, ordenó tur</w:t>
      </w:r>
      <w:r w:rsidR="00434B23" w:rsidRPr="0091494D">
        <w:rPr>
          <w:rFonts w:ascii="Palatino Linotype" w:hAnsi="Palatino Linotype" w:cs="Arial"/>
        </w:rPr>
        <w:t xml:space="preserve">nar el expediente a resolución, </w:t>
      </w:r>
      <w:r w:rsidR="00274F7F" w:rsidRPr="0091494D">
        <w:rPr>
          <w:rFonts w:ascii="Palatino Linotype" w:hAnsi="Palatino Linotype" w:cs="Arial"/>
        </w:rPr>
        <w:t xml:space="preserve">por lo que no habiendo más que hacer constar, </w:t>
      </w:r>
      <w:r w:rsidR="001F5AF8" w:rsidRPr="0091494D">
        <w:rPr>
          <w:rFonts w:ascii="Palatino Linotype" w:hAnsi="Palatino Linotype" w:cs="Arial"/>
        </w:rPr>
        <w:t xml:space="preserve">y - - - - </w:t>
      </w:r>
      <w:r w:rsidR="00B12503" w:rsidRPr="0091494D">
        <w:rPr>
          <w:rFonts w:ascii="Palatino Linotype" w:hAnsi="Palatino Linotype" w:cs="Arial"/>
        </w:rPr>
        <w:t xml:space="preserve">- </w:t>
      </w:r>
    </w:p>
    <w:p w14:paraId="66F0290E" w14:textId="77777777" w:rsidR="00643903" w:rsidRPr="0091494D" w:rsidRDefault="00643903" w:rsidP="00643903">
      <w:pPr>
        <w:pStyle w:val="Prrafodelista"/>
        <w:rPr>
          <w:rFonts w:ascii="Palatino Linotype" w:hAnsi="Palatino Linotype"/>
          <w:b/>
        </w:rPr>
      </w:pPr>
    </w:p>
    <w:p w14:paraId="7A1DDE90" w14:textId="77777777" w:rsidR="00643903" w:rsidRPr="0091494D" w:rsidRDefault="00643903" w:rsidP="00643903">
      <w:pPr>
        <w:pStyle w:val="Prrafodelista"/>
        <w:spacing w:before="240" w:after="240" w:line="360" w:lineRule="auto"/>
        <w:ind w:left="284"/>
        <w:jc w:val="both"/>
        <w:rPr>
          <w:rFonts w:ascii="Palatino Linotype" w:hAnsi="Palatino Linotype"/>
          <w:b/>
        </w:rPr>
      </w:pPr>
    </w:p>
    <w:p w14:paraId="51E91971" w14:textId="77777777" w:rsidR="00585F00" w:rsidRPr="0091494D" w:rsidRDefault="00585F00" w:rsidP="00585F00">
      <w:pPr>
        <w:pStyle w:val="Ttulo1"/>
        <w:jc w:val="center"/>
        <w:rPr>
          <w:b/>
        </w:rPr>
      </w:pPr>
      <w:bookmarkStart w:id="43" w:name="_Toc491791302"/>
      <w:bookmarkStart w:id="44" w:name="_Toc525558542"/>
      <w:r w:rsidRPr="0091494D">
        <w:rPr>
          <w:b/>
        </w:rPr>
        <w:t>CONSIDERANDO</w:t>
      </w:r>
      <w:bookmarkEnd w:id="43"/>
      <w:bookmarkEnd w:id="44"/>
    </w:p>
    <w:p w14:paraId="7681ED66" w14:textId="77777777" w:rsidR="00585F00" w:rsidRPr="0091494D" w:rsidRDefault="00585F00" w:rsidP="00585F00">
      <w:pPr>
        <w:rPr>
          <w:rFonts w:ascii="Palatino Linotype" w:hAnsi="Palatino Linotype"/>
          <w:lang w:val="es-MX" w:eastAsia="en-US"/>
        </w:rPr>
      </w:pPr>
    </w:p>
    <w:p w14:paraId="717D4ABA" w14:textId="77777777" w:rsidR="00585F00" w:rsidRPr="0091494D" w:rsidRDefault="00585F00" w:rsidP="00585F00">
      <w:pPr>
        <w:pStyle w:val="Ttulo2"/>
        <w:rPr>
          <w:rFonts w:ascii="Palatino Linotype" w:hAnsi="Palatino Linotype"/>
          <w:b/>
          <w:color w:val="auto"/>
          <w:sz w:val="24"/>
        </w:rPr>
      </w:pPr>
      <w:bookmarkStart w:id="45" w:name="_Toc491791303"/>
      <w:bookmarkStart w:id="46" w:name="_Toc525558543"/>
      <w:r w:rsidRPr="0091494D">
        <w:rPr>
          <w:rFonts w:ascii="Palatino Linotype" w:hAnsi="Palatino Linotype"/>
          <w:b/>
          <w:color w:val="auto"/>
          <w:sz w:val="24"/>
        </w:rPr>
        <w:t>PRIMERO. De la competencia</w:t>
      </w:r>
      <w:bookmarkEnd w:id="45"/>
      <w:bookmarkEnd w:id="46"/>
    </w:p>
    <w:p w14:paraId="6EA8B854" w14:textId="77777777" w:rsidR="00585F00" w:rsidRPr="0091494D" w:rsidRDefault="00585F00" w:rsidP="00585F00">
      <w:pPr>
        <w:rPr>
          <w:lang w:val="es-MX" w:eastAsia="en-US"/>
        </w:rPr>
      </w:pPr>
    </w:p>
    <w:p w14:paraId="59B46AF8" w14:textId="77777777" w:rsidR="00585F00" w:rsidRPr="0091494D" w:rsidRDefault="00585F00" w:rsidP="00E21F52">
      <w:pPr>
        <w:pStyle w:val="Prrafodelista"/>
        <w:numPr>
          <w:ilvl w:val="0"/>
          <w:numId w:val="6"/>
        </w:numPr>
        <w:spacing w:line="360" w:lineRule="auto"/>
        <w:ind w:left="426" w:hanging="426"/>
        <w:jc w:val="both"/>
        <w:rPr>
          <w:rFonts w:ascii="Palatino Linotype" w:eastAsia="Calibri" w:hAnsi="Palatino Linotype" w:cs="Times New Roman"/>
          <w:b/>
          <w:lang w:val="es-ES"/>
        </w:rPr>
      </w:pPr>
      <w:r w:rsidRPr="0091494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1494D">
        <w:rPr>
          <w:rFonts w:ascii="Palatino Linotype" w:eastAsia="Calibri" w:hAnsi="Palatino Linotype" w:cs="Times New Roman"/>
          <w:b/>
          <w:lang w:val="es-ES"/>
        </w:rPr>
        <w:t>Constitución Política de los Estados Unidos Mexicanos</w:t>
      </w:r>
      <w:r w:rsidRPr="0091494D">
        <w:rPr>
          <w:rFonts w:ascii="Palatino Linotype" w:eastAsia="Calibri" w:hAnsi="Palatino Linotype" w:cs="Times New Roman"/>
          <w:lang w:val="es-ES"/>
        </w:rPr>
        <w:t xml:space="preserve">; 5, párrafos vigésimo, vigésimo primero y vigésimo segundo fracciones IV y V de la </w:t>
      </w:r>
      <w:r w:rsidRPr="0091494D">
        <w:rPr>
          <w:rFonts w:ascii="Palatino Linotype" w:eastAsia="Calibri" w:hAnsi="Palatino Linotype" w:cs="Times New Roman"/>
          <w:b/>
          <w:lang w:val="es-ES"/>
        </w:rPr>
        <w:t>Constitución Política del Estado Libre y Soberano de México</w:t>
      </w:r>
      <w:r w:rsidRPr="0091494D">
        <w:rPr>
          <w:rFonts w:ascii="Palatino Linotype" w:eastAsia="Calibri" w:hAnsi="Palatino Linotype" w:cs="Times New Roman"/>
          <w:lang w:val="es-ES"/>
        </w:rPr>
        <w:t xml:space="preserve">; artículos 1, 2 fracción II, 13, 29, 36 fracciones I y II, 176, 178, 179, 181 párrafo tercero y 185 </w:t>
      </w:r>
      <w:r w:rsidRPr="0091494D">
        <w:rPr>
          <w:rFonts w:ascii="Palatino Linotype" w:eastAsia="Calibri" w:hAnsi="Palatino Linotype" w:cs="Arial"/>
          <w:lang w:val="es-ES"/>
        </w:rPr>
        <w:t xml:space="preserve">de la </w:t>
      </w:r>
      <w:r w:rsidRPr="0091494D">
        <w:rPr>
          <w:rFonts w:ascii="Palatino Linotype" w:eastAsia="Calibri" w:hAnsi="Palatino Linotype" w:cs="Arial"/>
          <w:b/>
          <w:lang w:val="es-ES"/>
        </w:rPr>
        <w:t>Ley de Transparencia y Acceso a la Información Pública del Estado de México y Municipios</w:t>
      </w:r>
      <w:r w:rsidRPr="0091494D">
        <w:rPr>
          <w:rFonts w:ascii="Palatino Linotype" w:eastAsia="Calibri" w:hAnsi="Palatino Linotype" w:cs="Arial"/>
          <w:lang w:val="es-ES"/>
        </w:rPr>
        <w:t xml:space="preserve">; ; y 10, 7, 9 fracciones I y XXIV, y </w:t>
      </w:r>
      <w:r w:rsidRPr="0091494D">
        <w:rPr>
          <w:rFonts w:ascii="Palatino Linotype" w:eastAsia="Calibri" w:hAnsi="Palatino Linotype" w:cs="Arial"/>
          <w:lang w:val="es-ES"/>
        </w:rPr>
        <w:lastRenderedPageBreak/>
        <w:t xml:space="preserve">11 del </w:t>
      </w:r>
      <w:r w:rsidRPr="0091494D">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A2AC03F" w14:textId="77777777" w:rsidR="001F5AF8" w:rsidRPr="0091494D" w:rsidRDefault="001F5AF8" w:rsidP="001F5AF8">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91494D" w:rsidRDefault="00585F00" w:rsidP="00585F00">
      <w:pPr>
        <w:pStyle w:val="Ttulo2"/>
        <w:rPr>
          <w:rFonts w:ascii="Palatino Linotype" w:hAnsi="Palatino Linotype"/>
          <w:b/>
          <w:color w:val="auto"/>
          <w:sz w:val="24"/>
        </w:rPr>
      </w:pPr>
      <w:bookmarkStart w:id="47" w:name="_Toc491791304"/>
      <w:bookmarkStart w:id="48" w:name="_Toc525558544"/>
      <w:r w:rsidRPr="0091494D">
        <w:rPr>
          <w:rFonts w:ascii="Palatino Linotype" w:hAnsi="Palatino Linotype"/>
          <w:b/>
          <w:color w:val="auto"/>
          <w:sz w:val="24"/>
        </w:rPr>
        <w:t>SEGUNDO. De la oportunidad y procedencia.</w:t>
      </w:r>
      <w:bookmarkEnd w:id="47"/>
      <w:bookmarkEnd w:id="48"/>
    </w:p>
    <w:p w14:paraId="3839E4F2" w14:textId="172DC9F8" w:rsidR="00585F00" w:rsidRPr="0091494D" w:rsidRDefault="00585F00" w:rsidP="001F4299">
      <w:pPr>
        <w:pStyle w:val="Prrafodelista"/>
        <w:numPr>
          <w:ilvl w:val="0"/>
          <w:numId w:val="6"/>
        </w:numPr>
        <w:spacing w:before="240" w:after="240" w:line="360" w:lineRule="auto"/>
        <w:ind w:left="426" w:right="49" w:hanging="426"/>
        <w:jc w:val="both"/>
        <w:rPr>
          <w:rFonts w:ascii="Palatino Linotype" w:hAnsi="Palatino Linotype"/>
        </w:rPr>
      </w:pPr>
      <w:r w:rsidRPr="0091494D">
        <w:rPr>
          <w:rFonts w:ascii="Palatino Linotype" w:eastAsia="Calibri" w:hAnsi="Palatino Linotype" w:cs="Arial"/>
        </w:rPr>
        <w:t xml:space="preserve">El medio de impugnación fue presentado a través del </w:t>
      </w:r>
      <w:r w:rsidRPr="0091494D">
        <w:rPr>
          <w:rFonts w:ascii="Palatino Linotype" w:eastAsia="Calibri" w:hAnsi="Palatino Linotype" w:cs="Arial"/>
          <w:b/>
        </w:rPr>
        <w:t>SAIMEX,</w:t>
      </w:r>
      <w:r w:rsidRPr="0091494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91494D">
        <w:rPr>
          <w:rFonts w:ascii="Palatino Linotype" w:eastAsia="Calibri" w:hAnsi="Palatino Linotype" w:cs="Arial"/>
          <w:b/>
        </w:rPr>
        <w:t>SUJETO OBLIGADO</w:t>
      </w:r>
      <w:r w:rsidRPr="0091494D">
        <w:rPr>
          <w:rFonts w:ascii="Palatino Linotype" w:eastAsia="Calibri" w:hAnsi="Palatino Linotype" w:cs="Arial"/>
        </w:rPr>
        <w:t xml:space="preserve"> entregó </w:t>
      </w:r>
      <w:r w:rsidR="00F95F7E" w:rsidRPr="0091494D">
        <w:rPr>
          <w:rFonts w:ascii="Palatino Linotype" w:eastAsia="Calibri" w:hAnsi="Palatino Linotype" w:cs="Arial"/>
        </w:rPr>
        <w:t xml:space="preserve">su </w:t>
      </w:r>
      <w:r w:rsidRPr="0091494D">
        <w:rPr>
          <w:rFonts w:ascii="Palatino Linotype" w:eastAsia="Calibri" w:hAnsi="Palatino Linotype" w:cs="Arial"/>
        </w:rPr>
        <w:t>re</w:t>
      </w:r>
      <w:r w:rsidR="00643903" w:rsidRPr="0091494D">
        <w:rPr>
          <w:rFonts w:ascii="Palatino Linotype" w:eastAsia="Calibri" w:hAnsi="Palatino Linotype" w:cs="Arial"/>
        </w:rPr>
        <w:t>spuesta el tres</w:t>
      </w:r>
      <w:r w:rsidRPr="0091494D">
        <w:rPr>
          <w:rFonts w:ascii="Palatino Linotype" w:eastAsia="Calibri" w:hAnsi="Palatino Linotype" w:cs="Arial"/>
        </w:rPr>
        <w:t xml:space="preserve"> (</w:t>
      </w:r>
      <w:r w:rsidR="00CA709B" w:rsidRPr="0091494D">
        <w:rPr>
          <w:rFonts w:ascii="Palatino Linotype" w:eastAsia="Calibri" w:hAnsi="Palatino Linotype" w:cs="Arial"/>
        </w:rPr>
        <w:t>0</w:t>
      </w:r>
      <w:r w:rsidR="00643903" w:rsidRPr="0091494D">
        <w:rPr>
          <w:rFonts w:ascii="Palatino Linotype" w:eastAsia="Calibri" w:hAnsi="Palatino Linotype" w:cs="Arial"/>
        </w:rPr>
        <w:t>3</w:t>
      </w:r>
      <w:r w:rsidRPr="0091494D">
        <w:rPr>
          <w:rFonts w:ascii="Palatino Linotype" w:eastAsia="Calibri" w:hAnsi="Palatino Linotype" w:cs="Arial"/>
        </w:rPr>
        <w:t xml:space="preserve">) de </w:t>
      </w:r>
      <w:r w:rsidR="00643903" w:rsidRPr="0091494D">
        <w:rPr>
          <w:rFonts w:ascii="Palatino Linotype" w:eastAsia="Calibri" w:hAnsi="Palatino Linotype" w:cs="Arial"/>
        </w:rPr>
        <w:t>agost</w:t>
      </w:r>
      <w:r w:rsidR="00B12503" w:rsidRPr="0091494D">
        <w:rPr>
          <w:rFonts w:ascii="Palatino Linotype" w:eastAsia="Calibri" w:hAnsi="Palatino Linotype" w:cs="Arial"/>
        </w:rPr>
        <w:t>o</w:t>
      </w:r>
      <w:r w:rsidRPr="0091494D">
        <w:rPr>
          <w:rFonts w:ascii="Palatino Linotype" w:eastAsia="Calibri" w:hAnsi="Palatino Linotype" w:cs="Arial"/>
        </w:rPr>
        <w:t xml:space="preserve"> de dos mil dieci</w:t>
      </w:r>
      <w:r w:rsidR="00B12503" w:rsidRPr="0091494D">
        <w:rPr>
          <w:rFonts w:ascii="Palatino Linotype" w:eastAsia="Calibri" w:hAnsi="Palatino Linotype" w:cs="Arial"/>
        </w:rPr>
        <w:t>ocho</w:t>
      </w:r>
      <w:r w:rsidRPr="0091494D">
        <w:rPr>
          <w:rFonts w:ascii="Palatino Linotype" w:eastAsia="Calibri" w:hAnsi="Palatino Linotype" w:cs="Arial"/>
        </w:rPr>
        <w:t xml:space="preserve">, </w:t>
      </w:r>
      <w:r w:rsidRPr="0091494D">
        <w:rPr>
          <w:rFonts w:ascii="Palatino Linotype" w:hAnsi="Palatino Linotype" w:cs="Arial"/>
        </w:rPr>
        <w:t xml:space="preserve">de tal forma que el plazo para interponer el recurso transcurrió del día </w:t>
      </w:r>
      <w:r w:rsidR="00643903" w:rsidRPr="0091494D">
        <w:rPr>
          <w:rFonts w:ascii="Palatino Linotype" w:hAnsi="Palatino Linotype" w:cs="Arial"/>
        </w:rPr>
        <w:t>seis</w:t>
      </w:r>
      <w:r w:rsidRPr="0091494D">
        <w:rPr>
          <w:rFonts w:ascii="Palatino Linotype" w:hAnsi="Palatino Linotype" w:cs="Arial"/>
        </w:rPr>
        <w:t xml:space="preserve"> (</w:t>
      </w:r>
      <w:r w:rsidR="00CA709B" w:rsidRPr="0091494D">
        <w:rPr>
          <w:rFonts w:ascii="Palatino Linotype" w:hAnsi="Palatino Linotype" w:cs="Arial"/>
        </w:rPr>
        <w:t>0</w:t>
      </w:r>
      <w:r w:rsidR="00643903" w:rsidRPr="0091494D">
        <w:rPr>
          <w:rFonts w:ascii="Palatino Linotype" w:hAnsi="Palatino Linotype" w:cs="Arial"/>
        </w:rPr>
        <w:t>6</w:t>
      </w:r>
      <w:r w:rsidR="00C96A63" w:rsidRPr="0091494D">
        <w:rPr>
          <w:rFonts w:ascii="Palatino Linotype" w:hAnsi="Palatino Linotype" w:cs="Arial"/>
        </w:rPr>
        <w:t>)</w:t>
      </w:r>
      <w:r w:rsidR="00434B23" w:rsidRPr="0091494D">
        <w:rPr>
          <w:rFonts w:ascii="Palatino Linotype" w:hAnsi="Palatino Linotype" w:cs="Arial"/>
        </w:rPr>
        <w:t xml:space="preserve"> de </w:t>
      </w:r>
      <w:r w:rsidR="00643903" w:rsidRPr="0091494D">
        <w:rPr>
          <w:rFonts w:ascii="Palatino Linotype" w:hAnsi="Palatino Linotype" w:cs="Arial"/>
        </w:rPr>
        <w:t>agosto</w:t>
      </w:r>
      <w:r w:rsidR="00C96A63" w:rsidRPr="0091494D">
        <w:rPr>
          <w:rFonts w:ascii="Palatino Linotype" w:hAnsi="Palatino Linotype" w:cs="Arial"/>
        </w:rPr>
        <w:t xml:space="preserve"> </w:t>
      </w:r>
      <w:r w:rsidR="00E21F52" w:rsidRPr="0091494D">
        <w:rPr>
          <w:rFonts w:ascii="Palatino Linotype" w:hAnsi="Palatino Linotype" w:cs="Arial"/>
        </w:rPr>
        <w:t>al</w:t>
      </w:r>
      <w:r w:rsidRPr="0091494D">
        <w:rPr>
          <w:rFonts w:ascii="Palatino Linotype" w:hAnsi="Palatino Linotype" w:cs="Arial"/>
        </w:rPr>
        <w:t xml:space="preserve"> </w:t>
      </w:r>
      <w:r w:rsidR="00643903" w:rsidRPr="0091494D">
        <w:rPr>
          <w:rFonts w:ascii="Palatino Linotype" w:hAnsi="Palatino Linotype" w:cs="Arial"/>
        </w:rPr>
        <w:t>veinticuatro</w:t>
      </w:r>
      <w:r w:rsidR="00434B23" w:rsidRPr="0091494D">
        <w:rPr>
          <w:rFonts w:ascii="Palatino Linotype" w:hAnsi="Palatino Linotype" w:cs="Arial"/>
        </w:rPr>
        <w:t xml:space="preserve"> </w:t>
      </w:r>
      <w:r w:rsidRPr="0091494D">
        <w:rPr>
          <w:rFonts w:ascii="Palatino Linotype" w:hAnsi="Palatino Linotype" w:cs="Arial"/>
        </w:rPr>
        <w:t>(</w:t>
      </w:r>
      <w:r w:rsidR="00643903" w:rsidRPr="0091494D">
        <w:rPr>
          <w:rFonts w:ascii="Palatino Linotype" w:hAnsi="Palatino Linotype" w:cs="Arial"/>
        </w:rPr>
        <w:t>24</w:t>
      </w:r>
      <w:r w:rsidRPr="0091494D">
        <w:rPr>
          <w:rFonts w:ascii="Palatino Linotype" w:hAnsi="Palatino Linotype" w:cs="Arial"/>
        </w:rPr>
        <w:t xml:space="preserve">) de </w:t>
      </w:r>
      <w:r w:rsidR="00CA709B" w:rsidRPr="0091494D">
        <w:rPr>
          <w:rFonts w:ascii="Palatino Linotype" w:hAnsi="Palatino Linotype" w:cs="Arial"/>
        </w:rPr>
        <w:t>agost</w:t>
      </w:r>
      <w:r w:rsidR="00B12503" w:rsidRPr="0091494D">
        <w:rPr>
          <w:rFonts w:ascii="Palatino Linotype" w:hAnsi="Palatino Linotype" w:cs="Arial"/>
        </w:rPr>
        <w:t>o</w:t>
      </w:r>
      <w:r w:rsidRPr="0091494D">
        <w:rPr>
          <w:rFonts w:ascii="Palatino Linotype" w:hAnsi="Palatino Linotype" w:cs="Arial"/>
        </w:rPr>
        <w:t xml:space="preserve"> de </w:t>
      </w:r>
      <w:r w:rsidR="00434B23" w:rsidRPr="0091494D">
        <w:rPr>
          <w:rFonts w:ascii="Palatino Linotype" w:hAnsi="Palatino Linotype" w:cs="Arial"/>
        </w:rPr>
        <w:t>dos mil dieci</w:t>
      </w:r>
      <w:r w:rsidR="00643903" w:rsidRPr="0091494D">
        <w:rPr>
          <w:rFonts w:ascii="Palatino Linotype" w:hAnsi="Palatino Linotype" w:cs="Arial"/>
        </w:rPr>
        <w:t>ocho</w:t>
      </w:r>
      <w:r w:rsidRPr="0091494D">
        <w:rPr>
          <w:rFonts w:ascii="Palatino Linotype" w:hAnsi="Palatino Linotype" w:cs="Arial"/>
        </w:rPr>
        <w:t xml:space="preserve">; en consecuencia, el ahora recurrente presentó su inconformidad el día </w:t>
      </w:r>
      <w:r w:rsidR="00643903" w:rsidRPr="0091494D">
        <w:rPr>
          <w:rFonts w:ascii="Palatino Linotype" w:hAnsi="Palatino Linotype" w:cs="Arial"/>
        </w:rPr>
        <w:t>tres</w:t>
      </w:r>
      <w:r w:rsidR="00B12503" w:rsidRPr="0091494D">
        <w:rPr>
          <w:rFonts w:ascii="Palatino Linotype" w:hAnsi="Palatino Linotype" w:cs="Arial"/>
        </w:rPr>
        <w:t xml:space="preserve"> </w:t>
      </w:r>
      <w:r w:rsidRPr="0091494D">
        <w:rPr>
          <w:rFonts w:ascii="Palatino Linotype" w:hAnsi="Palatino Linotype" w:cs="Arial"/>
        </w:rPr>
        <w:t>(</w:t>
      </w:r>
      <w:r w:rsidR="00643903" w:rsidRPr="0091494D">
        <w:rPr>
          <w:rFonts w:ascii="Palatino Linotype" w:hAnsi="Palatino Linotype" w:cs="Arial"/>
        </w:rPr>
        <w:t>03</w:t>
      </w:r>
      <w:r w:rsidRPr="0091494D">
        <w:rPr>
          <w:rFonts w:ascii="Palatino Linotype" w:hAnsi="Palatino Linotype" w:cs="Arial"/>
        </w:rPr>
        <w:t xml:space="preserve">) de </w:t>
      </w:r>
      <w:r w:rsidR="00643903" w:rsidRPr="0091494D">
        <w:rPr>
          <w:rFonts w:ascii="Palatino Linotype" w:hAnsi="Palatino Linotype" w:cs="Arial"/>
        </w:rPr>
        <w:t>agost</w:t>
      </w:r>
      <w:r w:rsidR="00B12503" w:rsidRPr="0091494D">
        <w:rPr>
          <w:rFonts w:ascii="Palatino Linotype" w:hAnsi="Palatino Linotype" w:cs="Arial"/>
        </w:rPr>
        <w:t xml:space="preserve">o </w:t>
      </w:r>
      <w:r w:rsidRPr="0091494D">
        <w:rPr>
          <w:rFonts w:ascii="Palatino Linotype" w:hAnsi="Palatino Linotype" w:cs="Arial"/>
        </w:rPr>
        <w:t>de dos mil dieci</w:t>
      </w:r>
      <w:r w:rsidR="00B12503" w:rsidRPr="0091494D">
        <w:rPr>
          <w:rFonts w:ascii="Palatino Linotype" w:hAnsi="Palatino Linotype" w:cs="Arial"/>
        </w:rPr>
        <w:t>ocho;</w:t>
      </w:r>
      <w:r w:rsidRPr="0091494D">
        <w:rPr>
          <w:rFonts w:ascii="Palatino Linotype" w:hAnsi="Palatino Linotype" w:cs="Arial"/>
        </w:rPr>
        <w:t xml:space="preserve"> es decir, </w:t>
      </w:r>
      <w:r w:rsidR="00B12503" w:rsidRPr="0091494D">
        <w:rPr>
          <w:rFonts w:ascii="Palatino Linotype" w:hAnsi="Palatino Linotype" w:cs="Arial"/>
        </w:rPr>
        <w:t>dentro</w:t>
      </w:r>
      <w:r w:rsidR="00C96A63" w:rsidRPr="0091494D">
        <w:rPr>
          <w:rFonts w:ascii="Palatino Linotype" w:hAnsi="Palatino Linotype" w:cs="Arial"/>
        </w:rPr>
        <w:t xml:space="preserve"> del plazo legalmente establecido para tal efecto</w:t>
      </w:r>
      <w:r w:rsidRPr="0091494D">
        <w:rPr>
          <w:rFonts w:ascii="Palatino Linotype" w:hAnsi="Palatino Linotype" w:cs="Arial"/>
        </w:rPr>
        <w:t xml:space="preserve">. </w:t>
      </w:r>
    </w:p>
    <w:p w14:paraId="3D5BF42F" w14:textId="77777777" w:rsidR="00E21F52" w:rsidRPr="0091494D" w:rsidRDefault="00E21F52" w:rsidP="00E21F52">
      <w:pPr>
        <w:pStyle w:val="Prrafodelista"/>
        <w:spacing w:before="240" w:after="240" w:line="360" w:lineRule="auto"/>
        <w:ind w:left="426" w:right="49"/>
        <w:jc w:val="both"/>
        <w:rPr>
          <w:rFonts w:ascii="Palatino Linotype" w:hAnsi="Palatino Linotype"/>
        </w:rPr>
      </w:pPr>
    </w:p>
    <w:p w14:paraId="373337BC" w14:textId="77777777" w:rsidR="00045C97" w:rsidRPr="0091494D" w:rsidRDefault="00045C97" w:rsidP="00045C97">
      <w:pPr>
        <w:pStyle w:val="Prrafodelista"/>
        <w:numPr>
          <w:ilvl w:val="0"/>
          <w:numId w:val="6"/>
        </w:numPr>
        <w:spacing w:before="240" w:after="240" w:line="360" w:lineRule="auto"/>
        <w:ind w:left="426" w:right="49"/>
        <w:jc w:val="both"/>
        <w:rPr>
          <w:rFonts w:ascii="Palatino Linotype" w:eastAsia="Times New Roman" w:hAnsi="Palatino Linotype" w:cs="Arial"/>
          <w:bCs/>
          <w:color w:val="555555"/>
          <w:lang w:val="es-MX" w:eastAsia="es-MX"/>
        </w:rPr>
      </w:pPr>
      <w:r w:rsidRPr="0091494D">
        <w:rPr>
          <w:rFonts w:ascii="Palatino Linotype" w:eastAsia="Calibri" w:hAnsi="Palatino Linotype" w:cs="Arial"/>
        </w:rPr>
        <w:t>Lo anterior es así, dado</w:t>
      </w:r>
      <w:r w:rsidRPr="0091494D">
        <w:rPr>
          <w:rFonts w:ascii="Palatino Linotype" w:eastAsia="Times New Roman" w:hAnsi="Palatino Linotype" w:cs="Arial"/>
          <w:bCs/>
          <w:color w:val="000000"/>
          <w:lang w:eastAsia="es-MX"/>
        </w:rPr>
        <w:t xml:space="preserve"> que 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42EE07CE" w14:textId="77777777" w:rsidR="00045C97" w:rsidRPr="0091494D" w:rsidRDefault="00045C97" w:rsidP="00045C97">
      <w:pPr>
        <w:pStyle w:val="Prrafodelista"/>
        <w:spacing w:before="240" w:after="240" w:line="360" w:lineRule="auto"/>
        <w:ind w:left="360" w:right="49"/>
        <w:jc w:val="both"/>
        <w:rPr>
          <w:rFonts w:ascii="Palatino Linotype" w:eastAsia="Times New Roman" w:hAnsi="Palatino Linotype" w:cs="Arial"/>
          <w:bCs/>
          <w:color w:val="555555"/>
          <w:lang w:val="es-MX" w:eastAsia="es-MX"/>
        </w:rPr>
      </w:pPr>
    </w:p>
    <w:p w14:paraId="40AE41E1" w14:textId="77777777" w:rsidR="00045C97" w:rsidRPr="0091494D" w:rsidRDefault="00045C97" w:rsidP="00045C97">
      <w:pPr>
        <w:pStyle w:val="Prrafodelista"/>
        <w:numPr>
          <w:ilvl w:val="0"/>
          <w:numId w:val="6"/>
        </w:numPr>
        <w:spacing w:before="240" w:after="240" w:line="360" w:lineRule="auto"/>
        <w:ind w:left="426"/>
        <w:jc w:val="both"/>
        <w:rPr>
          <w:rFonts w:ascii="Palatino Linotype" w:eastAsia="Times New Roman" w:hAnsi="Palatino Linotype" w:cs="Arial"/>
        </w:rPr>
      </w:pPr>
      <w:r w:rsidRPr="0091494D">
        <w:rPr>
          <w:rFonts w:ascii="Palatino Linotype" w:eastAsia="Times New Roman"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7822189F" w14:textId="77777777" w:rsidR="00045C97" w:rsidRPr="0091494D" w:rsidRDefault="00045C97" w:rsidP="00045C97">
      <w:pPr>
        <w:spacing w:before="240" w:after="240" w:line="360" w:lineRule="auto"/>
        <w:ind w:left="851" w:right="616"/>
        <w:contextualSpacing/>
        <w:jc w:val="both"/>
        <w:rPr>
          <w:rFonts w:ascii="Palatino Linotype" w:eastAsia="Times New Roman" w:hAnsi="Palatino Linotype" w:cs="Arial"/>
          <w:i/>
          <w:sz w:val="22"/>
          <w:szCs w:val="22"/>
        </w:rPr>
      </w:pPr>
      <w:r w:rsidRPr="0091494D">
        <w:rPr>
          <w:rFonts w:ascii="Palatino Linotype" w:eastAsia="Times New Roman" w:hAnsi="Palatino Linotype" w:cs="Arial"/>
          <w:i/>
          <w:sz w:val="22"/>
          <w:szCs w:val="22"/>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F177B54" w14:textId="77777777" w:rsidR="00045C97" w:rsidRPr="0091494D" w:rsidRDefault="00045C97" w:rsidP="00045C97">
      <w:pPr>
        <w:spacing w:before="240" w:after="240" w:line="360" w:lineRule="auto"/>
        <w:ind w:left="851" w:right="616"/>
        <w:contextualSpacing/>
        <w:jc w:val="both"/>
        <w:rPr>
          <w:rFonts w:ascii="Palatino Linotype" w:eastAsia="Times New Roman" w:hAnsi="Palatino Linotype" w:cs="Arial"/>
          <w:i/>
          <w:sz w:val="22"/>
          <w:szCs w:val="22"/>
        </w:rPr>
      </w:pPr>
      <w:r w:rsidRPr="0091494D">
        <w:rPr>
          <w:rFonts w:ascii="Palatino Linotype" w:eastAsia="Times New Roman" w:hAnsi="Palatino Linotype" w:cs="Arial"/>
          <w:i/>
          <w:sz w:val="22"/>
          <w:szCs w:val="22"/>
        </w:rPr>
        <w:t xml:space="preserve"> 1a</w:t>
      </w:r>
      <w:proofErr w:type="gramStart"/>
      <w:r w:rsidRPr="0091494D">
        <w:rPr>
          <w:rFonts w:ascii="Palatino Linotype" w:eastAsia="Times New Roman" w:hAnsi="Palatino Linotype" w:cs="Arial"/>
          <w:i/>
          <w:sz w:val="22"/>
          <w:szCs w:val="22"/>
        </w:rPr>
        <w:t>./</w:t>
      </w:r>
      <w:proofErr w:type="gramEnd"/>
      <w:r w:rsidRPr="0091494D">
        <w:rPr>
          <w:rFonts w:ascii="Palatino Linotype" w:eastAsia="Times New Roman" w:hAnsi="Palatino Linotype" w:cs="Arial"/>
          <w:i/>
          <w:sz w:val="22"/>
          <w:szCs w:val="22"/>
        </w:rPr>
        <w:t xml:space="preserve">J. 41/2015 (10a.) </w:t>
      </w:r>
    </w:p>
    <w:p w14:paraId="52E33130" w14:textId="77777777" w:rsidR="00045C97" w:rsidRPr="0091494D" w:rsidRDefault="00045C97" w:rsidP="00045C97">
      <w:pPr>
        <w:spacing w:before="240" w:after="240" w:line="360" w:lineRule="auto"/>
        <w:ind w:left="851" w:right="616"/>
        <w:contextualSpacing/>
        <w:jc w:val="both"/>
        <w:rPr>
          <w:rFonts w:ascii="Palatino Linotype" w:eastAsia="Times New Roman" w:hAnsi="Palatino Linotype" w:cs="Arial"/>
          <w:i/>
          <w:sz w:val="22"/>
          <w:szCs w:val="22"/>
        </w:rPr>
      </w:pPr>
      <w:r w:rsidRPr="0091494D">
        <w:rPr>
          <w:rFonts w:ascii="Palatino Linotype" w:eastAsia="Times New Roman" w:hAnsi="Palatino Linotype" w:cs="Arial"/>
          <w:i/>
          <w:sz w:val="22"/>
          <w:szCs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70E2D8F3" w14:textId="77777777" w:rsidR="00045C97" w:rsidRPr="0091494D" w:rsidRDefault="00045C97" w:rsidP="00045C97">
      <w:pPr>
        <w:spacing w:before="240" w:after="240" w:line="360" w:lineRule="auto"/>
        <w:ind w:left="851" w:right="616"/>
        <w:contextualSpacing/>
        <w:jc w:val="both"/>
        <w:rPr>
          <w:rFonts w:ascii="Palatino Linotype" w:eastAsia="Times New Roman" w:hAnsi="Palatino Linotype" w:cs="Arial"/>
          <w:i/>
          <w:sz w:val="22"/>
          <w:szCs w:val="22"/>
        </w:rPr>
      </w:pPr>
    </w:p>
    <w:p w14:paraId="49A9CC4D" w14:textId="77777777" w:rsidR="00045C97" w:rsidRPr="0091494D" w:rsidRDefault="00045C97" w:rsidP="00045C97">
      <w:pPr>
        <w:spacing w:before="240" w:after="240" w:line="360" w:lineRule="auto"/>
        <w:ind w:left="851" w:right="616"/>
        <w:contextualSpacing/>
        <w:jc w:val="both"/>
        <w:rPr>
          <w:rFonts w:ascii="Palatino Linotype" w:eastAsia="Times New Roman" w:hAnsi="Palatino Linotype" w:cs="Arial"/>
          <w:i/>
          <w:sz w:val="22"/>
          <w:szCs w:val="22"/>
        </w:rPr>
      </w:pPr>
      <w:r w:rsidRPr="0091494D">
        <w:rPr>
          <w:rFonts w:ascii="Palatino Linotype" w:eastAsia="Times New Roman" w:hAnsi="Palatino Linotype" w:cs="Arial"/>
          <w:i/>
          <w:sz w:val="22"/>
          <w:szCs w:val="22"/>
        </w:rPr>
        <w:t xml:space="preserve">Recurso de reclamación 1067/2014. Raúl Rodríguez Cervantes. 28 de enero de 2015. Cinco votos de los Ministros Arturo Zaldívar Lelo de Larrea, José Ramón Cossío Díaz, Jorge Mario Pardo Rebolledo, Olga Sánchez Cordero de García Villegas y </w:t>
      </w:r>
      <w:r w:rsidRPr="0091494D">
        <w:rPr>
          <w:rFonts w:ascii="Palatino Linotype" w:eastAsia="Times New Roman" w:hAnsi="Palatino Linotype" w:cs="Arial"/>
          <w:i/>
          <w:sz w:val="22"/>
          <w:szCs w:val="22"/>
        </w:rPr>
        <w:lastRenderedPageBreak/>
        <w:t xml:space="preserve">Alfredo Gutiérrez Ortiz Mena. Ponente: Alfredo Gutiérrez Ortiz Mena. Secretaria: Cecilia Armengol Alonso. </w:t>
      </w:r>
    </w:p>
    <w:p w14:paraId="120F80B7" w14:textId="77777777" w:rsidR="00045C97" w:rsidRPr="0091494D" w:rsidRDefault="00045C97" w:rsidP="00045C97">
      <w:pPr>
        <w:spacing w:before="240" w:after="240" w:line="360" w:lineRule="auto"/>
        <w:ind w:left="851" w:right="616"/>
        <w:contextualSpacing/>
        <w:jc w:val="both"/>
        <w:rPr>
          <w:rFonts w:ascii="Palatino Linotype" w:eastAsia="Times New Roman" w:hAnsi="Palatino Linotype" w:cs="Arial"/>
          <w:i/>
          <w:sz w:val="22"/>
          <w:szCs w:val="22"/>
        </w:rPr>
      </w:pPr>
    </w:p>
    <w:p w14:paraId="77C99EAE" w14:textId="77777777" w:rsidR="00045C97" w:rsidRPr="0091494D" w:rsidRDefault="00045C97" w:rsidP="00045C97">
      <w:pPr>
        <w:spacing w:before="240" w:after="240" w:line="360" w:lineRule="auto"/>
        <w:ind w:left="851" w:right="616"/>
        <w:contextualSpacing/>
        <w:jc w:val="both"/>
        <w:rPr>
          <w:rFonts w:ascii="Palatino Linotype" w:eastAsia="Times New Roman" w:hAnsi="Palatino Linotype" w:cs="Arial"/>
          <w:i/>
          <w:sz w:val="22"/>
          <w:szCs w:val="22"/>
        </w:rPr>
      </w:pPr>
      <w:r w:rsidRPr="0091494D">
        <w:rPr>
          <w:rFonts w:ascii="Palatino Linotype" w:eastAsia="Times New Roman"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91494D">
        <w:rPr>
          <w:rFonts w:ascii="Palatino Linotype" w:eastAsia="Times New Roman" w:hAnsi="Palatino Linotype" w:cs="Arial"/>
          <w:i/>
          <w:sz w:val="22"/>
          <w:szCs w:val="22"/>
        </w:rPr>
        <w:t>Arboleya</w:t>
      </w:r>
      <w:proofErr w:type="spellEnd"/>
      <w:r w:rsidRPr="0091494D">
        <w:rPr>
          <w:rFonts w:ascii="Palatino Linotype" w:eastAsia="Times New Roman" w:hAnsi="Palatino Linotype" w:cs="Arial"/>
          <w:i/>
          <w:sz w:val="22"/>
          <w:szCs w:val="22"/>
        </w:rPr>
        <w:t xml:space="preserve">. </w:t>
      </w:r>
    </w:p>
    <w:p w14:paraId="0CD96DE1" w14:textId="77777777" w:rsidR="00045C97" w:rsidRPr="0091494D" w:rsidRDefault="00045C97" w:rsidP="00045C97">
      <w:pPr>
        <w:spacing w:before="240" w:after="240" w:line="360" w:lineRule="auto"/>
        <w:ind w:left="851" w:right="616"/>
        <w:contextualSpacing/>
        <w:jc w:val="both"/>
        <w:rPr>
          <w:rFonts w:ascii="Palatino Linotype" w:eastAsia="Times New Roman" w:hAnsi="Palatino Linotype" w:cs="Arial"/>
          <w:i/>
          <w:sz w:val="22"/>
          <w:szCs w:val="22"/>
        </w:rPr>
      </w:pPr>
    </w:p>
    <w:p w14:paraId="0C58FD2D" w14:textId="77777777" w:rsidR="00045C97" w:rsidRPr="0091494D" w:rsidRDefault="00045C97" w:rsidP="00045C97">
      <w:pPr>
        <w:spacing w:before="240" w:after="240" w:line="360" w:lineRule="auto"/>
        <w:ind w:left="851" w:right="616"/>
        <w:contextualSpacing/>
        <w:jc w:val="both"/>
        <w:rPr>
          <w:rFonts w:ascii="Palatino Linotype" w:eastAsia="Times New Roman" w:hAnsi="Palatino Linotype" w:cs="Arial"/>
          <w:i/>
          <w:sz w:val="22"/>
          <w:szCs w:val="22"/>
        </w:rPr>
      </w:pPr>
      <w:r w:rsidRPr="0091494D">
        <w:rPr>
          <w:rFonts w:ascii="Palatino Linotype" w:eastAsia="Times New Roman"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91494D">
        <w:rPr>
          <w:rFonts w:ascii="Palatino Linotype" w:eastAsia="Times New Roman" w:hAnsi="Palatino Linotype" w:cs="Arial"/>
          <w:i/>
          <w:sz w:val="22"/>
          <w:szCs w:val="22"/>
        </w:rPr>
        <w:t>Goslinga</w:t>
      </w:r>
      <w:proofErr w:type="spellEnd"/>
      <w:r w:rsidRPr="0091494D">
        <w:rPr>
          <w:rFonts w:ascii="Palatino Linotype" w:eastAsia="Times New Roman" w:hAnsi="Palatino Linotype" w:cs="Arial"/>
          <w:i/>
          <w:sz w:val="22"/>
          <w:szCs w:val="22"/>
        </w:rPr>
        <w:t xml:space="preserve"> </w:t>
      </w:r>
      <w:proofErr w:type="spellStart"/>
      <w:r w:rsidRPr="0091494D">
        <w:rPr>
          <w:rFonts w:ascii="Palatino Linotype" w:eastAsia="Times New Roman" w:hAnsi="Palatino Linotype" w:cs="Arial"/>
          <w:i/>
          <w:sz w:val="22"/>
          <w:szCs w:val="22"/>
        </w:rPr>
        <w:t>Remírez</w:t>
      </w:r>
      <w:proofErr w:type="spellEnd"/>
      <w:r w:rsidRPr="0091494D">
        <w:rPr>
          <w:rFonts w:ascii="Palatino Linotype" w:eastAsia="Times New Roman" w:hAnsi="Palatino Linotype" w:cs="Arial"/>
          <w:i/>
          <w:sz w:val="22"/>
          <w:szCs w:val="22"/>
        </w:rPr>
        <w:t xml:space="preserve">. </w:t>
      </w:r>
    </w:p>
    <w:p w14:paraId="4CF54FCF" w14:textId="77777777" w:rsidR="00045C97" w:rsidRPr="0091494D" w:rsidRDefault="00045C97" w:rsidP="00045C97">
      <w:pPr>
        <w:spacing w:before="240" w:after="240" w:line="360" w:lineRule="auto"/>
        <w:ind w:left="851" w:right="616"/>
        <w:contextualSpacing/>
        <w:jc w:val="both"/>
        <w:rPr>
          <w:rFonts w:ascii="Palatino Linotype" w:eastAsia="Times New Roman" w:hAnsi="Palatino Linotype" w:cs="Arial"/>
          <w:i/>
          <w:sz w:val="22"/>
          <w:szCs w:val="22"/>
        </w:rPr>
      </w:pPr>
    </w:p>
    <w:p w14:paraId="7A039555" w14:textId="77777777" w:rsidR="00045C97" w:rsidRPr="0091494D" w:rsidRDefault="00045C97" w:rsidP="00045C97">
      <w:pPr>
        <w:spacing w:before="240" w:after="240" w:line="360" w:lineRule="auto"/>
        <w:ind w:left="851" w:right="616"/>
        <w:contextualSpacing/>
        <w:jc w:val="both"/>
        <w:rPr>
          <w:rFonts w:ascii="Palatino Linotype" w:eastAsia="Times New Roman" w:hAnsi="Palatino Linotype" w:cs="Arial"/>
          <w:i/>
          <w:sz w:val="22"/>
          <w:szCs w:val="22"/>
        </w:rPr>
      </w:pPr>
      <w:r w:rsidRPr="0091494D">
        <w:rPr>
          <w:rFonts w:ascii="Palatino Linotype" w:eastAsia="Times New Roman" w:hAnsi="Palatino Linotype" w:cs="Arial"/>
          <w:i/>
          <w:sz w:val="22"/>
          <w:szCs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7684D59C" w14:textId="77777777" w:rsidR="00045C97" w:rsidRPr="0091494D" w:rsidRDefault="00045C97" w:rsidP="00045C97">
      <w:pPr>
        <w:spacing w:before="240" w:after="240" w:line="360" w:lineRule="auto"/>
        <w:ind w:left="851" w:right="616"/>
        <w:contextualSpacing/>
        <w:jc w:val="both"/>
        <w:rPr>
          <w:rFonts w:ascii="Palatino Linotype" w:eastAsia="Times New Roman" w:hAnsi="Palatino Linotype" w:cs="Times New Roman"/>
          <w:i/>
          <w:sz w:val="22"/>
          <w:szCs w:val="22"/>
        </w:rPr>
      </w:pPr>
      <w:r w:rsidRPr="0091494D">
        <w:rPr>
          <w:rFonts w:ascii="Palatino Linotype" w:eastAsia="Times New Roman" w:hAnsi="Palatino Linotype" w:cs="Arial"/>
          <w:i/>
          <w:sz w:val="22"/>
          <w:szCs w:val="22"/>
        </w:rPr>
        <w:t>Tesis de jurisprudencia 41/2015 (10a.). Aprobada por la Primera Sala de este Alto Tribunal, en sesión privada de veintisiete de mayo de dos mil quince.</w:t>
      </w:r>
    </w:p>
    <w:p w14:paraId="6103CC10" w14:textId="77777777" w:rsidR="00045C97" w:rsidRPr="0091494D" w:rsidRDefault="00045C97" w:rsidP="00045C97">
      <w:pPr>
        <w:pStyle w:val="Prrafodelista"/>
        <w:numPr>
          <w:ilvl w:val="0"/>
          <w:numId w:val="6"/>
        </w:numPr>
        <w:spacing w:before="240" w:after="240" w:line="360" w:lineRule="auto"/>
        <w:ind w:left="426" w:right="49"/>
        <w:jc w:val="both"/>
        <w:rPr>
          <w:rFonts w:ascii="Palatino Linotype" w:hAnsi="Palatino Linotype" w:cs="Arial"/>
          <w:i/>
          <w:sz w:val="22"/>
          <w:szCs w:val="20"/>
        </w:rPr>
      </w:pPr>
      <w:r w:rsidRPr="0091494D">
        <w:rPr>
          <w:rFonts w:ascii="Palatino Linotype" w:hAnsi="Palatino Linotype"/>
          <w:lang w:val="es-MX"/>
        </w:rPr>
        <w:t xml:space="preserve">Esto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w:t>
      </w:r>
      <w:r w:rsidRPr="0091494D">
        <w:rPr>
          <w:rFonts w:ascii="Palatino Linotype" w:hAnsi="Palatino Linotype"/>
          <w:lang w:val="es-MX"/>
        </w:rPr>
        <w:lastRenderedPageBreak/>
        <w:t>respuesta, en nada se afecta al proceso que el mismo día de notificada el recurrente actúe, ya que al contrario lo que demuestra es el interés del mismo para ejercer su derecho bajo el principio constitucional de justicia expedita.</w:t>
      </w:r>
    </w:p>
    <w:p w14:paraId="69B86E88" w14:textId="77777777" w:rsidR="00045C97" w:rsidRPr="0091494D" w:rsidRDefault="00045C97" w:rsidP="00045C97">
      <w:pPr>
        <w:pStyle w:val="Prrafodelista"/>
        <w:spacing w:before="240" w:after="240" w:line="360" w:lineRule="auto"/>
        <w:ind w:left="0" w:right="49"/>
        <w:jc w:val="both"/>
        <w:rPr>
          <w:rFonts w:ascii="Palatino Linotype" w:hAnsi="Palatino Linotype" w:cs="Arial"/>
          <w:i/>
          <w:sz w:val="22"/>
          <w:szCs w:val="20"/>
        </w:rPr>
      </w:pPr>
    </w:p>
    <w:p w14:paraId="637546BF" w14:textId="77777777" w:rsidR="00045C97" w:rsidRPr="0091494D" w:rsidRDefault="00045C97" w:rsidP="00045C97">
      <w:pPr>
        <w:pStyle w:val="Prrafodelista"/>
        <w:numPr>
          <w:ilvl w:val="0"/>
          <w:numId w:val="6"/>
        </w:numPr>
        <w:spacing w:before="240" w:after="240" w:line="360" w:lineRule="auto"/>
        <w:ind w:left="426" w:right="49"/>
        <w:jc w:val="both"/>
        <w:rPr>
          <w:rFonts w:ascii="Palatino Linotype" w:hAnsi="Palatino Linotype" w:cs="Arial"/>
          <w:i/>
          <w:sz w:val="22"/>
          <w:szCs w:val="20"/>
        </w:rPr>
      </w:pPr>
      <w:r w:rsidRPr="0091494D">
        <w:rPr>
          <w:rFonts w:ascii="Palatino Linotype" w:hAnsi="Palatino Linotype"/>
          <w:lang w:val="es-MX"/>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25280A72" w14:textId="77777777" w:rsidR="00045C97" w:rsidRPr="0091494D" w:rsidRDefault="00045C97" w:rsidP="00045C97">
      <w:pPr>
        <w:pStyle w:val="Prrafodelista"/>
        <w:rPr>
          <w:rFonts w:ascii="Palatino Linotype" w:hAnsi="Palatino Linotype" w:cs="Arial"/>
          <w:i/>
          <w:sz w:val="22"/>
          <w:szCs w:val="20"/>
        </w:rPr>
      </w:pPr>
    </w:p>
    <w:p w14:paraId="0C2570F6" w14:textId="77777777" w:rsidR="00045C97" w:rsidRPr="0091494D" w:rsidRDefault="00045C97" w:rsidP="00045C97">
      <w:pPr>
        <w:pStyle w:val="Prrafodelista"/>
        <w:numPr>
          <w:ilvl w:val="0"/>
          <w:numId w:val="6"/>
        </w:numPr>
        <w:spacing w:before="240" w:after="240" w:line="360" w:lineRule="auto"/>
        <w:ind w:left="426" w:right="49"/>
        <w:jc w:val="both"/>
        <w:rPr>
          <w:rFonts w:ascii="Palatino Linotype" w:hAnsi="Palatino Linotype" w:cs="Arial"/>
          <w:i/>
          <w:sz w:val="22"/>
          <w:szCs w:val="20"/>
        </w:rPr>
      </w:pPr>
      <w:r w:rsidRPr="0091494D">
        <w:rPr>
          <w:rFonts w:ascii="Palatino Linotype" w:hAnsi="Palatino Linotype"/>
          <w:lang w:val="es-MX"/>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91494D">
        <w:rPr>
          <w:rFonts w:ascii="Palatino Linotype" w:hAnsi="Palatino Linotype"/>
          <w:b/>
          <w:lang w:val="es-MX"/>
        </w:rPr>
        <w:t>SUJETO OBLIGADO</w:t>
      </w:r>
      <w:r w:rsidRPr="0091494D">
        <w:rPr>
          <w:rFonts w:ascii="Palatino Linotype" w:hAnsi="Palatino Linotype"/>
          <w:lang w:val="es-MX"/>
        </w:rPr>
        <w:t>.</w:t>
      </w:r>
    </w:p>
    <w:p w14:paraId="136B5407" w14:textId="77777777" w:rsidR="00045C97" w:rsidRPr="0091494D" w:rsidRDefault="00045C97" w:rsidP="00045C97">
      <w:pPr>
        <w:pStyle w:val="Prrafodelista"/>
        <w:spacing w:before="240" w:after="240" w:line="360" w:lineRule="auto"/>
        <w:ind w:left="426" w:right="49"/>
        <w:jc w:val="both"/>
        <w:rPr>
          <w:rFonts w:ascii="Palatino Linotype" w:eastAsia="Times New Roman" w:hAnsi="Palatino Linotype" w:cs="Arial"/>
          <w:bCs/>
          <w:color w:val="555555"/>
          <w:lang w:val="es-MX" w:eastAsia="es-MX"/>
        </w:rPr>
      </w:pPr>
    </w:p>
    <w:p w14:paraId="17834F09" w14:textId="77777777" w:rsidR="00045C97" w:rsidRPr="0091494D" w:rsidRDefault="00045C97" w:rsidP="00045C97">
      <w:pPr>
        <w:pStyle w:val="Prrafodelista"/>
        <w:numPr>
          <w:ilvl w:val="0"/>
          <w:numId w:val="6"/>
        </w:numPr>
        <w:spacing w:before="240" w:after="240" w:line="360" w:lineRule="auto"/>
        <w:ind w:left="426"/>
        <w:jc w:val="both"/>
        <w:rPr>
          <w:rFonts w:ascii="Palatino Linotype" w:hAnsi="Palatino Linotype"/>
        </w:rPr>
      </w:pPr>
      <w:r w:rsidRPr="0091494D">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04B5D2A" w14:textId="77777777" w:rsidR="00585F00" w:rsidRPr="0091494D" w:rsidRDefault="00585F00" w:rsidP="00585F00">
      <w:pPr>
        <w:pStyle w:val="Prrafodelista"/>
        <w:rPr>
          <w:rFonts w:ascii="Palatino Linotype" w:hAnsi="Palatino Linotype" w:cs="Arial"/>
          <w:color w:val="000000" w:themeColor="text1"/>
        </w:rPr>
      </w:pPr>
    </w:p>
    <w:p w14:paraId="39C59BB1" w14:textId="21A7DD8B" w:rsidR="00435917" w:rsidRPr="0091494D" w:rsidRDefault="001C6DF1" w:rsidP="00435917">
      <w:pPr>
        <w:pStyle w:val="Ttulo1"/>
        <w:spacing w:line="360" w:lineRule="auto"/>
        <w:rPr>
          <w:b/>
          <w:color w:val="000000" w:themeColor="text1"/>
          <w:szCs w:val="24"/>
        </w:rPr>
      </w:pPr>
      <w:bookmarkStart w:id="49" w:name="_Toc508613990"/>
      <w:bookmarkStart w:id="50" w:name="_Toc525558545"/>
      <w:r w:rsidRPr="0091494D">
        <w:rPr>
          <w:b/>
          <w:color w:val="000000" w:themeColor="text1"/>
          <w:szCs w:val="24"/>
        </w:rPr>
        <w:t>TERCER</w:t>
      </w:r>
      <w:r w:rsidR="00435917" w:rsidRPr="0091494D">
        <w:rPr>
          <w:b/>
          <w:color w:val="000000" w:themeColor="text1"/>
          <w:szCs w:val="24"/>
        </w:rPr>
        <w:t xml:space="preserve">O. Del planteamiento de la </w:t>
      </w:r>
      <w:proofErr w:type="spellStart"/>
      <w:r w:rsidR="00435917" w:rsidRPr="0091494D">
        <w:rPr>
          <w:b/>
          <w:color w:val="000000" w:themeColor="text1"/>
          <w:szCs w:val="24"/>
        </w:rPr>
        <w:t>litis</w:t>
      </w:r>
      <w:proofErr w:type="spellEnd"/>
      <w:r w:rsidR="00435917" w:rsidRPr="0091494D">
        <w:rPr>
          <w:b/>
          <w:color w:val="000000" w:themeColor="text1"/>
          <w:szCs w:val="24"/>
        </w:rPr>
        <w:t>.</w:t>
      </w:r>
      <w:bookmarkEnd w:id="49"/>
      <w:bookmarkEnd w:id="50"/>
    </w:p>
    <w:p w14:paraId="454F1FB5" w14:textId="37206B41" w:rsidR="00435917" w:rsidRPr="0091494D" w:rsidRDefault="00435917" w:rsidP="00045C97">
      <w:pPr>
        <w:pStyle w:val="Prrafodelista"/>
        <w:numPr>
          <w:ilvl w:val="0"/>
          <w:numId w:val="6"/>
        </w:numPr>
        <w:spacing w:before="240" w:after="240" w:line="360" w:lineRule="auto"/>
        <w:ind w:left="426" w:right="49"/>
        <w:jc w:val="both"/>
        <w:rPr>
          <w:rFonts w:ascii="Palatino Linotype" w:eastAsia="Times New Roman" w:hAnsi="Palatino Linotype" w:cs="Arial"/>
          <w:color w:val="000000" w:themeColor="text1"/>
        </w:rPr>
      </w:pPr>
      <w:r w:rsidRPr="0091494D">
        <w:rPr>
          <w:rFonts w:ascii="Palatino Linotype" w:eastAsia="Calibri" w:hAnsi="Palatino Linotype" w:cs="Arial"/>
          <w:color w:val="000000" w:themeColor="text1"/>
          <w:lang w:val="es-MX" w:eastAsia="en-US"/>
        </w:rPr>
        <w:t xml:space="preserve">Derivado del razonamiento lógico-jurídico de las constancias que obran en el expediente al rubro indicado, es de señalar que </w:t>
      </w:r>
      <w:r w:rsidRPr="0091494D">
        <w:rPr>
          <w:rFonts w:ascii="Palatino Linotype" w:hAnsi="Palatino Linotype" w:cs="Arial"/>
          <w:color w:val="000000" w:themeColor="text1"/>
        </w:rPr>
        <w:t>l</w:t>
      </w:r>
      <w:r w:rsidR="005E1EBD" w:rsidRPr="0091494D">
        <w:rPr>
          <w:rFonts w:ascii="Palatino Linotype" w:hAnsi="Palatino Linotype" w:cs="Arial"/>
          <w:color w:val="000000" w:themeColor="text1"/>
        </w:rPr>
        <w:t>a</w:t>
      </w:r>
      <w:r w:rsidRPr="0091494D">
        <w:rPr>
          <w:rFonts w:ascii="Palatino Linotype" w:hAnsi="Palatino Linotype" w:cs="Arial"/>
          <w:color w:val="000000" w:themeColor="text1"/>
        </w:rPr>
        <w:t xml:space="preserve"> ahora recurrente, solicitó la información transcrita en el anterior párrafo uno (01)</w:t>
      </w:r>
      <w:r w:rsidRPr="0091494D">
        <w:rPr>
          <w:rFonts w:ascii="Palatino Linotype" w:hAnsi="Palatino Linotype"/>
          <w:i/>
          <w:color w:val="000000"/>
        </w:rPr>
        <w:t xml:space="preserve">, </w:t>
      </w:r>
      <w:r w:rsidRPr="0091494D">
        <w:rPr>
          <w:rFonts w:ascii="Palatino Linotype" w:hAnsi="Palatino Linotype"/>
          <w:color w:val="000000"/>
        </w:rPr>
        <w:t>seguidamente l</w:t>
      </w:r>
      <w:r w:rsidR="005E1EBD" w:rsidRPr="0091494D">
        <w:rPr>
          <w:rFonts w:ascii="Palatino Linotype" w:hAnsi="Palatino Linotype"/>
          <w:color w:val="000000"/>
        </w:rPr>
        <w:t>a</w:t>
      </w:r>
      <w:r w:rsidRPr="0091494D">
        <w:rPr>
          <w:rFonts w:ascii="Palatino Linotype" w:hAnsi="Palatino Linotype"/>
          <w:color w:val="000000"/>
        </w:rPr>
        <w:t xml:space="preserve"> </w:t>
      </w:r>
      <w:r w:rsidRPr="0091494D">
        <w:rPr>
          <w:rFonts w:ascii="Palatino Linotype" w:hAnsi="Palatino Linotype"/>
          <w:color w:val="000000"/>
        </w:rPr>
        <w:lastRenderedPageBreak/>
        <w:t xml:space="preserve">particular con motivo de las respuestas emitidas por el </w:t>
      </w:r>
      <w:r w:rsidRPr="0091494D">
        <w:rPr>
          <w:rFonts w:ascii="Palatino Linotype" w:hAnsi="Palatino Linotype"/>
          <w:b/>
          <w:color w:val="000000"/>
        </w:rPr>
        <w:t>SUJETO OBLIGADO</w:t>
      </w:r>
      <w:r w:rsidRPr="0091494D">
        <w:rPr>
          <w:rFonts w:ascii="Palatino Linotype" w:hAnsi="Palatino Linotype"/>
          <w:color w:val="000000"/>
        </w:rPr>
        <w:t xml:space="preserve"> se pronunció</w:t>
      </w:r>
      <w:r w:rsidRPr="0091494D">
        <w:rPr>
          <w:rFonts w:ascii="Palatino Linotype" w:hAnsi="Palatino Linotype" w:cs="Arial"/>
          <w:color w:val="000000" w:themeColor="text1"/>
        </w:rPr>
        <w:t xml:space="preserve"> a groso modo en los términos siguientes: </w:t>
      </w:r>
      <w:r w:rsidR="00314825" w:rsidRPr="0091494D">
        <w:rPr>
          <w:rFonts w:ascii="Palatino Linotype" w:hAnsi="Palatino Linotype" w:cs="Arial"/>
          <w:i/>
          <w:color w:val="000000" w:themeColor="text1"/>
        </w:rPr>
        <w:t>"...la respuesta de mi solicitud no es satisfactoria..."; "Los recibos de consumo de energía eléctrica por concepto de alumbrado público del municipio se puede recabar en tesorería del H. Ayuntamiento. El censo de luminarias se encuentra en poder de servicios generales o en alumbrado público del H. Ayuntamiento."</w:t>
      </w:r>
      <w:r w:rsidRPr="0091494D">
        <w:rPr>
          <w:rFonts w:ascii="Palatino Linotype" w:hAnsi="Palatino Linotype" w:cs="Arial"/>
          <w:i/>
          <w:color w:val="000000" w:themeColor="text1"/>
        </w:rPr>
        <w:t>.</w:t>
      </w:r>
      <w:r w:rsidRPr="0091494D">
        <w:rPr>
          <w:rFonts w:ascii="Palatino Linotype" w:hAnsi="Palatino Linotype" w:cs="Arial"/>
          <w:color w:val="000000" w:themeColor="text1"/>
        </w:rPr>
        <w:t xml:space="preserve"> Atento a lo anterior se advierte</w:t>
      </w:r>
      <w:r w:rsidRPr="0091494D">
        <w:rPr>
          <w:rFonts w:ascii="Palatino Linotype" w:eastAsia="Times New Roman" w:hAnsi="Palatino Linotype"/>
          <w:color w:val="000000" w:themeColor="text1"/>
        </w:rPr>
        <w:t xml:space="preserve"> se pretende actualizar las causas de procedencia</w:t>
      </w:r>
      <w:r w:rsidRPr="0091494D">
        <w:rPr>
          <w:rFonts w:ascii="Palatino Linotype" w:eastAsia="Times New Roman" w:hAnsi="Palatino Linotype"/>
          <w:b/>
          <w:color w:val="000000" w:themeColor="text1"/>
        </w:rPr>
        <w:t xml:space="preserve"> </w:t>
      </w:r>
      <w:r w:rsidRPr="0091494D">
        <w:rPr>
          <w:rFonts w:ascii="Palatino Linotype" w:eastAsia="Times New Roman" w:hAnsi="Palatino Linotype" w:cs="Arial"/>
          <w:color w:val="000000" w:themeColor="text1"/>
          <w:lang w:eastAsia="es-MX"/>
        </w:rPr>
        <w:t xml:space="preserve">contenidas en </w:t>
      </w:r>
      <w:r w:rsidRPr="0091494D">
        <w:rPr>
          <w:rFonts w:ascii="Palatino Linotype" w:eastAsia="Times New Roman" w:hAnsi="Palatino Linotype" w:cs="Arial"/>
          <w:color w:val="000000" w:themeColor="text1"/>
          <w:lang w:val="es-ES" w:eastAsia="es-MX"/>
        </w:rPr>
        <w:t>el artículo</w:t>
      </w:r>
      <w:r w:rsidRPr="0091494D">
        <w:rPr>
          <w:rFonts w:ascii="Palatino Linotype" w:eastAsia="Times New Roman" w:hAnsi="Palatino Linotype" w:cs="Arial"/>
          <w:b/>
          <w:color w:val="000000" w:themeColor="text1"/>
          <w:lang w:val="es-ES" w:eastAsia="es-MX"/>
        </w:rPr>
        <w:t xml:space="preserve"> 179</w:t>
      </w:r>
      <w:r w:rsidRPr="0091494D">
        <w:rPr>
          <w:rFonts w:ascii="Palatino Linotype" w:eastAsia="Times New Roman" w:hAnsi="Palatino Linotype" w:cs="Arial"/>
          <w:color w:val="000000" w:themeColor="text1"/>
          <w:lang w:val="es-ES" w:eastAsia="es-MX"/>
        </w:rPr>
        <w:t xml:space="preserve"> fracción </w:t>
      </w:r>
      <w:r w:rsidRPr="0091494D">
        <w:rPr>
          <w:rFonts w:ascii="Palatino Linotype" w:eastAsia="Times New Roman" w:hAnsi="Palatino Linotype" w:cs="Arial"/>
          <w:b/>
          <w:color w:val="000000" w:themeColor="text1"/>
          <w:lang w:val="es-ES" w:eastAsia="es-MX"/>
        </w:rPr>
        <w:t>VI</w:t>
      </w:r>
      <w:r w:rsidRPr="0091494D">
        <w:rPr>
          <w:rFonts w:ascii="Palatino Linotype" w:eastAsia="Times New Roman" w:hAnsi="Palatino Linotype" w:cs="Arial"/>
          <w:color w:val="000000" w:themeColor="text1"/>
          <w:lang w:val="es-ES" w:eastAsia="es-MX"/>
        </w:rPr>
        <w:t xml:space="preserve"> de la </w:t>
      </w:r>
      <w:r w:rsidRPr="0091494D">
        <w:rPr>
          <w:rFonts w:ascii="Palatino Linotype" w:eastAsia="Calibri" w:hAnsi="Palatino Linotype" w:cs="Arial"/>
          <w:b/>
          <w:color w:val="000000" w:themeColor="text1"/>
          <w:lang w:val="es-ES"/>
        </w:rPr>
        <w:t>Ley de Transparencia y Acceso a la Información Pública del Estado de México y Municipios;</w:t>
      </w:r>
      <w:r w:rsidRPr="0091494D">
        <w:rPr>
          <w:rFonts w:ascii="Palatino Linotype" w:eastAsia="Times New Roman" w:hAnsi="Palatino Linotype" w:cs="Arial"/>
          <w:color w:val="000000" w:themeColor="text1"/>
          <w:lang w:val="es-ES" w:eastAsia="es-MX"/>
        </w:rPr>
        <w:t xml:space="preserve"> en virtud que la fracción de referencia determinan el supuesto de la entrega de información que no corresponda con la solicitada, supuesto del que el ahora recurrente se duele.</w:t>
      </w:r>
    </w:p>
    <w:p w14:paraId="40B0CA83" w14:textId="77777777" w:rsidR="005E1EBD" w:rsidRPr="0091494D" w:rsidRDefault="005E1EBD" w:rsidP="005E1EBD">
      <w:pPr>
        <w:pStyle w:val="Prrafodelista"/>
        <w:spacing w:before="240" w:after="240" w:line="360" w:lineRule="auto"/>
        <w:ind w:left="284" w:right="49"/>
        <w:jc w:val="both"/>
        <w:rPr>
          <w:rFonts w:ascii="Palatino Linotype" w:eastAsia="Times New Roman" w:hAnsi="Palatino Linotype" w:cs="Arial"/>
          <w:color w:val="000000" w:themeColor="text1"/>
        </w:rPr>
      </w:pPr>
    </w:p>
    <w:p w14:paraId="6CF2AE63" w14:textId="71467778" w:rsidR="00435917" w:rsidRPr="0091494D" w:rsidRDefault="00435917" w:rsidP="00511536">
      <w:pPr>
        <w:pStyle w:val="Prrafodelista"/>
        <w:numPr>
          <w:ilvl w:val="0"/>
          <w:numId w:val="6"/>
        </w:numPr>
        <w:spacing w:before="240" w:after="240" w:line="360" w:lineRule="auto"/>
        <w:ind w:left="426" w:right="49" w:hanging="426"/>
        <w:jc w:val="both"/>
        <w:rPr>
          <w:rFonts w:ascii="Palatino Linotype" w:eastAsia="Times New Roman" w:hAnsi="Palatino Linotype" w:cs="Arial"/>
          <w:color w:val="000000" w:themeColor="text1"/>
        </w:rPr>
      </w:pPr>
      <w:r w:rsidRPr="0091494D">
        <w:rPr>
          <w:rFonts w:ascii="Palatino Linotype" w:eastAsia="Times New Roman" w:hAnsi="Palatino Linotype" w:cs="Arial"/>
          <w:color w:val="000000" w:themeColor="text1"/>
          <w:lang w:val="es-ES" w:eastAsia="es-MX"/>
        </w:rPr>
        <w:t xml:space="preserve">De modo tal </w:t>
      </w:r>
      <w:r w:rsidRPr="0091494D">
        <w:rPr>
          <w:rFonts w:ascii="Palatino Linotype" w:hAnsi="Palatino Linotype" w:cs="Arial"/>
          <w:color w:val="000000" w:themeColor="text1"/>
          <w:szCs w:val="23"/>
        </w:rPr>
        <w:t xml:space="preserve">que el presente recurso de revisión se circunscribirá en determinar si el </w:t>
      </w:r>
      <w:r w:rsidRPr="0091494D">
        <w:rPr>
          <w:rFonts w:ascii="Palatino Linotype" w:hAnsi="Palatino Linotype" w:cs="Arial"/>
          <w:b/>
          <w:color w:val="000000" w:themeColor="text1"/>
          <w:szCs w:val="23"/>
        </w:rPr>
        <w:t>SUJETO</w:t>
      </w:r>
      <w:r w:rsidRPr="0091494D">
        <w:rPr>
          <w:rFonts w:ascii="Palatino Linotype" w:hAnsi="Palatino Linotype" w:cs="Arial"/>
          <w:color w:val="000000" w:themeColor="text1"/>
          <w:szCs w:val="23"/>
        </w:rPr>
        <w:t xml:space="preserve"> </w:t>
      </w:r>
      <w:r w:rsidRPr="0091494D">
        <w:rPr>
          <w:rFonts w:ascii="Palatino Linotype" w:hAnsi="Palatino Linotype" w:cs="Arial"/>
          <w:b/>
          <w:color w:val="000000" w:themeColor="text1"/>
          <w:szCs w:val="23"/>
        </w:rPr>
        <w:t>OBLIGADO</w:t>
      </w:r>
      <w:r w:rsidRPr="0091494D">
        <w:rPr>
          <w:rFonts w:ascii="Palatino Linotype" w:hAnsi="Palatino Linotype" w:cs="Arial"/>
          <w:color w:val="000000" w:themeColor="text1"/>
          <w:szCs w:val="23"/>
        </w:rPr>
        <w:t xml:space="preserve"> con su respuesta ciertamente </w:t>
      </w:r>
      <w:r w:rsidRPr="0091494D">
        <w:rPr>
          <w:rFonts w:ascii="Palatino Linotype" w:eastAsia="Times New Roman" w:hAnsi="Palatino Linotype"/>
          <w:color w:val="000000" w:themeColor="text1"/>
        </w:rPr>
        <w:t>actualiza la causa de procedencia</w:t>
      </w:r>
      <w:r w:rsidRPr="0091494D">
        <w:rPr>
          <w:rFonts w:ascii="Palatino Linotype" w:eastAsia="Times New Roman" w:hAnsi="Palatino Linotype"/>
          <w:b/>
          <w:color w:val="000000" w:themeColor="text1"/>
        </w:rPr>
        <w:t xml:space="preserve"> </w:t>
      </w:r>
      <w:r w:rsidRPr="0091494D">
        <w:rPr>
          <w:rFonts w:ascii="Palatino Linotype" w:eastAsia="Times New Roman" w:hAnsi="Palatino Linotype" w:cs="Arial"/>
          <w:color w:val="000000" w:themeColor="text1"/>
          <w:lang w:eastAsia="es-MX"/>
        </w:rPr>
        <w:t>del dispositivo jurídico en comento.</w:t>
      </w:r>
      <w:bookmarkStart w:id="51" w:name="_Toc466371862"/>
      <w:bookmarkStart w:id="52" w:name="_Toc466377651"/>
      <w:bookmarkStart w:id="53" w:name="_Toc495427546"/>
      <w:bookmarkStart w:id="54" w:name="_Toc499296550"/>
      <w:bookmarkStart w:id="55" w:name="_Toc455991148"/>
      <w:bookmarkStart w:id="56" w:name="_Toc461555896"/>
      <w:bookmarkStart w:id="57" w:name="_Toc462154385"/>
      <w:bookmarkStart w:id="58" w:name="_Toc462660376"/>
      <w:bookmarkStart w:id="59" w:name="_Toc462660687"/>
      <w:bookmarkStart w:id="60" w:name="_Toc462660766"/>
      <w:bookmarkStart w:id="61" w:name="_Toc465264624"/>
      <w:bookmarkStart w:id="62" w:name="_Toc465264870"/>
      <w:bookmarkStart w:id="63" w:name="_Toc465266520"/>
      <w:bookmarkStart w:id="64" w:name="_Toc466302258"/>
      <w:bookmarkStart w:id="65" w:name="_Toc466371866"/>
      <w:bookmarkStart w:id="66" w:name="_Toc466371925"/>
      <w:bookmarkStart w:id="67" w:name="_Toc466377654"/>
      <w:bookmarkStart w:id="68" w:name="_Toc478549736"/>
      <w:bookmarkStart w:id="69" w:name="_Toc478572850"/>
      <w:bookmarkStart w:id="70" w:name="_Toc479238537"/>
    </w:p>
    <w:p w14:paraId="35190B0B" w14:textId="77777777" w:rsidR="00435917" w:rsidRPr="0091494D" w:rsidRDefault="00435917" w:rsidP="00435917">
      <w:pPr>
        <w:pStyle w:val="Prrafodelista"/>
        <w:spacing w:before="240" w:after="240" w:line="360" w:lineRule="auto"/>
        <w:ind w:left="426" w:right="49"/>
        <w:jc w:val="both"/>
        <w:rPr>
          <w:rFonts w:ascii="Palatino Linotype" w:eastAsia="Times New Roman" w:hAnsi="Palatino Linotype" w:cs="Arial"/>
          <w:color w:val="000000" w:themeColor="text1"/>
        </w:rPr>
      </w:pPr>
    </w:p>
    <w:p w14:paraId="1CC9813C" w14:textId="1A845306" w:rsidR="00435917" w:rsidRPr="0091494D" w:rsidRDefault="001C6DF1" w:rsidP="00435917">
      <w:pPr>
        <w:pStyle w:val="Ttulo1"/>
        <w:spacing w:line="360" w:lineRule="auto"/>
        <w:rPr>
          <w:b/>
          <w:color w:val="000000" w:themeColor="text1"/>
          <w:szCs w:val="24"/>
        </w:rPr>
      </w:pPr>
      <w:bookmarkStart w:id="71" w:name="_Toc508613991"/>
      <w:bookmarkStart w:id="72" w:name="_Toc525558546"/>
      <w:r w:rsidRPr="0091494D">
        <w:rPr>
          <w:b/>
          <w:color w:val="000000" w:themeColor="text1"/>
          <w:szCs w:val="24"/>
        </w:rPr>
        <w:t>CUAR</w:t>
      </w:r>
      <w:r w:rsidR="00435917" w:rsidRPr="0091494D">
        <w:rPr>
          <w:b/>
          <w:color w:val="000000" w:themeColor="text1"/>
          <w:szCs w:val="24"/>
        </w:rPr>
        <w:t>TO. Del estudio y resolución del asunto.</w:t>
      </w:r>
      <w:bookmarkEnd w:id="51"/>
      <w:bookmarkEnd w:id="52"/>
      <w:bookmarkEnd w:id="53"/>
      <w:bookmarkEnd w:id="54"/>
      <w:bookmarkEnd w:id="71"/>
      <w:bookmarkEnd w:id="72"/>
    </w:p>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14:paraId="2C543DFD" w14:textId="77777777" w:rsidR="00F43821" w:rsidRPr="0091494D" w:rsidRDefault="00F43821" w:rsidP="003612FA">
      <w:pPr>
        <w:pStyle w:val="Prrafodelista"/>
        <w:numPr>
          <w:ilvl w:val="0"/>
          <w:numId w:val="4"/>
        </w:numPr>
        <w:spacing w:before="240" w:after="240" w:line="360" w:lineRule="auto"/>
        <w:ind w:left="426"/>
        <w:jc w:val="both"/>
        <w:rPr>
          <w:rFonts w:ascii="Palatino Linotype" w:hAnsi="Palatino Linotype" w:cs="Arial"/>
          <w:i/>
          <w:lang w:val="es-MX"/>
        </w:rPr>
      </w:pPr>
      <w:r w:rsidRPr="0091494D">
        <w:rPr>
          <w:rFonts w:ascii="Palatino Linotype" w:hAnsi="Palatino Linotype" w:cs="Arial"/>
          <w:szCs w:val="23"/>
        </w:rPr>
        <w:t xml:space="preserve">Derivado del planteamiento de la </w:t>
      </w:r>
      <w:r w:rsidRPr="0091494D">
        <w:rPr>
          <w:rFonts w:ascii="Palatino Linotype" w:hAnsi="Palatino Linotype" w:cs="Arial"/>
          <w:i/>
          <w:szCs w:val="23"/>
        </w:rPr>
        <w:t>Litis</w:t>
      </w:r>
      <w:r w:rsidRPr="0091494D">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91494D">
        <w:rPr>
          <w:rFonts w:ascii="Palatino Linotype" w:eastAsia="Calibri" w:hAnsi="Palatino Linotype" w:cs="Arial"/>
          <w:b/>
          <w:lang w:val="es-ES"/>
        </w:rPr>
        <w:t xml:space="preserve">Ley de </w:t>
      </w:r>
      <w:r w:rsidRPr="0091494D">
        <w:rPr>
          <w:rFonts w:ascii="Palatino Linotype" w:eastAsia="Calibri" w:hAnsi="Palatino Linotype" w:cs="Arial"/>
          <w:b/>
          <w:lang w:val="es-ES"/>
        </w:rPr>
        <w:lastRenderedPageBreak/>
        <w:t>Transparencia y Acceso a la Información Pública del Estado de México y Municipios</w:t>
      </w:r>
      <w:r w:rsidRPr="0091494D">
        <w:rPr>
          <w:rFonts w:ascii="Palatino Linotype" w:eastAsia="Times New Roman" w:hAnsi="Palatino Linotype" w:cs="Arial"/>
          <w:lang w:val="es-ES" w:eastAsia="es-MX"/>
        </w:rPr>
        <w:t>.</w:t>
      </w:r>
    </w:p>
    <w:p w14:paraId="36DACFE7" w14:textId="77777777" w:rsidR="00F43821" w:rsidRPr="0091494D" w:rsidRDefault="00F43821" w:rsidP="00F43821">
      <w:pPr>
        <w:pStyle w:val="Prrafodelista"/>
        <w:spacing w:before="240" w:after="240" w:line="360" w:lineRule="auto"/>
        <w:ind w:left="426"/>
        <w:jc w:val="both"/>
        <w:rPr>
          <w:rFonts w:ascii="Palatino Linotype" w:hAnsi="Palatino Linotype" w:cs="Arial"/>
          <w:i/>
          <w:lang w:val="es-MX"/>
        </w:rPr>
      </w:pPr>
    </w:p>
    <w:p w14:paraId="0366A537" w14:textId="77777777" w:rsidR="00F43821" w:rsidRPr="0091494D" w:rsidRDefault="00F43821" w:rsidP="00F43821">
      <w:pPr>
        <w:pStyle w:val="Prrafodelista"/>
        <w:numPr>
          <w:ilvl w:val="0"/>
          <w:numId w:val="4"/>
        </w:numPr>
        <w:spacing w:before="240" w:after="240" w:line="360" w:lineRule="auto"/>
        <w:ind w:left="426" w:hanging="426"/>
        <w:jc w:val="both"/>
        <w:rPr>
          <w:rFonts w:ascii="Palatino Linotype" w:eastAsia="MS Mincho" w:hAnsi="Palatino Linotype" w:cs="Times New Roman"/>
          <w:color w:val="000000"/>
        </w:rPr>
      </w:pPr>
      <w:r w:rsidRPr="0091494D">
        <w:rPr>
          <w:rFonts w:ascii="Palatino Linotype" w:hAnsi="Palatino Linotype"/>
        </w:rPr>
        <w:t xml:space="preserve">Es menester precisar que este </w:t>
      </w:r>
      <w:r w:rsidRPr="0091494D">
        <w:rPr>
          <w:rFonts w:ascii="Palatino Linotype" w:eastAsia="MS Mincho" w:hAnsi="Palatino Linotype" w:cs="Times New Roman"/>
          <w:color w:val="000000"/>
        </w:rPr>
        <w:t xml:space="preserve">Órgano Garante parte de que </w:t>
      </w:r>
      <w:r w:rsidRPr="0091494D">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91494D">
        <w:rPr>
          <w:rFonts w:ascii="Palatino Linotype" w:eastAsia="Times New Roman" w:hAnsi="Palatino Linotype" w:cs="Arial"/>
          <w:color w:val="000000"/>
        </w:rPr>
        <w:t xml:space="preserve"> </w:t>
      </w:r>
      <w:r w:rsidRPr="0091494D">
        <w:rPr>
          <w:rFonts w:ascii="Palatino Linotype" w:eastAsia="Times New Roman" w:hAnsi="Palatino Linotype" w:cs="Arial"/>
          <w:b/>
          <w:color w:val="000000"/>
        </w:rPr>
        <w:t>SUJETO OBLIGADO</w:t>
      </w:r>
      <w:r w:rsidRPr="0091494D">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1494D">
        <w:rPr>
          <w:rFonts w:ascii="Palatino Linotype" w:eastAsia="Times New Roman" w:hAnsi="Palatino Linotype" w:cs="Arial"/>
          <w:b/>
          <w:color w:val="000000"/>
        </w:rPr>
        <w:t xml:space="preserve">Constitución Política de los Estados Unidos Mexicanos </w:t>
      </w:r>
      <w:r w:rsidRPr="0091494D">
        <w:rPr>
          <w:rFonts w:ascii="Palatino Linotype" w:eastAsia="Times New Roman" w:hAnsi="Palatino Linotype" w:cs="Arial"/>
          <w:color w:val="000000"/>
        </w:rPr>
        <w:t xml:space="preserve">al señalar la obligación de “promover, </w:t>
      </w:r>
      <w:r w:rsidRPr="0091494D">
        <w:rPr>
          <w:rFonts w:ascii="Palatino Linotype" w:eastAsia="Times New Roman" w:hAnsi="Palatino Linotype" w:cs="Arial"/>
          <w:b/>
          <w:color w:val="000000"/>
        </w:rPr>
        <w:t>respetar</w:t>
      </w:r>
      <w:r w:rsidRPr="0091494D">
        <w:rPr>
          <w:rFonts w:ascii="Palatino Linotype" w:eastAsia="Times New Roman" w:hAnsi="Palatino Linotype" w:cs="Arial"/>
          <w:color w:val="000000"/>
        </w:rPr>
        <w:t xml:space="preserve">, proteger y </w:t>
      </w:r>
      <w:r w:rsidRPr="0091494D">
        <w:rPr>
          <w:rFonts w:ascii="Palatino Linotype" w:eastAsia="Times New Roman" w:hAnsi="Palatino Linotype" w:cs="Arial"/>
          <w:b/>
          <w:color w:val="000000"/>
        </w:rPr>
        <w:t>garantizar</w:t>
      </w:r>
      <w:r w:rsidRPr="0091494D">
        <w:rPr>
          <w:rFonts w:ascii="Palatino Linotype" w:eastAsia="Times New Roman" w:hAnsi="Palatino Linotype" w:cs="Arial"/>
          <w:color w:val="000000"/>
        </w:rPr>
        <w:t xml:space="preserve"> los derechos humanos”, entre los cuales se encuentra dicho derecho. </w:t>
      </w:r>
    </w:p>
    <w:p w14:paraId="13DCEFB9" w14:textId="77777777" w:rsidR="00F43821" w:rsidRPr="0091494D" w:rsidRDefault="00F43821" w:rsidP="00F43821">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1DE53D4A" w14:textId="77777777" w:rsidR="00F43821" w:rsidRPr="0091494D" w:rsidRDefault="00F43821" w:rsidP="00F43821">
      <w:pPr>
        <w:pStyle w:val="Prrafodelista"/>
        <w:numPr>
          <w:ilvl w:val="0"/>
          <w:numId w:val="4"/>
        </w:numPr>
        <w:spacing w:before="240" w:after="240" w:line="360" w:lineRule="auto"/>
        <w:ind w:left="426" w:hanging="426"/>
        <w:jc w:val="both"/>
        <w:rPr>
          <w:rFonts w:ascii="Palatino Linotype" w:eastAsia="Times New Roman" w:hAnsi="Palatino Linotype"/>
        </w:rPr>
      </w:pPr>
      <w:r w:rsidRPr="0091494D">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E6CF262" w14:textId="77777777" w:rsidR="00F43821" w:rsidRPr="0091494D" w:rsidRDefault="00F43821" w:rsidP="00F43821">
      <w:pPr>
        <w:pStyle w:val="Prrafodelista"/>
        <w:ind w:left="426"/>
        <w:rPr>
          <w:rFonts w:ascii="Palatino Linotype" w:eastAsia="MS Mincho" w:hAnsi="Palatino Linotype" w:cs="Times New Roman"/>
          <w:color w:val="000000"/>
        </w:rPr>
      </w:pPr>
    </w:p>
    <w:p w14:paraId="349B83C7" w14:textId="77777777" w:rsidR="00F43821" w:rsidRPr="0091494D" w:rsidRDefault="00F43821" w:rsidP="00F43821">
      <w:pPr>
        <w:pStyle w:val="Prrafodelista"/>
        <w:numPr>
          <w:ilvl w:val="0"/>
          <w:numId w:val="4"/>
        </w:numPr>
        <w:spacing w:before="240" w:after="240" w:line="360" w:lineRule="auto"/>
        <w:ind w:left="426" w:hanging="426"/>
        <w:jc w:val="both"/>
        <w:rPr>
          <w:rFonts w:ascii="Palatino Linotype" w:eastAsia="MS Mincho" w:hAnsi="Palatino Linotype" w:cs="Times New Roman"/>
          <w:color w:val="000000"/>
        </w:rPr>
      </w:pPr>
      <w:r w:rsidRPr="0091494D">
        <w:rPr>
          <w:rFonts w:ascii="Palatino Linotype" w:eastAsia="MS Mincho" w:hAnsi="Palatino Linotype" w:cs="Times New Roman"/>
          <w:color w:val="000000"/>
        </w:rPr>
        <w:t xml:space="preserve">Además de la obligación de promover, </w:t>
      </w:r>
      <w:r w:rsidRPr="0091494D">
        <w:rPr>
          <w:rFonts w:ascii="Palatino Linotype" w:eastAsia="MS Mincho" w:hAnsi="Palatino Linotype" w:cs="Times New Roman"/>
          <w:b/>
          <w:color w:val="000000"/>
          <w:u w:val="single"/>
        </w:rPr>
        <w:t>respetar, proteger</w:t>
      </w:r>
      <w:r w:rsidRPr="0091494D">
        <w:rPr>
          <w:rFonts w:ascii="Palatino Linotype" w:eastAsia="MS Mincho" w:hAnsi="Palatino Linotype" w:cs="Times New Roman"/>
          <w:color w:val="000000"/>
        </w:rPr>
        <w:t xml:space="preserve"> y garantizar el derecho de acceso a la información, la </w:t>
      </w:r>
      <w:r w:rsidRPr="0091494D">
        <w:rPr>
          <w:rFonts w:ascii="Palatino Linotype" w:eastAsia="MS Mincho" w:hAnsi="Palatino Linotype" w:cs="Times New Roman"/>
          <w:b/>
          <w:color w:val="000000"/>
        </w:rPr>
        <w:t xml:space="preserve">Ley General de Trasparencia y Acceso a la Información Pública del Estado de México y Municipios </w:t>
      </w:r>
      <w:r w:rsidRPr="0091494D">
        <w:rPr>
          <w:rFonts w:ascii="Palatino Linotype" w:eastAsia="MS Mincho" w:hAnsi="Palatino Linotype" w:cs="Times New Roman"/>
          <w:color w:val="000000"/>
        </w:rPr>
        <w:t xml:space="preserve">en el artículo 150 establece que el Procedimiento de Acceso a la Información Pública es la garantía </w:t>
      </w:r>
      <w:r w:rsidRPr="0091494D">
        <w:rPr>
          <w:rFonts w:ascii="Palatino Linotype" w:eastAsia="MS Mincho" w:hAnsi="Palatino Linotype" w:cs="Times New Roman"/>
          <w:color w:val="000000"/>
        </w:rPr>
        <w:lastRenderedPageBreak/>
        <w:t xml:space="preserve">primaria del derecho de Acceso a la Información y se rige por los principios de </w:t>
      </w:r>
      <w:r w:rsidRPr="0091494D">
        <w:rPr>
          <w:rFonts w:ascii="Palatino Linotype" w:eastAsia="MS Mincho" w:hAnsi="Palatino Linotype" w:cs="Times New Roman"/>
          <w:b/>
          <w:color w:val="000000"/>
        </w:rPr>
        <w:t>simplicidad y rapidez</w:t>
      </w:r>
      <w:r w:rsidRPr="0091494D">
        <w:rPr>
          <w:rFonts w:ascii="Palatino Linotype" w:eastAsia="MS Mincho" w:hAnsi="Palatino Linotype" w:cs="Times New Roman"/>
          <w:color w:val="000000"/>
        </w:rPr>
        <w:t xml:space="preserve">. </w:t>
      </w:r>
    </w:p>
    <w:p w14:paraId="381C94CB" w14:textId="77777777" w:rsidR="00B12503" w:rsidRPr="0091494D" w:rsidRDefault="00B12503" w:rsidP="000D2FD3">
      <w:pPr>
        <w:pStyle w:val="Prrafodelista"/>
        <w:spacing w:before="240" w:after="240" w:line="360" w:lineRule="auto"/>
        <w:ind w:left="0" w:right="49"/>
        <w:jc w:val="both"/>
        <w:rPr>
          <w:rFonts w:ascii="Palatino Linotype" w:hAnsi="Palatino Linotype" w:cs="Arial"/>
        </w:rPr>
      </w:pPr>
    </w:p>
    <w:p w14:paraId="3216CA09" w14:textId="23E275B4" w:rsidR="00B12503" w:rsidRPr="0091494D" w:rsidRDefault="00ED5AF4" w:rsidP="004F197B">
      <w:pPr>
        <w:pStyle w:val="Prrafodelista"/>
        <w:numPr>
          <w:ilvl w:val="0"/>
          <w:numId w:val="4"/>
        </w:numPr>
        <w:spacing w:before="240" w:after="240" w:line="360" w:lineRule="auto"/>
        <w:ind w:left="426" w:right="49"/>
        <w:jc w:val="both"/>
        <w:rPr>
          <w:rFonts w:ascii="Palatino Linotype" w:hAnsi="Palatino Linotype" w:cs="Arial"/>
          <w:color w:val="000000" w:themeColor="text1"/>
        </w:rPr>
      </w:pPr>
      <w:r w:rsidRPr="0091494D">
        <w:rPr>
          <w:rFonts w:ascii="Palatino Linotype" w:eastAsia="Calibri" w:hAnsi="Palatino Linotype" w:cs="Arial"/>
          <w:color w:val="000000" w:themeColor="text1"/>
          <w:lang w:val="es-MX" w:eastAsia="en-US"/>
        </w:rPr>
        <w:t>Ahora bien, del caso concreto y d</w:t>
      </w:r>
      <w:r w:rsidR="008A59AC" w:rsidRPr="0091494D">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91494D">
        <w:rPr>
          <w:rFonts w:ascii="Palatino Linotype" w:eastAsia="Calibri" w:hAnsi="Palatino Linotype" w:cs="Arial"/>
          <w:color w:val="000000" w:themeColor="text1"/>
          <w:lang w:val="es-MX" w:eastAsia="en-US"/>
        </w:rPr>
        <w:t xml:space="preserve">electrónico </w:t>
      </w:r>
      <w:r w:rsidR="008A59AC" w:rsidRPr="0091494D">
        <w:rPr>
          <w:rFonts w:ascii="Palatino Linotype" w:eastAsia="Calibri" w:hAnsi="Palatino Linotype" w:cs="Arial"/>
          <w:color w:val="000000" w:themeColor="text1"/>
          <w:lang w:val="es-MX" w:eastAsia="en-US"/>
        </w:rPr>
        <w:t xml:space="preserve">al rubro indicado, es de señalar </w:t>
      </w:r>
      <w:r w:rsidR="004F197B" w:rsidRPr="0091494D">
        <w:rPr>
          <w:rFonts w:ascii="Palatino Linotype" w:eastAsia="Calibri" w:hAnsi="Palatino Linotype" w:cs="Arial"/>
          <w:color w:val="000000" w:themeColor="text1"/>
          <w:lang w:val="es-MX" w:eastAsia="en-US"/>
        </w:rPr>
        <w:t xml:space="preserve">primeramente </w:t>
      </w:r>
      <w:r w:rsidR="008A59AC" w:rsidRPr="0091494D">
        <w:rPr>
          <w:rFonts w:ascii="Palatino Linotype" w:eastAsia="Calibri" w:hAnsi="Palatino Linotype" w:cs="Arial"/>
          <w:color w:val="000000" w:themeColor="text1"/>
          <w:lang w:val="es-MX" w:eastAsia="en-US"/>
        </w:rPr>
        <w:t xml:space="preserve">que </w:t>
      </w:r>
      <w:r w:rsidR="00434FD0" w:rsidRPr="0091494D">
        <w:rPr>
          <w:rFonts w:ascii="Palatino Linotype" w:eastAsia="Calibri" w:hAnsi="Palatino Linotype" w:cs="Arial"/>
          <w:color w:val="000000" w:themeColor="text1"/>
          <w:lang w:val="es-MX" w:eastAsia="en-US"/>
        </w:rPr>
        <w:t>e</w:t>
      </w:r>
      <w:r w:rsidR="008A59AC" w:rsidRPr="0091494D">
        <w:rPr>
          <w:rFonts w:ascii="Palatino Linotype" w:hAnsi="Palatino Linotype" w:cs="Arial"/>
          <w:color w:val="000000" w:themeColor="text1"/>
        </w:rPr>
        <w:t xml:space="preserve">l </w:t>
      </w:r>
      <w:r w:rsidR="004F197B" w:rsidRPr="0091494D">
        <w:rPr>
          <w:rFonts w:ascii="Palatino Linotype" w:hAnsi="Palatino Linotype" w:cs="Arial"/>
          <w:color w:val="000000" w:themeColor="text1"/>
        </w:rPr>
        <w:t>hoy</w:t>
      </w:r>
      <w:r w:rsidR="008A59AC" w:rsidRPr="0091494D">
        <w:rPr>
          <w:rFonts w:ascii="Palatino Linotype" w:hAnsi="Palatino Linotype" w:cs="Arial"/>
          <w:color w:val="000000" w:themeColor="text1"/>
        </w:rPr>
        <w:t xml:space="preserve"> recurrente, </w:t>
      </w:r>
      <w:r w:rsidR="008A59AC" w:rsidRPr="0091494D">
        <w:rPr>
          <w:rFonts w:ascii="Palatino Linotype" w:hAnsi="Palatino Linotype" w:cs="Arial"/>
          <w:b/>
          <w:color w:val="000000" w:themeColor="text1"/>
        </w:rPr>
        <w:t>solicitó</w:t>
      </w:r>
      <w:r w:rsidR="008421F7" w:rsidRPr="0091494D">
        <w:rPr>
          <w:rFonts w:ascii="Palatino Linotype" w:hAnsi="Palatino Linotype" w:cs="Arial"/>
          <w:b/>
          <w:color w:val="000000" w:themeColor="text1"/>
        </w:rPr>
        <w:t xml:space="preserve"> </w:t>
      </w:r>
      <w:r w:rsidR="004F197B" w:rsidRPr="0091494D">
        <w:rPr>
          <w:rFonts w:ascii="Palatino Linotype" w:hAnsi="Palatino Linotype" w:cs="Arial"/>
          <w:b/>
          <w:color w:val="000000" w:themeColor="text1"/>
        </w:rPr>
        <w:t>tener acceso a la copia del último censo de luminarias de alumbrado público emitido por CFE del H. Ayuntamiento del municipio</w:t>
      </w:r>
      <w:r w:rsidR="004F197B" w:rsidRPr="0091494D">
        <w:rPr>
          <w:rFonts w:ascii="Palatino Linotype" w:hAnsi="Palatino Linotype" w:cs="Arial"/>
          <w:color w:val="000000" w:themeColor="text1"/>
        </w:rPr>
        <w:t>.</w:t>
      </w:r>
    </w:p>
    <w:p w14:paraId="59317901" w14:textId="77777777" w:rsidR="004F197B" w:rsidRPr="0091494D" w:rsidRDefault="004F197B" w:rsidP="004F197B">
      <w:pPr>
        <w:pStyle w:val="Prrafodelista"/>
        <w:rPr>
          <w:rFonts w:ascii="Palatino Linotype" w:hAnsi="Palatino Linotype" w:cs="Arial"/>
          <w:color w:val="000000" w:themeColor="text1"/>
        </w:rPr>
      </w:pPr>
    </w:p>
    <w:p w14:paraId="5335FCD6" w14:textId="2A0FF204" w:rsidR="004F197B" w:rsidRPr="0091494D" w:rsidRDefault="004F197B" w:rsidP="004F197B">
      <w:pPr>
        <w:pStyle w:val="Prrafodelista"/>
        <w:numPr>
          <w:ilvl w:val="0"/>
          <w:numId w:val="4"/>
        </w:numPr>
        <w:spacing w:before="240" w:after="240" w:line="360" w:lineRule="auto"/>
        <w:ind w:left="426" w:right="49"/>
        <w:jc w:val="both"/>
        <w:rPr>
          <w:rFonts w:ascii="Palatino Linotype" w:hAnsi="Palatino Linotype" w:cs="Arial"/>
          <w:color w:val="000000" w:themeColor="text1"/>
        </w:rPr>
      </w:pPr>
      <w:r w:rsidRPr="0091494D">
        <w:rPr>
          <w:rFonts w:ascii="Palatino Linotype" w:hAnsi="Palatino Linotype" w:cs="Arial"/>
          <w:color w:val="000000" w:themeColor="text1"/>
        </w:rPr>
        <w:t>De lo que se desprende varios aspectos, el primero de ellos que dado el tema de la información que se requiere, se colige que las siglas CFE son en referencia a la Comisión Federal de Electricidad, la cual es una empresa del Estado, propiedad exclusiva del Gobierno Federal, con personalidad jurídica y patrimonio propio, que goza de autonomía técnica, operativa y de gestión, conforme a lo dispuesto en la Ley de la Comisión Federal de Electricidad. De lo que resulta fehaciente que no puede existir una unidad administrativa dentro de la estructura del Sujeto Obligado con tal denominación</w:t>
      </w:r>
      <w:r w:rsidR="00792D17" w:rsidRPr="0091494D">
        <w:rPr>
          <w:rFonts w:ascii="Palatino Linotype" w:hAnsi="Palatino Linotype" w:cs="Arial"/>
          <w:color w:val="000000" w:themeColor="text1"/>
        </w:rPr>
        <w:t>.</w:t>
      </w:r>
    </w:p>
    <w:p w14:paraId="1BF03B52" w14:textId="77777777" w:rsidR="00792D17" w:rsidRPr="0091494D" w:rsidRDefault="00792D17" w:rsidP="00792D17">
      <w:pPr>
        <w:pStyle w:val="Prrafodelista"/>
        <w:rPr>
          <w:rFonts w:ascii="Palatino Linotype" w:hAnsi="Palatino Linotype" w:cs="Arial"/>
          <w:color w:val="000000" w:themeColor="text1"/>
        </w:rPr>
      </w:pPr>
    </w:p>
    <w:p w14:paraId="5F8E26B4" w14:textId="3C8BBD11" w:rsidR="00792D17" w:rsidRPr="0091494D" w:rsidRDefault="00792D17" w:rsidP="00792D17">
      <w:pPr>
        <w:pStyle w:val="Prrafodelista"/>
        <w:numPr>
          <w:ilvl w:val="0"/>
          <w:numId w:val="4"/>
        </w:numPr>
        <w:spacing w:before="240" w:after="240" w:line="360" w:lineRule="auto"/>
        <w:ind w:left="426" w:right="49"/>
        <w:jc w:val="both"/>
        <w:rPr>
          <w:rFonts w:ascii="Palatino Linotype" w:hAnsi="Palatino Linotype" w:cs="Arial"/>
          <w:color w:val="000000" w:themeColor="text1"/>
        </w:rPr>
      </w:pPr>
      <w:r w:rsidRPr="0091494D">
        <w:rPr>
          <w:rFonts w:ascii="Palatino Linotype" w:hAnsi="Palatino Linotype" w:cs="Arial"/>
          <w:color w:val="000000" w:themeColor="text1"/>
        </w:rPr>
        <w:t xml:space="preserve">Sin embargo, ello pudo deberse a un </w:t>
      </w:r>
      <w:r w:rsidR="00C2210C" w:rsidRPr="0091494D">
        <w:rPr>
          <w:rFonts w:ascii="Palatino Linotype" w:hAnsi="Palatino Linotype" w:cs="Arial"/>
          <w:color w:val="000000" w:themeColor="text1"/>
        </w:rPr>
        <w:t>fortuito</w:t>
      </w:r>
      <w:r w:rsidRPr="0091494D">
        <w:rPr>
          <w:rFonts w:ascii="Palatino Linotype" w:hAnsi="Palatino Linotype" w:cs="Arial"/>
          <w:color w:val="000000" w:themeColor="text1"/>
        </w:rPr>
        <w:t xml:space="preserve"> error involuntario por parte del particular en virtud que eventualmente los particulares no son expertos en la materia; por lo que bajo la óptica de un escenario garantista y del principio de máxima publicidad</w:t>
      </w:r>
      <w:r w:rsidR="00AE3053" w:rsidRPr="0091494D">
        <w:rPr>
          <w:rFonts w:ascii="Palatino Linotype" w:hAnsi="Palatino Linotype"/>
        </w:rPr>
        <w:t>, resulta</w:t>
      </w:r>
      <w:r w:rsidRPr="0091494D">
        <w:rPr>
          <w:rFonts w:ascii="Palatino Linotype" w:hAnsi="Palatino Linotype"/>
        </w:rPr>
        <w:t xml:space="preserve"> dable </w:t>
      </w:r>
      <w:r w:rsidRPr="0091494D">
        <w:rPr>
          <w:rFonts w:ascii="Palatino Linotype" w:hAnsi="Palatino Linotype" w:cs="Arial"/>
          <w:color w:val="000000" w:themeColor="text1"/>
        </w:rPr>
        <w:t>suplir la deficiencia de la queja del hoy recurrente.</w:t>
      </w:r>
    </w:p>
    <w:p w14:paraId="6B6FAB45" w14:textId="77777777" w:rsidR="00792D17" w:rsidRPr="0091494D" w:rsidRDefault="00792D17" w:rsidP="00792D17">
      <w:pPr>
        <w:pStyle w:val="Prrafodelista"/>
        <w:spacing w:before="240" w:after="240" w:line="360" w:lineRule="auto"/>
        <w:ind w:right="49"/>
        <w:jc w:val="both"/>
        <w:rPr>
          <w:rFonts w:ascii="Palatino Linotype" w:hAnsi="Palatino Linotype" w:cs="Arial"/>
          <w:color w:val="000000" w:themeColor="text1"/>
        </w:rPr>
      </w:pPr>
    </w:p>
    <w:p w14:paraId="360A54C7" w14:textId="576C0BFF" w:rsidR="00792D17" w:rsidRPr="0091494D" w:rsidRDefault="006F1784" w:rsidP="00792D17">
      <w:pPr>
        <w:pStyle w:val="Prrafodelista"/>
        <w:numPr>
          <w:ilvl w:val="0"/>
          <w:numId w:val="4"/>
        </w:numPr>
        <w:spacing w:before="240" w:after="240" w:line="360" w:lineRule="auto"/>
        <w:ind w:left="426" w:right="49"/>
        <w:jc w:val="both"/>
        <w:rPr>
          <w:rFonts w:ascii="Palatino Linotype" w:hAnsi="Palatino Linotype" w:cs="Arial"/>
          <w:color w:val="000000" w:themeColor="text1"/>
        </w:rPr>
      </w:pPr>
      <w:r w:rsidRPr="0091494D">
        <w:rPr>
          <w:rFonts w:ascii="Palatino Linotype" w:hAnsi="Palatino Linotype" w:cs="Arial"/>
          <w:color w:val="000000" w:themeColor="text1"/>
        </w:rPr>
        <w:lastRenderedPageBreak/>
        <w:t xml:space="preserve">En ese contexto, referir </w:t>
      </w:r>
      <w:r w:rsidR="00792D17" w:rsidRPr="0091494D">
        <w:rPr>
          <w:rFonts w:ascii="Palatino Linotype" w:hAnsi="Palatino Linotype" w:cs="Arial"/>
          <w:color w:val="000000" w:themeColor="text1"/>
        </w:rPr>
        <w:t>que el artículo 181 párrafo cuarto de la Ley de Transparencia y Acceso a la Información Pública del Estado de México y Municipios, establece:</w:t>
      </w:r>
    </w:p>
    <w:p w14:paraId="4563208C" w14:textId="77777777" w:rsidR="00792D17" w:rsidRPr="0091494D" w:rsidRDefault="00792D17" w:rsidP="00792D17">
      <w:pPr>
        <w:pStyle w:val="Prrafodelista"/>
        <w:spacing w:before="240" w:after="240" w:line="360" w:lineRule="auto"/>
        <w:ind w:right="49"/>
        <w:jc w:val="both"/>
        <w:rPr>
          <w:rFonts w:ascii="Palatino Linotype" w:hAnsi="Palatino Linotype" w:cs="Arial"/>
          <w:color w:val="000000" w:themeColor="text1"/>
        </w:rPr>
      </w:pPr>
    </w:p>
    <w:p w14:paraId="06E474ED" w14:textId="77777777" w:rsidR="00792D17" w:rsidRPr="0091494D" w:rsidRDefault="00792D17" w:rsidP="002B2F4D">
      <w:pPr>
        <w:pStyle w:val="Prrafodelista"/>
        <w:spacing w:before="240" w:after="240" w:line="360" w:lineRule="auto"/>
        <w:ind w:right="616"/>
        <w:jc w:val="both"/>
        <w:rPr>
          <w:rFonts w:ascii="Palatino Linotype" w:hAnsi="Palatino Linotype" w:cs="Arial"/>
          <w:i/>
          <w:color w:val="000000" w:themeColor="text1"/>
        </w:rPr>
      </w:pPr>
      <w:r w:rsidRPr="0091494D">
        <w:rPr>
          <w:rFonts w:ascii="Palatino Linotype" w:hAnsi="Palatino Linotype" w:cs="Arial"/>
          <w:i/>
          <w:color w:val="000000" w:themeColor="text1"/>
        </w:rPr>
        <w:t>“Artículo 181.</w:t>
      </w:r>
    </w:p>
    <w:p w14:paraId="05666851" w14:textId="77777777" w:rsidR="00792D17" w:rsidRPr="0091494D" w:rsidRDefault="00792D17" w:rsidP="002B2F4D">
      <w:pPr>
        <w:pStyle w:val="Prrafodelista"/>
        <w:spacing w:before="240" w:after="240" w:line="360" w:lineRule="auto"/>
        <w:ind w:right="616"/>
        <w:jc w:val="both"/>
        <w:rPr>
          <w:rFonts w:ascii="Palatino Linotype" w:hAnsi="Palatino Linotype" w:cs="Arial"/>
          <w:i/>
          <w:color w:val="000000" w:themeColor="text1"/>
        </w:rPr>
      </w:pPr>
      <w:r w:rsidRPr="0091494D">
        <w:rPr>
          <w:rFonts w:ascii="Palatino Linotype" w:hAnsi="Palatino Linotype" w:cs="Arial"/>
          <w:i/>
          <w:color w:val="000000" w:themeColor="text1"/>
        </w:rPr>
        <w:t>…</w:t>
      </w:r>
    </w:p>
    <w:p w14:paraId="44BC9217" w14:textId="2E37BA38" w:rsidR="00792D17" w:rsidRPr="0091494D" w:rsidRDefault="00792D17" w:rsidP="002B2F4D">
      <w:pPr>
        <w:pStyle w:val="Prrafodelista"/>
        <w:spacing w:before="240" w:after="240" w:line="360" w:lineRule="auto"/>
        <w:ind w:right="616"/>
        <w:jc w:val="both"/>
        <w:rPr>
          <w:rFonts w:ascii="Palatino Linotype" w:hAnsi="Palatino Linotype" w:cs="Arial"/>
          <w:color w:val="000000" w:themeColor="text1"/>
        </w:rPr>
      </w:pPr>
      <w:r w:rsidRPr="0091494D">
        <w:rPr>
          <w:rFonts w:ascii="Palatino Linotype" w:hAnsi="Palatino Linotype" w:cs="Arial"/>
          <w:i/>
          <w:color w:val="000000" w:themeColor="text1"/>
        </w:rPr>
        <w:t xml:space="preserve">Durante el procedimiento deberá aplicarse la suplencia de la queja a favor del recurrente, </w:t>
      </w:r>
      <w:r w:rsidRPr="0091494D">
        <w:rPr>
          <w:rFonts w:ascii="Palatino Linotype" w:hAnsi="Palatino Linotype" w:cs="Arial"/>
          <w:b/>
          <w:i/>
          <w:color w:val="000000" w:themeColor="text1"/>
        </w:rPr>
        <w:t>sin cambiar los hechos expuestos</w:t>
      </w:r>
      <w:r w:rsidRPr="0091494D">
        <w:rPr>
          <w:rFonts w:ascii="Palatino Linotype" w:hAnsi="Palatino Linotype" w:cs="Arial"/>
          <w:i/>
          <w:color w:val="000000" w:themeColor="text1"/>
        </w:rPr>
        <w:t>, asegurándose de que las partes puedan presentar, de manera oral o escrita, los argumentos que funden y motiven sus pretensiones.”</w:t>
      </w:r>
      <w:r w:rsidR="00AE3053" w:rsidRPr="0091494D">
        <w:rPr>
          <w:rFonts w:ascii="Palatino Linotype" w:hAnsi="Palatino Linotype" w:cs="Arial"/>
          <w:i/>
          <w:color w:val="000000" w:themeColor="text1"/>
        </w:rPr>
        <w:t xml:space="preserve"> </w:t>
      </w:r>
      <w:r w:rsidR="00AE3053" w:rsidRPr="0091494D">
        <w:rPr>
          <w:rFonts w:ascii="Palatino Linotype" w:hAnsi="Palatino Linotype" w:cs="Arial"/>
          <w:color w:val="000000" w:themeColor="text1"/>
        </w:rPr>
        <w:t>Énfasis añadido</w:t>
      </w:r>
    </w:p>
    <w:p w14:paraId="113D4BB5" w14:textId="77777777" w:rsidR="00792D17" w:rsidRPr="0091494D" w:rsidRDefault="00792D17" w:rsidP="00792D17">
      <w:pPr>
        <w:pStyle w:val="Prrafodelista"/>
        <w:spacing w:before="240" w:after="240" w:line="360" w:lineRule="auto"/>
        <w:ind w:right="49"/>
        <w:jc w:val="both"/>
        <w:rPr>
          <w:rFonts w:ascii="Palatino Linotype" w:hAnsi="Palatino Linotype" w:cs="Arial"/>
          <w:color w:val="000000" w:themeColor="text1"/>
        </w:rPr>
      </w:pPr>
    </w:p>
    <w:p w14:paraId="39404238" w14:textId="4D154C9E" w:rsidR="00CC73D6" w:rsidRPr="0091494D" w:rsidRDefault="00792D17" w:rsidP="00CC73D6">
      <w:pPr>
        <w:pStyle w:val="Prrafodelista"/>
        <w:numPr>
          <w:ilvl w:val="0"/>
          <w:numId w:val="4"/>
        </w:numPr>
        <w:spacing w:before="240" w:after="240" w:line="360" w:lineRule="auto"/>
        <w:ind w:left="426" w:right="49"/>
        <w:jc w:val="both"/>
        <w:rPr>
          <w:rFonts w:ascii="Palatino Linotype" w:hAnsi="Palatino Linotype" w:cs="Arial"/>
          <w:color w:val="000000" w:themeColor="text1"/>
        </w:rPr>
      </w:pPr>
      <w:r w:rsidRPr="0091494D">
        <w:rPr>
          <w:rFonts w:ascii="Palatino Linotype" w:hAnsi="Palatino Linotype" w:cs="Arial"/>
          <w:color w:val="000000" w:themeColor="text1"/>
        </w:rPr>
        <w:t xml:space="preserve">Por lo que este Órgano Garante de la Trasparencia procede a suplir la deficiencia </w:t>
      </w:r>
      <w:r w:rsidR="006F1784" w:rsidRPr="0091494D">
        <w:rPr>
          <w:rFonts w:ascii="Palatino Linotype" w:hAnsi="Palatino Linotype" w:cs="Arial"/>
          <w:color w:val="000000" w:themeColor="text1"/>
        </w:rPr>
        <w:t xml:space="preserve">determinando que la Unidad Administrativa de la que se puede obtener la información de acuerdo al vigente bando municipal </w:t>
      </w:r>
      <w:r w:rsidR="00CC73D6" w:rsidRPr="0091494D">
        <w:rPr>
          <w:rFonts w:ascii="Palatino Linotype" w:hAnsi="Palatino Linotype" w:cs="Arial"/>
          <w:color w:val="000000" w:themeColor="text1"/>
        </w:rPr>
        <w:t xml:space="preserve">del </w:t>
      </w:r>
      <w:r w:rsidR="00CC73D6" w:rsidRPr="0091494D">
        <w:rPr>
          <w:rFonts w:ascii="Palatino Linotype" w:hAnsi="Palatino Linotype" w:cs="Arial"/>
          <w:b/>
          <w:color w:val="000000" w:themeColor="text1"/>
        </w:rPr>
        <w:t>SUJETO OBLIGADO</w:t>
      </w:r>
      <w:r w:rsidR="00CC73D6" w:rsidRPr="0091494D">
        <w:rPr>
          <w:rFonts w:ascii="Palatino Linotype" w:hAnsi="Palatino Linotype" w:cs="Arial"/>
          <w:color w:val="000000" w:themeColor="text1"/>
        </w:rPr>
        <w:t xml:space="preserve">, </w:t>
      </w:r>
      <w:r w:rsidR="006F1784" w:rsidRPr="0091494D">
        <w:rPr>
          <w:rFonts w:ascii="Palatino Linotype" w:hAnsi="Palatino Linotype" w:cs="Arial"/>
          <w:color w:val="000000" w:themeColor="text1"/>
        </w:rPr>
        <w:t>es la denominada Dirección de Servicios Públicos</w:t>
      </w:r>
      <w:r w:rsidR="00CC73D6" w:rsidRPr="0091494D">
        <w:rPr>
          <w:rFonts w:ascii="Palatino Linotype" w:hAnsi="Palatino Linotype" w:cs="Arial"/>
          <w:color w:val="000000" w:themeColor="text1"/>
        </w:rPr>
        <w:t>.</w:t>
      </w:r>
      <w:r w:rsidR="00CC73D6" w:rsidRPr="0091494D">
        <w:t xml:space="preserve"> </w:t>
      </w:r>
      <w:r w:rsidR="00CC73D6" w:rsidRPr="0091494D">
        <w:rPr>
          <w:rFonts w:ascii="Palatino Linotype" w:hAnsi="Palatino Linotype" w:cs="Arial"/>
          <w:color w:val="000000" w:themeColor="text1"/>
        </w:rPr>
        <w:t>En virtud que de dicho Bando Municipal se obtiene de su</w:t>
      </w:r>
      <w:r w:rsidR="00AE3053" w:rsidRPr="0091494D">
        <w:rPr>
          <w:rFonts w:ascii="Palatino Linotype" w:hAnsi="Palatino Linotype" w:cs="Arial"/>
          <w:color w:val="000000" w:themeColor="text1"/>
        </w:rPr>
        <w:t>s</w:t>
      </w:r>
      <w:r w:rsidR="00CC73D6" w:rsidRPr="0091494D">
        <w:rPr>
          <w:rFonts w:ascii="Palatino Linotype" w:hAnsi="Palatino Linotype" w:cs="Arial"/>
          <w:color w:val="000000" w:themeColor="text1"/>
        </w:rPr>
        <w:t xml:space="preserve"> artículo</w:t>
      </w:r>
      <w:r w:rsidR="00AE3053" w:rsidRPr="0091494D">
        <w:rPr>
          <w:rFonts w:ascii="Palatino Linotype" w:hAnsi="Palatino Linotype" w:cs="Arial"/>
          <w:color w:val="000000" w:themeColor="text1"/>
        </w:rPr>
        <w:t>s</w:t>
      </w:r>
      <w:r w:rsidR="00CC73D6" w:rsidRPr="0091494D">
        <w:rPr>
          <w:rFonts w:ascii="Palatino Linotype" w:hAnsi="Palatino Linotype" w:cs="Arial"/>
          <w:color w:val="000000" w:themeColor="text1"/>
        </w:rPr>
        <w:t xml:space="preserve"> 58</w:t>
      </w:r>
      <w:r w:rsidR="00D11056" w:rsidRPr="0091494D">
        <w:rPr>
          <w:rFonts w:ascii="Palatino Linotype" w:hAnsi="Palatino Linotype" w:cs="Arial"/>
          <w:color w:val="000000" w:themeColor="text1"/>
        </w:rPr>
        <w:t xml:space="preserve"> y 231</w:t>
      </w:r>
      <w:r w:rsidR="00CC73D6" w:rsidRPr="0091494D">
        <w:rPr>
          <w:rFonts w:ascii="Palatino Linotype" w:hAnsi="Palatino Linotype" w:cs="Arial"/>
          <w:color w:val="000000" w:themeColor="text1"/>
        </w:rPr>
        <w:t xml:space="preserve"> lo siguiente:</w:t>
      </w:r>
    </w:p>
    <w:p w14:paraId="220E5459" w14:textId="77777777" w:rsidR="00CC73D6" w:rsidRPr="0091494D" w:rsidRDefault="00CC73D6" w:rsidP="00CC73D6">
      <w:pPr>
        <w:pStyle w:val="Prrafodelista"/>
        <w:spacing w:before="240" w:after="240" w:line="360" w:lineRule="auto"/>
        <w:ind w:left="426" w:right="49"/>
        <w:jc w:val="both"/>
        <w:rPr>
          <w:rFonts w:ascii="Palatino Linotype" w:hAnsi="Palatino Linotype" w:cs="Arial"/>
          <w:color w:val="000000" w:themeColor="text1"/>
        </w:rPr>
      </w:pPr>
    </w:p>
    <w:p w14:paraId="71393A0E" w14:textId="3A17C849" w:rsidR="00CC73D6" w:rsidRPr="0091494D" w:rsidRDefault="00CC73D6" w:rsidP="00CC73D6">
      <w:pPr>
        <w:pStyle w:val="Prrafodelista"/>
        <w:spacing w:before="240" w:after="240" w:line="360" w:lineRule="auto"/>
        <w:ind w:left="993" w:right="333"/>
        <w:jc w:val="both"/>
        <w:rPr>
          <w:rFonts w:ascii="Palatino Linotype" w:hAnsi="Palatino Linotype" w:cs="Arial"/>
          <w:i/>
          <w:color w:val="000000" w:themeColor="text1"/>
        </w:rPr>
      </w:pPr>
      <w:r w:rsidRPr="0091494D">
        <w:rPr>
          <w:rFonts w:ascii="Palatino Linotype" w:hAnsi="Palatino Linotype" w:cs="Arial"/>
          <w:i/>
          <w:color w:val="000000" w:themeColor="text1"/>
        </w:rPr>
        <w:t xml:space="preserve">“ARTÍCULO 58. El municipio a través de sus dependencias administrativas, tienen a su cargo la planeación, prestación, explotación, </w:t>
      </w:r>
      <w:r w:rsidRPr="0091494D">
        <w:rPr>
          <w:rFonts w:ascii="Palatino Linotype" w:hAnsi="Palatino Linotype" w:cs="Arial"/>
          <w:b/>
          <w:i/>
          <w:color w:val="000000" w:themeColor="text1"/>
        </w:rPr>
        <w:t>administración y conservación de los servicios públicos municipales</w:t>
      </w:r>
      <w:r w:rsidRPr="0091494D">
        <w:rPr>
          <w:rFonts w:ascii="Palatino Linotype" w:hAnsi="Palatino Linotype" w:cs="Arial"/>
          <w:i/>
          <w:color w:val="000000" w:themeColor="text1"/>
        </w:rPr>
        <w:t xml:space="preserve">, considerándose enunciativa y no limitativa los siguientes: </w:t>
      </w:r>
    </w:p>
    <w:p w14:paraId="3B751183" w14:textId="77777777" w:rsidR="00CC73D6" w:rsidRPr="0091494D" w:rsidRDefault="00CC73D6" w:rsidP="00CC73D6">
      <w:pPr>
        <w:pStyle w:val="Prrafodelista"/>
        <w:spacing w:before="240" w:after="240" w:line="360" w:lineRule="auto"/>
        <w:ind w:left="993" w:right="333"/>
        <w:jc w:val="both"/>
        <w:rPr>
          <w:rFonts w:ascii="Palatino Linotype" w:hAnsi="Palatino Linotype" w:cs="Arial"/>
          <w:i/>
          <w:color w:val="000000" w:themeColor="text1"/>
        </w:rPr>
      </w:pPr>
      <w:r w:rsidRPr="0091494D">
        <w:rPr>
          <w:rFonts w:ascii="Palatino Linotype" w:hAnsi="Palatino Linotype" w:cs="Arial"/>
          <w:i/>
          <w:color w:val="000000" w:themeColor="text1"/>
        </w:rPr>
        <w:t>...</w:t>
      </w:r>
    </w:p>
    <w:p w14:paraId="152DB41F" w14:textId="77777777" w:rsidR="00CC73D6" w:rsidRPr="0091494D" w:rsidRDefault="00CC73D6" w:rsidP="00CC73D6">
      <w:pPr>
        <w:pStyle w:val="Prrafodelista"/>
        <w:spacing w:before="240" w:after="240" w:line="360" w:lineRule="auto"/>
        <w:ind w:left="993" w:right="333"/>
        <w:jc w:val="both"/>
        <w:rPr>
          <w:rFonts w:ascii="Palatino Linotype" w:hAnsi="Palatino Linotype" w:cs="Arial"/>
          <w:b/>
          <w:i/>
          <w:color w:val="000000" w:themeColor="text1"/>
        </w:rPr>
      </w:pPr>
      <w:r w:rsidRPr="0091494D">
        <w:rPr>
          <w:rFonts w:ascii="Palatino Linotype" w:hAnsi="Palatino Linotype" w:cs="Arial"/>
          <w:b/>
          <w:i/>
          <w:color w:val="000000" w:themeColor="text1"/>
        </w:rPr>
        <w:t>II. Alumbrado público;</w:t>
      </w:r>
    </w:p>
    <w:p w14:paraId="67152700" w14:textId="27698B2F" w:rsidR="006F1784" w:rsidRPr="0091494D" w:rsidRDefault="00CC73D6" w:rsidP="00CC73D6">
      <w:pPr>
        <w:pStyle w:val="Prrafodelista"/>
        <w:spacing w:before="240" w:after="240" w:line="360" w:lineRule="auto"/>
        <w:ind w:left="993" w:right="333"/>
        <w:jc w:val="both"/>
        <w:rPr>
          <w:rFonts w:ascii="Palatino Linotype" w:hAnsi="Palatino Linotype" w:cs="Arial"/>
          <w:i/>
          <w:color w:val="000000" w:themeColor="text1"/>
        </w:rPr>
      </w:pPr>
      <w:r w:rsidRPr="0091494D">
        <w:rPr>
          <w:rFonts w:ascii="Palatino Linotype" w:hAnsi="Palatino Linotype" w:cs="Arial"/>
          <w:i/>
          <w:color w:val="000000" w:themeColor="text1"/>
        </w:rPr>
        <w:t>...”</w:t>
      </w:r>
    </w:p>
    <w:p w14:paraId="317DE0BE" w14:textId="77777777" w:rsidR="00D11056" w:rsidRPr="0091494D" w:rsidRDefault="00D11056" w:rsidP="00CC73D6">
      <w:pPr>
        <w:pStyle w:val="Prrafodelista"/>
        <w:spacing w:before="240" w:after="240" w:line="360" w:lineRule="auto"/>
        <w:ind w:left="993" w:right="333"/>
        <w:jc w:val="both"/>
        <w:rPr>
          <w:rFonts w:ascii="Palatino Linotype" w:hAnsi="Palatino Linotype" w:cs="Arial"/>
          <w:i/>
          <w:color w:val="000000" w:themeColor="text1"/>
        </w:rPr>
      </w:pPr>
    </w:p>
    <w:p w14:paraId="3EBF134E" w14:textId="0C2B6597" w:rsidR="00D11056" w:rsidRPr="0091494D" w:rsidRDefault="00D11056" w:rsidP="00D11056">
      <w:pPr>
        <w:pStyle w:val="Prrafodelista"/>
        <w:spacing w:before="240" w:after="240" w:line="360" w:lineRule="auto"/>
        <w:ind w:left="993" w:right="333"/>
        <w:jc w:val="both"/>
        <w:rPr>
          <w:rFonts w:ascii="Palatino Linotype" w:hAnsi="Palatino Linotype" w:cs="Arial"/>
          <w:i/>
          <w:color w:val="000000" w:themeColor="text1"/>
        </w:rPr>
      </w:pPr>
      <w:r w:rsidRPr="0091494D">
        <w:rPr>
          <w:rFonts w:ascii="Palatino Linotype" w:hAnsi="Palatino Linotype" w:cs="Arial"/>
          <w:i/>
          <w:color w:val="000000" w:themeColor="text1"/>
        </w:rPr>
        <w:t xml:space="preserve">“ARTÍCULO 231. La </w:t>
      </w:r>
      <w:r w:rsidRPr="0091494D">
        <w:rPr>
          <w:rFonts w:ascii="Palatino Linotype" w:hAnsi="Palatino Linotype" w:cs="Arial"/>
          <w:b/>
          <w:i/>
          <w:color w:val="000000" w:themeColor="text1"/>
        </w:rPr>
        <w:t>dirección de Servicios Públicos</w:t>
      </w:r>
      <w:r w:rsidRPr="0091494D">
        <w:rPr>
          <w:rFonts w:ascii="Palatino Linotype" w:hAnsi="Palatino Linotype" w:cs="Arial"/>
          <w:i/>
          <w:color w:val="000000" w:themeColor="text1"/>
        </w:rPr>
        <w:t xml:space="preserve"> tiene las funciones y atribuciones lo establecido en el artículo 115 de la Constitución Política de los Estados Unidos Mexicanos en su fracción III:</w:t>
      </w:r>
    </w:p>
    <w:p w14:paraId="18924804" w14:textId="054790C5" w:rsidR="00D11056" w:rsidRPr="0091494D" w:rsidRDefault="00D11056" w:rsidP="00D11056">
      <w:pPr>
        <w:pStyle w:val="Prrafodelista"/>
        <w:spacing w:before="240" w:after="240" w:line="360" w:lineRule="auto"/>
        <w:ind w:left="993" w:right="333"/>
        <w:jc w:val="both"/>
        <w:rPr>
          <w:rFonts w:ascii="Palatino Linotype" w:hAnsi="Palatino Linotype" w:cs="Arial"/>
          <w:i/>
          <w:color w:val="000000" w:themeColor="text1"/>
        </w:rPr>
      </w:pPr>
      <w:r w:rsidRPr="0091494D">
        <w:rPr>
          <w:rFonts w:ascii="Palatino Linotype" w:hAnsi="Palatino Linotype" w:cs="Arial"/>
          <w:i/>
          <w:color w:val="000000" w:themeColor="text1"/>
        </w:rPr>
        <w:t xml:space="preserve">a. </w:t>
      </w:r>
      <w:r w:rsidRPr="0091494D">
        <w:rPr>
          <w:rFonts w:ascii="Palatino Linotype" w:hAnsi="Palatino Linotype" w:cs="Arial"/>
          <w:b/>
          <w:i/>
          <w:color w:val="000000" w:themeColor="text1"/>
        </w:rPr>
        <w:t>Mantenimiento</w:t>
      </w:r>
      <w:r w:rsidRPr="0091494D">
        <w:rPr>
          <w:rFonts w:ascii="Palatino Linotype" w:hAnsi="Palatino Linotype" w:cs="Arial"/>
          <w:i/>
          <w:color w:val="000000" w:themeColor="text1"/>
        </w:rPr>
        <w:t xml:space="preserve"> de, parques y jardines, así como el </w:t>
      </w:r>
      <w:r w:rsidRPr="0091494D">
        <w:rPr>
          <w:rFonts w:ascii="Palatino Linotype" w:hAnsi="Palatino Linotype" w:cs="Arial"/>
          <w:b/>
          <w:i/>
          <w:color w:val="000000" w:themeColor="text1"/>
        </w:rPr>
        <w:t>equipamiento de los mismos, alumbrado público</w:t>
      </w:r>
      <w:r w:rsidRPr="0091494D">
        <w:rPr>
          <w:rFonts w:ascii="Palatino Linotype" w:hAnsi="Palatino Linotype" w:cs="Arial"/>
          <w:i/>
          <w:color w:val="000000" w:themeColor="text1"/>
        </w:rPr>
        <w:t>;</w:t>
      </w:r>
    </w:p>
    <w:p w14:paraId="3EE17980" w14:textId="77777777" w:rsidR="00D11056" w:rsidRPr="0091494D" w:rsidRDefault="00D11056" w:rsidP="00D11056">
      <w:pPr>
        <w:pStyle w:val="Prrafodelista"/>
        <w:spacing w:before="240" w:after="240" w:line="360" w:lineRule="auto"/>
        <w:ind w:left="993" w:right="333"/>
        <w:jc w:val="both"/>
        <w:rPr>
          <w:rFonts w:ascii="Palatino Linotype" w:hAnsi="Palatino Linotype" w:cs="Arial"/>
          <w:i/>
          <w:color w:val="000000" w:themeColor="text1"/>
        </w:rPr>
      </w:pPr>
      <w:r w:rsidRPr="0091494D">
        <w:rPr>
          <w:rFonts w:ascii="Palatino Linotype" w:hAnsi="Palatino Linotype" w:cs="Arial"/>
          <w:i/>
          <w:color w:val="000000" w:themeColor="text1"/>
        </w:rPr>
        <w:t>b. Apoyo a la comisión de agua potable, drenaje y alcantarillado; y</w:t>
      </w:r>
    </w:p>
    <w:p w14:paraId="6AFEF83E" w14:textId="698065E9" w:rsidR="00D11056" w:rsidRPr="0091494D" w:rsidRDefault="00D11056" w:rsidP="00D11056">
      <w:pPr>
        <w:pStyle w:val="Prrafodelista"/>
        <w:spacing w:before="240" w:after="240" w:line="360" w:lineRule="auto"/>
        <w:ind w:left="993" w:right="333"/>
        <w:jc w:val="both"/>
        <w:rPr>
          <w:rFonts w:ascii="Palatino Linotype" w:hAnsi="Palatino Linotype" w:cs="Arial"/>
          <w:i/>
          <w:color w:val="000000" w:themeColor="text1"/>
        </w:rPr>
      </w:pPr>
      <w:r w:rsidRPr="0091494D">
        <w:rPr>
          <w:rFonts w:ascii="Palatino Linotype" w:hAnsi="Palatino Linotype" w:cs="Arial"/>
          <w:i/>
          <w:color w:val="000000" w:themeColor="text1"/>
        </w:rPr>
        <w:t xml:space="preserve">c. Embellecimiento y </w:t>
      </w:r>
      <w:r w:rsidRPr="0091494D">
        <w:rPr>
          <w:rFonts w:ascii="Palatino Linotype" w:hAnsi="Palatino Linotype" w:cs="Arial"/>
          <w:b/>
          <w:i/>
          <w:color w:val="000000" w:themeColor="text1"/>
        </w:rPr>
        <w:t xml:space="preserve">conservación </w:t>
      </w:r>
      <w:r w:rsidRPr="0091494D">
        <w:rPr>
          <w:rFonts w:ascii="Palatino Linotype" w:hAnsi="Palatino Linotype" w:cs="Arial"/>
          <w:i/>
          <w:color w:val="000000" w:themeColor="text1"/>
        </w:rPr>
        <w:t>de las vías públicas”</w:t>
      </w:r>
    </w:p>
    <w:p w14:paraId="7DD283B7" w14:textId="77777777" w:rsidR="00D11056" w:rsidRPr="0091494D" w:rsidRDefault="00D11056" w:rsidP="00D11056">
      <w:pPr>
        <w:pStyle w:val="Prrafodelista"/>
        <w:spacing w:before="240" w:after="240" w:line="360" w:lineRule="auto"/>
        <w:ind w:left="993" w:right="333"/>
        <w:jc w:val="both"/>
        <w:rPr>
          <w:rFonts w:ascii="Palatino Linotype" w:hAnsi="Palatino Linotype" w:cs="Arial"/>
          <w:i/>
          <w:color w:val="000000" w:themeColor="text1"/>
        </w:rPr>
      </w:pPr>
    </w:p>
    <w:p w14:paraId="10140F26" w14:textId="7F4AF530" w:rsidR="00D11056" w:rsidRPr="0091494D" w:rsidRDefault="00D11056" w:rsidP="00D11056">
      <w:pPr>
        <w:pStyle w:val="Prrafodelista"/>
        <w:spacing w:before="240" w:after="240" w:line="360" w:lineRule="auto"/>
        <w:ind w:left="993" w:right="333"/>
        <w:jc w:val="both"/>
        <w:rPr>
          <w:rFonts w:ascii="Palatino Linotype" w:hAnsi="Palatino Linotype" w:cs="Arial"/>
          <w:color w:val="000000" w:themeColor="text1"/>
        </w:rPr>
      </w:pPr>
      <w:r w:rsidRPr="0091494D">
        <w:rPr>
          <w:rFonts w:ascii="Palatino Linotype" w:hAnsi="Palatino Linotype" w:cs="Arial"/>
          <w:color w:val="000000" w:themeColor="text1"/>
        </w:rPr>
        <w:t>Énfasis añadido</w:t>
      </w:r>
    </w:p>
    <w:p w14:paraId="4523B316" w14:textId="77777777" w:rsidR="00D11056" w:rsidRPr="0091494D" w:rsidRDefault="00D11056" w:rsidP="00CC73D6">
      <w:pPr>
        <w:pStyle w:val="Prrafodelista"/>
        <w:spacing w:before="240" w:after="240" w:line="360" w:lineRule="auto"/>
        <w:ind w:left="993" w:right="333"/>
        <w:jc w:val="both"/>
        <w:rPr>
          <w:rFonts w:ascii="Palatino Linotype" w:hAnsi="Palatino Linotype" w:cs="Arial"/>
          <w:i/>
          <w:color w:val="000000" w:themeColor="text1"/>
        </w:rPr>
      </w:pPr>
    </w:p>
    <w:p w14:paraId="308B9800" w14:textId="79AD30C3" w:rsidR="00CC73D6" w:rsidRPr="0091494D" w:rsidRDefault="00CC73D6" w:rsidP="00CC73D6">
      <w:pPr>
        <w:pStyle w:val="Prrafodelista"/>
        <w:numPr>
          <w:ilvl w:val="0"/>
          <w:numId w:val="4"/>
        </w:numPr>
        <w:spacing w:before="240" w:after="240" w:line="360" w:lineRule="auto"/>
        <w:ind w:left="426" w:right="49"/>
        <w:jc w:val="both"/>
        <w:rPr>
          <w:rFonts w:ascii="Palatino Linotype" w:hAnsi="Palatino Linotype" w:cs="Arial"/>
        </w:rPr>
      </w:pPr>
      <w:r w:rsidRPr="0091494D">
        <w:rPr>
          <w:rFonts w:ascii="Palatino Linotype" w:hAnsi="Palatino Linotype" w:cs="Arial"/>
          <w:color w:val="000000" w:themeColor="text1"/>
        </w:rPr>
        <w:t>Acotado lo anterior</w:t>
      </w:r>
      <w:r w:rsidRPr="0091494D">
        <w:rPr>
          <w:rFonts w:ascii="Palatino Linotype" w:hAnsi="Palatino Linotype" w:cs="Arial"/>
        </w:rPr>
        <w:t xml:space="preserve">, </w:t>
      </w:r>
      <w:r w:rsidR="00C2210C" w:rsidRPr="0091494D">
        <w:rPr>
          <w:rFonts w:ascii="Palatino Linotype" w:hAnsi="Palatino Linotype" w:cs="Arial"/>
        </w:rPr>
        <w:t>es dable</w:t>
      </w:r>
      <w:r w:rsidRPr="0091494D">
        <w:rPr>
          <w:rFonts w:ascii="Palatino Linotype" w:hAnsi="Palatino Linotype" w:cs="Arial"/>
        </w:rPr>
        <w:t xml:space="preserve"> señalar que </w:t>
      </w:r>
      <w:r w:rsidR="00D11056" w:rsidRPr="0091494D">
        <w:rPr>
          <w:rFonts w:ascii="Palatino Linotype" w:hAnsi="Palatino Linotype" w:cs="Arial"/>
        </w:rPr>
        <w:t xml:space="preserve">como el propio precepto legal antes transcrito tiene a bien referir, </w:t>
      </w:r>
      <w:r w:rsidRPr="0091494D">
        <w:rPr>
          <w:rFonts w:ascii="Palatino Linotype" w:hAnsi="Palatino Linotype" w:cs="Arial"/>
        </w:rPr>
        <w:t>el municipio tiene a su cargo por mandato constitucional la administración de los servicios públicos, ya que lo indica tanto el ordenamiento federal como el local, siendo que hablando específicamente las luminarias se refieren al servicio público del alumbrado, el cual tiene que regular el municipio, como lo dice el artículo 122 de la Constitución Política del Estado Libre y Soberano de México, que a la letra dice:</w:t>
      </w:r>
    </w:p>
    <w:p w14:paraId="7652FBA8" w14:textId="77777777" w:rsidR="00CC73D6" w:rsidRPr="0091494D" w:rsidRDefault="00CC73D6" w:rsidP="003612FA">
      <w:pPr>
        <w:spacing w:before="100" w:beforeAutospacing="1" w:after="100" w:afterAutospacing="1" w:line="360" w:lineRule="auto"/>
        <w:ind w:left="851" w:right="851"/>
        <w:jc w:val="both"/>
        <w:rPr>
          <w:rFonts w:ascii="Palatino Linotype" w:hAnsi="Palatino Linotype" w:cs="Arial"/>
          <w:i/>
          <w:sz w:val="22"/>
        </w:rPr>
      </w:pPr>
      <w:r w:rsidRPr="0091494D">
        <w:rPr>
          <w:rFonts w:ascii="Palatino Linotype" w:hAnsi="Palatino Linotype" w:cs="Arial"/>
          <w:i/>
          <w:sz w:val="22"/>
        </w:rPr>
        <w:t xml:space="preserve">Artículo 122.- Los ayuntamientos de los municipios tienen las atribuciones que establecen la Constitución Federal, esta Constitución, y demás disposiciones legales aplicables. </w:t>
      </w:r>
    </w:p>
    <w:p w14:paraId="688D5D0E" w14:textId="77777777" w:rsidR="00CC73D6" w:rsidRPr="0091494D" w:rsidRDefault="00CC73D6" w:rsidP="003612FA">
      <w:pPr>
        <w:spacing w:before="100" w:beforeAutospacing="1" w:after="100" w:afterAutospacing="1" w:line="360" w:lineRule="auto"/>
        <w:ind w:left="851" w:right="851"/>
        <w:jc w:val="both"/>
        <w:rPr>
          <w:rFonts w:ascii="Palatino Linotype" w:hAnsi="Palatino Linotype" w:cs="Arial"/>
          <w:i/>
          <w:sz w:val="22"/>
        </w:rPr>
      </w:pPr>
      <w:r w:rsidRPr="0091494D">
        <w:rPr>
          <w:rFonts w:ascii="Palatino Linotype" w:hAnsi="Palatino Linotype" w:cs="Arial"/>
          <w:i/>
          <w:sz w:val="22"/>
        </w:rPr>
        <w:t xml:space="preserve">Los municipios tendrán a su cargo las funciones y servicios públicos que señala la fracción III del artículo 115 de la Constitución Política de los Estados Unidos Mexicanos. </w:t>
      </w:r>
    </w:p>
    <w:p w14:paraId="1237DA33" w14:textId="77777777" w:rsidR="00CC73D6" w:rsidRPr="0091494D" w:rsidRDefault="00CC73D6" w:rsidP="003612FA">
      <w:pPr>
        <w:spacing w:before="100" w:beforeAutospacing="1" w:after="100" w:afterAutospacing="1" w:line="360" w:lineRule="auto"/>
        <w:ind w:left="851" w:right="851"/>
        <w:jc w:val="both"/>
        <w:rPr>
          <w:rFonts w:ascii="Palatino Linotype" w:hAnsi="Palatino Linotype" w:cs="Arial"/>
          <w:i/>
          <w:sz w:val="22"/>
        </w:rPr>
      </w:pPr>
      <w:r w:rsidRPr="0091494D">
        <w:rPr>
          <w:rFonts w:ascii="Palatino Linotype" w:hAnsi="Palatino Linotype" w:cs="Arial"/>
          <w:i/>
          <w:sz w:val="22"/>
        </w:rPr>
        <w:lastRenderedPageBreak/>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0434B2A3" w14:textId="77777777" w:rsidR="00D11056" w:rsidRPr="0091494D" w:rsidRDefault="00D11056" w:rsidP="00D11056">
      <w:pPr>
        <w:pStyle w:val="Prrafodelista"/>
        <w:spacing w:before="240" w:after="240" w:line="360" w:lineRule="auto"/>
        <w:ind w:left="426" w:right="49"/>
        <w:jc w:val="both"/>
        <w:rPr>
          <w:rFonts w:ascii="Palatino Linotype" w:hAnsi="Palatino Linotype" w:cs="Arial"/>
        </w:rPr>
      </w:pPr>
    </w:p>
    <w:p w14:paraId="03BA9087" w14:textId="77777777" w:rsidR="00CC73D6" w:rsidRPr="0091494D" w:rsidRDefault="00CC73D6" w:rsidP="00C2210C">
      <w:pPr>
        <w:pStyle w:val="Prrafodelista"/>
        <w:numPr>
          <w:ilvl w:val="0"/>
          <w:numId w:val="4"/>
        </w:numPr>
        <w:spacing w:before="240" w:after="240" w:line="360" w:lineRule="auto"/>
        <w:ind w:left="426" w:right="49"/>
        <w:jc w:val="both"/>
        <w:rPr>
          <w:rFonts w:ascii="Palatino Linotype" w:hAnsi="Palatino Linotype" w:cs="Arial"/>
        </w:rPr>
      </w:pPr>
      <w:r w:rsidRPr="0091494D">
        <w:rPr>
          <w:rFonts w:ascii="Palatino Linotype" w:hAnsi="Palatino Linotype" w:cs="Arial"/>
          <w:color w:val="000000" w:themeColor="text1"/>
        </w:rPr>
        <w:t>En relación con lo anterior de manera puntual los municipios tendrán a su cargo la</w:t>
      </w:r>
      <w:r w:rsidRPr="0091494D">
        <w:rPr>
          <w:rFonts w:ascii="Palatino Linotype" w:hAnsi="Palatino Linotype" w:cs="Arial"/>
        </w:rPr>
        <w:t xml:space="preserve"> prestación, explotación, </w:t>
      </w:r>
      <w:r w:rsidRPr="0091494D">
        <w:rPr>
          <w:rFonts w:ascii="Palatino Linotype" w:hAnsi="Palatino Linotype" w:cs="Arial"/>
          <w:b/>
          <w:u w:val="single"/>
        </w:rPr>
        <w:t>administración</w:t>
      </w:r>
      <w:r w:rsidRPr="0091494D">
        <w:rPr>
          <w:rFonts w:ascii="Palatino Linotype" w:hAnsi="Palatino Linotype" w:cs="Arial"/>
        </w:rPr>
        <w:t xml:space="preserve"> y conservación de los servicios públicos municipales, entre los cuales el alumbrado público se considera así, lo anterior encuentra sustento en la fracción II del artículo 125 de la Ley Orgánica Municipal del Estado de México que reza de la siguiente manera:</w:t>
      </w:r>
    </w:p>
    <w:p w14:paraId="27472EC9" w14:textId="77777777" w:rsidR="00CC73D6" w:rsidRPr="0091494D" w:rsidRDefault="00CC73D6" w:rsidP="003612FA">
      <w:pPr>
        <w:spacing w:before="100" w:beforeAutospacing="1" w:after="100" w:afterAutospacing="1" w:line="360" w:lineRule="auto"/>
        <w:ind w:left="851" w:right="851"/>
        <w:jc w:val="both"/>
        <w:rPr>
          <w:rFonts w:ascii="Palatino Linotype" w:hAnsi="Palatino Linotype" w:cs="Arial"/>
          <w:i/>
          <w:sz w:val="22"/>
        </w:rPr>
      </w:pPr>
      <w:r w:rsidRPr="0091494D">
        <w:rPr>
          <w:rFonts w:ascii="Palatino Linotype" w:hAnsi="Palatino Linotype" w:cs="Arial"/>
          <w:i/>
          <w:sz w:val="22"/>
        </w:rPr>
        <w:t xml:space="preserve">“Artículo 125.- Los municipios tendrán a su cargo la prestación, explotación, administración y conservación de los servicios públicos municipales, considerándose enunciativa y no limitativamente, los siguientes: </w:t>
      </w:r>
    </w:p>
    <w:p w14:paraId="70DAA125" w14:textId="77777777" w:rsidR="00CC73D6" w:rsidRPr="0091494D" w:rsidRDefault="00CC73D6" w:rsidP="003612FA">
      <w:pPr>
        <w:spacing w:before="100" w:beforeAutospacing="1" w:after="100" w:afterAutospacing="1" w:line="360" w:lineRule="auto"/>
        <w:ind w:left="851" w:right="851"/>
        <w:jc w:val="both"/>
        <w:rPr>
          <w:rFonts w:ascii="Palatino Linotype" w:hAnsi="Palatino Linotype" w:cs="Arial"/>
          <w:i/>
          <w:sz w:val="22"/>
        </w:rPr>
      </w:pPr>
      <w:r w:rsidRPr="0091494D">
        <w:rPr>
          <w:rFonts w:ascii="Palatino Linotype" w:hAnsi="Palatino Linotype" w:cs="Arial"/>
          <w:i/>
          <w:sz w:val="22"/>
        </w:rPr>
        <w:t>(…)</w:t>
      </w:r>
    </w:p>
    <w:p w14:paraId="0E64F744" w14:textId="77777777" w:rsidR="00CC73D6" w:rsidRPr="0091494D" w:rsidRDefault="00CC73D6" w:rsidP="003612FA">
      <w:pPr>
        <w:spacing w:before="100" w:beforeAutospacing="1" w:after="100" w:afterAutospacing="1" w:line="360" w:lineRule="auto"/>
        <w:ind w:left="851" w:right="851"/>
        <w:jc w:val="both"/>
        <w:rPr>
          <w:rFonts w:ascii="Palatino Linotype" w:hAnsi="Palatino Linotype" w:cs="Arial"/>
          <w:i/>
          <w:sz w:val="22"/>
        </w:rPr>
      </w:pPr>
      <w:r w:rsidRPr="0091494D">
        <w:rPr>
          <w:rFonts w:ascii="Palatino Linotype" w:hAnsi="Palatino Linotype" w:cs="Arial"/>
          <w:i/>
          <w:sz w:val="22"/>
        </w:rPr>
        <w:t>II. Alumbrado público; (…)”</w:t>
      </w:r>
    </w:p>
    <w:p w14:paraId="2BE959E2" w14:textId="77777777" w:rsidR="00C2210C" w:rsidRPr="0091494D" w:rsidRDefault="00C2210C" w:rsidP="00C2210C">
      <w:pPr>
        <w:pStyle w:val="Prrafodelista"/>
        <w:spacing w:before="240" w:after="240" w:line="360" w:lineRule="auto"/>
        <w:ind w:left="426" w:right="49"/>
        <w:jc w:val="both"/>
        <w:rPr>
          <w:rFonts w:ascii="Palatino Linotype" w:hAnsi="Palatino Linotype" w:cs="Arial"/>
        </w:rPr>
      </w:pPr>
    </w:p>
    <w:p w14:paraId="526E91B1" w14:textId="3628DD6F" w:rsidR="00CC73D6" w:rsidRPr="0091494D" w:rsidRDefault="00CC73D6" w:rsidP="00C2210C">
      <w:pPr>
        <w:pStyle w:val="Prrafodelista"/>
        <w:numPr>
          <w:ilvl w:val="0"/>
          <w:numId w:val="4"/>
        </w:numPr>
        <w:spacing w:before="240" w:after="240" w:line="360" w:lineRule="auto"/>
        <w:ind w:left="426" w:right="49"/>
        <w:jc w:val="both"/>
        <w:rPr>
          <w:rFonts w:ascii="Palatino Linotype" w:hAnsi="Palatino Linotype" w:cs="Arial"/>
        </w:rPr>
      </w:pPr>
      <w:r w:rsidRPr="0091494D">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00C2210C" w:rsidRPr="0091494D">
        <w:rPr>
          <w:rFonts w:ascii="Palatino Linotype" w:hAnsi="Palatino Linotype" w:cs="Arial"/>
          <w:b/>
        </w:rPr>
        <w:t>SUJETO OBLIGADO</w:t>
      </w:r>
      <w:r w:rsidR="00C2210C" w:rsidRPr="0091494D">
        <w:rPr>
          <w:rFonts w:ascii="Palatino Linotype" w:hAnsi="Palatino Linotype" w:cs="Arial"/>
        </w:rPr>
        <w:t xml:space="preserve"> </w:t>
      </w:r>
      <w:r w:rsidRPr="0091494D">
        <w:rPr>
          <w:rFonts w:ascii="Palatino Linotype" w:hAnsi="Palatino Linotype" w:cs="Arial"/>
        </w:rPr>
        <w:t xml:space="preserve">debe tener la documentación e información </w:t>
      </w:r>
      <w:r w:rsidRPr="0091494D">
        <w:rPr>
          <w:rFonts w:ascii="Palatino Linotype" w:hAnsi="Palatino Linotype" w:cs="Arial"/>
        </w:rPr>
        <w:lastRenderedPageBreak/>
        <w:t>necesaria respecto del alumbrado público con el que cuenta, siendo así esta información necesaria para la administración correcta de este servicio público.</w:t>
      </w:r>
    </w:p>
    <w:p w14:paraId="4CC06E96" w14:textId="77777777" w:rsidR="00C952CF" w:rsidRPr="0091494D" w:rsidRDefault="00C952CF" w:rsidP="00C952CF">
      <w:pPr>
        <w:pStyle w:val="Prrafodelista"/>
        <w:spacing w:before="240" w:after="240" w:line="360" w:lineRule="auto"/>
        <w:ind w:left="426" w:right="49"/>
        <w:jc w:val="both"/>
        <w:rPr>
          <w:rFonts w:ascii="Palatino Linotype" w:hAnsi="Palatino Linotype" w:cs="Arial"/>
        </w:rPr>
      </w:pPr>
    </w:p>
    <w:p w14:paraId="125B36B5" w14:textId="39FC536D" w:rsidR="00CC73D6" w:rsidRPr="0091494D" w:rsidRDefault="00CC73D6" w:rsidP="00C2210C">
      <w:pPr>
        <w:pStyle w:val="Prrafodelista"/>
        <w:numPr>
          <w:ilvl w:val="0"/>
          <w:numId w:val="4"/>
        </w:numPr>
        <w:spacing w:before="240" w:after="240" w:line="360" w:lineRule="auto"/>
        <w:ind w:left="426" w:right="49"/>
        <w:jc w:val="both"/>
        <w:rPr>
          <w:rFonts w:ascii="Palatino Linotype" w:hAnsi="Palatino Linotype" w:cs="Arial"/>
        </w:rPr>
      </w:pPr>
      <w:r w:rsidRPr="0091494D">
        <w:rPr>
          <w:rFonts w:ascii="Palatino Linotype" w:hAnsi="Palatino Linotype" w:cs="Arial"/>
        </w:rPr>
        <w:t xml:space="preserve">En este mismo orden de ideas, los ordenamientos jurídicos contienen reiteradamente las atribuciones de los municipios y es el caso del Bando Municipal del </w:t>
      </w:r>
      <w:r w:rsidR="00C2210C" w:rsidRPr="0091494D">
        <w:rPr>
          <w:rFonts w:ascii="Palatino Linotype" w:hAnsi="Palatino Linotype" w:cs="Arial"/>
          <w:b/>
        </w:rPr>
        <w:t>SUJETO OBLIGADO</w:t>
      </w:r>
      <w:r w:rsidR="00C2210C" w:rsidRPr="0091494D">
        <w:rPr>
          <w:rFonts w:ascii="Palatino Linotype" w:hAnsi="Palatino Linotype" w:cs="Arial"/>
        </w:rPr>
        <w:t xml:space="preserve"> </w:t>
      </w:r>
      <w:r w:rsidRPr="0091494D">
        <w:rPr>
          <w:rFonts w:ascii="Palatino Linotype" w:hAnsi="Palatino Linotype" w:cs="Arial"/>
        </w:rPr>
        <w:t xml:space="preserve">que también estipula dentro de sus facultades el de administrar los servicios públicos, para el caso específico el de alumbrado, </w:t>
      </w:r>
      <w:r w:rsidR="00C2210C" w:rsidRPr="0091494D">
        <w:rPr>
          <w:rFonts w:ascii="Palatino Linotype" w:hAnsi="Palatino Linotype" w:cs="Arial"/>
        </w:rPr>
        <w:t>y que ya ha sido previamente transcrito.</w:t>
      </w:r>
    </w:p>
    <w:p w14:paraId="3CC21C57" w14:textId="77777777" w:rsidR="00C2210C" w:rsidRPr="0091494D" w:rsidRDefault="00C2210C" w:rsidP="00C2210C">
      <w:pPr>
        <w:pStyle w:val="Prrafodelista"/>
        <w:rPr>
          <w:rFonts w:ascii="Palatino Linotype" w:hAnsi="Palatino Linotype" w:cs="Arial"/>
        </w:rPr>
      </w:pPr>
    </w:p>
    <w:p w14:paraId="504E7952" w14:textId="77777777" w:rsidR="00CC73D6" w:rsidRPr="0091494D" w:rsidRDefault="00CC73D6" w:rsidP="00C2210C">
      <w:pPr>
        <w:pStyle w:val="Prrafodelista"/>
        <w:numPr>
          <w:ilvl w:val="0"/>
          <w:numId w:val="4"/>
        </w:numPr>
        <w:spacing w:before="240" w:after="240" w:line="360" w:lineRule="auto"/>
        <w:ind w:left="426" w:right="49"/>
        <w:jc w:val="both"/>
        <w:rPr>
          <w:rFonts w:ascii="Palatino Linotype" w:hAnsi="Palatino Linotype" w:cs="Arial"/>
        </w:rPr>
      </w:pPr>
      <w:r w:rsidRPr="0091494D">
        <w:rPr>
          <w:rFonts w:ascii="Palatino Linotype" w:hAnsi="Palatino Linotype" w:cs="Arial"/>
        </w:rPr>
        <w:t>Del precepto antes invocado se tiene que el municipio está a cargo del alumbrado público, como servicio que otorga a la ciudadanía y corresponde a éste la administración y mantenimiento del mismo para así satisfacer a la población, por tales motivos es imprescindible que el Sujeto Obligado tenga un registro especifico del alumbrado que tiene a su cargo, ya que se insiste es una atribución que tiene los municipios y que sería inconcebible que las dependencias facultadas no tengan esta información necesaria para el buen funcionamiento del servicio público.</w:t>
      </w:r>
    </w:p>
    <w:p w14:paraId="14DFCEBD" w14:textId="77777777" w:rsidR="00046557" w:rsidRPr="0091494D" w:rsidRDefault="00046557" w:rsidP="00046557">
      <w:pPr>
        <w:pStyle w:val="Prrafodelista"/>
        <w:rPr>
          <w:rFonts w:ascii="Palatino Linotype" w:hAnsi="Palatino Linotype" w:cs="Arial"/>
        </w:rPr>
      </w:pPr>
    </w:p>
    <w:p w14:paraId="0080B07E" w14:textId="72199575" w:rsidR="00046557" w:rsidRPr="0091494D" w:rsidRDefault="00046557" w:rsidP="00046557">
      <w:pPr>
        <w:pStyle w:val="Prrafodelista"/>
        <w:numPr>
          <w:ilvl w:val="0"/>
          <w:numId w:val="4"/>
        </w:numPr>
        <w:spacing w:before="240" w:after="240" w:line="360" w:lineRule="auto"/>
        <w:ind w:left="426" w:right="49"/>
        <w:jc w:val="both"/>
        <w:rPr>
          <w:rFonts w:ascii="Palatino Linotype" w:hAnsi="Palatino Linotype" w:cs="Arial"/>
        </w:rPr>
      </w:pPr>
      <w:r w:rsidRPr="0091494D">
        <w:rPr>
          <w:rFonts w:ascii="Palatino Linotype" w:hAnsi="Palatino Linotype" w:cs="Arial"/>
        </w:rPr>
        <w:t xml:space="preserve">Lo anterior encuentra sustento en el artículo 48 del Bando Municipal de </w:t>
      </w:r>
      <w:proofErr w:type="spellStart"/>
      <w:r w:rsidRPr="0091494D">
        <w:rPr>
          <w:rFonts w:ascii="Palatino Linotype" w:hAnsi="Palatino Linotype" w:cs="Arial"/>
        </w:rPr>
        <w:t>Xalatlaco</w:t>
      </w:r>
      <w:proofErr w:type="spellEnd"/>
      <w:r w:rsidRPr="0091494D">
        <w:rPr>
          <w:rFonts w:ascii="Palatino Linotype" w:hAnsi="Palatino Linotype" w:cs="Arial"/>
        </w:rPr>
        <w:t>, referente a las atribuciones del Ayuntamiento que en su fracción VIII, establece al caso concreto lo siguiente:</w:t>
      </w:r>
    </w:p>
    <w:p w14:paraId="59941D5B" w14:textId="77777777" w:rsidR="00046557" w:rsidRPr="0091494D" w:rsidRDefault="00046557" w:rsidP="00046557">
      <w:pPr>
        <w:pStyle w:val="Prrafodelista"/>
        <w:rPr>
          <w:rFonts w:ascii="Palatino Linotype" w:hAnsi="Palatino Linotype" w:cs="Arial"/>
        </w:rPr>
      </w:pPr>
    </w:p>
    <w:p w14:paraId="064C79C0" w14:textId="04C8D31B" w:rsidR="00046557" w:rsidRPr="0091494D" w:rsidRDefault="00046557" w:rsidP="00046557">
      <w:pPr>
        <w:pStyle w:val="Prrafodelista"/>
        <w:spacing w:before="240" w:after="240" w:line="360" w:lineRule="auto"/>
        <w:ind w:right="49"/>
        <w:jc w:val="both"/>
        <w:rPr>
          <w:rFonts w:ascii="Palatino Linotype" w:hAnsi="Palatino Linotype" w:cs="Arial"/>
          <w:i/>
        </w:rPr>
      </w:pPr>
      <w:r w:rsidRPr="0091494D">
        <w:rPr>
          <w:rFonts w:ascii="Palatino Linotype" w:hAnsi="Palatino Linotype" w:cs="Arial"/>
          <w:i/>
        </w:rPr>
        <w:t xml:space="preserve">“ARTÍCULO 48. Son atribuciones de los Ayuntamientos: </w:t>
      </w:r>
    </w:p>
    <w:p w14:paraId="3EE771D3" w14:textId="77777777" w:rsidR="00046557" w:rsidRPr="0091494D" w:rsidRDefault="00046557" w:rsidP="00046557">
      <w:pPr>
        <w:pStyle w:val="Prrafodelista"/>
        <w:spacing w:before="240" w:after="240" w:line="360" w:lineRule="auto"/>
        <w:ind w:right="49"/>
        <w:jc w:val="both"/>
        <w:rPr>
          <w:rFonts w:ascii="Palatino Linotype" w:hAnsi="Palatino Linotype" w:cs="Arial"/>
          <w:i/>
        </w:rPr>
      </w:pPr>
      <w:r w:rsidRPr="0091494D">
        <w:rPr>
          <w:rFonts w:ascii="Palatino Linotype" w:hAnsi="Palatino Linotype" w:cs="Arial"/>
          <w:i/>
        </w:rPr>
        <w:t>...</w:t>
      </w:r>
    </w:p>
    <w:p w14:paraId="50067289" w14:textId="77777777" w:rsidR="00046557" w:rsidRPr="0091494D" w:rsidRDefault="00046557" w:rsidP="00046557">
      <w:pPr>
        <w:pStyle w:val="Prrafodelista"/>
        <w:spacing w:before="240" w:after="240" w:line="360" w:lineRule="auto"/>
        <w:ind w:right="49"/>
        <w:jc w:val="both"/>
        <w:rPr>
          <w:rFonts w:ascii="Palatino Linotype" w:hAnsi="Palatino Linotype" w:cs="Arial"/>
          <w:i/>
        </w:rPr>
      </w:pPr>
      <w:r w:rsidRPr="0091494D">
        <w:rPr>
          <w:rFonts w:ascii="Palatino Linotype" w:hAnsi="Palatino Linotype" w:cs="Arial"/>
          <w:i/>
        </w:rPr>
        <w:lastRenderedPageBreak/>
        <w:t xml:space="preserve">VIII. Concluir las obras iniciadas por administraciones anteriores y </w:t>
      </w:r>
      <w:r w:rsidRPr="0091494D">
        <w:rPr>
          <w:rFonts w:ascii="Palatino Linotype" w:hAnsi="Palatino Linotype" w:cs="Arial"/>
          <w:b/>
          <w:i/>
        </w:rPr>
        <w:t>dar mantenimiento a la infraestructura e instalaciones de los servicios públicos municipales</w:t>
      </w:r>
      <w:r w:rsidRPr="0091494D">
        <w:rPr>
          <w:rFonts w:ascii="Palatino Linotype" w:hAnsi="Palatino Linotype" w:cs="Arial"/>
          <w:i/>
        </w:rPr>
        <w:t xml:space="preserve">; </w:t>
      </w:r>
    </w:p>
    <w:p w14:paraId="7AC93AC0" w14:textId="726763BF" w:rsidR="00046557" w:rsidRPr="0091494D" w:rsidRDefault="00046557" w:rsidP="00046557">
      <w:pPr>
        <w:pStyle w:val="Prrafodelista"/>
        <w:spacing w:before="240" w:after="240" w:line="360" w:lineRule="auto"/>
        <w:ind w:right="49"/>
        <w:jc w:val="both"/>
        <w:rPr>
          <w:rFonts w:ascii="Palatino Linotype" w:hAnsi="Palatino Linotype" w:cs="Arial"/>
          <w:i/>
        </w:rPr>
      </w:pPr>
      <w:r w:rsidRPr="0091494D">
        <w:rPr>
          <w:rFonts w:ascii="Palatino Linotype" w:hAnsi="Palatino Linotype" w:cs="Arial"/>
          <w:i/>
        </w:rPr>
        <w:t xml:space="preserve">...” </w:t>
      </w:r>
      <w:r w:rsidRPr="0091494D">
        <w:rPr>
          <w:rFonts w:ascii="Palatino Linotype" w:hAnsi="Palatino Linotype" w:cs="Arial"/>
        </w:rPr>
        <w:t>(Sic)</w:t>
      </w:r>
    </w:p>
    <w:p w14:paraId="0D5F3BE0" w14:textId="77777777" w:rsidR="00C952CF" w:rsidRPr="0091494D" w:rsidRDefault="00C952CF" w:rsidP="00C952CF">
      <w:pPr>
        <w:pStyle w:val="Prrafodelista"/>
        <w:spacing w:before="240" w:after="240" w:line="360" w:lineRule="auto"/>
        <w:ind w:left="426" w:right="49"/>
        <w:jc w:val="both"/>
        <w:rPr>
          <w:rFonts w:ascii="Palatino Linotype" w:hAnsi="Palatino Linotype" w:cs="Arial"/>
        </w:rPr>
      </w:pPr>
    </w:p>
    <w:p w14:paraId="3E1EA232" w14:textId="36E10570" w:rsidR="00046557" w:rsidRPr="0091494D" w:rsidRDefault="00046557" w:rsidP="00D11056">
      <w:pPr>
        <w:pStyle w:val="Prrafodelista"/>
        <w:numPr>
          <w:ilvl w:val="0"/>
          <w:numId w:val="4"/>
        </w:numPr>
        <w:spacing w:before="240" w:after="240" w:line="360" w:lineRule="auto"/>
        <w:ind w:left="426" w:right="49"/>
        <w:jc w:val="both"/>
        <w:rPr>
          <w:rFonts w:ascii="Palatino Linotype" w:hAnsi="Palatino Linotype" w:cs="Arial"/>
        </w:rPr>
      </w:pPr>
      <w:r w:rsidRPr="0091494D">
        <w:rPr>
          <w:rFonts w:ascii="Palatino Linotype" w:hAnsi="Palatino Linotype" w:cs="Arial"/>
          <w:lang w:val="es-MX"/>
        </w:rPr>
        <w:t xml:space="preserve">En concordancia con lo anterior, el servicio de alumbrado público deberá estar en constante mantenimiento y vigilancia por las dependencias facultadas del </w:t>
      </w:r>
      <w:r w:rsidRPr="0091494D">
        <w:rPr>
          <w:rFonts w:ascii="Palatino Linotype" w:hAnsi="Palatino Linotype" w:cs="Arial"/>
          <w:b/>
          <w:lang w:val="es-MX"/>
        </w:rPr>
        <w:t>SUJETO OBLIGADO</w:t>
      </w:r>
      <w:r w:rsidRPr="0091494D">
        <w:rPr>
          <w:rFonts w:ascii="Palatino Linotype" w:hAnsi="Palatino Linotype" w:cs="Arial"/>
          <w:lang w:val="es-MX"/>
        </w:rPr>
        <w:t xml:space="preserve">, es por ello que deberán tener actualizado su </w:t>
      </w:r>
      <w:r w:rsidRPr="0091494D">
        <w:rPr>
          <w:rFonts w:ascii="Palatino Linotype" w:hAnsi="Palatino Linotype" w:cs="Arial"/>
          <w:b/>
          <w:lang w:val="es-MX"/>
        </w:rPr>
        <w:t>registro</w:t>
      </w:r>
      <w:r w:rsidR="00AE3053" w:rsidRPr="0091494D">
        <w:rPr>
          <w:rFonts w:ascii="Palatino Linotype" w:hAnsi="Palatino Linotype" w:cs="Arial"/>
          <w:b/>
          <w:lang w:val="es-MX"/>
        </w:rPr>
        <w:t xml:space="preserve"> o censo</w:t>
      </w:r>
      <w:r w:rsidRPr="0091494D">
        <w:rPr>
          <w:rFonts w:ascii="Palatino Linotype" w:hAnsi="Palatino Linotype" w:cs="Arial"/>
          <w:lang w:val="es-MX"/>
        </w:rPr>
        <w:t xml:space="preserve"> de luminarias para que sean atendidas con exactitud, para aquellas las acciones relacionadas a la instalación, manteniendo o reemplazo.</w:t>
      </w:r>
    </w:p>
    <w:p w14:paraId="36CF3FF1" w14:textId="77777777" w:rsidR="00046557" w:rsidRPr="0091494D" w:rsidRDefault="00046557" w:rsidP="00046557">
      <w:pPr>
        <w:pStyle w:val="Prrafodelista"/>
        <w:spacing w:before="240" w:after="240" w:line="360" w:lineRule="auto"/>
        <w:ind w:left="426" w:right="49"/>
        <w:jc w:val="both"/>
        <w:rPr>
          <w:rFonts w:ascii="Palatino Linotype" w:hAnsi="Palatino Linotype" w:cs="Arial"/>
        </w:rPr>
      </w:pPr>
    </w:p>
    <w:p w14:paraId="21B34087" w14:textId="17F16DB1" w:rsidR="00AC5D1D" w:rsidRPr="0091494D" w:rsidRDefault="00E03941" w:rsidP="00AC5D1D">
      <w:pPr>
        <w:pStyle w:val="Prrafodelista"/>
        <w:numPr>
          <w:ilvl w:val="0"/>
          <w:numId w:val="4"/>
        </w:numPr>
        <w:spacing w:before="240" w:line="360" w:lineRule="auto"/>
        <w:ind w:left="426"/>
        <w:jc w:val="both"/>
        <w:rPr>
          <w:rFonts w:ascii="Palatino Linotype" w:hAnsi="Palatino Linotype" w:cs="Arial"/>
          <w:lang w:eastAsia="es-MX"/>
        </w:rPr>
      </w:pPr>
      <w:r w:rsidRPr="0091494D">
        <w:rPr>
          <w:rFonts w:ascii="Palatino Linotype" w:hAnsi="Palatino Linotype" w:cs="Arial"/>
          <w:noProof/>
          <w:lang w:val="es-MX" w:eastAsia="es-MX"/>
        </w:rPr>
        <mc:AlternateContent>
          <mc:Choice Requires="wps">
            <w:drawing>
              <wp:anchor distT="0" distB="0" distL="114300" distR="114300" simplePos="0" relativeHeight="251689984" behindDoc="0" locked="0" layoutInCell="1" allowOverlap="1" wp14:anchorId="2409D447" wp14:editId="637D755D">
                <wp:simplePos x="0" y="0"/>
                <wp:positionH relativeFrom="column">
                  <wp:posOffset>304165</wp:posOffset>
                </wp:positionH>
                <wp:positionV relativeFrom="paragraph">
                  <wp:posOffset>1035050</wp:posOffset>
                </wp:positionV>
                <wp:extent cx="5149850" cy="2540000"/>
                <wp:effectExtent l="38100" t="19050" r="69850" b="88900"/>
                <wp:wrapNone/>
                <wp:docPr id="33" name="Conector recto 33"/>
                <wp:cNvGraphicFramePr/>
                <a:graphic xmlns:a="http://schemas.openxmlformats.org/drawingml/2006/main">
                  <a:graphicData uri="http://schemas.microsoft.com/office/word/2010/wordprocessingShape">
                    <wps:wsp>
                      <wps:cNvCnPr/>
                      <wps:spPr>
                        <a:xfrm>
                          <a:off x="0" y="0"/>
                          <a:ext cx="5149850" cy="2540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0E61165" id="Conector recto 3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3.95pt,81.5pt" to="429.4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" strokecolor="black [3200]" strokeweight="2pt">
                <v:shadow on="t" color="black" opacity="24903f" origin=",.5" offset="0,.55556mm"/>
              </v:line>
            </w:pict>
          </mc:Fallback>
        </mc:AlternateContent>
      </w:r>
      <w:r w:rsidR="00AC5D1D" w:rsidRPr="0091494D">
        <w:rPr>
          <w:rFonts w:ascii="Palatino Linotype" w:hAnsi="Palatino Linotype" w:cs="Arial"/>
          <w:lang w:eastAsia="es-MX"/>
        </w:rPr>
        <w:t>Por su parte, el Plan de Desarrollo Municipal 2016-2018</w:t>
      </w:r>
      <w:r w:rsidR="00AC5D1D" w:rsidRPr="0091494D">
        <w:rPr>
          <w:rStyle w:val="Refdenotaalpie"/>
          <w:rFonts w:ascii="Palatino Linotype" w:hAnsi="Palatino Linotype" w:cs="Arial"/>
          <w:lang w:eastAsia="es-MX"/>
        </w:rPr>
        <w:footnoteReference w:id="1"/>
      </w:r>
      <w:r w:rsidR="00AC5D1D" w:rsidRPr="0091494D">
        <w:rPr>
          <w:rFonts w:ascii="Palatino Linotype" w:hAnsi="Palatino Linotype" w:cs="Arial"/>
          <w:lang w:eastAsia="es-MX"/>
        </w:rPr>
        <w:t xml:space="preserve"> del Sujeto Obligado hace referencia en sus “Estrategias para alcanzar los objetivos de un Municipio Progresista”, lo siguiente: </w:t>
      </w:r>
    </w:p>
    <w:p w14:paraId="74BF321D" w14:textId="77777777" w:rsidR="00AC5D1D" w:rsidRPr="0091494D" w:rsidRDefault="00AC5D1D" w:rsidP="00AC5D1D">
      <w:pPr>
        <w:pStyle w:val="Prrafodelista"/>
        <w:spacing w:before="240" w:line="360" w:lineRule="auto"/>
        <w:ind w:left="426"/>
        <w:jc w:val="both"/>
        <w:rPr>
          <w:rFonts w:ascii="Palatino Linotype" w:hAnsi="Palatino Linotype" w:cs="Arial"/>
          <w:lang w:eastAsia="es-MX"/>
        </w:rPr>
      </w:pPr>
      <w:r w:rsidRPr="0091494D">
        <w:rPr>
          <w:noProof/>
          <w:lang w:val="es-MX" w:eastAsia="es-MX"/>
        </w:rPr>
        <w:lastRenderedPageBreak/>
        <mc:AlternateContent>
          <mc:Choice Requires="wps">
            <w:drawing>
              <wp:anchor distT="0" distB="0" distL="114300" distR="114300" simplePos="0" relativeHeight="251687936" behindDoc="0" locked="0" layoutInCell="1" allowOverlap="1" wp14:anchorId="01F601C7" wp14:editId="745562DC">
                <wp:simplePos x="0" y="0"/>
                <wp:positionH relativeFrom="column">
                  <wp:posOffset>291465</wp:posOffset>
                </wp:positionH>
                <wp:positionV relativeFrom="paragraph">
                  <wp:posOffset>1667510</wp:posOffset>
                </wp:positionV>
                <wp:extent cx="5251450" cy="1123950"/>
                <wp:effectExtent l="57150" t="38100" r="82550" b="95250"/>
                <wp:wrapNone/>
                <wp:docPr id="28" name="Rectángulo 28"/>
                <wp:cNvGraphicFramePr/>
                <a:graphic xmlns:a="http://schemas.openxmlformats.org/drawingml/2006/main">
                  <a:graphicData uri="http://schemas.microsoft.com/office/word/2010/wordprocessingShape">
                    <wps:wsp>
                      <wps:cNvSpPr/>
                      <wps:spPr>
                        <a:xfrm>
                          <a:off x="0" y="0"/>
                          <a:ext cx="5251450" cy="11239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DE857" id="Rectángulo 28" o:spid="_x0000_s1026" style="position:absolute;margin-left:22.95pt;margin-top:131.3pt;width:413.5pt;height: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" filled="f" strokecolor="red" strokeweight="2.25pt">
                <v:shadow on="t" color="black" opacity="22937f" origin=",.5" offset="0,.63889mm"/>
              </v:rect>
            </w:pict>
          </mc:Fallback>
        </mc:AlternateContent>
      </w:r>
      <w:r w:rsidRPr="0091494D">
        <w:rPr>
          <w:noProof/>
          <w:lang w:val="es-MX" w:eastAsia="es-MX"/>
        </w:rPr>
        <w:drawing>
          <wp:inline distT="0" distB="0" distL="0" distR="0" wp14:anchorId="30895964" wp14:editId="20371271">
            <wp:extent cx="5251450" cy="2775461"/>
            <wp:effectExtent l="19050" t="19050" r="25400" b="254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7731" cy="2778781"/>
                    </a:xfrm>
                    <a:prstGeom prst="rect">
                      <a:avLst/>
                    </a:prstGeom>
                    <a:ln>
                      <a:solidFill>
                        <a:schemeClr val="tx1"/>
                      </a:solidFill>
                    </a:ln>
                  </pic:spPr>
                </pic:pic>
              </a:graphicData>
            </a:graphic>
          </wp:inline>
        </w:drawing>
      </w:r>
    </w:p>
    <w:p w14:paraId="65F26FC7" w14:textId="77777777" w:rsidR="00AC5D1D" w:rsidRPr="0091494D" w:rsidRDefault="00AC5D1D" w:rsidP="00AC5D1D">
      <w:pPr>
        <w:pStyle w:val="Prrafodelista"/>
        <w:rPr>
          <w:rFonts w:ascii="Palatino Linotype" w:hAnsi="Palatino Linotype" w:cs="Arial"/>
          <w:lang w:eastAsia="es-MX"/>
        </w:rPr>
      </w:pPr>
    </w:p>
    <w:p w14:paraId="20B71F34" w14:textId="77777777" w:rsidR="00AC5D1D" w:rsidRPr="0091494D" w:rsidRDefault="00AC5D1D" w:rsidP="00AC5D1D">
      <w:pPr>
        <w:pStyle w:val="Prrafodelista"/>
        <w:rPr>
          <w:rFonts w:ascii="Palatino Linotype" w:hAnsi="Palatino Linotype" w:cs="Arial"/>
          <w:lang w:eastAsia="es-MX"/>
        </w:rPr>
      </w:pPr>
    </w:p>
    <w:p w14:paraId="0F5DFFB5" w14:textId="3143A4DA" w:rsidR="00AC5D1D" w:rsidRPr="0091494D" w:rsidRDefault="00485BA5" w:rsidP="00AC5D1D">
      <w:pPr>
        <w:pStyle w:val="Prrafodelista"/>
        <w:numPr>
          <w:ilvl w:val="0"/>
          <w:numId w:val="4"/>
        </w:numPr>
        <w:spacing w:before="240" w:after="240" w:line="360" w:lineRule="auto"/>
        <w:ind w:left="426"/>
        <w:jc w:val="both"/>
        <w:rPr>
          <w:rFonts w:ascii="Palatino Linotype" w:hAnsi="Palatino Linotype" w:cs="Arial"/>
          <w:lang w:eastAsia="es-MX"/>
        </w:rPr>
      </w:pPr>
      <w:r w:rsidRPr="0091494D">
        <w:rPr>
          <w:rFonts w:ascii="Palatino Linotype" w:hAnsi="Palatino Linotype" w:cs="Arial"/>
          <w:lang w:eastAsia="es-MX"/>
        </w:rPr>
        <w:t>Incluso, del propio bando municipal se aprecia el número de luminarias contabilizadas hasta el mes de febrero de 2016, como se aprecia</w:t>
      </w:r>
      <w:r w:rsidR="003612FA" w:rsidRPr="0091494D">
        <w:rPr>
          <w:rFonts w:ascii="Palatino Linotype" w:hAnsi="Palatino Linotype" w:cs="Arial"/>
          <w:lang w:eastAsia="es-MX"/>
        </w:rPr>
        <w:t>:</w:t>
      </w:r>
    </w:p>
    <w:p w14:paraId="3E77389F" w14:textId="0137CD9C" w:rsidR="00485BA5" w:rsidRPr="0091494D" w:rsidRDefault="00485BA5" w:rsidP="00485BA5">
      <w:pPr>
        <w:pStyle w:val="Prrafodelista"/>
        <w:spacing w:before="240" w:after="240" w:line="360" w:lineRule="auto"/>
        <w:ind w:left="426"/>
        <w:jc w:val="both"/>
        <w:rPr>
          <w:rFonts w:ascii="Palatino Linotype" w:hAnsi="Palatino Linotype" w:cs="Arial"/>
          <w:lang w:eastAsia="es-MX"/>
        </w:rPr>
      </w:pPr>
      <w:r w:rsidRPr="0091494D">
        <w:rPr>
          <w:noProof/>
          <w:lang w:val="es-MX" w:eastAsia="es-MX"/>
        </w:rPr>
        <mc:AlternateContent>
          <mc:Choice Requires="wps">
            <w:drawing>
              <wp:anchor distT="0" distB="0" distL="114300" distR="114300" simplePos="0" relativeHeight="251688960" behindDoc="0" locked="0" layoutInCell="1" allowOverlap="1" wp14:anchorId="54D798B0" wp14:editId="1F63F3C4">
                <wp:simplePos x="0" y="0"/>
                <wp:positionH relativeFrom="column">
                  <wp:posOffset>3053715</wp:posOffset>
                </wp:positionH>
                <wp:positionV relativeFrom="paragraph">
                  <wp:posOffset>213360</wp:posOffset>
                </wp:positionV>
                <wp:extent cx="2476500" cy="6350"/>
                <wp:effectExtent l="38100" t="38100" r="76200" b="88900"/>
                <wp:wrapNone/>
                <wp:docPr id="32" name="Conector recto 32"/>
                <wp:cNvGraphicFramePr/>
                <a:graphic xmlns:a="http://schemas.openxmlformats.org/drawingml/2006/main">
                  <a:graphicData uri="http://schemas.microsoft.com/office/word/2010/wordprocessingShape">
                    <wps:wsp>
                      <wps:cNvCnPr/>
                      <wps:spPr>
                        <a:xfrm>
                          <a:off x="0" y="0"/>
                          <a:ext cx="2476500" cy="63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AC5515" id="Conector recto 3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40.45pt,16.8pt" to="435.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" strokecolor="red" strokeweight="2pt">
                <v:shadow on="t" color="black" opacity="24903f" origin=",.5" offset="0,.55556mm"/>
              </v:line>
            </w:pict>
          </mc:Fallback>
        </mc:AlternateContent>
      </w:r>
      <w:r w:rsidRPr="0091494D">
        <w:rPr>
          <w:noProof/>
          <w:lang w:val="es-MX" w:eastAsia="es-MX"/>
        </w:rPr>
        <w:drawing>
          <wp:inline distT="0" distB="0" distL="0" distR="0" wp14:anchorId="341AE367" wp14:editId="61BDBC19">
            <wp:extent cx="5340350" cy="1653224"/>
            <wp:effectExtent l="19050" t="19050" r="12700" b="2349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8117" cy="1655628"/>
                    </a:xfrm>
                    <a:prstGeom prst="rect">
                      <a:avLst/>
                    </a:prstGeom>
                    <a:ln>
                      <a:solidFill>
                        <a:schemeClr val="tx1">
                          <a:lumMod val="95000"/>
                          <a:lumOff val="5000"/>
                        </a:schemeClr>
                      </a:solidFill>
                    </a:ln>
                  </pic:spPr>
                </pic:pic>
              </a:graphicData>
            </a:graphic>
          </wp:inline>
        </w:drawing>
      </w:r>
    </w:p>
    <w:p w14:paraId="45F41859" w14:textId="77777777" w:rsidR="00485BA5" w:rsidRPr="0091494D" w:rsidRDefault="00485BA5" w:rsidP="00485BA5">
      <w:pPr>
        <w:pStyle w:val="Prrafodelista"/>
        <w:spacing w:before="240" w:after="240" w:line="360" w:lineRule="auto"/>
        <w:ind w:left="426"/>
        <w:jc w:val="both"/>
        <w:rPr>
          <w:rFonts w:ascii="Palatino Linotype" w:hAnsi="Palatino Linotype" w:cs="Arial"/>
          <w:lang w:eastAsia="es-MX"/>
        </w:rPr>
      </w:pPr>
    </w:p>
    <w:p w14:paraId="2C34D5AC" w14:textId="220405C4" w:rsidR="00AC5D1D" w:rsidRPr="0091494D" w:rsidRDefault="00AC5D1D" w:rsidP="00AC5D1D">
      <w:pPr>
        <w:pStyle w:val="Prrafodelista"/>
        <w:numPr>
          <w:ilvl w:val="0"/>
          <w:numId w:val="4"/>
        </w:numPr>
        <w:spacing w:before="240" w:after="240" w:line="360" w:lineRule="auto"/>
        <w:ind w:left="426"/>
        <w:jc w:val="both"/>
        <w:rPr>
          <w:rFonts w:ascii="Palatino Linotype" w:hAnsi="Palatino Linotype" w:cs="Arial"/>
          <w:lang w:eastAsia="es-MX"/>
        </w:rPr>
      </w:pPr>
      <w:r w:rsidRPr="0091494D">
        <w:rPr>
          <w:rFonts w:ascii="Palatino Linotype" w:hAnsi="Palatino Linotype" w:cs="Arial"/>
          <w:lang w:eastAsia="es-MX"/>
        </w:rPr>
        <w:t xml:space="preserve">De lo anterior, se aprecia con claridad, que dentro del plan de Plan de Desarrollo Municipal 2016-2018 del Sujeto Obligado se encuentra considerado el tema de alumbrado público, como un objetivo de pilar para inducir las condiciones propicias para lograr un desarrollo económico equilibrado y sostenible en beneficio de los </w:t>
      </w:r>
      <w:proofErr w:type="spellStart"/>
      <w:r w:rsidRPr="0091494D">
        <w:rPr>
          <w:rFonts w:ascii="Palatino Linotype" w:hAnsi="Palatino Linotype" w:cs="Arial"/>
          <w:lang w:eastAsia="es-MX"/>
        </w:rPr>
        <w:t>Xalatlaquenses</w:t>
      </w:r>
      <w:proofErr w:type="spellEnd"/>
      <w:r w:rsidRPr="0091494D">
        <w:rPr>
          <w:rFonts w:ascii="Palatino Linotype" w:hAnsi="Palatino Linotype" w:cs="Arial"/>
          <w:lang w:eastAsia="es-MX"/>
        </w:rPr>
        <w:t>.</w:t>
      </w:r>
    </w:p>
    <w:p w14:paraId="60A6B7F3" w14:textId="30BFBEF4" w:rsidR="00D11056" w:rsidRPr="0091494D" w:rsidRDefault="00CC73D6" w:rsidP="003621DC">
      <w:pPr>
        <w:pStyle w:val="Prrafodelista"/>
        <w:numPr>
          <w:ilvl w:val="0"/>
          <w:numId w:val="4"/>
        </w:numPr>
        <w:spacing w:before="240" w:after="240" w:line="360" w:lineRule="auto"/>
        <w:ind w:left="426" w:right="49"/>
        <w:jc w:val="both"/>
        <w:rPr>
          <w:rFonts w:ascii="Palatino Linotype" w:hAnsi="Palatino Linotype" w:cs="Arial"/>
        </w:rPr>
      </w:pPr>
      <w:r w:rsidRPr="0091494D">
        <w:rPr>
          <w:rFonts w:ascii="Palatino Linotype" w:hAnsi="Palatino Linotype" w:cs="Arial"/>
        </w:rPr>
        <w:lastRenderedPageBreak/>
        <w:t>Finalmente sobre este punto</w:t>
      </w:r>
      <w:r w:rsidR="00C90FB4" w:rsidRPr="0091494D">
        <w:rPr>
          <w:rFonts w:ascii="Palatino Linotype" w:hAnsi="Palatino Linotype" w:cs="Arial"/>
        </w:rPr>
        <w:t>, insistir que</w:t>
      </w:r>
      <w:r w:rsidRPr="0091494D">
        <w:rPr>
          <w:rFonts w:ascii="Palatino Linotype" w:hAnsi="Palatino Linotype" w:cs="Arial"/>
        </w:rPr>
        <w:t xml:space="preserve"> dentro de la administración del Sujeto</w:t>
      </w:r>
      <w:bookmarkStart w:id="73" w:name="_GoBack"/>
      <w:bookmarkEnd w:id="73"/>
      <w:r w:rsidRPr="0091494D">
        <w:rPr>
          <w:rFonts w:ascii="Palatino Linotype" w:hAnsi="Palatino Linotype" w:cs="Arial"/>
        </w:rPr>
        <w:t xml:space="preserve"> Obligado, la dependencia facultada que puede tener la información que requiere el solicitante puede ser de manera enunciativa más no limitativa</w:t>
      </w:r>
      <w:r w:rsidR="00C90FB4" w:rsidRPr="0091494D">
        <w:rPr>
          <w:rFonts w:ascii="Palatino Linotype" w:hAnsi="Palatino Linotype" w:cs="Arial"/>
        </w:rPr>
        <w:t xml:space="preserve"> es</w:t>
      </w:r>
      <w:r w:rsidRPr="0091494D">
        <w:rPr>
          <w:rFonts w:ascii="Palatino Linotype" w:hAnsi="Palatino Linotype" w:cs="Arial"/>
        </w:rPr>
        <w:t xml:space="preserve"> la Dirección de </w:t>
      </w:r>
      <w:r w:rsidR="00D11056" w:rsidRPr="0091494D">
        <w:rPr>
          <w:rFonts w:ascii="Palatino Linotype" w:hAnsi="Palatino Linotype" w:cs="Arial"/>
        </w:rPr>
        <w:t>Servicios Públicos</w:t>
      </w:r>
      <w:r w:rsidRPr="0091494D">
        <w:rPr>
          <w:rFonts w:ascii="Palatino Linotype" w:hAnsi="Palatino Linotype" w:cs="Arial"/>
        </w:rPr>
        <w:t xml:space="preserve"> ya que dentro de sus atribuciones se encuentran la de </w:t>
      </w:r>
      <w:r w:rsidR="003621DC" w:rsidRPr="0091494D">
        <w:rPr>
          <w:rFonts w:ascii="Palatino Linotype" w:hAnsi="Palatino Linotype" w:cs="Arial"/>
        </w:rPr>
        <w:t>mantenimiento, equipamiento y conservación del alumbrado público</w:t>
      </w:r>
      <w:r w:rsidRPr="0091494D">
        <w:rPr>
          <w:rFonts w:ascii="Palatino Linotype" w:hAnsi="Palatino Linotype" w:cs="Arial"/>
        </w:rPr>
        <w:t xml:space="preserve">, lo anterior tiene sustento </w:t>
      </w:r>
      <w:r w:rsidR="00D11056" w:rsidRPr="0091494D">
        <w:rPr>
          <w:rFonts w:ascii="Palatino Linotype" w:hAnsi="Palatino Linotype" w:cs="Arial"/>
        </w:rPr>
        <w:t>en los artículos anteriormente transcritos de su vigente Bando Municipal.</w:t>
      </w:r>
    </w:p>
    <w:p w14:paraId="4DF5A939" w14:textId="77777777" w:rsidR="00D11056" w:rsidRPr="0091494D" w:rsidRDefault="00D11056" w:rsidP="00D11056">
      <w:pPr>
        <w:pStyle w:val="Prrafodelista"/>
        <w:rPr>
          <w:rFonts w:ascii="Palatino Linotype" w:hAnsi="Palatino Linotype" w:cs="Arial"/>
        </w:rPr>
      </w:pPr>
    </w:p>
    <w:p w14:paraId="3BA9A049" w14:textId="2029FAE4" w:rsidR="00CC73D6" w:rsidRPr="0091494D" w:rsidRDefault="003621DC" w:rsidP="00263F5A">
      <w:pPr>
        <w:pStyle w:val="Prrafodelista"/>
        <w:numPr>
          <w:ilvl w:val="0"/>
          <w:numId w:val="4"/>
        </w:numPr>
        <w:spacing w:before="240" w:after="240" w:line="360" w:lineRule="auto"/>
        <w:ind w:left="426" w:right="49"/>
        <w:jc w:val="both"/>
        <w:rPr>
          <w:rFonts w:ascii="Palatino Linotype" w:hAnsi="Palatino Linotype" w:cs="Arial"/>
        </w:rPr>
      </w:pPr>
      <w:r w:rsidRPr="0091494D">
        <w:rPr>
          <w:rFonts w:ascii="Palatino Linotype" w:hAnsi="Palatino Linotype" w:cs="Arial"/>
        </w:rPr>
        <w:t>Desarrollado lo anterior,</w:t>
      </w:r>
      <w:r w:rsidR="00CC73D6" w:rsidRPr="0091494D">
        <w:rPr>
          <w:rFonts w:ascii="Palatino Linotype" w:hAnsi="Palatino Linotype" w:cs="Arial"/>
        </w:rPr>
        <w:t xml:space="preserve"> se advierte que el Sujeto Obligado </w:t>
      </w:r>
      <w:r w:rsidR="00C952CF" w:rsidRPr="0091494D">
        <w:rPr>
          <w:rFonts w:ascii="Palatino Linotype" w:hAnsi="Palatino Linotype" w:cs="Arial"/>
        </w:rPr>
        <w:t>posee, genera y administra la información</w:t>
      </w:r>
      <w:r w:rsidR="00CC73D6" w:rsidRPr="0091494D">
        <w:rPr>
          <w:rFonts w:ascii="Palatino Linotype" w:hAnsi="Palatino Linotype" w:cs="Arial"/>
        </w:rPr>
        <w:t xml:space="preserve"> solicitada, por lo que es pertinente que este Órgano Garante </w:t>
      </w:r>
      <w:r w:rsidR="00CC73D6" w:rsidRPr="0091494D">
        <w:rPr>
          <w:rFonts w:ascii="Palatino Linotype" w:hAnsi="Palatino Linotype" w:cs="Arial"/>
          <w:b/>
        </w:rPr>
        <w:t>ordene previa búsqueda exhaustiva</w:t>
      </w:r>
      <w:r w:rsidR="00CC73D6" w:rsidRPr="0091494D">
        <w:rPr>
          <w:rFonts w:ascii="Palatino Linotype" w:hAnsi="Palatino Linotype" w:cs="Arial"/>
        </w:rPr>
        <w:t xml:space="preserve"> entre las dependencias facultadas del Sujeto Obligado la entrega del </w:t>
      </w:r>
      <w:r w:rsidR="00263F5A" w:rsidRPr="0091494D">
        <w:rPr>
          <w:rFonts w:ascii="Palatino Linotype" w:hAnsi="Palatino Linotype" w:cs="Arial"/>
        </w:rPr>
        <w:t>último censo de luminarias de alumbrado público</w:t>
      </w:r>
      <w:r w:rsidR="00FF6073" w:rsidRPr="0091494D">
        <w:rPr>
          <w:rFonts w:ascii="Palatino Linotype" w:hAnsi="Palatino Linotype" w:cs="Arial"/>
        </w:rPr>
        <w:t xml:space="preserve"> generado</w:t>
      </w:r>
      <w:r w:rsidR="00263F5A" w:rsidRPr="0091494D">
        <w:rPr>
          <w:rFonts w:ascii="Palatino Linotype" w:hAnsi="Palatino Linotype" w:cs="Arial"/>
        </w:rPr>
        <w:t xml:space="preserve"> al treinta (30) de julio del año en curso, en virtud que fuera esa la fecha de interposición de la solicitud de información de mérito y a petición del particular que determino le fuera remitido el último censo.</w:t>
      </w:r>
    </w:p>
    <w:p w14:paraId="02A7BB9E" w14:textId="77777777" w:rsidR="003A7AED" w:rsidRPr="0091494D" w:rsidRDefault="003A7AED" w:rsidP="003A7AED">
      <w:pPr>
        <w:pStyle w:val="Prrafodelista"/>
        <w:rPr>
          <w:rFonts w:ascii="Palatino Linotype" w:hAnsi="Palatino Linotype" w:cs="Arial"/>
        </w:rPr>
      </w:pPr>
    </w:p>
    <w:p w14:paraId="70D06F9B" w14:textId="4A6A6F55" w:rsidR="00D55F9D" w:rsidRPr="0091494D" w:rsidRDefault="003A7AED" w:rsidP="00D55F9D">
      <w:pPr>
        <w:pStyle w:val="Prrafodelista"/>
        <w:numPr>
          <w:ilvl w:val="0"/>
          <w:numId w:val="4"/>
        </w:numPr>
        <w:spacing w:before="240" w:after="240" w:line="360" w:lineRule="auto"/>
        <w:ind w:left="426" w:right="49"/>
        <w:jc w:val="both"/>
        <w:rPr>
          <w:rFonts w:ascii="Palatino Linotype" w:hAnsi="Palatino Linotype" w:cs="Arial"/>
        </w:rPr>
      </w:pPr>
      <w:r w:rsidRPr="0091494D">
        <w:rPr>
          <w:rFonts w:ascii="Palatino Linotype" w:hAnsi="Palatino Linotype" w:cs="Arial"/>
        </w:rPr>
        <w:t xml:space="preserve">Seguidamente, deviene la solicitud tocante a los </w:t>
      </w:r>
      <w:r w:rsidRPr="0091494D">
        <w:rPr>
          <w:rFonts w:ascii="Palatino Linotype" w:hAnsi="Palatino Linotype" w:cs="Arial"/>
          <w:b/>
        </w:rPr>
        <w:t>recibos de energía eléctrica de alumbrado público emitido</w:t>
      </w:r>
      <w:r w:rsidR="00AE3053" w:rsidRPr="0091494D">
        <w:rPr>
          <w:rFonts w:ascii="Palatino Linotype" w:hAnsi="Palatino Linotype" w:cs="Arial"/>
          <w:b/>
        </w:rPr>
        <w:t>s</w:t>
      </w:r>
      <w:r w:rsidRPr="0091494D">
        <w:rPr>
          <w:rFonts w:ascii="Palatino Linotype" w:hAnsi="Palatino Linotype" w:cs="Arial"/>
          <w:b/>
        </w:rPr>
        <w:t xml:space="preserve"> por </w:t>
      </w:r>
      <w:r w:rsidR="00046557" w:rsidRPr="0091494D">
        <w:rPr>
          <w:rFonts w:ascii="Palatino Linotype" w:hAnsi="Palatino Linotype" w:cs="Arial"/>
          <w:b/>
        </w:rPr>
        <w:t xml:space="preserve">Comisión </w:t>
      </w:r>
      <w:r w:rsidRPr="0091494D">
        <w:rPr>
          <w:rFonts w:ascii="Palatino Linotype" w:hAnsi="Palatino Linotype" w:cs="Arial"/>
          <w:b/>
        </w:rPr>
        <w:t>F</w:t>
      </w:r>
      <w:r w:rsidR="00046557" w:rsidRPr="0091494D">
        <w:rPr>
          <w:rFonts w:ascii="Palatino Linotype" w:hAnsi="Palatino Linotype" w:cs="Arial"/>
          <w:b/>
        </w:rPr>
        <w:t xml:space="preserve">ederal de </w:t>
      </w:r>
      <w:r w:rsidRPr="0091494D">
        <w:rPr>
          <w:rFonts w:ascii="Palatino Linotype" w:hAnsi="Palatino Linotype" w:cs="Arial"/>
          <w:b/>
        </w:rPr>
        <w:t>E</w:t>
      </w:r>
      <w:r w:rsidR="00046557" w:rsidRPr="0091494D">
        <w:rPr>
          <w:rFonts w:ascii="Palatino Linotype" w:hAnsi="Palatino Linotype" w:cs="Arial"/>
          <w:b/>
        </w:rPr>
        <w:t>lectricidad</w:t>
      </w:r>
      <w:r w:rsidRPr="0091494D">
        <w:rPr>
          <w:rFonts w:ascii="Palatino Linotype" w:hAnsi="Palatino Linotype" w:cs="Arial"/>
          <w:b/>
        </w:rPr>
        <w:t xml:space="preserve"> de los últimos 3 meses</w:t>
      </w:r>
      <w:r w:rsidR="00D55F9D" w:rsidRPr="0091494D">
        <w:rPr>
          <w:rFonts w:ascii="Palatino Linotype" w:hAnsi="Palatino Linotype" w:cs="Arial"/>
        </w:rPr>
        <w:t>. En ese sentido primeramente referir que el documento que emite la Comisión Federal de Electricidad</w:t>
      </w:r>
      <w:r w:rsidR="00D55F9D" w:rsidRPr="0091494D">
        <w:rPr>
          <w:rStyle w:val="Refdenotaalpie"/>
          <w:rFonts w:ascii="Palatino Linotype" w:hAnsi="Palatino Linotype" w:cs="Arial"/>
        </w:rPr>
        <w:footnoteReference w:id="2"/>
      </w:r>
      <w:r w:rsidR="00D55F9D" w:rsidRPr="0091494D">
        <w:rPr>
          <w:rFonts w:ascii="Palatino Linotype" w:hAnsi="Palatino Linotype" w:cs="Arial"/>
        </w:rPr>
        <w:t xml:space="preserve">,   por concepto de pago del suministro de energía, es el denominado: Aviso Recibo; de conformidad con la siguiente imagen:  </w:t>
      </w:r>
    </w:p>
    <w:p w14:paraId="07569096" w14:textId="4AD51937" w:rsidR="00D55F9D" w:rsidRPr="0091494D" w:rsidRDefault="00990DC0" w:rsidP="00990DC0">
      <w:pPr>
        <w:spacing w:before="240" w:after="240" w:line="360" w:lineRule="auto"/>
        <w:jc w:val="center"/>
        <w:rPr>
          <w:rFonts w:ascii="Palatino Linotype" w:hAnsi="Palatino Linotype" w:cs="Arial"/>
        </w:rPr>
      </w:pPr>
      <w:r w:rsidRPr="0091494D">
        <w:rPr>
          <w:rFonts w:ascii="Palatino Linotype" w:hAnsi="Palatino Linotype" w:cs="Arial"/>
          <w:noProof/>
          <w:lang w:val="es-MX" w:eastAsia="es-MX"/>
        </w:rPr>
        <w:lastRenderedPageBreak/>
        <w:drawing>
          <wp:inline distT="0" distB="0" distL="0" distR="0" wp14:anchorId="4CE80D5E" wp14:editId="1CCA6849">
            <wp:extent cx="4583876" cy="5870371"/>
            <wp:effectExtent l="19050" t="19050" r="26670" b="165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7123" cy="5874530"/>
                    </a:xfrm>
                    <a:prstGeom prst="rect">
                      <a:avLst/>
                    </a:prstGeom>
                    <a:noFill/>
                    <a:ln>
                      <a:solidFill>
                        <a:schemeClr val="tx1"/>
                      </a:solidFill>
                    </a:ln>
                  </pic:spPr>
                </pic:pic>
              </a:graphicData>
            </a:graphic>
          </wp:inline>
        </w:drawing>
      </w:r>
    </w:p>
    <w:p w14:paraId="19B15D28" w14:textId="566FD346" w:rsidR="00990DC0" w:rsidRPr="0091494D" w:rsidRDefault="00990DC0" w:rsidP="00990DC0">
      <w:pPr>
        <w:spacing w:before="240" w:after="240" w:line="360" w:lineRule="auto"/>
        <w:jc w:val="center"/>
        <w:rPr>
          <w:rFonts w:ascii="Palatino Linotype" w:hAnsi="Palatino Linotype" w:cs="Arial"/>
        </w:rPr>
      </w:pPr>
      <w:r w:rsidRPr="0091494D">
        <w:rPr>
          <w:noProof/>
          <w:lang w:val="es-MX" w:eastAsia="es-MX"/>
        </w:rPr>
        <w:lastRenderedPageBreak/>
        <w:drawing>
          <wp:inline distT="0" distB="0" distL="0" distR="0" wp14:anchorId="1B090025" wp14:editId="251E7B41">
            <wp:extent cx="4574437" cy="4928260"/>
            <wp:effectExtent l="19050" t="19050" r="17145" b="247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3487" cy="4938010"/>
                    </a:xfrm>
                    <a:prstGeom prst="rect">
                      <a:avLst/>
                    </a:prstGeom>
                    <a:ln>
                      <a:solidFill>
                        <a:schemeClr val="tx1"/>
                      </a:solidFill>
                    </a:ln>
                  </pic:spPr>
                </pic:pic>
              </a:graphicData>
            </a:graphic>
          </wp:inline>
        </w:drawing>
      </w:r>
    </w:p>
    <w:p w14:paraId="4C47553F" w14:textId="11F1BF7E" w:rsidR="00D55F9D" w:rsidRPr="0091494D" w:rsidRDefault="00D55F9D" w:rsidP="00FF6073">
      <w:pPr>
        <w:pStyle w:val="Prrafodelista"/>
        <w:numPr>
          <w:ilvl w:val="0"/>
          <w:numId w:val="4"/>
        </w:numPr>
        <w:spacing w:before="240" w:after="240" w:line="360" w:lineRule="auto"/>
        <w:ind w:left="426" w:right="49"/>
        <w:jc w:val="both"/>
        <w:rPr>
          <w:rFonts w:ascii="Palatino Linotype" w:hAnsi="Palatino Linotype" w:cs="Arial"/>
        </w:rPr>
      </w:pPr>
      <w:r w:rsidRPr="0091494D">
        <w:rPr>
          <w:rFonts w:ascii="Palatino Linotype" w:hAnsi="Palatino Linotype" w:cs="Arial"/>
        </w:rPr>
        <w:t>Aunado a lo anterior, se aprecia que el aviso recibo, es el recibo que expide la Comisión Federal de Electricidad por concepto de pago del servicio de luz, mismo que contiene los siguientes datos: datos generales, cálculo de consumo bimestral, medición del consumo, detalle de facturación, promedio diario de consumo, avisos importantes y talón de caja.</w:t>
      </w:r>
      <w:r w:rsidR="00CC2D8B" w:rsidRPr="0091494D">
        <w:rPr>
          <w:rFonts w:ascii="Palatino Linotype" w:hAnsi="Palatino Linotype" w:cs="Arial"/>
        </w:rPr>
        <w:t xml:space="preserve"> De lo que se aprecian datos que al ser pertenecientes al Ayuntamiento no son susceptibles de clasificar como confidencial; sin embargo</w:t>
      </w:r>
      <w:r w:rsidRPr="0091494D">
        <w:rPr>
          <w:rFonts w:ascii="Palatino Linotype" w:hAnsi="Palatino Linotype" w:cs="Arial"/>
        </w:rPr>
        <w:t xml:space="preserve"> tal es el caso del número del Certificado de Sello </w:t>
      </w:r>
      <w:r w:rsidRPr="0091494D">
        <w:rPr>
          <w:rFonts w:ascii="Palatino Linotype" w:hAnsi="Palatino Linotype" w:cs="Arial"/>
        </w:rPr>
        <w:lastRenderedPageBreak/>
        <w:t xml:space="preserve">Digital (CSD) y </w:t>
      </w:r>
      <w:r w:rsidR="007D739C" w:rsidRPr="0091494D">
        <w:rPr>
          <w:rFonts w:ascii="Palatino Linotype" w:hAnsi="Palatino Linotype" w:cs="Arial"/>
        </w:rPr>
        <w:t>Código bidimensional;</w:t>
      </w:r>
      <w:r w:rsidRPr="0091494D">
        <w:rPr>
          <w:rFonts w:ascii="Palatino Linotype" w:hAnsi="Palatino Linotype" w:cs="Arial"/>
        </w:rPr>
        <w:t xml:space="preserve"> </w:t>
      </w:r>
      <w:r w:rsidR="007D739C" w:rsidRPr="0091494D">
        <w:rPr>
          <w:rFonts w:ascii="Palatino Linotype" w:hAnsi="Palatino Linotype" w:cs="Arial"/>
        </w:rPr>
        <w:t>se deberá realizar una</w:t>
      </w:r>
      <w:r w:rsidRPr="0091494D">
        <w:rPr>
          <w:rFonts w:ascii="Palatino Linotype" w:hAnsi="Palatino Linotype" w:cs="Arial"/>
        </w:rPr>
        <w:t xml:space="preserve"> versión pública</w:t>
      </w:r>
      <w:r w:rsidR="00124A13" w:rsidRPr="0091494D">
        <w:rPr>
          <w:rFonts w:ascii="Palatino Linotype" w:hAnsi="Palatino Linotype" w:cs="Arial"/>
        </w:rPr>
        <w:t xml:space="preserve"> en términos del considerando respectivo que se presenta </w:t>
      </w:r>
      <w:proofErr w:type="spellStart"/>
      <w:r w:rsidR="00124A13" w:rsidRPr="0091494D">
        <w:rPr>
          <w:rFonts w:ascii="Palatino Linotype" w:hAnsi="Palatino Linotype" w:cs="Arial"/>
        </w:rPr>
        <w:t>mas</w:t>
      </w:r>
      <w:proofErr w:type="spellEnd"/>
      <w:r w:rsidR="00124A13" w:rsidRPr="0091494D">
        <w:rPr>
          <w:rFonts w:ascii="Palatino Linotype" w:hAnsi="Palatino Linotype" w:cs="Arial"/>
        </w:rPr>
        <w:t xml:space="preserve"> adelante.</w:t>
      </w:r>
    </w:p>
    <w:p w14:paraId="4CE200B8" w14:textId="77777777" w:rsidR="00C92394" w:rsidRPr="0091494D" w:rsidRDefault="00C92394" w:rsidP="00C92394">
      <w:pPr>
        <w:pStyle w:val="Prrafodelista"/>
        <w:rPr>
          <w:rFonts w:ascii="Palatino Linotype" w:hAnsi="Palatino Linotype" w:cs="Arial"/>
        </w:rPr>
      </w:pPr>
    </w:p>
    <w:p w14:paraId="7015DAF7" w14:textId="0F32898B" w:rsidR="007D739C" w:rsidRPr="0091494D" w:rsidRDefault="007D739C" w:rsidP="00C92394">
      <w:pPr>
        <w:pStyle w:val="Prrafodelista"/>
        <w:numPr>
          <w:ilvl w:val="0"/>
          <w:numId w:val="4"/>
        </w:numPr>
        <w:spacing w:before="240" w:after="240" w:line="360" w:lineRule="auto"/>
        <w:ind w:left="426" w:right="49"/>
        <w:jc w:val="both"/>
        <w:rPr>
          <w:rFonts w:ascii="Palatino Linotype" w:hAnsi="Palatino Linotype" w:cs="Arial"/>
        </w:rPr>
      </w:pPr>
      <w:r w:rsidRPr="0091494D">
        <w:rPr>
          <w:rFonts w:ascii="Palatino Linotype" w:hAnsi="Palatino Linotype" w:cs="Arial"/>
        </w:rPr>
        <w:t>Por otro lado, el Manual Único de Contabilidad Gubernamental para las Dependencias y Entidades Públicas del Gobierno y Municipios del Estado de México,</w:t>
      </w:r>
      <w:r w:rsidRPr="0091494D">
        <w:t xml:space="preserve"> </w:t>
      </w:r>
      <w:r w:rsidRPr="0091494D">
        <w:rPr>
          <w:rFonts w:ascii="Palatino Linotype" w:hAnsi="Palatino Linotype" w:cs="Arial"/>
        </w:rPr>
        <w:t>tiene como objetivo el proporcionar a las entidades de la administración pública Estatal y Municipal, los elementos necesarios que les permitan contabilizar sus operaciones al establecer los criterios en materia de contabilidad gubernamental; el instrumento básico para su operación es el Catálogo de Cuentas, el cual agrupa un conjunto de conceptos homogéneos, cuya ordenación facilita distinguir y formar agrupaciones generales y de orden particular; mientras que el Instructivo para el manejo de las cuentas, describe, en forma detallada, los distintos conceptos de cargo y abono por los que cada cuenta deberá ser afectada, indicando el número respectivo, su denominación, clasificación y naturaleza, así como la representatividad de su saldo; de igual manera, la Guía Contabilizadora contiene la descripción detallada de las principales operaciones, además de mencionar los documentos fuente que respaldan cada operación, señalando su periodicidad durante un ejercicio e incluye las cuentas a afectar, tanto contable como presupuestalmente.</w:t>
      </w:r>
    </w:p>
    <w:p w14:paraId="34ED1452" w14:textId="77777777" w:rsidR="00C92394" w:rsidRPr="0091494D" w:rsidRDefault="00C92394" w:rsidP="00C92394">
      <w:pPr>
        <w:pStyle w:val="Prrafodelista"/>
        <w:spacing w:before="240" w:after="240" w:line="360" w:lineRule="auto"/>
        <w:ind w:left="426" w:right="49"/>
        <w:jc w:val="both"/>
        <w:rPr>
          <w:rFonts w:ascii="Palatino Linotype" w:hAnsi="Palatino Linotype" w:cs="Arial"/>
        </w:rPr>
      </w:pPr>
    </w:p>
    <w:p w14:paraId="117E2740" w14:textId="670E692D" w:rsidR="007D739C" w:rsidRPr="0091494D" w:rsidRDefault="007D739C" w:rsidP="00C92394">
      <w:pPr>
        <w:pStyle w:val="Prrafodelista"/>
        <w:numPr>
          <w:ilvl w:val="0"/>
          <w:numId w:val="4"/>
        </w:numPr>
        <w:spacing w:before="240" w:after="240" w:line="360" w:lineRule="auto"/>
        <w:ind w:left="426" w:right="49"/>
        <w:jc w:val="both"/>
        <w:rPr>
          <w:rFonts w:ascii="Palatino Linotype" w:hAnsi="Palatino Linotype" w:cs="Arial"/>
        </w:rPr>
      </w:pPr>
      <w:r w:rsidRPr="0091494D">
        <w:rPr>
          <w:rFonts w:ascii="Palatino Linotype" w:hAnsi="Palatino Linotype" w:cs="Arial"/>
        </w:rPr>
        <w:t>Es así, como el Clasificador por objeto de gasto, establece la partida y el concepto del tema que nos ocupa, de la siguiente manera:</w:t>
      </w:r>
    </w:p>
    <w:p w14:paraId="2FB47CEC" w14:textId="77777777" w:rsidR="007D739C" w:rsidRPr="0091494D" w:rsidRDefault="007D739C" w:rsidP="007D739C">
      <w:pPr>
        <w:spacing w:before="240" w:after="240" w:line="360" w:lineRule="auto"/>
        <w:jc w:val="both"/>
        <w:rPr>
          <w:rFonts w:ascii="Palatino Linotype" w:hAnsi="Palatino Linotype" w:cs="Arial"/>
          <w:lang w:eastAsia="es-MX"/>
        </w:rPr>
      </w:pPr>
      <w:r w:rsidRPr="0091494D">
        <w:rPr>
          <w:noProof/>
          <w:lang w:val="es-MX" w:eastAsia="es-MX"/>
        </w:rPr>
        <w:lastRenderedPageBreak/>
        <mc:AlternateContent>
          <mc:Choice Requires="wps">
            <w:drawing>
              <wp:anchor distT="0" distB="0" distL="114300" distR="114300" simplePos="0" relativeHeight="251678720" behindDoc="0" locked="0" layoutInCell="1" allowOverlap="1" wp14:anchorId="72A6A137" wp14:editId="7D83B63C">
                <wp:simplePos x="0" y="0"/>
                <wp:positionH relativeFrom="margin">
                  <wp:posOffset>69850</wp:posOffset>
                </wp:positionH>
                <wp:positionV relativeFrom="paragraph">
                  <wp:posOffset>2330450</wp:posOffset>
                </wp:positionV>
                <wp:extent cx="3429000" cy="17145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34290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9D208" id="Rectángulo 12" o:spid="_x0000_s1026" style="position:absolute;margin-left:5.5pt;margin-top:183.5pt;width:270pt;height:13.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" filled="f" strokecolor="red" strokeweight="3pt">
                <w10:wrap anchorx="margin"/>
              </v:rect>
            </w:pict>
          </mc:Fallback>
        </mc:AlternateContent>
      </w:r>
      <w:r w:rsidRPr="0091494D">
        <w:rPr>
          <w:noProof/>
          <w:lang w:val="es-MX" w:eastAsia="es-MX"/>
        </w:rPr>
        <mc:AlternateContent>
          <mc:Choice Requires="wps">
            <w:drawing>
              <wp:anchor distT="0" distB="0" distL="114300" distR="114300" simplePos="0" relativeHeight="251677696" behindDoc="0" locked="0" layoutInCell="1" allowOverlap="1" wp14:anchorId="40F3145B" wp14:editId="4860CAF0">
                <wp:simplePos x="0" y="0"/>
                <wp:positionH relativeFrom="column">
                  <wp:posOffset>69215</wp:posOffset>
                </wp:positionH>
                <wp:positionV relativeFrom="paragraph">
                  <wp:posOffset>2631440</wp:posOffset>
                </wp:positionV>
                <wp:extent cx="3429000" cy="171450"/>
                <wp:effectExtent l="19050" t="19050" r="19050" b="19050"/>
                <wp:wrapNone/>
                <wp:docPr id="3" name="Rectángulo 3"/>
                <wp:cNvGraphicFramePr/>
                <a:graphic xmlns:a="http://schemas.openxmlformats.org/drawingml/2006/main">
                  <a:graphicData uri="http://schemas.microsoft.com/office/word/2010/wordprocessingShape">
                    <wps:wsp>
                      <wps:cNvSpPr/>
                      <wps:spPr>
                        <a:xfrm>
                          <a:off x="0" y="0"/>
                          <a:ext cx="34290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BB619" id="Rectángulo 3" o:spid="_x0000_s1026" style="position:absolute;margin-left:5.45pt;margin-top:207.2pt;width:270pt;height:1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" filled="f" strokecolor="red" strokeweight="3pt"/>
            </w:pict>
          </mc:Fallback>
        </mc:AlternateContent>
      </w:r>
      <w:r w:rsidRPr="0091494D">
        <w:rPr>
          <w:noProof/>
          <w:lang w:val="es-MX" w:eastAsia="es-MX"/>
        </w:rPr>
        <w:drawing>
          <wp:inline distT="0" distB="0" distL="0" distR="0" wp14:anchorId="445637E6" wp14:editId="3AAB3CCF">
            <wp:extent cx="5765800" cy="3056692"/>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634" t="26890" r="19544" b="14848"/>
                    <a:stretch/>
                  </pic:blipFill>
                  <pic:spPr bwMode="auto">
                    <a:xfrm>
                      <a:off x="0" y="0"/>
                      <a:ext cx="5788599" cy="3068779"/>
                    </a:xfrm>
                    <a:prstGeom prst="rect">
                      <a:avLst/>
                    </a:prstGeom>
                    <a:ln>
                      <a:noFill/>
                    </a:ln>
                    <a:extLst>
                      <a:ext uri="{53640926-AAD7-44D8-BBD7-CCE9431645EC}">
                        <a14:shadowObscured xmlns:a14="http://schemas.microsoft.com/office/drawing/2010/main"/>
                      </a:ext>
                    </a:extLst>
                  </pic:spPr>
                </pic:pic>
              </a:graphicData>
            </a:graphic>
          </wp:inline>
        </w:drawing>
      </w:r>
    </w:p>
    <w:p w14:paraId="3A2925D4" w14:textId="77777777" w:rsidR="007D739C" w:rsidRPr="0091494D" w:rsidRDefault="007D739C" w:rsidP="007D739C">
      <w:pPr>
        <w:spacing w:before="240" w:after="240" w:line="360" w:lineRule="auto"/>
        <w:jc w:val="both"/>
      </w:pPr>
      <w:r w:rsidRPr="0091494D">
        <w:rPr>
          <w:noProof/>
          <w:lang w:val="es-MX" w:eastAsia="es-MX"/>
        </w:rPr>
        <w:drawing>
          <wp:inline distT="0" distB="0" distL="0" distR="0" wp14:anchorId="5648AB43" wp14:editId="74D7B715">
            <wp:extent cx="5740154" cy="2000250"/>
            <wp:effectExtent l="19050" t="19050" r="1333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843" t="29423" r="19952" b="39205"/>
                    <a:stretch/>
                  </pic:blipFill>
                  <pic:spPr bwMode="auto">
                    <a:xfrm>
                      <a:off x="0" y="0"/>
                      <a:ext cx="5783209" cy="20152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9D036A" w14:textId="77777777" w:rsidR="007D739C" w:rsidRPr="0091494D" w:rsidRDefault="007D739C" w:rsidP="00C92394">
      <w:pPr>
        <w:pStyle w:val="Prrafodelista"/>
        <w:numPr>
          <w:ilvl w:val="0"/>
          <w:numId w:val="4"/>
        </w:numPr>
        <w:spacing w:before="240" w:after="240" w:line="360" w:lineRule="auto"/>
        <w:ind w:left="426" w:right="49"/>
        <w:jc w:val="both"/>
        <w:rPr>
          <w:rFonts w:ascii="Palatino Linotype" w:hAnsi="Palatino Linotype" w:cs="Arial"/>
          <w:lang w:eastAsia="es-MX"/>
        </w:rPr>
      </w:pPr>
      <w:r w:rsidRPr="0091494D">
        <w:rPr>
          <w:rFonts w:ascii="Palatino Linotype" w:hAnsi="Palatino Linotype" w:cs="Arial"/>
          <w:lang w:eastAsia="es-MX"/>
        </w:rPr>
        <w:t xml:space="preserve">Por consiguiente, el servicio de energía eléctrica para alumbrado público establece una partida dentro del citado Manual, con la finalidad de que el Sujeto Obligado pueda proporcionar información financiera, presupuestaria, programática y económica para consolidarla y presentarla en la Cuenta Pública del Gobierno y Organismos Auxiliares del Estado de México, así como la </w:t>
      </w:r>
      <w:r w:rsidRPr="0091494D">
        <w:rPr>
          <w:rFonts w:ascii="Palatino Linotype" w:hAnsi="Palatino Linotype" w:cs="Arial"/>
          <w:lang w:eastAsia="es-MX"/>
        </w:rPr>
        <w:lastRenderedPageBreak/>
        <w:t xml:space="preserve">Cuenta Pública Municipal y, como resultado, forma parte del presupuesto de egresos del Sujeto Obligado. </w:t>
      </w:r>
    </w:p>
    <w:p w14:paraId="00B37F22" w14:textId="77777777" w:rsidR="00C92394" w:rsidRPr="0091494D" w:rsidRDefault="00C92394" w:rsidP="00C92394">
      <w:pPr>
        <w:pStyle w:val="Prrafodelista"/>
        <w:spacing w:before="240" w:after="240" w:line="360" w:lineRule="auto"/>
        <w:ind w:left="426" w:right="49"/>
        <w:jc w:val="both"/>
        <w:rPr>
          <w:rFonts w:ascii="Palatino Linotype" w:hAnsi="Palatino Linotype" w:cs="Arial"/>
          <w:lang w:eastAsia="es-MX"/>
        </w:rPr>
      </w:pPr>
    </w:p>
    <w:p w14:paraId="0EDA4439" w14:textId="77777777" w:rsidR="008E1BD5" w:rsidRPr="0091494D" w:rsidRDefault="008E1BD5" w:rsidP="008E1BD5">
      <w:pPr>
        <w:pStyle w:val="Prrafodelista"/>
        <w:numPr>
          <w:ilvl w:val="0"/>
          <w:numId w:val="4"/>
        </w:numPr>
        <w:spacing w:before="240" w:after="240" w:line="360" w:lineRule="auto"/>
        <w:ind w:left="426"/>
        <w:jc w:val="both"/>
        <w:rPr>
          <w:rFonts w:ascii="Palatino Linotype" w:hAnsi="Palatino Linotype"/>
        </w:rPr>
      </w:pPr>
      <w:r w:rsidRPr="0091494D">
        <w:rPr>
          <w:rFonts w:ascii="Palatino Linotype" w:hAnsi="Palatino Linotype" w:cs="Arial"/>
          <w:lang w:eastAsia="es-MX"/>
        </w:rPr>
        <w:t xml:space="preserve">Por otro lado, el Órgano Superior de Fiscalización del Estado de México (OSFEM), </w:t>
      </w:r>
      <w:r w:rsidRPr="0091494D">
        <w:rPr>
          <w:rFonts w:ascii="Palatino Linotype" w:hAnsi="Palatino Linotype"/>
        </w:rPr>
        <w:t>emite anualmente los Lineamientos para definir los criterios, formatos y documentación necesaria para presentar los informes mensuales, donde se detalla la información en 6 discos, los cuales deberán entregarse mensualmente al OSFEM, y de los que destaca, en relación con el análisis que nos ocupa, el “Disco 5”, relativo a “imágenes digitalizadas”.</w:t>
      </w:r>
    </w:p>
    <w:p w14:paraId="0ABE750E" w14:textId="77777777" w:rsidR="003612FA" w:rsidRPr="0091494D" w:rsidRDefault="003612FA" w:rsidP="003612FA">
      <w:pPr>
        <w:pStyle w:val="Prrafodelista"/>
        <w:spacing w:before="240" w:after="240" w:line="360" w:lineRule="auto"/>
        <w:ind w:left="426"/>
        <w:jc w:val="both"/>
        <w:rPr>
          <w:rFonts w:ascii="Palatino Linotype" w:hAnsi="Palatino Linotype"/>
        </w:rPr>
      </w:pPr>
    </w:p>
    <w:p w14:paraId="66780151" w14:textId="77777777" w:rsidR="008E1BD5" w:rsidRPr="0091494D" w:rsidRDefault="008E1BD5" w:rsidP="008E1BD5">
      <w:pPr>
        <w:pStyle w:val="Prrafodelista"/>
        <w:numPr>
          <w:ilvl w:val="0"/>
          <w:numId w:val="4"/>
        </w:numPr>
        <w:spacing w:before="240" w:after="240" w:line="360" w:lineRule="auto"/>
        <w:ind w:left="426"/>
        <w:jc w:val="both"/>
        <w:rPr>
          <w:rFonts w:ascii="Palatino Linotype" w:hAnsi="Palatino Linotype"/>
        </w:rPr>
      </w:pPr>
      <w:r w:rsidRPr="0091494D">
        <w:rPr>
          <w:rFonts w:ascii="Palatino Linotype" w:hAnsi="Palatino Linotype"/>
        </w:rPr>
        <w:t>Dichos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1BE3243F" w14:textId="77777777" w:rsidR="003612FA" w:rsidRPr="0091494D" w:rsidRDefault="003612FA" w:rsidP="003612FA">
      <w:pPr>
        <w:pStyle w:val="Prrafodelista"/>
        <w:rPr>
          <w:rFonts w:ascii="Palatino Linotype" w:hAnsi="Palatino Linotype"/>
        </w:rPr>
      </w:pPr>
    </w:p>
    <w:p w14:paraId="24D76CA0" w14:textId="77777777" w:rsidR="008E1BD5" w:rsidRPr="0091494D" w:rsidRDefault="008E1BD5" w:rsidP="003612FA">
      <w:pPr>
        <w:pStyle w:val="Prrafodelista"/>
        <w:spacing w:before="240" w:after="240" w:line="360" w:lineRule="auto"/>
        <w:ind w:right="760"/>
        <w:jc w:val="both"/>
        <w:rPr>
          <w:rFonts w:ascii="Palatino Linotype" w:hAnsi="Palatino Linotype"/>
          <w:i/>
          <w:sz w:val="22"/>
          <w:szCs w:val="22"/>
        </w:rPr>
      </w:pPr>
      <w:r w:rsidRPr="0091494D">
        <w:rPr>
          <w:rFonts w:ascii="Palatino Linotype" w:hAnsi="Palatino Linotype"/>
          <w:b/>
          <w:i/>
          <w:sz w:val="22"/>
          <w:szCs w:val="22"/>
        </w:rPr>
        <w:t>“Artículo 32.-</w:t>
      </w:r>
      <w:r w:rsidRPr="0091494D">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776EF4B0" w14:textId="77777777" w:rsidR="008E1BD5" w:rsidRPr="0091494D" w:rsidRDefault="008E1BD5" w:rsidP="003612FA">
      <w:pPr>
        <w:pStyle w:val="Prrafodelista"/>
        <w:spacing w:before="240" w:after="240" w:line="360" w:lineRule="auto"/>
        <w:ind w:right="760"/>
        <w:jc w:val="both"/>
        <w:rPr>
          <w:rFonts w:ascii="Palatino Linotype" w:hAnsi="Palatino Linotype"/>
          <w:b/>
          <w:i/>
          <w:sz w:val="22"/>
          <w:szCs w:val="22"/>
        </w:rPr>
      </w:pPr>
      <w:r w:rsidRPr="0091494D">
        <w:rPr>
          <w:rFonts w:ascii="Palatino Linotype" w:hAnsi="Palatino Linotype"/>
          <w:b/>
          <w:i/>
          <w:sz w:val="22"/>
          <w:szCs w:val="22"/>
        </w:rPr>
        <w:t>…</w:t>
      </w:r>
    </w:p>
    <w:p w14:paraId="76ADF779" w14:textId="77777777" w:rsidR="008E1BD5" w:rsidRPr="0091494D" w:rsidRDefault="008E1BD5" w:rsidP="003612FA">
      <w:pPr>
        <w:pStyle w:val="Prrafodelista"/>
        <w:spacing w:before="240" w:after="240" w:line="360" w:lineRule="auto"/>
        <w:ind w:right="760"/>
        <w:jc w:val="both"/>
        <w:rPr>
          <w:rFonts w:ascii="Palatino Linotype" w:hAnsi="Palatino Linotype"/>
          <w:i/>
          <w:sz w:val="22"/>
          <w:szCs w:val="22"/>
          <w:u w:val="single"/>
        </w:rPr>
      </w:pPr>
      <w:r w:rsidRPr="0091494D">
        <w:rPr>
          <w:rFonts w:ascii="Palatino Linotype" w:hAnsi="Palatino Linotype"/>
          <w:i/>
          <w:sz w:val="22"/>
          <w:szCs w:val="22"/>
        </w:rPr>
        <w:t xml:space="preserve">Los Presidentes Municipales presentarán a la Legislatura las cuentas públicas anuales de sus respectivos municipios, del ejercicio fiscal inmediato anterior, dentro </w:t>
      </w:r>
      <w:r w:rsidRPr="0091494D">
        <w:rPr>
          <w:rFonts w:ascii="Palatino Linotype" w:hAnsi="Palatino Linotype"/>
          <w:i/>
          <w:sz w:val="22"/>
          <w:szCs w:val="22"/>
        </w:rPr>
        <w:lastRenderedPageBreak/>
        <w:t xml:space="preserve">de los quince primeros días del mes de marzo de cada año; asimismo, </w:t>
      </w:r>
      <w:r w:rsidRPr="0091494D">
        <w:rPr>
          <w:rFonts w:ascii="Palatino Linotype" w:hAnsi="Palatino Linotype"/>
          <w:i/>
          <w:sz w:val="22"/>
          <w:szCs w:val="22"/>
          <w:u w:val="single"/>
        </w:rPr>
        <w:t>los informes mensuales</w:t>
      </w:r>
      <w:r w:rsidRPr="0091494D">
        <w:rPr>
          <w:rFonts w:ascii="Palatino Linotype" w:hAnsi="Palatino Linotype"/>
          <w:i/>
          <w:sz w:val="22"/>
          <w:szCs w:val="22"/>
        </w:rPr>
        <w:t xml:space="preserve"> los deberán presentar </w:t>
      </w:r>
      <w:r w:rsidRPr="0091494D">
        <w:rPr>
          <w:rFonts w:ascii="Palatino Linotype" w:hAnsi="Palatino Linotype"/>
          <w:i/>
          <w:sz w:val="22"/>
          <w:szCs w:val="22"/>
          <w:u w:val="single"/>
        </w:rPr>
        <w:t>dentro de los veinte días posteriores al término del mes correspondiente.”</w:t>
      </w:r>
    </w:p>
    <w:p w14:paraId="0AFBE0C2" w14:textId="77777777" w:rsidR="008E1BD5" w:rsidRPr="0091494D" w:rsidRDefault="008E1BD5" w:rsidP="003612FA">
      <w:pPr>
        <w:pStyle w:val="Prrafodelista"/>
        <w:spacing w:before="240" w:after="240" w:line="360" w:lineRule="auto"/>
        <w:ind w:right="760"/>
        <w:jc w:val="both"/>
        <w:rPr>
          <w:rFonts w:ascii="Palatino Linotype" w:hAnsi="Palatino Linotype"/>
          <w:i/>
          <w:sz w:val="22"/>
          <w:szCs w:val="22"/>
        </w:rPr>
      </w:pPr>
      <w:r w:rsidRPr="0091494D">
        <w:rPr>
          <w:rFonts w:ascii="Palatino Linotype" w:hAnsi="Palatino Linotype"/>
          <w:i/>
          <w:sz w:val="22"/>
          <w:szCs w:val="22"/>
        </w:rPr>
        <w:t>(Énfasis añadido)</w:t>
      </w:r>
    </w:p>
    <w:p w14:paraId="03A48EBD" w14:textId="77777777" w:rsidR="008E1BD5" w:rsidRPr="0091494D" w:rsidRDefault="008E1BD5" w:rsidP="008E1BD5">
      <w:pPr>
        <w:pStyle w:val="Prrafodelista"/>
        <w:spacing w:before="240" w:after="240" w:line="276" w:lineRule="auto"/>
        <w:ind w:right="760"/>
        <w:jc w:val="both"/>
        <w:rPr>
          <w:rFonts w:ascii="Palatino Linotype" w:hAnsi="Palatino Linotype"/>
          <w:i/>
          <w:sz w:val="22"/>
          <w:szCs w:val="22"/>
          <w:u w:val="single"/>
        </w:rPr>
      </w:pPr>
    </w:p>
    <w:p w14:paraId="7BEA396E" w14:textId="77777777" w:rsidR="008E1BD5" w:rsidRPr="0091494D" w:rsidRDefault="008E1BD5" w:rsidP="008E1BD5">
      <w:pPr>
        <w:pStyle w:val="Prrafodelista"/>
        <w:numPr>
          <w:ilvl w:val="0"/>
          <w:numId w:val="4"/>
        </w:numPr>
        <w:spacing w:before="240" w:after="240" w:line="360" w:lineRule="auto"/>
        <w:ind w:left="426" w:right="-91"/>
        <w:jc w:val="both"/>
        <w:rPr>
          <w:rFonts w:ascii="Palatino Linotype" w:hAnsi="Palatino Linotype"/>
        </w:rPr>
      </w:pPr>
      <w:r w:rsidRPr="0091494D">
        <w:rPr>
          <w:rFonts w:ascii="Palatino Linotype" w:hAnsi="Palatino Linotype"/>
        </w:rPr>
        <w:t>Por lo anterior, se aprecia que la información documental comprobatoria, deberá conservarse en los archivos de la entidad fiscalizada –Municipio-, en original y debidamente integrada en términos de los lineamientos de referencia, pues son susceptibles de revisión directa por el Órgano Superior de Fiscalización del Estado.</w:t>
      </w:r>
    </w:p>
    <w:p w14:paraId="5B04A99F" w14:textId="77777777" w:rsidR="008E1BD5" w:rsidRPr="0091494D" w:rsidRDefault="008E1BD5" w:rsidP="008E1BD5">
      <w:pPr>
        <w:pStyle w:val="Prrafodelista"/>
        <w:spacing w:before="240" w:after="240" w:line="360" w:lineRule="auto"/>
        <w:ind w:left="426" w:right="-91"/>
        <w:jc w:val="both"/>
        <w:rPr>
          <w:rFonts w:ascii="Palatino Linotype" w:hAnsi="Palatino Linotype"/>
        </w:rPr>
      </w:pPr>
    </w:p>
    <w:p w14:paraId="63AA31B0" w14:textId="290950C7" w:rsidR="008E1BD5" w:rsidRPr="0091494D" w:rsidRDefault="008E1BD5" w:rsidP="008E1BD5">
      <w:pPr>
        <w:pStyle w:val="Prrafodelista"/>
        <w:numPr>
          <w:ilvl w:val="0"/>
          <w:numId w:val="4"/>
        </w:numPr>
        <w:spacing w:line="360" w:lineRule="auto"/>
        <w:ind w:left="426" w:right="-91"/>
        <w:jc w:val="both"/>
        <w:rPr>
          <w:rFonts w:ascii="Palatino Linotype" w:hAnsi="Palatino Linotype"/>
        </w:rPr>
      </w:pPr>
      <w:r w:rsidRPr="0091494D">
        <w:rPr>
          <w:rFonts w:ascii="Palatino Linotype" w:hAnsi="Palatino Linotype"/>
        </w:rPr>
        <w:t>Aunado a lo anterior, en los Lineamientos para la Integración del Informe Mensual 2018</w:t>
      </w:r>
      <w:r w:rsidRPr="0091494D">
        <w:rPr>
          <w:rStyle w:val="Refdenotaalpie"/>
          <w:rFonts w:ascii="Palatino Linotype" w:hAnsi="Palatino Linotype"/>
        </w:rPr>
        <w:footnoteReference w:id="3"/>
      </w:r>
      <w:r w:rsidRPr="0091494D">
        <w:rPr>
          <w:rFonts w:ascii="Palatino Linotype" w:hAnsi="Palatino Linotype"/>
        </w:rPr>
        <w:t xml:space="preserve">, se destaca que, dentro de los informes mensuales, los Ayuntamientos tienen la obligación de rendir la Información referente a imágenes digitalizadas, tal y como se muestra en seguida: </w:t>
      </w:r>
    </w:p>
    <w:p w14:paraId="512AF827" w14:textId="77777777" w:rsidR="008E1BD5" w:rsidRPr="0091494D" w:rsidRDefault="008E1BD5" w:rsidP="008E1BD5">
      <w:pPr>
        <w:pStyle w:val="Prrafodelista"/>
        <w:rPr>
          <w:rFonts w:ascii="Palatino Linotype" w:hAnsi="Palatino Linotype"/>
        </w:rPr>
      </w:pPr>
    </w:p>
    <w:p w14:paraId="321B0210" w14:textId="61333112" w:rsidR="008E1BD5" w:rsidRPr="0091494D" w:rsidRDefault="00AC5D1D" w:rsidP="00C92394">
      <w:pPr>
        <w:jc w:val="right"/>
        <w:rPr>
          <w:rFonts w:ascii="Palatino Linotype" w:hAnsi="Palatino Linotype"/>
        </w:rPr>
      </w:pPr>
      <w:r w:rsidRPr="0091494D">
        <w:rPr>
          <w:noProof/>
          <w:lang w:val="es-MX" w:eastAsia="es-MX"/>
        </w:rPr>
        <w:lastRenderedPageBreak/>
        <mc:AlternateContent>
          <mc:Choice Requires="wps">
            <w:drawing>
              <wp:anchor distT="0" distB="0" distL="114300" distR="114300" simplePos="0" relativeHeight="251685888" behindDoc="0" locked="0" layoutInCell="1" allowOverlap="1" wp14:anchorId="03EE6260" wp14:editId="075EF417">
                <wp:simplePos x="0" y="0"/>
                <wp:positionH relativeFrom="column">
                  <wp:posOffset>342265</wp:posOffset>
                </wp:positionH>
                <wp:positionV relativeFrom="paragraph">
                  <wp:posOffset>1527810</wp:posOffset>
                </wp:positionV>
                <wp:extent cx="1974850" cy="203200"/>
                <wp:effectExtent l="57150" t="38100" r="82550" b="101600"/>
                <wp:wrapNone/>
                <wp:docPr id="24" name="Rectángulo 24"/>
                <wp:cNvGraphicFramePr/>
                <a:graphic xmlns:a="http://schemas.openxmlformats.org/drawingml/2006/main">
                  <a:graphicData uri="http://schemas.microsoft.com/office/word/2010/wordprocessingShape">
                    <wps:wsp>
                      <wps:cNvSpPr/>
                      <wps:spPr>
                        <a:xfrm>
                          <a:off x="0" y="0"/>
                          <a:ext cx="1974850" cy="2032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776D0" id="Rectángulo 24" o:spid="_x0000_s1026" style="position:absolute;margin-left:26.95pt;margin-top:120.3pt;width:155.5pt;height:1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" filled="f" strokecolor="red" strokeweight="2.25pt">
                <v:shadow on="t" color="black" opacity="22937f" origin=",.5" offset="0,.63889mm"/>
              </v:rect>
            </w:pict>
          </mc:Fallback>
        </mc:AlternateContent>
      </w:r>
      <w:r w:rsidR="008E1BD5" w:rsidRPr="0091494D">
        <w:rPr>
          <w:noProof/>
          <w:lang w:val="es-MX" w:eastAsia="es-MX"/>
        </w:rPr>
        <w:drawing>
          <wp:inline distT="0" distB="0" distL="0" distR="0" wp14:anchorId="74479139" wp14:editId="4D538A00">
            <wp:extent cx="5308600" cy="3232732"/>
            <wp:effectExtent l="19050" t="19050" r="25400" b="254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3416" cy="3235665"/>
                    </a:xfrm>
                    <a:prstGeom prst="rect">
                      <a:avLst/>
                    </a:prstGeom>
                    <a:ln>
                      <a:solidFill>
                        <a:schemeClr val="tx1"/>
                      </a:solidFill>
                    </a:ln>
                  </pic:spPr>
                </pic:pic>
              </a:graphicData>
            </a:graphic>
          </wp:inline>
        </w:drawing>
      </w:r>
    </w:p>
    <w:p w14:paraId="4109CDD4" w14:textId="77777777" w:rsidR="008E1BD5" w:rsidRPr="0091494D" w:rsidRDefault="008E1BD5" w:rsidP="00AC5D1D">
      <w:pPr>
        <w:pStyle w:val="Prrafodelista"/>
        <w:rPr>
          <w:rFonts w:ascii="Palatino Linotype" w:hAnsi="Palatino Linotype" w:cs="Arial"/>
        </w:rPr>
      </w:pPr>
    </w:p>
    <w:p w14:paraId="302A069F" w14:textId="65B3A52C" w:rsidR="008E1BD5" w:rsidRPr="0091494D" w:rsidRDefault="008E1BD5" w:rsidP="00AC5D1D">
      <w:pPr>
        <w:tabs>
          <w:tab w:val="left" w:pos="426"/>
          <w:tab w:val="left" w:pos="8222"/>
        </w:tabs>
        <w:ind w:right="51"/>
        <w:jc w:val="right"/>
        <w:rPr>
          <w:noProof/>
          <w:lang w:val="es-MX" w:eastAsia="es-MX"/>
        </w:rPr>
      </w:pPr>
      <w:r w:rsidRPr="0091494D">
        <w:rPr>
          <w:noProof/>
          <w:lang w:val="es-MX" w:eastAsia="es-MX"/>
        </w:rPr>
        <mc:AlternateContent>
          <mc:Choice Requires="wps">
            <w:drawing>
              <wp:anchor distT="0" distB="0" distL="114300" distR="114300" simplePos="0" relativeHeight="251681792" behindDoc="0" locked="0" layoutInCell="1" allowOverlap="1" wp14:anchorId="00041909" wp14:editId="7645FD46">
                <wp:simplePos x="0" y="0"/>
                <wp:positionH relativeFrom="column">
                  <wp:posOffset>285115</wp:posOffset>
                </wp:positionH>
                <wp:positionV relativeFrom="paragraph">
                  <wp:posOffset>514985</wp:posOffset>
                </wp:positionV>
                <wp:extent cx="5274945" cy="165100"/>
                <wp:effectExtent l="19050" t="19050" r="20955" b="25400"/>
                <wp:wrapNone/>
                <wp:docPr id="4" name="13 Rectángulo"/>
                <wp:cNvGraphicFramePr/>
                <a:graphic xmlns:a="http://schemas.openxmlformats.org/drawingml/2006/main">
                  <a:graphicData uri="http://schemas.microsoft.com/office/word/2010/wordprocessingShape">
                    <wps:wsp>
                      <wps:cNvSpPr/>
                      <wps:spPr>
                        <a:xfrm>
                          <a:off x="0" y="0"/>
                          <a:ext cx="5274945" cy="165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A9353" id="13 Rectángulo" o:spid="_x0000_s1026" style="position:absolute;margin-left:22.45pt;margin-top:40.55pt;width:415.35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" filled="f" strokecolor="red" strokeweight="3pt"/>
            </w:pict>
          </mc:Fallback>
        </mc:AlternateContent>
      </w:r>
      <w:r w:rsidR="00AC5D1D" w:rsidRPr="0091494D">
        <w:rPr>
          <w:noProof/>
          <w:lang w:val="es-MX" w:eastAsia="es-MX"/>
        </w:rPr>
        <w:t xml:space="preserve"> </w:t>
      </w:r>
      <w:r w:rsidR="00AC5D1D" w:rsidRPr="0091494D">
        <w:rPr>
          <w:noProof/>
          <w:lang w:val="es-MX" w:eastAsia="es-MX"/>
        </w:rPr>
        <w:drawing>
          <wp:inline distT="0" distB="0" distL="0" distR="0" wp14:anchorId="143D4EFF" wp14:editId="5F68245F">
            <wp:extent cx="5275304" cy="1296443"/>
            <wp:effectExtent l="19050" t="19050" r="20955" b="184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5304" cy="1296443"/>
                    </a:xfrm>
                    <a:prstGeom prst="rect">
                      <a:avLst/>
                    </a:prstGeom>
                    <a:ln>
                      <a:solidFill>
                        <a:schemeClr val="tx1">
                          <a:lumMod val="95000"/>
                          <a:lumOff val="5000"/>
                        </a:schemeClr>
                      </a:solidFill>
                    </a:ln>
                  </pic:spPr>
                </pic:pic>
              </a:graphicData>
            </a:graphic>
          </wp:inline>
        </w:drawing>
      </w:r>
    </w:p>
    <w:p w14:paraId="4F7323E6" w14:textId="77777777" w:rsidR="00C92394" w:rsidRPr="0091494D" w:rsidRDefault="00C92394" w:rsidP="00AC5D1D">
      <w:pPr>
        <w:tabs>
          <w:tab w:val="left" w:pos="426"/>
          <w:tab w:val="left" w:pos="8222"/>
        </w:tabs>
        <w:ind w:right="51"/>
        <w:jc w:val="right"/>
        <w:rPr>
          <w:rFonts w:ascii="Palatino Linotype" w:hAnsi="Palatino Linotype" w:cs="Arial"/>
        </w:rPr>
      </w:pPr>
    </w:p>
    <w:p w14:paraId="574CDBF9" w14:textId="1BEB83F5" w:rsidR="008E1BD5" w:rsidRPr="0091494D" w:rsidRDefault="00AC5D1D" w:rsidP="00C92394">
      <w:pPr>
        <w:jc w:val="right"/>
        <w:rPr>
          <w:rFonts w:ascii="Palatino Linotype" w:hAnsi="Palatino Linotype"/>
          <w:color w:val="000000"/>
        </w:rPr>
      </w:pPr>
      <w:r w:rsidRPr="0091494D">
        <w:rPr>
          <w:noProof/>
          <w:lang w:val="es-MX" w:eastAsia="es-MX"/>
        </w:rPr>
        <w:drawing>
          <wp:inline distT="0" distB="0" distL="0" distR="0" wp14:anchorId="353206E0" wp14:editId="0D9CB25C">
            <wp:extent cx="5303528" cy="1860550"/>
            <wp:effectExtent l="19050" t="19050" r="11430" b="254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0696" cy="1870081"/>
                    </a:xfrm>
                    <a:prstGeom prst="rect">
                      <a:avLst/>
                    </a:prstGeom>
                    <a:ln>
                      <a:solidFill>
                        <a:schemeClr val="tx1">
                          <a:lumMod val="95000"/>
                          <a:lumOff val="5000"/>
                        </a:schemeClr>
                      </a:solidFill>
                    </a:ln>
                  </pic:spPr>
                </pic:pic>
              </a:graphicData>
            </a:graphic>
          </wp:inline>
        </w:drawing>
      </w:r>
    </w:p>
    <w:p w14:paraId="2093BC3E" w14:textId="602ABC7D" w:rsidR="008E1BD5" w:rsidRPr="0091494D" w:rsidRDefault="008E1BD5" w:rsidP="00AC5D1D">
      <w:pPr>
        <w:pStyle w:val="Prrafodelista"/>
        <w:widowControl w:val="0"/>
        <w:autoSpaceDE w:val="0"/>
        <w:autoSpaceDN w:val="0"/>
        <w:adjustRightInd w:val="0"/>
        <w:spacing w:before="240" w:after="240" w:line="276" w:lineRule="auto"/>
        <w:ind w:right="-141"/>
        <w:rPr>
          <w:noProof/>
          <w:lang w:val="es-MX" w:eastAsia="es-MX"/>
        </w:rPr>
      </w:pPr>
    </w:p>
    <w:p w14:paraId="628DF16F" w14:textId="256F77B7" w:rsidR="00AC5D1D" w:rsidRPr="0091494D" w:rsidRDefault="00AC5D1D" w:rsidP="00C92394">
      <w:pPr>
        <w:jc w:val="right"/>
        <w:rPr>
          <w:rFonts w:ascii="Palatino Linotype" w:hAnsi="Palatino Linotype"/>
          <w:color w:val="000000"/>
        </w:rPr>
      </w:pPr>
      <w:r w:rsidRPr="0091494D">
        <w:rPr>
          <w:noProof/>
          <w:lang w:val="es-MX" w:eastAsia="es-MX"/>
        </w:rPr>
        <w:lastRenderedPageBreak/>
        <w:drawing>
          <wp:inline distT="0" distB="0" distL="0" distR="0" wp14:anchorId="40507E19" wp14:editId="40485772">
            <wp:extent cx="5394069" cy="2089150"/>
            <wp:effectExtent l="19050" t="19050" r="16510" b="254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0136" cy="2103119"/>
                    </a:xfrm>
                    <a:prstGeom prst="rect">
                      <a:avLst/>
                    </a:prstGeom>
                    <a:ln>
                      <a:solidFill>
                        <a:schemeClr val="tx1">
                          <a:lumMod val="95000"/>
                          <a:lumOff val="5000"/>
                        </a:schemeClr>
                      </a:solidFill>
                    </a:ln>
                  </pic:spPr>
                </pic:pic>
              </a:graphicData>
            </a:graphic>
          </wp:inline>
        </w:drawing>
      </w:r>
    </w:p>
    <w:p w14:paraId="5EA9669F" w14:textId="15186B0A" w:rsidR="008E1BD5" w:rsidRPr="0091494D" w:rsidRDefault="008E1BD5" w:rsidP="00AC5D1D">
      <w:pPr>
        <w:pStyle w:val="Prrafodelista"/>
        <w:widowControl w:val="0"/>
        <w:autoSpaceDE w:val="0"/>
        <w:autoSpaceDN w:val="0"/>
        <w:adjustRightInd w:val="0"/>
        <w:ind w:right="-141"/>
        <w:rPr>
          <w:rFonts w:ascii="Palatino Linotype" w:hAnsi="Palatino Linotype"/>
          <w:color w:val="000000"/>
        </w:rPr>
      </w:pPr>
    </w:p>
    <w:p w14:paraId="23D2C245" w14:textId="77777777" w:rsidR="008E1BD5" w:rsidRPr="0091494D" w:rsidRDefault="008E1BD5" w:rsidP="00AC5D1D">
      <w:pPr>
        <w:pStyle w:val="Prrafodelista"/>
        <w:autoSpaceDE w:val="0"/>
        <w:autoSpaceDN w:val="0"/>
        <w:adjustRightInd w:val="0"/>
        <w:rPr>
          <w:rFonts w:ascii="Arial" w:eastAsiaTheme="minorHAnsi" w:hAnsi="Arial" w:cs="Arial"/>
          <w:b/>
          <w:bCs/>
          <w:sz w:val="18"/>
          <w:szCs w:val="18"/>
          <w:lang w:val="es-MX" w:eastAsia="en-US"/>
        </w:rPr>
      </w:pPr>
    </w:p>
    <w:p w14:paraId="6773A91B" w14:textId="77777777" w:rsidR="008E1BD5" w:rsidRPr="0091494D" w:rsidRDefault="008E1BD5" w:rsidP="00AC5D1D">
      <w:pPr>
        <w:pStyle w:val="Prrafodelista"/>
        <w:numPr>
          <w:ilvl w:val="0"/>
          <w:numId w:val="4"/>
        </w:numPr>
        <w:autoSpaceDE w:val="0"/>
        <w:autoSpaceDN w:val="0"/>
        <w:adjustRightInd w:val="0"/>
        <w:spacing w:before="240" w:after="240" w:line="360" w:lineRule="auto"/>
        <w:ind w:left="426" w:right="-141"/>
        <w:jc w:val="both"/>
        <w:rPr>
          <w:rFonts w:ascii="Palatino Linotype" w:hAnsi="Palatino Linotype" w:cs="Arial"/>
        </w:rPr>
      </w:pPr>
      <w:r w:rsidRPr="0091494D">
        <w:rPr>
          <w:rFonts w:ascii="Palatino Linotype" w:hAnsi="Palatino Linotype" w:cs="Arial"/>
        </w:rPr>
        <w:t>Tal y como señalaron los citados lineamientos, la documentación anexa se encuentra regulada por los Lineamientos de Control Financiero y Administrativo para las Entidades Fiscalizables Municipales del Estado de México, los cuales tiene como objetivo el establecer las normas en materia de control financiero y administrativo en la obtención, administración y aplicación de los recursos públicos para las entidades fiscalizables municipales.</w:t>
      </w:r>
    </w:p>
    <w:p w14:paraId="64CF2DAE" w14:textId="77777777" w:rsidR="00AC5D1D" w:rsidRPr="0091494D" w:rsidRDefault="00AC5D1D" w:rsidP="00AC5D1D">
      <w:pPr>
        <w:pStyle w:val="Prrafodelista"/>
        <w:autoSpaceDE w:val="0"/>
        <w:autoSpaceDN w:val="0"/>
        <w:adjustRightInd w:val="0"/>
        <w:spacing w:before="240" w:after="240" w:line="360" w:lineRule="auto"/>
        <w:ind w:right="-141"/>
        <w:jc w:val="both"/>
        <w:rPr>
          <w:rFonts w:ascii="Palatino Linotype" w:hAnsi="Palatino Linotype" w:cs="Arial"/>
        </w:rPr>
      </w:pPr>
    </w:p>
    <w:p w14:paraId="5B2B5B0E" w14:textId="77777777" w:rsidR="008E1BD5" w:rsidRPr="0091494D" w:rsidRDefault="008E1BD5" w:rsidP="00AC5D1D">
      <w:pPr>
        <w:pStyle w:val="Prrafodelista"/>
        <w:numPr>
          <w:ilvl w:val="0"/>
          <w:numId w:val="4"/>
        </w:numPr>
        <w:autoSpaceDE w:val="0"/>
        <w:autoSpaceDN w:val="0"/>
        <w:adjustRightInd w:val="0"/>
        <w:spacing w:before="240" w:after="240" w:line="360" w:lineRule="auto"/>
        <w:ind w:left="426" w:right="-141"/>
        <w:jc w:val="both"/>
        <w:rPr>
          <w:rFonts w:ascii="Palatino Linotype" w:hAnsi="Palatino Linotype" w:cs="Arial"/>
        </w:rPr>
      </w:pPr>
      <w:r w:rsidRPr="0091494D">
        <w:rPr>
          <w:rFonts w:ascii="Palatino Linotype" w:hAnsi="Palatino Linotype" w:cs="Arial"/>
        </w:rPr>
        <w:t xml:space="preserve">Por lo cual, en su artículo décimo primero, se establece que los servidores públicos municipales, tendrán en el ámbito de su competencia, diversas obligaciones, siendo las del Tesorero, las de verificar que todas las pólizas de registro contable y presupuestal se encuentren firmadas por quién las elaboró, revisó y autorizó, las cuales deberán estar soportadas con la documentación original, justificativa, comprobatoria, suficiente, competente, pertinente y relevante, así como que deberán permanecer en custodia y conservación de la tesorería, por un término de cinco años contados a partir del ejercicio presupuestal siguiente al que corresponda; adicionalmente, todos los documentos deberán contar con la </w:t>
      </w:r>
      <w:r w:rsidRPr="0091494D">
        <w:rPr>
          <w:rFonts w:ascii="Palatino Linotype" w:hAnsi="Palatino Linotype" w:cs="Arial"/>
        </w:rPr>
        <w:lastRenderedPageBreak/>
        <w:t>leyenda de "OPERADO" para las comprobaciones de los fondos de aportaciones federales y el sello de "PAGADO" para los demás recursos; además, deberá integrar a la póliza de egresos, fotocopia del cheque original, para su debido cotejo.</w:t>
      </w:r>
    </w:p>
    <w:p w14:paraId="70E4A89F" w14:textId="77777777" w:rsidR="00AC5D1D" w:rsidRPr="0091494D" w:rsidRDefault="00AC5D1D" w:rsidP="00AC5D1D">
      <w:pPr>
        <w:pStyle w:val="Prrafodelista"/>
        <w:rPr>
          <w:rFonts w:ascii="Palatino Linotype" w:hAnsi="Palatino Linotype" w:cs="Arial"/>
        </w:rPr>
      </w:pPr>
    </w:p>
    <w:p w14:paraId="295117A8" w14:textId="77777777" w:rsidR="008E1BD5" w:rsidRPr="0091494D" w:rsidRDefault="008E1BD5" w:rsidP="00AC5D1D">
      <w:pPr>
        <w:pStyle w:val="Prrafodelista"/>
        <w:numPr>
          <w:ilvl w:val="0"/>
          <w:numId w:val="4"/>
        </w:numPr>
        <w:autoSpaceDE w:val="0"/>
        <w:autoSpaceDN w:val="0"/>
        <w:adjustRightInd w:val="0"/>
        <w:spacing w:before="240" w:after="240" w:line="360" w:lineRule="auto"/>
        <w:ind w:left="426" w:right="-141"/>
        <w:jc w:val="both"/>
        <w:rPr>
          <w:rFonts w:ascii="Palatino Linotype" w:hAnsi="Palatino Linotype" w:cs="Arial"/>
        </w:rPr>
      </w:pPr>
      <w:r w:rsidRPr="0091494D">
        <w:rPr>
          <w:rFonts w:ascii="Palatino Linotype" w:hAnsi="Palatino Linotype" w:cs="Arial"/>
        </w:rPr>
        <w:t>Asimismo, deberá exigir que toda la documentación que soporta el ejercicio del gasto reúna los requisitos fiscales que establezcan las disposiciones fiscales federales, cuando hagan pagos a terceros y estén obligados a ello en términos de Ley; finalmente, deberá dar seguimiento de forma mensual a cada uno de sus saldos que se revelan en el "Estado de Situación Financiera", para mantener las cuentas con los saldos reales e integrados con base en lo dispuesto por el Manual Único de Contabilidad Gubernamental para las Dependencias y Entidades Públicas del Gobierno y Municipios del Estado de México.</w:t>
      </w:r>
    </w:p>
    <w:p w14:paraId="5DF94D2F" w14:textId="77777777" w:rsidR="00AC5D1D" w:rsidRPr="0091494D" w:rsidRDefault="00AC5D1D" w:rsidP="00AC5D1D">
      <w:pPr>
        <w:pStyle w:val="Prrafodelista"/>
        <w:rPr>
          <w:rFonts w:ascii="Palatino Linotype" w:hAnsi="Palatino Linotype" w:cs="Arial"/>
        </w:rPr>
      </w:pPr>
    </w:p>
    <w:p w14:paraId="27054D44" w14:textId="77777777" w:rsidR="008E1BD5" w:rsidRPr="0091494D" w:rsidRDefault="008E1BD5" w:rsidP="00AC5D1D">
      <w:pPr>
        <w:pStyle w:val="Prrafodelista"/>
        <w:numPr>
          <w:ilvl w:val="0"/>
          <w:numId w:val="4"/>
        </w:numPr>
        <w:autoSpaceDE w:val="0"/>
        <w:autoSpaceDN w:val="0"/>
        <w:adjustRightInd w:val="0"/>
        <w:spacing w:before="240" w:after="240" w:line="360" w:lineRule="auto"/>
        <w:ind w:left="426" w:right="-141"/>
        <w:jc w:val="both"/>
        <w:rPr>
          <w:rFonts w:ascii="Palatino Linotype" w:hAnsi="Palatino Linotype" w:cs="Arial"/>
        </w:rPr>
      </w:pPr>
      <w:r w:rsidRPr="0091494D">
        <w:rPr>
          <w:rFonts w:ascii="Palatino Linotype" w:hAnsi="Palatino Linotype" w:cs="Arial"/>
        </w:rPr>
        <w:t>Finalmente, el Código Financiero del Estado de México y Municipios</w:t>
      </w:r>
      <w:r w:rsidRPr="0091494D">
        <w:rPr>
          <w:rStyle w:val="Refdenotaalpie"/>
          <w:rFonts w:ascii="Palatino Linotype" w:hAnsi="Palatino Linotype" w:cs="Arial"/>
        </w:rPr>
        <w:footnoteReference w:id="4"/>
      </w:r>
      <w:r w:rsidRPr="0091494D">
        <w:rPr>
          <w:rFonts w:ascii="Palatino Linotype" w:hAnsi="Palatino Linotype" w:cs="Arial"/>
        </w:rPr>
        <w:t xml:space="preserve"> establece que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por lo que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w:t>
      </w:r>
      <w:r w:rsidRPr="0091494D">
        <w:rPr>
          <w:rFonts w:ascii="Palatino Linotype" w:hAnsi="Palatino Linotype" w:cs="Arial"/>
        </w:rPr>
        <w:lastRenderedPageBreak/>
        <w:t>término de cinco años contados a partir del ejercicio presupuestal siguiente al que corresponda, en el caso de los municipios se hará por la Tesorería.</w:t>
      </w:r>
    </w:p>
    <w:p w14:paraId="7500A676" w14:textId="77777777" w:rsidR="00AC5D1D" w:rsidRPr="0091494D" w:rsidRDefault="00AC5D1D" w:rsidP="00AC5D1D">
      <w:pPr>
        <w:pStyle w:val="Prrafodelista"/>
        <w:rPr>
          <w:rFonts w:ascii="Palatino Linotype" w:hAnsi="Palatino Linotype" w:cs="Arial"/>
        </w:rPr>
      </w:pPr>
    </w:p>
    <w:p w14:paraId="1171FD40" w14:textId="77777777" w:rsidR="008E1BD5" w:rsidRPr="0091494D" w:rsidRDefault="008E1BD5" w:rsidP="00C2169E">
      <w:pPr>
        <w:pStyle w:val="Prrafodelista"/>
        <w:numPr>
          <w:ilvl w:val="0"/>
          <w:numId w:val="4"/>
        </w:numPr>
        <w:autoSpaceDE w:val="0"/>
        <w:autoSpaceDN w:val="0"/>
        <w:adjustRightInd w:val="0"/>
        <w:spacing w:before="240" w:after="240" w:line="360" w:lineRule="auto"/>
        <w:ind w:left="426" w:right="-141"/>
        <w:jc w:val="both"/>
        <w:rPr>
          <w:rFonts w:ascii="Palatino Linotype" w:hAnsi="Palatino Linotype" w:cs="Arial"/>
        </w:rPr>
      </w:pPr>
      <w:r w:rsidRPr="0091494D">
        <w:rPr>
          <w:rFonts w:ascii="Palatino Linotype" w:hAnsi="Palatino Linotype" w:cs="Arial"/>
        </w:rPr>
        <w:t>Por lo tanto, existe una clara atribución del Sujeto Obligado de remitir la información mensual al ente fiscalizador.</w:t>
      </w:r>
    </w:p>
    <w:p w14:paraId="74F548D2" w14:textId="77777777" w:rsidR="00AC5D1D" w:rsidRPr="0091494D" w:rsidRDefault="00AC5D1D" w:rsidP="00AC5D1D">
      <w:pPr>
        <w:pStyle w:val="Prrafodelista"/>
        <w:rPr>
          <w:rFonts w:ascii="Palatino Linotype" w:hAnsi="Palatino Linotype" w:cs="Arial"/>
        </w:rPr>
      </w:pPr>
    </w:p>
    <w:p w14:paraId="5D0D4808" w14:textId="77777777" w:rsidR="008E1BD5" w:rsidRPr="0091494D" w:rsidRDefault="008E1BD5" w:rsidP="00AC5D1D">
      <w:pPr>
        <w:pStyle w:val="Prrafodelista"/>
        <w:numPr>
          <w:ilvl w:val="0"/>
          <w:numId w:val="4"/>
        </w:numPr>
        <w:spacing w:before="120" w:after="120" w:line="360" w:lineRule="auto"/>
        <w:ind w:left="426" w:right="-141"/>
        <w:jc w:val="both"/>
        <w:rPr>
          <w:rFonts w:ascii="Palatino Linotype" w:hAnsi="Palatino Linotype" w:cs="Arial"/>
          <w:szCs w:val="22"/>
          <w:lang w:eastAsia="es-MX"/>
        </w:rPr>
      </w:pPr>
      <w:r w:rsidRPr="0091494D">
        <w:rPr>
          <w:rFonts w:ascii="Palatino Linotype" w:hAnsi="Palatino Linotype" w:cs="Arial"/>
          <w:szCs w:val="22"/>
          <w:lang w:eastAsia="es-MX"/>
        </w:rPr>
        <w:t xml:space="preserve">En ese orden de ideas,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15A508F5" w14:textId="77777777" w:rsidR="00C2169E" w:rsidRPr="0091494D" w:rsidRDefault="00C2169E" w:rsidP="00C2169E">
      <w:pPr>
        <w:pStyle w:val="Prrafodelista"/>
        <w:rPr>
          <w:rFonts w:ascii="Palatino Linotype" w:hAnsi="Palatino Linotype" w:cs="Arial"/>
          <w:szCs w:val="22"/>
          <w:lang w:eastAsia="es-MX"/>
        </w:rPr>
      </w:pPr>
    </w:p>
    <w:p w14:paraId="61913531" w14:textId="77777777" w:rsidR="008E1BD5" w:rsidRPr="0091494D" w:rsidRDefault="008E1BD5" w:rsidP="00C2169E">
      <w:pPr>
        <w:pStyle w:val="Prrafodelista"/>
        <w:spacing w:after="240" w:line="360" w:lineRule="auto"/>
        <w:ind w:right="616"/>
        <w:jc w:val="both"/>
        <w:rPr>
          <w:rFonts w:ascii="Palatino Linotype" w:hAnsi="Palatino Linotype" w:cs="Segoe UI"/>
          <w:i/>
          <w:iCs/>
          <w:sz w:val="22"/>
          <w:szCs w:val="22"/>
        </w:rPr>
      </w:pPr>
      <w:r w:rsidRPr="0091494D">
        <w:rPr>
          <w:rFonts w:ascii="Palatino Linotype" w:hAnsi="Palatino Linotype" w:cs="Segoe UI"/>
          <w:i/>
          <w:iCs/>
          <w:sz w:val="22"/>
          <w:szCs w:val="22"/>
        </w:rPr>
        <w:t>“Artículo 18. Los sujetos obligados deberán documentar todo acto que derive del ejercicio de sus facultades, competencias o funciones, considerando desde su origen la eventual publicidad y reutilización de la información que generen”</w:t>
      </w:r>
    </w:p>
    <w:p w14:paraId="256DD832" w14:textId="77777777" w:rsidR="00AC5D1D" w:rsidRPr="0091494D" w:rsidRDefault="00AC5D1D" w:rsidP="003612FA">
      <w:pPr>
        <w:pStyle w:val="Prrafodelista"/>
        <w:spacing w:after="240" w:line="360" w:lineRule="auto"/>
        <w:ind w:right="51"/>
        <w:jc w:val="both"/>
        <w:rPr>
          <w:rFonts w:ascii="Palatino Linotype" w:hAnsi="Palatino Linotype" w:cs="Segoe UI"/>
          <w:i/>
          <w:iCs/>
        </w:rPr>
      </w:pPr>
    </w:p>
    <w:p w14:paraId="1AB29449" w14:textId="77777777" w:rsidR="008E1BD5" w:rsidRPr="0091494D" w:rsidRDefault="008E1BD5" w:rsidP="00AC5D1D">
      <w:pPr>
        <w:pStyle w:val="Prrafodelista"/>
        <w:numPr>
          <w:ilvl w:val="0"/>
          <w:numId w:val="4"/>
        </w:numPr>
        <w:spacing w:before="120" w:after="120" w:line="360" w:lineRule="auto"/>
        <w:ind w:left="426" w:right="-141"/>
        <w:jc w:val="both"/>
        <w:rPr>
          <w:rFonts w:ascii="Palatino Linotype" w:hAnsi="Palatino Linotype" w:cs="Arial"/>
          <w:szCs w:val="22"/>
          <w:lang w:eastAsia="es-MX"/>
        </w:rPr>
      </w:pPr>
      <w:r w:rsidRPr="0091494D">
        <w:rPr>
          <w:rFonts w:ascii="Palatino Linotype" w:hAnsi="Palatino Linotype" w:cs="Arial"/>
          <w:szCs w:val="22"/>
          <w:lang w:eastAsia="es-MX"/>
        </w:rPr>
        <w:t xml:space="preserve">Aunado a lo anterior, de conformidad con las obligaciones de transparencia común señaladas en el artículo 92, fracciones XXV y XXXV,  de la Ley de Transparencia y Acceso a la Información Pública del Estado de México y Municipios, que a la letra señala: </w:t>
      </w:r>
    </w:p>
    <w:p w14:paraId="66686572" w14:textId="77777777" w:rsidR="00C2169E" w:rsidRPr="0091494D" w:rsidRDefault="00C2169E" w:rsidP="00C2169E">
      <w:pPr>
        <w:pStyle w:val="Prrafodelista"/>
        <w:spacing w:before="120" w:after="120" w:line="360" w:lineRule="auto"/>
        <w:ind w:left="426" w:right="-141"/>
        <w:jc w:val="both"/>
        <w:rPr>
          <w:rFonts w:ascii="Palatino Linotype" w:hAnsi="Palatino Linotype" w:cs="Arial"/>
          <w:szCs w:val="22"/>
          <w:lang w:eastAsia="es-MX"/>
        </w:rPr>
      </w:pPr>
    </w:p>
    <w:p w14:paraId="4FEF752F" w14:textId="77777777" w:rsidR="008E1BD5" w:rsidRPr="0091494D" w:rsidRDefault="008E1BD5" w:rsidP="00C2169E">
      <w:pPr>
        <w:pStyle w:val="Prrafodelista"/>
        <w:spacing w:line="360" w:lineRule="auto"/>
        <w:ind w:right="616"/>
        <w:jc w:val="both"/>
        <w:rPr>
          <w:rFonts w:ascii="Palatino Linotype" w:hAnsi="Palatino Linotype" w:cs="Segoe UI"/>
          <w:i/>
          <w:iCs/>
          <w:sz w:val="22"/>
          <w:szCs w:val="22"/>
        </w:rPr>
      </w:pPr>
      <w:r w:rsidRPr="0091494D">
        <w:rPr>
          <w:rFonts w:ascii="Palatino Linotype" w:hAnsi="Palatino Linotype" w:cs="Segoe UI"/>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06F5C8C" w14:textId="77777777" w:rsidR="008E1BD5" w:rsidRPr="0091494D" w:rsidRDefault="008E1BD5" w:rsidP="00C2169E">
      <w:pPr>
        <w:pStyle w:val="Prrafodelista"/>
        <w:spacing w:line="360" w:lineRule="auto"/>
        <w:ind w:right="758"/>
        <w:jc w:val="both"/>
        <w:rPr>
          <w:rFonts w:ascii="Palatino Linotype" w:hAnsi="Palatino Linotype" w:cs="Segoe UI"/>
          <w:i/>
          <w:iCs/>
          <w:sz w:val="22"/>
          <w:szCs w:val="22"/>
        </w:rPr>
      </w:pPr>
      <w:r w:rsidRPr="0091494D">
        <w:rPr>
          <w:rFonts w:ascii="Palatino Linotype" w:hAnsi="Palatino Linotype" w:cs="Segoe UI"/>
          <w:i/>
          <w:iCs/>
          <w:sz w:val="22"/>
          <w:szCs w:val="22"/>
        </w:rPr>
        <w:t>…</w:t>
      </w:r>
    </w:p>
    <w:p w14:paraId="3B3E43D9" w14:textId="77777777" w:rsidR="008E1BD5" w:rsidRPr="0091494D" w:rsidRDefault="008E1BD5" w:rsidP="00C2169E">
      <w:pPr>
        <w:pStyle w:val="Prrafodelista"/>
        <w:spacing w:line="360" w:lineRule="auto"/>
        <w:ind w:right="758"/>
        <w:jc w:val="both"/>
        <w:rPr>
          <w:rFonts w:ascii="Palatino Linotype" w:hAnsi="Palatino Linotype" w:cs="Segoe UI"/>
          <w:i/>
          <w:iCs/>
          <w:sz w:val="22"/>
          <w:szCs w:val="22"/>
        </w:rPr>
      </w:pPr>
      <w:r w:rsidRPr="0091494D">
        <w:rPr>
          <w:rFonts w:ascii="Palatino Linotype" w:hAnsi="Palatino Linotype" w:cs="Segoe UI"/>
          <w:i/>
          <w:iCs/>
          <w:sz w:val="22"/>
          <w:szCs w:val="22"/>
        </w:rPr>
        <w:lastRenderedPageBreak/>
        <w:t xml:space="preserve">XXV. La </w:t>
      </w:r>
      <w:r w:rsidRPr="0091494D">
        <w:rPr>
          <w:rFonts w:ascii="Palatino Linotype" w:hAnsi="Palatino Linotype" w:cs="Segoe UI"/>
          <w:i/>
          <w:iCs/>
          <w:sz w:val="22"/>
          <w:szCs w:val="22"/>
          <w:u w:val="single"/>
        </w:rPr>
        <w:t>información financiera sobre el presupuesto asignado</w:t>
      </w:r>
      <w:r w:rsidRPr="0091494D">
        <w:rPr>
          <w:rFonts w:ascii="Palatino Linotype" w:hAnsi="Palatino Linotype" w:cs="Segoe UI"/>
          <w:i/>
          <w:iCs/>
          <w:sz w:val="22"/>
          <w:szCs w:val="22"/>
        </w:rPr>
        <w:t>, así como los informes del ejercicio trimestral del gasto, en términos de la Ley General de Contabilidad Gubernamental y demás disposiciones jurídicas aplicables;</w:t>
      </w:r>
    </w:p>
    <w:p w14:paraId="5EBD9F44" w14:textId="77777777" w:rsidR="008E1BD5" w:rsidRPr="0091494D" w:rsidRDefault="008E1BD5" w:rsidP="00C2169E">
      <w:pPr>
        <w:pStyle w:val="Prrafodelista"/>
        <w:spacing w:line="360" w:lineRule="auto"/>
        <w:ind w:right="758"/>
        <w:jc w:val="both"/>
        <w:rPr>
          <w:rFonts w:ascii="Palatino Linotype" w:hAnsi="Palatino Linotype" w:cs="Segoe UI"/>
          <w:i/>
          <w:iCs/>
          <w:sz w:val="22"/>
          <w:szCs w:val="22"/>
        </w:rPr>
      </w:pPr>
      <w:r w:rsidRPr="0091494D">
        <w:rPr>
          <w:rFonts w:ascii="Palatino Linotype" w:hAnsi="Palatino Linotype" w:cs="Segoe UI"/>
          <w:i/>
          <w:iCs/>
          <w:sz w:val="22"/>
          <w:szCs w:val="22"/>
        </w:rPr>
        <w:t>…</w:t>
      </w:r>
    </w:p>
    <w:p w14:paraId="2B93DFD4" w14:textId="77777777" w:rsidR="008E1BD5" w:rsidRPr="0091494D" w:rsidRDefault="008E1BD5" w:rsidP="00C2169E">
      <w:pPr>
        <w:pStyle w:val="Prrafodelista"/>
        <w:spacing w:line="360" w:lineRule="auto"/>
        <w:ind w:right="758"/>
        <w:jc w:val="both"/>
        <w:rPr>
          <w:rFonts w:ascii="Palatino Linotype" w:hAnsi="Palatino Linotype" w:cs="Segoe UI"/>
          <w:i/>
          <w:iCs/>
          <w:sz w:val="22"/>
          <w:szCs w:val="22"/>
        </w:rPr>
      </w:pPr>
      <w:r w:rsidRPr="0091494D">
        <w:rPr>
          <w:rFonts w:ascii="Palatino Linotype" w:hAnsi="Palatino Linotype" w:cs="Segoe UI"/>
          <w:i/>
          <w:iCs/>
          <w:sz w:val="22"/>
          <w:szCs w:val="22"/>
        </w:rPr>
        <w:t xml:space="preserve">XXXV. </w:t>
      </w:r>
      <w:r w:rsidRPr="0091494D">
        <w:rPr>
          <w:rFonts w:ascii="Palatino Linotype" w:hAnsi="Palatino Linotype" w:cs="Segoe UI"/>
          <w:i/>
          <w:iCs/>
          <w:sz w:val="22"/>
          <w:szCs w:val="22"/>
          <w:u w:val="single"/>
        </w:rPr>
        <w:t>Informes de avances</w:t>
      </w:r>
      <w:r w:rsidRPr="0091494D">
        <w:rPr>
          <w:rFonts w:ascii="Palatino Linotype" w:hAnsi="Palatino Linotype" w:cs="Segoe UI"/>
          <w:i/>
          <w:iCs/>
          <w:sz w:val="22"/>
          <w:szCs w:val="22"/>
        </w:rPr>
        <w:t xml:space="preserve"> programáticos o </w:t>
      </w:r>
      <w:r w:rsidRPr="0091494D">
        <w:rPr>
          <w:rFonts w:ascii="Palatino Linotype" w:hAnsi="Palatino Linotype" w:cs="Segoe UI"/>
          <w:i/>
          <w:iCs/>
          <w:sz w:val="22"/>
          <w:szCs w:val="22"/>
          <w:u w:val="single"/>
        </w:rPr>
        <w:t>presupuestales</w:t>
      </w:r>
      <w:r w:rsidRPr="0091494D">
        <w:rPr>
          <w:rFonts w:ascii="Palatino Linotype" w:hAnsi="Palatino Linotype" w:cs="Segoe UI"/>
          <w:i/>
          <w:iCs/>
          <w:sz w:val="22"/>
          <w:szCs w:val="22"/>
        </w:rPr>
        <w:t>, balances generales y estado financiero;</w:t>
      </w:r>
    </w:p>
    <w:p w14:paraId="62FE7F9C" w14:textId="77777777" w:rsidR="008E1BD5" w:rsidRPr="0091494D" w:rsidRDefault="008E1BD5" w:rsidP="00C2169E">
      <w:pPr>
        <w:pStyle w:val="Prrafodelista"/>
        <w:spacing w:line="360" w:lineRule="auto"/>
        <w:ind w:right="758"/>
        <w:jc w:val="both"/>
        <w:rPr>
          <w:rFonts w:ascii="Palatino Linotype" w:hAnsi="Palatino Linotype" w:cs="Segoe UI"/>
          <w:i/>
          <w:iCs/>
          <w:sz w:val="22"/>
          <w:szCs w:val="22"/>
        </w:rPr>
      </w:pPr>
      <w:r w:rsidRPr="0091494D">
        <w:rPr>
          <w:rFonts w:ascii="Palatino Linotype" w:hAnsi="Palatino Linotype" w:cs="Segoe UI"/>
          <w:i/>
          <w:iCs/>
          <w:sz w:val="22"/>
          <w:szCs w:val="22"/>
        </w:rPr>
        <w:t>…”</w:t>
      </w:r>
    </w:p>
    <w:p w14:paraId="58727B55" w14:textId="77777777" w:rsidR="008E1BD5" w:rsidRPr="0091494D" w:rsidRDefault="008E1BD5" w:rsidP="00C2169E">
      <w:pPr>
        <w:pStyle w:val="Prrafodelista"/>
        <w:spacing w:line="360" w:lineRule="auto"/>
        <w:ind w:right="758"/>
        <w:jc w:val="both"/>
        <w:rPr>
          <w:rFonts w:ascii="Palatino Linotype" w:hAnsi="Palatino Linotype" w:cs="Segoe UI"/>
          <w:i/>
          <w:iCs/>
          <w:sz w:val="22"/>
          <w:szCs w:val="22"/>
        </w:rPr>
      </w:pPr>
      <w:r w:rsidRPr="0091494D">
        <w:rPr>
          <w:rFonts w:ascii="Palatino Linotype" w:hAnsi="Palatino Linotype" w:cs="Segoe UI"/>
          <w:i/>
          <w:iCs/>
          <w:sz w:val="22"/>
          <w:szCs w:val="22"/>
        </w:rPr>
        <w:t>(Énfasis añadido)</w:t>
      </w:r>
    </w:p>
    <w:p w14:paraId="136BFBEE" w14:textId="77777777" w:rsidR="00AC5D1D" w:rsidRPr="0091494D" w:rsidRDefault="00AC5D1D" w:rsidP="00AC5D1D">
      <w:pPr>
        <w:pStyle w:val="Prrafodelista"/>
        <w:spacing w:before="240" w:after="240" w:line="360" w:lineRule="auto"/>
        <w:jc w:val="both"/>
        <w:rPr>
          <w:rFonts w:ascii="Palatino Linotype" w:hAnsi="Palatino Linotype"/>
        </w:rPr>
      </w:pPr>
    </w:p>
    <w:p w14:paraId="3AF248CA" w14:textId="52C072F4" w:rsidR="008E1BD5" w:rsidRPr="0091494D" w:rsidRDefault="008E1BD5" w:rsidP="00C2169E">
      <w:pPr>
        <w:pStyle w:val="Prrafodelista"/>
        <w:numPr>
          <w:ilvl w:val="0"/>
          <w:numId w:val="4"/>
        </w:numPr>
        <w:spacing w:before="240" w:after="240" w:line="360" w:lineRule="auto"/>
        <w:ind w:left="426"/>
        <w:jc w:val="both"/>
        <w:rPr>
          <w:rFonts w:ascii="Palatino Linotype" w:hAnsi="Palatino Linotype"/>
        </w:rPr>
      </w:pPr>
      <w:r w:rsidRPr="0091494D">
        <w:rPr>
          <w:rFonts w:ascii="Palatino Linotype" w:hAnsi="Palatino Linotype" w:cs="Arial"/>
        </w:rPr>
        <w:t>Por lo cual, es dable ordenar los</w:t>
      </w:r>
      <w:r w:rsidR="00C2169E" w:rsidRPr="0091494D">
        <w:rPr>
          <w:rFonts w:ascii="Palatino Linotype" w:hAnsi="Palatino Linotype" w:cs="Arial"/>
        </w:rPr>
        <w:t xml:space="preserve"> recibos </w:t>
      </w:r>
      <w:r w:rsidR="00124A13" w:rsidRPr="0091494D">
        <w:rPr>
          <w:rFonts w:ascii="Palatino Linotype" w:hAnsi="Palatino Linotype" w:cs="Arial"/>
        </w:rPr>
        <w:t xml:space="preserve">de pago </w:t>
      </w:r>
      <w:r w:rsidR="00C2169E" w:rsidRPr="0091494D">
        <w:rPr>
          <w:rFonts w:ascii="Palatino Linotype" w:hAnsi="Palatino Linotype" w:cs="Arial"/>
        </w:rPr>
        <w:t xml:space="preserve">de energía eléctrica de alumbrado público emitidos por la </w:t>
      </w:r>
      <w:r w:rsidRPr="0091494D">
        <w:rPr>
          <w:rFonts w:ascii="Palatino Linotype" w:hAnsi="Palatino Linotype" w:cs="Arial"/>
        </w:rPr>
        <w:t xml:space="preserve">Comisión Federal de Electricidad correspondientes al servicio de alumbrado público </w:t>
      </w:r>
      <w:r w:rsidR="00C2169E" w:rsidRPr="0091494D">
        <w:rPr>
          <w:rFonts w:ascii="Palatino Linotype" w:hAnsi="Palatino Linotype" w:cs="Arial"/>
        </w:rPr>
        <w:t>de los meses de mayo, junio y julio de 2018</w:t>
      </w:r>
      <w:r w:rsidRPr="0091494D">
        <w:rPr>
          <w:rFonts w:ascii="Palatino Linotype" w:hAnsi="Palatino Linotype"/>
        </w:rPr>
        <w:t>, en versión pública de ser procedente.</w:t>
      </w:r>
    </w:p>
    <w:p w14:paraId="30AC96E7" w14:textId="77777777" w:rsidR="00AC5D1D" w:rsidRPr="0091494D" w:rsidRDefault="00AC5D1D" w:rsidP="00AC5D1D">
      <w:pPr>
        <w:pStyle w:val="Prrafodelista"/>
        <w:spacing w:before="240" w:after="240" w:line="360" w:lineRule="auto"/>
        <w:jc w:val="both"/>
        <w:rPr>
          <w:rFonts w:ascii="Palatino Linotype" w:hAnsi="Palatino Linotype"/>
        </w:rPr>
      </w:pPr>
    </w:p>
    <w:p w14:paraId="3C06CD70" w14:textId="07F6599B" w:rsidR="00124A13" w:rsidRPr="0091494D" w:rsidRDefault="008E1BD5" w:rsidP="00F80436">
      <w:pPr>
        <w:pStyle w:val="Prrafodelista"/>
        <w:numPr>
          <w:ilvl w:val="0"/>
          <w:numId w:val="4"/>
        </w:numPr>
        <w:spacing w:before="240" w:after="240" w:line="360" w:lineRule="auto"/>
        <w:ind w:left="426"/>
        <w:jc w:val="both"/>
        <w:rPr>
          <w:rFonts w:ascii="Palatino Linotype" w:hAnsi="Palatino Linotype" w:cs="Arial"/>
          <w:lang w:val="es-MX" w:eastAsia="es-MX"/>
        </w:rPr>
      </w:pPr>
      <w:r w:rsidRPr="0091494D">
        <w:rPr>
          <w:rFonts w:ascii="Palatino Linotype" w:hAnsi="Palatino Linotype" w:cs="Arial"/>
          <w:color w:val="000000" w:themeColor="text1"/>
        </w:rPr>
        <w:t xml:space="preserve">Finalmente, es importante </w:t>
      </w:r>
      <w:r w:rsidR="00AC5D1D" w:rsidRPr="0091494D">
        <w:rPr>
          <w:rFonts w:ascii="Palatino Linotype" w:hAnsi="Palatino Linotype" w:cs="Arial"/>
          <w:color w:val="000000" w:themeColor="text1"/>
        </w:rPr>
        <w:t>reiterar</w:t>
      </w:r>
      <w:r w:rsidRPr="0091494D">
        <w:rPr>
          <w:rFonts w:ascii="Palatino Linotype" w:hAnsi="Palatino Linotype" w:cs="Arial"/>
          <w:color w:val="000000" w:themeColor="text1"/>
        </w:rPr>
        <w:t xml:space="preserve"> que como se mencionó con anterioridad, los </w:t>
      </w:r>
      <w:r w:rsidRPr="0091494D">
        <w:rPr>
          <w:rFonts w:ascii="Palatino Linotype" w:hAnsi="Palatino Linotype" w:cs="Arial"/>
        </w:rPr>
        <w:t>comprobantes de pago</w:t>
      </w:r>
      <w:r w:rsidRPr="0091494D">
        <w:rPr>
          <w:rFonts w:ascii="Palatino Linotype" w:hAnsi="Palatino Linotype" w:cs="Arial"/>
          <w:color w:val="000000" w:themeColor="text1"/>
        </w:rPr>
        <w:t xml:space="preserve"> solicitados pudieran contener </w:t>
      </w:r>
      <w:r w:rsidRPr="0091494D">
        <w:rPr>
          <w:rFonts w:ascii="Palatino Linotype" w:hAnsi="Palatino Linotype" w:cs="Arial"/>
          <w:lang w:val="es-MX" w:eastAsia="es-MX"/>
        </w:rPr>
        <w:t xml:space="preserve">datos susceptibles de ser testados; tal y como se apreció en los  remitidos por el Sujeto Obligado, por lo que,  de ser el caso, deberán ser entregados en versión pública en términos del considerando </w:t>
      </w:r>
      <w:r w:rsidR="00AC5D1D" w:rsidRPr="0091494D">
        <w:rPr>
          <w:rFonts w:ascii="Palatino Linotype" w:hAnsi="Palatino Linotype" w:cs="Arial"/>
          <w:lang w:val="es-MX" w:eastAsia="es-MX"/>
        </w:rPr>
        <w:t>siguiente</w:t>
      </w:r>
      <w:r w:rsidRPr="0091494D">
        <w:rPr>
          <w:rFonts w:ascii="Palatino Linotype" w:hAnsi="Palatino Linotype" w:cs="Arial"/>
          <w:lang w:val="es-MX" w:eastAsia="es-MX"/>
        </w:rPr>
        <w:t xml:space="preserve">. </w:t>
      </w:r>
    </w:p>
    <w:p w14:paraId="0AEC50C3" w14:textId="0E04B838" w:rsidR="005E1EBD" w:rsidRPr="0091494D" w:rsidRDefault="001C6DF1" w:rsidP="005E1EBD">
      <w:pPr>
        <w:pStyle w:val="Ttulo1"/>
        <w:rPr>
          <w:rFonts w:eastAsia="Calibri"/>
          <w:b/>
          <w:szCs w:val="24"/>
          <w:lang w:val="es-ES"/>
        </w:rPr>
      </w:pPr>
      <w:bookmarkStart w:id="74" w:name="_Toc453170995"/>
      <w:bookmarkStart w:id="75" w:name="_Toc508613993"/>
      <w:bookmarkStart w:id="76" w:name="_Toc525558547"/>
      <w:r w:rsidRPr="0091494D">
        <w:rPr>
          <w:rFonts w:eastAsia="Calibri"/>
          <w:b/>
          <w:szCs w:val="24"/>
          <w:lang w:val="es-ES"/>
        </w:rPr>
        <w:t>QUINT</w:t>
      </w:r>
      <w:r w:rsidR="005E1EBD" w:rsidRPr="0091494D">
        <w:rPr>
          <w:rFonts w:eastAsia="Calibri"/>
          <w:b/>
          <w:szCs w:val="24"/>
          <w:lang w:val="es-ES"/>
        </w:rPr>
        <w:t>O. De la versión pública.</w:t>
      </w:r>
      <w:bookmarkEnd w:id="74"/>
      <w:bookmarkEnd w:id="75"/>
      <w:bookmarkEnd w:id="76"/>
    </w:p>
    <w:p w14:paraId="6B9D2459" w14:textId="77777777" w:rsidR="00DE347A" w:rsidRPr="0091494D" w:rsidRDefault="00DE347A" w:rsidP="00DE347A">
      <w:pPr>
        <w:rPr>
          <w:lang w:val="es-ES" w:eastAsia="en-US"/>
        </w:rPr>
      </w:pPr>
    </w:p>
    <w:p w14:paraId="6DDF569F" w14:textId="178AE956" w:rsidR="005E1EBD" w:rsidRPr="0091494D" w:rsidRDefault="005E1EBD" w:rsidP="00FF6073">
      <w:pPr>
        <w:pStyle w:val="Prrafodelista"/>
        <w:numPr>
          <w:ilvl w:val="0"/>
          <w:numId w:val="40"/>
        </w:numPr>
        <w:autoSpaceDE w:val="0"/>
        <w:autoSpaceDN w:val="0"/>
        <w:adjustRightInd w:val="0"/>
        <w:spacing w:after="160" w:line="360" w:lineRule="auto"/>
        <w:ind w:left="426" w:right="50"/>
        <w:jc w:val="both"/>
        <w:rPr>
          <w:rFonts w:ascii="Palatino Linotype" w:eastAsia="Calibri" w:hAnsi="Palatino Linotype" w:cs="Arial"/>
          <w:szCs w:val="22"/>
          <w:lang w:val="es-ES" w:eastAsia="es-MX"/>
        </w:rPr>
      </w:pPr>
      <w:r w:rsidRPr="0091494D">
        <w:rPr>
          <w:rFonts w:ascii="Palatino Linotype" w:eastAsia="Calibri" w:hAnsi="Palatino Linotype" w:cs="Arial"/>
          <w:szCs w:val="22"/>
          <w:lang w:val="es-ES" w:eastAsia="es-MX"/>
        </w:rPr>
        <w:t xml:space="preserve">Como ya se ha señalado en el considerando anterior el </w:t>
      </w:r>
      <w:r w:rsidRPr="0091494D">
        <w:rPr>
          <w:rFonts w:ascii="Palatino Linotype" w:eastAsia="Calibri" w:hAnsi="Palatino Linotype" w:cs="Arial"/>
          <w:b/>
          <w:szCs w:val="22"/>
          <w:lang w:val="es-ES" w:eastAsia="es-MX"/>
        </w:rPr>
        <w:t>SUJETO OBLIGADO</w:t>
      </w:r>
      <w:r w:rsidRPr="0091494D">
        <w:rPr>
          <w:rFonts w:ascii="Palatino Linotype" w:eastAsia="Calibri" w:hAnsi="Palatino Linotype" w:cs="Arial"/>
          <w:szCs w:val="22"/>
          <w:lang w:val="es-ES" w:eastAsia="es-MX"/>
        </w:rPr>
        <w:t xml:space="preserve"> deberá entregar la información relativa </w:t>
      </w:r>
      <w:r w:rsidR="00124A13" w:rsidRPr="0091494D">
        <w:rPr>
          <w:rFonts w:ascii="Palatino Linotype" w:eastAsia="Calibri" w:hAnsi="Palatino Linotype" w:cs="Arial"/>
          <w:szCs w:val="22"/>
          <w:lang w:val="es-ES" w:eastAsia="es-MX"/>
        </w:rPr>
        <w:t xml:space="preserve">al último censo de luminarias de alumbrado público al treinta (30) de julio del año en curso y los recibos de pago de energía eléctrica de alumbrado público emitidos por la Comisión Federal de </w:t>
      </w:r>
      <w:r w:rsidR="00124A13" w:rsidRPr="0091494D">
        <w:rPr>
          <w:rFonts w:ascii="Palatino Linotype" w:eastAsia="Calibri" w:hAnsi="Palatino Linotype" w:cs="Arial"/>
          <w:szCs w:val="22"/>
          <w:lang w:val="es-ES" w:eastAsia="es-MX"/>
        </w:rPr>
        <w:lastRenderedPageBreak/>
        <w:t>Electricidad de los meses de mayo, junio y julio de 2018</w:t>
      </w:r>
      <w:r w:rsidR="00DE347A" w:rsidRPr="0091494D">
        <w:rPr>
          <w:rFonts w:ascii="Palatino Linotype" w:eastAsia="Calibri" w:hAnsi="Palatino Linotype" w:cs="Arial"/>
          <w:szCs w:val="22"/>
          <w:lang w:val="es-ES" w:eastAsia="es-MX"/>
        </w:rPr>
        <w:t xml:space="preserve">, soporte documental del cual </w:t>
      </w:r>
      <w:r w:rsidR="00124A13" w:rsidRPr="0091494D">
        <w:rPr>
          <w:rFonts w:ascii="Palatino Linotype" w:eastAsia="Calibri" w:hAnsi="Palatino Linotype" w:cs="Arial"/>
          <w:szCs w:val="22"/>
          <w:lang w:val="es-ES" w:eastAsia="es-MX"/>
        </w:rPr>
        <w:t xml:space="preserve">eventualmente </w:t>
      </w:r>
      <w:r w:rsidR="00DE347A" w:rsidRPr="0091494D">
        <w:rPr>
          <w:rFonts w:ascii="Palatino Linotype" w:eastAsia="Calibri" w:hAnsi="Palatino Linotype" w:cs="Arial"/>
          <w:szCs w:val="22"/>
          <w:lang w:val="es-ES" w:eastAsia="es-MX"/>
        </w:rPr>
        <w:t>se</w:t>
      </w:r>
      <w:r w:rsidRPr="0091494D">
        <w:rPr>
          <w:rFonts w:ascii="Palatino Linotype" w:eastAsia="Calibri" w:hAnsi="Palatino Linotype" w:cs="Arial"/>
          <w:szCs w:val="22"/>
          <w:lang w:val="es-ES" w:eastAsia="es-MX"/>
        </w:rPr>
        <w:t xml:space="preserve"> adv</w:t>
      </w:r>
      <w:r w:rsidR="00DE347A" w:rsidRPr="0091494D">
        <w:rPr>
          <w:rFonts w:ascii="Palatino Linotype" w:eastAsia="Calibri" w:hAnsi="Palatino Linotype" w:cs="Arial"/>
          <w:szCs w:val="22"/>
          <w:lang w:val="es-ES" w:eastAsia="es-MX"/>
        </w:rPr>
        <w:t>iert</w:t>
      </w:r>
      <w:r w:rsidR="00124A13" w:rsidRPr="0091494D">
        <w:rPr>
          <w:rFonts w:ascii="Palatino Linotype" w:eastAsia="Calibri" w:hAnsi="Palatino Linotype" w:cs="Arial"/>
          <w:szCs w:val="22"/>
          <w:lang w:val="es-ES" w:eastAsia="es-MX"/>
        </w:rPr>
        <w:t>a</w:t>
      </w:r>
      <w:r w:rsidR="00DE347A" w:rsidRPr="0091494D">
        <w:rPr>
          <w:rFonts w:ascii="Palatino Linotype" w:eastAsia="Calibri" w:hAnsi="Palatino Linotype" w:cs="Arial"/>
          <w:szCs w:val="22"/>
          <w:lang w:val="es-ES" w:eastAsia="es-MX"/>
        </w:rPr>
        <w:t>n</w:t>
      </w:r>
      <w:r w:rsidRPr="0091494D">
        <w:rPr>
          <w:rFonts w:ascii="Palatino Linotype" w:eastAsia="Calibri" w:hAnsi="Palatino Linotype" w:cs="Arial"/>
          <w:szCs w:val="22"/>
          <w:lang w:val="es-ES" w:eastAsia="es-MX"/>
        </w:rPr>
        <w:t xml:space="preserve"> datos personales</w:t>
      </w:r>
      <w:r w:rsidRPr="0091494D">
        <w:rPr>
          <w:rFonts w:ascii="Palatino Linotype" w:eastAsia="Times New Roman" w:hAnsi="Palatino Linotype" w:cs="Arial"/>
          <w:color w:val="222222"/>
          <w:szCs w:val="22"/>
          <w:lang w:val="es-ES" w:eastAsia="es-MX"/>
        </w:rPr>
        <w:t xml:space="preserve"> susceptibles de clasificarse como confidenciales mediante una versión pública que deje a la vista los datos que ofrezcan la información requerida.  </w:t>
      </w:r>
    </w:p>
    <w:p w14:paraId="2C0AF69E" w14:textId="77777777" w:rsidR="005E1EBD" w:rsidRPr="0091494D" w:rsidRDefault="005E1EBD" w:rsidP="005E1EBD">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3BA3D1C2" w14:textId="77777777" w:rsidR="005E1EBD" w:rsidRPr="0091494D" w:rsidRDefault="005E1EBD" w:rsidP="005E1EBD">
      <w:pPr>
        <w:pStyle w:val="Prrafodelista"/>
        <w:numPr>
          <w:ilvl w:val="0"/>
          <w:numId w:val="40"/>
        </w:numPr>
        <w:autoSpaceDE w:val="0"/>
        <w:autoSpaceDN w:val="0"/>
        <w:adjustRightInd w:val="0"/>
        <w:spacing w:after="160" w:line="360" w:lineRule="auto"/>
        <w:ind w:left="426" w:right="50" w:hanging="426"/>
        <w:jc w:val="both"/>
        <w:rPr>
          <w:rFonts w:ascii="Palatino Linotype" w:eastAsia="Calibri" w:hAnsi="Palatino Linotype" w:cs="Arial"/>
          <w:szCs w:val="22"/>
          <w:lang w:val="es-ES" w:eastAsia="es-MX"/>
        </w:rPr>
      </w:pPr>
      <w:r w:rsidRPr="0091494D">
        <w:rPr>
          <w:rFonts w:ascii="Palatino Linotype" w:eastAsia="Calibri" w:hAnsi="Palatino Linotype" w:cs="Arial"/>
          <w:szCs w:val="22"/>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14:paraId="16B2C876" w14:textId="77777777" w:rsidR="005E1EBD" w:rsidRPr="0091494D" w:rsidRDefault="005E1EBD" w:rsidP="005E1EBD">
      <w:pPr>
        <w:pStyle w:val="Prrafodelista"/>
        <w:rPr>
          <w:rFonts w:ascii="Palatino Linotype" w:eastAsia="Calibri" w:hAnsi="Palatino Linotype" w:cs="Arial"/>
          <w:szCs w:val="22"/>
          <w:lang w:val="es-ES" w:eastAsia="es-MX"/>
        </w:rPr>
      </w:pPr>
    </w:p>
    <w:p w14:paraId="63C10732" w14:textId="77777777" w:rsidR="005E1EBD" w:rsidRPr="0091494D" w:rsidRDefault="005E1EBD" w:rsidP="005E1EBD">
      <w:pPr>
        <w:autoSpaceDE w:val="0"/>
        <w:autoSpaceDN w:val="0"/>
        <w:adjustRightInd w:val="0"/>
        <w:spacing w:after="160" w:line="360" w:lineRule="auto"/>
        <w:ind w:left="851" w:right="616"/>
        <w:jc w:val="both"/>
        <w:rPr>
          <w:rFonts w:ascii="Palatino Linotype" w:hAnsi="Palatino Linotype" w:cs="Arial"/>
          <w:i/>
          <w:sz w:val="22"/>
          <w:lang w:val="es-MX"/>
        </w:rPr>
      </w:pPr>
      <w:r w:rsidRPr="0091494D">
        <w:rPr>
          <w:rFonts w:ascii="Palatino Linotype" w:hAnsi="Palatino Linotype" w:cs="Arial"/>
          <w:b/>
          <w:bCs/>
          <w:i/>
          <w:sz w:val="22"/>
          <w:lang w:val="es-MX"/>
        </w:rPr>
        <w:t xml:space="preserve">Artículo 3. </w:t>
      </w:r>
      <w:r w:rsidRPr="0091494D">
        <w:rPr>
          <w:rFonts w:ascii="Palatino Linotype" w:hAnsi="Palatino Linotype" w:cs="Arial"/>
          <w:i/>
          <w:sz w:val="22"/>
          <w:lang w:val="es-MX"/>
        </w:rPr>
        <w:t>Para los efectos de la presente Ley se entenderá por:</w:t>
      </w:r>
    </w:p>
    <w:p w14:paraId="7F3DE912"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 xml:space="preserve"> (…)</w:t>
      </w:r>
    </w:p>
    <w:p w14:paraId="05234490"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350A06E1"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w:t>
      </w:r>
    </w:p>
    <w:p w14:paraId="5CB6B2EA"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XX. Información clasificada: Aquella considerada por la presente Ley como reservada o confidencial;</w:t>
      </w:r>
    </w:p>
    <w:p w14:paraId="67FA984B"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3B1548F"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w:t>
      </w:r>
    </w:p>
    <w:p w14:paraId="1505A73A"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lastRenderedPageBreak/>
        <w:t>XLV. Versión pública: Documento en el que se elimine, suprime o borra la información clasificada como reservada o confidencial para permitir su acceso.</w:t>
      </w:r>
    </w:p>
    <w:p w14:paraId="14ED152B"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w:t>
      </w:r>
    </w:p>
    <w:p w14:paraId="6651D5D4"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6C852398"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w:t>
      </w:r>
    </w:p>
    <w:p w14:paraId="4AB3688B"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FBE6CBE"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w:t>
      </w:r>
    </w:p>
    <w:p w14:paraId="275EA378"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74B20264"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91494D">
        <w:rPr>
          <w:rFonts w:ascii="Palatino Linotype" w:eastAsia="Calibri" w:hAnsi="Palatino Linotype" w:cs="Arial"/>
          <w:i/>
          <w:sz w:val="22"/>
          <w:szCs w:val="22"/>
          <w:lang w:val="es-ES" w:eastAsia="es-MX"/>
        </w:rPr>
        <w:t>jurídico</w:t>
      </w:r>
      <w:proofErr w:type="gramEnd"/>
      <w:r w:rsidRPr="0091494D">
        <w:rPr>
          <w:rFonts w:ascii="Palatino Linotype" w:eastAsia="Calibri" w:hAnsi="Palatino Linotype" w:cs="Arial"/>
          <w:i/>
          <w:sz w:val="22"/>
          <w:szCs w:val="22"/>
          <w:lang w:val="es-ES" w:eastAsia="es-MX"/>
        </w:rPr>
        <w:t xml:space="preserve"> colectiva identificada o identificable;</w:t>
      </w:r>
    </w:p>
    <w:p w14:paraId="6C12A153"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21C3D5AE"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III. La que presenten los particulares a los sujetos obligados, de conformidad con lo dispuesto por las leyes o los tratados internacionales.</w:t>
      </w:r>
    </w:p>
    <w:p w14:paraId="70E936AB"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lastRenderedPageBreak/>
        <w:t>La información confidencial no estará sujeta a temporalidad alguna y sólo podrán tener acceso a ella los titulares de la misma, sus representantes y los servidores públicos facultados para ello.</w:t>
      </w:r>
    </w:p>
    <w:p w14:paraId="3DE342BF" w14:textId="77777777" w:rsidR="005E1EBD" w:rsidRPr="0091494D" w:rsidRDefault="005E1EBD" w:rsidP="005E1EBD">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1494D">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460C2A39" w14:textId="77777777" w:rsidR="00124A13" w:rsidRPr="0091494D" w:rsidRDefault="00124A13" w:rsidP="00124A13">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3B70EA55" w14:textId="77777777" w:rsidR="005E1EBD" w:rsidRPr="0091494D" w:rsidRDefault="005E1EBD" w:rsidP="005E1EBD">
      <w:pPr>
        <w:pStyle w:val="Prrafodelista"/>
        <w:numPr>
          <w:ilvl w:val="0"/>
          <w:numId w:val="40"/>
        </w:numPr>
        <w:autoSpaceDE w:val="0"/>
        <w:autoSpaceDN w:val="0"/>
        <w:adjustRightInd w:val="0"/>
        <w:spacing w:after="160" w:line="360" w:lineRule="auto"/>
        <w:ind w:left="426" w:right="50" w:hanging="426"/>
        <w:jc w:val="both"/>
        <w:rPr>
          <w:rFonts w:ascii="Palatino Linotype" w:eastAsia="Calibri" w:hAnsi="Palatino Linotype" w:cs="Arial"/>
          <w:szCs w:val="22"/>
          <w:lang w:val="es-ES" w:eastAsia="es-MX"/>
        </w:rPr>
      </w:pPr>
      <w:r w:rsidRPr="0091494D">
        <w:rPr>
          <w:rFonts w:ascii="Palatino Linotype" w:eastAsia="Calibri" w:hAnsi="Palatino Linotype" w:cs="Arial"/>
          <w:szCs w:val="22"/>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91494D">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14:paraId="75DA9AF6" w14:textId="77777777" w:rsidR="005E1EBD" w:rsidRPr="0091494D" w:rsidRDefault="005E1EBD" w:rsidP="0091494D">
      <w:pPr>
        <w:shd w:val="clear" w:color="auto" w:fill="FFFFFF"/>
        <w:ind w:left="709" w:right="618"/>
        <w:jc w:val="both"/>
        <w:rPr>
          <w:rFonts w:ascii="Palatino Linotype" w:hAnsi="Palatino Linotype" w:cs="Arial"/>
          <w:i/>
          <w:sz w:val="22"/>
          <w:szCs w:val="22"/>
        </w:rPr>
      </w:pPr>
      <w:r w:rsidRPr="0091494D">
        <w:rPr>
          <w:rFonts w:ascii="Palatino Linotype" w:hAnsi="Palatino Linotype" w:cs="Arial"/>
          <w:b/>
          <w:i/>
        </w:rPr>
        <w:t>Artículo 143.</w:t>
      </w:r>
      <w:r w:rsidRPr="0091494D">
        <w:rPr>
          <w:rFonts w:ascii="Palatino Linotype" w:hAnsi="Palatino Linotype" w:cs="Arial"/>
          <w:i/>
        </w:rPr>
        <w:t xml:space="preserve"> Para los efectos de esta Ley se considera información </w:t>
      </w:r>
      <w:r w:rsidRPr="0091494D">
        <w:rPr>
          <w:rFonts w:ascii="Palatino Linotype" w:hAnsi="Palatino Linotype" w:cs="Arial"/>
          <w:b/>
          <w:i/>
        </w:rPr>
        <w:t>confidencial</w:t>
      </w:r>
      <w:r w:rsidRPr="0091494D">
        <w:rPr>
          <w:rFonts w:ascii="Palatino Linotype" w:hAnsi="Palatino Linotype" w:cs="Arial"/>
          <w:i/>
        </w:rPr>
        <w:t xml:space="preserve">, la clasificada como tal, de manera permanente, por su naturaleza, cuando:  </w:t>
      </w:r>
    </w:p>
    <w:p w14:paraId="5E77D8A2" w14:textId="77777777" w:rsidR="005E1EBD" w:rsidRPr="0091494D" w:rsidRDefault="005E1EBD" w:rsidP="0091494D">
      <w:pPr>
        <w:shd w:val="clear" w:color="auto" w:fill="FFFFFF"/>
        <w:ind w:left="709" w:right="618"/>
        <w:jc w:val="both"/>
        <w:rPr>
          <w:rFonts w:ascii="Palatino Linotype" w:hAnsi="Palatino Linotype" w:cs="Arial"/>
          <w:i/>
        </w:rPr>
      </w:pPr>
      <w:r w:rsidRPr="0091494D">
        <w:rPr>
          <w:rFonts w:ascii="Palatino Linotype" w:hAnsi="Palatino Linotype" w:cs="Arial"/>
          <w:i/>
        </w:rPr>
        <w:t xml:space="preserve">I. Se refiera a la información privada y los datos personales concernientes a una persona física o </w:t>
      </w:r>
      <w:proofErr w:type="gramStart"/>
      <w:r w:rsidRPr="0091494D">
        <w:rPr>
          <w:rFonts w:ascii="Palatino Linotype" w:hAnsi="Palatino Linotype" w:cs="Arial"/>
          <w:i/>
        </w:rPr>
        <w:t>jurídico</w:t>
      </w:r>
      <w:proofErr w:type="gramEnd"/>
      <w:r w:rsidRPr="0091494D">
        <w:rPr>
          <w:rFonts w:ascii="Palatino Linotype" w:hAnsi="Palatino Linotype" w:cs="Arial"/>
          <w:i/>
        </w:rPr>
        <w:t xml:space="preserve"> colectiva</w:t>
      </w:r>
      <w:r w:rsidRPr="0091494D">
        <w:rPr>
          <w:rFonts w:ascii="Palatino Linotype" w:hAnsi="Palatino Linotype" w:cs="Arial"/>
          <w:i/>
          <w:u w:val="single"/>
        </w:rPr>
        <w:t xml:space="preserve"> </w:t>
      </w:r>
      <w:r w:rsidRPr="0091494D">
        <w:rPr>
          <w:rFonts w:ascii="Palatino Linotype" w:hAnsi="Palatino Linotype" w:cs="Arial"/>
          <w:i/>
        </w:rPr>
        <w:t xml:space="preserve">identificada o identificable;  </w:t>
      </w:r>
    </w:p>
    <w:p w14:paraId="36BEB610" w14:textId="77777777" w:rsidR="005E1EBD" w:rsidRPr="0091494D" w:rsidRDefault="005E1EBD" w:rsidP="0091494D">
      <w:pPr>
        <w:shd w:val="clear" w:color="auto" w:fill="FFFFFF"/>
        <w:ind w:left="709" w:right="618"/>
        <w:jc w:val="both"/>
        <w:rPr>
          <w:rFonts w:ascii="Palatino Linotype" w:hAnsi="Palatino Linotype" w:cs="Arial"/>
          <w:i/>
        </w:rPr>
      </w:pPr>
      <w:r w:rsidRPr="0091494D">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4D5B5D47" w14:textId="77777777" w:rsidR="005E1EBD" w:rsidRPr="0091494D" w:rsidRDefault="005E1EBD" w:rsidP="0091494D">
      <w:pPr>
        <w:pStyle w:val="Prrafodelista"/>
        <w:numPr>
          <w:ilvl w:val="0"/>
          <w:numId w:val="39"/>
        </w:numPr>
        <w:shd w:val="clear" w:color="auto" w:fill="FFFFFF"/>
        <w:ind w:left="709" w:right="618" w:hanging="66"/>
        <w:jc w:val="both"/>
        <w:rPr>
          <w:rFonts w:ascii="Palatino Linotype" w:hAnsi="Palatino Linotype" w:cs="Arial"/>
          <w:i/>
        </w:rPr>
      </w:pPr>
      <w:r w:rsidRPr="0091494D">
        <w:rPr>
          <w:rFonts w:ascii="Palatino Linotype" w:eastAsia="Times New Roman" w:hAnsi="Palatino Linotype" w:cs="Arial"/>
          <w:i/>
        </w:rPr>
        <w:t xml:space="preserve">La que presenten los particulares a los sujetos obligados, de conformidad con lo dispuesto por las leyes o los tratados internacionales.  </w:t>
      </w:r>
    </w:p>
    <w:p w14:paraId="451641FD" w14:textId="77777777" w:rsidR="005E1EBD" w:rsidRPr="0091494D" w:rsidRDefault="005E1EBD" w:rsidP="0091494D">
      <w:pPr>
        <w:shd w:val="clear" w:color="auto" w:fill="FFFFFF"/>
        <w:ind w:left="709" w:right="618"/>
        <w:jc w:val="both"/>
        <w:rPr>
          <w:rFonts w:ascii="Palatino Linotype" w:hAnsi="Palatino Linotype" w:cs="Arial"/>
          <w:i/>
        </w:rPr>
      </w:pPr>
      <w:r w:rsidRPr="0091494D">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01EE4E8C" w14:textId="77777777" w:rsidR="005E1EBD" w:rsidRPr="0091494D" w:rsidRDefault="005E1EBD" w:rsidP="0091494D">
      <w:pPr>
        <w:shd w:val="clear" w:color="auto" w:fill="FFFFFF"/>
        <w:ind w:left="709" w:right="618"/>
        <w:jc w:val="both"/>
        <w:rPr>
          <w:rFonts w:ascii="Palatino Linotype" w:hAnsi="Palatino Linotype" w:cs="Arial"/>
          <w:i/>
          <w:sz w:val="22"/>
          <w:szCs w:val="22"/>
          <w:lang w:val="es-MX" w:eastAsia="en-US"/>
        </w:rPr>
      </w:pPr>
      <w:r w:rsidRPr="0091494D">
        <w:rPr>
          <w:rFonts w:ascii="Palatino Linotype" w:hAnsi="Palatino Linotype" w:cs="Arial"/>
          <w:i/>
          <w:sz w:val="22"/>
          <w:szCs w:val="22"/>
          <w:lang w:val="es-MX" w:eastAsia="en-US"/>
        </w:rPr>
        <w:lastRenderedPageBreak/>
        <w:t>No se considerará confidencial la información que se encuentre en los registros públicos o en fuentes de acceso público, ni tampoco la que sea considerada por la presente ley como información pública</w:t>
      </w:r>
    </w:p>
    <w:p w14:paraId="2E47F6D9" w14:textId="77777777" w:rsidR="005E1EBD" w:rsidRPr="0091494D" w:rsidRDefault="005E1EBD" w:rsidP="0091494D">
      <w:pPr>
        <w:shd w:val="clear" w:color="auto" w:fill="FFFFFF"/>
        <w:ind w:left="709" w:right="618"/>
        <w:jc w:val="both"/>
        <w:rPr>
          <w:rFonts w:ascii="Palatino Linotype" w:hAnsi="Palatino Linotype" w:cs="Arial"/>
          <w:i/>
          <w:sz w:val="22"/>
          <w:szCs w:val="22"/>
          <w:lang w:val="es-MX" w:eastAsia="en-US"/>
        </w:rPr>
      </w:pPr>
      <w:r w:rsidRPr="0091494D">
        <w:rPr>
          <w:rFonts w:ascii="Palatino Linotype" w:hAnsi="Palatino Linotype" w:cs="Arial"/>
          <w:i/>
          <w:sz w:val="22"/>
          <w:szCs w:val="22"/>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19D5C033" w14:textId="77777777" w:rsidR="005E1EBD" w:rsidRPr="0091494D" w:rsidRDefault="005E1EBD" w:rsidP="0091494D">
      <w:pPr>
        <w:shd w:val="clear" w:color="auto" w:fill="FFFFFF"/>
        <w:ind w:left="709" w:right="618"/>
        <w:jc w:val="both"/>
        <w:rPr>
          <w:rFonts w:ascii="Palatino Linotype" w:hAnsi="Palatino Linotype" w:cs="Arial"/>
          <w:i/>
          <w:sz w:val="22"/>
          <w:szCs w:val="22"/>
          <w:lang w:val="es-MX" w:eastAsia="en-US"/>
        </w:rPr>
      </w:pPr>
      <w:r w:rsidRPr="0091494D">
        <w:rPr>
          <w:rFonts w:ascii="Palatino Linotype" w:hAnsi="Palatino Linotype" w:cs="Arial"/>
          <w:i/>
          <w:sz w:val="22"/>
          <w:szCs w:val="22"/>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383B1515" w14:textId="77777777" w:rsidR="005E1EBD" w:rsidRPr="0091494D" w:rsidRDefault="005E1EBD" w:rsidP="0091494D">
      <w:pPr>
        <w:shd w:val="clear" w:color="auto" w:fill="FFFFFF"/>
        <w:ind w:left="709" w:right="618"/>
        <w:jc w:val="both"/>
        <w:rPr>
          <w:rFonts w:ascii="Palatino Linotype" w:hAnsi="Palatino Linotype" w:cs="Arial"/>
          <w:i/>
          <w:sz w:val="22"/>
          <w:szCs w:val="22"/>
          <w:lang w:val="es-MX" w:eastAsia="en-US"/>
        </w:rPr>
      </w:pPr>
      <w:r w:rsidRPr="0091494D">
        <w:rPr>
          <w:rFonts w:ascii="Palatino Linotype" w:hAnsi="Palatino Linotype" w:cs="Arial"/>
          <w:i/>
          <w:sz w:val="22"/>
          <w:szCs w:val="22"/>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4DA49514" w14:textId="77777777" w:rsidR="005E1EBD" w:rsidRPr="0091494D" w:rsidRDefault="005E1EBD" w:rsidP="0091494D">
      <w:pPr>
        <w:shd w:val="clear" w:color="auto" w:fill="FFFFFF"/>
        <w:ind w:left="709" w:right="618"/>
        <w:jc w:val="both"/>
        <w:rPr>
          <w:rFonts w:ascii="Palatino Linotype" w:hAnsi="Palatino Linotype" w:cs="Arial"/>
          <w:i/>
          <w:sz w:val="22"/>
          <w:szCs w:val="22"/>
          <w:lang w:val="es-MX" w:eastAsia="en-US"/>
        </w:rPr>
      </w:pPr>
      <w:r w:rsidRPr="0091494D">
        <w:rPr>
          <w:rFonts w:ascii="Palatino Linotype" w:hAnsi="Palatino Linotype" w:cs="Arial"/>
          <w:b/>
          <w:i/>
          <w:sz w:val="22"/>
          <w:szCs w:val="22"/>
          <w:lang w:val="es-MX" w:eastAsia="en-US"/>
        </w:rPr>
        <w:t>Artículo 149</w:t>
      </w:r>
      <w:r w:rsidRPr="0091494D">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14:paraId="3DF800EC" w14:textId="77777777" w:rsidR="005E1EBD" w:rsidRPr="0091494D" w:rsidRDefault="005E1EBD" w:rsidP="0091494D">
      <w:pPr>
        <w:shd w:val="clear" w:color="auto" w:fill="FFFFFF"/>
        <w:ind w:left="709" w:right="618"/>
        <w:jc w:val="both"/>
        <w:rPr>
          <w:rFonts w:ascii="Palatino Linotype" w:hAnsi="Palatino Linotype" w:cs="Arial"/>
          <w:i/>
          <w:sz w:val="22"/>
          <w:szCs w:val="22"/>
          <w:lang w:val="es-MX" w:eastAsia="en-US"/>
        </w:rPr>
      </w:pPr>
      <w:r w:rsidRPr="0091494D">
        <w:rPr>
          <w:rFonts w:ascii="Palatino Linotype" w:hAnsi="Palatino Linotype" w:cs="Arial"/>
          <w:b/>
          <w:i/>
          <w:sz w:val="22"/>
          <w:szCs w:val="22"/>
          <w:lang w:val="es-MX" w:eastAsia="en-US"/>
        </w:rPr>
        <w:t>Quincuagésimo sexto</w:t>
      </w:r>
      <w:r w:rsidRPr="0091494D">
        <w:rPr>
          <w:rFonts w:ascii="Palatino Linotype" w:hAnsi="Palatino Linotype" w:cs="Arial"/>
          <w:i/>
          <w:sz w:val="22"/>
          <w:szCs w:val="22"/>
          <w:lang w:val="es-MX" w:eastAsia="en-US"/>
        </w:rPr>
        <w:t xml:space="preserve">. La versión pública del documento o expediente que contenga partes o secciones reservadas o </w:t>
      </w:r>
      <w:r w:rsidRPr="0091494D">
        <w:rPr>
          <w:rFonts w:ascii="Palatino Linotype" w:hAnsi="Palatino Linotype" w:cs="Arial"/>
          <w:b/>
          <w:i/>
          <w:sz w:val="22"/>
          <w:szCs w:val="22"/>
          <w:lang w:val="es-MX" w:eastAsia="en-US"/>
        </w:rPr>
        <w:t>confidenciales</w:t>
      </w:r>
      <w:r w:rsidRPr="0091494D">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14:paraId="6E4843B6" w14:textId="77777777" w:rsidR="005E1EBD" w:rsidRPr="0091494D" w:rsidRDefault="005E1EBD" w:rsidP="0091494D">
      <w:pPr>
        <w:shd w:val="clear" w:color="auto" w:fill="FFFFFF"/>
        <w:ind w:left="709" w:right="618"/>
        <w:jc w:val="both"/>
        <w:rPr>
          <w:rFonts w:ascii="Palatino Linotype" w:hAnsi="Palatino Linotype" w:cs="Arial"/>
          <w:i/>
          <w:sz w:val="22"/>
          <w:szCs w:val="22"/>
          <w:lang w:val="es-MX" w:eastAsia="en-US"/>
        </w:rPr>
      </w:pPr>
      <w:r w:rsidRPr="0091494D">
        <w:rPr>
          <w:rFonts w:ascii="Palatino Linotype" w:hAnsi="Palatino Linotype" w:cs="Arial"/>
          <w:b/>
          <w:i/>
          <w:sz w:val="22"/>
          <w:szCs w:val="22"/>
          <w:lang w:val="es-MX" w:eastAsia="en-US"/>
        </w:rPr>
        <w:t>Quincuagésimo séptimo</w:t>
      </w:r>
      <w:r w:rsidRPr="0091494D">
        <w:rPr>
          <w:rFonts w:ascii="Palatino Linotype" w:hAnsi="Palatino Linotype" w:cs="Arial"/>
          <w:i/>
          <w:sz w:val="22"/>
          <w:szCs w:val="22"/>
          <w:lang w:val="es-MX" w:eastAsia="en-US"/>
        </w:rPr>
        <w:t>. Se considera, en principio, como información pública y no podrá omitirse de las  versiones públicas la siguiente:</w:t>
      </w:r>
    </w:p>
    <w:p w14:paraId="655A7F1F" w14:textId="77777777" w:rsidR="005E1EBD" w:rsidRPr="0091494D" w:rsidRDefault="005E1EBD" w:rsidP="0091494D">
      <w:pPr>
        <w:shd w:val="clear" w:color="auto" w:fill="FFFFFF"/>
        <w:ind w:left="709" w:right="618"/>
        <w:jc w:val="both"/>
        <w:rPr>
          <w:rFonts w:ascii="Palatino Linotype" w:hAnsi="Palatino Linotype" w:cs="Arial"/>
          <w:i/>
          <w:sz w:val="22"/>
          <w:szCs w:val="22"/>
          <w:lang w:val="es-MX" w:eastAsia="en-US"/>
        </w:rPr>
      </w:pPr>
      <w:r w:rsidRPr="0091494D">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14:paraId="5BCBB894" w14:textId="77777777" w:rsidR="005E1EBD" w:rsidRPr="0091494D" w:rsidRDefault="005E1EBD" w:rsidP="0091494D">
      <w:pPr>
        <w:shd w:val="clear" w:color="auto" w:fill="FFFFFF"/>
        <w:ind w:left="709" w:right="618"/>
        <w:jc w:val="both"/>
        <w:rPr>
          <w:rFonts w:ascii="Palatino Linotype" w:hAnsi="Palatino Linotype" w:cs="Arial"/>
          <w:i/>
          <w:sz w:val="22"/>
          <w:szCs w:val="22"/>
          <w:lang w:val="es-MX" w:eastAsia="en-US"/>
        </w:rPr>
      </w:pPr>
      <w:r w:rsidRPr="0091494D">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14:paraId="3174EA52" w14:textId="77777777" w:rsidR="005E1EBD" w:rsidRPr="0091494D" w:rsidRDefault="005E1EBD" w:rsidP="0091494D">
      <w:pPr>
        <w:shd w:val="clear" w:color="auto" w:fill="FFFFFF"/>
        <w:ind w:left="709" w:right="618"/>
        <w:jc w:val="both"/>
        <w:rPr>
          <w:rFonts w:ascii="Palatino Linotype" w:hAnsi="Palatino Linotype" w:cs="Arial"/>
          <w:i/>
        </w:rPr>
      </w:pPr>
      <w:r w:rsidRPr="0091494D">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6D4E1C7C" w14:textId="77777777" w:rsidR="005E1EBD" w:rsidRPr="0091494D" w:rsidRDefault="005E1EBD" w:rsidP="0091494D">
      <w:pPr>
        <w:shd w:val="clear" w:color="auto" w:fill="FFFFFF"/>
        <w:ind w:left="709" w:right="618"/>
        <w:jc w:val="both"/>
        <w:rPr>
          <w:rFonts w:ascii="Palatino Linotype" w:hAnsi="Palatino Linotype" w:cs="Arial"/>
          <w:i/>
        </w:rPr>
      </w:pPr>
      <w:r w:rsidRPr="0091494D">
        <w:rPr>
          <w:rFonts w:ascii="Palatino Linotype" w:hAnsi="Palatino Linotype" w:cs="Arial"/>
          <w:i/>
        </w:rPr>
        <w:lastRenderedPageBreak/>
        <w:t>Lo anterior, siempre y cuando no se acredite alguna causal de clasificación, prevista en las leyes o en los tratados internaciones suscritos por el Estado mexicano.</w:t>
      </w:r>
    </w:p>
    <w:p w14:paraId="68A7B2F0" w14:textId="77777777" w:rsidR="005E1EBD" w:rsidRDefault="005E1EBD" w:rsidP="0091494D">
      <w:pPr>
        <w:shd w:val="clear" w:color="auto" w:fill="FFFFFF"/>
        <w:ind w:left="709" w:right="618"/>
        <w:jc w:val="both"/>
        <w:rPr>
          <w:rFonts w:ascii="Palatino Linotype" w:hAnsi="Palatino Linotype" w:cs="Arial"/>
          <w:i/>
        </w:rPr>
      </w:pPr>
      <w:r w:rsidRPr="0091494D">
        <w:rPr>
          <w:rFonts w:ascii="Palatino Linotype" w:hAnsi="Palatino Linotype" w:cs="Arial"/>
          <w:b/>
          <w:i/>
        </w:rPr>
        <w:t>Quincuagésimo octavo.</w:t>
      </w:r>
      <w:r w:rsidRPr="0091494D">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6F4DDBFB" w14:textId="77777777" w:rsidR="0091494D" w:rsidRPr="0091494D" w:rsidRDefault="0091494D" w:rsidP="0091494D">
      <w:pPr>
        <w:shd w:val="clear" w:color="auto" w:fill="FFFFFF"/>
        <w:ind w:left="709" w:right="618"/>
        <w:jc w:val="both"/>
        <w:rPr>
          <w:rFonts w:ascii="Palatino Linotype" w:hAnsi="Palatino Linotype" w:cs="Arial"/>
          <w:i/>
        </w:rPr>
      </w:pPr>
    </w:p>
    <w:p w14:paraId="66092478" w14:textId="69F1B8CE" w:rsidR="005E1EBD" w:rsidRPr="0091494D" w:rsidRDefault="005E1EBD" w:rsidP="00336292">
      <w:pPr>
        <w:pStyle w:val="Prrafodelista"/>
        <w:numPr>
          <w:ilvl w:val="0"/>
          <w:numId w:val="40"/>
        </w:numPr>
        <w:autoSpaceDE w:val="0"/>
        <w:autoSpaceDN w:val="0"/>
        <w:adjustRightInd w:val="0"/>
        <w:spacing w:after="160" w:line="360" w:lineRule="auto"/>
        <w:ind w:left="426" w:right="50" w:hanging="426"/>
        <w:jc w:val="both"/>
        <w:rPr>
          <w:rFonts w:ascii="Palatino Linotype" w:eastAsia="Calibri" w:hAnsi="Palatino Linotype" w:cs="Arial"/>
          <w:szCs w:val="22"/>
          <w:lang w:val="es-ES" w:eastAsia="es-MX"/>
        </w:rPr>
      </w:pPr>
      <w:r w:rsidRPr="0091494D">
        <w:rPr>
          <w:rFonts w:ascii="Palatino Linotype" w:eastAsia="Calibri" w:hAnsi="Palatino Linotype" w:cs="Arial"/>
          <w:szCs w:val="22"/>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63C62556" w14:textId="77777777" w:rsidR="00336292" w:rsidRPr="0091494D" w:rsidRDefault="00336292" w:rsidP="00336292">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07C8F221" w14:textId="77777777" w:rsidR="005E1EBD" w:rsidRPr="0091494D" w:rsidRDefault="005E1EBD" w:rsidP="005E1EBD">
      <w:pPr>
        <w:pStyle w:val="Prrafodelista"/>
        <w:numPr>
          <w:ilvl w:val="0"/>
          <w:numId w:val="40"/>
        </w:numPr>
        <w:autoSpaceDE w:val="0"/>
        <w:autoSpaceDN w:val="0"/>
        <w:adjustRightInd w:val="0"/>
        <w:spacing w:after="160" w:line="360" w:lineRule="auto"/>
        <w:ind w:left="426" w:right="-93" w:hanging="426"/>
        <w:jc w:val="both"/>
        <w:rPr>
          <w:rFonts w:ascii="Palatino Linotype" w:eastAsia="Calibri" w:hAnsi="Palatino Linotype" w:cs="Arial"/>
          <w:szCs w:val="22"/>
          <w:lang w:val="es-ES" w:eastAsia="es-MX"/>
        </w:rPr>
      </w:pPr>
      <w:r w:rsidRPr="0091494D">
        <w:rPr>
          <w:rFonts w:ascii="Palatino Linotype" w:eastAsia="Calibri" w:hAnsi="Palatino Linotype" w:cs="Arial"/>
          <w:szCs w:val="22"/>
          <w:lang w:val="es-ES" w:eastAsia="es-MX"/>
        </w:rPr>
        <w:t xml:space="preserve">Es de señalar, que por lo que hace a las versiones públicas, el </w:t>
      </w:r>
      <w:r w:rsidRPr="0091494D">
        <w:rPr>
          <w:rFonts w:ascii="Palatino Linotype" w:eastAsia="Calibri" w:hAnsi="Palatino Linotype" w:cs="Arial"/>
          <w:b/>
          <w:szCs w:val="22"/>
          <w:lang w:val="es-ES" w:eastAsia="es-MX"/>
        </w:rPr>
        <w:t>SUJETO OBLIGADO</w:t>
      </w:r>
      <w:r w:rsidRPr="0091494D">
        <w:rPr>
          <w:rFonts w:ascii="Palatino Linotype" w:eastAsia="Calibri" w:hAnsi="Palatino Linotype" w:cs="Arial"/>
          <w:szCs w:val="22"/>
          <w:lang w:val="es-ES" w:eastAsia="es-MX"/>
        </w:rPr>
        <w:t xml:space="preserve"> debe cumplir con las formalidades exigidas en la Ley, por lo que </w:t>
      </w:r>
      <w:r w:rsidRPr="0091494D">
        <w:rPr>
          <w:rFonts w:ascii="Palatino Linotype" w:eastAsia="Times New Roman" w:hAnsi="Palatino Linotype" w:cs="Arial"/>
          <w:szCs w:val="22"/>
          <w:lang w:val="es-MX" w:eastAsia="es-MX"/>
        </w:rPr>
        <w:t xml:space="preserve">para tal efecto emitirá el </w:t>
      </w:r>
      <w:r w:rsidRPr="0091494D">
        <w:rPr>
          <w:rFonts w:ascii="Palatino Linotype" w:eastAsia="Calibri" w:hAnsi="Palatino Linotype" w:cs="Arial"/>
          <w:szCs w:val="22"/>
          <w:lang w:val="es-ES" w:eastAsia="es-MX"/>
        </w:rPr>
        <w:t>Acuerdo del Comité de Información en términos de los artículos 49 fracción</w:t>
      </w:r>
      <w:r w:rsidRPr="0091494D">
        <w:rPr>
          <w:rFonts w:ascii="Palatino Linotype" w:eastAsia="Calibri" w:hAnsi="Palatino Linotype" w:cs="Arial"/>
          <w:bCs/>
          <w:lang w:val="es-MX" w:eastAsia="en-US"/>
        </w:rPr>
        <w:t xml:space="preserve"> VIII,</w:t>
      </w:r>
      <w:r w:rsidRPr="0091494D">
        <w:rPr>
          <w:rFonts w:ascii="Palatino Linotype" w:eastAsia="Calibri" w:hAnsi="Palatino Linotype" w:cs="Arial"/>
          <w:szCs w:val="22"/>
          <w:lang w:val="es-ES" w:eastAsia="es-MX"/>
        </w:rPr>
        <w:t xml:space="preserve"> 122</w:t>
      </w:r>
      <w:r w:rsidRPr="0091494D">
        <w:rPr>
          <w:rFonts w:eastAsia="Calibri"/>
          <w:vertAlign w:val="superscript"/>
          <w:lang w:val="es-ES" w:eastAsia="es-MX"/>
        </w:rPr>
        <w:footnoteReference w:id="5"/>
      </w:r>
      <w:r w:rsidRPr="0091494D">
        <w:rPr>
          <w:rFonts w:ascii="Palatino Linotype" w:eastAsia="Calibri" w:hAnsi="Palatino Linotype" w:cs="Arial"/>
          <w:szCs w:val="22"/>
          <w:lang w:val="es-ES" w:eastAsia="es-MX"/>
        </w:rPr>
        <w:t>, 135</w:t>
      </w:r>
      <w:r w:rsidRPr="0091494D">
        <w:rPr>
          <w:rFonts w:eastAsia="Calibri"/>
          <w:vertAlign w:val="superscript"/>
          <w:lang w:val="es-ES" w:eastAsia="es-MX"/>
        </w:rPr>
        <w:footnoteReference w:id="6"/>
      </w:r>
      <w:r w:rsidRPr="0091494D">
        <w:rPr>
          <w:rFonts w:ascii="Palatino Linotype" w:eastAsia="Calibri" w:hAnsi="Palatino Linotype" w:cs="Arial"/>
          <w:szCs w:val="22"/>
          <w:lang w:val="es-ES" w:eastAsia="es-MX"/>
        </w:rPr>
        <w:t xml:space="preserve"> y 149 de la Ley de Transparencia y Acceso a la Información Pública del Estado de México, con el cual sustentara la </w:t>
      </w:r>
      <w:r w:rsidRPr="0091494D">
        <w:rPr>
          <w:rFonts w:ascii="Palatino Linotype" w:eastAsia="Calibri" w:hAnsi="Palatino Linotype" w:cs="Arial"/>
          <w:szCs w:val="22"/>
          <w:lang w:val="es-ES" w:eastAsia="es-MX"/>
        </w:rPr>
        <w:lastRenderedPageBreak/>
        <w:t xml:space="preserve">clasificación de datos y con ello la "versión pública" de los documentos materia de la solicitud. </w:t>
      </w:r>
    </w:p>
    <w:p w14:paraId="42FD89FF" w14:textId="77777777" w:rsidR="005E1EBD" w:rsidRPr="0091494D" w:rsidRDefault="005E1EBD" w:rsidP="005E1EBD">
      <w:pPr>
        <w:pStyle w:val="Prrafodelista"/>
        <w:autoSpaceDE w:val="0"/>
        <w:autoSpaceDN w:val="0"/>
        <w:adjustRightInd w:val="0"/>
        <w:spacing w:after="160" w:line="360" w:lineRule="auto"/>
        <w:ind w:left="426" w:right="-93"/>
        <w:jc w:val="both"/>
        <w:rPr>
          <w:rFonts w:ascii="Palatino Linotype" w:eastAsia="Calibri" w:hAnsi="Palatino Linotype" w:cs="Arial"/>
          <w:szCs w:val="22"/>
          <w:lang w:val="es-ES" w:eastAsia="es-MX"/>
        </w:rPr>
      </w:pPr>
    </w:p>
    <w:p w14:paraId="13A3C359" w14:textId="77777777" w:rsidR="005E1EBD" w:rsidRPr="0091494D" w:rsidRDefault="005E1EBD" w:rsidP="005E1EBD">
      <w:pPr>
        <w:pStyle w:val="Prrafodelista"/>
        <w:numPr>
          <w:ilvl w:val="0"/>
          <w:numId w:val="40"/>
        </w:numPr>
        <w:autoSpaceDE w:val="0"/>
        <w:autoSpaceDN w:val="0"/>
        <w:adjustRightInd w:val="0"/>
        <w:spacing w:after="160" w:line="360" w:lineRule="auto"/>
        <w:ind w:left="426" w:right="-93" w:hanging="426"/>
        <w:jc w:val="both"/>
        <w:rPr>
          <w:rFonts w:ascii="Palatino Linotype" w:eastAsia="Calibri" w:hAnsi="Palatino Linotype" w:cs="Arial"/>
          <w:szCs w:val="22"/>
          <w:lang w:val="es-ES" w:eastAsia="es-MX"/>
        </w:rPr>
      </w:pPr>
      <w:r w:rsidRPr="0091494D">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91494D">
        <w:rPr>
          <w:rFonts w:ascii="Palatino Linotype" w:eastAsia="Calibri" w:hAnsi="Palatino Linotype" w:cs="Arial"/>
          <w:b/>
          <w:szCs w:val="22"/>
          <w:lang w:val="es-ES" w:eastAsia="es-CO"/>
        </w:rPr>
        <w:t>SUJETO OBLIGADO</w:t>
      </w:r>
      <w:r w:rsidRPr="0091494D">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C89DA4B" w14:textId="77777777" w:rsidR="005E1EBD" w:rsidRPr="0091494D" w:rsidRDefault="005E1EBD" w:rsidP="005E1EBD">
      <w:pPr>
        <w:pStyle w:val="Prrafodelista"/>
        <w:rPr>
          <w:rFonts w:ascii="Palatino Linotype" w:eastAsia="Times New Roman" w:hAnsi="Palatino Linotype" w:cs="Arial"/>
        </w:rPr>
      </w:pPr>
    </w:p>
    <w:p w14:paraId="1F882220" w14:textId="77777777" w:rsidR="005E1EBD" w:rsidRPr="0091494D" w:rsidRDefault="005E1EBD" w:rsidP="005E1EBD">
      <w:pPr>
        <w:pStyle w:val="Prrafodelista"/>
        <w:numPr>
          <w:ilvl w:val="0"/>
          <w:numId w:val="40"/>
        </w:numPr>
        <w:shd w:val="clear" w:color="auto" w:fill="FFFFFF"/>
        <w:spacing w:after="200" w:line="360" w:lineRule="auto"/>
        <w:ind w:left="426" w:hanging="426"/>
        <w:jc w:val="both"/>
        <w:rPr>
          <w:rFonts w:ascii="Palatino Linotype" w:eastAsia="Times New Roman" w:hAnsi="Palatino Linotype" w:cs="Arial"/>
          <w:lang w:val="es-MX" w:eastAsia="en-US"/>
        </w:rPr>
      </w:pPr>
      <w:r w:rsidRPr="0091494D">
        <w:rPr>
          <w:rFonts w:ascii="Palatino Linotype" w:eastAsia="Times New Roman" w:hAnsi="Palatino Linotype" w:cs="Arial"/>
          <w:szCs w:val="22"/>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C2E1601" w14:textId="77777777" w:rsidR="005E1EBD" w:rsidRPr="0091494D" w:rsidRDefault="005E1EBD" w:rsidP="005E1EBD">
      <w:pPr>
        <w:pStyle w:val="Prrafodelista"/>
        <w:numPr>
          <w:ilvl w:val="0"/>
          <w:numId w:val="40"/>
        </w:numPr>
        <w:shd w:val="clear" w:color="auto" w:fill="FFFFFF"/>
        <w:spacing w:after="200" w:line="360" w:lineRule="auto"/>
        <w:ind w:left="426" w:hanging="426"/>
        <w:jc w:val="both"/>
        <w:rPr>
          <w:rFonts w:ascii="Palatino Linotype" w:eastAsia="Times New Roman" w:hAnsi="Palatino Linotype" w:cs="Arial"/>
          <w:lang w:val="es-MX" w:eastAsia="en-US"/>
        </w:rPr>
      </w:pPr>
      <w:r w:rsidRPr="0091494D">
        <w:rPr>
          <w:rFonts w:ascii="Palatino Linotype" w:eastAsia="Times New Roman" w:hAnsi="Palatino Linotype" w:cs="Arial"/>
          <w:lang w:val="es-MX" w:eastAsia="en-US"/>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F0EEF96" w14:textId="77777777" w:rsidR="005E1EBD" w:rsidRPr="0091494D" w:rsidRDefault="005E1EBD" w:rsidP="005E1EBD">
      <w:pPr>
        <w:pStyle w:val="Prrafodelista"/>
        <w:rPr>
          <w:rFonts w:ascii="Palatino Linotype" w:eastAsia="Times New Roman" w:hAnsi="Palatino Linotype" w:cs="Arial"/>
          <w:lang w:val="es-MX" w:eastAsia="en-US"/>
        </w:rPr>
      </w:pPr>
    </w:p>
    <w:p w14:paraId="7B0A5BC7" w14:textId="77777777" w:rsidR="005E1EBD" w:rsidRPr="0091494D" w:rsidRDefault="005E1EBD" w:rsidP="005E1EBD">
      <w:pPr>
        <w:pStyle w:val="Prrafodelista"/>
        <w:numPr>
          <w:ilvl w:val="0"/>
          <w:numId w:val="40"/>
        </w:numPr>
        <w:shd w:val="clear" w:color="auto" w:fill="FFFFFF"/>
        <w:spacing w:after="200" w:line="360" w:lineRule="auto"/>
        <w:ind w:left="426" w:hanging="426"/>
        <w:jc w:val="both"/>
        <w:rPr>
          <w:rFonts w:ascii="Palatino Linotype" w:eastAsia="Times New Roman" w:hAnsi="Palatino Linotype" w:cs="Arial"/>
          <w:lang w:val="es-MX" w:eastAsia="en-US"/>
        </w:rPr>
      </w:pPr>
      <w:r w:rsidRPr="0091494D">
        <w:rPr>
          <w:rFonts w:ascii="Palatino Linotype" w:eastAsia="Times New Roman" w:hAnsi="Palatino Linotype" w:cs="Arial"/>
          <w:lang w:val="es-MX" w:eastAsia="en-US"/>
        </w:rPr>
        <w:t xml:space="preserve">Finalmente se concluye que </w:t>
      </w:r>
      <w:r w:rsidRPr="0091494D">
        <w:rPr>
          <w:rFonts w:ascii="Palatino Linotype" w:hAnsi="Palatino Linotype" w:cs="Arial"/>
        </w:rPr>
        <w:t>los</w:t>
      </w:r>
      <w:r w:rsidRPr="0091494D">
        <w:rPr>
          <w:rFonts w:ascii="Palatino Linotype" w:hAnsi="Palatino Linotype" w:cs="Arial"/>
          <w:b/>
        </w:rPr>
        <w:t xml:space="preserve"> </w:t>
      </w:r>
      <w:r w:rsidRPr="0091494D">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14:paraId="576FDF19" w14:textId="77777777" w:rsidR="005E1EBD" w:rsidRPr="0091494D" w:rsidRDefault="005E1EBD" w:rsidP="005E1EBD">
      <w:pPr>
        <w:pStyle w:val="Prrafodelista"/>
        <w:rPr>
          <w:rFonts w:ascii="Palatino Linotype" w:eastAsia="Times New Roman" w:hAnsi="Palatino Linotype" w:cs="Arial"/>
        </w:rPr>
      </w:pPr>
    </w:p>
    <w:p w14:paraId="79CE9B05" w14:textId="77777777" w:rsidR="005E1EBD" w:rsidRPr="0091494D" w:rsidRDefault="005E1EBD" w:rsidP="00FF6073">
      <w:pPr>
        <w:pStyle w:val="Prrafodelista"/>
        <w:numPr>
          <w:ilvl w:val="0"/>
          <w:numId w:val="38"/>
        </w:numPr>
        <w:spacing w:line="360" w:lineRule="auto"/>
        <w:ind w:left="426"/>
        <w:jc w:val="both"/>
        <w:rPr>
          <w:rFonts w:ascii="Palatino Linotype" w:hAnsi="Palatino Linotype"/>
          <w:color w:val="000000" w:themeColor="text1"/>
        </w:rPr>
      </w:pPr>
      <w:r w:rsidRPr="0091494D">
        <w:rPr>
          <w:rFonts w:ascii="Palatino Linotype" w:hAnsi="Palatino Linotype"/>
          <w:color w:val="000000" w:themeColor="text1"/>
          <w:lang w:val="es-ES" w:eastAsia="es-MX"/>
        </w:rPr>
        <w:t xml:space="preserve">Por lo anteriormente expuesto y fundado, este </w:t>
      </w:r>
      <w:r w:rsidRPr="0091494D">
        <w:rPr>
          <w:rFonts w:ascii="Palatino Linotype" w:hAnsi="Palatino Linotype"/>
          <w:b/>
          <w:bCs/>
          <w:color w:val="000000" w:themeColor="text1"/>
          <w:lang w:val="es-ES" w:eastAsia="es-MX"/>
        </w:rPr>
        <w:t>ÓRGANO GARANTE</w:t>
      </w:r>
      <w:r w:rsidRPr="0091494D">
        <w:rPr>
          <w:rFonts w:ascii="Palatino Linotype" w:hAnsi="Palatino Linotype"/>
          <w:color w:val="000000" w:themeColor="text1"/>
          <w:lang w:val="es-ES" w:eastAsia="es-MX"/>
        </w:rPr>
        <w:t xml:space="preserve"> emite los siguientes:</w:t>
      </w:r>
    </w:p>
    <w:bookmarkStart w:id="77" w:name="_Toc466371865"/>
    <w:bookmarkStart w:id="78" w:name="_Toc466377653"/>
    <w:p w14:paraId="5002880B" w14:textId="5B2841FB" w:rsidR="00313AF4" w:rsidRDefault="0091494D" w:rsidP="00313AF4">
      <w:pPr>
        <w:spacing w:line="360" w:lineRule="auto"/>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91008" behindDoc="0" locked="0" layoutInCell="1" allowOverlap="1" wp14:anchorId="3278257B" wp14:editId="5ED2C0D2">
                <wp:simplePos x="0" y="0"/>
                <wp:positionH relativeFrom="column">
                  <wp:posOffset>300989</wp:posOffset>
                </wp:positionH>
                <wp:positionV relativeFrom="paragraph">
                  <wp:posOffset>20954</wp:posOffset>
                </wp:positionV>
                <wp:extent cx="5229225" cy="380047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229225" cy="3800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2C3C4" id="Conector recto 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3.7pt,1.65pt" to="435.45pt,3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" strokecolor="#4579b8 [3044]"/>
            </w:pict>
          </mc:Fallback>
        </mc:AlternateContent>
      </w:r>
    </w:p>
    <w:p w14:paraId="18FD1383" w14:textId="77777777" w:rsidR="0091494D" w:rsidRDefault="0091494D" w:rsidP="00313AF4">
      <w:pPr>
        <w:spacing w:line="360" w:lineRule="auto"/>
        <w:jc w:val="both"/>
        <w:rPr>
          <w:rFonts w:ascii="Palatino Linotype" w:hAnsi="Palatino Linotype"/>
          <w:color w:val="000000" w:themeColor="text1"/>
        </w:rPr>
      </w:pPr>
    </w:p>
    <w:p w14:paraId="3FE25A30" w14:textId="77777777" w:rsidR="0091494D" w:rsidRDefault="0091494D" w:rsidP="00313AF4">
      <w:pPr>
        <w:spacing w:line="360" w:lineRule="auto"/>
        <w:jc w:val="both"/>
        <w:rPr>
          <w:rFonts w:ascii="Palatino Linotype" w:hAnsi="Palatino Linotype"/>
          <w:color w:val="000000" w:themeColor="text1"/>
        </w:rPr>
      </w:pPr>
    </w:p>
    <w:p w14:paraId="69AAB5DB" w14:textId="77777777" w:rsidR="0091494D" w:rsidRDefault="0091494D" w:rsidP="00313AF4">
      <w:pPr>
        <w:spacing w:line="360" w:lineRule="auto"/>
        <w:jc w:val="both"/>
        <w:rPr>
          <w:rFonts w:ascii="Palatino Linotype" w:hAnsi="Palatino Linotype"/>
          <w:color w:val="000000" w:themeColor="text1"/>
        </w:rPr>
      </w:pPr>
    </w:p>
    <w:p w14:paraId="550F8B44" w14:textId="77777777" w:rsidR="0091494D" w:rsidRDefault="0091494D" w:rsidP="00313AF4">
      <w:pPr>
        <w:spacing w:line="360" w:lineRule="auto"/>
        <w:jc w:val="both"/>
        <w:rPr>
          <w:rFonts w:ascii="Palatino Linotype" w:hAnsi="Palatino Linotype"/>
          <w:color w:val="000000" w:themeColor="text1"/>
        </w:rPr>
      </w:pPr>
    </w:p>
    <w:p w14:paraId="505EA172" w14:textId="77777777" w:rsidR="0091494D" w:rsidRDefault="0091494D" w:rsidP="00313AF4">
      <w:pPr>
        <w:spacing w:line="360" w:lineRule="auto"/>
        <w:jc w:val="both"/>
        <w:rPr>
          <w:rFonts w:ascii="Palatino Linotype" w:hAnsi="Palatino Linotype"/>
          <w:color w:val="000000" w:themeColor="text1"/>
        </w:rPr>
      </w:pPr>
    </w:p>
    <w:p w14:paraId="596461E9" w14:textId="77777777" w:rsidR="0091494D" w:rsidRDefault="0091494D" w:rsidP="00313AF4">
      <w:pPr>
        <w:spacing w:line="360" w:lineRule="auto"/>
        <w:jc w:val="both"/>
        <w:rPr>
          <w:rFonts w:ascii="Palatino Linotype" w:hAnsi="Palatino Linotype"/>
          <w:color w:val="000000" w:themeColor="text1"/>
        </w:rPr>
      </w:pPr>
    </w:p>
    <w:p w14:paraId="7B0D1D21" w14:textId="77777777" w:rsidR="0091494D" w:rsidRDefault="0091494D" w:rsidP="00313AF4">
      <w:pPr>
        <w:spacing w:line="360" w:lineRule="auto"/>
        <w:jc w:val="both"/>
        <w:rPr>
          <w:rFonts w:ascii="Palatino Linotype" w:hAnsi="Palatino Linotype"/>
          <w:color w:val="000000" w:themeColor="text1"/>
        </w:rPr>
      </w:pPr>
    </w:p>
    <w:p w14:paraId="412373FF" w14:textId="77777777" w:rsidR="0091494D" w:rsidRDefault="0091494D" w:rsidP="00313AF4">
      <w:pPr>
        <w:spacing w:line="360" w:lineRule="auto"/>
        <w:jc w:val="both"/>
        <w:rPr>
          <w:rFonts w:ascii="Palatino Linotype" w:hAnsi="Palatino Linotype"/>
          <w:color w:val="000000" w:themeColor="text1"/>
        </w:rPr>
      </w:pPr>
    </w:p>
    <w:p w14:paraId="0825E4F7" w14:textId="77777777" w:rsidR="0091494D" w:rsidRPr="0091494D" w:rsidRDefault="0091494D" w:rsidP="00313AF4">
      <w:pPr>
        <w:spacing w:line="360" w:lineRule="auto"/>
        <w:jc w:val="both"/>
        <w:rPr>
          <w:rFonts w:ascii="Palatino Linotype" w:hAnsi="Palatino Linotype"/>
          <w:color w:val="000000" w:themeColor="text1"/>
        </w:rPr>
      </w:pPr>
    </w:p>
    <w:p w14:paraId="5557C966" w14:textId="163D3B39" w:rsidR="00124A13" w:rsidRPr="0091494D" w:rsidRDefault="008A59AC" w:rsidP="00F80436">
      <w:pPr>
        <w:pStyle w:val="Ttulo1"/>
        <w:spacing w:line="360" w:lineRule="auto"/>
        <w:jc w:val="center"/>
        <w:rPr>
          <w:b/>
          <w:color w:val="000000" w:themeColor="text1"/>
          <w:szCs w:val="24"/>
        </w:rPr>
      </w:pPr>
      <w:bookmarkStart w:id="79" w:name="_Toc495427547"/>
      <w:bookmarkStart w:id="80" w:name="_Toc525558548"/>
      <w:r w:rsidRPr="0091494D">
        <w:rPr>
          <w:b/>
          <w:color w:val="000000" w:themeColor="text1"/>
          <w:szCs w:val="24"/>
        </w:rPr>
        <w:lastRenderedPageBreak/>
        <w:t>R E S O L U T I V O S</w:t>
      </w:r>
      <w:bookmarkEnd w:id="77"/>
      <w:bookmarkEnd w:id="78"/>
      <w:bookmarkEnd w:id="79"/>
      <w:bookmarkEnd w:id="80"/>
    </w:p>
    <w:p w14:paraId="45AB9147" w14:textId="04097814" w:rsidR="00124A13" w:rsidRPr="0091494D" w:rsidRDefault="00124A13" w:rsidP="00124A13">
      <w:pPr>
        <w:spacing w:line="360" w:lineRule="auto"/>
        <w:jc w:val="both"/>
        <w:rPr>
          <w:rFonts w:ascii="Palatino Linotype" w:hAnsi="Palatino Linotype" w:cs="Arial"/>
          <w:bCs/>
          <w:lang w:eastAsia="es-MX"/>
        </w:rPr>
      </w:pPr>
      <w:r w:rsidRPr="0091494D">
        <w:rPr>
          <w:rFonts w:ascii="Palatino Linotype" w:eastAsia="Times New Roman" w:hAnsi="Palatino Linotype" w:cs="Arial"/>
          <w:b/>
        </w:rPr>
        <w:t xml:space="preserve">PRIMERO. </w:t>
      </w:r>
      <w:r w:rsidRPr="0091494D">
        <w:rPr>
          <w:rFonts w:ascii="Palatino Linotype" w:eastAsia="Times New Roman" w:hAnsi="Palatino Linotype" w:cs="Arial"/>
        </w:rPr>
        <w:t>Resultan fundadas las</w:t>
      </w:r>
      <w:r w:rsidRPr="0091494D">
        <w:rPr>
          <w:rFonts w:ascii="Palatino Linotype" w:eastAsia="Times New Roman" w:hAnsi="Palatino Linotype" w:cs="Arial"/>
          <w:b/>
        </w:rPr>
        <w:t xml:space="preserve"> </w:t>
      </w:r>
      <w:r w:rsidRPr="0091494D">
        <w:rPr>
          <w:rFonts w:ascii="Palatino Linotype" w:eastAsia="Times New Roman" w:hAnsi="Palatino Linotype" w:cs="Arial"/>
          <w:lang w:val="es-ES"/>
        </w:rPr>
        <w:t xml:space="preserve">razones o motivos de inconformidad hechos valer </w:t>
      </w:r>
      <w:r w:rsidRPr="0091494D">
        <w:rPr>
          <w:rFonts w:ascii="Palatino Linotype" w:eastAsia="Calibri" w:hAnsi="Palatino Linotype" w:cs="Arial"/>
          <w:lang w:val="es-ES"/>
        </w:rPr>
        <w:t xml:space="preserve">en el recurso de revisión </w:t>
      </w:r>
      <w:r w:rsidRPr="0091494D">
        <w:rPr>
          <w:rFonts w:ascii="Palatino Linotype" w:hAnsi="Palatino Linotype" w:cs="Arial"/>
          <w:b/>
          <w:bCs/>
        </w:rPr>
        <w:t>02768/INFOEM/IP/RR/2018</w:t>
      </w:r>
      <w:r w:rsidRPr="0091494D">
        <w:rPr>
          <w:rFonts w:ascii="Palatino Linotype" w:hAnsi="Palatino Linotype" w:cs="Arial"/>
          <w:b/>
          <w:bCs/>
          <w:lang w:eastAsia="es-MX"/>
        </w:rPr>
        <w:t xml:space="preserve"> </w:t>
      </w:r>
      <w:r w:rsidRPr="0091494D">
        <w:rPr>
          <w:rFonts w:ascii="Palatino Linotype" w:hAnsi="Palatino Linotype" w:cs="Arial"/>
          <w:bCs/>
          <w:lang w:eastAsia="es-MX"/>
        </w:rPr>
        <w:t xml:space="preserve">en términos de los Considerandos </w:t>
      </w:r>
      <w:r w:rsidRPr="0091494D">
        <w:rPr>
          <w:rFonts w:ascii="Palatino Linotype" w:hAnsi="Palatino Linotype" w:cs="Arial"/>
          <w:b/>
          <w:bCs/>
          <w:lang w:eastAsia="es-MX"/>
        </w:rPr>
        <w:t xml:space="preserve">CUARTO y QUINTO </w:t>
      </w:r>
      <w:r w:rsidRPr="0091494D">
        <w:rPr>
          <w:rFonts w:ascii="Palatino Linotype" w:hAnsi="Palatino Linotype" w:cs="Arial"/>
          <w:bCs/>
          <w:lang w:eastAsia="es-MX"/>
        </w:rPr>
        <w:t>de la presente resolución.</w:t>
      </w:r>
    </w:p>
    <w:p w14:paraId="61F1222A" w14:textId="4EC4E438" w:rsidR="00124A13" w:rsidRPr="0091494D" w:rsidRDefault="00124A13" w:rsidP="00124A13">
      <w:pPr>
        <w:spacing w:before="240" w:after="240" w:line="360" w:lineRule="auto"/>
        <w:jc w:val="both"/>
        <w:rPr>
          <w:rFonts w:ascii="Palatino Linotype" w:eastAsia="Calibri" w:hAnsi="Palatino Linotype" w:cs="Arial"/>
          <w:lang w:val="es-ES"/>
        </w:rPr>
      </w:pPr>
      <w:r w:rsidRPr="0091494D">
        <w:rPr>
          <w:rFonts w:ascii="Palatino Linotype" w:hAnsi="Palatino Linotype"/>
          <w:b/>
        </w:rPr>
        <w:t>SEGUNDO.</w:t>
      </w:r>
      <w:r w:rsidRPr="0091494D">
        <w:rPr>
          <w:rStyle w:val="Ttulo2Car"/>
          <w:rFonts w:ascii="Palatino Linotype" w:hAnsi="Palatino Linotype"/>
          <w:b/>
        </w:rPr>
        <w:t xml:space="preserve"> </w:t>
      </w:r>
      <w:r w:rsidRPr="0091494D">
        <w:rPr>
          <w:rFonts w:ascii="Palatino Linotype" w:eastAsia="Calibri" w:hAnsi="Palatino Linotype" w:cs="Arial"/>
          <w:lang w:val="es-ES"/>
        </w:rPr>
        <w:t>Se</w:t>
      </w:r>
      <w:r w:rsidRPr="0091494D">
        <w:rPr>
          <w:rFonts w:ascii="Palatino Linotype" w:eastAsia="Calibri" w:hAnsi="Palatino Linotype" w:cs="Arial"/>
          <w:b/>
          <w:lang w:val="es-ES"/>
        </w:rPr>
        <w:t xml:space="preserve"> REVOCA </w:t>
      </w:r>
      <w:r w:rsidRPr="0091494D">
        <w:rPr>
          <w:rFonts w:ascii="Palatino Linotype" w:eastAsia="Calibri" w:hAnsi="Palatino Linotype" w:cs="Arial"/>
          <w:lang w:val="es-ES"/>
        </w:rPr>
        <w:t>la respuesta emitida por el</w:t>
      </w:r>
      <w:r w:rsidRPr="0091494D">
        <w:rPr>
          <w:rFonts w:ascii="Palatino Linotype" w:eastAsia="Calibri" w:hAnsi="Palatino Linotype" w:cs="Arial"/>
          <w:b/>
          <w:lang w:val="es-ES"/>
        </w:rPr>
        <w:t xml:space="preserve"> </w:t>
      </w:r>
      <w:r w:rsidRPr="0091494D">
        <w:rPr>
          <w:rFonts w:ascii="Palatino Linotype" w:hAnsi="Palatino Linotype" w:cs="Arial"/>
          <w:b/>
        </w:rPr>
        <w:t xml:space="preserve">Ayuntamiento de </w:t>
      </w:r>
      <w:proofErr w:type="spellStart"/>
      <w:r w:rsidRPr="0091494D">
        <w:rPr>
          <w:rFonts w:ascii="Palatino Linotype" w:hAnsi="Palatino Linotype" w:cs="Arial"/>
          <w:b/>
        </w:rPr>
        <w:t>Xalatlaco</w:t>
      </w:r>
      <w:proofErr w:type="spellEnd"/>
      <w:r w:rsidRPr="0091494D">
        <w:rPr>
          <w:rFonts w:ascii="Palatino Linotype" w:hAnsi="Palatino Linotype"/>
          <w:b/>
          <w:bCs/>
        </w:rPr>
        <w:t xml:space="preserve"> </w:t>
      </w:r>
      <w:r w:rsidRPr="0091494D">
        <w:rPr>
          <w:rFonts w:ascii="Palatino Linotype" w:hAnsi="Palatino Linotype"/>
          <w:bCs/>
        </w:rPr>
        <w:t>y se</w:t>
      </w:r>
      <w:r w:rsidRPr="0091494D">
        <w:rPr>
          <w:rFonts w:ascii="Palatino Linotype" w:hAnsi="Palatino Linotype"/>
          <w:b/>
          <w:bCs/>
        </w:rPr>
        <w:t xml:space="preserve"> ORDENA</w:t>
      </w:r>
      <w:r w:rsidRPr="0091494D">
        <w:rPr>
          <w:rFonts w:ascii="Palatino Linotype" w:eastAsia="Times New Roman" w:hAnsi="Palatino Linotype" w:cs="Arial"/>
          <w:lang w:val="es-ES"/>
        </w:rPr>
        <w:t xml:space="preserve"> </w:t>
      </w:r>
      <w:r w:rsidRPr="0091494D">
        <w:rPr>
          <w:rFonts w:ascii="Palatino Linotype" w:eastAsia="Calibri" w:hAnsi="Palatino Linotype" w:cs="Arial"/>
          <w:lang w:val="es-ES"/>
        </w:rPr>
        <w:t xml:space="preserve">entregar vía Sistema de Acceso a la Información Mexiquense </w:t>
      </w:r>
      <w:r w:rsidRPr="0091494D">
        <w:rPr>
          <w:rFonts w:ascii="Palatino Linotype" w:eastAsia="Calibri" w:hAnsi="Palatino Linotype" w:cs="Arial"/>
          <w:b/>
          <w:lang w:val="es-ES"/>
        </w:rPr>
        <w:t xml:space="preserve">(SAIMEX), </w:t>
      </w:r>
      <w:r w:rsidRPr="0091494D">
        <w:rPr>
          <w:rFonts w:ascii="Palatino Linotype" w:eastAsia="Calibri" w:hAnsi="Palatino Linotype" w:cs="Arial"/>
          <w:lang w:val="es-ES"/>
        </w:rPr>
        <w:t>en</w:t>
      </w:r>
      <w:r w:rsidR="00F80436" w:rsidRPr="0091494D">
        <w:rPr>
          <w:rFonts w:ascii="Palatino Linotype" w:eastAsia="Calibri" w:hAnsi="Palatino Linotype" w:cs="Arial"/>
          <w:lang w:val="es-ES"/>
        </w:rPr>
        <w:t xml:space="preserve"> de ser el caso</w:t>
      </w:r>
      <w:r w:rsidRPr="0091494D">
        <w:rPr>
          <w:rFonts w:ascii="Palatino Linotype" w:eastAsia="Calibri" w:hAnsi="Palatino Linotype" w:cs="Arial"/>
          <w:lang w:val="es-ES"/>
        </w:rPr>
        <w:t xml:space="preserve"> versión pública, la siguiente información:</w:t>
      </w:r>
    </w:p>
    <w:p w14:paraId="5D6854CA" w14:textId="7274060B" w:rsidR="00124A13" w:rsidRPr="0091494D" w:rsidRDefault="00124A13" w:rsidP="00124A13">
      <w:pPr>
        <w:pStyle w:val="Prrafodelista"/>
        <w:numPr>
          <w:ilvl w:val="0"/>
          <w:numId w:val="46"/>
        </w:numPr>
        <w:spacing w:line="360" w:lineRule="auto"/>
        <w:ind w:left="567" w:right="757"/>
        <w:jc w:val="both"/>
        <w:rPr>
          <w:rFonts w:ascii="Palatino Linotype" w:hAnsi="Palatino Linotype"/>
          <w:b/>
          <w:szCs w:val="22"/>
        </w:rPr>
      </w:pPr>
      <w:r w:rsidRPr="0091494D">
        <w:rPr>
          <w:rFonts w:ascii="Palatino Linotype" w:hAnsi="Palatino Linotype"/>
          <w:b/>
          <w:szCs w:val="22"/>
        </w:rPr>
        <w:t>Último censo de luminarias de alumbrado público</w:t>
      </w:r>
      <w:r w:rsidR="00FF6073" w:rsidRPr="0091494D">
        <w:rPr>
          <w:rFonts w:ascii="Palatino Linotype" w:hAnsi="Palatino Linotype"/>
          <w:b/>
          <w:szCs w:val="22"/>
        </w:rPr>
        <w:t xml:space="preserve"> generado</w:t>
      </w:r>
      <w:r w:rsidRPr="0091494D">
        <w:rPr>
          <w:rFonts w:ascii="Palatino Linotype" w:hAnsi="Palatino Linotype"/>
          <w:b/>
          <w:szCs w:val="22"/>
        </w:rPr>
        <w:t xml:space="preserve"> al treinta (30) de julio de 2018;</w:t>
      </w:r>
      <w:r w:rsidR="00F80436" w:rsidRPr="0091494D">
        <w:rPr>
          <w:rFonts w:ascii="Palatino Linotype" w:hAnsi="Palatino Linotype"/>
          <w:b/>
          <w:szCs w:val="22"/>
        </w:rPr>
        <w:t xml:space="preserve"> y</w:t>
      </w:r>
    </w:p>
    <w:p w14:paraId="7C087101" w14:textId="77777777" w:rsidR="00124A13" w:rsidRPr="0091494D" w:rsidRDefault="00124A13" w:rsidP="00124A13">
      <w:pPr>
        <w:pStyle w:val="Prrafodelista"/>
        <w:spacing w:line="360" w:lineRule="auto"/>
        <w:ind w:left="567" w:right="757"/>
        <w:jc w:val="both"/>
        <w:rPr>
          <w:rFonts w:ascii="Palatino Linotype" w:hAnsi="Palatino Linotype"/>
          <w:b/>
          <w:szCs w:val="22"/>
        </w:rPr>
      </w:pPr>
    </w:p>
    <w:p w14:paraId="1471E26D" w14:textId="2AA9CA5C" w:rsidR="00124A13" w:rsidRPr="0091494D" w:rsidRDefault="00124A13" w:rsidP="00124A13">
      <w:pPr>
        <w:pStyle w:val="Prrafodelista"/>
        <w:numPr>
          <w:ilvl w:val="0"/>
          <w:numId w:val="46"/>
        </w:numPr>
        <w:spacing w:line="360" w:lineRule="auto"/>
        <w:ind w:left="567" w:right="757"/>
        <w:jc w:val="both"/>
        <w:rPr>
          <w:rFonts w:ascii="Palatino Linotype" w:hAnsi="Palatino Linotype" w:cs="Arial"/>
          <w:b/>
          <w:szCs w:val="22"/>
          <w:lang w:eastAsia="es-MX"/>
        </w:rPr>
      </w:pPr>
      <w:r w:rsidRPr="0091494D">
        <w:rPr>
          <w:rFonts w:ascii="Palatino Linotype" w:hAnsi="Palatino Linotype"/>
          <w:b/>
          <w:szCs w:val="22"/>
        </w:rPr>
        <w:t xml:space="preserve">Recibos de pago de energía eléctrica </w:t>
      </w:r>
      <w:r w:rsidR="00F80436" w:rsidRPr="0091494D">
        <w:rPr>
          <w:rFonts w:ascii="Palatino Linotype" w:hAnsi="Palatino Linotype"/>
          <w:b/>
          <w:szCs w:val="22"/>
        </w:rPr>
        <w:t>de</w:t>
      </w:r>
      <w:r w:rsidRPr="0091494D">
        <w:rPr>
          <w:rFonts w:ascii="Palatino Linotype" w:hAnsi="Palatino Linotype"/>
          <w:b/>
          <w:szCs w:val="22"/>
        </w:rPr>
        <w:t xml:space="preserve"> alumbrado público, emitidos por la Comisión Federal de Electricidad</w:t>
      </w:r>
      <w:r w:rsidR="00FF6073" w:rsidRPr="0091494D">
        <w:rPr>
          <w:rFonts w:ascii="Palatino Linotype" w:hAnsi="Palatino Linotype"/>
          <w:b/>
          <w:szCs w:val="22"/>
        </w:rPr>
        <w:t>,</w:t>
      </w:r>
      <w:r w:rsidRPr="0091494D">
        <w:rPr>
          <w:rFonts w:ascii="Palatino Linotype" w:hAnsi="Palatino Linotype"/>
          <w:b/>
          <w:szCs w:val="22"/>
        </w:rPr>
        <w:t xml:space="preserve"> correspondientes a los meses de mayo, junio y julio de 2018.</w:t>
      </w:r>
    </w:p>
    <w:p w14:paraId="4614F435" w14:textId="77777777" w:rsidR="00124A13" w:rsidRPr="0091494D" w:rsidRDefault="00124A13" w:rsidP="00124A13">
      <w:pPr>
        <w:spacing w:line="360" w:lineRule="auto"/>
        <w:jc w:val="both"/>
        <w:rPr>
          <w:rFonts w:ascii="Palatino Linotype" w:eastAsia="Calibri" w:hAnsi="Palatino Linotype" w:cs="Arial"/>
        </w:rPr>
      </w:pPr>
    </w:p>
    <w:p w14:paraId="700839D9" w14:textId="4F3CCCBA" w:rsidR="00124A13" w:rsidRPr="0091494D" w:rsidRDefault="00124A13" w:rsidP="00124A13">
      <w:pPr>
        <w:spacing w:line="360" w:lineRule="auto"/>
        <w:jc w:val="both"/>
        <w:rPr>
          <w:rFonts w:ascii="Palatino Linotype" w:eastAsia="Calibri" w:hAnsi="Palatino Linotype" w:cs="Arial"/>
          <w:lang w:val="es-ES"/>
        </w:rPr>
      </w:pPr>
      <w:r w:rsidRPr="0091494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91494D">
        <w:rPr>
          <w:rFonts w:ascii="Palatino Linotype" w:hAnsi="Palatino Linotype"/>
          <w:b/>
          <w:szCs w:val="22"/>
        </w:rPr>
        <w:t xml:space="preserve"> </w:t>
      </w:r>
      <w:r w:rsidR="002852CC" w:rsidRPr="002852CC">
        <w:rPr>
          <w:rFonts w:ascii="Palatino Linotype" w:hAnsi="Palatino Linotype"/>
          <w:b/>
          <w:szCs w:val="22"/>
          <w:highlight w:val="black"/>
        </w:rPr>
        <w:t>------------------------------------------------------------------------------------</w:t>
      </w:r>
      <w:r w:rsidRPr="0091494D">
        <w:rPr>
          <w:rFonts w:ascii="Palatino Linotype" w:hAnsi="Palatino Linotype"/>
          <w:b/>
          <w:szCs w:val="22"/>
        </w:rPr>
        <w:t>.</w:t>
      </w:r>
    </w:p>
    <w:p w14:paraId="06A03A43" w14:textId="77777777" w:rsidR="00124A13" w:rsidRPr="0091494D" w:rsidRDefault="00124A13" w:rsidP="00124A13">
      <w:pPr>
        <w:tabs>
          <w:tab w:val="left" w:pos="8080"/>
        </w:tabs>
        <w:spacing w:line="360" w:lineRule="auto"/>
        <w:ind w:right="49"/>
        <w:contextualSpacing/>
        <w:jc w:val="both"/>
        <w:rPr>
          <w:rFonts w:ascii="Palatino Linotype" w:eastAsia="Palatino Linotype" w:hAnsi="Palatino Linotype" w:cs="Palatino Linotype"/>
          <w:b/>
        </w:rPr>
      </w:pPr>
    </w:p>
    <w:p w14:paraId="4BE7DCB4" w14:textId="77777777" w:rsidR="00124A13" w:rsidRPr="0091494D" w:rsidRDefault="00124A13" w:rsidP="00124A13">
      <w:pPr>
        <w:tabs>
          <w:tab w:val="left" w:pos="8080"/>
        </w:tabs>
        <w:spacing w:line="360" w:lineRule="auto"/>
        <w:ind w:right="49"/>
        <w:contextualSpacing/>
        <w:jc w:val="both"/>
        <w:rPr>
          <w:rFonts w:ascii="Palatino Linotype" w:eastAsia="Palatino Linotype" w:hAnsi="Palatino Linotype" w:cs="Palatino Linotype"/>
          <w:b/>
        </w:rPr>
      </w:pPr>
      <w:r w:rsidRPr="0091494D">
        <w:rPr>
          <w:rFonts w:ascii="Palatino Linotype" w:eastAsia="Palatino Linotype" w:hAnsi="Palatino Linotype" w:cs="Palatino Linotype"/>
          <w:b/>
        </w:rPr>
        <w:lastRenderedPageBreak/>
        <w:t xml:space="preserve">TERCERO. Notifíquese </w:t>
      </w:r>
      <w:r w:rsidRPr="0091494D">
        <w:rPr>
          <w:rFonts w:ascii="Palatino Linotype" w:eastAsia="Palatino Linotype" w:hAnsi="Palatino Linotype" w:cs="Palatino Linotype"/>
        </w:rPr>
        <w:t xml:space="preserve">al Titular de la Unidad de Transparencia del </w:t>
      </w:r>
      <w:r w:rsidRPr="0091494D">
        <w:rPr>
          <w:rFonts w:ascii="Palatino Linotype" w:eastAsia="Palatino Linotype" w:hAnsi="Palatino Linotype" w:cs="Palatino Linotype"/>
          <w:b/>
        </w:rPr>
        <w:t>SUJETO OBLIGADO</w:t>
      </w:r>
      <w:r w:rsidRPr="0091494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1494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90AC05B" w14:textId="77777777" w:rsidR="00124A13" w:rsidRPr="0091494D" w:rsidRDefault="00124A13" w:rsidP="00124A13">
      <w:pPr>
        <w:shd w:val="clear" w:color="auto" w:fill="FFFFFF"/>
        <w:spacing w:line="360" w:lineRule="auto"/>
        <w:jc w:val="both"/>
        <w:rPr>
          <w:rFonts w:ascii="Palatino Linotype" w:eastAsia="Times New Roman" w:hAnsi="Palatino Linotype" w:cs="Arial"/>
          <w:b/>
        </w:rPr>
      </w:pPr>
    </w:p>
    <w:p w14:paraId="4C822A2A" w14:textId="01029DDC" w:rsidR="00124A13" w:rsidRPr="0091494D" w:rsidRDefault="00124A13" w:rsidP="00124A13">
      <w:pPr>
        <w:shd w:val="clear" w:color="auto" w:fill="FFFFFF"/>
        <w:spacing w:line="360" w:lineRule="auto"/>
        <w:jc w:val="both"/>
        <w:rPr>
          <w:rFonts w:ascii="Palatino Linotype" w:hAnsi="Palatino Linotype"/>
        </w:rPr>
      </w:pPr>
      <w:r w:rsidRPr="0091494D">
        <w:rPr>
          <w:rFonts w:ascii="Palatino Linotype" w:eastAsia="Times New Roman" w:hAnsi="Palatino Linotype" w:cs="Arial"/>
          <w:b/>
        </w:rPr>
        <w:t xml:space="preserve">CUARTO. </w:t>
      </w:r>
      <w:r w:rsidRPr="0091494D">
        <w:rPr>
          <w:rFonts w:ascii="Palatino Linotype" w:eastAsia="Times New Roman" w:hAnsi="Palatino Linotype" w:cs="Times New Roman"/>
          <w:b/>
          <w:bCs/>
          <w:color w:val="222222"/>
          <w:lang w:val="es-ES"/>
        </w:rPr>
        <w:t>Notifíquese</w:t>
      </w:r>
      <w:r w:rsidRPr="0091494D">
        <w:rPr>
          <w:rFonts w:ascii="Palatino Linotype" w:eastAsia="Times New Roman" w:hAnsi="Palatino Linotype" w:cs="Times New Roman"/>
          <w:bCs/>
          <w:color w:val="222222"/>
          <w:lang w:val="es-ES"/>
        </w:rPr>
        <w:t xml:space="preserve"> a</w:t>
      </w:r>
      <w:r w:rsidRPr="0091494D">
        <w:rPr>
          <w:rFonts w:ascii="Palatino Linotype" w:hAnsi="Palatino Linotype"/>
          <w:b/>
        </w:rPr>
        <w:t xml:space="preserve"> </w:t>
      </w:r>
      <w:r w:rsidR="002852CC" w:rsidRPr="002852CC">
        <w:rPr>
          <w:rFonts w:ascii="Palatino Linotype" w:hAnsi="Palatino Linotype"/>
          <w:b/>
          <w:szCs w:val="22"/>
          <w:highlight w:val="black"/>
        </w:rPr>
        <w:t>---------------------------------------------------------------</w:t>
      </w:r>
      <w:r w:rsidRPr="0091494D">
        <w:rPr>
          <w:rFonts w:ascii="Palatino Linotype" w:hAnsi="Palatino Linotype"/>
          <w:b/>
          <w:szCs w:val="22"/>
        </w:rPr>
        <w:t xml:space="preserve"> </w:t>
      </w:r>
      <w:r w:rsidRPr="0091494D">
        <w:rPr>
          <w:rFonts w:ascii="Palatino Linotype" w:hAnsi="Palatino Linotype"/>
        </w:rPr>
        <w:t>la presente resolución</w:t>
      </w:r>
      <w:r w:rsidR="00FF6073" w:rsidRPr="0091494D">
        <w:rPr>
          <w:rFonts w:ascii="Palatino Linotype" w:hAnsi="Palatino Linotype"/>
        </w:rPr>
        <w:t>.</w:t>
      </w:r>
    </w:p>
    <w:p w14:paraId="3898758F" w14:textId="77777777" w:rsidR="00124A13" w:rsidRPr="0091494D" w:rsidRDefault="00124A13" w:rsidP="00124A13">
      <w:pPr>
        <w:shd w:val="clear" w:color="auto" w:fill="FFFFFF"/>
        <w:spacing w:line="360" w:lineRule="auto"/>
        <w:jc w:val="both"/>
        <w:rPr>
          <w:rFonts w:ascii="Palatino Linotype" w:hAnsi="Palatino Linotype"/>
        </w:rPr>
      </w:pPr>
    </w:p>
    <w:p w14:paraId="4BE2C2CB" w14:textId="1A25EC1F" w:rsidR="00124A13" w:rsidRDefault="00124A13" w:rsidP="00124A13">
      <w:pPr>
        <w:shd w:val="clear" w:color="auto" w:fill="FFFFFF"/>
        <w:spacing w:line="360" w:lineRule="auto"/>
        <w:jc w:val="both"/>
        <w:rPr>
          <w:rFonts w:ascii="Palatino Linotype" w:eastAsia="MS Mincho" w:hAnsi="Palatino Linotype" w:cs="Times New Roman"/>
          <w:lang w:val="es-ES"/>
        </w:rPr>
      </w:pPr>
      <w:r w:rsidRPr="0091494D">
        <w:rPr>
          <w:rFonts w:ascii="Palatino Linotype" w:eastAsia="MS Mincho" w:hAnsi="Palatino Linotype" w:cs="Times New Roman"/>
          <w:b/>
          <w:lang w:val="es-MX"/>
        </w:rPr>
        <w:t>QUINTO.</w:t>
      </w:r>
      <w:r w:rsidRPr="0091494D">
        <w:rPr>
          <w:rFonts w:ascii="Palatino Linotype" w:eastAsia="MS Mincho" w:hAnsi="Palatino Linotype" w:cs="Times New Roman"/>
          <w:lang w:val="es-MX"/>
        </w:rPr>
        <w:t xml:space="preserve"> </w:t>
      </w:r>
      <w:r w:rsidRPr="0091494D">
        <w:rPr>
          <w:rFonts w:ascii="Palatino Linotype" w:eastAsia="MS Mincho" w:hAnsi="Palatino Linotype" w:cs="Times New Roman"/>
          <w:lang w:val="es-ES"/>
        </w:rPr>
        <w:t xml:space="preserve">Se hace del conocimiento de </w:t>
      </w:r>
      <w:r w:rsidR="002852CC" w:rsidRPr="002852CC">
        <w:rPr>
          <w:rFonts w:ascii="Palatino Linotype" w:hAnsi="Palatino Linotype"/>
          <w:b/>
          <w:szCs w:val="22"/>
          <w:highlight w:val="black"/>
        </w:rPr>
        <w:t>------------------------------------------------------------------</w:t>
      </w:r>
      <w:r w:rsidRPr="0091494D">
        <w:rPr>
          <w:rFonts w:ascii="Palatino Linotype" w:hAnsi="Palatino Linotype"/>
          <w:b/>
          <w:szCs w:val="22"/>
        </w:rPr>
        <w:t xml:space="preserve"> </w:t>
      </w:r>
      <w:r w:rsidRPr="0091494D">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91494D">
        <w:rPr>
          <w:rFonts w:ascii="Palatino Linotype" w:eastAsia="MS Mincho" w:hAnsi="Palatino Linotype" w:cs="Times New Roman"/>
          <w:bCs/>
          <w:lang w:val="es-ES"/>
        </w:rPr>
        <w:t>vía juicio de amparo</w:t>
      </w:r>
      <w:r w:rsidRPr="0091494D">
        <w:rPr>
          <w:rFonts w:ascii="Palatino Linotype" w:eastAsia="MS Mincho" w:hAnsi="Palatino Linotype" w:cs="Times New Roman"/>
          <w:lang w:val="es-ES"/>
        </w:rPr>
        <w:t> en los términos de las leyes aplicables.</w:t>
      </w:r>
    </w:p>
    <w:p w14:paraId="0FCAA786" w14:textId="04CFE4C9" w:rsidR="0091494D" w:rsidRDefault="0091494D" w:rsidP="0091494D">
      <w:pPr>
        <w:spacing w:before="240" w:after="240" w:line="360" w:lineRule="auto"/>
        <w:ind w:firstLine="1"/>
        <w:jc w:val="both"/>
        <w:rPr>
          <w:rFonts w:ascii="Palatino Linotype" w:hAnsi="Palatino Linotype"/>
        </w:rPr>
      </w:pPr>
      <w:r w:rsidRPr="004D4B8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TRIGÉSIMA </w:t>
      </w:r>
      <w:r>
        <w:rPr>
          <w:rFonts w:ascii="Palatino Linotype" w:hAnsi="Palatino Linotype"/>
        </w:rPr>
        <w:t>CUARTA</w:t>
      </w:r>
      <w:r w:rsidRPr="004D4B86">
        <w:rPr>
          <w:rFonts w:ascii="Palatino Linotype" w:hAnsi="Palatino Linotype"/>
        </w:rPr>
        <w:t xml:space="preserve"> SESIÓN ORDINARIA CELEBRADA EL DÍA </w:t>
      </w:r>
      <w:r>
        <w:rPr>
          <w:rFonts w:ascii="Palatino Linotype" w:hAnsi="Palatino Linotype"/>
        </w:rPr>
        <w:t>DIECINUEVE</w:t>
      </w:r>
      <w:r w:rsidRPr="004D4B86">
        <w:rPr>
          <w:rFonts w:ascii="Palatino Linotype" w:hAnsi="Palatino Linotype"/>
        </w:rPr>
        <w:t xml:space="preserve"> DE SEPTIEMBRE DE DOS MIL DIECIOCHO, ANTE EL SECRETARIO TÉCNICO DEL PLENO ALEXIS TAPIA RAMÍREZ.</w:t>
      </w: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91494D" w:rsidRPr="00330466" w14:paraId="76401494" w14:textId="77777777" w:rsidTr="00844D09">
        <w:trPr>
          <w:trHeight w:val="1639"/>
        </w:trPr>
        <w:tc>
          <w:tcPr>
            <w:tcW w:w="8771" w:type="dxa"/>
            <w:gridSpan w:val="2"/>
            <w:vAlign w:val="center"/>
          </w:tcPr>
          <w:p w14:paraId="563C0EFB" w14:textId="77777777" w:rsidR="0091494D" w:rsidRDefault="0091494D" w:rsidP="00844D09">
            <w:pPr>
              <w:spacing w:line="240" w:lineRule="atLeast"/>
              <w:jc w:val="center"/>
              <w:rPr>
                <w:rFonts w:ascii="Palatino Linotype" w:hAnsi="Palatino Linotype" w:cs="Times New Roman"/>
                <w:b/>
              </w:rPr>
            </w:pPr>
          </w:p>
          <w:p w14:paraId="59179317" w14:textId="77777777" w:rsidR="0091494D" w:rsidRDefault="0091494D" w:rsidP="00844D09">
            <w:pPr>
              <w:spacing w:line="240" w:lineRule="atLeast"/>
              <w:jc w:val="center"/>
              <w:rPr>
                <w:rFonts w:ascii="Palatino Linotype" w:hAnsi="Palatino Linotype" w:cs="Times New Roman"/>
                <w:b/>
              </w:rPr>
            </w:pPr>
          </w:p>
          <w:p w14:paraId="7872C65F" w14:textId="77777777" w:rsidR="0091494D" w:rsidRDefault="0091494D" w:rsidP="00844D09">
            <w:pPr>
              <w:spacing w:line="240" w:lineRule="atLeast"/>
              <w:jc w:val="center"/>
              <w:rPr>
                <w:rFonts w:ascii="Palatino Linotype" w:hAnsi="Palatino Linotype" w:cs="Times New Roman"/>
                <w:b/>
              </w:rPr>
            </w:pPr>
          </w:p>
          <w:p w14:paraId="6C8973A4" w14:textId="77777777" w:rsidR="0091494D" w:rsidRPr="00330466" w:rsidRDefault="0091494D" w:rsidP="00844D09">
            <w:pPr>
              <w:spacing w:line="240" w:lineRule="atLeast"/>
              <w:jc w:val="center"/>
              <w:rPr>
                <w:rFonts w:ascii="Palatino Linotype" w:hAnsi="Palatino Linotype" w:cs="Times New Roman"/>
                <w:b/>
              </w:rPr>
            </w:pPr>
            <w:r w:rsidRPr="00330466">
              <w:rPr>
                <w:rFonts w:ascii="Palatino Linotype" w:hAnsi="Palatino Linotype" w:cs="Times New Roman"/>
                <w:b/>
              </w:rPr>
              <w:t xml:space="preserve">Zulema Martínez Sánchez </w:t>
            </w:r>
          </w:p>
          <w:p w14:paraId="7026465C" w14:textId="77777777" w:rsidR="0091494D" w:rsidRPr="00330466" w:rsidRDefault="0091494D" w:rsidP="00844D09">
            <w:pPr>
              <w:spacing w:line="240" w:lineRule="atLeast"/>
              <w:jc w:val="center"/>
              <w:rPr>
                <w:rFonts w:ascii="Palatino Linotype" w:hAnsi="Palatino Linotype" w:cs="Times New Roman"/>
              </w:rPr>
            </w:pPr>
            <w:r w:rsidRPr="00330466">
              <w:rPr>
                <w:rFonts w:ascii="Palatino Linotype" w:hAnsi="Palatino Linotype" w:cs="Times New Roman"/>
              </w:rPr>
              <w:t>Comisionada Presidenta</w:t>
            </w:r>
          </w:p>
          <w:p w14:paraId="07662FB0" w14:textId="77777777" w:rsidR="0091494D" w:rsidRPr="00330466" w:rsidRDefault="0091494D"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tc>
      </w:tr>
      <w:tr w:rsidR="0091494D" w:rsidRPr="00330466" w14:paraId="47B89BA2" w14:textId="77777777" w:rsidTr="00844D09">
        <w:trPr>
          <w:trHeight w:val="1956"/>
        </w:trPr>
        <w:tc>
          <w:tcPr>
            <w:tcW w:w="4385" w:type="dxa"/>
            <w:vAlign w:val="center"/>
          </w:tcPr>
          <w:p w14:paraId="136260F6" w14:textId="77777777" w:rsidR="0091494D" w:rsidRPr="00330466" w:rsidRDefault="0091494D" w:rsidP="00844D09">
            <w:pPr>
              <w:spacing w:line="240" w:lineRule="atLeast"/>
              <w:rPr>
                <w:rFonts w:ascii="Palatino Linotype" w:hAnsi="Palatino Linotype" w:cs="Times New Roman"/>
                <w:b/>
              </w:rPr>
            </w:pPr>
          </w:p>
          <w:p w14:paraId="402E861F" w14:textId="77777777" w:rsidR="0091494D" w:rsidRPr="00330466" w:rsidRDefault="0091494D" w:rsidP="00844D09">
            <w:pPr>
              <w:spacing w:line="240" w:lineRule="atLeast"/>
              <w:rPr>
                <w:rFonts w:ascii="Palatino Linotype" w:hAnsi="Palatino Linotype" w:cs="Times New Roman"/>
                <w:b/>
              </w:rPr>
            </w:pPr>
          </w:p>
          <w:p w14:paraId="53DC3B69" w14:textId="77777777" w:rsidR="0091494D" w:rsidRDefault="0091494D" w:rsidP="00844D09">
            <w:pPr>
              <w:spacing w:line="240" w:lineRule="atLeast"/>
              <w:jc w:val="center"/>
              <w:rPr>
                <w:rFonts w:ascii="Palatino Linotype" w:hAnsi="Palatino Linotype" w:cs="Times New Roman"/>
                <w:b/>
              </w:rPr>
            </w:pPr>
          </w:p>
          <w:p w14:paraId="48B5EAC3" w14:textId="77777777" w:rsidR="0091494D" w:rsidRPr="00330466" w:rsidRDefault="0091494D" w:rsidP="00844D09">
            <w:pPr>
              <w:spacing w:line="240" w:lineRule="atLeast"/>
              <w:jc w:val="center"/>
              <w:rPr>
                <w:rFonts w:ascii="Palatino Linotype" w:hAnsi="Palatino Linotype" w:cs="Times New Roman"/>
                <w:b/>
              </w:rPr>
            </w:pPr>
          </w:p>
          <w:p w14:paraId="42E0176B" w14:textId="77777777" w:rsidR="0091494D" w:rsidRPr="00330466" w:rsidRDefault="0091494D" w:rsidP="00844D09">
            <w:pPr>
              <w:spacing w:line="240" w:lineRule="atLeast"/>
              <w:jc w:val="center"/>
              <w:rPr>
                <w:rFonts w:ascii="Palatino Linotype" w:hAnsi="Palatino Linotype" w:cs="Times New Roman"/>
                <w:b/>
              </w:rPr>
            </w:pPr>
          </w:p>
          <w:p w14:paraId="29EF2968" w14:textId="77777777" w:rsidR="0091494D" w:rsidRPr="00330466" w:rsidRDefault="0091494D" w:rsidP="00844D09">
            <w:pPr>
              <w:spacing w:line="240" w:lineRule="atLeast"/>
              <w:jc w:val="center"/>
              <w:rPr>
                <w:rFonts w:ascii="Palatino Linotype" w:hAnsi="Palatino Linotype" w:cs="Times New Roman"/>
                <w:b/>
              </w:rPr>
            </w:pPr>
            <w:r w:rsidRPr="00330466">
              <w:rPr>
                <w:rFonts w:ascii="Palatino Linotype" w:hAnsi="Palatino Linotype" w:cs="Times New Roman"/>
                <w:b/>
              </w:rPr>
              <w:t xml:space="preserve">Eva </w:t>
            </w:r>
            <w:proofErr w:type="spellStart"/>
            <w:r w:rsidRPr="00330466">
              <w:rPr>
                <w:rFonts w:ascii="Palatino Linotype" w:hAnsi="Palatino Linotype" w:cs="Times New Roman"/>
                <w:b/>
              </w:rPr>
              <w:t>Abaid</w:t>
            </w:r>
            <w:proofErr w:type="spellEnd"/>
            <w:r w:rsidRPr="00330466">
              <w:rPr>
                <w:rFonts w:ascii="Palatino Linotype" w:hAnsi="Palatino Linotype" w:cs="Times New Roman"/>
                <w:b/>
              </w:rPr>
              <w:t xml:space="preserve"> </w:t>
            </w:r>
            <w:proofErr w:type="spellStart"/>
            <w:r w:rsidRPr="00330466">
              <w:rPr>
                <w:rFonts w:ascii="Palatino Linotype" w:hAnsi="Palatino Linotype" w:cs="Times New Roman"/>
                <w:b/>
              </w:rPr>
              <w:t>Yapur</w:t>
            </w:r>
            <w:proofErr w:type="spellEnd"/>
          </w:p>
          <w:p w14:paraId="571443D6" w14:textId="77777777" w:rsidR="0091494D" w:rsidRPr="00330466" w:rsidRDefault="0091494D" w:rsidP="00844D09">
            <w:pPr>
              <w:spacing w:line="240" w:lineRule="atLeast"/>
              <w:jc w:val="center"/>
              <w:rPr>
                <w:rFonts w:ascii="Palatino Linotype" w:hAnsi="Palatino Linotype" w:cs="Times New Roman"/>
              </w:rPr>
            </w:pPr>
            <w:r w:rsidRPr="00330466">
              <w:rPr>
                <w:rFonts w:ascii="Palatino Linotype" w:hAnsi="Palatino Linotype" w:cs="Times New Roman"/>
              </w:rPr>
              <w:t>Comisionada</w:t>
            </w:r>
          </w:p>
          <w:p w14:paraId="3F7B4667" w14:textId="77777777" w:rsidR="0091494D" w:rsidRPr="00330466" w:rsidRDefault="0091494D"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p w14:paraId="7748B934" w14:textId="77777777" w:rsidR="0091494D" w:rsidRPr="00330466" w:rsidRDefault="0091494D" w:rsidP="00844D09">
            <w:pPr>
              <w:spacing w:line="240" w:lineRule="atLeast"/>
              <w:rPr>
                <w:rFonts w:ascii="Palatino Linotype" w:hAnsi="Palatino Linotype" w:cs="Times New Roman"/>
              </w:rPr>
            </w:pPr>
          </w:p>
        </w:tc>
        <w:tc>
          <w:tcPr>
            <w:tcW w:w="4386" w:type="dxa"/>
            <w:vAlign w:val="center"/>
          </w:tcPr>
          <w:p w14:paraId="3BF5ED49" w14:textId="77777777" w:rsidR="0091494D" w:rsidRPr="00330466" w:rsidRDefault="0091494D" w:rsidP="00844D09">
            <w:pPr>
              <w:spacing w:line="240" w:lineRule="atLeast"/>
              <w:jc w:val="center"/>
              <w:rPr>
                <w:rFonts w:ascii="Palatino Linotype" w:hAnsi="Palatino Linotype" w:cs="Times New Roman"/>
                <w:b/>
              </w:rPr>
            </w:pPr>
          </w:p>
          <w:p w14:paraId="649CEAD9" w14:textId="77777777" w:rsidR="0091494D" w:rsidRPr="00330466" w:rsidRDefault="0091494D" w:rsidP="00844D09">
            <w:pPr>
              <w:spacing w:line="240" w:lineRule="atLeast"/>
              <w:jc w:val="center"/>
              <w:rPr>
                <w:rFonts w:ascii="Palatino Linotype" w:hAnsi="Palatino Linotype" w:cs="Times New Roman"/>
                <w:b/>
              </w:rPr>
            </w:pPr>
          </w:p>
          <w:p w14:paraId="72EA8529" w14:textId="77777777" w:rsidR="0091494D" w:rsidRPr="00330466" w:rsidRDefault="0091494D" w:rsidP="00844D09">
            <w:pPr>
              <w:spacing w:line="240" w:lineRule="atLeast"/>
              <w:jc w:val="center"/>
              <w:rPr>
                <w:rFonts w:ascii="Palatino Linotype" w:hAnsi="Palatino Linotype" w:cs="Times New Roman"/>
                <w:b/>
              </w:rPr>
            </w:pPr>
          </w:p>
          <w:p w14:paraId="2A03592D" w14:textId="77777777" w:rsidR="0091494D" w:rsidRDefault="0091494D" w:rsidP="00844D09">
            <w:pPr>
              <w:spacing w:line="240" w:lineRule="atLeast"/>
              <w:jc w:val="center"/>
              <w:rPr>
                <w:rFonts w:ascii="Palatino Linotype" w:hAnsi="Palatino Linotype" w:cs="Times New Roman"/>
                <w:b/>
              </w:rPr>
            </w:pPr>
          </w:p>
          <w:p w14:paraId="663135BA" w14:textId="77777777" w:rsidR="0091494D" w:rsidRPr="00330466" w:rsidRDefault="0091494D" w:rsidP="00844D09">
            <w:pPr>
              <w:spacing w:line="240" w:lineRule="atLeast"/>
              <w:jc w:val="center"/>
              <w:rPr>
                <w:rFonts w:ascii="Palatino Linotype" w:hAnsi="Palatino Linotype" w:cs="Times New Roman"/>
                <w:b/>
              </w:rPr>
            </w:pPr>
          </w:p>
          <w:p w14:paraId="5D80E0BF" w14:textId="77777777" w:rsidR="0091494D" w:rsidRPr="00330466" w:rsidRDefault="0091494D" w:rsidP="00844D09">
            <w:pPr>
              <w:spacing w:line="240" w:lineRule="atLeast"/>
              <w:jc w:val="center"/>
              <w:rPr>
                <w:rFonts w:ascii="Palatino Linotype" w:hAnsi="Palatino Linotype" w:cs="Times New Roman"/>
                <w:b/>
              </w:rPr>
            </w:pPr>
            <w:r w:rsidRPr="00330466">
              <w:rPr>
                <w:rFonts w:ascii="Palatino Linotype" w:hAnsi="Palatino Linotype" w:cs="Times New Roman"/>
                <w:b/>
              </w:rPr>
              <w:t>José Guadalupe Luna Hernández</w:t>
            </w:r>
          </w:p>
          <w:p w14:paraId="343AF194" w14:textId="77777777" w:rsidR="0091494D" w:rsidRPr="00330466" w:rsidRDefault="0091494D" w:rsidP="00844D09">
            <w:pPr>
              <w:spacing w:line="240" w:lineRule="atLeast"/>
              <w:jc w:val="center"/>
              <w:rPr>
                <w:rFonts w:ascii="Palatino Linotype" w:hAnsi="Palatino Linotype" w:cs="Times New Roman"/>
              </w:rPr>
            </w:pPr>
            <w:r w:rsidRPr="00330466">
              <w:rPr>
                <w:rFonts w:ascii="Palatino Linotype" w:hAnsi="Palatino Linotype" w:cs="Times New Roman"/>
              </w:rPr>
              <w:t>Comisionado</w:t>
            </w:r>
          </w:p>
          <w:p w14:paraId="54528DB6" w14:textId="77777777" w:rsidR="0091494D" w:rsidRPr="00330466" w:rsidRDefault="0091494D"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p w14:paraId="7E135BE0" w14:textId="77777777" w:rsidR="0091494D" w:rsidRPr="00330466" w:rsidRDefault="0091494D" w:rsidP="00844D09">
            <w:pPr>
              <w:spacing w:line="240" w:lineRule="atLeast"/>
              <w:rPr>
                <w:rFonts w:ascii="Palatino Linotype" w:hAnsi="Palatino Linotype" w:cs="Times New Roman"/>
              </w:rPr>
            </w:pPr>
          </w:p>
        </w:tc>
      </w:tr>
      <w:tr w:rsidR="0091494D" w:rsidRPr="00330466" w14:paraId="1AC1C2C0" w14:textId="77777777" w:rsidTr="00844D09">
        <w:trPr>
          <w:trHeight w:val="2037"/>
        </w:trPr>
        <w:tc>
          <w:tcPr>
            <w:tcW w:w="4385" w:type="dxa"/>
            <w:vAlign w:val="center"/>
          </w:tcPr>
          <w:p w14:paraId="1037680D" w14:textId="77777777" w:rsidR="0091494D" w:rsidRPr="00330466" w:rsidRDefault="0091494D" w:rsidP="00844D09">
            <w:pPr>
              <w:spacing w:line="240" w:lineRule="atLeast"/>
              <w:jc w:val="center"/>
              <w:rPr>
                <w:rFonts w:ascii="Palatino Linotype" w:hAnsi="Palatino Linotype" w:cs="Times New Roman"/>
                <w:b/>
              </w:rPr>
            </w:pPr>
          </w:p>
          <w:p w14:paraId="389F782A" w14:textId="77777777" w:rsidR="0091494D" w:rsidRPr="00330466" w:rsidRDefault="0091494D" w:rsidP="00844D09">
            <w:pPr>
              <w:spacing w:line="240" w:lineRule="atLeast"/>
              <w:jc w:val="center"/>
              <w:rPr>
                <w:rFonts w:ascii="Palatino Linotype" w:hAnsi="Palatino Linotype" w:cs="Times New Roman"/>
                <w:b/>
              </w:rPr>
            </w:pPr>
          </w:p>
          <w:p w14:paraId="58D1BAFF" w14:textId="77777777" w:rsidR="0091494D" w:rsidRDefault="0091494D" w:rsidP="00844D09">
            <w:pPr>
              <w:spacing w:line="240" w:lineRule="atLeast"/>
              <w:jc w:val="center"/>
              <w:rPr>
                <w:rFonts w:ascii="Palatino Linotype" w:hAnsi="Palatino Linotype" w:cs="Times New Roman"/>
                <w:b/>
              </w:rPr>
            </w:pPr>
          </w:p>
          <w:p w14:paraId="05FC1AC0" w14:textId="77777777" w:rsidR="0091494D" w:rsidRPr="00330466" w:rsidRDefault="0091494D" w:rsidP="00844D09">
            <w:pPr>
              <w:spacing w:line="240" w:lineRule="atLeast"/>
              <w:jc w:val="center"/>
              <w:rPr>
                <w:rFonts w:ascii="Palatino Linotype" w:hAnsi="Palatino Linotype" w:cs="Times New Roman"/>
                <w:b/>
              </w:rPr>
            </w:pPr>
          </w:p>
          <w:p w14:paraId="00FFBD61" w14:textId="77777777" w:rsidR="0091494D" w:rsidRPr="00330466" w:rsidRDefault="0091494D" w:rsidP="00844D09">
            <w:pPr>
              <w:spacing w:line="240" w:lineRule="atLeast"/>
              <w:jc w:val="center"/>
              <w:rPr>
                <w:rFonts w:ascii="Palatino Linotype" w:hAnsi="Palatino Linotype" w:cs="Times New Roman"/>
                <w:b/>
              </w:rPr>
            </w:pPr>
          </w:p>
          <w:p w14:paraId="6E10E590" w14:textId="77777777" w:rsidR="0091494D" w:rsidRPr="00330466" w:rsidRDefault="0091494D" w:rsidP="00844D09">
            <w:pPr>
              <w:spacing w:line="240" w:lineRule="atLeast"/>
              <w:jc w:val="center"/>
              <w:rPr>
                <w:rFonts w:ascii="Palatino Linotype" w:hAnsi="Palatino Linotype" w:cs="Times New Roman"/>
                <w:b/>
              </w:rPr>
            </w:pPr>
            <w:r w:rsidRPr="00330466">
              <w:rPr>
                <w:rFonts w:ascii="Palatino Linotype" w:hAnsi="Palatino Linotype" w:cs="Times New Roman"/>
                <w:b/>
              </w:rPr>
              <w:t>Javier Martínez Cruz</w:t>
            </w:r>
          </w:p>
          <w:p w14:paraId="1943AF6A" w14:textId="77777777" w:rsidR="0091494D" w:rsidRPr="00330466" w:rsidRDefault="0091494D" w:rsidP="00844D09">
            <w:pPr>
              <w:spacing w:line="240" w:lineRule="atLeast"/>
              <w:jc w:val="center"/>
              <w:rPr>
                <w:rFonts w:ascii="Palatino Linotype" w:hAnsi="Palatino Linotype" w:cs="Times New Roman"/>
              </w:rPr>
            </w:pPr>
            <w:r w:rsidRPr="00330466">
              <w:rPr>
                <w:rFonts w:ascii="Palatino Linotype" w:hAnsi="Palatino Linotype" w:cs="Times New Roman"/>
              </w:rPr>
              <w:t>Comisionado</w:t>
            </w:r>
          </w:p>
          <w:p w14:paraId="54AD3C50" w14:textId="77777777" w:rsidR="0091494D" w:rsidRPr="00330466" w:rsidRDefault="0091494D"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tc>
        <w:tc>
          <w:tcPr>
            <w:tcW w:w="4386" w:type="dxa"/>
            <w:vAlign w:val="center"/>
          </w:tcPr>
          <w:p w14:paraId="14EFBBDB" w14:textId="77777777" w:rsidR="0091494D" w:rsidRPr="00330466" w:rsidRDefault="0091494D" w:rsidP="00844D09">
            <w:pPr>
              <w:spacing w:line="240" w:lineRule="atLeast"/>
              <w:jc w:val="center"/>
              <w:rPr>
                <w:rFonts w:ascii="Palatino Linotype" w:hAnsi="Palatino Linotype" w:cs="Times New Roman"/>
                <w:b/>
              </w:rPr>
            </w:pPr>
          </w:p>
          <w:p w14:paraId="4C067E86" w14:textId="77777777" w:rsidR="0091494D" w:rsidRDefault="0091494D" w:rsidP="00844D09">
            <w:pPr>
              <w:spacing w:line="240" w:lineRule="atLeast"/>
              <w:jc w:val="center"/>
              <w:rPr>
                <w:rFonts w:ascii="Palatino Linotype" w:hAnsi="Palatino Linotype" w:cs="Times New Roman"/>
                <w:b/>
              </w:rPr>
            </w:pPr>
          </w:p>
          <w:p w14:paraId="339AFE69" w14:textId="77777777" w:rsidR="0091494D" w:rsidRPr="00330466" w:rsidRDefault="0091494D" w:rsidP="00844D09">
            <w:pPr>
              <w:spacing w:line="240" w:lineRule="atLeast"/>
              <w:jc w:val="center"/>
              <w:rPr>
                <w:rFonts w:ascii="Palatino Linotype" w:hAnsi="Palatino Linotype" w:cs="Times New Roman"/>
                <w:b/>
              </w:rPr>
            </w:pPr>
          </w:p>
          <w:p w14:paraId="3030BCD6" w14:textId="77777777" w:rsidR="0091494D" w:rsidRPr="00330466" w:rsidRDefault="0091494D" w:rsidP="00844D09">
            <w:pPr>
              <w:spacing w:line="240" w:lineRule="atLeast"/>
              <w:jc w:val="center"/>
              <w:rPr>
                <w:rFonts w:ascii="Palatino Linotype" w:hAnsi="Palatino Linotype" w:cs="Times New Roman"/>
                <w:b/>
              </w:rPr>
            </w:pPr>
          </w:p>
          <w:p w14:paraId="58C935A2" w14:textId="77777777" w:rsidR="0091494D" w:rsidRPr="00330466" w:rsidRDefault="0091494D" w:rsidP="00844D09">
            <w:pPr>
              <w:spacing w:line="240" w:lineRule="atLeast"/>
              <w:jc w:val="center"/>
              <w:rPr>
                <w:rFonts w:ascii="Palatino Linotype" w:hAnsi="Palatino Linotype" w:cs="Times New Roman"/>
                <w:b/>
              </w:rPr>
            </w:pPr>
          </w:p>
          <w:p w14:paraId="3A1B642A" w14:textId="77777777" w:rsidR="0091494D" w:rsidRPr="00330466" w:rsidRDefault="0091494D" w:rsidP="00844D09">
            <w:pPr>
              <w:spacing w:line="240" w:lineRule="atLeast"/>
              <w:jc w:val="center"/>
              <w:rPr>
                <w:rFonts w:ascii="Palatino Linotype" w:hAnsi="Palatino Linotype" w:cs="Times New Roman"/>
                <w:b/>
              </w:rPr>
            </w:pPr>
            <w:r w:rsidRPr="00330466">
              <w:rPr>
                <w:rFonts w:ascii="Palatino Linotype" w:hAnsi="Palatino Linotype" w:cs="Times New Roman"/>
                <w:b/>
              </w:rPr>
              <w:t>Luis Gustavo Parra Noriega</w:t>
            </w:r>
          </w:p>
          <w:p w14:paraId="47DE70B4" w14:textId="77777777" w:rsidR="0091494D" w:rsidRPr="00330466" w:rsidRDefault="0091494D" w:rsidP="00844D09">
            <w:pPr>
              <w:spacing w:line="240" w:lineRule="atLeast"/>
              <w:jc w:val="center"/>
              <w:rPr>
                <w:rFonts w:ascii="Palatino Linotype" w:hAnsi="Palatino Linotype" w:cs="Times New Roman"/>
              </w:rPr>
            </w:pPr>
            <w:r w:rsidRPr="00330466">
              <w:rPr>
                <w:rFonts w:ascii="Palatino Linotype" w:hAnsi="Palatino Linotype" w:cs="Times New Roman"/>
              </w:rPr>
              <w:t>Comisionado</w:t>
            </w:r>
          </w:p>
          <w:p w14:paraId="3B96943D" w14:textId="77777777" w:rsidR="0091494D" w:rsidRPr="00330466" w:rsidRDefault="0091494D"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tc>
      </w:tr>
      <w:tr w:rsidR="0091494D" w:rsidRPr="00330466" w14:paraId="7CAE85F1" w14:textId="77777777" w:rsidTr="00844D09">
        <w:trPr>
          <w:trHeight w:val="1773"/>
        </w:trPr>
        <w:tc>
          <w:tcPr>
            <w:tcW w:w="8771" w:type="dxa"/>
            <w:gridSpan w:val="2"/>
            <w:vAlign w:val="center"/>
          </w:tcPr>
          <w:p w14:paraId="16590A62" w14:textId="77777777" w:rsidR="0091494D" w:rsidRPr="00330466" w:rsidRDefault="0091494D" w:rsidP="00844D09">
            <w:pPr>
              <w:spacing w:line="240" w:lineRule="atLeast"/>
              <w:jc w:val="center"/>
              <w:rPr>
                <w:rFonts w:ascii="Palatino Linotype" w:hAnsi="Palatino Linotype" w:cs="Times New Roman"/>
                <w:b/>
              </w:rPr>
            </w:pPr>
          </w:p>
          <w:p w14:paraId="70F001C7" w14:textId="77777777" w:rsidR="0091494D" w:rsidRPr="00330466" w:rsidRDefault="0091494D" w:rsidP="00844D09">
            <w:pPr>
              <w:spacing w:line="240" w:lineRule="atLeast"/>
              <w:jc w:val="center"/>
              <w:rPr>
                <w:rFonts w:ascii="Palatino Linotype" w:hAnsi="Palatino Linotype" w:cs="Times New Roman"/>
                <w:b/>
              </w:rPr>
            </w:pPr>
          </w:p>
          <w:p w14:paraId="428127A1" w14:textId="77777777" w:rsidR="0091494D" w:rsidRPr="00330466" w:rsidRDefault="0091494D" w:rsidP="00844D09">
            <w:pPr>
              <w:spacing w:line="240" w:lineRule="atLeast"/>
              <w:jc w:val="center"/>
              <w:rPr>
                <w:rFonts w:ascii="Palatino Linotype" w:hAnsi="Palatino Linotype" w:cs="Times New Roman"/>
                <w:b/>
              </w:rPr>
            </w:pPr>
          </w:p>
          <w:p w14:paraId="6FDA1A89" w14:textId="77777777" w:rsidR="0091494D" w:rsidRDefault="0091494D" w:rsidP="00844D09">
            <w:pPr>
              <w:spacing w:line="240" w:lineRule="atLeast"/>
              <w:jc w:val="center"/>
              <w:rPr>
                <w:rFonts w:ascii="Palatino Linotype" w:hAnsi="Palatino Linotype" w:cs="Times New Roman"/>
                <w:b/>
              </w:rPr>
            </w:pPr>
          </w:p>
          <w:p w14:paraId="5C1EC0A2" w14:textId="77777777" w:rsidR="0091494D" w:rsidRPr="00330466" w:rsidRDefault="0091494D" w:rsidP="00844D09">
            <w:pPr>
              <w:spacing w:line="240" w:lineRule="atLeast"/>
              <w:jc w:val="center"/>
              <w:rPr>
                <w:rFonts w:ascii="Palatino Linotype" w:hAnsi="Palatino Linotype" w:cs="Times New Roman"/>
                <w:b/>
              </w:rPr>
            </w:pPr>
          </w:p>
          <w:p w14:paraId="1D38EBD0" w14:textId="77777777" w:rsidR="0091494D" w:rsidRPr="00330466" w:rsidRDefault="0091494D" w:rsidP="00844D09">
            <w:pPr>
              <w:spacing w:line="240" w:lineRule="atLeast"/>
              <w:jc w:val="center"/>
              <w:rPr>
                <w:rFonts w:ascii="Palatino Linotype" w:hAnsi="Palatino Linotype" w:cs="Times New Roman"/>
                <w:b/>
              </w:rPr>
            </w:pPr>
          </w:p>
          <w:p w14:paraId="2BBB4FB9" w14:textId="77777777" w:rsidR="0091494D" w:rsidRPr="00330466" w:rsidRDefault="0091494D" w:rsidP="00844D09">
            <w:pPr>
              <w:spacing w:line="240" w:lineRule="atLeast"/>
              <w:jc w:val="center"/>
              <w:rPr>
                <w:rFonts w:ascii="Palatino Linotype" w:hAnsi="Palatino Linotype" w:cs="Times New Roman"/>
                <w:b/>
              </w:rPr>
            </w:pPr>
            <w:r w:rsidRPr="00330466">
              <w:rPr>
                <w:rFonts w:ascii="Palatino Linotype" w:hAnsi="Palatino Linotype" w:cs="Times New Roman"/>
                <w:b/>
              </w:rPr>
              <w:t xml:space="preserve">Alexis Tapia Ramírez </w:t>
            </w:r>
          </w:p>
          <w:p w14:paraId="4BEE38C9" w14:textId="77777777" w:rsidR="0091494D" w:rsidRPr="00330466" w:rsidRDefault="0091494D" w:rsidP="00844D09">
            <w:pPr>
              <w:spacing w:line="240" w:lineRule="atLeast"/>
              <w:jc w:val="center"/>
              <w:rPr>
                <w:rFonts w:ascii="Palatino Linotype" w:hAnsi="Palatino Linotype" w:cs="Times New Roman"/>
              </w:rPr>
            </w:pPr>
            <w:r w:rsidRPr="00330466">
              <w:rPr>
                <w:rFonts w:ascii="Palatino Linotype" w:hAnsi="Palatino Linotype" w:cs="Times New Roman"/>
              </w:rPr>
              <w:t>Secretario Técnico del Pleno</w:t>
            </w:r>
          </w:p>
          <w:p w14:paraId="0D0542ED" w14:textId="77777777" w:rsidR="0091494D" w:rsidRDefault="0091494D"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p w14:paraId="1DE531A7" w14:textId="77777777" w:rsidR="0091494D" w:rsidRPr="00330466" w:rsidRDefault="0091494D" w:rsidP="00844D09">
            <w:pPr>
              <w:spacing w:line="240" w:lineRule="atLeast"/>
              <w:jc w:val="center"/>
              <w:rPr>
                <w:rFonts w:ascii="Palatino Linotype" w:hAnsi="Palatino Linotype" w:cs="Times New Roman"/>
              </w:rPr>
            </w:pPr>
          </w:p>
        </w:tc>
      </w:tr>
    </w:tbl>
    <w:p w14:paraId="4E556A2F" w14:textId="2B8A0D84" w:rsidR="0091494D" w:rsidRPr="004D4B86" w:rsidRDefault="0091494D" w:rsidP="0091494D">
      <w:pPr>
        <w:jc w:val="both"/>
        <w:rPr>
          <w:sz w:val="20"/>
          <w:szCs w:val="20"/>
        </w:rPr>
      </w:pPr>
      <w:r w:rsidRPr="00330466">
        <w:rPr>
          <w:rFonts w:ascii="Palatino Linotype" w:hAnsi="Palatino Linotype" w:cs="Arial"/>
          <w:sz w:val="20"/>
          <w:szCs w:val="20"/>
        </w:rPr>
        <w:t xml:space="preserve">Esta hoja corresponde a la resolución de fecha </w:t>
      </w:r>
      <w:r>
        <w:rPr>
          <w:rFonts w:ascii="Palatino Linotype" w:hAnsi="Palatino Linotype" w:cs="Arial"/>
          <w:sz w:val="20"/>
          <w:szCs w:val="20"/>
        </w:rPr>
        <w:t>diecinueve</w:t>
      </w:r>
      <w:r w:rsidRPr="00330466">
        <w:rPr>
          <w:rFonts w:ascii="Palatino Linotype" w:hAnsi="Palatino Linotype" w:cs="Arial"/>
          <w:sz w:val="20"/>
          <w:szCs w:val="20"/>
        </w:rPr>
        <w:t xml:space="preserve"> de septiembre de dos mil dieciocho, emitida en el recurso de revisión </w:t>
      </w:r>
      <w:r>
        <w:rPr>
          <w:rFonts w:ascii="Palatino Linotype" w:hAnsi="Palatino Linotype" w:cs="Arial"/>
          <w:bCs/>
          <w:sz w:val="20"/>
          <w:szCs w:val="20"/>
        </w:rPr>
        <w:t>02768</w:t>
      </w:r>
      <w:r w:rsidRPr="00330466">
        <w:rPr>
          <w:rFonts w:ascii="Palatino Linotype" w:hAnsi="Palatino Linotype" w:cs="Arial"/>
          <w:bCs/>
          <w:sz w:val="20"/>
          <w:szCs w:val="20"/>
        </w:rPr>
        <w:t>/INFOEM/IP/RR/2018.</w:t>
      </w:r>
    </w:p>
    <w:p w14:paraId="09D5B693" w14:textId="39FC8F97" w:rsidR="00BB5CA9" w:rsidRPr="00EE0ACB" w:rsidRDefault="00BB5CA9" w:rsidP="00614DFF">
      <w:pPr>
        <w:pStyle w:val="Ttulo1"/>
        <w:spacing w:line="360" w:lineRule="auto"/>
      </w:pPr>
    </w:p>
    <w:sectPr w:rsidR="00BB5CA9" w:rsidRPr="00EE0ACB" w:rsidSect="00472C41">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147BC" w14:textId="77777777" w:rsidR="00B52F62" w:rsidRDefault="00B52F62" w:rsidP="00587366">
      <w:r>
        <w:separator/>
      </w:r>
    </w:p>
  </w:endnote>
  <w:endnote w:type="continuationSeparator" w:id="0">
    <w:p w14:paraId="3A1CAED5" w14:textId="77777777" w:rsidR="00B52F62" w:rsidRDefault="00B52F6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FF6073" w:rsidRPr="00883450" w:rsidRDefault="00FF607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01192">
              <w:rPr>
                <w:rFonts w:ascii="Palatino Linotype" w:hAnsi="Palatino Linotype"/>
                <w:b/>
                <w:bCs/>
                <w:noProof/>
                <w:sz w:val="22"/>
                <w:szCs w:val="20"/>
              </w:rPr>
              <w:t>41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01192">
              <w:rPr>
                <w:rFonts w:ascii="Palatino Linotype" w:hAnsi="Palatino Linotype"/>
                <w:b/>
                <w:bCs/>
                <w:noProof/>
                <w:sz w:val="22"/>
                <w:szCs w:val="20"/>
              </w:rPr>
              <w:t>41</w:t>
            </w:r>
            <w:r w:rsidRPr="00883450">
              <w:rPr>
                <w:rFonts w:ascii="Palatino Linotype" w:hAnsi="Palatino Linotype"/>
                <w:b/>
                <w:bCs/>
                <w:sz w:val="22"/>
                <w:szCs w:val="20"/>
              </w:rPr>
              <w:fldChar w:fldCharType="end"/>
            </w:r>
          </w:p>
        </w:sdtContent>
      </w:sdt>
    </w:sdtContent>
  </w:sdt>
  <w:p w14:paraId="6243EC1B" w14:textId="77777777" w:rsidR="00FF6073" w:rsidRDefault="00FF607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F6073" w:rsidRPr="00883450" w:rsidRDefault="00FF607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01192" w:rsidRPr="00D0119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01192" w:rsidRPr="00D01192">
      <w:rPr>
        <w:rFonts w:ascii="Palatino Linotype" w:hAnsi="Palatino Linotype"/>
        <w:noProof/>
        <w:sz w:val="22"/>
        <w:szCs w:val="22"/>
        <w:lang w:val="es-ES"/>
      </w:rPr>
      <w:t>41</w:t>
    </w:r>
    <w:r w:rsidRPr="00883450">
      <w:rPr>
        <w:rFonts w:ascii="Palatino Linotype" w:hAnsi="Palatino Linotype"/>
        <w:sz w:val="22"/>
        <w:szCs w:val="22"/>
      </w:rPr>
      <w:fldChar w:fldCharType="end"/>
    </w:r>
  </w:p>
  <w:p w14:paraId="5F5C4865" w14:textId="77777777" w:rsidR="00FF6073" w:rsidRPr="00883450" w:rsidRDefault="00FF607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1426FA" w14:textId="77777777" w:rsidR="00B52F62" w:rsidRDefault="00B52F62" w:rsidP="00587366">
      <w:r>
        <w:separator/>
      </w:r>
    </w:p>
  </w:footnote>
  <w:footnote w:type="continuationSeparator" w:id="0">
    <w:p w14:paraId="1275C163" w14:textId="77777777" w:rsidR="00B52F62" w:rsidRDefault="00B52F62" w:rsidP="00587366">
      <w:r>
        <w:continuationSeparator/>
      </w:r>
    </w:p>
  </w:footnote>
  <w:footnote w:id="1">
    <w:p w14:paraId="7BCB4CF8" w14:textId="77777777" w:rsidR="00FF6073" w:rsidRDefault="00FF6073" w:rsidP="00AC5D1D">
      <w:pPr>
        <w:pStyle w:val="Textonotapie"/>
      </w:pPr>
      <w:r>
        <w:rPr>
          <w:rStyle w:val="Refdenotaalpie"/>
        </w:rPr>
        <w:footnoteRef/>
      </w:r>
      <w:r>
        <w:t xml:space="preserve"> </w:t>
      </w:r>
      <w:r w:rsidRPr="00C12E62">
        <w:rPr>
          <w:rFonts w:ascii="Palatino Linotype" w:hAnsi="Palatino Linotype"/>
          <w:sz w:val="16"/>
        </w:rPr>
        <w:t>Consultable en</w:t>
      </w:r>
      <w:r w:rsidRPr="008E1BD5">
        <w:t xml:space="preserve"> </w:t>
      </w:r>
      <w:r w:rsidRPr="008E1BD5">
        <w:rPr>
          <w:rFonts w:ascii="Palatino Linotype" w:hAnsi="Palatino Linotype"/>
          <w:sz w:val="16"/>
        </w:rPr>
        <w:t>http://www.xalatlaco.gob.mx/contenidos/xalatlaco/editor/files/PLANEACION/PDM_Xalatlaco_%202016%20-%202018.pdf</w:t>
      </w:r>
    </w:p>
  </w:footnote>
  <w:footnote w:id="2">
    <w:p w14:paraId="6BB7E7FF" w14:textId="1BE0C9FB" w:rsidR="00FF6073" w:rsidRDefault="00FF6073" w:rsidP="00D55F9D">
      <w:pPr>
        <w:pStyle w:val="Textonotapie"/>
      </w:pPr>
      <w:r>
        <w:rPr>
          <w:rStyle w:val="Refdenotaalpie"/>
        </w:rPr>
        <w:footnoteRef/>
      </w:r>
      <w:r>
        <w:t xml:space="preserve"> Disponible en:</w:t>
      </w:r>
      <w:r w:rsidRPr="00646CA5">
        <w:t xml:space="preserve"> </w:t>
      </w:r>
      <w:r w:rsidR="00990DC0" w:rsidRPr="00990DC0">
        <w:t>https://www.cfe.mx/Casa/InformacionCliente/Pages/Conoce-tu-recibo.aspx</w:t>
      </w:r>
    </w:p>
  </w:footnote>
  <w:footnote w:id="3">
    <w:p w14:paraId="0E8B7C8E" w14:textId="24B53D0A" w:rsidR="00FF6073" w:rsidRDefault="00FF6073" w:rsidP="008E1BD5">
      <w:pPr>
        <w:pStyle w:val="Textonotapie"/>
      </w:pPr>
      <w:r>
        <w:rPr>
          <w:rStyle w:val="Refdenotaalpie"/>
        </w:rPr>
        <w:footnoteRef/>
      </w:r>
      <w:r>
        <w:t xml:space="preserve"> Disponible en :</w:t>
      </w:r>
      <w:r w:rsidRPr="00744630">
        <w:t xml:space="preserve"> </w:t>
      </w:r>
      <w:r w:rsidRPr="008E1BD5">
        <w:t>https://www.osfem.gob.mx/04_Normatividad/doc/Normatividad/2018/03_LinElabyPresInfoMenMpal18.pdf</w:t>
      </w:r>
    </w:p>
  </w:footnote>
  <w:footnote w:id="4">
    <w:p w14:paraId="183600C5" w14:textId="77777777" w:rsidR="00FF6073" w:rsidRDefault="00FF6073" w:rsidP="008E1BD5">
      <w:pPr>
        <w:pStyle w:val="Textonotapie"/>
      </w:pPr>
      <w:r>
        <w:rPr>
          <w:rStyle w:val="Refdenotaalpie"/>
        </w:rPr>
        <w:footnoteRef/>
      </w:r>
      <w:r>
        <w:t xml:space="preserve"> </w:t>
      </w:r>
      <w:r w:rsidRPr="006B76D7">
        <w:rPr>
          <w:rFonts w:ascii="Palatino Linotype" w:hAnsi="Palatino Linotype"/>
          <w:sz w:val="16"/>
          <w:szCs w:val="16"/>
        </w:rPr>
        <w:t xml:space="preserve">Artículo 344 del </w:t>
      </w:r>
      <w:r w:rsidRPr="006B76D7">
        <w:rPr>
          <w:rFonts w:ascii="Palatino Linotype" w:hAnsi="Palatino Linotype" w:cs="Arial"/>
          <w:sz w:val="16"/>
          <w:szCs w:val="16"/>
        </w:rPr>
        <w:t>Código Financiero del Estado de México y Municipios</w:t>
      </w:r>
    </w:p>
  </w:footnote>
  <w:footnote w:id="5">
    <w:p w14:paraId="061DFFF6" w14:textId="77777777" w:rsidR="00FF6073" w:rsidRDefault="00FF6073" w:rsidP="005E1EBD">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47F13EA2" w14:textId="77777777" w:rsidR="00FF6073" w:rsidRPr="006B74AE" w:rsidRDefault="00FF6073" w:rsidP="005E1EBD">
      <w:pPr>
        <w:autoSpaceDE w:val="0"/>
        <w:autoSpaceDN w:val="0"/>
        <w:adjustRightInd w:val="0"/>
        <w:jc w:val="both"/>
        <w:rPr>
          <w:rFonts w:ascii="Palatino Linotype" w:hAnsi="Palatino Linotype" w:cs="Arial"/>
          <w:sz w:val="18"/>
          <w:szCs w:val="18"/>
        </w:rPr>
      </w:pPr>
    </w:p>
    <w:p w14:paraId="0CFCA485" w14:textId="77777777" w:rsidR="00FF6073" w:rsidRDefault="00FF6073" w:rsidP="005E1EBD">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534049B9" w14:textId="77777777" w:rsidR="00FF6073" w:rsidRPr="006B74AE" w:rsidRDefault="00FF6073" w:rsidP="005E1EBD">
      <w:pPr>
        <w:autoSpaceDE w:val="0"/>
        <w:autoSpaceDN w:val="0"/>
        <w:adjustRightInd w:val="0"/>
        <w:jc w:val="both"/>
        <w:rPr>
          <w:rFonts w:ascii="Palatino Linotype" w:hAnsi="Palatino Linotype" w:cs="Arial"/>
          <w:sz w:val="18"/>
          <w:szCs w:val="18"/>
        </w:rPr>
      </w:pPr>
    </w:p>
    <w:p w14:paraId="64591C04" w14:textId="77777777" w:rsidR="00FF6073" w:rsidRDefault="00FF6073" w:rsidP="005E1EBD">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4994AF2D" w14:textId="77777777" w:rsidR="00FF6073" w:rsidRPr="00E7075C" w:rsidRDefault="00FF6073" w:rsidP="005E1EBD">
      <w:pPr>
        <w:autoSpaceDE w:val="0"/>
        <w:autoSpaceDN w:val="0"/>
        <w:adjustRightInd w:val="0"/>
        <w:jc w:val="both"/>
      </w:pPr>
    </w:p>
  </w:footnote>
  <w:footnote w:id="6">
    <w:p w14:paraId="68113680" w14:textId="77777777" w:rsidR="00FF6073" w:rsidRPr="005315C2" w:rsidRDefault="00FF6073" w:rsidP="005E1EBD">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FF6073" w:rsidRDefault="00FF6073" w:rsidP="001C6012">
    <w:pPr>
      <w:pStyle w:val="Encabezado"/>
      <w:tabs>
        <w:tab w:val="clear" w:pos="4252"/>
        <w:tab w:val="clear" w:pos="8504"/>
        <w:tab w:val="left" w:pos="8460"/>
      </w:tabs>
    </w:pPr>
    <w:r>
      <w:tab/>
    </w:r>
  </w:p>
  <w:p w14:paraId="64F5F23E" w14:textId="390690E5" w:rsidR="00FF6073" w:rsidRDefault="00FF6073">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FF6073" w:rsidRPr="00674A46" w14:paraId="07F2896E" w14:textId="77777777" w:rsidTr="006E6B65">
      <w:trPr>
        <w:trHeight w:val="138"/>
        <w:jc w:val="right"/>
      </w:trPr>
      <w:tc>
        <w:tcPr>
          <w:tcW w:w="3544" w:type="dxa"/>
          <w:vAlign w:val="center"/>
        </w:tcPr>
        <w:p w14:paraId="4A5B1974" w14:textId="3B2AB4E0" w:rsidR="00FF6073" w:rsidRPr="00674A46" w:rsidRDefault="00FF6073"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DC3D2B7" w:rsidR="00FF6073" w:rsidRPr="00674A46" w:rsidRDefault="00FF6073" w:rsidP="0091494D">
          <w:pPr>
            <w:pStyle w:val="Encabezado"/>
            <w:jc w:val="right"/>
            <w:rPr>
              <w:rFonts w:ascii="Palatino Linotype" w:hAnsi="Palatino Linotype"/>
              <w:b/>
              <w:sz w:val="22"/>
              <w:szCs w:val="22"/>
            </w:rPr>
          </w:pPr>
          <w:r>
            <w:rPr>
              <w:rFonts w:ascii="Palatino Linotype" w:hAnsi="Palatino Linotype" w:cs="Arial"/>
              <w:b/>
              <w:bCs/>
              <w:sz w:val="22"/>
              <w:szCs w:val="22"/>
              <w:lang w:eastAsia="es-MX"/>
            </w:rPr>
            <w:t>02768</w:t>
          </w:r>
          <w:r w:rsidRPr="00903870">
            <w:rPr>
              <w:rFonts w:ascii="Palatino Linotype" w:hAnsi="Palatino Linotype" w:cs="Arial"/>
              <w:b/>
              <w:bCs/>
              <w:sz w:val="22"/>
              <w:szCs w:val="22"/>
              <w:lang w:eastAsia="es-MX"/>
            </w:rPr>
            <w:t>/INFOEM/IP/RR/2018</w:t>
          </w:r>
        </w:p>
      </w:tc>
    </w:tr>
    <w:tr w:rsidR="00FF6073" w:rsidRPr="00674A46" w14:paraId="1B5D8690" w14:textId="77777777" w:rsidTr="006E6B65">
      <w:trPr>
        <w:trHeight w:val="233"/>
        <w:jc w:val="right"/>
      </w:trPr>
      <w:tc>
        <w:tcPr>
          <w:tcW w:w="3544" w:type="dxa"/>
          <w:vAlign w:val="center"/>
        </w:tcPr>
        <w:p w14:paraId="3903F2C6" w14:textId="22D569F8" w:rsidR="00FF6073" w:rsidRPr="00674A46" w:rsidRDefault="00FF6073"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E630F66" w:rsidR="00FF6073" w:rsidRPr="00B75F20" w:rsidRDefault="00FF6073" w:rsidP="0091494D">
          <w:pPr>
            <w:pStyle w:val="Encabezado"/>
            <w:jc w:val="right"/>
            <w:rPr>
              <w:rFonts w:ascii="Palatino Linotype" w:hAnsi="Palatino Linotype"/>
              <w:b/>
              <w:sz w:val="22"/>
              <w:szCs w:val="22"/>
            </w:rPr>
          </w:pPr>
          <w:r w:rsidRPr="001E7617">
            <w:rPr>
              <w:rFonts w:ascii="Palatino Linotype" w:hAnsi="Palatino Linotype"/>
              <w:b/>
              <w:bCs/>
              <w:color w:val="000000"/>
              <w:sz w:val="22"/>
              <w:szCs w:val="22"/>
            </w:rPr>
            <w:t xml:space="preserve">Ayuntamiento de </w:t>
          </w:r>
          <w:proofErr w:type="spellStart"/>
          <w:r w:rsidRPr="001E7617">
            <w:rPr>
              <w:rFonts w:ascii="Palatino Linotype" w:hAnsi="Palatino Linotype"/>
              <w:b/>
              <w:bCs/>
              <w:color w:val="000000"/>
              <w:sz w:val="22"/>
              <w:szCs w:val="22"/>
            </w:rPr>
            <w:t>Xalatlaco</w:t>
          </w:r>
          <w:proofErr w:type="spellEnd"/>
        </w:p>
      </w:tc>
    </w:tr>
    <w:tr w:rsidR="00FF6073" w:rsidRPr="00674A46" w14:paraId="095EB01B" w14:textId="77777777" w:rsidTr="006E6B65">
      <w:trPr>
        <w:trHeight w:val="321"/>
        <w:jc w:val="right"/>
      </w:trPr>
      <w:tc>
        <w:tcPr>
          <w:tcW w:w="3544" w:type="dxa"/>
          <w:vAlign w:val="center"/>
        </w:tcPr>
        <w:p w14:paraId="6E000A51" w14:textId="25DCC1C7" w:rsidR="00FF6073" w:rsidRPr="00674A46" w:rsidRDefault="00FF6073"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FF6073" w:rsidRPr="00674A46" w:rsidRDefault="00FF6073" w:rsidP="0091494D">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FF6073" w:rsidRDefault="00FF6073"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FF6073" w:rsidRDefault="00FF6073"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F6073" w:rsidRPr="00674A46" w14:paraId="0A3256F2" w14:textId="77777777" w:rsidTr="006E6B65">
      <w:trPr>
        <w:trHeight w:val="138"/>
        <w:jc w:val="right"/>
      </w:trPr>
      <w:tc>
        <w:tcPr>
          <w:tcW w:w="3261" w:type="dxa"/>
          <w:vAlign w:val="center"/>
        </w:tcPr>
        <w:p w14:paraId="3D80769D" w14:textId="316F11F8" w:rsidR="00FF6073" w:rsidRPr="00674A46" w:rsidRDefault="00FF6073"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A5E80DD" w:rsidR="00FF6073" w:rsidRPr="00674A46" w:rsidRDefault="00FF6073" w:rsidP="0091494D">
          <w:pPr>
            <w:pStyle w:val="Encabezado"/>
            <w:jc w:val="right"/>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2</w:t>
          </w:r>
          <w:r w:rsidRPr="00903870">
            <w:rPr>
              <w:rFonts w:ascii="Palatino Linotype" w:hAnsi="Palatino Linotype" w:cs="Arial"/>
              <w:b/>
              <w:bCs/>
              <w:sz w:val="22"/>
              <w:szCs w:val="22"/>
              <w:lang w:eastAsia="es-MX"/>
            </w:rPr>
            <w:t>7</w:t>
          </w:r>
          <w:r>
            <w:rPr>
              <w:rFonts w:ascii="Palatino Linotype" w:hAnsi="Palatino Linotype" w:cs="Arial"/>
              <w:b/>
              <w:bCs/>
              <w:sz w:val="22"/>
              <w:szCs w:val="22"/>
              <w:lang w:eastAsia="es-MX"/>
            </w:rPr>
            <w:t>68</w:t>
          </w:r>
          <w:r w:rsidRPr="00903870">
            <w:rPr>
              <w:rFonts w:ascii="Palatino Linotype" w:hAnsi="Palatino Linotype" w:cs="Arial"/>
              <w:b/>
              <w:bCs/>
              <w:sz w:val="22"/>
              <w:szCs w:val="22"/>
              <w:lang w:eastAsia="es-MX"/>
            </w:rPr>
            <w:t>/INFOEM/IP/RR/2018</w:t>
          </w:r>
        </w:p>
      </w:tc>
    </w:tr>
    <w:tr w:rsidR="00FF6073" w:rsidRPr="00B75F20" w14:paraId="128C8B3C" w14:textId="77777777" w:rsidTr="006E6B65">
      <w:trPr>
        <w:trHeight w:val="233"/>
        <w:jc w:val="right"/>
      </w:trPr>
      <w:tc>
        <w:tcPr>
          <w:tcW w:w="3261" w:type="dxa"/>
          <w:vAlign w:val="center"/>
        </w:tcPr>
        <w:p w14:paraId="483E3371" w14:textId="66B1BC74" w:rsidR="00FF6073" w:rsidRPr="00674A46" w:rsidRDefault="00FF6073"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9E17D43" w:rsidR="00FF6073" w:rsidRPr="00B75F20" w:rsidRDefault="002852CC" w:rsidP="0091494D">
          <w:pPr>
            <w:pStyle w:val="Encabezado"/>
            <w:jc w:val="right"/>
            <w:rPr>
              <w:rFonts w:ascii="Palatino Linotype" w:hAnsi="Palatino Linotype"/>
              <w:b/>
              <w:sz w:val="22"/>
              <w:szCs w:val="22"/>
            </w:rPr>
          </w:pPr>
          <w:r w:rsidRPr="002852CC">
            <w:rPr>
              <w:rFonts w:ascii="Palatino Linotype" w:hAnsi="Palatino Linotype"/>
              <w:b/>
              <w:sz w:val="22"/>
              <w:szCs w:val="22"/>
              <w:highlight w:val="black"/>
            </w:rPr>
            <w:t>----------------------------------</w:t>
          </w:r>
        </w:p>
      </w:tc>
    </w:tr>
    <w:tr w:rsidR="00FF6073" w:rsidRPr="00674A46" w14:paraId="41BE0704" w14:textId="77777777" w:rsidTr="006E6B65">
      <w:trPr>
        <w:trHeight w:val="321"/>
        <w:jc w:val="right"/>
      </w:trPr>
      <w:tc>
        <w:tcPr>
          <w:tcW w:w="3261" w:type="dxa"/>
          <w:vAlign w:val="center"/>
        </w:tcPr>
        <w:p w14:paraId="34C64148" w14:textId="31B1F06C" w:rsidR="00FF6073" w:rsidRPr="00674A46" w:rsidRDefault="00FF6073"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C314038" w:rsidR="00FF6073" w:rsidRPr="00674A46" w:rsidRDefault="00FF6073" w:rsidP="0091494D">
          <w:pPr>
            <w:pStyle w:val="Encabezado"/>
            <w:jc w:val="right"/>
            <w:rPr>
              <w:rFonts w:ascii="Palatino Linotype" w:hAnsi="Palatino Linotype"/>
              <w:b/>
              <w:sz w:val="22"/>
              <w:szCs w:val="22"/>
            </w:rPr>
          </w:pPr>
          <w:r w:rsidRPr="001E7617">
            <w:rPr>
              <w:rFonts w:ascii="Palatino Linotype" w:hAnsi="Palatino Linotype"/>
              <w:b/>
              <w:bCs/>
              <w:color w:val="000000"/>
              <w:sz w:val="22"/>
              <w:szCs w:val="22"/>
            </w:rPr>
            <w:t xml:space="preserve">Ayuntamiento de </w:t>
          </w:r>
          <w:proofErr w:type="spellStart"/>
          <w:r w:rsidRPr="001E7617">
            <w:rPr>
              <w:rFonts w:ascii="Palatino Linotype" w:hAnsi="Palatino Linotype"/>
              <w:b/>
              <w:bCs/>
              <w:color w:val="000000"/>
              <w:sz w:val="22"/>
              <w:szCs w:val="22"/>
            </w:rPr>
            <w:t>Xalatlaco</w:t>
          </w:r>
          <w:proofErr w:type="spellEnd"/>
        </w:p>
      </w:tc>
    </w:tr>
    <w:tr w:rsidR="00FF6073" w:rsidRPr="00674A46" w14:paraId="0C8B6193" w14:textId="77777777" w:rsidTr="006E6B65">
      <w:trPr>
        <w:trHeight w:val="321"/>
        <w:jc w:val="right"/>
      </w:trPr>
      <w:tc>
        <w:tcPr>
          <w:tcW w:w="3261" w:type="dxa"/>
          <w:vAlign w:val="center"/>
        </w:tcPr>
        <w:p w14:paraId="321FFAFF" w14:textId="40E5A678" w:rsidR="00FF6073" w:rsidRPr="00674A46" w:rsidRDefault="00FF6073"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FF6073" w:rsidRPr="00674A46" w:rsidRDefault="00FF6073" w:rsidP="0091494D">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FF6073" w:rsidRDefault="00FF607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F07531"/>
    <w:multiLevelType w:val="hybridMultilevel"/>
    <w:tmpl w:val="E514F4C2"/>
    <w:lvl w:ilvl="0" w:tplc="A75284B8">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670D04"/>
    <w:multiLevelType w:val="hybridMultilevel"/>
    <w:tmpl w:val="DA881142"/>
    <w:lvl w:ilvl="0" w:tplc="080A000B">
      <w:start w:val="1"/>
      <w:numFmt w:val="bullet"/>
      <w:lvlText w:val=""/>
      <w:lvlJc w:val="left"/>
      <w:pPr>
        <w:ind w:left="1146" w:hanging="360"/>
      </w:pPr>
      <w:rPr>
        <w:rFonts w:ascii="Wingdings" w:hAnsi="Wingding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163161"/>
    <w:multiLevelType w:val="hybridMultilevel"/>
    <w:tmpl w:val="277C246C"/>
    <w:lvl w:ilvl="0" w:tplc="28EADDA8">
      <w:start w:val="2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C607B1"/>
    <w:multiLevelType w:val="hybridMultilevel"/>
    <w:tmpl w:val="6C8A8162"/>
    <w:lvl w:ilvl="0" w:tplc="C338BBDA">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04133D"/>
    <w:multiLevelType w:val="multilevel"/>
    <w:tmpl w:val="05980C46"/>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D9006A9"/>
    <w:multiLevelType w:val="multilevel"/>
    <w:tmpl w:val="F0BABCA6"/>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53673AD"/>
    <w:multiLevelType w:val="hybridMultilevel"/>
    <w:tmpl w:val="EFCE74E4"/>
    <w:lvl w:ilvl="0" w:tplc="080A0001">
      <w:start w:val="1"/>
      <w:numFmt w:val="bullet"/>
      <w:lvlText w:val=""/>
      <w:lvlJc w:val="left"/>
      <w:pPr>
        <w:ind w:left="1854" w:hanging="360"/>
      </w:pPr>
      <w:rPr>
        <w:rFonts w:ascii="Symbol" w:hAnsi="Symbol" w:hint="default"/>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
    <w:nsid w:val="156570CC"/>
    <w:multiLevelType w:val="hybridMultilevel"/>
    <w:tmpl w:val="172C5704"/>
    <w:lvl w:ilvl="0" w:tplc="8E18AC08">
      <w:start w:val="22"/>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575DDB"/>
    <w:multiLevelType w:val="hybridMultilevel"/>
    <w:tmpl w:val="5546EC1C"/>
    <w:lvl w:ilvl="0" w:tplc="07C44D6A">
      <w:start w:val="5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FB743F"/>
    <w:multiLevelType w:val="hybridMultilevel"/>
    <w:tmpl w:val="C14634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37B6045"/>
    <w:multiLevelType w:val="hybridMultilevel"/>
    <w:tmpl w:val="A22282CE"/>
    <w:lvl w:ilvl="0" w:tplc="AFF0FD44">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39E19F6"/>
    <w:multiLevelType w:val="hybridMultilevel"/>
    <w:tmpl w:val="B4DE2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5F4F29"/>
    <w:multiLevelType w:val="hybridMultilevel"/>
    <w:tmpl w:val="1178ABAE"/>
    <w:lvl w:ilvl="0" w:tplc="5988358A">
      <w:start w:val="29"/>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AF40A15"/>
    <w:multiLevelType w:val="hybridMultilevel"/>
    <w:tmpl w:val="01D6D830"/>
    <w:lvl w:ilvl="0" w:tplc="5FF81B6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CE175EA"/>
    <w:multiLevelType w:val="hybridMultilevel"/>
    <w:tmpl w:val="BC9E8BC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34317490"/>
    <w:multiLevelType w:val="hybridMultilevel"/>
    <w:tmpl w:val="28D84F52"/>
    <w:lvl w:ilvl="0" w:tplc="EED4F614">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402D0B"/>
    <w:multiLevelType w:val="multilevel"/>
    <w:tmpl w:val="4622E238"/>
    <w:lvl w:ilvl="0">
      <w:start w:val="1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4D5077B"/>
    <w:multiLevelType w:val="multilevel"/>
    <w:tmpl w:val="F76A627C"/>
    <w:lvl w:ilvl="0">
      <w:start w:val="5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71262CE"/>
    <w:multiLevelType w:val="hybridMultilevel"/>
    <w:tmpl w:val="9CA02F0C"/>
    <w:lvl w:ilvl="0" w:tplc="44E2FAC8">
      <w:start w:val="5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DF23BCB"/>
    <w:multiLevelType w:val="multilevel"/>
    <w:tmpl w:val="8576A180"/>
    <w:lvl w:ilvl="0">
      <w:start w:val="6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2B60118"/>
    <w:multiLevelType w:val="hybridMultilevel"/>
    <w:tmpl w:val="7592EA28"/>
    <w:lvl w:ilvl="0" w:tplc="44140BD6">
      <w:start w:val="40"/>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3A37952"/>
    <w:multiLevelType w:val="multilevel"/>
    <w:tmpl w:val="DA941B46"/>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6A44981"/>
    <w:multiLevelType w:val="multilevel"/>
    <w:tmpl w:val="1292DEE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C1D4BF5"/>
    <w:multiLevelType w:val="multilevel"/>
    <w:tmpl w:val="CB007A9A"/>
    <w:lvl w:ilvl="0">
      <w:start w:val="4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51E500F6"/>
    <w:multiLevelType w:val="hybridMultilevel"/>
    <w:tmpl w:val="B6820DA8"/>
    <w:lvl w:ilvl="0" w:tplc="47FC1BC6">
      <w:start w:val="23"/>
      <w:numFmt w:val="decimal"/>
      <w:lvlText w:val="%1."/>
      <w:lvlJc w:val="left"/>
      <w:pPr>
        <w:ind w:left="1353"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57076B9"/>
    <w:multiLevelType w:val="multilevel"/>
    <w:tmpl w:val="5884479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562A56A7"/>
    <w:multiLevelType w:val="hybridMultilevel"/>
    <w:tmpl w:val="16AADF90"/>
    <w:lvl w:ilvl="0" w:tplc="B57028CE">
      <w:start w:val="86"/>
      <w:numFmt w:val="decimal"/>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DBB2299"/>
    <w:multiLevelType w:val="hybridMultilevel"/>
    <w:tmpl w:val="0E94B284"/>
    <w:lvl w:ilvl="0" w:tplc="ED2C5288">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5">
    <w:nsid w:val="5F580327"/>
    <w:multiLevelType w:val="multilevel"/>
    <w:tmpl w:val="B0123FD6"/>
    <w:lvl w:ilvl="0">
      <w:start w:val="6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5FC014B2"/>
    <w:multiLevelType w:val="hybridMultilevel"/>
    <w:tmpl w:val="256E37B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7">
    <w:nsid w:val="63226DDF"/>
    <w:multiLevelType w:val="hybridMultilevel"/>
    <w:tmpl w:val="0B200B5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63D10D9A"/>
    <w:multiLevelType w:val="hybridMultilevel"/>
    <w:tmpl w:val="046A947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nsid w:val="665A5835"/>
    <w:multiLevelType w:val="multilevel"/>
    <w:tmpl w:val="B18CC5C2"/>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9F52D39"/>
    <w:multiLevelType w:val="hybridMultilevel"/>
    <w:tmpl w:val="2BBE79EA"/>
    <w:lvl w:ilvl="0" w:tplc="891A16AA">
      <w:start w:val="4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3">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0BE77DB"/>
    <w:multiLevelType w:val="multilevel"/>
    <w:tmpl w:val="25C8B742"/>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75AF00B5"/>
    <w:multiLevelType w:val="multilevel"/>
    <w:tmpl w:val="D1B4736E"/>
    <w:lvl w:ilvl="0">
      <w:start w:val="2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12"/>
  </w:num>
  <w:num w:numId="3">
    <w:abstractNumId w:val="34"/>
  </w:num>
  <w:num w:numId="4">
    <w:abstractNumId w:val="19"/>
  </w:num>
  <w:num w:numId="5">
    <w:abstractNumId w:val="42"/>
  </w:num>
  <w:num w:numId="6">
    <w:abstractNumId w:val="18"/>
  </w:num>
  <w:num w:numId="7">
    <w:abstractNumId w:val="35"/>
  </w:num>
  <w:num w:numId="8">
    <w:abstractNumId w:val="43"/>
  </w:num>
  <w:num w:numId="9">
    <w:abstractNumId w:val="36"/>
  </w:num>
  <w:num w:numId="10">
    <w:abstractNumId w:val="2"/>
  </w:num>
  <w:num w:numId="11">
    <w:abstractNumId w:val="7"/>
  </w:num>
  <w:num w:numId="12">
    <w:abstractNumId w:val="33"/>
  </w:num>
  <w:num w:numId="13">
    <w:abstractNumId w:val="8"/>
  </w:num>
  <w:num w:numId="14">
    <w:abstractNumId w:val="39"/>
  </w:num>
  <w:num w:numId="15">
    <w:abstractNumId w:val="15"/>
  </w:num>
  <w:num w:numId="16">
    <w:abstractNumId w:val="37"/>
  </w:num>
  <w:num w:numId="17">
    <w:abstractNumId w:val="28"/>
  </w:num>
  <w:num w:numId="18">
    <w:abstractNumId w:val="21"/>
  </w:num>
  <w:num w:numId="19">
    <w:abstractNumId w:val="32"/>
  </w:num>
  <w:num w:numId="20">
    <w:abstractNumId w:val="41"/>
  </w:num>
  <w:num w:numId="21">
    <w:abstractNumId w:val="10"/>
  </w:num>
  <w:num w:numId="22">
    <w:abstractNumId w:val="11"/>
  </w:num>
  <w:num w:numId="23">
    <w:abstractNumId w:val="3"/>
  </w:num>
  <w:num w:numId="24">
    <w:abstractNumId w:val="25"/>
  </w:num>
  <w:num w:numId="25">
    <w:abstractNumId w:val="24"/>
  </w:num>
  <w:num w:numId="26">
    <w:abstractNumId w:val="44"/>
  </w:num>
  <w:num w:numId="27">
    <w:abstractNumId w:val="6"/>
  </w:num>
  <w:num w:numId="28">
    <w:abstractNumId w:val="30"/>
  </w:num>
  <w:num w:numId="29">
    <w:abstractNumId w:val="29"/>
  </w:num>
  <w:num w:numId="30">
    <w:abstractNumId w:val="9"/>
  </w:num>
  <w:num w:numId="31">
    <w:abstractNumId w:val="4"/>
  </w:num>
  <w:num w:numId="32">
    <w:abstractNumId w:val="16"/>
  </w:num>
  <w:num w:numId="33">
    <w:abstractNumId w:val="0"/>
  </w:num>
  <w:num w:numId="34">
    <w:abstractNumId w:val="26"/>
  </w:num>
  <w:num w:numId="35">
    <w:abstractNumId w:val="5"/>
  </w:num>
  <w:num w:numId="36">
    <w:abstractNumId w:val="45"/>
  </w:num>
  <w:num w:numId="37">
    <w:abstractNumId w:val="1"/>
  </w:num>
  <w:num w:numId="38">
    <w:abstractNumId w:val="22"/>
  </w:num>
  <w:num w:numId="39">
    <w:abstractNumId w:val="27"/>
  </w:num>
  <w:num w:numId="40">
    <w:abstractNumId w:val="20"/>
  </w:num>
  <w:num w:numId="41">
    <w:abstractNumId w:val="40"/>
  </w:num>
  <w:num w:numId="42">
    <w:abstractNumId w:val="17"/>
  </w:num>
  <w:num w:numId="43">
    <w:abstractNumId w:val="31"/>
  </w:num>
  <w:num w:numId="44">
    <w:abstractNumId w:val="13"/>
  </w:num>
  <w:num w:numId="45">
    <w:abstractNumId w:val="23"/>
  </w:num>
  <w:num w:numId="46">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407F"/>
    <w:rsid w:val="000058E3"/>
    <w:rsid w:val="00007E8A"/>
    <w:rsid w:val="0001106B"/>
    <w:rsid w:val="00011199"/>
    <w:rsid w:val="000120C5"/>
    <w:rsid w:val="00012472"/>
    <w:rsid w:val="0001398B"/>
    <w:rsid w:val="000203D3"/>
    <w:rsid w:val="000211F8"/>
    <w:rsid w:val="00022BFB"/>
    <w:rsid w:val="00024F35"/>
    <w:rsid w:val="0003063D"/>
    <w:rsid w:val="000319FD"/>
    <w:rsid w:val="00031F10"/>
    <w:rsid w:val="00032493"/>
    <w:rsid w:val="0003477C"/>
    <w:rsid w:val="0004072A"/>
    <w:rsid w:val="0004193F"/>
    <w:rsid w:val="00042380"/>
    <w:rsid w:val="000439C9"/>
    <w:rsid w:val="000444FF"/>
    <w:rsid w:val="00045C97"/>
    <w:rsid w:val="00046557"/>
    <w:rsid w:val="0004686A"/>
    <w:rsid w:val="000468E2"/>
    <w:rsid w:val="0005237C"/>
    <w:rsid w:val="00052A3C"/>
    <w:rsid w:val="00053ABC"/>
    <w:rsid w:val="00054A03"/>
    <w:rsid w:val="00056A79"/>
    <w:rsid w:val="00061344"/>
    <w:rsid w:val="00062648"/>
    <w:rsid w:val="000631D9"/>
    <w:rsid w:val="0006407E"/>
    <w:rsid w:val="00064A37"/>
    <w:rsid w:val="00064B95"/>
    <w:rsid w:val="0006594F"/>
    <w:rsid w:val="0007192E"/>
    <w:rsid w:val="00072930"/>
    <w:rsid w:val="000800AC"/>
    <w:rsid w:val="0008230A"/>
    <w:rsid w:val="00082D11"/>
    <w:rsid w:val="00082F81"/>
    <w:rsid w:val="0008542A"/>
    <w:rsid w:val="00086D80"/>
    <w:rsid w:val="00090D6F"/>
    <w:rsid w:val="000950AA"/>
    <w:rsid w:val="000A24C0"/>
    <w:rsid w:val="000A3F90"/>
    <w:rsid w:val="000A4E44"/>
    <w:rsid w:val="000A65A0"/>
    <w:rsid w:val="000A77ED"/>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2FD3"/>
    <w:rsid w:val="000D3275"/>
    <w:rsid w:val="000D5A1D"/>
    <w:rsid w:val="000D7369"/>
    <w:rsid w:val="000E07DC"/>
    <w:rsid w:val="000E2665"/>
    <w:rsid w:val="000E6436"/>
    <w:rsid w:val="000E77B8"/>
    <w:rsid w:val="000F191E"/>
    <w:rsid w:val="000F2EDD"/>
    <w:rsid w:val="000F34CB"/>
    <w:rsid w:val="000F37A8"/>
    <w:rsid w:val="000F5D21"/>
    <w:rsid w:val="000F6D7E"/>
    <w:rsid w:val="00100187"/>
    <w:rsid w:val="00100DDD"/>
    <w:rsid w:val="0010268C"/>
    <w:rsid w:val="00102D65"/>
    <w:rsid w:val="00103888"/>
    <w:rsid w:val="00105B1D"/>
    <w:rsid w:val="00107499"/>
    <w:rsid w:val="00107557"/>
    <w:rsid w:val="0011001E"/>
    <w:rsid w:val="0011167C"/>
    <w:rsid w:val="00112B02"/>
    <w:rsid w:val="00113BD3"/>
    <w:rsid w:val="00114A21"/>
    <w:rsid w:val="0012006D"/>
    <w:rsid w:val="00124A13"/>
    <w:rsid w:val="001250B4"/>
    <w:rsid w:val="001253D1"/>
    <w:rsid w:val="001318D2"/>
    <w:rsid w:val="00132C06"/>
    <w:rsid w:val="00133B79"/>
    <w:rsid w:val="00133CE5"/>
    <w:rsid w:val="001352E5"/>
    <w:rsid w:val="0013673A"/>
    <w:rsid w:val="00137846"/>
    <w:rsid w:val="00140D44"/>
    <w:rsid w:val="001436BB"/>
    <w:rsid w:val="0014481A"/>
    <w:rsid w:val="001459C8"/>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70D28"/>
    <w:rsid w:val="00173DDB"/>
    <w:rsid w:val="0017653A"/>
    <w:rsid w:val="001775DF"/>
    <w:rsid w:val="00177F0E"/>
    <w:rsid w:val="0018435D"/>
    <w:rsid w:val="001854E7"/>
    <w:rsid w:val="00190999"/>
    <w:rsid w:val="0019160F"/>
    <w:rsid w:val="00192E4B"/>
    <w:rsid w:val="001972CC"/>
    <w:rsid w:val="001A1188"/>
    <w:rsid w:val="001A138D"/>
    <w:rsid w:val="001A2857"/>
    <w:rsid w:val="001A2A89"/>
    <w:rsid w:val="001A3634"/>
    <w:rsid w:val="001A4A80"/>
    <w:rsid w:val="001A4D5D"/>
    <w:rsid w:val="001A61E1"/>
    <w:rsid w:val="001A6C1E"/>
    <w:rsid w:val="001A7367"/>
    <w:rsid w:val="001B2129"/>
    <w:rsid w:val="001B34DA"/>
    <w:rsid w:val="001B3659"/>
    <w:rsid w:val="001B40F3"/>
    <w:rsid w:val="001B53A0"/>
    <w:rsid w:val="001B5F70"/>
    <w:rsid w:val="001B6845"/>
    <w:rsid w:val="001B770B"/>
    <w:rsid w:val="001C0AED"/>
    <w:rsid w:val="001C13B1"/>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2194"/>
    <w:rsid w:val="001D393C"/>
    <w:rsid w:val="001D3AB5"/>
    <w:rsid w:val="001D7E82"/>
    <w:rsid w:val="001E0AD2"/>
    <w:rsid w:val="001E3F91"/>
    <w:rsid w:val="001E6822"/>
    <w:rsid w:val="001E74A5"/>
    <w:rsid w:val="001E7617"/>
    <w:rsid w:val="001E7B9E"/>
    <w:rsid w:val="001F025B"/>
    <w:rsid w:val="001F1169"/>
    <w:rsid w:val="001F4299"/>
    <w:rsid w:val="001F5AF8"/>
    <w:rsid w:val="001F783F"/>
    <w:rsid w:val="001F7DE2"/>
    <w:rsid w:val="002031F3"/>
    <w:rsid w:val="00207415"/>
    <w:rsid w:val="002111FF"/>
    <w:rsid w:val="00211229"/>
    <w:rsid w:val="00212C9C"/>
    <w:rsid w:val="00213108"/>
    <w:rsid w:val="0021331A"/>
    <w:rsid w:val="0021453E"/>
    <w:rsid w:val="0021475E"/>
    <w:rsid w:val="00216653"/>
    <w:rsid w:val="002179AC"/>
    <w:rsid w:val="00220794"/>
    <w:rsid w:val="00220ADB"/>
    <w:rsid w:val="002217BA"/>
    <w:rsid w:val="00221E74"/>
    <w:rsid w:val="00223507"/>
    <w:rsid w:val="0022353C"/>
    <w:rsid w:val="00230170"/>
    <w:rsid w:val="002305CF"/>
    <w:rsid w:val="002345FF"/>
    <w:rsid w:val="00234A2F"/>
    <w:rsid w:val="00237611"/>
    <w:rsid w:val="00241FD2"/>
    <w:rsid w:val="00244476"/>
    <w:rsid w:val="0024659E"/>
    <w:rsid w:val="00252A20"/>
    <w:rsid w:val="00252B41"/>
    <w:rsid w:val="0025524F"/>
    <w:rsid w:val="00260C1D"/>
    <w:rsid w:val="00261001"/>
    <w:rsid w:val="00261D84"/>
    <w:rsid w:val="00263F5A"/>
    <w:rsid w:val="00264D02"/>
    <w:rsid w:val="0026500D"/>
    <w:rsid w:val="00265CD7"/>
    <w:rsid w:val="002665BD"/>
    <w:rsid w:val="00271B06"/>
    <w:rsid w:val="002725E2"/>
    <w:rsid w:val="00273013"/>
    <w:rsid w:val="00273C37"/>
    <w:rsid w:val="0027430D"/>
    <w:rsid w:val="00274F7F"/>
    <w:rsid w:val="00277A35"/>
    <w:rsid w:val="00280994"/>
    <w:rsid w:val="002852CC"/>
    <w:rsid w:val="002871EB"/>
    <w:rsid w:val="002879B1"/>
    <w:rsid w:val="00290631"/>
    <w:rsid w:val="00293AAD"/>
    <w:rsid w:val="002A07F4"/>
    <w:rsid w:val="002A229B"/>
    <w:rsid w:val="002A2974"/>
    <w:rsid w:val="002A35B6"/>
    <w:rsid w:val="002A61A7"/>
    <w:rsid w:val="002A7537"/>
    <w:rsid w:val="002B085C"/>
    <w:rsid w:val="002B284F"/>
    <w:rsid w:val="002B2A2E"/>
    <w:rsid w:val="002B2F4D"/>
    <w:rsid w:val="002B2F59"/>
    <w:rsid w:val="002B4D21"/>
    <w:rsid w:val="002C0074"/>
    <w:rsid w:val="002C0804"/>
    <w:rsid w:val="002C2D44"/>
    <w:rsid w:val="002C4715"/>
    <w:rsid w:val="002C4780"/>
    <w:rsid w:val="002C47ED"/>
    <w:rsid w:val="002C481B"/>
    <w:rsid w:val="002C484A"/>
    <w:rsid w:val="002C570D"/>
    <w:rsid w:val="002C6DB3"/>
    <w:rsid w:val="002D0E3D"/>
    <w:rsid w:val="002D10C8"/>
    <w:rsid w:val="002D1A38"/>
    <w:rsid w:val="002D2E16"/>
    <w:rsid w:val="002D373C"/>
    <w:rsid w:val="002D3F95"/>
    <w:rsid w:val="002D59F1"/>
    <w:rsid w:val="002E1FA2"/>
    <w:rsid w:val="002E482C"/>
    <w:rsid w:val="002E4A6D"/>
    <w:rsid w:val="002E5399"/>
    <w:rsid w:val="002E6531"/>
    <w:rsid w:val="002E689B"/>
    <w:rsid w:val="002E6CFE"/>
    <w:rsid w:val="002E74CE"/>
    <w:rsid w:val="002E7AD0"/>
    <w:rsid w:val="002F1871"/>
    <w:rsid w:val="002F287A"/>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825"/>
    <w:rsid w:val="00314975"/>
    <w:rsid w:val="00316065"/>
    <w:rsid w:val="00317883"/>
    <w:rsid w:val="00317EFF"/>
    <w:rsid w:val="003208D6"/>
    <w:rsid w:val="00321AA3"/>
    <w:rsid w:val="00323895"/>
    <w:rsid w:val="0032464F"/>
    <w:rsid w:val="00325208"/>
    <w:rsid w:val="00326A93"/>
    <w:rsid w:val="00327D79"/>
    <w:rsid w:val="00332E6B"/>
    <w:rsid w:val="00333BE8"/>
    <w:rsid w:val="00335BFE"/>
    <w:rsid w:val="0033608B"/>
    <w:rsid w:val="00336292"/>
    <w:rsid w:val="00336D64"/>
    <w:rsid w:val="00337941"/>
    <w:rsid w:val="003407D0"/>
    <w:rsid w:val="00343BE0"/>
    <w:rsid w:val="00345B79"/>
    <w:rsid w:val="00345D0F"/>
    <w:rsid w:val="00346885"/>
    <w:rsid w:val="003472B3"/>
    <w:rsid w:val="00350A12"/>
    <w:rsid w:val="0035104F"/>
    <w:rsid w:val="00355AEE"/>
    <w:rsid w:val="00355D3B"/>
    <w:rsid w:val="0036073F"/>
    <w:rsid w:val="003612FA"/>
    <w:rsid w:val="003621DC"/>
    <w:rsid w:val="003629EE"/>
    <w:rsid w:val="003641F0"/>
    <w:rsid w:val="003643B3"/>
    <w:rsid w:val="003656E5"/>
    <w:rsid w:val="00370BB1"/>
    <w:rsid w:val="003721B2"/>
    <w:rsid w:val="00372328"/>
    <w:rsid w:val="0037428A"/>
    <w:rsid w:val="003762FD"/>
    <w:rsid w:val="0037683E"/>
    <w:rsid w:val="00377CC8"/>
    <w:rsid w:val="0038145C"/>
    <w:rsid w:val="00383E66"/>
    <w:rsid w:val="003849F7"/>
    <w:rsid w:val="00387DC9"/>
    <w:rsid w:val="0039193E"/>
    <w:rsid w:val="00391ADA"/>
    <w:rsid w:val="00391F80"/>
    <w:rsid w:val="00392CDB"/>
    <w:rsid w:val="0039380F"/>
    <w:rsid w:val="00393B71"/>
    <w:rsid w:val="00394095"/>
    <w:rsid w:val="003940F6"/>
    <w:rsid w:val="00396545"/>
    <w:rsid w:val="00396F71"/>
    <w:rsid w:val="003A04FF"/>
    <w:rsid w:val="003A1B01"/>
    <w:rsid w:val="003A2029"/>
    <w:rsid w:val="003A6417"/>
    <w:rsid w:val="003A65FE"/>
    <w:rsid w:val="003A6A5A"/>
    <w:rsid w:val="003A7221"/>
    <w:rsid w:val="003A730E"/>
    <w:rsid w:val="003A7AED"/>
    <w:rsid w:val="003B2856"/>
    <w:rsid w:val="003B2A0D"/>
    <w:rsid w:val="003B45B6"/>
    <w:rsid w:val="003B50CD"/>
    <w:rsid w:val="003B55AD"/>
    <w:rsid w:val="003B565C"/>
    <w:rsid w:val="003B7421"/>
    <w:rsid w:val="003B7EC4"/>
    <w:rsid w:val="003C3086"/>
    <w:rsid w:val="003C7282"/>
    <w:rsid w:val="003D00D5"/>
    <w:rsid w:val="003D16A8"/>
    <w:rsid w:val="003D181D"/>
    <w:rsid w:val="003D20C4"/>
    <w:rsid w:val="003D3C1A"/>
    <w:rsid w:val="003D4188"/>
    <w:rsid w:val="003D46D0"/>
    <w:rsid w:val="003E5E39"/>
    <w:rsid w:val="003E6679"/>
    <w:rsid w:val="003E6D0F"/>
    <w:rsid w:val="003E712E"/>
    <w:rsid w:val="003F140F"/>
    <w:rsid w:val="003F15DB"/>
    <w:rsid w:val="003F2702"/>
    <w:rsid w:val="003F2778"/>
    <w:rsid w:val="003F36A4"/>
    <w:rsid w:val="003F70CA"/>
    <w:rsid w:val="0040137F"/>
    <w:rsid w:val="00402179"/>
    <w:rsid w:val="0040278D"/>
    <w:rsid w:val="00406EED"/>
    <w:rsid w:val="00412E24"/>
    <w:rsid w:val="00413903"/>
    <w:rsid w:val="00413DAD"/>
    <w:rsid w:val="00414836"/>
    <w:rsid w:val="00416727"/>
    <w:rsid w:val="0042068A"/>
    <w:rsid w:val="0042437A"/>
    <w:rsid w:val="00424E72"/>
    <w:rsid w:val="00426D7C"/>
    <w:rsid w:val="004300ED"/>
    <w:rsid w:val="00431687"/>
    <w:rsid w:val="00432B72"/>
    <w:rsid w:val="00433016"/>
    <w:rsid w:val="004342F1"/>
    <w:rsid w:val="004349C0"/>
    <w:rsid w:val="00434B23"/>
    <w:rsid w:val="00434FD0"/>
    <w:rsid w:val="00435917"/>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6317"/>
    <w:rsid w:val="00456348"/>
    <w:rsid w:val="004613B1"/>
    <w:rsid w:val="00461513"/>
    <w:rsid w:val="0046231E"/>
    <w:rsid w:val="004635E2"/>
    <w:rsid w:val="00464CB6"/>
    <w:rsid w:val="0046566E"/>
    <w:rsid w:val="0047025A"/>
    <w:rsid w:val="0047081C"/>
    <w:rsid w:val="00472C41"/>
    <w:rsid w:val="00473115"/>
    <w:rsid w:val="00474477"/>
    <w:rsid w:val="004764CB"/>
    <w:rsid w:val="00476730"/>
    <w:rsid w:val="004769A5"/>
    <w:rsid w:val="004803A2"/>
    <w:rsid w:val="00481A7B"/>
    <w:rsid w:val="0048386B"/>
    <w:rsid w:val="00483C14"/>
    <w:rsid w:val="00485BA5"/>
    <w:rsid w:val="00485DB6"/>
    <w:rsid w:val="0048658E"/>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52DD"/>
    <w:rsid w:val="004D68F8"/>
    <w:rsid w:val="004D6D19"/>
    <w:rsid w:val="004D71C0"/>
    <w:rsid w:val="004E11D8"/>
    <w:rsid w:val="004E1878"/>
    <w:rsid w:val="004E3C72"/>
    <w:rsid w:val="004E4879"/>
    <w:rsid w:val="004E4AF8"/>
    <w:rsid w:val="004E5988"/>
    <w:rsid w:val="004E6E3A"/>
    <w:rsid w:val="004F0C96"/>
    <w:rsid w:val="004F197B"/>
    <w:rsid w:val="004F28A0"/>
    <w:rsid w:val="004F44C7"/>
    <w:rsid w:val="004F489F"/>
    <w:rsid w:val="004F4958"/>
    <w:rsid w:val="004F766F"/>
    <w:rsid w:val="004F78B7"/>
    <w:rsid w:val="004F7944"/>
    <w:rsid w:val="00500224"/>
    <w:rsid w:val="00502BB2"/>
    <w:rsid w:val="00503166"/>
    <w:rsid w:val="00503F93"/>
    <w:rsid w:val="005041C2"/>
    <w:rsid w:val="00504E8F"/>
    <w:rsid w:val="00505CA0"/>
    <w:rsid w:val="00506DDD"/>
    <w:rsid w:val="00507C08"/>
    <w:rsid w:val="00507D18"/>
    <w:rsid w:val="0051016E"/>
    <w:rsid w:val="00511536"/>
    <w:rsid w:val="00511612"/>
    <w:rsid w:val="00511A30"/>
    <w:rsid w:val="00512F22"/>
    <w:rsid w:val="00516603"/>
    <w:rsid w:val="005167B1"/>
    <w:rsid w:val="00517A46"/>
    <w:rsid w:val="00517D20"/>
    <w:rsid w:val="005215EE"/>
    <w:rsid w:val="00521F15"/>
    <w:rsid w:val="00522599"/>
    <w:rsid w:val="00522F5F"/>
    <w:rsid w:val="005248B9"/>
    <w:rsid w:val="005255D3"/>
    <w:rsid w:val="005257BD"/>
    <w:rsid w:val="00526446"/>
    <w:rsid w:val="00527495"/>
    <w:rsid w:val="00527E7A"/>
    <w:rsid w:val="00531594"/>
    <w:rsid w:val="00537E2C"/>
    <w:rsid w:val="005407F0"/>
    <w:rsid w:val="00542797"/>
    <w:rsid w:val="00542B3A"/>
    <w:rsid w:val="005434E0"/>
    <w:rsid w:val="00544AB9"/>
    <w:rsid w:val="00544EC9"/>
    <w:rsid w:val="00546FBD"/>
    <w:rsid w:val="00551A9B"/>
    <w:rsid w:val="005520BF"/>
    <w:rsid w:val="00552213"/>
    <w:rsid w:val="005534B3"/>
    <w:rsid w:val="0055544F"/>
    <w:rsid w:val="00556B04"/>
    <w:rsid w:val="00562B0A"/>
    <w:rsid w:val="00562CCE"/>
    <w:rsid w:val="005669D6"/>
    <w:rsid w:val="00566C3D"/>
    <w:rsid w:val="00567998"/>
    <w:rsid w:val="00571419"/>
    <w:rsid w:val="005759CD"/>
    <w:rsid w:val="00577884"/>
    <w:rsid w:val="00580873"/>
    <w:rsid w:val="00581C0F"/>
    <w:rsid w:val="00582919"/>
    <w:rsid w:val="005849B2"/>
    <w:rsid w:val="00585F00"/>
    <w:rsid w:val="00587366"/>
    <w:rsid w:val="0058757A"/>
    <w:rsid w:val="00590037"/>
    <w:rsid w:val="00590516"/>
    <w:rsid w:val="005908F1"/>
    <w:rsid w:val="00592318"/>
    <w:rsid w:val="00593476"/>
    <w:rsid w:val="00594A43"/>
    <w:rsid w:val="00595511"/>
    <w:rsid w:val="00596B4D"/>
    <w:rsid w:val="005A228F"/>
    <w:rsid w:val="005A2A65"/>
    <w:rsid w:val="005A2F65"/>
    <w:rsid w:val="005A3513"/>
    <w:rsid w:val="005A3BD7"/>
    <w:rsid w:val="005A4418"/>
    <w:rsid w:val="005A60E1"/>
    <w:rsid w:val="005A76FE"/>
    <w:rsid w:val="005A786F"/>
    <w:rsid w:val="005B169C"/>
    <w:rsid w:val="005B2DD1"/>
    <w:rsid w:val="005B3A49"/>
    <w:rsid w:val="005B5C9F"/>
    <w:rsid w:val="005B6ADF"/>
    <w:rsid w:val="005B773D"/>
    <w:rsid w:val="005B7C5D"/>
    <w:rsid w:val="005C1A74"/>
    <w:rsid w:val="005C3294"/>
    <w:rsid w:val="005C347F"/>
    <w:rsid w:val="005C6F55"/>
    <w:rsid w:val="005D27DD"/>
    <w:rsid w:val="005D3493"/>
    <w:rsid w:val="005D3DD3"/>
    <w:rsid w:val="005D622E"/>
    <w:rsid w:val="005E11D5"/>
    <w:rsid w:val="005E1EBD"/>
    <w:rsid w:val="005E2296"/>
    <w:rsid w:val="005E34D4"/>
    <w:rsid w:val="005E3AE2"/>
    <w:rsid w:val="005E3FDE"/>
    <w:rsid w:val="005E55F2"/>
    <w:rsid w:val="005E5F08"/>
    <w:rsid w:val="005E68FC"/>
    <w:rsid w:val="005F487C"/>
    <w:rsid w:val="005F53A4"/>
    <w:rsid w:val="005F5FE1"/>
    <w:rsid w:val="005F62B2"/>
    <w:rsid w:val="005F715E"/>
    <w:rsid w:val="005F777C"/>
    <w:rsid w:val="00600589"/>
    <w:rsid w:val="00600B4B"/>
    <w:rsid w:val="006010DA"/>
    <w:rsid w:val="006017AB"/>
    <w:rsid w:val="00604AC3"/>
    <w:rsid w:val="00605865"/>
    <w:rsid w:val="00614DFF"/>
    <w:rsid w:val="00617125"/>
    <w:rsid w:val="00617813"/>
    <w:rsid w:val="00620176"/>
    <w:rsid w:val="006206CC"/>
    <w:rsid w:val="00622B06"/>
    <w:rsid w:val="00627163"/>
    <w:rsid w:val="0062768A"/>
    <w:rsid w:val="0063265C"/>
    <w:rsid w:val="0063278F"/>
    <w:rsid w:val="00634476"/>
    <w:rsid w:val="006349FE"/>
    <w:rsid w:val="00643903"/>
    <w:rsid w:val="0064393B"/>
    <w:rsid w:val="00644375"/>
    <w:rsid w:val="00644A5C"/>
    <w:rsid w:val="00646A08"/>
    <w:rsid w:val="00650392"/>
    <w:rsid w:val="0065061D"/>
    <w:rsid w:val="00653E8D"/>
    <w:rsid w:val="0065715E"/>
    <w:rsid w:val="00657670"/>
    <w:rsid w:val="00657DBF"/>
    <w:rsid w:val="00657DE0"/>
    <w:rsid w:val="006613EB"/>
    <w:rsid w:val="00662C69"/>
    <w:rsid w:val="00663CC7"/>
    <w:rsid w:val="0066458B"/>
    <w:rsid w:val="00664805"/>
    <w:rsid w:val="006718FB"/>
    <w:rsid w:val="006720F3"/>
    <w:rsid w:val="00673695"/>
    <w:rsid w:val="00674701"/>
    <w:rsid w:val="00674A46"/>
    <w:rsid w:val="006752B0"/>
    <w:rsid w:val="00676959"/>
    <w:rsid w:val="00676C6B"/>
    <w:rsid w:val="00680F25"/>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A1047"/>
    <w:rsid w:val="006A2A2F"/>
    <w:rsid w:val="006A2CF3"/>
    <w:rsid w:val="006A2D34"/>
    <w:rsid w:val="006A2EDE"/>
    <w:rsid w:val="006A3D7A"/>
    <w:rsid w:val="006A438E"/>
    <w:rsid w:val="006A53A9"/>
    <w:rsid w:val="006B004E"/>
    <w:rsid w:val="006B0198"/>
    <w:rsid w:val="006B12E8"/>
    <w:rsid w:val="006B13FB"/>
    <w:rsid w:val="006B1C19"/>
    <w:rsid w:val="006B5FE4"/>
    <w:rsid w:val="006B7A58"/>
    <w:rsid w:val="006C26B3"/>
    <w:rsid w:val="006C2FEE"/>
    <w:rsid w:val="006C50C2"/>
    <w:rsid w:val="006C563A"/>
    <w:rsid w:val="006C6E1A"/>
    <w:rsid w:val="006D27EF"/>
    <w:rsid w:val="006D4ED7"/>
    <w:rsid w:val="006D52D1"/>
    <w:rsid w:val="006E013D"/>
    <w:rsid w:val="006E1056"/>
    <w:rsid w:val="006E3985"/>
    <w:rsid w:val="006E3A2A"/>
    <w:rsid w:val="006E3C4C"/>
    <w:rsid w:val="006E4BD4"/>
    <w:rsid w:val="006E4E2A"/>
    <w:rsid w:val="006E5950"/>
    <w:rsid w:val="006E6B65"/>
    <w:rsid w:val="006E6C14"/>
    <w:rsid w:val="006E7CC5"/>
    <w:rsid w:val="006F1784"/>
    <w:rsid w:val="006F1E31"/>
    <w:rsid w:val="006F21C6"/>
    <w:rsid w:val="006F2C12"/>
    <w:rsid w:val="006F2F92"/>
    <w:rsid w:val="006F7D53"/>
    <w:rsid w:val="007049C8"/>
    <w:rsid w:val="007050B1"/>
    <w:rsid w:val="00707096"/>
    <w:rsid w:val="007136BC"/>
    <w:rsid w:val="00714576"/>
    <w:rsid w:val="00715A04"/>
    <w:rsid w:val="00721335"/>
    <w:rsid w:val="00721924"/>
    <w:rsid w:val="00721F66"/>
    <w:rsid w:val="00722B93"/>
    <w:rsid w:val="00731F1F"/>
    <w:rsid w:val="007365AD"/>
    <w:rsid w:val="00741DC7"/>
    <w:rsid w:val="00742486"/>
    <w:rsid w:val="0074433B"/>
    <w:rsid w:val="0074628D"/>
    <w:rsid w:val="007473D2"/>
    <w:rsid w:val="007479C2"/>
    <w:rsid w:val="00750A80"/>
    <w:rsid w:val="0075151E"/>
    <w:rsid w:val="0075265E"/>
    <w:rsid w:val="0075440D"/>
    <w:rsid w:val="00754EF8"/>
    <w:rsid w:val="0075604A"/>
    <w:rsid w:val="0075650E"/>
    <w:rsid w:val="00757995"/>
    <w:rsid w:val="007612B3"/>
    <w:rsid w:val="007644E6"/>
    <w:rsid w:val="007652EA"/>
    <w:rsid w:val="007665D7"/>
    <w:rsid w:val="007674F3"/>
    <w:rsid w:val="00767CD2"/>
    <w:rsid w:val="00770859"/>
    <w:rsid w:val="007721A1"/>
    <w:rsid w:val="00774A5F"/>
    <w:rsid w:val="00774DFD"/>
    <w:rsid w:val="007753FA"/>
    <w:rsid w:val="0077544D"/>
    <w:rsid w:val="007764C8"/>
    <w:rsid w:val="0078079A"/>
    <w:rsid w:val="00784662"/>
    <w:rsid w:val="007860B9"/>
    <w:rsid w:val="007914E4"/>
    <w:rsid w:val="00791E58"/>
    <w:rsid w:val="00792D17"/>
    <w:rsid w:val="007A0692"/>
    <w:rsid w:val="007A082B"/>
    <w:rsid w:val="007A1303"/>
    <w:rsid w:val="007A22E2"/>
    <w:rsid w:val="007A2C90"/>
    <w:rsid w:val="007A65E0"/>
    <w:rsid w:val="007A70B9"/>
    <w:rsid w:val="007A7602"/>
    <w:rsid w:val="007B02B9"/>
    <w:rsid w:val="007B1AED"/>
    <w:rsid w:val="007B26B2"/>
    <w:rsid w:val="007B2B63"/>
    <w:rsid w:val="007B30F3"/>
    <w:rsid w:val="007B4605"/>
    <w:rsid w:val="007B694D"/>
    <w:rsid w:val="007C0013"/>
    <w:rsid w:val="007C0CBC"/>
    <w:rsid w:val="007C255D"/>
    <w:rsid w:val="007C2706"/>
    <w:rsid w:val="007C37D2"/>
    <w:rsid w:val="007C3985"/>
    <w:rsid w:val="007C6110"/>
    <w:rsid w:val="007D0C01"/>
    <w:rsid w:val="007D3FBD"/>
    <w:rsid w:val="007D4892"/>
    <w:rsid w:val="007D49A0"/>
    <w:rsid w:val="007D739C"/>
    <w:rsid w:val="007D7B38"/>
    <w:rsid w:val="007D7EF3"/>
    <w:rsid w:val="007E4E68"/>
    <w:rsid w:val="007E5125"/>
    <w:rsid w:val="007E5DB4"/>
    <w:rsid w:val="007F0617"/>
    <w:rsid w:val="007F3CB7"/>
    <w:rsid w:val="007F729E"/>
    <w:rsid w:val="00800E69"/>
    <w:rsid w:val="008039C2"/>
    <w:rsid w:val="008046E4"/>
    <w:rsid w:val="008055FF"/>
    <w:rsid w:val="008058EB"/>
    <w:rsid w:val="00810F94"/>
    <w:rsid w:val="008167F5"/>
    <w:rsid w:val="00817541"/>
    <w:rsid w:val="0081794B"/>
    <w:rsid w:val="00817D8E"/>
    <w:rsid w:val="008200A3"/>
    <w:rsid w:val="00820BF2"/>
    <w:rsid w:val="00824C4E"/>
    <w:rsid w:val="008264EE"/>
    <w:rsid w:val="00833E4C"/>
    <w:rsid w:val="00836224"/>
    <w:rsid w:val="00837BE4"/>
    <w:rsid w:val="00840559"/>
    <w:rsid w:val="008421F7"/>
    <w:rsid w:val="00843153"/>
    <w:rsid w:val="00843908"/>
    <w:rsid w:val="00845D12"/>
    <w:rsid w:val="00846713"/>
    <w:rsid w:val="008473FA"/>
    <w:rsid w:val="00847830"/>
    <w:rsid w:val="00851A81"/>
    <w:rsid w:val="00851F4C"/>
    <w:rsid w:val="008523BA"/>
    <w:rsid w:val="00852B26"/>
    <w:rsid w:val="0085480B"/>
    <w:rsid w:val="008560F4"/>
    <w:rsid w:val="00856B0A"/>
    <w:rsid w:val="00860A1E"/>
    <w:rsid w:val="00860FE6"/>
    <w:rsid w:val="00861622"/>
    <w:rsid w:val="0086256E"/>
    <w:rsid w:val="008662C0"/>
    <w:rsid w:val="00870EAB"/>
    <w:rsid w:val="0087153F"/>
    <w:rsid w:val="0087459A"/>
    <w:rsid w:val="00875167"/>
    <w:rsid w:val="00877086"/>
    <w:rsid w:val="00881572"/>
    <w:rsid w:val="00882FEA"/>
    <w:rsid w:val="00883450"/>
    <w:rsid w:val="0088398C"/>
    <w:rsid w:val="00885C6E"/>
    <w:rsid w:val="0089031E"/>
    <w:rsid w:val="0089067B"/>
    <w:rsid w:val="00891381"/>
    <w:rsid w:val="0089412A"/>
    <w:rsid w:val="00896AD4"/>
    <w:rsid w:val="008A02D3"/>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1BD5"/>
    <w:rsid w:val="008E549B"/>
    <w:rsid w:val="008E625D"/>
    <w:rsid w:val="008F12E6"/>
    <w:rsid w:val="008F1558"/>
    <w:rsid w:val="008F5927"/>
    <w:rsid w:val="009001DD"/>
    <w:rsid w:val="0090174A"/>
    <w:rsid w:val="009036B3"/>
    <w:rsid w:val="00903870"/>
    <w:rsid w:val="009039BC"/>
    <w:rsid w:val="00905B9A"/>
    <w:rsid w:val="009071FE"/>
    <w:rsid w:val="00907761"/>
    <w:rsid w:val="00910E40"/>
    <w:rsid w:val="0091242A"/>
    <w:rsid w:val="00913AA4"/>
    <w:rsid w:val="0091494D"/>
    <w:rsid w:val="00915778"/>
    <w:rsid w:val="009164DD"/>
    <w:rsid w:val="00917A9D"/>
    <w:rsid w:val="009210C9"/>
    <w:rsid w:val="00924F14"/>
    <w:rsid w:val="00925C68"/>
    <w:rsid w:val="009315B0"/>
    <w:rsid w:val="009316E9"/>
    <w:rsid w:val="00931924"/>
    <w:rsid w:val="0093416D"/>
    <w:rsid w:val="00935346"/>
    <w:rsid w:val="00941D44"/>
    <w:rsid w:val="00945A61"/>
    <w:rsid w:val="00950154"/>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5E26"/>
    <w:rsid w:val="00977C8B"/>
    <w:rsid w:val="009830D3"/>
    <w:rsid w:val="00983B8F"/>
    <w:rsid w:val="009849F0"/>
    <w:rsid w:val="0098595E"/>
    <w:rsid w:val="00986073"/>
    <w:rsid w:val="009909DD"/>
    <w:rsid w:val="00990DC0"/>
    <w:rsid w:val="00990EE2"/>
    <w:rsid w:val="009916D2"/>
    <w:rsid w:val="0099229C"/>
    <w:rsid w:val="00993D9D"/>
    <w:rsid w:val="009943C4"/>
    <w:rsid w:val="00995C9F"/>
    <w:rsid w:val="00996436"/>
    <w:rsid w:val="0099752D"/>
    <w:rsid w:val="009A0461"/>
    <w:rsid w:val="009A12A7"/>
    <w:rsid w:val="009A28A2"/>
    <w:rsid w:val="009A5191"/>
    <w:rsid w:val="009A6119"/>
    <w:rsid w:val="009B063C"/>
    <w:rsid w:val="009B0F5C"/>
    <w:rsid w:val="009B11D6"/>
    <w:rsid w:val="009B2EE9"/>
    <w:rsid w:val="009B4864"/>
    <w:rsid w:val="009B5504"/>
    <w:rsid w:val="009B649B"/>
    <w:rsid w:val="009B6F16"/>
    <w:rsid w:val="009C0940"/>
    <w:rsid w:val="009C1D99"/>
    <w:rsid w:val="009C1F8B"/>
    <w:rsid w:val="009C2099"/>
    <w:rsid w:val="009C20A8"/>
    <w:rsid w:val="009C3701"/>
    <w:rsid w:val="009D2384"/>
    <w:rsid w:val="009D3240"/>
    <w:rsid w:val="009D3A6E"/>
    <w:rsid w:val="009D61D9"/>
    <w:rsid w:val="009D624D"/>
    <w:rsid w:val="009D7380"/>
    <w:rsid w:val="009E0AB4"/>
    <w:rsid w:val="009E21FE"/>
    <w:rsid w:val="009E4814"/>
    <w:rsid w:val="009E4942"/>
    <w:rsid w:val="009F0B67"/>
    <w:rsid w:val="009F1E4B"/>
    <w:rsid w:val="009F307E"/>
    <w:rsid w:val="009F50DE"/>
    <w:rsid w:val="009F54F9"/>
    <w:rsid w:val="009F6D34"/>
    <w:rsid w:val="009F7BB0"/>
    <w:rsid w:val="00A00D50"/>
    <w:rsid w:val="00A023AE"/>
    <w:rsid w:val="00A02B5C"/>
    <w:rsid w:val="00A036C5"/>
    <w:rsid w:val="00A03AD2"/>
    <w:rsid w:val="00A07D84"/>
    <w:rsid w:val="00A10336"/>
    <w:rsid w:val="00A10CE2"/>
    <w:rsid w:val="00A12870"/>
    <w:rsid w:val="00A133FA"/>
    <w:rsid w:val="00A13811"/>
    <w:rsid w:val="00A16DF1"/>
    <w:rsid w:val="00A17A17"/>
    <w:rsid w:val="00A20B1F"/>
    <w:rsid w:val="00A20CFD"/>
    <w:rsid w:val="00A235D0"/>
    <w:rsid w:val="00A27A7F"/>
    <w:rsid w:val="00A3276A"/>
    <w:rsid w:val="00A33D3A"/>
    <w:rsid w:val="00A349D2"/>
    <w:rsid w:val="00A35492"/>
    <w:rsid w:val="00A37C47"/>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7428"/>
    <w:rsid w:val="00A70260"/>
    <w:rsid w:val="00A70CF3"/>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2EC0"/>
    <w:rsid w:val="00A92EED"/>
    <w:rsid w:val="00A95A15"/>
    <w:rsid w:val="00A9772B"/>
    <w:rsid w:val="00AA0660"/>
    <w:rsid w:val="00AA3875"/>
    <w:rsid w:val="00AA404A"/>
    <w:rsid w:val="00AA40DC"/>
    <w:rsid w:val="00AA6228"/>
    <w:rsid w:val="00AA69A4"/>
    <w:rsid w:val="00AB2744"/>
    <w:rsid w:val="00AB274F"/>
    <w:rsid w:val="00AB5F30"/>
    <w:rsid w:val="00AB6BE3"/>
    <w:rsid w:val="00AC37C3"/>
    <w:rsid w:val="00AC535B"/>
    <w:rsid w:val="00AC5D1D"/>
    <w:rsid w:val="00AC5F6A"/>
    <w:rsid w:val="00AD0B3C"/>
    <w:rsid w:val="00AD1CC0"/>
    <w:rsid w:val="00AD22B5"/>
    <w:rsid w:val="00AD3DB4"/>
    <w:rsid w:val="00AD6F04"/>
    <w:rsid w:val="00AE3053"/>
    <w:rsid w:val="00AF1F04"/>
    <w:rsid w:val="00AF3D59"/>
    <w:rsid w:val="00AF6794"/>
    <w:rsid w:val="00B016F7"/>
    <w:rsid w:val="00B026CE"/>
    <w:rsid w:val="00B02BDD"/>
    <w:rsid w:val="00B055B9"/>
    <w:rsid w:val="00B12503"/>
    <w:rsid w:val="00B13D85"/>
    <w:rsid w:val="00B16296"/>
    <w:rsid w:val="00B1786A"/>
    <w:rsid w:val="00B206D8"/>
    <w:rsid w:val="00B312C7"/>
    <w:rsid w:val="00B316B9"/>
    <w:rsid w:val="00B32E58"/>
    <w:rsid w:val="00B335A2"/>
    <w:rsid w:val="00B34371"/>
    <w:rsid w:val="00B37104"/>
    <w:rsid w:val="00B447D7"/>
    <w:rsid w:val="00B47D0D"/>
    <w:rsid w:val="00B52B7D"/>
    <w:rsid w:val="00B52F62"/>
    <w:rsid w:val="00B531D2"/>
    <w:rsid w:val="00B53616"/>
    <w:rsid w:val="00B53CCA"/>
    <w:rsid w:val="00B54441"/>
    <w:rsid w:val="00B54A5F"/>
    <w:rsid w:val="00B560C2"/>
    <w:rsid w:val="00B56409"/>
    <w:rsid w:val="00B56F9B"/>
    <w:rsid w:val="00B62944"/>
    <w:rsid w:val="00B633A4"/>
    <w:rsid w:val="00B64919"/>
    <w:rsid w:val="00B6497F"/>
    <w:rsid w:val="00B65C34"/>
    <w:rsid w:val="00B667C6"/>
    <w:rsid w:val="00B733F9"/>
    <w:rsid w:val="00B73838"/>
    <w:rsid w:val="00B7421A"/>
    <w:rsid w:val="00B75267"/>
    <w:rsid w:val="00B75473"/>
    <w:rsid w:val="00B75F20"/>
    <w:rsid w:val="00B762FD"/>
    <w:rsid w:val="00B808A4"/>
    <w:rsid w:val="00B81371"/>
    <w:rsid w:val="00B83E2E"/>
    <w:rsid w:val="00B849B5"/>
    <w:rsid w:val="00B84B6C"/>
    <w:rsid w:val="00B902E7"/>
    <w:rsid w:val="00B922D9"/>
    <w:rsid w:val="00B926D6"/>
    <w:rsid w:val="00B94C17"/>
    <w:rsid w:val="00B966BF"/>
    <w:rsid w:val="00B974B4"/>
    <w:rsid w:val="00BA0012"/>
    <w:rsid w:val="00BA3DCE"/>
    <w:rsid w:val="00BA4EEA"/>
    <w:rsid w:val="00BA4F66"/>
    <w:rsid w:val="00BA7987"/>
    <w:rsid w:val="00BA7CFA"/>
    <w:rsid w:val="00BB1309"/>
    <w:rsid w:val="00BB2592"/>
    <w:rsid w:val="00BB3156"/>
    <w:rsid w:val="00BB3C9C"/>
    <w:rsid w:val="00BB5CA9"/>
    <w:rsid w:val="00BB6662"/>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C95"/>
    <w:rsid w:val="00BE46C5"/>
    <w:rsid w:val="00BE545A"/>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11482"/>
    <w:rsid w:val="00C149E0"/>
    <w:rsid w:val="00C14CDF"/>
    <w:rsid w:val="00C150E0"/>
    <w:rsid w:val="00C150F6"/>
    <w:rsid w:val="00C15419"/>
    <w:rsid w:val="00C16762"/>
    <w:rsid w:val="00C17637"/>
    <w:rsid w:val="00C179FC"/>
    <w:rsid w:val="00C2038C"/>
    <w:rsid w:val="00C20EB1"/>
    <w:rsid w:val="00C2139F"/>
    <w:rsid w:val="00C2169E"/>
    <w:rsid w:val="00C2210C"/>
    <w:rsid w:val="00C230A3"/>
    <w:rsid w:val="00C252F4"/>
    <w:rsid w:val="00C27ABF"/>
    <w:rsid w:val="00C315FB"/>
    <w:rsid w:val="00C317BD"/>
    <w:rsid w:val="00C32E86"/>
    <w:rsid w:val="00C33279"/>
    <w:rsid w:val="00C37DED"/>
    <w:rsid w:val="00C41015"/>
    <w:rsid w:val="00C43EDF"/>
    <w:rsid w:val="00C45BF0"/>
    <w:rsid w:val="00C47468"/>
    <w:rsid w:val="00C55FE8"/>
    <w:rsid w:val="00C6220B"/>
    <w:rsid w:val="00C63CF2"/>
    <w:rsid w:val="00C648FC"/>
    <w:rsid w:val="00C663BE"/>
    <w:rsid w:val="00C71858"/>
    <w:rsid w:val="00C722C5"/>
    <w:rsid w:val="00C72EEB"/>
    <w:rsid w:val="00C73C34"/>
    <w:rsid w:val="00C744AE"/>
    <w:rsid w:val="00C74781"/>
    <w:rsid w:val="00C77C19"/>
    <w:rsid w:val="00C80034"/>
    <w:rsid w:val="00C83EA7"/>
    <w:rsid w:val="00C84559"/>
    <w:rsid w:val="00C85EC8"/>
    <w:rsid w:val="00C862C4"/>
    <w:rsid w:val="00C86B34"/>
    <w:rsid w:val="00C90FB4"/>
    <w:rsid w:val="00C92394"/>
    <w:rsid w:val="00C94989"/>
    <w:rsid w:val="00C952CF"/>
    <w:rsid w:val="00C95593"/>
    <w:rsid w:val="00C96A63"/>
    <w:rsid w:val="00C97602"/>
    <w:rsid w:val="00CA2022"/>
    <w:rsid w:val="00CA709B"/>
    <w:rsid w:val="00CB0101"/>
    <w:rsid w:val="00CB12C8"/>
    <w:rsid w:val="00CB1416"/>
    <w:rsid w:val="00CB3C69"/>
    <w:rsid w:val="00CB3C89"/>
    <w:rsid w:val="00CB57BF"/>
    <w:rsid w:val="00CC2D8B"/>
    <w:rsid w:val="00CC2DE4"/>
    <w:rsid w:val="00CC360E"/>
    <w:rsid w:val="00CC48D6"/>
    <w:rsid w:val="00CC73D6"/>
    <w:rsid w:val="00CD0A20"/>
    <w:rsid w:val="00CD6866"/>
    <w:rsid w:val="00CD76D4"/>
    <w:rsid w:val="00CD7893"/>
    <w:rsid w:val="00CE03CC"/>
    <w:rsid w:val="00CE670C"/>
    <w:rsid w:val="00CE7E6A"/>
    <w:rsid w:val="00CF030B"/>
    <w:rsid w:val="00CF23A2"/>
    <w:rsid w:val="00CF5F6B"/>
    <w:rsid w:val="00CF6EB2"/>
    <w:rsid w:val="00D01192"/>
    <w:rsid w:val="00D02D0F"/>
    <w:rsid w:val="00D03A00"/>
    <w:rsid w:val="00D11056"/>
    <w:rsid w:val="00D12D70"/>
    <w:rsid w:val="00D12EE7"/>
    <w:rsid w:val="00D1373C"/>
    <w:rsid w:val="00D17702"/>
    <w:rsid w:val="00D17C3D"/>
    <w:rsid w:val="00D225CB"/>
    <w:rsid w:val="00D25A9F"/>
    <w:rsid w:val="00D2734A"/>
    <w:rsid w:val="00D276CF"/>
    <w:rsid w:val="00D30003"/>
    <w:rsid w:val="00D300EA"/>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5F9D"/>
    <w:rsid w:val="00D63990"/>
    <w:rsid w:val="00D65068"/>
    <w:rsid w:val="00D65243"/>
    <w:rsid w:val="00D658A1"/>
    <w:rsid w:val="00D738F0"/>
    <w:rsid w:val="00D74FD3"/>
    <w:rsid w:val="00D81AB1"/>
    <w:rsid w:val="00D82CB3"/>
    <w:rsid w:val="00D82FC0"/>
    <w:rsid w:val="00D8322A"/>
    <w:rsid w:val="00D83C17"/>
    <w:rsid w:val="00D84FFF"/>
    <w:rsid w:val="00D85885"/>
    <w:rsid w:val="00D85A93"/>
    <w:rsid w:val="00D8720F"/>
    <w:rsid w:val="00D87527"/>
    <w:rsid w:val="00D87652"/>
    <w:rsid w:val="00D92D08"/>
    <w:rsid w:val="00D9372E"/>
    <w:rsid w:val="00D9392E"/>
    <w:rsid w:val="00D947F0"/>
    <w:rsid w:val="00D963CC"/>
    <w:rsid w:val="00D97F59"/>
    <w:rsid w:val="00DA3A4F"/>
    <w:rsid w:val="00DA42C0"/>
    <w:rsid w:val="00DA52A2"/>
    <w:rsid w:val="00DA7E2F"/>
    <w:rsid w:val="00DB0C0B"/>
    <w:rsid w:val="00DB31E7"/>
    <w:rsid w:val="00DB3A66"/>
    <w:rsid w:val="00DB4AC0"/>
    <w:rsid w:val="00DB4BEF"/>
    <w:rsid w:val="00DB78B2"/>
    <w:rsid w:val="00DC230C"/>
    <w:rsid w:val="00DC2CE7"/>
    <w:rsid w:val="00DC301A"/>
    <w:rsid w:val="00DC6AEA"/>
    <w:rsid w:val="00DC7377"/>
    <w:rsid w:val="00DD3C18"/>
    <w:rsid w:val="00DD4849"/>
    <w:rsid w:val="00DE0FC0"/>
    <w:rsid w:val="00DE347A"/>
    <w:rsid w:val="00DE3A31"/>
    <w:rsid w:val="00DE7E44"/>
    <w:rsid w:val="00DF0DD2"/>
    <w:rsid w:val="00DF13A5"/>
    <w:rsid w:val="00DF1C93"/>
    <w:rsid w:val="00DF1E5D"/>
    <w:rsid w:val="00DF2ABA"/>
    <w:rsid w:val="00DF419C"/>
    <w:rsid w:val="00DF51C5"/>
    <w:rsid w:val="00DF6844"/>
    <w:rsid w:val="00DF72C7"/>
    <w:rsid w:val="00E01E64"/>
    <w:rsid w:val="00E03246"/>
    <w:rsid w:val="00E03508"/>
    <w:rsid w:val="00E03941"/>
    <w:rsid w:val="00E03C0E"/>
    <w:rsid w:val="00E041D1"/>
    <w:rsid w:val="00E073C2"/>
    <w:rsid w:val="00E10C25"/>
    <w:rsid w:val="00E1123F"/>
    <w:rsid w:val="00E12D1C"/>
    <w:rsid w:val="00E1327D"/>
    <w:rsid w:val="00E14317"/>
    <w:rsid w:val="00E14EF0"/>
    <w:rsid w:val="00E16412"/>
    <w:rsid w:val="00E165DD"/>
    <w:rsid w:val="00E17F3A"/>
    <w:rsid w:val="00E21F52"/>
    <w:rsid w:val="00E227C3"/>
    <w:rsid w:val="00E22843"/>
    <w:rsid w:val="00E22E88"/>
    <w:rsid w:val="00E244F5"/>
    <w:rsid w:val="00E24C79"/>
    <w:rsid w:val="00E26881"/>
    <w:rsid w:val="00E26C1E"/>
    <w:rsid w:val="00E26DFE"/>
    <w:rsid w:val="00E2713B"/>
    <w:rsid w:val="00E32DDF"/>
    <w:rsid w:val="00E33108"/>
    <w:rsid w:val="00E34706"/>
    <w:rsid w:val="00E37290"/>
    <w:rsid w:val="00E43ABE"/>
    <w:rsid w:val="00E445BD"/>
    <w:rsid w:val="00E47A5F"/>
    <w:rsid w:val="00E507A5"/>
    <w:rsid w:val="00E528D2"/>
    <w:rsid w:val="00E54E89"/>
    <w:rsid w:val="00E6002A"/>
    <w:rsid w:val="00E601CE"/>
    <w:rsid w:val="00E602CF"/>
    <w:rsid w:val="00E61EE8"/>
    <w:rsid w:val="00E62441"/>
    <w:rsid w:val="00E63879"/>
    <w:rsid w:val="00E66EE6"/>
    <w:rsid w:val="00E71633"/>
    <w:rsid w:val="00E72689"/>
    <w:rsid w:val="00E730AA"/>
    <w:rsid w:val="00E76F52"/>
    <w:rsid w:val="00E82B54"/>
    <w:rsid w:val="00E838B2"/>
    <w:rsid w:val="00E84521"/>
    <w:rsid w:val="00E85048"/>
    <w:rsid w:val="00E856B0"/>
    <w:rsid w:val="00E86AE6"/>
    <w:rsid w:val="00E86C2A"/>
    <w:rsid w:val="00E86CA1"/>
    <w:rsid w:val="00E906C3"/>
    <w:rsid w:val="00E90A65"/>
    <w:rsid w:val="00E91E35"/>
    <w:rsid w:val="00E937B5"/>
    <w:rsid w:val="00E9442F"/>
    <w:rsid w:val="00E969D2"/>
    <w:rsid w:val="00EA0CA1"/>
    <w:rsid w:val="00EA3249"/>
    <w:rsid w:val="00EA3C59"/>
    <w:rsid w:val="00EA5118"/>
    <w:rsid w:val="00EA7A8D"/>
    <w:rsid w:val="00EB0DF0"/>
    <w:rsid w:val="00EB1A2C"/>
    <w:rsid w:val="00EB40DC"/>
    <w:rsid w:val="00EB743F"/>
    <w:rsid w:val="00EC064C"/>
    <w:rsid w:val="00EC0BFA"/>
    <w:rsid w:val="00EC115D"/>
    <w:rsid w:val="00EC3328"/>
    <w:rsid w:val="00EC34A9"/>
    <w:rsid w:val="00EC3934"/>
    <w:rsid w:val="00EC3BEB"/>
    <w:rsid w:val="00EC7352"/>
    <w:rsid w:val="00ED2270"/>
    <w:rsid w:val="00ED512E"/>
    <w:rsid w:val="00ED5AF4"/>
    <w:rsid w:val="00EE0293"/>
    <w:rsid w:val="00EE048D"/>
    <w:rsid w:val="00EE0ACB"/>
    <w:rsid w:val="00EE107C"/>
    <w:rsid w:val="00EE1531"/>
    <w:rsid w:val="00EE280E"/>
    <w:rsid w:val="00EE3E9C"/>
    <w:rsid w:val="00EE4D4C"/>
    <w:rsid w:val="00EE4FBE"/>
    <w:rsid w:val="00EF1AD7"/>
    <w:rsid w:val="00EF2E2B"/>
    <w:rsid w:val="00EF34D2"/>
    <w:rsid w:val="00EF4C26"/>
    <w:rsid w:val="00EF5CC0"/>
    <w:rsid w:val="00F01360"/>
    <w:rsid w:val="00F02E9D"/>
    <w:rsid w:val="00F04044"/>
    <w:rsid w:val="00F046C8"/>
    <w:rsid w:val="00F047AB"/>
    <w:rsid w:val="00F05DE1"/>
    <w:rsid w:val="00F07200"/>
    <w:rsid w:val="00F07353"/>
    <w:rsid w:val="00F10D6B"/>
    <w:rsid w:val="00F12CDC"/>
    <w:rsid w:val="00F13E45"/>
    <w:rsid w:val="00F147C6"/>
    <w:rsid w:val="00F160E5"/>
    <w:rsid w:val="00F21705"/>
    <w:rsid w:val="00F231FC"/>
    <w:rsid w:val="00F23AEF"/>
    <w:rsid w:val="00F25E84"/>
    <w:rsid w:val="00F2706D"/>
    <w:rsid w:val="00F27818"/>
    <w:rsid w:val="00F27ADB"/>
    <w:rsid w:val="00F31039"/>
    <w:rsid w:val="00F31178"/>
    <w:rsid w:val="00F31D0B"/>
    <w:rsid w:val="00F32971"/>
    <w:rsid w:val="00F3400B"/>
    <w:rsid w:val="00F3458B"/>
    <w:rsid w:val="00F35C44"/>
    <w:rsid w:val="00F36C7A"/>
    <w:rsid w:val="00F40C05"/>
    <w:rsid w:val="00F40E86"/>
    <w:rsid w:val="00F42168"/>
    <w:rsid w:val="00F425B3"/>
    <w:rsid w:val="00F43821"/>
    <w:rsid w:val="00F44C78"/>
    <w:rsid w:val="00F452C0"/>
    <w:rsid w:val="00F459E6"/>
    <w:rsid w:val="00F46070"/>
    <w:rsid w:val="00F53C08"/>
    <w:rsid w:val="00F53C70"/>
    <w:rsid w:val="00F55D7B"/>
    <w:rsid w:val="00F60C62"/>
    <w:rsid w:val="00F61B52"/>
    <w:rsid w:val="00F63F1D"/>
    <w:rsid w:val="00F645AF"/>
    <w:rsid w:val="00F66BC9"/>
    <w:rsid w:val="00F67946"/>
    <w:rsid w:val="00F72B99"/>
    <w:rsid w:val="00F72CCD"/>
    <w:rsid w:val="00F72E9F"/>
    <w:rsid w:val="00F732B1"/>
    <w:rsid w:val="00F739E9"/>
    <w:rsid w:val="00F80436"/>
    <w:rsid w:val="00F81620"/>
    <w:rsid w:val="00F82323"/>
    <w:rsid w:val="00F84240"/>
    <w:rsid w:val="00F85237"/>
    <w:rsid w:val="00F8564F"/>
    <w:rsid w:val="00F87DAE"/>
    <w:rsid w:val="00F9000A"/>
    <w:rsid w:val="00F9002A"/>
    <w:rsid w:val="00F90CC8"/>
    <w:rsid w:val="00F94E43"/>
    <w:rsid w:val="00F95F7E"/>
    <w:rsid w:val="00F97AFE"/>
    <w:rsid w:val="00FA0128"/>
    <w:rsid w:val="00FA1786"/>
    <w:rsid w:val="00FA215F"/>
    <w:rsid w:val="00FA3191"/>
    <w:rsid w:val="00FA5AE3"/>
    <w:rsid w:val="00FA73DD"/>
    <w:rsid w:val="00FB13C2"/>
    <w:rsid w:val="00FB380D"/>
    <w:rsid w:val="00FB76C5"/>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2F56"/>
    <w:rsid w:val="00FF3373"/>
    <w:rsid w:val="00FF3B7B"/>
    <w:rsid w:val="00FF6073"/>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DCAA6-47E6-463D-BF72-3D09B0621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41</Pages>
  <Words>7589</Words>
  <Characters>41745</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2018-09-24T23:01:00Z</cp:lastPrinted>
  <dcterms:created xsi:type="dcterms:W3CDTF">2018-09-13T19:37:00Z</dcterms:created>
  <dcterms:modified xsi:type="dcterms:W3CDTF">2018-10-23T23:24:00Z</dcterms:modified>
</cp:coreProperties>
</file>