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7DA" w:rsidRPr="001861BC" w:rsidRDefault="00EE47DA" w:rsidP="00EE47DA">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861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1008D" w:rsidRPr="001861BC">
        <w:rPr>
          <w:rFonts w:ascii="Palatino Linotype" w:eastAsia="Times New Roman" w:hAnsi="Palatino Linotype" w:cs="Arial"/>
          <w:color w:val="000000"/>
          <w:sz w:val="24"/>
          <w:szCs w:val="24"/>
          <w:lang w:eastAsia="es-MX"/>
        </w:rPr>
        <w:t>veintiséis</w:t>
      </w:r>
      <w:r w:rsidR="00861676" w:rsidRPr="001861BC">
        <w:rPr>
          <w:rFonts w:ascii="Palatino Linotype" w:eastAsia="Times New Roman" w:hAnsi="Palatino Linotype" w:cs="Arial"/>
          <w:color w:val="000000"/>
          <w:sz w:val="24"/>
          <w:szCs w:val="24"/>
          <w:lang w:eastAsia="es-MX"/>
        </w:rPr>
        <w:t xml:space="preserve"> de </w:t>
      </w:r>
      <w:r w:rsidR="00DA09F6" w:rsidRPr="001861BC">
        <w:rPr>
          <w:rFonts w:ascii="Palatino Linotype" w:eastAsia="Times New Roman" w:hAnsi="Palatino Linotype" w:cs="Arial"/>
          <w:color w:val="000000"/>
          <w:sz w:val="24"/>
          <w:szCs w:val="24"/>
          <w:lang w:eastAsia="es-MX"/>
        </w:rPr>
        <w:t>septiembre</w:t>
      </w:r>
      <w:r w:rsidR="00884EEA" w:rsidRPr="001861BC">
        <w:rPr>
          <w:rFonts w:ascii="Palatino Linotype" w:eastAsia="Times New Roman" w:hAnsi="Palatino Linotype" w:cs="Arial"/>
          <w:color w:val="000000"/>
          <w:sz w:val="24"/>
          <w:szCs w:val="24"/>
          <w:lang w:eastAsia="es-MX"/>
        </w:rPr>
        <w:t xml:space="preserve"> de dos mil dieciocho</w:t>
      </w:r>
      <w:r w:rsidRPr="001861BC">
        <w:rPr>
          <w:rFonts w:ascii="Palatino Linotype" w:eastAsia="Times New Roman" w:hAnsi="Palatino Linotype" w:cs="Arial"/>
          <w:color w:val="000000"/>
          <w:sz w:val="24"/>
          <w:szCs w:val="24"/>
          <w:lang w:eastAsia="es-MX"/>
        </w:rPr>
        <w:t>.</w:t>
      </w:r>
    </w:p>
    <w:p w:rsidR="00EE47DA" w:rsidRPr="001861BC" w:rsidRDefault="00EE47DA" w:rsidP="00EE47DA">
      <w:pPr>
        <w:shd w:val="clear" w:color="auto" w:fill="FFFFFF"/>
        <w:spacing w:before="240" w:line="360" w:lineRule="auto"/>
        <w:jc w:val="both"/>
        <w:rPr>
          <w:rFonts w:ascii="Palatino Linotype" w:eastAsia="Times New Roman" w:hAnsi="Palatino Linotype" w:cs="Arial"/>
          <w:color w:val="000000"/>
          <w:sz w:val="4"/>
          <w:szCs w:val="24"/>
          <w:lang w:eastAsia="es-MX"/>
        </w:rPr>
      </w:pPr>
    </w:p>
    <w:p w:rsidR="00EE47DA" w:rsidRPr="001861BC" w:rsidRDefault="00EE47DA" w:rsidP="00EE47DA">
      <w:pPr>
        <w:tabs>
          <w:tab w:val="left" w:pos="1701"/>
        </w:tabs>
        <w:spacing w:before="240" w:line="360" w:lineRule="auto"/>
        <w:jc w:val="both"/>
        <w:rPr>
          <w:rFonts w:ascii="Palatino Linotype" w:hAnsi="Palatino Linotype" w:cs="Arial"/>
          <w:sz w:val="24"/>
        </w:rPr>
      </w:pPr>
      <w:r w:rsidRPr="001861BC">
        <w:rPr>
          <w:rFonts w:ascii="Palatino Linotype" w:hAnsi="Palatino Linotype" w:cs="Arial"/>
          <w:b/>
          <w:sz w:val="24"/>
        </w:rPr>
        <w:t>VISTO</w:t>
      </w:r>
      <w:r w:rsidRPr="001861BC">
        <w:rPr>
          <w:rFonts w:ascii="Palatino Linotype" w:hAnsi="Palatino Linotype" w:cs="Arial"/>
          <w:sz w:val="24"/>
        </w:rPr>
        <w:t xml:space="preserve"> el expediente electrónico formado con motivo del recurso de revisión número </w:t>
      </w:r>
      <w:r w:rsidR="005F6B9D" w:rsidRPr="001861BC">
        <w:rPr>
          <w:rFonts w:ascii="Palatino Linotype" w:hAnsi="Palatino Linotype" w:cs="Arial"/>
          <w:b/>
          <w:bCs/>
          <w:sz w:val="24"/>
          <w:lang w:eastAsia="es-MX"/>
        </w:rPr>
        <w:t>0</w:t>
      </w:r>
      <w:r w:rsidR="00DA09F6" w:rsidRPr="001861BC">
        <w:rPr>
          <w:rFonts w:ascii="Palatino Linotype" w:hAnsi="Palatino Linotype" w:cs="Arial"/>
          <w:b/>
          <w:bCs/>
          <w:sz w:val="24"/>
          <w:lang w:eastAsia="es-MX"/>
        </w:rPr>
        <w:t>2820</w:t>
      </w:r>
      <w:r w:rsidR="005F6B9D" w:rsidRPr="001861BC">
        <w:rPr>
          <w:rFonts w:ascii="Palatino Linotype" w:hAnsi="Palatino Linotype" w:cs="Arial"/>
          <w:b/>
          <w:bCs/>
          <w:sz w:val="24"/>
          <w:lang w:eastAsia="es-MX"/>
        </w:rPr>
        <w:t>/INFOEM/IP/RR/2018</w:t>
      </w:r>
      <w:r w:rsidRPr="001861BC">
        <w:rPr>
          <w:rFonts w:ascii="Palatino Linotype" w:hAnsi="Palatino Linotype" w:cs="Arial"/>
          <w:sz w:val="24"/>
        </w:rPr>
        <w:t>, interpuesto por</w:t>
      </w:r>
      <w:r w:rsidR="005943FA" w:rsidRPr="001861BC">
        <w:rPr>
          <w:rFonts w:ascii="Palatino Linotype" w:hAnsi="Palatino Linotype" w:cs="Arial"/>
          <w:sz w:val="24"/>
        </w:rPr>
        <w:t xml:space="preserve"> </w:t>
      </w:r>
      <w:r w:rsidR="00DA09F6" w:rsidRPr="001861BC">
        <w:rPr>
          <w:rFonts w:ascii="Palatino Linotype" w:hAnsi="Palatino Linotype" w:cs="Arial"/>
          <w:sz w:val="24"/>
        </w:rPr>
        <w:t>el</w:t>
      </w:r>
      <w:r w:rsidR="005943FA" w:rsidRPr="001861BC">
        <w:rPr>
          <w:rFonts w:ascii="Palatino Linotype" w:hAnsi="Palatino Linotype" w:cs="Arial"/>
          <w:sz w:val="24"/>
        </w:rPr>
        <w:t xml:space="preserve"> </w:t>
      </w:r>
      <w:r w:rsidR="005943FA" w:rsidRPr="001861BC">
        <w:rPr>
          <w:rFonts w:ascii="Palatino Linotype" w:hAnsi="Palatino Linotype" w:cs="Arial"/>
          <w:b/>
          <w:sz w:val="24"/>
        </w:rPr>
        <w:t>C.</w:t>
      </w:r>
      <w:r w:rsidRPr="001861BC">
        <w:rPr>
          <w:rFonts w:ascii="Palatino Linotype" w:hAnsi="Palatino Linotype" w:cs="Arial"/>
          <w:sz w:val="24"/>
        </w:rPr>
        <w:t xml:space="preserve"> </w:t>
      </w:r>
      <w:r w:rsidR="00E632D0">
        <w:rPr>
          <w:rFonts w:ascii="Palatino Linotype" w:hAnsi="Palatino Linotype" w:cs="Arial"/>
          <w:b/>
          <w:sz w:val="24"/>
        </w:rPr>
        <w:t>XXXXXXXXXXXXXXX</w:t>
      </w:r>
      <w:r w:rsidR="001952D9" w:rsidRPr="001861BC">
        <w:rPr>
          <w:rFonts w:ascii="Palatino Linotype" w:hAnsi="Palatino Linotype" w:cs="Arial"/>
          <w:sz w:val="24"/>
        </w:rPr>
        <w:t>,</w:t>
      </w:r>
      <w:r w:rsidRPr="001861BC">
        <w:rPr>
          <w:rFonts w:ascii="Palatino Linotype" w:hAnsi="Palatino Linotype" w:cs="Arial"/>
          <w:b/>
          <w:sz w:val="24"/>
          <w:szCs w:val="24"/>
        </w:rPr>
        <w:t xml:space="preserve"> </w:t>
      </w:r>
      <w:r w:rsidRPr="001861BC">
        <w:rPr>
          <w:rFonts w:ascii="Palatino Linotype" w:hAnsi="Palatino Linotype" w:cs="Arial"/>
          <w:sz w:val="24"/>
        </w:rPr>
        <w:t xml:space="preserve">en lo sucesivo </w:t>
      </w:r>
      <w:r w:rsidR="00DA09F6" w:rsidRPr="001861BC">
        <w:rPr>
          <w:rFonts w:ascii="Palatino Linotype" w:hAnsi="Palatino Linotype" w:cs="Arial"/>
          <w:b/>
          <w:sz w:val="24"/>
        </w:rPr>
        <w:t>El</w:t>
      </w:r>
      <w:r w:rsidR="00861676" w:rsidRPr="001861BC">
        <w:rPr>
          <w:rFonts w:ascii="Palatino Linotype" w:hAnsi="Palatino Linotype" w:cs="Arial"/>
          <w:b/>
          <w:sz w:val="24"/>
        </w:rPr>
        <w:t xml:space="preserve"> Recurrente</w:t>
      </w:r>
      <w:r w:rsidRPr="001861BC">
        <w:rPr>
          <w:rFonts w:ascii="Palatino Linotype" w:hAnsi="Palatino Linotype" w:cs="Arial"/>
          <w:sz w:val="24"/>
        </w:rPr>
        <w:t>, en contra de la</w:t>
      </w:r>
      <w:r w:rsidR="00DA09F6" w:rsidRPr="001861BC">
        <w:rPr>
          <w:rFonts w:ascii="Palatino Linotype" w:hAnsi="Palatino Linotype" w:cs="Arial"/>
          <w:sz w:val="24"/>
        </w:rPr>
        <w:t xml:space="preserve"> falta</w:t>
      </w:r>
      <w:r w:rsidRPr="001861BC">
        <w:rPr>
          <w:rFonts w:ascii="Palatino Linotype" w:hAnsi="Palatino Linotype" w:cs="Arial"/>
          <w:sz w:val="24"/>
        </w:rPr>
        <w:t xml:space="preserve"> </w:t>
      </w:r>
      <w:r w:rsidR="00DA09F6" w:rsidRPr="001861BC">
        <w:rPr>
          <w:rFonts w:ascii="Palatino Linotype" w:hAnsi="Palatino Linotype" w:cs="Arial"/>
          <w:sz w:val="24"/>
        </w:rPr>
        <w:t xml:space="preserve">de </w:t>
      </w:r>
      <w:r w:rsidR="00364822" w:rsidRPr="001861BC">
        <w:rPr>
          <w:rFonts w:ascii="Palatino Linotype" w:hAnsi="Palatino Linotype" w:cs="Arial"/>
          <w:sz w:val="24"/>
          <w:szCs w:val="24"/>
        </w:rPr>
        <w:t>respuesta del</w:t>
      </w:r>
      <w:r w:rsidRPr="001861BC">
        <w:rPr>
          <w:rFonts w:ascii="Palatino Linotype" w:hAnsi="Palatino Linotype" w:cs="Arial"/>
          <w:sz w:val="24"/>
          <w:szCs w:val="24"/>
        </w:rPr>
        <w:t xml:space="preserve"> </w:t>
      </w:r>
      <w:r w:rsidR="00364822" w:rsidRPr="001861BC">
        <w:rPr>
          <w:rFonts w:ascii="Palatino Linotype" w:hAnsi="Palatino Linotype" w:cs="Arial"/>
          <w:b/>
          <w:sz w:val="24"/>
          <w:szCs w:val="24"/>
        </w:rPr>
        <w:t xml:space="preserve">Ayuntamiento de </w:t>
      </w:r>
      <w:r w:rsidR="00DA09F6" w:rsidRPr="001861BC">
        <w:rPr>
          <w:rFonts w:ascii="Palatino Linotype" w:hAnsi="Palatino Linotype" w:cs="Arial"/>
          <w:b/>
          <w:sz w:val="24"/>
          <w:szCs w:val="24"/>
        </w:rPr>
        <w:t>Ozumba</w:t>
      </w:r>
      <w:r w:rsidRPr="001861BC">
        <w:rPr>
          <w:rFonts w:ascii="Palatino Linotype" w:hAnsi="Palatino Linotype" w:cs="Arial"/>
          <w:sz w:val="28"/>
          <w:szCs w:val="24"/>
        </w:rPr>
        <w:t xml:space="preserve">, </w:t>
      </w:r>
      <w:r w:rsidRPr="001861BC">
        <w:rPr>
          <w:rFonts w:ascii="Palatino Linotype" w:hAnsi="Palatino Linotype" w:cs="Arial"/>
          <w:sz w:val="24"/>
          <w:szCs w:val="24"/>
        </w:rPr>
        <w:t>en lo subsecuente</w:t>
      </w:r>
      <w:r w:rsidRPr="001861BC">
        <w:rPr>
          <w:rFonts w:ascii="Palatino Linotype" w:hAnsi="Palatino Linotype" w:cs="Arial"/>
          <w:b/>
          <w:sz w:val="24"/>
          <w:szCs w:val="24"/>
        </w:rPr>
        <w:t xml:space="preserve"> El Sujeto Obligado, </w:t>
      </w:r>
      <w:r w:rsidRPr="001861BC">
        <w:rPr>
          <w:rFonts w:ascii="Palatino Linotype" w:hAnsi="Palatino Linotype" w:cs="Arial"/>
          <w:sz w:val="24"/>
          <w:szCs w:val="24"/>
        </w:rPr>
        <w:t>se procede a</w:t>
      </w:r>
      <w:r w:rsidRPr="001861BC">
        <w:rPr>
          <w:rFonts w:ascii="Palatino Linotype" w:hAnsi="Palatino Linotype" w:cs="Arial"/>
          <w:sz w:val="24"/>
        </w:rPr>
        <w:t xml:space="preserve"> dictar la presente resolución.</w:t>
      </w:r>
    </w:p>
    <w:p w:rsidR="00DA09F6" w:rsidRPr="001861BC" w:rsidRDefault="00DA09F6" w:rsidP="00DA09F6">
      <w:pPr>
        <w:pStyle w:val="Sinespaciado"/>
        <w:rPr>
          <w:lang w:eastAsia="es-MX"/>
        </w:rPr>
      </w:pPr>
    </w:p>
    <w:p w:rsidR="00EE47DA" w:rsidRPr="001861BC" w:rsidRDefault="00EE47DA" w:rsidP="001952D9">
      <w:pPr>
        <w:pStyle w:val="Sinespaciado"/>
        <w:rPr>
          <w:sz w:val="2"/>
        </w:rPr>
      </w:pPr>
    </w:p>
    <w:p w:rsidR="00EE47DA" w:rsidRPr="001861BC" w:rsidRDefault="00EE47DA" w:rsidP="00EE47DA">
      <w:pPr>
        <w:spacing w:before="240" w:after="240" w:line="360" w:lineRule="auto"/>
        <w:jc w:val="center"/>
        <w:rPr>
          <w:rFonts w:ascii="Palatino Linotype" w:hAnsi="Palatino Linotype"/>
          <w:b/>
          <w:sz w:val="28"/>
        </w:rPr>
      </w:pPr>
      <w:r w:rsidRPr="001861BC">
        <w:rPr>
          <w:rFonts w:ascii="Palatino Linotype" w:hAnsi="Palatino Linotype"/>
          <w:b/>
          <w:sz w:val="28"/>
        </w:rPr>
        <w:t>A N T E C E D E N T E S   D E L   A S U N T O</w:t>
      </w:r>
    </w:p>
    <w:p w:rsidR="00EE47DA" w:rsidRPr="001861BC" w:rsidRDefault="00EE47DA" w:rsidP="003923DA">
      <w:pPr>
        <w:spacing w:after="0" w:line="360" w:lineRule="auto"/>
        <w:jc w:val="both"/>
        <w:rPr>
          <w:rFonts w:ascii="Palatino Linotype" w:hAnsi="Palatino Linotype"/>
        </w:rPr>
      </w:pPr>
      <w:r w:rsidRPr="001861BC">
        <w:rPr>
          <w:rFonts w:ascii="Palatino Linotype" w:hAnsi="Palatino Linotype" w:cs="Arial"/>
          <w:b/>
          <w:sz w:val="28"/>
        </w:rPr>
        <w:t>PRIMERO.</w:t>
      </w:r>
      <w:r w:rsidRPr="001861BC">
        <w:rPr>
          <w:rFonts w:ascii="Palatino Linotype" w:hAnsi="Palatino Linotype" w:cs="Arial"/>
        </w:rPr>
        <w:t xml:space="preserve"> </w:t>
      </w:r>
      <w:r w:rsidRPr="001861BC">
        <w:rPr>
          <w:rFonts w:ascii="Palatino Linotype" w:hAnsi="Palatino Linotype"/>
          <w:b/>
          <w:sz w:val="28"/>
          <w:szCs w:val="28"/>
        </w:rPr>
        <w:t>De la Solicitud de Información.</w:t>
      </w:r>
    </w:p>
    <w:p w:rsidR="00EE47DA" w:rsidRPr="001861BC" w:rsidRDefault="00EE47DA" w:rsidP="003923DA">
      <w:pPr>
        <w:spacing w:after="0" w:line="360" w:lineRule="auto"/>
        <w:jc w:val="both"/>
        <w:rPr>
          <w:rFonts w:ascii="Palatino Linotype" w:hAnsi="Palatino Linotype" w:cs="Arial"/>
          <w:sz w:val="24"/>
        </w:rPr>
      </w:pPr>
      <w:r w:rsidRPr="001861BC">
        <w:rPr>
          <w:rFonts w:ascii="Palatino Linotype" w:hAnsi="Palatino Linotype" w:cs="Arial"/>
          <w:sz w:val="24"/>
        </w:rPr>
        <w:t xml:space="preserve">Con fecha </w:t>
      </w:r>
      <w:r w:rsidR="00DA09F6" w:rsidRPr="001861BC">
        <w:rPr>
          <w:rFonts w:ascii="Palatino Linotype" w:hAnsi="Palatino Linotype" w:cs="Arial"/>
          <w:sz w:val="24"/>
        </w:rPr>
        <w:t>dos</w:t>
      </w:r>
      <w:r w:rsidR="00884EEA" w:rsidRPr="001861BC">
        <w:rPr>
          <w:rFonts w:ascii="Palatino Linotype" w:hAnsi="Palatino Linotype" w:cs="Arial"/>
          <w:sz w:val="24"/>
        </w:rPr>
        <w:t xml:space="preserve"> de </w:t>
      </w:r>
      <w:r w:rsidR="00DA09F6" w:rsidRPr="001861BC">
        <w:rPr>
          <w:rFonts w:ascii="Palatino Linotype" w:hAnsi="Palatino Linotype" w:cs="Arial"/>
          <w:sz w:val="24"/>
        </w:rPr>
        <w:t>juli</w:t>
      </w:r>
      <w:r w:rsidR="003439C4" w:rsidRPr="001861BC">
        <w:rPr>
          <w:rFonts w:ascii="Palatino Linotype" w:hAnsi="Palatino Linotype" w:cs="Arial"/>
          <w:sz w:val="24"/>
        </w:rPr>
        <w:t>o</w:t>
      </w:r>
      <w:r w:rsidR="00861676" w:rsidRPr="001861BC">
        <w:rPr>
          <w:rFonts w:ascii="Palatino Linotype" w:hAnsi="Palatino Linotype" w:cs="Arial"/>
          <w:sz w:val="24"/>
        </w:rPr>
        <w:t xml:space="preserve"> </w:t>
      </w:r>
      <w:r w:rsidR="00834F6C" w:rsidRPr="001861BC">
        <w:rPr>
          <w:rFonts w:ascii="Palatino Linotype" w:hAnsi="Palatino Linotype" w:cs="Arial"/>
          <w:sz w:val="24"/>
        </w:rPr>
        <w:t>de dos mil dieciocho</w:t>
      </w:r>
      <w:r w:rsidRPr="001861BC">
        <w:rPr>
          <w:rFonts w:ascii="Palatino Linotype" w:hAnsi="Palatino Linotype" w:cs="Arial"/>
          <w:sz w:val="24"/>
        </w:rPr>
        <w:t xml:space="preserve">, </w:t>
      </w:r>
      <w:r w:rsidR="00DA09F6" w:rsidRPr="001861BC">
        <w:rPr>
          <w:rFonts w:ascii="Palatino Linotype" w:hAnsi="Palatino Linotype" w:cs="Arial"/>
          <w:b/>
          <w:sz w:val="24"/>
        </w:rPr>
        <w:t>El</w:t>
      </w:r>
      <w:r w:rsidR="00861676" w:rsidRPr="001861BC">
        <w:rPr>
          <w:rFonts w:ascii="Palatino Linotype" w:hAnsi="Palatino Linotype" w:cs="Arial"/>
          <w:b/>
          <w:sz w:val="24"/>
        </w:rPr>
        <w:t xml:space="preserve"> Recurrente</w:t>
      </w:r>
      <w:r w:rsidRPr="001861BC">
        <w:rPr>
          <w:rFonts w:ascii="Palatino Linotype" w:hAnsi="Palatino Linotype" w:cs="Arial"/>
          <w:sz w:val="24"/>
        </w:rPr>
        <w:t xml:space="preserve"> presentó a </w:t>
      </w:r>
      <w:r w:rsidR="00861676" w:rsidRPr="001861BC">
        <w:rPr>
          <w:rFonts w:ascii="Palatino Linotype" w:hAnsi="Palatino Linotype" w:cs="Arial"/>
          <w:sz w:val="24"/>
        </w:rPr>
        <w:t xml:space="preserve">través del </w:t>
      </w:r>
      <w:r w:rsidR="00884EEA" w:rsidRPr="001861BC">
        <w:rPr>
          <w:rFonts w:ascii="Palatino Linotype" w:hAnsi="Palatino Linotype" w:cs="Arial"/>
          <w:sz w:val="24"/>
        </w:rPr>
        <w:t xml:space="preserve">Sistema de Acceso a la Información Mexiquense </w:t>
      </w:r>
      <w:r w:rsidRPr="001861BC">
        <w:rPr>
          <w:rFonts w:ascii="Palatino Linotype" w:hAnsi="Palatino Linotype" w:cs="Arial"/>
          <w:sz w:val="24"/>
        </w:rPr>
        <w:t>(</w:t>
      </w:r>
      <w:r w:rsidRPr="001861BC">
        <w:rPr>
          <w:rFonts w:ascii="Palatino Linotype" w:hAnsi="Palatino Linotype" w:cs="Arial"/>
          <w:b/>
          <w:sz w:val="24"/>
        </w:rPr>
        <w:t>SA</w:t>
      </w:r>
      <w:r w:rsidR="00884EEA" w:rsidRPr="001861BC">
        <w:rPr>
          <w:rFonts w:ascii="Palatino Linotype" w:hAnsi="Palatino Linotype" w:cs="Arial"/>
          <w:b/>
          <w:sz w:val="24"/>
        </w:rPr>
        <w:t>IMEX</w:t>
      </w:r>
      <w:r w:rsidRPr="001861BC">
        <w:rPr>
          <w:rFonts w:ascii="Palatino Linotype" w:hAnsi="Palatino Linotype" w:cs="Arial"/>
          <w:sz w:val="24"/>
        </w:rPr>
        <w:t xml:space="preserve">) ante </w:t>
      </w:r>
      <w:r w:rsidRPr="001861BC">
        <w:rPr>
          <w:rFonts w:ascii="Palatino Linotype" w:hAnsi="Palatino Linotype" w:cs="Arial"/>
          <w:b/>
          <w:sz w:val="24"/>
        </w:rPr>
        <w:t>El Sujeto Obligado</w:t>
      </w:r>
      <w:r w:rsidRPr="001861BC">
        <w:rPr>
          <w:rFonts w:ascii="Palatino Linotype" w:hAnsi="Palatino Linotype" w:cs="Arial"/>
          <w:sz w:val="24"/>
        </w:rPr>
        <w:t xml:space="preserve">, </w:t>
      </w:r>
      <w:r w:rsidR="00884EEA" w:rsidRPr="001861BC">
        <w:rPr>
          <w:rFonts w:ascii="Palatino Linotype" w:hAnsi="Palatino Linotype" w:cs="Arial"/>
          <w:sz w:val="24"/>
        </w:rPr>
        <w:t xml:space="preserve">la </w:t>
      </w:r>
      <w:r w:rsidRPr="001861BC">
        <w:rPr>
          <w:rFonts w:ascii="Palatino Linotype" w:hAnsi="Palatino Linotype" w:cs="Arial"/>
          <w:sz w:val="24"/>
        </w:rPr>
        <w:t xml:space="preserve">solicitud de acceso a </w:t>
      </w:r>
      <w:r w:rsidR="00884EEA" w:rsidRPr="001861BC">
        <w:rPr>
          <w:rFonts w:ascii="Palatino Linotype" w:hAnsi="Palatino Linotype" w:cs="Arial"/>
          <w:sz w:val="24"/>
        </w:rPr>
        <w:t>la información</w:t>
      </w:r>
      <w:r w:rsidRPr="001861BC">
        <w:rPr>
          <w:rFonts w:ascii="Palatino Linotype" w:hAnsi="Palatino Linotype" w:cs="Arial"/>
          <w:sz w:val="24"/>
        </w:rPr>
        <w:t>, registrada bajo el número de expediente</w:t>
      </w:r>
      <w:r w:rsidRPr="001861BC">
        <w:rPr>
          <w:rFonts w:ascii="Palatino Linotype" w:hAnsi="Palatino Linotype" w:cs="Arial"/>
          <w:b/>
          <w:sz w:val="24"/>
        </w:rPr>
        <w:t xml:space="preserve"> </w:t>
      </w:r>
      <w:r w:rsidR="00DA09F6" w:rsidRPr="001861BC">
        <w:rPr>
          <w:rFonts w:ascii="Palatino Linotype" w:hAnsi="Palatino Linotype" w:cs="Arial"/>
          <w:b/>
          <w:sz w:val="24"/>
        </w:rPr>
        <w:t xml:space="preserve"> 00092/OZUMBA/IP/2018</w:t>
      </w:r>
      <w:r w:rsidRPr="001861BC">
        <w:rPr>
          <w:rFonts w:ascii="Palatino Linotype" w:hAnsi="Palatino Linotype" w:cs="Arial"/>
          <w:sz w:val="24"/>
          <w:lang w:eastAsia="es-MX"/>
        </w:rPr>
        <w:t xml:space="preserve">, </w:t>
      </w:r>
      <w:r w:rsidRPr="001861BC">
        <w:rPr>
          <w:rFonts w:ascii="Palatino Linotype" w:hAnsi="Palatino Linotype" w:cs="Arial"/>
          <w:sz w:val="24"/>
        </w:rPr>
        <w:t xml:space="preserve">mediante la cual solicitó </w:t>
      </w:r>
      <w:r w:rsidR="00861676" w:rsidRPr="001861BC">
        <w:rPr>
          <w:rFonts w:ascii="Palatino Linotype" w:hAnsi="Palatino Linotype" w:cs="Arial"/>
          <w:sz w:val="24"/>
        </w:rPr>
        <w:t>lo siguiente</w:t>
      </w:r>
      <w:r w:rsidRPr="001861BC">
        <w:rPr>
          <w:rFonts w:ascii="Palatino Linotype" w:hAnsi="Palatino Linotype" w:cs="Arial"/>
          <w:sz w:val="24"/>
        </w:rPr>
        <w:t>:</w:t>
      </w:r>
    </w:p>
    <w:p w:rsidR="003923DA" w:rsidRPr="001861BC" w:rsidRDefault="003923DA" w:rsidP="001952D9">
      <w:pPr>
        <w:rPr>
          <w:sz w:val="2"/>
        </w:rPr>
      </w:pPr>
    </w:p>
    <w:p w:rsidR="001952D9" w:rsidRPr="001861BC" w:rsidRDefault="00035B6B" w:rsidP="001952D9">
      <w:pPr>
        <w:spacing w:before="100" w:beforeAutospacing="1" w:after="100" w:afterAutospacing="1" w:line="240" w:lineRule="auto"/>
        <w:ind w:left="851" w:right="851"/>
        <w:jc w:val="both"/>
        <w:rPr>
          <w:rFonts w:ascii="Palatino Linotype" w:eastAsia="Calibri" w:hAnsi="Palatino Linotype" w:cs="Arial"/>
          <w:i/>
          <w:szCs w:val="24"/>
          <w:lang w:val="es-ES" w:eastAsia="es-ES"/>
        </w:rPr>
      </w:pPr>
      <w:r w:rsidRPr="001861BC">
        <w:rPr>
          <w:rFonts w:ascii="Palatino Linotype" w:eastAsia="Calibri" w:hAnsi="Palatino Linotype" w:cs="Arial"/>
          <w:i/>
          <w:szCs w:val="24"/>
          <w:lang w:val="es-ES" w:eastAsia="es-ES"/>
        </w:rPr>
        <w:t>“</w:t>
      </w:r>
      <w:r w:rsidR="00DA09F6" w:rsidRPr="001861BC">
        <w:rPr>
          <w:rFonts w:ascii="Palatino Linotype" w:eastAsia="Calibri" w:hAnsi="Palatino Linotype" w:cs="Arial"/>
          <w:i/>
          <w:szCs w:val="24"/>
          <w:lang w:val="es-ES" w:eastAsia="es-ES"/>
        </w:rPr>
        <w:t>Solicito el organigrama vigente que contenga nombre completo de la persona que ocuapa el puesto y del cargo que ocupa.</w:t>
      </w:r>
      <w:r w:rsidRPr="001861BC">
        <w:rPr>
          <w:rFonts w:ascii="Palatino Linotype" w:eastAsia="Calibri" w:hAnsi="Palatino Linotype" w:cs="Arial"/>
          <w:i/>
          <w:szCs w:val="24"/>
          <w:lang w:val="es-ES" w:eastAsia="es-ES"/>
        </w:rPr>
        <w:t>” (Sic.)</w:t>
      </w:r>
    </w:p>
    <w:p w:rsidR="00DA09F6" w:rsidRPr="001861BC" w:rsidRDefault="00DA09F6" w:rsidP="00DA09F6">
      <w:pPr>
        <w:pStyle w:val="Sinespaciado"/>
      </w:pPr>
    </w:p>
    <w:p w:rsidR="00B106E8" w:rsidRPr="001861BC" w:rsidRDefault="00884EEA" w:rsidP="001952D9">
      <w:pPr>
        <w:spacing w:before="100" w:beforeAutospacing="1" w:after="100" w:afterAutospacing="1" w:line="240" w:lineRule="auto"/>
        <w:ind w:right="851"/>
        <w:jc w:val="both"/>
        <w:rPr>
          <w:rFonts w:ascii="Palatino Linotype" w:eastAsia="Times New Roman" w:hAnsi="Palatino Linotype" w:cs="Times New Roman"/>
          <w:sz w:val="24"/>
          <w:szCs w:val="24"/>
          <w:lang w:val="es-ES_tradnl" w:eastAsia="es-ES"/>
        </w:rPr>
      </w:pPr>
      <w:r w:rsidRPr="001861BC">
        <w:rPr>
          <w:rFonts w:ascii="Palatino Linotype" w:eastAsia="Times New Roman" w:hAnsi="Palatino Linotype" w:cs="Times New Roman"/>
          <w:b/>
          <w:sz w:val="24"/>
          <w:szCs w:val="24"/>
          <w:lang w:val="es-ES_tradnl" w:eastAsia="es-ES"/>
        </w:rPr>
        <w:t>MODALIDAD DE ENTREGA</w:t>
      </w:r>
      <w:r w:rsidR="00EE47DA" w:rsidRPr="001861BC">
        <w:rPr>
          <w:rFonts w:ascii="Palatino Linotype" w:eastAsia="Times New Roman" w:hAnsi="Palatino Linotype" w:cs="Times New Roman"/>
          <w:sz w:val="24"/>
          <w:szCs w:val="24"/>
          <w:lang w:val="es-ES_tradnl" w:eastAsia="es-ES"/>
        </w:rPr>
        <w:t xml:space="preserve">: </w:t>
      </w:r>
      <w:r w:rsidRPr="001861BC">
        <w:rPr>
          <w:rFonts w:ascii="Palatino Linotype" w:eastAsia="Times New Roman" w:hAnsi="Palatino Linotype" w:cs="Times New Roman"/>
          <w:sz w:val="24"/>
          <w:szCs w:val="24"/>
          <w:lang w:val="es-ES_tradnl" w:eastAsia="es-ES"/>
        </w:rPr>
        <w:t>A</w:t>
      </w:r>
      <w:r w:rsidR="00EE47DA" w:rsidRPr="001861BC">
        <w:rPr>
          <w:rFonts w:ascii="Palatino Linotype" w:eastAsia="Times New Roman" w:hAnsi="Palatino Linotype" w:cs="Times New Roman"/>
          <w:sz w:val="24"/>
          <w:szCs w:val="24"/>
          <w:lang w:val="es-ES_tradnl" w:eastAsia="es-ES"/>
        </w:rPr>
        <w:t xml:space="preserve"> través del </w:t>
      </w:r>
      <w:r w:rsidR="0084300B" w:rsidRPr="001861BC">
        <w:rPr>
          <w:rFonts w:ascii="Palatino Linotype" w:eastAsia="Times New Roman" w:hAnsi="Palatino Linotype" w:cs="Times New Roman"/>
          <w:b/>
          <w:sz w:val="24"/>
          <w:szCs w:val="24"/>
          <w:lang w:val="es-ES_tradnl" w:eastAsia="es-ES"/>
        </w:rPr>
        <w:t>SA</w:t>
      </w:r>
      <w:r w:rsidRPr="001861BC">
        <w:rPr>
          <w:rFonts w:ascii="Palatino Linotype" w:eastAsia="Times New Roman" w:hAnsi="Palatino Linotype" w:cs="Times New Roman"/>
          <w:b/>
          <w:sz w:val="24"/>
          <w:szCs w:val="24"/>
          <w:lang w:val="es-ES_tradnl" w:eastAsia="es-ES"/>
        </w:rPr>
        <w:t>IMEX</w:t>
      </w:r>
      <w:r w:rsidR="00EE47DA" w:rsidRPr="001861BC">
        <w:rPr>
          <w:rFonts w:ascii="Palatino Linotype" w:eastAsia="Times New Roman" w:hAnsi="Palatino Linotype" w:cs="Times New Roman"/>
          <w:sz w:val="24"/>
          <w:szCs w:val="24"/>
          <w:lang w:val="es-ES_tradnl" w:eastAsia="es-ES"/>
        </w:rPr>
        <w:t>.</w:t>
      </w:r>
    </w:p>
    <w:p w:rsidR="003439C4" w:rsidRPr="001861BC" w:rsidRDefault="003439C4" w:rsidP="001952D9">
      <w:pPr>
        <w:spacing w:before="100" w:beforeAutospacing="1" w:after="100" w:afterAutospacing="1" w:line="240" w:lineRule="auto"/>
        <w:ind w:right="851"/>
        <w:jc w:val="both"/>
        <w:rPr>
          <w:rFonts w:ascii="Palatino Linotype" w:eastAsia="Calibri" w:hAnsi="Palatino Linotype" w:cs="Arial"/>
          <w:i/>
          <w:szCs w:val="24"/>
          <w:lang w:val="es-ES" w:eastAsia="es-ES"/>
        </w:rPr>
      </w:pPr>
    </w:p>
    <w:p w:rsidR="00884EEA" w:rsidRPr="001861BC" w:rsidRDefault="00834F6C" w:rsidP="003923DA">
      <w:pPr>
        <w:spacing w:after="0" w:line="360" w:lineRule="auto"/>
        <w:jc w:val="both"/>
        <w:rPr>
          <w:rFonts w:ascii="Palatino Linotype" w:hAnsi="Palatino Linotype" w:cs="Arial"/>
          <w:b/>
          <w:sz w:val="28"/>
        </w:rPr>
      </w:pPr>
      <w:r w:rsidRPr="001861BC">
        <w:rPr>
          <w:rFonts w:ascii="Palatino Linotype" w:hAnsi="Palatino Linotype" w:cs="Arial"/>
          <w:b/>
          <w:sz w:val="28"/>
        </w:rPr>
        <w:lastRenderedPageBreak/>
        <w:t>SEGUNDO</w:t>
      </w:r>
      <w:r w:rsidR="00884EEA" w:rsidRPr="001861BC">
        <w:rPr>
          <w:rFonts w:ascii="Palatino Linotype" w:hAnsi="Palatino Linotype" w:cs="Arial"/>
          <w:b/>
          <w:sz w:val="28"/>
        </w:rPr>
        <w:t xml:space="preserve">. </w:t>
      </w:r>
      <w:r w:rsidR="00884EEA" w:rsidRPr="001861BC">
        <w:rPr>
          <w:rFonts w:ascii="Palatino Linotype" w:hAnsi="Palatino Linotype" w:cs="Arial"/>
          <w:b/>
          <w:sz w:val="28"/>
          <w:szCs w:val="20"/>
        </w:rPr>
        <w:t>De la respuesta del Sujeto Obligado.</w:t>
      </w:r>
    </w:p>
    <w:p w:rsidR="00DA09F6" w:rsidRPr="001861BC" w:rsidRDefault="00DA09F6" w:rsidP="003923DA">
      <w:pPr>
        <w:spacing w:after="0" w:line="360" w:lineRule="auto"/>
        <w:jc w:val="both"/>
        <w:rPr>
          <w:rFonts w:ascii="Palatino Linotype" w:hAnsi="Palatino Linotype" w:cs="Arial"/>
          <w:sz w:val="24"/>
        </w:rPr>
      </w:pPr>
      <w:r w:rsidRPr="001861BC">
        <w:rPr>
          <w:rFonts w:ascii="Palatino Linotype" w:hAnsi="Palatino Linotype" w:cs="Arial"/>
          <w:sz w:val="24"/>
          <w:szCs w:val="24"/>
        </w:rPr>
        <w:t xml:space="preserve">Del expediente electrónico del recurso de revisión en estudio, se advierte que </w:t>
      </w:r>
      <w:r w:rsidRPr="001861BC">
        <w:rPr>
          <w:rFonts w:ascii="Palatino Linotype" w:hAnsi="Palatino Linotype" w:cs="Arial"/>
          <w:b/>
          <w:sz w:val="24"/>
          <w:szCs w:val="24"/>
        </w:rPr>
        <w:t xml:space="preserve">El Sujeto Obligado </w:t>
      </w:r>
      <w:r w:rsidRPr="001861BC">
        <w:rPr>
          <w:rFonts w:ascii="Palatino Linotype" w:hAnsi="Palatino Linotype" w:cs="Arial"/>
          <w:sz w:val="24"/>
          <w:szCs w:val="24"/>
        </w:rPr>
        <w:t>fue omiso en dar contestación a la solicitud de información, actualizándose la hipótesis inmersa en el párrafo cuarto del numeral 166, de la Ley de Transparencia y Acceso a la Información Pública del Estado de México y Municipios.</w:t>
      </w:r>
    </w:p>
    <w:p w:rsidR="00FF0D71" w:rsidRPr="001861BC" w:rsidRDefault="00FF0D71" w:rsidP="001F0285">
      <w:pPr>
        <w:spacing w:before="100" w:beforeAutospacing="1" w:after="100" w:afterAutospacing="1" w:line="360" w:lineRule="auto"/>
        <w:contextualSpacing/>
        <w:jc w:val="both"/>
        <w:rPr>
          <w:rFonts w:ascii="Palatino Linotype" w:hAnsi="Palatino Linotype" w:cs="Arial"/>
        </w:rPr>
      </w:pPr>
    </w:p>
    <w:p w:rsidR="00884EEA" w:rsidRPr="001861BC" w:rsidRDefault="00D97525" w:rsidP="003923DA">
      <w:pPr>
        <w:spacing w:after="0" w:line="360" w:lineRule="auto"/>
        <w:jc w:val="both"/>
        <w:rPr>
          <w:rFonts w:ascii="Palatino Linotype" w:hAnsi="Palatino Linotype" w:cs="Arial"/>
          <w:b/>
          <w:sz w:val="28"/>
        </w:rPr>
      </w:pPr>
      <w:r w:rsidRPr="001861BC">
        <w:rPr>
          <w:rFonts w:ascii="Palatino Linotype" w:hAnsi="Palatino Linotype" w:cs="Arial"/>
          <w:b/>
          <w:sz w:val="28"/>
        </w:rPr>
        <w:t>TERCERO</w:t>
      </w:r>
      <w:r w:rsidR="00884EEA" w:rsidRPr="001861BC">
        <w:rPr>
          <w:rFonts w:ascii="Palatino Linotype" w:hAnsi="Palatino Linotype" w:cs="Arial"/>
          <w:b/>
          <w:sz w:val="28"/>
        </w:rPr>
        <w:t xml:space="preserve">. </w:t>
      </w:r>
      <w:r w:rsidR="00884EEA" w:rsidRPr="001861BC">
        <w:rPr>
          <w:rFonts w:ascii="Palatino Linotype" w:hAnsi="Palatino Linotype"/>
          <w:b/>
          <w:sz w:val="28"/>
        </w:rPr>
        <w:t>Del recurso de revisión.</w:t>
      </w:r>
    </w:p>
    <w:p w:rsidR="00884EEA" w:rsidRPr="001861BC" w:rsidRDefault="00884EEA" w:rsidP="003923DA">
      <w:pPr>
        <w:spacing w:after="0" w:line="360" w:lineRule="auto"/>
        <w:jc w:val="both"/>
        <w:rPr>
          <w:rFonts w:ascii="Palatino Linotype" w:hAnsi="Palatino Linotype" w:cs="Arial"/>
          <w:sz w:val="24"/>
        </w:rPr>
      </w:pPr>
      <w:r w:rsidRPr="001861BC">
        <w:rPr>
          <w:rFonts w:ascii="Palatino Linotype" w:hAnsi="Palatino Linotype" w:cs="Arial"/>
          <w:sz w:val="24"/>
          <w:szCs w:val="24"/>
        </w:rPr>
        <w:t xml:space="preserve">Inconforme con la </w:t>
      </w:r>
      <w:r w:rsidR="00DA09F6" w:rsidRPr="001861BC">
        <w:rPr>
          <w:rFonts w:ascii="Palatino Linotype" w:hAnsi="Palatino Linotype" w:cs="Arial"/>
          <w:sz w:val="24"/>
          <w:szCs w:val="24"/>
        </w:rPr>
        <w:t xml:space="preserve">falta de </w:t>
      </w:r>
      <w:r w:rsidRPr="001861BC">
        <w:rPr>
          <w:rFonts w:ascii="Palatino Linotype" w:hAnsi="Palatino Linotype" w:cs="Arial"/>
          <w:sz w:val="24"/>
          <w:szCs w:val="24"/>
        </w:rPr>
        <w:t xml:space="preserve">respuesta por </w:t>
      </w:r>
      <w:r w:rsidR="00843EF0"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w:t>
      </w:r>
      <w:r w:rsidR="00DA09F6" w:rsidRPr="001861BC">
        <w:rPr>
          <w:rFonts w:ascii="Palatino Linotype" w:hAnsi="Palatino Linotype" w:cs="Arial"/>
          <w:b/>
          <w:sz w:val="24"/>
          <w:szCs w:val="24"/>
        </w:rPr>
        <w:t>El</w:t>
      </w:r>
      <w:r w:rsidRPr="001861BC">
        <w:rPr>
          <w:rFonts w:ascii="Palatino Linotype" w:hAnsi="Palatino Linotype" w:cs="Arial"/>
          <w:b/>
          <w:sz w:val="24"/>
          <w:szCs w:val="24"/>
        </w:rPr>
        <w:t xml:space="preserve"> Recurrente </w:t>
      </w:r>
      <w:r w:rsidRPr="001861BC">
        <w:rPr>
          <w:rFonts w:ascii="Palatino Linotype" w:hAnsi="Palatino Linotype" w:cs="Arial"/>
          <w:sz w:val="24"/>
          <w:szCs w:val="24"/>
        </w:rPr>
        <w:t xml:space="preserve">interpuso el recurso de revisión, en fecha </w:t>
      </w:r>
      <w:r w:rsidR="00DA09F6" w:rsidRPr="001861BC">
        <w:rPr>
          <w:rFonts w:ascii="Palatino Linotype" w:hAnsi="Palatino Linotype" w:cs="Arial"/>
          <w:sz w:val="24"/>
          <w:szCs w:val="24"/>
        </w:rPr>
        <w:t>siete</w:t>
      </w:r>
      <w:r w:rsidRPr="001861BC">
        <w:rPr>
          <w:rFonts w:ascii="Palatino Linotype" w:hAnsi="Palatino Linotype" w:cs="Arial"/>
          <w:sz w:val="24"/>
          <w:szCs w:val="24"/>
        </w:rPr>
        <w:t xml:space="preserve"> de </w:t>
      </w:r>
      <w:r w:rsidR="00DA09F6" w:rsidRPr="001861BC">
        <w:rPr>
          <w:rFonts w:ascii="Palatino Linotype" w:hAnsi="Palatino Linotype" w:cs="Arial"/>
          <w:sz w:val="24"/>
          <w:szCs w:val="24"/>
        </w:rPr>
        <w:t>agosto</w:t>
      </w:r>
      <w:r w:rsidR="00207404" w:rsidRPr="001861BC">
        <w:rPr>
          <w:rFonts w:ascii="Palatino Linotype" w:hAnsi="Palatino Linotype" w:cs="Arial"/>
          <w:sz w:val="24"/>
          <w:szCs w:val="24"/>
        </w:rPr>
        <w:t xml:space="preserve"> de dos mil dieciocho</w:t>
      </w:r>
      <w:r w:rsidRPr="001861BC">
        <w:rPr>
          <w:rFonts w:ascii="Palatino Linotype" w:hAnsi="Palatino Linotype" w:cs="Arial"/>
          <w:sz w:val="24"/>
          <w:szCs w:val="24"/>
        </w:rPr>
        <w:t>, el cual fue registrado</w:t>
      </w:r>
      <w:r w:rsidRPr="001861BC">
        <w:rPr>
          <w:rFonts w:ascii="Palatino Linotype" w:hAnsi="Palatino Linotype" w:cs="Arial"/>
          <w:b/>
          <w:sz w:val="24"/>
          <w:szCs w:val="24"/>
        </w:rPr>
        <w:t xml:space="preserve"> </w:t>
      </w:r>
      <w:r w:rsidRPr="001861BC">
        <w:rPr>
          <w:rFonts w:ascii="Palatino Linotype" w:hAnsi="Palatino Linotype" w:cs="Arial"/>
          <w:sz w:val="24"/>
          <w:szCs w:val="24"/>
        </w:rPr>
        <w:t xml:space="preserve">en el sistema electrónico con el expediente número </w:t>
      </w:r>
      <w:r w:rsidR="00207404" w:rsidRPr="001861BC">
        <w:rPr>
          <w:rFonts w:ascii="Palatino Linotype" w:hAnsi="Palatino Linotype" w:cs="Arial"/>
          <w:b/>
          <w:bCs/>
          <w:sz w:val="24"/>
          <w:szCs w:val="24"/>
          <w:lang w:eastAsia="es-MX"/>
        </w:rPr>
        <w:t>0</w:t>
      </w:r>
      <w:r w:rsidR="00DA09F6" w:rsidRPr="001861BC">
        <w:rPr>
          <w:rFonts w:ascii="Palatino Linotype" w:hAnsi="Palatino Linotype" w:cs="Arial"/>
          <w:b/>
          <w:bCs/>
          <w:sz w:val="24"/>
          <w:szCs w:val="24"/>
          <w:lang w:eastAsia="es-MX"/>
        </w:rPr>
        <w:t>2820</w:t>
      </w:r>
      <w:r w:rsidR="001F0285" w:rsidRPr="001861BC">
        <w:rPr>
          <w:rFonts w:ascii="Palatino Linotype" w:hAnsi="Palatino Linotype" w:cs="Arial"/>
          <w:b/>
          <w:bCs/>
          <w:sz w:val="24"/>
          <w:szCs w:val="24"/>
          <w:lang w:eastAsia="es-MX"/>
        </w:rPr>
        <w:t>/INFOEM/IP/RR/2018</w:t>
      </w:r>
      <w:r w:rsidRPr="001861BC">
        <w:rPr>
          <w:rFonts w:ascii="Palatino Linotype" w:hAnsi="Palatino Linotype" w:cs="Arial"/>
          <w:sz w:val="24"/>
          <w:szCs w:val="24"/>
        </w:rPr>
        <w:t xml:space="preserve">, en el cual </w:t>
      </w:r>
      <w:r w:rsidRPr="001861BC">
        <w:rPr>
          <w:rFonts w:ascii="Palatino Linotype" w:hAnsi="Palatino Linotype" w:cs="Arial"/>
          <w:sz w:val="24"/>
        </w:rPr>
        <w:t>arguye, las siguientes manifestaciones:</w:t>
      </w:r>
    </w:p>
    <w:p w:rsidR="008F0299" w:rsidRPr="001861BC" w:rsidRDefault="008F0299" w:rsidP="00884EEA">
      <w:pPr>
        <w:spacing w:before="240" w:line="360" w:lineRule="auto"/>
        <w:jc w:val="both"/>
        <w:rPr>
          <w:rFonts w:ascii="Palatino Linotype" w:hAnsi="Palatino Linotype" w:cs="Arial"/>
          <w:sz w:val="2"/>
        </w:rPr>
      </w:pPr>
    </w:p>
    <w:p w:rsidR="00884EEA" w:rsidRPr="001861BC" w:rsidRDefault="00884EEA" w:rsidP="00207404">
      <w:pPr>
        <w:pStyle w:val="Prrafodelista"/>
        <w:numPr>
          <w:ilvl w:val="0"/>
          <w:numId w:val="4"/>
        </w:numPr>
        <w:spacing w:before="240"/>
        <w:jc w:val="both"/>
        <w:rPr>
          <w:rFonts w:ascii="Palatino Linotype" w:hAnsi="Palatino Linotype" w:cs="Arial"/>
          <w:b/>
        </w:rPr>
      </w:pPr>
      <w:r w:rsidRPr="001861BC">
        <w:rPr>
          <w:rFonts w:ascii="Palatino Linotype" w:hAnsi="Palatino Linotype" w:cs="Arial"/>
          <w:b/>
        </w:rPr>
        <w:t>Acto Impugnado:</w:t>
      </w:r>
    </w:p>
    <w:p w:rsidR="00207404" w:rsidRPr="001861BC" w:rsidRDefault="00884EEA" w:rsidP="00E84C37">
      <w:pPr>
        <w:ind w:left="851" w:right="850"/>
        <w:jc w:val="both"/>
        <w:rPr>
          <w:rFonts w:ascii="Palatino Linotype" w:hAnsi="Palatino Linotype"/>
          <w:i/>
          <w:color w:val="000000"/>
        </w:rPr>
      </w:pPr>
      <w:r w:rsidRPr="001861BC">
        <w:rPr>
          <w:rFonts w:ascii="Palatino Linotype" w:hAnsi="Palatino Linotype"/>
          <w:i/>
          <w:color w:val="000000"/>
        </w:rPr>
        <w:t>“</w:t>
      </w:r>
      <w:r w:rsidR="00DA09F6" w:rsidRPr="001861BC">
        <w:rPr>
          <w:rFonts w:ascii="Palatino Linotype" w:hAnsi="Palatino Linotype"/>
          <w:i/>
          <w:color w:val="000000"/>
        </w:rPr>
        <w:t>No dan atención a mi solictud</w:t>
      </w:r>
      <w:r w:rsidRPr="001861BC">
        <w:rPr>
          <w:rFonts w:ascii="Palatino Linotype" w:hAnsi="Palatino Linotype"/>
          <w:i/>
          <w:color w:val="000000"/>
        </w:rPr>
        <w:t>"[sic]</w:t>
      </w:r>
    </w:p>
    <w:p w:rsidR="00884EEA" w:rsidRPr="001861BC" w:rsidRDefault="00884EEA" w:rsidP="00207404">
      <w:pPr>
        <w:pStyle w:val="Prrafodelista"/>
        <w:numPr>
          <w:ilvl w:val="0"/>
          <w:numId w:val="4"/>
        </w:numPr>
        <w:spacing w:before="240"/>
        <w:jc w:val="both"/>
        <w:rPr>
          <w:rFonts w:ascii="Palatino Linotype" w:hAnsi="Palatino Linotype" w:cs="Arial"/>
        </w:rPr>
      </w:pPr>
      <w:r w:rsidRPr="001861BC">
        <w:rPr>
          <w:rFonts w:ascii="Palatino Linotype" w:hAnsi="Palatino Linotype" w:cs="Arial"/>
          <w:b/>
        </w:rPr>
        <w:t>Razones o Motivos de Inconformidad</w:t>
      </w:r>
      <w:r w:rsidRPr="001861BC">
        <w:rPr>
          <w:rFonts w:ascii="Palatino Linotype" w:hAnsi="Palatino Linotype" w:cs="Arial"/>
        </w:rPr>
        <w:t xml:space="preserve">: </w:t>
      </w:r>
    </w:p>
    <w:p w:rsidR="003923DA" w:rsidRPr="001861BC" w:rsidRDefault="00884EEA" w:rsidP="00F9265D">
      <w:pPr>
        <w:ind w:left="851" w:right="850"/>
        <w:jc w:val="both"/>
        <w:rPr>
          <w:rFonts w:ascii="Palatino Linotype" w:hAnsi="Palatino Linotype" w:cs="Arial"/>
          <w:i/>
        </w:rPr>
      </w:pPr>
      <w:r w:rsidRPr="001861BC">
        <w:rPr>
          <w:rFonts w:ascii="Palatino Linotype" w:hAnsi="Palatino Linotype" w:cs="Arial"/>
          <w:i/>
        </w:rPr>
        <w:t>“</w:t>
      </w:r>
      <w:r w:rsidR="00DA09F6" w:rsidRPr="001861BC">
        <w:rPr>
          <w:rFonts w:ascii="Palatino Linotype" w:hAnsi="Palatino Linotype" w:cs="Arial"/>
          <w:i/>
        </w:rPr>
        <w:t>No dan respuesta a mi solictud</w:t>
      </w:r>
      <w:r w:rsidRPr="001861BC">
        <w:rPr>
          <w:rFonts w:ascii="Palatino Linotype" w:hAnsi="Palatino Linotype" w:cs="Arial"/>
          <w:i/>
        </w:rPr>
        <w:t>”[sic]</w:t>
      </w:r>
    </w:p>
    <w:p w:rsidR="00DA09F6" w:rsidRPr="001861BC" w:rsidRDefault="00DA09F6" w:rsidP="00F9265D">
      <w:pPr>
        <w:ind w:left="851" w:right="850"/>
        <w:jc w:val="both"/>
        <w:rPr>
          <w:rFonts w:ascii="Palatino Linotype" w:hAnsi="Palatino Linotype" w:cs="Arial"/>
          <w:i/>
        </w:rPr>
      </w:pPr>
    </w:p>
    <w:p w:rsidR="00884EEA" w:rsidRPr="001861BC" w:rsidRDefault="008F0299" w:rsidP="003923DA">
      <w:pPr>
        <w:spacing w:after="0" w:line="360" w:lineRule="auto"/>
        <w:jc w:val="both"/>
        <w:rPr>
          <w:rFonts w:ascii="Palatino Linotype" w:hAnsi="Palatino Linotype" w:cs="Arial"/>
          <w:b/>
          <w:sz w:val="24"/>
          <w:szCs w:val="24"/>
        </w:rPr>
      </w:pPr>
      <w:r w:rsidRPr="001861BC">
        <w:rPr>
          <w:rFonts w:ascii="Palatino Linotype" w:hAnsi="Palatino Linotype" w:cs="Arial"/>
          <w:b/>
          <w:sz w:val="28"/>
        </w:rPr>
        <w:t>CUAR</w:t>
      </w:r>
      <w:r w:rsidR="00884EEA" w:rsidRPr="001861BC">
        <w:rPr>
          <w:rFonts w:ascii="Palatino Linotype" w:hAnsi="Palatino Linotype" w:cs="Arial"/>
          <w:b/>
          <w:sz w:val="28"/>
        </w:rPr>
        <w:t>TO</w:t>
      </w:r>
      <w:r w:rsidR="00884EEA" w:rsidRPr="001861BC">
        <w:rPr>
          <w:rFonts w:ascii="Palatino Linotype" w:hAnsi="Palatino Linotype" w:cs="Arial"/>
          <w:b/>
          <w:sz w:val="24"/>
          <w:szCs w:val="24"/>
        </w:rPr>
        <w:t xml:space="preserve">. </w:t>
      </w:r>
      <w:r w:rsidR="00884EEA" w:rsidRPr="001861BC">
        <w:rPr>
          <w:rFonts w:ascii="Palatino Linotype" w:hAnsi="Palatino Linotype" w:cs="Arial"/>
          <w:b/>
          <w:sz w:val="28"/>
          <w:szCs w:val="28"/>
        </w:rPr>
        <w:t>Del turno del recurso de revisión.</w:t>
      </w:r>
    </w:p>
    <w:p w:rsidR="00B767F1" w:rsidRPr="001861BC" w:rsidRDefault="00884EEA" w:rsidP="00DA09F6">
      <w:pPr>
        <w:spacing w:after="0" w:line="360" w:lineRule="auto"/>
        <w:jc w:val="both"/>
        <w:rPr>
          <w:rFonts w:ascii="Palatino Linotype" w:hAnsi="Palatino Linotype" w:cs="Arial"/>
          <w:sz w:val="24"/>
          <w:szCs w:val="24"/>
        </w:rPr>
      </w:pPr>
      <w:r w:rsidRPr="001861BC">
        <w:rPr>
          <w:rFonts w:ascii="Palatino Linotype" w:hAnsi="Palatino Linotype" w:cs="Arial"/>
          <w:sz w:val="24"/>
          <w:szCs w:val="24"/>
        </w:rPr>
        <w:t>Medio de i</w:t>
      </w:r>
      <w:r w:rsidR="004614A3" w:rsidRPr="001861BC">
        <w:rPr>
          <w:rFonts w:ascii="Palatino Linotype" w:hAnsi="Palatino Linotype" w:cs="Arial"/>
          <w:sz w:val="24"/>
          <w:szCs w:val="24"/>
        </w:rPr>
        <w:t>mpugnación que le fue turnado a la</w:t>
      </w:r>
      <w:r w:rsidR="008E64A8" w:rsidRPr="001861BC">
        <w:rPr>
          <w:rFonts w:ascii="Palatino Linotype" w:hAnsi="Palatino Linotype" w:cs="Arial"/>
          <w:sz w:val="24"/>
          <w:szCs w:val="24"/>
        </w:rPr>
        <w:t xml:space="preserve"> Comisionad</w:t>
      </w:r>
      <w:r w:rsidR="004614A3" w:rsidRPr="001861BC">
        <w:rPr>
          <w:rFonts w:ascii="Palatino Linotype" w:hAnsi="Palatino Linotype" w:cs="Arial"/>
          <w:sz w:val="24"/>
          <w:szCs w:val="24"/>
        </w:rPr>
        <w:t>a</w:t>
      </w:r>
      <w:r w:rsidRPr="001861BC">
        <w:rPr>
          <w:rFonts w:ascii="Palatino Linotype" w:hAnsi="Palatino Linotype" w:cs="Arial"/>
          <w:sz w:val="24"/>
          <w:szCs w:val="24"/>
        </w:rPr>
        <w:t xml:space="preserve"> </w:t>
      </w:r>
      <w:r w:rsidR="004614A3" w:rsidRPr="001861BC">
        <w:rPr>
          <w:rFonts w:ascii="Palatino Linotype" w:hAnsi="Palatino Linotype" w:cs="Arial"/>
          <w:b/>
          <w:sz w:val="24"/>
          <w:szCs w:val="24"/>
        </w:rPr>
        <w:t>Zulema Martínez Sánchez</w:t>
      </w:r>
      <w:r w:rsidRPr="001861BC">
        <w:rPr>
          <w:rFonts w:ascii="Palatino Linotype" w:hAnsi="Palatino Linotype" w:cs="Arial"/>
          <w:sz w:val="24"/>
          <w:szCs w:val="24"/>
        </w:rPr>
        <w:t>, por medio del sistema electrónico en términos del arábigo 185</w:t>
      </w:r>
      <w:r w:rsidR="00B767F1" w:rsidRPr="001861BC">
        <w:rPr>
          <w:rFonts w:ascii="Palatino Linotype" w:hAnsi="Palatino Linotype" w:cs="Arial"/>
          <w:sz w:val="24"/>
          <w:szCs w:val="24"/>
        </w:rPr>
        <w:t>,</w:t>
      </w:r>
      <w:r w:rsidRPr="001861BC">
        <w:rPr>
          <w:rFonts w:ascii="Palatino Linotype" w:hAnsi="Palatino Linotype" w:cs="Arial"/>
          <w:sz w:val="24"/>
          <w:szCs w:val="24"/>
        </w:rPr>
        <w:t xml:space="preserve"> fracción I</w:t>
      </w:r>
      <w:r w:rsidR="00B767F1" w:rsidRPr="001861BC">
        <w:rPr>
          <w:rFonts w:ascii="Palatino Linotype" w:hAnsi="Palatino Linotype" w:cs="Arial"/>
          <w:sz w:val="24"/>
          <w:szCs w:val="24"/>
        </w:rPr>
        <w:t>,</w:t>
      </w:r>
      <w:r w:rsidRPr="001861BC">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DA09F6" w:rsidRPr="001861BC">
        <w:rPr>
          <w:rFonts w:ascii="Palatino Linotype" w:hAnsi="Palatino Linotype" w:cs="Arial"/>
          <w:sz w:val="24"/>
          <w:szCs w:val="24"/>
        </w:rPr>
        <w:t>trece</w:t>
      </w:r>
      <w:r w:rsidRPr="001861BC">
        <w:rPr>
          <w:rFonts w:ascii="Palatino Linotype" w:hAnsi="Palatino Linotype" w:cs="Arial"/>
          <w:sz w:val="24"/>
          <w:szCs w:val="24"/>
        </w:rPr>
        <w:t xml:space="preserve"> de </w:t>
      </w:r>
      <w:r w:rsidR="00DA09F6" w:rsidRPr="001861BC">
        <w:rPr>
          <w:rFonts w:ascii="Palatino Linotype" w:hAnsi="Palatino Linotype" w:cs="Arial"/>
          <w:sz w:val="24"/>
          <w:szCs w:val="24"/>
        </w:rPr>
        <w:t>agosto</w:t>
      </w:r>
      <w:r w:rsidR="00207404" w:rsidRPr="001861BC">
        <w:rPr>
          <w:rFonts w:ascii="Palatino Linotype" w:hAnsi="Palatino Linotype" w:cs="Arial"/>
          <w:sz w:val="24"/>
          <w:szCs w:val="24"/>
        </w:rPr>
        <w:t xml:space="preserve"> del</w:t>
      </w:r>
      <w:r w:rsidRPr="001861BC">
        <w:rPr>
          <w:rFonts w:ascii="Palatino Linotype" w:hAnsi="Palatino Linotype" w:cs="Arial"/>
          <w:sz w:val="24"/>
          <w:szCs w:val="24"/>
        </w:rPr>
        <w:t xml:space="preserve"> </w:t>
      </w:r>
      <w:r w:rsidR="00207404" w:rsidRPr="001861BC">
        <w:rPr>
          <w:rFonts w:ascii="Palatino Linotype" w:hAnsi="Palatino Linotype" w:cs="Arial"/>
          <w:sz w:val="24"/>
          <w:szCs w:val="24"/>
        </w:rPr>
        <w:t>año en curso</w:t>
      </w:r>
      <w:r w:rsidRPr="001861BC">
        <w:rPr>
          <w:rFonts w:ascii="Palatino Linotype" w:hAnsi="Palatino Linotype" w:cs="Arial"/>
          <w:sz w:val="24"/>
          <w:szCs w:val="24"/>
        </w:rPr>
        <w:t>, determinándose en él, un plazo de siete días para que las partes manifestaran lo que a su derecho corresponda en términos del numeral ya citado.</w:t>
      </w:r>
    </w:p>
    <w:p w:rsidR="00884EEA" w:rsidRPr="001861BC" w:rsidRDefault="00E143C6" w:rsidP="004614A3">
      <w:pPr>
        <w:spacing w:after="0" w:line="360" w:lineRule="auto"/>
        <w:jc w:val="both"/>
        <w:rPr>
          <w:rFonts w:ascii="Palatino Linotype" w:hAnsi="Palatino Linotype" w:cs="Arial"/>
          <w:b/>
          <w:sz w:val="24"/>
          <w:szCs w:val="24"/>
        </w:rPr>
      </w:pPr>
      <w:r w:rsidRPr="001861BC">
        <w:rPr>
          <w:rFonts w:ascii="Palatino Linotype" w:hAnsi="Palatino Linotype" w:cs="Arial"/>
          <w:b/>
          <w:sz w:val="28"/>
        </w:rPr>
        <w:lastRenderedPageBreak/>
        <w:t>QUINT</w:t>
      </w:r>
      <w:r w:rsidR="00884EEA" w:rsidRPr="001861BC">
        <w:rPr>
          <w:rFonts w:ascii="Palatino Linotype" w:hAnsi="Palatino Linotype" w:cs="Arial"/>
          <w:b/>
          <w:sz w:val="28"/>
        </w:rPr>
        <w:t>O</w:t>
      </w:r>
      <w:r w:rsidR="00884EEA" w:rsidRPr="001861BC">
        <w:rPr>
          <w:rFonts w:ascii="Palatino Linotype" w:hAnsi="Palatino Linotype" w:cs="Arial"/>
          <w:b/>
          <w:sz w:val="24"/>
          <w:szCs w:val="24"/>
        </w:rPr>
        <w:t xml:space="preserve">. </w:t>
      </w:r>
      <w:r w:rsidR="00884EEA" w:rsidRPr="001861BC">
        <w:rPr>
          <w:rFonts w:ascii="Palatino Linotype" w:hAnsi="Palatino Linotype" w:cs="Arial"/>
          <w:b/>
          <w:sz w:val="28"/>
          <w:szCs w:val="28"/>
        </w:rPr>
        <w:t>De la etapa de instrucción.</w:t>
      </w:r>
    </w:p>
    <w:p w:rsidR="00B767F1" w:rsidRPr="001861BC" w:rsidRDefault="00884EEA" w:rsidP="00F9265D">
      <w:pPr>
        <w:spacing w:after="0" w:line="360" w:lineRule="auto"/>
        <w:jc w:val="both"/>
        <w:rPr>
          <w:rFonts w:ascii="Palatino Linotype" w:hAnsi="Palatino Linotype" w:cs="Arial"/>
          <w:sz w:val="24"/>
          <w:szCs w:val="24"/>
        </w:rPr>
      </w:pPr>
      <w:r w:rsidRPr="001861BC">
        <w:rPr>
          <w:rFonts w:ascii="Palatino Linotype" w:hAnsi="Palatino Linotype" w:cs="Arial"/>
          <w:sz w:val="24"/>
          <w:szCs w:val="24"/>
        </w:rPr>
        <w:t>Así, una vez abierta la etapa de instrucción, en el sumario se observa que</w:t>
      </w:r>
      <w:r w:rsidR="004614A3" w:rsidRPr="001861BC">
        <w:rPr>
          <w:rFonts w:ascii="Palatino Linotype" w:hAnsi="Palatino Linotype" w:cs="Arial"/>
          <w:sz w:val="24"/>
          <w:szCs w:val="24"/>
        </w:rPr>
        <w:t xml:space="preserve"> </w:t>
      </w:r>
      <w:r w:rsidR="00207404" w:rsidRPr="001861BC">
        <w:rPr>
          <w:rFonts w:ascii="Palatino Linotype" w:hAnsi="Palatino Linotype" w:cs="Arial"/>
          <w:b/>
          <w:sz w:val="24"/>
          <w:szCs w:val="24"/>
        </w:rPr>
        <w:t xml:space="preserve">El </w:t>
      </w:r>
      <w:r w:rsidRPr="001861BC">
        <w:rPr>
          <w:rFonts w:ascii="Palatino Linotype" w:hAnsi="Palatino Linotype" w:cs="Arial"/>
          <w:b/>
          <w:sz w:val="24"/>
          <w:szCs w:val="24"/>
        </w:rPr>
        <w:t>Sujeto Obligado</w:t>
      </w:r>
      <w:r w:rsidRPr="001861BC">
        <w:rPr>
          <w:rFonts w:ascii="Palatino Linotype" w:hAnsi="Palatino Linotype" w:cs="Arial"/>
          <w:sz w:val="24"/>
          <w:szCs w:val="24"/>
        </w:rPr>
        <w:t xml:space="preserve"> </w:t>
      </w:r>
      <w:r w:rsidR="00207404" w:rsidRPr="001861BC">
        <w:rPr>
          <w:rFonts w:ascii="Palatino Linotype" w:hAnsi="Palatino Linotype" w:cs="Arial"/>
          <w:sz w:val="24"/>
          <w:szCs w:val="24"/>
        </w:rPr>
        <w:t>en fecha</w:t>
      </w:r>
      <w:r w:rsidRPr="001861BC">
        <w:rPr>
          <w:rFonts w:ascii="Palatino Linotype" w:hAnsi="Palatino Linotype" w:cs="Arial"/>
          <w:sz w:val="24"/>
          <w:szCs w:val="24"/>
        </w:rPr>
        <w:t xml:space="preserve"> </w:t>
      </w:r>
      <w:r w:rsidR="00DA09F6" w:rsidRPr="001861BC">
        <w:rPr>
          <w:rFonts w:ascii="Palatino Linotype" w:hAnsi="Palatino Linotype" w:cs="Arial"/>
          <w:sz w:val="24"/>
          <w:szCs w:val="24"/>
        </w:rPr>
        <w:t>trece</w:t>
      </w:r>
      <w:r w:rsidRPr="001861BC">
        <w:rPr>
          <w:rFonts w:ascii="Palatino Linotype" w:hAnsi="Palatino Linotype" w:cs="Arial"/>
          <w:sz w:val="24"/>
          <w:szCs w:val="24"/>
        </w:rPr>
        <w:t xml:space="preserve"> de </w:t>
      </w:r>
      <w:r w:rsidR="00DA09F6" w:rsidRPr="001861BC">
        <w:rPr>
          <w:rFonts w:ascii="Palatino Linotype" w:hAnsi="Palatino Linotype" w:cs="Arial"/>
          <w:sz w:val="24"/>
          <w:szCs w:val="24"/>
        </w:rPr>
        <w:t>agosto</w:t>
      </w:r>
      <w:r w:rsidR="00207404" w:rsidRPr="001861BC">
        <w:rPr>
          <w:rFonts w:ascii="Palatino Linotype" w:hAnsi="Palatino Linotype" w:cs="Arial"/>
          <w:sz w:val="24"/>
          <w:szCs w:val="24"/>
        </w:rPr>
        <w:t xml:space="preserve"> de dos mil dieciocho, presentó</w:t>
      </w:r>
      <w:r w:rsidRPr="001861BC">
        <w:rPr>
          <w:rFonts w:ascii="Palatino Linotype" w:hAnsi="Palatino Linotype" w:cs="Arial"/>
          <w:sz w:val="24"/>
          <w:szCs w:val="24"/>
        </w:rPr>
        <w:t xml:space="preserve"> informe </w:t>
      </w:r>
      <w:r w:rsidR="00AC471B" w:rsidRPr="001861BC">
        <w:rPr>
          <w:rFonts w:ascii="Palatino Linotype" w:hAnsi="Palatino Linotype" w:cs="Arial"/>
          <w:sz w:val="24"/>
          <w:szCs w:val="24"/>
        </w:rPr>
        <w:t>justificado</w:t>
      </w:r>
      <w:r w:rsidRPr="001861BC">
        <w:rPr>
          <w:rFonts w:ascii="Palatino Linotype" w:hAnsi="Palatino Linotype" w:cs="Arial"/>
          <w:sz w:val="24"/>
          <w:szCs w:val="24"/>
        </w:rPr>
        <w:t xml:space="preserve">, por lo cual en fecha </w:t>
      </w:r>
      <w:r w:rsidR="00DA09F6" w:rsidRPr="001861BC">
        <w:rPr>
          <w:rFonts w:ascii="Palatino Linotype" w:hAnsi="Palatino Linotype" w:cs="Arial"/>
          <w:sz w:val="24"/>
          <w:szCs w:val="24"/>
        </w:rPr>
        <w:t>veintiuno</w:t>
      </w:r>
      <w:r w:rsidR="00AC471B" w:rsidRPr="001861BC">
        <w:rPr>
          <w:rFonts w:ascii="Palatino Linotype" w:hAnsi="Palatino Linotype" w:cs="Arial"/>
          <w:sz w:val="24"/>
          <w:szCs w:val="24"/>
        </w:rPr>
        <w:t xml:space="preserve"> </w:t>
      </w:r>
      <w:r w:rsidR="004614A3" w:rsidRPr="001861BC">
        <w:rPr>
          <w:rFonts w:ascii="Palatino Linotype" w:hAnsi="Palatino Linotype" w:cs="Arial"/>
          <w:sz w:val="24"/>
          <w:szCs w:val="24"/>
        </w:rPr>
        <w:t xml:space="preserve">del mismo </w:t>
      </w:r>
      <w:r w:rsidR="00AC471B" w:rsidRPr="001861BC">
        <w:rPr>
          <w:rFonts w:ascii="Palatino Linotype" w:hAnsi="Palatino Linotype" w:cs="Arial"/>
          <w:sz w:val="24"/>
          <w:szCs w:val="24"/>
        </w:rPr>
        <w:t xml:space="preserve">mes y </w:t>
      </w:r>
      <w:r w:rsidR="004614A3" w:rsidRPr="001861BC">
        <w:rPr>
          <w:rFonts w:ascii="Palatino Linotype" w:hAnsi="Palatino Linotype" w:cs="Arial"/>
          <w:sz w:val="24"/>
          <w:szCs w:val="24"/>
        </w:rPr>
        <w:t>año</w:t>
      </w:r>
      <w:r w:rsidR="00207404" w:rsidRPr="001861BC">
        <w:rPr>
          <w:rFonts w:ascii="Palatino Linotype" w:hAnsi="Palatino Linotype" w:cs="Arial"/>
          <w:sz w:val="24"/>
          <w:szCs w:val="24"/>
        </w:rPr>
        <w:t>,</w:t>
      </w:r>
      <w:r w:rsidRPr="001861BC">
        <w:rPr>
          <w:rFonts w:ascii="Palatino Linotype" w:hAnsi="Palatino Linotype" w:cs="Arial"/>
          <w:sz w:val="24"/>
          <w:szCs w:val="24"/>
        </w:rPr>
        <w:t xml:space="preserve"> se puso a la vista el informe justificado, para que en un término de tres días </w:t>
      </w:r>
      <w:r w:rsidR="004614A3" w:rsidRPr="001861BC">
        <w:rPr>
          <w:rFonts w:ascii="Palatino Linotype" w:hAnsi="Palatino Linotype" w:cs="Arial"/>
          <w:b/>
          <w:sz w:val="24"/>
          <w:szCs w:val="24"/>
        </w:rPr>
        <w:t>El</w:t>
      </w:r>
      <w:r w:rsidR="008F0299" w:rsidRPr="001861BC">
        <w:rPr>
          <w:rFonts w:ascii="Palatino Linotype" w:hAnsi="Palatino Linotype" w:cs="Arial"/>
          <w:b/>
          <w:sz w:val="24"/>
          <w:szCs w:val="24"/>
        </w:rPr>
        <w:t xml:space="preserve"> </w:t>
      </w:r>
      <w:r w:rsidRPr="001861BC">
        <w:rPr>
          <w:rFonts w:ascii="Palatino Linotype" w:hAnsi="Palatino Linotype" w:cs="Arial"/>
          <w:b/>
          <w:sz w:val="24"/>
          <w:szCs w:val="24"/>
        </w:rPr>
        <w:t>Recurrente</w:t>
      </w:r>
      <w:r w:rsidRPr="001861BC">
        <w:rPr>
          <w:rFonts w:ascii="Palatino Linotype" w:hAnsi="Palatino Linotype" w:cs="Arial"/>
          <w:sz w:val="24"/>
          <w:szCs w:val="24"/>
        </w:rPr>
        <w:t xml:space="preserve"> adujera manifestaciones,</w:t>
      </w:r>
      <w:r w:rsidR="00207404" w:rsidRPr="001861BC">
        <w:rPr>
          <w:rFonts w:ascii="Palatino Linotype" w:hAnsi="Palatino Linotype" w:cs="Arial"/>
          <w:sz w:val="24"/>
          <w:szCs w:val="24"/>
        </w:rPr>
        <w:t xml:space="preserve"> de conformidad con la siguiente imagen:</w:t>
      </w:r>
    </w:p>
    <w:p w:rsidR="00F9265D" w:rsidRPr="001861BC" w:rsidRDefault="00F9265D" w:rsidP="00F9265D">
      <w:pPr>
        <w:pStyle w:val="Sinespaciado"/>
      </w:pPr>
    </w:p>
    <w:p w:rsidR="00F9265D" w:rsidRPr="001861BC" w:rsidRDefault="00DA09F6" w:rsidP="00F9265D">
      <w:pPr>
        <w:spacing w:after="0" w:line="360" w:lineRule="auto"/>
        <w:jc w:val="both"/>
        <w:rPr>
          <w:rFonts w:ascii="Palatino Linotype" w:hAnsi="Palatino Linotype" w:cs="Arial"/>
          <w:sz w:val="24"/>
          <w:szCs w:val="24"/>
        </w:rPr>
      </w:pPr>
      <w:r w:rsidRPr="001861BC">
        <w:rPr>
          <w:rFonts w:ascii="Palatino Linotype" w:hAnsi="Palatino Linotype" w:cs="Arial"/>
          <w:noProof/>
          <w:sz w:val="24"/>
          <w:szCs w:val="24"/>
          <w:lang w:eastAsia="es-MX"/>
        </w:rPr>
        <w:drawing>
          <wp:inline distT="0" distB="0" distL="0" distR="0">
            <wp:extent cx="5756910" cy="38563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856355"/>
                    </a:xfrm>
                    <a:prstGeom prst="rect">
                      <a:avLst/>
                    </a:prstGeom>
                    <a:noFill/>
                    <a:ln>
                      <a:noFill/>
                    </a:ln>
                  </pic:spPr>
                </pic:pic>
              </a:graphicData>
            </a:graphic>
          </wp:inline>
        </w:drawing>
      </w:r>
    </w:p>
    <w:p w:rsidR="005943FA" w:rsidRPr="001861BC" w:rsidRDefault="00207404" w:rsidP="00F9265D">
      <w:pPr>
        <w:spacing w:after="0" w:line="360" w:lineRule="auto"/>
        <w:jc w:val="both"/>
        <w:rPr>
          <w:rFonts w:ascii="Palatino Linotype" w:hAnsi="Palatino Linotype" w:cs="Arial"/>
          <w:sz w:val="24"/>
          <w:szCs w:val="24"/>
        </w:rPr>
      </w:pPr>
      <w:r w:rsidRPr="001861BC">
        <w:rPr>
          <w:rFonts w:ascii="Palatino Linotype" w:hAnsi="Palatino Linotype" w:cs="Arial"/>
          <w:sz w:val="24"/>
          <w:szCs w:val="24"/>
        </w:rPr>
        <w:t>P</w:t>
      </w:r>
      <w:r w:rsidR="00884EEA" w:rsidRPr="001861BC">
        <w:rPr>
          <w:rFonts w:ascii="Palatino Linotype" w:hAnsi="Palatino Linotype" w:cs="Arial"/>
          <w:sz w:val="24"/>
          <w:szCs w:val="24"/>
        </w:rPr>
        <w:t>or lo cual</w:t>
      </w:r>
      <w:r w:rsidR="00CD146D" w:rsidRPr="001861BC">
        <w:rPr>
          <w:rFonts w:ascii="Palatino Linotype" w:hAnsi="Palatino Linotype" w:cs="Arial"/>
          <w:sz w:val="24"/>
          <w:szCs w:val="24"/>
        </w:rPr>
        <w:t>,</w:t>
      </w:r>
      <w:r w:rsidR="00884EEA" w:rsidRPr="001861BC">
        <w:rPr>
          <w:rFonts w:ascii="Palatino Linotype" w:hAnsi="Palatino Linotype" w:cs="Arial"/>
          <w:sz w:val="24"/>
          <w:szCs w:val="24"/>
        </w:rPr>
        <w:t xml:space="preserve"> se decretó </w:t>
      </w:r>
      <w:r w:rsidR="00CD146D" w:rsidRPr="001861BC">
        <w:rPr>
          <w:rFonts w:ascii="Palatino Linotype" w:hAnsi="Palatino Linotype" w:cs="Arial"/>
          <w:sz w:val="24"/>
          <w:szCs w:val="24"/>
        </w:rPr>
        <w:t xml:space="preserve">el </w:t>
      </w:r>
      <w:r w:rsidR="00884EEA" w:rsidRPr="001861BC">
        <w:rPr>
          <w:rFonts w:ascii="Palatino Linotype" w:hAnsi="Palatino Linotype" w:cs="Arial"/>
          <w:sz w:val="24"/>
          <w:szCs w:val="24"/>
        </w:rPr>
        <w:t xml:space="preserve">cierre de instrucción mediante acuerdo </w:t>
      </w:r>
      <w:r w:rsidR="00CD146D" w:rsidRPr="001861BC">
        <w:rPr>
          <w:rFonts w:ascii="Palatino Linotype" w:hAnsi="Palatino Linotype" w:cs="Arial"/>
          <w:sz w:val="24"/>
          <w:szCs w:val="24"/>
        </w:rPr>
        <w:t>de</w:t>
      </w:r>
      <w:r w:rsidR="00884EEA" w:rsidRPr="001861BC">
        <w:rPr>
          <w:rFonts w:ascii="Palatino Linotype" w:hAnsi="Palatino Linotype" w:cs="Arial"/>
          <w:sz w:val="24"/>
          <w:szCs w:val="24"/>
        </w:rPr>
        <w:t xml:space="preserve"> fecha </w:t>
      </w:r>
      <w:r w:rsidR="00DA09F6" w:rsidRPr="001861BC">
        <w:rPr>
          <w:rFonts w:ascii="Palatino Linotype" w:hAnsi="Palatino Linotype" w:cs="Arial"/>
          <w:sz w:val="24"/>
          <w:szCs w:val="24"/>
        </w:rPr>
        <w:t>veintisiete</w:t>
      </w:r>
      <w:r w:rsidR="00884EEA" w:rsidRPr="001861BC">
        <w:rPr>
          <w:rFonts w:ascii="Palatino Linotype" w:hAnsi="Palatino Linotype" w:cs="Arial"/>
          <w:sz w:val="24"/>
          <w:szCs w:val="24"/>
        </w:rPr>
        <w:t xml:space="preserve"> de </w:t>
      </w:r>
      <w:r w:rsidR="00DA09F6" w:rsidRPr="001861BC">
        <w:rPr>
          <w:rFonts w:ascii="Palatino Linotype" w:hAnsi="Palatino Linotype" w:cs="Arial"/>
          <w:sz w:val="24"/>
          <w:szCs w:val="24"/>
        </w:rPr>
        <w:t>agosto</w:t>
      </w:r>
      <w:r w:rsidR="00884EEA" w:rsidRPr="001861BC">
        <w:rPr>
          <w:rFonts w:ascii="Palatino Linotype" w:hAnsi="Palatino Linotype" w:cs="Arial"/>
          <w:sz w:val="24"/>
          <w:szCs w:val="24"/>
        </w:rPr>
        <w:t xml:space="preserve"> de los corrientes, en términos del artículo 185</w:t>
      </w:r>
      <w:r w:rsidR="004614A3" w:rsidRPr="001861BC">
        <w:rPr>
          <w:rFonts w:ascii="Palatino Linotype" w:hAnsi="Palatino Linotype" w:cs="Arial"/>
          <w:sz w:val="24"/>
          <w:szCs w:val="24"/>
        </w:rPr>
        <w:t>,</w:t>
      </w:r>
      <w:r w:rsidR="00884EEA" w:rsidRPr="001861BC">
        <w:rPr>
          <w:rFonts w:ascii="Palatino Linotype" w:hAnsi="Palatino Linotype" w:cs="Arial"/>
          <w:sz w:val="24"/>
          <w:szCs w:val="24"/>
        </w:rPr>
        <w:t xml:space="preserve"> fracción VI</w:t>
      </w:r>
      <w:r w:rsidR="004614A3" w:rsidRPr="001861BC">
        <w:rPr>
          <w:rFonts w:ascii="Palatino Linotype" w:hAnsi="Palatino Linotype" w:cs="Arial"/>
          <w:sz w:val="24"/>
          <w:szCs w:val="24"/>
        </w:rPr>
        <w:t>,</w:t>
      </w:r>
      <w:r w:rsidR="00884EEA" w:rsidRPr="001861BC">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rsidR="00535056" w:rsidRPr="001861BC" w:rsidRDefault="00535056" w:rsidP="00F9265D">
      <w:pPr>
        <w:spacing w:after="0" w:line="360" w:lineRule="auto"/>
        <w:jc w:val="both"/>
        <w:rPr>
          <w:rFonts w:ascii="Palatino Linotype" w:hAnsi="Palatino Linotype" w:cs="Arial"/>
          <w:sz w:val="24"/>
          <w:szCs w:val="24"/>
        </w:rPr>
      </w:pPr>
    </w:p>
    <w:p w:rsidR="00535056" w:rsidRPr="001861BC" w:rsidRDefault="00535056" w:rsidP="00535056">
      <w:pPr>
        <w:spacing w:before="240" w:line="360" w:lineRule="auto"/>
        <w:jc w:val="both"/>
        <w:rPr>
          <w:rFonts w:ascii="Palatino Linotype" w:hAnsi="Palatino Linotype" w:cs="Arial"/>
          <w:sz w:val="24"/>
          <w:szCs w:val="24"/>
        </w:rPr>
      </w:pPr>
      <w:r w:rsidRPr="001861BC">
        <w:rPr>
          <w:rFonts w:ascii="Palatino Linotype" w:hAnsi="Palatino Linotype" w:cs="Arial"/>
          <w:sz w:val="24"/>
          <w:szCs w:val="24"/>
        </w:rPr>
        <w:lastRenderedPageBreak/>
        <w:t>Cabe señalar que en fecha veinticuatro de septiembre dos mil dieciocho, se amplió el término para resolver los recursos de revisión en términos del artículo 180, párrafo tercero, de la Ley de Transparencia y Acceso a la Información Pública del Estado de México y Municipios por un plazo de quince días hábiles.</w:t>
      </w:r>
    </w:p>
    <w:p w:rsidR="008B2E3B" w:rsidRPr="001861BC" w:rsidRDefault="008B2E3B" w:rsidP="00FD1C71">
      <w:pPr>
        <w:pStyle w:val="Sinespaciado"/>
        <w:rPr>
          <w:sz w:val="16"/>
        </w:rPr>
      </w:pPr>
    </w:p>
    <w:p w:rsidR="00884EEA" w:rsidRPr="001861BC" w:rsidRDefault="00884EEA" w:rsidP="00884EEA">
      <w:pPr>
        <w:spacing w:before="240" w:line="360" w:lineRule="auto"/>
        <w:jc w:val="center"/>
        <w:rPr>
          <w:rFonts w:ascii="Palatino Linotype" w:hAnsi="Palatino Linotype" w:cs="Arial"/>
          <w:b/>
          <w:sz w:val="28"/>
        </w:rPr>
      </w:pPr>
      <w:r w:rsidRPr="001861BC">
        <w:rPr>
          <w:rFonts w:ascii="Palatino Linotype" w:hAnsi="Palatino Linotype" w:cs="Arial"/>
          <w:b/>
          <w:sz w:val="28"/>
        </w:rPr>
        <w:t xml:space="preserve">C O N S I D E R A N D O </w:t>
      </w:r>
    </w:p>
    <w:p w:rsidR="00E143C6" w:rsidRPr="001861BC" w:rsidRDefault="00E143C6" w:rsidP="00FD1C71">
      <w:pPr>
        <w:pStyle w:val="Sinespaciado"/>
        <w:rPr>
          <w:sz w:val="14"/>
        </w:rPr>
      </w:pPr>
    </w:p>
    <w:p w:rsidR="00884EEA" w:rsidRPr="001861BC" w:rsidRDefault="00884EEA" w:rsidP="0004373F">
      <w:pPr>
        <w:spacing w:after="0" w:line="360" w:lineRule="auto"/>
        <w:jc w:val="both"/>
        <w:rPr>
          <w:rFonts w:ascii="Palatino Linotype" w:hAnsi="Palatino Linotype" w:cs="Arial"/>
          <w:sz w:val="24"/>
        </w:rPr>
      </w:pPr>
      <w:r w:rsidRPr="001861BC">
        <w:rPr>
          <w:rFonts w:ascii="Palatino Linotype" w:hAnsi="Palatino Linotype" w:cs="Arial"/>
          <w:b/>
          <w:sz w:val="28"/>
        </w:rPr>
        <w:t>PRIMERO.</w:t>
      </w:r>
      <w:r w:rsidRPr="001861BC">
        <w:rPr>
          <w:rFonts w:ascii="Palatino Linotype" w:hAnsi="Palatino Linotype" w:cs="Arial"/>
          <w:b/>
        </w:rPr>
        <w:t xml:space="preserve"> </w:t>
      </w:r>
      <w:r w:rsidRPr="001861BC">
        <w:rPr>
          <w:rFonts w:ascii="Palatino Linotype" w:hAnsi="Palatino Linotype" w:cs="Arial"/>
          <w:b/>
          <w:sz w:val="28"/>
          <w:szCs w:val="28"/>
        </w:rPr>
        <w:t>De la competencia</w:t>
      </w:r>
      <w:r w:rsidRPr="001861BC">
        <w:rPr>
          <w:rFonts w:ascii="Palatino Linotype" w:hAnsi="Palatino Linotype" w:cs="Arial"/>
          <w:sz w:val="28"/>
          <w:szCs w:val="28"/>
        </w:rPr>
        <w:t>.</w:t>
      </w:r>
    </w:p>
    <w:p w:rsidR="00884EEA" w:rsidRPr="001861BC" w:rsidRDefault="00884EEA" w:rsidP="0004373F">
      <w:pPr>
        <w:spacing w:after="0" w:line="360" w:lineRule="auto"/>
        <w:jc w:val="both"/>
        <w:rPr>
          <w:rFonts w:ascii="Palatino Linotype" w:hAnsi="Palatino Linotype" w:cs="Arial"/>
          <w:sz w:val="24"/>
        </w:rPr>
      </w:pPr>
      <w:r w:rsidRPr="001861BC">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A72C2D" w:rsidRPr="001861BC">
        <w:rPr>
          <w:rFonts w:ascii="Palatino Linotype" w:hAnsi="Palatino Linotype" w:cs="Arial"/>
          <w:b/>
          <w:sz w:val="24"/>
        </w:rPr>
        <w:t>El</w:t>
      </w:r>
      <w:r w:rsidRPr="001861BC">
        <w:rPr>
          <w:rFonts w:ascii="Palatino Linotype" w:hAnsi="Palatino Linotype" w:cs="Arial"/>
          <w:b/>
          <w:sz w:val="24"/>
        </w:rPr>
        <w:t xml:space="preserve"> Recurrente</w:t>
      </w:r>
      <w:r w:rsidRPr="001861BC">
        <w:rPr>
          <w:rFonts w:ascii="Palatino Linotype" w:hAnsi="Palatino Linotype" w:cs="Arial"/>
          <w:b/>
          <w:sz w:val="24"/>
          <w:szCs w:val="24"/>
        </w:rPr>
        <w:t xml:space="preserve"> </w:t>
      </w:r>
      <w:r w:rsidRPr="001861BC">
        <w:rPr>
          <w:rFonts w:ascii="Palatino Linotype" w:hAnsi="Palatino Linotype" w:cs="Arial"/>
          <w:sz w:val="24"/>
        </w:rPr>
        <w:t xml:space="preserve">conforme a lo dispuesto en los artículos 6, apartado A, fracción IV de la Constitución Política de los Estados Unidos Mexicanos, 5, párrafos vigésimo, vigesimoprimero y vigesimosegundo fracción IV de la Constitución Política del Estado Libre y Soberano de México, </w:t>
      </w:r>
      <w:r w:rsidRPr="001861BC">
        <w:rPr>
          <w:rFonts w:ascii="Palatino Linotype" w:hAnsi="Palatino Linotype" w:cs="Arial"/>
          <w:sz w:val="24"/>
          <w:szCs w:val="24"/>
        </w:rPr>
        <w:t xml:space="preserve">1, 2 fracción II, 13, 29, 36 fracciones II y III, 176, 178, 179 fracción I, 181 párrafo tercero, 182, 185, 188 y 194 </w:t>
      </w:r>
      <w:r w:rsidRPr="001861BC">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4614A3" w:rsidRPr="001861BC" w:rsidRDefault="004614A3" w:rsidP="00CD146D"/>
    <w:p w:rsidR="00DA09F6" w:rsidRPr="001861BC" w:rsidRDefault="0024290F" w:rsidP="00DA09F6">
      <w:pPr>
        <w:pStyle w:val="Prrafodelista"/>
        <w:autoSpaceDE w:val="0"/>
        <w:autoSpaceDN w:val="0"/>
        <w:adjustRightInd w:val="0"/>
        <w:spacing w:line="360" w:lineRule="auto"/>
        <w:ind w:left="0"/>
        <w:jc w:val="both"/>
        <w:rPr>
          <w:rFonts w:ascii="Palatino Linotype" w:hAnsi="Palatino Linotype" w:cs="Arial"/>
          <w:b/>
          <w:sz w:val="28"/>
          <w:szCs w:val="28"/>
        </w:rPr>
      </w:pPr>
      <w:r w:rsidRPr="001861BC">
        <w:rPr>
          <w:rFonts w:ascii="Palatino Linotype" w:hAnsi="Palatino Linotype" w:cs="Arial"/>
          <w:b/>
          <w:sz w:val="28"/>
          <w:szCs w:val="28"/>
        </w:rPr>
        <w:t xml:space="preserve">SEGUNDO. Sobre los alcances del recurso de revisión. </w:t>
      </w:r>
    </w:p>
    <w:p w:rsidR="00DA09F6" w:rsidRPr="001861BC" w:rsidRDefault="00DA09F6" w:rsidP="00DA09F6">
      <w:pPr>
        <w:pStyle w:val="Prrafodelista"/>
        <w:autoSpaceDE w:val="0"/>
        <w:autoSpaceDN w:val="0"/>
        <w:adjustRightInd w:val="0"/>
        <w:spacing w:line="360" w:lineRule="auto"/>
        <w:ind w:left="0"/>
        <w:jc w:val="both"/>
        <w:rPr>
          <w:rFonts w:ascii="Palatino Linotype" w:hAnsi="Palatino Linotype" w:cs="Arial"/>
          <w:b/>
          <w:sz w:val="28"/>
          <w:szCs w:val="28"/>
        </w:rPr>
      </w:pPr>
      <w:r w:rsidRPr="001861BC">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1861BC">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A09F6" w:rsidRPr="001861BC" w:rsidRDefault="00DA09F6" w:rsidP="00DA09F6">
      <w:pPr>
        <w:spacing w:before="240" w:after="240" w:line="360" w:lineRule="auto"/>
        <w:jc w:val="both"/>
        <w:rPr>
          <w:rFonts w:ascii="Palatino Linotype" w:eastAsia="Calibri" w:hAnsi="Palatino Linotype" w:cs="Arial"/>
          <w:sz w:val="24"/>
          <w:szCs w:val="24"/>
        </w:rPr>
      </w:pPr>
      <w:r w:rsidRPr="001861BC">
        <w:rPr>
          <w:rFonts w:ascii="Palatino Linotype" w:eastAsia="Calibri" w:hAnsi="Palatino Linotype" w:cs="Arial"/>
          <w:sz w:val="24"/>
          <w:szCs w:val="24"/>
        </w:rPr>
        <w:t xml:space="preserve">Derivado de lo anterior, se constituye la figura jurídica de la </w:t>
      </w:r>
      <w:r w:rsidRPr="001861BC">
        <w:rPr>
          <w:rFonts w:ascii="Palatino Linotype" w:eastAsia="Calibri" w:hAnsi="Palatino Linotype" w:cs="Arial"/>
          <w:b/>
          <w:i/>
          <w:sz w:val="24"/>
          <w:szCs w:val="24"/>
        </w:rPr>
        <w:t>NEGATIVA FICTA</w:t>
      </w:r>
      <w:r w:rsidRPr="001861BC">
        <w:rPr>
          <w:rFonts w:ascii="Palatino Linotype" w:eastAsia="Calibri" w:hAnsi="Palatino Linotype" w:cs="Arial"/>
          <w:sz w:val="24"/>
          <w:szCs w:val="24"/>
        </w:rPr>
        <w:t>, cuya esencia consiste en atribuir un efecto negativo al silencio de la autoridad administrativa frente a las instancias y solicitudes que hagan los particulares.</w:t>
      </w:r>
    </w:p>
    <w:p w:rsidR="00DA09F6" w:rsidRPr="001861BC" w:rsidRDefault="00DA09F6" w:rsidP="00DA09F6">
      <w:pPr>
        <w:spacing w:before="240" w:after="240" w:line="360" w:lineRule="auto"/>
        <w:jc w:val="both"/>
        <w:rPr>
          <w:rFonts w:ascii="Palatino Linotype" w:eastAsia="Calibri" w:hAnsi="Palatino Linotype" w:cs="Arial"/>
          <w:sz w:val="24"/>
        </w:rPr>
      </w:pPr>
      <w:r w:rsidRPr="001861BC">
        <w:rPr>
          <w:rFonts w:ascii="Palatino Linotype" w:eastAsia="Calibri" w:hAnsi="Palatino Linotype" w:cs="Arial"/>
          <w:sz w:val="24"/>
        </w:rPr>
        <w:t xml:space="preserve">De tal manera, en el presente recurso de revisión se actualizó la negativa ficta por parte del </w:t>
      </w:r>
      <w:r w:rsidRPr="001861BC">
        <w:rPr>
          <w:rFonts w:ascii="Palatino Linotype" w:eastAsia="Calibri" w:hAnsi="Palatino Linotype" w:cs="Arial"/>
          <w:b/>
          <w:sz w:val="24"/>
        </w:rPr>
        <w:t>Sujeto Obligado</w:t>
      </w:r>
      <w:r w:rsidRPr="001861BC">
        <w:rPr>
          <w:rFonts w:ascii="Palatino Linotype" w:eastAsia="Calibri" w:hAnsi="Palatino Linotype" w:cs="Arial"/>
          <w:sz w:val="24"/>
        </w:rPr>
        <w:t xml:space="preserve"> al no haber respondido al </w:t>
      </w:r>
      <w:r w:rsidRPr="001861BC">
        <w:rPr>
          <w:rFonts w:ascii="Palatino Linotype" w:eastAsia="Calibri" w:hAnsi="Palatino Linotype" w:cs="Arial"/>
          <w:b/>
          <w:sz w:val="24"/>
        </w:rPr>
        <w:t>Recurrente</w:t>
      </w:r>
      <w:r w:rsidRPr="001861BC">
        <w:rPr>
          <w:rFonts w:ascii="Palatino Linotype" w:eastAsia="Calibri" w:hAnsi="Palatino Linotype" w:cs="Arial"/>
          <w:sz w:val="24"/>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DA09F6" w:rsidRPr="001861BC" w:rsidRDefault="00DA09F6" w:rsidP="00DA09F6">
      <w:pPr>
        <w:spacing w:before="240" w:after="240" w:line="360" w:lineRule="auto"/>
        <w:jc w:val="both"/>
        <w:rPr>
          <w:rFonts w:ascii="Palatino Linotype" w:eastAsia="Calibri" w:hAnsi="Palatino Linotype" w:cs="Arial"/>
          <w:sz w:val="24"/>
        </w:rPr>
      </w:pPr>
      <w:r w:rsidRPr="001861BC">
        <w:rPr>
          <w:rFonts w:ascii="Palatino Linotype" w:eastAsia="Calibri" w:hAnsi="Palatino Linotype" w:cs="Arial"/>
          <w:sz w:val="24"/>
        </w:rPr>
        <w:t>Si a ello se le suma lo previsto en el párrafo segundo del artículo 178, párrafo segundo de la Ley de Transparencia y Acceso a la Información Pública vigente en la entidad.</w:t>
      </w:r>
    </w:p>
    <w:p w:rsidR="00DA09F6" w:rsidRPr="001861BC" w:rsidRDefault="00DA09F6" w:rsidP="00DA09F6">
      <w:pPr>
        <w:spacing w:before="240" w:after="360" w:line="360" w:lineRule="auto"/>
        <w:jc w:val="both"/>
        <w:rPr>
          <w:rFonts w:ascii="Palatino Linotype" w:eastAsia="Calibri" w:hAnsi="Palatino Linotype" w:cs="Arial"/>
          <w:sz w:val="24"/>
        </w:rPr>
      </w:pPr>
      <w:r w:rsidRPr="001861BC">
        <w:rPr>
          <w:rFonts w:ascii="Palatino Linotype" w:eastAsia="Calibri" w:hAnsi="Palatino Linotype" w:cs="Arial"/>
          <w:sz w:val="24"/>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535056" w:rsidRPr="001861BC" w:rsidRDefault="00535056" w:rsidP="00DA09F6">
      <w:pPr>
        <w:spacing w:before="240" w:after="360" w:line="360" w:lineRule="auto"/>
        <w:jc w:val="both"/>
        <w:rPr>
          <w:rFonts w:eastAsia="Calibri"/>
          <w:i/>
          <w:sz w:val="24"/>
        </w:rPr>
      </w:pPr>
    </w:p>
    <w:p w:rsidR="00DA09F6" w:rsidRPr="001861BC" w:rsidRDefault="00DA09F6" w:rsidP="00DA09F6">
      <w:pPr>
        <w:spacing w:before="240" w:after="360"/>
        <w:ind w:left="851" w:right="851"/>
        <w:jc w:val="both"/>
        <w:rPr>
          <w:rFonts w:ascii="Palatino Linotype" w:eastAsia="Calibri" w:hAnsi="Palatino Linotype"/>
          <w:b/>
          <w:i/>
        </w:rPr>
      </w:pPr>
      <w:r w:rsidRPr="001861BC">
        <w:rPr>
          <w:rFonts w:ascii="Palatino Linotype" w:eastAsia="Calibri" w:hAnsi="Palatino Linotype"/>
          <w:i/>
        </w:rPr>
        <w:lastRenderedPageBreak/>
        <w:t>“</w:t>
      </w:r>
      <w:r w:rsidRPr="001861BC">
        <w:rPr>
          <w:rFonts w:ascii="Palatino Linotype" w:eastAsia="Calibri" w:hAnsi="Palatino Linotype"/>
          <w:b/>
          <w:i/>
        </w:rPr>
        <w:t xml:space="preserve">CRITERIO 0001-15 </w:t>
      </w:r>
    </w:p>
    <w:p w:rsidR="00DA09F6" w:rsidRPr="001861BC" w:rsidRDefault="00DA09F6" w:rsidP="00DA09F6">
      <w:pPr>
        <w:spacing w:before="240" w:after="360"/>
        <w:ind w:left="851" w:right="851"/>
        <w:jc w:val="both"/>
        <w:rPr>
          <w:rFonts w:ascii="Palatino Linotype" w:eastAsia="Calibri" w:hAnsi="Palatino Linotype"/>
          <w:i/>
          <w:lang w:val="es-ES_tradnl"/>
        </w:rPr>
      </w:pPr>
      <w:r w:rsidRPr="001861BC">
        <w:rPr>
          <w:rFonts w:ascii="Palatino Linotype" w:eastAsia="Calibri" w:hAnsi="Palatino Linotype"/>
          <w:b/>
          <w:i/>
        </w:rPr>
        <w:t>NEGATIVA FICTA. PLAZO PARA INTERPONER EL RECURSO DE REVISIÓN TRATÁNDOSE DE</w:t>
      </w:r>
      <w:r w:rsidRPr="001861BC">
        <w:rPr>
          <w:rFonts w:ascii="Palatino Linotype" w:eastAsia="Calibri" w:hAnsi="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DA09F6" w:rsidRPr="001861BC" w:rsidRDefault="00DA09F6" w:rsidP="00DA09F6">
      <w:pPr>
        <w:spacing w:before="240" w:after="240" w:line="360" w:lineRule="auto"/>
        <w:jc w:val="both"/>
        <w:rPr>
          <w:rFonts w:ascii="Segoe UI" w:hAnsi="Segoe UI" w:cs="Segoe UI"/>
          <w:sz w:val="24"/>
          <w:lang w:eastAsia="es-MX"/>
        </w:rPr>
      </w:pPr>
      <w:r w:rsidRPr="001861BC">
        <w:rPr>
          <w:rFonts w:ascii="Palatino Linotype" w:hAnsi="Palatino Linotype" w:cs="Arial"/>
          <w:sz w:val="24"/>
          <w:lang w:eastAsia="es-MX"/>
        </w:rPr>
        <w:t>Por cuanto hace a la procedibilidad del recurso de revisión, una vez realizado el análisis  del formato de interposición</w:t>
      </w:r>
      <w:r w:rsidRPr="001861BC">
        <w:rPr>
          <w:rFonts w:ascii="Palatino Linotype" w:hAnsi="Palatino Linotype" w:cs="Segoe UI"/>
          <w:sz w:val="24"/>
          <w:lang w:eastAsia="es-MX"/>
        </w:rPr>
        <w:t xml:space="preserve"> del recurso, se corrobora que satisface los elementos formales exigidos por el artículo 180 de la</w:t>
      </w:r>
      <w:r w:rsidRPr="001861BC">
        <w:rPr>
          <w:rFonts w:ascii="Palatino Linotype" w:eastAsia="Cambria" w:hAnsi="Palatino Linotype" w:cs="Segoe UI"/>
          <w:sz w:val="24"/>
          <w:lang w:eastAsia="es-MX"/>
        </w:rPr>
        <w:t> </w:t>
      </w:r>
      <w:r w:rsidRPr="001861BC">
        <w:rPr>
          <w:rFonts w:ascii="Palatino Linotype" w:hAnsi="Palatino Linotype" w:cs="Segoe UI"/>
          <w:sz w:val="24"/>
          <w:lang w:eastAsia="es-MX"/>
        </w:rPr>
        <w:t>Ley de Transparencia y Acceso a la Información Pública del Estado de México y Municipios, en atención a que fue presentado mediante el formato visible en</w:t>
      </w:r>
      <w:r w:rsidRPr="001861BC">
        <w:rPr>
          <w:rFonts w:ascii="Palatino Linotype" w:eastAsia="Cambria" w:hAnsi="Palatino Linotype" w:cs="Segoe UI"/>
          <w:sz w:val="24"/>
          <w:lang w:eastAsia="es-MX"/>
        </w:rPr>
        <w:t> </w:t>
      </w:r>
      <w:r w:rsidRPr="001861BC">
        <w:rPr>
          <w:rFonts w:ascii="Palatino Linotype" w:hAnsi="Palatino Linotype" w:cs="Segoe UI"/>
          <w:bCs/>
          <w:sz w:val="24"/>
          <w:lang w:eastAsia="es-MX"/>
        </w:rPr>
        <w:t>el</w:t>
      </w:r>
      <w:r w:rsidRPr="001861BC">
        <w:rPr>
          <w:rFonts w:ascii="Palatino Linotype" w:hAnsi="Palatino Linotype" w:cs="Segoe UI"/>
          <w:b/>
          <w:bCs/>
          <w:sz w:val="24"/>
          <w:lang w:eastAsia="es-MX"/>
        </w:rPr>
        <w:t xml:space="preserve"> SAIMEX</w:t>
      </w:r>
      <w:r w:rsidRPr="001861BC">
        <w:rPr>
          <w:rFonts w:ascii="Palatino Linotype" w:hAnsi="Palatino Linotype" w:cs="Segoe UI"/>
          <w:sz w:val="24"/>
          <w:lang w:eastAsia="es-MX"/>
        </w:rPr>
        <w:t xml:space="preserve">; asimismo, se advierte que resulta procedente la interposición del recurso, según lo aducido por el </w:t>
      </w:r>
      <w:r w:rsidRPr="001861BC">
        <w:rPr>
          <w:rFonts w:ascii="Palatino Linotype" w:hAnsi="Palatino Linotype" w:cs="Segoe UI"/>
          <w:b/>
          <w:sz w:val="24"/>
          <w:lang w:eastAsia="es-MX"/>
        </w:rPr>
        <w:t>Recurrente</w:t>
      </w:r>
      <w:r w:rsidRPr="001861BC">
        <w:rPr>
          <w:rFonts w:ascii="Palatino Linotype" w:hAnsi="Palatino Linotype" w:cs="Segoe UI"/>
          <w:sz w:val="24"/>
          <w:lang w:eastAsia="es-MX"/>
        </w:rPr>
        <w:t>, en términos del artículo</w:t>
      </w:r>
      <w:r w:rsidRPr="001861BC">
        <w:rPr>
          <w:rFonts w:ascii="Palatino Linotype" w:eastAsia="Cambria" w:hAnsi="Palatino Linotype" w:cs="Segoe UI"/>
          <w:sz w:val="24"/>
          <w:lang w:eastAsia="es-MX"/>
        </w:rPr>
        <w:t> 179</w:t>
      </w:r>
      <w:r w:rsidRPr="001861BC">
        <w:rPr>
          <w:rFonts w:ascii="Palatino Linotype" w:hAnsi="Palatino Linotype" w:cs="Segoe UI"/>
          <w:sz w:val="24"/>
          <w:lang w:eastAsia="es-MX"/>
        </w:rPr>
        <w:t xml:space="preserve"> fracción VII del ordenamiento legal citado, que a la letra dice:</w:t>
      </w:r>
    </w:p>
    <w:p w:rsidR="00DA09F6" w:rsidRPr="001861BC" w:rsidRDefault="00DA09F6" w:rsidP="00DA09F6">
      <w:pPr>
        <w:spacing w:before="240" w:after="240"/>
        <w:ind w:left="993" w:right="1041"/>
        <w:jc w:val="both"/>
        <w:textAlignment w:val="baseline"/>
        <w:rPr>
          <w:rFonts w:ascii="Palatino Linotype" w:eastAsia="MS Gothic" w:hAnsi="Palatino Linotype" w:cs="Segoe UI"/>
          <w:lang w:eastAsia="es-MX"/>
        </w:rPr>
      </w:pPr>
      <w:r w:rsidRPr="001861BC">
        <w:rPr>
          <w:rFonts w:ascii="Palatino Linotype" w:hAnsi="Palatino Linotype" w:cs="Segoe UI"/>
          <w:bCs/>
          <w:i/>
          <w:iCs/>
          <w:lang w:eastAsia="es-MX"/>
        </w:rPr>
        <w:t>“</w:t>
      </w:r>
      <w:r w:rsidRPr="001861BC">
        <w:rPr>
          <w:rFonts w:ascii="Palatino Linotype" w:hAnsi="Palatino Linotype" w:cs="Segoe UI"/>
          <w:b/>
          <w:bCs/>
          <w:lang w:eastAsia="es-MX"/>
        </w:rPr>
        <w:t>Artículo 179.</w:t>
      </w:r>
      <w:r w:rsidRPr="001861BC">
        <w:rPr>
          <w:rFonts w:ascii="Palatino Linotype" w:eastAsia="Cambria" w:hAnsi="Palatino Linotype" w:cs="Segoe UI"/>
          <w:i/>
          <w:iCs/>
          <w:lang w:eastAsia="es-MX"/>
        </w:rPr>
        <w:t xml:space="preserve"> El recurso de revisión es un medio de protección que la Ley otorga a los particulares, para hacer valer su derecho de acceso a la información pública, y procederá en contra de las siguientes causas: </w:t>
      </w:r>
      <w:r w:rsidRPr="001861BC">
        <w:rPr>
          <w:rFonts w:ascii="Palatino Linotype" w:eastAsia="MS Gothic" w:hAnsi="Palatino Linotype" w:cs="Segoe UI"/>
          <w:lang w:eastAsia="es-MX"/>
        </w:rPr>
        <w:t> </w:t>
      </w:r>
    </w:p>
    <w:p w:rsidR="00DA09F6" w:rsidRPr="001861BC" w:rsidRDefault="00DA09F6" w:rsidP="00DA09F6">
      <w:pPr>
        <w:numPr>
          <w:ilvl w:val="0"/>
          <w:numId w:val="44"/>
        </w:numPr>
        <w:spacing w:before="240" w:after="240" w:line="240" w:lineRule="auto"/>
        <w:ind w:right="1041" w:hanging="87"/>
        <w:jc w:val="both"/>
        <w:textAlignment w:val="baseline"/>
        <w:rPr>
          <w:rFonts w:ascii="Palatino Linotype" w:eastAsia="MS Gothic" w:hAnsi="Palatino Linotype" w:cs="Segoe UI"/>
          <w:i/>
          <w:lang w:eastAsia="es-MX"/>
        </w:rPr>
      </w:pPr>
      <w:r w:rsidRPr="001861BC">
        <w:rPr>
          <w:rFonts w:ascii="Palatino Linotype" w:eastAsia="MS Gothic" w:hAnsi="Palatino Linotype" w:cs="Segoe UI"/>
          <w:i/>
          <w:lang w:eastAsia="es-MX"/>
        </w:rPr>
        <w:t xml:space="preserve"> La falta de respuesta a una solicitud de acceso a la información;</w:t>
      </w:r>
    </w:p>
    <w:p w:rsidR="00A72C2D" w:rsidRPr="001861BC" w:rsidRDefault="00A72C2D" w:rsidP="0024290F">
      <w:pPr>
        <w:pStyle w:val="Prrafodelista"/>
        <w:autoSpaceDE w:val="0"/>
        <w:autoSpaceDN w:val="0"/>
        <w:adjustRightInd w:val="0"/>
        <w:spacing w:line="360" w:lineRule="auto"/>
        <w:ind w:left="0"/>
        <w:jc w:val="both"/>
        <w:rPr>
          <w:rFonts w:ascii="Palatino Linotype" w:hAnsi="Palatino Linotype" w:cs="Arial"/>
          <w:sz w:val="12"/>
        </w:rPr>
      </w:pPr>
    </w:p>
    <w:p w:rsidR="0007610F" w:rsidRPr="001861BC" w:rsidRDefault="0007610F" w:rsidP="0024290F">
      <w:pPr>
        <w:pStyle w:val="Prrafodelista"/>
        <w:autoSpaceDE w:val="0"/>
        <w:autoSpaceDN w:val="0"/>
        <w:adjustRightInd w:val="0"/>
        <w:spacing w:line="360" w:lineRule="auto"/>
        <w:ind w:left="0"/>
        <w:jc w:val="both"/>
        <w:rPr>
          <w:rFonts w:ascii="Palatino Linotype" w:hAnsi="Palatino Linotype" w:cs="Arial"/>
          <w:b/>
          <w:sz w:val="28"/>
        </w:rPr>
      </w:pPr>
      <w:r w:rsidRPr="001861BC">
        <w:rPr>
          <w:rFonts w:ascii="Palatino Linotype" w:hAnsi="Palatino Linotype" w:cs="Arial"/>
          <w:b/>
          <w:sz w:val="28"/>
        </w:rPr>
        <w:lastRenderedPageBreak/>
        <w:t>TERCERO. Del estudio de las causas de improcedencia y sobreseimiento.</w:t>
      </w:r>
    </w:p>
    <w:p w:rsidR="0007610F" w:rsidRPr="001861BC" w:rsidRDefault="0007610F" w:rsidP="0007610F">
      <w:pPr>
        <w:pStyle w:val="Prrafodelista"/>
        <w:autoSpaceDE w:val="0"/>
        <w:autoSpaceDN w:val="0"/>
        <w:adjustRightInd w:val="0"/>
        <w:spacing w:line="360" w:lineRule="auto"/>
        <w:ind w:left="0"/>
        <w:jc w:val="both"/>
        <w:rPr>
          <w:rFonts w:ascii="Palatino Linotype" w:hAnsi="Palatino Linotype" w:cs="Arial"/>
        </w:rPr>
      </w:pPr>
      <w:r w:rsidRPr="001861BC">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AD007A" w:rsidRPr="001861BC">
        <w:rPr>
          <w:rFonts w:ascii="Palatino Linotype" w:hAnsi="Palatino Linotype" w:cs="Arial"/>
        </w:rPr>
        <w:t>,</w:t>
      </w:r>
      <w:r w:rsidRPr="001861BC">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rsidR="0007610F" w:rsidRPr="001861BC" w:rsidRDefault="0007610F" w:rsidP="0007610F">
      <w:pPr>
        <w:pStyle w:val="Sinespaciado"/>
      </w:pPr>
    </w:p>
    <w:p w:rsidR="0007610F" w:rsidRPr="001861BC" w:rsidRDefault="0007610F" w:rsidP="0007610F">
      <w:pPr>
        <w:pStyle w:val="Prrafodelista"/>
        <w:autoSpaceDE w:val="0"/>
        <w:autoSpaceDN w:val="0"/>
        <w:adjustRightInd w:val="0"/>
        <w:spacing w:line="360" w:lineRule="auto"/>
        <w:ind w:left="0"/>
        <w:jc w:val="both"/>
        <w:rPr>
          <w:rFonts w:ascii="Palatino Linotype" w:hAnsi="Palatino Linotype" w:cs="Arial"/>
        </w:rPr>
      </w:pPr>
      <w:r w:rsidRPr="001861BC">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5E4CD1" w:rsidRPr="001861BC" w:rsidRDefault="005E4CD1" w:rsidP="0007610F">
      <w:pPr>
        <w:pStyle w:val="Prrafodelista"/>
        <w:autoSpaceDE w:val="0"/>
        <w:autoSpaceDN w:val="0"/>
        <w:adjustRightInd w:val="0"/>
        <w:spacing w:line="360" w:lineRule="auto"/>
        <w:ind w:left="0"/>
        <w:jc w:val="both"/>
        <w:rPr>
          <w:rFonts w:ascii="Palatino Linotype" w:hAnsi="Palatino Linotype" w:cs="Arial"/>
        </w:rPr>
      </w:pPr>
    </w:p>
    <w:p w:rsidR="00F9265D" w:rsidRPr="001861BC" w:rsidRDefault="0007610F" w:rsidP="00535056">
      <w:pPr>
        <w:pStyle w:val="Prrafodelista"/>
        <w:autoSpaceDE w:val="0"/>
        <w:autoSpaceDN w:val="0"/>
        <w:adjustRightInd w:val="0"/>
        <w:spacing w:line="360" w:lineRule="auto"/>
        <w:ind w:left="0"/>
        <w:jc w:val="both"/>
        <w:rPr>
          <w:rFonts w:ascii="Palatino Linotype" w:hAnsi="Palatino Linotype" w:cs="Arial"/>
        </w:rPr>
      </w:pPr>
      <w:r w:rsidRPr="001861BC">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1861BC">
        <w:rPr>
          <w:rStyle w:val="Refdenotaalpie"/>
          <w:rFonts w:ascii="Palatino Linotype" w:hAnsi="Palatino Linotype" w:cs="Arial"/>
        </w:rPr>
        <w:footnoteReference w:id="1"/>
      </w:r>
      <w:r w:rsidRPr="001861BC">
        <w:rPr>
          <w:rFonts w:ascii="Palatino Linotype" w:hAnsi="Palatino Linotype" w:cs="Arial"/>
        </w:rPr>
        <w:t>.</w:t>
      </w:r>
    </w:p>
    <w:p w:rsidR="0007610F" w:rsidRPr="001861BC" w:rsidRDefault="0007610F" w:rsidP="0007610F">
      <w:pPr>
        <w:autoSpaceDE w:val="0"/>
        <w:autoSpaceDN w:val="0"/>
        <w:adjustRightInd w:val="0"/>
        <w:spacing w:after="0" w:line="360" w:lineRule="auto"/>
        <w:jc w:val="both"/>
        <w:rPr>
          <w:rFonts w:ascii="Palatino Linotype" w:hAnsi="Palatino Linotype" w:cs="Arial"/>
          <w:sz w:val="24"/>
          <w:szCs w:val="24"/>
        </w:rPr>
      </w:pPr>
      <w:r w:rsidRPr="001861BC">
        <w:rPr>
          <w:rFonts w:ascii="Palatino Linotype" w:hAnsi="Palatino Linotype" w:cs="Arial"/>
          <w:sz w:val="24"/>
          <w:szCs w:val="24"/>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07610F" w:rsidRPr="001861BC" w:rsidRDefault="0007610F" w:rsidP="0007610F">
      <w:pPr>
        <w:pStyle w:val="Prrafodelista"/>
        <w:autoSpaceDE w:val="0"/>
        <w:autoSpaceDN w:val="0"/>
        <w:adjustRightInd w:val="0"/>
        <w:spacing w:line="360" w:lineRule="auto"/>
        <w:ind w:left="0"/>
        <w:jc w:val="both"/>
        <w:rPr>
          <w:rFonts w:ascii="Palatino Linotype" w:hAnsi="Palatino Linotype" w:cs="Arial"/>
        </w:rPr>
      </w:pPr>
      <w:r w:rsidRPr="001861BC">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07610F" w:rsidRPr="001861BC" w:rsidRDefault="0007610F" w:rsidP="0007610F">
      <w:pPr>
        <w:pStyle w:val="Sinespaciado"/>
      </w:pPr>
    </w:p>
    <w:p w:rsidR="0007610F" w:rsidRPr="001861BC" w:rsidRDefault="0007610F" w:rsidP="0007610F">
      <w:pPr>
        <w:tabs>
          <w:tab w:val="left" w:pos="709"/>
        </w:tabs>
        <w:spacing w:line="360" w:lineRule="auto"/>
        <w:jc w:val="both"/>
        <w:rPr>
          <w:rFonts w:ascii="Palatino Linotype" w:hAnsi="Palatino Linotype" w:cs="Arial"/>
          <w:sz w:val="24"/>
          <w:szCs w:val="24"/>
        </w:rPr>
      </w:pPr>
      <w:r w:rsidRPr="001861BC">
        <w:rPr>
          <w:rFonts w:ascii="Palatino Linotype" w:hAnsi="Palatino Linotype" w:cs="Arial"/>
          <w:sz w:val="24"/>
          <w:szCs w:val="24"/>
        </w:rPr>
        <w:t>La Ley de Transparencia de la entidad, en su artículo 192</w:t>
      </w:r>
      <w:r w:rsidR="00A72C2D" w:rsidRPr="001861BC">
        <w:rPr>
          <w:rFonts w:ascii="Palatino Linotype" w:hAnsi="Palatino Linotype" w:cs="Arial"/>
          <w:sz w:val="24"/>
          <w:szCs w:val="24"/>
        </w:rPr>
        <w:t>,</w:t>
      </w:r>
      <w:r w:rsidRPr="001861BC">
        <w:rPr>
          <w:rFonts w:ascii="Palatino Linotype" w:hAnsi="Palatino Linotype" w:cs="Arial"/>
          <w:sz w:val="24"/>
          <w:szCs w:val="24"/>
        </w:rPr>
        <w:t xml:space="preserve"> contempla la figura jurídica del sobreseimiento, y específicamente en sus hipótesis inmersas en las fracciones III y </w:t>
      </w:r>
      <w:r w:rsidRPr="001861BC">
        <w:rPr>
          <w:rFonts w:ascii="Palatino Linotype" w:hAnsi="Palatino Linotype" w:cs="Arial"/>
          <w:sz w:val="24"/>
          <w:szCs w:val="24"/>
        </w:rPr>
        <w:lastRenderedPageBreak/>
        <w:t>IV</w:t>
      </w:r>
      <w:r w:rsidR="00A72C2D" w:rsidRPr="001861BC">
        <w:rPr>
          <w:rFonts w:ascii="Palatino Linotype" w:hAnsi="Palatino Linotype" w:cs="Arial"/>
          <w:sz w:val="24"/>
          <w:szCs w:val="24"/>
        </w:rPr>
        <w:t>,</w:t>
      </w:r>
      <w:r w:rsidRPr="001861BC">
        <w:rPr>
          <w:rFonts w:ascii="Palatino Linotype" w:hAnsi="Palatino Linotype" w:cs="Arial"/>
          <w:sz w:val="24"/>
          <w:szCs w:val="24"/>
        </w:rPr>
        <w:t xml:space="preserve"> refieren que se sobreseerá el asunto cuando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rsidR="0007610F" w:rsidRPr="001861BC" w:rsidRDefault="0007610F" w:rsidP="0007610F">
      <w:pPr>
        <w:pStyle w:val="Sinespaciado"/>
        <w:rPr>
          <w:rFonts w:ascii="Palatino Linotype" w:hAnsi="Palatino Linotype" w:cs="Arial"/>
          <w:sz w:val="18"/>
          <w:szCs w:val="24"/>
        </w:rPr>
      </w:pPr>
    </w:p>
    <w:p w:rsidR="0007610F" w:rsidRPr="001861BC" w:rsidRDefault="0007610F" w:rsidP="0007610F">
      <w:pPr>
        <w:tabs>
          <w:tab w:val="left" w:pos="709"/>
        </w:tabs>
        <w:spacing w:line="360" w:lineRule="auto"/>
        <w:jc w:val="both"/>
        <w:rPr>
          <w:rFonts w:ascii="Palatino Linotype" w:hAnsi="Palatino Linotype" w:cs="Arial"/>
          <w:sz w:val="24"/>
          <w:szCs w:val="24"/>
        </w:rPr>
      </w:pPr>
      <w:r w:rsidRPr="001861BC">
        <w:rPr>
          <w:rFonts w:ascii="Palatino Linotype" w:hAnsi="Palatino Linotype" w:cs="Arial"/>
          <w:sz w:val="24"/>
          <w:szCs w:val="24"/>
        </w:rPr>
        <w:t xml:space="preserve">Bajo esa línea, con la finalidad de determinar si se modificó o revocó el acto u omisión del </w:t>
      </w:r>
      <w:r w:rsidRPr="001861BC">
        <w:rPr>
          <w:rFonts w:ascii="Palatino Linotype" w:hAnsi="Palatino Linotype" w:cs="Arial"/>
          <w:b/>
          <w:sz w:val="24"/>
          <w:szCs w:val="24"/>
        </w:rPr>
        <w:t>Sujeto Obligado</w:t>
      </w:r>
      <w:r w:rsidRPr="001861BC">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presupuesto procesal que establecen las fracciones III y IV</w:t>
      </w:r>
      <w:r w:rsidR="00A72C2D" w:rsidRPr="001861BC">
        <w:rPr>
          <w:rFonts w:ascii="Palatino Linotype" w:hAnsi="Palatino Linotype" w:cs="Arial"/>
          <w:sz w:val="24"/>
          <w:szCs w:val="24"/>
        </w:rPr>
        <w:t>,</w:t>
      </w:r>
      <w:r w:rsidRPr="001861BC">
        <w:rPr>
          <w:rFonts w:ascii="Palatino Linotype" w:hAnsi="Palatino Linotype" w:cs="Arial"/>
          <w:sz w:val="24"/>
          <w:szCs w:val="24"/>
        </w:rPr>
        <w:t xml:space="preserve"> del artículo 192</w:t>
      </w:r>
      <w:r w:rsidR="00A72C2D" w:rsidRPr="001861BC">
        <w:rPr>
          <w:rFonts w:ascii="Palatino Linotype" w:hAnsi="Palatino Linotype" w:cs="Arial"/>
          <w:sz w:val="24"/>
          <w:szCs w:val="24"/>
        </w:rPr>
        <w:t>,</w:t>
      </w:r>
      <w:r w:rsidRPr="001861BC">
        <w:rPr>
          <w:rFonts w:ascii="Palatino Linotype" w:hAnsi="Palatino Linotype" w:cs="Arial"/>
          <w:sz w:val="24"/>
          <w:szCs w:val="24"/>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24290F" w:rsidRPr="001861BC" w:rsidRDefault="0024290F" w:rsidP="0024290F">
      <w:pPr>
        <w:pStyle w:val="Prrafodelista"/>
        <w:autoSpaceDE w:val="0"/>
        <w:autoSpaceDN w:val="0"/>
        <w:adjustRightInd w:val="0"/>
        <w:spacing w:before="240" w:after="160" w:line="360" w:lineRule="auto"/>
        <w:ind w:left="0"/>
        <w:jc w:val="both"/>
        <w:rPr>
          <w:rFonts w:ascii="Palatino Linotype" w:hAnsi="Palatino Linotype" w:cs="Arial"/>
          <w:b/>
          <w:sz w:val="2"/>
        </w:rPr>
      </w:pPr>
    </w:p>
    <w:p w:rsidR="002C3309" w:rsidRPr="001861BC" w:rsidRDefault="002C3309" w:rsidP="00F9265D">
      <w:pPr>
        <w:pStyle w:val="Sinespaciado"/>
      </w:pPr>
    </w:p>
    <w:p w:rsidR="00DE7DE2" w:rsidRPr="001861BC" w:rsidRDefault="00DE7DE2" w:rsidP="00DE7DE2">
      <w:pPr>
        <w:pStyle w:val="Prrafodelista"/>
        <w:autoSpaceDE w:val="0"/>
        <w:autoSpaceDN w:val="0"/>
        <w:adjustRightInd w:val="0"/>
        <w:spacing w:line="360" w:lineRule="auto"/>
        <w:ind w:left="0"/>
        <w:jc w:val="both"/>
        <w:rPr>
          <w:rFonts w:ascii="Palatino Linotype" w:hAnsi="Palatino Linotype" w:cs="Arial"/>
        </w:rPr>
      </w:pPr>
      <w:r w:rsidRPr="001861BC">
        <w:rPr>
          <w:rFonts w:ascii="Palatino Linotype" w:hAnsi="Palatino Linotype" w:cs="Arial"/>
        </w:rPr>
        <w:t xml:space="preserve">En primera instancia, es necesario hacer referencia a los motivos o razones de inconformidad que expresa </w:t>
      </w:r>
      <w:r w:rsidR="001A034D" w:rsidRPr="001861BC">
        <w:rPr>
          <w:rFonts w:ascii="Palatino Linotype" w:hAnsi="Palatino Linotype" w:cs="Arial"/>
          <w:b/>
        </w:rPr>
        <w:t>La</w:t>
      </w:r>
      <w:r w:rsidRPr="001861BC">
        <w:rPr>
          <w:rFonts w:ascii="Palatino Linotype" w:hAnsi="Palatino Linotype" w:cs="Arial"/>
          <w:b/>
        </w:rPr>
        <w:t xml:space="preserve"> Recurrente</w:t>
      </w:r>
      <w:r w:rsidRPr="001861BC">
        <w:rPr>
          <w:rFonts w:ascii="Palatino Linotype" w:hAnsi="Palatino Linotype" w:cs="Arial"/>
        </w:rPr>
        <w:t xml:space="preserve">, los cuales adminiculados con el acto impugnado, señalan </w:t>
      </w:r>
      <w:r w:rsidR="002307A9" w:rsidRPr="001861BC">
        <w:rPr>
          <w:rFonts w:ascii="Palatino Linotype" w:hAnsi="Palatino Linotype" w:cs="Arial"/>
        </w:rPr>
        <w:t>que</w:t>
      </w:r>
      <w:r w:rsidR="00AB4984" w:rsidRPr="001861BC">
        <w:rPr>
          <w:rFonts w:ascii="Palatino Linotype" w:hAnsi="Palatino Linotype" w:cs="Arial"/>
        </w:rPr>
        <w:t xml:space="preserve"> </w:t>
      </w:r>
      <w:r w:rsidR="00535056" w:rsidRPr="001861BC">
        <w:rPr>
          <w:rFonts w:ascii="Palatino Linotype" w:hAnsi="Palatino Linotype" w:cs="Arial"/>
        </w:rPr>
        <w:t xml:space="preserve">es por la falta de entrega de la información </w:t>
      </w:r>
      <w:r w:rsidR="00AB4984" w:rsidRPr="001861BC">
        <w:rPr>
          <w:rFonts w:ascii="Palatino Linotype" w:hAnsi="Palatino Linotype" w:cs="Arial"/>
        </w:rPr>
        <w:t>por</w:t>
      </w:r>
      <w:r w:rsidR="00535056" w:rsidRPr="001861BC">
        <w:rPr>
          <w:rFonts w:ascii="Palatino Linotype" w:hAnsi="Palatino Linotype" w:cs="Arial"/>
        </w:rPr>
        <w:t xml:space="preserve"> parte de</w:t>
      </w:r>
      <w:r w:rsidR="00AB4984" w:rsidRPr="001861BC">
        <w:rPr>
          <w:rFonts w:ascii="Palatino Linotype" w:hAnsi="Palatino Linotype" w:cs="Arial"/>
        </w:rPr>
        <w:t xml:space="preserve"> </w:t>
      </w:r>
      <w:r w:rsidR="00AB4984" w:rsidRPr="001861BC">
        <w:rPr>
          <w:rFonts w:ascii="Palatino Linotype" w:hAnsi="Palatino Linotype" w:cs="Arial"/>
          <w:b/>
        </w:rPr>
        <w:t>El Sujeto Obligado</w:t>
      </w:r>
      <w:r w:rsidR="00535056" w:rsidRPr="001861BC">
        <w:rPr>
          <w:rFonts w:ascii="Palatino Linotype" w:hAnsi="Palatino Linotype" w:cs="Arial"/>
        </w:rPr>
        <w:t>.</w:t>
      </w:r>
    </w:p>
    <w:p w:rsidR="00DE7DE2" w:rsidRPr="001861BC" w:rsidRDefault="00DE7DE2" w:rsidP="00DE7DE2">
      <w:pPr>
        <w:pStyle w:val="Prrafodelista"/>
        <w:autoSpaceDE w:val="0"/>
        <w:autoSpaceDN w:val="0"/>
        <w:adjustRightInd w:val="0"/>
        <w:spacing w:line="360" w:lineRule="auto"/>
        <w:ind w:left="0"/>
        <w:jc w:val="both"/>
        <w:rPr>
          <w:rFonts w:ascii="Palatino Linotype" w:hAnsi="Palatino Linotype" w:cs="Arial"/>
        </w:rPr>
      </w:pPr>
    </w:p>
    <w:p w:rsidR="00DE7DE2" w:rsidRPr="001861BC" w:rsidRDefault="00DE7DE2" w:rsidP="00DE7DE2">
      <w:pPr>
        <w:pStyle w:val="Prrafodelista"/>
        <w:autoSpaceDE w:val="0"/>
        <w:autoSpaceDN w:val="0"/>
        <w:adjustRightInd w:val="0"/>
        <w:spacing w:line="360" w:lineRule="auto"/>
        <w:ind w:left="0"/>
        <w:jc w:val="both"/>
        <w:rPr>
          <w:rFonts w:ascii="Palatino Linotype" w:hAnsi="Palatino Linotype" w:cs="Arial"/>
        </w:rPr>
      </w:pPr>
      <w:r w:rsidRPr="001861BC">
        <w:rPr>
          <w:rFonts w:ascii="Palatino Linotype" w:hAnsi="Palatino Linotype" w:cs="Arial"/>
        </w:rPr>
        <w:t xml:space="preserve">Resultando procedente la interposición del recurso de revisión cuando </w:t>
      </w:r>
      <w:r w:rsidR="0035001C" w:rsidRPr="001861BC">
        <w:rPr>
          <w:rFonts w:ascii="Palatino Linotype" w:hAnsi="Palatino Linotype" w:cs="Arial"/>
          <w:b/>
        </w:rPr>
        <w:t>El Sujeto Obligado</w:t>
      </w:r>
      <w:r w:rsidRPr="001861BC">
        <w:rPr>
          <w:rFonts w:ascii="Palatino Linotype" w:hAnsi="Palatino Linotype" w:cs="Arial"/>
        </w:rPr>
        <w:t xml:space="preserve"> </w:t>
      </w:r>
      <w:r w:rsidR="001A034D" w:rsidRPr="001861BC">
        <w:rPr>
          <w:rFonts w:ascii="Palatino Linotype" w:hAnsi="Palatino Linotype" w:cs="Arial"/>
        </w:rPr>
        <w:t xml:space="preserve">no </w:t>
      </w:r>
      <w:r w:rsidRPr="001861BC">
        <w:rPr>
          <w:rFonts w:ascii="Palatino Linotype" w:hAnsi="Palatino Linotype" w:cs="Arial"/>
        </w:rPr>
        <w:t xml:space="preserve">hace entrega de </w:t>
      </w:r>
      <w:r w:rsidR="002C3309" w:rsidRPr="001861BC">
        <w:rPr>
          <w:rFonts w:ascii="Palatino Linotype" w:hAnsi="Palatino Linotype" w:cs="Arial"/>
        </w:rPr>
        <w:t xml:space="preserve">la </w:t>
      </w:r>
      <w:r w:rsidRPr="001861BC">
        <w:rPr>
          <w:rFonts w:ascii="Palatino Linotype" w:hAnsi="Palatino Linotype" w:cs="Arial"/>
        </w:rPr>
        <w:t>información</w:t>
      </w:r>
      <w:r w:rsidR="0035001C" w:rsidRPr="001861BC">
        <w:rPr>
          <w:rFonts w:ascii="Palatino Linotype" w:hAnsi="Palatino Linotype" w:cs="Arial"/>
        </w:rPr>
        <w:t xml:space="preserve"> con lo solicitado</w:t>
      </w:r>
      <w:r w:rsidRPr="001861BC">
        <w:rPr>
          <w:rFonts w:ascii="Palatino Linotype" w:hAnsi="Palatino Linotype" w:cs="Arial"/>
        </w:rPr>
        <w:t xml:space="preserve">; en ese tenor se precisa que la materia sobre la cual versará el estudio del asunto, consiste en verificar si </w:t>
      </w:r>
      <w:r w:rsidRPr="001861BC">
        <w:rPr>
          <w:rFonts w:ascii="Palatino Linotype" w:hAnsi="Palatino Linotype" w:cs="Arial"/>
          <w:b/>
        </w:rPr>
        <w:t>El Sujeto Obligado</w:t>
      </w:r>
      <w:r w:rsidRPr="001861BC">
        <w:rPr>
          <w:rFonts w:ascii="Palatino Linotype" w:hAnsi="Palatino Linotype" w:cs="Arial"/>
        </w:rPr>
        <w:t xml:space="preserve"> atendió el requerimiento formulado por </w:t>
      </w:r>
      <w:r w:rsidR="001A034D" w:rsidRPr="001861BC">
        <w:rPr>
          <w:rFonts w:ascii="Palatino Linotype" w:hAnsi="Palatino Linotype" w:cs="Arial"/>
        </w:rPr>
        <w:t>la</w:t>
      </w:r>
      <w:r w:rsidRPr="001861BC">
        <w:rPr>
          <w:rFonts w:ascii="Palatino Linotype" w:hAnsi="Palatino Linotype" w:cs="Arial"/>
        </w:rPr>
        <w:t xml:space="preserve"> hoy </w:t>
      </w:r>
      <w:r w:rsidRPr="001861BC">
        <w:rPr>
          <w:rFonts w:ascii="Palatino Linotype" w:hAnsi="Palatino Linotype" w:cs="Arial"/>
          <w:b/>
        </w:rPr>
        <w:t>Recurrente</w:t>
      </w:r>
      <w:r w:rsidRPr="001861BC">
        <w:rPr>
          <w:rFonts w:ascii="Palatino Linotype" w:hAnsi="Palatino Linotype" w:cs="Arial"/>
        </w:rPr>
        <w:t>, otorgando la respuesta que en derecho corresponde.</w:t>
      </w:r>
    </w:p>
    <w:p w:rsidR="00545A64" w:rsidRPr="001861BC" w:rsidRDefault="00545A64" w:rsidP="00DE7DE2">
      <w:pPr>
        <w:pStyle w:val="Prrafodelista"/>
        <w:autoSpaceDE w:val="0"/>
        <w:autoSpaceDN w:val="0"/>
        <w:adjustRightInd w:val="0"/>
        <w:spacing w:line="360" w:lineRule="auto"/>
        <w:ind w:left="0"/>
        <w:jc w:val="both"/>
        <w:rPr>
          <w:rFonts w:ascii="Palatino Linotype" w:hAnsi="Palatino Linotype" w:cs="Arial"/>
        </w:rPr>
      </w:pPr>
    </w:p>
    <w:p w:rsidR="00545A64" w:rsidRPr="001861BC" w:rsidRDefault="00545A64" w:rsidP="00545A64">
      <w:pPr>
        <w:spacing w:after="0" w:line="360" w:lineRule="auto"/>
        <w:jc w:val="both"/>
        <w:rPr>
          <w:rFonts w:ascii="Palatino Linotype" w:eastAsia="Times New Roman" w:hAnsi="Palatino Linotype" w:cs="Times New Roman"/>
          <w:sz w:val="24"/>
          <w:szCs w:val="24"/>
          <w:lang w:eastAsia="es-ES"/>
        </w:rPr>
      </w:pPr>
      <w:r w:rsidRPr="001861BC">
        <w:rPr>
          <w:rFonts w:ascii="Palatino Linotype" w:eastAsia="Times New Roman" w:hAnsi="Palatino Linotype" w:cs="Times New Roman"/>
          <w:sz w:val="24"/>
          <w:szCs w:val="24"/>
          <w:lang w:eastAsia="es-ES"/>
        </w:rPr>
        <w:t xml:space="preserve">Así las cosas, ante la omisión del </w:t>
      </w:r>
      <w:r w:rsidRPr="001861BC">
        <w:rPr>
          <w:rFonts w:ascii="Palatino Linotype" w:eastAsia="Times New Roman" w:hAnsi="Palatino Linotype" w:cs="Times New Roman"/>
          <w:b/>
          <w:sz w:val="24"/>
          <w:szCs w:val="24"/>
          <w:lang w:eastAsia="es-ES"/>
        </w:rPr>
        <w:t>Sujeto Obligado</w:t>
      </w:r>
      <w:r w:rsidRPr="001861BC">
        <w:rPr>
          <w:rFonts w:ascii="Palatino Linotype" w:eastAsia="Times New Roman" w:hAnsi="Palatino Linotype" w:cs="Times New Roman"/>
          <w:sz w:val="24"/>
          <w:szCs w:val="24"/>
          <w:lang w:eastAsia="es-ES"/>
        </w:rPr>
        <w:t xml:space="preserve"> para dar respuesta al </w:t>
      </w:r>
      <w:r w:rsidRPr="001861BC">
        <w:rPr>
          <w:rFonts w:ascii="Palatino Linotype" w:eastAsia="Times New Roman" w:hAnsi="Palatino Linotype" w:cs="Times New Roman"/>
          <w:b/>
          <w:sz w:val="24"/>
          <w:szCs w:val="24"/>
          <w:lang w:eastAsia="es-ES"/>
        </w:rPr>
        <w:t>Recurrente</w:t>
      </w:r>
      <w:r w:rsidRPr="001861BC">
        <w:rPr>
          <w:rFonts w:ascii="Palatino Linotype" w:eastAsia="Times New Roman" w:hAnsi="Palatino Linotype" w:cs="Times New Roman"/>
          <w:sz w:val="24"/>
          <w:szCs w:val="24"/>
          <w:lang w:eastAsia="es-ES"/>
        </w:rPr>
        <w:t xml:space="preserve">, se advierte lo que en la doctrina se le conoce como </w:t>
      </w:r>
      <w:r w:rsidRPr="001861BC">
        <w:rPr>
          <w:rFonts w:ascii="Palatino Linotype" w:eastAsia="Times New Roman" w:hAnsi="Palatino Linotype" w:cs="Times New Roman"/>
          <w:i/>
          <w:sz w:val="24"/>
          <w:szCs w:val="24"/>
          <w:lang w:eastAsia="es-ES"/>
        </w:rPr>
        <w:t>negativa ficta</w:t>
      </w:r>
      <w:r w:rsidRPr="001861BC">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545A64" w:rsidRPr="001861BC" w:rsidRDefault="00545A64" w:rsidP="00545A64">
      <w:pPr>
        <w:spacing w:after="0" w:line="360" w:lineRule="auto"/>
        <w:jc w:val="both"/>
        <w:rPr>
          <w:rFonts w:ascii="Palatino Linotype" w:eastAsia="Times New Roman" w:hAnsi="Palatino Linotype" w:cs="Times New Roman"/>
          <w:sz w:val="24"/>
          <w:szCs w:val="24"/>
          <w:lang w:eastAsia="es-ES"/>
        </w:rPr>
      </w:pPr>
    </w:p>
    <w:p w:rsidR="00545A64" w:rsidRPr="001861BC" w:rsidRDefault="00545A64" w:rsidP="00545A64">
      <w:pPr>
        <w:spacing w:after="0" w:line="360" w:lineRule="auto"/>
        <w:jc w:val="both"/>
        <w:rPr>
          <w:rFonts w:ascii="Palatino Linotype" w:eastAsia="Times New Roman" w:hAnsi="Palatino Linotype" w:cs="Times New Roman"/>
          <w:sz w:val="24"/>
          <w:szCs w:val="24"/>
          <w:lang w:eastAsia="es-ES"/>
        </w:rPr>
      </w:pPr>
      <w:r w:rsidRPr="001861BC">
        <w:rPr>
          <w:rFonts w:ascii="Palatino Linotype" w:eastAsia="Times New Roman" w:hAnsi="Palatino Linotype" w:cs="Times New Roman"/>
          <w:sz w:val="24"/>
          <w:szCs w:val="24"/>
          <w:lang w:eastAsia="es-ES"/>
        </w:rPr>
        <w:t xml:space="preserve">En este sentido la </w:t>
      </w:r>
      <w:r w:rsidRPr="001861BC">
        <w:rPr>
          <w:rFonts w:ascii="Palatino Linotype" w:eastAsia="Times New Roman" w:hAnsi="Palatino Linotype" w:cs="Times New Roman"/>
          <w:i/>
          <w:sz w:val="24"/>
          <w:szCs w:val="24"/>
          <w:lang w:eastAsia="es-ES"/>
        </w:rPr>
        <w:t>negativa ficta</w:t>
      </w:r>
      <w:r w:rsidRPr="001861BC">
        <w:rPr>
          <w:rFonts w:ascii="Palatino Linotype" w:eastAsia="Times New Roman" w:hAnsi="Palatino Linotype" w:cs="Times New Roman"/>
          <w:sz w:val="24"/>
          <w:szCs w:val="24"/>
          <w:lang w:eastAsia="es-ES"/>
        </w:rPr>
        <w:t xml:space="preserve"> constituye una presunción legal, en el entendido de que donde no hubo respuesta por parte del </w:t>
      </w:r>
      <w:r w:rsidRPr="001861BC">
        <w:rPr>
          <w:rFonts w:ascii="Palatino Linotype" w:eastAsia="Times New Roman" w:hAnsi="Palatino Linotype" w:cs="Times New Roman"/>
          <w:b/>
          <w:sz w:val="24"/>
          <w:szCs w:val="24"/>
          <w:lang w:eastAsia="es-ES"/>
        </w:rPr>
        <w:t xml:space="preserve">Sujeto Obligado </w:t>
      </w:r>
      <w:r w:rsidRPr="001861BC">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1861BC">
        <w:rPr>
          <w:rFonts w:ascii="Palatino Linotype" w:eastAsia="Times New Roman" w:hAnsi="Palatino Linotype" w:cs="Times New Roman"/>
          <w:i/>
          <w:sz w:val="24"/>
          <w:szCs w:val="24"/>
          <w:lang w:eastAsia="es-ES"/>
        </w:rPr>
        <w:t>Estado de Derecho</w:t>
      </w:r>
      <w:r w:rsidRPr="001861BC">
        <w:rPr>
          <w:rFonts w:ascii="Palatino Linotype" w:eastAsia="Times New Roman" w:hAnsi="Palatino Linotype" w:cs="Times New Roman"/>
          <w:sz w:val="24"/>
          <w:szCs w:val="24"/>
          <w:lang w:eastAsia="es-ES"/>
        </w:rPr>
        <w:t xml:space="preserve"> en el que, el particular, tiene siempre una vía de defensa.</w:t>
      </w:r>
    </w:p>
    <w:p w:rsidR="00545A64" w:rsidRPr="001861BC" w:rsidRDefault="00545A64" w:rsidP="00545A64">
      <w:pPr>
        <w:spacing w:after="0" w:line="360" w:lineRule="auto"/>
        <w:jc w:val="both"/>
        <w:rPr>
          <w:rFonts w:ascii="Palatino Linotype" w:eastAsia="Times New Roman" w:hAnsi="Palatino Linotype" w:cs="Times New Roman"/>
          <w:sz w:val="24"/>
          <w:szCs w:val="24"/>
          <w:lang w:eastAsia="es-ES"/>
        </w:rPr>
      </w:pPr>
    </w:p>
    <w:p w:rsidR="00545A64" w:rsidRPr="001861BC" w:rsidRDefault="00545A64" w:rsidP="00545A64">
      <w:pPr>
        <w:spacing w:after="0" w:line="360" w:lineRule="auto"/>
        <w:jc w:val="both"/>
        <w:rPr>
          <w:rFonts w:ascii="Palatino Linotype" w:eastAsia="Times New Roman" w:hAnsi="Palatino Linotype" w:cs="Times New Roman"/>
          <w:sz w:val="24"/>
          <w:szCs w:val="24"/>
          <w:lang w:eastAsia="es-ES"/>
        </w:rPr>
      </w:pPr>
      <w:r w:rsidRPr="001861BC">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1861BC">
        <w:rPr>
          <w:rFonts w:ascii="Palatino Linotype" w:eastAsia="Times New Roman" w:hAnsi="Palatino Linotype" w:cs="Times New Roman"/>
          <w:i/>
          <w:sz w:val="24"/>
          <w:szCs w:val="24"/>
          <w:lang w:eastAsia="es-ES"/>
        </w:rPr>
        <w:t>negativa ficta</w:t>
      </w:r>
      <w:r w:rsidRPr="001861BC">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545A64" w:rsidRPr="001861BC" w:rsidRDefault="00545A64" w:rsidP="00545A64">
      <w:pPr>
        <w:pStyle w:val="Sinespaciado"/>
      </w:pP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r w:rsidRPr="001861BC">
        <w:rPr>
          <w:rFonts w:ascii="Palatino Linotype" w:eastAsia="Times New Roman" w:hAnsi="Palatino Linotype" w:cs="Times New Roman"/>
          <w:b/>
          <w:i/>
          <w:lang w:eastAsia="es-ES"/>
        </w:rPr>
        <w:t>Artículo 4.</w:t>
      </w:r>
      <w:r w:rsidRPr="001861BC">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r w:rsidRPr="001861BC">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r w:rsidRPr="001861BC">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r w:rsidRPr="001861BC">
        <w:rPr>
          <w:rFonts w:ascii="Palatino Linotype" w:eastAsia="Times New Roman" w:hAnsi="Palatino Linotype" w:cs="Times New Roman"/>
          <w:b/>
          <w:i/>
          <w:lang w:eastAsia="es-ES"/>
        </w:rPr>
        <w:t>Artículo 12.</w:t>
      </w:r>
      <w:r w:rsidRPr="001861BC">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r w:rsidRPr="001861BC">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r w:rsidRPr="001861BC">
        <w:rPr>
          <w:rFonts w:ascii="Palatino Linotype" w:eastAsia="Times New Roman" w:hAnsi="Palatino Linotype" w:cs="Times New Roman"/>
          <w:i/>
          <w:lang w:eastAsia="es-ES"/>
        </w:rPr>
        <w:t>(…)</w:t>
      </w:r>
    </w:p>
    <w:p w:rsidR="00545A64" w:rsidRPr="001861BC" w:rsidRDefault="00545A64" w:rsidP="00545A64">
      <w:pPr>
        <w:spacing w:after="0" w:line="240" w:lineRule="auto"/>
        <w:ind w:left="567" w:right="567"/>
        <w:jc w:val="both"/>
        <w:rPr>
          <w:rFonts w:ascii="Palatino Linotype" w:eastAsia="Times New Roman" w:hAnsi="Palatino Linotype" w:cs="Times New Roman"/>
          <w:b/>
          <w:i/>
          <w:lang w:eastAsia="es-ES"/>
        </w:rPr>
      </w:pPr>
    </w:p>
    <w:p w:rsidR="00545A64" w:rsidRPr="001861BC" w:rsidRDefault="00545A64" w:rsidP="00545A64">
      <w:pPr>
        <w:spacing w:after="0" w:line="240" w:lineRule="auto"/>
        <w:ind w:left="567" w:right="567"/>
        <w:jc w:val="both"/>
        <w:rPr>
          <w:rFonts w:ascii="Palatino Linotype" w:eastAsia="Times New Roman" w:hAnsi="Palatino Linotype" w:cs="Times New Roman"/>
          <w:b/>
          <w:i/>
          <w:lang w:eastAsia="es-ES"/>
        </w:rPr>
      </w:pPr>
      <w:r w:rsidRPr="001861BC">
        <w:rPr>
          <w:rFonts w:ascii="Palatino Linotype" w:eastAsia="Times New Roman" w:hAnsi="Palatino Linotype" w:cs="Times New Roman"/>
          <w:b/>
          <w:i/>
          <w:lang w:eastAsia="es-ES"/>
        </w:rPr>
        <w:t xml:space="preserve">Artículo 24. </w:t>
      </w: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r w:rsidRPr="001861BC">
        <w:rPr>
          <w:rFonts w:ascii="Palatino Linotype" w:eastAsia="Times New Roman" w:hAnsi="Palatino Linotype" w:cs="Times New Roman"/>
          <w:i/>
          <w:lang w:eastAsia="es-ES"/>
        </w:rPr>
        <w:t>(…)</w:t>
      </w: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r w:rsidRPr="001861BC">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r w:rsidRPr="001861BC">
        <w:rPr>
          <w:rFonts w:ascii="Palatino Linotype" w:eastAsia="Times New Roman" w:hAnsi="Palatino Linotype" w:cs="Times New Roman"/>
          <w:i/>
          <w:lang w:eastAsia="es-ES"/>
        </w:rPr>
        <w:t>(…)</w:t>
      </w:r>
    </w:p>
    <w:p w:rsidR="00545A64" w:rsidRPr="001861BC" w:rsidRDefault="00545A64" w:rsidP="00545A64">
      <w:pPr>
        <w:spacing w:after="0" w:line="240" w:lineRule="auto"/>
        <w:ind w:left="567" w:right="567"/>
        <w:jc w:val="both"/>
        <w:rPr>
          <w:rFonts w:ascii="Palatino Linotype" w:eastAsia="Times New Roman" w:hAnsi="Palatino Linotype" w:cs="Times New Roman"/>
          <w:b/>
          <w:i/>
          <w:lang w:eastAsia="es-ES"/>
        </w:rPr>
      </w:pP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r w:rsidRPr="001861BC">
        <w:rPr>
          <w:rFonts w:ascii="Palatino Linotype" w:eastAsia="Times New Roman" w:hAnsi="Palatino Linotype" w:cs="Times New Roman"/>
          <w:b/>
          <w:i/>
          <w:lang w:eastAsia="es-ES"/>
        </w:rPr>
        <w:t>Artículo 160.</w:t>
      </w:r>
      <w:r w:rsidRPr="001861BC">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p>
    <w:p w:rsidR="00545A64" w:rsidRPr="001861BC" w:rsidRDefault="00545A64" w:rsidP="00864825">
      <w:pPr>
        <w:spacing w:after="0" w:line="240" w:lineRule="auto"/>
        <w:ind w:left="567" w:right="567"/>
        <w:jc w:val="both"/>
        <w:rPr>
          <w:rFonts w:ascii="Palatino Linotype" w:eastAsia="Times New Roman" w:hAnsi="Palatino Linotype" w:cs="Times New Roman"/>
          <w:i/>
          <w:lang w:eastAsia="es-ES"/>
        </w:rPr>
      </w:pPr>
      <w:r w:rsidRPr="001861BC">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545A64" w:rsidRPr="001861BC" w:rsidRDefault="00545A64" w:rsidP="00545A64">
      <w:pPr>
        <w:spacing w:after="0" w:line="360" w:lineRule="auto"/>
        <w:jc w:val="both"/>
        <w:rPr>
          <w:rFonts w:ascii="Palatino Linotype" w:eastAsia="Times New Roman" w:hAnsi="Palatino Linotype" w:cs="Times New Roman"/>
          <w:sz w:val="24"/>
          <w:szCs w:val="24"/>
          <w:lang w:eastAsia="es-ES"/>
        </w:rPr>
      </w:pPr>
      <w:r w:rsidRPr="001861BC">
        <w:rPr>
          <w:rFonts w:ascii="Palatino Linotype" w:eastAsia="Times New Roman" w:hAnsi="Palatino Linotype" w:cs="Times New Roman"/>
          <w:sz w:val="24"/>
          <w:szCs w:val="24"/>
          <w:lang w:eastAsia="es-ES"/>
        </w:rPr>
        <w:lastRenderedPageBreak/>
        <w:t xml:space="preserve">Así que la obligación de los </w:t>
      </w:r>
      <w:r w:rsidRPr="001861BC">
        <w:rPr>
          <w:rFonts w:ascii="Palatino Linotype" w:eastAsia="Times New Roman" w:hAnsi="Palatino Linotype" w:cs="Times New Roman"/>
          <w:b/>
          <w:sz w:val="24"/>
          <w:szCs w:val="24"/>
          <w:lang w:eastAsia="es-ES"/>
        </w:rPr>
        <w:t>Sujetos Obligados</w:t>
      </w:r>
      <w:r w:rsidRPr="001861BC">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861BC">
        <w:rPr>
          <w:rFonts w:ascii="Palatino Linotype" w:eastAsia="Times New Roman" w:hAnsi="Palatino Linotype" w:cs="Times New Roman"/>
          <w:bCs/>
          <w:sz w:val="24"/>
          <w:szCs w:val="24"/>
          <w:lang w:eastAsia="es-ES"/>
        </w:rPr>
        <w:t>de la Ley local en la materia, que se reproduce de la siguiente forma</w:t>
      </w:r>
      <w:r w:rsidRPr="001861BC">
        <w:rPr>
          <w:rFonts w:ascii="Palatino Linotype" w:eastAsia="Times New Roman" w:hAnsi="Palatino Linotype" w:cs="Times New Roman"/>
          <w:sz w:val="24"/>
          <w:szCs w:val="24"/>
          <w:lang w:eastAsia="es-ES"/>
        </w:rPr>
        <w:t>:</w:t>
      </w:r>
    </w:p>
    <w:p w:rsidR="00545A64" w:rsidRPr="001861BC" w:rsidRDefault="00545A64" w:rsidP="00545A64">
      <w:pPr>
        <w:pStyle w:val="Sinespaciado"/>
      </w:pPr>
    </w:p>
    <w:p w:rsidR="00545A64" w:rsidRPr="001861BC" w:rsidRDefault="00545A64" w:rsidP="00545A64">
      <w:pPr>
        <w:spacing w:after="0" w:line="240" w:lineRule="auto"/>
        <w:ind w:left="567" w:right="567"/>
        <w:jc w:val="both"/>
        <w:rPr>
          <w:rFonts w:ascii="Palatino Linotype" w:eastAsia="Times New Roman" w:hAnsi="Palatino Linotype" w:cs="Arial"/>
          <w:i/>
          <w:lang w:eastAsia="es-ES"/>
        </w:rPr>
      </w:pPr>
      <w:r w:rsidRPr="001861BC">
        <w:rPr>
          <w:rFonts w:ascii="Palatino Linotype" w:eastAsia="Times New Roman" w:hAnsi="Palatino Linotype" w:cs="Arial"/>
          <w:b/>
          <w:i/>
          <w:lang w:eastAsia="es-ES"/>
        </w:rPr>
        <w:t>Artículo 166.</w:t>
      </w:r>
      <w:r w:rsidRPr="001861BC">
        <w:rPr>
          <w:rFonts w:ascii="Palatino Linotype" w:eastAsia="Times New Roman" w:hAnsi="Palatino Linotype" w:cs="Arial"/>
          <w:i/>
          <w:lang w:eastAsia="es-ES"/>
        </w:rPr>
        <w:t xml:space="preserve"> </w:t>
      </w:r>
      <w:r w:rsidRPr="001861BC">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545A64" w:rsidRPr="001861BC" w:rsidRDefault="00545A64" w:rsidP="00545A64">
      <w:pPr>
        <w:spacing w:after="0" w:line="360" w:lineRule="auto"/>
        <w:rPr>
          <w:rFonts w:ascii="Palatino Linotype" w:eastAsia="Times New Roman" w:hAnsi="Palatino Linotype" w:cs="Times New Roman"/>
          <w:sz w:val="24"/>
          <w:szCs w:val="24"/>
          <w:lang w:eastAsia="es-ES"/>
        </w:rPr>
      </w:pPr>
    </w:p>
    <w:p w:rsidR="00545A64" w:rsidRPr="001861BC" w:rsidRDefault="00545A64" w:rsidP="00545A64">
      <w:pPr>
        <w:spacing w:after="0" w:line="360" w:lineRule="auto"/>
        <w:jc w:val="both"/>
        <w:rPr>
          <w:rFonts w:ascii="Palatino Linotype" w:eastAsia="Times New Roman" w:hAnsi="Palatino Linotype" w:cs="Times New Roman"/>
          <w:sz w:val="24"/>
          <w:szCs w:val="24"/>
          <w:lang w:eastAsia="es-ES"/>
        </w:rPr>
      </w:pPr>
      <w:r w:rsidRPr="001861BC">
        <w:rPr>
          <w:rFonts w:ascii="Palatino Linotype" w:eastAsia="Times New Roman" w:hAnsi="Palatino Linotype" w:cs="Times New Roman"/>
          <w:sz w:val="24"/>
          <w:szCs w:val="24"/>
          <w:lang w:eastAsia="es-ES"/>
        </w:rPr>
        <w:t xml:space="preserve">De lo anterior, conforme a las acciones del </w:t>
      </w:r>
      <w:r w:rsidRPr="001861BC">
        <w:rPr>
          <w:rFonts w:ascii="Palatino Linotype" w:eastAsia="Times New Roman" w:hAnsi="Palatino Linotype" w:cs="Times New Roman"/>
          <w:b/>
          <w:sz w:val="24"/>
          <w:szCs w:val="24"/>
          <w:lang w:eastAsia="es-ES"/>
        </w:rPr>
        <w:t>Sujeto Obligado</w:t>
      </w:r>
      <w:r w:rsidRPr="001861BC">
        <w:rPr>
          <w:rFonts w:ascii="Palatino Linotype" w:eastAsia="Times New Roman" w:hAnsi="Palatino Linotype" w:cs="Times New Roman"/>
          <w:sz w:val="24"/>
          <w:szCs w:val="24"/>
          <w:lang w:eastAsia="es-ES"/>
        </w:rPr>
        <w:t>,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545A64" w:rsidRPr="001861BC" w:rsidRDefault="00545A64" w:rsidP="00545A64">
      <w:pPr>
        <w:pStyle w:val="Sinespaciado"/>
      </w:pP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r w:rsidRPr="001861BC">
        <w:rPr>
          <w:rFonts w:ascii="Palatino Linotype" w:eastAsia="Times New Roman" w:hAnsi="Palatino Linotype" w:cs="Times New Roman"/>
          <w:b/>
          <w:i/>
          <w:lang w:eastAsia="es-ES"/>
        </w:rPr>
        <w:t>A</w:t>
      </w:r>
      <w:r w:rsidRPr="001861BC">
        <w:rPr>
          <w:rFonts w:ascii="Palatino Linotype" w:eastAsia="Times New Roman" w:hAnsi="Palatino Linotype" w:cs="Times New Roman"/>
          <w:b/>
          <w:bCs/>
          <w:i/>
          <w:lang w:eastAsia="es-ES"/>
        </w:rPr>
        <w:t>rtículo 24.</w:t>
      </w:r>
      <w:r w:rsidRPr="001861BC">
        <w:rPr>
          <w:rFonts w:ascii="Palatino Linotype" w:eastAsia="Times New Roman" w:hAnsi="Palatino Linotype" w:cs="Times New Roman"/>
          <w:bCs/>
          <w:i/>
          <w:lang w:eastAsia="es-ES"/>
        </w:rPr>
        <w:t xml:space="preserve"> </w:t>
      </w:r>
      <w:r w:rsidRPr="001861BC">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545A64" w:rsidRPr="001861BC" w:rsidRDefault="00545A64" w:rsidP="00545A64">
      <w:pPr>
        <w:spacing w:after="0" w:line="240" w:lineRule="auto"/>
        <w:ind w:left="567" w:right="567"/>
        <w:jc w:val="both"/>
        <w:rPr>
          <w:rFonts w:ascii="Palatino Linotype" w:eastAsia="Times New Roman" w:hAnsi="Palatino Linotype" w:cs="Times New Roman"/>
          <w:i/>
          <w:lang w:eastAsia="es-ES"/>
        </w:rPr>
      </w:pPr>
      <w:r w:rsidRPr="001861BC">
        <w:rPr>
          <w:rFonts w:ascii="Palatino Linotype" w:eastAsia="Times New Roman" w:hAnsi="Palatino Linotype" w:cs="Times New Roman"/>
          <w:bCs/>
          <w:i/>
          <w:lang w:eastAsia="es-ES"/>
        </w:rPr>
        <w:t>(..</w:t>
      </w:r>
      <w:r w:rsidRPr="001861BC">
        <w:rPr>
          <w:rFonts w:ascii="Palatino Linotype" w:eastAsia="Times New Roman" w:hAnsi="Palatino Linotype" w:cs="Times New Roman"/>
          <w:i/>
          <w:lang w:eastAsia="es-ES"/>
        </w:rPr>
        <w:t>.)</w:t>
      </w:r>
    </w:p>
    <w:p w:rsidR="00545A64" w:rsidRPr="001861BC" w:rsidRDefault="00545A64" w:rsidP="00545A64">
      <w:pPr>
        <w:spacing w:after="0" w:line="240" w:lineRule="auto"/>
        <w:ind w:left="567" w:right="567"/>
        <w:jc w:val="both"/>
        <w:rPr>
          <w:rFonts w:ascii="Palatino Linotype" w:eastAsia="Times New Roman" w:hAnsi="Palatino Linotype" w:cs="Times New Roman"/>
          <w:bCs/>
          <w:i/>
          <w:lang w:eastAsia="es-ES"/>
        </w:rPr>
      </w:pPr>
      <w:r w:rsidRPr="001861BC">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07610F" w:rsidRPr="001861BC" w:rsidRDefault="0007610F" w:rsidP="00DE7DE2">
      <w:pPr>
        <w:pStyle w:val="Prrafodelista"/>
        <w:autoSpaceDE w:val="0"/>
        <w:autoSpaceDN w:val="0"/>
        <w:adjustRightInd w:val="0"/>
        <w:spacing w:line="360" w:lineRule="auto"/>
        <w:ind w:left="0"/>
        <w:jc w:val="both"/>
        <w:rPr>
          <w:rFonts w:ascii="Palatino Linotype" w:hAnsi="Palatino Linotype" w:cs="Arial"/>
          <w:color w:val="000000" w:themeColor="text1"/>
        </w:rPr>
      </w:pPr>
    </w:p>
    <w:p w:rsidR="00DE7DE2" w:rsidRPr="001861BC" w:rsidRDefault="00DE7DE2" w:rsidP="00DE7DE2">
      <w:pPr>
        <w:pStyle w:val="Prrafodelista"/>
        <w:autoSpaceDE w:val="0"/>
        <w:autoSpaceDN w:val="0"/>
        <w:adjustRightInd w:val="0"/>
        <w:spacing w:line="360" w:lineRule="auto"/>
        <w:ind w:left="0"/>
        <w:jc w:val="both"/>
        <w:rPr>
          <w:rFonts w:ascii="Palatino Linotype" w:hAnsi="Palatino Linotype" w:cs="Arial"/>
        </w:rPr>
      </w:pPr>
      <w:r w:rsidRPr="001861BC">
        <w:rPr>
          <w:rFonts w:ascii="Palatino Linotype" w:hAnsi="Palatino Linotype" w:cs="Arial"/>
          <w:color w:val="000000" w:themeColor="text1"/>
        </w:rPr>
        <w:t xml:space="preserve">Como señalamos en el antecedente </w:t>
      </w:r>
      <w:r w:rsidRPr="001861BC">
        <w:rPr>
          <w:rFonts w:ascii="Palatino Linotype" w:hAnsi="Palatino Linotype" w:cs="Arial"/>
          <w:b/>
        </w:rPr>
        <w:t>PRIMERO</w:t>
      </w:r>
      <w:r w:rsidRPr="001861BC">
        <w:rPr>
          <w:rFonts w:ascii="Palatino Linotype" w:hAnsi="Palatino Linotype" w:cs="Arial"/>
        </w:rPr>
        <w:t xml:space="preserve">, </w:t>
      </w:r>
      <w:r w:rsidR="00CF627D" w:rsidRPr="001861BC">
        <w:rPr>
          <w:rFonts w:ascii="Palatino Linotype" w:hAnsi="Palatino Linotype" w:cs="Arial"/>
        </w:rPr>
        <w:t>en</w:t>
      </w:r>
      <w:r w:rsidRPr="001861BC">
        <w:rPr>
          <w:rFonts w:ascii="Palatino Linotype" w:hAnsi="Palatino Linotype" w:cs="Arial"/>
        </w:rPr>
        <w:t xml:space="preserve"> fecha </w:t>
      </w:r>
      <w:r w:rsidR="00545A64" w:rsidRPr="001861BC">
        <w:rPr>
          <w:rFonts w:ascii="Palatino Linotype" w:hAnsi="Palatino Linotype" w:cs="Arial"/>
        </w:rPr>
        <w:t>dos</w:t>
      </w:r>
      <w:r w:rsidRPr="001861BC">
        <w:rPr>
          <w:rFonts w:ascii="Palatino Linotype" w:hAnsi="Palatino Linotype" w:cs="Arial"/>
        </w:rPr>
        <w:t xml:space="preserve"> de </w:t>
      </w:r>
      <w:r w:rsidR="00545A64" w:rsidRPr="001861BC">
        <w:rPr>
          <w:rFonts w:ascii="Palatino Linotype" w:hAnsi="Palatino Linotype" w:cs="Arial"/>
        </w:rPr>
        <w:t>juli</w:t>
      </w:r>
      <w:r w:rsidR="008B7970" w:rsidRPr="001861BC">
        <w:rPr>
          <w:rFonts w:ascii="Palatino Linotype" w:hAnsi="Palatino Linotype" w:cs="Arial"/>
        </w:rPr>
        <w:t>o</w:t>
      </w:r>
      <w:r w:rsidR="002307A9" w:rsidRPr="001861BC">
        <w:rPr>
          <w:rFonts w:ascii="Palatino Linotype" w:hAnsi="Palatino Linotype" w:cs="Arial"/>
        </w:rPr>
        <w:t xml:space="preserve"> de dos mil dieciocho</w:t>
      </w:r>
      <w:r w:rsidRPr="001861BC">
        <w:rPr>
          <w:rFonts w:ascii="Palatino Linotype" w:hAnsi="Palatino Linotype" w:cs="Arial"/>
        </w:rPr>
        <w:t xml:space="preserve">, </w:t>
      </w:r>
      <w:r w:rsidR="001A034D" w:rsidRPr="001861BC">
        <w:rPr>
          <w:rFonts w:ascii="Palatino Linotype" w:hAnsi="Palatino Linotype" w:cs="Arial"/>
          <w:b/>
        </w:rPr>
        <w:t>La</w:t>
      </w:r>
      <w:r w:rsidRPr="001861BC">
        <w:rPr>
          <w:rFonts w:ascii="Palatino Linotype" w:hAnsi="Palatino Linotype" w:cs="Arial"/>
        </w:rPr>
        <w:t xml:space="preserve"> </w:t>
      </w:r>
      <w:r w:rsidRPr="001861BC">
        <w:rPr>
          <w:rFonts w:ascii="Palatino Linotype" w:hAnsi="Palatino Linotype" w:cs="Arial"/>
          <w:b/>
        </w:rPr>
        <w:t>Recurrente</w:t>
      </w:r>
      <w:r w:rsidRPr="001861BC">
        <w:rPr>
          <w:rFonts w:ascii="Palatino Linotype" w:hAnsi="Palatino Linotype" w:cs="Arial"/>
        </w:rPr>
        <w:t xml:space="preserve"> </w:t>
      </w:r>
      <w:r w:rsidRPr="001861BC">
        <w:rPr>
          <w:rFonts w:ascii="Palatino Linotype" w:hAnsi="Palatino Linotype" w:cs="Arial"/>
          <w:color w:val="000000" w:themeColor="text1"/>
        </w:rPr>
        <w:t>realizó</w:t>
      </w:r>
      <w:r w:rsidRPr="001861BC">
        <w:rPr>
          <w:rFonts w:ascii="Palatino Linotype" w:hAnsi="Palatino Linotype" w:cs="Arial"/>
          <w:b/>
          <w:color w:val="000000" w:themeColor="text1"/>
        </w:rPr>
        <w:t xml:space="preserve"> </w:t>
      </w:r>
      <w:r w:rsidRPr="001861BC">
        <w:rPr>
          <w:rFonts w:ascii="Palatino Linotype" w:hAnsi="Palatino Linotype" w:cs="Arial"/>
          <w:color w:val="000000" w:themeColor="text1"/>
        </w:rPr>
        <w:t>la solicitud de acceso a la información de folio</w:t>
      </w:r>
      <w:r w:rsidR="00545A64" w:rsidRPr="001861BC">
        <w:rPr>
          <w:rFonts w:ascii="Palatino Linotype" w:hAnsi="Palatino Linotype" w:cs="Arial"/>
          <w:b/>
        </w:rPr>
        <w:t xml:space="preserve"> 00092/OZUMBA/IP/2018</w:t>
      </w:r>
      <w:r w:rsidRPr="001861BC">
        <w:rPr>
          <w:rFonts w:ascii="Palatino Linotype" w:hAnsi="Palatino Linotype" w:cs="Arial"/>
          <w:lang w:eastAsia="es-MX"/>
        </w:rPr>
        <w:t>,</w:t>
      </w:r>
      <w:r w:rsidRPr="001861BC">
        <w:rPr>
          <w:rFonts w:ascii="Palatino Linotype" w:hAnsi="Palatino Linotype" w:cs="Arial"/>
          <w:b/>
          <w:lang w:eastAsia="es-MX"/>
        </w:rPr>
        <w:t xml:space="preserve"> </w:t>
      </w:r>
      <w:r w:rsidRPr="001861BC">
        <w:rPr>
          <w:rFonts w:ascii="Palatino Linotype" w:hAnsi="Palatino Linotype" w:cs="Arial"/>
        </w:rPr>
        <w:t>requiriendo lo siguiente:</w:t>
      </w:r>
    </w:p>
    <w:p w:rsidR="008B7970" w:rsidRPr="001861BC" w:rsidRDefault="008B7970" w:rsidP="00DE7DE2">
      <w:pPr>
        <w:pStyle w:val="Prrafodelista"/>
        <w:autoSpaceDE w:val="0"/>
        <w:autoSpaceDN w:val="0"/>
        <w:adjustRightInd w:val="0"/>
        <w:spacing w:line="360" w:lineRule="auto"/>
        <w:ind w:left="0"/>
        <w:jc w:val="both"/>
        <w:rPr>
          <w:rFonts w:ascii="Palatino Linotype" w:hAnsi="Palatino Linotype" w:cs="Arial"/>
        </w:rPr>
      </w:pPr>
    </w:p>
    <w:p w:rsidR="008B7970" w:rsidRPr="001861BC" w:rsidRDefault="00545A64" w:rsidP="00545A64">
      <w:pPr>
        <w:pStyle w:val="Prrafodelista"/>
        <w:autoSpaceDE w:val="0"/>
        <w:autoSpaceDN w:val="0"/>
        <w:adjustRightInd w:val="0"/>
        <w:spacing w:line="360" w:lineRule="auto"/>
        <w:ind w:left="567" w:right="708"/>
        <w:jc w:val="both"/>
        <w:rPr>
          <w:rFonts w:ascii="Palatino Linotype" w:hAnsi="Palatino Linotype"/>
          <w:color w:val="000000"/>
          <w:szCs w:val="14"/>
        </w:rPr>
      </w:pPr>
      <w:r w:rsidRPr="001861BC">
        <w:rPr>
          <w:rFonts w:ascii="Palatino Linotype" w:hAnsi="Palatino Linotype"/>
          <w:color w:val="000000"/>
          <w:szCs w:val="14"/>
        </w:rPr>
        <w:t>“Solicito el organigrama vigente que contenga nombre completo de la persona que ocupa el puesto y del cargo que ocupa.”</w:t>
      </w:r>
    </w:p>
    <w:p w:rsidR="00545A64" w:rsidRPr="001861BC" w:rsidRDefault="00545A64" w:rsidP="00545A64">
      <w:pPr>
        <w:tabs>
          <w:tab w:val="left" w:pos="709"/>
        </w:tabs>
        <w:spacing w:line="360" w:lineRule="auto"/>
        <w:jc w:val="both"/>
        <w:rPr>
          <w:rFonts w:ascii="Palatino Linotype" w:hAnsi="Palatino Linotype" w:cs="Arial"/>
          <w:sz w:val="24"/>
          <w:szCs w:val="24"/>
        </w:rPr>
      </w:pPr>
      <w:r w:rsidRPr="001861BC">
        <w:rPr>
          <w:rFonts w:ascii="Palatino Linotype" w:hAnsi="Palatino Linotype" w:cs="Arial"/>
          <w:sz w:val="24"/>
          <w:szCs w:val="24"/>
        </w:rPr>
        <w:lastRenderedPageBreak/>
        <w:t xml:space="preserve">Previa revisión del expediente electrónico formado en el </w:t>
      </w:r>
      <w:r w:rsidRPr="001861BC">
        <w:rPr>
          <w:rFonts w:ascii="Palatino Linotype" w:hAnsi="Palatino Linotype" w:cs="Arial"/>
          <w:b/>
          <w:sz w:val="24"/>
          <w:szCs w:val="24"/>
        </w:rPr>
        <w:t>SAIMEX</w:t>
      </w:r>
      <w:r w:rsidRPr="001861BC">
        <w:rPr>
          <w:rFonts w:ascii="Palatino Linotype" w:hAnsi="Palatino Linotype" w:cs="Arial"/>
          <w:sz w:val="24"/>
          <w:szCs w:val="24"/>
        </w:rPr>
        <w:t xml:space="preserve"> por motivo de la solicitud de información y del recurso a que da origen, se observa que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no dio respuesta a la solicitud de información planteada por el particular, lo que se traduce como la configuración de la </w:t>
      </w:r>
      <w:r w:rsidRPr="001861BC">
        <w:rPr>
          <w:rFonts w:ascii="Palatino Linotype" w:hAnsi="Palatino Linotype" w:cs="Arial"/>
          <w:b/>
          <w:i/>
          <w:sz w:val="24"/>
          <w:szCs w:val="24"/>
        </w:rPr>
        <w:t>NEGATIVA FICTA</w:t>
      </w:r>
      <w:r w:rsidRPr="001861BC">
        <w:rPr>
          <w:rFonts w:ascii="Palatino Linotype" w:hAnsi="Palatino Linotype" w:cs="Arial"/>
          <w:sz w:val="24"/>
          <w:szCs w:val="24"/>
        </w:rPr>
        <w:t>, situación que demuestra la existencia del acto impugnado y procedencia del motivo de inconformidad, consistentes en: “</w:t>
      </w:r>
      <w:r w:rsidRPr="001861BC">
        <w:rPr>
          <w:rFonts w:ascii="Palatino Linotype" w:hAnsi="Palatino Linotype" w:cs="Arial"/>
          <w:i/>
          <w:sz w:val="24"/>
          <w:szCs w:val="24"/>
        </w:rPr>
        <w:t>No dan atención a mi solictud</w:t>
      </w:r>
      <w:r w:rsidRPr="001861BC">
        <w:rPr>
          <w:rFonts w:ascii="Palatino Linotype" w:hAnsi="Palatino Linotype" w:cs="Arial"/>
          <w:sz w:val="24"/>
          <w:szCs w:val="24"/>
        </w:rPr>
        <w:t>” y “</w:t>
      </w:r>
      <w:r w:rsidR="00D6010D" w:rsidRPr="001861BC">
        <w:rPr>
          <w:rFonts w:ascii="Palatino Linotype" w:hAnsi="Palatino Linotype" w:cs="Arial"/>
          <w:i/>
          <w:sz w:val="24"/>
          <w:szCs w:val="24"/>
        </w:rPr>
        <w:t>No dan respuesta a mi solictud</w:t>
      </w:r>
      <w:r w:rsidRPr="001861BC">
        <w:rPr>
          <w:rFonts w:ascii="Palatino Linotype" w:hAnsi="Palatino Linotype" w:cs="Arial"/>
          <w:sz w:val="24"/>
          <w:szCs w:val="24"/>
        </w:rPr>
        <w:t>”. (sic.), respectivamente.</w:t>
      </w:r>
    </w:p>
    <w:p w:rsidR="00D6010D" w:rsidRPr="001861BC" w:rsidRDefault="00D6010D" w:rsidP="00D6010D">
      <w:pPr>
        <w:pStyle w:val="Sinespaciado"/>
      </w:pPr>
    </w:p>
    <w:p w:rsidR="00D6010D" w:rsidRPr="001861BC" w:rsidRDefault="00D6010D" w:rsidP="00D6010D">
      <w:pPr>
        <w:pStyle w:val="Prrafodelista"/>
        <w:autoSpaceDE w:val="0"/>
        <w:autoSpaceDN w:val="0"/>
        <w:adjustRightInd w:val="0"/>
        <w:spacing w:before="240" w:after="160" w:line="360" w:lineRule="auto"/>
        <w:ind w:left="0"/>
        <w:jc w:val="both"/>
        <w:rPr>
          <w:rFonts w:ascii="Palatino Linotype" w:hAnsi="Palatino Linotype" w:cs="Arial"/>
          <w:lang w:eastAsia="es-MX"/>
        </w:rPr>
      </w:pPr>
      <w:r w:rsidRPr="001861BC">
        <w:rPr>
          <w:rFonts w:ascii="Palatino Linotype" w:hAnsi="Palatino Linotype" w:cs="Arial"/>
        </w:rPr>
        <w:t xml:space="preserve">Posteriormente, en la etapa de instrucción esta ponencia se allegó de diversos documentos anexos al informe justificado rendido por </w:t>
      </w:r>
      <w:r w:rsidRPr="001861BC">
        <w:rPr>
          <w:rFonts w:ascii="Palatino Linotype" w:hAnsi="Palatino Linotype" w:cs="Arial"/>
          <w:b/>
        </w:rPr>
        <w:t>El Sujeto Obligado</w:t>
      </w:r>
      <w:r w:rsidRPr="001861BC">
        <w:rPr>
          <w:rFonts w:ascii="Palatino Linotype" w:hAnsi="Palatino Linotype" w:cs="Arial"/>
        </w:rPr>
        <w:t xml:space="preserve">, </w:t>
      </w:r>
      <w:r w:rsidRPr="001861BC">
        <w:rPr>
          <w:rFonts w:ascii="Palatino Linotype" w:hAnsi="Palatino Linotype" w:cs="Arial"/>
          <w:lang w:eastAsia="es-MX"/>
        </w:rPr>
        <w:t xml:space="preserve">el cual, en apego a lo dispuesto por la fracción III, del artículo 185, de la Ley en la Materia, fue puesto a la vista del </w:t>
      </w:r>
      <w:r w:rsidRPr="001861BC">
        <w:rPr>
          <w:rFonts w:ascii="Palatino Linotype" w:hAnsi="Palatino Linotype" w:cs="Arial"/>
          <w:b/>
          <w:lang w:eastAsia="es-MX"/>
        </w:rPr>
        <w:t>Recurrente</w:t>
      </w:r>
      <w:r w:rsidRPr="001861BC">
        <w:rPr>
          <w:rFonts w:ascii="Palatino Linotype" w:hAnsi="Palatino Linotype" w:cs="Arial"/>
          <w:lang w:eastAsia="es-MX"/>
        </w:rPr>
        <w:t xml:space="preserve"> mediante acuerdo de fecha veintiuno de agosto de dos mil dieciocho, otorgándole un término de tres días para que manifestara lo que a su derecho conviniera; colmando la solicitud de información, remitió el siguiente archivo electrónico:</w:t>
      </w:r>
    </w:p>
    <w:p w:rsidR="00D6010D" w:rsidRPr="001861BC" w:rsidRDefault="00D6010D" w:rsidP="00D6010D">
      <w:pPr>
        <w:pStyle w:val="Sinespaciado"/>
        <w:rPr>
          <w:sz w:val="18"/>
          <w:lang w:eastAsia="es-MX"/>
        </w:rPr>
      </w:pPr>
    </w:p>
    <w:p w:rsidR="00F9265D" w:rsidRPr="001861BC" w:rsidRDefault="006032EE" w:rsidP="00AD007A">
      <w:pPr>
        <w:pStyle w:val="Prrafodelista"/>
        <w:numPr>
          <w:ilvl w:val="0"/>
          <w:numId w:val="45"/>
        </w:numPr>
        <w:autoSpaceDE w:val="0"/>
        <w:autoSpaceDN w:val="0"/>
        <w:adjustRightInd w:val="0"/>
        <w:spacing w:before="240" w:after="160" w:line="360" w:lineRule="auto"/>
        <w:jc w:val="both"/>
        <w:rPr>
          <w:rFonts w:ascii="Palatino Linotype" w:hAnsi="Palatino Linotype" w:cs="Arial"/>
          <w:lang w:eastAsia="es-MX"/>
        </w:rPr>
      </w:pPr>
      <w:hyperlink r:id="rId9" w:history="1">
        <w:r w:rsidR="00D6010D" w:rsidRPr="001861BC">
          <w:rPr>
            <w:rFonts w:ascii="Palatino Linotype" w:hAnsi="Palatino Linotype"/>
            <w:b/>
            <w:i/>
            <w:lang w:eastAsia="es-MX"/>
          </w:rPr>
          <w:t>Planeación - Solicitud 092.pdf</w:t>
        </w:r>
      </w:hyperlink>
      <w:r w:rsidR="00F67FC6" w:rsidRPr="001861BC">
        <w:rPr>
          <w:rFonts w:ascii="Palatino Linotype" w:hAnsi="Palatino Linotype" w:cs="Arial"/>
          <w:b/>
          <w:i/>
          <w:lang w:eastAsia="es-MX"/>
        </w:rPr>
        <w:t>.</w:t>
      </w:r>
      <w:r w:rsidR="00F67FC6" w:rsidRPr="001861BC">
        <w:rPr>
          <w:rFonts w:ascii="Palatino Linotype" w:hAnsi="Palatino Linotype" w:cs="Arial"/>
          <w:lang w:eastAsia="es-MX"/>
        </w:rPr>
        <w:t xml:space="preserve"> Cuyo contenido</w:t>
      </w:r>
      <w:r w:rsidR="00460140" w:rsidRPr="001861BC">
        <w:rPr>
          <w:rFonts w:ascii="Palatino Linotype" w:hAnsi="Palatino Linotype" w:cs="Arial"/>
          <w:lang w:eastAsia="es-MX"/>
        </w:rPr>
        <w:t>,</w:t>
      </w:r>
      <w:r w:rsidR="00F67FC6" w:rsidRPr="001861BC">
        <w:rPr>
          <w:rFonts w:ascii="Palatino Linotype" w:hAnsi="Palatino Linotype" w:cs="Arial"/>
          <w:lang w:eastAsia="es-MX"/>
        </w:rPr>
        <w:t xml:space="preserve"> </w:t>
      </w:r>
      <w:r w:rsidR="00460140" w:rsidRPr="001861BC">
        <w:rPr>
          <w:rFonts w:ascii="Palatino Linotype" w:hAnsi="Palatino Linotype" w:cs="Arial"/>
          <w:lang w:eastAsia="es-MX"/>
        </w:rPr>
        <w:t xml:space="preserve">colma con lo solicitado por </w:t>
      </w:r>
      <w:r w:rsidR="00460140" w:rsidRPr="001861BC">
        <w:rPr>
          <w:rFonts w:ascii="Palatino Linotype" w:hAnsi="Palatino Linotype" w:cs="Arial"/>
          <w:b/>
          <w:lang w:eastAsia="es-MX"/>
        </w:rPr>
        <w:t>El Recurrente</w:t>
      </w:r>
      <w:r w:rsidR="00460140" w:rsidRPr="001861BC">
        <w:rPr>
          <w:rFonts w:ascii="Palatino Linotype" w:hAnsi="Palatino Linotype" w:cs="Arial"/>
          <w:lang w:eastAsia="es-MX"/>
        </w:rPr>
        <w:t xml:space="preserve">, mediante </w:t>
      </w:r>
      <w:r w:rsidR="00F67FC6" w:rsidRPr="001861BC">
        <w:rPr>
          <w:rFonts w:ascii="Palatino Linotype" w:hAnsi="Palatino Linotype" w:cs="Arial"/>
          <w:lang w:eastAsia="es-MX"/>
        </w:rPr>
        <w:t xml:space="preserve">el oficio número OZU/PLAN/0374/18, de fecha once de julio del año en curso, firmado por el Coordinador de planeación del Ayuntamiento de Ozumba, </w:t>
      </w:r>
      <w:r w:rsidR="00460140" w:rsidRPr="001861BC">
        <w:rPr>
          <w:rFonts w:ascii="Palatino Linotype" w:hAnsi="Palatino Linotype" w:cs="Arial"/>
          <w:lang w:eastAsia="es-MX"/>
        </w:rPr>
        <w:t xml:space="preserve">en </w:t>
      </w:r>
      <w:r w:rsidR="00F67FC6" w:rsidRPr="001861BC">
        <w:rPr>
          <w:rFonts w:ascii="Palatino Linotype" w:hAnsi="Palatino Linotype" w:cs="Arial"/>
          <w:lang w:eastAsia="es-MX"/>
        </w:rPr>
        <w:t xml:space="preserve">el cual, remite un formato con el Organigrama vigente con nombres del año dos mil dieciocho; de conformidad con las siguientes imágenes: </w:t>
      </w:r>
    </w:p>
    <w:p w:rsidR="00D6010D" w:rsidRPr="001861BC" w:rsidRDefault="00D6010D" w:rsidP="00EF3497">
      <w:pPr>
        <w:pStyle w:val="Prrafodelista"/>
        <w:autoSpaceDE w:val="0"/>
        <w:autoSpaceDN w:val="0"/>
        <w:adjustRightInd w:val="0"/>
        <w:spacing w:line="360" w:lineRule="auto"/>
        <w:ind w:left="0"/>
        <w:jc w:val="both"/>
        <w:rPr>
          <w:rFonts w:ascii="Palatino Linotype" w:hAnsi="Palatino Linotype" w:cs="Arial"/>
          <w:noProof/>
          <w:lang w:val="es-MX" w:eastAsia="es-MX"/>
        </w:rPr>
      </w:pPr>
      <w:r w:rsidRPr="001861BC">
        <w:rPr>
          <w:rFonts w:ascii="Palatino Linotype" w:hAnsi="Palatino Linotype" w:cs="Arial"/>
          <w:noProof/>
          <w:lang w:val="es-MX" w:eastAsia="es-MX"/>
        </w:rPr>
        <w:lastRenderedPageBreak/>
        <w:drawing>
          <wp:inline distT="0" distB="0" distL="0" distR="0">
            <wp:extent cx="5760720" cy="729961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299619"/>
                    </a:xfrm>
                    <a:prstGeom prst="rect">
                      <a:avLst/>
                    </a:prstGeom>
                    <a:noFill/>
                    <a:ln>
                      <a:noFill/>
                    </a:ln>
                  </pic:spPr>
                </pic:pic>
              </a:graphicData>
            </a:graphic>
          </wp:inline>
        </w:drawing>
      </w:r>
    </w:p>
    <w:p w:rsidR="00D6010D" w:rsidRPr="001861BC" w:rsidRDefault="00D6010D" w:rsidP="00EF3497">
      <w:pPr>
        <w:pStyle w:val="Prrafodelista"/>
        <w:autoSpaceDE w:val="0"/>
        <w:autoSpaceDN w:val="0"/>
        <w:adjustRightInd w:val="0"/>
        <w:spacing w:line="360" w:lineRule="auto"/>
        <w:ind w:left="0"/>
        <w:jc w:val="both"/>
        <w:rPr>
          <w:rFonts w:ascii="Palatino Linotype" w:hAnsi="Palatino Linotype" w:cs="Arial"/>
          <w:noProof/>
          <w:lang w:val="es-MX" w:eastAsia="es-MX"/>
        </w:rPr>
      </w:pPr>
      <w:r w:rsidRPr="001861BC">
        <w:rPr>
          <w:rFonts w:ascii="Palatino Linotype" w:hAnsi="Palatino Linotype" w:cs="Arial"/>
          <w:noProof/>
          <w:lang w:val="es-MX" w:eastAsia="es-MX"/>
        </w:rPr>
        <w:lastRenderedPageBreak/>
        <w:drawing>
          <wp:inline distT="0" distB="0" distL="0" distR="0">
            <wp:extent cx="4357370" cy="5779831"/>
            <wp:effectExtent l="0" t="635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4219" t="12091" r="14817" b="12414"/>
                    <a:stretch/>
                  </pic:blipFill>
                  <pic:spPr bwMode="auto">
                    <a:xfrm rot="5400000">
                      <a:off x="0" y="0"/>
                      <a:ext cx="4364353" cy="5789093"/>
                    </a:xfrm>
                    <a:prstGeom prst="rect">
                      <a:avLst/>
                    </a:prstGeom>
                    <a:noFill/>
                    <a:ln>
                      <a:noFill/>
                    </a:ln>
                    <a:extLst>
                      <a:ext uri="{53640926-AAD7-44D8-BBD7-CCE9431645EC}">
                        <a14:shadowObscured xmlns:a14="http://schemas.microsoft.com/office/drawing/2010/main"/>
                      </a:ext>
                    </a:extLst>
                  </pic:spPr>
                </pic:pic>
              </a:graphicData>
            </a:graphic>
          </wp:inline>
        </w:drawing>
      </w:r>
    </w:p>
    <w:p w:rsidR="00D6010D" w:rsidRPr="001861BC" w:rsidRDefault="00D6010D" w:rsidP="00EF3497">
      <w:pPr>
        <w:pStyle w:val="Prrafodelista"/>
        <w:autoSpaceDE w:val="0"/>
        <w:autoSpaceDN w:val="0"/>
        <w:adjustRightInd w:val="0"/>
        <w:spacing w:line="360" w:lineRule="auto"/>
        <w:ind w:left="0"/>
        <w:jc w:val="both"/>
        <w:rPr>
          <w:rFonts w:ascii="Palatino Linotype" w:hAnsi="Palatino Linotype" w:cs="Arial"/>
          <w:noProof/>
          <w:lang w:val="es-MX" w:eastAsia="es-MX"/>
        </w:rPr>
      </w:pPr>
    </w:p>
    <w:p w:rsidR="00F67FC6" w:rsidRPr="001861BC" w:rsidRDefault="00F67FC6" w:rsidP="00F67FC6">
      <w:pPr>
        <w:spacing w:before="200" w:after="200" w:line="360" w:lineRule="auto"/>
        <w:jc w:val="both"/>
        <w:rPr>
          <w:rFonts w:ascii="Palatino Linotype" w:hAnsi="Palatino Linotype"/>
          <w:sz w:val="24"/>
          <w:szCs w:val="20"/>
        </w:rPr>
      </w:pPr>
      <w:r w:rsidRPr="001861BC">
        <w:rPr>
          <w:rFonts w:ascii="Palatino Linotype" w:hAnsi="Palatino Linotype" w:cs="Arial"/>
          <w:sz w:val="24"/>
        </w:rPr>
        <w:t xml:space="preserve">En ese contexto, </w:t>
      </w:r>
      <w:r w:rsidRPr="001861BC">
        <w:rPr>
          <w:rFonts w:ascii="Palatino Linotype" w:hAnsi="Palatino Linotype"/>
          <w:sz w:val="24"/>
          <w:szCs w:val="20"/>
        </w:rPr>
        <w:t xml:space="preserve">esta Ponencia Resolutora considera necesario precisar en relación a la información proporcionada por </w:t>
      </w:r>
      <w:r w:rsidRPr="001861BC">
        <w:rPr>
          <w:rFonts w:ascii="Palatino Linotype" w:hAnsi="Palatino Linotype"/>
          <w:b/>
          <w:sz w:val="24"/>
          <w:szCs w:val="20"/>
        </w:rPr>
        <w:t>El Sujeto Obligado</w:t>
      </w:r>
      <w:r w:rsidRPr="001861BC">
        <w:rPr>
          <w:rFonts w:ascii="Palatino Linotype" w:hAnsi="Palatino Linotype"/>
          <w:sz w:val="24"/>
          <w:szCs w:val="20"/>
        </w:rPr>
        <w:t xml:space="preserve"> mediante el Informe Justificado, este Instituto no está facultado para dudar de la veracidad de la </w:t>
      </w:r>
      <w:r w:rsidRPr="001861BC">
        <w:rPr>
          <w:rFonts w:ascii="Palatino Linotype" w:hAnsi="Palatino Linotype"/>
          <w:sz w:val="24"/>
        </w:rPr>
        <w:t>información</w:t>
      </w:r>
      <w:r w:rsidRPr="001861BC">
        <w:rPr>
          <w:rFonts w:ascii="Palatino Linotype" w:hAnsi="Palatino Linotype"/>
          <w:sz w:val="24"/>
          <w:szCs w:val="20"/>
        </w:rPr>
        <w:t xml:space="preserve"> proporcionada, pues no existe precepto legal alguno en la Ley de la materia que permita que, vía </w:t>
      </w:r>
      <w:r w:rsidRPr="001861BC">
        <w:rPr>
          <w:rFonts w:ascii="Palatino Linotype" w:hAnsi="Palatino Linotype" w:cs="Arial"/>
          <w:sz w:val="24"/>
        </w:rPr>
        <w:t>recurso</w:t>
      </w:r>
      <w:r w:rsidRPr="001861BC">
        <w:rPr>
          <w:rFonts w:ascii="Palatino Linotype" w:hAnsi="Palatino Linotype"/>
          <w:sz w:val="24"/>
          <w:szCs w:val="20"/>
        </w:rPr>
        <w:t xml:space="preserve"> de revisión, pueda pronunciarse al respecto. Sirve de apoyo a lo anterior, </w:t>
      </w:r>
      <w:r w:rsidRPr="001861BC">
        <w:rPr>
          <w:rFonts w:ascii="Palatino Linotype" w:hAnsi="Palatino Linotype" w:cs="Arial"/>
          <w:sz w:val="24"/>
        </w:rPr>
        <w:t>por</w:t>
      </w:r>
      <w:r w:rsidRPr="001861BC">
        <w:rPr>
          <w:rFonts w:ascii="Palatino Linotype" w:hAnsi="Palatino Linotype"/>
          <w:sz w:val="24"/>
          <w:szCs w:val="20"/>
        </w:rPr>
        <w:t xml:space="preserve"> analogía, el criterio 31/10 emitido por el entonces Instituto Federal de Acceso a la Información y Protección de Datos (IFAI) hoy Instituto Nacional de </w:t>
      </w:r>
      <w:r w:rsidRPr="001861BC">
        <w:rPr>
          <w:rFonts w:ascii="Palatino Linotype" w:hAnsi="Palatino Linotype"/>
          <w:sz w:val="24"/>
          <w:szCs w:val="20"/>
        </w:rPr>
        <w:lastRenderedPageBreak/>
        <w:t>Transparencia, Acceso a la Información y Protección de Datos Personales (INAI), que a la letra indica:</w:t>
      </w:r>
    </w:p>
    <w:p w:rsidR="00F67FC6" w:rsidRPr="001861BC" w:rsidRDefault="00F67FC6" w:rsidP="00F67FC6">
      <w:pPr>
        <w:spacing w:before="120" w:after="120"/>
        <w:ind w:left="709" w:right="709"/>
        <w:jc w:val="both"/>
        <w:rPr>
          <w:rFonts w:ascii="Palatino Linotype" w:hAnsi="Palatino Linotype"/>
          <w:i/>
        </w:rPr>
      </w:pPr>
      <w:r w:rsidRPr="001861BC">
        <w:rPr>
          <w:rFonts w:ascii="Palatino Linotype" w:hAnsi="Palatino Linotype"/>
          <w:i/>
        </w:rPr>
        <w:t>“</w:t>
      </w:r>
      <w:r w:rsidRPr="001861BC">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1861BC">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1861BC">
        <w:rPr>
          <w:rFonts w:ascii="Palatino Linotype" w:hAnsi="Palatino Linotype" w:cs="Arial"/>
          <w:i/>
        </w:rPr>
        <w:t>información</w:t>
      </w:r>
      <w:r w:rsidRPr="001861BC">
        <w:rPr>
          <w:rFonts w:ascii="Palatino Linotype" w:hAnsi="Palatino Linotype"/>
          <w:i/>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1861BC">
        <w:rPr>
          <w:rFonts w:ascii="Palatino Linotype" w:hAnsi="Palatino Linotype" w:cs="Arial"/>
          <w:i/>
        </w:rPr>
        <w:t>permita</w:t>
      </w:r>
      <w:r w:rsidRPr="001861BC">
        <w:rPr>
          <w:rFonts w:ascii="Palatino Linotype" w:hAnsi="Palatino Linotype"/>
          <w:i/>
        </w:rPr>
        <w:t xml:space="preserve"> al Instituto Federal de Acceso a la Información y Protección de Datos conocer, vía recurso revisión, al respecto.</w:t>
      </w:r>
    </w:p>
    <w:p w:rsidR="00F67FC6" w:rsidRPr="001861BC" w:rsidRDefault="00F67FC6" w:rsidP="00F67FC6">
      <w:pPr>
        <w:spacing w:after="0"/>
        <w:ind w:left="709" w:right="709"/>
        <w:jc w:val="both"/>
        <w:rPr>
          <w:rFonts w:ascii="Palatino Linotype" w:hAnsi="Palatino Linotype"/>
          <w:b/>
          <w:i/>
        </w:rPr>
      </w:pPr>
      <w:r w:rsidRPr="001861BC">
        <w:rPr>
          <w:rFonts w:ascii="Palatino Linotype" w:hAnsi="Palatino Linotype"/>
          <w:b/>
          <w:i/>
        </w:rPr>
        <w:t xml:space="preserve">Expedientes: </w:t>
      </w:r>
    </w:p>
    <w:p w:rsidR="00F67FC6" w:rsidRPr="001861BC" w:rsidRDefault="00F67FC6" w:rsidP="00F67FC6">
      <w:pPr>
        <w:spacing w:after="0"/>
        <w:ind w:left="709" w:right="709"/>
        <w:jc w:val="both"/>
        <w:rPr>
          <w:rFonts w:ascii="Palatino Linotype" w:hAnsi="Palatino Linotype"/>
          <w:i/>
        </w:rPr>
      </w:pPr>
      <w:r w:rsidRPr="001861BC">
        <w:rPr>
          <w:rFonts w:ascii="Palatino Linotype" w:hAnsi="Palatino Linotype"/>
          <w:i/>
        </w:rPr>
        <w:t xml:space="preserve">2440/07 Comisión Federal de Electricidad - Alonso Lujambio Irazábal </w:t>
      </w:r>
    </w:p>
    <w:p w:rsidR="00F67FC6" w:rsidRPr="001861BC" w:rsidRDefault="00F67FC6" w:rsidP="00F67FC6">
      <w:pPr>
        <w:spacing w:after="0"/>
        <w:ind w:left="709" w:right="709"/>
        <w:jc w:val="both"/>
        <w:rPr>
          <w:rFonts w:ascii="Palatino Linotype" w:hAnsi="Palatino Linotype"/>
          <w:i/>
        </w:rPr>
      </w:pPr>
      <w:r w:rsidRPr="001861BC">
        <w:rPr>
          <w:rFonts w:ascii="Palatino Linotype" w:hAnsi="Palatino Linotype"/>
          <w:i/>
        </w:rPr>
        <w:t xml:space="preserve">0113/09 Instituto de Seguridad y Servicios Sociales de los Trabajadores del Estado – Alonso Lujambio Irazábal </w:t>
      </w:r>
    </w:p>
    <w:p w:rsidR="00F67FC6" w:rsidRPr="001861BC" w:rsidRDefault="00F67FC6" w:rsidP="00F67FC6">
      <w:pPr>
        <w:spacing w:after="0"/>
        <w:ind w:left="709" w:right="709"/>
        <w:jc w:val="both"/>
        <w:rPr>
          <w:rFonts w:ascii="Palatino Linotype" w:hAnsi="Palatino Linotype"/>
          <w:i/>
        </w:rPr>
      </w:pPr>
      <w:r w:rsidRPr="001861BC">
        <w:rPr>
          <w:rFonts w:ascii="Palatino Linotype" w:hAnsi="Palatino Linotype"/>
          <w:i/>
        </w:rPr>
        <w:t xml:space="preserve">1624/09 Instituto Nacional para la Educación de los Adultos - María Marván Laborde </w:t>
      </w:r>
    </w:p>
    <w:p w:rsidR="00F67FC6" w:rsidRPr="001861BC" w:rsidRDefault="00F67FC6" w:rsidP="00F67FC6">
      <w:pPr>
        <w:spacing w:after="0"/>
        <w:ind w:left="709" w:right="709"/>
        <w:jc w:val="both"/>
        <w:rPr>
          <w:rFonts w:ascii="Palatino Linotype" w:hAnsi="Palatino Linotype"/>
          <w:i/>
        </w:rPr>
      </w:pPr>
      <w:r w:rsidRPr="001861BC">
        <w:rPr>
          <w:rFonts w:ascii="Palatino Linotype" w:hAnsi="Palatino Linotype"/>
          <w:i/>
        </w:rPr>
        <w:t xml:space="preserve">2395/09 Secretaría de Economía - María Marván Laborde </w:t>
      </w:r>
    </w:p>
    <w:p w:rsidR="00F67FC6" w:rsidRPr="001861BC" w:rsidRDefault="00F67FC6" w:rsidP="00F67FC6">
      <w:pPr>
        <w:spacing w:after="0"/>
        <w:ind w:left="709" w:right="709"/>
        <w:jc w:val="both"/>
        <w:rPr>
          <w:rFonts w:ascii="Palatino Linotype" w:hAnsi="Palatino Linotype"/>
          <w:i/>
        </w:rPr>
      </w:pPr>
      <w:r w:rsidRPr="001861BC">
        <w:rPr>
          <w:rFonts w:ascii="Palatino Linotype" w:hAnsi="Palatino Linotype"/>
          <w:i/>
        </w:rPr>
        <w:t>0837/10 Administración Portuaria Integral de Veracruz, S.A. de C.V. – María Marván Laborde”</w:t>
      </w:r>
    </w:p>
    <w:p w:rsidR="00D6010D" w:rsidRPr="001861BC" w:rsidRDefault="00D6010D" w:rsidP="00EF3497">
      <w:pPr>
        <w:pStyle w:val="Prrafodelista"/>
        <w:autoSpaceDE w:val="0"/>
        <w:autoSpaceDN w:val="0"/>
        <w:adjustRightInd w:val="0"/>
        <w:spacing w:line="360" w:lineRule="auto"/>
        <w:ind w:left="0"/>
        <w:jc w:val="both"/>
        <w:rPr>
          <w:rFonts w:ascii="Palatino Linotype" w:hAnsi="Palatino Linotype" w:cs="Arial"/>
          <w:noProof/>
          <w:lang w:val="es-MX" w:eastAsia="es-MX"/>
        </w:rPr>
      </w:pPr>
    </w:p>
    <w:p w:rsidR="00460140" w:rsidRPr="001861BC" w:rsidRDefault="00460140" w:rsidP="00460140">
      <w:pPr>
        <w:autoSpaceDE w:val="0"/>
        <w:autoSpaceDN w:val="0"/>
        <w:adjustRightInd w:val="0"/>
        <w:spacing w:after="0" w:line="360" w:lineRule="auto"/>
        <w:jc w:val="both"/>
        <w:rPr>
          <w:rFonts w:ascii="Palatino Linotype" w:hAnsi="Palatino Linotype" w:cs="Arial"/>
          <w:sz w:val="24"/>
          <w:szCs w:val="24"/>
        </w:rPr>
      </w:pPr>
      <w:r w:rsidRPr="001861BC">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1861BC">
        <w:rPr>
          <w:rFonts w:ascii="Palatino Linotype" w:hAnsi="Palatino Linotype" w:cs="Arial"/>
          <w:sz w:val="24"/>
          <w:szCs w:val="24"/>
        </w:rPr>
        <w:lastRenderedPageBreak/>
        <w:t>el presentarla conforme al interés del solicitante, ni generarla, resumirla, efectuar cálculos o practicar investigaciones.</w:t>
      </w:r>
    </w:p>
    <w:p w:rsidR="00460140" w:rsidRPr="001861BC" w:rsidRDefault="00460140" w:rsidP="00460140">
      <w:pPr>
        <w:spacing w:after="0" w:line="360" w:lineRule="auto"/>
        <w:jc w:val="both"/>
        <w:rPr>
          <w:rFonts w:ascii="Palatino Linotype" w:hAnsi="Palatino Linotype" w:cs="Arial"/>
          <w:sz w:val="24"/>
          <w:szCs w:val="24"/>
          <w:lang w:eastAsia="es-MX"/>
        </w:rPr>
      </w:pPr>
    </w:p>
    <w:p w:rsidR="00460140" w:rsidRPr="001861BC" w:rsidRDefault="00F67FC6" w:rsidP="00460140">
      <w:pPr>
        <w:spacing w:after="0" w:line="360" w:lineRule="auto"/>
        <w:jc w:val="both"/>
        <w:rPr>
          <w:rFonts w:ascii="Palatino Linotype" w:hAnsi="Palatino Linotype" w:cs="Arial"/>
          <w:sz w:val="24"/>
          <w:szCs w:val="24"/>
          <w:lang w:eastAsia="es-MX"/>
        </w:rPr>
      </w:pPr>
      <w:r w:rsidRPr="001861BC">
        <w:rPr>
          <w:rFonts w:ascii="Palatino Linotype" w:hAnsi="Palatino Linotype" w:cs="Arial"/>
          <w:sz w:val="24"/>
          <w:szCs w:val="24"/>
          <w:lang w:eastAsia="es-MX"/>
        </w:rPr>
        <w:t xml:space="preserve">Por lo anterior, este Órgano Garante considera que </w:t>
      </w:r>
      <w:r w:rsidRPr="001861BC">
        <w:rPr>
          <w:rFonts w:ascii="Palatino Linotype" w:hAnsi="Palatino Linotype" w:cs="Arial"/>
          <w:b/>
          <w:sz w:val="24"/>
          <w:szCs w:val="24"/>
          <w:lang w:eastAsia="es-MX"/>
        </w:rPr>
        <w:t>El Sujeto Obligado</w:t>
      </w:r>
      <w:r w:rsidRPr="001861BC">
        <w:rPr>
          <w:rFonts w:ascii="Palatino Linotype" w:hAnsi="Palatino Linotype" w:cs="Arial"/>
          <w:sz w:val="24"/>
          <w:szCs w:val="24"/>
          <w:lang w:eastAsia="es-MX"/>
        </w:rPr>
        <w:t xml:space="preserve">, mediante la presentación de su Informe Justificado, sus archivos anexos, colma la pretensión del </w:t>
      </w:r>
      <w:r w:rsidRPr="001861BC">
        <w:rPr>
          <w:rFonts w:ascii="Palatino Linotype" w:hAnsi="Palatino Linotype" w:cs="Arial"/>
          <w:b/>
          <w:sz w:val="24"/>
          <w:szCs w:val="24"/>
          <w:lang w:eastAsia="es-MX"/>
        </w:rPr>
        <w:t>Recurrente</w:t>
      </w:r>
      <w:r w:rsidRPr="001861BC">
        <w:rPr>
          <w:rFonts w:ascii="Palatino Linotype" w:hAnsi="Palatino Linotype" w:cs="Arial"/>
          <w:sz w:val="24"/>
          <w:szCs w:val="24"/>
          <w:lang w:eastAsia="es-MX"/>
        </w:rPr>
        <w:t xml:space="preserve"> al realizar el desglose de la información requerida por el mismo, toda vez que atiende la solicitud de información planteada, por ende, debe entenderse que queda sin materia al haber sido colmada, pues no existen ya extremos legales para la procedencia del recurso, lo que conlleva a decretar su sobreseimiento. Atento a lo anterior, se tiene que, al haber existido un pronunciamiento por parte del </w:t>
      </w:r>
      <w:r w:rsidRPr="001861BC">
        <w:rPr>
          <w:rFonts w:ascii="Palatino Linotype" w:hAnsi="Palatino Linotype" w:cs="Arial"/>
          <w:b/>
          <w:sz w:val="24"/>
          <w:szCs w:val="24"/>
          <w:lang w:eastAsia="es-MX"/>
        </w:rPr>
        <w:t>Sujeto Obligado</w:t>
      </w:r>
      <w:r w:rsidRPr="001861BC">
        <w:rPr>
          <w:rFonts w:ascii="Palatino Linotype" w:hAnsi="Palatino Linotype" w:cs="Arial"/>
          <w:sz w:val="24"/>
          <w:szCs w:val="24"/>
          <w:lang w:eastAsia="es-MX"/>
        </w:rPr>
        <w:t>, a través de su Informe Justificado, para dar respuesta a la solicitud de</w:t>
      </w:r>
      <w:r w:rsidR="00460140" w:rsidRPr="001861BC">
        <w:rPr>
          <w:rFonts w:ascii="Palatino Linotype" w:hAnsi="Palatino Linotype" w:cs="Arial"/>
          <w:sz w:val="24"/>
          <w:szCs w:val="24"/>
          <w:lang w:eastAsia="es-MX"/>
        </w:rPr>
        <w:t xml:space="preserve"> información, éste Instituto concluye que, con la información proporcionada se colma el derecho de acceso a la información del hoy </w:t>
      </w:r>
      <w:r w:rsidR="00460140" w:rsidRPr="001861BC">
        <w:rPr>
          <w:rFonts w:ascii="Palatino Linotype" w:hAnsi="Palatino Linotype" w:cs="Arial"/>
          <w:b/>
          <w:sz w:val="24"/>
          <w:szCs w:val="24"/>
          <w:lang w:eastAsia="es-MX"/>
        </w:rPr>
        <w:t>Recurrente</w:t>
      </w:r>
      <w:r w:rsidR="00460140" w:rsidRPr="001861BC">
        <w:rPr>
          <w:rFonts w:ascii="Palatino Linotype" w:hAnsi="Palatino Linotype" w:cs="Arial"/>
          <w:sz w:val="24"/>
          <w:szCs w:val="24"/>
          <w:lang w:eastAsia="es-MX"/>
        </w:rPr>
        <w:t xml:space="preserve"> y, por lo que queda sin materia la inconformidad planteada, actualizando la causal de sobreseimi</w:t>
      </w:r>
      <w:r w:rsidR="00170F4A" w:rsidRPr="001861BC">
        <w:rPr>
          <w:rFonts w:ascii="Palatino Linotype" w:hAnsi="Palatino Linotype" w:cs="Arial"/>
          <w:sz w:val="24"/>
          <w:szCs w:val="24"/>
          <w:lang w:eastAsia="es-MX"/>
        </w:rPr>
        <w:t>ento prevista en la fracción V</w:t>
      </w:r>
      <w:r w:rsidR="00460140" w:rsidRPr="001861BC">
        <w:rPr>
          <w:rFonts w:ascii="Palatino Linotype" w:hAnsi="Palatino Linotype" w:cs="Arial"/>
          <w:sz w:val="24"/>
          <w:szCs w:val="24"/>
          <w:lang w:eastAsia="es-MX"/>
        </w:rPr>
        <w:t>, del artículo 192, de la Ley de Transparencia y Acceso a la Información Pública del Estado de México y Municipios, que a la letra dispone:</w:t>
      </w:r>
    </w:p>
    <w:p w:rsidR="00460140" w:rsidRPr="001861BC" w:rsidRDefault="00460140" w:rsidP="00460140">
      <w:pPr>
        <w:spacing w:after="0" w:line="360" w:lineRule="auto"/>
        <w:jc w:val="both"/>
        <w:rPr>
          <w:rFonts w:ascii="Palatino Linotype" w:hAnsi="Palatino Linotype" w:cs="Arial"/>
          <w:sz w:val="24"/>
          <w:szCs w:val="24"/>
          <w:lang w:eastAsia="es-MX"/>
        </w:rPr>
      </w:pPr>
    </w:p>
    <w:p w:rsidR="00460140" w:rsidRPr="001861BC" w:rsidRDefault="00460140" w:rsidP="00460140">
      <w:pPr>
        <w:spacing w:after="0" w:line="240" w:lineRule="auto"/>
        <w:ind w:left="567" w:right="567"/>
        <w:jc w:val="both"/>
        <w:rPr>
          <w:rFonts w:ascii="Palatino Linotype" w:hAnsi="Palatino Linotype" w:cs="Arial"/>
          <w:i/>
          <w:sz w:val="24"/>
          <w:szCs w:val="24"/>
          <w:lang w:val="es-ES" w:eastAsia="es-MX"/>
        </w:rPr>
      </w:pPr>
      <w:r w:rsidRPr="001861BC">
        <w:rPr>
          <w:rFonts w:ascii="Palatino Linotype" w:hAnsi="Palatino Linotype" w:cs="Arial"/>
          <w:i/>
          <w:sz w:val="24"/>
          <w:szCs w:val="24"/>
          <w:lang w:val="es-ES" w:eastAsia="es-MX"/>
        </w:rPr>
        <w:t>“</w:t>
      </w:r>
      <w:r w:rsidRPr="001861BC">
        <w:rPr>
          <w:rFonts w:ascii="Palatino Linotype" w:hAnsi="Palatino Linotype" w:cs="Arial"/>
          <w:b/>
          <w:i/>
          <w:sz w:val="24"/>
          <w:szCs w:val="24"/>
          <w:lang w:val="es-ES" w:eastAsia="es-MX"/>
        </w:rPr>
        <w:t>Artículo 192.</w:t>
      </w:r>
      <w:r w:rsidRPr="001861BC">
        <w:rPr>
          <w:rFonts w:ascii="Palatino Linotype" w:hAnsi="Palatino Linotype" w:cs="Arial"/>
          <w:i/>
          <w:sz w:val="24"/>
          <w:szCs w:val="24"/>
          <w:lang w:val="es-ES" w:eastAsia="es-MX"/>
        </w:rPr>
        <w:t xml:space="preserve"> El recurso será sobreseído, en todo o en parte, cuando una vez admitido, se actualicen alguno de los siguientes supuestos:</w:t>
      </w:r>
    </w:p>
    <w:p w:rsidR="00460140" w:rsidRPr="001861BC" w:rsidRDefault="00170F4A" w:rsidP="00460140">
      <w:pPr>
        <w:spacing w:after="0" w:line="240" w:lineRule="auto"/>
        <w:ind w:left="567" w:right="567"/>
        <w:jc w:val="both"/>
        <w:rPr>
          <w:rFonts w:ascii="Palatino Linotype" w:hAnsi="Palatino Linotype" w:cs="Arial"/>
          <w:i/>
          <w:sz w:val="24"/>
          <w:szCs w:val="24"/>
          <w:lang w:val="es-ES" w:eastAsia="es-MX"/>
        </w:rPr>
      </w:pPr>
      <w:r w:rsidRPr="001861BC">
        <w:rPr>
          <w:rFonts w:ascii="Palatino Linotype" w:hAnsi="Palatino Linotype" w:cs="Arial"/>
          <w:i/>
          <w:sz w:val="24"/>
          <w:szCs w:val="24"/>
          <w:lang w:val="es-ES" w:eastAsia="es-MX"/>
        </w:rPr>
        <w:t>(</w:t>
      </w:r>
      <w:r w:rsidR="00460140" w:rsidRPr="001861BC">
        <w:rPr>
          <w:rFonts w:ascii="Palatino Linotype" w:hAnsi="Palatino Linotype" w:cs="Arial"/>
          <w:i/>
          <w:sz w:val="24"/>
          <w:szCs w:val="24"/>
          <w:lang w:val="es-ES" w:eastAsia="es-MX"/>
        </w:rPr>
        <w:t>...</w:t>
      </w:r>
      <w:r w:rsidRPr="001861BC">
        <w:rPr>
          <w:rFonts w:ascii="Palatino Linotype" w:hAnsi="Palatino Linotype" w:cs="Arial"/>
          <w:i/>
          <w:sz w:val="24"/>
          <w:szCs w:val="24"/>
          <w:lang w:val="es-ES" w:eastAsia="es-MX"/>
        </w:rPr>
        <w:t>)</w:t>
      </w:r>
    </w:p>
    <w:p w:rsidR="00460140" w:rsidRPr="001861BC" w:rsidRDefault="00170F4A" w:rsidP="00460140">
      <w:pPr>
        <w:spacing w:after="0" w:line="240" w:lineRule="auto"/>
        <w:ind w:left="567" w:right="567"/>
        <w:jc w:val="both"/>
        <w:rPr>
          <w:rFonts w:ascii="Palatino Linotype" w:hAnsi="Palatino Linotype" w:cs="Arial"/>
          <w:b/>
          <w:i/>
          <w:sz w:val="24"/>
          <w:szCs w:val="24"/>
          <w:u w:val="single"/>
          <w:lang w:val="es-ES" w:eastAsia="es-MX"/>
        </w:rPr>
      </w:pPr>
      <w:r w:rsidRPr="001861BC">
        <w:rPr>
          <w:rFonts w:ascii="Palatino Linotype" w:hAnsi="Palatino Linotype" w:cs="Arial"/>
          <w:b/>
          <w:i/>
          <w:sz w:val="24"/>
          <w:szCs w:val="24"/>
          <w:u w:val="single"/>
          <w:lang w:val="es-ES" w:eastAsia="es-MX"/>
        </w:rPr>
        <w:t>V. Cuando por cualquier motivo quede sin materia el recurso.</w:t>
      </w:r>
      <w:r w:rsidR="00460140" w:rsidRPr="001861BC">
        <w:rPr>
          <w:rFonts w:ascii="Palatino Linotype" w:hAnsi="Palatino Linotype" w:cs="Arial"/>
          <w:b/>
          <w:i/>
          <w:sz w:val="24"/>
          <w:szCs w:val="24"/>
          <w:u w:val="single"/>
          <w:lang w:val="es-ES" w:eastAsia="es-MX"/>
        </w:rPr>
        <w:t xml:space="preserve">” </w:t>
      </w:r>
    </w:p>
    <w:p w:rsidR="00460140" w:rsidRPr="001861BC" w:rsidRDefault="00460140" w:rsidP="00460140">
      <w:pPr>
        <w:spacing w:after="0" w:line="240" w:lineRule="auto"/>
        <w:ind w:left="567" w:right="567"/>
        <w:jc w:val="right"/>
        <w:rPr>
          <w:rFonts w:ascii="Palatino Linotype" w:hAnsi="Palatino Linotype" w:cs="Arial"/>
          <w:i/>
          <w:szCs w:val="24"/>
          <w:lang w:val="es-ES" w:eastAsia="es-MX"/>
        </w:rPr>
      </w:pPr>
      <w:r w:rsidRPr="001861BC">
        <w:rPr>
          <w:rFonts w:ascii="Palatino Linotype" w:hAnsi="Palatino Linotype" w:cs="Arial"/>
          <w:i/>
          <w:szCs w:val="24"/>
          <w:lang w:val="es-ES" w:eastAsia="es-MX"/>
        </w:rPr>
        <w:t>(Énfasis añadido)</w:t>
      </w:r>
    </w:p>
    <w:p w:rsidR="00460140" w:rsidRPr="001861BC" w:rsidRDefault="00460140" w:rsidP="00460140">
      <w:pPr>
        <w:spacing w:after="0" w:line="360" w:lineRule="auto"/>
        <w:jc w:val="both"/>
        <w:rPr>
          <w:rFonts w:ascii="Palatino Linotype" w:hAnsi="Palatino Linotype" w:cs="Arial"/>
          <w:sz w:val="24"/>
          <w:szCs w:val="24"/>
          <w:lang w:val="es-ES" w:eastAsia="es-MX"/>
        </w:rPr>
      </w:pPr>
    </w:p>
    <w:p w:rsidR="00460140" w:rsidRPr="001861BC" w:rsidRDefault="00460140" w:rsidP="00460140">
      <w:pPr>
        <w:spacing w:after="0" w:line="360" w:lineRule="auto"/>
        <w:jc w:val="both"/>
        <w:rPr>
          <w:rFonts w:ascii="Palatino Linotype" w:hAnsi="Palatino Linotype" w:cs="Arial"/>
          <w:b/>
          <w:sz w:val="24"/>
          <w:szCs w:val="24"/>
          <w:lang w:val="es-ES" w:eastAsia="es-MX"/>
        </w:rPr>
      </w:pPr>
      <w:r w:rsidRPr="001861BC">
        <w:rPr>
          <w:rFonts w:ascii="Palatino Linotype" w:hAnsi="Palatino Linotype" w:cs="Arial"/>
          <w:sz w:val="24"/>
          <w:szCs w:val="24"/>
          <w:lang w:val="es-ES" w:eastAsia="es-MX"/>
        </w:rPr>
        <w:t xml:space="preserve">Lo anterior es así, ya que el Pleno ha determinado que cuando el </w:t>
      </w:r>
      <w:r w:rsidRPr="001861BC">
        <w:rPr>
          <w:rFonts w:ascii="Palatino Linotype" w:hAnsi="Palatino Linotype" w:cs="Arial"/>
          <w:b/>
          <w:sz w:val="24"/>
          <w:szCs w:val="24"/>
          <w:lang w:val="es-ES" w:eastAsia="es-MX"/>
        </w:rPr>
        <w:t>Sujeto Obligado</w:t>
      </w:r>
      <w:r w:rsidRPr="001861BC">
        <w:rPr>
          <w:rFonts w:ascii="Palatino Linotype" w:hAnsi="Palatino Linotype" w:cs="Arial"/>
          <w:sz w:val="24"/>
          <w:szCs w:val="24"/>
          <w:lang w:val="es-ES" w:eastAsia="es-MX"/>
        </w:rPr>
        <w:t xml:space="preserve"> mediante entrega, complemento o precisión proporciona la respuesta a la solicitud de información planteada, y la misma es coincidente con lo requerido por el entonces </w:t>
      </w:r>
      <w:r w:rsidRPr="001861BC">
        <w:rPr>
          <w:rFonts w:ascii="Palatino Linotype" w:hAnsi="Palatino Linotype" w:cs="Arial"/>
          <w:sz w:val="24"/>
          <w:szCs w:val="24"/>
          <w:lang w:val="es-ES" w:eastAsia="es-MX"/>
        </w:rPr>
        <w:lastRenderedPageBreak/>
        <w:t>solicitante, debe entenderse que este rubro queda sin materia al haber colmado el requerimiento inicial planteado.</w:t>
      </w:r>
    </w:p>
    <w:p w:rsidR="002B519E" w:rsidRPr="001861BC" w:rsidRDefault="002B519E" w:rsidP="002B519E">
      <w:pPr>
        <w:autoSpaceDE w:val="0"/>
        <w:autoSpaceDN w:val="0"/>
        <w:adjustRightInd w:val="0"/>
        <w:spacing w:after="0" w:line="360" w:lineRule="auto"/>
        <w:jc w:val="both"/>
        <w:rPr>
          <w:rFonts w:ascii="Palatino Linotype" w:hAnsi="Palatino Linotype" w:cs="Arial"/>
          <w:sz w:val="24"/>
          <w:szCs w:val="24"/>
        </w:rPr>
      </w:pPr>
    </w:p>
    <w:p w:rsidR="00883C71" w:rsidRPr="001861BC" w:rsidRDefault="00883C71" w:rsidP="00883C71">
      <w:pPr>
        <w:autoSpaceDE w:val="0"/>
        <w:autoSpaceDN w:val="0"/>
        <w:adjustRightInd w:val="0"/>
        <w:spacing w:after="0" w:line="360" w:lineRule="auto"/>
        <w:jc w:val="both"/>
        <w:rPr>
          <w:rFonts w:ascii="Palatino Linotype" w:hAnsi="Palatino Linotype"/>
          <w:sz w:val="24"/>
        </w:rPr>
      </w:pPr>
      <w:r w:rsidRPr="001861BC">
        <w:rPr>
          <w:rFonts w:ascii="Palatino Linotype" w:hAnsi="Palatino Linotype"/>
          <w:sz w:val="24"/>
        </w:rPr>
        <w:t xml:space="preserve">En virtud del análisis efectuado a las manifestaciones esgrimidas mediante informe justificado, se advierte que </w:t>
      </w:r>
      <w:r w:rsidRPr="001861BC">
        <w:rPr>
          <w:rFonts w:ascii="Palatino Linotype" w:hAnsi="Palatino Linotype"/>
          <w:b/>
          <w:sz w:val="24"/>
        </w:rPr>
        <w:t>El Sujeto Obligado</w:t>
      </w:r>
      <w:r w:rsidRPr="001861BC">
        <w:rPr>
          <w:rFonts w:ascii="Palatino Linotype" w:hAnsi="Palatino Linotype"/>
          <w:sz w:val="24"/>
        </w:rPr>
        <w:t xml:space="preserve"> da contestación al cuestionamiento del particular, como se desarrolla en los siguientes párrafos.</w:t>
      </w:r>
    </w:p>
    <w:p w:rsidR="00883C71" w:rsidRPr="001861BC" w:rsidRDefault="00883C71" w:rsidP="00883C71">
      <w:pPr>
        <w:rPr>
          <w:lang w:val="es-ES"/>
        </w:rPr>
      </w:pPr>
    </w:p>
    <w:p w:rsidR="00D40F57" w:rsidRPr="001861BC" w:rsidRDefault="00883C71" w:rsidP="00D40F57">
      <w:pPr>
        <w:autoSpaceDE w:val="0"/>
        <w:autoSpaceDN w:val="0"/>
        <w:adjustRightInd w:val="0"/>
        <w:spacing w:after="0" w:line="360" w:lineRule="auto"/>
        <w:jc w:val="both"/>
        <w:rPr>
          <w:rFonts w:ascii="Palatino Linotype" w:hAnsi="Palatino Linotype"/>
          <w:color w:val="000000"/>
          <w:sz w:val="24"/>
          <w:szCs w:val="24"/>
        </w:rPr>
      </w:pPr>
      <w:r w:rsidRPr="001861BC">
        <w:rPr>
          <w:rFonts w:ascii="Palatino Linotype" w:hAnsi="Palatino Linotype"/>
          <w:sz w:val="24"/>
          <w:szCs w:val="24"/>
          <w:lang w:val="es-ES"/>
        </w:rPr>
        <w:t xml:space="preserve">Y se dice que este órgano Garante considera que se colma lo requerido, toda vez que éste requirió expresamente </w:t>
      </w:r>
      <w:r w:rsidR="00460140" w:rsidRPr="001861BC">
        <w:rPr>
          <w:rFonts w:ascii="Palatino Linotype" w:hAnsi="Palatino Linotype"/>
          <w:sz w:val="24"/>
          <w:szCs w:val="24"/>
          <w:lang w:val="es-ES"/>
        </w:rPr>
        <w:t>el Organigrama vigente que contenga el nombre completo de la persona que ostenta el puesto y el cargo que ocupa</w:t>
      </w:r>
      <w:r w:rsidR="00AD007A" w:rsidRPr="001861BC">
        <w:rPr>
          <w:rFonts w:ascii="Palatino Linotype" w:hAnsi="Palatino Linotype"/>
          <w:sz w:val="24"/>
          <w:szCs w:val="24"/>
          <w:lang w:val="es-ES"/>
        </w:rPr>
        <w:t xml:space="preserve">, </w:t>
      </w:r>
      <w:r w:rsidR="00AD007A" w:rsidRPr="001861BC">
        <w:rPr>
          <w:rFonts w:ascii="Palatino Linotype" w:hAnsi="Palatino Linotype"/>
          <w:color w:val="000000"/>
          <w:sz w:val="24"/>
          <w:szCs w:val="24"/>
        </w:rPr>
        <w:t>y</w:t>
      </w:r>
      <w:r w:rsidRPr="001861BC">
        <w:rPr>
          <w:rFonts w:ascii="Palatino Linotype" w:hAnsi="Palatino Linotype"/>
          <w:color w:val="000000"/>
          <w:sz w:val="24"/>
          <w:szCs w:val="24"/>
        </w:rPr>
        <w:t xml:space="preserve"> al haber existido pronunciamiento al respecto por parte del </w:t>
      </w:r>
      <w:r w:rsidRPr="001861BC">
        <w:rPr>
          <w:rFonts w:ascii="Palatino Linotype" w:hAnsi="Palatino Linotype"/>
          <w:b/>
          <w:color w:val="000000"/>
          <w:sz w:val="24"/>
          <w:szCs w:val="24"/>
        </w:rPr>
        <w:t>Sujeto Obligado</w:t>
      </w:r>
      <w:r w:rsidRPr="001861BC">
        <w:rPr>
          <w:rFonts w:ascii="Palatino Linotype" w:hAnsi="Palatino Linotype"/>
          <w:color w:val="000000"/>
          <w:sz w:val="24"/>
          <w:szCs w:val="24"/>
        </w:rPr>
        <w:t xml:space="preserve"> en el </w:t>
      </w:r>
      <w:r w:rsidR="00AD007A" w:rsidRPr="001861BC">
        <w:rPr>
          <w:rFonts w:ascii="Palatino Linotype" w:hAnsi="Palatino Linotype"/>
          <w:color w:val="000000"/>
          <w:sz w:val="24"/>
          <w:szCs w:val="24"/>
        </w:rPr>
        <w:t xml:space="preserve">Informe Justificado </w:t>
      </w:r>
      <w:r w:rsidRPr="001861BC">
        <w:rPr>
          <w:rFonts w:ascii="Palatino Linotype" w:hAnsi="Palatino Linotype"/>
          <w:color w:val="000000"/>
          <w:sz w:val="24"/>
          <w:szCs w:val="24"/>
        </w:rPr>
        <w:t xml:space="preserve">correspondiente, en donde </w:t>
      </w:r>
      <w:r w:rsidR="00AD007A" w:rsidRPr="001861BC">
        <w:rPr>
          <w:rFonts w:ascii="Palatino Linotype" w:hAnsi="Palatino Linotype"/>
          <w:color w:val="000000"/>
          <w:sz w:val="24"/>
          <w:szCs w:val="24"/>
        </w:rPr>
        <w:t xml:space="preserve">remite dicho Organigrama con las características solicitadas por </w:t>
      </w:r>
      <w:r w:rsidR="00AD007A" w:rsidRPr="001861BC">
        <w:rPr>
          <w:rFonts w:ascii="Palatino Linotype" w:hAnsi="Palatino Linotype"/>
          <w:b/>
          <w:color w:val="000000"/>
          <w:sz w:val="24"/>
          <w:szCs w:val="24"/>
        </w:rPr>
        <w:t>El Recurrente</w:t>
      </w:r>
      <w:r w:rsidR="00D40F57" w:rsidRPr="001861BC">
        <w:rPr>
          <w:rFonts w:ascii="Palatino Linotype" w:hAnsi="Palatino Linotype" w:cs="Arial"/>
          <w:sz w:val="24"/>
          <w:szCs w:val="24"/>
        </w:rPr>
        <w:t xml:space="preserve">, la respuesta emitida por </w:t>
      </w:r>
      <w:r w:rsidR="00D40F57" w:rsidRPr="001861BC">
        <w:rPr>
          <w:rFonts w:ascii="Palatino Linotype" w:hAnsi="Palatino Linotype" w:cs="Arial"/>
          <w:b/>
          <w:sz w:val="24"/>
          <w:szCs w:val="24"/>
        </w:rPr>
        <w:t>El Sujeto Obligado</w:t>
      </w:r>
      <w:r w:rsidR="00D40F57" w:rsidRPr="001861BC">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1C3CC9" w:rsidRPr="001861BC" w:rsidRDefault="001C3CC9" w:rsidP="001C3CC9">
      <w:pPr>
        <w:pStyle w:val="Sinespaciado"/>
      </w:pPr>
    </w:p>
    <w:p w:rsidR="00793C6D" w:rsidRPr="001861BC" w:rsidRDefault="00793C6D" w:rsidP="00793C6D">
      <w:pPr>
        <w:autoSpaceDE w:val="0"/>
        <w:autoSpaceDN w:val="0"/>
        <w:adjustRightInd w:val="0"/>
        <w:spacing w:before="240" w:line="360" w:lineRule="auto"/>
        <w:jc w:val="both"/>
        <w:rPr>
          <w:rFonts w:ascii="Palatino Linotype" w:hAnsi="Palatino Linotype" w:cs="Arial"/>
          <w:sz w:val="24"/>
          <w:szCs w:val="24"/>
        </w:rPr>
      </w:pPr>
      <w:r w:rsidRPr="001861BC">
        <w:rPr>
          <w:rFonts w:ascii="Palatino Linotype" w:hAnsi="Palatino Linotype" w:cs="Arial"/>
          <w:sz w:val="24"/>
          <w:szCs w:val="24"/>
        </w:rPr>
        <w:t xml:space="preserve">En esa tesitura, de acuerdo a lo inmerso en el expediente que nos ocupa se advierte que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ha modificado el acto, </w:t>
      </w:r>
      <w:r w:rsidR="00AD007A" w:rsidRPr="001861BC">
        <w:rPr>
          <w:rFonts w:ascii="Palatino Linotype" w:hAnsi="Palatino Linotype" w:cs="Arial"/>
          <w:sz w:val="24"/>
          <w:szCs w:val="24"/>
        </w:rPr>
        <w:t>remitiendo la información solicitada</w:t>
      </w:r>
      <w:r w:rsidRPr="001861BC">
        <w:rPr>
          <w:rFonts w:ascii="Palatino Linotype" w:hAnsi="Palatino Linotype" w:cs="Arial"/>
          <w:sz w:val="24"/>
          <w:szCs w:val="24"/>
        </w:rPr>
        <w:t>, como ya ha sido demostrado en los párrafos que anteceden.</w:t>
      </w:r>
    </w:p>
    <w:p w:rsidR="00793C6D" w:rsidRPr="001861BC" w:rsidRDefault="00793C6D" w:rsidP="00793C6D">
      <w:pPr>
        <w:pStyle w:val="Sinespaciado"/>
      </w:pPr>
    </w:p>
    <w:p w:rsidR="00324E64" w:rsidRPr="001861BC" w:rsidRDefault="00324E64" w:rsidP="00324E64">
      <w:pPr>
        <w:autoSpaceDE w:val="0"/>
        <w:autoSpaceDN w:val="0"/>
        <w:adjustRightInd w:val="0"/>
        <w:spacing w:before="240" w:line="360" w:lineRule="auto"/>
        <w:jc w:val="both"/>
        <w:rPr>
          <w:rFonts w:ascii="Palatino Linotype" w:hAnsi="Palatino Linotype" w:cs="Arial"/>
          <w:sz w:val="24"/>
          <w:szCs w:val="24"/>
        </w:rPr>
      </w:pPr>
      <w:r w:rsidRPr="001861BC">
        <w:rPr>
          <w:rFonts w:ascii="Palatino Linotype" w:hAnsi="Palatino Linotype" w:cs="Arial"/>
          <w:sz w:val="24"/>
          <w:szCs w:val="24"/>
        </w:rPr>
        <w:t xml:space="preserve">Hasta lo aquí expuesto, se concluye que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satisfizo el derecho de acceso a la información mediante </w:t>
      </w:r>
      <w:r w:rsidR="002A16A4" w:rsidRPr="001861BC">
        <w:rPr>
          <w:rFonts w:ascii="Palatino Linotype" w:hAnsi="Palatino Linotype" w:cs="Arial"/>
          <w:sz w:val="24"/>
          <w:szCs w:val="24"/>
        </w:rPr>
        <w:t>su</w:t>
      </w:r>
      <w:r w:rsidRPr="001861BC">
        <w:rPr>
          <w:rFonts w:ascii="Palatino Linotype" w:hAnsi="Palatino Linotype" w:cs="Arial"/>
          <w:sz w:val="24"/>
          <w:szCs w:val="24"/>
        </w:rPr>
        <w:t xml:space="preserve"> informe justificado, actualizándose la </w:t>
      </w:r>
      <w:r w:rsidR="000050DF" w:rsidRPr="001861BC">
        <w:rPr>
          <w:rFonts w:ascii="Palatino Linotype" w:hAnsi="Palatino Linotype" w:cs="Arial"/>
          <w:sz w:val="24"/>
          <w:szCs w:val="24"/>
        </w:rPr>
        <w:t>fracción</w:t>
      </w:r>
      <w:r w:rsidR="00170F4A" w:rsidRPr="001861BC">
        <w:rPr>
          <w:rFonts w:ascii="Palatino Linotype" w:hAnsi="Palatino Linotype" w:cs="Arial"/>
          <w:sz w:val="24"/>
          <w:szCs w:val="24"/>
        </w:rPr>
        <w:t xml:space="preserve"> V</w:t>
      </w:r>
      <w:r w:rsidR="001C3CC9" w:rsidRPr="001861BC">
        <w:rPr>
          <w:rFonts w:ascii="Palatino Linotype" w:hAnsi="Palatino Linotype" w:cs="Arial"/>
          <w:sz w:val="24"/>
          <w:szCs w:val="24"/>
        </w:rPr>
        <w:t>,</w:t>
      </w:r>
      <w:r w:rsidRPr="001861BC">
        <w:rPr>
          <w:rFonts w:ascii="Palatino Linotype" w:hAnsi="Palatino Linotype" w:cs="Arial"/>
          <w:sz w:val="24"/>
          <w:szCs w:val="24"/>
        </w:rPr>
        <w:t xml:space="preserve"> </w:t>
      </w:r>
      <w:r w:rsidRPr="001861BC">
        <w:rPr>
          <w:rFonts w:ascii="Palatino Linotype" w:hAnsi="Palatino Linotype" w:cs="Arial"/>
          <w:sz w:val="24"/>
          <w:szCs w:val="24"/>
        </w:rPr>
        <w:lastRenderedPageBreak/>
        <w:t>del arábigo 192</w:t>
      </w:r>
      <w:r w:rsidR="001C3CC9" w:rsidRPr="001861BC">
        <w:rPr>
          <w:rFonts w:ascii="Palatino Linotype" w:hAnsi="Palatino Linotype" w:cs="Arial"/>
          <w:sz w:val="24"/>
          <w:szCs w:val="24"/>
        </w:rPr>
        <w:t>,</w:t>
      </w:r>
      <w:r w:rsidRPr="001861BC">
        <w:rPr>
          <w:rFonts w:ascii="Palatino Linotype" w:hAnsi="Palatino Linotype" w:cs="Arial"/>
          <w:sz w:val="24"/>
          <w:szCs w:val="24"/>
        </w:rPr>
        <w:t xml:space="preserve"> de la Ley de Transparencia vigente en la entidad</w:t>
      </w:r>
      <w:r w:rsidRPr="001861BC">
        <w:rPr>
          <w:rFonts w:ascii="Palatino Linotype" w:hAnsi="Palatino Linotype"/>
          <w:sz w:val="24"/>
          <w:szCs w:val="24"/>
        </w:rPr>
        <w:t xml:space="preserve">, por darse por satisfechos los elementos que integran dicha hipótesis, </w:t>
      </w:r>
      <w:r w:rsidRPr="001861BC">
        <w:rPr>
          <w:rFonts w:ascii="Palatino Linotype" w:hAnsi="Palatino Linotype" w:cs="Arial"/>
          <w:sz w:val="24"/>
          <w:szCs w:val="24"/>
        </w:rPr>
        <w:t xml:space="preserve">a saber: </w:t>
      </w:r>
    </w:p>
    <w:p w:rsidR="00324E64" w:rsidRPr="001861BC" w:rsidRDefault="000050DF" w:rsidP="000050DF">
      <w:pPr>
        <w:pStyle w:val="Prrafodelista"/>
        <w:numPr>
          <w:ilvl w:val="0"/>
          <w:numId w:val="2"/>
        </w:numPr>
        <w:tabs>
          <w:tab w:val="left" w:pos="709"/>
        </w:tabs>
        <w:spacing w:before="240" w:line="360" w:lineRule="auto"/>
        <w:ind w:right="51"/>
        <w:jc w:val="both"/>
        <w:rPr>
          <w:rFonts w:ascii="Palatino Linotype" w:hAnsi="Palatino Linotype" w:cs="Arial"/>
        </w:rPr>
      </w:pPr>
      <w:r w:rsidRPr="001861BC">
        <w:rPr>
          <w:rFonts w:ascii="Palatino Linotype" w:hAnsi="Palatino Linotype" w:cs="Arial"/>
        </w:rPr>
        <w:t>Derivado de una solicitud de información y ante la negativa del sujeto obligado de dar respuesta, al momento de realizar el análisis minucioso del asunto, el sujeto obligado da contestación a la solicitud y entregar la información.</w:t>
      </w:r>
    </w:p>
    <w:p w:rsidR="00324E64" w:rsidRPr="001861BC" w:rsidRDefault="00324E64" w:rsidP="00324E64">
      <w:pPr>
        <w:pStyle w:val="Sinespaciado"/>
      </w:pPr>
    </w:p>
    <w:p w:rsidR="00DD37B6" w:rsidRPr="001861BC" w:rsidRDefault="00324E64" w:rsidP="00006A85">
      <w:pPr>
        <w:pStyle w:val="Prrafodelista"/>
        <w:numPr>
          <w:ilvl w:val="0"/>
          <w:numId w:val="2"/>
        </w:numPr>
        <w:spacing w:before="240" w:line="360" w:lineRule="auto"/>
        <w:ind w:right="51"/>
        <w:jc w:val="both"/>
        <w:rPr>
          <w:rFonts w:ascii="Palatino Linotype" w:hAnsi="Palatino Linotype"/>
        </w:rPr>
      </w:pPr>
      <w:r w:rsidRPr="001861BC">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1861BC">
        <w:rPr>
          <w:rFonts w:ascii="Palatino Linotype" w:hAnsi="Palatino Linotype"/>
          <w:bCs/>
        </w:rPr>
        <w:t xml:space="preserve">proporcionar el </w:t>
      </w:r>
      <w:r w:rsidR="00AD007A" w:rsidRPr="001861BC">
        <w:rPr>
          <w:rFonts w:ascii="Palatino Linotype" w:hAnsi="Palatino Linotype"/>
          <w:bCs/>
        </w:rPr>
        <w:t>Organigrama vigente del Municipio de Ozumba, con los nombres de los servidores públicos y el cargo que ocupan</w:t>
      </w:r>
      <w:r w:rsidRPr="001861BC">
        <w:rPr>
          <w:rFonts w:ascii="Palatino Linotype" w:hAnsi="Palatino Linotype"/>
          <w:bCs/>
        </w:rPr>
        <w:t>;</w:t>
      </w:r>
      <w:r w:rsidRPr="001861BC">
        <w:rPr>
          <w:rFonts w:ascii="Palatino Linotype" w:hAnsi="Palatino Linotype" w:cs="Arial"/>
        </w:rPr>
        <w:t xml:space="preserve"> </w:t>
      </w:r>
      <w:r w:rsidR="004A06FF" w:rsidRPr="001861BC">
        <w:rPr>
          <w:rFonts w:ascii="Palatino Linotype" w:hAnsi="Palatino Linotype" w:cs="Arial"/>
        </w:rPr>
        <w:t>lo que se vio superado con la</w:t>
      </w:r>
      <w:r w:rsidR="00AD007A" w:rsidRPr="001861BC">
        <w:rPr>
          <w:rFonts w:ascii="Palatino Linotype" w:hAnsi="Palatino Linotype" w:cs="Arial"/>
        </w:rPr>
        <w:t xml:space="preserve"> omisión de la respuesta y subsanado en Informe Justificado.</w:t>
      </w:r>
    </w:p>
    <w:p w:rsidR="0053082A" w:rsidRPr="001861BC" w:rsidRDefault="0053082A" w:rsidP="00006A85">
      <w:pPr>
        <w:pStyle w:val="Sinespaciado"/>
      </w:pPr>
    </w:p>
    <w:p w:rsidR="00AD007A" w:rsidRPr="001861BC" w:rsidRDefault="00AD007A" w:rsidP="00006A85">
      <w:pPr>
        <w:pStyle w:val="Sinespaciado"/>
      </w:pPr>
    </w:p>
    <w:p w:rsidR="00324E64" w:rsidRPr="001861BC" w:rsidRDefault="00324E64" w:rsidP="00324E6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861BC">
        <w:rPr>
          <w:rFonts w:ascii="Palatino Linotype" w:hAnsi="Palatino Linotype" w:cs="Arial"/>
          <w:sz w:val="24"/>
        </w:rPr>
        <w:t xml:space="preserve">En conclusión, la ley de la materia establece </w:t>
      </w:r>
      <w:r w:rsidR="00170F4A" w:rsidRPr="001861BC">
        <w:rPr>
          <w:rFonts w:ascii="Palatino Linotype" w:eastAsia="Times New Roman" w:hAnsi="Palatino Linotype" w:cs="Arial"/>
          <w:sz w:val="24"/>
          <w:szCs w:val="24"/>
          <w:lang w:val="es-ES" w:eastAsia="es-ES"/>
        </w:rPr>
        <w:t>en la fracción V</w:t>
      </w:r>
      <w:r w:rsidR="00D75330" w:rsidRPr="001861BC">
        <w:rPr>
          <w:rFonts w:ascii="Palatino Linotype" w:eastAsia="Times New Roman" w:hAnsi="Palatino Linotype" w:cs="Arial"/>
          <w:sz w:val="24"/>
          <w:szCs w:val="24"/>
          <w:lang w:val="es-ES" w:eastAsia="es-ES"/>
        </w:rPr>
        <w:t xml:space="preserve">, </w:t>
      </w:r>
      <w:r w:rsidRPr="001861BC">
        <w:rPr>
          <w:rFonts w:ascii="Palatino Linotype" w:eastAsia="Times New Roman" w:hAnsi="Palatino Linotype" w:cs="Arial"/>
          <w:sz w:val="24"/>
          <w:szCs w:val="24"/>
          <w:lang w:val="es-ES" w:eastAsia="es-ES"/>
        </w:rPr>
        <w:t xml:space="preserve">del </w:t>
      </w:r>
      <w:r w:rsidR="00D40F57" w:rsidRPr="001861BC">
        <w:rPr>
          <w:rFonts w:ascii="Palatino Linotype" w:eastAsia="Times New Roman" w:hAnsi="Palatino Linotype" w:cs="Arial"/>
          <w:sz w:val="24"/>
          <w:szCs w:val="24"/>
          <w:lang w:val="es-ES" w:eastAsia="es-ES"/>
        </w:rPr>
        <w:t xml:space="preserve">artículo </w:t>
      </w:r>
      <w:r w:rsidRPr="001861BC">
        <w:rPr>
          <w:rFonts w:ascii="Palatino Linotype" w:eastAsia="Times New Roman" w:hAnsi="Palatino Linotype" w:cs="Arial"/>
          <w:sz w:val="24"/>
          <w:szCs w:val="24"/>
          <w:lang w:val="es-ES" w:eastAsia="es-ES"/>
        </w:rPr>
        <w:t>192</w:t>
      </w:r>
      <w:r w:rsidR="00D40F57" w:rsidRPr="001861BC">
        <w:rPr>
          <w:rFonts w:ascii="Palatino Linotype" w:eastAsia="Times New Roman" w:hAnsi="Palatino Linotype" w:cs="Arial"/>
          <w:sz w:val="24"/>
          <w:szCs w:val="24"/>
          <w:lang w:val="es-ES" w:eastAsia="es-ES"/>
        </w:rPr>
        <w:t>,</w:t>
      </w:r>
      <w:r w:rsidRPr="001861BC">
        <w:rPr>
          <w:rFonts w:ascii="Palatino Linotype" w:eastAsia="Times New Roman" w:hAnsi="Palatino Linotype" w:cs="Arial"/>
          <w:sz w:val="24"/>
          <w:szCs w:val="24"/>
          <w:lang w:val="es-ES" w:eastAsia="es-ES"/>
        </w:rPr>
        <w:t xml:space="preserve"> de la Ley de Transparencia vigente en la entidad, que a la letra establecen:</w:t>
      </w:r>
    </w:p>
    <w:p w:rsidR="00324E64" w:rsidRPr="001861BC" w:rsidRDefault="00324E64" w:rsidP="001F5FBB">
      <w:pPr>
        <w:pStyle w:val="Sinespaciado"/>
        <w:rPr>
          <w:lang w:val="es-ES" w:eastAsia="es-ES"/>
        </w:rPr>
      </w:pPr>
    </w:p>
    <w:p w:rsidR="00324E64" w:rsidRPr="001861BC" w:rsidRDefault="00324E64" w:rsidP="00324E64">
      <w:pPr>
        <w:autoSpaceDE w:val="0"/>
        <w:autoSpaceDN w:val="0"/>
        <w:adjustRightInd w:val="0"/>
        <w:spacing w:after="0" w:line="240" w:lineRule="auto"/>
        <w:ind w:left="708"/>
        <w:jc w:val="both"/>
        <w:rPr>
          <w:rFonts w:ascii="Palatino Linotype" w:eastAsia="Times New Roman" w:hAnsi="Palatino Linotype" w:cs="Times New Roman"/>
          <w:i/>
          <w:sz w:val="24"/>
          <w:szCs w:val="24"/>
          <w:lang w:val="es-ES" w:eastAsia="es-ES"/>
        </w:rPr>
      </w:pPr>
      <w:r w:rsidRPr="001861BC">
        <w:rPr>
          <w:rFonts w:ascii="Palatino Linotype" w:eastAsia="Times New Roman" w:hAnsi="Palatino Linotype" w:cs="Times New Roman"/>
          <w:b/>
          <w:i/>
          <w:sz w:val="24"/>
          <w:szCs w:val="24"/>
          <w:lang w:val="es-ES" w:eastAsia="es-ES"/>
        </w:rPr>
        <w:t xml:space="preserve">“Artículo 192. </w:t>
      </w:r>
      <w:r w:rsidRPr="001861BC">
        <w:rPr>
          <w:rFonts w:ascii="Palatino Linotype" w:eastAsia="Times New Roman" w:hAnsi="Palatino Linotype" w:cs="Times New Roman"/>
          <w:b/>
          <w:i/>
          <w:sz w:val="24"/>
          <w:szCs w:val="24"/>
          <w:u w:val="single"/>
          <w:lang w:val="es-ES" w:eastAsia="es-ES"/>
        </w:rPr>
        <w:t>El recurso será sobreseído, en todo o en parte, cuando una vez admitido, se actualicen alguno de los siguientes supuestos</w:t>
      </w:r>
      <w:r w:rsidRPr="001861BC">
        <w:rPr>
          <w:rFonts w:ascii="Palatino Linotype" w:eastAsia="Times New Roman" w:hAnsi="Palatino Linotype" w:cs="Times New Roman"/>
          <w:i/>
          <w:sz w:val="24"/>
          <w:szCs w:val="24"/>
          <w:lang w:val="es-ES" w:eastAsia="es-ES"/>
        </w:rPr>
        <w:t>:</w:t>
      </w:r>
    </w:p>
    <w:p w:rsidR="00324E64" w:rsidRPr="001861BC" w:rsidRDefault="00324E64" w:rsidP="00324E64">
      <w:pPr>
        <w:numPr>
          <w:ilvl w:val="0"/>
          <w:numId w:val="38"/>
        </w:numPr>
        <w:autoSpaceDE w:val="0"/>
        <w:autoSpaceDN w:val="0"/>
        <w:adjustRightInd w:val="0"/>
        <w:spacing w:after="0" w:line="240" w:lineRule="auto"/>
        <w:jc w:val="both"/>
        <w:rPr>
          <w:rFonts w:ascii="Palatino Linotype" w:eastAsia="Times New Roman" w:hAnsi="Palatino Linotype" w:cs="Times New Roman"/>
          <w:i/>
          <w:sz w:val="24"/>
          <w:szCs w:val="24"/>
          <w:lang w:val="es-ES" w:eastAsia="es-ES"/>
        </w:rPr>
      </w:pPr>
      <w:r w:rsidRPr="001861BC">
        <w:rPr>
          <w:rFonts w:ascii="Palatino Linotype" w:eastAsia="Times New Roman" w:hAnsi="Palatino Linotype" w:cs="Times New Roman"/>
          <w:i/>
          <w:sz w:val="24"/>
          <w:szCs w:val="24"/>
          <w:lang w:val="es-ES" w:eastAsia="es-ES"/>
        </w:rPr>
        <w:t xml:space="preserve">El recurrente se desista expresamente del recurso; </w:t>
      </w:r>
    </w:p>
    <w:p w:rsidR="00324E64" w:rsidRPr="001861BC" w:rsidRDefault="00324E64" w:rsidP="00324E64">
      <w:pPr>
        <w:numPr>
          <w:ilvl w:val="0"/>
          <w:numId w:val="38"/>
        </w:numPr>
        <w:autoSpaceDE w:val="0"/>
        <w:autoSpaceDN w:val="0"/>
        <w:adjustRightInd w:val="0"/>
        <w:spacing w:after="0" w:line="240" w:lineRule="auto"/>
        <w:jc w:val="both"/>
        <w:rPr>
          <w:rFonts w:ascii="Palatino Linotype" w:eastAsia="Times New Roman" w:hAnsi="Palatino Linotype" w:cs="Arial"/>
          <w:i/>
          <w:sz w:val="24"/>
          <w:szCs w:val="24"/>
          <w:lang w:val="es-ES" w:eastAsia="es-ES"/>
        </w:rPr>
      </w:pPr>
      <w:r w:rsidRPr="001861BC">
        <w:rPr>
          <w:rFonts w:ascii="Palatino Linotype" w:eastAsia="Times New Roman" w:hAnsi="Palatino Linotype" w:cs="Times New Roman"/>
          <w:i/>
          <w:sz w:val="24"/>
          <w:szCs w:val="24"/>
          <w:lang w:val="es-ES" w:eastAsia="es-ES"/>
        </w:rPr>
        <w:t xml:space="preserve">El recurrente fallezca o, tratándose de personas jurídicas colectivas, se disuelva; </w:t>
      </w:r>
    </w:p>
    <w:p w:rsidR="00324E64" w:rsidRPr="001861BC" w:rsidRDefault="00324E64" w:rsidP="00324E64">
      <w:pPr>
        <w:numPr>
          <w:ilvl w:val="0"/>
          <w:numId w:val="38"/>
        </w:numPr>
        <w:autoSpaceDE w:val="0"/>
        <w:autoSpaceDN w:val="0"/>
        <w:adjustRightInd w:val="0"/>
        <w:spacing w:after="0" w:line="240" w:lineRule="auto"/>
        <w:jc w:val="both"/>
        <w:rPr>
          <w:rFonts w:ascii="Palatino Linotype" w:eastAsia="Times New Roman" w:hAnsi="Palatino Linotype" w:cs="Arial"/>
          <w:i/>
          <w:sz w:val="24"/>
          <w:szCs w:val="24"/>
          <w:lang w:val="es-ES" w:eastAsia="es-ES"/>
        </w:rPr>
      </w:pPr>
      <w:r w:rsidRPr="001861BC">
        <w:rPr>
          <w:rFonts w:ascii="Palatino Linotype" w:eastAsia="Times New Roman" w:hAnsi="Palatino Linotype" w:cs="Times New Roman"/>
          <w:i/>
          <w:sz w:val="24"/>
          <w:szCs w:val="24"/>
          <w:lang w:val="es-ES" w:eastAsia="es-ES"/>
        </w:rPr>
        <w:t xml:space="preserve">El sujeto obligado responsable del acto lo modifique o revoque de tal manera que el recurso de revisión quede sin materia; </w:t>
      </w:r>
    </w:p>
    <w:p w:rsidR="00324E64" w:rsidRPr="001861BC" w:rsidRDefault="00324E64" w:rsidP="00324E64">
      <w:pPr>
        <w:numPr>
          <w:ilvl w:val="0"/>
          <w:numId w:val="38"/>
        </w:numPr>
        <w:autoSpaceDE w:val="0"/>
        <w:autoSpaceDN w:val="0"/>
        <w:adjustRightInd w:val="0"/>
        <w:spacing w:after="0" w:line="240" w:lineRule="auto"/>
        <w:jc w:val="both"/>
        <w:rPr>
          <w:rFonts w:ascii="Palatino Linotype" w:eastAsia="Times New Roman" w:hAnsi="Palatino Linotype" w:cs="Arial"/>
          <w:i/>
          <w:sz w:val="24"/>
          <w:szCs w:val="24"/>
          <w:lang w:val="es-ES" w:eastAsia="es-ES"/>
        </w:rPr>
      </w:pPr>
      <w:r w:rsidRPr="001861BC">
        <w:rPr>
          <w:rFonts w:ascii="Palatino Linotype" w:eastAsia="Times New Roman" w:hAnsi="Palatino Linotype" w:cs="Times New Roman"/>
          <w:i/>
          <w:sz w:val="24"/>
          <w:szCs w:val="24"/>
          <w:lang w:val="es-ES" w:eastAsia="es-ES"/>
        </w:rPr>
        <w:t xml:space="preserve">Admitido el recurso de revisión, aparezca alguna causal de improcedencia en los términos de la presente Ley; y </w:t>
      </w:r>
    </w:p>
    <w:p w:rsidR="00324E64" w:rsidRPr="001861BC" w:rsidRDefault="00324E64" w:rsidP="00B1008D">
      <w:pPr>
        <w:numPr>
          <w:ilvl w:val="0"/>
          <w:numId w:val="38"/>
        </w:numPr>
        <w:autoSpaceDE w:val="0"/>
        <w:autoSpaceDN w:val="0"/>
        <w:adjustRightInd w:val="0"/>
        <w:spacing w:after="0" w:line="240" w:lineRule="auto"/>
        <w:jc w:val="both"/>
        <w:rPr>
          <w:rFonts w:ascii="Palatino Linotype" w:eastAsia="Times New Roman" w:hAnsi="Palatino Linotype" w:cs="Arial"/>
          <w:i/>
          <w:sz w:val="24"/>
          <w:szCs w:val="24"/>
          <w:lang w:val="es-ES" w:eastAsia="es-ES"/>
        </w:rPr>
      </w:pPr>
      <w:r w:rsidRPr="001861BC">
        <w:rPr>
          <w:rFonts w:ascii="Palatino Linotype" w:eastAsia="Times New Roman" w:hAnsi="Palatino Linotype" w:cs="Times New Roman"/>
          <w:b/>
          <w:i/>
          <w:sz w:val="24"/>
          <w:szCs w:val="24"/>
          <w:u w:val="single"/>
          <w:lang w:val="es-ES" w:eastAsia="es-ES"/>
        </w:rPr>
        <w:t>Cuando por cualquier motivo quede sin materia el recurso.</w:t>
      </w:r>
      <w:r w:rsidRPr="001861BC">
        <w:rPr>
          <w:rFonts w:ascii="Palatino Linotype" w:eastAsia="Times New Roman" w:hAnsi="Palatino Linotype" w:cs="Times New Roman"/>
          <w:i/>
          <w:sz w:val="24"/>
          <w:szCs w:val="24"/>
          <w:lang w:val="es-ES" w:eastAsia="es-ES"/>
        </w:rPr>
        <w:t>”</w:t>
      </w:r>
    </w:p>
    <w:p w:rsidR="00324E64" w:rsidRPr="001861BC" w:rsidRDefault="00324E64" w:rsidP="00324E6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861BC">
        <w:rPr>
          <w:rFonts w:ascii="Palatino Linotype" w:eastAsia="Times New Roman" w:hAnsi="Palatino Linotype" w:cs="Arial"/>
          <w:sz w:val="24"/>
          <w:szCs w:val="24"/>
          <w:lang w:val="es-ES" w:eastAsia="es-ES"/>
        </w:rPr>
        <w:lastRenderedPageBreak/>
        <w:t>Por lo que hace a los requisitos de procedencia del sobreseimie</w:t>
      </w:r>
      <w:r w:rsidR="002E5FE9" w:rsidRPr="001861BC">
        <w:rPr>
          <w:rFonts w:ascii="Palatino Linotype" w:eastAsia="Times New Roman" w:hAnsi="Palatino Linotype" w:cs="Arial"/>
          <w:sz w:val="24"/>
          <w:szCs w:val="24"/>
          <w:lang w:val="es-ES" w:eastAsia="es-ES"/>
        </w:rPr>
        <w:t>nto en términos del artículo 192</w:t>
      </w:r>
      <w:r w:rsidR="004A06FF" w:rsidRPr="001861BC">
        <w:rPr>
          <w:rFonts w:ascii="Palatino Linotype" w:eastAsia="Times New Roman" w:hAnsi="Palatino Linotype" w:cs="Arial"/>
          <w:sz w:val="24"/>
          <w:szCs w:val="24"/>
          <w:lang w:val="es-ES" w:eastAsia="es-ES"/>
        </w:rPr>
        <w:t>,</w:t>
      </w:r>
      <w:r w:rsidRPr="001861BC">
        <w:rPr>
          <w:rFonts w:ascii="Palatino Linotype" w:eastAsia="Times New Roman" w:hAnsi="Palatino Linotype" w:cs="Arial"/>
          <w:sz w:val="24"/>
          <w:szCs w:val="24"/>
          <w:lang w:val="es-ES" w:eastAsia="es-ES"/>
        </w:rPr>
        <w:t xml:space="preserve"> de la </w:t>
      </w:r>
      <w:r w:rsidR="00D75330" w:rsidRPr="001861BC">
        <w:rPr>
          <w:rFonts w:ascii="Palatino Linotype" w:eastAsia="Times New Roman" w:hAnsi="Palatino Linotype" w:cs="Arial"/>
          <w:sz w:val="24"/>
          <w:szCs w:val="24"/>
          <w:lang w:val="es-ES" w:eastAsia="es-ES"/>
        </w:rPr>
        <w:t>L</w:t>
      </w:r>
      <w:r w:rsidRPr="001861BC">
        <w:rPr>
          <w:rFonts w:ascii="Palatino Linotype" w:eastAsia="Times New Roman" w:hAnsi="Palatino Linotype" w:cs="Arial"/>
          <w:sz w:val="24"/>
          <w:szCs w:val="24"/>
          <w:lang w:val="es-ES" w:eastAsia="es-ES"/>
        </w:rPr>
        <w:t xml:space="preserve">ey de </w:t>
      </w:r>
      <w:r w:rsidR="00D75330" w:rsidRPr="001861BC">
        <w:rPr>
          <w:rFonts w:ascii="Palatino Linotype" w:eastAsia="Times New Roman" w:hAnsi="Palatino Linotype" w:cs="Arial"/>
          <w:sz w:val="24"/>
          <w:szCs w:val="24"/>
          <w:lang w:val="es-ES" w:eastAsia="es-ES"/>
        </w:rPr>
        <w:t>T</w:t>
      </w:r>
      <w:r w:rsidRPr="001861BC">
        <w:rPr>
          <w:rFonts w:ascii="Palatino Linotype" w:eastAsia="Times New Roman" w:hAnsi="Palatino Linotype" w:cs="Arial"/>
          <w:sz w:val="24"/>
          <w:szCs w:val="24"/>
          <w:lang w:val="es-ES" w:eastAsia="es-ES"/>
        </w:rPr>
        <w:t>ransparencia estatal se establece lo siguiente:</w:t>
      </w:r>
    </w:p>
    <w:p w:rsidR="00324E64" w:rsidRPr="001861BC" w:rsidRDefault="00324E64" w:rsidP="00324E64">
      <w:pPr>
        <w:pStyle w:val="Sinespaciado"/>
      </w:pPr>
    </w:p>
    <w:p w:rsidR="00324E64" w:rsidRPr="001861BC" w:rsidRDefault="00324E64" w:rsidP="00324E64">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1861BC">
        <w:rPr>
          <w:rFonts w:ascii="Palatino Linotype" w:eastAsia="Times New Roman" w:hAnsi="Palatino Linotype" w:cs="Arial"/>
          <w:sz w:val="24"/>
          <w:szCs w:val="24"/>
          <w:lang w:val="es-ES" w:eastAsia="es-ES"/>
        </w:rPr>
        <w:t xml:space="preserve">Mediante acuerdo de fecha </w:t>
      </w:r>
      <w:r w:rsidR="00B1008D" w:rsidRPr="001861BC">
        <w:rPr>
          <w:rFonts w:ascii="Palatino Linotype" w:eastAsia="Times New Roman" w:hAnsi="Palatino Linotype" w:cs="Arial"/>
          <w:sz w:val="24"/>
          <w:szCs w:val="24"/>
          <w:lang w:val="es-ES" w:eastAsia="es-ES"/>
        </w:rPr>
        <w:t>trece</w:t>
      </w:r>
      <w:r w:rsidRPr="001861BC">
        <w:rPr>
          <w:rFonts w:ascii="Palatino Linotype" w:eastAsia="Times New Roman" w:hAnsi="Palatino Linotype" w:cs="Arial"/>
          <w:sz w:val="24"/>
          <w:szCs w:val="24"/>
          <w:lang w:val="es-ES" w:eastAsia="es-ES"/>
        </w:rPr>
        <w:t xml:space="preserve"> de </w:t>
      </w:r>
      <w:r w:rsidR="00B1008D" w:rsidRPr="001861BC">
        <w:rPr>
          <w:rFonts w:ascii="Palatino Linotype" w:eastAsia="Times New Roman" w:hAnsi="Palatino Linotype" w:cs="Arial"/>
          <w:sz w:val="24"/>
          <w:szCs w:val="24"/>
          <w:lang w:val="es-ES" w:eastAsia="es-ES"/>
        </w:rPr>
        <w:t>agosto</w:t>
      </w:r>
      <w:r w:rsidRPr="001861BC">
        <w:rPr>
          <w:rFonts w:ascii="Palatino Linotype" w:eastAsia="Times New Roman" w:hAnsi="Palatino Linotype" w:cs="Arial"/>
          <w:sz w:val="24"/>
          <w:szCs w:val="24"/>
          <w:lang w:val="es-ES" w:eastAsia="es-ES"/>
        </w:rPr>
        <w:t xml:space="preserve"> de dos mil dieciocho, </w:t>
      </w:r>
      <w:r w:rsidR="004A06FF" w:rsidRPr="001861BC">
        <w:rPr>
          <w:rFonts w:ascii="Palatino Linotype" w:eastAsia="Times New Roman" w:hAnsi="Palatino Linotype" w:cs="Arial"/>
          <w:sz w:val="24"/>
          <w:szCs w:val="24"/>
          <w:lang w:val="es-ES" w:eastAsia="es-ES"/>
        </w:rPr>
        <w:t>la Comisionada</w:t>
      </w:r>
      <w:r w:rsidRPr="001861BC">
        <w:rPr>
          <w:rFonts w:ascii="Palatino Linotype" w:eastAsia="Times New Roman" w:hAnsi="Palatino Linotype" w:cs="Arial"/>
          <w:sz w:val="24"/>
          <w:szCs w:val="24"/>
          <w:lang w:val="es-ES" w:eastAsia="es-ES"/>
        </w:rPr>
        <w:t xml:space="preserve"> </w:t>
      </w:r>
      <w:r w:rsidR="004A06FF" w:rsidRPr="001861BC">
        <w:rPr>
          <w:rFonts w:ascii="Palatino Linotype" w:eastAsia="Times New Roman" w:hAnsi="Palatino Linotype" w:cs="Arial"/>
          <w:b/>
          <w:sz w:val="24"/>
          <w:szCs w:val="24"/>
          <w:lang w:val="es-ES" w:eastAsia="es-ES"/>
        </w:rPr>
        <w:t>Zulema Martínez Sánchez</w:t>
      </w:r>
      <w:r w:rsidR="001F5FBB" w:rsidRPr="001861BC">
        <w:rPr>
          <w:rFonts w:ascii="Palatino Linotype" w:eastAsia="Times New Roman" w:hAnsi="Palatino Linotype" w:cs="Arial"/>
          <w:sz w:val="24"/>
          <w:szCs w:val="24"/>
          <w:lang w:val="es-ES" w:eastAsia="es-ES"/>
        </w:rPr>
        <w:t>,</w:t>
      </w:r>
      <w:r w:rsidRPr="001861BC">
        <w:rPr>
          <w:rFonts w:ascii="Palatino Linotype" w:eastAsia="Times New Roman" w:hAnsi="Palatino Linotype" w:cs="Arial"/>
          <w:sz w:val="24"/>
          <w:szCs w:val="24"/>
          <w:lang w:val="es-ES" w:eastAsia="es-ES"/>
        </w:rPr>
        <w:t xml:space="preserve"> admitió a trámite el recurso de</w:t>
      </w:r>
      <w:r w:rsidR="004A06FF" w:rsidRPr="001861BC">
        <w:rPr>
          <w:rFonts w:ascii="Palatino Linotype" w:eastAsia="Times New Roman" w:hAnsi="Palatino Linotype" w:cs="Arial"/>
          <w:sz w:val="24"/>
          <w:szCs w:val="24"/>
          <w:lang w:val="es-ES" w:eastAsia="es-ES"/>
        </w:rPr>
        <w:t xml:space="preserve"> revisión que nos ocupa</w:t>
      </w:r>
      <w:r w:rsidR="001F5FBB" w:rsidRPr="001861BC">
        <w:rPr>
          <w:rFonts w:ascii="Palatino Linotype" w:eastAsia="Times New Roman" w:hAnsi="Palatino Linotype" w:cs="Arial"/>
          <w:sz w:val="24"/>
          <w:szCs w:val="24"/>
          <w:lang w:eastAsia="es-ES"/>
        </w:rPr>
        <w:t>.</w:t>
      </w:r>
    </w:p>
    <w:p w:rsidR="00324E64" w:rsidRPr="001861BC" w:rsidRDefault="00324E64" w:rsidP="001F5FBB">
      <w:pPr>
        <w:pStyle w:val="Sinespaciado"/>
        <w:rPr>
          <w:rFonts w:ascii="Palatino Linotype" w:eastAsia="Times New Roman" w:hAnsi="Palatino Linotype" w:cs="Arial"/>
          <w:sz w:val="24"/>
          <w:szCs w:val="24"/>
          <w:lang w:val="es-ES" w:eastAsia="es-ES"/>
        </w:rPr>
      </w:pPr>
    </w:p>
    <w:p w:rsidR="00324E64" w:rsidRPr="001861BC" w:rsidRDefault="00324E64" w:rsidP="00324E64">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sidRPr="001861BC">
        <w:rPr>
          <w:rFonts w:ascii="Palatino Linotype" w:hAnsi="Palatino Linotype" w:cs="Arial"/>
        </w:rPr>
        <w:t xml:space="preserve">Lo esgrimido por </w:t>
      </w:r>
      <w:r w:rsidR="00B1008D" w:rsidRPr="001861BC">
        <w:rPr>
          <w:rFonts w:ascii="Palatino Linotype" w:hAnsi="Palatino Linotype" w:cs="Arial"/>
          <w:b/>
        </w:rPr>
        <w:t>El</w:t>
      </w:r>
      <w:r w:rsidR="00631932" w:rsidRPr="001861BC">
        <w:rPr>
          <w:rFonts w:ascii="Palatino Linotype" w:hAnsi="Palatino Linotype" w:cs="Arial"/>
          <w:b/>
        </w:rPr>
        <w:t xml:space="preserve"> </w:t>
      </w:r>
      <w:r w:rsidRPr="001861BC">
        <w:rPr>
          <w:rFonts w:ascii="Palatino Linotype" w:hAnsi="Palatino Linotype" w:cs="Arial"/>
          <w:b/>
        </w:rPr>
        <w:t>Recurrente</w:t>
      </w:r>
      <w:r w:rsidRPr="001861BC">
        <w:rPr>
          <w:rFonts w:ascii="Palatino Linotype" w:hAnsi="Palatino Linotype" w:cs="Arial"/>
        </w:rPr>
        <w:t xml:space="preserve"> dentro del recurso de revisión impugnado queda sin materia, toda vez que </w:t>
      </w:r>
      <w:r w:rsidRPr="001861BC">
        <w:rPr>
          <w:rFonts w:ascii="Palatino Linotype" w:hAnsi="Palatino Linotype" w:cs="Arial"/>
          <w:b/>
        </w:rPr>
        <w:t>El Sujeto Obligado</w:t>
      </w:r>
      <w:r w:rsidRPr="001861BC">
        <w:rPr>
          <w:rFonts w:ascii="Palatino Linotype" w:hAnsi="Palatino Linotype" w:cs="Arial"/>
        </w:rPr>
        <w:t xml:space="preserve"> colmó el derech</w:t>
      </w:r>
      <w:r w:rsidR="00631932" w:rsidRPr="001861BC">
        <w:rPr>
          <w:rFonts w:ascii="Palatino Linotype" w:hAnsi="Palatino Linotype" w:cs="Arial"/>
        </w:rPr>
        <w:t>o de acceso a la información de</w:t>
      </w:r>
      <w:r w:rsidR="00D40F57" w:rsidRPr="001861BC">
        <w:rPr>
          <w:rFonts w:ascii="Palatino Linotype" w:hAnsi="Palatino Linotype" w:cs="Arial"/>
        </w:rPr>
        <w:t xml:space="preserve"> </w:t>
      </w:r>
      <w:r w:rsidR="00B1008D" w:rsidRPr="001861BC">
        <w:rPr>
          <w:rFonts w:ascii="Palatino Linotype" w:hAnsi="Palatino Linotype" w:cs="Arial"/>
          <w:b/>
        </w:rPr>
        <w:t>El</w:t>
      </w:r>
      <w:r w:rsidR="00631932" w:rsidRPr="001861BC">
        <w:rPr>
          <w:rFonts w:ascii="Palatino Linotype" w:hAnsi="Palatino Linotype" w:cs="Arial"/>
        </w:rPr>
        <w:t xml:space="preserve"> </w:t>
      </w:r>
      <w:r w:rsidRPr="001861BC">
        <w:rPr>
          <w:rFonts w:ascii="Palatino Linotype" w:hAnsi="Palatino Linotype" w:cs="Arial"/>
          <w:b/>
        </w:rPr>
        <w:t>Recurrente</w:t>
      </w:r>
      <w:r w:rsidRPr="001861BC">
        <w:rPr>
          <w:rFonts w:ascii="Palatino Linotype" w:hAnsi="Palatino Linotype" w:cs="Arial"/>
        </w:rPr>
        <w:t>,</w:t>
      </w:r>
      <w:r w:rsidRPr="001861BC">
        <w:rPr>
          <w:rFonts w:ascii="Palatino Linotype" w:hAnsi="Palatino Linotype" w:cs="Arial"/>
          <w:b/>
        </w:rPr>
        <w:t xml:space="preserve"> </w:t>
      </w:r>
      <w:r w:rsidRPr="001861BC">
        <w:rPr>
          <w:rFonts w:ascii="Palatino Linotype" w:hAnsi="Palatino Linotype" w:cs="Arial"/>
        </w:rPr>
        <w:t xml:space="preserve">ello al </w:t>
      </w:r>
      <w:r w:rsidR="00B1008D" w:rsidRPr="001861BC">
        <w:rPr>
          <w:rFonts w:ascii="Palatino Linotype" w:hAnsi="Palatino Linotype" w:cs="Arial"/>
        </w:rPr>
        <w:t>modificar</w:t>
      </w:r>
      <w:r w:rsidRPr="001861BC">
        <w:rPr>
          <w:rFonts w:ascii="Palatino Linotype" w:hAnsi="Palatino Linotype" w:cs="Arial"/>
        </w:rPr>
        <w:t xml:space="preserve"> su respuesta primigenia, mediante la información remitida en su informe justificado, en fecha </w:t>
      </w:r>
      <w:r w:rsidR="00B1008D" w:rsidRPr="001861BC">
        <w:rPr>
          <w:rFonts w:ascii="Palatino Linotype" w:hAnsi="Palatino Linotype" w:cs="Arial"/>
        </w:rPr>
        <w:t>trece</w:t>
      </w:r>
      <w:r w:rsidRPr="001861BC">
        <w:rPr>
          <w:rFonts w:ascii="Palatino Linotype" w:hAnsi="Palatino Linotype" w:cs="Arial"/>
        </w:rPr>
        <w:t xml:space="preserve"> de </w:t>
      </w:r>
      <w:r w:rsidR="00B1008D" w:rsidRPr="001861BC">
        <w:rPr>
          <w:rFonts w:ascii="Palatino Linotype" w:hAnsi="Palatino Linotype" w:cs="Arial"/>
        </w:rPr>
        <w:t>agosto</w:t>
      </w:r>
      <w:r w:rsidRPr="001861BC">
        <w:rPr>
          <w:rFonts w:ascii="Palatino Linotype" w:hAnsi="Palatino Linotype" w:cs="Arial"/>
        </w:rPr>
        <w:t xml:space="preserve"> de dos mil dieciocho.</w:t>
      </w:r>
    </w:p>
    <w:p w:rsidR="00324E64" w:rsidRPr="001861BC" w:rsidRDefault="00324E64" w:rsidP="00324E64">
      <w:pPr>
        <w:pStyle w:val="Sinespaciado"/>
        <w:rPr>
          <w:lang w:val="es-ES"/>
        </w:rPr>
      </w:pPr>
    </w:p>
    <w:p w:rsidR="00324E64" w:rsidRPr="001861BC" w:rsidRDefault="00324E64" w:rsidP="00324E64">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1861BC">
        <w:rPr>
          <w:rFonts w:ascii="Palatino Linotype" w:eastAsia="Times New Roman" w:hAnsi="Palatino Linotype" w:cs="Arial"/>
          <w:sz w:val="24"/>
          <w:szCs w:val="24"/>
          <w:lang w:val="es-ES" w:eastAsia="es-ES"/>
        </w:rPr>
        <w:t xml:space="preserve">El recurso </w:t>
      </w:r>
      <w:r w:rsidRPr="001861BC">
        <w:rPr>
          <w:rFonts w:ascii="Palatino Linotype" w:eastAsia="Times New Roman" w:hAnsi="Palatino Linotype" w:cs="Arial"/>
          <w:b/>
          <w:bCs/>
          <w:sz w:val="24"/>
          <w:szCs w:val="24"/>
          <w:lang w:val="es-ES" w:eastAsia="es-MX"/>
        </w:rPr>
        <w:t>0</w:t>
      </w:r>
      <w:r w:rsidR="00B1008D" w:rsidRPr="001861BC">
        <w:rPr>
          <w:rFonts w:ascii="Palatino Linotype" w:eastAsia="Times New Roman" w:hAnsi="Palatino Linotype" w:cs="Arial"/>
          <w:b/>
          <w:bCs/>
          <w:sz w:val="24"/>
          <w:szCs w:val="24"/>
          <w:lang w:val="es-ES" w:eastAsia="es-MX"/>
        </w:rPr>
        <w:t>2820</w:t>
      </w:r>
      <w:r w:rsidRPr="001861BC">
        <w:rPr>
          <w:rFonts w:ascii="Palatino Linotype" w:eastAsia="Times New Roman" w:hAnsi="Palatino Linotype" w:cs="Arial"/>
          <w:b/>
          <w:bCs/>
          <w:sz w:val="24"/>
          <w:szCs w:val="24"/>
          <w:lang w:val="es-ES" w:eastAsia="es-MX"/>
        </w:rPr>
        <w:t>/INFOEM/IP/RR/2018</w:t>
      </w:r>
      <w:r w:rsidR="00B1008D" w:rsidRPr="001861BC">
        <w:rPr>
          <w:rFonts w:ascii="Palatino Linotype" w:eastAsia="Times New Roman" w:hAnsi="Palatino Linotype" w:cs="Arial"/>
          <w:bCs/>
          <w:sz w:val="24"/>
          <w:szCs w:val="24"/>
          <w:lang w:val="es-ES" w:eastAsia="es-MX"/>
        </w:rPr>
        <w:t>,</w:t>
      </w:r>
      <w:r w:rsidRPr="001861BC">
        <w:rPr>
          <w:rFonts w:ascii="Palatino Linotype" w:eastAsia="Times New Roman" w:hAnsi="Palatino Linotype" w:cs="Arial"/>
          <w:sz w:val="24"/>
          <w:szCs w:val="24"/>
          <w:lang w:val="es-ES" w:eastAsia="es-ES"/>
        </w:rPr>
        <w:t xml:space="preserve"> no actualiza ninguna hipótesis de las inmersas en el numeral 179</w:t>
      </w:r>
      <w:r w:rsidR="004A06FF" w:rsidRPr="001861BC">
        <w:rPr>
          <w:rFonts w:ascii="Palatino Linotype" w:eastAsia="Times New Roman" w:hAnsi="Palatino Linotype" w:cs="Arial"/>
          <w:sz w:val="24"/>
          <w:szCs w:val="24"/>
          <w:lang w:val="es-ES" w:eastAsia="es-ES"/>
        </w:rPr>
        <w:t>,</w:t>
      </w:r>
      <w:r w:rsidRPr="001861BC">
        <w:rPr>
          <w:rFonts w:ascii="Palatino Linotype" w:eastAsia="Times New Roman" w:hAnsi="Palatino Linotype" w:cs="Arial"/>
          <w:sz w:val="24"/>
          <w:szCs w:val="24"/>
          <w:lang w:val="es-ES" w:eastAsia="es-ES"/>
        </w:rPr>
        <w:t xml:space="preserve"> de la Ley en materia vigente en la entidad.</w:t>
      </w:r>
    </w:p>
    <w:p w:rsidR="00324E64" w:rsidRPr="001861BC" w:rsidRDefault="00324E64" w:rsidP="00324E64">
      <w:pPr>
        <w:pStyle w:val="Sinespaciado"/>
      </w:pPr>
    </w:p>
    <w:p w:rsidR="00B1008D" w:rsidRPr="001861BC" w:rsidRDefault="00B1008D" w:rsidP="00324E64">
      <w:pPr>
        <w:pStyle w:val="Sinespaciado"/>
      </w:pPr>
    </w:p>
    <w:p w:rsidR="00324E64" w:rsidRPr="001861BC" w:rsidRDefault="00324E64" w:rsidP="00324E64">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1861BC">
        <w:rPr>
          <w:rFonts w:ascii="Palatino Linotype" w:eastAsia="Times New Roman" w:hAnsi="Palatino Linotype" w:cs="Times New Roman"/>
          <w:sz w:val="24"/>
          <w:szCs w:val="24"/>
          <w:lang w:val="es-ES" w:eastAsia="es-ES"/>
        </w:rPr>
        <w:t>Es importante resaltar a manera de analogía que la Suprema Corte de Justicia de la Nación mediante el número 2</w:t>
      </w:r>
      <w:r w:rsidR="00B1008D" w:rsidRPr="001861BC">
        <w:rPr>
          <w:rFonts w:ascii="Palatino Linotype" w:eastAsia="Times New Roman" w:hAnsi="Palatino Linotype" w:cs="Times New Roman"/>
          <w:sz w:val="24"/>
          <w:szCs w:val="24"/>
          <w:lang w:val="es-ES" w:eastAsia="es-ES"/>
        </w:rPr>
        <w:t>,</w:t>
      </w:r>
      <w:r w:rsidRPr="001861BC">
        <w:rPr>
          <w:rFonts w:ascii="Palatino Linotype" w:eastAsia="Times New Roman" w:hAnsi="Palatino Linotype" w:cs="Times New Roman"/>
          <w:sz w:val="24"/>
          <w:szCs w:val="24"/>
          <w:lang w:val="es-ES" w:eastAsia="es-ES"/>
        </w:rPr>
        <w:t xml:space="preserve"> de la Serie </w:t>
      </w:r>
      <w:r w:rsidRPr="001861BC">
        <w:rPr>
          <w:rFonts w:ascii="Palatino Linotype" w:eastAsia="Times New Roman" w:hAnsi="Palatino Linotype" w:cs="Times New Roman"/>
          <w:i/>
          <w:sz w:val="24"/>
          <w:szCs w:val="24"/>
          <w:lang w:val="es-ES" w:eastAsia="es-ES"/>
        </w:rPr>
        <w:t xml:space="preserve">Estudios Introductorios sobre el Juicio de Amparo </w:t>
      </w:r>
      <w:r w:rsidRPr="001861BC">
        <w:rPr>
          <w:rFonts w:ascii="Palatino Linotype" w:eastAsia="Times New Roman" w:hAnsi="Palatino Linotype" w:cs="Times New Roman"/>
          <w:sz w:val="24"/>
          <w:szCs w:val="24"/>
          <w:lang w:val="es-ES" w:eastAsia="es-ES"/>
        </w:rPr>
        <w:t xml:space="preserve">relativo a </w:t>
      </w:r>
      <w:r w:rsidRPr="001861BC">
        <w:rPr>
          <w:rFonts w:ascii="Palatino Linotype" w:eastAsia="Times New Roman" w:hAnsi="Palatino Linotype" w:cs="Times New Roman"/>
          <w:i/>
          <w:sz w:val="24"/>
          <w:szCs w:val="24"/>
          <w:lang w:val="es-ES" w:eastAsia="es-ES"/>
        </w:rPr>
        <w:t>LA IMPROCEDENCIA DE LA ACCIÓN DE AMPARO</w:t>
      </w:r>
      <w:r w:rsidR="00B1008D" w:rsidRPr="001861BC">
        <w:rPr>
          <w:rFonts w:ascii="Palatino Linotype" w:eastAsia="Times New Roman" w:hAnsi="Palatino Linotype" w:cs="Times New Roman"/>
          <w:sz w:val="24"/>
          <w:szCs w:val="24"/>
          <w:lang w:val="es-ES" w:eastAsia="es-ES"/>
        </w:rPr>
        <w:t>,</w:t>
      </w:r>
      <w:r w:rsidRPr="001861BC">
        <w:rPr>
          <w:rFonts w:ascii="Palatino Linotype" w:eastAsia="Times New Roman" w:hAnsi="Palatino Linotype" w:cs="Times New Roman"/>
          <w:i/>
          <w:sz w:val="24"/>
          <w:szCs w:val="24"/>
          <w:lang w:val="es-ES" w:eastAsia="es-ES"/>
        </w:rPr>
        <w:t xml:space="preserve"> </w:t>
      </w:r>
      <w:r w:rsidRPr="001861BC">
        <w:rPr>
          <w:rFonts w:ascii="Palatino Linotype" w:eastAsia="Times New Roman" w:hAnsi="Palatino Linotype" w:cs="Times New Roman"/>
          <w:sz w:val="24"/>
          <w:szCs w:val="24"/>
          <w:lang w:val="es-ES" w:eastAsia="es-ES"/>
        </w:rPr>
        <w:t>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w:t>
      </w:r>
      <w:r w:rsidR="00B1008D" w:rsidRPr="001861BC">
        <w:rPr>
          <w:rFonts w:ascii="Palatino Linotype" w:eastAsia="Times New Roman" w:hAnsi="Palatino Linotype" w:cs="Times New Roman"/>
          <w:sz w:val="24"/>
          <w:szCs w:val="24"/>
          <w:lang w:val="es-ES" w:eastAsia="es-ES"/>
        </w:rPr>
        <w:t xml:space="preserve"> </w:t>
      </w:r>
      <w:r w:rsidRPr="001861BC">
        <w:rPr>
          <w:rFonts w:ascii="Palatino Linotype" w:eastAsia="Times New Roman" w:hAnsi="Palatino Linotype" w:cs="Times New Roman"/>
          <w:sz w:val="24"/>
          <w:szCs w:val="24"/>
          <w:lang w:val="es-ES" w:eastAsia="es-ES"/>
        </w:rPr>
        <w:lastRenderedPageBreak/>
        <w:t xml:space="preserve">acreditada desde el momento en que se presenta la demanda de amparo, </w:t>
      </w:r>
      <w:r w:rsidRPr="001861BC">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rsidR="00535056" w:rsidRPr="001861BC" w:rsidRDefault="00535056" w:rsidP="00535056">
      <w:pPr>
        <w:pStyle w:val="Sinespaciado"/>
        <w:rPr>
          <w:lang w:val="es-ES" w:eastAsia="es-ES"/>
        </w:rPr>
      </w:pPr>
    </w:p>
    <w:p w:rsidR="00535056" w:rsidRPr="001861BC" w:rsidRDefault="00535056" w:rsidP="00535056">
      <w:pPr>
        <w:pStyle w:val="Prrafodelista"/>
        <w:numPr>
          <w:ilvl w:val="0"/>
          <w:numId w:val="35"/>
        </w:numPr>
        <w:autoSpaceDE w:val="0"/>
        <w:autoSpaceDN w:val="0"/>
        <w:adjustRightInd w:val="0"/>
        <w:spacing w:before="240" w:after="160" w:line="360" w:lineRule="auto"/>
        <w:jc w:val="both"/>
        <w:rPr>
          <w:rFonts w:ascii="Palatino Linotype" w:hAnsi="Palatino Linotype"/>
          <w:b/>
          <w:i/>
          <w:u w:val="single"/>
        </w:rPr>
      </w:pPr>
      <w:r w:rsidRPr="001861BC">
        <w:rPr>
          <w:rFonts w:ascii="Palatino Linotype" w:hAnsi="Palatino Linotype"/>
          <w:b/>
          <w:i/>
          <w:u w:val="single"/>
        </w:rPr>
        <w:t xml:space="preserve">Vista a los Órganos de Control Interno </w:t>
      </w:r>
    </w:p>
    <w:p w:rsidR="00535056" w:rsidRPr="001861BC" w:rsidRDefault="00535056" w:rsidP="00535056">
      <w:pPr>
        <w:spacing w:after="0" w:line="360" w:lineRule="auto"/>
        <w:contextualSpacing/>
        <w:jc w:val="both"/>
        <w:rPr>
          <w:rFonts w:ascii="Palatino Linotype" w:eastAsia="MS Mincho" w:hAnsi="Palatino Linotype" w:cs="Times New Roman"/>
          <w:sz w:val="24"/>
          <w:szCs w:val="24"/>
          <w:lang w:val="es-ES_tradnl" w:eastAsia="es-ES"/>
        </w:rPr>
      </w:pPr>
      <w:bookmarkStart w:id="0" w:name="_GoBack"/>
      <w:bookmarkEnd w:id="0"/>
      <w:r w:rsidRPr="001861BC">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861BC">
        <w:rPr>
          <w:rFonts w:ascii="Palatino Linotype" w:eastAsia="MS Mincho" w:hAnsi="Palatino Linotype" w:cs="Times New Roman"/>
          <w:b/>
          <w:sz w:val="24"/>
          <w:szCs w:val="24"/>
          <w:lang w:val="es-ES_tradnl" w:eastAsia="es-ES"/>
        </w:rPr>
        <w:t>Sujeto Obligado</w:t>
      </w:r>
      <w:r w:rsidRPr="001861BC">
        <w:rPr>
          <w:rFonts w:ascii="Palatino Linotype" w:eastAsia="MS Mincho" w:hAnsi="Palatino Linotype" w:cs="Times New Roman"/>
          <w:sz w:val="24"/>
          <w:szCs w:val="24"/>
          <w:lang w:val="es-ES_tradnl" w:eastAsia="es-ES"/>
        </w:rPr>
        <w:t>.</w:t>
      </w:r>
    </w:p>
    <w:p w:rsidR="00535056" w:rsidRPr="001861BC" w:rsidRDefault="00535056" w:rsidP="00535056">
      <w:pPr>
        <w:spacing w:before="240" w:after="240" w:line="360" w:lineRule="auto"/>
        <w:contextualSpacing/>
        <w:jc w:val="both"/>
        <w:rPr>
          <w:rFonts w:ascii="Palatino Linotype" w:eastAsia="MS Mincho" w:hAnsi="Palatino Linotype"/>
        </w:rPr>
      </w:pPr>
    </w:p>
    <w:p w:rsidR="00535056" w:rsidRPr="001861BC" w:rsidRDefault="00535056" w:rsidP="00535056">
      <w:pPr>
        <w:spacing w:before="240" w:after="240" w:line="360" w:lineRule="auto"/>
        <w:contextualSpacing/>
        <w:jc w:val="both"/>
        <w:rPr>
          <w:rFonts w:ascii="Palatino Linotype" w:eastAsia="MS Mincho" w:hAnsi="Palatino Linotype"/>
          <w:sz w:val="24"/>
        </w:rPr>
      </w:pPr>
      <w:r w:rsidRPr="001861BC">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535056" w:rsidRPr="001861BC" w:rsidRDefault="00535056" w:rsidP="00535056">
      <w:pPr>
        <w:spacing w:before="240" w:after="240" w:line="360" w:lineRule="auto"/>
        <w:contextualSpacing/>
        <w:jc w:val="both"/>
        <w:rPr>
          <w:rFonts w:ascii="Palatino Linotype" w:eastAsia="MS Mincho" w:hAnsi="Palatino Linotype"/>
          <w:sz w:val="16"/>
        </w:rPr>
      </w:pPr>
    </w:p>
    <w:p w:rsidR="00535056" w:rsidRPr="001861BC" w:rsidRDefault="00535056" w:rsidP="00535056">
      <w:pPr>
        <w:spacing w:line="240" w:lineRule="auto"/>
        <w:ind w:left="567" w:right="567"/>
        <w:contextualSpacing/>
        <w:jc w:val="both"/>
        <w:rPr>
          <w:rFonts w:ascii="Palatino Linotype" w:eastAsia="MS Mincho" w:hAnsi="Palatino Linotype" w:cs="Times New Roman"/>
          <w:i/>
        </w:rPr>
      </w:pPr>
      <w:r w:rsidRPr="001861BC">
        <w:rPr>
          <w:rFonts w:ascii="Palatino Linotype" w:eastAsia="MS Mincho" w:hAnsi="Palatino Linotype" w:cs="Times New Roman"/>
          <w:b/>
          <w:i/>
        </w:rPr>
        <w:t>Artículo 36.</w:t>
      </w:r>
      <w:r w:rsidRPr="001861BC">
        <w:rPr>
          <w:rFonts w:ascii="Palatino Linotype" w:eastAsia="MS Mincho" w:hAnsi="Palatino Linotype" w:cs="Times New Roman"/>
          <w:i/>
        </w:rPr>
        <w:t xml:space="preserve"> El Instituto tendrá, en el ámbito de su competencia, las siguientes atribuciones:</w:t>
      </w:r>
    </w:p>
    <w:p w:rsidR="00535056" w:rsidRPr="001861BC" w:rsidRDefault="00535056" w:rsidP="00535056">
      <w:pPr>
        <w:spacing w:line="240" w:lineRule="auto"/>
        <w:ind w:left="567" w:right="567"/>
        <w:contextualSpacing/>
        <w:jc w:val="both"/>
        <w:rPr>
          <w:rFonts w:ascii="Palatino Linotype" w:eastAsia="MS Mincho" w:hAnsi="Palatino Linotype" w:cs="Times New Roman"/>
          <w:i/>
        </w:rPr>
      </w:pPr>
      <w:r w:rsidRPr="001861BC">
        <w:rPr>
          <w:rFonts w:ascii="Palatino Linotype" w:eastAsia="MS Mincho" w:hAnsi="Palatino Linotype" w:cs="Times New Roman"/>
          <w:i/>
        </w:rPr>
        <w:t>(…)</w:t>
      </w:r>
    </w:p>
    <w:p w:rsidR="00535056" w:rsidRPr="001861BC" w:rsidRDefault="00535056" w:rsidP="00535056">
      <w:pPr>
        <w:spacing w:line="240" w:lineRule="auto"/>
        <w:ind w:left="567" w:right="567"/>
        <w:contextualSpacing/>
        <w:jc w:val="both"/>
        <w:rPr>
          <w:rFonts w:ascii="Palatino Linotype" w:eastAsia="MS Mincho" w:hAnsi="Palatino Linotype" w:cs="Times New Roman"/>
          <w:i/>
        </w:rPr>
      </w:pPr>
      <w:r w:rsidRPr="001861BC">
        <w:rPr>
          <w:rFonts w:ascii="Palatino Linotype" w:eastAsia="MS Mincho" w:hAnsi="Palatino Linotype" w:cs="Times New Roman"/>
          <w:i/>
        </w:rPr>
        <w:t xml:space="preserve">X. Hacer del conocimiento del órgano de control interno o equivalente de cada Sujeto Obligado las infracciones a esta Ley; </w:t>
      </w:r>
    </w:p>
    <w:p w:rsidR="00535056" w:rsidRPr="001861BC" w:rsidRDefault="00535056" w:rsidP="00535056">
      <w:pPr>
        <w:spacing w:line="240" w:lineRule="auto"/>
        <w:ind w:left="567" w:right="567"/>
        <w:contextualSpacing/>
        <w:jc w:val="both"/>
        <w:rPr>
          <w:rFonts w:ascii="Palatino Linotype" w:eastAsia="MS Mincho" w:hAnsi="Palatino Linotype" w:cs="Times New Roman"/>
          <w:i/>
        </w:rPr>
      </w:pPr>
      <w:r w:rsidRPr="001861BC">
        <w:rPr>
          <w:rFonts w:ascii="Palatino Linotype" w:eastAsia="MS Mincho" w:hAnsi="Palatino Linotype" w:cs="Times New Roman"/>
          <w:i/>
        </w:rPr>
        <w:t>(…)</w:t>
      </w:r>
    </w:p>
    <w:p w:rsidR="00535056" w:rsidRPr="001861BC" w:rsidRDefault="00535056" w:rsidP="00535056">
      <w:pPr>
        <w:spacing w:before="240" w:after="240" w:line="360" w:lineRule="auto"/>
        <w:contextualSpacing/>
        <w:jc w:val="both"/>
        <w:rPr>
          <w:rFonts w:ascii="Palatino Linotype" w:eastAsia="MS Mincho" w:hAnsi="Palatino Linotype"/>
          <w:sz w:val="16"/>
        </w:rPr>
      </w:pPr>
    </w:p>
    <w:p w:rsidR="00535056" w:rsidRPr="001861BC" w:rsidRDefault="00535056" w:rsidP="00535056">
      <w:pPr>
        <w:spacing w:before="240" w:after="240" w:line="360" w:lineRule="auto"/>
        <w:contextualSpacing/>
        <w:jc w:val="both"/>
        <w:rPr>
          <w:rFonts w:ascii="Palatino Linotype" w:eastAsia="MS Mincho" w:hAnsi="Palatino Linotype" w:cs="Arial"/>
          <w:sz w:val="24"/>
        </w:rPr>
      </w:pPr>
      <w:r w:rsidRPr="001861BC">
        <w:rPr>
          <w:rFonts w:ascii="Palatino Linotype" w:eastAsia="MS Mincho" w:hAnsi="Palatino Linotype"/>
          <w:sz w:val="24"/>
        </w:rPr>
        <w:t xml:space="preserve">Asimismo, este Pleno hará del conocimiento del órgano de control de este Instituto de las infracciones en que el </w:t>
      </w:r>
      <w:r w:rsidRPr="001861BC">
        <w:rPr>
          <w:rFonts w:ascii="Palatino Linotype" w:eastAsia="MS Mincho" w:hAnsi="Palatino Linotype"/>
          <w:b/>
          <w:sz w:val="24"/>
        </w:rPr>
        <w:t>Sujeto Obligado</w:t>
      </w:r>
      <w:r w:rsidRPr="001861BC">
        <w:rPr>
          <w:rFonts w:ascii="Palatino Linotype" w:eastAsia="MS Mincho" w:hAnsi="Palatino Linotype"/>
          <w:sz w:val="24"/>
        </w:rPr>
        <w:t xml:space="preserve"> incurrió, toda vez que la naturaleza de investigar y sancionar corresponde a un ente distinto a éste a través de un </w:t>
      </w:r>
      <w:r w:rsidRPr="001861BC">
        <w:rPr>
          <w:rFonts w:ascii="Palatino Linotype" w:eastAsia="MS Mincho" w:hAnsi="Palatino Linotype"/>
          <w:sz w:val="24"/>
        </w:rPr>
        <w:lastRenderedPageBreak/>
        <w:t xml:space="preserve">procedimiento diferente al recurso de revisión, lo cual se encuentra previsto </w:t>
      </w:r>
      <w:r w:rsidRPr="001861BC">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535056" w:rsidRPr="001861BC" w:rsidRDefault="00535056" w:rsidP="00535056">
      <w:pPr>
        <w:pStyle w:val="Sinespaciado"/>
        <w:rPr>
          <w:sz w:val="8"/>
        </w:rPr>
      </w:pPr>
    </w:p>
    <w:p w:rsidR="00535056" w:rsidRPr="001861BC" w:rsidRDefault="00535056" w:rsidP="00535056">
      <w:pPr>
        <w:spacing w:line="240" w:lineRule="auto"/>
        <w:ind w:left="567" w:right="567"/>
        <w:contextualSpacing/>
        <w:jc w:val="both"/>
        <w:rPr>
          <w:rFonts w:ascii="Palatino Linotype" w:eastAsia="MS Mincho" w:hAnsi="Palatino Linotype" w:cs="Times New Roman"/>
          <w:i/>
        </w:rPr>
      </w:pPr>
      <w:r w:rsidRPr="001861BC">
        <w:rPr>
          <w:rFonts w:ascii="Palatino Linotype" w:eastAsia="MS Mincho" w:hAnsi="Palatino Linotype" w:cs="Times New Roman"/>
          <w:b/>
          <w:i/>
        </w:rPr>
        <w:t>Artículo 190.</w:t>
      </w:r>
      <w:r w:rsidRPr="001861BC">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35056" w:rsidRPr="001861BC" w:rsidRDefault="00535056" w:rsidP="00535056">
      <w:pPr>
        <w:spacing w:line="240" w:lineRule="auto"/>
        <w:ind w:left="567" w:right="567"/>
        <w:contextualSpacing/>
        <w:jc w:val="both"/>
        <w:rPr>
          <w:rFonts w:ascii="Palatino Linotype" w:eastAsia="MS Mincho" w:hAnsi="Palatino Linotype" w:cs="Times New Roman"/>
          <w:i/>
        </w:rPr>
      </w:pPr>
    </w:p>
    <w:p w:rsidR="00535056" w:rsidRPr="001861BC" w:rsidRDefault="00535056" w:rsidP="00535056">
      <w:pPr>
        <w:spacing w:line="240" w:lineRule="auto"/>
        <w:ind w:left="567" w:right="567"/>
        <w:contextualSpacing/>
        <w:jc w:val="both"/>
        <w:rPr>
          <w:rFonts w:ascii="Palatino Linotype" w:eastAsia="MS Mincho" w:hAnsi="Palatino Linotype" w:cs="Times New Roman"/>
          <w:i/>
        </w:rPr>
      </w:pPr>
      <w:r w:rsidRPr="001861BC">
        <w:rPr>
          <w:rFonts w:ascii="Palatino Linotype" w:eastAsia="MS Mincho" w:hAnsi="Palatino Linotype" w:cs="Times New Roman"/>
          <w:b/>
          <w:i/>
        </w:rPr>
        <w:t>Artículo 222.</w:t>
      </w:r>
      <w:r w:rsidRPr="001861BC">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535056" w:rsidRPr="001861BC" w:rsidRDefault="00535056" w:rsidP="00535056">
      <w:pPr>
        <w:spacing w:line="240" w:lineRule="auto"/>
        <w:ind w:left="567" w:right="567"/>
        <w:contextualSpacing/>
        <w:jc w:val="both"/>
        <w:rPr>
          <w:rFonts w:ascii="Palatino Linotype" w:eastAsia="MS Mincho" w:hAnsi="Palatino Linotype" w:cs="Times New Roman"/>
          <w:i/>
        </w:rPr>
      </w:pPr>
      <w:r w:rsidRPr="001861BC">
        <w:rPr>
          <w:rFonts w:ascii="Palatino Linotype" w:eastAsia="MS Mincho" w:hAnsi="Palatino Linotype" w:cs="Times New Roman"/>
          <w:i/>
        </w:rPr>
        <w:t>(…)</w:t>
      </w:r>
    </w:p>
    <w:p w:rsidR="00535056" w:rsidRPr="001861BC" w:rsidRDefault="00535056" w:rsidP="00535056">
      <w:pPr>
        <w:spacing w:line="240" w:lineRule="auto"/>
        <w:ind w:left="567" w:right="567"/>
        <w:contextualSpacing/>
        <w:jc w:val="both"/>
        <w:rPr>
          <w:rFonts w:ascii="Palatino Linotype" w:eastAsia="MS Mincho" w:hAnsi="Palatino Linotype" w:cs="Times New Roman"/>
          <w:b/>
          <w:i/>
        </w:rPr>
      </w:pPr>
      <w:r w:rsidRPr="001861BC">
        <w:rPr>
          <w:rFonts w:ascii="Palatino Linotype" w:eastAsia="MS Mincho" w:hAnsi="Palatino Linotype" w:cs="Times New Roman"/>
          <w:b/>
          <w:i/>
        </w:rPr>
        <w:t xml:space="preserve">I. Cualquier acto u </w:t>
      </w:r>
      <w:r w:rsidRPr="001861BC">
        <w:rPr>
          <w:rFonts w:ascii="Palatino Linotype" w:eastAsia="MS Mincho" w:hAnsi="Palatino Linotype" w:cs="Times New Roman"/>
          <w:b/>
          <w:i/>
          <w:u w:val="single"/>
        </w:rPr>
        <w:t>omisión</w:t>
      </w:r>
      <w:r w:rsidRPr="001861BC">
        <w:rPr>
          <w:rFonts w:ascii="Palatino Linotype" w:eastAsia="MS Mincho" w:hAnsi="Palatino Linotype" w:cs="Times New Roman"/>
          <w:b/>
          <w:i/>
        </w:rPr>
        <w:t xml:space="preserve"> que provoque la suspensión o deficiencia en la atención de las solicitudes de información;</w:t>
      </w:r>
    </w:p>
    <w:p w:rsidR="00535056" w:rsidRPr="001861BC" w:rsidRDefault="00535056" w:rsidP="00535056">
      <w:pPr>
        <w:spacing w:line="240" w:lineRule="auto"/>
        <w:ind w:left="567" w:right="567"/>
        <w:contextualSpacing/>
        <w:jc w:val="both"/>
        <w:rPr>
          <w:rFonts w:ascii="Palatino Linotype" w:eastAsia="MS Mincho" w:hAnsi="Palatino Linotype" w:cs="Times New Roman"/>
          <w:i/>
        </w:rPr>
      </w:pPr>
      <w:r w:rsidRPr="001861BC">
        <w:rPr>
          <w:rFonts w:ascii="Palatino Linotype" w:eastAsia="MS Mincho" w:hAnsi="Palatino Linotype" w:cs="Times New Roman"/>
          <w:b/>
          <w:i/>
          <w:u w:val="single"/>
        </w:rPr>
        <w:t>II. La falta de respuesta a las solicitudes de información en los plazos señalados en la normatividad aplicable</w:t>
      </w:r>
      <w:r w:rsidRPr="001861BC">
        <w:rPr>
          <w:rFonts w:ascii="Palatino Linotype" w:eastAsia="MS Mincho" w:hAnsi="Palatino Linotype" w:cs="Times New Roman"/>
          <w:i/>
        </w:rPr>
        <w:t>;</w:t>
      </w:r>
    </w:p>
    <w:p w:rsidR="00535056" w:rsidRPr="001861BC" w:rsidRDefault="00535056" w:rsidP="00535056">
      <w:pPr>
        <w:spacing w:line="240" w:lineRule="auto"/>
        <w:ind w:left="567" w:right="567"/>
        <w:contextualSpacing/>
        <w:jc w:val="both"/>
        <w:rPr>
          <w:rFonts w:ascii="Palatino Linotype" w:eastAsia="MS Mincho" w:hAnsi="Palatino Linotype" w:cs="Times New Roman"/>
          <w:i/>
        </w:rPr>
      </w:pPr>
      <w:r w:rsidRPr="001861BC">
        <w:rPr>
          <w:rFonts w:ascii="Palatino Linotype" w:eastAsia="MS Mincho" w:hAnsi="Palatino Linotype" w:cs="Times New Roman"/>
          <w:i/>
        </w:rPr>
        <w:t>(…)</w:t>
      </w:r>
    </w:p>
    <w:p w:rsidR="00535056" w:rsidRPr="001861BC" w:rsidRDefault="00535056" w:rsidP="00535056">
      <w:pPr>
        <w:spacing w:line="240" w:lineRule="auto"/>
        <w:ind w:left="567" w:right="567"/>
        <w:contextualSpacing/>
        <w:jc w:val="both"/>
        <w:rPr>
          <w:rFonts w:ascii="Palatino Linotype" w:eastAsia="MS Mincho" w:hAnsi="Palatino Linotype" w:cs="Times New Roman"/>
          <w:i/>
        </w:rPr>
      </w:pPr>
      <w:r w:rsidRPr="001861BC">
        <w:rPr>
          <w:rFonts w:ascii="Palatino Linotype" w:eastAsia="MS Mincho" w:hAnsi="Palatino Linotype" w:cs="Times New Roman"/>
          <w:b/>
          <w:i/>
        </w:rPr>
        <w:t>Artículo 223.</w:t>
      </w:r>
      <w:r w:rsidRPr="001861BC">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535056" w:rsidRPr="001861BC" w:rsidRDefault="00535056" w:rsidP="00535056">
      <w:pPr>
        <w:spacing w:before="240" w:after="240" w:line="360" w:lineRule="auto"/>
        <w:contextualSpacing/>
        <w:jc w:val="both"/>
        <w:rPr>
          <w:rFonts w:ascii="Palatino Linotype" w:eastAsia="Calibri" w:hAnsi="Palatino Linotype" w:cs="Arial"/>
          <w:color w:val="000000"/>
          <w:lang w:eastAsia="es-MX"/>
        </w:rPr>
      </w:pPr>
    </w:p>
    <w:p w:rsidR="00535056" w:rsidRPr="001861BC" w:rsidRDefault="00535056" w:rsidP="00535056">
      <w:pPr>
        <w:spacing w:before="240" w:after="240" w:line="360" w:lineRule="auto"/>
        <w:contextualSpacing/>
        <w:jc w:val="both"/>
        <w:rPr>
          <w:rFonts w:ascii="Palatino Linotype" w:hAnsi="Palatino Linotype"/>
          <w:sz w:val="24"/>
        </w:rPr>
      </w:pPr>
      <w:r w:rsidRPr="001861BC">
        <w:rPr>
          <w:rFonts w:ascii="Palatino Linotype" w:eastAsia="Calibri" w:hAnsi="Palatino Linotype" w:cs="Arial"/>
          <w:color w:val="000000"/>
          <w:sz w:val="24"/>
          <w:lang w:eastAsia="es-MX"/>
        </w:rPr>
        <w:t xml:space="preserve">Por lo que es menester en este asunto, </w:t>
      </w:r>
      <w:r w:rsidRPr="001861BC">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1861BC">
        <w:rPr>
          <w:rFonts w:ascii="Palatino Linotype" w:hAnsi="Palatino Linotype" w:cs="Arial"/>
          <w:color w:val="222222"/>
          <w:sz w:val="24"/>
          <w:lang w:eastAsia="es-MX"/>
        </w:rPr>
        <w:lastRenderedPageBreak/>
        <w:t>control interno de la instancia competente para que éste inicie, en su caso, el procedimiento de responsabilidad respectivo, cuyo resultado deberá de ser informado al Instituto.</w:t>
      </w:r>
    </w:p>
    <w:p w:rsidR="00287283" w:rsidRPr="001861BC" w:rsidRDefault="00287283" w:rsidP="00535056">
      <w:pPr>
        <w:pStyle w:val="Sinespaciado"/>
      </w:pPr>
    </w:p>
    <w:p w:rsidR="00324E64" w:rsidRPr="001861BC" w:rsidRDefault="00324E64" w:rsidP="00324E64">
      <w:pPr>
        <w:pStyle w:val="Prrafodelista"/>
        <w:spacing w:line="360" w:lineRule="auto"/>
        <w:ind w:left="0" w:right="51"/>
        <w:jc w:val="both"/>
        <w:rPr>
          <w:rFonts w:ascii="Palatino Linotype" w:hAnsi="Palatino Linotype" w:cs="Arial"/>
          <w:bCs/>
          <w:lang w:eastAsia="es-MX"/>
        </w:rPr>
      </w:pPr>
      <w:r w:rsidRPr="001861BC">
        <w:rPr>
          <w:rFonts w:ascii="Palatino Linotype" w:hAnsi="Palatino Linotype" w:cs="Arial"/>
        </w:rPr>
        <w:t>En mérito de lo expuesto en líneas anteriores</w:t>
      </w:r>
      <w:r w:rsidRPr="001861BC">
        <w:rPr>
          <w:rFonts w:ascii="Palatino Linotype" w:hAnsi="Palatino Linotype"/>
          <w:noProof/>
          <w:lang w:eastAsia="es-MX"/>
        </w:rPr>
        <w:t xml:space="preserve">, resultan </w:t>
      </w:r>
      <w:r w:rsidR="007B037B" w:rsidRPr="001861BC">
        <w:rPr>
          <w:rFonts w:ascii="Palatino Linotype" w:hAnsi="Palatino Linotype"/>
          <w:noProof/>
          <w:lang w:eastAsia="es-MX"/>
        </w:rPr>
        <w:t xml:space="preserve">parcialmente procedentes </w:t>
      </w:r>
      <w:r w:rsidRPr="001861BC">
        <w:rPr>
          <w:rFonts w:ascii="Palatino Linotype" w:hAnsi="Palatino Linotype"/>
          <w:noProof/>
          <w:lang w:eastAsia="es-MX"/>
        </w:rPr>
        <w:t xml:space="preserve">los motivos de inconformidad que arguye </w:t>
      </w:r>
      <w:r w:rsidR="00B1008D" w:rsidRPr="001861BC">
        <w:rPr>
          <w:rFonts w:ascii="Palatino Linotype" w:hAnsi="Palatino Linotype"/>
          <w:b/>
          <w:noProof/>
          <w:lang w:eastAsia="es-MX"/>
        </w:rPr>
        <w:t>El</w:t>
      </w:r>
      <w:r w:rsidRPr="001861BC">
        <w:rPr>
          <w:rFonts w:ascii="Palatino Linotype" w:hAnsi="Palatino Linotype"/>
          <w:b/>
          <w:noProof/>
          <w:lang w:eastAsia="es-MX"/>
        </w:rPr>
        <w:t xml:space="preserve"> Recurrente</w:t>
      </w:r>
      <w:r w:rsidRPr="001861BC">
        <w:rPr>
          <w:rFonts w:ascii="Palatino Linotype" w:hAnsi="Palatino Linotype"/>
          <w:noProof/>
          <w:lang w:eastAsia="es-MX"/>
        </w:rPr>
        <w:t xml:space="preserve"> en su medio de impugnación que fue materia de estudio, </w:t>
      </w:r>
      <w:r w:rsidRPr="001861BC">
        <w:rPr>
          <w:rFonts w:ascii="Palatino Linotype" w:hAnsi="Palatino Linotype" w:cs="Arial"/>
        </w:rPr>
        <w:t>por ello con fundamento en el artículo</w:t>
      </w:r>
      <w:r w:rsidR="00350C89" w:rsidRPr="001861BC">
        <w:rPr>
          <w:rFonts w:ascii="Palatino Linotype" w:hAnsi="Palatino Linotype" w:cs="Arial"/>
        </w:rPr>
        <w:t xml:space="preserve"> 186, fracción I, en concordancia con el artículo</w:t>
      </w:r>
      <w:r w:rsidRPr="001861BC">
        <w:rPr>
          <w:rFonts w:ascii="Palatino Linotype" w:hAnsi="Palatino Linotype" w:cs="Arial"/>
        </w:rPr>
        <w:t xml:space="preserve"> 192, fracción </w:t>
      </w:r>
      <w:r w:rsidR="00170F4A" w:rsidRPr="001861BC">
        <w:rPr>
          <w:rFonts w:ascii="Palatino Linotype" w:hAnsi="Palatino Linotype" w:cs="Arial"/>
        </w:rPr>
        <w:t>V</w:t>
      </w:r>
      <w:r w:rsidR="00D40F57" w:rsidRPr="001861BC">
        <w:rPr>
          <w:rFonts w:ascii="Palatino Linotype" w:hAnsi="Palatino Linotype" w:cs="Arial"/>
        </w:rPr>
        <w:t>,</w:t>
      </w:r>
      <w:r w:rsidRPr="001861BC">
        <w:rPr>
          <w:rFonts w:ascii="Palatino Linotype" w:hAnsi="Palatino Linotype" w:cs="Arial"/>
        </w:rPr>
        <w:t xml:space="preserve"> de la Ley de Transparencia y Acceso a la Información Pública del Estado de México y Municipios, se </w:t>
      </w:r>
      <w:r w:rsidRPr="001861BC">
        <w:rPr>
          <w:rFonts w:ascii="Palatino Linotype" w:hAnsi="Palatino Linotype" w:cs="Arial"/>
          <w:b/>
        </w:rPr>
        <w:t>SOBRESEE</w:t>
      </w:r>
      <w:r w:rsidRPr="001861BC">
        <w:rPr>
          <w:rFonts w:ascii="Palatino Linotype" w:hAnsi="Palatino Linotype" w:cs="Arial"/>
        </w:rPr>
        <w:t xml:space="preserve"> el recurso de revisión </w:t>
      </w:r>
      <w:r w:rsidRPr="001861BC">
        <w:rPr>
          <w:rFonts w:ascii="Palatino Linotype" w:eastAsiaTheme="minorEastAsia" w:hAnsi="Palatino Linotype" w:cstheme="minorBidi"/>
          <w:b/>
          <w:lang w:val="es-ES_tradnl"/>
        </w:rPr>
        <w:t>0</w:t>
      </w:r>
      <w:r w:rsidR="00535056" w:rsidRPr="001861BC">
        <w:rPr>
          <w:rFonts w:ascii="Palatino Linotype" w:eastAsiaTheme="minorEastAsia" w:hAnsi="Palatino Linotype" w:cstheme="minorBidi"/>
          <w:b/>
          <w:lang w:val="es-ES_tradnl"/>
        </w:rPr>
        <w:t>2820</w:t>
      </w:r>
      <w:r w:rsidRPr="001861BC">
        <w:rPr>
          <w:rFonts w:ascii="Palatino Linotype" w:eastAsiaTheme="minorEastAsia" w:hAnsi="Palatino Linotype" w:cstheme="minorBidi"/>
          <w:b/>
          <w:lang w:val="es-ES_tradnl"/>
        </w:rPr>
        <w:t>/INFOEM/IP/RR/2018</w:t>
      </w:r>
      <w:r w:rsidRPr="001861BC">
        <w:rPr>
          <w:rFonts w:ascii="Palatino Linotype" w:eastAsiaTheme="minorEastAsia" w:hAnsi="Palatino Linotype" w:cstheme="minorBidi"/>
          <w:lang w:val="es-ES_tradnl"/>
        </w:rPr>
        <w:t>,</w:t>
      </w:r>
      <w:r w:rsidRPr="001861BC">
        <w:rPr>
          <w:rFonts w:ascii="Palatino Linotype" w:eastAsiaTheme="minorEastAsia" w:hAnsi="Palatino Linotype" w:cstheme="minorBidi"/>
          <w:b/>
          <w:lang w:val="es-ES_tradnl"/>
        </w:rPr>
        <w:t xml:space="preserve"> </w:t>
      </w:r>
      <w:r w:rsidRPr="001861BC">
        <w:rPr>
          <w:rFonts w:ascii="Palatino Linotype" w:hAnsi="Palatino Linotype" w:cs="Arial"/>
          <w:bCs/>
          <w:lang w:eastAsia="es-MX"/>
        </w:rPr>
        <w:t>que ha sido materia del presente fallo.</w:t>
      </w:r>
    </w:p>
    <w:p w:rsidR="00631932" w:rsidRPr="001861BC" w:rsidRDefault="00631932" w:rsidP="00751833">
      <w:pPr>
        <w:pStyle w:val="Sinespaciado"/>
        <w:rPr>
          <w:lang w:eastAsia="es-MX"/>
        </w:rPr>
      </w:pPr>
    </w:p>
    <w:p w:rsidR="00324E64" w:rsidRPr="001861BC" w:rsidRDefault="00631932" w:rsidP="00631932">
      <w:pPr>
        <w:tabs>
          <w:tab w:val="left" w:pos="8931"/>
        </w:tabs>
        <w:spacing w:before="240" w:line="360" w:lineRule="auto"/>
        <w:ind w:right="51"/>
        <w:jc w:val="both"/>
        <w:rPr>
          <w:rFonts w:ascii="Palatino Linotype" w:hAnsi="Palatino Linotype"/>
          <w:sz w:val="24"/>
          <w:szCs w:val="24"/>
        </w:rPr>
      </w:pPr>
      <w:r w:rsidRPr="001861BC">
        <w:rPr>
          <w:rFonts w:ascii="Palatino Linotype" w:hAnsi="Palatino Linotype"/>
          <w:sz w:val="24"/>
          <w:szCs w:val="24"/>
        </w:rPr>
        <w:t>Por lo antes expuesto y fundado es de resolverse y,</w:t>
      </w:r>
    </w:p>
    <w:p w:rsidR="00631932" w:rsidRPr="001861BC" w:rsidRDefault="00631932" w:rsidP="00631932">
      <w:pPr>
        <w:pStyle w:val="Sinespaciado"/>
        <w:rPr>
          <w:sz w:val="8"/>
        </w:rPr>
      </w:pPr>
    </w:p>
    <w:p w:rsidR="00E162AB" w:rsidRPr="001861BC" w:rsidRDefault="00E162AB" w:rsidP="00631932">
      <w:pPr>
        <w:pStyle w:val="Sinespaciado"/>
        <w:rPr>
          <w:sz w:val="8"/>
        </w:rPr>
      </w:pPr>
    </w:p>
    <w:p w:rsidR="007B037B" w:rsidRPr="001861BC" w:rsidRDefault="00631932" w:rsidP="00751833">
      <w:pPr>
        <w:spacing w:before="240" w:line="360" w:lineRule="auto"/>
        <w:jc w:val="center"/>
        <w:rPr>
          <w:rFonts w:ascii="Palatino Linotype" w:eastAsia="Times New Roman" w:hAnsi="Palatino Linotype"/>
          <w:b/>
          <w:bCs/>
          <w:spacing w:val="60"/>
          <w:sz w:val="28"/>
          <w:lang w:val="es-ES_tradnl"/>
        </w:rPr>
      </w:pPr>
      <w:r w:rsidRPr="001861BC">
        <w:rPr>
          <w:rFonts w:ascii="Palatino Linotype" w:eastAsia="Times New Roman" w:hAnsi="Palatino Linotype"/>
          <w:b/>
          <w:bCs/>
          <w:spacing w:val="60"/>
          <w:sz w:val="28"/>
          <w:lang w:val="es-ES_tradnl"/>
        </w:rPr>
        <w:t>SE    RESUELVE</w:t>
      </w:r>
    </w:p>
    <w:p w:rsidR="00631932" w:rsidRPr="001861BC" w:rsidRDefault="00631932" w:rsidP="00631932">
      <w:pPr>
        <w:spacing w:line="360" w:lineRule="auto"/>
        <w:jc w:val="both"/>
        <w:rPr>
          <w:rFonts w:ascii="Palatino Linotype" w:hAnsi="Palatino Linotype" w:cs="Arial"/>
          <w:sz w:val="24"/>
          <w:szCs w:val="24"/>
          <w:lang w:val="es-ES_tradnl"/>
        </w:rPr>
      </w:pPr>
      <w:r w:rsidRPr="001861BC">
        <w:rPr>
          <w:rFonts w:ascii="Palatino Linotype" w:eastAsia="Times New Roman" w:hAnsi="Palatino Linotype"/>
          <w:b/>
          <w:bCs/>
          <w:sz w:val="28"/>
          <w:lang w:eastAsia="es-MX"/>
        </w:rPr>
        <w:t>PRIMERO</w:t>
      </w:r>
      <w:r w:rsidRPr="001861BC">
        <w:rPr>
          <w:rFonts w:ascii="Palatino Linotype" w:eastAsia="Times New Roman" w:hAnsi="Palatino Linotype"/>
          <w:sz w:val="28"/>
          <w:lang w:eastAsia="es-MX"/>
        </w:rPr>
        <w:t xml:space="preserve">. </w:t>
      </w:r>
      <w:r w:rsidRPr="001861BC">
        <w:rPr>
          <w:rFonts w:ascii="Palatino Linotype" w:hAnsi="Palatino Linotype" w:cs="Arial"/>
          <w:sz w:val="24"/>
          <w:szCs w:val="24"/>
          <w:lang w:val="es-ES_tradnl"/>
        </w:rPr>
        <w:t xml:space="preserve">Se </w:t>
      </w:r>
      <w:r w:rsidRPr="001861BC">
        <w:rPr>
          <w:rFonts w:ascii="Palatino Linotype" w:hAnsi="Palatino Linotype" w:cs="Arial"/>
          <w:b/>
          <w:sz w:val="24"/>
          <w:szCs w:val="24"/>
          <w:lang w:val="es-ES_tradnl"/>
        </w:rPr>
        <w:t>SOBRESEE</w:t>
      </w:r>
      <w:r w:rsidRPr="001861BC">
        <w:rPr>
          <w:rFonts w:ascii="Palatino Linotype" w:hAnsi="Palatino Linotype" w:cs="Arial"/>
          <w:sz w:val="24"/>
          <w:szCs w:val="24"/>
          <w:lang w:val="es-ES_tradnl"/>
        </w:rPr>
        <w:t xml:space="preserve"> el recurso de revisión número </w:t>
      </w:r>
      <w:r w:rsidRPr="001861BC">
        <w:rPr>
          <w:rFonts w:ascii="Palatino Linotype" w:eastAsiaTheme="minorEastAsia" w:hAnsi="Palatino Linotype"/>
          <w:b/>
          <w:sz w:val="24"/>
          <w:szCs w:val="24"/>
          <w:lang w:val="es-ES_tradnl"/>
        </w:rPr>
        <w:t>0</w:t>
      </w:r>
      <w:r w:rsidR="00B1008D" w:rsidRPr="001861BC">
        <w:rPr>
          <w:rFonts w:ascii="Palatino Linotype" w:eastAsiaTheme="minorEastAsia" w:hAnsi="Palatino Linotype"/>
          <w:b/>
          <w:sz w:val="24"/>
          <w:szCs w:val="24"/>
          <w:lang w:val="es-ES_tradnl"/>
        </w:rPr>
        <w:t>2820</w:t>
      </w:r>
      <w:r w:rsidRPr="001861BC">
        <w:rPr>
          <w:rFonts w:ascii="Palatino Linotype" w:eastAsiaTheme="minorEastAsia" w:hAnsi="Palatino Linotype"/>
          <w:b/>
          <w:sz w:val="24"/>
          <w:szCs w:val="24"/>
          <w:lang w:val="es-ES_tradnl"/>
        </w:rPr>
        <w:t>/INFOEM/IP/RR/2018</w:t>
      </w:r>
      <w:r w:rsidRPr="001861BC">
        <w:rPr>
          <w:rFonts w:ascii="Palatino Linotype" w:eastAsiaTheme="minorEastAsia" w:hAnsi="Palatino Linotype"/>
          <w:sz w:val="24"/>
          <w:szCs w:val="24"/>
          <w:lang w:val="es-ES_tradnl"/>
        </w:rPr>
        <w:t xml:space="preserve">, </w:t>
      </w:r>
      <w:r w:rsidR="00170F4A" w:rsidRPr="001861BC">
        <w:rPr>
          <w:rFonts w:ascii="Palatino Linotype" w:eastAsiaTheme="minorEastAsia" w:hAnsi="Palatino Linotype"/>
          <w:b/>
          <w:sz w:val="24"/>
          <w:szCs w:val="24"/>
          <w:lang w:val="es-ES_tradnl"/>
        </w:rPr>
        <w:t>por quedarse</w:t>
      </w:r>
      <w:r w:rsidR="007B037B" w:rsidRPr="001861BC">
        <w:rPr>
          <w:rFonts w:ascii="Palatino Linotype" w:eastAsiaTheme="minorEastAsia" w:hAnsi="Palatino Linotype"/>
          <w:b/>
          <w:sz w:val="24"/>
          <w:szCs w:val="24"/>
          <w:lang w:val="es-ES_tradnl"/>
        </w:rPr>
        <w:t xml:space="preserve"> sin materia</w:t>
      </w:r>
      <w:r w:rsidR="007B037B" w:rsidRPr="001861BC">
        <w:rPr>
          <w:rFonts w:ascii="Palatino Linotype" w:eastAsiaTheme="minorEastAsia" w:hAnsi="Palatino Linotype"/>
          <w:sz w:val="24"/>
          <w:szCs w:val="24"/>
          <w:lang w:val="es-ES_tradnl"/>
        </w:rPr>
        <w:t xml:space="preserve"> en términos del</w:t>
      </w:r>
      <w:r w:rsidRPr="001861BC">
        <w:rPr>
          <w:rFonts w:ascii="Palatino Linotype" w:eastAsiaTheme="minorEastAsia" w:hAnsi="Palatino Linotype"/>
          <w:sz w:val="24"/>
          <w:szCs w:val="24"/>
          <w:lang w:val="es-ES_tradnl"/>
        </w:rPr>
        <w:t xml:space="preserve"> Considerando </w:t>
      </w:r>
      <w:r w:rsidR="006A1DA8" w:rsidRPr="001861BC">
        <w:rPr>
          <w:rFonts w:ascii="Palatino Linotype" w:eastAsiaTheme="minorEastAsia" w:hAnsi="Palatino Linotype"/>
          <w:b/>
          <w:sz w:val="24"/>
          <w:szCs w:val="24"/>
          <w:lang w:val="es-ES_tradnl"/>
        </w:rPr>
        <w:t>TERCERO</w:t>
      </w:r>
      <w:r w:rsidRPr="001861BC">
        <w:rPr>
          <w:rFonts w:ascii="Palatino Linotype" w:eastAsiaTheme="minorEastAsia" w:hAnsi="Palatino Linotype"/>
          <w:b/>
          <w:sz w:val="24"/>
          <w:szCs w:val="24"/>
          <w:lang w:val="es-ES_tradnl"/>
        </w:rPr>
        <w:t xml:space="preserve"> </w:t>
      </w:r>
      <w:r w:rsidRPr="001861BC">
        <w:rPr>
          <w:rFonts w:ascii="Palatino Linotype" w:eastAsiaTheme="minorEastAsia" w:hAnsi="Palatino Linotype"/>
          <w:sz w:val="24"/>
          <w:szCs w:val="24"/>
          <w:lang w:val="es-ES_tradnl"/>
        </w:rPr>
        <w:t>de la presente resolución.</w:t>
      </w:r>
    </w:p>
    <w:p w:rsidR="00631932" w:rsidRPr="001861BC" w:rsidRDefault="00631932" w:rsidP="00631932">
      <w:pPr>
        <w:spacing w:before="240" w:after="240" w:line="360" w:lineRule="auto"/>
        <w:jc w:val="both"/>
        <w:rPr>
          <w:rFonts w:ascii="Palatino Linotype" w:hAnsi="Palatino Linotype" w:cs="Arial"/>
          <w:sz w:val="2"/>
          <w:szCs w:val="16"/>
          <w:lang w:val="es-ES_tradnl"/>
        </w:rPr>
      </w:pPr>
    </w:p>
    <w:p w:rsidR="004A06FF" w:rsidRPr="001861BC" w:rsidRDefault="00631932" w:rsidP="004A06FF">
      <w:pPr>
        <w:pStyle w:val="Textoindependiente"/>
        <w:spacing w:line="360" w:lineRule="auto"/>
        <w:jc w:val="both"/>
        <w:rPr>
          <w:rFonts w:ascii="Palatino Linotype" w:hAnsi="Palatino Linotype"/>
          <w:sz w:val="24"/>
          <w:szCs w:val="24"/>
        </w:rPr>
      </w:pPr>
      <w:r w:rsidRPr="001861BC">
        <w:rPr>
          <w:rFonts w:ascii="Palatino Linotype" w:hAnsi="Palatino Linotype"/>
          <w:b/>
          <w:sz w:val="28"/>
          <w:szCs w:val="24"/>
        </w:rPr>
        <w:t>SEGUNDO.</w:t>
      </w:r>
      <w:r w:rsidRPr="001861BC">
        <w:rPr>
          <w:rFonts w:ascii="Palatino Linotype" w:hAnsi="Palatino Linotype" w:cs="Arial"/>
          <w:sz w:val="28"/>
          <w:szCs w:val="24"/>
        </w:rPr>
        <w:t xml:space="preserve"> </w:t>
      </w:r>
      <w:r w:rsidR="004A06FF" w:rsidRPr="001861BC">
        <w:rPr>
          <w:rFonts w:ascii="Palatino Linotype" w:hAnsi="Palatino Linotype"/>
          <w:b/>
          <w:sz w:val="24"/>
          <w:szCs w:val="24"/>
        </w:rPr>
        <w:t>NOTIFÍQUESE</w:t>
      </w:r>
      <w:r w:rsidR="004A06FF" w:rsidRPr="001861BC">
        <w:rPr>
          <w:rFonts w:ascii="Palatino Linotype" w:hAnsi="Palatino Linotype"/>
          <w:sz w:val="24"/>
          <w:szCs w:val="24"/>
        </w:rPr>
        <w:t xml:space="preserve"> vía </w:t>
      </w:r>
      <w:r w:rsidR="004A06FF" w:rsidRPr="001861BC">
        <w:rPr>
          <w:rFonts w:ascii="Palatino Linotype" w:hAnsi="Palatino Linotype"/>
          <w:b/>
          <w:sz w:val="24"/>
          <w:szCs w:val="24"/>
        </w:rPr>
        <w:t>SAIMEX</w:t>
      </w:r>
      <w:r w:rsidR="004A06FF" w:rsidRPr="001861BC">
        <w:rPr>
          <w:rFonts w:ascii="Palatino Linotype" w:hAnsi="Palatino Linotype"/>
          <w:sz w:val="24"/>
          <w:szCs w:val="24"/>
        </w:rPr>
        <w:t xml:space="preserve">, la presente resolución al Titular de la Unidad de Transparencia del </w:t>
      </w:r>
      <w:r w:rsidR="006A1DA8" w:rsidRPr="001861BC">
        <w:rPr>
          <w:rFonts w:ascii="Palatino Linotype" w:hAnsi="Palatino Linotype"/>
          <w:b/>
          <w:sz w:val="24"/>
          <w:szCs w:val="24"/>
        </w:rPr>
        <w:t>Sujeto Obligado</w:t>
      </w:r>
      <w:r w:rsidR="004A06FF" w:rsidRPr="001861BC">
        <w:rPr>
          <w:rFonts w:ascii="Palatino Linotype" w:hAnsi="Palatino Linotype"/>
          <w:sz w:val="24"/>
          <w:szCs w:val="24"/>
        </w:rPr>
        <w:t>.</w:t>
      </w:r>
    </w:p>
    <w:p w:rsidR="00631932" w:rsidRPr="001861BC" w:rsidRDefault="00631932" w:rsidP="00631932">
      <w:pPr>
        <w:spacing w:line="360" w:lineRule="auto"/>
        <w:jc w:val="both"/>
        <w:rPr>
          <w:rFonts w:ascii="Palatino Linotype" w:hAnsi="Palatino Linotype" w:cs="Arial"/>
          <w:sz w:val="6"/>
          <w:szCs w:val="16"/>
          <w:lang w:val="es-ES_tradnl"/>
        </w:rPr>
      </w:pPr>
    </w:p>
    <w:p w:rsidR="006A1DA8" w:rsidRPr="001861BC" w:rsidRDefault="00631932" w:rsidP="006A1DA8">
      <w:pPr>
        <w:pStyle w:val="Textoindependiente"/>
        <w:spacing w:line="360" w:lineRule="auto"/>
        <w:jc w:val="both"/>
        <w:rPr>
          <w:rFonts w:ascii="Palatino Linotype" w:hAnsi="Palatino Linotype"/>
          <w:sz w:val="24"/>
          <w:szCs w:val="24"/>
        </w:rPr>
      </w:pPr>
      <w:r w:rsidRPr="001861BC">
        <w:rPr>
          <w:rFonts w:ascii="Palatino Linotype" w:hAnsi="Palatino Linotype" w:cs="Arial"/>
          <w:b/>
          <w:sz w:val="28"/>
          <w:szCs w:val="24"/>
        </w:rPr>
        <w:t xml:space="preserve">TERCERO. </w:t>
      </w:r>
      <w:r w:rsidR="006A1DA8" w:rsidRPr="001861BC">
        <w:rPr>
          <w:rFonts w:ascii="Palatino Linotype" w:hAnsi="Palatino Linotype"/>
          <w:b/>
          <w:sz w:val="24"/>
          <w:szCs w:val="24"/>
        </w:rPr>
        <w:t>NOTIFÍQUESE</w:t>
      </w:r>
      <w:r w:rsidR="0075307B" w:rsidRPr="001861BC">
        <w:rPr>
          <w:rFonts w:ascii="Palatino Linotype" w:hAnsi="Palatino Linotype"/>
          <w:sz w:val="24"/>
          <w:szCs w:val="24"/>
        </w:rPr>
        <w:t xml:space="preserve"> a </w:t>
      </w:r>
      <w:r w:rsidR="00DF51FF" w:rsidRPr="001861BC">
        <w:rPr>
          <w:rFonts w:ascii="Palatino Linotype" w:hAnsi="Palatino Linotype"/>
          <w:b/>
          <w:noProof/>
          <w:lang w:eastAsia="es-MX"/>
        </w:rPr>
        <w:t>El</w:t>
      </w:r>
      <w:r w:rsidR="00751833" w:rsidRPr="001861BC">
        <w:rPr>
          <w:rFonts w:ascii="Palatino Linotype" w:hAnsi="Palatino Linotype"/>
          <w:b/>
          <w:sz w:val="24"/>
          <w:szCs w:val="24"/>
        </w:rPr>
        <w:t xml:space="preserve"> </w:t>
      </w:r>
      <w:r w:rsidR="006A1DA8" w:rsidRPr="001861BC">
        <w:rPr>
          <w:rFonts w:ascii="Palatino Linotype" w:hAnsi="Palatino Linotype"/>
          <w:b/>
          <w:sz w:val="24"/>
          <w:szCs w:val="24"/>
        </w:rPr>
        <w:t xml:space="preserve">Recurrente </w:t>
      </w:r>
      <w:r w:rsidR="006A1DA8" w:rsidRPr="001861BC">
        <w:rPr>
          <w:rFonts w:ascii="Palatino Linotype" w:hAnsi="Palatino Linotype"/>
          <w:sz w:val="24"/>
          <w:szCs w:val="24"/>
        </w:rPr>
        <w:t>la presente resolución, y hágase de su conocimiento que en ca</w:t>
      </w:r>
      <w:r w:rsidR="000401A6" w:rsidRPr="001861BC">
        <w:rPr>
          <w:rFonts w:ascii="Palatino Linotype" w:hAnsi="Palatino Linotype"/>
          <w:sz w:val="24"/>
          <w:szCs w:val="24"/>
        </w:rPr>
        <w:t>so de que considere que le cause</w:t>
      </w:r>
      <w:r w:rsidR="006A1DA8" w:rsidRPr="001861BC">
        <w:rPr>
          <w:rFonts w:ascii="Palatino Linotype" w:hAnsi="Palatino Linotype"/>
          <w:sz w:val="24"/>
          <w:szCs w:val="24"/>
        </w:rPr>
        <w:t xml:space="preserve"> algún perjuicio, podrá </w:t>
      </w:r>
      <w:r w:rsidR="006A1DA8" w:rsidRPr="001861BC">
        <w:rPr>
          <w:rFonts w:ascii="Palatino Linotype" w:hAnsi="Palatino Linotype"/>
          <w:sz w:val="24"/>
          <w:szCs w:val="24"/>
        </w:rPr>
        <w:lastRenderedPageBreak/>
        <w:t>promover el Juicio de Amparo en los términos de las leyes aplicables, de acuerdo a lo estipulado por el artículo 196</w:t>
      </w:r>
      <w:r w:rsidR="00DF51FF" w:rsidRPr="001861BC">
        <w:rPr>
          <w:rFonts w:ascii="Palatino Linotype" w:hAnsi="Palatino Linotype"/>
          <w:sz w:val="24"/>
          <w:szCs w:val="24"/>
        </w:rPr>
        <w:t>,</w:t>
      </w:r>
      <w:r w:rsidR="006A1DA8" w:rsidRPr="001861BC">
        <w:rPr>
          <w:rFonts w:ascii="Palatino Linotype" w:hAnsi="Palatino Linotype"/>
          <w:sz w:val="24"/>
          <w:szCs w:val="24"/>
        </w:rPr>
        <w:t xml:space="preserve"> de la Ley de Transparencia y Acceso a la Información Pública del Estado de México y Municipios.</w:t>
      </w:r>
    </w:p>
    <w:p w:rsidR="00170F4A" w:rsidRPr="001861BC" w:rsidRDefault="00170F4A" w:rsidP="00170F4A">
      <w:pPr>
        <w:pStyle w:val="Sinespaciado"/>
      </w:pPr>
    </w:p>
    <w:p w:rsidR="00170F4A" w:rsidRPr="001861BC" w:rsidRDefault="00170F4A" w:rsidP="006A1DA8">
      <w:pPr>
        <w:pStyle w:val="Textoindependiente"/>
        <w:spacing w:line="360" w:lineRule="auto"/>
        <w:jc w:val="both"/>
        <w:rPr>
          <w:rFonts w:ascii="Palatino Linotype" w:hAnsi="Palatino Linotype"/>
          <w:sz w:val="24"/>
          <w:szCs w:val="24"/>
        </w:rPr>
      </w:pPr>
      <w:r w:rsidRPr="001861BC">
        <w:rPr>
          <w:rFonts w:ascii="Palatino Linotype" w:eastAsia="Times New Roman" w:hAnsi="Palatino Linotype" w:cs="Arial"/>
          <w:b/>
          <w:sz w:val="28"/>
          <w:szCs w:val="24"/>
          <w:lang w:val="es-ES" w:eastAsia="es-ES"/>
        </w:rPr>
        <w:t xml:space="preserve">CUARTO. </w:t>
      </w:r>
      <w:r w:rsidRPr="001861BC">
        <w:rPr>
          <w:rFonts w:ascii="Palatino Linotype" w:eastAsia="Times New Roman" w:hAnsi="Palatino Linotype" w:cs="Arial"/>
          <w:b/>
          <w:sz w:val="24"/>
          <w:szCs w:val="24"/>
          <w:lang w:val="es-ES" w:eastAsia="es-ES"/>
        </w:rPr>
        <w:t>GÍRESE</w:t>
      </w:r>
      <w:r w:rsidRPr="001861BC">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1861BC">
        <w:rPr>
          <w:rFonts w:ascii="Palatino Linotype" w:eastAsia="MS Mincho" w:hAnsi="Palatino Linotype" w:cs="Times New Roman"/>
          <w:b/>
          <w:sz w:val="24"/>
        </w:rPr>
        <w:t>TERCERO</w:t>
      </w:r>
      <w:r w:rsidRPr="001861BC">
        <w:rPr>
          <w:rFonts w:ascii="Palatino Linotype" w:eastAsia="MS Mincho" w:hAnsi="Palatino Linotype" w:cs="Times New Roman"/>
          <w:sz w:val="24"/>
        </w:rPr>
        <w:t xml:space="preserve"> de la presente resolución.</w:t>
      </w:r>
    </w:p>
    <w:p w:rsidR="00071FDA" w:rsidRPr="001861BC" w:rsidRDefault="00071FDA" w:rsidP="002E5FE9">
      <w:pPr>
        <w:pStyle w:val="Sinespaciado"/>
        <w:rPr>
          <w:sz w:val="2"/>
        </w:rPr>
      </w:pPr>
    </w:p>
    <w:p w:rsidR="00B170D3" w:rsidRPr="001861BC" w:rsidRDefault="00884EEA" w:rsidP="008665C8">
      <w:pPr>
        <w:spacing w:before="240" w:line="360" w:lineRule="auto"/>
        <w:jc w:val="both"/>
        <w:rPr>
          <w:rFonts w:ascii="Palatino Linotype" w:hAnsi="Palatino Linotype" w:cs="Arial"/>
          <w:sz w:val="24"/>
        </w:rPr>
      </w:pPr>
      <w:r w:rsidRPr="001861BC">
        <w:rPr>
          <w:rFonts w:ascii="Palatino Linotype" w:hAnsi="Palatino Linotype" w:cs="Arial"/>
          <w:sz w:val="24"/>
        </w:rPr>
        <w:t>ASÍ LO RESUELVE, POR UNANIMIDAD DE VOTOS</w:t>
      </w:r>
      <w:r w:rsidR="001861BC">
        <w:rPr>
          <w:rFonts w:ascii="Palatino Linotype" w:hAnsi="Palatino Linotype" w:cs="Arial"/>
          <w:sz w:val="24"/>
        </w:rPr>
        <w:t xml:space="preserve"> DE LOS PRESENTES,</w:t>
      </w:r>
      <w:r w:rsidRPr="001861BC">
        <w:rPr>
          <w:rFonts w:ascii="Palatino Linotype" w:hAnsi="Palatino Linotype" w:cs="Arial"/>
          <w:sz w:val="24"/>
        </w:rPr>
        <w:t xml:space="preserve"> EL PLENO DEL</w:t>
      </w:r>
      <w:r w:rsidRPr="001861BC">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1861BC">
        <w:rPr>
          <w:rFonts w:ascii="Palatino Linotype" w:hAnsi="Palatino Linotype" w:cs="Arial"/>
          <w:sz w:val="24"/>
        </w:rPr>
        <w:t xml:space="preserve">, CONFORMADO POR LOS COMISIONADOS </w:t>
      </w:r>
      <w:r w:rsidR="00250EB0" w:rsidRPr="001861BC">
        <w:rPr>
          <w:rFonts w:ascii="Palatino Linotype" w:hAnsi="Palatino Linotype" w:cs="Arial"/>
          <w:sz w:val="24"/>
        </w:rPr>
        <w:t>ZULEMA MARTÍNEZ SÁNCHEZ</w:t>
      </w:r>
      <w:r w:rsidRPr="001861BC">
        <w:rPr>
          <w:rFonts w:ascii="Palatino Linotype" w:hAnsi="Palatino Linotype" w:cs="Arial"/>
          <w:sz w:val="24"/>
        </w:rPr>
        <w:t>, EVA ABAID YAPUR</w:t>
      </w:r>
      <w:r w:rsidR="001861BC">
        <w:rPr>
          <w:rFonts w:ascii="Palatino Linotype" w:hAnsi="Palatino Linotype" w:cs="Arial"/>
          <w:sz w:val="24"/>
        </w:rPr>
        <w:t xml:space="preserve"> (AUSENTE EN LA VOTACIÓN)</w:t>
      </w:r>
      <w:r w:rsidRPr="001861BC">
        <w:rPr>
          <w:rFonts w:ascii="Palatino Linotype" w:hAnsi="Palatino Linotype" w:cs="Arial"/>
          <w:sz w:val="24"/>
        </w:rPr>
        <w:t xml:space="preserve">, JOSÉ </w:t>
      </w:r>
      <w:r w:rsidR="00250EB0" w:rsidRPr="001861BC">
        <w:rPr>
          <w:rFonts w:ascii="Palatino Linotype" w:hAnsi="Palatino Linotype" w:cs="Arial"/>
          <w:sz w:val="24"/>
        </w:rPr>
        <w:t>GUADALUPE LUNA HERNÁNDEZ</w:t>
      </w:r>
      <w:r w:rsidR="00B1008D" w:rsidRPr="001861BC">
        <w:rPr>
          <w:rFonts w:ascii="Palatino Linotype" w:hAnsi="Palatino Linotype" w:cs="Arial"/>
          <w:sz w:val="24"/>
        </w:rPr>
        <w:t xml:space="preserve">, </w:t>
      </w:r>
      <w:r w:rsidRPr="001861BC">
        <w:rPr>
          <w:rFonts w:ascii="Palatino Linotype" w:hAnsi="Palatino Linotype" w:cs="Arial"/>
          <w:sz w:val="24"/>
        </w:rPr>
        <w:t>JAVIER MARTÍNEZ CRUZ</w:t>
      </w:r>
      <w:r w:rsidR="00B1008D" w:rsidRPr="001861BC">
        <w:rPr>
          <w:rFonts w:ascii="Palatino Linotype" w:hAnsi="Palatino Linotype" w:cs="Arial"/>
          <w:sz w:val="24"/>
        </w:rPr>
        <w:t xml:space="preserve"> Y LUIS GUSTAVO PARRA NORIEGA</w:t>
      </w:r>
      <w:r w:rsidRPr="001861BC">
        <w:rPr>
          <w:rFonts w:ascii="Palatino Linotype" w:hAnsi="Palatino Linotype" w:cs="Arial"/>
          <w:sz w:val="24"/>
        </w:rPr>
        <w:t xml:space="preserve">, EN LA </w:t>
      </w:r>
      <w:r w:rsidR="00B1008D" w:rsidRPr="001861BC">
        <w:rPr>
          <w:rFonts w:ascii="Palatino Linotype" w:hAnsi="Palatino Linotype" w:cs="Arial"/>
          <w:sz w:val="24"/>
        </w:rPr>
        <w:t>TRIG</w:t>
      </w:r>
      <w:r w:rsidR="00006A85" w:rsidRPr="001861BC">
        <w:rPr>
          <w:rFonts w:ascii="Palatino Linotype" w:hAnsi="Palatino Linotype" w:cs="Arial"/>
          <w:sz w:val="24"/>
        </w:rPr>
        <w:t>ÉSIMA</w:t>
      </w:r>
      <w:r w:rsidR="001F5FBB" w:rsidRPr="001861BC">
        <w:rPr>
          <w:rFonts w:ascii="Palatino Linotype" w:hAnsi="Palatino Linotype" w:cs="Arial"/>
          <w:sz w:val="24"/>
        </w:rPr>
        <w:t xml:space="preserve"> </w:t>
      </w:r>
      <w:r w:rsidR="00B1008D" w:rsidRPr="001861BC">
        <w:rPr>
          <w:rFonts w:ascii="Palatino Linotype" w:hAnsi="Palatino Linotype" w:cs="Arial"/>
          <w:sz w:val="24"/>
        </w:rPr>
        <w:t>QUINTA</w:t>
      </w:r>
      <w:r w:rsidR="00A638F4" w:rsidRPr="001861BC">
        <w:rPr>
          <w:rFonts w:ascii="Palatino Linotype" w:hAnsi="Palatino Linotype" w:cs="Arial"/>
          <w:sz w:val="24"/>
        </w:rPr>
        <w:t xml:space="preserve"> </w:t>
      </w:r>
      <w:r w:rsidRPr="001861BC">
        <w:rPr>
          <w:rFonts w:ascii="Palatino Linotype" w:hAnsi="Palatino Linotype" w:cs="Arial"/>
          <w:sz w:val="24"/>
        </w:rPr>
        <w:t>SESIÓN O</w:t>
      </w:r>
      <w:r w:rsidR="00C0663E" w:rsidRPr="001861BC">
        <w:rPr>
          <w:rFonts w:ascii="Palatino Linotype" w:hAnsi="Palatino Linotype" w:cs="Arial"/>
          <w:sz w:val="24"/>
        </w:rPr>
        <w:t xml:space="preserve">RDINARIA CELEBRADA EL </w:t>
      </w:r>
      <w:r w:rsidR="00B1008D" w:rsidRPr="001861BC">
        <w:rPr>
          <w:rFonts w:ascii="Palatino Linotype" w:hAnsi="Palatino Linotype" w:cs="Arial"/>
          <w:sz w:val="24"/>
        </w:rPr>
        <w:t xml:space="preserve">VEINTISÉIS DE SEPTIEMBRE </w:t>
      </w:r>
      <w:r w:rsidR="00250EB0" w:rsidRPr="001861BC">
        <w:rPr>
          <w:rFonts w:ascii="Palatino Linotype" w:hAnsi="Palatino Linotype" w:cs="Arial"/>
          <w:sz w:val="24"/>
        </w:rPr>
        <w:t>DE DOS MIL DIECIOCHO, ANTE EL SECRETARIO TÉCNICO</w:t>
      </w:r>
      <w:r w:rsidRPr="001861BC">
        <w:rPr>
          <w:rFonts w:ascii="Palatino Linotype" w:hAnsi="Palatino Linotype" w:cs="Arial"/>
          <w:sz w:val="24"/>
        </w:rPr>
        <w:t xml:space="preserve"> DEL PLENO, </w:t>
      </w:r>
      <w:r w:rsidR="00250EB0" w:rsidRPr="001861BC">
        <w:rPr>
          <w:rFonts w:ascii="Palatino Linotype" w:hAnsi="Palatino Linotype" w:cs="Arial"/>
          <w:sz w:val="24"/>
        </w:rPr>
        <w:t>ALEXIS TAPIA RAMÍREZ</w:t>
      </w:r>
      <w:r w:rsidRPr="001861BC">
        <w:rPr>
          <w:rFonts w:ascii="Palatino Linotype" w:hAnsi="Palatino Linotype" w:cs="Arial"/>
          <w:sz w:val="24"/>
        </w:rPr>
        <w:t>.</w:t>
      </w:r>
      <w:r w:rsidR="003C56AC" w:rsidRPr="001861BC">
        <w:rPr>
          <w:rFonts w:ascii="Palatino Linotype" w:hAnsi="Palatino Linotype" w:cs="Arial"/>
          <w:sz w:val="24"/>
        </w:rPr>
        <w:t>----------------------------------------------------------------------------------------------------------------------------------------------------------------------------------------------------------------------------------------------------------------------------------------------------------------------------------------------------------------------------------------------------------------------------------------------------------------</w:t>
      </w:r>
      <w:r w:rsidR="00376C80">
        <w:rPr>
          <w:rFonts w:ascii="Palatino Linotype" w:hAnsi="Palatino Linotype" w:cs="Arial"/>
          <w:sz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8665C8" w:rsidRPr="001861BC" w:rsidTr="007077DB">
        <w:tc>
          <w:tcPr>
            <w:tcW w:w="9062" w:type="dxa"/>
            <w:gridSpan w:val="2"/>
          </w:tcPr>
          <w:p w:rsidR="008665C8" w:rsidRPr="001861BC" w:rsidRDefault="008665C8" w:rsidP="003C56AC">
            <w:pPr>
              <w:rPr>
                <w:rFonts w:ascii="Palatino Linotype" w:hAnsi="Palatino Linotype"/>
                <w:b/>
                <w:sz w:val="40"/>
                <w:szCs w:val="24"/>
              </w:rPr>
            </w:pPr>
          </w:p>
          <w:p w:rsidR="008665C8" w:rsidRPr="001861BC" w:rsidRDefault="008665C8" w:rsidP="008665C8">
            <w:pPr>
              <w:jc w:val="center"/>
              <w:rPr>
                <w:rFonts w:ascii="Palatino Linotype" w:hAnsi="Palatino Linotype"/>
                <w:b/>
                <w:sz w:val="24"/>
                <w:szCs w:val="24"/>
              </w:rPr>
            </w:pPr>
          </w:p>
          <w:p w:rsidR="00E162AB" w:rsidRPr="001861BC" w:rsidRDefault="00E162AB" w:rsidP="008665C8">
            <w:pPr>
              <w:jc w:val="center"/>
              <w:rPr>
                <w:rFonts w:ascii="Palatino Linotype" w:hAnsi="Palatino Linotype"/>
                <w:b/>
                <w:sz w:val="24"/>
                <w:szCs w:val="24"/>
              </w:rPr>
            </w:pPr>
          </w:p>
          <w:p w:rsidR="00E162AB" w:rsidRPr="001861BC" w:rsidRDefault="00E162AB"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r w:rsidRPr="001861BC">
              <w:rPr>
                <w:rFonts w:ascii="Palatino Linotype" w:hAnsi="Palatino Linotype"/>
                <w:b/>
                <w:sz w:val="24"/>
                <w:szCs w:val="24"/>
              </w:rPr>
              <w:t>Zulema Martínez Sánchez</w:t>
            </w:r>
          </w:p>
          <w:p w:rsidR="008665C8" w:rsidRPr="001861BC" w:rsidRDefault="008665C8" w:rsidP="008665C8">
            <w:pPr>
              <w:jc w:val="center"/>
              <w:rPr>
                <w:rFonts w:ascii="Palatino Linotype" w:hAnsi="Palatino Linotype"/>
                <w:sz w:val="24"/>
                <w:szCs w:val="24"/>
              </w:rPr>
            </w:pPr>
            <w:r w:rsidRPr="001861BC">
              <w:rPr>
                <w:rFonts w:ascii="Palatino Linotype" w:hAnsi="Palatino Linotype"/>
                <w:sz w:val="24"/>
                <w:szCs w:val="24"/>
              </w:rPr>
              <w:t>Comisionada Presidenta</w:t>
            </w:r>
          </w:p>
          <w:p w:rsidR="008665C8" w:rsidRPr="001861BC" w:rsidRDefault="008665C8" w:rsidP="008665C8">
            <w:pPr>
              <w:jc w:val="center"/>
              <w:rPr>
                <w:rFonts w:ascii="Palatino Linotype" w:hAnsi="Palatino Linotype"/>
                <w:b/>
                <w:sz w:val="24"/>
                <w:szCs w:val="24"/>
              </w:rPr>
            </w:pPr>
            <w:r w:rsidRPr="001861BC">
              <w:rPr>
                <w:rFonts w:ascii="Palatino Linotype" w:hAnsi="Palatino Linotype"/>
                <w:b/>
                <w:sz w:val="24"/>
                <w:szCs w:val="24"/>
              </w:rPr>
              <w:t>(Rúbrica).</w:t>
            </w:r>
          </w:p>
        </w:tc>
      </w:tr>
      <w:tr w:rsidR="008665C8" w:rsidRPr="001861BC" w:rsidTr="007077DB">
        <w:tc>
          <w:tcPr>
            <w:tcW w:w="4532" w:type="dxa"/>
          </w:tcPr>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r w:rsidRPr="001861BC">
              <w:rPr>
                <w:rFonts w:ascii="Palatino Linotype" w:hAnsi="Palatino Linotype"/>
                <w:b/>
                <w:sz w:val="24"/>
                <w:szCs w:val="24"/>
              </w:rPr>
              <w:t>Eva Abaid Yapur</w:t>
            </w:r>
          </w:p>
          <w:p w:rsidR="008665C8" w:rsidRPr="001861BC" w:rsidRDefault="008665C8" w:rsidP="008665C8">
            <w:pPr>
              <w:jc w:val="center"/>
              <w:rPr>
                <w:rFonts w:ascii="Palatino Linotype" w:hAnsi="Palatino Linotype"/>
                <w:sz w:val="24"/>
                <w:szCs w:val="24"/>
              </w:rPr>
            </w:pPr>
            <w:r w:rsidRPr="001861BC">
              <w:rPr>
                <w:rFonts w:ascii="Palatino Linotype" w:hAnsi="Palatino Linotype"/>
                <w:sz w:val="24"/>
                <w:szCs w:val="24"/>
              </w:rPr>
              <w:t>Comisionada</w:t>
            </w:r>
          </w:p>
          <w:p w:rsidR="008665C8" w:rsidRPr="001861BC" w:rsidRDefault="008665C8" w:rsidP="001861BC">
            <w:pPr>
              <w:jc w:val="center"/>
              <w:rPr>
                <w:rFonts w:ascii="Palatino Linotype" w:hAnsi="Palatino Linotype"/>
                <w:b/>
                <w:sz w:val="24"/>
                <w:szCs w:val="24"/>
              </w:rPr>
            </w:pPr>
            <w:r w:rsidRPr="001861BC">
              <w:rPr>
                <w:rFonts w:ascii="Palatino Linotype" w:hAnsi="Palatino Linotype"/>
                <w:b/>
                <w:sz w:val="24"/>
                <w:szCs w:val="24"/>
              </w:rPr>
              <w:t>(</w:t>
            </w:r>
            <w:r w:rsidR="001861BC">
              <w:rPr>
                <w:rFonts w:ascii="Palatino Linotype" w:hAnsi="Palatino Linotype"/>
                <w:b/>
                <w:sz w:val="24"/>
                <w:szCs w:val="24"/>
              </w:rPr>
              <w:t>Ausente en la votación</w:t>
            </w:r>
            <w:r w:rsidRPr="001861BC">
              <w:rPr>
                <w:rFonts w:ascii="Palatino Linotype" w:hAnsi="Palatino Linotype"/>
                <w:b/>
                <w:sz w:val="24"/>
                <w:szCs w:val="24"/>
              </w:rPr>
              <w:t>).</w:t>
            </w:r>
          </w:p>
        </w:tc>
        <w:tc>
          <w:tcPr>
            <w:tcW w:w="4530" w:type="dxa"/>
          </w:tcPr>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sz w:val="24"/>
                <w:szCs w:val="24"/>
              </w:rPr>
            </w:pPr>
            <w:r w:rsidRPr="001861BC">
              <w:rPr>
                <w:rFonts w:ascii="Palatino Linotype" w:hAnsi="Palatino Linotype"/>
                <w:b/>
                <w:sz w:val="24"/>
                <w:szCs w:val="24"/>
              </w:rPr>
              <w:t>José Guadalupe Luna Hernández</w:t>
            </w:r>
          </w:p>
          <w:p w:rsidR="008665C8" w:rsidRPr="001861BC" w:rsidRDefault="008665C8" w:rsidP="008665C8">
            <w:pPr>
              <w:jc w:val="center"/>
              <w:rPr>
                <w:rFonts w:ascii="Palatino Linotype" w:hAnsi="Palatino Linotype"/>
                <w:sz w:val="24"/>
                <w:szCs w:val="24"/>
              </w:rPr>
            </w:pPr>
            <w:r w:rsidRPr="001861BC">
              <w:rPr>
                <w:rFonts w:ascii="Palatino Linotype" w:hAnsi="Palatino Linotype"/>
                <w:sz w:val="24"/>
                <w:szCs w:val="24"/>
              </w:rPr>
              <w:t>Comisionado</w:t>
            </w:r>
          </w:p>
          <w:p w:rsidR="008665C8" w:rsidRPr="001861BC" w:rsidRDefault="008665C8" w:rsidP="008665C8">
            <w:pPr>
              <w:jc w:val="center"/>
              <w:rPr>
                <w:rFonts w:ascii="Palatino Linotype" w:hAnsi="Palatino Linotype"/>
                <w:b/>
                <w:sz w:val="24"/>
                <w:szCs w:val="24"/>
              </w:rPr>
            </w:pPr>
            <w:r w:rsidRPr="001861BC">
              <w:rPr>
                <w:rFonts w:ascii="Palatino Linotype" w:hAnsi="Palatino Linotype"/>
                <w:b/>
                <w:sz w:val="24"/>
                <w:szCs w:val="24"/>
              </w:rPr>
              <w:t>(Rúbrica).</w:t>
            </w:r>
          </w:p>
        </w:tc>
      </w:tr>
      <w:tr w:rsidR="007077DB" w:rsidRPr="001861BC" w:rsidTr="007077DB">
        <w:tc>
          <w:tcPr>
            <w:tcW w:w="4532" w:type="dxa"/>
          </w:tcPr>
          <w:p w:rsidR="007077DB" w:rsidRPr="001861BC" w:rsidRDefault="007077DB" w:rsidP="007077DB">
            <w:pPr>
              <w:jc w:val="center"/>
              <w:rPr>
                <w:rFonts w:ascii="Palatino Linotype" w:hAnsi="Palatino Linotype"/>
                <w:b/>
                <w:sz w:val="24"/>
                <w:szCs w:val="24"/>
              </w:rPr>
            </w:pPr>
          </w:p>
          <w:p w:rsidR="007077DB" w:rsidRPr="001861BC" w:rsidRDefault="007077DB" w:rsidP="007077DB">
            <w:pPr>
              <w:jc w:val="center"/>
              <w:rPr>
                <w:rFonts w:ascii="Palatino Linotype" w:hAnsi="Palatino Linotype"/>
                <w:b/>
                <w:sz w:val="24"/>
                <w:szCs w:val="24"/>
              </w:rPr>
            </w:pPr>
          </w:p>
          <w:p w:rsidR="007077DB" w:rsidRPr="001861BC" w:rsidRDefault="007077DB" w:rsidP="007077DB">
            <w:pPr>
              <w:jc w:val="center"/>
              <w:rPr>
                <w:rFonts w:ascii="Palatino Linotype" w:hAnsi="Palatino Linotype"/>
                <w:b/>
                <w:sz w:val="24"/>
                <w:szCs w:val="24"/>
              </w:rPr>
            </w:pPr>
          </w:p>
          <w:p w:rsidR="007077DB" w:rsidRPr="001861BC" w:rsidRDefault="007077DB" w:rsidP="007077DB">
            <w:pPr>
              <w:jc w:val="center"/>
              <w:rPr>
                <w:rFonts w:ascii="Palatino Linotype" w:hAnsi="Palatino Linotype"/>
                <w:b/>
                <w:sz w:val="24"/>
                <w:szCs w:val="24"/>
              </w:rPr>
            </w:pPr>
          </w:p>
          <w:p w:rsidR="007077DB" w:rsidRPr="001861BC" w:rsidRDefault="007077DB" w:rsidP="007077DB">
            <w:pPr>
              <w:jc w:val="center"/>
              <w:rPr>
                <w:rFonts w:ascii="Palatino Linotype" w:hAnsi="Palatino Linotype"/>
                <w:b/>
                <w:sz w:val="24"/>
                <w:szCs w:val="24"/>
              </w:rPr>
            </w:pPr>
          </w:p>
          <w:p w:rsidR="007077DB" w:rsidRPr="001861BC" w:rsidRDefault="007077DB" w:rsidP="007077DB">
            <w:pPr>
              <w:jc w:val="center"/>
              <w:rPr>
                <w:rFonts w:ascii="Palatino Linotype" w:hAnsi="Palatino Linotype"/>
                <w:sz w:val="24"/>
                <w:szCs w:val="24"/>
              </w:rPr>
            </w:pPr>
            <w:r w:rsidRPr="001861BC">
              <w:rPr>
                <w:rFonts w:ascii="Palatino Linotype" w:hAnsi="Palatino Linotype"/>
                <w:b/>
                <w:sz w:val="24"/>
                <w:szCs w:val="24"/>
              </w:rPr>
              <w:t>Javier Martínez Cruz</w:t>
            </w:r>
          </w:p>
          <w:p w:rsidR="007077DB" w:rsidRPr="001861BC" w:rsidRDefault="007077DB" w:rsidP="007077DB">
            <w:pPr>
              <w:jc w:val="center"/>
              <w:rPr>
                <w:rFonts w:ascii="Palatino Linotype" w:hAnsi="Palatino Linotype"/>
                <w:sz w:val="24"/>
                <w:szCs w:val="24"/>
              </w:rPr>
            </w:pPr>
            <w:r w:rsidRPr="001861BC">
              <w:rPr>
                <w:rFonts w:ascii="Palatino Linotype" w:hAnsi="Palatino Linotype"/>
                <w:sz w:val="24"/>
                <w:szCs w:val="24"/>
              </w:rPr>
              <w:t>Comisionado</w:t>
            </w:r>
          </w:p>
          <w:p w:rsidR="007077DB" w:rsidRPr="001861BC" w:rsidRDefault="007077DB" w:rsidP="007077DB">
            <w:pPr>
              <w:jc w:val="center"/>
              <w:rPr>
                <w:rFonts w:ascii="Palatino Linotype" w:hAnsi="Palatino Linotype"/>
                <w:b/>
                <w:sz w:val="24"/>
                <w:szCs w:val="24"/>
              </w:rPr>
            </w:pPr>
            <w:r w:rsidRPr="001861BC">
              <w:rPr>
                <w:rFonts w:ascii="Palatino Linotype" w:hAnsi="Palatino Linotype"/>
                <w:b/>
                <w:sz w:val="24"/>
                <w:szCs w:val="24"/>
              </w:rPr>
              <w:t>(Rúbrica).</w:t>
            </w:r>
          </w:p>
        </w:tc>
        <w:tc>
          <w:tcPr>
            <w:tcW w:w="4530" w:type="dxa"/>
          </w:tcPr>
          <w:p w:rsidR="007077DB" w:rsidRPr="001861BC" w:rsidRDefault="007077DB">
            <w:pPr>
              <w:rPr>
                <w:rFonts w:ascii="Palatino Linotype" w:hAnsi="Palatino Linotype"/>
                <w:b/>
                <w:sz w:val="24"/>
                <w:szCs w:val="24"/>
              </w:rPr>
            </w:pPr>
          </w:p>
          <w:p w:rsidR="007077DB" w:rsidRPr="001861BC" w:rsidRDefault="007077DB">
            <w:pPr>
              <w:rPr>
                <w:rFonts w:ascii="Palatino Linotype" w:hAnsi="Palatino Linotype"/>
                <w:b/>
                <w:sz w:val="24"/>
                <w:szCs w:val="24"/>
              </w:rPr>
            </w:pPr>
          </w:p>
          <w:p w:rsidR="007077DB" w:rsidRPr="001861BC" w:rsidRDefault="007077DB">
            <w:pPr>
              <w:rPr>
                <w:rFonts w:ascii="Palatino Linotype" w:hAnsi="Palatino Linotype"/>
                <w:b/>
                <w:sz w:val="24"/>
                <w:szCs w:val="24"/>
              </w:rPr>
            </w:pPr>
          </w:p>
          <w:p w:rsidR="007077DB" w:rsidRPr="001861BC" w:rsidRDefault="007077DB">
            <w:pPr>
              <w:rPr>
                <w:rFonts w:ascii="Palatino Linotype" w:hAnsi="Palatino Linotype"/>
                <w:b/>
                <w:sz w:val="24"/>
                <w:szCs w:val="24"/>
              </w:rPr>
            </w:pPr>
          </w:p>
          <w:p w:rsidR="007077DB" w:rsidRPr="001861BC" w:rsidRDefault="007077DB">
            <w:pPr>
              <w:rPr>
                <w:rFonts w:ascii="Palatino Linotype" w:hAnsi="Palatino Linotype"/>
                <w:b/>
                <w:sz w:val="24"/>
                <w:szCs w:val="24"/>
              </w:rPr>
            </w:pPr>
          </w:p>
          <w:p w:rsidR="007077DB" w:rsidRPr="001861BC" w:rsidRDefault="007077DB" w:rsidP="007077DB">
            <w:pPr>
              <w:jc w:val="center"/>
              <w:rPr>
                <w:rFonts w:ascii="Palatino Linotype" w:hAnsi="Palatino Linotype"/>
                <w:b/>
                <w:sz w:val="24"/>
                <w:szCs w:val="24"/>
              </w:rPr>
            </w:pPr>
            <w:r w:rsidRPr="001861BC">
              <w:rPr>
                <w:rFonts w:ascii="Palatino Linotype" w:hAnsi="Palatino Linotype"/>
                <w:b/>
                <w:sz w:val="24"/>
                <w:szCs w:val="24"/>
              </w:rPr>
              <w:t>Luis Gustavo Parra Noriega</w:t>
            </w:r>
          </w:p>
          <w:p w:rsidR="007077DB" w:rsidRPr="001861BC" w:rsidRDefault="007077DB" w:rsidP="007077DB">
            <w:pPr>
              <w:jc w:val="center"/>
              <w:rPr>
                <w:rFonts w:ascii="Palatino Linotype" w:hAnsi="Palatino Linotype"/>
                <w:sz w:val="24"/>
                <w:szCs w:val="24"/>
              </w:rPr>
            </w:pPr>
            <w:r w:rsidRPr="001861BC">
              <w:rPr>
                <w:rFonts w:ascii="Palatino Linotype" w:hAnsi="Palatino Linotype"/>
                <w:sz w:val="24"/>
                <w:szCs w:val="24"/>
              </w:rPr>
              <w:t>Comisionado</w:t>
            </w:r>
          </w:p>
          <w:p w:rsidR="007077DB" w:rsidRPr="001861BC" w:rsidRDefault="007077DB" w:rsidP="007077DB">
            <w:pPr>
              <w:jc w:val="center"/>
              <w:rPr>
                <w:rFonts w:ascii="Palatino Linotype" w:hAnsi="Palatino Linotype"/>
                <w:b/>
                <w:sz w:val="24"/>
                <w:szCs w:val="24"/>
              </w:rPr>
            </w:pPr>
            <w:r w:rsidRPr="001861BC">
              <w:rPr>
                <w:rFonts w:ascii="Palatino Linotype" w:hAnsi="Palatino Linotype"/>
                <w:b/>
                <w:sz w:val="24"/>
                <w:szCs w:val="24"/>
              </w:rPr>
              <w:t>(Rúbrica).</w:t>
            </w:r>
          </w:p>
        </w:tc>
      </w:tr>
      <w:tr w:rsidR="008665C8" w:rsidRPr="001861BC" w:rsidTr="007077DB">
        <w:tc>
          <w:tcPr>
            <w:tcW w:w="9062" w:type="dxa"/>
            <w:gridSpan w:val="2"/>
          </w:tcPr>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p>
          <w:p w:rsidR="008665C8" w:rsidRPr="001861BC" w:rsidRDefault="008665C8" w:rsidP="008665C8">
            <w:pPr>
              <w:jc w:val="center"/>
              <w:rPr>
                <w:rFonts w:ascii="Palatino Linotype" w:hAnsi="Palatino Linotype"/>
                <w:b/>
                <w:sz w:val="24"/>
                <w:szCs w:val="24"/>
              </w:rPr>
            </w:pPr>
          </w:p>
          <w:p w:rsidR="008665C8" w:rsidRPr="001861BC" w:rsidRDefault="008665C8" w:rsidP="00496344">
            <w:pPr>
              <w:rPr>
                <w:rFonts w:ascii="Palatino Linotype" w:hAnsi="Palatino Linotype"/>
                <w:b/>
                <w:sz w:val="28"/>
                <w:szCs w:val="24"/>
              </w:rPr>
            </w:pPr>
          </w:p>
          <w:p w:rsidR="008665C8" w:rsidRPr="001861BC" w:rsidRDefault="008665C8" w:rsidP="008665C8">
            <w:pPr>
              <w:jc w:val="center"/>
              <w:rPr>
                <w:rFonts w:ascii="Palatino Linotype" w:hAnsi="Palatino Linotype"/>
                <w:b/>
                <w:sz w:val="24"/>
                <w:szCs w:val="24"/>
              </w:rPr>
            </w:pPr>
            <w:r w:rsidRPr="001861BC">
              <w:rPr>
                <w:rFonts w:ascii="Palatino Linotype" w:hAnsi="Palatino Linotype"/>
                <w:b/>
                <w:sz w:val="24"/>
                <w:szCs w:val="24"/>
              </w:rPr>
              <w:t>Alexis Tapia Ramírez</w:t>
            </w:r>
          </w:p>
          <w:p w:rsidR="008665C8" w:rsidRPr="001861BC" w:rsidRDefault="008665C8" w:rsidP="008665C8">
            <w:pPr>
              <w:jc w:val="center"/>
              <w:rPr>
                <w:rFonts w:ascii="Palatino Linotype" w:hAnsi="Palatino Linotype"/>
                <w:sz w:val="24"/>
                <w:szCs w:val="24"/>
              </w:rPr>
            </w:pPr>
            <w:r w:rsidRPr="001861BC">
              <w:rPr>
                <w:rFonts w:ascii="Palatino Linotype" w:hAnsi="Palatino Linotype"/>
                <w:sz w:val="24"/>
                <w:szCs w:val="24"/>
              </w:rPr>
              <w:t>Secretario Técnico del Pleno</w:t>
            </w:r>
          </w:p>
          <w:p w:rsidR="008665C8" w:rsidRPr="001861BC" w:rsidRDefault="008665C8" w:rsidP="008665C8">
            <w:pPr>
              <w:jc w:val="center"/>
              <w:rPr>
                <w:rFonts w:ascii="Palatino Linotype" w:hAnsi="Palatino Linotype"/>
                <w:b/>
                <w:sz w:val="24"/>
                <w:szCs w:val="24"/>
              </w:rPr>
            </w:pPr>
            <w:r w:rsidRPr="001861BC">
              <w:rPr>
                <w:rFonts w:ascii="Palatino Linotype" w:hAnsi="Palatino Linotype"/>
                <w:b/>
                <w:sz w:val="24"/>
                <w:szCs w:val="24"/>
              </w:rPr>
              <w:t>(Rúbrica).</w:t>
            </w:r>
          </w:p>
        </w:tc>
      </w:tr>
    </w:tbl>
    <w:p w:rsidR="00882BCB" w:rsidRPr="001861BC" w:rsidRDefault="00882BCB" w:rsidP="00B170D3">
      <w:pPr>
        <w:spacing w:after="0" w:line="240" w:lineRule="auto"/>
        <w:jc w:val="both"/>
        <w:rPr>
          <w:rFonts w:ascii="Palatino Linotype" w:hAnsi="Palatino Linotype" w:cs="Arial"/>
          <w:sz w:val="4"/>
          <w:szCs w:val="16"/>
        </w:rPr>
      </w:pPr>
    </w:p>
    <w:p w:rsidR="006A1DA8" w:rsidRPr="001861BC" w:rsidRDefault="006A1DA8" w:rsidP="00B170D3">
      <w:pPr>
        <w:spacing w:after="0" w:line="240" w:lineRule="auto"/>
        <w:jc w:val="both"/>
        <w:rPr>
          <w:rFonts w:ascii="Palatino Linotype" w:hAnsi="Palatino Linotype" w:cs="Arial"/>
          <w:sz w:val="6"/>
          <w:szCs w:val="16"/>
        </w:rPr>
      </w:pPr>
    </w:p>
    <w:p w:rsidR="00EE47DA" w:rsidRPr="001861BC" w:rsidRDefault="00EE47DA" w:rsidP="00B170D3">
      <w:pPr>
        <w:spacing w:after="0" w:line="240" w:lineRule="auto"/>
        <w:jc w:val="both"/>
        <w:rPr>
          <w:rFonts w:ascii="Palatino Linotype" w:hAnsi="Palatino Linotype" w:cs="Arial"/>
          <w:sz w:val="16"/>
          <w:szCs w:val="16"/>
        </w:rPr>
      </w:pPr>
      <w:r w:rsidRPr="001861BC">
        <w:rPr>
          <w:rFonts w:ascii="Palatino Linotype" w:hAnsi="Palatino Linotype" w:cs="Arial"/>
          <w:sz w:val="16"/>
          <w:szCs w:val="16"/>
        </w:rPr>
        <w:t xml:space="preserve">Esta hoja corresponde a la resolución de fecha </w:t>
      </w:r>
      <w:r w:rsidR="00170F4A" w:rsidRPr="001861BC">
        <w:rPr>
          <w:rFonts w:ascii="Palatino Linotype" w:hAnsi="Palatino Linotype" w:cs="Arial"/>
          <w:sz w:val="16"/>
          <w:szCs w:val="16"/>
        </w:rPr>
        <w:t xml:space="preserve">veintiséis </w:t>
      </w:r>
      <w:r w:rsidR="00556551" w:rsidRPr="001861BC">
        <w:rPr>
          <w:rFonts w:ascii="Palatino Linotype" w:hAnsi="Palatino Linotype" w:cs="Arial"/>
          <w:sz w:val="16"/>
          <w:szCs w:val="16"/>
        </w:rPr>
        <w:t xml:space="preserve">de </w:t>
      </w:r>
      <w:r w:rsidR="00170F4A" w:rsidRPr="001861BC">
        <w:rPr>
          <w:rFonts w:ascii="Palatino Linotype" w:hAnsi="Palatino Linotype" w:cs="Arial"/>
          <w:sz w:val="16"/>
          <w:szCs w:val="16"/>
        </w:rPr>
        <w:t>septiembre</w:t>
      </w:r>
      <w:r w:rsidR="00884EEA" w:rsidRPr="001861BC">
        <w:rPr>
          <w:rFonts w:ascii="Palatino Linotype" w:hAnsi="Palatino Linotype" w:cs="Arial"/>
          <w:sz w:val="16"/>
          <w:szCs w:val="16"/>
        </w:rPr>
        <w:t xml:space="preserve"> de dos mil dieciocho</w:t>
      </w:r>
      <w:r w:rsidRPr="001861BC">
        <w:rPr>
          <w:rFonts w:ascii="Palatino Linotype" w:hAnsi="Palatino Linotype" w:cs="Arial"/>
          <w:sz w:val="16"/>
          <w:szCs w:val="16"/>
        </w:rPr>
        <w:t xml:space="preserve">, emitida en el recurso de revisión </w:t>
      </w:r>
      <w:r w:rsidR="00C0663E" w:rsidRPr="001861BC">
        <w:rPr>
          <w:rFonts w:ascii="Palatino Linotype" w:hAnsi="Palatino Linotype" w:cs="Arial"/>
          <w:bCs/>
          <w:sz w:val="16"/>
          <w:szCs w:val="16"/>
          <w:lang w:eastAsia="es-MX"/>
        </w:rPr>
        <w:t>0</w:t>
      </w:r>
      <w:r w:rsidR="00170F4A" w:rsidRPr="001861BC">
        <w:rPr>
          <w:rFonts w:ascii="Palatino Linotype" w:hAnsi="Palatino Linotype" w:cs="Arial"/>
          <w:bCs/>
          <w:sz w:val="16"/>
          <w:szCs w:val="16"/>
          <w:lang w:eastAsia="es-MX"/>
        </w:rPr>
        <w:t>2820</w:t>
      </w:r>
      <w:r w:rsidR="00884EEA" w:rsidRPr="001861BC">
        <w:rPr>
          <w:rFonts w:ascii="Palatino Linotype" w:hAnsi="Palatino Linotype" w:cs="Arial"/>
          <w:bCs/>
          <w:sz w:val="16"/>
          <w:szCs w:val="16"/>
          <w:lang w:eastAsia="es-MX"/>
        </w:rPr>
        <w:t>/INFOEM/IP/RR/2018</w:t>
      </w:r>
      <w:r w:rsidRPr="001861BC">
        <w:rPr>
          <w:rFonts w:ascii="Palatino Linotype" w:hAnsi="Palatino Linotype" w:cs="Arial"/>
          <w:sz w:val="16"/>
          <w:szCs w:val="16"/>
        </w:rPr>
        <w:t>.</w:t>
      </w:r>
    </w:p>
    <w:p w:rsidR="00DD13E2" w:rsidRPr="00556551" w:rsidRDefault="00110D5D" w:rsidP="00B170D3">
      <w:pPr>
        <w:spacing w:after="0" w:line="240" w:lineRule="auto"/>
        <w:jc w:val="both"/>
        <w:rPr>
          <w:rFonts w:ascii="Palatino Linotype" w:hAnsi="Palatino Linotype" w:cs="Arial"/>
          <w:sz w:val="16"/>
          <w:szCs w:val="16"/>
        </w:rPr>
      </w:pPr>
      <w:r w:rsidRPr="001861BC">
        <w:rPr>
          <w:rFonts w:ascii="Palatino Linotype" w:hAnsi="Palatino Linotype" w:cs="Arial"/>
          <w:sz w:val="16"/>
          <w:szCs w:val="16"/>
        </w:rPr>
        <w:t>ZMS/OSAM/jasm</w:t>
      </w:r>
    </w:p>
    <w:sectPr w:rsidR="00DD13E2" w:rsidRPr="00556551" w:rsidSect="00BD2519">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2EE" w:rsidRDefault="006032EE" w:rsidP="00EE47DA">
      <w:pPr>
        <w:spacing w:after="0" w:line="240" w:lineRule="auto"/>
      </w:pPr>
      <w:r>
        <w:separator/>
      </w:r>
    </w:p>
  </w:endnote>
  <w:endnote w:type="continuationSeparator" w:id="0">
    <w:p w:rsidR="006032EE" w:rsidRDefault="006032EE"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32D0">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32D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32D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32D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2EE" w:rsidRDefault="006032EE" w:rsidP="00EE47DA">
      <w:pPr>
        <w:spacing w:after="0" w:line="240" w:lineRule="auto"/>
      </w:pPr>
      <w:r>
        <w:separator/>
      </w:r>
    </w:p>
  </w:footnote>
  <w:footnote w:type="continuationSeparator" w:id="0">
    <w:p w:rsidR="006032EE" w:rsidRDefault="006032EE" w:rsidP="00EE47DA">
      <w:pPr>
        <w:spacing w:after="0" w:line="240" w:lineRule="auto"/>
      </w:pPr>
      <w:r>
        <w:continuationSeparator/>
      </w:r>
    </w:p>
  </w:footnote>
  <w:footnote w:id="1">
    <w:p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AA3" w:rsidRDefault="00377AA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rsidTr="00BD2519">
      <w:trPr>
        <w:trHeight w:val="227"/>
      </w:trPr>
      <w:tc>
        <w:tcPr>
          <w:tcW w:w="5529" w:type="dxa"/>
          <w:hideMark/>
        </w:tcPr>
        <w:p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77AA3" w:rsidRPr="003416ED" w:rsidRDefault="00377AA3" w:rsidP="004952AC">
          <w:pPr>
            <w:spacing w:after="120" w:line="256" w:lineRule="auto"/>
            <w:ind w:left="-486" w:right="214" w:firstLine="1585"/>
            <w:jc w:val="right"/>
            <w:rPr>
              <w:rFonts w:ascii="Palatino Linotype" w:hAnsi="Palatino Linotype" w:cs="Arial"/>
            </w:rPr>
          </w:pPr>
          <w:r>
            <w:rPr>
              <w:rFonts w:ascii="Palatino Linotype" w:hAnsi="Palatino Linotype" w:cs="Arial"/>
              <w:bCs/>
              <w:lang w:eastAsia="es-MX"/>
            </w:rPr>
            <w:t>0</w:t>
          </w:r>
          <w:r w:rsidR="004F1963">
            <w:rPr>
              <w:rFonts w:ascii="Palatino Linotype" w:hAnsi="Palatino Linotype" w:cs="Arial"/>
              <w:bCs/>
              <w:lang w:eastAsia="es-MX"/>
            </w:rPr>
            <w:t>2820</w:t>
          </w:r>
          <w:r w:rsidRPr="003416ED">
            <w:rPr>
              <w:rFonts w:ascii="Palatino Linotype" w:hAnsi="Palatino Linotype" w:cs="Arial"/>
              <w:bCs/>
              <w:lang w:eastAsia="es-MX"/>
            </w:rPr>
            <w:t>/INFOEM/IP/RR/2018</w:t>
          </w:r>
        </w:p>
      </w:tc>
    </w:tr>
    <w:tr w:rsidR="00377AA3" w:rsidTr="00BD2519">
      <w:trPr>
        <w:trHeight w:val="242"/>
      </w:trPr>
      <w:tc>
        <w:tcPr>
          <w:tcW w:w="5529" w:type="dxa"/>
          <w:hideMark/>
        </w:tcPr>
        <w:p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77AA3" w:rsidRPr="003416ED" w:rsidRDefault="004F1963" w:rsidP="004952AC">
          <w:pPr>
            <w:spacing w:after="120" w:line="256" w:lineRule="auto"/>
            <w:ind w:left="-486" w:right="214" w:firstLine="284"/>
            <w:jc w:val="right"/>
            <w:rPr>
              <w:rFonts w:ascii="Palatino Linotype" w:hAnsi="Palatino Linotype" w:cs="Arial"/>
            </w:rPr>
          </w:pPr>
          <w:r>
            <w:rPr>
              <w:rFonts w:ascii="Palatino Linotype" w:hAnsi="Palatino Linotype" w:cs="Arial"/>
              <w:bCs/>
              <w:lang w:eastAsia="es-MX"/>
            </w:rPr>
            <w:t>Ayuntamiento de Ozumba</w:t>
          </w:r>
        </w:p>
      </w:tc>
    </w:tr>
    <w:tr w:rsidR="00377AA3" w:rsidTr="00BD2519">
      <w:trPr>
        <w:trHeight w:val="342"/>
      </w:trPr>
      <w:tc>
        <w:tcPr>
          <w:tcW w:w="5529" w:type="dxa"/>
          <w:hideMark/>
        </w:tcPr>
        <w:p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rsidTr="003416ED">
      <w:trPr>
        <w:trHeight w:val="227"/>
      </w:trPr>
      <w:tc>
        <w:tcPr>
          <w:tcW w:w="5382" w:type="dxa"/>
          <w:hideMark/>
        </w:tcPr>
        <w:p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377AA3" w:rsidRPr="003416ED" w:rsidRDefault="00377AA3" w:rsidP="0019218C">
          <w:pPr>
            <w:spacing w:after="120" w:line="256" w:lineRule="auto"/>
            <w:ind w:left="-486" w:right="214" w:firstLine="1408"/>
            <w:jc w:val="right"/>
            <w:rPr>
              <w:rFonts w:ascii="Palatino Linotype" w:hAnsi="Palatino Linotype" w:cs="Arial"/>
            </w:rPr>
          </w:pPr>
          <w:r w:rsidRPr="003416ED">
            <w:rPr>
              <w:rFonts w:ascii="Palatino Linotype" w:hAnsi="Palatino Linotype" w:cs="Arial"/>
              <w:bCs/>
              <w:lang w:eastAsia="es-MX"/>
            </w:rPr>
            <w:t>0</w:t>
          </w:r>
          <w:r w:rsidR="004F1963">
            <w:rPr>
              <w:rFonts w:ascii="Palatino Linotype" w:hAnsi="Palatino Linotype" w:cs="Arial"/>
              <w:bCs/>
              <w:lang w:eastAsia="es-MX"/>
            </w:rPr>
            <w:t>2820</w:t>
          </w:r>
          <w:r w:rsidRPr="003416ED">
            <w:rPr>
              <w:rFonts w:ascii="Palatino Linotype" w:hAnsi="Palatino Linotype" w:cs="Arial"/>
              <w:bCs/>
              <w:lang w:eastAsia="es-MX"/>
            </w:rPr>
            <w:t>/INFOEM/IP/RR/2018</w:t>
          </w:r>
        </w:p>
      </w:tc>
    </w:tr>
    <w:tr w:rsidR="00377AA3" w:rsidTr="003416ED">
      <w:trPr>
        <w:trHeight w:val="196"/>
      </w:trPr>
      <w:tc>
        <w:tcPr>
          <w:tcW w:w="5382" w:type="dxa"/>
          <w:hideMark/>
        </w:tcPr>
        <w:p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377AA3" w:rsidRPr="003416ED" w:rsidRDefault="00E632D0" w:rsidP="003416ED">
          <w:pPr>
            <w:spacing w:after="120" w:line="256" w:lineRule="auto"/>
            <w:ind w:left="-486" w:right="214" w:firstLine="1408"/>
            <w:jc w:val="right"/>
          </w:pPr>
          <w:r>
            <w:rPr>
              <w:rFonts w:ascii="Palatino Linotype" w:hAnsi="Palatino Linotype" w:cs="Arial"/>
              <w:bCs/>
              <w:lang w:eastAsia="es-MX"/>
            </w:rPr>
            <w:t>XXXXXXXXXXXXXX</w:t>
          </w:r>
        </w:p>
      </w:tc>
    </w:tr>
    <w:tr w:rsidR="00377AA3" w:rsidTr="003416ED">
      <w:trPr>
        <w:trHeight w:val="242"/>
      </w:trPr>
      <w:tc>
        <w:tcPr>
          <w:tcW w:w="5382" w:type="dxa"/>
          <w:hideMark/>
        </w:tcPr>
        <w:p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377AA3" w:rsidRPr="003416ED" w:rsidRDefault="00377AA3" w:rsidP="0019218C">
          <w:pPr>
            <w:spacing w:after="120" w:line="256" w:lineRule="auto"/>
            <w:ind w:left="-486" w:right="214"/>
            <w:jc w:val="right"/>
          </w:pPr>
          <w:r w:rsidRPr="003416ED">
            <w:rPr>
              <w:rFonts w:ascii="Palatino Linotype" w:hAnsi="Palatino Linotype" w:cs="Arial"/>
              <w:bCs/>
              <w:lang w:eastAsia="es-MX"/>
            </w:rPr>
            <w:t xml:space="preserve">Ayuntamiento de </w:t>
          </w:r>
          <w:r w:rsidR="004F1963">
            <w:rPr>
              <w:rFonts w:ascii="Palatino Linotype" w:hAnsi="Palatino Linotype" w:cs="Arial"/>
              <w:bCs/>
              <w:lang w:eastAsia="es-MX"/>
            </w:rPr>
            <w:t>Ozumba</w:t>
          </w:r>
        </w:p>
      </w:tc>
    </w:tr>
    <w:tr w:rsidR="00377AA3" w:rsidTr="003416ED">
      <w:trPr>
        <w:trHeight w:val="342"/>
      </w:trPr>
      <w:tc>
        <w:tcPr>
          <w:tcW w:w="5382" w:type="dxa"/>
          <w:hideMark/>
        </w:tcPr>
        <w:p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rsidR="00377AA3" w:rsidRPr="003416ED" w:rsidRDefault="00377AA3">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CB5A8C"/>
    <w:multiLevelType w:val="hybridMultilevel"/>
    <w:tmpl w:val="F0F8E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15:restartNumberingAfterBreak="0">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8" w15:restartNumberingAfterBreak="0">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3"/>
  </w:num>
  <w:num w:numId="3">
    <w:abstractNumId w:val="9"/>
  </w:num>
  <w:num w:numId="4">
    <w:abstractNumId w:val="30"/>
  </w:num>
  <w:num w:numId="5">
    <w:abstractNumId w:val="12"/>
  </w:num>
  <w:num w:numId="6">
    <w:abstractNumId w:val="35"/>
  </w:num>
  <w:num w:numId="7">
    <w:abstractNumId w:val="39"/>
  </w:num>
  <w:num w:numId="8">
    <w:abstractNumId w:val="40"/>
  </w:num>
  <w:num w:numId="9">
    <w:abstractNumId w:val="24"/>
  </w:num>
  <w:num w:numId="10">
    <w:abstractNumId w:val="0"/>
  </w:num>
  <w:num w:numId="11">
    <w:abstractNumId w:val="29"/>
  </w:num>
  <w:num w:numId="12">
    <w:abstractNumId w:val="10"/>
  </w:num>
  <w:num w:numId="13">
    <w:abstractNumId w:val="21"/>
  </w:num>
  <w:num w:numId="14">
    <w:abstractNumId w:val="44"/>
  </w:num>
  <w:num w:numId="15">
    <w:abstractNumId w:val="25"/>
  </w:num>
  <w:num w:numId="16">
    <w:abstractNumId w:val="22"/>
  </w:num>
  <w:num w:numId="17">
    <w:abstractNumId w:val="34"/>
  </w:num>
  <w:num w:numId="18">
    <w:abstractNumId w:val="36"/>
  </w:num>
  <w:num w:numId="19">
    <w:abstractNumId w:val="27"/>
  </w:num>
  <w:num w:numId="20">
    <w:abstractNumId w:val="8"/>
  </w:num>
  <w:num w:numId="21">
    <w:abstractNumId w:val="41"/>
  </w:num>
  <w:num w:numId="22">
    <w:abstractNumId w:val="38"/>
  </w:num>
  <w:num w:numId="23">
    <w:abstractNumId w:val="4"/>
  </w:num>
  <w:num w:numId="24">
    <w:abstractNumId w:val="2"/>
  </w:num>
  <w:num w:numId="25">
    <w:abstractNumId w:val="14"/>
  </w:num>
  <w:num w:numId="26">
    <w:abstractNumId w:val="7"/>
  </w:num>
  <w:num w:numId="27">
    <w:abstractNumId w:val="31"/>
  </w:num>
  <w:num w:numId="28">
    <w:abstractNumId w:val="19"/>
  </w:num>
  <w:num w:numId="29">
    <w:abstractNumId w:val="26"/>
  </w:num>
  <w:num w:numId="30">
    <w:abstractNumId w:val="42"/>
  </w:num>
  <w:num w:numId="31">
    <w:abstractNumId w:val="23"/>
  </w:num>
  <w:num w:numId="32">
    <w:abstractNumId w:val="5"/>
  </w:num>
  <w:num w:numId="33">
    <w:abstractNumId w:val="13"/>
  </w:num>
  <w:num w:numId="34">
    <w:abstractNumId w:val="33"/>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0"/>
  </w:num>
  <w:num w:numId="39">
    <w:abstractNumId w:val="1"/>
  </w:num>
  <w:num w:numId="40">
    <w:abstractNumId w:val="18"/>
  </w:num>
  <w:num w:numId="41">
    <w:abstractNumId w:val="16"/>
  </w:num>
  <w:num w:numId="42">
    <w:abstractNumId w:val="37"/>
  </w:num>
  <w:num w:numId="43">
    <w:abstractNumId w:val="28"/>
  </w:num>
  <w:num w:numId="44">
    <w:abstractNumId w:val="3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50DF"/>
    <w:rsid w:val="00006A85"/>
    <w:rsid w:val="000078B4"/>
    <w:rsid w:val="0001530E"/>
    <w:rsid w:val="00017E9A"/>
    <w:rsid w:val="00035B6B"/>
    <w:rsid w:val="000401A6"/>
    <w:rsid w:val="0004373F"/>
    <w:rsid w:val="000639C0"/>
    <w:rsid w:val="00071FDA"/>
    <w:rsid w:val="00072693"/>
    <w:rsid w:val="00074EF7"/>
    <w:rsid w:val="0007610F"/>
    <w:rsid w:val="000B2AA5"/>
    <w:rsid w:val="000D45ED"/>
    <w:rsid w:val="000E6376"/>
    <w:rsid w:val="000E780C"/>
    <w:rsid w:val="000F6AEB"/>
    <w:rsid w:val="001025F3"/>
    <w:rsid w:val="00110D5D"/>
    <w:rsid w:val="0012137C"/>
    <w:rsid w:val="00124567"/>
    <w:rsid w:val="00142989"/>
    <w:rsid w:val="001430E8"/>
    <w:rsid w:val="00160EE9"/>
    <w:rsid w:val="00170866"/>
    <w:rsid w:val="00170F4A"/>
    <w:rsid w:val="001861BC"/>
    <w:rsid w:val="0019218C"/>
    <w:rsid w:val="001952D9"/>
    <w:rsid w:val="00196AE8"/>
    <w:rsid w:val="001A034D"/>
    <w:rsid w:val="001A20A1"/>
    <w:rsid w:val="001B0A86"/>
    <w:rsid w:val="001C251C"/>
    <w:rsid w:val="001C3CC9"/>
    <w:rsid w:val="001D2513"/>
    <w:rsid w:val="001D37EC"/>
    <w:rsid w:val="001D632E"/>
    <w:rsid w:val="001E5118"/>
    <w:rsid w:val="001F0285"/>
    <w:rsid w:val="001F56EF"/>
    <w:rsid w:val="001F5F8D"/>
    <w:rsid w:val="001F5FBB"/>
    <w:rsid w:val="00207404"/>
    <w:rsid w:val="002307A9"/>
    <w:rsid w:val="0023453D"/>
    <w:rsid w:val="0024290F"/>
    <w:rsid w:val="00250EB0"/>
    <w:rsid w:val="0025203A"/>
    <w:rsid w:val="00252D20"/>
    <w:rsid w:val="00265019"/>
    <w:rsid w:val="00265501"/>
    <w:rsid w:val="00267632"/>
    <w:rsid w:val="002724D8"/>
    <w:rsid w:val="00285B10"/>
    <w:rsid w:val="00287283"/>
    <w:rsid w:val="002926B9"/>
    <w:rsid w:val="002A16A4"/>
    <w:rsid w:val="002A4CF4"/>
    <w:rsid w:val="002B4EDF"/>
    <w:rsid w:val="002B519E"/>
    <w:rsid w:val="002B769A"/>
    <w:rsid w:val="002C3309"/>
    <w:rsid w:val="002D031D"/>
    <w:rsid w:val="002D6084"/>
    <w:rsid w:val="002E5FE9"/>
    <w:rsid w:val="002E65A6"/>
    <w:rsid w:val="002F3AC5"/>
    <w:rsid w:val="002F738E"/>
    <w:rsid w:val="00305BBA"/>
    <w:rsid w:val="0031456D"/>
    <w:rsid w:val="0032308A"/>
    <w:rsid w:val="00324E64"/>
    <w:rsid w:val="00336CEB"/>
    <w:rsid w:val="003416ED"/>
    <w:rsid w:val="00341A63"/>
    <w:rsid w:val="003439C4"/>
    <w:rsid w:val="00345A35"/>
    <w:rsid w:val="00345B5B"/>
    <w:rsid w:val="0035001C"/>
    <w:rsid w:val="00350C89"/>
    <w:rsid w:val="00355459"/>
    <w:rsid w:val="003636FE"/>
    <w:rsid w:val="00364822"/>
    <w:rsid w:val="00370D95"/>
    <w:rsid w:val="00372758"/>
    <w:rsid w:val="00376C80"/>
    <w:rsid w:val="00377AA3"/>
    <w:rsid w:val="00380326"/>
    <w:rsid w:val="003923DA"/>
    <w:rsid w:val="00392B55"/>
    <w:rsid w:val="00393118"/>
    <w:rsid w:val="003B708B"/>
    <w:rsid w:val="003C56AC"/>
    <w:rsid w:val="003C5C21"/>
    <w:rsid w:val="003D150C"/>
    <w:rsid w:val="003E1F80"/>
    <w:rsid w:val="004162FC"/>
    <w:rsid w:val="004272A2"/>
    <w:rsid w:val="004434F7"/>
    <w:rsid w:val="00460140"/>
    <w:rsid w:val="00461236"/>
    <w:rsid w:val="004614A3"/>
    <w:rsid w:val="00467487"/>
    <w:rsid w:val="00472720"/>
    <w:rsid w:val="00473B0B"/>
    <w:rsid w:val="004904FD"/>
    <w:rsid w:val="00490645"/>
    <w:rsid w:val="00490AE4"/>
    <w:rsid w:val="004952AC"/>
    <w:rsid w:val="00496344"/>
    <w:rsid w:val="004A06FF"/>
    <w:rsid w:val="004B3C09"/>
    <w:rsid w:val="004C5331"/>
    <w:rsid w:val="004F1963"/>
    <w:rsid w:val="00500BD0"/>
    <w:rsid w:val="00502E92"/>
    <w:rsid w:val="0051417D"/>
    <w:rsid w:val="00520F54"/>
    <w:rsid w:val="00522515"/>
    <w:rsid w:val="0053082A"/>
    <w:rsid w:val="00535056"/>
    <w:rsid w:val="00542D79"/>
    <w:rsid w:val="005441FC"/>
    <w:rsid w:val="00545A64"/>
    <w:rsid w:val="00551543"/>
    <w:rsid w:val="00555C68"/>
    <w:rsid w:val="00556551"/>
    <w:rsid w:val="00565137"/>
    <w:rsid w:val="005733EB"/>
    <w:rsid w:val="005748FA"/>
    <w:rsid w:val="005930C8"/>
    <w:rsid w:val="005943FA"/>
    <w:rsid w:val="005953B8"/>
    <w:rsid w:val="005C56E8"/>
    <w:rsid w:val="005D4845"/>
    <w:rsid w:val="005D7035"/>
    <w:rsid w:val="005D79A1"/>
    <w:rsid w:val="005E23FE"/>
    <w:rsid w:val="005E4CD1"/>
    <w:rsid w:val="005E7C2F"/>
    <w:rsid w:val="005F6B9D"/>
    <w:rsid w:val="005F6F54"/>
    <w:rsid w:val="00600542"/>
    <w:rsid w:val="0060290A"/>
    <w:rsid w:val="006032EE"/>
    <w:rsid w:val="00611F39"/>
    <w:rsid w:val="00631932"/>
    <w:rsid w:val="00632371"/>
    <w:rsid w:val="00633A1C"/>
    <w:rsid w:val="006370F9"/>
    <w:rsid w:val="00640869"/>
    <w:rsid w:val="00641ABD"/>
    <w:rsid w:val="00643117"/>
    <w:rsid w:val="00670AE6"/>
    <w:rsid w:val="00670B92"/>
    <w:rsid w:val="00670FBE"/>
    <w:rsid w:val="00677952"/>
    <w:rsid w:val="00681980"/>
    <w:rsid w:val="00692CF0"/>
    <w:rsid w:val="00694487"/>
    <w:rsid w:val="00694DCC"/>
    <w:rsid w:val="006A1DA8"/>
    <w:rsid w:val="006A397F"/>
    <w:rsid w:val="006C5B02"/>
    <w:rsid w:val="006C6746"/>
    <w:rsid w:val="006D5B4C"/>
    <w:rsid w:val="00702452"/>
    <w:rsid w:val="007077DB"/>
    <w:rsid w:val="007162D9"/>
    <w:rsid w:val="00724501"/>
    <w:rsid w:val="007362A4"/>
    <w:rsid w:val="00737813"/>
    <w:rsid w:val="00751833"/>
    <w:rsid w:val="0075307B"/>
    <w:rsid w:val="00753F39"/>
    <w:rsid w:val="007634D3"/>
    <w:rsid w:val="00770436"/>
    <w:rsid w:val="007739D9"/>
    <w:rsid w:val="00785581"/>
    <w:rsid w:val="007860CB"/>
    <w:rsid w:val="00792BF6"/>
    <w:rsid w:val="00793C6D"/>
    <w:rsid w:val="007A32F9"/>
    <w:rsid w:val="007B037B"/>
    <w:rsid w:val="007B40D8"/>
    <w:rsid w:val="007C5589"/>
    <w:rsid w:val="007E33C8"/>
    <w:rsid w:val="00810356"/>
    <w:rsid w:val="00812F3C"/>
    <w:rsid w:val="00816091"/>
    <w:rsid w:val="008215C3"/>
    <w:rsid w:val="00823EBF"/>
    <w:rsid w:val="00832F47"/>
    <w:rsid w:val="00834F6C"/>
    <w:rsid w:val="00835647"/>
    <w:rsid w:val="0084300B"/>
    <w:rsid w:val="00843EF0"/>
    <w:rsid w:val="00852896"/>
    <w:rsid w:val="00861676"/>
    <w:rsid w:val="008638AB"/>
    <w:rsid w:val="00864825"/>
    <w:rsid w:val="008665C8"/>
    <w:rsid w:val="00882BCB"/>
    <w:rsid w:val="00883C71"/>
    <w:rsid w:val="00884EEA"/>
    <w:rsid w:val="00891BC3"/>
    <w:rsid w:val="008925D6"/>
    <w:rsid w:val="008B2E3B"/>
    <w:rsid w:val="008B7970"/>
    <w:rsid w:val="008C533B"/>
    <w:rsid w:val="008D142F"/>
    <w:rsid w:val="008D6214"/>
    <w:rsid w:val="008E173E"/>
    <w:rsid w:val="008E50ED"/>
    <w:rsid w:val="008E58A8"/>
    <w:rsid w:val="008E5EC1"/>
    <w:rsid w:val="008E64A8"/>
    <w:rsid w:val="008F0299"/>
    <w:rsid w:val="009000C6"/>
    <w:rsid w:val="0090563C"/>
    <w:rsid w:val="00911EDF"/>
    <w:rsid w:val="009135AE"/>
    <w:rsid w:val="00917F7E"/>
    <w:rsid w:val="0093510F"/>
    <w:rsid w:val="00942557"/>
    <w:rsid w:val="00944567"/>
    <w:rsid w:val="00975F56"/>
    <w:rsid w:val="009841A8"/>
    <w:rsid w:val="009953B5"/>
    <w:rsid w:val="00995EC5"/>
    <w:rsid w:val="009B0875"/>
    <w:rsid w:val="009B1C66"/>
    <w:rsid w:val="009B59D6"/>
    <w:rsid w:val="009B713A"/>
    <w:rsid w:val="009C191F"/>
    <w:rsid w:val="009C2BAB"/>
    <w:rsid w:val="009D72F8"/>
    <w:rsid w:val="009D73FD"/>
    <w:rsid w:val="00A005FF"/>
    <w:rsid w:val="00A04002"/>
    <w:rsid w:val="00A2760F"/>
    <w:rsid w:val="00A30F29"/>
    <w:rsid w:val="00A32AA6"/>
    <w:rsid w:val="00A638F4"/>
    <w:rsid w:val="00A72C2D"/>
    <w:rsid w:val="00A83575"/>
    <w:rsid w:val="00A96A9D"/>
    <w:rsid w:val="00AB4984"/>
    <w:rsid w:val="00AB6286"/>
    <w:rsid w:val="00AC2E47"/>
    <w:rsid w:val="00AC471B"/>
    <w:rsid w:val="00AC5C3F"/>
    <w:rsid w:val="00AC5CD9"/>
    <w:rsid w:val="00AD007A"/>
    <w:rsid w:val="00AE4F87"/>
    <w:rsid w:val="00AF3499"/>
    <w:rsid w:val="00B06E89"/>
    <w:rsid w:val="00B1008D"/>
    <w:rsid w:val="00B106E8"/>
    <w:rsid w:val="00B170D3"/>
    <w:rsid w:val="00B20511"/>
    <w:rsid w:val="00B248CA"/>
    <w:rsid w:val="00B27019"/>
    <w:rsid w:val="00B2738B"/>
    <w:rsid w:val="00B3388F"/>
    <w:rsid w:val="00B52B98"/>
    <w:rsid w:val="00B54DFA"/>
    <w:rsid w:val="00B64929"/>
    <w:rsid w:val="00B74D82"/>
    <w:rsid w:val="00B767F1"/>
    <w:rsid w:val="00B8549F"/>
    <w:rsid w:val="00B8792A"/>
    <w:rsid w:val="00B93E62"/>
    <w:rsid w:val="00B975CC"/>
    <w:rsid w:val="00BA088B"/>
    <w:rsid w:val="00BA5FE2"/>
    <w:rsid w:val="00BA73BA"/>
    <w:rsid w:val="00BB0995"/>
    <w:rsid w:val="00BB249E"/>
    <w:rsid w:val="00BB4BC5"/>
    <w:rsid w:val="00BD2519"/>
    <w:rsid w:val="00BD78FD"/>
    <w:rsid w:val="00BE6D11"/>
    <w:rsid w:val="00BF001D"/>
    <w:rsid w:val="00BF2956"/>
    <w:rsid w:val="00C05C3E"/>
    <w:rsid w:val="00C0663E"/>
    <w:rsid w:val="00C07CD9"/>
    <w:rsid w:val="00C733C9"/>
    <w:rsid w:val="00CA2AEC"/>
    <w:rsid w:val="00CA342C"/>
    <w:rsid w:val="00CB46B4"/>
    <w:rsid w:val="00CC2336"/>
    <w:rsid w:val="00CC43C0"/>
    <w:rsid w:val="00CD10BD"/>
    <w:rsid w:val="00CD146D"/>
    <w:rsid w:val="00CE0B33"/>
    <w:rsid w:val="00CE7AB2"/>
    <w:rsid w:val="00CF2A63"/>
    <w:rsid w:val="00CF627D"/>
    <w:rsid w:val="00D02FB0"/>
    <w:rsid w:val="00D039C0"/>
    <w:rsid w:val="00D11624"/>
    <w:rsid w:val="00D13260"/>
    <w:rsid w:val="00D150EF"/>
    <w:rsid w:val="00D36A0D"/>
    <w:rsid w:val="00D40F57"/>
    <w:rsid w:val="00D6010D"/>
    <w:rsid w:val="00D7087B"/>
    <w:rsid w:val="00D7296F"/>
    <w:rsid w:val="00D75330"/>
    <w:rsid w:val="00D81473"/>
    <w:rsid w:val="00D93B4A"/>
    <w:rsid w:val="00D97525"/>
    <w:rsid w:val="00DA09F6"/>
    <w:rsid w:val="00DA31C7"/>
    <w:rsid w:val="00DB45A8"/>
    <w:rsid w:val="00DB4653"/>
    <w:rsid w:val="00DC053F"/>
    <w:rsid w:val="00DC63BC"/>
    <w:rsid w:val="00DD13E2"/>
    <w:rsid w:val="00DD1850"/>
    <w:rsid w:val="00DD2569"/>
    <w:rsid w:val="00DD37B6"/>
    <w:rsid w:val="00DE0102"/>
    <w:rsid w:val="00DE7DE2"/>
    <w:rsid w:val="00DF51FF"/>
    <w:rsid w:val="00E13249"/>
    <w:rsid w:val="00E143C6"/>
    <w:rsid w:val="00E162AB"/>
    <w:rsid w:val="00E2287F"/>
    <w:rsid w:val="00E62014"/>
    <w:rsid w:val="00E632D0"/>
    <w:rsid w:val="00E84C37"/>
    <w:rsid w:val="00EA101D"/>
    <w:rsid w:val="00EA1E08"/>
    <w:rsid w:val="00EB48B7"/>
    <w:rsid w:val="00EC1B65"/>
    <w:rsid w:val="00EE0ACA"/>
    <w:rsid w:val="00EE47DA"/>
    <w:rsid w:val="00EF27B5"/>
    <w:rsid w:val="00EF3497"/>
    <w:rsid w:val="00EF5335"/>
    <w:rsid w:val="00F1403B"/>
    <w:rsid w:val="00F40714"/>
    <w:rsid w:val="00F67C0F"/>
    <w:rsid w:val="00F67FC6"/>
    <w:rsid w:val="00F735C8"/>
    <w:rsid w:val="00F80493"/>
    <w:rsid w:val="00F821F3"/>
    <w:rsid w:val="00F91063"/>
    <w:rsid w:val="00F9265D"/>
    <w:rsid w:val="00F937E1"/>
    <w:rsid w:val="00FA1F4B"/>
    <w:rsid w:val="00FC502C"/>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saimex.org.mx/saimex/solicitud/downloadAttach/564485.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C3162-DF68-447E-9BBC-BB9A289E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5501</Words>
  <Characters>30256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2018-09-27T15:42:00Z</cp:lastPrinted>
  <dcterms:created xsi:type="dcterms:W3CDTF">2018-10-04T21:18:00Z</dcterms:created>
  <dcterms:modified xsi:type="dcterms:W3CDTF">2018-10-04T21:18:00Z</dcterms:modified>
</cp:coreProperties>
</file>