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CE38E0" w14:textId="636ADB5A" w:rsidR="00F95F7E" w:rsidRPr="00E14419" w:rsidRDefault="00F95F7E" w:rsidP="00F95F7E">
      <w:pPr>
        <w:spacing w:before="240" w:after="240" w:line="360" w:lineRule="auto"/>
        <w:jc w:val="center"/>
        <w:rPr>
          <w:rFonts w:ascii="Palatino Linotype" w:hAnsi="Palatino Linotype"/>
          <w:b/>
          <w:noProof w:val="0"/>
          <w:lang w:val="es-ES_tradnl"/>
        </w:rPr>
      </w:pPr>
      <w:r w:rsidRPr="00E14419">
        <w:rPr>
          <w:rFonts w:ascii="Palatino Linotype" w:hAnsi="Palatino Linotype"/>
          <w:b/>
          <w:noProof w:val="0"/>
          <w:lang w:val="es-ES_tradnl"/>
        </w:rPr>
        <w:t>LÍNEAS ARGUMENTATIVAS.</w:t>
      </w:r>
    </w:p>
    <w:p w14:paraId="2A50BCF3" w14:textId="77777777" w:rsidR="004E3E66" w:rsidRPr="00E14419" w:rsidRDefault="004E3E66" w:rsidP="004E3E66">
      <w:pPr>
        <w:spacing w:before="240" w:after="240" w:line="360" w:lineRule="auto"/>
        <w:jc w:val="both"/>
        <w:rPr>
          <w:rFonts w:ascii="Palatino Linotype" w:eastAsia="Times New Roman" w:hAnsi="Palatino Linotype"/>
          <w:noProof w:val="0"/>
          <w:lang w:val="es-ES_tradnl"/>
        </w:rPr>
      </w:pPr>
      <w:r w:rsidRPr="00E14419">
        <w:rPr>
          <w:rFonts w:ascii="Palatino Linotype" w:eastAsia="Times New Roman" w:hAnsi="Palatino Linotype"/>
          <w:b/>
          <w:noProof w:val="0"/>
          <w:lang w:val="es-ES_tradnl"/>
        </w:rPr>
        <w:t>DEBERES DE LAS AUTORIDADES.</w:t>
      </w:r>
      <w:r w:rsidRPr="00E14419">
        <w:rPr>
          <w:rFonts w:ascii="Palatino Linotype" w:eastAsia="Times New Roman" w:hAnsi="Palatino Linotype"/>
          <w:noProof w:val="0"/>
          <w:lang w:val="es-ES_tradnl"/>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w:t>
      </w:r>
    </w:p>
    <w:p w14:paraId="3851B4EC" w14:textId="77777777" w:rsidR="00D82F59" w:rsidRPr="00E14419" w:rsidRDefault="00D82F59" w:rsidP="00D82F59">
      <w:pPr>
        <w:spacing w:line="360" w:lineRule="auto"/>
        <w:jc w:val="both"/>
        <w:rPr>
          <w:rFonts w:ascii="Palatino Linotype" w:eastAsia="Calibri" w:hAnsi="Palatino Linotype" w:cs="Times New Roman"/>
          <w:noProof w:val="0"/>
          <w:lang w:val="es-ES_tradnl"/>
        </w:rPr>
      </w:pPr>
      <w:r w:rsidRPr="00E14419">
        <w:rPr>
          <w:rFonts w:ascii="Palatino Linotype" w:eastAsia="Calibri" w:hAnsi="Palatino Linotype" w:cs="Times New Roman"/>
          <w:b/>
          <w:noProof w:val="0"/>
          <w:lang w:val="es-ES_tradnl"/>
        </w:rPr>
        <w:t>DE LA GARANTÍA DE PROPORCIONAR LA INFORMACIÓN PÚBLICA GUBERNAMENTAL.</w:t>
      </w:r>
      <w:r w:rsidRPr="00E14419">
        <w:rPr>
          <w:rFonts w:ascii="Palatino Linotype" w:eastAsia="Calibri" w:hAnsi="Palatino Linotype" w:cs="Times New Roman"/>
          <w:noProof w:val="0"/>
          <w:lang w:val="es-ES_tradnl"/>
        </w:rPr>
        <w:t xml:space="preserve"> Los sujetos obligados tienen el deber de entregar la información solicitada en los términos en los que esta fue generada, poseída o administrada.</w:t>
      </w:r>
    </w:p>
    <w:p w14:paraId="319682EC" w14:textId="189FF9AD" w:rsidR="00D82F59" w:rsidRPr="00E14419" w:rsidRDefault="00E14419" w:rsidP="001057C4">
      <w:pPr>
        <w:spacing w:before="240" w:after="360" w:line="360" w:lineRule="auto"/>
        <w:contextualSpacing/>
        <w:jc w:val="both"/>
        <w:rPr>
          <w:rFonts w:ascii="Palatino Linotype" w:hAnsi="Palatino Linotype"/>
          <w:b/>
          <w:noProof w:val="0"/>
          <w:lang w:val="es-ES_tradnl"/>
        </w:rPr>
      </w:pPr>
      <w:r w:rsidRPr="00E14419">
        <w:rPr>
          <w:rFonts w:ascii="Palatino Linotype" w:hAnsi="Palatino Linotype"/>
          <w:b/>
          <w:lang w:eastAsia="es-MX"/>
        </w:rPr>
        <mc:AlternateContent>
          <mc:Choice Requires="wps">
            <w:drawing>
              <wp:anchor distT="0" distB="0" distL="114300" distR="114300" simplePos="0" relativeHeight="251660288" behindDoc="0" locked="0" layoutInCell="1" allowOverlap="1" wp14:anchorId="4C3A3205" wp14:editId="4877C6C0">
                <wp:simplePos x="0" y="0"/>
                <wp:positionH relativeFrom="margin">
                  <wp:align>right</wp:align>
                </wp:positionH>
                <wp:positionV relativeFrom="paragraph">
                  <wp:posOffset>90804</wp:posOffset>
                </wp:positionV>
                <wp:extent cx="5429250" cy="3952875"/>
                <wp:effectExtent l="38100" t="19050" r="76200" b="85725"/>
                <wp:wrapNone/>
                <wp:docPr id="3" name="Conector recto 3"/>
                <wp:cNvGraphicFramePr/>
                <a:graphic xmlns:a="http://schemas.openxmlformats.org/drawingml/2006/main">
                  <a:graphicData uri="http://schemas.microsoft.com/office/word/2010/wordprocessingShape">
                    <wps:wsp>
                      <wps:cNvCnPr/>
                      <wps:spPr>
                        <a:xfrm>
                          <a:off x="0" y="0"/>
                          <a:ext cx="5429250" cy="39528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88AE2B" id="Conector recto 3"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76.3pt,7.15pt" to="803.8pt,3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" strokecolor="#4f81bd [3204]" strokeweight="2pt">
                <v:shadow on="t" color="black" opacity="24903f" origin=",.5" offset="0,.55556mm"/>
                <w10:wrap anchorx="margin"/>
              </v:line>
            </w:pict>
          </mc:Fallback>
        </mc:AlternateContent>
      </w:r>
    </w:p>
    <w:p w14:paraId="0FB91401" w14:textId="77777777" w:rsidR="001057C4" w:rsidRPr="00E14419" w:rsidRDefault="001057C4" w:rsidP="00CF4740">
      <w:pPr>
        <w:spacing w:before="240" w:after="240" w:line="360" w:lineRule="auto"/>
        <w:jc w:val="both"/>
        <w:rPr>
          <w:rFonts w:ascii="Palatino Linotype" w:eastAsia="MS Mincho" w:hAnsi="Palatino Linotype" w:cs="Arial"/>
          <w:noProof w:val="0"/>
          <w:lang w:val="es-ES_tradnl"/>
        </w:rPr>
      </w:pPr>
    </w:p>
    <w:p w14:paraId="33D727AE" w14:textId="77777777" w:rsidR="00925A57" w:rsidRPr="00E14419" w:rsidRDefault="00925A57" w:rsidP="00CF4740">
      <w:pPr>
        <w:spacing w:before="240" w:after="240" w:line="360" w:lineRule="auto"/>
        <w:jc w:val="both"/>
        <w:rPr>
          <w:rFonts w:ascii="Palatino Linotype" w:eastAsia="MS Mincho" w:hAnsi="Palatino Linotype" w:cs="Arial"/>
          <w:noProof w:val="0"/>
          <w:lang w:val="es-ES_tradnl"/>
        </w:rPr>
      </w:pPr>
    </w:p>
    <w:p w14:paraId="601A12BA" w14:textId="77777777" w:rsidR="00925A57" w:rsidRPr="00E14419" w:rsidRDefault="00925A57" w:rsidP="00CF4740">
      <w:pPr>
        <w:spacing w:before="240" w:after="240" w:line="360" w:lineRule="auto"/>
        <w:jc w:val="both"/>
        <w:rPr>
          <w:rFonts w:ascii="Palatino Linotype" w:eastAsia="MS Mincho" w:hAnsi="Palatino Linotype" w:cs="Arial"/>
          <w:noProof w:val="0"/>
          <w:lang w:val="es-ES_tradnl"/>
        </w:rPr>
      </w:pPr>
    </w:p>
    <w:p w14:paraId="634D6593" w14:textId="77777777" w:rsidR="00925A57" w:rsidRPr="00E14419" w:rsidRDefault="00925A57" w:rsidP="00CF4740">
      <w:pPr>
        <w:spacing w:before="240" w:after="240" w:line="360" w:lineRule="auto"/>
        <w:jc w:val="both"/>
        <w:rPr>
          <w:rFonts w:ascii="Palatino Linotype" w:eastAsia="MS Mincho" w:hAnsi="Palatino Linotype" w:cs="Arial"/>
          <w:noProof w:val="0"/>
          <w:lang w:val="es-ES_tradnl"/>
        </w:rPr>
      </w:pPr>
    </w:p>
    <w:p w14:paraId="53B75370" w14:textId="77777777" w:rsidR="00C23AF5" w:rsidRPr="00E14419" w:rsidRDefault="00C23AF5" w:rsidP="00CF4740">
      <w:pPr>
        <w:spacing w:before="240" w:after="240" w:line="360" w:lineRule="auto"/>
        <w:jc w:val="both"/>
        <w:rPr>
          <w:rFonts w:ascii="Palatino Linotype" w:eastAsia="MS Mincho" w:hAnsi="Palatino Linotype" w:cs="Arial"/>
          <w:noProof w:val="0"/>
          <w:lang w:val="es-ES_tradnl"/>
        </w:rPr>
      </w:pPr>
    </w:p>
    <w:p w14:paraId="4AF25AEA" w14:textId="77777777" w:rsidR="00542600" w:rsidRPr="00E14419" w:rsidRDefault="00542600" w:rsidP="00CF4740">
      <w:pPr>
        <w:spacing w:before="240" w:after="240" w:line="360" w:lineRule="auto"/>
        <w:jc w:val="both"/>
        <w:rPr>
          <w:rFonts w:ascii="Palatino Linotype" w:eastAsia="MS Mincho" w:hAnsi="Palatino Linotype" w:cs="Arial"/>
          <w:noProof w:val="0"/>
          <w:lang w:val="es-ES_tradnl"/>
        </w:rPr>
      </w:pPr>
    </w:p>
    <w:p w14:paraId="4E96AF47" w14:textId="77777777" w:rsidR="00542600" w:rsidRPr="00E14419" w:rsidRDefault="00542600" w:rsidP="00CF4740">
      <w:pPr>
        <w:spacing w:before="240" w:after="240" w:line="360" w:lineRule="auto"/>
        <w:jc w:val="both"/>
        <w:rPr>
          <w:rFonts w:ascii="Palatino Linotype" w:eastAsia="MS Mincho" w:hAnsi="Palatino Linotype" w:cs="Arial"/>
          <w:noProof w:val="0"/>
          <w:lang w:val="es-ES_tradnl"/>
        </w:rPr>
      </w:pPr>
    </w:p>
    <w:p w14:paraId="1B5BD977" w14:textId="3DC6EFB0" w:rsidR="00F95F7E" w:rsidRPr="00E14419" w:rsidRDefault="001A3EBB" w:rsidP="00474477">
      <w:pPr>
        <w:spacing w:before="240" w:after="240" w:line="360" w:lineRule="auto"/>
        <w:jc w:val="both"/>
        <w:rPr>
          <w:rFonts w:ascii="Palatino Linotype" w:eastAsia="Times New Roman" w:hAnsi="Palatino Linotype"/>
          <w:noProof w:val="0"/>
          <w:lang w:val="es-ES_tradnl"/>
        </w:rPr>
      </w:pPr>
      <w:r w:rsidRPr="00E14419">
        <w:rPr>
          <w:rFonts w:ascii="Palatino Linotype" w:eastAsia="MS Mincho" w:hAnsi="Palatino Linotype" w:cs="Arial"/>
          <w:noProof w:val="0"/>
          <w:lang w:val="es-ES_tradnl"/>
        </w:rPr>
        <w:t xml:space="preserve">                                            </w:t>
      </w:r>
    </w:p>
    <w:p w14:paraId="31137936" w14:textId="302D1D0F" w:rsidR="00BC61B2" w:rsidRPr="00E14419" w:rsidRDefault="00A20B1F" w:rsidP="001E74A5">
      <w:pPr>
        <w:spacing w:line="360" w:lineRule="auto"/>
        <w:jc w:val="center"/>
        <w:rPr>
          <w:rFonts w:ascii="Palatino Linotype" w:eastAsia="Times New Roman" w:hAnsi="Palatino Linotype" w:cs="Times New Roman"/>
          <w:b/>
          <w:noProof w:val="0"/>
          <w:u w:val="single"/>
          <w:lang w:val="es-ES_tradnl"/>
        </w:rPr>
      </w:pPr>
      <w:r w:rsidRPr="00E14419">
        <w:rPr>
          <w:rFonts w:ascii="Palatino Linotype" w:eastAsia="Times New Roman" w:hAnsi="Palatino Linotype" w:cs="Times New Roman"/>
          <w:b/>
          <w:noProof w:val="0"/>
          <w:u w:val="single"/>
          <w:lang w:val="es-ES_tradnl"/>
        </w:rPr>
        <w:lastRenderedPageBreak/>
        <w:t>ÍNDICE</w:t>
      </w:r>
    </w:p>
    <w:sdt>
      <w:sdtPr>
        <w:rPr>
          <w:rFonts w:asciiTheme="minorHAnsi" w:eastAsiaTheme="minorEastAsia" w:hAnsiTheme="minorHAnsi" w:cstheme="minorBidi"/>
          <w:noProof w:val="0"/>
          <w:szCs w:val="24"/>
          <w:lang w:val="es-ES_tradnl" w:eastAsia="es-ES"/>
        </w:rPr>
        <w:id w:val="-1245946457"/>
        <w:docPartObj>
          <w:docPartGallery w:val="Table of Contents"/>
          <w:docPartUnique/>
        </w:docPartObj>
      </w:sdtPr>
      <w:sdtEndPr>
        <w:rPr>
          <w:b/>
          <w:bCs/>
        </w:rPr>
      </w:sdtEndPr>
      <w:sdtContent>
        <w:p w14:paraId="79CB4F2F" w14:textId="427C1D31" w:rsidR="00DA7E2F" w:rsidRPr="00E14419" w:rsidRDefault="00DA7E2F" w:rsidP="00A67428">
          <w:pPr>
            <w:pStyle w:val="TtulodeTDC"/>
            <w:spacing w:before="0" w:line="480" w:lineRule="auto"/>
            <w:rPr>
              <w:noProof w:val="0"/>
              <w:sz w:val="4"/>
              <w:lang w:val="es-ES_tradnl"/>
            </w:rPr>
          </w:pPr>
        </w:p>
        <w:p w14:paraId="0A126BE9" w14:textId="77777777" w:rsidR="00E14419" w:rsidRPr="00E14419" w:rsidRDefault="00DA7E2F">
          <w:pPr>
            <w:pStyle w:val="TDC1"/>
            <w:rPr>
              <w:rFonts w:ascii="Palatino Linotype" w:hAnsi="Palatino Linotype"/>
              <w:lang w:eastAsia="es-MX"/>
            </w:rPr>
          </w:pPr>
          <w:r w:rsidRPr="00E14419">
            <w:rPr>
              <w:rFonts w:ascii="Palatino Linotype" w:hAnsi="Palatino Linotype"/>
              <w:noProof w:val="0"/>
              <w:lang w:val="es-ES_tradnl"/>
            </w:rPr>
            <w:fldChar w:fldCharType="begin"/>
          </w:r>
          <w:r w:rsidRPr="00E14419">
            <w:rPr>
              <w:rFonts w:ascii="Palatino Linotype" w:hAnsi="Palatino Linotype"/>
              <w:noProof w:val="0"/>
              <w:lang w:val="es-ES_tradnl"/>
            </w:rPr>
            <w:instrText xml:space="preserve"> TOC \o "1-3" \h \z \u </w:instrText>
          </w:r>
          <w:r w:rsidRPr="00E14419">
            <w:rPr>
              <w:rFonts w:ascii="Palatino Linotype" w:hAnsi="Palatino Linotype"/>
              <w:noProof w:val="0"/>
              <w:lang w:val="es-ES_tradnl"/>
            </w:rPr>
            <w:fldChar w:fldCharType="separate"/>
          </w:r>
          <w:hyperlink w:anchor="_Toc526159556" w:history="1">
            <w:r w:rsidR="00E14419" w:rsidRPr="00E14419">
              <w:rPr>
                <w:rStyle w:val="Hipervnculo"/>
                <w:rFonts w:ascii="Palatino Linotype" w:hAnsi="Palatino Linotype"/>
                <w:lang w:val="es-ES_tradnl"/>
              </w:rPr>
              <w:t>ANTECEDENTES</w:t>
            </w:r>
            <w:r w:rsidR="00E14419" w:rsidRPr="00E14419">
              <w:rPr>
                <w:rFonts w:ascii="Palatino Linotype" w:hAnsi="Palatino Linotype"/>
                <w:webHidden/>
              </w:rPr>
              <w:tab/>
            </w:r>
            <w:r w:rsidR="00E14419" w:rsidRPr="00E14419">
              <w:rPr>
                <w:rFonts w:ascii="Palatino Linotype" w:hAnsi="Palatino Linotype"/>
                <w:webHidden/>
              </w:rPr>
              <w:fldChar w:fldCharType="begin"/>
            </w:r>
            <w:r w:rsidR="00E14419" w:rsidRPr="00E14419">
              <w:rPr>
                <w:rFonts w:ascii="Palatino Linotype" w:hAnsi="Palatino Linotype"/>
                <w:webHidden/>
              </w:rPr>
              <w:instrText xml:space="preserve"> PAGEREF _Toc526159556 \h </w:instrText>
            </w:r>
            <w:r w:rsidR="00E14419" w:rsidRPr="00E14419">
              <w:rPr>
                <w:rFonts w:ascii="Palatino Linotype" w:hAnsi="Palatino Linotype"/>
                <w:webHidden/>
              </w:rPr>
            </w:r>
            <w:r w:rsidR="00E14419" w:rsidRPr="00E14419">
              <w:rPr>
                <w:rFonts w:ascii="Palatino Linotype" w:hAnsi="Palatino Linotype"/>
                <w:webHidden/>
              </w:rPr>
              <w:fldChar w:fldCharType="separate"/>
            </w:r>
            <w:r w:rsidR="00B97078">
              <w:rPr>
                <w:rFonts w:ascii="Palatino Linotype" w:hAnsi="Palatino Linotype"/>
                <w:webHidden/>
              </w:rPr>
              <w:t>3</w:t>
            </w:r>
            <w:r w:rsidR="00E14419" w:rsidRPr="00E14419">
              <w:rPr>
                <w:rFonts w:ascii="Palatino Linotype" w:hAnsi="Palatino Linotype"/>
                <w:webHidden/>
              </w:rPr>
              <w:fldChar w:fldCharType="end"/>
            </w:r>
          </w:hyperlink>
        </w:p>
        <w:p w14:paraId="7FC275EC" w14:textId="77777777" w:rsidR="00E14419" w:rsidRPr="00E14419" w:rsidRDefault="00783221">
          <w:pPr>
            <w:pStyle w:val="TDC1"/>
            <w:rPr>
              <w:rFonts w:ascii="Palatino Linotype" w:hAnsi="Palatino Linotype"/>
              <w:lang w:eastAsia="es-MX"/>
            </w:rPr>
          </w:pPr>
          <w:hyperlink w:anchor="_Toc526159557" w:history="1">
            <w:r w:rsidR="00E14419" w:rsidRPr="00E14419">
              <w:rPr>
                <w:rStyle w:val="Hipervnculo"/>
                <w:rFonts w:ascii="Palatino Linotype" w:hAnsi="Palatino Linotype"/>
                <w:lang w:val="es-ES_tradnl"/>
              </w:rPr>
              <w:t>CONSIDERANDO</w:t>
            </w:r>
            <w:r w:rsidR="00E14419" w:rsidRPr="00E14419">
              <w:rPr>
                <w:rFonts w:ascii="Palatino Linotype" w:hAnsi="Palatino Linotype"/>
                <w:webHidden/>
              </w:rPr>
              <w:tab/>
            </w:r>
            <w:r w:rsidR="00E14419" w:rsidRPr="00E14419">
              <w:rPr>
                <w:rFonts w:ascii="Palatino Linotype" w:hAnsi="Palatino Linotype"/>
                <w:webHidden/>
              </w:rPr>
              <w:fldChar w:fldCharType="begin"/>
            </w:r>
            <w:r w:rsidR="00E14419" w:rsidRPr="00E14419">
              <w:rPr>
                <w:rFonts w:ascii="Palatino Linotype" w:hAnsi="Palatino Linotype"/>
                <w:webHidden/>
              </w:rPr>
              <w:instrText xml:space="preserve"> PAGEREF _Toc526159557 \h </w:instrText>
            </w:r>
            <w:r w:rsidR="00E14419" w:rsidRPr="00E14419">
              <w:rPr>
                <w:rFonts w:ascii="Palatino Linotype" w:hAnsi="Palatino Linotype"/>
                <w:webHidden/>
              </w:rPr>
            </w:r>
            <w:r w:rsidR="00E14419" w:rsidRPr="00E14419">
              <w:rPr>
                <w:rFonts w:ascii="Palatino Linotype" w:hAnsi="Palatino Linotype"/>
                <w:webHidden/>
              </w:rPr>
              <w:fldChar w:fldCharType="separate"/>
            </w:r>
            <w:r w:rsidR="00B97078">
              <w:rPr>
                <w:rFonts w:ascii="Palatino Linotype" w:hAnsi="Palatino Linotype"/>
                <w:webHidden/>
              </w:rPr>
              <w:t>22</w:t>
            </w:r>
            <w:r w:rsidR="00E14419" w:rsidRPr="00E14419">
              <w:rPr>
                <w:rFonts w:ascii="Palatino Linotype" w:hAnsi="Palatino Linotype"/>
                <w:webHidden/>
              </w:rPr>
              <w:fldChar w:fldCharType="end"/>
            </w:r>
          </w:hyperlink>
        </w:p>
        <w:p w14:paraId="6232EC59" w14:textId="77777777" w:rsidR="00E14419" w:rsidRPr="00E14419" w:rsidRDefault="00783221">
          <w:pPr>
            <w:pStyle w:val="TDC2"/>
            <w:rPr>
              <w:rFonts w:ascii="Palatino Linotype" w:hAnsi="Palatino Linotype"/>
              <w:lang w:eastAsia="es-MX"/>
            </w:rPr>
          </w:pPr>
          <w:hyperlink w:anchor="_Toc526159558" w:history="1">
            <w:r w:rsidR="00E14419" w:rsidRPr="00E14419">
              <w:rPr>
                <w:rStyle w:val="Hipervnculo"/>
                <w:rFonts w:ascii="Palatino Linotype" w:hAnsi="Palatino Linotype"/>
                <w:lang w:val="es-ES_tradnl"/>
              </w:rPr>
              <w:t>PRIMERO. De la competencia</w:t>
            </w:r>
            <w:r w:rsidR="00E14419" w:rsidRPr="00E14419">
              <w:rPr>
                <w:rFonts w:ascii="Palatino Linotype" w:hAnsi="Palatino Linotype"/>
                <w:webHidden/>
              </w:rPr>
              <w:tab/>
            </w:r>
            <w:r w:rsidR="00E14419" w:rsidRPr="00E14419">
              <w:rPr>
                <w:rFonts w:ascii="Palatino Linotype" w:hAnsi="Palatino Linotype"/>
                <w:webHidden/>
              </w:rPr>
              <w:fldChar w:fldCharType="begin"/>
            </w:r>
            <w:r w:rsidR="00E14419" w:rsidRPr="00E14419">
              <w:rPr>
                <w:rFonts w:ascii="Palatino Linotype" w:hAnsi="Palatino Linotype"/>
                <w:webHidden/>
              </w:rPr>
              <w:instrText xml:space="preserve"> PAGEREF _Toc526159558 \h </w:instrText>
            </w:r>
            <w:r w:rsidR="00E14419" w:rsidRPr="00E14419">
              <w:rPr>
                <w:rFonts w:ascii="Palatino Linotype" w:hAnsi="Palatino Linotype"/>
                <w:webHidden/>
              </w:rPr>
            </w:r>
            <w:r w:rsidR="00E14419" w:rsidRPr="00E14419">
              <w:rPr>
                <w:rFonts w:ascii="Palatino Linotype" w:hAnsi="Palatino Linotype"/>
                <w:webHidden/>
              </w:rPr>
              <w:fldChar w:fldCharType="separate"/>
            </w:r>
            <w:r w:rsidR="00B97078">
              <w:rPr>
                <w:rFonts w:ascii="Palatino Linotype" w:hAnsi="Palatino Linotype"/>
                <w:webHidden/>
              </w:rPr>
              <w:t>22</w:t>
            </w:r>
            <w:r w:rsidR="00E14419" w:rsidRPr="00E14419">
              <w:rPr>
                <w:rFonts w:ascii="Palatino Linotype" w:hAnsi="Palatino Linotype"/>
                <w:webHidden/>
              </w:rPr>
              <w:fldChar w:fldCharType="end"/>
            </w:r>
          </w:hyperlink>
        </w:p>
        <w:p w14:paraId="56A1F7DC" w14:textId="77777777" w:rsidR="00E14419" w:rsidRPr="00E14419" w:rsidRDefault="00783221">
          <w:pPr>
            <w:pStyle w:val="TDC2"/>
            <w:rPr>
              <w:rFonts w:ascii="Palatino Linotype" w:hAnsi="Palatino Linotype"/>
              <w:lang w:eastAsia="es-MX"/>
            </w:rPr>
          </w:pPr>
          <w:hyperlink w:anchor="_Toc526159559" w:history="1">
            <w:r w:rsidR="00E14419" w:rsidRPr="00E14419">
              <w:rPr>
                <w:rStyle w:val="Hipervnculo"/>
                <w:rFonts w:ascii="Palatino Linotype" w:hAnsi="Palatino Linotype"/>
                <w:lang w:val="es-ES_tradnl"/>
              </w:rPr>
              <w:t>SEGUNDO. De la oportunidad y procedencia.</w:t>
            </w:r>
            <w:r w:rsidR="00E14419" w:rsidRPr="00E14419">
              <w:rPr>
                <w:rFonts w:ascii="Palatino Linotype" w:hAnsi="Palatino Linotype"/>
                <w:webHidden/>
              </w:rPr>
              <w:tab/>
            </w:r>
            <w:r w:rsidR="00E14419" w:rsidRPr="00E14419">
              <w:rPr>
                <w:rFonts w:ascii="Palatino Linotype" w:hAnsi="Palatino Linotype"/>
                <w:webHidden/>
              </w:rPr>
              <w:fldChar w:fldCharType="begin"/>
            </w:r>
            <w:r w:rsidR="00E14419" w:rsidRPr="00E14419">
              <w:rPr>
                <w:rFonts w:ascii="Palatino Linotype" w:hAnsi="Palatino Linotype"/>
                <w:webHidden/>
              </w:rPr>
              <w:instrText xml:space="preserve"> PAGEREF _Toc526159559 \h </w:instrText>
            </w:r>
            <w:r w:rsidR="00E14419" w:rsidRPr="00E14419">
              <w:rPr>
                <w:rFonts w:ascii="Palatino Linotype" w:hAnsi="Palatino Linotype"/>
                <w:webHidden/>
              </w:rPr>
            </w:r>
            <w:r w:rsidR="00E14419" w:rsidRPr="00E14419">
              <w:rPr>
                <w:rFonts w:ascii="Palatino Linotype" w:hAnsi="Palatino Linotype"/>
                <w:webHidden/>
              </w:rPr>
              <w:fldChar w:fldCharType="separate"/>
            </w:r>
            <w:r w:rsidR="00B97078">
              <w:rPr>
                <w:rFonts w:ascii="Palatino Linotype" w:hAnsi="Palatino Linotype"/>
                <w:webHidden/>
              </w:rPr>
              <w:t>23</w:t>
            </w:r>
            <w:r w:rsidR="00E14419" w:rsidRPr="00E14419">
              <w:rPr>
                <w:rFonts w:ascii="Palatino Linotype" w:hAnsi="Palatino Linotype"/>
                <w:webHidden/>
              </w:rPr>
              <w:fldChar w:fldCharType="end"/>
            </w:r>
          </w:hyperlink>
        </w:p>
        <w:p w14:paraId="1EAE917C" w14:textId="77777777" w:rsidR="00E14419" w:rsidRPr="00E14419" w:rsidRDefault="00783221">
          <w:pPr>
            <w:pStyle w:val="TDC2"/>
            <w:rPr>
              <w:rFonts w:ascii="Palatino Linotype" w:hAnsi="Palatino Linotype"/>
              <w:lang w:eastAsia="es-MX"/>
            </w:rPr>
          </w:pPr>
          <w:hyperlink w:anchor="_Toc526159560" w:history="1">
            <w:r w:rsidR="00E14419" w:rsidRPr="00E14419">
              <w:rPr>
                <w:rStyle w:val="Hipervnculo"/>
                <w:rFonts w:ascii="Palatino Linotype" w:hAnsi="Palatino Linotype"/>
              </w:rPr>
              <w:t>TERCERO. Cuestiones de previo y especial pronunciamiento.</w:t>
            </w:r>
            <w:r w:rsidR="00E14419" w:rsidRPr="00E14419">
              <w:rPr>
                <w:rFonts w:ascii="Palatino Linotype" w:hAnsi="Palatino Linotype"/>
                <w:webHidden/>
              </w:rPr>
              <w:tab/>
            </w:r>
            <w:r w:rsidR="00E14419" w:rsidRPr="00E14419">
              <w:rPr>
                <w:rFonts w:ascii="Palatino Linotype" w:hAnsi="Palatino Linotype"/>
                <w:webHidden/>
              </w:rPr>
              <w:fldChar w:fldCharType="begin"/>
            </w:r>
            <w:r w:rsidR="00E14419" w:rsidRPr="00E14419">
              <w:rPr>
                <w:rFonts w:ascii="Palatino Linotype" w:hAnsi="Palatino Linotype"/>
                <w:webHidden/>
              </w:rPr>
              <w:instrText xml:space="preserve"> PAGEREF _Toc526159560 \h </w:instrText>
            </w:r>
            <w:r w:rsidR="00E14419" w:rsidRPr="00E14419">
              <w:rPr>
                <w:rFonts w:ascii="Palatino Linotype" w:hAnsi="Palatino Linotype"/>
                <w:webHidden/>
              </w:rPr>
            </w:r>
            <w:r w:rsidR="00E14419" w:rsidRPr="00E14419">
              <w:rPr>
                <w:rFonts w:ascii="Palatino Linotype" w:hAnsi="Palatino Linotype"/>
                <w:webHidden/>
              </w:rPr>
              <w:fldChar w:fldCharType="separate"/>
            </w:r>
            <w:r w:rsidR="00B97078">
              <w:rPr>
                <w:rFonts w:ascii="Palatino Linotype" w:hAnsi="Palatino Linotype"/>
                <w:webHidden/>
              </w:rPr>
              <w:t>24</w:t>
            </w:r>
            <w:r w:rsidR="00E14419" w:rsidRPr="00E14419">
              <w:rPr>
                <w:rFonts w:ascii="Palatino Linotype" w:hAnsi="Palatino Linotype"/>
                <w:webHidden/>
              </w:rPr>
              <w:fldChar w:fldCharType="end"/>
            </w:r>
          </w:hyperlink>
        </w:p>
        <w:p w14:paraId="2A0FFE5E" w14:textId="77777777" w:rsidR="00E14419" w:rsidRPr="00E14419" w:rsidRDefault="00783221">
          <w:pPr>
            <w:pStyle w:val="TDC3"/>
            <w:tabs>
              <w:tab w:val="right" w:leader="dot" w:pos="8828"/>
            </w:tabs>
            <w:rPr>
              <w:rFonts w:ascii="Palatino Linotype" w:hAnsi="Palatino Linotype"/>
              <w:lang w:eastAsia="es-MX"/>
            </w:rPr>
          </w:pPr>
          <w:hyperlink w:anchor="_Toc526159561" w:history="1">
            <w:r w:rsidR="00E14419" w:rsidRPr="00E14419">
              <w:rPr>
                <w:rStyle w:val="Hipervnculo"/>
                <w:rFonts w:ascii="Palatino Linotype" w:hAnsi="Palatino Linotype"/>
              </w:rPr>
              <w:t>I. Del deber de formular la solicitud de información, así como su impugnación, siguiendo los principios de respeto y de manera pacífica.</w:t>
            </w:r>
            <w:r w:rsidR="00E14419" w:rsidRPr="00E14419">
              <w:rPr>
                <w:rFonts w:ascii="Palatino Linotype" w:hAnsi="Palatino Linotype"/>
                <w:webHidden/>
              </w:rPr>
              <w:tab/>
            </w:r>
            <w:r w:rsidR="00E14419" w:rsidRPr="00E14419">
              <w:rPr>
                <w:rFonts w:ascii="Palatino Linotype" w:hAnsi="Palatino Linotype"/>
                <w:webHidden/>
              </w:rPr>
              <w:fldChar w:fldCharType="begin"/>
            </w:r>
            <w:r w:rsidR="00E14419" w:rsidRPr="00E14419">
              <w:rPr>
                <w:rFonts w:ascii="Palatino Linotype" w:hAnsi="Palatino Linotype"/>
                <w:webHidden/>
              </w:rPr>
              <w:instrText xml:space="preserve"> PAGEREF _Toc526159561 \h </w:instrText>
            </w:r>
            <w:r w:rsidR="00E14419" w:rsidRPr="00E14419">
              <w:rPr>
                <w:rFonts w:ascii="Palatino Linotype" w:hAnsi="Palatino Linotype"/>
                <w:webHidden/>
              </w:rPr>
            </w:r>
            <w:r w:rsidR="00E14419" w:rsidRPr="00E14419">
              <w:rPr>
                <w:rFonts w:ascii="Palatino Linotype" w:hAnsi="Palatino Linotype"/>
                <w:webHidden/>
              </w:rPr>
              <w:fldChar w:fldCharType="separate"/>
            </w:r>
            <w:r w:rsidR="00B97078">
              <w:rPr>
                <w:rFonts w:ascii="Palatino Linotype" w:hAnsi="Palatino Linotype"/>
                <w:webHidden/>
              </w:rPr>
              <w:t>24</w:t>
            </w:r>
            <w:r w:rsidR="00E14419" w:rsidRPr="00E14419">
              <w:rPr>
                <w:rFonts w:ascii="Palatino Linotype" w:hAnsi="Palatino Linotype"/>
                <w:webHidden/>
              </w:rPr>
              <w:fldChar w:fldCharType="end"/>
            </w:r>
          </w:hyperlink>
        </w:p>
        <w:p w14:paraId="429E1817" w14:textId="77777777" w:rsidR="00E14419" w:rsidRPr="00E14419" w:rsidRDefault="00783221">
          <w:pPr>
            <w:pStyle w:val="TDC3"/>
            <w:tabs>
              <w:tab w:val="right" w:leader="dot" w:pos="8828"/>
            </w:tabs>
            <w:rPr>
              <w:rFonts w:ascii="Palatino Linotype" w:hAnsi="Palatino Linotype"/>
              <w:lang w:eastAsia="es-MX"/>
            </w:rPr>
          </w:pPr>
          <w:hyperlink w:anchor="_Toc526159562" w:history="1">
            <w:r w:rsidR="00E14419" w:rsidRPr="00E14419">
              <w:rPr>
                <w:rStyle w:val="Hipervnculo"/>
                <w:rFonts w:ascii="Palatino Linotype" w:hAnsi="Palatino Linotype"/>
              </w:rPr>
              <w:t>II. De la duplicidad de las solicitudes de información.</w:t>
            </w:r>
            <w:r w:rsidR="00E14419" w:rsidRPr="00E14419">
              <w:rPr>
                <w:rFonts w:ascii="Palatino Linotype" w:hAnsi="Palatino Linotype"/>
                <w:webHidden/>
              </w:rPr>
              <w:tab/>
            </w:r>
            <w:r w:rsidR="00E14419" w:rsidRPr="00E14419">
              <w:rPr>
                <w:rFonts w:ascii="Palatino Linotype" w:hAnsi="Palatino Linotype"/>
                <w:webHidden/>
              </w:rPr>
              <w:fldChar w:fldCharType="begin"/>
            </w:r>
            <w:r w:rsidR="00E14419" w:rsidRPr="00E14419">
              <w:rPr>
                <w:rFonts w:ascii="Palatino Linotype" w:hAnsi="Palatino Linotype"/>
                <w:webHidden/>
              </w:rPr>
              <w:instrText xml:space="preserve"> PAGEREF _Toc526159562 \h </w:instrText>
            </w:r>
            <w:r w:rsidR="00E14419" w:rsidRPr="00E14419">
              <w:rPr>
                <w:rFonts w:ascii="Palatino Linotype" w:hAnsi="Palatino Linotype"/>
                <w:webHidden/>
              </w:rPr>
            </w:r>
            <w:r w:rsidR="00E14419" w:rsidRPr="00E14419">
              <w:rPr>
                <w:rFonts w:ascii="Palatino Linotype" w:hAnsi="Palatino Linotype"/>
                <w:webHidden/>
              </w:rPr>
              <w:fldChar w:fldCharType="separate"/>
            </w:r>
            <w:r w:rsidR="00B97078">
              <w:rPr>
                <w:rFonts w:ascii="Palatino Linotype" w:hAnsi="Palatino Linotype"/>
                <w:webHidden/>
              </w:rPr>
              <w:t>30</w:t>
            </w:r>
            <w:r w:rsidR="00E14419" w:rsidRPr="00E14419">
              <w:rPr>
                <w:rFonts w:ascii="Palatino Linotype" w:hAnsi="Palatino Linotype"/>
                <w:webHidden/>
              </w:rPr>
              <w:fldChar w:fldCharType="end"/>
            </w:r>
          </w:hyperlink>
        </w:p>
        <w:p w14:paraId="460F102F" w14:textId="77777777" w:rsidR="00E14419" w:rsidRPr="00E14419" w:rsidRDefault="00783221">
          <w:pPr>
            <w:pStyle w:val="TDC3"/>
            <w:tabs>
              <w:tab w:val="right" w:leader="dot" w:pos="8828"/>
            </w:tabs>
            <w:rPr>
              <w:rFonts w:ascii="Palatino Linotype" w:hAnsi="Palatino Linotype"/>
              <w:lang w:eastAsia="es-MX"/>
            </w:rPr>
          </w:pPr>
          <w:hyperlink w:anchor="_Toc526159563" w:history="1">
            <w:r w:rsidR="00E14419" w:rsidRPr="00E14419">
              <w:rPr>
                <w:rStyle w:val="Hipervnculo"/>
                <w:rFonts w:ascii="Palatino Linotype" w:hAnsi="Palatino Linotype"/>
              </w:rPr>
              <w:t>II. Del periodo de búsqueda de la información</w:t>
            </w:r>
            <w:r w:rsidR="00E14419" w:rsidRPr="00E14419">
              <w:rPr>
                <w:rFonts w:ascii="Palatino Linotype" w:hAnsi="Palatino Linotype"/>
                <w:webHidden/>
              </w:rPr>
              <w:tab/>
            </w:r>
            <w:r w:rsidR="00E14419" w:rsidRPr="00E14419">
              <w:rPr>
                <w:rFonts w:ascii="Palatino Linotype" w:hAnsi="Palatino Linotype"/>
                <w:webHidden/>
              </w:rPr>
              <w:fldChar w:fldCharType="begin"/>
            </w:r>
            <w:r w:rsidR="00E14419" w:rsidRPr="00E14419">
              <w:rPr>
                <w:rFonts w:ascii="Palatino Linotype" w:hAnsi="Palatino Linotype"/>
                <w:webHidden/>
              </w:rPr>
              <w:instrText xml:space="preserve"> PAGEREF _Toc526159563 \h </w:instrText>
            </w:r>
            <w:r w:rsidR="00E14419" w:rsidRPr="00E14419">
              <w:rPr>
                <w:rFonts w:ascii="Palatino Linotype" w:hAnsi="Palatino Linotype"/>
                <w:webHidden/>
              </w:rPr>
            </w:r>
            <w:r w:rsidR="00E14419" w:rsidRPr="00E14419">
              <w:rPr>
                <w:rFonts w:ascii="Palatino Linotype" w:hAnsi="Palatino Linotype"/>
                <w:webHidden/>
              </w:rPr>
              <w:fldChar w:fldCharType="separate"/>
            </w:r>
            <w:r w:rsidR="00B97078">
              <w:rPr>
                <w:rFonts w:ascii="Palatino Linotype" w:hAnsi="Palatino Linotype"/>
                <w:webHidden/>
              </w:rPr>
              <w:t>31</w:t>
            </w:r>
            <w:r w:rsidR="00E14419" w:rsidRPr="00E14419">
              <w:rPr>
                <w:rFonts w:ascii="Palatino Linotype" w:hAnsi="Palatino Linotype"/>
                <w:webHidden/>
              </w:rPr>
              <w:fldChar w:fldCharType="end"/>
            </w:r>
          </w:hyperlink>
        </w:p>
        <w:p w14:paraId="4AECAF25" w14:textId="77777777" w:rsidR="00E14419" w:rsidRPr="00E14419" w:rsidRDefault="00783221">
          <w:pPr>
            <w:pStyle w:val="TDC2"/>
            <w:rPr>
              <w:rFonts w:ascii="Palatino Linotype" w:hAnsi="Palatino Linotype"/>
              <w:lang w:eastAsia="es-MX"/>
            </w:rPr>
          </w:pPr>
          <w:hyperlink w:anchor="_Toc526159564" w:history="1">
            <w:r w:rsidR="00E14419" w:rsidRPr="00E14419">
              <w:rPr>
                <w:rStyle w:val="Hipervnculo"/>
                <w:rFonts w:ascii="Palatino Linotype" w:hAnsi="Palatino Linotype"/>
                <w:lang w:val="es-ES_tradnl"/>
              </w:rPr>
              <w:t>CUARTO. Planteamiento de la Litis</w:t>
            </w:r>
            <w:r w:rsidR="00E14419" w:rsidRPr="00E14419">
              <w:rPr>
                <w:rFonts w:ascii="Palatino Linotype" w:hAnsi="Palatino Linotype"/>
                <w:webHidden/>
              </w:rPr>
              <w:tab/>
            </w:r>
            <w:r w:rsidR="00E14419" w:rsidRPr="00E14419">
              <w:rPr>
                <w:rFonts w:ascii="Palatino Linotype" w:hAnsi="Palatino Linotype"/>
                <w:webHidden/>
              </w:rPr>
              <w:fldChar w:fldCharType="begin"/>
            </w:r>
            <w:r w:rsidR="00E14419" w:rsidRPr="00E14419">
              <w:rPr>
                <w:rFonts w:ascii="Palatino Linotype" w:hAnsi="Palatino Linotype"/>
                <w:webHidden/>
              </w:rPr>
              <w:instrText xml:space="preserve"> PAGEREF _Toc526159564 \h </w:instrText>
            </w:r>
            <w:r w:rsidR="00E14419" w:rsidRPr="00E14419">
              <w:rPr>
                <w:rFonts w:ascii="Palatino Linotype" w:hAnsi="Palatino Linotype"/>
                <w:webHidden/>
              </w:rPr>
            </w:r>
            <w:r w:rsidR="00E14419" w:rsidRPr="00E14419">
              <w:rPr>
                <w:rFonts w:ascii="Palatino Linotype" w:hAnsi="Palatino Linotype"/>
                <w:webHidden/>
              </w:rPr>
              <w:fldChar w:fldCharType="separate"/>
            </w:r>
            <w:r w:rsidR="00B97078">
              <w:rPr>
                <w:rFonts w:ascii="Palatino Linotype" w:hAnsi="Palatino Linotype"/>
                <w:webHidden/>
              </w:rPr>
              <w:t>33</w:t>
            </w:r>
            <w:r w:rsidR="00E14419" w:rsidRPr="00E14419">
              <w:rPr>
                <w:rFonts w:ascii="Palatino Linotype" w:hAnsi="Palatino Linotype"/>
                <w:webHidden/>
              </w:rPr>
              <w:fldChar w:fldCharType="end"/>
            </w:r>
          </w:hyperlink>
        </w:p>
        <w:p w14:paraId="7507F0A3" w14:textId="77777777" w:rsidR="00E14419" w:rsidRPr="00E14419" w:rsidRDefault="00783221">
          <w:pPr>
            <w:pStyle w:val="TDC2"/>
            <w:rPr>
              <w:rFonts w:ascii="Palatino Linotype" w:hAnsi="Palatino Linotype"/>
              <w:lang w:eastAsia="es-MX"/>
            </w:rPr>
          </w:pPr>
          <w:hyperlink w:anchor="_Toc526159565" w:history="1">
            <w:r w:rsidR="00E14419" w:rsidRPr="00E14419">
              <w:rPr>
                <w:rStyle w:val="Hipervnculo"/>
                <w:rFonts w:ascii="Palatino Linotype" w:hAnsi="Palatino Linotype"/>
                <w:lang w:val="es-ES_tradnl"/>
              </w:rPr>
              <w:t>QUINTO. Estudio y resolución del asunto.</w:t>
            </w:r>
            <w:r w:rsidR="00E14419" w:rsidRPr="00E14419">
              <w:rPr>
                <w:rFonts w:ascii="Palatino Linotype" w:hAnsi="Palatino Linotype"/>
                <w:webHidden/>
              </w:rPr>
              <w:tab/>
            </w:r>
            <w:r w:rsidR="00E14419" w:rsidRPr="00E14419">
              <w:rPr>
                <w:rFonts w:ascii="Palatino Linotype" w:hAnsi="Palatino Linotype"/>
                <w:webHidden/>
              </w:rPr>
              <w:fldChar w:fldCharType="begin"/>
            </w:r>
            <w:r w:rsidR="00E14419" w:rsidRPr="00E14419">
              <w:rPr>
                <w:rFonts w:ascii="Palatino Linotype" w:hAnsi="Palatino Linotype"/>
                <w:webHidden/>
              </w:rPr>
              <w:instrText xml:space="preserve"> PAGEREF _Toc526159565 \h </w:instrText>
            </w:r>
            <w:r w:rsidR="00E14419" w:rsidRPr="00E14419">
              <w:rPr>
                <w:rFonts w:ascii="Palatino Linotype" w:hAnsi="Palatino Linotype"/>
                <w:webHidden/>
              </w:rPr>
            </w:r>
            <w:r w:rsidR="00E14419" w:rsidRPr="00E14419">
              <w:rPr>
                <w:rFonts w:ascii="Palatino Linotype" w:hAnsi="Palatino Linotype"/>
                <w:webHidden/>
              </w:rPr>
              <w:fldChar w:fldCharType="separate"/>
            </w:r>
            <w:r w:rsidR="00B97078">
              <w:rPr>
                <w:rFonts w:ascii="Palatino Linotype" w:hAnsi="Palatino Linotype"/>
                <w:webHidden/>
              </w:rPr>
              <w:t>35</w:t>
            </w:r>
            <w:r w:rsidR="00E14419" w:rsidRPr="00E14419">
              <w:rPr>
                <w:rFonts w:ascii="Palatino Linotype" w:hAnsi="Palatino Linotype"/>
                <w:webHidden/>
              </w:rPr>
              <w:fldChar w:fldCharType="end"/>
            </w:r>
          </w:hyperlink>
        </w:p>
        <w:p w14:paraId="4CA78105" w14:textId="77777777" w:rsidR="00E14419" w:rsidRPr="00E14419" w:rsidRDefault="00783221">
          <w:pPr>
            <w:pStyle w:val="TDC2"/>
            <w:rPr>
              <w:rFonts w:ascii="Palatino Linotype" w:hAnsi="Palatino Linotype"/>
              <w:lang w:eastAsia="es-MX"/>
            </w:rPr>
          </w:pPr>
          <w:hyperlink w:anchor="_Toc526159566" w:history="1">
            <w:r w:rsidR="00E14419" w:rsidRPr="00E14419">
              <w:rPr>
                <w:rStyle w:val="Hipervnculo"/>
                <w:rFonts w:ascii="Palatino Linotype" w:hAnsi="Palatino Linotype"/>
                <w:lang w:val="es-ES_tradnl"/>
              </w:rPr>
              <w:t>SEXTO</w:t>
            </w:r>
            <w:r w:rsidR="00E14419" w:rsidRPr="00E14419">
              <w:rPr>
                <w:rStyle w:val="Hipervnculo"/>
                <w:rFonts w:ascii="Palatino Linotype" w:hAnsi="Palatino Linotype"/>
              </w:rPr>
              <w:t>. De la Versión Pública</w:t>
            </w:r>
            <w:r w:rsidR="00E14419" w:rsidRPr="00E14419">
              <w:rPr>
                <w:rFonts w:ascii="Palatino Linotype" w:hAnsi="Palatino Linotype"/>
                <w:webHidden/>
              </w:rPr>
              <w:tab/>
            </w:r>
            <w:r w:rsidR="00E14419" w:rsidRPr="00E14419">
              <w:rPr>
                <w:rFonts w:ascii="Palatino Linotype" w:hAnsi="Palatino Linotype"/>
                <w:webHidden/>
              </w:rPr>
              <w:fldChar w:fldCharType="begin"/>
            </w:r>
            <w:r w:rsidR="00E14419" w:rsidRPr="00E14419">
              <w:rPr>
                <w:rFonts w:ascii="Palatino Linotype" w:hAnsi="Palatino Linotype"/>
                <w:webHidden/>
              </w:rPr>
              <w:instrText xml:space="preserve"> PAGEREF _Toc526159566 \h </w:instrText>
            </w:r>
            <w:r w:rsidR="00E14419" w:rsidRPr="00E14419">
              <w:rPr>
                <w:rFonts w:ascii="Palatino Linotype" w:hAnsi="Palatino Linotype"/>
                <w:webHidden/>
              </w:rPr>
            </w:r>
            <w:r w:rsidR="00E14419" w:rsidRPr="00E14419">
              <w:rPr>
                <w:rFonts w:ascii="Palatino Linotype" w:hAnsi="Palatino Linotype"/>
                <w:webHidden/>
              </w:rPr>
              <w:fldChar w:fldCharType="separate"/>
            </w:r>
            <w:r w:rsidR="00B97078">
              <w:rPr>
                <w:rFonts w:ascii="Palatino Linotype" w:hAnsi="Palatino Linotype"/>
                <w:webHidden/>
              </w:rPr>
              <w:t>64</w:t>
            </w:r>
            <w:r w:rsidR="00E14419" w:rsidRPr="00E14419">
              <w:rPr>
                <w:rFonts w:ascii="Palatino Linotype" w:hAnsi="Palatino Linotype"/>
                <w:webHidden/>
              </w:rPr>
              <w:fldChar w:fldCharType="end"/>
            </w:r>
          </w:hyperlink>
        </w:p>
        <w:p w14:paraId="510D748F" w14:textId="77777777" w:rsidR="00E14419" w:rsidRPr="00E14419" w:rsidRDefault="00783221">
          <w:pPr>
            <w:pStyle w:val="TDC2"/>
            <w:tabs>
              <w:tab w:val="left" w:pos="1540"/>
            </w:tabs>
            <w:rPr>
              <w:rFonts w:ascii="Palatino Linotype" w:hAnsi="Palatino Linotype"/>
              <w:lang w:eastAsia="es-MX"/>
            </w:rPr>
          </w:pPr>
          <w:hyperlink w:anchor="_Toc526159567" w:history="1">
            <w:r w:rsidR="00E14419" w:rsidRPr="00E14419">
              <w:rPr>
                <w:rStyle w:val="Hipervnculo"/>
                <w:rFonts w:ascii="Palatino Linotype" w:hAnsi="Palatino Linotype"/>
              </w:rPr>
              <w:t>A.</w:t>
            </w:r>
            <w:r w:rsidR="00E14419" w:rsidRPr="00E14419">
              <w:rPr>
                <w:rFonts w:ascii="Palatino Linotype" w:hAnsi="Palatino Linotype"/>
                <w:lang w:eastAsia="es-MX"/>
              </w:rPr>
              <w:tab/>
            </w:r>
            <w:r w:rsidR="00E14419" w:rsidRPr="00E14419">
              <w:rPr>
                <w:rStyle w:val="Hipervnculo"/>
                <w:rFonts w:ascii="Palatino Linotype" w:hAnsi="Palatino Linotype"/>
              </w:rPr>
              <w:t>Requisitos previos.</w:t>
            </w:r>
            <w:r w:rsidR="00E14419" w:rsidRPr="00E14419">
              <w:rPr>
                <w:rFonts w:ascii="Palatino Linotype" w:hAnsi="Palatino Linotype"/>
                <w:webHidden/>
              </w:rPr>
              <w:tab/>
            </w:r>
            <w:r w:rsidR="00E14419" w:rsidRPr="00E14419">
              <w:rPr>
                <w:rFonts w:ascii="Palatino Linotype" w:hAnsi="Palatino Linotype"/>
                <w:webHidden/>
              </w:rPr>
              <w:fldChar w:fldCharType="begin"/>
            </w:r>
            <w:r w:rsidR="00E14419" w:rsidRPr="00E14419">
              <w:rPr>
                <w:rFonts w:ascii="Palatino Linotype" w:hAnsi="Palatino Linotype"/>
                <w:webHidden/>
              </w:rPr>
              <w:instrText xml:space="preserve"> PAGEREF _Toc526159567 \h </w:instrText>
            </w:r>
            <w:r w:rsidR="00E14419" w:rsidRPr="00E14419">
              <w:rPr>
                <w:rFonts w:ascii="Palatino Linotype" w:hAnsi="Palatino Linotype"/>
                <w:webHidden/>
              </w:rPr>
            </w:r>
            <w:r w:rsidR="00E14419" w:rsidRPr="00E14419">
              <w:rPr>
                <w:rFonts w:ascii="Palatino Linotype" w:hAnsi="Palatino Linotype"/>
                <w:webHidden/>
              </w:rPr>
              <w:fldChar w:fldCharType="separate"/>
            </w:r>
            <w:r w:rsidR="00B97078">
              <w:rPr>
                <w:rFonts w:ascii="Palatino Linotype" w:hAnsi="Palatino Linotype"/>
                <w:webHidden/>
              </w:rPr>
              <w:t>64</w:t>
            </w:r>
            <w:r w:rsidR="00E14419" w:rsidRPr="00E14419">
              <w:rPr>
                <w:rFonts w:ascii="Palatino Linotype" w:hAnsi="Palatino Linotype"/>
                <w:webHidden/>
              </w:rPr>
              <w:fldChar w:fldCharType="end"/>
            </w:r>
          </w:hyperlink>
        </w:p>
        <w:p w14:paraId="0C3D6054" w14:textId="77777777" w:rsidR="00E14419" w:rsidRPr="00E14419" w:rsidRDefault="00783221">
          <w:pPr>
            <w:pStyle w:val="TDC2"/>
            <w:tabs>
              <w:tab w:val="left" w:pos="1540"/>
            </w:tabs>
            <w:rPr>
              <w:rFonts w:ascii="Palatino Linotype" w:hAnsi="Palatino Linotype"/>
              <w:lang w:eastAsia="es-MX"/>
            </w:rPr>
          </w:pPr>
          <w:hyperlink w:anchor="_Toc526159568" w:history="1">
            <w:r w:rsidR="00E14419" w:rsidRPr="00E14419">
              <w:rPr>
                <w:rStyle w:val="Hipervnculo"/>
                <w:rFonts w:ascii="Palatino Linotype" w:hAnsi="Palatino Linotype"/>
              </w:rPr>
              <w:t>B.</w:t>
            </w:r>
            <w:r w:rsidR="00E14419" w:rsidRPr="00E14419">
              <w:rPr>
                <w:rFonts w:ascii="Palatino Linotype" w:hAnsi="Palatino Linotype"/>
                <w:lang w:eastAsia="es-MX"/>
              </w:rPr>
              <w:tab/>
            </w:r>
            <w:r w:rsidR="00E14419" w:rsidRPr="00E14419">
              <w:rPr>
                <w:rStyle w:val="Hipervnculo"/>
                <w:rFonts w:ascii="Palatino Linotype" w:hAnsi="Palatino Linotype"/>
              </w:rPr>
              <w:t>Supuesto de clasificación.</w:t>
            </w:r>
            <w:r w:rsidR="00E14419" w:rsidRPr="00E14419">
              <w:rPr>
                <w:rFonts w:ascii="Palatino Linotype" w:hAnsi="Palatino Linotype"/>
                <w:webHidden/>
              </w:rPr>
              <w:tab/>
            </w:r>
            <w:r w:rsidR="00E14419" w:rsidRPr="00E14419">
              <w:rPr>
                <w:rFonts w:ascii="Palatino Linotype" w:hAnsi="Palatino Linotype"/>
                <w:webHidden/>
              </w:rPr>
              <w:fldChar w:fldCharType="begin"/>
            </w:r>
            <w:r w:rsidR="00E14419" w:rsidRPr="00E14419">
              <w:rPr>
                <w:rFonts w:ascii="Palatino Linotype" w:hAnsi="Palatino Linotype"/>
                <w:webHidden/>
              </w:rPr>
              <w:instrText xml:space="preserve"> PAGEREF _Toc526159568 \h </w:instrText>
            </w:r>
            <w:r w:rsidR="00E14419" w:rsidRPr="00E14419">
              <w:rPr>
                <w:rFonts w:ascii="Palatino Linotype" w:hAnsi="Palatino Linotype"/>
                <w:webHidden/>
              </w:rPr>
            </w:r>
            <w:r w:rsidR="00E14419" w:rsidRPr="00E14419">
              <w:rPr>
                <w:rFonts w:ascii="Palatino Linotype" w:hAnsi="Palatino Linotype"/>
                <w:webHidden/>
              </w:rPr>
              <w:fldChar w:fldCharType="separate"/>
            </w:r>
            <w:r w:rsidR="00B97078">
              <w:rPr>
                <w:rFonts w:ascii="Palatino Linotype" w:hAnsi="Palatino Linotype"/>
                <w:webHidden/>
              </w:rPr>
              <w:t>65</w:t>
            </w:r>
            <w:r w:rsidR="00E14419" w:rsidRPr="00E14419">
              <w:rPr>
                <w:rFonts w:ascii="Palatino Linotype" w:hAnsi="Palatino Linotype"/>
                <w:webHidden/>
              </w:rPr>
              <w:fldChar w:fldCharType="end"/>
            </w:r>
          </w:hyperlink>
        </w:p>
        <w:p w14:paraId="29A529D8" w14:textId="77777777" w:rsidR="00E14419" w:rsidRPr="00E14419" w:rsidRDefault="00783221">
          <w:pPr>
            <w:pStyle w:val="TDC2"/>
            <w:tabs>
              <w:tab w:val="left" w:pos="1540"/>
            </w:tabs>
            <w:rPr>
              <w:rFonts w:ascii="Palatino Linotype" w:hAnsi="Palatino Linotype"/>
              <w:lang w:eastAsia="es-MX"/>
            </w:rPr>
          </w:pPr>
          <w:hyperlink w:anchor="_Toc526159569" w:history="1">
            <w:r w:rsidR="00E14419" w:rsidRPr="00E14419">
              <w:rPr>
                <w:rStyle w:val="Hipervnculo"/>
                <w:rFonts w:ascii="Palatino Linotype" w:hAnsi="Palatino Linotype"/>
              </w:rPr>
              <w:t>C.</w:t>
            </w:r>
            <w:r w:rsidR="00E14419" w:rsidRPr="00E14419">
              <w:rPr>
                <w:rFonts w:ascii="Palatino Linotype" w:hAnsi="Palatino Linotype"/>
                <w:lang w:eastAsia="es-MX"/>
              </w:rPr>
              <w:tab/>
            </w:r>
            <w:r w:rsidR="00E14419" w:rsidRPr="00E14419">
              <w:rPr>
                <w:rStyle w:val="Hipervnculo"/>
                <w:rFonts w:ascii="Palatino Linotype" w:hAnsi="Palatino Linotype"/>
              </w:rPr>
              <w:t>La intervención del Comité de Transparencia.</w:t>
            </w:r>
            <w:r w:rsidR="00E14419" w:rsidRPr="00E14419">
              <w:rPr>
                <w:rFonts w:ascii="Palatino Linotype" w:hAnsi="Palatino Linotype"/>
                <w:webHidden/>
              </w:rPr>
              <w:tab/>
            </w:r>
            <w:r w:rsidR="00E14419" w:rsidRPr="00E14419">
              <w:rPr>
                <w:rFonts w:ascii="Palatino Linotype" w:hAnsi="Palatino Linotype"/>
                <w:webHidden/>
              </w:rPr>
              <w:fldChar w:fldCharType="begin"/>
            </w:r>
            <w:r w:rsidR="00E14419" w:rsidRPr="00E14419">
              <w:rPr>
                <w:rFonts w:ascii="Palatino Linotype" w:hAnsi="Palatino Linotype"/>
                <w:webHidden/>
              </w:rPr>
              <w:instrText xml:space="preserve"> PAGEREF _Toc526159569 \h </w:instrText>
            </w:r>
            <w:r w:rsidR="00E14419" w:rsidRPr="00E14419">
              <w:rPr>
                <w:rFonts w:ascii="Palatino Linotype" w:hAnsi="Palatino Linotype"/>
                <w:webHidden/>
              </w:rPr>
            </w:r>
            <w:r w:rsidR="00E14419" w:rsidRPr="00E14419">
              <w:rPr>
                <w:rFonts w:ascii="Palatino Linotype" w:hAnsi="Palatino Linotype"/>
                <w:webHidden/>
              </w:rPr>
              <w:fldChar w:fldCharType="separate"/>
            </w:r>
            <w:r w:rsidR="00B97078">
              <w:rPr>
                <w:rFonts w:ascii="Palatino Linotype" w:hAnsi="Palatino Linotype"/>
                <w:webHidden/>
              </w:rPr>
              <w:t>68</w:t>
            </w:r>
            <w:r w:rsidR="00E14419" w:rsidRPr="00E14419">
              <w:rPr>
                <w:rFonts w:ascii="Palatino Linotype" w:hAnsi="Palatino Linotype"/>
                <w:webHidden/>
              </w:rPr>
              <w:fldChar w:fldCharType="end"/>
            </w:r>
          </w:hyperlink>
        </w:p>
        <w:p w14:paraId="2CF6DD28" w14:textId="77777777" w:rsidR="00E14419" w:rsidRPr="00E14419" w:rsidRDefault="00783221">
          <w:pPr>
            <w:pStyle w:val="TDC1"/>
            <w:rPr>
              <w:rFonts w:ascii="Palatino Linotype" w:hAnsi="Palatino Linotype"/>
              <w:lang w:eastAsia="es-MX"/>
            </w:rPr>
          </w:pPr>
          <w:hyperlink w:anchor="_Toc526159572" w:history="1">
            <w:r w:rsidR="00E14419" w:rsidRPr="00E14419">
              <w:rPr>
                <w:rStyle w:val="Hipervnculo"/>
                <w:rFonts w:ascii="Palatino Linotype" w:eastAsia="Times New Roman" w:hAnsi="Palatino Linotype" w:cstheme="majorBidi"/>
                <w:lang w:val="es-ES_tradnl"/>
              </w:rPr>
              <w:t>R E S O L U T I V O S</w:t>
            </w:r>
            <w:r w:rsidR="00E14419" w:rsidRPr="00E14419">
              <w:rPr>
                <w:rFonts w:ascii="Palatino Linotype" w:hAnsi="Palatino Linotype"/>
                <w:webHidden/>
              </w:rPr>
              <w:tab/>
            </w:r>
            <w:r w:rsidR="00E14419" w:rsidRPr="00E14419">
              <w:rPr>
                <w:rFonts w:ascii="Palatino Linotype" w:hAnsi="Palatino Linotype"/>
                <w:webHidden/>
              </w:rPr>
              <w:fldChar w:fldCharType="begin"/>
            </w:r>
            <w:r w:rsidR="00E14419" w:rsidRPr="00E14419">
              <w:rPr>
                <w:rFonts w:ascii="Palatino Linotype" w:hAnsi="Palatino Linotype"/>
                <w:webHidden/>
              </w:rPr>
              <w:instrText xml:space="preserve"> PAGEREF _Toc526159572 \h </w:instrText>
            </w:r>
            <w:r w:rsidR="00E14419" w:rsidRPr="00E14419">
              <w:rPr>
                <w:rFonts w:ascii="Palatino Linotype" w:hAnsi="Palatino Linotype"/>
                <w:webHidden/>
              </w:rPr>
            </w:r>
            <w:r w:rsidR="00E14419" w:rsidRPr="00E14419">
              <w:rPr>
                <w:rFonts w:ascii="Palatino Linotype" w:hAnsi="Palatino Linotype"/>
                <w:webHidden/>
              </w:rPr>
              <w:fldChar w:fldCharType="separate"/>
            </w:r>
            <w:r w:rsidR="00B97078">
              <w:rPr>
                <w:rFonts w:ascii="Palatino Linotype" w:hAnsi="Palatino Linotype"/>
                <w:webHidden/>
              </w:rPr>
              <w:t>77</w:t>
            </w:r>
            <w:r w:rsidR="00E14419" w:rsidRPr="00E14419">
              <w:rPr>
                <w:rFonts w:ascii="Palatino Linotype" w:hAnsi="Palatino Linotype"/>
                <w:webHidden/>
              </w:rPr>
              <w:fldChar w:fldCharType="end"/>
            </w:r>
          </w:hyperlink>
        </w:p>
        <w:p w14:paraId="07A9A973" w14:textId="64E7CB62" w:rsidR="00DA7E2F" w:rsidRPr="00E14419" w:rsidRDefault="00DA7E2F" w:rsidP="002D59F1">
          <w:pPr>
            <w:spacing w:line="480" w:lineRule="auto"/>
            <w:rPr>
              <w:rFonts w:ascii="Palatino Linotype" w:hAnsi="Palatino Linotype"/>
              <w:noProof w:val="0"/>
              <w:lang w:val="es-ES_tradnl"/>
            </w:rPr>
          </w:pPr>
          <w:r w:rsidRPr="00E14419">
            <w:rPr>
              <w:rFonts w:ascii="Palatino Linotype" w:hAnsi="Palatino Linotype"/>
              <w:bCs/>
              <w:noProof w:val="0"/>
              <w:lang w:val="es-ES_tradnl"/>
            </w:rPr>
            <w:fldChar w:fldCharType="end"/>
          </w:r>
        </w:p>
      </w:sdtContent>
    </w:sdt>
    <w:p w14:paraId="73F7F940" w14:textId="165A18AF" w:rsidR="00662C69" w:rsidRPr="00E14419" w:rsidRDefault="009B11D6" w:rsidP="00440800">
      <w:pPr>
        <w:tabs>
          <w:tab w:val="left" w:pos="3465"/>
        </w:tabs>
        <w:spacing w:before="240" w:after="360" w:line="360" w:lineRule="auto"/>
        <w:jc w:val="both"/>
        <w:rPr>
          <w:rFonts w:ascii="Palatino Linotype" w:hAnsi="Palatino Linotype"/>
          <w:noProof w:val="0"/>
          <w:lang w:val="es-ES_tradnl"/>
        </w:rPr>
      </w:pPr>
      <w:r w:rsidRPr="00E14419">
        <w:rPr>
          <w:rFonts w:ascii="Palatino Linotype" w:hAnsi="Palatino Linotype"/>
          <w:noProof w:val="0"/>
          <w:lang w:val="es-ES_tradnl"/>
        </w:rPr>
        <w:lastRenderedPageBreak/>
        <w:t>R</w:t>
      </w:r>
      <w:r w:rsidR="00662C69" w:rsidRPr="00E14419">
        <w:rPr>
          <w:rFonts w:ascii="Palatino Linotype" w:hAnsi="Palatino Linotype"/>
          <w:noProof w:val="0"/>
          <w:lang w:val="es-ES_tradnl"/>
        </w:rPr>
        <w:t>esolución del Pleno del Instituto de Transparencia, Acceso a la Información Pública y Protección de Datos Personales del Estado de México y Mun</w:t>
      </w:r>
      <w:r w:rsidR="000D5A1D" w:rsidRPr="00E14419">
        <w:rPr>
          <w:rFonts w:ascii="Palatino Linotype" w:hAnsi="Palatino Linotype"/>
          <w:noProof w:val="0"/>
          <w:lang w:val="es-ES_tradnl"/>
        </w:rPr>
        <w:t>icipios, con</w:t>
      </w:r>
      <w:r w:rsidR="00662C69" w:rsidRPr="00E14419">
        <w:rPr>
          <w:rFonts w:ascii="Palatino Linotype" w:hAnsi="Palatino Linotype"/>
          <w:noProof w:val="0"/>
          <w:lang w:val="es-ES_tradnl"/>
        </w:rPr>
        <w:t xml:space="preserve"> </w:t>
      </w:r>
      <w:r w:rsidR="00485DB6" w:rsidRPr="00E14419">
        <w:rPr>
          <w:rFonts w:ascii="Palatino Linotype" w:hAnsi="Palatino Linotype"/>
          <w:noProof w:val="0"/>
          <w:lang w:val="es-ES_tradnl"/>
        </w:rPr>
        <w:t xml:space="preserve">domicilio </w:t>
      </w:r>
      <w:r w:rsidR="00662C69" w:rsidRPr="00E14419">
        <w:rPr>
          <w:rFonts w:ascii="Palatino Linotype" w:hAnsi="Palatino Linotype"/>
          <w:noProof w:val="0"/>
          <w:lang w:val="es-ES_tradnl"/>
        </w:rPr>
        <w:t xml:space="preserve">en Metepec, Estado de México; de </w:t>
      </w:r>
      <w:r w:rsidR="000D5A1D" w:rsidRPr="00E14419">
        <w:rPr>
          <w:rFonts w:ascii="Palatino Linotype" w:hAnsi="Palatino Linotype"/>
          <w:noProof w:val="0"/>
          <w:lang w:val="es-ES_tradnl"/>
        </w:rPr>
        <w:t xml:space="preserve">fecha </w:t>
      </w:r>
      <w:r w:rsidR="00635F68" w:rsidRPr="00E14419">
        <w:rPr>
          <w:rFonts w:ascii="Palatino Linotype" w:hAnsi="Palatino Linotype"/>
          <w:noProof w:val="0"/>
          <w:lang w:val="es-ES_tradnl"/>
        </w:rPr>
        <w:t>veintiséis (26</w:t>
      </w:r>
      <w:r w:rsidR="00F33294" w:rsidRPr="00E14419">
        <w:rPr>
          <w:rFonts w:ascii="Palatino Linotype" w:hAnsi="Palatino Linotype"/>
          <w:noProof w:val="0"/>
          <w:lang w:val="es-ES_tradnl"/>
        </w:rPr>
        <w:t>) de septiembre</w:t>
      </w:r>
      <w:r w:rsidR="00E64036" w:rsidRPr="00E14419">
        <w:rPr>
          <w:rFonts w:ascii="Palatino Linotype" w:hAnsi="Palatino Linotype"/>
          <w:noProof w:val="0"/>
          <w:lang w:val="es-ES_tradnl"/>
        </w:rPr>
        <w:t xml:space="preserve"> dos mil dieciocho</w:t>
      </w:r>
      <w:r w:rsidR="00662C69" w:rsidRPr="00E14419">
        <w:rPr>
          <w:rFonts w:ascii="Palatino Linotype" w:hAnsi="Palatino Linotype"/>
          <w:noProof w:val="0"/>
          <w:lang w:val="es-ES_tradnl"/>
        </w:rPr>
        <w:t>.</w:t>
      </w:r>
    </w:p>
    <w:p w14:paraId="02C1324E" w14:textId="278ADA08" w:rsidR="00662C69" w:rsidRPr="00E14419" w:rsidRDefault="00662C69" w:rsidP="001E74A5">
      <w:pPr>
        <w:spacing w:before="240" w:after="360" w:line="360" w:lineRule="auto"/>
        <w:jc w:val="both"/>
        <w:rPr>
          <w:rFonts w:ascii="Palatino Linotype" w:hAnsi="Palatino Linotype"/>
          <w:b/>
          <w:noProof w:val="0"/>
          <w:lang w:val="es-ES_tradnl"/>
        </w:rPr>
      </w:pPr>
      <w:r w:rsidRPr="00E14419">
        <w:rPr>
          <w:rFonts w:ascii="Palatino Linotype" w:hAnsi="Palatino Linotype"/>
          <w:b/>
          <w:noProof w:val="0"/>
          <w:lang w:val="es-ES_tradnl"/>
        </w:rPr>
        <w:t>VISTO</w:t>
      </w:r>
      <w:r w:rsidR="00C4331D">
        <w:rPr>
          <w:rFonts w:ascii="Palatino Linotype" w:hAnsi="Palatino Linotype"/>
          <w:noProof w:val="0"/>
          <w:lang w:val="es-ES_tradnl"/>
        </w:rPr>
        <w:t>S los</w:t>
      </w:r>
      <w:r w:rsidRPr="00E14419">
        <w:rPr>
          <w:rFonts w:ascii="Palatino Linotype" w:hAnsi="Palatino Linotype"/>
          <w:noProof w:val="0"/>
          <w:lang w:val="es-ES_tradnl"/>
        </w:rPr>
        <w:t xml:space="preserve"> expediente</w:t>
      </w:r>
      <w:r w:rsidR="00C4331D">
        <w:rPr>
          <w:rFonts w:ascii="Palatino Linotype" w:hAnsi="Palatino Linotype"/>
          <w:noProof w:val="0"/>
          <w:lang w:val="es-ES_tradnl"/>
        </w:rPr>
        <w:t>s</w:t>
      </w:r>
      <w:r w:rsidRPr="00E14419">
        <w:rPr>
          <w:rFonts w:ascii="Palatino Linotype" w:hAnsi="Palatino Linotype"/>
          <w:noProof w:val="0"/>
          <w:lang w:val="es-ES_tradnl"/>
        </w:rPr>
        <w:t xml:space="preserve"> electrónico</w:t>
      </w:r>
      <w:r w:rsidR="00C4331D">
        <w:rPr>
          <w:rFonts w:ascii="Palatino Linotype" w:hAnsi="Palatino Linotype"/>
          <w:noProof w:val="0"/>
          <w:lang w:val="es-ES_tradnl"/>
        </w:rPr>
        <w:t>s</w:t>
      </w:r>
      <w:r w:rsidRPr="00E14419">
        <w:rPr>
          <w:rFonts w:ascii="Palatino Linotype" w:hAnsi="Palatino Linotype"/>
          <w:noProof w:val="0"/>
          <w:lang w:val="es-ES_tradnl"/>
        </w:rPr>
        <w:t xml:space="preserve"> for</w:t>
      </w:r>
      <w:r w:rsidR="00C4331D">
        <w:rPr>
          <w:rFonts w:ascii="Palatino Linotype" w:hAnsi="Palatino Linotype"/>
          <w:noProof w:val="0"/>
          <w:lang w:val="es-ES_tradnl"/>
        </w:rPr>
        <w:t>mado con motivo de los</w:t>
      </w:r>
      <w:r w:rsidRPr="00E14419">
        <w:rPr>
          <w:rFonts w:ascii="Palatino Linotype" w:hAnsi="Palatino Linotype"/>
          <w:noProof w:val="0"/>
          <w:lang w:val="es-ES_tradnl"/>
        </w:rPr>
        <w:t xml:space="preserve"> recurso</w:t>
      </w:r>
      <w:r w:rsidR="00C4331D">
        <w:rPr>
          <w:rFonts w:ascii="Palatino Linotype" w:hAnsi="Palatino Linotype"/>
          <w:noProof w:val="0"/>
          <w:lang w:val="es-ES_tradnl"/>
        </w:rPr>
        <w:t>s</w:t>
      </w:r>
      <w:r w:rsidRPr="00E14419">
        <w:rPr>
          <w:rFonts w:ascii="Palatino Linotype" w:hAnsi="Palatino Linotype"/>
          <w:noProof w:val="0"/>
          <w:lang w:val="es-ES_tradnl"/>
        </w:rPr>
        <w:t xml:space="preserve"> de revisión </w:t>
      </w:r>
      <w:r w:rsidR="00ED007B" w:rsidRPr="00E14419">
        <w:rPr>
          <w:rFonts w:ascii="Palatino Linotype" w:hAnsi="Palatino Linotype"/>
          <w:b/>
          <w:noProof w:val="0"/>
          <w:lang w:val="es-ES_tradnl"/>
        </w:rPr>
        <w:t>0</w:t>
      </w:r>
      <w:r w:rsidR="00137C8D" w:rsidRPr="00E14419">
        <w:rPr>
          <w:rFonts w:ascii="Palatino Linotype" w:hAnsi="Palatino Linotype"/>
          <w:b/>
          <w:noProof w:val="0"/>
          <w:lang w:val="es-ES_tradnl"/>
        </w:rPr>
        <w:t>2</w:t>
      </w:r>
      <w:r w:rsidR="00F33294" w:rsidRPr="00E14419">
        <w:rPr>
          <w:rFonts w:ascii="Palatino Linotype" w:hAnsi="Palatino Linotype"/>
          <w:b/>
          <w:noProof w:val="0"/>
          <w:lang w:val="es-ES_tradnl"/>
        </w:rPr>
        <w:t>831</w:t>
      </w:r>
      <w:r w:rsidR="00ED007B" w:rsidRPr="00E14419">
        <w:rPr>
          <w:rFonts w:ascii="Palatino Linotype" w:hAnsi="Palatino Linotype"/>
          <w:b/>
          <w:noProof w:val="0"/>
          <w:lang w:val="es-ES_tradnl"/>
        </w:rPr>
        <w:t>/INFOEM/IP/RR/2018</w:t>
      </w:r>
      <w:r w:rsidR="00493E6C" w:rsidRPr="00E14419">
        <w:rPr>
          <w:rFonts w:ascii="Palatino Linotype" w:hAnsi="Palatino Linotype"/>
          <w:b/>
          <w:noProof w:val="0"/>
          <w:lang w:val="es-ES_tradnl"/>
        </w:rPr>
        <w:t xml:space="preserve"> y acumul</w:t>
      </w:r>
      <w:r w:rsidR="003744F7" w:rsidRPr="00E14419">
        <w:rPr>
          <w:rFonts w:ascii="Palatino Linotype" w:hAnsi="Palatino Linotype"/>
          <w:b/>
          <w:noProof w:val="0"/>
          <w:lang w:val="es-ES_tradnl"/>
        </w:rPr>
        <w:t>a</w:t>
      </w:r>
      <w:r w:rsidR="00493E6C" w:rsidRPr="00E14419">
        <w:rPr>
          <w:rFonts w:ascii="Palatino Linotype" w:hAnsi="Palatino Linotype"/>
          <w:b/>
          <w:noProof w:val="0"/>
          <w:lang w:val="es-ES_tradnl"/>
        </w:rPr>
        <w:t>do</w:t>
      </w:r>
      <w:r w:rsidR="00F33294" w:rsidRPr="00E14419">
        <w:rPr>
          <w:rFonts w:ascii="Palatino Linotype" w:hAnsi="Palatino Linotype"/>
          <w:b/>
          <w:noProof w:val="0"/>
          <w:lang w:val="es-ES_tradnl"/>
        </w:rPr>
        <w:t>s</w:t>
      </w:r>
      <w:r w:rsidR="00AF3D59" w:rsidRPr="00E14419">
        <w:rPr>
          <w:rFonts w:ascii="Palatino Linotype" w:hAnsi="Palatino Linotype" w:cs="Arial"/>
          <w:b/>
          <w:bCs/>
          <w:noProof w:val="0"/>
          <w:lang w:val="es-ES_tradnl"/>
        </w:rPr>
        <w:t>;</w:t>
      </w:r>
      <w:r w:rsidR="00335BFE" w:rsidRPr="00E14419">
        <w:rPr>
          <w:rFonts w:ascii="Palatino Linotype" w:hAnsi="Palatino Linotype" w:cs="Arial"/>
          <w:b/>
          <w:bCs/>
          <w:noProof w:val="0"/>
          <w:lang w:val="es-ES_tradnl"/>
        </w:rPr>
        <w:t xml:space="preserve"> </w:t>
      </w:r>
      <w:r w:rsidRPr="00E14419">
        <w:rPr>
          <w:rFonts w:ascii="Palatino Linotype" w:hAnsi="Palatino Linotype"/>
          <w:noProof w:val="0"/>
          <w:lang w:val="es-ES_tradnl"/>
        </w:rPr>
        <w:t>promovido</w:t>
      </w:r>
      <w:r w:rsidR="00C4331D">
        <w:rPr>
          <w:rFonts w:ascii="Palatino Linotype" w:hAnsi="Palatino Linotype"/>
          <w:noProof w:val="0"/>
          <w:lang w:val="es-ES_tradnl"/>
        </w:rPr>
        <w:t>s</w:t>
      </w:r>
      <w:r w:rsidRPr="00E14419">
        <w:rPr>
          <w:rFonts w:ascii="Palatino Linotype" w:hAnsi="Palatino Linotype"/>
          <w:noProof w:val="0"/>
          <w:lang w:val="es-ES_tradnl"/>
        </w:rPr>
        <w:t xml:space="preserve"> por </w:t>
      </w:r>
      <w:r w:rsidR="00B202DB" w:rsidRPr="00B202DB">
        <w:rPr>
          <w:rFonts w:ascii="Palatino Linotype" w:hAnsi="Palatino Linotype"/>
          <w:b/>
          <w:noProof w:val="0"/>
          <w:highlight w:val="black"/>
          <w:lang w:val="es-ES_tradnl"/>
        </w:rPr>
        <w:t>----------------------------------------</w:t>
      </w:r>
      <w:r w:rsidRPr="00E14419">
        <w:rPr>
          <w:rFonts w:ascii="Palatino Linotype" w:hAnsi="Palatino Linotype"/>
          <w:b/>
          <w:noProof w:val="0"/>
          <w:lang w:val="es-ES_tradnl"/>
        </w:rPr>
        <w:t xml:space="preserve">, </w:t>
      </w:r>
      <w:r w:rsidRPr="00E14419">
        <w:rPr>
          <w:rFonts w:ascii="Palatino Linotype" w:hAnsi="Palatino Linotype" w:cs="Arial"/>
          <w:noProof w:val="0"/>
          <w:lang w:val="es-ES_tradnl"/>
        </w:rPr>
        <w:t xml:space="preserve">en su </w:t>
      </w:r>
      <w:r w:rsidR="00D83C17" w:rsidRPr="00E14419">
        <w:rPr>
          <w:rFonts w:ascii="Palatino Linotype" w:hAnsi="Palatino Linotype" w:cs="Arial"/>
          <w:noProof w:val="0"/>
          <w:lang w:val="es-ES_tradnl"/>
        </w:rPr>
        <w:t>calidad</w:t>
      </w:r>
      <w:r w:rsidRPr="00E14419">
        <w:rPr>
          <w:rFonts w:ascii="Palatino Linotype" w:hAnsi="Palatino Linotype" w:cs="Arial"/>
          <w:noProof w:val="0"/>
          <w:lang w:val="es-ES_tradnl"/>
        </w:rPr>
        <w:t xml:space="preserve"> de </w:t>
      </w:r>
      <w:r w:rsidRPr="00E14419">
        <w:rPr>
          <w:rFonts w:ascii="Palatino Linotype" w:hAnsi="Palatino Linotype" w:cs="Arial"/>
          <w:b/>
          <w:noProof w:val="0"/>
          <w:lang w:val="es-ES_tradnl"/>
        </w:rPr>
        <w:t>RECURRENTE</w:t>
      </w:r>
      <w:r w:rsidRPr="00E14419">
        <w:rPr>
          <w:rFonts w:ascii="Palatino Linotype" w:hAnsi="Palatino Linotype" w:cs="Arial"/>
          <w:noProof w:val="0"/>
          <w:lang w:val="es-ES_tradnl"/>
        </w:rPr>
        <w:t xml:space="preserve">, en contra </w:t>
      </w:r>
      <w:r w:rsidR="000D5A1D" w:rsidRPr="00E14419">
        <w:rPr>
          <w:rFonts w:ascii="Palatino Linotype" w:hAnsi="Palatino Linotype" w:cs="Arial"/>
          <w:noProof w:val="0"/>
          <w:lang w:val="es-ES_tradnl"/>
        </w:rPr>
        <w:t xml:space="preserve">de </w:t>
      </w:r>
      <w:r w:rsidR="00843908" w:rsidRPr="00E14419">
        <w:rPr>
          <w:rFonts w:ascii="Palatino Linotype" w:hAnsi="Palatino Linotype" w:cs="Arial"/>
          <w:noProof w:val="0"/>
          <w:lang w:val="es-ES_tradnl"/>
        </w:rPr>
        <w:t>la</w:t>
      </w:r>
      <w:r w:rsidR="00C4331D">
        <w:rPr>
          <w:rFonts w:ascii="Palatino Linotype" w:hAnsi="Palatino Linotype" w:cs="Arial"/>
          <w:noProof w:val="0"/>
          <w:lang w:val="es-ES_tradnl"/>
        </w:rPr>
        <w:t>s</w:t>
      </w:r>
      <w:r w:rsidR="00843908" w:rsidRPr="00E14419">
        <w:rPr>
          <w:rFonts w:ascii="Palatino Linotype" w:hAnsi="Palatino Linotype" w:cs="Arial"/>
          <w:noProof w:val="0"/>
          <w:lang w:val="es-ES_tradnl"/>
        </w:rPr>
        <w:t xml:space="preserve"> respuesta</w:t>
      </w:r>
      <w:r w:rsidR="00C4331D">
        <w:rPr>
          <w:rFonts w:ascii="Palatino Linotype" w:hAnsi="Palatino Linotype" w:cs="Arial"/>
          <w:noProof w:val="0"/>
          <w:lang w:val="es-ES_tradnl"/>
        </w:rPr>
        <w:t>s</w:t>
      </w:r>
      <w:r w:rsidR="00843908" w:rsidRPr="00E14419">
        <w:rPr>
          <w:rFonts w:ascii="Palatino Linotype" w:hAnsi="Palatino Linotype" w:cs="Arial"/>
          <w:noProof w:val="0"/>
          <w:lang w:val="es-ES_tradnl"/>
        </w:rPr>
        <w:t xml:space="preserve"> de</w:t>
      </w:r>
      <w:r w:rsidR="00925A57" w:rsidRPr="00E14419">
        <w:rPr>
          <w:rFonts w:ascii="Palatino Linotype" w:hAnsi="Palatino Linotype" w:cs="Arial"/>
          <w:noProof w:val="0"/>
          <w:lang w:val="es-ES_tradnl"/>
        </w:rPr>
        <w:t xml:space="preserve"> </w:t>
      </w:r>
      <w:r w:rsidR="00843908" w:rsidRPr="00E14419">
        <w:rPr>
          <w:rFonts w:ascii="Palatino Linotype" w:hAnsi="Palatino Linotype" w:cs="Arial"/>
          <w:noProof w:val="0"/>
          <w:lang w:val="es-ES_tradnl"/>
        </w:rPr>
        <w:t>l</w:t>
      </w:r>
      <w:r w:rsidR="00925A57" w:rsidRPr="00E14419">
        <w:rPr>
          <w:rFonts w:ascii="Palatino Linotype" w:hAnsi="Palatino Linotype" w:cs="Arial"/>
          <w:noProof w:val="0"/>
          <w:lang w:val="es-ES_tradnl"/>
        </w:rPr>
        <w:t>a</w:t>
      </w:r>
      <w:r w:rsidR="00ED007B" w:rsidRPr="00E14419">
        <w:rPr>
          <w:rFonts w:ascii="Palatino Linotype" w:hAnsi="Palatino Linotype" w:cs="Arial"/>
          <w:noProof w:val="0"/>
          <w:lang w:val="es-ES_tradnl"/>
        </w:rPr>
        <w:t xml:space="preserve"> </w:t>
      </w:r>
      <w:r w:rsidR="00925A57" w:rsidRPr="00E14419">
        <w:rPr>
          <w:rFonts w:ascii="Palatino Linotype" w:hAnsi="Palatino Linotype"/>
          <w:b/>
          <w:bCs/>
          <w:noProof w:val="0"/>
          <w:lang w:val="es-ES_tradnl"/>
        </w:rPr>
        <w:t xml:space="preserve">Universidad Politécnica del Valle de Toluca </w:t>
      </w:r>
      <w:r w:rsidRPr="00E14419">
        <w:rPr>
          <w:rFonts w:ascii="Palatino Linotype" w:hAnsi="Palatino Linotype"/>
          <w:noProof w:val="0"/>
          <w:lang w:val="es-ES_tradnl"/>
        </w:rPr>
        <w:t>en lo sucesivo el</w:t>
      </w:r>
      <w:r w:rsidRPr="00E14419">
        <w:rPr>
          <w:rFonts w:ascii="Palatino Linotype" w:hAnsi="Palatino Linotype"/>
          <w:b/>
          <w:noProof w:val="0"/>
          <w:lang w:val="es-ES_tradnl"/>
        </w:rPr>
        <w:t xml:space="preserve"> SUJETO OBLIGADO, </w:t>
      </w:r>
      <w:r w:rsidRPr="00E14419">
        <w:rPr>
          <w:rFonts w:ascii="Palatino Linotype" w:hAnsi="Palatino Linotype"/>
          <w:noProof w:val="0"/>
          <w:lang w:val="es-ES_tradnl"/>
        </w:rPr>
        <w:t>se procede a dictar la presente resolución, con base en los siguientes:</w:t>
      </w:r>
    </w:p>
    <w:p w14:paraId="538EAEFD" w14:textId="26F5485D" w:rsidR="00190167" w:rsidRPr="00E14419" w:rsidRDefault="00662C69" w:rsidP="004B77BA">
      <w:pPr>
        <w:pStyle w:val="Ttulo1"/>
        <w:spacing w:line="360" w:lineRule="auto"/>
        <w:jc w:val="center"/>
        <w:rPr>
          <w:b/>
          <w:noProof w:val="0"/>
          <w:lang w:val="es-ES_tradnl"/>
        </w:rPr>
      </w:pPr>
      <w:bookmarkStart w:id="0" w:name="_Toc461555884"/>
      <w:bookmarkStart w:id="1" w:name="_Toc466371847"/>
      <w:bookmarkStart w:id="2" w:name="_Toc526159556"/>
      <w:r w:rsidRPr="00E14419">
        <w:rPr>
          <w:b/>
          <w:noProof w:val="0"/>
          <w:lang w:val="es-ES_tradnl"/>
        </w:rPr>
        <w:t>ANTECEDENTES</w:t>
      </w:r>
      <w:bookmarkEnd w:id="0"/>
      <w:bookmarkEnd w:id="1"/>
      <w:bookmarkEnd w:id="2"/>
    </w:p>
    <w:p w14:paraId="1184BE1F" w14:textId="1CEFADC9" w:rsidR="00EC2A68" w:rsidRPr="00E14419" w:rsidRDefault="000639CB" w:rsidP="004B77BA">
      <w:pPr>
        <w:pStyle w:val="Prrafodelista"/>
        <w:numPr>
          <w:ilvl w:val="0"/>
          <w:numId w:val="2"/>
        </w:numPr>
        <w:spacing w:before="240" w:after="240" w:line="360" w:lineRule="auto"/>
        <w:ind w:left="360"/>
        <w:jc w:val="both"/>
        <w:rPr>
          <w:rFonts w:ascii="Palatino Linotype" w:eastAsia="Calibri" w:hAnsi="Palatino Linotype" w:cs="Arial"/>
          <w:noProof w:val="0"/>
          <w:lang w:val="es-ES_tradnl"/>
        </w:rPr>
      </w:pPr>
      <w:r w:rsidRPr="00E14419">
        <w:rPr>
          <w:rFonts w:ascii="Palatino Linotype" w:eastAsia="Calibri" w:hAnsi="Palatino Linotype" w:cs="Arial"/>
          <w:noProof w:val="0"/>
          <w:lang w:val="es-ES_tradnl"/>
        </w:rPr>
        <w:t xml:space="preserve">Los días dos </w:t>
      </w:r>
      <w:r w:rsidR="003679C1" w:rsidRPr="00E14419">
        <w:rPr>
          <w:rFonts w:ascii="Palatino Linotype" w:eastAsia="Calibri" w:hAnsi="Palatino Linotype" w:cs="Arial"/>
          <w:noProof w:val="0"/>
          <w:lang w:val="es-ES_tradnl"/>
        </w:rPr>
        <w:t>(</w:t>
      </w:r>
      <w:r w:rsidRPr="00E14419">
        <w:rPr>
          <w:rFonts w:ascii="Palatino Linotype" w:eastAsia="Calibri" w:hAnsi="Palatino Linotype" w:cs="Arial"/>
          <w:noProof w:val="0"/>
          <w:lang w:val="es-ES_tradnl"/>
        </w:rPr>
        <w:t>2) y veinte (20) de ju</w:t>
      </w:r>
      <w:r w:rsidR="00776DF1" w:rsidRPr="00E14419">
        <w:rPr>
          <w:rFonts w:ascii="Palatino Linotype" w:eastAsia="Calibri" w:hAnsi="Palatino Linotype" w:cs="Arial"/>
          <w:noProof w:val="0"/>
          <w:lang w:val="es-ES_tradnl"/>
        </w:rPr>
        <w:t>l</w:t>
      </w:r>
      <w:r w:rsidRPr="00E14419">
        <w:rPr>
          <w:rFonts w:ascii="Palatino Linotype" w:eastAsia="Calibri" w:hAnsi="Palatino Linotype" w:cs="Arial"/>
          <w:noProof w:val="0"/>
          <w:lang w:val="es-ES_tradnl"/>
        </w:rPr>
        <w:t xml:space="preserve">io </w:t>
      </w:r>
      <w:r w:rsidR="00F8587B" w:rsidRPr="00E14419">
        <w:rPr>
          <w:rFonts w:ascii="Palatino Linotype" w:eastAsia="Calibri" w:hAnsi="Palatino Linotype" w:cs="Arial"/>
          <w:noProof w:val="0"/>
          <w:lang w:val="es-ES_tradnl"/>
        </w:rPr>
        <w:t>de dos mil dieciocho</w:t>
      </w:r>
      <w:r w:rsidR="00D9392E" w:rsidRPr="00E14419">
        <w:rPr>
          <w:rFonts w:ascii="Palatino Linotype" w:hAnsi="Palatino Linotype"/>
          <w:b/>
          <w:noProof w:val="0"/>
          <w:lang w:val="es-ES_tradnl"/>
        </w:rPr>
        <w:t xml:space="preserve">, </w:t>
      </w:r>
      <w:r w:rsidR="00D9392E" w:rsidRPr="00E14419">
        <w:rPr>
          <w:rFonts w:ascii="Palatino Linotype" w:eastAsia="Calibri" w:hAnsi="Palatino Linotype" w:cs="Arial"/>
          <w:noProof w:val="0"/>
          <w:lang w:val="es-ES_tradnl"/>
        </w:rPr>
        <w:t xml:space="preserve">se presentó ante el </w:t>
      </w:r>
      <w:r w:rsidR="00D9392E" w:rsidRPr="00E14419">
        <w:rPr>
          <w:rFonts w:ascii="Palatino Linotype" w:eastAsia="Calibri" w:hAnsi="Palatino Linotype" w:cs="Arial"/>
          <w:b/>
          <w:noProof w:val="0"/>
          <w:lang w:val="es-ES_tradnl"/>
        </w:rPr>
        <w:t>SUJETO OBLIGADO</w:t>
      </w:r>
      <w:r w:rsidR="00D9392E" w:rsidRPr="00E14419">
        <w:rPr>
          <w:rFonts w:ascii="Palatino Linotype" w:eastAsia="Calibri" w:hAnsi="Palatino Linotype" w:cs="Arial"/>
          <w:noProof w:val="0"/>
          <w:lang w:val="es-ES_tradnl"/>
        </w:rPr>
        <w:t xml:space="preserve"> vía </w:t>
      </w:r>
      <w:r w:rsidR="00146B40" w:rsidRPr="00E14419">
        <w:rPr>
          <w:rFonts w:ascii="Palatino Linotype" w:eastAsia="Calibri" w:hAnsi="Palatino Linotype" w:cs="Arial"/>
          <w:noProof w:val="0"/>
          <w:lang w:val="es-ES_tradnl"/>
        </w:rPr>
        <w:t>a través de la Plataforma Nacional de Transparencia (PNT)</w:t>
      </w:r>
      <w:r w:rsidR="00D9392E" w:rsidRPr="00E14419">
        <w:rPr>
          <w:rFonts w:ascii="Palatino Linotype" w:eastAsia="Calibri" w:hAnsi="Palatino Linotype" w:cs="Arial"/>
          <w:noProof w:val="0"/>
          <w:lang w:val="es-ES_tradnl"/>
        </w:rPr>
        <w:t xml:space="preserve">, </w:t>
      </w:r>
      <w:r w:rsidR="00493E6C" w:rsidRPr="00E14419">
        <w:rPr>
          <w:rFonts w:ascii="Palatino Linotype" w:eastAsia="Calibri" w:hAnsi="Palatino Linotype" w:cs="Arial"/>
          <w:noProof w:val="0"/>
          <w:lang w:val="es-ES_tradnl"/>
        </w:rPr>
        <w:t xml:space="preserve">las solicitudes de información pública registradas con los números </w:t>
      </w:r>
      <w:r w:rsidR="00DA0044" w:rsidRPr="00E14419">
        <w:rPr>
          <w:rFonts w:ascii="Palatino Linotype" w:hAnsi="Palatino Linotype" w:cs="Arial"/>
          <w:b/>
          <w:bCs/>
          <w:noProof w:val="0"/>
          <w:lang w:val="es-ES_tradnl"/>
        </w:rPr>
        <w:t>00628/UPVT/IP/2018, 00629/UPVT/IP/2018, 00631/UPVT/IP/2018, 00632/UPVT/IP/2018, 00764/UPVT/IP/2018, 00765/UPVT/IP/2018, 00766/UPVT/IP/2018,   00767/UPVT/IP/2018,   00768/UPVT/IP/2018,   00769/UPVT/IP/2018,   00779/UPVT/IP/2018 y   00780/UPVT/IP/2018</w:t>
      </w:r>
      <w:r w:rsidR="00493E6C" w:rsidRPr="00E14419">
        <w:rPr>
          <w:rFonts w:ascii="Palatino Linotype" w:hAnsi="Palatino Linotype" w:cs="Arial"/>
          <w:noProof w:val="0"/>
          <w:lang w:val="es-ES_tradnl" w:eastAsia="es-MX"/>
        </w:rPr>
        <w:t>,</w:t>
      </w:r>
      <w:r w:rsidR="00493E6C" w:rsidRPr="00E14419">
        <w:rPr>
          <w:rFonts w:ascii="Palatino Linotype" w:hAnsi="Palatino Linotype" w:cs="Arial"/>
          <w:b/>
          <w:noProof w:val="0"/>
          <w:lang w:val="es-ES_tradnl" w:eastAsia="es-MX"/>
        </w:rPr>
        <w:t xml:space="preserve"> </w:t>
      </w:r>
      <w:r w:rsidR="00493E6C" w:rsidRPr="00E14419">
        <w:rPr>
          <w:rFonts w:ascii="Palatino Linotype" w:hAnsi="Palatino Linotype" w:cs="Arial"/>
          <w:noProof w:val="0"/>
          <w:lang w:val="es-ES_tradnl"/>
        </w:rPr>
        <w:t>mediante las cuales solicitó información en el tenor siguiente:</w:t>
      </w:r>
      <w:r w:rsidR="003607B9" w:rsidRPr="00E14419">
        <w:rPr>
          <w:rFonts w:ascii="Palatino Linotype" w:eastAsia="Calibri" w:hAnsi="Palatino Linotype" w:cs="Arial"/>
          <w:noProof w:val="0"/>
          <w:lang w:val="es-ES_tradnl"/>
        </w:rPr>
        <w:t xml:space="preserve">    </w:t>
      </w:r>
    </w:p>
    <w:p w14:paraId="23DBFE2C" w14:textId="77777777" w:rsidR="00190167" w:rsidRPr="00E14419" w:rsidRDefault="00190167" w:rsidP="00190167">
      <w:pPr>
        <w:pStyle w:val="Prrafodelista"/>
        <w:ind w:left="360"/>
        <w:jc w:val="both"/>
        <w:rPr>
          <w:rFonts w:ascii="Palatino Linotype" w:eastAsia="Calibri" w:hAnsi="Palatino Linotype" w:cs="Arial"/>
          <w:noProof w:val="0"/>
          <w:sz w:val="8"/>
          <w:lang w:val="es-ES_tradnl"/>
        </w:rPr>
      </w:pPr>
    </w:p>
    <w:p w14:paraId="2AE5E710" w14:textId="77777777" w:rsidR="004B77BA" w:rsidRPr="00E14419" w:rsidRDefault="004B77BA" w:rsidP="00EC2A68">
      <w:pPr>
        <w:pStyle w:val="Prrafodelista"/>
        <w:tabs>
          <w:tab w:val="left" w:pos="284"/>
        </w:tabs>
        <w:spacing w:line="360" w:lineRule="auto"/>
        <w:ind w:left="284"/>
        <w:jc w:val="both"/>
        <w:rPr>
          <w:rFonts w:ascii="Palatino Linotype" w:hAnsi="Palatino Linotype" w:cs="Arial"/>
          <w:b/>
          <w:bCs/>
          <w:noProof w:val="0"/>
          <w:lang w:val="es-ES_tradnl"/>
        </w:rPr>
      </w:pPr>
    </w:p>
    <w:p w14:paraId="50DE0B08" w14:textId="77777777" w:rsidR="004B77BA" w:rsidRPr="00E14419" w:rsidRDefault="004B77BA" w:rsidP="00EC2A68">
      <w:pPr>
        <w:pStyle w:val="Prrafodelista"/>
        <w:tabs>
          <w:tab w:val="left" w:pos="284"/>
        </w:tabs>
        <w:spacing w:line="360" w:lineRule="auto"/>
        <w:ind w:left="284"/>
        <w:jc w:val="both"/>
        <w:rPr>
          <w:rFonts w:ascii="Palatino Linotype" w:hAnsi="Palatino Linotype" w:cs="Arial"/>
          <w:b/>
          <w:bCs/>
          <w:noProof w:val="0"/>
          <w:lang w:val="es-ES_tradnl"/>
        </w:rPr>
      </w:pPr>
    </w:p>
    <w:p w14:paraId="3665AB07" w14:textId="564FECE2" w:rsidR="00A63159" w:rsidRPr="00E14419" w:rsidRDefault="00EC2A68" w:rsidP="00635F68">
      <w:pPr>
        <w:pStyle w:val="Prrafodelista"/>
        <w:tabs>
          <w:tab w:val="left" w:pos="284"/>
        </w:tabs>
        <w:spacing w:line="360" w:lineRule="auto"/>
        <w:ind w:left="284"/>
        <w:jc w:val="both"/>
        <w:rPr>
          <w:rFonts w:ascii="Palatino Linotype" w:hAnsi="Palatino Linotype"/>
          <w:noProof w:val="0"/>
          <w:color w:val="000000"/>
          <w:lang w:val="es-ES_tradnl"/>
        </w:rPr>
      </w:pPr>
      <w:r w:rsidRPr="00E14419">
        <w:rPr>
          <w:rFonts w:ascii="Palatino Linotype" w:hAnsi="Palatino Linotype" w:cs="Arial"/>
          <w:b/>
          <w:bCs/>
          <w:noProof w:val="0"/>
          <w:lang w:val="es-ES_tradnl"/>
        </w:rPr>
        <w:lastRenderedPageBreak/>
        <w:t xml:space="preserve">Solicitud </w:t>
      </w:r>
      <w:r w:rsidR="00DA0044" w:rsidRPr="00E14419">
        <w:rPr>
          <w:rFonts w:ascii="Palatino Linotype" w:hAnsi="Palatino Linotype" w:cs="Arial"/>
          <w:b/>
          <w:bCs/>
          <w:noProof w:val="0"/>
          <w:lang w:val="es-ES_tradnl"/>
        </w:rPr>
        <w:t>00628/UPVT/IP/2018</w:t>
      </w:r>
      <w:proofErr w:type="gramStart"/>
      <w:r w:rsidRPr="00E14419">
        <w:rPr>
          <w:rFonts w:ascii="Palatino Linotype" w:hAnsi="Palatino Linotype" w:cs="Arial"/>
          <w:b/>
          <w:bCs/>
          <w:noProof w:val="0"/>
          <w:lang w:val="es-ES_tradnl"/>
        </w:rPr>
        <w:t xml:space="preserve">: </w:t>
      </w:r>
      <w:r w:rsidR="00635F68" w:rsidRPr="00E14419">
        <w:rPr>
          <w:rFonts w:ascii="Palatino Linotype" w:hAnsi="Palatino Linotype" w:cs="Arial"/>
          <w:b/>
          <w:bCs/>
          <w:noProof w:val="0"/>
          <w:lang w:val="es-ES_tradnl"/>
        </w:rPr>
        <w:t xml:space="preserve"> </w:t>
      </w:r>
      <w:r w:rsidR="00A63159" w:rsidRPr="00E14419">
        <w:rPr>
          <w:rFonts w:ascii="Palatino Linotype" w:hAnsi="Palatino Linotype"/>
          <w:i/>
          <w:noProof w:val="0"/>
          <w:color w:val="000000"/>
          <w:sz w:val="22"/>
          <w:szCs w:val="22"/>
          <w:lang w:val="es-ES_tradnl"/>
        </w:rPr>
        <w:t>“</w:t>
      </w:r>
      <w:proofErr w:type="gramEnd"/>
      <w:r w:rsidR="00AE30B6" w:rsidRPr="00E14419">
        <w:rPr>
          <w:rFonts w:ascii="Palatino Linotype" w:hAnsi="Palatino Linotype"/>
          <w:i/>
          <w:noProof w:val="0"/>
          <w:color w:val="000000"/>
          <w:sz w:val="22"/>
          <w:szCs w:val="22"/>
          <w:lang w:val="es-ES_tradnl"/>
        </w:rPr>
        <w:t xml:space="preserve">Mostrar los Contratos, Nombramientos o Documentos de asignación, resguardo o alguno que se le haya emitido al Mtro. Diego </w:t>
      </w:r>
      <w:proofErr w:type="spellStart"/>
      <w:r w:rsidR="00AE30B6" w:rsidRPr="00E14419">
        <w:rPr>
          <w:rFonts w:ascii="Palatino Linotype" w:hAnsi="Palatino Linotype"/>
          <w:i/>
          <w:noProof w:val="0"/>
          <w:color w:val="000000"/>
          <w:sz w:val="22"/>
          <w:szCs w:val="22"/>
          <w:lang w:val="es-ES_tradnl"/>
        </w:rPr>
        <w:t>Gorostieta</w:t>
      </w:r>
      <w:proofErr w:type="spellEnd"/>
      <w:r w:rsidR="00AE30B6" w:rsidRPr="00E14419">
        <w:rPr>
          <w:rFonts w:ascii="Palatino Linotype" w:hAnsi="Palatino Linotype"/>
          <w:i/>
          <w:noProof w:val="0"/>
          <w:color w:val="000000"/>
          <w:sz w:val="22"/>
          <w:szCs w:val="22"/>
          <w:lang w:val="es-ES_tradnl"/>
        </w:rPr>
        <w:t xml:space="preserve"> Solórzano, antes de ser despedido</w:t>
      </w:r>
      <w:r w:rsidR="00A63159" w:rsidRPr="00E14419">
        <w:rPr>
          <w:rFonts w:ascii="Palatino Linotype" w:hAnsi="Palatino Linotype"/>
          <w:i/>
          <w:noProof w:val="0"/>
          <w:color w:val="000000"/>
          <w:sz w:val="22"/>
          <w:lang w:val="es-ES_tradnl"/>
        </w:rPr>
        <w:t>”</w:t>
      </w:r>
      <w:r w:rsidR="00A63159" w:rsidRPr="00E14419">
        <w:rPr>
          <w:rFonts w:ascii="Palatino Linotype" w:hAnsi="Palatino Linotype"/>
          <w:noProof w:val="0"/>
          <w:color w:val="000000"/>
          <w:sz w:val="22"/>
          <w:lang w:val="es-ES_tradnl"/>
        </w:rPr>
        <w:t xml:space="preserve"> </w:t>
      </w:r>
      <w:r w:rsidR="00A63159" w:rsidRPr="00E14419">
        <w:rPr>
          <w:rFonts w:ascii="Palatino Linotype" w:hAnsi="Palatino Linotype"/>
          <w:noProof w:val="0"/>
          <w:color w:val="000000"/>
          <w:lang w:val="es-ES_tradnl"/>
        </w:rPr>
        <w:t>(Sic)</w:t>
      </w:r>
    </w:p>
    <w:p w14:paraId="533F7F67" w14:textId="77777777" w:rsidR="00635F68" w:rsidRPr="00E14419" w:rsidRDefault="00635F68" w:rsidP="00635F68">
      <w:pPr>
        <w:pStyle w:val="Prrafodelista"/>
        <w:tabs>
          <w:tab w:val="left" w:pos="284"/>
        </w:tabs>
        <w:spacing w:line="360" w:lineRule="auto"/>
        <w:ind w:left="284"/>
        <w:jc w:val="both"/>
        <w:rPr>
          <w:rFonts w:ascii="Palatino Linotype" w:hAnsi="Palatino Linotype" w:cs="Arial"/>
          <w:b/>
          <w:bCs/>
          <w:noProof w:val="0"/>
          <w:lang w:val="es-ES_tradnl"/>
        </w:rPr>
      </w:pPr>
    </w:p>
    <w:p w14:paraId="23F2871A" w14:textId="30CA6869" w:rsidR="001701DC" w:rsidRPr="00E14419" w:rsidRDefault="00C95742" w:rsidP="00635F68">
      <w:pPr>
        <w:pStyle w:val="Prrafodelista"/>
        <w:tabs>
          <w:tab w:val="left" w:pos="284"/>
        </w:tabs>
        <w:spacing w:line="360" w:lineRule="auto"/>
        <w:ind w:left="284"/>
        <w:jc w:val="both"/>
        <w:rPr>
          <w:rFonts w:ascii="Palatino Linotype" w:hAnsi="Palatino Linotype" w:cs="Arial"/>
          <w:b/>
          <w:bCs/>
          <w:noProof w:val="0"/>
          <w:lang w:val="es-ES_tradnl"/>
        </w:rPr>
      </w:pPr>
      <w:r w:rsidRPr="00E14419">
        <w:rPr>
          <w:rFonts w:ascii="Palatino Linotype" w:hAnsi="Palatino Linotype" w:cs="Arial"/>
          <w:b/>
          <w:bCs/>
          <w:noProof w:val="0"/>
          <w:lang w:val="es-ES_tradnl"/>
        </w:rPr>
        <w:t xml:space="preserve">Solicitud </w:t>
      </w:r>
      <w:r w:rsidR="001701DC" w:rsidRPr="00E14419">
        <w:rPr>
          <w:rFonts w:ascii="Palatino Linotype" w:hAnsi="Palatino Linotype" w:cs="Arial"/>
          <w:b/>
          <w:bCs/>
          <w:noProof w:val="0"/>
          <w:lang w:val="es-ES_tradnl"/>
        </w:rPr>
        <w:t>00629/UPVT/IP/2018:</w:t>
      </w:r>
      <w:r w:rsidR="00635F68" w:rsidRPr="00E14419">
        <w:rPr>
          <w:rFonts w:ascii="Palatino Linotype" w:hAnsi="Palatino Linotype" w:cs="Arial"/>
          <w:b/>
          <w:bCs/>
          <w:noProof w:val="0"/>
          <w:lang w:val="es-ES_tradnl"/>
        </w:rPr>
        <w:t xml:space="preserve"> </w:t>
      </w:r>
      <w:r w:rsidR="001701DC" w:rsidRPr="00E14419">
        <w:rPr>
          <w:rFonts w:ascii="Palatino Linotype" w:hAnsi="Palatino Linotype"/>
          <w:i/>
          <w:noProof w:val="0"/>
          <w:color w:val="000000"/>
          <w:sz w:val="22"/>
          <w:szCs w:val="22"/>
          <w:lang w:val="es-ES_tradnl"/>
        </w:rPr>
        <w:t>“</w:t>
      </w:r>
      <w:r w:rsidR="00AE30B6" w:rsidRPr="00E14419">
        <w:rPr>
          <w:rFonts w:ascii="Palatino Linotype" w:hAnsi="Palatino Linotype"/>
          <w:i/>
          <w:noProof w:val="0"/>
          <w:color w:val="000000"/>
          <w:sz w:val="22"/>
          <w:szCs w:val="22"/>
          <w:lang w:val="es-ES_tradnl"/>
        </w:rPr>
        <w:t xml:space="preserve">Indicar en términos del </w:t>
      </w:r>
      <w:proofErr w:type="spellStart"/>
      <w:r w:rsidR="00AE30B6" w:rsidRPr="00E14419">
        <w:rPr>
          <w:rFonts w:ascii="Palatino Linotype" w:hAnsi="Palatino Linotype"/>
          <w:i/>
          <w:noProof w:val="0"/>
          <w:color w:val="000000"/>
          <w:sz w:val="22"/>
          <w:szCs w:val="22"/>
          <w:lang w:val="es-ES_tradnl"/>
        </w:rPr>
        <w:t>Articulo</w:t>
      </w:r>
      <w:proofErr w:type="spellEnd"/>
      <w:r w:rsidR="00AE30B6" w:rsidRPr="00E14419">
        <w:rPr>
          <w:rFonts w:ascii="Palatino Linotype" w:hAnsi="Palatino Linotype"/>
          <w:i/>
          <w:noProof w:val="0"/>
          <w:color w:val="000000"/>
          <w:sz w:val="22"/>
          <w:szCs w:val="22"/>
          <w:lang w:val="es-ES_tradnl"/>
        </w:rPr>
        <w:t xml:space="preserve"> 31 de la LEY DEL TRABAJO DE LOS SERVIDORES PÚBLICOS DEL ESTADO Y MUNICIPIOS, si el puesto del Maestro en Economía y Negocios Internacionales y Maestro en Ciencias de la Educación Diego </w:t>
      </w:r>
      <w:proofErr w:type="spellStart"/>
      <w:r w:rsidR="00AE30B6" w:rsidRPr="00E14419">
        <w:rPr>
          <w:rFonts w:ascii="Palatino Linotype" w:hAnsi="Palatino Linotype"/>
          <w:i/>
          <w:noProof w:val="0"/>
          <w:color w:val="000000"/>
          <w:sz w:val="22"/>
          <w:szCs w:val="22"/>
          <w:lang w:val="es-ES_tradnl"/>
        </w:rPr>
        <w:t>Gorostieta</w:t>
      </w:r>
      <w:proofErr w:type="spellEnd"/>
      <w:r w:rsidR="00AE30B6" w:rsidRPr="00E14419">
        <w:rPr>
          <w:rFonts w:ascii="Palatino Linotype" w:hAnsi="Palatino Linotype"/>
          <w:i/>
          <w:noProof w:val="0"/>
          <w:color w:val="000000"/>
          <w:sz w:val="22"/>
          <w:szCs w:val="22"/>
          <w:lang w:val="es-ES_tradnl"/>
        </w:rPr>
        <w:t xml:space="preserve"> Solórzano era de confianza o de base.</w:t>
      </w:r>
      <w:r w:rsidR="001701DC" w:rsidRPr="00E14419">
        <w:rPr>
          <w:rFonts w:ascii="Palatino Linotype" w:hAnsi="Palatino Linotype"/>
          <w:i/>
          <w:noProof w:val="0"/>
          <w:color w:val="000000"/>
          <w:sz w:val="22"/>
          <w:lang w:val="es-ES_tradnl"/>
        </w:rPr>
        <w:t>”</w:t>
      </w:r>
      <w:r w:rsidR="001701DC" w:rsidRPr="00E14419">
        <w:rPr>
          <w:rFonts w:ascii="Palatino Linotype" w:hAnsi="Palatino Linotype"/>
          <w:noProof w:val="0"/>
          <w:color w:val="000000"/>
          <w:sz w:val="22"/>
          <w:lang w:val="es-ES_tradnl"/>
        </w:rPr>
        <w:t xml:space="preserve"> </w:t>
      </w:r>
      <w:r w:rsidR="001701DC" w:rsidRPr="00E14419">
        <w:rPr>
          <w:rFonts w:ascii="Palatino Linotype" w:hAnsi="Palatino Linotype"/>
          <w:noProof w:val="0"/>
          <w:color w:val="000000"/>
          <w:lang w:val="es-ES_tradnl"/>
        </w:rPr>
        <w:t>(Sic)</w:t>
      </w:r>
    </w:p>
    <w:p w14:paraId="60145E0F" w14:textId="77777777" w:rsidR="00635F68" w:rsidRPr="00E14419" w:rsidRDefault="00635F68" w:rsidP="004B77BA">
      <w:pPr>
        <w:pStyle w:val="Prrafodelista"/>
        <w:tabs>
          <w:tab w:val="left" w:pos="284"/>
        </w:tabs>
        <w:spacing w:line="360" w:lineRule="auto"/>
        <w:ind w:left="284"/>
        <w:jc w:val="both"/>
        <w:rPr>
          <w:rFonts w:ascii="Palatino Linotype" w:hAnsi="Palatino Linotype" w:cs="Arial"/>
          <w:b/>
          <w:bCs/>
          <w:noProof w:val="0"/>
          <w:lang w:val="es-ES_tradnl"/>
        </w:rPr>
      </w:pPr>
    </w:p>
    <w:p w14:paraId="6FCA8A01" w14:textId="29AC5427" w:rsidR="001701DC" w:rsidRPr="00E14419" w:rsidRDefault="00C95742" w:rsidP="00635F68">
      <w:pPr>
        <w:pStyle w:val="Prrafodelista"/>
        <w:tabs>
          <w:tab w:val="left" w:pos="284"/>
        </w:tabs>
        <w:spacing w:line="360" w:lineRule="auto"/>
        <w:ind w:left="284"/>
        <w:jc w:val="both"/>
        <w:rPr>
          <w:rFonts w:ascii="Palatino Linotype" w:hAnsi="Palatino Linotype" w:cs="Arial"/>
          <w:b/>
          <w:bCs/>
          <w:noProof w:val="0"/>
          <w:lang w:val="es-ES_tradnl"/>
        </w:rPr>
      </w:pPr>
      <w:r w:rsidRPr="00E14419">
        <w:rPr>
          <w:rFonts w:ascii="Palatino Linotype" w:hAnsi="Palatino Linotype" w:cs="Arial"/>
          <w:b/>
          <w:bCs/>
          <w:noProof w:val="0"/>
          <w:lang w:val="es-ES_tradnl"/>
        </w:rPr>
        <w:t xml:space="preserve">Solicitud </w:t>
      </w:r>
      <w:r w:rsidR="001701DC" w:rsidRPr="00E14419">
        <w:rPr>
          <w:rFonts w:ascii="Palatino Linotype" w:hAnsi="Palatino Linotype" w:cs="Arial"/>
          <w:b/>
          <w:bCs/>
          <w:noProof w:val="0"/>
          <w:lang w:val="es-ES_tradnl"/>
        </w:rPr>
        <w:t>00631/UPVT/IP/2018:</w:t>
      </w:r>
      <w:r w:rsidR="00635F68" w:rsidRPr="00E14419">
        <w:rPr>
          <w:rFonts w:ascii="Palatino Linotype" w:hAnsi="Palatino Linotype" w:cs="Arial"/>
          <w:b/>
          <w:bCs/>
          <w:noProof w:val="0"/>
          <w:lang w:val="es-ES_tradnl"/>
        </w:rPr>
        <w:t xml:space="preserve"> </w:t>
      </w:r>
      <w:r w:rsidR="001701DC" w:rsidRPr="00E14419">
        <w:rPr>
          <w:rFonts w:ascii="Palatino Linotype" w:hAnsi="Palatino Linotype"/>
          <w:i/>
          <w:noProof w:val="0"/>
          <w:color w:val="000000"/>
          <w:sz w:val="22"/>
          <w:szCs w:val="22"/>
          <w:lang w:val="es-ES_tradnl"/>
        </w:rPr>
        <w:t>“</w:t>
      </w:r>
      <w:r w:rsidR="00AE30B6" w:rsidRPr="00E14419">
        <w:rPr>
          <w:rFonts w:ascii="Palatino Linotype" w:hAnsi="Palatino Linotype"/>
          <w:i/>
          <w:noProof w:val="0"/>
          <w:color w:val="000000"/>
          <w:sz w:val="22"/>
          <w:szCs w:val="22"/>
          <w:lang w:val="es-ES_tradnl"/>
        </w:rPr>
        <w:t xml:space="preserve">Nombramiento en términos del </w:t>
      </w:r>
      <w:proofErr w:type="spellStart"/>
      <w:r w:rsidR="00AE30B6" w:rsidRPr="00E14419">
        <w:rPr>
          <w:rFonts w:ascii="Palatino Linotype" w:hAnsi="Palatino Linotype"/>
          <w:i/>
          <w:noProof w:val="0"/>
          <w:color w:val="000000"/>
          <w:sz w:val="22"/>
          <w:szCs w:val="22"/>
          <w:lang w:val="es-ES_tradnl"/>
        </w:rPr>
        <w:t>Articulo</w:t>
      </w:r>
      <w:proofErr w:type="spellEnd"/>
      <w:r w:rsidR="00AE30B6" w:rsidRPr="00E14419">
        <w:rPr>
          <w:rFonts w:ascii="Palatino Linotype" w:hAnsi="Palatino Linotype"/>
          <w:i/>
          <w:noProof w:val="0"/>
          <w:color w:val="000000"/>
          <w:sz w:val="22"/>
          <w:szCs w:val="22"/>
          <w:lang w:val="es-ES_tradnl"/>
        </w:rPr>
        <w:t xml:space="preserve"> 31 de la LEY DEL TRABAJO DE LOS SERVIDORES PÚBLICOS DEL ESTADO Y MUNICIPIOS del Maestro Diego </w:t>
      </w:r>
      <w:proofErr w:type="spellStart"/>
      <w:r w:rsidR="00AE30B6" w:rsidRPr="00E14419">
        <w:rPr>
          <w:rFonts w:ascii="Palatino Linotype" w:hAnsi="Palatino Linotype"/>
          <w:i/>
          <w:noProof w:val="0"/>
          <w:color w:val="000000"/>
          <w:sz w:val="22"/>
          <w:szCs w:val="22"/>
          <w:lang w:val="es-ES_tradnl"/>
        </w:rPr>
        <w:t>Gorostieta</w:t>
      </w:r>
      <w:proofErr w:type="spellEnd"/>
      <w:r w:rsidR="00AE30B6" w:rsidRPr="00E14419">
        <w:rPr>
          <w:rFonts w:ascii="Palatino Linotype" w:hAnsi="Palatino Linotype"/>
          <w:i/>
          <w:noProof w:val="0"/>
          <w:color w:val="000000"/>
          <w:sz w:val="22"/>
          <w:szCs w:val="22"/>
          <w:lang w:val="es-ES_tradnl"/>
        </w:rPr>
        <w:t xml:space="preserve"> Solórzano</w:t>
      </w:r>
      <w:r w:rsidR="001701DC" w:rsidRPr="00E14419">
        <w:rPr>
          <w:rFonts w:ascii="Palatino Linotype" w:hAnsi="Palatino Linotype"/>
          <w:i/>
          <w:noProof w:val="0"/>
          <w:color w:val="000000"/>
          <w:sz w:val="22"/>
          <w:lang w:val="es-ES_tradnl"/>
        </w:rPr>
        <w:t>”</w:t>
      </w:r>
      <w:r w:rsidR="001701DC" w:rsidRPr="00E14419">
        <w:rPr>
          <w:rFonts w:ascii="Palatino Linotype" w:hAnsi="Palatino Linotype"/>
          <w:noProof w:val="0"/>
          <w:color w:val="000000"/>
          <w:sz w:val="22"/>
          <w:lang w:val="es-ES_tradnl"/>
        </w:rPr>
        <w:t xml:space="preserve"> </w:t>
      </w:r>
      <w:r w:rsidR="001701DC" w:rsidRPr="00E14419">
        <w:rPr>
          <w:rFonts w:ascii="Palatino Linotype" w:hAnsi="Palatino Linotype"/>
          <w:noProof w:val="0"/>
          <w:color w:val="000000"/>
          <w:lang w:val="es-ES_tradnl"/>
        </w:rPr>
        <w:t>(Sic)</w:t>
      </w:r>
    </w:p>
    <w:p w14:paraId="53252572" w14:textId="77777777" w:rsidR="00635F68" w:rsidRPr="00E14419" w:rsidRDefault="00635F68" w:rsidP="004B77BA">
      <w:pPr>
        <w:pStyle w:val="Prrafodelista"/>
        <w:tabs>
          <w:tab w:val="left" w:pos="284"/>
        </w:tabs>
        <w:spacing w:line="360" w:lineRule="auto"/>
        <w:ind w:left="284"/>
        <w:jc w:val="both"/>
        <w:rPr>
          <w:rFonts w:ascii="Palatino Linotype" w:hAnsi="Palatino Linotype" w:cs="Arial"/>
          <w:b/>
          <w:bCs/>
          <w:noProof w:val="0"/>
          <w:lang w:val="es-ES_tradnl"/>
        </w:rPr>
      </w:pPr>
    </w:p>
    <w:p w14:paraId="1FF6C62E" w14:textId="2E1FF191" w:rsidR="001701DC" w:rsidRPr="00E14419" w:rsidRDefault="00C95742" w:rsidP="00635F68">
      <w:pPr>
        <w:pStyle w:val="Prrafodelista"/>
        <w:tabs>
          <w:tab w:val="left" w:pos="284"/>
        </w:tabs>
        <w:spacing w:line="360" w:lineRule="auto"/>
        <w:ind w:left="284"/>
        <w:jc w:val="both"/>
        <w:rPr>
          <w:rFonts w:ascii="Palatino Linotype" w:hAnsi="Palatino Linotype" w:cs="Arial"/>
          <w:b/>
          <w:bCs/>
          <w:noProof w:val="0"/>
          <w:lang w:val="es-ES_tradnl"/>
        </w:rPr>
      </w:pPr>
      <w:r w:rsidRPr="00E14419">
        <w:rPr>
          <w:rFonts w:ascii="Palatino Linotype" w:hAnsi="Palatino Linotype" w:cs="Arial"/>
          <w:b/>
          <w:bCs/>
          <w:noProof w:val="0"/>
          <w:lang w:val="es-ES_tradnl"/>
        </w:rPr>
        <w:t xml:space="preserve">Solicitud </w:t>
      </w:r>
      <w:r w:rsidR="001701DC" w:rsidRPr="00E14419">
        <w:rPr>
          <w:rFonts w:ascii="Palatino Linotype" w:hAnsi="Palatino Linotype" w:cs="Arial"/>
          <w:b/>
          <w:bCs/>
          <w:noProof w:val="0"/>
          <w:lang w:val="es-ES_tradnl"/>
        </w:rPr>
        <w:t>00632/UPVT/IP/2018:</w:t>
      </w:r>
      <w:r w:rsidR="00635F68" w:rsidRPr="00E14419">
        <w:rPr>
          <w:rFonts w:ascii="Palatino Linotype" w:hAnsi="Palatino Linotype" w:cs="Arial"/>
          <w:b/>
          <w:bCs/>
          <w:noProof w:val="0"/>
          <w:lang w:val="es-ES_tradnl"/>
        </w:rPr>
        <w:t xml:space="preserve"> </w:t>
      </w:r>
      <w:r w:rsidR="001701DC" w:rsidRPr="00E14419">
        <w:rPr>
          <w:rFonts w:ascii="Palatino Linotype" w:hAnsi="Palatino Linotype"/>
          <w:i/>
          <w:noProof w:val="0"/>
          <w:color w:val="000000"/>
          <w:sz w:val="22"/>
          <w:szCs w:val="22"/>
          <w:lang w:val="es-ES_tradnl"/>
        </w:rPr>
        <w:t>“</w:t>
      </w:r>
      <w:r w:rsidR="00AE30B6" w:rsidRPr="00E14419">
        <w:rPr>
          <w:rFonts w:ascii="Palatino Linotype" w:hAnsi="Palatino Linotype"/>
          <w:i/>
          <w:noProof w:val="0"/>
          <w:color w:val="000000"/>
          <w:sz w:val="22"/>
          <w:szCs w:val="22"/>
          <w:lang w:val="es-ES_tradnl"/>
        </w:rPr>
        <w:t xml:space="preserve">Mencionar las funciones, actividades y responsabilidades y citar el fundamento legal referente a su asignación al Maestro Diego </w:t>
      </w:r>
      <w:proofErr w:type="spellStart"/>
      <w:r w:rsidR="00AE30B6" w:rsidRPr="00E14419">
        <w:rPr>
          <w:rFonts w:ascii="Palatino Linotype" w:hAnsi="Palatino Linotype"/>
          <w:i/>
          <w:noProof w:val="0"/>
          <w:color w:val="000000"/>
          <w:sz w:val="22"/>
          <w:szCs w:val="22"/>
          <w:lang w:val="es-ES_tradnl"/>
        </w:rPr>
        <w:t>Gorostieta</w:t>
      </w:r>
      <w:proofErr w:type="spellEnd"/>
      <w:r w:rsidR="00AE30B6" w:rsidRPr="00E14419">
        <w:rPr>
          <w:rFonts w:ascii="Palatino Linotype" w:hAnsi="Palatino Linotype"/>
          <w:i/>
          <w:noProof w:val="0"/>
          <w:color w:val="000000"/>
          <w:sz w:val="22"/>
          <w:szCs w:val="22"/>
          <w:lang w:val="es-ES_tradnl"/>
        </w:rPr>
        <w:t xml:space="preserve"> Solórzano desempeño antes de ser despedido</w:t>
      </w:r>
      <w:r w:rsidR="001701DC" w:rsidRPr="00E14419">
        <w:rPr>
          <w:rFonts w:ascii="Palatino Linotype" w:hAnsi="Palatino Linotype"/>
          <w:i/>
          <w:noProof w:val="0"/>
          <w:color w:val="000000"/>
          <w:sz w:val="22"/>
          <w:lang w:val="es-ES_tradnl"/>
        </w:rPr>
        <w:t>”</w:t>
      </w:r>
      <w:r w:rsidR="001701DC" w:rsidRPr="00E14419">
        <w:rPr>
          <w:rFonts w:ascii="Palatino Linotype" w:hAnsi="Palatino Linotype"/>
          <w:noProof w:val="0"/>
          <w:color w:val="000000"/>
          <w:sz w:val="22"/>
          <w:lang w:val="es-ES_tradnl"/>
        </w:rPr>
        <w:t xml:space="preserve"> </w:t>
      </w:r>
      <w:r w:rsidR="001701DC" w:rsidRPr="00E14419">
        <w:rPr>
          <w:rFonts w:ascii="Palatino Linotype" w:hAnsi="Palatino Linotype"/>
          <w:noProof w:val="0"/>
          <w:color w:val="000000"/>
          <w:lang w:val="es-ES_tradnl"/>
        </w:rPr>
        <w:t>(Sic)</w:t>
      </w:r>
    </w:p>
    <w:p w14:paraId="1A830A71" w14:textId="77777777" w:rsidR="00635F68" w:rsidRPr="00E14419" w:rsidRDefault="00635F68" w:rsidP="004B77BA">
      <w:pPr>
        <w:pStyle w:val="Prrafodelista"/>
        <w:tabs>
          <w:tab w:val="left" w:pos="284"/>
        </w:tabs>
        <w:spacing w:line="360" w:lineRule="auto"/>
        <w:ind w:left="284"/>
        <w:jc w:val="both"/>
        <w:rPr>
          <w:rFonts w:ascii="Palatino Linotype" w:hAnsi="Palatino Linotype" w:cs="Arial"/>
          <w:b/>
          <w:bCs/>
          <w:noProof w:val="0"/>
          <w:lang w:val="es-ES_tradnl"/>
        </w:rPr>
      </w:pPr>
    </w:p>
    <w:p w14:paraId="077E7138" w14:textId="152D9CEC" w:rsidR="001701DC" w:rsidRPr="00E14419" w:rsidRDefault="00C95742" w:rsidP="00635F68">
      <w:pPr>
        <w:pStyle w:val="Prrafodelista"/>
        <w:tabs>
          <w:tab w:val="left" w:pos="284"/>
        </w:tabs>
        <w:spacing w:line="360" w:lineRule="auto"/>
        <w:ind w:left="284"/>
        <w:jc w:val="both"/>
        <w:rPr>
          <w:rFonts w:ascii="Palatino Linotype" w:hAnsi="Palatino Linotype" w:cs="Arial"/>
          <w:b/>
          <w:bCs/>
          <w:noProof w:val="0"/>
          <w:lang w:val="es-ES_tradnl"/>
        </w:rPr>
      </w:pPr>
      <w:r w:rsidRPr="00E14419">
        <w:rPr>
          <w:rFonts w:ascii="Palatino Linotype" w:hAnsi="Palatino Linotype" w:cs="Arial"/>
          <w:b/>
          <w:bCs/>
          <w:noProof w:val="0"/>
          <w:lang w:val="es-ES_tradnl"/>
        </w:rPr>
        <w:t xml:space="preserve">Solicitud </w:t>
      </w:r>
      <w:r w:rsidR="001701DC" w:rsidRPr="00E14419">
        <w:rPr>
          <w:rFonts w:ascii="Palatino Linotype" w:hAnsi="Palatino Linotype" w:cs="Arial"/>
          <w:b/>
          <w:bCs/>
          <w:noProof w:val="0"/>
          <w:lang w:val="es-ES_tradnl"/>
        </w:rPr>
        <w:t>00764/UPVT/IP/2018:</w:t>
      </w:r>
      <w:r w:rsidR="00635F68" w:rsidRPr="00E14419">
        <w:rPr>
          <w:rFonts w:ascii="Palatino Linotype" w:hAnsi="Palatino Linotype" w:cs="Arial"/>
          <w:b/>
          <w:bCs/>
          <w:noProof w:val="0"/>
          <w:lang w:val="es-ES_tradnl"/>
        </w:rPr>
        <w:t xml:space="preserve"> </w:t>
      </w:r>
      <w:r w:rsidR="001701DC" w:rsidRPr="00E14419">
        <w:rPr>
          <w:rFonts w:ascii="Palatino Linotype" w:hAnsi="Palatino Linotype"/>
          <w:i/>
          <w:noProof w:val="0"/>
          <w:color w:val="000000"/>
          <w:sz w:val="22"/>
          <w:szCs w:val="22"/>
          <w:lang w:val="es-ES_tradnl"/>
        </w:rPr>
        <w:t>“</w:t>
      </w:r>
      <w:r w:rsidR="001E48F9" w:rsidRPr="00E14419">
        <w:rPr>
          <w:rFonts w:ascii="Palatino Linotype" w:hAnsi="Palatino Linotype"/>
          <w:i/>
          <w:noProof w:val="0"/>
          <w:color w:val="000000"/>
          <w:sz w:val="22"/>
          <w:szCs w:val="22"/>
          <w:lang w:val="es-ES_tradnl"/>
        </w:rPr>
        <w:t xml:space="preserve">Fundamentación legal para despedir al Maestro Diego </w:t>
      </w:r>
      <w:proofErr w:type="spellStart"/>
      <w:r w:rsidR="001E48F9" w:rsidRPr="00E14419">
        <w:rPr>
          <w:rFonts w:ascii="Palatino Linotype" w:hAnsi="Palatino Linotype"/>
          <w:i/>
          <w:noProof w:val="0"/>
          <w:color w:val="000000"/>
          <w:sz w:val="22"/>
          <w:szCs w:val="22"/>
          <w:lang w:val="es-ES_tradnl"/>
        </w:rPr>
        <w:t>Gorostieta</w:t>
      </w:r>
      <w:proofErr w:type="spellEnd"/>
      <w:r w:rsidR="001E48F9" w:rsidRPr="00E14419">
        <w:rPr>
          <w:rFonts w:ascii="Palatino Linotype" w:hAnsi="Palatino Linotype"/>
          <w:i/>
          <w:noProof w:val="0"/>
          <w:color w:val="000000"/>
          <w:sz w:val="22"/>
          <w:szCs w:val="22"/>
          <w:lang w:val="es-ES_tradnl"/>
        </w:rPr>
        <w:t xml:space="preserve"> Solórzano</w:t>
      </w:r>
      <w:r w:rsidR="001701DC" w:rsidRPr="00E14419">
        <w:rPr>
          <w:rFonts w:ascii="Palatino Linotype" w:hAnsi="Palatino Linotype"/>
          <w:i/>
          <w:noProof w:val="0"/>
          <w:color w:val="000000"/>
          <w:sz w:val="22"/>
          <w:lang w:val="es-ES_tradnl"/>
        </w:rPr>
        <w:t>”</w:t>
      </w:r>
      <w:r w:rsidR="001701DC" w:rsidRPr="00E14419">
        <w:rPr>
          <w:rFonts w:ascii="Palatino Linotype" w:hAnsi="Palatino Linotype"/>
          <w:noProof w:val="0"/>
          <w:color w:val="000000"/>
          <w:sz w:val="22"/>
          <w:lang w:val="es-ES_tradnl"/>
        </w:rPr>
        <w:t xml:space="preserve"> </w:t>
      </w:r>
      <w:r w:rsidR="001701DC" w:rsidRPr="00E14419">
        <w:rPr>
          <w:rFonts w:ascii="Palatino Linotype" w:hAnsi="Palatino Linotype"/>
          <w:noProof w:val="0"/>
          <w:color w:val="000000"/>
          <w:lang w:val="es-ES_tradnl"/>
        </w:rPr>
        <w:t>(Sic)</w:t>
      </w:r>
    </w:p>
    <w:p w14:paraId="11E9BEB6" w14:textId="77777777" w:rsidR="00635F68" w:rsidRPr="00E14419" w:rsidRDefault="00635F68" w:rsidP="004B77BA">
      <w:pPr>
        <w:pStyle w:val="Prrafodelista"/>
        <w:tabs>
          <w:tab w:val="left" w:pos="284"/>
        </w:tabs>
        <w:spacing w:line="360" w:lineRule="auto"/>
        <w:ind w:left="284"/>
        <w:jc w:val="both"/>
        <w:rPr>
          <w:rFonts w:ascii="Palatino Linotype" w:hAnsi="Palatino Linotype" w:cs="Arial"/>
          <w:b/>
          <w:bCs/>
          <w:noProof w:val="0"/>
          <w:lang w:val="es-ES_tradnl"/>
        </w:rPr>
      </w:pPr>
    </w:p>
    <w:p w14:paraId="1CA7E604" w14:textId="11B9DF4D" w:rsidR="00C95742" w:rsidRPr="00E14419" w:rsidRDefault="00C95742" w:rsidP="00635F68">
      <w:pPr>
        <w:pStyle w:val="Prrafodelista"/>
        <w:tabs>
          <w:tab w:val="left" w:pos="284"/>
        </w:tabs>
        <w:spacing w:line="360" w:lineRule="auto"/>
        <w:ind w:left="284"/>
        <w:jc w:val="both"/>
        <w:rPr>
          <w:rFonts w:ascii="Palatino Linotype" w:hAnsi="Palatino Linotype" w:cs="Arial"/>
          <w:b/>
          <w:bCs/>
          <w:noProof w:val="0"/>
          <w:lang w:val="es-ES_tradnl"/>
        </w:rPr>
      </w:pPr>
      <w:r w:rsidRPr="00E14419">
        <w:rPr>
          <w:rFonts w:ascii="Palatino Linotype" w:hAnsi="Palatino Linotype" w:cs="Arial"/>
          <w:b/>
          <w:bCs/>
          <w:noProof w:val="0"/>
          <w:lang w:val="es-ES_tradnl"/>
        </w:rPr>
        <w:t xml:space="preserve">Solicitud </w:t>
      </w:r>
      <w:r w:rsidR="001701DC" w:rsidRPr="00E14419">
        <w:rPr>
          <w:rFonts w:ascii="Palatino Linotype" w:hAnsi="Palatino Linotype" w:cs="Arial"/>
          <w:b/>
          <w:bCs/>
          <w:noProof w:val="0"/>
          <w:lang w:val="es-ES_tradnl"/>
        </w:rPr>
        <w:t>00765/UPVT/IP/2018</w:t>
      </w:r>
      <w:proofErr w:type="gramStart"/>
      <w:r w:rsidRPr="00E14419">
        <w:rPr>
          <w:rFonts w:ascii="Palatino Linotype" w:hAnsi="Palatino Linotype" w:cs="Arial"/>
          <w:b/>
          <w:bCs/>
          <w:noProof w:val="0"/>
          <w:lang w:val="es-ES_tradnl"/>
        </w:rPr>
        <w:t xml:space="preserve">: </w:t>
      </w:r>
      <w:r w:rsidR="00635F68" w:rsidRPr="00E14419">
        <w:rPr>
          <w:rFonts w:ascii="Palatino Linotype" w:hAnsi="Palatino Linotype" w:cs="Arial"/>
          <w:b/>
          <w:bCs/>
          <w:noProof w:val="0"/>
          <w:lang w:val="es-ES_tradnl"/>
        </w:rPr>
        <w:t xml:space="preserve"> </w:t>
      </w:r>
      <w:r w:rsidRPr="00E14419">
        <w:rPr>
          <w:rFonts w:ascii="Palatino Linotype" w:hAnsi="Palatino Linotype"/>
          <w:i/>
          <w:noProof w:val="0"/>
          <w:color w:val="000000"/>
          <w:sz w:val="22"/>
          <w:szCs w:val="22"/>
          <w:lang w:val="es-ES_tradnl"/>
        </w:rPr>
        <w:t>“</w:t>
      </w:r>
      <w:proofErr w:type="gramEnd"/>
      <w:r w:rsidR="001E48F9" w:rsidRPr="00E14419">
        <w:rPr>
          <w:rFonts w:ascii="Palatino Linotype" w:hAnsi="Palatino Linotype"/>
          <w:i/>
          <w:noProof w:val="0"/>
          <w:color w:val="000000"/>
          <w:sz w:val="22"/>
          <w:szCs w:val="22"/>
          <w:lang w:val="es-ES_tradnl"/>
        </w:rPr>
        <w:t xml:space="preserve">Persona (s) que desempeñan las actividades del Maestro Diego </w:t>
      </w:r>
      <w:proofErr w:type="spellStart"/>
      <w:r w:rsidR="001E48F9" w:rsidRPr="00E14419">
        <w:rPr>
          <w:rFonts w:ascii="Palatino Linotype" w:hAnsi="Palatino Linotype"/>
          <w:i/>
          <w:noProof w:val="0"/>
          <w:color w:val="000000"/>
          <w:sz w:val="22"/>
          <w:szCs w:val="22"/>
          <w:lang w:val="es-ES_tradnl"/>
        </w:rPr>
        <w:t>Gorostieta</w:t>
      </w:r>
      <w:proofErr w:type="spellEnd"/>
      <w:r w:rsidR="001E48F9" w:rsidRPr="00E14419">
        <w:rPr>
          <w:rFonts w:ascii="Palatino Linotype" w:hAnsi="Palatino Linotype"/>
          <w:i/>
          <w:noProof w:val="0"/>
          <w:color w:val="000000"/>
          <w:sz w:val="22"/>
          <w:szCs w:val="22"/>
          <w:lang w:val="es-ES_tradnl"/>
        </w:rPr>
        <w:t xml:space="preserve"> Solórzano después de que el profesionista referenciado fue despedido</w:t>
      </w:r>
      <w:r w:rsidRPr="00E14419">
        <w:rPr>
          <w:rFonts w:ascii="Palatino Linotype" w:hAnsi="Palatino Linotype"/>
          <w:i/>
          <w:noProof w:val="0"/>
          <w:color w:val="000000"/>
          <w:sz w:val="22"/>
          <w:lang w:val="es-ES_tradnl"/>
        </w:rPr>
        <w:t>”</w:t>
      </w:r>
      <w:r w:rsidRPr="00E14419">
        <w:rPr>
          <w:rFonts w:ascii="Palatino Linotype" w:hAnsi="Palatino Linotype"/>
          <w:noProof w:val="0"/>
          <w:color w:val="000000"/>
          <w:sz w:val="22"/>
          <w:lang w:val="es-ES_tradnl"/>
        </w:rPr>
        <w:t xml:space="preserve"> </w:t>
      </w:r>
      <w:r w:rsidRPr="00E14419">
        <w:rPr>
          <w:rFonts w:ascii="Palatino Linotype" w:hAnsi="Palatino Linotype"/>
          <w:noProof w:val="0"/>
          <w:color w:val="000000"/>
          <w:lang w:val="es-ES_tradnl"/>
        </w:rPr>
        <w:t>(Sic)</w:t>
      </w:r>
    </w:p>
    <w:p w14:paraId="22B84758" w14:textId="77777777" w:rsidR="00635F68" w:rsidRPr="00E14419" w:rsidRDefault="00635F68" w:rsidP="004B77BA">
      <w:pPr>
        <w:pStyle w:val="Prrafodelista"/>
        <w:tabs>
          <w:tab w:val="left" w:pos="284"/>
        </w:tabs>
        <w:spacing w:line="360" w:lineRule="auto"/>
        <w:ind w:left="284"/>
        <w:jc w:val="both"/>
        <w:rPr>
          <w:rFonts w:ascii="Palatino Linotype" w:hAnsi="Palatino Linotype" w:cs="Arial"/>
          <w:b/>
          <w:bCs/>
          <w:noProof w:val="0"/>
          <w:lang w:val="es-ES_tradnl"/>
        </w:rPr>
      </w:pPr>
    </w:p>
    <w:p w14:paraId="2ED458AF" w14:textId="2D1318C4" w:rsidR="00C95742" w:rsidRPr="00E14419" w:rsidRDefault="00C95742" w:rsidP="00635F68">
      <w:pPr>
        <w:pStyle w:val="Prrafodelista"/>
        <w:tabs>
          <w:tab w:val="left" w:pos="284"/>
        </w:tabs>
        <w:spacing w:line="360" w:lineRule="auto"/>
        <w:ind w:left="284"/>
        <w:jc w:val="both"/>
        <w:rPr>
          <w:rFonts w:ascii="Palatino Linotype" w:hAnsi="Palatino Linotype" w:cs="Arial"/>
          <w:b/>
          <w:bCs/>
          <w:noProof w:val="0"/>
          <w:lang w:val="es-ES_tradnl"/>
        </w:rPr>
      </w:pPr>
      <w:r w:rsidRPr="00E14419">
        <w:rPr>
          <w:rFonts w:ascii="Palatino Linotype" w:hAnsi="Palatino Linotype" w:cs="Arial"/>
          <w:b/>
          <w:bCs/>
          <w:noProof w:val="0"/>
          <w:lang w:val="es-ES_tradnl"/>
        </w:rPr>
        <w:lastRenderedPageBreak/>
        <w:t xml:space="preserve">Solicitud </w:t>
      </w:r>
      <w:r w:rsidR="001701DC" w:rsidRPr="00E14419">
        <w:rPr>
          <w:rFonts w:ascii="Palatino Linotype" w:hAnsi="Palatino Linotype" w:cs="Arial"/>
          <w:b/>
          <w:bCs/>
          <w:noProof w:val="0"/>
          <w:lang w:val="es-ES_tradnl"/>
        </w:rPr>
        <w:t>00766/UPV</w:t>
      </w:r>
      <w:r w:rsidRPr="00E14419">
        <w:rPr>
          <w:rFonts w:ascii="Palatino Linotype" w:hAnsi="Palatino Linotype" w:cs="Arial"/>
          <w:b/>
          <w:bCs/>
          <w:noProof w:val="0"/>
          <w:lang w:val="es-ES_tradnl"/>
        </w:rPr>
        <w:t>T/IP/2018:</w:t>
      </w:r>
      <w:r w:rsidR="00635F68" w:rsidRPr="00E14419">
        <w:rPr>
          <w:rFonts w:ascii="Palatino Linotype" w:hAnsi="Palatino Linotype" w:cs="Arial"/>
          <w:b/>
          <w:bCs/>
          <w:noProof w:val="0"/>
          <w:lang w:val="es-ES_tradnl"/>
        </w:rPr>
        <w:t xml:space="preserve"> </w:t>
      </w:r>
      <w:r w:rsidRPr="00E14419">
        <w:rPr>
          <w:rFonts w:ascii="Palatino Linotype" w:hAnsi="Palatino Linotype"/>
          <w:i/>
          <w:noProof w:val="0"/>
          <w:color w:val="000000"/>
          <w:sz w:val="22"/>
          <w:szCs w:val="22"/>
          <w:lang w:val="es-ES_tradnl"/>
        </w:rPr>
        <w:t>“</w:t>
      </w:r>
      <w:r w:rsidR="001E48F9" w:rsidRPr="00E14419">
        <w:rPr>
          <w:rFonts w:ascii="Palatino Linotype" w:hAnsi="Palatino Linotype"/>
          <w:i/>
          <w:noProof w:val="0"/>
          <w:color w:val="000000"/>
          <w:sz w:val="22"/>
          <w:szCs w:val="22"/>
          <w:lang w:val="es-ES_tradnl"/>
        </w:rPr>
        <w:t xml:space="preserve">Número y evidencia total de los formatos de control emitidos por la Dirección de Planeación y el Departamento de Vinculación que firmo el Maestro Diego </w:t>
      </w:r>
      <w:proofErr w:type="spellStart"/>
      <w:r w:rsidR="001E48F9" w:rsidRPr="00E14419">
        <w:rPr>
          <w:rFonts w:ascii="Palatino Linotype" w:hAnsi="Palatino Linotype"/>
          <w:i/>
          <w:noProof w:val="0"/>
          <w:color w:val="000000"/>
          <w:sz w:val="22"/>
          <w:szCs w:val="22"/>
          <w:lang w:val="es-ES_tradnl"/>
        </w:rPr>
        <w:t>Gorostieta</w:t>
      </w:r>
      <w:proofErr w:type="spellEnd"/>
      <w:r w:rsidR="001E48F9" w:rsidRPr="00E14419">
        <w:rPr>
          <w:rFonts w:ascii="Palatino Linotype" w:hAnsi="Palatino Linotype"/>
          <w:i/>
          <w:noProof w:val="0"/>
          <w:color w:val="000000"/>
          <w:sz w:val="22"/>
          <w:szCs w:val="22"/>
          <w:lang w:val="es-ES_tradnl"/>
        </w:rPr>
        <w:t xml:space="preserve"> Solórzano hasta el momento en que fue despedido</w:t>
      </w:r>
      <w:r w:rsidRPr="00E14419">
        <w:rPr>
          <w:rFonts w:ascii="Palatino Linotype" w:hAnsi="Palatino Linotype"/>
          <w:i/>
          <w:noProof w:val="0"/>
          <w:color w:val="000000"/>
          <w:sz w:val="22"/>
          <w:lang w:val="es-ES_tradnl"/>
        </w:rPr>
        <w:t>”</w:t>
      </w:r>
      <w:r w:rsidRPr="00E14419">
        <w:rPr>
          <w:rFonts w:ascii="Palatino Linotype" w:hAnsi="Palatino Linotype"/>
          <w:noProof w:val="0"/>
          <w:color w:val="000000"/>
          <w:sz w:val="22"/>
          <w:lang w:val="es-ES_tradnl"/>
        </w:rPr>
        <w:t xml:space="preserve"> </w:t>
      </w:r>
      <w:r w:rsidRPr="00E14419">
        <w:rPr>
          <w:rFonts w:ascii="Palatino Linotype" w:hAnsi="Palatino Linotype"/>
          <w:noProof w:val="0"/>
          <w:color w:val="000000"/>
          <w:lang w:val="es-ES_tradnl"/>
        </w:rPr>
        <w:t>(Sic)</w:t>
      </w:r>
    </w:p>
    <w:p w14:paraId="50A9EA26" w14:textId="77777777" w:rsidR="00635F68" w:rsidRPr="00E14419" w:rsidRDefault="00635F68" w:rsidP="004B77BA">
      <w:pPr>
        <w:pStyle w:val="Prrafodelista"/>
        <w:tabs>
          <w:tab w:val="left" w:pos="284"/>
        </w:tabs>
        <w:spacing w:line="360" w:lineRule="auto"/>
        <w:ind w:left="284"/>
        <w:jc w:val="both"/>
        <w:rPr>
          <w:rFonts w:ascii="Palatino Linotype" w:hAnsi="Palatino Linotype" w:cs="Arial"/>
          <w:b/>
          <w:bCs/>
          <w:noProof w:val="0"/>
          <w:lang w:val="es-ES_tradnl"/>
        </w:rPr>
      </w:pPr>
    </w:p>
    <w:p w14:paraId="45E7A0A8" w14:textId="38213375" w:rsidR="001701DC" w:rsidRPr="00E14419" w:rsidRDefault="00C95742" w:rsidP="00635F68">
      <w:pPr>
        <w:pStyle w:val="Prrafodelista"/>
        <w:tabs>
          <w:tab w:val="left" w:pos="284"/>
        </w:tabs>
        <w:spacing w:line="360" w:lineRule="auto"/>
        <w:ind w:left="284"/>
        <w:jc w:val="both"/>
        <w:rPr>
          <w:rFonts w:ascii="Palatino Linotype" w:hAnsi="Palatino Linotype" w:cs="Arial"/>
          <w:b/>
          <w:bCs/>
          <w:noProof w:val="0"/>
          <w:lang w:val="es-ES_tradnl"/>
        </w:rPr>
      </w:pPr>
      <w:r w:rsidRPr="00E14419">
        <w:rPr>
          <w:rFonts w:ascii="Palatino Linotype" w:hAnsi="Palatino Linotype" w:cs="Arial"/>
          <w:b/>
          <w:bCs/>
          <w:noProof w:val="0"/>
          <w:lang w:val="es-ES_tradnl"/>
        </w:rPr>
        <w:t xml:space="preserve">Solicitud </w:t>
      </w:r>
      <w:r w:rsidR="001701DC" w:rsidRPr="00E14419">
        <w:rPr>
          <w:rFonts w:ascii="Palatino Linotype" w:hAnsi="Palatino Linotype" w:cs="Arial"/>
          <w:b/>
          <w:bCs/>
          <w:noProof w:val="0"/>
          <w:lang w:val="es-ES_tradnl"/>
        </w:rPr>
        <w:t>00767/UPVT/IP/2018:</w:t>
      </w:r>
      <w:r w:rsidR="00635F68" w:rsidRPr="00E14419">
        <w:rPr>
          <w:rFonts w:ascii="Palatino Linotype" w:hAnsi="Palatino Linotype" w:cs="Arial"/>
          <w:b/>
          <w:bCs/>
          <w:noProof w:val="0"/>
          <w:lang w:val="es-ES_tradnl"/>
        </w:rPr>
        <w:t xml:space="preserve"> </w:t>
      </w:r>
      <w:r w:rsidR="001701DC" w:rsidRPr="00E14419">
        <w:rPr>
          <w:rFonts w:ascii="Palatino Linotype" w:hAnsi="Palatino Linotype"/>
          <w:i/>
          <w:noProof w:val="0"/>
          <w:color w:val="000000"/>
          <w:sz w:val="22"/>
          <w:szCs w:val="22"/>
          <w:lang w:val="es-ES_tradnl"/>
        </w:rPr>
        <w:t>“</w:t>
      </w:r>
      <w:r w:rsidR="001E48F9" w:rsidRPr="00E14419">
        <w:rPr>
          <w:rFonts w:ascii="Palatino Linotype" w:hAnsi="Palatino Linotype"/>
          <w:i/>
          <w:noProof w:val="0"/>
          <w:color w:val="000000"/>
          <w:sz w:val="22"/>
          <w:szCs w:val="22"/>
          <w:lang w:val="es-ES_tradnl"/>
        </w:rPr>
        <w:t xml:space="preserve">Numero de horas extras que fue obligado y amenazado el Maestro Diego </w:t>
      </w:r>
      <w:proofErr w:type="spellStart"/>
      <w:r w:rsidR="001E48F9" w:rsidRPr="00E14419">
        <w:rPr>
          <w:rFonts w:ascii="Palatino Linotype" w:hAnsi="Palatino Linotype"/>
          <w:i/>
          <w:noProof w:val="0"/>
          <w:color w:val="000000"/>
          <w:sz w:val="22"/>
          <w:szCs w:val="22"/>
          <w:lang w:val="es-ES_tradnl"/>
        </w:rPr>
        <w:t>Gorostieta</w:t>
      </w:r>
      <w:proofErr w:type="spellEnd"/>
      <w:r w:rsidR="001E48F9" w:rsidRPr="00E14419">
        <w:rPr>
          <w:rFonts w:ascii="Palatino Linotype" w:hAnsi="Palatino Linotype"/>
          <w:i/>
          <w:noProof w:val="0"/>
          <w:color w:val="000000"/>
          <w:sz w:val="22"/>
          <w:szCs w:val="22"/>
          <w:lang w:val="es-ES_tradnl"/>
        </w:rPr>
        <w:t xml:space="preserve"> Solórzano a laborar bajo la asignación del individuo de nombre Juan Carlos Olmos López y el monto pagado hasta el momento de su despido</w:t>
      </w:r>
      <w:r w:rsidR="001701DC" w:rsidRPr="00E14419">
        <w:rPr>
          <w:rFonts w:ascii="Palatino Linotype" w:hAnsi="Palatino Linotype"/>
          <w:i/>
          <w:noProof w:val="0"/>
          <w:color w:val="000000"/>
          <w:sz w:val="22"/>
          <w:lang w:val="es-ES_tradnl"/>
        </w:rPr>
        <w:t>”</w:t>
      </w:r>
      <w:r w:rsidR="001701DC" w:rsidRPr="00E14419">
        <w:rPr>
          <w:rFonts w:ascii="Palatino Linotype" w:hAnsi="Palatino Linotype"/>
          <w:noProof w:val="0"/>
          <w:color w:val="000000"/>
          <w:sz w:val="22"/>
          <w:lang w:val="es-ES_tradnl"/>
        </w:rPr>
        <w:t xml:space="preserve"> </w:t>
      </w:r>
      <w:r w:rsidR="001701DC" w:rsidRPr="00E14419">
        <w:rPr>
          <w:rFonts w:ascii="Palatino Linotype" w:hAnsi="Palatino Linotype"/>
          <w:noProof w:val="0"/>
          <w:color w:val="000000"/>
          <w:lang w:val="es-ES_tradnl"/>
        </w:rPr>
        <w:t>(Sic)</w:t>
      </w:r>
    </w:p>
    <w:p w14:paraId="6CBFEECF" w14:textId="77777777" w:rsidR="00635F68" w:rsidRPr="00E14419" w:rsidRDefault="00635F68" w:rsidP="004B77BA">
      <w:pPr>
        <w:pStyle w:val="Prrafodelista"/>
        <w:tabs>
          <w:tab w:val="left" w:pos="284"/>
        </w:tabs>
        <w:spacing w:line="360" w:lineRule="auto"/>
        <w:ind w:left="284"/>
        <w:jc w:val="both"/>
        <w:rPr>
          <w:rFonts w:ascii="Palatino Linotype" w:hAnsi="Palatino Linotype" w:cs="Arial"/>
          <w:b/>
          <w:bCs/>
          <w:noProof w:val="0"/>
          <w:lang w:val="es-ES_tradnl"/>
        </w:rPr>
      </w:pPr>
    </w:p>
    <w:p w14:paraId="7AFF9D97" w14:textId="728F0BEA" w:rsidR="001701DC" w:rsidRPr="00E14419" w:rsidRDefault="00C95742" w:rsidP="00635F68">
      <w:pPr>
        <w:pStyle w:val="Prrafodelista"/>
        <w:tabs>
          <w:tab w:val="left" w:pos="284"/>
        </w:tabs>
        <w:spacing w:line="360" w:lineRule="auto"/>
        <w:ind w:left="284"/>
        <w:jc w:val="both"/>
        <w:rPr>
          <w:rFonts w:ascii="Palatino Linotype" w:hAnsi="Palatino Linotype" w:cs="Arial"/>
          <w:b/>
          <w:bCs/>
          <w:noProof w:val="0"/>
          <w:lang w:val="es-ES_tradnl"/>
        </w:rPr>
      </w:pPr>
      <w:r w:rsidRPr="00E14419">
        <w:rPr>
          <w:rFonts w:ascii="Palatino Linotype" w:hAnsi="Palatino Linotype" w:cs="Arial"/>
          <w:b/>
          <w:bCs/>
          <w:noProof w:val="0"/>
          <w:lang w:val="es-ES_tradnl"/>
        </w:rPr>
        <w:t xml:space="preserve">Solicitud </w:t>
      </w:r>
      <w:r w:rsidR="001701DC" w:rsidRPr="00E14419">
        <w:rPr>
          <w:rFonts w:ascii="Palatino Linotype" w:hAnsi="Palatino Linotype" w:cs="Arial"/>
          <w:b/>
          <w:bCs/>
          <w:noProof w:val="0"/>
          <w:lang w:val="es-ES_tradnl"/>
        </w:rPr>
        <w:t>00768/UPVT/IP/2018</w:t>
      </w:r>
      <w:proofErr w:type="gramStart"/>
      <w:r w:rsidR="001701DC" w:rsidRPr="00E14419">
        <w:rPr>
          <w:rFonts w:ascii="Palatino Linotype" w:hAnsi="Palatino Linotype" w:cs="Arial"/>
          <w:b/>
          <w:bCs/>
          <w:noProof w:val="0"/>
          <w:lang w:val="es-ES_tradnl"/>
        </w:rPr>
        <w:t xml:space="preserve">: </w:t>
      </w:r>
      <w:r w:rsidR="00635F68" w:rsidRPr="00E14419">
        <w:rPr>
          <w:rFonts w:ascii="Palatino Linotype" w:hAnsi="Palatino Linotype" w:cs="Arial"/>
          <w:b/>
          <w:bCs/>
          <w:noProof w:val="0"/>
          <w:lang w:val="es-ES_tradnl"/>
        </w:rPr>
        <w:t xml:space="preserve"> </w:t>
      </w:r>
      <w:r w:rsidR="001701DC" w:rsidRPr="00E14419">
        <w:rPr>
          <w:rFonts w:ascii="Palatino Linotype" w:hAnsi="Palatino Linotype"/>
          <w:i/>
          <w:noProof w:val="0"/>
          <w:color w:val="000000"/>
          <w:sz w:val="22"/>
          <w:szCs w:val="22"/>
          <w:lang w:val="es-ES_tradnl"/>
        </w:rPr>
        <w:t>“</w:t>
      </w:r>
      <w:proofErr w:type="gramEnd"/>
      <w:r w:rsidR="001E48F9" w:rsidRPr="00E14419">
        <w:rPr>
          <w:rFonts w:ascii="Palatino Linotype" w:hAnsi="Palatino Linotype"/>
          <w:i/>
          <w:noProof w:val="0"/>
          <w:color w:val="000000"/>
          <w:sz w:val="22"/>
          <w:szCs w:val="22"/>
          <w:lang w:val="es-ES_tradnl"/>
        </w:rPr>
        <w:t xml:space="preserve">Actividades instruidas para llevar a cabo por el Sr. Juan Carlos Olmos López al Maestro Diego </w:t>
      </w:r>
      <w:proofErr w:type="spellStart"/>
      <w:r w:rsidR="001E48F9" w:rsidRPr="00E14419">
        <w:rPr>
          <w:rFonts w:ascii="Palatino Linotype" w:hAnsi="Palatino Linotype"/>
          <w:i/>
          <w:noProof w:val="0"/>
          <w:color w:val="000000"/>
          <w:sz w:val="22"/>
          <w:szCs w:val="22"/>
          <w:lang w:val="es-ES_tradnl"/>
        </w:rPr>
        <w:t>Gorostieta</w:t>
      </w:r>
      <w:proofErr w:type="spellEnd"/>
      <w:r w:rsidR="001E48F9" w:rsidRPr="00E14419">
        <w:rPr>
          <w:rFonts w:ascii="Palatino Linotype" w:hAnsi="Palatino Linotype"/>
          <w:i/>
          <w:noProof w:val="0"/>
          <w:color w:val="000000"/>
          <w:sz w:val="22"/>
          <w:szCs w:val="22"/>
          <w:lang w:val="es-ES_tradnl"/>
        </w:rPr>
        <w:t xml:space="preserve"> Solórzano al estar bajo su cargo hasta el momento de su despido</w:t>
      </w:r>
      <w:r w:rsidR="001701DC" w:rsidRPr="00E14419">
        <w:rPr>
          <w:rFonts w:ascii="Palatino Linotype" w:hAnsi="Palatino Linotype"/>
          <w:i/>
          <w:noProof w:val="0"/>
          <w:color w:val="000000"/>
          <w:sz w:val="22"/>
          <w:lang w:val="es-ES_tradnl"/>
        </w:rPr>
        <w:t>”</w:t>
      </w:r>
      <w:r w:rsidR="001701DC" w:rsidRPr="00E14419">
        <w:rPr>
          <w:rFonts w:ascii="Palatino Linotype" w:hAnsi="Palatino Linotype"/>
          <w:noProof w:val="0"/>
          <w:color w:val="000000"/>
          <w:sz w:val="22"/>
          <w:lang w:val="es-ES_tradnl"/>
        </w:rPr>
        <w:t xml:space="preserve"> </w:t>
      </w:r>
      <w:r w:rsidR="001701DC" w:rsidRPr="00E14419">
        <w:rPr>
          <w:rFonts w:ascii="Palatino Linotype" w:hAnsi="Palatino Linotype"/>
          <w:noProof w:val="0"/>
          <w:color w:val="000000"/>
          <w:lang w:val="es-ES_tradnl"/>
        </w:rPr>
        <w:t>(Sic)</w:t>
      </w:r>
    </w:p>
    <w:p w14:paraId="74C90C29" w14:textId="77777777" w:rsidR="00635F68" w:rsidRPr="00E14419" w:rsidRDefault="00635F68" w:rsidP="004B77BA">
      <w:pPr>
        <w:pStyle w:val="Prrafodelista"/>
        <w:tabs>
          <w:tab w:val="left" w:pos="284"/>
        </w:tabs>
        <w:spacing w:line="360" w:lineRule="auto"/>
        <w:ind w:left="284"/>
        <w:jc w:val="both"/>
        <w:rPr>
          <w:rFonts w:ascii="Palatino Linotype" w:hAnsi="Palatino Linotype" w:cs="Arial"/>
          <w:b/>
          <w:bCs/>
          <w:noProof w:val="0"/>
          <w:lang w:val="es-ES_tradnl"/>
        </w:rPr>
      </w:pPr>
    </w:p>
    <w:p w14:paraId="321A951A" w14:textId="299BB50D" w:rsidR="001701DC" w:rsidRPr="00E14419" w:rsidRDefault="00C95742" w:rsidP="00635F68">
      <w:pPr>
        <w:pStyle w:val="Prrafodelista"/>
        <w:tabs>
          <w:tab w:val="left" w:pos="284"/>
        </w:tabs>
        <w:spacing w:line="360" w:lineRule="auto"/>
        <w:ind w:left="284"/>
        <w:jc w:val="both"/>
        <w:rPr>
          <w:rFonts w:ascii="Palatino Linotype" w:hAnsi="Palatino Linotype" w:cs="Arial"/>
          <w:b/>
          <w:bCs/>
          <w:noProof w:val="0"/>
          <w:lang w:val="es-ES_tradnl"/>
        </w:rPr>
      </w:pPr>
      <w:r w:rsidRPr="00E14419">
        <w:rPr>
          <w:rFonts w:ascii="Palatino Linotype" w:hAnsi="Palatino Linotype" w:cs="Arial"/>
          <w:b/>
          <w:bCs/>
          <w:noProof w:val="0"/>
          <w:lang w:val="es-ES_tradnl"/>
        </w:rPr>
        <w:t xml:space="preserve">Solicitud </w:t>
      </w:r>
      <w:r w:rsidR="001701DC" w:rsidRPr="00E14419">
        <w:rPr>
          <w:rFonts w:ascii="Palatino Linotype" w:hAnsi="Palatino Linotype" w:cs="Arial"/>
          <w:b/>
          <w:bCs/>
          <w:noProof w:val="0"/>
          <w:lang w:val="es-ES_tradnl"/>
        </w:rPr>
        <w:t>00769/UPVT/IP/2018:</w:t>
      </w:r>
      <w:r w:rsidR="00635F68" w:rsidRPr="00E14419">
        <w:rPr>
          <w:rFonts w:ascii="Palatino Linotype" w:hAnsi="Palatino Linotype" w:cs="Arial"/>
          <w:b/>
          <w:bCs/>
          <w:noProof w:val="0"/>
          <w:lang w:val="es-ES_tradnl"/>
        </w:rPr>
        <w:t xml:space="preserve"> </w:t>
      </w:r>
      <w:r w:rsidR="001701DC" w:rsidRPr="00E14419">
        <w:rPr>
          <w:rFonts w:ascii="Palatino Linotype" w:hAnsi="Palatino Linotype"/>
          <w:i/>
          <w:noProof w:val="0"/>
          <w:color w:val="000000"/>
          <w:sz w:val="22"/>
          <w:szCs w:val="22"/>
          <w:lang w:val="es-ES_tradnl"/>
        </w:rPr>
        <w:t>“</w:t>
      </w:r>
      <w:r w:rsidR="001E48F9" w:rsidRPr="00E14419">
        <w:rPr>
          <w:rFonts w:ascii="Palatino Linotype" w:hAnsi="Palatino Linotype"/>
          <w:i/>
          <w:noProof w:val="0"/>
          <w:color w:val="000000"/>
          <w:sz w:val="22"/>
          <w:szCs w:val="22"/>
          <w:lang w:val="es-ES_tradnl"/>
        </w:rPr>
        <w:t xml:space="preserve">Indicar el </w:t>
      </w:r>
      <w:proofErr w:type="spellStart"/>
      <w:r w:rsidR="001E48F9" w:rsidRPr="00E14419">
        <w:rPr>
          <w:rFonts w:ascii="Palatino Linotype" w:hAnsi="Palatino Linotype"/>
          <w:i/>
          <w:noProof w:val="0"/>
          <w:color w:val="000000"/>
          <w:sz w:val="22"/>
          <w:szCs w:val="22"/>
          <w:lang w:val="es-ES_tradnl"/>
        </w:rPr>
        <w:t>por que</w:t>
      </w:r>
      <w:proofErr w:type="spellEnd"/>
      <w:r w:rsidR="001E48F9" w:rsidRPr="00E14419">
        <w:rPr>
          <w:rFonts w:ascii="Palatino Linotype" w:hAnsi="Palatino Linotype"/>
          <w:i/>
          <w:noProof w:val="0"/>
          <w:color w:val="000000"/>
          <w:sz w:val="22"/>
          <w:szCs w:val="22"/>
          <w:lang w:val="es-ES_tradnl"/>
        </w:rPr>
        <w:t xml:space="preserve"> dicen haber dado por concluido el contrato del Maestro Diego </w:t>
      </w:r>
      <w:proofErr w:type="spellStart"/>
      <w:r w:rsidR="001E48F9" w:rsidRPr="00E14419">
        <w:rPr>
          <w:rFonts w:ascii="Palatino Linotype" w:hAnsi="Palatino Linotype"/>
          <w:i/>
          <w:noProof w:val="0"/>
          <w:color w:val="000000"/>
          <w:sz w:val="22"/>
          <w:szCs w:val="22"/>
          <w:lang w:val="es-ES_tradnl"/>
        </w:rPr>
        <w:t>Gorostieta</w:t>
      </w:r>
      <w:proofErr w:type="spellEnd"/>
      <w:r w:rsidR="001E48F9" w:rsidRPr="00E14419">
        <w:rPr>
          <w:rFonts w:ascii="Palatino Linotype" w:hAnsi="Palatino Linotype"/>
          <w:i/>
          <w:noProof w:val="0"/>
          <w:color w:val="000000"/>
          <w:sz w:val="22"/>
          <w:szCs w:val="22"/>
          <w:lang w:val="es-ES_tradnl"/>
        </w:rPr>
        <w:t xml:space="preserve"> Solórzano, sabedores que la Suprema Corte de Justicia refiere que el trabajo que llevaba a cabo </w:t>
      </w:r>
      <w:proofErr w:type="spellStart"/>
      <w:r w:rsidR="001E48F9" w:rsidRPr="00E14419">
        <w:rPr>
          <w:rFonts w:ascii="Palatino Linotype" w:hAnsi="Palatino Linotype"/>
          <w:i/>
          <w:noProof w:val="0"/>
          <w:color w:val="000000"/>
          <w:sz w:val="22"/>
          <w:szCs w:val="22"/>
          <w:lang w:val="es-ES_tradnl"/>
        </w:rPr>
        <w:t>jamas</w:t>
      </w:r>
      <w:proofErr w:type="spellEnd"/>
      <w:r w:rsidR="001E48F9" w:rsidRPr="00E14419">
        <w:rPr>
          <w:rFonts w:ascii="Palatino Linotype" w:hAnsi="Palatino Linotype"/>
          <w:i/>
          <w:noProof w:val="0"/>
          <w:color w:val="000000"/>
          <w:sz w:val="22"/>
          <w:szCs w:val="22"/>
          <w:lang w:val="es-ES_tradnl"/>
        </w:rPr>
        <w:t xml:space="preserve"> se </w:t>
      </w:r>
      <w:proofErr w:type="spellStart"/>
      <w:r w:rsidR="001E48F9" w:rsidRPr="00E14419">
        <w:rPr>
          <w:rFonts w:ascii="Palatino Linotype" w:hAnsi="Palatino Linotype"/>
          <w:i/>
          <w:noProof w:val="0"/>
          <w:color w:val="000000"/>
          <w:sz w:val="22"/>
          <w:szCs w:val="22"/>
          <w:lang w:val="es-ES_tradnl"/>
        </w:rPr>
        <w:t>termino</w:t>
      </w:r>
      <w:proofErr w:type="spellEnd"/>
      <w:r w:rsidR="001E48F9" w:rsidRPr="00E14419">
        <w:rPr>
          <w:rFonts w:ascii="Palatino Linotype" w:hAnsi="Palatino Linotype"/>
          <w:i/>
          <w:noProof w:val="0"/>
          <w:color w:val="000000"/>
          <w:sz w:val="22"/>
          <w:szCs w:val="22"/>
          <w:lang w:val="es-ES_tradnl"/>
        </w:rPr>
        <w:t xml:space="preserve"> o desapareció de las funciones de la escuela, la institución existe y las labores también. Habiéndolo despedido, en caso de referir no despido, evidenciar la renuncia</w:t>
      </w:r>
      <w:r w:rsidR="001701DC" w:rsidRPr="00E14419">
        <w:rPr>
          <w:rFonts w:ascii="Palatino Linotype" w:hAnsi="Palatino Linotype"/>
          <w:i/>
          <w:noProof w:val="0"/>
          <w:color w:val="000000"/>
          <w:sz w:val="22"/>
          <w:lang w:val="es-ES_tradnl"/>
        </w:rPr>
        <w:t>”</w:t>
      </w:r>
      <w:r w:rsidR="001701DC" w:rsidRPr="00E14419">
        <w:rPr>
          <w:rFonts w:ascii="Palatino Linotype" w:hAnsi="Palatino Linotype"/>
          <w:noProof w:val="0"/>
          <w:color w:val="000000"/>
          <w:sz w:val="22"/>
          <w:lang w:val="es-ES_tradnl"/>
        </w:rPr>
        <w:t xml:space="preserve"> </w:t>
      </w:r>
      <w:r w:rsidR="001701DC" w:rsidRPr="00E14419">
        <w:rPr>
          <w:rFonts w:ascii="Palatino Linotype" w:hAnsi="Palatino Linotype"/>
          <w:noProof w:val="0"/>
          <w:color w:val="000000"/>
          <w:lang w:val="es-ES_tradnl"/>
        </w:rPr>
        <w:t>(Sic)</w:t>
      </w:r>
    </w:p>
    <w:p w14:paraId="557D7A61" w14:textId="77777777" w:rsidR="00635F68" w:rsidRPr="00E14419" w:rsidRDefault="00635F68" w:rsidP="004B77BA">
      <w:pPr>
        <w:pStyle w:val="Prrafodelista"/>
        <w:tabs>
          <w:tab w:val="left" w:pos="284"/>
        </w:tabs>
        <w:spacing w:line="360" w:lineRule="auto"/>
        <w:ind w:left="284"/>
        <w:jc w:val="both"/>
        <w:rPr>
          <w:rFonts w:ascii="Palatino Linotype" w:hAnsi="Palatino Linotype" w:cs="Arial"/>
          <w:b/>
          <w:bCs/>
          <w:noProof w:val="0"/>
          <w:lang w:val="es-ES_tradnl"/>
        </w:rPr>
      </w:pPr>
    </w:p>
    <w:p w14:paraId="3F2B07BA" w14:textId="5E04F3D4" w:rsidR="001701DC" w:rsidRPr="00E14419" w:rsidRDefault="00C95742" w:rsidP="00635F68">
      <w:pPr>
        <w:pStyle w:val="Prrafodelista"/>
        <w:tabs>
          <w:tab w:val="left" w:pos="284"/>
        </w:tabs>
        <w:spacing w:line="360" w:lineRule="auto"/>
        <w:ind w:left="284"/>
        <w:jc w:val="both"/>
        <w:rPr>
          <w:rFonts w:ascii="Palatino Linotype" w:hAnsi="Palatino Linotype" w:cs="Arial"/>
          <w:b/>
          <w:bCs/>
          <w:noProof w:val="0"/>
          <w:lang w:val="es-ES_tradnl"/>
        </w:rPr>
      </w:pPr>
      <w:r w:rsidRPr="00E14419">
        <w:rPr>
          <w:rFonts w:ascii="Palatino Linotype" w:hAnsi="Palatino Linotype" w:cs="Arial"/>
          <w:b/>
          <w:bCs/>
          <w:noProof w:val="0"/>
          <w:lang w:val="es-ES_tradnl"/>
        </w:rPr>
        <w:t xml:space="preserve">Solicitud </w:t>
      </w:r>
      <w:r w:rsidR="001701DC" w:rsidRPr="00E14419">
        <w:rPr>
          <w:rFonts w:ascii="Palatino Linotype" w:hAnsi="Palatino Linotype" w:cs="Arial"/>
          <w:b/>
          <w:bCs/>
          <w:noProof w:val="0"/>
          <w:lang w:val="es-ES_tradnl"/>
        </w:rPr>
        <w:t xml:space="preserve">00779/UPVT/IP/2018: </w:t>
      </w:r>
      <w:r w:rsidR="001701DC" w:rsidRPr="00E14419">
        <w:rPr>
          <w:rFonts w:ascii="Palatino Linotype" w:hAnsi="Palatino Linotype"/>
          <w:i/>
          <w:noProof w:val="0"/>
          <w:color w:val="000000"/>
          <w:sz w:val="22"/>
          <w:szCs w:val="22"/>
          <w:lang w:val="es-ES_tradnl"/>
        </w:rPr>
        <w:t>“</w:t>
      </w:r>
      <w:r w:rsidR="001E48F9" w:rsidRPr="00E14419">
        <w:rPr>
          <w:rFonts w:ascii="Palatino Linotype" w:hAnsi="Palatino Linotype"/>
          <w:i/>
          <w:noProof w:val="0"/>
          <w:color w:val="000000"/>
          <w:sz w:val="22"/>
          <w:szCs w:val="22"/>
          <w:lang w:val="es-ES_tradnl"/>
        </w:rPr>
        <w:t xml:space="preserve">Tiempo del que </w:t>
      </w:r>
      <w:proofErr w:type="spellStart"/>
      <w:r w:rsidR="001E48F9" w:rsidRPr="00E14419">
        <w:rPr>
          <w:rFonts w:ascii="Palatino Linotype" w:hAnsi="Palatino Linotype"/>
          <w:i/>
          <w:noProof w:val="0"/>
          <w:color w:val="000000"/>
          <w:sz w:val="22"/>
          <w:szCs w:val="22"/>
          <w:lang w:val="es-ES_tradnl"/>
        </w:rPr>
        <w:t>disponia</w:t>
      </w:r>
      <w:proofErr w:type="spellEnd"/>
      <w:r w:rsidR="001E48F9" w:rsidRPr="00E14419">
        <w:rPr>
          <w:rFonts w:ascii="Palatino Linotype" w:hAnsi="Palatino Linotype"/>
          <w:i/>
          <w:noProof w:val="0"/>
          <w:color w:val="000000"/>
          <w:sz w:val="22"/>
          <w:szCs w:val="22"/>
          <w:lang w:val="es-ES_tradnl"/>
        </w:rPr>
        <w:t xml:space="preserve"> el Maestro Diego </w:t>
      </w:r>
      <w:proofErr w:type="spellStart"/>
      <w:r w:rsidR="001E48F9" w:rsidRPr="00E14419">
        <w:rPr>
          <w:rFonts w:ascii="Palatino Linotype" w:hAnsi="Palatino Linotype"/>
          <w:i/>
          <w:noProof w:val="0"/>
          <w:color w:val="000000"/>
          <w:sz w:val="22"/>
          <w:szCs w:val="22"/>
          <w:lang w:val="es-ES_tradnl"/>
        </w:rPr>
        <w:t>Gorostieta</w:t>
      </w:r>
      <w:proofErr w:type="spellEnd"/>
      <w:r w:rsidR="001E48F9" w:rsidRPr="00E14419">
        <w:rPr>
          <w:rFonts w:ascii="Palatino Linotype" w:hAnsi="Palatino Linotype"/>
          <w:i/>
          <w:noProof w:val="0"/>
          <w:color w:val="000000"/>
          <w:sz w:val="22"/>
          <w:szCs w:val="22"/>
          <w:lang w:val="es-ES_tradnl"/>
        </w:rPr>
        <w:t xml:space="preserve"> Solórzano para consumir alimentos, o bien que le fue asignado como horario o periodo de comida hasta el momento de su despido</w:t>
      </w:r>
      <w:r w:rsidR="001701DC" w:rsidRPr="00E14419">
        <w:rPr>
          <w:rFonts w:ascii="Palatino Linotype" w:hAnsi="Palatino Linotype"/>
          <w:i/>
          <w:noProof w:val="0"/>
          <w:color w:val="000000"/>
          <w:sz w:val="22"/>
          <w:lang w:val="es-ES_tradnl"/>
        </w:rPr>
        <w:t>”</w:t>
      </w:r>
      <w:r w:rsidR="001701DC" w:rsidRPr="00E14419">
        <w:rPr>
          <w:rFonts w:ascii="Palatino Linotype" w:hAnsi="Palatino Linotype"/>
          <w:noProof w:val="0"/>
          <w:color w:val="000000"/>
          <w:sz w:val="22"/>
          <w:lang w:val="es-ES_tradnl"/>
        </w:rPr>
        <w:t xml:space="preserve"> </w:t>
      </w:r>
      <w:r w:rsidR="001701DC" w:rsidRPr="00E14419">
        <w:rPr>
          <w:rFonts w:ascii="Palatino Linotype" w:hAnsi="Palatino Linotype"/>
          <w:noProof w:val="0"/>
          <w:color w:val="000000"/>
          <w:lang w:val="es-ES_tradnl"/>
        </w:rPr>
        <w:t>(Sic)</w:t>
      </w:r>
    </w:p>
    <w:p w14:paraId="6070AF61" w14:textId="77777777" w:rsidR="00635F68" w:rsidRPr="00E14419" w:rsidRDefault="00635F68" w:rsidP="00635F68">
      <w:pPr>
        <w:pStyle w:val="Prrafodelista"/>
        <w:tabs>
          <w:tab w:val="left" w:pos="284"/>
        </w:tabs>
        <w:spacing w:line="360" w:lineRule="auto"/>
        <w:ind w:left="284"/>
        <w:jc w:val="both"/>
        <w:rPr>
          <w:rFonts w:ascii="Palatino Linotype" w:hAnsi="Palatino Linotype" w:cs="Arial"/>
          <w:b/>
          <w:bCs/>
          <w:noProof w:val="0"/>
          <w:lang w:val="es-ES_tradnl"/>
        </w:rPr>
      </w:pPr>
    </w:p>
    <w:p w14:paraId="1BE3AFB7" w14:textId="5E1ED8D1" w:rsidR="001701DC" w:rsidRPr="00E14419" w:rsidRDefault="00C95742" w:rsidP="00635F68">
      <w:pPr>
        <w:pStyle w:val="Prrafodelista"/>
        <w:tabs>
          <w:tab w:val="left" w:pos="284"/>
        </w:tabs>
        <w:spacing w:line="360" w:lineRule="auto"/>
        <w:ind w:left="284"/>
        <w:jc w:val="both"/>
        <w:rPr>
          <w:rFonts w:ascii="Palatino Linotype" w:hAnsi="Palatino Linotype" w:cs="Arial"/>
          <w:b/>
          <w:bCs/>
          <w:noProof w:val="0"/>
          <w:lang w:val="es-ES_tradnl"/>
        </w:rPr>
      </w:pPr>
      <w:r w:rsidRPr="00E14419">
        <w:rPr>
          <w:rFonts w:ascii="Palatino Linotype" w:hAnsi="Palatino Linotype" w:cs="Arial"/>
          <w:b/>
          <w:bCs/>
          <w:noProof w:val="0"/>
          <w:lang w:val="es-ES_tradnl"/>
        </w:rPr>
        <w:t xml:space="preserve">Solicitud </w:t>
      </w:r>
      <w:r w:rsidR="001701DC" w:rsidRPr="00E14419">
        <w:rPr>
          <w:rFonts w:ascii="Palatino Linotype" w:hAnsi="Palatino Linotype" w:cs="Arial"/>
          <w:b/>
          <w:bCs/>
          <w:noProof w:val="0"/>
          <w:lang w:val="es-ES_tradnl"/>
        </w:rPr>
        <w:t>00780/UPVT/IP/2018</w:t>
      </w:r>
      <w:r w:rsidR="00635F68" w:rsidRPr="00E14419">
        <w:rPr>
          <w:rFonts w:ascii="Palatino Linotype" w:hAnsi="Palatino Linotype" w:cs="Arial"/>
          <w:b/>
          <w:bCs/>
          <w:noProof w:val="0"/>
          <w:lang w:val="es-ES_tradnl"/>
        </w:rPr>
        <w:t xml:space="preserve"> </w:t>
      </w:r>
      <w:r w:rsidR="001701DC" w:rsidRPr="00E14419">
        <w:rPr>
          <w:rFonts w:ascii="Palatino Linotype" w:hAnsi="Palatino Linotype"/>
          <w:i/>
          <w:noProof w:val="0"/>
          <w:color w:val="000000"/>
          <w:sz w:val="22"/>
          <w:szCs w:val="22"/>
          <w:lang w:val="es-ES_tradnl"/>
        </w:rPr>
        <w:t>“</w:t>
      </w:r>
      <w:r w:rsidR="00766BF0" w:rsidRPr="00E14419">
        <w:rPr>
          <w:rFonts w:ascii="Palatino Linotype" w:hAnsi="Palatino Linotype"/>
          <w:i/>
          <w:noProof w:val="0"/>
          <w:color w:val="000000"/>
          <w:sz w:val="22"/>
          <w:szCs w:val="22"/>
          <w:lang w:val="es-ES_tradnl"/>
        </w:rPr>
        <w:t xml:space="preserve">Tipo de actividades que desarrollaba el Maestro Diego </w:t>
      </w:r>
      <w:proofErr w:type="spellStart"/>
      <w:r w:rsidR="00766BF0" w:rsidRPr="00E14419">
        <w:rPr>
          <w:rFonts w:ascii="Palatino Linotype" w:hAnsi="Palatino Linotype"/>
          <w:i/>
          <w:noProof w:val="0"/>
          <w:color w:val="000000"/>
          <w:sz w:val="22"/>
          <w:szCs w:val="22"/>
          <w:lang w:val="es-ES_tradnl"/>
        </w:rPr>
        <w:t>Gorostieta</w:t>
      </w:r>
      <w:proofErr w:type="spellEnd"/>
      <w:r w:rsidR="00766BF0" w:rsidRPr="00E14419">
        <w:rPr>
          <w:rFonts w:ascii="Palatino Linotype" w:hAnsi="Palatino Linotype"/>
          <w:i/>
          <w:noProof w:val="0"/>
          <w:color w:val="000000"/>
          <w:sz w:val="22"/>
          <w:szCs w:val="22"/>
          <w:lang w:val="es-ES_tradnl"/>
        </w:rPr>
        <w:t xml:space="preserve"> Solórzano, cuando se le amenazo con trabajar sin pago alguno por parte de Juan Carlos </w:t>
      </w:r>
      <w:r w:rsidR="00766BF0" w:rsidRPr="00E14419">
        <w:rPr>
          <w:rFonts w:ascii="Palatino Linotype" w:hAnsi="Palatino Linotype"/>
          <w:i/>
          <w:noProof w:val="0"/>
          <w:color w:val="000000"/>
          <w:sz w:val="22"/>
          <w:szCs w:val="22"/>
          <w:lang w:val="es-ES_tradnl"/>
        </w:rPr>
        <w:lastRenderedPageBreak/>
        <w:t>Olmos López en la asistencia a la Dirección de Planeación, indicando en cuantas integraciones de Carpetas de Juntas Directivas estuvo participando, Reuniones de Trabajo de la Dirección o eventos que sin paga alguna le fueron impuestos hasta el momento de su despido</w:t>
      </w:r>
      <w:r w:rsidR="001701DC" w:rsidRPr="00E14419">
        <w:rPr>
          <w:rFonts w:ascii="Palatino Linotype" w:hAnsi="Palatino Linotype"/>
          <w:i/>
          <w:noProof w:val="0"/>
          <w:color w:val="000000"/>
          <w:sz w:val="22"/>
          <w:lang w:val="es-ES_tradnl"/>
        </w:rPr>
        <w:t>”</w:t>
      </w:r>
      <w:r w:rsidR="001701DC" w:rsidRPr="00E14419">
        <w:rPr>
          <w:rFonts w:ascii="Palatino Linotype" w:hAnsi="Palatino Linotype"/>
          <w:noProof w:val="0"/>
          <w:color w:val="000000"/>
          <w:sz w:val="22"/>
          <w:lang w:val="es-ES_tradnl"/>
        </w:rPr>
        <w:t xml:space="preserve"> </w:t>
      </w:r>
      <w:r w:rsidR="001701DC" w:rsidRPr="00E14419">
        <w:rPr>
          <w:rFonts w:ascii="Palatino Linotype" w:hAnsi="Palatino Linotype"/>
          <w:noProof w:val="0"/>
          <w:color w:val="000000"/>
          <w:lang w:val="es-ES_tradnl"/>
        </w:rPr>
        <w:t>(Sic)</w:t>
      </w:r>
    </w:p>
    <w:p w14:paraId="02B211BF" w14:textId="77777777" w:rsidR="00B52E05" w:rsidRPr="00E14419" w:rsidRDefault="00B52E05" w:rsidP="004B77BA">
      <w:pPr>
        <w:pStyle w:val="Prrafodelista"/>
        <w:jc w:val="both"/>
        <w:rPr>
          <w:rFonts w:ascii="Palatino Linotype" w:eastAsia="Times New Roman" w:hAnsi="Palatino Linotype" w:cs="Arial"/>
          <w:noProof w:val="0"/>
          <w:lang w:val="es-ES_tradnl"/>
        </w:rPr>
      </w:pPr>
    </w:p>
    <w:p w14:paraId="2C57A722" w14:textId="7408934E" w:rsidR="00750A80" w:rsidRPr="00E14419" w:rsidRDefault="00A8769A" w:rsidP="001E74A5">
      <w:pPr>
        <w:pStyle w:val="Prrafodelista"/>
        <w:numPr>
          <w:ilvl w:val="0"/>
          <w:numId w:val="1"/>
        </w:numPr>
        <w:spacing w:line="360" w:lineRule="auto"/>
        <w:jc w:val="both"/>
        <w:rPr>
          <w:rFonts w:ascii="Palatino Linotype" w:eastAsia="Times New Roman" w:hAnsi="Palatino Linotype" w:cs="Arial"/>
          <w:noProof w:val="0"/>
          <w:lang w:val="es-ES_tradnl"/>
        </w:rPr>
      </w:pPr>
      <w:r w:rsidRPr="00E14419">
        <w:rPr>
          <w:rFonts w:ascii="Palatino Linotype" w:eastAsia="Times New Roman" w:hAnsi="Palatino Linotype" w:cs="Arial"/>
          <w:noProof w:val="0"/>
          <w:lang w:val="es-ES_tradnl"/>
        </w:rPr>
        <w:t>Señaló</w:t>
      </w:r>
      <w:r w:rsidR="004B77BA" w:rsidRPr="00E14419">
        <w:rPr>
          <w:rFonts w:ascii="Palatino Linotype" w:eastAsia="Times New Roman" w:hAnsi="Palatino Linotype" w:cs="Arial"/>
          <w:noProof w:val="0"/>
          <w:lang w:val="es-ES_tradnl"/>
        </w:rPr>
        <w:t xml:space="preserve"> en casa una de las solicitudes</w:t>
      </w:r>
      <w:r w:rsidRPr="00E14419">
        <w:rPr>
          <w:rFonts w:ascii="Palatino Linotype" w:eastAsia="Times New Roman" w:hAnsi="Palatino Linotype" w:cs="Arial"/>
          <w:noProof w:val="0"/>
          <w:lang w:val="es-ES_tradnl"/>
        </w:rPr>
        <w:t xml:space="preserve"> </w:t>
      </w:r>
      <w:r w:rsidR="00750A80" w:rsidRPr="00E14419">
        <w:rPr>
          <w:rFonts w:ascii="Palatino Linotype" w:eastAsia="Times New Roman" w:hAnsi="Palatino Linotype" w:cs="Arial"/>
          <w:noProof w:val="0"/>
          <w:lang w:val="es-ES_tradnl"/>
        </w:rPr>
        <w:t>como modalidad de entrega de información</w:t>
      </w:r>
      <w:r w:rsidR="00750A80" w:rsidRPr="00E14419">
        <w:rPr>
          <w:rFonts w:ascii="Palatino Linotype" w:eastAsia="Times New Roman" w:hAnsi="Palatino Linotype" w:cs="Arial"/>
          <w:b/>
          <w:noProof w:val="0"/>
          <w:lang w:val="es-ES_tradnl"/>
        </w:rPr>
        <w:t>:</w:t>
      </w:r>
      <w:r w:rsidR="00750A80" w:rsidRPr="00E14419">
        <w:rPr>
          <w:rFonts w:ascii="Palatino Linotype" w:eastAsia="Times New Roman" w:hAnsi="Palatino Linotype" w:cs="Arial"/>
          <w:noProof w:val="0"/>
          <w:lang w:val="es-ES_tradnl"/>
        </w:rPr>
        <w:t xml:space="preserve"> </w:t>
      </w:r>
      <w:r w:rsidR="007B30F3" w:rsidRPr="00E14419">
        <w:rPr>
          <w:rFonts w:ascii="Palatino Linotype" w:hAnsi="Palatino Linotype"/>
          <w:noProof w:val="0"/>
          <w:szCs w:val="14"/>
          <w:lang w:val="es-ES_tradnl"/>
        </w:rPr>
        <w:t xml:space="preserve">A través del </w:t>
      </w:r>
      <w:r w:rsidR="006B7A58" w:rsidRPr="00E14419">
        <w:rPr>
          <w:rFonts w:ascii="Palatino Linotype" w:hAnsi="Palatino Linotype"/>
          <w:noProof w:val="0"/>
          <w:szCs w:val="14"/>
          <w:lang w:val="es-ES_tradnl"/>
        </w:rPr>
        <w:t>“</w:t>
      </w:r>
      <w:r w:rsidR="000D5A1D" w:rsidRPr="00E14419">
        <w:rPr>
          <w:rFonts w:ascii="Palatino Linotype" w:hAnsi="Palatino Linotype"/>
          <w:b/>
          <w:noProof w:val="0"/>
          <w:szCs w:val="14"/>
          <w:lang w:val="es-ES_tradnl"/>
        </w:rPr>
        <w:t>SAIMEX</w:t>
      </w:r>
      <w:r w:rsidR="006B7A58" w:rsidRPr="00E14419">
        <w:rPr>
          <w:rFonts w:ascii="Palatino Linotype" w:hAnsi="Palatino Linotype"/>
          <w:b/>
          <w:noProof w:val="0"/>
          <w:szCs w:val="14"/>
          <w:lang w:val="es-ES_tradnl"/>
        </w:rPr>
        <w:t>”</w:t>
      </w:r>
      <w:r w:rsidR="007B30F3" w:rsidRPr="00E14419">
        <w:rPr>
          <w:rFonts w:ascii="Palatino Linotype" w:hAnsi="Palatino Linotype"/>
          <w:noProof w:val="0"/>
          <w:szCs w:val="14"/>
          <w:lang w:val="es-ES_tradnl"/>
        </w:rPr>
        <w:t xml:space="preserve">. </w:t>
      </w:r>
    </w:p>
    <w:p w14:paraId="1F03B3F5" w14:textId="77777777" w:rsidR="004643AD" w:rsidRPr="00E14419" w:rsidRDefault="004643AD" w:rsidP="004643AD">
      <w:pPr>
        <w:pStyle w:val="Prrafodelista"/>
        <w:jc w:val="both"/>
        <w:rPr>
          <w:rFonts w:ascii="Palatino Linotype" w:eastAsia="Times New Roman" w:hAnsi="Palatino Linotype" w:cs="Arial"/>
          <w:noProof w:val="0"/>
          <w:sz w:val="10"/>
          <w:lang w:val="es-ES_tradnl"/>
        </w:rPr>
      </w:pPr>
    </w:p>
    <w:p w14:paraId="28B59CFA" w14:textId="15CA15E5" w:rsidR="002A0FBB" w:rsidRPr="00E14419" w:rsidRDefault="00EC2A68" w:rsidP="002A0FBB">
      <w:pPr>
        <w:numPr>
          <w:ilvl w:val="0"/>
          <w:numId w:val="2"/>
        </w:numPr>
        <w:spacing w:before="240" w:after="240" w:line="360" w:lineRule="auto"/>
        <w:ind w:left="426" w:hanging="426"/>
        <w:contextualSpacing/>
        <w:jc w:val="both"/>
        <w:rPr>
          <w:rFonts w:ascii="Palatino Linotype" w:hAnsi="Palatino Linotype"/>
          <w:i/>
          <w:noProof w:val="0"/>
          <w:color w:val="000000"/>
          <w:lang w:val="es-ES_tradnl"/>
        </w:rPr>
      </w:pPr>
      <w:bookmarkStart w:id="3" w:name="_Toc491791302"/>
      <w:r w:rsidRPr="00E14419">
        <w:rPr>
          <w:rFonts w:ascii="Palatino Linotype" w:eastAsia="Times New Roman" w:hAnsi="Palatino Linotype" w:cs="Arial"/>
          <w:noProof w:val="0"/>
          <w:lang w:val="es-ES_tradnl"/>
        </w:rPr>
        <w:t xml:space="preserve">En fecha </w:t>
      </w:r>
      <w:r w:rsidR="003679C1" w:rsidRPr="00E14419">
        <w:rPr>
          <w:rFonts w:ascii="Palatino Linotype" w:eastAsia="Times New Roman" w:hAnsi="Palatino Linotype" w:cs="Arial"/>
          <w:noProof w:val="0"/>
          <w:lang w:val="es-ES_tradnl"/>
        </w:rPr>
        <w:t>seis (</w:t>
      </w:r>
      <w:r w:rsidR="004B77BA" w:rsidRPr="00E14419">
        <w:rPr>
          <w:rFonts w:ascii="Palatino Linotype" w:eastAsia="Times New Roman" w:hAnsi="Palatino Linotype" w:cs="Arial"/>
          <w:noProof w:val="0"/>
          <w:lang w:val="es-ES_tradnl"/>
        </w:rPr>
        <w:t xml:space="preserve">6) y veinte (20) de agosto </w:t>
      </w:r>
      <w:r w:rsidRPr="00E14419">
        <w:rPr>
          <w:rFonts w:ascii="Palatino Linotype" w:eastAsia="Times New Roman" w:hAnsi="Palatino Linotype" w:cs="Arial"/>
          <w:noProof w:val="0"/>
          <w:lang w:val="es-ES_tradnl"/>
        </w:rPr>
        <w:t xml:space="preserve">de dos mil dieciocho el </w:t>
      </w:r>
      <w:r w:rsidRPr="00E14419">
        <w:rPr>
          <w:rFonts w:ascii="Palatino Linotype" w:eastAsia="Times New Roman" w:hAnsi="Palatino Linotype" w:cs="Arial"/>
          <w:b/>
          <w:noProof w:val="0"/>
          <w:lang w:val="es-ES_tradnl"/>
        </w:rPr>
        <w:t>SUJETO OBLIGADO</w:t>
      </w:r>
      <w:r w:rsidRPr="00E14419">
        <w:rPr>
          <w:rFonts w:ascii="Palatino Linotype" w:eastAsia="Times New Roman" w:hAnsi="Palatino Linotype" w:cs="Arial"/>
          <w:noProof w:val="0"/>
          <w:lang w:val="es-ES_tradnl"/>
        </w:rPr>
        <w:t xml:space="preserve"> </w:t>
      </w:r>
      <w:r w:rsidRPr="00E14419">
        <w:rPr>
          <w:rFonts w:ascii="Palatino Linotype" w:hAnsi="Palatino Linotype"/>
          <w:noProof w:val="0"/>
          <w:color w:val="000000"/>
          <w:lang w:val="es-ES_tradnl"/>
        </w:rPr>
        <w:t>dio respuesta en los siguientes términos</w:t>
      </w:r>
      <w:r w:rsidR="002A0FBB" w:rsidRPr="00E14419">
        <w:rPr>
          <w:rFonts w:ascii="Palatino Linotype" w:hAnsi="Palatino Linotype"/>
          <w:noProof w:val="0"/>
          <w:color w:val="000000"/>
          <w:lang w:val="es-ES_tradnl"/>
        </w:rPr>
        <w:t>:</w:t>
      </w:r>
    </w:p>
    <w:p w14:paraId="5991EB87" w14:textId="63C153F8" w:rsidR="002A0FBB" w:rsidRPr="00E14419" w:rsidRDefault="009136FC" w:rsidP="009136FC">
      <w:pPr>
        <w:pStyle w:val="Prrafodelista"/>
        <w:tabs>
          <w:tab w:val="left" w:pos="284"/>
        </w:tabs>
        <w:spacing w:line="360" w:lineRule="auto"/>
        <w:ind w:left="284"/>
        <w:jc w:val="both"/>
        <w:rPr>
          <w:rFonts w:ascii="Palatino Linotype" w:hAnsi="Palatino Linotype" w:cs="Arial"/>
          <w:b/>
          <w:bCs/>
          <w:noProof w:val="0"/>
          <w:lang w:val="es-ES_tradnl"/>
        </w:rPr>
      </w:pPr>
      <w:r w:rsidRPr="00E14419">
        <w:rPr>
          <w:rFonts w:ascii="Palatino Linotype" w:hAnsi="Palatino Linotype" w:cs="Arial"/>
          <w:b/>
          <w:bCs/>
          <w:noProof w:val="0"/>
          <w:lang w:val="es-ES_tradnl"/>
        </w:rPr>
        <w:t xml:space="preserve">Solicitud 00628/UPVT/IP/2018: </w:t>
      </w:r>
      <w:r w:rsidR="002A0FBB" w:rsidRPr="00E14419">
        <w:rPr>
          <w:rFonts w:ascii="Palatino Linotype" w:eastAsia="Calibri" w:hAnsi="Palatino Linotype" w:cs="Arial"/>
          <w:noProof w:val="0"/>
          <w:lang w:val="es-ES_tradnl"/>
        </w:rPr>
        <w:t xml:space="preserve">                                                                                                                                                                                                                                                                                                                                                                                                                                                                                                                                                                                                                                                                                                                                                                                                                                                                                                                                                                                                                                                                                                                                                                                                                                                                                                                                                                                                                                                                                                                                                                                                                                                                                                                                                                                                                                                                                                                                                                                                                                                                                                                                                                                                                                                                                                                                                                                                                                                                                                                                                                                                                                                                                                                                                                                                                                                                                                                                </w:t>
      </w:r>
    </w:p>
    <w:p w14:paraId="09BC1D66" w14:textId="0F408EE6" w:rsidR="00EC2A68" w:rsidRPr="00E14419" w:rsidRDefault="00EC2A68" w:rsidP="00635F68">
      <w:pPr>
        <w:spacing w:after="240" w:line="360" w:lineRule="auto"/>
        <w:contextualSpacing/>
        <w:jc w:val="both"/>
        <w:rPr>
          <w:rFonts w:ascii="Palatino Linotype" w:hAnsi="Palatino Linotype"/>
          <w:i/>
          <w:noProof w:val="0"/>
          <w:color w:val="000000"/>
          <w:lang w:val="es-ES_tradnl"/>
        </w:rPr>
      </w:pPr>
      <w:r w:rsidRPr="00E14419">
        <w:rPr>
          <w:rFonts w:ascii="Palatino Linotype" w:hAnsi="Palatino Linotype" w:cs="Arial"/>
          <w:i/>
          <w:noProof w:val="0"/>
          <w:lang w:val="es-ES_tradnl"/>
        </w:rPr>
        <w:t>“</w:t>
      </w:r>
      <w:r w:rsidR="004B77BA" w:rsidRPr="00E14419">
        <w:rPr>
          <w:rFonts w:ascii="Palatino Linotype" w:hAnsi="Palatino Linotype" w:cs="Arial"/>
          <w:i/>
          <w:noProof w:val="0"/>
          <w:lang w:val="es-ES_tradnl"/>
        </w:rPr>
        <w:t xml:space="preserve">De conformidad con los artículos 1, 2, 3, fracciones XLIV, 4, 12, 16, 23 fracción V, 24 fracción XI y último párrafo, 50, 51, 53 fracciones II, IV, V y VI de la Ley de Transparencia y Acceso a la Información Pública del Estado de México y Municipios, me permito comentar a usted lo siguiente: En atención a la solicitud de información pública registrada con el número de folio 00628/UPVT/IP/2018, que realizó el 2 de julio del año en curso, sírvase encontrar en archivo adjunto copia digitalizada en formato </w:t>
      </w:r>
      <w:proofErr w:type="spellStart"/>
      <w:r w:rsidR="004B77BA" w:rsidRPr="00E14419">
        <w:rPr>
          <w:rFonts w:ascii="Palatino Linotype" w:hAnsi="Palatino Linotype" w:cs="Arial"/>
          <w:i/>
          <w:noProof w:val="0"/>
          <w:lang w:val="es-ES_tradnl"/>
        </w:rPr>
        <w:t>pdf</w:t>
      </w:r>
      <w:proofErr w:type="spellEnd"/>
      <w:r w:rsidR="004B77BA" w:rsidRPr="00E14419">
        <w:rPr>
          <w:rFonts w:ascii="Palatino Linotype" w:hAnsi="Palatino Linotype" w:cs="Arial"/>
          <w:i/>
          <w:noProof w:val="0"/>
          <w:lang w:val="es-ES_tradnl"/>
        </w:rPr>
        <w:t xml:space="preserve"> del oficio emitido por los Servidores Públicos Habilitados, del Departamento de Recursos Humanos y Materiales y de la Dirección de Planeación y Vinculación, en el cual se detalla lo referente a su solicitud de información. Se hace de su conocimiento el término de quince días para interponer el recurso de revisión que se señala en los artículos 176,177 y 178 de la Ley de la materia, en caso de considerar que la respuesta es desfavorable a su solicitud</w:t>
      </w:r>
      <w:r w:rsidR="000430D8" w:rsidRPr="00E14419">
        <w:rPr>
          <w:rFonts w:ascii="Palatino Linotype" w:hAnsi="Palatino Linotype" w:cs="Arial"/>
          <w:i/>
          <w:noProof w:val="0"/>
          <w:lang w:val="es-ES_tradnl"/>
        </w:rPr>
        <w:t xml:space="preserve">. </w:t>
      </w:r>
      <w:r w:rsidRPr="00E14419">
        <w:rPr>
          <w:rFonts w:ascii="Palatino Linotype" w:hAnsi="Palatino Linotype"/>
          <w:noProof w:val="0"/>
          <w:color w:val="000000"/>
          <w:lang w:val="es-ES_tradnl"/>
        </w:rPr>
        <w:t>(Sic)</w:t>
      </w:r>
      <w:r w:rsidRPr="00E14419">
        <w:rPr>
          <w:rFonts w:ascii="Palatino Linotype" w:hAnsi="Palatino Linotype"/>
          <w:i/>
          <w:noProof w:val="0"/>
          <w:color w:val="000000"/>
          <w:lang w:val="es-ES_tradnl"/>
        </w:rPr>
        <w:t>.</w:t>
      </w:r>
    </w:p>
    <w:p w14:paraId="4C2FB170" w14:textId="4EE9EE47" w:rsidR="004B77BA" w:rsidRPr="00E14419" w:rsidRDefault="004B77BA" w:rsidP="0052753D">
      <w:pPr>
        <w:spacing w:after="240" w:line="360" w:lineRule="auto"/>
        <w:ind w:left="426"/>
        <w:contextualSpacing/>
        <w:jc w:val="both"/>
        <w:rPr>
          <w:rFonts w:ascii="Palatino Linotype" w:hAnsi="Palatino Linotype" w:cs="Arial"/>
          <w:noProof w:val="0"/>
          <w:lang w:val="es-ES_tradnl"/>
        </w:rPr>
      </w:pPr>
      <w:r w:rsidRPr="00E14419">
        <w:rPr>
          <w:rFonts w:ascii="Palatino Linotype" w:hAnsi="Palatino Linotype" w:cs="Arial"/>
          <w:noProof w:val="0"/>
          <w:lang w:val="es-ES_tradnl"/>
        </w:rPr>
        <w:lastRenderedPageBreak/>
        <w:t xml:space="preserve">Anexando los documentos: </w:t>
      </w:r>
      <w:hyperlink r:id="rId8" w:tgtFrame="_blank" w:history="1">
        <w:r w:rsidRPr="00E14419">
          <w:rPr>
            <w:rFonts w:ascii="Palatino Linotype" w:hAnsi="Palatino Linotype"/>
            <w:i/>
            <w:noProof w:val="0"/>
            <w:lang w:val="es-ES_tradnl"/>
          </w:rPr>
          <w:t>SAIMEX628.pdf</w:t>
        </w:r>
      </w:hyperlink>
      <w:r w:rsidRPr="00E14419">
        <w:rPr>
          <w:rFonts w:ascii="Palatino Linotype" w:hAnsi="Palatino Linotype" w:cs="Arial"/>
          <w:i/>
          <w:noProof w:val="0"/>
          <w:lang w:val="es-ES_tradnl"/>
        </w:rPr>
        <w:t xml:space="preserve">, </w:t>
      </w:r>
      <w:hyperlink r:id="rId9" w:tgtFrame="_blank" w:history="1">
        <w:r w:rsidRPr="00E14419">
          <w:rPr>
            <w:rFonts w:ascii="Palatino Linotype" w:hAnsi="Palatino Linotype"/>
            <w:i/>
            <w:noProof w:val="0"/>
            <w:lang w:val="es-ES_tradnl"/>
          </w:rPr>
          <w:t>CONTRATO.pdf</w:t>
        </w:r>
      </w:hyperlink>
      <w:r w:rsidR="008E3A91" w:rsidRPr="00E14419">
        <w:rPr>
          <w:rFonts w:ascii="Palatino Linotype" w:hAnsi="Palatino Linotype" w:cs="Arial"/>
          <w:i/>
          <w:noProof w:val="0"/>
          <w:lang w:val="es-ES_tradnl"/>
        </w:rPr>
        <w:t xml:space="preserve">, </w:t>
      </w:r>
      <w:hyperlink r:id="rId10" w:tgtFrame="_blank" w:history="1">
        <w:r w:rsidRPr="00E14419">
          <w:rPr>
            <w:rFonts w:ascii="Palatino Linotype" w:hAnsi="Palatino Linotype"/>
            <w:i/>
            <w:noProof w:val="0"/>
            <w:lang w:val="es-ES_tradnl"/>
          </w:rPr>
          <w:t>00628UPVTIP2018.pdf</w:t>
        </w:r>
      </w:hyperlink>
      <w:r w:rsidR="008E3A91" w:rsidRPr="00E14419">
        <w:rPr>
          <w:rFonts w:ascii="Palatino Linotype" w:hAnsi="Palatino Linotype" w:cs="Arial"/>
          <w:i/>
          <w:noProof w:val="0"/>
          <w:lang w:val="es-ES_tradnl"/>
        </w:rPr>
        <w:t xml:space="preserve">, </w:t>
      </w:r>
      <w:hyperlink r:id="rId11" w:tgtFrame="_blank" w:history="1">
        <w:r w:rsidRPr="00E14419">
          <w:rPr>
            <w:rFonts w:ascii="Palatino Linotype" w:hAnsi="Palatino Linotype"/>
            <w:i/>
            <w:noProof w:val="0"/>
            <w:lang w:val="es-ES_tradnl"/>
          </w:rPr>
          <w:t>SOLICITUD 00628.pdf</w:t>
        </w:r>
      </w:hyperlink>
      <w:r w:rsidRPr="00E14419">
        <w:rPr>
          <w:rFonts w:ascii="Palatino Linotype" w:hAnsi="Palatino Linotype" w:cs="Arial"/>
          <w:noProof w:val="0"/>
          <w:lang w:val="es-ES_tradnl"/>
        </w:rPr>
        <w:t xml:space="preserve">, mismos que no se insertan al ser del conocimiento de las partes y toda vez que </w:t>
      </w:r>
      <w:r w:rsidR="008E3A91" w:rsidRPr="00E14419">
        <w:rPr>
          <w:rFonts w:ascii="Palatino Linotype" w:hAnsi="Palatino Linotype" w:cs="Arial"/>
          <w:noProof w:val="0"/>
          <w:lang w:val="es-ES_tradnl"/>
        </w:rPr>
        <w:t>serán</w:t>
      </w:r>
      <w:r w:rsidRPr="00E14419">
        <w:rPr>
          <w:rFonts w:ascii="Palatino Linotype" w:hAnsi="Palatino Linotype" w:cs="Arial"/>
          <w:noProof w:val="0"/>
          <w:lang w:val="es-ES_tradnl"/>
        </w:rPr>
        <w:t xml:space="preserve"> materia de </w:t>
      </w:r>
      <w:r w:rsidR="008E3A91" w:rsidRPr="00E14419">
        <w:rPr>
          <w:rFonts w:ascii="Palatino Linotype" w:hAnsi="Palatino Linotype" w:cs="Arial"/>
          <w:noProof w:val="0"/>
          <w:lang w:val="es-ES_tradnl"/>
        </w:rPr>
        <w:t>análisis</w:t>
      </w:r>
      <w:r w:rsidR="000351A1" w:rsidRPr="00E14419">
        <w:rPr>
          <w:rFonts w:ascii="Palatino Linotype" w:hAnsi="Palatino Linotype" w:cs="Arial"/>
          <w:noProof w:val="0"/>
          <w:lang w:val="es-ES_tradnl"/>
        </w:rPr>
        <w:t>.</w:t>
      </w:r>
    </w:p>
    <w:p w14:paraId="1623B36A" w14:textId="77777777" w:rsidR="009136FC" w:rsidRPr="00E14419" w:rsidRDefault="009136FC" w:rsidP="009136FC">
      <w:pPr>
        <w:pStyle w:val="Prrafodelista"/>
        <w:tabs>
          <w:tab w:val="left" w:pos="284"/>
        </w:tabs>
        <w:spacing w:line="360" w:lineRule="auto"/>
        <w:ind w:left="284"/>
        <w:jc w:val="both"/>
        <w:rPr>
          <w:rFonts w:ascii="Palatino Linotype" w:hAnsi="Palatino Linotype" w:cs="Arial"/>
          <w:b/>
          <w:bCs/>
          <w:noProof w:val="0"/>
          <w:lang w:val="es-ES_tradnl"/>
        </w:rPr>
      </w:pPr>
      <w:r w:rsidRPr="00E14419">
        <w:rPr>
          <w:rFonts w:ascii="Palatino Linotype" w:hAnsi="Palatino Linotype" w:cs="Arial"/>
          <w:b/>
          <w:bCs/>
          <w:noProof w:val="0"/>
          <w:lang w:val="es-ES_tradnl"/>
        </w:rPr>
        <w:t>Solicitud 00629/UPVT/IP/2018:</w:t>
      </w:r>
    </w:p>
    <w:p w14:paraId="57A78347" w14:textId="72A6B6FB" w:rsidR="004B77BA" w:rsidRPr="00E14419" w:rsidRDefault="009136FC" w:rsidP="004B77BA">
      <w:pPr>
        <w:pStyle w:val="Prrafodelista"/>
        <w:spacing w:line="360" w:lineRule="auto"/>
        <w:ind w:left="709" w:right="333"/>
        <w:jc w:val="both"/>
        <w:rPr>
          <w:rFonts w:ascii="Palatino Linotype" w:hAnsi="Palatino Linotype"/>
          <w:noProof w:val="0"/>
          <w:color w:val="000000"/>
          <w:lang w:val="es-ES_tradnl"/>
        </w:rPr>
      </w:pPr>
      <w:r w:rsidRPr="00E14419">
        <w:rPr>
          <w:rFonts w:ascii="Palatino Linotype" w:hAnsi="Palatino Linotype"/>
          <w:i/>
          <w:noProof w:val="0"/>
          <w:color w:val="000000"/>
          <w:sz w:val="22"/>
          <w:szCs w:val="22"/>
          <w:lang w:val="es-ES_tradnl"/>
        </w:rPr>
        <w:t xml:space="preserve"> </w:t>
      </w:r>
      <w:r w:rsidR="004B77BA" w:rsidRPr="00E14419">
        <w:rPr>
          <w:rFonts w:ascii="Palatino Linotype" w:hAnsi="Palatino Linotype"/>
          <w:i/>
          <w:noProof w:val="0"/>
          <w:color w:val="000000"/>
          <w:sz w:val="22"/>
          <w:szCs w:val="22"/>
          <w:lang w:val="es-ES_tradnl"/>
        </w:rPr>
        <w:t>“</w:t>
      </w:r>
      <w:r w:rsidR="005455C1" w:rsidRPr="00E14419">
        <w:rPr>
          <w:rFonts w:ascii="Palatino Linotype" w:hAnsi="Palatino Linotype"/>
          <w:i/>
          <w:noProof w:val="0"/>
          <w:color w:val="000000"/>
          <w:sz w:val="22"/>
          <w:szCs w:val="22"/>
          <w:lang w:val="es-ES_tradnl"/>
        </w:rPr>
        <w:t xml:space="preserve">De conformidad con los artículos 1, 2, 3, fracciones XLIV, 4, 12, 16, 23 fracción V, 24 fracción XI y último párrafo, 50, 51, 53 fracciones II, IV, V y VI de la Ley de Transparencia y Acceso a la Información Pública del Estado de México y Municipios, me permito comentar a usted lo siguiente: En atención a la solicitud de información pública registrada con el número de folio 00629/UPVT/IP/2018, que realizó el 2 de julio del año en curso, sírvase encontrar en archivo adjunto copia digitalizada en formato </w:t>
      </w:r>
      <w:proofErr w:type="spellStart"/>
      <w:r w:rsidR="005455C1" w:rsidRPr="00E14419">
        <w:rPr>
          <w:rFonts w:ascii="Palatino Linotype" w:hAnsi="Palatino Linotype"/>
          <w:i/>
          <w:noProof w:val="0"/>
          <w:color w:val="000000"/>
          <w:sz w:val="22"/>
          <w:szCs w:val="22"/>
          <w:lang w:val="es-ES_tradnl"/>
        </w:rPr>
        <w:t>pdf</w:t>
      </w:r>
      <w:proofErr w:type="spellEnd"/>
      <w:r w:rsidR="005455C1" w:rsidRPr="00E14419">
        <w:rPr>
          <w:rFonts w:ascii="Palatino Linotype" w:hAnsi="Palatino Linotype"/>
          <w:i/>
          <w:noProof w:val="0"/>
          <w:color w:val="000000"/>
          <w:sz w:val="22"/>
          <w:szCs w:val="22"/>
          <w:lang w:val="es-ES_tradnl"/>
        </w:rPr>
        <w:t xml:space="preserve"> del oficio emitido por el Servidor Público Habilitado, del Departamento de Recursos Humanos y Materiales, en el cual se detalla lo referente a su solicitud de información. Se hace de su conocimiento el término de quince días para interponer el recurso de revisión que se señala en los artículos 176,177 y 178 de la Ley de la materia, en caso de considerar que la respuesta es desfavorable a su solicitud.</w:t>
      </w:r>
      <w:r w:rsidR="004B77BA" w:rsidRPr="00E14419">
        <w:rPr>
          <w:rFonts w:ascii="Palatino Linotype" w:hAnsi="Palatino Linotype"/>
          <w:i/>
          <w:noProof w:val="0"/>
          <w:color w:val="000000"/>
          <w:sz w:val="22"/>
          <w:lang w:val="es-ES_tradnl"/>
        </w:rPr>
        <w:t>”</w:t>
      </w:r>
      <w:r w:rsidR="004B77BA" w:rsidRPr="00E14419">
        <w:rPr>
          <w:rFonts w:ascii="Palatino Linotype" w:hAnsi="Palatino Linotype"/>
          <w:noProof w:val="0"/>
          <w:color w:val="000000"/>
          <w:sz w:val="22"/>
          <w:lang w:val="es-ES_tradnl"/>
        </w:rPr>
        <w:t xml:space="preserve"> </w:t>
      </w:r>
      <w:r w:rsidR="004B77BA" w:rsidRPr="00E14419">
        <w:rPr>
          <w:rFonts w:ascii="Palatino Linotype" w:hAnsi="Palatino Linotype"/>
          <w:noProof w:val="0"/>
          <w:color w:val="000000"/>
          <w:lang w:val="es-ES_tradnl"/>
        </w:rPr>
        <w:t>(Sic)</w:t>
      </w:r>
    </w:p>
    <w:p w14:paraId="18138076" w14:textId="44A6D298" w:rsidR="005455C1" w:rsidRPr="00E14419" w:rsidRDefault="005455C1" w:rsidP="005455C1">
      <w:pPr>
        <w:spacing w:after="240" w:line="360" w:lineRule="auto"/>
        <w:ind w:left="426"/>
        <w:contextualSpacing/>
        <w:jc w:val="both"/>
        <w:rPr>
          <w:rFonts w:ascii="Palatino Linotype" w:hAnsi="Palatino Linotype" w:cs="Arial"/>
          <w:noProof w:val="0"/>
          <w:lang w:val="es-ES_tradnl"/>
        </w:rPr>
      </w:pPr>
      <w:r w:rsidRPr="00E14419">
        <w:rPr>
          <w:rFonts w:ascii="Palatino Linotype" w:hAnsi="Palatino Linotype" w:cs="Arial"/>
          <w:noProof w:val="0"/>
          <w:lang w:val="es-ES_tradnl"/>
        </w:rPr>
        <w:t xml:space="preserve">Anexando los documentos: </w:t>
      </w:r>
      <w:r w:rsidRPr="00E14419">
        <w:rPr>
          <w:rFonts w:ascii="Palatino Linotype" w:hAnsi="Palatino Linotype" w:cs="Arial"/>
          <w:i/>
          <w:noProof w:val="0"/>
          <w:lang w:val="es-ES_tradnl"/>
        </w:rPr>
        <w:t>00629UPVTIP2018.pdf</w:t>
      </w:r>
      <w:r w:rsidRPr="00E14419">
        <w:rPr>
          <w:rFonts w:ascii="Palatino Linotype" w:hAnsi="Palatino Linotype" w:cs="Arial"/>
          <w:noProof w:val="0"/>
          <w:lang w:val="es-ES_tradnl"/>
        </w:rPr>
        <w:t xml:space="preserve"> y </w:t>
      </w:r>
      <w:r w:rsidRPr="00E14419">
        <w:rPr>
          <w:rFonts w:ascii="Palatino Linotype" w:hAnsi="Palatino Linotype" w:cs="Arial"/>
          <w:i/>
          <w:noProof w:val="0"/>
          <w:lang w:val="es-ES_tradnl"/>
        </w:rPr>
        <w:t>SOLICITUD 00629.pdf</w:t>
      </w:r>
      <w:r w:rsidRPr="00E14419">
        <w:rPr>
          <w:rFonts w:ascii="Palatino Linotype" w:hAnsi="Palatino Linotype" w:cs="Arial"/>
          <w:noProof w:val="0"/>
          <w:lang w:val="es-ES_tradnl"/>
        </w:rPr>
        <w:t>, mismos que no se insertan al ser del conocimiento de las partes y toda vez que serán materia de análisis</w:t>
      </w:r>
      <w:r w:rsidR="000351A1" w:rsidRPr="00E14419">
        <w:rPr>
          <w:rFonts w:ascii="Palatino Linotype" w:hAnsi="Palatino Linotype" w:cs="Arial"/>
          <w:noProof w:val="0"/>
          <w:lang w:val="es-ES_tradnl"/>
        </w:rPr>
        <w:t>.</w:t>
      </w:r>
    </w:p>
    <w:p w14:paraId="2388E6DE" w14:textId="77777777" w:rsidR="004B77BA" w:rsidRPr="00E14419" w:rsidRDefault="004B77BA" w:rsidP="004B77BA">
      <w:pPr>
        <w:pStyle w:val="Prrafodelista"/>
        <w:tabs>
          <w:tab w:val="left" w:pos="284"/>
        </w:tabs>
        <w:spacing w:line="360" w:lineRule="auto"/>
        <w:ind w:left="284"/>
        <w:jc w:val="both"/>
        <w:rPr>
          <w:rFonts w:ascii="Palatino Linotype" w:hAnsi="Palatino Linotype" w:cs="Arial"/>
          <w:b/>
          <w:bCs/>
          <w:noProof w:val="0"/>
          <w:lang w:val="es-ES_tradnl"/>
        </w:rPr>
      </w:pPr>
      <w:r w:rsidRPr="00E14419">
        <w:rPr>
          <w:rFonts w:ascii="Palatino Linotype" w:hAnsi="Palatino Linotype" w:cs="Arial"/>
          <w:b/>
          <w:bCs/>
          <w:noProof w:val="0"/>
          <w:lang w:val="es-ES_tradnl"/>
        </w:rPr>
        <w:t>Solicitud 00631/UPVT/IP/2018:</w:t>
      </w:r>
    </w:p>
    <w:p w14:paraId="560DA4FE" w14:textId="44F7209C" w:rsidR="004B77BA" w:rsidRPr="00E14419" w:rsidRDefault="004B77BA" w:rsidP="004B77BA">
      <w:pPr>
        <w:pStyle w:val="Prrafodelista"/>
        <w:spacing w:line="360" w:lineRule="auto"/>
        <w:ind w:left="709" w:right="333"/>
        <w:jc w:val="both"/>
        <w:rPr>
          <w:rFonts w:ascii="Palatino Linotype" w:hAnsi="Palatino Linotype"/>
          <w:noProof w:val="0"/>
          <w:color w:val="000000"/>
          <w:lang w:val="es-ES_tradnl"/>
        </w:rPr>
      </w:pPr>
      <w:r w:rsidRPr="00E14419">
        <w:rPr>
          <w:rFonts w:ascii="Palatino Linotype" w:hAnsi="Palatino Linotype"/>
          <w:i/>
          <w:noProof w:val="0"/>
          <w:color w:val="000000"/>
          <w:sz w:val="22"/>
          <w:szCs w:val="22"/>
          <w:lang w:val="es-ES_tradnl"/>
        </w:rPr>
        <w:t>“</w:t>
      </w:r>
      <w:r w:rsidR="009136FC" w:rsidRPr="00E14419">
        <w:rPr>
          <w:rFonts w:ascii="Palatino Linotype" w:hAnsi="Palatino Linotype"/>
          <w:i/>
          <w:noProof w:val="0"/>
          <w:color w:val="000000"/>
          <w:sz w:val="22"/>
          <w:szCs w:val="22"/>
          <w:lang w:val="es-ES_tradnl"/>
        </w:rPr>
        <w:t xml:space="preserve">De conformidad con los artículos 1, 2, 3, fracciones XLIV, 4, 12, 16, 23 fracción V, 24 fracción XI y último párrafo, 50, 51, 53 fracciones II, IV, V y VI de la Ley de Transparencia y Acceso a la Información Pública del Estado de México y Municipios, me permito comentar a usted lo siguiente: En atención a la solicitud de información pública </w:t>
      </w:r>
      <w:r w:rsidR="009136FC" w:rsidRPr="00E14419">
        <w:rPr>
          <w:rFonts w:ascii="Palatino Linotype" w:hAnsi="Palatino Linotype"/>
          <w:i/>
          <w:noProof w:val="0"/>
          <w:color w:val="000000"/>
          <w:sz w:val="22"/>
          <w:szCs w:val="22"/>
          <w:lang w:val="es-ES_tradnl"/>
        </w:rPr>
        <w:lastRenderedPageBreak/>
        <w:t xml:space="preserve">registrada con el número de folio 00631/UPVT/IP/2018, que realizó el 2 de julio del año en curso, sírvase encontrar en archivo adjunto copia digitalizada en formato </w:t>
      </w:r>
      <w:proofErr w:type="spellStart"/>
      <w:r w:rsidR="009136FC" w:rsidRPr="00E14419">
        <w:rPr>
          <w:rFonts w:ascii="Palatino Linotype" w:hAnsi="Palatino Linotype"/>
          <w:i/>
          <w:noProof w:val="0"/>
          <w:color w:val="000000"/>
          <w:sz w:val="22"/>
          <w:szCs w:val="22"/>
          <w:lang w:val="es-ES_tradnl"/>
        </w:rPr>
        <w:t>pdf</w:t>
      </w:r>
      <w:proofErr w:type="spellEnd"/>
      <w:r w:rsidR="009136FC" w:rsidRPr="00E14419">
        <w:rPr>
          <w:rFonts w:ascii="Palatino Linotype" w:hAnsi="Palatino Linotype"/>
          <w:i/>
          <w:noProof w:val="0"/>
          <w:color w:val="000000"/>
          <w:sz w:val="22"/>
          <w:szCs w:val="22"/>
          <w:lang w:val="es-ES_tradnl"/>
        </w:rPr>
        <w:t xml:space="preserve"> del oficio emitido por el Servidor Público Habilitado, del Departamento de Recursos Humanos y Materiales, en el cual se detalla lo referente a su solicitud de información. Se hace de su conocimiento el término de quince días para interponer el recurso de revisión que se señala en los artículos 176,177 y 178 de la Ley de la materia, en caso de considerar que la respuesta es desfavorable a su solicitud.</w:t>
      </w:r>
      <w:r w:rsidRPr="00E14419">
        <w:rPr>
          <w:rFonts w:ascii="Palatino Linotype" w:hAnsi="Palatino Linotype"/>
          <w:i/>
          <w:noProof w:val="0"/>
          <w:color w:val="000000"/>
          <w:sz w:val="22"/>
          <w:lang w:val="es-ES_tradnl"/>
        </w:rPr>
        <w:t>”</w:t>
      </w:r>
      <w:r w:rsidRPr="00E14419">
        <w:rPr>
          <w:rFonts w:ascii="Palatino Linotype" w:hAnsi="Palatino Linotype"/>
          <w:noProof w:val="0"/>
          <w:color w:val="000000"/>
          <w:sz w:val="22"/>
          <w:lang w:val="es-ES_tradnl"/>
        </w:rPr>
        <w:t xml:space="preserve"> </w:t>
      </w:r>
      <w:r w:rsidRPr="00E14419">
        <w:rPr>
          <w:rFonts w:ascii="Palatino Linotype" w:hAnsi="Palatino Linotype"/>
          <w:noProof w:val="0"/>
          <w:color w:val="000000"/>
          <w:lang w:val="es-ES_tradnl"/>
        </w:rPr>
        <w:t>(Sic)</w:t>
      </w:r>
    </w:p>
    <w:p w14:paraId="08BB3B2A" w14:textId="62B0B5C1" w:rsidR="009136FC" w:rsidRPr="00E14419" w:rsidRDefault="009136FC" w:rsidP="0043203A">
      <w:pPr>
        <w:spacing w:line="360" w:lineRule="auto"/>
        <w:ind w:left="426"/>
        <w:contextualSpacing/>
        <w:jc w:val="both"/>
        <w:rPr>
          <w:rFonts w:ascii="Palatino Linotype" w:hAnsi="Palatino Linotype" w:cs="Arial"/>
          <w:noProof w:val="0"/>
          <w:lang w:val="es-ES_tradnl"/>
        </w:rPr>
      </w:pPr>
      <w:r w:rsidRPr="00E14419">
        <w:rPr>
          <w:rFonts w:ascii="Palatino Linotype" w:hAnsi="Palatino Linotype" w:cs="Arial"/>
          <w:noProof w:val="0"/>
          <w:lang w:val="es-ES_tradnl"/>
        </w:rPr>
        <w:t xml:space="preserve">Anexando los documentos: </w:t>
      </w:r>
      <w:r w:rsidRPr="00E14419">
        <w:rPr>
          <w:rFonts w:ascii="Palatino Linotype" w:hAnsi="Palatino Linotype" w:cs="Arial"/>
          <w:i/>
          <w:noProof w:val="0"/>
          <w:lang w:val="es-ES_tradnl"/>
        </w:rPr>
        <w:t>00631UPVTIP2018.pdf y SOLICITUD 00631.pdf</w:t>
      </w:r>
      <w:r w:rsidRPr="00E14419">
        <w:rPr>
          <w:rFonts w:ascii="Palatino Linotype" w:hAnsi="Palatino Linotype" w:cs="Arial"/>
          <w:noProof w:val="0"/>
          <w:lang w:val="es-ES_tradnl"/>
        </w:rPr>
        <w:t>, mismos que no se insertan al ser del conocimiento de las partes y toda vez que serán materia de análisis.</w:t>
      </w:r>
    </w:p>
    <w:p w14:paraId="647F9603" w14:textId="77777777" w:rsidR="004B77BA" w:rsidRPr="00E14419" w:rsidRDefault="004B77BA" w:rsidP="004B77BA">
      <w:pPr>
        <w:pStyle w:val="Prrafodelista"/>
        <w:tabs>
          <w:tab w:val="left" w:pos="284"/>
        </w:tabs>
        <w:spacing w:line="360" w:lineRule="auto"/>
        <w:ind w:left="284"/>
        <w:jc w:val="both"/>
        <w:rPr>
          <w:rFonts w:ascii="Palatino Linotype" w:hAnsi="Palatino Linotype" w:cs="Arial"/>
          <w:b/>
          <w:bCs/>
          <w:noProof w:val="0"/>
          <w:lang w:val="es-ES_tradnl"/>
        </w:rPr>
      </w:pPr>
      <w:r w:rsidRPr="00E14419">
        <w:rPr>
          <w:rFonts w:ascii="Palatino Linotype" w:hAnsi="Palatino Linotype" w:cs="Arial"/>
          <w:b/>
          <w:bCs/>
          <w:noProof w:val="0"/>
          <w:lang w:val="es-ES_tradnl"/>
        </w:rPr>
        <w:t>Solicitud 00632/UPVT/IP/2018:</w:t>
      </w:r>
    </w:p>
    <w:p w14:paraId="0DAAE6F5" w14:textId="05556049" w:rsidR="004B77BA" w:rsidRPr="00E14419" w:rsidRDefault="004B77BA" w:rsidP="004B77BA">
      <w:pPr>
        <w:pStyle w:val="Prrafodelista"/>
        <w:spacing w:line="360" w:lineRule="auto"/>
        <w:ind w:left="709" w:right="333"/>
        <w:jc w:val="both"/>
        <w:rPr>
          <w:rFonts w:ascii="Palatino Linotype" w:hAnsi="Palatino Linotype"/>
          <w:noProof w:val="0"/>
          <w:color w:val="000000"/>
          <w:lang w:val="es-ES_tradnl"/>
        </w:rPr>
      </w:pPr>
      <w:r w:rsidRPr="00E14419">
        <w:rPr>
          <w:rFonts w:ascii="Palatino Linotype" w:hAnsi="Palatino Linotype"/>
          <w:i/>
          <w:noProof w:val="0"/>
          <w:color w:val="000000"/>
          <w:sz w:val="22"/>
          <w:szCs w:val="22"/>
          <w:lang w:val="es-ES_tradnl"/>
        </w:rPr>
        <w:t>“</w:t>
      </w:r>
      <w:r w:rsidR="00A11E6F" w:rsidRPr="00E14419">
        <w:rPr>
          <w:rFonts w:ascii="Palatino Linotype" w:hAnsi="Palatino Linotype"/>
          <w:i/>
          <w:noProof w:val="0"/>
          <w:color w:val="000000"/>
          <w:sz w:val="22"/>
          <w:szCs w:val="22"/>
          <w:lang w:val="es-ES_tradnl"/>
        </w:rPr>
        <w:t xml:space="preserve">De conformidad con los artículos 1, 2, 3, fracciones XLIV, 4, 12, 16, 23 fracción V, 24 fracción XI y último párrafo, 50, 51, 53 fracciones II, IV, V y VI de la Ley de Transparencia y Acceso a la Información Pública del Estado de México y Municipios, me permito comentar a usted lo siguiente: En atención a la solicitud de información pública registrada con el número de folio 00632/UPVT/IP/2018, que realizó el 2 de julio del año en curso, sírvase encontrar en archivo adjunto copia digitalizada en formato </w:t>
      </w:r>
      <w:proofErr w:type="spellStart"/>
      <w:r w:rsidR="00A11E6F" w:rsidRPr="00E14419">
        <w:rPr>
          <w:rFonts w:ascii="Palatino Linotype" w:hAnsi="Palatino Linotype"/>
          <w:i/>
          <w:noProof w:val="0"/>
          <w:color w:val="000000"/>
          <w:sz w:val="22"/>
          <w:szCs w:val="22"/>
          <w:lang w:val="es-ES_tradnl"/>
        </w:rPr>
        <w:t>pdf</w:t>
      </w:r>
      <w:proofErr w:type="spellEnd"/>
      <w:r w:rsidR="00A11E6F" w:rsidRPr="00E14419">
        <w:rPr>
          <w:rFonts w:ascii="Palatino Linotype" w:hAnsi="Palatino Linotype"/>
          <w:i/>
          <w:noProof w:val="0"/>
          <w:color w:val="000000"/>
          <w:sz w:val="22"/>
          <w:szCs w:val="22"/>
          <w:lang w:val="es-ES_tradnl"/>
        </w:rPr>
        <w:t xml:space="preserve"> del oficio emitido por el Servidor Público Habilitado, de la Dirección de Planeación y Vinculación, en el cual se detalla lo referente a su solicitud de información. Se hace de su conocimiento el término de quince días para interponer el recurso de revisión que se señala en los artículos 176,177 y 178 de la Ley de la materia, en caso de considerar que la respuesta es desfavorable a su solicitud.</w:t>
      </w:r>
      <w:r w:rsidRPr="00E14419">
        <w:rPr>
          <w:rFonts w:ascii="Palatino Linotype" w:hAnsi="Palatino Linotype"/>
          <w:i/>
          <w:noProof w:val="0"/>
          <w:color w:val="000000"/>
          <w:sz w:val="22"/>
          <w:lang w:val="es-ES_tradnl"/>
        </w:rPr>
        <w:t>”</w:t>
      </w:r>
      <w:r w:rsidRPr="00E14419">
        <w:rPr>
          <w:rFonts w:ascii="Palatino Linotype" w:hAnsi="Palatino Linotype"/>
          <w:noProof w:val="0"/>
          <w:color w:val="000000"/>
          <w:sz w:val="22"/>
          <w:lang w:val="es-ES_tradnl"/>
        </w:rPr>
        <w:t xml:space="preserve"> </w:t>
      </w:r>
      <w:r w:rsidRPr="00E14419">
        <w:rPr>
          <w:rFonts w:ascii="Palatino Linotype" w:hAnsi="Palatino Linotype"/>
          <w:noProof w:val="0"/>
          <w:color w:val="000000"/>
          <w:lang w:val="es-ES_tradnl"/>
        </w:rPr>
        <w:t>(Sic)</w:t>
      </w:r>
    </w:p>
    <w:p w14:paraId="45C9ACE1" w14:textId="25C7E55B" w:rsidR="00A11E6F" w:rsidRPr="00E14419" w:rsidRDefault="00A11E6F" w:rsidP="00A11E6F">
      <w:pPr>
        <w:pStyle w:val="Prrafodelista"/>
        <w:spacing w:line="360" w:lineRule="auto"/>
        <w:ind w:left="709" w:right="333"/>
        <w:jc w:val="both"/>
        <w:rPr>
          <w:rFonts w:ascii="Palatino Linotype" w:hAnsi="Palatino Linotype" w:cs="Arial"/>
          <w:i/>
          <w:noProof w:val="0"/>
          <w:lang w:val="es-ES_tradnl"/>
        </w:rPr>
      </w:pPr>
      <w:r w:rsidRPr="00E14419">
        <w:rPr>
          <w:rFonts w:ascii="Palatino Linotype" w:hAnsi="Palatino Linotype" w:cs="Arial"/>
          <w:noProof w:val="0"/>
          <w:lang w:val="es-ES_tradnl"/>
        </w:rPr>
        <w:t xml:space="preserve">Anexando los documentos: </w:t>
      </w:r>
      <w:hyperlink r:id="rId12" w:tgtFrame="_blank" w:history="1">
        <w:r w:rsidRPr="00E14419">
          <w:rPr>
            <w:rFonts w:ascii="Palatino Linotype" w:hAnsi="Palatino Linotype"/>
            <w:i/>
            <w:noProof w:val="0"/>
            <w:lang w:val="es-ES_tradnl"/>
          </w:rPr>
          <w:t>SAIMEX632.pdf</w:t>
        </w:r>
      </w:hyperlink>
      <w:r w:rsidRPr="00E14419">
        <w:rPr>
          <w:rFonts w:ascii="Palatino Linotype" w:hAnsi="Palatino Linotype" w:cs="Arial"/>
          <w:i/>
          <w:noProof w:val="0"/>
          <w:lang w:val="es-ES_tradnl"/>
        </w:rPr>
        <w:t xml:space="preserve"> y </w:t>
      </w:r>
      <w:hyperlink r:id="rId13" w:tgtFrame="_blank" w:history="1">
        <w:r w:rsidRPr="00E14419">
          <w:rPr>
            <w:rFonts w:ascii="Palatino Linotype" w:hAnsi="Palatino Linotype"/>
            <w:i/>
            <w:noProof w:val="0"/>
            <w:lang w:val="es-ES_tradnl"/>
          </w:rPr>
          <w:t>SOLICITUD 00632.pdf</w:t>
        </w:r>
      </w:hyperlink>
      <w:r w:rsidRPr="00E14419">
        <w:rPr>
          <w:rFonts w:ascii="Palatino Linotype" w:hAnsi="Palatino Linotype" w:cs="Arial"/>
          <w:noProof w:val="0"/>
          <w:lang w:val="es-ES_tradnl"/>
        </w:rPr>
        <w:t>, mismos que no se insertan al ser del conocimiento de las partes y toda vez que serán materia de análisis</w:t>
      </w:r>
      <w:r w:rsidR="0043203A" w:rsidRPr="00E14419">
        <w:rPr>
          <w:rFonts w:ascii="Palatino Linotype" w:hAnsi="Palatino Linotype" w:cs="Arial"/>
          <w:noProof w:val="0"/>
          <w:lang w:val="es-ES_tradnl"/>
        </w:rPr>
        <w:t>.</w:t>
      </w:r>
    </w:p>
    <w:p w14:paraId="706AEDC3" w14:textId="77777777" w:rsidR="004B77BA" w:rsidRPr="00E14419" w:rsidRDefault="004B77BA" w:rsidP="004B77BA">
      <w:pPr>
        <w:pStyle w:val="Prrafodelista"/>
        <w:tabs>
          <w:tab w:val="left" w:pos="284"/>
        </w:tabs>
        <w:spacing w:line="360" w:lineRule="auto"/>
        <w:ind w:left="284"/>
        <w:jc w:val="both"/>
        <w:rPr>
          <w:rFonts w:ascii="Palatino Linotype" w:hAnsi="Palatino Linotype" w:cs="Arial"/>
          <w:b/>
          <w:bCs/>
          <w:noProof w:val="0"/>
          <w:lang w:val="es-ES_tradnl"/>
        </w:rPr>
      </w:pPr>
      <w:r w:rsidRPr="00E14419">
        <w:rPr>
          <w:rFonts w:ascii="Palatino Linotype" w:hAnsi="Palatino Linotype" w:cs="Arial"/>
          <w:b/>
          <w:bCs/>
          <w:noProof w:val="0"/>
          <w:lang w:val="es-ES_tradnl"/>
        </w:rPr>
        <w:lastRenderedPageBreak/>
        <w:t>Solicitud 00764/UPVT/IP/2018:</w:t>
      </w:r>
    </w:p>
    <w:p w14:paraId="51304AD9" w14:textId="4496D890" w:rsidR="004B77BA" w:rsidRPr="00E14419" w:rsidRDefault="004B77BA" w:rsidP="004B77BA">
      <w:pPr>
        <w:pStyle w:val="Prrafodelista"/>
        <w:spacing w:line="360" w:lineRule="auto"/>
        <w:ind w:left="709" w:right="333"/>
        <w:jc w:val="both"/>
        <w:rPr>
          <w:rFonts w:ascii="Palatino Linotype" w:hAnsi="Palatino Linotype"/>
          <w:noProof w:val="0"/>
          <w:color w:val="000000"/>
          <w:lang w:val="es-ES_tradnl"/>
        </w:rPr>
      </w:pPr>
      <w:r w:rsidRPr="00E14419">
        <w:rPr>
          <w:rFonts w:ascii="Palatino Linotype" w:hAnsi="Palatino Linotype"/>
          <w:i/>
          <w:noProof w:val="0"/>
          <w:color w:val="000000"/>
          <w:sz w:val="22"/>
          <w:szCs w:val="22"/>
          <w:lang w:val="es-ES_tradnl"/>
        </w:rPr>
        <w:t>“</w:t>
      </w:r>
      <w:r w:rsidR="00EE5CED" w:rsidRPr="00E14419">
        <w:rPr>
          <w:rFonts w:ascii="Palatino Linotype" w:hAnsi="Palatino Linotype"/>
          <w:i/>
          <w:noProof w:val="0"/>
          <w:color w:val="000000"/>
          <w:sz w:val="22"/>
          <w:szCs w:val="22"/>
          <w:lang w:val="es-ES_tradnl"/>
        </w:rPr>
        <w:t xml:space="preserve">De conformidad con los artículos 1,2,3, fracción XLIV, 4, 12,16,23 fracción V, 24 fracción XI y último párrafo, 50,51, 53 fracciones II, IV, V y VI de la Ley de Transparencia y Acceso a la Información Pública del Estado de México y Municipios, me permito comentar a usted lo siguiente: En atención a la solicitud de información registrada con el folio número 00764/UPVT/IP/2018 que realizó el 30 de julio del año en curso, sírvase encontrar en archivo adjunto copia digitalizada en formato </w:t>
      </w:r>
      <w:proofErr w:type="spellStart"/>
      <w:r w:rsidR="00EE5CED" w:rsidRPr="00E14419">
        <w:rPr>
          <w:rFonts w:ascii="Palatino Linotype" w:hAnsi="Palatino Linotype"/>
          <w:i/>
          <w:noProof w:val="0"/>
          <w:color w:val="000000"/>
          <w:sz w:val="22"/>
          <w:szCs w:val="22"/>
          <w:lang w:val="es-ES_tradnl"/>
        </w:rPr>
        <w:t>pdf</w:t>
      </w:r>
      <w:proofErr w:type="spellEnd"/>
      <w:r w:rsidR="00EE5CED" w:rsidRPr="00E14419">
        <w:rPr>
          <w:rFonts w:ascii="Palatino Linotype" w:hAnsi="Palatino Linotype"/>
          <w:i/>
          <w:noProof w:val="0"/>
          <w:color w:val="000000"/>
          <w:sz w:val="22"/>
          <w:szCs w:val="22"/>
          <w:lang w:val="es-ES_tradnl"/>
        </w:rPr>
        <w:t xml:space="preserve"> del oficio emitido por el servidor público habilitado del Departamento de Recursos Humanos y Materiales, en el cual se detalla lo referente a su solicitud de información. Se hace de su conocimiento el término de quince días para interponer el recurso de revisión que se señala en los artículos 176,177 y 178 de la Ley de la materia, en caso de considerar que la respuesta es desfavorable a su solicitud.</w:t>
      </w:r>
      <w:r w:rsidRPr="00E14419">
        <w:rPr>
          <w:rFonts w:ascii="Palatino Linotype" w:hAnsi="Palatino Linotype"/>
          <w:i/>
          <w:noProof w:val="0"/>
          <w:color w:val="000000"/>
          <w:sz w:val="22"/>
          <w:lang w:val="es-ES_tradnl"/>
        </w:rPr>
        <w:t>”</w:t>
      </w:r>
      <w:r w:rsidRPr="00E14419">
        <w:rPr>
          <w:rFonts w:ascii="Palatino Linotype" w:hAnsi="Palatino Linotype"/>
          <w:noProof w:val="0"/>
          <w:color w:val="000000"/>
          <w:sz w:val="22"/>
          <w:lang w:val="es-ES_tradnl"/>
        </w:rPr>
        <w:t xml:space="preserve"> </w:t>
      </w:r>
      <w:r w:rsidRPr="00E14419">
        <w:rPr>
          <w:rFonts w:ascii="Palatino Linotype" w:hAnsi="Palatino Linotype"/>
          <w:noProof w:val="0"/>
          <w:color w:val="000000"/>
          <w:lang w:val="es-ES_tradnl"/>
        </w:rPr>
        <w:t>(Sic)</w:t>
      </w:r>
    </w:p>
    <w:p w14:paraId="7120BCEF" w14:textId="13E726CB" w:rsidR="00EE5CED" w:rsidRPr="00E14419" w:rsidRDefault="00EE5CED" w:rsidP="00EE5CED">
      <w:pPr>
        <w:pStyle w:val="Prrafodelista"/>
        <w:spacing w:line="360" w:lineRule="auto"/>
        <w:ind w:left="709" w:right="333"/>
        <w:jc w:val="both"/>
        <w:rPr>
          <w:rFonts w:ascii="Palatino Linotype" w:hAnsi="Palatino Linotype" w:cs="Arial"/>
          <w:i/>
          <w:noProof w:val="0"/>
          <w:lang w:val="es-ES_tradnl"/>
        </w:rPr>
      </w:pPr>
      <w:r w:rsidRPr="00E14419">
        <w:rPr>
          <w:rFonts w:ascii="Palatino Linotype" w:hAnsi="Palatino Linotype" w:cs="Arial"/>
          <w:noProof w:val="0"/>
          <w:lang w:val="es-ES_tradnl"/>
        </w:rPr>
        <w:t xml:space="preserve">Anexando los documentos: </w:t>
      </w:r>
      <w:r w:rsidRPr="00E14419">
        <w:rPr>
          <w:rFonts w:ascii="Palatino Linotype" w:hAnsi="Palatino Linotype" w:cs="Arial"/>
          <w:i/>
          <w:noProof w:val="0"/>
          <w:lang w:val="es-ES_tradnl"/>
        </w:rPr>
        <w:t>00764UPVTIP2018.pdf y 764.pdf</w:t>
      </w:r>
      <w:r w:rsidRPr="00E14419">
        <w:rPr>
          <w:rFonts w:ascii="Palatino Linotype" w:hAnsi="Palatino Linotype" w:cs="Arial"/>
          <w:noProof w:val="0"/>
          <w:lang w:val="es-ES_tradnl"/>
        </w:rPr>
        <w:t>, mismos que no se insertan al ser del conocimiento de las partes y toda vez que serán materia de análisis</w:t>
      </w:r>
      <w:r w:rsidR="0043203A" w:rsidRPr="00E14419">
        <w:rPr>
          <w:rFonts w:ascii="Palatino Linotype" w:hAnsi="Palatino Linotype" w:cs="Arial"/>
          <w:noProof w:val="0"/>
          <w:lang w:val="es-ES_tradnl"/>
        </w:rPr>
        <w:t>.</w:t>
      </w:r>
    </w:p>
    <w:p w14:paraId="44B44E28" w14:textId="77777777" w:rsidR="004B77BA" w:rsidRPr="00E14419" w:rsidRDefault="004B77BA" w:rsidP="004B77BA">
      <w:pPr>
        <w:pStyle w:val="Prrafodelista"/>
        <w:tabs>
          <w:tab w:val="left" w:pos="284"/>
        </w:tabs>
        <w:spacing w:line="360" w:lineRule="auto"/>
        <w:ind w:left="284"/>
        <w:jc w:val="both"/>
        <w:rPr>
          <w:rFonts w:ascii="Palatino Linotype" w:hAnsi="Palatino Linotype" w:cs="Arial"/>
          <w:b/>
          <w:bCs/>
          <w:noProof w:val="0"/>
          <w:lang w:val="es-ES_tradnl"/>
        </w:rPr>
      </w:pPr>
      <w:r w:rsidRPr="00E14419">
        <w:rPr>
          <w:rFonts w:ascii="Palatino Linotype" w:hAnsi="Palatino Linotype" w:cs="Arial"/>
          <w:b/>
          <w:bCs/>
          <w:noProof w:val="0"/>
          <w:lang w:val="es-ES_tradnl"/>
        </w:rPr>
        <w:t xml:space="preserve">Solicitud 00765/UPVT/IP/2018: </w:t>
      </w:r>
    </w:p>
    <w:p w14:paraId="542740E0" w14:textId="05AEC805" w:rsidR="004B77BA" w:rsidRPr="00E14419" w:rsidRDefault="004B77BA" w:rsidP="004B77BA">
      <w:pPr>
        <w:pStyle w:val="Prrafodelista"/>
        <w:spacing w:line="360" w:lineRule="auto"/>
        <w:ind w:left="709" w:right="333"/>
        <w:jc w:val="both"/>
        <w:rPr>
          <w:rFonts w:ascii="Palatino Linotype" w:hAnsi="Palatino Linotype"/>
          <w:noProof w:val="0"/>
          <w:color w:val="000000"/>
          <w:lang w:val="es-ES_tradnl"/>
        </w:rPr>
      </w:pPr>
      <w:r w:rsidRPr="00E14419">
        <w:rPr>
          <w:rFonts w:ascii="Palatino Linotype" w:hAnsi="Palatino Linotype"/>
          <w:i/>
          <w:noProof w:val="0"/>
          <w:color w:val="000000"/>
          <w:sz w:val="22"/>
          <w:szCs w:val="22"/>
          <w:lang w:val="es-ES_tradnl"/>
        </w:rPr>
        <w:t>“</w:t>
      </w:r>
      <w:r w:rsidR="009041AE" w:rsidRPr="00E14419">
        <w:rPr>
          <w:rFonts w:ascii="Palatino Linotype" w:hAnsi="Palatino Linotype"/>
          <w:i/>
          <w:noProof w:val="0"/>
          <w:color w:val="000000"/>
          <w:sz w:val="22"/>
          <w:szCs w:val="22"/>
          <w:lang w:val="es-ES_tradnl"/>
        </w:rPr>
        <w:t xml:space="preserve">De conformidad con los artículos 1,2,3, fracción XLIV, 4, 12,16,23 fracción V, 24 fracción XI y último párrafo, 50,51, 53 fracciones II, IV, V y VI de la Ley de Transparencia y Acceso a la Información Pública del Estado de México y Municipios, me permito comentar a usted lo siguiente: En atención a la solicitud de información registrada con el folio número 00765/UPVT/IP/2018 que realizó el 30 de julio del año en curso, sírvase encontrar en archivo adjunto copia digitalizada en formato </w:t>
      </w:r>
      <w:proofErr w:type="spellStart"/>
      <w:r w:rsidR="009041AE" w:rsidRPr="00E14419">
        <w:rPr>
          <w:rFonts w:ascii="Palatino Linotype" w:hAnsi="Palatino Linotype"/>
          <w:i/>
          <w:noProof w:val="0"/>
          <w:color w:val="000000"/>
          <w:sz w:val="22"/>
          <w:szCs w:val="22"/>
          <w:lang w:val="es-ES_tradnl"/>
        </w:rPr>
        <w:t>pdf</w:t>
      </w:r>
      <w:proofErr w:type="spellEnd"/>
      <w:r w:rsidR="009041AE" w:rsidRPr="00E14419">
        <w:rPr>
          <w:rFonts w:ascii="Palatino Linotype" w:hAnsi="Palatino Linotype"/>
          <w:i/>
          <w:noProof w:val="0"/>
          <w:color w:val="000000"/>
          <w:sz w:val="22"/>
          <w:szCs w:val="22"/>
          <w:lang w:val="es-ES_tradnl"/>
        </w:rPr>
        <w:t xml:space="preserve"> del oficio emitido por el servidor público habilitado de la Dirección de División de Ingeniería Industrial y de Sistemas, en el cual se detalla lo referente a su solicitud de información. Se hace de su conocimiento el término de quince días para interponer el recurso de revisión que se señala </w:t>
      </w:r>
      <w:r w:rsidR="009041AE" w:rsidRPr="00E14419">
        <w:rPr>
          <w:rFonts w:ascii="Palatino Linotype" w:hAnsi="Palatino Linotype"/>
          <w:i/>
          <w:noProof w:val="0"/>
          <w:color w:val="000000"/>
          <w:sz w:val="22"/>
          <w:szCs w:val="22"/>
          <w:lang w:val="es-ES_tradnl"/>
        </w:rPr>
        <w:lastRenderedPageBreak/>
        <w:t>en los artículos 176,177 y 178 de la Ley de la materia, en caso de considerar que la respuesta es desfavorable a su solicitud.</w:t>
      </w:r>
      <w:r w:rsidRPr="00E14419">
        <w:rPr>
          <w:rFonts w:ascii="Palatino Linotype" w:hAnsi="Palatino Linotype"/>
          <w:i/>
          <w:noProof w:val="0"/>
          <w:color w:val="000000"/>
          <w:sz w:val="22"/>
          <w:lang w:val="es-ES_tradnl"/>
        </w:rPr>
        <w:t>”</w:t>
      </w:r>
      <w:r w:rsidRPr="00E14419">
        <w:rPr>
          <w:rFonts w:ascii="Palatino Linotype" w:hAnsi="Palatino Linotype"/>
          <w:noProof w:val="0"/>
          <w:color w:val="000000"/>
          <w:sz w:val="22"/>
          <w:lang w:val="es-ES_tradnl"/>
        </w:rPr>
        <w:t xml:space="preserve"> </w:t>
      </w:r>
      <w:r w:rsidRPr="00E14419">
        <w:rPr>
          <w:rFonts w:ascii="Palatino Linotype" w:hAnsi="Palatino Linotype"/>
          <w:noProof w:val="0"/>
          <w:color w:val="000000"/>
          <w:lang w:val="es-ES_tradnl"/>
        </w:rPr>
        <w:t>(Sic)</w:t>
      </w:r>
    </w:p>
    <w:p w14:paraId="5A3DCA76" w14:textId="14942F4C" w:rsidR="00983A0E" w:rsidRPr="00E14419" w:rsidRDefault="00983A0E" w:rsidP="00983A0E">
      <w:pPr>
        <w:pStyle w:val="Prrafodelista"/>
        <w:spacing w:line="360" w:lineRule="auto"/>
        <w:ind w:left="709" w:right="333"/>
        <w:jc w:val="both"/>
        <w:rPr>
          <w:rFonts w:ascii="Palatino Linotype" w:hAnsi="Palatino Linotype" w:cs="Arial"/>
          <w:i/>
          <w:noProof w:val="0"/>
          <w:lang w:val="es-ES_tradnl"/>
        </w:rPr>
      </w:pPr>
      <w:r w:rsidRPr="00E14419">
        <w:rPr>
          <w:rFonts w:ascii="Palatino Linotype" w:hAnsi="Palatino Linotype" w:cs="Arial"/>
          <w:noProof w:val="0"/>
          <w:lang w:val="es-ES_tradnl"/>
        </w:rPr>
        <w:t xml:space="preserve">Anexando los documentos: </w:t>
      </w:r>
      <w:proofErr w:type="spellStart"/>
      <w:r w:rsidRPr="00E14419">
        <w:rPr>
          <w:rFonts w:ascii="Palatino Linotype" w:hAnsi="Palatino Linotype" w:cs="Arial"/>
          <w:i/>
          <w:noProof w:val="0"/>
          <w:lang w:val="es-ES_tradnl"/>
        </w:rPr>
        <w:t>saimex</w:t>
      </w:r>
      <w:proofErr w:type="spellEnd"/>
      <w:r w:rsidRPr="00E14419">
        <w:rPr>
          <w:rFonts w:ascii="Palatino Linotype" w:hAnsi="Palatino Linotype" w:cs="Arial"/>
          <w:i/>
          <w:noProof w:val="0"/>
          <w:lang w:val="es-ES_tradnl"/>
        </w:rPr>
        <w:t xml:space="preserve"> 765.pdf, 765.pdf y 765.pdf</w:t>
      </w:r>
      <w:r w:rsidRPr="00E14419">
        <w:rPr>
          <w:rFonts w:ascii="Palatino Linotype" w:hAnsi="Palatino Linotype" w:cs="Arial"/>
          <w:noProof w:val="0"/>
          <w:lang w:val="es-ES_tradnl"/>
        </w:rPr>
        <w:t>, mismos que no se insertan al ser del conocimiento de las partes y toda vez que serán materia de análisis</w:t>
      </w:r>
      <w:r w:rsidR="0043203A" w:rsidRPr="00E14419">
        <w:rPr>
          <w:rFonts w:ascii="Palatino Linotype" w:hAnsi="Palatino Linotype" w:cs="Arial"/>
          <w:noProof w:val="0"/>
          <w:lang w:val="es-ES_tradnl"/>
        </w:rPr>
        <w:t>.</w:t>
      </w:r>
    </w:p>
    <w:p w14:paraId="00F0C43F" w14:textId="77777777" w:rsidR="004B77BA" w:rsidRPr="00E14419" w:rsidRDefault="004B77BA" w:rsidP="004B77BA">
      <w:pPr>
        <w:pStyle w:val="Prrafodelista"/>
        <w:tabs>
          <w:tab w:val="left" w:pos="284"/>
        </w:tabs>
        <w:spacing w:line="360" w:lineRule="auto"/>
        <w:ind w:left="284"/>
        <w:jc w:val="both"/>
        <w:rPr>
          <w:rFonts w:ascii="Palatino Linotype" w:hAnsi="Palatino Linotype" w:cs="Arial"/>
          <w:b/>
          <w:bCs/>
          <w:noProof w:val="0"/>
          <w:lang w:val="es-ES_tradnl"/>
        </w:rPr>
      </w:pPr>
      <w:r w:rsidRPr="00E14419">
        <w:rPr>
          <w:rFonts w:ascii="Palatino Linotype" w:hAnsi="Palatino Linotype" w:cs="Arial"/>
          <w:b/>
          <w:bCs/>
          <w:noProof w:val="0"/>
          <w:lang w:val="es-ES_tradnl"/>
        </w:rPr>
        <w:t>Solicitud 00766/UPVT/IP/2018:</w:t>
      </w:r>
    </w:p>
    <w:p w14:paraId="2FA54375" w14:textId="1D8A6F4D" w:rsidR="004B77BA" w:rsidRPr="00E14419" w:rsidRDefault="004B77BA" w:rsidP="004B77BA">
      <w:pPr>
        <w:pStyle w:val="Prrafodelista"/>
        <w:spacing w:line="360" w:lineRule="auto"/>
        <w:ind w:left="709" w:right="333"/>
        <w:jc w:val="both"/>
        <w:rPr>
          <w:rFonts w:ascii="Palatino Linotype" w:hAnsi="Palatino Linotype"/>
          <w:noProof w:val="0"/>
          <w:color w:val="000000"/>
          <w:lang w:val="es-ES_tradnl"/>
        </w:rPr>
      </w:pPr>
      <w:r w:rsidRPr="00E14419">
        <w:rPr>
          <w:rFonts w:ascii="Palatino Linotype" w:hAnsi="Palatino Linotype"/>
          <w:i/>
          <w:noProof w:val="0"/>
          <w:color w:val="000000"/>
          <w:sz w:val="22"/>
          <w:szCs w:val="22"/>
          <w:lang w:val="es-ES_tradnl"/>
        </w:rPr>
        <w:t>“</w:t>
      </w:r>
      <w:r w:rsidR="00367552" w:rsidRPr="00E14419">
        <w:rPr>
          <w:rFonts w:ascii="Palatino Linotype" w:hAnsi="Palatino Linotype"/>
          <w:i/>
          <w:noProof w:val="0"/>
          <w:color w:val="000000"/>
          <w:sz w:val="22"/>
          <w:szCs w:val="22"/>
          <w:lang w:val="es-ES_tradnl"/>
        </w:rPr>
        <w:t xml:space="preserve">De conformidad con los artículos 1,2,3, fracción XLIV, 4, 12,16,23 fracción V, 24 fracción XI y último párrafo, 50,51, 53 fracciones II, IV, V y VI de la Ley de Transparencia y Acceso a la Información Pública del Estado de México y Municipios, me permito comentar a usted lo siguiente: En atención a la solicitud de información registrada con el folio número 00766/UPVT/IP/2018 que realizó el 30 de julio del año en curso, sírvase encontrar en archivo adjunto copia digitalizada en formato </w:t>
      </w:r>
      <w:proofErr w:type="spellStart"/>
      <w:r w:rsidR="00367552" w:rsidRPr="00E14419">
        <w:rPr>
          <w:rFonts w:ascii="Palatino Linotype" w:hAnsi="Palatino Linotype"/>
          <w:i/>
          <w:noProof w:val="0"/>
          <w:color w:val="000000"/>
          <w:sz w:val="22"/>
          <w:szCs w:val="22"/>
          <w:lang w:val="es-ES_tradnl"/>
        </w:rPr>
        <w:t>pdf</w:t>
      </w:r>
      <w:proofErr w:type="spellEnd"/>
      <w:r w:rsidR="00367552" w:rsidRPr="00E14419">
        <w:rPr>
          <w:rFonts w:ascii="Palatino Linotype" w:hAnsi="Palatino Linotype"/>
          <w:i/>
          <w:noProof w:val="0"/>
          <w:color w:val="000000"/>
          <w:sz w:val="22"/>
          <w:szCs w:val="22"/>
          <w:lang w:val="es-ES_tradnl"/>
        </w:rPr>
        <w:t xml:space="preserve"> del oficio emitido por el servidor público habilitado del Departamento de la Dirección de Planeación y Vinculación, en el cual se detalla lo referente a su solicitud de información. Se hace de su conocimiento el término de quince días para interponer el recurso de revisión que se señala en los artículos 176,177 y 178 de la Ley de la materia, en caso de considerar que la respuesta es desfavorable a su solicitud.</w:t>
      </w:r>
      <w:r w:rsidRPr="00E14419">
        <w:rPr>
          <w:rFonts w:ascii="Palatino Linotype" w:hAnsi="Palatino Linotype"/>
          <w:i/>
          <w:noProof w:val="0"/>
          <w:color w:val="000000"/>
          <w:sz w:val="22"/>
          <w:lang w:val="es-ES_tradnl"/>
        </w:rPr>
        <w:t>”</w:t>
      </w:r>
      <w:r w:rsidRPr="00E14419">
        <w:rPr>
          <w:rFonts w:ascii="Palatino Linotype" w:hAnsi="Palatino Linotype"/>
          <w:noProof w:val="0"/>
          <w:color w:val="000000"/>
          <w:sz w:val="22"/>
          <w:lang w:val="es-ES_tradnl"/>
        </w:rPr>
        <w:t xml:space="preserve"> </w:t>
      </w:r>
      <w:r w:rsidRPr="00E14419">
        <w:rPr>
          <w:rFonts w:ascii="Palatino Linotype" w:hAnsi="Palatino Linotype"/>
          <w:noProof w:val="0"/>
          <w:color w:val="000000"/>
          <w:lang w:val="es-ES_tradnl"/>
        </w:rPr>
        <w:t>(Sic)</w:t>
      </w:r>
    </w:p>
    <w:p w14:paraId="3C760CAC" w14:textId="47E418B2" w:rsidR="00367552" w:rsidRPr="00E14419" w:rsidRDefault="00367552" w:rsidP="00367552">
      <w:pPr>
        <w:pStyle w:val="Prrafodelista"/>
        <w:spacing w:line="360" w:lineRule="auto"/>
        <w:ind w:left="709" w:right="333"/>
        <w:jc w:val="both"/>
        <w:rPr>
          <w:rFonts w:ascii="Palatino Linotype" w:hAnsi="Palatino Linotype" w:cs="Arial"/>
          <w:i/>
          <w:noProof w:val="0"/>
          <w:lang w:val="es-ES_tradnl"/>
        </w:rPr>
      </w:pPr>
      <w:r w:rsidRPr="00E14419">
        <w:rPr>
          <w:rFonts w:ascii="Palatino Linotype" w:hAnsi="Palatino Linotype" w:cs="Arial"/>
          <w:noProof w:val="0"/>
          <w:lang w:val="es-ES_tradnl"/>
        </w:rPr>
        <w:t xml:space="preserve">Anexando los documentos: </w:t>
      </w:r>
      <w:r w:rsidRPr="00E14419">
        <w:rPr>
          <w:rFonts w:ascii="Palatino Linotype" w:hAnsi="Palatino Linotype" w:cs="Arial"/>
          <w:i/>
          <w:noProof w:val="0"/>
          <w:lang w:val="es-ES_tradnl"/>
        </w:rPr>
        <w:t>Saimex766.pdf y 766.pdf</w:t>
      </w:r>
      <w:r w:rsidRPr="00E14419">
        <w:rPr>
          <w:rFonts w:ascii="Palatino Linotype" w:hAnsi="Palatino Linotype" w:cs="Arial"/>
          <w:noProof w:val="0"/>
          <w:lang w:val="es-ES_tradnl"/>
        </w:rPr>
        <w:t>, mismos que no se insertan al ser del conocimiento de las partes y toda vez que serán materia de análisis</w:t>
      </w:r>
      <w:r w:rsidR="0043203A" w:rsidRPr="00E14419">
        <w:rPr>
          <w:rFonts w:ascii="Palatino Linotype" w:hAnsi="Palatino Linotype" w:cs="Arial"/>
          <w:noProof w:val="0"/>
          <w:lang w:val="es-ES_tradnl"/>
        </w:rPr>
        <w:t>.</w:t>
      </w:r>
    </w:p>
    <w:p w14:paraId="7219BD8A" w14:textId="77777777" w:rsidR="004B77BA" w:rsidRPr="00E14419" w:rsidRDefault="004B77BA" w:rsidP="004B77BA">
      <w:pPr>
        <w:pStyle w:val="Prrafodelista"/>
        <w:tabs>
          <w:tab w:val="left" w:pos="284"/>
        </w:tabs>
        <w:spacing w:line="360" w:lineRule="auto"/>
        <w:ind w:left="284"/>
        <w:jc w:val="both"/>
        <w:rPr>
          <w:rFonts w:ascii="Palatino Linotype" w:hAnsi="Palatino Linotype" w:cs="Arial"/>
          <w:b/>
          <w:bCs/>
          <w:noProof w:val="0"/>
          <w:lang w:val="es-ES_tradnl"/>
        </w:rPr>
      </w:pPr>
      <w:r w:rsidRPr="00E14419">
        <w:rPr>
          <w:rFonts w:ascii="Palatino Linotype" w:hAnsi="Palatino Linotype" w:cs="Arial"/>
          <w:b/>
          <w:bCs/>
          <w:noProof w:val="0"/>
          <w:lang w:val="es-ES_tradnl"/>
        </w:rPr>
        <w:t>Solicitud 00767/UPVT/IP/2018:</w:t>
      </w:r>
    </w:p>
    <w:p w14:paraId="60893AE6" w14:textId="48CDFBD9" w:rsidR="004B77BA" w:rsidRPr="00E14419" w:rsidRDefault="004B77BA" w:rsidP="004B77BA">
      <w:pPr>
        <w:pStyle w:val="Prrafodelista"/>
        <w:spacing w:line="360" w:lineRule="auto"/>
        <w:ind w:left="709" w:right="333"/>
        <w:jc w:val="both"/>
        <w:rPr>
          <w:rFonts w:ascii="Palatino Linotype" w:hAnsi="Palatino Linotype"/>
          <w:noProof w:val="0"/>
          <w:color w:val="000000"/>
          <w:lang w:val="es-ES_tradnl"/>
        </w:rPr>
      </w:pPr>
      <w:r w:rsidRPr="00E14419">
        <w:rPr>
          <w:rFonts w:ascii="Palatino Linotype" w:hAnsi="Palatino Linotype"/>
          <w:i/>
          <w:noProof w:val="0"/>
          <w:color w:val="000000"/>
          <w:sz w:val="22"/>
          <w:szCs w:val="22"/>
          <w:lang w:val="es-ES_tradnl"/>
        </w:rPr>
        <w:t>“</w:t>
      </w:r>
      <w:r w:rsidR="008975D4" w:rsidRPr="00E14419">
        <w:rPr>
          <w:rFonts w:ascii="Palatino Linotype" w:hAnsi="Palatino Linotype"/>
          <w:i/>
          <w:noProof w:val="0"/>
          <w:color w:val="000000"/>
          <w:sz w:val="22"/>
          <w:szCs w:val="22"/>
          <w:lang w:val="es-ES_tradnl"/>
        </w:rPr>
        <w:t xml:space="preserve">De conformidad con los artículos 1,2,3, fracción XLIV, 4, 12,16,23 fracción V, 24 fracción XI y último párrafo, 50,51, 53 fracciones II, IV, V y VI de la Ley de Transparencia y Acceso a la Información Pública del Estado de México y Municipios, me permito </w:t>
      </w:r>
      <w:r w:rsidR="008975D4" w:rsidRPr="00E14419">
        <w:rPr>
          <w:rFonts w:ascii="Palatino Linotype" w:hAnsi="Palatino Linotype"/>
          <w:i/>
          <w:noProof w:val="0"/>
          <w:color w:val="000000"/>
          <w:sz w:val="22"/>
          <w:szCs w:val="22"/>
          <w:lang w:val="es-ES_tradnl"/>
        </w:rPr>
        <w:lastRenderedPageBreak/>
        <w:t xml:space="preserve">comentar a usted lo siguiente: En atención a la solicitud de información registrada con el folio número 00767/UPVT/IP/2018 que realizó el 30 de julio del año en curso, sírvase encontrar en archivo adjunto copia digitalizada en formato </w:t>
      </w:r>
      <w:proofErr w:type="spellStart"/>
      <w:r w:rsidR="008975D4" w:rsidRPr="00E14419">
        <w:rPr>
          <w:rFonts w:ascii="Palatino Linotype" w:hAnsi="Palatino Linotype"/>
          <w:i/>
          <w:noProof w:val="0"/>
          <w:color w:val="000000"/>
          <w:sz w:val="22"/>
          <w:szCs w:val="22"/>
          <w:lang w:val="es-ES_tradnl"/>
        </w:rPr>
        <w:t>pdf</w:t>
      </w:r>
      <w:proofErr w:type="spellEnd"/>
      <w:r w:rsidR="008975D4" w:rsidRPr="00E14419">
        <w:rPr>
          <w:rFonts w:ascii="Palatino Linotype" w:hAnsi="Palatino Linotype"/>
          <w:i/>
          <w:noProof w:val="0"/>
          <w:color w:val="000000"/>
          <w:sz w:val="22"/>
          <w:szCs w:val="22"/>
          <w:lang w:val="es-ES_tradnl"/>
        </w:rPr>
        <w:t xml:space="preserve"> del oficio emitido por el servidor público habilitado del Departamento de Recursos Humanos y Materiales, en el cual se detalla lo referente a su solicitud de información. Se hace de su conocimiento el término de quince días para interponer el recurso de revisión que se señala en los artículos 176,177 y 178 de la Ley de la materia, en caso de considerar que la respuesta es desfavorable a su solicitud.</w:t>
      </w:r>
      <w:r w:rsidRPr="00E14419">
        <w:rPr>
          <w:rFonts w:ascii="Palatino Linotype" w:hAnsi="Palatino Linotype"/>
          <w:i/>
          <w:noProof w:val="0"/>
          <w:color w:val="000000"/>
          <w:sz w:val="22"/>
          <w:lang w:val="es-ES_tradnl"/>
        </w:rPr>
        <w:t>”</w:t>
      </w:r>
      <w:r w:rsidRPr="00E14419">
        <w:rPr>
          <w:rFonts w:ascii="Palatino Linotype" w:hAnsi="Palatino Linotype"/>
          <w:noProof w:val="0"/>
          <w:color w:val="000000"/>
          <w:sz w:val="22"/>
          <w:lang w:val="es-ES_tradnl"/>
        </w:rPr>
        <w:t xml:space="preserve"> </w:t>
      </w:r>
      <w:r w:rsidRPr="00E14419">
        <w:rPr>
          <w:rFonts w:ascii="Palatino Linotype" w:hAnsi="Palatino Linotype"/>
          <w:noProof w:val="0"/>
          <w:color w:val="000000"/>
          <w:lang w:val="es-ES_tradnl"/>
        </w:rPr>
        <w:t>(Sic)</w:t>
      </w:r>
    </w:p>
    <w:p w14:paraId="75847C2B" w14:textId="1156BED8" w:rsidR="008975D4" w:rsidRPr="00E14419" w:rsidRDefault="008975D4" w:rsidP="008975D4">
      <w:pPr>
        <w:pStyle w:val="Prrafodelista"/>
        <w:spacing w:line="360" w:lineRule="auto"/>
        <w:ind w:left="709" w:right="333"/>
        <w:jc w:val="both"/>
        <w:rPr>
          <w:rFonts w:ascii="Palatino Linotype" w:hAnsi="Palatino Linotype" w:cs="Arial"/>
          <w:i/>
          <w:noProof w:val="0"/>
          <w:lang w:val="es-ES_tradnl"/>
        </w:rPr>
      </w:pPr>
      <w:r w:rsidRPr="00E14419">
        <w:rPr>
          <w:rFonts w:ascii="Palatino Linotype" w:hAnsi="Palatino Linotype" w:cs="Arial"/>
          <w:noProof w:val="0"/>
          <w:lang w:val="es-ES_tradnl"/>
        </w:rPr>
        <w:t xml:space="preserve">Anexando los documentos: </w:t>
      </w:r>
      <w:r w:rsidRPr="00E14419">
        <w:rPr>
          <w:rFonts w:ascii="Palatino Linotype" w:hAnsi="Palatino Linotype" w:cs="Arial"/>
          <w:i/>
          <w:noProof w:val="0"/>
          <w:lang w:val="es-ES_tradnl"/>
        </w:rPr>
        <w:t>00767UPVTIP2018.pdf y767.pdf</w:t>
      </w:r>
      <w:r w:rsidRPr="00E14419">
        <w:rPr>
          <w:rFonts w:ascii="Palatino Linotype" w:hAnsi="Palatino Linotype" w:cs="Arial"/>
          <w:noProof w:val="0"/>
          <w:lang w:val="es-ES_tradnl"/>
        </w:rPr>
        <w:t>, mismos que no se insertan al ser del conocimiento de las partes y toda vez que serán materia de análisis</w:t>
      </w:r>
      <w:r w:rsidR="0043203A" w:rsidRPr="00E14419">
        <w:rPr>
          <w:rFonts w:ascii="Palatino Linotype" w:hAnsi="Palatino Linotype" w:cs="Arial"/>
          <w:noProof w:val="0"/>
          <w:lang w:val="es-ES_tradnl"/>
        </w:rPr>
        <w:t>.</w:t>
      </w:r>
    </w:p>
    <w:p w14:paraId="0BA57109" w14:textId="77777777" w:rsidR="004B77BA" w:rsidRPr="00E14419" w:rsidRDefault="004B77BA" w:rsidP="004B77BA">
      <w:pPr>
        <w:pStyle w:val="Prrafodelista"/>
        <w:tabs>
          <w:tab w:val="left" w:pos="284"/>
        </w:tabs>
        <w:spacing w:line="360" w:lineRule="auto"/>
        <w:ind w:left="284"/>
        <w:jc w:val="both"/>
        <w:rPr>
          <w:rFonts w:ascii="Palatino Linotype" w:hAnsi="Palatino Linotype" w:cs="Arial"/>
          <w:b/>
          <w:bCs/>
          <w:noProof w:val="0"/>
          <w:lang w:val="es-ES_tradnl"/>
        </w:rPr>
      </w:pPr>
      <w:r w:rsidRPr="00E14419">
        <w:rPr>
          <w:rFonts w:ascii="Palatino Linotype" w:hAnsi="Palatino Linotype" w:cs="Arial"/>
          <w:b/>
          <w:bCs/>
          <w:noProof w:val="0"/>
          <w:lang w:val="es-ES_tradnl"/>
        </w:rPr>
        <w:t xml:space="preserve">Solicitud 00768/UPVT/IP/2018: </w:t>
      </w:r>
    </w:p>
    <w:p w14:paraId="64EE13D3" w14:textId="0F5DDCDE" w:rsidR="004B77BA" w:rsidRPr="00E14419" w:rsidRDefault="004B77BA" w:rsidP="004B77BA">
      <w:pPr>
        <w:pStyle w:val="Prrafodelista"/>
        <w:spacing w:line="360" w:lineRule="auto"/>
        <w:ind w:left="709" w:right="333"/>
        <w:jc w:val="both"/>
        <w:rPr>
          <w:rFonts w:ascii="Palatino Linotype" w:hAnsi="Palatino Linotype"/>
          <w:noProof w:val="0"/>
          <w:color w:val="000000"/>
          <w:lang w:val="es-ES_tradnl"/>
        </w:rPr>
      </w:pPr>
      <w:r w:rsidRPr="00E14419">
        <w:rPr>
          <w:rFonts w:ascii="Palatino Linotype" w:hAnsi="Palatino Linotype"/>
          <w:i/>
          <w:noProof w:val="0"/>
          <w:color w:val="000000"/>
          <w:sz w:val="22"/>
          <w:szCs w:val="22"/>
          <w:lang w:val="es-ES_tradnl"/>
        </w:rPr>
        <w:t>“</w:t>
      </w:r>
      <w:r w:rsidR="000478F2" w:rsidRPr="00E14419">
        <w:rPr>
          <w:rFonts w:ascii="Palatino Linotype" w:hAnsi="Palatino Linotype"/>
          <w:i/>
          <w:noProof w:val="0"/>
          <w:color w:val="000000"/>
          <w:sz w:val="22"/>
          <w:szCs w:val="22"/>
          <w:lang w:val="es-ES_tradnl"/>
        </w:rPr>
        <w:t xml:space="preserve">De conformidad con los artículos 1,2,3, fracción XLIV, 4, 12,16,23 fracción V, 24 fracción XI y último párrafo, 50,51, 53 fracciones II, IV, V y VI de la Ley de Transparencia y Acceso a la Información Pública del Estado de México y Municipios, me permito comentar a usted lo siguiente: En atención a la solicitud de información registrada con el folio número 00768/UPVT/IP/2018 que realizó el 30 de julio del año en curso, sírvase encontrar en archivo adjunto copia digitalizada en formato </w:t>
      </w:r>
      <w:proofErr w:type="spellStart"/>
      <w:r w:rsidR="000478F2" w:rsidRPr="00E14419">
        <w:rPr>
          <w:rFonts w:ascii="Palatino Linotype" w:hAnsi="Palatino Linotype"/>
          <w:i/>
          <w:noProof w:val="0"/>
          <w:color w:val="000000"/>
          <w:sz w:val="22"/>
          <w:szCs w:val="22"/>
          <w:lang w:val="es-ES_tradnl"/>
        </w:rPr>
        <w:t>pdf</w:t>
      </w:r>
      <w:proofErr w:type="spellEnd"/>
      <w:r w:rsidR="000478F2" w:rsidRPr="00E14419">
        <w:rPr>
          <w:rFonts w:ascii="Palatino Linotype" w:hAnsi="Palatino Linotype"/>
          <w:i/>
          <w:noProof w:val="0"/>
          <w:color w:val="000000"/>
          <w:sz w:val="22"/>
          <w:szCs w:val="22"/>
          <w:lang w:val="es-ES_tradnl"/>
        </w:rPr>
        <w:t xml:space="preserve"> de los oficios emitidos por los servidores públicos habilitados de la Dirección de División de Ingeniería Industrial y de Sistemas y la Dirección de Planeación y Vinculación, en el cual se detalla lo referente a su solicitud de información. Se hace de su conocimiento el término de quince días para interponer el recurso de revisión que se señala en los artículos 176,177 y 178 de la Ley de la materia, en caso de considerar que la respuesta es desfavorable a su solicitud.</w:t>
      </w:r>
      <w:r w:rsidRPr="00E14419">
        <w:rPr>
          <w:rFonts w:ascii="Palatino Linotype" w:hAnsi="Palatino Linotype"/>
          <w:i/>
          <w:noProof w:val="0"/>
          <w:color w:val="000000"/>
          <w:sz w:val="22"/>
          <w:lang w:val="es-ES_tradnl"/>
        </w:rPr>
        <w:t>”</w:t>
      </w:r>
      <w:r w:rsidRPr="00E14419">
        <w:rPr>
          <w:rFonts w:ascii="Palatino Linotype" w:hAnsi="Palatino Linotype"/>
          <w:noProof w:val="0"/>
          <w:color w:val="000000"/>
          <w:sz w:val="22"/>
          <w:lang w:val="es-ES_tradnl"/>
        </w:rPr>
        <w:t xml:space="preserve"> </w:t>
      </w:r>
      <w:r w:rsidRPr="00E14419">
        <w:rPr>
          <w:rFonts w:ascii="Palatino Linotype" w:hAnsi="Palatino Linotype"/>
          <w:noProof w:val="0"/>
          <w:color w:val="000000"/>
          <w:lang w:val="es-ES_tradnl"/>
        </w:rPr>
        <w:t>(Sic)</w:t>
      </w:r>
    </w:p>
    <w:p w14:paraId="7B175C9F" w14:textId="79BE3727" w:rsidR="000478F2" w:rsidRPr="00E14419" w:rsidRDefault="000478F2" w:rsidP="000478F2">
      <w:pPr>
        <w:pStyle w:val="Prrafodelista"/>
        <w:spacing w:line="360" w:lineRule="auto"/>
        <w:ind w:left="709" w:right="333"/>
        <w:jc w:val="both"/>
        <w:rPr>
          <w:rFonts w:ascii="Palatino Linotype" w:hAnsi="Palatino Linotype" w:cs="Arial"/>
          <w:i/>
          <w:noProof w:val="0"/>
          <w:lang w:val="es-ES_tradnl"/>
        </w:rPr>
      </w:pPr>
      <w:r w:rsidRPr="00E14419">
        <w:rPr>
          <w:rFonts w:ascii="Palatino Linotype" w:hAnsi="Palatino Linotype" w:cs="Arial"/>
          <w:noProof w:val="0"/>
          <w:lang w:val="es-ES_tradnl"/>
        </w:rPr>
        <w:lastRenderedPageBreak/>
        <w:t xml:space="preserve">Anexando los documentos: </w:t>
      </w:r>
      <w:proofErr w:type="spellStart"/>
      <w:r w:rsidRPr="00E14419">
        <w:rPr>
          <w:rFonts w:ascii="Palatino Linotype" w:hAnsi="Palatino Linotype" w:cs="Arial"/>
          <w:i/>
          <w:noProof w:val="0"/>
          <w:lang w:val="es-ES_tradnl"/>
        </w:rPr>
        <w:t>saimex</w:t>
      </w:r>
      <w:proofErr w:type="spellEnd"/>
      <w:r w:rsidRPr="00E14419">
        <w:rPr>
          <w:rFonts w:ascii="Palatino Linotype" w:hAnsi="Palatino Linotype" w:cs="Arial"/>
          <w:i/>
          <w:noProof w:val="0"/>
          <w:lang w:val="es-ES_tradnl"/>
        </w:rPr>
        <w:t xml:space="preserve"> 768.pdf, Saimex768.pdf y 768.pdf</w:t>
      </w:r>
      <w:r w:rsidRPr="00E14419">
        <w:rPr>
          <w:rFonts w:ascii="Palatino Linotype" w:hAnsi="Palatino Linotype" w:cs="Arial"/>
          <w:noProof w:val="0"/>
          <w:lang w:val="es-ES_tradnl"/>
        </w:rPr>
        <w:t>, mismos que no se insertan al ser del conocimiento de las partes y toda vez que serán materia de análisis</w:t>
      </w:r>
      <w:r w:rsidR="0043203A" w:rsidRPr="00E14419">
        <w:rPr>
          <w:rFonts w:ascii="Palatino Linotype" w:hAnsi="Palatino Linotype" w:cs="Arial"/>
          <w:noProof w:val="0"/>
          <w:lang w:val="es-ES_tradnl"/>
        </w:rPr>
        <w:t>.</w:t>
      </w:r>
    </w:p>
    <w:p w14:paraId="1C7B7047" w14:textId="77777777" w:rsidR="004B77BA" w:rsidRPr="00E14419" w:rsidRDefault="004B77BA" w:rsidP="004B77BA">
      <w:pPr>
        <w:pStyle w:val="Prrafodelista"/>
        <w:tabs>
          <w:tab w:val="left" w:pos="284"/>
        </w:tabs>
        <w:spacing w:line="360" w:lineRule="auto"/>
        <w:ind w:left="284"/>
        <w:jc w:val="both"/>
        <w:rPr>
          <w:rFonts w:ascii="Palatino Linotype" w:hAnsi="Palatino Linotype" w:cs="Arial"/>
          <w:b/>
          <w:bCs/>
          <w:noProof w:val="0"/>
          <w:lang w:val="es-ES_tradnl"/>
        </w:rPr>
      </w:pPr>
      <w:r w:rsidRPr="00E14419">
        <w:rPr>
          <w:rFonts w:ascii="Palatino Linotype" w:hAnsi="Palatino Linotype" w:cs="Arial"/>
          <w:b/>
          <w:bCs/>
          <w:noProof w:val="0"/>
          <w:lang w:val="es-ES_tradnl"/>
        </w:rPr>
        <w:t>Solicitud 00769/UPVT/IP/2018:</w:t>
      </w:r>
    </w:p>
    <w:p w14:paraId="468F197A" w14:textId="76E0721E" w:rsidR="004B77BA" w:rsidRPr="00E14419" w:rsidRDefault="004B77BA" w:rsidP="004B77BA">
      <w:pPr>
        <w:pStyle w:val="Prrafodelista"/>
        <w:spacing w:line="360" w:lineRule="auto"/>
        <w:ind w:left="709" w:right="333"/>
        <w:jc w:val="both"/>
        <w:rPr>
          <w:rFonts w:ascii="Palatino Linotype" w:hAnsi="Palatino Linotype"/>
          <w:noProof w:val="0"/>
          <w:color w:val="000000"/>
          <w:lang w:val="es-ES_tradnl"/>
        </w:rPr>
      </w:pPr>
      <w:r w:rsidRPr="00E14419">
        <w:rPr>
          <w:rFonts w:ascii="Palatino Linotype" w:hAnsi="Palatino Linotype"/>
          <w:i/>
          <w:noProof w:val="0"/>
          <w:color w:val="000000"/>
          <w:sz w:val="22"/>
          <w:szCs w:val="22"/>
          <w:lang w:val="es-ES_tradnl"/>
        </w:rPr>
        <w:t>“</w:t>
      </w:r>
      <w:r w:rsidR="00693A1B" w:rsidRPr="00E14419">
        <w:rPr>
          <w:rFonts w:ascii="Palatino Linotype" w:hAnsi="Palatino Linotype"/>
          <w:i/>
          <w:noProof w:val="0"/>
          <w:color w:val="000000"/>
          <w:sz w:val="22"/>
          <w:szCs w:val="22"/>
          <w:lang w:val="es-ES_tradnl"/>
        </w:rPr>
        <w:t xml:space="preserve">De conformidad con los artículos 1,2,3, fracción XLIV, 4, 12,16,23 fracción V, 24 fracción XI y último párrafo, 50,51, 53 fracciones II, IV, V y VI de la Ley de Transparencia y Acceso a la Información Pública del Estado de México y Municipios, me permito comentar a usted lo siguiente: En atención a la solicitud de información registrada con el folio número 00769/UPVT/IP/2018 que realizó el 30 de julio del año en curso, sírvase encontrar en archivo adjunto copia digitalizada en formato </w:t>
      </w:r>
      <w:proofErr w:type="spellStart"/>
      <w:r w:rsidR="00693A1B" w:rsidRPr="00E14419">
        <w:rPr>
          <w:rFonts w:ascii="Palatino Linotype" w:hAnsi="Palatino Linotype"/>
          <w:i/>
          <w:noProof w:val="0"/>
          <w:color w:val="000000"/>
          <w:sz w:val="22"/>
          <w:szCs w:val="22"/>
          <w:lang w:val="es-ES_tradnl"/>
        </w:rPr>
        <w:t>pdf</w:t>
      </w:r>
      <w:proofErr w:type="spellEnd"/>
      <w:r w:rsidR="00693A1B" w:rsidRPr="00E14419">
        <w:rPr>
          <w:rFonts w:ascii="Palatino Linotype" w:hAnsi="Palatino Linotype"/>
          <w:i/>
          <w:noProof w:val="0"/>
          <w:color w:val="000000"/>
          <w:sz w:val="22"/>
          <w:szCs w:val="22"/>
          <w:lang w:val="es-ES_tradnl"/>
        </w:rPr>
        <w:t xml:space="preserve"> del oficio emitido por el servidor público habilitado del Departamento de Recursos Humanos y Materiales, en el cual se detalla lo referente a su solicitud de información. Se hace de su conocimiento el término de quince días para interponer el recurso de revisión que se señala en los artículos 176,177 y 178 de la Ley de la materia, en caso de considerar que la respuesta es desfavorable a su solicitud.</w:t>
      </w:r>
      <w:r w:rsidRPr="00E14419">
        <w:rPr>
          <w:rFonts w:ascii="Palatino Linotype" w:hAnsi="Palatino Linotype"/>
          <w:i/>
          <w:noProof w:val="0"/>
          <w:color w:val="000000"/>
          <w:sz w:val="22"/>
          <w:lang w:val="es-ES_tradnl"/>
        </w:rPr>
        <w:t>”</w:t>
      </w:r>
      <w:r w:rsidRPr="00E14419">
        <w:rPr>
          <w:rFonts w:ascii="Palatino Linotype" w:hAnsi="Palatino Linotype"/>
          <w:noProof w:val="0"/>
          <w:color w:val="000000"/>
          <w:sz w:val="22"/>
          <w:lang w:val="es-ES_tradnl"/>
        </w:rPr>
        <w:t xml:space="preserve"> </w:t>
      </w:r>
      <w:r w:rsidRPr="00E14419">
        <w:rPr>
          <w:rFonts w:ascii="Palatino Linotype" w:hAnsi="Palatino Linotype"/>
          <w:noProof w:val="0"/>
          <w:color w:val="000000"/>
          <w:lang w:val="es-ES_tradnl"/>
        </w:rPr>
        <w:t>(Sic)</w:t>
      </w:r>
    </w:p>
    <w:p w14:paraId="75CF537A" w14:textId="5A75F17D" w:rsidR="00693A1B" w:rsidRPr="00E14419" w:rsidRDefault="00693A1B" w:rsidP="00693A1B">
      <w:pPr>
        <w:pStyle w:val="Prrafodelista"/>
        <w:spacing w:line="360" w:lineRule="auto"/>
        <w:ind w:left="709" w:right="333"/>
        <w:jc w:val="both"/>
        <w:rPr>
          <w:rFonts w:ascii="Palatino Linotype" w:hAnsi="Palatino Linotype" w:cs="Arial"/>
          <w:i/>
          <w:noProof w:val="0"/>
          <w:lang w:val="es-ES_tradnl"/>
        </w:rPr>
      </w:pPr>
      <w:r w:rsidRPr="00E14419">
        <w:rPr>
          <w:rFonts w:ascii="Palatino Linotype" w:hAnsi="Palatino Linotype" w:cs="Arial"/>
          <w:noProof w:val="0"/>
          <w:lang w:val="es-ES_tradnl"/>
        </w:rPr>
        <w:t xml:space="preserve">Anexando los documentos: </w:t>
      </w:r>
      <w:r w:rsidRPr="00E14419">
        <w:rPr>
          <w:rFonts w:ascii="Palatino Linotype" w:hAnsi="Palatino Linotype" w:cs="Arial"/>
          <w:i/>
          <w:noProof w:val="0"/>
          <w:lang w:val="es-ES_tradnl"/>
        </w:rPr>
        <w:t>00769UPVTIP2018.pdf y</w:t>
      </w:r>
      <w:r w:rsidR="005676AD" w:rsidRPr="00E14419">
        <w:rPr>
          <w:rFonts w:ascii="Palatino Linotype" w:hAnsi="Palatino Linotype" w:cs="Arial"/>
          <w:i/>
          <w:noProof w:val="0"/>
          <w:lang w:val="es-ES_tradnl"/>
        </w:rPr>
        <w:t xml:space="preserve"> </w:t>
      </w:r>
      <w:r w:rsidRPr="00E14419">
        <w:rPr>
          <w:rFonts w:ascii="Palatino Linotype" w:hAnsi="Palatino Linotype" w:cs="Arial"/>
          <w:i/>
          <w:noProof w:val="0"/>
          <w:lang w:val="es-ES_tradnl"/>
        </w:rPr>
        <w:t>769.pdf</w:t>
      </w:r>
      <w:r w:rsidRPr="00E14419">
        <w:rPr>
          <w:rFonts w:ascii="Palatino Linotype" w:hAnsi="Palatino Linotype" w:cs="Arial"/>
          <w:noProof w:val="0"/>
          <w:lang w:val="es-ES_tradnl"/>
        </w:rPr>
        <w:t>, mismos que no se insertan al ser del conocimiento de las partes y toda vez que serán materia de análisis</w:t>
      </w:r>
      <w:r w:rsidR="0043203A" w:rsidRPr="00E14419">
        <w:rPr>
          <w:rFonts w:ascii="Palatino Linotype" w:hAnsi="Palatino Linotype" w:cs="Arial"/>
          <w:noProof w:val="0"/>
          <w:lang w:val="es-ES_tradnl"/>
        </w:rPr>
        <w:t>.</w:t>
      </w:r>
    </w:p>
    <w:p w14:paraId="7AD1344F" w14:textId="77777777" w:rsidR="004B77BA" w:rsidRPr="00E14419" w:rsidRDefault="004B77BA" w:rsidP="004B77BA">
      <w:pPr>
        <w:pStyle w:val="Prrafodelista"/>
        <w:tabs>
          <w:tab w:val="left" w:pos="284"/>
        </w:tabs>
        <w:spacing w:line="360" w:lineRule="auto"/>
        <w:ind w:left="284"/>
        <w:jc w:val="both"/>
        <w:rPr>
          <w:rFonts w:ascii="Palatino Linotype" w:hAnsi="Palatino Linotype" w:cs="Arial"/>
          <w:b/>
          <w:bCs/>
          <w:noProof w:val="0"/>
          <w:lang w:val="es-ES_tradnl"/>
        </w:rPr>
      </w:pPr>
      <w:r w:rsidRPr="00E14419">
        <w:rPr>
          <w:rFonts w:ascii="Palatino Linotype" w:hAnsi="Palatino Linotype" w:cs="Arial"/>
          <w:b/>
          <w:bCs/>
          <w:noProof w:val="0"/>
          <w:lang w:val="es-ES_tradnl"/>
        </w:rPr>
        <w:t xml:space="preserve">Solicitud 00779/UPVT/IP/2018: </w:t>
      </w:r>
    </w:p>
    <w:p w14:paraId="46D0B67B" w14:textId="6E7F2313" w:rsidR="004B77BA" w:rsidRPr="00E14419" w:rsidRDefault="004B77BA" w:rsidP="004B77BA">
      <w:pPr>
        <w:pStyle w:val="Prrafodelista"/>
        <w:spacing w:line="360" w:lineRule="auto"/>
        <w:ind w:left="709" w:right="333"/>
        <w:jc w:val="both"/>
        <w:rPr>
          <w:rFonts w:ascii="Palatino Linotype" w:hAnsi="Palatino Linotype"/>
          <w:noProof w:val="0"/>
          <w:color w:val="000000"/>
          <w:lang w:val="es-ES_tradnl"/>
        </w:rPr>
      </w:pPr>
      <w:r w:rsidRPr="00E14419">
        <w:rPr>
          <w:rFonts w:ascii="Palatino Linotype" w:hAnsi="Palatino Linotype"/>
          <w:i/>
          <w:noProof w:val="0"/>
          <w:color w:val="000000"/>
          <w:sz w:val="22"/>
          <w:szCs w:val="22"/>
          <w:lang w:val="es-ES_tradnl"/>
        </w:rPr>
        <w:t>“</w:t>
      </w:r>
      <w:r w:rsidR="005676AD" w:rsidRPr="00E14419">
        <w:rPr>
          <w:rFonts w:ascii="Palatino Linotype" w:hAnsi="Palatino Linotype"/>
          <w:i/>
          <w:noProof w:val="0"/>
          <w:color w:val="000000"/>
          <w:sz w:val="22"/>
          <w:szCs w:val="22"/>
          <w:lang w:val="es-ES_tradnl"/>
        </w:rPr>
        <w:t xml:space="preserve">De conformidad con los artículos 1,2,3, fracción XLIV, 4, 12,16,23 fracción V, 24 fracción XI y último párrafo, 50,51, 53 fracciones II, IV, V y VI de la Ley de Transparencia y Acceso a la Información Pública del Estado de México y Municipios, me permito comentar a usted lo siguiente: En atención a la solicitud de información registrada con el folio número 00779/UPVT/IP/2018 que realizó el 30 de julio del año en curso, sírvase encontrar en archivo adjunto copia digitalizada en formato </w:t>
      </w:r>
      <w:proofErr w:type="spellStart"/>
      <w:r w:rsidR="005676AD" w:rsidRPr="00E14419">
        <w:rPr>
          <w:rFonts w:ascii="Palatino Linotype" w:hAnsi="Palatino Linotype"/>
          <w:i/>
          <w:noProof w:val="0"/>
          <w:color w:val="000000"/>
          <w:sz w:val="22"/>
          <w:szCs w:val="22"/>
          <w:lang w:val="es-ES_tradnl"/>
        </w:rPr>
        <w:t>pdf</w:t>
      </w:r>
      <w:proofErr w:type="spellEnd"/>
      <w:r w:rsidR="005676AD" w:rsidRPr="00E14419">
        <w:rPr>
          <w:rFonts w:ascii="Palatino Linotype" w:hAnsi="Palatino Linotype"/>
          <w:i/>
          <w:noProof w:val="0"/>
          <w:color w:val="000000"/>
          <w:sz w:val="22"/>
          <w:szCs w:val="22"/>
          <w:lang w:val="es-ES_tradnl"/>
        </w:rPr>
        <w:t xml:space="preserve"> del oficio emitido por el </w:t>
      </w:r>
      <w:r w:rsidR="005676AD" w:rsidRPr="00E14419">
        <w:rPr>
          <w:rFonts w:ascii="Palatino Linotype" w:hAnsi="Palatino Linotype"/>
          <w:i/>
          <w:noProof w:val="0"/>
          <w:color w:val="000000"/>
          <w:sz w:val="22"/>
          <w:szCs w:val="22"/>
          <w:lang w:val="es-ES_tradnl"/>
        </w:rPr>
        <w:lastRenderedPageBreak/>
        <w:t>servidor público habilitado del Departamento de Recursos Humanos y Materiales, en el cual se detalla lo referente a su solicitud de información. Se hace de su conocimiento el término de quince días para interponer el recurso de revisión que se señala en los artículos 176,177 y 178 de la Ley de la materia, en caso de considerar que la respuesta es desfavorable a su solicitud.</w:t>
      </w:r>
      <w:r w:rsidRPr="00E14419">
        <w:rPr>
          <w:rFonts w:ascii="Palatino Linotype" w:hAnsi="Palatino Linotype"/>
          <w:i/>
          <w:noProof w:val="0"/>
          <w:color w:val="000000"/>
          <w:sz w:val="22"/>
          <w:lang w:val="es-ES_tradnl"/>
        </w:rPr>
        <w:t>”</w:t>
      </w:r>
      <w:r w:rsidRPr="00E14419">
        <w:rPr>
          <w:rFonts w:ascii="Palatino Linotype" w:hAnsi="Palatino Linotype"/>
          <w:noProof w:val="0"/>
          <w:color w:val="000000"/>
          <w:sz w:val="22"/>
          <w:lang w:val="es-ES_tradnl"/>
        </w:rPr>
        <w:t xml:space="preserve"> </w:t>
      </w:r>
      <w:r w:rsidRPr="00E14419">
        <w:rPr>
          <w:rFonts w:ascii="Palatino Linotype" w:hAnsi="Palatino Linotype"/>
          <w:noProof w:val="0"/>
          <w:color w:val="000000"/>
          <w:lang w:val="es-ES_tradnl"/>
        </w:rPr>
        <w:t>(Sic)</w:t>
      </w:r>
    </w:p>
    <w:p w14:paraId="3717E05A" w14:textId="15846FC9" w:rsidR="005676AD" w:rsidRPr="00E14419" w:rsidRDefault="005676AD" w:rsidP="005676AD">
      <w:pPr>
        <w:pStyle w:val="Prrafodelista"/>
        <w:spacing w:line="360" w:lineRule="auto"/>
        <w:ind w:left="709" w:right="333"/>
        <w:jc w:val="both"/>
        <w:rPr>
          <w:rFonts w:ascii="Palatino Linotype" w:hAnsi="Palatino Linotype" w:cs="Arial"/>
          <w:i/>
          <w:noProof w:val="0"/>
          <w:lang w:val="es-ES_tradnl"/>
        </w:rPr>
      </w:pPr>
      <w:r w:rsidRPr="00E14419">
        <w:rPr>
          <w:rFonts w:ascii="Palatino Linotype" w:hAnsi="Palatino Linotype" w:cs="Arial"/>
          <w:noProof w:val="0"/>
          <w:lang w:val="es-ES_tradnl"/>
        </w:rPr>
        <w:t xml:space="preserve">Anexando los documentos: </w:t>
      </w:r>
      <w:r w:rsidRPr="00E14419">
        <w:rPr>
          <w:rFonts w:ascii="Palatino Linotype" w:hAnsi="Palatino Linotype" w:cs="Arial"/>
          <w:i/>
          <w:noProof w:val="0"/>
          <w:lang w:val="es-ES_tradnl"/>
        </w:rPr>
        <w:t>00779UPVTIP2018.pdf y 779.pdf</w:t>
      </w:r>
      <w:r w:rsidRPr="00E14419">
        <w:rPr>
          <w:rFonts w:ascii="Palatino Linotype" w:hAnsi="Palatino Linotype" w:cs="Arial"/>
          <w:noProof w:val="0"/>
          <w:lang w:val="es-ES_tradnl"/>
        </w:rPr>
        <w:t>, mismos que no se insertan al ser del conocimiento de las partes y toda vez que serán materia de análisis</w:t>
      </w:r>
      <w:r w:rsidR="0043203A" w:rsidRPr="00E14419">
        <w:rPr>
          <w:rFonts w:ascii="Palatino Linotype" w:hAnsi="Palatino Linotype" w:cs="Arial"/>
          <w:noProof w:val="0"/>
          <w:lang w:val="es-ES_tradnl"/>
        </w:rPr>
        <w:t>.</w:t>
      </w:r>
    </w:p>
    <w:p w14:paraId="4FF56938" w14:textId="77777777" w:rsidR="004B77BA" w:rsidRPr="00E14419" w:rsidRDefault="004B77BA" w:rsidP="004B77BA">
      <w:pPr>
        <w:pStyle w:val="Prrafodelista"/>
        <w:tabs>
          <w:tab w:val="left" w:pos="284"/>
        </w:tabs>
        <w:spacing w:line="360" w:lineRule="auto"/>
        <w:ind w:left="284"/>
        <w:jc w:val="both"/>
        <w:rPr>
          <w:rFonts w:ascii="Palatino Linotype" w:hAnsi="Palatino Linotype" w:cs="Arial"/>
          <w:b/>
          <w:bCs/>
          <w:noProof w:val="0"/>
          <w:lang w:val="es-ES_tradnl"/>
        </w:rPr>
      </w:pPr>
      <w:r w:rsidRPr="00E14419">
        <w:rPr>
          <w:rFonts w:ascii="Palatino Linotype" w:hAnsi="Palatino Linotype" w:cs="Arial"/>
          <w:b/>
          <w:bCs/>
          <w:noProof w:val="0"/>
          <w:lang w:val="es-ES_tradnl"/>
        </w:rPr>
        <w:t>Solicitud 00780/UPVT/IP/2018</w:t>
      </w:r>
    </w:p>
    <w:p w14:paraId="14D26FB3" w14:textId="64CED2B4" w:rsidR="004B77BA" w:rsidRPr="00E14419" w:rsidRDefault="004B77BA" w:rsidP="004B77BA">
      <w:pPr>
        <w:pStyle w:val="Prrafodelista"/>
        <w:spacing w:line="360" w:lineRule="auto"/>
        <w:ind w:left="709" w:right="333"/>
        <w:jc w:val="both"/>
        <w:rPr>
          <w:rFonts w:ascii="Palatino Linotype" w:hAnsi="Palatino Linotype"/>
          <w:noProof w:val="0"/>
          <w:color w:val="000000"/>
          <w:lang w:val="es-ES_tradnl"/>
        </w:rPr>
      </w:pPr>
      <w:r w:rsidRPr="00E14419">
        <w:rPr>
          <w:rFonts w:ascii="Palatino Linotype" w:hAnsi="Palatino Linotype"/>
          <w:i/>
          <w:noProof w:val="0"/>
          <w:color w:val="000000"/>
          <w:sz w:val="22"/>
          <w:szCs w:val="22"/>
          <w:lang w:val="es-ES_tradnl"/>
        </w:rPr>
        <w:t>“</w:t>
      </w:r>
      <w:r w:rsidR="0043203A" w:rsidRPr="00E14419">
        <w:rPr>
          <w:rFonts w:ascii="Palatino Linotype" w:hAnsi="Palatino Linotype"/>
          <w:i/>
          <w:noProof w:val="0"/>
          <w:color w:val="000000"/>
          <w:sz w:val="22"/>
          <w:szCs w:val="22"/>
          <w:lang w:val="es-ES_tradnl"/>
        </w:rPr>
        <w:t xml:space="preserve">De conformidad con los artículos 1,2,3, fracción XLIV, 4, 12,16,23 fracción V, 24 fracción XI y último párrafo, 50,51, 53 fracciones II, IV, V y VI de la Ley de Transparencia y Acceso a la Información Pública del Estado de México y Municipios, me permito comentar a usted lo siguiente: En atención a la solicitud de información registrada con el folio número 00780/UPVT/IP/2018 que realizó el 30 de julio del año en curso, sírvase encontrar en archivo adjunto copia digitalizada en formato </w:t>
      </w:r>
      <w:proofErr w:type="spellStart"/>
      <w:r w:rsidR="0043203A" w:rsidRPr="00E14419">
        <w:rPr>
          <w:rFonts w:ascii="Palatino Linotype" w:hAnsi="Palatino Linotype"/>
          <w:i/>
          <w:noProof w:val="0"/>
          <w:color w:val="000000"/>
          <w:sz w:val="22"/>
          <w:szCs w:val="22"/>
          <w:lang w:val="es-ES_tradnl"/>
        </w:rPr>
        <w:t>pdf</w:t>
      </w:r>
      <w:proofErr w:type="spellEnd"/>
      <w:r w:rsidR="0043203A" w:rsidRPr="00E14419">
        <w:rPr>
          <w:rFonts w:ascii="Palatino Linotype" w:hAnsi="Palatino Linotype"/>
          <w:i/>
          <w:noProof w:val="0"/>
          <w:color w:val="000000"/>
          <w:sz w:val="22"/>
          <w:szCs w:val="22"/>
          <w:lang w:val="es-ES_tradnl"/>
        </w:rPr>
        <w:t xml:space="preserve"> del oficio </w:t>
      </w:r>
      <w:proofErr w:type="spellStart"/>
      <w:r w:rsidR="0043203A" w:rsidRPr="00E14419">
        <w:rPr>
          <w:rFonts w:ascii="Palatino Linotype" w:hAnsi="Palatino Linotype"/>
          <w:i/>
          <w:noProof w:val="0"/>
          <w:color w:val="000000"/>
          <w:sz w:val="22"/>
          <w:szCs w:val="22"/>
          <w:lang w:val="es-ES_tradnl"/>
        </w:rPr>
        <w:t>emitidopor</w:t>
      </w:r>
      <w:proofErr w:type="spellEnd"/>
      <w:r w:rsidR="0043203A" w:rsidRPr="00E14419">
        <w:rPr>
          <w:rFonts w:ascii="Palatino Linotype" w:hAnsi="Palatino Linotype"/>
          <w:i/>
          <w:noProof w:val="0"/>
          <w:color w:val="000000"/>
          <w:sz w:val="22"/>
          <w:szCs w:val="22"/>
          <w:lang w:val="es-ES_tradnl"/>
        </w:rPr>
        <w:t xml:space="preserve"> los servidores públicos habilitados de la Dirección de División de Ingeniería Industrial y de Sistemas, y la Dirección de Planeación y Vinculación, en el cual se detalla lo referente a su solicitud de información. Se hace de su conocimiento el término de quince días para interponer el recurso de revisión que se señala en los artículos 176,177 y 178 de la Ley de la materia, en caso de considerar que la respuesta es desfavorable a su solicitud.</w:t>
      </w:r>
      <w:r w:rsidRPr="00E14419">
        <w:rPr>
          <w:rFonts w:ascii="Palatino Linotype" w:hAnsi="Palatino Linotype"/>
          <w:i/>
          <w:noProof w:val="0"/>
          <w:color w:val="000000"/>
          <w:sz w:val="22"/>
          <w:lang w:val="es-ES_tradnl"/>
        </w:rPr>
        <w:t>”</w:t>
      </w:r>
      <w:r w:rsidRPr="00E14419">
        <w:rPr>
          <w:rFonts w:ascii="Palatino Linotype" w:hAnsi="Palatino Linotype"/>
          <w:noProof w:val="0"/>
          <w:color w:val="000000"/>
          <w:sz w:val="22"/>
          <w:lang w:val="es-ES_tradnl"/>
        </w:rPr>
        <w:t xml:space="preserve"> </w:t>
      </w:r>
      <w:r w:rsidRPr="00E14419">
        <w:rPr>
          <w:rFonts w:ascii="Palatino Linotype" w:hAnsi="Palatino Linotype"/>
          <w:noProof w:val="0"/>
          <w:color w:val="000000"/>
          <w:lang w:val="es-ES_tradnl"/>
        </w:rPr>
        <w:t>(Sic)</w:t>
      </w:r>
    </w:p>
    <w:p w14:paraId="4F751A12" w14:textId="3EC8010E" w:rsidR="0043203A" w:rsidRPr="00E14419" w:rsidRDefault="0043203A" w:rsidP="0043203A">
      <w:pPr>
        <w:pStyle w:val="Prrafodelista"/>
        <w:spacing w:line="360" w:lineRule="auto"/>
        <w:ind w:left="709" w:right="333"/>
        <w:jc w:val="both"/>
        <w:rPr>
          <w:rFonts w:ascii="Palatino Linotype" w:hAnsi="Palatino Linotype" w:cs="Arial"/>
          <w:i/>
          <w:noProof w:val="0"/>
          <w:lang w:val="es-ES_tradnl"/>
        </w:rPr>
      </w:pPr>
      <w:r w:rsidRPr="00E14419">
        <w:rPr>
          <w:rFonts w:ascii="Palatino Linotype" w:hAnsi="Palatino Linotype" w:cs="Arial"/>
          <w:noProof w:val="0"/>
          <w:lang w:val="es-ES_tradnl"/>
        </w:rPr>
        <w:t xml:space="preserve">Anexando los documentos: </w:t>
      </w:r>
      <w:r w:rsidRPr="00E14419">
        <w:rPr>
          <w:rFonts w:ascii="Palatino Linotype" w:hAnsi="Palatino Linotype" w:cs="Arial"/>
          <w:i/>
          <w:noProof w:val="0"/>
          <w:lang w:val="es-ES_tradnl"/>
        </w:rPr>
        <w:t>saimex780.pdf, 780b.pdf y 780.pdf</w:t>
      </w:r>
      <w:r w:rsidRPr="00E14419">
        <w:rPr>
          <w:rFonts w:ascii="Palatino Linotype" w:hAnsi="Palatino Linotype" w:cs="Arial"/>
          <w:noProof w:val="0"/>
          <w:lang w:val="es-ES_tradnl"/>
        </w:rPr>
        <w:t>, mismos que no se insertan al ser del conocimiento de las partes y toda vez que serán materia de análisis.</w:t>
      </w:r>
    </w:p>
    <w:p w14:paraId="35A126EA" w14:textId="6DE763D3" w:rsidR="00EC2A68" w:rsidRPr="00E14419" w:rsidRDefault="00EC2A68" w:rsidP="00EC2A68">
      <w:pPr>
        <w:pStyle w:val="Prrafodelista"/>
        <w:numPr>
          <w:ilvl w:val="0"/>
          <w:numId w:val="2"/>
        </w:numPr>
        <w:spacing w:line="360" w:lineRule="auto"/>
        <w:ind w:left="284" w:right="34" w:hanging="284"/>
        <w:jc w:val="both"/>
        <w:rPr>
          <w:rFonts w:ascii="Palatino Linotype" w:hAnsi="Palatino Linotype"/>
          <w:noProof w:val="0"/>
          <w:lang w:val="es-ES_tradnl"/>
        </w:rPr>
      </w:pPr>
      <w:r w:rsidRPr="00E14419">
        <w:rPr>
          <w:rFonts w:ascii="Palatino Linotype" w:eastAsia="Times New Roman" w:hAnsi="Palatino Linotype" w:cs="Arial"/>
          <w:noProof w:val="0"/>
          <w:lang w:val="es-ES_tradnl"/>
        </w:rPr>
        <w:lastRenderedPageBreak/>
        <w:t xml:space="preserve">El día </w:t>
      </w:r>
      <w:r w:rsidR="003679C1" w:rsidRPr="00E14419">
        <w:rPr>
          <w:rFonts w:ascii="Palatino Linotype" w:eastAsia="Times New Roman" w:hAnsi="Palatino Linotype" w:cs="Arial"/>
          <w:noProof w:val="0"/>
          <w:lang w:val="es-ES_tradnl"/>
        </w:rPr>
        <w:t>seis (</w:t>
      </w:r>
      <w:r w:rsidR="00883E82" w:rsidRPr="00E14419">
        <w:rPr>
          <w:rFonts w:ascii="Palatino Linotype" w:eastAsia="Times New Roman" w:hAnsi="Palatino Linotype" w:cs="Arial"/>
          <w:noProof w:val="0"/>
          <w:lang w:val="es-ES_tradnl"/>
        </w:rPr>
        <w:t xml:space="preserve">6) y veintiuno (21)  de agosto </w:t>
      </w:r>
      <w:r w:rsidRPr="00E14419">
        <w:rPr>
          <w:rFonts w:ascii="Palatino Linotype" w:eastAsia="Times New Roman" w:hAnsi="Palatino Linotype" w:cs="Arial"/>
          <w:noProof w:val="0"/>
          <w:lang w:val="es-ES_tradnl"/>
        </w:rPr>
        <w:t xml:space="preserve">de dos mil dieciocho, </w:t>
      </w:r>
      <w:r w:rsidR="00C9565C" w:rsidRPr="00E14419">
        <w:rPr>
          <w:rFonts w:ascii="Palatino Linotype" w:eastAsia="Times New Roman" w:hAnsi="Palatino Linotype" w:cs="Arial"/>
          <w:noProof w:val="0"/>
          <w:lang w:val="es-ES_tradnl"/>
        </w:rPr>
        <w:t>la</w:t>
      </w:r>
      <w:r w:rsidRPr="00E14419">
        <w:rPr>
          <w:rFonts w:ascii="Palatino Linotype" w:hAnsi="Palatino Linotype" w:cs="Arial"/>
          <w:noProof w:val="0"/>
          <w:lang w:val="es-ES_tradnl"/>
        </w:rPr>
        <w:t xml:space="preserve"> particular</w:t>
      </w:r>
      <w:r w:rsidRPr="00E14419">
        <w:rPr>
          <w:rFonts w:ascii="Palatino Linotype" w:eastAsia="Times New Roman" w:hAnsi="Palatino Linotype" w:cs="Arial"/>
          <w:noProof w:val="0"/>
          <w:lang w:val="es-ES_tradnl"/>
        </w:rPr>
        <w:t xml:space="preserve"> interpuso los recursos de revisión, en contra de las respuestas anteriormente referidas, señalando en todos lo siguiente:</w:t>
      </w:r>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bookmarkStart w:id="17" w:name="_Toc466982514"/>
    </w:p>
    <w:p w14:paraId="17DD3F14" w14:textId="77777777" w:rsidR="00190167" w:rsidRPr="00E14419" w:rsidRDefault="00190167" w:rsidP="00190167">
      <w:pPr>
        <w:pStyle w:val="Prrafodelista"/>
        <w:ind w:left="284" w:right="34"/>
        <w:jc w:val="both"/>
        <w:rPr>
          <w:rFonts w:ascii="Palatino Linotype" w:hAnsi="Palatino Linotype"/>
          <w:noProof w:val="0"/>
          <w:sz w:val="2"/>
          <w:lang w:val="es-ES_tradnl"/>
        </w:rPr>
      </w:pPr>
    </w:p>
    <w:bookmarkEnd w:id="4"/>
    <w:bookmarkEnd w:id="5"/>
    <w:bookmarkEnd w:id="6"/>
    <w:bookmarkEnd w:id="7"/>
    <w:bookmarkEnd w:id="8"/>
    <w:bookmarkEnd w:id="9"/>
    <w:bookmarkEnd w:id="10"/>
    <w:bookmarkEnd w:id="11"/>
    <w:bookmarkEnd w:id="12"/>
    <w:bookmarkEnd w:id="13"/>
    <w:bookmarkEnd w:id="14"/>
    <w:bookmarkEnd w:id="15"/>
    <w:bookmarkEnd w:id="16"/>
    <w:bookmarkEnd w:id="17"/>
    <w:p w14:paraId="3087146B" w14:textId="77777777" w:rsidR="00DA6CE4" w:rsidRPr="00E14419" w:rsidRDefault="00DA6CE4" w:rsidP="00DA6CE4">
      <w:pPr>
        <w:pStyle w:val="Prrafodelista"/>
        <w:tabs>
          <w:tab w:val="left" w:pos="284"/>
        </w:tabs>
        <w:spacing w:line="360" w:lineRule="auto"/>
        <w:ind w:left="284"/>
        <w:jc w:val="both"/>
        <w:rPr>
          <w:rFonts w:ascii="Palatino Linotype" w:hAnsi="Palatino Linotype" w:cs="Arial"/>
          <w:b/>
          <w:bCs/>
          <w:noProof w:val="0"/>
          <w:lang w:val="es-ES_tradnl"/>
        </w:rPr>
      </w:pPr>
      <w:r w:rsidRPr="00E14419">
        <w:rPr>
          <w:rFonts w:ascii="Palatino Linotype" w:hAnsi="Palatino Linotype" w:cs="Arial"/>
          <w:b/>
          <w:bCs/>
          <w:noProof w:val="0"/>
          <w:lang w:val="es-ES_tradnl"/>
        </w:rPr>
        <w:t xml:space="preserve">Solicitud 00628/UPVT/IP/2018: </w:t>
      </w:r>
    </w:p>
    <w:p w14:paraId="3DD2A2D4" w14:textId="77777777" w:rsidR="003472E8" w:rsidRPr="00E14419" w:rsidRDefault="003472E8" w:rsidP="003472E8">
      <w:pPr>
        <w:pStyle w:val="Prrafodelista"/>
        <w:spacing w:line="360" w:lineRule="auto"/>
        <w:ind w:left="709" w:right="34"/>
        <w:jc w:val="both"/>
        <w:rPr>
          <w:rFonts w:ascii="Palatino Linotype" w:eastAsia="Times New Roman" w:hAnsi="Palatino Linotype" w:cs="Arial"/>
          <w:noProof w:val="0"/>
          <w:lang w:val="es-ES_tradnl"/>
        </w:rPr>
      </w:pPr>
      <w:bookmarkStart w:id="18" w:name="_Toc506483758"/>
      <w:r w:rsidRPr="00E14419">
        <w:rPr>
          <w:rFonts w:ascii="Palatino Linotype" w:eastAsia="Times New Roman" w:hAnsi="Palatino Linotype" w:cs="Arial"/>
          <w:b/>
          <w:noProof w:val="0"/>
          <w:lang w:val="es-ES_tradnl"/>
        </w:rPr>
        <w:t>Acto impugnado:</w:t>
      </w:r>
      <w:bookmarkEnd w:id="18"/>
      <w:r w:rsidRPr="00E14419">
        <w:rPr>
          <w:rFonts w:ascii="Palatino Linotype" w:eastAsia="Times New Roman" w:hAnsi="Palatino Linotype" w:cs="Arial"/>
          <w:noProof w:val="0"/>
          <w:lang w:val="es-ES_tradnl"/>
        </w:rPr>
        <w:t xml:space="preserve"> </w:t>
      </w:r>
      <w:bookmarkStart w:id="19" w:name="_Toc466982515"/>
      <w:bookmarkStart w:id="20" w:name="_Toc471908127"/>
      <w:bookmarkStart w:id="21" w:name="_Toc491791301"/>
      <w:bookmarkStart w:id="22" w:name="_Toc496726171"/>
      <w:bookmarkStart w:id="23" w:name="_Toc497242135"/>
      <w:bookmarkStart w:id="24" w:name="_Toc497292518"/>
      <w:bookmarkStart w:id="25" w:name="_Toc498503717"/>
      <w:bookmarkStart w:id="26" w:name="_Toc499568661"/>
      <w:bookmarkStart w:id="27" w:name="_Toc499568694"/>
      <w:bookmarkStart w:id="28" w:name="_Toc499665453"/>
      <w:bookmarkStart w:id="29" w:name="_Toc499729820"/>
      <w:bookmarkStart w:id="30" w:name="_Toc499835025"/>
      <w:bookmarkStart w:id="31" w:name="_Toc499835836"/>
      <w:bookmarkStart w:id="32" w:name="_Toc499835859"/>
      <w:r w:rsidRPr="00E14419">
        <w:rPr>
          <w:rFonts w:ascii="Palatino Linotype" w:eastAsia="Times New Roman" w:hAnsi="Palatino Linotype" w:cs="Arial"/>
          <w:noProof w:val="0"/>
          <w:lang w:val="es-ES_tradnl"/>
        </w:rPr>
        <w:t>“</w:t>
      </w:r>
      <w:r w:rsidRPr="00E14419">
        <w:rPr>
          <w:rFonts w:ascii="Palatino Linotype" w:eastAsia="Times New Roman" w:hAnsi="Palatino Linotype" w:cs="Arial"/>
          <w:i/>
          <w:noProof w:val="0"/>
          <w:lang w:val="es-ES_tradnl"/>
        </w:rPr>
        <w:t>Ocultan la información</w:t>
      </w:r>
      <w:r w:rsidRPr="00E14419">
        <w:rPr>
          <w:rFonts w:ascii="Palatino Linotype" w:eastAsia="Times New Roman" w:hAnsi="Palatino Linotype" w:cs="Arial"/>
          <w:noProof w:val="0"/>
          <w:lang w:val="es-ES_tradnl"/>
        </w:rPr>
        <w:t>” (Sic)</w:t>
      </w:r>
    </w:p>
    <w:p w14:paraId="54BD8704" w14:textId="77777777" w:rsidR="003472E8" w:rsidRPr="00E14419" w:rsidRDefault="003472E8" w:rsidP="003472E8">
      <w:pPr>
        <w:pStyle w:val="Prrafodelista"/>
        <w:spacing w:line="360" w:lineRule="auto"/>
        <w:ind w:left="709" w:right="34"/>
        <w:jc w:val="both"/>
        <w:rPr>
          <w:rFonts w:ascii="Palatino Linotype" w:eastAsia="Times New Roman" w:hAnsi="Palatino Linotype" w:cs="Arial"/>
          <w:noProof w:val="0"/>
          <w:lang w:val="es-ES_tradnl"/>
        </w:rPr>
      </w:pPr>
      <w:bookmarkStart w:id="33" w:name="_Toc506483759"/>
      <w:r w:rsidRPr="00E14419">
        <w:rPr>
          <w:rFonts w:ascii="Palatino Linotype" w:eastAsia="Times New Roman" w:hAnsi="Palatino Linotype" w:cs="Arial"/>
          <w:b/>
          <w:noProof w:val="0"/>
          <w:lang w:val="es-ES_tradnl"/>
        </w:rPr>
        <w:t>Razones o Motivos de inconformidad</w:t>
      </w:r>
      <w:r w:rsidRPr="00E14419">
        <w:rPr>
          <w:rFonts w:ascii="Palatino Linotype" w:eastAsia="Times New Roman" w:hAnsi="Palatino Linotype" w:cs="Arial"/>
          <w:b/>
          <w:i/>
          <w:noProof w:val="0"/>
          <w:lang w:val="es-ES_tradnl"/>
        </w:rPr>
        <w:t>:</w:t>
      </w:r>
      <w:bookmarkEnd w:id="19"/>
      <w:bookmarkEnd w:id="33"/>
      <w:r w:rsidRPr="00E14419">
        <w:rPr>
          <w:rFonts w:ascii="Palatino Linotype" w:eastAsia="Times New Roman" w:hAnsi="Palatino Linotype" w:cs="Arial"/>
          <w:i/>
          <w:noProof w:val="0"/>
          <w:lang w:val="es-ES_tradnl"/>
        </w:rPr>
        <w:t xml:space="preserve"> </w:t>
      </w:r>
      <w:bookmarkEnd w:id="20"/>
      <w:bookmarkEnd w:id="21"/>
      <w:bookmarkEnd w:id="22"/>
      <w:bookmarkEnd w:id="23"/>
      <w:bookmarkEnd w:id="24"/>
      <w:bookmarkEnd w:id="25"/>
      <w:bookmarkEnd w:id="26"/>
      <w:bookmarkEnd w:id="27"/>
      <w:bookmarkEnd w:id="28"/>
      <w:bookmarkEnd w:id="29"/>
      <w:bookmarkEnd w:id="30"/>
      <w:bookmarkEnd w:id="31"/>
      <w:bookmarkEnd w:id="32"/>
      <w:r w:rsidRPr="00E14419">
        <w:rPr>
          <w:rFonts w:ascii="Palatino Linotype" w:eastAsia="Times New Roman" w:hAnsi="Palatino Linotype" w:cs="Arial"/>
          <w:i/>
          <w:noProof w:val="0"/>
          <w:lang w:val="es-ES_tradnl"/>
        </w:rPr>
        <w:t xml:space="preserve">“Olmos busca bien tus oficios de abril de 2017, </w:t>
      </w:r>
      <w:proofErr w:type="spellStart"/>
      <w:r w:rsidRPr="00E14419">
        <w:rPr>
          <w:rFonts w:ascii="Palatino Linotype" w:eastAsia="Times New Roman" w:hAnsi="Palatino Linotype" w:cs="Arial"/>
          <w:i/>
          <w:noProof w:val="0"/>
          <w:lang w:val="es-ES_tradnl"/>
        </w:rPr>
        <w:t>haber</w:t>
      </w:r>
      <w:proofErr w:type="spellEnd"/>
      <w:r w:rsidRPr="00E14419">
        <w:rPr>
          <w:rFonts w:ascii="Palatino Linotype" w:eastAsia="Times New Roman" w:hAnsi="Palatino Linotype" w:cs="Arial"/>
          <w:i/>
          <w:noProof w:val="0"/>
          <w:lang w:val="es-ES_tradnl"/>
        </w:rPr>
        <w:t xml:space="preserve"> si tienes algo y de </w:t>
      </w:r>
      <w:proofErr w:type="spellStart"/>
      <w:r w:rsidRPr="00E14419">
        <w:rPr>
          <w:rFonts w:ascii="Palatino Linotype" w:eastAsia="Times New Roman" w:hAnsi="Palatino Linotype" w:cs="Arial"/>
          <w:i/>
          <w:noProof w:val="0"/>
          <w:lang w:val="es-ES_tradnl"/>
        </w:rPr>
        <w:t>ahi</w:t>
      </w:r>
      <w:proofErr w:type="spellEnd"/>
      <w:r w:rsidRPr="00E14419">
        <w:rPr>
          <w:rFonts w:ascii="Palatino Linotype" w:eastAsia="Times New Roman" w:hAnsi="Palatino Linotype" w:cs="Arial"/>
          <w:i/>
          <w:noProof w:val="0"/>
          <w:lang w:val="es-ES_tradnl"/>
        </w:rPr>
        <w:t xml:space="preserve"> para adelante, o necesitas que te visite la Auditoria Superior de la Federación para evidenciar tus malos manejos o ya nos vemos en mesa de responsabilidades, ya que estas cometiendo un delito por negar la información”</w:t>
      </w:r>
      <w:r w:rsidRPr="00E14419">
        <w:rPr>
          <w:rFonts w:ascii="Palatino Linotype" w:eastAsia="Times New Roman" w:hAnsi="Palatino Linotype" w:cs="Arial"/>
          <w:noProof w:val="0"/>
          <w:lang w:val="es-ES_tradnl"/>
        </w:rPr>
        <w:t xml:space="preserve"> (Sic)</w:t>
      </w:r>
    </w:p>
    <w:p w14:paraId="7C94F657" w14:textId="77777777" w:rsidR="00DA6CE4" w:rsidRPr="00E14419" w:rsidRDefault="00DA6CE4" w:rsidP="00DA6CE4">
      <w:pPr>
        <w:pStyle w:val="Prrafodelista"/>
        <w:tabs>
          <w:tab w:val="left" w:pos="284"/>
        </w:tabs>
        <w:spacing w:line="360" w:lineRule="auto"/>
        <w:ind w:left="284"/>
        <w:jc w:val="both"/>
        <w:rPr>
          <w:rFonts w:ascii="Palatino Linotype" w:hAnsi="Palatino Linotype" w:cs="Arial"/>
          <w:b/>
          <w:bCs/>
          <w:noProof w:val="0"/>
          <w:lang w:val="es-ES_tradnl"/>
        </w:rPr>
      </w:pPr>
      <w:r w:rsidRPr="00E14419">
        <w:rPr>
          <w:rFonts w:ascii="Palatino Linotype" w:hAnsi="Palatino Linotype" w:cs="Arial"/>
          <w:b/>
          <w:bCs/>
          <w:noProof w:val="0"/>
          <w:lang w:val="es-ES_tradnl"/>
        </w:rPr>
        <w:t>Solicitud 00629/UPVT/IP/2018:</w:t>
      </w:r>
    </w:p>
    <w:p w14:paraId="1E65E5B4" w14:textId="5141F8F2" w:rsidR="00065221" w:rsidRPr="00E14419" w:rsidRDefault="00065221" w:rsidP="003472E8">
      <w:pPr>
        <w:pStyle w:val="Prrafodelista"/>
        <w:spacing w:line="360" w:lineRule="auto"/>
        <w:ind w:left="709" w:right="34"/>
        <w:jc w:val="both"/>
        <w:rPr>
          <w:rFonts w:ascii="Palatino Linotype" w:eastAsia="Times New Roman" w:hAnsi="Palatino Linotype" w:cs="Arial"/>
          <w:noProof w:val="0"/>
          <w:lang w:val="es-ES_tradnl"/>
        </w:rPr>
      </w:pPr>
      <w:r w:rsidRPr="00E14419">
        <w:rPr>
          <w:rFonts w:ascii="Palatino Linotype" w:eastAsia="Times New Roman" w:hAnsi="Palatino Linotype" w:cs="Arial"/>
          <w:b/>
          <w:noProof w:val="0"/>
          <w:lang w:val="es-ES_tradnl"/>
        </w:rPr>
        <w:t>Acto impugnado:</w:t>
      </w:r>
      <w:r w:rsidRPr="00E14419">
        <w:rPr>
          <w:rFonts w:ascii="Palatino Linotype" w:eastAsia="Times New Roman" w:hAnsi="Palatino Linotype" w:cs="Arial"/>
          <w:noProof w:val="0"/>
          <w:lang w:val="es-ES_tradnl"/>
        </w:rPr>
        <w:t xml:space="preserve"> “</w:t>
      </w:r>
      <w:r w:rsidR="001A79C2" w:rsidRPr="00E14419">
        <w:rPr>
          <w:rFonts w:ascii="Palatino Linotype" w:eastAsia="Times New Roman" w:hAnsi="Palatino Linotype" w:cs="Arial"/>
          <w:i/>
          <w:noProof w:val="0"/>
          <w:lang w:val="es-ES_tradnl"/>
        </w:rPr>
        <w:t>No es la respuesta acorde a la solicitud</w:t>
      </w:r>
      <w:r w:rsidRPr="00E14419">
        <w:rPr>
          <w:rFonts w:ascii="Palatino Linotype" w:eastAsia="Times New Roman" w:hAnsi="Palatino Linotype" w:cs="Arial"/>
          <w:noProof w:val="0"/>
          <w:lang w:val="es-ES_tradnl"/>
        </w:rPr>
        <w:t>” (Sic)</w:t>
      </w:r>
    </w:p>
    <w:p w14:paraId="4629ED4D" w14:textId="59212754" w:rsidR="00065221" w:rsidRPr="00E14419" w:rsidRDefault="00065221" w:rsidP="003472E8">
      <w:pPr>
        <w:pStyle w:val="Prrafodelista"/>
        <w:spacing w:line="360" w:lineRule="auto"/>
        <w:ind w:left="709" w:right="34"/>
        <w:jc w:val="both"/>
        <w:rPr>
          <w:rFonts w:ascii="Palatino Linotype" w:eastAsia="Times New Roman" w:hAnsi="Palatino Linotype" w:cs="Arial"/>
          <w:noProof w:val="0"/>
          <w:lang w:val="es-ES_tradnl"/>
        </w:rPr>
      </w:pPr>
      <w:r w:rsidRPr="00E14419">
        <w:rPr>
          <w:rFonts w:ascii="Palatino Linotype" w:eastAsia="Times New Roman" w:hAnsi="Palatino Linotype" w:cs="Arial"/>
          <w:b/>
          <w:noProof w:val="0"/>
          <w:lang w:val="es-ES_tradnl"/>
        </w:rPr>
        <w:t>Razones o Motivos de inconformidad</w:t>
      </w:r>
      <w:r w:rsidRPr="00E14419">
        <w:rPr>
          <w:rFonts w:ascii="Palatino Linotype" w:eastAsia="Times New Roman" w:hAnsi="Palatino Linotype" w:cs="Arial"/>
          <w:b/>
          <w:i/>
          <w:noProof w:val="0"/>
          <w:lang w:val="es-ES_tradnl"/>
        </w:rPr>
        <w:t>:</w:t>
      </w:r>
      <w:r w:rsidRPr="00E14419">
        <w:rPr>
          <w:rFonts w:ascii="Palatino Linotype" w:eastAsia="Times New Roman" w:hAnsi="Palatino Linotype" w:cs="Arial"/>
          <w:i/>
          <w:noProof w:val="0"/>
          <w:lang w:val="es-ES_tradnl"/>
        </w:rPr>
        <w:t xml:space="preserve"> “</w:t>
      </w:r>
      <w:r w:rsidR="003523A3" w:rsidRPr="00E14419">
        <w:rPr>
          <w:rFonts w:ascii="Palatino Linotype" w:eastAsia="Times New Roman" w:hAnsi="Palatino Linotype" w:cs="Arial"/>
          <w:i/>
          <w:noProof w:val="0"/>
          <w:lang w:val="es-ES_tradnl"/>
        </w:rPr>
        <w:t xml:space="preserve">Se </w:t>
      </w:r>
      <w:proofErr w:type="spellStart"/>
      <w:r w:rsidR="003523A3" w:rsidRPr="00E14419">
        <w:rPr>
          <w:rFonts w:ascii="Palatino Linotype" w:eastAsia="Times New Roman" w:hAnsi="Palatino Linotype" w:cs="Arial"/>
          <w:i/>
          <w:noProof w:val="0"/>
          <w:lang w:val="es-ES_tradnl"/>
        </w:rPr>
        <w:t>esta</w:t>
      </w:r>
      <w:proofErr w:type="spellEnd"/>
      <w:r w:rsidR="003523A3" w:rsidRPr="00E14419">
        <w:rPr>
          <w:rFonts w:ascii="Palatino Linotype" w:eastAsia="Times New Roman" w:hAnsi="Palatino Linotype" w:cs="Arial"/>
          <w:i/>
          <w:noProof w:val="0"/>
          <w:lang w:val="es-ES_tradnl"/>
        </w:rPr>
        <w:t xml:space="preserve"> pidiendo indicar si el trabajador era de base o confianza solamente, no bajo que tabulador estaba incluido, son cosas distintas y cumplan lo que se les pide, es en términos del Art. 31 de la Ley del Trabajo de los Servidores Públicos del Estado y Municipios</w:t>
      </w:r>
      <w:r w:rsidRPr="00E14419">
        <w:rPr>
          <w:rFonts w:ascii="Palatino Linotype" w:eastAsia="Times New Roman" w:hAnsi="Palatino Linotype" w:cs="Arial"/>
          <w:noProof w:val="0"/>
          <w:lang w:val="es-ES_tradnl"/>
        </w:rPr>
        <w:t>.</w:t>
      </w:r>
      <w:r w:rsidR="003523A3" w:rsidRPr="00E14419">
        <w:rPr>
          <w:rFonts w:ascii="Palatino Linotype" w:eastAsia="Times New Roman" w:hAnsi="Palatino Linotype" w:cs="Arial"/>
          <w:noProof w:val="0"/>
          <w:lang w:val="es-ES_tradnl"/>
        </w:rPr>
        <w:t>”</w:t>
      </w:r>
      <w:r w:rsidRPr="00E14419">
        <w:rPr>
          <w:rFonts w:ascii="Palatino Linotype" w:eastAsia="Times New Roman" w:hAnsi="Palatino Linotype" w:cs="Arial"/>
          <w:noProof w:val="0"/>
          <w:lang w:val="es-ES_tradnl"/>
        </w:rPr>
        <w:t xml:space="preserve"> (Sic)</w:t>
      </w:r>
    </w:p>
    <w:p w14:paraId="24091347" w14:textId="77777777" w:rsidR="00DA6CE4" w:rsidRPr="00E14419" w:rsidRDefault="00DA6CE4" w:rsidP="00DA6CE4">
      <w:pPr>
        <w:pStyle w:val="Prrafodelista"/>
        <w:tabs>
          <w:tab w:val="left" w:pos="284"/>
        </w:tabs>
        <w:spacing w:line="360" w:lineRule="auto"/>
        <w:ind w:left="284"/>
        <w:jc w:val="both"/>
        <w:rPr>
          <w:rFonts w:ascii="Palatino Linotype" w:hAnsi="Palatino Linotype" w:cs="Arial"/>
          <w:b/>
          <w:bCs/>
          <w:noProof w:val="0"/>
          <w:lang w:val="es-ES_tradnl"/>
        </w:rPr>
      </w:pPr>
      <w:r w:rsidRPr="00E14419">
        <w:rPr>
          <w:rFonts w:ascii="Palatino Linotype" w:hAnsi="Palatino Linotype" w:cs="Arial"/>
          <w:b/>
          <w:bCs/>
          <w:noProof w:val="0"/>
          <w:lang w:val="es-ES_tradnl"/>
        </w:rPr>
        <w:t>Solicitud 00631/UPVT/IP/2018:</w:t>
      </w:r>
    </w:p>
    <w:p w14:paraId="70CBDBA7" w14:textId="6DDD2269" w:rsidR="00065221" w:rsidRPr="00E14419" w:rsidRDefault="00065221" w:rsidP="003472E8">
      <w:pPr>
        <w:pStyle w:val="Prrafodelista"/>
        <w:spacing w:line="360" w:lineRule="auto"/>
        <w:ind w:left="709" w:right="34"/>
        <w:jc w:val="both"/>
        <w:rPr>
          <w:rFonts w:ascii="Palatino Linotype" w:eastAsia="Times New Roman" w:hAnsi="Palatino Linotype" w:cs="Arial"/>
          <w:noProof w:val="0"/>
          <w:lang w:val="es-ES_tradnl"/>
        </w:rPr>
      </w:pPr>
      <w:r w:rsidRPr="00E14419">
        <w:rPr>
          <w:rFonts w:ascii="Palatino Linotype" w:eastAsia="Times New Roman" w:hAnsi="Palatino Linotype" w:cs="Arial"/>
          <w:b/>
          <w:noProof w:val="0"/>
          <w:lang w:val="es-ES_tradnl"/>
        </w:rPr>
        <w:t>Acto impugnado:</w:t>
      </w:r>
      <w:r w:rsidRPr="00E14419">
        <w:rPr>
          <w:rFonts w:ascii="Palatino Linotype" w:eastAsia="Times New Roman" w:hAnsi="Palatino Linotype" w:cs="Arial"/>
          <w:noProof w:val="0"/>
          <w:lang w:val="es-ES_tradnl"/>
        </w:rPr>
        <w:t xml:space="preserve"> “</w:t>
      </w:r>
      <w:r w:rsidR="00F03D4A" w:rsidRPr="00E14419">
        <w:rPr>
          <w:rFonts w:ascii="Palatino Linotype" w:eastAsia="Times New Roman" w:hAnsi="Palatino Linotype" w:cs="Arial"/>
          <w:i/>
          <w:noProof w:val="0"/>
          <w:lang w:val="es-ES_tradnl"/>
        </w:rPr>
        <w:t>Ocultan información</w:t>
      </w:r>
      <w:r w:rsidRPr="00E14419">
        <w:rPr>
          <w:rFonts w:ascii="Palatino Linotype" w:eastAsia="Times New Roman" w:hAnsi="Palatino Linotype" w:cs="Arial"/>
          <w:noProof w:val="0"/>
          <w:lang w:val="es-ES_tradnl"/>
        </w:rPr>
        <w:t>” (Sic)</w:t>
      </w:r>
    </w:p>
    <w:p w14:paraId="57B68AB4" w14:textId="7FF0E217" w:rsidR="00065221" w:rsidRPr="00E14419" w:rsidRDefault="00065221" w:rsidP="003472E8">
      <w:pPr>
        <w:pStyle w:val="Prrafodelista"/>
        <w:spacing w:line="360" w:lineRule="auto"/>
        <w:ind w:left="709" w:right="34"/>
        <w:jc w:val="both"/>
        <w:rPr>
          <w:rFonts w:ascii="Palatino Linotype" w:eastAsia="Times New Roman" w:hAnsi="Palatino Linotype" w:cs="Arial"/>
          <w:noProof w:val="0"/>
          <w:lang w:val="es-ES_tradnl"/>
        </w:rPr>
      </w:pPr>
      <w:r w:rsidRPr="00E14419">
        <w:rPr>
          <w:rFonts w:ascii="Palatino Linotype" w:eastAsia="Times New Roman" w:hAnsi="Palatino Linotype" w:cs="Arial"/>
          <w:b/>
          <w:noProof w:val="0"/>
          <w:lang w:val="es-ES_tradnl"/>
        </w:rPr>
        <w:t>Razones o Motivos de inconformidad</w:t>
      </w:r>
      <w:r w:rsidRPr="00E14419">
        <w:rPr>
          <w:rFonts w:ascii="Palatino Linotype" w:eastAsia="Times New Roman" w:hAnsi="Palatino Linotype" w:cs="Arial"/>
          <w:b/>
          <w:i/>
          <w:noProof w:val="0"/>
          <w:lang w:val="es-ES_tradnl"/>
        </w:rPr>
        <w:t>:</w:t>
      </w:r>
      <w:r w:rsidRPr="00E14419">
        <w:rPr>
          <w:rFonts w:ascii="Palatino Linotype" w:eastAsia="Times New Roman" w:hAnsi="Palatino Linotype" w:cs="Arial"/>
          <w:i/>
          <w:noProof w:val="0"/>
          <w:lang w:val="es-ES_tradnl"/>
        </w:rPr>
        <w:t xml:space="preserve"> “</w:t>
      </w:r>
      <w:r w:rsidR="00F03D4A" w:rsidRPr="00E14419">
        <w:rPr>
          <w:rFonts w:ascii="Palatino Linotype" w:eastAsia="Times New Roman" w:hAnsi="Palatino Linotype" w:cs="Arial"/>
          <w:i/>
          <w:noProof w:val="0"/>
          <w:lang w:val="es-ES_tradnl"/>
        </w:rPr>
        <w:t>Todos los servidores públicos docentes deben tener su nombramiento correspondiente, es tonto decir que no se genera”</w:t>
      </w:r>
      <w:r w:rsidRPr="00E14419">
        <w:rPr>
          <w:rFonts w:ascii="Palatino Linotype" w:eastAsia="Times New Roman" w:hAnsi="Palatino Linotype" w:cs="Arial"/>
          <w:noProof w:val="0"/>
          <w:lang w:val="es-ES_tradnl"/>
        </w:rPr>
        <w:t xml:space="preserve"> (Sic)</w:t>
      </w:r>
    </w:p>
    <w:p w14:paraId="17E4493D" w14:textId="77777777" w:rsidR="00DA6CE4" w:rsidRPr="00E14419" w:rsidRDefault="00DA6CE4" w:rsidP="00DA6CE4">
      <w:pPr>
        <w:pStyle w:val="Prrafodelista"/>
        <w:tabs>
          <w:tab w:val="left" w:pos="284"/>
        </w:tabs>
        <w:spacing w:line="360" w:lineRule="auto"/>
        <w:ind w:left="284"/>
        <w:jc w:val="both"/>
        <w:rPr>
          <w:rFonts w:ascii="Palatino Linotype" w:hAnsi="Palatino Linotype" w:cs="Arial"/>
          <w:b/>
          <w:bCs/>
          <w:noProof w:val="0"/>
          <w:lang w:val="es-ES_tradnl"/>
        </w:rPr>
      </w:pPr>
      <w:r w:rsidRPr="00E14419">
        <w:rPr>
          <w:rFonts w:ascii="Palatino Linotype" w:hAnsi="Palatino Linotype" w:cs="Arial"/>
          <w:b/>
          <w:bCs/>
          <w:noProof w:val="0"/>
          <w:lang w:val="es-ES_tradnl"/>
        </w:rPr>
        <w:t>Solicitud 00632/UPVT/IP/2018:</w:t>
      </w:r>
    </w:p>
    <w:p w14:paraId="7E40F9FE" w14:textId="0107FFA2" w:rsidR="00065221" w:rsidRPr="00E14419" w:rsidRDefault="00065221" w:rsidP="003472E8">
      <w:pPr>
        <w:pStyle w:val="Prrafodelista"/>
        <w:spacing w:line="360" w:lineRule="auto"/>
        <w:ind w:left="709" w:right="34"/>
        <w:jc w:val="both"/>
        <w:rPr>
          <w:rFonts w:ascii="Palatino Linotype" w:eastAsia="Times New Roman" w:hAnsi="Palatino Linotype" w:cs="Arial"/>
          <w:noProof w:val="0"/>
          <w:lang w:val="es-ES_tradnl"/>
        </w:rPr>
      </w:pPr>
      <w:r w:rsidRPr="00E14419">
        <w:rPr>
          <w:rFonts w:ascii="Palatino Linotype" w:eastAsia="Times New Roman" w:hAnsi="Palatino Linotype" w:cs="Arial"/>
          <w:b/>
          <w:noProof w:val="0"/>
          <w:lang w:val="es-ES_tradnl"/>
        </w:rPr>
        <w:t>Acto impugnado:</w:t>
      </w:r>
      <w:r w:rsidRPr="00E14419">
        <w:rPr>
          <w:rFonts w:ascii="Palatino Linotype" w:eastAsia="Times New Roman" w:hAnsi="Palatino Linotype" w:cs="Arial"/>
          <w:noProof w:val="0"/>
          <w:lang w:val="es-ES_tradnl"/>
        </w:rPr>
        <w:t xml:space="preserve"> “</w:t>
      </w:r>
      <w:r w:rsidR="000B1B66" w:rsidRPr="00E14419">
        <w:rPr>
          <w:rFonts w:ascii="Palatino Linotype" w:eastAsia="Times New Roman" w:hAnsi="Palatino Linotype" w:cs="Arial"/>
          <w:i/>
          <w:noProof w:val="0"/>
          <w:lang w:val="es-ES_tradnl"/>
        </w:rPr>
        <w:t xml:space="preserve">Contradicciones con la respuesta 628, </w:t>
      </w:r>
      <w:proofErr w:type="spellStart"/>
      <w:r w:rsidR="000B1B66" w:rsidRPr="00E14419">
        <w:rPr>
          <w:rFonts w:ascii="Palatino Linotype" w:eastAsia="Times New Roman" w:hAnsi="Palatino Linotype" w:cs="Arial"/>
          <w:i/>
          <w:noProof w:val="0"/>
          <w:lang w:val="es-ES_tradnl"/>
        </w:rPr>
        <w:t>ponganse</w:t>
      </w:r>
      <w:proofErr w:type="spellEnd"/>
      <w:r w:rsidR="000B1B66" w:rsidRPr="00E14419">
        <w:rPr>
          <w:rFonts w:ascii="Palatino Linotype" w:eastAsia="Times New Roman" w:hAnsi="Palatino Linotype" w:cs="Arial"/>
          <w:i/>
          <w:noProof w:val="0"/>
          <w:lang w:val="es-ES_tradnl"/>
        </w:rPr>
        <w:t xml:space="preserve"> de acuerdo en la respuesta</w:t>
      </w:r>
      <w:r w:rsidRPr="00E14419">
        <w:rPr>
          <w:rFonts w:ascii="Palatino Linotype" w:eastAsia="Times New Roman" w:hAnsi="Palatino Linotype" w:cs="Arial"/>
          <w:noProof w:val="0"/>
          <w:lang w:val="es-ES_tradnl"/>
        </w:rPr>
        <w:t>” (Sic)</w:t>
      </w:r>
    </w:p>
    <w:p w14:paraId="1DC38687" w14:textId="6B8EE9DB" w:rsidR="00065221" w:rsidRPr="00E14419" w:rsidRDefault="00065221" w:rsidP="003472E8">
      <w:pPr>
        <w:pStyle w:val="Prrafodelista"/>
        <w:spacing w:line="360" w:lineRule="auto"/>
        <w:ind w:left="709" w:right="34"/>
        <w:jc w:val="both"/>
        <w:rPr>
          <w:rFonts w:ascii="Palatino Linotype" w:eastAsia="Times New Roman" w:hAnsi="Palatino Linotype" w:cs="Arial"/>
          <w:noProof w:val="0"/>
          <w:lang w:val="es-ES_tradnl"/>
        </w:rPr>
      </w:pPr>
      <w:r w:rsidRPr="00E14419">
        <w:rPr>
          <w:rFonts w:ascii="Palatino Linotype" w:eastAsia="Times New Roman" w:hAnsi="Palatino Linotype" w:cs="Arial"/>
          <w:b/>
          <w:noProof w:val="0"/>
          <w:lang w:val="es-ES_tradnl"/>
        </w:rPr>
        <w:lastRenderedPageBreak/>
        <w:t>Razones o Motivos de inconformidad</w:t>
      </w:r>
      <w:r w:rsidRPr="00E14419">
        <w:rPr>
          <w:rFonts w:ascii="Palatino Linotype" w:eastAsia="Times New Roman" w:hAnsi="Palatino Linotype" w:cs="Arial"/>
          <w:b/>
          <w:i/>
          <w:noProof w:val="0"/>
          <w:lang w:val="es-ES_tradnl"/>
        </w:rPr>
        <w:t>:</w:t>
      </w:r>
      <w:r w:rsidRPr="00E14419">
        <w:rPr>
          <w:rFonts w:ascii="Palatino Linotype" w:eastAsia="Times New Roman" w:hAnsi="Palatino Linotype" w:cs="Arial"/>
          <w:i/>
          <w:noProof w:val="0"/>
          <w:lang w:val="es-ES_tradnl"/>
        </w:rPr>
        <w:t xml:space="preserve"> “</w:t>
      </w:r>
      <w:r w:rsidR="000A58CE" w:rsidRPr="00E14419">
        <w:rPr>
          <w:rFonts w:ascii="Palatino Linotype" w:eastAsia="Times New Roman" w:hAnsi="Palatino Linotype" w:cs="Arial"/>
          <w:i/>
          <w:noProof w:val="0"/>
          <w:lang w:val="es-ES_tradnl"/>
        </w:rPr>
        <w:t xml:space="preserve">Se </w:t>
      </w:r>
      <w:proofErr w:type="spellStart"/>
      <w:r w:rsidR="000A58CE" w:rsidRPr="00E14419">
        <w:rPr>
          <w:rFonts w:ascii="Palatino Linotype" w:eastAsia="Times New Roman" w:hAnsi="Palatino Linotype" w:cs="Arial"/>
          <w:i/>
          <w:noProof w:val="0"/>
          <w:lang w:val="es-ES_tradnl"/>
        </w:rPr>
        <w:t>esta</w:t>
      </w:r>
      <w:proofErr w:type="spellEnd"/>
      <w:r w:rsidR="000A58CE" w:rsidRPr="00E14419">
        <w:rPr>
          <w:rFonts w:ascii="Palatino Linotype" w:eastAsia="Times New Roman" w:hAnsi="Palatino Linotype" w:cs="Arial"/>
          <w:i/>
          <w:noProof w:val="0"/>
          <w:lang w:val="es-ES_tradnl"/>
        </w:rPr>
        <w:t xml:space="preserve"> pidiendo indicar si el trabajador era de base o confianza solamente, no bajo que tabulador estaba incluido, son cosas distintas y cumplan lo que se les pide, es en términos del Art. 31 de la Ley del Trabajo de los Servidores Públicos del Estado y Municipios”</w:t>
      </w:r>
      <w:r w:rsidRPr="00E14419">
        <w:rPr>
          <w:rFonts w:ascii="Palatino Linotype" w:eastAsia="Times New Roman" w:hAnsi="Palatino Linotype" w:cs="Arial"/>
          <w:noProof w:val="0"/>
          <w:lang w:val="es-ES_tradnl"/>
        </w:rPr>
        <w:t>. (Sic)</w:t>
      </w:r>
    </w:p>
    <w:p w14:paraId="722F35BF" w14:textId="77777777" w:rsidR="00DA6CE4" w:rsidRPr="00E14419" w:rsidRDefault="00DA6CE4" w:rsidP="00DA6CE4">
      <w:pPr>
        <w:pStyle w:val="Prrafodelista"/>
        <w:tabs>
          <w:tab w:val="left" w:pos="284"/>
        </w:tabs>
        <w:spacing w:line="360" w:lineRule="auto"/>
        <w:ind w:left="284"/>
        <w:jc w:val="both"/>
        <w:rPr>
          <w:rFonts w:ascii="Palatino Linotype" w:hAnsi="Palatino Linotype" w:cs="Arial"/>
          <w:b/>
          <w:bCs/>
          <w:noProof w:val="0"/>
          <w:lang w:val="es-ES_tradnl"/>
        </w:rPr>
      </w:pPr>
      <w:r w:rsidRPr="00E14419">
        <w:rPr>
          <w:rFonts w:ascii="Palatino Linotype" w:hAnsi="Palatino Linotype" w:cs="Arial"/>
          <w:b/>
          <w:bCs/>
          <w:noProof w:val="0"/>
          <w:lang w:val="es-ES_tradnl"/>
        </w:rPr>
        <w:t>Solicitud 00764/UPVT/IP/2018:</w:t>
      </w:r>
    </w:p>
    <w:p w14:paraId="0DC61602" w14:textId="144687AA" w:rsidR="00065221" w:rsidRPr="00E14419" w:rsidRDefault="00065221" w:rsidP="003472E8">
      <w:pPr>
        <w:pStyle w:val="Prrafodelista"/>
        <w:spacing w:line="360" w:lineRule="auto"/>
        <w:ind w:left="709" w:right="34"/>
        <w:jc w:val="both"/>
        <w:rPr>
          <w:rFonts w:ascii="Palatino Linotype" w:eastAsia="Times New Roman" w:hAnsi="Palatino Linotype" w:cs="Arial"/>
          <w:noProof w:val="0"/>
          <w:lang w:val="es-ES_tradnl"/>
        </w:rPr>
      </w:pPr>
      <w:r w:rsidRPr="00E14419">
        <w:rPr>
          <w:rFonts w:ascii="Palatino Linotype" w:eastAsia="Times New Roman" w:hAnsi="Palatino Linotype" w:cs="Arial"/>
          <w:b/>
          <w:noProof w:val="0"/>
          <w:lang w:val="es-ES_tradnl"/>
        </w:rPr>
        <w:t>Acto impugnado:</w:t>
      </w:r>
      <w:r w:rsidRPr="00E14419">
        <w:rPr>
          <w:rFonts w:ascii="Palatino Linotype" w:eastAsia="Times New Roman" w:hAnsi="Palatino Linotype" w:cs="Arial"/>
          <w:noProof w:val="0"/>
          <w:lang w:val="es-ES_tradnl"/>
        </w:rPr>
        <w:t xml:space="preserve"> “</w:t>
      </w:r>
      <w:r w:rsidR="000B1B66" w:rsidRPr="00E14419">
        <w:rPr>
          <w:rFonts w:ascii="Palatino Linotype" w:eastAsia="Times New Roman" w:hAnsi="Palatino Linotype" w:cs="Arial"/>
          <w:i/>
          <w:noProof w:val="0"/>
          <w:lang w:val="es-ES_tradnl"/>
        </w:rPr>
        <w:t>No es la respuesta</w:t>
      </w:r>
      <w:r w:rsidRPr="00E14419">
        <w:rPr>
          <w:rFonts w:ascii="Palatino Linotype" w:eastAsia="Times New Roman" w:hAnsi="Palatino Linotype" w:cs="Arial"/>
          <w:noProof w:val="0"/>
          <w:lang w:val="es-ES_tradnl"/>
        </w:rPr>
        <w:t>” (Sic)</w:t>
      </w:r>
    </w:p>
    <w:p w14:paraId="0346F3B7" w14:textId="20027975" w:rsidR="00065221" w:rsidRPr="00E14419" w:rsidRDefault="00065221" w:rsidP="003472E8">
      <w:pPr>
        <w:pStyle w:val="Prrafodelista"/>
        <w:spacing w:line="360" w:lineRule="auto"/>
        <w:ind w:left="709" w:right="34"/>
        <w:jc w:val="both"/>
        <w:rPr>
          <w:rFonts w:ascii="Palatino Linotype" w:eastAsia="Times New Roman" w:hAnsi="Palatino Linotype" w:cs="Arial"/>
          <w:noProof w:val="0"/>
          <w:lang w:val="es-ES_tradnl"/>
        </w:rPr>
      </w:pPr>
      <w:r w:rsidRPr="00E14419">
        <w:rPr>
          <w:rFonts w:ascii="Palatino Linotype" w:eastAsia="Times New Roman" w:hAnsi="Palatino Linotype" w:cs="Arial"/>
          <w:b/>
          <w:noProof w:val="0"/>
          <w:lang w:val="es-ES_tradnl"/>
        </w:rPr>
        <w:t>Razones o Motivos de inconformidad</w:t>
      </w:r>
      <w:r w:rsidRPr="00E14419">
        <w:rPr>
          <w:rFonts w:ascii="Palatino Linotype" w:eastAsia="Times New Roman" w:hAnsi="Palatino Linotype" w:cs="Arial"/>
          <w:b/>
          <w:i/>
          <w:noProof w:val="0"/>
          <w:lang w:val="es-ES_tradnl"/>
        </w:rPr>
        <w:t>:</w:t>
      </w:r>
      <w:r w:rsidRPr="00E14419">
        <w:rPr>
          <w:rFonts w:ascii="Palatino Linotype" w:eastAsia="Times New Roman" w:hAnsi="Palatino Linotype" w:cs="Arial"/>
          <w:i/>
          <w:noProof w:val="0"/>
          <w:lang w:val="es-ES_tradnl"/>
        </w:rPr>
        <w:t xml:space="preserve"> “</w:t>
      </w:r>
      <w:proofErr w:type="spellStart"/>
      <w:r w:rsidR="000B1B66" w:rsidRPr="00E14419">
        <w:rPr>
          <w:rFonts w:ascii="Palatino Linotype" w:eastAsia="Times New Roman" w:hAnsi="Palatino Linotype" w:cs="Arial"/>
          <w:i/>
          <w:noProof w:val="0"/>
          <w:lang w:val="es-ES_tradnl"/>
        </w:rPr>
        <w:t>Sra</w:t>
      </w:r>
      <w:proofErr w:type="spellEnd"/>
      <w:r w:rsidR="000B1B66" w:rsidRPr="00E14419">
        <w:rPr>
          <w:rFonts w:ascii="Palatino Linotype" w:eastAsia="Times New Roman" w:hAnsi="Palatino Linotype" w:cs="Arial"/>
          <w:i/>
          <w:noProof w:val="0"/>
          <w:lang w:val="es-ES_tradnl"/>
        </w:rPr>
        <w:t xml:space="preserve"> favor de documentarse que es un fundamento legal, ah </w:t>
      </w:r>
      <w:proofErr w:type="spellStart"/>
      <w:r w:rsidR="000B1B66" w:rsidRPr="00E14419">
        <w:rPr>
          <w:rFonts w:ascii="Palatino Linotype" w:eastAsia="Times New Roman" w:hAnsi="Palatino Linotype" w:cs="Arial"/>
          <w:i/>
          <w:noProof w:val="0"/>
          <w:lang w:val="es-ES_tradnl"/>
        </w:rPr>
        <w:t>perdon</w:t>
      </w:r>
      <w:proofErr w:type="spellEnd"/>
      <w:r w:rsidR="000B1B66" w:rsidRPr="00E14419">
        <w:rPr>
          <w:rFonts w:ascii="Palatino Linotype" w:eastAsia="Times New Roman" w:hAnsi="Palatino Linotype" w:cs="Arial"/>
          <w:i/>
          <w:noProof w:val="0"/>
          <w:lang w:val="es-ES_tradnl"/>
        </w:rPr>
        <w:t xml:space="preserve"> </w:t>
      </w:r>
      <w:proofErr w:type="spellStart"/>
      <w:r w:rsidR="000B1B66" w:rsidRPr="00E14419">
        <w:rPr>
          <w:rFonts w:ascii="Palatino Linotype" w:eastAsia="Times New Roman" w:hAnsi="Palatino Linotype" w:cs="Arial"/>
          <w:i/>
          <w:noProof w:val="0"/>
          <w:lang w:val="es-ES_tradnl"/>
        </w:rPr>
        <w:t>ud</w:t>
      </w:r>
      <w:proofErr w:type="spellEnd"/>
      <w:r w:rsidR="000B1B66" w:rsidRPr="00E14419">
        <w:rPr>
          <w:rFonts w:ascii="Palatino Linotype" w:eastAsia="Times New Roman" w:hAnsi="Palatino Linotype" w:cs="Arial"/>
          <w:i/>
          <w:noProof w:val="0"/>
          <w:lang w:val="es-ES_tradnl"/>
        </w:rPr>
        <w:t xml:space="preserve"> no tiene la condición académica para entender esos preceptos solo para negar esta información”</w:t>
      </w:r>
      <w:r w:rsidR="00980652" w:rsidRPr="00E14419">
        <w:rPr>
          <w:rFonts w:ascii="Palatino Linotype" w:eastAsia="Times New Roman" w:hAnsi="Palatino Linotype" w:cs="Arial"/>
          <w:i/>
          <w:noProof w:val="0"/>
          <w:lang w:val="es-ES_tradnl"/>
        </w:rPr>
        <w:t xml:space="preserve"> </w:t>
      </w:r>
      <w:r w:rsidRPr="00E14419">
        <w:rPr>
          <w:rFonts w:ascii="Palatino Linotype" w:eastAsia="Times New Roman" w:hAnsi="Palatino Linotype" w:cs="Arial"/>
          <w:noProof w:val="0"/>
          <w:lang w:val="es-ES_tradnl"/>
        </w:rPr>
        <w:t>(Sic)</w:t>
      </w:r>
    </w:p>
    <w:p w14:paraId="331F11D4" w14:textId="77777777" w:rsidR="00DA6CE4" w:rsidRPr="00E14419" w:rsidRDefault="00DA6CE4" w:rsidP="00DA6CE4">
      <w:pPr>
        <w:pStyle w:val="Prrafodelista"/>
        <w:tabs>
          <w:tab w:val="left" w:pos="284"/>
        </w:tabs>
        <w:spacing w:line="360" w:lineRule="auto"/>
        <w:ind w:left="284"/>
        <w:jc w:val="both"/>
        <w:rPr>
          <w:rFonts w:ascii="Palatino Linotype" w:hAnsi="Palatino Linotype" w:cs="Arial"/>
          <w:b/>
          <w:bCs/>
          <w:noProof w:val="0"/>
          <w:lang w:val="es-ES_tradnl"/>
        </w:rPr>
      </w:pPr>
      <w:r w:rsidRPr="00E14419">
        <w:rPr>
          <w:rFonts w:ascii="Palatino Linotype" w:hAnsi="Palatino Linotype" w:cs="Arial"/>
          <w:b/>
          <w:bCs/>
          <w:noProof w:val="0"/>
          <w:lang w:val="es-ES_tradnl"/>
        </w:rPr>
        <w:t xml:space="preserve">Solicitud 00765/UPVT/IP/2018: </w:t>
      </w:r>
    </w:p>
    <w:p w14:paraId="30889F03" w14:textId="421B526D" w:rsidR="00065221" w:rsidRPr="00E14419" w:rsidRDefault="00065221" w:rsidP="003472E8">
      <w:pPr>
        <w:pStyle w:val="Prrafodelista"/>
        <w:spacing w:line="360" w:lineRule="auto"/>
        <w:ind w:left="709" w:right="34"/>
        <w:jc w:val="both"/>
        <w:rPr>
          <w:rFonts w:ascii="Palatino Linotype" w:eastAsia="Times New Roman" w:hAnsi="Palatino Linotype" w:cs="Arial"/>
          <w:noProof w:val="0"/>
          <w:lang w:val="es-ES_tradnl"/>
        </w:rPr>
      </w:pPr>
      <w:r w:rsidRPr="00E14419">
        <w:rPr>
          <w:rFonts w:ascii="Palatino Linotype" w:eastAsia="Times New Roman" w:hAnsi="Palatino Linotype" w:cs="Arial"/>
          <w:b/>
          <w:noProof w:val="0"/>
          <w:lang w:val="es-ES_tradnl"/>
        </w:rPr>
        <w:t>Acto impugnado:</w:t>
      </w:r>
      <w:r w:rsidRPr="00E14419">
        <w:rPr>
          <w:rFonts w:ascii="Palatino Linotype" w:eastAsia="Times New Roman" w:hAnsi="Palatino Linotype" w:cs="Arial"/>
          <w:noProof w:val="0"/>
          <w:lang w:val="es-ES_tradnl"/>
        </w:rPr>
        <w:t xml:space="preserve"> “</w:t>
      </w:r>
      <w:r w:rsidR="00980652" w:rsidRPr="00E14419">
        <w:rPr>
          <w:rFonts w:ascii="Palatino Linotype" w:eastAsia="Times New Roman" w:hAnsi="Palatino Linotype" w:cs="Arial"/>
          <w:i/>
          <w:noProof w:val="0"/>
          <w:lang w:val="es-ES_tradnl"/>
        </w:rPr>
        <w:t>No dan la información solicitada</w:t>
      </w:r>
      <w:r w:rsidRPr="00E14419">
        <w:rPr>
          <w:rFonts w:ascii="Palatino Linotype" w:eastAsia="Times New Roman" w:hAnsi="Palatino Linotype" w:cs="Arial"/>
          <w:noProof w:val="0"/>
          <w:lang w:val="es-ES_tradnl"/>
        </w:rPr>
        <w:t>” (Sic)</w:t>
      </w:r>
    </w:p>
    <w:p w14:paraId="04490D3C" w14:textId="597304B7" w:rsidR="00065221" w:rsidRPr="00E14419" w:rsidRDefault="00065221" w:rsidP="003472E8">
      <w:pPr>
        <w:pStyle w:val="Prrafodelista"/>
        <w:spacing w:line="360" w:lineRule="auto"/>
        <w:ind w:left="709" w:right="34"/>
        <w:jc w:val="both"/>
        <w:rPr>
          <w:rFonts w:ascii="Palatino Linotype" w:eastAsia="Times New Roman" w:hAnsi="Palatino Linotype" w:cs="Arial"/>
          <w:noProof w:val="0"/>
          <w:lang w:val="es-ES_tradnl"/>
        </w:rPr>
      </w:pPr>
      <w:r w:rsidRPr="00E14419">
        <w:rPr>
          <w:rFonts w:ascii="Palatino Linotype" w:eastAsia="Times New Roman" w:hAnsi="Palatino Linotype" w:cs="Arial"/>
          <w:b/>
          <w:noProof w:val="0"/>
          <w:lang w:val="es-ES_tradnl"/>
        </w:rPr>
        <w:t>Razones o Motivos de inconformidad</w:t>
      </w:r>
      <w:r w:rsidRPr="00E14419">
        <w:rPr>
          <w:rFonts w:ascii="Palatino Linotype" w:eastAsia="Times New Roman" w:hAnsi="Palatino Linotype" w:cs="Arial"/>
          <w:b/>
          <w:i/>
          <w:noProof w:val="0"/>
          <w:lang w:val="es-ES_tradnl"/>
        </w:rPr>
        <w:t>:</w:t>
      </w:r>
      <w:r w:rsidRPr="00E14419">
        <w:rPr>
          <w:rFonts w:ascii="Palatino Linotype" w:eastAsia="Times New Roman" w:hAnsi="Palatino Linotype" w:cs="Arial"/>
          <w:i/>
          <w:noProof w:val="0"/>
          <w:lang w:val="es-ES_tradnl"/>
        </w:rPr>
        <w:t xml:space="preserve"> “</w:t>
      </w:r>
      <w:r w:rsidR="00980652" w:rsidRPr="00E14419">
        <w:rPr>
          <w:rFonts w:ascii="Palatino Linotype" w:eastAsia="Times New Roman" w:hAnsi="Palatino Linotype" w:cs="Arial"/>
          <w:i/>
          <w:noProof w:val="0"/>
          <w:lang w:val="es-ES_tradnl"/>
        </w:rPr>
        <w:t xml:space="preserve">No se proporciona la información ya que se </w:t>
      </w:r>
      <w:proofErr w:type="spellStart"/>
      <w:r w:rsidR="00980652" w:rsidRPr="00E14419">
        <w:rPr>
          <w:rFonts w:ascii="Palatino Linotype" w:eastAsia="Times New Roman" w:hAnsi="Palatino Linotype" w:cs="Arial"/>
          <w:i/>
          <w:noProof w:val="0"/>
          <w:lang w:val="es-ES_tradnl"/>
        </w:rPr>
        <w:t>esta</w:t>
      </w:r>
      <w:proofErr w:type="spellEnd"/>
      <w:r w:rsidR="00980652" w:rsidRPr="00E14419">
        <w:rPr>
          <w:rFonts w:ascii="Palatino Linotype" w:eastAsia="Times New Roman" w:hAnsi="Palatino Linotype" w:cs="Arial"/>
          <w:i/>
          <w:noProof w:val="0"/>
          <w:lang w:val="es-ES_tradnl"/>
        </w:rPr>
        <w:t xml:space="preserve"> solicitando funciones laborales dentro de toda la legalidad y nunca en perjuicio del sujeto obligado, no así para el solicitante a quien se le niega el sentido de su solicitud “</w:t>
      </w:r>
      <w:r w:rsidRPr="00E14419">
        <w:rPr>
          <w:rFonts w:ascii="Palatino Linotype" w:eastAsia="Times New Roman" w:hAnsi="Palatino Linotype" w:cs="Arial"/>
          <w:noProof w:val="0"/>
          <w:lang w:val="es-ES_tradnl"/>
        </w:rPr>
        <w:t>(Sic)</w:t>
      </w:r>
    </w:p>
    <w:p w14:paraId="590DE1A8" w14:textId="77777777" w:rsidR="00DA6CE4" w:rsidRPr="00E14419" w:rsidRDefault="00DA6CE4" w:rsidP="00DA6CE4">
      <w:pPr>
        <w:pStyle w:val="Prrafodelista"/>
        <w:tabs>
          <w:tab w:val="left" w:pos="284"/>
        </w:tabs>
        <w:spacing w:line="360" w:lineRule="auto"/>
        <w:ind w:left="284"/>
        <w:jc w:val="both"/>
        <w:rPr>
          <w:rFonts w:ascii="Palatino Linotype" w:hAnsi="Palatino Linotype" w:cs="Arial"/>
          <w:b/>
          <w:bCs/>
          <w:noProof w:val="0"/>
          <w:lang w:val="es-ES_tradnl"/>
        </w:rPr>
      </w:pPr>
      <w:r w:rsidRPr="00E14419">
        <w:rPr>
          <w:rFonts w:ascii="Palatino Linotype" w:hAnsi="Palatino Linotype" w:cs="Arial"/>
          <w:b/>
          <w:bCs/>
          <w:noProof w:val="0"/>
          <w:lang w:val="es-ES_tradnl"/>
        </w:rPr>
        <w:t>Solicitud 00766/UPVT/IP/2018:</w:t>
      </w:r>
    </w:p>
    <w:p w14:paraId="2A9FE0AE" w14:textId="5CE10B97" w:rsidR="00065221" w:rsidRPr="00E14419" w:rsidRDefault="00065221" w:rsidP="003472E8">
      <w:pPr>
        <w:pStyle w:val="Prrafodelista"/>
        <w:spacing w:line="360" w:lineRule="auto"/>
        <w:ind w:left="709" w:right="34"/>
        <w:jc w:val="both"/>
        <w:rPr>
          <w:rFonts w:ascii="Palatino Linotype" w:eastAsia="Times New Roman" w:hAnsi="Palatino Linotype" w:cs="Arial"/>
          <w:noProof w:val="0"/>
          <w:lang w:val="es-ES_tradnl"/>
        </w:rPr>
      </w:pPr>
      <w:r w:rsidRPr="00E14419">
        <w:rPr>
          <w:rFonts w:ascii="Palatino Linotype" w:eastAsia="Times New Roman" w:hAnsi="Palatino Linotype" w:cs="Arial"/>
          <w:b/>
          <w:noProof w:val="0"/>
          <w:lang w:val="es-ES_tradnl"/>
        </w:rPr>
        <w:t>Acto impugnado:</w:t>
      </w:r>
      <w:r w:rsidRPr="00E14419">
        <w:rPr>
          <w:rFonts w:ascii="Palatino Linotype" w:eastAsia="Times New Roman" w:hAnsi="Palatino Linotype" w:cs="Arial"/>
          <w:noProof w:val="0"/>
          <w:lang w:val="es-ES_tradnl"/>
        </w:rPr>
        <w:t xml:space="preserve"> “</w:t>
      </w:r>
      <w:r w:rsidR="00986BAB" w:rsidRPr="00E14419">
        <w:rPr>
          <w:rFonts w:ascii="Palatino Linotype" w:eastAsia="Times New Roman" w:hAnsi="Palatino Linotype" w:cs="Arial"/>
          <w:i/>
          <w:noProof w:val="0"/>
          <w:lang w:val="es-ES_tradnl"/>
        </w:rPr>
        <w:t>Niegan la información</w:t>
      </w:r>
      <w:r w:rsidRPr="00E14419">
        <w:rPr>
          <w:rFonts w:ascii="Palatino Linotype" w:eastAsia="Times New Roman" w:hAnsi="Palatino Linotype" w:cs="Arial"/>
          <w:noProof w:val="0"/>
          <w:lang w:val="es-ES_tradnl"/>
        </w:rPr>
        <w:t>” (Sic)</w:t>
      </w:r>
    </w:p>
    <w:p w14:paraId="527B33F3" w14:textId="622CB238" w:rsidR="00065221" w:rsidRPr="00E14419" w:rsidRDefault="00065221" w:rsidP="003472E8">
      <w:pPr>
        <w:pStyle w:val="Prrafodelista"/>
        <w:spacing w:line="360" w:lineRule="auto"/>
        <w:ind w:left="709" w:right="34"/>
        <w:jc w:val="both"/>
        <w:rPr>
          <w:rFonts w:ascii="Palatino Linotype" w:eastAsia="Times New Roman" w:hAnsi="Palatino Linotype" w:cs="Arial"/>
          <w:noProof w:val="0"/>
          <w:lang w:val="es-ES_tradnl"/>
        </w:rPr>
      </w:pPr>
      <w:r w:rsidRPr="00E14419">
        <w:rPr>
          <w:rFonts w:ascii="Palatino Linotype" w:eastAsia="Times New Roman" w:hAnsi="Palatino Linotype" w:cs="Arial"/>
          <w:b/>
          <w:noProof w:val="0"/>
          <w:lang w:val="es-ES_tradnl"/>
        </w:rPr>
        <w:t>Razones o Motivos de inconformidad</w:t>
      </w:r>
      <w:r w:rsidRPr="00E14419">
        <w:rPr>
          <w:rFonts w:ascii="Palatino Linotype" w:eastAsia="Times New Roman" w:hAnsi="Palatino Linotype" w:cs="Arial"/>
          <w:b/>
          <w:i/>
          <w:noProof w:val="0"/>
          <w:lang w:val="es-ES_tradnl"/>
        </w:rPr>
        <w:t>:</w:t>
      </w:r>
      <w:r w:rsidRPr="00E14419">
        <w:rPr>
          <w:rFonts w:ascii="Palatino Linotype" w:eastAsia="Times New Roman" w:hAnsi="Palatino Linotype" w:cs="Arial"/>
          <w:i/>
          <w:noProof w:val="0"/>
          <w:lang w:val="es-ES_tradnl"/>
        </w:rPr>
        <w:t xml:space="preserve"> “</w:t>
      </w:r>
      <w:r w:rsidR="00986BAB" w:rsidRPr="00E14419">
        <w:rPr>
          <w:rFonts w:ascii="Palatino Linotype" w:eastAsia="Times New Roman" w:hAnsi="Palatino Linotype" w:cs="Arial"/>
          <w:i/>
          <w:noProof w:val="0"/>
          <w:lang w:val="es-ES_tradnl"/>
        </w:rPr>
        <w:t xml:space="preserve">El Servidor </w:t>
      </w:r>
      <w:proofErr w:type="spellStart"/>
      <w:r w:rsidR="00986BAB" w:rsidRPr="00E14419">
        <w:rPr>
          <w:rFonts w:ascii="Palatino Linotype" w:eastAsia="Times New Roman" w:hAnsi="Palatino Linotype" w:cs="Arial"/>
          <w:i/>
          <w:noProof w:val="0"/>
          <w:lang w:val="es-ES_tradnl"/>
        </w:rPr>
        <w:t>Publico</w:t>
      </w:r>
      <w:proofErr w:type="spellEnd"/>
      <w:r w:rsidR="00986BAB" w:rsidRPr="00E14419">
        <w:rPr>
          <w:rFonts w:ascii="Palatino Linotype" w:eastAsia="Times New Roman" w:hAnsi="Palatino Linotype" w:cs="Arial"/>
          <w:i/>
          <w:noProof w:val="0"/>
          <w:lang w:val="es-ES_tradnl"/>
        </w:rPr>
        <w:t xml:space="preserve"> que menciona tener nula documentación, aparte de recaer en un ilícito de falso declarante ante una autoridad, se le debe recordad que con anterioridad el mismo señalo que el profesionista en referencia prestaba sus servicios para la Dirección de Planeación y Vinculación. Como abogado le invito a realizar una búsqueda </w:t>
      </w:r>
      <w:proofErr w:type="spellStart"/>
      <w:r w:rsidR="00986BAB" w:rsidRPr="00E14419">
        <w:rPr>
          <w:rFonts w:ascii="Palatino Linotype" w:eastAsia="Times New Roman" w:hAnsi="Palatino Linotype" w:cs="Arial"/>
          <w:i/>
          <w:noProof w:val="0"/>
          <w:lang w:val="es-ES_tradnl"/>
        </w:rPr>
        <w:t>exheustiva</w:t>
      </w:r>
      <w:proofErr w:type="spellEnd"/>
      <w:r w:rsidR="00986BAB" w:rsidRPr="00E14419">
        <w:rPr>
          <w:rFonts w:ascii="Palatino Linotype" w:eastAsia="Times New Roman" w:hAnsi="Palatino Linotype" w:cs="Arial"/>
          <w:i/>
          <w:noProof w:val="0"/>
          <w:lang w:val="es-ES_tradnl"/>
        </w:rPr>
        <w:t xml:space="preserve"> real y evitar estas conductas poco éticas que perjudican la imagen de la institución y a la </w:t>
      </w:r>
      <w:r w:rsidR="00986BAB" w:rsidRPr="00E14419">
        <w:rPr>
          <w:rFonts w:ascii="Palatino Linotype" w:eastAsia="Times New Roman" w:hAnsi="Palatino Linotype" w:cs="Arial"/>
          <w:i/>
          <w:noProof w:val="0"/>
          <w:lang w:val="es-ES_tradnl"/>
        </w:rPr>
        <w:lastRenderedPageBreak/>
        <w:t>institución, evitar que este tipo de servidores públicos les perjudiquen como ya se refirió en su ilícito.”</w:t>
      </w:r>
      <w:r w:rsidRPr="00E14419">
        <w:rPr>
          <w:rFonts w:ascii="Palatino Linotype" w:eastAsia="Times New Roman" w:hAnsi="Palatino Linotype" w:cs="Arial"/>
          <w:noProof w:val="0"/>
          <w:lang w:val="es-ES_tradnl"/>
        </w:rPr>
        <w:t xml:space="preserve"> (Sic)</w:t>
      </w:r>
    </w:p>
    <w:p w14:paraId="276C2D9B" w14:textId="77777777" w:rsidR="00DA6CE4" w:rsidRPr="00E14419" w:rsidRDefault="00DA6CE4" w:rsidP="00DA6CE4">
      <w:pPr>
        <w:pStyle w:val="Prrafodelista"/>
        <w:tabs>
          <w:tab w:val="left" w:pos="284"/>
        </w:tabs>
        <w:spacing w:line="360" w:lineRule="auto"/>
        <w:ind w:left="284"/>
        <w:jc w:val="both"/>
        <w:rPr>
          <w:rFonts w:ascii="Palatino Linotype" w:hAnsi="Palatino Linotype" w:cs="Arial"/>
          <w:b/>
          <w:bCs/>
          <w:noProof w:val="0"/>
          <w:lang w:val="es-ES_tradnl"/>
        </w:rPr>
      </w:pPr>
      <w:r w:rsidRPr="00E14419">
        <w:rPr>
          <w:rFonts w:ascii="Palatino Linotype" w:hAnsi="Palatino Linotype" w:cs="Arial"/>
          <w:b/>
          <w:bCs/>
          <w:noProof w:val="0"/>
          <w:lang w:val="es-ES_tradnl"/>
        </w:rPr>
        <w:t>Solicitud 00767/UPVT/IP/2018:</w:t>
      </w:r>
    </w:p>
    <w:p w14:paraId="11CE4FE6" w14:textId="1D7940F9" w:rsidR="00065221" w:rsidRPr="00E14419" w:rsidRDefault="00065221" w:rsidP="003472E8">
      <w:pPr>
        <w:pStyle w:val="Prrafodelista"/>
        <w:spacing w:line="360" w:lineRule="auto"/>
        <w:ind w:left="709" w:right="34"/>
        <w:jc w:val="both"/>
        <w:rPr>
          <w:rFonts w:ascii="Palatino Linotype" w:eastAsia="Times New Roman" w:hAnsi="Palatino Linotype" w:cs="Arial"/>
          <w:noProof w:val="0"/>
          <w:lang w:val="es-ES_tradnl"/>
        </w:rPr>
      </w:pPr>
      <w:r w:rsidRPr="00E14419">
        <w:rPr>
          <w:rFonts w:ascii="Palatino Linotype" w:eastAsia="Times New Roman" w:hAnsi="Palatino Linotype" w:cs="Arial"/>
          <w:b/>
          <w:noProof w:val="0"/>
          <w:lang w:val="es-ES_tradnl"/>
        </w:rPr>
        <w:t>Acto impugnado:</w:t>
      </w:r>
      <w:r w:rsidRPr="00E14419">
        <w:rPr>
          <w:rFonts w:ascii="Palatino Linotype" w:eastAsia="Times New Roman" w:hAnsi="Palatino Linotype" w:cs="Arial"/>
          <w:noProof w:val="0"/>
          <w:lang w:val="es-ES_tradnl"/>
        </w:rPr>
        <w:t xml:space="preserve"> “</w:t>
      </w:r>
      <w:r w:rsidR="00543D69" w:rsidRPr="00E14419">
        <w:rPr>
          <w:rFonts w:ascii="Palatino Linotype" w:eastAsia="Times New Roman" w:hAnsi="Palatino Linotype" w:cs="Arial"/>
          <w:i/>
          <w:noProof w:val="0"/>
          <w:lang w:val="es-ES_tradnl"/>
        </w:rPr>
        <w:t>Información falsa</w:t>
      </w:r>
      <w:r w:rsidRPr="00E14419">
        <w:rPr>
          <w:rFonts w:ascii="Palatino Linotype" w:eastAsia="Times New Roman" w:hAnsi="Palatino Linotype" w:cs="Arial"/>
          <w:noProof w:val="0"/>
          <w:lang w:val="es-ES_tradnl"/>
        </w:rPr>
        <w:t>” (Sic)</w:t>
      </w:r>
    </w:p>
    <w:p w14:paraId="32DBDF15" w14:textId="2C0335E8" w:rsidR="00065221" w:rsidRPr="00E14419" w:rsidRDefault="00065221" w:rsidP="003472E8">
      <w:pPr>
        <w:pStyle w:val="Prrafodelista"/>
        <w:spacing w:line="360" w:lineRule="auto"/>
        <w:ind w:left="709" w:right="34"/>
        <w:jc w:val="both"/>
        <w:rPr>
          <w:rFonts w:ascii="Palatino Linotype" w:eastAsia="Times New Roman" w:hAnsi="Palatino Linotype" w:cs="Arial"/>
          <w:noProof w:val="0"/>
          <w:lang w:val="es-ES_tradnl"/>
        </w:rPr>
      </w:pPr>
      <w:r w:rsidRPr="00E14419">
        <w:rPr>
          <w:rFonts w:ascii="Palatino Linotype" w:eastAsia="Times New Roman" w:hAnsi="Palatino Linotype" w:cs="Arial"/>
          <w:b/>
          <w:noProof w:val="0"/>
          <w:lang w:val="es-ES_tradnl"/>
        </w:rPr>
        <w:t>Razones o Motivos de inconformidad</w:t>
      </w:r>
      <w:r w:rsidRPr="00E14419">
        <w:rPr>
          <w:rFonts w:ascii="Palatino Linotype" w:eastAsia="Times New Roman" w:hAnsi="Palatino Linotype" w:cs="Arial"/>
          <w:b/>
          <w:i/>
          <w:noProof w:val="0"/>
          <w:lang w:val="es-ES_tradnl"/>
        </w:rPr>
        <w:t>:</w:t>
      </w:r>
      <w:r w:rsidRPr="00E14419">
        <w:rPr>
          <w:rFonts w:ascii="Palatino Linotype" w:eastAsia="Times New Roman" w:hAnsi="Palatino Linotype" w:cs="Arial"/>
          <w:i/>
          <w:noProof w:val="0"/>
          <w:lang w:val="es-ES_tradnl"/>
        </w:rPr>
        <w:t xml:space="preserve"> “</w:t>
      </w:r>
      <w:proofErr w:type="spellStart"/>
      <w:r w:rsidR="00543D69" w:rsidRPr="00E14419">
        <w:rPr>
          <w:rFonts w:ascii="Palatino Linotype" w:eastAsia="Times New Roman" w:hAnsi="Palatino Linotype" w:cs="Arial"/>
          <w:i/>
          <w:noProof w:val="0"/>
          <w:lang w:val="es-ES_tradnl"/>
        </w:rPr>
        <w:t>Sra</w:t>
      </w:r>
      <w:proofErr w:type="spellEnd"/>
      <w:r w:rsidR="00543D69" w:rsidRPr="00E14419">
        <w:rPr>
          <w:rFonts w:ascii="Palatino Linotype" w:eastAsia="Times New Roman" w:hAnsi="Palatino Linotype" w:cs="Arial"/>
          <w:i/>
          <w:noProof w:val="0"/>
          <w:lang w:val="es-ES_tradnl"/>
        </w:rPr>
        <w:t xml:space="preserve"> nuevamente se contradice, ya que su </w:t>
      </w:r>
      <w:proofErr w:type="spellStart"/>
      <w:r w:rsidR="00543D69" w:rsidRPr="00E14419">
        <w:rPr>
          <w:rFonts w:ascii="Palatino Linotype" w:eastAsia="Times New Roman" w:hAnsi="Palatino Linotype" w:cs="Arial"/>
          <w:i/>
          <w:noProof w:val="0"/>
          <w:lang w:val="es-ES_tradnl"/>
        </w:rPr>
        <w:t>homologo</w:t>
      </w:r>
      <w:proofErr w:type="spellEnd"/>
      <w:r w:rsidR="00543D69" w:rsidRPr="00E14419">
        <w:rPr>
          <w:rFonts w:ascii="Palatino Linotype" w:eastAsia="Times New Roman" w:hAnsi="Palatino Linotype" w:cs="Arial"/>
          <w:i/>
          <w:noProof w:val="0"/>
          <w:lang w:val="es-ES_tradnl"/>
        </w:rPr>
        <w:t xml:space="preserve"> de la Dirección de Planeación menciona que el profesionista si laboraba en esa área y lo declaro por este medio ante una autoridad, recordando el falso testimonio que uno como abogado puede evidenciar. </w:t>
      </w:r>
      <w:proofErr w:type="spellStart"/>
      <w:r w:rsidR="00543D69" w:rsidRPr="00E14419">
        <w:rPr>
          <w:rFonts w:ascii="Palatino Linotype" w:eastAsia="Times New Roman" w:hAnsi="Palatino Linotype" w:cs="Arial"/>
          <w:i/>
          <w:noProof w:val="0"/>
          <w:lang w:val="es-ES_tradnl"/>
        </w:rPr>
        <w:t>Conduzcase</w:t>
      </w:r>
      <w:proofErr w:type="spellEnd"/>
      <w:r w:rsidR="00543D69" w:rsidRPr="00E14419">
        <w:rPr>
          <w:rFonts w:ascii="Palatino Linotype" w:eastAsia="Times New Roman" w:hAnsi="Palatino Linotype" w:cs="Arial"/>
          <w:i/>
          <w:noProof w:val="0"/>
          <w:lang w:val="es-ES_tradnl"/>
        </w:rPr>
        <w:t xml:space="preserve"> éticamente por favor y de la in </w:t>
      </w:r>
      <w:proofErr w:type="spellStart"/>
      <w:r w:rsidR="00543D69" w:rsidRPr="00E14419">
        <w:rPr>
          <w:rFonts w:ascii="Palatino Linotype" w:eastAsia="Times New Roman" w:hAnsi="Palatino Linotype" w:cs="Arial"/>
          <w:i/>
          <w:noProof w:val="0"/>
          <w:lang w:val="es-ES_tradnl"/>
        </w:rPr>
        <w:t>formacion</w:t>
      </w:r>
      <w:proofErr w:type="spellEnd"/>
      <w:r w:rsidR="00543D69" w:rsidRPr="00E14419">
        <w:rPr>
          <w:rFonts w:ascii="Palatino Linotype" w:eastAsia="Times New Roman" w:hAnsi="Palatino Linotype" w:cs="Arial"/>
          <w:i/>
          <w:noProof w:val="0"/>
          <w:lang w:val="es-ES_tradnl"/>
        </w:rPr>
        <w:t xml:space="preserve"> que se le solicita, no es un orden, es una invitación a un ejercicio correcto de sus funciones”</w:t>
      </w:r>
      <w:r w:rsidRPr="00E14419">
        <w:rPr>
          <w:rFonts w:ascii="Palatino Linotype" w:eastAsia="Times New Roman" w:hAnsi="Palatino Linotype" w:cs="Arial"/>
          <w:noProof w:val="0"/>
          <w:lang w:val="es-ES_tradnl"/>
        </w:rPr>
        <w:t xml:space="preserve"> (Sic)</w:t>
      </w:r>
    </w:p>
    <w:p w14:paraId="35F5007D" w14:textId="77777777" w:rsidR="00DA6CE4" w:rsidRPr="00E14419" w:rsidRDefault="00DA6CE4" w:rsidP="00DA6CE4">
      <w:pPr>
        <w:pStyle w:val="Prrafodelista"/>
        <w:tabs>
          <w:tab w:val="left" w:pos="284"/>
        </w:tabs>
        <w:spacing w:line="360" w:lineRule="auto"/>
        <w:ind w:left="284"/>
        <w:jc w:val="both"/>
        <w:rPr>
          <w:rFonts w:ascii="Palatino Linotype" w:hAnsi="Palatino Linotype" w:cs="Arial"/>
          <w:b/>
          <w:bCs/>
          <w:noProof w:val="0"/>
          <w:lang w:val="es-ES_tradnl"/>
        </w:rPr>
      </w:pPr>
      <w:r w:rsidRPr="00E14419">
        <w:rPr>
          <w:rFonts w:ascii="Palatino Linotype" w:hAnsi="Palatino Linotype" w:cs="Arial"/>
          <w:b/>
          <w:bCs/>
          <w:noProof w:val="0"/>
          <w:lang w:val="es-ES_tradnl"/>
        </w:rPr>
        <w:t xml:space="preserve">Solicitud 00768/UPVT/IP/2018: </w:t>
      </w:r>
    </w:p>
    <w:p w14:paraId="6F33939F" w14:textId="0F18A18C" w:rsidR="00065221" w:rsidRPr="00E14419" w:rsidRDefault="00065221" w:rsidP="003472E8">
      <w:pPr>
        <w:pStyle w:val="Prrafodelista"/>
        <w:spacing w:line="360" w:lineRule="auto"/>
        <w:ind w:left="709" w:right="34"/>
        <w:jc w:val="both"/>
        <w:rPr>
          <w:rFonts w:ascii="Palatino Linotype" w:eastAsia="Times New Roman" w:hAnsi="Palatino Linotype" w:cs="Arial"/>
          <w:noProof w:val="0"/>
          <w:lang w:val="es-ES_tradnl"/>
        </w:rPr>
      </w:pPr>
      <w:r w:rsidRPr="00E14419">
        <w:rPr>
          <w:rFonts w:ascii="Palatino Linotype" w:eastAsia="Times New Roman" w:hAnsi="Palatino Linotype" w:cs="Arial"/>
          <w:b/>
          <w:noProof w:val="0"/>
          <w:lang w:val="es-ES_tradnl"/>
        </w:rPr>
        <w:t>Acto impugnado:</w:t>
      </w:r>
      <w:r w:rsidRPr="00E14419">
        <w:rPr>
          <w:rFonts w:ascii="Palatino Linotype" w:eastAsia="Times New Roman" w:hAnsi="Palatino Linotype" w:cs="Arial"/>
          <w:noProof w:val="0"/>
          <w:lang w:val="es-ES_tradnl"/>
        </w:rPr>
        <w:t xml:space="preserve"> “</w:t>
      </w:r>
      <w:proofErr w:type="spellStart"/>
      <w:r w:rsidR="00AD474E" w:rsidRPr="00E14419">
        <w:rPr>
          <w:rFonts w:ascii="Palatino Linotype" w:eastAsia="Times New Roman" w:hAnsi="Palatino Linotype" w:cs="Arial"/>
          <w:i/>
          <w:noProof w:val="0"/>
          <w:lang w:val="es-ES_tradnl"/>
        </w:rPr>
        <w:t>Evicencias</w:t>
      </w:r>
      <w:proofErr w:type="spellEnd"/>
      <w:r w:rsidR="00AD474E" w:rsidRPr="00E14419">
        <w:rPr>
          <w:rFonts w:ascii="Palatino Linotype" w:eastAsia="Times New Roman" w:hAnsi="Palatino Linotype" w:cs="Arial"/>
          <w:i/>
          <w:noProof w:val="0"/>
          <w:lang w:val="es-ES_tradnl"/>
        </w:rPr>
        <w:t xml:space="preserve"> falsas</w:t>
      </w:r>
      <w:r w:rsidRPr="00E14419">
        <w:rPr>
          <w:rFonts w:ascii="Palatino Linotype" w:eastAsia="Times New Roman" w:hAnsi="Palatino Linotype" w:cs="Arial"/>
          <w:noProof w:val="0"/>
          <w:lang w:val="es-ES_tradnl"/>
        </w:rPr>
        <w:t>” (Sic)</w:t>
      </w:r>
    </w:p>
    <w:p w14:paraId="28B33499" w14:textId="6CF0E27E" w:rsidR="00065221" w:rsidRPr="00E14419" w:rsidRDefault="00065221" w:rsidP="003472E8">
      <w:pPr>
        <w:pStyle w:val="Prrafodelista"/>
        <w:spacing w:line="360" w:lineRule="auto"/>
        <w:ind w:left="709" w:right="34"/>
        <w:jc w:val="both"/>
        <w:rPr>
          <w:rFonts w:ascii="Palatino Linotype" w:eastAsia="Times New Roman" w:hAnsi="Palatino Linotype" w:cs="Arial"/>
          <w:noProof w:val="0"/>
          <w:lang w:val="es-ES_tradnl"/>
        </w:rPr>
      </w:pPr>
      <w:r w:rsidRPr="00E14419">
        <w:rPr>
          <w:rFonts w:ascii="Palatino Linotype" w:eastAsia="Times New Roman" w:hAnsi="Palatino Linotype" w:cs="Arial"/>
          <w:b/>
          <w:noProof w:val="0"/>
          <w:lang w:val="es-ES_tradnl"/>
        </w:rPr>
        <w:t>Razones o Motivos de inconformidad</w:t>
      </w:r>
      <w:r w:rsidRPr="00E14419">
        <w:rPr>
          <w:rFonts w:ascii="Palatino Linotype" w:eastAsia="Times New Roman" w:hAnsi="Palatino Linotype" w:cs="Arial"/>
          <w:b/>
          <w:i/>
          <w:noProof w:val="0"/>
          <w:lang w:val="es-ES_tradnl"/>
        </w:rPr>
        <w:t>:</w:t>
      </w:r>
      <w:r w:rsidRPr="00E14419">
        <w:rPr>
          <w:rFonts w:ascii="Palatino Linotype" w:eastAsia="Times New Roman" w:hAnsi="Palatino Linotype" w:cs="Arial"/>
          <w:i/>
          <w:noProof w:val="0"/>
          <w:lang w:val="es-ES_tradnl"/>
        </w:rPr>
        <w:t xml:space="preserve"> “</w:t>
      </w:r>
      <w:r w:rsidR="00AD474E" w:rsidRPr="00E14419">
        <w:rPr>
          <w:rFonts w:ascii="Palatino Linotype" w:eastAsia="Times New Roman" w:hAnsi="Palatino Linotype" w:cs="Arial"/>
          <w:i/>
          <w:noProof w:val="0"/>
          <w:lang w:val="es-ES_tradnl"/>
        </w:rPr>
        <w:t xml:space="preserve">Sr. Olmos, usted ha mentido vilmente y créame que su delito </w:t>
      </w:r>
      <w:proofErr w:type="spellStart"/>
      <w:r w:rsidR="00AD474E" w:rsidRPr="00E14419">
        <w:rPr>
          <w:rFonts w:ascii="Palatino Linotype" w:eastAsia="Times New Roman" w:hAnsi="Palatino Linotype" w:cs="Arial"/>
          <w:i/>
          <w:noProof w:val="0"/>
          <w:lang w:val="es-ES_tradnl"/>
        </w:rPr>
        <w:t>esta</w:t>
      </w:r>
      <w:proofErr w:type="spellEnd"/>
      <w:r w:rsidR="00AD474E" w:rsidRPr="00E14419">
        <w:rPr>
          <w:rFonts w:ascii="Palatino Linotype" w:eastAsia="Times New Roman" w:hAnsi="Palatino Linotype" w:cs="Arial"/>
          <w:i/>
          <w:noProof w:val="0"/>
          <w:lang w:val="es-ES_tradnl"/>
        </w:rPr>
        <w:t xml:space="preserve"> probado ya que usted firmo en fecha 4 de abril del 2017 el oficio 205BL16000/092-BIS/2017 en el cual le instruye al Maestro Diego </w:t>
      </w:r>
      <w:proofErr w:type="spellStart"/>
      <w:r w:rsidR="00AD474E" w:rsidRPr="00E14419">
        <w:rPr>
          <w:rFonts w:ascii="Palatino Linotype" w:eastAsia="Times New Roman" w:hAnsi="Palatino Linotype" w:cs="Arial"/>
          <w:i/>
          <w:noProof w:val="0"/>
          <w:lang w:val="es-ES_tradnl"/>
        </w:rPr>
        <w:t>Gorostieta</w:t>
      </w:r>
      <w:proofErr w:type="spellEnd"/>
      <w:r w:rsidR="00AD474E" w:rsidRPr="00E14419">
        <w:rPr>
          <w:rFonts w:ascii="Palatino Linotype" w:eastAsia="Times New Roman" w:hAnsi="Palatino Linotype" w:cs="Arial"/>
          <w:i/>
          <w:noProof w:val="0"/>
          <w:lang w:val="es-ES_tradnl"/>
        </w:rPr>
        <w:t xml:space="preserve"> Solórzano algunas actividades, ni siquiera sabes mentir Director. </w:t>
      </w:r>
      <w:proofErr w:type="spellStart"/>
      <w:r w:rsidR="00AD474E" w:rsidRPr="00E14419">
        <w:rPr>
          <w:rFonts w:ascii="Palatino Linotype" w:eastAsia="Times New Roman" w:hAnsi="Palatino Linotype" w:cs="Arial"/>
          <w:i/>
          <w:noProof w:val="0"/>
          <w:lang w:val="es-ES_tradnl"/>
        </w:rPr>
        <w:t>Infoem</w:t>
      </w:r>
      <w:proofErr w:type="spellEnd"/>
      <w:r w:rsidR="00AD474E" w:rsidRPr="00E14419">
        <w:rPr>
          <w:rFonts w:ascii="Palatino Linotype" w:eastAsia="Times New Roman" w:hAnsi="Palatino Linotype" w:cs="Arial"/>
          <w:i/>
          <w:noProof w:val="0"/>
          <w:lang w:val="es-ES_tradnl"/>
        </w:rPr>
        <w:t xml:space="preserve"> se les hace llegar ese documento para demostrar el falso testimonio de este servidor </w:t>
      </w:r>
      <w:proofErr w:type="spellStart"/>
      <w:proofErr w:type="gramStart"/>
      <w:r w:rsidR="00AD474E" w:rsidRPr="00E14419">
        <w:rPr>
          <w:rFonts w:ascii="Palatino Linotype" w:eastAsia="Times New Roman" w:hAnsi="Palatino Linotype" w:cs="Arial"/>
          <w:i/>
          <w:noProof w:val="0"/>
          <w:lang w:val="es-ES_tradnl"/>
        </w:rPr>
        <w:t>publico</w:t>
      </w:r>
      <w:proofErr w:type="spellEnd"/>
      <w:proofErr w:type="gramEnd"/>
      <w:r w:rsidR="00AD474E" w:rsidRPr="00E14419">
        <w:rPr>
          <w:rFonts w:ascii="Palatino Linotype" w:eastAsia="Times New Roman" w:hAnsi="Palatino Linotype" w:cs="Arial"/>
          <w:i/>
          <w:noProof w:val="0"/>
          <w:lang w:val="es-ES_tradnl"/>
        </w:rPr>
        <w:t xml:space="preserve"> corrupto y donde nosotros como abogados ya tenemos conocimiento de todas esas documentales como la que se menciona y muestra que el sr ha mentido y declarado falsamente todo este tiempo. Que desafortunado que se haya despedido a un profesionista trabajador y no a un corrupto como el que ya se refirió”</w:t>
      </w:r>
      <w:r w:rsidRPr="00E14419">
        <w:rPr>
          <w:rFonts w:ascii="Palatino Linotype" w:eastAsia="Times New Roman" w:hAnsi="Palatino Linotype" w:cs="Arial"/>
          <w:noProof w:val="0"/>
          <w:lang w:val="es-ES_tradnl"/>
        </w:rPr>
        <w:t xml:space="preserve"> (Sic)</w:t>
      </w:r>
    </w:p>
    <w:p w14:paraId="702DF694" w14:textId="55F9DBF6" w:rsidR="00AD474E" w:rsidRPr="00E14419" w:rsidRDefault="00AD474E" w:rsidP="003472E8">
      <w:pPr>
        <w:pStyle w:val="Prrafodelista"/>
        <w:spacing w:line="360" w:lineRule="auto"/>
        <w:ind w:left="709" w:right="34"/>
        <w:jc w:val="both"/>
        <w:rPr>
          <w:rFonts w:ascii="Palatino Linotype" w:eastAsia="Times New Roman" w:hAnsi="Palatino Linotype" w:cs="Arial"/>
          <w:noProof w:val="0"/>
          <w:lang w:val="es-ES_tradnl"/>
        </w:rPr>
      </w:pPr>
      <w:r w:rsidRPr="00E14419">
        <w:rPr>
          <w:rFonts w:ascii="Palatino Linotype" w:eastAsia="Times New Roman" w:hAnsi="Palatino Linotype" w:cs="Arial"/>
          <w:noProof w:val="0"/>
          <w:lang w:val="es-ES_tradnl"/>
        </w:rPr>
        <w:lastRenderedPageBreak/>
        <w:t xml:space="preserve">Anexando el documento denominado: IMG_20180821_200506513_2.jpg </w:t>
      </w:r>
      <w:r w:rsidR="00F639F1" w:rsidRPr="00E14419">
        <w:rPr>
          <w:rFonts w:ascii="Palatino Linotype" w:eastAsia="Times New Roman" w:hAnsi="Palatino Linotype" w:cs="Arial"/>
          <w:noProof w:val="0"/>
          <w:lang w:val="es-ES_tradnl"/>
        </w:rPr>
        <w:t>consistente en un oficio emitido por el Sujeto Obligado de fecha 04 de abril de 2018.</w:t>
      </w:r>
    </w:p>
    <w:p w14:paraId="602236ED" w14:textId="77777777" w:rsidR="00DA6CE4" w:rsidRPr="00E14419" w:rsidRDefault="00DA6CE4" w:rsidP="00DA6CE4">
      <w:pPr>
        <w:pStyle w:val="Prrafodelista"/>
        <w:tabs>
          <w:tab w:val="left" w:pos="284"/>
        </w:tabs>
        <w:spacing w:line="360" w:lineRule="auto"/>
        <w:ind w:left="284"/>
        <w:jc w:val="both"/>
        <w:rPr>
          <w:rFonts w:ascii="Palatino Linotype" w:hAnsi="Palatino Linotype" w:cs="Arial"/>
          <w:b/>
          <w:bCs/>
          <w:noProof w:val="0"/>
          <w:lang w:val="es-ES_tradnl"/>
        </w:rPr>
      </w:pPr>
      <w:r w:rsidRPr="00E14419">
        <w:rPr>
          <w:rFonts w:ascii="Palatino Linotype" w:hAnsi="Palatino Linotype" w:cs="Arial"/>
          <w:b/>
          <w:bCs/>
          <w:noProof w:val="0"/>
          <w:lang w:val="es-ES_tradnl"/>
        </w:rPr>
        <w:t>Solicitud 00769/UPVT/IP/2018:</w:t>
      </w:r>
    </w:p>
    <w:p w14:paraId="5103CAD7" w14:textId="1AD47574" w:rsidR="00065221" w:rsidRPr="00E14419" w:rsidRDefault="00065221" w:rsidP="003472E8">
      <w:pPr>
        <w:pStyle w:val="Prrafodelista"/>
        <w:spacing w:line="360" w:lineRule="auto"/>
        <w:ind w:left="709" w:right="34"/>
        <w:jc w:val="both"/>
        <w:rPr>
          <w:rFonts w:ascii="Palatino Linotype" w:eastAsia="Times New Roman" w:hAnsi="Palatino Linotype" w:cs="Arial"/>
          <w:noProof w:val="0"/>
          <w:lang w:val="es-ES_tradnl"/>
        </w:rPr>
      </w:pPr>
      <w:r w:rsidRPr="00E14419">
        <w:rPr>
          <w:rFonts w:ascii="Palatino Linotype" w:eastAsia="Times New Roman" w:hAnsi="Palatino Linotype" w:cs="Arial"/>
          <w:b/>
          <w:noProof w:val="0"/>
          <w:lang w:val="es-ES_tradnl"/>
        </w:rPr>
        <w:t>Acto impugnado:</w:t>
      </w:r>
      <w:r w:rsidRPr="00E14419">
        <w:rPr>
          <w:rFonts w:ascii="Palatino Linotype" w:eastAsia="Times New Roman" w:hAnsi="Palatino Linotype" w:cs="Arial"/>
          <w:noProof w:val="0"/>
          <w:lang w:val="es-ES_tradnl"/>
        </w:rPr>
        <w:t xml:space="preserve"> “</w:t>
      </w:r>
      <w:r w:rsidR="00F639F1" w:rsidRPr="00E14419">
        <w:rPr>
          <w:rFonts w:ascii="Palatino Linotype" w:eastAsia="Times New Roman" w:hAnsi="Palatino Linotype" w:cs="Arial"/>
          <w:i/>
          <w:noProof w:val="0"/>
          <w:lang w:val="es-ES_tradnl"/>
        </w:rPr>
        <w:t>No atienden la respuesta</w:t>
      </w:r>
      <w:r w:rsidRPr="00E14419">
        <w:rPr>
          <w:rFonts w:ascii="Palatino Linotype" w:eastAsia="Times New Roman" w:hAnsi="Palatino Linotype" w:cs="Arial"/>
          <w:noProof w:val="0"/>
          <w:lang w:val="es-ES_tradnl"/>
        </w:rPr>
        <w:t>” (Sic)</w:t>
      </w:r>
    </w:p>
    <w:p w14:paraId="19898D20" w14:textId="49ACB074" w:rsidR="00065221" w:rsidRPr="00E14419" w:rsidRDefault="00065221" w:rsidP="003472E8">
      <w:pPr>
        <w:pStyle w:val="Prrafodelista"/>
        <w:spacing w:line="360" w:lineRule="auto"/>
        <w:ind w:left="709" w:right="34"/>
        <w:jc w:val="both"/>
        <w:rPr>
          <w:rFonts w:ascii="Palatino Linotype" w:eastAsia="Times New Roman" w:hAnsi="Palatino Linotype" w:cs="Arial"/>
          <w:noProof w:val="0"/>
          <w:lang w:val="es-ES_tradnl"/>
        </w:rPr>
      </w:pPr>
      <w:r w:rsidRPr="00E14419">
        <w:rPr>
          <w:rFonts w:ascii="Palatino Linotype" w:eastAsia="Times New Roman" w:hAnsi="Palatino Linotype" w:cs="Arial"/>
          <w:b/>
          <w:noProof w:val="0"/>
          <w:lang w:val="es-ES_tradnl"/>
        </w:rPr>
        <w:t>Razones o Motivos de inconformidad</w:t>
      </w:r>
      <w:r w:rsidRPr="00E14419">
        <w:rPr>
          <w:rFonts w:ascii="Palatino Linotype" w:eastAsia="Times New Roman" w:hAnsi="Palatino Linotype" w:cs="Arial"/>
          <w:b/>
          <w:i/>
          <w:noProof w:val="0"/>
          <w:lang w:val="es-ES_tradnl"/>
        </w:rPr>
        <w:t>:</w:t>
      </w:r>
      <w:r w:rsidRPr="00E14419">
        <w:rPr>
          <w:rFonts w:ascii="Palatino Linotype" w:eastAsia="Times New Roman" w:hAnsi="Palatino Linotype" w:cs="Arial"/>
          <w:i/>
          <w:noProof w:val="0"/>
          <w:lang w:val="es-ES_tradnl"/>
        </w:rPr>
        <w:t xml:space="preserve"> “</w:t>
      </w:r>
      <w:r w:rsidR="00F639F1" w:rsidRPr="00E14419">
        <w:rPr>
          <w:rFonts w:ascii="Palatino Linotype" w:eastAsia="Times New Roman" w:hAnsi="Palatino Linotype" w:cs="Arial"/>
          <w:i/>
          <w:noProof w:val="0"/>
          <w:lang w:val="es-ES_tradnl"/>
        </w:rPr>
        <w:t xml:space="preserve">Creo que usted de leyes no sabe nada </w:t>
      </w:r>
      <w:proofErr w:type="spellStart"/>
      <w:r w:rsidR="00F639F1" w:rsidRPr="00E14419">
        <w:rPr>
          <w:rFonts w:ascii="Palatino Linotype" w:eastAsia="Times New Roman" w:hAnsi="Palatino Linotype" w:cs="Arial"/>
          <w:i/>
          <w:noProof w:val="0"/>
          <w:lang w:val="es-ES_tradnl"/>
        </w:rPr>
        <w:t>Sra</w:t>
      </w:r>
      <w:proofErr w:type="spellEnd"/>
      <w:r w:rsidR="00F639F1" w:rsidRPr="00E14419">
        <w:rPr>
          <w:rFonts w:ascii="Palatino Linotype" w:eastAsia="Times New Roman" w:hAnsi="Palatino Linotype" w:cs="Arial"/>
          <w:i/>
          <w:noProof w:val="0"/>
          <w:lang w:val="es-ES_tradnl"/>
        </w:rPr>
        <w:t xml:space="preserve"> Manzano, debe dar respuesta en atención al criterio jurisprudencial que se le indica, claro si sabe que es una jurisprudencia verdad. </w:t>
      </w:r>
      <w:proofErr w:type="gramStart"/>
      <w:r w:rsidR="00F639F1" w:rsidRPr="00E14419">
        <w:rPr>
          <w:rFonts w:ascii="Palatino Linotype" w:eastAsia="Times New Roman" w:hAnsi="Palatino Linotype" w:cs="Arial"/>
          <w:i/>
          <w:noProof w:val="0"/>
          <w:lang w:val="es-ES_tradnl"/>
        </w:rPr>
        <w:t>de</w:t>
      </w:r>
      <w:proofErr w:type="gramEnd"/>
      <w:r w:rsidR="00F639F1" w:rsidRPr="00E14419">
        <w:rPr>
          <w:rFonts w:ascii="Palatino Linotype" w:eastAsia="Times New Roman" w:hAnsi="Palatino Linotype" w:cs="Arial"/>
          <w:i/>
          <w:noProof w:val="0"/>
          <w:lang w:val="es-ES_tradnl"/>
        </w:rPr>
        <w:t xml:space="preserve"> igual forma usted fue la que indico que el contrato del profesionista se dio por terminado y </w:t>
      </w:r>
      <w:proofErr w:type="spellStart"/>
      <w:r w:rsidR="00F639F1" w:rsidRPr="00E14419">
        <w:rPr>
          <w:rFonts w:ascii="Palatino Linotype" w:eastAsia="Times New Roman" w:hAnsi="Palatino Linotype" w:cs="Arial"/>
          <w:i/>
          <w:noProof w:val="0"/>
          <w:lang w:val="es-ES_tradnl"/>
        </w:rPr>
        <w:t>ademas</w:t>
      </w:r>
      <w:proofErr w:type="spellEnd"/>
      <w:r w:rsidR="00F639F1" w:rsidRPr="00E14419">
        <w:rPr>
          <w:rFonts w:ascii="Palatino Linotype" w:eastAsia="Times New Roman" w:hAnsi="Palatino Linotype" w:cs="Arial"/>
          <w:i/>
          <w:noProof w:val="0"/>
          <w:lang w:val="es-ES_tradnl"/>
        </w:rPr>
        <w:t xml:space="preserve"> se le solicito la renuncia del mismo, ninguno de estos puntos fue atendido. Como responsable de un área de recursos humanos y como abogado, le sugiero estudie y se prepare adecuadamente para que no se demuestre a la autoridad su total desconocimiento de la ley, pero sobretodo, que no es apta para estar en ese puesto</w:t>
      </w:r>
      <w:proofErr w:type="gramStart"/>
      <w:r w:rsidR="00F639F1" w:rsidRPr="00E14419">
        <w:rPr>
          <w:rFonts w:ascii="Palatino Linotype" w:eastAsia="Times New Roman" w:hAnsi="Palatino Linotype" w:cs="Arial"/>
          <w:i/>
          <w:noProof w:val="0"/>
          <w:lang w:val="es-ES_tradnl"/>
        </w:rPr>
        <w:t>”</w:t>
      </w:r>
      <w:r w:rsidRPr="00E14419">
        <w:rPr>
          <w:rFonts w:ascii="Palatino Linotype" w:eastAsia="Times New Roman" w:hAnsi="Palatino Linotype" w:cs="Arial"/>
          <w:noProof w:val="0"/>
          <w:lang w:val="es-ES_tradnl"/>
        </w:rPr>
        <w:t>(</w:t>
      </w:r>
      <w:proofErr w:type="gramEnd"/>
      <w:r w:rsidRPr="00E14419">
        <w:rPr>
          <w:rFonts w:ascii="Palatino Linotype" w:eastAsia="Times New Roman" w:hAnsi="Palatino Linotype" w:cs="Arial"/>
          <w:noProof w:val="0"/>
          <w:lang w:val="es-ES_tradnl"/>
        </w:rPr>
        <w:t>Sic)</w:t>
      </w:r>
    </w:p>
    <w:p w14:paraId="326D1F4A" w14:textId="77777777" w:rsidR="00DA6CE4" w:rsidRPr="00E14419" w:rsidRDefault="00DA6CE4" w:rsidP="00DA6CE4">
      <w:pPr>
        <w:pStyle w:val="Prrafodelista"/>
        <w:tabs>
          <w:tab w:val="left" w:pos="284"/>
        </w:tabs>
        <w:spacing w:line="360" w:lineRule="auto"/>
        <w:ind w:left="284"/>
        <w:jc w:val="both"/>
        <w:rPr>
          <w:rFonts w:ascii="Palatino Linotype" w:hAnsi="Palatino Linotype" w:cs="Arial"/>
          <w:b/>
          <w:bCs/>
          <w:noProof w:val="0"/>
          <w:lang w:val="es-ES_tradnl"/>
        </w:rPr>
      </w:pPr>
      <w:r w:rsidRPr="00E14419">
        <w:rPr>
          <w:rFonts w:ascii="Palatino Linotype" w:hAnsi="Palatino Linotype" w:cs="Arial"/>
          <w:b/>
          <w:bCs/>
          <w:noProof w:val="0"/>
          <w:lang w:val="es-ES_tradnl"/>
        </w:rPr>
        <w:t xml:space="preserve">Solicitud 00779/UPVT/IP/2018: </w:t>
      </w:r>
    </w:p>
    <w:p w14:paraId="55533B25" w14:textId="5A7DED6C" w:rsidR="00065221" w:rsidRPr="00E14419" w:rsidRDefault="00065221" w:rsidP="003472E8">
      <w:pPr>
        <w:pStyle w:val="Prrafodelista"/>
        <w:spacing w:line="360" w:lineRule="auto"/>
        <w:ind w:left="709" w:right="34"/>
        <w:jc w:val="both"/>
        <w:rPr>
          <w:rFonts w:ascii="Palatino Linotype" w:eastAsia="Times New Roman" w:hAnsi="Palatino Linotype" w:cs="Arial"/>
          <w:noProof w:val="0"/>
          <w:lang w:val="es-ES_tradnl"/>
        </w:rPr>
      </w:pPr>
      <w:r w:rsidRPr="00E14419">
        <w:rPr>
          <w:rFonts w:ascii="Palatino Linotype" w:eastAsia="Times New Roman" w:hAnsi="Palatino Linotype" w:cs="Arial"/>
          <w:b/>
          <w:noProof w:val="0"/>
          <w:lang w:val="es-ES_tradnl"/>
        </w:rPr>
        <w:t>Acto impugnado:</w:t>
      </w:r>
      <w:r w:rsidRPr="00E14419">
        <w:rPr>
          <w:rFonts w:ascii="Palatino Linotype" w:eastAsia="Times New Roman" w:hAnsi="Palatino Linotype" w:cs="Arial"/>
          <w:noProof w:val="0"/>
          <w:lang w:val="es-ES_tradnl"/>
        </w:rPr>
        <w:t xml:space="preserve"> “</w:t>
      </w:r>
      <w:r w:rsidR="0031042D" w:rsidRPr="00E14419">
        <w:rPr>
          <w:rFonts w:ascii="Palatino Linotype" w:eastAsia="Times New Roman" w:hAnsi="Palatino Linotype" w:cs="Arial"/>
          <w:i/>
          <w:noProof w:val="0"/>
          <w:lang w:val="es-ES_tradnl"/>
        </w:rPr>
        <w:t>Niegan la respuesta</w:t>
      </w:r>
      <w:r w:rsidRPr="00E14419">
        <w:rPr>
          <w:rFonts w:ascii="Palatino Linotype" w:eastAsia="Times New Roman" w:hAnsi="Palatino Linotype" w:cs="Arial"/>
          <w:noProof w:val="0"/>
          <w:lang w:val="es-ES_tradnl"/>
        </w:rPr>
        <w:t>” (Sic)</w:t>
      </w:r>
    </w:p>
    <w:p w14:paraId="7510D374" w14:textId="6EF63015" w:rsidR="00065221" w:rsidRPr="00E14419" w:rsidRDefault="00065221" w:rsidP="003472E8">
      <w:pPr>
        <w:pStyle w:val="Prrafodelista"/>
        <w:spacing w:line="360" w:lineRule="auto"/>
        <w:ind w:left="709" w:right="34"/>
        <w:jc w:val="both"/>
        <w:rPr>
          <w:rFonts w:ascii="Palatino Linotype" w:eastAsia="Times New Roman" w:hAnsi="Palatino Linotype" w:cs="Arial"/>
          <w:noProof w:val="0"/>
          <w:lang w:val="es-ES_tradnl"/>
        </w:rPr>
      </w:pPr>
      <w:r w:rsidRPr="00E14419">
        <w:rPr>
          <w:rFonts w:ascii="Palatino Linotype" w:eastAsia="Times New Roman" w:hAnsi="Palatino Linotype" w:cs="Arial"/>
          <w:b/>
          <w:noProof w:val="0"/>
          <w:lang w:val="es-ES_tradnl"/>
        </w:rPr>
        <w:t>Razones o Motivos de inconformidad</w:t>
      </w:r>
      <w:r w:rsidRPr="00E14419">
        <w:rPr>
          <w:rFonts w:ascii="Palatino Linotype" w:eastAsia="Times New Roman" w:hAnsi="Palatino Linotype" w:cs="Arial"/>
          <w:b/>
          <w:i/>
          <w:noProof w:val="0"/>
          <w:lang w:val="es-ES_tradnl"/>
        </w:rPr>
        <w:t>:</w:t>
      </w:r>
      <w:r w:rsidRPr="00E14419">
        <w:rPr>
          <w:rFonts w:ascii="Palatino Linotype" w:eastAsia="Times New Roman" w:hAnsi="Palatino Linotype" w:cs="Arial"/>
          <w:i/>
          <w:noProof w:val="0"/>
          <w:lang w:val="es-ES_tradnl"/>
        </w:rPr>
        <w:t xml:space="preserve"> “</w:t>
      </w:r>
      <w:r w:rsidR="0031042D" w:rsidRPr="00E14419">
        <w:rPr>
          <w:rFonts w:ascii="Palatino Linotype" w:eastAsia="Times New Roman" w:hAnsi="Palatino Linotype" w:cs="Arial"/>
          <w:i/>
          <w:noProof w:val="0"/>
          <w:lang w:val="es-ES_tradnl"/>
        </w:rPr>
        <w:t>Sra. de nueva cuenta, el derecho del trabajo o derecho laboral, es una de las ramas que regula las relaciones obrero-patronales, con esto le dejo claro el tipo de información que se le solicita. Tiempo de comida que disponía un ex trabajador, nada más, que es algo que por derecho corresponde, ahora sino le asignaron este tipo de derecho, no tema, solo dígalo en la respuesta, sencillo, pues con todo respeto haga el trabajo que le corresponde y de la información.”</w:t>
      </w:r>
      <w:r w:rsidRPr="00E14419">
        <w:rPr>
          <w:rFonts w:ascii="Palatino Linotype" w:eastAsia="Times New Roman" w:hAnsi="Palatino Linotype" w:cs="Arial"/>
          <w:noProof w:val="0"/>
          <w:lang w:val="es-ES_tradnl"/>
        </w:rPr>
        <w:t xml:space="preserve"> (Sic)</w:t>
      </w:r>
    </w:p>
    <w:p w14:paraId="469E2DD0" w14:textId="3975D4AF" w:rsidR="00DA6CE4" w:rsidRPr="00E14419" w:rsidRDefault="00DA6CE4" w:rsidP="00DA6CE4">
      <w:pPr>
        <w:pStyle w:val="Prrafodelista"/>
        <w:tabs>
          <w:tab w:val="left" w:pos="284"/>
        </w:tabs>
        <w:spacing w:line="360" w:lineRule="auto"/>
        <w:ind w:left="284"/>
        <w:jc w:val="both"/>
        <w:rPr>
          <w:rFonts w:ascii="Palatino Linotype" w:hAnsi="Palatino Linotype" w:cs="Arial"/>
          <w:b/>
          <w:bCs/>
          <w:noProof w:val="0"/>
          <w:lang w:val="es-ES_tradnl"/>
        </w:rPr>
      </w:pPr>
      <w:r w:rsidRPr="00E14419">
        <w:rPr>
          <w:rFonts w:ascii="Palatino Linotype" w:hAnsi="Palatino Linotype" w:cs="Arial"/>
          <w:b/>
          <w:bCs/>
          <w:noProof w:val="0"/>
          <w:lang w:val="es-ES_tradnl"/>
        </w:rPr>
        <w:t>Solicitud 00780/UPVT/IP/2018</w:t>
      </w:r>
      <w:r w:rsidR="00065221" w:rsidRPr="00E14419">
        <w:rPr>
          <w:rFonts w:ascii="Palatino Linotype" w:hAnsi="Palatino Linotype" w:cs="Arial"/>
          <w:b/>
          <w:bCs/>
          <w:noProof w:val="0"/>
          <w:lang w:val="es-ES_tradnl"/>
        </w:rPr>
        <w:t>:</w:t>
      </w:r>
    </w:p>
    <w:p w14:paraId="786D0EA5" w14:textId="25AEE84A" w:rsidR="00065221" w:rsidRPr="00E14419" w:rsidRDefault="00065221" w:rsidP="003472E8">
      <w:pPr>
        <w:pStyle w:val="Prrafodelista"/>
        <w:spacing w:line="360" w:lineRule="auto"/>
        <w:ind w:left="709" w:right="34"/>
        <w:jc w:val="both"/>
        <w:rPr>
          <w:rFonts w:ascii="Palatino Linotype" w:eastAsia="Times New Roman" w:hAnsi="Palatino Linotype" w:cs="Arial"/>
          <w:noProof w:val="0"/>
          <w:lang w:val="es-ES_tradnl"/>
        </w:rPr>
      </w:pPr>
      <w:r w:rsidRPr="00E14419">
        <w:rPr>
          <w:rFonts w:ascii="Palatino Linotype" w:eastAsia="Times New Roman" w:hAnsi="Palatino Linotype" w:cs="Arial"/>
          <w:b/>
          <w:noProof w:val="0"/>
          <w:lang w:val="es-ES_tradnl"/>
        </w:rPr>
        <w:lastRenderedPageBreak/>
        <w:t>Acto impugnado:</w:t>
      </w:r>
      <w:r w:rsidRPr="00E14419">
        <w:rPr>
          <w:rFonts w:ascii="Palatino Linotype" w:eastAsia="Times New Roman" w:hAnsi="Palatino Linotype" w:cs="Arial"/>
          <w:noProof w:val="0"/>
          <w:lang w:val="es-ES_tradnl"/>
        </w:rPr>
        <w:t xml:space="preserve"> “</w:t>
      </w:r>
      <w:r w:rsidR="00AC61E8" w:rsidRPr="00E14419">
        <w:rPr>
          <w:rFonts w:ascii="Palatino Linotype" w:eastAsia="Times New Roman" w:hAnsi="Palatino Linotype" w:cs="Arial"/>
          <w:i/>
          <w:noProof w:val="0"/>
          <w:lang w:val="es-ES_tradnl"/>
        </w:rPr>
        <w:t>Información incompleta</w:t>
      </w:r>
      <w:r w:rsidRPr="00E14419">
        <w:rPr>
          <w:rFonts w:ascii="Palatino Linotype" w:eastAsia="Times New Roman" w:hAnsi="Palatino Linotype" w:cs="Arial"/>
          <w:noProof w:val="0"/>
          <w:lang w:val="es-ES_tradnl"/>
        </w:rPr>
        <w:t>” (Sic)</w:t>
      </w:r>
    </w:p>
    <w:p w14:paraId="0AD7BE50" w14:textId="238E29F1" w:rsidR="00065221" w:rsidRPr="00E14419" w:rsidRDefault="00065221" w:rsidP="003472E8">
      <w:pPr>
        <w:pStyle w:val="Prrafodelista"/>
        <w:spacing w:line="360" w:lineRule="auto"/>
        <w:ind w:left="709" w:right="34"/>
        <w:jc w:val="both"/>
        <w:rPr>
          <w:rFonts w:ascii="Palatino Linotype" w:eastAsia="Times New Roman" w:hAnsi="Palatino Linotype" w:cs="Arial"/>
          <w:noProof w:val="0"/>
          <w:lang w:val="es-ES_tradnl"/>
        </w:rPr>
      </w:pPr>
      <w:r w:rsidRPr="00E14419">
        <w:rPr>
          <w:rFonts w:ascii="Palatino Linotype" w:eastAsia="Times New Roman" w:hAnsi="Palatino Linotype" w:cs="Arial"/>
          <w:b/>
          <w:noProof w:val="0"/>
          <w:lang w:val="es-ES_tradnl"/>
        </w:rPr>
        <w:t>Razones o Motivos de inconformidad</w:t>
      </w:r>
      <w:r w:rsidRPr="00E14419">
        <w:rPr>
          <w:rFonts w:ascii="Palatino Linotype" w:eastAsia="Times New Roman" w:hAnsi="Palatino Linotype" w:cs="Arial"/>
          <w:b/>
          <w:i/>
          <w:noProof w:val="0"/>
          <w:lang w:val="es-ES_tradnl"/>
        </w:rPr>
        <w:t>:</w:t>
      </w:r>
      <w:r w:rsidRPr="00E14419">
        <w:rPr>
          <w:rFonts w:ascii="Palatino Linotype" w:eastAsia="Times New Roman" w:hAnsi="Palatino Linotype" w:cs="Arial"/>
          <w:i/>
          <w:noProof w:val="0"/>
          <w:lang w:val="es-ES_tradnl"/>
        </w:rPr>
        <w:t xml:space="preserve"> “</w:t>
      </w:r>
      <w:r w:rsidR="00AC61E8" w:rsidRPr="00E14419">
        <w:rPr>
          <w:rFonts w:ascii="Palatino Linotype" w:eastAsia="Times New Roman" w:hAnsi="Palatino Linotype" w:cs="Arial"/>
          <w:i/>
          <w:noProof w:val="0"/>
          <w:lang w:val="es-ES_tradnl"/>
        </w:rPr>
        <w:t xml:space="preserve">La D.A.D. Trinidad </w:t>
      </w:r>
      <w:proofErr w:type="spellStart"/>
      <w:r w:rsidR="00AC61E8" w:rsidRPr="00E14419">
        <w:rPr>
          <w:rFonts w:ascii="Palatino Linotype" w:eastAsia="Times New Roman" w:hAnsi="Palatino Linotype" w:cs="Arial"/>
          <w:i/>
          <w:noProof w:val="0"/>
          <w:lang w:val="es-ES_tradnl"/>
        </w:rPr>
        <w:t>Perez</w:t>
      </w:r>
      <w:proofErr w:type="spellEnd"/>
      <w:r w:rsidR="00AC61E8" w:rsidRPr="00E14419">
        <w:rPr>
          <w:rFonts w:ascii="Palatino Linotype" w:eastAsia="Times New Roman" w:hAnsi="Palatino Linotype" w:cs="Arial"/>
          <w:i/>
          <w:noProof w:val="0"/>
          <w:lang w:val="es-ES_tradnl"/>
        </w:rPr>
        <w:t xml:space="preserve"> Maris, refiere que el profesionista se desempeñaba en actividades de gestión; anteriormente el </w:t>
      </w:r>
      <w:proofErr w:type="spellStart"/>
      <w:r w:rsidR="00AC61E8" w:rsidRPr="00E14419">
        <w:rPr>
          <w:rFonts w:ascii="Palatino Linotype" w:eastAsia="Times New Roman" w:hAnsi="Palatino Linotype" w:cs="Arial"/>
          <w:i/>
          <w:noProof w:val="0"/>
          <w:lang w:val="es-ES_tradnl"/>
        </w:rPr>
        <w:t>area</w:t>
      </w:r>
      <w:proofErr w:type="spellEnd"/>
      <w:r w:rsidR="00AC61E8" w:rsidRPr="00E14419">
        <w:rPr>
          <w:rFonts w:ascii="Palatino Linotype" w:eastAsia="Times New Roman" w:hAnsi="Palatino Linotype" w:cs="Arial"/>
          <w:i/>
          <w:noProof w:val="0"/>
          <w:lang w:val="es-ES_tradnl"/>
        </w:rPr>
        <w:t xml:space="preserve"> de Recursos Humanos refirió ser horas clase semana mes y la Dirección de Planeación y Vinculación en actividades de apoyo. Se </w:t>
      </w:r>
      <w:proofErr w:type="spellStart"/>
      <w:r w:rsidR="00AC61E8" w:rsidRPr="00E14419">
        <w:rPr>
          <w:rFonts w:ascii="Palatino Linotype" w:eastAsia="Times New Roman" w:hAnsi="Palatino Linotype" w:cs="Arial"/>
          <w:i/>
          <w:noProof w:val="0"/>
          <w:lang w:val="es-ES_tradnl"/>
        </w:rPr>
        <w:t>estan</w:t>
      </w:r>
      <w:proofErr w:type="spellEnd"/>
      <w:r w:rsidR="00AC61E8" w:rsidRPr="00E14419">
        <w:rPr>
          <w:rFonts w:ascii="Palatino Linotype" w:eastAsia="Times New Roman" w:hAnsi="Palatino Linotype" w:cs="Arial"/>
          <w:i/>
          <w:noProof w:val="0"/>
          <w:lang w:val="es-ES_tradnl"/>
        </w:rPr>
        <w:t xml:space="preserve"> solicitando las actividades que el Sr. </w:t>
      </w:r>
      <w:proofErr w:type="spellStart"/>
      <w:r w:rsidR="00AC61E8" w:rsidRPr="00E14419">
        <w:rPr>
          <w:rFonts w:ascii="Palatino Linotype" w:eastAsia="Times New Roman" w:hAnsi="Palatino Linotype" w:cs="Arial"/>
          <w:i/>
          <w:noProof w:val="0"/>
          <w:lang w:val="es-ES_tradnl"/>
        </w:rPr>
        <w:t>Gorostieta</w:t>
      </w:r>
      <w:proofErr w:type="spellEnd"/>
      <w:r w:rsidR="00AC61E8" w:rsidRPr="00E14419">
        <w:rPr>
          <w:rFonts w:ascii="Palatino Linotype" w:eastAsia="Times New Roman" w:hAnsi="Palatino Linotype" w:cs="Arial"/>
          <w:i/>
          <w:noProof w:val="0"/>
          <w:lang w:val="es-ES_tradnl"/>
        </w:rPr>
        <w:t xml:space="preserve"> realizaba y solamente la D.A.D. </w:t>
      </w:r>
      <w:proofErr w:type="spellStart"/>
      <w:r w:rsidR="00AC61E8" w:rsidRPr="00E14419">
        <w:rPr>
          <w:rFonts w:ascii="Palatino Linotype" w:eastAsia="Times New Roman" w:hAnsi="Palatino Linotype" w:cs="Arial"/>
          <w:i/>
          <w:noProof w:val="0"/>
          <w:lang w:val="es-ES_tradnl"/>
        </w:rPr>
        <w:t>Perez</w:t>
      </w:r>
      <w:proofErr w:type="spellEnd"/>
      <w:r w:rsidR="00AC61E8" w:rsidRPr="00E14419">
        <w:rPr>
          <w:rFonts w:ascii="Palatino Linotype" w:eastAsia="Times New Roman" w:hAnsi="Palatino Linotype" w:cs="Arial"/>
          <w:i/>
          <w:noProof w:val="0"/>
          <w:lang w:val="es-ES_tradnl"/>
        </w:rPr>
        <w:t xml:space="preserve"> da esa respuesta, siendo que a lo comprendido el profesionista </w:t>
      </w:r>
      <w:proofErr w:type="spellStart"/>
      <w:r w:rsidR="00AC61E8" w:rsidRPr="00E14419">
        <w:rPr>
          <w:rFonts w:ascii="Palatino Linotype" w:eastAsia="Times New Roman" w:hAnsi="Palatino Linotype" w:cs="Arial"/>
          <w:i/>
          <w:noProof w:val="0"/>
          <w:lang w:val="es-ES_tradnl"/>
        </w:rPr>
        <w:t>tenia</w:t>
      </w:r>
      <w:proofErr w:type="spellEnd"/>
      <w:r w:rsidR="00AC61E8" w:rsidRPr="00E14419">
        <w:rPr>
          <w:rFonts w:ascii="Palatino Linotype" w:eastAsia="Times New Roman" w:hAnsi="Palatino Linotype" w:cs="Arial"/>
          <w:i/>
          <w:noProof w:val="0"/>
          <w:lang w:val="es-ES_tradnl"/>
        </w:rPr>
        <w:t xml:space="preserve"> varias funciones en esa institución.”</w:t>
      </w:r>
      <w:r w:rsidRPr="00E14419">
        <w:rPr>
          <w:rFonts w:ascii="Palatino Linotype" w:eastAsia="Times New Roman" w:hAnsi="Palatino Linotype" w:cs="Arial"/>
          <w:noProof w:val="0"/>
          <w:lang w:val="es-ES_tradnl"/>
        </w:rPr>
        <w:t xml:space="preserve"> (Sic)</w:t>
      </w:r>
    </w:p>
    <w:p w14:paraId="7A44FA1F" w14:textId="77777777" w:rsidR="00883E82" w:rsidRPr="00E14419" w:rsidRDefault="00883E82" w:rsidP="00DA5B25">
      <w:pPr>
        <w:pStyle w:val="Prrafodelista"/>
        <w:ind w:right="34"/>
        <w:jc w:val="both"/>
        <w:rPr>
          <w:rStyle w:val="Ttulo2Car"/>
          <w:rFonts w:ascii="Palatino Linotype" w:hAnsi="Palatino Linotype"/>
          <w:noProof w:val="0"/>
          <w:color w:val="000000" w:themeColor="text1"/>
          <w:sz w:val="24"/>
          <w:szCs w:val="24"/>
          <w:lang w:val="es-ES_tradnl"/>
        </w:rPr>
      </w:pPr>
    </w:p>
    <w:p w14:paraId="30630EFA" w14:textId="0C6B3AF5" w:rsidR="0042033E" w:rsidRPr="00E14419" w:rsidRDefault="00EC2A68" w:rsidP="0042033E">
      <w:pPr>
        <w:pStyle w:val="Prrafodelista"/>
        <w:numPr>
          <w:ilvl w:val="0"/>
          <w:numId w:val="2"/>
        </w:numPr>
        <w:spacing w:line="360" w:lineRule="auto"/>
        <w:ind w:left="284" w:right="34" w:hanging="284"/>
        <w:jc w:val="both"/>
        <w:rPr>
          <w:rFonts w:ascii="Palatino Linotype" w:hAnsi="Palatino Linotype"/>
          <w:b/>
          <w:bCs/>
          <w:noProof w:val="0"/>
          <w:lang w:val="es-ES_tradnl"/>
        </w:rPr>
      </w:pPr>
      <w:r w:rsidRPr="00E14419">
        <w:rPr>
          <w:rFonts w:ascii="Palatino Linotype" w:eastAsia="Times New Roman" w:hAnsi="Palatino Linotype" w:cs="Arial"/>
          <w:noProof w:val="0"/>
          <w:lang w:val="es-ES_tradnl"/>
        </w:rPr>
        <w:t xml:space="preserve">Se registraron los recursos de revisión bajo los número de expediente </w:t>
      </w:r>
      <w:r w:rsidRPr="00E14419">
        <w:rPr>
          <w:rFonts w:ascii="Palatino Linotype" w:hAnsi="Palatino Linotype" w:cs="Arial"/>
          <w:bCs/>
          <w:noProof w:val="0"/>
          <w:lang w:val="es-ES_tradnl"/>
        </w:rPr>
        <w:t xml:space="preserve">al rubro </w:t>
      </w:r>
      <w:r w:rsidRPr="00E14419">
        <w:rPr>
          <w:rFonts w:ascii="Palatino Linotype" w:eastAsia="Times New Roman" w:hAnsi="Palatino Linotype" w:cs="Arial"/>
          <w:noProof w:val="0"/>
          <w:lang w:val="es-ES_tradnl"/>
        </w:rPr>
        <w:t>indicados</w:t>
      </w:r>
      <w:r w:rsidRPr="00E14419">
        <w:rPr>
          <w:rFonts w:ascii="Palatino Linotype" w:hAnsi="Palatino Linotype" w:cs="Arial"/>
          <w:bCs/>
          <w:noProof w:val="0"/>
          <w:lang w:val="es-ES_tradnl"/>
        </w:rPr>
        <w:t xml:space="preserve">, asimismo con fundamento en lo dispuesto por el </w:t>
      </w:r>
      <w:r w:rsidRPr="00E14419">
        <w:rPr>
          <w:rFonts w:ascii="Palatino Linotype" w:eastAsia="Calibri" w:hAnsi="Palatino Linotype" w:cs="Arial"/>
          <w:noProof w:val="0"/>
          <w:lang w:val="es-ES_tradnl"/>
        </w:rPr>
        <w:t xml:space="preserve">artículo 185 fracción I de la Ley de Transparencia y Acceso a la Información Pública del Estado de México y Municipios </w:t>
      </w:r>
      <w:r w:rsidRPr="00E14419">
        <w:rPr>
          <w:rFonts w:ascii="Palatino Linotype" w:eastAsia="Times New Roman" w:hAnsi="Palatino Linotype" w:cs="Arial"/>
          <w:noProof w:val="0"/>
          <w:lang w:val="es-ES_tradnl"/>
        </w:rPr>
        <w:t xml:space="preserve">se turnaron los recursos de revisión que nos atañen; posteriormente </w:t>
      </w:r>
      <w:r w:rsidRPr="00E14419">
        <w:rPr>
          <w:rFonts w:ascii="Palatino Linotype" w:eastAsia="MS Mincho" w:hAnsi="Palatino Linotype" w:cs="Arial"/>
          <w:noProof w:val="0"/>
          <w:lang w:val="es-ES_tradnl"/>
        </w:rPr>
        <w:t xml:space="preserve">el Pleno de este Órgano Autónomo, en la Vigésimo </w:t>
      </w:r>
      <w:r w:rsidR="005541A9" w:rsidRPr="00E14419">
        <w:rPr>
          <w:rFonts w:ascii="Palatino Linotype" w:eastAsia="MS Mincho" w:hAnsi="Palatino Linotype" w:cs="Arial"/>
          <w:noProof w:val="0"/>
          <w:lang w:val="es-ES_tradnl"/>
        </w:rPr>
        <w:t xml:space="preserve">Séptima </w:t>
      </w:r>
      <w:r w:rsidRPr="00E14419">
        <w:rPr>
          <w:rFonts w:ascii="Palatino Linotype" w:eastAsia="MS Mincho" w:hAnsi="Palatino Linotype" w:cs="Arial"/>
          <w:noProof w:val="0"/>
          <w:lang w:val="es-ES_tradnl"/>
        </w:rPr>
        <w:t xml:space="preserve"> Sesión Ordinaria de fecha </w:t>
      </w:r>
      <w:r w:rsidR="00EC14BA" w:rsidRPr="00E14419">
        <w:rPr>
          <w:rFonts w:ascii="Palatino Linotype" w:eastAsia="MS Mincho" w:hAnsi="Palatino Linotype" w:cs="Arial"/>
          <w:noProof w:val="0"/>
          <w:lang w:val="es-ES_tradnl"/>
        </w:rPr>
        <w:t>uno (</w:t>
      </w:r>
      <w:r w:rsidR="005541A9" w:rsidRPr="00E14419">
        <w:rPr>
          <w:rFonts w:ascii="Palatino Linotype" w:eastAsia="MS Mincho" w:hAnsi="Palatino Linotype" w:cs="Arial"/>
          <w:noProof w:val="0"/>
          <w:lang w:val="es-ES_tradnl"/>
        </w:rPr>
        <w:t>1) de agosto</w:t>
      </w:r>
      <w:r w:rsidRPr="00E14419">
        <w:rPr>
          <w:rFonts w:ascii="Palatino Linotype" w:eastAsia="MS Mincho" w:hAnsi="Palatino Linotype" w:cs="Arial"/>
          <w:noProof w:val="0"/>
          <w:lang w:val="es-ES_tradnl"/>
        </w:rPr>
        <w:t xml:space="preserve"> de dos mil dieciocho, ordenó la acumulación de los recursos de revisión </w:t>
      </w:r>
      <w:r w:rsidR="00030595" w:rsidRPr="00E14419">
        <w:rPr>
          <w:rFonts w:ascii="Palatino Linotype" w:hAnsi="Palatino Linotype" w:cs="Arial"/>
          <w:noProof w:val="0"/>
          <w:lang w:val="es-ES_tradnl"/>
        </w:rPr>
        <w:t xml:space="preserve">número </w:t>
      </w:r>
      <w:r w:rsidR="00030595" w:rsidRPr="00E14419">
        <w:rPr>
          <w:rFonts w:ascii="Palatino Linotype" w:hAnsi="Palatino Linotype"/>
          <w:b/>
          <w:bCs/>
          <w:noProof w:val="0"/>
          <w:lang w:val="es-ES_tradnl"/>
        </w:rPr>
        <w:t>02831/INFOEM/IP/RR/2018,</w:t>
      </w:r>
      <w:r w:rsidR="00197F02" w:rsidRPr="00E14419">
        <w:rPr>
          <w:rFonts w:ascii="Palatino Linotype" w:hAnsi="Palatino Linotype"/>
          <w:b/>
          <w:bCs/>
          <w:noProof w:val="0"/>
          <w:lang w:val="es-ES_tradnl"/>
        </w:rPr>
        <w:t xml:space="preserve"> 02833/INFOEM/IP/RR/2018, 02968/INFOEM/IP/RR/2018, 02971/INFOEM/IP/RR/2018 y </w:t>
      </w:r>
      <w:r w:rsidR="00030595" w:rsidRPr="00E14419">
        <w:rPr>
          <w:rFonts w:ascii="Palatino Linotype" w:hAnsi="Palatino Linotype"/>
          <w:b/>
          <w:bCs/>
          <w:noProof w:val="0"/>
          <w:lang w:val="es-ES_tradnl"/>
        </w:rPr>
        <w:t>02973/INFOEM/IP/RR/2018</w:t>
      </w:r>
      <w:r w:rsidR="00197F02" w:rsidRPr="00E14419">
        <w:rPr>
          <w:rFonts w:ascii="Palatino Linotype" w:hAnsi="Palatino Linotype"/>
          <w:b/>
          <w:bCs/>
          <w:noProof w:val="0"/>
          <w:lang w:val="es-ES_tradnl"/>
        </w:rPr>
        <w:t xml:space="preserve"> </w:t>
      </w:r>
      <w:r w:rsidR="00197F02" w:rsidRPr="00E14419">
        <w:rPr>
          <w:rFonts w:ascii="Palatino Linotype" w:hAnsi="Palatino Linotype"/>
          <w:bCs/>
          <w:noProof w:val="0"/>
          <w:lang w:val="es-ES_tradnl"/>
        </w:rPr>
        <w:t>fueron</w:t>
      </w:r>
      <w:r w:rsidR="00197F02" w:rsidRPr="00E14419">
        <w:rPr>
          <w:rFonts w:ascii="Palatino Linotype" w:hAnsi="Palatino Linotype" w:cs="Arial"/>
          <w:bCs/>
          <w:noProof w:val="0"/>
          <w:lang w:val="es-ES_tradnl"/>
        </w:rPr>
        <w:t xml:space="preserve"> turnados al Comisionado José Guadalupe Luna Hernández, mientras los recursos </w:t>
      </w:r>
      <w:r w:rsidR="00197F02" w:rsidRPr="00E14419">
        <w:rPr>
          <w:rFonts w:ascii="Palatino Linotype" w:hAnsi="Palatino Linotype"/>
          <w:b/>
          <w:bCs/>
          <w:noProof w:val="0"/>
          <w:lang w:val="es-ES_tradnl"/>
        </w:rPr>
        <w:t xml:space="preserve">02832/INFOEM/IP/RR/2018 y  02972/INFOEM/IP/RR/2018 </w:t>
      </w:r>
      <w:r w:rsidR="0042033E" w:rsidRPr="00E14419">
        <w:rPr>
          <w:rFonts w:ascii="Palatino Linotype" w:hAnsi="Palatino Linotype" w:cs="Arial"/>
          <w:bCs/>
          <w:noProof w:val="0"/>
          <w:lang w:val="es-ES_tradnl" w:eastAsia="es-MX"/>
        </w:rPr>
        <w:t xml:space="preserve">fueron turnados a la Comisionada Eva </w:t>
      </w:r>
      <w:proofErr w:type="spellStart"/>
      <w:r w:rsidR="0042033E" w:rsidRPr="00E14419">
        <w:rPr>
          <w:rFonts w:ascii="Palatino Linotype" w:hAnsi="Palatino Linotype" w:cs="Arial"/>
          <w:bCs/>
          <w:noProof w:val="0"/>
          <w:lang w:val="es-ES_tradnl" w:eastAsia="es-MX"/>
        </w:rPr>
        <w:t>Abaid</w:t>
      </w:r>
      <w:proofErr w:type="spellEnd"/>
      <w:r w:rsidR="0042033E" w:rsidRPr="00E14419">
        <w:rPr>
          <w:rFonts w:ascii="Palatino Linotype" w:hAnsi="Palatino Linotype" w:cs="Arial"/>
          <w:bCs/>
          <w:noProof w:val="0"/>
          <w:lang w:val="es-ES_tradnl" w:eastAsia="es-MX"/>
        </w:rPr>
        <w:t xml:space="preserve"> </w:t>
      </w:r>
      <w:proofErr w:type="spellStart"/>
      <w:r w:rsidR="0042033E" w:rsidRPr="00E14419">
        <w:rPr>
          <w:rFonts w:ascii="Palatino Linotype" w:hAnsi="Palatino Linotype" w:cs="Arial"/>
          <w:bCs/>
          <w:noProof w:val="0"/>
          <w:lang w:val="es-ES_tradnl" w:eastAsia="es-MX"/>
        </w:rPr>
        <w:t>Yapur</w:t>
      </w:r>
      <w:proofErr w:type="spellEnd"/>
      <w:r w:rsidR="0042033E" w:rsidRPr="00E14419">
        <w:rPr>
          <w:rFonts w:ascii="Palatino Linotype" w:hAnsi="Palatino Linotype" w:cs="Arial"/>
          <w:bCs/>
          <w:noProof w:val="0"/>
          <w:lang w:val="es-ES_tradnl" w:eastAsia="es-MX"/>
        </w:rPr>
        <w:t xml:space="preserve">, los recursos </w:t>
      </w:r>
      <w:r w:rsidR="00030595" w:rsidRPr="00E14419">
        <w:rPr>
          <w:rFonts w:ascii="Palatino Linotype" w:hAnsi="Palatino Linotype"/>
          <w:b/>
          <w:bCs/>
          <w:noProof w:val="0"/>
          <w:lang w:val="es-ES_tradnl"/>
        </w:rPr>
        <w:t>02834/INFOEM/IP/RR/2018, 02969/INFOEM/IP/RR/2018</w:t>
      </w:r>
      <w:r w:rsidR="00197F02" w:rsidRPr="00E14419">
        <w:rPr>
          <w:rFonts w:ascii="Palatino Linotype" w:hAnsi="Palatino Linotype"/>
          <w:b/>
          <w:bCs/>
          <w:noProof w:val="0"/>
          <w:lang w:val="es-ES_tradnl"/>
        </w:rPr>
        <w:t xml:space="preserve"> y 0297</w:t>
      </w:r>
      <w:r w:rsidR="0042033E" w:rsidRPr="00E14419">
        <w:rPr>
          <w:rFonts w:ascii="Palatino Linotype" w:hAnsi="Palatino Linotype"/>
          <w:b/>
          <w:bCs/>
          <w:noProof w:val="0"/>
          <w:lang w:val="es-ES_tradnl"/>
        </w:rPr>
        <w:t>4</w:t>
      </w:r>
      <w:r w:rsidR="00197F02" w:rsidRPr="00E14419">
        <w:rPr>
          <w:rFonts w:ascii="Palatino Linotype" w:hAnsi="Palatino Linotype"/>
          <w:b/>
          <w:bCs/>
          <w:noProof w:val="0"/>
          <w:lang w:val="es-ES_tradnl"/>
        </w:rPr>
        <w:t>/INFOEM/IP/RR/2018</w:t>
      </w:r>
      <w:r w:rsidR="0042033E" w:rsidRPr="00E14419">
        <w:rPr>
          <w:rFonts w:ascii="Palatino Linotype" w:hAnsi="Palatino Linotype"/>
          <w:b/>
          <w:bCs/>
          <w:noProof w:val="0"/>
          <w:lang w:val="es-ES_tradnl"/>
        </w:rPr>
        <w:t xml:space="preserve"> </w:t>
      </w:r>
      <w:r w:rsidR="0042033E" w:rsidRPr="00E14419">
        <w:rPr>
          <w:rFonts w:ascii="Palatino Linotype" w:hAnsi="Palatino Linotype"/>
          <w:bCs/>
          <w:noProof w:val="0"/>
          <w:lang w:val="es-ES_tradnl"/>
        </w:rPr>
        <w:t xml:space="preserve">fueron turnados al Comisionado Javier Martínez Cruz y finalmente los recursos </w:t>
      </w:r>
      <w:r w:rsidR="00030595" w:rsidRPr="00E14419">
        <w:rPr>
          <w:rFonts w:ascii="Palatino Linotype" w:hAnsi="Palatino Linotype"/>
          <w:b/>
          <w:bCs/>
          <w:noProof w:val="0"/>
          <w:lang w:val="es-ES_tradnl"/>
        </w:rPr>
        <w:t>02970/INFOEM/IP/RR/2018</w:t>
      </w:r>
      <w:r w:rsidR="00197F02" w:rsidRPr="00E14419">
        <w:rPr>
          <w:rFonts w:ascii="Palatino Linotype" w:hAnsi="Palatino Linotype"/>
          <w:b/>
          <w:bCs/>
          <w:noProof w:val="0"/>
          <w:lang w:val="es-ES_tradnl"/>
        </w:rPr>
        <w:t xml:space="preserve"> y </w:t>
      </w:r>
      <w:r w:rsidR="00030595" w:rsidRPr="00E14419">
        <w:rPr>
          <w:rFonts w:ascii="Palatino Linotype" w:hAnsi="Palatino Linotype"/>
          <w:b/>
          <w:bCs/>
          <w:noProof w:val="0"/>
          <w:lang w:val="es-ES_tradnl"/>
        </w:rPr>
        <w:t>0297</w:t>
      </w:r>
      <w:r w:rsidR="0042033E" w:rsidRPr="00E14419">
        <w:rPr>
          <w:rFonts w:ascii="Palatino Linotype" w:hAnsi="Palatino Linotype"/>
          <w:b/>
          <w:bCs/>
          <w:noProof w:val="0"/>
          <w:lang w:val="es-ES_tradnl"/>
        </w:rPr>
        <w:t>5</w:t>
      </w:r>
      <w:r w:rsidR="00030595" w:rsidRPr="00E14419">
        <w:rPr>
          <w:rFonts w:ascii="Palatino Linotype" w:hAnsi="Palatino Linotype"/>
          <w:b/>
          <w:bCs/>
          <w:noProof w:val="0"/>
          <w:lang w:val="es-ES_tradnl"/>
        </w:rPr>
        <w:t>/INFOEM/IP/RR/2018</w:t>
      </w:r>
      <w:r w:rsidR="0042033E" w:rsidRPr="00E14419">
        <w:rPr>
          <w:rFonts w:ascii="Palatino Linotype" w:hAnsi="Palatino Linotype"/>
          <w:b/>
          <w:bCs/>
          <w:noProof w:val="0"/>
          <w:lang w:val="es-ES_tradnl"/>
        </w:rPr>
        <w:t xml:space="preserve"> </w:t>
      </w:r>
      <w:r w:rsidR="0042033E" w:rsidRPr="00E14419">
        <w:rPr>
          <w:rFonts w:ascii="Palatino Linotype" w:hAnsi="Palatino Linotype"/>
          <w:bCs/>
          <w:noProof w:val="0"/>
          <w:lang w:val="es-ES_tradnl"/>
        </w:rPr>
        <w:t xml:space="preserve">fueron turnados a la </w:t>
      </w:r>
      <w:r w:rsidR="0042033E" w:rsidRPr="00E14419">
        <w:rPr>
          <w:rFonts w:ascii="Palatino Linotype" w:hAnsi="Palatino Linotype"/>
          <w:bCs/>
          <w:noProof w:val="0"/>
          <w:lang w:val="es-ES_tradnl"/>
        </w:rPr>
        <w:lastRenderedPageBreak/>
        <w:t>Comisionada Presidenta Zulema Martínez Sánchez</w:t>
      </w:r>
      <w:r w:rsidR="0042033E" w:rsidRPr="00E14419">
        <w:rPr>
          <w:rFonts w:ascii="Palatino Linotype" w:hAnsi="Palatino Linotype"/>
          <w:b/>
          <w:bCs/>
          <w:noProof w:val="0"/>
          <w:lang w:val="es-ES_tradnl"/>
        </w:rPr>
        <w:t xml:space="preserve"> </w:t>
      </w:r>
      <w:r w:rsidR="0042033E" w:rsidRPr="00E14419">
        <w:rPr>
          <w:rFonts w:ascii="Palatino Linotype" w:hAnsi="Palatino Linotype" w:cs="Arial"/>
          <w:bCs/>
          <w:noProof w:val="0"/>
          <w:lang w:val="es-ES_tradnl"/>
        </w:rPr>
        <w:t>a fin de que se</w:t>
      </w:r>
      <w:r w:rsidR="0042033E" w:rsidRPr="00E14419">
        <w:rPr>
          <w:rFonts w:ascii="Palatino Linotype" w:hAnsi="Palatino Linotype" w:cs="Arial"/>
          <w:bCs/>
          <w:noProof w:val="0"/>
          <w:lang w:val="es-ES_tradnl" w:eastAsia="es-MX"/>
        </w:rPr>
        <w:t xml:space="preserve"> decretaran su admisión o </w:t>
      </w:r>
      <w:proofErr w:type="spellStart"/>
      <w:r w:rsidR="0042033E" w:rsidRPr="00E14419">
        <w:rPr>
          <w:rFonts w:ascii="Palatino Linotype" w:hAnsi="Palatino Linotype" w:cs="Arial"/>
          <w:bCs/>
          <w:noProof w:val="0"/>
          <w:lang w:val="es-ES_tradnl" w:eastAsia="es-MX"/>
        </w:rPr>
        <w:t>desechamiento</w:t>
      </w:r>
      <w:proofErr w:type="spellEnd"/>
      <w:r w:rsidR="0042033E" w:rsidRPr="00E14419">
        <w:rPr>
          <w:rFonts w:ascii="Palatino Linotype" w:hAnsi="Palatino Linotype" w:cs="Arial"/>
          <w:bCs/>
          <w:noProof w:val="0"/>
          <w:lang w:val="es-ES_tradnl" w:eastAsia="es-MX"/>
        </w:rPr>
        <w:t>, respectivamente.</w:t>
      </w:r>
    </w:p>
    <w:p w14:paraId="01869FD1" w14:textId="77777777" w:rsidR="0042033E" w:rsidRPr="00E14419" w:rsidRDefault="0042033E" w:rsidP="0042033E">
      <w:pPr>
        <w:pStyle w:val="Prrafodelista"/>
        <w:spacing w:line="360" w:lineRule="auto"/>
        <w:ind w:left="284" w:right="34"/>
        <w:jc w:val="both"/>
        <w:rPr>
          <w:rFonts w:ascii="Palatino Linotype" w:hAnsi="Palatino Linotype"/>
          <w:b/>
          <w:bCs/>
          <w:noProof w:val="0"/>
          <w:lang w:val="es-ES_tradnl"/>
        </w:rPr>
      </w:pPr>
    </w:p>
    <w:p w14:paraId="0F0D4237" w14:textId="00AEF96C" w:rsidR="00030595" w:rsidRPr="00E14419" w:rsidRDefault="00030595" w:rsidP="0042033E">
      <w:pPr>
        <w:pStyle w:val="Prrafodelista"/>
        <w:numPr>
          <w:ilvl w:val="0"/>
          <w:numId w:val="2"/>
        </w:numPr>
        <w:spacing w:line="360" w:lineRule="auto"/>
        <w:ind w:left="284" w:right="34" w:hanging="284"/>
        <w:jc w:val="both"/>
        <w:rPr>
          <w:rFonts w:ascii="Palatino Linotype" w:hAnsi="Palatino Linotype"/>
          <w:b/>
          <w:bCs/>
          <w:noProof w:val="0"/>
          <w:lang w:val="es-ES_tradnl"/>
        </w:rPr>
      </w:pPr>
      <w:r w:rsidRPr="00E14419">
        <w:rPr>
          <w:rFonts w:ascii="Palatino Linotype" w:hAnsi="Palatino Linotype" w:cs="Arial"/>
          <w:bCs/>
          <w:noProof w:val="0"/>
          <w:lang w:val="es-ES_tradnl" w:eastAsia="es-MX"/>
        </w:rPr>
        <w:t>En fecha</w:t>
      </w:r>
      <w:r w:rsidR="0042033E" w:rsidRPr="00E14419">
        <w:rPr>
          <w:rFonts w:ascii="Palatino Linotype" w:hAnsi="Palatino Linotype" w:cs="Arial"/>
          <w:bCs/>
          <w:noProof w:val="0"/>
          <w:lang w:val="es-ES_tradnl" w:eastAsia="es-MX"/>
        </w:rPr>
        <w:t>s</w:t>
      </w:r>
      <w:r w:rsidRPr="00E14419">
        <w:rPr>
          <w:rFonts w:ascii="Palatino Linotype" w:hAnsi="Palatino Linotype" w:cs="Arial"/>
          <w:bCs/>
          <w:noProof w:val="0"/>
          <w:lang w:val="es-ES_tradnl" w:eastAsia="es-MX"/>
        </w:rPr>
        <w:t xml:space="preserve"> </w:t>
      </w:r>
      <w:r w:rsidR="00EC14BA" w:rsidRPr="00E14419">
        <w:rPr>
          <w:rFonts w:ascii="Palatino Linotype" w:hAnsi="Palatino Linotype" w:cs="Arial"/>
          <w:bCs/>
          <w:noProof w:val="0"/>
          <w:lang w:val="es-ES_tradnl" w:eastAsia="es-MX"/>
        </w:rPr>
        <w:t>siete (</w:t>
      </w:r>
      <w:r w:rsidR="0042033E" w:rsidRPr="00E14419">
        <w:rPr>
          <w:rFonts w:ascii="Palatino Linotype" w:hAnsi="Palatino Linotype" w:cs="Arial"/>
          <w:bCs/>
          <w:noProof w:val="0"/>
          <w:lang w:val="es-ES_tradnl" w:eastAsia="es-MX"/>
        </w:rPr>
        <w:t xml:space="preserve">7) y veintisiete (27) de agosto </w:t>
      </w:r>
      <w:r w:rsidRPr="00E14419">
        <w:rPr>
          <w:rFonts w:ascii="Palatino Linotype" w:hAnsi="Palatino Linotype" w:cs="Arial"/>
          <w:bCs/>
          <w:noProof w:val="0"/>
          <w:lang w:val="es-ES_tradnl" w:eastAsia="es-MX"/>
        </w:rPr>
        <w:t>de dos mil dieciocho, los Comisionados anteriormente citados  con fundamento en el artículo 185, fracción II, de la Ley de Transparencia y Acceso a la Información Pública del Estado de México y Municipios, admitieron los recursos de revisión que nos ocupan, a fin de integrar el expediente respectivo y ponerlo a disposición de las partes para que en un plazo máximo de siete días hábiles manifestaran lo que a su derecho correspondiera, ofrecieran pruebas, el Sujeto Obligado rindiera sus respectivos Informes Justificados y se formularan alegatos.</w:t>
      </w:r>
    </w:p>
    <w:p w14:paraId="7C190A85" w14:textId="77777777" w:rsidR="00030595" w:rsidRPr="00E14419" w:rsidRDefault="00030595" w:rsidP="00030595">
      <w:pPr>
        <w:pStyle w:val="Prrafodelista"/>
        <w:spacing w:line="360" w:lineRule="auto"/>
        <w:ind w:left="284" w:right="34"/>
        <w:jc w:val="both"/>
        <w:rPr>
          <w:noProof w:val="0"/>
          <w:lang w:val="es-ES_tradnl"/>
        </w:rPr>
      </w:pPr>
    </w:p>
    <w:p w14:paraId="64E9EF7A" w14:textId="6EB3450A" w:rsidR="00EC2A68" w:rsidRPr="00E14419" w:rsidRDefault="00FD0B4B" w:rsidP="00FC0E3C">
      <w:pPr>
        <w:pStyle w:val="Prrafodelista"/>
        <w:numPr>
          <w:ilvl w:val="0"/>
          <w:numId w:val="2"/>
        </w:numPr>
        <w:spacing w:line="360" w:lineRule="auto"/>
        <w:ind w:left="284" w:right="34" w:hanging="284"/>
        <w:jc w:val="both"/>
        <w:rPr>
          <w:noProof w:val="0"/>
          <w:lang w:val="es-ES_tradnl"/>
        </w:rPr>
      </w:pPr>
      <w:r w:rsidRPr="00E14419">
        <w:rPr>
          <w:rFonts w:ascii="Palatino Linotype" w:eastAsia="MS Mincho" w:hAnsi="Palatino Linotype" w:cs="Arial"/>
          <w:noProof w:val="0"/>
          <w:lang w:val="es-ES_tradnl"/>
        </w:rPr>
        <w:t xml:space="preserve">Posteriormente, </w:t>
      </w:r>
      <w:r w:rsidRPr="00E14419">
        <w:rPr>
          <w:rFonts w:ascii="Palatino Linotype" w:hAnsi="Palatino Linotype" w:cs="Arial"/>
          <w:bCs/>
          <w:noProof w:val="0"/>
          <w:lang w:val="es-ES_tradnl" w:eastAsia="es-MX"/>
        </w:rPr>
        <w:t xml:space="preserve">con fecha quince (15) de agosto de dos mil dieciocho, en la Vigésima Sesión Ordinaria, el Pleno de este Instituto aprobó la acumulación de los recursos de revisión consistentes en  </w:t>
      </w:r>
      <w:r w:rsidRPr="00E14419">
        <w:rPr>
          <w:rFonts w:ascii="Palatino Linotype" w:hAnsi="Palatino Linotype"/>
          <w:b/>
          <w:bCs/>
          <w:noProof w:val="0"/>
          <w:lang w:val="es-ES_tradnl"/>
        </w:rPr>
        <w:t>02831/INFOEM/IP/RR/2018, 02832/INFOEM/IP/RR/2018, 02833/INFOEM/IP/RR/2018 y 02834/INFOEM/IP/RR/2018</w:t>
      </w:r>
      <w:r w:rsidRPr="00E14419">
        <w:rPr>
          <w:rFonts w:ascii="Palatino Linotype" w:hAnsi="Palatino Linotype" w:cs="Arial"/>
          <w:bCs/>
          <w:noProof w:val="0"/>
          <w:lang w:val="es-ES_tradnl" w:eastAsia="es-MX"/>
        </w:rPr>
        <w:t xml:space="preserve">; finalmente en fecha veintinueve (29) de agosto de dos mil dieciocho, en la Vigésima Sesión Ordinaria, el Pleno de este Instituto aprobó la acumulación de los recursos de revisión consistentes en </w:t>
      </w:r>
      <w:r w:rsidRPr="00E14419">
        <w:rPr>
          <w:rFonts w:ascii="Palatino Linotype" w:hAnsi="Palatino Linotype"/>
          <w:b/>
          <w:bCs/>
          <w:noProof w:val="0"/>
          <w:lang w:val="es-ES_tradnl"/>
        </w:rPr>
        <w:t>02968/INFOEM/IP/RR/2018, 029</w:t>
      </w:r>
      <w:r w:rsidR="00FC0E3C" w:rsidRPr="00E14419">
        <w:rPr>
          <w:rFonts w:ascii="Palatino Linotype" w:hAnsi="Palatino Linotype"/>
          <w:b/>
          <w:bCs/>
          <w:noProof w:val="0"/>
          <w:lang w:val="es-ES_tradnl"/>
        </w:rPr>
        <w:t>69</w:t>
      </w:r>
      <w:r w:rsidRPr="00E14419">
        <w:rPr>
          <w:rFonts w:ascii="Palatino Linotype" w:hAnsi="Palatino Linotype"/>
          <w:b/>
          <w:bCs/>
          <w:noProof w:val="0"/>
          <w:lang w:val="es-ES_tradnl"/>
        </w:rPr>
        <w:t>/INFOEM/IP/RR/20180</w:t>
      </w:r>
      <w:r w:rsidR="00FC0E3C" w:rsidRPr="00E14419">
        <w:rPr>
          <w:rFonts w:ascii="Palatino Linotype" w:hAnsi="Palatino Linotype"/>
          <w:b/>
          <w:bCs/>
          <w:noProof w:val="0"/>
          <w:lang w:val="es-ES_tradnl"/>
        </w:rPr>
        <w:t xml:space="preserve">, </w:t>
      </w:r>
      <w:r w:rsidRPr="00E14419">
        <w:rPr>
          <w:rFonts w:ascii="Palatino Linotype" w:hAnsi="Palatino Linotype"/>
          <w:b/>
          <w:bCs/>
          <w:noProof w:val="0"/>
          <w:lang w:val="es-ES_tradnl"/>
        </w:rPr>
        <w:t>29</w:t>
      </w:r>
      <w:r w:rsidR="00FC0E3C" w:rsidRPr="00E14419">
        <w:rPr>
          <w:rFonts w:ascii="Palatino Linotype" w:hAnsi="Palatino Linotype"/>
          <w:b/>
          <w:bCs/>
          <w:noProof w:val="0"/>
          <w:lang w:val="es-ES_tradnl"/>
        </w:rPr>
        <w:t>70</w:t>
      </w:r>
      <w:r w:rsidRPr="00E14419">
        <w:rPr>
          <w:rFonts w:ascii="Palatino Linotype" w:hAnsi="Palatino Linotype"/>
          <w:b/>
          <w:bCs/>
          <w:noProof w:val="0"/>
          <w:lang w:val="es-ES_tradnl"/>
        </w:rPr>
        <w:t>/INFOEM/IP/RR/2018</w:t>
      </w:r>
      <w:r w:rsidR="00FC0E3C" w:rsidRPr="00E14419">
        <w:rPr>
          <w:rFonts w:ascii="Palatino Linotype" w:hAnsi="Palatino Linotype"/>
          <w:b/>
          <w:bCs/>
          <w:noProof w:val="0"/>
          <w:lang w:val="es-ES_tradnl"/>
        </w:rPr>
        <w:t xml:space="preserve">, 2971/INFOEM/IP/RR/2018, 2972/INFOEM/IP/RR/2018, 2973/INFOEM/IP/RR/2018, 2974/INFOEM/IP/RR/2018 y 2975/INFOEM/IP/RR/2018 </w:t>
      </w:r>
      <w:r w:rsidR="00EC2A68" w:rsidRPr="00E14419">
        <w:rPr>
          <w:rFonts w:ascii="Palatino Linotype" w:eastAsia="MS Mincho" w:hAnsi="Palatino Linotype" w:cs="Arial"/>
          <w:noProof w:val="0"/>
          <w:lang w:val="es-ES_tradnl"/>
        </w:rPr>
        <w:t xml:space="preserve">a efecto de que el  </w:t>
      </w:r>
      <w:r w:rsidR="00EC2A68" w:rsidRPr="00E14419">
        <w:rPr>
          <w:rFonts w:ascii="Palatino Linotype" w:eastAsia="Times New Roman" w:hAnsi="Palatino Linotype" w:cs="Arial"/>
          <w:noProof w:val="0"/>
          <w:lang w:val="es-ES_tradnl"/>
        </w:rPr>
        <w:lastRenderedPageBreak/>
        <w:t xml:space="preserve">Comisionado José Guadalupe Luna Hernández </w:t>
      </w:r>
      <w:r w:rsidR="00EC2A68" w:rsidRPr="00E14419">
        <w:rPr>
          <w:rFonts w:ascii="Palatino Linotype" w:eastAsia="MS Mincho" w:hAnsi="Palatino Linotype" w:cs="Arial"/>
          <w:noProof w:val="0"/>
          <w:lang w:val="es-ES_tradnl"/>
        </w:rPr>
        <w:t xml:space="preserve">formulara y presentara el proyecto de resolución correspondiente y </w:t>
      </w:r>
      <w:r w:rsidR="00EC2A68" w:rsidRPr="00E14419">
        <w:rPr>
          <w:rFonts w:ascii="Palatino Linotype" w:eastAsia="Times New Roman" w:hAnsi="Palatino Linotype" w:cs="Arial"/>
          <w:noProof w:val="0"/>
          <w:lang w:val="es-ES_tradnl"/>
        </w:rPr>
        <w:t>de conformidad con lo dispuesto en el numeral ONCE de los “Lineamientos para la Recepción, Trámite y Resolución de las Solicitudes de Acceso a la Información Pública, así como de los Recursos de Revisión que Deberán Observar los Sujetos Obligados por la Ley de Transparencia Estatal”, emitidos por este Instituto y publicados en el Periódico Oficial del Gobierno del Estado de México “Gaceta del Gobierno” de fecha treinta de octubre de dos mil ocho, que a la letra señala:</w:t>
      </w:r>
    </w:p>
    <w:p w14:paraId="7D94F771" w14:textId="77777777" w:rsidR="00EC2A68" w:rsidRPr="00E14419" w:rsidRDefault="00EC2A68" w:rsidP="00EC2A68">
      <w:pPr>
        <w:spacing w:line="360" w:lineRule="auto"/>
        <w:ind w:left="851" w:right="616"/>
        <w:jc w:val="both"/>
        <w:rPr>
          <w:rFonts w:ascii="Palatino Linotype" w:hAnsi="Palatino Linotype"/>
          <w:i/>
          <w:noProof w:val="0"/>
          <w:color w:val="000000"/>
          <w:lang w:val="es-ES_tradnl"/>
        </w:rPr>
      </w:pPr>
      <w:r w:rsidRPr="00E14419">
        <w:rPr>
          <w:rFonts w:ascii="Palatino Linotype" w:hAnsi="Palatino Linotype"/>
          <w:i/>
          <w:noProof w:val="0"/>
          <w:color w:val="000000"/>
          <w:lang w:val="es-ES_tradnl"/>
        </w:rPr>
        <w:t>ONCE. El Instituto, para mejor resolver y evitar la emisión de resoluciones contradictorias, podrá acordar la acumulación de los expedientes de recursos de revisión, de oficio o a petición de parte cuando:</w:t>
      </w:r>
    </w:p>
    <w:p w14:paraId="56E5A395" w14:textId="77777777" w:rsidR="00EC2A68" w:rsidRPr="00E14419" w:rsidRDefault="00EC2A68" w:rsidP="00EC2A68">
      <w:pPr>
        <w:spacing w:line="360" w:lineRule="auto"/>
        <w:ind w:left="851" w:right="616"/>
        <w:jc w:val="both"/>
        <w:rPr>
          <w:rFonts w:ascii="Palatino Linotype" w:hAnsi="Palatino Linotype"/>
          <w:i/>
          <w:noProof w:val="0"/>
          <w:color w:val="000000"/>
          <w:lang w:val="es-ES_tradnl"/>
        </w:rPr>
      </w:pPr>
      <w:r w:rsidRPr="00E14419">
        <w:rPr>
          <w:rFonts w:ascii="Palatino Linotype" w:hAnsi="Palatino Linotype"/>
          <w:i/>
          <w:noProof w:val="0"/>
          <w:color w:val="000000"/>
          <w:lang w:val="es-ES_tradnl"/>
        </w:rPr>
        <w:t>a) El solicitante y la información referida sean las mismas;</w:t>
      </w:r>
    </w:p>
    <w:p w14:paraId="42C17CF2" w14:textId="77777777" w:rsidR="00EC2A68" w:rsidRPr="00E14419" w:rsidRDefault="00EC2A68" w:rsidP="00EC2A68">
      <w:pPr>
        <w:spacing w:line="360" w:lineRule="auto"/>
        <w:ind w:left="851" w:right="616"/>
        <w:jc w:val="both"/>
        <w:rPr>
          <w:rFonts w:ascii="Palatino Linotype" w:hAnsi="Palatino Linotype"/>
          <w:b/>
          <w:i/>
          <w:noProof w:val="0"/>
          <w:color w:val="000000"/>
          <w:lang w:val="es-ES_tradnl"/>
        </w:rPr>
      </w:pPr>
      <w:r w:rsidRPr="00E14419">
        <w:rPr>
          <w:rFonts w:ascii="Palatino Linotype" w:hAnsi="Palatino Linotype"/>
          <w:b/>
          <w:i/>
          <w:noProof w:val="0"/>
          <w:color w:val="000000"/>
          <w:lang w:val="es-ES_tradnl"/>
        </w:rPr>
        <w:t xml:space="preserve">b) Las partes o los actos impugnados sean iguales: </w:t>
      </w:r>
    </w:p>
    <w:p w14:paraId="13E32662" w14:textId="77777777" w:rsidR="00EC2A68" w:rsidRPr="00E14419" w:rsidRDefault="00EC2A68" w:rsidP="00EC2A68">
      <w:pPr>
        <w:spacing w:line="360" w:lineRule="auto"/>
        <w:ind w:left="851" w:right="616"/>
        <w:jc w:val="both"/>
        <w:rPr>
          <w:rFonts w:ascii="Palatino Linotype" w:hAnsi="Palatino Linotype"/>
          <w:i/>
          <w:noProof w:val="0"/>
          <w:color w:val="000000"/>
          <w:lang w:val="es-ES_tradnl"/>
        </w:rPr>
      </w:pPr>
      <w:r w:rsidRPr="00E14419">
        <w:rPr>
          <w:rFonts w:ascii="Palatino Linotype" w:hAnsi="Palatino Linotype"/>
          <w:i/>
          <w:noProof w:val="0"/>
          <w:color w:val="000000"/>
          <w:lang w:val="es-ES_tradnl"/>
        </w:rPr>
        <w:t>c) Cuando se trate del mismo solicitante, el mismo SUJETO OBLIGADO, aunque se trate de solicitudes diversas;</w:t>
      </w:r>
    </w:p>
    <w:p w14:paraId="0C44489C" w14:textId="77777777" w:rsidR="00EC2A68" w:rsidRPr="00E14419" w:rsidRDefault="00EC2A68" w:rsidP="00EC2A68">
      <w:pPr>
        <w:spacing w:line="360" w:lineRule="auto"/>
        <w:ind w:left="851" w:right="616"/>
        <w:jc w:val="both"/>
        <w:rPr>
          <w:rFonts w:ascii="Palatino Linotype" w:hAnsi="Palatino Linotype"/>
          <w:b/>
          <w:i/>
          <w:noProof w:val="0"/>
          <w:color w:val="000000"/>
          <w:lang w:val="es-ES_tradnl"/>
        </w:rPr>
      </w:pPr>
      <w:r w:rsidRPr="00E14419">
        <w:rPr>
          <w:rFonts w:ascii="Palatino Linotype" w:hAnsi="Palatino Linotype"/>
          <w:b/>
          <w:i/>
          <w:noProof w:val="0"/>
          <w:color w:val="000000"/>
          <w:lang w:val="es-ES_tradnl"/>
        </w:rPr>
        <w:t>d) Resulte conveniente la resolución unificada de los asuntos; y</w:t>
      </w:r>
    </w:p>
    <w:p w14:paraId="32A23555" w14:textId="77777777" w:rsidR="00EC2A68" w:rsidRPr="00E14419" w:rsidRDefault="00EC2A68" w:rsidP="00EC2A68">
      <w:pPr>
        <w:spacing w:line="360" w:lineRule="auto"/>
        <w:ind w:left="851" w:right="616"/>
        <w:jc w:val="both"/>
        <w:rPr>
          <w:rFonts w:ascii="Palatino Linotype" w:hAnsi="Palatino Linotype"/>
          <w:i/>
          <w:noProof w:val="0"/>
          <w:color w:val="000000"/>
          <w:lang w:val="es-ES_tradnl"/>
        </w:rPr>
      </w:pPr>
      <w:r w:rsidRPr="00E14419">
        <w:rPr>
          <w:rFonts w:ascii="Palatino Linotype" w:hAnsi="Palatino Linotype"/>
          <w:i/>
          <w:noProof w:val="0"/>
          <w:color w:val="000000"/>
          <w:lang w:val="es-ES_tradnl"/>
        </w:rPr>
        <w:t>e) En cualquier otro caso que determine el Pleno.</w:t>
      </w:r>
    </w:p>
    <w:p w14:paraId="13E4BB40" w14:textId="77777777" w:rsidR="00EC2A68" w:rsidRPr="00E14419" w:rsidRDefault="00EC2A68" w:rsidP="00EC2A68">
      <w:pPr>
        <w:spacing w:line="360" w:lineRule="auto"/>
        <w:ind w:left="851" w:right="616"/>
        <w:jc w:val="both"/>
        <w:rPr>
          <w:rFonts w:ascii="Palatino Linotype" w:hAnsi="Palatino Linotype"/>
          <w:i/>
          <w:noProof w:val="0"/>
          <w:color w:val="000000"/>
          <w:lang w:val="es-ES_tradnl"/>
        </w:rPr>
      </w:pPr>
      <w:r w:rsidRPr="00E14419">
        <w:rPr>
          <w:rFonts w:ascii="Palatino Linotype" w:hAnsi="Palatino Linotype"/>
          <w:i/>
          <w:noProof w:val="0"/>
          <w:color w:val="000000"/>
          <w:lang w:val="es-ES_tradnl"/>
        </w:rPr>
        <w:t>La misma regla se aplicará, en lo conducente, para la separación de los expedientes.</w:t>
      </w:r>
    </w:p>
    <w:p w14:paraId="48F030A9" w14:textId="77777777" w:rsidR="00EC2A68" w:rsidRPr="00E14419" w:rsidRDefault="00EC2A68" w:rsidP="00EC2A68">
      <w:pPr>
        <w:pStyle w:val="Prrafodelista"/>
        <w:numPr>
          <w:ilvl w:val="0"/>
          <w:numId w:val="2"/>
        </w:numPr>
        <w:spacing w:before="240" w:after="160" w:line="360" w:lineRule="auto"/>
        <w:ind w:left="284" w:right="34" w:hanging="284"/>
        <w:jc w:val="both"/>
        <w:rPr>
          <w:rFonts w:ascii="Palatino Linotype" w:eastAsia="MS Mincho" w:hAnsi="Palatino Linotype" w:cs="Times New Roman"/>
          <w:noProof w:val="0"/>
          <w:lang w:val="es-ES_tradnl"/>
        </w:rPr>
      </w:pPr>
      <w:r w:rsidRPr="00E14419">
        <w:rPr>
          <w:rFonts w:ascii="Palatino Linotype" w:eastAsia="MS Mincho" w:hAnsi="Palatino Linotype" w:cs="Arial"/>
          <w:noProof w:val="0"/>
          <w:color w:val="000000"/>
          <w:lang w:val="es-ES_tradnl"/>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w:t>
      </w:r>
      <w:r w:rsidRPr="00E14419">
        <w:rPr>
          <w:rFonts w:ascii="Palatino Linotype" w:eastAsia="MS Mincho" w:hAnsi="Palatino Linotype" w:cs="Arial"/>
          <w:noProof w:val="0"/>
          <w:color w:val="000000"/>
          <w:lang w:val="es-ES_tradnl"/>
        </w:rPr>
        <w:lastRenderedPageBreak/>
        <w:t xml:space="preserve">del Estado de México, de aplicación supletoria en términos del artículo 195 de </w:t>
      </w:r>
      <w:r w:rsidRPr="00E14419">
        <w:rPr>
          <w:rFonts w:ascii="Palatino Linotype" w:eastAsia="MS Mincho" w:hAnsi="Palatino Linotype" w:cs="Times New Roman"/>
          <w:noProof w:val="0"/>
          <w:lang w:val="es-ES_tradnl"/>
        </w:rPr>
        <w:t>la Ley de Transparencia y Acceso a la Información Pública del Estado de México y Municipios en vigor, que a la letra señalan:</w:t>
      </w:r>
    </w:p>
    <w:p w14:paraId="418795E4" w14:textId="77777777" w:rsidR="00EC2A68" w:rsidRPr="00E14419" w:rsidRDefault="00EC2A68" w:rsidP="00EC2A68">
      <w:pPr>
        <w:spacing w:line="360" w:lineRule="auto"/>
        <w:ind w:left="851" w:right="902"/>
        <w:jc w:val="center"/>
        <w:rPr>
          <w:rFonts w:ascii="Palatino Linotype" w:eastAsia="MS Mincho" w:hAnsi="Palatino Linotype" w:cs="Arial"/>
          <w:b/>
          <w:i/>
          <w:noProof w:val="0"/>
          <w:lang w:val="es-ES_tradnl"/>
        </w:rPr>
      </w:pPr>
      <w:r w:rsidRPr="00E14419">
        <w:rPr>
          <w:rFonts w:ascii="Palatino Linotype" w:eastAsia="MS Mincho" w:hAnsi="Palatino Linotype" w:cs="Arial"/>
          <w:b/>
          <w:i/>
          <w:noProof w:val="0"/>
          <w:lang w:val="es-ES_tradnl"/>
        </w:rPr>
        <w:t>Código de Procedimientos Administrativos del Estado de México</w:t>
      </w:r>
    </w:p>
    <w:p w14:paraId="098E2525" w14:textId="77777777" w:rsidR="00EC2A68" w:rsidRPr="00E14419" w:rsidRDefault="00EC2A68" w:rsidP="00EC2A68">
      <w:pPr>
        <w:spacing w:line="360" w:lineRule="auto"/>
        <w:ind w:left="851" w:right="902"/>
        <w:jc w:val="both"/>
        <w:rPr>
          <w:rFonts w:ascii="Palatino Linotype" w:eastAsia="MS Mincho" w:hAnsi="Palatino Linotype" w:cs="Arial"/>
          <w:i/>
          <w:noProof w:val="0"/>
          <w:lang w:val="es-ES_tradnl"/>
        </w:rPr>
      </w:pPr>
      <w:r w:rsidRPr="00E14419">
        <w:rPr>
          <w:rFonts w:ascii="Palatino Linotype" w:eastAsia="MS Mincho" w:hAnsi="Palatino Linotype" w:cs="Arial"/>
          <w:i/>
          <w:noProof w:val="0"/>
          <w:lang w:val="es-ES_tradnl"/>
        </w:rPr>
        <w:t>“</w:t>
      </w:r>
      <w:r w:rsidRPr="00E14419">
        <w:rPr>
          <w:rFonts w:ascii="Palatino Linotype" w:eastAsia="MS Mincho" w:hAnsi="Palatino Linotype" w:cs="Arial"/>
          <w:b/>
          <w:i/>
          <w:noProof w:val="0"/>
          <w:lang w:val="es-ES_tradnl"/>
        </w:rPr>
        <w:t>Artículo 18</w:t>
      </w:r>
      <w:r w:rsidRPr="00E14419">
        <w:rPr>
          <w:rFonts w:ascii="Palatino Linotype" w:eastAsia="MS Mincho" w:hAnsi="Palatino Linotype" w:cs="Arial"/>
          <w:i/>
          <w:noProof w:val="0"/>
          <w:lang w:val="es-ES_tradnl"/>
        </w:rPr>
        <w:t xml:space="preserve">.- </w:t>
      </w:r>
      <w:r w:rsidRPr="00E14419">
        <w:rPr>
          <w:rFonts w:ascii="Palatino Linotype" w:eastAsia="MS Mincho" w:hAnsi="Palatino Linotype" w:cs="Arial"/>
          <w:b/>
          <w:i/>
          <w:noProof w:val="0"/>
          <w:lang w:val="es-ES_tradnl"/>
        </w:rPr>
        <w:t xml:space="preserve">La autoridad administrativa o el Tribunal </w:t>
      </w:r>
      <w:r w:rsidRPr="00E14419">
        <w:rPr>
          <w:rFonts w:ascii="Palatino Linotype" w:eastAsia="MS Mincho" w:hAnsi="Palatino Linotype" w:cs="Arial"/>
          <w:b/>
          <w:i/>
          <w:noProof w:val="0"/>
          <w:u w:val="single"/>
          <w:lang w:val="es-ES_tradnl"/>
        </w:rPr>
        <w:t>acordarán la acumulación de los expedientes</w:t>
      </w:r>
      <w:r w:rsidRPr="00E14419">
        <w:rPr>
          <w:rFonts w:ascii="Palatino Linotype" w:eastAsia="MS Mincho" w:hAnsi="Palatino Linotype" w:cs="Arial"/>
          <w:b/>
          <w:i/>
          <w:noProof w:val="0"/>
          <w:lang w:val="es-ES_tradnl"/>
        </w:rPr>
        <w:t xml:space="preserve"> del procedimiento y proceso administrativo que ante ellos se sigan, de oficio</w:t>
      </w:r>
      <w:r w:rsidRPr="00E14419">
        <w:rPr>
          <w:rFonts w:ascii="Palatino Linotype" w:eastAsia="MS Mincho" w:hAnsi="Palatino Linotype" w:cs="Arial"/>
          <w:i/>
          <w:noProof w:val="0"/>
          <w:lang w:val="es-ES_tradnl"/>
        </w:rPr>
        <w:t xml:space="preserve"> o a petición de parte, </w:t>
      </w:r>
      <w:r w:rsidRPr="00E14419">
        <w:rPr>
          <w:rFonts w:ascii="Palatino Linotype" w:eastAsia="MS Mincho" w:hAnsi="Palatino Linotype" w:cs="Arial"/>
          <w:b/>
          <w:i/>
          <w:noProof w:val="0"/>
          <w:u w:val="single"/>
          <w:lang w:val="es-ES_tradnl"/>
        </w:rPr>
        <w:t>cuando las partes</w:t>
      </w:r>
      <w:r w:rsidRPr="00E14419">
        <w:rPr>
          <w:rFonts w:ascii="Palatino Linotype" w:eastAsia="MS Mincho" w:hAnsi="Palatino Linotype" w:cs="Arial"/>
          <w:i/>
          <w:noProof w:val="0"/>
          <w:lang w:val="es-ES_tradnl"/>
        </w:rPr>
        <w:t xml:space="preserve"> o los actos administrativos </w:t>
      </w:r>
      <w:r w:rsidRPr="00E14419">
        <w:rPr>
          <w:rFonts w:ascii="Palatino Linotype" w:eastAsia="MS Mincho" w:hAnsi="Palatino Linotype" w:cs="Arial"/>
          <w:b/>
          <w:i/>
          <w:noProof w:val="0"/>
          <w:u w:val="single"/>
          <w:lang w:val="es-ES_tradnl"/>
        </w:rPr>
        <w:t>sean iguales</w:t>
      </w:r>
      <w:r w:rsidRPr="00E14419">
        <w:rPr>
          <w:rFonts w:ascii="Palatino Linotype" w:eastAsia="MS Mincho" w:hAnsi="Palatino Linotype" w:cs="Arial"/>
          <w:i/>
          <w:noProof w:val="0"/>
          <w:lang w:val="es-ES_tradnl"/>
        </w:rPr>
        <w:t xml:space="preserve">, se trate de actos conexos o </w:t>
      </w:r>
      <w:r w:rsidRPr="00E14419">
        <w:rPr>
          <w:rFonts w:ascii="Palatino Linotype" w:eastAsia="MS Mincho" w:hAnsi="Palatino Linotype" w:cs="Arial"/>
          <w:b/>
          <w:i/>
          <w:noProof w:val="0"/>
          <w:u w:val="single"/>
          <w:lang w:val="es-ES_tradnl"/>
        </w:rPr>
        <w:t>resulte conveniente el trámite unificado de los asuntos, para evitar la emisión de resoluciones contradictorias</w:t>
      </w:r>
      <w:r w:rsidRPr="00E14419">
        <w:rPr>
          <w:rFonts w:ascii="Palatino Linotype" w:eastAsia="MS Mincho" w:hAnsi="Palatino Linotype" w:cs="Arial"/>
          <w:i/>
          <w:noProof w:val="0"/>
          <w:lang w:val="es-ES_tradnl"/>
        </w:rPr>
        <w:t>. La misma regla se aplicará, en lo conducente, para la separación de los expedientes.”</w:t>
      </w:r>
    </w:p>
    <w:p w14:paraId="35E779E7" w14:textId="77777777" w:rsidR="00EC2A68" w:rsidRPr="00E14419" w:rsidRDefault="00EC2A68" w:rsidP="00190167">
      <w:pPr>
        <w:spacing w:line="360" w:lineRule="auto"/>
        <w:ind w:left="851" w:right="49"/>
        <w:rPr>
          <w:rFonts w:ascii="Palatino Linotype" w:eastAsia="MS Mincho" w:hAnsi="Palatino Linotype" w:cs="Arial"/>
          <w:b/>
          <w:i/>
          <w:noProof w:val="0"/>
          <w:lang w:val="es-ES_tradnl"/>
        </w:rPr>
      </w:pPr>
      <w:r w:rsidRPr="00E14419">
        <w:rPr>
          <w:rFonts w:ascii="Palatino Linotype" w:eastAsia="MS Mincho" w:hAnsi="Palatino Linotype" w:cs="Arial"/>
          <w:b/>
          <w:i/>
          <w:noProof w:val="0"/>
          <w:lang w:val="es-ES_tradnl"/>
        </w:rPr>
        <w:t xml:space="preserve">Ley de Transparencia y Acceso a la Información Pública del Estado de México y Municipios </w:t>
      </w:r>
    </w:p>
    <w:p w14:paraId="0C3C5E86" w14:textId="77777777" w:rsidR="00EC2A68" w:rsidRPr="00E14419" w:rsidRDefault="00EC2A68" w:rsidP="00EC2A68">
      <w:pPr>
        <w:spacing w:line="360" w:lineRule="auto"/>
        <w:ind w:left="851" w:right="902"/>
        <w:jc w:val="both"/>
        <w:rPr>
          <w:rFonts w:ascii="Palatino Linotype" w:eastAsia="MS Mincho" w:hAnsi="Palatino Linotype" w:cs="Arial"/>
          <w:i/>
          <w:noProof w:val="0"/>
          <w:lang w:val="es-ES_tradnl"/>
        </w:rPr>
      </w:pPr>
      <w:r w:rsidRPr="00E14419">
        <w:rPr>
          <w:rFonts w:ascii="Palatino Linotype" w:eastAsia="MS Mincho" w:hAnsi="Palatino Linotype" w:cs="Arial"/>
          <w:i/>
          <w:noProof w:val="0"/>
          <w:lang w:val="es-ES_tradnl"/>
        </w:rPr>
        <w:t>“</w:t>
      </w:r>
      <w:r w:rsidRPr="00E14419">
        <w:rPr>
          <w:rFonts w:ascii="Palatino Linotype" w:eastAsia="MS Mincho" w:hAnsi="Palatino Linotype" w:cs="Arial"/>
          <w:b/>
          <w:i/>
          <w:noProof w:val="0"/>
          <w:lang w:val="es-ES_tradnl"/>
        </w:rPr>
        <w:t xml:space="preserve">Artículo 195. </w:t>
      </w:r>
      <w:r w:rsidRPr="00E14419">
        <w:rPr>
          <w:rFonts w:ascii="Palatino Linotype" w:eastAsia="MS Mincho" w:hAnsi="Palatino Linotype" w:cs="Arial"/>
          <w:i/>
          <w:noProof w:val="0"/>
          <w:lang w:val="es-ES_tradnl"/>
        </w:rPr>
        <w:t>En la tramitación del recurso de revisión se aplicarán supletoriamente las disposiciones contenidas en el Código de Procedimientos Administrativos del Estado de México.”</w:t>
      </w:r>
    </w:p>
    <w:p w14:paraId="0302F8B9" w14:textId="77777777" w:rsidR="00EC2A68" w:rsidRPr="00E14419" w:rsidRDefault="00EC2A68" w:rsidP="00EC2A68">
      <w:pPr>
        <w:spacing w:line="360" w:lineRule="auto"/>
        <w:ind w:left="851" w:right="902"/>
        <w:jc w:val="both"/>
        <w:rPr>
          <w:rFonts w:ascii="Palatino Linotype" w:eastAsia="MS Mincho" w:hAnsi="Palatino Linotype" w:cs="Arial"/>
          <w:i/>
          <w:noProof w:val="0"/>
          <w:lang w:val="es-ES_tradnl"/>
        </w:rPr>
      </w:pPr>
      <w:r w:rsidRPr="00E14419">
        <w:rPr>
          <w:rFonts w:ascii="Palatino Linotype" w:eastAsia="MS Mincho" w:hAnsi="Palatino Linotype" w:cs="Arial"/>
          <w:i/>
          <w:noProof w:val="0"/>
          <w:lang w:val="es-ES_tradnl"/>
        </w:rPr>
        <w:t>(Énfasis añadido)</w:t>
      </w:r>
    </w:p>
    <w:p w14:paraId="119564DE" w14:textId="77777777" w:rsidR="00EC2A68" w:rsidRPr="00E14419" w:rsidRDefault="00EC2A68" w:rsidP="00EC2A68">
      <w:pPr>
        <w:pStyle w:val="Prrafodelista"/>
        <w:ind w:left="426"/>
        <w:jc w:val="both"/>
        <w:rPr>
          <w:rFonts w:ascii="Palatino Linotype" w:hAnsi="Palatino Linotype"/>
          <w:i/>
          <w:noProof w:val="0"/>
          <w:color w:val="000000"/>
          <w:lang w:val="es-ES_tradnl"/>
        </w:rPr>
      </w:pPr>
    </w:p>
    <w:p w14:paraId="6F1E93D2" w14:textId="53A3517D" w:rsidR="00385A6F" w:rsidRPr="00E14419" w:rsidRDefault="00596896" w:rsidP="00505705">
      <w:pPr>
        <w:pStyle w:val="Prrafodelista"/>
        <w:numPr>
          <w:ilvl w:val="0"/>
          <w:numId w:val="2"/>
        </w:numPr>
        <w:spacing w:before="240" w:after="160" w:line="360" w:lineRule="auto"/>
        <w:ind w:left="284" w:right="34" w:hanging="284"/>
        <w:jc w:val="both"/>
        <w:rPr>
          <w:rFonts w:ascii="Palatino Linotype" w:hAnsi="Palatino Linotype"/>
          <w:i/>
          <w:noProof w:val="0"/>
          <w:lang w:val="es-ES_tradnl"/>
        </w:rPr>
      </w:pPr>
      <w:r w:rsidRPr="00E14419">
        <w:rPr>
          <w:rFonts w:ascii="Palatino Linotype" w:eastAsia="Calibri" w:hAnsi="Palatino Linotype" w:cs="Arial"/>
          <w:noProof w:val="0"/>
          <w:lang w:val="es-ES_tradnl"/>
        </w:rPr>
        <w:t xml:space="preserve">Los días veintidós (22) de agosto y cinco (5) de septiembre de dos mil dieciocho, </w:t>
      </w:r>
      <w:r w:rsidR="00EC2A68" w:rsidRPr="00E14419">
        <w:rPr>
          <w:rFonts w:ascii="Palatino Linotype" w:eastAsia="Calibri" w:hAnsi="Palatino Linotype" w:cs="Arial"/>
          <w:noProof w:val="0"/>
          <w:lang w:val="es-ES_tradnl"/>
        </w:rPr>
        <w:t xml:space="preserve">el </w:t>
      </w:r>
      <w:r w:rsidR="00EC2A68" w:rsidRPr="00E14419">
        <w:rPr>
          <w:rFonts w:ascii="Palatino Linotype" w:eastAsia="Calibri" w:hAnsi="Palatino Linotype" w:cs="Arial"/>
          <w:b/>
          <w:noProof w:val="0"/>
          <w:lang w:val="es-ES_tradnl"/>
        </w:rPr>
        <w:t>SUJETO OBLIGADO</w:t>
      </w:r>
      <w:r w:rsidR="00EC2A68" w:rsidRPr="00E14419">
        <w:rPr>
          <w:rFonts w:ascii="Palatino Linotype" w:eastAsia="Calibri" w:hAnsi="Palatino Linotype" w:cs="Arial"/>
          <w:noProof w:val="0"/>
          <w:lang w:val="es-ES_tradnl"/>
        </w:rPr>
        <w:t xml:space="preserve"> presentó sus respectivos informes justificados, </w:t>
      </w:r>
      <w:r w:rsidR="00EC2A68" w:rsidRPr="00E14419">
        <w:rPr>
          <w:rFonts w:ascii="Palatino Linotype" w:eastAsia="MS Mincho" w:hAnsi="Palatino Linotype" w:cs="Times New Roman"/>
          <w:noProof w:val="0"/>
          <w:lang w:val="es-ES_tradnl"/>
        </w:rPr>
        <w:t xml:space="preserve">mismos que fueron notificados </w:t>
      </w:r>
      <w:r w:rsidR="00505705" w:rsidRPr="00E14419">
        <w:rPr>
          <w:rFonts w:ascii="Palatino Linotype" w:eastAsia="MS Mincho" w:hAnsi="Palatino Linotype" w:cs="Times New Roman"/>
          <w:noProof w:val="0"/>
          <w:lang w:val="es-ES_tradnl"/>
        </w:rPr>
        <w:t xml:space="preserve">los días </w:t>
      </w:r>
      <w:r w:rsidR="00EC2A68" w:rsidRPr="00E14419">
        <w:rPr>
          <w:rFonts w:ascii="Palatino Linotype" w:eastAsia="MS Mincho" w:hAnsi="Palatino Linotype" w:cs="Times New Roman"/>
          <w:noProof w:val="0"/>
          <w:lang w:val="es-ES_tradnl"/>
        </w:rPr>
        <w:t xml:space="preserve">el día </w:t>
      </w:r>
      <w:r w:rsidR="009B5FCC" w:rsidRPr="00E14419">
        <w:rPr>
          <w:rFonts w:ascii="Palatino Linotype" w:eastAsia="MS Mincho" w:hAnsi="Palatino Linotype" w:cs="Times New Roman"/>
          <w:noProof w:val="0"/>
          <w:lang w:val="es-ES_tradnl"/>
        </w:rPr>
        <w:t xml:space="preserve"> veintisiete (27</w:t>
      </w:r>
      <w:r w:rsidR="007A2395" w:rsidRPr="00E14419">
        <w:rPr>
          <w:rFonts w:ascii="Palatino Linotype" w:eastAsia="MS Mincho" w:hAnsi="Palatino Linotype" w:cs="Times New Roman"/>
          <w:noProof w:val="0"/>
          <w:lang w:val="es-ES_tradnl"/>
        </w:rPr>
        <w:t>) de agosto</w:t>
      </w:r>
      <w:r w:rsidR="00637E0B" w:rsidRPr="00E14419">
        <w:rPr>
          <w:rFonts w:ascii="Palatino Linotype" w:eastAsia="MS Mincho" w:hAnsi="Palatino Linotype" w:cs="Times New Roman"/>
          <w:noProof w:val="0"/>
          <w:lang w:val="es-ES_tradnl"/>
        </w:rPr>
        <w:t xml:space="preserve"> y diez (10) de septiembre</w:t>
      </w:r>
      <w:r w:rsidR="00EC2A68" w:rsidRPr="00E14419">
        <w:rPr>
          <w:rFonts w:ascii="Palatino Linotype" w:eastAsia="MS Mincho" w:hAnsi="Palatino Linotype" w:cs="Times New Roman"/>
          <w:noProof w:val="0"/>
          <w:lang w:val="es-ES_tradnl"/>
        </w:rPr>
        <w:t xml:space="preserve"> del presente año, por aportar contenido a su respuesta</w:t>
      </w:r>
      <w:r w:rsidR="00505705" w:rsidRPr="00E14419">
        <w:rPr>
          <w:rFonts w:ascii="Palatino Linotype" w:eastAsia="MS Mincho" w:hAnsi="Palatino Linotype" w:cs="Times New Roman"/>
          <w:noProof w:val="0"/>
          <w:lang w:val="es-ES_tradnl"/>
        </w:rPr>
        <w:t xml:space="preserve">, cabe señalar </w:t>
      </w:r>
      <w:r w:rsidR="00505705" w:rsidRPr="00E14419">
        <w:rPr>
          <w:rFonts w:ascii="Palatino Linotype" w:hAnsi="Palatino Linotype" w:cs="Arial"/>
          <w:noProof w:val="0"/>
          <w:lang w:val="es-ES_tradnl"/>
        </w:rPr>
        <w:lastRenderedPageBreak/>
        <w:t>que no se insertan al ser del conocimiento de las partes y toda vez que serán materia de análisis.</w:t>
      </w:r>
    </w:p>
    <w:p w14:paraId="796C82F7" w14:textId="77777777" w:rsidR="0067774E" w:rsidRPr="00E14419" w:rsidRDefault="0067774E" w:rsidP="00385A6F">
      <w:pPr>
        <w:pStyle w:val="Prrafodelista"/>
        <w:spacing w:before="240" w:after="160"/>
        <w:ind w:left="284" w:right="34"/>
        <w:jc w:val="both"/>
        <w:rPr>
          <w:rFonts w:ascii="Palatino Linotype" w:hAnsi="Palatino Linotype"/>
          <w:i/>
          <w:noProof w:val="0"/>
          <w:lang w:val="es-ES_tradnl"/>
        </w:rPr>
      </w:pPr>
    </w:p>
    <w:p w14:paraId="55900371" w14:textId="14CFA16E" w:rsidR="00992792" w:rsidRPr="00E14419" w:rsidRDefault="00EC2A68" w:rsidP="00EC2A68">
      <w:pPr>
        <w:pStyle w:val="Prrafodelista"/>
        <w:numPr>
          <w:ilvl w:val="0"/>
          <w:numId w:val="2"/>
        </w:numPr>
        <w:spacing w:before="240" w:after="160" w:line="360" w:lineRule="auto"/>
        <w:ind w:left="284" w:right="34" w:hanging="284"/>
        <w:jc w:val="both"/>
        <w:rPr>
          <w:rFonts w:ascii="Palatino Linotype" w:hAnsi="Palatino Linotype"/>
          <w:noProof w:val="0"/>
          <w:lang w:val="es-ES_tradnl"/>
        </w:rPr>
      </w:pPr>
      <w:r w:rsidRPr="00E14419">
        <w:rPr>
          <w:rFonts w:ascii="Palatino Linotype" w:hAnsi="Palatino Linotype"/>
          <w:noProof w:val="0"/>
          <w:lang w:val="es-ES_tradnl"/>
        </w:rPr>
        <w:t xml:space="preserve">El </w:t>
      </w:r>
      <w:r w:rsidRPr="00E14419">
        <w:rPr>
          <w:rFonts w:ascii="Palatino Linotype" w:eastAsia="MS Mincho" w:hAnsi="Palatino Linotype" w:cs="Times New Roman"/>
          <w:noProof w:val="0"/>
          <w:lang w:val="es-ES_tradnl"/>
        </w:rPr>
        <w:t>Comisionado</w:t>
      </w:r>
      <w:r w:rsidRPr="00E14419">
        <w:rPr>
          <w:rFonts w:ascii="Palatino Linotype" w:hAnsi="Palatino Linotype"/>
          <w:noProof w:val="0"/>
          <w:lang w:val="es-ES_tradnl"/>
        </w:rPr>
        <w:t xml:space="preserve"> Ponente decretó el cierre de instrucción</w:t>
      </w:r>
      <w:r w:rsidRPr="00E14419">
        <w:rPr>
          <w:rFonts w:ascii="Palatino Linotype" w:hAnsi="Palatino Linotype" w:cs="Arial"/>
          <w:noProof w:val="0"/>
          <w:lang w:val="es-ES_tradnl"/>
        </w:rPr>
        <w:t xml:space="preserve"> </w:t>
      </w:r>
      <w:r w:rsidRPr="00E14419">
        <w:rPr>
          <w:rFonts w:ascii="Palatino Linotype" w:hAnsi="Palatino Linotype"/>
          <w:noProof w:val="0"/>
          <w:lang w:val="es-ES_tradnl"/>
        </w:rPr>
        <w:t xml:space="preserve">mediante acuerdo de fecha </w:t>
      </w:r>
      <w:r w:rsidR="00637E0B" w:rsidRPr="00E14419">
        <w:rPr>
          <w:rFonts w:ascii="Palatino Linotype" w:hAnsi="Palatino Linotype"/>
          <w:noProof w:val="0"/>
          <w:lang w:val="es-ES_tradnl"/>
        </w:rPr>
        <w:t>catorce (14) de septiembre</w:t>
      </w:r>
      <w:r w:rsidRPr="00E14419">
        <w:rPr>
          <w:rFonts w:ascii="Palatino Linotype" w:hAnsi="Palatino Linotype"/>
          <w:noProof w:val="0"/>
          <w:lang w:val="es-ES_tradnl"/>
        </w:rPr>
        <w:t xml:space="preserve"> de la presente anualidad, </w:t>
      </w:r>
      <w:r w:rsidRPr="00E14419">
        <w:rPr>
          <w:rFonts w:ascii="Palatino Linotype" w:hAnsi="Palatino Linotype" w:cs="Arial"/>
          <w:noProof w:val="0"/>
          <w:lang w:val="es-ES_tradnl"/>
        </w:rPr>
        <w:t>por lo que, ordenó turnar el expediente a resolución, misma que ahora se pronuncia</w:t>
      </w:r>
      <w:r w:rsidR="00992792" w:rsidRPr="00E14419">
        <w:rPr>
          <w:rFonts w:ascii="Palatino Linotype" w:hAnsi="Palatino Linotype" w:cs="Arial"/>
          <w:noProof w:val="0"/>
          <w:lang w:val="es-ES_tradnl"/>
        </w:rPr>
        <w:t>.</w:t>
      </w:r>
    </w:p>
    <w:p w14:paraId="6550DAE2" w14:textId="77777777" w:rsidR="00FC29C2" w:rsidRPr="00E14419" w:rsidRDefault="00FC29C2" w:rsidP="00385A6F">
      <w:pPr>
        <w:pStyle w:val="Prrafodelista"/>
        <w:ind w:left="284" w:right="34"/>
        <w:jc w:val="both"/>
        <w:rPr>
          <w:rFonts w:ascii="Palatino Linotype" w:hAnsi="Palatino Linotype"/>
          <w:noProof w:val="0"/>
          <w:sz w:val="10"/>
          <w:lang w:val="es-ES_tradnl"/>
        </w:rPr>
      </w:pPr>
    </w:p>
    <w:p w14:paraId="5439C8FE" w14:textId="77777777" w:rsidR="00FC29C2" w:rsidRPr="00E14419" w:rsidRDefault="00FC29C2" w:rsidP="00EC2A68">
      <w:pPr>
        <w:pStyle w:val="Prrafodelista"/>
        <w:rPr>
          <w:rFonts w:ascii="Palatino Linotype" w:hAnsi="Palatino Linotype"/>
          <w:noProof w:val="0"/>
          <w:lang w:val="es-ES_tradnl"/>
        </w:rPr>
      </w:pPr>
    </w:p>
    <w:p w14:paraId="51E91971" w14:textId="77777777" w:rsidR="00585F00" w:rsidRPr="00E14419" w:rsidRDefault="00585F00" w:rsidP="00585F00">
      <w:pPr>
        <w:pStyle w:val="Ttulo1"/>
        <w:jc w:val="center"/>
        <w:rPr>
          <w:b/>
          <w:noProof w:val="0"/>
          <w:lang w:val="es-ES_tradnl"/>
        </w:rPr>
      </w:pPr>
      <w:bookmarkStart w:id="34" w:name="_Toc526159557"/>
      <w:r w:rsidRPr="00E14419">
        <w:rPr>
          <w:b/>
          <w:noProof w:val="0"/>
          <w:lang w:val="es-ES_tradnl"/>
        </w:rPr>
        <w:t>CONSIDERANDO</w:t>
      </w:r>
      <w:bookmarkEnd w:id="3"/>
      <w:bookmarkEnd w:id="34"/>
    </w:p>
    <w:p w14:paraId="7681ED66" w14:textId="77777777" w:rsidR="00585F00" w:rsidRPr="00E14419" w:rsidRDefault="00585F00" w:rsidP="00585F00">
      <w:pPr>
        <w:rPr>
          <w:rFonts w:ascii="Palatino Linotype" w:hAnsi="Palatino Linotype"/>
          <w:noProof w:val="0"/>
          <w:lang w:val="es-ES_tradnl" w:eastAsia="en-US"/>
        </w:rPr>
      </w:pPr>
    </w:p>
    <w:p w14:paraId="717D4ABA" w14:textId="77777777" w:rsidR="00585F00" w:rsidRPr="00E14419" w:rsidRDefault="00585F00" w:rsidP="00585F00">
      <w:pPr>
        <w:pStyle w:val="Ttulo2"/>
        <w:rPr>
          <w:rFonts w:ascii="Palatino Linotype" w:hAnsi="Palatino Linotype"/>
          <w:b/>
          <w:noProof w:val="0"/>
          <w:color w:val="auto"/>
          <w:sz w:val="24"/>
          <w:lang w:val="es-ES_tradnl"/>
        </w:rPr>
      </w:pPr>
      <w:bookmarkStart w:id="35" w:name="_Toc491791303"/>
      <w:bookmarkStart w:id="36" w:name="_Toc526159558"/>
      <w:r w:rsidRPr="00E14419">
        <w:rPr>
          <w:rFonts w:ascii="Palatino Linotype" w:hAnsi="Palatino Linotype"/>
          <w:b/>
          <w:noProof w:val="0"/>
          <w:color w:val="auto"/>
          <w:sz w:val="24"/>
          <w:lang w:val="es-ES_tradnl"/>
        </w:rPr>
        <w:t>PRIMERO. De la competencia</w:t>
      </w:r>
      <w:bookmarkEnd w:id="35"/>
      <w:bookmarkEnd w:id="36"/>
    </w:p>
    <w:p w14:paraId="6EA8B854" w14:textId="77777777" w:rsidR="00585F00" w:rsidRPr="00E14419" w:rsidRDefault="00585F00" w:rsidP="00585F00">
      <w:pPr>
        <w:rPr>
          <w:noProof w:val="0"/>
          <w:lang w:val="es-ES_tradnl" w:eastAsia="en-US"/>
        </w:rPr>
      </w:pPr>
    </w:p>
    <w:p w14:paraId="59B46AF8" w14:textId="78A364A8" w:rsidR="00585F00" w:rsidRPr="00E14419" w:rsidRDefault="00585F00" w:rsidP="00C06457">
      <w:pPr>
        <w:pStyle w:val="Prrafodelista"/>
        <w:numPr>
          <w:ilvl w:val="0"/>
          <w:numId w:val="2"/>
        </w:numPr>
        <w:spacing w:before="240" w:after="160" w:line="360" w:lineRule="auto"/>
        <w:ind w:left="284" w:right="34" w:hanging="426"/>
        <w:jc w:val="both"/>
        <w:rPr>
          <w:rFonts w:ascii="Palatino Linotype" w:eastAsia="Calibri" w:hAnsi="Palatino Linotype" w:cs="Times New Roman"/>
          <w:b/>
          <w:noProof w:val="0"/>
          <w:lang w:val="es-ES_tradnl"/>
        </w:rPr>
      </w:pPr>
      <w:r w:rsidRPr="00E14419">
        <w:rPr>
          <w:rFonts w:ascii="Palatino Linotype" w:eastAsia="Calibri" w:hAnsi="Palatino Linotype" w:cs="Times New Roman"/>
          <w:noProof w:val="0"/>
          <w:lang w:val="es-ES_tradnl"/>
        </w:rPr>
        <w:t xml:space="preserve">Este </w:t>
      </w:r>
      <w:r w:rsidRPr="00E14419">
        <w:rPr>
          <w:rFonts w:ascii="Palatino Linotype" w:eastAsia="MS Mincho" w:hAnsi="Palatino Linotype" w:cs="Times New Roman"/>
          <w:noProof w:val="0"/>
          <w:lang w:val="es-ES_tradnl"/>
        </w:rPr>
        <w:t>Instituto</w:t>
      </w:r>
      <w:r w:rsidRPr="00E14419">
        <w:rPr>
          <w:rFonts w:ascii="Palatino Linotype" w:eastAsia="Calibri" w:hAnsi="Palatino Linotype" w:cs="Times New Roman"/>
          <w:noProof w:val="0"/>
          <w:lang w:val="es-ES_tradnl"/>
        </w:rPr>
        <w:t xml:space="preserve"> de Transparencia, Acceso a la Información Pública y Protección de Datos Personales del Estado de México y Municipios, es competente para conocer y resolver del presente recurso de conformidad con el artículo: 6, apartado A, fracción IV de la </w:t>
      </w:r>
      <w:r w:rsidRPr="00E14419">
        <w:rPr>
          <w:rFonts w:ascii="Palatino Linotype" w:eastAsia="Calibri" w:hAnsi="Palatino Linotype" w:cs="Times New Roman"/>
          <w:b/>
          <w:noProof w:val="0"/>
          <w:lang w:val="es-ES_tradnl"/>
        </w:rPr>
        <w:t>Constitución Política de los Estados Unidos Mexicanos</w:t>
      </w:r>
      <w:r w:rsidRPr="00E14419">
        <w:rPr>
          <w:rFonts w:ascii="Palatino Linotype" w:eastAsia="Calibri" w:hAnsi="Palatino Linotype" w:cs="Times New Roman"/>
          <w:noProof w:val="0"/>
          <w:lang w:val="es-ES_tradnl"/>
        </w:rPr>
        <w:t xml:space="preserve">; 5, párrafos vigésimo, vigésimo primero y vigésimo segundo fracciones IV y V de la </w:t>
      </w:r>
      <w:r w:rsidRPr="00E14419">
        <w:rPr>
          <w:rFonts w:ascii="Palatino Linotype" w:eastAsia="Calibri" w:hAnsi="Palatino Linotype" w:cs="Times New Roman"/>
          <w:b/>
          <w:noProof w:val="0"/>
          <w:lang w:val="es-ES_tradnl"/>
        </w:rPr>
        <w:t>Constitución Política del Estado Libre y Soberano de México</w:t>
      </w:r>
      <w:r w:rsidRPr="00E14419">
        <w:rPr>
          <w:rFonts w:ascii="Palatino Linotype" w:eastAsia="Calibri" w:hAnsi="Palatino Linotype" w:cs="Times New Roman"/>
          <w:noProof w:val="0"/>
          <w:lang w:val="es-ES_tradnl"/>
        </w:rPr>
        <w:t xml:space="preserve">; artículos 1, 2 fracción II, 13, 29, 36 fracciones I y II, 176, 178, 179, 181 párrafo tercero y 185 </w:t>
      </w:r>
      <w:r w:rsidRPr="00E14419">
        <w:rPr>
          <w:rFonts w:ascii="Palatino Linotype" w:eastAsia="Calibri" w:hAnsi="Palatino Linotype" w:cs="Arial"/>
          <w:noProof w:val="0"/>
          <w:lang w:val="es-ES_tradnl"/>
        </w:rPr>
        <w:t xml:space="preserve">de la </w:t>
      </w:r>
      <w:r w:rsidRPr="00E14419">
        <w:rPr>
          <w:rFonts w:ascii="Palatino Linotype" w:eastAsia="Calibri" w:hAnsi="Palatino Linotype" w:cs="Arial"/>
          <w:b/>
          <w:noProof w:val="0"/>
          <w:lang w:val="es-ES_tradnl"/>
        </w:rPr>
        <w:t>Ley de Transparencia y Acceso a la Información Pública del Estado de México y Municipios</w:t>
      </w:r>
      <w:r w:rsidRPr="00E14419">
        <w:rPr>
          <w:rFonts w:ascii="Palatino Linotype" w:eastAsia="Calibri" w:hAnsi="Palatino Linotype" w:cs="Arial"/>
          <w:noProof w:val="0"/>
          <w:lang w:val="es-ES_tradnl"/>
        </w:rPr>
        <w:t xml:space="preserve">; y 10, 7, 9 fracciones I y XXIV, y 11 del </w:t>
      </w:r>
      <w:r w:rsidRPr="00E14419">
        <w:rPr>
          <w:rFonts w:ascii="Palatino Linotype" w:eastAsia="Calibri" w:hAnsi="Palatino Linotype" w:cs="Arial"/>
          <w:b/>
          <w:noProof w:val="0"/>
          <w:lang w:val="es-ES_tradnl"/>
        </w:rPr>
        <w:t>Reglamento Interior del Instituto de Transparencia, Acceso a la Información Pública y Protección de Datos Personales del Estado de México y Municipios.</w:t>
      </w:r>
    </w:p>
    <w:p w14:paraId="1A2AC03F" w14:textId="77777777" w:rsidR="001F5AF8" w:rsidRPr="00E14419" w:rsidRDefault="001F5AF8" w:rsidP="001F5AF8">
      <w:pPr>
        <w:pStyle w:val="Prrafodelista"/>
        <w:spacing w:line="360" w:lineRule="auto"/>
        <w:ind w:left="426"/>
        <w:jc w:val="both"/>
        <w:rPr>
          <w:rFonts w:ascii="Palatino Linotype" w:eastAsia="Calibri" w:hAnsi="Palatino Linotype" w:cs="Times New Roman"/>
          <w:b/>
          <w:noProof w:val="0"/>
          <w:lang w:val="es-ES_tradnl"/>
        </w:rPr>
      </w:pPr>
    </w:p>
    <w:p w14:paraId="23C784AF" w14:textId="77777777" w:rsidR="00585F00" w:rsidRPr="00E14419" w:rsidRDefault="00585F00" w:rsidP="00585F00">
      <w:pPr>
        <w:pStyle w:val="Ttulo2"/>
        <w:rPr>
          <w:rFonts w:ascii="Palatino Linotype" w:hAnsi="Palatino Linotype"/>
          <w:b/>
          <w:noProof w:val="0"/>
          <w:color w:val="auto"/>
          <w:sz w:val="24"/>
          <w:lang w:val="es-ES_tradnl"/>
        </w:rPr>
      </w:pPr>
      <w:bookmarkStart w:id="37" w:name="_Toc491791304"/>
      <w:bookmarkStart w:id="38" w:name="_Toc526159559"/>
      <w:r w:rsidRPr="00E14419">
        <w:rPr>
          <w:rFonts w:ascii="Palatino Linotype" w:hAnsi="Palatino Linotype"/>
          <w:b/>
          <w:noProof w:val="0"/>
          <w:color w:val="auto"/>
          <w:sz w:val="24"/>
          <w:lang w:val="es-ES_tradnl"/>
        </w:rPr>
        <w:lastRenderedPageBreak/>
        <w:t>SEGUNDO. De la oportunidad y procedencia.</w:t>
      </w:r>
      <w:bookmarkEnd w:id="37"/>
      <w:bookmarkEnd w:id="38"/>
    </w:p>
    <w:p w14:paraId="01C2847E" w14:textId="77777777" w:rsidR="003B6963" w:rsidRPr="00E14419" w:rsidRDefault="003B6963" w:rsidP="003B6963">
      <w:pPr>
        <w:rPr>
          <w:noProof w:val="0"/>
          <w:lang w:val="es-ES_tradnl" w:eastAsia="en-US"/>
        </w:rPr>
      </w:pPr>
    </w:p>
    <w:p w14:paraId="230681BC" w14:textId="13260E4A" w:rsidR="008C659C" w:rsidRPr="00E14419" w:rsidRDefault="00585F00" w:rsidP="00C06457">
      <w:pPr>
        <w:pStyle w:val="Prrafodelista"/>
        <w:numPr>
          <w:ilvl w:val="0"/>
          <w:numId w:val="2"/>
        </w:numPr>
        <w:spacing w:before="240" w:after="160" w:line="360" w:lineRule="auto"/>
        <w:ind w:left="284" w:right="34" w:hanging="426"/>
        <w:jc w:val="both"/>
        <w:rPr>
          <w:rFonts w:ascii="Palatino Linotype" w:eastAsia="Calibri" w:hAnsi="Palatino Linotype" w:cs="Arial"/>
          <w:noProof w:val="0"/>
          <w:lang w:val="es-ES_tradnl"/>
        </w:rPr>
      </w:pPr>
      <w:r w:rsidRPr="00E14419">
        <w:rPr>
          <w:rFonts w:ascii="Palatino Linotype" w:eastAsia="Calibri" w:hAnsi="Palatino Linotype" w:cs="Arial"/>
          <w:noProof w:val="0"/>
          <w:lang w:val="es-ES_tradnl"/>
        </w:rPr>
        <w:t xml:space="preserve">El medio de impugnación fue presentado a través del </w:t>
      </w:r>
      <w:r w:rsidRPr="00E14419">
        <w:rPr>
          <w:rFonts w:ascii="Palatino Linotype" w:eastAsia="Calibri" w:hAnsi="Palatino Linotype" w:cs="Arial"/>
          <w:b/>
          <w:noProof w:val="0"/>
          <w:lang w:val="es-ES_tradnl"/>
        </w:rPr>
        <w:t>SAIMEX</w:t>
      </w:r>
      <w:r w:rsidRPr="00E14419">
        <w:rPr>
          <w:rFonts w:ascii="Palatino Linotype" w:eastAsia="Calibri" w:hAnsi="Palatino Linotype" w:cs="Arial"/>
          <w:noProof w:val="0"/>
          <w:lang w:val="es-ES_tradnl"/>
        </w:rPr>
        <w:t xml:space="preserve">, en el formato </w:t>
      </w:r>
      <w:r w:rsidRPr="00E14419">
        <w:rPr>
          <w:rFonts w:ascii="Palatino Linotype" w:eastAsia="MS Mincho" w:hAnsi="Palatino Linotype" w:cs="Times New Roman"/>
          <w:noProof w:val="0"/>
          <w:lang w:val="es-ES_tradnl"/>
        </w:rPr>
        <w:t>previamente</w:t>
      </w:r>
      <w:r w:rsidRPr="00E14419">
        <w:rPr>
          <w:rFonts w:ascii="Palatino Linotype" w:eastAsia="Calibri" w:hAnsi="Palatino Linotype" w:cs="Arial"/>
          <w:noProof w:val="0"/>
          <w:lang w:val="es-ES_tradnl"/>
        </w:rPr>
        <w:t xml:space="preserve"> aprobado para tal efecto y dentro del plazo legal de quince días hábiles otorgados; para el caso en particular es de señalar que el </w:t>
      </w:r>
      <w:r w:rsidRPr="00E14419">
        <w:rPr>
          <w:rFonts w:ascii="Palatino Linotype" w:eastAsia="Calibri" w:hAnsi="Palatino Linotype" w:cs="Arial"/>
          <w:b/>
          <w:noProof w:val="0"/>
          <w:lang w:val="es-ES_tradnl"/>
        </w:rPr>
        <w:t>SUJETO OBLIGADO</w:t>
      </w:r>
      <w:r w:rsidRPr="00E14419">
        <w:rPr>
          <w:rFonts w:ascii="Palatino Linotype" w:eastAsia="Calibri" w:hAnsi="Palatino Linotype" w:cs="Arial"/>
          <w:noProof w:val="0"/>
          <w:lang w:val="es-ES_tradnl"/>
        </w:rPr>
        <w:t xml:space="preserve"> entregó </w:t>
      </w:r>
      <w:r w:rsidR="00F95F7E" w:rsidRPr="00E14419">
        <w:rPr>
          <w:rFonts w:ascii="Palatino Linotype" w:eastAsia="Calibri" w:hAnsi="Palatino Linotype" w:cs="Arial"/>
          <w:noProof w:val="0"/>
          <w:lang w:val="es-ES_tradnl"/>
        </w:rPr>
        <w:t xml:space="preserve">su </w:t>
      </w:r>
      <w:r w:rsidRPr="00E14419">
        <w:rPr>
          <w:rFonts w:ascii="Palatino Linotype" w:eastAsia="Calibri" w:hAnsi="Palatino Linotype" w:cs="Arial"/>
          <w:noProof w:val="0"/>
          <w:lang w:val="es-ES_tradnl"/>
        </w:rPr>
        <w:t>re</w:t>
      </w:r>
      <w:r w:rsidR="00637E0B" w:rsidRPr="00E14419">
        <w:rPr>
          <w:rFonts w:ascii="Palatino Linotype" w:eastAsia="Calibri" w:hAnsi="Palatino Linotype" w:cs="Arial"/>
          <w:noProof w:val="0"/>
          <w:lang w:val="es-ES_tradnl"/>
        </w:rPr>
        <w:t xml:space="preserve">spuesta los días </w:t>
      </w:r>
      <w:r w:rsidR="00EC14BA" w:rsidRPr="00E14419">
        <w:rPr>
          <w:rFonts w:ascii="Palatino Linotype" w:eastAsia="Calibri" w:hAnsi="Palatino Linotype" w:cs="Arial"/>
          <w:noProof w:val="0"/>
          <w:lang w:val="es-ES_tradnl"/>
        </w:rPr>
        <w:t>seis (</w:t>
      </w:r>
      <w:r w:rsidR="00C20D38" w:rsidRPr="00E14419">
        <w:rPr>
          <w:rFonts w:ascii="Palatino Linotype" w:eastAsia="Calibri" w:hAnsi="Palatino Linotype" w:cs="Arial"/>
          <w:noProof w:val="0"/>
          <w:lang w:val="es-ES_tradnl"/>
        </w:rPr>
        <w:t>6</w:t>
      </w:r>
      <w:r w:rsidR="00637E0B" w:rsidRPr="00E14419">
        <w:rPr>
          <w:rFonts w:ascii="Palatino Linotype" w:eastAsia="Calibri" w:hAnsi="Palatino Linotype" w:cs="Arial"/>
          <w:noProof w:val="0"/>
          <w:lang w:val="es-ES_tradnl"/>
        </w:rPr>
        <w:t xml:space="preserve">) y veinte (20) de agosto </w:t>
      </w:r>
      <w:r w:rsidR="00041672" w:rsidRPr="00E14419">
        <w:rPr>
          <w:rFonts w:ascii="Palatino Linotype" w:eastAsia="Calibri" w:hAnsi="Palatino Linotype" w:cs="Arial"/>
          <w:noProof w:val="0"/>
          <w:lang w:val="es-ES_tradnl"/>
        </w:rPr>
        <w:t>de dos mil dieciocho</w:t>
      </w:r>
      <w:r w:rsidRPr="00E14419">
        <w:rPr>
          <w:rFonts w:ascii="Palatino Linotype" w:eastAsia="Calibri" w:hAnsi="Palatino Linotype" w:cs="Arial"/>
          <w:noProof w:val="0"/>
          <w:lang w:val="es-ES_tradnl"/>
        </w:rPr>
        <w:t xml:space="preserve">, de tal forma que el plazo para interponer el recurso transcurrió </w:t>
      </w:r>
      <w:r w:rsidR="00637E0B" w:rsidRPr="00E14419">
        <w:rPr>
          <w:rFonts w:ascii="Palatino Linotype" w:eastAsia="Calibri" w:hAnsi="Palatino Linotype" w:cs="Arial"/>
          <w:noProof w:val="0"/>
          <w:lang w:val="es-ES_tradnl"/>
        </w:rPr>
        <w:t xml:space="preserve">en primer </w:t>
      </w:r>
      <w:r w:rsidR="00C20D38" w:rsidRPr="00E14419">
        <w:rPr>
          <w:rFonts w:ascii="Palatino Linotype" w:eastAsia="Calibri" w:hAnsi="Palatino Linotype" w:cs="Arial"/>
          <w:noProof w:val="0"/>
          <w:lang w:val="es-ES_tradnl"/>
        </w:rPr>
        <w:t>término</w:t>
      </w:r>
      <w:r w:rsidR="00637E0B" w:rsidRPr="00E14419">
        <w:rPr>
          <w:rFonts w:ascii="Palatino Linotype" w:eastAsia="Calibri" w:hAnsi="Palatino Linotype" w:cs="Arial"/>
          <w:noProof w:val="0"/>
          <w:lang w:val="es-ES_tradnl"/>
        </w:rPr>
        <w:t xml:space="preserve"> del </w:t>
      </w:r>
      <w:r w:rsidR="00EC14BA" w:rsidRPr="00E14419">
        <w:rPr>
          <w:rFonts w:ascii="Palatino Linotype" w:eastAsia="Calibri" w:hAnsi="Palatino Linotype" w:cs="Arial"/>
          <w:noProof w:val="0"/>
          <w:lang w:val="es-ES_tradnl"/>
        </w:rPr>
        <w:t>siete (</w:t>
      </w:r>
      <w:r w:rsidR="00C20D38" w:rsidRPr="00E14419">
        <w:rPr>
          <w:rFonts w:ascii="Palatino Linotype" w:eastAsia="Calibri" w:hAnsi="Palatino Linotype" w:cs="Arial"/>
          <w:noProof w:val="0"/>
          <w:lang w:val="es-ES_tradnl"/>
        </w:rPr>
        <w:t>7</w:t>
      </w:r>
      <w:r w:rsidR="00637E0B" w:rsidRPr="00E14419">
        <w:rPr>
          <w:rFonts w:ascii="Palatino Linotype" w:eastAsia="Calibri" w:hAnsi="Palatino Linotype" w:cs="Arial"/>
          <w:noProof w:val="0"/>
          <w:lang w:val="es-ES_tradnl"/>
        </w:rPr>
        <w:t xml:space="preserve">) al </w:t>
      </w:r>
      <w:r w:rsidR="00C20D38" w:rsidRPr="00E14419">
        <w:rPr>
          <w:rFonts w:ascii="Palatino Linotype" w:eastAsia="Calibri" w:hAnsi="Palatino Linotype" w:cs="Arial"/>
          <w:noProof w:val="0"/>
          <w:lang w:val="es-ES_tradnl"/>
        </w:rPr>
        <w:t xml:space="preserve">veintitrés (23) de agosto del presente año y, en segundo término del veintiuno (21) de agosto al diez (10) de septiembre </w:t>
      </w:r>
      <w:r w:rsidR="0073505D" w:rsidRPr="00E14419">
        <w:rPr>
          <w:rFonts w:ascii="Palatino Linotype" w:eastAsia="Calibri" w:hAnsi="Palatino Linotype" w:cs="Arial"/>
          <w:noProof w:val="0"/>
          <w:lang w:val="es-ES_tradnl"/>
        </w:rPr>
        <w:t xml:space="preserve">de la presente anualidad; </w:t>
      </w:r>
      <w:r w:rsidR="00D55346" w:rsidRPr="00E14419">
        <w:rPr>
          <w:rFonts w:ascii="Palatino Linotype" w:eastAsia="Calibri" w:hAnsi="Palatino Linotype" w:cs="Arial"/>
          <w:noProof w:val="0"/>
          <w:lang w:val="es-ES_tradnl"/>
        </w:rPr>
        <w:t xml:space="preserve"> por lo que </w:t>
      </w:r>
      <w:r w:rsidR="00B803F4" w:rsidRPr="00E14419">
        <w:rPr>
          <w:rFonts w:ascii="Palatino Linotype" w:eastAsia="Calibri" w:hAnsi="Palatino Linotype" w:cs="Arial"/>
          <w:noProof w:val="0"/>
          <w:lang w:val="es-ES_tradnl"/>
        </w:rPr>
        <w:t xml:space="preserve">al presentar </w:t>
      </w:r>
      <w:r w:rsidR="00D55346" w:rsidRPr="00E14419">
        <w:rPr>
          <w:rFonts w:ascii="Palatino Linotype" w:eastAsia="Calibri" w:hAnsi="Palatino Linotype" w:cs="Arial"/>
          <w:noProof w:val="0"/>
          <w:lang w:val="es-ES_tradnl"/>
        </w:rPr>
        <w:t>su inconformidad</w:t>
      </w:r>
      <w:r w:rsidR="00C20D38" w:rsidRPr="00E14419">
        <w:rPr>
          <w:rFonts w:ascii="Palatino Linotype" w:eastAsia="Calibri" w:hAnsi="Palatino Linotype" w:cs="Arial"/>
          <w:noProof w:val="0"/>
          <w:lang w:val="es-ES_tradnl"/>
        </w:rPr>
        <w:t xml:space="preserve"> los días </w:t>
      </w:r>
      <w:r w:rsidR="00D55346" w:rsidRPr="00E14419">
        <w:rPr>
          <w:rFonts w:ascii="Palatino Linotype" w:eastAsia="Calibri" w:hAnsi="Palatino Linotype" w:cs="Arial"/>
          <w:noProof w:val="0"/>
          <w:lang w:val="es-ES_tradnl"/>
        </w:rPr>
        <w:t xml:space="preserve"> el día </w:t>
      </w:r>
      <w:r w:rsidR="00C20D38" w:rsidRPr="00E14419">
        <w:rPr>
          <w:rFonts w:ascii="Palatino Linotype" w:eastAsia="Calibri" w:hAnsi="Palatino Linotype" w:cs="Arial"/>
          <w:noProof w:val="0"/>
          <w:lang w:val="es-ES_tradnl"/>
        </w:rPr>
        <w:t>siete (0</w:t>
      </w:r>
      <w:r w:rsidR="00C06457" w:rsidRPr="00E14419">
        <w:rPr>
          <w:rFonts w:ascii="Palatino Linotype" w:eastAsia="Calibri" w:hAnsi="Palatino Linotype" w:cs="Arial"/>
          <w:noProof w:val="0"/>
          <w:lang w:val="es-ES_tradnl"/>
        </w:rPr>
        <w:t xml:space="preserve">) </w:t>
      </w:r>
      <w:r w:rsidR="00C20D38" w:rsidRPr="00E14419">
        <w:rPr>
          <w:rFonts w:ascii="Palatino Linotype" w:eastAsia="Calibri" w:hAnsi="Palatino Linotype" w:cs="Arial"/>
          <w:noProof w:val="0"/>
          <w:lang w:val="es-ES_tradnl"/>
        </w:rPr>
        <w:t xml:space="preserve">y veintiuno (21) </w:t>
      </w:r>
      <w:r w:rsidR="00C06457" w:rsidRPr="00E14419">
        <w:rPr>
          <w:rFonts w:ascii="Palatino Linotype" w:eastAsia="Calibri" w:hAnsi="Palatino Linotype" w:cs="Arial"/>
          <w:noProof w:val="0"/>
          <w:lang w:val="es-ES_tradnl"/>
        </w:rPr>
        <w:t xml:space="preserve">de </w:t>
      </w:r>
      <w:r w:rsidR="00C20D38" w:rsidRPr="00E14419">
        <w:rPr>
          <w:rFonts w:ascii="Palatino Linotype" w:eastAsia="Calibri" w:hAnsi="Palatino Linotype" w:cs="Arial"/>
          <w:noProof w:val="0"/>
          <w:lang w:val="es-ES_tradnl"/>
        </w:rPr>
        <w:t>agosto</w:t>
      </w:r>
      <w:r w:rsidR="008C659C" w:rsidRPr="00E14419">
        <w:rPr>
          <w:rFonts w:ascii="Palatino Linotype" w:eastAsia="Calibri" w:hAnsi="Palatino Linotype" w:cs="Arial"/>
          <w:noProof w:val="0"/>
          <w:lang w:val="es-ES_tradnl"/>
        </w:rPr>
        <w:t xml:space="preserve"> </w:t>
      </w:r>
      <w:r w:rsidR="00B803F4" w:rsidRPr="00E14419">
        <w:rPr>
          <w:rFonts w:ascii="Palatino Linotype" w:eastAsia="Calibri" w:hAnsi="Palatino Linotype" w:cs="Arial"/>
          <w:noProof w:val="0"/>
          <w:lang w:val="es-ES_tradnl"/>
        </w:rPr>
        <w:t>de dos mil dieciocho</w:t>
      </w:r>
      <w:r w:rsidR="00D55346" w:rsidRPr="00E14419">
        <w:rPr>
          <w:rFonts w:ascii="Palatino Linotype" w:eastAsia="Calibri" w:hAnsi="Palatino Linotype" w:cs="Arial"/>
          <w:noProof w:val="0"/>
          <w:lang w:val="es-ES_tradnl"/>
        </w:rPr>
        <w:t xml:space="preserve">, </w:t>
      </w:r>
      <w:r w:rsidR="008C659C" w:rsidRPr="00E14419">
        <w:rPr>
          <w:rFonts w:ascii="Palatino Linotype" w:hAnsi="Palatino Linotype" w:cs="Arial"/>
          <w:noProof w:val="0"/>
          <w:lang w:val="es-ES_tradnl"/>
        </w:rPr>
        <w:t>es decir, dentro del plazo legalmente establecido para tal efecto.</w:t>
      </w:r>
    </w:p>
    <w:p w14:paraId="5BDA711F" w14:textId="77777777" w:rsidR="0034786E" w:rsidRPr="00E14419" w:rsidRDefault="0034786E" w:rsidP="0034786E">
      <w:pPr>
        <w:pStyle w:val="Prrafodelista"/>
        <w:spacing w:line="360" w:lineRule="auto"/>
        <w:ind w:left="284"/>
        <w:jc w:val="both"/>
        <w:rPr>
          <w:rFonts w:ascii="Palatino Linotype" w:eastAsia="Calibri" w:hAnsi="Palatino Linotype" w:cs="Arial"/>
          <w:noProof w:val="0"/>
          <w:lang w:val="es-ES_tradnl"/>
        </w:rPr>
      </w:pPr>
    </w:p>
    <w:p w14:paraId="14DE6238" w14:textId="77777777" w:rsidR="008C659C" w:rsidRPr="00E14419" w:rsidRDefault="008C659C" w:rsidP="00C06457">
      <w:pPr>
        <w:pStyle w:val="Prrafodelista"/>
        <w:numPr>
          <w:ilvl w:val="0"/>
          <w:numId w:val="2"/>
        </w:numPr>
        <w:spacing w:before="240" w:after="160" w:line="360" w:lineRule="auto"/>
        <w:ind w:left="284" w:right="34" w:hanging="426"/>
        <w:jc w:val="both"/>
        <w:rPr>
          <w:rFonts w:ascii="Palatino Linotype" w:eastAsia="Calibri" w:hAnsi="Palatino Linotype" w:cs="Arial"/>
          <w:noProof w:val="0"/>
          <w:lang w:val="es-ES_tradnl"/>
        </w:rPr>
      </w:pPr>
      <w:r w:rsidRPr="00E14419">
        <w:rPr>
          <w:rFonts w:ascii="Palatino Linotype" w:eastAsia="Calibri" w:hAnsi="Palatino Linotype" w:cs="Arial"/>
          <w:noProof w:val="0"/>
          <w:lang w:val="es-ES_tradn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12942FD" w14:textId="77777777" w:rsidR="008C659C" w:rsidRPr="00E14419" w:rsidRDefault="008C659C" w:rsidP="0038150E">
      <w:pPr>
        <w:pStyle w:val="Prrafodelista"/>
        <w:ind w:left="284"/>
        <w:jc w:val="both"/>
        <w:rPr>
          <w:rFonts w:ascii="Palatino Linotype" w:eastAsia="Calibri" w:hAnsi="Palatino Linotype" w:cs="Arial"/>
          <w:noProof w:val="0"/>
          <w:lang w:val="es-ES_tradnl"/>
        </w:rPr>
      </w:pPr>
    </w:p>
    <w:p w14:paraId="538EC30E" w14:textId="326AAADA" w:rsidR="00585F00" w:rsidRPr="00E14419" w:rsidRDefault="008C659C" w:rsidP="00C06457">
      <w:pPr>
        <w:pStyle w:val="Prrafodelista"/>
        <w:numPr>
          <w:ilvl w:val="0"/>
          <w:numId w:val="2"/>
        </w:numPr>
        <w:spacing w:before="240" w:after="160" w:line="360" w:lineRule="auto"/>
        <w:ind w:left="284" w:right="34" w:hanging="426"/>
        <w:jc w:val="both"/>
        <w:rPr>
          <w:rFonts w:ascii="Palatino Linotype" w:eastAsia="Calibri" w:hAnsi="Palatino Linotype" w:cs="Arial"/>
          <w:noProof w:val="0"/>
          <w:lang w:val="es-ES_tradnl"/>
        </w:rPr>
      </w:pPr>
      <w:r w:rsidRPr="00E14419">
        <w:rPr>
          <w:rFonts w:ascii="Palatino Linotype" w:hAnsi="Palatino Linotype" w:cs="Arial"/>
          <w:noProof w:val="0"/>
          <w:lang w:val="es-ES_tradnl"/>
        </w:rPr>
        <w:t xml:space="preserve">Que el </w:t>
      </w:r>
      <w:r w:rsidRPr="00E14419">
        <w:rPr>
          <w:rFonts w:ascii="Palatino Linotype" w:eastAsia="Calibri" w:hAnsi="Palatino Linotype" w:cs="Arial"/>
          <w:noProof w:val="0"/>
          <w:lang w:val="es-ES_tradnl"/>
        </w:rPr>
        <w:t>recurso</w:t>
      </w:r>
      <w:r w:rsidRPr="00E14419">
        <w:rPr>
          <w:rFonts w:ascii="Palatino Linotype" w:hAnsi="Palatino Linotype" w:cs="Arial"/>
          <w:noProof w:val="0"/>
          <w:lang w:val="es-ES_tradnl"/>
        </w:rPr>
        <w:t xml:space="preserve"> de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w:t>
      </w:r>
      <w:r w:rsidRPr="00E14419">
        <w:rPr>
          <w:rFonts w:ascii="Palatino Linotype" w:hAnsi="Palatino Linotype" w:cs="Arial"/>
          <w:noProof w:val="0"/>
          <w:lang w:val="es-ES_tradnl"/>
        </w:rPr>
        <w:lastRenderedPageBreak/>
        <w:t xml:space="preserve">modificación; </w:t>
      </w:r>
      <w:proofErr w:type="spellStart"/>
      <w:r w:rsidRPr="00E14419">
        <w:rPr>
          <w:rFonts w:ascii="Palatino Linotype" w:hAnsi="Palatino Linotype" w:cs="Arial"/>
          <w:noProof w:val="0"/>
          <w:lang w:val="es-ES_tradnl"/>
        </w:rPr>
        <w:t>desechamiento</w:t>
      </w:r>
      <w:proofErr w:type="spellEnd"/>
      <w:r w:rsidRPr="00E14419">
        <w:rPr>
          <w:rFonts w:ascii="Palatino Linotype" w:hAnsi="Palatino Linotype" w:cs="Arial"/>
          <w:noProof w:val="0"/>
          <w:lang w:val="es-ES_tradnl"/>
        </w:rPr>
        <w:t xml:space="preserve"> o sobreseimiento; y en su caso ordenar la entrega de la información respecto a la respuesta emitida por el </w:t>
      </w:r>
      <w:r w:rsidRPr="00E14419">
        <w:rPr>
          <w:rFonts w:ascii="Palatino Linotype" w:hAnsi="Palatino Linotype" w:cs="Arial"/>
          <w:b/>
          <w:noProof w:val="0"/>
          <w:lang w:val="es-ES_tradnl"/>
        </w:rPr>
        <w:t>SUJETO OBLIGADO</w:t>
      </w:r>
      <w:r w:rsidRPr="00E14419">
        <w:rPr>
          <w:rFonts w:ascii="Palatino Linotype" w:hAnsi="Palatino Linotype" w:cs="Arial"/>
          <w:noProof w:val="0"/>
          <w:lang w:val="es-ES_tradnl"/>
        </w:rPr>
        <w:t>.</w:t>
      </w:r>
    </w:p>
    <w:p w14:paraId="3A9A2C2F" w14:textId="480AFCBA" w:rsidR="00DD3E8F" w:rsidRPr="00E14419" w:rsidRDefault="00DD3E8F" w:rsidP="00B07BC3">
      <w:pPr>
        <w:pStyle w:val="Ttulo2"/>
        <w:rPr>
          <w:rFonts w:ascii="Palatino Linotype" w:hAnsi="Palatino Linotype"/>
          <w:b/>
          <w:color w:val="auto"/>
          <w:sz w:val="24"/>
          <w:szCs w:val="24"/>
        </w:rPr>
      </w:pPr>
      <w:bookmarkStart w:id="39" w:name="_Toc467081898"/>
      <w:bookmarkStart w:id="40" w:name="_Toc522635580"/>
      <w:bookmarkStart w:id="41" w:name="_Toc526159560"/>
      <w:r w:rsidRPr="00E14419">
        <w:rPr>
          <w:rFonts w:ascii="Palatino Linotype" w:hAnsi="Palatino Linotype"/>
          <w:b/>
          <w:color w:val="auto"/>
          <w:sz w:val="24"/>
          <w:szCs w:val="24"/>
        </w:rPr>
        <w:t>TERCERO. Cuestiones de previo y especial pronunciamiento.</w:t>
      </w:r>
      <w:bookmarkEnd w:id="39"/>
      <w:bookmarkEnd w:id="40"/>
      <w:bookmarkEnd w:id="41"/>
    </w:p>
    <w:p w14:paraId="479DE9C1" w14:textId="77777777" w:rsidR="00DD3E8F" w:rsidRPr="00E14419" w:rsidRDefault="00DD3E8F" w:rsidP="00DD3E8F">
      <w:pPr>
        <w:rPr>
          <w:rFonts w:ascii="Palatino Linotype" w:hAnsi="Palatino Linotype"/>
          <w:lang w:eastAsia="en-US"/>
        </w:rPr>
      </w:pPr>
    </w:p>
    <w:p w14:paraId="101D736C" w14:textId="77777777" w:rsidR="00DD3E8F" w:rsidRPr="00E14419" w:rsidRDefault="00DD3E8F" w:rsidP="00B07BC3">
      <w:pPr>
        <w:pStyle w:val="Ttulo3"/>
        <w:rPr>
          <w:rFonts w:ascii="Palatino Linotype" w:hAnsi="Palatino Linotype"/>
          <w:b/>
          <w:color w:val="auto"/>
        </w:rPr>
      </w:pPr>
      <w:bookmarkStart w:id="42" w:name="_Toc526159561"/>
      <w:r w:rsidRPr="00E14419">
        <w:rPr>
          <w:rFonts w:ascii="Palatino Linotype" w:hAnsi="Palatino Linotype"/>
          <w:b/>
          <w:color w:val="auto"/>
        </w:rPr>
        <w:t>I. Del deber de formular la solicitud de información, así como su impugnación, siguiendo los principios de respeto y de manera pacífica.</w:t>
      </w:r>
      <w:bookmarkEnd w:id="42"/>
    </w:p>
    <w:p w14:paraId="54E1B5B3" w14:textId="77777777" w:rsidR="00DD3E8F" w:rsidRPr="00E14419" w:rsidRDefault="00DD3E8F" w:rsidP="0022667E">
      <w:pPr>
        <w:rPr>
          <w:rFonts w:ascii="Palatino Linotype" w:hAnsi="Palatino Linotype"/>
          <w:lang w:eastAsia="en-US"/>
        </w:rPr>
      </w:pPr>
    </w:p>
    <w:p w14:paraId="72046818" w14:textId="77777777" w:rsidR="00DD3E8F" w:rsidRPr="00E14419" w:rsidRDefault="00DD3E8F" w:rsidP="0022667E">
      <w:pPr>
        <w:pStyle w:val="Prrafodelista"/>
        <w:numPr>
          <w:ilvl w:val="0"/>
          <w:numId w:val="2"/>
        </w:numPr>
        <w:spacing w:before="240" w:after="160" w:line="360" w:lineRule="auto"/>
        <w:ind w:left="284" w:right="34" w:hanging="426"/>
        <w:jc w:val="both"/>
        <w:rPr>
          <w:rFonts w:ascii="Palatino Linotype" w:hAnsi="Palatino Linotype" w:cs="Arial"/>
        </w:rPr>
      </w:pPr>
      <w:r w:rsidRPr="00E14419">
        <w:rPr>
          <w:rFonts w:ascii="Palatino Linotype" w:hAnsi="Palatino Linotype" w:cs="Arial"/>
          <w:szCs w:val="23"/>
        </w:rPr>
        <w:t xml:space="preserve">Resulta necesario manifestar que tanto el derecho de acceso a la información pública y el derecho de petición </w:t>
      </w:r>
      <w:r w:rsidRPr="00E14419">
        <w:rPr>
          <w:rFonts w:ascii="Palatino Linotype" w:hAnsi="Palatino Linotype" w:cs="Arial"/>
        </w:rPr>
        <w:t>consagrados respectivamente en los artículos 6° y 8° de la Constitución Política de los Estados Unidos Mexicanos, derechos fundamentales ubicados en el capítulo de los derechos de seguridad jurídica, ambos tienen como fin primordial garantizar que la autoridad atienda las peticiones y solicitudes de las personas, ambos se vinculan entre sí, pues garantizan a los gobernados el derecho a que se les dé respuesta a sus peticiones, en concordancia con el artículo 176 de la Ley de Transparencia y Acceso a la Información Pública del Estado de México y Municipios, el cual reconoce al recurso de revisión como la garantía secundaria mediante la cual se pretende reparar cualquier posible afectación al derecho de acceso a la información pública.</w:t>
      </w:r>
    </w:p>
    <w:p w14:paraId="2E1A5948" w14:textId="77777777" w:rsidR="00DD3E8F" w:rsidRPr="00E14419" w:rsidRDefault="00DD3E8F" w:rsidP="0022667E">
      <w:pPr>
        <w:pStyle w:val="Prrafodelista"/>
        <w:spacing w:before="240" w:after="240"/>
        <w:ind w:left="360"/>
        <w:jc w:val="both"/>
        <w:rPr>
          <w:rFonts w:ascii="Palatino Linotype" w:hAnsi="Palatino Linotype" w:cs="Arial"/>
        </w:rPr>
      </w:pPr>
    </w:p>
    <w:p w14:paraId="43DFDCAC" w14:textId="77777777" w:rsidR="00DD3E8F" w:rsidRPr="00E14419" w:rsidRDefault="00DD3E8F" w:rsidP="0022667E">
      <w:pPr>
        <w:pStyle w:val="Prrafodelista"/>
        <w:numPr>
          <w:ilvl w:val="0"/>
          <w:numId w:val="2"/>
        </w:numPr>
        <w:spacing w:before="240" w:after="160" w:line="360" w:lineRule="auto"/>
        <w:ind w:left="284" w:right="34" w:hanging="426"/>
        <w:jc w:val="both"/>
        <w:rPr>
          <w:rFonts w:ascii="Palatino Linotype" w:hAnsi="Palatino Linotype" w:cs="Arial"/>
        </w:rPr>
      </w:pPr>
      <w:r w:rsidRPr="00E14419">
        <w:rPr>
          <w:rFonts w:ascii="Palatino Linotype" w:hAnsi="Palatino Linotype" w:cs="Arial"/>
        </w:rPr>
        <w:t xml:space="preserve">Así las cosas, es de precisar que si bien es cierto, el artículo 6° de la Constitución Política de los Estados Unidos Mexicanos no contempla como requisito para el ejercicio del derecho de acceso a la información pública formular la solicitud de manera pacífica y respetuosa como lo advierte el artículo 8 constitucional, es </w:t>
      </w:r>
      <w:r w:rsidRPr="00E14419">
        <w:rPr>
          <w:rFonts w:ascii="Palatino Linotype" w:hAnsi="Palatino Linotype" w:cs="Arial"/>
        </w:rPr>
        <w:lastRenderedPageBreak/>
        <w:t>importante destacar que ambos, por tratarse de derechos fundamentales encaminados a proteger la seguridad jurídica de los gobernados, deben regirse por los principios de respeto y en forma pacífica.</w:t>
      </w:r>
    </w:p>
    <w:p w14:paraId="7E219131" w14:textId="77777777" w:rsidR="00DD3E8F" w:rsidRPr="00E14419" w:rsidRDefault="00DD3E8F" w:rsidP="0022667E">
      <w:pPr>
        <w:pStyle w:val="Prrafodelista"/>
        <w:spacing w:before="240" w:after="240"/>
        <w:ind w:left="360"/>
        <w:jc w:val="both"/>
        <w:rPr>
          <w:rFonts w:ascii="Palatino Linotype" w:hAnsi="Palatino Linotype" w:cs="Arial"/>
        </w:rPr>
      </w:pPr>
    </w:p>
    <w:p w14:paraId="68CBF56A" w14:textId="77777777" w:rsidR="00DD3E8F" w:rsidRPr="00E14419" w:rsidRDefault="00DD3E8F" w:rsidP="0022667E">
      <w:pPr>
        <w:pStyle w:val="Prrafodelista"/>
        <w:numPr>
          <w:ilvl w:val="0"/>
          <w:numId w:val="2"/>
        </w:numPr>
        <w:spacing w:before="240" w:after="160" w:line="360" w:lineRule="auto"/>
        <w:ind w:left="284" w:right="34" w:hanging="426"/>
        <w:jc w:val="both"/>
        <w:rPr>
          <w:rFonts w:ascii="Palatino Linotype" w:hAnsi="Palatino Linotype" w:cs="Arial"/>
        </w:rPr>
      </w:pPr>
      <w:r w:rsidRPr="00E14419">
        <w:rPr>
          <w:rFonts w:ascii="Palatino Linotype" w:hAnsi="Palatino Linotype" w:cs="Arial"/>
          <w:szCs w:val="23"/>
        </w:rPr>
        <w:t xml:space="preserve">Por lo anterior, </w:t>
      </w:r>
      <w:r w:rsidRPr="00E14419">
        <w:rPr>
          <w:rFonts w:ascii="Palatino Linotype" w:hAnsi="Palatino Linotype" w:cs="Arial"/>
        </w:rPr>
        <w:t>el derecho de acceso a la información pública, la solicitud y en su caso, la impugnación, deben ejercerse de manera pacífica y respetuosa, absteniéndose la solicitante de proferir ofensas o recurrir a la violencia o amenazas para intimidar a la autoridad.</w:t>
      </w:r>
    </w:p>
    <w:p w14:paraId="7392E402" w14:textId="77777777" w:rsidR="00DD3E8F" w:rsidRPr="00E14419" w:rsidRDefault="00DD3E8F" w:rsidP="0022667E">
      <w:pPr>
        <w:pStyle w:val="Prrafodelista"/>
        <w:spacing w:before="240" w:after="240"/>
        <w:ind w:left="360"/>
        <w:jc w:val="both"/>
        <w:rPr>
          <w:rFonts w:ascii="Palatino Linotype" w:hAnsi="Palatino Linotype" w:cs="Arial"/>
        </w:rPr>
      </w:pPr>
    </w:p>
    <w:p w14:paraId="65420E45" w14:textId="77777777" w:rsidR="00DD3E8F" w:rsidRPr="00E14419" w:rsidRDefault="00DD3E8F" w:rsidP="0022667E">
      <w:pPr>
        <w:pStyle w:val="Prrafodelista"/>
        <w:numPr>
          <w:ilvl w:val="0"/>
          <w:numId w:val="2"/>
        </w:numPr>
        <w:spacing w:before="240" w:after="160" w:line="360" w:lineRule="auto"/>
        <w:ind w:left="284" w:right="34" w:hanging="426"/>
        <w:jc w:val="both"/>
        <w:rPr>
          <w:rFonts w:ascii="Palatino Linotype" w:hAnsi="Palatino Linotype" w:cs="Arial"/>
        </w:rPr>
      </w:pPr>
      <w:r w:rsidRPr="00E14419">
        <w:rPr>
          <w:rFonts w:ascii="Palatino Linotype" w:hAnsi="Palatino Linotype" w:cs="Arial"/>
        </w:rPr>
        <w:t>En esa tesitura, sirve de apoyo la Tesis Aislada emitida por el Tercer Tribunal en materia Civil del Primer Circuito, misma que se anexa a continuación:</w:t>
      </w:r>
    </w:p>
    <w:p w14:paraId="322A5C7C" w14:textId="77777777" w:rsidR="00DD3E8F" w:rsidRPr="00E14419" w:rsidRDefault="00DD3E8F" w:rsidP="00DD3E8F">
      <w:pPr>
        <w:pStyle w:val="Sinespaciado"/>
        <w:ind w:left="851" w:right="567"/>
        <w:jc w:val="both"/>
        <w:rPr>
          <w:rFonts w:ascii="Palatino Linotype" w:hAnsi="Palatino Linotype"/>
          <w:i/>
          <w:sz w:val="22"/>
        </w:rPr>
      </w:pPr>
      <w:r w:rsidRPr="00E14419">
        <w:rPr>
          <w:rFonts w:ascii="Palatino Linotype" w:hAnsi="Palatino Linotype"/>
          <w:b/>
          <w:i/>
          <w:sz w:val="22"/>
        </w:rPr>
        <w:t>DERECHO A LA INFORMACIÓN. NO DEBE REBASAR LOS LÍMITES PREVISTOS POR LOS ARTÍCULOS 6o., 7o. Y 24 CONSTITUCIONALES. “</w:t>
      </w:r>
      <w:r w:rsidRPr="00E14419">
        <w:rPr>
          <w:rFonts w:ascii="Palatino Linotype" w:hAnsi="Palatino Linotype"/>
          <w:i/>
          <w:sz w:val="22"/>
        </w:rPr>
        <w:t xml:space="preserve">El derecho a la información tiene como límites el decoro, el honor, el respeto, la circunspección, la honestidad, el recato, la honra y la estimación, pues el artículo 6o. otorga a toda persona el derecho de manifestar libremente sus ideas y prohíbe a los gobernantes que sometan dicha manifestación a inquisición judicial o administrativa, salvo que ataquen la moral, los derechos de tercero, provoquen algún delito o perturben el orden público. Así, la manifestación de las ideas se encuentra consagrada como uno de los derechos públicos individuales fundamentales que reconoce la Constitución, oponible por todo individuo, con independencia de su labor profesional, al Estado, y los artículos 7o. y 24 de la propia Carta Fundamental se refieren a aspectos concretos del ejercicio del derecho a manifestar libremente las ideas. El primero, porque declara inviolable la libertad de escribir y publicar escritos sobre cualquier materia y, el segundo, porque garantiza la libertad de creencias religiosas. Así, el Constituyente Originario al consagrar la libertad de expresión como una garantía individual, reconoció la necesidad de que el hombre pueda y deba, siempre, tener libertad para apreciar las cosas y crear intelectualmente, y expresarlo, aunque con ello contraríe otras formas de pensamiento; de ahí que sea un derecho oponible al Estado, a toda autoridad y, por ende, es un derecho que por su propia naturaleza debe subsistir en todo régimen de derecho. En efecto, la historia escrita recoge antecedentes </w:t>
      </w:r>
      <w:r w:rsidRPr="00E14419">
        <w:rPr>
          <w:rFonts w:ascii="Palatino Linotype" w:hAnsi="Palatino Linotype"/>
          <w:i/>
          <w:sz w:val="22"/>
        </w:rPr>
        <w:lastRenderedPageBreak/>
        <w:t xml:space="preserve">de declaraciones sobre las libertades del hombre, y precisa que hasta el siglo XVIII, se pueden citar documentos sobre esa materia. No hay duda histórica sobre dos documentos básicos para las definiciones de derechos fundamentales del hombre y su garantía frente al Estado. El primero es la Declaración de los Derechos del Hombre y del Ciudadano, producto de la Revolución Francesa, la cual se mantiene viva y vigente como texto legal por la remisión que hace el preámbulo de la Constitución de Francia de fecha veinticuatro de diciembre de mil setecientos noventa y nueve. El segundo, es la Constitución de los Estados Unidos de América, de diecisiete de septiembre de mil setecientos ochenta y siete. En la historia constitucional mexicana, que recibe influencia de las ideas políticas y liberales de quienes impulsaron la Revolución Francesa, así como contribuciones de diversas tendencias ideológicas enraizadas en las luchas entre conservadores y liberales que caracterizaron el siglo XIX, tenemos que se hicieron y entraron en vigor diversos cuerpos constitucionales, pero en todos ellos siempre ha aparecido una parte dogmática que reconoce derechos inherentes al hombre, y que ha contenido tanto la libertad de expresión como la libertad de imprenta. Por otra parte, los antecedentes legislativos relacionados con la reforma y adición a la Constitución de mil novecientos diecisiete, en relación al artículo 6o. antes precisado, tales como la iniciativa de ley, el dictamen de la comisión que al efecto se designó, y las discusiones y el proyecto de declaratoria correspondientes, publicados, respectivamente, en los Diarios de los Debates de los días seis, veinte de octubre y primero de diciembre, todos de mil novecientos setenta y siete, ponen de relieve que el propósito de las reformas fue el de preservar el derecho de todos respecto a las actividades que regula. Esta reforma recogió distintas corrientes preocupadas por asegurar a la sociedad una obtención de información oportuna, objetiva y plural, por parte de los grandes medios masivos de comunicación. Conforme a la evolución del artículo 6o. constitucional vigente y comparado con lo que al respecto se ha regulado en otros países, se concluye que a lo largo de la historia constitucional, quienes han tenido el depósito de la soberanía popular para legislar, se han preocupado porque existiera una Norma Suprema que reconociera el derecho del hombre a externar sus ideas, con limitaciones específicas tendientes a equilibrar el derecho del individuo frente a terceros y la sociedad, puesto que en ejercicio de ese derecho no debe menoscabar la moral, los derechos de tercero, que implica el honor, la dignidad y el derecho a la intimidad de éste, en su familia y decoro; así como tampoco puede, en ejercicio de ese derecho, provocar algún delito o perturbar el orden público. Asimismo, ese derecho del individuo, con la adición al contenido original del artículo 6o., quedó también equilibrado con el derecho que tiene la sociedad a estar veraz y objetivamente informada, para evitar que haya manipulación. Así, el Estado asume la obligación de cuidar que la información que </w:t>
      </w:r>
      <w:r w:rsidRPr="00E14419">
        <w:rPr>
          <w:rFonts w:ascii="Palatino Linotype" w:hAnsi="Palatino Linotype"/>
          <w:i/>
          <w:sz w:val="22"/>
        </w:rPr>
        <w:lastRenderedPageBreak/>
        <w:t>llega a la sociedad a través de los grandes medios masivos de comunicación, refleje la realidad y tenga un contenido que permita y coadyuve al acceso a la cultura en general, para que el pueblo pueda recibir en forma fácil y rápida conocimientos en el arte, la literatura, en las ciencias y en la política. Ello permitirá una participación informada para la solución de los grandes problemas nacionales, y evitará que se deforme el contenido de los hechos que pueden incidir en la formación de opinión. Luego, en el contenido actual del artículo 6o., se consagra la libertad de expresarse, la cual es consustancial al hombre, y que impide al Estado imponer sanciones por el solo hecho de expresar las ideas. Pero correlativamente, esa opinión tiene límites de cuya transgresión derivan consecuencias jurídicas. Tales límites son que la opinión no debe atacar la moral, esto es, las ideas que se exterioricen no deben tender a destruir el conjunto de valores que sustenta la cohesión de la sociedad en el respeto mutuo y en el cumplimiento de los deberes que tienen por base la dignidad humana y los derechos de la persona; tampoco debe dañar los derechos de tercero, ni incitar a la provocación de un delito o a la perturbación del orden público. De modo que la Constitución de mil novecientos diecisiete estableció una obligación por parte del Estado de abstenerse de actuar en contra de quien se expresa libremente, salvo que en el ejercicio de ese derecho se ataque a la moral, a los derechos de tercero, se provoque algún delito o se perturbe el orden público.”</w:t>
      </w:r>
    </w:p>
    <w:p w14:paraId="1E2ADEB6" w14:textId="77777777" w:rsidR="00DD3E8F" w:rsidRPr="00E14419" w:rsidRDefault="00DD3E8F" w:rsidP="0022667E">
      <w:pPr>
        <w:pStyle w:val="Prrafodelista"/>
        <w:spacing w:before="240" w:after="240"/>
        <w:ind w:left="360"/>
        <w:jc w:val="both"/>
        <w:rPr>
          <w:rFonts w:ascii="Palatino Linotype" w:hAnsi="Palatino Linotype" w:cs="Arial"/>
        </w:rPr>
      </w:pPr>
    </w:p>
    <w:p w14:paraId="6DAEA18A" w14:textId="2EA97E92" w:rsidR="00DD3E8F" w:rsidRPr="00E14419" w:rsidRDefault="00DD3E8F" w:rsidP="0022667E">
      <w:pPr>
        <w:pStyle w:val="Prrafodelista"/>
        <w:numPr>
          <w:ilvl w:val="0"/>
          <w:numId w:val="2"/>
        </w:numPr>
        <w:spacing w:before="240" w:after="160" w:line="360" w:lineRule="auto"/>
        <w:ind w:left="284" w:right="34" w:hanging="426"/>
        <w:jc w:val="both"/>
        <w:rPr>
          <w:rFonts w:ascii="Palatino Linotype" w:hAnsi="Palatino Linotype" w:cs="Arial"/>
        </w:rPr>
      </w:pPr>
      <w:r w:rsidRPr="00E14419">
        <w:rPr>
          <w:rFonts w:ascii="Palatino Linotype" w:hAnsi="Palatino Linotype" w:cs="Arial"/>
        </w:rPr>
        <w:t>En</w:t>
      </w:r>
      <w:r w:rsidRPr="00E14419">
        <w:rPr>
          <w:rFonts w:ascii="Palatino Linotype" w:hAnsi="Palatino Linotype" w:cs="Arial"/>
          <w:szCs w:val="23"/>
        </w:rPr>
        <w:t xml:space="preserve"> el presente asunto, como se observa de los recursos de revisión, las razones o motivos de inconformidad fueron manifestados de ma</w:t>
      </w:r>
      <w:r w:rsidR="005261F0" w:rsidRPr="00E14419">
        <w:rPr>
          <w:rFonts w:ascii="Palatino Linotype" w:hAnsi="Palatino Linotype" w:cs="Arial"/>
          <w:szCs w:val="23"/>
        </w:rPr>
        <w:t>nera ofensiva e irrespetuosa de manera enunciativa</w:t>
      </w:r>
      <w:r w:rsidR="000E106A" w:rsidRPr="00E14419">
        <w:rPr>
          <w:rFonts w:ascii="Palatino Linotype" w:hAnsi="Palatino Linotype" w:cs="Arial"/>
          <w:szCs w:val="23"/>
        </w:rPr>
        <w:t xml:space="preserve"> al</w:t>
      </w:r>
      <w:r w:rsidR="005261F0" w:rsidRPr="00E14419">
        <w:rPr>
          <w:rFonts w:ascii="Palatino Linotype" w:hAnsi="Palatino Linotype" w:cs="Arial"/>
          <w:szCs w:val="23"/>
        </w:rPr>
        <w:t xml:space="preserve"> </w:t>
      </w:r>
      <w:r w:rsidRPr="00E14419">
        <w:rPr>
          <w:rFonts w:ascii="Palatino Linotype" w:hAnsi="Palatino Linotype" w:cs="Arial"/>
          <w:szCs w:val="23"/>
        </w:rPr>
        <w:t>referir lo siguiente:</w:t>
      </w:r>
    </w:p>
    <w:p w14:paraId="376968AD" w14:textId="64D9CF66" w:rsidR="000E106A" w:rsidRPr="00E14419" w:rsidRDefault="00B07BC3" w:rsidP="000E106A">
      <w:pPr>
        <w:pStyle w:val="Prrafodelista"/>
        <w:numPr>
          <w:ilvl w:val="1"/>
          <w:numId w:val="2"/>
        </w:numPr>
        <w:spacing w:before="240" w:after="160" w:line="360" w:lineRule="auto"/>
        <w:ind w:right="34"/>
        <w:jc w:val="both"/>
        <w:rPr>
          <w:rFonts w:ascii="Palatino Linotype" w:hAnsi="Palatino Linotype" w:cs="Arial"/>
        </w:rPr>
      </w:pPr>
      <w:r w:rsidRPr="00E14419">
        <w:rPr>
          <w:rFonts w:ascii="Palatino Linotype" w:hAnsi="Palatino Linotype" w:cs="Arial"/>
          <w:szCs w:val="23"/>
        </w:rPr>
        <w:t>“… e</w:t>
      </w:r>
      <w:r w:rsidR="00BB2B72" w:rsidRPr="00E14419">
        <w:rPr>
          <w:rFonts w:ascii="Palatino Linotype" w:hAnsi="Palatino Linotype" w:cs="Arial"/>
          <w:szCs w:val="23"/>
        </w:rPr>
        <w:t xml:space="preserve">s </w:t>
      </w:r>
      <w:r w:rsidRPr="00E14419">
        <w:rPr>
          <w:rFonts w:ascii="Palatino Linotype" w:hAnsi="Palatino Linotype" w:cs="Arial"/>
          <w:szCs w:val="23"/>
        </w:rPr>
        <w:t>tonto que no se genere…” (Sic)</w:t>
      </w:r>
    </w:p>
    <w:p w14:paraId="15068A93" w14:textId="77777777" w:rsidR="00B07BC3" w:rsidRPr="00E14419" w:rsidRDefault="00B07BC3" w:rsidP="00B07BC3">
      <w:pPr>
        <w:pStyle w:val="Prrafodelista"/>
        <w:numPr>
          <w:ilvl w:val="1"/>
          <w:numId w:val="2"/>
        </w:numPr>
        <w:spacing w:before="240" w:after="160" w:line="360" w:lineRule="auto"/>
        <w:ind w:right="34"/>
        <w:jc w:val="both"/>
        <w:rPr>
          <w:rFonts w:ascii="Palatino Linotype" w:hAnsi="Palatino Linotype" w:cs="Arial"/>
          <w:szCs w:val="23"/>
        </w:rPr>
      </w:pPr>
      <w:r w:rsidRPr="00E14419">
        <w:rPr>
          <w:rFonts w:ascii="Palatino Linotype" w:hAnsi="Palatino Linotype" w:cs="Arial"/>
          <w:szCs w:val="23"/>
        </w:rPr>
        <w:t>“…ah perdon ud no tiene la condición académica…” (Sic)</w:t>
      </w:r>
    </w:p>
    <w:p w14:paraId="36FEF95A" w14:textId="77777777" w:rsidR="00B07BC3" w:rsidRPr="00E14419" w:rsidRDefault="00B07BC3" w:rsidP="00B07BC3">
      <w:pPr>
        <w:pStyle w:val="Prrafodelista"/>
        <w:numPr>
          <w:ilvl w:val="1"/>
          <w:numId w:val="2"/>
        </w:numPr>
        <w:spacing w:before="240" w:after="160" w:line="360" w:lineRule="auto"/>
        <w:ind w:right="34"/>
        <w:jc w:val="both"/>
        <w:rPr>
          <w:rFonts w:ascii="Palatino Linotype" w:hAnsi="Palatino Linotype" w:cs="Arial"/>
          <w:szCs w:val="23"/>
        </w:rPr>
      </w:pPr>
      <w:r w:rsidRPr="00E14419">
        <w:rPr>
          <w:rFonts w:ascii="Palatino Linotype" w:hAnsi="Palatino Linotype" w:cs="Arial"/>
          <w:szCs w:val="23"/>
        </w:rPr>
        <w:t>“… y no a un corrupto como el que ya se refirió…”(Sic)</w:t>
      </w:r>
    </w:p>
    <w:p w14:paraId="6EB0C444" w14:textId="77777777" w:rsidR="00B07BC3" w:rsidRPr="00E14419" w:rsidRDefault="00B07BC3" w:rsidP="00B07BC3">
      <w:pPr>
        <w:pStyle w:val="Prrafodelista"/>
        <w:numPr>
          <w:ilvl w:val="1"/>
          <w:numId w:val="2"/>
        </w:numPr>
        <w:spacing w:before="240" w:after="160" w:line="360" w:lineRule="auto"/>
        <w:ind w:right="34"/>
        <w:jc w:val="both"/>
        <w:rPr>
          <w:rFonts w:ascii="Palatino Linotype" w:hAnsi="Palatino Linotype" w:cs="Arial"/>
          <w:szCs w:val="23"/>
        </w:rPr>
      </w:pPr>
      <w:r w:rsidRPr="00E14419">
        <w:rPr>
          <w:rFonts w:ascii="Palatino Linotype" w:hAnsi="Palatino Linotype" w:cs="Arial"/>
          <w:szCs w:val="23"/>
        </w:rPr>
        <w:t>“… claro si sabe que es una jurisprudencia verdad…”(Sic)</w:t>
      </w:r>
    </w:p>
    <w:p w14:paraId="2E9A0852" w14:textId="77777777" w:rsidR="00B07BC3" w:rsidRPr="00E14419" w:rsidRDefault="00B07BC3" w:rsidP="00B07BC3">
      <w:pPr>
        <w:pStyle w:val="Prrafodelista"/>
        <w:spacing w:before="240" w:after="160"/>
        <w:ind w:left="1440" w:right="34"/>
        <w:jc w:val="both"/>
        <w:rPr>
          <w:rFonts w:ascii="Palatino Linotype" w:hAnsi="Palatino Linotype" w:cs="Arial"/>
          <w:szCs w:val="23"/>
        </w:rPr>
      </w:pPr>
    </w:p>
    <w:p w14:paraId="674D3ED7" w14:textId="77777777" w:rsidR="00DD3E8F" w:rsidRPr="00E14419" w:rsidRDefault="00DD3E8F" w:rsidP="0022667E">
      <w:pPr>
        <w:pStyle w:val="Prrafodelista"/>
        <w:numPr>
          <w:ilvl w:val="0"/>
          <w:numId w:val="2"/>
        </w:numPr>
        <w:spacing w:before="240" w:after="160" w:line="360" w:lineRule="auto"/>
        <w:ind w:left="284" w:right="34" w:hanging="426"/>
        <w:jc w:val="both"/>
        <w:rPr>
          <w:rFonts w:ascii="Palatino Linotype" w:hAnsi="Palatino Linotype" w:cs="Arial"/>
        </w:rPr>
      </w:pPr>
      <w:r w:rsidRPr="00E14419">
        <w:rPr>
          <w:rFonts w:ascii="Palatino Linotype" w:hAnsi="Palatino Linotype" w:cs="Arial"/>
        </w:rPr>
        <w:t xml:space="preserve">Por lo que en el caso concreto que nos ocupa, la forma en que se plantearon las razones o motivos de inconformidad es evidente que no se redactaron con respeto a los servidores públicos de la </w:t>
      </w:r>
      <w:r w:rsidRPr="00E14419">
        <w:rPr>
          <w:rFonts w:ascii="Palatino Linotype" w:hAnsi="Palatino Linotype" w:cs="Arial"/>
          <w:b/>
        </w:rPr>
        <w:t>Universidad Politécnica del Valle de Toluca</w:t>
      </w:r>
      <w:r w:rsidRPr="00E14419">
        <w:rPr>
          <w:rFonts w:ascii="Palatino Linotype" w:hAnsi="Palatino Linotype" w:cs="Arial"/>
        </w:rPr>
        <w:t xml:space="preserve">, </w:t>
      </w:r>
      <w:r w:rsidRPr="00E14419">
        <w:rPr>
          <w:rFonts w:ascii="Palatino Linotype" w:hAnsi="Palatino Linotype" w:cs="Arial"/>
        </w:rPr>
        <w:lastRenderedPageBreak/>
        <w:t xml:space="preserve">razón por la cual es </w:t>
      </w:r>
      <w:r w:rsidRPr="00E14419">
        <w:rPr>
          <w:rFonts w:ascii="Palatino Linotype" w:hAnsi="Palatino Linotype"/>
          <w:lang w:eastAsia="en-US"/>
        </w:rPr>
        <w:t>oportuno señalar que si bien es cierto los artículos 6° y 8° de la Constitución Política de los Estados Unidos Mexicanos tienen como fin garantizar que la autoridad atienda las peticiones y solicitudes de información de las personas, también es imperante que los particulares, en el ejercicio del derecho de petición, dirijan los escritos o solicitudes a la autoridad dentro de un margen de respeto, tal como lo dispone el artículo 8° constitucional, que por afinidad es aplicable para el ejercicio de derecho de acceso al a información, debiéndose redactar de manera pacífica y respetuosa las solicitudes de información sin necesidad alguna de proferir injurias hacia las autoridades.</w:t>
      </w:r>
    </w:p>
    <w:p w14:paraId="1970A163" w14:textId="77777777" w:rsidR="00DD3E8F" w:rsidRPr="00E14419" w:rsidRDefault="00DD3E8F" w:rsidP="00DD3E8F">
      <w:pPr>
        <w:pStyle w:val="Prrafodelista"/>
        <w:spacing w:before="240" w:after="240" w:line="360" w:lineRule="auto"/>
        <w:ind w:left="360"/>
        <w:jc w:val="both"/>
        <w:rPr>
          <w:rFonts w:ascii="Palatino Linotype" w:hAnsi="Palatino Linotype" w:cs="Arial"/>
        </w:rPr>
      </w:pPr>
    </w:p>
    <w:p w14:paraId="10EC204B" w14:textId="77777777" w:rsidR="00DD3E8F" w:rsidRPr="00E14419" w:rsidRDefault="00DD3E8F" w:rsidP="00807FF1">
      <w:pPr>
        <w:pStyle w:val="Prrafodelista"/>
        <w:numPr>
          <w:ilvl w:val="0"/>
          <w:numId w:val="2"/>
        </w:numPr>
        <w:spacing w:before="240" w:after="160" w:line="360" w:lineRule="auto"/>
        <w:ind w:left="284" w:right="34" w:hanging="426"/>
        <w:jc w:val="both"/>
        <w:rPr>
          <w:rFonts w:ascii="Palatino Linotype" w:hAnsi="Palatino Linotype" w:cs="Arial"/>
        </w:rPr>
      </w:pPr>
      <w:r w:rsidRPr="00E14419">
        <w:rPr>
          <w:rFonts w:ascii="Palatino Linotype" w:hAnsi="Palatino Linotype"/>
          <w:lang w:eastAsia="en-US"/>
        </w:rPr>
        <w:t>Sustenta lo anterior la Jurisprudencia 2003302 emitida por la Suprema Corte de Justicia de la Nación, la cual refiere lo siguiente:</w:t>
      </w:r>
    </w:p>
    <w:p w14:paraId="4D9FA21B" w14:textId="77777777" w:rsidR="00DD3E8F" w:rsidRPr="00E14419" w:rsidRDefault="00DD3E8F" w:rsidP="00DD3E8F">
      <w:pPr>
        <w:pStyle w:val="Sinespaciado"/>
        <w:ind w:left="851" w:right="567"/>
        <w:jc w:val="both"/>
        <w:rPr>
          <w:rFonts w:ascii="Palatino Linotype" w:hAnsi="Palatino Linotype"/>
          <w:i/>
          <w:sz w:val="22"/>
          <w:lang w:val="es-MX"/>
        </w:rPr>
      </w:pPr>
      <w:r w:rsidRPr="00E14419">
        <w:rPr>
          <w:rFonts w:ascii="Palatino Linotype" w:hAnsi="Palatino Linotype"/>
          <w:b/>
          <w:i/>
          <w:sz w:val="22"/>
          <w:lang w:val="es-MX"/>
        </w:rPr>
        <w:t>LIBERTAD DE EXPRESIÓN. LA CONSTITUCIÓN NO RECONOCE EL DERECHO AL INSULTO. “</w:t>
      </w:r>
      <w:r w:rsidRPr="00E14419">
        <w:rPr>
          <w:rFonts w:ascii="Palatino Linotype" w:hAnsi="Palatino Linotype"/>
          <w:i/>
          <w:sz w:val="22"/>
          <w:lang w:val="es-MX"/>
        </w:rPr>
        <w:t xml:space="preserve">Si bien es cierto que cualquier individuo que participe en un debate público de interés general debe abstenerse de exceder ciertos límites, como el respeto a la reputación y a los derechos de terceros, también lo es que está permitido recurrir a cierta dosis de exageración, incluso de provocación, es decir, puede ser un tanto desmedido en sus declaraciones, y es precisamente en las expresiones que puedan ofender, chocar, perturbar, molestar, inquietar o disgustar donde la libertad de expresión resulta más valiosa. Así pues, no todas las críticas que supuestamente agravien a una persona, grupo, o incluso a la sociedad o al Estado pueden ser descalificadas y objeto de responsabilidad legal, aunque el uso de la libertad de expresión para criticar o atacar mediante el empleo de términos excesivamente fuertes y sin articular una opinión, puede conllevar una sanción que no resultaría violatoria de la libertad de expresión. En este sentido, es importante enfatizar que la Constitución Política de los Estados Unidos Mexicanos no reconoce un derecho al insulto o a la injuria gratuita, sin embargo, tampoco veda expresiones inusuales, alternativas, indecentes, escandalosas, excéntricas o simplemente contrarias a las creencias y posturas mayoritarias, aun cuando se expresen acompañadas de expresiones no verbales, sino simbólicas. Consecuentemente, el </w:t>
      </w:r>
      <w:r w:rsidRPr="00E14419">
        <w:rPr>
          <w:rFonts w:ascii="Palatino Linotype" w:hAnsi="Palatino Linotype"/>
          <w:i/>
          <w:sz w:val="22"/>
          <w:lang w:val="es-MX"/>
        </w:rPr>
        <w:lastRenderedPageBreak/>
        <w:t>derecho al honor prevalece cuando la libertad de expresión utiliza frases y expresiones que están excluidas de protección constitucional, es decir, cuando sean absolutamente vejatorias, entendiendo como tales las que sean: a) ofensivas u oprobiosas, según el contexto; y, b) impertinentes para expresar opiniones o informaciones, según tengan o no relación con lo manifestado. Respecto del citado contexto, su importancia estriba en que la situación política o social de un Estado y las circunstancias concurrentes a la publicación de la nota pueden disminuir la significación ofensiva y aumentar el grado de tolerancia.”</w:t>
      </w:r>
    </w:p>
    <w:p w14:paraId="41F127CE" w14:textId="77777777" w:rsidR="004F3558" w:rsidRPr="00E14419" w:rsidRDefault="004F3558" w:rsidP="00DD3E8F">
      <w:pPr>
        <w:pStyle w:val="Sinespaciado"/>
        <w:ind w:left="851" w:right="567"/>
        <w:jc w:val="both"/>
        <w:rPr>
          <w:rFonts w:ascii="Palatino Linotype" w:hAnsi="Palatino Linotype"/>
          <w:i/>
          <w:sz w:val="22"/>
          <w:lang w:val="es-MX"/>
        </w:rPr>
      </w:pPr>
    </w:p>
    <w:p w14:paraId="5215E972" w14:textId="070FEB35" w:rsidR="004F3558" w:rsidRPr="00E14419" w:rsidRDefault="004F3558" w:rsidP="004F3558">
      <w:pPr>
        <w:pStyle w:val="Prrafodelista"/>
        <w:numPr>
          <w:ilvl w:val="0"/>
          <w:numId w:val="2"/>
        </w:numPr>
        <w:spacing w:line="360" w:lineRule="auto"/>
        <w:jc w:val="both"/>
        <w:rPr>
          <w:rFonts w:ascii="Palatino Linotype" w:eastAsia="MS Mincho" w:hAnsi="Palatino Linotype" w:cs="Arial"/>
          <w:noProof w:val="0"/>
          <w:lang w:val="es-ES_tradnl"/>
        </w:rPr>
      </w:pPr>
      <w:r w:rsidRPr="00E14419">
        <w:rPr>
          <w:rFonts w:ascii="Palatino Linotype" w:eastAsia="Times New Roman" w:hAnsi="Palatino Linotype" w:cs="Arial"/>
          <w:noProof w:val="0"/>
          <w:lang w:val="es-ES_tradnl"/>
        </w:rPr>
        <w:t>Finalmente</w:t>
      </w:r>
      <w:r w:rsidRPr="00E14419">
        <w:rPr>
          <w:rFonts w:ascii="Palatino Linotype" w:eastAsia="MS Mincho" w:hAnsi="Palatino Linotype" w:cs="Arial"/>
          <w:noProof w:val="0"/>
          <w:lang w:val="es-ES_tradnl"/>
        </w:rPr>
        <w:t>, lo relativo a los planteamientos señalados por la ahora recurrente en su solicitud de información; al respecto, este Órgano Garante advierte que dicha solicitud no constituye un derecho de acceso a la información pública, debido a que se tratan de manifestaciones subjetivas vertidas por la entonces solicitante, interrogantes y declaraciones que no se colman con la entrega de documentos, situación que conlleva a afirmar que se no está en presencia del ejercicio del derecho enunciado.</w:t>
      </w:r>
    </w:p>
    <w:p w14:paraId="2DA98D5C" w14:textId="77777777" w:rsidR="004F3558" w:rsidRPr="00E14419" w:rsidRDefault="004F3558" w:rsidP="004F3558">
      <w:pPr>
        <w:ind w:left="284" w:right="49"/>
        <w:contextualSpacing/>
        <w:jc w:val="both"/>
        <w:rPr>
          <w:rFonts w:ascii="Palatino Linotype" w:eastAsia="MS Mincho" w:hAnsi="Palatino Linotype" w:cs="Arial"/>
          <w:noProof w:val="0"/>
          <w:lang w:val="es-ES_tradnl"/>
        </w:rPr>
      </w:pPr>
      <w:r w:rsidRPr="00E14419">
        <w:rPr>
          <w:rFonts w:ascii="Palatino Linotype" w:eastAsia="MS Mincho" w:hAnsi="Palatino Linotype" w:cs="Arial"/>
          <w:noProof w:val="0"/>
          <w:lang w:val="es-ES_tradnl"/>
        </w:rPr>
        <w:t> </w:t>
      </w:r>
    </w:p>
    <w:p w14:paraId="5CA0DF2F" w14:textId="77777777" w:rsidR="004F3558" w:rsidRPr="00E14419" w:rsidRDefault="004F3558" w:rsidP="004F3558">
      <w:pPr>
        <w:pStyle w:val="Prrafodelista"/>
        <w:numPr>
          <w:ilvl w:val="0"/>
          <w:numId w:val="2"/>
        </w:numPr>
        <w:spacing w:line="360" w:lineRule="auto"/>
        <w:jc w:val="both"/>
        <w:rPr>
          <w:rFonts w:ascii="Palatino Linotype" w:eastAsia="MS Mincho" w:hAnsi="Palatino Linotype" w:cs="Arial"/>
          <w:noProof w:val="0"/>
          <w:lang w:val="es-ES_tradnl"/>
        </w:rPr>
      </w:pPr>
      <w:r w:rsidRPr="00E14419">
        <w:rPr>
          <w:rFonts w:ascii="Palatino Linotype" w:eastAsia="MS Mincho" w:hAnsi="Palatino Linotype" w:cs="Arial"/>
          <w:noProof w:val="0"/>
          <w:lang w:val="es-ES_tradnl"/>
        </w:rPr>
        <w:t xml:space="preserve">Al respecto, </w:t>
      </w:r>
      <w:r w:rsidRPr="00E14419">
        <w:rPr>
          <w:rFonts w:ascii="Palatino Linotype" w:eastAsia="Times New Roman" w:hAnsi="Palatino Linotype" w:cs="Arial"/>
          <w:noProof w:val="0"/>
          <w:lang w:val="es-ES_tradnl"/>
        </w:rPr>
        <w:t>el</w:t>
      </w:r>
      <w:r w:rsidRPr="00E14419">
        <w:rPr>
          <w:rFonts w:ascii="Palatino Linotype" w:eastAsia="MS Mincho" w:hAnsi="Palatino Linotype" w:cs="Arial"/>
          <w:noProof w:val="0"/>
          <w:lang w:val="es-ES_tradnl"/>
        </w:rPr>
        <w:t xml:space="preserve"> derecho de acceso a la información, resulta conducente señalar que José Guadalupe Robles, conceptualiza como:</w:t>
      </w:r>
    </w:p>
    <w:p w14:paraId="229EE2F8" w14:textId="0E707568" w:rsidR="004F3558" w:rsidRPr="00E14419" w:rsidRDefault="004F3558" w:rsidP="004F3558">
      <w:pPr>
        <w:pStyle w:val="Prrafodelista"/>
        <w:spacing w:before="240" w:after="360" w:line="360" w:lineRule="auto"/>
        <w:ind w:left="709" w:right="474"/>
        <w:jc w:val="both"/>
        <w:rPr>
          <w:rFonts w:ascii="Palatino Linotype" w:hAnsi="Palatino Linotype"/>
          <w:i/>
          <w:noProof w:val="0"/>
          <w:color w:val="000000"/>
          <w:lang w:val="es-ES_tradnl"/>
        </w:rPr>
      </w:pPr>
      <w:r w:rsidRPr="00E14419">
        <w:rPr>
          <w:rFonts w:ascii="Palatino Linotype" w:eastAsia="Times New Roman" w:hAnsi="Palatino Linotype" w:cs="Arial"/>
          <w:noProof w:val="0"/>
          <w:color w:val="222222"/>
          <w:lang w:val="es-ES_tradnl" w:eastAsia="es-MX"/>
        </w:rPr>
        <w:t> </w:t>
      </w:r>
      <w:r w:rsidRPr="00E14419">
        <w:rPr>
          <w:rFonts w:ascii="Palatino Linotype" w:hAnsi="Palatino Linotype"/>
          <w:i/>
          <w:noProof w:val="0"/>
          <w:color w:val="000000"/>
          <w:lang w:val="es-ES_tradnl"/>
        </w:rPr>
        <w:t>“un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w:t>
      </w:r>
      <w:r w:rsidR="00EC14BA" w:rsidRPr="00E14419">
        <w:rPr>
          <w:rFonts w:ascii="Palatino Linotype" w:hAnsi="Palatino Linotype"/>
          <w:i/>
          <w:noProof w:val="0"/>
          <w:color w:val="000000"/>
          <w:lang w:val="es-ES_tradnl"/>
        </w:rPr>
        <w:t>fluir en la vida pública.” </w:t>
      </w:r>
    </w:p>
    <w:p w14:paraId="1CCCB9C4" w14:textId="77777777" w:rsidR="00DD3E8F" w:rsidRPr="00E14419" w:rsidRDefault="00DD3E8F" w:rsidP="00B07BC3">
      <w:pPr>
        <w:pStyle w:val="Ttulo3"/>
        <w:rPr>
          <w:rFonts w:ascii="Palatino Linotype" w:hAnsi="Palatino Linotype"/>
          <w:b/>
          <w:color w:val="auto"/>
        </w:rPr>
      </w:pPr>
      <w:bookmarkStart w:id="43" w:name="_Toc526159562"/>
      <w:r w:rsidRPr="00E14419">
        <w:rPr>
          <w:rFonts w:ascii="Palatino Linotype" w:hAnsi="Palatino Linotype"/>
          <w:b/>
          <w:color w:val="auto"/>
        </w:rPr>
        <w:lastRenderedPageBreak/>
        <w:t>II. De la duplicidad de las solicitudes de información.</w:t>
      </w:r>
      <w:bookmarkEnd w:id="43"/>
    </w:p>
    <w:p w14:paraId="003720BB" w14:textId="50614651" w:rsidR="00DD3E8F" w:rsidRPr="00E14419" w:rsidRDefault="00DD3E8F" w:rsidP="00807FF1">
      <w:pPr>
        <w:pStyle w:val="Prrafodelista"/>
        <w:numPr>
          <w:ilvl w:val="0"/>
          <w:numId w:val="2"/>
        </w:numPr>
        <w:spacing w:before="240" w:after="160" w:line="360" w:lineRule="auto"/>
        <w:ind w:left="284" w:right="34" w:hanging="426"/>
        <w:jc w:val="both"/>
        <w:rPr>
          <w:rFonts w:ascii="Palatino Linotype" w:hAnsi="Palatino Linotype" w:cs="Arial"/>
        </w:rPr>
      </w:pPr>
      <w:r w:rsidRPr="00E14419">
        <w:rPr>
          <w:rFonts w:ascii="Palatino Linotype" w:hAnsi="Palatino Linotype" w:cs="Arial"/>
        </w:rPr>
        <w:t xml:space="preserve">Ahora bien, </w:t>
      </w:r>
      <w:r w:rsidRPr="00E14419">
        <w:rPr>
          <w:rFonts w:ascii="Palatino Linotype" w:hAnsi="Palatino Linotype"/>
          <w:lang w:eastAsia="en-US"/>
        </w:rPr>
        <w:t>resulta</w:t>
      </w:r>
      <w:r w:rsidRPr="00E14419">
        <w:rPr>
          <w:rFonts w:ascii="Palatino Linotype" w:hAnsi="Palatino Linotype" w:cs="Arial"/>
        </w:rPr>
        <w:t xml:space="preserve"> necesario advertir previo al estudio y resolución del presente asunto, que dentro de los </w:t>
      </w:r>
      <w:r w:rsidR="007C7F32" w:rsidRPr="00E14419">
        <w:rPr>
          <w:rFonts w:ascii="Palatino Linotype" w:hAnsi="Palatino Linotype" w:cs="Arial"/>
        </w:rPr>
        <w:t>doce (12</w:t>
      </w:r>
      <w:r w:rsidRPr="00E14419">
        <w:rPr>
          <w:rFonts w:ascii="Palatino Linotype" w:hAnsi="Palatino Linotype" w:cs="Arial"/>
        </w:rPr>
        <w:t xml:space="preserve">) recursos de revisión promovidos en contra de la </w:t>
      </w:r>
      <w:r w:rsidRPr="00E14419">
        <w:rPr>
          <w:rFonts w:ascii="Palatino Linotype" w:hAnsi="Palatino Linotype" w:cs="Arial"/>
          <w:b/>
        </w:rPr>
        <w:t>Universidad Politécnica del Valle de Toluca</w:t>
      </w:r>
      <w:r w:rsidRPr="00E14419">
        <w:rPr>
          <w:rFonts w:ascii="Palatino Linotype" w:hAnsi="Palatino Linotype" w:cs="Arial"/>
        </w:rPr>
        <w:t xml:space="preserve">, se detectaron </w:t>
      </w:r>
      <w:r w:rsidR="00EC14BA" w:rsidRPr="00E14419">
        <w:rPr>
          <w:rFonts w:ascii="Palatino Linotype" w:hAnsi="Palatino Linotype" w:cs="Arial"/>
        </w:rPr>
        <w:t>dos (</w:t>
      </w:r>
      <w:r w:rsidR="007C7F32" w:rsidRPr="00E14419">
        <w:rPr>
          <w:rFonts w:ascii="Palatino Linotype" w:hAnsi="Palatino Linotype" w:cs="Arial"/>
        </w:rPr>
        <w:t>2</w:t>
      </w:r>
      <w:r w:rsidRPr="00E14419">
        <w:rPr>
          <w:rFonts w:ascii="Palatino Linotype" w:hAnsi="Palatino Linotype" w:cs="Arial"/>
        </w:rPr>
        <w:t>) recursos de revisión promovidos por solicitudes de información duplicadas en su contenido.</w:t>
      </w:r>
    </w:p>
    <w:p w14:paraId="5DEF55D0" w14:textId="77777777" w:rsidR="00DD3E8F" w:rsidRPr="00E14419" w:rsidRDefault="00DD3E8F" w:rsidP="00CA7F48">
      <w:pPr>
        <w:pStyle w:val="Prrafodelista"/>
        <w:spacing w:before="240" w:after="240"/>
        <w:ind w:left="360"/>
        <w:jc w:val="both"/>
        <w:rPr>
          <w:rFonts w:ascii="Palatino Linotype" w:hAnsi="Palatino Linotype" w:cs="Arial"/>
        </w:rPr>
      </w:pPr>
    </w:p>
    <w:p w14:paraId="41BBE907" w14:textId="4465384E" w:rsidR="00DD3E8F" w:rsidRPr="00E14419" w:rsidRDefault="00DD3E8F" w:rsidP="007C7F32">
      <w:pPr>
        <w:pStyle w:val="Prrafodelista"/>
        <w:numPr>
          <w:ilvl w:val="0"/>
          <w:numId w:val="2"/>
        </w:numPr>
        <w:spacing w:before="240" w:after="160" w:line="360" w:lineRule="auto"/>
        <w:ind w:left="284" w:right="34" w:hanging="426"/>
        <w:jc w:val="both"/>
        <w:rPr>
          <w:rFonts w:ascii="Palatino Linotype" w:hAnsi="Palatino Linotype" w:cs="Arial"/>
        </w:rPr>
      </w:pPr>
      <w:r w:rsidRPr="00E14419">
        <w:rPr>
          <w:rFonts w:ascii="Palatino Linotype" w:hAnsi="Palatino Linotype" w:cs="Arial"/>
          <w:szCs w:val="23"/>
        </w:rPr>
        <w:t xml:space="preserve">Dicho lo </w:t>
      </w:r>
      <w:r w:rsidRPr="00E14419">
        <w:rPr>
          <w:rFonts w:ascii="Palatino Linotype" w:hAnsi="Palatino Linotype" w:cs="Arial"/>
        </w:rPr>
        <w:t>anterior</w:t>
      </w:r>
      <w:r w:rsidRPr="00E14419">
        <w:rPr>
          <w:rFonts w:ascii="Palatino Linotype" w:hAnsi="Palatino Linotype" w:cs="Arial"/>
          <w:szCs w:val="23"/>
        </w:rPr>
        <w:t xml:space="preserve">, de constancias de autos que obran en los expedientes digitales, se advierte que la </w:t>
      </w:r>
      <w:r w:rsidR="00CA7F48" w:rsidRPr="00E14419">
        <w:rPr>
          <w:rFonts w:ascii="Palatino Linotype" w:hAnsi="Palatino Linotype" w:cs="Arial"/>
          <w:szCs w:val="23"/>
        </w:rPr>
        <w:t xml:space="preserve">Recurrente </w:t>
      </w:r>
      <w:r w:rsidRPr="00E14419">
        <w:rPr>
          <w:rFonts w:ascii="Palatino Linotype" w:hAnsi="Palatino Linotype" w:cs="Arial"/>
          <w:szCs w:val="23"/>
        </w:rPr>
        <w:t xml:space="preserve">solicitó </w:t>
      </w:r>
      <w:r w:rsidR="00CA7F48" w:rsidRPr="00E14419">
        <w:rPr>
          <w:rFonts w:ascii="Palatino Linotype" w:hAnsi="Palatino Linotype" w:cs="Arial"/>
        </w:rPr>
        <w:t>al nombramiento del Maestro Diego Gorostieta Solórzano</w:t>
      </w:r>
      <w:r w:rsidRPr="00E14419">
        <w:rPr>
          <w:rFonts w:ascii="Palatino Linotype" w:hAnsi="Palatino Linotype" w:cs="Arial"/>
          <w:szCs w:val="23"/>
        </w:rPr>
        <w:t>, dentro de las solicitudes de información que se muestran a continuación:</w:t>
      </w:r>
    </w:p>
    <w:p w14:paraId="6889A52F" w14:textId="77777777" w:rsidR="00526B01" w:rsidRPr="00E14419" w:rsidRDefault="00526B01" w:rsidP="00526B01">
      <w:pPr>
        <w:pStyle w:val="Prrafodelista"/>
        <w:rPr>
          <w:rFonts w:ascii="Palatino Linotype" w:hAnsi="Palatino Linotype" w:cs="Arial"/>
        </w:rPr>
      </w:pPr>
    </w:p>
    <w:p w14:paraId="21263BF2" w14:textId="77777777" w:rsidR="00526B01" w:rsidRPr="00E14419" w:rsidRDefault="00526B01" w:rsidP="00526B01">
      <w:pPr>
        <w:pStyle w:val="Prrafodelista"/>
        <w:tabs>
          <w:tab w:val="left" w:pos="284"/>
        </w:tabs>
        <w:spacing w:line="360" w:lineRule="auto"/>
        <w:ind w:left="284"/>
        <w:jc w:val="both"/>
        <w:rPr>
          <w:rFonts w:ascii="Palatino Linotype" w:hAnsi="Palatino Linotype" w:cs="Arial"/>
          <w:b/>
          <w:bCs/>
          <w:noProof w:val="0"/>
          <w:lang w:val="es-ES_tradnl"/>
        </w:rPr>
      </w:pPr>
      <w:r w:rsidRPr="00E14419">
        <w:rPr>
          <w:rFonts w:ascii="Palatino Linotype" w:hAnsi="Palatino Linotype" w:cs="Arial"/>
          <w:b/>
          <w:bCs/>
          <w:noProof w:val="0"/>
          <w:lang w:val="es-ES_tradnl"/>
        </w:rPr>
        <w:t xml:space="preserve">Solicitud 00628/UPVT/IP/2018: </w:t>
      </w:r>
    </w:p>
    <w:p w14:paraId="52D66C3C" w14:textId="77777777" w:rsidR="00526B01" w:rsidRPr="00E14419" w:rsidRDefault="00526B01" w:rsidP="00526B01">
      <w:pPr>
        <w:pStyle w:val="Prrafodelista"/>
        <w:spacing w:line="360" w:lineRule="auto"/>
        <w:ind w:left="709" w:right="333"/>
        <w:jc w:val="both"/>
        <w:rPr>
          <w:rFonts w:ascii="Palatino Linotype" w:hAnsi="Palatino Linotype"/>
          <w:noProof w:val="0"/>
          <w:lang w:val="es-ES_tradnl"/>
        </w:rPr>
      </w:pPr>
      <w:r w:rsidRPr="00E14419">
        <w:rPr>
          <w:rFonts w:ascii="Palatino Linotype" w:hAnsi="Palatino Linotype"/>
          <w:i/>
          <w:noProof w:val="0"/>
          <w:sz w:val="22"/>
          <w:szCs w:val="22"/>
          <w:lang w:val="es-ES_tradnl"/>
        </w:rPr>
        <w:t xml:space="preserve">“Mostrar los Contratos, Nombramientos o Documentos de asignación, resguardo o alguno que se le haya emitido al Mtro. Diego </w:t>
      </w:r>
      <w:proofErr w:type="spellStart"/>
      <w:r w:rsidRPr="00E14419">
        <w:rPr>
          <w:rFonts w:ascii="Palatino Linotype" w:hAnsi="Palatino Linotype"/>
          <w:i/>
          <w:noProof w:val="0"/>
          <w:sz w:val="22"/>
          <w:szCs w:val="22"/>
          <w:lang w:val="es-ES_tradnl"/>
        </w:rPr>
        <w:t>Gorostieta</w:t>
      </w:r>
      <w:proofErr w:type="spellEnd"/>
      <w:r w:rsidRPr="00E14419">
        <w:rPr>
          <w:rFonts w:ascii="Palatino Linotype" w:hAnsi="Palatino Linotype"/>
          <w:i/>
          <w:noProof w:val="0"/>
          <w:sz w:val="22"/>
          <w:szCs w:val="22"/>
          <w:lang w:val="es-ES_tradnl"/>
        </w:rPr>
        <w:t xml:space="preserve"> Solórzano, antes de ser despedido</w:t>
      </w:r>
      <w:r w:rsidRPr="00E14419">
        <w:rPr>
          <w:rFonts w:ascii="Palatino Linotype" w:hAnsi="Palatino Linotype"/>
          <w:i/>
          <w:noProof w:val="0"/>
          <w:sz w:val="22"/>
          <w:lang w:val="es-ES_tradnl"/>
        </w:rPr>
        <w:t>”</w:t>
      </w:r>
      <w:r w:rsidRPr="00E14419">
        <w:rPr>
          <w:rFonts w:ascii="Palatino Linotype" w:hAnsi="Palatino Linotype"/>
          <w:noProof w:val="0"/>
          <w:sz w:val="22"/>
          <w:lang w:val="es-ES_tradnl"/>
        </w:rPr>
        <w:t xml:space="preserve"> </w:t>
      </w:r>
      <w:r w:rsidRPr="00E14419">
        <w:rPr>
          <w:rFonts w:ascii="Palatino Linotype" w:hAnsi="Palatino Linotype"/>
          <w:noProof w:val="0"/>
          <w:lang w:val="es-ES_tradnl"/>
        </w:rPr>
        <w:t>(Sic)</w:t>
      </w:r>
    </w:p>
    <w:p w14:paraId="0A07CB5F" w14:textId="77777777" w:rsidR="00526B01" w:rsidRPr="00E14419" w:rsidRDefault="00526B01" w:rsidP="00526B01">
      <w:pPr>
        <w:pStyle w:val="Prrafodelista"/>
        <w:tabs>
          <w:tab w:val="left" w:pos="284"/>
        </w:tabs>
        <w:spacing w:line="360" w:lineRule="auto"/>
        <w:ind w:left="284"/>
        <w:jc w:val="both"/>
        <w:rPr>
          <w:rFonts w:ascii="Palatino Linotype" w:hAnsi="Palatino Linotype" w:cs="Arial"/>
          <w:b/>
          <w:bCs/>
          <w:noProof w:val="0"/>
          <w:lang w:val="es-ES_tradnl"/>
        </w:rPr>
      </w:pPr>
      <w:r w:rsidRPr="00E14419">
        <w:rPr>
          <w:rFonts w:ascii="Palatino Linotype" w:hAnsi="Palatino Linotype" w:cs="Arial"/>
          <w:b/>
          <w:bCs/>
          <w:noProof w:val="0"/>
          <w:lang w:val="es-ES_tradnl"/>
        </w:rPr>
        <w:t>Solicitud 00631/UPVT/IP/2018:</w:t>
      </w:r>
    </w:p>
    <w:p w14:paraId="6811C11E" w14:textId="77777777" w:rsidR="00526B01" w:rsidRPr="00E14419" w:rsidRDefault="00526B01" w:rsidP="00526B01">
      <w:pPr>
        <w:pStyle w:val="Prrafodelista"/>
        <w:spacing w:line="360" w:lineRule="auto"/>
        <w:ind w:left="709" w:right="333"/>
        <w:jc w:val="both"/>
        <w:rPr>
          <w:rFonts w:ascii="Palatino Linotype" w:hAnsi="Palatino Linotype"/>
          <w:noProof w:val="0"/>
          <w:lang w:val="es-ES_tradnl"/>
        </w:rPr>
      </w:pPr>
      <w:r w:rsidRPr="00E14419">
        <w:rPr>
          <w:rFonts w:ascii="Palatino Linotype" w:hAnsi="Palatino Linotype"/>
          <w:i/>
          <w:noProof w:val="0"/>
          <w:sz w:val="22"/>
          <w:szCs w:val="22"/>
          <w:lang w:val="es-ES_tradnl"/>
        </w:rPr>
        <w:t xml:space="preserve">“Nombramiento en términos del </w:t>
      </w:r>
      <w:proofErr w:type="spellStart"/>
      <w:r w:rsidRPr="00E14419">
        <w:rPr>
          <w:rFonts w:ascii="Palatino Linotype" w:hAnsi="Palatino Linotype"/>
          <w:i/>
          <w:noProof w:val="0"/>
          <w:sz w:val="22"/>
          <w:szCs w:val="22"/>
          <w:lang w:val="es-ES_tradnl"/>
        </w:rPr>
        <w:t>Articulo</w:t>
      </w:r>
      <w:proofErr w:type="spellEnd"/>
      <w:r w:rsidRPr="00E14419">
        <w:rPr>
          <w:rFonts w:ascii="Palatino Linotype" w:hAnsi="Palatino Linotype"/>
          <w:i/>
          <w:noProof w:val="0"/>
          <w:sz w:val="22"/>
          <w:szCs w:val="22"/>
          <w:lang w:val="es-ES_tradnl"/>
        </w:rPr>
        <w:t xml:space="preserve"> 31 de la LEY DEL TRABAJO DE LOS SERVIDORES PÚBLICOS DEL ESTADO Y MUNICIPIOS del Maestro Diego </w:t>
      </w:r>
      <w:proofErr w:type="spellStart"/>
      <w:r w:rsidRPr="00E14419">
        <w:rPr>
          <w:rFonts w:ascii="Palatino Linotype" w:hAnsi="Palatino Linotype"/>
          <w:i/>
          <w:noProof w:val="0"/>
          <w:sz w:val="22"/>
          <w:szCs w:val="22"/>
          <w:lang w:val="es-ES_tradnl"/>
        </w:rPr>
        <w:t>Gorostieta</w:t>
      </w:r>
      <w:proofErr w:type="spellEnd"/>
      <w:r w:rsidRPr="00E14419">
        <w:rPr>
          <w:rFonts w:ascii="Palatino Linotype" w:hAnsi="Palatino Linotype"/>
          <w:i/>
          <w:noProof w:val="0"/>
          <w:sz w:val="22"/>
          <w:szCs w:val="22"/>
          <w:lang w:val="es-ES_tradnl"/>
        </w:rPr>
        <w:t xml:space="preserve"> Solórzano</w:t>
      </w:r>
      <w:r w:rsidRPr="00E14419">
        <w:rPr>
          <w:rFonts w:ascii="Palatino Linotype" w:hAnsi="Palatino Linotype"/>
          <w:i/>
          <w:noProof w:val="0"/>
          <w:sz w:val="22"/>
          <w:lang w:val="es-ES_tradnl"/>
        </w:rPr>
        <w:t>”</w:t>
      </w:r>
      <w:r w:rsidRPr="00E14419">
        <w:rPr>
          <w:rFonts w:ascii="Palatino Linotype" w:hAnsi="Palatino Linotype"/>
          <w:noProof w:val="0"/>
          <w:sz w:val="22"/>
          <w:lang w:val="es-ES_tradnl"/>
        </w:rPr>
        <w:t xml:space="preserve"> </w:t>
      </w:r>
      <w:r w:rsidRPr="00E14419">
        <w:rPr>
          <w:rFonts w:ascii="Palatino Linotype" w:hAnsi="Palatino Linotype"/>
          <w:noProof w:val="0"/>
          <w:lang w:val="es-ES_tradnl"/>
        </w:rPr>
        <w:t>(Sic)</w:t>
      </w:r>
    </w:p>
    <w:p w14:paraId="1AAD7985" w14:textId="77777777" w:rsidR="00861DDD" w:rsidRPr="00E14419" w:rsidRDefault="00861DDD" w:rsidP="00861DDD">
      <w:pPr>
        <w:pStyle w:val="Prrafodelista"/>
        <w:ind w:left="709" w:right="333"/>
        <w:jc w:val="both"/>
        <w:rPr>
          <w:rFonts w:ascii="Palatino Linotype" w:hAnsi="Palatino Linotype"/>
          <w:noProof w:val="0"/>
          <w:lang w:val="es-ES_tradnl"/>
        </w:rPr>
      </w:pPr>
    </w:p>
    <w:p w14:paraId="4D2BDDC4" w14:textId="222D346B" w:rsidR="00DD3E8F" w:rsidRPr="00E14419" w:rsidRDefault="00DD3E8F" w:rsidP="007C7F32">
      <w:pPr>
        <w:pStyle w:val="Prrafodelista"/>
        <w:numPr>
          <w:ilvl w:val="0"/>
          <w:numId w:val="2"/>
        </w:numPr>
        <w:spacing w:before="240" w:after="160" w:line="360" w:lineRule="auto"/>
        <w:ind w:left="284" w:right="34" w:hanging="426"/>
        <w:jc w:val="both"/>
        <w:rPr>
          <w:rFonts w:ascii="Palatino Linotype" w:hAnsi="Palatino Linotype" w:cs="Arial"/>
        </w:rPr>
      </w:pPr>
      <w:r w:rsidRPr="00E14419">
        <w:rPr>
          <w:rFonts w:ascii="Palatino Linotype" w:hAnsi="Palatino Linotype" w:cs="Arial"/>
        </w:rPr>
        <w:t xml:space="preserve">Asimismo, la </w:t>
      </w:r>
      <w:r w:rsidR="00526B01" w:rsidRPr="00E14419">
        <w:rPr>
          <w:rFonts w:ascii="Palatino Linotype" w:hAnsi="Palatino Linotype" w:cs="Arial"/>
          <w:szCs w:val="23"/>
        </w:rPr>
        <w:t>Recurrente</w:t>
      </w:r>
      <w:r w:rsidR="00526B01" w:rsidRPr="00E14419">
        <w:rPr>
          <w:rFonts w:ascii="Palatino Linotype" w:hAnsi="Palatino Linotype" w:cs="Arial"/>
        </w:rPr>
        <w:t xml:space="preserve"> </w:t>
      </w:r>
      <w:r w:rsidRPr="00E14419">
        <w:rPr>
          <w:rFonts w:ascii="Palatino Linotype" w:hAnsi="Palatino Linotype" w:cs="Arial"/>
        </w:rPr>
        <w:t>manifestó para el grupo de recursos de revisión expuestos en la tabla anterior las siguientes razones o motivos de inconformidad:</w:t>
      </w:r>
    </w:p>
    <w:p w14:paraId="638EDEF4" w14:textId="77777777" w:rsidR="00861DDD" w:rsidRPr="00E14419" w:rsidRDefault="00861DDD" w:rsidP="00861DDD">
      <w:pPr>
        <w:pStyle w:val="Prrafodelista"/>
        <w:tabs>
          <w:tab w:val="left" w:pos="284"/>
        </w:tabs>
        <w:spacing w:line="360" w:lineRule="auto"/>
        <w:ind w:left="284"/>
        <w:jc w:val="both"/>
        <w:rPr>
          <w:rFonts w:ascii="Palatino Linotype" w:hAnsi="Palatino Linotype" w:cs="Arial"/>
          <w:b/>
          <w:bCs/>
          <w:noProof w:val="0"/>
          <w:lang w:val="es-ES_tradnl"/>
        </w:rPr>
      </w:pPr>
      <w:r w:rsidRPr="00E14419">
        <w:rPr>
          <w:rFonts w:ascii="Palatino Linotype" w:hAnsi="Palatino Linotype" w:cs="Arial"/>
          <w:b/>
          <w:bCs/>
          <w:noProof w:val="0"/>
          <w:lang w:val="es-ES_tradnl"/>
        </w:rPr>
        <w:t xml:space="preserve">Solicitud 00628/UPVT/IP/2018: </w:t>
      </w:r>
    </w:p>
    <w:p w14:paraId="7B0C24C8" w14:textId="77777777" w:rsidR="00861DDD" w:rsidRPr="00E14419" w:rsidRDefault="00861DDD" w:rsidP="00861DDD">
      <w:pPr>
        <w:pStyle w:val="Prrafodelista"/>
        <w:spacing w:line="360" w:lineRule="auto"/>
        <w:ind w:left="709" w:right="34"/>
        <w:jc w:val="both"/>
        <w:rPr>
          <w:rFonts w:ascii="Palatino Linotype" w:eastAsia="Times New Roman" w:hAnsi="Palatino Linotype" w:cs="Arial"/>
          <w:noProof w:val="0"/>
          <w:lang w:val="es-ES_tradnl"/>
        </w:rPr>
      </w:pPr>
      <w:r w:rsidRPr="00E14419">
        <w:rPr>
          <w:rFonts w:ascii="Palatino Linotype" w:eastAsia="Times New Roman" w:hAnsi="Palatino Linotype" w:cs="Arial"/>
          <w:b/>
          <w:noProof w:val="0"/>
          <w:lang w:val="es-ES_tradnl"/>
        </w:rPr>
        <w:t>Acto impugnado:</w:t>
      </w:r>
      <w:r w:rsidRPr="00E14419">
        <w:rPr>
          <w:rFonts w:ascii="Palatino Linotype" w:eastAsia="Times New Roman" w:hAnsi="Palatino Linotype" w:cs="Arial"/>
          <w:noProof w:val="0"/>
          <w:lang w:val="es-ES_tradnl"/>
        </w:rPr>
        <w:t xml:space="preserve"> “</w:t>
      </w:r>
      <w:r w:rsidRPr="00E14419">
        <w:rPr>
          <w:rFonts w:ascii="Palatino Linotype" w:eastAsia="Times New Roman" w:hAnsi="Palatino Linotype" w:cs="Arial"/>
          <w:i/>
          <w:noProof w:val="0"/>
          <w:lang w:val="es-ES_tradnl"/>
        </w:rPr>
        <w:t>Ocultan la información</w:t>
      </w:r>
      <w:r w:rsidRPr="00E14419">
        <w:rPr>
          <w:rFonts w:ascii="Palatino Linotype" w:eastAsia="Times New Roman" w:hAnsi="Palatino Linotype" w:cs="Arial"/>
          <w:noProof w:val="0"/>
          <w:lang w:val="es-ES_tradnl"/>
        </w:rPr>
        <w:t>” (Sic)</w:t>
      </w:r>
    </w:p>
    <w:p w14:paraId="1BEC0D50" w14:textId="77777777" w:rsidR="00861DDD" w:rsidRPr="00E14419" w:rsidRDefault="00861DDD" w:rsidP="00861DDD">
      <w:pPr>
        <w:pStyle w:val="Prrafodelista"/>
        <w:spacing w:line="360" w:lineRule="auto"/>
        <w:ind w:left="709" w:right="34"/>
        <w:jc w:val="both"/>
        <w:rPr>
          <w:rFonts w:ascii="Palatino Linotype" w:eastAsia="Times New Roman" w:hAnsi="Palatino Linotype" w:cs="Arial"/>
          <w:noProof w:val="0"/>
          <w:lang w:val="es-ES_tradnl"/>
        </w:rPr>
      </w:pPr>
      <w:r w:rsidRPr="00E14419">
        <w:rPr>
          <w:rFonts w:ascii="Palatino Linotype" w:eastAsia="Times New Roman" w:hAnsi="Palatino Linotype" w:cs="Arial"/>
          <w:b/>
          <w:noProof w:val="0"/>
          <w:lang w:val="es-ES_tradnl"/>
        </w:rPr>
        <w:lastRenderedPageBreak/>
        <w:t>Razones o Motivos de inconformidad</w:t>
      </w:r>
      <w:r w:rsidRPr="00E14419">
        <w:rPr>
          <w:rFonts w:ascii="Palatino Linotype" w:eastAsia="Times New Roman" w:hAnsi="Palatino Linotype" w:cs="Arial"/>
          <w:b/>
          <w:i/>
          <w:noProof w:val="0"/>
          <w:lang w:val="es-ES_tradnl"/>
        </w:rPr>
        <w:t>:</w:t>
      </w:r>
      <w:r w:rsidRPr="00E14419">
        <w:rPr>
          <w:rFonts w:ascii="Palatino Linotype" w:eastAsia="Times New Roman" w:hAnsi="Palatino Linotype" w:cs="Arial"/>
          <w:i/>
          <w:noProof w:val="0"/>
          <w:lang w:val="es-ES_tradnl"/>
        </w:rPr>
        <w:t xml:space="preserve"> “Olmos busca bien tus oficios de abril de 2017, </w:t>
      </w:r>
      <w:proofErr w:type="spellStart"/>
      <w:r w:rsidRPr="00E14419">
        <w:rPr>
          <w:rFonts w:ascii="Palatino Linotype" w:eastAsia="Times New Roman" w:hAnsi="Palatino Linotype" w:cs="Arial"/>
          <w:i/>
          <w:noProof w:val="0"/>
          <w:lang w:val="es-ES_tradnl"/>
        </w:rPr>
        <w:t>haber</w:t>
      </w:r>
      <w:proofErr w:type="spellEnd"/>
      <w:r w:rsidRPr="00E14419">
        <w:rPr>
          <w:rFonts w:ascii="Palatino Linotype" w:eastAsia="Times New Roman" w:hAnsi="Palatino Linotype" w:cs="Arial"/>
          <w:i/>
          <w:noProof w:val="0"/>
          <w:lang w:val="es-ES_tradnl"/>
        </w:rPr>
        <w:t xml:space="preserve"> si tienes algo y de </w:t>
      </w:r>
      <w:proofErr w:type="spellStart"/>
      <w:r w:rsidRPr="00E14419">
        <w:rPr>
          <w:rFonts w:ascii="Palatino Linotype" w:eastAsia="Times New Roman" w:hAnsi="Palatino Linotype" w:cs="Arial"/>
          <w:i/>
          <w:noProof w:val="0"/>
          <w:lang w:val="es-ES_tradnl"/>
        </w:rPr>
        <w:t>ahi</w:t>
      </w:r>
      <w:proofErr w:type="spellEnd"/>
      <w:r w:rsidRPr="00E14419">
        <w:rPr>
          <w:rFonts w:ascii="Palatino Linotype" w:eastAsia="Times New Roman" w:hAnsi="Palatino Linotype" w:cs="Arial"/>
          <w:i/>
          <w:noProof w:val="0"/>
          <w:lang w:val="es-ES_tradnl"/>
        </w:rPr>
        <w:t xml:space="preserve"> para adelante, o necesitas que te visite la Auditoria Superior de la Federación para evidenciar tus malos manejos o ya nos vemos en mesa de responsabilidades, ya que estas cometiendo un delito por negar la información”</w:t>
      </w:r>
      <w:r w:rsidRPr="00E14419">
        <w:rPr>
          <w:rFonts w:ascii="Palatino Linotype" w:eastAsia="Times New Roman" w:hAnsi="Palatino Linotype" w:cs="Arial"/>
          <w:noProof w:val="0"/>
          <w:lang w:val="es-ES_tradnl"/>
        </w:rPr>
        <w:t xml:space="preserve"> (Sic)</w:t>
      </w:r>
    </w:p>
    <w:p w14:paraId="39C8AEBA" w14:textId="77777777" w:rsidR="00861DDD" w:rsidRPr="00E14419" w:rsidRDefault="00861DDD" w:rsidP="00861DDD">
      <w:pPr>
        <w:pStyle w:val="Prrafodelista"/>
        <w:tabs>
          <w:tab w:val="left" w:pos="284"/>
        </w:tabs>
        <w:spacing w:line="360" w:lineRule="auto"/>
        <w:ind w:left="284"/>
        <w:jc w:val="both"/>
        <w:rPr>
          <w:rFonts w:ascii="Palatino Linotype" w:hAnsi="Palatino Linotype" w:cs="Arial"/>
          <w:b/>
          <w:bCs/>
          <w:noProof w:val="0"/>
          <w:lang w:val="es-ES_tradnl"/>
        </w:rPr>
      </w:pPr>
      <w:r w:rsidRPr="00E14419">
        <w:rPr>
          <w:rFonts w:ascii="Palatino Linotype" w:hAnsi="Palatino Linotype" w:cs="Arial"/>
          <w:b/>
          <w:bCs/>
          <w:noProof w:val="0"/>
          <w:lang w:val="es-ES_tradnl"/>
        </w:rPr>
        <w:t>Solicitud 00631/UPVT/IP/2018:</w:t>
      </w:r>
    </w:p>
    <w:p w14:paraId="62E3E0F2" w14:textId="77777777" w:rsidR="00861DDD" w:rsidRPr="00E14419" w:rsidRDefault="00861DDD" w:rsidP="00861DDD">
      <w:pPr>
        <w:pStyle w:val="Prrafodelista"/>
        <w:spacing w:line="360" w:lineRule="auto"/>
        <w:ind w:left="709" w:right="34"/>
        <w:jc w:val="both"/>
        <w:rPr>
          <w:rFonts w:ascii="Palatino Linotype" w:eastAsia="Times New Roman" w:hAnsi="Palatino Linotype" w:cs="Arial"/>
          <w:noProof w:val="0"/>
          <w:lang w:val="es-ES_tradnl"/>
        </w:rPr>
      </w:pPr>
      <w:r w:rsidRPr="00E14419">
        <w:rPr>
          <w:rFonts w:ascii="Palatino Linotype" w:eastAsia="Times New Roman" w:hAnsi="Palatino Linotype" w:cs="Arial"/>
          <w:b/>
          <w:noProof w:val="0"/>
          <w:lang w:val="es-ES_tradnl"/>
        </w:rPr>
        <w:t>Acto impugnado:</w:t>
      </w:r>
      <w:r w:rsidRPr="00E14419">
        <w:rPr>
          <w:rFonts w:ascii="Palatino Linotype" w:eastAsia="Times New Roman" w:hAnsi="Palatino Linotype" w:cs="Arial"/>
          <w:noProof w:val="0"/>
          <w:lang w:val="es-ES_tradnl"/>
        </w:rPr>
        <w:t xml:space="preserve"> “</w:t>
      </w:r>
      <w:r w:rsidRPr="00E14419">
        <w:rPr>
          <w:rFonts w:ascii="Palatino Linotype" w:eastAsia="Times New Roman" w:hAnsi="Palatino Linotype" w:cs="Arial"/>
          <w:i/>
          <w:noProof w:val="0"/>
          <w:lang w:val="es-ES_tradnl"/>
        </w:rPr>
        <w:t>Ocultan información</w:t>
      </w:r>
      <w:r w:rsidRPr="00E14419">
        <w:rPr>
          <w:rFonts w:ascii="Palatino Linotype" w:eastAsia="Times New Roman" w:hAnsi="Palatino Linotype" w:cs="Arial"/>
          <w:noProof w:val="0"/>
          <w:lang w:val="es-ES_tradnl"/>
        </w:rPr>
        <w:t>” (Sic)</w:t>
      </w:r>
    </w:p>
    <w:p w14:paraId="5B3999C6" w14:textId="77777777" w:rsidR="00861DDD" w:rsidRPr="00E14419" w:rsidRDefault="00861DDD" w:rsidP="00861DDD">
      <w:pPr>
        <w:pStyle w:val="Prrafodelista"/>
        <w:spacing w:line="360" w:lineRule="auto"/>
        <w:ind w:left="709" w:right="34"/>
        <w:jc w:val="both"/>
        <w:rPr>
          <w:rFonts w:ascii="Palatino Linotype" w:eastAsia="Times New Roman" w:hAnsi="Palatino Linotype" w:cs="Arial"/>
          <w:noProof w:val="0"/>
          <w:lang w:val="es-ES_tradnl"/>
        </w:rPr>
      </w:pPr>
      <w:r w:rsidRPr="00E14419">
        <w:rPr>
          <w:rFonts w:ascii="Palatino Linotype" w:eastAsia="Times New Roman" w:hAnsi="Palatino Linotype" w:cs="Arial"/>
          <w:b/>
          <w:noProof w:val="0"/>
          <w:lang w:val="es-ES_tradnl"/>
        </w:rPr>
        <w:t>Razones o Motivos de inconformidad</w:t>
      </w:r>
      <w:r w:rsidRPr="00E14419">
        <w:rPr>
          <w:rFonts w:ascii="Palatino Linotype" w:eastAsia="Times New Roman" w:hAnsi="Palatino Linotype" w:cs="Arial"/>
          <w:b/>
          <w:i/>
          <w:noProof w:val="0"/>
          <w:lang w:val="es-ES_tradnl"/>
        </w:rPr>
        <w:t>:</w:t>
      </w:r>
      <w:r w:rsidRPr="00E14419">
        <w:rPr>
          <w:rFonts w:ascii="Palatino Linotype" w:eastAsia="Times New Roman" w:hAnsi="Palatino Linotype" w:cs="Arial"/>
          <w:i/>
          <w:noProof w:val="0"/>
          <w:lang w:val="es-ES_tradnl"/>
        </w:rPr>
        <w:t xml:space="preserve"> “Todos los servidores públicos docentes deben tener su nombramiento correspondiente, es tonto decir que no se genera”</w:t>
      </w:r>
      <w:r w:rsidRPr="00E14419">
        <w:rPr>
          <w:rFonts w:ascii="Palatino Linotype" w:eastAsia="Times New Roman" w:hAnsi="Palatino Linotype" w:cs="Arial"/>
          <w:noProof w:val="0"/>
          <w:lang w:val="es-ES_tradnl"/>
        </w:rPr>
        <w:t xml:space="preserve"> (Sic)</w:t>
      </w:r>
    </w:p>
    <w:p w14:paraId="3A97907D" w14:textId="77777777" w:rsidR="00861DDD" w:rsidRPr="00E14419" w:rsidRDefault="00861DDD" w:rsidP="00861DDD">
      <w:pPr>
        <w:pStyle w:val="Prrafodelista"/>
        <w:spacing w:before="240" w:after="160"/>
        <w:ind w:left="284" w:right="34"/>
        <w:jc w:val="both"/>
        <w:rPr>
          <w:rFonts w:ascii="Palatino Linotype" w:hAnsi="Palatino Linotype" w:cs="Arial"/>
        </w:rPr>
      </w:pPr>
    </w:p>
    <w:p w14:paraId="318261A7" w14:textId="2FB110D0" w:rsidR="00DD3E8F" w:rsidRPr="00E14419" w:rsidRDefault="00DD3E8F" w:rsidP="00861DDD">
      <w:pPr>
        <w:pStyle w:val="Prrafodelista"/>
        <w:numPr>
          <w:ilvl w:val="0"/>
          <w:numId w:val="2"/>
        </w:numPr>
        <w:spacing w:before="240" w:after="160" w:line="360" w:lineRule="auto"/>
        <w:ind w:left="284" w:right="34" w:hanging="426"/>
        <w:jc w:val="both"/>
        <w:rPr>
          <w:rFonts w:ascii="Palatino Linotype" w:hAnsi="Palatino Linotype" w:cs="Arial"/>
        </w:rPr>
      </w:pPr>
      <w:r w:rsidRPr="00E14419">
        <w:rPr>
          <w:rFonts w:ascii="Palatino Linotype" w:hAnsi="Palatino Linotype" w:cs="Arial"/>
          <w:szCs w:val="23"/>
        </w:rPr>
        <w:t>Por lo anterior, del análisis realizado a los recursos de revisión promovidos por duplicado, se concluye q</w:t>
      </w:r>
      <w:r w:rsidR="00861DDD" w:rsidRPr="00E14419">
        <w:rPr>
          <w:rFonts w:ascii="Palatino Linotype" w:hAnsi="Palatino Linotype" w:cs="Arial"/>
          <w:szCs w:val="23"/>
        </w:rPr>
        <w:t>ue todos, de fondo, se duele de “</w:t>
      </w:r>
      <w:r w:rsidR="00861DDD" w:rsidRPr="00E14419">
        <w:rPr>
          <w:rFonts w:ascii="Palatino Linotype" w:eastAsia="Times New Roman" w:hAnsi="Palatino Linotype" w:cs="Arial"/>
          <w:i/>
          <w:noProof w:val="0"/>
          <w:lang w:val="es-ES_tradnl"/>
        </w:rPr>
        <w:t>Ocultan información</w:t>
      </w:r>
      <w:r w:rsidR="00861DDD" w:rsidRPr="00E14419">
        <w:rPr>
          <w:rFonts w:ascii="Palatino Linotype" w:eastAsia="Times New Roman" w:hAnsi="Palatino Linotype" w:cs="Arial"/>
          <w:noProof w:val="0"/>
          <w:lang w:val="es-ES_tradnl"/>
        </w:rPr>
        <w:t>”</w:t>
      </w:r>
      <w:r w:rsidRPr="00E14419">
        <w:rPr>
          <w:rFonts w:ascii="Palatino Linotype" w:hAnsi="Palatino Linotype" w:cs="Arial"/>
          <w:szCs w:val="23"/>
        </w:rPr>
        <w:t xml:space="preserve"> </w:t>
      </w:r>
      <w:r w:rsidR="00861DDD" w:rsidRPr="00E14419">
        <w:rPr>
          <w:rFonts w:ascii="Palatino Linotype" w:hAnsi="Palatino Linotype" w:cs="Arial"/>
          <w:szCs w:val="23"/>
        </w:rPr>
        <w:t xml:space="preserve">derviado </w:t>
      </w:r>
      <w:r w:rsidRPr="00E14419">
        <w:rPr>
          <w:rFonts w:ascii="Palatino Linotype" w:hAnsi="Palatino Linotype" w:cs="Arial"/>
          <w:szCs w:val="23"/>
        </w:rPr>
        <w:t xml:space="preserve">de las respuestas del </w:t>
      </w:r>
      <w:r w:rsidR="00861DDD" w:rsidRPr="00E14419">
        <w:rPr>
          <w:rFonts w:ascii="Palatino Linotype" w:hAnsi="Palatino Linotype" w:cs="Arial"/>
          <w:b/>
          <w:szCs w:val="23"/>
        </w:rPr>
        <w:t>Sujeto Obligado</w:t>
      </w:r>
      <w:r w:rsidRPr="00E14419">
        <w:rPr>
          <w:rFonts w:ascii="Palatino Linotype" w:hAnsi="Palatino Linotype" w:cs="Arial"/>
          <w:szCs w:val="23"/>
        </w:rPr>
        <w:t>, siendo en síntesis que la</w:t>
      </w:r>
      <w:r w:rsidRPr="00E14419">
        <w:rPr>
          <w:rFonts w:ascii="Palatino Linotype" w:hAnsi="Palatino Linotype" w:cs="Arial"/>
          <w:b/>
          <w:szCs w:val="23"/>
        </w:rPr>
        <w:t xml:space="preserve"> Universidad Politécnica del Valle de Toluca </w:t>
      </w:r>
    </w:p>
    <w:p w14:paraId="2CC710B2" w14:textId="77777777" w:rsidR="007C7F32" w:rsidRPr="00E14419" w:rsidRDefault="007C7F32" w:rsidP="000E106A">
      <w:pPr>
        <w:pStyle w:val="Prrafodelista"/>
        <w:spacing w:before="240" w:after="160"/>
        <w:ind w:left="284" w:right="34"/>
        <w:jc w:val="both"/>
        <w:rPr>
          <w:rFonts w:ascii="Palatino Linotype" w:hAnsi="Palatino Linotype" w:cs="Arial"/>
        </w:rPr>
      </w:pPr>
    </w:p>
    <w:p w14:paraId="71E90527" w14:textId="45C689D5" w:rsidR="00DD3E8F" w:rsidRPr="00E14419" w:rsidRDefault="00DD3E8F" w:rsidP="00861DDD">
      <w:pPr>
        <w:pStyle w:val="Prrafodelista"/>
        <w:numPr>
          <w:ilvl w:val="0"/>
          <w:numId w:val="2"/>
        </w:numPr>
        <w:spacing w:before="240" w:after="160" w:line="360" w:lineRule="auto"/>
        <w:ind w:left="284" w:right="34" w:hanging="426"/>
        <w:jc w:val="both"/>
        <w:rPr>
          <w:rFonts w:ascii="Palatino Linotype" w:hAnsi="Palatino Linotype" w:cs="Arial"/>
        </w:rPr>
      </w:pPr>
      <w:r w:rsidRPr="00E14419">
        <w:rPr>
          <w:rFonts w:ascii="Palatino Linotype" w:hAnsi="Palatino Linotype" w:cs="Arial"/>
        </w:rPr>
        <w:t xml:space="preserve">De tal manera que éste Órgano Garante, </w:t>
      </w:r>
      <w:r w:rsidR="007C7F32" w:rsidRPr="00E14419">
        <w:rPr>
          <w:rFonts w:ascii="Palatino Linotype" w:hAnsi="Palatino Linotype" w:cs="Arial"/>
        </w:rPr>
        <w:t>con</w:t>
      </w:r>
      <w:r w:rsidRPr="00E14419">
        <w:rPr>
          <w:rFonts w:ascii="Palatino Linotype" w:hAnsi="Palatino Linotype" w:cs="Arial"/>
        </w:rPr>
        <w:t xml:space="preserve"> base a los principios rectores de </w:t>
      </w:r>
      <w:r w:rsidRPr="00E14419">
        <w:rPr>
          <w:rFonts w:ascii="Palatino Linotype" w:hAnsi="Palatino Linotype" w:cs="Arial"/>
          <w:b/>
        </w:rPr>
        <w:t xml:space="preserve">eficacia, imparcialidad, legalidad </w:t>
      </w:r>
      <w:r w:rsidRPr="00E14419">
        <w:rPr>
          <w:rFonts w:ascii="Palatino Linotype" w:hAnsi="Palatino Linotype" w:cs="Arial"/>
        </w:rPr>
        <w:t>y</w:t>
      </w:r>
      <w:r w:rsidRPr="00E14419">
        <w:rPr>
          <w:rFonts w:ascii="Palatino Linotype" w:hAnsi="Palatino Linotype" w:cs="Arial"/>
          <w:b/>
        </w:rPr>
        <w:t xml:space="preserve"> objetividad</w:t>
      </w:r>
      <w:r w:rsidRPr="00E14419">
        <w:rPr>
          <w:rFonts w:ascii="Palatino Linotype" w:hAnsi="Palatino Linotype" w:cs="Arial"/>
        </w:rPr>
        <w:t xml:space="preserve">, procederá a estudiar de fondo </w:t>
      </w:r>
      <w:r w:rsidR="00861DDD" w:rsidRPr="00E14419">
        <w:rPr>
          <w:rFonts w:ascii="Palatino Linotype" w:hAnsi="Palatino Linotype" w:cs="Arial"/>
        </w:rPr>
        <w:t>el</w:t>
      </w:r>
      <w:r w:rsidRPr="00E14419">
        <w:rPr>
          <w:rFonts w:ascii="Palatino Linotype" w:hAnsi="Palatino Linotype" w:cs="Arial"/>
        </w:rPr>
        <w:t xml:space="preserve"> recurso de revisión </w:t>
      </w:r>
      <w:r w:rsidRPr="00E14419">
        <w:rPr>
          <w:rFonts w:ascii="Palatino Linotype" w:hAnsi="Palatino Linotype" w:cs="Arial"/>
          <w:b/>
          <w:sz w:val="22"/>
        </w:rPr>
        <w:t>02</w:t>
      </w:r>
      <w:r w:rsidR="00861DDD" w:rsidRPr="00E14419">
        <w:rPr>
          <w:rFonts w:ascii="Palatino Linotype" w:hAnsi="Palatino Linotype" w:cs="Arial"/>
          <w:b/>
          <w:sz w:val="22"/>
        </w:rPr>
        <w:t>831</w:t>
      </w:r>
      <w:r w:rsidRPr="00E14419">
        <w:rPr>
          <w:rFonts w:ascii="Palatino Linotype" w:hAnsi="Palatino Linotype" w:cs="Arial"/>
          <w:b/>
          <w:sz w:val="22"/>
        </w:rPr>
        <w:t>/INFOEM/IP/RR/2018</w:t>
      </w:r>
      <w:r w:rsidR="00861DDD" w:rsidRPr="00E14419">
        <w:rPr>
          <w:rFonts w:ascii="Palatino Linotype" w:hAnsi="Palatino Linotype" w:cs="Arial"/>
          <w:sz w:val="22"/>
        </w:rPr>
        <w:t xml:space="preserve"> </w:t>
      </w:r>
      <w:r w:rsidRPr="00E14419">
        <w:rPr>
          <w:rFonts w:ascii="Palatino Linotype" w:hAnsi="Palatino Linotype" w:cs="Arial"/>
        </w:rPr>
        <w:t>y derivado de ello, se determinará su resolución, aplicando para el mismo sentido la resolución de</w:t>
      </w:r>
      <w:r w:rsidR="00082638" w:rsidRPr="00E14419">
        <w:rPr>
          <w:rFonts w:ascii="Palatino Linotype" w:hAnsi="Palatino Linotype" w:cs="Arial"/>
        </w:rPr>
        <w:t>l</w:t>
      </w:r>
      <w:r w:rsidR="000E106A" w:rsidRPr="00E14419">
        <w:rPr>
          <w:rFonts w:ascii="Palatino Linotype" w:hAnsi="Palatino Linotype" w:cs="Arial"/>
        </w:rPr>
        <w:t xml:space="preserve"> </w:t>
      </w:r>
      <w:r w:rsidRPr="00E14419">
        <w:rPr>
          <w:rFonts w:ascii="Palatino Linotype" w:hAnsi="Palatino Linotype" w:cs="Arial"/>
        </w:rPr>
        <w:t xml:space="preserve">recursos de revisión </w:t>
      </w:r>
      <w:r w:rsidRPr="00E14419">
        <w:rPr>
          <w:rFonts w:ascii="Palatino Linotype" w:hAnsi="Palatino Linotype" w:cs="Arial"/>
          <w:b/>
          <w:sz w:val="22"/>
        </w:rPr>
        <w:t>02</w:t>
      </w:r>
      <w:r w:rsidR="000E106A" w:rsidRPr="00E14419">
        <w:rPr>
          <w:rFonts w:ascii="Palatino Linotype" w:hAnsi="Palatino Linotype" w:cs="Arial"/>
          <w:b/>
          <w:sz w:val="22"/>
        </w:rPr>
        <w:t>833</w:t>
      </w:r>
      <w:r w:rsidRPr="00E14419">
        <w:rPr>
          <w:rFonts w:ascii="Palatino Linotype" w:hAnsi="Palatino Linotype" w:cs="Arial"/>
          <w:b/>
          <w:sz w:val="22"/>
        </w:rPr>
        <w:t>/INFOEM/IP/RR/2018</w:t>
      </w:r>
      <w:r w:rsidR="000E106A" w:rsidRPr="00E14419">
        <w:rPr>
          <w:rFonts w:ascii="Palatino Linotype" w:hAnsi="Palatino Linotype" w:cs="Arial"/>
          <w:b/>
          <w:sz w:val="22"/>
        </w:rPr>
        <w:t>.</w:t>
      </w:r>
    </w:p>
    <w:p w14:paraId="04DF11B8" w14:textId="77777777" w:rsidR="00DD3E8F" w:rsidRPr="00E14419" w:rsidRDefault="00DD3E8F" w:rsidP="0038150E">
      <w:pPr>
        <w:pStyle w:val="Prrafodelista"/>
        <w:rPr>
          <w:rFonts w:ascii="Palatino Linotype" w:eastAsia="Calibri" w:hAnsi="Palatino Linotype" w:cs="Arial"/>
          <w:noProof w:val="0"/>
          <w:lang w:val="es-ES_tradnl"/>
        </w:rPr>
      </w:pPr>
    </w:p>
    <w:p w14:paraId="57B9129A" w14:textId="62ECA3A1" w:rsidR="006549AE" w:rsidRPr="00E14419" w:rsidRDefault="006549AE" w:rsidP="006549AE">
      <w:pPr>
        <w:pStyle w:val="Ttulo3"/>
        <w:rPr>
          <w:rFonts w:ascii="Palatino Linotype" w:hAnsi="Palatino Linotype"/>
          <w:b/>
          <w:noProof w:val="0"/>
          <w:color w:val="auto"/>
        </w:rPr>
      </w:pPr>
      <w:bookmarkStart w:id="44" w:name="_Toc526159563"/>
      <w:r w:rsidRPr="00E14419">
        <w:rPr>
          <w:rFonts w:ascii="Palatino Linotype" w:hAnsi="Palatino Linotype"/>
          <w:b/>
          <w:noProof w:val="0"/>
          <w:color w:val="auto"/>
        </w:rPr>
        <w:t>II. Del periodo de búsqueda de la información</w:t>
      </w:r>
      <w:bookmarkEnd w:id="44"/>
      <w:r w:rsidRPr="00E14419">
        <w:rPr>
          <w:rFonts w:ascii="Palatino Linotype" w:hAnsi="Palatino Linotype"/>
          <w:b/>
          <w:noProof w:val="0"/>
          <w:color w:val="auto"/>
        </w:rPr>
        <w:t xml:space="preserve"> </w:t>
      </w:r>
    </w:p>
    <w:p w14:paraId="7979AF61" w14:textId="3FC6B192" w:rsidR="006549AE" w:rsidRPr="00E14419" w:rsidRDefault="00B94ECB" w:rsidP="00445916">
      <w:pPr>
        <w:pStyle w:val="Prrafodelista"/>
        <w:numPr>
          <w:ilvl w:val="0"/>
          <w:numId w:val="2"/>
        </w:numPr>
        <w:spacing w:before="240" w:after="160" w:line="360" w:lineRule="auto"/>
        <w:ind w:left="284" w:right="34" w:hanging="426"/>
        <w:jc w:val="both"/>
        <w:rPr>
          <w:rFonts w:ascii="Palatino Linotype" w:hAnsi="Palatino Linotype" w:cs="Arial"/>
          <w:noProof w:val="0"/>
          <w:color w:val="FF0000"/>
          <w:lang w:val="es-ES_tradnl"/>
        </w:rPr>
      </w:pPr>
      <w:r w:rsidRPr="00E14419">
        <w:rPr>
          <w:rFonts w:ascii="Palatino Linotype" w:eastAsia="MS Mincho" w:hAnsi="Palatino Linotype" w:cstheme="majorBidi"/>
          <w:noProof w:val="0"/>
          <w:lang w:val="es-ES_tradnl"/>
        </w:rPr>
        <w:t>Posteriormente</w:t>
      </w:r>
      <w:r w:rsidR="006549AE" w:rsidRPr="00E14419">
        <w:rPr>
          <w:rFonts w:ascii="Palatino Linotype" w:eastAsia="MS Mincho" w:hAnsi="Palatino Linotype" w:cstheme="majorBidi"/>
          <w:noProof w:val="0"/>
          <w:lang w:val="es-ES_tradnl"/>
        </w:rPr>
        <w:t>,</w:t>
      </w:r>
      <w:r w:rsidR="00F9427C" w:rsidRPr="00E14419">
        <w:rPr>
          <w:rFonts w:ascii="Palatino Linotype" w:eastAsia="MS Mincho" w:hAnsi="Palatino Linotype" w:cstheme="majorBidi"/>
          <w:noProof w:val="0"/>
          <w:lang w:val="es-ES_tradnl"/>
        </w:rPr>
        <w:t xml:space="preserve"> cabe hacer el señalamiento de la información solicitada y de la respuesta emitida por el Sujeto Obligado y toda vez que este no se pronuncia si </w:t>
      </w:r>
      <w:r w:rsidR="00F9427C" w:rsidRPr="00E14419">
        <w:rPr>
          <w:rFonts w:ascii="Palatino Linotype" w:eastAsia="MS Mincho" w:hAnsi="Palatino Linotype" w:cstheme="majorBidi"/>
          <w:noProof w:val="0"/>
          <w:lang w:val="es-ES_tradnl"/>
        </w:rPr>
        <w:lastRenderedPageBreak/>
        <w:t xml:space="preserve">se trató de un despido o de un contrato por tiempo de terminado y  derivado </w:t>
      </w:r>
      <w:r w:rsidR="006549AE" w:rsidRPr="00E14419">
        <w:rPr>
          <w:rFonts w:ascii="Palatino Linotype" w:eastAsia="MS Mincho" w:hAnsi="Palatino Linotype" w:cstheme="majorBidi"/>
          <w:noProof w:val="0"/>
          <w:lang w:val="es-ES_tradnl"/>
        </w:rPr>
        <w:t>que la particular no señaló temporalidad en algunos puntos de su solicitud, por lo cual, con fundamento en el artículo 181, cuarto párrafo de la Ley de Transparencia y Acceso a la Información Pública del Estado de México y Municipios, el Pleno de este Instituto considera que la información deberá de tomar en cuenta el criterio 9/13 del entonces Instituto Federal de Acceso a la Información, hoy Instituto Nacional de Transparencia, Acceso a la Información y Protección de Datos Personales, que establece que cuando el particular no haya señalado el periodo sobre el que requiere la información, deberá interpretarse que su requerimiento se refiere  la del año inmediato anterior, contado a partir de la fecha en que se present</w:t>
      </w:r>
      <w:r w:rsidR="007516CA" w:rsidRPr="00E14419">
        <w:rPr>
          <w:rFonts w:ascii="Palatino Linotype" w:eastAsia="MS Mincho" w:hAnsi="Palatino Linotype" w:cstheme="majorBidi"/>
          <w:noProof w:val="0"/>
          <w:lang w:val="es-ES_tradnl"/>
        </w:rPr>
        <w:t>aron</w:t>
      </w:r>
      <w:r w:rsidR="006549AE" w:rsidRPr="00E14419">
        <w:rPr>
          <w:rFonts w:ascii="Palatino Linotype" w:eastAsia="MS Mincho" w:hAnsi="Palatino Linotype" w:cstheme="majorBidi"/>
          <w:noProof w:val="0"/>
          <w:lang w:val="es-ES_tradnl"/>
        </w:rPr>
        <w:t xml:space="preserve"> la</w:t>
      </w:r>
      <w:r w:rsidR="007516CA" w:rsidRPr="00E14419">
        <w:rPr>
          <w:rFonts w:ascii="Palatino Linotype" w:eastAsia="MS Mincho" w:hAnsi="Palatino Linotype" w:cstheme="majorBidi"/>
          <w:noProof w:val="0"/>
          <w:lang w:val="es-ES_tradnl"/>
        </w:rPr>
        <w:t>s</w:t>
      </w:r>
      <w:r w:rsidR="006549AE" w:rsidRPr="00E14419">
        <w:rPr>
          <w:rFonts w:ascii="Palatino Linotype" w:eastAsia="MS Mincho" w:hAnsi="Palatino Linotype" w:cstheme="majorBidi"/>
          <w:noProof w:val="0"/>
          <w:lang w:val="es-ES_tradnl"/>
        </w:rPr>
        <w:t xml:space="preserve"> solicitud</w:t>
      </w:r>
      <w:r w:rsidR="007516CA" w:rsidRPr="00E14419">
        <w:rPr>
          <w:rFonts w:ascii="Palatino Linotype" w:eastAsia="MS Mincho" w:hAnsi="Palatino Linotype" w:cstheme="majorBidi"/>
          <w:noProof w:val="0"/>
          <w:lang w:val="es-ES_tradnl"/>
        </w:rPr>
        <w:t xml:space="preserve">es </w:t>
      </w:r>
      <w:r w:rsidR="007516CA" w:rsidRPr="00E14419">
        <w:rPr>
          <w:rFonts w:ascii="Palatino Linotype" w:hAnsi="Palatino Linotype" w:cs="Arial"/>
          <w:b/>
          <w:bCs/>
          <w:noProof w:val="0"/>
          <w:lang w:val="es-ES_tradnl"/>
        </w:rPr>
        <w:t>00628/UPVT/IP/2018, 00629/UPVT/IP/2018, 00631/UPVT/IP/2018 y 00632/UPVT/IP/2018</w:t>
      </w:r>
      <w:r w:rsidR="006549AE" w:rsidRPr="00E14419">
        <w:rPr>
          <w:rFonts w:ascii="Palatino Linotype" w:eastAsia="MS Mincho" w:hAnsi="Palatino Linotype" w:cstheme="majorBidi"/>
          <w:noProof w:val="0"/>
          <w:lang w:val="es-ES_tradnl"/>
        </w:rPr>
        <w:t xml:space="preserve"> se determina que la información solicitada deberá comprender el periodo </w:t>
      </w:r>
      <w:r w:rsidR="007516CA" w:rsidRPr="00E14419">
        <w:rPr>
          <w:rFonts w:ascii="Palatino Linotype" w:eastAsia="MS Mincho" w:hAnsi="Palatino Linotype" w:cstheme="majorBidi"/>
          <w:noProof w:val="0"/>
          <w:lang w:val="es-ES_tradnl"/>
        </w:rPr>
        <w:t>de</w:t>
      </w:r>
      <w:r w:rsidR="006549AE" w:rsidRPr="00E14419">
        <w:rPr>
          <w:rFonts w:ascii="Palatino Linotype" w:eastAsia="MS Mincho" w:hAnsi="Palatino Linotype" w:cstheme="majorBidi"/>
          <w:noProof w:val="0"/>
          <w:lang w:val="es-ES_tradnl"/>
        </w:rPr>
        <w:t xml:space="preserve"> </w:t>
      </w:r>
      <w:r w:rsidR="00EC14BA" w:rsidRPr="00E14419">
        <w:rPr>
          <w:rFonts w:ascii="Palatino Linotype" w:eastAsia="MS Mincho" w:hAnsi="Palatino Linotype" w:cstheme="majorBidi"/>
          <w:noProof w:val="0"/>
          <w:lang w:val="es-ES_tradnl"/>
        </w:rPr>
        <w:t>dos (</w:t>
      </w:r>
      <w:r w:rsidR="007516CA" w:rsidRPr="00E14419">
        <w:rPr>
          <w:rFonts w:ascii="Palatino Linotype" w:eastAsia="MS Mincho" w:hAnsi="Palatino Linotype" w:cstheme="majorBidi"/>
          <w:noProof w:val="0"/>
          <w:lang w:val="es-ES_tradnl"/>
        </w:rPr>
        <w:t>2) de ju</w:t>
      </w:r>
      <w:r w:rsidR="00776DF1" w:rsidRPr="00E14419">
        <w:rPr>
          <w:rFonts w:ascii="Palatino Linotype" w:eastAsia="MS Mincho" w:hAnsi="Palatino Linotype" w:cstheme="majorBidi"/>
          <w:noProof w:val="0"/>
          <w:lang w:val="es-ES_tradnl"/>
        </w:rPr>
        <w:t>l</w:t>
      </w:r>
      <w:r w:rsidR="007516CA" w:rsidRPr="00E14419">
        <w:rPr>
          <w:rFonts w:ascii="Palatino Linotype" w:eastAsia="MS Mincho" w:hAnsi="Palatino Linotype" w:cstheme="majorBidi"/>
          <w:noProof w:val="0"/>
          <w:lang w:val="es-ES_tradnl"/>
        </w:rPr>
        <w:t xml:space="preserve">io de dos mil diecisiete al </w:t>
      </w:r>
      <w:r w:rsidR="00EC14BA" w:rsidRPr="00E14419">
        <w:rPr>
          <w:rFonts w:ascii="Palatino Linotype" w:eastAsia="MS Mincho" w:hAnsi="Palatino Linotype" w:cstheme="majorBidi"/>
          <w:noProof w:val="0"/>
          <w:lang w:val="es-ES_tradnl"/>
        </w:rPr>
        <w:t>dos (</w:t>
      </w:r>
      <w:r w:rsidR="00776DF1" w:rsidRPr="00E14419">
        <w:rPr>
          <w:rFonts w:ascii="Palatino Linotype" w:eastAsia="MS Mincho" w:hAnsi="Palatino Linotype" w:cstheme="majorBidi"/>
          <w:noProof w:val="0"/>
          <w:lang w:val="es-ES_tradnl"/>
        </w:rPr>
        <w:t>2) de jul</w:t>
      </w:r>
      <w:r w:rsidR="007516CA" w:rsidRPr="00E14419">
        <w:rPr>
          <w:rFonts w:ascii="Palatino Linotype" w:eastAsia="MS Mincho" w:hAnsi="Palatino Linotype" w:cstheme="majorBidi"/>
          <w:noProof w:val="0"/>
          <w:lang w:val="es-ES_tradnl"/>
        </w:rPr>
        <w:t xml:space="preserve">io de dos mil dieciocho y de las solicitudes </w:t>
      </w:r>
      <w:r w:rsidR="006549AE" w:rsidRPr="00E14419">
        <w:rPr>
          <w:rFonts w:ascii="Palatino Linotype" w:eastAsia="MS Mincho" w:hAnsi="Palatino Linotype" w:cstheme="majorBidi"/>
          <w:noProof w:val="0"/>
          <w:lang w:val="es-ES_tradnl"/>
        </w:rPr>
        <w:t xml:space="preserve"> </w:t>
      </w:r>
      <w:r w:rsidR="007516CA" w:rsidRPr="00E14419">
        <w:rPr>
          <w:rFonts w:ascii="Palatino Linotype" w:hAnsi="Palatino Linotype" w:cs="Arial"/>
          <w:b/>
          <w:bCs/>
          <w:noProof w:val="0"/>
          <w:lang w:val="es-ES_tradnl"/>
        </w:rPr>
        <w:t>00766/UPVT/IP/2018,   00767/UPVT/IP/2018,   00768/UPVT/IP/2018,   00779/UPVT/IP/2018 y   00780/UPVT/IP/2018</w:t>
      </w:r>
      <w:r w:rsidR="00776DF1" w:rsidRPr="00E14419">
        <w:rPr>
          <w:rFonts w:ascii="Palatino Linotype" w:hAnsi="Palatino Linotype" w:cs="Arial"/>
          <w:b/>
          <w:bCs/>
          <w:noProof w:val="0"/>
          <w:lang w:val="es-ES_tradnl"/>
        </w:rPr>
        <w:t xml:space="preserve"> </w:t>
      </w:r>
      <w:r w:rsidR="00776DF1" w:rsidRPr="00E14419">
        <w:rPr>
          <w:rFonts w:ascii="Palatino Linotype" w:eastAsia="MS Mincho" w:hAnsi="Palatino Linotype" w:cstheme="majorBidi"/>
          <w:noProof w:val="0"/>
          <w:lang w:val="es-ES_tradnl"/>
        </w:rPr>
        <w:t xml:space="preserve">deberá comprender el periodo de veinte (20) de julio de dos mil diecisiete al veinte (20) de julio de dos mil dieciocho </w:t>
      </w:r>
      <w:r w:rsidR="006549AE" w:rsidRPr="00E14419">
        <w:rPr>
          <w:rFonts w:ascii="Palatino Linotype" w:eastAsia="MS Mincho" w:hAnsi="Palatino Linotype" w:cstheme="majorBidi"/>
          <w:noProof w:val="0"/>
          <w:lang w:val="es-ES_tradnl"/>
        </w:rPr>
        <w:t>en atención a  la fecha de la</w:t>
      </w:r>
      <w:r w:rsidR="00776DF1" w:rsidRPr="00E14419">
        <w:rPr>
          <w:rFonts w:ascii="Palatino Linotype" w:eastAsia="MS Mincho" w:hAnsi="Palatino Linotype" w:cstheme="majorBidi"/>
          <w:noProof w:val="0"/>
          <w:lang w:val="es-ES_tradnl"/>
        </w:rPr>
        <w:t>s</w:t>
      </w:r>
      <w:r w:rsidR="006549AE" w:rsidRPr="00E14419">
        <w:rPr>
          <w:rFonts w:ascii="Palatino Linotype" w:eastAsia="MS Mincho" w:hAnsi="Palatino Linotype" w:cstheme="majorBidi"/>
          <w:noProof w:val="0"/>
          <w:lang w:val="es-ES_tradnl"/>
        </w:rPr>
        <w:t xml:space="preserve"> solicitud</w:t>
      </w:r>
      <w:r w:rsidR="00776DF1" w:rsidRPr="00E14419">
        <w:rPr>
          <w:rFonts w:ascii="Palatino Linotype" w:eastAsia="MS Mincho" w:hAnsi="Palatino Linotype" w:cstheme="majorBidi"/>
          <w:noProof w:val="0"/>
          <w:lang w:val="es-ES_tradnl"/>
        </w:rPr>
        <w:t>es</w:t>
      </w:r>
      <w:r w:rsidR="006549AE" w:rsidRPr="00E14419">
        <w:rPr>
          <w:rFonts w:ascii="Palatino Linotype" w:eastAsia="MS Mincho" w:hAnsi="Palatino Linotype" w:cstheme="majorBidi"/>
          <w:noProof w:val="0"/>
          <w:lang w:val="es-ES_tradnl"/>
        </w:rPr>
        <w:t xml:space="preserve"> de origen; criterio que a la letra dice:</w:t>
      </w:r>
    </w:p>
    <w:p w14:paraId="4C4A268E" w14:textId="77777777" w:rsidR="006549AE" w:rsidRPr="00E14419" w:rsidRDefault="006549AE" w:rsidP="006549AE">
      <w:pPr>
        <w:spacing w:before="240" w:line="360" w:lineRule="auto"/>
        <w:ind w:left="567" w:right="425"/>
        <w:jc w:val="both"/>
        <w:rPr>
          <w:rFonts w:ascii="Palatino Linotype" w:hAnsi="Palatino Linotype"/>
          <w:i/>
          <w:noProof w:val="0"/>
          <w:lang w:val="es-ES_tradnl"/>
        </w:rPr>
      </w:pPr>
      <w:r w:rsidRPr="00E14419">
        <w:rPr>
          <w:rFonts w:ascii="Palatino Linotype" w:hAnsi="Palatino Linotype"/>
          <w:i/>
          <w:noProof w:val="0"/>
          <w:lang w:val="es-ES_tradnl"/>
        </w:rPr>
        <w:t>“</w:t>
      </w:r>
      <w:r w:rsidRPr="00E14419">
        <w:rPr>
          <w:rFonts w:ascii="Palatino Linotype" w:hAnsi="Palatino Linotype"/>
          <w:b/>
          <w:i/>
          <w:noProof w:val="0"/>
          <w:u w:val="single"/>
          <w:lang w:val="es-ES_tradnl"/>
        </w:rPr>
        <w:t>Periodo de búsqueda de la información, cuando no se precisa en la solicitud de información</w:t>
      </w:r>
      <w:r w:rsidRPr="00E14419">
        <w:rPr>
          <w:rFonts w:ascii="Palatino Linotype" w:hAnsi="Palatino Linotype"/>
          <w:i/>
          <w:noProof w:val="0"/>
          <w:lang w:val="es-ES_tradnl"/>
        </w:rPr>
        <w:t xml:space="preserve">. El artículo 40, fracción II de la Ley Federal de Transparencia y Acceso a la Información Pública Gubernamental, señala que los particulares deberán describir en su solicitud de información, de forma clara y precisa, los documentos requeridos. En ese sentido, </w:t>
      </w:r>
      <w:r w:rsidRPr="00E14419">
        <w:rPr>
          <w:rFonts w:ascii="Palatino Linotype" w:hAnsi="Palatino Linotype"/>
          <w:b/>
          <w:i/>
          <w:noProof w:val="0"/>
          <w:u w:val="single"/>
          <w:lang w:val="es-ES_tradnl"/>
        </w:rPr>
        <w:t xml:space="preserve">en el supuesto de que el </w:t>
      </w:r>
      <w:r w:rsidRPr="00E14419">
        <w:rPr>
          <w:rFonts w:ascii="Palatino Linotype" w:hAnsi="Palatino Linotype"/>
          <w:b/>
          <w:i/>
          <w:noProof w:val="0"/>
          <w:u w:val="single"/>
          <w:lang w:val="es-ES_tradnl"/>
        </w:rPr>
        <w:lastRenderedPageBreak/>
        <w:t>particular no haya señalado el periodo sobre el que requiere la información, deberá interpretarse que su requerimiento se refiere al del año inmediato anterior contado a partir de la fecha en que se presentó la solicitud</w:t>
      </w:r>
      <w:r w:rsidRPr="00E14419">
        <w:rPr>
          <w:rFonts w:ascii="Palatino Linotype" w:hAnsi="Palatino Linotype"/>
          <w:i/>
          <w:noProof w:val="0"/>
          <w:lang w:val="es-ES_tradnl"/>
        </w:rPr>
        <w:t>. Lo anterior permite que los sujetos obligados cuenten con mayores elementos para precisar y localizar la información solicitada.”</w:t>
      </w:r>
    </w:p>
    <w:p w14:paraId="53B5FB6A" w14:textId="77777777" w:rsidR="006549AE" w:rsidRPr="00E14419" w:rsidRDefault="006549AE" w:rsidP="006549AE">
      <w:pPr>
        <w:spacing w:line="360" w:lineRule="auto"/>
        <w:ind w:left="567" w:right="425"/>
        <w:jc w:val="both"/>
        <w:rPr>
          <w:rFonts w:ascii="Palatino Linotype" w:hAnsi="Palatino Linotype"/>
          <w:i/>
          <w:noProof w:val="0"/>
          <w:lang w:val="es-ES_tradnl"/>
        </w:rPr>
      </w:pPr>
      <w:r w:rsidRPr="00E14419">
        <w:rPr>
          <w:rFonts w:ascii="Palatino Linotype" w:hAnsi="Palatino Linotype"/>
          <w:i/>
          <w:noProof w:val="0"/>
          <w:lang w:val="es-ES_tradnl"/>
        </w:rPr>
        <w:t>(Énfasis añadido)</w:t>
      </w:r>
    </w:p>
    <w:p w14:paraId="59FA49BB" w14:textId="77777777" w:rsidR="00F9427C" w:rsidRPr="00E14419" w:rsidRDefault="00F9427C" w:rsidP="00F9427C">
      <w:pPr>
        <w:ind w:left="567" w:right="425"/>
        <w:jc w:val="both"/>
        <w:rPr>
          <w:rFonts w:ascii="Palatino Linotype" w:hAnsi="Palatino Linotype"/>
          <w:i/>
          <w:noProof w:val="0"/>
          <w:lang w:val="es-ES_tradnl"/>
        </w:rPr>
      </w:pPr>
    </w:p>
    <w:p w14:paraId="16FEDDDA" w14:textId="2671DF04" w:rsidR="00C32946" w:rsidRPr="00E14419" w:rsidRDefault="00B94ECB" w:rsidP="00B94ECB">
      <w:pPr>
        <w:pStyle w:val="Prrafodelista"/>
        <w:numPr>
          <w:ilvl w:val="0"/>
          <w:numId w:val="2"/>
        </w:numPr>
        <w:spacing w:line="360" w:lineRule="auto"/>
        <w:jc w:val="both"/>
        <w:rPr>
          <w:rFonts w:ascii="Palatino Linotype" w:hAnsi="Palatino Linotype"/>
          <w:i/>
          <w:noProof w:val="0"/>
          <w:lang w:val="es-ES_tradnl"/>
        </w:rPr>
      </w:pPr>
      <w:r w:rsidRPr="00E14419">
        <w:rPr>
          <w:rFonts w:ascii="Palatino Linotype" w:eastAsia="MS Mincho" w:hAnsi="Palatino Linotype" w:cstheme="majorBidi"/>
          <w:noProof w:val="0"/>
          <w:lang w:val="es-ES_tradnl"/>
        </w:rPr>
        <w:t>Por</w:t>
      </w:r>
      <w:r w:rsidR="00C32946" w:rsidRPr="00E14419">
        <w:rPr>
          <w:rFonts w:ascii="Palatino Linotype" w:eastAsia="MS Mincho" w:hAnsi="Palatino Linotype" w:cstheme="majorBidi"/>
          <w:noProof w:val="0"/>
          <w:lang w:val="es-ES_tradnl"/>
        </w:rPr>
        <w:t xml:space="preserve"> otro lado, respecto a la solicitud número </w:t>
      </w:r>
      <w:r w:rsidR="00C32946" w:rsidRPr="00E14419">
        <w:rPr>
          <w:rFonts w:ascii="Palatino Linotype" w:hAnsi="Palatino Linotype" w:cs="Arial"/>
          <w:b/>
          <w:bCs/>
          <w:noProof w:val="0"/>
          <w:lang w:val="es-ES_tradnl"/>
        </w:rPr>
        <w:t xml:space="preserve">00764/UPVT/IP/2018 </w:t>
      </w:r>
      <w:r w:rsidR="00C32946" w:rsidRPr="00E14419">
        <w:rPr>
          <w:rFonts w:ascii="Palatino Linotype" w:hAnsi="Palatino Linotype" w:cs="Arial"/>
          <w:bCs/>
          <w:noProof w:val="0"/>
          <w:lang w:val="es-ES_tradnl"/>
        </w:rPr>
        <w:t xml:space="preserve">al tratarse de un fundamento legal deberá de entenderse como el vigente. </w:t>
      </w:r>
    </w:p>
    <w:p w14:paraId="22DF0685" w14:textId="77777777" w:rsidR="00C32946" w:rsidRPr="00E14419" w:rsidRDefault="00C32946" w:rsidP="00C32946">
      <w:pPr>
        <w:pStyle w:val="Prrafodelista"/>
        <w:ind w:left="502"/>
        <w:jc w:val="both"/>
        <w:rPr>
          <w:rFonts w:ascii="Palatino Linotype" w:hAnsi="Palatino Linotype"/>
          <w:i/>
          <w:noProof w:val="0"/>
          <w:lang w:val="es-ES_tradnl"/>
        </w:rPr>
      </w:pPr>
    </w:p>
    <w:p w14:paraId="122652E9" w14:textId="45163E30" w:rsidR="00256BC7" w:rsidRPr="00E14419" w:rsidRDefault="00256BC7" w:rsidP="00445916">
      <w:pPr>
        <w:pStyle w:val="Prrafodelista"/>
        <w:numPr>
          <w:ilvl w:val="0"/>
          <w:numId w:val="2"/>
        </w:numPr>
        <w:spacing w:line="360" w:lineRule="auto"/>
        <w:jc w:val="both"/>
        <w:rPr>
          <w:rFonts w:ascii="Palatino Linotype" w:hAnsi="Palatino Linotype"/>
          <w:i/>
          <w:noProof w:val="0"/>
          <w:lang w:val="es-ES_tradnl"/>
        </w:rPr>
      </w:pPr>
      <w:r w:rsidRPr="00E14419">
        <w:rPr>
          <w:rFonts w:ascii="Palatino Linotype" w:hAnsi="Palatino Linotype" w:cs="Arial"/>
          <w:bCs/>
          <w:noProof w:val="0"/>
          <w:lang w:val="es-ES_tradnl"/>
        </w:rPr>
        <w:t xml:space="preserve">En otro orden de ideas, </w:t>
      </w:r>
      <w:r w:rsidR="00B94ECB" w:rsidRPr="00E14419">
        <w:rPr>
          <w:rFonts w:ascii="Palatino Linotype" w:eastAsia="MS Mincho" w:hAnsi="Palatino Linotype" w:cstheme="majorBidi"/>
          <w:noProof w:val="0"/>
          <w:lang w:val="es-ES_tradnl"/>
        </w:rPr>
        <w:t xml:space="preserve">para la solitud </w:t>
      </w:r>
      <w:r w:rsidRPr="00E14419">
        <w:rPr>
          <w:rFonts w:ascii="Palatino Linotype" w:hAnsi="Palatino Linotype" w:cs="Arial"/>
          <w:b/>
          <w:bCs/>
          <w:noProof w:val="0"/>
          <w:lang w:val="es-ES_tradnl"/>
        </w:rPr>
        <w:t xml:space="preserve">00765/UPVT/IP/2018 </w:t>
      </w:r>
      <w:r w:rsidR="00F12D10" w:rsidRPr="00E14419">
        <w:rPr>
          <w:rFonts w:ascii="Palatino Linotype" w:hAnsi="Palatino Linotype" w:cs="Arial"/>
          <w:bCs/>
          <w:noProof w:val="0"/>
          <w:lang w:val="es-ES_tradnl"/>
        </w:rPr>
        <w:t>deberá de entenderse como la actualizada a la fecha de la solicitud, siendo esta el</w:t>
      </w:r>
      <w:r w:rsidR="00F12D10" w:rsidRPr="00E14419">
        <w:rPr>
          <w:rFonts w:ascii="Palatino Linotype" w:hAnsi="Palatino Linotype" w:cs="Arial"/>
          <w:b/>
          <w:bCs/>
          <w:noProof w:val="0"/>
          <w:lang w:val="es-ES_tradnl"/>
        </w:rPr>
        <w:t xml:space="preserve"> </w:t>
      </w:r>
      <w:r w:rsidR="00F12D10" w:rsidRPr="00E14419">
        <w:rPr>
          <w:rFonts w:ascii="Palatino Linotype" w:eastAsia="MS Mincho" w:hAnsi="Palatino Linotype" w:cstheme="majorBidi"/>
          <w:noProof w:val="0"/>
          <w:lang w:val="es-ES_tradnl"/>
        </w:rPr>
        <w:t xml:space="preserve">veinte (20) de julio de dos mil dieciocho toda vez que se trata de información que deriva de un acto </w:t>
      </w:r>
      <w:r w:rsidR="005142B9" w:rsidRPr="00E14419">
        <w:rPr>
          <w:rFonts w:ascii="Palatino Linotype" w:eastAsia="MS Mincho" w:hAnsi="Palatino Linotype" w:cstheme="majorBidi"/>
          <w:noProof w:val="0"/>
          <w:lang w:val="es-ES_tradnl"/>
        </w:rPr>
        <w:t>previamente</w:t>
      </w:r>
      <w:r w:rsidR="006735EB" w:rsidRPr="00E14419">
        <w:rPr>
          <w:rFonts w:ascii="Palatino Linotype" w:eastAsia="MS Mincho" w:hAnsi="Palatino Linotype" w:cstheme="majorBidi"/>
          <w:noProof w:val="0"/>
          <w:lang w:val="es-ES_tradnl"/>
        </w:rPr>
        <w:t xml:space="preserve"> </w:t>
      </w:r>
      <w:r w:rsidR="00F12D10" w:rsidRPr="00E14419">
        <w:rPr>
          <w:rFonts w:ascii="Palatino Linotype" w:eastAsia="MS Mincho" w:hAnsi="Palatino Linotype" w:cstheme="majorBidi"/>
          <w:noProof w:val="0"/>
          <w:lang w:val="es-ES_tradnl"/>
        </w:rPr>
        <w:t xml:space="preserve">realizado. </w:t>
      </w:r>
    </w:p>
    <w:p w14:paraId="4788E6E1" w14:textId="77777777" w:rsidR="00256BC7" w:rsidRPr="00E14419" w:rsidRDefault="00256BC7" w:rsidP="00256BC7">
      <w:pPr>
        <w:pStyle w:val="Prrafodelista"/>
        <w:rPr>
          <w:rFonts w:ascii="Palatino Linotype" w:hAnsi="Palatino Linotype" w:cs="Arial"/>
          <w:b/>
          <w:bCs/>
          <w:noProof w:val="0"/>
          <w:lang w:val="es-ES_tradnl"/>
        </w:rPr>
      </w:pPr>
    </w:p>
    <w:p w14:paraId="21B7ED25" w14:textId="35AFC517" w:rsidR="00B94ECB" w:rsidRPr="00E14419" w:rsidRDefault="00256BC7" w:rsidP="00445916">
      <w:pPr>
        <w:pStyle w:val="Prrafodelista"/>
        <w:numPr>
          <w:ilvl w:val="0"/>
          <w:numId w:val="2"/>
        </w:numPr>
        <w:spacing w:line="360" w:lineRule="auto"/>
        <w:jc w:val="both"/>
        <w:rPr>
          <w:rFonts w:ascii="Palatino Linotype" w:hAnsi="Palatino Linotype"/>
          <w:i/>
          <w:noProof w:val="0"/>
          <w:lang w:val="es-ES_tradnl"/>
        </w:rPr>
      </w:pPr>
      <w:r w:rsidRPr="00E14419">
        <w:rPr>
          <w:rFonts w:ascii="Palatino Linotype" w:hAnsi="Palatino Linotype" w:cs="Arial"/>
          <w:bCs/>
          <w:noProof w:val="0"/>
          <w:lang w:val="es-ES_tradnl"/>
        </w:rPr>
        <w:t>Finalmente, para la solicitud</w:t>
      </w:r>
      <w:r w:rsidRPr="00E14419">
        <w:rPr>
          <w:rFonts w:ascii="Palatino Linotype" w:hAnsi="Palatino Linotype" w:cs="Arial"/>
          <w:b/>
          <w:bCs/>
          <w:noProof w:val="0"/>
          <w:lang w:val="es-ES_tradnl"/>
        </w:rPr>
        <w:t xml:space="preserve"> 00769/UPVT/IP/2018 </w:t>
      </w:r>
      <w:r w:rsidRPr="00E14419">
        <w:rPr>
          <w:rFonts w:ascii="Palatino Linotype" w:hAnsi="Palatino Linotype" w:cs="Arial"/>
          <w:bCs/>
          <w:noProof w:val="0"/>
          <w:lang w:val="es-ES_tradnl"/>
        </w:rPr>
        <w:t>deberá de entenderse por la presentada, es decir por la que obra en los archivos del Sujeto Obligado.</w:t>
      </w:r>
    </w:p>
    <w:p w14:paraId="6F83A683" w14:textId="77777777" w:rsidR="00EC14BA" w:rsidRPr="00E14419" w:rsidRDefault="00EC14BA" w:rsidP="00EC14BA">
      <w:pPr>
        <w:pStyle w:val="Prrafodelista"/>
        <w:rPr>
          <w:rFonts w:ascii="Palatino Linotype" w:hAnsi="Palatino Linotype"/>
          <w:i/>
          <w:noProof w:val="0"/>
          <w:lang w:val="es-ES_tradnl"/>
        </w:rPr>
      </w:pPr>
    </w:p>
    <w:p w14:paraId="5DCABC33" w14:textId="77777777" w:rsidR="00BD32CF" w:rsidRPr="00E14419" w:rsidRDefault="00BD32CF" w:rsidP="00BD32CF">
      <w:pPr>
        <w:rPr>
          <w:sz w:val="14"/>
          <w:lang w:val="es-ES_tradnl"/>
        </w:rPr>
      </w:pPr>
      <w:bookmarkStart w:id="45" w:name="_Toc523328250"/>
    </w:p>
    <w:p w14:paraId="1D855E31" w14:textId="287E65D0" w:rsidR="00CC7B58" w:rsidRPr="00E14419" w:rsidRDefault="00B07BC3" w:rsidP="00CC7B58">
      <w:pPr>
        <w:pStyle w:val="Ttulo2"/>
        <w:rPr>
          <w:rFonts w:ascii="Palatino Linotype" w:hAnsi="Palatino Linotype"/>
          <w:b/>
          <w:noProof w:val="0"/>
          <w:color w:val="auto"/>
          <w:sz w:val="24"/>
          <w:lang w:val="es-ES_tradnl"/>
        </w:rPr>
      </w:pPr>
      <w:bookmarkStart w:id="46" w:name="_Toc526159564"/>
      <w:r w:rsidRPr="00E14419">
        <w:rPr>
          <w:rFonts w:ascii="Palatino Linotype" w:hAnsi="Palatino Linotype"/>
          <w:b/>
          <w:noProof w:val="0"/>
          <w:color w:val="auto"/>
          <w:sz w:val="24"/>
          <w:lang w:val="es-ES_tradnl"/>
        </w:rPr>
        <w:t>CUARTO</w:t>
      </w:r>
      <w:r w:rsidR="00CC7B58" w:rsidRPr="00E14419">
        <w:rPr>
          <w:rFonts w:ascii="Palatino Linotype" w:hAnsi="Palatino Linotype"/>
          <w:b/>
          <w:noProof w:val="0"/>
          <w:color w:val="auto"/>
          <w:sz w:val="24"/>
          <w:lang w:val="es-ES_tradnl"/>
        </w:rPr>
        <w:t>. Planteamiento de la Litis</w:t>
      </w:r>
      <w:bookmarkEnd w:id="45"/>
      <w:bookmarkEnd w:id="46"/>
    </w:p>
    <w:p w14:paraId="207B45BC" w14:textId="77777777" w:rsidR="00CC7B58" w:rsidRPr="00E14419" w:rsidRDefault="00CC7B58" w:rsidP="00CC7B58">
      <w:pPr>
        <w:spacing w:line="360" w:lineRule="auto"/>
        <w:jc w:val="both"/>
        <w:rPr>
          <w:rFonts w:ascii="Palatino Linotype" w:hAnsi="Palatino Linotype" w:cs="Arial"/>
          <w:b/>
          <w:noProof w:val="0"/>
          <w:lang w:val="es-ES_tradnl"/>
        </w:rPr>
      </w:pPr>
    </w:p>
    <w:p w14:paraId="342EFF29" w14:textId="5DC6E4F4" w:rsidR="00CC7B58" w:rsidRPr="00E14419" w:rsidRDefault="00CC7B58" w:rsidP="00B94ECB">
      <w:pPr>
        <w:pStyle w:val="Prrafodelista"/>
        <w:numPr>
          <w:ilvl w:val="0"/>
          <w:numId w:val="2"/>
        </w:numPr>
        <w:spacing w:line="360" w:lineRule="auto"/>
        <w:jc w:val="both"/>
        <w:rPr>
          <w:rFonts w:ascii="Palatino Linotype" w:eastAsia="Calibri" w:hAnsi="Palatino Linotype" w:cs="Arial"/>
          <w:noProof w:val="0"/>
          <w:lang w:val="es-ES_tradnl"/>
        </w:rPr>
      </w:pPr>
      <w:r w:rsidRPr="00E14419">
        <w:rPr>
          <w:rFonts w:ascii="Palatino Linotype" w:eastAsia="Calibri" w:hAnsi="Palatino Linotype" w:cs="Arial"/>
          <w:noProof w:val="0"/>
          <w:lang w:val="es-ES_tradnl"/>
        </w:rPr>
        <w:t xml:space="preserve">Del análisis de la solicitud de información se desprende que el particular solicitó: </w:t>
      </w:r>
    </w:p>
    <w:p w14:paraId="0522ED96" w14:textId="77777777" w:rsidR="002C5573" w:rsidRPr="00E14419" w:rsidRDefault="002C5573" w:rsidP="00CC7B58">
      <w:pPr>
        <w:rPr>
          <w:rFonts w:ascii="Palatino Linotype" w:eastAsia="Calibri" w:hAnsi="Palatino Linotype" w:cs="Arial"/>
          <w:b/>
          <w:noProof w:val="0"/>
          <w:lang w:val="es-ES_tradnl"/>
        </w:rPr>
      </w:pPr>
    </w:p>
    <w:p w14:paraId="504C3EE8" w14:textId="77777777" w:rsidR="002C5573" w:rsidRPr="00E14419" w:rsidRDefault="002C5573" w:rsidP="002C5573">
      <w:pPr>
        <w:pStyle w:val="Prrafodelista"/>
        <w:numPr>
          <w:ilvl w:val="0"/>
          <w:numId w:val="1"/>
        </w:numPr>
        <w:tabs>
          <w:tab w:val="left" w:pos="284"/>
        </w:tabs>
        <w:spacing w:line="360" w:lineRule="auto"/>
        <w:jc w:val="both"/>
        <w:rPr>
          <w:rFonts w:ascii="Palatino Linotype" w:hAnsi="Palatino Linotype"/>
          <w:i/>
          <w:noProof w:val="0"/>
          <w:color w:val="000000"/>
          <w:sz w:val="22"/>
          <w:szCs w:val="22"/>
          <w:lang w:val="es-ES_tradnl"/>
        </w:rPr>
      </w:pPr>
      <w:r w:rsidRPr="00E14419">
        <w:rPr>
          <w:rFonts w:ascii="Palatino Linotype" w:hAnsi="Palatino Linotype" w:cs="Arial"/>
          <w:bCs/>
          <w:noProof w:val="0"/>
          <w:lang w:val="es-ES_tradnl"/>
        </w:rPr>
        <w:t xml:space="preserve">Del Maestro Diego </w:t>
      </w:r>
      <w:proofErr w:type="spellStart"/>
      <w:r w:rsidRPr="00E14419">
        <w:rPr>
          <w:rFonts w:ascii="Palatino Linotype" w:hAnsi="Palatino Linotype" w:cs="Arial"/>
          <w:bCs/>
          <w:noProof w:val="0"/>
          <w:lang w:val="es-ES_tradnl"/>
        </w:rPr>
        <w:t>Gorostieta</w:t>
      </w:r>
      <w:proofErr w:type="spellEnd"/>
      <w:r w:rsidRPr="00E14419">
        <w:rPr>
          <w:rFonts w:ascii="Palatino Linotype" w:hAnsi="Palatino Linotype" w:cs="Arial"/>
          <w:bCs/>
          <w:noProof w:val="0"/>
          <w:lang w:val="es-ES_tradnl"/>
        </w:rPr>
        <w:t xml:space="preserve"> Solórzano lo siguiente:</w:t>
      </w:r>
      <w:r w:rsidRPr="00E14419">
        <w:rPr>
          <w:rFonts w:ascii="Palatino Linotype" w:hAnsi="Palatino Linotype"/>
          <w:i/>
          <w:noProof w:val="0"/>
          <w:color w:val="000000"/>
          <w:sz w:val="22"/>
          <w:szCs w:val="22"/>
          <w:lang w:val="es-ES_tradnl"/>
        </w:rPr>
        <w:t xml:space="preserve"> </w:t>
      </w:r>
    </w:p>
    <w:p w14:paraId="1816186F" w14:textId="7115E4B0" w:rsidR="002C5573" w:rsidRPr="00E14419" w:rsidRDefault="002C5573" w:rsidP="0032377F">
      <w:pPr>
        <w:pStyle w:val="Prrafodelista"/>
        <w:numPr>
          <w:ilvl w:val="0"/>
          <w:numId w:val="4"/>
        </w:numPr>
        <w:tabs>
          <w:tab w:val="left" w:pos="284"/>
        </w:tabs>
        <w:spacing w:line="360" w:lineRule="auto"/>
        <w:ind w:left="1134" w:right="900" w:hanging="283"/>
        <w:jc w:val="both"/>
        <w:rPr>
          <w:rFonts w:ascii="Palatino Linotype" w:hAnsi="Palatino Linotype"/>
          <w:noProof w:val="0"/>
          <w:color w:val="000000"/>
          <w:lang w:val="es-ES_tradnl"/>
        </w:rPr>
      </w:pPr>
      <w:r w:rsidRPr="00E14419">
        <w:rPr>
          <w:rFonts w:ascii="Palatino Linotype" w:hAnsi="Palatino Linotype"/>
          <w:noProof w:val="0"/>
          <w:color w:val="000000"/>
          <w:sz w:val="22"/>
          <w:szCs w:val="22"/>
          <w:lang w:val="es-ES_tradnl"/>
        </w:rPr>
        <w:lastRenderedPageBreak/>
        <w:t>Contratos, Nombramientos o Documentos de asignación</w:t>
      </w:r>
      <w:r w:rsidR="007055F1" w:rsidRPr="00E14419">
        <w:rPr>
          <w:rFonts w:ascii="Palatino Linotype" w:hAnsi="Palatino Linotype"/>
          <w:noProof w:val="0"/>
          <w:color w:val="000000"/>
          <w:sz w:val="22"/>
          <w:szCs w:val="22"/>
          <w:lang w:val="es-ES_tradnl"/>
        </w:rPr>
        <w:t xml:space="preserve"> o</w:t>
      </w:r>
      <w:r w:rsidRPr="00E14419">
        <w:rPr>
          <w:rFonts w:ascii="Palatino Linotype" w:hAnsi="Palatino Linotype"/>
          <w:noProof w:val="0"/>
          <w:color w:val="000000"/>
          <w:sz w:val="22"/>
          <w:szCs w:val="22"/>
          <w:lang w:val="es-ES_tradnl"/>
        </w:rPr>
        <w:t xml:space="preserve"> resguardo que se le haya emitido </w:t>
      </w:r>
      <w:r w:rsidR="00BD32CF" w:rsidRPr="00E14419">
        <w:rPr>
          <w:rFonts w:ascii="Palatino Linotype" w:hAnsi="Palatino Linotype"/>
          <w:noProof w:val="0"/>
          <w:color w:val="000000"/>
          <w:sz w:val="22"/>
          <w:szCs w:val="22"/>
          <w:lang w:val="es-ES_tradnl"/>
        </w:rPr>
        <w:t>del 02 de julio de 2017 al 02 de julio de 201</w:t>
      </w:r>
      <w:r w:rsidR="00B94ECB" w:rsidRPr="00E14419">
        <w:rPr>
          <w:rFonts w:ascii="Palatino Linotype" w:hAnsi="Palatino Linotype"/>
          <w:noProof w:val="0"/>
          <w:color w:val="000000"/>
          <w:sz w:val="22"/>
          <w:szCs w:val="22"/>
          <w:lang w:val="es-ES_tradnl"/>
        </w:rPr>
        <w:t>8</w:t>
      </w:r>
      <w:r w:rsidRPr="00E14419">
        <w:rPr>
          <w:rFonts w:ascii="Palatino Linotype" w:hAnsi="Palatino Linotype"/>
          <w:noProof w:val="0"/>
          <w:color w:val="000000"/>
          <w:sz w:val="22"/>
          <w:szCs w:val="22"/>
          <w:lang w:val="es-ES_tradnl"/>
        </w:rPr>
        <w:t>;</w:t>
      </w:r>
    </w:p>
    <w:p w14:paraId="22B41F1C" w14:textId="5190E185" w:rsidR="002C5573" w:rsidRPr="00E14419" w:rsidRDefault="002C5573" w:rsidP="0032377F">
      <w:pPr>
        <w:pStyle w:val="Prrafodelista"/>
        <w:numPr>
          <w:ilvl w:val="0"/>
          <w:numId w:val="4"/>
        </w:numPr>
        <w:tabs>
          <w:tab w:val="left" w:pos="284"/>
        </w:tabs>
        <w:spacing w:line="360" w:lineRule="auto"/>
        <w:ind w:left="1134" w:right="900" w:hanging="283"/>
        <w:jc w:val="both"/>
        <w:rPr>
          <w:rFonts w:ascii="Palatino Linotype" w:hAnsi="Palatino Linotype"/>
          <w:noProof w:val="0"/>
          <w:color w:val="000000"/>
          <w:lang w:val="es-ES_tradnl"/>
        </w:rPr>
      </w:pPr>
      <w:r w:rsidRPr="00E14419">
        <w:rPr>
          <w:rFonts w:ascii="Palatino Linotype" w:hAnsi="Palatino Linotype"/>
          <w:noProof w:val="0"/>
          <w:color w:val="000000"/>
          <w:sz w:val="22"/>
          <w:szCs w:val="22"/>
          <w:lang w:val="es-ES_tradnl"/>
        </w:rPr>
        <w:t xml:space="preserve">Señalar si el puesto que ostentaba era de confianza o de base de conformidad </w:t>
      </w:r>
      <w:r w:rsidR="00CA5E6F" w:rsidRPr="00E14419">
        <w:rPr>
          <w:rFonts w:ascii="Palatino Linotype" w:hAnsi="Palatino Linotype"/>
          <w:noProof w:val="0"/>
          <w:color w:val="000000"/>
          <w:sz w:val="22"/>
          <w:szCs w:val="22"/>
          <w:lang w:val="es-ES_tradnl"/>
        </w:rPr>
        <w:t>con</w:t>
      </w:r>
      <w:r w:rsidRPr="00E14419">
        <w:rPr>
          <w:rFonts w:ascii="Palatino Linotype" w:hAnsi="Palatino Linotype"/>
          <w:noProof w:val="0"/>
          <w:color w:val="000000"/>
          <w:sz w:val="22"/>
          <w:szCs w:val="22"/>
          <w:lang w:val="es-ES_tradnl"/>
        </w:rPr>
        <w:t xml:space="preserve"> la Ley del Trabajo de los Servidores Públicos del Estado y Municipios</w:t>
      </w:r>
      <w:r w:rsidR="00BD32CF" w:rsidRPr="00E14419">
        <w:rPr>
          <w:rFonts w:ascii="Palatino Linotype" w:hAnsi="Palatino Linotype"/>
          <w:noProof w:val="0"/>
          <w:color w:val="000000"/>
          <w:sz w:val="22"/>
          <w:szCs w:val="22"/>
          <w:lang w:val="es-ES_tradnl"/>
        </w:rPr>
        <w:t xml:space="preserve"> 02 de julio de 2017</w:t>
      </w:r>
      <w:r w:rsidR="00B94ECB" w:rsidRPr="00E14419">
        <w:rPr>
          <w:rFonts w:ascii="Palatino Linotype" w:hAnsi="Palatino Linotype"/>
          <w:noProof w:val="0"/>
          <w:color w:val="000000"/>
          <w:sz w:val="22"/>
          <w:szCs w:val="22"/>
          <w:lang w:val="es-ES_tradnl"/>
        </w:rPr>
        <w:t xml:space="preserve"> al 02 de julio de 2018</w:t>
      </w:r>
      <w:r w:rsidRPr="00E14419">
        <w:rPr>
          <w:rFonts w:ascii="Palatino Linotype" w:hAnsi="Palatino Linotype"/>
          <w:noProof w:val="0"/>
          <w:color w:val="000000"/>
          <w:sz w:val="22"/>
          <w:szCs w:val="22"/>
          <w:lang w:val="es-ES_tradnl"/>
        </w:rPr>
        <w:t>;</w:t>
      </w:r>
    </w:p>
    <w:p w14:paraId="731A4544" w14:textId="74D6AC09" w:rsidR="002C5573" w:rsidRPr="00E14419" w:rsidRDefault="002C5573" w:rsidP="0032377F">
      <w:pPr>
        <w:pStyle w:val="Prrafodelista"/>
        <w:numPr>
          <w:ilvl w:val="0"/>
          <w:numId w:val="4"/>
        </w:numPr>
        <w:tabs>
          <w:tab w:val="left" w:pos="284"/>
        </w:tabs>
        <w:spacing w:line="360" w:lineRule="auto"/>
        <w:ind w:left="1134" w:right="900" w:hanging="283"/>
        <w:jc w:val="both"/>
        <w:rPr>
          <w:rFonts w:ascii="Palatino Linotype" w:hAnsi="Palatino Linotype"/>
          <w:noProof w:val="0"/>
          <w:color w:val="000000"/>
          <w:sz w:val="22"/>
          <w:szCs w:val="22"/>
          <w:lang w:val="es-ES_tradnl"/>
        </w:rPr>
      </w:pPr>
      <w:r w:rsidRPr="00E14419">
        <w:rPr>
          <w:rFonts w:ascii="Palatino Linotype" w:hAnsi="Palatino Linotype"/>
          <w:noProof w:val="0"/>
          <w:color w:val="000000"/>
          <w:sz w:val="22"/>
          <w:szCs w:val="22"/>
          <w:lang w:val="es-ES_tradnl"/>
        </w:rPr>
        <w:t xml:space="preserve">Las funciones, actividades y responsabilidades y citar el fundamento legal referente a su asignación </w:t>
      </w:r>
      <w:r w:rsidR="00F12D10" w:rsidRPr="00E14419">
        <w:rPr>
          <w:rFonts w:ascii="Palatino Linotype" w:hAnsi="Palatino Linotype"/>
          <w:noProof w:val="0"/>
          <w:color w:val="000000"/>
          <w:sz w:val="22"/>
          <w:szCs w:val="22"/>
          <w:lang w:val="es-ES_tradnl"/>
        </w:rPr>
        <w:t xml:space="preserve">del </w:t>
      </w:r>
      <w:r w:rsidR="00B94ECB" w:rsidRPr="00E14419">
        <w:rPr>
          <w:rFonts w:ascii="Palatino Linotype" w:hAnsi="Palatino Linotype"/>
          <w:noProof w:val="0"/>
          <w:color w:val="000000"/>
          <w:sz w:val="22"/>
          <w:szCs w:val="22"/>
          <w:lang w:val="es-ES_tradnl"/>
        </w:rPr>
        <w:t>02 de julio de 2017 al 02 de julio de 2018</w:t>
      </w:r>
      <w:r w:rsidRPr="00E14419">
        <w:rPr>
          <w:rFonts w:ascii="Palatino Linotype" w:hAnsi="Palatino Linotype"/>
          <w:noProof w:val="0"/>
          <w:color w:val="000000"/>
          <w:sz w:val="22"/>
          <w:szCs w:val="22"/>
          <w:lang w:val="es-ES_tradnl"/>
        </w:rPr>
        <w:t>;</w:t>
      </w:r>
    </w:p>
    <w:p w14:paraId="51E04893" w14:textId="158274AF" w:rsidR="002C5573" w:rsidRPr="00E14419" w:rsidRDefault="002C5573" w:rsidP="0032377F">
      <w:pPr>
        <w:pStyle w:val="Prrafodelista"/>
        <w:numPr>
          <w:ilvl w:val="0"/>
          <w:numId w:val="4"/>
        </w:numPr>
        <w:tabs>
          <w:tab w:val="left" w:pos="284"/>
        </w:tabs>
        <w:spacing w:line="360" w:lineRule="auto"/>
        <w:ind w:left="1134" w:right="900" w:hanging="283"/>
        <w:jc w:val="both"/>
        <w:rPr>
          <w:rFonts w:ascii="Palatino Linotype" w:hAnsi="Palatino Linotype"/>
          <w:noProof w:val="0"/>
          <w:color w:val="000000"/>
          <w:sz w:val="22"/>
          <w:szCs w:val="22"/>
          <w:lang w:val="es-ES_tradnl"/>
        </w:rPr>
      </w:pPr>
      <w:r w:rsidRPr="00E14419">
        <w:rPr>
          <w:rFonts w:ascii="Palatino Linotype" w:hAnsi="Palatino Linotype"/>
          <w:noProof w:val="0"/>
          <w:color w:val="000000"/>
          <w:sz w:val="22"/>
          <w:szCs w:val="22"/>
          <w:lang w:val="es-ES_tradnl"/>
        </w:rPr>
        <w:t xml:space="preserve">Fundamentación legal </w:t>
      </w:r>
      <w:r w:rsidR="00C32946" w:rsidRPr="00E14419">
        <w:rPr>
          <w:rFonts w:ascii="Palatino Linotype" w:hAnsi="Palatino Linotype"/>
          <w:noProof w:val="0"/>
          <w:color w:val="000000"/>
          <w:sz w:val="22"/>
          <w:szCs w:val="22"/>
          <w:lang w:val="es-ES_tradnl"/>
        </w:rPr>
        <w:t xml:space="preserve">vigente </w:t>
      </w:r>
      <w:r w:rsidRPr="00E14419">
        <w:rPr>
          <w:rFonts w:ascii="Palatino Linotype" w:hAnsi="Palatino Linotype"/>
          <w:noProof w:val="0"/>
          <w:color w:val="000000"/>
          <w:sz w:val="22"/>
          <w:szCs w:val="22"/>
          <w:lang w:val="es-ES_tradnl"/>
        </w:rPr>
        <w:t>para despedi</w:t>
      </w:r>
      <w:r w:rsidR="00C32946" w:rsidRPr="00E14419">
        <w:rPr>
          <w:rFonts w:ascii="Palatino Linotype" w:hAnsi="Palatino Linotype"/>
          <w:noProof w:val="0"/>
          <w:color w:val="000000"/>
          <w:sz w:val="22"/>
          <w:szCs w:val="22"/>
          <w:lang w:val="es-ES_tradnl"/>
        </w:rPr>
        <w:t>r</w:t>
      </w:r>
      <w:r w:rsidR="001654E3" w:rsidRPr="00E14419">
        <w:rPr>
          <w:rFonts w:ascii="Palatino Linotype" w:hAnsi="Palatino Linotype"/>
          <w:noProof w:val="0"/>
          <w:color w:val="000000"/>
          <w:sz w:val="22"/>
          <w:szCs w:val="22"/>
          <w:lang w:val="es-ES_tradnl"/>
        </w:rPr>
        <w:t>lo</w:t>
      </w:r>
      <w:r w:rsidR="00C32946" w:rsidRPr="00E14419">
        <w:rPr>
          <w:rFonts w:ascii="Palatino Linotype" w:hAnsi="Palatino Linotype"/>
          <w:noProof w:val="0"/>
          <w:color w:val="000000"/>
          <w:sz w:val="22"/>
          <w:szCs w:val="22"/>
          <w:lang w:val="es-ES_tradnl"/>
        </w:rPr>
        <w:t>;</w:t>
      </w:r>
      <w:r w:rsidR="00F12D10" w:rsidRPr="00E14419">
        <w:rPr>
          <w:rFonts w:ascii="Palatino Linotype" w:hAnsi="Palatino Linotype"/>
          <w:noProof w:val="0"/>
          <w:color w:val="000000"/>
          <w:sz w:val="22"/>
          <w:szCs w:val="22"/>
          <w:lang w:val="es-ES_tradnl"/>
        </w:rPr>
        <w:t xml:space="preserve"> </w:t>
      </w:r>
    </w:p>
    <w:p w14:paraId="244D0772" w14:textId="0AF8BF6E" w:rsidR="002C5573" w:rsidRPr="00E14419" w:rsidRDefault="00F86A8D" w:rsidP="0032377F">
      <w:pPr>
        <w:pStyle w:val="Prrafodelista"/>
        <w:numPr>
          <w:ilvl w:val="0"/>
          <w:numId w:val="4"/>
        </w:numPr>
        <w:tabs>
          <w:tab w:val="left" w:pos="284"/>
        </w:tabs>
        <w:spacing w:line="360" w:lineRule="auto"/>
        <w:ind w:left="1134" w:right="900" w:hanging="283"/>
        <w:jc w:val="both"/>
        <w:rPr>
          <w:rFonts w:ascii="Palatino Linotype" w:hAnsi="Palatino Linotype"/>
          <w:noProof w:val="0"/>
          <w:color w:val="000000"/>
          <w:sz w:val="22"/>
          <w:szCs w:val="22"/>
          <w:lang w:val="es-ES_tradnl"/>
        </w:rPr>
      </w:pPr>
      <w:r w:rsidRPr="00E14419">
        <w:rPr>
          <w:rFonts w:ascii="Palatino Linotype" w:hAnsi="Palatino Linotype"/>
          <w:noProof w:val="0"/>
          <w:color w:val="000000"/>
          <w:sz w:val="22"/>
          <w:szCs w:val="22"/>
          <w:lang w:val="es-ES_tradnl"/>
        </w:rPr>
        <w:t>La p</w:t>
      </w:r>
      <w:r w:rsidR="002C5573" w:rsidRPr="00E14419">
        <w:rPr>
          <w:rFonts w:ascii="Palatino Linotype" w:hAnsi="Palatino Linotype"/>
          <w:noProof w:val="0"/>
          <w:color w:val="000000"/>
          <w:sz w:val="22"/>
          <w:szCs w:val="22"/>
          <w:lang w:val="es-ES_tradnl"/>
        </w:rPr>
        <w:t>ersona o</w:t>
      </w:r>
      <w:r w:rsidRPr="00E14419">
        <w:rPr>
          <w:rFonts w:ascii="Palatino Linotype" w:hAnsi="Palatino Linotype"/>
          <w:noProof w:val="0"/>
          <w:color w:val="000000"/>
          <w:sz w:val="22"/>
          <w:szCs w:val="22"/>
          <w:lang w:val="es-ES_tradnl"/>
        </w:rPr>
        <w:t xml:space="preserve"> las</w:t>
      </w:r>
      <w:r w:rsidR="002C5573" w:rsidRPr="00E14419">
        <w:rPr>
          <w:rFonts w:ascii="Palatino Linotype" w:hAnsi="Palatino Linotype"/>
          <w:noProof w:val="0"/>
          <w:color w:val="000000"/>
          <w:sz w:val="22"/>
          <w:szCs w:val="22"/>
          <w:lang w:val="es-ES_tradnl"/>
        </w:rPr>
        <w:t xml:space="preserve"> personas que desempeñan las actividades después de que el profesionista referenciado fue despedido</w:t>
      </w:r>
      <w:r w:rsidR="00F12D10" w:rsidRPr="00E14419">
        <w:rPr>
          <w:rFonts w:ascii="Palatino Linotype" w:hAnsi="Palatino Linotype"/>
          <w:noProof w:val="0"/>
          <w:color w:val="000000"/>
          <w:sz w:val="22"/>
          <w:szCs w:val="22"/>
        </w:rPr>
        <w:t xml:space="preserve"> actualizado</w:t>
      </w:r>
      <w:r w:rsidR="00F12D10" w:rsidRPr="00E14419">
        <w:rPr>
          <w:rFonts w:ascii="Palatino Linotype" w:hAnsi="Palatino Linotype"/>
          <w:noProof w:val="0"/>
          <w:color w:val="000000"/>
          <w:sz w:val="22"/>
          <w:szCs w:val="22"/>
          <w:lang w:val="es-ES_tradnl"/>
        </w:rPr>
        <w:t xml:space="preserve"> al 20 julio de 2018</w:t>
      </w:r>
      <w:r w:rsidR="00F12D10" w:rsidRPr="00E14419">
        <w:rPr>
          <w:rFonts w:ascii="Palatino Linotype" w:hAnsi="Palatino Linotype"/>
          <w:noProof w:val="0"/>
          <w:color w:val="000000"/>
          <w:sz w:val="22"/>
          <w:szCs w:val="22"/>
        </w:rPr>
        <w:t>;</w:t>
      </w:r>
    </w:p>
    <w:p w14:paraId="3A23644D" w14:textId="08283E24" w:rsidR="002C5573" w:rsidRPr="00E14419" w:rsidRDefault="00AF437F" w:rsidP="0032377F">
      <w:pPr>
        <w:pStyle w:val="Prrafodelista"/>
        <w:numPr>
          <w:ilvl w:val="0"/>
          <w:numId w:val="4"/>
        </w:numPr>
        <w:tabs>
          <w:tab w:val="left" w:pos="284"/>
        </w:tabs>
        <w:spacing w:line="360" w:lineRule="auto"/>
        <w:ind w:left="1134" w:right="900" w:hanging="283"/>
        <w:jc w:val="both"/>
        <w:rPr>
          <w:rFonts w:ascii="Palatino Linotype" w:hAnsi="Palatino Linotype"/>
          <w:noProof w:val="0"/>
          <w:color w:val="000000"/>
          <w:sz w:val="22"/>
          <w:szCs w:val="22"/>
          <w:lang w:val="es-ES_tradnl"/>
        </w:rPr>
      </w:pPr>
      <w:r w:rsidRPr="00E14419">
        <w:rPr>
          <w:rFonts w:ascii="Palatino Linotype" w:hAnsi="Palatino Linotype"/>
          <w:noProof w:val="0"/>
          <w:color w:val="000000"/>
          <w:sz w:val="22"/>
          <w:szCs w:val="22"/>
          <w:lang w:val="es-ES_tradnl"/>
        </w:rPr>
        <w:t>F</w:t>
      </w:r>
      <w:r w:rsidR="002C5573" w:rsidRPr="00E14419">
        <w:rPr>
          <w:rFonts w:ascii="Palatino Linotype" w:hAnsi="Palatino Linotype"/>
          <w:noProof w:val="0"/>
          <w:color w:val="000000"/>
          <w:sz w:val="22"/>
          <w:szCs w:val="22"/>
          <w:lang w:val="es-ES_tradnl"/>
        </w:rPr>
        <w:t xml:space="preserve">ormatos de control emitidos por la Dirección de Planeación y el Departamento de Vinculación que firmo </w:t>
      </w:r>
      <w:r w:rsidR="002E35C5" w:rsidRPr="00E14419">
        <w:rPr>
          <w:rFonts w:ascii="Palatino Linotype" w:hAnsi="Palatino Linotype"/>
          <w:noProof w:val="0"/>
          <w:color w:val="000000"/>
          <w:sz w:val="22"/>
          <w:szCs w:val="22"/>
          <w:lang w:val="es-ES_tradnl"/>
        </w:rPr>
        <w:t>del 20 de julio de 2017 al 20 de julio de 2018</w:t>
      </w:r>
      <w:r w:rsidR="002C5573" w:rsidRPr="00E14419">
        <w:rPr>
          <w:rFonts w:ascii="Palatino Linotype" w:hAnsi="Palatino Linotype"/>
          <w:noProof w:val="0"/>
          <w:color w:val="000000"/>
          <w:sz w:val="22"/>
          <w:szCs w:val="22"/>
          <w:lang w:val="es-ES_tradnl"/>
        </w:rPr>
        <w:t>;</w:t>
      </w:r>
    </w:p>
    <w:p w14:paraId="7ACBA72D" w14:textId="285CCB87" w:rsidR="002C5573" w:rsidRPr="00E14419" w:rsidRDefault="002C5573" w:rsidP="0032377F">
      <w:pPr>
        <w:pStyle w:val="Prrafodelista"/>
        <w:numPr>
          <w:ilvl w:val="0"/>
          <w:numId w:val="4"/>
        </w:numPr>
        <w:tabs>
          <w:tab w:val="left" w:pos="284"/>
        </w:tabs>
        <w:spacing w:line="360" w:lineRule="auto"/>
        <w:ind w:left="1134" w:right="900" w:hanging="283"/>
        <w:jc w:val="both"/>
        <w:rPr>
          <w:rFonts w:ascii="Palatino Linotype" w:hAnsi="Palatino Linotype"/>
          <w:noProof w:val="0"/>
          <w:color w:val="000000"/>
          <w:sz w:val="22"/>
          <w:szCs w:val="22"/>
          <w:lang w:val="es-ES_tradnl"/>
        </w:rPr>
      </w:pPr>
      <w:r w:rsidRPr="00E14419">
        <w:rPr>
          <w:rFonts w:ascii="Palatino Linotype" w:hAnsi="Palatino Linotype"/>
          <w:noProof w:val="0"/>
          <w:color w:val="000000"/>
          <w:sz w:val="22"/>
          <w:szCs w:val="22"/>
          <w:lang w:val="es-ES_tradnl"/>
        </w:rPr>
        <w:t xml:space="preserve">Número de horas extras el monto pagado </w:t>
      </w:r>
      <w:r w:rsidR="002E35C5" w:rsidRPr="00E14419">
        <w:rPr>
          <w:rFonts w:ascii="Palatino Linotype" w:hAnsi="Palatino Linotype"/>
          <w:noProof w:val="0"/>
          <w:color w:val="000000"/>
          <w:sz w:val="22"/>
          <w:szCs w:val="22"/>
          <w:lang w:val="es-ES_tradnl"/>
        </w:rPr>
        <w:t>del 20 de julio de 2017 al 20 de julio de 2018;</w:t>
      </w:r>
    </w:p>
    <w:p w14:paraId="71D954F1" w14:textId="6CDD14CC" w:rsidR="002C5573" w:rsidRPr="00E14419" w:rsidRDefault="002C5573" w:rsidP="0032377F">
      <w:pPr>
        <w:pStyle w:val="Prrafodelista"/>
        <w:numPr>
          <w:ilvl w:val="0"/>
          <w:numId w:val="4"/>
        </w:numPr>
        <w:tabs>
          <w:tab w:val="left" w:pos="284"/>
        </w:tabs>
        <w:spacing w:line="360" w:lineRule="auto"/>
        <w:ind w:left="1134" w:right="900" w:hanging="283"/>
        <w:jc w:val="both"/>
        <w:rPr>
          <w:rFonts w:ascii="Palatino Linotype" w:hAnsi="Palatino Linotype"/>
          <w:noProof w:val="0"/>
          <w:color w:val="000000"/>
          <w:sz w:val="22"/>
          <w:szCs w:val="22"/>
          <w:lang w:val="es-ES_tradnl"/>
        </w:rPr>
      </w:pPr>
      <w:r w:rsidRPr="00E14419">
        <w:rPr>
          <w:rFonts w:ascii="Palatino Linotype" w:hAnsi="Palatino Linotype"/>
          <w:noProof w:val="0"/>
          <w:color w:val="000000"/>
          <w:sz w:val="22"/>
          <w:szCs w:val="22"/>
          <w:lang w:val="es-ES_tradnl"/>
        </w:rPr>
        <w:t xml:space="preserve">Actividades instruidas para llevar a cabo por el Sr. Juan Carlos Olmos López al estar bajo su cargo </w:t>
      </w:r>
      <w:r w:rsidR="002E35C5" w:rsidRPr="00E14419">
        <w:rPr>
          <w:rFonts w:ascii="Palatino Linotype" w:hAnsi="Palatino Linotype"/>
          <w:noProof w:val="0"/>
          <w:color w:val="000000"/>
          <w:sz w:val="22"/>
          <w:szCs w:val="22"/>
          <w:lang w:val="es-ES_tradnl"/>
        </w:rPr>
        <w:t>del 20 de julio de 2017 al 20 de julio de 2018;</w:t>
      </w:r>
    </w:p>
    <w:p w14:paraId="399C9B76" w14:textId="06366631" w:rsidR="002C5573" w:rsidRPr="00E14419" w:rsidRDefault="002C5573" w:rsidP="0032377F">
      <w:pPr>
        <w:pStyle w:val="Prrafodelista"/>
        <w:numPr>
          <w:ilvl w:val="0"/>
          <w:numId w:val="4"/>
        </w:numPr>
        <w:tabs>
          <w:tab w:val="left" w:pos="284"/>
        </w:tabs>
        <w:spacing w:line="360" w:lineRule="auto"/>
        <w:ind w:left="1134" w:right="900" w:hanging="283"/>
        <w:jc w:val="both"/>
        <w:rPr>
          <w:rFonts w:ascii="Palatino Linotype" w:hAnsi="Palatino Linotype"/>
          <w:noProof w:val="0"/>
          <w:color w:val="000000"/>
          <w:sz w:val="22"/>
          <w:szCs w:val="22"/>
          <w:lang w:val="es-ES_tradnl"/>
        </w:rPr>
      </w:pPr>
      <w:r w:rsidRPr="00E14419">
        <w:rPr>
          <w:rFonts w:ascii="Palatino Linotype" w:hAnsi="Palatino Linotype"/>
          <w:noProof w:val="0"/>
          <w:color w:val="000000"/>
          <w:sz w:val="22"/>
          <w:szCs w:val="22"/>
          <w:lang w:val="es-ES_tradnl"/>
        </w:rPr>
        <w:t xml:space="preserve"> El por qué se dio por concluido el contrato habiéndolo despedido y, en caso de referir que no se le despidió evidenciar la renuncia</w:t>
      </w:r>
      <w:r w:rsidR="00CA7292" w:rsidRPr="00E14419">
        <w:rPr>
          <w:rFonts w:ascii="Palatino Linotype" w:hAnsi="Palatino Linotype"/>
          <w:noProof w:val="0"/>
          <w:color w:val="000000"/>
          <w:sz w:val="22"/>
          <w:szCs w:val="22"/>
          <w:lang w:val="es-ES_tradnl"/>
        </w:rPr>
        <w:t>;</w:t>
      </w:r>
    </w:p>
    <w:p w14:paraId="2A072661" w14:textId="77777777" w:rsidR="002E35C5" w:rsidRPr="00E14419" w:rsidRDefault="002C5573" w:rsidP="0032377F">
      <w:pPr>
        <w:pStyle w:val="Prrafodelista"/>
        <w:numPr>
          <w:ilvl w:val="0"/>
          <w:numId w:val="4"/>
        </w:numPr>
        <w:tabs>
          <w:tab w:val="left" w:pos="284"/>
        </w:tabs>
        <w:spacing w:line="360" w:lineRule="auto"/>
        <w:ind w:left="1134" w:right="900" w:hanging="283"/>
        <w:jc w:val="both"/>
        <w:rPr>
          <w:rFonts w:ascii="Palatino Linotype" w:hAnsi="Palatino Linotype"/>
          <w:noProof w:val="0"/>
          <w:color w:val="000000"/>
          <w:sz w:val="22"/>
          <w:szCs w:val="22"/>
          <w:lang w:val="es-ES_tradnl"/>
        </w:rPr>
      </w:pPr>
      <w:r w:rsidRPr="00E14419">
        <w:rPr>
          <w:rFonts w:ascii="Palatino Linotype" w:hAnsi="Palatino Linotype"/>
          <w:noProof w:val="0"/>
          <w:color w:val="000000"/>
          <w:sz w:val="22"/>
          <w:szCs w:val="22"/>
          <w:lang w:val="es-ES_tradnl"/>
        </w:rPr>
        <w:t xml:space="preserve">Tiempo del que disponía para consumir alimentos o bien que le fue asignado como horario o periodo de comida </w:t>
      </w:r>
      <w:r w:rsidR="002E35C5" w:rsidRPr="00E14419">
        <w:rPr>
          <w:rFonts w:ascii="Palatino Linotype" w:hAnsi="Palatino Linotype"/>
          <w:noProof w:val="0"/>
          <w:color w:val="000000"/>
          <w:sz w:val="22"/>
          <w:szCs w:val="22"/>
          <w:lang w:val="es-ES_tradnl"/>
        </w:rPr>
        <w:t>del 20 de julio de 2017 al 20 de julio de 2018;</w:t>
      </w:r>
    </w:p>
    <w:p w14:paraId="7A222B76" w14:textId="6F581D5E" w:rsidR="002C5573" w:rsidRPr="00E14419" w:rsidRDefault="002C5573" w:rsidP="0032377F">
      <w:pPr>
        <w:pStyle w:val="Prrafodelista"/>
        <w:numPr>
          <w:ilvl w:val="0"/>
          <w:numId w:val="4"/>
        </w:numPr>
        <w:tabs>
          <w:tab w:val="left" w:pos="284"/>
        </w:tabs>
        <w:spacing w:line="360" w:lineRule="auto"/>
        <w:ind w:left="1134" w:right="900" w:hanging="283"/>
        <w:jc w:val="both"/>
        <w:rPr>
          <w:rFonts w:ascii="Palatino Linotype" w:hAnsi="Palatino Linotype"/>
          <w:noProof w:val="0"/>
          <w:color w:val="000000"/>
          <w:sz w:val="22"/>
          <w:szCs w:val="22"/>
          <w:lang w:val="es-ES_tradnl"/>
        </w:rPr>
      </w:pPr>
      <w:r w:rsidRPr="00E14419">
        <w:rPr>
          <w:rFonts w:ascii="Palatino Linotype" w:hAnsi="Palatino Linotype"/>
          <w:noProof w:val="0"/>
          <w:color w:val="000000"/>
          <w:sz w:val="22"/>
          <w:szCs w:val="22"/>
          <w:lang w:val="es-ES_tradnl"/>
        </w:rPr>
        <w:lastRenderedPageBreak/>
        <w:t xml:space="preserve">Tipo de actividades que desarrollaba, indicando en cuantas integraciones de Carpetas de Juntas Directivas estuvo participando, Reuniones de Trabajo de la Dirección o eventos </w:t>
      </w:r>
      <w:r w:rsidR="002E35C5" w:rsidRPr="00E14419">
        <w:rPr>
          <w:rFonts w:ascii="Palatino Linotype" w:hAnsi="Palatino Linotype"/>
          <w:noProof w:val="0"/>
          <w:color w:val="000000"/>
          <w:sz w:val="22"/>
          <w:szCs w:val="22"/>
          <w:lang w:val="es-ES_tradnl"/>
        </w:rPr>
        <w:t>del 20 de julio de 2017 al 20 de julio de 2018</w:t>
      </w:r>
      <w:r w:rsidRPr="00E14419">
        <w:rPr>
          <w:rFonts w:ascii="Palatino Linotype" w:hAnsi="Palatino Linotype"/>
          <w:noProof w:val="0"/>
          <w:color w:val="000000"/>
          <w:sz w:val="22"/>
          <w:szCs w:val="22"/>
          <w:lang w:val="es-ES_tradnl"/>
        </w:rPr>
        <w:t>.</w:t>
      </w:r>
    </w:p>
    <w:p w14:paraId="21E81132" w14:textId="7759A8F8" w:rsidR="00CC7B58" w:rsidRPr="00E14419" w:rsidRDefault="00CC7B58" w:rsidP="00B94ECB">
      <w:pPr>
        <w:pStyle w:val="Prrafodelista"/>
        <w:numPr>
          <w:ilvl w:val="0"/>
          <w:numId w:val="2"/>
        </w:numPr>
        <w:spacing w:line="360" w:lineRule="auto"/>
        <w:ind w:left="426" w:hanging="426"/>
        <w:jc w:val="both"/>
        <w:rPr>
          <w:rFonts w:ascii="Palatino Linotype" w:hAnsi="Palatino Linotype" w:cs="Arial"/>
          <w:noProof w:val="0"/>
          <w:lang w:val="es-ES_tradnl" w:eastAsia="es-MX"/>
        </w:rPr>
      </w:pPr>
      <w:r w:rsidRPr="00E14419">
        <w:rPr>
          <w:rFonts w:ascii="Palatino Linotype" w:hAnsi="Palatino Linotype" w:cs="Arial"/>
          <w:noProof w:val="0"/>
          <w:lang w:val="es-ES_tradnl" w:eastAsia="es-MX"/>
        </w:rPr>
        <w:t xml:space="preserve">El Sujeto Obligado en respuesta </w:t>
      </w:r>
      <w:r w:rsidR="002C5573" w:rsidRPr="00E14419">
        <w:rPr>
          <w:rFonts w:ascii="Palatino Linotype" w:hAnsi="Palatino Linotype" w:cs="Arial"/>
          <w:noProof w:val="0"/>
          <w:lang w:val="es-ES_tradnl" w:eastAsia="es-MX"/>
        </w:rPr>
        <w:t>remitió diversa información, la cual será analizada en el considerando siguiente para mejor estudio.</w:t>
      </w:r>
      <w:r w:rsidRPr="00E14419">
        <w:rPr>
          <w:rFonts w:ascii="Palatino Linotype" w:hAnsi="Palatino Linotype" w:cs="Arial"/>
          <w:noProof w:val="0"/>
          <w:lang w:val="es-ES_tradnl" w:eastAsia="es-MX"/>
        </w:rPr>
        <w:t xml:space="preserve"> </w:t>
      </w:r>
    </w:p>
    <w:p w14:paraId="5EE87258" w14:textId="77777777" w:rsidR="00CC7B58" w:rsidRPr="00E14419" w:rsidRDefault="00CC7B58" w:rsidP="002C5573">
      <w:pPr>
        <w:pStyle w:val="Prrafodelista"/>
        <w:ind w:left="426"/>
        <w:jc w:val="both"/>
        <w:rPr>
          <w:rFonts w:ascii="Palatino Linotype" w:hAnsi="Palatino Linotype" w:cs="Arial"/>
          <w:noProof w:val="0"/>
          <w:lang w:val="es-ES_tradnl" w:eastAsia="es-MX"/>
        </w:rPr>
      </w:pPr>
    </w:p>
    <w:p w14:paraId="1677893D" w14:textId="4BDD595F" w:rsidR="00CC7B58" w:rsidRPr="00E14419" w:rsidRDefault="00CC7B58" w:rsidP="00B94ECB">
      <w:pPr>
        <w:pStyle w:val="Prrafodelista"/>
        <w:numPr>
          <w:ilvl w:val="0"/>
          <w:numId w:val="2"/>
        </w:numPr>
        <w:spacing w:line="360" w:lineRule="auto"/>
        <w:ind w:left="426" w:hanging="426"/>
        <w:jc w:val="both"/>
        <w:rPr>
          <w:rFonts w:ascii="Palatino Linotype" w:hAnsi="Palatino Linotype" w:cs="Arial"/>
          <w:noProof w:val="0"/>
          <w:lang w:val="es-ES_tradnl" w:eastAsia="es-MX"/>
        </w:rPr>
      </w:pPr>
      <w:r w:rsidRPr="00E14419">
        <w:rPr>
          <w:rFonts w:ascii="Palatino Linotype" w:hAnsi="Palatino Linotype" w:cs="Arial"/>
          <w:noProof w:val="0"/>
          <w:lang w:val="es-ES_tradnl" w:eastAsia="es-MX"/>
        </w:rPr>
        <w:t xml:space="preserve">Inconforme con ello, </w:t>
      </w:r>
      <w:r w:rsidR="002C5573" w:rsidRPr="00E14419">
        <w:rPr>
          <w:rFonts w:ascii="Palatino Linotype" w:hAnsi="Palatino Linotype" w:cs="Arial"/>
          <w:noProof w:val="0"/>
          <w:lang w:val="es-ES_tradnl" w:eastAsia="es-MX"/>
        </w:rPr>
        <w:t>la</w:t>
      </w:r>
      <w:r w:rsidRPr="00E14419">
        <w:rPr>
          <w:rFonts w:ascii="Palatino Linotype" w:hAnsi="Palatino Linotype" w:cs="Arial"/>
          <w:noProof w:val="0"/>
          <w:lang w:val="es-ES_tradnl" w:eastAsia="es-MX"/>
        </w:rPr>
        <w:t xml:space="preserve"> Recurrente interpuso recurso de revisión señalando como acto impugnado</w:t>
      </w:r>
      <w:r w:rsidR="002C5573" w:rsidRPr="00E14419">
        <w:rPr>
          <w:rFonts w:ascii="Palatino Linotype" w:hAnsi="Palatino Linotype" w:cs="Arial"/>
          <w:noProof w:val="0"/>
          <w:lang w:val="es-ES_tradnl" w:eastAsia="es-MX"/>
        </w:rPr>
        <w:t xml:space="preserve"> la entrega de información incompleta y la negativa de la información</w:t>
      </w:r>
      <w:r w:rsidRPr="00E14419">
        <w:rPr>
          <w:rFonts w:ascii="Palatino Linotype" w:hAnsi="Palatino Linotype" w:cs="Arial"/>
          <w:noProof w:val="0"/>
          <w:lang w:val="es-ES_tradnl" w:eastAsia="es-MX"/>
        </w:rPr>
        <w:t xml:space="preserve"> y como razones o motivos de inconformidad que</w:t>
      </w:r>
      <w:r w:rsidR="002C5573" w:rsidRPr="00E14419">
        <w:rPr>
          <w:rFonts w:ascii="Palatino Linotype" w:hAnsi="Palatino Linotype" w:cs="Arial"/>
          <w:noProof w:val="0"/>
          <w:lang w:val="es-ES_tradnl" w:eastAsia="es-MX"/>
        </w:rPr>
        <w:t xml:space="preserve"> se oculta la información, que no se entrega la información solicitada </w:t>
      </w:r>
    </w:p>
    <w:p w14:paraId="02D8B8E3" w14:textId="77777777" w:rsidR="00CC7B58" w:rsidRPr="00E14419" w:rsidRDefault="00CC7B58" w:rsidP="00CC7B58">
      <w:pPr>
        <w:pStyle w:val="Prrafodelista"/>
        <w:rPr>
          <w:rFonts w:ascii="Palatino Linotype" w:hAnsi="Palatino Linotype" w:cs="Arial"/>
          <w:noProof w:val="0"/>
          <w:lang w:val="es-ES_tradnl" w:eastAsia="es-MX"/>
        </w:rPr>
      </w:pPr>
    </w:p>
    <w:p w14:paraId="05BA6D74" w14:textId="3B0D075F" w:rsidR="002C5573" w:rsidRPr="00E14419" w:rsidRDefault="00CC7B58" w:rsidP="00B94ECB">
      <w:pPr>
        <w:pStyle w:val="Prrafodelista"/>
        <w:numPr>
          <w:ilvl w:val="0"/>
          <w:numId w:val="2"/>
        </w:numPr>
        <w:spacing w:line="360" w:lineRule="auto"/>
        <w:ind w:left="426" w:hanging="426"/>
        <w:jc w:val="both"/>
        <w:rPr>
          <w:rFonts w:ascii="Palatino Linotype" w:hAnsi="Palatino Linotype" w:cs="Arial"/>
          <w:noProof w:val="0"/>
          <w:lang w:val="es-ES_tradnl" w:eastAsia="es-MX"/>
        </w:rPr>
      </w:pPr>
      <w:r w:rsidRPr="00E14419">
        <w:rPr>
          <w:rFonts w:ascii="Palatino Linotype" w:hAnsi="Palatino Linotype" w:cs="Arial"/>
          <w:noProof w:val="0"/>
          <w:lang w:val="es-ES_tradnl" w:eastAsia="es-MX"/>
        </w:rPr>
        <w:t>Finalmente, en Informe Justificado el Sujeto Obligado</w:t>
      </w:r>
      <w:r w:rsidR="001060DB" w:rsidRPr="00E14419">
        <w:rPr>
          <w:rFonts w:ascii="Palatino Linotype" w:hAnsi="Palatino Linotype" w:cs="Arial"/>
          <w:noProof w:val="0"/>
          <w:lang w:val="es-ES_tradnl" w:eastAsia="es-MX"/>
        </w:rPr>
        <w:t xml:space="preserve"> ratifico sus repuestas e indica que los servidores públicos habilitados dieron respuesta en tiempo y forma conforme a lo solicitad por el peticionado</w:t>
      </w:r>
    </w:p>
    <w:p w14:paraId="6FDAD0A2" w14:textId="77777777" w:rsidR="00CC7B58" w:rsidRPr="00E14419" w:rsidRDefault="00CC7B58" w:rsidP="00CC7B58">
      <w:pPr>
        <w:jc w:val="both"/>
        <w:rPr>
          <w:rFonts w:ascii="Palatino Linotype" w:hAnsi="Palatino Linotype" w:cs="Arial"/>
          <w:noProof w:val="0"/>
          <w:lang w:val="es-ES_tradnl" w:eastAsia="es-MX"/>
        </w:rPr>
      </w:pPr>
    </w:p>
    <w:p w14:paraId="3882D63B" w14:textId="26F30491" w:rsidR="00CC7B58" w:rsidRPr="00E14419" w:rsidRDefault="00CC7B58" w:rsidP="00B94ECB">
      <w:pPr>
        <w:pStyle w:val="Prrafodelista"/>
        <w:numPr>
          <w:ilvl w:val="0"/>
          <w:numId w:val="2"/>
        </w:numPr>
        <w:spacing w:line="360" w:lineRule="auto"/>
        <w:ind w:left="426" w:hanging="426"/>
        <w:jc w:val="both"/>
        <w:rPr>
          <w:rFonts w:ascii="Palatino Linotype" w:hAnsi="Palatino Linotype" w:cs="Arial"/>
          <w:noProof w:val="0"/>
          <w:lang w:val="es-ES_tradnl"/>
        </w:rPr>
      </w:pPr>
      <w:r w:rsidRPr="00E14419">
        <w:rPr>
          <w:rFonts w:ascii="Palatino Linotype" w:hAnsi="Palatino Linotype" w:cs="Arial"/>
          <w:noProof w:val="0"/>
          <w:u w:val="single"/>
          <w:lang w:val="es-ES_tradnl" w:eastAsia="es-MX"/>
        </w:rPr>
        <w:t>De tal manera que la Litis que ocupa a este recurso, se circunscribe a determinar</w:t>
      </w:r>
      <w:r w:rsidRPr="00E14419">
        <w:rPr>
          <w:rFonts w:ascii="Palatino Linotype" w:hAnsi="Palatino Linotype" w:cs="Arial"/>
          <w:noProof w:val="0"/>
          <w:lang w:val="es-ES_tradnl" w:eastAsia="es-MX"/>
        </w:rPr>
        <w:t xml:space="preserve"> si la información proporcionada en respuesta y en Informe Justificado es suficiente para satisfacer la solicitud del particular y</w:t>
      </w:r>
      <w:r w:rsidR="002C5573" w:rsidRPr="00E14419">
        <w:rPr>
          <w:rFonts w:ascii="Palatino Linotype" w:hAnsi="Palatino Linotype" w:cs="Arial"/>
          <w:noProof w:val="0"/>
          <w:lang w:val="es-ES_tradnl" w:eastAsia="es-MX"/>
        </w:rPr>
        <w:t xml:space="preserve"> si el Sujeto Obligado</w:t>
      </w:r>
      <w:r w:rsidRPr="00E14419">
        <w:rPr>
          <w:rFonts w:ascii="Palatino Linotype" w:hAnsi="Palatino Linotype" w:cs="Arial"/>
          <w:noProof w:val="0"/>
          <w:lang w:val="es-ES_tradnl" w:eastAsia="es-MX"/>
        </w:rPr>
        <w:t xml:space="preserve"> atendió la solicitud en términos de la Ley de la materia.</w:t>
      </w:r>
    </w:p>
    <w:p w14:paraId="0E61672F" w14:textId="77777777" w:rsidR="00CC7B58" w:rsidRPr="00E14419" w:rsidRDefault="00CC7B58" w:rsidP="00CC7B58">
      <w:pPr>
        <w:pStyle w:val="Prrafodelista"/>
        <w:rPr>
          <w:rFonts w:ascii="Palatino Linotype" w:hAnsi="Palatino Linotype" w:cs="Arial"/>
          <w:noProof w:val="0"/>
          <w:lang w:val="es-ES_tradnl" w:eastAsia="es-MX"/>
        </w:rPr>
      </w:pPr>
    </w:p>
    <w:p w14:paraId="49C03012" w14:textId="5B84F9D8" w:rsidR="00CC7B58" w:rsidRPr="00E14419" w:rsidRDefault="00B07BC3" w:rsidP="00CC7B58">
      <w:pPr>
        <w:pStyle w:val="Ttulo2"/>
        <w:rPr>
          <w:rFonts w:ascii="Palatino Linotype" w:hAnsi="Palatino Linotype"/>
          <w:noProof w:val="0"/>
          <w:color w:val="auto"/>
          <w:sz w:val="24"/>
          <w:szCs w:val="24"/>
          <w:lang w:val="es-ES_tradnl"/>
        </w:rPr>
      </w:pPr>
      <w:bookmarkStart w:id="47" w:name="_Toc523328251"/>
      <w:bookmarkStart w:id="48" w:name="_Toc526159565"/>
      <w:r w:rsidRPr="00E14419">
        <w:rPr>
          <w:rFonts w:ascii="Palatino Linotype" w:hAnsi="Palatino Linotype"/>
          <w:b/>
          <w:noProof w:val="0"/>
          <w:color w:val="auto"/>
          <w:sz w:val="24"/>
          <w:szCs w:val="24"/>
          <w:lang w:val="es-ES_tradnl"/>
        </w:rPr>
        <w:t>QUINTO</w:t>
      </w:r>
      <w:r w:rsidR="00CC7B58" w:rsidRPr="00E14419">
        <w:rPr>
          <w:rFonts w:ascii="Palatino Linotype" w:hAnsi="Palatino Linotype"/>
          <w:b/>
          <w:noProof w:val="0"/>
          <w:color w:val="auto"/>
          <w:sz w:val="24"/>
          <w:szCs w:val="24"/>
          <w:lang w:val="es-ES_tradnl"/>
        </w:rPr>
        <w:t>. Estudio y resolución del asunto</w:t>
      </w:r>
      <w:r w:rsidR="00CC7B58" w:rsidRPr="00E14419">
        <w:rPr>
          <w:rFonts w:ascii="Palatino Linotype" w:hAnsi="Palatino Linotype"/>
          <w:noProof w:val="0"/>
          <w:color w:val="auto"/>
          <w:sz w:val="24"/>
          <w:szCs w:val="24"/>
          <w:lang w:val="es-ES_tradnl"/>
        </w:rPr>
        <w:t>.</w:t>
      </w:r>
      <w:bookmarkEnd w:id="47"/>
      <w:bookmarkEnd w:id="48"/>
    </w:p>
    <w:p w14:paraId="6D00ECA4" w14:textId="77777777" w:rsidR="00CC7B58" w:rsidRPr="00E14419" w:rsidRDefault="00CC7B58" w:rsidP="00CC7B58">
      <w:pPr>
        <w:pStyle w:val="Prrafodelista"/>
        <w:rPr>
          <w:rFonts w:ascii="Palatino Linotype" w:hAnsi="Palatino Linotype" w:cs="Arial"/>
          <w:noProof w:val="0"/>
          <w:lang w:val="es-ES_tradnl" w:eastAsia="es-MX"/>
        </w:rPr>
      </w:pPr>
    </w:p>
    <w:p w14:paraId="57834211" w14:textId="77777777" w:rsidR="00CC7B58" w:rsidRPr="00E14419" w:rsidRDefault="00CC7B58" w:rsidP="00B233BE">
      <w:pPr>
        <w:numPr>
          <w:ilvl w:val="0"/>
          <w:numId w:val="2"/>
        </w:numPr>
        <w:spacing w:after="240" w:line="360" w:lineRule="auto"/>
        <w:ind w:left="426" w:right="49" w:hanging="426"/>
        <w:contextualSpacing/>
        <w:jc w:val="both"/>
        <w:rPr>
          <w:rFonts w:ascii="Palatino Linotype" w:eastAsia="MS Mincho" w:hAnsi="Palatino Linotype" w:cs="Times New Roman"/>
          <w:noProof w:val="0"/>
          <w:lang w:val="es-ES_tradnl"/>
        </w:rPr>
      </w:pPr>
      <w:r w:rsidRPr="00E14419">
        <w:rPr>
          <w:rFonts w:ascii="Palatino Linotype" w:eastAsia="MS Mincho" w:hAnsi="Palatino Linotype" w:cs="Times New Roman"/>
          <w:noProof w:val="0"/>
          <w:lang w:val="es-ES_tradnl"/>
        </w:rPr>
        <w:t xml:space="preserve">De acuerdo a la Ley de Transparencia en términos generales, establece que como uno de los objetivos con el que cuenta es el de garantizar a toda persona </w:t>
      </w:r>
      <w:r w:rsidRPr="00E14419">
        <w:rPr>
          <w:rFonts w:ascii="Palatino Linotype" w:eastAsia="MS Mincho" w:hAnsi="Palatino Linotype" w:cs="Times New Roman"/>
          <w:noProof w:val="0"/>
          <w:lang w:val="es-ES_tradnl"/>
        </w:rPr>
        <w:lastRenderedPageBreak/>
        <w:t>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w:t>
      </w:r>
    </w:p>
    <w:p w14:paraId="47A7F474" w14:textId="77777777" w:rsidR="00CC7B58" w:rsidRPr="00E14419" w:rsidRDefault="00CC7B58" w:rsidP="00B94ECB">
      <w:pPr>
        <w:pStyle w:val="Prrafodelista"/>
        <w:numPr>
          <w:ilvl w:val="0"/>
          <w:numId w:val="2"/>
        </w:numPr>
        <w:spacing w:before="240" w:after="240" w:line="360" w:lineRule="auto"/>
        <w:ind w:right="49"/>
        <w:jc w:val="both"/>
        <w:rPr>
          <w:rFonts w:ascii="Palatino Linotype" w:eastAsia="MS Mincho" w:hAnsi="Palatino Linotype" w:cs="Times New Roman"/>
          <w:noProof w:val="0"/>
          <w:lang w:val="es-ES_tradnl"/>
        </w:rPr>
      </w:pPr>
      <w:r w:rsidRPr="00E14419">
        <w:rPr>
          <w:rFonts w:ascii="Palatino Linotype" w:eastAsia="MS Mincho" w:hAnsi="Palatino Linotype" w:cs="Times New Roman"/>
          <w:noProof w:val="0"/>
          <w:lang w:val="es-ES_tradnl"/>
        </w:rPr>
        <w:t xml:space="preserve">Es así, que de acuerdo a la Ley de Transparencia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 ya que, 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14:paraId="1159DD49" w14:textId="77777777" w:rsidR="00CC7B58" w:rsidRPr="00E14419" w:rsidRDefault="00CC7B58" w:rsidP="00B233BE">
      <w:pPr>
        <w:pStyle w:val="Prrafodelista"/>
        <w:spacing w:before="240" w:after="240"/>
        <w:ind w:left="502" w:right="49"/>
        <w:jc w:val="both"/>
        <w:rPr>
          <w:rFonts w:ascii="Palatino Linotype" w:eastAsia="MS Mincho" w:hAnsi="Palatino Linotype" w:cs="Times New Roman"/>
          <w:noProof w:val="0"/>
          <w:lang w:val="es-ES_tradnl"/>
        </w:rPr>
      </w:pPr>
    </w:p>
    <w:p w14:paraId="3F8AF683" w14:textId="77777777" w:rsidR="00CC7B58" w:rsidRPr="00E14419" w:rsidRDefault="00CC7B58" w:rsidP="00B94ECB">
      <w:pPr>
        <w:pStyle w:val="Prrafodelista"/>
        <w:numPr>
          <w:ilvl w:val="0"/>
          <w:numId w:val="2"/>
        </w:numPr>
        <w:spacing w:before="240" w:after="240" w:line="360" w:lineRule="auto"/>
        <w:ind w:right="49"/>
        <w:jc w:val="both"/>
        <w:rPr>
          <w:rFonts w:ascii="Palatino Linotype" w:eastAsia="MS Mincho" w:hAnsi="Palatino Linotype" w:cs="Times New Roman"/>
          <w:noProof w:val="0"/>
          <w:lang w:val="es-ES_tradnl"/>
        </w:rPr>
      </w:pPr>
      <w:r w:rsidRPr="00E14419">
        <w:rPr>
          <w:rFonts w:ascii="Palatino Linotype" w:eastAsia="MS Mincho" w:hAnsi="Palatino Linotype" w:cs="Times New Roman"/>
          <w:noProof w:val="0"/>
          <w:lang w:val="es-ES_tradnl"/>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0C8FC125" w14:textId="77777777" w:rsidR="00B233BE" w:rsidRPr="00E14419" w:rsidRDefault="00B233BE" w:rsidP="00B233BE">
      <w:pPr>
        <w:pStyle w:val="Prrafodelista"/>
        <w:spacing w:before="240" w:after="240"/>
        <w:ind w:left="502" w:right="49"/>
        <w:jc w:val="both"/>
        <w:rPr>
          <w:rFonts w:ascii="Palatino Linotype" w:eastAsia="MS Mincho" w:hAnsi="Palatino Linotype" w:cs="Times New Roman"/>
          <w:noProof w:val="0"/>
          <w:lang w:val="es-ES_tradnl"/>
        </w:rPr>
      </w:pPr>
    </w:p>
    <w:p w14:paraId="4D106C34" w14:textId="77777777" w:rsidR="00CC7B58" w:rsidRPr="00E14419" w:rsidRDefault="00CC7B58" w:rsidP="00B94ECB">
      <w:pPr>
        <w:pStyle w:val="Prrafodelista"/>
        <w:numPr>
          <w:ilvl w:val="0"/>
          <w:numId w:val="2"/>
        </w:numPr>
        <w:spacing w:before="240" w:after="240" w:line="360" w:lineRule="auto"/>
        <w:ind w:right="49"/>
        <w:jc w:val="both"/>
        <w:rPr>
          <w:rFonts w:ascii="Palatino Linotype" w:eastAsia="MS Mincho" w:hAnsi="Palatino Linotype" w:cs="Times New Roman"/>
          <w:noProof w:val="0"/>
          <w:lang w:val="es-ES_tradnl"/>
        </w:rPr>
      </w:pPr>
      <w:r w:rsidRPr="00E14419">
        <w:rPr>
          <w:rFonts w:ascii="Palatino Linotype" w:eastAsia="MS Mincho" w:hAnsi="Palatino Linotype" w:cs="Times New Roman"/>
          <w:noProof w:val="0"/>
          <w:lang w:val="es-ES_tradnl"/>
        </w:rPr>
        <w:t>Así pues, resulta necesario señalar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14:paraId="0A13DE56" w14:textId="77777777" w:rsidR="00CC7B58" w:rsidRPr="00E14419" w:rsidRDefault="00CC7B58" w:rsidP="00CC7B58">
      <w:pPr>
        <w:pStyle w:val="Prrafodelista"/>
        <w:rPr>
          <w:rFonts w:ascii="Palatino Linotype" w:eastAsia="MS Mincho" w:hAnsi="Palatino Linotype" w:cs="Times New Roman"/>
          <w:noProof w:val="0"/>
          <w:lang w:val="es-ES_tradnl"/>
        </w:rPr>
      </w:pPr>
    </w:p>
    <w:p w14:paraId="37453BBF" w14:textId="77777777" w:rsidR="00CC7B58" w:rsidRPr="00E14419" w:rsidRDefault="00CC7B58" w:rsidP="00B94ECB">
      <w:pPr>
        <w:pStyle w:val="Prrafodelista"/>
        <w:numPr>
          <w:ilvl w:val="0"/>
          <w:numId w:val="2"/>
        </w:numPr>
        <w:spacing w:before="240" w:after="240" w:line="360" w:lineRule="auto"/>
        <w:ind w:right="49"/>
        <w:jc w:val="both"/>
        <w:rPr>
          <w:rFonts w:ascii="Palatino Linotype" w:eastAsia="MS Mincho" w:hAnsi="Palatino Linotype" w:cs="Times New Roman"/>
          <w:noProof w:val="0"/>
          <w:lang w:val="es-ES_tradnl"/>
        </w:rPr>
      </w:pPr>
      <w:r w:rsidRPr="00E14419">
        <w:rPr>
          <w:rFonts w:ascii="Palatino Linotype" w:eastAsia="MS Mincho" w:hAnsi="Palatino Linotype" w:cs="Times New Roman"/>
          <w:noProof w:val="0"/>
          <w:lang w:val="es-ES_tradnl"/>
        </w:rPr>
        <w:t>Ahora bien el contenido del artículo 1 tercer párrafo de la Constitución Política de los Estados Unidos Mexicanos establece que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0EAE591" w14:textId="77777777" w:rsidR="00CC7B58" w:rsidRPr="00E14419" w:rsidRDefault="00CC7B58" w:rsidP="00B233BE">
      <w:pPr>
        <w:autoSpaceDE w:val="0"/>
        <w:autoSpaceDN w:val="0"/>
        <w:adjustRightInd w:val="0"/>
        <w:spacing w:before="240" w:after="240"/>
        <w:ind w:right="-141"/>
        <w:contextualSpacing/>
        <w:rPr>
          <w:rFonts w:ascii="Palatino Linotype" w:hAnsi="Palatino Linotype" w:cs="Arial"/>
          <w:noProof w:val="0"/>
          <w:sz w:val="12"/>
          <w:lang w:val="es-ES_tradnl"/>
        </w:rPr>
      </w:pPr>
    </w:p>
    <w:p w14:paraId="640B2912" w14:textId="2B426DCD" w:rsidR="00D87ADF" w:rsidRPr="00E14419" w:rsidRDefault="00CC7B58" w:rsidP="00B94ECB">
      <w:pPr>
        <w:numPr>
          <w:ilvl w:val="0"/>
          <w:numId w:val="2"/>
        </w:numPr>
        <w:autoSpaceDE w:val="0"/>
        <w:autoSpaceDN w:val="0"/>
        <w:adjustRightInd w:val="0"/>
        <w:spacing w:before="240" w:after="240" w:line="360" w:lineRule="auto"/>
        <w:ind w:left="426" w:right="-141" w:hanging="426"/>
        <w:contextualSpacing/>
        <w:jc w:val="both"/>
        <w:rPr>
          <w:rFonts w:ascii="Palatino Linotype" w:hAnsi="Palatino Linotype" w:cs="Arial"/>
          <w:noProof w:val="0"/>
          <w:lang w:val="es-ES_tradnl"/>
        </w:rPr>
      </w:pPr>
      <w:r w:rsidRPr="00E14419">
        <w:rPr>
          <w:rFonts w:ascii="Palatino Linotype" w:hAnsi="Palatino Linotype" w:cs="Arial"/>
          <w:noProof w:val="0"/>
          <w:lang w:val="es-ES_tradnl"/>
        </w:rPr>
        <w:t>Derivado de lo anterior, se procede a analizar el objeto y atribuciones del Sujeto Obligado a fin de determinar si</w:t>
      </w:r>
      <w:r w:rsidRPr="00E14419">
        <w:rPr>
          <w:rFonts w:ascii="Palatino Linotype" w:hAnsi="Palatino Linotype" w:cs="Arial"/>
          <w:noProof w:val="0"/>
          <w:lang w:val="es-ES_tradnl" w:eastAsia="es-MX"/>
        </w:rPr>
        <w:t xml:space="preserve"> la información proporcionada en respuesta y en </w:t>
      </w:r>
      <w:r w:rsidRPr="00E14419">
        <w:rPr>
          <w:rFonts w:ascii="Palatino Linotype" w:hAnsi="Palatino Linotype" w:cs="Arial"/>
          <w:noProof w:val="0"/>
          <w:lang w:val="es-ES_tradnl" w:eastAsia="es-MX"/>
        </w:rPr>
        <w:lastRenderedPageBreak/>
        <w:t>Informe Justificado es suficiente para satisfacer la solicitud del particular</w:t>
      </w:r>
      <w:r w:rsidR="00880207" w:rsidRPr="00E14419">
        <w:rPr>
          <w:rFonts w:ascii="Palatino Linotype" w:hAnsi="Palatino Linotype" w:cs="Arial"/>
          <w:noProof w:val="0"/>
          <w:lang w:val="es-ES_tradnl" w:eastAsia="es-MX"/>
        </w:rPr>
        <w:t xml:space="preserve"> y, para mayor entendimiento se anexa una tabla con la información solicitada en los recursos de revisión que nos atañen: </w:t>
      </w:r>
    </w:p>
    <w:tbl>
      <w:tblPr>
        <w:tblStyle w:val="Tablaconcuadrcula"/>
        <w:tblW w:w="8789" w:type="dxa"/>
        <w:jc w:val="center"/>
        <w:tblLook w:val="04A0" w:firstRow="1" w:lastRow="0" w:firstColumn="1" w:lastColumn="0" w:noHBand="0" w:noVBand="1"/>
      </w:tblPr>
      <w:tblGrid>
        <w:gridCol w:w="3823"/>
        <w:gridCol w:w="4966"/>
      </w:tblGrid>
      <w:tr w:rsidR="00DC208D" w:rsidRPr="00E14419" w14:paraId="53966DF1" w14:textId="77777777" w:rsidTr="00445916">
        <w:trPr>
          <w:trHeight w:val="989"/>
          <w:jc w:val="center"/>
        </w:trPr>
        <w:tc>
          <w:tcPr>
            <w:tcW w:w="3823"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67FA7BA8" w14:textId="77777777" w:rsidR="00DC208D" w:rsidRPr="00E14419" w:rsidRDefault="00DC208D" w:rsidP="00145128">
            <w:pPr>
              <w:jc w:val="center"/>
              <w:rPr>
                <w:rFonts w:ascii="Palatino Linotype" w:eastAsia="MS Mincho" w:hAnsi="Palatino Linotype" w:cstheme="majorHAnsi"/>
                <w:b/>
                <w:noProof w:val="0"/>
                <w:sz w:val="22"/>
                <w:szCs w:val="22"/>
              </w:rPr>
            </w:pPr>
            <w:r w:rsidRPr="00E14419">
              <w:rPr>
                <w:rFonts w:ascii="Palatino Linotype" w:hAnsi="Palatino Linotype" w:cstheme="majorHAnsi"/>
                <w:b/>
                <w:noProof w:val="0"/>
                <w:sz w:val="22"/>
                <w:szCs w:val="22"/>
              </w:rPr>
              <w:t>Solicitud de acceso a la información 00675/INFOEM/IP/2018</w:t>
            </w:r>
          </w:p>
        </w:tc>
        <w:tc>
          <w:tcPr>
            <w:tcW w:w="4966"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0F66C7B5" w14:textId="77777777" w:rsidR="00DC208D" w:rsidRPr="00E14419" w:rsidRDefault="00DC208D" w:rsidP="00145128">
            <w:pPr>
              <w:jc w:val="center"/>
              <w:rPr>
                <w:rFonts w:ascii="Palatino Linotype" w:hAnsi="Palatino Linotype" w:cstheme="majorHAnsi"/>
                <w:b/>
                <w:noProof w:val="0"/>
                <w:sz w:val="22"/>
                <w:szCs w:val="22"/>
              </w:rPr>
            </w:pPr>
            <w:r w:rsidRPr="00E14419">
              <w:rPr>
                <w:rFonts w:ascii="Palatino Linotype" w:hAnsi="Palatino Linotype" w:cstheme="majorHAnsi"/>
                <w:b/>
                <w:noProof w:val="0"/>
                <w:sz w:val="22"/>
                <w:szCs w:val="22"/>
              </w:rPr>
              <w:t>Se colmó  la solicitud de información:</w:t>
            </w:r>
          </w:p>
          <w:p w14:paraId="75081EE7" w14:textId="77777777" w:rsidR="00DC208D" w:rsidRPr="00E14419" w:rsidRDefault="00DC208D" w:rsidP="0032377F">
            <w:pPr>
              <w:pStyle w:val="Prrafodelista"/>
              <w:numPr>
                <w:ilvl w:val="0"/>
                <w:numId w:val="3"/>
              </w:numPr>
              <w:jc w:val="center"/>
              <w:rPr>
                <w:rFonts w:ascii="Palatino Linotype" w:hAnsi="Palatino Linotype" w:cstheme="majorHAnsi"/>
                <w:b/>
                <w:noProof w:val="0"/>
                <w:sz w:val="22"/>
                <w:szCs w:val="22"/>
              </w:rPr>
            </w:pPr>
            <w:r w:rsidRPr="00E14419">
              <w:rPr>
                <w:rFonts w:ascii="Palatino Linotype" w:hAnsi="Palatino Linotype" w:cstheme="majorHAnsi"/>
                <w:b/>
                <w:noProof w:val="0"/>
                <w:sz w:val="22"/>
                <w:szCs w:val="22"/>
              </w:rPr>
              <w:t xml:space="preserve">(SI)    X  (NO) </w:t>
            </w:r>
          </w:p>
        </w:tc>
      </w:tr>
      <w:tr w:rsidR="00DC208D" w:rsidRPr="00E14419" w14:paraId="43469C73" w14:textId="77777777" w:rsidTr="00445916">
        <w:trPr>
          <w:trHeight w:val="203"/>
          <w:jc w:val="center"/>
        </w:trPr>
        <w:tc>
          <w:tcPr>
            <w:tcW w:w="8789" w:type="dxa"/>
            <w:gridSpan w:val="2"/>
            <w:tcBorders>
              <w:top w:val="single" w:sz="4" w:space="0" w:color="auto"/>
              <w:left w:val="single" w:sz="4" w:space="0" w:color="auto"/>
              <w:bottom w:val="single" w:sz="4" w:space="0" w:color="auto"/>
              <w:right w:val="single" w:sz="4" w:space="0" w:color="auto"/>
            </w:tcBorders>
            <w:vAlign w:val="center"/>
          </w:tcPr>
          <w:p w14:paraId="4D04914A" w14:textId="77777777" w:rsidR="00DC208D" w:rsidRPr="00E14419" w:rsidRDefault="00DC208D" w:rsidP="00145128">
            <w:pPr>
              <w:pStyle w:val="Prrafodelista"/>
              <w:numPr>
                <w:ilvl w:val="0"/>
                <w:numId w:val="1"/>
              </w:numPr>
              <w:tabs>
                <w:tab w:val="left" w:pos="284"/>
              </w:tabs>
              <w:jc w:val="both"/>
              <w:rPr>
                <w:rFonts w:ascii="Palatino Linotype" w:hAnsi="Palatino Linotype"/>
                <w:i/>
                <w:noProof w:val="0"/>
                <w:color w:val="000000"/>
                <w:sz w:val="22"/>
                <w:szCs w:val="22"/>
              </w:rPr>
            </w:pPr>
            <w:r w:rsidRPr="00E14419">
              <w:rPr>
                <w:rFonts w:ascii="Palatino Linotype" w:hAnsi="Palatino Linotype" w:cs="Arial"/>
                <w:bCs/>
                <w:noProof w:val="0"/>
                <w:sz w:val="22"/>
                <w:szCs w:val="22"/>
              </w:rPr>
              <w:t xml:space="preserve">Del Maestro Diego </w:t>
            </w:r>
            <w:proofErr w:type="spellStart"/>
            <w:r w:rsidRPr="00E14419">
              <w:rPr>
                <w:rFonts w:ascii="Palatino Linotype" w:hAnsi="Palatino Linotype" w:cs="Arial"/>
                <w:bCs/>
                <w:noProof w:val="0"/>
                <w:sz w:val="22"/>
                <w:szCs w:val="22"/>
              </w:rPr>
              <w:t>Gorostieta</w:t>
            </w:r>
            <w:proofErr w:type="spellEnd"/>
            <w:r w:rsidRPr="00E14419">
              <w:rPr>
                <w:rFonts w:ascii="Palatino Linotype" w:hAnsi="Palatino Linotype" w:cs="Arial"/>
                <w:bCs/>
                <w:noProof w:val="0"/>
                <w:sz w:val="22"/>
                <w:szCs w:val="22"/>
              </w:rPr>
              <w:t xml:space="preserve"> Solórzano lo siguiente:</w:t>
            </w:r>
            <w:r w:rsidRPr="00E14419">
              <w:rPr>
                <w:rFonts w:ascii="Palatino Linotype" w:hAnsi="Palatino Linotype"/>
                <w:i/>
                <w:noProof w:val="0"/>
                <w:color w:val="000000"/>
                <w:sz w:val="22"/>
                <w:szCs w:val="22"/>
              </w:rPr>
              <w:t xml:space="preserve"> </w:t>
            </w:r>
          </w:p>
        </w:tc>
      </w:tr>
      <w:tr w:rsidR="00DC208D" w:rsidRPr="00E14419" w14:paraId="4E9AFCC3" w14:textId="77777777" w:rsidTr="00445916">
        <w:trPr>
          <w:trHeight w:val="203"/>
          <w:jc w:val="center"/>
        </w:trPr>
        <w:tc>
          <w:tcPr>
            <w:tcW w:w="3823" w:type="dxa"/>
            <w:tcBorders>
              <w:top w:val="single" w:sz="4" w:space="0" w:color="auto"/>
              <w:left w:val="single" w:sz="4" w:space="0" w:color="auto"/>
              <w:bottom w:val="single" w:sz="4" w:space="0" w:color="auto"/>
              <w:right w:val="single" w:sz="4" w:space="0" w:color="auto"/>
            </w:tcBorders>
            <w:vAlign w:val="center"/>
          </w:tcPr>
          <w:p w14:paraId="06ECB615" w14:textId="7A6AAE07" w:rsidR="00DC208D" w:rsidRPr="00E14419" w:rsidRDefault="00DC208D" w:rsidP="007055F1">
            <w:pPr>
              <w:pStyle w:val="Prrafodelista"/>
              <w:numPr>
                <w:ilvl w:val="0"/>
                <w:numId w:val="6"/>
              </w:numPr>
              <w:tabs>
                <w:tab w:val="left" w:pos="284"/>
              </w:tabs>
              <w:ind w:left="313"/>
              <w:jc w:val="both"/>
              <w:rPr>
                <w:rFonts w:ascii="Palatino Linotype" w:hAnsi="Palatino Linotype"/>
                <w:color w:val="000000"/>
                <w:sz w:val="22"/>
                <w:szCs w:val="22"/>
              </w:rPr>
            </w:pPr>
            <w:r w:rsidRPr="00E14419">
              <w:rPr>
                <w:rFonts w:ascii="Palatino Linotype" w:hAnsi="Palatino Linotype"/>
                <w:noProof w:val="0"/>
                <w:color w:val="000000"/>
                <w:sz w:val="22"/>
                <w:szCs w:val="22"/>
              </w:rPr>
              <w:t>Contratos, Nombramie</w:t>
            </w:r>
            <w:r w:rsidR="007055F1" w:rsidRPr="00E14419">
              <w:rPr>
                <w:rFonts w:ascii="Palatino Linotype" w:hAnsi="Palatino Linotype"/>
                <w:noProof w:val="0"/>
                <w:color w:val="000000"/>
                <w:sz w:val="22"/>
                <w:szCs w:val="22"/>
              </w:rPr>
              <w:t>ntos o Documentos de asignación o resguardo</w:t>
            </w:r>
            <w:r w:rsidRPr="00E14419">
              <w:rPr>
                <w:rFonts w:ascii="Palatino Linotype" w:hAnsi="Palatino Linotype"/>
                <w:noProof w:val="0"/>
                <w:color w:val="000000"/>
                <w:sz w:val="22"/>
                <w:szCs w:val="22"/>
              </w:rPr>
              <w:t xml:space="preserve"> que se le haya emitido del </w:t>
            </w:r>
            <w:r w:rsidRPr="00E14419">
              <w:rPr>
                <w:rFonts w:ascii="Palatino Linotype" w:hAnsi="Palatino Linotype"/>
                <w:noProof w:val="0"/>
                <w:color w:val="000000"/>
                <w:sz w:val="22"/>
                <w:szCs w:val="22"/>
                <w:lang w:val="es-ES_tradnl"/>
              </w:rPr>
              <w:t>02 de julio de 2017 al 02 de julio de 201</w:t>
            </w:r>
            <w:r w:rsidRPr="00E14419">
              <w:rPr>
                <w:rFonts w:ascii="Palatino Linotype" w:hAnsi="Palatino Linotype"/>
                <w:noProof w:val="0"/>
                <w:color w:val="000000"/>
                <w:sz w:val="22"/>
                <w:szCs w:val="22"/>
              </w:rPr>
              <w:t>8;</w:t>
            </w:r>
          </w:p>
        </w:tc>
        <w:tc>
          <w:tcPr>
            <w:tcW w:w="4966" w:type="dxa"/>
            <w:tcBorders>
              <w:top w:val="single" w:sz="4" w:space="0" w:color="auto"/>
              <w:left w:val="single" w:sz="4" w:space="0" w:color="auto"/>
              <w:bottom w:val="single" w:sz="4" w:space="0" w:color="auto"/>
              <w:right w:val="single" w:sz="4" w:space="0" w:color="auto"/>
            </w:tcBorders>
            <w:vAlign w:val="center"/>
          </w:tcPr>
          <w:p w14:paraId="4211EFFD" w14:textId="77777777" w:rsidR="00DC208D" w:rsidRPr="00E14419" w:rsidRDefault="00DC208D" w:rsidP="00145128">
            <w:pPr>
              <w:jc w:val="center"/>
              <w:rPr>
                <w:rFonts w:ascii="Palatino Linotype" w:eastAsia="MS Mincho" w:hAnsi="Palatino Linotype" w:cs="Times New Roman"/>
                <w:b/>
                <w:noProof w:val="0"/>
                <w:sz w:val="22"/>
                <w:szCs w:val="22"/>
              </w:rPr>
            </w:pPr>
            <w:r w:rsidRPr="00E14419">
              <w:rPr>
                <w:rFonts w:ascii="Palatino Linotype" w:eastAsia="MS Mincho" w:hAnsi="Palatino Linotype" w:cs="Times New Roman"/>
                <w:b/>
                <w:noProof w:val="0"/>
                <w:sz w:val="22"/>
                <w:szCs w:val="22"/>
              </w:rPr>
              <w:t>PARCIAL</w:t>
            </w:r>
          </w:p>
          <w:p w14:paraId="453084C4" w14:textId="77777777" w:rsidR="00DC208D" w:rsidRPr="00E14419" w:rsidRDefault="00DC208D" w:rsidP="00145128">
            <w:pPr>
              <w:jc w:val="both"/>
              <w:rPr>
                <w:rFonts w:ascii="Palatino Linotype" w:hAnsi="Palatino Linotype"/>
                <w:noProof w:val="0"/>
                <w:color w:val="000000"/>
                <w:sz w:val="22"/>
                <w:szCs w:val="22"/>
              </w:rPr>
            </w:pPr>
            <w:r w:rsidRPr="00E14419">
              <w:rPr>
                <w:rFonts w:ascii="Palatino Linotype" w:eastAsia="MS Mincho" w:hAnsi="Palatino Linotype" w:cs="Times New Roman"/>
                <w:noProof w:val="0"/>
                <w:sz w:val="22"/>
                <w:szCs w:val="22"/>
              </w:rPr>
              <w:t>El Director de Planeación y Vinculación señaló que en sus archivos no se tiene contratos, nombramientos o documentos</w:t>
            </w:r>
            <w:r w:rsidRPr="00E14419">
              <w:rPr>
                <w:rFonts w:ascii="Palatino Linotype" w:hAnsi="Palatino Linotype"/>
                <w:noProof w:val="0"/>
                <w:color w:val="000000"/>
                <w:sz w:val="22"/>
                <w:szCs w:val="22"/>
              </w:rPr>
              <w:t xml:space="preserve"> de asignación, resguardo o alguno que se le haya emitido.</w:t>
            </w:r>
          </w:p>
          <w:p w14:paraId="71623475" w14:textId="77777777" w:rsidR="00DC208D" w:rsidRPr="00E14419" w:rsidRDefault="00DC208D" w:rsidP="00145128">
            <w:pPr>
              <w:jc w:val="both"/>
              <w:rPr>
                <w:rFonts w:ascii="Palatino Linotype" w:hAnsi="Palatino Linotype"/>
                <w:noProof w:val="0"/>
                <w:color w:val="000000"/>
                <w:sz w:val="22"/>
                <w:szCs w:val="22"/>
              </w:rPr>
            </w:pPr>
            <w:r w:rsidRPr="00E14419">
              <w:rPr>
                <w:rFonts w:ascii="Palatino Linotype" w:hAnsi="Palatino Linotype"/>
                <w:noProof w:val="0"/>
                <w:color w:val="000000"/>
                <w:sz w:val="22"/>
                <w:szCs w:val="22"/>
              </w:rPr>
              <w:t xml:space="preserve">Remite el contrato individual de trabajo por tiempo determinado. </w:t>
            </w:r>
          </w:p>
          <w:p w14:paraId="5F8363DD" w14:textId="77777777" w:rsidR="00DC208D" w:rsidRPr="00E14419" w:rsidRDefault="00DC208D" w:rsidP="00145128">
            <w:pPr>
              <w:jc w:val="both"/>
              <w:rPr>
                <w:rFonts w:ascii="Palatino Linotype" w:hAnsi="Palatino Linotype"/>
                <w:noProof w:val="0"/>
                <w:color w:val="000000"/>
                <w:sz w:val="22"/>
                <w:szCs w:val="22"/>
              </w:rPr>
            </w:pPr>
            <w:r w:rsidRPr="00E14419">
              <w:rPr>
                <w:rFonts w:ascii="Palatino Linotype" w:hAnsi="Palatino Linotype"/>
                <w:noProof w:val="0"/>
                <w:color w:val="000000"/>
                <w:sz w:val="22"/>
                <w:szCs w:val="22"/>
              </w:rPr>
              <w:t xml:space="preserve">La Jefa de Departamento de Recursos Humanos y Materiales indicó que respecto a los nombramientos, documentos de asignación, resguardo o alguno que se haya emitido no se cuenta con la información toda vez que no se posee ni se genera; finalmente, indico que respecto a “… antes de ser despedido” la solicitante está realzando opiniones y aseveraciones por lo que se trata de un derecho de petición. </w:t>
            </w:r>
          </w:p>
        </w:tc>
      </w:tr>
      <w:tr w:rsidR="00DC208D" w:rsidRPr="00E14419" w14:paraId="4D6084FB" w14:textId="77777777" w:rsidTr="00445916">
        <w:trPr>
          <w:trHeight w:val="203"/>
          <w:jc w:val="center"/>
        </w:trPr>
        <w:tc>
          <w:tcPr>
            <w:tcW w:w="3823" w:type="dxa"/>
            <w:tcBorders>
              <w:top w:val="single" w:sz="4" w:space="0" w:color="auto"/>
              <w:left w:val="single" w:sz="4" w:space="0" w:color="auto"/>
              <w:bottom w:val="single" w:sz="4" w:space="0" w:color="auto"/>
              <w:right w:val="single" w:sz="4" w:space="0" w:color="auto"/>
            </w:tcBorders>
            <w:vAlign w:val="center"/>
          </w:tcPr>
          <w:p w14:paraId="2ADF98C3" w14:textId="65A10D75" w:rsidR="00DC208D" w:rsidRPr="00E14419" w:rsidRDefault="00DC208D" w:rsidP="0032377F">
            <w:pPr>
              <w:pStyle w:val="Prrafodelista"/>
              <w:numPr>
                <w:ilvl w:val="0"/>
                <w:numId w:val="6"/>
              </w:numPr>
              <w:tabs>
                <w:tab w:val="left" w:pos="284"/>
              </w:tabs>
              <w:ind w:left="313" w:hanging="283"/>
              <w:jc w:val="both"/>
              <w:rPr>
                <w:rFonts w:ascii="Palatino Linotype" w:hAnsi="Palatino Linotype"/>
                <w:color w:val="000000"/>
                <w:sz w:val="22"/>
                <w:szCs w:val="22"/>
              </w:rPr>
            </w:pPr>
            <w:r w:rsidRPr="00E14419">
              <w:rPr>
                <w:rFonts w:ascii="Palatino Linotype" w:hAnsi="Palatino Linotype"/>
                <w:noProof w:val="0"/>
                <w:color w:val="000000"/>
                <w:sz w:val="22"/>
                <w:szCs w:val="22"/>
              </w:rPr>
              <w:t xml:space="preserve">Señalar si el puesto que ostentaba era de confianza o de base de </w:t>
            </w:r>
            <w:r w:rsidR="00CA5E6F" w:rsidRPr="00E14419">
              <w:rPr>
                <w:rFonts w:ascii="Palatino Linotype" w:hAnsi="Palatino Linotype"/>
                <w:noProof w:val="0"/>
                <w:color w:val="000000"/>
                <w:sz w:val="22"/>
                <w:szCs w:val="22"/>
              </w:rPr>
              <w:t xml:space="preserve">conformidad con </w:t>
            </w:r>
            <w:r w:rsidRPr="00E14419">
              <w:rPr>
                <w:rFonts w:ascii="Palatino Linotype" w:hAnsi="Palatino Linotype"/>
                <w:noProof w:val="0"/>
                <w:color w:val="000000"/>
                <w:sz w:val="22"/>
                <w:szCs w:val="22"/>
              </w:rPr>
              <w:t xml:space="preserve">la Ley del Trabajo de los Servidores Públicos del Estado y Municipios del </w:t>
            </w:r>
            <w:r w:rsidRPr="00E14419">
              <w:rPr>
                <w:rFonts w:ascii="Palatino Linotype" w:hAnsi="Palatino Linotype"/>
                <w:noProof w:val="0"/>
                <w:color w:val="000000"/>
                <w:sz w:val="22"/>
                <w:szCs w:val="22"/>
                <w:lang w:val="es-ES_tradnl"/>
              </w:rPr>
              <w:t>02 de julio de 2017 al 02 de julio de 201</w:t>
            </w:r>
            <w:r w:rsidRPr="00E14419">
              <w:rPr>
                <w:rFonts w:ascii="Palatino Linotype" w:hAnsi="Palatino Linotype"/>
                <w:noProof w:val="0"/>
                <w:color w:val="000000"/>
                <w:sz w:val="22"/>
                <w:szCs w:val="22"/>
              </w:rPr>
              <w:t>8;</w:t>
            </w:r>
          </w:p>
        </w:tc>
        <w:tc>
          <w:tcPr>
            <w:tcW w:w="4966" w:type="dxa"/>
            <w:tcBorders>
              <w:top w:val="single" w:sz="4" w:space="0" w:color="auto"/>
              <w:left w:val="single" w:sz="4" w:space="0" w:color="auto"/>
              <w:bottom w:val="single" w:sz="4" w:space="0" w:color="auto"/>
              <w:right w:val="single" w:sz="4" w:space="0" w:color="auto"/>
            </w:tcBorders>
            <w:vAlign w:val="center"/>
          </w:tcPr>
          <w:p w14:paraId="5EF43519" w14:textId="77777777" w:rsidR="00DC208D" w:rsidRPr="00E14419" w:rsidRDefault="00DC208D" w:rsidP="00145128">
            <w:pPr>
              <w:jc w:val="center"/>
              <w:rPr>
                <w:rFonts w:ascii="Palatino Linotype" w:hAnsi="Palatino Linotype"/>
                <w:b/>
                <w:noProof w:val="0"/>
                <w:color w:val="000000"/>
                <w:sz w:val="22"/>
                <w:szCs w:val="22"/>
              </w:rPr>
            </w:pPr>
            <w:r w:rsidRPr="00E14419">
              <w:rPr>
                <w:rFonts w:ascii="Palatino Linotype" w:hAnsi="Palatino Linotype"/>
                <w:b/>
                <w:noProof w:val="0"/>
                <w:color w:val="000000"/>
                <w:sz w:val="22"/>
                <w:szCs w:val="22"/>
              </w:rPr>
              <w:t>X</w:t>
            </w:r>
          </w:p>
          <w:p w14:paraId="59A5EC21" w14:textId="77777777" w:rsidR="00DC208D" w:rsidRPr="00E14419" w:rsidRDefault="00DC208D" w:rsidP="00145128">
            <w:pPr>
              <w:jc w:val="both"/>
              <w:rPr>
                <w:rFonts w:ascii="Palatino Linotype" w:eastAsia="MS Mincho" w:hAnsi="Palatino Linotype" w:cs="Times New Roman"/>
                <w:noProof w:val="0"/>
                <w:sz w:val="22"/>
                <w:szCs w:val="22"/>
              </w:rPr>
            </w:pPr>
            <w:r w:rsidRPr="00E14419">
              <w:rPr>
                <w:rFonts w:ascii="Palatino Linotype" w:hAnsi="Palatino Linotype"/>
                <w:noProof w:val="0"/>
                <w:color w:val="000000"/>
                <w:sz w:val="22"/>
                <w:szCs w:val="22"/>
              </w:rPr>
              <w:t>La Jefa de Departamento de Recursos Humanos y Materiales indicó que fue contratado de acuerdo al tabulado de salarios por hora-clase semana-mes.</w:t>
            </w:r>
          </w:p>
        </w:tc>
      </w:tr>
      <w:tr w:rsidR="00DC208D" w:rsidRPr="00E14419" w14:paraId="6B6986E7" w14:textId="77777777" w:rsidTr="00445916">
        <w:trPr>
          <w:trHeight w:val="1538"/>
          <w:jc w:val="center"/>
        </w:trPr>
        <w:tc>
          <w:tcPr>
            <w:tcW w:w="3823" w:type="dxa"/>
            <w:tcBorders>
              <w:top w:val="single" w:sz="4" w:space="0" w:color="auto"/>
              <w:left w:val="single" w:sz="4" w:space="0" w:color="auto"/>
              <w:bottom w:val="single" w:sz="4" w:space="0" w:color="auto"/>
              <w:right w:val="single" w:sz="4" w:space="0" w:color="auto"/>
            </w:tcBorders>
            <w:vAlign w:val="center"/>
          </w:tcPr>
          <w:p w14:paraId="0ADA669B" w14:textId="77777777" w:rsidR="00DC208D" w:rsidRPr="00E14419" w:rsidRDefault="00DC208D" w:rsidP="0032377F">
            <w:pPr>
              <w:pStyle w:val="Prrafodelista"/>
              <w:numPr>
                <w:ilvl w:val="0"/>
                <w:numId w:val="6"/>
              </w:numPr>
              <w:tabs>
                <w:tab w:val="left" w:pos="284"/>
              </w:tabs>
              <w:ind w:left="313" w:hanging="283"/>
              <w:jc w:val="both"/>
              <w:rPr>
                <w:rFonts w:ascii="Palatino Linotype" w:hAnsi="Palatino Linotype"/>
                <w:color w:val="000000"/>
                <w:sz w:val="22"/>
                <w:szCs w:val="22"/>
              </w:rPr>
            </w:pPr>
            <w:r w:rsidRPr="00E14419">
              <w:rPr>
                <w:rFonts w:ascii="Palatino Linotype" w:hAnsi="Palatino Linotype"/>
                <w:noProof w:val="0"/>
                <w:color w:val="000000"/>
                <w:sz w:val="22"/>
                <w:szCs w:val="22"/>
              </w:rPr>
              <w:t xml:space="preserve">Las funciones, actividades y responsabilidades y citar el fundamento legal referente a su asignación del </w:t>
            </w:r>
            <w:r w:rsidRPr="00E14419">
              <w:rPr>
                <w:rFonts w:ascii="Palatino Linotype" w:hAnsi="Palatino Linotype"/>
                <w:noProof w:val="0"/>
                <w:color w:val="000000"/>
                <w:sz w:val="22"/>
                <w:szCs w:val="22"/>
                <w:lang w:val="es-ES_tradnl"/>
              </w:rPr>
              <w:t>02 de julio de 2017 al 02 de julio de 201</w:t>
            </w:r>
            <w:r w:rsidRPr="00E14419">
              <w:rPr>
                <w:rFonts w:ascii="Palatino Linotype" w:hAnsi="Palatino Linotype"/>
                <w:noProof w:val="0"/>
                <w:color w:val="000000"/>
                <w:sz w:val="22"/>
                <w:szCs w:val="22"/>
              </w:rPr>
              <w:t xml:space="preserve">8; </w:t>
            </w:r>
          </w:p>
        </w:tc>
        <w:tc>
          <w:tcPr>
            <w:tcW w:w="4966" w:type="dxa"/>
            <w:tcBorders>
              <w:top w:val="single" w:sz="4" w:space="0" w:color="auto"/>
              <w:left w:val="single" w:sz="4" w:space="0" w:color="auto"/>
              <w:bottom w:val="single" w:sz="4" w:space="0" w:color="auto"/>
              <w:right w:val="single" w:sz="4" w:space="0" w:color="auto"/>
            </w:tcBorders>
            <w:vAlign w:val="center"/>
          </w:tcPr>
          <w:p w14:paraId="779EFE7B" w14:textId="77777777" w:rsidR="00DC208D" w:rsidRPr="00E14419" w:rsidRDefault="00DC208D" w:rsidP="00145128">
            <w:pPr>
              <w:jc w:val="center"/>
              <w:rPr>
                <w:rFonts w:ascii="Palatino Linotype" w:eastAsia="MS Mincho" w:hAnsi="Palatino Linotype" w:cs="Times New Roman"/>
                <w:b/>
                <w:noProof w:val="0"/>
                <w:sz w:val="22"/>
                <w:szCs w:val="22"/>
              </w:rPr>
            </w:pPr>
            <w:r w:rsidRPr="00E14419">
              <w:rPr>
                <w:rFonts w:ascii="Palatino Linotype" w:eastAsia="MS Mincho" w:hAnsi="Palatino Linotype" w:cs="Times New Roman"/>
                <w:b/>
                <w:noProof w:val="0"/>
                <w:sz w:val="22"/>
                <w:szCs w:val="22"/>
              </w:rPr>
              <w:t>PARCIAL</w:t>
            </w:r>
          </w:p>
          <w:p w14:paraId="29959B0A" w14:textId="044F07D3" w:rsidR="00DC208D" w:rsidRPr="00E14419" w:rsidRDefault="00DC208D" w:rsidP="0075048F">
            <w:pPr>
              <w:jc w:val="both"/>
              <w:rPr>
                <w:rFonts w:ascii="Palatino Linotype" w:eastAsia="MS Mincho" w:hAnsi="Palatino Linotype" w:cs="Times New Roman"/>
                <w:noProof w:val="0"/>
                <w:sz w:val="22"/>
                <w:szCs w:val="22"/>
              </w:rPr>
            </w:pPr>
            <w:r w:rsidRPr="00E14419">
              <w:rPr>
                <w:rFonts w:ascii="Palatino Linotype" w:eastAsia="MS Mincho" w:hAnsi="Palatino Linotype" w:cs="Times New Roman"/>
                <w:noProof w:val="0"/>
                <w:sz w:val="22"/>
                <w:szCs w:val="22"/>
              </w:rPr>
              <w:t>El Director de Planeación y Vinculación señaló que la persona citada apoya</w:t>
            </w:r>
            <w:r w:rsidR="0075048F" w:rsidRPr="00E14419">
              <w:rPr>
                <w:rFonts w:ascii="Palatino Linotype" w:eastAsia="MS Mincho" w:hAnsi="Palatino Linotype" w:cs="Times New Roman"/>
                <w:noProof w:val="0"/>
                <w:sz w:val="22"/>
                <w:szCs w:val="22"/>
              </w:rPr>
              <w:t>b</w:t>
            </w:r>
            <w:r w:rsidRPr="00E14419">
              <w:rPr>
                <w:rFonts w:ascii="Palatino Linotype" w:eastAsia="MS Mincho" w:hAnsi="Palatino Linotype" w:cs="Times New Roman"/>
                <w:noProof w:val="0"/>
                <w:sz w:val="22"/>
                <w:szCs w:val="22"/>
              </w:rPr>
              <w:t>a en actividades de gestión de la Universidad.</w:t>
            </w:r>
          </w:p>
        </w:tc>
      </w:tr>
      <w:tr w:rsidR="00DC208D" w:rsidRPr="00E14419" w14:paraId="3B1376F4" w14:textId="77777777" w:rsidTr="00445916">
        <w:trPr>
          <w:trHeight w:val="203"/>
          <w:jc w:val="center"/>
        </w:trPr>
        <w:tc>
          <w:tcPr>
            <w:tcW w:w="3823" w:type="dxa"/>
            <w:tcBorders>
              <w:top w:val="single" w:sz="4" w:space="0" w:color="auto"/>
              <w:left w:val="single" w:sz="4" w:space="0" w:color="auto"/>
              <w:bottom w:val="single" w:sz="4" w:space="0" w:color="auto"/>
              <w:right w:val="single" w:sz="4" w:space="0" w:color="auto"/>
            </w:tcBorders>
            <w:vAlign w:val="center"/>
          </w:tcPr>
          <w:p w14:paraId="4A693591" w14:textId="48C31000" w:rsidR="00DC208D" w:rsidRPr="00E14419" w:rsidRDefault="00DC208D" w:rsidP="0032377F">
            <w:pPr>
              <w:pStyle w:val="Prrafodelista"/>
              <w:numPr>
                <w:ilvl w:val="0"/>
                <w:numId w:val="6"/>
              </w:numPr>
              <w:tabs>
                <w:tab w:val="left" w:pos="284"/>
              </w:tabs>
              <w:ind w:left="313" w:hanging="313"/>
              <w:jc w:val="both"/>
              <w:rPr>
                <w:rFonts w:ascii="Palatino Linotype" w:hAnsi="Palatino Linotype"/>
                <w:color w:val="000000"/>
                <w:sz w:val="22"/>
                <w:szCs w:val="22"/>
              </w:rPr>
            </w:pPr>
            <w:r w:rsidRPr="00E14419">
              <w:rPr>
                <w:rFonts w:ascii="Palatino Linotype" w:hAnsi="Palatino Linotype"/>
                <w:noProof w:val="0"/>
                <w:color w:val="000000"/>
                <w:sz w:val="22"/>
                <w:szCs w:val="22"/>
              </w:rPr>
              <w:lastRenderedPageBreak/>
              <w:t xml:space="preserve">Fundamentación legal </w:t>
            </w:r>
            <w:r w:rsidR="00C32946" w:rsidRPr="00E14419">
              <w:rPr>
                <w:rFonts w:ascii="Palatino Linotype" w:hAnsi="Palatino Linotype"/>
                <w:noProof w:val="0"/>
                <w:color w:val="000000"/>
                <w:sz w:val="22"/>
                <w:szCs w:val="22"/>
              </w:rPr>
              <w:t>vigente para despedir</w:t>
            </w:r>
            <w:r w:rsidR="001654E3" w:rsidRPr="00E14419">
              <w:rPr>
                <w:rFonts w:ascii="Palatino Linotype" w:hAnsi="Palatino Linotype"/>
                <w:noProof w:val="0"/>
                <w:color w:val="000000"/>
                <w:sz w:val="22"/>
                <w:szCs w:val="22"/>
              </w:rPr>
              <w:t>lo</w:t>
            </w:r>
            <w:r w:rsidR="00C32946" w:rsidRPr="00E14419">
              <w:rPr>
                <w:rFonts w:ascii="Palatino Linotype" w:hAnsi="Palatino Linotype"/>
                <w:noProof w:val="0"/>
                <w:color w:val="000000"/>
                <w:sz w:val="22"/>
                <w:szCs w:val="22"/>
              </w:rPr>
              <w:t>;</w:t>
            </w:r>
          </w:p>
        </w:tc>
        <w:tc>
          <w:tcPr>
            <w:tcW w:w="4966" w:type="dxa"/>
            <w:tcBorders>
              <w:top w:val="single" w:sz="4" w:space="0" w:color="auto"/>
              <w:left w:val="single" w:sz="4" w:space="0" w:color="auto"/>
              <w:bottom w:val="single" w:sz="4" w:space="0" w:color="auto"/>
              <w:right w:val="single" w:sz="4" w:space="0" w:color="auto"/>
            </w:tcBorders>
            <w:vAlign w:val="center"/>
          </w:tcPr>
          <w:p w14:paraId="4138DA03" w14:textId="77777777" w:rsidR="00DC208D" w:rsidRPr="00E14419" w:rsidRDefault="00DC208D" w:rsidP="00145128">
            <w:pPr>
              <w:jc w:val="center"/>
              <w:rPr>
                <w:rFonts w:ascii="Palatino Linotype" w:hAnsi="Palatino Linotype"/>
                <w:b/>
                <w:noProof w:val="0"/>
                <w:color w:val="000000"/>
                <w:sz w:val="22"/>
                <w:szCs w:val="22"/>
              </w:rPr>
            </w:pPr>
            <w:r w:rsidRPr="00E14419">
              <w:rPr>
                <w:rFonts w:ascii="Palatino Linotype" w:hAnsi="Palatino Linotype"/>
                <w:b/>
                <w:noProof w:val="0"/>
                <w:color w:val="000000"/>
                <w:sz w:val="22"/>
                <w:szCs w:val="22"/>
              </w:rPr>
              <w:t>X</w:t>
            </w:r>
          </w:p>
          <w:p w14:paraId="3D1072DE" w14:textId="77777777" w:rsidR="00DC208D" w:rsidRPr="00E14419" w:rsidRDefault="00DC208D" w:rsidP="00145128">
            <w:pPr>
              <w:jc w:val="both"/>
              <w:rPr>
                <w:rFonts w:ascii="Palatino Linotype" w:eastAsia="MS Mincho" w:hAnsi="Palatino Linotype" w:cs="Times New Roman"/>
                <w:noProof w:val="0"/>
                <w:sz w:val="22"/>
                <w:szCs w:val="22"/>
              </w:rPr>
            </w:pPr>
            <w:r w:rsidRPr="00E14419">
              <w:rPr>
                <w:rFonts w:ascii="Palatino Linotype" w:hAnsi="Palatino Linotype"/>
                <w:noProof w:val="0"/>
                <w:color w:val="000000"/>
                <w:sz w:val="22"/>
                <w:szCs w:val="22"/>
              </w:rPr>
              <w:t xml:space="preserve">La Jefa de Departamento de Recursos Humanos y Materiales indicó que no cuenta con la información requerida para dar atención  a la solicitud de información. </w:t>
            </w:r>
          </w:p>
        </w:tc>
      </w:tr>
      <w:tr w:rsidR="00DC208D" w:rsidRPr="00E14419" w14:paraId="2E4F0B47" w14:textId="77777777" w:rsidTr="00445916">
        <w:trPr>
          <w:trHeight w:val="42"/>
          <w:jc w:val="center"/>
        </w:trPr>
        <w:tc>
          <w:tcPr>
            <w:tcW w:w="3823" w:type="dxa"/>
            <w:tcBorders>
              <w:top w:val="single" w:sz="4" w:space="0" w:color="auto"/>
              <w:left w:val="single" w:sz="4" w:space="0" w:color="auto"/>
              <w:bottom w:val="single" w:sz="4" w:space="0" w:color="auto"/>
              <w:right w:val="single" w:sz="4" w:space="0" w:color="auto"/>
            </w:tcBorders>
            <w:vAlign w:val="center"/>
          </w:tcPr>
          <w:p w14:paraId="74C75357" w14:textId="64BAE355" w:rsidR="00DC208D" w:rsidRPr="00E14419" w:rsidRDefault="00F86A8D" w:rsidP="0032377F">
            <w:pPr>
              <w:pStyle w:val="Prrafodelista"/>
              <w:numPr>
                <w:ilvl w:val="0"/>
                <w:numId w:val="6"/>
              </w:numPr>
              <w:tabs>
                <w:tab w:val="left" w:pos="284"/>
              </w:tabs>
              <w:ind w:left="313"/>
              <w:jc w:val="both"/>
              <w:rPr>
                <w:rFonts w:ascii="Palatino Linotype" w:hAnsi="Palatino Linotype"/>
                <w:color w:val="000000"/>
                <w:sz w:val="22"/>
                <w:szCs w:val="22"/>
              </w:rPr>
            </w:pPr>
            <w:r w:rsidRPr="00E14419">
              <w:rPr>
                <w:rFonts w:ascii="Palatino Linotype" w:hAnsi="Palatino Linotype"/>
                <w:noProof w:val="0"/>
                <w:color w:val="000000"/>
                <w:sz w:val="22"/>
                <w:szCs w:val="22"/>
              </w:rPr>
              <w:t>La persona o las personas que desempeñan las actividades después de que el profesionista referenciado fue despedido actualizado al 20 julio de 2018</w:t>
            </w:r>
            <w:r w:rsidR="00DC208D" w:rsidRPr="00E14419">
              <w:rPr>
                <w:rFonts w:ascii="Palatino Linotype" w:hAnsi="Palatino Linotype"/>
                <w:noProof w:val="0"/>
                <w:color w:val="000000"/>
                <w:sz w:val="22"/>
                <w:szCs w:val="22"/>
              </w:rPr>
              <w:t>;</w:t>
            </w:r>
          </w:p>
        </w:tc>
        <w:tc>
          <w:tcPr>
            <w:tcW w:w="4966" w:type="dxa"/>
            <w:tcBorders>
              <w:top w:val="single" w:sz="4" w:space="0" w:color="auto"/>
              <w:left w:val="single" w:sz="4" w:space="0" w:color="auto"/>
              <w:bottom w:val="single" w:sz="4" w:space="0" w:color="auto"/>
              <w:right w:val="single" w:sz="4" w:space="0" w:color="auto"/>
            </w:tcBorders>
            <w:vAlign w:val="center"/>
          </w:tcPr>
          <w:p w14:paraId="1DD5359B" w14:textId="77777777" w:rsidR="00DC208D" w:rsidRPr="00E14419" w:rsidRDefault="00DC208D" w:rsidP="00145128">
            <w:pPr>
              <w:jc w:val="center"/>
              <w:rPr>
                <w:rFonts w:ascii="Palatino Linotype" w:eastAsia="MS Mincho" w:hAnsi="Palatino Linotype" w:cs="Times New Roman"/>
                <w:b/>
                <w:noProof w:val="0"/>
                <w:sz w:val="22"/>
                <w:szCs w:val="22"/>
              </w:rPr>
            </w:pPr>
            <w:r w:rsidRPr="00E14419">
              <w:rPr>
                <w:rFonts w:ascii="Palatino Linotype" w:eastAsia="MS Mincho" w:hAnsi="Palatino Linotype" w:cs="Times New Roman"/>
                <w:b/>
                <w:noProof w:val="0"/>
                <w:sz w:val="22"/>
                <w:szCs w:val="22"/>
              </w:rPr>
              <w:t>PARCIAL</w:t>
            </w:r>
          </w:p>
          <w:p w14:paraId="17763EAC" w14:textId="77777777" w:rsidR="00DC208D" w:rsidRPr="00E14419" w:rsidRDefault="00DC208D" w:rsidP="00145128">
            <w:pPr>
              <w:jc w:val="both"/>
              <w:rPr>
                <w:rFonts w:ascii="Palatino Linotype" w:eastAsia="MS Mincho" w:hAnsi="Palatino Linotype" w:cs="Times New Roman"/>
                <w:noProof w:val="0"/>
                <w:sz w:val="22"/>
                <w:szCs w:val="22"/>
              </w:rPr>
            </w:pPr>
            <w:r w:rsidRPr="00E14419">
              <w:rPr>
                <w:rFonts w:ascii="Palatino Linotype" w:eastAsia="MS Mincho" w:hAnsi="Palatino Linotype" w:cs="Times New Roman"/>
                <w:noProof w:val="0"/>
                <w:sz w:val="22"/>
                <w:szCs w:val="22"/>
              </w:rPr>
              <w:t>La Directora de División de Ingeniera Industrial y de Sistemas señaló que no cuenta con la información solicitada.</w:t>
            </w:r>
          </w:p>
        </w:tc>
      </w:tr>
      <w:tr w:rsidR="00DC208D" w:rsidRPr="00E14419" w14:paraId="2A6E4941" w14:textId="77777777" w:rsidTr="00445916">
        <w:trPr>
          <w:trHeight w:val="203"/>
          <w:jc w:val="center"/>
        </w:trPr>
        <w:tc>
          <w:tcPr>
            <w:tcW w:w="3823" w:type="dxa"/>
            <w:tcBorders>
              <w:top w:val="single" w:sz="4" w:space="0" w:color="auto"/>
              <w:left w:val="single" w:sz="4" w:space="0" w:color="auto"/>
              <w:bottom w:val="single" w:sz="4" w:space="0" w:color="auto"/>
              <w:right w:val="single" w:sz="4" w:space="0" w:color="auto"/>
            </w:tcBorders>
            <w:vAlign w:val="center"/>
          </w:tcPr>
          <w:p w14:paraId="29705E83" w14:textId="5578A262" w:rsidR="00DC208D" w:rsidRPr="00E14419" w:rsidRDefault="00AF437F" w:rsidP="0032377F">
            <w:pPr>
              <w:pStyle w:val="Prrafodelista"/>
              <w:numPr>
                <w:ilvl w:val="0"/>
                <w:numId w:val="6"/>
              </w:numPr>
              <w:tabs>
                <w:tab w:val="left" w:pos="284"/>
              </w:tabs>
              <w:ind w:left="313" w:hanging="283"/>
              <w:jc w:val="both"/>
              <w:rPr>
                <w:rFonts w:ascii="Palatino Linotype" w:hAnsi="Palatino Linotype"/>
                <w:color w:val="000000"/>
                <w:sz w:val="22"/>
                <w:szCs w:val="22"/>
              </w:rPr>
            </w:pPr>
            <w:r w:rsidRPr="00E14419">
              <w:rPr>
                <w:rFonts w:ascii="Palatino Linotype" w:hAnsi="Palatino Linotype"/>
                <w:noProof w:val="0"/>
                <w:color w:val="000000"/>
                <w:sz w:val="22"/>
                <w:szCs w:val="22"/>
              </w:rPr>
              <w:t>F</w:t>
            </w:r>
            <w:r w:rsidR="00DC208D" w:rsidRPr="00E14419">
              <w:rPr>
                <w:rFonts w:ascii="Palatino Linotype" w:hAnsi="Palatino Linotype"/>
                <w:noProof w:val="0"/>
                <w:color w:val="000000"/>
                <w:sz w:val="22"/>
                <w:szCs w:val="22"/>
              </w:rPr>
              <w:t xml:space="preserve">ormatos de control emitidos por la Dirección de Planeación y el Departamento de Vinculación que firmo </w:t>
            </w:r>
            <w:r w:rsidR="00DC208D" w:rsidRPr="00E14419">
              <w:rPr>
                <w:rFonts w:ascii="Palatino Linotype" w:hAnsi="Palatino Linotype"/>
                <w:noProof w:val="0"/>
                <w:color w:val="000000"/>
                <w:sz w:val="22"/>
                <w:szCs w:val="22"/>
                <w:lang w:val="es-ES_tradnl"/>
              </w:rPr>
              <w:t>del 20 de julio de 2017 al 20 de julio de 2018</w:t>
            </w:r>
            <w:r w:rsidR="00DC208D" w:rsidRPr="00E14419">
              <w:rPr>
                <w:rFonts w:ascii="Palatino Linotype" w:hAnsi="Palatino Linotype"/>
                <w:noProof w:val="0"/>
                <w:color w:val="000000"/>
                <w:sz w:val="22"/>
                <w:szCs w:val="22"/>
              </w:rPr>
              <w:t>;</w:t>
            </w:r>
          </w:p>
        </w:tc>
        <w:tc>
          <w:tcPr>
            <w:tcW w:w="4966" w:type="dxa"/>
            <w:tcBorders>
              <w:top w:val="single" w:sz="4" w:space="0" w:color="auto"/>
              <w:left w:val="single" w:sz="4" w:space="0" w:color="auto"/>
              <w:bottom w:val="single" w:sz="4" w:space="0" w:color="auto"/>
              <w:right w:val="single" w:sz="4" w:space="0" w:color="auto"/>
            </w:tcBorders>
            <w:vAlign w:val="center"/>
          </w:tcPr>
          <w:p w14:paraId="3B5D3D33" w14:textId="77777777" w:rsidR="005D2445" w:rsidRPr="00E14419" w:rsidRDefault="005D2445" w:rsidP="005D2445">
            <w:pPr>
              <w:jc w:val="center"/>
              <w:rPr>
                <w:rFonts w:ascii="Palatino Linotype" w:eastAsia="MS Mincho" w:hAnsi="Palatino Linotype" w:cs="Times New Roman"/>
                <w:b/>
                <w:noProof w:val="0"/>
                <w:sz w:val="22"/>
                <w:szCs w:val="22"/>
              </w:rPr>
            </w:pPr>
            <w:r w:rsidRPr="00E14419">
              <w:rPr>
                <w:rFonts w:ascii="Palatino Linotype" w:eastAsia="MS Mincho" w:hAnsi="Palatino Linotype" w:cs="Times New Roman"/>
                <w:b/>
                <w:noProof w:val="0"/>
                <w:sz w:val="22"/>
                <w:szCs w:val="22"/>
              </w:rPr>
              <w:t>PARCIAL</w:t>
            </w:r>
          </w:p>
          <w:p w14:paraId="6775BA05" w14:textId="638BFEFA" w:rsidR="00DC208D" w:rsidRPr="00E14419" w:rsidRDefault="00DC208D" w:rsidP="00DA7315">
            <w:pPr>
              <w:jc w:val="both"/>
              <w:rPr>
                <w:rFonts w:ascii="Palatino Linotype" w:eastAsia="MS Mincho" w:hAnsi="Palatino Linotype" w:cs="Times New Roman"/>
                <w:noProof w:val="0"/>
                <w:sz w:val="22"/>
                <w:szCs w:val="22"/>
              </w:rPr>
            </w:pPr>
            <w:r w:rsidRPr="00E14419">
              <w:rPr>
                <w:rFonts w:ascii="Palatino Linotype" w:eastAsia="MS Mincho" w:hAnsi="Palatino Linotype" w:cs="Times New Roman"/>
                <w:noProof w:val="0"/>
                <w:sz w:val="22"/>
                <w:szCs w:val="22"/>
              </w:rPr>
              <w:t>El Director de Planeación y Vinculación señaló que no se tiene registro de documentos “formatos de control” con la firma del maestro en cita.</w:t>
            </w:r>
          </w:p>
        </w:tc>
      </w:tr>
      <w:tr w:rsidR="00DC208D" w:rsidRPr="00E14419" w14:paraId="5B02D9AE" w14:textId="77777777" w:rsidTr="00445916">
        <w:trPr>
          <w:trHeight w:val="203"/>
          <w:jc w:val="center"/>
        </w:trPr>
        <w:tc>
          <w:tcPr>
            <w:tcW w:w="3823" w:type="dxa"/>
            <w:tcBorders>
              <w:top w:val="single" w:sz="4" w:space="0" w:color="auto"/>
              <w:left w:val="single" w:sz="4" w:space="0" w:color="auto"/>
              <w:bottom w:val="single" w:sz="4" w:space="0" w:color="auto"/>
              <w:right w:val="single" w:sz="4" w:space="0" w:color="auto"/>
            </w:tcBorders>
            <w:vAlign w:val="center"/>
          </w:tcPr>
          <w:p w14:paraId="63FD0A9E" w14:textId="77777777" w:rsidR="00DC208D" w:rsidRPr="00E14419" w:rsidRDefault="00DC208D" w:rsidP="0032377F">
            <w:pPr>
              <w:pStyle w:val="Prrafodelista"/>
              <w:numPr>
                <w:ilvl w:val="0"/>
                <w:numId w:val="6"/>
              </w:numPr>
              <w:tabs>
                <w:tab w:val="left" w:pos="284"/>
              </w:tabs>
              <w:ind w:left="313" w:hanging="283"/>
              <w:jc w:val="both"/>
              <w:rPr>
                <w:rFonts w:ascii="Palatino Linotype" w:hAnsi="Palatino Linotype"/>
                <w:color w:val="000000"/>
                <w:sz w:val="22"/>
                <w:szCs w:val="22"/>
              </w:rPr>
            </w:pPr>
            <w:r w:rsidRPr="00E14419">
              <w:rPr>
                <w:rFonts w:ascii="Palatino Linotype" w:hAnsi="Palatino Linotype"/>
                <w:noProof w:val="0"/>
                <w:color w:val="000000"/>
                <w:sz w:val="22"/>
                <w:szCs w:val="22"/>
              </w:rPr>
              <w:t xml:space="preserve">Número de horas extras el monto pagado </w:t>
            </w:r>
            <w:r w:rsidRPr="00E14419">
              <w:rPr>
                <w:rFonts w:ascii="Palatino Linotype" w:hAnsi="Palatino Linotype"/>
                <w:noProof w:val="0"/>
                <w:color w:val="000000"/>
                <w:sz w:val="22"/>
                <w:szCs w:val="22"/>
                <w:lang w:val="es-ES_tradnl"/>
              </w:rPr>
              <w:t>del 20 de julio de 2017 al 20 de julio de 2018</w:t>
            </w:r>
            <w:r w:rsidRPr="00E14419">
              <w:rPr>
                <w:rFonts w:ascii="Palatino Linotype" w:hAnsi="Palatino Linotype"/>
                <w:noProof w:val="0"/>
                <w:color w:val="000000"/>
                <w:sz w:val="22"/>
                <w:szCs w:val="22"/>
              </w:rPr>
              <w:t>;</w:t>
            </w:r>
          </w:p>
        </w:tc>
        <w:tc>
          <w:tcPr>
            <w:tcW w:w="4966" w:type="dxa"/>
            <w:tcBorders>
              <w:top w:val="single" w:sz="4" w:space="0" w:color="auto"/>
              <w:left w:val="single" w:sz="4" w:space="0" w:color="auto"/>
              <w:bottom w:val="single" w:sz="4" w:space="0" w:color="auto"/>
              <w:right w:val="single" w:sz="4" w:space="0" w:color="auto"/>
            </w:tcBorders>
            <w:vAlign w:val="center"/>
          </w:tcPr>
          <w:p w14:paraId="7D8D3E97" w14:textId="77777777" w:rsidR="00DC208D" w:rsidRPr="00E14419" w:rsidRDefault="00DC208D" w:rsidP="00145128">
            <w:pPr>
              <w:jc w:val="center"/>
              <w:rPr>
                <w:rFonts w:ascii="Palatino Linotype" w:hAnsi="Palatino Linotype"/>
                <w:b/>
                <w:noProof w:val="0"/>
                <w:color w:val="000000"/>
                <w:sz w:val="22"/>
                <w:szCs w:val="22"/>
              </w:rPr>
            </w:pPr>
            <w:r w:rsidRPr="00E14419">
              <w:rPr>
                <w:rFonts w:ascii="Palatino Linotype" w:hAnsi="Palatino Linotype"/>
                <w:b/>
                <w:noProof w:val="0"/>
                <w:color w:val="000000"/>
                <w:sz w:val="22"/>
                <w:szCs w:val="22"/>
              </w:rPr>
              <w:t>X</w:t>
            </w:r>
          </w:p>
          <w:p w14:paraId="2EA715FA" w14:textId="77777777" w:rsidR="00DC208D" w:rsidRPr="00E14419" w:rsidRDefault="00DC208D" w:rsidP="00145128">
            <w:pPr>
              <w:jc w:val="both"/>
              <w:rPr>
                <w:rFonts w:ascii="Palatino Linotype" w:eastAsia="MS Mincho" w:hAnsi="Palatino Linotype" w:cs="Times New Roman"/>
                <w:noProof w:val="0"/>
                <w:sz w:val="22"/>
                <w:szCs w:val="22"/>
              </w:rPr>
            </w:pPr>
            <w:r w:rsidRPr="00E14419">
              <w:rPr>
                <w:rFonts w:ascii="Palatino Linotype" w:hAnsi="Palatino Linotype"/>
                <w:noProof w:val="0"/>
                <w:color w:val="000000"/>
                <w:sz w:val="22"/>
                <w:szCs w:val="22"/>
              </w:rPr>
              <w:t>La Jefa de Departamento de Recursos Humanos y Materiales indicó que derivado de una búsqueda exhaustiva en los archivos concluye que la solicitante está haciendo referencia al derecho de petición.</w:t>
            </w:r>
          </w:p>
        </w:tc>
      </w:tr>
      <w:tr w:rsidR="00DC208D" w:rsidRPr="00E14419" w14:paraId="72982866" w14:textId="77777777" w:rsidTr="00445916">
        <w:trPr>
          <w:trHeight w:val="867"/>
          <w:jc w:val="center"/>
        </w:trPr>
        <w:tc>
          <w:tcPr>
            <w:tcW w:w="3823" w:type="dxa"/>
            <w:tcBorders>
              <w:top w:val="single" w:sz="4" w:space="0" w:color="auto"/>
              <w:left w:val="single" w:sz="4" w:space="0" w:color="auto"/>
              <w:bottom w:val="single" w:sz="4" w:space="0" w:color="auto"/>
              <w:right w:val="single" w:sz="4" w:space="0" w:color="auto"/>
            </w:tcBorders>
            <w:vAlign w:val="center"/>
          </w:tcPr>
          <w:p w14:paraId="1765DB74" w14:textId="77777777" w:rsidR="00DC208D" w:rsidRPr="00E14419" w:rsidRDefault="00DC208D" w:rsidP="0032377F">
            <w:pPr>
              <w:pStyle w:val="Prrafodelista"/>
              <w:numPr>
                <w:ilvl w:val="0"/>
                <w:numId w:val="6"/>
              </w:numPr>
              <w:tabs>
                <w:tab w:val="left" w:pos="284"/>
              </w:tabs>
              <w:ind w:left="313" w:hanging="283"/>
              <w:jc w:val="both"/>
              <w:rPr>
                <w:rFonts w:ascii="Palatino Linotype" w:hAnsi="Palatino Linotype"/>
                <w:color w:val="000000"/>
                <w:sz w:val="22"/>
                <w:szCs w:val="22"/>
              </w:rPr>
            </w:pPr>
            <w:r w:rsidRPr="00E14419">
              <w:rPr>
                <w:rFonts w:ascii="Palatino Linotype" w:hAnsi="Palatino Linotype"/>
                <w:noProof w:val="0"/>
                <w:color w:val="000000"/>
                <w:sz w:val="22"/>
                <w:szCs w:val="22"/>
              </w:rPr>
              <w:t xml:space="preserve">Actividades instruidas para llevar a cabo por el Sr. Juan Carlos Olmos López al estar bajo su cargo </w:t>
            </w:r>
            <w:r w:rsidRPr="00E14419">
              <w:rPr>
                <w:rFonts w:ascii="Palatino Linotype" w:hAnsi="Palatino Linotype"/>
                <w:noProof w:val="0"/>
                <w:color w:val="000000"/>
                <w:sz w:val="22"/>
                <w:szCs w:val="22"/>
                <w:lang w:val="es-ES_tradnl"/>
              </w:rPr>
              <w:t>del 20 de julio de 2017 al 20 de julio de 2018;</w:t>
            </w:r>
          </w:p>
        </w:tc>
        <w:tc>
          <w:tcPr>
            <w:tcW w:w="4966" w:type="dxa"/>
            <w:tcBorders>
              <w:top w:val="single" w:sz="4" w:space="0" w:color="auto"/>
              <w:left w:val="single" w:sz="4" w:space="0" w:color="auto"/>
              <w:bottom w:val="single" w:sz="4" w:space="0" w:color="auto"/>
              <w:right w:val="single" w:sz="4" w:space="0" w:color="auto"/>
            </w:tcBorders>
            <w:vAlign w:val="center"/>
          </w:tcPr>
          <w:p w14:paraId="39A0B28E" w14:textId="4C1B57A6" w:rsidR="00DC208D" w:rsidRPr="00E14419" w:rsidRDefault="00C33312" w:rsidP="00145128">
            <w:pPr>
              <w:jc w:val="center"/>
              <w:rPr>
                <w:rFonts w:ascii="Palatino Linotype" w:eastAsia="MS Mincho" w:hAnsi="Palatino Linotype" w:cs="Times New Roman"/>
                <w:b/>
                <w:noProof w:val="0"/>
                <w:sz w:val="22"/>
                <w:szCs w:val="22"/>
              </w:rPr>
            </w:pPr>
            <w:r w:rsidRPr="00E14419">
              <w:rPr>
                <w:rFonts w:ascii="Palatino Linotype" w:eastAsia="MS Mincho" w:hAnsi="Palatino Linotype" w:cs="Times New Roman"/>
                <w:b/>
                <w:noProof w:val="0"/>
                <w:sz w:val="22"/>
                <w:szCs w:val="22"/>
              </w:rPr>
              <w:t>X</w:t>
            </w:r>
          </w:p>
          <w:p w14:paraId="64EEBB04" w14:textId="77777777" w:rsidR="00DC208D" w:rsidRPr="00E14419" w:rsidRDefault="00DC208D" w:rsidP="00145128">
            <w:pPr>
              <w:jc w:val="both"/>
              <w:rPr>
                <w:rFonts w:ascii="Palatino Linotype" w:eastAsia="MS Mincho" w:hAnsi="Palatino Linotype" w:cs="Times New Roman"/>
                <w:noProof w:val="0"/>
                <w:sz w:val="22"/>
                <w:szCs w:val="22"/>
              </w:rPr>
            </w:pPr>
            <w:r w:rsidRPr="00E14419">
              <w:rPr>
                <w:rFonts w:ascii="Palatino Linotype" w:eastAsia="MS Mincho" w:hAnsi="Palatino Linotype" w:cs="Times New Roman"/>
                <w:noProof w:val="0"/>
                <w:sz w:val="22"/>
                <w:szCs w:val="22"/>
              </w:rPr>
              <w:t>La Directora de División de Ingeniera Industrial y de Sistemas señaló que no cuenta con la información solicitada.</w:t>
            </w:r>
          </w:p>
          <w:p w14:paraId="35896298" w14:textId="77777777" w:rsidR="00DC208D" w:rsidRPr="00E14419" w:rsidRDefault="00DC208D" w:rsidP="00145128">
            <w:pPr>
              <w:jc w:val="both"/>
              <w:rPr>
                <w:rFonts w:ascii="Palatino Linotype" w:eastAsia="MS Mincho" w:hAnsi="Palatino Linotype" w:cs="Times New Roman"/>
                <w:noProof w:val="0"/>
                <w:sz w:val="22"/>
                <w:szCs w:val="22"/>
              </w:rPr>
            </w:pPr>
            <w:r w:rsidRPr="00E14419">
              <w:rPr>
                <w:rFonts w:ascii="Palatino Linotype" w:eastAsia="MS Mincho" w:hAnsi="Palatino Linotype" w:cs="Times New Roman"/>
                <w:noProof w:val="0"/>
                <w:sz w:val="22"/>
                <w:szCs w:val="22"/>
              </w:rPr>
              <w:t>El Director de Planeación y Vinculación señaló que no se tiene de registro de documentos en el que se le instruyeran actividades al maestro en cita.</w:t>
            </w:r>
          </w:p>
        </w:tc>
      </w:tr>
      <w:tr w:rsidR="00DC208D" w:rsidRPr="00E14419" w14:paraId="3B947DF5" w14:textId="77777777" w:rsidTr="00445916">
        <w:trPr>
          <w:trHeight w:val="203"/>
          <w:jc w:val="center"/>
        </w:trPr>
        <w:tc>
          <w:tcPr>
            <w:tcW w:w="3823" w:type="dxa"/>
            <w:tcBorders>
              <w:top w:val="single" w:sz="4" w:space="0" w:color="auto"/>
              <w:left w:val="single" w:sz="4" w:space="0" w:color="auto"/>
              <w:bottom w:val="single" w:sz="4" w:space="0" w:color="auto"/>
              <w:right w:val="single" w:sz="4" w:space="0" w:color="auto"/>
            </w:tcBorders>
            <w:vAlign w:val="center"/>
          </w:tcPr>
          <w:p w14:paraId="5252C053" w14:textId="6FFB1ED2" w:rsidR="00DC208D" w:rsidRPr="00E14419" w:rsidRDefault="00DC208D" w:rsidP="0032377F">
            <w:pPr>
              <w:pStyle w:val="Prrafodelista"/>
              <w:numPr>
                <w:ilvl w:val="0"/>
                <w:numId w:val="6"/>
              </w:numPr>
              <w:tabs>
                <w:tab w:val="left" w:pos="284"/>
              </w:tabs>
              <w:ind w:left="313" w:hanging="283"/>
              <w:jc w:val="both"/>
              <w:rPr>
                <w:rFonts w:ascii="Palatino Linotype" w:hAnsi="Palatino Linotype"/>
                <w:color w:val="000000"/>
                <w:sz w:val="22"/>
                <w:szCs w:val="22"/>
              </w:rPr>
            </w:pPr>
            <w:r w:rsidRPr="00E14419">
              <w:rPr>
                <w:rFonts w:ascii="Palatino Linotype" w:hAnsi="Palatino Linotype"/>
                <w:noProof w:val="0"/>
                <w:color w:val="000000"/>
                <w:sz w:val="22"/>
                <w:szCs w:val="22"/>
              </w:rPr>
              <w:t xml:space="preserve"> El por qué se dio por concluido el contrato habiéndolo despedido y, en caso de referir que no se le despidió evidenciar la renuncia;</w:t>
            </w:r>
          </w:p>
        </w:tc>
        <w:tc>
          <w:tcPr>
            <w:tcW w:w="4966" w:type="dxa"/>
            <w:tcBorders>
              <w:top w:val="single" w:sz="4" w:space="0" w:color="auto"/>
              <w:left w:val="single" w:sz="4" w:space="0" w:color="auto"/>
              <w:bottom w:val="single" w:sz="4" w:space="0" w:color="auto"/>
              <w:right w:val="single" w:sz="4" w:space="0" w:color="auto"/>
            </w:tcBorders>
            <w:vAlign w:val="center"/>
          </w:tcPr>
          <w:p w14:paraId="4BA8FFF3" w14:textId="77777777" w:rsidR="00DC208D" w:rsidRPr="00E14419" w:rsidRDefault="00DC208D" w:rsidP="00145128">
            <w:pPr>
              <w:jc w:val="center"/>
              <w:rPr>
                <w:rFonts w:ascii="Palatino Linotype" w:hAnsi="Palatino Linotype"/>
                <w:b/>
                <w:noProof w:val="0"/>
                <w:color w:val="000000"/>
                <w:sz w:val="22"/>
                <w:szCs w:val="22"/>
              </w:rPr>
            </w:pPr>
            <w:r w:rsidRPr="00E14419">
              <w:rPr>
                <w:rFonts w:ascii="Palatino Linotype" w:hAnsi="Palatino Linotype"/>
                <w:b/>
                <w:noProof w:val="0"/>
                <w:color w:val="000000"/>
                <w:sz w:val="22"/>
                <w:szCs w:val="22"/>
              </w:rPr>
              <w:t>X</w:t>
            </w:r>
          </w:p>
          <w:p w14:paraId="2D6FF847" w14:textId="77777777" w:rsidR="00DC208D" w:rsidRPr="00E14419" w:rsidRDefault="00DC208D" w:rsidP="00145128">
            <w:pPr>
              <w:jc w:val="both"/>
              <w:rPr>
                <w:rFonts w:ascii="Palatino Linotype" w:eastAsia="MS Mincho" w:hAnsi="Palatino Linotype" w:cs="Times New Roman"/>
                <w:noProof w:val="0"/>
                <w:sz w:val="22"/>
                <w:szCs w:val="22"/>
              </w:rPr>
            </w:pPr>
            <w:r w:rsidRPr="00E14419">
              <w:rPr>
                <w:rFonts w:ascii="Palatino Linotype" w:hAnsi="Palatino Linotype"/>
                <w:noProof w:val="0"/>
                <w:color w:val="000000"/>
                <w:sz w:val="22"/>
                <w:szCs w:val="22"/>
              </w:rPr>
              <w:t>La Jefa de Departamento de Recursos Humanos y Materiales indicó que derivado de una búsqueda exhaustiva en los archivos concluye que la solicitante está haciendo referencia al derecho de petición.</w:t>
            </w:r>
          </w:p>
        </w:tc>
      </w:tr>
      <w:tr w:rsidR="00DC208D" w:rsidRPr="00E14419" w14:paraId="138CCD5B" w14:textId="77777777" w:rsidTr="00445916">
        <w:trPr>
          <w:trHeight w:val="203"/>
          <w:jc w:val="center"/>
        </w:trPr>
        <w:tc>
          <w:tcPr>
            <w:tcW w:w="3823" w:type="dxa"/>
            <w:tcBorders>
              <w:top w:val="single" w:sz="4" w:space="0" w:color="auto"/>
              <w:left w:val="single" w:sz="4" w:space="0" w:color="auto"/>
              <w:bottom w:val="single" w:sz="4" w:space="0" w:color="auto"/>
              <w:right w:val="single" w:sz="4" w:space="0" w:color="auto"/>
            </w:tcBorders>
            <w:vAlign w:val="center"/>
          </w:tcPr>
          <w:p w14:paraId="4AB0E264" w14:textId="77777777" w:rsidR="00DC208D" w:rsidRPr="00E14419" w:rsidRDefault="00DC208D" w:rsidP="0032377F">
            <w:pPr>
              <w:pStyle w:val="Prrafodelista"/>
              <w:numPr>
                <w:ilvl w:val="0"/>
                <w:numId w:val="6"/>
              </w:numPr>
              <w:tabs>
                <w:tab w:val="left" w:pos="284"/>
              </w:tabs>
              <w:ind w:left="313" w:hanging="283"/>
              <w:jc w:val="both"/>
              <w:rPr>
                <w:rFonts w:ascii="Palatino Linotype" w:hAnsi="Palatino Linotype"/>
                <w:color w:val="000000"/>
                <w:sz w:val="22"/>
                <w:szCs w:val="22"/>
              </w:rPr>
            </w:pPr>
            <w:r w:rsidRPr="00E14419">
              <w:rPr>
                <w:rFonts w:ascii="Palatino Linotype" w:hAnsi="Palatino Linotype"/>
                <w:noProof w:val="0"/>
                <w:color w:val="000000"/>
                <w:sz w:val="22"/>
                <w:szCs w:val="22"/>
              </w:rPr>
              <w:t xml:space="preserve">Tiempo del que disponía para consumir alimentos o bien que le fue asignado como horario o </w:t>
            </w:r>
            <w:r w:rsidRPr="00E14419">
              <w:rPr>
                <w:rFonts w:ascii="Palatino Linotype" w:hAnsi="Palatino Linotype"/>
                <w:noProof w:val="0"/>
                <w:color w:val="000000"/>
                <w:sz w:val="22"/>
                <w:szCs w:val="22"/>
              </w:rPr>
              <w:lastRenderedPageBreak/>
              <w:t xml:space="preserve">periodo de comida </w:t>
            </w:r>
            <w:r w:rsidRPr="00E14419">
              <w:rPr>
                <w:rFonts w:ascii="Palatino Linotype" w:hAnsi="Palatino Linotype"/>
                <w:noProof w:val="0"/>
                <w:color w:val="000000"/>
                <w:sz w:val="22"/>
                <w:szCs w:val="22"/>
                <w:lang w:val="es-ES_tradnl"/>
              </w:rPr>
              <w:t>del 20 de julio de 2017 al 20 de julio de 2018</w:t>
            </w:r>
            <w:r w:rsidRPr="00E14419">
              <w:rPr>
                <w:rFonts w:ascii="Palatino Linotype" w:hAnsi="Palatino Linotype"/>
                <w:noProof w:val="0"/>
                <w:color w:val="000000"/>
                <w:sz w:val="22"/>
                <w:szCs w:val="22"/>
              </w:rPr>
              <w:t>;</w:t>
            </w:r>
          </w:p>
        </w:tc>
        <w:tc>
          <w:tcPr>
            <w:tcW w:w="4966" w:type="dxa"/>
            <w:tcBorders>
              <w:top w:val="single" w:sz="4" w:space="0" w:color="auto"/>
              <w:left w:val="single" w:sz="4" w:space="0" w:color="auto"/>
              <w:bottom w:val="single" w:sz="4" w:space="0" w:color="auto"/>
              <w:right w:val="single" w:sz="4" w:space="0" w:color="auto"/>
            </w:tcBorders>
            <w:vAlign w:val="center"/>
          </w:tcPr>
          <w:p w14:paraId="7EE9ED9E" w14:textId="77777777" w:rsidR="00DC208D" w:rsidRPr="00E14419" w:rsidRDefault="00DC208D" w:rsidP="00145128">
            <w:pPr>
              <w:jc w:val="center"/>
              <w:rPr>
                <w:rFonts w:ascii="Palatino Linotype" w:hAnsi="Palatino Linotype"/>
                <w:b/>
                <w:noProof w:val="0"/>
                <w:color w:val="000000"/>
                <w:sz w:val="22"/>
                <w:szCs w:val="22"/>
              </w:rPr>
            </w:pPr>
            <w:r w:rsidRPr="00E14419">
              <w:rPr>
                <w:rFonts w:ascii="Palatino Linotype" w:hAnsi="Palatino Linotype"/>
                <w:b/>
                <w:noProof w:val="0"/>
                <w:color w:val="000000"/>
                <w:sz w:val="22"/>
                <w:szCs w:val="22"/>
              </w:rPr>
              <w:lastRenderedPageBreak/>
              <w:t>X</w:t>
            </w:r>
          </w:p>
          <w:p w14:paraId="6F4DB7B0" w14:textId="77777777" w:rsidR="00DC208D" w:rsidRPr="00E14419" w:rsidRDefault="00DC208D" w:rsidP="00145128">
            <w:pPr>
              <w:jc w:val="both"/>
              <w:rPr>
                <w:rFonts w:ascii="Palatino Linotype" w:eastAsia="MS Mincho" w:hAnsi="Palatino Linotype" w:cs="Times New Roman"/>
                <w:noProof w:val="0"/>
                <w:sz w:val="22"/>
                <w:szCs w:val="22"/>
              </w:rPr>
            </w:pPr>
            <w:r w:rsidRPr="00E14419">
              <w:rPr>
                <w:rFonts w:ascii="Palatino Linotype" w:hAnsi="Palatino Linotype"/>
                <w:noProof w:val="0"/>
                <w:color w:val="000000"/>
                <w:sz w:val="22"/>
                <w:szCs w:val="22"/>
              </w:rPr>
              <w:t xml:space="preserve">La Jefa de Departamento de Recursos Humanos y Materiales indicó que derivado de una </w:t>
            </w:r>
            <w:r w:rsidRPr="00E14419">
              <w:rPr>
                <w:rFonts w:ascii="Palatino Linotype" w:hAnsi="Palatino Linotype"/>
                <w:noProof w:val="0"/>
                <w:color w:val="000000"/>
                <w:sz w:val="22"/>
                <w:szCs w:val="22"/>
              </w:rPr>
              <w:lastRenderedPageBreak/>
              <w:t>búsqueda exhaustiva en los archivos concluye que la solicitante está haciendo referencia al derecho de petición.</w:t>
            </w:r>
          </w:p>
        </w:tc>
      </w:tr>
      <w:tr w:rsidR="00DC208D" w:rsidRPr="00E14419" w14:paraId="7B4A05EA" w14:textId="77777777" w:rsidTr="00445916">
        <w:trPr>
          <w:trHeight w:val="203"/>
          <w:jc w:val="center"/>
        </w:trPr>
        <w:tc>
          <w:tcPr>
            <w:tcW w:w="3823" w:type="dxa"/>
            <w:tcBorders>
              <w:top w:val="single" w:sz="4" w:space="0" w:color="auto"/>
              <w:left w:val="single" w:sz="4" w:space="0" w:color="auto"/>
              <w:bottom w:val="single" w:sz="4" w:space="0" w:color="auto"/>
              <w:right w:val="single" w:sz="4" w:space="0" w:color="auto"/>
            </w:tcBorders>
            <w:vAlign w:val="center"/>
          </w:tcPr>
          <w:p w14:paraId="1BAEDDA0" w14:textId="77777777" w:rsidR="00DC208D" w:rsidRPr="00E14419" w:rsidRDefault="00DC208D" w:rsidP="0032377F">
            <w:pPr>
              <w:pStyle w:val="Prrafodelista"/>
              <w:numPr>
                <w:ilvl w:val="0"/>
                <w:numId w:val="6"/>
              </w:numPr>
              <w:tabs>
                <w:tab w:val="left" w:pos="284"/>
              </w:tabs>
              <w:ind w:left="313" w:hanging="283"/>
              <w:jc w:val="both"/>
              <w:rPr>
                <w:rFonts w:ascii="Palatino Linotype" w:hAnsi="Palatino Linotype"/>
                <w:color w:val="000000"/>
                <w:sz w:val="22"/>
                <w:szCs w:val="22"/>
              </w:rPr>
            </w:pPr>
            <w:r w:rsidRPr="00E14419">
              <w:rPr>
                <w:rFonts w:ascii="Palatino Linotype" w:hAnsi="Palatino Linotype"/>
                <w:noProof w:val="0"/>
                <w:color w:val="000000"/>
                <w:sz w:val="22"/>
                <w:szCs w:val="22"/>
              </w:rPr>
              <w:lastRenderedPageBreak/>
              <w:t xml:space="preserve">Tipo de actividades que desarrollaba, indicando en cuantas integraciones de Carpetas de Juntas Directivas estuvo participando, Reuniones de Trabajo de la Dirección o eventos </w:t>
            </w:r>
            <w:r w:rsidRPr="00E14419">
              <w:rPr>
                <w:rFonts w:ascii="Palatino Linotype" w:hAnsi="Palatino Linotype"/>
                <w:noProof w:val="0"/>
                <w:color w:val="000000"/>
                <w:sz w:val="22"/>
                <w:szCs w:val="22"/>
                <w:lang w:val="es-ES_tradnl"/>
              </w:rPr>
              <w:t>del 20 de julio de 2017 al 20 de julio de 2018</w:t>
            </w:r>
            <w:r w:rsidRPr="00E14419">
              <w:rPr>
                <w:rFonts w:ascii="Palatino Linotype" w:hAnsi="Palatino Linotype"/>
                <w:noProof w:val="0"/>
                <w:color w:val="000000"/>
                <w:sz w:val="22"/>
                <w:szCs w:val="22"/>
              </w:rPr>
              <w:t>.</w:t>
            </w:r>
          </w:p>
        </w:tc>
        <w:tc>
          <w:tcPr>
            <w:tcW w:w="4966" w:type="dxa"/>
            <w:tcBorders>
              <w:top w:val="single" w:sz="4" w:space="0" w:color="auto"/>
              <w:left w:val="single" w:sz="4" w:space="0" w:color="auto"/>
              <w:bottom w:val="single" w:sz="4" w:space="0" w:color="auto"/>
              <w:right w:val="single" w:sz="4" w:space="0" w:color="auto"/>
            </w:tcBorders>
            <w:vAlign w:val="center"/>
          </w:tcPr>
          <w:p w14:paraId="1E78F421" w14:textId="77777777" w:rsidR="00DC208D" w:rsidRPr="00E14419" w:rsidRDefault="00DC208D" w:rsidP="00145128">
            <w:pPr>
              <w:jc w:val="center"/>
              <w:rPr>
                <w:rFonts w:ascii="Palatino Linotype" w:eastAsia="MS Mincho" w:hAnsi="Palatino Linotype" w:cs="Times New Roman"/>
                <w:b/>
                <w:noProof w:val="0"/>
                <w:sz w:val="22"/>
                <w:szCs w:val="22"/>
              </w:rPr>
            </w:pPr>
            <w:r w:rsidRPr="00E14419">
              <w:rPr>
                <w:rFonts w:ascii="Palatino Linotype" w:eastAsia="MS Mincho" w:hAnsi="Palatino Linotype" w:cs="Times New Roman"/>
                <w:b/>
                <w:noProof w:val="0"/>
                <w:sz w:val="22"/>
                <w:szCs w:val="22"/>
              </w:rPr>
              <w:t>PARCIAL</w:t>
            </w:r>
          </w:p>
          <w:p w14:paraId="213A67E3" w14:textId="77777777" w:rsidR="00DC208D" w:rsidRPr="00E14419" w:rsidRDefault="00DC208D" w:rsidP="00145128">
            <w:pPr>
              <w:jc w:val="both"/>
              <w:rPr>
                <w:rFonts w:ascii="Palatino Linotype" w:eastAsia="MS Mincho" w:hAnsi="Palatino Linotype" w:cs="Times New Roman"/>
                <w:noProof w:val="0"/>
                <w:sz w:val="22"/>
                <w:szCs w:val="22"/>
              </w:rPr>
            </w:pPr>
            <w:r w:rsidRPr="00E14419">
              <w:rPr>
                <w:rFonts w:ascii="Palatino Linotype" w:eastAsia="MS Mincho" w:hAnsi="Palatino Linotype" w:cs="Times New Roman"/>
                <w:noProof w:val="0"/>
                <w:sz w:val="22"/>
                <w:szCs w:val="22"/>
              </w:rPr>
              <w:t xml:space="preserve">La Directora de División de Ingeniera Industrial y de Sistemas señaló que realizaba actividades de gestión en la Universidad </w:t>
            </w:r>
          </w:p>
          <w:p w14:paraId="58B03765" w14:textId="77777777" w:rsidR="00DC208D" w:rsidRPr="00E14419" w:rsidRDefault="00DC208D" w:rsidP="00145128">
            <w:pPr>
              <w:jc w:val="both"/>
              <w:rPr>
                <w:rFonts w:ascii="Palatino Linotype" w:eastAsia="MS Mincho" w:hAnsi="Palatino Linotype" w:cs="Times New Roman"/>
                <w:noProof w:val="0"/>
                <w:sz w:val="22"/>
                <w:szCs w:val="22"/>
              </w:rPr>
            </w:pPr>
            <w:r w:rsidRPr="00E14419">
              <w:rPr>
                <w:rFonts w:ascii="Palatino Linotype" w:eastAsia="MS Mincho" w:hAnsi="Palatino Linotype" w:cs="Times New Roman"/>
                <w:noProof w:val="0"/>
                <w:sz w:val="22"/>
                <w:szCs w:val="22"/>
              </w:rPr>
              <w:t>El Director de Planeación y Vinculación informo que los sujetos obligados sólo proporcionarán la información pública que se les requiera y que obren en sus archivos y en el estado en que ésta se encuentre y la obligación de proporcionar información no comprende el procesamiento de la misma, no el presentarla conforme al interés del solicitante; no estarán obligados a generarla, resumirla, efectuar cálculos o practicas investigaciones.", así como dar respuesta a cuestionamientos de carácter subjetivos.</w:t>
            </w:r>
          </w:p>
        </w:tc>
      </w:tr>
    </w:tbl>
    <w:p w14:paraId="3CB29D1E" w14:textId="77777777" w:rsidR="00880207" w:rsidRPr="00E14419" w:rsidRDefault="00880207" w:rsidP="00880207">
      <w:pPr>
        <w:autoSpaceDE w:val="0"/>
        <w:autoSpaceDN w:val="0"/>
        <w:adjustRightInd w:val="0"/>
        <w:spacing w:before="240" w:after="240" w:line="360" w:lineRule="auto"/>
        <w:ind w:right="-141"/>
        <w:contextualSpacing/>
        <w:jc w:val="both"/>
        <w:rPr>
          <w:rFonts w:ascii="Palatino Linotype" w:hAnsi="Palatino Linotype" w:cs="Arial"/>
          <w:noProof w:val="0"/>
          <w:lang w:val="es-ES_tradnl"/>
        </w:rPr>
      </w:pPr>
    </w:p>
    <w:p w14:paraId="2746EF11" w14:textId="20C6B79A" w:rsidR="00227B76" w:rsidRPr="00E14419" w:rsidRDefault="00227B76" w:rsidP="00B94ECB">
      <w:pPr>
        <w:numPr>
          <w:ilvl w:val="0"/>
          <w:numId w:val="2"/>
        </w:numPr>
        <w:spacing w:before="240" w:after="240" w:line="360" w:lineRule="auto"/>
        <w:ind w:left="426" w:hanging="426"/>
        <w:contextualSpacing/>
        <w:jc w:val="both"/>
        <w:rPr>
          <w:rFonts w:ascii="Palatino Linotype" w:eastAsia="MS Mincho" w:hAnsi="Palatino Linotype" w:cs="Times New Roman"/>
          <w:noProof w:val="0"/>
          <w:lang w:val="es-ES_tradnl"/>
        </w:rPr>
      </w:pPr>
      <w:r w:rsidRPr="00E14419">
        <w:rPr>
          <w:rFonts w:ascii="Palatino Linotype" w:eastAsia="MS Mincho" w:hAnsi="Palatino Linotype" w:cs="Times New Roman"/>
          <w:noProof w:val="0"/>
          <w:lang w:val="es-ES_tradnl"/>
        </w:rPr>
        <w:t xml:space="preserve">En primer </w:t>
      </w:r>
      <w:r w:rsidR="00145128" w:rsidRPr="00E14419">
        <w:rPr>
          <w:rFonts w:ascii="Palatino Linotype" w:eastAsia="MS Mincho" w:hAnsi="Palatino Linotype" w:cs="Times New Roman"/>
          <w:noProof w:val="0"/>
          <w:lang w:val="es-ES_tradnl"/>
        </w:rPr>
        <w:t>término</w:t>
      </w:r>
      <w:r w:rsidRPr="00E14419">
        <w:rPr>
          <w:rFonts w:ascii="Palatino Linotype" w:eastAsia="MS Mincho" w:hAnsi="Palatino Linotype" w:cs="Times New Roman"/>
          <w:noProof w:val="0"/>
          <w:lang w:val="es-ES_tradnl"/>
        </w:rPr>
        <w:t>, es de observar que la Unidad de Transparencia Responsable fue omisa en girar los debidos requerimientos a cada una de la áreas responsables de generar, poseer o en su caso administrar la información solicitada, tal como lo estable el artículo 162 de la Ley de la materia,</w:t>
      </w:r>
      <w:r w:rsidRPr="00E14419">
        <w:rPr>
          <w:rFonts w:ascii="Palatino Linotype" w:eastAsia="Calibri" w:hAnsi="Palatino Linotype" w:cs="Arial"/>
          <w:noProof w:val="0"/>
          <w:lang w:val="es-ES_tradnl"/>
        </w:rPr>
        <w:t xml:space="preserve"> el procedimiento de acceso a la información pública y describe los pasos que debe seguir la autoridad para atender las solicitudes que presenten las personas en ejercicio de su derecho, entre los cuales se encuentra el deber de las unidades de transparencia la de turnar </w:t>
      </w:r>
      <w:r w:rsidRPr="00E14419">
        <w:rPr>
          <w:rFonts w:ascii="Palatino Linotype" w:eastAsia="Calibri" w:hAnsi="Palatino Linotype" w:cs="Arial"/>
          <w:i/>
          <w:noProof w:val="0"/>
          <w:lang w:val="es-ES_tradnl"/>
        </w:rPr>
        <w:t xml:space="preserve">a todas las áreas competentes que cuenten con la información o deban tenerla de acuerdo a sus facultades, competencias y funciones, </w:t>
      </w:r>
      <w:r w:rsidRPr="00E14419">
        <w:rPr>
          <w:rFonts w:ascii="Palatino Linotype" w:eastAsia="Calibri" w:hAnsi="Palatino Linotype" w:cs="Arial"/>
          <w:b/>
          <w:i/>
          <w:noProof w:val="0"/>
          <w:u w:val="single"/>
          <w:lang w:val="es-ES_tradnl"/>
        </w:rPr>
        <w:t xml:space="preserve">con el objeto de que realicen una búsqueda exhaustiva y razonable de la información </w:t>
      </w:r>
      <w:r w:rsidRPr="00E14419">
        <w:rPr>
          <w:rFonts w:ascii="Palatino Linotype" w:eastAsia="Calibri" w:hAnsi="Palatino Linotype" w:cs="Arial"/>
          <w:b/>
          <w:i/>
          <w:noProof w:val="0"/>
          <w:u w:val="single"/>
          <w:lang w:val="es-ES_tradnl"/>
        </w:rPr>
        <w:lastRenderedPageBreak/>
        <w:t>solicitada</w:t>
      </w:r>
      <w:r w:rsidR="00E05935" w:rsidRPr="00E14419">
        <w:rPr>
          <w:rFonts w:ascii="Palatino Linotype" w:eastAsia="Calibri" w:hAnsi="Palatino Linotype" w:cs="Arial"/>
          <w:i/>
          <w:noProof w:val="0"/>
          <w:lang w:val="es-ES_tradnl"/>
        </w:rPr>
        <w:t xml:space="preserve">, </w:t>
      </w:r>
      <w:r w:rsidR="00E05935" w:rsidRPr="00E14419">
        <w:rPr>
          <w:rFonts w:ascii="Palatino Linotype" w:eastAsia="MS Mincho" w:hAnsi="Palatino Linotype" w:cs="Times New Roman"/>
          <w:noProof w:val="0"/>
          <w:lang w:val="es-ES_tradnl"/>
        </w:rPr>
        <w:t>ya que hay diversas áreas administrativa en la cuales puede obrar la información solicitada como más adelante se señalara.</w:t>
      </w:r>
    </w:p>
    <w:p w14:paraId="0CC1B6F5" w14:textId="77777777" w:rsidR="00DA7315" w:rsidRPr="00E14419" w:rsidRDefault="00DA7315" w:rsidP="00DA7315">
      <w:pPr>
        <w:spacing w:before="240" w:after="240" w:line="360" w:lineRule="auto"/>
        <w:ind w:left="426"/>
        <w:contextualSpacing/>
        <w:jc w:val="both"/>
        <w:rPr>
          <w:rFonts w:ascii="Palatino Linotype" w:eastAsia="MS Mincho" w:hAnsi="Palatino Linotype" w:cs="Times New Roman"/>
          <w:noProof w:val="0"/>
          <w:lang w:val="es-ES_tradnl"/>
        </w:rPr>
      </w:pPr>
    </w:p>
    <w:p w14:paraId="4B359C78" w14:textId="5596D523" w:rsidR="00E05935" w:rsidRPr="00E14419" w:rsidRDefault="00145128" w:rsidP="00D742A8">
      <w:pPr>
        <w:numPr>
          <w:ilvl w:val="0"/>
          <w:numId w:val="2"/>
        </w:numPr>
        <w:spacing w:before="240" w:after="240" w:line="360" w:lineRule="auto"/>
        <w:ind w:left="426" w:hanging="426"/>
        <w:contextualSpacing/>
        <w:jc w:val="both"/>
        <w:rPr>
          <w:rFonts w:ascii="Palatino Linotype" w:eastAsia="MS Mincho" w:hAnsi="Palatino Linotype" w:cs="Times New Roman"/>
          <w:noProof w:val="0"/>
          <w:lang w:val="es-ES_tradnl"/>
        </w:rPr>
      </w:pPr>
      <w:r w:rsidRPr="00E14419">
        <w:rPr>
          <w:rFonts w:ascii="Palatino Linotype" w:eastAsia="MS Mincho" w:hAnsi="Palatino Linotype" w:cs="Times New Roman"/>
          <w:noProof w:val="0"/>
          <w:lang w:val="es-ES_tradnl"/>
        </w:rPr>
        <w:t xml:space="preserve">Ahora bien, con lo que respecta </w:t>
      </w:r>
      <w:r w:rsidR="00E05935" w:rsidRPr="00E14419">
        <w:rPr>
          <w:rFonts w:ascii="Palatino Linotype" w:eastAsia="MS Mincho" w:hAnsi="Palatino Linotype" w:cs="Times New Roman"/>
          <w:noProof w:val="0"/>
          <w:lang w:val="es-ES_tradnl"/>
        </w:rPr>
        <w:t>al inciso a) consistente en los contratos, nombramientos o documentos de asignación, resguardo o alguno que se le haya emitido el servidor público señalado en la solicitud, el Sujeto Obligado señaló por medio del Director de Planeación y Vinculación  que en sus archivos no obra información, por otro lado, la Jefa de Departamento de Recursos Humanos y Materiales indicó no se cuenta con la información toda vez que no se posee ni se genera</w:t>
      </w:r>
      <w:r w:rsidR="00B96350" w:rsidRPr="00E14419">
        <w:rPr>
          <w:rFonts w:ascii="Palatino Linotype" w:eastAsia="MS Mincho" w:hAnsi="Palatino Linotype" w:cs="Times New Roman"/>
          <w:noProof w:val="0"/>
          <w:lang w:val="es-ES_tradnl"/>
        </w:rPr>
        <w:t xml:space="preserve"> </w:t>
      </w:r>
      <w:r w:rsidR="002541B3" w:rsidRPr="00E14419">
        <w:rPr>
          <w:rFonts w:ascii="Palatino Linotype" w:eastAsia="MS Mincho" w:hAnsi="Palatino Linotype" w:cs="Times New Roman"/>
          <w:noProof w:val="0"/>
          <w:lang w:val="es-ES_tradnl"/>
        </w:rPr>
        <w:t>y</w:t>
      </w:r>
      <w:r w:rsidR="00C52283" w:rsidRPr="00E14419">
        <w:rPr>
          <w:rFonts w:ascii="Palatino Linotype" w:eastAsia="MS Mincho" w:hAnsi="Palatino Linotype" w:cs="Times New Roman"/>
          <w:noProof w:val="0"/>
          <w:lang w:val="es-ES_tradnl"/>
        </w:rPr>
        <w:t>,</w:t>
      </w:r>
      <w:r w:rsidR="002541B3" w:rsidRPr="00E14419">
        <w:rPr>
          <w:rFonts w:ascii="Palatino Linotype" w:eastAsia="MS Mincho" w:hAnsi="Palatino Linotype" w:cs="Times New Roman"/>
          <w:noProof w:val="0"/>
          <w:lang w:val="es-ES_tradnl"/>
        </w:rPr>
        <w:t xml:space="preserve"> finalmente, </w:t>
      </w:r>
      <w:r w:rsidR="00D742A8" w:rsidRPr="00E14419">
        <w:rPr>
          <w:rFonts w:ascii="Palatino Linotype" w:eastAsia="MS Mincho" w:hAnsi="Palatino Linotype" w:cs="Times New Roman"/>
          <w:noProof w:val="0"/>
          <w:lang w:val="es-ES_tradnl"/>
        </w:rPr>
        <w:t>remite el contrato individual de trabajo por tiempo determinado</w:t>
      </w:r>
      <w:r w:rsidR="00C120D7" w:rsidRPr="00E14419">
        <w:rPr>
          <w:rFonts w:ascii="Palatino Linotype" w:eastAsia="MS Mincho" w:hAnsi="Palatino Linotype" w:cs="Times New Roman"/>
          <w:noProof w:val="0"/>
          <w:lang w:val="es-ES_tradnl"/>
        </w:rPr>
        <w:t xml:space="preserve"> de fecha 08 de enero de 2018, derivado de lo anterior es necesario h</w:t>
      </w:r>
      <w:r w:rsidR="00DB4D77" w:rsidRPr="00E14419">
        <w:rPr>
          <w:rFonts w:ascii="Palatino Linotype" w:eastAsia="MS Mincho" w:hAnsi="Palatino Linotype" w:cs="Times New Roman"/>
          <w:noProof w:val="0"/>
          <w:lang w:val="es-ES_tradnl"/>
        </w:rPr>
        <w:t>acer las siguientes precisiones:</w:t>
      </w:r>
      <w:r w:rsidR="00C120D7" w:rsidRPr="00E14419">
        <w:rPr>
          <w:rFonts w:ascii="Palatino Linotype" w:eastAsia="MS Mincho" w:hAnsi="Palatino Linotype" w:cs="Times New Roman"/>
          <w:noProof w:val="0"/>
          <w:lang w:val="es-ES_tradnl"/>
        </w:rPr>
        <w:t xml:space="preserve"> </w:t>
      </w:r>
    </w:p>
    <w:p w14:paraId="39845A0F" w14:textId="02ECBCD5" w:rsidR="00B63404" w:rsidRPr="00E14419" w:rsidRDefault="00613E41" w:rsidP="00B63404">
      <w:pPr>
        <w:numPr>
          <w:ilvl w:val="1"/>
          <w:numId w:val="2"/>
        </w:numPr>
        <w:spacing w:before="240" w:after="240" w:line="360" w:lineRule="auto"/>
        <w:contextualSpacing/>
        <w:jc w:val="both"/>
        <w:rPr>
          <w:rFonts w:ascii="Palatino Linotype" w:eastAsia="MS Mincho" w:hAnsi="Palatino Linotype" w:cs="Times New Roman"/>
          <w:noProof w:val="0"/>
          <w:lang w:val="es-ES_tradnl"/>
        </w:rPr>
      </w:pPr>
      <w:r w:rsidRPr="00E14419">
        <w:rPr>
          <w:rFonts w:ascii="Palatino Linotype" w:eastAsia="MS Mincho" w:hAnsi="Palatino Linotype" w:cs="Times New Roman"/>
          <w:noProof w:val="0"/>
          <w:lang w:val="es-ES_tradnl"/>
        </w:rPr>
        <w:t xml:space="preserve">En primer </w:t>
      </w:r>
      <w:r w:rsidR="00812BA3" w:rsidRPr="00E14419">
        <w:rPr>
          <w:rFonts w:ascii="Palatino Linotype" w:eastAsia="MS Mincho" w:hAnsi="Palatino Linotype" w:cs="Times New Roman"/>
          <w:noProof w:val="0"/>
          <w:lang w:val="es-ES_tradnl"/>
        </w:rPr>
        <w:t>término</w:t>
      </w:r>
      <w:r w:rsidRPr="00E14419">
        <w:rPr>
          <w:rFonts w:ascii="Palatino Linotype" w:eastAsia="MS Mincho" w:hAnsi="Palatino Linotype" w:cs="Times New Roman"/>
          <w:noProof w:val="0"/>
          <w:lang w:val="es-ES_tradnl"/>
        </w:rPr>
        <w:t>, la Jefa de Departamento de Recursos Humanos y Materiales anexó el ci</w:t>
      </w:r>
      <w:r w:rsidR="00DA7315" w:rsidRPr="00E14419">
        <w:rPr>
          <w:rFonts w:ascii="Palatino Linotype" w:eastAsia="MS Mincho" w:hAnsi="Palatino Linotype" w:cs="Times New Roman"/>
          <w:noProof w:val="0"/>
          <w:lang w:val="es-ES_tradnl"/>
        </w:rPr>
        <w:t>tado contrato sin embargo, testó</w:t>
      </w:r>
      <w:r w:rsidRPr="00E14419">
        <w:rPr>
          <w:rFonts w:ascii="Palatino Linotype" w:eastAsia="MS Mincho" w:hAnsi="Palatino Linotype" w:cs="Times New Roman"/>
          <w:noProof w:val="0"/>
          <w:lang w:val="es-ES_tradnl"/>
        </w:rPr>
        <w:t xml:space="preserve"> la firma del servidor </w:t>
      </w:r>
      <w:r w:rsidR="00812BA3" w:rsidRPr="00E14419">
        <w:rPr>
          <w:rFonts w:ascii="Palatino Linotype" w:eastAsia="MS Mincho" w:hAnsi="Palatino Linotype" w:cs="Times New Roman"/>
          <w:noProof w:val="0"/>
          <w:lang w:val="es-ES_tradnl"/>
        </w:rPr>
        <w:t>público</w:t>
      </w:r>
      <w:r w:rsidRPr="00E14419">
        <w:rPr>
          <w:rFonts w:ascii="Palatino Linotype" w:eastAsia="MS Mincho" w:hAnsi="Palatino Linotype" w:cs="Times New Roman"/>
          <w:noProof w:val="0"/>
          <w:lang w:val="es-ES_tradnl"/>
        </w:rPr>
        <w:t xml:space="preserve">, si bien señaló que se trata de </w:t>
      </w:r>
      <w:r w:rsidR="00812BA3" w:rsidRPr="00E14419">
        <w:rPr>
          <w:rFonts w:ascii="Palatino Linotype" w:eastAsia="MS Mincho" w:hAnsi="Palatino Linotype" w:cs="Times New Roman"/>
          <w:noProof w:val="0"/>
          <w:lang w:val="es-ES_tradnl"/>
        </w:rPr>
        <w:t>información</w:t>
      </w:r>
      <w:r w:rsidRPr="00E14419">
        <w:rPr>
          <w:rFonts w:ascii="Palatino Linotype" w:eastAsia="MS Mincho" w:hAnsi="Palatino Linotype" w:cs="Times New Roman"/>
          <w:noProof w:val="0"/>
          <w:lang w:val="es-ES_tradnl"/>
        </w:rPr>
        <w:t xml:space="preserve"> de una persona </w:t>
      </w:r>
      <w:r w:rsidR="00812BA3" w:rsidRPr="00E14419">
        <w:rPr>
          <w:rFonts w:ascii="Palatino Linotype" w:eastAsia="MS Mincho" w:hAnsi="Palatino Linotype" w:cs="Times New Roman"/>
          <w:noProof w:val="0"/>
          <w:lang w:val="es-ES_tradnl"/>
        </w:rPr>
        <w:t>física</w:t>
      </w:r>
      <w:r w:rsidRPr="00E14419">
        <w:rPr>
          <w:rFonts w:ascii="Palatino Linotype" w:eastAsia="MS Mincho" w:hAnsi="Palatino Linotype" w:cs="Times New Roman"/>
          <w:noProof w:val="0"/>
          <w:lang w:val="es-ES_tradnl"/>
        </w:rPr>
        <w:t xml:space="preserve">, </w:t>
      </w:r>
      <w:r w:rsidR="00812BA3" w:rsidRPr="00E14419">
        <w:rPr>
          <w:rFonts w:ascii="Palatino Linotype" w:eastAsia="MS Mincho" w:hAnsi="Palatino Linotype" w:cs="Times New Roman"/>
          <w:noProof w:val="0"/>
          <w:lang w:val="es-ES_tradnl"/>
        </w:rPr>
        <w:t>identificada</w:t>
      </w:r>
      <w:r w:rsidRPr="00E14419">
        <w:rPr>
          <w:rFonts w:ascii="Palatino Linotype" w:eastAsia="MS Mincho" w:hAnsi="Palatino Linotype" w:cs="Times New Roman"/>
          <w:noProof w:val="0"/>
          <w:lang w:val="es-ES_tradnl"/>
        </w:rPr>
        <w:t xml:space="preserve"> o </w:t>
      </w:r>
      <w:r w:rsidR="00812BA3" w:rsidRPr="00E14419">
        <w:rPr>
          <w:rFonts w:ascii="Palatino Linotype" w:eastAsia="MS Mincho" w:hAnsi="Palatino Linotype" w:cs="Times New Roman"/>
          <w:noProof w:val="0"/>
          <w:lang w:val="es-ES_tradnl"/>
        </w:rPr>
        <w:t>identificable</w:t>
      </w:r>
      <w:r w:rsidRPr="00E14419">
        <w:rPr>
          <w:rFonts w:ascii="Palatino Linotype" w:eastAsia="MS Mincho" w:hAnsi="Palatino Linotype" w:cs="Times New Roman"/>
          <w:noProof w:val="0"/>
          <w:lang w:val="es-ES_tradnl"/>
        </w:rPr>
        <w:t xml:space="preserve">, </w:t>
      </w:r>
      <w:r w:rsidR="00812BA3" w:rsidRPr="00E14419">
        <w:rPr>
          <w:rFonts w:ascii="Palatino Linotype" w:eastAsia="MS Mincho" w:hAnsi="Palatino Linotype" w:cs="Times New Roman"/>
          <w:noProof w:val="0"/>
          <w:lang w:val="es-ES_tradnl"/>
        </w:rPr>
        <w:t>también</w:t>
      </w:r>
      <w:r w:rsidRPr="00E14419">
        <w:rPr>
          <w:rFonts w:ascii="Palatino Linotype" w:eastAsia="MS Mincho" w:hAnsi="Palatino Linotype" w:cs="Times New Roman"/>
          <w:noProof w:val="0"/>
          <w:lang w:val="es-ES_tradnl"/>
        </w:rPr>
        <w:t xml:space="preserve"> lo es que </w:t>
      </w:r>
      <w:r w:rsidR="00812BA3" w:rsidRPr="00E14419">
        <w:rPr>
          <w:rFonts w:ascii="Palatino Linotype" w:eastAsia="MS Mincho" w:hAnsi="Palatino Linotype" w:cs="Times New Roman"/>
          <w:noProof w:val="0"/>
          <w:lang w:val="es-ES_tradnl"/>
        </w:rPr>
        <w:t xml:space="preserve">al ser un servidor </w:t>
      </w:r>
      <w:r w:rsidR="005142B9" w:rsidRPr="00E14419">
        <w:rPr>
          <w:rFonts w:ascii="Palatino Linotype" w:eastAsia="MS Mincho" w:hAnsi="Palatino Linotype" w:cs="Times New Roman"/>
          <w:noProof w:val="0"/>
          <w:lang w:val="es-ES_tradnl"/>
        </w:rPr>
        <w:t>público</w:t>
      </w:r>
      <w:r w:rsidR="00812BA3" w:rsidRPr="00E14419">
        <w:rPr>
          <w:rFonts w:ascii="Palatino Linotype" w:eastAsia="MS Mincho" w:hAnsi="Palatino Linotype" w:cs="Times New Roman"/>
          <w:noProof w:val="0"/>
          <w:lang w:val="es-ES_tradnl"/>
        </w:rPr>
        <w:t xml:space="preserve">, su firma </w:t>
      </w:r>
      <w:r w:rsidR="00DA7315" w:rsidRPr="00E14419">
        <w:rPr>
          <w:rFonts w:ascii="Palatino Linotype" w:eastAsia="MS Mincho" w:hAnsi="Palatino Linotype" w:cs="Times New Roman"/>
          <w:noProof w:val="0"/>
          <w:lang w:val="es-ES_tradnl"/>
        </w:rPr>
        <w:t xml:space="preserve">debe ser de </w:t>
      </w:r>
      <w:r w:rsidR="005142B9" w:rsidRPr="00E14419">
        <w:rPr>
          <w:rFonts w:ascii="Palatino Linotype" w:eastAsia="MS Mincho" w:hAnsi="Palatino Linotype" w:cs="Times New Roman"/>
          <w:noProof w:val="0"/>
          <w:lang w:val="es-ES_tradnl"/>
        </w:rPr>
        <w:t xml:space="preserve">conocimiento </w:t>
      </w:r>
      <w:r w:rsidR="00DA7315" w:rsidRPr="00E14419">
        <w:rPr>
          <w:rFonts w:ascii="Palatino Linotype" w:eastAsia="MS Mincho" w:hAnsi="Palatino Linotype" w:cs="Times New Roman"/>
          <w:noProof w:val="0"/>
          <w:lang w:val="es-ES_tradnl"/>
        </w:rPr>
        <w:t>público,</w:t>
      </w:r>
      <w:r w:rsidR="005142B9" w:rsidRPr="00E14419">
        <w:rPr>
          <w:rFonts w:ascii="Palatino Linotype" w:eastAsia="MS Mincho" w:hAnsi="Palatino Linotype" w:cs="Times New Roman"/>
          <w:noProof w:val="0"/>
          <w:lang w:val="es-ES_tradnl"/>
        </w:rPr>
        <w:t xml:space="preserve"> además de que no se remitió el acuerdo de versión publica emídido por el Comte de Transparencia del Sujeto Obligado</w:t>
      </w:r>
      <w:r w:rsidR="00DA7315" w:rsidRPr="00E14419">
        <w:rPr>
          <w:rFonts w:ascii="Palatino Linotype" w:eastAsia="MS Mincho" w:hAnsi="Palatino Linotype" w:cs="Times New Roman"/>
          <w:noProof w:val="0"/>
          <w:lang w:val="es-ES_tradnl"/>
        </w:rPr>
        <w:t xml:space="preserve"> para sustentar la versión</w:t>
      </w:r>
      <w:r w:rsidR="005142B9" w:rsidRPr="00E14419">
        <w:rPr>
          <w:rFonts w:ascii="Palatino Linotype" w:eastAsia="MS Mincho" w:hAnsi="Palatino Linotype" w:cs="Times New Roman"/>
          <w:noProof w:val="0"/>
          <w:lang w:val="es-ES_tradnl"/>
        </w:rPr>
        <w:t xml:space="preserve">. </w:t>
      </w:r>
    </w:p>
    <w:p w14:paraId="681565A2" w14:textId="6150C3BC" w:rsidR="00DF36B0" w:rsidRPr="00E14419" w:rsidRDefault="00DF36B0" w:rsidP="00B63404">
      <w:pPr>
        <w:numPr>
          <w:ilvl w:val="1"/>
          <w:numId w:val="2"/>
        </w:numPr>
        <w:spacing w:before="240" w:after="240" w:line="360" w:lineRule="auto"/>
        <w:contextualSpacing/>
        <w:jc w:val="both"/>
        <w:rPr>
          <w:rFonts w:ascii="Palatino Linotype" w:eastAsia="MS Mincho" w:hAnsi="Palatino Linotype" w:cs="Times New Roman"/>
          <w:noProof w:val="0"/>
          <w:lang w:val="es-ES_tradnl"/>
        </w:rPr>
      </w:pPr>
      <w:r w:rsidRPr="00E14419">
        <w:rPr>
          <w:rFonts w:ascii="Palatino Linotype" w:eastAsia="MS Mincho" w:hAnsi="Palatino Linotype" w:cs="Times New Roman"/>
          <w:noProof w:val="0"/>
          <w:lang w:val="es-ES_tradnl"/>
        </w:rPr>
        <w:t>El Sujeto Obligado no especifica si se trata de un solo contrato por tiempo determinado</w:t>
      </w:r>
      <w:r w:rsidR="00DA7315" w:rsidRPr="00E14419">
        <w:rPr>
          <w:rFonts w:ascii="Palatino Linotype" w:eastAsia="MS Mincho" w:hAnsi="Palatino Linotype" w:cs="Times New Roman"/>
          <w:noProof w:val="0"/>
          <w:lang w:val="es-ES_tradnl"/>
        </w:rPr>
        <w:t>, o si han generado</w:t>
      </w:r>
      <w:r w:rsidRPr="00E14419">
        <w:rPr>
          <w:rFonts w:ascii="Palatino Linotype" w:eastAsia="MS Mincho" w:hAnsi="Palatino Linotype" w:cs="Times New Roman"/>
          <w:noProof w:val="0"/>
          <w:lang w:val="es-ES_tradnl"/>
        </w:rPr>
        <w:t xml:space="preserve"> anteriores o posteriores al remitido.</w:t>
      </w:r>
    </w:p>
    <w:p w14:paraId="616AE912" w14:textId="151BD70A" w:rsidR="00C52283" w:rsidRPr="00E14419" w:rsidRDefault="00C52283" w:rsidP="008E17E9">
      <w:pPr>
        <w:numPr>
          <w:ilvl w:val="1"/>
          <w:numId w:val="2"/>
        </w:numPr>
        <w:spacing w:before="240" w:after="240" w:line="360" w:lineRule="auto"/>
        <w:contextualSpacing/>
        <w:jc w:val="both"/>
        <w:rPr>
          <w:rFonts w:ascii="Palatino Linotype" w:eastAsia="MS Mincho" w:hAnsi="Palatino Linotype" w:cs="Times New Roman"/>
          <w:noProof w:val="0"/>
          <w:lang w:val="es-ES_tradnl"/>
        </w:rPr>
      </w:pPr>
      <w:r w:rsidRPr="00E14419">
        <w:rPr>
          <w:rFonts w:ascii="Palatino Linotype" w:eastAsia="MS Mincho" w:hAnsi="Palatino Linotype" w:cs="Times New Roman"/>
          <w:noProof w:val="0"/>
          <w:lang w:val="es-ES_tradnl"/>
        </w:rPr>
        <w:lastRenderedPageBreak/>
        <w:t xml:space="preserve">Si bien la Jefa del Jefa de Departamento de Recursos Humanos y Materiales señala que no cuenta con la información toda vez que no la posee ni se genera, también lo es que se debió de turnar dicha solicitud a la Dirección de Administración y Finanzas quien es la encargada de planear, organizar y controlar el suministro, administración y aplicación de los recursos humanos, </w:t>
      </w:r>
      <w:r w:rsidR="00DF36B0" w:rsidRPr="00E14419">
        <w:rPr>
          <w:rFonts w:ascii="Palatino Linotype" w:eastAsia="MS Mincho" w:hAnsi="Palatino Linotype" w:cs="Times New Roman"/>
          <w:noProof w:val="0"/>
          <w:lang w:val="es-ES_tradnl"/>
        </w:rPr>
        <w:t>así</w:t>
      </w:r>
      <w:r w:rsidRPr="00E14419">
        <w:rPr>
          <w:rFonts w:ascii="Palatino Linotype" w:eastAsia="MS Mincho" w:hAnsi="Palatino Linotype" w:cs="Times New Roman"/>
          <w:noProof w:val="0"/>
          <w:lang w:val="es-ES_tradnl"/>
        </w:rPr>
        <w:t xml:space="preserve"> como establecer, en el ámbito de su competencia, políticas y procedimientos para la administración de los recursos humanos, </w:t>
      </w:r>
      <w:r w:rsidR="008E17E9" w:rsidRPr="00E14419">
        <w:rPr>
          <w:rFonts w:ascii="Palatino Linotype" w:eastAsia="MS Mincho" w:hAnsi="Palatino Linotype" w:cs="Times New Roman"/>
          <w:noProof w:val="0"/>
          <w:lang w:val="es-ES_tradnl"/>
        </w:rPr>
        <w:t xml:space="preserve">el </w:t>
      </w:r>
      <w:r w:rsidRPr="00E14419">
        <w:rPr>
          <w:rFonts w:ascii="Palatino Linotype" w:eastAsia="MS Mincho" w:hAnsi="Palatino Linotype" w:cs="Times New Roman"/>
          <w:noProof w:val="0"/>
          <w:lang w:val="es-ES_tradnl"/>
        </w:rPr>
        <w:t>llevar a cabo su seguimiento y control, de acuerdo con los objetivos y estrategias definidas en los programas de la Universidad</w:t>
      </w:r>
      <w:r w:rsidR="008E17E9" w:rsidRPr="00E14419">
        <w:rPr>
          <w:rFonts w:ascii="Palatino Linotype" w:eastAsia="MS Mincho" w:hAnsi="Palatino Linotype" w:cs="Times New Roman"/>
          <w:noProof w:val="0"/>
          <w:lang w:val="es-ES_tradnl"/>
        </w:rPr>
        <w:t xml:space="preserve">, el supervisar el registro, control, mantenimiento y conservación de los bienes muebles e inmuebles asignados a las unidades administrativas del Organismo en coordinación con el Departamento de Tecnologías de la Información </w:t>
      </w:r>
      <w:r w:rsidRPr="00E14419">
        <w:rPr>
          <w:rFonts w:ascii="Palatino Linotype" w:eastAsia="MS Mincho" w:hAnsi="Palatino Linotype" w:cs="Times New Roman"/>
          <w:noProof w:val="0"/>
          <w:lang w:val="es-ES_tradnl"/>
        </w:rPr>
        <w:t>de conformidad con su Reglamento Interior</w:t>
      </w:r>
      <w:r w:rsidR="008E17E9" w:rsidRPr="00E14419">
        <w:rPr>
          <w:rStyle w:val="Refdenotaalpie"/>
          <w:rFonts w:ascii="Palatino Linotype" w:eastAsia="MS Mincho" w:hAnsi="Palatino Linotype" w:cs="Times New Roman"/>
          <w:noProof w:val="0"/>
          <w:lang w:val="es-ES_tradnl"/>
        </w:rPr>
        <w:footnoteReference w:id="1"/>
      </w:r>
      <w:r w:rsidRPr="00E14419">
        <w:rPr>
          <w:rFonts w:ascii="Palatino Linotype" w:eastAsia="MS Mincho" w:hAnsi="Palatino Linotype" w:cs="Times New Roman"/>
          <w:noProof w:val="0"/>
          <w:lang w:val="es-ES_tradnl"/>
        </w:rPr>
        <w:t xml:space="preserve">. </w:t>
      </w:r>
    </w:p>
    <w:p w14:paraId="5A7A7CAD" w14:textId="42FC9176" w:rsidR="00F354B3" w:rsidRPr="00E14419" w:rsidRDefault="00F354B3" w:rsidP="00F354B3">
      <w:pPr>
        <w:numPr>
          <w:ilvl w:val="1"/>
          <w:numId w:val="2"/>
        </w:numPr>
        <w:spacing w:before="240" w:after="240" w:line="360" w:lineRule="auto"/>
        <w:contextualSpacing/>
        <w:jc w:val="both"/>
        <w:rPr>
          <w:rFonts w:ascii="Palatino Linotype" w:hAnsi="Palatino Linotype" w:cs="Arial"/>
          <w:lang w:eastAsia="es-MX"/>
        </w:rPr>
      </w:pPr>
      <w:r w:rsidRPr="00E14419">
        <w:rPr>
          <w:rFonts w:ascii="Palatino Linotype" w:eastAsia="MS Mincho" w:hAnsi="Palatino Linotype" w:cs="Times New Roman"/>
          <w:noProof w:val="0"/>
          <w:lang w:val="es-ES_tradnl"/>
        </w:rPr>
        <w:t>Además</w:t>
      </w:r>
      <w:r w:rsidRPr="00E14419">
        <w:rPr>
          <w:rFonts w:ascii="Palatino Linotype" w:eastAsia="MS Mincho" w:hAnsi="Palatino Linotype" w:cs="Arial"/>
        </w:rPr>
        <w:t xml:space="preserve">, con lo </w:t>
      </w:r>
      <w:r w:rsidR="008E227E" w:rsidRPr="00E14419">
        <w:rPr>
          <w:rFonts w:ascii="Palatino Linotype" w:eastAsia="MS Mincho" w:hAnsi="Palatino Linotype" w:cs="Arial"/>
        </w:rPr>
        <w:t xml:space="preserve">que respecta al nombramiento </w:t>
      </w:r>
      <w:r w:rsidRPr="00E14419">
        <w:rPr>
          <w:rFonts w:ascii="Palatino Linotype" w:eastAsia="MS Mincho" w:hAnsi="Palatino Linotype" w:cs="Arial"/>
        </w:rPr>
        <w:t xml:space="preserve">la </w:t>
      </w:r>
      <w:r w:rsidRPr="00E14419">
        <w:rPr>
          <w:rFonts w:ascii="Palatino Linotype" w:hAnsi="Palatino Linotype" w:cs="Arial"/>
          <w:b/>
          <w:lang w:eastAsia="es-MX"/>
        </w:rPr>
        <w:t>Ley del Trabajo de los Servidores Públicos del Estado y Municipios</w:t>
      </w:r>
      <w:r w:rsidRPr="00E14419">
        <w:rPr>
          <w:rFonts w:ascii="Palatino Linotype" w:hAnsi="Palatino Linotype" w:cs="Arial"/>
          <w:lang w:eastAsia="es-MX"/>
        </w:rPr>
        <w:t>, establece lo siguiente:</w:t>
      </w:r>
    </w:p>
    <w:p w14:paraId="280DD9F5" w14:textId="77777777" w:rsidR="00F354B3" w:rsidRPr="00E14419" w:rsidRDefault="00F354B3" w:rsidP="00F354B3">
      <w:pPr>
        <w:ind w:left="1843" w:right="850"/>
        <w:jc w:val="both"/>
        <w:rPr>
          <w:rFonts w:ascii="Palatino Linotype" w:hAnsi="Palatino Linotype"/>
          <w:i/>
        </w:rPr>
      </w:pPr>
      <w:r w:rsidRPr="00E14419">
        <w:rPr>
          <w:rFonts w:ascii="Palatino Linotype" w:hAnsi="Palatino Linotype"/>
          <w:i/>
        </w:rPr>
        <w:t xml:space="preserve">“ARTÍCULO 5.- </w:t>
      </w:r>
      <w:r w:rsidRPr="00E14419">
        <w:rPr>
          <w:rFonts w:ascii="Palatino Linotype" w:hAnsi="Palatino Linotype"/>
          <w:i/>
          <w:u w:val="single"/>
        </w:rPr>
        <w:t xml:space="preserve">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w:t>
      </w:r>
      <w:r w:rsidRPr="00E14419">
        <w:rPr>
          <w:rFonts w:ascii="Palatino Linotype" w:hAnsi="Palatino Linotype"/>
          <w:i/>
          <w:u w:val="single"/>
        </w:rPr>
        <w:lastRenderedPageBreak/>
        <w:t>percepción de un sueldo</w:t>
      </w:r>
      <w:r w:rsidRPr="00E14419">
        <w:rPr>
          <w:rFonts w:ascii="Palatino Linotype" w:hAnsi="Palatino Linotype"/>
          <w:i/>
        </w:rPr>
        <w:t>. Para los efectos de esta ley, las instituciones públicas estarán representadas por sus titulares.</w:t>
      </w:r>
    </w:p>
    <w:p w14:paraId="67390874" w14:textId="77777777" w:rsidR="00F354B3" w:rsidRPr="00E14419" w:rsidRDefault="00F354B3" w:rsidP="00F354B3">
      <w:pPr>
        <w:ind w:left="1843" w:right="850"/>
        <w:jc w:val="both"/>
        <w:rPr>
          <w:rFonts w:ascii="Palatino Linotype" w:hAnsi="Palatino Linotype"/>
          <w:i/>
        </w:rPr>
      </w:pPr>
      <w:r w:rsidRPr="00E14419">
        <w:rPr>
          <w:rFonts w:ascii="Palatino Linotype" w:hAnsi="Palatino Linotype"/>
          <w:i/>
        </w:rPr>
        <w:t xml:space="preserve">ARTICULO 45. Los servidores públicos prestarán sus servicios mediante nombramiento expedido por quien estuviere facultado legalmente para extenderlo. </w:t>
      </w:r>
      <w:r w:rsidRPr="00E14419">
        <w:rPr>
          <w:rFonts w:ascii="Palatino Linotype" w:hAnsi="Palatino Linotype"/>
          <w:i/>
          <w:u w:val="single"/>
        </w:rPr>
        <w:t>Cuando se trate de servidores públicos sujetos a una relación por tiempo u obra determinados, el nombramiento podrá ser sustituido por el contrato, o su inclusión en la nómina o lista de raya</w:t>
      </w:r>
      <w:r w:rsidRPr="00E14419">
        <w:rPr>
          <w:rFonts w:ascii="Palatino Linotype" w:hAnsi="Palatino Linotype"/>
          <w:i/>
        </w:rPr>
        <w:t>. La falta de formalización de la relación de trabajo será imputable a la institución o dependencia de que se trate.</w:t>
      </w:r>
    </w:p>
    <w:p w14:paraId="1453BB2E" w14:textId="77777777" w:rsidR="00F354B3" w:rsidRPr="00E14419" w:rsidRDefault="00F354B3" w:rsidP="00F354B3">
      <w:pPr>
        <w:ind w:left="1843" w:right="850"/>
        <w:jc w:val="both"/>
        <w:rPr>
          <w:rFonts w:ascii="Palatino Linotype" w:hAnsi="Palatino Linotype"/>
          <w:i/>
        </w:rPr>
      </w:pPr>
      <w:r w:rsidRPr="00E14419">
        <w:rPr>
          <w:rFonts w:ascii="Palatino Linotype" w:hAnsi="Palatino Linotype"/>
          <w:i/>
        </w:rPr>
        <w:t xml:space="preserve">ARTÍCULO 49.- </w:t>
      </w:r>
      <w:r w:rsidRPr="00E14419">
        <w:rPr>
          <w:rFonts w:ascii="Palatino Linotype" w:hAnsi="Palatino Linotype"/>
          <w:b/>
          <w:i/>
          <w:u w:val="single"/>
        </w:rPr>
        <w:t>Los nombramientos, contratos o formato único de Movimientos de Personal</w:t>
      </w:r>
      <w:r w:rsidRPr="00E14419">
        <w:rPr>
          <w:rFonts w:ascii="Palatino Linotype" w:hAnsi="Palatino Linotype"/>
          <w:i/>
          <w:u w:val="single"/>
        </w:rPr>
        <w:t xml:space="preserve"> de los servidores públicos deberán contener: </w:t>
      </w:r>
    </w:p>
    <w:p w14:paraId="6B409BDD" w14:textId="77777777" w:rsidR="00F354B3" w:rsidRPr="00E14419" w:rsidRDefault="00F354B3" w:rsidP="00F354B3">
      <w:pPr>
        <w:ind w:left="1843" w:right="850"/>
        <w:jc w:val="both"/>
        <w:rPr>
          <w:rFonts w:ascii="Palatino Linotype" w:hAnsi="Palatino Linotype"/>
          <w:i/>
        </w:rPr>
      </w:pPr>
      <w:r w:rsidRPr="00E14419">
        <w:rPr>
          <w:rFonts w:ascii="Palatino Linotype" w:hAnsi="Palatino Linotype"/>
          <w:i/>
        </w:rPr>
        <w:t xml:space="preserve">I. Nombre completo del servidor público; </w:t>
      </w:r>
    </w:p>
    <w:p w14:paraId="28A86A6B" w14:textId="77777777" w:rsidR="00F354B3" w:rsidRPr="00E14419" w:rsidRDefault="00F354B3" w:rsidP="00F354B3">
      <w:pPr>
        <w:ind w:left="1843" w:right="850"/>
        <w:jc w:val="both"/>
        <w:rPr>
          <w:rFonts w:ascii="Palatino Linotype" w:hAnsi="Palatino Linotype"/>
          <w:i/>
        </w:rPr>
      </w:pPr>
      <w:r w:rsidRPr="00E14419">
        <w:rPr>
          <w:rFonts w:ascii="Palatino Linotype" w:hAnsi="Palatino Linotype"/>
          <w:i/>
        </w:rPr>
        <w:t xml:space="preserve">II. </w:t>
      </w:r>
      <w:r w:rsidRPr="00E14419">
        <w:rPr>
          <w:rFonts w:ascii="Palatino Linotype" w:hAnsi="Palatino Linotype"/>
          <w:i/>
          <w:u w:val="single"/>
        </w:rPr>
        <w:t>Cargo para el que es designado, fecha de inicio de sus servicios y lugar de adscripción</w:t>
      </w:r>
      <w:r w:rsidRPr="00E14419">
        <w:rPr>
          <w:rFonts w:ascii="Palatino Linotype" w:hAnsi="Palatino Linotype"/>
          <w:i/>
        </w:rPr>
        <w:t xml:space="preserve">; </w:t>
      </w:r>
    </w:p>
    <w:p w14:paraId="60074B88" w14:textId="77777777" w:rsidR="00F354B3" w:rsidRPr="00E14419" w:rsidRDefault="00F354B3" w:rsidP="00F354B3">
      <w:pPr>
        <w:ind w:left="1843" w:right="850"/>
        <w:jc w:val="both"/>
        <w:rPr>
          <w:rFonts w:ascii="Palatino Linotype" w:hAnsi="Palatino Linotype"/>
          <w:i/>
        </w:rPr>
      </w:pPr>
      <w:r w:rsidRPr="00E14419">
        <w:rPr>
          <w:rFonts w:ascii="Palatino Linotype" w:hAnsi="Palatino Linotype"/>
          <w:i/>
        </w:rPr>
        <w:t xml:space="preserve">III. </w:t>
      </w:r>
      <w:r w:rsidRPr="00E14419">
        <w:rPr>
          <w:rFonts w:ascii="Palatino Linotype" w:hAnsi="Palatino Linotype"/>
          <w:i/>
          <w:u w:val="single"/>
        </w:rPr>
        <w:t>Carácter del nombramiento, ya sea de servidores públicos generales o de confianza, así como la temporalidad del mismo</w:t>
      </w:r>
      <w:r w:rsidRPr="00E14419">
        <w:rPr>
          <w:rFonts w:ascii="Palatino Linotype" w:hAnsi="Palatino Linotype"/>
          <w:i/>
        </w:rPr>
        <w:t>;</w:t>
      </w:r>
    </w:p>
    <w:p w14:paraId="12E9973F" w14:textId="77777777" w:rsidR="00F354B3" w:rsidRPr="00E14419" w:rsidRDefault="00F354B3" w:rsidP="00F354B3">
      <w:pPr>
        <w:ind w:left="1843" w:right="850"/>
        <w:jc w:val="both"/>
        <w:rPr>
          <w:rFonts w:ascii="Palatino Linotype" w:hAnsi="Palatino Linotype"/>
          <w:i/>
        </w:rPr>
      </w:pPr>
      <w:r w:rsidRPr="00E14419">
        <w:rPr>
          <w:rFonts w:ascii="Palatino Linotype" w:hAnsi="Palatino Linotype"/>
          <w:i/>
        </w:rPr>
        <w:t xml:space="preserve">IV. Remuneración correspondiente al puesto; </w:t>
      </w:r>
    </w:p>
    <w:p w14:paraId="265C0283" w14:textId="77777777" w:rsidR="00F354B3" w:rsidRPr="00E14419" w:rsidRDefault="00F354B3" w:rsidP="00F354B3">
      <w:pPr>
        <w:ind w:left="1843" w:right="850"/>
        <w:jc w:val="both"/>
        <w:rPr>
          <w:rFonts w:ascii="Palatino Linotype" w:hAnsi="Palatino Linotype"/>
          <w:i/>
        </w:rPr>
      </w:pPr>
      <w:r w:rsidRPr="00E14419">
        <w:rPr>
          <w:rFonts w:ascii="Palatino Linotype" w:hAnsi="Palatino Linotype"/>
          <w:i/>
          <w:u w:val="single"/>
        </w:rPr>
        <w:t>V. Jornada de trabajo</w:t>
      </w:r>
      <w:r w:rsidRPr="00E14419">
        <w:rPr>
          <w:rFonts w:ascii="Palatino Linotype" w:hAnsi="Palatino Linotype"/>
          <w:i/>
        </w:rPr>
        <w:t xml:space="preserve">; </w:t>
      </w:r>
    </w:p>
    <w:p w14:paraId="32D91F07" w14:textId="77777777" w:rsidR="00F354B3" w:rsidRPr="00E14419" w:rsidRDefault="00F354B3" w:rsidP="00F354B3">
      <w:pPr>
        <w:ind w:left="1843" w:right="850"/>
        <w:jc w:val="both"/>
        <w:rPr>
          <w:rFonts w:ascii="Palatino Linotype" w:hAnsi="Palatino Linotype"/>
          <w:i/>
        </w:rPr>
      </w:pPr>
      <w:r w:rsidRPr="00E14419">
        <w:rPr>
          <w:rFonts w:ascii="Palatino Linotype" w:hAnsi="Palatino Linotype"/>
          <w:i/>
        </w:rPr>
        <w:t xml:space="preserve">VI. Derogada; </w:t>
      </w:r>
    </w:p>
    <w:p w14:paraId="4E88154D" w14:textId="77777777" w:rsidR="00F354B3" w:rsidRPr="00E14419" w:rsidRDefault="00F354B3" w:rsidP="00F354B3">
      <w:pPr>
        <w:ind w:left="1843" w:right="850"/>
        <w:jc w:val="both"/>
        <w:rPr>
          <w:rFonts w:ascii="Palatino Linotype" w:hAnsi="Palatino Linotype"/>
          <w:i/>
        </w:rPr>
      </w:pPr>
      <w:r w:rsidRPr="00E14419">
        <w:rPr>
          <w:rFonts w:ascii="Palatino Linotype" w:hAnsi="Palatino Linotype"/>
          <w:i/>
        </w:rPr>
        <w:t>VII. Firma del servidor público autorizado para emitir el nombramiento, contrato o formato único de Movimientos de Personal, así como el fundamento legal de esa atribución.”</w:t>
      </w:r>
    </w:p>
    <w:p w14:paraId="55A608EF" w14:textId="77777777" w:rsidR="00F354B3" w:rsidRPr="00E14419" w:rsidRDefault="00F354B3" w:rsidP="00F354B3">
      <w:pPr>
        <w:spacing w:before="240"/>
        <w:ind w:left="1843" w:right="850"/>
        <w:jc w:val="both"/>
        <w:rPr>
          <w:rFonts w:ascii="Palatino Linotype" w:hAnsi="Palatino Linotype"/>
          <w:i/>
        </w:rPr>
      </w:pPr>
      <w:r w:rsidRPr="00E14419">
        <w:rPr>
          <w:rFonts w:ascii="Palatino Linotype" w:hAnsi="Palatino Linotype"/>
          <w:i/>
        </w:rPr>
        <w:t>(Énfasis añadidos)</w:t>
      </w:r>
    </w:p>
    <w:p w14:paraId="63509448" w14:textId="77777777" w:rsidR="00F354B3" w:rsidRPr="00E14419" w:rsidRDefault="00F354B3" w:rsidP="00DF36B0">
      <w:pPr>
        <w:spacing w:before="240" w:after="240"/>
        <w:ind w:left="1440"/>
        <w:contextualSpacing/>
        <w:jc w:val="both"/>
        <w:rPr>
          <w:rFonts w:ascii="Palatino Linotype" w:eastAsia="MS Mincho" w:hAnsi="Palatino Linotype" w:cs="Times New Roman"/>
          <w:noProof w:val="0"/>
          <w:sz w:val="16"/>
          <w:lang w:val="es-ES_tradnl"/>
        </w:rPr>
      </w:pPr>
    </w:p>
    <w:p w14:paraId="2555751C" w14:textId="77777777" w:rsidR="00F354B3" w:rsidRPr="00E14419" w:rsidRDefault="00F354B3" w:rsidP="00DF36B0">
      <w:pPr>
        <w:spacing w:before="240" w:after="240"/>
        <w:ind w:left="1440"/>
        <w:contextualSpacing/>
        <w:jc w:val="both"/>
        <w:rPr>
          <w:rFonts w:ascii="Palatino Linotype" w:eastAsia="MS Mincho" w:hAnsi="Palatino Linotype" w:cs="Times New Roman"/>
          <w:noProof w:val="0"/>
          <w:sz w:val="16"/>
          <w:lang w:val="es-ES_tradnl"/>
        </w:rPr>
      </w:pPr>
    </w:p>
    <w:p w14:paraId="11194171" w14:textId="3F1DF2DB" w:rsidR="00193512" w:rsidRPr="00E14419" w:rsidRDefault="00DF36B0" w:rsidP="00445916">
      <w:pPr>
        <w:numPr>
          <w:ilvl w:val="0"/>
          <w:numId w:val="2"/>
        </w:numPr>
        <w:spacing w:before="240" w:after="240" w:line="360" w:lineRule="auto"/>
        <w:ind w:left="426" w:hanging="426"/>
        <w:contextualSpacing/>
        <w:jc w:val="both"/>
        <w:rPr>
          <w:rFonts w:ascii="Palatino Linotype" w:eastAsia="MS Mincho" w:hAnsi="Palatino Linotype" w:cs="Times New Roman"/>
          <w:noProof w:val="0"/>
          <w:lang w:val="es-ES_tradnl"/>
        </w:rPr>
      </w:pPr>
      <w:r w:rsidRPr="00E14419">
        <w:rPr>
          <w:rFonts w:ascii="Palatino Linotype" w:eastAsia="MS Mincho" w:hAnsi="Palatino Linotype" w:cs="Times New Roman"/>
          <w:noProof w:val="0"/>
          <w:lang w:val="es-ES_tradnl"/>
        </w:rPr>
        <w:t xml:space="preserve">Por consiguiente, </w:t>
      </w:r>
      <w:r w:rsidR="00D318B2" w:rsidRPr="00E14419">
        <w:rPr>
          <w:rFonts w:ascii="Palatino Linotype" w:eastAsia="MS Mincho" w:hAnsi="Palatino Linotype" w:cs="Times New Roman"/>
          <w:noProof w:val="0"/>
          <w:lang w:val="es-ES_tradnl"/>
        </w:rPr>
        <w:t xml:space="preserve">en primer término </w:t>
      </w:r>
      <w:r w:rsidRPr="00E14419">
        <w:rPr>
          <w:rFonts w:ascii="Palatino Linotype" w:eastAsia="MS Mincho" w:hAnsi="Palatino Linotype" w:cs="Times New Roman"/>
          <w:noProof w:val="0"/>
          <w:lang w:val="es-ES_tradnl"/>
        </w:rPr>
        <w:t xml:space="preserve">es dable ordenar </w:t>
      </w:r>
      <w:r w:rsidR="00CD28DA" w:rsidRPr="00E14419">
        <w:rPr>
          <w:rFonts w:ascii="Palatino Linotype" w:eastAsia="MS Mincho" w:hAnsi="Palatino Linotype" w:cs="Times New Roman"/>
          <w:noProof w:val="0"/>
          <w:lang w:val="es-ES_tradnl"/>
        </w:rPr>
        <w:t>previa búsqueda exhaustiva y razonable d</w:t>
      </w:r>
      <w:r w:rsidR="000338B6" w:rsidRPr="00E14419">
        <w:rPr>
          <w:rFonts w:ascii="Palatino Linotype" w:eastAsia="MS Mincho" w:hAnsi="Palatino Linotype" w:cs="Times New Roman"/>
          <w:noProof w:val="0"/>
          <w:lang w:val="es-ES_tradnl"/>
        </w:rPr>
        <w:t>el</w:t>
      </w:r>
      <w:r w:rsidRPr="00E14419">
        <w:rPr>
          <w:rFonts w:ascii="Palatino Linotype" w:eastAsia="MS Mincho" w:hAnsi="Palatino Linotype" w:cs="Times New Roman"/>
          <w:noProof w:val="0"/>
          <w:lang w:val="es-ES_tradnl"/>
        </w:rPr>
        <w:t xml:space="preserve"> contrato, nombramiento</w:t>
      </w:r>
      <w:r w:rsidR="00DB4D77" w:rsidRPr="00E14419">
        <w:rPr>
          <w:rFonts w:ascii="Palatino Linotype" w:eastAsia="MS Mincho" w:hAnsi="Palatino Linotype" w:cs="Times New Roman"/>
          <w:noProof w:val="0"/>
          <w:lang w:val="es-ES_tradnl"/>
        </w:rPr>
        <w:t xml:space="preserve">, o </w:t>
      </w:r>
      <w:r w:rsidR="00193512" w:rsidRPr="00E14419">
        <w:rPr>
          <w:rFonts w:ascii="Palatino Linotype" w:eastAsia="MS Mincho" w:hAnsi="Palatino Linotype" w:cs="Times New Roman"/>
          <w:noProof w:val="0"/>
          <w:lang w:val="es-ES_tradnl"/>
        </w:rPr>
        <w:t>formato único de Movimientos de Personal que se le haya</w:t>
      </w:r>
      <w:r w:rsidR="00D318B2" w:rsidRPr="00E14419">
        <w:rPr>
          <w:rFonts w:ascii="Palatino Linotype" w:eastAsia="MS Mincho" w:hAnsi="Palatino Linotype" w:cs="Times New Roman"/>
          <w:noProof w:val="0"/>
          <w:lang w:val="es-ES_tradnl"/>
        </w:rPr>
        <w:t>n</w:t>
      </w:r>
      <w:r w:rsidR="00193512" w:rsidRPr="00E14419">
        <w:rPr>
          <w:rFonts w:ascii="Palatino Linotype" w:eastAsia="MS Mincho" w:hAnsi="Palatino Linotype" w:cs="Times New Roman"/>
          <w:noProof w:val="0"/>
          <w:lang w:val="es-ES_tradnl"/>
        </w:rPr>
        <w:t xml:space="preserve"> emitido del 02 de julio de 2017 al 02 de julio de 2018 al servidor público de referencia en la solicitud, en versión publica en términos del Considerando Sexto.</w:t>
      </w:r>
    </w:p>
    <w:p w14:paraId="33F1FAE3" w14:textId="77777777" w:rsidR="000338B6" w:rsidRPr="00E14419" w:rsidRDefault="000338B6" w:rsidP="000338B6">
      <w:pPr>
        <w:spacing w:before="240" w:after="240" w:line="360" w:lineRule="auto"/>
        <w:ind w:left="426"/>
        <w:contextualSpacing/>
        <w:jc w:val="both"/>
        <w:rPr>
          <w:rFonts w:ascii="Palatino Linotype" w:eastAsia="MS Mincho" w:hAnsi="Palatino Linotype" w:cs="Times New Roman"/>
          <w:noProof w:val="0"/>
          <w:lang w:val="es-ES_tradnl"/>
        </w:rPr>
      </w:pPr>
    </w:p>
    <w:p w14:paraId="6532AD61" w14:textId="42293969" w:rsidR="000338B6" w:rsidRPr="00E14419" w:rsidRDefault="00193512" w:rsidP="00BE42DB">
      <w:pPr>
        <w:numPr>
          <w:ilvl w:val="0"/>
          <w:numId w:val="2"/>
        </w:numPr>
        <w:spacing w:before="240" w:after="240" w:line="360" w:lineRule="auto"/>
        <w:ind w:left="426" w:hanging="426"/>
        <w:contextualSpacing/>
        <w:jc w:val="both"/>
        <w:rPr>
          <w:rFonts w:ascii="Palatino Linotype" w:eastAsia="MS Mincho" w:hAnsi="Palatino Linotype" w:cs="Times New Roman"/>
          <w:noProof w:val="0"/>
          <w:lang w:val="es-ES_tradnl"/>
        </w:rPr>
      </w:pPr>
      <w:r w:rsidRPr="00E14419">
        <w:rPr>
          <w:rFonts w:ascii="Palatino Linotype" w:eastAsia="MS Mincho" w:hAnsi="Palatino Linotype" w:cs="Times New Roman"/>
          <w:noProof w:val="0"/>
          <w:lang w:val="es-ES_tradnl"/>
        </w:rPr>
        <w:t xml:space="preserve">Respecto </w:t>
      </w:r>
      <w:r w:rsidR="000338B6" w:rsidRPr="00E14419">
        <w:rPr>
          <w:rFonts w:ascii="Palatino Linotype" w:eastAsia="MS Mincho" w:hAnsi="Palatino Linotype" w:cs="Times New Roman"/>
          <w:noProof w:val="0"/>
          <w:lang w:val="es-ES_tradnl"/>
        </w:rPr>
        <w:t xml:space="preserve">de los </w:t>
      </w:r>
      <w:r w:rsidR="007055F1" w:rsidRPr="00E14419">
        <w:rPr>
          <w:rFonts w:ascii="Palatino Linotype" w:eastAsia="MS Mincho" w:hAnsi="Palatino Linotype" w:cs="Times New Roman"/>
          <w:noProof w:val="0"/>
          <w:lang w:val="es-ES_tradnl"/>
        </w:rPr>
        <w:t xml:space="preserve">documentos de asignación o de </w:t>
      </w:r>
      <w:r w:rsidR="00DF36B0" w:rsidRPr="00E14419">
        <w:rPr>
          <w:rFonts w:ascii="Palatino Linotype" w:eastAsia="MS Mincho" w:hAnsi="Palatino Linotype" w:cs="Times New Roman"/>
          <w:noProof w:val="0"/>
          <w:lang w:val="es-ES_tradnl"/>
        </w:rPr>
        <w:t>resguardo que se le haya</w:t>
      </w:r>
      <w:r w:rsidR="00D318B2" w:rsidRPr="00E14419">
        <w:rPr>
          <w:rFonts w:ascii="Palatino Linotype" w:eastAsia="MS Mincho" w:hAnsi="Palatino Linotype" w:cs="Times New Roman"/>
          <w:noProof w:val="0"/>
          <w:lang w:val="es-ES_tradnl"/>
        </w:rPr>
        <w:t xml:space="preserve">n emitido, </w:t>
      </w:r>
      <w:r w:rsidR="007055F1" w:rsidRPr="00E14419">
        <w:rPr>
          <w:rFonts w:ascii="Palatino Linotype" w:eastAsia="MS Mincho" w:hAnsi="Palatino Linotype" w:cs="Times New Roman"/>
          <w:noProof w:val="0"/>
          <w:lang w:val="es-ES_tradnl"/>
        </w:rPr>
        <w:t xml:space="preserve">estos pueden ser los correspondientes a bienes muebles, como de manera enunciativa más no limitativa se enuncian: computadoras, vehículos, escritorio, silla, entre otros, por lo cual, es dable ordenar previa búsqueda exhaustiva y razonable </w:t>
      </w:r>
      <w:r w:rsidR="00D318B2" w:rsidRPr="00E14419">
        <w:rPr>
          <w:rFonts w:ascii="Palatino Linotype" w:eastAsia="MS Mincho" w:hAnsi="Palatino Linotype" w:cs="Times New Roman"/>
          <w:noProof w:val="0"/>
          <w:lang w:val="es-ES_tradnl"/>
        </w:rPr>
        <w:t xml:space="preserve">los </w:t>
      </w:r>
      <w:r w:rsidR="007055F1" w:rsidRPr="00E14419">
        <w:rPr>
          <w:rFonts w:ascii="Palatino Linotype" w:eastAsia="MS Mincho" w:hAnsi="Palatino Linotype" w:cs="Times New Roman"/>
          <w:noProof w:val="0"/>
          <w:lang w:val="es-ES_tradnl"/>
        </w:rPr>
        <w:t>documentos de asignación o</w:t>
      </w:r>
      <w:r w:rsidR="00D318B2" w:rsidRPr="00E14419">
        <w:rPr>
          <w:rFonts w:ascii="Palatino Linotype" w:eastAsia="MS Mincho" w:hAnsi="Palatino Linotype" w:cs="Times New Roman"/>
          <w:noProof w:val="0"/>
          <w:lang w:val="es-ES_tradnl"/>
        </w:rPr>
        <w:t xml:space="preserve"> resguardo que se le hayan emitido del 02 de julio de 2017 al 02 de julio de 2018 al servidor público de referencia en la solicitud, en versión publica en términos del Considerando Sexto</w:t>
      </w:r>
    </w:p>
    <w:p w14:paraId="7569C02E" w14:textId="77777777" w:rsidR="00F374E4" w:rsidRPr="00E14419" w:rsidRDefault="00F374E4" w:rsidP="00F374E4">
      <w:pPr>
        <w:spacing w:before="240" w:after="240"/>
        <w:ind w:left="426"/>
        <w:contextualSpacing/>
        <w:jc w:val="both"/>
        <w:rPr>
          <w:rFonts w:ascii="Palatino Linotype" w:eastAsia="MS Mincho" w:hAnsi="Palatino Linotype" w:cs="Times New Roman"/>
          <w:noProof w:val="0"/>
          <w:lang w:val="es-ES_tradnl"/>
        </w:rPr>
      </w:pPr>
    </w:p>
    <w:p w14:paraId="0B04F4CF" w14:textId="2630510D" w:rsidR="000338E6" w:rsidRPr="00E14419" w:rsidRDefault="00F374E4" w:rsidP="00F374E4">
      <w:pPr>
        <w:numPr>
          <w:ilvl w:val="0"/>
          <w:numId w:val="2"/>
        </w:numPr>
        <w:spacing w:before="240" w:after="240" w:line="360" w:lineRule="auto"/>
        <w:ind w:left="426" w:hanging="426"/>
        <w:contextualSpacing/>
        <w:jc w:val="both"/>
        <w:rPr>
          <w:rFonts w:ascii="Palatino Linotype" w:eastAsia="MS Mincho" w:hAnsi="Palatino Linotype" w:cs="Times New Roman"/>
          <w:noProof w:val="0"/>
          <w:lang w:val="es-ES_tradnl"/>
        </w:rPr>
      </w:pPr>
      <w:r w:rsidRPr="00E14419">
        <w:rPr>
          <w:rFonts w:ascii="Palatino Linotype" w:eastAsia="MS Mincho" w:hAnsi="Palatino Linotype" w:cs="Times New Roman"/>
          <w:noProof w:val="0"/>
          <w:lang w:val="es-ES_tradnl"/>
        </w:rPr>
        <w:t>Sin embargo, para el caso de que no se le haya expedido algún documento anteriormente señalado y por lo tanto el Sujeto Obligado no hubiera generado, poseído o administrado la información deberá de explicar las causas por las que no se cuente con la información requerida.</w:t>
      </w:r>
    </w:p>
    <w:p w14:paraId="01E360CB" w14:textId="14CDC5A2" w:rsidR="000338E6" w:rsidRPr="00E14419" w:rsidRDefault="000338E6" w:rsidP="00564453">
      <w:pPr>
        <w:rPr>
          <w:sz w:val="4"/>
          <w:lang w:val="es-ES_tradnl"/>
        </w:rPr>
      </w:pPr>
    </w:p>
    <w:p w14:paraId="35238F13" w14:textId="77777777" w:rsidR="00F374E4" w:rsidRPr="00E14419" w:rsidRDefault="00F374E4" w:rsidP="00F374E4">
      <w:pPr>
        <w:rPr>
          <w:lang w:val="es-ES_tradnl"/>
        </w:rPr>
      </w:pPr>
    </w:p>
    <w:p w14:paraId="32163258" w14:textId="77777777" w:rsidR="00DF36B0" w:rsidRPr="00E14419" w:rsidRDefault="00DF36B0" w:rsidP="00DF36B0">
      <w:pPr>
        <w:spacing w:before="240" w:after="240"/>
        <w:ind w:left="426"/>
        <w:contextualSpacing/>
        <w:jc w:val="both"/>
        <w:rPr>
          <w:rFonts w:ascii="Palatino Linotype" w:eastAsia="MS Mincho" w:hAnsi="Palatino Linotype" w:cs="Times New Roman"/>
          <w:noProof w:val="0"/>
          <w:sz w:val="12"/>
          <w:lang w:val="es-ES_tradnl"/>
        </w:rPr>
      </w:pPr>
    </w:p>
    <w:p w14:paraId="46E2B90D" w14:textId="722075F7" w:rsidR="00100CEB" w:rsidRPr="00E14419" w:rsidRDefault="00DF36B0" w:rsidP="00100CEB">
      <w:pPr>
        <w:numPr>
          <w:ilvl w:val="0"/>
          <w:numId w:val="2"/>
        </w:numPr>
        <w:spacing w:before="240" w:after="240" w:line="360" w:lineRule="auto"/>
        <w:ind w:left="426" w:hanging="426"/>
        <w:contextualSpacing/>
        <w:jc w:val="both"/>
        <w:rPr>
          <w:rFonts w:ascii="Palatino Linotype" w:hAnsi="Palatino Linotype"/>
          <w:noProof w:val="0"/>
          <w:color w:val="000000"/>
          <w:szCs w:val="22"/>
        </w:rPr>
      </w:pPr>
      <w:r w:rsidRPr="00E14419">
        <w:rPr>
          <w:rFonts w:ascii="Palatino Linotype" w:hAnsi="Palatino Linotype"/>
          <w:noProof w:val="0"/>
          <w:color w:val="000000"/>
          <w:szCs w:val="22"/>
        </w:rPr>
        <w:t xml:space="preserve">Respecto al </w:t>
      </w:r>
      <w:r w:rsidR="00F727A9" w:rsidRPr="00E14419">
        <w:rPr>
          <w:rFonts w:ascii="Palatino Linotype" w:hAnsi="Palatino Linotype"/>
          <w:noProof w:val="0"/>
          <w:color w:val="000000"/>
          <w:szCs w:val="22"/>
        </w:rPr>
        <w:t xml:space="preserve">inciso b) consistente en </w:t>
      </w:r>
      <w:r w:rsidR="00100CEB" w:rsidRPr="00E14419">
        <w:rPr>
          <w:rFonts w:ascii="Palatino Linotype" w:hAnsi="Palatino Linotype"/>
          <w:noProof w:val="0"/>
          <w:color w:val="000000"/>
          <w:szCs w:val="22"/>
        </w:rPr>
        <w:t xml:space="preserve">si el puesto que ostentaba era de confianza o de base de conformidad con  de la Ley del Trabajo de los Servidores Públicos del Estado y Municipios del 02 de julio de 2017 al 02 de julio de 2018, el Sujeto Obligado mediante la Jefa de Departamento de Recursos Humanos y Materiales indicó que fue contratado de acuerdo al tabulado de salarios por hora-clase semana-mes, por consíguete no </w:t>
      </w:r>
      <w:r w:rsidR="00CA5E6F" w:rsidRPr="00E14419">
        <w:rPr>
          <w:rFonts w:ascii="Palatino Linotype" w:hAnsi="Palatino Linotype"/>
          <w:noProof w:val="0"/>
          <w:color w:val="000000"/>
          <w:szCs w:val="22"/>
        </w:rPr>
        <w:t>atendió</w:t>
      </w:r>
      <w:r w:rsidR="00100CEB" w:rsidRPr="00E14419">
        <w:rPr>
          <w:rFonts w:ascii="Palatino Linotype" w:hAnsi="Palatino Linotype"/>
          <w:noProof w:val="0"/>
          <w:color w:val="000000"/>
          <w:szCs w:val="22"/>
        </w:rPr>
        <w:t xml:space="preserve"> la solicitud de </w:t>
      </w:r>
      <w:r w:rsidR="00CA5E6F" w:rsidRPr="00E14419">
        <w:rPr>
          <w:rFonts w:ascii="Palatino Linotype" w:hAnsi="Palatino Linotype"/>
          <w:noProof w:val="0"/>
          <w:color w:val="000000"/>
          <w:szCs w:val="22"/>
        </w:rPr>
        <w:t>información</w:t>
      </w:r>
      <w:r w:rsidR="00100CEB" w:rsidRPr="00E14419">
        <w:rPr>
          <w:rFonts w:ascii="Palatino Linotype" w:hAnsi="Palatino Linotype"/>
          <w:noProof w:val="0"/>
          <w:color w:val="000000"/>
          <w:szCs w:val="22"/>
        </w:rPr>
        <w:t xml:space="preserve"> al </w:t>
      </w:r>
      <w:r w:rsidR="00100CEB" w:rsidRPr="00E14419">
        <w:rPr>
          <w:rFonts w:ascii="Palatino Linotype" w:hAnsi="Palatino Linotype"/>
          <w:b/>
          <w:noProof w:val="0"/>
          <w:color w:val="000000"/>
          <w:szCs w:val="22"/>
        </w:rPr>
        <w:t xml:space="preserve">no señalar el tipo </w:t>
      </w:r>
      <w:r w:rsidR="00CA5E6F" w:rsidRPr="00E14419">
        <w:rPr>
          <w:rFonts w:ascii="Palatino Linotype" w:hAnsi="Palatino Linotype"/>
          <w:b/>
          <w:noProof w:val="0"/>
          <w:color w:val="000000"/>
          <w:szCs w:val="22"/>
        </w:rPr>
        <w:t xml:space="preserve">o categoría </w:t>
      </w:r>
      <w:r w:rsidR="00100CEB" w:rsidRPr="00E14419">
        <w:rPr>
          <w:rFonts w:ascii="Palatino Linotype" w:hAnsi="Palatino Linotype"/>
          <w:b/>
          <w:noProof w:val="0"/>
          <w:color w:val="000000"/>
          <w:szCs w:val="22"/>
        </w:rPr>
        <w:t xml:space="preserve">de servidor </w:t>
      </w:r>
      <w:r w:rsidR="00CA5E6F" w:rsidRPr="00E14419">
        <w:rPr>
          <w:rFonts w:ascii="Palatino Linotype" w:hAnsi="Palatino Linotype"/>
          <w:b/>
          <w:noProof w:val="0"/>
          <w:color w:val="000000"/>
          <w:szCs w:val="22"/>
        </w:rPr>
        <w:t>público</w:t>
      </w:r>
      <w:r w:rsidR="00CA5E6F" w:rsidRPr="00E14419">
        <w:rPr>
          <w:rFonts w:ascii="Palatino Linotype" w:hAnsi="Palatino Linotype"/>
          <w:noProof w:val="0"/>
          <w:color w:val="000000"/>
          <w:szCs w:val="22"/>
        </w:rPr>
        <w:t xml:space="preserve"> que ostenta el servidor público de referencia, ya que como lo menciona la recurrente y toda vez que </w:t>
      </w:r>
      <w:r w:rsidR="00445916" w:rsidRPr="00E14419">
        <w:rPr>
          <w:rFonts w:ascii="Palatino Linotype" w:hAnsi="Palatino Linotype"/>
          <w:noProof w:val="0"/>
          <w:color w:val="000000"/>
          <w:szCs w:val="22"/>
        </w:rPr>
        <w:t xml:space="preserve">derivado del </w:t>
      </w:r>
      <w:r w:rsidR="00445916" w:rsidRPr="00E14419">
        <w:rPr>
          <w:rFonts w:ascii="Palatino Linotype" w:hAnsi="Palatino Linotype"/>
          <w:noProof w:val="0"/>
          <w:color w:val="000000"/>
          <w:szCs w:val="22"/>
        </w:rPr>
        <w:lastRenderedPageBreak/>
        <w:t xml:space="preserve">inciso anteriormente analizado, se aprecia que </w:t>
      </w:r>
      <w:r w:rsidR="00435BA6" w:rsidRPr="00E14419">
        <w:rPr>
          <w:rFonts w:ascii="Palatino Linotype" w:hAnsi="Palatino Linotype"/>
          <w:noProof w:val="0"/>
          <w:color w:val="000000"/>
          <w:szCs w:val="22"/>
        </w:rPr>
        <w:t>l</w:t>
      </w:r>
      <w:r w:rsidR="00445916" w:rsidRPr="00E14419">
        <w:rPr>
          <w:rFonts w:ascii="Palatino Linotype" w:hAnsi="Palatino Linotype"/>
          <w:noProof w:val="0"/>
          <w:color w:val="000000"/>
          <w:szCs w:val="22"/>
        </w:rPr>
        <w:t>os servidores públicos se clasifican en generales y de confianza, tal y como la Ley citada a la letra señala:</w:t>
      </w:r>
      <w:r w:rsidR="00445916" w:rsidRPr="00E14419">
        <w:rPr>
          <w:rFonts w:ascii="Bookman Old Style" w:hAnsi="Bookman Old Style" w:cs="Bookman Old Style"/>
          <w:noProof w:val="0"/>
          <w:sz w:val="20"/>
          <w:szCs w:val="20"/>
        </w:rPr>
        <w:t xml:space="preserve"> </w:t>
      </w:r>
    </w:p>
    <w:p w14:paraId="24C600BF" w14:textId="0CC44450" w:rsidR="00445916" w:rsidRPr="00E14419" w:rsidRDefault="00445916" w:rsidP="00445916">
      <w:pPr>
        <w:pStyle w:val="Prrafodelista"/>
        <w:spacing w:line="360" w:lineRule="auto"/>
        <w:ind w:left="567" w:right="616"/>
        <w:jc w:val="both"/>
        <w:rPr>
          <w:rFonts w:ascii="Palatino Linotype" w:eastAsia="MS Mincho" w:hAnsi="Palatino Linotype" w:cstheme="majorBidi"/>
          <w:i/>
          <w:noProof w:val="0"/>
          <w:sz w:val="22"/>
          <w:szCs w:val="22"/>
          <w:lang w:val="es-ES_tradnl"/>
        </w:rPr>
      </w:pPr>
      <w:r w:rsidRPr="00E14419">
        <w:rPr>
          <w:rFonts w:ascii="Palatino Linotype" w:eastAsia="MS Mincho" w:hAnsi="Palatino Linotype" w:cstheme="majorBidi"/>
          <w:i/>
          <w:noProof w:val="0"/>
          <w:sz w:val="22"/>
          <w:szCs w:val="22"/>
          <w:lang w:val="es-ES_tradnl"/>
        </w:rPr>
        <w:t>“</w:t>
      </w:r>
      <w:r w:rsidRPr="00E14419">
        <w:rPr>
          <w:rFonts w:ascii="Palatino Linotype" w:eastAsia="MS Mincho" w:hAnsi="Palatino Linotype" w:cstheme="majorBidi"/>
          <w:b/>
          <w:i/>
          <w:noProof w:val="0"/>
          <w:sz w:val="22"/>
          <w:szCs w:val="22"/>
          <w:lang w:val="es-ES_tradnl"/>
        </w:rPr>
        <w:t>ARTÍCULO 6</w:t>
      </w:r>
      <w:r w:rsidRPr="00E14419">
        <w:rPr>
          <w:rFonts w:ascii="Palatino Linotype" w:eastAsia="MS Mincho" w:hAnsi="Palatino Linotype" w:cstheme="majorBidi"/>
          <w:i/>
          <w:noProof w:val="0"/>
          <w:sz w:val="22"/>
          <w:szCs w:val="22"/>
          <w:lang w:val="es-ES_tradnl"/>
        </w:rPr>
        <w:t>.</w:t>
      </w:r>
      <w:r w:rsidRPr="00E14419">
        <w:rPr>
          <w:rFonts w:ascii="Palatino Linotype" w:eastAsia="MS Mincho" w:hAnsi="Palatino Linotype" w:cstheme="majorBidi"/>
          <w:b/>
          <w:i/>
          <w:noProof w:val="0"/>
          <w:sz w:val="22"/>
          <w:szCs w:val="22"/>
          <w:lang w:val="es-ES_tradnl"/>
        </w:rPr>
        <w:t xml:space="preserve"> </w:t>
      </w:r>
      <w:r w:rsidRPr="00E14419">
        <w:rPr>
          <w:rFonts w:ascii="Palatino Linotype" w:eastAsia="MS Mincho" w:hAnsi="Palatino Linotype" w:cstheme="majorBidi"/>
          <w:i/>
          <w:noProof w:val="0"/>
          <w:sz w:val="22"/>
          <w:szCs w:val="22"/>
          <w:u w:val="single"/>
          <w:lang w:val="es-ES_tradnl"/>
        </w:rPr>
        <w:t>Los servidores públicos se clasifican en generales y de confianza</w:t>
      </w:r>
      <w:r w:rsidRPr="00E14419">
        <w:rPr>
          <w:rFonts w:ascii="Palatino Linotype" w:eastAsia="MS Mincho" w:hAnsi="Palatino Linotype" w:cstheme="majorBidi"/>
          <w:i/>
          <w:noProof w:val="0"/>
          <w:sz w:val="22"/>
          <w:szCs w:val="22"/>
          <w:lang w:val="es-ES_tradnl"/>
        </w:rPr>
        <w:t>, los cuales, de acuerdo con la duración de sus relaciones de trabajo pueden ser: por tiempo u obra determinados o por tiempo indeterminado.</w:t>
      </w:r>
    </w:p>
    <w:p w14:paraId="4D7E561C" w14:textId="77777777" w:rsidR="00445916" w:rsidRPr="00E14419" w:rsidRDefault="00445916" w:rsidP="00445916">
      <w:pPr>
        <w:pStyle w:val="Prrafodelista"/>
        <w:spacing w:line="360" w:lineRule="auto"/>
        <w:ind w:left="567" w:right="616"/>
        <w:jc w:val="both"/>
        <w:rPr>
          <w:rFonts w:ascii="Palatino Linotype" w:eastAsia="MS Mincho" w:hAnsi="Palatino Linotype" w:cstheme="majorBidi"/>
          <w:i/>
          <w:noProof w:val="0"/>
          <w:sz w:val="22"/>
          <w:szCs w:val="22"/>
          <w:lang w:val="es-ES_tradnl"/>
        </w:rPr>
      </w:pPr>
      <w:r w:rsidRPr="00E14419">
        <w:rPr>
          <w:rFonts w:ascii="Palatino Linotype" w:eastAsia="MS Mincho" w:hAnsi="Palatino Linotype" w:cstheme="majorBidi"/>
          <w:b/>
          <w:i/>
          <w:noProof w:val="0"/>
          <w:sz w:val="22"/>
          <w:szCs w:val="22"/>
          <w:lang w:val="es-ES_tradnl"/>
        </w:rPr>
        <w:t xml:space="preserve">ARTÍCULO 49.- </w:t>
      </w:r>
      <w:r w:rsidRPr="00E14419">
        <w:rPr>
          <w:rFonts w:ascii="Palatino Linotype" w:eastAsia="MS Mincho" w:hAnsi="Palatino Linotype" w:cstheme="majorBidi"/>
          <w:i/>
          <w:noProof w:val="0"/>
          <w:sz w:val="22"/>
          <w:szCs w:val="22"/>
          <w:u w:val="single"/>
          <w:lang w:val="es-ES_tradnl"/>
        </w:rPr>
        <w:t>Los nombramientos, contratos o formato único de Movimientos de Personal de los servidores públicos</w:t>
      </w:r>
      <w:r w:rsidRPr="00E14419">
        <w:rPr>
          <w:rFonts w:ascii="Palatino Linotype" w:eastAsia="MS Mincho" w:hAnsi="Palatino Linotype" w:cstheme="majorBidi"/>
          <w:i/>
          <w:noProof w:val="0"/>
          <w:sz w:val="22"/>
          <w:szCs w:val="22"/>
          <w:lang w:val="es-ES_tradnl"/>
        </w:rPr>
        <w:t xml:space="preserve"> deberán contener: </w:t>
      </w:r>
    </w:p>
    <w:p w14:paraId="02BA47FE" w14:textId="77777777" w:rsidR="00445916" w:rsidRPr="00E14419" w:rsidRDefault="00445916" w:rsidP="00445916">
      <w:pPr>
        <w:pStyle w:val="Prrafodelista"/>
        <w:spacing w:line="360" w:lineRule="auto"/>
        <w:ind w:left="567" w:right="616"/>
        <w:jc w:val="both"/>
        <w:rPr>
          <w:rFonts w:ascii="Palatino Linotype" w:eastAsia="MS Mincho" w:hAnsi="Palatino Linotype" w:cstheme="majorBidi"/>
          <w:i/>
          <w:noProof w:val="0"/>
          <w:sz w:val="22"/>
          <w:szCs w:val="22"/>
          <w:lang w:val="es-ES_tradnl"/>
        </w:rPr>
      </w:pPr>
      <w:r w:rsidRPr="00E14419">
        <w:rPr>
          <w:rFonts w:ascii="Palatino Linotype" w:eastAsia="MS Mincho" w:hAnsi="Palatino Linotype" w:cstheme="majorBidi"/>
          <w:i/>
          <w:noProof w:val="0"/>
          <w:sz w:val="22"/>
          <w:szCs w:val="22"/>
          <w:lang w:val="es-ES_tradnl"/>
        </w:rPr>
        <w:t xml:space="preserve">I. Nombre completo del servidor público; </w:t>
      </w:r>
    </w:p>
    <w:p w14:paraId="3F688A41" w14:textId="77777777" w:rsidR="00445916" w:rsidRPr="00E14419" w:rsidRDefault="00445916" w:rsidP="00445916">
      <w:pPr>
        <w:pStyle w:val="Prrafodelista"/>
        <w:spacing w:line="360" w:lineRule="auto"/>
        <w:ind w:left="567" w:right="616"/>
        <w:jc w:val="both"/>
        <w:rPr>
          <w:rFonts w:ascii="Palatino Linotype" w:eastAsia="MS Mincho" w:hAnsi="Palatino Linotype" w:cstheme="majorBidi"/>
          <w:i/>
          <w:noProof w:val="0"/>
          <w:sz w:val="22"/>
          <w:szCs w:val="22"/>
          <w:lang w:val="es-ES_tradnl"/>
        </w:rPr>
      </w:pPr>
      <w:r w:rsidRPr="00E14419">
        <w:rPr>
          <w:rFonts w:ascii="Palatino Linotype" w:eastAsia="MS Mincho" w:hAnsi="Palatino Linotype" w:cstheme="majorBidi"/>
          <w:i/>
          <w:noProof w:val="0"/>
          <w:sz w:val="22"/>
          <w:szCs w:val="22"/>
          <w:lang w:val="es-ES_tradnl"/>
        </w:rPr>
        <w:t xml:space="preserve">II. Cargo para el que es designado, fecha de inicio de sus servicios y lugar de adscripción; </w:t>
      </w:r>
    </w:p>
    <w:p w14:paraId="288CB52F" w14:textId="77777777" w:rsidR="00445916" w:rsidRPr="00E14419" w:rsidRDefault="00445916" w:rsidP="00445916">
      <w:pPr>
        <w:pStyle w:val="Prrafodelista"/>
        <w:spacing w:line="360" w:lineRule="auto"/>
        <w:ind w:left="567" w:right="616"/>
        <w:jc w:val="both"/>
        <w:rPr>
          <w:rFonts w:ascii="Palatino Linotype" w:eastAsia="MS Mincho" w:hAnsi="Palatino Linotype" w:cstheme="majorBidi"/>
          <w:i/>
          <w:noProof w:val="0"/>
          <w:sz w:val="22"/>
          <w:szCs w:val="22"/>
          <w:lang w:val="es-ES_tradnl"/>
        </w:rPr>
      </w:pPr>
      <w:r w:rsidRPr="00E14419">
        <w:rPr>
          <w:rFonts w:ascii="Palatino Linotype" w:eastAsia="MS Mincho" w:hAnsi="Palatino Linotype" w:cstheme="majorBidi"/>
          <w:i/>
          <w:noProof w:val="0"/>
          <w:sz w:val="22"/>
          <w:szCs w:val="22"/>
          <w:u w:val="single"/>
          <w:lang w:val="es-ES_tradnl"/>
        </w:rPr>
        <w:t>III. Carácter del nombramiento, ya sea de servidores públicos generales o de confianza,</w:t>
      </w:r>
      <w:r w:rsidRPr="00E14419">
        <w:rPr>
          <w:rFonts w:ascii="Palatino Linotype" w:eastAsia="MS Mincho" w:hAnsi="Palatino Linotype" w:cstheme="majorBidi"/>
          <w:i/>
          <w:noProof w:val="0"/>
          <w:sz w:val="22"/>
          <w:szCs w:val="22"/>
          <w:lang w:val="es-ES_tradnl"/>
        </w:rPr>
        <w:t xml:space="preserve"> así como la temporalidad del mismo;</w:t>
      </w:r>
    </w:p>
    <w:p w14:paraId="390FA730" w14:textId="77777777" w:rsidR="00445916" w:rsidRPr="00E14419" w:rsidRDefault="00445916" w:rsidP="00445916">
      <w:pPr>
        <w:pStyle w:val="Prrafodelista"/>
        <w:spacing w:line="360" w:lineRule="auto"/>
        <w:ind w:left="567" w:right="616"/>
        <w:jc w:val="both"/>
        <w:rPr>
          <w:rFonts w:ascii="Palatino Linotype" w:eastAsia="MS Mincho" w:hAnsi="Palatino Linotype" w:cstheme="majorBidi"/>
          <w:i/>
          <w:noProof w:val="0"/>
          <w:sz w:val="22"/>
          <w:szCs w:val="22"/>
          <w:lang w:val="es-ES_tradnl"/>
        </w:rPr>
      </w:pPr>
      <w:r w:rsidRPr="00E14419">
        <w:rPr>
          <w:rFonts w:ascii="Palatino Linotype" w:eastAsia="MS Mincho" w:hAnsi="Palatino Linotype" w:cstheme="majorBidi"/>
          <w:i/>
          <w:noProof w:val="0"/>
          <w:sz w:val="22"/>
          <w:szCs w:val="22"/>
          <w:lang w:val="es-ES_tradnl"/>
        </w:rPr>
        <w:t xml:space="preserve">IV. Remuneración correspondiente al puesto; </w:t>
      </w:r>
    </w:p>
    <w:p w14:paraId="288DB17C" w14:textId="77777777" w:rsidR="00445916" w:rsidRPr="00E14419" w:rsidRDefault="00445916" w:rsidP="00445916">
      <w:pPr>
        <w:pStyle w:val="Prrafodelista"/>
        <w:spacing w:line="360" w:lineRule="auto"/>
        <w:ind w:left="567" w:right="616"/>
        <w:jc w:val="both"/>
        <w:rPr>
          <w:rFonts w:ascii="Palatino Linotype" w:eastAsia="MS Mincho" w:hAnsi="Palatino Linotype" w:cstheme="majorBidi"/>
          <w:i/>
          <w:noProof w:val="0"/>
          <w:sz w:val="22"/>
          <w:szCs w:val="22"/>
          <w:lang w:val="es-ES_tradnl"/>
        </w:rPr>
      </w:pPr>
      <w:r w:rsidRPr="00E14419">
        <w:rPr>
          <w:rFonts w:ascii="Palatino Linotype" w:eastAsia="MS Mincho" w:hAnsi="Palatino Linotype" w:cstheme="majorBidi"/>
          <w:i/>
          <w:noProof w:val="0"/>
          <w:sz w:val="22"/>
          <w:szCs w:val="22"/>
          <w:lang w:val="es-ES_tradnl"/>
        </w:rPr>
        <w:t xml:space="preserve">V. Jornada de trabajo; </w:t>
      </w:r>
    </w:p>
    <w:p w14:paraId="5EDE9BBD" w14:textId="77777777" w:rsidR="00445916" w:rsidRPr="00E14419" w:rsidRDefault="00445916" w:rsidP="00445916">
      <w:pPr>
        <w:pStyle w:val="Prrafodelista"/>
        <w:spacing w:line="360" w:lineRule="auto"/>
        <w:ind w:left="567" w:right="616"/>
        <w:jc w:val="both"/>
        <w:rPr>
          <w:rFonts w:ascii="Palatino Linotype" w:eastAsia="MS Mincho" w:hAnsi="Palatino Linotype" w:cstheme="majorBidi"/>
          <w:i/>
          <w:noProof w:val="0"/>
          <w:sz w:val="22"/>
          <w:szCs w:val="22"/>
          <w:lang w:val="es-ES_tradnl"/>
        </w:rPr>
      </w:pPr>
      <w:r w:rsidRPr="00E14419">
        <w:rPr>
          <w:rFonts w:ascii="Palatino Linotype" w:eastAsia="MS Mincho" w:hAnsi="Palatino Linotype" w:cstheme="majorBidi"/>
          <w:i/>
          <w:noProof w:val="0"/>
          <w:sz w:val="22"/>
          <w:szCs w:val="22"/>
          <w:lang w:val="es-ES_tradnl"/>
        </w:rPr>
        <w:t xml:space="preserve">VI. Derogada; </w:t>
      </w:r>
    </w:p>
    <w:p w14:paraId="1D099C9F" w14:textId="77777777" w:rsidR="00445916" w:rsidRPr="00E14419" w:rsidRDefault="00445916" w:rsidP="00445916">
      <w:pPr>
        <w:pStyle w:val="Prrafodelista"/>
        <w:spacing w:line="360" w:lineRule="auto"/>
        <w:ind w:left="567" w:right="616"/>
        <w:jc w:val="both"/>
        <w:rPr>
          <w:rFonts w:ascii="Palatino Linotype" w:eastAsia="MS Mincho" w:hAnsi="Palatino Linotype" w:cstheme="majorBidi"/>
          <w:i/>
          <w:noProof w:val="0"/>
          <w:sz w:val="22"/>
          <w:szCs w:val="22"/>
          <w:lang w:val="es-ES_tradnl"/>
        </w:rPr>
      </w:pPr>
      <w:r w:rsidRPr="00E14419">
        <w:rPr>
          <w:rFonts w:ascii="Palatino Linotype" w:eastAsia="MS Mincho" w:hAnsi="Palatino Linotype" w:cstheme="majorBidi"/>
          <w:i/>
          <w:noProof w:val="0"/>
          <w:sz w:val="22"/>
          <w:szCs w:val="22"/>
          <w:lang w:val="es-ES_tradnl"/>
        </w:rPr>
        <w:t>VII. Firma del servidor público autorizado para emitir el nombramiento, contrato o formato único de Movimientos de Personal, así como el fundamento legal de esa atribución.”</w:t>
      </w:r>
    </w:p>
    <w:p w14:paraId="14CA3603" w14:textId="77777777" w:rsidR="00445916" w:rsidRPr="00E14419" w:rsidRDefault="00445916" w:rsidP="00445916">
      <w:pPr>
        <w:pStyle w:val="Prrafodelista"/>
        <w:spacing w:line="360" w:lineRule="auto"/>
        <w:ind w:left="567" w:right="616"/>
        <w:jc w:val="both"/>
        <w:rPr>
          <w:rFonts w:ascii="Palatino Linotype" w:eastAsia="MS Mincho" w:hAnsi="Palatino Linotype" w:cstheme="majorBidi"/>
          <w:i/>
          <w:noProof w:val="0"/>
          <w:sz w:val="22"/>
          <w:szCs w:val="22"/>
          <w:lang w:val="es-ES_tradnl"/>
        </w:rPr>
      </w:pPr>
      <w:r w:rsidRPr="00E14419">
        <w:rPr>
          <w:rFonts w:ascii="Palatino Linotype" w:eastAsia="MS Mincho" w:hAnsi="Palatino Linotype" w:cstheme="majorBidi"/>
          <w:i/>
          <w:noProof w:val="0"/>
          <w:sz w:val="22"/>
          <w:szCs w:val="22"/>
          <w:lang w:val="es-ES_tradnl"/>
        </w:rPr>
        <w:t>(Énfasis añadidos)</w:t>
      </w:r>
    </w:p>
    <w:p w14:paraId="50DB1526" w14:textId="77777777" w:rsidR="00DC529D" w:rsidRPr="00E14419" w:rsidRDefault="00DC529D" w:rsidP="00750AD7">
      <w:pPr>
        <w:pStyle w:val="Prrafodelista"/>
        <w:ind w:left="567" w:right="616"/>
        <w:jc w:val="both"/>
        <w:rPr>
          <w:rFonts w:ascii="Palatino Linotype" w:eastAsia="MS Mincho" w:hAnsi="Palatino Linotype" w:cstheme="majorBidi"/>
          <w:i/>
          <w:noProof w:val="0"/>
          <w:sz w:val="12"/>
          <w:szCs w:val="22"/>
          <w:lang w:val="es-ES_tradnl"/>
        </w:rPr>
      </w:pPr>
    </w:p>
    <w:p w14:paraId="205C7ED4" w14:textId="4E04D9B9" w:rsidR="00CA5E6F" w:rsidRPr="00E14419" w:rsidRDefault="00CA5E6F" w:rsidP="00CA5E6F">
      <w:pPr>
        <w:pStyle w:val="Prrafodelista"/>
        <w:numPr>
          <w:ilvl w:val="0"/>
          <w:numId w:val="2"/>
        </w:numPr>
        <w:autoSpaceDE w:val="0"/>
        <w:autoSpaceDN w:val="0"/>
        <w:adjustRightInd w:val="0"/>
        <w:spacing w:before="240" w:after="240" w:line="360" w:lineRule="auto"/>
        <w:ind w:right="-141"/>
        <w:jc w:val="both"/>
        <w:rPr>
          <w:rFonts w:ascii="Palatino Linotype" w:hAnsi="Palatino Linotype" w:cs="Arial"/>
          <w:noProof w:val="0"/>
          <w:lang w:val="es-ES_tradnl"/>
        </w:rPr>
      </w:pPr>
      <w:r w:rsidRPr="00E14419">
        <w:rPr>
          <w:rFonts w:ascii="Palatino Linotype" w:hAnsi="Palatino Linotype" w:cs="Arial"/>
          <w:bCs/>
          <w:noProof w:val="0"/>
          <w:szCs w:val="22"/>
          <w:lang w:val="es-ES_tradnl"/>
        </w:rPr>
        <w:t xml:space="preserve">Derivado </w:t>
      </w:r>
      <w:r w:rsidRPr="00E14419">
        <w:rPr>
          <w:rFonts w:ascii="Palatino Linotype" w:hAnsi="Palatino Linotype" w:cs="Arial"/>
          <w:noProof w:val="0"/>
          <w:lang w:val="es-ES_tradnl"/>
        </w:rPr>
        <w:t>de</w:t>
      </w:r>
      <w:r w:rsidRPr="00E14419">
        <w:rPr>
          <w:rFonts w:ascii="Palatino Linotype" w:hAnsi="Palatino Linotype" w:cs="Arial"/>
          <w:bCs/>
          <w:noProof w:val="0"/>
          <w:szCs w:val="22"/>
          <w:lang w:val="es-ES_tradnl"/>
        </w:rPr>
        <w:t xml:space="preserve"> todo lo anterior, podemos afirmar que </w:t>
      </w:r>
      <w:r w:rsidR="00DC529D" w:rsidRPr="00E14419">
        <w:rPr>
          <w:rFonts w:ascii="Palatino Linotype" w:hAnsi="Palatino Linotype" w:cs="Arial"/>
          <w:bCs/>
          <w:noProof w:val="0"/>
          <w:szCs w:val="22"/>
          <w:lang w:val="es-ES_tradnl"/>
        </w:rPr>
        <w:t xml:space="preserve">el Sujeto Obligado si genera, posee y administra la información solicitada y si bien la Recurrente no señaló un documento especifico, también lo es que el sujeto Obligado si cuenta con un documento específico </w:t>
      </w:r>
      <w:r w:rsidR="00750AD7" w:rsidRPr="00E14419">
        <w:rPr>
          <w:rFonts w:ascii="Palatino Linotype" w:hAnsi="Palatino Linotype" w:cs="Arial"/>
          <w:bCs/>
          <w:noProof w:val="0"/>
          <w:szCs w:val="22"/>
          <w:lang w:val="es-ES_tradnl"/>
        </w:rPr>
        <w:t xml:space="preserve">como lo es el contrato, nombramiento o formato único de Movimientos de Personal </w:t>
      </w:r>
      <w:r w:rsidR="00DC529D" w:rsidRPr="00E14419">
        <w:rPr>
          <w:rFonts w:ascii="Palatino Linotype" w:hAnsi="Palatino Linotype" w:cs="Arial"/>
          <w:bCs/>
          <w:noProof w:val="0"/>
          <w:szCs w:val="22"/>
          <w:lang w:val="es-ES_tradnl"/>
        </w:rPr>
        <w:t>mismo que deberá de entregar</w:t>
      </w:r>
      <w:r w:rsidRPr="00E14419">
        <w:rPr>
          <w:rFonts w:ascii="Palatino Linotype" w:hAnsi="Palatino Linotype" w:cs="Arial"/>
          <w:bCs/>
          <w:noProof w:val="0"/>
          <w:szCs w:val="22"/>
          <w:lang w:val="es-ES_tradnl"/>
        </w:rPr>
        <w:t>, sirve de sustento lo señalado por el ahora Instituto Federal de Acceso</w:t>
      </w:r>
      <w:r w:rsidRPr="00E14419">
        <w:rPr>
          <w:rFonts w:ascii="Palatino Linotype" w:hAnsi="Palatino Linotype" w:cs="Arial"/>
          <w:color w:val="000000" w:themeColor="text1"/>
          <w:lang w:val="es-ES_tradnl"/>
        </w:rPr>
        <w:t xml:space="preserve"> a la Información Pública y </w:t>
      </w:r>
      <w:r w:rsidRPr="00E14419">
        <w:rPr>
          <w:rFonts w:ascii="Palatino Linotype" w:hAnsi="Palatino Linotype" w:cs="Arial"/>
          <w:color w:val="000000" w:themeColor="text1"/>
          <w:lang w:val="es-ES_tradnl"/>
        </w:rPr>
        <w:lastRenderedPageBreak/>
        <w:t>Protección de Datos Personales (IFAI)</w:t>
      </w:r>
      <w:r w:rsidRPr="00E14419">
        <w:rPr>
          <w:b/>
          <w:bCs/>
          <w:color w:val="000000" w:themeColor="text1"/>
          <w:lang w:val="es-ES_tradnl"/>
        </w:rPr>
        <w:t xml:space="preserve">, </w:t>
      </w:r>
      <w:r w:rsidRPr="00E14419">
        <w:rPr>
          <w:bCs/>
          <w:color w:val="000000" w:themeColor="text1"/>
          <w:lang w:val="es-ES_tradnl"/>
        </w:rPr>
        <w:t>conforme al</w:t>
      </w:r>
      <w:r w:rsidRPr="00E14419">
        <w:rPr>
          <w:b/>
          <w:bCs/>
          <w:color w:val="000000" w:themeColor="text1"/>
          <w:lang w:val="es-ES_tradnl"/>
        </w:rPr>
        <w:t xml:space="preserve"> </w:t>
      </w:r>
      <w:r w:rsidRPr="00E14419">
        <w:rPr>
          <w:rFonts w:ascii="Palatino Linotype" w:hAnsi="Palatino Linotype" w:cs="Arial"/>
          <w:color w:val="000000" w:themeColor="text1"/>
          <w:lang w:val="es-ES_tradnl"/>
        </w:rPr>
        <w:t>criterio número 28/10, el cual refiere:</w:t>
      </w:r>
    </w:p>
    <w:p w14:paraId="177A50B4" w14:textId="77777777" w:rsidR="00CA5E6F" w:rsidRPr="00E14419" w:rsidRDefault="00CA5E6F" w:rsidP="00CA5E6F">
      <w:pPr>
        <w:pStyle w:val="Prrafodelista"/>
        <w:spacing w:line="360" w:lineRule="auto"/>
        <w:ind w:left="567" w:right="616"/>
        <w:jc w:val="both"/>
        <w:rPr>
          <w:rFonts w:ascii="Palatino Linotype" w:eastAsia="MS Mincho" w:hAnsi="Palatino Linotype" w:cstheme="majorBidi"/>
          <w:i/>
          <w:noProof w:val="0"/>
          <w:sz w:val="22"/>
          <w:szCs w:val="22"/>
          <w:lang w:val="es-ES_tradnl"/>
        </w:rPr>
      </w:pPr>
      <w:r w:rsidRPr="00E14419">
        <w:rPr>
          <w:rFonts w:ascii="Palatino Linotype" w:eastAsia="MS Mincho" w:hAnsi="Palatino Linotype" w:cstheme="majorBidi"/>
          <w:b/>
          <w:i/>
          <w:noProof w:val="0"/>
          <w:sz w:val="22"/>
          <w:szCs w:val="22"/>
          <w:lang w:val="es-ES_tradnl"/>
        </w:rPr>
        <w:t>Cuando en una solicitud de información no se identifique un documento en específico, si ésta tiene una expresión documental, el sujeto obligado deberá entregar al particular el documento en específico</w:t>
      </w:r>
      <w:r w:rsidRPr="00E14419">
        <w:rPr>
          <w:rFonts w:ascii="Palatino Linotype" w:eastAsia="MS Mincho" w:hAnsi="Palatino Linotype" w:cstheme="majorBidi"/>
          <w:i/>
          <w:noProof w:val="0"/>
          <w:sz w:val="22"/>
          <w:szCs w:val="22"/>
          <w:lang w:val="es-ES_tradnl"/>
        </w:rPr>
        <w:t xml:space="preserve">. La Ley Federal de Transparencia y Acceso a la Información Pública Gubernamental tiene por objeto garantizar el acceso </w:t>
      </w:r>
      <w:r w:rsidRPr="00E14419">
        <w:rPr>
          <w:rFonts w:ascii="Palatino Linotype" w:eastAsia="MS Mincho" w:hAnsi="Palatino Linotype" w:cstheme="majorBidi"/>
          <w:i/>
          <w:noProof w:val="0"/>
          <w:sz w:val="22"/>
          <w:szCs w:val="22"/>
          <w:u w:val="single"/>
          <w:lang w:val="es-ES_tradnl"/>
        </w:rPr>
        <w:t>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E14419">
        <w:rPr>
          <w:rFonts w:ascii="Palatino Linotype" w:eastAsia="MS Mincho" w:hAnsi="Palatino Linotype" w:cstheme="majorBidi"/>
          <w:i/>
          <w:noProof w:val="0"/>
          <w:sz w:val="22"/>
          <w:szCs w:val="22"/>
          <w:lang w:val="es-ES_tradnl"/>
        </w:rPr>
        <w:t>.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4A76BA05" w14:textId="77777777" w:rsidR="00CA5E6F" w:rsidRPr="00E14419" w:rsidRDefault="00CA5E6F" w:rsidP="00CA5E6F">
      <w:pPr>
        <w:pStyle w:val="Prrafodelista"/>
        <w:spacing w:line="360" w:lineRule="auto"/>
        <w:ind w:left="567" w:right="616"/>
        <w:jc w:val="both"/>
        <w:rPr>
          <w:rFonts w:ascii="Palatino Linotype" w:eastAsia="MS Mincho" w:hAnsi="Palatino Linotype" w:cstheme="majorBidi"/>
          <w:i/>
          <w:noProof w:val="0"/>
          <w:sz w:val="22"/>
          <w:szCs w:val="22"/>
          <w:lang w:val="es-ES_tradnl"/>
        </w:rPr>
      </w:pPr>
      <w:r w:rsidRPr="00E14419">
        <w:rPr>
          <w:rFonts w:ascii="Palatino Linotype" w:eastAsia="MS Mincho" w:hAnsi="Palatino Linotype" w:cstheme="majorBidi"/>
          <w:i/>
          <w:noProof w:val="0"/>
          <w:sz w:val="22"/>
          <w:szCs w:val="22"/>
          <w:lang w:val="es-ES_tradnl"/>
        </w:rPr>
        <w:t>Expedientes:</w:t>
      </w:r>
    </w:p>
    <w:p w14:paraId="47CB273C" w14:textId="77777777" w:rsidR="00CA5E6F" w:rsidRPr="00E14419" w:rsidRDefault="00CA5E6F" w:rsidP="00CA5E6F">
      <w:pPr>
        <w:pStyle w:val="Prrafodelista"/>
        <w:spacing w:line="360" w:lineRule="auto"/>
        <w:ind w:left="567" w:right="616"/>
        <w:jc w:val="both"/>
        <w:rPr>
          <w:rFonts w:ascii="Palatino Linotype" w:eastAsia="MS Mincho" w:hAnsi="Palatino Linotype" w:cstheme="majorBidi"/>
          <w:i/>
          <w:noProof w:val="0"/>
          <w:sz w:val="22"/>
          <w:szCs w:val="22"/>
          <w:lang w:val="es-ES_tradnl"/>
        </w:rPr>
      </w:pPr>
      <w:r w:rsidRPr="00E14419">
        <w:rPr>
          <w:rFonts w:ascii="Palatino Linotype" w:eastAsia="MS Mincho" w:hAnsi="Palatino Linotype" w:cstheme="majorBidi"/>
          <w:i/>
          <w:noProof w:val="0"/>
          <w:sz w:val="22"/>
          <w:szCs w:val="22"/>
          <w:lang w:val="es-ES_tradnl"/>
        </w:rPr>
        <w:t>2677/09       Comisión Federal para la Protección Contra Riesgos Sanitarios – Alonso</w:t>
      </w:r>
    </w:p>
    <w:p w14:paraId="57AD0555" w14:textId="77777777" w:rsidR="00CA5E6F" w:rsidRPr="00E14419" w:rsidRDefault="00CA5E6F" w:rsidP="00CA5E6F">
      <w:pPr>
        <w:pStyle w:val="Prrafodelista"/>
        <w:spacing w:line="360" w:lineRule="auto"/>
        <w:ind w:left="567" w:right="616"/>
        <w:jc w:val="both"/>
        <w:rPr>
          <w:rFonts w:ascii="Palatino Linotype" w:eastAsia="MS Mincho" w:hAnsi="Palatino Linotype" w:cstheme="majorBidi"/>
          <w:i/>
          <w:noProof w:val="0"/>
          <w:sz w:val="22"/>
          <w:szCs w:val="22"/>
          <w:lang w:val="es-ES_tradnl"/>
        </w:rPr>
      </w:pPr>
      <w:r w:rsidRPr="00E14419">
        <w:rPr>
          <w:rFonts w:ascii="Palatino Linotype" w:eastAsia="MS Mincho" w:hAnsi="Palatino Linotype" w:cstheme="majorBidi"/>
          <w:i/>
          <w:noProof w:val="0"/>
          <w:sz w:val="22"/>
          <w:szCs w:val="22"/>
          <w:lang w:val="es-ES_tradnl"/>
        </w:rPr>
        <w:t>Gómez-Robledo V.</w:t>
      </w:r>
    </w:p>
    <w:p w14:paraId="23B2743C" w14:textId="77777777" w:rsidR="00CA5E6F" w:rsidRPr="00E14419" w:rsidRDefault="00CA5E6F" w:rsidP="00CA5E6F">
      <w:pPr>
        <w:pStyle w:val="Prrafodelista"/>
        <w:spacing w:line="360" w:lineRule="auto"/>
        <w:ind w:left="567" w:right="616"/>
        <w:jc w:val="both"/>
        <w:rPr>
          <w:rFonts w:ascii="Palatino Linotype" w:eastAsia="MS Mincho" w:hAnsi="Palatino Linotype" w:cstheme="majorBidi"/>
          <w:i/>
          <w:noProof w:val="0"/>
          <w:sz w:val="22"/>
          <w:szCs w:val="22"/>
          <w:lang w:val="es-ES_tradnl"/>
        </w:rPr>
      </w:pPr>
      <w:r w:rsidRPr="00E14419">
        <w:rPr>
          <w:rFonts w:ascii="Palatino Linotype" w:eastAsia="MS Mincho" w:hAnsi="Palatino Linotype" w:cstheme="majorBidi"/>
          <w:i/>
          <w:noProof w:val="0"/>
          <w:sz w:val="22"/>
          <w:szCs w:val="22"/>
          <w:lang w:val="es-ES_tradnl"/>
        </w:rPr>
        <w:t xml:space="preserve">2790/09       Notimex, S.A. de C.V. – Juan Pablo Guerrero </w:t>
      </w:r>
      <w:proofErr w:type="spellStart"/>
      <w:r w:rsidRPr="00E14419">
        <w:rPr>
          <w:rFonts w:ascii="Palatino Linotype" w:eastAsia="MS Mincho" w:hAnsi="Palatino Linotype" w:cstheme="majorBidi"/>
          <w:i/>
          <w:noProof w:val="0"/>
          <w:sz w:val="22"/>
          <w:szCs w:val="22"/>
          <w:lang w:val="es-ES_tradnl"/>
        </w:rPr>
        <w:t>Amparán</w:t>
      </w:r>
      <w:proofErr w:type="spellEnd"/>
    </w:p>
    <w:p w14:paraId="1021D9EC" w14:textId="77777777" w:rsidR="00CA5E6F" w:rsidRPr="00E14419" w:rsidRDefault="00CA5E6F" w:rsidP="00CA5E6F">
      <w:pPr>
        <w:pStyle w:val="Prrafodelista"/>
        <w:spacing w:line="360" w:lineRule="auto"/>
        <w:ind w:left="567" w:right="616"/>
        <w:jc w:val="both"/>
        <w:rPr>
          <w:rFonts w:ascii="Palatino Linotype" w:eastAsia="MS Mincho" w:hAnsi="Palatino Linotype" w:cstheme="majorBidi"/>
          <w:i/>
          <w:noProof w:val="0"/>
          <w:sz w:val="22"/>
          <w:szCs w:val="22"/>
          <w:lang w:val="es-ES_tradnl"/>
        </w:rPr>
      </w:pPr>
      <w:r w:rsidRPr="00E14419">
        <w:rPr>
          <w:rFonts w:ascii="Palatino Linotype" w:eastAsia="MS Mincho" w:hAnsi="Palatino Linotype" w:cstheme="majorBidi"/>
          <w:i/>
          <w:noProof w:val="0"/>
          <w:sz w:val="22"/>
          <w:szCs w:val="22"/>
          <w:lang w:val="es-ES_tradnl"/>
        </w:rPr>
        <w:t xml:space="preserve">4262/09       Secretaría de la Defensa Nacional – Jacqueline </w:t>
      </w:r>
      <w:proofErr w:type="spellStart"/>
      <w:r w:rsidRPr="00E14419">
        <w:rPr>
          <w:rFonts w:ascii="Palatino Linotype" w:eastAsia="MS Mincho" w:hAnsi="Palatino Linotype" w:cstheme="majorBidi"/>
          <w:i/>
          <w:noProof w:val="0"/>
          <w:sz w:val="22"/>
          <w:szCs w:val="22"/>
          <w:lang w:val="es-ES_tradnl"/>
        </w:rPr>
        <w:t>Peschard</w:t>
      </w:r>
      <w:proofErr w:type="spellEnd"/>
      <w:r w:rsidRPr="00E14419">
        <w:rPr>
          <w:rFonts w:ascii="Palatino Linotype" w:eastAsia="MS Mincho" w:hAnsi="Palatino Linotype" w:cstheme="majorBidi"/>
          <w:i/>
          <w:noProof w:val="0"/>
          <w:sz w:val="22"/>
          <w:szCs w:val="22"/>
          <w:lang w:val="es-ES_tradnl"/>
        </w:rPr>
        <w:t xml:space="preserve"> Mariscal</w:t>
      </w:r>
    </w:p>
    <w:p w14:paraId="7DB1E814" w14:textId="77777777" w:rsidR="00CA5E6F" w:rsidRPr="00E14419" w:rsidRDefault="00CA5E6F" w:rsidP="00CA5E6F">
      <w:pPr>
        <w:pStyle w:val="Prrafodelista"/>
        <w:spacing w:line="360" w:lineRule="auto"/>
        <w:ind w:left="567" w:right="616"/>
        <w:jc w:val="both"/>
        <w:rPr>
          <w:rFonts w:ascii="Palatino Linotype" w:eastAsia="MS Mincho" w:hAnsi="Palatino Linotype" w:cstheme="majorBidi"/>
          <w:i/>
          <w:noProof w:val="0"/>
          <w:sz w:val="22"/>
          <w:szCs w:val="22"/>
          <w:lang w:val="es-ES_tradnl"/>
        </w:rPr>
      </w:pPr>
      <w:r w:rsidRPr="00E14419">
        <w:rPr>
          <w:rFonts w:ascii="Palatino Linotype" w:eastAsia="MS Mincho" w:hAnsi="Palatino Linotype" w:cstheme="majorBidi"/>
          <w:i/>
          <w:noProof w:val="0"/>
          <w:sz w:val="22"/>
          <w:szCs w:val="22"/>
          <w:lang w:val="es-ES_tradnl"/>
        </w:rPr>
        <w:t>0315/10       Secretaría   de   Agricultura,   Ganadería,   Desarrollo   Rural,   Pesca   y</w:t>
      </w:r>
    </w:p>
    <w:p w14:paraId="2D21540F" w14:textId="77777777" w:rsidR="00CA5E6F" w:rsidRPr="00E14419" w:rsidRDefault="00CA5E6F" w:rsidP="00CA5E6F">
      <w:pPr>
        <w:pStyle w:val="Prrafodelista"/>
        <w:spacing w:line="360" w:lineRule="auto"/>
        <w:ind w:left="567" w:right="616"/>
        <w:jc w:val="both"/>
        <w:rPr>
          <w:rFonts w:ascii="Palatino Linotype" w:eastAsia="MS Mincho" w:hAnsi="Palatino Linotype" w:cstheme="majorBidi"/>
          <w:i/>
          <w:noProof w:val="0"/>
          <w:sz w:val="22"/>
          <w:szCs w:val="22"/>
          <w:lang w:val="es-ES_tradnl"/>
        </w:rPr>
      </w:pPr>
      <w:r w:rsidRPr="00E14419">
        <w:rPr>
          <w:rFonts w:ascii="Palatino Linotype" w:eastAsia="MS Mincho" w:hAnsi="Palatino Linotype" w:cstheme="majorBidi"/>
          <w:i/>
          <w:noProof w:val="0"/>
          <w:sz w:val="22"/>
          <w:szCs w:val="22"/>
          <w:lang w:val="es-ES_tradnl"/>
        </w:rPr>
        <w:lastRenderedPageBreak/>
        <w:t>Alimentación – Ángel Trinidad Zaldívar</w:t>
      </w:r>
    </w:p>
    <w:p w14:paraId="72A2829C" w14:textId="77777777" w:rsidR="00CA5E6F" w:rsidRPr="00E14419" w:rsidRDefault="00CA5E6F" w:rsidP="00CA5E6F">
      <w:pPr>
        <w:pStyle w:val="Prrafodelista"/>
        <w:spacing w:line="360" w:lineRule="auto"/>
        <w:ind w:left="567" w:right="616"/>
        <w:jc w:val="both"/>
        <w:rPr>
          <w:rFonts w:ascii="Palatino Linotype" w:eastAsia="MS Mincho" w:hAnsi="Palatino Linotype" w:cstheme="majorBidi"/>
          <w:i/>
          <w:noProof w:val="0"/>
          <w:sz w:val="22"/>
          <w:szCs w:val="22"/>
          <w:lang w:val="es-ES_tradnl"/>
        </w:rPr>
      </w:pPr>
      <w:r w:rsidRPr="00E14419">
        <w:rPr>
          <w:rFonts w:ascii="Palatino Linotype" w:eastAsia="MS Mincho" w:hAnsi="Palatino Linotype" w:cstheme="majorBidi"/>
          <w:i/>
          <w:noProof w:val="0"/>
          <w:sz w:val="22"/>
          <w:szCs w:val="22"/>
          <w:lang w:val="es-ES_tradnl"/>
        </w:rPr>
        <w:t xml:space="preserve">2731/10       Administración Portuaria Integral de Veracruz, S.A. de C.V. – Sigrid </w:t>
      </w:r>
      <w:proofErr w:type="spellStart"/>
      <w:r w:rsidRPr="00E14419">
        <w:rPr>
          <w:rFonts w:ascii="Palatino Linotype" w:eastAsia="MS Mincho" w:hAnsi="Palatino Linotype" w:cstheme="majorBidi"/>
          <w:i/>
          <w:noProof w:val="0"/>
          <w:sz w:val="22"/>
          <w:szCs w:val="22"/>
          <w:lang w:val="es-ES_tradnl"/>
        </w:rPr>
        <w:t>Arzt</w:t>
      </w:r>
      <w:proofErr w:type="spellEnd"/>
    </w:p>
    <w:p w14:paraId="5F799F98" w14:textId="77777777" w:rsidR="00CA5E6F" w:rsidRPr="00E14419" w:rsidRDefault="00CA5E6F" w:rsidP="00CA5E6F">
      <w:pPr>
        <w:pStyle w:val="Prrafodelista"/>
        <w:spacing w:line="360" w:lineRule="auto"/>
        <w:ind w:left="567" w:right="616"/>
        <w:jc w:val="both"/>
        <w:rPr>
          <w:rFonts w:ascii="Palatino Linotype" w:eastAsia="MS Mincho" w:hAnsi="Palatino Linotype" w:cstheme="majorBidi"/>
          <w:i/>
          <w:noProof w:val="0"/>
          <w:sz w:val="22"/>
          <w:szCs w:val="22"/>
          <w:lang w:val="es-ES_tradnl"/>
        </w:rPr>
      </w:pPr>
      <w:r w:rsidRPr="00E14419">
        <w:rPr>
          <w:rFonts w:ascii="Palatino Linotype" w:eastAsia="MS Mincho" w:hAnsi="Palatino Linotype" w:cstheme="majorBidi"/>
          <w:i/>
          <w:noProof w:val="0"/>
          <w:sz w:val="22"/>
          <w:szCs w:val="22"/>
          <w:lang w:val="es-ES_tradnl"/>
        </w:rPr>
        <w:t>Colunga</w:t>
      </w:r>
    </w:p>
    <w:p w14:paraId="57EC6D0C" w14:textId="77777777" w:rsidR="00CA5E6F" w:rsidRPr="00E14419" w:rsidRDefault="00CA5E6F" w:rsidP="00CA5E6F">
      <w:pPr>
        <w:pStyle w:val="Prrafodelista"/>
        <w:spacing w:line="360" w:lineRule="auto"/>
        <w:ind w:left="567" w:right="616"/>
        <w:jc w:val="both"/>
        <w:rPr>
          <w:rFonts w:ascii="Palatino Linotype" w:eastAsia="MS Mincho" w:hAnsi="Palatino Linotype" w:cstheme="majorBidi"/>
          <w:i/>
          <w:noProof w:val="0"/>
          <w:sz w:val="22"/>
          <w:szCs w:val="22"/>
          <w:lang w:val="es-ES_tradnl"/>
        </w:rPr>
      </w:pPr>
      <w:r w:rsidRPr="00E14419">
        <w:rPr>
          <w:rFonts w:ascii="Palatino Linotype" w:eastAsia="MS Mincho" w:hAnsi="Palatino Linotype" w:cstheme="majorBidi"/>
          <w:i/>
          <w:noProof w:val="0"/>
          <w:sz w:val="22"/>
          <w:szCs w:val="22"/>
          <w:lang w:val="es-ES_tradnl"/>
        </w:rPr>
        <w:t>(Énfasis añadido)</w:t>
      </w:r>
    </w:p>
    <w:p w14:paraId="2508A885" w14:textId="69E662C5" w:rsidR="00750AD7" w:rsidRPr="00E14419" w:rsidRDefault="00750AD7" w:rsidP="00CA5E6F">
      <w:pPr>
        <w:numPr>
          <w:ilvl w:val="0"/>
          <w:numId w:val="2"/>
        </w:numPr>
        <w:spacing w:before="240" w:after="240" w:line="360" w:lineRule="auto"/>
        <w:ind w:left="426" w:hanging="426"/>
        <w:contextualSpacing/>
        <w:jc w:val="both"/>
        <w:rPr>
          <w:rFonts w:ascii="Palatino Linotype" w:hAnsi="Palatino Linotype"/>
          <w:noProof w:val="0"/>
          <w:color w:val="000000"/>
          <w:szCs w:val="22"/>
        </w:rPr>
      </w:pPr>
      <w:r w:rsidRPr="00E14419">
        <w:rPr>
          <w:rFonts w:ascii="Palatino Linotype" w:hAnsi="Palatino Linotype"/>
          <w:noProof w:val="0"/>
          <w:color w:val="000000"/>
          <w:szCs w:val="22"/>
        </w:rPr>
        <w:t xml:space="preserve">Por </w:t>
      </w:r>
      <w:r w:rsidR="00610CA4" w:rsidRPr="00E14419">
        <w:rPr>
          <w:rFonts w:ascii="Palatino Linotype" w:hAnsi="Palatino Linotype"/>
          <w:noProof w:val="0"/>
          <w:color w:val="000000"/>
          <w:szCs w:val="22"/>
        </w:rPr>
        <w:t>consiente</w:t>
      </w:r>
      <w:r w:rsidRPr="00E14419">
        <w:rPr>
          <w:rFonts w:ascii="Palatino Linotype" w:hAnsi="Palatino Linotype"/>
          <w:noProof w:val="0"/>
          <w:color w:val="000000"/>
          <w:szCs w:val="22"/>
        </w:rPr>
        <w:t xml:space="preserve">, es dable ordenar </w:t>
      </w:r>
      <w:r w:rsidR="00610CA4" w:rsidRPr="00E14419">
        <w:rPr>
          <w:rFonts w:ascii="Palatino Linotype" w:hAnsi="Palatino Linotype"/>
          <w:noProof w:val="0"/>
          <w:color w:val="000000"/>
          <w:szCs w:val="22"/>
        </w:rPr>
        <w:t xml:space="preserve">el documento donde conste </w:t>
      </w:r>
      <w:r w:rsidR="00435BA6" w:rsidRPr="00E14419">
        <w:rPr>
          <w:rFonts w:ascii="Palatino Linotype" w:hAnsi="Palatino Linotype"/>
          <w:noProof w:val="0"/>
          <w:color w:val="000000"/>
          <w:szCs w:val="22"/>
        </w:rPr>
        <w:t xml:space="preserve">la clasificación o tipo </w:t>
      </w:r>
      <w:r w:rsidR="00610CA4" w:rsidRPr="00E14419">
        <w:rPr>
          <w:rFonts w:ascii="Palatino Linotype" w:hAnsi="Palatino Linotype"/>
          <w:noProof w:val="0"/>
          <w:color w:val="000000"/>
          <w:szCs w:val="22"/>
        </w:rPr>
        <w:t xml:space="preserve">de servidor público </w:t>
      </w:r>
      <w:r w:rsidR="00435BA6" w:rsidRPr="00E14419">
        <w:rPr>
          <w:rFonts w:ascii="Palatino Linotype" w:eastAsia="MS Mincho" w:hAnsi="Palatino Linotype" w:cs="Times New Roman"/>
          <w:noProof w:val="0"/>
          <w:lang w:val="es-ES_tradnl"/>
        </w:rPr>
        <w:t>enunciado en la</w:t>
      </w:r>
      <w:r w:rsidR="00610CA4" w:rsidRPr="00E14419">
        <w:rPr>
          <w:rFonts w:ascii="Palatino Linotype" w:eastAsia="MS Mincho" w:hAnsi="Palatino Linotype" w:cs="Times New Roman"/>
          <w:noProof w:val="0"/>
          <w:lang w:val="es-ES_tradnl"/>
        </w:rPr>
        <w:t xml:space="preserve"> solicitud</w:t>
      </w:r>
      <w:r w:rsidR="001B6725" w:rsidRPr="00E14419">
        <w:rPr>
          <w:rFonts w:ascii="Palatino Linotype" w:eastAsia="MS Mincho" w:hAnsi="Palatino Linotype" w:cs="Times New Roman"/>
          <w:noProof w:val="0"/>
          <w:lang w:val="es-ES_tradnl"/>
        </w:rPr>
        <w:t xml:space="preserve"> del </w:t>
      </w:r>
      <w:r w:rsidR="00DB4D77" w:rsidRPr="00E14419">
        <w:rPr>
          <w:rFonts w:ascii="Palatino Linotype" w:eastAsia="MS Mincho" w:hAnsi="Palatino Linotype" w:cs="Times New Roman"/>
          <w:noProof w:val="0"/>
          <w:lang w:val="es-ES_tradnl"/>
        </w:rPr>
        <w:t>dos (2) de julio de 2017 al dos (</w:t>
      </w:r>
      <w:r w:rsidR="001B6725" w:rsidRPr="00E14419">
        <w:rPr>
          <w:rFonts w:ascii="Palatino Linotype" w:eastAsia="MS Mincho" w:hAnsi="Palatino Linotype" w:cs="Times New Roman"/>
          <w:noProof w:val="0"/>
          <w:lang w:val="es-ES_tradnl"/>
        </w:rPr>
        <w:t>2</w:t>
      </w:r>
      <w:r w:rsidR="00DB4D77" w:rsidRPr="00E14419">
        <w:rPr>
          <w:rFonts w:ascii="Palatino Linotype" w:eastAsia="MS Mincho" w:hAnsi="Palatino Linotype" w:cs="Times New Roman"/>
          <w:noProof w:val="0"/>
          <w:lang w:val="es-ES_tradnl"/>
        </w:rPr>
        <w:t>)</w:t>
      </w:r>
      <w:r w:rsidR="001B6725" w:rsidRPr="00E14419">
        <w:rPr>
          <w:rFonts w:ascii="Palatino Linotype" w:eastAsia="MS Mincho" w:hAnsi="Palatino Linotype" w:cs="Times New Roman"/>
          <w:noProof w:val="0"/>
          <w:lang w:val="es-ES_tradnl"/>
        </w:rPr>
        <w:t xml:space="preserve"> de julio de 2018</w:t>
      </w:r>
      <w:r w:rsidR="00610CA4" w:rsidRPr="00E14419">
        <w:rPr>
          <w:rFonts w:ascii="Palatino Linotype" w:eastAsia="MS Mincho" w:hAnsi="Palatino Linotype" w:cs="Times New Roman"/>
          <w:noProof w:val="0"/>
          <w:lang w:val="es-ES_tradnl"/>
        </w:rPr>
        <w:t>, es</w:t>
      </w:r>
      <w:r w:rsidR="00610CA4" w:rsidRPr="00E14419">
        <w:rPr>
          <w:rFonts w:ascii="Palatino Linotype" w:hAnsi="Palatino Linotype"/>
          <w:noProof w:val="0"/>
          <w:color w:val="000000"/>
          <w:szCs w:val="22"/>
        </w:rPr>
        <w:t xml:space="preserve"> decir si se trata de un servidor público general  o un servidor público de confianza</w:t>
      </w:r>
      <w:r w:rsidR="00FB555E" w:rsidRPr="00E14419">
        <w:rPr>
          <w:rFonts w:ascii="Palatino Linotype" w:hAnsi="Palatino Linotype"/>
          <w:noProof w:val="0"/>
          <w:color w:val="000000"/>
          <w:szCs w:val="22"/>
        </w:rPr>
        <w:t xml:space="preserve">, </w:t>
      </w:r>
      <w:r w:rsidR="00610CA4" w:rsidRPr="00E14419">
        <w:rPr>
          <w:rFonts w:ascii="Palatino Linotype" w:eastAsia="MS Mincho" w:hAnsi="Palatino Linotype" w:cs="Times New Roman"/>
          <w:noProof w:val="0"/>
          <w:lang w:val="es-ES_tradnl"/>
        </w:rPr>
        <w:t>en versión publica en términos del Considerando Sexto.</w:t>
      </w:r>
    </w:p>
    <w:p w14:paraId="4674AC84" w14:textId="77777777" w:rsidR="0075048F" w:rsidRPr="00E14419" w:rsidRDefault="0075048F" w:rsidP="0075048F">
      <w:pPr>
        <w:spacing w:before="240" w:after="240"/>
        <w:ind w:left="426"/>
        <w:contextualSpacing/>
        <w:jc w:val="both"/>
        <w:rPr>
          <w:rFonts w:ascii="Palatino Linotype" w:hAnsi="Palatino Linotype"/>
          <w:noProof w:val="0"/>
          <w:color w:val="000000"/>
          <w:szCs w:val="22"/>
        </w:rPr>
      </w:pPr>
    </w:p>
    <w:p w14:paraId="160D600E" w14:textId="1853A2A9" w:rsidR="00AF254D" w:rsidRPr="00E14419" w:rsidRDefault="001B6725" w:rsidP="000A03CF">
      <w:pPr>
        <w:numPr>
          <w:ilvl w:val="0"/>
          <w:numId w:val="2"/>
        </w:numPr>
        <w:spacing w:before="240" w:after="240" w:line="360" w:lineRule="auto"/>
        <w:ind w:left="426" w:hanging="426"/>
        <w:contextualSpacing/>
        <w:jc w:val="both"/>
        <w:rPr>
          <w:rFonts w:ascii="Palatino Linotype" w:hAnsi="Palatino Linotype"/>
          <w:noProof w:val="0"/>
          <w:color w:val="000000"/>
          <w:szCs w:val="22"/>
          <w:lang w:val="es-ES_tradnl"/>
        </w:rPr>
      </w:pPr>
      <w:r w:rsidRPr="00E14419">
        <w:rPr>
          <w:rFonts w:ascii="Palatino Linotype" w:hAnsi="Palatino Linotype"/>
          <w:noProof w:val="0"/>
          <w:color w:val="000000"/>
          <w:szCs w:val="22"/>
          <w:lang w:val="es-ES_tradnl"/>
        </w:rPr>
        <w:t xml:space="preserve">En otro orden de ideas, </w:t>
      </w:r>
      <w:r w:rsidR="0075048F" w:rsidRPr="00E14419">
        <w:rPr>
          <w:rFonts w:ascii="Palatino Linotype" w:hAnsi="Palatino Linotype"/>
          <w:noProof w:val="0"/>
          <w:color w:val="000000"/>
          <w:szCs w:val="22"/>
          <w:lang w:val="es-ES_tradnl"/>
        </w:rPr>
        <w:t>a</w:t>
      </w:r>
      <w:r w:rsidR="00F96989" w:rsidRPr="00E14419">
        <w:rPr>
          <w:rFonts w:ascii="Palatino Linotype" w:hAnsi="Palatino Linotype"/>
          <w:noProof w:val="0"/>
          <w:color w:val="000000"/>
          <w:szCs w:val="22"/>
          <w:lang w:val="es-ES_tradnl"/>
        </w:rPr>
        <w:t xml:space="preserve"> los</w:t>
      </w:r>
      <w:r w:rsidR="0075048F" w:rsidRPr="00E14419">
        <w:rPr>
          <w:rFonts w:ascii="Palatino Linotype" w:hAnsi="Palatino Linotype"/>
          <w:noProof w:val="0"/>
          <w:color w:val="000000"/>
          <w:szCs w:val="22"/>
          <w:lang w:val="es-ES_tradnl"/>
        </w:rPr>
        <w:t xml:space="preserve"> inicio</w:t>
      </w:r>
      <w:r w:rsidR="00F96989" w:rsidRPr="00E14419">
        <w:rPr>
          <w:rFonts w:ascii="Palatino Linotype" w:hAnsi="Palatino Linotype"/>
          <w:noProof w:val="0"/>
          <w:color w:val="000000"/>
          <w:szCs w:val="22"/>
          <w:lang w:val="es-ES_tradnl"/>
        </w:rPr>
        <w:t>s</w:t>
      </w:r>
      <w:r w:rsidR="0075048F" w:rsidRPr="00E14419">
        <w:rPr>
          <w:rFonts w:ascii="Palatino Linotype" w:hAnsi="Palatino Linotype"/>
          <w:noProof w:val="0"/>
          <w:color w:val="000000"/>
          <w:szCs w:val="22"/>
          <w:lang w:val="es-ES_tradnl"/>
        </w:rPr>
        <w:t xml:space="preserve"> c)</w:t>
      </w:r>
      <w:r w:rsidR="00F96989" w:rsidRPr="00E14419">
        <w:rPr>
          <w:rFonts w:ascii="Palatino Linotype" w:hAnsi="Palatino Linotype"/>
          <w:noProof w:val="0"/>
          <w:color w:val="000000"/>
          <w:szCs w:val="22"/>
          <w:lang w:val="es-ES_tradnl"/>
        </w:rPr>
        <w:t xml:space="preserve"> y k)</w:t>
      </w:r>
      <w:r w:rsidR="0075048F" w:rsidRPr="00E14419">
        <w:rPr>
          <w:rFonts w:ascii="Palatino Linotype" w:hAnsi="Palatino Linotype"/>
          <w:noProof w:val="0"/>
          <w:color w:val="000000"/>
          <w:szCs w:val="22"/>
          <w:lang w:val="es-ES_tradnl"/>
        </w:rPr>
        <w:t xml:space="preserve"> referente</w:t>
      </w:r>
      <w:r w:rsidR="00F96989" w:rsidRPr="00E14419">
        <w:rPr>
          <w:rFonts w:ascii="Palatino Linotype" w:hAnsi="Palatino Linotype"/>
          <w:noProof w:val="0"/>
          <w:color w:val="000000"/>
          <w:szCs w:val="22"/>
          <w:lang w:val="es-ES_tradnl"/>
        </w:rPr>
        <w:t>s</w:t>
      </w:r>
      <w:r w:rsidR="0075048F" w:rsidRPr="00E14419">
        <w:rPr>
          <w:rFonts w:ascii="Palatino Linotype" w:hAnsi="Palatino Linotype"/>
          <w:noProof w:val="0"/>
          <w:color w:val="000000"/>
          <w:szCs w:val="22"/>
          <w:lang w:val="es-ES_tradnl"/>
        </w:rPr>
        <w:t xml:space="preserve"> a las funciones, actividades y responsabilidades y citar el fundamento legal referente a su asignación del 02 de julio de 2017 al 02 de julio de 2018</w:t>
      </w:r>
      <w:r w:rsidR="00F96989" w:rsidRPr="00E14419">
        <w:rPr>
          <w:rFonts w:ascii="Palatino Linotype" w:hAnsi="Palatino Linotype"/>
          <w:noProof w:val="0"/>
          <w:color w:val="000000"/>
          <w:szCs w:val="22"/>
          <w:lang w:val="es-ES_tradnl"/>
        </w:rPr>
        <w:t xml:space="preserve"> y </w:t>
      </w:r>
      <w:r w:rsidR="00AF254D" w:rsidRPr="00E14419">
        <w:rPr>
          <w:rFonts w:ascii="Palatino Linotype" w:hAnsi="Palatino Linotype"/>
          <w:noProof w:val="0"/>
          <w:color w:val="000000"/>
          <w:szCs w:val="22"/>
          <w:lang w:val="es-ES_tradnl"/>
        </w:rPr>
        <w:t xml:space="preserve">el tipo de actividades que desarrollaba, indicando en cuantas integraciones de Carpetas de Juntas Directivas estuvo participando, Reuniones de Trabajo de la Dirección o eventos del 20 de julio de 2017 al 20 de julio de 2018 </w:t>
      </w:r>
      <w:r w:rsidR="0075048F" w:rsidRPr="00E14419">
        <w:rPr>
          <w:rFonts w:ascii="Palatino Linotype" w:hAnsi="Palatino Linotype"/>
          <w:noProof w:val="0"/>
          <w:color w:val="000000"/>
          <w:szCs w:val="22"/>
          <w:lang w:val="es-ES_tradnl"/>
        </w:rPr>
        <w:t xml:space="preserve">el Sujeto Obligado por </w:t>
      </w:r>
      <w:r w:rsidR="00CC67AB" w:rsidRPr="00E14419">
        <w:rPr>
          <w:rFonts w:ascii="Palatino Linotype" w:hAnsi="Palatino Linotype"/>
          <w:noProof w:val="0"/>
          <w:color w:val="000000"/>
          <w:szCs w:val="22"/>
          <w:lang w:val="es-ES_tradnl"/>
        </w:rPr>
        <w:t>conducto</w:t>
      </w:r>
      <w:r w:rsidR="0075048F" w:rsidRPr="00E14419">
        <w:rPr>
          <w:rFonts w:ascii="Palatino Linotype" w:hAnsi="Palatino Linotype"/>
          <w:noProof w:val="0"/>
          <w:color w:val="000000"/>
          <w:szCs w:val="22"/>
          <w:lang w:val="es-ES_tradnl"/>
        </w:rPr>
        <w:t xml:space="preserve"> del Director de Planeación y Vinculación señaló que la persona citada apoyaba en actividades de gestión de la Universidad</w:t>
      </w:r>
      <w:r w:rsidR="00AF254D" w:rsidRPr="00E14419">
        <w:rPr>
          <w:rFonts w:ascii="Palatino Linotype" w:hAnsi="Palatino Linotype"/>
          <w:noProof w:val="0"/>
          <w:color w:val="000000"/>
          <w:szCs w:val="22"/>
          <w:lang w:val="es-ES_tradnl"/>
        </w:rPr>
        <w:t xml:space="preserve"> además de que los que los sujetos obligados sólo proporcionarán la información pública que se les requiera y que obren en sus archivos y en el estado en que ésta se encuentre y la obligación de proporcionar información no comprende el procesamiento de la misma, no el presentarla conforme al interés del solicitante; no estarán obligados a generarla, resumirla, efectuar cálculos o practicas investigaciones.", así como dar respuesta a </w:t>
      </w:r>
      <w:r w:rsidR="00AF254D" w:rsidRPr="00E14419">
        <w:rPr>
          <w:rFonts w:ascii="Palatino Linotype" w:hAnsi="Palatino Linotype"/>
          <w:noProof w:val="0"/>
          <w:color w:val="000000"/>
          <w:szCs w:val="22"/>
          <w:lang w:val="es-ES_tradnl"/>
        </w:rPr>
        <w:lastRenderedPageBreak/>
        <w:t>cuestionamientos de carácter subjetivos y finalmente, la Directora de División de Ingeniera Industrial y de Sistemas señaló que realizaba actividades de gestión en la Universidad.</w:t>
      </w:r>
    </w:p>
    <w:p w14:paraId="067D8A0B" w14:textId="77777777" w:rsidR="00AF254D" w:rsidRPr="00E14419" w:rsidRDefault="00AF254D" w:rsidP="00AF254D">
      <w:pPr>
        <w:spacing w:before="240" w:after="240" w:line="360" w:lineRule="auto"/>
        <w:ind w:left="426"/>
        <w:contextualSpacing/>
        <w:jc w:val="both"/>
        <w:rPr>
          <w:rFonts w:ascii="Palatino Linotype" w:hAnsi="Palatino Linotype"/>
          <w:noProof w:val="0"/>
          <w:color w:val="000000"/>
          <w:szCs w:val="22"/>
          <w:lang w:val="es-ES_tradnl"/>
        </w:rPr>
      </w:pPr>
    </w:p>
    <w:p w14:paraId="4D05390D" w14:textId="19256FF0" w:rsidR="00142AAF" w:rsidRPr="00E14419" w:rsidRDefault="00AF254D" w:rsidP="000A03CF">
      <w:pPr>
        <w:numPr>
          <w:ilvl w:val="0"/>
          <w:numId w:val="2"/>
        </w:numPr>
        <w:spacing w:before="240" w:after="240" w:line="360" w:lineRule="auto"/>
        <w:ind w:left="426" w:hanging="426"/>
        <w:contextualSpacing/>
        <w:jc w:val="both"/>
        <w:rPr>
          <w:rFonts w:ascii="Palatino Linotype" w:hAnsi="Palatino Linotype"/>
          <w:noProof w:val="0"/>
          <w:color w:val="000000"/>
          <w:szCs w:val="22"/>
          <w:lang w:val="es-ES_tradnl"/>
        </w:rPr>
      </w:pPr>
      <w:r w:rsidRPr="00E14419">
        <w:rPr>
          <w:rFonts w:ascii="Palatino Linotype" w:hAnsi="Palatino Linotype"/>
          <w:noProof w:val="0"/>
          <w:color w:val="000000"/>
          <w:szCs w:val="22"/>
          <w:lang w:val="es-ES_tradnl"/>
        </w:rPr>
        <w:t>En esa tesitura y no</w:t>
      </w:r>
      <w:r w:rsidR="00CC67AB" w:rsidRPr="00E14419">
        <w:rPr>
          <w:rFonts w:ascii="Palatino Linotype" w:hAnsi="Palatino Linotype"/>
          <w:noProof w:val="0"/>
          <w:color w:val="000000"/>
          <w:szCs w:val="22"/>
          <w:lang w:val="es-ES_tradnl"/>
        </w:rPr>
        <w:t xml:space="preserve"> obstante </w:t>
      </w:r>
      <w:r w:rsidR="00142AAF" w:rsidRPr="00E14419">
        <w:rPr>
          <w:rFonts w:ascii="Palatino Linotype" w:eastAsia="Arial Unicode MS" w:hAnsi="Palatino Linotype" w:cs="Arial"/>
          <w:noProof w:val="0"/>
          <w:lang w:val="es-ES_tradnl"/>
        </w:rPr>
        <w:t xml:space="preserve">en aquellos casos en que éste la asume, ello implica que la genera, posee o administra, por consiguiente, a nada práctico nos conduciría su estudio, ya que se insiste la información solicitada, fue asumida por el </w:t>
      </w:r>
      <w:r w:rsidR="00CC67AB" w:rsidRPr="00E14419">
        <w:rPr>
          <w:rFonts w:ascii="Palatino Linotype" w:eastAsia="Arial Unicode MS" w:hAnsi="Palatino Linotype" w:cs="Arial"/>
          <w:noProof w:val="0"/>
          <w:lang w:val="es-ES_tradnl"/>
        </w:rPr>
        <w:t xml:space="preserve">Sujeto Obligado, tan es así que preciso que apoyaba en actividades de gestión sin especificar a </w:t>
      </w:r>
      <w:r w:rsidR="001654E3" w:rsidRPr="00E14419">
        <w:rPr>
          <w:rFonts w:ascii="Palatino Linotype" w:eastAsia="Arial Unicode MS" w:hAnsi="Palatino Linotype" w:cs="Arial"/>
          <w:noProof w:val="0"/>
          <w:lang w:val="es-ES_tradnl"/>
        </w:rPr>
        <w:t>qué</w:t>
      </w:r>
      <w:r w:rsidR="00CC67AB" w:rsidRPr="00E14419">
        <w:rPr>
          <w:rFonts w:ascii="Palatino Linotype" w:eastAsia="Arial Unicode MS" w:hAnsi="Palatino Linotype" w:cs="Arial"/>
          <w:noProof w:val="0"/>
          <w:lang w:val="es-ES_tradnl"/>
        </w:rPr>
        <w:t xml:space="preserve"> tipo de actividades se </w:t>
      </w:r>
      <w:r w:rsidR="00FB555E" w:rsidRPr="00E14419">
        <w:rPr>
          <w:rFonts w:ascii="Palatino Linotype" w:eastAsia="Arial Unicode MS" w:hAnsi="Palatino Linotype" w:cs="Arial"/>
          <w:noProof w:val="0"/>
          <w:lang w:val="es-ES_tradnl"/>
        </w:rPr>
        <w:t>refería</w:t>
      </w:r>
      <w:r w:rsidR="00CC67AB" w:rsidRPr="00E14419">
        <w:rPr>
          <w:rFonts w:ascii="Palatino Linotype" w:eastAsia="Arial Unicode MS" w:hAnsi="Palatino Linotype" w:cs="Arial"/>
          <w:noProof w:val="0"/>
          <w:lang w:val="es-ES_tradnl"/>
        </w:rPr>
        <w:t xml:space="preserve">. </w:t>
      </w:r>
    </w:p>
    <w:p w14:paraId="22CE172C" w14:textId="77777777" w:rsidR="00F20D65" w:rsidRPr="00E14419" w:rsidRDefault="00F20D65" w:rsidP="00F20D65">
      <w:pPr>
        <w:spacing w:before="240" w:after="240"/>
        <w:ind w:left="426"/>
        <w:contextualSpacing/>
        <w:jc w:val="both"/>
        <w:rPr>
          <w:rFonts w:ascii="Palatino Linotype" w:hAnsi="Palatino Linotype"/>
          <w:noProof w:val="0"/>
          <w:color w:val="000000"/>
          <w:szCs w:val="22"/>
          <w:lang w:val="es-ES_tradnl"/>
        </w:rPr>
      </w:pPr>
    </w:p>
    <w:p w14:paraId="24191809" w14:textId="58B1D698" w:rsidR="00FB555E" w:rsidRPr="00E14419" w:rsidRDefault="00CC67AB" w:rsidP="000A03CF">
      <w:pPr>
        <w:numPr>
          <w:ilvl w:val="0"/>
          <w:numId w:val="2"/>
        </w:numPr>
        <w:spacing w:before="240" w:after="240" w:line="360" w:lineRule="auto"/>
        <w:ind w:left="426" w:hanging="426"/>
        <w:contextualSpacing/>
        <w:jc w:val="both"/>
        <w:rPr>
          <w:rFonts w:ascii="Palatino Linotype" w:hAnsi="Palatino Linotype"/>
          <w:noProof w:val="0"/>
          <w:color w:val="000000"/>
          <w:szCs w:val="22"/>
        </w:rPr>
      </w:pPr>
      <w:r w:rsidRPr="00E14419">
        <w:rPr>
          <w:rFonts w:ascii="Palatino Linotype" w:hAnsi="Palatino Linotype"/>
          <w:noProof w:val="0"/>
          <w:color w:val="000000"/>
          <w:szCs w:val="22"/>
          <w:lang w:val="es-ES_tradnl"/>
        </w:rPr>
        <w:t xml:space="preserve">Por lo tanto, </w:t>
      </w:r>
      <w:r w:rsidR="00FB555E" w:rsidRPr="00E14419">
        <w:rPr>
          <w:rFonts w:ascii="Palatino Linotype" w:hAnsi="Palatino Linotype"/>
          <w:noProof w:val="0"/>
          <w:color w:val="000000"/>
          <w:szCs w:val="22"/>
        </w:rPr>
        <w:t>es dable or</w:t>
      </w:r>
      <w:r w:rsidR="00435BA6" w:rsidRPr="00E14419">
        <w:rPr>
          <w:rFonts w:ascii="Palatino Linotype" w:hAnsi="Palatino Linotype"/>
          <w:noProof w:val="0"/>
          <w:color w:val="000000"/>
          <w:szCs w:val="22"/>
        </w:rPr>
        <w:t xml:space="preserve">denar </w:t>
      </w:r>
      <w:r w:rsidR="00181A4A" w:rsidRPr="00E14419">
        <w:rPr>
          <w:rFonts w:ascii="Palatino Linotype" w:hAnsi="Palatino Linotype"/>
          <w:noProof w:val="0"/>
          <w:color w:val="000000"/>
          <w:szCs w:val="22"/>
        </w:rPr>
        <w:t xml:space="preserve">previa búsqueda exhaustiva </w:t>
      </w:r>
      <w:r w:rsidR="00435BA6" w:rsidRPr="00E14419">
        <w:rPr>
          <w:rFonts w:ascii="Palatino Linotype" w:hAnsi="Palatino Linotype"/>
          <w:noProof w:val="0"/>
          <w:color w:val="000000"/>
          <w:szCs w:val="22"/>
        </w:rPr>
        <w:t xml:space="preserve">el documento donde consten </w:t>
      </w:r>
      <w:r w:rsidR="00FB555E" w:rsidRPr="00E14419">
        <w:rPr>
          <w:rFonts w:ascii="Palatino Linotype" w:hAnsi="Palatino Linotype"/>
          <w:noProof w:val="0"/>
          <w:color w:val="000000"/>
          <w:szCs w:val="22"/>
        </w:rPr>
        <w:t xml:space="preserve">las </w:t>
      </w:r>
      <w:r w:rsidR="00AB710F" w:rsidRPr="00E14419">
        <w:rPr>
          <w:rFonts w:ascii="Palatino Linotype" w:hAnsi="Palatino Linotype"/>
          <w:noProof w:val="0"/>
          <w:color w:val="000000"/>
          <w:szCs w:val="22"/>
          <w:lang w:val="es-ES_tradnl"/>
        </w:rPr>
        <w:t xml:space="preserve">funciones, actividades, participaciones en </w:t>
      </w:r>
      <w:r w:rsidR="000B3E4D" w:rsidRPr="00E14419">
        <w:rPr>
          <w:rFonts w:ascii="Palatino Linotype" w:hAnsi="Palatino Linotype"/>
          <w:noProof w:val="0"/>
          <w:color w:val="000000"/>
          <w:szCs w:val="22"/>
          <w:lang w:val="es-ES_tradnl"/>
        </w:rPr>
        <w:t>c</w:t>
      </w:r>
      <w:r w:rsidR="00AB710F" w:rsidRPr="00E14419">
        <w:rPr>
          <w:rFonts w:ascii="Palatino Linotype" w:hAnsi="Palatino Linotype"/>
          <w:noProof w:val="0"/>
          <w:color w:val="000000"/>
          <w:szCs w:val="22"/>
          <w:lang w:val="es-ES_tradnl"/>
        </w:rPr>
        <w:t xml:space="preserve">arpetas de Juntas Directivas, Reuniones de Trabajo de la Dirección, eventos, </w:t>
      </w:r>
      <w:r w:rsidR="00FB555E" w:rsidRPr="00E14419">
        <w:rPr>
          <w:rFonts w:ascii="Palatino Linotype" w:hAnsi="Palatino Linotype"/>
          <w:noProof w:val="0"/>
          <w:color w:val="000000"/>
          <w:szCs w:val="22"/>
          <w:lang w:val="es-ES_tradnl"/>
        </w:rPr>
        <w:t>responsabilidades y el fundamento legal referente a su asignación</w:t>
      </w:r>
      <w:r w:rsidR="002710B3" w:rsidRPr="00E14419">
        <w:rPr>
          <w:rFonts w:ascii="Palatino Linotype" w:hAnsi="Palatino Linotype"/>
          <w:noProof w:val="0"/>
          <w:color w:val="000000"/>
          <w:szCs w:val="22"/>
          <w:lang w:val="es-ES_tradnl"/>
        </w:rPr>
        <w:t xml:space="preserve"> del servidor público señalado en la solicitud de información</w:t>
      </w:r>
      <w:r w:rsidR="00AB710F" w:rsidRPr="00E14419">
        <w:rPr>
          <w:rFonts w:ascii="Palatino Linotype" w:eastAsia="MS Mincho" w:hAnsi="Palatino Linotype" w:cs="Times New Roman"/>
          <w:noProof w:val="0"/>
          <w:lang w:val="es-ES_tradnl"/>
        </w:rPr>
        <w:t xml:space="preserve"> en versión publica en términos del Considerando Sexto</w:t>
      </w:r>
      <w:r w:rsidR="00AB710F" w:rsidRPr="00E14419">
        <w:rPr>
          <w:rFonts w:ascii="Palatino Linotype" w:hAnsi="Palatino Linotype"/>
          <w:noProof w:val="0"/>
          <w:color w:val="000000"/>
          <w:szCs w:val="22"/>
          <w:lang w:val="es-ES_tradnl"/>
        </w:rPr>
        <w:t xml:space="preserve">, cabe señalar que para esta Ponencia es factible ordenar dicha información por el periodo comprendido del  02 de julio de 2017 al  20 de julio de 2018 </w:t>
      </w:r>
      <w:r w:rsidR="000B3E4D" w:rsidRPr="00E14419">
        <w:rPr>
          <w:rFonts w:ascii="Palatino Linotype" w:hAnsi="Palatino Linotype"/>
          <w:noProof w:val="0"/>
          <w:color w:val="000000"/>
          <w:szCs w:val="22"/>
          <w:lang w:val="es-ES_tradnl"/>
        </w:rPr>
        <w:t xml:space="preserve">ya que si bien, se trata de </w:t>
      </w:r>
      <w:r w:rsidR="00AB710F" w:rsidRPr="00E14419">
        <w:rPr>
          <w:rFonts w:ascii="Palatino Linotype" w:hAnsi="Palatino Linotype"/>
          <w:noProof w:val="0"/>
          <w:color w:val="000000"/>
          <w:szCs w:val="22"/>
          <w:lang w:val="es-ES_tradnl"/>
        </w:rPr>
        <w:t xml:space="preserve">solicitudes de información presentadas en diferentes fechas </w:t>
      </w:r>
      <w:r w:rsidR="000B3E4D" w:rsidRPr="00E14419">
        <w:rPr>
          <w:rFonts w:ascii="Palatino Linotype" w:hAnsi="Palatino Linotype"/>
          <w:noProof w:val="0"/>
          <w:color w:val="000000"/>
          <w:szCs w:val="22"/>
          <w:lang w:val="es-ES_tradnl"/>
        </w:rPr>
        <w:t xml:space="preserve">también lo es que </w:t>
      </w:r>
      <w:r w:rsidR="00AB710F" w:rsidRPr="00E14419">
        <w:rPr>
          <w:rFonts w:ascii="Palatino Linotype" w:hAnsi="Palatino Linotype"/>
          <w:noProof w:val="0"/>
          <w:color w:val="000000"/>
          <w:szCs w:val="22"/>
          <w:lang w:val="es-ES_tradnl"/>
        </w:rPr>
        <w:t xml:space="preserve">se trata de información similar   y en virtud de que la </w:t>
      </w:r>
      <w:r w:rsidR="000B3E4D" w:rsidRPr="00E14419">
        <w:rPr>
          <w:rFonts w:ascii="Palatino Linotype" w:hAnsi="Palatino Linotype"/>
          <w:noProof w:val="0"/>
          <w:color w:val="000000"/>
          <w:szCs w:val="22"/>
          <w:lang w:val="es-ES_tradnl"/>
        </w:rPr>
        <w:t>final</w:t>
      </w:r>
      <w:r w:rsidR="00AB710F" w:rsidRPr="00E14419">
        <w:rPr>
          <w:rFonts w:ascii="Palatino Linotype" w:hAnsi="Palatino Linotype"/>
          <w:noProof w:val="0"/>
          <w:color w:val="000000"/>
          <w:szCs w:val="22"/>
          <w:lang w:val="es-ES_tradnl"/>
        </w:rPr>
        <w:t xml:space="preserve"> del derecho de acceso a la </w:t>
      </w:r>
      <w:r w:rsidR="000B3E4D" w:rsidRPr="00E14419">
        <w:rPr>
          <w:rFonts w:ascii="Palatino Linotype" w:hAnsi="Palatino Linotype"/>
          <w:noProof w:val="0"/>
          <w:color w:val="000000"/>
          <w:szCs w:val="22"/>
          <w:lang w:val="es-ES_tradnl"/>
        </w:rPr>
        <w:t>información</w:t>
      </w:r>
      <w:r w:rsidR="00AB710F" w:rsidRPr="00E14419">
        <w:rPr>
          <w:rFonts w:ascii="Palatino Linotype" w:hAnsi="Palatino Linotype"/>
          <w:noProof w:val="0"/>
          <w:color w:val="000000"/>
          <w:szCs w:val="22"/>
          <w:lang w:val="es-ES_tradnl"/>
        </w:rPr>
        <w:t xml:space="preserve"> es que los solicitantes cuenten con la </w:t>
      </w:r>
      <w:r w:rsidR="000B3E4D" w:rsidRPr="00E14419">
        <w:rPr>
          <w:rFonts w:ascii="Palatino Linotype" w:hAnsi="Palatino Linotype"/>
          <w:noProof w:val="0"/>
          <w:color w:val="000000"/>
          <w:szCs w:val="22"/>
          <w:lang w:val="es-ES_tradnl"/>
        </w:rPr>
        <w:t>información</w:t>
      </w:r>
      <w:r w:rsidR="00AB710F" w:rsidRPr="00E14419">
        <w:rPr>
          <w:rFonts w:ascii="Palatino Linotype" w:hAnsi="Palatino Linotype"/>
          <w:noProof w:val="0"/>
          <w:color w:val="000000"/>
          <w:szCs w:val="22"/>
          <w:lang w:val="es-ES_tradnl"/>
        </w:rPr>
        <w:t xml:space="preserve"> que los </w:t>
      </w:r>
      <w:r w:rsidR="000B3E4D" w:rsidRPr="00E14419">
        <w:rPr>
          <w:rFonts w:ascii="Palatino Linotype" w:hAnsi="Palatino Linotype"/>
          <w:noProof w:val="0"/>
          <w:color w:val="000000"/>
          <w:szCs w:val="22"/>
          <w:lang w:val="es-ES_tradnl"/>
        </w:rPr>
        <w:t>sujetos</w:t>
      </w:r>
      <w:r w:rsidR="00AB710F" w:rsidRPr="00E14419">
        <w:rPr>
          <w:rFonts w:ascii="Palatino Linotype" w:hAnsi="Palatino Linotype"/>
          <w:noProof w:val="0"/>
          <w:color w:val="000000"/>
          <w:szCs w:val="22"/>
          <w:lang w:val="es-ES_tradnl"/>
        </w:rPr>
        <w:t xml:space="preserve"> </w:t>
      </w:r>
      <w:r w:rsidR="000B3E4D" w:rsidRPr="00E14419">
        <w:rPr>
          <w:rFonts w:ascii="Palatino Linotype" w:hAnsi="Palatino Linotype"/>
          <w:noProof w:val="0"/>
          <w:color w:val="000000"/>
          <w:szCs w:val="22"/>
          <w:lang w:val="es-ES_tradnl"/>
        </w:rPr>
        <w:t>Obligados</w:t>
      </w:r>
      <w:r w:rsidR="00AB710F" w:rsidRPr="00E14419">
        <w:rPr>
          <w:rFonts w:ascii="Palatino Linotype" w:hAnsi="Palatino Linotype"/>
          <w:noProof w:val="0"/>
          <w:color w:val="000000"/>
          <w:szCs w:val="22"/>
          <w:lang w:val="es-ES_tradnl"/>
        </w:rPr>
        <w:t xml:space="preserve"> </w:t>
      </w:r>
      <w:r w:rsidR="000B3E4D" w:rsidRPr="00E14419">
        <w:rPr>
          <w:rFonts w:ascii="Palatino Linotype" w:hAnsi="Palatino Linotype"/>
          <w:noProof w:val="0"/>
          <w:color w:val="000000"/>
          <w:szCs w:val="22"/>
          <w:lang w:val="es-ES_tradnl"/>
        </w:rPr>
        <w:t>administran</w:t>
      </w:r>
      <w:r w:rsidR="00AB710F" w:rsidRPr="00E14419">
        <w:rPr>
          <w:rFonts w:ascii="Palatino Linotype" w:hAnsi="Palatino Linotype"/>
          <w:noProof w:val="0"/>
          <w:color w:val="000000"/>
          <w:szCs w:val="22"/>
          <w:lang w:val="es-ES_tradnl"/>
        </w:rPr>
        <w:t xml:space="preserve">, poseen y </w:t>
      </w:r>
      <w:r w:rsidR="00DD637D" w:rsidRPr="00E14419">
        <w:rPr>
          <w:rFonts w:ascii="Palatino Linotype" w:hAnsi="Palatino Linotype"/>
          <w:noProof w:val="0"/>
          <w:color w:val="000000"/>
          <w:szCs w:val="22"/>
          <w:lang w:val="es-ES_tradnl"/>
        </w:rPr>
        <w:t>generan, de deberá proporcionar la información correspondiente al periodo referido.</w:t>
      </w:r>
    </w:p>
    <w:p w14:paraId="38044BBE" w14:textId="77777777" w:rsidR="00821C33" w:rsidRPr="00E14419" w:rsidRDefault="00821C33" w:rsidP="00821C33">
      <w:pPr>
        <w:spacing w:before="240" w:after="240" w:line="360" w:lineRule="auto"/>
        <w:ind w:left="426"/>
        <w:contextualSpacing/>
        <w:jc w:val="both"/>
        <w:rPr>
          <w:rFonts w:ascii="Palatino Linotype" w:hAnsi="Palatino Linotype"/>
          <w:noProof w:val="0"/>
          <w:color w:val="000000"/>
          <w:szCs w:val="22"/>
        </w:rPr>
      </w:pPr>
    </w:p>
    <w:p w14:paraId="4BD0D213" w14:textId="02D0DB34" w:rsidR="007D40F9" w:rsidRPr="00E14419" w:rsidRDefault="00821C33" w:rsidP="00973D20">
      <w:pPr>
        <w:numPr>
          <w:ilvl w:val="0"/>
          <w:numId w:val="2"/>
        </w:numPr>
        <w:spacing w:before="240" w:after="240" w:line="360" w:lineRule="auto"/>
        <w:ind w:left="426" w:hanging="426"/>
        <w:contextualSpacing/>
        <w:jc w:val="both"/>
        <w:rPr>
          <w:rFonts w:ascii="Palatino Linotype" w:hAnsi="Palatino Linotype"/>
          <w:noProof w:val="0"/>
          <w:color w:val="000000"/>
          <w:szCs w:val="22"/>
          <w:lang w:val="es-ES_tradnl"/>
        </w:rPr>
      </w:pPr>
      <w:r w:rsidRPr="00E14419">
        <w:rPr>
          <w:rFonts w:ascii="Palatino Linotype" w:hAnsi="Palatino Linotype"/>
          <w:noProof w:val="0"/>
          <w:color w:val="000000"/>
          <w:szCs w:val="22"/>
          <w:lang w:val="es-ES_tradnl"/>
        </w:rPr>
        <w:lastRenderedPageBreak/>
        <w:t>En el caso de</w:t>
      </w:r>
      <w:r w:rsidR="00C33312" w:rsidRPr="00E14419">
        <w:rPr>
          <w:rFonts w:ascii="Palatino Linotype" w:hAnsi="Palatino Linotype"/>
          <w:noProof w:val="0"/>
          <w:color w:val="000000"/>
          <w:szCs w:val="22"/>
          <w:lang w:val="es-ES_tradnl"/>
        </w:rPr>
        <w:t xml:space="preserve"> </w:t>
      </w:r>
      <w:r w:rsidRPr="00E14419">
        <w:rPr>
          <w:rFonts w:ascii="Palatino Linotype" w:hAnsi="Palatino Linotype"/>
          <w:noProof w:val="0"/>
          <w:color w:val="000000"/>
          <w:szCs w:val="22"/>
          <w:lang w:val="es-ES_tradnl"/>
        </w:rPr>
        <w:t>l</w:t>
      </w:r>
      <w:r w:rsidR="00C33312" w:rsidRPr="00E14419">
        <w:rPr>
          <w:rFonts w:ascii="Palatino Linotype" w:hAnsi="Palatino Linotype"/>
          <w:noProof w:val="0"/>
          <w:color w:val="000000"/>
          <w:szCs w:val="22"/>
          <w:lang w:val="es-ES_tradnl"/>
        </w:rPr>
        <w:t>os</w:t>
      </w:r>
      <w:r w:rsidRPr="00E14419">
        <w:rPr>
          <w:rFonts w:ascii="Palatino Linotype" w:hAnsi="Palatino Linotype"/>
          <w:noProof w:val="0"/>
          <w:color w:val="000000"/>
          <w:szCs w:val="22"/>
          <w:lang w:val="es-ES_tradnl"/>
        </w:rPr>
        <w:t xml:space="preserve"> </w:t>
      </w:r>
      <w:r w:rsidRPr="00E14419">
        <w:rPr>
          <w:rFonts w:ascii="Palatino Linotype" w:hAnsi="Palatino Linotype"/>
          <w:b/>
          <w:noProof w:val="0"/>
          <w:color w:val="000000"/>
          <w:szCs w:val="22"/>
          <w:lang w:val="es-ES_tradnl"/>
        </w:rPr>
        <w:t>inciso</w:t>
      </w:r>
      <w:r w:rsidR="00C33312" w:rsidRPr="00E14419">
        <w:rPr>
          <w:rFonts w:ascii="Palatino Linotype" w:hAnsi="Palatino Linotype"/>
          <w:b/>
          <w:noProof w:val="0"/>
          <w:color w:val="000000"/>
          <w:szCs w:val="22"/>
          <w:lang w:val="es-ES_tradnl"/>
        </w:rPr>
        <w:t>s</w:t>
      </w:r>
      <w:r w:rsidRPr="00E14419">
        <w:rPr>
          <w:rFonts w:ascii="Palatino Linotype" w:hAnsi="Palatino Linotype"/>
          <w:b/>
          <w:noProof w:val="0"/>
          <w:color w:val="000000"/>
          <w:szCs w:val="22"/>
          <w:lang w:val="es-ES_tradnl"/>
        </w:rPr>
        <w:t xml:space="preserve"> d)</w:t>
      </w:r>
      <w:r w:rsidR="00C33312" w:rsidRPr="00E14419">
        <w:rPr>
          <w:rFonts w:ascii="Palatino Linotype" w:hAnsi="Palatino Linotype"/>
          <w:b/>
          <w:noProof w:val="0"/>
          <w:color w:val="000000"/>
          <w:szCs w:val="22"/>
          <w:lang w:val="es-ES_tradnl"/>
        </w:rPr>
        <w:t xml:space="preserve"> e i)</w:t>
      </w:r>
      <w:r w:rsidRPr="00E14419">
        <w:rPr>
          <w:rFonts w:ascii="Palatino Linotype" w:hAnsi="Palatino Linotype"/>
          <w:noProof w:val="0"/>
          <w:color w:val="000000"/>
          <w:szCs w:val="22"/>
          <w:lang w:val="es-ES_tradnl"/>
        </w:rPr>
        <w:t xml:space="preserve"> consistente</w:t>
      </w:r>
      <w:r w:rsidR="00C33312" w:rsidRPr="00E14419">
        <w:rPr>
          <w:rFonts w:ascii="Palatino Linotype" w:hAnsi="Palatino Linotype"/>
          <w:noProof w:val="0"/>
          <w:color w:val="000000"/>
          <w:szCs w:val="22"/>
          <w:lang w:val="es-ES_tradnl"/>
        </w:rPr>
        <w:t>s</w:t>
      </w:r>
      <w:r w:rsidRPr="00E14419">
        <w:rPr>
          <w:rFonts w:ascii="Palatino Linotype" w:hAnsi="Palatino Linotype"/>
          <w:noProof w:val="0"/>
          <w:color w:val="000000"/>
          <w:szCs w:val="22"/>
          <w:lang w:val="es-ES_tradnl"/>
        </w:rPr>
        <w:t xml:space="preserve"> en la </w:t>
      </w:r>
      <w:r w:rsidR="001654E3" w:rsidRPr="00E14419">
        <w:rPr>
          <w:rFonts w:ascii="Palatino Linotype" w:hAnsi="Palatino Linotype"/>
          <w:noProof w:val="0"/>
          <w:color w:val="000000"/>
          <w:szCs w:val="22"/>
          <w:lang w:val="es-ES_tradnl"/>
        </w:rPr>
        <w:t>f</w:t>
      </w:r>
      <w:r w:rsidRPr="00E14419">
        <w:rPr>
          <w:rFonts w:ascii="Palatino Linotype" w:hAnsi="Palatino Linotype"/>
          <w:noProof w:val="0"/>
          <w:color w:val="000000"/>
          <w:szCs w:val="22"/>
          <w:lang w:val="es-ES_tradnl"/>
        </w:rPr>
        <w:t>undamentación legal vigente para despedir</w:t>
      </w:r>
      <w:r w:rsidR="001654E3" w:rsidRPr="00E14419">
        <w:rPr>
          <w:rFonts w:ascii="Palatino Linotype" w:hAnsi="Palatino Linotype"/>
          <w:noProof w:val="0"/>
          <w:color w:val="000000"/>
          <w:szCs w:val="22"/>
          <w:lang w:val="es-ES_tradnl"/>
        </w:rPr>
        <w:t>lo</w:t>
      </w:r>
      <w:r w:rsidR="00C33312" w:rsidRPr="00E14419">
        <w:rPr>
          <w:rFonts w:ascii="Palatino Linotype" w:hAnsi="Palatino Linotype"/>
          <w:noProof w:val="0"/>
          <w:color w:val="000000"/>
          <w:szCs w:val="22"/>
          <w:lang w:val="es-ES_tradnl"/>
        </w:rPr>
        <w:t xml:space="preserve"> así como conocer el por qué se dio por concluido el contrato habiéndolo despedido y, en caso de referir que no se le despidió evidenciar la renuncia</w:t>
      </w:r>
      <w:r w:rsidRPr="00E14419">
        <w:rPr>
          <w:rFonts w:ascii="Palatino Linotype" w:hAnsi="Palatino Linotype"/>
          <w:noProof w:val="0"/>
          <w:color w:val="000000"/>
          <w:szCs w:val="22"/>
          <w:lang w:val="es-ES_tradnl"/>
        </w:rPr>
        <w:t>, el Sujeto Obligado por conducto de la Jefa de Departamento de Recursos Humanos y Materiales indicó que no cuenta con la información requerida para dar atención  a la solicitud de información, en ese orden de ideas, la cita</w:t>
      </w:r>
      <w:r w:rsidR="00015AF6" w:rsidRPr="00E14419">
        <w:rPr>
          <w:rFonts w:ascii="Palatino Linotype" w:hAnsi="Palatino Linotype"/>
          <w:noProof w:val="0"/>
          <w:color w:val="000000"/>
          <w:szCs w:val="22"/>
          <w:lang w:val="es-ES_tradnl"/>
        </w:rPr>
        <w:t>da</w:t>
      </w:r>
      <w:r w:rsidRPr="00E14419">
        <w:rPr>
          <w:rFonts w:ascii="Palatino Linotype" w:hAnsi="Palatino Linotype"/>
          <w:noProof w:val="0"/>
          <w:color w:val="000000"/>
          <w:szCs w:val="22"/>
          <w:lang w:val="es-ES_tradnl"/>
        </w:rPr>
        <w:t xml:space="preserve"> Ley del Trabajo</w:t>
      </w:r>
      <w:r w:rsidR="007D40F9" w:rsidRPr="00E14419">
        <w:rPr>
          <w:rFonts w:ascii="Palatino Linotype" w:hAnsi="Palatino Linotype"/>
          <w:noProof w:val="0"/>
          <w:color w:val="000000"/>
          <w:szCs w:val="22"/>
          <w:lang w:val="es-ES_tradnl"/>
        </w:rPr>
        <w:t xml:space="preserve"> del Estado </w:t>
      </w:r>
      <w:r w:rsidRPr="00E14419">
        <w:rPr>
          <w:rFonts w:ascii="Palatino Linotype" w:hAnsi="Palatino Linotype"/>
          <w:noProof w:val="0"/>
          <w:color w:val="000000"/>
          <w:szCs w:val="22"/>
          <w:lang w:val="es-ES_tradnl"/>
        </w:rPr>
        <w:t xml:space="preserve">establece </w:t>
      </w:r>
      <w:r w:rsidR="007D40F9" w:rsidRPr="00E14419">
        <w:rPr>
          <w:rFonts w:ascii="Palatino Linotype" w:hAnsi="Palatino Linotype"/>
          <w:noProof w:val="0"/>
          <w:color w:val="000000"/>
          <w:szCs w:val="22"/>
          <w:lang w:val="es-ES_tradnl"/>
        </w:rPr>
        <w:t xml:space="preserve">lo </w:t>
      </w:r>
      <w:r w:rsidR="00015AF6" w:rsidRPr="00E14419">
        <w:rPr>
          <w:rFonts w:ascii="Palatino Linotype" w:hAnsi="Palatino Linotype"/>
          <w:noProof w:val="0"/>
          <w:color w:val="000000"/>
          <w:szCs w:val="22"/>
          <w:lang w:val="es-ES_tradnl"/>
        </w:rPr>
        <w:t>siguiente</w:t>
      </w:r>
      <w:r w:rsidR="007D40F9" w:rsidRPr="00E14419">
        <w:rPr>
          <w:rFonts w:ascii="Palatino Linotype" w:hAnsi="Palatino Linotype"/>
          <w:noProof w:val="0"/>
          <w:color w:val="000000"/>
          <w:szCs w:val="22"/>
          <w:lang w:val="es-ES_tradnl"/>
        </w:rPr>
        <w:t xml:space="preserve">: </w:t>
      </w:r>
    </w:p>
    <w:p w14:paraId="25B765A1" w14:textId="3F7B38C6" w:rsidR="00653095" w:rsidRPr="00E14419" w:rsidRDefault="00653095" w:rsidP="00653095">
      <w:pPr>
        <w:pStyle w:val="Prrafodelista"/>
        <w:spacing w:line="360" w:lineRule="auto"/>
        <w:ind w:left="567" w:right="616"/>
        <w:jc w:val="both"/>
        <w:rPr>
          <w:rFonts w:ascii="Palatino Linotype" w:eastAsia="MS Mincho" w:hAnsi="Palatino Linotype" w:cstheme="majorBidi"/>
          <w:i/>
          <w:noProof w:val="0"/>
          <w:sz w:val="22"/>
          <w:szCs w:val="22"/>
          <w:lang w:val="es-ES_tradnl"/>
        </w:rPr>
      </w:pPr>
      <w:r w:rsidRPr="00E14419">
        <w:rPr>
          <w:rFonts w:ascii="Palatino Linotype" w:eastAsia="MS Mincho" w:hAnsi="Palatino Linotype" w:cstheme="majorBidi"/>
          <w:b/>
          <w:i/>
          <w:noProof w:val="0"/>
          <w:sz w:val="22"/>
          <w:szCs w:val="22"/>
          <w:lang w:val="es-ES_tradnl"/>
        </w:rPr>
        <w:t>“ARTÍCULO 89.</w:t>
      </w:r>
      <w:r w:rsidRPr="00E14419">
        <w:rPr>
          <w:rFonts w:ascii="Palatino Linotype" w:eastAsia="MS Mincho" w:hAnsi="Palatino Linotype" w:cstheme="majorBidi"/>
          <w:i/>
          <w:noProof w:val="0"/>
          <w:sz w:val="22"/>
          <w:szCs w:val="22"/>
          <w:lang w:val="es-ES_tradnl"/>
        </w:rPr>
        <w:t xml:space="preserve"> </w:t>
      </w:r>
      <w:r w:rsidRPr="00E14419">
        <w:rPr>
          <w:rFonts w:ascii="Palatino Linotype" w:eastAsia="MS Mincho" w:hAnsi="Palatino Linotype" w:cstheme="majorBidi"/>
          <w:i/>
          <w:noProof w:val="0"/>
          <w:sz w:val="22"/>
          <w:szCs w:val="22"/>
          <w:u w:val="single"/>
          <w:lang w:val="es-ES_tradnl"/>
        </w:rPr>
        <w:t>Son causas de terminación de la relación laboral sin responsabilidad para las instituciones públicas</w:t>
      </w:r>
      <w:r w:rsidRPr="00E14419">
        <w:rPr>
          <w:rFonts w:ascii="Palatino Linotype" w:eastAsia="MS Mincho" w:hAnsi="Palatino Linotype" w:cstheme="majorBidi"/>
          <w:i/>
          <w:noProof w:val="0"/>
          <w:sz w:val="22"/>
          <w:szCs w:val="22"/>
          <w:lang w:val="es-ES_tradnl"/>
        </w:rPr>
        <w:t>:</w:t>
      </w:r>
    </w:p>
    <w:p w14:paraId="0E2E788B" w14:textId="07C2A855" w:rsidR="007D40F9" w:rsidRPr="00E14419" w:rsidRDefault="00653095" w:rsidP="00653095">
      <w:pPr>
        <w:pStyle w:val="Prrafodelista"/>
        <w:spacing w:line="360" w:lineRule="auto"/>
        <w:ind w:left="567" w:right="616"/>
        <w:jc w:val="both"/>
        <w:rPr>
          <w:rFonts w:ascii="Palatino Linotype" w:eastAsia="MS Mincho" w:hAnsi="Palatino Linotype" w:cstheme="majorBidi"/>
          <w:i/>
          <w:noProof w:val="0"/>
          <w:sz w:val="22"/>
          <w:szCs w:val="22"/>
          <w:lang w:val="es-ES_tradnl"/>
        </w:rPr>
      </w:pPr>
      <w:r w:rsidRPr="00E14419">
        <w:rPr>
          <w:rFonts w:ascii="Palatino Linotype" w:eastAsia="MS Mincho" w:hAnsi="Palatino Linotype" w:cstheme="majorBidi"/>
          <w:i/>
          <w:noProof w:val="0"/>
          <w:sz w:val="22"/>
          <w:szCs w:val="22"/>
          <w:lang w:val="es-ES_tradnl"/>
        </w:rPr>
        <w:t>I. La renuncia del servidor público;</w:t>
      </w:r>
    </w:p>
    <w:p w14:paraId="464E9935" w14:textId="77777777" w:rsidR="00653095" w:rsidRPr="00E14419" w:rsidRDefault="00653095" w:rsidP="00653095">
      <w:pPr>
        <w:pStyle w:val="Prrafodelista"/>
        <w:spacing w:line="360" w:lineRule="auto"/>
        <w:ind w:left="567" w:right="616"/>
        <w:jc w:val="both"/>
        <w:rPr>
          <w:rFonts w:ascii="Palatino Linotype" w:eastAsia="MS Mincho" w:hAnsi="Palatino Linotype" w:cstheme="majorBidi"/>
          <w:i/>
          <w:noProof w:val="0"/>
          <w:sz w:val="22"/>
          <w:szCs w:val="22"/>
          <w:lang w:val="es-ES_tradnl"/>
        </w:rPr>
      </w:pPr>
      <w:r w:rsidRPr="00E14419">
        <w:rPr>
          <w:rFonts w:ascii="Palatino Linotype" w:eastAsia="MS Mincho" w:hAnsi="Palatino Linotype" w:cstheme="majorBidi"/>
          <w:i/>
          <w:noProof w:val="0"/>
          <w:sz w:val="22"/>
          <w:szCs w:val="22"/>
          <w:lang w:val="es-ES_tradnl"/>
        </w:rPr>
        <w:t>II. El mutuo consentimiento de las partes;</w:t>
      </w:r>
    </w:p>
    <w:p w14:paraId="5058657D" w14:textId="77777777" w:rsidR="00653095" w:rsidRPr="00E14419" w:rsidRDefault="00653095" w:rsidP="00653095">
      <w:pPr>
        <w:pStyle w:val="Prrafodelista"/>
        <w:spacing w:line="360" w:lineRule="auto"/>
        <w:ind w:left="567" w:right="616"/>
        <w:jc w:val="both"/>
        <w:rPr>
          <w:rFonts w:ascii="Palatino Linotype" w:eastAsia="MS Mincho" w:hAnsi="Palatino Linotype" w:cstheme="majorBidi"/>
          <w:i/>
          <w:noProof w:val="0"/>
          <w:sz w:val="22"/>
          <w:szCs w:val="22"/>
          <w:lang w:val="es-ES_tradnl"/>
        </w:rPr>
      </w:pPr>
      <w:r w:rsidRPr="00E14419">
        <w:rPr>
          <w:rFonts w:ascii="Palatino Linotype" w:eastAsia="MS Mincho" w:hAnsi="Palatino Linotype" w:cstheme="majorBidi"/>
          <w:i/>
          <w:noProof w:val="0"/>
          <w:sz w:val="22"/>
          <w:szCs w:val="22"/>
          <w:lang w:val="es-ES_tradnl"/>
        </w:rPr>
        <w:t>III. El vencimiento del término o conclusión de la obra determinantes de la contratación;</w:t>
      </w:r>
    </w:p>
    <w:p w14:paraId="6A3A4114" w14:textId="77777777" w:rsidR="00653095" w:rsidRPr="00E14419" w:rsidRDefault="00653095" w:rsidP="00653095">
      <w:pPr>
        <w:pStyle w:val="Prrafodelista"/>
        <w:spacing w:line="360" w:lineRule="auto"/>
        <w:ind w:left="567" w:right="616"/>
        <w:jc w:val="both"/>
        <w:rPr>
          <w:rFonts w:ascii="Palatino Linotype" w:eastAsia="MS Mincho" w:hAnsi="Palatino Linotype" w:cstheme="majorBidi"/>
          <w:i/>
          <w:noProof w:val="0"/>
          <w:sz w:val="22"/>
          <w:szCs w:val="22"/>
          <w:lang w:val="es-ES_tradnl"/>
        </w:rPr>
      </w:pPr>
      <w:r w:rsidRPr="00E14419">
        <w:rPr>
          <w:rFonts w:ascii="Palatino Linotype" w:eastAsia="MS Mincho" w:hAnsi="Palatino Linotype" w:cstheme="majorBidi"/>
          <w:i/>
          <w:noProof w:val="0"/>
          <w:sz w:val="22"/>
          <w:szCs w:val="22"/>
          <w:lang w:val="es-ES_tradnl"/>
        </w:rPr>
        <w:t>IV. El término o conclusión de la administración en la cual fue contratado el servidor</w:t>
      </w:r>
    </w:p>
    <w:p w14:paraId="57DF7FD8" w14:textId="77777777" w:rsidR="00653095" w:rsidRPr="00E14419" w:rsidRDefault="00653095" w:rsidP="00653095">
      <w:pPr>
        <w:pStyle w:val="Prrafodelista"/>
        <w:spacing w:line="360" w:lineRule="auto"/>
        <w:ind w:left="567" w:right="616"/>
        <w:jc w:val="both"/>
        <w:rPr>
          <w:rFonts w:ascii="Palatino Linotype" w:eastAsia="MS Mincho" w:hAnsi="Palatino Linotype" w:cstheme="majorBidi"/>
          <w:i/>
          <w:noProof w:val="0"/>
          <w:sz w:val="22"/>
          <w:szCs w:val="22"/>
          <w:lang w:val="es-ES_tradnl"/>
        </w:rPr>
      </w:pPr>
      <w:proofErr w:type="gramStart"/>
      <w:r w:rsidRPr="00E14419">
        <w:rPr>
          <w:rFonts w:ascii="Palatino Linotype" w:eastAsia="MS Mincho" w:hAnsi="Palatino Linotype" w:cstheme="majorBidi"/>
          <w:i/>
          <w:noProof w:val="0"/>
          <w:sz w:val="22"/>
          <w:szCs w:val="22"/>
          <w:lang w:val="es-ES_tradnl"/>
        </w:rPr>
        <w:t>público</w:t>
      </w:r>
      <w:proofErr w:type="gramEnd"/>
      <w:r w:rsidRPr="00E14419">
        <w:rPr>
          <w:rFonts w:ascii="Palatino Linotype" w:eastAsia="MS Mincho" w:hAnsi="Palatino Linotype" w:cstheme="majorBidi"/>
          <w:i/>
          <w:noProof w:val="0"/>
          <w:sz w:val="22"/>
          <w:szCs w:val="22"/>
          <w:lang w:val="es-ES_tradnl"/>
        </w:rPr>
        <w:t xml:space="preserve"> a que se refiere el artículo 8 de ésta Ley;</w:t>
      </w:r>
    </w:p>
    <w:p w14:paraId="34386AAB" w14:textId="77777777" w:rsidR="00653095" w:rsidRPr="00E14419" w:rsidRDefault="00653095" w:rsidP="00653095">
      <w:pPr>
        <w:pStyle w:val="Prrafodelista"/>
        <w:spacing w:line="360" w:lineRule="auto"/>
        <w:ind w:left="567" w:right="616"/>
        <w:jc w:val="both"/>
        <w:rPr>
          <w:rFonts w:ascii="Palatino Linotype" w:eastAsia="MS Mincho" w:hAnsi="Palatino Linotype" w:cstheme="majorBidi"/>
          <w:i/>
          <w:noProof w:val="0"/>
          <w:sz w:val="22"/>
          <w:szCs w:val="22"/>
          <w:lang w:val="es-ES_tradnl"/>
        </w:rPr>
      </w:pPr>
      <w:r w:rsidRPr="00E14419">
        <w:rPr>
          <w:rFonts w:ascii="Palatino Linotype" w:eastAsia="MS Mincho" w:hAnsi="Palatino Linotype" w:cstheme="majorBidi"/>
          <w:i/>
          <w:noProof w:val="0"/>
          <w:sz w:val="22"/>
          <w:szCs w:val="22"/>
          <w:lang w:val="es-ES_tradnl"/>
        </w:rPr>
        <w:t>V. La muerte del servidor público; y</w:t>
      </w:r>
    </w:p>
    <w:p w14:paraId="7360FCDB" w14:textId="77777777" w:rsidR="00653095" w:rsidRPr="00E14419" w:rsidRDefault="00653095" w:rsidP="00653095">
      <w:pPr>
        <w:pStyle w:val="Prrafodelista"/>
        <w:spacing w:line="360" w:lineRule="auto"/>
        <w:ind w:left="567" w:right="616"/>
        <w:jc w:val="both"/>
        <w:rPr>
          <w:rFonts w:ascii="Palatino Linotype" w:eastAsia="MS Mincho" w:hAnsi="Palatino Linotype" w:cstheme="majorBidi"/>
          <w:i/>
          <w:noProof w:val="0"/>
          <w:sz w:val="22"/>
          <w:szCs w:val="22"/>
          <w:lang w:val="es-ES_tradnl"/>
        </w:rPr>
      </w:pPr>
      <w:r w:rsidRPr="00E14419">
        <w:rPr>
          <w:rFonts w:ascii="Palatino Linotype" w:eastAsia="MS Mincho" w:hAnsi="Palatino Linotype" w:cstheme="majorBidi"/>
          <w:i/>
          <w:noProof w:val="0"/>
          <w:sz w:val="22"/>
          <w:szCs w:val="22"/>
          <w:lang w:val="es-ES_tradnl"/>
        </w:rPr>
        <w:t>VI. La incapacidad permanente del servidor público que le impida el desempeño de sus</w:t>
      </w:r>
    </w:p>
    <w:p w14:paraId="12E7E25C" w14:textId="6AD15C7C" w:rsidR="007D40F9" w:rsidRPr="00E14419" w:rsidRDefault="00653095" w:rsidP="00653095">
      <w:pPr>
        <w:pStyle w:val="Prrafodelista"/>
        <w:spacing w:line="360" w:lineRule="auto"/>
        <w:ind w:left="567" w:right="616"/>
        <w:jc w:val="both"/>
        <w:rPr>
          <w:rFonts w:ascii="Palatino Linotype" w:eastAsia="MS Mincho" w:hAnsi="Palatino Linotype" w:cstheme="majorBidi"/>
          <w:i/>
          <w:noProof w:val="0"/>
          <w:sz w:val="22"/>
          <w:szCs w:val="22"/>
          <w:lang w:val="es-ES_tradnl"/>
        </w:rPr>
      </w:pPr>
      <w:proofErr w:type="gramStart"/>
      <w:r w:rsidRPr="00E14419">
        <w:rPr>
          <w:rFonts w:ascii="Palatino Linotype" w:eastAsia="MS Mincho" w:hAnsi="Palatino Linotype" w:cstheme="majorBidi"/>
          <w:i/>
          <w:noProof w:val="0"/>
          <w:sz w:val="22"/>
          <w:szCs w:val="22"/>
          <w:lang w:val="es-ES_tradnl"/>
        </w:rPr>
        <w:t>labores</w:t>
      </w:r>
      <w:proofErr w:type="gramEnd"/>
      <w:r w:rsidRPr="00E14419">
        <w:rPr>
          <w:rFonts w:ascii="Palatino Linotype" w:eastAsia="MS Mincho" w:hAnsi="Palatino Linotype" w:cstheme="majorBidi"/>
          <w:i/>
          <w:noProof w:val="0"/>
          <w:sz w:val="22"/>
          <w:szCs w:val="22"/>
          <w:lang w:val="es-ES_tradnl"/>
        </w:rPr>
        <w:t>.</w:t>
      </w:r>
    </w:p>
    <w:p w14:paraId="5A702D46" w14:textId="27267B01" w:rsidR="00653095" w:rsidRPr="00E14419" w:rsidRDefault="00653095" w:rsidP="00653095">
      <w:pPr>
        <w:pStyle w:val="Prrafodelista"/>
        <w:spacing w:line="360" w:lineRule="auto"/>
        <w:ind w:left="567" w:right="616"/>
        <w:jc w:val="both"/>
        <w:rPr>
          <w:rFonts w:ascii="Palatino Linotype" w:eastAsia="MS Mincho" w:hAnsi="Palatino Linotype" w:cstheme="majorBidi"/>
          <w:i/>
          <w:noProof w:val="0"/>
          <w:sz w:val="22"/>
          <w:szCs w:val="22"/>
          <w:lang w:val="es-ES_tradnl"/>
        </w:rPr>
      </w:pPr>
      <w:r w:rsidRPr="00E14419">
        <w:rPr>
          <w:rFonts w:ascii="Palatino Linotype" w:eastAsia="MS Mincho" w:hAnsi="Palatino Linotype" w:cstheme="majorBidi"/>
          <w:b/>
          <w:i/>
          <w:noProof w:val="0"/>
          <w:sz w:val="22"/>
          <w:szCs w:val="22"/>
          <w:lang w:val="es-ES_tradnl"/>
        </w:rPr>
        <w:t>ARTÍCULO 92.</w:t>
      </w:r>
      <w:r w:rsidRPr="00E14419">
        <w:rPr>
          <w:rFonts w:ascii="Palatino Linotype" w:eastAsia="MS Mincho" w:hAnsi="Palatino Linotype" w:cstheme="majorBidi"/>
          <w:i/>
          <w:noProof w:val="0"/>
          <w:sz w:val="22"/>
          <w:szCs w:val="22"/>
          <w:lang w:val="es-ES_tradnl"/>
        </w:rPr>
        <w:t xml:space="preserve"> El </w:t>
      </w:r>
      <w:r w:rsidRPr="00E14419">
        <w:rPr>
          <w:rFonts w:ascii="Palatino Linotype" w:eastAsia="MS Mincho" w:hAnsi="Palatino Linotype" w:cstheme="majorBidi"/>
          <w:i/>
          <w:noProof w:val="0"/>
          <w:sz w:val="22"/>
          <w:szCs w:val="22"/>
          <w:u w:val="single"/>
          <w:lang w:val="es-ES_tradnl"/>
        </w:rPr>
        <w:t>servidor público o la institución pública podrán rescindir en cualquier tiempo, por causa justificada, la relación laboral</w:t>
      </w:r>
      <w:r w:rsidRPr="00E14419">
        <w:rPr>
          <w:rFonts w:ascii="Palatino Linotype" w:eastAsia="MS Mincho" w:hAnsi="Palatino Linotype" w:cstheme="majorBidi"/>
          <w:i/>
          <w:noProof w:val="0"/>
          <w:sz w:val="22"/>
          <w:szCs w:val="22"/>
          <w:lang w:val="es-ES_tradnl"/>
        </w:rPr>
        <w:t>.</w:t>
      </w:r>
    </w:p>
    <w:p w14:paraId="042B6677" w14:textId="1D3FF970" w:rsidR="00653095" w:rsidRPr="00E14419" w:rsidRDefault="00653095" w:rsidP="00653095">
      <w:pPr>
        <w:pStyle w:val="Prrafodelista"/>
        <w:spacing w:line="360" w:lineRule="auto"/>
        <w:ind w:left="567" w:right="616"/>
        <w:jc w:val="both"/>
        <w:rPr>
          <w:rFonts w:ascii="Palatino Linotype" w:eastAsia="MS Mincho" w:hAnsi="Palatino Linotype" w:cstheme="majorBidi"/>
          <w:i/>
          <w:noProof w:val="0"/>
          <w:sz w:val="22"/>
          <w:szCs w:val="22"/>
          <w:lang w:val="es-ES_tradnl"/>
        </w:rPr>
      </w:pPr>
      <w:r w:rsidRPr="00E14419">
        <w:rPr>
          <w:rFonts w:ascii="Palatino Linotype" w:eastAsia="MS Mincho" w:hAnsi="Palatino Linotype" w:cstheme="majorBidi"/>
          <w:b/>
          <w:i/>
          <w:noProof w:val="0"/>
          <w:sz w:val="22"/>
          <w:szCs w:val="22"/>
          <w:lang w:val="es-ES_tradnl"/>
        </w:rPr>
        <w:t xml:space="preserve">ARTÍCULO 94. </w:t>
      </w:r>
      <w:r w:rsidRPr="00E14419">
        <w:rPr>
          <w:rFonts w:ascii="Palatino Linotype" w:eastAsia="MS Mincho" w:hAnsi="Palatino Linotype" w:cstheme="majorBidi"/>
          <w:i/>
          <w:noProof w:val="0"/>
          <w:sz w:val="22"/>
          <w:szCs w:val="22"/>
          <w:lang w:val="es-ES_tradnl"/>
        </w:rPr>
        <w:t>La institución pública deberá dar aviso por escrito al servidor público de manera personal, de la fecha y causa o causas de la rescisión de la relación laboral.</w:t>
      </w:r>
    </w:p>
    <w:p w14:paraId="0368278F" w14:textId="3A00CEF1" w:rsidR="00653095" w:rsidRPr="00E14419" w:rsidRDefault="00653095" w:rsidP="00653095">
      <w:pPr>
        <w:pStyle w:val="Prrafodelista"/>
        <w:spacing w:line="360" w:lineRule="auto"/>
        <w:ind w:left="567" w:right="616"/>
        <w:jc w:val="both"/>
        <w:rPr>
          <w:rFonts w:ascii="Palatino Linotype" w:eastAsia="MS Mincho" w:hAnsi="Palatino Linotype" w:cstheme="majorBidi"/>
          <w:i/>
          <w:noProof w:val="0"/>
          <w:sz w:val="22"/>
          <w:szCs w:val="22"/>
          <w:lang w:val="es-ES_tradnl"/>
        </w:rPr>
      </w:pPr>
      <w:r w:rsidRPr="00E14419">
        <w:rPr>
          <w:rFonts w:ascii="Palatino Linotype" w:eastAsia="MS Mincho" w:hAnsi="Palatino Linotype" w:cstheme="majorBidi"/>
          <w:i/>
          <w:noProof w:val="0"/>
          <w:sz w:val="22"/>
          <w:szCs w:val="22"/>
          <w:lang w:val="es-ES_tradnl"/>
        </w:rPr>
        <w:t xml:space="preserve">En caso de que exista imposibilidad comprobada de entregar el aviso, o que el servidor público se negare a recibirlo, la institución pública o dependencia, dentro de los cinco días hábiles siguientes a la fecha de la rescisión, deberá hacerlo del conocimiento del </w:t>
      </w:r>
      <w:r w:rsidRPr="00E14419">
        <w:rPr>
          <w:rFonts w:ascii="Palatino Linotype" w:eastAsia="MS Mincho" w:hAnsi="Palatino Linotype" w:cstheme="majorBidi"/>
          <w:i/>
          <w:noProof w:val="0"/>
          <w:sz w:val="22"/>
          <w:szCs w:val="22"/>
          <w:lang w:val="es-ES_tradnl"/>
        </w:rPr>
        <w:lastRenderedPageBreak/>
        <w:t>Tribunal o de la Sala, proporcionando a éste el último domicilio que tenga registrado y solicitando sea notificado el servidor público.</w:t>
      </w:r>
    </w:p>
    <w:p w14:paraId="6D730515" w14:textId="12C923B7" w:rsidR="00653095" w:rsidRPr="00E14419" w:rsidRDefault="00653095" w:rsidP="00653095">
      <w:pPr>
        <w:pStyle w:val="Prrafodelista"/>
        <w:spacing w:line="360" w:lineRule="auto"/>
        <w:ind w:left="567" w:right="616"/>
        <w:jc w:val="both"/>
        <w:rPr>
          <w:rFonts w:ascii="Palatino Linotype" w:eastAsia="MS Mincho" w:hAnsi="Palatino Linotype" w:cstheme="majorBidi"/>
          <w:i/>
          <w:noProof w:val="0"/>
          <w:sz w:val="22"/>
          <w:szCs w:val="22"/>
          <w:lang w:val="es-ES_tradnl"/>
        </w:rPr>
      </w:pPr>
      <w:r w:rsidRPr="00E14419">
        <w:rPr>
          <w:rFonts w:ascii="Palatino Linotype" w:eastAsia="MS Mincho" w:hAnsi="Palatino Linotype" w:cstheme="majorBidi"/>
          <w:i/>
          <w:noProof w:val="0"/>
          <w:sz w:val="22"/>
          <w:szCs w:val="22"/>
          <w:lang w:val="es-ES_tradnl"/>
        </w:rPr>
        <w:t>La falta de aviso al servidor público, al Tribunal o a la Sala por sí sola bastará para considerar que el despido fue injustificado.</w:t>
      </w:r>
    </w:p>
    <w:p w14:paraId="4C8FAA5F" w14:textId="68E99C42" w:rsidR="00653095" w:rsidRPr="00E14419" w:rsidRDefault="00653095" w:rsidP="00973D20">
      <w:pPr>
        <w:numPr>
          <w:ilvl w:val="0"/>
          <w:numId w:val="2"/>
        </w:numPr>
        <w:spacing w:before="240" w:after="240" w:line="360" w:lineRule="auto"/>
        <w:ind w:left="426" w:hanging="426"/>
        <w:contextualSpacing/>
        <w:jc w:val="both"/>
        <w:rPr>
          <w:rFonts w:ascii="Palatino Linotype" w:hAnsi="Palatino Linotype"/>
          <w:noProof w:val="0"/>
          <w:color w:val="000000"/>
          <w:szCs w:val="22"/>
          <w:lang w:val="es-ES_tradnl"/>
        </w:rPr>
      </w:pPr>
      <w:r w:rsidRPr="00E14419">
        <w:rPr>
          <w:rFonts w:ascii="Palatino Linotype" w:hAnsi="Palatino Linotype"/>
          <w:noProof w:val="0"/>
          <w:color w:val="000000"/>
          <w:szCs w:val="22"/>
          <w:lang w:val="es-ES_tradnl"/>
        </w:rPr>
        <w:t xml:space="preserve">En ese mismo orden de ideas, </w:t>
      </w:r>
      <w:r w:rsidR="00D629C8" w:rsidRPr="00E14419">
        <w:rPr>
          <w:rFonts w:ascii="Palatino Linotype" w:hAnsi="Palatino Linotype"/>
          <w:noProof w:val="0"/>
          <w:color w:val="000000"/>
          <w:szCs w:val="22"/>
          <w:lang w:val="es-ES_tradnl"/>
        </w:rPr>
        <w:t>la Ley Federal del Trabajo establece lo correspondiente a la terminación de las relaciones de trabajo</w:t>
      </w:r>
    </w:p>
    <w:p w14:paraId="66F29EAE" w14:textId="77777777" w:rsidR="00D629C8" w:rsidRPr="00E14419" w:rsidRDefault="00D629C8" w:rsidP="00D629C8">
      <w:pPr>
        <w:pStyle w:val="Prrafodelista"/>
        <w:spacing w:line="360" w:lineRule="auto"/>
        <w:ind w:left="567" w:right="616"/>
        <w:jc w:val="both"/>
        <w:rPr>
          <w:rFonts w:ascii="Palatino Linotype" w:eastAsia="MS Mincho" w:hAnsi="Palatino Linotype" w:cstheme="majorBidi"/>
          <w:i/>
          <w:noProof w:val="0"/>
          <w:sz w:val="22"/>
          <w:szCs w:val="22"/>
          <w:lang w:val="es-ES_tradnl"/>
        </w:rPr>
      </w:pPr>
      <w:r w:rsidRPr="00E14419">
        <w:rPr>
          <w:rFonts w:ascii="Palatino Linotype" w:eastAsia="MS Mincho" w:hAnsi="Palatino Linotype" w:cstheme="majorBidi"/>
          <w:i/>
          <w:noProof w:val="0"/>
          <w:sz w:val="22"/>
          <w:szCs w:val="22"/>
          <w:lang w:val="es-ES_tradnl"/>
        </w:rPr>
        <w:t xml:space="preserve">Artículo 53.- Son causas de terminación de las relaciones de trabajo: </w:t>
      </w:r>
    </w:p>
    <w:p w14:paraId="15A17E98" w14:textId="77777777" w:rsidR="00D629C8" w:rsidRPr="00E14419" w:rsidRDefault="00D629C8" w:rsidP="00D629C8">
      <w:pPr>
        <w:pStyle w:val="Prrafodelista"/>
        <w:spacing w:line="360" w:lineRule="auto"/>
        <w:ind w:left="567" w:right="616"/>
        <w:jc w:val="both"/>
        <w:rPr>
          <w:rFonts w:ascii="Palatino Linotype" w:eastAsia="MS Mincho" w:hAnsi="Palatino Linotype" w:cstheme="majorBidi"/>
          <w:i/>
          <w:noProof w:val="0"/>
          <w:sz w:val="22"/>
          <w:szCs w:val="22"/>
          <w:lang w:val="es-ES_tradnl"/>
        </w:rPr>
      </w:pPr>
      <w:r w:rsidRPr="00E14419">
        <w:rPr>
          <w:rFonts w:ascii="Palatino Linotype" w:eastAsia="MS Mincho" w:hAnsi="Palatino Linotype" w:cstheme="majorBidi"/>
          <w:i/>
          <w:noProof w:val="0"/>
          <w:sz w:val="22"/>
          <w:szCs w:val="22"/>
          <w:lang w:val="es-ES_tradnl"/>
        </w:rPr>
        <w:t xml:space="preserve">I. El mutuo consentimiento de las partes; </w:t>
      </w:r>
    </w:p>
    <w:p w14:paraId="1C1E4B86" w14:textId="77777777" w:rsidR="00D629C8" w:rsidRPr="00E14419" w:rsidRDefault="00D629C8" w:rsidP="00D629C8">
      <w:pPr>
        <w:pStyle w:val="Prrafodelista"/>
        <w:spacing w:line="360" w:lineRule="auto"/>
        <w:ind w:left="567" w:right="616"/>
        <w:jc w:val="both"/>
        <w:rPr>
          <w:rFonts w:ascii="Palatino Linotype" w:eastAsia="MS Mincho" w:hAnsi="Palatino Linotype" w:cstheme="majorBidi"/>
          <w:i/>
          <w:noProof w:val="0"/>
          <w:sz w:val="22"/>
          <w:szCs w:val="22"/>
          <w:lang w:val="es-ES_tradnl"/>
        </w:rPr>
      </w:pPr>
      <w:r w:rsidRPr="00E14419">
        <w:rPr>
          <w:rFonts w:ascii="Palatino Linotype" w:eastAsia="MS Mincho" w:hAnsi="Palatino Linotype" w:cstheme="majorBidi"/>
          <w:i/>
          <w:noProof w:val="0"/>
          <w:sz w:val="22"/>
          <w:szCs w:val="22"/>
          <w:lang w:val="es-ES_tradnl"/>
        </w:rPr>
        <w:t xml:space="preserve">II. La muerte del trabajador; </w:t>
      </w:r>
    </w:p>
    <w:p w14:paraId="3AC7B036" w14:textId="77777777" w:rsidR="00D629C8" w:rsidRPr="00E14419" w:rsidRDefault="00D629C8" w:rsidP="00D629C8">
      <w:pPr>
        <w:pStyle w:val="Prrafodelista"/>
        <w:spacing w:line="360" w:lineRule="auto"/>
        <w:ind w:left="567" w:right="616"/>
        <w:jc w:val="both"/>
        <w:rPr>
          <w:rFonts w:ascii="Palatino Linotype" w:eastAsia="MS Mincho" w:hAnsi="Palatino Linotype" w:cstheme="majorBidi"/>
          <w:i/>
          <w:noProof w:val="0"/>
          <w:sz w:val="22"/>
          <w:szCs w:val="22"/>
          <w:lang w:val="es-ES_tradnl"/>
        </w:rPr>
      </w:pPr>
      <w:r w:rsidRPr="00E14419">
        <w:rPr>
          <w:rFonts w:ascii="Palatino Linotype" w:eastAsia="MS Mincho" w:hAnsi="Palatino Linotype" w:cstheme="majorBidi"/>
          <w:i/>
          <w:noProof w:val="0"/>
          <w:sz w:val="22"/>
          <w:szCs w:val="22"/>
          <w:lang w:val="es-ES_tradnl"/>
        </w:rPr>
        <w:t xml:space="preserve">III. La terminación de la obra o vencimiento del término o inversión del capital, de conformidad con los artículos 36, 37 y 38; </w:t>
      </w:r>
    </w:p>
    <w:p w14:paraId="1274F06F" w14:textId="19BFDBFD" w:rsidR="00D629C8" w:rsidRPr="00E14419" w:rsidRDefault="00D629C8" w:rsidP="00D629C8">
      <w:pPr>
        <w:pStyle w:val="Prrafodelista"/>
        <w:spacing w:line="360" w:lineRule="auto"/>
        <w:ind w:left="567" w:right="616"/>
        <w:jc w:val="both"/>
        <w:rPr>
          <w:rFonts w:ascii="Palatino Linotype" w:eastAsia="MS Mincho" w:hAnsi="Palatino Linotype" w:cstheme="majorBidi"/>
          <w:i/>
          <w:noProof w:val="0"/>
          <w:sz w:val="22"/>
          <w:szCs w:val="22"/>
          <w:lang w:val="es-ES_tradnl"/>
        </w:rPr>
      </w:pPr>
      <w:r w:rsidRPr="00E14419">
        <w:rPr>
          <w:rFonts w:ascii="Palatino Linotype" w:eastAsia="MS Mincho" w:hAnsi="Palatino Linotype" w:cstheme="majorBidi"/>
          <w:i/>
          <w:noProof w:val="0"/>
          <w:sz w:val="22"/>
          <w:szCs w:val="22"/>
          <w:lang w:val="es-ES_tradnl"/>
        </w:rPr>
        <w:t>IV. La incapacidad física o mental o inhabilidad manifiesta del trabajador, que haga imposible la prestación del trabajo; y V. Los casos a que se refiere el artículo 434.</w:t>
      </w:r>
    </w:p>
    <w:p w14:paraId="01B7EF2C" w14:textId="57CB3536" w:rsidR="001654E3" w:rsidRPr="00E14419" w:rsidRDefault="001654E3" w:rsidP="000A03CF">
      <w:pPr>
        <w:numPr>
          <w:ilvl w:val="0"/>
          <w:numId w:val="2"/>
        </w:numPr>
        <w:spacing w:before="240" w:after="240" w:line="360" w:lineRule="auto"/>
        <w:contextualSpacing/>
        <w:jc w:val="both"/>
        <w:rPr>
          <w:rFonts w:ascii="Palatino Linotype" w:hAnsi="Palatino Linotype"/>
          <w:noProof w:val="0"/>
          <w:color w:val="000000"/>
          <w:szCs w:val="22"/>
        </w:rPr>
      </w:pPr>
      <w:r w:rsidRPr="00E14419">
        <w:rPr>
          <w:rFonts w:ascii="Palatino Linotype" w:hAnsi="Palatino Linotype"/>
          <w:noProof w:val="0"/>
          <w:color w:val="000000"/>
          <w:szCs w:val="22"/>
          <w:lang w:val="es-ES_tradnl"/>
        </w:rPr>
        <w:t xml:space="preserve">De este modo, es dable </w:t>
      </w:r>
      <w:r w:rsidRPr="00E14419">
        <w:rPr>
          <w:rFonts w:ascii="Palatino Linotype" w:hAnsi="Palatino Linotype"/>
          <w:noProof w:val="0"/>
          <w:color w:val="000000"/>
          <w:szCs w:val="22"/>
        </w:rPr>
        <w:t>ordenar</w:t>
      </w:r>
      <w:r w:rsidR="00C33430" w:rsidRPr="00E14419">
        <w:rPr>
          <w:rFonts w:ascii="Palatino Linotype" w:hAnsi="Palatino Linotype"/>
          <w:noProof w:val="0"/>
          <w:color w:val="000000"/>
          <w:szCs w:val="22"/>
        </w:rPr>
        <w:t xml:space="preserve"> previa búsqueda exhaustiva</w:t>
      </w:r>
      <w:r w:rsidRPr="00E14419">
        <w:rPr>
          <w:rFonts w:ascii="Palatino Linotype" w:hAnsi="Palatino Linotype"/>
          <w:noProof w:val="0"/>
          <w:color w:val="000000"/>
          <w:szCs w:val="22"/>
        </w:rPr>
        <w:t xml:space="preserve"> </w:t>
      </w:r>
      <w:r w:rsidR="00C20296" w:rsidRPr="00E14419">
        <w:rPr>
          <w:rFonts w:ascii="Palatino Linotype" w:hAnsi="Palatino Linotype"/>
          <w:noProof w:val="0"/>
          <w:color w:val="000000"/>
          <w:szCs w:val="22"/>
        </w:rPr>
        <w:t>el documento donde conste la</w:t>
      </w:r>
      <w:r w:rsidR="00250FCD" w:rsidRPr="00E14419">
        <w:rPr>
          <w:rFonts w:ascii="Palatino Linotype" w:hAnsi="Palatino Linotype"/>
          <w:noProof w:val="0"/>
          <w:color w:val="000000"/>
          <w:szCs w:val="22"/>
        </w:rPr>
        <w:t xml:space="preserve"> </w:t>
      </w:r>
      <w:r w:rsidR="00D629C8" w:rsidRPr="00E14419">
        <w:rPr>
          <w:rFonts w:ascii="Palatino Linotype" w:hAnsi="Palatino Linotype"/>
          <w:noProof w:val="0"/>
          <w:color w:val="000000"/>
          <w:szCs w:val="22"/>
        </w:rPr>
        <w:t xml:space="preserve">conclusión o </w:t>
      </w:r>
      <w:r w:rsidR="00250FCD" w:rsidRPr="00E14419">
        <w:rPr>
          <w:rFonts w:ascii="Palatino Linotype" w:hAnsi="Palatino Linotype"/>
          <w:noProof w:val="0"/>
          <w:color w:val="000000"/>
          <w:szCs w:val="22"/>
        </w:rPr>
        <w:t>terminación</w:t>
      </w:r>
      <w:r w:rsidR="00C20296" w:rsidRPr="00E14419">
        <w:rPr>
          <w:rFonts w:ascii="Palatino Linotype" w:hAnsi="Palatino Linotype"/>
          <w:noProof w:val="0"/>
          <w:color w:val="000000"/>
          <w:szCs w:val="22"/>
        </w:rPr>
        <w:t xml:space="preserve"> de la relación laboral así como el fundamento legal vigente del servidor público señalado en la solicitud de información</w:t>
      </w:r>
      <w:r w:rsidR="00D629C8" w:rsidRPr="00E14419">
        <w:rPr>
          <w:rFonts w:ascii="Palatino Linotype" w:hAnsi="Palatino Linotype"/>
          <w:noProof w:val="0"/>
          <w:color w:val="000000"/>
          <w:szCs w:val="22"/>
        </w:rPr>
        <w:t>.</w:t>
      </w:r>
    </w:p>
    <w:p w14:paraId="2EE75587" w14:textId="77777777" w:rsidR="008B67F1" w:rsidRPr="00E14419" w:rsidRDefault="008B67F1" w:rsidP="00C33312">
      <w:pPr>
        <w:spacing w:before="240" w:after="240"/>
        <w:ind w:left="502"/>
        <w:contextualSpacing/>
        <w:jc w:val="both"/>
        <w:rPr>
          <w:rFonts w:ascii="Palatino Linotype" w:hAnsi="Palatino Linotype"/>
          <w:noProof w:val="0"/>
          <w:color w:val="000000"/>
          <w:szCs w:val="22"/>
        </w:rPr>
      </w:pPr>
    </w:p>
    <w:p w14:paraId="47495CDB" w14:textId="6479B4DD" w:rsidR="00C2007E" w:rsidRPr="00E14419" w:rsidRDefault="008B67F1" w:rsidP="00E247D8">
      <w:pPr>
        <w:numPr>
          <w:ilvl w:val="0"/>
          <w:numId w:val="2"/>
        </w:numPr>
        <w:spacing w:before="240" w:after="240" w:line="360" w:lineRule="auto"/>
        <w:contextualSpacing/>
        <w:jc w:val="both"/>
        <w:rPr>
          <w:rFonts w:ascii="Palatino Linotype" w:hAnsi="Palatino Linotype"/>
          <w:noProof w:val="0"/>
          <w:color w:val="000000"/>
          <w:szCs w:val="22"/>
        </w:rPr>
      </w:pPr>
      <w:r w:rsidRPr="00E14419">
        <w:rPr>
          <w:rFonts w:ascii="Palatino Linotype" w:hAnsi="Palatino Linotype"/>
          <w:noProof w:val="0"/>
          <w:color w:val="000000"/>
          <w:szCs w:val="22"/>
        </w:rPr>
        <w:t xml:space="preserve">Sin embargo, para el caso de que no se haya </w:t>
      </w:r>
      <w:r w:rsidR="00DB4D77" w:rsidRPr="00E14419">
        <w:rPr>
          <w:rFonts w:ascii="Palatino Linotype" w:hAnsi="Palatino Linotype"/>
          <w:noProof w:val="0"/>
          <w:color w:val="000000"/>
          <w:szCs w:val="22"/>
        </w:rPr>
        <w:t xml:space="preserve">concluido o </w:t>
      </w:r>
      <w:r w:rsidR="00250FCD" w:rsidRPr="00E14419">
        <w:rPr>
          <w:rFonts w:ascii="Palatino Linotype" w:hAnsi="Palatino Linotype"/>
          <w:noProof w:val="0"/>
          <w:color w:val="000000"/>
          <w:szCs w:val="22"/>
        </w:rPr>
        <w:t>terminado</w:t>
      </w:r>
      <w:r w:rsidR="00E247D8" w:rsidRPr="00E14419">
        <w:rPr>
          <w:rFonts w:ascii="Palatino Linotype" w:hAnsi="Palatino Linotype"/>
          <w:noProof w:val="0"/>
          <w:color w:val="000000"/>
          <w:szCs w:val="22"/>
        </w:rPr>
        <w:t xml:space="preserve"> la </w:t>
      </w:r>
      <w:r w:rsidRPr="00E14419">
        <w:rPr>
          <w:rFonts w:ascii="Palatino Linotype" w:hAnsi="Palatino Linotype"/>
          <w:noProof w:val="0"/>
          <w:color w:val="000000"/>
          <w:szCs w:val="22"/>
        </w:rPr>
        <w:t xml:space="preserve">relación laboral </w:t>
      </w:r>
      <w:r w:rsidRPr="00E14419">
        <w:rPr>
          <w:rFonts w:ascii="Palatino Linotype" w:hAnsi="Palatino Linotype"/>
          <w:noProof w:val="0"/>
          <w:color w:val="000000"/>
          <w:szCs w:val="22"/>
          <w:lang w:val="es-ES_tradnl"/>
        </w:rPr>
        <w:t xml:space="preserve">con el servidor </w:t>
      </w:r>
      <w:r w:rsidR="00C2007E" w:rsidRPr="00E14419">
        <w:rPr>
          <w:rFonts w:ascii="Palatino Linotype" w:hAnsi="Palatino Linotype"/>
          <w:noProof w:val="0"/>
          <w:color w:val="000000"/>
          <w:szCs w:val="22"/>
          <w:lang w:val="es-ES_tradnl"/>
        </w:rPr>
        <w:t>público</w:t>
      </w:r>
      <w:r w:rsidRPr="00E14419">
        <w:rPr>
          <w:rFonts w:ascii="Palatino Linotype" w:hAnsi="Palatino Linotype"/>
          <w:noProof w:val="0"/>
          <w:color w:val="000000"/>
          <w:szCs w:val="22"/>
          <w:lang w:val="es-ES_tradnl"/>
        </w:rPr>
        <w:t xml:space="preserve"> en comento, </w:t>
      </w:r>
      <w:r w:rsidR="00C2007E" w:rsidRPr="00E14419">
        <w:rPr>
          <w:rFonts w:ascii="Palatino Linotype" w:eastAsia="Times New Roman" w:hAnsi="Palatino Linotype" w:cs="Arial"/>
          <w:lang w:val="es-ES"/>
        </w:rPr>
        <w:t xml:space="preserve">y por lo tanto </w:t>
      </w:r>
      <w:r w:rsidR="00C2007E" w:rsidRPr="00E14419">
        <w:rPr>
          <w:rFonts w:ascii="Palatino Linotype" w:hAnsi="Palatino Linotype" w:cstheme="majorHAnsi"/>
          <w:lang w:eastAsia="es-MX"/>
        </w:rPr>
        <w:t>el Sujeto Obligado no hubiera generado, poseído o administrado la información deberá</w:t>
      </w:r>
      <w:r w:rsidR="00C2007E" w:rsidRPr="00E14419">
        <w:rPr>
          <w:rFonts w:ascii="Palatino Linotype" w:eastAsia="MS Mincho" w:hAnsi="Palatino Linotype" w:cs="Times New Roman"/>
        </w:rPr>
        <w:t xml:space="preserve"> de explicar las causas por las que no se cuente con la información requerida.</w:t>
      </w:r>
    </w:p>
    <w:p w14:paraId="2F2A0640" w14:textId="77777777" w:rsidR="00C20296" w:rsidRPr="00E14419" w:rsidRDefault="00C20296" w:rsidP="00C20296">
      <w:pPr>
        <w:spacing w:before="240" w:after="240"/>
        <w:ind w:left="502"/>
        <w:contextualSpacing/>
        <w:jc w:val="both"/>
        <w:rPr>
          <w:rFonts w:ascii="Palatino Linotype" w:hAnsi="Palatino Linotype"/>
          <w:noProof w:val="0"/>
          <w:color w:val="000000"/>
          <w:sz w:val="16"/>
          <w:szCs w:val="22"/>
        </w:rPr>
      </w:pPr>
    </w:p>
    <w:p w14:paraId="03012651" w14:textId="269542A0" w:rsidR="006B2F67" w:rsidRPr="00E14419" w:rsidRDefault="00F86A8D" w:rsidP="006B2F67">
      <w:pPr>
        <w:numPr>
          <w:ilvl w:val="0"/>
          <w:numId w:val="2"/>
        </w:numPr>
        <w:spacing w:before="240" w:after="240" w:line="360" w:lineRule="auto"/>
        <w:ind w:left="426" w:hanging="426"/>
        <w:contextualSpacing/>
        <w:jc w:val="both"/>
        <w:rPr>
          <w:rFonts w:ascii="Palatino Linotype" w:hAnsi="Palatino Linotype"/>
          <w:noProof w:val="0"/>
          <w:color w:val="000000"/>
          <w:szCs w:val="22"/>
          <w:lang w:val="es-ES_tradnl"/>
        </w:rPr>
      </w:pPr>
      <w:r w:rsidRPr="00E14419">
        <w:rPr>
          <w:rFonts w:ascii="Palatino Linotype" w:hAnsi="Palatino Linotype"/>
          <w:noProof w:val="0"/>
          <w:color w:val="000000"/>
          <w:szCs w:val="22"/>
          <w:lang w:val="es-ES_tradnl"/>
        </w:rPr>
        <w:lastRenderedPageBreak/>
        <w:t xml:space="preserve">Ahora bien, lo correspondiente al inciso e) consistente en la persona o las personas que desempeñan las actividades después de que el profesionista referenciado fue despedido actualizado al 20 julio de 2018 el Sujeto Obligado señaló que </w:t>
      </w:r>
      <w:r w:rsidR="006B2F67" w:rsidRPr="00E14419">
        <w:rPr>
          <w:rFonts w:ascii="Palatino Linotype" w:hAnsi="Palatino Linotype"/>
          <w:noProof w:val="0"/>
          <w:color w:val="000000"/>
          <w:szCs w:val="22"/>
          <w:lang w:val="es-ES_tradnl"/>
        </w:rPr>
        <w:t>por conducto de la Directora de División de Ingeniera Industrial y de Sistemas señaló que no cuenta con la información solicitada.</w:t>
      </w:r>
    </w:p>
    <w:p w14:paraId="10F9C896" w14:textId="77777777" w:rsidR="006B2F67" w:rsidRPr="00E14419" w:rsidRDefault="006B2F67" w:rsidP="006B2F67">
      <w:pPr>
        <w:spacing w:before="240" w:after="240"/>
        <w:ind w:left="426"/>
        <w:contextualSpacing/>
        <w:jc w:val="both"/>
        <w:rPr>
          <w:rFonts w:ascii="Palatino Linotype" w:hAnsi="Palatino Linotype"/>
          <w:noProof w:val="0"/>
          <w:color w:val="000000"/>
          <w:sz w:val="16"/>
          <w:szCs w:val="22"/>
          <w:lang w:val="es-ES_tradnl"/>
        </w:rPr>
      </w:pPr>
    </w:p>
    <w:p w14:paraId="4729B89C" w14:textId="0C1E5545" w:rsidR="006B2F67" w:rsidRPr="00E14419" w:rsidRDefault="006B2F67" w:rsidP="006B2F67">
      <w:pPr>
        <w:numPr>
          <w:ilvl w:val="0"/>
          <w:numId w:val="2"/>
        </w:numPr>
        <w:spacing w:before="240" w:after="240" w:line="360" w:lineRule="auto"/>
        <w:ind w:left="426" w:hanging="426"/>
        <w:contextualSpacing/>
        <w:jc w:val="both"/>
        <w:rPr>
          <w:rFonts w:ascii="Palatino Linotype" w:hAnsi="Palatino Linotype"/>
          <w:noProof w:val="0"/>
          <w:color w:val="000000"/>
          <w:szCs w:val="22"/>
          <w:lang w:val="es-ES_tradnl"/>
        </w:rPr>
      </w:pPr>
      <w:r w:rsidRPr="00E14419">
        <w:rPr>
          <w:rFonts w:ascii="Palatino Linotype" w:hAnsi="Palatino Linotype"/>
          <w:noProof w:val="0"/>
          <w:color w:val="000000"/>
          <w:szCs w:val="22"/>
          <w:lang w:val="es-ES_tradnl"/>
        </w:rPr>
        <w:t xml:space="preserve">En esa tesitura, </w:t>
      </w:r>
      <w:r w:rsidR="001C2BE2" w:rsidRPr="00E14419">
        <w:rPr>
          <w:rFonts w:ascii="Palatino Linotype" w:hAnsi="Palatino Linotype"/>
          <w:noProof w:val="0"/>
          <w:color w:val="000000"/>
          <w:szCs w:val="22"/>
          <w:lang w:val="es-ES_tradnl"/>
        </w:rPr>
        <w:t xml:space="preserve">primeramente </w:t>
      </w:r>
      <w:r w:rsidRPr="00E14419">
        <w:rPr>
          <w:rFonts w:ascii="Palatino Linotype" w:hAnsi="Palatino Linotype"/>
          <w:noProof w:val="0"/>
          <w:color w:val="000000"/>
          <w:szCs w:val="22"/>
          <w:lang w:val="es-ES_tradnl"/>
        </w:rPr>
        <w:t xml:space="preserve">es importante señalar que </w:t>
      </w:r>
      <w:r w:rsidR="001C2BE2" w:rsidRPr="00E14419">
        <w:rPr>
          <w:rFonts w:ascii="Palatino Linotype" w:hAnsi="Palatino Linotype"/>
          <w:noProof w:val="0"/>
          <w:color w:val="000000"/>
          <w:szCs w:val="22"/>
          <w:lang w:val="es-ES_tradnl"/>
        </w:rPr>
        <w:t xml:space="preserve">a las personas que se refiere la solicitud se consideran servidores públicos al estar adscritos a alguna área administrativa del Sujeto Obligado, en segundo término, </w:t>
      </w:r>
      <w:r w:rsidRPr="00E14419">
        <w:rPr>
          <w:rFonts w:ascii="Palatino Linotype" w:hAnsi="Palatino Linotype"/>
          <w:noProof w:val="0"/>
          <w:color w:val="000000"/>
          <w:szCs w:val="22"/>
          <w:lang w:val="es-ES_tradnl"/>
        </w:rPr>
        <w:t>como ya se dijo la titular de la Unida de Transparencia no remitió a todas la áreas administrativas que pudieran contar con la información, tal es el caso de la Dirección de Planeación y Vinculación en virtud de que anteriormente señaló que el servidor público objeto de la solicitud realizaba actividades de gestión de la Universidad, por consiguiente en dicha área puede obrar la información solicitada</w:t>
      </w:r>
      <w:r w:rsidR="001C2BE2" w:rsidRPr="00E14419">
        <w:rPr>
          <w:rFonts w:ascii="Palatino Linotype" w:hAnsi="Palatino Linotype"/>
          <w:noProof w:val="0"/>
          <w:color w:val="000000"/>
          <w:szCs w:val="22"/>
          <w:lang w:val="es-ES_tradnl"/>
        </w:rPr>
        <w:t xml:space="preserve">, aunado a ello, </w:t>
      </w:r>
      <w:r w:rsidRPr="00E14419">
        <w:rPr>
          <w:rFonts w:ascii="Palatino Linotype" w:hAnsi="Palatino Linotype"/>
          <w:noProof w:val="0"/>
          <w:color w:val="000000"/>
          <w:szCs w:val="22"/>
          <w:lang w:val="es-ES_tradnl"/>
        </w:rPr>
        <w:t>el artículo 13 del citado Reglamento Interno establece que le corresponde a los Directores y Jefes de Departamento el planear</w:t>
      </w:r>
      <w:r w:rsidR="00250FCD" w:rsidRPr="00E14419">
        <w:rPr>
          <w:rFonts w:ascii="Palatino Linotype" w:hAnsi="Palatino Linotype"/>
          <w:noProof w:val="0"/>
          <w:color w:val="000000"/>
          <w:szCs w:val="22"/>
          <w:lang w:val="es-ES_tradnl"/>
        </w:rPr>
        <w:t>, programar, organizar, dirigir,</w:t>
      </w:r>
      <w:r w:rsidRPr="00E14419">
        <w:rPr>
          <w:rFonts w:ascii="Palatino Linotype" w:hAnsi="Palatino Linotype"/>
          <w:noProof w:val="0"/>
          <w:color w:val="000000"/>
          <w:szCs w:val="22"/>
          <w:lang w:val="es-ES_tradnl"/>
        </w:rPr>
        <w:t xml:space="preserve"> controlar y evaluar la ejecución de las funciones encomendadas a la unidad administrativa a su car</w:t>
      </w:r>
      <w:r w:rsidR="001C2BE2" w:rsidRPr="00E14419">
        <w:rPr>
          <w:rFonts w:ascii="Palatino Linotype" w:hAnsi="Palatino Linotype"/>
          <w:noProof w:val="0"/>
          <w:color w:val="000000"/>
          <w:szCs w:val="22"/>
          <w:lang w:val="es-ES_tradnl"/>
        </w:rPr>
        <w:t>go.</w:t>
      </w:r>
    </w:p>
    <w:p w14:paraId="69A88DE9" w14:textId="77777777" w:rsidR="001C2BE2" w:rsidRPr="00E14419" w:rsidRDefault="001C2BE2" w:rsidP="001C2BE2">
      <w:pPr>
        <w:spacing w:before="240" w:after="240"/>
        <w:ind w:left="426"/>
        <w:contextualSpacing/>
        <w:jc w:val="both"/>
        <w:rPr>
          <w:rFonts w:ascii="Palatino Linotype" w:hAnsi="Palatino Linotype"/>
          <w:noProof w:val="0"/>
          <w:color w:val="000000"/>
          <w:sz w:val="14"/>
          <w:szCs w:val="22"/>
          <w:lang w:val="es-ES_tradnl"/>
        </w:rPr>
      </w:pPr>
    </w:p>
    <w:p w14:paraId="0D6C5C9F" w14:textId="0E348FF9" w:rsidR="001C2BE2" w:rsidRPr="00E14419" w:rsidRDefault="001C2BE2" w:rsidP="00E247D8">
      <w:pPr>
        <w:numPr>
          <w:ilvl w:val="0"/>
          <w:numId w:val="2"/>
        </w:numPr>
        <w:spacing w:before="240" w:after="240" w:line="360" w:lineRule="auto"/>
        <w:ind w:left="426" w:hanging="426"/>
        <w:contextualSpacing/>
        <w:jc w:val="both"/>
        <w:rPr>
          <w:rFonts w:ascii="Palatino Linotype" w:hAnsi="Palatino Linotype"/>
          <w:noProof w:val="0"/>
          <w:color w:val="000000"/>
          <w:szCs w:val="22"/>
        </w:rPr>
      </w:pPr>
      <w:r w:rsidRPr="00E14419">
        <w:rPr>
          <w:rFonts w:ascii="Palatino Linotype" w:hAnsi="Palatino Linotype"/>
          <w:noProof w:val="0"/>
          <w:color w:val="000000"/>
          <w:szCs w:val="22"/>
          <w:lang w:val="es-ES_tradnl"/>
        </w:rPr>
        <w:t>Así pues, es dable or</w:t>
      </w:r>
      <w:r w:rsidR="00250FCD" w:rsidRPr="00E14419">
        <w:rPr>
          <w:rFonts w:ascii="Palatino Linotype" w:hAnsi="Palatino Linotype"/>
          <w:noProof w:val="0"/>
          <w:color w:val="000000"/>
          <w:szCs w:val="22"/>
          <w:lang w:val="es-ES_tradnl"/>
        </w:rPr>
        <w:t xml:space="preserve">denar </w:t>
      </w:r>
      <w:r w:rsidR="008D6498" w:rsidRPr="00E14419">
        <w:rPr>
          <w:rFonts w:ascii="Palatino Linotype" w:hAnsi="Palatino Linotype"/>
          <w:noProof w:val="0"/>
          <w:color w:val="000000"/>
          <w:szCs w:val="22"/>
          <w:lang w:val="es-ES_tradnl"/>
        </w:rPr>
        <w:t xml:space="preserve">previa búsqueda exhaustiva </w:t>
      </w:r>
      <w:r w:rsidR="00250FCD" w:rsidRPr="00E14419">
        <w:rPr>
          <w:rFonts w:ascii="Palatino Linotype" w:hAnsi="Palatino Linotype"/>
          <w:noProof w:val="0"/>
          <w:color w:val="000000"/>
          <w:szCs w:val="22"/>
          <w:lang w:val="es-ES_tradnl"/>
        </w:rPr>
        <w:t xml:space="preserve">el documento donde conste el nombre del servidor(es) publico(s) </w:t>
      </w:r>
      <w:r w:rsidRPr="00E14419">
        <w:rPr>
          <w:rFonts w:ascii="Palatino Linotype" w:hAnsi="Palatino Linotype"/>
          <w:noProof w:val="0"/>
          <w:color w:val="000000"/>
          <w:szCs w:val="22"/>
          <w:lang w:val="es-ES_tradnl"/>
        </w:rPr>
        <w:t xml:space="preserve">que desempeñan las actividades </w:t>
      </w:r>
      <w:r w:rsidR="00250FCD" w:rsidRPr="00E14419">
        <w:rPr>
          <w:rFonts w:ascii="Palatino Linotype" w:hAnsi="Palatino Linotype"/>
          <w:noProof w:val="0"/>
          <w:color w:val="000000"/>
          <w:szCs w:val="22"/>
          <w:lang w:val="es-ES_tradnl"/>
        </w:rPr>
        <w:t>d</w:t>
      </w:r>
      <w:r w:rsidRPr="00E14419">
        <w:rPr>
          <w:rFonts w:ascii="Palatino Linotype" w:hAnsi="Palatino Linotype"/>
          <w:noProof w:val="0"/>
          <w:color w:val="000000"/>
          <w:szCs w:val="22"/>
          <w:lang w:val="es-ES_tradnl"/>
        </w:rPr>
        <w:t xml:space="preserve">el servidor </w:t>
      </w:r>
      <w:r w:rsidR="00250FCD" w:rsidRPr="00E14419">
        <w:rPr>
          <w:rFonts w:ascii="Palatino Linotype" w:hAnsi="Palatino Linotype"/>
          <w:noProof w:val="0"/>
          <w:color w:val="000000"/>
          <w:szCs w:val="22"/>
          <w:lang w:val="es-ES_tradnl"/>
        </w:rPr>
        <w:t>público referido en la solicitud</w:t>
      </w:r>
      <w:r w:rsidR="00E247D8" w:rsidRPr="00E14419">
        <w:rPr>
          <w:rFonts w:ascii="Palatino Linotype" w:hAnsi="Palatino Linotype"/>
          <w:noProof w:val="0"/>
          <w:color w:val="000000"/>
          <w:szCs w:val="22"/>
          <w:lang w:val="es-ES_tradnl"/>
        </w:rPr>
        <w:t>,</w:t>
      </w:r>
      <w:r w:rsidRPr="00E14419">
        <w:rPr>
          <w:rFonts w:ascii="Palatino Linotype" w:hAnsi="Palatino Linotype"/>
          <w:noProof w:val="0"/>
          <w:color w:val="000000"/>
          <w:szCs w:val="22"/>
          <w:lang w:val="es-ES_tradnl"/>
        </w:rPr>
        <w:t xml:space="preserve"> </w:t>
      </w:r>
      <w:r w:rsidR="00250FCD" w:rsidRPr="00E14419">
        <w:rPr>
          <w:rFonts w:ascii="Palatino Linotype" w:hAnsi="Palatino Linotype"/>
          <w:noProof w:val="0"/>
          <w:color w:val="000000"/>
          <w:szCs w:val="22"/>
          <w:lang w:val="es-ES_tradnl"/>
        </w:rPr>
        <w:t>información actualizada</w:t>
      </w:r>
      <w:r w:rsidRPr="00E14419">
        <w:rPr>
          <w:rFonts w:ascii="Palatino Linotype" w:hAnsi="Palatino Linotype"/>
          <w:noProof w:val="0"/>
          <w:color w:val="000000"/>
          <w:szCs w:val="22"/>
          <w:lang w:val="es-ES_tradnl"/>
        </w:rPr>
        <w:t xml:space="preserve"> al</w:t>
      </w:r>
      <w:r w:rsidR="00250FCD" w:rsidRPr="00E14419">
        <w:rPr>
          <w:rFonts w:ascii="Palatino Linotype" w:hAnsi="Palatino Linotype"/>
          <w:noProof w:val="0"/>
          <w:color w:val="000000"/>
          <w:szCs w:val="22"/>
          <w:lang w:val="es-ES_tradnl"/>
        </w:rPr>
        <w:t xml:space="preserve"> veinte</w:t>
      </w:r>
      <w:r w:rsidRPr="00E14419">
        <w:rPr>
          <w:rFonts w:ascii="Palatino Linotype" w:hAnsi="Palatino Linotype"/>
          <w:noProof w:val="0"/>
          <w:color w:val="000000"/>
          <w:szCs w:val="22"/>
          <w:lang w:val="es-ES_tradnl"/>
        </w:rPr>
        <w:t xml:space="preserve"> </w:t>
      </w:r>
      <w:r w:rsidR="00250FCD" w:rsidRPr="00E14419">
        <w:rPr>
          <w:rFonts w:ascii="Palatino Linotype" w:hAnsi="Palatino Linotype"/>
          <w:noProof w:val="0"/>
          <w:color w:val="000000"/>
          <w:szCs w:val="22"/>
          <w:lang w:val="es-ES_tradnl"/>
        </w:rPr>
        <w:t>(</w:t>
      </w:r>
      <w:r w:rsidRPr="00E14419">
        <w:rPr>
          <w:rFonts w:ascii="Palatino Linotype" w:hAnsi="Palatino Linotype"/>
          <w:noProof w:val="0"/>
          <w:color w:val="000000"/>
          <w:szCs w:val="22"/>
          <w:lang w:val="es-ES_tradnl"/>
        </w:rPr>
        <w:t>20</w:t>
      </w:r>
      <w:r w:rsidR="00250FCD" w:rsidRPr="00E14419">
        <w:rPr>
          <w:rFonts w:ascii="Palatino Linotype" w:hAnsi="Palatino Linotype"/>
          <w:noProof w:val="0"/>
          <w:color w:val="000000"/>
          <w:szCs w:val="22"/>
          <w:lang w:val="es-ES_tradnl"/>
        </w:rPr>
        <w:t>) de</w:t>
      </w:r>
      <w:r w:rsidRPr="00E14419">
        <w:rPr>
          <w:rFonts w:ascii="Palatino Linotype" w:hAnsi="Palatino Linotype"/>
          <w:noProof w:val="0"/>
          <w:color w:val="000000"/>
          <w:szCs w:val="22"/>
          <w:lang w:val="es-ES_tradnl"/>
        </w:rPr>
        <w:t xml:space="preserve"> julio de 2018, en versión publica en términos del Considerando Sexto.</w:t>
      </w:r>
    </w:p>
    <w:p w14:paraId="1129F111" w14:textId="77777777" w:rsidR="001C2BE2" w:rsidRPr="00E14419" w:rsidRDefault="001C2BE2" w:rsidP="001C2BE2">
      <w:pPr>
        <w:spacing w:before="240" w:after="240"/>
        <w:ind w:left="426"/>
        <w:contextualSpacing/>
        <w:jc w:val="both"/>
        <w:rPr>
          <w:rFonts w:ascii="Palatino Linotype" w:hAnsi="Palatino Linotype"/>
          <w:noProof w:val="0"/>
          <w:color w:val="000000"/>
          <w:szCs w:val="22"/>
        </w:rPr>
      </w:pPr>
    </w:p>
    <w:p w14:paraId="1111E096" w14:textId="42544E0C" w:rsidR="001C2BE2" w:rsidRPr="00E14419" w:rsidRDefault="001C2BE2" w:rsidP="00E247D8">
      <w:pPr>
        <w:numPr>
          <w:ilvl w:val="0"/>
          <w:numId w:val="2"/>
        </w:numPr>
        <w:spacing w:before="240" w:after="240" w:line="360" w:lineRule="auto"/>
        <w:contextualSpacing/>
        <w:jc w:val="both"/>
        <w:rPr>
          <w:rFonts w:ascii="Palatino Linotype" w:hAnsi="Palatino Linotype"/>
          <w:noProof w:val="0"/>
          <w:color w:val="000000"/>
          <w:szCs w:val="22"/>
          <w:lang w:val="es-ES_tradnl"/>
        </w:rPr>
      </w:pPr>
      <w:r w:rsidRPr="00E14419">
        <w:rPr>
          <w:rFonts w:ascii="Palatino Linotype" w:hAnsi="Palatino Linotype"/>
          <w:noProof w:val="0"/>
          <w:color w:val="000000"/>
          <w:szCs w:val="22"/>
          <w:lang w:val="es-ES_tradnl"/>
        </w:rPr>
        <w:lastRenderedPageBreak/>
        <w:t xml:space="preserve">Sin embargo, para el caso de que no se haya </w:t>
      </w:r>
      <w:r w:rsidR="00C42BC8" w:rsidRPr="00E14419">
        <w:rPr>
          <w:rFonts w:ascii="Palatino Linotype" w:hAnsi="Palatino Linotype"/>
          <w:noProof w:val="0"/>
          <w:color w:val="000000"/>
          <w:szCs w:val="22"/>
          <w:lang w:val="es-ES_tradnl"/>
        </w:rPr>
        <w:t xml:space="preserve">una terminación </w:t>
      </w:r>
      <w:r w:rsidR="00E247D8" w:rsidRPr="00E14419">
        <w:rPr>
          <w:rFonts w:ascii="Palatino Linotype" w:hAnsi="Palatino Linotype"/>
          <w:noProof w:val="0"/>
          <w:color w:val="000000"/>
          <w:szCs w:val="22"/>
          <w:lang w:val="es-ES_tradnl"/>
        </w:rPr>
        <w:t>de la</w:t>
      </w:r>
      <w:r w:rsidRPr="00E14419">
        <w:rPr>
          <w:rFonts w:ascii="Palatino Linotype" w:hAnsi="Palatino Linotype"/>
          <w:noProof w:val="0"/>
          <w:color w:val="000000"/>
          <w:szCs w:val="22"/>
          <w:lang w:val="es-ES_tradnl"/>
        </w:rPr>
        <w:t xml:space="preserve"> relación laboral con el servidor público en comento, y por lo tanto</w:t>
      </w:r>
      <w:r w:rsidR="009C5B95" w:rsidRPr="00E14419">
        <w:rPr>
          <w:rFonts w:ascii="Palatino Linotype" w:hAnsi="Palatino Linotype"/>
          <w:noProof w:val="0"/>
          <w:color w:val="000000"/>
          <w:szCs w:val="22"/>
          <w:lang w:val="es-ES_tradnl"/>
        </w:rPr>
        <w:t xml:space="preserve"> otros</w:t>
      </w:r>
      <w:r w:rsidR="009C5B95" w:rsidRPr="00E14419">
        <w:rPr>
          <w:rFonts w:ascii="Palatino Linotype" w:eastAsia="Times New Roman" w:hAnsi="Palatino Linotype" w:cs="Arial"/>
          <w:noProof w:val="0"/>
          <w:lang w:val="es-ES_tradnl"/>
        </w:rPr>
        <w:t xml:space="preserve"> servidor</w:t>
      </w:r>
      <w:r w:rsidR="00B7218B" w:rsidRPr="00E14419">
        <w:rPr>
          <w:rFonts w:ascii="Palatino Linotype" w:eastAsia="Times New Roman" w:hAnsi="Palatino Linotype" w:cs="Arial"/>
          <w:noProof w:val="0"/>
          <w:lang w:val="es-ES_tradnl"/>
        </w:rPr>
        <w:t xml:space="preserve"> </w:t>
      </w:r>
      <w:r w:rsidR="00C42BC8" w:rsidRPr="00E14419">
        <w:rPr>
          <w:rFonts w:ascii="Palatino Linotype" w:eastAsia="Times New Roman" w:hAnsi="Palatino Linotype" w:cs="Arial"/>
          <w:noProof w:val="0"/>
          <w:lang w:val="es-ES_tradnl"/>
        </w:rPr>
        <w:t>(</w:t>
      </w:r>
      <w:r w:rsidR="00B7218B" w:rsidRPr="00E14419">
        <w:rPr>
          <w:rFonts w:ascii="Palatino Linotype" w:eastAsia="Times New Roman" w:hAnsi="Palatino Linotype" w:cs="Arial"/>
          <w:noProof w:val="0"/>
          <w:lang w:val="es-ES_tradnl"/>
        </w:rPr>
        <w:t>e</w:t>
      </w:r>
      <w:r w:rsidR="009C5B95" w:rsidRPr="00E14419">
        <w:rPr>
          <w:rFonts w:ascii="Palatino Linotype" w:eastAsia="Times New Roman" w:hAnsi="Palatino Linotype" w:cs="Arial"/>
          <w:noProof w:val="0"/>
          <w:lang w:val="es-ES_tradnl"/>
        </w:rPr>
        <w:t>s</w:t>
      </w:r>
      <w:r w:rsidR="00C42BC8" w:rsidRPr="00E14419">
        <w:rPr>
          <w:rFonts w:ascii="Palatino Linotype" w:eastAsia="Times New Roman" w:hAnsi="Palatino Linotype" w:cs="Arial"/>
          <w:noProof w:val="0"/>
          <w:lang w:val="es-ES_tradnl"/>
        </w:rPr>
        <w:t>)</w:t>
      </w:r>
      <w:r w:rsidR="009C5B95" w:rsidRPr="00E14419">
        <w:rPr>
          <w:rFonts w:ascii="Palatino Linotype" w:eastAsia="Times New Roman" w:hAnsi="Palatino Linotype" w:cs="Arial"/>
          <w:noProof w:val="0"/>
          <w:lang w:val="es-ES_tradnl"/>
        </w:rPr>
        <w:t xml:space="preserve"> público</w:t>
      </w:r>
      <w:r w:rsidR="00C42BC8" w:rsidRPr="00E14419">
        <w:rPr>
          <w:rFonts w:ascii="Palatino Linotype" w:eastAsia="Times New Roman" w:hAnsi="Palatino Linotype" w:cs="Arial"/>
          <w:noProof w:val="0"/>
          <w:lang w:val="es-ES_tradnl"/>
        </w:rPr>
        <w:t>(</w:t>
      </w:r>
      <w:r w:rsidR="009C5B95" w:rsidRPr="00E14419">
        <w:rPr>
          <w:rFonts w:ascii="Palatino Linotype" w:eastAsia="Times New Roman" w:hAnsi="Palatino Linotype" w:cs="Arial"/>
          <w:noProof w:val="0"/>
          <w:lang w:val="es-ES_tradnl"/>
        </w:rPr>
        <w:t>s</w:t>
      </w:r>
      <w:r w:rsidR="00C42BC8" w:rsidRPr="00E14419">
        <w:rPr>
          <w:rFonts w:ascii="Palatino Linotype" w:eastAsia="Times New Roman" w:hAnsi="Palatino Linotype" w:cs="Arial"/>
          <w:noProof w:val="0"/>
          <w:lang w:val="es-ES_tradnl"/>
        </w:rPr>
        <w:t>)</w:t>
      </w:r>
      <w:r w:rsidR="009C5B95" w:rsidRPr="00E14419">
        <w:rPr>
          <w:rFonts w:ascii="Palatino Linotype" w:eastAsia="Times New Roman" w:hAnsi="Palatino Linotype" w:cs="Arial"/>
          <w:noProof w:val="0"/>
          <w:lang w:val="es-ES_tradnl"/>
        </w:rPr>
        <w:t xml:space="preserve"> no realicen dichas actividades y por lo tanto</w:t>
      </w:r>
      <w:r w:rsidR="00E247D8" w:rsidRPr="00E14419">
        <w:rPr>
          <w:rFonts w:ascii="Palatino Linotype" w:eastAsia="Times New Roman" w:hAnsi="Palatino Linotype" w:cs="Arial"/>
          <w:noProof w:val="0"/>
          <w:lang w:val="es-ES_tradnl"/>
        </w:rPr>
        <w:t xml:space="preserve"> </w:t>
      </w:r>
      <w:r w:rsidRPr="00E14419">
        <w:rPr>
          <w:rFonts w:ascii="Palatino Linotype" w:eastAsia="Times New Roman" w:hAnsi="Palatino Linotype" w:cs="Arial"/>
          <w:noProof w:val="0"/>
          <w:lang w:val="es-ES_tradnl"/>
        </w:rPr>
        <w:t xml:space="preserve"> </w:t>
      </w:r>
      <w:r w:rsidRPr="00E14419">
        <w:rPr>
          <w:rFonts w:ascii="Palatino Linotype" w:hAnsi="Palatino Linotype" w:cstheme="majorHAnsi"/>
          <w:noProof w:val="0"/>
          <w:lang w:val="es-ES_tradnl" w:eastAsia="es-MX"/>
        </w:rPr>
        <w:t>el Sujeto Obligado no hubiera generado, poseído o administrado la información deberá</w:t>
      </w:r>
      <w:r w:rsidRPr="00E14419">
        <w:rPr>
          <w:rFonts w:ascii="Palatino Linotype" w:eastAsia="MS Mincho" w:hAnsi="Palatino Linotype" w:cs="Times New Roman"/>
          <w:noProof w:val="0"/>
          <w:lang w:val="es-ES_tradnl"/>
        </w:rPr>
        <w:t xml:space="preserve"> de explicar las causas por las que no se cuente con la información requerida.</w:t>
      </w:r>
    </w:p>
    <w:p w14:paraId="2BA55334" w14:textId="77777777" w:rsidR="0097510C" w:rsidRPr="00E14419" w:rsidRDefault="0097510C" w:rsidP="0097510C">
      <w:pPr>
        <w:spacing w:before="240" w:after="240" w:line="360" w:lineRule="auto"/>
        <w:ind w:left="502"/>
        <w:contextualSpacing/>
        <w:jc w:val="both"/>
        <w:rPr>
          <w:rFonts w:ascii="Palatino Linotype" w:hAnsi="Palatino Linotype"/>
          <w:noProof w:val="0"/>
          <w:color w:val="000000"/>
          <w:sz w:val="12"/>
          <w:szCs w:val="22"/>
          <w:lang w:val="es-ES_tradnl"/>
        </w:rPr>
      </w:pPr>
    </w:p>
    <w:p w14:paraId="5A2B1F39" w14:textId="6A8B96F3" w:rsidR="00B978D9" w:rsidRPr="00E14419" w:rsidRDefault="0097510C" w:rsidP="00AF437F">
      <w:pPr>
        <w:numPr>
          <w:ilvl w:val="0"/>
          <w:numId w:val="2"/>
        </w:numPr>
        <w:spacing w:before="240" w:after="240" w:line="360" w:lineRule="auto"/>
        <w:ind w:left="426" w:hanging="426"/>
        <w:contextualSpacing/>
        <w:jc w:val="both"/>
        <w:rPr>
          <w:rFonts w:ascii="Palatino Linotype" w:hAnsi="Palatino Linotype"/>
          <w:noProof w:val="0"/>
          <w:color w:val="000000"/>
          <w:szCs w:val="22"/>
          <w:lang w:val="es-ES_tradnl"/>
        </w:rPr>
      </w:pPr>
      <w:r w:rsidRPr="00E14419">
        <w:rPr>
          <w:rFonts w:ascii="Palatino Linotype" w:hAnsi="Palatino Linotype"/>
          <w:noProof w:val="0"/>
          <w:color w:val="000000"/>
          <w:szCs w:val="22"/>
          <w:lang w:val="es-ES_tradnl"/>
        </w:rPr>
        <w:t xml:space="preserve">Por otro lado, respecto del </w:t>
      </w:r>
      <w:r w:rsidR="004473CB" w:rsidRPr="00E14419">
        <w:rPr>
          <w:rFonts w:ascii="Palatino Linotype" w:hAnsi="Palatino Linotype"/>
          <w:noProof w:val="0"/>
          <w:color w:val="000000"/>
          <w:szCs w:val="22"/>
          <w:lang w:val="es-ES_tradnl"/>
        </w:rPr>
        <w:t>inicios</w:t>
      </w:r>
      <w:r w:rsidRPr="00E14419">
        <w:rPr>
          <w:rFonts w:ascii="Palatino Linotype" w:hAnsi="Palatino Linotype"/>
          <w:noProof w:val="0"/>
          <w:color w:val="000000"/>
          <w:szCs w:val="22"/>
          <w:lang w:val="es-ES_tradnl"/>
        </w:rPr>
        <w:t xml:space="preserve"> f) consistente </w:t>
      </w:r>
      <w:r w:rsidR="004473CB" w:rsidRPr="00E14419">
        <w:rPr>
          <w:rFonts w:ascii="Palatino Linotype" w:hAnsi="Palatino Linotype"/>
          <w:noProof w:val="0"/>
          <w:color w:val="000000"/>
          <w:szCs w:val="22"/>
          <w:lang w:val="es-ES_tradnl"/>
        </w:rPr>
        <w:t xml:space="preserve">en el número y evidencia total de los formatos de control emitidos por la Dirección de Planeación y el Departamento de Vinculación que firmo del 20 de julio de 2017 al 20 de julio de 2018 para lo cual, el Sujeto Obligad por conducto del Director de Planeación y Vinculación señaló que no se tiene de registro de documentos “formatos de control” con la firma del maestro en cita, sin embargo, al no señalar </w:t>
      </w:r>
      <w:r w:rsidR="00B978D9" w:rsidRPr="00E14419">
        <w:rPr>
          <w:rFonts w:ascii="Palatino Linotype" w:hAnsi="Palatino Linotype"/>
          <w:noProof w:val="0"/>
          <w:color w:val="000000"/>
          <w:szCs w:val="22"/>
          <w:lang w:val="es-ES_tradnl"/>
        </w:rPr>
        <w:t>temporalidad</w:t>
      </w:r>
      <w:r w:rsidR="004473CB" w:rsidRPr="00E14419">
        <w:rPr>
          <w:rFonts w:ascii="Palatino Linotype" w:hAnsi="Palatino Linotype"/>
          <w:noProof w:val="0"/>
          <w:color w:val="000000"/>
          <w:szCs w:val="22"/>
          <w:lang w:val="es-ES_tradnl"/>
        </w:rPr>
        <w:t xml:space="preserve"> por parte de la recurrente ni tampoco por el Sujeto Obligado es dable ordenar su </w:t>
      </w:r>
      <w:r w:rsidR="00B978D9" w:rsidRPr="00E14419">
        <w:rPr>
          <w:rFonts w:ascii="Palatino Linotype" w:hAnsi="Palatino Linotype"/>
          <w:noProof w:val="0"/>
          <w:color w:val="000000"/>
          <w:szCs w:val="22"/>
          <w:lang w:val="es-ES_tradnl"/>
        </w:rPr>
        <w:t>búsqueda</w:t>
      </w:r>
      <w:r w:rsidR="004473CB" w:rsidRPr="00E14419">
        <w:rPr>
          <w:rFonts w:ascii="Palatino Linotype" w:hAnsi="Palatino Linotype"/>
          <w:noProof w:val="0"/>
          <w:color w:val="000000"/>
          <w:szCs w:val="22"/>
          <w:lang w:val="es-ES_tradnl"/>
        </w:rPr>
        <w:t xml:space="preserve"> por el periodo anteriormente señalado, ya que el </w:t>
      </w:r>
      <w:r w:rsidR="00B978D9" w:rsidRPr="00E14419">
        <w:rPr>
          <w:rFonts w:ascii="Palatino Linotype" w:hAnsi="Palatino Linotype"/>
          <w:noProof w:val="0"/>
          <w:color w:val="000000"/>
          <w:szCs w:val="22"/>
          <w:lang w:val="es-ES_tradnl"/>
        </w:rPr>
        <w:t xml:space="preserve">Sujeto Obligado  </w:t>
      </w:r>
      <w:r w:rsidR="004473CB" w:rsidRPr="00E14419">
        <w:rPr>
          <w:rFonts w:ascii="Palatino Linotype" w:hAnsi="Palatino Linotype"/>
          <w:noProof w:val="0"/>
          <w:color w:val="000000"/>
          <w:szCs w:val="22"/>
          <w:lang w:val="es-ES_tradnl"/>
        </w:rPr>
        <w:t xml:space="preserve">asumió contar con “formatos de control” </w:t>
      </w:r>
      <w:r w:rsidR="00B978D9" w:rsidRPr="00E14419">
        <w:rPr>
          <w:rFonts w:ascii="Palatino Linotype" w:hAnsi="Palatino Linotype"/>
          <w:noProof w:val="0"/>
          <w:color w:val="000000"/>
          <w:szCs w:val="22"/>
          <w:lang w:val="es-ES_tradnl"/>
        </w:rPr>
        <w:t>empero</w:t>
      </w:r>
      <w:r w:rsidR="004473CB" w:rsidRPr="00E14419">
        <w:rPr>
          <w:rFonts w:ascii="Palatino Linotype" w:hAnsi="Palatino Linotype"/>
          <w:noProof w:val="0"/>
          <w:color w:val="000000"/>
          <w:szCs w:val="22"/>
          <w:lang w:val="es-ES_tradnl"/>
        </w:rPr>
        <w:t xml:space="preserve"> no cuenta con registros co</w:t>
      </w:r>
      <w:r w:rsidR="00B978D9" w:rsidRPr="00E14419">
        <w:rPr>
          <w:rFonts w:ascii="Palatino Linotype" w:hAnsi="Palatino Linotype"/>
          <w:noProof w:val="0"/>
          <w:color w:val="000000"/>
          <w:szCs w:val="22"/>
          <w:lang w:val="es-ES_tradnl"/>
        </w:rPr>
        <w:t>n la firma del servidor público.</w:t>
      </w:r>
    </w:p>
    <w:p w14:paraId="426E1A5E" w14:textId="77777777" w:rsidR="00AF437F" w:rsidRPr="00E14419" w:rsidRDefault="00AF437F" w:rsidP="00AF437F">
      <w:pPr>
        <w:spacing w:before="240" w:after="240"/>
        <w:ind w:left="426"/>
        <w:contextualSpacing/>
        <w:jc w:val="both"/>
        <w:rPr>
          <w:rFonts w:ascii="Palatino Linotype" w:hAnsi="Palatino Linotype"/>
          <w:noProof w:val="0"/>
          <w:color w:val="000000"/>
          <w:sz w:val="16"/>
          <w:szCs w:val="22"/>
          <w:lang w:val="es-ES_tradnl"/>
        </w:rPr>
      </w:pPr>
    </w:p>
    <w:p w14:paraId="33EEE8E5" w14:textId="22D49CC9" w:rsidR="00B978D9" w:rsidRPr="00E14419" w:rsidRDefault="00B978D9" w:rsidP="00B978D9">
      <w:pPr>
        <w:numPr>
          <w:ilvl w:val="0"/>
          <w:numId w:val="2"/>
        </w:numPr>
        <w:spacing w:before="240" w:after="240" w:line="360" w:lineRule="auto"/>
        <w:ind w:left="426" w:hanging="426"/>
        <w:contextualSpacing/>
        <w:jc w:val="both"/>
        <w:rPr>
          <w:rFonts w:ascii="Palatino Linotype" w:hAnsi="Palatino Linotype"/>
          <w:noProof w:val="0"/>
          <w:color w:val="000000"/>
          <w:szCs w:val="22"/>
          <w:lang w:val="es-ES_tradnl"/>
        </w:rPr>
      </w:pPr>
      <w:r w:rsidRPr="00E14419">
        <w:rPr>
          <w:rFonts w:ascii="Palatino Linotype" w:hAnsi="Palatino Linotype"/>
          <w:noProof w:val="0"/>
          <w:color w:val="000000"/>
          <w:szCs w:val="22"/>
          <w:lang w:val="es-ES_tradnl"/>
        </w:rPr>
        <w:t xml:space="preserve">Dado lo anterior, es dable ordenar los formatos de control emitidos por la Dirección de Planeación y el Departamento de Vinculación </w:t>
      </w:r>
      <w:r w:rsidR="00AF437F" w:rsidRPr="00E14419">
        <w:rPr>
          <w:rFonts w:ascii="Palatino Linotype" w:hAnsi="Palatino Linotype"/>
          <w:noProof w:val="0"/>
          <w:color w:val="000000"/>
          <w:szCs w:val="22"/>
          <w:lang w:val="es-ES_tradnl"/>
        </w:rPr>
        <w:t xml:space="preserve">firmados por el servidor público objeto de la solicitud de información </w:t>
      </w:r>
      <w:r w:rsidRPr="00E14419">
        <w:rPr>
          <w:rFonts w:ascii="Palatino Linotype" w:hAnsi="Palatino Linotype"/>
          <w:noProof w:val="0"/>
          <w:color w:val="000000"/>
          <w:szCs w:val="22"/>
          <w:lang w:val="es-ES_tradnl"/>
        </w:rPr>
        <w:t xml:space="preserve">del </w:t>
      </w:r>
      <w:r w:rsidR="005753F9" w:rsidRPr="00E14419">
        <w:rPr>
          <w:rFonts w:ascii="Palatino Linotype" w:hAnsi="Palatino Linotype"/>
          <w:noProof w:val="0"/>
          <w:color w:val="000000"/>
          <w:szCs w:val="22"/>
          <w:lang w:val="es-ES_tradnl"/>
        </w:rPr>
        <w:t>veinte (</w:t>
      </w:r>
      <w:r w:rsidRPr="00E14419">
        <w:rPr>
          <w:rFonts w:ascii="Palatino Linotype" w:hAnsi="Palatino Linotype"/>
          <w:noProof w:val="0"/>
          <w:color w:val="000000"/>
          <w:szCs w:val="22"/>
          <w:lang w:val="es-ES_tradnl"/>
        </w:rPr>
        <w:t>20</w:t>
      </w:r>
      <w:r w:rsidR="005753F9" w:rsidRPr="00E14419">
        <w:rPr>
          <w:rFonts w:ascii="Palatino Linotype" w:hAnsi="Palatino Linotype"/>
          <w:noProof w:val="0"/>
          <w:color w:val="000000"/>
          <w:szCs w:val="22"/>
          <w:lang w:val="es-ES_tradnl"/>
        </w:rPr>
        <w:t>)</w:t>
      </w:r>
      <w:r w:rsidRPr="00E14419">
        <w:rPr>
          <w:rFonts w:ascii="Palatino Linotype" w:hAnsi="Palatino Linotype"/>
          <w:noProof w:val="0"/>
          <w:color w:val="000000"/>
          <w:szCs w:val="22"/>
          <w:lang w:val="es-ES_tradnl"/>
        </w:rPr>
        <w:t xml:space="preserve"> de julio de 2017 al </w:t>
      </w:r>
      <w:r w:rsidR="005753F9" w:rsidRPr="00E14419">
        <w:rPr>
          <w:rFonts w:ascii="Palatino Linotype" w:hAnsi="Palatino Linotype"/>
          <w:noProof w:val="0"/>
          <w:color w:val="000000"/>
          <w:szCs w:val="22"/>
          <w:lang w:val="es-ES_tradnl"/>
        </w:rPr>
        <w:t>veinte (</w:t>
      </w:r>
      <w:r w:rsidRPr="00E14419">
        <w:rPr>
          <w:rFonts w:ascii="Palatino Linotype" w:hAnsi="Palatino Linotype"/>
          <w:noProof w:val="0"/>
          <w:color w:val="000000"/>
          <w:szCs w:val="22"/>
          <w:lang w:val="es-ES_tradnl"/>
        </w:rPr>
        <w:t>20</w:t>
      </w:r>
      <w:r w:rsidR="005753F9" w:rsidRPr="00E14419">
        <w:rPr>
          <w:rFonts w:ascii="Palatino Linotype" w:hAnsi="Palatino Linotype"/>
          <w:noProof w:val="0"/>
          <w:color w:val="000000"/>
          <w:szCs w:val="22"/>
          <w:lang w:val="es-ES_tradnl"/>
        </w:rPr>
        <w:t>)</w:t>
      </w:r>
      <w:r w:rsidRPr="00E14419">
        <w:rPr>
          <w:rFonts w:ascii="Palatino Linotype" w:hAnsi="Palatino Linotype"/>
          <w:noProof w:val="0"/>
          <w:color w:val="000000"/>
          <w:szCs w:val="22"/>
          <w:lang w:val="es-ES_tradnl"/>
        </w:rPr>
        <w:t xml:space="preserve"> de julio de 2018, en versión publica en términos del Considerando Sexto.</w:t>
      </w:r>
    </w:p>
    <w:p w14:paraId="02635A3A" w14:textId="77777777" w:rsidR="004B498D" w:rsidRPr="00E14419" w:rsidRDefault="004B498D" w:rsidP="004B498D">
      <w:pPr>
        <w:spacing w:before="240" w:after="240"/>
        <w:ind w:left="426"/>
        <w:contextualSpacing/>
        <w:jc w:val="both"/>
        <w:rPr>
          <w:rFonts w:ascii="Palatino Linotype" w:hAnsi="Palatino Linotype"/>
          <w:noProof w:val="0"/>
          <w:color w:val="000000"/>
          <w:szCs w:val="22"/>
          <w:lang w:val="es-ES_tradnl"/>
        </w:rPr>
      </w:pPr>
    </w:p>
    <w:p w14:paraId="3C6040B7" w14:textId="22F256A5" w:rsidR="00B978D9" w:rsidRPr="00E14419" w:rsidRDefault="00B978D9" w:rsidP="00B978D9">
      <w:pPr>
        <w:numPr>
          <w:ilvl w:val="0"/>
          <w:numId w:val="2"/>
        </w:numPr>
        <w:spacing w:before="240" w:after="240" w:line="360" w:lineRule="auto"/>
        <w:contextualSpacing/>
        <w:jc w:val="both"/>
        <w:rPr>
          <w:rFonts w:ascii="Palatino Linotype" w:hAnsi="Palatino Linotype"/>
          <w:noProof w:val="0"/>
          <w:color w:val="000000"/>
          <w:szCs w:val="22"/>
          <w:lang w:val="es-ES_tradnl"/>
        </w:rPr>
      </w:pPr>
      <w:r w:rsidRPr="00E14419">
        <w:rPr>
          <w:rFonts w:ascii="Palatino Linotype" w:hAnsi="Palatino Linotype"/>
          <w:noProof w:val="0"/>
          <w:color w:val="000000"/>
          <w:szCs w:val="22"/>
          <w:lang w:val="es-ES_tradnl"/>
        </w:rPr>
        <w:t>Sin embargo, para el caso de que no se haya realizado</w:t>
      </w:r>
      <w:r w:rsidR="00F20D65" w:rsidRPr="00E14419">
        <w:rPr>
          <w:rFonts w:ascii="Palatino Linotype" w:hAnsi="Palatino Linotype"/>
          <w:noProof w:val="0"/>
          <w:color w:val="000000"/>
          <w:szCs w:val="22"/>
          <w:lang w:val="es-ES_tradnl"/>
        </w:rPr>
        <w:t xml:space="preserve"> formatos de control </w:t>
      </w:r>
      <w:r w:rsidRPr="00E14419">
        <w:rPr>
          <w:rFonts w:ascii="Palatino Linotype" w:hAnsi="Palatino Linotype"/>
          <w:noProof w:val="0"/>
          <w:color w:val="000000"/>
          <w:szCs w:val="22"/>
          <w:lang w:val="es-ES_tradnl"/>
        </w:rPr>
        <w:t xml:space="preserve"> </w:t>
      </w:r>
      <w:r w:rsidR="00F20D65" w:rsidRPr="00E14419">
        <w:rPr>
          <w:rFonts w:ascii="Palatino Linotype" w:hAnsi="Palatino Linotype"/>
          <w:noProof w:val="0"/>
          <w:color w:val="000000"/>
          <w:szCs w:val="22"/>
          <w:lang w:val="es-ES_tradnl"/>
        </w:rPr>
        <w:t xml:space="preserve">emitidos por la Dirección de Planeación y el Departamento de Vinculación </w:t>
      </w:r>
      <w:r w:rsidR="00F20D65" w:rsidRPr="00E14419">
        <w:rPr>
          <w:rFonts w:ascii="Palatino Linotype" w:hAnsi="Palatino Linotype"/>
          <w:noProof w:val="0"/>
          <w:color w:val="000000"/>
          <w:szCs w:val="22"/>
          <w:lang w:val="es-ES_tradnl"/>
        </w:rPr>
        <w:lastRenderedPageBreak/>
        <w:t xml:space="preserve">firmados por el servidor público objeto de la solicitud de información </w:t>
      </w:r>
      <w:r w:rsidRPr="00E14419">
        <w:rPr>
          <w:rFonts w:ascii="Palatino Linotype" w:eastAsia="Times New Roman" w:hAnsi="Palatino Linotype" w:cs="Arial"/>
          <w:noProof w:val="0"/>
          <w:lang w:val="es-ES_tradnl"/>
        </w:rPr>
        <w:t xml:space="preserve">y por lo tanto  </w:t>
      </w:r>
      <w:r w:rsidRPr="00E14419">
        <w:rPr>
          <w:rFonts w:ascii="Palatino Linotype" w:hAnsi="Palatino Linotype" w:cstheme="majorHAnsi"/>
          <w:noProof w:val="0"/>
          <w:lang w:val="es-ES_tradnl" w:eastAsia="es-MX"/>
        </w:rPr>
        <w:t>el Sujeto Obligado no hubiera generado, poseído o administrado la información deberá</w:t>
      </w:r>
      <w:r w:rsidRPr="00E14419">
        <w:rPr>
          <w:rFonts w:ascii="Palatino Linotype" w:eastAsia="MS Mincho" w:hAnsi="Palatino Linotype" w:cs="Times New Roman"/>
          <w:noProof w:val="0"/>
          <w:lang w:val="es-ES_tradnl"/>
        </w:rPr>
        <w:t xml:space="preserve"> de explicar las causas por las que no se cuente con la información requerida.</w:t>
      </w:r>
    </w:p>
    <w:p w14:paraId="61F7F904" w14:textId="77777777" w:rsidR="00D76F56" w:rsidRPr="00E14419" w:rsidRDefault="00D76F56" w:rsidP="008C4C6F">
      <w:pPr>
        <w:spacing w:before="240" w:after="240"/>
        <w:contextualSpacing/>
        <w:jc w:val="both"/>
        <w:rPr>
          <w:rFonts w:ascii="Palatino Linotype" w:hAnsi="Palatino Linotype"/>
          <w:noProof w:val="0"/>
          <w:color w:val="000000"/>
          <w:sz w:val="14"/>
          <w:szCs w:val="22"/>
          <w:lang w:val="es-ES_tradnl"/>
        </w:rPr>
      </w:pPr>
    </w:p>
    <w:p w14:paraId="26D7ED12" w14:textId="0F17CA5A" w:rsidR="00D76F56" w:rsidRPr="00E14419" w:rsidRDefault="00F20D65" w:rsidP="00D76F56">
      <w:pPr>
        <w:numPr>
          <w:ilvl w:val="0"/>
          <w:numId w:val="2"/>
        </w:numPr>
        <w:spacing w:before="240" w:after="240" w:line="360" w:lineRule="auto"/>
        <w:ind w:left="426" w:right="49" w:hanging="426"/>
        <w:contextualSpacing/>
        <w:jc w:val="both"/>
        <w:rPr>
          <w:rFonts w:ascii="Palatino Linotype" w:eastAsia="MS Mincho" w:hAnsi="Palatino Linotype" w:cs="Times New Roman"/>
          <w:noProof w:val="0"/>
          <w:lang w:val="es-ES_tradnl"/>
        </w:rPr>
      </w:pPr>
      <w:r w:rsidRPr="00E14419">
        <w:rPr>
          <w:rFonts w:ascii="Palatino Linotype" w:hAnsi="Palatino Linotype"/>
          <w:noProof w:val="0"/>
          <w:color w:val="000000"/>
          <w:lang w:val="es-ES_tradnl"/>
        </w:rPr>
        <w:t>Ahora bien, en relación a</w:t>
      </w:r>
      <w:r w:rsidR="00C20296" w:rsidRPr="00E14419">
        <w:rPr>
          <w:rFonts w:ascii="Palatino Linotype" w:hAnsi="Palatino Linotype"/>
          <w:noProof w:val="0"/>
          <w:color w:val="000000"/>
          <w:lang w:val="es-ES_tradnl"/>
        </w:rPr>
        <w:t xml:space="preserve"> </w:t>
      </w:r>
      <w:r w:rsidRPr="00E14419">
        <w:rPr>
          <w:rFonts w:ascii="Palatino Linotype" w:hAnsi="Palatino Linotype"/>
          <w:noProof w:val="0"/>
          <w:color w:val="000000"/>
          <w:lang w:val="es-ES_tradnl"/>
        </w:rPr>
        <w:t>l</w:t>
      </w:r>
      <w:r w:rsidR="00C20296" w:rsidRPr="00E14419">
        <w:rPr>
          <w:rFonts w:ascii="Palatino Linotype" w:hAnsi="Palatino Linotype"/>
          <w:noProof w:val="0"/>
          <w:color w:val="000000"/>
          <w:lang w:val="es-ES_tradnl"/>
        </w:rPr>
        <w:t>os</w:t>
      </w:r>
      <w:r w:rsidRPr="00E14419">
        <w:rPr>
          <w:rFonts w:ascii="Palatino Linotype" w:hAnsi="Palatino Linotype"/>
          <w:noProof w:val="0"/>
          <w:color w:val="000000"/>
          <w:lang w:val="es-ES_tradnl"/>
        </w:rPr>
        <w:t xml:space="preserve"> inciso</w:t>
      </w:r>
      <w:r w:rsidR="00C20296" w:rsidRPr="00E14419">
        <w:rPr>
          <w:rFonts w:ascii="Palatino Linotype" w:hAnsi="Palatino Linotype"/>
          <w:noProof w:val="0"/>
          <w:color w:val="000000"/>
          <w:lang w:val="es-ES_tradnl"/>
        </w:rPr>
        <w:t>s</w:t>
      </w:r>
      <w:r w:rsidRPr="00E14419">
        <w:rPr>
          <w:rFonts w:ascii="Palatino Linotype" w:hAnsi="Palatino Linotype"/>
          <w:noProof w:val="0"/>
          <w:color w:val="000000"/>
          <w:lang w:val="es-ES_tradnl"/>
        </w:rPr>
        <w:t xml:space="preserve"> </w:t>
      </w:r>
      <w:r w:rsidR="00D76F56" w:rsidRPr="00E14419">
        <w:rPr>
          <w:rFonts w:ascii="Palatino Linotype" w:hAnsi="Palatino Linotype"/>
          <w:noProof w:val="0"/>
          <w:color w:val="000000"/>
          <w:lang w:val="es-ES_tradnl"/>
        </w:rPr>
        <w:t>g)</w:t>
      </w:r>
      <w:r w:rsidR="00AD1205" w:rsidRPr="00E14419">
        <w:rPr>
          <w:rFonts w:ascii="Palatino Linotype" w:hAnsi="Palatino Linotype"/>
          <w:noProof w:val="0"/>
          <w:color w:val="000000"/>
          <w:lang w:val="es-ES_tradnl"/>
        </w:rPr>
        <w:t xml:space="preserve"> y</w:t>
      </w:r>
      <w:r w:rsidR="00C20296" w:rsidRPr="00E14419">
        <w:rPr>
          <w:rFonts w:ascii="Palatino Linotype" w:hAnsi="Palatino Linotype"/>
          <w:noProof w:val="0"/>
          <w:color w:val="000000"/>
          <w:lang w:val="es-ES_tradnl"/>
        </w:rPr>
        <w:t xml:space="preserve"> </w:t>
      </w:r>
      <w:r w:rsidR="009E0F25" w:rsidRPr="00E14419">
        <w:rPr>
          <w:rFonts w:ascii="Palatino Linotype" w:hAnsi="Palatino Linotype"/>
          <w:noProof w:val="0"/>
          <w:color w:val="000000"/>
          <w:lang w:val="es-ES_tradnl"/>
        </w:rPr>
        <w:t xml:space="preserve">j) </w:t>
      </w:r>
      <w:r w:rsidR="00D76F56" w:rsidRPr="00E14419">
        <w:rPr>
          <w:rFonts w:ascii="Palatino Linotype" w:hAnsi="Palatino Linotype"/>
          <w:noProof w:val="0"/>
          <w:color w:val="000000"/>
          <w:lang w:val="es-ES_tradnl"/>
        </w:rPr>
        <w:t xml:space="preserve">consistentes en el número de horas extras el monto pagado </w:t>
      </w:r>
      <w:r w:rsidR="00C20296" w:rsidRPr="00E14419">
        <w:rPr>
          <w:rFonts w:ascii="Palatino Linotype" w:hAnsi="Palatino Linotype"/>
          <w:noProof w:val="0"/>
          <w:color w:val="000000"/>
          <w:lang w:val="es-ES_tradnl"/>
        </w:rPr>
        <w:t>y el tiempo del que disponía para consumir alimentos o bien que le fue asignado como horario o periodo de comida ambos del 20 de julio de 2017 al 20 de julio de 2018</w:t>
      </w:r>
      <w:r w:rsidR="00D76F56" w:rsidRPr="00E14419">
        <w:rPr>
          <w:rFonts w:ascii="Palatino Linotype" w:hAnsi="Palatino Linotype"/>
          <w:noProof w:val="0"/>
          <w:color w:val="000000"/>
          <w:lang w:val="es-ES_tradnl"/>
        </w:rPr>
        <w:t xml:space="preserve"> del servidor público a que atañe la solicitud, el Sujeto Obligado por conducto de la Jefa de Departamento de Recursos Humanos</w:t>
      </w:r>
      <w:r w:rsidR="00D76F56" w:rsidRPr="00E14419">
        <w:rPr>
          <w:rFonts w:ascii="Palatino Linotype" w:hAnsi="Palatino Linotype"/>
          <w:noProof w:val="0"/>
          <w:color w:val="000000"/>
        </w:rPr>
        <w:t xml:space="preserve"> y Materiales indicó que derivado de una búsqueda exhaustiva en los archivos concluye que la solicitante está haciendo referencia al derecho de petición.</w:t>
      </w:r>
    </w:p>
    <w:p w14:paraId="3B525CC0" w14:textId="77777777" w:rsidR="00D76F56" w:rsidRPr="00E14419" w:rsidRDefault="00D76F56" w:rsidP="00D76F56">
      <w:pPr>
        <w:spacing w:before="240" w:after="240"/>
        <w:ind w:left="426" w:right="49"/>
        <w:contextualSpacing/>
        <w:jc w:val="both"/>
        <w:rPr>
          <w:rFonts w:ascii="Palatino Linotype" w:eastAsia="MS Mincho" w:hAnsi="Palatino Linotype" w:cs="Times New Roman"/>
          <w:noProof w:val="0"/>
          <w:sz w:val="12"/>
          <w:lang w:val="es-ES_tradnl"/>
        </w:rPr>
      </w:pPr>
    </w:p>
    <w:p w14:paraId="785CF4E4" w14:textId="69FE7E75" w:rsidR="00D76F56" w:rsidRPr="00E14419" w:rsidRDefault="00D76F56" w:rsidP="00D76F56">
      <w:pPr>
        <w:numPr>
          <w:ilvl w:val="0"/>
          <w:numId w:val="2"/>
        </w:numPr>
        <w:spacing w:before="240" w:after="240" w:line="360" w:lineRule="auto"/>
        <w:ind w:left="426" w:right="49" w:hanging="426"/>
        <w:contextualSpacing/>
        <w:jc w:val="both"/>
        <w:rPr>
          <w:rFonts w:ascii="Palatino Linotype" w:eastAsia="MS Mincho" w:hAnsi="Palatino Linotype" w:cs="Times New Roman"/>
          <w:noProof w:val="0"/>
          <w:lang w:val="es-ES_tradnl"/>
        </w:rPr>
      </w:pPr>
      <w:r w:rsidRPr="00E14419">
        <w:rPr>
          <w:rFonts w:ascii="Palatino Linotype" w:hAnsi="Palatino Linotype"/>
          <w:noProof w:val="0"/>
          <w:color w:val="000000"/>
        </w:rPr>
        <w:t xml:space="preserve">En ese orden de ideas, es importante señalar que no estamos ante un derecho de petición ya que si bien la recurrente no señaló un documento como tal, no se debe de perder de vista que los particulares </w:t>
      </w:r>
      <w:r w:rsidRPr="00E14419">
        <w:rPr>
          <w:rFonts w:ascii="Palatino Linotype" w:eastAsia="MS Mincho" w:hAnsi="Palatino Linotype" w:cs="Times New Roman"/>
          <w:noProof w:val="0"/>
          <w:lang w:val="es-ES_tradnl"/>
        </w:rPr>
        <w:t xml:space="preserve">en la mayoría de los casos </w:t>
      </w:r>
      <w:r w:rsidRPr="00E14419">
        <w:rPr>
          <w:rFonts w:ascii="Palatino Linotype" w:eastAsia="MS Mincho" w:hAnsi="Palatino Linotype" w:cs="Times New Roman"/>
          <w:b/>
          <w:noProof w:val="0"/>
          <w:lang w:val="es-ES_tradnl"/>
        </w:rPr>
        <w:t>no son expertos</w:t>
      </w:r>
      <w:r w:rsidRPr="00E14419">
        <w:rPr>
          <w:rFonts w:ascii="Palatino Linotype" w:eastAsia="MS Mincho" w:hAnsi="Palatino Linotype" w:cs="Times New Roman"/>
          <w:noProof w:val="0"/>
          <w:lang w:val="es-ES_tradnl"/>
        </w:rPr>
        <w:t xml:space="preserve"> en la materia, el Pleno de este Instituto aplicando en favor del recurrente la suplencia de la queja prevista en los artículos 13 y 181 de la Ley de Transparencia y Acceso a la Información Pública del Estado de México y Municipios considera que si bien solicitó información respecto a los expedientes correspondientes a los cambios de uso de suelo, intensidad, densidad y altura, que se autorizaron en la Comisión de Planeación para el Desarrollo Urbano y Metropolitano de Metepec, Estado de México, en su séptima sesión ordinaria celebrada en fecha 31 de mayo de 2018, también lo es que el Sujeto Obligado al </w:t>
      </w:r>
      <w:r w:rsidRPr="00E14419">
        <w:rPr>
          <w:rFonts w:ascii="Palatino Linotype" w:eastAsia="MS Mincho" w:hAnsi="Palatino Linotype" w:cs="Times New Roman"/>
          <w:noProof w:val="0"/>
          <w:lang w:val="es-ES_tradnl"/>
        </w:rPr>
        <w:lastRenderedPageBreak/>
        <w:t xml:space="preserve">señalar que dicha comisión únicamente realiza opiniones favorables mientras que la Dirección de Desarrollo Urbano y Metropolitano de Metepec, es quien emite las citadas autorizaciones, por lo que, el Sujeto Obligado debió de especificarle que la Comisión de Planeación para el Desarrollo Urbano y Metropolitano de Metepec, únicamente realiza las opiniones favores y remitirle las autorizaciones realizadas por la citada Dirección. </w:t>
      </w:r>
    </w:p>
    <w:p w14:paraId="212BC2AB" w14:textId="77777777" w:rsidR="00D76F56" w:rsidRPr="00E14419" w:rsidRDefault="00D76F56" w:rsidP="00D76F56">
      <w:pPr>
        <w:spacing w:before="240" w:after="240" w:line="360" w:lineRule="auto"/>
        <w:ind w:left="567" w:right="616"/>
        <w:contextualSpacing/>
        <w:jc w:val="both"/>
        <w:rPr>
          <w:rFonts w:ascii="Palatino Linotype" w:eastAsia="MS Mincho" w:hAnsi="Palatino Linotype" w:cs="Times New Roman"/>
          <w:i/>
          <w:noProof w:val="0"/>
          <w:sz w:val="22"/>
          <w:szCs w:val="22"/>
          <w:lang w:val="es-ES_tradnl"/>
        </w:rPr>
      </w:pPr>
      <w:r w:rsidRPr="00E14419">
        <w:rPr>
          <w:rFonts w:ascii="Palatino Linotype" w:eastAsia="MS Mincho" w:hAnsi="Palatino Linotype" w:cs="Times New Roman"/>
          <w:noProof w:val="0"/>
          <w:lang w:val="es-ES_tradnl"/>
        </w:rPr>
        <w:t>“</w:t>
      </w:r>
      <w:r w:rsidRPr="00E14419">
        <w:rPr>
          <w:rFonts w:ascii="Palatino Linotype" w:eastAsia="MS Mincho" w:hAnsi="Palatino Linotype" w:cs="Times New Roman"/>
          <w:i/>
          <w:noProof w:val="0"/>
          <w:sz w:val="22"/>
          <w:szCs w:val="22"/>
          <w:lang w:val="es-ES_tradnl"/>
        </w:rPr>
        <w:t>SUPLENCIA DE LA QUEJA DEFICIENTE. SU PROCEDENCIA EN OTRAS MATERIAS, AUN A FALTA DE CONCEPTO DE VIOLACIÓN O AGRAVIO, CUANDO SE ADVIERTA VIOLACIÓN GRAVE Y MANIFIESTA DE LA LEY. La regulación establecida en el artículo 79, fracción VI, de la Ley de Amparo faculta al juzgador de amparo para suplir la deficiencia de la queja en materias diversas a las que el propio numeral prevé, ante una irregularidad procesal grave y manifiesta en la controversia del amparo, no resuelta en el procedimiento de origen, que afecte al quejoso o recurrente, aun ante la ausencia de concepto de violación o agravio al respecto, ya que revela la intención del legislador de no permitir que una de las partes se beneficie a costa de la indefensión de su contraria, como consecuencia de una actuación ilegal de la autoridad, permitiendo al Juez ejercer un discernimiento en cada caso concreto, en atención a la materia y sujeto de que se trate, lo cual es congruente con el artículo 107, fracción II, antepenúltimo párrafo, de la Constitución Política de los Estados Unidos Mexicanos.”</w:t>
      </w:r>
    </w:p>
    <w:p w14:paraId="79F181E9" w14:textId="343DE83F" w:rsidR="00D76F56" w:rsidRPr="00E14419" w:rsidRDefault="00D76F56" w:rsidP="00D76F56">
      <w:pPr>
        <w:pStyle w:val="Prrafodelista"/>
        <w:numPr>
          <w:ilvl w:val="0"/>
          <w:numId w:val="2"/>
        </w:numPr>
        <w:spacing w:before="240" w:after="240" w:line="360" w:lineRule="auto"/>
        <w:ind w:right="49"/>
        <w:jc w:val="both"/>
        <w:rPr>
          <w:rFonts w:ascii="Palatino Linotype" w:eastAsia="MS Mincho" w:hAnsi="Palatino Linotype" w:cs="Times New Roman"/>
          <w:noProof w:val="0"/>
          <w:lang w:val="es-ES_tradnl"/>
        </w:rPr>
      </w:pPr>
      <w:r w:rsidRPr="00E14419">
        <w:rPr>
          <w:rFonts w:ascii="Palatino Linotype" w:eastAsia="MS Mincho" w:hAnsi="Palatino Linotype" w:cs="Times New Roman"/>
          <w:noProof w:val="0"/>
          <w:lang w:val="es-ES_tradnl"/>
        </w:rPr>
        <w:t xml:space="preserve">Es así, que de acuerdo a la Ley de Transparencia en términos generales, establece que como uno de los objetivos con el que cuenta es el de garantizar a toda persona el derecho de acceso a la información pública, mediante los procedimientos establecidos de forma sencilla, expeditos, oportunos y </w:t>
      </w:r>
      <w:r w:rsidRPr="00E14419">
        <w:rPr>
          <w:rFonts w:ascii="Palatino Linotype" w:eastAsia="MS Mincho" w:hAnsi="Palatino Linotype" w:cs="Times New Roman"/>
          <w:noProof w:val="0"/>
          <w:lang w:val="es-ES_tradnl"/>
        </w:rPr>
        <w:lastRenderedPageBreak/>
        <w:t xml:space="preserve">gratuitos, y con ello contribuir a la mejora de procedimientos y mecanismos que permitan trasparentar la gestión pública y mejora la toma decisiones, a través de la difusión de la información que obra en poder de los Sujetos Obligados, ya que, 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14:paraId="4111BEDB" w14:textId="77777777" w:rsidR="00D76F56" w:rsidRPr="00E14419" w:rsidRDefault="00D76F56" w:rsidP="00D76F56">
      <w:pPr>
        <w:pStyle w:val="Prrafodelista"/>
        <w:spacing w:before="240" w:after="240" w:line="360" w:lineRule="auto"/>
        <w:ind w:left="502" w:right="49"/>
        <w:jc w:val="both"/>
        <w:rPr>
          <w:rFonts w:ascii="Palatino Linotype" w:eastAsia="MS Mincho" w:hAnsi="Palatino Linotype" w:cs="Times New Roman"/>
          <w:noProof w:val="0"/>
          <w:sz w:val="10"/>
          <w:lang w:val="es-ES_tradnl"/>
        </w:rPr>
      </w:pPr>
    </w:p>
    <w:p w14:paraId="60D3B119" w14:textId="77777777" w:rsidR="00D76F56" w:rsidRPr="00E14419" w:rsidRDefault="00D76F56" w:rsidP="00D76F56">
      <w:pPr>
        <w:pStyle w:val="Prrafodelista"/>
        <w:numPr>
          <w:ilvl w:val="0"/>
          <w:numId w:val="2"/>
        </w:numPr>
        <w:spacing w:before="240" w:after="240" w:line="360" w:lineRule="auto"/>
        <w:ind w:right="49"/>
        <w:jc w:val="both"/>
        <w:rPr>
          <w:rFonts w:ascii="Palatino Linotype" w:eastAsia="MS Mincho" w:hAnsi="Palatino Linotype" w:cs="Times New Roman"/>
          <w:noProof w:val="0"/>
          <w:lang w:val="es-ES_tradnl"/>
        </w:rPr>
      </w:pPr>
      <w:r w:rsidRPr="00E14419">
        <w:rPr>
          <w:rFonts w:ascii="Palatino Linotype" w:eastAsia="MS Mincho" w:hAnsi="Palatino Linotype" w:cs="Times New Roman"/>
          <w:noProof w:val="0"/>
          <w:lang w:val="es-ES_tradnl"/>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2B4F9455" w14:textId="17998BBB" w:rsidR="00005985" w:rsidRPr="00E14419" w:rsidRDefault="00D76F56" w:rsidP="006B2F67">
      <w:pPr>
        <w:numPr>
          <w:ilvl w:val="0"/>
          <w:numId w:val="2"/>
        </w:numPr>
        <w:spacing w:before="240" w:after="240" w:line="360" w:lineRule="auto"/>
        <w:ind w:left="426" w:hanging="426"/>
        <w:contextualSpacing/>
        <w:jc w:val="both"/>
        <w:rPr>
          <w:rFonts w:ascii="Palatino Linotype" w:hAnsi="Palatino Linotype"/>
          <w:noProof w:val="0"/>
          <w:color w:val="000000"/>
          <w:lang w:val="es-ES_tradnl"/>
        </w:rPr>
      </w:pPr>
      <w:r w:rsidRPr="00E14419">
        <w:rPr>
          <w:rFonts w:ascii="Palatino Linotype" w:hAnsi="Palatino Linotype"/>
          <w:noProof w:val="0"/>
          <w:color w:val="000000"/>
          <w:lang w:val="es-ES_tradnl"/>
        </w:rPr>
        <w:t>En esa tesitura, la Le</w:t>
      </w:r>
      <w:r w:rsidR="00CB6549" w:rsidRPr="00E14419">
        <w:rPr>
          <w:rFonts w:ascii="Palatino Linotype" w:hAnsi="Palatino Linotype"/>
          <w:noProof w:val="0"/>
          <w:color w:val="000000"/>
          <w:lang w:val="es-ES_tradnl"/>
        </w:rPr>
        <w:t>y</w:t>
      </w:r>
      <w:r w:rsidRPr="00E14419">
        <w:rPr>
          <w:rFonts w:ascii="Palatino Linotype" w:hAnsi="Palatino Linotype"/>
          <w:noProof w:val="0"/>
          <w:color w:val="000000"/>
          <w:lang w:val="es-ES_tradnl"/>
        </w:rPr>
        <w:t xml:space="preserve"> del </w:t>
      </w:r>
      <w:r w:rsidR="00CB6549" w:rsidRPr="00E14419">
        <w:rPr>
          <w:rFonts w:ascii="Palatino Linotype" w:hAnsi="Palatino Linotype"/>
          <w:noProof w:val="0"/>
          <w:color w:val="000000"/>
          <w:lang w:val="es-ES_tradnl"/>
        </w:rPr>
        <w:t>Trabajo</w:t>
      </w:r>
      <w:r w:rsidR="00B7218B" w:rsidRPr="00E14419">
        <w:rPr>
          <w:rFonts w:ascii="Palatino Linotype" w:hAnsi="Palatino Linotype"/>
          <w:noProof w:val="0"/>
          <w:color w:val="000000"/>
          <w:lang w:val="es-ES_tradnl"/>
        </w:rPr>
        <w:t xml:space="preserve"> del Estado de México </w:t>
      </w:r>
      <w:r w:rsidRPr="00E14419">
        <w:rPr>
          <w:rFonts w:ascii="Palatino Linotype" w:hAnsi="Palatino Linotype"/>
          <w:noProof w:val="0"/>
          <w:color w:val="000000"/>
          <w:lang w:val="es-ES_tradnl"/>
        </w:rPr>
        <w:t xml:space="preserve">de </w:t>
      </w:r>
      <w:r w:rsidR="00CB6549" w:rsidRPr="00E14419">
        <w:rPr>
          <w:rFonts w:ascii="Palatino Linotype" w:hAnsi="Palatino Linotype"/>
          <w:noProof w:val="0"/>
          <w:color w:val="000000"/>
          <w:lang w:val="es-ES_tradnl"/>
        </w:rPr>
        <w:t xml:space="preserve">referencia </w:t>
      </w:r>
      <w:r w:rsidRPr="00E14419">
        <w:rPr>
          <w:rFonts w:ascii="Palatino Linotype" w:hAnsi="Palatino Linotype"/>
          <w:noProof w:val="0"/>
          <w:color w:val="000000"/>
          <w:lang w:val="es-ES_tradnl"/>
        </w:rPr>
        <w:t xml:space="preserve">establece </w:t>
      </w:r>
      <w:r w:rsidR="00CB6549" w:rsidRPr="00E14419">
        <w:rPr>
          <w:rFonts w:ascii="Palatino Linotype" w:hAnsi="Palatino Linotype"/>
          <w:noProof w:val="0"/>
          <w:color w:val="000000"/>
          <w:lang w:val="es-ES_tradnl"/>
        </w:rPr>
        <w:t xml:space="preserve">lo siguiente: </w:t>
      </w:r>
      <w:r w:rsidRPr="00E14419">
        <w:rPr>
          <w:rFonts w:ascii="Palatino Linotype" w:hAnsi="Palatino Linotype"/>
          <w:noProof w:val="0"/>
          <w:color w:val="000000"/>
          <w:lang w:val="es-ES_tradnl"/>
        </w:rPr>
        <w:t xml:space="preserve"> </w:t>
      </w:r>
    </w:p>
    <w:p w14:paraId="1E6D4944" w14:textId="79D6C079" w:rsidR="00C20296" w:rsidRPr="00E14419" w:rsidRDefault="00CB6549" w:rsidP="00C20296">
      <w:pPr>
        <w:spacing w:before="240" w:after="240" w:line="360" w:lineRule="auto"/>
        <w:ind w:left="567" w:right="616"/>
        <w:contextualSpacing/>
        <w:jc w:val="both"/>
        <w:rPr>
          <w:rFonts w:ascii="Palatino Linotype" w:eastAsia="MS Mincho" w:hAnsi="Palatino Linotype" w:cs="Times New Roman"/>
          <w:i/>
          <w:noProof w:val="0"/>
          <w:sz w:val="22"/>
          <w:szCs w:val="22"/>
          <w:lang w:val="es-ES_tradnl"/>
        </w:rPr>
      </w:pPr>
      <w:r w:rsidRPr="00E14419">
        <w:rPr>
          <w:rFonts w:ascii="Palatino Linotype" w:eastAsia="MS Mincho" w:hAnsi="Palatino Linotype" w:cs="Times New Roman"/>
          <w:i/>
          <w:noProof w:val="0"/>
          <w:sz w:val="22"/>
          <w:szCs w:val="22"/>
          <w:lang w:val="es-ES_tradnl"/>
        </w:rPr>
        <w:t>“</w:t>
      </w:r>
      <w:r w:rsidR="00C20296" w:rsidRPr="00E14419">
        <w:rPr>
          <w:rFonts w:ascii="Palatino Linotype" w:eastAsia="MS Mincho" w:hAnsi="Palatino Linotype" w:cs="Times New Roman"/>
          <w:b/>
          <w:i/>
          <w:noProof w:val="0"/>
          <w:sz w:val="22"/>
          <w:szCs w:val="22"/>
          <w:lang w:val="es-ES_tradnl"/>
        </w:rPr>
        <w:t>ARTÍCULO 63.</w:t>
      </w:r>
      <w:r w:rsidR="00C20296" w:rsidRPr="00E14419">
        <w:rPr>
          <w:rFonts w:ascii="Palatino Linotype" w:eastAsia="MS Mincho" w:hAnsi="Palatino Linotype" w:cs="Times New Roman"/>
          <w:i/>
          <w:noProof w:val="0"/>
          <w:sz w:val="22"/>
          <w:szCs w:val="22"/>
          <w:lang w:val="es-ES_tradnl"/>
        </w:rPr>
        <w:t xml:space="preserve"> El servidor público </w:t>
      </w:r>
      <w:r w:rsidR="00C20296" w:rsidRPr="00E14419">
        <w:rPr>
          <w:rFonts w:ascii="Palatino Linotype" w:eastAsia="MS Mincho" w:hAnsi="Palatino Linotype" w:cs="Times New Roman"/>
          <w:i/>
          <w:noProof w:val="0"/>
          <w:sz w:val="22"/>
          <w:szCs w:val="22"/>
          <w:u w:val="single"/>
          <w:lang w:val="es-ES_tradnl"/>
        </w:rPr>
        <w:t>tendrá derecho a un descanso de media hora cuando trabaje horario continuo de más de siete horas y cuando menos de una hora, en horario discontinuo.</w:t>
      </w:r>
    </w:p>
    <w:p w14:paraId="66D57D1F" w14:textId="06B472C4" w:rsidR="00C20296" w:rsidRPr="00E14419" w:rsidRDefault="00C20296" w:rsidP="00C20296">
      <w:pPr>
        <w:spacing w:before="240" w:after="240" w:line="360" w:lineRule="auto"/>
        <w:ind w:left="567" w:right="616"/>
        <w:contextualSpacing/>
        <w:jc w:val="both"/>
        <w:rPr>
          <w:rFonts w:ascii="Palatino Linotype" w:eastAsia="MS Mincho" w:hAnsi="Palatino Linotype" w:cs="Times New Roman"/>
          <w:i/>
          <w:noProof w:val="0"/>
          <w:sz w:val="22"/>
          <w:szCs w:val="22"/>
          <w:lang w:val="es-ES_tradnl"/>
        </w:rPr>
      </w:pPr>
      <w:r w:rsidRPr="00E14419">
        <w:rPr>
          <w:rFonts w:ascii="Palatino Linotype" w:eastAsia="MS Mincho" w:hAnsi="Palatino Linotype" w:cs="Times New Roman"/>
          <w:i/>
          <w:noProof w:val="0"/>
          <w:sz w:val="22"/>
          <w:szCs w:val="22"/>
          <w:lang w:val="es-ES_tradnl"/>
        </w:rPr>
        <w:t xml:space="preserve">Cuando el servidor público no pueda salir del lugar donde presta sus servicios durante la hora de descanso </w:t>
      </w:r>
      <w:r w:rsidRPr="00E14419">
        <w:rPr>
          <w:rFonts w:ascii="Palatino Linotype" w:eastAsia="MS Mincho" w:hAnsi="Palatino Linotype" w:cs="Times New Roman"/>
          <w:i/>
          <w:noProof w:val="0"/>
          <w:sz w:val="22"/>
          <w:szCs w:val="22"/>
          <w:u w:val="single"/>
          <w:lang w:val="es-ES_tradnl"/>
        </w:rPr>
        <w:t>o de comidas</w:t>
      </w:r>
      <w:r w:rsidRPr="00E14419">
        <w:rPr>
          <w:rFonts w:ascii="Palatino Linotype" w:eastAsia="MS Mincho" w:hAnsi="Palatino Linotype" w:cs="Times New Roman"/>
          <w:i/>
          <w:noProof w:val="0"/>
          <w:sz w:val="22"/>
          <w:szCs w:val="22"/>
          <w:lang w:val="es-ES_tradnl"/>
        </w:rPr>
        <w:t xml:space="preserve">, el tiempo correspondiente le será considerado como tiempo efectivo de trabajo. </w:t>
      </w:r>
    </w:p>
    <w:p w14:paraId="2F27BB1E" w14:textId="272DEFBF" w:rsidR="00F20D65" w:rsidRPr="00E14419" w:rsidRDefault="00CB6549" w:rsidP="00CB6549">
      <w:pPr>
        <w:spacing w:before="240" w:after="240" w:line="360" w:lineRule="auto"/>
        <w:ind w:left="567" w:right="616"/>
        <w:contextualSpacing/>
        <w:jc w:val="both"/>
        <w:rPr>
          <w:rFonts w:ascii="Palatino Linotype" w:eastAsia="MS Mincho" w:hAnsi="Palatino Linotype" w:cs="Times New Roman"/>
          <w:i/>
          <w:noProof w:val="0"/>
          <w:sz w:val="22"/>
          <w:szCs w:val="22"/>
          <w:lang w:val="es-ES_tradnl"/>
        </w:rPr>
      </w:pPr>
      <w:r w:rsidRPr="00E14419">
        <w:rPr>
          <w:rFonts w:ascii="Palatino Linotype" w:eastAsia="MS Mincho" w:hAnsi="Palatino Linotype" w:cs="Times New Roman"/>
          <w:b/>
          <w:i/>
          <w:noProof w:val="0"/>
          <w:sz w:val="22"/>
          <w:szCs w:val="22"/>
          <w:lang w:val="es-ES_tradnl"/>
        </w:rPr>
        <w:t xml:space="preserve">ARTÍCULO 64. </w:t>
      </w:r>
      <w:r w:rsidR="00F20D65" w:rsidRPr="00E14419">
        <w:rPr>
          <w:rFonts w:ascii="Palatino Linotype" w:eastAsia="MS Mincho" w:hAnsi="Palatino Linotype" w:cs="Times New Roman"/>
          <w:i/>
          <w:noProof w:val="0"/>
          <w:sz w:val="22"/>
          <w:szCs w:val="22"/>
          <w:lang w:val="es-ES_tradnl"/>
        </w:rPr>
        <w:t>Cuando por circunstancias especiales deban aumentarse las horas de</w:t>
      </w:r>
      <w:r w:rsidRPr="00E14419">
        <w:rPr>
          <w:rFonts w:ascii="Palatino Linotype" w:eastAsia="MS Mincho" w:hAnsi="Palatino Linotype" w:cs="Times New Roman"/>
          <w:i/>
          <w:noProof w:val="0"/>
          <w:sz w:val="22"/>
          <w:szCs w:val="22"/>
          <w:lang w:val="es-ES_tradnl"/>
        </w:rPr>
        <w:t xml:space="preserve"> </w:t>
      </w:r>
      <w:r w:rsidR="00F20D65" w:rsidRPr="00E14419">
        <w:rPr>
          <w:rFonts w:ascii="Palatino Linotype" w:eastAsia="MS Mincho" w:hAnsi="Palatino Linotype" w:cs="Times New Roman"/>
          <w:i/>
          <w:noProof w:val="0"/>
          <w:sz w:val="22"/>
          <w:szCs w:val="22"/>
          <w:lang w:val="es-ES_tradnl"/>
        </w:rPr>
        <w:t xml:space="preserve">trabajo establecidas, </w:t>
      </w:r>
      <w:r w:rsidR="00F20D65" w:rsidRPr="00E14419">
        <w:rPr>
          <w:rFonts w:ascii="Palatino Linotype" w:eastAsia="MS Mincho" w:hAnsi="Palatino Linotype" w:cs="Times New Roman"/>
          <w:i/>
          <w:noProof w:val="0"/>
          <w:sz w:val="22"/>
          <w:szCs w:val="22"/>
          <w:u w:val="single"/>
          <w:lang w:val="es-ES_tradnl"/>
        </w:rPr>
        <w:t>éstas serán consideradas como extraordinarias</w:t>
      </w:r>
      <w:r w:rsidR="00F20D65" w:rsidRPr="00E14419">
        <w:rPr>
          <w:rFonts w:ascii="Palatino Linotype" w:eastAsia="MS Mincho" w:hAnsi="Palatino Linotype" w:cs="Times New Roman"/>
          <w:i/>
          <w:noProof w:val="0"/>
          <w:sz w:val="22"/>
          <w:szCs w:val="22"/>
          <w:lang w:val="es-ES_tradnl"/>
        </w:rPr>
        <w:t xml:space="preserve"> y no deberán exceder</w:t>
      </w:r>
      <w:r w:rsidRPr="00E14419">
        <w:rPr>
          <w:rFonts w:ascii="Palatino Linotype" w:eastAsia="MS Mincho" w:hAnsi="Palatino Linotype" w:cs="Times New Roman"/>
          <w:i/>
          <w:noProof w:val="0"/>
          <w:sz w:val="22"/>
          <w:szCs w:val="22"/>
          <w:lang w:val="es-ES_tradnl"/>
        </w:rPr>
        <w:t xml:space="preserve"> </w:t>
      </w:r>
      <w:r w:rsidR="00F20D65" w:rsidRPr="00E14419">
        <w:rPr>
          <w:rFonts w:ascii="Palatino Linotype" w:eastAsia="MS Mincho" w:hAnsi="Palatino Linotype" w:cs="Times New Roman"/>
          <w:i/>
          <w:noProof w:val="0"/>
          <w:sz w:val="22"/>
          <w:szCs w:val="22"/>
          <w:lang w:val="es-ES_tradnl"/>
        </w:rPr>
        <w:lastRenderedPageBreak/>
        <w:t>de tres horas diarias ni de tres veces consecutivas en una semana, con excepción de lo</w:t>
      </w:r>
      <w:r w:rsidRPr="00E14419">
        <w:rPr>
          <w:rFonts w:ascii="Palatino Linotype" w:eastAsia="MS Mincho" w:hAnsi="Palatino Linotype" w:cs="Times New Roman"/>
          <w:i/>
          <w:noProof w:val="0"/>
          <w:sz w:val="22"/>
          <w:szCs w:val="22"/>
          <w:lang w:val="es-ES_tradnl"/>
        </w:rPr>
        <w:t xml:space="preserve"> </w:t>
      </w:r>
      <w:r w:rsidR="00F20D65" w:rsidRPr="00E14419">
        <w:rPr>
          <w:rFonts w:ascii="Palatino Linotype" w:eastAsia="MS Mincho" w:hAnsi="Palatino Linotype" w:cs="Times New Roman"/>
          <w:i/>
          <w:noProof w:val="0"/>
          <w:sz w:val="22"/>
          <w:szCs w:val="22"/>
          <w:lang w:val="es-ES_tradnl"/>
        </w:rPr>
        <w:t>señalado en la fracción I del artículo 57 de esta ley.</w:t>
      </w:r>
      <w:r w:rsidRPr="00E14419">
        <w:rPr>
          <w:rFonts w:ascii="Palatino Linotype" w:eastAsia="MS Mincho" w:hAnsi="Palatino Linotype" w:cs="Times New Roman"/>
          <w:i/>
          <w:noProof w:val="0"/>
          <w:sz w:val="22"/>
          <w:szCs w:val="22"/>
          <w:lang w:val="es-ES_tradnl"/>
        </w:rPr>
        <w:t xml:space="preserve"> </w:t>
      </w:r>
    </w:p>
    <w:p w14:paraId="18B33A14" w14:textId="05BD1D7D" w:rsidR="006B2F67" w:rsidRPr="00E14419" w:rsidRDefault="00F20D65" w:rsidP="00CB6549">
      <w:pPr>
        <w:spacing w:before="240" w:after="240" w:line="360" w:lineRule="auto"/>
        <w:ind w:left="567" w:right="616"/>
        <w:contextualSpacing/>
        <w:jc w:val="both"/>
        <w:rPr>
          <w:rFonts w:ascii="Palatino Linotype" w:eastAsia="MS Mincho" w:hAnsi="Palatino Linotype" w:cs="Times New Roman"/>
          <w:i/>
          <w:noProof w:val="0"/>
          <w:sz w:val="22"/>
          <w:szCs w:val="22"/>
          <w:lang w:val="es-ES_tradnl"/>
        </w:rPr>
      </w:pPr>
      <w:r w:rsidRPr="00E14419">
        <w:rPr>
          <w:rFonts w:ascii="Palatino Linotype" w:eastAsia="MS Mincho" w:hAnsi="Palatino Linotype" w:cs="Times New Roman"/>
          <w:i/>
          <w:noProof w:val="0"/>
          <w:sz w:val="22"/>
          <w:szCs w:val="22"/>
          <w:u w:val="single"/>
          <w:lang w:val="es-ES_tradnl"/>
        </w:rPr>
        <w:t>Las horas de trabajo extraordinarias se retribuirán con un cien por ciento más del sueldo</w:t>
      </w:r>
      <w:r w:rsidR="00CB6549" w:rsidRPr="00E14419">
        <w:rPr>
          <w:rFonts w:ascii="Palatino Linotype" w:eastAsia="MS Mincho" w:hAnsi="Palatino Linotype" w:cs="Times New Roman"/>
          <w:i/>
          <w:noProof w:val="0"/>
          <w:sz w:val="22"/>
          <w:szCs w:val="22"/>
          <w:u w:val="single"/>
          <w:lang w:val="es-ES_tradnl"/>
        </w:rPr>
        <w:t xml:space="preserve"> </w:t>
      </w:r>
      <w:r w:rsidRPr="00E14419">
        <w:rPr>
          <w:rFonts w:ascii="Palatino Linotype" w:eastAsia="MS Mincho" w:hAnsi="Palatino Linotype" w:cs="Times New Roman"/>
          <w:i/>
          <w:noProof w:val="0"/>
          <w:sz w:val="22"/>
          <w:szCs w:val="22"/>
          <w:u w:val="single"/>
          <w:lang w:val="es-ES_tradnl"/>
        </w:rPr>
        <w:t>que corresponda a las ordinarias, cuando no excedan de nueve. Las excedentes de nueve</w:t>
      </w:r>
      <w:r w:rsidR="00CB6549" w:rsidRPr="00E14419">
        <w:rPr>
          <w:rFonts w:ascii="Palatino Linotype" w:eastAsia="MS Mincho" w:hAnsi="Palatino Linotype" w:cs="Times New Roman"/>
          <w:i/>
          <w:noProof w:val="0"/>
          <w:sz w:val="22"/>
          <w:szCs w:val="22"/>
          <w:u w:val="single"/>
          <w:lang w:val="es-ES_tradnl"/>
        </w:rPr>
        <w:t xml:space="preserve"> </w:t>
      </w:r>
      <w:r w:rsidRPr="00E14419">
        <w:rPr>
          <w:rFonts w:ascii="Palatino Linotype" w:eastAsia="MS Mincho" w:hAnsi="Palatino Linotype" w:cs="Times New Roman"/>
          <w:i/>
          <w:noProof w:val="0"/>
          <w:sz w:val="22"/>
          <w:szCs w:val="22"/>
          <w:u w:val="single"/>
          <w:lang w:val="es-ES_tradnl"/>
        </w:rPr>
        <w:t>horas, se pagarán al doscientos por ciento más del sueldo que corresponda a las horas</w:t>
      </w:r>
      <w:r w:rsidR="00CB6549" w:rsidRPr="00E14419">
        <w:rPr>
          <w:rFonts w:ascii="Palatino Linotype" w:eastAsia="MS Mincho" w:hAnsi="Palatino Linotype" w:cs="Times New Roman"/>
          <w:i/>
          <w:noProof w:val="0"/>
          <w:sz w:val="22"/>
          <w:szCs w:val="22"/>
          <w:u w:val="single"/>
          <w:lang w:val="es-ES_tradnl"/>
        </w:rPr>
        <w:t xml:space="preserve"> </w:t>
      </w:r>
      <w:r w:rsidRPr="00E14419">
        <w:rPr>
          <w:rFonts w:ascii="Palatino Linotype" w:eastAsia="MS Mincho" w:hAnsi="Palatino Linotype" w:cs="Times New Roman"/>
          <w:i/>
          <w:noProof w:val="0"/>
          <w:sz w:val="22"/>
          <w:szCs w:val="22"/>
          <w:u w:val="single"/>
          <w:lang w:val="es-ES_tradnl"/>
        </w:rPr>
        <w:t>normales de su jornada</w:t>
      </w:r>
      <w:r w:rsidRPr="00E14419">
        <w:rPr>
          <w:rFonts w:ascii="Palatino Linotype" w:eastAsia="MS Mincho" w:hAnsi="Palatino Linotype" w:cs="Times New Roman"/>
          <w:i/>
          <w:noProof w:val="0"/>
          <w:sz w:val="22"/>
          <w:szCs w:val="22"/>
          <w:lang w:val="es-ES_tradnl"/>
        </w:rPr>
        <w:t>.</w:t>
      </w:r>
    </w:p>
    <w:p w14:paraId="3D42FBCE" w14:textId="4AD6D728" w:rsidR="00CB6549" w:rsidRPr="00E14419" w:rsidRDefault="00CB6549" w:rsidP="00CB6549">
      <w:pPr>
        <w:spacing w:before="240" w:after="240" w:line="360" w:lineRule="auto"/>
        <w:ind w:left="567" w:right="616"/>
        <w:contextualSpacing/>
        <w:jc w:val="both"/>
        <w:rPr>
          <w:rFonts w:ascii="Palatino Linotype" w:eastAsia="MS Mincho" w:hAnsi="Palatino Linotype" w:cs="Times New Roman"/>
          <w:i/>
          <w:noProof w:val="0"/>
          <w:sz w:val="22"/>
          <w:szCs w:val="22"/>
          <w:lang w:val="es-ES_tradnl"/>
        </w:rPr>
      </w:pPr>
      <w:r w:rsidRPr="00E14419">
        <w:rPr>
          <w:rFonts w:ascii="Palatino Linotype" w:eastAsia="MS Mincho" w:hAnsi="Palatino Linotype" w:cs="Times New Roman"/>
          <w:i/>
          <w:noProof w:val="0"/>
          <w:sz w:val="22"/>
          <w:szCs w:val="22"/>
          <w:lang w:val="es-ES_tradnl"/>
        </w:rPr>
        <w:t>(Énfasis añadido)</w:t>
      </w:r>
    </w:p>
    <w:p w14:paraId="26E135D9" w14:textId="77777777" w:rsidR="00326869" w:rsidRPr="00E14419" w:rsidRDefault="00326869" w:rsidP="00CB6549">
      <w:pPr>
        <w:spacing w:before="240" w:after="240" w:line="360" w:lineRule="auto"/>
        <w:ind w:left="567" w:right="616"/>
        <w:contextualSpacing/>
        <w:jc w:val="both"/>
        <w:rPr>
          <w:rFonts w:ascii="Palatino Linotype" w:eastAsia="MS Mincho" w:hAnsi="Palatino Linotype" w:cs="Times New Roman"/>
          <w:i/>
          <w:noProof w:val="0"/>
          <w:sz w:val="14"/>
          <w:szCs w:val="22"/>
          <w:lang w:val="es-ES_tradnl"/>
        </w:rPr>
      </w:pPr>
    </w:p>
    <w:p w14:paraId="7A840745" w14:textId="62E7ADA4" w:rsidR="00B7218B" w:rsidRPr="00E14419" w:rsidRDefault="00B7218B" w:rsidP="000A03CF">
      <w:pPr>
        <w:numPr>
          <w:ilvl w:val="0"/>
          <w:numId w:val="2"/>
        </w:numPr>
        <w:spacing w:before="240" w:after="240" w:line="360" w:lineRule="auto"/>
        <w:ind w:left="426" w:hanging="426"/>
        <w:contextualSpacing/>
        <w:jc w:val="both"/>
        <w:rPr>
          <w:rFonts w:ascii="Palatino Linotype" w:eastAsia="MS Mincho" w:hAnsi="Palatino Linotype" w:cs="Times New Roman"/>
          <w:noProof w:val="0"/>
          <w:lang w:val="es-ES_tradnl"/>
        </w:rPr>
      </w:pPr>
      <w:r w:rsidRPr="00E14419">
        <w:rPr>
          <w:rFonts w:ascii="Palatino Linotype" w:hAnsi="Palatino Linotype"/>
          <w:noProof w:val="0"/>
          <w:color w:val="000000"/>
          <w:lang w:val="es-ES_tradnl"/>
        </w:rPr>
        <w:t>En ese mismos orden de ideas, la Ley Federal del Trabajo</w:t>
      </w:r>
      <w:r w:rsidR="003F4D37" w:rsidRPr="00E14419">
        <w:rPr>
          <w:rFonts w:ascii="Palatino Linotype" w:hAnsi="Palatino Linotype"/>
          <w:noProof w:val="0"/>
          <w:color w:val="000000"/>
          <w:lang w:val="es-ES_tradnl"/>
        </w:rPr>
        <w:t xml:space="preserve"> de manera analógica, señala lo siguiente:</w:t>
      </w:r>
    </w:p>
    <w:p w14:paraId="3B59A1C0" w14:textId="77777777" w:rsidR="003F4D37" w:rsidRPr="00E14419" w:rsidRDefault="003F4D37" w:rsidP="003F4D37">
      <w:pPr>
        <w:spacing w:before="240" w:after="240" w:line="360" w:lineRule="auto"/>
        <w:ind w:left="567" w:right="616"/>
        <w:contextualSpacing/>
        <w:jc w:val="both"/>
        <w:rPr>
          <w:rFonts w:ascii="Palatino Linotype" w:eastAsia="MS Mincho" w:hAnsi="Palatino Linotype" w:cs="Times New Roman"/>
          <w:i/>
          <w:noProof w:val="0"/>
          <w:sz w:val="22"/>
          <w:szCs w:val="22"/>
          <w:lang w:val="es-ES_tradnl"/>
        </w:rPr>
      </w:pPr>
      <w:r w:rsidRPr="00E14419">
        <w:rPr>
          <w:rFonts w:ascii="Palatino Linotype" w:eastAsia="MS Mincho" w:hAnsi="Palatino Linotype" w:cs="Times New Roman"/>
          <w:b/>
          <w:i/>
          <w:noProof w:val="0"/>
          <w:sz w:val="22"/>
          <w:szCs w:val="22"/>
          <w:lang w:val="es-ES_tradnl"/>
        </w:rPr>
        <w:t>Artículo 66.-</w:t>
      </w:r>
      <w:r w:rsidRPr="00E14419">
        <w:rPr>
          <w:rFonts w:ascii="Palatino Linotype" w:eastAsia="MS Mincho" w:hAnsi="Palatino Linotype" w:cs="Times New Roman"/>
          <w:i/>
          <w:noProof w:val="0"/>
          <w:sz w:val="22"/>
          <w:szCs w:val="22"/>
          <w:u w:val="single"/>
          <w:lang w:val="es-ES_tradnl"/>
        </w:rPr>
        <w:t xml:space="preserve"> Podrá también prolongarse la jornada de trabajo por circunstancias extraordinarias, </w:t>
      </w:r>
      <w:r w:rsidRPr="00E14419">
        <w:rPr>
          <w:rFonts w:ascii="Palatino Linotype" w:eastAsia="MS Mincho" w:hAnsi="Palatino Linotype" w:cs="Times New Roman"/>
          <w:i/>
          <w:noProof w:val="0"/>
          <w:sz w:val="22"/>
          <w:szCs w:val="22"/>
          <w:lang w:val="es-ES_tradnl"/>
        </w:rPr>
        <w:t xml:space="preserve">sin exceder nunca de tres horas diarias ni de tres veces en una semana. </w:t>
      </w:r>
    </w:p>
    <w:p w14:paraId="2D01C992" w14:textId="789F1192" w:rsidR="003F4D37" w:rsidRPr="00E14419" w:rsidRDefault="003F4D37" w:rsidP="003F4D37">
      <w:pPr>
        <w:spacing w:before="240" w:after="240" w:line="360" w:lineRule="auto"/>
        <w:ind w:left="567" w:right="616"/>
        <w:contextualSpacing/>
        <w:jc w:val="both"/>
        <w:rPr>
          <w:rFonts w:ascii="Palatino Linotype" w:eastAsia="MS Mincho" w:hAnsi="Palatino Linotype" w:cs="Times New Roman"/>
          <w:i/>
          <w:noProof w:val="0"/>
          <w:sz w:val="22"/>
          <w:szCs w:val="22"/>
          <w:u w:val="single"/>
          <w:lang w:val="es-ES_tradnl"/>
        </w:rPr>
      </w:pPr>
      <w:r w:rsidRPr="00E14419">
        <w:rPr>
          <w:rFonts w:ascii="Palatino Linotype" w:eastAsia="MS Mincho" w:hAnsi="Palatino Linotype" w:cs="Times New Roman"/>
          <w:b/>
          <w:i/>
          <w:noProof w:val="0"/>
          <w:sz w:val="22"/>
          <w:szCs w:val="22"/>
          <w:lang w:val="es-ES_tradnl"/>
        </w:rPr>
        <w:t>Artículo 67.-</w:t>
      </w:r>
      <w:r w:rsidRPr="00E14419">
        <w:rPr>
          <w:rFonts w:ascii="Palatino Linotype" w:eastAsia="MS Mincho" w:hAnsi="Palatino Linotype" w:cs="Times New Roman"/>
          <w:i/>
          <w:noProof w:val="0"/>
          <w:sz w:val="22"/>
          <w:szCs w:val="22"/>
          <w:u w:val="single"/>
          <w:lang w:val="es-ES_tradnl"/>
        </w:rPr>
        <w:t xml:space="preserve"> </w:t>
      </w:r>
      <w:r w:rsidRPr="00E14419">
        <w:rPr>
          <w:rFonts w:ascii="Palatino Linotype" w:eastAsia="MS Mincho" w:hAnsi="Palatino Linotype" w:cs="Times New Roman"/>
          <w:i/>
          <w:noProof w:val="0"/>
          <w:sz w:val="22"/>
          <w:szCs w:val="22"/>
          <w:lang w:val="es-ES_tradnl"/>
        </w:rPr>
        <w:t>Las horas de trabajo a que se refiere el artículo 65, s</w:t>
      </w:r>
      <w:r w:rsidRPr="00E14419">
        <w:rPr>
          <w:rFonts w:ascii="Palatino Linotype" w:eastAsia="MS Mincho" w:hAnsi="Palatino Linotype" w:cs="Times New Roman"/>
          <w:i/>
          <w:noProof w:val="0"/>
          <w:sz w:val="22"/>
          <w:szCs w:val="22"/>
          <w:u w:val="single"/>
          <w:lang w:val="es-ES_tradnl"/>
        </w:rPr>
        <w:t xml:space="preserve">e retribuirán con una cantidad igual a la que corresponda a cada una de las horas de la jornada. Las horas de trabajo extraordinario se pagarán con un ciento por ciento más del salario que corresponda a las horas de la jornada. </w:t>
      </w:r>
    </w:p>
    <w:p w14:paraId="2AFED5F7" w14:textId="0D633056" w:rsidR="00EF3AB9" w:rsidRPr="00E14419" w:rsidRDefault="00EF3AB9" w:rsidP="00EF3AB9">
      <w:pPr>
        <w:tabs>
          <w:tab w:val="left" w:pos="3002"/>
        </w:tabs>
        <w:spacing w:before="240" w:after="240" w:line="360" w:lineRule="auto"/>
        <w:ind w:left="567" w:right="616"/>
        <w:contextualSpacing/>
        <w:jc w:val="both"/>
        <w:rPr>
          <w:rFonts w:ascii="Palatino Linotype" w:eastAsia="MS Mincho" w:hAnsi="Palatino Linotype" w:cs="Times New Roman"/>
          <w:i/>
          <w:noProof w:val="0"/>
          <w:sz w:val="22"/>
          <w:szCs w:val="22"/>
          <w:lang w:val="es-ES_tradnl"/>
        </w:rPr>
      </w:pPr>
      <w:r w:rsidRPr="00E14419">
        <w:rPr>
          <w:rFonts w:ascii="Palatino Linotype" w:eastAsia="MS Mincho" w:hAnsi="Palatino Linotype" w:cs="Times New Roman"/>
          <w:i/>
          <w:noProof w:val="0"/>
          <w:sz w:val="22"/>
          <w:szCs w:val="22"/>
          <w:lang w:val="es-ES_tradnl"/>
        </w:rPr>
        <w:t>(Énfasis añadido)</w:t>
      </w:r>
      <w:r w:rsidRPr="00E14419">
        <w:rPr>
          <w:rFonts w:ascii="Palatino Linotype" w:eastAsia="MS Mincho" w:hAnsi="Palatino Linotype" w:cs="Times New Roman"/>
          <w:i/>
          <w:noProof w:val="0"/>
          <w:sz w:val="22"/>
          <w:szCs w:val="22"/>
          <w:lang w:val="es-ES_tradnl"/>
        </w:rPr>
        <w:tab/>
      </w:r>
    </w:p>
    <w:p w14:paraId="0118AF04" w14:textId="77777777" w:rsidR="00EF3AB9" w:rsidRPr="00E14419" w:rsidRDefault="00EF3AB9" w:rsidP="003F4D37">
      <w:pPr>
        <w:spacing w:before="240" w:after="240" w:line="360" w:lineRule="auto"/>
        <w:ind w:left="567" w:right="616"/>
        <w:contextualSpacing/>
        <w:jc w:val="both"/>
        <w:rPr>
          <w:rFonts w:ascii="Palatino Linotype" w:eastAsia="MS Mincho" w:hAnsi="Palatino Linotype" w:cs="Times New Roman"/>
          <w:i/>
          <w:noProof w:val="0"/>
          <w:sz w:val="22"/>
          <w:szCs w:val="22"/>
          <w:u w:val="single"/>
          <w:lang w:val="es-ES_tradnl"/>
        </w:rPr>
      </w:pPr>
    </w:p>
    <w:p w14:paraId="0AC3C338" w14:textId="4FFC1059" w:rsidR="004B498D" w:rsidRPr="00E14419" w:rsidRDefault="00CB6549" w:rsidP="000A03CF">
      <w:pPr>
        <w:numPr>
          <w:ilvl w:val="0"/>
          <w:numId w:val="2"/>
        </w:numPr>
        <w:spacing w:before="240" w:after="240" w:line="360" w:lineRule="auto"/>
        <w:ind w:left="426" w:hanging="426"/>
        <w:contextualSpacing/>
        <w:jc w:val="both"/>
        <w:rPr>
          <w:rFonts w:ascii="Palatino Linotype" w:eastAsia="MS Mincho" w:hAnsi="Palatino Linotype" w:cs="Times New Roman"/>
          <w:noProof w:val="0"/>
          <w:lang w:val="es-ES_tradnl"/>
        </w:rPr>
      </w:pPr>
      <w:r w:rsidRPr="00E14419">
        <w:rPr>
          <w:rFonts w:ascii="Palatino Linotype" w:hAnsi="Palatino Linotype"/>
          <w:noProof w:val="0"/>
          <w:color w:val="000000"/>
          <w:lang w:val="es-ES_tradnl"/>
        </w:rPr>
        <w:t>Derivado</w:t>
      </w:r>
      <w:r w:rsidRPr="00E14419">
        <w:rPr>
          <w:rFonts w:ascii="Palatino Linotype" w:eastAsia="MS Mincho" w:hAnsi="Palatino Linotype" w:cs="Times New Roman"/>
          <w:noProof w:val="0"/>
          <w:lang w:val="es-ES_tradnl"/>
        </w:rPr>
        <w:t xml:space="preserve"> de lo anterior y toda vez que el citado artículo 49 de la Ley del Trabajo establece que los nombramientos, contratos o formato único de Movimientos de Personal de los servidores públicos deberán contener la remuneración correspondiente al puesto y la jornada de trabajo; </w:t>
      </w:r>
      <w:r w:rsidR="004B498D" w:rsidRPr="00E14419">
        <w:rPr>
          <w:rFonts w:ascii="Palatino Linotype" w:eastAsia="MS Mincho" w:hAnsi="Palatino Linotype" w:cs="Times New Roman"/>
          <w:noProof w:val="0"/>
          <w:lang w:val="es-ES_tradnl"/>
        </w:rPr>
        <w:t xml:space="preserve">por consiguiente, es dable ordenar </w:t>
      </w:r>
      <w:r w:rsidR="00EF3AB9" w:rsidRPr="00E14419">
        <w:rPr>
          <w:rFonts w:ascii="Palatino Linotype" w:eastAsia="MS Mincho" w:hAnsi="Palatino Linotype" w:cs="Times New Roman"/>
          <w:noProof w:val="0"/>
          <w:lang w:val="es-ES_tradnl"/>
        </w:rPr>
        <w:t xml:space="preserve">previa búsqueda exhaustiva y razonable </w:t>
      </w:r>
      <w:r w:rsidR="004B498D" w:rsidRPr="00E14419">
        <w:rPr>
          <w:rFonts w:ascii="Palatino Linotype" w:eastAsia="MS Mincho" w:hAnsi="Palatino Linotype" w:cs="Times New Roman"/>
          <w:noProof w:val="0"/>
          <w:lang w:val="es-ES_tradnl"/>
        </w:rPr>
        <w:t xml:space="preserve">el documento donde conste el </w:t>
      </w:r>
      <w:r w:rsidR="004B498D" w:rsidRPr="00E14419">
        <w:rPr>
          <w:rFonts w:ascii="Palatino Linotype" w:hAnsi="Palatino Linotype"/>
          <w:noProof w:val="0"/>
          <w:color w:val="000000"/>
        </w:rPr>
        <w:t>número de horas extras</w:t>
      </w:r>
      <w:r w:rsidR="005753F9" w:rsidRPr="00E14419">
        <w:rPr>
          <w:rFonts w:ascii="Palatino Linotype" w:hAnsi="Palatino Linotype"/>
          <w:noProof w:val="0"/>
          <w:color w:val="000000"/>
        </w:rPr>
        <w:t xml:space="preserve"> trabajadas,</w:t>
      </w:r>
      <w:r w:rsidR="004B498D" w:rsidRPr="00E14419">
        <w:rPr>
          <w:rFonts w:ascii="Palatino Linotype" w:hAnsi="Palatino Linotype"/>
          <w:noProof w:val="0"/>
          <w:color w:val="000000"/>
        </w:rPr>
        <w:t xml:space="preserve"> el monto pagado</w:t>
      </w:r>
      <w:r w:rsidR="005753F9" w:rsidRPr="00E14419">
        <w:rPr>
          <w:rFonts w:ascii="Palatino Linotype" w:hAnsi="Palatino Linotype"/>
          <w:noProof w:val="0"/>
          <w:color w:val="000000"/>
        </w:rPr>
        <w:t xml:space="preserve">, así como </w:t>
      </w:r>
      <w:r w:rsidR="005753F9" w:rsidRPr="00E14419">
        <w:rPr>
          <w:rFonts w:ascii="Palatino Linotype" w:hAnsi="Palatino Linotype"/>
          <w:noProof w:val="0"/>
          <w:color w:val="000000"/>
          <w:lang w:val="es-ES_tradnl"/>
        </w:rPr>
        <w:t>el horario</w:t>
      </w:r>
      <w:r w:rsidR="003746F8" w:rsidRPr="00E14419">
        <w:rPr>
          <w:rFonts w:ascii="Palatino Linotype" w:hAnsi="Palatino Linotype"/>
          <w:noProof w:val="0"/>
          <w:color w:val="000000"/>
          <w:lang w:val="es-ES_tradnl"/>
        </w:rPr>
        <w:t xml:space="preserve"> del que disponía para consumir alimentos </w:t>
      </w:r>
      <w:r w:rsidR="004B498D" w:rsidRPr="00E14419">
        <w:rPr>
          <w:rFonts w:ascii="Palatino Linotype" w:hAnsi="Palatino Linotype"/>
          <w:noProof w:val="0"/>
          <w:color w:val="000000"/>
          <w:lang w:val="es-ES_tradnl"/>
        </w:rPr>
        <w:t>del</w:t>
      </w:r>
      <w:r w:rsidR="005753F9" w:rsidRPr="00E14419">
        <w:rPr>
          <w:rFonts w:ascii="Palatino Linotype" w:hAnsi="Palatino Linotype"/>
          <w:noProof w:val="0"/>
          <w:color w:val="000000"/>
          <w:lang w:val="es-ES_tradnl"/>
        </w:rPr>
        <w:t xml:space="preserve"> periodo comprendido del veinte</w:t>
      </w:r>
      <w:r w:rsidR="004B498D" w:rsidRPr="00E14419">
        <w:rPr>
          <w:rFonts w:ascii="Palatino Linotype" w:hAnsi="Palatino Linotype"/>
          <w:noProof w:val="0"/>
          <w:color w:val="000000"/>
          <w:lang w:val="es-ES_tradnl"/>
        </w:rPr>
        <w:t xml:space="preserve"> </w:t>
      </w:r>
      <w:r w:rsidR="005753F9" w:rsidRPr="00E14419">
        <w:rPr>
          <w:rFonts w:ascii="Palatino Linotype" w:hAnsi="Palatino Linotype"/>
          <w:noProof w:val="0"/>
          <w:color w:val="000000"/>
          <w:lang w:val="es-ES_tradnl"/>
        </w:rPr>
        <w:t>(</w:t>
      </w:r>
      <w:r w:rsidR="004B498D" w:rsidRPr="00E14419">
        <w:rPr>
          <w:rFonts w:ascii="Palatino Linotype" w:hAnsi="Palatino Linotype"/>
          <w:noProof w:val="0"/>
          <w:color w:val="000000"/>
          <w:lang w:val="es-ES_tradnl"/>
        </w:rPr>
        <w:t>20</w:t>
      </w:r>
      <w:r w:rsidR="005753F9" w:rsidRPr="00E14419">
        <w:rPr>
          <w:rFonts w:ascii="Palatino Linotype" w:hAnsi="Palatino Linotype"/>
          <w:noProof w:val="0"/>
          <w:color w:val="000000"/>
          <w:lang w:val="es-ES_tradnl"/>
        </w:rPr>
        <w:t>)</w:t>
      </w:r>
      <w:r w:rsidR="004B498D" w:rsidRPr="00E14419">
        <w:rPr>
          <w:rFonts w:ascii="Palatino Linotype" w:hAnsi="Palatino Linotype"/>
          <w:noProof w:val="0"/>
          <w:color w:val="000000"/>
          <w:lang w:val="es-ES_tradnl"/>
        </w:rPr>
        <w:t xml:space="preserve"> de </w:t>
      </w:r>
      <w:r w:rsidR="004B498D" w:rsidRPr="00E14419">
        <w:rPr>
          <w:rFonts w:ascii="Palatino Linotype" w:hAnsi="Palatino Linotype"/>
          <w:noProof w:val="0"/>
          <w:color w:val="000000"/>
          <w:lang w:val="es-ES_tradnl"/>
        </w:rPr>
        <w:lastRenderedPageBreak/>
        <w:t xml:space="preserve">julio de 2017 al </w:t>
      </w:r>
      <w:r w:rsidR="005753F9" w:rsidRPr="00E14419">
        <w:rPr>
          <w:rFonts w:ascii="Palatino Linotype" w:hAnsi="Palatino Linotype"/>
          <w:noProof w:val="0"/>
          <w:color w:val="000000"/>
          <w:lang w:val="es-ES_tradnl"/>
        </w:rPr>
        <w:t>veinte (</w:t>
      </w:r>
      <w:r w:rsidR="004B498D" w:rsidRPr="00E14419">
        <w:rPr>
          <w:rFonts w:ascii="Palatino Linotype" w:hAnsi="Palatino Linotype"/>
          <w:noProof w:val="0"/>
          <w:color w:val="000000"/>
          <w:lang w:val="es-ES_tradnl"/>
        </w:rPr>
        <w:t>20</w:t>
      </w:r>
      <w:r w:rsidR="005753F9" w:rsidRPr="00E14419">
        <w:rPr>
          <w:rFonts w:ascii="Palatino Linotype" w:hAnsi="Palatino Linotype"/>
          <w:noProof w:val="0"/>
          <w:color w:val="000000"/>
          <w:lang w:val="es-ES_tradnl"/>
        </w:rPr>
        <w:t>)</w:t>
      </w:r>
      <w:r w:rsidR="004B498D" w:rsidRPr="00E14419">
        <w:rPr>
          <w:rFonts w:ascii="Palatino Linotype" w:hAnsi="Palatino Linotype"/>
          <w:noProof w:val="0"/>
          <w:color w:val="000000"/>
          <w:lang w:val="es-ES_tradnl"/>
        </w:rPr>
        <w:t xml:space="preserve"> de julio de 2018 del servidor público a que atañe la solicitud</w:t>
      </w:r>
      <w:r w:rsidR="004B498D" w:rsidRPr="00E14419">
        <w:rPr>
          <w:rFonts w:ascii="Palatino Linotype" w:hAnsi="Palatino Linotype"/>
          <w:noProof w:val="0"/>
          <w:color w:val="000000"/>
          <w:szCs w:val="22"/>
          <w:lang w:val="es-ES_tradnl"/>
        </w:rPr>
        <w:t>, en versión publica en términos del Considerando Sexto.</w:t>
      </w:r>
    </w:p>
    <w:p w14:paraId="1324FBEF" w14:textId="77777777" w:rsidR="004B498D" w:rsidRPr="00E14419" w:rsidRDefault="004B498D" w:rsidP="004B498D">
      <w:pPr>
        <w:spacing w:before="240" w:after="240"/>
        <w:ind w:left="426"/>
        <w:contextualSpacing/>
        <w:jc w:val="both"/>
        <w:rPr>
          <w:rFonts w:ascii="Palatino Linotype" w:hAnsi="Palatino Linotype"/>
          <w:noProof w:val="0"/>
          <w:color w:val="000000"/>
          <w:szCs w:val="22"/>
          <w:lang w:val="es-ES_tradnl"/>
        </w:rPr>
      </w:pPr>
    </w:p>
    <w:p w14:paraId="0CE1C955" w14:textId="6B582876" w:rsidR="004B498D" w:rsidRPr="00E14419" w:rsidRDefault="004B498D" w:rsidP="009D507B">
      <w:pPr>
        <w:numPr>
          <w:ilvl w:val="0"/>
          <w:numId w:val="2"/>
        </w:numPr>
        <w:spacing w:before="240" w:after="240" w:line="360" w:lineRule="auto"/>
        <w:ind w:left="426" w:hanging="426"/>
        <w:contextualSpacing/>
        <w:jc w:val="both"/>
        <w:rPr>
          <w:rFonts w:ascii="Palatino Linotype" w:hAnsi="Palatino Linotype"/>
          <w:noProof w:val="0"/>
          <w:color w:val="000000"/>
          <w:szCs w:val="22"/>
          <w:lang w:val="es-ES_tradnl"/>
        </w:rPr>
      </w:pPr>
      <w:r w:rsidRPr="00E14419">
        <w:rPr>
          <w:rFonts w:ascii="Palatino Linotype" w:hAnsi="Palatino Linotype"/>
          <w:noProof w:val="0"/>
          <w:color w:val="000000"/>
          <w:szCs w:val="22"/>
          <w:lang w:val="es-ES_tradnl"/>
        </w:rPr>
        <w:t xml:space="preserve">Sin embargo, para el caso de que no se haya realizado horas extras y </w:t>
      </w:r>
      <w:r w:rsidR="00350E80" w:rsidRPr="00E14419">
        <w:rPr>
          <w:rFonts w:ascii="Palatino Linotype" w:hAnsi="Palatino Linotype"/>
          <w:noProof w:val="0"/>
          <w:color w:val="000000"/>
          <w:szCs w:val="22"/>
          <w:lang w:val="es-ES_tradnl"/>
        </w:rPr>
        <w:t>consecuentemente</w:t>
      </w:r>
      <w:r w:rsidRPr="00E14419">
        <w:rPr>
          <w:rFonts w:ascii="Palatino Linotype" w:hAnsi="Palatino Linotype"/>
          <w:noProof w:val="0"/>
          <w:color w:val="000000"/>
          <w:szCs w:val="22"/>
          <w:lang w:val="es-ES_tradnl"/>
        </w:rPr>
        <w:t xml:space="preserve"> el pago de ellas tampoco </w:t>
      </w:r>
      <w:r w:rsidRPr="00E14419">
        <w:rPr>
          <w:rFonts w:ascii="Palatino Linotype" w:eastAsia="Times New Roman" w:hAnsi="Palatino Linotype" w:cs="Arial"/>
          <w:noProof w:val="0"/>
          <w:lang w:val="es-ES_tradnl"/>
        </w:rPr>
        <w:t xml:space="preserve">y por lo tanto </w:t>
      </w:r>
      <w:r w:rsidRPr="00E14419">
        <w:rPr>
          <w:rFonts w:ascii="Palatino Linotype" w:hAnsi="Palatino Linotype" w:cstheme="majorHAnsi"/>
          <w:noProof w:val="0"/>
          <w:lang w:val="es-ES_tradnl" w:eastAsia="es-MX"/>
        </w:rPr>
        <w:t>el Sujeto Obligado no hubiera generado, poseído o administrado la información deberá</w:t>
      </w:r>
      <w:r w:rsidRPr="00E14419">
        <w:rPr>
          <w:rFonts w:ascii="Palatino Linotype" w:eastAsia="MS Mincho" w:hAnsi="Palatino Linotype" w:cs="Times New Roman"/>
          <w:noProof w:val="0"/>
          <w:lang w:val="es-ES_tradnl"/>
        </w:rPr>
        <w:t xml:space="preserve"> de explicar las causas por las que no se cuente con la información requerida.</w:t>
      </w:r>
    </w:p>
    <w:p w14:paraId="396B2377" w14:textId="77777777" w:rsidR="009D507B" w:rsidRPr="00E14419" w:rsidRDefault="009D507B" w:rsidP="009D507B">
      <w:pPr>
        <w:spacing w:before="240" w:after="240"/>
        <w:ind w:left="502"/>
        <w:contextualSpacing/>
        <w:jc w:val="both"/>
        <w:rPr>
          <w:rFonts w:ascii="Palatino Linotype" w:hAnsi="Palatino Linotype"/>
          <w:noProof w:val="0"/>
          <w:color w:val="000000"/>
          <w:sz w:val="16"/>
          <w:szCs w:val="22"/>
          <w:lang w:val="es-ES_tradnl"/>
        </w:rPr>
      </w:pPr>
    </w:p>
    <w:p w14:paraId="44EB03C1" w14:textId="6FDE25C8" w:rsidR="009D507B" w:rsidRPr="00E14419" w:rsidRDefault="009D507B" w:rsidP="000A03CF">
      <w:pPr>
        <w:numPr>
          <w:ilvl w:val="0"/>
          <w:numId w:val="2"/>
        </w:numPr>
        <w:spacing w:before="240" w:after="240" w:line="360" w:lineRule="auto"/>
        <w:ind w:left="426" w:hanging="426"/>
        <w:contextualSpacing/>
        <w:jc w:val="both"/>
        <w:rPr>
          <w:rFonts w:ascii="Palatino Linotype" w:hAnsi="Palatino Linotype"/>
          <w:noProof w:val="0"/>
          <w:color w:val="000000"/>
          <w:szCs w:val="22"/>
          <w:lang w:val="es-ES_tradnl"/>
        </w:rPr>
      </w:pPr>
      <w:r w:rsidRPr="00E14419">
        <w:rPr>
          <w:rFonts w:ascii="Palatino Linotype" w:hAnsi="Palatino Linotype"/>
          <w:noProof w:val="0"/>
          <w:color w:val="000000"/>
          <w:lang w:val="es-ES_tradnl"/>
        </w:rPr>
        <w:t xml:space="preserve">Por otro lado, del inciso h) consistente en </w:t>
      </w:r>
      <w:r w:rsidR="00EF358E" w:rsidRPr="00E14419">
        <w:rPr>
          <w:rFonts w:ascii="Palatino Linotype" w:hAnsi="Palatino Linotype"/>
          <w:noProof w:val="0"/>
          <w:color w:val="000000"/>
          <w:lang w:val="es-ES_tradnl"/>
        </w:rPr>
        <w:t xml:space="preserve">las actividades instruidas para llevar a cabo por el Sr. Juan Carlos Olmos López al estar bajo su cargo del 20 de julio de 2017 al 20 de julio de 2018 el Sujeto Obligado señaló en primer término por conducto de la </w:t>
      </w:r>
      <w:r w:rsidR="00EF358E" w:rsidRPr="00E14419">
        <w:rPr>
          <w:rFonts w:ascii="Palatino Linotype" w:eastAsia="MS Mincho" w:hAnsi="Palatino Linotype" w:cs="Times New Roman"/>
          <w:noProof w:val="0"/>
          <w:lang w:val="es-ES_tradnl"/>
        </w:rPr>
        <w:t>Directora de División de Ingeniera Industrial y de Sistemas que no cuenta con la información solicitada y en segundo término el Director de Planeación y Vinculación señaló que no se tiene de registro de documentos en el que se le instruyeran</w:t>
      </w:r>
      <w:r w:rsidR="00E20ED9" w:rsidRPr="00E14419">
        <w:rPr>
          <w:rFonts w:ascii="Palatino Linotype" w:eastAsia="MS Mincho" w:hAnsi="Palatino Linotype" w:cs="Times New Roman"/>
          <w:noProof w:val="0"/>
          <w:lang w:val="es-ES_tradnl"/>
        </w:rPr>
        <w:t xml:space="preserve"> actividades al maestro en cita</w:t>
      </w:r>
      <w:r w:rsidR="0062726B" w:rsidRPr="00E14419">
        <w:rPr>
          <w:rFonts w:ascii="Palatino Linotype" w:eastAsia="MS Mincho" w:hAnsi="Palatino Linotype" w:cs="Times New Roman"/>
          <w:noProof w:val="0"/>
          <w:lang w:val="es-ES_tradnl"/>
        </w:rPr>
        <w:t>; sin embargo, la recurrente al mome</w:t>
      </w:r>
      <w:r w:rsidR="001C138F" w:rsidRPr="00E14419">
        <w:rPr>
          <w:rFonts w:ascii="Palatino Linotype" w:eastAsia="MS Mincho" w:hAnsi="Palatino Linotype" w:cs="Times New Roman"/>
          <w:noProof w:val="0"/>
          <w:lang w:val="es-ES_tradnl"/>
        </w:rPr>
        <w:t>nto de presentar su recurso de revisión anexó una imagen consistente en un oficio de fecha 4 de abril del 2017 con número de oficio 205BL16000/092-BIS/2017 singado por el Encargado de la Dirección de Planeación y Vinculación en el cual le designa como responsable el Área de Seguimiento de Egresados al servidor público objeto de la solicitud.</w:t>
      </w:r>
    </w:p>
    <w:p w14:paraId="450AFD1F" w14:textId="77777777" w:rsidR="00E20ED9" w:rsidRPr="00E14419" w:rsidRDefault="00E20ED9" w:rsidP="00E20ED9">
      <w:pPr>
        <w:spacing w:before="240" w:after="240"/>
        <w:ind w:left="426"/>
        <w:contextualSpacing/>
        <w:jc w:val="both"/>
        <w:rPr>
          <w:rFonts w:ascii="Palatino Linotype" w:hAnsi="Palatino Linotype"/>
          <w:noProof w:val="0"/>
          <w:color w:val="000000"/>
          <w:sz w:val="10"/>
          <w:szCs w:val="22"/>
          <w:lang w:val="es-ES_tradnl"/>
        </w:rPr>
      </w:pPr>
    </w:p>
    <w:p w14:paraId="326471F1" w14:textId="13411E9E" w:rsidR="009D507B" w:rsidRPr="00E14419" w:rsidRDefault="001C138F" w:rsidP="00CB6549">
      <w:pPr>
        <w:numPr>
          <w:ilvl w:val="0"/>
          <w:numId w:val="2"/>
        </w:numPr>
        <w:spacing w:before="240" w:after="240" w:line="360" w:lineRule="auto"/>
        <w:ind w:left="426" w:hanging="426"/>
        <w:contextualSpacing/>
        <w:jc w:val="both"/>
        <w:rPr>
          <w:rFonts w:ascii="Palatino Linotype" w:hAnsi="Palatino Linotype"/>
          <w:noProof w:val="0"/>
          <w:color w:val="000000"/>
          <w:szCs w:val="22"/>
          <w:lang w:val="es-ES_tradnl"/>
        </w:rPr>
      </w:pPr>
      <w:r w:rsidRPr="00E14419">
        <w:rPr>
          <w:rFonts w:ascii="Palatino Linotype" w:hAnsi="Palatino Linotype"/>
          <w:noProof w:val="0"/>
          <w:color w:val="000000"/>
          <w:szCs w:val="22"/>
          <w:lang w:val="es-ES_tradnl"/>
        </w:rPr>
        <w:t xml:space="preserve">Si bien, el Sujeto Obligado en su Informe Justificado </w:t>
      </w:r>
      <w:r w:rsidR="0018539F" w:rsidRPr="00E14419">
        <w:rPr>
          <w:rFonts w:ascii="Palatino Linotype" w:hAnsi="Palatino Linotype"/>
          <w:noProof w:val="0"/>
          <w:color w:val="000000"/>
          <w:szCs w:val="22"/>
          <w:lang w:val="es-ES_tradnl"/>
        </w:rPr>
        <w:t>reiteró</w:t>
      </w:r>
      <w:r w:rsidR="00E20ED9" w:rsidRPr="00E14419">
        <w:rPr>
          <w:rFonts w:ascii="Palatino Linotype" w:hAnsi="Palatino Linotype"/>
          <w:noProof w:val="0"/>
          <w:color w:val="000000"/>
          <w:szCs w:val="22"/>
          <w:lang w:val="es-ES_tradnl"/>
        </w:rPr>
        <w:t xml:space="preserve"> su respuesta, siendo esta que no se</w:t>
      </w:r>
      <w:r w:rsidR="00E20ED9" w:rsidRPr="00E14419">
        <w:rPr>
          <w:rFonts w:ascii="Palatino Linotype" w:eastAsia="MS Mincho" w:hAnsi="Palatino Linotype" w:cs="Times New Roman"/>
          <w:noProof w:val="0"/>
          <w:lang w:val="es-ES_tradnl"/>
        </w:rPr>
        <w:t xml:space="preserve"> tiene de registro de documentos en el que se le instruyeran actividades, también lo es, que del documento anexado por la </w:t>
      </w:r>
      <w:r w:rsidR="000C59B4" w:rsidRPr="00E14419">
        <w:rPr>
          <w:rFonts w:ascii="Palatino Linotype" w:eastAsia="MS Mincho" w:hAnsi="Palatino Linotype" w:cs="Times New Roman"/>
          <w:noProof w:val="0"/>
          <w:lang w:val="es-ES_tradnl"/>
        </w:rPr>
        <w:t>Recurrente</w:t>
      </w:r>
      <w:r w:rsidR="00E20ED9" w:rsidRPr="00E14419">
        <w:rPr>
          <w:rFonts w:ascii="Palatino Linotype" w:eastAsia="MS Mincho" w:hAnsi="Palatino Linotype" w:cs="Times New Roman"/>
          <w:noProof w:val="0"/>
          <w:lang w:val="es-ES_tradnl"/>
        </w:rPr>
        <w:t xml:space="preserve">, este Instituto tiene indicios de que existe la </w:t>
      </w:r>
      <w:r w:rsidR="000C59B4" w:rsidRPr="00E14419">
        <w:rPr>
          <w:rFonts w:ascii="Palatino Linotype" w:eastAsia="MS Mincho" w:hAnsi="Palatino Linotype" w:cs="Times New Roman"/>
          <w:noProof w:val="0"/>
          <w:lang w:val="es-ES_tradnl"/>
        </w:rPr>
        <w:t>información</w:t>
      </w:r>
      <w:r w:rsidR="00056290" w:rsidRPr="00E14419">
        <w:rPr>
          <w:rFonts w:ascii="Palatino Linotype" w:eastAsia="MS Mincho" w:hAnsi="Palatino Linotype" w:cs="Times New Roman"/>
          <w:noProof w:val="0"/>
          <w:lang w:val="es-ES_tradnl"/>
        </w:rPr>
        <w:t xml:space="preserve"> y por lo tanto se toma como </w:t>
      </w:r>
      <w:r w:rsidR="00056290" w:rsidRPr="00E14419">
        <w:rPr>
          <w:rFonts w:ascii="Palatino Linotype" w:eastAsia="MS Mincho" w:hAnsi="Palatino Linotype" w:cs="Times New Roman"/>
          <w:noProof w:val="0"/>
          <w:lang w:val="es-ES_tradnl"/>
        </w:rPr>
        <w:lastRenderedPageBreak/>
        <w:t xml:space="preserve">prueba </w:t>
      </w:r>
      <w:r w:rsidR="002D652C" w:rsidRPr="00E14419">
        <w:rPr>
          <w:rFonts w:ascii="Palatino Linotype" w:eastAsia="MS Mincho" w:hAnsi="Palatino Linotype" w:cs="Times New Roman"/>
          <w:noProof w:val="0"/>
          <w:lang w:val="es-ES_tradnl"/>
        </w:rPr>
        <w:t>por parte de la Recurrente; cabe hacer el señalamiento que de la persona que</w:t>
      </w:r>
      <w:r w:rsidR="00326869" w:rsidRPr="00E14419">
        <w:rPr>
          <w:rFonts w:ascii="Palatino Linotype" w:eastAsia="MS Mincho" w:hAnsi="Palatino Linotype" w:cs="Times New Roman"/>
          <w:noProof w:val="0"/>
          <w:lang w:val="es-ES_tradnl"/>
        </w:rPr>
        <w:t xml:space="preserve"> remitió la información la recurrente y de quien</w:t>
      </w:r>
      <w:r w:rsidR="002D652C" w:rsidRPr="00E14419">
        <w:rPr>
          <w:rFonts w:ascii="Palatino Linotype" w:eastAsia="MS Mincho" w:hAnsi="Palatino Linotype" w:cs="Times New Roman"/>
          <w:noProof w:val="0"/>
          <w:lang w:val="es-ES_tradnl"/>
        </w:rPr>
        <w:t xml:space="preserve"> solicitó los oficios corresponde a un servidor público que actualmente es el Director de Planeación y Vinculación, tal y como su </w:t>
      </w:r>
      <w:r w:rsidR="00326869" w:rsidRPr="00E14419">
        <w:rPr>
          <w:rFonts w:ascii="Palatino Linotype" w:eastAsia="MS Mincho" w:hAnsi="Palatino Linotype" w:cs="Times New Roman"/>
          <w:noProof w:val="0"/>
          <w:lang w:val="es-ES_tradnl"/>
        </w:rPr>
        <w:t>página</w:t>
      </w:r>
      <w:r w:rsidR="002D652C" w:rsidRPr="00E14419">
        <w:rPr>
          <w:rFonts w:ascii="Palatino Linotype" w:eastAsia="MS Mincho" w:hAnsi="Palatino Linotype" w:cs="Times New Roman"/>
          <w:noProof w:val="0"/>
          <w:lang w:val="es-ES_tradnl"/>
        </w:rPr>
        <w:t xml:space="preserve"> de </w:t>
      </w:r>
      <w:proofErr w:type="spellStart"/>
      <w:r w:rsidR="002D652C" w:rsidRPr="00E14419">
        <w:rPr>
          <w:rFonts w:ascii="Palatino Linotype" w:eastAsia="MS Mincho" w:hAnsi="Palatino Linotype" w:cs="Times New Roman"/>
          <w:noProof w:val="0"/>
          <w:lang w:val="es-ES_tradnl"/>
        </w:rPr>
        <w:t>Ipomex</w:t>
      </w:r>
      <w:proofErr w:type="spellEnd"/>
      <w:r w:rsidR="00326869" w:rsidRPr="00E14419">
        <w:rPr>
          <w:rStyle w:val="Refdenotaalpie"/>
          <w:rFonts w:ascii="Palatino Linotype" w:eastAsia="MS Mincho" w:hAnsi="Palatino Linotype" w:cs="Times New Roman"/>
          <w:noProof w:val="0"/>
          <w:lang w:val="es-ES_tradnl"/>
        </w:rPr>
        <w:footnoteReference w:id="2"/>
      </w:r>
      <w:r w:rsidR="002D652C" w:rsidRPr="00E14419">
        <w:rPr>
          <w:rFonts w:ascii="Palatino Linotype" w:eastAsia="MS Mincho" w:hAnsi="Palatino Linotype" w:cs="Times New Roman"/>
          <w:noProof w:val="0"/>
          <w:lang w:val="es-ES_tradnl"/>
        </w:rPr>
        <w:t xml:space="preserve"> </w:t>
      </w:r>
      <w:r w:rsidR="00326869" w:rsidRPr="00E14419">
        <w:rPr>
          <w:rFonts w:ascii="Palatino Linotype" w:eastAsia="MS Mincho" w:hAnsi="Palatino Linotype" w:cs="Times New Roman"/>
          <w:noProof w:val="0"/>
          <w:lang w:val="es-ES_tradnl"/>
        </w:rPr>
        <w:t>establece:</w:t>
      </w:r>
    </w:p>
    <w:p w14:paraId="0148081E" w14:textId="7B30A5E1" w:rsidR="00326869" w:rsidRPr="00E14419" w:rsidRDefault="00326869" w:rsidP="00326869">
      <w:pPr>
        <w:spacing w:before="240" w:after="240" w:line="360" w:lineRule="auto"/>
        <w:ind w:left="426"/>
        <w:contextualSpacing/>
        <w:jc w:val="center"/>
        <w:rPr>
          <w:rFonts w:ascii="Palatino Linotype" w:hAnsi="Palatino Linotype"/>
          <w:noProof w:val="0"/>
          <w:color w:val="000000"/>
          <w:szCs w:val="22"/>
          <w:lang w:val="es-ES_tradnl"/>
        </w:rPr>
      </w:pPr>
      <w:r w:rsidRPr="00E14419">
        <w:rPr>
          <w:lang w:eastAsia="es-MX"/>
        </w:rPr>
        <w:drawing>
          <wp:inline distT="0" distB="0" distL="0" distR="0" wp14:anchorId="1458990F" wp14:editId="2A0AFB4B">
            <wp:extent cx="4020928" cy="2856015"/>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25119" t="33595" r="37882" b="6658"/>
                    <a:stretch/>
                  </pic:blipFill>
                  <pic:spPr bwMode="auto">
                    <a:xfrm>
                      <a:off x="0" y="0"/>
                      <a:ext cx="4116571" cy="2923949"/>
                    </a:xfrm>
                    <a:prstGeom prst="rect">
                      <a:avLst/>
                    </a:prstGeom>
                    <a:ln>
                      <a:noFill/>
                    </a:ln>
                    <a:extLst>
                      <a:ext uri="{53640926-AAD7-44D8-BBD7-CCE9431645EC}">
                        <a14:shadowObscured xmlns:a14="http://schemas.microsoft.com/office/drawing/2010/main"/>
                      </a:ext>
                    </a:extLst>
                  </pic:spPr>
                </pic:pic>
              </a:graphicData>
            </a:graphic>
          </wp:inline>
        </w:drawing>
      </w:r>
    </w:p>
    <w:p w14:paraId="7D66D442" w14:textId="7F691F81" w:rsidR="00BC7F8B" w:rsidRPr="00E14419" w:rsidRDefault="00BC7F8B" w:rsidP="00BC7F8B">
      <w:pPr>
        <w:pStyle w:val="Sinespaciado"/>
        <w:numPr>
          <w:ilvl w:val="0"/>
          <w:numId w:val="2"/>
        </w:numPr>
        <w:spacing w:before="240" w:after="240" w:line="360" w:lineRule="auto"/>
        <w:jc w:val="both"/>
        <w:rPr>
          <w:rFonts w:ascii="Palatino Linotype" w:hAnsi="Palatino Linotype" w:cs="Arial"/>
        </w:rPr>
      </w:pPr>
      <w:r w:rsidRPr="00E14419">
        <w:rPr>
          <w:rFonts w:ascii="Palatino Linotype" w:hAnsi="Palatino Linotype" w:cs="Arial"/>
        </w:rPr>
        <w:t>Ahora bien, precisado lo anterior, y a fin de continuar con el estudio correspondiente, es necesario enmarcar que este Organismo se encuentra, de manera supletoria, sujeto a las disposiciones del Código de Procedimientos Administrativos del Estado de México, tal y como lo establece el artículo 195 de la Ley de la materia:</w:t>
      </w:r>
    </w:p>
    <w:p w14:paraId="6CE9EE65" w14:textId="7A8EECA0" w:rsidR="00BC7F8B" w:rsidRPr="00E14419" w:rsidRDefault="00BC7F8B" w:rsidP="00BC7F8B">
      <w:pPr>
        <w:spacing w:before="240" w:after="240" w:line="360" w:lineRule="auto"/>
        <w:ind w:left="567" w:right="616"/>
        <w:contextualSpacing/>
        <w:jc w:val="both"/>
        <w:rPr>
          <w:rFonts w:ascii="Palatino Linotype" w:eastAsia="MS Mincho" w:hAnsi="Palatino Linotype" w:cs="Times New Roman"/>
          <w:i/>
          <w:noProof w:val="0"/>
          <w:sz w:val="22"/>
          <w:szCs w:val="22"/>
          <w:lang w:val="es-ES_tradnl"/>
        </w:rPr>
      </w:pPr>
      <w:r w:rsidRPr="00E14419">
        <w:rPr>
          <w:rFonts w:ascii="Palatino Linotype" w:eastAsia="MS Mincho" w:hAnsi="Palatino Linotype" w:cs="Times New Roman"/>
          <w:i/>
          <w:noProof w:val="0"/>
          <w:sz w:val="22"/>
          <w:szCs w:val="22"/>
          <w:lang w:val="es-ES_tradnl"/>
        </w:rPr>
        <w:lastRenderedPageBreak/>
        <w:t>“</w:t>
      </w:r>
      <w:r w:rsidRPr="00E14419">
        <w:rPr>
          <w:rFonts w:ascii="Palatino Linotype" w:eastAsia="MS Mincho" w:hAnsi="Palatino Linotype" w:cs="Times New Roman"/>
          <w:b/>
          <w:i/>
          <w:noProof w:val="0"/>
          <w:sz w:val="22"/>
          <w:szCs w:val="22"/>
          <w:lang w:val="es-ES_tradnl"/>
        </w:rPr>
        <w:t>Artículo 195.</w:t>
      </w:r>
      <w:r w:rsidRPr="00E14419">
        <w:rPr>
          <w:rFonts w:ascii="Palatino Linotype" w:eastAsia="MS Mincho" w:hAnsi="Palatino Linotype" w:cs="Times New Roman"/>
          <w:i/>
          <w:noProof w:val="0"/>
          <w:sz w:val="22"/>
          <w:szCs w:val="22"/>
          <w:lang w:val="es-ES_tradnl"/>
        </w:rPr>
        <w:t xml:space="preserve"> En la </w:t>
      </w:r>
      <w:r w:rsidRPr="00E14419">
        <w:rPr>
          <w:rFonts w:ascii="Palatino Linotype" w:eastAsia="MS Mincho" w:hAnsi="Palatino Linotype" w:cs="Times New Roman"/>
          <w:i/>
          <w:noProof w:val="0"/>
          <w:sz w:val="22"/>
          <w:szCs w:val="22"/>
          <w:u w:val="single"/>
          <w:lang w:val="es-ES_tradnl"/>
        </w:rPr>
        <w:t>tramitación del recurso de revisión se aplicarán supletoriamente las disposiciones contenidas en el Código de Procedimientos Administrativos del Estado de México</w:t>
      </w:r>
      <w:r w:rsidRPr="00E14419">
        <w:rPr>
          <w:rFonts w:ascii="Palatino Linotype" w:eastAsia="MS Mincho" w:hAnsi="Palatino Linotype" w:cs="Times New Roman"/>
          <w:i/>
          <w:noProof w:val="0"/>
          <w:sz w:val="22"/>
          <w:szCs w:val="22"/>
          <w:lang w:val="es-ES_tradnl"/>
        </w:rPr>
        <w:t xml:space="preserve">.” </w:t>
      </w:r>
    </w:p>
    <w:p w14:paraId="656B93CC" w14:textId="77777777" w:rsidR="00BC7F8B" w:rsidRPr="00E14419" w:rsidRDefault="00BC7F8B" w:rsidP="00BC7F8B">
      <w:pPr>
        <w:spacing w:before="240" w:after="240" w:line="360" w:lineRule="auto"/>
        <w:ind w:left="567" w:right="616"/>
        <w:contextualSpacing/>
        <w:jc w:val="both"/>
        <w:rPr>
          <w:rFonts w:ascii="Palatino Linotype" w:eastAsia="MS Mincho" w:hAnsi="Palatino Linotype" w:cs="Times New Roman"/>
          <w:i/>
          <w:noProof w:val="0"/>
          <w:sz w:val="22"/>
          <w:szCs w:val="22"/>
          <w:lang w:val="es-ES_tradnl"/>
        </w:rPr>
      </w:pPr>
      <w:r w:rsidRPr="00E14419">
        <w:rPr>
          <w:rFonts w:ascii="Palatino Linotype" w:eastAsia="MS Mincho" w:hAnsi="Palatino Linotype" w:cs="Times New Roman"/>
          <w:i/>
          <w:noProof w:val="0"/>
          <w:sz w:val="22"/>
          <w:szCs w:val="22"/>
          <w:lang w:val="es-ES_tradnl"/>
        </w:rPr>
        <w:t>(Énfasis añadido)</w:t>
      </w:r>
    </w:p>
    <w:p w14:paraId="0433B647" w14:textId="77777777" w:rsidR="00BC7F8B" w:rsidRPr="00E14419" w:rsidRDefault="00BC7F8B" w:rsidP="00BC7F8B">
      <w:pPr>
        <w:pStyle w:val="Sinespaciado"/>
        <w:numPr>
          <w:ilvl w:val="0"/>
          <w:numId w:val="2"/>
        </w:numPr>
        <w:spacing w:before="240" w:after="240" w:line="360" w:lineRule="auto"/>
        <w:jc w:val="both"/>
        <w:rPr>
          <w:rFonts w:ascii="Palatino Linotype" w:hAnsi="Palatino Linotype" w:cs="Arial"/>
          <w:lang w:val="es-ES"/>
        </w:rPr>
      </w:pPr>
      <w:r w:rsidRPr="00E14419">
        <w:rPr>
          <w:rFonts w:ascii="Palatino Linotype" w:hAnsi="Palatino Linotype" w:cs="Arial"/>
          <w:lang w:val="es-ES"/>
        </w:rPr>
        <w:t>Por ende, es de señalar que el artículo 104 del Código de Procedimientos Administrativos del Estado de México y Municipios señala, en su parte conducente, lo siguiente:</w:t>
      </w:r>
    </w:p>
    <w:p w14:paraId="4EE47917" w14:textId="0931B6DA" w:rsidR="00BC7F8B" w:rsidRPr="00E14419" w:rsidRDefault="00BC7F8B" w:rsidP="00BC7F8B">
      <w:pPr>
        <w:spacing w:before="240" w:after="240" w:line="360" w:lineRule="auto"/>
        <w:ind w:left="567" w:right="616"/>
        <w:contextualSpacing/>
        <w:jc w:val="both"/>
        <w:rPr>
          <w:rFonts w:ascii="Palatino Linotype" w:eastAsia="MS Mincho" w:hAnsi="Palatino Linotype" w:cs="Times New Roman"/>
          <w:i/>
          <w:noProof w:val="0"/>
          <w:sz w:val="22"/>
          <w:szCs w:val="22"/>
          <w:lang w:val="es-ES_tradnl"/>
        </w:rPr>
      </w:pPr>
      <w:r w:rsidRPr="00E14419">
        <w:rPr>
          <w:rFonts w:ascii="Palatino Linotype" w:eastAsia="MS Mincho" w:hAnsi="Palatino Linotype" w:cs="Times New Roman"/>
          <w:b/>
          <w:i/>
          <w:noProof w:val="0"/>
          <w:sz w:val="22"/>
          <w:szCs w:val="22"/>
          <w:lang w:val="es-ES_tradnl"/>
        </w:rPr>
        <w:t xml:space="preserve">“Artículo 104.- </w:t>
      </w:r>
      <w:r w:rsidRPr="00E14419">
        <w:rPr>
          <w:rFonts w:ascii="Palatino Linotype" w:eastAsia="MS Mincho" w:hAnsi="Palatino Linotype" w:cs="Times New Roman"/>
          <w:i/>
          <w:noProof w:val="0"/>
          <w:sz w:val="22"/>
          <w:szCs w:val="22"/>
          <w:lang w:val="es-ES_tradnl"/>
        </w:rPr>
        <w:t xml:space="preserve">Las fotografías, copias fotostáticas y </w:t>
      </w:r>
      <w:r w:rsidRPr="00E14419">
        <w:rPr>
          <w:rFonts w:ascii="Palatino Linotype" w:eastAsia="MS Mincho" w:hAnsi="Palatino Linotype" w:cs="Times New Roman"/>
          <w:i/>
          <w:noProof w:val="0"/>
          <w:sz w:val="22"/>
          <w:szCs w:val="22"/>
          <w:u w:val="single"/>
          <w:lang w:val="es-ES_tradnl"/>
        </w:rPr>
        <w:t>demás pruebas aportadas por la ciencia, técnica o arte quedan a la prudente calificación de la autoridad administrativa  del Tribunal</w:t>
      </w:r>
      <w:r w:rsidRPr="00E14419">
        <w:rPr>
          <w:rFonts w:ascii="Palatino Linotype" w:eastAsia="MS Mincho" w:hAnsi="Palatino Linotype" w:cs="Times New Roman"/>
          <w:i/>
          <w:noProof w:val="0"/>
          <w:sz w:val="22"/>
          <w:szCs w:val="22"/>
          <w:lang w:val="es-ES_tradnl"/>
        </w:rPr>
        <w:t xml:space="preserve">. Las copias fotostáticas sólo harán fe cuando estén certificadas legalmente.” </w:t>
      </w:r>
    </w:p>
    <w:p w14:paraId="2E064325" w14:textId="77777777" w:rsidR="00BC7F8B" w:rsidRPr="00E14419" w:rsidRDefault="00BC7F8B" w:rsidP="00BC7F8B">
      <w:pPr>
        <w:spacing w:before="240" w:after="240" w:line="360" w:lineRule="auto"/>
        <w:ind w:left="567" w:right="616"/>
        <w:contextualSpacing/>
        <w:jc w:val="both"/>
        <w:rPr>
          <w:rFonts w:ascii="Palatino Linotype" w:eastAsia="MS Mincho" w:hAnsi="Palatino Linotype" w:cs="Times New Roman"/>
          <w:i/>
          <w:noProof w:val="0"/>
          <w:sz w:val="22"/>
          <w:szCs w:val="22"/>
          <w:lang w:val="es-ES_tradnl"/>
        </w:rPr>
      </w:pPr>
      <w:r w:rsidRPr="00E14419">
        <w:rPr>
          <w:rFonts w:ascii="Palatino Linotype" w:eastAsia="MS Mincho" w:hAnsi="Palatino Linotype" w:cs="Times New Roman"/>
          <w:i/>
          <w:noProof w:val="0"/>
          <w:sz w:val="22"/>
          <w:szCs w:val="22"/>
          <w:lang w:val="es-ES_tradnl"/>
        </w:rPr>
        <w:t>(Énfasis añadido)</w:t>
      </w:r>
    </w:p>
    <w:p w14:paraId="64B3E284" w14:textId="77777777" w:rsidR="00BC7F8B" w:rsidRPr="00E14419" w:rsidRDefault="00BC7F8B" w:rsidP="00BC7F8B">
      <w:pPr>
        <w:ind w:left="426"/>
        <w:contextualSpacing/>
        <w:jc w:val="both"/>
        <w:rPr>
          <w:rFonts w:ascii="Palatino Linotype" w:hAnsi="Palatino Linotype"/>
          <w:noProof w:val="0"/>
          <w:color w:val="000000"/>
          <w:sz w:val="8"/>
          <w:szCs w:val="22"/>
          <w:lang w:val="es-ES_tradnl"/>
        </w:rPr>
      </w:pPr>
    </w:p>
    <w:p w14:paraId="36535E9F" w14:textId="0CCC2117" w:rsidR="00326869" w:rsidRPr="00E14419" w:rsidRDefault="00BC7F8B" w:rsidP="0018539F">
      <w:pPr>
        <w:pStyle w:val="Sinespaciado"/>
        <w:numPr>
          <w:ilvl w:val="0"/>
          <w:numId w:val="2"/>
        </w:numPr>
        <w:spacing w:before="240" w:after="240" w:line="360" w:lineRule="auto"/>
        <w:jc w:val="both"/>
        <w:rPr>
          <w:rFonts w:ascii="Palatino Linotype" w:hAnsi="Palatino Linotype" w:cs="Arial"/>
          <w:lang w:val="es-ES"/>
        </w:rPr>
      </w:pPr>
      <w:r w:rsidRPr="00E14419">
        <w:rPr>
          <w:rFonts w:ascii="Palatino Linotype" w:hAnsi="Palatino Linotype" w:cs="Arial"/>
        </w:rPr>
        <w:t xml:space="preserve">De lo anterior, este Instituto señala que </w:t>
      </w:r>
      <w:r w:rsidR="00C335F9" w:rsidRPr="00E14419">
        <w:rPr>
          <w:rFonts w:ascii="Palatino Linotype" w:hAnsi="Palatino Linotype" w:cs="Arial"/>
        </w:rPr>
        <w:t xml:space="preserve"> la información remitida por la recurrente se</w:t>
      </w:r>
      <w:r w:rsidRPr="00E14419">
        <w:rPr>
          <w:rFonts w:ascii="Palatino Linotype" w:hAnsi="Palatino Linotype" w:cs="Arial"/>
        </w:rPr>
        <w:t xml:space="preserve"> trata de información que </w:t>
      </w:r>
      <w:r w:rsidR="00C335F9" w:rsidRPr="00E14419">
        <w:rPr>
          <w:rFonts w:ascii="Palatino Linotype" w:hAnsi="Palatino Linotype" w:cs="Arial"/>
          <w:lang w:val="es-ES"/>
        </w:rPr>
        <w:t>arrojan indicios sobre el hecho referido</w:t>
      </w:r>
      <w:r w:rsidR="00C335F9" w:rsidRPr="00E14419">
        <w:rPr>
          <w:rFonts w:ascii="Palatino Linotype" w:hAnsi="Palatino Linotype" w:cs="Arial"/>
        </w:rPr>
        <w:t xml:space="preserve">; </w:t>
      </w:r>
      <w:r w:rsidR="00C335F9" w:rsidRPr="00E14419">
        <w:rPr>
          <w:rFonts w:ascii="Palatino Linotype" w:hAnsi="Palatino Linotype" w:cs="Arial"/>
          <w:lang w:val="es-ES"/>
        </w:rPr>
        <w:t>sirve</w:t>
      </w:r>
      <w:r w:rsidRPr="00E14419">
        <w:rPr>
          <w:rFonts w:ascii="Palatino Linotype" w:hAnsi="Palatino Linotype" w:cs="Arial"/>
          <w:lang w:val="es-ES"/>
        </w:rPr>
        <w:t xml:space="preserve"> de apoyo a lo anterior, la Jurisprudencia y Tesis Aisladas que enseguida se reproducen:</w:t>
      </w:r>
    </w:p>
    <w:p w14:paraId="5F6C8376" w14:textId="176F27EA" w:rsidR="00402F72" w:rsidRPr="00E14419" w:rsidRDefault="00326869" w:rsidP="00C335F9">
      <w:pPr>
        <w:spacing w:before="240" w:after="240" w:line="360" w:lineRule="auto"/>
        <w:ind w:left="567" w:right="616"/>
        <w:contextualSpacing/>
        <w:jc w:val="both"/>
        <w:rPr>
          <w:rFonts w:ascii="Palatino Linotype" w:eastAsia="MS Mincho" w:hAnsi="Palatino Linotype" w:cs="Times New Roman"/>
          <w:i/>
          <w:noProof w:val="0"/>
          <w:sz w:val="22"/>
          <w:szCs w:val="22"/>
          <w:lang w:val="es-ES_tradnl"/>
        </w:rPr>
      </w:pPr>
      <w:r w:rsidRPr="00E14419">
        <w:rPr>
          <w:rFonts w:ascii="Palatino Linotype" w:eastAsia="MS Mincho" w:hAnsi="Palatino Linotype" w:cs="Times New Roman"/>
          <w:b/>
          <w:i/>
          <w:noProof w:val="0"/>
          <w:sz w:val="22"/>
          <w:szCs w:val="22"/>
          <w:lang w:val="es-ES_tradnl"/>
        </w:rPr>
        <w:t>“</w:t>
      </w:r>
      <w:r w:rsidR="00BC7F8B" w:rsidRPr="00E14419">
        <w:rPr>
          <w:rFonts w:ascii="Palatino Linotype" w:eastAsia="MS Mincho" w:hAnsi="Palatino Linotype" w:cs="Times New Roman"/>
          <w:b/>
          <w:i/>
          <w:noProof w:val="0"/>
          <w:sz w:val="22"/>
          <w:szCs w:val="22"/>
          <w:lang w:val="es-ES_tradnl"/>
        </w:rPr>
        <w:t>INDICIO. CONCEPTO DE</w:t>
      </w:r>
      <w:r w:rsidR="00BC7F8B" w:rsidRPr="00E14419">
        <w:rPr>
          <w:rFonts w:ascii="Palatino Linotype" w:eastAsia="MS Mincho" w:hAnsi="Palatino Linotype" w:cs="Times New Roman"/>
          <w:i/>
          <w:noProof w:val="0"/>
          <w:sz w:val="22"/>
          <w:szCs w:val="22"/>
          <w:lang w:val="es-ES_tradnl"/>
        </w:rPr>
        <w:t xml:space="preserve">. </w:t>
      </w:r>
    </w:p>
    <w:p w14:paraId="515C4EDA" w14:textId="60FC355C" w:rsidR="00F83DDE" w:rsidRPr="00E14419" w:rsidRDefault="00BC7F8B" w:rsidP="00C335F9">
      <w:pPr>
        <w:spacing w:before="240" w:after="240" w:line="360" w:lineRule="auto"/>
        <w:ind w:left="567" w:right="616"/>
        <w:contextualSpacing/>
        <w:jc w:val="both"/>
        <w:rPr>
          <w:rFonts w:ascii="Palatino Linotype" w:eastAsia="MS Mincho" w:hAnsi="Palatino Linotype" w:cs="Times New Roman"/>
          <w:i/>
          <w:noProof w:val="0"/>
          <w:sz w:val="22"/>
          <w:szCs w:val="22"/>
          <w:u w:val="single"/>
          <w:lang w:val="es-ES_tradnl"/>
        </w:rPr>
      </w:pPr>
      <w:r w:rsidRPr="00E14419">
        <w:rPr>
          <w:rFonts w:ascii="Palatino Linotype" w:eastAsia="MS Mincho" w:hAnsi="Palatino Linotype" w:cs="Times New Roman"/>
          <w:i/>
          <w:noProof w:val="0"/>
          <w:sz w:val="22"/>
          <w:szCs w:val="22"/>
          <w:u w:val="single"/>
          <w:lang w:val="es-ES_tradnl"/>
        </w:rPr>
        <w:t>El "indicio" es una circunstancia cierta de la que se puede sacar, por inducción lógica, una conclusión acerca de la existencia (o inexistencia) de un hecho a probar;</w:t>
      </w:r>
      <w:r w:rsidRPr="00E14419">
        <w:rPr>
          <w:rFonts w:ascii="Palatino Linotype" w:eastAsia="MS Mincho" w:hAnsi="Palatino Linotype" w:cs="Times New Roman"/>
          <w:i/>
          <w:noProof w:val="0"/>
          <w:sz w:val="22"/>
          <w:szCs w:val="22"/>
          <w:lang w:val="es-ES_tradnl"/>
        </w:rPr>
        <w:t xml:space="preserve"> por tanto, la convicción indiciaria se basa en un silogismo en el que la premisa mayor (abstracta y problemática), se funda en la experiencia o en el sentido común, la premisa menor (concreta y cierta) se apoya o constituye la comprobación del hecho, y la conclusión, sacada de la referencia de la premisa menor a la premisa mayor, el indicio, por </w:t>
      </w:r>
      <w:r w:rsidRPr="00E14419">
        <w:rPr>
          <w:rFonts w:ascii="Palatino Linotype" w:eastAsia="MS Mincho" w:hAnsi="Palatino Linotype" w:cs="Times New Roman"/>
          <w:i/>
          <w:noProof w:val="0"/>
          <w:sz w:val="22"/>
          <w:szCs w:val="22"/>
          <w:lang w:val="es-ES_tradnl"/>
        </w:rPr>
        <w:lastRenderedPageBreak/>
        <w:t xml:space="preserve">consiguiente, se diferencia de la presunción en que el dato genérico y probable agrega el dato específico y cierto, a lo abstracto une lo concreto; de lo que antecede ya se desprende sin dificultad que requisito primordial de la prueba indiciaria es la certeza de la circunstancia </w:t>
      </w:r>
      <w:proofErr w:type="spellStart"/>
      <w:r w:rsidRPr="00E14419">
        <w:rPr>
          <w:rFonts w:ascii="Palatino Linotype" w:eastAsia="MS Mincho" w:hAnsi="Palatino Linotype" w:cs="Times New Roman"/>
          <w:i/>
          <w:noProof w:val="0"/>
          <w:sz w:val="22"/>
          <w:szCs w:val="22"/>
          <w:lang w:val="es-ES_tradnl"/>
        </w:rPr>
        <w:t>indiciante</w:t>
      </w:r>
      <w:proofErr w:type="spellEnd"/>
      <w:r w:rsidRPr="00E14419">
        <w:rPr>
          <w:rFonts w:ascii="Palatino Linotype" w:eastAsia="MS Mincho" w:hAnsi="Palatino Linotype" w:cs="Times New Roman"/>
          <w:i/>
          <w:noProof w:val="0"/>
          <w:sz w:val="22"/>
          <w:szCs w:val="22"/>
          <w:lang w:val="es-ES_tradnl"/>
        </w:rPr>
        <w:t xml:space="preserve">, o sea, que el indicio presupone necesariamente la demostración de circunstancias indispensables por las que se arguye indirecta pero </w:t>
      </w:r>
      <w:r w:rsidRPr="00E14419">
        <w:rPr>
          <w:rFonts w:ascii="Palatino Linotype" w:eastAsia="MS Mincho" w:hAnsi="Palatino Linotype" w:cs="Times New Roman"/>
          <w:i/>
          <w:noProof w:val="0"/>
          <w:sz w:val="22"/>
          <w:szCs w:val="22"/>
          <w:u w:val="single"/>
          <w:lang w:val="es-ES_tradnl"/>
        </w:rPr>
        <w:t>lógicamente el hecho que hay que probar mediante un proceso deductivo, con la misma certeza que da la prueba directa</w:t>
      </w:r>
    </w:p>
    <w:p w14:paraId="607AB19F" w14:textId="59B1B0C0" w:rsidR="00BC7F8B" w:rsidRPr="00E14419" w:rsidRDefault="00F83DDE" w:rsidP="00C335F9">
      <w:pPr>
        <w:spacing w:before="240" w:after="240" w:line="360" w:lineRule="auto"/>
        <w:ind w:left="567" w:right="616"/>
        <w:contextualSpacing/>
        <w:jc w:val="both"/>
        <w:rPr>
          <w:rFonts w:ascii="Palatino Linotype" w:eastAsia="MS Mincho" w:hAnsi="Palatino Linotype" w:cs="Times New Roman"/>
          <w:i/>
          <w:noProof w:val="0"/>
          <w:sz w:val="22"/>
          <w:szCs w:val="22"/>
          <w:lang w:val="es-ES_tradnl"/>
        </w:rPr>
      </w:pPr>
      <w:r w:rsidRPr="00E14419">
        <w:rPr>
          <w:rFonts w:ascii="Palatino Linotype" w:eastAsia="MS Mincho" w:hAnsi="Palatino Linotype" w:cs="Times New Roman"/>
          <w:i/>
          <w:noProof w:val="0"/>
          <w:sz w:val="22"/>
          <w:szCs w:val="22"/>
          <w:lang w:val="es-ES_tradnl"/>
        </w:rPr>
        <w:t xml:space="preserve">SEGUNDO TRIBUNAL COLEGIADO DEL SEXTO CIRCUITO. Amparo directo 317/87. Juan Antonio Ibarra Chaire y </w:t>
      </w:r>
      <w:proofErr w:type="spellStart"/>
      <w:r w:rsidRPr="00E14419">
        <w:rPr>
          <w:rFonts w:ascii="Palatino Linotype" w:eastAsia="MS Mincho" w:hAnsi="Palatino Linotype" w:cs="Times New Roman"/>
          <w:i/>
          <w:noProof w:val="0"/>
          <w:sz w:val="22"/>
          <w:szCs w:val="22"/>
          <w:lang w:val="es-ES_tradnl"/>
        </w:rPr>
        <w:t>coags</w:t>
      </w:r>
      <w:proofErr w:type="spellEnd"/>
      <w:r w:rsidRPr="00E14419">
        <w:rPr>
          <w:rFonts w:ascii="Palatino Linotype" w:eastAsia="MS Mincho" w:hAnsi="Palatino Linotype" w:cs="Times New Roman"/>
          <w:i/>
          <w:noProof w:val="0"/>
          <w:sz w:val="22"/>
          <w:szCs w:val="22"/>
          <w:lang w:val="es-ES_tradnl"/>
        </w:rPr>
        <w:t>. 12 de julio de 1988. Unanimidad de votos. Ponente: José Galván Rojas. Secretario: Vicente Martínez Sánchez</w:t>
      </w:r>
      <w:r w:rsidRPr="00E14419">
        <w:rPr>
          <w:rStyle w:val="Refdenotaalpie"/>
          <w:rFonts w:ascii="Palatino Linotype" w:eastAsia="MS Mincho" w:hAnsi="Palatino Linotype" w:cs="Times New Roman"/>
          <w:i/>
          <w:noProof w:val="0"/>
          <w:sz w:val="22"/>
          <w:szCs w:val="22"/>
          <w:lang w:val="es-ES_tradnl"/>
        </w:rPr>
        <w:footnoteReference w:id="3"/>
      </w:r>
      <w:r w:rsidR="00BC7F8B" w:rsidRPr="00E14419">
        <w:rPr>
          <w:rFonts w:ascii="Palatino Linotype" w:eastAsia="MS Mincho" w:hAnsi="Palatino Linotype" w:cs="Times New Roman"/>
          <w:i/>
          <w:noProof w:val="0"/>
          <w:sz w:val="22"/>
          <w:szCs w:val="22"/>
          <w:lang w:val="es-ES_tradnl"/>
        </w:rPr>
        <w:t>.</w:t>
      </w:r>
    </w:p>
    <w:p w14:paraId="6EE13D07" w14:textId="77777777" w:rsidR="00402F72" w:rsidRPr="00E14419" w:rsidRDefault="00BC7F8B" w:rsidP="00B14F40">
      <w:pPr>
        <w:spacing w:before="240" w:after="240" w:line="360" w:lineRule="auto"/>
        <w:ind w:left="567" w:right="616"/>
        <w:contextualSpacing/>
        <w:jc w:val="both"/>
        <w:rPr>
          <w:rFonts w:ascii="Palatino Linotype" w:hAnsi="Palatino Linotype" w:cs="Arial"/>
          <w:i/>
          <w:sz w:val="22"/>
          <w:szCs w:val="20"/>
          <w:lang w:val="es-ES"/>
        </w:rPr>
      </w:pPr>
      <w:r w:rsidRPr="00E14419">
        <w:rPr>
          <w:rFonts w:ascii="Palatino Linotype" w:hAnsi="Palatino Linotype" w:cs="Arial"/>
          <w:b/>
          <w:i/>
          <w:sz w:val="22"/>
          <w:szCs w:val="20"/>
          <w:lang w:val="es-ES"/>
        </w:rPr>
        <w:t>INDICIOS. REQUISITOS PARA QUE GENEREN PRESUNCIÓN DE CERTEZA.</w:t>
      </w:r>
      <w:r w:rsidRPr="00E14419">
        <w:rPr>
          <w:rFonts w:ascii="Palatino Linotype" w:hAnsi="Palatino Linotype" w:cs="Arial"/>
          <w:i/>
          <w:sz w:val="22"/>
          <w:szCs w:val="20"/>
          <w:lang w:val="es-ES"/>
        </w:rPr>
        <w:t xml:space="preserve"> </w:t>
      </w:r>
    </w:p>
    <w:p w14:paraId="4ED30459" w14:textId="51EF2BB4" w:rsidR="00BC7F8B" w:rsidRPr="00E14419" w:rsidRDefault="00BC7F8B" w:rsidP="00B14F40">
      <w:pPr>
        <w:spacing w:before="240" w:after="240" w:line="360" w:lineRule="auto"/>
        <w:ind w:left="567" w:right="616"/>
        <w:contextualSpacing/>
        <w:jc w:val="both"/>
        <w:rPr>
          <w:rFonts w:ascii="Palatino Linotype" w:hAnsi="Palatino Linotype" w:cs="Arial"/>
          <w:i/>
          <w:sz w:val="22"/>
          <w:szCs w:val="20"/>
          <w:u w:val="single"/>
          <w:lang w:val="es-ES"/>
        </w:rPr>
      </w:pPr>
      <w:r w:rsidRPr="00E14419">
        <w:rPr>
          <w:rFonts w:ascii="Palatino Linotype" w:hAnsi="Palatino Linotype" w:cs="Arial"/>
          <w:i/>
          <w:sz w:val="22"/>
          <w:szCs w:val="20"/>
          <w:lang w:val="es-ES"/>
        </w:rPr>
        <w:t xml:space="preserve">Nada impide que para acreditar la veracidad de un hecho, el juzgador se valga de una presunción que se derive de varios indicios. En esta hipótesis deben cumplirse los principios de la lógica inferencial de probabilidad, a saber: </w:t>
      </w:r>
      <w:r w:rsidRPr="00E14419">
        <w:rPr>
          <w:rFonts w:ascii="Palatino Linotype" w:hAnsi="Palatino Linotype" w:cs="Arial"/>
          <w:i/>
          <w:sz w:val="22"/>
          <w:szCs w:val="20"/>
          <w:u w:val="single"/>
          <w:lang w:val="es-ES"/>
        </w:rPr>
        <w:t>la fiabilidad de los hechos o datos conocidos, esto es, que no exista duda alguna acerca de su veracidad; la pluralidad de indicios, que se refiere a la necesidad de que existan varios datos que permitan conocer o inferir la existencia de otro no percibido y que conduzcan siempre a una misma conclusión; la pertinencia, que significa que haya relación entre la pluralidad de los datos conocidos; y la coherencia, o sea, que debe existir armonía o concordancia entre los datos mencionados;</w:t>
      </w:r>
      <w:r w:rsidRPr="00E14419">
        <w:rPr>
          <w:rFonts w:ascii="Palatino Linotype" w:hAnsi="Palatino Linotype" w:cs="Arial"/>
          <w:i/>
          <w:sz w:val="22"/>
          <w:szCs w:val="20"/>
          <w:lang w:val="es-ES"/>
        </w:rPr>
        <w:t xml:space="preserve"> principios que a su vez encuentran respaldo en el artículo 402 de la ley adjetiva civil para el Distrito Federal que previene que los medios de prueba aportados y admitidos serán valorados en su conjunto por el juzgador, atendiendo a las reglas de la lógica y la experiencia, pues los principios enunciados forman parte tanto </w:t>
      </w:r>
      <w:r w:rsidRPr="00E14419">
        <w:rPr>
          <w:rFonts w:ascii="Palatino Linotype" w:hAnsi="Palatino Linotype" w:cs="Arial"/>
          <w:i/>
          <w:sz w:val="22"/>
          <w:szCs w:val="20"/>
          <w:lang w:val="es-ES"/>
        </w:rPr>
        <w:lastRenderedPageBreak/>
        <w:t xml:space="preserve">de la lógica de probabilidades, como de la experiencia misma, razón por la cual, </w:t>
      </w:r>
      <w:r w:rsidRPr="00E14419">
        <w:rPr>
          <w:rFonts w:ascii="Palatino Linotype" w:hAnsi="Palatino Linotype" w:cs="Arial"/>
          <w:i/>
          <w:sz w:val="22"/>
          <w:szCs w:val="20"/>
          <w:u w:val="single"/>
          <w:lang w:val="es-ES"/>
        </w:rPr>
        <w:t>cuando concurren esas exigencias, y se da un muy alto grado de probabilidad de que los hechos acaecieron en la forma narrada por una de las partes, son aptos para generar la presunción de certeza.</w:t>
      </w:r>
    </w:p>
    <w:p w14:paraId="35D15323" w14:textId="77777777" w:rsidR="00402F72" w:rsidRPr="00E14419" w:rsidRDefault="00B14F40" w:rsidP="00CF2E6C">
      <w:pPr>
        <w:spacing w:before="240" w:after="240" w:line="360" w:lineRule="auto"/>
        <w:ind w:left="567" w:right="616"/>
        <w:contextualSpacing/>
        <w:jc w:val="both"/>
        <w:rPr>
          <w:rFonts w:ascii="Palatino Linotype" w:hAnsi="Palatino Linotype" w:cs="Arial"/>
          <w:i/>
          <w:sz w:val="22"/>
          <w:szCs w:val="20"/>
          <w:lang w:val="es-ES"/>
        </w:rPr>
      </w:pPr>
      <w:r w:rsidRPr="00E14419">
        <w:rPr>
          <w:rFonts w:ascii="Palatino Linotype" w:hAnsi="Palatino Linotype" w:cs="Arial"/>
          <w:i/>
          <w:sz w:val="22"/>
          <w:szCs w:val="20"/>
          <w:lang w:val="es-ES"/>
        </w:rPr>
        <w:t>CUARTO TRIBUNAL COLEGIADO EN MATERIA CIVIL DEL PRIMER CIRCUITO. Amparo directo 10124/2003. Guillermo Escalante Nuño. 7 de octubre de 2003. Unanimidad de votos. Ponente: Marco Antonio Rodríguez Barajas. Secretaria: Ana Paola Surdez López. Amparo directo 3924/2003. Tomás Fernández Gallegos. 6 de noviembre de 2003. Mayoría de votos; unanimidad en relación con el tema contenido en esta tesis. Disidente y Ponente: Gilda Rincón Orta. Secretaria: Carmina S. Cortés Pineda. Amparo directo 11824/2003. Antonio Asad Kanahuati Santiago. 10 de diciembre de 2003. Mayoría de votos; unanimidad en relación con el tema contenido en esta tesis. Disidente y Ponente: Gilda Rincón Orta. Secretaria: Carmina S. Cortés Pineda. Amparo directo 1144/2004. Berna Margarita Lila Terán Pacheco. 17 de febrero de 2004. Unanimidad de votos. Ponente: Walter Arellano Hobelsberger. Secretario: Miguel Ángel Arteaga Iturralde. Amparo directo 1804/2004. Salvador Rosales Mateos y otra. 2 de marzo de 2004. Unanimidad de votos. Ponente: Gilda Rincón Orta. Secretaria: Carmina S. Cortés Pineda</w:t>
      </w:r>
      <w:r w:rsidRPr="00E14419">
        <w:rPr>
          <w:rStyle w:val="Refdenotaalpie"/>
          <w:rFonts w:ascii="Palatino Linotype" w:hAnsi="Palatino Linotype" w:cs="Arial"/>
          <w:i/>
          <w:sz w:val="22"/>
          <w:szCs w:val="20"/>
          <w:lang w:val="es-ES"/>
        </w:rPr>
        <w:footnoteReference w:id="4"/>
      </w:r>
    </w:p>
    <w:p w14:paraId="65B75F90" w14:textId="35DCB38F" w:rsidR="00402F72" w:rsidRPr="00E14419" w:rsidRDefault="00402F72" w:rsidP="00402F72">
      <w:pPr>
        <w:spacing w:before="240" w:after="240" w:line="360" w:lineRule="auto"/>
        <w:ind w:left="567" w:right="616"/>
        <w:contextualSpacing/>
        <w:jc w:val="both"/>
        <w:rPr>
          <w:rFonts w:ascii="Palatino Linotype" w:hAnsi="Palatino Linotype" w:cs="Arial"/>
          <w:b/>
          <w:i/>
          <w:sz w:val="22"/>
          <w:szCs w:val="20"/>
          <w:lang w:val="es-ES"/>
        </w:rPr>
      </w:pPr>
      <w:r w:rsidRPr="00E14419">
        <w:rPr>
          <w:rFonts w:ascii="Palatino Linotype" w:hAnsi="Palatino Linotype" w:cs="Arial"/>
          <w:b/>
          <w:i/>
          <w:sz w:val="22"/>
          <w:szCs w:val="20"/>
          <w:lang w:val="es-ES"/>
        </w:rPr>
        <w:t xml:space="preserve">COPIAS FOTOSTÁTICAS. SI EL ACTOR EN EL JUICIO CONTENCIOSO ADMINISTRATIVO EN EL ESTADO DE MÉXICO APORTA AQUELLAS CUYO CONTENIDO CONTRADICE LO AFIRMADO POR LAS AUTORIDADES DEMANDADAS Y SE REFIERE A DATOS E INFORMACIÓN INDISPENSABLES PARA LA RESOLUCIÓN DEL ASUNTO, EL TRIBUNAL DE LO CONTENCIOSO ADMINISTRATIVO </w:t>
      </w:r>
      <w:r w:rsidRPr="00E14419">
        <w:rPr>
          <w:rFonts w:ascii="Palatino Linotype" w:hAnsi="Palatino Linotype" w:cs="Arial"/>
          <w:b/>
          <w:i/>
          <w:sz w:val="22"/>
          <w:szCs w:val="20"/>
          <w:lang w:val="es-ES"/>
        </w:rPr>
        <w:lastRenderedPageBreak/>
        <w:t>LOCAL ESTÁ OBLIGADO A EJERCER DE OFICIO SUS FACULTADES PARA ALLEGARSE LOS ORIGINALES O COPIAS CERTIFICADAS DE DICHOS REGISTROS.</w:t>
      </w:r>
    </w:p>
    <w:p w14:paraId="264BD282" w14:textId="77777777" w:rsidR="00A839BD" w:rsidRPr="00E14419" w:rsidRDefault="00402F72" w:rsidP="00402F72">
      <w:pPr>
        <w:spacing w:before="240" w:after="240" w:line="360" w:lineRule="auto"/>
        <w:ind w:left="567" w:right="616"/>
        <w:contextualSpacing/>
        <w:jc w:val="both"/>
        <w:rPr>
          <w:rFonts w:ascii="Palatino Linotype" w:hAnsi="Palatino Linotype" w:cs="Arial"/>
          <w:i/>
          <w:sz w:val="22"/>
          <w:szCs w:val="20"/>
          <w:lang w:val="es-ES"/>
        </w:rPr>
      </w:pPr>
      <w:r w:rsidRPr="00E14419">
        <w:rPr>
          <w:rFonts w:ascii="Palatino Linotype" w:hAnsi="Palatino Linotype" w:cs="Arial"/>
          <w:i/>
          <w:sz w:val="22"/>
          <w:szCs w:val="20"/>
          <w:lang w:val="es-ES"/>
        </w:rPr>
        <w:t xml:space="preserve">Una copia fotostática es un registro similar a una fotografía, por tanto, </w:t>
      </w:r>
      <w:r w:rsidRPr="00E14419">
        <w:rPr>
          <w:rFonts w:ascii="Palatino Linotype" w:hAnsi="Palatino Linotype" w:cs="Arial"/>
          <w:i/>
          <w:sz w:val="22"/>
          <w:szCs w:val="20"/>
          <w:u w:val="single"/>
          <w:lang w:val="es-ES"/>
        </w:rPr>
        <w:t>puede ser evidencia de la probable existencia del objeto o documento de donde se tomó</w:t>
      </w:r>
      <w:r w:rsidRPr="00E14419">
        <w:rPr>
          <w:rFonts w:ascii="Palatino Linotype" w:hAnsi="Palatino Linotype" w:cs="Arial"/>
          <w:i/>
          <w:sz w:val="22"/>
          <w:szCs w:val="20"/>
          <w:lang w:val="es-ES"/>
        </w:rPr>
        <w:t>; de ahí que sea incorrecto afirmar, de antemano, que toda copia fotostática carece de valor probatorio, pues en realidad sí lo tiene, no como documento</w:t>
      </w:r>
      <w:r w:rsidRPr="00E14419">
        <w:rPr>
          <w:rFonts w:ascii="Palatino Linotype" w:hAnsi="Palatino Linotype" w:cs="Arial"/>
          <w:i/>
          <w:sz w:val="22"/>
          <w:szCs w:val="20"/>
          <w:u w:val="single"/>
          <w:lang w:val="es-ES"/>
        </w:rPr>
        <w:t>, pero sí como indicio que puede servir como evidencia de la probable (no meramente posible) existencia de los documentos originales de donde se obtuvo y su valor queda a la prudencia del juzgador</w:t>
      </w:r>
      <w:r w:rsidRPr="00E14419">
        <w:rPr>
          <w:rFonts w:ascii="Palatino Linotype" w:hAnsi="Palatino Linotype" w:cs="Arial"/>
          <w:i/>
          <w:sz w:val="22"/>
          <w:szCs w:val="20"/>
          <w:lang w:val="es-ES"/>
        </w:rPr>
        <w:t>, según la jurisprudencia 2a./J. 32/2000, de la Segunda Sala de la Suprema Corte de Justicia de la Nación, de rubro: "</w:t>
      </w:r>
      <w:hyperlink r:id="rId15" w:tgtFrame="_popup" w:history="1">
        <w:r w:rsidRPr="00E14419">
          <w:rPr>
            <w:rFonts w:ascii="Palatino Linotype" w:hAnsi="Palatino Linotype" w:cs="Arial"/>
            <w:i/>
            <w:sz w:val="22"/>
            <w:szCs w:val="20"/>
            <w:lang w:val="es-ES"/>
          </w:rPr>
          <w:t>COPIAS FOTOSTÁTICAS SIN CERTIFICAR. SU VALOR PROBATORIO QUEDA AL PRUDENTE ARBITRIO JUDICIAL COMO INDICIO</w:t>
        </w:r>
      </w:hyperlink>
      <w:r w:rsidRPr="00E14419">
        <w:rPr>
          <w:rFonts w:ascii="Palatino Linotype" w:hAnsi="Palatino Linotype" w:cs="Arial"/>
          <w:i/>
          <w:sz w:val="22"/>
          <w:szCs w:val="20"/>
          <w:lang w:val="es-ES"/>
        </w:rPr>
        <w:t>."; de este modo, si el actor en el juicio contencioso administrativo en el Estado de México aportó copias fotostáticas cuyo contenido contradice lo afirmado por las autoridades demandadas y se refiere a datos e información indispensables para la resolución del asunto, de manera que se hace necesario tener a la vista los originales para evitar que el fallo sea equivocado, el Tribunal de lo Contencioso Administrativo local está obligado a ejercer de oficio sus facultades para allegarse los originales o copias certificadas de dichos registros, en términos de los artículos </w:t>
      </w:r>
      <w:hyperlink r:id="rId16" w:history="1">
        <w:r w:rsidRPr="00E14419">
          <w:rPr>
            <w:rFonts w:ascii="Palatino Linotype" w:hAnsi="Palatino Linotype" w:cs="Arial"/>
            <w:i/>
            <w:sz w:val="22"/>
            <w:szCs w:val="20"/>
            <w:lang w:val="es-ES"/>
          </w:rPr>
          <w:t>33 y 37 del Código de Procedimientos Administrativos</w:t>
        </w:r>
      </w:hyperlink>
      <w:r w:rsidRPr="00E14419">
        <w:rPr>
          <w:rFonts w:ascii="Palatino Linotype" w:hAnsi="Palatino Linotype" w:cs="Arial"/>
          <w:i/>
          <w:sz w:val="22"/>
          <w:szCs w:val="20"/>
          <w:lang w:val="es-ES"/>
        </w:rPr>
        <w:t xml:space="preserve"> de la entidad, los cuales establecen, respectivamente, que "podrán decretar" la práctica, repetición o ampliación de cualquier diligencia probatoria, o bien, acordar la exhibición o desahogo de pruebas, siempre que se estimen necesarias y sean conducentes para el conocimiento de la verdad sobre el asunto, y que los servidores públicos y terceros están obligados, en todo tiempo, a prestar auxilio a las autoridades administrativas y al tribunal mencionado en la averiguación de la verdad; </w:t>
      </w:r>
      <w:r w:rsidRPr="00E14419">
        <w:rPr>
          <w:rFonts w:ascii="Palatino Linotype" w:hAnsi="Palatino Linotype" w:cs="Arial"/>
          <w:i/>
          <w:sz w:val="22"/>
          <w:szCs w:val="20"/>
          <w:lang w:val="es-ES"/>
        </w:rPr>
        <w:lastRenderedPageBreak/>
        <w:t>debiendo exhibir, sin demora, los documentos y cosas que tengan en su poder cuando para ello fueren requeridos; aspecto en el cual resulta pertinente destacar que la connotación de la expresión "podrán" contenida en el citado numeral 33, según los argumentos aplicables por analogía, contenidos en las jurisprudencias P./J. 17/97 y 1a./J. 148/2007, de rubros: "</w:t>
      </w:r>
      <w:hyperlink r:id="rId17" w:tgtFrame="_popup" w:history="1">
        <w:r w:rsidRPr="00E14419">
          <w:rPr>
            <w:rFonts w:ascii="Palatino Linotype" w:hAnsi="Palatino Linotype" w:cs="Arial"/>
            <w:i/>
            <w:sz w:val="22"/>
            <w:szCs w:val="20"/>
            <w:lang w:val="es-ES"/>
          </w:rPr>
          <w:t>PRUEBAS Y ACTUACIONES PROCESALES. EL JUZGADOR DE AMPARO DEBE ALLEGÁRSELAS CUANDO LAS ESTIME NECESARIAS PARA RESOLVER EL ASUNTO</w:t>
        </w:r>
      </w:hyperlink>
      <w:r w:rsidRPr="00E14419">
        <w:rPr>
          <w:rFonts w:ascii="Palatino Linotype" w:hAnsi="Palatino Linotype" w:cs="Arial"/>
          <w:i/>
          <w:sz w:val="22"/>
          <w:szCs w:val="20"/>
          <w:lang w:val="es-ES"/>
        </w:rPr>
        <w:t>." y "</w:t>
      </w:r>
      <w:hyperlink r:id="rId18" w:tgtFrame="_popup" w:history="1">
        <w:r w:rsidRPr="00E14419">
          <w:rPr>
            <w:rFonts w:ascii="Palatino Linotype" w:hAnsi="Palatino Linotype" w:cs="Arial"/>
            <w:i/>
            <w:sz w:val="22"/>
            <w:szCs w:val="20"/>
            <w:lang w:val="es-ES"/>
          </w:rPr>
          <w:t>RECURSOS ORDINARIOS. EL EMPLEO DEL VOCABLO ‘PODRÁ’ EN LA LEGISLACIÓN NO IMPLICA QUE SEA POTESTATIVO PARA LOS GOBERNADOS AGOTARLOS ANTES DE ACUDIR AL JUICIO DE AMPARO</w:t>
        </w:r>
      </w:hyperlink>
      <w:r w:rsidRPr="00E14419">
        <w:rPr>
          <w:rFonts w:ascii="Palatino Linotype" w:hAnsi="Palatino Linotype" w:cs="Arial"/>
          <w:i/>
          <w:sz w:val="22"/>
          <w:szCs w:val="20"/>
          <w:lang w:val="es-ES"/>
        </w:rPr>
        <w:t>.", no implica una atribución potestativa u optativa, sino una facultad reglada, mediante la cual se reconoce que la autoridad puede y tiene el deber de ejercerla siempre que sea necesario.</w:t>
      </w:r>
    </w:p>
    <w:p w14:paraId="3560B02C" w14:textId="79ED38A4" w:rsidR="00402F72" w:rsidRPr="00E14419" w:rsidRDefault="00402F72" w:rsidP="00402F72">
      <w:pPr>
        <w:spacing w:before="240" w:after="240" w:line="360" w:lineRule="auto"/>
        <w:ind w:left="567" w:right="616"/>
        <w:contextualSpacing/>
        <w:jc w:val="both"/>
        <w:rPr>
          <w:rFonts w:ascii="Palatino Linotype" w:hAnsi="Palatino Linotype" w:cs="Arial"/>
          <w:i/>
          <w:sz w:val="22"/>
          <w:szCs w:val="20"/>
          <w:lang w:val="es-ES"/>
        </w:rPr>
      </w:pPr>
      <w:r w:rsidRPr="00E14419">
        <w:rPr>
          <w:rFonts w:ascii="Palatino Linotype" w:hAnsi="Palatino Linotype" w:cs="Arial"/>
          <w:i/>
          <w:sz w:val="22"/>
          <w:szCs w:val="20"/>
          <w:lang w:val="es-ES"/>
        </w:rPr>
        <w:t>TERCER TRIBUNAL COLEGIADO EN MATERIA ADMINISTRATIVA DEL SEGUNDO CIRCUITO.</w:t>
      </w:r>
    </w:p>
    <w:p w14:paraId="46846BDE" w14:textId="77777777" w:rsidR="00402F72" w:rsidRPr="00E14419" w:rsidRDefault="00402F72" w:rsidP="00402F72">
      <w:pPr>
        <w:spacing w:before="240" w:after="240" w:line="360" w:lineRule="auto"/>
        <w:ind w:left="567" w:right="616"/>
        <w:contextualSpacing/>
        <w:jc w:val="both"/>
        <w:rPr>
          <w:rFonts w:ascii="Palatino Linotype" w:hAnsi="Palatino Linotype" w:cs="Arial"/>
          <w:i/>
          <w:sz w:val="22"/>
          <w:szCs w:val="20"/>
          <w:lang w:val="es-ES"/>
        </w:rPr>
      </w:pPr>
      <w:r w:rsidRPr="00E14419">
        <w:rPr>
          <w:rFonts w:ascii="Palatino Linotype" w:hAnsi="Palatino Linotype" w:cs="Arial"/>
          <w:i/>
          <w:sz w:val="22"/>
          <w:szCs w:val="20"/>
          <w:lang w:val="es-ES"/>
        </w:rPr>
        <w:t>Amparo directo 352/2011. Sergio Hernández Valdés. 14 de junio de 2012. Unanimidad de votos. Ponente: Emmanuel G. Rosales Guerrero. Secretario: Enrique Orozco Moles.</w:t>
      </w:r>
    </w:p>
    <w:p w14:paraId="612AFF49" w14:textId="2565168E" w:rsidR="00402F72" w:rsidRPr="00E14419" w:rsidRDefault="00402F72" w:rsidP="00402F72">
      <w:pPr>
        <w:spacing w:before="240" w:after="240" w:line="360" w:lineRule="auto"/>
        <w:ind w:left="567" w:right="616"/>
        <w:contextualSpacing/>
        <w:jc w:val="both"/>
        <w:rPr>
          <w:rFonts w:ascii="Palatino Linotype" w:hAnsi="Palatino Linotype" w:cs="Arial"/>
          <w:i/>
          <w:sz w:val="22"/>
          <w:szCs w:val="20"/>
          <w:lang w:val="es-ES"/>
        </w:rPr>
      </w:pPr>
      <w:r w:rsidRPr="00E14419">
        <w:rPr>
          <w:rFonts w:ascii="Palatino Linotype" w:hAnsi="Palatino Linotype" w:cs="Arial"/>
          <w:i/>
          <w:sz w:val="22"/>
          <w:szCs w:val="20"/>
          <w:lang w:val="es-ES"/>
        </w:rPr>
        <w:t>Nota: Las tesis de jurisprudencia 2a./J. 32/2000, P./J. 17/97 y 1a./J. 148/2007 citadas, aparecen publicadas en el Semanario Judicial de la Federación y su Gaceta, Novena Época, Tomos XI, abril de 2000, V, febrero de 1997 y XXVII, enero de 2008, páginas 127, 108 y 355, respectivamente.</w:t>
      </w:r>
      <w:r w:rsidR="00A839BD" w:rsidRPr="00E14419">
        <w:rPr>
          <w:rStyle w:val="Refdenotaalpie"/>
          <w:rFonts w:ascii="Palatino Linotype" w:hAnsi="Palatino Linotype" w:cs="Arial"/>
          <w:i/>
          <w:sz w:val="22"/>
          <w:szCs w:val="20"/>
          <w:lang w:val="es-ES"/>
        </w:rPr>
        <w:footnoteReference w:id="5"/>
      </w:r>
    </w:p>
    <w:p w14:paraId="105AA380" w14:textId="499072FA" w:rsidR="00BC7F8B" w:rsidRPr="00E14419" w:rsidRDefault="00402F72" w:rsidP="00402F72">
      <w:pPr>
        <w:spacing w:before="240" w:after="240" w:line="360" w:lineRule="auto"/>
        <w:ind w:left="567" w:right="616"/>
        <w:contextualSpacing/>
        <w:jc w:val="both"/>
        <w:rPr>
          <w:rFonts w:ascii="Palatino Linotype" w:hAnsi="Palatino Linotype" w:cs="Arial"/>
          <w:i/>
          <w:sz w:val="22"/>
          <w:szCs w:val="20"/>
          <w:lang w:val="es-ES"/>
        </w:rPr>
      </w:pPr>
      <w:r w:rsidRPr="00E14419">
        <w:rPr>
          <w:rFonts w:ascii="Palatino Linotype" w:hAnsi="Palatino Linotype" w:cs="Arial"/>
          <w:i/>
          <w:sz w:val="22"/>
          <w:szCs w:val="20"/>
          <w:lang w:val="es-ES"/>
        </w:rPr>
        <w:t xml:space="preserve"> </w:t>
      </w:r>
      <w:r w:rsidR="00CF2E6C" w:rsidRPr="00E14419">
        <w:rPr>
          <w:rFonts w:ascii="Palatino Linotype" w:hAnsi="Palatino Linotype" w:cs="Arial"/>
          <w:i/>
          <w:sz w:val="22"/>
          <w:szCs w:val="20"/>
          <w:lang w:val="es-ES"/>
        </w:rPr>
        <w:t xml:space="preserve">…” </w:t>
      </w:r>
    </w:p>
    <w:p w14:paraId="003F1ED3" w14:textId="77777777" w:rsidR="00BC7F8B" w:rsidRPr="00E14419" w:rsidRDefault="00BC7F8B" w:rsidP="00CF2E6C">
      <w:pPr>
        <w:spacing w:before="240" w:after="240" w:line="360" w:lineRule="auto"/>
        <w:ind w:left="567" w:right="616"/>
        <w:contextualSpacing/>
        <w:jc w:val="both"/>
        <w:rPr>
          <w:rFonts w:ascii="Palatino Linotype" w:hAnsi="Palatino Linotype" w:cs="Arial"/>
          <w:i/>
          <w:sz w:val="22"/>
          <w:szCs w:val="20"/>
          <w:lang w:val="es-ES"/>
        </w:rPr>
      </w:pPr>
      <w:r w:rsidRPr="00E14419">
        <w:rPr>
          <w:rFonts w:ascii="Palatino Linotype" w:hAnsi="Palatino Linotype" w:cs="Arial"/>
          <w:i/>
          <w:sz w:val="22"/>
          <w:szCs w:val="20"/>
          <w:lang w:val="es-ES"/>
        </w:rPr>
        <w:lastRenderedPageBreak/>
        <w:t xml:space="preserve"> (Énfasis añadido)</w:t>
      </w:r>
    </w:p>
    <w:p w14:paraId="36074412" w14:textId="77777777" w:rsidR="005A2751" w:rsidRPr="00E14419" w:rsidRDefault="005A2751" w:rsidP="00097B59">
      <w:pPr>
        <w:spacing w:before="240" w:after="240"/>
        <w:ind w:left="567" w:right="616"/>
        <w:contextualSpacing/>
        <w:jc w:val="both"/>
        <w:rPr>
          <w:rFonts w:ascii="Palatino Linotype" w:hAnsi="Palatino Linotype" w:cs="Arial"/>
          <w:i/>
          <w:sz w:val="14"/>
          <w:szCs w:val="20"/>
          <w:lang w:val="es-ES"/>
        </w:rPr>
      </w:pPr>
    </w:p>
    <w:p w14:paraId="16AE6E35" w14:textId="70B4ECA7" w:rsidR="002D652C" w:rsidRPr="00E14419" w:rsidRDefault="0018539F" w:rsidP="000A03CF">
      <w:pPr>
        <w:numPr>
          <w:ilvl w:val="0"/>
          <w:numId w:val="2"/>
        </w:numPr>
        <w:spacing w:before="240" w:after="240" w:line="360" w:lineRule="auto"/>
        <w:ind w:left="426" w:hanging="426"/>
        <w:contextualSpacing/>
        <w:jc w:val="both"/>
        <w:rPr>
          <w:rFonts w:ascii="Palatino Linotype" w:hAnsi="Palatino Linotype"/>
          <w:noProof w:val="0"/>
          <w:color w:val="000000"/>
          <w:szCs w:val="22"/>
          <w:lang w:val="es-ES_tradnl"/>
        </w:rPr>
      </w:pPr>
      <w:r w:rsidRPr="00E14419">
        <w:rPr>
          <w:rFonts w:ascii="Palatino Linotype" w:hAnsi="Palatino Linotype"/>
          <w:noProof w:val="0"/>
          <w:color w:val="000000"/>
          <w:szCs w:val="22"/>
          <w:lang w:val="es-ES_tradnl"/>
        </w:rPr>
        <w:t xml:space="preserve">De tal manera, </w:t>
      </w:r>
      <w:r w:rsidR="004E70CD" w:rsidRPr="00E14419">
        <w:rPr>
          <w:rFonts w:ascii="Palatino Linotype" w:hAnsi="Palatino Linotype"/>
          <w:noProof w:val="0"/>
          <w:color w:val="000000"/>
          <w:szCs w:val="22"/>
          <w:lang w:val="es-ES_tradnl"/>
        </w:rPr>
        <w:t>es dable ordenar</w:t>
      </w:r>
      <w:r w:rsidR="00097B59" w:rsidRPr="00E14419">
        <w:rPr>
          <w:rFonts w:ascii="Palatino Linotype" w:hAnsi="Palatino Linotype"/>
          <w:noProof w:val="0"/>
          <w:color w:val="000000"/>
          <w:szCs w:val="22"/>
          <w:lang w:val="es-ES_tradnl"/>
        </w:rPr>
        <w:t xml:space="preserve"> previa búsqueda exhaustiva</w:t>
      </w:r>
      <w:r w:rsidR="00C33312" w:rsidRPr="00E14419">
        <w:rPr>
          <w:rFonts w:ascii="Palatino Linotype" w:hAnsi="Palatino Linotype"/>
          <w:noProof w:val="0"/>
          <w:color w:val="000000"/>
          <w:szCs w:val="22"/>
          <w:lang w:val="es-ES_tradnl"/>
        </w:rPr>
        <w:t xml:space="preserve"> y razonable</w:t>
      </w:r>
      <w:r w:rsidR="004E70CD" w:rsidRPr="00E14419">
        <w:rPr>
          <w:rFonts w:ascii="Palatino Linotype" w:hAnsi="Palatino Linotype"/>
          <w:noProof w:val="0"/>
          <w:color w:val="000000"/>
          <w:szCs w:val="22"/>
          <w:lang w:val="es-ES_tradnl"/>
        </w:rPr>
        <w:t xml:space="preserve"> </w:t>
      </w:r>
      <w:r w:rsidR="002D652C" w:rsidRPr="00E14419">
        <w:rPr>
          <w:rFonts w:ascii="Palatino Linotype" w:hAnsi="Palatino Linotype"/>
          <w:noProof w:val="0"/>
          <w:color w:val="000000"/>
          <w:szCs w:val="22"/>
          <w:lang w:val="es-ES_tradnl"/>
        </w:rPr>
        <w:t xml:space="preserve">el </w:t>
      </w:r>
      <w:r w:rsidR="00097B59" w:rsidRPr="00E14419">
        <w:rPr>
          <w:rFonts w:ascii="Palatino Linotype" w:hAnsi="Palatino Linotype"/>
          <w:noProof w:val="0"/>
          <w:color w:val="000000"/>
          <w:szCs w:val="22"/>
          <w:lang w:val="es-ES_tradnl"/>
        </w:rPr>
        <w:t xml:space="preserve">o los </w:t>
      </w:r>
      <w:r w:rsidR="002D652C" w:rsidRPr="00E14419">
        <w:rPr>
          <w:rFonts w:ascii="Palatino Linotype" w:hAnsi="Palatino Linotype"/>
          <w:noProof w:val="0"/>
          <w:color w:val="000000"/>
          <w:szCs w:val="22"/>
          <w:lang w:val="es-ES_tradnl"/>
        </w:rPr>
        <w:t>documento</w:t>
      </w:r>
      <w:r w:rsidR="00097B59" w:rsidRPr="00E14419">
        <w:rPr>
          <w:rFonts w:ascii="Palatino Linotype" w:hAnsi="Palatino Linotype"/>
          <w:noProof w:val="0"/>
          <w:color w:val="000000"/>
          <w:szCs w:val="22"/>
          <w:lang w:val="es-ES_tradnl"/>
        </w:rPr>
        <w:t>s</w:t>
      </w:r>
      <w:r w:rsidR="002D652C" w:rsidRPr="00E14419">
        <w:rPr>
          <w:rFonts w:ascii="Palatino Linotype" w:hAnsi="Palatino Linotype"/>
          <w:noProof w:val="0"/>
          <w:color w:val="000000"/>
          <w:szCs w:val="22"/>
          <w:lang w:val="es-ES_tradnl"/>
        </w:rPr>
        <w:t xml:space="preserve"> donde conste</w:t>
      </w:r>
      <w:r w:rsidR="00F939A8" w:rsidRPr="00E14419">
        <w:rPr>
          <w:rFonts w:ascii="Palatino Linotype" w:hAnsi="Palatino Linotype"/>
          <w:noProof w:val="0"/>
          <w:color w:val="000000"/>
          <w:szCs w:val="22"/>
          <w:lang w:val="es-ES_tradnl"/>
        </w:rPr>
        <w:t>n</w:t>
      </w:r>
      <w:r w:rsidR="002D652C" w:rsidRPr="00E14419">
        <w:rPr>
          <w:rFonts w:ascii="Palatino Linotype" w:hAnsi="Palatino Linotype"/>
          <w:noProof w:val="0"/>
          <w:color w:val="000000"/>
          <w:szCs w:val="22"/>
          <w:lang w:val="es-ES_tradnl"/>
        </w:rPr>
        <w:t xml:space="preserve"> las </w:t>
      </w:r>
      <w:r w:rsidR="00097B59" w:rsidRPr="00E14419">
        <w:rPr>
          <w:rFonts w:ascii="Palatino Linotype" w:hAnsi="Palatino Linotype"/>
          <w:noProof w:val="0"/>
          <w:color w:val="000000"/>
          <w:szCs w:val="22"/>
          <w:lang w:val="es-ES_tradnl"/>
        </w:rPr>
        <w:t>actividades</w:t>
      </w:r>
      <w:r w:rsidR="002D652C" w:rsidRPr="00E14419">
        <w:rPr>
          <w:rFonts w:ascii="Palatino Linotype" w:hAnsi="Palatino Linotype"/>
          <w:noProof w:val="0"/>
          <w:color w:val="000000"/>
          <w:szCs w:val="22"/>
          <w:lang w:val="es-ES_tradnl"/>
        </w:rPr>
        <w:t xml:space="preserve"> instruidas por el </w:t>
      </w:r>
      <w:r w:rsidR="00501292" w:rsidRPr="00E14419">
        <w:rPr>
          <w:rFonts w:ascii="Palatino Linotype" w:hAnsi="Palatino Linotype"/>
          <w:noProof w:val="0"/>
          <w:color w:val="000000"/>
          <w:szCs w:val="22"/>
          <w:lang w:val="es-ES_tradnl"/>
        </w:rPr>
        <w:t>C.</w:t>
      </w:r>
      <w:r w:rsidR="002D652C" w:rsidRPr="00E14419">
        <w:rPr>
          <w:rFonts w:ascii="Palatino Linotype" w:hAnsi="Palatino Linotype"/>
          <w:noProof w:val="0"/>
          <w:color w:val="000000"/>
          <w:szCs w:val="22"/>
          <w:lang w:val="es-ES_tradnl"/>
        </w:rPr>
        <w:t xml:space="preserve"> Juan Carlos Olmos López</w:t>
      </w:r>
      <w:r w:rsidR="00501292" w:rsidRPr="00E14419">
        <w:rPr>
          <w:rFonts w:ascii="Palatino Linotype" w:hAnsi="Palatino Linotype"/>
          <w:noProof w:val="0"/>
          <w:color w:val="000000"/>
          <w:szCs w:val="22"/>
          <w:lang w:val="es-ES_tradnl"/>
        </w:rPr>
        <w:t>, servidor público</w:t>
      </w:r>
      <w:r w:rsidR="00097B59" w:rsidRPr="00E14419">
        <w:rPr>
          <w:rFonts w:ascii="Palatino Linotype" w:hAnsi="Palatino Linotype"/>
          <w:noProof w:val="0"/>
          <w:color w:val="000000"/>
          <w:szCs w:val="22"/>
          <w:lang w:val="es-ES_tradnl"/>
        </w:rPr>
        <w:t>,</w:t>
      </w:r>
      <w:r w:rsidR="00501292" w:rsidRPr="00E14419">
        <w:rPr>
          <w:rFonts w:ascii="Palatino Linotype" w:hAnsi="Palatino Linotype"/>
          <w:noProof w:val="0"/>
          <w:color w:val="000000"/>
          <w:szCs w:val="22"/>
          <w:lang w:val="es-ES_tradnl"/>
        </w:rPr>
        <w:t xml:space="preserve"> </w:t>
      </w:r>
      <w:r w:rsidR="00097B59" w:rsidRPr="00E14419">
        <w:rPr>
          <w:rFonts w:ascii="Palatino Linotype" w:hAnsi="Palatino Linotype"/>
          <w:noProof w:val="0"/>
          <w:color w:val="000000"/>
          <w:szCs w:val="22"/>
          <w:lang w:val="es-ES_tradnl"/>
        </w:rPr>
        <w:t xml:space="preserve">para llevar a cabo por el </w:t>
      </w:r>
      <w:r w:rsidR="00097B59" w:rsidRPr="00E14419">
        <w:rPr>
          <w:rFonts w:ascii="Palatino Linotype" w:hAnsi="Palatino Linotype"/>
          <w:noProof w:val="0"/>
          <w:color w:val="000000"/>
          <w:lang w:val="es-ES_tradnl"/>
        </w:rPr>
        <w:t xml:space="preserve"> servidor público </w:t>
      </w:r>
      <w:r w:rsidRPr="00E14419">
        <w:rPr>
          <w:rFonts w:ascii="Palatino Linotype" w:hAnsi="Palatino Linotype"/>
          <w:noProof w:val="0"/>
          <w:color w:val="000000"/>
          <w:lang w:val="es-ES_tradnl"/>
        </w:rPr>
        <w:t xml:space="preserve">referido en </w:t>
      </w:r>
      <w:r w:rsidR="00097B59" w:rsidRPr="00E14419">
        <w:rPr>
          <w:rFonts w:ascii="Palatino Linotype" w:hAnsi="Palatino Linotype"/>
          <w:noProof w:val="0"/>
          <w:color w:val="000000"/>
          <w:lang w:val="es-ES_tradnl"/>
        </w:rPr>
        <w:t>la solicitud</w:t>
      </w:r>
      <w:r w:rsidR="00097B59" w:rsidRPr="00E14419">
        <w:rPr>
          <w:rFonts w:ascii="Palatino Linotype" w:hAnsi="Palatino Linotype"/>
          <w:noProof w:val="0"/>
          <w:color w:val="000000"/>
          <w:szCs w:val="22"/>
          <w:lang w:val="es-ES_tradnl"/>
        </w:rPr>
        <w:t xml:space="preserve"> </w:t>
      </w:r>
      <w:r w:rsidR="002D652C" w:rsidRPr="00E14419">
        <w:rPr>
          <w:rFonts w:ascii="Palatino Linotype" w:hAnsi="Palatino Linotype"/>
          <w:noProof w:val="0"/>
          <w:color w:val="000000"/>
          <w:szCs w:val="22"/>
          <w:lang w:val="es-ES_tradnl"/>
        </w:rPr>
        <w:t>del</w:t>
      </w:r>
      <w:r w:rsidRPr="00E14419">
        <w:rPr>
          <w:rFonts w:ascii="Palatino Linotype" w:hAnsi="Palatino Linotype"/>
          <w:noProof w:val="0"/>
          <w:color w:val="000000"/>
          <w:szCs w:val="22"/>
          <w:lang w:val="es-ES_tradnl"/>
        </w:rPr>
        <w:t xml:space="preserve"> veinte</w:t>
      </w:r>
      <w:r w:rsidR="002D652C" w:rsidRPr="00E14419">
        <w:rPr>
          <w:rFonts w:ascii="Palatino Linotype" w:hAnsi="Palatino Linotype"/>
          <w:noProof w:val="0"/>
          <w:color w:val="000000"/>
          <w:szCs w:val="22"/>
          <w:lang w:val="es-ES_tradnl"/>
        </w:rPr>
        <w:t xml:space="preserve"> </w:t>
      </w:r>
      <w:r w:rsidRPr="00E14419">
        <w:rPr>
          <w:rFonts w:ascii="Palatino Linotype" w:hAnsi="Palatino Linotype"/>
          <w:noProof w:val="0"/>
          <w:color w:val="000000"/>
          <w:szCs w:val="22"/>
          <w:lang w:val="es-ES_tradnl"/>
        </w:rPr>
        <w:t>(</w:t>
      </w:r>
      <w:r w:rsidR="002D652C" w:rsidRPr="00E14419">
        <w:rPr>
          <w:rFonts w:ascii="Palatino Linotype" w:hAnsi="Palatino Linotype"/>
          <w:noProof w:val="0"/>
          <w:color w:val="000000"/>
          <w:szCs w:val="22"/>
          <w:lang w:val="es-ES_tradnl"/>
        </w:rPr>
        <w:t>20</w:t>
      </w:r>
      <w:r w:rsidRPr="00E14419">
        <w:rPr>
          <w:rFonts w:ascii="Palatino Linotype" w:hAnsi="Palatino Linotype"/>
          <w:noProof w:val="0"/>
          <w:color w:val="000000"/>
          <w:szCs w:val="22"/>
          <w:lang w:val="es-ES_tradnl"/>
        </w:rPr>
        <w:t>)</w:t>
      </w:r>
      <w:r w:rsidR="002D652C" w:rsidRPr="00E14419">
        <w:rPr>
          <w:rFonts w:ascii="Palatino Linotype" w:hAnsi="Palatino Linotype"/>
          <w:noProof w:val="0"/>
          <w:color w:val="000000"/>
          <w:szCs w:val="22"/>
          <w:lang w:val="es-ES_tradnl"/>
        </w:rPr>
        <w:t xml:space="preserve"> de julio de 2017 al </w:t>
      </w:r>
      <w:r w:rsidRPr="00E14419">
        <w:rPr>
          <w:rFonts w:ascii="Palatino Linotype" w:hAnsi="Palatino Linotype"/>
          <w:noProof w:val="0"/>
          <w:color w:val="000000"/>
          <w:szCs w:val="22"/>
          <w:lang w:val="es-ES_tradnl"/>
        </w:rPr>
        <w:t>veinte (</w:t>
      </w:r>
      <w:r w:rsidR="002D652C" w:rsidRPr="00E14419">
        <w:rPr>
          <w:rFonts w:ascii="Palatino Linotype" w:hAnsi="Palatino Linotype"/>
          <w:noProof w:val="0"/>
          <w:color w:val="000000"/>
          <w:szCs w:val="22"/>
          <w:lang w:val="es-ES_tradnl"/>
        </w:rPr>
        <w:t>20</w:t>
      </w:r>
      <w:r w:rsidRPr="00E14419">
        <w:rPr>
          <w:rFonts w:ascii="Palatino Linotype" w:hAnsi="Palatino Linotype"/>
          <w:noProof w:val="0"/>
          <w:color w:val="000000"/>
          <w:szCs w:val="22"/>
          <w:lang w:val="es-ES_tradnl"/>
        </w:rPr>
        <w:t>)</w:t>
      </w:r>
      <w:r w:rsidR="002D652C" w:rsidRPr="00E14419">
        <w:rPr>
          <w:rFonts w:ascii="Palatino Linotype" w:hAnsi="Palatino Linotype"/>
          <w:noProof w:val="0"/>
          <w:color w:val="000000"/>
          <w:szCs w:val="22"/>
          <w:lang w:val="es-ES_tradnl"/>
        </w:rPr>
        <w:t xml:space="preserve"> de julio de 2018</w:t>
      </w:r>
      <w:r w:rsidR="00097B59" w:rsidRPr="00E14419">
        <w:rPr>
          <w:rFonts w:ascii="Palatino Linotype" w:hAnsi="Palatino Linotype"/>
          <w:noProof w:val="0"/>
          <w:color w:val="000000"/>
          <w:szCs w:val="22"/>
          <w:lang w:val="es-ES_tradnl"/>
        </w:rPr>
        <w:t xml:space="preserve"> en versión publica en términos del Considerando Sexto.</w:t>
      </w:r>
    </w:p>
    <w:p w14:paraId="353C24F3" w14:textId="77777777" w:rsidR="00880207" w:rsidRPr="00E14419" w:rsidRDefault="00880207" w:rsidP="00CC7B58">
      <w:pPr>
        <w:autoSpaceDE w:val="0"/>
        <w:autoSpaceDN w:val="0"/>
        <w:adjustRightInd w:val="0"/>
        <w:ind w:right="-141"/>
        <w:contextualSpacing/>
        <w:jc w:val="center"/>
        <w:rPr>
          <w:rFonts w:ascii="Palatino Linotype" w:hAnsi="Palatino Linotype" w:cs="Arial"/>
          <w:noProof w:val="0"/>
          <w:lang w:val="es-ES_tradnl" w:eastAsia="es-MX"/>
        </w:rPr>
      </w:pPr>
    </w:p>
    <w:p w14:paraId="72AF535A" w14:textId="4A294397" w:rsidR="001E061A" w:rsidRPr="00E14419" w:rsidRDefault="001E061A" w:rsidP="00164BAA">
      <w:pPr>
        <w:pStyle w:val="Ttulo2"/>
        <w:rPr>
          <w:rFonts w:ascii="Palatino Linotype" w:hAnsi="Palatino Linotype"/>
          <w:b/>
          <w:color w:val="auto"/>
          <w:sz w:val="24"/>
          <w:szCs w:val="24"/>
        </w:rPr>
      </w:pPr>
      <w:bookmarkStart w:id="49" w:name="_Toc523159042"/>
      <w:bookmarkStart w:id="50" w:name="_Toc526159566"/>
      <w:bookmarkStart w:id="51" w:name="_Toc494366431"/>
      <w:bookmarkStart w:id="52" w:name="_Toc523402263"/>
      <w:r w:rsidRPr="00E14419">
        <w:rPr>
          <w:rFonts w:ascii="Palatino Linotype" w:hAnsi="Palatino Linotype"/>
          <w:b/>
          <w:noProof w:val="0"/>
          <w:color w:val="auto"/>
          <w:sz w:val="24"/>
          <w:szCs w:val="24"/>
          <w:lang w:val="es-ES_tradnl"/>
        </w:rPr>
        <w:t>SEXTO</w:t>
      </w:r>
      <w:r w:rsidRPr="00E14419">
        <w:rPr>
          <w:rFonts w:ascii="Palatino Linotype" w:hAnsi="Palatino Linotype"/>
          <w:b/>
          <w:color w:val="auto"/>
          <w:sz w:val="24"/>
          <w:szCs w:val="24"/>
        </w:rPr>
        <w:t>. De la Versión Pública</w:t>
      </w:r>
      <w:bookmarkEnd w:id="49"/>
      <w:bookmarkEnd w:id="50"/>
      <w:r w:rsidRPr="00E14419">
        <w:rPr>
          <w:rFonts w:ascii="Palatino Linotype" w:hAnsi="Palatino Linotype"/>
          <w:b/>
          <w:color w:val="auto"/>
          <w:sz w:val="24"/>
          <w:szCs w:val="24"/>
        </w:rPr>
        <w:t xml:space="preserve"> </w:t>
      </w:r>
    </w:p>
    <w:p w14:paraId="43B60C0A" w14:textId="155B7C50" w:rsidR="001E061A" w:rsidRPr="00E14419" w:rsidRDefault="001E061A" w:rsidP="00194BBA">
      <w:pPr>
        <w:pStyle w:val="Prrafodelista"/>
        <w:numPr>
          <w:ilvl w:val="0"/>
          <w:numId w:val="2"/>
        </w:numPr>
        <w:spacing w:before="240" w:after="240" w:line="360" w:lineRule="auto"/>
        <w:ind w:left="426" w:hanging="568"/>
        <w:jc w:val="both"/>
        <w:rPr>
          <w:rFonts w:ascii="Palatino Linotype" w:hAnsi="Palatino Linotype"/>
        </w:rPr>
      </w:pPr>
      <w:r w:rsidRPr="00E14419">
        <w:rPr>
          <w:rFonts w:ascii="Palatino Linotype" w:eastAsia="Calibri" w:hAnsi="Palatino Linotype" w:cs="Arial"/>
          <w:szCs w:val="22"/>
          <w:lang w:val="es-ES" w:eastAsia="es-MX"/>
        </w:rPr>
        <w:t>Como ya se ha señalado en el considerando anterior,</w:t>
      </w:r>
      <w:r w:rsidRPr="00E14419">
        <w:rPr>
          <w:rFonts w:ascii="Palatino Linotype" w:hAnsi="Palatino Linotype" w:cs="Arial"/>
          <w:color w:val="000000" w:themeColor="text1"/>
        </w:rPr>
        <w:t xml:space="preserve">debe destacarse que debido a la naturaleza de la información ordenada, 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E14419">
        <w:rPr>
          <w:rFonts w:ascii="Palatino Linotype" w:hAnsi="Palatino Linotype" w:cs="Arial"/>
          <w:b/>
          <w:color w:val="000000" w:themeColor="text1"/>
          <w:u w:val="single"/>
        </w:rPr>
        <w:t>versión pública</w:t>
      </w:r>
      <w:r w:rsidRPr="00E14419">
        <w:rPr>
          <w:rFonts w:ascii="Palatino Linotype" w:hAnsi="Palatino Linotype" w:cs="Arial"/>
          <w:color w:val="000000" w:themeColor="text1"/>
        </w:rPr>
        <w:t xml:space="preserve"> </w:t>
      </w:r>
      <w:r w:rsidRPr="00E14419">
        <w:rPr>
          <w:rFonts w:ascii="Palatino Linotype" w:hAnsi="Palatino Linotype" w:cs="Arial"/>
        </w:rPr>
        <w:t>del</w:t>
      </w:r>
      <w:r w:rsidRPr="00E14419">
        <w:rPr>
          <w:rFonts w:ascii="Palatino Linotype" w:hAnsi="Palatino Linotype" w:cs="Arial"/>
          <w:color w:val="000000" w:themeColor="text1"/>
        </w:rPr>
        <w:t xml:space="preserve"> documento por las consideraciones que se estimen pertinentes.</w:t>
      </w:r>
    </w:p>
    <w:p w14:paraId="47376D91" w14:textId="45EB1874" w:rsidR="001E061A" w:rsidRPr="00E14419" w:rsidRDefault="001E061A" w:rsidP="0032377F">
      <w:pPr>
        <w:pStyle w:val="Ttulo2"/>
        <w:numPr>
          <w:ilvl w:val="0"/>
          <w:numId w:val="8"/>
        </w:numPr>
        <w:spacing w:line="360" w:lineRule="auto"/>
        <w:rPr>
          <w:rFonts w:ascii="Palatino Linotype" w:eastAsia="Calibri" w:hAnsi="Palatino Linotype"/>
          <w:b/>
          <w:color w:val="auto"/>
          <w:sz w:val="24"/>
        </w:rPr>
      </w:pPr>
      <w:bookmarkStart w:id="53" w:name="_Toc487025371"/>
      <w:bookmarkStart w:id="54" w:name="_Toc493790439"/>
      <w:bookmarkStart w:id="55" w:name="_Toc495606559"/>
      <w:bookmarkStart w:id="56" w:name="_Toc517362231"/>
      <w:bookmarkStart w:id="57" w:name="_Toc523159043"/>
      <w:bookmarkStart w:id="58" w:name="_Toc526159567"/>
      <w:r w:rsidRPr="00E14419">
        <w:rPr>
          <w:rFonts w:ascii="Palatino Linotype" w:hAnsi="Palatino Linotype"/>
          <w:b/>
          <w:color w:val="auto"/>
          <w:sz w:val="24"/>
        </w:rPr>
        <w:t>Requisitos previos.</w:t>
      </w:r>
      <w:bookmarkEnd w:id="53"/>
      <w:bookmarkEnd w:id="54"/>
      <w:bookmarkEnd w:id="55"/>
      <w:bookmarkEnd w:id="56"/>
      <w:bookmarkEnd w:id="57"/>
      <w:bookmarkEnd w:id="58"/>
    </w:p>
    <w:p w14:paraId="34732499" w14:textId="77777777" w:rsidR="001E061A" w:rsidRPr="00E14419" w:rsidRDefault="001E061A" w:rsidP="001E061A">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404FE204" w14:textId="77777777" w:rsidR="001E061A" w:rsidRPr="00E14419" w:rsidRDefault="001E061A" w:rsidP="00194BBA">
      <w:pPr>
        <w:pStyle w:val="Prrafodelista"/>
        <w:numPr>
          <w:ilvl w:val="0"/>
          <w:numId w:val="2"/>
        </w:numPr>
        <w:spacing w:before="240" w:after="240" w:line="360" w:lineRule="auto"/>
        <w:ind w:left="426" w:hanging="568"/>
        <w:jc w:val="both"/>
        <w:rPr>
          <w:rFonts w:ascii="Palatino Linotype" w:eastAsia="Calibri" w:hAnsi="Palatino Linotype" w:cs="Arial"/>
          <w:szCs w:val="22"/>
          <w:lang w:val="es-ES" w:eastAsia="es-MX"/>
        </w:rPr>
      </w:pPr>
      <w:r w:rsidRPr="00E14419">
        <w:rPr>
          <w:rFonts w:ascii="Palatino Linotype" w:hAnsi="Palatino Linotype" w:cs="Arial"/>
        </w:rPr>
        <w:t xml:space="preserve">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w:t>
      </w:r>
      <w:r w:rsidRPr="00E14419">
        <w:rPr>
          <w:rFonts w:ascii="Palatino Linotype" w:hAnsi="Palatino Linotype" w:cs="Arial"/>
        </w:rPr>
        <w:lastRenderedPageBreak/>
        <w:t>que aprueban su clasificación. Al hacerlo tienen que precisar de qué información se trata que forme parte de algún documento señalando el supuesto de clasificación.</w:t>
      </w:r>
    </w:p>
    <w:p w14:paraId="539E8486" w14:textId="77777777" w:rsidR="001E061A" w:rsidRPr="00E14419" w:rsidRDefault="001E061A" w:rsidP="001E061A">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034EF70E" w14:textId="77777777" w:rsidR="001E061A" w:rsidRPr="00E14419" w:rsidRDefault="001E061A" w:rsidP="00194BBA">
      <w:pPr>
        <w:pStyle w:val="Prrafodelista"/>
        <w:numPr>
          <w:ilvl w:val="0"/>
          <w:numId w:val="2"/>
        </w:numPr>
        <w:spacing w:before="240" w:after="240" w:line="360" w:lineRule="auto"/>
        <w:ind w:left="426" w:hanging="568"/>
        <w:jc w:val="both"/>
        <w:rPr>
          <w:rFonts w:ascii="Palatino Linotype" w:eastAsia="Calibri" w:hAnsi="Palatino Linotype" w:cs="Arial"/>
          <w:szCs w:val="22"/>
          <w:lang w:val="es-ES" w:eastAsia="es-MX"/>
        </w:rPr>
      </w:pPr>
      <w:r w:rsidRPr="00E14419">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0768768F" w14:textId="77777777" w:rsidR="001E061A" w:rsidRPr="00E14419" w:rsidRDefault="001E061A" w:rsidP="001E061A">
      <w:pPr>
        <w:pStyle w:val="Prrafodelista"/>
        <w:spacing w:line="360" w:lineRule="auto"/>
        <w:rPr>
          <w:rFonts w:ascii="Palatino Linotype" w:eastAsia="Calibri" w:hAnsi="Palatino Linotype" w:cs="Arial"/>
          <w:szCs w:val="22"/>
          <w:lang w:val="es-ES" w:eastAsia="es-MX"/>
        </w:rPr>
      </w:pPr>
    </w:p>
    <w:p w14:paraId="4D98EE58" w14:textId="77777777" w:rsidR="001E061A" w:rsidRPr="00E14419" w:rsidRDefault="001E061A" w:rsidP="00194BBA">
      <w:pPr>
        <w:pStyle w:val="Prrafodelista"/>
        <w:numPr>
          <w:ilvl w:val="0"/>
          <w:numId w:val="2"/>
        </w:numPr>
        <w:spacing w:before="240" w:after="240" w:line="360" w:lineRule="auto"/>
        <w:ind w:left="426" w:hanging="568"/>
        <w:jc w:val="both"/>
        <w:rPr>
          <w:rFonts w:ascii="Palatino Linotype" w:eastAsia="Calibri" w:hAnsi="Palatino Linotype" w:cs="Arial"/>
          <w:szCs w:val="22"/>
          <w:lang w:val="es-ES" w:eastAsia="es-MX"/>
        </w:rPr>
      </w:pPr>
      <w:r w:rsidRPr="00E14419">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7EFC7EBF" w14:textId="77777777" w:rsidR="001E061A" w:rsidRPr="00E14419" w:rsidRDefault="001E061A" w:rsidP="001E061A">
      <w:pPr>
        <w:pStyle w:val="Prrafodelista"/>
        <w:spacing w:line="360" w:lineRule="auto"/>
        <w:rPr>
          <w:rFonts w:ascii="Palatino Linotype" w:eastAsia="Calibri" w:hAnsi="Palatino Linotype" w:cs="Arial"/>
          <w:szCs w:val="22"/>
          <w:lang w:val="es-ES" w:eastAsia="es-MX"/>
        </w:rPr>
      </w:pPr>
    </w:p>
    <w:p w14:paraId="37975FAC" w14:textId="77777777" w:rsidR="001E061A" w:rsidRPr="00E14419" w:rsidRDefault="001E061A" w:rsidP="0032377F">
      <w:pPr>
        <w:pStyle w:val="Ttulo2"/>
        <w:numPr>
          <w:ilvl w:val="0"/>
          <w:numId w:val="8"/>
        </w:numPr>
        <w:spacing w:line="360" w:lineRule="auto"/>
        <w:rPr>
          <w:rFonts w:ascii="Palatino Linotype" w:hAnsi="Palatino Linotype"/>
          <w:b/>
          <w:color w:val="auto"/>
          <w:sz w:val="24"/>
        </w:rPr>
      </w:pPr>
      <w:bookmarkStart w:id="59" w:name="_Toc487025372"/>
      <w:bookmarkStart w:id="60" w:name="_Toc493790440"/>
      <w:bookmarkStart w:id="61" w:name="_Toc495606560"/>
      <w:bookmarkStart w:id="62" w:name="_Toc517362232"/>
      <w:bookmarkStart w:id="63" w:name="_Toc523159044"/>
      <w:bookmarkStart w:id="64" w:name="_Toc526159568"/>
      <w:r w:rsidRPr="00E14419">
        <w:rPr>
          <w:rFonts w:ascii="Palatino Linotype" w:hAnsi="Palatino Linotype"/>
          <w:b/>
          <w:color w:val="auto"/>
          <w:sz w:val="24"/>
        </w:rPr>
        <w:t>Supuesto de clasificación.</w:t>
      </w:r>
      <w:bookmarkEnd w:id="59"/>
      <w:bookmarkEnd w:id="60"/>
      <w:bookmarkEnd w:id="61"/>
      <w:bookmarkEnd w:id="62"/>
      <w:bookmarkEnd w:id="63"/>
      <w:bookmarkEnd w:id="64"/>
    </w:p>
    <w:p w14:paraId="453E0DBE" w14:textId="77777777" w:rsidR="001E061A" w:rsidRPr="00E14419" w:rsidRDefault="001E061A" w:rsidP="001E061A">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78A21E11" w14:textId="77777777" w:rsidR="001E061A" w:rsidRPr="00E14419" w:rsidRDefault="001E061A" w:rsidP="00194BBA">
      <w:pPr>
        <w:pStyle w:val="Prrafodelista"/>
        <w:numPr>
          <w:ilvl w:val="0"/>
          <w:numId w:val="2"/>
        </w:numPr>
        <w:spacing w:before="240" w:after="240" w:line="360" w:lineRule="auto"/>
        <w:ind w:left="426" w:hanging="568"/>
        <w:jc w:val="both"/>
        <w:rPr>
          <w:rFonts w:ascii="Palatino Linotype" w:eastAsia="Calibri" w:hAnsi="Palatino Linotype" w:cs="Arial"/>
          <w:szCs w:val="22"/>
          <w:lang w:val="es-ES" w:eastAsia="es-MX"/>
        </w:rPr>
      </w:pPr>
      <w:r w:rsidRPr="00E14419">
        <w:rPr>
          <w:rFonts w:ascii="Palatino Linotype" w:eastAsia="Calibri" w:hAnsi="Palatino Linotype" w:cs="Arial"/>
          <w:szCs w:val="22"/>
          <w:lang w:val="es-ES" w:eastAsia="es-MX"/>
        </w:rPr>
        <w:t xml:space="preserve">Cuando un documento requerido contiene datos persónales susceptible de clasificarse como confidencial, resulta procedente dicha clasificación conforme a lo señalado por los artículos 3 fracciones IX, XX, XXI y XLV; 91, 137 y 143 </w:t>
      </w:r>
      <w:r w:rsidRPr="00E14419">
        <w:rPr>
          <w:rFonts w:ascii="Palatino Linotype" w:eastAsia="Calibri" w:hAnsi="Palatino Linotype" w:cs="Arial"/>
          <w:szCs w:val="22"/>
          <w:lang w:val="es-ES" w:eastAsia="es-MX"/>
        </w:rPr>
        <w:lastRenderedPageBreak/>
        <w:t xml:space="preserve">fracción I de la Ley de Transparencia y </w:t>
      </w:r>
      <w:r w:rsidRPr="00E14419">
        <w:rPr>
          <w:rFonts w:ascii="Palatino Linotype" w:hAnsi="Palatino Linotype" w:cs="Arial"/>
        </w:rPr>
        <w:t>Acceso</w:t>
      </w:r>
      <w:r w:rsidRPr="00E14419">
        <w:rPr>
          <w:rFonts w:ascii="Palatino Linotype" w:eastAsia="Calibri" w:hAnsi="Palatino Linotype" w:cs="Arial"/>
          <w:szCs w:val="22"/>
          <w:lang w:val="es-ES" w:eastAsia="es-MX"/>
        </w:rPr>
        <w:t xml:space="preserve"> a la Información Pública del Estado de México y Municipios.</w:t>
      </w:r>
    </w:p>
    <w:p w14:paraId="7E686F87" w14:textId="77777777" w:rsidR="001E061A" w:rsidRPr="00E14419" w:rsidRDefault="001E061A" w:rsidP="001E061A">
      <w:pPr>
        <w:autoSpaceDE w:val="0"/>
        <w:autoSpaceDN w:val="0"/>
        <w:adjustRightInd w:val="0"/>
        <w:spacing w:after="160" w:line="360" w:lineRule="auto"/>
        <w:ind w:left="567" w:right="567"/>
        <w:jc w:val="both"/>
        <w:rPr>
          <w:rFonts w:ascii="Palatino Linotype" w:hAnsi="Palatino Linotype" w:cs="Arial"/>
          <w:i/>
          <w:sz w:val="22"/>
        </w:rPr>
      </w:pPr>
      <w:r w:rsidRPr="00E14419">
        <w:rPr>
          <w:rFonts w:ascii="Palatino Linotype" w:hAnsi="Palatino Linotype" w:cs="Arial"/>
          <w:b/>
          <w:bCs/>
          <w:i/>
          <w:sz w:val="22"/>
        </w:rPr>
        <w:t xml:space="preserve">Artículo 3. </w:t>
      </w:r>
      <w:r w:rsidRPr="00E14419">
        <w:rPr>
          <w:rFonts w:ascii="Palatino Linotype" w:hAnsi="Palatino Linotype" w:cs="Arial"/>
          <w:i/>
          <w:sz w:val="22"/>
        </w:rPr>
        <w:t>Para los efectos de la presente Ley se entenderá por:</w:t>
      </w:r>
    </w:p>
    <w:p w14:paraId="078B89E7" w14:textId="77777777" w:rsidR="001E061A" w:rsidRPr="00E14419" w:rsidRDefault="001E061A" w:rsidP="001E061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14419">
        <w:rPr>
          <w:rFonts w:ascii="Palatino Linotype" w:eastAsia="Calibri" w:hAnsi="Palatino Linotype" w:cs="Arial"/>
          <w:i/>
          <w:sz w:val="22"/>
          <w:szCs w:val="22"/>
          <w:lang w:val="es-ES" w:eastAsia="es-MX"/>
        </w:rPr>
        <w:t xml:space="preserve"> (…)</w:t>
      </w:r>
    </w:p>
    <w:p w14:paraId="0F362023" w14:textId="77777777" w:rsidR="001E061A" w:rsidRPr="00E14419" w:rsidRDefault="001E061A" w:rsidP="001E061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14419">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14:paraId="2A7BA18D" w14:textId="77777777" w:rsidR="001E061A" w:rsidRPr="00E14419" w:rsidRDefault="001E061A" w:rsidP="001E061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14419">
        <w:rPr>
          <w:rFonts w:ascii="Palatino Linotype" w:eastAsia="Calibri" w:hAnsi="Palatino Linotype" w:cs="Arial"/>
          <w:i/>
          <w:sz w:val="22"/>
          <w:szCs w:val="22"/>
          <w:lang w:val="es-ES" w:eastAsia="es-MX"/>
        </w:rPr>
        <w:t>(…)</w:t>
      </w:r>
    </w:p>
    <w:p w14:paraId="63F178F5" w14:textId="77777777" w:rsidR="001E061A" w:rsidRPr="00E14419" w:rsidRDefault="001E061A" w:rsidP="001E061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14419">
        <w:rPr>
          <w:rFonts w:ascii="Palatino Linotype" w:eastAsia="Calibri" w:hAnsi="Palatino Linotype" w:cs="Arial"/>
          <w:i/>
          <w:sz w:val="22"/>
          <w:szCs w:val="22"/>
          <w:lang w:val="es-ES" w:eastAsia="es-MX"/>
        </w:rPr>
        <w:t>XX. Información clasificada: Aquella considerada por la presente Ley como reservada o confidencial;</w:t>
      </w:r>
    </w:p>
    <w:p w14:paraId="41BA4DEF" w14:textId="77777777" w:rsidR="001E061A" w:rsidRPr="00E14419" w:rsidRDefault="001E061A" w:rsidP="001E061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14419">
        <w:rPr>
          <w:rFonts w:ascii="Palatino Linotype" w:eastAsia="Calibri" w:hAnsi="Palatino Linotype" w:cs="Arial"/>
          <w:i/>
          <w:sz w:val="22"/>
          <w:szCs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34C9820" w14:textId="77777777" w:rsidR="001E061A" w:rsidRPr="00E14419" w:rsidRDefault="001E061A" w:rsidP="001E061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14419">
        <w:rPr>
          <w:rFonts w:ascii="Palatino Linotype" w:eastAsia="Calibri" w:hAnsi="Palatino Linotype" w:cs="Arial"/>
          <w:i/>
          <w:sz w:val="22"/>
          <w:szCs w:val="22"/>
          <w:lang w:val="es-ES" w:eastAsia="es-MX"/>
        </w:rPr>
        <w:t>(…)</w:t>
      </w:r>
    </w:p>
    <w:p w14:paraId="4C74D658" w14:textId="77777777" w:rsidR="001E061A" w:rsidRPr="00E14419" w:rsidRDefault="001E061A" w:rsidP="001E061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14419">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14:paraId="394FDC30" w14:textId="77777777" w:rsidR="001E061A" w:rsidRPr="00E14419" w:rsidRDefault="001E061A" w:rsidP="001E061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14419">
        <w:rPr>
          <w:rFonts w:ascii="Palatino Linotype" w:eastAsia="Calibri" w:hAnsi="Palatino Linotype" w:cs="Arial"/>
          <w:i/>
          <w:sz w:val="22"/>
          <w:szCs w:val="22"/>
          <w:lang w:val="es-ES" w:eastAsia="es-MX"/>
        </w:rPr>
        <w:t>(…)</w:t>
      </w:r>
    </w:p>
    <w:p w14:paraId="47BEFEB2" w14:textId="77777777" w:rsidR="001E061A" w:rsidRPr="00E14419" w:rsidRDefault="001E061A" w:rsidP="001E061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14419">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14:paraId="053DC3AA" w14:textId="77777777" w:rsidR="001E061A" w:rsidRPr="00E14419" w:rsidRDefault="001E061A" w:rsidP="001E061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14419">
        <w:rPr>
          <w:rFonts w:ascii="Palatino Linotype" w:eastAsia="Calibri" w:hAnsi="Palatino Linotype" w:cs="Arial"/>
          <w:i/>
          <w:sz w:val="22"/>
          <w:szCs w:val="22"/>
          <w:lang w:val="es-ES" w:eastAsia="es-MX"/>
        </w:rPr>
        <w:t>(…)</w:t>
      </w:r>
    </w:p>
    <w:p w14:paraId="2D8811CC" w14:textId="77777777" w:rsidR="001E061A" w:rsidRPr="00E14419" w:rsidRDefault="001E061A" w:rsidP="001E061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14419">
        <w:rPr>
          <w:rFonts w:ascii="Palatino Linotype" w:eastAsia="Calibri" w:hAnsi="Palatino Linotype" w:cs="Arial"/>
          <w:i/>
          <w:sz w:val="22"/>
          <w:szCs w:val="22"/>
          <w:lang w:val="es-ES" w:eastAsia="es-MX"/>
        </w:rPr>
        <w:lastRenderedPageBreak/>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581F8C0F" w14:textId="77777777" w:rsidR="001E061A" w:rsidRPr="00E14419" w:rsidRDefault="001E061A" w:rsidP="001E061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14419">
        <w:rPr>
          <w:rFonts w:ascii="Palatino Linotype" w:eastAsia="Calibri" w:hAnsi="Palatino Linotype" w:cs="Arial"/>
          <w:i/>
          <w:sz w:val="22"/>
          <w:szCs w:val="22"/>
          <w:lang w:val="es-ES" w:eastAsia="es-MX"/>
        </w:rPr>
        <w:t>(…)</w:t>
      </w:r>
    </w:p>
    <w:p w14:paraId="4D4D0A31" w14:textId="77777777" w:rsidR="001E061A" w:rsidRPr="00E14419" w:rsidRDefault="001E061A" w:rsidP="001E061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14419">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14:paraId="1F8CE57A" w14:textId="77777777" w:rsidR="001E061A" w:rsidRPr="00E14419" w:rsidRDefault="001E061A" w:rsidP="001E061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14419">
        <w:rPr>
          <w:rFonts w:ascii="Palatino Linotype" w:eastAsia="Calibri" w:hAnsi="Palatino Linotype" w:cs="Arial"/>
          <w:i/>
          <w:sz w:val="22"/>
          <w:szCs w:val="22"/>
          <w:lang w:val="es-ES" w:eastAsia="es-MX"/>
        </w:rPr>
        <w:t>I. Se refiera a la información privada y los datos personales concernientes a una persona física o jurídico colectiva identificada o identificable;</w:t>
      </w:r>
    </w:p>
    <w:p w14:paraId="7B4C2D78" w14:textId="77777777" w:rsidR="001E061A" w:rsidRPr="00E14419" w:rsidRDefault="001E061A" w:rsidP="001E061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14419">
        <w:rPr>
          <w:rFonts w:ascii="Palatino Linotype" w:eastAsia="Calibri" w:hAnsi="Palatino Linotype" w:cs="Arial"/>
          <w:i/>
          <w:sz w:val="22"/>
          <w:szCs w:val="22"/>
          <w:lang w:val="es-ES" w:eastAsia="es-MX"/>
        </w:rPr>
        <w:t>La información confidencial no estará sujeta a temporalidad alguna y sólo podrán tener acceso a ella los titulares de la misma, sus representantes y los servidores públicos facultados para ello.</w:t>
      </w:r>
    </w:p>
    <w:p w14:paraId="34793E9E" w14:textId="77777777" w:rsidR="001E061A" w:rsidRPr="00E14419" w:rsidRDefault="001E061A" w:rsidP="001E061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E14419">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14:paraId="2A640E23" w14:textId="77777777" w:rsidR="001E061A" w:rsidRPr="00E14419" w:rsidRDefault="001E061A" w:rsidP="00194BBA">
      <w:pPr>
        <w:pStyle w:val="Prrafodelista"/>
        <w:numPr>
          <w:ilvl w:val="0"/>
          <w:numId w:val="2"/>
        </w:numPr>
        <w:spacing w:before="240" w:after="240" w:line="360" w:lineRule="auto"/>
        <w:ind w:left="426" w:hanging="568"/>
        <w:jc w:val="both"/>
        <w:rPr>
          <w:rFonts w:ascii="Palatino Linotype" w:eastAsia="Calibri" w:hAnsi="Palatino Linotype" w:cs="Arial"/>
          <w:szCs w:val="22"/>
          <w:lang w:val="es-ES" w:eastAsia="es-MX"/>
        </w:rPr>
      </w:pPr>
      <w:r w:rsidRPr="00E14419">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5B7F2D47" w14:textId="77777777" w:rsidR="001E061A" w:rsidRPr="00E14419" w:rsidRDefault="001E061A" w:rsidP="001E061A">
      <w:pPr>
        <w:pStyle w:val="Prrafodelista"/>
        <w:autoSpaceDE w:val="0"/>
        <w:autoSpaceDN w:val="0"/>
        <w:adjustRightInd w:val="0"/>
        <w:spacing w:after="160" w:line="360" w:lineRule="auto"/>
        <w:ind w:left="426" w:right="50"/>
        <w:jc w:val="both"/>
        <w:rPr>
          <w:rFonts w:ascii="Palatino Linotype" w:eastAsia="Calibri" w:hAnsi="Palatino Linotype" w:cs="Arial"/>
          <w:szCs w:val="22"/>
          <w:lang w:val="es-ES" w:eastAsia="es-MX"/>
        </w:rPr>
      </w:pPr>
    </w:p>
    <w:p w14:paraId="38F8F175" w14:textId="77777777" w:rsidR="001E061A" w:rsidRPr="00E14419" w:rsidRDefault="001E061A" w:rsidP="00194BBA">
      <w:pPr>
        <w:pStyle w:val="Prrafodelista"/>
        <w:numPr>
          <w:ilvl w:val="0"/>
          <w:numId w:val="2"/>
        </w:numPr>
        <w:spacing w:before="240" w:after="240" w:line="360" w:lineRule="auto"/>
        <w:ind w:left="426" w:hanging="568"/>
        <w:jc w:val="both"/>
        <w:rPr>
          <w:rFonts w:ascii="Palatino Linotype" w:eastAsia="Calibri" w:hAnsi="Palatino Linotype" w:cs="Arial"/>
          <w:szCs w:val="22"/>
          <w:lang w:val="es-ES" w:eastAsia="es-MX"/>
        </w:rPr>
      </w:pPr>
      <w:r w:rsidRPr="00E14419">
        <w:rPr>
          <w:rFonts w:ascii="Palatino Linotype" w:hAnsi="Palatino Linotype" w:cs="Arial"/>
        </w:rPr>
        <w:lastRenderedPageBreak/>
        <w:t>Como consecuencia de lo anterior, el sujeto obligado debe identificar claramente el tipo de información y hacer un juicio de subsunción o encaje</w:t>
      </w:r>
      <w:r w:rsidRPr="00E14419">
        <w:rPr>
          <w:rStyle w:val="Refdenotaalpie"/>
          <w:rFonts w:ascii="Palatino Linotype" w:hAnsi="Palatino Linotype" w:cs="Arial"/>
        </w:rPr>
        <w:footnoteReference w:id="6"/>
      </w:r>
      <w:r w:rsidRPr="00E14419">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14:paraId="4153E83A" w14:textId="77777777" w:rsidR="001E061A" w:rsidRPr="00E14419" w:rsidRDefault="001E061A" w:rsidP="001E061A">
      <w:pPr>
        <w:pStyle w:val="Prrafodelista"/>
        <w:spacing w:line="360" w:lineRule="auto"/>
        <w:ind w:left="0"/>
        <w:rPr>
          <w:rFonts w:ascii="Palatino Linotype" w:eastAsia="Calibri" w:hAnsi="Palatino Linotype" w:cs="Arial"/>
          <w:szCs w:val="22"/>
          <w:lang w:val="es-ES" w:eastAsia="es-MX"/>
        </w:rPr>
      </w:pPr>
    </w:p>
    <w:p w14:paraId="4B00C0ED" w14:textId="77777777" w:rsidR="001E061A" w:rsidRPr="00E14419" w:rsidRDefault="001E061A" w:rsidP="00194BBA">
      <w:pPr>
        <w:pStyle w:val="Prrafodelista"/>
        <w:numPr>
          <w:ilvl w:val="0"/>
          <w:numId w:val="2"/>
        </w:numPr>
        <w:spacing w:before="240" w:after="240" w:line="360" w:lineRule="auto"/>
        <w:ind w:left="426" w:hanging="568"/>
        <w:jc w:val="both"/>
        <w:rPr>
          <w:rFonts w:ascii="Palatino Linotype" w:eastAsia="Calibri" w:hAnsi="Palatino Linotype" w:cs="Arial"/>
          <w:szCs w:val="22"/>
          <w:lang w:val="es-ES" w:eastAsia="es-MX"/>
        </w:rPr>
      </w:pPr>
      <w:r w:rsidRPr="00E14419">
        <w:rPr>
          <w:rFonts w:ascii="Palatino Linotype" w:hAnsi="Palatino Linotype" w:cs="Arial"/>
        </w:rPr>
        <w:t xml:space="preserve">Una vez hecho lo </w:t>
      </w:r>
      <w:r w:rsidRPr="00E14419">
        <w:rPr>
          <w:rFonts w:ascii="Palatino Linotype" w:hAnsi="Palatino Linotype"/>
        </w:rPr>
        <w:t>anterior</w:t>
      </w:r>
      <w:r w:rsidRPr="00E14419">
        <w:rPr>
          <w:rFonts w:ascii="Palatino Linotype" w:hAnsi="Palatino Linotype" w:cs="Arial"/>
        </w:rPr>
        <w:t>, se remite la información al Titular de la Unidad de Transparencia, con el acuerdo de clasificación correspondiente, para que sea sometido al conocimiento del Comité de Transparencia.</w:t>
      </w:r>
    </w:p>
    <w:p w14:paraId="76F6255A" w14:textId="77777777" w:rsidR="001E061A" w:rsidRPr="00E14419" w:rsidRDefault="001E061A" w:rsidP="001E061A">
      <w:pPr>
        <w:pStyle w:val="Prrafodelista"/>
        <w:spacing w:line="360" w:lineRule="auto"/>
        <w:rPr>
          <w:rFonts w:ascii="Palatino Linotype" w:eastAsia="Calibri" w:hAnsi="Palatino Linotype" w:cs="Arial"/>
          <w:szCs w:val="22"/>
          <w:lang w:val="es-ES" w:eastAsia="es-MX"/>
        </w:rPr>
      </w:pPr>
    </w:p>
    <w:p w14:paraId="5C03E50E" w14:textId="77777777" w:rsidR="001E061A" w:rsidRPr="00E14419" w:rsidRDefault="001E061A" w:rsidP="0032377F">
      <w:pPr>
        <w:pStyle w:val="Ttulo2"/>
        <w:numPr>
          <w:ilvl w:val="0"/>
          <w:numId w:val="8"/>
        </w:numPr>
        <w:spacing w:line="360" w:lineRule="auto"/>
        <w:rPr>
          <w:rFonts w:ascii="Palatino Linotype" w:hAnsi="Palatino Linotype"/>
          <w:b/>
          <w:color w:val="auto"/>
          <w:sz w:val="24"/>
        </w:rPr>
      </w:pPr>
      <w:bookmarkStart w:id="65" w:name="_Toc486509923"/>
      <w:bookmarkStart w:id="66" w:name="_Toc487025373"/>
      <w:bookmarkStart w:id="67" w:name="_Toc493790441"/>
      <w:bookmarkStart w:id="68" w:name="_Toc495606561"/>
      <w:bookmarkStart w:id="69" w:name="_Toc517362233"/>
      <w:bookmarkStart w:id="70" w:name="_Toc523159045"/>
      <w:bookmarkStart w:id="71" w:name="_Toc526159569"/>
      <w:r w:rsidRPr="00E14419">
        <w:rPr>
          <w:rFonts w:ascii="Palatino Linotype" w:hAnsi="Palatino Linotype"/>
          <w:b/>
          <w:color w:val="auto"/>
          <w:sz w:val="24"/>
        </w:rPr>
        <w:t>La intervención del Comité de Transparencia.</w:t>
      </w:r>
      <w:bookmarkEnd w:id="65"/>
      <w:bookmarkEnd w:id="66"/>
      <w:bookmarkEnd w:id="67"/>
      <w:bookmarkEnd w:id="68"/>
      <w:bookmarkEnd w:id="69"/>
      <w:bookmarkEnd w:id="70"/>
      <w:bookmarkEnd w:id="71"/>
    </w:p>
    <w:p w14:paraId="1C773190" w14:textId="77777777" w:rsidR="001E061A" w:rsidRPr="00E14419" w:rsidRDefault="001E061A" w:rsidP="0032377F">
      <w:pPr>
        <w:pStyle w:val="Ttulo3"/>
        <w:numPr>
          <w:ilvl w:val="0"/>
          <w:numId w:val="9"/>
        </w:numPr>
        <w:tabs>
          <w:tab w:val="left" w:pos="1134"/>
          <w:tab w:val="left" w:pos="1560"/>
        </w:tabs>
        <w:spacing w:line="360" w:lineRule="auto"/>
        <w:ind w:left="1134" w:firstLine="0"/>
        <w:rPr>
          <w:rFonts w:ascii="Palatino Linotype" w:hAnsi="Palatino Linotype"/>
          <w:b/>
          <w:color w:val="auto"/>
        </w:rPr>
      </w:pPr>
      <w:bookmarkStart w:id="72" w:name="_Toc487025374"/>
      <w:bookmarkStart w:id="73" w:name="_Toc493790442"/>
      <w:bookmarkStart w:id="74" w:name="_Toc495606562"/>
      <w:bookmarkStart w:id="75" w:name="_Toc517362234"/>
      <w:bookmarkStart w:id="76" w:name="_Toc523159046"/>
      <w:bookmarkStart w:id="77" w:name="_Toc526159570"/>
      <w:r w:rsidRPr="00E14419">
        <w:rPr>
          <w:rFonts w:ascii="Palatino Linotype" w:hAnsi="Palatino Linotype"/>
          <w:b/>
          <w:color w:val="auto"/>
        </w:rPr>
        <w:t>Formalidades para emitir el acuerdo de clasificación.</w:t>
      </w:r>
      <w:bookmarkEnd w:id="72"/>
      <w:bookmarkEnd w:id="73"/>
      <w:bookmarkEnd w:id="74"/>
      <w:bookmarkEnd w:id="75"/>
      <w:bookmarkEnd w:id="76"/>
      <w:bookmarkEnd w:id="77"/>
    </w:p>
    <w:p w14:paraId="23B5353C" w14:textId="77777777" w:rsidR="001E061A" w:rsidRPr="00E14419" w:rsidRDefault="001E061A" w:rsidP="001E061A">
      <w:pPr>
        <w:spacing w:line="360" w:lineRule="auto"/>
        <w:rPr>
          <w:rFonts w:ascii="Palatino Linotype" w:hAnsi="Palatino Linotype"/>
          <w:lang w:eastAsia="en-US"/>
        </w:rPr>
      </w:pPr>
    </w:p>
    <w:p w14:paraId="79C8030E" w14:textId="77777777" w:rsidR="001E061A" w:rsidRPr="00E14419" w:rsidRDefault="001E061A" w:rsidP="00194BBA">
      <w:pPr>
        <w:pStyle w:val="Prrafodelista"/>
        <w:numPr>
          <w:ilvl w:val="0"/>
          <w:numId w:val="2"/>
        </w:numPr>
        <w:spacing w:before="240" w:after="240" w:line="360" w:lineRule="auto"/>
        <w:ind w:left="426" w:hanging="568"/>
        <w:jc w:val="both"/>
        <w:rPr>
          <w:rFonts w:ascii="Palatino Linotype" w:eastAsia="Calibri" w:hAnsi="Palatino Linotype" w:cs="Arial"/>
          <w:szCs w:val="22"/>
          <w:lang w:val="es-ES" w:eastAsia="es-MX"/>
        </w:rPr>
      </w:pPr>
      <w:r w:rsidRPr="00E14419">
        <w:rPr>
          <w:rFonts w:ascii="Palatino Linotype" w:eastAsia="Calibri" w:hAnsi="Palatino Linotype" w:cs="Arial"/>
          <w:szCs w:val="22"/>
          <w:lang w:val="es-ES" w:eastAsia="es-MX"/>
        </w:rPr>
        <w:lastRenderedPageBreak/>
        <w:t>Para la clasificación de la información se requiere cumplir con las formalidades señaladas en la Ley de Transparencia y Acceso a la Información Pública del Estado de México y Municipio, en sus artículo 128 primer párrafo,</w:t>
      </w:r>
      <w:r w:rsidRPr="00E14419">
        <w:rPr>
          <w:rFonts w:ascii="Palatino Linotype" w:eastAsia="Times New Roman" w:hAnsi="Palatino Linotype" w:cs="Arial"/>
        </w:rPr>
        <w:t xml:space="preserve"> 149, así como los establecidos en los Lineamientos Generales en Materia de Clasificación y </w:t>
      </w:r>
      <w:r w:rsidRPr="00E14419">
        <w:rPr>
          <w:rFonts w:ascii="Palatino Linotype" w:hAnsi="Palatino Linotype"/>
        </w:rPr>
        <w:t>Desclasificación</w:t>
      </w:r>
      <w:r w:rsidRPr="00E14419">
        <w:rPr>
          <w:rFonts w:ascii="Palatino Linotype" w:eastAsia="Times New Roman" w:hAnsi="Palatino Linotype" w:cs="Arial"/>
        </w:rPr>
        <w:t xml:space="preserve"> de la Información segundo fracción III, Quincuagésimo sexto, Quincuagésimo séptimo fracciones I, II, III y Quincuagésimo octavo así  como para  la Elaboración de Versiones Públicas.</w:t>
      </w:r>
    </w:p>
    <w:p w14:paraId="092A1C23" w14:textId="77777777" w:rsidR="001E061A" w:rsidRPr="00E14419" w:rsidRDefault="001E061A" w:rsidP="001E061A">
      <w:pPr>
        <w:autoSpaceDE w:val="0"/>
        <w:autoSpaceDN w:val="0"/>
        <w:adjustRightInd w:val="0"/>
        <w:spacing w:line="360" w:lineRule="auto"/>
        <w:ind w:left="567" w:right="567"/>
        <w:jc w:val="both"/>
        <w:rPr>
          <w:rFonts w:ascii="Palatino Linotype" w:eastAsia="Calibri" w:hAnsi="Palatino Linotype" w:cs="Arial"/>
          <w:i/>
          <w:sz w:val="28"/>
          <w:szCs w:val="22"/>
          <w:lang w:val="es-ES" w:eastAsia="es-MX"/>
        </w:rPr>
      </w:pPr>
      <w:r w:rsidRPr="00E14419">
        <w:rPr>
          <w:rFonts w:ascii="Palatino Linotype" w:hAnsi="Palatino Linotype" w:cs="Bookman Old Style,Bold"/>
          <w:b/>
          <w:bCs/>
          <w:i/>
          <w:sz w:val="22"/>
          <w:szCs w:val="20"/>
          <w:lang w:val="es-ES"/>
        </w:rPr>
        <w:t xml:space="preserve">Artículo 128. </w:t>
      </w:r>
      <w:r w:rsidRPr="00E14419">
        <w:rPr>
          <w:rFonts w:ascii="Palatino Linotype" w:hAnsi="Palatino Linotype" w:cs="Bookman Old Style"/>
          <w:i/>
          <w:sz w:val="22"/>
          <w:szCs w:val="20"/>
          <w:lang w:val="es-ES"/>
        </w:rPr>
        <w:t>En los casos en que se niegue el acceso a la información, por actualizarse alguno de los supuestos de clasificación</w:t>
      </w:r>
      <w:r w:rsidRPr="00E14419">
        <w:rPr>
          <w:rFonts w:ascii="Palatino Linotype" w:hAnsi="Palatino Linotype" w:cs="Bookman Old Style"/>
          <w:i/>
          <w:sz w:val="22"/>
          <w:szCs w:val="20"/>
          <w:u w:val="single"/>
          <w:lang w:val="es-ES"/>
        </w:rPr>
        <w:t>, el Comité de Transparencia deberá confirmar, modificar o revocar la decisión.</w:t>
      </w:r>
    </w:p>
    <w:p w14:paraId="2F861B7F" w14:textId="77777777" w:rsidR="001E061A" w:rsidRPr="00E14419" w:rsidRDefault="001E061A" w:rsidP="001E061A">
      <w:pPr>
        <w:shd w:val="clear" w:color="auto" w:fill="FFFFFF"/>
        <w:spacing w:before="240" w:after="200" w:line="360" w:lineRule="auto"/>
        <w:ind w:left="567" w:right="567"/>
        <w:jc w:val="both"/>
        <w:rPr>
          <w:rFonts w:ascii="Palatino Linotype" w:hAnsi="Palatino Linotype" w:cs="Arial"/>
          <w:i/>
          <w:sz w:val="22"/>
          <w:szCs w:val="22"/>
          <w:lang w:eastAsia="en-US"/>
        </w:rPr>
      </w:pPr>
      <w:r w:rsidRPr="00E14419">
        <w:rPr>
          <w:rFonts w:ascii="Palatino Linotype" w:hAnsi="Palatino Linotype" w:cs="Arial"/>
          <w:b/>
          <w:i/>
          <w:sz w:val="22"/>
          <w:szCs w:val="22"/>
          <w:lang w:eastAsia="en-US"/>
        </w:rPr>
        <w:t>Artículo 149</w:t>
      </w:r>
      <w:r w:rsidRPr="00E14419">
        <w:rPr>
          <w:rFonts w:ascii="Palatino Linotype" w:hAnsi="Palatino Linotype" w:cs="Arial"/>
          <w:i/>
          <w:sz w:val="22"/>
          <w:szCs w:val="22"/>
          <w:lang w:eastAsia="en-US"/>
        </w:rPr>
        <w:t>. El acuerdo que clasifique la información como confidencial deberá contener un razonamiento lógico en el que demuestre que la información se encuentra en alguna o algunas de las hipótesis previstas en la presente Ley.</w:t>
      </w:r>
    </w:p>
    <w:p w14:paraId="46D99421" w14:textId="77777777" w:rsidR="001E061A" w:rsidRPr="00E14419" w:rsidRDefault="001E061A" w:rsidP="001E061A">
      <w:pPr>
        <w:shd w:val="clear" w:color="auto" w:fill="FFFFFF"/>
        <w:spacing w:after="200" w:line="360" w:lineRule="auto"/>
        <w:ind w:left="567" w:right="567"/>
        <w:jc w:val="both"/>
        <w:rPr>
          <w:rFonts w:ascii="Palatino Linotype" w:hAnsi="Palatino Linotype"/>
          <w:i/>
          <w:sz w:val="22"/>
        </w:rPr>
      </w:pPr>
      <w:r w:rsidRPr="00E14419">
        <w:rPr>
          <w:rFonts w:ascii="Palatino Linotype" w:hAnsi="Palatino Linotype"/>
          <w:b/>
          <w:i/>
          <w:sz w:val="22"/>
        </w:rPr>
        <w:t>Segundo</w:t>
      </w:r>
      <w:r w:rsidRPr="00E14419">
        <w:rPr>
          <w:rFonts w:ascii="Palatino Linotype" w:hAnsi="Palatino Linotype"/>
          <w:i/>
          <w:sz w:val="22"/>
        </w:rPr>
        <w:t>. Para efectos de los presentes Lineamientos Generales, se entenderá por:</w:t>
      </w:r>
    </w:p>
    <w:p w14:paraId="24148A49" w14:textId="77777777" w:rsidR="001E061A" w:rsidRPr="00E14419" w:rsidRDefault="001E061A" w:rsidP="001E061A">
      <w:pPr>
        <w:shd w:val="clear" w:color="auto" w:fill="FFFFFF"/>
        <w:spacing w:after="200" w:line="360" w:lineRule="auto"/>
        <w:ind w:left="567" w:right="567"/>
        <w:jc w:val="both"/>
        <w:rPr>
          <w:rFonts w:ascii="Palatino Linotype" w:hAnsi="Palatino Linotype" w:cs="Arial"/>
          <w:i/>
          <w:sz w:val="20"/>
          <w:szCs w:val="22"/>
          <w:lang w:eastAsia="en-US"/>
        </w:rPr>
      </w:pPr>
      <w:r w:rsidRPr="00E14419">
        <w:rPr>
          <w:rFonts w:ascii="Palatino Linotype" w:hAnsi="Palatino Linotype"/>
          <w:b/>
          <w:i/>
          <w:sz w:val="22"/>
        </w:rPr>
        <w:t>IV. Comité de Transparencia</w:t>
      </w:r>
      <w:r w:rsidRPr="00E14419">
        <w:rPr>
          <w:rFonts w:ascii="Palatino Linotype" w:hAnsi="Palatino Linotype"/>
          <w:i/>
          <w:sz w:val="22"/>
        </w:rPr>
        <w:t xml:space="preserve">: La instancia a la que hace referencia el artículo 43 de la Ley General de Transparencia y Acceso a la Información Pública, así como la referida en la Ley Federal y en las legislaciones locales, que tiene </w:t>
      </w:r>
      <w:r w:rsidRPr="00E14419">
        <w:rPr>
          <w:rFonts w:ascii="Palatino Linotype" w:hAnsi="Palatino Linotype"/>
          <w:b/>
          <w:i/>
          <w:sz w:val="22"/>
        </w:rPr>
        <w:t>entre sus funciones las de confirmar, modificar o revocar las determinaciones en materia de clasificación</w:t>
      </w:r>
      <w:r w:rsidRPr="00E14419">
        <w:rPr>
          <w:rFonts w:ascii="Palatino Linotype" w:hAnsi="Palatino Linotype"/>
          <w:i/>
          <w:sz w:val="22"/>
        </w:rPr>
        <w:t xml:space="preserve"> de la información que realicen los titulares de las áreas de los sujetos obligados</w:t>
      </w:r>
    </w:p>
    <w:p w14:paraId="4309D342" w14:textId="77777777" w:rsidR="001E061A" w:rsidRPr="00E14419" w:rsidRDefault="001E061A" w:rsidP="001E061A">
      <w:pPr>
        <w:shd w:val="clear" w:color="auto" w:fill="FFFFFF"/>
        <w:spacing w:after="200" w:line="360" w:lineRule="auto"/>
        <w:ind w:left="567" w:right="567"/>
        <w:jc w:val="both"/>
        <w:rPr>
          <w:rFonts w:ascii="Palatino Linotype" w:hAnsi="Palatino Linotype" w:cs="Arial"/>
          <w:i/>
          <w:sz w:val="22"/>
          <w:szCs w:val="22"/>
          <w:lang w:eastAsia="en-US"/>
        </w:rPr>
      </w:pPr>
      <w:r w:rsidRPr="00E14419">
        <w:rPr>
          <w:rFonts w:ascii="Palatino Linotype" w:hAnsi="Palatino Linotype" w:cs="Arial"/>
          <w:b/>
          <w:i/>
          <w:sz w:val="22"/>
          <w:szCs w:val="22"/>
          <w:lang w:eastAsia="en-US"/>
        </w:rPr>
        <w:t>Quincuagésimo sexto</w:t>
      </w:r>
      <w:r w:rsidRPr="00E14419">
        <w:rPr>
          <w:rFonts w:ascii="Palatino Linotype" w:hAnsi="Palatino Linotype" w:cs="Arial"/>
          <w:i/>
          <w:sz w:val="22"/>
          <w:szCs w:val="22"/>
          <w:lang w:eastAsia="en-US"/>
        </w:rPr>
        <w:t xml:space="preserve">. La versión pública del documento o expediente que contenga partes o secciones reservadas o </w:t>
      </w:r>
      <w:r w:rsidRPr="00E14419">
        <w:rPr>
          <w:rFonts w:ascii="Palatino Linotype" w:hAnsi="Palatino Linotype" w:cs="Arial"/>
          <w:b/>
          <w:i/>
          <w:sz w:val="22"/>
          <w:szCs w:val="22"/>
          <w:lang w:eastAsia="en-US"/>
        </w:rPr>
        <w:t>confidenciales</w:t>
      </w:r>
      <w:r w:rsidRPr="00E14419">
        <w:rPr>
          <w:rFonts w:ascii="Palatino Linotype" w:hAnsi="Palatino Linotype" w:cs="Arial"/>
          <w:i/>
          <w:sz w:val="22"/>
          <w:szCs w:val="22"/>
          <w:lang w:eastAsia="en-US"/>
        </w:rPr>
        <w:t xml:space="preserve">, será elaborada por los sujetos obligados, </w:t>
      </w:r>
      <w:r w:rsidRPr="00E14419">
        <w:rPr>
          <w:rFonts w:ascii="Palatino Linotype" w:hAnsi="Palatino Linotype" w:cs="Arial"/>
          <w:i/>
          <w:sz w:val="22"/>
          <w:szCs w:val="22"/>
          <w:lang w:eastAsia="en-US"/>
        </w:rPr>
        <w:lastRenderedPageBreak/>
        <w:t>previo pago de los costos de reproducción, a través de sus áreas y deberá ser aprobada por su Comité de Transparencia.</w:t>
      </w:r>
    </w:p>
    <w:p w14:paraId="6AFA626A" w14:textId="77777777" w:rsidR="001E061A" w:rsidRPr="00E14419" w:rsidRDefault="001E061A" w:rsidP="001E061A">
      <w:pPr>
        <w:shd w:val="clear" w:color="auto" w:fill="FFFFFF"/>
        <w:spacing w:after="200" w:line="360" w:lineRule="auto"/>
        <w:ind w:left="567" w:right="567"/>
        <w:jc w:val="both"/>
        <w:rPr>
          <w:rFonts w:ascii="Palatino Linotype" w:hAnsi="Palatino Linotype" w:cs="Arial"/>
          <w:i/>
          <w:sz w:val="22"/>
          <w:szCs w:val="22"/>
          <w:lang w:eastAsia="en-US"/>
        </w:rPr>
      </w:pPr>
      <w:r w:rsidRPr="00E14419">
        <w:rPr>
          <w:rFonts w:ascii="Palatino Linotype" w:hAnsi="Palatino Linotype" w:cs="Arial"/>
          <w:b/>
          <w:i/>
          <w:sz w:val="22"/>
          <w:szCs w:val="22"/>
          <w:lang w:eastAsia="en-US"/>
        </w:rPr>
        <w:t>Quincuagésimo séptimo</w:t>
      </w:r>
      <w:r w:rsidRPr="00E14419">
        <w:rPr>
          <w:rFonts w:ascii="Palatino Linotype" w:hAnsi="Palatino Linotype" w:cs="Arial"/>
          <w:i/>
          <w:sz w:val="22"/>
          <w:szCs w:val="22"/>
          <w:lang w:eastAsia="en-US"/>
        </w:rPr>
        <w:t>. Se considera, en principio, como información pública y no podrá omitirse de las  versiones públicas la siguiente:</w:t>
      </w:r>
    </w:p>
    <w:p w14:paraId="229E7BBD" w14:textId="77777777" w:rsidR="001E061A" w:rsidRPr="00E14419" w:rsidRDefault="001E061A" w:rsidP="001E061A">
      <w:pPr>
        <w:shd w:val="clear" w:color="auto" w:fill="FFFFFF"/>
        <w:spacing w:after="200" w:line="360" w:lineRule="auto"/>
        <w:ind w:left="567" w:right="567"/>
        <w:jc w:val="both"/>
        <w:rPr>
          <w:rFonts w:ascii="Palatino Linotype" w:hAnsi="Palatino Linotype" w:cs="Arial"/>
          <w:i/>
          <w:sz w:val="22"/>
          <w:szCs w:val="22"/>
          <w:lang w:eastAsia="en-US"/>
        </w:rPr>
      </w:pPr>
      <w:r w:rsidRPr="00E14419">
        <w:rPr>
          <w:rFonts w:ascii="Palatino Linotype" w:hAnsi="Palatino Linotype" w:cs="Arial"/>
          <w:i/>
          <w:sz w:val="22"/>
          <w:szCs w:val="22"/>
          <w:lang w:eastAsia="en-US"/>
        </w:rPr>
        <w:t>I.        La relativa a las Obligaciones de Transparencia que contempla el Título V de la Ley General y las demás disposiciones legales aplicables;</w:t>
      </w:r>
    </w:p>
    <w:p w14:paraId="34FDC59F" w14:textId="77777777" w:rsidR="001E061A" w:rsidRPr="00E14419" w:rsidRDefault="001E061A" w:rsidP="001E061A">
      <w:pPr>
        <w:shd w:val="clear" w:color="auto" w:fill="FFFFFF"/>
        <w:spacing w:after="200" w:line="360" w:lineRule="auto"/>
        <w:ind w:left="567" w:right="567"/>
        <w:jc w:val="both"/>
        <w:rPr>
          <w:rFonts w:ascii="Palatino Linotype" w:hAnsi="Palatino Linotype" w:cs="Arial"/>
          <w:i/>
          <w:sz w:val="22"/>
          <w:szCs w:val="22"/>
          <w:lang w:eastAsia="en-US"/>
        </w:rPr>
      </w:pPr>
      <w:r w:rsidRPr="00E14419">
        <w:rPr>
          <w:rFonts w:ascii="Palatino Linotype" w:hAnsi="Palatino Linotype" w:cs="Arial"/>
          <w:i/>
          <w:sz w:val="22"/>
          <w:szCs w:val="22"/>
          <w:lang w:eastAsia="en-US"/>
        </w:rPr>
        <w:t>II.       El nombre de los servidores públicos en los documentos, y sus firmas autógrafas, cuando sean utilizados en el ejercicio de las facultades conferidas para el desempeño del servicio público, y</w:t>
      </w:r>
    </w:p>
    <w:p w14:paraId="069334F0" w14:textId="77777777" w:rsidR="001E061A" w:rsidRPr="00E14419" w:rsidRDefault="001E061A" w:rsidP="001E061A">
      <w:pPr>
        <w:shd w:val="clear" w:color="auto" w:fill="FFFFFF"/>
        <w:spacing w:after="200" w:line="360" w:lineRule="auto"/>
        <w:ind w:left="567" w:right="567"/>
        <w:jc w:val="both"/>
        <w:rPr>
          <w:rFonts w:ascii="Palatino Linotype" w:hAnsi="Palatino Linotype" w:cs="Arial"/>
          <w:i/>
          <w:sz w:val="22"/>
          <w:szCs w:val="22"/>
        </w:rPr>
      </w:pPr>
      <w:r w:rsidRPr="00E14419">
        <w:rPr>
          <w:rFonts w:ascii="Palatino Linotype" w:hAnsi="Palatino Linotype" w:cs="Arial"/>
          <w:i/>
          <w:sz w:val="22"/>
          <w:szCs w:val="22"/>
        </w:rPr>
        <w:t>III.      La información que documente decisiones y los actos de autoridad concluidos de los sujetos obligados, así como el ejercicio de las facultades o actividades de los servidores públicos, de manera que se pueda valorar el desempeño de los mismos.</w:t>
      </w:r>
    </w:p>
    <w:p w14:paraId="58629C4D" w14:textId="77777777" w:rsidR="001E061A" w:rsidRPr="00E14419" w:rsidRDefault="001E061A" w:rsidP="001E061A">
      <w:pPr>
        <w:shd w:val="clear" w:color="auto" w:fill="FFFFFF"/>
        <w:spacing w:after="200" w:line="360" w:lineRule="auto"/>
        <w:ind w:left="567" w:right="567"/>
        <w:jc w:val="both"/>
        <w:rPr>
          <w:rFonts w:ascii="Palatino Linotype" w:hAnsi="Palatino Linotype" w:cs="Arial"/>
          <w:i/>
          <w:sz w:val="22"/>
          <w:szCs w:val="22"/>
        </w:rPr>
      </w:pPr>
      <w:r w:rsidRPr="00E14419">
        <w:rPr>
          <w:rFonts w:ascii="Palatino Linotype" w:hAnsi="Palatino Linotype" w:cs="Arial"/>
          <w:i/>
          <w:sz w:val="22"/>
          <w:szCs w:val="22"/>
        </w:rPr>
        <w:t>Lo anterior, siempre y cuando no se acredite alguna causal de clasificación, prevista en las leyes o en los tratados internaciones suscritos por el Estado mexicano.</w:t>
      </w:r>
    </w:p>
    <w:p w14:paraId="5A1309E4" w14:textId="77777777" w:rsidR="001E061A" w:rsidRPr="00E14419" w:rsidRDefault="001E061A" w:rsidP="001E061A">
      <w:pPr>
        <w:shd w:val="clear" w:color="auto" w:fill="FFFFFF"/>
        <w:spacing w:after="200" w:line="360" w:lineRule="auto"/>
        <w:ind w:left="567" w:right="567"/>
        <w:jc w:val="both"/>
        <w:rPr>
          <w:rFonts w:ascii="Palatino Linotype" w:hAnsi="Palatino Linotype" w:cs="Arial"/>
          <w:i/>
          <w:sz w:val="22"/>
          <w:szCs w:val="22"/>
        </w:rPr>
      </w:pPr>
      <w:r w:rsidRPr="00E14419">
        <w:rPr>
          <w:rFonts w:ascii="Palatino Linotype" w:hAnsi="Palatino Linotype" w:cs="Arial"/>
          <w:b/>
          <w:i/>
          <w:sz w:val="22"/>
          <w:szCs w:val="22"/>
        </w:rPr>
        <w:t>Quincuagésimo octavo.</w:t>
      </w:r>
      <w:r w:rsidRPr="00E14419">
        <w:rPr>
          <w:rFonts w:ascii="Palatino Linotype" w:hAnsi="Palatino Linotype" w:cs="Arial"/>
          <w:i/>
          <w:sz w:val="22"/>
          <w:szCs w:val="22"/>
        </w:rPr>
        <w:t xml:space="preserve"> Los sujetos obligados garantizarán que los sistemas o medios empleados para eliminar la información en las versiones públicas no permitan la recuperación o visualización de la misma.</w:t>
      </w:r>
    </w:p>
    <w:p w14:paraId="276F5A74" w14:textId="77777777" w:rsidR="001E061A" w:rsidRPr="00E14419" w:rsidRDefault="001E061A" w:rsidP="00194BBA">
      <w:pPr>
        <w:pStyle w:val="Prrafodelista"/>
        <w:numPr>
          <w:ilvl w:val="0"/>
          <w:numId w:val="2"/>
        </w:numPr>
        <w:spacing w:before="240" w:after="240" w:line="360" w:lineRule="auto"/>
        <w:ind w:left="426" w:hanging="568"/>
        <w:jc w:val="both"/>
        <w:rPr>
          <w:rFonts w:ascii="Palatino Linotype" w:eastAsia="Calibri" w:hAnsi="Palatino Linotype" w:cs="Arial"/>
          <w:szCs w:val="22"/>
          <w:lang w:val="es-ES" w:eastAsia="es-MX"/>
        </w:rPr>
      </w:pPr>
      <w:r w:rsidRPr="00E14419">
        <w:rPr>
          <w:rFonts w:ascii="Palatino Linotype" w:hAnsi="Palatino Linotype" w:cs="Arial"/>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w:t>
      </w:r>
      <w:r w:rsidRPr="00E14419">
        <w:rPr>
          <w:rFonts w:ascii="Palatino Linotype" w:hAnsi="Palatino Linotype" w:cs="Arial"/>
        </w:rPr>
        <w:lastRenderedPageBreak/>
        <w:t xml:space="preserve">que el artículo 45 de la Ley de Transparencia,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w:t>
      </w:r>
      <w:r w:rsidRPr="00E14419">
        <w:rPr>
          <w:rFonts w:ascii="Palatino Linotype" w:hAnsi="Palatino Linotype"/>
        </w:rPr>
        <w:t>integrantes</w:t>
      </w:r>
      <w:r w:rsidRPr="00E14419">
        <w:rPr>
          <w:rFonts w:ascii="Palatino Linotype" w:hAnsi="Palatino Linotype" w:cs="Arial"/>
        </w:rPr>
        <w:t xml:space="preserve">. Cualquier otra composición del Comité puede generar vicios de legalidad de origen en el acto que restringe un derecho humano. </w:t>
      </w:r>
    </w:p>
    <w:p w14:paraId="75EDD9D2" w14:textId="77777777" w:rsidR="001E061A" w:rsidRPr="00E14419" w:rsidRDefault="001E061A" w:rsidP="001E061A">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40CA4AA5" w14:textId="77777777" w:rsidR="001E061A" w:rsidRPr="00E14419" w:rsidRDefault="001E061A" w:rsidP="00194BBA">
      <w:pPr>
        <w:pStyle w:val="Prrafodelista"/>
        <w:numPr>
          <w:ilvl w:val="0"/>
          <w:numId w:val="2"/>
        </w:numPr>
        <w:spacing w:before="240" w:after="240" w:line="360" w:lineRule="auto"/>
        <w:ind w:left="426" w:hanging="568"/>
        <w:jc w:val="both"/>
        <w:rPr>
          <w:rFonts w:ascii="Palatino Linotype" w:eastAsia="Calibri" w:hAnsi="Palatino Linotype" w:cs="Arial"/>
          <w:szCs w:val="22"/>
          <w:lang w:val="es-ES" w:eastAsia="es-MX"/>
        </w:rPr>
      </w:pPr>
      <w:r w:rsidRPr="00E14419">
        <w:rPr>
          <w:rFonts w:ascii="Palatino Linotype" w:hAnsi="Palatino Linotype"/>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2B9E7170" w14:textId="77777777" w:rsidR="001E061A" w:rsidRPr="00E14419" w:rsidRDefault="001E061A" w:rsidP="001E061A">
      <w:pPr>
        <w:pStyle w:val="Prrafodelista"/>
        <w:spacing w:line="360" w:lineRule="auto"/>
        <w:rPr>
          <w:rFonts w:ascii="Palatino Linotype" w:eastAsia="Calibri" w:hAnsi="Palatino Linotype" w:cs="Arial"/>
          <w:szCs w:val="22"/>
          <w:lang w:val="es-ES" w:eastAsia="es-MX"/>
        </w:rPr>
      </w:pPr>
    </w:p>
    <w:p w14:paraId="787292D3" w14:textId="77777777" w:rsidR="001E061A" w:rsidRPr="00E14419" w:rsidRDefault="001E061A" w:rsidP="0032377F">
      <w:pPr>
        <w:pStyle w:val="Ttulo3"/>
        <w:numPr>
          <w:ilvl w:val="0"/>
          <w:numId w:val="9"/>
        </w:numPr>
        <w:spacing w:line="360" w:lineRule="auto"/>
        <w:ind w:left="1134" w:firstLine="0"/>
        <w:rPr>
          <w:rFonts w:ascii="Palatino Linotype" w:hAnsi="Palatino Linotype"/>
          <w:b/>
          <w:color w:val="auto"/>
          <w:sz w:val="22"/>
        </w:rPr>
      </w:pPr>
      <w:bookmarkStart w:id="78" w:name="_Toc486509925"/>
      <w:r w:rsidRPr="00E14419">
        <w:rPr>
          <w:rFonts w:ascii="Palatino Linotype" w:hAnsi="Palatino Linotype"/>
          <w:b/>
          <w:color w:val="auto"/>
        </w:rPr>
        <w:t xml:space="preserve"> </w:t>
      </w:r>
      <w:bookmarkStart w:id="79" w:name="_Toc487025375"/>
      <w:bookmarkStart w:id="80" w:name="_Toc493790443"/>
      <w:bookmarkStart w:id="81" w:name="_Toc495606563"/>
      <w:bookmarkStart w:id="82" w:name="_Toc517362235"/>
      <w:bookmarkStart w:id="83" w:name="_Toc523159047"/>
      <w:bookmarkStart w:id="84" w:name="_Toc526159571"/>
      <w:r w:rsidRPr="00E14419">
        <w:rPr>
          <w:rFonts w:ascii="Palatino Linotype" w:hAnsi="Palatino Linotype"/>
          <w:b/>
          <w:color w:val="auto"/>
        </w:rPr>
        <w:t>Requisitos de fondo del acuerdo de clasificación</w:t>
      </w:r>
      <w:bookmarkEnd w:id="78"/>
      <w:bookmarkEnd w:id="79"/>
      <w:bookmarkEnd w:id="80"/>
      <w:bookmarkEnd w:id="81"/>
      <w:bookmarkEnd w:id="82"/>
      <w:bookmarkEnd w:id="83"/>
      <w:bookmarkEnd w:id="84"/>
    </w:p>
    <w:p w14:paraId="5E77B13F" w14:textId="77777777" w:rsidR="001E061A" w:rsidRPr="00E14419" w:rsidRDefault="001E061A" w:rsidP="001E061A">
      <w:pPr>
        <w:pStyle w:val="Prrafodelista"/>
        <w:spacing w:line="360" w:lineRule="auto"/>
        <w:rPr>
          <w:rFonts w:ascii="Palatino Linotype" w:eastAsia="Calibri" w:hAnsi="Palatino Linotype" w:cs="Arial"/>
          <w:szCs w:val="22"/>
          <w:lang w:val="es-ES" w:eastAsia="es-MX"/>
        </w:rPr>
      </w:pPr>
    </w:p>
    <w:p w14:paraId="30D79CD2" w14:textId="77777777" w:rsidR="001E061A" w:rsidRPr="00E14419" w:rsidRDefault="001E061A" w:rsidP="00194BBA">
      <w:pPr>
        <w:pStyle w:val="Prrafodelista"/>
        <w:numPr>
          <w:ilvl w:val="0"/>
          <w:numId w:val="2"/>
        </w:numPr>
        <w:spacing w:before="240" w:after="240" w:line="360" w:lineRule="auto"/>
        <w:ind w:left="426" w:hanging="568"/>
        <w:jc w:val="both"/>
        <w:rPr>
          <w:rFonts w:ascii="Palatino Linotype" w:eastAsia="Calibri" w:hAnsi="Palatino Linotype" w:cs="Arial"/>
          <w:szCs w:val="22"/>
          <w:lang w:val="es-ES" w:eastAsia="es-MX"/>
        </w:rPr>
      </w:pPr>
      <w:r w:rsidRPr="00E14419">
        <w:rPr>
          <w:rFonts w:ascii="Palatino Linotype" w:hAnsi="Palatino Linotype" w:cs="Arial"/>
        </w:rPr>
        <w:t xml:space="preserve">Como se ha señalado antes, al hacer el juicio de subsunción o encaje entre el </w:t>
      </w:r>
      <w:r w:rsidRPr="00E14419">
        <w:rPr>
          <w:rFonts w:ascii="Palatino Linotype" w:eastAsia="Times New Roman" w:hAnsi="Palatino Linotype" w:cs="Arial"/>
          <w:lang w:eastAsia="es-MX"/>
        </w:rPr>
        <w:t>supuesto</w:t>
      </w:r>
      <w:r w:rsidRPr="00E14419">
        <w:rPr>
          <w:rFonts w:ascii="Palatino Linotype" w:hAnsi="Palatino Linotype" w:cs="Arial"/>
        </w:rPr>
        <w:t xml:space="preserve"> de hecho y la hipótesis jurídica, se debe acreditar la estricta correspondencia entre un elemento y otro. Ahora, en esta parte del procedimiento, que se desahoga en sede del Comité de Transparencia, la ley nos </w:t>
      </w:r>
      <w:r w:rsidRPr="00E14419">
        <w:rPr>
          <w:rFonts w:ascii="Palatino Linotype" w:hAnsi="Palatino Linotype" w:cs="Arial"/>
        </w:rPr>
        <w:lastRenderedPageBreak/>
        <w:t>aporta mayores luces para cumplir con dicha acreditación. En el artículo 131 de la  Ley en materia.</w:t>
      </w:r>
    </w:p>
    <w:p w14:paraId="5AA80372" w14:textId="77777777" w:rsidR="001E061A" w:rsidRPr="00E14419" w:rsidRDefault="001E061A" w:rsidP="001E061A">
      <w:pPr>
        <w:tabs>
          <w:tab w:val="left" w:pos="426"/>
        </w:tabs>
        <w:autoSpaceDE w:val="0"/>
        <w:autoSpaceDN w:val="0"/>
        <w:adjustRightInd w:val="0"/>
        <w:spacing w:line="360" w:lineRule="auto"/>
        <w:ind w:left="567" w:right="567"/>
        <w:jc w:val="both"/>
        <w:rPr>
          <w:rFonts w:ascii="Palatino Linotype" w:hAnsi="Palatino Linotype" w:cs="Arial"/>
          <w:i/>
          <w:sz w:val="28"/>
        </w:rPr>
      </w:pPr>
      <w:r w:rsidRPr="00E14419">
        <w:rPr>
          <w:rFonts w:ascii="Palatino Linotype" w:hAnsi="Palatino Linotype" w:cs="Bookman Old Style,Bold"/>
          <w:b/>
          <w:bCs/>
          <w:i/>
          <w:sz w:val="22"/>
          <w:szCs w:val="20"/>
          <w:lang w:val="es-ES"/>
        </w:rPr>
        <w:t xml:space="preserve">Artículo 131. </w:t>
      </w:r>
      <w:r w:rsidRPr="00E14419">
        <w:rPr>
          <w:rFonts w:ascii="Palatino Linotype" w:hAnsi="Palatino Linotype" w:cs="Bookman Old Style"/>
          <w:i/>
          <w:sz w:val="22"/>
          <w:szCs w:val="20"/>
          <w:lang w:val="es-ES"/>
        </w:rPr>
        <w:t xml:space="preserve">La carga de la prueba para justificar toda negativa de acceso a la información, por actualizarse cualquiera de los supuestos de clasificación previstos en esta Ley corresponderá a los sujetos obligados; </w:t>
      </w:r>
      <w:r w:rsidRPr="00E14419">
        <w:rPr>
          <w:rFonts w:ascii="Palatino Linotype" w:hAnsi="Palatino Linotype" w:cs="Bookman Old Style"/>
          <w:b/>
          <w:i/>
          <w:sz w:val="22"/>
          <w:szCs w:val="20"/>
          <w:lang w:val="es-ES"/>
        </w:rPr>
        <w:t>en tal caso deberá fundar y motivar debidamente la clasificación de la información,</w:t>
      </w:r>
      <w:r w:rsidRPr="00E14419">
        <w:rPr>
          <w:rFonts w:ascii="Palatino Linotype" w:hAnsi="Palatino Linotype" w:cs="Bookman Old Style"/>
          <w:i/>
          <w:sz w:val="22"/>
          <w:szCs w:val="20"/>
          <w:lang w:val="es-ES"/>
        </w:rPr>
        <w:t xml:space="preserve"> de conformidad con lo previsto en la presente Ley.</w:t>
      </w:r>
    </w:p>
    <w:p w14:paraId="7A99207A" w14:textId="77777777" w:rsidR="001E061A" w:rsidRPr="00E14419" w:rsidRDefault="001E061A" w:rsidP="001E061A">
      <w:pPr>
        <w:pStyle w:val="Prrafodelista"/>
        <w:autoSpaceDE w:val="0"/>
        <w:autoSpaceDN w:val="0"/>
        <w:adjustRightInd w:val="0"/>
        <w:spacing w:after="160" w:line="360" w:lineRule="auto"/>
        <w:ind w:left="0" w:right="50"/>
        <w:jc w:val="both"/>
        <w:rPr>
          <w:rFonts w:ascii="Palatino Linotype" w:hAnsi="Palatino Linotype" w:cs="Arial"/>
        </w:rPr>
      </w:pPr>
    </w:p>
    <w:p w14:paraId="5F7FD005" w14:textId="77777777" w:rsidR="001E061A" w:rsidRPr="00E14419" w:rsidRDefault="001E061A" w:rsidP="00194BBA">
      <w:pPr>
        <w:pStyle w:val="Prrafodelista"/>
        <w:numPr>
          <w:ilvl w:val="0"/>
          <w:numId w:val="2"/>
        </w:numPr>
        <w:spacing w:before="240" w:after="240" w:line="360" w:lineRule="auto"/>
        <w:ind w:left="426" w:hanging="568"/>
        <w:jc w:val="both"/>
        <w:rPr>
          <w:rFonts w:ascii="Palatino Linotype" w:eastAsia="Calibri" w:hAnsi="Palatino Linotype" w:cs="Arial"/>
          <w:szCs w:val="22"/>
          <w:lang w:val="es-ES" w:eastAsia="es-MX"/>
        </w:rPr>
      </w:pPr>
      <w:r w:rsidRPr="00E14419">
        <w:rPr>
          <w:rFonts w:ascii="Palatino Linotype" w:hAnsi="Palatino Linotype"/>
        </w:rPr>
        <w:t xml:space="preserve">De lo anterior, se desprende que para una correcta clasificación total o parcial, esto es determinar los datos que se suprimen en las versiones públicas, es necesario fundar y motivar, de manera correcta, la clasificación; considerando que todo acto que </w:t>
      </w:r>
      <w:r w:rsidRPr="00E14419">
        <w:rPr>
          <w:rFonts w:ascii="Palatino Linotype" w:eastAsia="Times New Roman" w:hAnsi="Palatino Linotype" w:cs="Arial"/>
          <w:lang w:eastAsia="es-MX"/>
        </w:rPr>
        <w:t>la</w:t>
      </w:r>
      <w:r w:rsidRPr="00E14419">
        <w:rPr>
          <w:rFonts w:ascii="Palatino Linotype" w:hAnsi="Palatino Linotype"/>
        </w:rPr>
        <w:t xml:space="preserve"> autoridad pronuncie en el ejercicio de sus atribuciones, debe expresar los fundamentos legales que le dieron origen y las razones por las que se deben aplicar al caso concreto.</w:t>
      </w:r>
    </w:p>
    <w:p w14:paraId="455C38A4" w14:textId="77777777" w:rsidR="001E061A" w:rsidRPr="00E14419" w:rsidRDefault="001E061A" w:rsidP="001E061A">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7DF5C9D6" w14:textId="77777777" w:rsidR="001E061A" w:rsidRPr="00E14419" w:rsidRDefault="001E061A" w:rsidP="00194BBA">
      <w:pPr>
        <w:pStyle w:val="Prrafodelista"/>
        <w:numPr>
          <w:ilvl w:val="0"/>
          <w:numId w:val="2"/>
        </w:numPr>
        <w:spacing w:before="240" w:after="240" w:line="360" w:lineRule="auto"/>
        <w:ind w:left="426" w:hanging="568"/>
        <w:jc w:val="both"/>
        <w:rPr>
          <w:rFonts w:ascii="Palatino Linotype" w:eastAsia="Calibri" w:hAnsi="Palatino Linotype" w:cs="Arial"/>
          <w:szCs w:val="22"/>
          <w:lang w:val="es-ES" w:eastAsia="es-MX"/>
        </w:rPr>
      </w:pPr>
      <w:r w:rsidRPr="00E14419">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594D03E9" w14:textId="77777777" w:rsidR="001E061A" w:rsidRPr="00E14419" w:rsidRDefault="001E061A" w:rsidP="001E061A">
      <w:pPr>
        <w:spacing w:line="360" w:lineRule="auto"/>
        <w:ind w:left="567" w:right="618"/>
        <w:contextualSpacing/>
        <w:jc w:val="both"/>
        <w:rPr>
          <w:rFonts w:ascii="Palatino Linotype" w:hAnsi="Palatino Linotype" w:cs="Arial"/>
          <w:i/>
          <w:sz w:val="22"/>
          <w:szCs w:val="22"/>
        </w:rPr>
      </w:pPr>
      <w:r w:rsidRPr="00E14419">
        <w:rPr>
          <w:rFonts w:ascii="Palatino Linotype" w:hAnsi="Palatino Linotype" w:cs="Arial"/>
          <w:b/>
          <w:i/>
          <w:sz w:val="22"/>
          <w:szCs w:val="22"/>
        </w:rPr>
        <w:t>FUNDAMENTACIÓN Y MOTIVACIÓN.</w:t>
      </w:r>
      <w:r w:rsidRPr="00E14419">
        <w:rPr>
          <w:rFonts w:ascii="Palatino Linotype" w:hAnsi="Palatino Linotype" w:cs="Arial"/>
          <w:i/>
          <w:sz w:val="22"/>
          <w:szCs w:val="22"/>
        </w:rPr>
        <w:t xml:space="preserve"> La </w:t>
      </w:r>
      <w:r w:rsidRPr="00E14419">
        <w:rPr>
          <w:rFonts w:ascii="Palatino Linotype" w:hAnsi="Palatino Linotype" w:cs="Arial"/>
          <w:i/>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E14419">
        <w:rPr>
          <w:rFonts w:ascii="Palatino Linotype" w:hAnsi="Palatino Linotype" w:cs="Arial"/>
          <w:i/>
          <w:sz w:val="22"/>
          <w:szCs w:val="22"/>
        </w:rPr>
        <w:t>.</w:t>
      </w:r>
    </w:p>
    <w:p w14:paraId="7A9BF482" w14:textId="77777777" w:rsidR="001E061A" w:rsidRPr="00E14419" w:rsidRDefault="001E061A" w:rsidP="001E061A">
      <w:pPr>
        <w:spacing w:line="360" w:lineRule="auto"/>
        <w:ind w:left="567" w:right="618"/>
        <w:contextualSpacing/>
        <w:jc w:val="both"/>
        <w:rPr>
          <w:rFonts w:ascii="Palatino Linotype" w:hAnsi="Palatino Linotype" w:cs="Arial"/>
          <w:i/>
          <w:sz w:val="22"/>
          <w:szCs w:val="22"/>
        </w:rPr>
      </w:pPr>
      <w:r w:rsidRPr="00E14419">
        <w:rPr>
          <w:rFonts w:ascii="Palatino Linotype" w:hAnsi="Palatino Linotype" w:cs="Arial"/>
          <w:i/>
          <w:sz w:val="22"/>
          <w:szCs w:val="22"/>
        </w:rPr>
        <w:lastRenderedPageBreak/>
        <w:t>SEGUNDO TRIBUNAL COLEGIADO DEL SEXTO CIRCUITO.</w:t>
      </w:r>
    </w:p>
    <w:p w14:paraId="4C000A86" w14:textId="77777777" w:rsidR="001E061A" w:rsidRPr="00E14419" w:rsidRDefault="001E061A" w:rsidP="001E061A">
      <w:pPr>
        <w:spacing w:line="360" w:lineRule="auto"/>
        <w:ind w:left="567" w:right="618"/>
        <w:contextualSpacing/>
        <w:jc w:val="both"/>
        <w:rPr>
          <w:rFonts w:ascii="Palatino Linotype" w:hAnsi="Palatino Linotype" w:cs="Arial"/>
          <w:i/>
          <w:sz w:val="22"/>
          <w:szCs w:val="22"/>
        </w:rPr>
      </w:pPr>
      <w:r w:rsidRPr="00E14419">
        <w:rPr>
          <w:rFonts w:ascii="Palatino Linotype" w:hAnsi="Palatino Linotype" w:cs="Arial"/>
          <w:i/>
          <w:sz w:val="22"/>
          <w:szCs w:val="22"/>
        </w:rPr>
        <w:t>Amparo directo 194/88. Bufete Industrial Construcciones, S.A. de C.V. 28 de junio de 1988. Unanimidad de votos. Ponente: Gustavo Calvillo Rangel. Secretario: Jorge Alberto González Álvarez.</w:t>
      </w:r>
    </w:p>
    <w:p w14:paraId="38A094B7" w14:textId="77777777" w:rsidR="001E061A" w:rsidRPr="00E14419" w:rsidRDefault="001E061A" w:rsidP="001E061A">
      <w:pPr>
        <w:spacing w:line="360" w:lineRule="auto"/>
        <w:ind w:left="567" w:right="618"/>
        <w:contextualSpacing/>
        <w:jc w:val="both"/>
        <w:rPr>
          <w:rFonts w:ascii="Palatino Linotype" w:hAnsi="Palatino Linotype" w:cs="Arial"/>
          <w:i/>
          <w:sz w:val="22"/>
          <w:szCs w:val="22"/>
        </w:rPr>
      </w:pPr>
      <w:r w:rsidRPr="00E14419">
        <w:rPr>
          <w:rFonts w:ascii="Palatino Linotype" w:hAnsi="Palatino Linotype" w:cs="Arial"/>
          <w:i/>
          <w:sz w:val="22"/>
          <w:szCs w:val="22"/>
        </w:rPr>
        <w:t>Revisión fiscal 103/88. Instituto Mexicano del Seguro Social. 18 de octubre de 1988. Unanimidad de votos. Ponente: Arnoldo Nájera Virgen. Secretario: Alejandro Esponda Rincón.</w:t>
      </w:r>
    </w:p>
    <w:p w14:paraId="037608C0" w14:textId="77777777" w:rsidR="001E061A" w:rsidRPr="00E14419" w:rsidRDefault="001E061A" w:rsidP="001E061A">
      <w:pPr>
        <w:spacing w:line="360" w:lineRule="auto"/>
        <w:ind w:left="567" w:right="618"/>
        <w:contextualSpacing/>
        <w:jc w:val="both"/>
        <w:rPr>
          <w:rFonts w:ascii="Palatino Linotype" w:hAnsi="Palatino Linotype" w:cs="Arial"/>
          <w:i/>
          <w:sz w:val="22"/>
          <w:szCs w:val="22"/>
        </w:rPr>
      </w:pPr>
      <w:r w:rsidRPr="00E14419">
        <w:rPr>
          <w:rFonts w:ascii="Palatino Linotype" w:hAnsi="Palatino Linotype" w:cs="Arial"/>
          <w:i/>
          <w:sz w:val="22"/>
          <w:szCs w:val="22"/>
        </w:rPr>
        <w:t>Amparo en revisión 333/88. Adilia Romero. 26 de octubre de 1988. Unanimidad de votos. Ponente: Arnoldo Nájera Virgen. Secretario: Enrique Crispín Campos Ramírez.</w:t>
      </w:r>
    </w:p>
    <w:p w14:paraId="623A602D" w14:textId="77777777" w:rsidR="001E061A" w:rsidRPr="00E14419" w:rsidRDefault="001E061A" w:rsidP="001E061A">
      <w:pPr>
        <w:spacing w:line="360" w:lineRule="auto"/>
        <w:ind w:left="567" w:right="618"/>
        <w:contextualSpacing/>
        <w:jc w:val="both"/>
        <w:rPr>
          <w:rFonts w:ascii="Palatino Linotype" w:hAnsi="Palatino Linotype" w:cs="Arial"/>
          <w:i/>
          <w:sz w:val="22"/>
          <w:szCs w:val="22"/>
        </w:rPr>
      </w:pPr>
      <w:r w:rsidRPr="00E14419">
        <w:rPr>
          <w:rFonts w:ascii="Palatino Linotype" w:hAnsi="Palatino Linotype" w:cs="Arial"/>
          <w:i/>
          <w:sz w:val="22"/>
          <w:szCs w:val="22"/>
        </w:rPr>
        <w:t>Amparo en revisión 597/95. Emilio Maurer Bretón. 15 de noviembre de 1995. Unanimidad de votos. Ponente: Clementina Ramírez Moguel Goyzueta. Secretario: Gonzalo Carrera Molina.</w:t>
      </w:r>
    </w:p>
    <w:p w14:paraId="7488818D" w14:textId="77777777" w:rsidR="001E061A" w:rsidRPr="00E14419" w:rsidRDefault="001E061A" w:rsidP="001E061A">
      <w:pPr>
        <w:spacing w:line="360" w:lineRule="auto"/>
        <w:ind w:left="567" w:right="618"/>
        <w:contextualSpacing/>
        <w:jc w:val="both"/>
        <w:rPr>
          <w:rFonts w:ascii="Palatino Linotype" w:hAnsi="Palatino Linotype" w:cs="Arial"/>
          <w:i/>
          <w:sz w:val="22"/>
          <w:szCs w:val="22"/>
        </w:rPr>
      </w:pPr>
      <w:r w:rsidRPr="00E14419">
        <w:rPr>
          <w:rFonts w:ascii="Palatino Linotype" w:hAnsi="Palatino Linotype" w:cs="Arial"/>
          <w:i/>
          <w:sz w:val="22"/>
          <w:szCs w:val="22"/>
        </w:rPr>
        <w:t>Amparo directo 7/96. Pedro Vicente López Miro. 21 de febrero de 1996. Unanimidad de votos. Ponente: María Eugenia Estela Martínez Cardiel. Secretario: Enrique Baigts Muñoz.</w:t>
      </w:r>
    </w:p>
    <w:p w14:paraId="09E80EF9" w14:textId="77777777" w:rsidR="001E061A" w:rsidRPr="00E14419" w:rsidRDefault="001E061A" w:rsidP="00194BBA">
      <w:pPr>
        <w:pStyle w:val="Prrafodelista"/>
        <w:numPr>
          <w:ilvl w:val="0"/>
          <w:numId w:val="2"/>
        </w:numPr>
        <w:spacing w:before="240" w:after="240" w:line="360" w:lineRule="auto"/>
        <w:ind w:left="426" w:hanging="568"/>
        <w:jc w:val="both"/>
        <w:rPr>
          <w:rFonts w:ascii="Palatino Linotype" w:eastAsia="Times New Roman" w:hAnsi="Palatino Linotype" w:cs="Arial"/>
          <w:lang w:eastAsia="es-MX"/>
        </w:rPr>
      </w:pPr>
      <w:r w:rsidRPr="00E14419">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26931DC2" w14:textId="77777777" w:rsidR="001E061A" w:rsidRPr="00E14419" w:rsidRDefault="001E061A" w:rsidP="001E061A">
      <w:pPr>
        <w:pStyle w:val="Prrafodelista"/>
        <w:shd w:val="clear" w:color="auto" w:fill="FFFFFF"/>
        <w:spacing w:line="360" w:lineRule="auto"/>
        <w:ind w:left="0"/>
        <w:jc w:val="both"/>
        <w:rPr>
          <w:rFonts w:ascii="Palatino Linotype" w:eastAsia="Times New Roman" w:hAnsi="Palatino Linotype" w:cs="Arial"/>
          <w:lang w:eastAsia="es-MX"/>
        </w:rPr>
      </w:pPr>
    </w:p>
    <w:p w14:paraId="74E950E6" w14:textId="77777777" w:rsidR="001E061A" w:rsidRPr="00E14419" w:rsidRDefault="001E061A" w:rsidP="00194BBA">
      <w:pPr>
        <w:pStyle w:val="Prrafodelista"/>
        <w:numPr>
          <w:ilvl w:val="0"/>
          <w:numId w:val="2"/>
        </w:numPr>
        <w:spacing w:before="240" w:after="240" w:line="360" w:lineRule="auto"/>
        <w:ind w:left="426" w:hanging="568"/>
        <w:jc w:val="both"/>
        <w:rPr>
          <w:rFonts w:ascii="Palatino Linotype" w:eastAsia="Calibri" w:hAnsi="Palatino Linotype" w:cs="Arial"/>
          <w:bCs/>
        </w:rPr>
      </w:pPr>
      <w:r w:rsidRPr="00E14419">
        <w:rPr>
          <w:rFonts w:ascii="Palatino Linotype" w:eastAsia="Times New Roman" w:hAnsi="Palatino Linotype" w:cs="Arial"/>
          <w:lang w:eastAsia="es-MX"/>
        </w:rPr>
        <w:t xml:space="preserve">Ahora bien, para cada caso además de fundar y motivar, se debe identificar con claridad que datos contenidos en las documentales que son susceptibles de suprimirse </w:t>
      </w:r>
      <w:r w:rsidRPr="00E14419">
        <w:rPr>
          <w:rFonts w:ascii="Palatino Linotype" w:eastAsia="MS Mincho" w:hAnsi="Palatino Linotype" w:cs="Times New Roman"/>
          <w:color w:val="000000"/>
        </w:rPr>
        <w:t xml:space="preserve">por ejemplo, si una documental de naturaleza pública como lo es la nómina general, si bien el dato de sus remuneraciones es eminentemente </w:t>
      </w:r>
      <w:r w:rsidRPr="00E14419">
        <w:rPr>
          <w:rFonts w:ascii="Palatino Linotype" w:eastAsia="MS Mincho" w:hAnsi="Palatino Linotype" w:cs="Times New Roman"/>
          <w:color w:val="000000"/>
        </w:rPr>
        <w:lastRenderedPageBreak/>
        <w:t>público, no así todos los datos contenidos en dicho documento que son datos personales</w:t>
      </w:r>
      <w:r w:rsidRPr="00E14419">
        <w:rPr>
          <w:rFonts w:ascii="Palatino Linotype" w:eastAsia="MS Mincho" w:hAnsi="Palatino Linotype" w:cs="Times New Roman"/>
          <w:color w:val="000000"/>
        </w:rPr>
        <w:footnoteReference w:id="7"/>
      </w:r>
      <w:r w:rsidRPr="00E14419">
        <w:rPr>
          <w:rFonts w:ascii="Palatino Linotype" w:eastAsia="MS Mincho" w:hAnsi="Palatino Linotype" w:cs="Times New Roman"/>
          <w:color w:val="000000"/>
        </w:rPr>
        <w:t xml:space="preserve"> del servidor público que no tienen ninguna injerencia en el tema de la transparencia y la rendición de cuentas, por ejemplo, 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w:t>
      </w:r>
      <w:r w:rsidRPr="00E14419">
        <w:rPr>
          <w:rFonts w:ascii="Palatino Linotype" w:eastAsia="Calibri" w:hAnsi="Palatino Linotype" w:cs="Arial"/>
          <w:bCs/>
        </w:rPr>
        <w:t xml:space="preserve">ofrezcan la información requerida. </w:t>
      </w:r>
    </w:p>
    <w:p w14:paraId="35D174F3" w14:textId="77777777" w:rsidR="001E061A" w:rsidRPr="00E14419" w:rsidRDefault="001E061A" w:rsidP="00194BBA">
      <w:pPr>
        <w:pStyle w:val="Prrafodelista"/>
        <w:spacing w:before="240" w:after="240" w:line="360" w:lineRule="auto"/>
        <w:ind w:left="426"/>
        <w:jc w:val="both"/>
        <w:rPr>
          <w:rFonts w:ascii="Palatino Linotype" w:eastAsia="Calibri" w:hAnsi="Palatino Linotype" w:cs="Arial"/>
          <w:bCs/>
        </w:rPr>
      </w:pPr>
    </w:p>
    <w:p w14:paraId="3F806F9C" w14:textId="77777777" w:rsidR="001E061A" w:rsidRPr="00E14419" w:rsidRDefault="001E061A" w:rsidP="00194BBA">
      <w:pPr>
        <w:pStyle w:val="Prrafodelista"/>
        <w:numPr>
          <w:ilvl w:val="0"/>
          <w:numId w:val="2"/>
        </w:numPr>
        <w:spacing w:before="240" w:after="240" w:line="360" w:lineRule="auto"/>
        <w:ind w:left="426" w:hanging="568"/>
        <w:jc w:val="both"/>
        <w:rPr>
          <w:rFonts w:ascii="Palatino Linotype" w:eastAsia="Calibri" w:hAnsi="Palatino Linotype" w:cs="Arial"/>
          <w:bCs/>
        </w:rPr>
      </w:pPr>
      <w:r w:rsidRPr="00E14419">
        <w:rPr>
          <w:rFonts w:ascii="Palatino Linotype" w:eastAsia="Calibri" w:hAnsi="Palatino Linotype" w:cs="Arial"/>
          <w:bCs/>
        </w:rPr>
        <w:t xml:space="preserve">Por lo tanto, la entrega de documentos, en su versión pública, debe acompañarse necesariamente del Acuerdo del Comité de información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w:t>
      </w:r>
      <w:r w:rsidRPr="00E14419">
        <w:rPr>
          <w:rFonts w:ascii="Palatino Linotype" w:eastAsia="Calibri" w:hAnsi="Palatino Linotype" w:cs="Arial"/>
          <w:bCs/>
        </w:rPr>
        <w:lastRenderedPageBreak/>
        <w:t>es decir, si no se exponen de manera puntual las razones de ello se estaría violentando desde un inicio el derecho de acceso a la información del solicitante.</w:t>
      </w:r>
    </w:p>
    <w:p w14:paraId="3D468BA3" w14:textId="77777777" w:rsidR="001E061A" w:rsidRPr="00E14419" w:rsidRDefault="001E061A" w:rsidP="00194BBA">
      <w:pPr>
        <w:pStyle w:val="Prrafodelista"/>
        <w:numPr>
          <w:ilvl w:val="0"/>
          <w:numId w:val="2"/>
        </w:numPr>
        <w:spacing w:before="240" w:after="240" w:line="360" w:lineRule="auto"/>
        <w:ind w:left="426" w:hanging="568"/>
        <w:jc w:val="both"/>
        <w:rPr>
          <w:rFonts w:ascii="Palatino Linotype" w:eastAsia="Calibri" w:hAnsi="Palatino Linotype" w:cs="Arial"/>
          <w:bCs/>
        </w:rPr>
      </w:pPr>
    </w:p>
    <w:p w14:paraId="5667CF7E" w14:textId="77777777" w:rsidR="001E061A" w:rsidRPr="00E14419" w:rsidRDefault="001E061A" w:rsidP="00194BBA">
      <w:pPr>
        <w:pStyle w:val="Prrafodelista"/>
        <w:numPr>
          <w:ilvl w:val="0"/>
          <w:numId w:val="2"/>
        </w:numPr>
        <w:spacing w:before="240" w:after="240" w:line="360" w:lineRule="auto"/>
        <w:ind w:left="426" w:hanging="568"/>
        <w:jc w:val="both"/>
        <w:rPr>
          <w:rFonts w:ascii="Palatino Linotype" w:eastAsia="Calibri" w:hAnsi="Palatino Linotype" w:cs="Arial"/>
          <w:bCs/>
        </w:rPr>
      </w:pPr>
      <w:r w:rsidRPr="00E14419">
        <w:rPr>
          <w:rFonts w:ascii="Palatino Linotype" w:eastAsia="Calibri" w:hAnsi="Palatino Linotype" w:cs="Arial"/>
          <w:bCs/>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67900876" w14:textId="77777777" w:rsidR="001E061A" w:rsidRPr="00E14419" w:rsidRDefault="001E061A" w:rsidP="005E7FD8">
      <w:pPr>
        <w:pStyle w:val="Prrafodelista"/>
        <w:spacing w:before="240" w:after="240" w:line="360" w:lineRule="auto"/>
        <w:ind w:left="426"/>
        <w:jc w:val="both"/>
        <w:rPr>
          <w:rFonts w:ascii="Palatino Linotype" w:eastAsia="Calibri" w:hAnsi="Palatino Linotype" w:cs="Arial"/>
          <w:bCs/>
        </w:rPr>
      </w:pPr>
    </w:p>
    <w:p w14:paraId="1BA18218" w14:textId="77777777" w:rsidR="001E061A" w:rsidRPr="00E14419" w:rsidRDefault="001E061A" w:rsidP="00194BBA">
      <w:pPr>
        <w:pStyle w:val="Prrafodelista"/>
        <w:numPr>
          <w:ilvl w:val="0"/>
          <w:numId w:val="2"/>
        </w:numPr>
        <w:spacing w:before="240" w:after="240" w:line="360" w:lineRule="auto"/>
        <w:ind w:left="426" w:hanging="568"/>
        <w:jc w:val="both"/>
        <w:rPr>
          <w:rFonts w:ascii="Palatino Linotype" w:eastAsia="Calibri" w:hAnsi="Palatino Linotype" w:cs="Arial"/>
          <w:bCs/>
        </w:rPr>
      </w:pPr>
      <w:r w:rsidRPr="00E14419">
        <w:rPr>
          <w:rFonts w:ascii="Palatino Linotype" w:eastAsia="Calibri" w:hAnsi="Palatino Linotype" w:cs="Arial"/>
          <w:bC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5A648B80" w14:textId="1BED26BB" w:rsidR="005E7FD8" w:rsidRPr="00E14419" w:rsidRDefault="005E7FD8" w:rsidP="005E7FD8">
      <w:pPr>
        <w:pStyle w:val="Prrafodelista"/>
        <w:spacing w:before="240" w:after="240" w:line="360" w:lineRule="auto"/>
        <w:ind w:left="426"/>
        <w:jc w:val="both"/>
        <w:rPr>
          <w:rFonts w:ascii="Palatino Linotype" w:eastAsia="Calibri" w:hAnsi="Palatino Linotype" w:cs="Arial"/>
          <w:bCs/>
        </w:rPr>
      </w:pPr>
      <w:r w:rsidRPr="00E14419">
        <w:rPr>
          <w:rFonts w:ascii="Palatino Linotype" w:eastAsia="Calibri" w:hAnsi="Palatino Linotype" w:cs="Arial"/>
          <w:bCs/>
        </w:rPr>
        <w:t xml:space="preserve"> </w:t>
      </w:r>
    </w:p>
    <w:p w14:paraId="66CA2691" w14:textId="3155B55A" w:rsidR="00C2007E" w:rsidRPr="00E14419" w:rsidRDefault="00C2007E" w:rsidP="00BC7F8B">
      <w:pPr>
        <w:pStyle w:val="Prrafodelista"/>
        <w:numPr>
          <w:ilvl w:val="0"/>
          <w:numId w:val="2"/>
        </w:numPr>
        <w:spacing w:before="240" w:after="240" w:line="360" w:lineRule="auto"/>
        <w:ind w:left="426" w:hanging="568"/>
        <w:jc w:val="both"/>
        <w:rPr>
          <w:rFonts w:ascii="Palatino Linotype" w:eastAsia="MS Mincho" w:hAnsi="Palatino Linotype" w:cstheme="majorBidi"/>
          <w:lang w:val="es-ES_tradnl"/>
        </w:rPr>
      </w:pPr>
      <w:r w:rsidRPr="00E14419">
        <w:rPr>
          <w:rFonts w:ascii="Palatino Linotype" w:eastAsia="Calibri" w:hAnsi="Palatino Linotype" w:cs="Arial"/>
          <w:bCs/>
        </w:rPr>
        <w:t>Consecuentemente</w:t>
      </w:r>
      <w:r w:rsidRPr="00E14419">
        <w:rPr>
          <w:rFonts w:ascii="Palatino Linotype" w:hAnsi="Palatino Linotype" w:cs="Arial"/>
          <w:lang w:val="es-ES_tradnl"/>
        </w:rPr>
        <w:t xml:space="preserve">, en términos del artículo 179 fracciones I y V </w:t>
      </w:r>
      <w:r w:rsidRPr="00E14419">
        <w:rPr>
          <w:rFonts w:ascii="Palatino Linotype" w:eastAsia="MS Mincho" w:hAnsi="Palatino Linotype" w:cstheme="majorBidi"/>
          <w:lang w:val="es-ES_tradnl"/>
        </w:rPr>
        <w:t xml:space="preserve">resultan </w:t>
      </w:r>
      <w:r w:rsidRPr="00E14419">
        <w:rPr>
          <w:rFonts w:ascii="Palatino Linotype" w:eastAsia="Times New Roman" w:hAnsi="Palatino Linotype" w:cs="Arial"/>
          <w:lang w:val="es-ES_tradnl"/>
        </w:rPr>
        <w:t>fundadas las</w:t>
      </w:r>
      <w:r w:rsidRPr="00E14419">
        <w:rPr>
          <w:rFonts w:ascii="Palatino Linotype" w:eastAsia="Times New Roman" w:hAnsi="Palatino Linotype" w:cs="Arial"/>
          <w:b/>
          <w:lang w:val="es-ES_tradnl"/>
        </w:rPr>
        <w:t xml:space="preserve"> </w:t>
      </w:r>
      <w:r w:rsidRPr="00E14419">
        <w:rPr>
          <w:rFonts w:ascii="Palatino Linotype" w:eastAsia="Times New Roman" w:hAnsi="Palatino Linotype" w:cs="Arial"/>
          <w:lang w:val="es-ES"/>
        </w:rPr>
        <w:t xml:space="preserve">razones o motivos de inconformidad hechos valer por el recurrente </w:t>
      </w:r>
      <w:r w:rsidRPr="00E14419">
        <w:rPr>
          <w:rFonts w:ascii="Palatino Linotype" w:eastAsia="Calibri" w:hAnsi="Palatino Linotype" w:cs="Arial"/>
          <w:lang w:val="es-ES"/>
        </w:rPr>
        <w:t xml:space="preserve">en el recurso de revisión en </w:t>
      </w:r>
      <w:r w:rsidR="005E7FD8" w:rsidRPr="00E14419">
        <w:rPr>
          <w:rFonts w:ascii="Palatino Linotype" w:eastAsia="Calibri" w:hAnsi="Palatino Linotype" w:cs="Arial"/>
          <w:lang w:val="es-ES"/>
        </w:rPr>
        <w:t xml:space="preserve">merito, en razón de la negativa </w:t>
      </w:r>
      <w:r w:rsidRPr="00E14419">
        <w:rPr>
          <w:rFonts w:ascii="Palatino Linotype" w:eastAsia="Calibri" w:hAnsi="Palatino Linotype" w:cs="Arial"/>
          <w:lang w:val="es-ES"/>
        </w:rPr>
        <w:t xml:space="preserve">de la entrega de la </w:t>
      </w:r>
      <w:r w:rsidRPr="00E14419">
        <w:rPr>
          <w:rFonts w:ascii="Palatino Linotype" w:eastAsia="Calibri" w:hAnsi="Palatino Linotype" w:cs="Arial"/>
          <w:lang w:val="es-ES"/>
        </w:rPr>
        <w:lastRenderedPageBreak/>
        <w:t>información solicitada</w:t>
      </w:r>
      <w:r w:rsidR="005E7FD8" w:rsidRPr="00E14419">
        <w:rPr>
          <w:rFonts w:ascii="Palatino Linotype" w:eastAsia="Calibri" w:hAnsi="Palatino Linotype" w:cs="Arial"/>
          <w:lang w:val="es-ES"/>
        </w:rPr>
        <w:t xml:space="preserve"> asi como de la infomracion incompleta remitida por el Sujeto Obligado</w:t>
      </w:r>
    </w:p>
    <w:p w14:paraId="4A3D39A5" w14:textId="77777777" w:rsidR="000A03CF" w:rsidRPr="00E14419" w:rsidRDefault="000A03CF" w:rsidP="000A03CF">
      <w:pPr>
        <w:pStyle w:val="Prrafodelista"/>
        <w:rPr>
          <w:rFonts w:ascii="Palatino Linotype" w:eastAsia="MS Mincho" w:hAnsi="Palatino Linotype" w:cstheme="majorBidi"/>
          <w:lang w:val="es-ES_tradnl"/>
        </w:rPr>
      </w:pPr>
    </w:p>
    <w:p w14:paraId="5210FC55" w14:textId="0531BD00" w:rsidR="00942002" w:rsidRPr="00E14419" w:rsidRDefault="00C2007E" w:rsidP="00347052">
      <w:pPr>
        <w:pStyle w:val="Prrafodelista"/>
        <w:numPr>
          <w:ilvl w:val="0"/>
          <w:numId w:val="2"/>
        </w:numPr>
        <w:spacing w:before="240" w:after="360" w:line="360" w:lineRule="auto"/>
        <w:ind w:left="360" w:hanging="568"/>
        <w:jc w:val="both"/>
        <w:rPr>
          <w:rFonts w:ascii="Palatino Linotype" w:eastAsia="MS Mincho" w:hAnsi="Palatino Linotype" w:cs="Arial"/>
          <w:i/>
        </w:rPr>
      </w:pPr>
      <w:r w:rsidRPr="00E14419">
        <w:rPr>
          <w:rFonts w:ascii="Palatino Linotype" w:eastAsia="Times New Roman" w:hAnsi="Palatino Linotype" w:cs="Arial"/>
          <w:lang w:val="es-ES_tradnl"/>
        </w:rPr>
        <w:t>Finalmente</w:t>
      </w:r>
      <w:r w:rsidRPr="00E14419">
        <w:rPr>
          <w:rFonts w:ascii="Palatino Linotype" w:eastAsia="MS Mincho" w:hAnsi="Palatino Linotype" w:cstheme="majorBidi"/>
          <w:lang w:val="es-ES_tradnl"/>
        </w:rPr>
        <w:t xml:space="preserve">, en términos del artículo 186 fracción IV este Pleno determina </w:t>
      </w:r>
      <w:r w:rsidR="00347052" w:rsidRPr="00E14419">
        <w:rPr>
          <w:rFonts w:ascii="Palatino Linotype" w:eastAsia="MS Mincho" w:hAnsi="Palatino Linotype" w:cstheme="majorBidi"/>
          <w:b/>
          <w:lang w:val="es-ES_tradnl"/>
        </w:rPr>
        <w:t>MODIFICAR</w:t>
      </w:r>
      <w:r w:rsidR="00B75F33" w:rsidRPr="00E14419">
        <w:rPr>
          <w:rFonts w:ascii="Palatino Linotype" w:eastAsia="MS Mincho" w:hAnsi="Palatino Linotype" w:cstheme="majorBidi"/>
          <w:lang w:val="es-ES_tradnl"/>
        </w:rPr>
        <w:t xml:space="preserve"> </w:t>
      </w:r>
      <w:r w:rsidR="00347052" w:rsidRPr="00E14419">
        <w:rPr>
          <w:rFonts w:ascii="Palatino Linotype" w:eastAsia="MS Mincho" w:hAnsi="Palatino Linotype" w:cstheme="majorBidi"/>
          <w:lang w:val="es-ES_tradnl"/>
        </w:rPr>
        <w:t xml:space="preserve">las respuesta de las solicitudes numero </w:t>
      </w:r>
      <w:r w:rsidR="000A03CF" w:rsidRPr="00E14419">
        <w:rPr>
          <w:rFonts w:ascii="Palatino Linotype" w:hAnsi="Palatino Linotype" w:cs="Arial"/>
          <w:b/>
          <w:bCs/>
          <w:noProof w:val="0"/>
          <w:lang w:val="es-ES_tradnl"/>
        </w:rPr>
        <w:t xml:space="preserve">00628/UPVT/IP/2018,  00629/UPVT/IP/2018, 00631/UPVT/IP/2018, 00632/UPVT/IP/2018, </w:t>
      </w:r>
      <w:r w:rsidR="00A44BAD" w:rsidRPr="00E14419">
        <w:rPr>
          <w:rFonts w:ascii="Palatino Linotype" w:hAnsi="Palatino Linotype" w:cs="Arial"/>
          <w:b/>
          <w:bCs/>
          <w:noProof w:val="0"/>
          <w:lang w:val="es-ES_tradnl"/>
        </w:rPr>
        <w:t>00766/UPVT/IP/2018</w:t>
      </w:r>
      <w:r w:rsidR="00347052" w:rsidRPr="00E14419">
        <w:rPr>
          <w:rFonts w:ascii="Palatino Linotype" w:hAnsi="Palatino Linotype" w:cs="Arial"/>
          <w:b/>
          <w:bCs/>
          <w:noProof w:val="0"/>
          <w:lang w:val="es-ES_tradnl"/>
        </w:rPr>
        <w:t xml:space="preserve"> y</w:t>
      </w:r>
      <w:r w:rsidR="00A44BAD" w:rsidRPr="00E14419">
        <w:rPr>
          <w:rFonts w:ascii="Palatino Linotype" w:hAnsi="Palatino Linotype" w:cs="Arial"/>
          <w:b/>
          <w:bCs/>
          <w:noProof w:val="0"/>
          <w:lang w:val="es-ES_tradnl"/>
        </w:rPr>
        <w:t xml:space="preserve">   00780/UPVT/IP/2018</w:t>
      </w:r>
      <w:r w:rsidR="00347052" w:rsidRPr="00E14419">
        <w:rPr>
          <w:rFonts w:ascii="Palatino Linotype" w:hAnsi="Palatino Linotype" w:cs="Arial"/>
          <w:b/>
          <w:bCs/>
          <w:noProof w:val="0"/>
          <w:lang w:val="es-ES_tradnl"/>
        </w:rPr>
        <w:t xml:space="preserve"> </w:t>
      </w:r>
      <w:r w:rsidR="00347052" w:rsidRPr="00E14419">
        <w:rPr>
          <w:rFonts w:ascii="Palatino Linotype" w:hAnsi="Palatino Linotype" w:cs="Arial"/>
          <w:bCs/>
          <w:noProof w:val="0"/>
          <w:lang w:val="es-ES_tradnl"/>
        </w:rPr>
        <w:t xml:space="preserve">y </w:t>
      </w:r>
      <w:r w:rsidR="00347052" w:rsidRPr="00E14419">
        <w:rPr>
          <w:rFonts w:ascii="Palatino Linotype" w:hAnsi="Palatino Linotype" w:cs="Arial"/>
          <w:b/>
          <w:bCs/>
          <w:noProof w:val="0"/>
          <w:lang w:val="es-ES_tradnl"/>
        </w:rPr>
        <w:t>REVOCAR</w:t>
      </w:r>
      <w:r w:rsidR="00347052" w:rsidRPr="00E14419">
        <w:rPr>
          <w:rFonts w:ascii="Palatino Linotype" w:hAnsi="Palatino Linotype" w:cs="Arial"/>
          <w:bCs/>
          <w:noProof w:val="0"/>
          <w:lang w:val="es-ES_tradnl"/>
        </w:rPr>
        <w:t xml:space="preserve"> las respuestas de la solicitudes número</w:t>
      </w:r>
      <w:r w:rsidR="00347052" w:rsidRPr="00E14419">
        <w:rPr>
          <w:rFonts w:ascii="Palatino Linotype" w:hAnsi="Palatino Linotype" w:cs="Arial"/>
          <w:b/>
          <w:bCs/>
          <w:noProof w:val="0"/>
          <w:lang w:val="es-ES_tradnl"/>
        </w:rPr>
        <w:t xml:space="preserve"> </w:t>
      </w:r>
      <w:r w:rsidR="000A03CF" w:rsidRPr="00E14419">
        <w:rPr>
          <w:rFonts w:ascii="Palatino Linotype" w:hAnsi="Palatino Linotype" w:cs="Arial"/>
          <w:b/>
          <w:bCs/>
          <w:noProof w:val="0"/>
          <w:lang w:val="es-ES_tradnl"/>
        </w:rPr>
        <w:t>00764/UPVT/IP/2018, 00765/UPVT/IP/2018,</w:t>
      </w:r>
      <w:r w:rsidR="00347052" w:rsidRPr="00E14419">
        <w:rPr>
          <w:rFonts w:ascii="Palatino Linotype" w:hAnsi="Palatino Linotype" w:cs="Arial"/>
          <w:b/>
          <w:bCs/>
          <w:noProof w:val="0"/>
          <w:lang w:val="es-ES_tradnl"/>
        </w:rPr>
        <w:t xml:space="preserve"> </w:t>
      </w:r>
      <w:r w:rsidR="000A03CF" w:rsidRPr="00E14419">
        <w:rPr>
          <w:rFonts w:ascii="Palatino Linotype" w:hAnsi="Palatino Linotype" w:cs="Arial"/>
          <w:b/>
          <w:bCs/>
          <w:noProof w:val="0"/>
          <w:lang w:val="es-ES_tradnl"/>
        </w:rPr>
        <w:t xml:space="preserve"> 00767/UPVT</w:t>
      </w:r>
      <w:r w:rsidR="00347052" w:rsidRPr="00E14419">
        <w:rPr>
          <w:rFonts w:ascii="Palatino Linotype" w:hAnsi="Palatino Linotype" w:cs="Arial"/>
          <w:b/>
          <w:bCs/>
          <w:noProof w:val="0"/>
          <w:lang w:val="es-ES_tradnl"/>
        </w:rPr>
        <w:t>/IP/2018,   00768/UPVT/IP/2018,</w:t>
      </w:r>
      <w:r w:rsidR="000A03CF" w:rsidRPr="00E14419">
        <w:rPr>
          <w:rFonts w:ascii="Palatino Linotype" w:hAnsi="Palatino Linotype" w:cs="Arial"/>
          <w:b/>
          <w:bCs/>
          <w:noProof w:val="0"/>
          <w:lang w:val="es-ES_tradnl"/>
        </w:rPr>
        <w:t xml:space="preserve">  00769/UPVT/IP</w:t>
      </w:r>
      <w:r w:rsidR="00347052" w:rsidRPr="00E14419">
        <w:rPr>
          <w:rFonts w:ascii="Palatino Linotype" w:hAnsi="Palatino Linotype" w:cs="Arial"/>
          <w:b/>
          <w:bCs/>
          <w:noProof w:val="0"/>
          <w:lang w:val="es-ES_tradnl"/>
        </w:rPr>
        <w:t xml:space="preserve">/2018 y   00779/UPVT/IP/2018 </w:t>
      </w:r>
      <w:r w:rsidRPr="00E14419">
        <w:rPr>
          <w:rFonts w:ascii="Palatino Linotype" w:eastAsia="MS Mincho" w:hAnsi="Palatino Linotype" w:cstheme="majorBidi"/>
          <w:lang w:val="es-ES_tradnl"/>
        </w:rPr>
        <w:t xml:space="preserve">y </w:t>
      </w:r>
      <w:r w:rsidRPr="00E14419">
        <w:rPr>
          <w:rFonts w:ascii="Palatino Linotype" w:eastAsia="MS Mincho" w:hAnsi="Palatino Linotype" w:cstheme="majorBidi"/>
          <w:b/>
          <w:lang w:val="es-ES_tradnl"/>
        </w:rPr>
        <w:t>ORDENAR</w:t>
      </w:r>
      <w:r w:rsidRPr="00E14419">
        <w:rPr>
          <w:rFonts w:ascii="Palatino Linotype" w:eastAsia="MS Mincho" w:hAnsi="Palatino Linotype" w:cstheme="majorBidi"/>
          <w:lang w:val="es-ES_tradnl"/>
        </w:rPr>
        <w:t xml:space="preserve"> la entrega de la información del presente recurso de revisión</w:t>
      </w:r>
      <w:r w:rsidR="00A86AEB" w:rsidRPr="00E14419">
        <w:rPr>
          <w:rFonts w:ascii="Palatino Linotype" w:eastAsia="MS Mincho" w:hAnsi="Palatino Linotype" w:cstheme="majorBidi"/>
          <w:lang w:val="es-ES_tradnl"/>
        </w:rPr>
        <w:t>.</w:t>
      </w:r>
      <w:r w:rsidRPr="00E14419">
        <w:rPr>
          <w:rFonts w:ascii="Palatino Linotype" w:eastAsia="MS Mincho" w:hAnsi="Palatino Linotype" w:cs="Times New Roman"/>
          <w:noProof w:val="0"/>
          <w:lang w:val="es-ES_tradnl"/>
        </w:rPr>
        <w:t xml:space="preserve"> </w:t>
      </w:r>
    </w:p>
    <w:p w14:paraId="3176B06D" w14:textId="77777777" w:rsidR="00347052" w:rsidRPr="00E14419" w:rsidRDefault="00347052" w:rsidP="00347052">
      <w:pPr>
        <w:pStyle w:val="Prrafodelista"/>
        <w:spacing w:before="240" w:after="360" w:line="360" w:lineRule="auto"/>
        <w:ind w:left="360"/>
        <w:jc w:val="both"/>
        <w:rPr>
          <w:rFonts w:ascii="Palatino Linotype" w:eastAsia="MS Mincho" w:hAnsi="Palatino Linotype" w:cs="Arial"/>
          <w:i/>
        </w:rPr>
      </w:pPr>
    </w:p>
    <w:p w14:paraId="4D1431FD" w14:textId="21322281" w:rsidR="00C2007E" w:rsidRPr="00E14419" w:rsidRDefault="00A86AEB" w:rsidP="00BC7F8B">
      <w:pPr>
        <w:pStyle w:val="Prrafodelista"/>
        <w:numPr>
          <w:ilvl w:val="0"/>
          <w:numId w:val="2"/>
        </w:numPr>
        <w:spacing w:before="240" w:after="240" w:line="360" w:lineRule="auto"/>
        <w:ind w:left="426" w:hanging="568"/>
        <w:jc w:val="both"/>
        <w:rPr>
          <w:rFonts w:ascii="Palatino Linotype" w:eastAsia="MS Mincho" w:hAnsi="Palatino Linotype" w:cs="Arial"/>
          <w:i/>
        </w:rPr>
      </w:pPr>
      <w:r w:rsidRPr="00E14419">
        <w:rPr>
          <w:rFonts w:ascii="Palatino Linotype" w:eastAsia="MS Mincho" w:hAnsi="Palatino Linotype" w:cstheme="majorBidi"/>
          <w:lang w:eastAsia="es-MX"/>
        </w:rPr>
        <mc:AlternateContent>
          <mc:Choice Requires="wps">
            <w:drawing>
              <wp:anchor distT="0" distB="0" distL="114300" distR="114300" simplePos="0" relativeHeight="251659264" behindDoc="0" locked="0" layoutInCell="1" allowOverlap="1" wp14:anchorId="1B6265B7" wp14:editId="59DD7467">
                <wp:simplePos x="0" y="0"/>
                <wp:positionH relativeFrom="column">
                  <wp:posOffset>69043</wp:posOffset>
                </wp:positionH>
                <wp:positionV relativeFrom="paragraph">
                  <wp:posOffset>550235</wp:posOffset>
                </wp:positionV>
                <wp:extent cx="5585254" cy="3113903"/>
                <wp:effectExtent l="38100" t="19050" r="73025" b="86995"/>
                <wp:wrapNone/>
                <wp:docPr id="2" name="Conector recto 2"/>
                <wp:cNvGraphicFramePr/>
                <a:graphic xmlns:a="http://schemas.openxmlformats.org/drawingml/2006/main">
                  <a:graphicData uri="http://schemas.microsoft.com/office/word/2010/wordprocessingShape">
                    <wps:wsp>
                      <wps:cNvCnPr/>
                      <wps:spPr>
                        <a:xfrm>
                          <a:off x="0" y="0"/>
                          <a:ext cx="5585254" cy="3113903"/>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0B278AB"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45pt,43.35pt" to="445.25pt,28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" strokecolor="#4f81bd [3204]" strokeweight="2pt">
                <v:shadow on="t" color="black" opacity="24903f" origin=",.5" offset="0,.55556mm"/>
              </v:line>
            </w:pict>
          </mc:Fallback>
        </mc:AlternateContent>
      </w:r>
      <w:r w:rsidR="00C2007E" w:rsidRPr="00E14419">
        <w:rPr>
          <w:rFonts w:ascii="Palatino Linotype" w:eastAsia="MS Mincho" w:hAnsi="Palatino Linotype" w:cstheme="majorBidi"/>
          <w:lang w:val="es-ES_tradnl"/>
        </w:rPr>
        <w:t xml:space="preserve">Por lo anteriormente expuesto y fundado este </w:t>
      </w:r>
      <w:r w:rsidR="00C2007E" w:rsidRPr="00E14419">
        <w:rPr>
          <w:rFonts w:ascii="Palatino Linotype" w:eastAsia="MS Mincho" w:hAnsi="Palatino Linotype" w:cstheme="majorBidi"/>
          <w:b/>
          <w:lang w:val="es-ES_tradnl"/>
        </w:rPr>
        <w:t>ÓRGANO GARANTE</w:t>
      </w:r>
      <w:r w:rsidR="00C2007E" w:rsidRPr="00E14419">
        <w:rPr>
          <w:rFonts w:ascii="Palatino Linotype" w:eastAsia="MS Mincho" w:hAnsi="Palatino Linotype" w:cstheme="majorBidi"/>
          <w:lang w:val="es-ES_tradnl"/>
        </w:rPr>
        <w:t xml:space="preserve"> emite los siguientes.</w:t>
      </w:r>
    </w:p>
    <w:p w14:paraId="1ACE9B2B" w14:textId="77777777" w:rsidR="00C2007E" w:rsidRPr="00E14419" w:rsidRDefault="00C2007E" w:rsidP="00C2007E">
      <w:pPr>
        <w:rPr>
          <w:lang w:val="es-ES_tradnl"/>
        </w:rPr>
      </w:pPr>
    </w:p>
    <w:p w14:paraId="03237573" w14:textId="77777777" w:rsidR="00C2007E" w:rsidRPr="00E14419" w:rsidRDefault="00C2007E" w:rsidP="00C2007E">
      <w:pPr>
        <w:rPr>
          <w:lang w:val="es-ES_tradnl"/>
        </w:rPr>
      </w:pPr>
    </w:p>
    <w:p w14:paraId="025D726E" w14:textId="77777777" w:rsidR="00C2007E" w:rsidRPr="00E14419" w:rsidRDefault="00C2007E" w:rsidP="00C2007E">
      <w:pPr>
        <w:rPr>
          <w:lang w:val="es-ES_tradnl"/>
        </w:rPr>
      </w:pPr>
    </w:p>
    <w:p w14:paraId="55FB9B89" w14:textId="77777777" w:rsidR="00C2007E" w:rsidRPr="00E14419" w:rsidRDefault="00C2007E" w:rsidP="00C2007E">
      <w:pPr>
        <w:rPr>
          <w:lang w:val="es-ES_tradnl"/>
        </w:rPr>
      </w:pPr>
    </w:p>
    <w:p w14:paraId="308AC2BD" w14:textId="77777777" w:rsidR="00C2007E" w:rsidRPr="00E14419" w:rsidRDefault="00C2007E" w:rsidP="00C2007E">
      <w:pPr>
        <w:rPr>
          <w:lang w:val="es-ES_tradnl"/>
        </w:rPr>
      </w:pPr>
    </w:p>
    <w:p w14:paraId="565D950A" w14:textId="77777777" w:rsidR="00C2007E" w:rsidRPr="00E14419" w:rsidRDefault="00C2007E" w:rsidP="00C2007E">
      <w:pPr>
        <w:rPr>
          <w:lang w:val="es-ES_tradnl"/>
        </w:rPr>
      </w:pPr>
    </w:p>
    <w:p w14:paraId="5F2B8C4E" w14:textId="77777777" w:rsidR="00C2007E" w:rsidRPr="00E14419" w:rsidRDefault="00C2007E" w:rsidP="00C2007E">
      <w:pPr>
        <w:rPr>
          <w:lang w:val="es-ES_tradnl"/>
        </w:rPr>
      </w:pPr>
    </w:p>
    <w:p w14:paraId="24B266DA" w14:textId="77777777" w:rsidR="00C2007E" w:rsidRPr="00E14419" w:rsidRDefault="00C2007E" w:rsidP="00C2007E">
      <w:pPr>
        <w:rPr>
          <w:lang w:val="es-ES_tradnl"/>
        </w:rPr>
      </w:pPr>
    </w:p>
    <w:p w14:paraId="7EDBBC89" w14:textId="77777777" w:rsidR="008C4C6F" w:rsidRPr="00E14419" w:rsidRDefault="008C4C6F" w:rsidP="00C2007E">
      <w:pPr>
        <w:rPr>
          <w:lang w:val="es-ES_tradnl"/>
        </w:rPr>
      </w:pPr>
    </w:p>
    <w:p w14:paraId="1240EA69" w14:textId="77777777" w:rsidR="008C4C6F" w:rsidRPr="00E14419" w:rsidRDefault="008C4C6F" w:rsidP="00C2007E">
      <w:pPr>
        <w:rPr>
          <w:lang w:val="es-ES_tradnl"/>
        </w:rPr>
      </w:pPr>
    </w:p>
    <w:p w14:paraId="5F6D839A" w14:textId="77777777" w:rsidR="008C4C6F" w:rsidRPr="00E14419" w:rsidRDefault="008C4C6F" w:rsidP="00C2007E">
      <w:pPr>
        <w:rPr>
          <w:lang w:val="es-ES_tradnl"/>
        </w:rPr>
      </w:pPr>
    </w:p>
    <w:p w14:paraId="075E9366" w14:textId="77777777" w:rsidR="008C4C6F" w:rsidRPr="00E14419" w:rsidRDefault="008C4C6F" w:rsidP="00C2007E">
      <w:pPr>
        <w:rPr>
          <w:lang w:val="es-ES_tradnl"/>
        </w:rPr>
      </w:pPr>
    </w:p>
    <w:p w14:paraId="6B207CDA" w14:textId="77777777" w:rsidR="00C2007E" w:rsidRPr="00E14419" w:rsidRDefault="00C2007E" w:rsidP="00C2007E">
      <w:pPr>
        <w:rPr>
          <w:lang w:val="es-ES_tradnl"/>
        </w:rPr>
      </w:pPr>
    </w:p>
    <w:p w14:paraId="24C908A7" w14:textId="77777777" w:rsidR="00CC7B58" w:rsidRPr="00E14419" w:rsidRDefault="00CC7B58" w:rsidP="00CC7B58">
      <w:pPr>
        <w:keepNext/>
        <w:keepLines/>
        <w:spacing w:before="240"/>
        <w:jc w:val="center"/>
        <w:outlineLvl w:val="0"/>
        <w:rPr>
          <w:rFonts w:ascii="Palatino Linotype" w:eastAsia="Times New Roman" w:hAnsi="Palatino Linotype" w:cstheme="majorBidi"/>
          <w:b/>
          <w:lang w:val="es-ES_tradnl"/>
        </w:rPr>
      </w:pPr>
      <w:bookmarkStart w:id="85" w:name="_Toc526159572"/>
      <w:r w:rsidRPr="00E14419">
        <w:rPr>
          <w:rFonts w:ascii="Palatino Linotype" w:eastAsia="Times New Roman" w:hAnsi="Palatino Linotype" w:cstheme="majorBidi"/>
          <w:b/>
          <w:lang w:val="es-ES_tradnl"/>
        </w:rPr>
        <w:lastRenderedPageBreak/>
        <w:t>R E S O L U T I V O S</w:t>
      </w:r>
      <w:bookmarkEnd w:id="51"/>
      <w:bookmarkEnd w:id="52"/>
      <w:bookmarkEnd w:id="85"/>
    </w:p>
    <w:p w14:paraId="57A085E9" w14:textId="79F256ED" w:rsidR="00CC7B58" w:rsidRPr="00E14419" w:rsidRDefault="00CC7B58" w:rsidP="00CC7B58">
      <w:pPr>
        <w:spacing w:before="240" w:after="360" w:line="360" w:lineRule="auto"/>
        <w:jc w:val="both"/>
        <w:rPr>
          <w:rFonts w:ascii="Palatino Linotype" w:eastAsia="Times New Roman" w:hAnsi="Palatino Linotype"/>
          <w:lang w:val="es-ES_tradnl"/>
        </w:rPr>
      </w:pPr>
      <w:r w:rsidRPr="00E14419">
        <w:rPr>
          <w:rFonts w:ascii="Palatino Linotype" w:hAnsi="Palatino Linotype" w:cs="Arial"/>
          <w:b/>
        </w:rPr>
        <w:t>PRIMERO</w:t>
      </w:r>
      <w:r w:rsidRPr="00E14419">
        <w:rPr>
          <w:rFonts w:ascii="Palatino Linotype" w:eastAsia="Times New Roman" w:hAnsi="Palatino Linotype" w:cs="Arial"/>
          <w:b/>
          <w:lang w:val="es-ES_tradnl"/>
        </w:rPr>
        <w:t xml:space="preserve">. </w:t>
      </w:r>
      <w:r w:rsidRPr="00E14419">
        <w:rPr>
          <w:rFonts w:ascii="Palatino Linotype" w:eastAsia="Times New Roman" w:hAnsi="Palatino Linotype" w:cs="Arial"/>
        </w:rPr>
        <w:t>Resultan fundadas las razones y motivos de inconformidad hechos valer en los recursos de revisión</w:t>
      </w:r>
      <w:r w:rsidRPr="00E14419">
        <w:rPr>
          <w:rFonts w:ascii="Palatino Linotype" w:hAnsi="Palatino Linotype" w:cs="Arial"/>
        </w:rPr>
        <w:t xml:space="preserve"> </w:t>
      </w:r>
      <w:r w:rsidR="0003149A" w:rsidRPr="00E14419">
        <w:rPr>
          <w:rFonts w:ascii="Palatino Linotype" w:hAnsi="Palatino Linotype"/>
          <w:b/>
          <w:bCs/>
          <w:noProof w:val="0"/>
          <w:lang w:val="es-ES_tradnl"/>
        </w:rPr>
        <w:t xml:space="preserve">02831/INFOEM/IP/RR/2018, 02832/INFOEM/IP/RR/2018, 02833/INFOEM/IP/RR/2018,  02834/INFOEM/IP/RR/2018, 02968/INFOEM/IP/RR/2018, 02969/INFOEM/IP/RR/2018, </w:t>
      </w:r>
      <w:r w:rsidR="00ED2966" w:rsidRPr="00E14419">
        <w:rPr>
          <w:rFonts w:ascii="Palatino Linotype" w:hAnsi="Palatino Linotype"/>
          <w:b/>
          <w:bCs/>
          <w:noProof w:val="0"/>
          <w:lang w:val="es-ES_tradnl"/>
        </w:rPr>
        <w:t>0</w:t>
      </w:r>
      <w:r w:rsidR="0003149A" w:rsidRPr="00E14419">
        <w:rPr>
          <w:rFonts w:ascii="Palatino Linotype" w:hAnsi="Palatino Linotype"/>
          <w:b/>
          <w:bCs/>
          <w:noProof w:val="0"/>
          <w:lang w:val="es-ES_tradnl"/>
        </w:rPr>
        <w:t xml:space="preserve">2970/INFOEM/IP/RR/2018, </w:t>
      </w:r>
      <w:r w:rsidR="00585654" w:rsidRPr="00E14419">
        <w:rPr>
          <w:rFonts w:ascii="Palatino Linotype" w:hAnsi="Palatino Linotype"/>
          <w:b/>
          <w:bCs/>
          <w:noProof w:val="0"/>
          <w:lang w:val="es-ES_tradnl"/>
        </w:rPr>
        <w:t>0</w:t>
      </w:r>
      <w:r w:rsidR="0003149A" w:rsidRPr="00E14419">
        <w:rPr>
          <w:rFonts w:ascii="Palatino Linotype" w:hAnsi="Palatino Linotype"/>
          <w:b/>
          <w:bCs/>
          <w:noProof w:val="0"/>
          <w:lang w:val="es-ES_tradnl"/>
        </w:rPr>
        <w:t xml:space="preserve">2971/INFOEM/IP/RR/2018, </w:t>
      </w:r>
      <w:r w:rsidR="00585654" w:rsidRPr="00E14419">
        <w:rPr>
          <w:rFonts w:ascii="Palatino Linotype" w:hAnsi="Palatino Linotype"/>
          <w:b/>
          <w:bCs/>
          <w:noProof w:val="0"/>
          <w:lang w:val="es-ES_tradnl"/>
        </w:rPr>
        <w:t>0</w:t>
      </w:r>
      <w:r w:rsidR="0003149A" w:rsidRPr="00E14419">
        <w:rPr>
          <w:rFonts w:ascii="Palatino Linotype" w:hAnsi="Palatino Linotype"/>
          <w:b/>
          <w:bCs/>
          <w:noProof w:val="0"/>
          <w:lang w:val="es-ES_tradnl"/>
        </w:rPr>
        <w:t xml:space="preserve">2972/INFOEM/IP/RR/2018, </w:t>
      </w:r>
      <w:r w:rsidR="00585654" w:rsidRPr="00E14419">
        <w:rPr>
          <w:rFonts w:ascii="Palatino Linotype" w:hAnsi="Palatino Linotype"/>
          <w:b/>
          <w:bCs/>
          <w:noProof w:val="0"/>
          <w:lang w:val="es-ES_tradnl"/>
        </w:rPr>
        <w:t>0</w:t>
      </w:r>
      <w:r w:rsidR="0003149A" w:rsidRPr="00E14419">
        <w:rPr>
          <w:rFonts w:ascii="Palatino Linotype" w:hAnsi="Palatino Linotype"/>
          <w:b/>
          <w:bCs/>
          <w:noProof w:val="0"/>
          <w:lang w:val="es-ES_tradnl"/>
        </w:rPr>
        <w:t xml:space="preserve">2973/INFOEM/IP/RR/2018, </w:t>
      </w:r>
      <w:r w:rsidR="00585654" w:rsidRPr="00E14419">
        <w:rPr>
          <w:rFonts w:ascii="Palatino Linotype" w:hAnsi="Palatino Linotype"/>
          <w:b/>
          <w:bCs/>
          <w:noProof w:val="0"/>
          <w:lang w:val="es-ES_tradnl"/>
        </w:rPr>
        <w:t>0</w:t>
      </w:r>
      <w:r w:rsidR="0003149A" w:rsidRPr="00E14419">
        <w:rPr>
          <w:rFonts w:ascii="Palatino Linotype" w:hAnsi="Palatino Linotype"/>
          <w:b/>
          <w:bCs/>
          <w:noProof w:val="0"/>
          <w:lang w:val="es-ES_tradnl"/>
        </w:rPr>
        <w:t xml:space="preserve">2974/INFOEM/IP/RR/2018 y </w:t>
      </w:r>
      <w:r w:rsidR="00585654" w:rsidRPr="00E14419">
        <w:rPr>
          <w:rFonts w:ascii="Palatino Linotype" w:hAnsi="Palatino Linotype"/>
          <w:b/>
          <w:bCs/>
          <w:noProof w:val="0"/>
          <w:lang w:val="es-ES_tradnl"/>
        </w:rPr>
        <w:t>0</w:t>
      </w:r>
      <w:r w:rsidR="0003149A" w:rsidRPr="00E14419">
        <w:rPr>
          <w:rFonts w:ascii="Palatino Linotype" w:hAnsi="Palatino Linotype"/>
          <w:b/>
          <w:bCs/>
          <w:noProof w:val="0"/>
          <w:lang w:val="es-ES_tradnl"/>
        </w:rPr>
        <w:t>2975/INFOEM/IP/RR/2018</w:t>
      </w:r>
      <w:r w:rsidRPr="00E14419">
        <w:rPr>
          <w:rFonts w:ascii="Palatino Linotype" w:eastAsia="MS Mincho" w:hAnsi="Palatino Linotype" w:cs="Arial"/>
          <w:b/>
          <w:bCs/>
          <w:lang w:val="es-ES_tradnl"/>
        </w:rPr>
        <w:t xml:space="preserve">, </w:t>
      </w:r>
      <w:r w:rsidRPr="00E14419">
        <w:rPr>
          <w:rFonts w:ascii="Palatino Linotype" w:eastAsia="Times New Roman" w:hAnsi="Palatino Linotype"/>
          <w:lang w:val="es-ES_tradnl"/>
        </w:rPr>
        <w:t>en términos de los considerandos</w:t>
      </w:r>
      <w:r w:rsidRPr="00E14419">
        <w:rPr>
          <w:rFonts w:ascii="Palatino Linotype" w:eastAsia="Times New Roman" w:hAnsi="Palatino Linotype"/>
          <w:b/>
          <w:lang w:val="es-ES_tradnl"/>
        </w:rPr>
        <w:t xml:space="preserve"> </w:t>
      </w:r>
      <w:r w:rsidR="0003149A" w:rsidRPr="00E14419">
        <w:rPr>
          <w:rFonts w:ascii="Palatino Linotype" w:eastAsia="Times New Roman" w:hAnsi="Palatino Linotype"/>
          <w:b/>
          <w:lang w:val="es-ES_tradnl"/>
        </w:rPr>
        <w:t xml:space="preserve">QUINTO </w:t>
      </w:r>
      <w:r w:rsidR="0003149A" w:rsidRPr="00E14419">
        <w:rPr>
          <w:rFonts w:ascii="Palatino Linotype" w:eastAsia="Times New Roman" w:hAnsi="Palatino Linotype"/>
          <w:lang w:val="es-ES_tradnl"/>
        </w:rPr>
        <w:t>y</w:t>
      </w:r>
      <w:r w:rsidR="0003149A" w:rsidRPr="00E14419">
        <w:rPr>
          <w:rFonts w:ascii="Palatino Linotype" w:eastAsia="Times New Roman" w:hAnsi="Palatino Linotype"/>
          <w:b/>
          <w:lang w:val="es-ES_tradnl"/>
        </w:rPr>
        <w:t xml:space="preserve"> SEXTO</w:t>
      </w:r>
      <w:r w:rsidR="0003149A" w:rsidRPr="00E14419">
        <w:rPr>
          <w:rFonts w:ascii="Palatino Linotype" w:eastAsia="Times New Roman" w:hAnsi="Palatino Linotype"/>
          <w:lang w:val="es-ES_tradnl"/>
        </w:rPr>
        <w:t xml:space="preserve"> </w:t>
      </w:r>
      <w:r w:rsidRPr="00E14419">
        <w:rPr>
          <w:rFonts w:ascii="Palatino Linotype" w:eastAsia="Times New Roman" w:hAnsi="Palatino Linotype"/>
          <w:lang w:val="es-ES_tradnl"/>
        </w:rPr>
        <w:t>de la presente resolución.</w:t>
      </w:r>
    </w:p>
    <w:p w14:paraId="443E3062" w14:textId="15525133" w:rsidR="00CC7B58" w:rsidRPr="00E14419" w:rsidRDefault="00561898" w:rsidP="00CC7B58">
      <w:pPr>
        <w:spacing w:before="240" w:after="240" w:line="360" w:lineRule="auto"/>
        <w:jc w:val="both"/>
        <w:rPr>
          <w:rFonts w:ascii="Palatino Linotype" w:eastAsia="Calibri" w:hAnsi="Palatino Linotype" w:cs="Arial"/>
          <w:lang w:val="es-ES"/>
        </w:rPr>
      </w:pPr>
      <w:bookmarkStart w:id="86" w:name="m_-6127900968708984073__Toc477891768"/>
      <w:r w:rsidRPr="00E14419">
        <w:rPr>
          <w:rFonts w:ascii="Palatino Linotype" w:eastAsia="Times New Roman" w:hAnsi="Palatino Linotype" w:cs="Calibri"/>
          <w:b/>
          <w:bCs/>
          <w:noProof w:val="0"/>
          <w:color w:val="222222"/>
          <w:lang w:val="es-ES_tradnl" w:eastAsia="es-MX"/>
        </w:rPr>
        <w:t>SEGUNDO.</w:t>
      </w:r>
      <w:bookmarkEnd w:id="86"/>
      <w:r w:rsidRPr="00E14419">
        <w:rPr>
          <w:rFonts w:ascii="Palatino Linotype" w:eastAsia="Times New Roman" w:hAnsi="Palatino Linotype" w:cs="Calibri Light"/>
          <w:b/>
          <w:bCs/>
          <w:noProof w:val="0"/>
          <w:color w:val="2E74B5"/>
          <w:sz w:val="26"/>
          <w:szCs w:val="26"/>
          <w:lang w:val="es-ES_tradnl" w:eastAsia="es-MX"/>
        </w:rPr>
        <w:t> </w:t>
      </w:r>
      <w:r w:rsidRPr="00E14419">
        <w:rPr>
          <w:rFonts w:ascii="Palatino Linotype" w:eastAsia="Times New Roman" w:hAnsi="Palatino Linotype" w:cs="Calibri"/>
          <w:noProof w:val="0"/>
          <w:color w:val="222222"/>
          <w:lang w:val="es-ES" w:eastAsia="es-MX"/>
        </w:rPr>
        <w:t>Se</w:t>
      </w:r>
      <w:r w:rsidRPr="00E14419">
        <w:rPr>
          <w:rFonts w:ascii="Palatino Linotype" w:eastAsia="Times New Roman" w:hAnsi="Palatino Linotype" w:cs="Calibri"/>
          <w:b/>
          <w:bCs/>
          <w:noProof w:val="0"/>
          <w:color w:val="222222"/>
          <w:lang w:val="es-ES" w:eastAsia="es-MX"/>
        </w:rPr>
        <w:t> MODIFICAN </w:t>
      </w:r>
      <w:r w:rsidRPr="00E14419">
        <w:rPr>
          <w:rFonts w:ascii="Palatino Linotype" w:eastAsia="Times New Roman" w:hAnsi="Palatino Linotype" w:cs="Calibri"/>
          <w:noProof w:val="0"/>
          <w:color w:val="222222"/>
          <w:lang w:val="es-ES" w:eastAsia="es-MX"/>
        </w:rPr>
        <w:t>las respuestas emitidas  por la</w:t>
      </w:r>
      <w:r w:rsidRPr="00E14419">
        <w:rPr>
          <w:rFonts w:ascii="Palatino Linotype" w:eastAsia="Times New Roman" w:hAnsi="Palatino Linotype" w:cs="Calibri"/>
          <w:b/>
          <w:bCs/>
          <w:noProof w:val="0"/>
          <w:color w:val="222222"/>
          <w:lang w:val="es-ES" w:eastAsia="es-MX"/>
        </w:rPr>
        <w:t> </w:t>
      </w:r>
      <w:r w:rsidRPr="00E14419">
        <w:rPr>
          <w:rFonts w:ascii="Palatino Linotype" w:eastAsia="Times New Roman" w:hAnsi="Palatino Linotype" w:cs="Calibri"/>
          <w:b/>
          <w:bCs/>
          <w:noProof w:val="0"/>
          <w:color w:val="222222"/>
          <w:lang w:val="es-ES_tradnl" w:eastAsia="es-MX"/>
        </w:rPr>
        <w:t>Universidad Politécnica del Valle de Toluca</w:t>
      </w:r>
      <w:r w:rsidRPr="00E14419">
        <w:rPr>
          <w:rFonts w:ascii="Palatino Linotype" w:eastAsia="Times New Roman" w:hAnsi="Palatino Linotype" w:cs="Calibri"/>
          <w:noProof w:val="0"/>
          <w:color w:val="222222"/>
          <w:lang w:val="es-ES_tradnl" w:eastAsia="es-MX"/>
        </w:rPr>
        <w:t> </w:t>
      </w:r>
      <w:r w:rsidRPr="00E14419">
        <w:rPr>
          <w:rFonts w:ascii="Palatino Linotype" w:eastAsia="Times New Roman" w:hAnsi="Palatino Linotype" w:cs="Calibri"/>
          <w:noProof w:val="0"/>
          <w:color w:val="222222"/>
          <w:lang w:val="es-ES" w:eastAsia="es-MX"/>
        </w:rPr>
        <w:t>a las solicitudes </w:t>
      </w:r>
      <w:r w:rsidR="00FD1A38" w:rsidRPr="00E14419">
        <w:rPr>
          <w:rFonts w:ascii="Palatino Linotype" w:hAnsi="Palatino Linotype" w:cs="Arial"/>
          <w:b/>
          <w:bCs/>
          <w:noProof w:val="0"/>
          <w:lang w:val="es-ES_tradnl"/>
        </w:rPr>
        <w:t xml:space="preserve">00628/UPVT/IP/2018, </w:t>
      </w:r>
      <w:r w:rsidRPr="00E14419">
        <w:rPr>
          <w:rFonts w:ascii="Palatino Linotype" w:hAnsi="Palatino Linotype" w:cs="Arial"/>
          <w:b/>
          <w:bCs/>
          <w:noProof w:val="0"/>
          <w:lang w:val="es-ES_tradnl"/>
        </w:rPr>
        <w:t>00629/UPVT/IP/2018, 00631/UPVT/IP/2018, 00632/UPVT/IP/2018, 00766/UPVT/IP/2018 y   00780/UPVT/IP/2018</w:t>
      </w:r>
      <w:r w:rsidR="00FD1A38" w:rsidRPr="00E14419">
        <w:rPr>
          <w:rFonts w:ascii="Palatino Linotype" w:hAnsi="Palatino Linotype" w:cs="Arial"/>
          <w:b/>
          <w:bCs/>
          <w:noProof w:val="0"/>
          <w:lang w:val="es-ES_tradnl"/>
        </w:rPr>
        <w:t xml:space="preserve"> </w:t>
      </w:r>
      <w:r w:rsidRPr="00E14419">
        <w:rPr>
          <w:rFonts w:ascii="Palatino Linotype" w:eastAsia="Times New Roman" w:hAnsi="Palatino Linotype" w:cs="Calibri"/>
          <w:noProof w:val="0"/>
          <w:lang w:val="es-ES" w:eastAsia="es-MX"/>
        </w:rPr>
        <w:t>y se </w:t>
      </w:r>
      <w:r w:rsidRPr="00E14419">
        <w:rPr>
          <w:rFonts w:ascii="Palatino Linotype" w:eastAsia="Times New Roman" w:hAnsi="Palatino Linotype" w:cs="Calibri"/>
          <w:b/>
          <w:bCs/>
          <w:noProof w:val="0"/>
          <w:lang w:val="es-ES" w:eastAsia="es-MX"/>
        </w:rPr>
        <w:t>ORDENA</w:t>
      </w:r>
      <w:r w:rsidRPr="00E14419">
        <w:rPr>
          <w:rFonts w:ascii="Palatino Linotype" w:eastAsia="Times New Roman" w:hAnsi="Palatino Linotype" w:cs="Calibri"/>
          <w:noProof w:val="0"/>
          <w:lang w:val="es-ES" w:eastAsia="es-MX"/>
        </w:rPr>
        <w:t> </w:t>
      </w:r>
      <w:r w:rsidR="00DB4D77" w:rsidRPr="00E14419">
        <w:rPr>
          <w:rFonts w:ascii="Palatino Linotype" w:eastAsia="Times New Roman" w:hAnsi="Palatino Linotype" w:cs="Calibri"/>
          <w:noProof w:val="0"/>
          <w:lang w:val="es-ES" w:eastAsia="es-MX"/>
        </w:rPr>
        <w:t xml:space="preserve"> </w:t>
      </w:r>
      <w:r w:rsidRPr="00E14419">
        <w:rPr>
          <w:rFonts w:ascii="Palatino Linotype" w:eastAsia="Times New Roman" w:hAnsi="Palatino Linotype" w:cs="Calibri"/>
          <w:noProof w:val="0"/>
          <w:lang w:val="es-ES" w:eastAsia="es-MX"/>
        </w:rPr>
        <w:t xml:space="preserve">entregar </w:t>
      </w:r>
      <w:r w:rsidRPr="00E14419">
        <w:rPr>
          <w:rFonts w:ascii="Palatino Linotype" w:eastAsia="Calibri" w:hAnsi="Palatino Linotype" w:cs="Arial"/>
          <w:lang w:val="es-ES"/>
        </w:rPr>
        <w:t xml:space="preserve">vía Sistema de Acceso a la Información Mexiquense </w:t>
      </w:r>
      <w:r w:rsidRPr="00E14419">
        <w:rPr>
          <w:rFonts w:ascii="Palatino Linotype" w:eastAsia="Calibri" w:hAnsi="Palatino Linotype" w:cs="Arial"/>
          <w:b/>
          <w:lang w:val="es-ES"/>
        </w:rPr>
        <w:t>(SAIMEX)</w:t>
      </w:r>
      <w:r w:rsidR="00DB4D77" w:rsidRPr="00E14419">
        <w:rPr>
          <w:rFonts w:ascii="Palatino Linotype" w:eastAsia="Calibri" w:hAnsi="Palatino Linotype" w:cs="Arial"/>
          <w:lang w:val="es-ES"/>
        </w:rPr>
        <w:t xml:space="preserve">, </w:t>
      </w:r>
      <w:r w:rsidR="00BE42DB" w:rsidRPr="00E14419">
        <w:rPr>
          <w:rFonts w:ascii="Palatino Linotype" w:eastAsia="Calibri" w:hAnsi="Palatino Linotype" w:cs="Arial"/>
          <w:lang w:val="es-ES"/>
        </w:rPr>
        <w:t xml:space="preserve">previa búsqueda exhaustiva y razonable y </w:t>
      </w:r>
      <w:r w:rsidR="00DB4D77" w:rsidRPr="00E14419">
        <w:rPr>
          <w:rFonts w:ascii="Palatino Linotype" w:eastAsia="Calibri" w:hAnsi="Palatino Linotype" w:cs="Arial"/>
          <w:lang w:val="es-ES"/>
        </w:rPr>
        <w:t xml:space="preserve">en </w:t>
      </w:r>
      <w:r w:rsidR="00BE42DB" w:rsidRPr="00E14419">
        <w:rPr>
          <w:rFonts w:ascii="Palatino Linotype" w:hAnsi="Palatino Linotype" w:cs="Arial"/>
        </w:rPr>
        <w:t>versión pública</w:t>
      </w:r>
      <w:r w:rsidR="008E227E" w:rsidRPr="00E14419">
        <w:rPr>
          <w:rFonts w:ascii="Palatino Linotype" w:eastAsia="MS Mincho" w:hAnsi="Palatino Linotype" w:cs="Times New Roman"/>
          <w:noProof w:val="0"/>
          <w:lang w:val="es-ES_tradnl"/>
        </w:rPr>
        <w:t xml:space="preserve">, </w:t>
      </w:r>
      <w:r w:rsidR="00CC7B58" w:rsidRPr="00E14419">
        <w:rPr>
          <w:rFonts w:ascii="Palatino Linotype" w:hAnsi="Palatino Linotype" w:cs="Arial"/>
        </w:rPr>
        <w:t xml:space="preserve">la siguiente información:  </w:t>
      </w:r>
    </w:p>
    <w:p w14:paraId="107CEBDE" w14:textId="0146AC0F" w:rsidR="00BE42DB" w:rsidRPr="00E14419" w:rsidRDefault="000338B6" w:rsidP="004C7181">
      <w:pPr>
        <w:pStyle w:val="Prrafodelista"/>
        <w:numPr>
          <w:ilvl w:val="0"/>
          <w:numId w:val="7"/>
        </w:numPr>
        <w:spacing w:before="240" w:after="240" w:line="360" w:lineRule="auto"/>
        <w:ind w:left="709"/>
        <w:jc w:val="both"/>
        <w:rPr>
          <w:rFonts w:ascii="Palatino Linotype" w:hAnsi="Palatino Linotype" w:cs="Arial"/>
          <w:b/>
          <w:lang w:eastAsia="es-MX"/>
        </w:rPr>
      </w:pPr>
      <w:bookmarkStart w:id="87" w:name="_Toc460947013"/>
      <w:r w:rsidRPr="00E14419">
        <w:rPr>
          <w:rFonts w:ascii="Palatino Linotype" w:eastAsia="MS Mincho" w:hAnsi="Palatino Linotype" w:cs="Times New Roman"/>
          <w:b/>
          <w:noProof w:val="0"/>
          <w:lang w:val="es-ES_tradnl"/>
        </w:rPr>
        <w:t>El contrato, nombramiento, o formato único de Movimientos de Personal</w:t>
      </w:r>
      <w:r w:rsidR="008E227E" w:rsidRPr="00E14419">
        <w:rPr>
          <w:rFonts w:ascii="Palatino Linotype" w:eastAsia="MS Mincho" w:hAnsi="Palatino Linotype" w:cs="Times New Roman"/>
          <w:b/>
          <w:noProof w:val="0"/>
          <w:lang w:val="es-ES_tradnl"/>
        </w:rPr>
        <w:t xml:space="preserve"> que se le haya</w:t>
      </w:r>
      <w:r w:rsidR="00D318B2" w:rsidRPr="00E14419">
        <w:rPr>
          <w:rFonts w:ascii="Palatino Linotype" w:eastAsia="MS Mincho" w:hAnsi="Palatino Linotype" w:cs="Times New Roman"/>
          <w:b/>
          <w:noProof w:val="0"/>
          <w:lang w:val="es-ES_tradnl"/>
        </w:rPr>
        <w:t>n</w:t>
      </w:r>
      <w:r w:rsidR="00BE42DB" w:rsidRPr="00E14419">
        <w:rPr>
          <w:rFonts w:ascii="Palatino Linotype" w:eastAsia="MS Mincho" w:hAnsi="Palatino Linotype" w:cs="Times New Roman"/>
          <w:b/>
          <w:noProof w:val="0"/>
          <w:lang w:val="es-ES_tradnl"/>
        </w:rPr>
        <w:t xml:space="preserve"> emitido del dos (</w:t>
      </w:r>
      <w:r w:rsidR="008E227E" w:rsidRPr="00E14419">
        <w:rPr>
          <w:rFonts w:ascii="Palatino Linotype" w:eastAsia="MS Mincho" w:hAnsi="Palatino Linotype" w:cs="Times New Roman"/>
          <w:b/>
          <w:noProof w:val="0"/>
          <w:lang w:val="es-ES_tradnl"/>
        </w:rPr>
        <w:t>2</w:t>
      </w:r>
      <w:r w:rsidR="00BE42DB" w:rsidRPr="00E14419">
        <w:rPr>
          <w:rFonts w:ascii="Palatino Linotype" w:eastAsia="MS Mincho" w:hAnsi="Palatino Linotype" w:cs="Times New Roman"/>
          <w:b/>
          <w:noProof w:val="0"/>
          <w:lang w:val="es-ES_tradnl"/>
        </w:rPr>
        <w:t>) de julio de 2017 al dos (</w:t>
      </w:r>
      <w:r w:rsidR="008E227E" w:rsidRPr="00E14419">
        <w:rPr>
          <w:rFonts w:ascii="Palatino Linotype" w:eastAsia="MS Mincho" w:hAnsi="Palatino Linotype" w:cs="Times New Roman"/>
          <w:b/>
          <w:noProof w:val="0"/>
          <w:lang w:val="es-ES_tradnl"/>
        </w:rPr>
        <w:t>2</w:t>
      </w:r>
      <w:r w:rsidR="00BE42DB" w:rsidRPr="00E14419">
        <w:rPr>
          <w:rFonts w:ascii="Palatino Linotype" w:eastAsia="MS Mincho" w:hAnsi="Palatino Linotype" w:cs="Times New Roman"/>
          <w:b/>
          <w:noProof w:val="0"/>
          <w:lang w:val="es-ES_tradnl"/>
        </w:rPr>
        <w:t>)</w:t>
      </w:r>
      <w:r w:rsidR="008E227E" w:rsidRPr="00E14419">
        <w:rPr>
          <w:rFonts w:ascii="Palatino Linotype" w:eastAsia="MS Mincho" w:hAnsi="Palatino Linotype" w:cs="Times New Roman"/>
          <w:b/>
          <w:noProof w:val="0"/>
          <w:lang w:val="es-ES_tradnl"/>
        </w:rPr>
        <w:t xml:space="preserve"> de julio de 2018</w:t>
      </w:r>
      <w:r w:rsidR="00BE42DB" w:rsidRPr="00E14419">
        <w:rPr>
          <w:rFonts w:ascii="Palatino Linotype" w:eastAsia="MS Mincho" w:hAnsi="Palatino Linotype" w:cs="Times New Roman"/>
          <w:b/>
          <w:noProof w:val="0"/>
          <w:lang w:val="es-ES_tradnl"/>
        </w:rPr>
        <w:t xml:space="preserve">, del </w:t>
      </w:r>
      <w:r w:rsidR="00BE42DB" w:rsidRPr="00E14419">
        <w:rPr>
          <w:rFonts w:ascii="Palatino Linotype" w:hAnsi="Palatino Linotype" w:cs="Arial"/>
          <w:b/>
          <w:lang w:eastAsia="es-MX"/>
        </w:rPr>
        <w:t>servidor público señalado en la solicitud;</w:t>
      </w:r>
    </w:p>
    <w:p w14:paraId="0C8748D2" w14:textId="77777777" w:rsidR="00BE42DB" w:rsidRPr="00E14419" w:rsidRDefault="00BE42DB" w:rsidP="004C7181">
      <w:pPr>
        <w:spacing w:before="240" w:after="240" w:line="360" w:lineRule="auto"/>
        <w:jc w:val="both"/>
        <w:rPr>
          <w:rFonts w:ascii="Palatino Linotype" w:hAnsi="Palatino Linotype" w:cs="Arial"/>
          <w:b/>
          <w:lang w:eastAsia="es-MX"/>
        </w:rPr>
      </w:pPr>
    </w:p>
    <w:p w14:paraId="06862455" w14:textId="7F6D7A53" w:rsidR="00BE42DB" w:rsidRPr="00E14419" w:rsidRDefault="00F374E4" w:rsidP="004C7181">
      <w:pPr>
        <w:pStyle w:val="Prrafodelista"/>
        <w:numPr>
          <w:ilvl w:val="0"/>
          <w:numId w:val="7"/>
        </w:numPr>
        <w:spacing w:line="360" w:lineRule="auto"/>
        <w:rPr>
          <w:rFonts w:ascii="Palatino Linotype" w:eastAsia="MS Mincho" w:hAnsi="Palatino Linotype" w:cs="Times New Roman"/>
          <w:b/>
          <w:noProof w:val="0"/>
          <w:lang w:val="es-ES_tradnl"/>
        </w:rPr>
      </w:pPr>
      <w:r w:rsidRPr="00E14419">
        <w:rPr>
          <w:rFonts w:ascii="Palatino Linotype" w:eastAsia="MS Mincho" w:hAnsi="Palatino Linotype" w:cs="Times New Roman"/>
          <w:b/>
          <w:noProof w:val="0"/>
          <w:lang w:val="es-ES_tradnl"/>
        </w:rPr>
        <w:lastRenderedPageBreak/>
        <w:t>Los documentos de asignación o resguardo que se le hayan emitido</w:t>
      </w:r>
      <w:r w:rsidR="00BE42DB" w:rsidRPr="00E14419">
        <w:t xml:space="preserve"> </w:t>
      </w:r>
      <w:r w:rsidR="00BE42DB" w:rsidRPr="00E14419">
        <w:rPr>
          <w:rFonts w:ascii="Palatino Linotype" w:eastAsia="MS Mincho" w:hAnsi="Palatino Linotype" w:cs="Times New Roman"/>
          <w:b/>
          <w:noProof w:val="0"/>
          <w:lang w:val="es-ES_tradnl"/>
        </w:rPr>
        <w:t>al servidor público señalado en la solicitud del dos (</w:t>
      </w:r>
      <w:r w:rsidRPr="00E14419">
        <w:rPr>
          <w:rFonts w:ascii="Palatino Linotype" w:eastAsia="MS Mincho" w:hAnsi="Palatino Linotype" w:cs="Times New Roman"/>
          <w:b/>
          <w:noProof w:val="0"/>
          <w:lang w:val="es-ES_tradnl"/>
        </w:rPr>
        <w:t>2</w:t>
      </w:r>
      <w:r w:rsidR="00BE42DB" w:rsidRPr="00E14419">
        <w:rPr>
          <w:rFonts w:ascii="Palatino Linotype" w:eastAsia="MS Mincho" w:hAnsi="Palatino Linotype" w:cs="Times New Roman"/>
          <w:b/>
          <w:noProof w:val="0"/>
          <w:lang w:val="es-ES_tradnl"/>
        </w:rPr>
        <w:t>)</w:t>
      </w:r>
      <w:r w:rsidRPr="00E14419">
        <w:rPr>
          <w:rFonts w:ascii="Palatino Linotype" w:eastAsia="MS Mincho" w:hAnsi="Palatino Linotype" w:cs="Times New Roman"/>
          <w:b/>
          <w:noProof w:val="0"/>
          <w:lang w:val="es-ES_tradnl"/>
        </w:rPr>
        <w:t xml:space="preserve"> de julio</w:t>
      </w:r>
      <w:r w:rsidR="00BE42DB" w:rsidRPr="00E14419">
        <w:rPr>
          <w:rFonts w:ascii="Palatino Linotype" w:eastAsia="MS Mincho" w:hAnsi="Palatino Linotype" w:cs="Times New Roman"/>
          <w:b/>
          <w:noProof w:val="0"/>
          <w:lang w:val="es-ES_tradnl"/>
        </w:rPr>
        <w:t xml:space="preserve"> de 2017 al dos (2) de julio de 2018;</w:t>
      </w:r>
    </w:p>
    <w:p w14:paraId="3B380741" w14:textId="77777777" w:rsidR="00BE42DB" w:rsidRPr="00E14419" w:rsidRDefault="00BE42DB" w:rsidP="004C7181">
      <w:pPr>
        <w:pStyle w:val="Prrafodelista"/>
        <w:spacing w:line="360" w:lineRule="auto"/>
        <w:rPr>
          <w:rFonts w:ascii="Palatino Linotype" w:hAnsi="Palatino Linotype"/>
          <w:b/>
          <w:noProof w:val="0"/>
          <w:color w:val="000000"/>
          <w:szCs w:val="22"/>
        </w:rPr>
      </w:pPr>
    </w:p>
    <w:p w14:paraId="6010BE73" w14:textId="77777777" w:rsidR="00BE42DB" w:rsidRPr="00E14419" w:rsidRDefault="00C2007E" w:rsidP="004C7181">
      <w:pPr>
        <w:pStyle w:val="Prrafodelista"/>
        <w:numPr>
          <w:ilvl w:val="0"/>
          <w:numId w:val="7"/>
        </w:numPr>
        <w:spacing w:line="360" w:lineRule="auto"/>
        <w:rPr>
          <w:rFonts w:ascii="Palatino Linotype" w:eastAsia="MS Mincho" w:hAnsi="Palatino Linotype" w:cs="Times New Roman"/>
          <w:b/>
          <w:noProof w:val="0"/>
          <w:lang w:val="es-ES_tradnl"/>
        </w:rPr>
      </w:pPr>
      <w:r w:rsidRPr="00E14419">
        <w:rPr>
          <w:rFonts w:ascii="Palatino Linotype" w:hAnsi="Palatino Linotype"/>
          <w:b/>
          <w:noProof w:val="0"/>
          <w:color w:val="000000"/>
          <w:szCs w:val="22"/>
        </w:rPr>
        <w:t>E</w:t>
      </w:r>
      <w:r w:rsidR="00610CA4" w:rsidRPr="00E14419">
        <w:rPr>
          <w:rFonts w:ascii="Palatino Linotype" w:hAnsi="Palatino Linotype"/>
          <w:b/>
          <w:noProof w:val="0"/>
          <w:color w:val="000000"/>
          <w:szCs w:val="22"/>
        </w:rPr>
        <w:t xml:space="preserve">l documento donde </w:t>
      </w:r>
      <w:r w:rsidR="00817290" w:rsidRPr="00E14419">
        <w:rPr>
          <w:rFonts w:ascii="Palatino Linotype" w:hAnsi="Palatino Linotype"/>
          <w:b/>
          <w:noProof w:val="0"/>
          <w:color w:val="000000"/>
          <w:szCs w:val="22"/>
        </w:rPr>
        <w:t>conste la clasificación o tipo de servidor público</w:t>
      </w:r>
      <w:r w:rsidR="00BE42DB" w:rsidRPr="00E14419">
        <w:rPr>
          <w:rFonts w:ascii="Palatino Linotype" w:hAnsi="Palatino Linotype"/>
          <w:b/>
          <w:noProof w:val="0"/>
          <w:color w:val="000000"/>
          <w:szCs w:val="22"/>
        </w:rPr>
        <w:t xml:space="preserve"> que es o fue la persona señalada</w:t>
      </w:r>
      <w:r w:rsidR="00817290" w:rsidRPr="00E14419">
        <w:rPr>
          <w:rFonts w:ascii="Palatino Linotype" w:hAnsi="Palatino Linotype"/>
          <w:b/>
          <w:noProof w:val="0"/>
          <w:color w:val="000000"/>
          <w:szCs w:val="22"/>
        </w:rPr>
        <w:t xml:space="preserve"> </w:t>
      </w:r>
      <w:r w:rsidR="00817290" w:rsidRPr="00E14419">
        <w:rPr>
          <w:rFonts w:ascii="Palatino Linotype" w:hAnsi="Palatino Linotype"/>
          <w:b/>
          <w:noProof w:val="0"/>
          <w:color w:val="000000"/>
          <w:szCs w:val="22"/>
          <w:lang w:val="es-ES_tradnl"/>
        </w:rPr>
        <w:t>en la solicitud del dos</w:t>
      </w:r>
      <w:r w:rsidR="00181A4A" w:rsidRPr="00E14419">
        <w:rPr>
          <w:rFonts w:ascii="Palatino Linotype" w:hAnsi="Palatino Linotype"/>
          <w:b/>
          <w:noProof w:val="0"/>
          <w:color w:val="000000"/>
          <w:szCs w:val="22"/>
          <w:lang w:val="es-ES_tradnl"/>
        </w:rPr>
        <w:t xml:space="preserve"> (2) de julio de 2017 al dos (2</w:t>
      </w:r>
      <w:r w:rsidR="00817290" w:rsidRPr="00E14419">
        <w:rPr>
          <w:rFonts w:ascii="Palatino Linotype" w:hAnsi="Palatino Linotype"/>
          <w:b/>
          <w:noProof w:val="0"/>
          <w:color w:val="000000"/>
          <w:szCs w:val="22"/>
          <w:lang w:val="es-ES_tradnl"/>
        </w:rPr>
        <w:t>)</w:t>
      </w:r>
      <w:r w:rsidR="00181A4A" w:rsidRPr="00E14419">
        <w:rPr>
          <w:rFonts w:ascii="Palatino Linotype" w:hAnsi="Palatino Linotype"/>
          <w:b/>
          <w:noProof w:val="0"/>
          <w:color w:val="000000"/>
          <w:szCs w:val="22"/>
          <w:lang w:val="es-ES_tradnl"/>
        </w:rPr>
        <w:t xml:space="preserve"> </w:t>
      </w:r>
      <w:r w:rsidR="00817290" w:rsidRPr="00E14419">
        <w:rPr>
          <w:rFonts w:ascii="Palatino Linotype" w:hAnsi="Palatino Linotype"/>
          <w:b/>
          <w:noProof w:val="0"/>
          <w:color w:val="000000"/>
          <w:szCs w:val="22"/>
          <w:lang w:val="es-ES_tradnl"/>
        </w:rPr>
        <w:t>de julio de 2018;</w:t>
      </w:r>
    </w:p>
    <w:p w14:paraId="7CD6D1CD" w14:textId="77777777" w:rsidR="00BE42DB" w:rsidRPr="00E14419" w:rsidRDefault="00BE42DB" w:rsidP="004C7181">
      <w:pPr>
        <w:pStyle w:val="Prrafodelista"/>
        <w:spacing w:line="360" w:lineRule="auto"/>
        <w:rPr>
          <w:rFonts w:ascii="Palatino Linotype" w:hAnsi="Palatino Linotype"/>
          <w:b/>
          <w:noProof w:val="0"/>
          <w:color w:val="000000"/>
          <w:szCs w:val="22"/>
        </w:rPr>
      </w:pPr>
    </w:p>
    <w:p w14:paraId="7EC4E0E5" w14:textId="28C12EBF" w:rsidR="00BE42DB" w:rsidRPr="00E14419" w:rsidRDefault="00561898" w:rsidP="004C7181">
      <w:pPr>
        <w:pStyle w:val="Prrafodelista"/>
        <w:numPr>
          <w:ilvl w:val="0"/>
          <w:numId w:val="7"/>
        </w:numPr>
        <w:spacing w:line="360" w:lineRule="auto"/>
        <w:jc w:val="both"/>
        <w:rPr>
          <w:rFonts w:ascii="Palatino Linotype" w:hAnsi="Palatino Linotype"/>
          <w:b/>
          <w:noProof w:val="0"/>
          <w:color w:val="000000"/>
          <w:szCs w:val="22"/>
          <w:lang w:val="es-ES_tradnl"/>
        </w:rPr>
      </w:pPr>
      <w:r w:rsidRPr="00E14419">
        <w:rPr>
          <w:rFonts w:ascii="Palatino Linotype" w:hAnsi="Palatino Linotype"/>
          <w:b/>
          <w:noProof w:val="0"/>
          <w:color w:val="000000"/>
          <w:szCs w:val="22"/>
        </w:rPr>
        <w:t>E</w:t>
      </w:r>
      <w:r w:rsidR="000B3E4D" w:rsidRPr="00E14419">
        <w:rPr>
          <w:rFonts w:ascii="Palatino Linotype" w:hAnsi="Palatino Linotype"/>
          <w:b/>
          <w:noProof w:val="0"/>
          <w:color w:val="000000"/>
          <w:szCs w:val="22"/>
        </w:rPr>
        <w:t xml:space="preserve">l documento donde conste las </w:t>
      </w:r>
      <w:r w:rsidR="000B3E4D" w:rsidRPr="00E14419">
        <w:rPr>
          <w:rFonts w:ascii="Palatino Linotype" w:hAnsi="Palatino Linotype"/>
          <w:b/>
          <w:noProof w:val="0"/>
          <w:color w:val="000000"/>
          <w:szCs w:val="22"/>
          <w:lang w:val="es-ES_tradnl"/>
        </w:rPr>
        <w:t>funciones, actividades, participaciones en carpetas de Juntas Directivas, Reuniones de Trabajo de la Dirección, eventos, responsabilidades y el fundamento legal referente a su asignación</w:t>
      </w:r>
      <w:r w:rsidR="002710B3" w:rsidRPr="00E14419">
        <w:rPr>
          <w:rFonts w:ascii="Palatino Linotype" w:hAnsi="Palatino Linotype"/>
          <w:b/>
          <w:noProof w:val="0"/>
          <w:color w:val="000000"/>
          <w:szCs w:val="22"/>
          <w:lang w:val="es-ES_tradnl"/>
        </w:rPr>
        <w:t xml:space="preserve"> </w:t>
      </w:r>
      <w:r w:rsidR="00BE42DB" w:rsidRPr="00E14419">
        <w:rPr>
          <w:rFonts w:ascii="Palatino Linotype" w:hAnsi="Palatino Linotype"/>
          <w:b/>
          <w:noProof w:val="0"/>
          <w:color w:val="000000"/>
          <w:szCs w:val="22"/>
          <w:lang w:val="es-ES_tradnl"/>
        </w:rPr>
        <w:t>del servidor público señalado en la solicitud del periodo comprendido de</w:t>
      </w:r>
      <w:r w:rsidR="002710B3" w:rsidRPr="00E14419">
        <w:rPr>
          <w:rFonts w:ascii="Palatino Linotype" w:hAnsi="Palatino Linotype"/>
          <w:b/>
          <w:noProof w:val="0"/>
          <w:color w:val="000000"/>
          <w:szCs w:val="22"/>
          <w:lang w:val="es-ES_tradnl"/>
        </w:rPr>
        <w:t xml:space="preserve">l </w:t>
      </w:r>
      <w:r w:rsidR="00181A4A" w:rsidRPr="00E14419">
        <w:rPr>
          <w:rFonts w:ascii="Palatino Linotype" w:hAnsi="Palatino Linotype"/>
          <w:b/>
          <w:noProof w:val="0"/>
          <w:color w:val="000000"/>
          <w:szCs w:val="22"/>
          <w:lang w:val="es-ES_tradnl"/>
        </w:rPr>
        <w:t>dos (</w:t>
      </w:r>
      <w:r w:rsidR="002710B3" w:rsidRPr="00E14419">
        <w:rPr>
          <w:rFonts w:ascii="Palatino Linotype" w:hAnsi="Palatino Linotype"/>
          <w:b/>
          <w:noProof w:val="0"/>
          <w:color w:val="000000"/>
          <w:szCs w:val="22"/>
          <w:lang w:val="es-ES_tradnl"/>
        </w:rPr>
        <w:t>2</w:t>
      </w:r>
      <w:r w:rsidR="00181A4A" w:rsidRPr="00E14419">
        <w:rPr>
          <w:rFonts w:ascii="Palatino Linotype" w:hAnsi="Palatino Linotype"/>
          <w:b/>
          <w:noProof w:val="0"/>
          <w:color w:val="000000"/>
          <w:szCs w:val="22"/>
          <w:lang w:val="es-ES_tradnl"/>
        </w:rPr>
        <w:t>) de</w:t>
      </w:r>
      <w:r w:rsidR="002710B3" w:rsidRPr="00E14419">
        <w:rPr>
          <w:rFonts w:ascii="Palatino Linotype" w:hAnsi="Palatino Linotype"/>
          <w:b/>
          <w:noProof w:val="0"/>
          <w:color w:val="000000"/>
          <w:szCs w:val="22"/>
          <w:lang w:val="es-ES_tradnl"/>
        </w:rPr>
        <w:t xml:space="preserve"> julio de 2017 al </w:t>
      </w:r>
      <w:r w:rsidR="00181A4A" w:rsidRPr="00E14419">
        <w:rPr>
          <w:rFonts w:ascii="Palatino Linotype" w:hAnsi="Palatino Linotype"/>
          <w:b/>
          <w:noProof w:val="0"/>
          <w:color w:val="000000"/>
          <w:szCs w:val="22"/>
          <w:lang w:val="es-ES_tradnl"/>
        </w:rPr>
        <w:t>veinte (</w:t>
      </w:r>
      <w:r w:rsidR="000B3E4D" w:rsidRPr="00E14419">
        <w:rPr>
          <w:rFonts w:ascii="Palatino Linotype" w:hAnsi="Palatino Linotype"/>
          <w:b/>
          <w:noProof w:val="0"/>
          <w:color w:val="000000"/>
          <w:szCs w:val="22"/>
          <w:lang w:val="es-ES_tradnl"/>
        </w:rPr>
        <w:t>20</w:t>
      </w:r>
      <w:r w:rsidR="00181A4A" w:rsidRPr="00E14419">
        <w:rPr>
          <w:rFonts w:ascii="Palatino Linotype" w:hAnsi="Palatino Linotype"/>
          <w:b/>
          <w:noProof w:val="0"/>
          <w:color w:val="000000"/>
          <w:szCs w:val="22"/>
          <w:lang w:val="es-ES_tradnl"/>
        </w:rPr>
        <w:t>)</w:t>
      </w:r>
      <w:r w:rsidR="002710B3" w:rsidRPr="00E14419">
        <w:rPr>
          <w:rFonts w:ascii="Palatino Linotype" w:hAnsi="Palatino Linotype"/>
          <w:b/>
          <w:noProof w:val="0"/>
          <w:color w:val="000000"/>
          <w:szCs w:val="22"/>
          <w:lang w:val="es-ES_tradnl"/>
        </w:rPr>
        <w:t xml:space="preserve"> de julio de 2018</w:t>
      </w:r>
      <w:r w:rsidR="00BE42DB" w:rsidRPr="00E14419">
        <w:rPr>
          <w:rFonts w:ascii="Palatino Linotype" w:hAnsi="Palatino Linotype"/>
          <w:b/>
          <w:noProof w:val="0"/>
          <w:color w:val="000000"/>
          <w:szCs w:val="22"/>
        </w:rPr>
        <w:t>; y</w:t>
      </w:r>
    </w:p>
    <w:p w14:paraId="025A8C0C" w14:textId="77777777" w:rsidR="00BE42DB" w:rsidRPr="00E14419" w:rsidRDefault="00BE42DB" w:rsidP="004C7181">
      <w:pPr>
        <w:pStyle w:val="Prrafodelista"/>
        <w:spacing w:line="360" w:lineRule="auto"/>
        <w:rPr>
          <w:rFonts w:ascii="Palatino Linotype" w:hAnsi="Palatino Linotype"/>
          <w:b/>
          <w:noProof w:val="0"/>
          <w:color w:val="000000"/>
          <w:szCs w:val="22"/>
          <w:lang w:val="es-ES_tradnl"/>
        </w:rPr>
      </w:pPr>
    </w:p>
    <w:p w14:paraId="57BC50D2" w14:textId="352D555F" w:rsidR="00FD1A38" w:rsidRPr="00E14419" w:rsidRDefault="00FD1A38" w:rsidP="004C7181">
      <w:pPr>
        <w:pStyle w:val="Prrafodelista"/>
        <w:numPr>
          <w:ilvl w:val="0"/>
          <w:numId w:val="7"/>
        </w:numPr>
        <w:spacing w:line="360" w:lineRule="auto"/>
        <w:jc w:val="both"/>
        <w:rPr>
          <w:rFonts w:ascii="Palatino Linotype" w:hAnsi="Palatino Linotype"/>
          <w:b/>
          <w:noProof w:val="0"/>
          <w:color w:val="000000"/>
          <w:szCs w:val="22"/>
          <w:lang w:val="es-ES_tradnl"/>
        </w:rPr>
      </w:pPr>
      <w:r w:rsidRPr="00E14419">
        <w:rPr>
          <w:rFonts w:ascii="Palatino Linotype" w:hAnsi="Palatino Linotype"/>
          <w:b/>
          <w:noProof w:val="0"/>
          <w:color w:val="000000"/>
          <w:szCs w:val="22"/>
          <w:lang w:val="es-ES_tradnl"/>
        </w:rPr>
        <w:t xml:space="preserve">Los formatos de control emitidos por la Dirección de Planeación y el Departamento de Vinculación firmados por el servidor público </w:t>
      </w:r>
      <w:r w:rsidR="00BE42DB" w:rsidRPr="00E14419">
        <w:rPr>
          <w:rFonts w:ascii="Palatino Linotype" w:hAnsi="Palatino Linotype"/>
          <w:b/>
          <w:noProof w:val="0"/>
          <w:color w:val="000000"/>
          <w:szCs w:val="22"/>
          <w:lang w:val="es-ES_tradnl"/>
        </w:rPr>
        <w:t xml:space="preserve">señalado en </w:t>
      </w:r>
      <w:r w:rsidRPr="00E14419">
        <w:rPr>
          <w:rFonts w:ascii="Palatino Linotype" w:hAnsi="Palatino Linotype"/>
          <w:b/>
          <w:noProof w:val="0"/>
          <w:color w:val="000000"/>
          <w:szCs w:val="22"/>
          <w:lang w:val="es-ES_tradnl"/>
        </w:rPr>
        <w:t xml:space="preserve">la solicitud de información del </w:t>
      </w:r>
      <w:r w:rsidR="00BE42DB" w:rsidRPr="00E14419">
        <w:rPr>
          <w:rFonts w:ascii="Palatino Linotype" w:hAnsi="Palatino Linotype"/>
          <w:b/>
          <w:noProof w:val="0"/>
          <w:color w:val="000000"/>
          <w:szCs w:val="22"/>
          <w:lang w:val="es-ES_tradnl"/>
        </w:rPr>
        <w:t>veinte (</w:t>
      </w:r>
      <w:r w:rsidRPr="00E14419">
        <w:rPr>
          <w:rFonts w:ascii="Palatino Linotype" w:hAnsi="Palatino Linotype"/>
          <w:b/>
          <w:noProof w:val="0"/>
          <w:color w:val="000000"/>
          <w:szCs w:val="22"/>
          <w:lang w:val="es-ES_tradnl"/>
        </w:rPr>
        <w:t>20</w:t>
      </w:r>
      <w:r w:rsidR="00BE42DB" w:rsidRPr="00E14419">
        <w:rPr>
          <w:rFonts w:ascii="Palatino Linotype" w:hAnsi="Palatino Linotype"/>
          <w:b/>
          <w:noProof w:val="0"/>
          <w:color w:val="000000"/>
          <w:szCs w:val="22"/>
          <w:lang w:val="es-ES_tradnl"/>
        </w:rPr>
        <w:t>)</w:t>
      </w:r>
      <w:r w:rsidRPr="00E14419">
        <w:rPr>
          <w:rFonts w:ascii="Palatino Linotype" w:hAnsi="Palatino Linotype"/>
          <w:b/>
          <w:noProof w:val="0"/>
          <w:color w:val="000000"/>
          <w:szCs w:val="22"/>
          <w:lang w:val="es-ES_tradnl"/>
        </w:rPr>
        <w:t xml:space="preserve"> de julio de 2017 al </w:t>
      </w:r>
      <w:r w:rsidR="00BE42DB" w:rsidRPr="00E14419">
        <w:rPr>
          <w:rFonts w:ascii="Palatino Linotype" w:hAnsi="Palatino Linotype"/>
          <w:b/>
          <w:noProof w:val="0"/>
          <w:color w:val="000000"/>
          <w:szCs w:val="22"/>
          <w:lang w:val="es-ES_tradnl"/>
        </w:rPr>
        <w:t>veinte (</w:t>
      </w:r>
      <w:r w:rsidRPr="00E14419">
        <w:rPr>
          <w:rFonts w:ascii="Palatino Linotype" w:hAnsi="Palatino Linotype"/>
          <w:b/>
          <w:noProof w:val="0"/>
          <w:color w:val="000000"/>
          <w:szCs w:val="22"/>
          <w:lang w:val="es-ES_tradnl"/>
        </w:rPr>
        <w:t>20</w:t>
      </w:r>
      <w:r w:rsidR="00BE42DB" w:rsidRPr="00E14419">
        <w:rPr>
          <w:rFonts w:ascii="Palatino Linotype" w:hAnsi="Palatino Linotype"/>
          <w:b/>
          <w:noProof w:val="0"/>
          <w:color w:val="000000"/>
          <w:szCs w:val="22"/>
          <w:lang w:val="es-ES_tradnl"/>
        </w:rPr>
        <w:t>)</w:t>
      </w:r>
      <w:r w:rsidRPr="00E14419">
        <w:rPr>
          <w:rFonts w:ascii="Palatino Linotype" w:hAnsi="Palatino Linotype"/>
          <w:b/>
          <w:noProof w:val="0"/>
          <w:color w:val="000000"/>
          <w:szCs w:val="22"/>
          <w:lang w:val="es-ES_tradnl"/>
        </w:rPr>
        <w:t xml:space="preserve"> de julio de 2018.</w:t>
      </w:r>
    </w:p>
    <w:p w14:paraId="2778D0E2" w14:textId="37A47940" w:rsidR="00F374E4" w:rsidRPr="00E14419" w:rsidRDefault="00F374E4" w:rsidP="00F374E4">
      <w:pPr>
        <w:spacing w:before="240" w:after="240" w:line="360" w:lineRule="auto"/>
        <w:contextualSpacing/>
        <w:jc w:val="both"/>
        <w:rPr>
          <w:rFonts w:ascii="Palatino Linotype" w:eastAsia="MS Mincho" w:hAnsi="Palatino Linotype" w:cs="Times New Roman"/>
          <w:noProof w:val="0"/>
          <w:lang w:val="es-ES_tradnl"/>
        </w:rPr>
      </w:pPr>
      <w:r w:rsidRPr="00E14419">
        <w:rPr>
          <w:rFonts w:ascii="Palatino Linotype" w:eastAsia="MS Mincho" w:hAnsi="Palatino Linotype" w:cs="Times New Roman"/>
          <w:noProof w:val="0"/>
          <w:lang w:val="es-ES_tradnl"/>
        </w:rPr>
        <w:t>Para el caso de que no se le haya expedido algún documento</w:t>
      </w:r>
      <w:r w:rsidR="008366AA" w:rsidRPr="00E14419">
        <w:rPr>
          <w:rFonts w:ascii="Palatino Linotype" w:eastAsia="MS Mincho" w:hAnsi="Palatino Linotype" w:cs="Times New Roman"/>
          <w:noProof w:val="0"/>
          <w:lang w:val="es-ES_tradnl"/>
        </w:rPr>
        <w:t xml:space="preserve"> señalado en el inciso b)</w:t>
      </w:r>
      <w:r w:rsidRPr="00E14419">
        <w:rPr>
          <w:rFonts w:ascii="Palatino Linotype" w:eastAsia="MS Mincho" w:hAnsi="Palatino Linotype" w:cs="Times New Roman"/>
          <w:noProof w:val="0"/>
          <w:lang w:val="es-ES_tradnl"/>
        </w:rPr>
        <w:t xml:space="preserve"> y por lo tanto el Sujeto Obligado no hubiera generado, poseído o administrado la información deberá de explicar las causas por las que no se cuente con la información requerida.</w:t>
      </w:r>
    </w:p>
    <w:p w14:paraId="0EF44FCE" w14:textId="4A8A3276" w:rsidR="00F04457" w:rsidRPr="00E14419" w:rsidRDefault="00F04457" w:rsidP="00817290">
      <w:pPr>
        <w:spacing w:before="240" w:after="240" w:line="360" w:lineRule="auto"/>
        <w:jc w:val="both"/>
        <w:rPr>
          <w:rFonts w:ascii="Palatino Linotype" w:hAnsi="Palatino Linotype"/>
          <w:noProof w:val="0"/>
          <w:color w:val="000000"/>
          <w:szCs w:val="22"/>
          <w:lang w:val="es-ES_tradnl"/>
        </w:rPr>
      </w:pPr>
      <w:r w:rsidRPr="00E14419">
        <w:rPr>
          <w:rFonts w:ascii="Palatino Linotype" w:hAnsi="Palatino Linotype"/>
          <w:noProof w:val="0"/>
          <w:color w:val="000000"/>
          <w:szCs w:val="22"/>
          <w:lang w:val="es-ES_tradnl"/>
        </w:rPr>
        <w:lastRenderedPageBreak/>
        <w:t xml:space="preserve">Para el caso de que no se haya realizado formatos de control  emitidos por la Dirección de Planeación y el Departamento de Vinculación firmados por el servidor público objeto de la solicitud de información en términos del inciso d) </w:t>
      </w:r>
      <w:r w:rsidRPr="00E14419">
        <w:rPr>
          <w:rFonts w:ascii="Palatino Linotype" w:eastAsia="Times New Roman" w:hAnsi="Palatino Linotype" w:cs="Arial"/>
          <w:noProof w:val="0"/>
          <w:lang w:val="es-ES_tradnl"/>
        </w:rPr>
        <w:t xml:space="preserve">y por lo tanto  </w:t>
      </w:r>
      <w:r w:rsidRPr="00E14419">
        <w:rPr>
          <w:rFonts w:ascii="Palatino Linotype" w:hAnsi="Palatino Linotype" w:cstheme="majorHAnsi"/>
          <w:noProof w:val="0"/>
          <w:lang w:val="es-ES_tradnl" w:eastAsia="es-MX"/>
        </w:rPr>
        <w:t>el Sujeto Obligado no hubiera generado, poseído o administrado la información deberá</w:t>
      </w:r>
      <w:r w:rsidRPr="00E14419">
        <w:rPr>
          <w:rFonts w:ascii="Palatino Linotype" w:eastAsia="MS Mincho" w:hAnsi="Palatino Linotype" w:cs="Times New Roman"/>
          <w:noProof w:val="0"/>
          <w:lang w:val="es-ES_tradnl"/>
        </w:rPr>
        <w:t xml:space="preserve"> de explicar las causas por las que no se cuente con la información requerida.</w:t>
      </w:r>
    </w:p>
    <w:p w14:paraId="5804814B" w14:textId="31A42F44" w:rsidR="00252651" w:rsidRPr="00E14419" w:rsidRDefault="00F04457" w:rsidP="00252651">
      <w:pPr>
        <w:spacing w:before="240" w:after="240" w:line="360" w:lineRule="auto"/>
        <w:jc w:val="both"/>
        <w:rPr>
          <w:rFonts w:ascii="Palatino Linotype" w:eastAsia="Calibri" w:hAnsi="Palatino Linotype" w:cs="Arial"/>
          <w:lang w:val="es-ES"/>
        </w:rPr>
      </w:pPr>
      <w:r w:rsidRPr="00E14419">
        <w:rPr>
          <w:rFonts w:ascii="Palatino Linotype" w:eastAsia="Times New Roman" w:hAnsi="Palatino Linotype" w:cs="Calibri"/>
          <w:b/>
          <w:bCs/>
          <w:noProof w:val="0"/>
          <w:color w:val="222222"/>
          <w:lang w:val="es-ES_tradnl" w:eastAsia="es-MX"/>
        </w:rPr>
        <w:t>TERCERO</w:t>
      </w:r>
      <w:r w:rsidR="00252651" w:rsidRPr="00E14419">
        <w:rPr>
          <w:rFonts w:ascii="Palatino Linotype" w:eastAsia="Times New Roman" w:hAnsi="Palatino Linotype" w:cs="Calibri"/>
          <w:b/>
          <w:bCs/>
          <w:noProof w:val="0"/>
          <w:color w:val="222222"/>
          <w:lang w:val="es-ES_tradnl" w:eastAsia="es-MX"/>
        </w:rPr>
        <w:t>.</w:t>
      </w:r>
      <w:r w:rsidR="00252651" w:rsidRPr="00E14419">
        <w:rPr>
          <w:rFonts w:ascii="Palatino Linotype" w:eastAsia="Times New Roman" w:hAnsi="Palatino Linotype" w:cs="Calibri Light"/>
          <w:b/>
          <w:bCs/>
          <w:noProof w:val="0"/>
          <w:color w:val="2E74B5"/>
          <w:sz w:val="26"/>
          <w:szCs w:val="26"/>
          <w:lang w:val="es-ES_tradnl" w:eastAsia="es-MX"/>
        </w:rPr>
        <w:t> </w:t>
      </w:r>
      <w:r w:rsidR="00252651" w:rsidRPr="00E14419">
        <w:rPr>
          <w:rFonts w:ascii="Palatino Linotype" w:eastAsia="Times New Roman" w:hAnsi="Palatino Linotype" w:cs="Calibri"/>
          <w:noProof w:val="0"/>
          <w:color w:val="222222"/>
          <w:lang w:val="es-ES" w:eastAsia="es-MX"/>
        </w:rPr>
        <w:t>Se</w:t>
      </w:r>
      <w:r w:rsidR="00252651" w:rsidRPr="00E14419">
        <w:rPr>
          <w:rFonts w:ascii="Palatino Linotype" w:eastAsia="Times New Roman" w:hAnsi="Palatino Linotype" w:cs="Calibri"/>
          <w:b/>
          <w:bCs/>
          <w:noProof w:val="0"/>
          <w:color w:val="222222"/>
          <w:lang w:val="es-ES" w:eastAsia="es-MX"/>
        </w:rPr>
        <w:t> REVOCAN </w:t>
      </w:r>
      <w:r w:rsidR="00252651" w:rsidRPr="00E14419">
        <w:rPr>
          <w:rFonts w:ascii="Palatino Linotype" w:eastAsia="Times New Roman" w:hAnsi="Palatino Linotype" w:cs="Calibri"/>
          <w:noProof w:val="0"/>
          <w:color w:val="222222"/>
          <w:lang w:val="es-ES" w:eastAsia="es-MX"/>
        </w:rPr>
        <w:t>las respuestas emitidas  por la</w:t>
      </w:r>
      <w:r w:rsidR="00252651" w:rsidRPr="00E14419">
        <w:rPr>
          <w:rFonts w:ascii="Palatino Linotype" w:eastAsia="Times New Roman" w:hAnsi="Palatino Linotype" w:cs="Calibri"/>
          <w:b/>
          <w:bCs/>
          <w:noProof w:val="0"/>
          <w:color w:val="222222"/>
          <w:lang w:val="es-ES" w:eastAsia="es-MX"/>
        </w:rPr>
        <w:t> </w:t>
      </w:r>
      <w:r w:rsidR="00252651" w:rsidRPr="00E14419">
        <w:rPr>
          <w:rFonts w:ascii="Palatino Linotype" w:eastAsia="Times New Roman" w:hAnsi="Palatino Linotype" w:cs="Calibri"/>
          <w:b/>
          <w:bCs/>
          <w:noProof w:val="0"/>
          <w:color w:val="222222"/>
          <w:lang w:val="es-ES_tradnl" w:eastAsia="es-MX"/>
        </w:rPr>
        <w:t>Universidad Politécnica del Valle de Toluca</w:t>
      </w:r>
      <w:r w:rsidR="00252651" w:rsidRPr="00E14419">
        <w:rPr>
          <w:rFonts w:ascii="Palatino Linotype" w:eastAsia="Times New Roman" w:hAnsi="Palatino Linotype" w:cs="Calibri"/>
          <w:noProof w:val="0"/>
          <w:color w:val="222222"/>
          <w:lang w:val="es-ES_tradnl" w:eastAsia="es-MX"/>
        </w:rPr>
        <w:t> </w:t>
      </w:r>
      <w:r w:rsidR="00252651" w:rsidRPr="00E14419">
        <w:rPr>
          <w:rFonts w:ascii="Palatino Linotype" w:eastAsia="Times New Roman" w:hAnsi="Palatino Linotype" w:cs="Calibri"/>
          <w:noProof w:val="0"/>
          <w:color w:val="222222"/>
          <w:lang w:val="es-ES" w:eastAsia="es-MX"/>
        </w:rPr>
        <w:t>a las solicitudes </w:t>
      </w:r>
      <w:r w:rsidR="00252651" w:rsidRPr="00E14419">
        <w:rPr>
          <w:rFonts w:ascii="Palatino Linotype" w:hAnsi="Palatino Linotype" w:cs="Arial"/>
          <w:b/>
          <w:bCs/>
          <w:noProof w:val="0"/>
          <w:lang w:val="es-ES_tradnl"/>
        </w:rPr>
        <w:t xml:space="preserve">00764/UPVT/IP/2018, 00765/UPVT/IP/2018,  00767/UPVT/IP/2018,   00768/UPVT/IP/2018,  00769/UPVT/IP/2018 y   00779/UPVT/IP/2018 </w:t>
      </w:r>
      <w:r w:rsidR="00252651" w:rsidRPr="00E14419">
        <w:rPr>
          <w:rFonts w:ascii="Palatino Linotype" w:eastAsia="Times New Roman" w:hAnsi="Palatino Linotype" w:cs="Calibri"/>
          <w:noProof w:val="0"/>
          <w:lang w:val="es-ES" w:eastAsia="es-MX"/>
        </w:rPr>
        <w:t>y se </w:t>
      </w:r>
      <w:r w:rsidR="00252651" w:rsidRPr="00E14419">
        <w:rPr>
          <w:rFonts w:ascii="Palatino Linotype" w:eastAsia="Times New Roman" w:hAnsi="Palatino Linotype" w:cs="Calibri"/>
          <w:b/>
          <w:bCs/>
          <w:noProof w:val="0"/>
          <w:lang w:val="es-ES" w:eastAsia="es-MX"/>
        </w:rPr>
        <w:t>ORDENA</w:t>
      </w:r>
      <w:r w:rsidR="00252651" w:rsidRPr="00E14419">
        <w:rPr>
          <w:rFonts w:ascii="Palatino Linotype" w:eastAsia="Times New Roman" w:hAnsi="Palatino Linotype" w:cs="Calibri"/>
          <w:noProof w:val="0"/>
          <w:lang w:val="es-ES" w:eastAsia="es-MX"/>
        </w:rPr>
        <w:t xml:space="preserve"> entregar </w:t>
      </w:r>
      <w:r w:rsidR="00252651" w:rsidRPr="00E14419">
        <w:rPr>
          <w:rFonts w:ascii="Palatino Linotype" w:eastAsia="Calibri" w:hAnsi="Palatino Linotype" w:cs="Arial"/>
          <w:lang w:val="es-ES"/>
        </w:rPr>
        <w:t xml:space="preserve">vía Sistema de Acceso a la Información Mexiquense </w:t>
      </w:r>
      <w:r w:rsidR="00252651" w:rsidRPr="00E14419">
        <w:rPr>
          <w:rFonts w:ascii="Palatino Linotype" w:eastAsia="Calibri" w:hAnsi="Palatino Linotype" w:cs="Arial"/>
          <w:b/>
          <w:lang w:val="es-ES"/>
        </w:rPr>
        <w:t>(SAIMEX)</w:t>
      </w:r>
      <w:r w:rsidR="00343137" w:rsidRPr="00E14419">
        <w:rPr>
          <w:rFonts w:ascii="Palatino Linotype" w:eastAsia="Calibri" w:hAnsi="Palatino Linotype" w:cs="Arial"/>
          <w:lang w:val="es-ES"/>
        </w:rPr>
        <w:t xml:space="preserve">, </w:t>
      </w:r>
      <w:r w:rsidR="00BE42DB" w:rsidRPr="00E14419">
        <w:rPr>
          <w:rFonts w:ascii="Palatino Linotype" w:eastAsia="Calibri" w:hAnsi="Palatino Linotype" w:cs="Arial"/>
          <w:lang w:val="es-ES"/>
        </w:rPr>
        <w:t xml:space="preserve">previa búsqueda exhaustiva y razonable, </w:t>
      </w:r>
      <w:r w:rsidR="00343137" w:rsidRPr="00E14419">
        <w:rPr>
          <w:rFonts w:ascii="Palatino Linotype" w:eastAsia="Calibri" w:hAnsi="Palatino Linotype" w:cs="Arial"/>
          <w:lang w:val="es-ES"/>
        </w:rPr>
        <w:t>en</w:t>
      </w:r>
      <w:r w:rsidR="00252651" w:rsidRPr="00E14419">
        <w:rPr>
          <w:rFonts w:ascii="Palatino Linotype" w:eastAsia="Calibri" w:hAnsi="Palatino Linotype" w:cs="Arial"/>
          <w:lang w:val="es-ES"/>
        </w:rPr>
        <w:t xml:space="preserve"> </w:t>
      </w:r>
      <w:r w:rsidR="00D04DD1" w:rsidRPr="00E14419">
        <w:rPr>
          <w:rFonts w:ascii="Palatino Linotype" w:hAnsi="Palatino Linotype" w:cs="Arial"/>
        </w:rPr>
        <w:t xml:space="preserve">versión pública, </w:t>
      </w:r>
      <w:r w:rsidR="00252651" w:rsidRPr="00E14419">
        <w:rPr>
          <w:rFonts w:ascii="Palatino Linotype" w:hAnsi="Palatino Linotype" w:cs="Arial"/>
        </w:rPr>
        <w:t xml:space="preserve">la siguiente información:  </w:t>
      </w:r>
    </w:p>
    <w:p w14:paraId="089D398E" w14:textId="1E20A4F3" w:rsidR="004D0FBB" w:rsidRPr="00E14419" w:rsidRDefault="00FD1A38" w:rsidP="0032377F">
      <w:pPr>
        <w:pStyle w:val="Prrafodelista"/>
        <w:numPr>
          <w:ilvl w:val="0"/>
          <w:numId w:val="7"/>
        </w:numPr>
        <w:spacing w:before="240" w:after="240" w:line="360" w:lineRule="auto"/>
        <w:ind w:left="709"/>
        <w:jc w:val="both"/>
        <w:rPr>
          <w:rFonts w:ascii="Palatino Linotype" w:hAnsi="Palatino Linotype" w:cs="Arial"/>
          <w:b/>
          <w:lang w:eastAsia="es-MX"/>
        </w:rPr>
      </w:pPr>
      <w:r w:rsidRPr="00E14419">
        <w:rPr>
          <w:rFonts w:ascii="Palatino Linotype" w:hAnsi="Palatino Linotype"/>
          <w:b/>
          <w:noProof w:val="0"/>
          <w:color w:val="000000"/>
          <w:szCs w:val="22"/>
        </w:rPr>
        <w:t>E</w:t>
      </w:r>
      <w:r w:rsidR="00817290" w:rsidRPr="00E14419">
        <w:rPr>
          <w:rFonts w:ascii="Palatino Linotype" w:hAnsi="Palatino Linotype"/>
          <w:b/>
          <w:noProof w:val="0"/>
          <w:color w:val="000000"/>
          <w:szCs w:val="22"/>
        </w:rPr>
        <w:t>l documento donde conste la</w:t>
      </w:r>
      <w:r w:rsidR="00D629C8" w:rsidRPr="00E14419">
        <w:rPr>
          <w:rFonts w:ascii="Palatino Linotype" w:hAnsi="Palatino Linotype"/>
          <w:b/>
          <w:noProof w:val="0"/>
          <w:color w:val="000000"/>
          <w:szCs w:val="22"/>
        </w:rPr>
        <w:t xml:space="preserve"> conclusión o terminación</w:t>
      </w:r>
      <w:r w:rsidR="00817290" w:rsidRPr="00E14419">
        <w:rPr>
          <w:rFonts w:ascii="Palatino Linotype" w:hAnsi="Palatino Linotype"/>
          <w:b/>
          <w:noProof w:val="0"/>
          <w:color w:val="000000"/>
          <w:szCs w:val="22"/>
        </w:rPr>
        <w:t xml:space="preserve"> </w:t>
      </w:r>
      <w:r w:rsidR="00C20296" w:rsidRPr="00E14419">
        <w:rPr>
          <w:rFonts w:ascii="Palatino Linotype" w:hAnsi="Palatino Linotype"/>
          <w:b/>
          <w:noProof w:val="0"/>
          <w:color w:val="000000"/>
          <w:szCs w:val="22"/>
        </w:rPr>
        <w:t xml:space="preserve">de la relación laboral </w:t>
      </w:r>
      <w:r w:rsidR="004D0FBB" w:rsidRPr="00E14419">
        <w:rPr>
          <w:rFonts w:ascii="Palatino Linotype" w:hAnsi="Palatino Linotype"/>
          <w:b/>
          <w:noProof w:val="0"/>
          <w:color w:val="000000"/>
          <w:szCs w:val="22"/>
        </w:rPr>
        <w:t>así como el fundamento legal vigente del servidor público señalado en la solicitud de información</w:t>
      </w:r>
      <w:r w:rsidR="00D629C8" w:rsidRPr="00E14419">
        <w:rPr>
          <w:rFonts w:ascii="Palatino Linotype" w:hAnsi="Palatino Linotype"/>
          <w:b/>
          <w:noProof w:val="0"/>
          <w:color w:val="000000"/>
          <w:szCs w:val="22"/>
        </w:rPr>
        <w:t>.</w:t>
      </w:r>
    </w:p>
    <w:p w14:paraId="053FE8D9" w14:textId="6BB5A5EE" w:rsidR="000D45AF" w:rsidRPr="00E14419" w:rsidRDefault="00E247D8" w:rsidP="000D45AF">
      <w:pPr>
        <w:pStyle w:val="Prrafodelista"/>
        <w:numPr>
          <w:ilvl w:val="0"/>
          <w:numId w:val="7"/>
        </w:numPr>
        <w:spacing w:before="240" w:after="240" w:line="360" w:lineRule="auto"/>
        <w:ind w:left="709"/>
        <w:jc w:val="both"/>
        <w:rPr>
          <w:rFonts w:ascii="Palatino Linotype" w:hAnsi="Palatino Linotype" w:cs="Arial"/>
          <w:b/>
          <w:lang w:eastAsia="es-MX"/>
        </w:rPr>
      </w:pPr>
      <w:r w:rsidRPr="00E14419">
        <w:rPr>
          <w:rFonts w:ascii="Palatino Linotype" w:hAnsi="Palatino Linotype"/>
          <w:b/>
          <w:noProof w:val="0"/>
          <w:color w:val="000000"/>
          <w:szCs w:val="22"/>
        </w:rPr>
        <w:t>E</w:t>
      </w:r>
      <w:r w:rsidRPr="00E14419">
        <w:rPr>
          <w:rFonts w:ascii="Palatino Linotype" w:hAnsi="Palatino Linotype"/>
          <w:b/>
          <w:noProof w:val="0"/>
          <w:color w:val="000000"/>
          <w:szCs w:val="22"/>
          <w:lang w:val="es-ES_tradnl"/>
        </w:rPr>
        <w:t xml:space="preserve">l </w:t>
      </w:r>
      <w:r w:rsidR="000D45AF" w:rsidRPr="00E14419">
        <w:rPr>
          <w:rFonts w:ascii="Palatino Linotype" w:hAnsi="Palatino Linotype" w:cs="Arial"/>
          <w:b/>
          <w:lang w:eastAsia="es-MX"/>
        </w:rPr>
        <w:t>documento donde cons</w:t>
      </w:r>
      <w:r w:rsidR="00A67D56" w:rsidRPr="00E14419">
        <w:rPr>
          <w:rFonts w:ascii="Palatino Linotype" w:hAnsi="Palatino Linotype" w:cs="Arial"/>
          <w:b/>
          <w:lang w:eastAsia="es-MX"/>
        </w:rPr>
        <w:t>te el nombre del servidor(es) pú</w:t>
      </w:r>
      <w:r w:rsidR="000D45AF" w:rsidRPr="00E14419">
        <w:rPr>
          <w:rFonts w:ascii="Palatino Linotype" w:hAnsi="Palatino Linotype" w:cs="Arial"/>
          <w:b/>
          <w:lang w:eastAsia="es-MX"/>
        </w:rPr>
        <w:t>blico(s) que desempeñan las actividades del servidor pú</w:t>
      </w:r>
      <w:r w:rsidR="00A67D56" w:rsidRPr="00E14419">
        <w:rPr>
          <w:rFonts w:ascii="Palatino Linotype" w:hAnsi="Palatino Linotype" w:cs="Arial"/>
          <w:b/>
          <w:lang w:eastAsia="es-MX"/>
        </w:rPr>
        <w:t xml:space="preserve">blico referido en la solicitud </w:t>
      </w:r>
      <w:r w:rsidR="000D45AF" w:rsidRPr="00E14419">
        <w:rPr>
          <w:rFonts w:ascii="Palatino Linotype" w:hAnsi="Palatino Linotype" w:cs="Arial"/>
          <w:b/>
          <w:lang w:eastAsia="es-MX"/>
        </w:rPr>
        <w:t>actualizada al veinte (20) de julio de 2018.</w:t>
      </w:r>
    </w:p>
    <w:p w14:paraId="17484BB4" w14:textId="25C8DFB0" w:rsidR="004B498D" w:rsidRPr="00E14419" w:rsidRDefault="00252651" w:rsidP="0032377F">
      <w:pPr>
        <w:pStyle w:val="Prrafodelista"/>
        <w:numPr>
          <w:ilvl w:val="0"/>
          <w:numId w:val="7"/>
        </w:numPr>
        <w:spacing w:before="240" w:after="240" w:line="360" w:lineRule="auto"/>
        <w:ind w:left="709"/>
        <w:jc w:val="both"/>
        <w:rPr>
          <w:rFonts w:ascii="Palatino Linotype" w:eastAsia="MS Mincho" w:hAnsi="Palatino Linotype" w:cs="Times New Roman"/>
          <w:b/>
          <w:noProof w:val="0"/>
          <w:lang w:val="es-ES_tradnl"/>
        </w:rPr>
      </w:pPr>
      <w:r w:rsidRPr="00E14419">
        <w:rPr>
          <w:rFonts w:ascii="Palatino Linotype" w:eastAsia="MS Mincho" w:hAnsi="Palatino Linotype" w:cs="Times New Roman"/>
          <w:b/>
          <w:noProof w:val="0"/>
          <w:lang w:val="es-ES_tradnl"/>
        </w:rPr>
        <w:t>E</w:t>
      </w:r>
      <w:r w:rsidR="004B498D" w:rsidRPr="00E14419">
        <w:rPr>
          <w:rFonts w:ascii="Palatino Linotype" w:eastAsia="MS Mincho" w:hAnsi="Palatino Linotype" w:cs="Times New Roman"/>
          <w:b/>
          <w:noProof w:val="0"/>
          <w:lang w:val="es-ES_tradnl"/>
        </w:rPr>
        <w:t xml:space="preserve">l </w:t>
      </w:r>
      <w:r w:rsidR="004B498D" w:rsidRPr="00E14419">
        <w:rPr>
          <w:rFonts w:ascii="Palatino Linotype" w:hAnsi="Palatino Linotype"/>
          <w:b/>
          <w:noProof w:val="0"/>
          <w:color w:val="000000"/>
          <w:szCs w:val="22"/>
          <w:lang w:val="es-ES_tradnl"/>
        </w:rPr>
        <w:t>documento</w:t>
      </w:r>
      <w:r w:rsidR="004B498D" w:rsidRPr="00E14419">
        <w:rPr>
          <w:rFonts w:ascii="Palatino Linotype" w:eastAsia="MS Mincho" w:hAnsi="Palatino Linotype" w:cs="Times New Roman"/>
          <w:b/>
          <w:noProof w:val="0"/>
          <w:lang w:val="es-ES_tradnl"/>
        </w:rPr>
        <w:t xml:space="preserve"> donde conste el </w:t>
      </w:r>
      <w:r w:rsidR="004B498D" w:rsidRPr="00E14419">
        <w:rPr>
          <w:rFonts w:ascii="Palatino Linotype" w:hAnsi="Palatino Linotype"/>
          <w:b/>
          <w:noProof w:val="0"/>
          <w:color w:val="000000"/>
        </w:rPr>
        <w:t>número de horas extras</w:t>
      </w:r>
      <w:r w:rsidR="000D45AF" w:rsidRPr="00E14419">
        <w:rPr>
          <w:rFonts w:ascii="Palatino Linotype" w:hAnsi="Palatino Linotype"/>
          <w:b/>
          <w:noProof w:val="0"/>
          <w:color w:val="000000"/>
        </w:rPr>
        <w:t xml:space="preserve"> trabajadas y</w:t>
      </w:r>
      <w:r w:rsidR="004B498D" w:rsidRPr="00E14419">
        <w:rPr>
          <w:rFonts w:ascii="Palatino Linotype" w:hAnsi="Palatino Linotype"/>
          <w:b/>
          <w:noProof w:val="0"/>
          <w:color w:val="000000"/>
        </w:rPr>
        <w:t xml:space="preserve"> el monto pagado </w:t>
      </w:r>
      <w:r w:rsidR="004B498D" w:rsidRPr="00E14419">
        <w:rPr>
          <w:rFonts w:ascii="Palatino Linotype" w:hAnsi="Palatino Linotype"/>
          <w:b/>
          <w:noProof w:val="0"/>
          <w:color w:val="000000"/>
          <w:lang w:val="es-ES_tradnl"/>
        </w:rPr>
        <w:t xml:space="preserve">del </w:t>
      </w:r>
      <w:r w:rsidR="000D45AF" w:rsidRPr="00E14419">
        <w:rPr>
          <w:rFonts w:ascii="Palatino Linotype" w:hAnsi="Palatino Linotype"/>
          <w:b/>
          <w:noProof w:val="0"/>
          <w:color w:val="000000"/>
          <w:lang w:val="es-ES_tradnl"/>
        </w:rPr>
        <w:t>veinte (</w:t>
      </w:r>
      <w:r w:rsidR="004B498D" w:rsidRPr="00E14419">
        <w:rPr>
          <w:rFonts w:ascii="Palatino Linotype" w:hAnsi="Palatino Linotype"/>
          <w:b/>
          <w:noProof w:val="0"/>
          <w:color w:val="000000"/>
          <w:lang w:val="es-ES_tradnl"/>
        </w:rPr>
        <w:t>20</w:t>
      </w:r>
      <w:r w:rsidR="000D45AF" w:rsidRPr="00E14419">
        <w:rPr>
          <w:rFonts w:ascii="Palatino Linotype" w:hAnsi="Palatino Linotype"/>
          <w:b/>
          <w:noProof w:val="0"/>
          <w:color w:val="000000"/>
          <w:lang w:val="es-ES_tradnl"/>
        </w:rPr>
        <w:t>)</w:t>
      </w:r>
      <w:r w:rsidR="004B498D" w:rsidRPr="00E14419">
        <w:rPr>
          <w:rFonts w:ascii="Palatino Linotype" w:hAnsi="Palatino Linotype"/>
          <w:b/>
          <w:noProof w:val="0"/>
          <w:color w:val="000000"/>
          <w:lang w:val="es-ES_tradnl"/>
        </w:rPr>
        <w:t xml:space="preserve"> de julio de 2017 al </w:t>
      </w:r>
      <w:r w:rsidR="000D45AF" w:rsidRPr="00E14419">
        <w:rPr>
          <w:rFonts w:ascii="Palatino Linotype" w:hAnsi="Palatino Linotype"/>
          <w:b/>
          <w:noProof w:val="0"/>
          <w:color w:val="000000"/>
          <w:lang w:val="es-ES_tradnl"/>
        </w:rPr>
        <w:t>veinte (</w:t>
      </w:r>
      <w:r w:rsidR="004B498D" w:rsidRPr="00E14419">
        <w:rPr>
          <w:rFonts w:ascii="Palatino Linotype" w:hAnsi="Palatino Linotype"/>
          <w:b/>
          <w:noProof w:val="0"/>
          <w:color w:val="000000"/>
          <w:lang w:val="es-ES_tradnl"/>
        </w:rPr>
        <w:t>20</w:t>
      </w:r>
      <w:r w:rsidR="000D45AF" w:rsidRPr="00E14419">
        <w:rPr>
          <w:rFonts w:ascii="Palatino Linotype" w:hAnsi="Palatino Linotype"/>
          <w:b/>
          <w:noProof w:val="0"/>
          <w:color w:val="000000"/>
          <w:lang w:val="es-ES_tradnl"/>
        </w:rPr>
        <w:t>)</w:t>
      </w:r>
      <w:r w:rsidR="004B498D" w:rsidRPr="00E14419">
        <w:rPr>
          <w:rFonts w:ascii="Palatino Linotype" w:hAnsi="Palatino Linotype"/>
          <w:b/>
          <w:noProof w:val="0"/>
          <w:color w:val="000000"/>
          <w:lang w:val="es-ES_tradnl"/>
        </w:rPr>
        <w:t xml:space="preserve"> de julio de 2018</w:t>
      </w:r>
      <w:r w:rsidR="006D527E" w:rsidRPr="00E14419">
        <w:rPr>
          <w:rFonts w:ascii="Palatino Linotype" w:hAnsi="Palatino Linotype"/>
          <w:b/>
          <w:noProof w:val="0"/>
          <w:color w:val="000000"/>
          <w:lang w:val="es-ES_tradnl"/>
        </w:rPr>
        <w:t>.</w:t>
      </w:r>
    </w:p>
    <w:p w14:paraId="263A245A" w14:textId="64E68A5E" w:rsidR="000D45AF" w:rsidRPr="00E14419" w:rsidRDefault="00252651" w:rsidP="000D45AF">
      <w:pPr>
        <w:pStyle w:val="Prrafodelista"/>
        <w:numPr>
          <w:ilvl w:val="0"/>
          <w:numId w:val="7"/>
        </w:numPr>
        <w:spacing w:before="240" w:after="240" w:line="360" w:lineRule="auto"/>
        <w:ind w:left="709"/>
        <w:jc w:val="both"/>
        <w:rPr>
          <w:rFonts w:ascii="Palatino Linotype" w:eastAsia="MS Mincho" w:hAnsi="Palatino Linotype" w:cs="Times New Roman"/>
          <w:b/>
          <w:noProof w:val="0"/>
          <w:lang w:val="es-ES_tradnl"/>
        </w:rPr>
      </w:pPr>
      <w:r w:rsidRPr="00E14419">
        <w:rPr>
          <w:rFonts w:ascii="Palatino Linotype" w:eastAsia="MS Mincho" w:hAnsi="Palatino Linotype" w:cs="Times New Roman"/>
          <w:b/>
          <w:noProof w:val="0"/>
          <w:lang w:val="es-ES_tradnl"/>
        </w:rPr>
        <w:t>E</w:t>
      </w:r>
      <w:r w:rsidR="003746F8" w:rsidRPr="00E14419">
        <w:rPr>
          <w:rFonts w:ascii="Palatino Linotype" w:eastAsia="MS Mincho" w:hAnsi="Palatino Linotype" w:cs="Times New Roman"/>
          <w:b/>
          <w:noProof w:val="0"/>
          <w:lang w:val="es-ES_tradnl"/>
        </w:rPr>
        <w:t xml:space="preserve">l </w:t>
      </w:r>
      <w:r w:rsidR="000D45AF" w:rsidRPr="00E14419">
        <w:rPr>
          <w:rFonts w:ascii="Palatino Linotype" w:hAnsi="Palatino Linotype"/>
          <w:b/>
          <w:noProof w:val="0"/>
          <w:color w:val="000000"/>
          <w:lang w:val="es-ES_tradnl"/>
        </w:rPr>
        <w:t>horario del que disponía para consumir alimentos del periodo comprendido del veinte (20) de julio de 2017 al veinte (20) de julio de 2018 del servidor público a que se refiere en la solicitud.</w:t>
      </w:r>
    </w:p>
    <w:p w14:paraId="78319455" w14:textId="6704B09B" w:rsidR="00C33312" w:rsidRPr="00E14419" w:rsidRDefault="000D45AF" w:rsidP="0032377F">
      <w:pPr>
        <w:pStyle w:val="Prrafodelista"/>
        <w:numPr>
          <w:ilvl w:val="0"/>
          <w:numId w:val="7"/>
        </w:numPr>
        <w:spacing w:before="240" w:after="240" w:line="360" w:lineRule="auto"/>
        <w:ind w:left="709"/>
        <w:jc w:val="both"/>
        <w:rPr>
          <w:rFonts w:ascii="Palatino Linotype" w:eastAsia="MS Mincho" w:hAnsi="Palatino Linotype" w:cs="Times New Roman"/>
          <w:b/>
          <w:noProof w:val="0"/>
          <w:lang w:val="es-ES_tradnl"/>
        </w:rPr>
      </w:pPr>
      <w:r w:rsidRPr="00E14419">
        <w:rPr>
          <w:rFonts w:ascii="Palatino Linotype" w:hAnsi="Palatino Linotype"/>
          <w:b/>
          <w:noProof w:val="0"/>
          <w:color w:val="000000"/>
          <w:szCs w:val="22"/>
          <w:lang w:val="es-ES_tradnl"/>
        </w:rPr>
        <w:lastRenderedPageBreak/>
        <w:t xml:space="preserve">El documentos donde consten </w:t>
      </w:r>
      <w:r w:rsidR="00C33312" w:rsidRPr="00E14419">
        <w:rPr>
          <w:rFonts w:ascii="Palatino Linotype" w:hAnsi="Palatino Linotype"/>
          <w:b/>
          <w:noProof w:val="0"/>
          <w:color w:val="000000"/>
          <w:szCs w:val="22"/>
          <w:lang w:val="es-ES_tradnl"/>
        </w:rPr>
        <w:t>las actividades instruid</w:t>
      </w:r>
      <w:r w:rsidR="00BE42DB" w:rsidRPr="00E14419">
        <w:rPr>
          <w:rFonts w:ascii="Palatino Linotype" w:hAnsi="Palatino Linotype"/>
          <w:b/>
          <w:noProof w:val="0"/>
          <w:color w:val="000000"/>
          <w:szCs w:val="22"/>
          <w:lang w:val="es-ES_tradnl"/>
        </w:rPr>
        <w:t>as por Juan Carlos Olmos López</w:t>
      </w:r>
      <w:r w:rsidR="00C33312" w:rsidRPr="00E14419">
        <w:rPr>
          <w:rFonts w:ascii="Palatino Linotype" w:hAnsi="Palatino Linotype"/>
          <w:b/>
          <w:noProof w:val="0"/>
          <w:color w:val="000000"/>
          <w:szCs w:val="22"/>
          <w:lang w:val="es-ES_tradnl"/>
        </w:rPr>
        <w:t>, para llevar a cabo por</w:t>
      </w:r>
      <w:r w:rsidRPr="00E14419">
        <w:rPr>
          <w:rFonts w:ascii="Palatino Linotype" w:hAnsi="Palatino Linotype"/>
          <w:b/>
          <w:noProof w:val="0"/>
          <w:color w:val="000000"/>
          <w:szCs w:val="22"/>
          <w:lang w:val="es-ES_tradnl"/>
        </w:rPr>
        <w:t xml:space="preserve"> parte del</w:t>
      </w:r>
      <w:r w:rsidR="00C33312" w:rsidRPr="00E14419">
        <w:rPr>
          <w:rFonts w:ascii="Palatino Linotype" w:hAnsi="Palatino Linotype"/>
          <w:b/>
          <w:noProof w:val="0"/>
          <w:color w:val="000000"/>
          <w:lang w:val="es-ES_tradnl"/>
        </w:rPr>
        <w:t xml:space="preserve"> servidor público </w:t>
      </w:r>
      <w:r w:rsidRPr="00E14419">
        <w:rPr>
          <w:rFonts w:ascii="Palatino Linotype" w:hAnsi="Palatino Linotype"/>
          <w:b/>
          <w:noProof w:val="0"/>
          <w:color w:val="000000"/>
          <w:lang w:val="es-ES_tradnl"/>
        </w:rPr>
        <w:t xml:space="preserve">señalado en </w:t>
      </w:r>
      <w:r w:rsidR="00C33312" w:rsidRPr="00E14419">
        <w:rPr>
          <w:rFonts w:ascii="Palatino Linotype" w:hAnsi="Palatino Linotype"/>
          <w:b/>
          <w:noProof w:val="0"/>
          <w:color w:val="000000"/>
          <w:lang w:val="es-ES_tradnl"/>
        </w:rPr>
        <w:t>la solicitud</w:t>
      </w:r>
      <w:r w:rsidR="00C33312" w:rsidRPr="00E14419">
        <w:rPr>
          <w:rFonts w:ascii="Palatino Linotype" w:hAnsi="Palatino Linotype"/>
          <w:b/>
          <w:noProof w:val="0"/>
          <w:color w:val="000000"/>
          <w:szCs w:val="22"/>
          <w:lang w:val="es-ES_tradnl"/>
        </w:rPr>
        <w:t xml:space="preserve"> del </w:t>
      </w:r>
      <w:r w:rsidRPr="00E14419">
        <w:rPr>
          <w:rFonts w:ascii="Palatino Linotype" w:hAnsi="Palatino Linotype"/>
          <w:b/>
          <w:noProof w:val="0"/>
          <w:color w:val="000000"/>
          <w:szCs w:val="22"/>
          <w:lang w:val="es-ES_tradnl"/>
        </w:rPr>
        <w:t>veinte (</w:t>
      </w:r>
      <w:r w:rsidR="00C33312" w:rsidRPr="00E14419">
        <w:rPr>
          <w:rFonts w:ascii="Palatino Linotype" w:hAnsi="Palatino Linotype"/>
          <w:b/>
          <w:noProof w:val="0"/>
          <w:color w:val="000000"/>
          <w:szCs w:val="22"/>
          <w:lang w:val="es-ES_tradnl"/>
        </w:rPr>
        <w:t>20</w:t>
      </w:r>
      <w:r w:rsidRPr="00E14419">
        <w:rPr>
          <w:rFonts w:ascii="Palatino Linotype" w:hAnsi="Palatino Linotype"/>
          <w:b/>
          <w:noProof w:val="0"/>
          <w:color w:val="000000"/>
          <w:szCs w:val="22"/>
          <w:lang w:val="es-ES_tradnl"/>
        </w:rPr>
        <w:t>)</w:t>
      </w:r>
      <w:r w:rsidR="00C33312" w:rsidRPr="00E14419">
        <w:rPr>
          <w:rFonts w:ascii="Palatino Linotype" w:hAnsi="Palatino Linotype"/>
          <w:b/>
          <w:noProof w:val="0"/>
          <w:color w:val="000000"/>
          <w:szCs w:val="22"/>
          <w:lang w:val="es-ES_tradnl"/>
        </w:rPr>
        <w:t xml:space="preserve"> de julio de 2017 al </w:t>
      </w:r>
      <w:r w:rsidRPr="00E14419">
        <w:rPr>
          <w:rFonts w:ascii="Palatino Linotype" w:hAnsi="Palatino Linotype"/>
          <w:b/>
          <w:noProof w:val="0"/>
          <w:color w:val="000000"/>
          <w:szCs w:val="22"/>
          <w:lang w:val="es-ES_tradnl"/>
        </w:rPr>
        <w:t>veinte (</w:t>
      </w:r>
      <w:r w:rsidR="00C33312" w:rsidRPr="00E14419">
        <w:rPr>
          <w:rFonts w:ascii="Palatino Linotype" w:hAnsi="Palatino Linotype"/>
          <w:b/>
          <w:noProof w:val="0"/>
          <w:color w:val="000000"/>
          <w:szCs w:val="22"/>
          <w:lang w:val="es-ES_tradnl"/>
        </w:rPr>
        <w:t>20</w:t>
      </w:r>
      <w:r w:rsidRPr="00E14419">
        <w:rPr>
          <w:rFonts w:ascii="Palatino Linotype" w:hAnsi="Palatino Linotype"/>
          <w:b/>
          <w:noProof w:val="0"/>
          <w:color w:val="000000"/>
          <w:szCs w:val="22"/>
          <w:lang w:val="es-ES_tradnl"/>
        </w:rPr>
        <w:t>)</w:t>
      </w:r>
      <w:r w:rsidR="00C33312" w:rsidRPr="00E14419">
        <w:rPr>
          <w:rFonts w:ascii="Palatino Linotype" w:hAnsi="Palatino Linotype"/>
          <w:b/>
          <w:noProof w:val="0"/>
          <w:color w:val="000000"/>
          <w:szCs w:val="22"/>
          <w:lang w:val="es-ES_tradnl"/>
        </w:rPr>
        <w:t xml:space="preserve"> de julio de 2018</w:t>
      </w:r>
      <w:r w:rsidR="00F04457" w:rsidRPr="00E14419">
        <w:rPr>
          <w:rFonts w:ascii="Palatino Linotype" w:hAnsi="Palatino Linotype"/>
          <w:b/>
          <w:noProof w:val="0"/>
          <w:color w:val="000000"/>
          <w:szCs w:val="22"/>
          <w:lang w:val="es-ES_tradnl"/>
        </w:rPr>
        <w:t>.</w:t>
      </w:r>
    </w:p>
    <w:p w14:paraId="7AFE8C6E" w14:textId="37255D94" w:rsidR="00C33430" w:rsidRPr="00E14419" w:rsidRDefault="00C33430" w:rsidP="000D45AF">
      <w:pPr>
        <w:spacing w:before="240" w:after="240" w:line="360" w:lineRule="auto"/>
        <w:ind w:left="284"/>
        <w:jc w:val="both"/>
        <w:rPr>
          <w:rFonts w:ascii="Palatino Linotype" w:hAnsi="Palatino Linotype" w:cstheme="majorHAnsi"/>
          <w:noProof w:val="0"/>
          <w:lang w:val="es-ES_tradnl" w:eastAsia="es-MX"/>
        </w:rPr>
      </w:pPr>
      <w:r w:rsidRPr="00E14419">
        <w:rPr>
          <w:rFonts w:ascii="Palatino Linotype" w:hAnsi="Palatino Linotype"/>
          <w:noProof w:val="0"/>
          <w:color w:val="000000"/>
          <w:szCs w:val="22"/>
        </w:rPr>
        <w:t xml:space="preserve">Para el caso de que no se haya concluido o terminado la relación laboral señala en el </w:t>
      </w:r>
      <w:r w:rsidRPr="00E14419">
        <w:rPr>
          <w:rFonts w:ascii="Palatino Linotype" w:hAnsi="Palatino Linotype"/>
          <w:b/>
          <w:noProof w:val="0"/>
          <w:color w:val="000000"/>
          <w:szCs w:val="22"/>
        </w:rPr>
        <w:t>inciso f)</w:t>
      </w:r>
      <w:r w:rsidRPr="00E14419">
        <w:rPr>
          <w:rFonts w:ascii="Palatino Linotype" w:hAnsi="Palatino Linotype"/>
          <w:noProof w:val="0"/>
          <w:color w:val="000000"/>
          <w:szCs w:val="22"/>
        </w:rPr>
        <w:t xml:space="preserve"> </w:t>
      </w:r>
      <w:r w:rsidRPr="00E14419">
        <w:rPr>
          <w:rFonts w:ascii="Palatino Linotype" w:eastAsia="Times New Roman" w:hAnsi="Palatino Linotype" w:cs="Arial"/>
          <w:lang w:val="es-ES"/>
        </w:rPr>
        <w:t xml:space="preserve">y por lo tanto </w:t>
      </w:r>
      <w:r w:rsidRPr="00E14419">
        <w:rPr>
          <w:rFonts w:ascii="Palatino Linotype" w:hAnsi="Palatino Linotype" w:cstheme="majorHAnsi"/>
          <w:lang w:eastAsia="es-MX"/>
        </w:rPr>
        <w:t>el Sujeto Obligado no hubiera generado, poseído o administrado la información deberá</w:t>
      </w:r>
      <w:r w:rsidRPr="00E14419">
        <w:rPr>
          <w:rFonts w:ascii="Palatino Linotype" w:eastAsia="MS Mincho" w:hAnsi="Palatino Linotype" w:cs="Times New Roman"/>
        </w:rPr>
        <w:t xml:space="preserve"> de explicar las causas por las que no se cuente con la información requerida</w:t>
      </w:r>
    </w:p>
    <w:p w14:paraId="3E3410C3" w14:textId="0EA2F661" w:rsidR="000D45AF" w:rsidRPr="00E14419" w:rsidRDefault="000D45AF" w:rsidP="000D45AF">
      <w:pPr>
        <w:spacing w:before="240" w:after="240" w:line="360" w:lineRule="auto"/>
        <w:ind w:left="284"/>
        <w:jc w:val="both"/>
        <w:rPr>
          <w:rFonts w:ascii="Palatino Linotype" w:hAnsi="Palatino Linotype" w:cstheme="majorHAnsi"/>
          <w:noProof w:val="0"/>
          <w:lang w:val="es-ES_tradnl" w:eastAsia="es-MX"/>
        </w:rPr>
      </w:pPr>
      <w:r w:rsidRPr="00E14419">
        <w:rPr>
          <w:rFonts w:ascii="Palatino Linotype" w:hAnsi="Palatino Linotype" w:cstheme="majorHAnsi"/>
          <w:noProof w:val="0"/>
          <w:lang w:val="es-ES_tradnl" w:eastAsia="es-MX"/>
        </w:rPr>
        <w:t xml:space="preserve">En relación </w:t>
      </w:r>
      <w:r w:rsidRPr="00E14419">
        <w:rPr>
          <w:rFonts w:ascii="Palatino Linotype" w:hAnsi="Palatino Linotype" w:cstheme="majorHAnsi"/>
          <w:b/>
          <w:noProof w:val="0"/>
          <w:lang w:val="es-ES_tradnl" w:eastAsia="es-MX"/>
        </w:rPr>
        <w:t xml:space="preserve">al inicio </w:t>
      </w:r>
      <w:r w:rsidR="00D629C8" w:rsidRPr="00E14419">
        <w:rPr>
          <w:rFonts w:ascii="Palatino Linotype" w:hAnsi="Palatino Linotype" w:cstheme="majorHAnsi"/>
          <w:b/>
          <w:noProof w:val="0"/>
          <w:lang w:val="es-ES_tradnl" w:eastAsia="es-MX"/>
        </w:rPr>
        <w:t>g</w:t>
      </w:r>
      <w:r w:rsidRPr="00E14419">
        <w:rPr>
          <w:rFonts w:ascii="Palatino Linotype" w:hAnsi="Palatino Linotype" w:cstheme="majorHAnsi"/>
          <w:b/>
          <w:noProof w:val="0"/>
          <w:lang w:val="es-ES_tradnl" w:eastAsia="es-MX"/>
        </w:rPr>
        <w:t>),</w:t>
      </w:r>
      <w:r w:rsidRPr="00E14419">
        <w:rPr>
          <w:rFonts w:ascii="Palatino Linotype" w:hAnsi="Palatino Linotype" w:cstheme="majorHAnsi"/>
          <w:noProof w:val="0"/>
          <w:lang w:val="es-ES_tradnl" w:eastAsia="es-MX"/>
        </w:rPr>
        <w:t xml:space="preserve"> p</w:t>
      </w:r>
      <w:r w:rsidR="009C5B95" w:rsidRPr="00E14419">
        <w:rPr>
          <w:rFonts w:ascii="Palatino Linotype" w:hAnsi="Palatino Linotype" w:cstheme="majorHAnsi"/>
          <w:noProof w:val="0"/>
          <w:lang w:val="es-ES_tradnl" w:eastAsia="es-MX"/>
        </w:rPr>
        <w:t xml:space="preserve">ara el </w:t>
      </w:r>
      <w:r w:rsidRPr="00E14419">
        <w:rPr>
          <w:rFonts w:ascii="Palatino Linotype" w:hAnsi="Palatino Linotype" w:cstheme="majorHAnsi"/>
          <w:noProof w:val="0"/>
          <w:lang w:val="es-ES_tradnl" w:eastAsia="es-MX"/>
        </w:rPr>
        <w:t xml:space="preserve"> caso de que no haya una </w:t>
      </w:r>
      <w:r w:rsidR="00D629C8" w:rsidRPr="00E14419">
        <w:rPr>
          <w:rFonts w:ascii="Palatino Linotype" w:hAnsi="Palatino Linotype" w:cstheme="majorHAnsi"/>
          <w:noProof w:val="0"/>
          <w:lang w:val="es-ES_tradnl" w:eastAsia="es-MX"/>
        </w:rPr>
        <w:t xml:space="preserve">conclusión o </w:t>
      </w:r>
      <w:r w:rsidRPr="00E14419">
        <w:rPr>
          <w:rFonts w:ascii="Palatino Linotype" w:hAnsi="Palatino Linotype" w:cstheme="majorHAnsi"/>
          <w:noProof w:val="0"/>
          <w:lang w:val="es-ES_tradnl" w:eastAsia="es-MX"/>
        </w:rPr>
        <w:t>terminación de la relación laboral con el servidor público en comento, y por lo tanto otros servidor</w:t>
      </w:r>
      <w:r w:rsidR="00D629C8" w:rsidRPr="00E14419">
        <w:rPr>
          <w:rFonts w:ascii="Palatino Linotype" w:hAnsi="Palatino Linotype" w:cstheme="majorHAnsi"/>
          <w:noProof w:val="0"/>
          <w:lang w:val="es-ES_tradnl" w:eastAsia="es-MX"/>
        </w:rPr>
        <w:t xml:space="preserve"> </w:t>
      </w:r>
      <w:r w:rsidRPr="00E14419">
        <w:rPr>
          <w:rFonts w:ascii="Palatino Linotype" w:hAnsi="Palatino Linotype" w:cstheme="majorHAnsi"/>
          <w:noProof w:val="0"/>
          <w:lang w:val="es-ES_tradnl" w:eastAsia="es-MX"/>
        </w:rPr>
        <w:t>(</w:t>
      </w:r>
      <w:r w:rsidR="00D629C8" w:rsidRPr="00E14419">
        <w:rPr>
          <w:rFonts w:ascii="Palatino Linotype" w:hAnsi="Palatino Linotype" w:cstheme="majorHAnsi"/>
          <w:noProof w:val="0"/>
          <w:lang w:val="es-ES_tradnl" w:eastAsia="es-MX"/>
        </w:rPr>
        <w:t>e</w:t>
      </w:r>
      <w:r w:rsidRPr="00E14419">
        <w:rPr>
          <w:rFonts w:ascii="Palatino Linotype" w:hAnsi="Palatino Linotype" w:cstheme="majorHAnsi"/>
          <w:noProof w:val="0"/>
          <w:lang w:val="es-ES_tradnl" w:eastAsia="es-MX"/>
        </w:rPr>
        <w:t>s) público(s) no realicen dichas actividades y por lo tanto  el Sujeto Obligado no hubiera generado, poseído o administrado la información deberá de explicar las causas por las que no se cuente con la información requerida.</w:t>
      </w:r>
    </w:p>
    <w:p w14:paraId="2498EA35" w14:textId="7F56F906" w:rsidR="004B498D" w:rsidRPr="00E14419" w:rsidRDefault="00F04457" w:rsidP="00EF3AB9">
      <w:pPr>
        <w:spacing w:before="240" w:after="240" w:line="360" w:lineRule="auto"/>
        <w:ind w:left="284"/>
        <w:jc w:val="both"/>
        <w:rPr>
          <w:rFonts w:ascii="Palatino Linotype" w:hAnsi="Palatino Linotype" w:cstheme="majorHAnsi"/>
          <w:noProof w:val="0"/>
          <w:lang w:val="es-ES_tradnl" w:eastAsia="es-MX"/>
        </w:rPr>
      </w:pPr>
      <w:r w:rsidRPr="00E14419">
        <w:rPr>
          <w:rFonts w:ascii="Palatino Linotype" w:hAnsi="Palatino Linotype" w:cstheme="majorHAnsi"/>
          <w:noProof w:val="0"/>
          <w:lang w:val="es-ES_tradnl" w:eastAsia="es-MX"/>
        </w:rPr>
        <w:t>P</w:t>
      </w:r>
      <w:r w:rsidR="000D45AF" w:rsidRPr="00E14419">
        <w:rPr>
          <w:rFonts w:ascii="Palatino Linotype" w:hAnsi="Palatino Linotype" w:cstheme="majorHAnsi"/>
          <w:noProof w:val="0"/>
          <w:lang w:val="es-ES_tradnl" w:eastAsia="es-MX"/>
        </w:rPr>
        <w:t>ara el caso de que no se haya trabajado</w:t>
      </w:r>
      <w:r w:rsidR="004B498D" w:rsidRPr="00E14419">
        <w:rPr>
          <w:rFonts w:ascii="Palatino Linotype" w:hAnsi="Palatino Linotype" w:cstheme="majorHAnsi"/>
          <w:noProof w:val="0"/>
          <w:lang w:val="es-ES_tradnl" w:eastAsia="es-MX"/>
        </w:rPr>
        <w:t xml:space="preserve"> horas extras y </w:t>
      </w:r>
      <w:r w:rsidR="00350E80" w:rsidRPr="00E14419">
        <w:rPr>
          <w:rFonts w:ascii="Palatino Linotype" w:hAnsi="Palatino Linotype" w:cstheme="majorHAnsi"/>
          <w:noProof w:val="0"/>
          <w:lang w:val="es-ES_tradnl" w:eastAsia="es-MX"/>
        </w:rPr>
        <w:t xml:space="preserve">consecuentemente </w:t>
      </w:r>
      <w:r w:rsidR="004B498D" w:rsidRPr="00E14419">
        <w:rPr>
          <w:rFonts w:ascii="Palatino Linotype" w:hAnsi="Palatino Linotype" w:cstheme="majorHAnsi"/>
          <w:noProof w:val="0"/>
          <w:lang w:val="es-ES_tradnl" w:eastAsia="es-MX"/>
        </w:rPr>
        <w:t>el pago de ellas tampoco</w:t>
      </w:r>
      <w:r w:rsidR="000D45AF" w:rsidRPr="00E14419">
        <w:rPr>
          <w:rFonts w:ascii="Palatino Linotype" w:hAnsi="Palatino Linotype" w:cstheme="majorHAnsi"/>
          <w:noProof w:val="0"/>
          <w:lang w:val="es-ES_tradnl" w:eastAsia="es-MX"/>
        </w:rPr>
        <w:t>,</w:t>
      </w:r>
      <w:r w:rsidR="004B498D" w:rsidRPr="00E14419">
        <w:rPr>
          <w:rFonts w:ascii="Palatino Linotype" w:hAnsi="Palatino Linotype" w:cstheme="majorHAnsi"/>
          <w:noProof w:val="0"/>
          <w:lang w:val="es-ES_tradnl" w:eastAsia="es-MX"/>
        </w:rPr>
        <w:t xml:space="preserve"> en términos del </w:t>
      </w:r>
      <w:r w:rsidR="00EF3AB9" w:rsidRPr="00E14419">
        <w:rPr>
          <w:rFonts w:ascii="Palatino Linotype" w:hAnsi="Palatino Linotype" w:cstheme="majorHAnsi"/>
          <w:b/>
          <w:noProof w:val="0"/>
          <w:lang w:val="es-ES_tradnl" w:eastAsia="es-MX"/>
        </w:rPr>
        <w:t>inciso h</w:t>
      </w:r>
      <w:r w:rsidR="004B498D" w:rsidRPr="00E14419">
        <w:rPr>
          <w:rFonts w:ascii="Palatino Linotype" w:hAnsi="Palatino Linotype" w:cstheme="majorHAnsi"/>
          <w:noProof w:val="0"/>
          <w:lang w:val="es-ES_tradnl" w:eastAsia="es-MX"/>
        </w:rPr>
        <w:t>) y por lo tanto el Sujeto Obligado no hubiera generado, poseído o administrado la información deberá de explicar las causas por las que no se cuente con la información requerida</w:t>
      </w:r>
    </w:p>
    <w:p w14:paraId="2AB6C267" w14:textId="13EE63E5" w:rsidR="00CC7B58" w:rsidRPr="00E14419" w:rsidRDefault="008C4C6F" w:rsidP="00EF3AB9">
      <w:pPr>
        <w:spacing w:before="240" w:after="240" w:line="360" w:lineRule="auto"/>
        <w:ind w:left="284"/>
        <w:jc w:val="both"/>
        <w:rPr>
          <w:rFonts w:ascii="Palatino Linotype" w:hAnsi="Palatino Linotype" w:cstheme="majorHAnsi"/>
          <w:noProof w:val="0"/>
          <w:lang w:val="es-ES_tradnl" w:eastAsia="es-MX"/>
        </w:rPr>
      </w:pPr>
      <w:r w:rsidRPr="00E14419">
        <w:rPr>
          <w:rFonts w:ascii="Palatino Linotype" w:hAnsi="Palatino Linotype" w:cstheme="majorHAnsi"/>
          <w:noProof w:val="0"/>
          <w:lang w:val="es-ES_tradnl" w:eastAsia="es-MX"/>
        </w:rPr>
        <w:t xml:space="preserve">Para efectos de </w:t>
      </w:r>
      <w:r w:rsidRPr="00E14419">
        <w:rPr>
          <w:rFonts w:ascii="Palatino Linotype" w:hAnsi="Palatino Linotype" w:cstheme="majorHAnsi"/>
          <w:b/>
          <w:noProof w:val="0"/>
          <w:lang w:val="es-ES_tradnl" w:eastAsia="es-MX"/>
        </w:rPr>
        <w:t>todos los incisos</w:t>
      </w:r>
      <w:r w:rsidRPr="00E14419">
        <w:rPr>
          <w:rFonts w:ascii="Palatino Linotype" w:hAnsi="Palatino Linotype" w:cstheme="majorHAnsi"/>
          <w:noProof w:val="0"/>
          <w:lang w:val="es-ES_tradnl" w:eastAsia="es-MX"/>
        </w:rPr>
        <w:t xml:space="preserve"> </w:t>
      </w:r>
      <w:r w:rsidR="00CC7B58" w:rsidRPr="00E14419">
        <w:rPr>
          <w:rFonts w:ascii="Palatino Linotype" w:hAnsi="Palatino Linotype" w:cstheme="majorHAnsi"/>
          <w:noProof w:val="0"/>
          <w:lang w:val="es-ES_tradnl" w:eastAsia="es-MX"/>
        </w:rPr>
        <w:t>anterior</w:t>
      </w:r>
      <w:r w:rsidRPr="00E14419">
        <w:rPr>
          <w:rFonts w:ascii="Palatino Linotype" w:hAnsi="Palatino Linotype" w:cstheme="majorHAnsi"/>
          <w:noProof w:val="0"/>
          <w:lang w:val="es-ES_tradnl" w:eastAsia="es-MX"/>
        </w:rPr>
        <w:t>es,</w:t>
      </w:r>
      <w:r w:rsidR="00CC7B58" w:rsidRPr="00E14419">
        <w:rPr>
          <w:rFonts w:ascii="Palatino Linotype" w:hAnsi="Palatino Linotype" w:cstheme="majorHAnsi"/>
          <w:noProof w:val="0"/>
          <w:lang w:val="es-ES_tradnl" w:eastAsia="es-MX"/>
        </w:rPr>
        <w:t xml:space="preserve">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w:t>
      </w:r>
      <w:r w:rsidR="00CC7B58" w:rsidRPr="00E14419">
        <w:rPr>
          <w:rFonts w:ascii="Palatino Linotype" w:hAnsi="Palatino Linotype" w:cstheme="majorHAnsi"/>
          <w:noProof w:val="0"/>
          <w:lang w:val="es-ES_tradnl" w:eastAsia="es-MX"/>
        </w:rPr>
        <w:lastRenderedPageBreak/>
        <w:t>objeto de las versiones públicas que se formulen y se ponga a disposición de </w:t>
      </w:r>
      <w:r w:rsidR="00DA34D8" w:rsidRPr="00DA34D8">
        <w:rPr>
          <w:rFonts w:ascii="Palatino Linotype" w:hAnsi="Palatino Linotype"/>
          <w:b/>
          <w:noProof w:val="0"/>
          <w:highlight w:val="black"/>
          <w:lang w:val="es-ES_tradnl"/>
        </w:rPr>
        <w:t>---------------------------------</w:t>
      </w:r>
      <w:r w:rsidR="00F7337D" w:rsidRPr="00E14419">
        <w:rPr>
          <w:rFonts w:ascii="Palatino Linotype" w:hAnsi="Palatino Linotype"/>
          <w:b/>
          <w:noProof w:val="0"/>
          <w:lang w:val="es-ES_tradnl"/>
        </w:rPr>
        <w:t>.</w:t>
      </w:r>
    </w:p>
    <w:p w14:paraId="404CBC37" w14:textId="41F2DAC6" w:rsidR="00CC7B58" w:rsidRPr="00E14419" w:rsidRDefault="00972FA6" w:rsidP="00CC7B58">
      <w:pPr>
        <w:spacing w:before="240" w:after="360" w:line="360" w:lineRule="auto"/>
        <w:jc w:val="both"/>
        <w:rPr>
          <w:rFonts w:ascii="Palatino Linotype" w:eastAsia="MS Mincho" w:hAnsi="Palatino Linotype" w:cs="Times New Roman"/>
          <w:color w:val="000000"/>
          <w:lang w:val="es-ES_tradnl"/>
        </w:rPr>
      </w:pPr>
      <w:r w:rsidRPr="00E14419">
        <w:rPr>
          <w:rFonts w:ascii="Palatino Linotype" w:eastAsia="MS Mincho" w:hAnsi="Palatino Linotype" w:cs="Times New Roman"/>
          <w:b/>
          <w:color w:val="000000"/>
          <w:lang w:val="es-ES_tradnl"/>
        </w:rPr>
        <w:t>CUARTO</w:t>
      </w:r>
      <w:r w:rsidR="00CC7B58" w:rsidRPr="00E14419">
        <w:rPr>
          <w:rFonts w:ascii="Palatino Linotype" w:eastAsia="MS Mincho" w:hAnsi="Palatino Linotype" w:cs="Times New Roman"/>
          <w:color w:val="000000"/>
          <w:lang w:val="es-ES_tradnl"/>
        </w:rPr>
        <w:t>. Notifíquese al Titular de la Unidad de Transparencia del</w:t>
      </w:r>
      <w:r w:rsidR="00CC7B58" w:rsidRPr="00E14419">
        <w:rPr>
          <w:rFonts w:ascii="Palatino Linotype" w:eastAsia="MS Mincho" w:hAnsi="Palatino Linotype" w:cs="Times New Roman"/>
          <w:b/>
          <w:color w:val="000000"/>
          <w:lang w:val="es-ES_tradnl"/>
        </w:rPr>
        <w:t xml:space="preserve"> SUJETO OBLIGADO</w:t>
      </w:r>
      <w:r w:rsidR="00CC7B58" w:rsidRPr="00E14419">
        <w:rPr>
          <w:rFonts w:ascii="Palatino Linotype" w:eastAsia="MS Mincho" w:hAnsi="Palatino Linotype" w:cs="Times New Roman"/>
          <w:color w:val="000000"/>
          <w:lang w:val="es-ES_tradnl"/>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14:paraId="5ADD58CE" w14:textId="4E9E8B72" w:rsidR="00CC7B58" w:rsidRPr="00E14419" w:rsidRDefault="00F04457" w:rsidP="00CC7B58">
      <w:pPr>
        <w:spacing w:before="240" w:after="360" w:line="360" w:lineRule="auto"/>
        <w:jc w:val="both"/>
        <w:rPr>
          <w:rFonts w:ascii="Palatino Linotype" w:eastAsia="MS Mincho" w:hAnsi="Palatino Linotype" w:cs="Times New Roman"/>
          <w:color w:val="000000"/>
          <w:lang w:val="es-ES_tradnl"/>
        </w:rPr>
      </w:pPr>
      <w:r w:rsidRPr="00E14419">
        <w:rPr>
          <w:rFonts w:ascii="Palatino Linotype" w:eastAsia="MS Mincho" w:hAnsi="Palatino Linotype" w:cs="Times New Roman"/>
          <w:b/>
          <w:color w:val="000000"/>
          <w:lang w:val="es-ES_tradnl"/>
        </w:rPr>
        <w:t>QUINTO</w:t>
      </w:r>
      <w:r w:rsidR="00CC7B58" w:rsidRPr="00E14419">
        <w:rPr>
          <w:rFonts w:ascii="Palatino Linotype" w:eastAsia="MS Mincho" w:hAnsi="Palatino Linotype" w:cs="Times New Roman"/>
          <w:b/>
          <w:color w:val="000000"/>
          <w:lang w:val="es-ES_tradnl"/>
        </w:rPr>
        <w:t xml:space="preserve">. </w:t>
      </w:r>
      <w:r w:rsidR="00CC7B58" w:rsidRPr="00E14419">
        <w:rPr>
          <w:rFonts w:ascii="Palatino Linotype" w:eastAsia="MS Mincho" w:hAnsi="Palatino Linotype" w:cs="Times New Roman"/>
          <w:color w:val="000000"/>
          <w:lang w:val="es-ES_tradnl"/>
        </w:rPr>
        <w:t>Notifíquese a</w:t>
      </w:r>
      <w:r w:rsidR="00CC7B58" w:rsidRPr="00E14419">
        <w:rPr>
          <w:rFonts w:ascii="Palatino Linotype" w:eastAsia="MS Mincho" w:hAnsi="Palatino Linotype" w:cs="Times New Roman"/>
          <w:b/>
          <w:color w:val="000000"/>
          <w:lang w:val="es-ES_tradnl"/>
        </w:rPr>
        <w:t xml:space="preserve"> </w:t>
      </w:r>
      <w:r w:rsidR="00DA34D8" w:rsidRPr="00DA34D8">
        <w:rPr>
          <w:rFonts w:ascii="Palatino Linotype" w:hAnsi="Palatino Linotype"/>
          <w:b/>
          <w:noProof w:val="0"/>
          <w:highlight w:val="black"/>
          <w:lang w:val="es-ES_tradnl"/>
        </w:rPr>
        <w:t>-------------------------------</w:t>
      </w:r>
      <w:r w:rsidR="00CC7B58" w:rsidRPr="00E14419">
        <w:rPr>
          <w:rFonts w:ascii="Palatino Linotype" w:hAnsi="Palatino Linotype"/>
          <w:b/>
        </w:rPr>
        <w:t xml:space="preserve"> </w:t>
      </w:r>
      <w:r w:rsidR="00CC7B58" w:rsidRPr="00E14419">
        <w:rPr>
          <w:rFonts w:ascii="Palatino Linotype" w:eastAsia="MS Mincho" w:hAnsi="Palatino Linotype" w:cs="Times New Roman"/>
          <w:color w:val="000000"/>
          <w:lang w:val="es-ES_tradnl"/>
        </w:rPr>
        <w:t>la presente resolución.</w:t>
      </w:r>
    </w:p>
    <w:p w14:paraId="4E6F8FD7" w14:textId="61436559" w:rsidR="008C659C" w:rsidRDefault="00F04457" w:rsidP="00E14419">
      <w:pPr>
        <w:spacing w:before="240" w:after="360" w:line="360" w:lineRule="auto"/>
        <w:jc w:val="both"/>
        <w:rPr>
          <w:rFonts w:ascii="Palatino Linotype" w:eastAsia="MS Mincho" w:hAnsi="Palatino Linotype" w:cs="Times New Roman"/>
          <w:color w:val="000000"/>
          <w:lang w:val="es-ES_tradnl"/>
        </w:rPr>
      </w:pPr>
      <w:r w:rsidRPr="00E14419">
        <w:rPr>
          <w:rFonts w:ascii="Palatino Linotype" w:eastAsia="MS Mincho" w:hAnsi="Palatino Linotype" w:cs="Times New Roman"/>
          <w:b/>
          <w:color w:val="000000"/>
          <w:lang w:val="es-ES_tradnl"/>
        </w:rPr>
        <w:t>SEXTO</w:t>
      </w:r>
      <w:r w:rsidR="00CC7B58" w:rsidRPr="00E14419">
        <w:rPr>
          <w:rFonts w:ascii="Palatino Linotype" w:eastAsia="MS Mincho" w:hAnsi="Palatino Linotype" w:cs="Times New Roman"/>
          <w:b/>
          <w:color w:val="000000"/>
          <w:lang w:val="es-ES_tradnl"/>
        </w:rPr>
        <w:t xml:space="preserve">. </w:t>
      </w:r>
      <w:r w:rsidR="00CC7B58" w:rsidRPr="00E14419">
        <w:rPr>
          <w:rFonts w:ascii="Palatino Linotype" w:eastAsia="MS Mincho" w:hAnsi="Palatino Linotype" w:cs="Times New Roman"/>
          <w:color w:val="000000"/>
          <w:lang w:val="es-ES_tradnl"/>
        </w:rPr>
        <w:t xml:space="preserve">Se hace del conocimiento de </w:t>
      </w:r>
      <w:r w:rsidR="00DA34D8" w:rsidRPr="00DA34D8">
        <w:rPr>
          <w:rFonts w:ascii="Palatino Linotype" w:hAnsi="Palatino Linotype"/>
          <w:b/>
          <w:noProof w:val="0"/>
          <w:highlight w:val="black"/>
          <w:lang w:val="es-ES_tradnl"/>
        </w:rPr>
        <w:t>-----------------------------------------</w:t>
      </w:r>
      <w:r w:rsidR="00CC7B58" w:rsidRPr="00E14419">
        <w:rPr>
          <w:rFonts w:ascii="Palatino Linotype" w:hAnsi="Palatino Linotype"/>
          <w:b/>
        </w:rPr>
        <w:t xml:space="preserve"> </w:t>
      </w:r>
      <w:r w:rsidR="00CC7B58" w:rsidRPr="00E14419">
        <w:rPr>
          <w:rFonts w:ascii="Palatino Linotype" w:eastAsia="MS Mincho" w:hAnsi="Palatino Linotype" w:cs="Times New Roman"/>
          <w:color w:val="000000"/>
          <w:lang w:val="es-ES_tradnl"/>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bookmarkEnd w:id="87"/>
    </w:p>
    <w:p w14:paraId="6F58717C" w14:textId="26B82ECF" w:rsidR="00E14419" w:rsidRDefault="00E14419" w:rsidP="00E14419">
      <w:pPr>
        <w:spacing w:before="240" w:after="240" w:line="360" w:lineRule="auto"/>
        <w:ind w:firstLine="1"/>
        <w:jc w:val="both"/>
        <w:rPr>
          <w:rFonts w:ascii="Palatino Linotype" w:hAnsi="Palatino Linotype"/>
        </w:rPr>
      </w:pPr>
      <w:r w:rsidRPr="004D4B86">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ZULEMA MARTÍNEZ SÁNCHEZ; EVA ABAID YAPUR</w:t>
      </w:r>
      <w:r>
        <w:rPr>
          <w:rFonts w:ascii="Palatino Linotype" w:hAnsi="Palatino Linotype"/>
        </w:rPr>
        <w:t xml:space="preserve"> EMITIENDO VOTO PARTICULAR</w:t>
      </w:r>
      <w:r w:rsidRPr="004D4B86">
        <w:rPr>
          <w:rFonts w:ascii="Palatino Linotype" w:hAnsi="Palatino Linotype"/>
        </w:rPr>
        <w:t>; JOSÉ GUADALUPE LUNA HERNÁNDEZ; JAVIER MARTÍNEZ CRUZ Y LUIS GUSTAVO PARRA NORIEGA</w:t>
      </w:r>
      <w:r>
        <w:rPr>
          <w:rFonts w:ascii="Palatino Linotype" w:hAnsi="Palatino Linotype"/>
        </w:rPr>
        <w:t xml:space="preserve"> EMITIENDO VOTO PARTICULAR</w:t>
      </w:r>
      <w:r w:rsidRPr="004D4B86">
        <w:rPr>
          <w:rFonts w:ascii="Palatino Linotype" w:hAnsi="Palatino Linotype"/>
        </w:rPr>
        <w:t xml:space="preserve">, EN LA </w:t>
      </w:r>
      <w:r w:rsidRPr="004D4B86">
        <w:rPr>
          <w:rFonts w:ascii="Palatino Linotype" w:hAnsi="Palatino Linotype"/>
        </w:rPr>
        <w:lastRenderedPageBreak/>
        <w:t xml:space="preserve">TRIGÉSIMA </w:t>
      </w:r>
      <w:r>
        <w:rPr>
          <w:rFonts w:ascii="Palatino Linotype" w:hAnsi="Palatino Linotype"/>
        </w:rPr>
        <w:t>QUINTA</w:t>
      </w:r>
      <w:r w:rsidRPr="004D4B86">
        <w:rPr>
          <w:rFonts w:ascii="Palatino Linotype" w:hAnsi="Palatino Linotype"/>
        </w:rPr>
        <w:t xml:space="preserve"> SESIÓN ORDINARIA CELEBRADA EL DÍA </w:t>
      </w:r>
      <w:r>
        <w:rPr>
          <w:rFonts w:ascii="Palatino Linotype" w:hAnsi="Palatino Linotype"/>
        </w:rPr>
        <w:t xml:space="preserve">VEINTISÉIS </w:t>
      </w:r>
      <w:r w:rsidRPr="004D4B86">
        <w:rPr>
          <w:rFonts w:ascii="Palatino Linotype" w:hAnsi="Palatino Linotype"/>
        </w:rPr>
        <w:t xml:space="preserve"> DE SEPTIEMBRE DE DOS MIL DIECIOCHO, ANTE EL SECRETARIO TÉCNICO DEL PLENO ALEXIS TAPIA RAMÍREZ.</w:t>
      </w:r>
    </w:p>
    <w:tbl>
      <w:tblPr>
        <w:tblStyle w:val="Tablaconcuadrcula1"/>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386"/>
      </w:tblGrid>
      <w:tr w:rsidR="00E14419" w:rsidRPr="00330466" w14:paraId="08B4D239" w14:textId="77777777" w:rsidTr="00B202DB">
        <w:trPr>
          <w:trHeight w:val="1639"/>
        </w:trPr>
        <w:tc>
          <w:tcPr>
            <w:tcW w:w="8771" w:type="dxa"/>
            <w:gridSpan w:val="2"/>
            <w:vAlign w:val="center"/>
          </w:tcPr>
          <w:p w14:paraId="2CBC20BA" w14:textId="77777777" w:rsidR="00E14419" w:rsidRPr="00330466" w:rsidRDefault="00E14419" w:rsidP="00B202DB">
            <w:pPr>
              <w:spacing w:line="240" w:lineRule="atLeast"/>
              <w:jc w:val="center"/>
              <w:rPr>
                <w:rFonts w:ascii="Palatino Linotype" w:hAnsi="Palatino Linotype" w:cs="Times New Roman"/>
                <w:b/>
              </w:rPr>
            </w:pPr>
            <w:r w:rsidRPr="00330466">
              <w:rPr>
                <w:rFonts w:ascii="Palatino Linotype" w:hAnsi="Palatino Linotype" w:cs="Times New Roman"/>
                <w:b/>
              </w:rPr>
              <w:t>Zulema Martínez Sánchez</w:t>
            </w:r>
          </w:p>
          <w:p w14:paraId="48403944" w14:textId="77777777" w:rsidR="00E14419" w:rsidRPr="00330466" w:rsidRDefault="00E14419" w:rsidP="00B202DB">
            <w:pPr>
              <w:spacing w:line="240" w:lineRule="atLeast"/>
              <w:jc w:val="center"/>
              <w:rPr>
                <w:rFonts w:ascii="Palatino Linotype" w:hAnsi="Palatino Linotype" w:cs="Times New Roman"/>
              </w:rPr>
            </w:pPr>
            <w:r w:rsidRPr="00330466">
              <w:rPr>
                <w:rFonts w:ascii="Palatino Linotype" w:hAnsi="Palatino Linotype" w:cs="Times New Roman"/>
              </w:rPr>
              <w:t>Comisionada Presidenta</w:t>
            </w:r>
          </w:p>
          <w:p w14:paraId="62E1BA4C" w14:textId="77777777" w:rsidR="00E14419" w:rsidRPr="00330466" w:rsidRDefault="00E14419" w:rsidP="00B202DB">
            <w:pPr>
              <w:spacing w:line="240" w:lineRule="atLeast"/>
              <w:jc w:val="center"/>
              <w:rPr>
                <w:rFonts w:ascii="Palatino Linotype" w:hAnsi="Palatino Linotype" w:cs="Times New Roman"/>
              </w:rPr>
            </w:pPr>
            <w:r w:rsidRPr="00330466">
              <w:rPr>
                <w:rFonts w:ascii="Palatino Linotype" w:hAnsi="Palatino Linotype" w:cs="Times New Roman"/>
              </w:rPr>
              <w:t>(Rúbrica)</w:t>
            </w:r>
          </w:p>
        </w:tc>
      </w:tr>
      <w:tr w:rsidR="00E14419" w:rsidRPr="00330466" w14:paraId="268E351A" w14:textId="77777777" w:rsidTr="00B202DB">
        <w:trPr>
          <w:trHeight w:val="1956"/>
        </w:trPr>
        <w:tc>
          <w:tcPr>
            <w:tcW w:w="4385" w:type="dxa"/>
            <w:vAlign w:val="center"/>
          </w:tcPr>
          <w:p w14:paraId="1BF19BAB" w14:textId="77777777" w:rsidR="00E14419" w:rsidRPr="00330466" w:rsidRDefault="00E14419" w:rsidP="00B202DB">
            <w:pPr>
              <w:spacing w:line="240" w:lineRule="atLeast"/>
              <w:jc w:val="center"/>
              <w:rPr>
                <w:rFonts w:ascii="Palatino Linotype" w:hAnsi="Palatino Linotype" w:cs="Times New Roman"/>
                <w:b/>
              </w:rPr>
            </w:pPr>
          </w:p>
          <w:p w14:paraId="1EEDA320" w14:textId="77777777" w:rsidR="00E14419" w:rsidRPr="00330466" w:rsidRDefault="00E14419" w:rsidP="00B202DB">
            <w:pPr>
              <w:spacing w:line="240" w:lineRule="atLeast"/>
              <w:jc w:val="center"/>
              <w:rPr>
                <w:rFonts w:ascii="Palatino Linotype" w:hAnsi="Palatino Linotype" w:cs="Times New Roman"/>
                <w:b/>
              </w:rPr>
            </w:pPr>
          </w:p>
          <w:p w14:paraId="1D97B85A" w14:textId="77777777" w:rsidR="00E14419" w:rsidRPr="00330466" w:rsidRDefault="00E14419" w:rsidP="00B202DB">
            <w:pPr>
              <w:spacing w:line="240" w:lineRule="atLeast"/>
              <w:jc w:val="center"/>
              <w:rPr>
                <w:rFonts w:ascii="Palatino Linotype" w:hAnsi="Palatino Linotype" w:cs="Times New Roman"/>
                <w:b/>
              </w:rPr>
            </w:pPr>
          </w:p>
          <w:p w14:paraId="6088113C" w14:textId="77777777" w:rsidR="00E14419" w:rsidRPr="00330466" w:rsidRDefault="00E14419" w:rsidP="00B202DB">
            <w:pPr>
              <w:spacing w:line="240" w:lineRule="atLeast"/>
              <w:jc w:val="center"/>
              <w:rPr>
                <w:rFonts w:ascii="Palatino Linotype" w:hAnsi="Palatino Linotype" w:cs="Times New Roman"/>
                <w:b/>
              </w:rPr>
            </w:pPr>
            <w:r w:rsidRPr="00330466">
              <w:rPr>
                <w:rFonts w:ascii="Palatino Linotype" w:hAnsi="Palatino Linotype" w:cs="Times New Roman"/>
                <w:b/>
              </w:rPr>
              <w:t>Eva Abaid Yapur</w:t>
            </w:r>
          </w:p>
          <w:p w14:paraId="5F0A2202" w14:textId="77777777" w:rsidR="00E14419" w:rsidRPr="00330466" w:rsidRDefault="00E14419" w:rsidP="00B202DB">
            <w:pPr>
              <w:spacing w:line="240" w:lineRule="atLeast"/>
              <w:jc w:val="center"/>
              <w:rPr>
                <w:rFonts w:ascii="Palatino Linotype" w:hAnsi="Palatino Linotype" w:cs="Times New Roman"/>
              </w:rPr>
            </w:pPr>
            <w:r w:rsidRPr="00330466">
              <w:rPr>
                <w:rFonts w:ascii="Palatino Linotype" w:hAnsi="Palatino Linotype" w:cs="Times New Roman"/>
              </w:rPr>
              <w:t>Comisionada</w:t>
            </w:r>
          </w:p>
          <w:p w14:paraId="22C78031" w14:textId="77777777" w:rsidR="00E14419" w:rsidRPr="00330466" w:rsidRDefault="00E14419" w:rsidP="00B202DB">
            <w:pPr>
              <w:spacing w:line="240" w:lineRule="atLeast"/>
              <w:jc w:val="center"/>
              <w:rPr>
                <w:rFonts w:ascii="Palatino Linotype" w:hAnsi="Palatino Linotype" w:cs="Times New Roman"/>
              </w:rPr>
            </w:pPr>
            <w:r w:rsidRPr="00330466">
              <w:rPr>
                <w:rFonts w:ascii="Palatino Linotype" w:hAnsi="Palatino Linotype" w:cs="Times New Roman"/>
              </w:rPr>
              <w:t>(Rúbrica)</w:t>
            </w:r>
          </w:p>
          <w:p w14:paraId="5A8DACFE" w14:textId="77777777" w:rsidR="00E14419" w:rsidRPr="00330466" w:rsidRDefault="00E14419" w:rsidP="00B202DB">
            <w:pPr>
              <w:spacing w:line="240" w:lineRule="atLeast"/>
              <w:jc w:val="center"/>
              <w:rPr>
                <w:rFonts w:ascii="Palatino Linotype" w:hAnsi="Palatino Linotype" w:cs="Times New Roman"/>
              </w:rPr>
            </w:pPr>
          </w:p>
        </w:tc>
        <w:tc>
          <w:tcPr>
            <w:tcW w:w="4386" w:type="dxa"/>
            <w:vAlign w:val="center"/>
          </w:tcPr>
          <w:p w14:paraId="08327A46" w14:textId="77777777" w:rsidR="00E14419" w:rsidRPr="00330466" w:rsidRDefault="00E14419" w:rsidP="00B202DB">
            <w:pPr>
              <w:spacing w:line="240" w:lineRule="atLeast"/>
              <w:jc w:val="center"/>
              <w:rPr>
                <w:rFonts w:ascii="Palatino Linotype" w:hAnsi="Palatino Linotype" w:cs="Times New Roman"/>
                <w:b/>
              </w:rPr>
            </w:pPr>
          </w:p>
          <w:p w14:paraId="1389756C" w14:textId="77777777" w:rsidR="00E14419" w:rsidRPr="00330466" w:rsidRDefault="00E14419" w:rsidP="00B202DB">
            <w:pPr>
              <w:spacing w:line="240" w:lineRule="atLeast"/>
              <w:jc w:val="center"/>
              <w:rPr>
                <w:rFonts w:ascii="Palatino Linotype" w:hAnsi="Palatino Linotype" w:cs="Times New Roman"/>
                <w:b/>
              </w:rPr>
            </w:pPr>
          </w:p>
          <w:p w14:paraId="1B6A673C" w14:textId="77777777" w:rsidR="00E14419" w:rsidRPr="00330466" w:rsidRDefault="00E14419" w:rsidP="00B202DB">
            <w:pPr>
              <w:spacing w:line="240" w:lineRule="atLeast"/>
              <w:jc w:val="center"/>
              <w:rPr>
                <w:rFonts w:ascii="Palatino Linotype" w:hAnsi="Palatino Linotype" w:cs="Times New Roman"/>
                <w:b/>
              </w:rPr>
            </w:pPr>
          </w:p>
          <w:p w14:paraId="5C0728B6" w14:textId="77777777" w:rsidR="00E14419" w:rsidRPr="00330466" w:rsidRDefault="00E14419" w:rsidP="00B202DB">
            <w:pPr>
              <w:spacing w:line="240" w:lineRule="atLeast"/>
              <w:jc w:val="center"/>
              <w:rPr>
                <w:rFonts w:ascii="Palatino Linotype" w:hAnsi="Palatino Linotype" w:cs="Times New Roman"/>
                <w:b/>
              </w:rPr>
            </w:pPr>
            <w:r w:rsidRPr="00330466">
              <w:rPr>
                <w:rFonts w:ascii="Palatino Linotype" w:hAnsi="Palatino Linotype" w:cs="Times New Roman"/>
                <w:b/>
              </w:rPr>
              <w:t>José Guadalupe Luna Hernández</w:t>
            </w:r>
          </w:p>
          <w:p w14:paraId="19B1A5A3" w14:textId="77777777" w:rsidR="00E14419" w:rsidRPr="00330466" w:rsidRDefault="00E14419" w:rsidP="00B202DB">
            <w:pPr>
              <w:spacing w:line="240" w:lineRule="atLeast"/>
              <w:jc w:val="center"/>
              <w:rPr>
                <w:rFonts w:ascii="Palatino Linotype" w:hAnsi="Palatino Linotype" w:cs="Times New Roman"/>
              </w:rPr>
            </w:pPr>
            <w:r w:rsidRPr="00330466">
              <w:rPr>
                <w:rFonts w:ascii="Palatino Linotype" w:hAnsi="Palatino Linotype" w:cs="Times New Roman"/>
              </w:rPr>
              <w:t>Comisionado</w:t>
            </w:r>
          </w:p>
          <w:p w14:paraId="4F2C17AF" w14:textId="77777777" w:rsidR="00E14419" w:rsidRPr="00330466" w:rsidRDefault="00E14419" w:rsidP="00B202DB">
            <w:pPr>
              <w:spacing w:line="240" w:lineRule="atLeast"/>
              <w:jc w:val="center"/>
              <w:rPr>
                <w:rFonts w:ascii="Palatino Linotype" w:hAnsi="Palatino Linotype" w:cs="Times New Roman"/>
              </w:rPr>
            </w:pPr>
            <w:r w:rsidRPr="00330466">
              <w:rPr>
                <w:rFonts w:ascii="Palatino Linotype" w:hAnsi="Palatino Linotype" w:cs="Times New Roman"/>
              </w:rPr>
              <w:t>(Rúbrica)</w:t>
            </w:r>
          </w:p>
          <w:p w14:paraId="69957AA0" w14:textId="77777777" w:rsidR="00E14419" w:rsidRPr="00330466" w:rsidRDefault="00E14419" w:rsidP="00B202DB">
            <w:pPr>
              <w:spacing w:line="240" w:lineRule="atLeast"/>
              <w:jc w:val="center"/>
              <w:rPr>
                <w:rFonts w:ascii="Palatino Linotype" w:hAnsi="Palatino Linotype" w:cs="Times New Roman"/>
              </w:rPr>
            </w:pPr>
          </w:p>
        </w:tc>
      </w:tr>
      <w:tr w:rsidR="00E14419" w:rsidRPr="00330466" w14:paraId="499ABA47" w14:textId="77777777" w:rsidTr="00B202DB">
        <w:trPr>
          <w:trHeight w:val="2037"/>
        </w:trPr>
        <w:tc>
          <w:tcPr>
            <w:tcW w:w="4385" w:type="dxa"/>
            <w:vAlign w:val="center"/>
          </w:tcPr>
          <w:p w14:paraId="3897EC47" w14:textId="77777777" w:rsidR="00E14419" w:rsidRPr="00330466" w:rsidRDefault="00E14419" w:rsidP="00B202DB">
            <w:pPr>
              <w:spacing w:line="240" w:lineRule="atLeast"/>
              <w:jc w:val="center"/>
              <w:rPr>
                <w:rFonts w:ascii="Palatino Linotype" w:hAnsi="Palatino Linotype" w:cs="Times New Roman"/>
                <w:b/>
              </w:rPr>
            </w:pPr>
          </w:p>
          <w:p w14:paraId="375044B9" w14:textId="77777777" w:rsidR="00E14419" w:rsidRPr="00330466" w:rsidRDefault="00E14419" w:rsidP="00B202DB">
            <w:pPr>
              <w:spacing w:line="240" w:lineRule="atLeast"/>
              <w:jc w:val="center"/>
              <w:rPr>
                <w:rFonts w:ascii="Palatino Linotype" w:hAnsi="Palatino Linotype" w:cs="Times New Roman"/>
                <w:b/>
              </w:rPr>
            </w:pPr>
          </w:p>
          <w:p w14:paraId="1D693A63" w14:textId="77777777" w:rsidR="00E14419" w:rsidRDefault="00E14419" w:rsidP="00B202DB">
            <w:pPr>
              <w:spacing w:line="240" w:lineRule="atLeast"/>
              <w:jc w:val="center"/>
              <w:rPr>
                <w:rFonts w:ascii="Palatino Linotype" w:hAnsi="Palatino Linotype" w:cs="Times New Roman"/>
                <w:b/>
              </w:rPr>
            </w:pPr>
          </w:p>
          <w:p w14:paraId="68F19EE3" w14:textId="77777777" w:rsidR="00E14419" w:rsidRPr="00330466" w:rsidRDefault="00E14419" w:rsidP="00B202DB">
            <w:pPr>
              <w:spacing w:line="240" w:lineRule="atLeast"/>
              <w:jc w:val="center"/>
              <w:rPr>
                <w:rFonts w:ascii="Palatino Linotype" w:hAnsi="Palatino Linotype" w:cs="Times New Roman"/>
                <w:b/>
              </w:rPr>
            </w:pPr>
          </w:p>
          <w:p w14:paraId="186949C7" w14:textId="77777777" w:rsidR="00E14419" w:rsidRPr="00330466" w:rsidRDefault="00E14419" w:rsidP="00B202DB">
            <w:pPr>
              <w:spacing w:line="240" w:lineRule="atLeast"/>
              <w:jc w:val="center"/>
              <w:rPr>
                <w:rFonts w:ascii="Palatino Linotype" w:hAnsi="Palatino Linotype" w:cs="Times New Roman"/>
                <w:b/>
              </w:rPr>
            </w:pPr>
            <w:r w:rsidRPr="00330466">
              <w:rPr>
                <w:rFonts w:ascii="Palatino Linotype" w:hAnsi="Palatino Linotype" w:cs="Times New Roman"/>
                <w:b/>
              </w:rPr>
              <w:t>Javier Martínez Cruz</w:t>
            </w:r>
          </w:p>
          <w:p w14:paraId="1A400C92" w14:textId="77777777" w:rsidR="00E14419" w:rsidRPr="00330466" w:rsidRDefault="00E14419" w:rsidP="00B202DB">
            <w:pPr>
              <w:spacing w:line="240" w:lineRule="atLeast"/>
              <w:jc w:val="center"/>
              <w:rPr>
                <w:rFonts w:ascii="Palatino Linotype" w:hAnsi="Palatino Linotype" w:cs="Times New Roman"/>
              </w:rPr>
            </w:pPr>
            <w:r w:rsidRPr="00330466">
              <w:rPr>
                <w:rFonts w:ascii="Palatino Linotype" w:hAnsi="Palatino Linotype" w:cs="Times New Roman"/>
              </w:rPr>
              <w:t>Comisionado</w:t>
            </w:r>
          </w:p>
          <w:p w14:paraId="262EF623" w14:textId="77777777" w:rsidR="00E14419" w:rsidRPr="00330466" w:rsidRDefault="00E14419" w:rsidP="00B202DB">
            <w:pPr>
              <w:spacing w:line="240" w:lineRule="atLeast"/>
              <w:jc w:val="center"/>
              <w:rPr>
                <w:rFonts w:ascii="Palatino Linotype" w:hAnsi="Palatino Linotype" w:cs="Times New Roman"/>
              </w:rPr>
            </w:pPr>
            <w:r w:rsidRPr="00330466">
              <w:rPr>
                <w:rFonts w:ascii="Palatino Linotype" w:hAnsi="Palatino Linotype" w:cs="Times New Roman"/>
              </w:rPr>
              <w:t>(Rúbrica)</w:t>
            </w:r>
          </w:p>
        </w:tc>
        <w:tc>
          <w:tcPr>
            <w:tcW w:w="4386" w:type="dxa"/>
            <w:vAlign w:val="center"/>
          </w:tcPr>
          <w:p w14:paraId="72A55FEC" w14:textId="77777777" w:rsidR="00E14419" w:rsidRPr="00330466" w:rsidRDefault="00E14419" w:rsidP="00B202DB">
            <w:pPr>
              <w:spacing w:line="240" w:lineRule="atLeast"/>
              <w:jc w:val="center"/>
              <w:rPr>
                <w:rFonts w:ascii="Palatino Linotype" w:hAnsi="Palatino Linotype" w:cs="Times New Roman"/>
                <w:b/>
              </w:rPr>
            </w:pPr>
          </w:p>
          <w:p w14:paraId="4D5DDE50" w14:textId="77777777" w:rsidR="00E14419" w:rsidRDefault="00E14419" w:rsidP="00B202DB">
            <w:pPr>
              <w:spacing w:line="240" w:lineRule="atLeast"/>
              <w:jc w:val="center"/>
              <w:rPr>
                <w:rFonts w:ascii="Palatino Linotype" w:hAnsi="Palatino Linotype" w:cs="Times New Roman"/>
                <w:b/>
              </w:rPr>
            </w:pPr>
          </w:p>
          <w:p w14:paraId="25268D63" w14:textId="77777777" w:rsidR="00E14419" w:rsidRPr="00330466" w:rsidRDefault="00E14419" w:rsidP="00B202DB">
            <w:pPr>
              <w:spacing w:line="240" w:lineRule="atLeast"/>
              <w:jc w:val="center"/>
              <w:rPr>
                <w:rFonts w:ascii="Palatino Linotype" w:hAnsi="Palatino Linotype" w:cs="Times New Roman"/>
                <w:b/>
              </w:rPr>
            </w:pPr>
          </w:p>
          <w:p w14:paraId="530ADF23" w14:textId="77777777" w:rsidR="00E14419" w:rsidRPr="00330466" w:rsidRDefault="00E14419" w:rsidP="00B202DB">
            <w:pPr>
              <w:spacing w:line="240" w:lineRule="atLeast"/>
              <w:jc w:val="center"/>
              <w:rPr>
                <w:rFonts w:ascii="Palatino Linotype" w:hAnsi="Palatino Linotype" w:cs="Times New Roman"/>
                <w:b/>
              </w:rPr>
            </w:pPr>
          </w:p>
          <w:p w14:paraId="631F2930" w14:textId="77777777" w:rsidR="00E14419" w:rsidRPr="00330466" w:rsidRDefault="00E14419" w:rsidP="00B202DB">
            <w:pPr>
              <w:spacing w:line="240" w:lineRule="atLeast"/>
              <w:jc w:val="center"/>
              <w:rPr>
                <w:rFonts w:ascii="Palatino Linotype" w:hAnsi="Palatino Linotype" w:cs="Times New Roman"/>
                <w:b/>
              </w:rPr>
            </w:pPr>
            <w:r w:rsidRPr="00330466">
              <w:rPr>
                <w:rFonts w:ascii="Palatino Linotype" w:hAnsi="Palatino Linotype" w:cs="Times New Roman"/>
                <w:b/>
              </w:rPr>
              <w:t>Luis Gustavo Parra Noriega</w:t>
            </w:r>
          </w:p>
          <w:p w14:paraId="3D7C10B9" w14:textId="77777777" w:rsidR="00E14419" w:rsidRPr="00330466" w:rsidRDefault="00E14419" w:rsidP="00B202DB">
            <w:pPr>
              <w:spacing w:line="240" w:lineRule="atLeast"/>
              <w:jc w:val="center"/>
              <w:rPr>
                <w:rFonts w:ascii="Palatino Linotype" w:hAnsi="Palatino Linotype" w:cs="Times New Roman"/>
              </w:rPr>
            </w:pPr>
            <w:r w:rsidRPr="00330466">
              <w:rPr>
                <w:rFonts w:ascii="Palatino Linotype" w:hAnsi="Palatino Linotype" w:cs="Times New Roman"/>
              </w:rPr>
              <w:t>Comisionado</w:t>
            </w:r>
          </w:p>
          <w:p w14:paraId="5B9A4D77" w14:textId="77777777" w:rsidR="00E14419" w:rsidRPr="00330466" w:rsidRDefault="00E14419" w:rsidP="00B202DB">
            <w:pPr>
              <w:spacing w:line="240" w:lineRule="atLeast"/>
              <w:jc w:val="center"/>
              <w:rPr>
                <w:rFonts w:ascii="Palatino Linotype" w:hAnsi="Palatino Linotype" w:cs="Times New Roman"/>
              </w:rPr>
            </w:pPr>
            <w:r w:rsidRPr="00330466">
              <w:rPr>
                <w:rFonts w:ascii="Palatino Linotype" w:hAnsi="Palatino Linotype" w:cs="Times New Roman"/>
              </w:rPr>
              <w:t>(Rúbrica)</w:t>
            </w:r>
          </w:p>
        </w:tc>
      </w:tr>
      <w:tr w:rsidR="00E14419" w:rsidRPr="00330466" w14:paraId="60D43282" w14:textId="77777777" w:rsidTr="00B202DB">
        <w:trPr>
          <w:trHeight w:val="1773"/>
        </w:trPr>
        <w:tc>
          <w:tcPr>
            <w:tcW w:w="8771" w:type="dxa"/>
            <w:gridSpan w:val="2"/>
            <w:vAlign w:val="center"/>
          </w:tcPr>
          <w:p w14:paraId="4FE90CC9" w14:textId="77777777" w:rsidR="00E14419" w:rsidRPr="00330466" w:rsidRDefault="00E14419" w:rsidP="00B202DB">
            <w:pPr>
              <w:spacing w:line="240" w:lineRule="atLeast"/>
              <w:jc w:val="center"/>
              <w:rPr>
                <w:rFonts w:ascii="Palatino Linotype" w:hAnsi="Palatino Linotype" w:cs="Times New Roman"/>
                <w:b/>
              </w:rPr>
            </w:pPr>
          </w:p>
          <w:p w14:paraId="3A9C5070" w14:textId="77777777" w:rsidR="00E14419" w:rsidRPr="00330466" w:rsidRDefault="00E14419" w:rsidP="00B202DB">
            <w:pPr>
              <w:spacing w:line="240" w:lineRule="atLeast"/>
              <w:jc w:val="center"/>
              <w:rPr>
                <w:rFonts w:ascii="Palatino Linotype" w:hAnsi="Palatino Linotype" w:cs="Times New Roman"/>
                <w:b/>
              </w:rPr>
            </w:pPr>
          </w:p>
          <w:p w14:paraId="19C6B53A" w14:textId="77777777" w:rsidR="00E14419" w:rsidRDefault="00E14419" w:rsidP="00B202DB">
            <w:pPr>
              <w:spacing w:line="240" w:lineRule="atLeast"/>
              <w:jc w:val="center"/>
              <w:rPr>
                <w:rFonts w:ascii="Palatino Linotype" w:hAnsi="Palatino Linotype" w:cs="Times New Roman"/>
                <w:b/>
              </w:rPr>
            </w:pPr>
          </w:p>
          <w:p w14:paraId="7723320E" w14:textId="77777777" w:rsidR="00E14419" w:rsidRPr="00330466" w:rsidRDefault="00E14419" w:rsidP="00B202DB">
            <w:pPr>
              <w:spacing w:line="240" w:lineRule="atLeast"/>
              <w:jc w:val="center"/>
              <w:rPr>
                <w:rFonts w:ascii="Palatino Linotype" w:hAnsi="Palatino Linotype" w:cs="Times New Roman"/>
                <w:b/>
              </w:rPr>
            </w:pPr>
            <w:r w:rsidRPr="00330466">
              <w:rPr>
                <w:rFonts w:ascii="Palatino Linotype" w:hAnsi="Palatino Linotype" w:cs="Times New Roman"/>
                <w:b/>
              </w:rPr>
              <w:t>Alexis Tapia Ramírez</w:t>
            </w:r>
          </w:p>
          <w:p w14:paraId="1C4447F0" w14:textId="77777777" w:rsidR="00E14419" w:rsidRPr="00330466" w:rsidRDefault="00E14419" w:rsidP="00B202DB">
            <w:pPr>
              <w:spacing w:line="240" w:lineRule="atLeast"/>
              <w:jc w:val="center"/>
              <w:rPr>
                <w:rFonts w:ascii="Palatino Linotype" w:hAnsi="Palatino Linotype" w:cs="Times New Roman"/>
              </w:rPr>
            </w:pPr>
            <w:r w:rsidRPr="00330466">
              <w:rPr>
                <w:rFonts w:ascii="Palatino Linotype" w:hAnsi="Palatino Linotype" w:cs="Times New Roman"/>
              </w:rPr>
              <w:t>Secretario Técnico del Pleno</w:t>
            </w:r>
          </w:p>
          <w:p w14:paraId="0288779E" w14:textId="77777777" w:rsidR="00E14419" w:rsidRDefault="00E14419" w:rsidP="00B202DB">
            <w:pPr>
              <w:spacing w:line="240" w:lineRule="atLeast"/>
              <w:jc w:val="center"/>
              <w:rPr>
                <w:rFonts w:ascii="Palatino Linotype" w:hAnsi="Palatino Linotype" w:cs="Times New Roman"/>
              </w:rPr>
            </w:pPr>
            <w:r w:rsidRPr="00330466">
              <w:rPr>
                <w:rFonts w:ascii="Palatino Linotype" w:hAnsi="Palatino Linotype" w:cs="Times New Roman"/>
              </w:rPr>
              <w:t>(Rúbrica)</w:t>
            </w:r>
          </w:p>
          <w:p w14:paraId="48618911" w14:textId="77777777" w:rsidR="00E14419" w:rsidRPr="00330466" w:rsidRDefault="00E14419" w:rsidP="00B202DB">
            <w:pPr>
              <w:spacing w:line="240" w:lineRule="atLeast"/>
              <w:jc w:val="center"/>
              <w:rPr>
                <w:rFonts w:ascii="Palatino Linotype" w:hAnsi="Palatino Linotype" w:cs="Times New Roman"/>
              </w:rPr>
            </w:pPr>
          </w:p>
        </w:tc>
      </w:tr>
    </w:tbl>
    <w:p w14:paraId="47A29432" w14:textId="483EE29D" w:rsidR="00E14419" w:rsidRPr="00147B3B" w:rsidRDefault="00E14419" w:rsidP="00E14419">
      <w:pPr>
        <w:jc w:val="both"/>
        <w:rPr>
          <w:sz w:val="20"/>
          <w:szCs w:val="20"/>
        </w:rPr>
      </w:pPr>
      <w:r w:rsidRPr="00330466">
        <w:rPr>
          <w:rFonts w:ascii="Palatino Linotype" w:hAnsi="Palatino Linotype" w:cs="Arial"/>
          <w:sz w:val="20"/>
          <w:szCs w:val="20"/>
        </w:rPr>
        <w:t xml:space="preserve">Esta hoja corresponde a la resolución de fecha </w:t>
      </w:r>
      <w:r>
        <w:rPr>
          <w:rFonts w:ascii="Palatino Linotype" w:hAnsi="Palatino Linotype" w:cs="Arial"/>
          <w:sz w:val="20"/>
          <w:szCs w:val="20"/>
        </w:rPr>
        <w:t xml:space="preserve">veintiséis </w:t>
      </w:r>
      <w:r w:rsidRPr="00330466">
        <w:rPr>
          <w:rFonts w:ascii="Palatino Linotype" w:hAnsi="Palatino Linotype" w:cs="Arial"/>
          <w:sz w:val="20"/>
          <w:szCs w:val="20"/>
        </w:rPr>
        <w:t xml:space="preserve">de septiembre de dos mil dieciocho, emitida en el recurso de revisión </w:t>
      </w:r>
      <w:r>
        <w:rPr>
          <w:rFonts w:ascii="Palatino Linotype" w:hAnsi="Palatino Linotype" w:cs="Arial"/>
          <w:bCs/>
          <w:sz w:val="20"/>
          <w:szCs w:val="20"/>
        </w:rPr>
        <w:t xml:space="preserve">02831/INFOEM/IP/RR/2018 y acumulados. </w:t>
      </w:r>
    </w:p>
    <w:p w14:paraId="7A11FC2A" w14:textId="77777777" w:rsidR="00E14419" w:rsidRPr="00E14419" w:rsidRDefault="00E14419" w:rsidP="00E14419">
      <w:pPr>
        <w:spacing w:before="240" w:after="360" w:line="360" w:lineRule="auto"/>
        <w:jc w:val="both"/>
        <w:rPr>
          <w:rFonts w:ascii="Palatino Linotype" w:eastAsia="MS Mincho" w:hAnsi="Palatino Linotype" w:cs="Times New Roman"/>
          <w:color w:val="000000"/>
          <w:lang w:val="es-ES_tradnl"/>
        </w:rPr>
      </w:pPr>
      <w:bookmarkStart w:id="88" w:name="_GoBack"/>
      <w:bookmarkEnd w:id="88"/>
    </w:p>
    <w:sectPr w:rsidR="00E14419" w:rsidRPr="00E14419" w:rsidSect="00472C41">
      <w:headerReference w:type="default" r:id="rId19"/>
      <w:footerReference w:type="default" r:id="rId20"/>
      <w:headerReference w:type="first" r:id="rId21"/>
      <w:footerReference w:type="first" r:id="rId2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D074FA" w14:textId="77777777" w:rsidR="00B202DB" w:rsidRDefault="00B202DB" w:rsidP="00587366">
      <w:r>
        <w:separator/>
      </w:r>
    </w:p>
  </w:endnote>
  <w:endnote w:type="continuationSeparator" w:id="0">
    <w:p w14:paraId="4AB8DC43" w14:textId="77777777" w:rsidR="00B202DB" w:rsidRDefault="00B202DB"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428048419"/>
      <w:docPartObj>
        <w:docPartGallery w:val="Page Numbers (Bottom of Page)"/>
        <w:docPartUnique/>
      </w:docPartObj>
    </w:sdtPr>
    <w:sdtEndPr/>
    <w:sdtContent>
      <w:sdt>
        <w:sdtPr>
          <w:rPr>
            <w:rFonts w:ascii="Palatino Linotype" w:hAnsi="Palatino Linotype"/>
            <w:sz w:val="28"/>
          </w:rPr>
          <w:id w:val="-1818949391"/>
          <w:docPartObj>
            <w:docPartGallery w:val="Page Numbers (Top of Page)"/>
            <w:docPartUnique/>
          </w:docPartObj>
        </w:sdtPr>
        <w:sdtEndPr/>
        <w:sdtContent>
          <w:p w14:paraId="187818B4" w14:textId="246A4717" w:rsidR="00B202DB" w:rsidRPr="00883450" w:rsidRDefault="00B202DB">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783221">
              <w:rPr>
                <w:rFonts w:ascii="Palatino Linotype" w:hAnsi="Palatino Linotype"/>
                <w:b/>
                <w:bCs/>
                <w:sz w:val="22"/>
                <w:szCs w:val="20"/>
              </w:rPr>
              <w:t>80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783221">
              <w:rPr>
                <w:rFonts w:ascii="Palatino Linotype" w:hAnsi="Palatino Linotype"/>
                <w:b/>
                <w:bCs/>
                <w:sz w:val="22"/>
                <w:szCs w:val="20"/>
              </w:rPr>
              <w:t>82</w:t>
            </w:r>
            <w:r w:rsidRPr="00883450">
              <w:rPr>
                <w:rFonts w:ascii="Palatino Linotype" w:hAnsi="Palatino Linotype"/>
                <w:b/>
                <w:bCs/>
                <w:sz w:val="22"/>
                <w:szCs w:val="20"/>
              </w:rPr>
              <w:fldChar w:fldCharType="end"/>
            </w:r>
          </w:p>
        </w:sdtContent>
      </w:sdt>
    </w:sdtContent>
  </w:sdt>
  <w:p w14:paraId="6243EC1B" w14:textId="77777777" w:rsidR="00B202DB" w:rsidRDefault="00B202D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B202DB" w:rsidRPr="00883450" w:rsidRDefault="00B202DB"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83221" w:rsidRPr="00783221">
      <w:rPr>
        <w:rFonts w:ascii="Palatino Linotype" w:hAnsi="Palatino Linotype"/>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83221" w:rsidRPr="00783221">
      <w:rPr>
        <w:rFonts w:ascii="Palatino Linotype" w:hAnsi="Palatino Linotype"/>
        <w:sz w:val="22"/>
        <w:szCs w:val="22"/>
        <w:lang w:val="es-ES"/>
      </w:rPr>
      <w:t>82</w:t>
    </w:r>
    <w:r w:rsidRPr="00883450">
      <w:rPr>
        <w:rFonts w:ascii="Palatino Linotype" w:hAnsi="Palatino Linotype"/>
        <w:sz w:val="22"/>
        <w:szCs w:val="22"/>
      </w:rPr>
      <w:fldChar w:fldCharType="end"/>
    </w:r>
  </w:p>
  <w:p w14:paraId="5F5C4865" w14:textId="77777777" w:rsidR="00B202DB" w:rsidRPr="00883450" w:rsidRDefault="00B202DB">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1AB0B0" w14:textId="77777777" w:rsidR="00B202DB" w:rsidRDefault="00B202DB" w:rsidP="00587366">
      <w:r>
        <w:separator/>
      </w:r>
    </w:p>
  </w:footnote>
  <w:footnote w:type="continuationSeparator" w:id="0">
    <w:p w14:paraId="4673079A" w14:textId="77777777" w:rsidR="00B202DB" w:rsidRDefault="00B202DB" w:rsidP="00587366">
      <w:r>
        <w:continuationSeparator/>
      </w:r>
    </w:p>
  </w:footnote>
  <w:footnote w:id="1">
    <w:p w14:paraId="7983419D" w14:textId="13B67755" w:rsidR="00B202DB" w:rsidRDefault="00B202DB">
      <w:pPr>
        <w:pStyle w:val="Textonotapie"/>
      </w:pPr>
      <w:r>
        <w:rPr>
          <w:rStyle w:val="Refdenotaalpie"/>
        </w:rPr>
        <w:footnoteRef/>
      </w:r>
      <w:r>
        <w:t xml:space="preserve"> Consultablen en: </w:t>
      </w:r>
      <w:hyperlink r:id="rId1" w:history="1">
        <w:r w:rsidRPr="00577CA2">
          <w:rPr>
            <w:rStyle w:val="Hipervnculo"/>
          </w:rPr>
          <w:t>http://legislacion.edomex.gob.mx/sites/legislacion.edomex.gob.mx/files/files/pdf/rgl/vig/rglvig323.pdf</w:t>
        </w:r>
      </w:hyperlink>
      <w:r>
        <w:t xml:space="preserve"> </w:t>
      </w:r>
    </w:p>
  </w:footnote>
  <w:footnote w:id="2">
    <w:p w14:paraId="6C199FCD" w14:textId="5A25516A" w:rsidR="00B202DB" w:rsidRDefault="00B202DB">
      <w:pPr>
        <w:pStyle w:val="Textonotapie"/>
      </w:pPr>
      <w:r>
        <w:rPr>
          <w:rStyle w:val="Refdenotaalpie"/>
        </w:rPr>
        <w:footnoteRef/>
      </w:r>
      <w:r>
        <w:t xml:space="preserve"> Consultable en: </w:t>
      </w:r>
      <w:hyperlink r:id="rId2" w:history="1">
        <w:r w:rsidRPr="00577CA2">
          <w:rPr>
            <w:rStyle w:val="Hipervnculo"/>
          </w:rPr>
          <w:t>https://www.ipomex.org.mx/ipo3/lgt/indice/upvt/art_92_vii/0.web?q=olmos&amp;cx=011165733734174506528%3Afctsndqknnu&amp;cof=FORID%3A11&amp;ie=UTF-8</w:t>
        </w:r>
      </w:hyperlink>
      <w:r>
        <w:t xml:space="preserve"> </w:t>
      </w:r>
    </w:p>
  </w:footnote>
  <w:footnote w:id="3">
    <w:p w14:paraId="10D69CEE" w14:textId="3F307804" w:rsidR="00B202DB" w:rsidRDefault="00B202DB">
      <w:pPr>
        <w:pStyle w:val="Textonotapie"/>
      </w:pPr>
      <w:r>
        <w:rPr>
          <w:rStyle w:val="Refdenotaalpie"/>
        </w:rPr>
        <w:footnoteRef/>
      </w:r>
      <w:r>
        <w:t xml:space="preserve"> Consultable en: </w:t>
      </w:r>
      <w:hyperlink r:id="rId3" w:history="1">
        <w:r w:rsidRPr="00577CA2">
          <w:rPr>
            <w:rStyle w:val="Hipervnculo"/>
          </w:rPr>
          <w:t>http://sjf.scjn.gob.mx/sjfsist/Documentos/Tesis/211/211525.pdf</w:t>
        </w:r>
      </w:hyperlink>
      <w:r>
        <w:t xml:space="preserve"> </w:t>
      </w:r>
    </w:p>
  </w:footnote>
  <w:footnote w:id="4">
    <w:p w14:paraId="623B2F0A" w14:textId="4BFAC243" w:rsidR="00B202DB" w:rsidRDefault="00B202DB">
      <w:pPr>
        <w:pStyle w:val="Textonotapie"/>
      </w:pPr>
      <w:r>
        <w:rPr>
          <w:rStyle w:val="Refdenotaalpie"/>
        </w:rPr>
        <w:footnoteRef/>
      </w:r>
      <w:r>
        <w:t xml:space="preserve"> Consultable en: </w:t>
      </w:r>
      <w:hyperlink r:id="rId4" w:history="1">
        <w:r w:rsidRPr="00577CA2">
          <w:rPr>
            <w:rStyle w:val="Hipervnculo"/>
          </w:rPr>
          <w:t>http://sjf.scjn.gob.mx/SJFSist/Documentos/Tesis/180/180873.pdf</w:t>
        </w:r>
      </w:hyperlink>
      <w:r>
        <w:t xml:space="preserve"> </w:t>
      </w:r>
    </w:p>
  </w:footnote>
  <w:footnote w:id="5">
    <w:p w14:paraId="321F06DA" w14:textId="5D0A8AFC" w:rsidR="00B202DB" w:rsidRDefault="00B202DB">
      <w:pPr>
        <w:pStyle w:val="Textonotapie"/>
      </w:pPr>
      <w:r>
        <w:rPr>
          <w:rStyle w:val="Refdenotaalpie"/>
        </w:rPr>
        <w:footnoteRef/>
      </w:r>
      <w:r>
        <w:t xml:space="preserve"> Consultable en: </w:t>
      </w:r>
      <w:hyperlink r:id="rId5" w:history="1">
        <w:r w:rsidRPr="00577CA2">
          <w:rPr>
            <w:rStyle w:val="Hipervnculo"/>
          </w:rPr>
          <w:t>https://sjf.scjn.gob.mx/SJFSist/paginas/DetalleGeneralV2.aspx?Epoca=1e3e10000000000&amp;Apendice=1000000000000&amp;Expresion=2007155&amp;Dominio=Rubro,Texto&amp;TA_TJ=2&amp;Orden=1&amp;Clase=DetalleTesisBL&amp;NumTE=1&amp;Epp=20&amp;Desde=-100&amp;Hasta=-100&amp;Index=0&amp;InstanciasSeleccionadas=6,1,2,50,7&amp;ID=2007155&amp;Hit=1&amp;IDs=2007155&amp;tipoTesis=&amp;Semanario=0&amp;tabla=&amp;Referencia=&amp;Tema</w:t>
        </w:r>
      </w:hyperlink>
      <w:r w:rsidRPr="00A839BD">
        <w:t>=</w:t>
      </w:r>
      <w:r>
        <w:t xml:space="preserve"> </w:t>
      </w:r>
    </w:p>
  </w:footnote>
  <w:footnote w:id="6">
    <w:p w14:paraId="1E08836D" w14:textId="77777777" w:rsidR="00B202DB" w:rsidRDefault="00B202DB" w:rsidP="001E061A">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47A6A29F" w14:textId="77777777" w:rsidR="00B202DB" w:rsidRDefault="00B202DB" w:rsidP="001E061A">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EB9862D" w14:textId="77777777" w:rsidR="00B202DB" w:rsidRPr="001E1F95" w:rsidRDefault="00B202DB" w:rsidP="001E061A">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7">
    <w:p w14:paraId="0E5D5314" w14:textId="77777777" w:rsidR="00B202DB" w:rsidRPr="00034B44" w:rsidRDefault="00B202DB" w:rsidP="001E061A">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14:paraId="2D48DADE" w14:textId="77777777" w:rsidR="00B202DB" w:rsidRPr="00034B44" w:rsidRDefault="00B202DB" w:rsidP="001E061A">
      <w:pPr>
        <w:pStyle w:val="Textonotapie"/>
        <w:jc w:val="both"/>
        <w:rPr>
          <w:rFonts w:ascii="Palatino Linotype" w:hAnsi="Palatino Linotype"/>
          <w:sz w:val="18"/>
        </w:rPr>
      </w:pPr>
      <w:r w:rsidRPr="00034B44">
        <w:rPr>
          <w:rFonts w:ascii="Palatino Linotype" w:hAnsi="Palatino Linotype"/>
          <w:sz w:val="18"/>
        </w:rPr>
        <w:t xml:space="preserve"> (…)</w:t>
      </w:r>
    </w:p>
    <w:p w14:paraId="5F013DC1" w14:textId="77777777" w:rsidR="00B202DB" w:rsidRPr="00034B44" w:rsidRDefault="00B202DB" w:rsidP="001E061A">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B202DB" w:rsidRDefault="00B202DB" w:rsidP="001C6012">
    <w:pPr>
      <w:pStyle w:val="Encabezado"/>
      <w:tabs>
        <w:tab w:val="clear" w:pos="4252"/>
        <w:tab w:val="clear" w:pos="8504"/>
        <w:tab w:val="left" w:pos="8460"/>
      </w:tabs>
    </w:pPr>
    <w:r>
      <w:tab/>
    </w:r>
  </w:p>
  <w:p w14:paraId="64F5F23E" w14:textId="390690E5" w:rsidR="00B202DB" w:rsidRDefault="00B202DB">
    <w:pPr>
      <w:pStyle w:val="Encabezado"/>
    </w:pPr>
  </w:p>
  <w:tbl>
    <w:tblPr>
      <w:tblStyle w:val="Tablaconcuadrcula"/>
      <w:tblW w:w="77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B202DB" w:rsidRPr="00674A46" w14:paraId="07F2896E" w14:textId="77777777" w:rsidTr="006E6B65">
      <w:trPr>
        <w:trHeight w:val="138"/>
        <w:jc w:val="right"/>
      </w:trPr>
      <w:tc>
        <w:tcPr>
          <w:tcW w:w="3544" w:type="dxa"/>
          <w:vAlign w:val="center"/>
        </w:tcPr>
        <w:p w14:paraId="4A5B1974" w14:textId="3B2AB4E0" w:rsidR="00B202DB" w:rsidRPr="00674A46" w:rsidRDefault="00B202DB"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35FFDD3C" w:rsidR="00B202DB" w:rsidRPr="0017265D" w:rsidRDefault="00B202DB" w:rsidP="00E14419">
          <w:pPr>
            <w:pStyle w:val="Encabezado"/>
            <w:jc w:val="right"/>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2831</w:t>
          </w:r>
          <w:r w:rsidRPr="00ED007B">
            <w:rPr>
              <w:rFonts w:ascii="Palatino Linotype" w:hAnsi="Palatino Linotype" w:cs="Arial"/>
              <w:b/>
              <w:bCs/>
              <w:sz w:val="22"/>
              <w:szCs w:val="22"/>
              <w:lang w:eastAsia="es-MX"/>
            </w:rPr>
            <w:t>/INFOEM/IP/RR/2018</w:t>
          </w:r>
          <w:r>
            <w:rPr>
              <w:rFonts w:ascii="Palatino Linotype" w:hAnsi="Palatino Linotype" w:cs="Arial"/>
              <w:b/>
              <w:bCs/>
              <w:sz w:val="22"/>
              <w:szCs w:val="22"/>
              <w:lang w:eastAsia="es-MX"/>
            </w:rPr>
            <w:t xml:space="preserve"> y acumulados</w:t>
          </w:r>
        </w:p>
      </w:tc>
    </w:tr>
    <w:tr w:rsidR="00B202DB" w:rsidRPr="00674A46" w14:paraId="1B5D8690" w14:textId="77777777" w:rsidTr="006E6B65">
      <w:trPr>
        <w:trHeight w:val="233"/>
        <w:jc w:val="right"/>
      </w:trPr>
      <w:tc>
        <w:tcPr>
          <w:tcW w:w="3544" w:type="dxa"/>
          <w:vAlign w:val="center"/>
        </w:tcPr>
        <w:p w14:paraId="3903F2C6" w14:textId="35D57A2C" w:rsidR="00B202DB" w:rsidRPr="00674A46" w:rsidRDefault="00B202DB"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3A3DCC74" w:rsidR="00B202DB" w:rsidRPr="00B75F20" w:rsidRDefault="00B202DB" w:rsidP="00E14419">
          <w:pPr>
            <w:pStyle w:val="Encabezado"/>
            <w:jc w:val="right"/>
            <w:rPr>
              <w:rFonts w:ascii="Palatino Linotype" w:hAnsi="Palatino Linotype"/>
              <w:b/>
              <w:sz w:val="22"/>
              <w:szCs w:val="22"/>
            </w:rPr>
          </w:pPr>
          <w:r w:rsidRPr="00925A57">
            <w:rPr>
              <w:rFonts w:ascii="Palatino Linotype" w:hAnsi="Palatino Linotype"/>
              <w:b/>
              <w:bCs/>
              <w:color w:val="000000"/>
              <w:sz w:val="22"/>
              <w:szCs w:val="22"/>
            </w:rPr>
            <w:t>Universidad Politécnica del Valle de Toluca</w:t>
          </w:r>
        </w:p>
      </w:tc>
    </w:tr>
    <w:tr w:rsidR="00B202DB" w:rsidRPr="00674A46" w14:paraId="095EB01B" w14:textId="77777777" w:rsidTr="006E6B65">
      <w:trPr>
        <w:trHeight w:val="321"/>
        <w:jc w:val="right"/>
      </w:trPr>
      <w:tc>
        <w:tcPr>
          <w:tcW w:w="3544" w:type="dxa"/>
          <w:vAlign w:val="center"/>
        </w:tcPr>
        <w:p w14:paraId="6E000A51" w14:textId="25DCC1C7" w:rsidR="00B202DB" w:rsidRPr="00674A46" w:rsidRDefault="00B202DB"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B202DB" w:rsidRPr="00674A46" w:rsidRDefault="00B202DB" w:rsidP="00E14419">
          <w:pPr>
            <w:pStyle w:val="Encabezado"/>
            <w:jc w:val="right"/>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B202DB" w:rsidRDefault="00B202DB"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B202DB" w:rsidRDefault="00B202DB" w:rsidP="00472C41">
    <w:pPr>
      <w:pStyle w:val="Encabezado"/>
      <w:tabs>
        <w:tab w:val="clear" w:pos="4252"/>
        <w:tab w:val="clear" w:pos="8504"/>
        <w:tab w:val="left" w:pos="3103"/>
      </w:tabs>
    </w:pP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B202DB" w:rsidRPr="00674A46" w14:paraId="0A3256F2" w14:textId="77777777" w:rsidTr="006E6B65">
      <w:trPr>
        <w:trHeight w:val="138"/>
        <w:jc w:val="right"/>
      </w:trPr>
      <w:tc>
        <w:tcPr>
          <w:tcW w:w="3261" w:type="dxa"/>
          <w:vAlign w:val="center"/>
        </w:tcPr>
        <w:p w14:paraId="3D80769D" w14:textId="316F11F8" w:rsidR="00B202DB" w:rsidRPr="00674A46" w:rsidRDefault="00B202DB"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4AFE46F2" w:rsidR="00B202DB" w:rsidRPr="00674A46" w:rsidRDefault="00B202DB" w:rsidP="00E14419">
          <w:pPr>
            <w:pStyle w:val="Encabezado"/>
            <w:jc w:val="right"/>
            <w:rPr>
              <w:rFonts w:ascii="Palatino Linotype" w:hAnsi="Palatino Linotype"/>
              <w:b/>
              <w:sz w:val="22"/>
              <w:szCs w:val="22"/>
            </w:rPr>
          </w:pPr>
          <w:r>
            <w:rPr>
              <w:rFonts w:ascii="Palatino Linotype" w:hAnsi="Palatino Linotype" w:cs="Arial"/>
              <w:b/>
              <w:bCs/>
              <w:sz w:val="22"/>
              <w:szCs w:val="22"/>
              <w:lang w:eastAsia="es-MX"/>
            </w:rPr>
            <w:t>02831/INFOEM/IP/RR/2018 y acumulados</w:t>
          </w:r>
        </w:p>
      </w:tc>
    </w:tr>
    <w:tr w:rsidR="00B202DB" w:rsidRPr="00B75F20" w14:paraId="128C8B3C" w14:textId="77777777" w:rsidTr="006E6B65">
      <w:trPr>
        <w:trHeight w:val="233"/>
        <w:jc w:val="right"/>
      </w:trPr>
      <w:tc>
        <w:tcPr>
          <w:tcW w:w="3261" w:type="dxa"/>
          <w:vAlign w:val="center"/>
        </w:tcPr>
        <w:p w14:paraId="483E3371" w14:textId="66B1BC74" w:rsidR="00B202DB" w:rsidRPr="00674A46" w:rsidRDefault="00B202DB"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2C5D35EB" w:rsidR="00B202DB" w:rsidRPr="00B75F20" w:rsidRDefault="00B202DB" w:rsidP="00E14419">
          <w:pPr>
            <w:pStyle w:val="Encabezado"/>
            <w:jc w:val="right"/>
            <w:rPr>
              <w:rFonts w:ascii="Palatino Linotype" w:hAnsi="Palatino Linotype"/>
              <w:b/>
              <w:sz w:val="22"/>
              <w:szCs w:val="22"/>
            </w:rPr>
          </w:pPr>
          <w:r w:rsidRPr="00B202DB">
            <w:rPr>
              <w:rFonts w:ascii="Palatino Linotype" w:hAnsi="Palatino Linotype"/>
              <w:b/>
              <w:sz w:val="22"/>
              <w:szCs w:val="22"/>
              <w:highlight w:val="black"/>
            </w:rPr>
            <w:t>---------------------------------------------</w:t>
          </w:r>
        </w:p>
      </w:tc>
    </w:tr>
    <w:tr w:rsidR="00B202DB" w:rsidRPr="00674A46" w14:paraId="41BE0704" w14:textId="77777777" w:rsidTr="006E6B65">
      <w:trPr>
        <w:trHeight w:val="321"/>
        <w:jc w:val="right"/>
      </w:trPr>
      <w:tc>
        <w:tcPr>
          <w:tcW w:w="3261" w:type="dxa"/>
          <w:vAlign w:val="center"/>
        </w:tcPr>
        <w:p w14:paraId="34C64148" w14:textId="10C6C8A9" w:rsidR="00B202DB" w:rsidRPr="00674A46" w:rsidRDefault="00B202DB"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0A83A83A" w:rsidR="00B202DB" w:rsidRPr="00674A46" w:rsidRDefault="00B202DB" w:rsidP="00E14419">
          <w:pPr>
            <w:pStyle w:val="Encabezado"/>
            <w:jc w:val="right"/>
            <w:rPr>
              <w:rFonts w:ascii="Palatino Linotype" w:hAnsi="Palatino Linotype"/>
              <w:b/>
              <w:sz w:val="22"/>
              <w:szCs w:val="22"/>
            </w:rPr>
          </w:pPr>
          <w:r w:rsidRPr="00925A57">
            <w:rPr>
              <w:rFonts w:ascii="Palatino Linotype" w:hAnsi="Palatino Linotype"/>
              <w:b/>
              <w:bCs/>
              <w:color w:val="000000"/>
              <w:sz w:val="22"/>
              <w:szCs w:val="22"/>
            </w:rPr>
            <w:t>Universidad Politécnica del Valle de Toluca</w:t>
          </w:r>
        </w:p>
      </w:tc>
    </w:tr>
    <w:tr w:rsidR="00B202DB" w:rsidRPr="00674A46" w14:paraId="0C8B6193" w14:textId="77777777" w:rsidTr="006E6B65">
      <w:trPr>
        <w:trHeight w:val="321"/>
        <w:jc w:val="right"/>
      </w:trPr>
      <w:tc>
        <w:tcPr>
          <w:tcW w:w="3261" w:type="dxa"/>
          <w:vAlign w:val="center"/>
        </w:tcPr>
        <w:p w14:paraId="321FFAFF" w14:textId="40E5A678" w:rsidR="00B202DB" w:rsidRPr="00674A46" w:rsidRDefault="00B202DB"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B202DB" w:rsidRPr="00674A46" w:rsidRDefault="00B202DB" w:rsidP="00E14419">
          <w:pPr>
            <w:pStyle w:val="Encabezado"/>
            <w:jc w:val="right"/>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B202DB" w:rsidRDefault="00B202DB"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942327"/>
    <w:multiLevelType w:val="hybridMultilevel"/>
    <w:tmpl w:val="3CD06398"/>
    <w:lvl w:ilvl="0" w:tplc="65C2479A">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nsid w:val="228A464B"/>
    <w:multiLevelType w:val="hybridMultilevel"/>
    <w:tmpl w:val="7628583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39E19F6"/>
    <w:multiLevelType w:val="hybridMultilevel"/>
    <w:tmpl w:val="19E6F4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4317490"/>
    <w:multiLevelType w:val="hybridMultilevel"/>
    <w:tmpl w:val="56546B4A"/>
    <w:lvl w:ilvl="0" w:tplc="269A6166">
      <w:start w:val="1"/>
      <w:numFmt w:val="decimal"/>
      <w:lvlText w:val="%1."/>
      <w:lvlJc w:val="left"/>
      <w:pPr>
        <w:ind w:left="50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C1214D7"/>
    <w:multiLevelType w:val="hybridMultilevel"/>
    <w:tmpl w:val="CD0CE870"/>
    <w:lvl w:ilvl="0" w:tplc="E3D8651C">
      <w:start w:val="1"/>
      <w:numFmt w:val="bullet"/>
      <w:lvlText w:val=""/>
      <w:lvlJc w:val="left"/>
      <w:pPr>
        <w:ind w:left="720" w:hanging="360"/>
      </w:pPr>
      <w:rPr>
        <w:rFonts w:ascii="Wingdings" w:hAnsi="Wingdings" w:hint="default"/>
        <w:sz w:val="28"/>
        <w:szCs w:val="28"/>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506745E2"/>
    <w:multiLevelType w:val="hybridMultilevel"/>
    <w:tmpl w:val="2C1486D0"/>
    <w:lvl w:ilvl="0" w:tplc="436618DC">
      <w:start w:val="1"/>
      <w:numFmt w:val="upperLetter"/>
      <w:lvlText w:val="%1."/>
      <w:lvlJc w:val="left"/>
      <w:pPr>
        <w:ind w:left="720" w:hanging="360"/>
      </w:pPr>
      <w:rPr>
        <w:rFonts w:eastAsiaTheme="majorEastAsi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5463284A"/>
    <w:multiLevelType w:val="hybridMultilevel"/>
    <w:tmpl w:val="245C5EBC"/>
    <w:lvl w:ilvl="0" w:tplc="0C0A0017">
      <w:start w:val="1"/>
      <w:numFmt w:val="lowerLetter"/>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7">
    <w:nsid w:val="577B5BB8"/>
    <w:multiLevelType w:val="hybridMultilevel"/>
    <w:tmpl w:val="E7F439E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E8156EC"/>
    <w:multiLevelType w:val="hybridMultilevel"/>
    <w:tmpl w:val="33FCC208"/>
    <w:lvl w:ilvl="0" w:tplc="2C6A27D4">
      <w:start w:val="1"/>
      <w:numFmt w:val="lowerLetter"/>
      <w:lvlText w:val="%1)"/>
      <w:lvlJc w:val="left"/>
      <w:pPr>
        <w:ind w:left="502" w:hanging="360"/>
      </w:pPr>
      <w:rPr>
        <w:rFonts w:cs="Arial" w:hint="default"/>
        <w:b/>
        <w:color w:val="auto"/>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num w:numId="1">
    <w:abstractNumId w:val="2"/>
  </w:num>
  <w:num w:numId="2">
    <w:abstractNumId w:val="3"/>
  </w:num>
  <w:num w:numId="3">
    <w:abstractNumId w:val="4"/>
  </w:num>
  <w:num w:numId="4">
    <w:abstractNumId w:val="8"/>
  </w:num>
  <w:num w:numId="5">
    <w:abstractNumId w:val="7"/>
  </w:num>
  <w:num w:numId="6">
    <w:abstractNumId w:val="1"/>
  </w:num>
  <w:num w:numId="7">
    <w:abstractNumId w:val="0"/>
  </w:num>
  <w:num w:numId="8">
    <w:abstractNumId w:val="5"/>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activeWritingStyle w:appName="MSWord" w:lang="es-419" w:vendorID="64" w:dllVersion="131078" w:nlCheck="1" w:checkStyle="1"/>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8B"/>
    <w:rsid w:val="000001DB"/>
    <w:rsid w:val="000026A3"/>
    <w:rsid w:val="0000310F"/>
    <w:rsid w:val="000036B1"/>
    <w:rsid w:val="00003A05"/>
    <w:rsid w:val="0000407F"/>
    <w:rsid w:val="000058E3"/>
    <w:rsid w:val="00005985"/>
    <w:rsid w:val="00006FF2"/>
    <w:rsid w:val="00007E8A"/>
    <w:rsid w:val="0001106B"/>
    <w:rsid w:val="00011199"/>
    <w:rsid w:val="000120C5"/>
    <w:rsid w:val="00012472"/>
    <w:rsid w:val="00012A61"/>
    <w:rsid w:val="00012E4F"/>
    <w:rsid w:val="0001398B"/>
    <w:rsid w:val="00015AF6"/>
    <w:rsid w:val="000179E3"/>
    <w:rsid w:val="00017FCB"/>
    <w:rsid w:val="000203D3"/>
    <w:rsid w:val="000205A3"/>
    <w:rsid w:val="000211F8"/>
    <w:rsid w:val="00024F35"/>
    <w:rsid w:val="00030595"/>
    <w:rsid w:val="0003063D"/>
    <w:rsid w:val="0003149A"/>
    <w:rsid w:val="000319FD"/>
    <w:rsid w:val="00031F10"/>
    <w:rsid w:val="00032493"/>
    <w:rsid w:val="000338B6"/>
    <w:rsid w:val="000338E6"/>
    <w:rsid w:val="000344DC"/>
    <w:rsid w:val="000351A1"/>
    <w:rsid w:val="00036EAF"/>
    <w:rsid w:val="0004072A"/>
    <w:rsid w:val="0004109C"/>
    <w:rsid w:val="00041672"/>
    <w:rsid w:val="0004193F"/>
    <w:rsid w:val="00042380"/>
    <w:rsid w:val="000430D8"/>
    <w:rsid w:val="000439C9"/>
    <w:rsid w:val="000443A5"/>
    <w:rsid w:val="000444FF"/>
    <w:rsid w:val="0004686A"/>
    <w:rsid w:val="000468E2"/>
    <w:rsid w:val="00046E62"/>
    <w:rsid w:val="000478F2"/>
    <w:rsid w:val="00047FFC"/>
    <w:rsid w:val="0005057C"/>
    <w:rsid w:val="00051DBD"/>
    <w:rsid w:val="0005237C"/>
    <w:rsid w:val="00052A3C"/>
    <w:rsid w:val="00053402"/>
    <w:rsid w:val="00053ABC"/>
    <w:rsid w:val="00054A03"/>
    <w:rsid w:val="00056290"/>
    <w:rsid w:val="00056734"/>
    <w:rsid w:val="00056A79"/>
    <w:rsid w:val="00061344"/>
    <w:rsid w:val="00062648"/>
    <w:rsid w:val="000631D9"/>
    <w:rsid w:val="000639CB"/>
    <w:rsid w:val="0006407E"/>
    <w:rsid w:val="00064A37"/>
    <w:rsid w:val="00064B95"/>
    <w:rsid w:val="00065221"/>
    <w:rsid w:val="00070338"/>
    <w:rsid w:val="0007192E"/>
    <w:rsid w:val="00072930"/>
    <w:rsid w:val="000730E1"/>
    <w:rsid w:val="00073684"/>
    <w:rsid w:val="000773D0"/>
    <w:rsid w:val="000800AC"/>
    <w:rsid w:val="000804E7"/>
    <w:rsid w:val="00080946"/>
    <w:rsid w:val="00080D92"/>
    <w:rsid w:val="000812E5"/>
    <w:rsid w:val="0008230A"/>
    <w:rsid w:val="00082638"/>
    <w:rsid w:val="00082D11"/>
    <w:rsid w:val="000849F1"/>
    <w:rsid w:val="0008542A"/>
    <w:rsid w:val="0008675A"/>
    <w:rsid w:val="00086D80"/>
    <w:rsid w:val="00090D6F"/>
    <w:rsid w:val="00093CF9"/>
    <w:rsid w:val="00094331"/>
    <w:rsid w:val="00097B59"/>
    <w:rsid w:val="000A03CF"/>
    <w:rsid w:val="000A24C0"/>
    <w:rsid w:val="000A2A67"/>
    <w:rsid w:val="000A3F90"/>
    <w:rsid w:val="000A4E44"/>
    <w:rsid w:val="000A58CE"/>
    <w:rsid w:val="000A77ED"/>
    <w:rsid w:val="000A7B8F"/>
    <w:rsid w:val="000B0370"/>
    <w:rsid w:val="000B0A5E"/>
    <w:rsid w:val="000B0C92"/>
    <w:rsid w:val="000B1B66"/>
    <w:rsid w:val="000B3E4D"/>
    <w:rsid w:val="000B418F"/>
    <w:rsid w:val="000B5AB1"/>
    <w:rsid w:val="000B5D79"/>
    <w:rsid w:val="000B6D31"/>
    <w:rsid w:val="000C0061"/>
    <w:rsid w:val="000C0663"/>
    <w:rsid w:val="000C10B9"/>
    <w:rsid w:val="000C1D19"/>
    <w:rsid w:val="000C2E5F"/>
    <w:rsid w:val="000C3423"/>
    <w:rsid w:val="000C3861"/>
    <w:rsid w:val="000C4A8E"/>
    <w:rsid w:val="000C59B4"/>
    <w:rsid w:val="000C5A04"/>
    <w:rsid w:val="000C5AF7"/>
    <w:rsid w:val="000D009C"/>
    <w:rsid w:val="000D0855"/>
    <w:rsid w:val="000D17D3"/>
    <w:rsid w:val="000D1E0F"/>
    <w:rsid w:val="000D3275"/>
    <w:rsid w:val="000D45AF"/>
    <w:rsid w:val="000D50F1"/>
    <w:rsid w:val="000D5445"/>
    <w:rsid w:val="000D5A1D"/>
    <w:rsid w:val="000D7369"/>
    <w:rsid w:val="000E07DC"/>
    <w:rsid w:val="000E106A"/>
    <w:rsid w:val="000E24F6"/>
    <w:rsid w:val="000E2665"/>
    <w:rsid w:val="000E6436"/>
    <w:rsid w:val="000E64FE"/>
    <w:rsid w:val="000E6F88"/>
    <w:rsid w:val="000E77B8"/>
    <w:rsid w:val="000F063C"/>
    <w:rsid w:val="000F2EDD"/>
    <w:rsid w:val="000F34CB"/>
    <w:rsid w:val="000F34DE"/>
    <w:rsid w:val="000F37A8"/>
    <w:rsid w:val="000F5D21"/>
    <w:rsid w:val="000F6D7E"/>
    <w:rsid w:val="00100187"/>
    <w:rsid w:val="00100CEB"/>
    <w:rsid w:val="00100DDD"/>
    <w:rsid w:val="0010268C"/>
    <w:rsid w:val="00102D65"/>
    <w:rsid w:val="00103888"/>
    <w:rsid w:val="00104E31"/>
    <w:rsid w:val="001057C4"/>
    <w:rsid w:val="001060DB"/>
    <w:rsid w:val="00107499"/>
    <w:rsid w:val="00107557"/>
    <w:rsid w:val="00110C9A"/>
    <w:rsid w:val="0011167C"/>
    <w:rsid w:val="00112B02"/>
    <w:rsid w:val="00113930"/>
    <w:rsid w:val="00113BD3"/>
    <w:rsid w:val="00114097"/>
    <w:rsid w:val="00114A21"/>
    <w:rsid w:val="0011752F"/>
    <w:rsid w:val="0012006D"/>
    <w:rsid w:val="0012421F"/>
    <w:rsid w:val="001250B4"/>
    <w:rsid w:val="001253D1"/>
    <w:rsid w:val="001318D2"/>
    <w:rsid w:val="00132593"/>
    <w:rsid w:val="00132C06"/>
    <w:rsid w:val="00133B79"/>
    <w:rsid w:val="00133CE5"/>
    <w:rsid w:val="001352E5"/>
    <w:rsid w:val="0013673A"/>
    <w:rsid w:val="00137623"/>
    <w:rsid w:val="00137C8D"/>
    <w:rsid w:val="00140D44"/>
    <w:rsid w:val="00142AAF"/>
    <w:rsid w:val="001436BB"/>
    <w:rsid w:val="0014481A"/>
    <w:rsid w:val="00145128"/>
    <w:rsid w:val="001459C8"/>
    <w:rsid w:val="00146629"/>
    <w:rsid w:val="00146B40"/>
    <w:rsid w:val="00146BD4"/>
    <w:rsid w:val="00147864"/>
    <w:rsid w:val="00152ADF"/>
    <w:rsid w:val="00153833"/>
    <w:rsid w:val="00154304"/>
    <w:rsid w:val="0015466E"/>
    <w:rsid w:val="00154765"/>
    <w:rsid w:val="00154EF0"/>
    <w:rsid w:val="00155E0F"/>
    <w:rsid w:val="00156A23"/>
    <w:rsid w:val="001571FC"/>
    <w:rsid w:val="001572B1"/>
    <w:rsid w:val="0016168A"/>
    <w:rsid w:val="00163780"/>
    <w:rsid w:val="00163B1F"/>
    <w:rsid w:val="001648EE"/>
    <w:rsid w:val="00164B65"/>
    <w:rsid w:val="00164BAA"/>
    <w:rsid w:val="001654E3"/>
    <w:rsid w:val="001660BC"/>
    <w:rsid w:val="00166794"/>
    <w:rsid w:val="001701DC"/>
    <w:rsid w:val="00170D28"/>
    <w:rsid w:val="00171D55"/>
    <w:rsid w:val="0017265D"/>
    <w:rsid w:val="00173DDB"/>
    <w:rsid w:val="00174509"/>
    <w:rsid w:val="0017653A"/>
    <w:rsid w:val="001775DF"/>
    <w:rsid w:val="00177CA5"/>
    <w:rsid w:val="00181A4A"/>
    <w:rsid w:val="00181E9E"/>
    <w:rsid w:val="00183F45"/>
    <w:rsid w:val="0018435D"/>
    <w:rsid w:val="0018539F"/>
    <w:rsid w:val="001854E7"/>
    <w:rsid w:val="00190167"/>
    <w:rsid w:val="00190999"/>
    <w:rsid w:val="0019100C"/>
    <w:rsid w:val="0019160F"/>
    <w:rsid w:val="0019217F"/>
    <w:rsid w:val="00192E4B"/>
    <w:rsid w:val="00193512"/>
    <w:rsid w:val="001940B3"/>
    <w:rsid w:val="001946FE"/>
    <w:rsid w:val="00194BBA"/>
    <w:rsid w:val="00195444"/>
    <w:rsid w:val="00196D16"/>
    <w:rsid w:val="001972CC"/>
    <w:rsid w:val="00197F02"/>
    <w:rsid w:val="001A1188"/>
    <w:rsid w:val="001A138D"/>
    <w:rsid w:val="001A1F2D"/>
    <w:rsid w:val="001A2857"/>
    <w:rsid w:val="001A2A89"/>
    <w:rsid w:val="001A2D72"/>
    <w:rsid w:val="001A3634"/>
    <w:rsid w:val="001A3EBB"/>
    <w:rsid w:val="001A4D5D"/>
    <w:rsid w:val="001A61E1"/>
    <w:rsid w:val="001A66A9"/>
    <w:rsid w:val="001A6C1E"/>
    <w:rsid w:val="001A7367"/>
    <w:rsid w:val="001A79C2"/>
    <w:rsid w:val="001B0ACE"/>
    <w:rsid w:val="001B1BFA"/>
    <w:rsid w:val="001B2129"/>
    <w:rsid w:val="001B3659"/>
    <w:rsid w:val="001B40F3"/>
    <w:rsid w:val="001B53A0"/>
    <w:rsid w:val="001B5F70"/>
    <w:rsid w:val="001B6725"/>
    <w:rsid w:val="001B6845"/>
    <w:rsid w:val="001C0940"/>
    <w:rsid w:val="001C0AED"/>
    <w:rsid w:val="001C138F"/>
    <w:rsid w:val="001C13B1"/>
    <w:rsid w:val="001C1C2A"/>
    <w:rsid w:val="001C1CDE"/>
    <w:rsid w:val="001C2713"/>
    <w:rsid w:val="001C2BE2"/>
    <w:rsid w:val="001C2EF3"/>
    <w:rsid w:val="001C34D6"/>
    <w:rsid w:val="001C3898"/>
    <w:rsid w:val="001C396E"/>
    <w:rsid w:val="001C3DB4"/>
    <w:rsid w:val="001C4179"/>
    <w:rsid w:val="001C5395"/>
    <w:rsid w:val="001C54A9"/>
    <w:rsid w:val="001C6012"/>
    <w:rsid w:val="001C66F7"/>
    <w:rsid w:val="001C67B0"/>
    <w:rsid w:val="001C79FA"/>
    <w:rsid w:val="001D07C9"/>
    <w:rsid w:val="001D07E6"/>
    <w:rsid w:val="001D1A8B"/>
    <w:rsid w:val="001D1E10"/>
    <w:rsid w:val="001D393C"/>
    <w:rsid w:val="001D3AB5"/>
    <w:rsid w:val="001D7E82"/>
    <w:rsid w:val="001E061A"/>
    <w:rsid w:val="001E0AD2"/>
    <w:rsid w:val="001E356F"/>
    <w:rsid w:val="001E3F91"/>
    <w:rsid w:val="001E48F9"/>
    <w:rsid w:val="001E6822"/>
    <w:rsid w:val="001E74A5"/>
    <w:rsid w:val="001E7B9E"/>
    <w:rsid w:val="001F025B"/>
    <w:rsid w:val="001F1169"/>
    <w:rsid w:val="001F2FC5"/>
    <w:rsid w:val="001F4299"/>
    <w:rsid w:val="001F4746"/>
    <w:rsid w:val="001F5AF8"/>
    <w:rsid w:val="001F783F"/>
    <w:rsid w:val="001F7DE2"/>
    <w:rsid w:val="0020074D"/>
    <w:rsid w:val="002031F3"/>
    <w:rsid w:val="002035BF"/>
    <w:rsid w:val="00203F45"/>
    <w:rsid w:val="00205055"/>
    <w:rsid w:val="00206B41"/>
    <w:rsid w:val="00207415"/>
    <w:rsid w:val="0021001E"/>
    <w:rsid w:val="002111FF"/>
    <w:rsid w:val="00211229"/>
    <w:rsid w:val="00212C9C"/>
    <w:rsid w:val="00213108"/>
    <w:rsid w:val="00213370"/>
    <w:rsid w:val="0021453E"/>
    <w:rsid w:val="0021475E"/>
    <w:rsid w:val="002179AC"/>
    <w:rsid w:val="00220451"/>
    <w:rsid w:val="00220794"/>
    <w:rsid w:val="00220ADB"/>
    <w:rsid w:val="00220DD2"/>
    <w:rsid w:val="0022124A"/>
    <w:rsid w:val="002217BA"/>
    <w:rsid w:val="00221E74"/>
    <w:rsid w:val="00223507"/>
    <w:rsid w:val="0022353C"/>
    <w:rsid w:val="0022667E"/>
    <w:rsid w:val="00227723"/>
    <w:rsid w:val="00227B76"/>
    <w:rsid w:val="00230170"/>
    <w:rsid w:val="002305CF"/>
    <w:rsid w:val="002345FF"/>
    <w:rsid w:val="00234A2F"/>
    <w:rsid w:val="002350A0"/>
    <w:rsid w:val="00237611"/>
    <w:rsid w:val="0024022A"/>
    <w:rsid w:val="00241FD2"/>
    <w:rsid w:val="00244476"/>
    <w:rsid w:val="00244648"/>
    <w:rsid w:val="00244D17"/>
    <w:rsid w:val="00244DAA"/>
    <w:rsid w:val="00245E2C"/>
    <w:rsid w:val="002474CE"/>
    <w:rsid w:val="00250FCD"/>
    <w:rsid w:val="00252651"/>
    <w:rsid w:val="00252A20"/>
    <w:rsid w:val="00252B41"/>
    <w:rsid w:val="002535F7"/>
    <w:rsid w:val="002541B3"/>
    <w:rsid w:val="0025524F"/>
    <w:rsid w:val="00256487"/>
    <w:rsid w:val="00256BC7"/>
    <w:rsid w:val="00257A6E"/>
    <w:rsid w:val="00257D56"/>
    <w:rsid w:val="00260790"/>
    <w:rsid w:val="00260C1D"/>
    <w:rsid w:val="00261001"/>
    <w:rsid w:val="00261D84"/>
    <w:rsid w:val="0026291A"/>
    <w:rsid w:val="0026380B"/>
    <w:rsid w:val="00264D02"/>
    <w:rsid w:val="0026500D"/>
    <w:rsid w:val="00265CD7"/>
    <w:rsid w:val="002665BD"/>
    <w:rsid w:val="002675FE"/>
    <w:rsid w:val="002710B3"/>
    <w:rsid w:val="00271B06"/>
    <w:rsid w:val="002729B6"/>
    <w:rsid w:val="00272CE0"/>
    <w:rsid w:val="00273013"/>
    <w:rsid w:val="00273C37"/>
    <w:rsid w:val="0027430D"/>
    <w:rsid w:val="00274F7F"/>
    <w:rsid w:val="00275075"/>
    <w:rsid w:val="00277A35"/>
    <w:rsid w:val="00280994"/>
    <w:rsid w:val="00282686"/>
    <w:rsid w:val="00284959"/>
    <w:rsid w:val="00284C72"/>
    <w:rsid w:val="00286E44"/>
    <w:rsid w:val="002871EB"/>
    <w:rsid w:val="002879B1"/>
    <w:rsid w:val="00292B7A"/>
    <w:rsid w:val="00292DD8"/>
    <w:rsid w:val="00293AAD"/>
    <w:rsid w:val="002951D4"/>
    <w:rsid w:val="002A07F4"/>
    <w:rsid w:val="002A0FBB"/>
    <w:rsid w:val="002A229B"/>
    <w:rsid w:val="002A2974"/>
    <w:rsid w:val="002A35B6"/>
    <w:rsid w:val="002A61A7"/>
    <w:rsid w:val="002A7537"/>
    <w:rsid w:val="002A7D3B"/>
    <w:rsid w:val="002B085C"/>
    <w:rsid w:val="002B284F"/>
    <w:rsid w:val="002B2A2E"/>
    <w:rsid w:val="002B2F59"/>
    <w:rsid w:val="002B32AD"/>
    <w:rsid w:val="002B3688"/>
    <w:rsid w:val="002B4061"/>
    <w:rsid w:val="002B4D21"/>
    <w:rsid w:val="002B4E9C"/>
    <w:rsid w:val="002B6D1D"/>
    <w:rsid w:val="002C0074"/>
    <w:rsid w:val="002C0804"/>
    <w:rsid w:val="002C2D44"/>
    <w:rsid w:val="002C4715"/>
    <w:rsid w:val="002C4780"/>
    <w:rsid w:val="002C47ED"/>
    <w:rsid w:val="002C481B"/>
    <w:rsid w:val="002C484A"/>
    <w:rsid w:val="002C5573"/>
    <w:rsid w:val="002C570D"/>
    <w:rsid w:val="002C5B8F"/>
    <w:rsid w:val="002C6DB3"/>
    <w:rsid w:val="002C6FA8"/>
    <w:rsid w:val="002D0E3D"/>
    <w:rsid w:val="002D10C8"/>
    <w:rsid w:val="002D1413"/>
    <w:rsid w:val="002D1A38"/>
    <w:rsid w:val="002D2BE4"/>
    <w:rsid w:val="002D2E16"/>
    <w:rsid w:val="002D373C"/>
    <w:rsid w:val="002D3F95"/>
    <w:rsid w:val="002D59F1"/>
    <w:rsid w:val="002D652C"/>
    <w:rsid w:val="002D6EF8"/>
    <w:rsid w:val="002D701E"/>
    <w:rsid w:val="002E0332"/>
    <w:rsid w:val="002E15EF"/>
    <w:rsid w:val="002E1FA2"/>
    <w:rsid w:val="002E2C1C"/>
    <w:rsid w:val="002E35C5"/>
    <w:rsid w:val="002E3986"/>
    <w:rsid w:val="002E482C"/>
    <w:rsid w:val="002E4A6D"/>
    <w:rsid w:val="002E5399"/>
    <w:rsid w:val="002E6531"/>
    <w:rsid w:val="002E689B"/>
    <w:rsid w:val="002E6CFE"/>
    <w:rsid w:val="002E74CE"/>
    <w:rsid w:val="002E7AD0"/>
    <w:rsid w:val="002F1871"/>
    <w:rsid w:val="002F287A"/>
    <w:rsid w:val="002F2A37"/>
    <w:rsid w:val="002F3672"/>
    <w:rsid w:val="002F72FA"/>
    <w:rsid w:val="003007E0"/>
    <w:rsid w:val="0030150B"/>
    <w:rsid w:val="00301B41"/>
    <w:rsid w:val="00301D47"/>
    <w:rsid w:val="003030B1"/>
    <w:rsid w:val="00303717"/>
    <w:rsid w:val="00304013"/>
    <w:rsid w:val="00304137"/>
    <w:rsid w:val="003046AA"/>
    <w:rsid w:val="003049F3"/>
    <w:rsid w:val="00305F6D"/>
    <w:rsid w:val="003064B8"/>
    <w:rsid w:val="00307227"/>
    <w:rsid w:val="0031042D"/>
    <w:rsid w:val="003105D0"/>
    <w:rsid w:val="003105D6"/>
    <w:rsid w:val="00310D66"/>
    <w:rsid w:val="003116A6"/>
    <w:rsid w:val="00312733"/>
    <w:rsid w:val="0031317E"/>
    <w:rsid w:val="003136E1"/>
    <w:rsid w:val="0031434A"/>
    <w:rsid w:val="00316065"/>
    <w:rsid w:val="00316B6F"/>
    <w:rsid w:val="00317883"/>
    <w:rsid w:val="00317EFF"/>
    <w:rsid w:val="003208D6"/>
    <w:rsid w:val="00321AA3"/>
    <w:rsid w:val="0032377F"/>
    <w:rsid w:val="00323895"/>
    <w:rsid w:val="00324581"/>
    <w:rsid w:val="0032464F"/>
    <w:rsid w:val="00325208"/>
    <w:rsid w:val="00326869"/>
    <w:rsid w:val="00327D79"/>
    <w:rsid w:val="00327EFE"/>
    <w:rsid w:val="00331DE4"/>
    <w:rsid w:val="003326C1"/>
    <w:rsid w:val="00332E6B"/>
    <w:rsid w:val="00333BE8"/>
    <w:rsid w:val="003344FE"/>
    <w:rsid w:val="00335BFE"/>
    <w:rsid w:val="0033608B"/>
    <w:rsid w:val="00336D64"/>
    <w:rsid w:val="00337941"/>
    <w:rsid w:val="003407D0"/>
    <w:rsid w:val="00343137"/>
    <w:rsid w:val="0034378F"/>
    <w:rsid w:val="00343BE0"/>
    <w:rsid w:val="00345B79"/>
    <w:rsid w:val="00345D0F"/>
    <w:rsid w:val="00346885"/>
    <w:rsid w:val="00346DF7"/>
    <w:rsid w:val="00347052"/>
    <w:rsid w:val="003472B3"/>
    <w:rsid w:val="003472E8"/>
    <w:rsid w:val="0034786E"/>
    <w:rsid w:val="00350A12"/>
    <w:rsid w:val="00350E80"/>
    <w:rsid w:val="00351009"/>
    <w:rsid w:val="0035104F"/>
    <w:rsid w:val="003523A3"/>
    <w:rsid w:val="00355AEE"/>
    <w:rsid w:val="00355D3B"/>
    <w:rsid w:val="0036073F"/>
    <w:rsid w:val="003607B9"/>
    <w:rsid w:val="0036262F"/>
    <w:rsid w:val="003629EE"/>
    <w:rsid w:val="003641F0"/>
    <w:rsid w:val="003643B3"/>
    <w:rsid w:val="003646AC"/>
    <w:rsid w:val="003656E5"/>
    <w:rsid w:val="00367552"/>
    <w:rsid w:val="003679C1"/>
    <w:rsid w:val="00370BB1"/>
    <w:rsid w:val="003721B2"/>
    <w:rsid w:val="00372328"/>
    <w:rsid w:val="0037428A"/>
    <w:rsid w:val="003744F7"/>
    <w:rsid w:val="003746F8"/>
    <w:rsid w:val="00374BE8"/>
    <w:rsid w:val="003762FD"/>
    <w:rsid w:val="00376629"/>
    <w:rsid w:val="00377CC8"/>
    <w:rsid w:val="0038145C"/>
    <w:rsid w:val="0038150E"/>
    <w:rsid w:val="00381F74"/>
    <w:rsid w:val="00382A03"/>
    <w:rsid w:val="00383AC7"/>
    <w:rsid w:val="00383B41"/>
    <w:rsid w:val="00383E66"/>
    <w:rsid w:val="00383F27"/>
    <w:rsid w:val="00384D8B"/>
    <w:rsid w:val="00385A6F"/>
    <w:rsid w:val="00386D7E"/>
    <w:rsid w:val="003876F1"/>
    <w:rsid w:val="00387DC9"/>
    <w:rsid w:val="00391233"/>
    <w:rsid w:val="0039193E"/>
    <w:rsid w:val="00391ADA"/>
    <w:rsid w:val="00391F80"/>
    <w:rsid w:val="0039240B"/>
    <w:rsid w:val="00392CDB"/>
    <w:rsid w:val="0039380F"/>
    <w:rsid w:val="00393B71"/>
    <w:rsid w:val="00394095"/>
    <w:rsid w:val="003940F6"/>
    <w:rsid w:val="00394167"/>
    <w:rsid w:val="00396545"/>
    <w:rsid w:val="0039654A"/>
    <w:rsid w:val="0039680B"/>
    <w:rsid w:val="00396F71"/>
    <w:rsid w:val="00397C54"/>
    <w:rsid w:val="003A04FF"/>
    <w:rsid w:val="003A0CA6"/>
    <w:rsid w:val="003A1B01"/>
    <w:rsid w:val="003A2029"/>
    <w:rsid w:val="003A514F"/>
    <w:rsid w:val="003A6359"/>
    <w:rsid w:val="003A6417"/>
    <w:rsid w:val="003A6551"/>
    <w:rsid w:val="003A65FE"/>
    <w:rsid w:val="003A6A5A"/>
    <w:rsid w:val="003A7221"/>
    <w:rsid w:val="003A730E"/>
    <w:rsid w:val="003B2856"/>
    <w:rsid w:val="003B2A0D"/>
    <w:rsid w:val="003B45B6"/>
    <w:rsid w:val="003B50CD"/>
    <w:rsid w:val="003B55AD"/>
    <w:rsid w:val="003B565C"/>
    <w:rsid w:val="003B6963"/>
    <w:rsid w:val="003B7421"/>
    <w:rsid w:val="003B7EC4"/>
    <w:rsid w:val="003C3086"/>
    <w:rsid w:val="003C4E02"/>
    <w:rsid w:val="003C5EFD"/>
    <w:rsid w:val="003C7282"/>
    <w:rsid w:val="003D00D5"/>
    <w:rsid w:val="003D181D"/>
    <w:rsid w:val="003D20C4"/>
    <w:rsid w:val="003D3C1A"/>
    <w:rsid w:val="003D415B"/>
    <w:rsid w:val="003D4188"/>
    <w:rsid w:val="003D46D0"/>
    <w:rsid w:val="003D55AE"/>
    <w:rsid w:val="003D577C"/>
    <w:rsid w:val="003D58CD"/>
    <w:rsid w:val="003E00D1"/>
    <w:rsid w:val="003E3AFC"/>
    <w:rsid w:val="003E4DCF"/>
    <w:rsid w:val="003E5E39"/>
    <w:rsid w:val="003E6057"/>
    <w:rsid w:val="003E6679"/>
    <w:rsid w:val="003E6D0F"/>
    <w:rsid w:val="003E712E"/>
    <w:rsid w:val="003F1090"/>
    <w:rsid w:val="003F140F"/>
    <w:rsid w:val="003F15DB"/>
    <w:rsid w:val="003F194E"/>
    <w:rsid w:val="003F2702"/>
    <w:rsid w:val="003F2778"/>
    <w:rsid w:val="003F36A4"/>
    <w:rsid w:val="003F4786"/>
    <w:rsid w:val="003F4D37"/>
    <w:rsid w:val="003F636D"/>
    <w:rsid w:val="003F70CA"/>
    <w:rsid w:val="0040137F"/>
    <w:rsid w:val="00402179"/>
    <w:rsid w:val="0040278D"/>
    <w:rsid w:val="00402F72"/>
    <w:rsid w:val="0040401D"/>
    <w:rsid w:val="00406EED"/>
    <w:rsid w:val="00407166"/>
    <w:rsid w:val="00407B77"/>
    <w:rsid w:val="00412E24"/>
    <w:rsid w:val="00413903"/>
    <w:rsid w:val="00413B40"/>
    <w:rsid w:val="00413DAD"/>
    <w:rsid w:val="00414836"/>
    <w:rsid w:val="00415050"/>
    <w:rsid w:val="004158FF"/>
    <w:rsid w:val="00415C57"/>
    <w:rsid w:val="00416727"/>
    <w:rsid w:val="0042033E"/>
    <w:rsid w:val="0042068A"/>
    <w:rsid w:val="00420900"/>
    <w:rsid w:val="00421283"/>
    <w:rsid w:val="0042437A"/>
    <w:rsid w:val="00424AA3"/>
    <w:rsid w:val="00424E72"/>
    <w:rsid w:val="00426D7C"/>
    <w:rsid w:val="00427D4D"/>
    <w:rsid w:val="004300ED"/>
    <w:rsid w:val="00431687"/>
    <w:rsid w:val="0043203A"/>
    <w:rsid w:val="00432ABD"/>
    <w:rsid w:val="00432B72"/>
    <w:rsid w:val="00433016"/>
    <w:rsid w:val="00433BF9"/>
    <w:rsid w:val="004342F1"/>
    <w:rsid w:val="004349C0"/>
    <w:rsid w:val="00435BA6"/>
    <w:rsid w:val="00437702"/>
    <w:rsid w:val="004401B5"/>
    <w:rsid w:val="00440800"/>
    <w:rsid w:val="00442393"/>
    <w:rsid w:val="004436D7"/>
    <w:rsid w:val="00443DCB"/>
    <w:rsid w:val="00443DEB"/>
    <w:rsid w:val="00444891"/>
    <w:rsid w:val="0044535B"/>
    <w:rsid w:val="00445916"/>
    <w:rsid w:val="00445FDA"/>
    <w:rsid w:val="004473CB"/>
    <w:rsid w:val="00447F0D"/>
    <w:rsid w:val="0045047E"/>
    <w:rsid w:val="00450A5F"/>
    <w:rsid w:val="00450F7D"/>
    <w:rsid w:val="00451514"/>
    <w:rsid w:val="0045209F"/>
    <w:rsid w:val="0045258F"/>
    <w:rsid w:val="00453034"/>
    <w:rsid w:val="00453BB4"/>
    <w:rsid w:val="00453E1C"/>
    <w:rsid w:val="00456317"/>
    <w:rsid w:val="00456348"/>
    <w:rsid w:val="004613B1"/>
    <w:rsid w:val="00461513"/>
    <w:rsid w:val="0046231E"/>
    <w:rsid w:val="0046283C"/>
    <w:rsid w:val="004635E2"/>
    <w:rsid w:val="004643AD"/>
    <w:rsid w:val="00464688"/>
    <w:rsid w:val="00464CB6"/>
    <w:rsid w:val="0046566E"/>
    <w:rsid w:val="0047025A"/>
    <w:rsid w:val="0047081C"/>
    <w:rsid w:val="00470DB6"/>
    <w:rsid w:val="00471B63"/>
    <w:rsid w:val="00472092"/>
    <w:rsid w:val="00472C41"/>
    <w:rsid w:val="00473115"/>
    <w:rsid w:val="00474477"/>
    <w:rsid w:val="004764CB"/>
    <w:rsid w:val="00476730"/>
    <w:rsid w:val="004769A5"/>
    <w:rsid w:val="004802C9"/>
    <w:rsid w:val="004803A2"/>
    <w:rsid w:val="00481A7B"/>
    <w:rsid w:val="00483667"/>
    <w:rsid w:val="0048386B"/>
    <w:rsid w:val="00483C14"/>
    <w:rsid w:val="00485DB6"/>
    <w:rsid w:val="0048658E"/>
    <w:rsid w:val="00491C96"/>
    <w:rsid w:val="004923B6"/>
    <w:rsid w:val="00493175"/>
    <w:rsid w:val="004937AC"/>
    <w:rsid w:val="00493E6C"/>
    <w:rsid w:val="00494294"/>
    <w:rsid w:val="00495611"/>
    <w:rsid w:val="00496359"/>
    <w:rsid w:val="004963ED"/>
    <w:rsid w:val="00496B38"/>
    <w:rsid w:val="00496C48"/>
    <w:rsid w:val="00497897"/>
    <w:rsid w:val="004A14BE"/>
    <w:rsid w:val="004A1821"/>
    <w:rsid w:val="004A2BF5"/>
    <w:rsid w:val="004A3085"/>
    <w:rsid w:val="004A4BD5"/>
    <w:rsid w:val="004A4CFD"/>
    <w:rsid w:val="004A677C"/>
    <w:rsid w:val="004A6E25"/>
    <w:rsid w:val="004A7D67"/>
    <w:rsid w:val="004B176B"/>
    <w:rsid w:val="004B293C"/>
    <w:rsid w:val="004B3D59"/>
    <w:rsid w:val="004B498D"/>
    <w:rsid w:val="004B58EA"/>
    <w:rsid w:val="004B5B76"/>
    <w:rsid w:val="004B73EF"/>
    <w:rsid w:val="004B77BA"/>
    <w:rsid w:val="004C108E"/>
    <w:rsid w:val="004C1CA2"/>
    <w:rsid w:val="004C20F2"/>
    <w:rsid w:val="004C251E"/>
    <w:rsid w:val="004C3928"/>
    <w:rsid w:val="004C3A7F"/>
    <w:rsid w:val="004C3F25"/>
    <w:rsid w:val="004C525E"/>
    <w:rsid w:val="004C67E2"/>
    <w:rsid w:val="004C7181"/>
    <w:rsid w:val="004C7A27"/>
    <w:rsid w:val="004D0490"/>
    <w:rsid w:val="004D0FBB"/>
    <w:rsid w:val="004D12F1"/>
    <w:rsid w:val="004D1805"/>
    <w:rsid w:val="004D1CB6"/>
    <w:rsid w:val="004D257A"/>
    <w:rsid w:val="004D3142"/>
    <w:rsid w:val="004D4B81"/>
    <w:rsid w:val="004D5226"/>
    <w:rsid w:val="004D52DD"/>
    <w:rsid w:val="004D54CE"/>
    <w:rsid w:val="004D657E"/>
    <w:rsid w:val="004D68F8"/>
    <w:rsid w:val="004D6D19"/>
    <w:rsid w:val="004E11D8"/>
    <w:rsid w:val="004E2B07"/>
    <w:rsid w:val="004E3C72"/>
    <w:rsid w:val="004E3E66"/>
    <w:rsid w:val="004E4879"/>
    <w:rsid w:val="004E5988"/>
    <w:rsid w:val="004E64E9"/>
    <w:rsid w:val="004E6E3A"/>
    <w:rsid w:val="004E70CD"/>
    <w:rsid w:val="004F08E2"/>
    <w:rsid w:val="004F0C96"/>
    <w:rsid w:val="004F28A0"/>
    <w:rsid w:val="004F305D"/>
    <w:rsid w:val="004F3363"/>
    <w:rsid w:val="004F3558"/>
    <w:rsid w:val="004F4380"/>
    <w:rsid w:val="004F44C7"/>
    <w:rsid w:val="004F4579"/>
    <w:rsid w:val="004F489F"/>
    <w:rsid w:val="004F4958"/>
    <w:rsid w:val="004F766F"/>
    <w:rsid w:val="004F78B7"/>
    <w:rsid w:val="004F7944"/>
    <w:rsid w:val="00500224"/>
    <w:rsid w:val="00501292"/>
    <w:rsid w:val="00502BB2"/>
    <w:rsid w:val="00503166"/>
    <w:rsid w:val="00503F93"/>
    <w:rsid w:val="005041C2"/>
    <w:rsid w:val="005048DF"/>
    <w:rsid w:val="00504E8F"/>
    <w:rsid w:val="005053FD"/>
    <w:rsid w:val="00505705"/>
    <w:rsid w:val="00505CA0"/>
    <w:rsid w:val="00507C08"/>
    <w:rsid w:val="00507D18"/>
    <w:rsid w:val="0051016E"/>
    <w:rsid w:val="00511612"/>
    <w:rsid w:val="00511A30"/>
    <w:rsid w:val="00512F22"/>
    <w:rsid w:val="005131DD"/>
    <w:rsid w:val="005142B9"/>
    <w:rsid w:val="00515DE8"/>
    <w:rsid w:val="00516603"/>
    <w:rsid w:val="005167B1"/>
    <w:rsid w:val="005167B6"/>
    <w:rsid w:val="00517914"/>
    <w:rsid w:val="00517A46"/>
    <w:rsid w:val="00517D20"/>
    <w:rsid w:val="0052077C"/>
    <w:rsid w:val="005215EE"/>
    <w:rsid w:val="00521F15"/>
    <w:rsid w:val="005224BE"/>
    <w:rsid w:val="00522599"/>
    <w:rsid w:val="00522F5F"/>
    <w:rsid w:val="005248B9"/>
    <w:rsid w:val="005255D3"/>
    <w:rsid w:val="005257BD"/>
    <w:rsid w:val="005261F0"/>
    <w:rsid w:val="005263A1"/>
    <w:rsid w:val="00526446"/>
    <w:rsid w:val="00526B01"/>
    <w:rsid w:val="00527038"/>
    <w:rsid w:val="00527495"/>
    <w:rsid w:val="0052753D"/>
    <w:rsid w:val="0052776D"/>
    <w:rsid w:val="00527E7A"/>
    <w:rsid w:val="00530A72"/>
    <w:rsid w:val="00531594"/>
    <w:rsid w:val="0053358F"/>
    <w:rsid w:val="00535256"/>
    <w:rsid w:val="00537E2C"/>
    <w:rsid w:val="0054038D"/>
    <w:rsid w:val="005407F0"/>
    <w:rsid w:val="00541EFF"/>
    <w:rsid w:val="00542600"/>
    <w:rsid w:val="00542797"/>
    <w:rsid w:val="00542B3A"/>
    <w:rsid w:val="005434E0"/>
    <w:rsid w:val="00543D69"/>
    <w:rsid w:val="00544AB9"/>
    <w:rsid w:val="00544EC9"/>
    <w:rsid w:val="005455C1"/>
    <w:rsid w:val="00546B57"/>
    <w:rsid w:val="00546FBD"/>
    <w:rsid w:val="00551A9B"/>
    <w:rsid w:val="005520BF"/>
    <w:rsid w:val="00552213"/>
    <w:rsid w:val="0055324E"/>
    <w:rsid w:val="005534B3"/>
    <w:rsid w:val="005541A9"/>
    <w:rsid w:val="0055544F"/>
    <w:rsid w:val="00556B04"/>
    <w:rsid w:val="00560638"/>
    <w:rsid w:val="00561898"/>
    <w:rsid w:val="00561955"/>
    <w:rsid w:val="00561B8B"/>
    <w:rsid w:val="00561C03"/>
    <w:rsid w:val="00562702"/>
    <w:rsid w:val="00562B0A"/>
    <w:rsid w:val="00562CCE"/>
    <w:rsid w:val="00564453"/>
    <w:rsid w:val="00564B32"/>
    <w:rsid w:val="00564BE1"/>
    <w:rsid w:val="005669D6"/>
    <w:rsid w:val="00566C3D"/>
    <w:rsid w:val="005676AD"/>
    <w:rsid w:val="00567998"/>
    <w:rsid w:val="00571419"/>
    <w:rsid w:val="00574F63"/>
    <w:rsid w:val="005753F9"/>
    <w:rsid w:val="0057596E"/>
    <w:rsid w:val="005759CD"/>
    <w:rsid w:val="00575FF4"/>
    <w:rsid w:val="00576F8E"/>
    <w:rsid w:val="00577884"/>
    <w:rsid w:val="00580733"/>
    <w:rsid w:val="00580873"/>
    <w:rsid w:val="00581C0F"/>
    <w:rsid w:val="00582919"/>
    <w:rsid w:val="00583389"/>
    <w:rsid w:val="005849B2"/>
    <w:rsid w:val="00585654"/>
    <w:rsid w:val="00585F00"/>
    <w:rsid w:val="00587366"/>
    <w:rsid w:val="0058757A"/>
    <w:rsid w:val="00590037"/>
    <w:rsid w:val="005908F1"/>
    <w:rsid w:val="00591F9E"/>
    <w:rsid w:val="00593476"/>
    <w:rsid w:val="005941FF"/>
    <w:rsid w:val="00594A43"/>
    <w:rsid w:val="00595511"/>
    <w:rsid w:val="0059623C"/>
    <w:rsid w:val="00596896"/>
    <w:rsid w:val="00596B4D"/>
    <w:rsid w:val="00597025"/>
    <w:rsid w:val="005A228F"/>
    <w:rsid w:val="005A2751"/>
    <w:rsid w:val="005A2A65"/>
    <w:rsid w:val="005A2F65"/>
    <w:rsid w:val="005A3513"/>
    <w:rsid w:val="005A355D"/>
    <w:rsid w:val="005A364D"/>
    <w:rsid w:val="005A3BD7"/>
    <w:rsid w:val="005A60E1"/>
    <w:rsid w:val="005A76FE"/>
    <w:rsid w:val="005A786F"/>
    <w:rsid w:val="005B169C"/>
    <w:rsid w:val="005B2DD1"/>
    <w:rsid w:val="005B3A49"/>
    <w:rsid w:val="005B5C9F"/>
    <w:rsid w:val="005B6443"/>
    <w:rsid w:val="005B6ADF"/>
    <w:rsid w:val="005B773D"/>
    <w:rsid w:val="005B7C5D"/>
    <w:rsid w:val="005C1A74"/>
    <w:rsid w:val="005C3294"/>
    <w:rsid w:val="005C347F"/>
    <w:rsid w:val="005C42D3"/>
    <w:rsid w:val="005C48CD"/>
    <w:rsid w:val="005C6F55"/>
    <w:rsid w:val="005C79D8"/>
    <w:rsid w:val="005D2445"/>
    <w:rsid w:val="005D27DD"/>
    <w:rsid w:val="005D3493"/>
    <w:rsid w:val="005D3DD3"/>
    <w:rsid w:val="005D3FD2"/>
    <w:rsid w:val="005D622E"/>
    <w:rsid w:val="005D6B00"/>
    <w:rsid w:val="005E11D5"/>
    <w:rsid w:val="005E1572"/>
    <w:rsid w:val="005E2296"/>
    <w:rsid w:val="005E34D4"/>
    <w:rsid w:val="005E3AE2"/>
    <w:rsid w:val="005E3FDE"/>
    <w:rsid w:val="005E431C"/>
    <w:rsid w:val="005E55F2"/>
    <w:rsid w:val="005E5F08"/>
    <w:rsid w:val="005E68FC"/>
    <w:rsid w:val="005E7017"/>
    <w:rsid w:val="005E7FD8"/>
    <w:rsid w:val="005F3A30"/>
    <w:rsid w:val="005F487C"/>
    <w:rsid w:val="005F523C"/>
    <w:rsid w:val="005F53A4"/>
    <w:rsid w:val="005F5FE1"/>
    <w:rsid w:val="005F62B2"/>
    <w:rsid w:val="005F6A93"/>
    <w:rsid w:val="005F715E"/>
    <w:rsid w:val="005F777C"/>
    <w:rsid w:val="005F7DEE"/>
    <w:rsid w:val="0060042F"/>
    <w:rsid w:val="00600B4B"/>
    <w:rsid w:val="006010DA"/>
    <w:rsid w:val="006017AB"/>
    <w:rsid w:val="00603B6B"/>
    <w:rsid w:val="00604AC3"/>
    <w:rsid w:val="00605865"/>
    <w:rsid w:val="00605995"/>
    <w:rsid w:val="00607C74"/>
    <w:rsid w:val="00610CA4"/>
    <w:rsid w:val="0061155D"/>
    <w:rsid w:val="00613C95"/>
    <w:rsid w:val="00613E41"/>
    <w:rsid w:val="00614DFF"/>
    <w:rsid w:val="006158DE"/>
    <w:rsid w:val="00617125"/>
    <w:rsid w:val="00617813"/>
    <w:rsid w:val="00620176"/>
    <w:rsid w:val="006206CC"/>
    <w:rsid w:val="0062072F"/>
    <w:rsid w:val="00622B06"/>
    <w:rsid w:val="006237B4"/>
    <w:rsid w:val="0062672E"/>
    <w:rsid w:val="00627163"/>
    <w:rsid w:val="0062726B"/>
    <w:rsid w:val="0062768A"/>
    <w:rsid w:val="0063265C"/>
    <w:rsid w:val="0063278F"/>
    <w:rsid w:val="00633F5F"/>
    <w:rsid w:val="00634476"/>
    <w:rsid w:val="00634878"/>
    <w:rsid w:val="006349FE"/>
    <w:rsid w:val="00635F68"/>
    <w:rsid w:val="00637E0B"/>
    <w:rsid w:val="00640DE4"/>
    <w:rsid w:val="0064393B"/>
    <w:rsid w:val="00644375"/>
    <w:rsid w:val="00644A5C"/>
    <w:rsid w:val="00646A08"/>
    <w:rsid w:val="006470D1"/>
    <w:rsid w:val="0064791C"/>
    <w:rsid w:val="00650392"/>
    <w:rsid w:val="006505AC"/>
    <w:rsid w:val="0065061D"/>
    <w:rsid w:val="006521F7"/>
    <w:rsid w:val="00653095"/>
    <w:rsid w:val="00653E8D"/>
    <w:rsid w:val="006549AE"/>
    <w:rsid w:val="0065715E"/>
    <w:rsid w:val="00657670"/>
    <w:rsid w:val="00657DBF"/>
    <w:rsid w:val="00657DE0"/>
    <w:rsid w:val="0066116F"/>
    <w:rsid w:val="006613EB"/>
    <w:rsid w:val="00662C68"/>
    <w:rsid w:val="00662C69"/>
    <w:rsid w:val="00663CC7"/>
    <w:rsid w:val="0066458B"/>
    <w:rsid w:val="00664805"/>
    <w:rsid w:val="00666467"/>
    <w:rsid w:val="006718FB"/>
    <w:rsid w:val="006720F3"/>
    <w:rsid w:val="006735EB"/>
    <w:rsid w:val="00673695"/>
    <w:rsid w:val="00674701"/>
    <w:rsid w:val="00674A46"/>
    <w:rsid w:val="006752B0"/>
    <w:rsid w:val="00676959"/>
    <w:rsid w:val="00676C6B"/>
    <w:rsid w:val="00676E9D"/>
    <w:rsid w:val="0067774E"/>
    <w:rsid w:val="00680F25"/>
    <w:rsid w:val="006832CC"/>
    <w:rsid w:val="00685689"/>
    <w:rsid w:val="0068594B"/>
    <w:rsid w:val="0068628C"/>
    <w:rsid w:val="00686B04"/>
    <w:rsid w:val="00686F66"/>
    <w:rsid w:val="00687944"/>
    <w:rsid w:val="00687D53"/>
    <w:rsid w:val="00687DDB"/>
    <w:rsid w:val="006901FA"/>
    <w:rsid w:val="006909F0"/>
    <w:rsid w:val="00690ED0"/>
    <w:rsid w:val="00691384"/>
    <w:rsid w:val="00691FAF"/>
    <w:rsid w:val="00693427"/>
    <w:rsid w:val="00693A1B"/>
    <w:rsid w:val="00693F2D"/>
    <w:rsid w:val="00694C00"/>
    <w:rsid w:val="006958A7"/>
    <w:rsid w:val="00695F94"/>
    <w:rsid w:val="006964F5"/>
    <w:rsid w:val="00696EF8"/>
    <w:rsid w:val="006A0A8A"/>
    <w:rsid w:val="006A1047"/>
    <w:rsid w:val="006A1FD1"/>
    <w:rsid w:val="006A2A2F"/>
    <w:rsid w:val="006A2CF3"/>
    <w:rsid w:val="006A2D34"/>
    <w:rsid w:val="006A2EDE"/>
    <w:rsid w:val="006A3D7A"/>
    <w:rsid w:val="006A438E"/>
    <w:rsid w:val="006A53A9"/>
    <w:rsid w:val="006B004E"/>
    <w:rsid w:val="006B0198"/>
    <w:rsid w:val="006B02AE"/>
    <w:rsid w:val="006B12E8"/>
    <w:rsid w:val="006B13FB"/>
    <w:rsid w:val="006B1C19"/>
    <w:rsid w:val="006B2F67"/>
    <w:rsid w:val="006B336C"/>
    <w:rsid w:val="006B4950"/>
    <w:rsid w:val="006B5FE4"/>
    <w:rsid w:val="006B7A58"/>
    <w:rsid w:val="006C26B3"/>
    <w:rsid w:val="006C2E34"/>
    <w:rsid w:val="006C2FEE"/>
    <w:rsid w:val="006C50C2"/>
    <w:rsid w:val="006C5484"/>
    <w:rsid w:val="006C563A"/>
    <w:rsid w:val="006C5AE3"/>
    <w:rsid w:val="006C6E1A"/>
    <w:rsid w:val="006D22D1"/>
    <w:rsid w:val="006D27EF"/>
    <w:rsid w:val="006D47B9"/>
    <w:rsid w:val="006D499E"/>
    <w:rsid w:val="006D527E"/>
    <w:rsid w:val="006D52D1"/>
    <w:rsid w:val="006D66ED"/>
    <w:rsid w:val="006E013D"/>
    <w:rsid w:val="006E1056"/>
    <w:rsid w:val="006E3985"/>
    <w:rsid w:val="006E3A2A"/>
    <w:rsid w:val="006E3C4C"/>
    <w:rsid w:val="006E3D9A"/>
    <w:rsid w:val="006E4BD4"/>
    <w:rsid w:val="006E4E2A"/>
    <w:rsid w:val="006E5950"/>
    <w:rsid w:val="006E6B65"/>
    <w:rsid w:val="006E6C14"/>
    <w:rsid w:val="006E7CC5"/>
    <w:rsid w:val="006F1E31"/>
    <w:rsid w:val="006F21C6"/>
    <w:rsid w:val="006F2C12"/>
    <w:rsid w:val="006F2F92"/>
    <w:rsid w:val="006F6271"/>
    <w:rsid w:val="006F7E87"/>
    <w:rsid w:val="0070499C"/>
    <w:rsid w:val="007049C8"/>
    <w:rsid w:val="007050B1"/>
    <w:rsid w:val="007055F1"/>
    <w:rsid w:val="007062C2"/>
    <w:rsid w:val="00707096"/>
    <w:rsid w:val="007136BC"/>
    <w:rsid w:val="00714576"/>
    <w:rsid w:val="00715A04"/>
    <w:rsid w:val="00721335"/>
    <w:rsid w:val="007215ED"/>
    <w:rsid w:val="00721924"/>
    <w:rsid w:val="00721F55"/>
    <w:rsid w:val="00721F66"/>
    <w:rsid w:val="007221AE"/>
    <w:rsid w:val="00722B93"/>
    <w:rsid w:val="00725BBD"/>
    <w:rsid w:val="00731F1F"/>
    <w:rsid w:val="00732DDB"/>
    <w:rsid w:val="0073505D"/>
    <w:rsid w:val="007351D1"/>
    <w:rsid w:val="007365AD"/>
    <w:rsid w:val="007411A3"/>
    <w:rsid w:val="0074154B"/>
    <w:rsid w:val="00742486"/>
    <w:rsid w:val="0074433B"/>
    <w:rsid w:val="0074489D"/>
    <w:rsid w:val="00744E90"/>
    <w:rsid w:val="007453B5"/>
    <w:rsid w:val="0074628D"/>
    <w:rsid w:val="007473D2"/>
    <w:rsid w:val="007479C2"/>
    <w:rsid w:val="0075048F"/>
    <w:rsid w:val="007504DE"/>
    <w:rsid w:val="00750A80"/>
    <w:rsid w:val="00750AD7"/>
    <w:rsid w:val="0075151E"/>
    <w:rsid w:val="007516CA"/>
    <w:rsid w:val="0075265E"/>
    <w:rsid w:val="0075440D"/>
    <w:rsid w:val="00754EF8"/>
    <w:rsid w:val="0075604A"/>
    <w:rsid w:val="0075650E"/>
    <w:rsid w:val="00757995"/>
    <w:rsid w:val="00757F64"/>
    <w:rsid w:val="007612B3"/>
    <w:rsid w:val="007615C6"/>
    <w:rsid w:val="007623A5"/>
    <w:rsid w:val="00762E02"/>
    <w:rsid w:val="00763F2E"/>
    <w:rsid w:val="00764032"/>
    <w:rsid w:val="007644E6"/>
    <w:rsid w:val="007652EA"/>
    <w:rsid w:val="0076630F"/>
    <w:rsid w:val="007665D7"/>
    <w:rsid w:val="00766BF0"/>
    <w:rsid w:val="007674F3"/>
    <w:rsid w:val="00767CD2"/>
    <w:rsid w:val="00770859"/>
    <w:rsid w:val="00772195"/>
    <w:rsid w:val="007721A1"/>
    <w:rsid w:val="0077374A"/>
    <w:rsid w:val="00774A5F"/>
    <w:rsid w:val="00774DFD"/>
    <w:rsid w:val="007753FA"/>
    <w:rsid w:val="0077544D"/>
    <w:rsid w:val="007764C8"/>
    <w:rsid w:val="00776C46"/>
    <w:rsid w:val="00776DF1"/>
    <w:rsid w:val="0078079A"/>
    <w:rsid w:val="00783221"/>
    <w:rsid w:val="007860B9"/>
    <w:rsid w:val="007906D0"/>
    <w:rsid w:val="00791418"/>
    <w:rsid w:val="007914E4"/>
    <w:rsid w:val="00791BE3"/>
    <w:rsid w:val="00791DC2"/>
    <w:rsid w:val="00791E58"/>
    <w:rsid w:val="00794BC3"/>
    <w:rsid w:val="00794F1C"/>
    <w:rsid w:val="00796BFE"/>
    <w:rsid w:val="00796F15"/>
    <w:rsid w:val="007A0692"/>
    <w:rsid w:val="007A082B"/>
    <w:rsid w:val="007A1303"/>
    <w:rsid w:val="007A17AA"/>
    <w:rsid w:val="007A22E2"/>
    <w:rsid w:val="007A2395"/>
    <w:rsid w:val="007A2C90"/>
    <w:rsid w:val="007A61AD"/>
    <w:rsid w:val="007A65E0"/>
    <w:rsid w:val="007A70B9"/>
    <w:rsid w:val="007A7602"/>
    <w:rsid w:val="007B02B9"/>
    <w:rsid w:val="007B0A18"/>
    <w:rsid w:val="007B1AED"/>
    <w:rsid w:val="007B26B2"/>
    <w:rsid w:val="007B2B63"/>
    <w:rsid w:val="007B30F3"/>
    <w:rsid w:val="007B439C"/>
    <w:rsid w:val="007B68AD"/>
    <w:rsid w:val="007B694D"/>
    <w:rsid w:val="007B753F"/>
    <w:rsid w:val="007C0013"/>
    <w:rsid w:val="007C0CBC"/>
    <w:rsid w:val="007C255D"/>
    <w:rsid w:val="007C37D2"/>
    <w:rsid w:val="007C3985"/>
    <w:rsid w:val="007C6110"/>
    <w:rsid w:val="007C7F32"/>
    <w:rsid w:val="007D0C01"/>
    <w:rsid w:val="007D1411"/>
    <w:rsid w:val="007D3FBD"/>
    <w:rsid w:val="007D40F9"/>
    <w:rsid w:val="007D49A0"/>
    <w:rsid w:val="007D6D78"/>
    <w:rsid w:val="007D6FEB"/>
    <w:rsid w:val="007D79CF"/>
    <w:rsid w:val="007D7B38"/>
    <w:rsid w:val="007D7EF3"/>
    <w:rsid w:val="007E2035"/>
    <w:rsid w:val="007E3FBE"/>
    <w:rsid w:val="007E4E68"/>
    <w:rsid w:val="007E5125"/>
    <w:rsid w:val="007E545F"/>
    <w:rsid w:val="007E56FB"/>
    <w:rsid w:val="007E57A7"/>
    <w:rsid w:val="007E58AC"/>
    <w:rsid w:val="007E5DB4"/>
    <w:rsid w:val="007E60B1"/>
    <w:rsid w:val="007F0617"/>
    <w:rsid w:val="007F3B4E"/>
    <w:rsid w:val="007F3CB7"/>
    <w:rsid w:val="007F4C88"/>
    <w:rsid w:val="007F729E"/>
    <w:rsid w:val="007F763A"/>
    <w:rsid w:val="007F7FB3"/>
    <w:rsid w:val="00800E69"/>
    <w:rsid w:val="00802152"/>
    <w:rsid w:val="008039C2"/>
    <w:rsid w:val="008046E4"/>
    <w:rsid w:val="008055FF"/>
    <w:rsid w:val="008058EB"/>
    <w:rsid w:val="00806E81"/>
    <w:rsid w:val="00807FF1"/>
    <w:rsid w:val="00810F94"/>
    <w:rsid w:val="00812794"/>
    <w:rsid w:val="00812BA3"/>
    <w:rsid w:val="0081626A"/>
    <w:rsid w:val="008164F7"/>
    <w:rsid w:val="008167F5"/>
    <w:rsid w:val="00817290"/>
    <w:rsid w:val="0081794B"/>
    <w:rsid w:val="00817D8E"/>
    <w:rsid w:val="008200A3"/>
    <w:rsid w:val="00820BF2"/>
    <w:rsid w:val="008218C5"/>
    <w:rsid w:val="00821C33"/>
    <w:rsid w:val="00824C4E"/>
    <w:rsid w:val="008252B1"/>
    <w:rsid w:val="00825F72"/>
    <w:rsid w:val="008320FF"/>
    <w:rsid w:val="00833E4C"/>
    <w:rsid w:val="0083555E"/>
    <w:rsid w:val="00836224"/>
    <w:rsid w:val="008366AA"/>
    <w:rsid w:val="00836DC1"/>
    <w:rsid w:val="00837BE4"/>
    <w:rsid w:val="00840559"/>
    <w:rsid w:val="00840D1F"/>
    <w:rsid w:val="008421F7"/>
    <w:rsid w:val="00843153"/>
    <w:rsid w:val="00843908"/>
    <w:rsid w:val="008444BC"/>
    <w:rsid w:val="00845D12"/>
    <w:rsid w:val="00846713"/>
    <w:rsid w:val="00846AC8"/>
    <w:rsid w:val="00847240"/>
    <w:rsid w:val="008473FA"/>
    <w:rsid w:val="00847830"/>
    <w:rsid w:val="00847A9E"/>
    <w:rsid w:val="00851A81"/>
    <w:rsid w:val="00851F4C"/>
    <w:rsid w:val="008523BA"/>
    <w:rsid w:val="00852B26"/>
    <w:rsid w:val="0085480B"/>
    <w:rsid w:val="008560F4"/>
    <w:rsid w:val="00860A1E"/>
    <w:rsid w:val="00860FE6"/>
    <w:rsid w:val="00861622"/>
    <w:rsid w:val="00861D0D"/>
    <w:rsid w:val="00861DDD"/>
    <w:rsid w:val="0086256E"/>
    <w:rsid w:val="008662C0"/>
    <w:rsid w:val="00867B8C"/>
    <w:rsid w:val="00870EAB"/>
    <w:rsid w:val="0087153F"/>
    <w:rsid w:val="00872266"/>
    <w:rsid w:val="00873FB5"/>
    <w:rsid w:val="0087459A"/>
    <w:rsid w:val="00875167"/>
    <w:rsid w:val="00877086"/>
    <w:rsid w:val="00877E0E"/>
    <w:rsid w:val="00880137"/>
    <w:rsid w:val="00880207"/>
    <w:rsid w:val="008811AA"/>
    <w:rsid w:val="00881572"/>
    <w:rsid w:val="00882510"/>
    <w:rsid w:val="00882FEA"/>
    <w:rsid w:val="00883450"/>
    <w:rsid w:val="0088398C"/>
    <w:rsid w:val="00883E82"/>
    <w:rsid w:val="00885C6E"/>
    <w:rsid w:val="00887168"/>
    <w:rsid w:val="0089031E"/>
    <w:rsid w:val="0089067B"/>
    <w:rsid w:val="008906C3"/>
    <w:rsid w:val="00891381"/>
    <w:rsid w:val="00893A6A"/>
    <w:rsid w:val="0089412A"/>
    <w:rsid w:val="00894B33"/>
    <w:rsid w:val="00896532"/>
    <w:rsid w:val="00896AD4"/>
    <w:rsid w:val="008975D4"/>
    <w:rsid w:val="008A0ACE"/>
    <w:rsid w:val="008A2E23"/>
    <w:rsid w:val="008A2EB9"/>
    <w:rsid w:val="008A2ECD"/>
    <w:rsid w:val="008A2F75"/>
    <w:rsid w:val="008A460C"/>
    <w:rsid w:val="008A4966"/>
    <w:rsid w:val="008A52F3"/>
    <w:rsid w:val="008A5456"/>
    <w:rsid w:val="008A59AC"/>
    <w:rsid w:val="008A7F7D"/>
    <w:rsid w:val="008B1A5A"/>
    <w:rsid w:val="008B32CD"/>
    <w:rsid w:val="008B382F"/>
    <w:rsid w:val="008B4590"/>
    <w:rsid w:val="008B49B9"/>
    <w:rsid w:val="008B551D"/>
    <w:rsid w:val="008B59DC"/>
    <w:rsid w:val="008B5AB4"/>
    <w:rsid w:val="008B67F1"/>
    <w:rsid w:val="008B7210"/>
    <w:rsid w:val="008B732C"/>
    <w:rsid w:val="008B761A"/>
    <w:rsid w:val="008B7FFE"/>
    <w:rsid w:val="008C0446"/>
    <w:rsid w:val="008C2B3C"/>
    <w:rsid w:val="008C41A7"/>
    <w:rsid w:val="008C4C6F"/>
    <w:rsid w:val="008C5D40"/>
    <w:rsid w:val="008C659C"/>
    <w:rsid w:val="008C6F34"/>
    <w:rsid w:val="008C7108"/>
    <w:rsid w:val="008D02A3"/>
    <w:rsid w:val="008D0DE6"/>
    <w:rsid w:val="008D1D54"/>
    <w:rsid w:val="008D22D8"/>
    <w:rsid w:val="008D24C6"/>
    <w:rsid w:val="008D2BCD"/>
    <w:rsid w:val="008D3786"/>
    <w:rsid w:val="008D406E"/>
    <w:rsid w:val="008D432B"/>
    <w:rsid w:val="008D4E99"/>
    <w:rsid w:val="008D5066"/>
    <w:rsid w:val="008D5A97"/>
    <w:rsid w:val="008D6498"/>
    <w:rsid w:val="008D6697"/>
    <w:rsid w:val="008D71E5"/>
    <w:rsid w:val="008D728C"/>
    <w:rsid w:val="008E0674"/>
    <w:rsid w:val="008E11CC"/>
    <w:rsid w:val="008E17E9"/>
    <w:rsid w:val="008E1B8F"/>
    <w:rsid w:val="008E227E"/>
    <w:rsid w:val="008E3A91"/>
    <w:rsid w:val="008E414C"/>
    <w:rsid w:val="008E5D47"/>
    <w:rsid w:val="008E625D"/>
    <w:rsid w:val="008E6676"/>
    <w:rsid w:val="008F12E6"/>
    <w:rsid w:val="008F154D"/>
    <w:rsid w:val="008F1558"/>
    <w:rsid w:val="008F2B59"/>
    <w:rsid w:val="008F2C19"/>
    <w:rsid w:val="008F47AA"/>
    <w:rsid w:val="008F5927"/>
    <w:rsid w:val="008F7E83"/>
    <w:rsid w:val="009001DD"/>
    <w:rsid w:val="0090174A"/>
    <w:rsid w:val="00901E1C"/>
    <w:rsid w:val="009036B3"/>
    <w:rsid w:val="009039BC"/>
    <w:rsid w:val="009041AE"/>
    <w:rsid w:val="0090478B"/>
    <w:rsid w:val="00905F59"/>
    <w:rsid w:val="009071FE"/>
    <w:rsid w:val="00907761"/>
    <w:rsid w:val="00910E40"/>
    <w:rsid w:val="00911E63"/>
    <w:rsid w:val="0091242A"/>
    <w:rsid w:val="00912F1D"/>
    <w:rsid w:val="00913385"/>
    <w:rsid w:val="009136FC"/>
    <w:rsid w:val="009139D6"/>
    <w:rsid w:val="00913AA4"/>
    <w:rsid w:val="00915778"/>
    <w:rsid w:val="009164DD"/>
    <w:rsid w:val="00917A9D"/>
    <w:rsid w:val="00917B1D"/>
    <w:rsid w:val="009210C9"/>
    <w:rsid w:val="0092146E"/>
    <w:rsid w:val="00921FE3"/>
    <w:rsid w:val="0092488A"/>
    <w:rsid w:val="00924F14"/>
    <w:rsid w:val="00925A57"/>
    <w:rsid w:val="00925C68"/>
    <w:rsid w:val="009271A6"/>
    <w:rsid w:val="009315B0"/>
    <w:rsid w:val="009316E9"/>
    <w:rsid w:val="00931924"/>
    <w:rsid w:val="0093416D"/>
    <w:rsid w:val="00935346"/>
    <w:rsid w:val="00941D44"/>
    <w:rsid w:val="00942002"/>
    <w:rsid w:val="00945A61"/>
    <w:rsid w:val="00950154"/>
    <w:rsid w:val="00951B51"/>
    <w:rsid w:val="00951E78"/>
    <w:rsid w:val="00953054"/>
    <w:rsid w:val="009541DD"/>
    <w:rsid w:val="0095465F"/>
    <w:rsid w:val="009548C1"/>
    <w:rsid w:val="00955323"/>
    <w:rsid w:val="00956125"/>
    <w:rsid w:val="009563A5"/>
    <w:rsid w:val="00956868"/>
    <w:rsid w:val="0095765F"/>
    <w:rsid w:val="009606E6"/>
    <w:rsid w:val="00961B83"/>
    <w:rsid w:val="00962F40"/>
    <w:rsid w:val="00963968"/>
    <w:rsid w:val="00964FA0"/>
    <w:rsid w:val="0096534D"/>
    <w:rsid w:val="009657F8"/>
    <w:rsid w:val="00970F70"/>
    <w:rsid w:val="00971056"/>
    <w:rsid w:val="0097119C"/>
    <w:rsid w:val="00971610"/>
    <w:rsid w:val="0097252B"/>
    <w:rsid w:val="00972668"/>
    <w:rsid w:val="009727B4"/>
    <w:rsid w:val="00972C36"/>
    <w:rsid w:val="00972FA6"/>
    <w:rsid w:val="00973D20"/>
    <w:rsid w:val="0097510C"/>
    <w:rsid w:val="00980652"/>
    <w:rsid w:val="00982DBD"/>
    <w:rsid w:val="009830D3"/>
    <w:rsid w:val="00983A0E"/>
    <w:rsid w:val="00983B8F"/>
    <w:rsid w:val="009846B5"/>
    <w:rsid w:val="009849F0"/>
    <w:rsid w:val="0098595E"/>
    <w:rsid w:val="00986073"/>
    <w:rsid w:val="00986BAB"/>
    <w:rsid w:val="009909DD"/>
    <w:rsid w:val="00990EE2"/>
    <w:rsid w:val="009916D2"/>
    <w:rsid w:val="0099229C"/>
    <w:rsid w:val="00992763"/>
    <w:rsid w:val="00992792"/>
    <w:rsid w:val="009943C4"/>
    <w:rsid w:val="00995C9F"/>
    <w:rsid w:val="00996436"/>
    <w:rsid w:val="0099752D"/>
    <w:rsid w:val="009A0461"/>
    <w:rsid w:val="009A12A7"/>
    <w:rsid w:val="009A28A2"/>
    <w:rsid w:val="009A5191"/>
    <w:rsid w:val="009A6119"/>
    <w:rsid w:val="009A7594"/>
    <w:rsid w:val="009A7CCB"/>
    <w:rsid w:val="009B063C"/>
    <w:rsid w:val="009B0F5C"/>
    <w:rsid w:val="009B11D6"/>
    <w:rsid w:val="009B21D6"/>
    <w:rsid w:val="009B2EE9"/>
    <w:rsid w:val="009B4864"/>
    <w:rsid w:val="009B5504"/>
    <w:rsid w:val="009B5904"/>
    <w:rsid w:val="009B5FCC"/>
    <w:rsid w:val="009B62D6"/>
    <w:rsid w:val="009B649B"/>
    <w:rsid w:val="009B6F16"/>
    <w:rsid w:val="009C0940"/>
    <w:rsid w:val="009C1D99"/>
    <w:rsid w:val="009C1F8B"/>
    <w:rsid w:val="009C2099"/>
    <w:rsid w:val="009C20A8"/>
    <w:rsid w:val="009C2285"/>
    <w:rsid w:val="009C2A70"/>
    <w:rsid w:val="009C3701"/>
    <w:rsid w:val="009C5B95"/>
    <w:rsid w:val="009D2384"/>
    <w:rsid w:val="009D3240"/>
    <w:rsid w:val="009D3A6E"/>
    <w:rsid w:val="009D4647"/>
    <w:rsid w:val="009D507B"/>
    <w:rsid w:val="009D61D9"/>
    <w:rsid w:val="009D624D"/>
    <w:rsid w:val="009D7380"/>
    <w:rsid w:val="009D7581"/>
    <w:rsid w:val="009E0583"/>
    <w:rsid w:val="009E0AB4"/>
    <w:rsid w:val="009E0F25"/>
    <w:rsid w:val="009E21FE"/>
    <w:rsid w:val="009E4814"/>
    <w:rsid w:val="009E4942"/>
    <w:rsid w:val="009F029A"/>
    <w:rsid w:val="009F0B67"/>
    <w:rsid w:val="009F1758"/>
    <w:rsid w:val="009F1E4B"/>
    <w:rsid w:val="009F307E"/>
    <w:rsid w:val="009F50DE"/>
    <w:rsid w:val="009F54F9"/>
    <w:rsid w:val="009F6D34"/>
    <w:rsid w:val="009F7BB0"/>
    <w:rsid w:val="00A00D50"/>
    <w:rsid w:val="00A02B5C"/>
    <w:rsid w:val="00A036C5"/>
    <w:rsid w:val="00A03AD2"/>
    <w:rsid w:val="00A052CF"/>
    <w:rsid w:val="00A06C60"/>
    <w:rsid w:val="00A07D84"/>
    <w:rsid w:val="00A10336"/>
    <w:rsid w:val="00A10CE2"/>
    <w:rsid w:val="00A11E6F"/>
    <w:rsid w:val="00A12870"/>
    <w:rsid w:val="00A13811"/>
    <w:rsid w:val="00A14AE3"/>
    <w:rsid w:val="00A16DF1"/>
    <w:rsid w:val="00A17A17"/>
    <w:rsid w:val="00A20823"/>
    <w:rsid w:val="00A20A8A"/>
    <w:rsid w:val="00A20B1F"/>
    <w:rsid w:val="00A20CFD"/>
    <w:rsid w:val="00A235D0"/>
    <w:rsid w:val="00A27A7F"/>
    <w:rsid w:val="00A3276A"/>
    <w:rsid w:val="00A33705"/>
    <w:rsid w:val="00A33D3A"/>
    <w:rsid w:val="00A348A1"/>
    <w:rsid w:val="00A349D2"/>
    <w:rsid w:val="00A35492"/>
    <w:rsid w:val="00A37929"/>
    <w:rsid w:val="00A4044E"/>
    <w:rsid w:val="00A40CB0"/>
    <w:rsid w:val="00A42869"/>
    <w:rsid w:val="00A4379F"/>
    <w:rsid w:val="00A4434D"/>
    <w:rsid w:val="00A44BAD"/>
    <w:rsid w:val="00A45039"/>
    <w:rsid w:val="00A454E0"/>
    <w:rsid w:val="00A45546"/>
    <w:rsid w:val="00A4585A"/>
    <w:rsid w:val="00A459D6"/>
    <w:rsid w:val="00A45B12"/>
    <w:rsid w:val="00A45DAE"/>
    <w:rsid w:val="00A462D5"/>
    <w:rsid w:val="00A46F7C"/>
    <w:rsid w:val="00A471A7"/>
    <w:rsid w:val="00A47A11"/>
    <w:rsid w:val="00A50B8A"/>
    <w:rsid w:val="00A51B6B"/>
    <w:rsid w:val="00A51F40"/>
    <w:rsid w:val="00A5717B"/>
    <w:rsid w:val="00A572BC"/>
    <w:rsid w:val="00A605AB"/>
    <w:rsid w:val="00A60B99"/>
    <w:rsid w:val="00A61049"/>
    <w:rsid w:val="00A621A5"/>
    <w:rsid w:val="00A63159"/>
    <w:rsid w:val="00A658FA"/>
    <w:rsid w:val="00A67428"/>
    <w:rsid w:val="00A67D56"/>
    <w:rsid w:val="00A70260"/>
    <w:rsid w:val="00A70CF3"/>
    <w:rsid w:val="00A7155E"/>
    <w:rsid w:val="00A71E76"/>
    <w:rsid w:val="00A73752"/>
    <w:rsid w:val="00A74EDE"/>
    <w:rsid w:val="00A75396"/>
    <w:rsid w:val="00A763AE"/>
    <w:rsid w:val="00A76B0D"/>
    <w:rsid w:val="00A81AB5"/>
    <w:rsid w:val="00A82724"/>
    <w:rsid w:val="00A82C5A"/>
    <w:rsid w:val="00A839BD"/>
    <w:rsid w:val="00A83FF6"/>
    <w:rsid w:val="00A8561B"/>
    <w:rsid w:val="00A8620F"/>
    <w:rsid w:val="00A8653F"/>
    <w:rsid w:val="00A86AAB"/>
    <w:rsid w:val="00A86AEB"/>
    <w:rsid w:val="00A8769A"/>
    <w:rsid w:val="00A92EC0"/>
    <w:rsid w:val="00A92EED"/>
    <w:rsid w:val="00A953A7"/>
    <w:rsid w:val="00A9772B"/>
    <w:rsid w:val="00AA0660"/>
    <w:rsid w:val="00AA0FDF"/>
    <w:rsid w:val="00AA3875"/>
    <w:rsid w:val="00AA404A"/>
    <w:rsid w:val="00AA40DC"/>
    <w:rsid w:val="00AA6228"/>
    <w:rsid w:val="00AA69A4"/>
    <w:rsid w:val="00AA7382"/>
    <w:rsid w:val="00AB0AD6"/>
    <w:rsid w:val="00AB2744"/>
    <w:rsid w:val="00AB274F"/>
    <w:rsid w:val="00AB2D31"/>
    <w:rsid w:val="00AB5F30"/>
    <w:rsid w:val="00AB6BE3"/>
    <w:rsid w:val="00AB6EC1"/>
    <w:rsid w:val="00AB710F"/>
    <w:rsid w:val="00AC2195"/>
    <w:rsid w:val="00AC37C3"/>
    <w:rsid w:val="00AC489E"/>
    <w:rsid w:val="00AC4C32"/>
    <w:rsid w:val="00AC535B"/>
    <w:rsid w:val="00AC5F6A"/>
    <w:rsid w:val="00AC61E8"/>
    <w:rsid w:val="00AC6B4C"/>
    <w:rsid w:val="00AC78A1"/>
    <w:rsid w:val="00AD0B3C"/>
    <w:rsid w:val="00AD1205"/>
    <w:rsid w:val="00AD1CC0"/>
    <w:rsid w:val="00AD22B5"/>
    <w:rsid w:val="00AD394D"/>
    <w:rsid w:val="00AD3DB4"/>
    <w:rsid w:val="00AD474E"/>
    <w:rsid w:val="00AD4C0A"/>
    <w:rsid w:val="00AD56A3"/>
    <w:rsid w:val="00AD6F04"/>
    <w:rsid w:val="00AE30B6"/>
    <w:rsid w:val="00AE5853"/>
    <w:rsid w:val="00AF149D"/>
    <w:rsid w:val="00AF1F04"/>
    <w:rsid w:val="00AF254D"/>
    <w:rsid w:val="00AF3D59"/>
    <w:rsid w:val="00AF437F"/>
    <w:rsid w:val="00AF6794"/>
    <w:rsid w:val="00B016F7"/>
    <w:rsid w:val="00B02BDD"/>
    <w:rsid w:val="00B055B9"/>
    <w:rsid w:val="00B07BC3"/>
    <w:rsid w:val="00B11CB2"/>
    <w:rsid w:val="00B13CC4"/>
    <w:rsid w:val="00B13D85"/>
    <w:rsid w:val="00B1414A"/>
    <w:rsid w:val="00B14F40"/>
    <w:rsid w:val="00B16296"/>
    <w:rsid w:val="00B1786A"/>
    <w:rsid w:val="00B202DB"/>
    <w:rsid w:val="00B206D8"/>
    <w:rsid w:val="00B21C9A"/>
    <w:rsid w:val="00B233BE"/>
    <w:rsid w:val="00B23627"/>
    <w:rsid w:val="00B25BF3"/>
    <w:rsid w:val="00B312C7"/>
    <w:rsid w:val="00B316B9"/>
    <w:rsid w:val="00B32E58"/>
    <w:rsid w:val="00B335A2"/>
    <w:rsid w:val="00B34371"/>
    <w:rsid w:val="00B35313"/>
    <w:rsid w:val="00B36666"/>
    <w:rsid w:val="00B37104"/>
    <w:rsid w:val="00B40AFF"/>
    <w:rsid w:val="00B42F7B"/>
    <w:rsid w:val="00B44253"/>
    <w:rsid w:val="00B447D7"/>
    <w:rsid w:val="00B45ACC"/>
    <w:rsid w:val="00B47D0D"/>
    <w:rsid w:val="00B50CDD"/>
    <w:rsid w:val="00B51454"/>
    <w:rsid w:val="00B52B7D"/>
    <w:rsid w:val="00B52E05"/>
    <w:rsid w:val="00B531D2"/>
    <w:rsid w:val="00B53616"/>
    <w:rsid w:val="00B53CCA"/>
    <w:rsid w:val="00B54441"/>
    <w:rsid w:val="00B54A5F"/>
    <w:rsid w:val="00B560C2"/>
    <w:rsid w:val="00B56409"/>
    <w:rsid w:val="00B56F9B"/>
    <w:rsid w:val="00B61C3F"/>
    <w:rsid w:val="00B61D11"/>
    <w:rsid w:val="00B6261E"/>
    <w:rsid w:val="00B63404"/>
    <w:rsid w:val="00B64919"/>
    <w:rsid w:val="00B6497F"/>
    <w:rsid w:val="00B65C34"/>
    <w:rsid w:val="00B667C6"/>
    <w:rsid w:val="00B6794E"/>
    <w:rsid w:val="00B67F56"/>
    <w:rsid w:val="00B7218B"/>
    <w:rsid w:val="00B733F9"/>
    <w:rsid w:val="00B73838"/>
    <w:rsid w:val="00B7421A"/>
    <w:rsid w:val="00B75267"/>
    <w:rsid w:val="00B75473"/>
    <w:rsid w:val="00B75F20"/>
    <w:rsid w:val="00B75F33"/>
    <w:rsid w:val="00B762FD"/>
    <w:rsid w:val="00B773FE"/>
    <w:rsid w:val="00B803F4"/>
    <w:rsid w:val="00B808A4"/>
    <w:rsid w:val="00B80BB7"/>
    <w:rsid w:val="00B81070"/>
    <w:rsid w:val="00B81371"/>
    <w:rsid w:val="00B821C3"/>
    <w:rsid w:val="00B8341D"/>
    <w:rsid w:val="00B83E2E"/>
    <w:rsid w:val="00B84371"/>
    <w:rsid w:val="00B84B6C"/>
    <w:rsid w:val="00B86A20"/>
    <w:rsid w:val="00B902E7"/>
    <w:rsid w:val="00B9030B"/>
    <w:rsid w:val="00B9217F"/>
    <w:rsid w:val="00B922D9"/>
    <w:rsid w:val="00B926D6"/>
    <w:rsid w:val="00B94C17"/>
    <w:rsid w:val="00B94ECB"/>
    <w:rsid w:val="00B96350"/>
    <w:rsid w:val="00B966BF"/>
    <w:rsid w:val="00B97078"/>
    <w:rsid w:val="00B97436"/>
    <w:rsid w:val="00B974B4"/>
    <w:rsid w:val="00B978D9"/>
    <w:rsid w:val="00BA0012"/>
    <w:rsid w:val="00BA0180"/>
    <w:rsid w:val="00BA2938"/>
    <w:rsid w:val="00BA33E2"/>
    <w:rsid w:val="00BA3DCE"/>
    <w:rsid w:val="00BA4EEA"/>
    <w:rsid w:val="00BA4F66"/>
    <w:rsid w:val="00BA7987"/>
    <w:rsid w:val="00BA7CFA"/>
    <w:rsid w:val="00BA7DC3"/>
    <w:rsid w:val="00BB0E27"/>
    <w:rsid w:val="00BB1309"/>
    <w:rsid w:val="00BB2592"/>
    <w:rsid w:val="00BB2B72"/>
    <w:rsid w:val="00BB3156"/>
    <w:rsid w:val="00BB3C9C"/>
    <w:rsid w:val="00BB5CA9"/>
    <w:rsid w:val="00BB6662"/>
    <w:rsid w:val="00BC0361"/>
    <w:rsid w:val="00BC0CE4"/>
    <w:rsid w:val="00BC17B8"/>
    <w:rsid w:val="00BC260A"/>
    <w:rsid w:val="00BC2D03"/>
    <w:rsid w:val="00BC30BF"/>
    <w:rsid w:val="00BC3150"/>
    <w:rsid w:val="00BC4F95"/>
    <w:rsid w:val="00BC61B2"/>
    <w:rsid w:val="00BC6C2E"/>
    <w:rsid w:val="00BC7F8B"/>
    <w:rsid w:val="00BD010F"/>
    <w:rsid w:val="00BD02D5"/>
    <w:rsid w:val="00BD1092"/>
    <w:rsid w:val="00BD1B67"/>
    <w:rsid w:val="00BD32CF"/>
    <w:rsid w:val="00BD335B"/>
    <w:rsid w:val="00BD33B6"/>
    <w:rsid w:val="00BD3D7F"/>
    <w:rsid w:val="00BD4097"/>
    <w:rsid w:val="00BD49AB"/>
    <w:rsid w:val="00BD4E41"/>
    <w:rsid w:val="00BD5EB3"/>
    <w:rsid w:val="00BD6560"/>
    <w:rsid w:val="00BE00FA"/>
    <w:rsid w:val="00BE0C95"/>
    <w:rsid w:val="00BE1300"/>
    <w:rsid w:val="00BE1C6A"/>
    <w:rsid w:val="00BE42DB"/>
    <w:rsid w:val="00BE545A"/>
    <w:rsid w:val="00BE5E11"/>
    <w:rsid w:val="00BE6C95"/>
    <w:rsid w:val="00BE74FA"/>
    <w:rsid w:val="00BE75D9"/>
    <w:rsid w:val="00BE7F17"/>
    <w:rsid w:val="00BF0A54"/>
    <w:rsid w:val="00BF0F1C"/>
    <w:rsid w:val="00BF1B7F"/>
    <w:rsid w:val="00BF2A79"/>
    <w:rsid w:val="00BF5FEC"/>
    <w:rsid w:val="00BF6747"/>
    <w:rsid w:val="00BF6B5B"/>
    <w:rsid w:val="00BF6D83"/>
    <w:rsid w:val="00BF704D"/>
    <w:rsid w:val="00BF7824"/>
    <w:rsid w:val="00C01037"/>
    <w:rsid w:val="00C020F8"/>
    <w:rsid w:val="00C02535"/>
    <w:rsid w:val="00C02D94"/>
    <w:rsid w:val="00C0435B"/>
    <w:rsid w:val="00C04666"/>
    <w:rsid w:val="00C04D22"/>
    <w:rsid w:val="00C06457"/>
    <w:rsid w:val="00C11482"/>
    <w:rsid w:val="00C120D7"/>
    <w:rsid w:val="00C149E0"/>
    <w:rsid w:val="00C14CDF"/>
    <w:rsid w:val="00C150E0"/>
    <w:rsid w:val="00C150F6"/>
    <w:rsid w:val="00C15419"/>
    <w:rsid w:val="00C16762"/>
    <w:rsid w:val="00C17637"/>
    <w:rsid w:val="00C179FC"/>
    <w:rsid w:val="00C2007E"/>
    <w:rsid w:val="00C20296"/>
    <w:rsid w:val="00C208DE"/>
    <w:rsid w:val="00C20D38"/>
    <w:rsid w:val="00C20EB1"/>
    <w:rsid w:val="00C2139F"/>
    <w:rsid w:val="00C230A3"/>
    <w:rsid w:val="00C23AF5"/>
    <w:rsid w:val="00C252F4"/>
    <w:rsid w:val="00C27836"/>
    <w:rsid w:val="00C27ABF"/>
    <w:rsid w:val="00C315FB"/>
    <w:rsid w:val="00C317BD"/>
    <w:rsid w:val="00C32946"/>
    <w:rsid w:val="00C32B1A"/>
    <w:rsid w:val="00C32E86"/>
    <w:rsid w:val="00C33279"/>
    <w:rsid w:val="00C33312"/>
    <w:rsid w:val="00C33430"/>
    <w:rsid w:val="00C335F9"/>
    <w:rsid w:val="00C33997"/>
    <w:rsid w:val="00C34BF0"/>
    <w:rsid w:val="00C37DED"/>
    <w:rsid w:val="00C40541"/>
    <w:rsid w:val="00C41015"/>
    <w:rsid w:val="00C42BC8"/>
    <w:rsid w:val="00C4331D"/>
    <w:rsid w:val="00C43EDF"/>
    <w:rsid w:val="00C43FC1"/>
    <w:rsid w:val="00C43FEF"/>
    <w:rsid w:val="00C44811"/>
    <w:rsid w:val="00C45BF0"/>
    <w:rsid w:val="00C47468"/>
    <w:rsid w:val="00C47E97"/>
    <w:rsid w:val="00C512C4"/>
    <w:rsid w:val="00C52283"/>
    <w:rsid w:val="00C53243"/>
    <w:rsid w:val="00C55A9D"/>
    <w:rsid w:val="00C55FE8"/>
    <w:rsid w:val="00C56396"/>
    <w:rsid w:val="00C61286"/>
    <w:rsid w:val="00C61307"/>
    <w:rsid w:val="00C6220B"/>
    <w:rsid w:val="00C63CF2"/>
    <w:rsid w:val="00C648FC"/>
    <w:rsid w:val="00C65DBA"/>
    <w:rsid w:val="00C663BE"/>
    <w:rsid w:val="00C66F26"/>
    <w:rsid w:val="00C67187"/>
    <w:rsid w:val="00C711D3"/>
    <w:rsid w:val="00C71858"/>
    <w:rsid w:val="00C722C5"/>
    <w:rsid w:val="00C72EEB"/>
    <w:rsid w:val="00C73C34"/>
    <w:rsid w:val="00C744AE"/>
    <w:rsid w:val="00C74781"/>
    <w:rsid w:val="00C75F93"/>
    <w:rsid w:val="00C80034"/>
    <w:rsid w:val="00C82032"/>
    <w:rsid w:val="00C82553"/>
    <w:rsid w:val="00C83EA7"/>
    <w:rsid w:val="00C8423D"/>
    <w:rsid w:val="00C84557"/>
    <w:rsid w:val="00C84559"/>
    <w:rsid w:val="00C85EC8"/>
    <w:rsid w:val="00C862C4"/>
    <w:rsid w:val="00C86B34"/>
    <w:rsid w:val="00C90849"/>
    <w:rsid w:val="00C94989"/>
    <w:rsid w:val="00C95593"/>
    <w:rsid w:val="00C9565C"/>
    <w:rsid w:val="00C95742"/>
    <w:rsid w:val="00C95BAD"/>
    <w:rsid w:val="00C96A63"/>
    <w:rsid w:val="00C9742A"/>
    <w:rsid w:val="00C97602"/>
    <w:rsid w:val="00CA1869"/>
    <w:rsid w:val="00CA2022"/>
    <w:rsid w:val="00CA20C8"/>
    <w:rsid w:val="00CA21EA"/>
    <w:rsid w:val="00CA5E6F"/>
    <w:rsid w:val="00CA7292"/>
    <w:rsid w:val="00CA781C"/>
    <w:rsid w:val="00CA78E1"/>
    <w:rsid w:val="00CA7F48"/>
    <w:rsid w:val="00CB0101"/>
    <w:rsid w:val="00CB12C8"/>
    <w:rsid w:val="00CB3524"/>
    <w:rsid w:val="00CB3C69"/>
    <w:rsid w:val="00CB57BF"/>
    <w:rsid w:val="00CB6549"/>
    <w:rsid w:val="00CC0F93"/>
    <w:rsid w:val="00CC2DE4"/>
    <w:rsid w:val="00CC360E"/>
    <w:rsid w:val="00CC4841"/>
    <w:rsid w:val="00CC48D6"/>
    <w:rsid w:val="00CC67AB"/>
    <w:rsid w:val="00CC76D0"/>
    <w:rsid w:val="00CC7B58"/>
    <w:rsid w:val="00CD21D3"/>
    <w:rsid w:val="00CD221B"/>
    <w:rsid w:val="00CD28DA"/>
    <w:rsid w:val="00CD4DB2"/>
    <w:rsid w:val="00CD6866"/>
    <w:rsid w:val="00CD76D4"/>
    <w:rsid w:val="00CD7893"/>
    <w:rsid w:val="00CE03CC"/>
    <w:rsid w:val="00CE0E42"/>
    <w:rsid w:val="00CE1E57"/>
    <w:rsid w:val="00CE24C5"/>
    <w:rsid w:val="00CE4A83"/>
    <w:rsid w:val="00CE6607"/>
    <w:rsid w:val="00CE66D8"/>
    <w:rsid w:val="00CE670C"/>
    <w:rsid w:val="00CE7724"/>
    <w:rsid w:val="00CE7E6A"/>
    <w:rsid w:val="00CE7ED2"/>
    <w:rsid w:val="00CF030B"/>
    <w:rsid w:val="00CF23A2"/>
    <w:rsid w:val="00CF2E6C"/>
    <w:rsid w:val="00CF4740"/>
    <w:rsid w:val="00CF5F6B"/>
    <w:rsid w:val="00CF6A5A"/>
    <w:rsid w:val="00CF6EB2"/>
    <w:rsid w:val="00CF7FE1"/>
    <w:rsid w:val="00D03870"/>
    <w:rsid w:val="00D049BE"/>
    <w:rsid w:val="00D04DD1"/>
    <w:rsid w:val="00D05039"/>
    <w:rsid w:val="00D051F8"/>
    <w:rsid w:val="00D062FE"/>
    <w:rsid w:val="00D07227"/>
    <w:rsid w:val="00D12C5F"/>
    <w:rsid w:val="00D12D70"/>
    <w:rsid w:val="00D12EE7"/>
    <w:rsid w:val="00D1373C"/>
    <w:rsid w:val="00D17702"/>
    <w:rsid w:val="00D17C3D"/>
    <w:rsid w:val="00D225CB"/>
    <w:rsid w:val="00D24BA0"/>
    <w:rsid w:val="00D25A9F"/>
    <w:rsid w:val="00D2734A"/>
    <w:rsid w:val="00D276CF"/>
    <w:rsid w:val="00D30003"/>
    <w:rsid w:val="00D300EA"/>
    <w:rsid w:val="00D306AB"/>
    <w:rsid w:val="00D308D3"/>
    <w:rsid w:val="00D318B2"/>
    <w:rsid w:val="00D31B93"/>
    <w:rsid w:val="00D33323"/>
    <w:rsid w:val="00D3469A"/>
    <w:rsid w:val="00D3478C"/>
    <w:rsid w:val="00D34A5C"/>
    <w:rsid w:val="00D35986"/>
    <w:rsid w:val="00D36A6A"/>
    <w:rsid w:val="00D37494"/>
    <w:rsid w:val="00D3789A"/>
    <w:rsid w:val="00D407B7"/>
    <w:rsid w:val="00D408E9"/>
    <w:rsid w:val="00D409B3"/>
    <w:rsid w:val="00D41E2D"/>
    <w:rsid w:val="00D4287D"/>
    <w:rsid w:val="00D42957"/>
    <w:rsid w:val="00D47265"/>
    <w:rsid w:val="00D4793C"/>
    <w:rsid w:val="00D55346"/>
    <w:rsid w:val="00D629C8"/>
    <w:rsid w:val="00D63990"/>
    <w:rsid w:val="00D64632"/>
    <w:rsid w:val="00D65068"/>
    <w:rsid w:val="00D65243"/>
    <w:rsid w:val="00D658A1"/>
    <w:rsid w:val="00D67492"/>
    <w:rsid w:val="00D71D4E"/>
    <w:rsid w:val="00D72F9A"/>
    <w:rsid w:val="00D738F0"/>
    <w:rsid w:val="00D73A4E"/>
    <w:rsid w:val="00D742A8"/>
    <w:rsid w:val="00D74FD3"/>
    <w:rsid w:val="00D75CDC"/>
    <w:rsid w:val="00D76F56"/>
    <w:rsid w:val="00D81AB1"/>
    <w:rsid w:val="00D82CB3"/>
    <w:rsid w:val="00D82F59"/>
    <w:rsid w:val="00D82FC0"/>
    <w:rsid w:val="00D8322A"/>
    <w:rsid w:val="00D83C17"/>
    <w:rsid w:val="00D84FFF"/>
    <w:rsid w:val="00D85885"/>
    <w:rsid w:val="00D85A93"/>
    <w:rsid w:val="00D866C9"/>
    <w:rsid w:val="00D870F1"/>
    <w:rsid w:val="00D8720F"/>
    <w:rsid w:val="00D87527"/>
    <w:rsid w:val="00D87652"/>
    <w:rsid w:val="00D87ADF"/>
    <w:rsid w:val="00D92D08"/>
    <w:rsid w:val="00D9372E"/>
    <w:rsid w:val="00D9392E"/>
    <w:rsid w:val="00D947F0"/>
    <w:rsid w:val="00D963CC"/>
    <w:rsid w:val="00D9728D"/>
    <w:rsid w:val="00DA0044"/>
    <w:rsid w:val="00DA0D61"/>
    <w:rsid w:val="00DA34D8"/>
    <w:rsid w:val="00DA3A4F"/>
    <w:rsid w:val="00DA42C0"/>
    <w:rsid w:val="00DA52A2"/>
    <w:rsid w:val="00DA5B25"/>
    <w:rsid w:val="00DA61FD"/>
    <w:rsid w:val="00DA6CE4"/>
    <w:rsid w:val="00DA6E45"/>
    <w:rsid w:val="00DA7315"/>
    <w:rsid w:val="00DA77C1"/>
    <w:rsid w:val="00DA7B56"/>
    <w:rsid w:val="00DA7E2F"/>
    <w:rsid w:val="00DB0C0B"/>
    <w:rsid w:val="00DB31E7"/>
    <w:rsid w:val="00DB3A66"/>
    <w:rsid w:val="00DB4240"/>
    <w:rsid w:val="00DB45BA"/>
    <w:rsid w:val="00DB4BEF"/>
    <w:rsid w:val="00DB4D77"/>
    <w:rsid w:val="00DB78B2"/>
    <w:rsid w:val="00DC07E3"/>
    <w:rsid w:val="00DC208D"/>
    <w:rsid w:val="00DC230C"/>
    <w:rsid w:val="00DC2CE7"/>
    <w:rsid w:val="00DC301A"/>
    <w:rsid w:val="00DC529D"/>
    <w:rsid w:val="00DC6AEA"/>
    <w:rsid w:val="00DC7377"/>
    <w:rsid w:val="00DD253F"/>
    <w:rsid w:val="00DD3C18"/>
    <w:rsid w:val="00DD3E8F"/>
    <w:rsid w:val="00DD4849"/>
    <w:rsid w:val="00DD637D"/>
    <w:rsid w:val="00DE0D83"/>
    <w:rsid w:val="00DE0FC0"/>
    <w:rsid w:val="00DE3997"/>
    <w:rsid w:val="00DE3A31"/>
    <w:rsid w:val="00DE3ED4"/>
    <w:rsid w:val="00DE58ED"/>
    <w:rsid w:val="00DE761E"/>
    <w:rsid w:val="00DE7E44"/>
    <w:rsid w:val="00DF13A5"/>
    <w:rsid w:val="00DF1C93"/>
    <w:rsid w:val="00DF1E5D"/>
    <w:rsid w:val="00DF2ABA"/>
    <w:rsid w:val="00DF36B0"/>
    <w:rsid w:val="00DF419C"/>
    <w:rsid w:val="00DF51C5"/>
    <w:rsid w:val="00DF72C7"/>
    <w:rsid w:val="00E00208"/>
    <w:rsid w:val="00E01E64"/>
    <w:rsid w:val="00E03246"/>
    <w:rsid w:val="00E03508"/>
    <w:rsid w:val="00E03C0E"/>
    <w:rsid w:val="00E05935"/>
    <w:rsid w:val="00E073C2"/>
    <w:rsid w:val="00E07D38"/>
    <w:rsid w:val="00E10C25"/>
    <w:rsid w:val="00E1123F"/>
    <w:rsid w:val="00E11924"/>
    <w:rsid w:val="00E12D1C"/>
    <w:rsid w:val="00E1327D"/>
    <w:rsid w:val="00E142AF"/>
    <w:rsid w:val="00E14317"/>
    <w:rsid w:val="00E14419"/>
    <w:rsid w:val="00E147FB"/>
    <w:rsid w:val="00E14EF0"/>
    <w:rsid w:val="00E16412"/>
    <w:rsid w:val="00E165DD"/>
    <w:rsid w:val="00E17F3A"/>
    <w:rsid w:val="00E2069C"/>
    <w:rsid w:val="00E20ED9"/>
    <w:rsid w:val="00E21F52"/>
    <w:rsid w:val="00E227C3"/>
    <w:rsid w:val="00E22843"/>
    <w:rsid w:val="00E244F5"/>
    <w:rsid w:val="00E247D8"/>
    <w:rsid w:val="00E24C79"/>
    <w:rsid w:val="00E25E89"/>
    <w:rsid w:val="00E26881"/>
    <w:rsid w:val="00E26C1E"/>
    <w:rsid w:val="00E26DFE"/>
    <w:rsid w:val="00E2713B"/>
    <w:rsid w:val="00E31ABA"/>
    <w:rsid w:val="00E3289D"/>
    <w:rsid w:val="00E32DDF"/>
    <w:rsid w:val="00E33108"/>
    <w:rsid w:val="00E34706"/>
    <w:rsid w:val="00E35EA3"/>
    <w:rsid w:val="00E37290"/>
    <w:rsid w:val="00E43119"/>
    <w:rsid w:val="00E43ABE"/>
    <w:rsid w:val="00E445BD"/>
    <w:rsid w:val="00E46497"/>
    <w:rsid w:val="00E47A5F"/>
    <w:rsid w:val="00E507A5"/>
    <w:rsid w:val="00E51842"/>
    <w:rsid w:val="00E528D2"/>
    <w:rsid w:val="00E54E89"/>
    <w:rsid w:val="00E54F6E"/>
    <w:rsid w:val="00E556FC"/>
    <w:rsid w:val="00E601CE"/>
    <w:rsid w:val="00E602CF"/>
    <w:rsid w:val="00E60719"/>
    <w:rsid w:val="00E61EE8"/>
    <w:rsid w:val="00E62441"/>
    <w:rsid w:val="00E62A75"/>
    <w:rsid w:val="00E63879"/>
    <w:rsid w:val="00E64036"/>
    <w:rsid w:val="00E66EE6"/>
    <w:rsid w:val="00E71633"/>
    <w:rsid w:val="00E72689"/>
    <w:rsid w:val="00E72CBD"/>
    <w:rsid w:val="00E730AA"/>
    <w:rsid w:val="00E73EBF"/>
    <w:rsid w:val="00E767B9"/>
    <w:rsid w:val="00E76F52"/>
    <w:rsid w:val="00E77951"/>
    <w:rsid w:val="00E815A9"/>
    <w:rsid w:val="00E82B54"/>
    <w:rsid w:val="00E83095"/>
    <w:rsid w:val="00E8323E"/>
    <w:rsid w:val="00E838B2"/>
    <w:rsid w:val="00E84521"/>
    <w:rsid w:val="00E856B0"/>
    <w:rsid w:val="00E86C2A"/>
    <w:rsid w:val="00E86CA1"/>
    <w:rsid w:val="00E87362"/>
    <w:rsid w:val="00E90A16"/>
    <w:rsid w:val="00E91E35"/>
    <w:rsid w:val="00E931C5"/>
    <w:rsid w:val="00E937B5"/>
    <w:rsid w:val="00E93917"/>
    <w:rsid w:val="00E9442F"/>
    <w:rsid w:val="00E94E1B"/>
    <w:rsid w:val="00E969D2"/>
    <w:rsid w:val="00E96C4A"/>
    <w:rsid w:val="00E97AC4"/>
    <w:rsid w:val="00EA0CA1"/>
    <w:rsid w:val="00EA3249"/>
    <w:rsid w:val="00EA3C59"/>
    <w:rsid w:val="00EA4937"/>
    <w:rsid w:val="00EA5118"/>
    <w:rsid w:val="00EA7A8D"/>
    <w:rsid w:val="00EB0DF0"/>
    <w:rsid w:val="00EB1A2C"/>
    <w:rsid w:val="00EB1C75"/>
    <w:rsid w:val="00EB2B92"/>
    <w:rsid w:val="00EB40DC"/>
    <w:rsid w:val="00EB5A5B"/>
    <w:rsid w:val="00EB743F"/>
    <w:rsid w:val="00EC064C"/>
    <w:rsid w:val="00EC0BFA"/>
    <w:rsid w:val="00EC115D"/>
    <w:rsid w:val="00EC14BA"/>
    <w:rsid w:val="00EC2222"/>
    <w:rsid w:val="00EC293F"/>
    <w:rsid w:val="00EC2A68"/>
    <w:rsid w:val="00EC3328"/>
    <w:rsid w:val="00EC34A9"/>
    <w:rsid w:val="00EC3934"/>
    <w:rsid w:val="00EC3BEB"/>
    <w:rsid w:val="00EC3C4B"/>
    <w:rsid w:val="00EC5519"/>
    <w:rsid w:val="00EC7352"/>
    <w:rsid w:val="00EC7625"/>
    <w:rsid w:val="00ED007B"/>
    <w:rsid w:val="00ED2270"/>
    <w:rsid w:val="00ED2966"/>
    <w:rsid w:val="00ED512E"/>
    <w:rsid w:val="00ED541F"/>
    <w:rsid w:val="00ED5AF4"/>
    <w:rsid w:val="00EE0293"/>
    <w:rsid w:val="00EE048D"/>
    <w:rsid w:val="00EE0ACB"/>
    <w:rsid w:val="00EE107C"/>
    <w:rsid w:val="00EE280E"/>
    <w:rsid w:val="00EE3A34"/>
    <w:rsid w:val="00EE3E9C"/>
    <w:rsid w:val="00EE4D4C"/>
    <w:rsid w:val="00EE4FBE"/>
    <w:rsid w:val="00EE5CED"/>
    <w:rsid w:val="00EF1AD7"/>
    <w:rsid w:val="00EF2E2B"/>
    <w:rsid w:val="00EF34D2"/>
    <w:rsid w:val="00EF358E"/>
    <w:rsid w:val="00EF3AB9"/>
    <w:rsid w:val="00EF3C2F"/>
    <w:rsid w:val="00EF4C26"/>
    <w:rsid w:val="00EF545E"/>
    <w:rsid w:val="00EF58DD"/>
    <w:rsid w:val="00EF5CC0"/>
    <w:rsid w:val="00EF6E25"/>
    <w:rsid w:val="00F005FA"/>
    <w:rsid w:val="00F0076A"/>
    <w:rsid w:val="00F02E9D"/>
    <w:rsid w:val="00F036BC"/>
    <w:rsid w:val="00F03D4A"/>
    <w:rsid w:val="00F04044"/>
    <w:rsid w:val="00F04333"/>
    <w:rsid w:val="00F04457"/>
    <w:rsid w:val="00F046C8"/>
    <w:rsid w:val="00F047AB"/>
    <w:rsid w:val="00F04CFB"/>
    <w:rsid w:val="00F05DE1"/>
    <w:rsid w:val="00F07200"/>
    <w:rsid w:val="00F07353"/>
    <w:rsid w:val="00F104E6"/>
    <w:rsid w:val="00F10D6B"/>
    <w:rsid w:val="00F120C4"/>
    <w:rsid w:val="00F12139"/>
    <w:rsid w:val="00F123F5"/>
    <w:rsid w:val="00F12CDC"/>
    <w:rsid w:val="00F12D10"/>
    <w:rsid w:val="00F13E45"/>
    <w:rsid w:val="00F147C6"/>
    <w:rsid w:val="00F158B6"/>
    <w:rsid w:val="00F160E5"/>
    <w:rsid w:val="00F17FAE"/>
    <w:rsid w:val="00F20D65"/>
    <w:rsid w:val="00F21705"/>
    <w:rsid w:val="00F231FC"/>
    <w:rsid w:val="00F23AEF"/>
    <w:rsid w:val="00F251C6"/>
    <w:rsid w:val="00F25E84"/>
    <w:rsid w:val="00F2706D"/>
    <w:rsid w:val="00F27818"/>
    <w:rsid w:val="00F27ADB"/>
    <w:rsid w:val="00F31039"/>
    <w:rsid w:val="00F31178"/>
    <w:rsid w:val="00F31D0B"/>
    <w:rsid w:val="00F32971"/>
    <w:rsid w:val="00F33294"/>
    <w:rsid w:val="00F3400B"/>
    <w:rsid w:val="00F3458B"/>
    <w:rsid w:val="00F354B3"/>
    <w:rsid w:val="00F35C44"/>
    <w:rsid w:val="00F36C7A"/>
    <w:rsid w:val="00F374E4"/>
    <w:rsid w:val="00F40C05"/>
    <w:rsid w:val="00F40E86"/>
    <w:rsid w:val="00F42168"/>
    <w:rsid w:val="00F425B3"/>
    <w:rsid w:val="00F44C78"/>
    <w:rsid w:val="00F452C0"/>
    <w:rsid w:val="00F459E6"/>
    <w:rsid w:val="00F46070"/>
    <w:rsid w:val="00F53C70"/>
    <w:rsid w:val="00F55D7B"/>
    <w:rsid w:val="00F60C62"/>
    <w:rsid w:val="00F62194"/>
    <w:rsid w:val="00F639F1"/>
    <w:rsid w:val="00F63F1D"/>
    <w:rsid w:val="00F645AF"/>
    <w:rsid w:val="00F66BC9"/>
    <w:rsid w:val="00F67946"/>
    <w:rsid w:val="00F67DE8"/>
    <w:rsid w:val="00F727A9"/>
    <w:rsid w:val="00F7286D"/>
    <w:rsid w:val="00F72B99"/>
    <w:rsid w:val="00F72CCD"/>
    <w:rsid w:val="00F72E9F"/>
    <w:rsid w:val="00F7337D"/>
    <w:rsid w:val="00F739E9"/>
    <w:rsid w:val="00F75FD0"/>
    <w:rsid w:val="00F81136"/>
    <w:rsid w:val="00F81620"/>
    <w:rsid w:val="00F81953"/>
    <w:rsid w:val="00F82323"/>
    <w:rsid w:val="00F83DDE"/>
    <w:rsid w:val="00F84240"/>
    <w:rsid w:val="00F85237"/>
    <w:rsid w:val="00F85395"/>
    <w:rsid w:val="00F855C5"/>
    <w:rsid w:val="00F8564F"/>
    <w:rsid w:val="00F8587B"/>
    <w:rsid w:val="00F86A8D"/>
    <w:rsid w:val="00F875FB"/>
    <w:rsid w:val="00F87DAE"/>
    <w:rsid w:val="00F9000A"/>
    <w:rsid w:val="00F9002A"/>
    <w:rsid w:val="00F90CC8"/>
    <w:rsid w:val="00F92837"/>
    <w:rsid w:val="00F939A8"/>
    <w:rsid w:val="00F94276"/>
    <w:rsid w:val="00F9427C"/>
    <w:rsid w:val="00F94E43"/>
    <w:rsid w:val="00F95F7E"/>
    <w:rsid w:val="00F96989"/>
    <w:rsid w:val="00F97AFE"/>
    <w:rsid w:val="00FA0128"/>
    <w:rsid w:val="00FA1786"/>
    <w:rsid w:val="00FA215F"/>
    <w:rsid w:val="00FA3191"/>
    <w:rsid w:val="00FA3B14"/>
    <w:rsid w:val="00FA4681"/>
    <w:rsid w:val="00FA5AE3"/>
    <w:rsid w:val="00FA602E"/>
    <w:rsid w:val="00FA73DD"/>
    <w:rsid w:val="00FB13C2"/>
    <w:rsid w:val="00FB380D"/>
    <w:rsid w:val="00FB3C33"/>
    <w:rsid w:val="00FB4154"/>
    <w:rsid w:val="00FB462E"/>
    <w:rsid w:val="00FB54FB"/>
    <w:rsid w:val="00FB555E"/>
    <w:rsid w:val="00FB76C5"/>
    <w:rsid w:val="00FC0E3C"/>
    <w:rsid w:val="00FC1B8C"/>
    <w:rsid w:val="00FC1BF7"/>
    <w:rsid w:val="00FC2414"/>
    <w:rsid w:val="00FC2479"/>
    <w:rsid w:val="00FC29C2"/>
    <w:rsid w:val="00FC2C4D"/>
    <w:rsid w:val="00FC3A39"/>
    <w:rsid w:val="00FC44A1"/>
    <w:rsid w:val="00FC4DEB"/>
    <w:rsid w:val="00FC77FF"/>
    <w:rsid w:val="00FC7E40"/>
    <w:rsid w:val="00FD0B4B"/>
    <w:rsid w:val="00FD1351"/>
    <w:rsid w:val="00FD1A38"/>
    <w:rsid w:val="00FD22AA"/>
    <w:rsid w:val="00FD38A5"/>
    <w:rsid w:val="00FD4B65"/>
    <w:rsid w:val="00FD6729"/>
    <w:rsid w:val="00FD7EFE"/>
    <w:rsid w:val="00FE2025"/>
    <w:rsid w:val="00FE2D4B"/>
    <w:rsid w:val="00FE2D9D"/>
    <w:rsid w:val="00FE3280"/>
    <w:rsid w:val="00FE4790"/>
    <w:rsid w:val="00FE49E3"/>
    <w:rsid w:val="00FE4CE7"/>
    <w:rsid w:val="00FE4E1B"/>
    <w:rsid w:val="00FE7078"/>
    <w:rsid w:val="00FE7904"/>
    <w:rsid w:val="00FE79C6"/>
    <w:rsid w:val="00FE7DA8"/>
    <w:rsid w:val="00FF0AD1"/>
    <w:rsid w:val="00FF2F56"/>
    <w:rsid w:val="00FF3373"/>
    <w:rsid w:val="00FF3B7B"/>
    <w:rsid w:val="00FF3DC9"/>
    <w:rsid w:val="00FF75DF"/>
    <w:rsid w:val="00FF7A5B"/>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A4418CD"/>
  <w15:docId w15:val="{7CFF412C-4865-411A-9CD8-A143E95C9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rPr>
      <w:noProof/>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613C95"/>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0338E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679C1"/>
    <w:pPr>
      <w:tabs>
        <w:tab w:val="right" w:leader="dot" w:pos="8828"/>
      </w:tabs>
      <w:spacing w:after="100"/>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613C95"/>
    <w:rPr>
      <w:rFonts w:asciiTheme="majorHAnsi" w:eastAsiaTheme="majorEastAsia" w:hAnsiTheme="majorHAnsi" w:cstheme="majorBidi"/>
      <w:noProof/>
      <w:color w:val="243F60" w:themeColor="accent1" w:themeShade="7F"/>
      <w:lang w:val="es-MX"/>
    </w:rPr>
  </w:style>
  <w:style w:type="paragraph" w:customStyle="1" w:styleId="francesa">
    <w:name w:val="francesa"/>
    <w:basedOn w:val="Normal"/>
    <w:rsid w:val="00402F72"/>
    <w:pPr>
      <w:spacing w:before="100" w:beforeAutospacing="1" w:after="100" w:afterAutospacing="1"/>
    </w:pPr>
    <w:rPr>
      <w:rFonts w:ascii="Times New Roman" w:eastAsia="Times New Roman" w:hAnsi="Times New Roman" w:cs="Times New Roman"/>
      <w:noProof w:val="0"/>
      <w:lang w:eastAsia="es-MX"/>
    </w:rPr>
  </w:style>
  <w:style w:type="paragraph" w:customStyle="1" w:styleId="nota">
    <w:name w:val="nota"/>
    <w:basedOn w:val="Normal"/>
    <w:rsid w:val="00402F72"/>
    <w:pPr>
      <w:spacing w:before="100" w:beforeAutospacing="1" w:after="100" w:afterAutospacing="1"/>
    </w:pPr>
    <w:rPr>
      <w:rFonts w:ascii="Times New Roman" w:eastAsia="Times New Roman" w:hAnsi="Times New Roman" w:cs="Times New Roman"/>
      <w:noProof w:val="0"/>
      <w:lang w:eastAsia="es-MX"/>
    </w:rPr>
  </w:style>
  <w:style w:type="paragraph" w:styleId="TDC3">
    <w:name w:val="toc 3"/>
    <w:basedOn w:val="Normal"/>
    <w:next w:val="Normal"/>
    <w:autoRedefine/>
    <w:uiPriority w:val="39"/>
    <w:unhideWhenUsed/>
    <w:rsid w:val="003679C1"/>
    <w:pPr>
      <w:spacing w:after="100"/>
      <w:ind w:left="480"/>
    </w:pPr>
  </w:style>
  <w:style w:type="character" w:customStyle="1" w:styleId="Ttulo4Car">
    <w:name w:val="Título 4 Car"/>
    <w:basedOn w:val="Fuentedeprrafopredeter"/>
    <w:link w:val="Ttulo4"/>
    <w:uiPriority w:val="9"/>
    <w:rsid w:val="000338E6"/>
    <w:rPr>
      <w:rFonts w:asciiTheme="majorHAnsi" w:eastAsiaTheme="majorEastAsia" w:hAnsiTheme="majorHAnsi" w:cstheme="majorBidi"/>
      <w:i/>
      <w:iCs/>
      <w:noProof/>
      <w:color w:val="365F91" w:themeColor="accent1" w:themeShade="BF"/>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24643509">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38318574">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45488391">
      <w:bodyDiv w:val="1"/>
      <w:marLeft w:val="0"/>
      <w:marRight w:val="0"/>
      <w:marTop w:val="0"/>
      <w:marBottom w:val="0"/>
      <w:divBdr>
        <w:top w:val="none" w:sz="0" w:space="0" w:color="auto"/>
        <w:left w:val="none" w:sz="0" w:space="0" w:color="auto"/>
        <w:bottom w:val="none" w:sz="0" w:space="0" w:color="auto"/>
        <w:right w:val="none" w:sz="0" w:space="0" w:color="auto"/>
      </w:divBdr>
    </w:div>
    <w:div w:id="652373498">
      <w:bodyDiv w:val="1"/>
      <w:marLeft w:val="0"/>
      <w:marRight w:val="0"/>
      <w:marTop w:val="0"/>
      <w:marBottom w:val="0"/>
      <w:divBdr>
        <w:top w:val="none" w:sz="0" w:space="0" w:color="auto"/>
        <w:left w:val="none" w:sz="0" w:space="0" w:color="auto"/>
        <w:bottom w:val="none" w:sz="0" w:space="0" w:color="auto"/>
        <w:right w:val="none" w:sz="0" w:space="0" w:color="auto"/>
      </w:divBdr>
    </w:div>
    <w:div w:id="662390136">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2547050">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023048013">
      <w:bodyDiv w:val="1"/>
      <w:marLeft w:val="0"/>
      <w:marRight w:val="0"/>
      <w:marTop w:val="0"/>
      <w:marBottom w:val="0"/>
      <w:divBdr>
        <w:top w:val="none" w:sz="0" w:space="0" w:color="auto"/>
        <w:left w:val="none" w:sz="0" w:space="0" w:color="auto"/>
        <w:bottom w:val="none" w:sz="0" w:space="0" w:color="auto"/>
        <w:right w:val="none" w:sz="0" w:space="0" w:color="auto"/>
      </w:divBdr>
    </w:div>
    <w:div w:id="1083838049">
      <w:bodyDiv w:val="1"/>
      <w:marLeft w:val="0"/>
      <w:marRight w:val="0"/>
      <w:marTop w:val="0"/>
      <w:marBottom w:val="0"/>
      <w:divBdr>
        <w:top w:val="none" w:sz="0" w:space="0" w:color="auto"/>
        <w:left w:val="none" w:sz="0" w:space="0" w:color="auto"/>
        <w:bottom w:val="none" w:sz="0" w:space="0" w:color="auto"/>
        <w:right w:val="none" w:sz="0" w:space="0" w:color="auto"/>
      </w:divBdr>
    </w:div>
    <w:div w:id="1211385442">
      <w:bodyDiv w:val="1"/>
      <w:marLeft w:val="0"/>
      <w:marRight w:val="0"/>
      <w:marTop w:val="0"/>
      <w:marBottom w:val="0"/>
      <w:divBdr>
        <w:top w:val="none" w:sz="0" w:space="0" w:color="auto"/>
        <w:left w:val="none" w:sz="0" w:space="0" w:color="auto"/>
        <w:bottom w:val="none" w:sz="0" w:space="0" w:color="auto"/>
        <w:right w:val="none" w:sz="0" w:space="0" w:color="auto"/>
      </w:divBdr>
    </w:div>
    <w:div w:id="1223371930">
      <w:bodyDiv w:val="1"/>
      <w:marLeft w:val="0"/>
      <w:marRight w:val="0"/>
      <w:marTop w:val="0"/>
      <w:marBottom w:val="0"/>
      <w:divBdr>
        <w:top w:val="none" w:sz="0" w:space="0" w:color="auto"/>
        <w:left w:val="none" w:sz="0" w:space="0" w:color="auto"/>
        <w:bottom w:val="none" w:sz="0" w:space="0" w:color="auto"/>
        <w:right w:val="none" w:sz="0" w:space="0" w:color="auto"/>
      </w:divBdr>
      <w:divsChild>
        <w:div w:id="971323629">
          <w:marLeft w:val="0"/>
          <w:marRight w:val="0"/>
          <w:marTop w:val="0"/>
          <w:marBottom w:val="0"/>
          <w:divBdr>
            <w:top w:val="none" w:sz="0" w:space="0" w:color="auto"/>
            <w:left w:val="none" w:sz="0" w:space="0" w:color="auto"/>
            <w:bottom w:val="none" w:sz="0" w:space="0" w:color="auto"/>
            <w:right w:val="none" w:sz="0" w:space="0" w:color="auto"/>
          </w:divBdr>
        </w:div>
        <w:div w:id="1080102137">
          <w:marLeft w:val="0"/>
          <w:marRight w:val="0"/>
          <w:marTop w:val="0"/>
          <w:marBottom w:val="0"/>
          <w:divBdr>
            <w:top w:val="none" w:sz="0" w:space="0" w:color="auto"/>
            <w:left w:val="none" w:sz="0" w:space="0" w:color="auto"/>
            <w:bottom w:val="none" w:sz="0" w:space="0" w:color="auto"/>
            <w:right w:val="none" w:sz="0" w:space="0" w:color="auto"/>
          </w:divBdr>
          <w:divsChild>
            <w:div w:id="179073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287732">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0493202">
      <w:bodyDiv w:val="1"/>
      <w:marLeft w:val="0"/>
      <w:marRight w:val="0"/>
      <w:marTop w:val="0"/>
      <w:marBottom w:val="0"/>
      <w:divBdr>
        <w:top w:val="none" w:sz="0" w:space="0" w:color="auto"/>
        <w:left w:val="none" w:sz="0" w:space="0" w:color="auto"/>
        <w:bottom w:val="none" w:sz="0" w:space="0" w:color="auto"/>
        <w:right w:val="none" w:sz="0" w:space="0" w:color="auto"/>
      </w:divBdr>
    </w:div>
    <w:div w:id="1717393128">
      <w:bodyDiv w:val="1"/>
      <w:marLeft w:val="0"/>
      <w:marRight w:val="0"/>
      <w:marTop w:val="0"/>
      <w:marBottom w:val="0"/>
      <w:divBdr>
        <w:top w:val="none" w:sz="0" w:space="0" w:color="auto"/>
        <w:left w:val="none" w:sz="0" w:space="0" w:color="auto"/>
        <w:bottom w:val="none" w:sz="0" w:space="0" w:color="auto"/>
        <w:right w:val="none" w:sz="0" w:space="0" w:color="auto"/>
      </w:divBdr>
    </w:div>
    <w:div w:id="180218874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 w:id="21243495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561507.page" TargetMode="External"/><Relationship Id="rId13" Type="http://schemas.openxmlformats.org/officeDocument/2006/relationships/hyperlink" Target="https://www.saimex.org.mx/saimex/solicitud/downloadAttach/561637.page" TargetMode="External"/><Relationship Id="rId18" Type="http://schemas.openxmlformats.org/officeDocument/2006/relationships/hyperlink" Target="https://sjf.scjn.gob.mx/SJFSist/paginas/DetalleGeneralV2.aspx?id=170455&amp;Clase=DetalleTesisBL"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saimex.org.mx/saimex/solicitud/downloadAttach/561508.page" TargetMode="External"/><Relationship Id="rId17" Type="http://schemas.openxmlformats.org/officeDocument/2006/relationships/hyperlink" Target="https://sjf.scjn.gob.mx/SJFSist/paginas/DetalleGeneralV2.aspx?id=199454&amp;Clase=DetalleTesisBL" TargetMode="External"/><Relationship Id="rId2" Type="http://schemas.openxmlformats.org/officeDocument/2006/relationships/numbering" Target="numbering.xml"/><Relationship Id="rId16" Type="http://schemas.openxmlformats.org/officeDocument/2006/relationships/hyperlink" Target="javascript:AbrirModal(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561768.pag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jf.scjn.gob.mx/SJFSist/paginas/DetalleGeneralV2.aspx?id=192109&amp;Clase=DetalleTesisBL" TargetMode="External"/><Relationship Id="rId23" Type="http://schemas.openxmlformats.org/officeDocument/2006/relationships/fontTable" Target="fontTable.xml"/><Relationship Id="rId10" Type="http://schemas.openxmlformats.org/officeDocument/2006/relationships/hyperlink" Target="https://www.saimex.org.mx/saimex/solicitud/downloadAttach/561752.pag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aimex.org.mx/saimex/solicitud/downloadAttach/561751.page" TargetMode="External"/><Relationship Id="rId14" Type="http://schemas.openxmlformats.org/officeDocument/2006/relationships/image" Target="media/image1.png"/><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jf.scjn.gob.mx/sjfsist/Documentos/Tesis/211/211525.pdf" TargetMode="External"/><Relationship Id="rId2" Type="http://schemas.openxmlformats.org/officeDocument/2006/relationships/hyperlink" Target="https://www.ipomex.org.mx/ipo3/lgt/indice/upvt/art_92_vii/0.web?q=olmos&amp;cx=011165733734174506528%3Afctsndqknnu&amp;cof=FORID%3A11&amp;ie=UTF-8" TargetMode="External"/><Relationship Id="rId1" Type="http://schemas.openxmlformats.org/officeDocument/2006/relationships/hyperlink" Target="http://legislacion.edomex.gob.mx/sites/legislacion.edomex.gob.mx/files/files/pdf/rgl/vig/rglvig323.pdf" TargetMode="External"/><Relationship Id="rId5" Type="http://schemas.openxmlformats.org/officeDocument/2006/relationships/hyperlink" Target="https://sjf.scjn.gob.mx/SJFSist/paginas/DetalleGeneralV2.aspx?Epoca=1e3e10000000000&amp;Apendice=1000000000000&amp;Expresion=2007155&amp;Dominio=Rubro,Texto&amp;TA_TJ=2&amp;Orden=1&amp;Clase=DetalleTesisBL&amp;NumTE=1&amp;Epp=20&amp;Desde=-100&amp;Hasta=-100&amp;Index=0&amp;InstanciasSeleccionadas=6,1,2,50,7&amp;ID=2007155&amp;Hit=1&amp;IDs=2007155&amp;tipoTesis=&amp;Semanario=0&amp;tabla=&amp;Referencia=&amp;Tema" TargetMode="External"/><Relationship Id="rId4" Type="http://schemas.openxmlformats.org/officeDocument/2006/relationships/hyperlink" Target="http://sjf.scjn.gob.mx/SJFSist/Documentos/Tesis/180/180873.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A615B-9187-4E53-848D-7E664E710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82</Pages>
  <Words>19722</Words>
  <Characters>108475</Characters>
  <Application>Microsoft Office Word</Application>
  <DocSecurity>0</DocSecurity>
  <Lines>903</Lines>
  <Paragraphs>255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10</cp:revision>
  <cp:lastPrinted>2018-10-01T23:37:00Z</cp:lastPrinted>
  <dcterms:created xsi:type="dcterms:W3CDTF">2018-09-20T23:29:00Z</dcterms:created>
  <dcterms:modified xsi:type="dcterms:W3CDTF">2018-10-24T23:45:00Z</dcterms:modified>
</cp:coreProperties>
</file>