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AB79AC" w:rsidRDefault="008C15B3" w:rsidP="008C15B3">
      <w:pPr>
        <w:spacing w:before="240" w:after="240" w:line="360" w:lineRule="auto"/>
        <w:jc w:val="center"/>
        <w:rPr>
          <w:rFonts w:ascii="Palatino Linotype" w:hAnsi="Palatino Linotype"/>
          <w:b/>
        </w:rPr>
      </w:pPr>
      <w:r w:rsidRPr="00AB79AC">
        <w:rPr>
          <w:rFonts w:ascii="Palatino Linotype" w:hAnsi="Palatino Linotype"/>
          <w:b/>
        </w:rPr>
        <w:t>LÍNEAS ARGUMENTATIVAS</w:t>
      </w:r>
    </w:p>
    <w:p w:rsidR="008C15B3" w:rsidRPr="00AB79AC" w:rsidRDefault="008C15B3" w:rsidP="008C15B3">
      <w:pPr>
        <w:spacing w:before="240" w:after="360" w:line="360" w:lineRule="auto"/>
        <w:contextualSpacing/>
        <w:jc w:val="both"/>
        <w:rPr>
          <w:rFonts w:ascii="Palatino Linotype" w:eastAsia="Times New Roman" w:hAnsi="Palatino Linotype"/>
          <w:sz w:val="22"/>
          <w:szCs w:val="22"/>
        </w:rPr>
      </w:pPr>
      <w:r w:rsidRPr="00AB79AC">
        <w:rPr>
          <w:rFonts w:ascii="Palatino Linotype" w:eastAsia="Times New Roman" w:hAnsi="Palatino Linotype"/>
          <w:b/>
          <w:sz w:val="22"/>
          <w:szCs w:val="22"/>
        </w:rPr>
        <w:t>DEBERES DE LAS AUTORIDADES.</w:t>
      </w:r>
      <w:r w:rsidRPr="00AB79AC">
        <w:rPr>
          <w:rFonts w:ascii="Palatino Linotype" w:eastAsia="Times New Roman" w:hAnsi="Palatino Linotype"/>
          <w:sz w:val="22"/>
          <w:szCs w:val="22"/>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AB79AC" w:rsidRDefault="001A4CD6" w:rsidP="008C15B3">
      <w:pPr>
        <w:spacing w:before="240" w:after="360" w:line="360" w:lineRule="auto"/>
        <w:contextualSpacing/>
        <w:jc w:val="both"/>
        <w:rPr>
          <w:rFonts w:ascii="Palatino Linotype" w:eastAsia="Times New Roman" w:hAnsi="Palatino Linotype"/>
          <w:sz w:val="22"/>
          <w:szCs w:val="22"/>
        </w:rPr>
      </w:pPr>
    </w:p>
    <w:p w:rsidR="008C15B3" w:rsidRPr="00AB79AC" w:rsidRDefault="001A4CD6" w:rsidP="001A4CD6">
      <w:pPr>
        <w:spacing w:before="240" w:after="240" w:line="360" w:lineRule="auto"/>
        <w:jc w:val="both"/>
        <w:rPr>
          <w:rFonts w:ascii="Palatino Linotype" w:eastAsia="Times New Roman" w:hAnsi="Palatino Linotype" w:cs="Arial"/>
          <w:color w:val="000000"/>
          <w:sz w:val="22"/>
          <w:szCs w:val="22"/>
          <w:lang w:val="es-ES" w:eastAsia="es-MX"/>
        </w:rPr>
      </w:pPr>
      <w:r w:rsidRPr="00AB79AC">
        <w:rPr>
          <w:rFonts w:ascii="Palatino Linotype" w:eastAsia="MS Mincho" w:hAnsi="Palatino Linotype"/>
          <w:b/>
          <w:sz w:val="22"/>
          <w:szCs w:val="22"/>
        </w:rPr>
        <w:t>NEGATIVA FICTA, NO EXISTE PLAZO PERENTORIO PARA</w:t>
      </w:r>
      <w:r w:rsidR="00AB3E60">
        <w:rPr>
          <w:rFonts w:ascii="Palatino Linotype" w:eastAsia="MS Mincho" w:hAnsi="Palatino Linotype"/>
          <w:b/>
          <w:sz w:val="22"/>
          <w:szCs w:val="22"/>
        </w:rPr>
        <w:t>8</w:t>
      </w:r>
      <w:r w:rsidRPr="00AB79AC">
        <w:rPr>
          <w:rFonts w:ascii="Palatino Linotype" w:eastAsia="MS Mincho" w:hAnsi="Palatino Linotype"/>
          <w:b/>
          <w:sz w:val="22"/>
          <w:szCs w:val="22"/>
        </w:rPr>
        <w:t xml:space="preserve"> INTERPONER EL RECURSO.</w:t>
      </w:r>
      <w:r w:rsidRPr="00AB79AC">
        <w:rPr>
          <w:rFonts w:ascii="Palatino Linotype" w:eastAsia="MS Mincho" w:hAnsi="Palatino Linotype"/>
          <w:sz w:val="22"/>
          <w:szCs w:val="22"/>
        </w:rPr>
        <w:t xml:space="preserve"> </w:t>
      </w:r>
      <w:r w:rsidRPr="00AB79AC">
        <w:rPr>
          <w:rFonts w:ascii="Palatino Linotype" w:eastAsia="Times New Roman" w:hAnsi="Palatino Linotype" w:cs="Arial"/>
          <w:color w:val="000000"/>
          <w:sz w:val="22"/>
          <w:szCs w:val="22"/>
          <w:lang w:val="es-ES" w:eastAsia="es-MX"/>
        </w:rPr>
        <w:t>Tratándose de negativa ficta no existe plazo para la interposición del recurso de revisión por tratarse de una afectación continua al Derecho de Acceso a la Información Pública.</w:t>
      </w:r>
    </w:p>
    <w:p w:rsidR="00782400" w:rsidRPr="00AB79AC" w:rsidRDefault="00782400" w:rsidP="00782400">
      <w:pPr>
        <w:spacing w:before="240" w:after="240" w:line="360" w:lineRule="auto"/>
        <w:jc w:val="both"/>
        <w:rPr>
          <w:rFonts w:ascii="Palatino Linotype" w:eastAsia="MS Mincho" w:hAnsi="Palatino Linotype" w:cs="Times New Roman"/>
          <w:sz w:val="22"/>
          <w:szCs w:val="22"/>
        </w:rPr>
      </w:pPr>
      <w:r w:rsidRPr="00AB79AC">
        <w:rPr>
          <w:rFonts w:ascii="Palatino Linotype" w:hAnsi="Palatino Linotype"/>
          <w:b/>
          <w:sz w:val="22"/>
          <w:szCs w:val="22"/>
        </w:rPr>
        <w:t xml:space="preserve">INFORME JUSTIFICADO, FALTA DE. </w:t>
      </w:r>
      <w:r w:rsidRPr="00AB79AC">
        <w:rPr>
          <w:rFonts w:ascii="Palatino Linotype" w:eastAsia="MS Mincho" w:hAnsi="Palatino Linotype" w:cs="Times New Roman"/>
          <w:sz w:val="22"/>
          <w:szCs w:val="22"/>
        </w:rPr>
        <w:t xml:space="preserve">La falta de informe justificado no impide que este Órgano Garante conozca y resuelva el recurso de revisión, solo propicia que el </w:t>
      </w:r>
      <w:r w:rsidRPr="00AB79AC">
        <w:rPr>
          <w:rFonts w:ascii="Palatino Linotype" w:eastAsia="MS Mincho" w:hAnsi="Palatino Linotype" w:cs="Times New Roman"/>
          <w:b/>
          <w:sz w:val="22"/>
          <w:szCs w:val="22"/>
        </w:rPr>
        <w:t>SUJETO OBLIGADO</w:t>
      </w:r>
      <w:r w:rsidRPr="00AB79AC">
        <w:rPr>
          <w:rFonts w:ascii="Palatino Linotype" w:eastAsia="MS Mincho" w:hAnsi="Palatino Linotype" w:cs="Times New Roman"/>
          <w:sz w:val="22"/>
          <w:szCs w:val="22"/>
        </w:rPr>
        <w:t xml:space="preserve"> pierda la oportunidad de justificar su respuesta y manifestar lo que a su derecho convenga.</w:t>
      </w:r>
    </w:p>
    <w:p w:rsidR="00DA15DF" w:rsidRPr="00AB79AC" w:rsidRDefault="00DA15DF" w:rsidP="00DA15DF">
      <w:pPr>
        <w:spacing w:before="240" w:after="240" w:line="360" w:lineRule="auto"/>
        <w:jc w:val="both"/>
        <w:rPr>
          <w:rFonts w:ascii="Palatino Linotype" w:eastAsia="Times New Roman" w:hAnsi="Palatino Linotype"/>
          <w:sz w:val="22"/>
          <w:szCs w:val="22"/>
        </w:rPr>
      </w:pPr>
      <w:r w:rsidRPr="00AB79AC">
        <w:rPr>
          <w:rFonts w:ascii="Palatino Linotype" w:eastAsia="Calibri" w:hAnsi="Palatino Linotype" w:cs="Arial"/>
          <w:b/>
          <w:sz w:val="22"/>
          <w:szCs w:val="22"/>
          <w:lang w:val="es-ES" w:eastAsia="es-MX"/>
        </w:rPr>
        <w:t>DE LAS FORMALIDADES LEGALES DE LA CLASIFICACIÓN DE LA INFORMACIÓN.</w:t>
      </w:r>
      <w:r w:rsidRPr="00AB79AC">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B79AC">
        <w:rPr>
          <w:rFonts w:ascii="Palatino Linotype" w:eastAsia="Calibri" w:hAnsi="Palatino Linotype" w:cs="Arial"/>
          <w:bCs/>
          <w:sz w:val="22"/>
          <w:szCs w:val="22"/>
          <w:lang w:val="es-MX" w:eastAsia="en-US"/>
        </w:rPr>
        <w:t xml:space="preserve"> VIII,</w:t>
      </w:r>
      <w:r w:rsidRPr="00AB79AC">
        <w:rPr>
          <w:rFonts w:ascii="Palatino Linotype" w:eastAsia="Calibri" w:hAnsi="Palatino Linotype" w:cs="Arial"/>
          <w:sz w:val="22"/>
          <w:szCs w:val="22"/>
          <w:lang w:val="es-ES" w:eastAsia="es-MX"/>
        </w:rPr>
        <w:t xml:space="preserve"> 122, 135 </w:t>
      </w:r>
      <w:r w:rsidRPr="00AB79AC">
        <w:rPr>
          <w:rFonts w:ascii="Palatino Linotype" w:hAnsi="Palatino Linotype" w:cs="Arial"/>
          <w:sz w:val="22"/>
          <w:szCs w:val="22"/>
        </w:rPr>
        <w:t>143 y 149, así como los establecido en los Lineamientos Generales en Materia de Clasificación</w:t>
      </w:r>
      <w:r w:rsidRPr="00AB79AC">
        <w:rPr>
          <w:rFonts w:ascii="Palatino Linotype" w:hAnsi="Palatino Linotype"/>
          <w:sz w:val="22"/>
          <w:szCs w:val="22"/>
        </w:rPr>
        <w:t xml:space="preserve"> </w:t>
      </w:r>
      <w:r w:rsidRPr="00AB79AC">
        <w:rPr>
          <w:rFonts w:ascii="Palatino Linotype" w:hAnsi="Palatino Linotype" w:cs="Arial"/>
          <w:sz w:val="22"/>
          <w:szCs w:val="22"/>
        </w:rPr>
        <w:t>y Desclasificación de la Información.</w:t>
      </w:r>
    </w:p>
    <w:p w:rsidR="00A55BA0" w:rsidRPr="00AB79AC" w:rsidRDefault="00A55BA0" w:rsidP="00A55BA0">
      <w:pPr>
        <w:spacing w:before="240" w:after="240" w:line="360" w:lineRule="auto"/>
        <w:jc w:val="center"/>
        <w:rPr>
          <w:rFonts w:ascii="Palatino Linotype" w:hAnsi="Palatino Linotype"/>
        </w:rPr>
      </w:pPr>
      <w:r w:rsidRPr="00AB79AC">
        <w:rPr>
          <w:rFonts w:ascii="Palatino Linotype" w:hAnsi="Palatino Linotype"/>
          <w:b/>
        </w:rPr>
        <w:lastRenderedPageBreak/>
        <w:t>Índice</w:t>
      </w:r>
      <w:r w:rsidRPr="00AB79A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AB79AC" w:rsidRDefault="00A55BA0" w:rsidP="00A55BA0">
          <w:pPr>
            <w:pStyle w:val="TtulodeTDC"/>
            <w:spacing w:line="480" w:lineRule="auto"/>
            <w:rPr>
              <w:b w:val="0"/>
            </w:rPr>
          </w:pPr>
        </w:p>
        <w:p w:rsidR="00AB79AC" w:rsidRPr="00AB79AC" w:rsidRDefault="00A55BA0">
          <w:pPr>
            <w:pStyle w:val="TDC1"/>
            <w:tabs>
              <w:tab w:val="right" w:leader="dot" w:pos="8779"/>
            </w:tabs>
            <w:rPr>
              <w:rFonts w:ascii="Palatino Linotype" w:hAnsi="Palatino Linotype"/>
              <w:noProof/>
              <w:sz w:val="22"/>
              <w:szCs w:val="22"/>
              <w:lang w:val="es-MX" w:eastAsia="es-MX"/>
            </w:rPr>
          </w:pPr>
          <w:r w:rsidRPr="00AB79AC">
            <w:rPr>
              <w:rFonts w:ascii="Palatino Linotype" w:hAnsi="Palatino Linotype"/>
            </w:rPr>
            <w:fldChar w:fldCharType="begin"/>
          </w:r>
          <w:r w:rsidRPr="00AB79AC">
            <w:rPr>
              <w:rFonts w:ascii="Palatino Linotype" w:hAnsi="Palatino Linotype"/>
            </w:rPr>
            <w:instrText xml:space="preserve"> TOC \o "1-3" \h \z \u </w:instrText>
          </w:r>
          <w:r w:rsidRPr="00AB79AC">
            <w:rPr>
              <w:rFonts w:ascii="Palatino Linotype" w:hAnsi="Palatino Linotype"/>
            </w:rPr>
            <w:fldChar w:fldCharType="separate"/>
          </w:r>
          <w:hyperlink w:anchor="_Toc527364802" w:history="1">
            <w:r w:rsidR="00AB79AC" w:rsidRPr="00AB79AC">
              <w:rPr>
                <w:rStyle w:val="Hipervnculo"/>
                <w:rFonts w:ascii="Palatino Linotype" w:hAnsi="Palatino Linotype"/>
                <w:noProof/>
              </w:rPr>
              <w:t>ANTECEDENTES</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_Toc527364802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3</w:t>
            </w:r>
            <w:r w:rsidR="00AB79AC" w:rsidRPr="00AB79AC">
              <w:rPr>
                <w:rFonts w:ascii="Palatino Linotype" w:hAnsi="Palatino Linotype"/>
                <w:noProof/>
                <w:webHidden/>
              </w:rPr>
              <w:fldChar w:fldCharType="end"/>
            </w:r>
          </w:hyperlink>
        </w:p>
        <w:p w:rsidR="00AB79AC" w:rsidRPr="00AB79AC" w:rsidRDefault="006E2898">
          <w:pPr>
            <w:pStyle w:val="TDC2"/>
            <w:tabs>
              <w:tab w:val="left" w:pos="440"/>
            </w:tabs>
            <w:rPr>
              <w:rFonts w:ascii="Palatino Linotype" w:hAnsi="Palatino Linotype"/>
              <w:noProof/>
              <w:sz w:val="22"/>
              <w:szCs w:val="22"/>
              <w:lang w:val="es-MX" w:eastAsia="es-MX"/>
            </w:rPr>
          </w:pPr>
          <w:hyperlink w:anchor="_Toc527364803" w:history="1">
            <w:r w:rsidR="00AB79AC" w:rsidRPr="00AB79AC">
              <w:rPr>
                <w:rStyle w:val="Hipervnculo"/>
                <w:rFonts w:ascii="Palatino Linotype" w:hAnsi="Palatino Linotype"/>
                <w:noProof/>
                <w:lang w:val="es-ES"/>
              </w:rPr>
              <w:t></w:t>
            </w:r>
            <w:r w:rsidR="00AB79AC" w:rsidRPr="00AB79AC">
              <w:rPr>
                <w:rFonts w:ascii="Palatino Linotype" w:hAnsi="Palatino Linotype"/>
                <w:noProof/>
                <w:sz w:val="22"/>
                <w:szCs w:val="22"/>
                <w:lang w:val="es-MX" w:eastAsia="es-MX"/>
              </w:rPr>
              <w:tab/>
            </w:r>
            <w:r w:rsidR="00AB79AC" w:rsidRPr="00AB79AC">
              <w:rPr>
                <w:rStyle w:val="Hipervnculo"/>
                <w:rFonts w:ascii="Palatino Linotype" w:hAnsi="Palatino Linotype"/>
                <w:noProof/>
                <w:lang w:val="es-ES"/>
              </w:rPr>
              <w:t>Acto impugnado</w:t>
            </w:r>
            <w:r w:rsidR="00AB79AC" w:rsidRPr="00AB79AC">
              <w:rPr>
                <w:rStyle w:val="Hipervnculo"/>
                <w:rFonts w:ascii="Palatino Linotype" w:hAnsi="Palatino Linotype"/>
                <w:i/>
                <w:noProof/>
                <w:lang w:val="es-ES"/>
              </w:rPr>
              <w:t>: “La falta de respuesta a una solicitud de acceso a la información.”(Sic)</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_Toc527364803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4</w:t>
            </w:r>
            <w:r w:rsidR="00AB79AC" w:rsidRPr="00AB79AC">
              <w:rPr>
                <w:rFonts w:ascii="Palatino Linotype" w:hAnsi="Palatino Linotype"/>
                <w:noProof/>
                <w:webHidden/>
              </w:rPr>
              <w:fldChar w:fldCharType="end"/>
            </w:r>
          </w:hyperlink>
        </w:p>
        <w:p w:rsidR="00AB79AC" w:rsidRPr="00AB79AC" w:rsidRDefault="006E2898">
          <w:pPr>
            <w:pStyle w:val="TDC2"/>
            <w:tabs>
              <w:tab w:val="left" w:pos="440"/>
            </w:tabs>
            <w:rPr>
              <w:rFonts w:ascii="Palatino Linotype" w:hAnsi="Palatino Linotype"/>
              <w:noProof/>
              <w:sz w:val="22"/>
              <w:szCs w:val="22"/>
              <w:lang w:val="es-MX" w:eastAsia="es-MX"/>
            </w:rPr>
          </w:pPr>
          <w:hyperlink w:anchor="_Toc527364804" w:history="1">
            <w:r w:rsidR="00AB79AC" w:rsidRPr="00AB79AC">
              <w:rPr>
                <w:rStyle w:val="Hipervnculo"/>
                <w:rFonts w:ascii="Palatino Linotype" w:hAnsi="Palatino Linotype"/>
                <w:noProof/>
                <w:lang w:val="es-ES"/>
              </w:rPr>
              <w:t></w:t>
            </w:r>
            <w:r w:rsidR="00AB79AC" w:rsidRPr="00AB79AC">
              <w:rPr>
                <w:rFonts w:ascii="Palatino Linotype" w:hAnsi="Palatino Linotype"/>
                <w:noProof/>
                <w:sz w:val="22"/>
                <w:szCs w:val="22"/>
                <w:lang w:val="es-MX" w:eastAsia="es-MX"/>
              </w:rPr>
              <w:tab/>
            </w:r>
            <w:r w:rsidR="00AB79AC" w:rsidRPr="00AB79AC">
              <w:rPr>
                <w:rStyle w:val="Hipervnculo"/>
                <w:rFonts w:ascii="Palatino Linotype" w:hAnsi="Palatino Linotype"/>
                <w:noProof/>
                <w:lang w:val="es-ES"/>
              </w:rPr>
              <w:t>Razones o Motivos de inconformidad:</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_Toc527364804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4</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05" w:history="1">
            <w:r w:rsidR="00AB79AC" w:rsidRPr="00AB79AC">
              <w:rPr>
                <w:rStyle w:val="Hipervnculo"/>
                <w:rFonts w:ascii="Palatino Linotype" w:hAnsi="Palatino Linotype"/>
                <w:noProof/>
              </w:rPr>
              <w:t>CONSIDERANDO</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_Toc527364805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6</w:t>
            </w:r>
            <w:r w:rsidR="00AB79AC" w:rsidRPr="00AB79AC">
              <w:rPr>
                <w:rFonts w:ascii="Palatino Linotype" w:hAnsi="Palatino Linotype"/>
                <w:noProof/>
                <w:webHidden/>
              </w:rPr>
              <w:fldChar w:fldCharType="end"/>
            </w:r>
          </w:hyperlink>
        </w:p>
        <w:p w:rsidR="00AB79AC" w:rsidRPr="00AB79AC" w:rsidRDefault="006E2898">
          <w:pPr>
            <w:pStyle w:val="TDC2"/>
            <w:rPr>
              <w:rFonts w:ascii="Palatino Linotype" w:hAnsi="Palatino Linotype"/>
              <w:noProof/>
              <w:sz w:val="22"/>
              <w:szCs w:val="22"/>
              <w:lang w:val="es-MX" w:eastAsia="es-MX"/>
            </w:rPr>
          </w:pPr>
          <w:hyperlink w:anchor="_Toc527364806" w:history="1">
            <w:r w:rsidR="00AB79AC" w:rsidRPr="00AB79AC">
              <w:rPr>
                <w:rStyle w:val="Hipervnculo"/>
                <w:rFonts w:ascii="Palatino Linotype" w:hAnsi="Palatino Linotype"/>
                <w:noProof/>
              </w:rPr>
              <w:t>PRIMERO. De la competencia</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_Toc527364806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6</w:t>
            </w:r>
            <w:r w:rsidR="00AB79AC" w:rsidRPr="00AB79AC">
              <w:rPr>
                <w:rFonts w:ascii="Palatino Linotype" w:hAnsi="Palatino Linotype"/>
                <w:noProof/>
                <w:webHidden/>
              </w:rPr>
              <w:fldChar w:fldCharType="end"/>
            </w:r>
          </w:hyperlink>
        </w:p>
        <w:p w:rsidR="00AB79AC" w:rsidRPr="00AB79AC" w:rsidRDefault="006E2898">
          <w:pPr>
            <w:pStyle w:val="TDC2"/>
            <w:rPr>
              <w:rFonts w:ascii="Palatino Linotype" w:hAnsi="Palatino Linotype"/>
              <w:noProof/>
              <w:sz w:val="22"/>
              <w:szCs w:val="22"/>
              <w:lang w:val="es-MX" w:eastAsia="es-MX"/>
            </w:rPr>
          </w:pPr>
          <w:hyperlink w:anchor="_Toc527364807" w:history="1">
            <w:r w:rsidR="00AB79AC" w:rsidRPr="00AB79AC">
              <w:rPr>
                <w:rStyle w:val="Hipervnculo"/>
                <w:rFonts w:ascii="Palatino Linotype" w:hAnsi="Palatino Linotype"/>
                <w:noProof/>
              </w:rPr>
              <w:t>SEGUNDO. De la oportunidad y procedencia.</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_Toc527364807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6</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08" w:history="1">
            <w:r w:rsidR="00AB79AC" w:rsidRPr="00AB79AC">
              <w:rPr>
                <w:rStyle w:val="Hipervnculo"/>
                <w:rFonts w:ascii="Palatino Linotype" w:eastAsia="Calibri" w:hAnsi="Palatino Linotype" w:cs="Times New Roman"/>
                <w:bCs/>
                <w:noProof/>
                <w:lang w:val="es-ES"/>
              </w:rPr>
              <w:t>TERCERO. Del previo y especial pronunciamiento.</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_Toc527364808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11</w:t>
            </w:r>
            <w:r w:rsidR="00AB79AC" w:rsidRPr="00AB79AC">
              <w:rPr>
                <w:rFonts w:ascii="Palatino Linotype" w:hAnsi="Palatino Linotype"/>
                <w:noProof/>
                <w:webHidden/>
              </w:rPr>
              <w:fldChar w:fldCharType="end"/>
            </w:r>
          </w:hyperlink>
        </w:p>
        <w:p w:rsidR="00AB79AC" w:rsidRPr="00AB79AC" w:rsidRDefault="006E2898">
          <w:pPr>
            <w:pStyle w:val="TDC1"/>
            <w:tabs>
              <w:tab w:val="left" w:pos="440"/>
              <w:tab w:val="right" w:leader="dot" w:pos="8779"/>
            </w:tabs>
            <w:rPr>
              <w:rFonts w:ascii="Palatino Linotype" w:hAnsi="Palatino Linotype"/>
              <w:noProof/>
              <w:sz w:val="22"/>
              <w:szCs w:val="22"/>
              <w:lang w:val="es-MX" w:eastAsia="es-MX"/>
            </w:rPr>
          </w:pPr>
          <w:hyperlink w:anchor="_Toc527364809" w:history="1">
            <w:r w:rsidR="00AB79AC" w:rsidRPr="00AB79AC">
              <w:rPr>
                <w:rStyle w:val="Hipervnculo"/>
                <w:rFonts w:ascii="Palatino Linotype" w:hAnsi="Palatino Linotype"/>
                <w:bCs/>
                <w:noProof/>
                <w:lang w:val="es-ES"/>
              </w:rPr>
              <w:t>I.</w:t>
            </w:r>
            <w:r w:rsidR="00AB79AC" w:rsidRPr="00AB79AC">
              <w:rPr>
                <w:rFonts w:ascii="Palatino Linotype" w:hAnsi="Palatino Linotype"/>
                <w:noProof/>
                <w:sz w:val="22"/>
                <w:szCs w:val="22"/>
                <w:lang w:val="es-MX" w:eastAsia="es-MX"/>
              </w:rPr>
              <w:tab/>
            </w:r>
            <w:r w:rsidR="00AB79AC" w:rsidRPr="00AB79AC">
              <w:rPr>
                <w:rStyle w:val="Hipervnculo"/>
                <w:rFonts w:ascii="Palatino Linotype" w:eastAsia="Calibri" w:hAnsi="Palatino Linotype" w:cs="Times New Roman"/>
                <w:bCs/>
                <w:noProof/>
                <w:lang w:val="es-ES"/>
              </w:rPr>
              <w:t>De la prórroga indebida</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_Toc527364809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11</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10" w:history="1">
            <w:r w:rsidR="00AB79AC" w:rsidRPr="00AB79AC">
              <w:rPr>
                <w:rStyle w:val="Hipervnculo"/>
                <w:rFonts w:ascii="Palatino Linotype" w:eastAsia="Calibri" w:hAnsi="Palatino Linotype" w:cs="Times New Roman"/>
                <w:bCs/>
                <w:noProof/>
                <w:lang w:val="es-ES"/>
              </w:rPr>
              <w:t>II. La falta de entrega de informe justificado.</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_Toc527364810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13</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11" w:history="1">
            <w:r w:rsidR="00AB79AC" w:rsidRPr="00AB79AC">
              <w:rPr>
                <w:rStyle w:val="Hipervnculo"/>
                <w:rFonts w:ascii="Palatino Linotype" w:eastAsia="Calibri" w:hAnsi="Palatino Linotype" w:cs="Times New Roman"/>
                <w:bCs/>
                <w:noProof/>
                <w:lang w:val="es-ES"/>
              </w:rPr>
              <w:t>CUARTO. Del planteamiento de la litis.</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_Toc527364811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14</w:t>
            </w:r>
            <w:r w:rsidR="00AB79AC" w:rsidRPr="00AB79AC">
              <w:rPr>
                <w:rFonts w:ascii="Palatino Linotype" w:hAnsi="Palatino Linotype"/>
                <w:noProof/>
                <w:webHidden/>
              </w:rPr>
              <w:fldChar w:fldCharType="end"/>
            </w:r>
          </w:hyperlink>
        </w:p>
        <w:p w:rsidR="00AB79AC" w:rsidRPr="00AB79AC" w:rsidRDefault="006E2898">
          <w:pPr>
            <w:pStyle w:val="TDC2"/>
            <w:rPr>
              <w:rFonts w:ascii="Palatino Linotype" w:hAnsi="Palatino Linotype"/>
              <w:noProof/>
              <w:sz w:val="22"/>
              <w:szCs w:val="22"/>
              <w:lang w:val="es-MX" w:eastAsia="es-MX"/>
            </w:rPr>
          </w:pPr>
          <w:hyperlink w:anchor="_Toc527364812" w:history="1">
            <w:r w:rsidR="00AB79AC" w:rsidRPr="00AB79AC">
              <w:rPr>
                <w:rStyle w:val="Hipervnculo"/>
                <w:rFonts w:ascii="Palatino Linotype" w:eastAsia="MS Gothic" w:hAnsi="Palatino Linotype" w:cs="Times New Roman"/>
                <w:noProof/>
              </w:rPr>
              <w:t>QUINTO. Del estudio y resolución del asunto</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_Toc527364812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15</w:t>
            </w:r>
            <w:r w:rsidR="00AB79AC" w:rsidRPr="00AB79AC">
              <w:rPr>
                <w:rFonts w:ascii="Palatino Linotype" w:hAnsi="Palatino Linotype"/>
                <w:noProof/>
                <w:webHidden/>
              </w:rPr>
              <w:fldChar w:fldCharType="end"/>
            </w:r>
          </w:hyperlink>
        </w:p>
        <w:p w:rsidR="00AB79AC" w:rsidRPr="00AB79AC" w:rsidRDefault="006E2898">
          <w:pPr>
            <w:pStyle w:val="TDC2"/>
            <w:tabs>
              <w:tab w:val="left" w:pos="440"/>
            </w:tabs>
            <w:rPr>
              <w:rFonts w:ascii="Palatino Linotype" w:hAnsi="Palatino Linotype"/>
              <w:noProof/>
              <w:sz w:val="22"/>
              <w:szCs w:val="22"/>
              <w:lang w:val="es-MX" w:eastAsia="es-MX"/>
            </w:rPr>
          </w:pPr>
          <w:hyperlink w:anchor="_Toc527364813" w:history="1">
            <w:r w:rsidR="00AB79AC" w:rsidRPr="00AB79AC">
              <w:rPr>
                <w:rStyle w:val="Hipervnculo"/>
                <w:rFonts w:ascii="Palatino Linotype" w:hAnsi="Palatino Linotype"/>
                <w:i/>
                <w:noProof/>
              </w:rPr>
              <w:t>I.</w:t>
            </w:r>
            <w:r w:rsidR="00AB79AC" w:rsidRPr="00AB79AC">
              <w:rPr>
                <w:rFonts w:ascii="Palatino Linotype" w:hAnsi="Palatino Linotype"/>
                <w:noProof/>
                <w:sz w:val="22"/>
                <w:szCs w:val="22"/>
                <w:lang w:val="es-MX" w:eastAsia="es-MX"/>
              </w:rPr>
              <w:tab/>
            </w:r>
            <w:r w:rsidR="00AB79AC" w:rsidRPr="00AB79AC">
              <w:rPr>
                <w:rStyle w:val="Hipervnculo"/>
                <w:rFonts w:ascii="Palatino Linotype" w:hAnsi="Palatino Linotype"/>
                <w:i/>
                <w:noProof/>
              </w:rPr>
              <w:t>Omisión de atender una solicitud de información.</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_Toc527364813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15</w:t>
            </w:r>
            <w:r w:rsidR="00AB79AC" w:rsidRPr="00AB79AC">
              <w:rPr>
                <w:rFonts w:ascii="Palatino Linotype" w:hAnsi="Palatino Linotype"/>
                <w:noProof/>
                <w:webHidden/>
              </w:rPr>
              <w:fldChar w:fldCharType="end"/>
            </w:r>
          </w:hyperlink>
        </w:p>
        <w:p w:rsidR="00AB79AC" w:rsidRPr="00AB79AC" w:rsidRDefault="006E2898">
          <w:pPr>
            <w:pStyle w:val="TDC2"/>
            <w:rPr>
              <w:rFonts w:ascii="Palatino Linotype" w:hAnsi="Palatino Linotype"/>
              <w:noProof/>
              <w:sz w:val="22"/>
              <w:szCs w:val="22"/>
              <w:lang w:val="es-MX" w:eastAsia="es-MX"/>
            </w:rPr>
          </w:pPr>
          <w:hyperlink w:anchor="_Toc527364814" w:history="1">
            <w:r w:rsidR="00AB79AC" w:rsidRPr="00AB79AC">
              <w:rPr>
                <w:rStyle w:val="Hipervnculo"/>
                <w:rFonts w:ascii="Palatino Linotype" w:eastAsia="Times New Roman" w:hAnsi="Palatino Linotype"/>
                <w:i/>
                <w:noProof/>
              </w:rPr>
              <w:t>II. Sobre la respuesta que se emita a la solicitud.</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_Toc527364814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21</w:t>
            </w:r>
            <w:r w:rsidR="00AB79AC" w:rsidRPr="00AB79AC">
              <w:rPr>
                <w:rFonts w:ascii="Palatino Linotype" w:hAnsi="Palatino Linotype"/>
                <w:noProof/>
                <w:webHidden/>
              </w:rPr>
              <w:fldChar w:fldCharType="end"/>
            </w:r>
          </w:hyperlink>
        </w:p>
        <w:p w:rsidR="00AB79AC" w:rsidRPr="00AB79AC" w:rsidRDefault="006E2898">
          <w:pPr>
            <w:pStyle w:val="TDC2"/>
            <w:rPr>
              <w:rFonts w:ascii="Palatino Linotype" w:hAnsi="Palatino Linotype"/>
              <w:noProof/>
              <w:sz w:val="22"/>
              <w:szCs w:val="22"/>
              <w:lang w:val="es-MX" w:eastAsia="es-MX"/>
            </w:rPr>
          </w:pPr>
          <w:hyperlink w:anchor="_Toc527364815" w:history="1">
            <w:r w:rsidR="00AB79AC" w:rsidRPr="00AB79AC">
              <w:rPr>
                <w:rStyle w:val="Hipervnculo"/>
                <w:rFonts w:ascii="Palatino Linotype" w:eastAsia="Times New Roman" w:hAnsi="Palatino Linotype"/>
                <w:i/>
                <w:noProof/>
              </w:rPr>
              <w:t>III. Análisis al que debe someterse la información antes de su entrega.</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_Toc527364815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25</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16" w:history="1">
            <w:r w:rsidR="00AB79AC" w:rsidRPr="00AB79AC">
              <w:rPr>
                <w:rStyle w:val="Hipervnculo"/>
                <w:rFonts w:ascii="Palatino Linotype" w:eastAsia="Times New Roman" w:hAnsi="Palatino Linotype"/>
                <w:noProof/>
              </w:rPr>
              <w:t>SEXTO. El cumplimiento a esta resolución es susceptible de ser impugnado</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_Toc527364816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36</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17" w:history="1">
            <w:r w:rsidR="00AB79AC" w:rsidRPr="00AB79AC">
              <w:rPr>
                <w:rStyle w:val="Hipervnculo"/>
                <w:rFonts w:ascii="Palatino Linotype" w:eastAsia="MS Gothic" w:hAnsi="Palatino Linotype"/>
                <w:noProof/>
              </w:rPr>
              <w:t>SÉPTIMO. Vista a los órganos de control interno.</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_Toc527364817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37</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18" w:history="1">
            <w:r w:rsidR="00AB79AC" w:rsidRPr="00AB79AC">
              <w:rPr>
                <w:rStyle w:val="Hipervnculo"/>
                <w:rFonts w:ascii="Palatino Linotype" w:eastAsia="Times New Roman" w:hAnsi="Palatino Linotype" w:cstheme="majorBidi"/>
                <w:noProof/>
              </w:rPr>
              <w:t>OCTAVO. De la versión pública.</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_Toc527364818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39</w:t>
            </w:r>
            <w:r w:rsidR="00AB79AC" w:rsidRPr="00AB79AC">
              <w:rPr>
                <w:rFonts w:ascii="Palatino Linotype" w:hAnsi="Palatino Linotype"/>
                <w:noProof/>
                <w:webHidden/>
              </w:rPr>
              <w:fldChar w:fldCharType="end"/>
            </w:r>
          </w:hyperlink>
        </w:p>
        <w:p w:rsidR="00AB79AC" w:rsidRPr="00AB79AC" w:rsidRDefault="006E2898">
          <w:pPr>
            <w:pStyle w:val="TDC1"/>
            <w:tabs>
              <w:tab w:val="right" w:leader="dot" w:pos="8779"/>
            </w:tabs>
            <w:rPr>
              <w:rFonts w:ascii="Palatino Linotype" w:hAnsi="Palatino Linotype"/>
              <w:noProof/>
              <w:sz w:val="22"/>
              <w:szCs w:val="22"/>
              <w:lang w:val="es-MX" w:eastAsia="es-MX"/>
            </w:rPr>
          </w:pPr>
          <w:hyperlink w:anchor="_Toc527364819" w:history="1">
            <w:r w:rsidR="00AB79AC" w:rsidRPr="00AB79AC">
              <w:rPr>
                <w:rStyle w:val="Hipervnculo"/>
                <w:rFonts w:ascii="Palatino Linotype" w:eastAsia="Calibri" w:hAnsi="Palatino Linotype"/>
                <w:noProof/>
                <w:lang w:val="es-ES"/>
              </w:rPr>
              <w:t>R E S O L U T I V O S</w:t>
            </w:r>
            <w:r w:rsidR="00AB79AC" w:rsidRPr="00AB79AC">
              <w:rPr>
                <w:rFonts w:ascii="Palatino Linotype" w:hAnsi="Palatino Linotype"/>
                <w:noProof/>
                <w:webHidden/>
              </w:rPr>
              <w:tab/>
            </w:r>
            <w:r w:rsidR="00AB79AC" w:rsidRPr="00AB79AC">
              <w:rPr>
                <w:rFonts w:ascii="Palatino Linotype" w:hAnsi="Palatino Linotype"/>
                <w:noProof/>
                <w:webHidden/>
              </w:rPr>
              <w:fldChar w:fldCharType="begin"/>
            </w:r>
            <w:r w:rsidR="00AB79AC" w:rsidRPr="00AB79AC">
              <w:rPr>
                <w:rFonts w:ascii="Palatino Linotype" w:hAnsi="Palatino Linotype"/>
                <w:noProof/>
                <w:webHidden/>
              </w:rPr>
              <w:instrText xml:space="preserve"> PAGEREF _Toc527364819 \h </w:instrText>
            </w:r>
            <w:r w:rsidR="00AB79AC" w:rsidRPr="00AB79AC">
              <w:rPr>
                <w:rFonts w:ascii="Palatino Linotype" w:hAnsi="Palatino Linotype"/>
                <w:noProof/>
                <w:webHidden/>
              </w:rPr>
            </w:r>
            <w:r w:rsidR="00AB79AC" w:rsidRPr="00AB79AC">
              <w:rPr>
                <w:rFonts w:ascii="Palatino Linotype" w:hAnsi="Palatino Linotype"/>
                <w:noProof/>
                <w:webHidden/>
              </w:rPr>
              <w:fldChar w:fldCharType="separate"/>
            </w:r>
            <w:r w:rsidR="00AB79AC" w:rsidRPr="00AB79AC">
              <w:rPr>
                <w:rFonts w:ascii="Palatino Linotype" w:hAnsi="Palatino Linotype"/>
                <w:noProof/>
                <w:webHidden/>
              </w:rPr>
              <w:t>50</w:t>
            </w:r>
            <w:r w:rsidR="00AB79AC" w:rsidRPr="00AB79AC">
              <w:rPr>
                <w:rFonts w:ascii="Palatino Linotype" w:hAnsi="Palatino Linotype"/>
                <w:noProof/>
                <w:webHidden/>
              </w:rPr>
              <w:fldChar w:fldCharType="end"/>
            </w:r>
          </w:hyperlink>
        </w:p>
        <w:p w:rsidR="00A55BA0" w:rsidRPr="00AB79AC" w:rsidRDefault="00A55BA0" w:rsidP="00A55BA0">
          <w:pPr>
            <w:spacing w:line="720" w:lineRule="auto"/>
            <w:rPr>
              <w:bCs/>
              <w:lang w:val="es-ES"/>
            </w:rPr>
          </w:pPr>
          <w:r w:rsidRPr="00AB79AC">
            <w:rPr>
              <w:rFonts w:ascii="Palatino Linotype" w:hAnsi="Palatino Linotype"/>
              <w:bCs/>
              <w:lang w:val="es-ES"/>
            </w:rPr>
            <w:fldChar w:fldCharType="end"/>
          </w:r>
        </w:p>
      </w:sdtContent>
    </w:sdt>
    <w:p w:rsidR="00A55BA0" w:rsidRPr="00AB79AC" w:rsidRDefault="00A55BA0" w:rsidP="00A55BA0">
      <w:pPr>
        <w:spacing w:line="480" w:lineRule="auto"/>
        <w:rPr>
          <w:bCs/>
          <w:lang w:val="es-ES"/>
        </w:rPr>
      </w:pPr>
    </w:p>
    <w:p w:rsidR="00A55BA0" w:rsidRPr="00AB79AC" w:rsidRDefault="00A55BA0" w:rsidP="00A55BA0">
      <w:pPr>
        <w:spacing w:line="480" w:lineRule="auto"/>
        <w:rPr>
          <w:bCs/>
          <w:lang w:val="es-ES"/>
        </w:rPr>
      </w:pPr>
    </w:p>
    <w:p w:rsidR="00A55BA0" w:rsidRPr="00AB79AC" w:rsidRDefault="00A55BA0" w:rsidP="00A55BA0">
      <w:pPr>
        <w:spacing w:before="240" w:after="240" w:line="360" w:lineRule="auto"/>
        <w:jc w:val="both"/>
        <w:rPr>
          <w:rFonts w:ascii="Palatino Linotype" w:hAnsi="Palatino Linotype"/>
        </w:rPr>
      </w:pPr>
      <w:r w:rsidRPr="00AB79A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E9595B" w:rsidRPr="00AB79AC">
        <w:rPr>
          <w:rFonts w:ascii="Palatino Linotype" w:hAnsi="Palatino Linotype"/>
        </w:rPr>
        <w:t>diez</w:t>
      </w:r>
      <w:r w:rsidR="005B5325" w:rsidRPr="00AB79AC">
        <w:rPr>
          <w:rFonts w:ascii="Palatino Linotype" w:hAnsi="Palatino Linotype"/>
        </w:rPr>
        <w:t xml:space="preserve"> (1</w:t>
      </w:r>
      <w:r w:rsidR="00E9595B" w:rsidRPr="00AB79AC">
        <w:rPr>
          <w:rFonts w:ascii="Palatino Linotype" w:hAnsi="Palatino Linotype"/>
        </w:rPr>
        <w:t>0</w:t>
      </w:r>
      <w:r w:rsidR="005B5325" w:rsidRPr="00AB79AC">
        <w:rPr>
          <w:rFonts w:ascii="Palatino Linotype" w:hAnsi="Palatino Linotype"/>
        </w:rPr>
        <w:t xml:space="preserve">) de </w:t>
      </w:r>
      <w:r w:rsidR="00E9595B" w:rsidRPr="00AB79AC">
        <w:rPr>
          <w:rFonts w:ascii="Palatino Linotype" w:hAnsi="Palatino Linotype"/>
        </w:rPr>
        <w:t>octubre</w:t>
      </w:r>
      <w:r w:rsidR="005B5325" w:rsidRPr="00AB79AC">
        <w:rPr>
          <w:rFonts w:ascii="Palatino Linotype" w:hAnsi="Palatino Linotype"/>
        </w:rPr>
        <w:t xml:space="preserve"> </w:t>
      </w:r>
      <w:r w:rsidRPr="00AB79AC">
        <w:rPr>
          <w:rFonts w:ascii="Palatino Linotype" w:hAnsi="Palatino Linotype"/>
        </w:rPr>
        <w:t>de dos mil dieciocho.</w:t>
      </w:r>
    </w:p>
    <w:p w:rsidR="00A55BA0" w:rsidRPr="00AB79AC" w:rsidRDefault="00A55BA0" w:rsidP="00A55BA0">
      <w:pPr>
        <w:spacing w:before="240" w:after="360" w:line="360" w:lineRule="auto"/>
        <w:jc w:val="both"/>
        <w:rPr>
          <w:rFonts w:ascii="Palatino Linotype" w:hAnsi="Palatino Linotype"/>
        </w:rPr>
      </w:pPr>
      <w:r w:rsidRPr="00AB79AC">
        <w:rPr>
          <w:rFonts w:ascii="Palatino Linotype" w:hAnsi="Palatino Linotype"/>
          <w:b/>
        </w:rPr>
        <w:t>VISTO</w:t>
      </w:r>
      <w:r w:rsidRPr="00AB79AC">
        <w:rPr>
          <w:rFonts w:ascii="Palatino Linotype" w:hAnsi="Palatino Linotype"/>
        </w:rPr>
        <w:t xml:space="preserve"> el expediente electrónico formado con motivo del recurso de revisión </w:t>
      </w:r>
      <w:r w:rsidRPr="00AB79AC">
        <w:rPr>
          <w:rFonts w:ascii="Palatino Linotype" w:hAnsi="Palatino Linotype" w:cs="Arial"/>
          <w:b/>
          <w:bCs/>
        </w:rPr>
        <w:t>0</w:t>
      </w:r>
      <w:r w:rsidR="0045539B" w:rsidRPr="00AB79AC">
        <w:rPr>
          <w:rFonts w:ascii="Palatino Linotype" w:hAnsi="Palatino Linotype" w:cs="Arial"/>
          <w:b/>
          <w:bCs/>
        </w:rPr>
        <w:t>283</w:t>
      </w:r>
      <w:r w:rsidR="005B5325" w:rsidRPr="00AB79AC">
        <w:rPr>
          <w:rFonts w:ascii="Palatino Linotype" w:hAnsi="Palatino Linotype" w:cs="Arial"/>
          <w:b/>
          <w:bCs/>
        </w:rPr>
        <w:t>8</w:t>
      </w:r>
      <w:r w:rsidRPr="00AB79AC">
        <w:rPr>
          <w:rFonts w:ascii="Palatino Linotype" w:hAnsi="Palatino Linotype" w:cs="Arial"/>
          <w:b/>
          <w:bCs/>
        </w:rPr>
        <w:t xml:space="preserve">/INFOEM/IP/RR/2018, </w:t>
      </w:r>
      <w:r w:rsidR="009D2081" w:rsidRPr="00AB79AC">
        <w:rPr>
          <w:rFonts w:ascii="Palatino Linotype" w:hAnsi="Palatino Linotype"/>
        </w:rPr>
        <w:t xml:space="preserve">promovido por </w:t>
      </w:r>
      <w:r w:rsidR="00F2433F" w:rsidRPr="00F2433F">
        <w:rPr>
          <w:rFonts w:ascii="Palatino Linotype" w:hAnsi="Palatino Linotype"/>
          <w:b/>
          <w:highlight w:val="black"/>
        </w:rPr>
        <w:t>-----------------------------------</w:t>
      </w:r>
      <w:r w:rsidRPr="00AB79AC">
        <w:rPr>
          <w:rFonts w:ascii="Palatino Linotype" w:hAnsi="Palatino Linotype"/>
          <w:b/>
        </w:rPr>
        <w:t xml:space="preserve">, </w:t>
      </w:r>
      <w:r w:rsidRPr="00AB79AC">
        <w:rPr>
          <w:rFonts w:ascii="Palatino Linotype" w:hAnsi="Palatino Linotype" w:cs="Arial"/>
        </w:rPr>
        <w:t xml:space="preserve">en su calidad de </w:t>
      </w:r>
      <w:r w:rsidRPr="00AB79AC">
        <w:rPr>
          <w:rFonts w:ascii="Palatino Linotype" w:hAnsi="Palatino Linotype" w:cs="Arial"/>
          <w:b/>
        </w:rPr>
        <w:t>RECURRENTE</w:t>
      </w:r>
      <w:r w:rsidRPr="00AB79AC">
        <w:rPr>
          <w:rFonts w:ascii="Palatino Linotype" w:hAnsi="Palatino Linotype" w:cs="Arial"/>
        </w:rPr>
        <w:t>, en contra de la</w:t>
      </w:r>
      <w:r w:rsidR="00277C08" w:rsidRPr="00AB79AC">
        <w:rPr>
          <w:rFonts w:ascii="Palatino Linotype" w:hAnsi="Palatino Linotype" w:cs="Arial"/>
        </w:rPr>
        <w:t xml:space="preserve"> falta de</w:t>
      </w:r>
      <w:r w:rsidRPr="00AB79AC">
        <w:rPr>
          <w:rFonts w:ascii="Palatino Linotype" w:hAnsi="Palatino Linotype" w:cs="Arial"/>
        </w:rPr>
        <w:t xml:space="preserve"> respuesta del </w:t>
      </w:r>
      <w:r w:rsidR="00321228" w:rsidRPr="00AB79AC">
        <w:rPr>
          <w:rFonts w:ascii="Palatino Linotype" w:hAnsi="Palatino Linotype" w:cs="Arial"/>
          <w:b/>
        </w:rPr>
        <w:t>Ayuntamiento de Valle de Chalco Solidaridad</w:t>
      </w:r>
      <w:r w:rsidR="009D2081" w:rsidRPr="00AB79AC">
        <w:rPr>
          <w:rFonts w:ascii="Palatino Linotype" w:hAnsi="Palatino Linotype" w:cs="Arial"/>
          <w:b/>
        </w:rPr>
        <w:t xml:space="preserve"> </w:t>
      </w:r>
      <w:r w:rsidRPr="00AB79AC">
        <w:rPr>
          <w:rFonts w:ascii="Palatino Linotype" w:hAnsi="Palatino Linotype"/>
        </w:rPr>
        <w:t>en lo sucesivo el</w:t>
      </w:r>
      <w:r w:rsidRPr="00AB79AC">
        <w:rPr>
          <w:rFonts w:ascii="Palatino Linotype" w:hAnsi="Palatino Linotype"/>
          <w:b/>
        </w:rPr>
        <w:t xml:space="preserve"> SUJETO OBLIGADO, </w:t>
      </w:r>
      <w:r w:rsidRPr="00AB79AC">
        <w:rPr>
          <w:rFonts w:ascii="Palatino Linotype" w:hAnsi="Palatino Linotype"/>
        </w:rPr>
        <w:t xml:space="preserve">se procede a dictar la presente resolución, con base en los siguientes: </w:t>
      </w:r>
    </w:p>
    <w:p w:rsidR="00A55BA0" w:rsidRPr="00AB79AC" w:rsidRDefault="00A55BA0" w:rsidP="00A55BA0">
      <w:pPr>
        <w:pStyle w:val="Ttulo1"/>
        <w:jc w:val="center"/>
        <w:rPr>
          <w:b w:val="0"/>
        </w:rPr>
      </w:pPr>
      <w:bookmarkStart w:id="0" w:name="_Toc527364802"/>
      <w:r w:rsidRPr="00AB79AC">
        <w:t>ANTECEDENTES</w:t>
      </w:r>
      <w:bookmarkEnd w:id="0"/>
    </w:p>
    <w:p w:rsidR="00A55BA0" w:rsidRPr="00AB79AC" w:rsidRDefault="00A55BA0" w:rsidP="00A55BA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AB79AC">
        <w:rPr>
          <w:rFonts w:ascii="Palatino Linotype" w:eastAsia="Calibri" w:hAnsi="Palatino Linotype" w:cs="Arial"/>
          <w:lang w:val="es-ES"/>
        </w:rPr>
        <w:t xml:space="preserve">El día </w:t>
      </w:r>
      <w:r w:rsidR="0045539B" w:rsidRPr="00AB79AC">
        <w:rPr>
          <w:rFonts w:ascii="Palatino Linotype" w:eastAsia="Calibri" w:hAnsi="Palatino Linotype" w:cs="Arial"/>
          <w:lang w:val="es-ES"/>
        </w:rPr>
        <w:t>veintidós</w:t>
      </w:r>
      <w:r w:rsidRPr="00AB79AC">
        <w:rPr>
          <w:rFonts w:ascii="Palatino Linotype" w:eastAsia="Calibri" w:hAnsi="Palatino Linotype" w:cs="Arial"/>
          <w:lang w:val="es-ES"/>
        </w:rPr>
        <w:t xml:space="preserve"> (</w:t>
      </w:r>
      <w:r w:rsidR="0045539B" w:rsidRPr="00AB79AC">
        <w:rPr>
          <w:rFonts w:ascii="Palatino Linotype" w:eastAsia="Calibri" w:hAnsi="Palatino Linotype" w:cs="Arial"/>
          <w:lang w:val="es-ES"/>
        </w:rPr>
        <w:t>22</w:t>
      </w:r>
      <w:r w:rsidRPr="00AB79AC">
        <w:rPr>
          <w:rFonts w:ascii="Palatino Linotype" w:eastAsia="Calibri" w:hAnsi="Palatino Linotype" w:cs="Arial"/>
          <w:lang w:val="es-ES"/>
        </w:rPr>
        <w:t xml:space="preserve">) de </w:t>
      </w:r>
      <w:r w:rsidR="005B5325" w:rsidRPr="00AB79AC">
        <w:rPr>
          <w:rFonts w:ascii="Palatino Linotype" w:eastAsia="Calibri" w:hAnsi="Palatino Linotype" w:cs="Arial"/>
          <w:lang w:val="es-ES"/>
        </w:rPr>
        <w:t xml:space="preserve">junio </w:t>
      </w:r>
      <w:r w:rsidR="00321228" w:rsidRPr="00AB79AC">
        <w:rPr>
          <w:rFonts w:ascii="Palatino Linotype" w:eastAsia="Calibri" w:hAnsi="Palatino Linotype" w:cs="Arial"/>
          <w:lang w:val="es-ES"/>
        </w:rPr>
        <w:t>d</w:t>
      </w:r>
      <w:r w:rsidRPr="00AB79AC">
        <w:rPr>
          <w:rFonts w:ascii="Palatino Linotype" w:eastAsia="Calibri" w:hAnsi="Palatino Linotype" w:cs="Arial"/>
          <w:lang w:val="es-ES"/>
        </w:rPr>
        <w:t xml:space="preserve">e dos mil </w:t>
      </w:r>
      <w:r w:rsidR="00B819AE" w:rsidRPr="00AB79AC">
        <w:rPr>
          <w:rFonts w:ascii="Palatino Linotype" w:eastAsia="Calibri" w:hAnsi="Palatino Linotype" w:cs="Arial"/>
          <w:lang w:val="es-ES"/>
        </w:rPr>
        <w:t>dieci</w:t>
      </w:r>
      <w:r w:rsidR="00321228" w:rsidRPr="00AB79AC">
        <w:rPr>
          <w:rFonts w:ascii="Palatino Linotype" w:eastAsia="Calibri" w:hAnsi="Palatino Linotype" w:cs="Arial"/>
          <w:lang w:val="es-ES"/>
        </w:rPr>
        <w:t>ocho</w:t>
      </w:r>
      <w:r w:rsidRPr="00AB79AC">
        <w:rPr>
          <w:rFonts w:ascii="Palatino Linotype" w:eastAsia="Calibri" w:hAnsi="Palatino Linotype" w:cs="Arial"/>
          <w:lang w:val="es-ES"/>
        </w:rPr>
        <w:t>,</w:t>
      </w:r>
      <w:r w:rsidRPr="00AB79AC">
        <w:rPr>
          <w:rFonts w:ascii="Palatino Linotype" w:eastAsia="Calibri" w:hAnsi="Palatino Linotype" w:cs="Times New Roman"/>
          <w:lang w:val="es-ES"/>
        </w:rPr>
        <w:t xml:space="preserve"> </w:t>
      </w:r>
      <w:r w:rsidR="00E9595B" w:rsidRPr="00AB79AC">
        <w:rPr>
          <w:rFonts w:ascii="Palatino Linotype" w:eastAsia="Calibri" w:hAnsi="Palatino Linotype" w:cs="Times New Roman"/>
          <w:lang w:val="es-ES"/>
        </w:rPr>
        <w:t xml:space="preserve">el particular </w:t>
      </w:r>
      <w:r w:rsidRPr="00AB79AC">
        <w:rPr>
          <w:rFonts w:ascii="Palatino Linotype" w:hAnsi="Palatino Linotype"/>
          <w:szCs w:val="22"/>
        </w:rPr>
        <w:t xml:space="preserve">presentó </w:t>
      </w:r>
      <w:r w:rsidRPr="00AB79AC">
        <w:rPr>
          <w:rFonts w:ascii="Palatino Linotype" w:eastAsia="Calibri" w:hAnsi="Palatino Linotype" w:cs="Arial"/>
          <w:lang w:val="es-ES"/>
        </w:rPr>
        <w:t xml:space="preserve">ante el </w:t>
      </w:r>
      <w:r w:rsidRPr="00AB79AC">
        <w:rPr>
          <w:rFonts w:ascii="Palatino Linotype" w:eastAsia="Calibri" w:hAnsi="Palatino Linotype" w:cs="Arial"/>
          <w:b/>
          <w:lang w:val="es-ES"/>
        </w:rPr>
        <w:t>SUJETO OBLIGADO,</w:t>
      </w:r>
      <w:r w:rsidRPr="00AB79AC">
        <w:rPr>
          <w:rFonts w:ascii="Palatino Linotype" w:eastAsia="Calibri" w:hAnsi="Palatino Linotype" w:cs="Arial"/>
        </w:rPr>
        <w:t xml:space="preserve"> vía </w:t>
      </w:r>
      <w:r w:rsidRPr="00AB79AC">
        <w:rPr>
          <w:rFonts w:ascii="Palatino Linotype" w:eastAsia="Calibri" w:hAnsi="Palatino Linotype" w:cs="Arial"/>
          <w:lang w:val="es-ES"/>
        </w:rPr>
        <w:t xml:space="preserve">Sistema de Acceso a la Información Mexiquense (SAIMEX), la solicitud de información pública registrada con el número </w:t>
      </w:r>
      <w:r w:rsidR="00D369A5" w:rsidRPr="00AB79AC">
        <w:rPr>
          <w:rFonts w:ascii="Palatino Linotype" w:eastAsia="Times New Roman" w:hAnsi="Palatino Linotype" w:cs="Arial"/>
          <w:b/>
          <w:lang w:val="es-ES"/>
        </w:rPr>
        <w:t>0</w:t>
      </w:r>
      <w:r w:rsidR="0045539B" w:rsidRPr="00AB79AC">
        <w:rPr>
          <w:rFonts w:ascii="Palatino Linotype" w:eastAsia="Times New Roman" w:hAnsi="Palatino Linotype" w:cs="Arial"/>
          <w:b/>
          <w:lang w:val="es-ES"/>
        </w:rPr>
        <w:t>0124</w:t>
      </w:r>
      <w:r w:rsidR="00321228" w:rsidRPr="00AB79AC">
        <w:rPr>
          <w:rFonts w:ascii="Palatino Linotype" w:eastAsia="Times New Roman" w:hAnsi="Palatino Linotype" w:cs="Arial"/>
          <w:b/>
          <w:lang w:val="es-ES"/>
        </w:rPr>
        <w:t>/VACHASO</w:t>
      </w:r>
      <w:r w:rsidR="00B819AE" w:rsidRPr="00AB79AC">
        <w:rPr>
          <w:rFonts w:ascii="Palatino Linotype" w:eastAsia="Times New Roman" w:hAnsi="Palatino Linotype" w:cs="Arial"/>
          <w:b/>
          <w:lang w:val="es-ES"/>
        </w:rPr>
        <w:t>/</w:t>
      </w:r>
      <w:r w:rsidR="000365FB" w:rsidRPr="00AB79AC">
        <w:rPr>
          <w:rFonts w:ascii="Palatino Linotype" w:eastAsia="Times New Roman" w:hAnsi="Palatino Linotype" w:cs="Arial"/>
          <w:b/>
          <w:lang w:val="es-ES"/>
        </w:rPr>
        <w:t>IP/</w:t>
      </w:r>
      <w:r w:rsidR="00321228" w:rsidRPr="00AB79AC">
        <w:rPr>
          <w:rFonts w:ascii="Palatino Linotype" w:eastAsia="Times New Roman" w:hAnsi="Palatino Linotype" w:cs="Arial"/>
          <w:b/>
          <w:lang w:val="es-ES"/>
        </w:rPr>
        <w:t>2018</w:t>
      </w:r>
      <w:r w:rsidRPr="00AB79AC">
        <w:rPr>
          <w:rFonts w:ascii="Palatino Linotype" w:eastAsia="Calibri" w:hAnsi="Palatino Linotype" w:cs="Arial"/>
          <w:lang w:val="es-ES"/>
        </w:rPr>
        <w:t>, mediante la cual requirió:</w:t>
      </w:r>
    </w:p>
    <w:p w:rsidR="00A55BA0" w:rsidRPr="00AB79AC" w:rsidRDefault="0045539B" w:rsidP="00A55BA0">
      <w:pPr>
        <w:spacing w:line="360" w:lineRule="auto"/>
        <w:ind w:left="851" w:right="567"/>
        <w:jc w:val="both"/>
        <w:rPr>
          <w:rFonts w:ascii="Palatino Linotype" w:hAnsi="Palatino Linotype"/>
          <w:i/>
          <w:sz w:val="22"/>
          <w:szCs w:val="22"/>
        </w:rPr>
      </w:pPr>
      <w:r w:rsidRPr="00AB79AC">
        <w:rPr>
          <w:rFonts w:ascii="Palatino Linotype" w:eastAsia="Calibri" w:hAnsi="Palatino Linotype" w:cs="Times New Roman"/>
          <w:i/>
          <w:color w:val="000000"/>
          <w:sz w:val="22"/>
          <w:szCs w:val="22"/>
          <w:lang w:val="es-MX" w:eastAsia="en-US"/>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los artículos aplicables de la Ley de Transparencia y Acceso a la Información Pública del Estado de México y Municipios, tenemos a bien solicitar: a). Pólizas </w:t>
      </w:r>
      <w:r w:rsidR="009402EE">
        <w:rPr>
          <w:rFonts w:ascii="Palatino Linotype" w:eastAsia="Calibri" w:hAnsi="Palatino Linotype" w:cs="Times New Roman"/>
          <w:i/>
          <w:color w:val="000000"/>
          <w:sz w:val="22"/>
          <w:szCs w:val="22"/>
          <w:lang w:val="es-MX" w:eastAsia="en-US"/>
        </w:rPr>
        <w:t>cheques emitidas a favor del C. José Fernando Ruiz Razo</w:t>
      </w:r>
      <w:r w:rsidR="00AB3E60">
        <w:rPr>
          <w:rFonts w:ascii="Palatino Linotype" w:eastAsia="Calibri" w:hAnsi="Palatino Linotype" w:cs="Times New Roman"/>
          <w:i/>
          <w:color w:val="000000"/>
          <w:sz w:val="22"/>
          <w:szCs w:val="22"/>
          <w:lang w:val="es-MX" w:eastAsia="en-US"/>
        </w:rPr>
        <w:t xml:space="preserve"> </w:t>
      </w:r>
      <w:r w:rsidRPr="00AB79AC">
        <w:rPr>
          <w:rFonts w:ascii="Palatino Linotype" w:eastAsia="Calibri" w:hAnsi="Palatino Linotype" w:cs="Times New Roman"/>
          <w:i/>
          <w:color w:val="000000"/>
          <w:sz w:val="22"/>
          <w:szCs w:val="22"/>
          <w:lang w:val="es-MX" w:eastAsia="en-US"/>
        </w:rPr>
        <w:t>por el concepto de pago parcial del expediente SAE 02/2010 desde el ejercicio fiscal 2015 a la fecha (22 de junio de 2018). Agradecemos su pronta respuesta.</w:t>
      </w:r>
    </w:p>
    <w:p w:rsidR="00A55BA0" w:rsidRPr="00AB79AC" w:rsidRDefault="00A55BA0" w:rsidP="00A55BA0">
      <w:pPr>
        <w:pStyle w:val="Prrafodelista"/>
        <w:numPr>
          <w:ilvl w:val="0"/>
          <w:numId w:val="1"/>
        </w:numPr>
        <w:spacing w:line="360" w:lineRule="auto"/>
        <w:jc w:val="both"/>
        <w:rPr>
          <w:rFonts w:ascii="Palatino Linotype" w:eastAsia="Times New Roman" w:hAnsi="Palatino Linotype" w:cs="Arial"/>
          <w:lang w:val="es-ES"/>
        </w:rPr>
      </w:pPr>
      <w:r w:rsidRPr="00AB79AC">
        <w:rPr>
          <w:rFonts w:ascii="Palatino Linotype" w:eastAsia="Times New Roman" w:hAnsi="Palatino Linotype" w:cs="Arial"/>
          <w:lang w:val="es-ES"/>
        </w:rPr>
        <w:lastRenderedPageBreak/>
        <w:t>Señaló como modalidad de entrega de la información</w:t>
      </w:r>
      <w:r w:rsidRPr="00AB79AC">
        <w:rPr>
          <w:rFonts w:ascii="Palatino Linotype" w:eastAsia="Times New Roman" w:hAnsi="Palatino Linotype" w:cs="Arial"/>
          <w:b/>
          <w:lang w:val="es-ES"/>
        </w:rPr>
        <w:t>:</w:t>
      </w:r>
      <w:r w:rsidRPr="00AB79AC">
        <w:rPr>
          <w:rFonts w:ascii="Palatino Linotype" w:eastAsia="Times New Roman" w:hAnsi="Palatino Linotype" w:cs="Arial"/>
          <w:lang w:val="es-ES"/>
        </w:rPr>
        <w:t xml:space="preserve"> a través del </w:t>
      </w:r>
      <w:r w:rsidRPr="00AB79AC">
        <w:rPr>
          <w:rFonts w:ascii="Palatino Linotype" w:eastAsia="Times New Roman" w:hAnsi="Palatino Linotype" w:cs="Arial"/>
          <w:b/>
          <w:lang w:val="es-ES"/>
        </w:rPr>
        <w:t>SAIMEX</w:t>
      </w:r>
    </w:p>
    <w:p w:rsidR="00A55BA0" w:rsidRPr="00AB79AC" w:rsidRDefault="00A55BA0" w:rsidP="00A55BA0">
      <w:pPr>
        <w:pStyle w:val="Prrafodelista"/>
        <w:spacing w:line="360" w:lineRule="auto"/>
        <w:ind w:left="0" w:right="34"/>
        <w:jc w:val="both"/>
        <w:rPr>
          <w:rFonts w:ascii="Palatino Linotype" w:hAnsi="Palatino Linotype" w:cs="Arial"/>
          <w:i/>
          <w:sz w:val="22"/>
          <w:szCs w:val="22"/>
        </w:rPr>
      </w:pPr>
    </w:p>
    <w:p w:rsidR="005B5325" w:rsidRPr="00AB79AC" w:rsidRDefault="0045539B" w:rsidP="005B5325">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AB79AC">
        <w:rPr>
          <w:rFonts w:ascii="Palatino Linotype" w:eastAsia="Calibri" w:hAnsi="Palatino Linotype" w:cs="Arial"/>
          <w:lang w:val="es-AR"/>
        </w:rPr>
        <w:t>En fecha veintitrés</w:t>
      </w:r>
      <w:r w:rsidR="005B5325" w:rsidRPr="00AB79AC">
        <w:rPr>
          <w:rFonts w:ascii="Palatino Linotype" w:eastAsia="Calibri" w:hAnsi="Palatino Linotype" w:cs="Arial"/>
          <w:lang w:val="es-AR"/>
        </w:rPr>
        <w:t xml:space="preserve"> (</w:t>
      </w:r>
      <w:r w:rsidRPr="00AB79AC">
        <w:rPr>
          <w:rFonts w:ascii="Palatino Linotype" w:eastAsia="Calibri" w:hAnsi="Palatino Linotype" w:cs="Arial"/>
          <w:lang w:val="es-AR"/>
        </w:rPr>
        <w:t>23</w:t>
      </w:r>
      <w:r w:rsidR="005B5325" w:rsidRPr="00AB79AC">
        <w:rPr>
          <w:rFonts w:ascii="Palatino Linotype" w:eastAsia="MS Mincho" w:hAnsi="Palatino Linotype" w:cs="Times New Roman"/>
          <w:i/>
        </w:rPr>
        <w:t xml:space="preserve">) </w:t>
      </w:r>
      <w:r w:rsidR="005B5325" w:rsidRPr="00AB79AC">
        <w:rPr>
          <w:rFonts w:ascii="Palatino Linotype" w:eastAsia="MS Mincho" w:hAnsi="Palatino Linotype" w:cs="Times New Roman"/>
        </w:rPr>
        <w:t>de julio de dos mil dieciocho</w:t>
      </w:r>
      <w:r w:rsidR="005B5325" w:rsidRPr="00AB79AC">
        <w:rPr>
          <w:rFonts w:ascii="Palatino Linotype" w:eastAsia="Times New Roman" w:hAnsi="Palatino Linotype" w:cs="Arial"/>
          <w:lang w:val="es-ES"/>
        </w:rPr>
        <w:t xml:space="preserve">, el </w:t>
      </w:r>
      <w:r w:rsidR="005B5325" w:rsidRPr="00AB79AC">
        <w:rPr>
          <w:rFonts w:ascii="Palatino Linotype" w:eastAsia="Times New Roman" w:hAnsi="Palatino Linotype" w:cs="Arial"/>
          <w:b/>
          <w:lang w:val="es-ES"/>
        </w:rPr>
        <w:t>SUJETO OBLIGADO,</w:t>
      </w:r>
      <w:r w:rsidR="005B5325" w:rsidRPr="00AB79AC">
        <w:rPr>
          <w:rFonts w:ascii="Palatino Linotype" w:eastAsia="Times New Roman" w:hAnsi="Palatino Linotype" w:cs="Arial"/>
          <w:lang w:val="es-ES"/>
        </w:rPr>
        <w:t xml:space="preserve"> hizo del conocimiento del </w:t>
      </w:r>
      <w:r w:rsidR="005B5325" w:rsidRPr="00AB79AC">
        <w:rPr>
          <w:rFonts w:ascii="Palatino Linotype" w:eastAsia="Times New Roman" w:hAnsi="Palatino Linotype" w:cs="Arial"/>
          <w:b/>
          <w:lang w:val="es-ES"/>
        </w:rPr>
        <w:t>RECURRENTE</w:t>
      </w:r>
      <w:r w:rsidR="005B5325" w:rsidRPr="00AB79AC">
        <w:rPr>
          <w:rFonts w:ascii="Palatino Linotype" w:eastAsia="Times New Roman" w:hAnsi="Palatino Linotype" w:cs="Arial"/>
          <w:lang w:val="es-ES"/>
        </w:rPr>
        <w:t xml:space="preserve">, que el plazo para atender la solicitud </w:t>
      </w:r>
      <w:r w:rsidR="00E9595B" w:rsidRPr="00AB79AC">
        <w:rPr>
          <w:rFonts w:ascii="Palatino Linotype" w:eastAsia="Times New Roman" w:hAnsi="Palatino Linotype" w:cs="Arial"/>
          <w:lang w:val="es-ES"/>
        </w:rPr>
        <w:t>fue prorrogado</w:t>
      </w:r>
      <w:r w:rsidR="005B5325" w:rsidRPr="00AB79AC">
        <w:rPr>
          <w:rFonts w:ascii="Palatino Linotype" w:eastAsia="Times New Roman" w:hAnsi="Palatino Linotype" w:cs="Arial"/>
          <w:lang w:val="es-ES"/>
        </w:rPr>
        <w:t xml:space="preserve"> por siete días en virtud de las siguientes  razones:</w:t>
      </w:r>
    </w:p>
    <w:p w:rsidR="005B5325" w:rsidRPr="00AB79AC" w:rsidRDefault="005B5325" w:rsidP="005B5325">
      <w:pPr>
        <w:pStyle w:val="Prrafodelista"/>
        <w:spacing w:before="240" w:after="240" w:line="360" w:lineRule="auto"/>
        <w:ind w:left="426"/>
        <w:jc w:val="both"/>
        <w:rPr>
          <w:rFonts w:ascii="Palatino Linotype" w:eastAsia="MS Mincho" w:hAnsi="Palatino Linotype" w:cs="Times New Roman"/>
        </w:rPr>
      </w:pPr>
    </w:p>
    <w:p w:rsidR="005B5325" w:rsidRPr="00AB79AC" w:rsidRDefault="005B5325" w:rsidP="005B5325">
      <w:pPr>
        <w:pStyle w:val="Prrafodelista"/>
        <w:spacing w:before="240" w:after="240" w:line="360" w:lineRule="auto"/>
        <w:ind w:left="851" w:right="567"/>
        <w:jc w:val="both"/>
        <w:rPr>
          <w:rFonts w:ascii="Palatino Linotype" w:eastAsia="MS Mincho" w:hAnsi="Palatino Linotype" w:cs="Times New Roman"/>
          <w:i/>
        </w:rPr>
      </w:pPr>
      <w:r w:rsidRPr="00AB79AC">
        <w:rPr>
          <w:rFonts w:ascii="Palatino Linotype" w:eastAsia="MS Mincho" w:hAnsi="Palatino Linotype" w:cs="Times New Roman"/>
          <w:i/>
        </w:rPr>
        <w:t>“</w:t>
      </w:r>
      <w:r w:rsidR="0045539B" w:rsidRPr="00AB79AC">
        <w:rPr>
          <w:rFonts w:ascii="Palatino Linotype" w:eastAsia="MS Mincho" w:hAnsi="Palatino Linotype" w:cs="Times New Roman"/>
          <w:i/>
        </w:rPr>
        <w:t>me permito informarle que en atención a su solicitud de prórroga, esta se aprueba por el tiempo solicitado de siete días, lo anterior de conformidad con el artículo 163 de la Ley de Transparencia y Acceso a la Información Pública del Estado de México y Municipios.”(S</w:t>
      </w:r>
      <w:r w:rsidRPr="00AB79AC">
        <w:rPr>
          <w:rFonts w:ascii="Palatino Linotype" w:eastAsia="MS Mincho" w:hAnsi="Palatino Linotype" w:cs="Times New Roman"/>
          <w:i/>
        </w:rPr>
        <w:t>ic)</w:t>
      </w:r>
    </w:p>
    <w:p w:rsidR="005B5325" w:rsidRPr="00AB79AC" w:rsidRDefault="005B5325" w:rsidP="00823703">
      <w:pPr>
        <w:pStyle w:val="Prrafodelista"/>
        <w:spacing w:before="240" w:after="240" w:line="360" w:lineRule="auto"/>
        <w:ind w:left="426"/>
        <w:jc w:val="both"/>
        <w:rPr>
          <w:rFonts w:ascii="Palatino Linotype" w:hAnsi="Palatino Linotype" w:cs="Arial"/>
          <w:i/>
        </w:rPr>
      </w:pPr>
    </w:p>
    <w:p w:rsidR="00D369A5" w:rsidRPr="00AB79AC" w:rsidRDefault="00D369A5" w:rsidP="00A55BA0">
      <w:pPr>
        <w:pStyle w:val="Prrafodelista"/>
        <w:numPr>
          <w:ilvl w:val="0"/>
          <w:numId w:val="2"/>
        </w:numPr>
        <w:spacing w:before="240" w:after="240" w:line="360" w:lineRule="auto"/>
        <w:ind w:left="426" w:hanging="426"/>
        <w:jc w:val="both"/>
        <w:rPr>
          <w:rFonts w:ascii="Palatino Linotype" w:hAnsi="Palatino Linotype" w:cs="Arial"/>
          <w:i/>
        </w:rPr>
      </w:pPr>
      <w:r w:rsidRPr="00AB79AC">
        <w:rPr>
          <w:rFonts w:ascii="Palatino Linotype" w:hAnsi="Palatino Linotype" w:cs="Arial"/>
        </w:rPr>
        <w:t xml:space="preserve">El </w:t>
      </w:r>
      <w:r w:rsidR="0060674E" w:rsidRPr="00AB79AC">
        <w:rPr>
          <w:rFonts w:ascii="Palatino Linotype" w:hAnsi="Palatino Linotype" w:cs="Arial"/>
          <w:b/>
        </w:rPr>
        <w:t xml:space="preserve">SUJETO OBLIGADO </w:t>
      </w:r>
      <w:r w:rsidR="0060674E" w:rsidRPr="00AB79AC">
        <w:rPr>
          <w:rFonts w:ascii="Palatino Linotype" w:hAnsi="Palatino Linotype" w:cs="Arial"/>
        </w:rPr>
        <w:t>no dio</w:t>
      </w:r>
      <w:r w:rsidRPr="00AB79AC">
        <w:rPr>
          <w:rFonts w:ascii="Palatino Linotype" w:hAnsi="Palatino Linotype" w:cs="Arial"/>
        </w:rPr>
        <w:t xml:space="preserve"> respuesta a la solicitud de información.</w:t>
      </w:r>
    </w:p>
    <w:p w:rsidR="00D369A5" w:rsidRPr="00AB79AC" w:rsidRDefault="00D369A5" w:rsidP="00D369A5">
      <w:pPr>
        <w:pStyle w:val="Prrafodelista"/>
        <w:spacing w:before="240" w:after="240" w:line="360" w:lineRule="auto"/>
        <w:ind w:left="426"/>
        <w:jc w:val="both"/>
        <w:rPr>
          <w:rFonts w:ascii="Palatino Linotype" w:hAnsi="Palatino Linotype" w:cs="Arial"/>
          <w:i/>
        </w:rPr>
      </w:pPr>
      <w:r w:rsidRPr="00AB79AC">
        <w:rPr>
          <w:rFonts w:ascii="Palatino Linotype" w:hAnsi="Palatino Linotype" w:cs="Arial"/>
        </w:rPr>
        <w:t xml:space="preserve"> </w:t>
      </w:r>
    </w:p>
    <w:p w:rsidR="00A55BA0" w:rsidRPr="00AB79AC" w:rsidRDefault="00A55BA0" w:rsidP="00A55BA0">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AB79AC">
        <w:rPr>
          <w:rFonts w:ascii="Palatino Linotype" w:eastAsia="Calibri" w:hAnsi="Palatino Linotype" w:cs="Arial"/>
          <w:lang w:val="es-AR"/>
        </w:rPr>
        <w:t>El</w:t>
      </w:r>
      <w:r w:rsidRPr="00AB79AC">
        <w:rPr>
          <w:rFonts w:ascii="Palatino Linotype" w:eastAsia="Times New Roman" w:hAnsi="Palatino Linotype" w:cs="Arial"/>
          <w:lang w:val="es-ES"/>
        </w:rPr>
        <w:t xml:space="preserve"> día </w:t>
      </w:r>
      <w:r w:rsidR="0045539B" w:rsidRPr="00AB79AC">
        <w:rPr>
          <w:rFonts w:ascii="Palatino Linotype" w:eastAsia="Times New Roman" w:hAnsi="Palatino Linotype" w:cs="Arial"/>
          <w:lang w:val="es-ES"/>
        </w:rPr>
        <w:t>ocho</w:t>
      </w:r>
      <w:r w:rsidRPr="00AB79AC">
        <w:rPr>
          <w:rFonts w:ascii="Palatino Linotype" w:eastAsia="Times New Roman" w:hAnsi="Palatino Linotype" w:cs="Arial"/>
          <w:lang w:val="es-ES"/>
        </w:rPr>
        <w:t xml:space="preserve"> (</w:t>
      </w:r>
      <w:r w:rsidR="0045539B" w:rsidRPr="00AB79AC">
        <w:rPr>
          <w:rFonts w:ascii="Palatino Linotype" w:eastAsia="Times New Roman" w:hAnsi="Palatino Linotype" w:cs="Arial"/>
          <w:lang w:val="es-ES"/>
        </w:rPr>
        <w:t>08</w:t>
      </w:r>
      <w:r w:rsidR="00B42E7A" w:rsidRPr="00AB79AC">
        <w:rPr>
          <w:rFonts w:ascii="Palatino Linotype" w:eastAsia="Times New Roman" w:hAnsi="Palatino Linotype" w:cs="Arial"/>
          <w:lang w:val="es-ES"/>
        </w:rPr>
        <w:t xml:space="preserve">) </w:t>
      </w:r>
      <w:r w:rsidRPr="00AB79AC">
        <w:rPr>
          <w:rFonts w:ascii="Palatino Linotype" w:eastAsia="Times New Roman" w:hAnsi="Palatino Linotype" w:cs="Arial"/>
          <w:lang w:val="es-ES"/>
        </w:rPr>
        <w:t xml:space="preserve">de </w:t>
      </w:r>
      <w:r w:rsidR="00823703" w:rsidRPr="00AB79AC">
        <w:rPr>
          <w:rFonts w:ascii="Palatino Linotype" w:eastAsia="Times New Roman" w:hAnsi="Palatino Linotype" w:cs="Arial"/>
          <w:lang w:val="es-ES"/>
        </w:rPr>
        <w:t xml:space="preserve">agosto </w:t>
      </w:r>
      <w:r w:rsidRPr="00AB79AC">
        <w:rPr>
          <w:rFonts w:ascii="Palatino Linotype" w:eastAsia="Times New Roman" w:hAnsi="Palatino Linotype" w:cs="Arial"/>
          <w:lang w:val="es-ES"/>
        </w:rPr>
        <w:t>de dos mil dieciocho, el particular interpuso el recurso de revisión, en contra de la</w:t>
      </w:r>
      <w:r w:rsidR="00321228" w:rsidRPr="00AB79AC">
        <w:rPr>
          <w:rFonts w:ascii="Palatino Linotype" w:eastAsia="Times New Roman" w:hAnsi="Palatino Linotype" w:cs="Arial"/>
          <w:lang w:val="es-ES"/>
        </w:rPr>
        <w:t xml:space="preserve"> falta de</w:t>
      </w:r>
      <w:r w:rsidRPr="00AB79AC">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45539B" w:rsidRPr="00AB79AC" w:rsidRDefault="0045539B" w:rsidP="0045539B">
      <w:pPr>
        <w:pStyle w:val="Prrafodelista"/>
        <w:rPr>
          <w:rFonts w:ascii="Palatino Linotype" w:hAnsi="Palatino Linotype" w:cs="Arial"/>
          <w:i/>
          <w:sz w:val="22"/>
          <w:szCs w:val="22"/>
        </w:rPr>
      </w:pPr>
    </w:p>
    <w:p w:rsidR="00A55BA0" w:rsidRPr="00AB79AC" w:rsidRDefault="00A55BA0" w:rsidP="00854D32">
      <w:pPr>
        <w:pStyle w:val="Prrafodelista"/>
        <w:numPr>
          <w:ilvl w:val="0"/>
          <w:numId w:val="1"/>
        </w:numPr>
        <w:ind w:right="567"/>
        <w:jc w:val="both"/>
        <w:rPr>
          <w:rFonts w:ascii="Palatino Linotype" w:eastAsiaTheme="majorEastAsia" w:hAnsi="Palatino Linotype" w:cstheme="majorBidi"/>
          <w:b/>
          <w:i/>
          <w:sz w:val="22"/>
          <w:szCs w:val="22"/>
          <w:lang w:val="es-ES"/>
        </w:rPr>
      </w:pPr>
      <w:bookmarkStart w:id="4" w:name="_Toc526271186"/>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7364803"/>
      <w:r w:rsidRPr="00AB79AC">
        <w:rPr>
          <w:rStyle w:val="Ttulo2Car"/>
          <w:rFonts w:ascii="Palatino Linotype" w:hAnsi="Palatino Linotype"/>
          <w:b/>
          <w:color w:val="auto"/>
          <w:sz w:val="24"/>
          <w:szCs w:val="24"/>
          <w:lang w:val="es-ES"/>
        </w:rPr>
        <w:t>Acto impugnado</w:t>
      </w:r>
      <w:r w:rsidRPr="00AB79AC">
        <w:rPr>
          <w:rStyle w:val="Ttulo2Car"/>
          <w:rFonts w:ascii="Palatino Linotype" w:hAnsi="Palatino Linotype"/>
          <w:b/>
          <w:i/>
          <w:color w:val="auto"/>
          <w:sz w:val="22"/>
          <w:szCs w:val="22"/>
          <w:lang w:val="es-ES"/>
        </w:rPr>
        <w:t>:</w:t>
      </w:r>
      <w:bookmarkEnd w:id="1"/>
      <w:bookmarkEnd w:id="2"/>
      <w:bookmarkEnd w:id="3"/>
      <w:bookmarkEnd w:id="4"/>
      <w:r w:rsidRPr="00AB79AC">
        <w:rPr>
          <w:rStyle w:val="Ttulo2Car"/>
          <w:rFonts w:ascii="Palatino Linotype" w:hAnsi="Palatino Linotype"/>
          <w:b/>
          <w:i/>
          <w:color w:val="auto"/>
          <w:sz w:val="22"/>
          <w:szCs w:val="22"/>
          <w:lang w:val="es-ES"/>
        </w:rPr>
        <w:t xml:space="preserve"> </w:t>
      </w:r>
      <w:bookmarkStart w:id="30" w:name="_Toc52627118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45539B" w:rsidRPr="00AB79AC">
        <w:rPr>
          <w:rStyle w:val="Ttulo2Car"/>
          <w:rFonts w:ascii="Palatino Linotype" w:hAnsi="Palatino Linotype"/>
          <w:i/>
          <w:color w:val="auto"/>
          <w:sz w:val="22"/>
          <w:szCs w:val="22"/>
          <w:lang w:val="es-ES"/>
        </w:rPr>
        <w:t>“La falta de respuesta a una solicitud de acceso a la información.”(Sic)</w:t>
      </w:r>
      <w:bookmarkEnd w:id="29"/>
      <w:bookmarkEnd w:id="30"/>
    </w:p>
    <w:p w:rsidR="00A55BA0" w:rsidRPr="00AB79AC" w:rsidRDefault="00A55BA0" w:rsidP="000365FB">
      <w:pPr>
        <w:pStyle w:val="Prrafodelista"/>
        <w:spacing w:line="360" w:lineRule="auto"/>
        <w:ind w:right="34"/>
        <w:jc w:val="both"/>
        <w:rPr>
          <w:rFonts w:ascii="Palatino Linotype" w:hAnsi="Palatino Linotype" w:cs="Arial"/>
          <w:i/>
          <w:sz w:val="22"/>
          <w:szCs w:val="22"/>
        </w:rPr>
      </w:pPr>
    </w:p>
    <w:p w:rsidR="00823703" w:rsidRPr="00AB79AC" w:rsidRDefault="00A55BA0" w:rsidP="00854D32">
      <w:pPr>
        <w:pStyle w:val="Prrafodelista"/>
        <w:numPr>
          <w:ilvl w:val="0"/>
          <w:numId w:val="1"/>
        </w:numPr>
        <w:spacing w:line="360" w:lineRule="auto"/>
        <w:ind w:right="34"/>
        <w:jc w:val="both"/>
        <w:rPr>
          <w:rFonts w:ascii="Palatino Linotype" w:eastAsiaTheme="majorEastAsia" w:hAnsi="Palatino Linotype" w:cstheme="majorBidi"/>
          <w:b/>
          <w:sz w:val="26"/>
          <w:szCs w:val="26"/>
          <w:lang w:val="es-ES"/>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526271188"/>
      <w:bookmarkStart w:id="45" w:name="_Toc527364804"/>
      <w:bookmarkStart w:id="46" w:name="_Toc496807000"/>
      <w:bookmarkStart w:id="47" w:name="_Toc496807890"/>
      <w:bookmarkStart w:id="48" w:name="_Toc498528854"/>
      <w:bookmarkStart w:id="49" w:name="_Toc498528942"/>
      <w:bookmarkStart w:id="50" w:name="_Toc499059265"/>
      <w:bookmarkStart w:id="51" w:name="_Toc499658726"/>
      <w:bookmarkStart w:id="52" w:name="_Toc499659073"/>
      <w:bookmarkStart w:id="53" w:name="_Toc499810484"/>
      <w:bookmarkStart w:id="54" w:name="_Toc500414596"/>
      <w:bookmarkStart w:id="55" w:name="_Toc500414653"/>
      <w:bookmarkStart w:id="56" w:name="_Toc503366328"/>
      <w:bookmarkStart w:id="57" w:name="_Toc503891594"/>
      <w:bookmarkStart w:id="58" w:name="_Toc504069532"/>
      <w:bookmarkStart w:id="59" w:name="_Toc504500687"/>
      <w:r w:rsidRPr="00AB79AC">
        <w:rPr>
          <w:rStyle w:val="Ttulo2Car"/>
          <w:rFonts w:ascii="Palatino Linotype" w:hAnsi="Palatino Linotype"/>
          <w:b/>
          <w:color w:val="auto"/>
          <w:sz w:val="24"/>
          <w:szCs w:val="24"/>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AB79AC">
        <w:rPr>
          <w:rStyle w:val="Ttulo2Car"/>
          <w:rFonts w:ascii="Palatino Linotype" w:hAnsi="Palatino Linotype"/>
          <w:b/>
          <w:color w:val="auto"/>
          <w:lang w:val="es-ES"/>
        </w:rPr>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r w:rsidR="00823703" w:rsidRPr="00AB79AC">
        <w:rPr>
          <w:rFonts w:ascii="Palatino Linotype" w:eastAsiaTheme="majorEastAsia" w:hAnsi="Palatino Linotype" w:cstheme="majorBidi"/>
          <w:i/>
          <w:sz w:val="22"/>
          <w:szCs w:val="22"/>
        </w:rPr>
        <w:t>“</w:t>
      </w:r>
      <w:r w:rsidR="0045539B" w:rsidRPr="00AB79AC">
        <w:rPr>
          <w:rFonts w:ascii="Palatino Linotype" w:eastAsiaTheme="majorEastAsia" w:hAnsi="Palatino Linotype" w:cstheme="majorBidi"/>
          <w:i/>
          <w:sz w:val="22"/>
          <w:szCs w:val="22"/>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Se hace constar que no es la primera vez que este ente público actúa de esta forma, solicita prórroga para "atender" las solicitudes y </w:t>
      </w:r>
      <w:r w:rsidR="0045539B" w:rsidRPr="00AB79AC">
        <w:rPr>
          <w:rFonts w:ascii="Palatino Linotype" w:eastAsiaTheme="majorEastAsia" w:hAnsi="Palatino Linotype" w:cstheme="majorBidi"/>
          <w:i/>
          <w:sz w:val="22"/>
          <w:szCs w:val="22"/>
        </w:rPr>
        <w:lastRenderedPageBreak/>
        <w:t>una vez fenecido el plazo, no contesta, por tanto, se pone a su consideración este hecho para que se sancione a quienes resulten responsables considerando la reincidencia</w:t>
      </w:r>
      <w:r w:rsidR="00823703" w:rsidRPr="00AB79AC">
        <w:rPr>
          <w:rFonts w:ascii="Palatino Linotype" w:eastAsiaTheme="majorEastAsia" w:hAnsi="Palatino Linotype" w:cstheme="majorBidi"/>
          <w:i/>
          <w:sz w:val="22"/>
          <w:szCs w:val="22"/>
        </w:rPr>
        <w:t>.” (Sic).</w:t>
      </w:r>
    </w:p>
    <w:p w:rsidR="00823703" w:rsidRPr="00AB79AC" w:rsidRDefault="00823703" w:rsidP="00823703">
      <w:pPr>
        <w:pStyle w:val="Prrafodelista"/>
        <w:spacing w:before="240" w:after="240" w:line="360" w:lineRule="auto"/>
        <w:ind w:left="426"/>
        <w:jc w:val="both"/>
        <w:rPr>
          <w:rFonts w:ascii="Palatino Linotype" w:hAnsi="Palatino Linotype"/>
          <w:i/>
          <w:color w:val="000000"/>
          <w:sz w:val="22"/>
          <w:szCs w:val="22"/>
        </w:rPr>
      </w:pPr>
    </w:p>
    <w:p w:rsidR="00A55BA0" w:rsidRPr="00AB79AC"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AB79AC">
        <w:rPr>
          <w:rFonts w:ascii="Palatino Linotype" w:eastAsia="Times New Roman" w:hAnsi="Palatino Linotype" w:cs="Arial"/>
          <w:lang w:val="es-ES"/>
        </w:rPr>
        <w:t xml:space="preserve">Se registró el recurso de revisión bajo el número de expediente </w:t>
      </w:r>
      <w:r w:rsidRPr="00AB79AC">
        <w:rPr>
          <w:rFonts w:ascii="Palatino Linotype" w:hAnsi="Palatino Linotype" w:cs="Arial"/>
          <w:bCs/>
        </w:rPr>
        <w:t xml:space="preserve">al rubro indicado, asimismo con fundamento en lo dispuesto por el </w:t>
      </w:r>
      <w:r w:rsidRPr="00AB79AC">
        <w:rPr>
          <w:rFonts w:ascii="Palatino Linotype" w:eastAsia="Calibri" w:hAnsi="Palatino Linotype" w:cs="Arial"/>
          <w:lang w:val="es-ES"/>
        </w:rPr>
        <w:t xml:space="preserve">artículo 185 fracción I de la </w:t>
      </w:r>
      <w:r w:rsidRPr="00AB79AC">
        <w:rPr>
          <w:rFonts w:ascii="Palatino Linotype" w:eastAsia="Calibri" w:hAnsi="Palatino Linotype" w:cs="Arial"/>
          <w:b/>
          <w:lang w:val="es-ES"/>
        </w:rPr>
        <w:t xml:space="preserve">Ley de Transparencia y Acceso a la Información Pública del Estado de México y Municipios </w:t>
      </w:r>
      <w:r w:rsidRPr="00AB79AC">
        <w:rPr>
          <w:rFonts w:ascii="Palatino Linotype" w:eastAsia="Times New Roman" w:hAnsi="Palatino Linotype" w:cs="Arial"/>
          <w:lang w:val="es-ES"/>
        </w:rPr>
        <w:t xml:space="preserve">se turnó al </w:t>
      </w:r>
      <w:r w:rsidRPr="00AB79AC">
        <w:rPr>
          <w:rFonts w:ascii="Palatino Linotype" w:eastAsia="Times New Roman" w:hAnsi="Palatino Linotype" w:cs="Arial"/>
          <w:b/>
          <w:lang w:val="es-ES"/>
        </w:rPr>
        <w:t xml:space="preserve">Comisionado José Guadalupe Luna Hernández, </w:t>
      </w:r>
      <w:r w:rsidRPr="00AB79AC">
        <w:rPr>
          <w:rFonts w:ascii="Palatino Linotype" w:eastAsia="Times New Roman" w:hAnsi="Palatino Linotype" w:cs="Arial"/>
          <w:lang w:val="es-ES"/>
        </w:rPr>
        <w:t xml:space="preserve">con el objeto de </w:t>
      </w:r>
      <w:r w:rsidRPr="00AB79AC">
        <w:rPr>
          <w:rFonts w:ascii="Palatino Linotype" w:eastAsia="Times New Roman" w:hAnsi="Palatino Linotype" w:cs="Arial"/>
          <w:lang w:val="es-MX"/>
        </w:rPr>
        <w:t>su análisis.</w:t>
      </w:r>
    </w:p>
    <w:p w:rsidR="00A55BA0" w:rsidRPr="00AB79AC" w:rsidRDefault="00A55BA0" w:rsidP="00A55BA0">
      <w:pPr>
        <w:pStyle w:val="Prrafodelista"/>
        <w:rPr>
          <w:rFonts w:ascii="Palatino Linotype" w:hAnsi="Palatino Linotype"/>
          <w:i/>
          <w:color w:val="000000"/>
          <w:sz w:val="22"/>
          <w:szCs w:val="22"/>
        </w:rPr>
      </w:pPr>
    </w:p>
    <w:p w:rsidR="00A55BA0" w:rsidRPr="00AB79AC"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AB79A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5539B" w:rsidRPr="00AB79AC">
        <w:rPr>
          <w:rFonts w:ascii="Palatino Linotype" w:eastAsia="Calibri" w:hAnsi="Palatino Linotype" w:cs="Arial"/>
          <w:lang w:val="es-ES"/>
        </w:rPr>
        <w:t>catorce</w:t>
      </w:r>
      <w:r w:rsidRPr="00AB79AC">
        <w:rPr>
          <w:rFonts w:ascii="Palatino Linotype" w:eastAsia="Calibri" w:hAnsi="Palatino Linotype" w:cs="Arial"/>
          <w:lang w:val="es-ES"/>
        </w:rPr>
        <w:t xml:space="preserve"> (</w:t>
      </w:r>
      <w:r w:rsidR="00823703" w:rsidRPr="00AB79AC">
        <w:rPr>
          <w:rFonts w:ascii="Palatino Linotype" w:eastAsia="Calibri" w:hAnsi="Palatino Linotype" w:cs="Arial"/>
          <w:lang w:val="es-ES"/>
        </w:rPr>
        <w:t>1</w:t>
      </w:r>
      <w:r w:rsidR="0045539B" w:rsidRPr="00AB79AC">
        <w:rPr>
          <w:rFonts w:ascii="Palatino Linotype" w:eastAsia="Calibri" w:hAnsi="Palatino Linotype" w:cs="Arial"/>
          <w:lang w:val="es-ES"/>
        </w:rPr>
        <w:t>4</w:t>
      </w:r>
      <w:r w:rsidR="00823703" w:rsidRPr="00AB79AC">
        <w:rPr>
          <w:rFonts w:ascii="Palatino Linotype" w:eastAsia="Calibri" w:hAnsi="Palatino Linotype" w:cs="Arial"/>
          <w:lang w:val="es-ES"/>
        </w:rPr>
        <w:t xml:space="preserve">) de agosto </w:t>
      </w:r>
      <w:r w:rsidR="00030E8B" w:rsidRPr="00AB79AC">
        <w:rPr>
          <w:rFonts w:ascii="Palatino Linotype" w:eastAsia="Calibri" w:hAnsi="Palatino Linotype" w:cs="Arial"/>
          <w:lang w:val="es-ES"/>
        </w:rPr>
        <w:t xml:space="preserve">de </w:t>
      </w:r>
      <w:r w:rsidRPr="00AB79AC">
        <w:rPr>
          <w:rFonts w:ascii="Palatino Linotype" w:eastAsia="Calibri" w:hAnsi="Palatino Linotype" w:cs="Arial"/>
          <w:lang w:val="es-ES"/>
        </w:rPr>
        <w:t xml:space="preserve">dos mil dieciocho, puso a disposición de las partes el expediente electrónico </w:t>
      </w:r>
      <w:r w:rsidRPr="00AB79AC">
        <w:rPr>
          <w:rFonts w:ascii="Palatino Linotype" w:eastAsia="Calibri" w:hAnsi="Palatino Linotype" w:cs="Arial"/>
        </w:rPr>
        <w:t xml:space="preserve">vía </w:t>
      </w:r>
      <w:r w:rsidRPr="00AB79AC">
        <w:rPr>
          <w:rFonts w:ascii="Palatino Linotype" w:eastAsia="Calibri" w:hAnsi="Palatino Linotype" w:cs="Arial"/>
          <w:lang w:val="es-ES"/>
        </w:rPr>
        <w:t xml:space="preserve">Sistema de Acceso a la Información Mexiquense </w:t>
      </w:r>
      <w:r w:rsidRPr="00AB79AC">
        <w:rPr>
          <w:rFonts w:ascii="Palatino Linotype" w:eastAsia="Calibri" w:hAnsi="Palatino Linotype" w:cs="Arial"/>
          <w:b/>
          <w:lang w:val="es-ES"/>
        </w:rPr>
        <w:t xml:space="preserve">SAIMEX </w:t>
      </w:r>
      <w:r w:rsidRPr="00AB79A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B79AC">
        <w:rPr>
          <w:rFonts w:ascii="Palatino Linotype" w:eastAsia="Calibri" w:hAnsi="Palatino Linotype" w:cs="Arial"/>
          <w:b/>
          <w:lang w:val="es-ES"/>
        </w:rPr>
        <w:t>SUJETO OBLIGADO</w:t>
      </w:r>
      <w:r w:rsidRPr="00AB79AC">
        <w:rPr>
          <w:rFonts w:ascii="Palatino Linotype" w:eastAsia="Calibri" w:hAnsi="Palatino Linotype" w:cs="Arial"/>
          <w:lang w:val="es-ES"/>
        </w:rPr>
        <w:t xml:space="preserve"> presentará el Informe Justificado procedente.  </w:t>
      </w:r>
    </w:p>
    <w:p w:rsidR="00A55BA0" w:rsidRPr="00AB79AC" w:rsidRDefault="00A55BA0" w:rsidP="00A55BA0">
      <w:pPr>
        <w:pStyle w:val="Prrafodelista"/>
        <w:rPr>
          <w:rFonts w:ascii="Palatino Linotype" w:eastAsia="Calibri" w:hAnsi="Palatino Linotype" w:cs="Arial"/>
          <w:lang w:val="es-ES"/>
        </w:rPr>
      </w:pPr>
    </w:p>
    <w:p w:rsidR="00EE0AE0" w:rsidRPr="00AB79AC" w:rsidRDefault="00A55BA0" w:rsidP="00EE0AE0">
      <w:pPr>
        <w:pStyle w:val="Prrafodelista"/>
        <w:numPr>
          <w:ilvl w:val="0"/>
          <w:numId w:val="2"/>
        </w:numPr>
        <w:spacing w:before="240" w:after="240" w:line="360" w:lineRule="auto"/>
        <w:ind w:left="426" w:hanging="426"/>
        <w:jc w:val="both"/>
        <w:rPr>
          <w:lang w:val="es-MX" w:eastAsia="en-US"/>
        </w:rPr>
      </w:pPr>
      <w:r w:rsidRPr="00AB79AC">
        <w:rPr>
          <w:rFonts w:ascii="Palatino Linotype" w:hAnsi="Palatino Linotype"/>
        </w:rPr>
        <w:t>El Comisionado Ponente decretó el cierre de instrucción</w:t>
      </w:r>
      <w:r w:rsidRPr="00AB79AC">
        <w:rPr>
          <w:rFonts w:ascii="Palatino Linotype" w:hAnsi="Palatino Linotype" w:cs="Arial"/>
        </w:rPr>
        <w:t xml:space="preserve"> </w:t>
      </w:r>
      <w:r w:rsidRPr="00AB79AC">
        <w:rPr>
          <w:rFonts w:ascii="Palatino Linotype" w:hAnsi="Palatino Linotype"/>
        </w:rPr>
        <w:t xml:space="preserve">mediante acuerdo de fecha </w:t>
      </w:r>
      <w:r w:rsidR="00823703" w:rsidRPr="00AB79AC">
        <w:rPr>
          <w:rFonts w:ascii="Palatino Linotype" w:hAnsi="Palatino Linotype"/>
        </w:rPr>
        <w:t>veintisiete</w:t>
      </w:r>
      <w:r w:rsidR="00057777" w:rsidRPr="00AB79AC">
        <w:rPr>
          <w:rFonts w:ascii="Palatino Linotype" w:hAnsi="Palatino Linotype"/>
        </w:rPr>
        <w:t xml:space="preserve"> </w:t>
      </w:r>
      <w:r w:rsidRPr="00AB79AC">
        <w:rPr>
          <w:rFonts w:ascii="Palatino Linotype" w:hAnsi="Palatino Linotype"/>
        </w:rPr>
        <w:t>(</w:t>
      </w:r>
      <w:r w:rsidR="00823703" w:rsidRPr="00AB79AC">
        <w:rPr>
          <w:rFonts w:ascii="Palatino Linotype" w:hAnsi="Palatino Linotype"/>
        </w:rPr>
        <w:t>27</w:t>
      </w:r>
      <w:r w:rsidR="00C04CD2" w:rsidRPr="00AB79AC">
        <w:rPr>
          <w:rFonts w:ascii="Palatino Linotype" w:hAnsi="Palatino Linotype"/>
        </w:rPr>
        <w:t xml:space="preserve">) de </w:t>
      </w:r>
      <w:r w:rsidR="00823703" w:rsidRPr="00AB79AC">
        <w:rPr>
          <w:rFonts w:ascii="Palatino Linotype" w:hAnsi="Palatino Linotype"/>
        </w:rPr>
        <w:t>agosto</w:t>
      </w:r>
      <w:r w:rsidRPr="00AB79AC">
        <w:rPr>
          <w:rFonts w:ascii="Palatino Linotype" w:hAnsi="Palatino Linotype"/>
        </w:rPr>
        <w:t xml:space="preserve"> de dos mil dieciocho, </w:t>
      </w:r>
      <w:r w:rsidRPr="00AB79AC">
        <w:rPr>
          <w:rFonts w:ascii="Palatino Linotype" w:hAnsi="Palatino Linotype" w:cs="Arial"/>
        </w:rPr>
        <w:t>por lo que, ordenó tur</w:t>
      </w:r>
      <w:r w:rsidR="00EE0AE0" w:rsidRPr="00AB79AC">
        <w:rPr>
          <w:rFonts w:ascii="Palatino Linotype" w:hAnsi="Palatino Linotype" w:cs="Arial"/>
        </w:rPr>
        <w:t xml:space="preserve">nar el expediente a resolución.  </w:t>
      </w:r>
      <w:r w:rsidR="00EE0AE0" w:rsidRPr="00AB79AC">
        <w:rPr>
          <w:rFonts w:ascii="Palatino Linotype" w:hAnsi="Palatino Linotype"/>
          <w:lang w:eastAsia="en-US"/>
        </w:rPr>
        <w:t>En fecha veinticinco (25) de septiembre de la presente anualidad se solicitó la ampliación del plazo para efecto de emitir un mejor estudio del asunto, por lo que no habiendo más que hacer constar, y</w:t>
      </w:r>
    </w:p>
    <w:p w:rsidR="00A55BA0" w:rsidRPr="00AB79AC" w:rsidRDefault="00A55BA0" w:rsidP="00A55BA0">
      <w:pPr>
        <w:pStyle w:val="Ttulo1"/>
        <w:jc w:val="center"/>
        <w:rPr>
          <w:szCs w:val="24"/>
        </w:rPr>
      </w:pPr>
      <w:bookmarkStart w:id="60" w:name="_Toc527364805"/>
      <w:r w:rsidRPr="00AB79AC">
        <w:rPr>
          <w:szCs w:val="24"/>
        </w:rPr>
        <w:t>CONSIDERANDO</w:t>
      </w:r>
      <w:bookmarkEnd w:id="60"/>
    </w:p>
    <w:p w:rsidR="00A55BA0" w:rsidRPr="00AB79AC" w:rsidRDefault="00A55BA0" w:rsidP="00A55BA0">
      <w:pPr>
        <w:rPr>
          <w:lang w:val="es-MX" w:eastAsia="en-US"/>
        </w:rPr>
      </w:pPr>
    </w:p>
    <w:p w:rsidR="00A55BA0" w:rsidRPr="00AB79AC" w:rsidRDefault="00A55BA0" w:rsidP="00A55BA0">
      <w:pPr>
        <w:pStyle w:val="Ttulo2"/>
        <w:rPr>
          <w:rFonts w:ascii="Palatino Linotype" w:hAnsi="Palatino Linotype"/>
          <w:b/>
          <w:color w:val="auto"/>
          <w:sz w:val="24"/>
        </w:rPr>
      </w:pPr>
      <w:bookmarkStart w:id="61" w:name="_Toc527364806"/>
      <w:r w:rsidRPr="00AB79AC">
        <w:rPr>
          <w:rFonts w:ascii="Palatino Linotype" w:hAnsi="Palatino Linotype"/>
          <w:b/>
          <w:color w:val="auto"/>
          <w:sz w:val="24"/>
        </w:rPr>
        <w:lastRenderedPageBreak/>
        <w:t>PRIMERO. De la competencia</w:t>
      </w:r>
      <w:bookmarkEnd w:id="61"/>
    </w:p>
    <w:p w:rsidR="00A55BA0" w:rsidRPr="00AB79AC" w:rsidRDefault="00A55BA0" w:rsidP="00A55BA0">
      <w:pPr>
        <w:rPr>
          <w:lang w:val="es-MX" w:eastAsia="en-US"/>
        </w:rPr>
      </w:pPr>
    </w:p>
    <w:p w:rsidR="00A55BA0" w:rsidRPr="00AB79AC" w:rsidRDefault="00A55BA0" w:rsidP="00A55BA0">
      <w:pPr>
        <w:pStyle w:val="Prrafodelista"/>
        <w:numPr>
          <w:ilvl w:val="0"/>
          <w:numId w:val="2"/>
        </w:numPr>
        <w:spacing w:before="240" w:after="240" w:line="360" w:lineRule="auto"/>
        <w:ind w:left="426" w:hanging="426"/>
        <w:jc w:val="both"/>
        <w:rPr>
          <w:rFonts w:ascii="Palatino Linotype" w:hAnsi="Palatino Linotype"/>
        </w:rPr>
      </w:pPr>
      <w:r w:rsidRPr="00AB79A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79AC">
        <w:rPr>
          <w:rFonts w:ascii="Palatino Linotype" w:eastAsia="Calibri" w:hAnsi="Palatino Linotype" w:cs="Times New Roman"/>
          <w:b/>
          <w:lang w:val="es-ES"/>
        </w:rPr>
        <w:t>Constitución Política de los Estados Unidos Mexicanos</w:t>
      </w:r>
      <w:r w:rsidRPr="00AB79AC">
        <w:rPr>
          <w:rFonts w:ascii="Palatino Linotype" w:eastAsia="Calibri" w:hAnsi="Palatino Linotype" w:cs="Times New Roman"/>
          <w:lang w:val="es-ES"/>
        </w:rPr>
        <w:t xml:space="preserve">; 5, párrafos </w:t>
      </w:r>
      <w:r w:rsidRPr="00AB79AC">
        <w:rPr>
          <w:rFonts w:ascii="Palatino Linotype" w:hAnsi="Palatino Linotype" w:cs="Arial"/>
          <w:bCs/>
          <w:color w:val="222222"/>
          <w:lang w:val="es-ES"/>
        </w:rPr>
        <w:t xml:space="preserve">vigésimo, vigésimo primero y vigésimo segundo </w:t>
      </w:r>
      <w:r w:rsidRPr="00AB79AC">
        <w:rPr>
          <w:rFonts w:ascii="Palatino Linotype" w:eastAsia="Calibri" w:hAnsi="Palatino Linotype" w:cs="Times New Roman"/>
          <w:lang w:val="es-ES"/>
        </w:rPr>
        <w:t xml:space="preserve">fracciones IV y V de la </w:t>
      </w:r>
      <w:r w:rsidRPr="00AB79AC">
        <w:rPr>
          <w:rFonts w:ascii="Palatino Linotype" w:eastAsia="Calibri" w:hAnsi="Palatino Linotype" w:cs="Times New Roman"/>
          <w:b/>
          <w:lang w:val="es-ES"/>
        </w:rPr>
        <w:t>Constitución Política del Estado Libre y Soberano de México</w:t>
      </w:r>
      <w:r w:rsidRPr="00AB79AC">
        <w:rPr>
          <w:rFonts w:ascii="Palatino Linotype" w:eastAsia="Calibri" w:hAnsi="Palatino Linotype" w:cs="Times New Roman"/>
          <w:lang w:val="es-ES"/>
        </w:rPr>
        <w:t xml:space="preserve">; artículos 1, 2 fracción II, 13, 29, 36 fracciones I y II, 176, 178, 179, 181 párrafo tercero y 185 </w:t>
      </w:r>
      <w:r w:rsidRPr="00AB79AC">
        <w:rPr>
          <w:rFonts w:ascii="Palatino Linotype" w:eastAsia="Calibri" w:hAnsi="Palatino Linotype" w:cs="Arial"/>
          <w:lang w:val="es-ES"/>
        </w:rPr>
        <w:t xml:space="preserve">de la </w:t>
      </w:r>
      <w:r w:rsidRPr="00AB79AC">
        <w:rPr>
          <w:rFonts w:ascii="Palatino Linotype" w:eastAsia="Calibri" w:hAnsi="Palatino Linotype" w:cs="Arial"/>
          <w:b/>
          <w:lang w:val="es-ES"/>
        </w:rPr>
        <w:t>Ley de Transparencia y Acceso a la Información Pública del Estado de México y Municipios</w:t>
      </w:r>
      <w:r w:rsidRPr="00AB79AC">
        <w:rPr>
          <w:rFonts w:ascii="Palatino Linotype" w:eastAsia="Calibri" w:hAnsi="Palatino Linotype" w:cs="Arial"/>
          <w:lang w:val="es-ES"/>
        </w:rPr>
        <w:t xml:space="preserve">; y 7, 9 fracciones I y XXIV, y 11 del </w:t>
      </w:r>
      <w:r w:rsidRPr="00AB79A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B79AC">
        <w:rPr>
          <w:rFonts w:ascii="Palatino Linotype" w:hAnsi="Palatino Linotype"/>
        </w:rPr>
        <w:t>.</w:t>
      </w:r>
    </w:p>
    <w:p w:rsidR="00A55BA0" w:rsidRPr="00AB79AC" w:rsidRDefault="00A55BA0" w:rsidP="00A55BA0">
      <w:pPr>
        <w:spacing w:before="240" w:after="240" w:line="360" w:lineRule="auto"/>
        <w:jc w:val="both"/>
        <w:rPr>
          <w:rFonts w:ascii="Palatino Linotype" w:hAnsi="Palatino Linotype"/>
        </w:rPr>
      </w:pPr>
    </w:p>
    <w:p w:rsidR="00A55BA0" w:rsidRPr="00AB79AC" w:rsidRDefault="00A55BA0" w:rsidP="00A55BA0">
      <w:pPr>
        <w:pStyle w:val="Ttulo2"/>
        <w:rPr>
          <w:rFonts w:ascii="Palatino Linotype" w:hAnsi="Palatino Linotype"/>
          <w:b/>
          <w:color w:val="auto"/>
          <w:sz w:val="24"/>
        </w:rPr>
      </w:pPr>
      <w:bookmarkStart w:id="62" w:name="_Toc527364807"/>
      <w:r w:rsidRPr="00AB79AC">
        <w:rPr>
          <w:rFonts w:ascii="Palatino Linotype" w:hAnsi="Palatino Linotype"/>
          <w:b/>
          <w:color w:val="auto"/>
          <w:sz w:val="24"/>
        </w:rPr>
        <w:t>SEGUNDO. De la oportunidad y procedencia.</w:t>
      </w:r>
      <w:bookmarkEnd w:id="62"/>
    </w:p>
    <w:p w:rsidR="00C3337E" w:rsidRPr="00AB79AC" w:rsidRDefault="00C3337E" w:rsidP="00084D25">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 xml:space="preserve">Es oportuno señalar que para el presente asunto no es válido tener a </w:t>
      </w:r>
      <w:r w:rsidR="00F2433F" w:rsidRPr="00F2433F">
        <w:rPr>
          <w:rFonts w:ascii="Palatino Linotype" w:eastAsia="Calibri" w:hAnsi="Palatino Linotype" w:cs="Arial"/>
          <w:b/>
          <w:highlight w:val="black"/>
        </w:rPr>
        <w:t>-----------------------------------------</w:t>
      </w:r>
      <w:r w:rsidRPr="00AB79AC">
        <w:rPr>
          <w:rFonts w:ascii="Palatino Linotype" w:eastAsia="Calibri" w:hAnsi="Palatino Linotype" w:cs="Arial"/>
        </w:rPr>
        <w:t xml:space="preserve">, como representante de </w:t>
      </w:r>
      <w:r w:rsidR="00F2433F" w:rsidRPr="00F2433F">
        <w:rPr>
          <w:rFonts w:ascii="Palatino Linotype" w:eastAsia="Calibri" w:hAnsi="Palatino Linotype" w:cs="Arial"/>
          <w:b/>
          <w:highlight w:val="black"/>
        </w:rPr>
        <w:t>--------------------------------------</w:t>
      </w:r>
      <w:r w:rsidRPr="00AB79AC">
        <w:rPr>
          <w:rFonts w:ascii="Palatino Linotype" w:eastAsia="Calibri" w:hAnsi="Palatino Linotype" w:cs="Arial"/>
        </w:rPr>
        <w:t xml:space="preserve">, como lo señala en la solicitud de información y en la interposición del recurso, ya que no acredita dicha representación, razón por la cual no se tiene la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 sin embargo, en el presente </w:t>
      </w:r>
      <w:r w:rsidRPr="00AB79AC">
        <w:rPr>
          <w:rFonts w:ascii="Palatino Linotype" w:eastAsia="Calibri" w:hAnsi="Palatino Linotype" w:cs="Arial"/>
        </w:rPr>
        <w:lastRenderedPageBreak/>
        <w:t xml:space="preserve">asunto la ausencia de éstos, no constituyen motivos de </w:t>
      </w:r>
      <w:proofErr w:type="spellStart"/>
      <w:r w:rsidRPr="00AB79AC">
        <w:rPr>
          <w:rFonts w:ascii="Palatino Linotype" w:eastAsia="Calibri" w:hAnsi="Palatino Linotype" w:cs="Arial"/>
        </w:rPr>
        <w:t>procedibilidad</w:t>
      </w:r>
      <w:proofErr w:type="spellEnd"/>
      <w:r w:rsidRPr="00AB79AC">
        <w:rPr>
          <w:rFonts w:ascii="Palatino Linotype" w:eastAsia="Calibri" w:hAnsi="Palatino Linotype" w:cs="Arial"/>
        </w:rPr>
        <w:t xml:space="preserve"> de manera estricta, en el entendido de que este Instituto debe subsanar las deficiencias de los recursos en su admisión y resolución.</w:t>
      </w:r>
    </w:p>
    <w:p w:rsidR="00C3337E" w:rsidRPr="00AB79AC" w:rsidRDefault="00C3337E" w:rsidP="00C3337E">
      <w:pPr>
        <w:pStyle w:val="Prrafodelista"/>
        <w:ind w:left="0"/>
        <w:rPr>
          <w:rFonts w:ascii="Palatino Linotype" w:hAnsi="Palatino Linotype" w:cs="Arial"/>
        </w:rPr>
      </w:pPr>
    </w:p>
    <w:p w:rsidR="00C3337E" w:rsidRPr="00AB79AC"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 xml:space="preserve">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por lo dispuesto por los artículos 6, Apartado A, fracciones III y IV de la Constitución Política de los Estados Unidos Mexicanos y 5, párrafos decimoquinto, decimosexto y decimoséptimo, fracciones I, III, IV y V de la Constitución Política del Estado Libre y Soberano de México, al tenor de que el derecho de acceso a la información pública implica la obligación de los entes públicos y en particular del </w:t>
      </w:r>
      <w:r w:rsidRPr="00AB79AC">
        <w:rPr>
          <w:rFonts w:ascii="Palatino Linotype" w:eastAsia="Calibri" w:hAnsi="Palatino Linotype" w:cs="Arial"/>
          <w:b/>
        </w:rPr>
        <w:t>SUJETO OBLIGADO</w:t>
      </w:r>
      <w:r w:rsidRPr="00AB79AC">
        <w:rPr>
          <w:rFonts w:ascii="Palatino Linotype" w:eastAsia="Calibri" w:hAnsi="Palatino Linotype" w:cs="Arial"/>
        </w:rPr>
        <w:t>, de poner a disposición de cualquier persona los documentos que genere en el ejercicio de sus atribuciones y que obre en sus archivos.</w:t>
      </w:r>
    </w:p>
    <w:p w:rsidR="00C3337E" w:rsidRPr="00AB79AC" w:rsidRDefault="00C3337E" w:rsidP="00C3337E">
      <w:pPr>
        <w:pStyle w:val="Prrafodelista"/>
        <w:ind w:left="0"/>
        <w:rPr>
          <w:rFonts w:ascii="Palatino Linotype" w:hAnsi="Palatino Linotype" w:cs="Arial"/>
        </w:rPr>
      </w:pPr>
    </w:p>
    <w:p w:rsidR="00C3337E" w:rsidRPr="00AB79AC"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3337E" w:rsidRPr="00AB79AC" w:rsidRDefault="00C3337E" w:rsidP="00C3337E">
      <w:pPr>
        <w:pStyle w:val="Prrafodelista"/>
        <w:ind w:left="0"/>
        <w:rPr>
          <w:rFonts w:ascii="Palatino Linotype" w:hAnsi="Palatino Linotype" w:cs="Arial"/>
        </w:rPr>
      </w:pPr>
    </w:p>
    <w:p w:rsidR="00C3337E" w:rsidRPr="00AB79AC"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C3337E" w:rsidRPr="00AB79AC" w:rsidRDefault="00C3337E" w:rsidP="00C3337E">
      <w:pPr>
        <w:pStyle w:val="Prrafodelista"/>
        <w:ind w:left="0"/>
        <w:rPr>
          <w:rFonts w:ascii="Palatino Linotype" w:hAnsi="Palatino Linotype" w:cs="Arial"/>
        </w:rPr>
      </w:pPr>
    </w:p>
    <w:p w:rsidR="00C3337E" w:rsidRPr="00AB79AC"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C3337E" w:rsidRPr="00AB79AC" w:rsidRDefault="00C3337E" w:rsidP="00C3337E">
      <w:pPr>
        <w:pStyle w:val="Prrafodelista"/>
        <w:ind w:left="0"/>
        <w:rPr>
          <w:rFonts w:ascii="Palatino Linotype" w:hAnsi="Palatino Linotype" w:cs="Arial"/>
        </w:rPr>
      </w:pPr>
    </w:p>
    <w:p w:rsidR="00C3337E" w:rsidRPr="00AB79AC"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3337E" w:rsidRPr="00AB79AC" w:rsidRDefault="00C3337E" w:rsidP="00C3337E">
      <w:pPr>
        <w:pStyle w:val="Prrafodelista"/>
        <w:ind w:left="0"/>
        <w:rPr>
          <w:rFonts w:ascii="Palatino Linotype" w:hAnsi="Palatino Linotype" w:cs="Arial"/>
        </w:rPr>
      </w:pPr>
    </w:p>
    <w:p w:rsidR="00C3337E" w:rsidRPr="00AB79AC" w:rsidRDefault="00C3337E" w:rsidP="00C3337E">
      <w:pPr>
        <w:pStyle w:val="Prrafodelista"/>
        <w:numPr>
          <w:ilvl w:val="0"/>
          <w:numId w:val="2"/>
        </w:numPr>
        <w:spacing w:before="240" w:after="240" w:line="360" w:lineRule="auto"/>
        <w:ind w:left="426" w:hanging="426"/>
        <w:jc w:val="both"/>
        <w:rPr>
          <w:rFonts w:ascii="Palatino Linotype" w:eastAsia="Calibri" w:hAnsi="Palatino Linotype" w:cs="Arial"/>
        </w:rPr>
      </w:pPr>
      <w:r w:rsidRPr="00AB79AC">
        <w:rPr>
          <w:rFonts w:ascii="Palatino Linotype" w:eastAsia="Calibri" w:hAnsi="Palatino Linotype" w:cs="Arial"/>
        </w:rPr>
        <w:t xml:space="preserve">Por ende, se estima subsanada la deficiencia relativa a la falta de acreditación de la personalidad de </w:t>
      </w:r>
      <w:r w:rsidR="005E3A3B" w:rsidRPr="005E3A3B">
        <w:rPr>
          <w:rFonts w:ascii="Palatino Linotype" w:eastAsia="Calibri" w:hAnsi="Palatino Linotype" w:cs="Arial"/>
          <w:b/>
          <w:highlight w:val="black"/>
        </w:rPr>
        <w:t>---------------------------------------</w:t>
      </w:r>
      <w:r w:rsidRPr="00AB79AC">
        <w:rPr>
          <w:rFonts w:ascii="Palatino Linotype" w:eastAsia="Calibri" w:hAnsi="Palatino Linotype" w:cs="Arial"/>
        </w:rPr>
        <w:t xml:space="preserve">, como representante de la personal moral denominada </w:t>
      </w:r>
      <w:r w:rsidR="005E3A3B" w:rsidRPr="005E3A3B">
        <w:rPr>
          <w:rFonts w:ascii="Palatino Linotype" w:eastAsia="Calibri" w:hAnsi="Palatino Linotype" w:cs="Arial"/>
          <w:b/>
          <w:highlight w:val="black"/>
        </w:rPr>
        <w:t>--------------------------------------------</w:t>
      </w:r>
      <w:r w:rsidRPr="00AB79AC">
        <w:rPr>
          <w:rFonts w:ascii="Palatino Linotype" w:eastAsia="Calibri" w:hAnsi="Palatino Linotype" w:cs="Arial"/>
        </w:rPr>
        <w:t>, y se tiene únicamente como persona física, en cumplimiento a lo dispuesto el artículo 181 de la Ley de Transparencia y Acceso a la Información Pública del Estado de México y Municipios.</w:t>
      </w:r>
    </w:p>
    <w:p w:rsidR="00C3337E" w:rsidRPr="00AB79AC" w:rsidRDefault="00C3337E" w:rsidP="00C3337E">
      <w:pPr>
        <w:pStyle w:val="Prrafodelista"/>
        <w:rPr>
          <w:rFonts w:ascii="Palatino Linotype" w:eastAsia="Calibri" w:hAnsi="Palatino Linotype" w:cs="Arial"/>
        </w:rPr>
      </w:pPr>
    </w:p>
    <w:p w:rsidR="00C3337E" w:rsidRPr="00AB79AC" w:rsidRDefault="00C3337E" w:rsidP="00C3337E">
      <w:pPr>
        <w:pStyle w:val="Prrafodelista"/>
        <w:spacing w:before="240" w:after="240" w:line="360" w:lineRule="auto"/>
        <w:ind w:left="426"/>
        <w:jc w:val="both"/>
        <w:rPr>
          <w:rFonts w:ascii="Palatino Linotype" w:eastAsia="Calibri" w:hAnsi="Palatino Linotype" w:cs="Arial"/>
        </w:rPr>
      </w:pPr>
    </w:p>
    <w:p w:rsidR="001A4CD6" w:rsidRPr="00AB79AC"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AB79AC">
        <w:rPr>
          <w:rFonts w:ascii="Palatino Linotype" w:eastAsia="Calibri" w:hAnsi="Palatino Linotype" w:cs="Arial"/>
          <w:lang w:val="es-ES"/>
        </w:rPr>
        <w:t xml:space="preserve">Es de precisar, que la Ley de Transparencia y Acceso a la Información Pública del Estado de México y Municipios, en el artículo </w:t>
      </w:r>
      <w:r w:rsidRPr="00AB79AC">
        <w:rPr>
          <w:rFonts w:ascii="Palatino Linotype" w:eastAsia="Calibri" w:hAnsi="Palatino Linotype" w:cs="Arial"/>
          <w:b/>
          <w:lang w:val="es-ES"/>
        </w:rPr>
        <w:t>178</w:t>
      </w:r>
      <w:r w:rsidRPr="00AB79AC">
        <w:rPr>
          <w:rFonts w:ascii="Palatino Linotype" w:eastAsia="Calibri" w:hAnsi="Palatino Linotype" w:cs="Arial"/>
          <w:lang w:val="es-ES"/>
        </w:rPr>
        <w:t xml:space="preserve"> describe la procedencia </w:t>
      </w:r>
      <w:r w:rsidRPr="00AB79AC">
        <w:rPr>
          <w:rFonts w:ascii="Palatino Linotype" w:eastAsia="Calibri" w:hAnsi="Palatino Linotype" w:cs="Arial"/>
          <w:lang w:val="es-ES"/>
        </w:rPr>
        <w:lastRenderedPageBreak/>
        <w:t xml:space="preserve">del recurso de revisión, asimismo señala que el plazo del </w:t>
      </w:r>
      <w:r w:rsidRPr="00AB79AC">
        <w:rPr>
          <w:rFonts w:ascii="Palatino Linotype" w:eastAsia="Calibri" w:hAnsi="Palatino Linotype" w:cs="Arial"/>
          <w:b/>
          <w:lang w:val="es-ES"/>
        </w:rPr>
        <w:t>SUJETO OBLIGADO</w:t>
      </w:r>
      <w:r w:rsidRPr="00AB79A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AB79AC" w:rsidRDefault="001A4CD6" w:rsidP="001A4CD6">
      <w:pPr>
        <w:pStyle w:val="Prrafodelista"/>
        <w:spacing w:before="240" w:after="240" w:line="360" w:lineRule="auto"/>
        <w:ind w:left="0"/>
        <w:jc w:val="both"/>
        <w:rPr>
          <w:rFonts w:ascii="Palatino Linotype" w:eastAsia="Times New Roman" w:hAnsi="Palatino Linotype" w:cs="Arial"/>
          <w:color w:val="000000"/>
        </w:rPr>
      </w:pPr>
    </w:p>
    <w:p w:rsidR="001A4CD6" w:rsidRPr="00AB79AC"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AB79AC">
        <w:rPr>
          <w:rFonts w:ascii="Palatino Linotype" w:eastAsia="Calibri" w:hAnsi="Palatino Linotype" w:cs="Arial"/>
          <w:lang w:val="es-ES"/>
        </w:rPr>
        <w:t xml:space="preserve">Por ende, se constituye la figura jurídica de la </w:t>
      </w:r>
      <w:r w:rsidRPr="00AB79AC">
        <w:rPr>
          <w:rFonts w:ascii="Palatino Linotype" w:eastAsia="Calibri" w:hAnsi="Palatino Linotype" w:cs="Arial"/>
          <w:i/>
          <w:lang w:val="es-ES"/>
        </w:rPr>
        <w:t>negativa ficta</w:t>
      </w:r>
      <w:r w:rsidRPr="00AB79A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B79AC">
        <w:rPr>
          <w:rFonts w:ascii="Palatino Linotype" w:eastAsia="Calibri" w:hAnsi="Palatino Linotype" w:cs="Arial"/>
          <w:b/>
          <w:lang w:val="es-ES"/>
        </w:rPr>
        <w:t>178</w:t>
      </w:r>
      <w:r w:rsidRPr="00AB79AC">
        <w:rPr>
          <w:rFonts w:ascii="Palatino Linotype" w:eastAsia="Calibri" w:hAnsi="Palatino Linotype" w:cs="Arial"/>
          <w:lang w:val="es-ES"/>
        </w:rPr>
        <w:t xml:space="preserve"> segundo párrafo de </w:t>
      </w:r>
      <w:r w:rsidRPr="00AB79AC">
        <w:rPr>
          <w:rFonts w:ascii="Palatino Linotype" w:eastAsia="Calibri" w:hAnsi="Palatino Linotype" w:cs="Arial"/>
          <w:b/>
          <w:lang w:val="es-ES"/>
        </w:rPr>
        <w:t>Ley de Transparencia y Acceso a la Información Pública del Estado de México y Municipios</w:t>
      </w:r>
      <w:r w:rsidRPr="00AB79AC">
        <w:rPr>
          <w:rFonts w:ascii="Palatino Linotype" w:eastAsia="Calibri" w:hAnsi="Palatino Linotype" w:cs="Times New Roman"/>
          <w:color w:val="000000"/>
          <w:shd w:val="clear" w:color="auto" w:fill="FFFFFF"/>
          <w:lang w:val="es-MX" w:eastAsia="en-US"/>
        </w:rPr>
        <w:t xml:space="preserve">, que dispone; ante la falta de respuesta del </w:t>
      </w:r>
      <w:r w:rsidRPr="00AB79AC">
        <w:rPr>
          <w:rFonts w:ascii="Palatino Linotype" w:eastAsia="Calibri" w:hAnsi="Palatino Linotype" w:cs="Times New Roman"/>
          <w:b/>
          <w:color w:val="000000"/>
          <w:shd w:val="clear" w:color="auto" w:fill="FFFFFF"/>
          <w:lang w:val="es-MX" w:eastAsia="en-US"/>
        </w:rPr>
        <w:t>SUJETO OBLIGADO,</w:t>
      </w:r>
      <w:r w:rsidRPr="00AB79AC">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B79AC">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AB79AC" w:rsidRDefault="001A4CD6" w:rsidP="001A4CD6">
      <w:pPr>
        <w:pStyle w:val="Prrafodelista"/>
        <w:ind w:left="0"/>
        <w:rPr>
          <w:rFonts w:ascii="Palatino Linotype" w:eastAsia="Times New Roman" w:hAnsi="Palatino Linotype" w:cs="Arial"/>
          <w:color w:val="000000"/>
        </w:rPr>
      </w:pPr>
    </w:p>
    <w:p w:rsidR="001A4CD6" w:rsidRPr="00AB79AC"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AB79AC">
        <w:rPr>
          <w:rFonts w:ascii="Palatino Linotype" w:eastAsia="Calibri" w:hAnsi="Palatino Linotype" w:cs="Arial"/>
          <w:lang w:val="es-ES"/>
        </w:rPr>
        <w:t xml:space="preserve">Por lo que, tratándose de la </w:t>
      </w:r>
      <w:r w:rsidRPr="00AB79AC">
        <w:rPr>
          <w:rFonts w:ascii="Palatino Linotype" w:eastAsia="Calibri" w:hAnsi="Palatino Linotype" w:cs="Arial"/>
          <w:i/>
          <w:lang w:val="es-ES"/>
        </w:rPr>
        <w:t>negativa ficta</w:t>
      </w:r>
      <w:r w:rsidRPr="00AB79A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AB79AC">
        <w:rPr>
          <w:rFonts w:ascii="Palatino Linotype" w:eastAsia="Calibri" w:hAnsi="Palatino Linotype" w:cs="Arial"/>
          <w:lang w:val="es-ES"/>
        </w:rPr>
        <w:lastRenderedPageBreak/>
        <w:t xml:space="preserve">dos mil quince, relativo a la interposición del recurso de revisión en cualquier tiempo cuando exista </w:t>
      </w:r>
      <w:r w:rsidRPr="00AB79AC">
        <w:rPr>
          <w:rFonts w:ascii="Palatino Linotype" w:eastAsia="Calibri" w:hAnsi="Palatino Linotype" w:cs="Arial"/>
          <w:i/>
          <w:lang w:val="es-ES"/>
        </w:rPr>
        <w:t>negativa ficta</w:t>
      </w:r>
      <w:r w:rsidRPr="00AB79AC">
        <w:rPr>
          <w:rFonts w:ascii="Palatino Linotype" w:eastAsia="Calibri" w:hAnsi="Palatino Linotype" w:cs="Arial"/>
          <w:lang w:val="es-ES"/>
        </w:rPr>
        <w:t>, que señala:</w:t>
      </w:r>
    </w:p>
    <w:p w:rsidR="001A4CD6" w:rsidRPr="00AB79AC" w:rsidRDefault="001A4CD6" w:rsidP="001A4CD6">
      <w:pPr>
        <w:spacing w:before="240" w:after="240" w:line="360" w:lineRule="auto"/>
        <w:ind w:left="567" w:right="567"/>
        <w:jc w:val="center"/>
        <w:rPr>
          <w:rFonts w:ascii="Palatino Linotype" w:eastAsia="Calibri" w:hAnsi="Palatino Linotype" w:cs="Arial"/>
          <w:sz w:val="22"/>
          <w:szCs w:val="22"/>
          <w:lang w:val="es-ES"/>
        </w:rPr>
      </w:pPr>
      <w:r w:rsidRPr="00AB79AC">
        <w:rPr>
          <w:rFonts w:ascii="Palatino Linotype" w:eastAsia="Calibri" w:hAnsi="Palatino Linotype" w:cs="Arial"/>
          <w:sz w:val="22"/>
          <w:szCs w:val="22"/>
          <w:lang w:val="es-ES"/>
        </w:rPr>
        <w:t>Criterio 0001-15</w:t>
      </w:r>
    </w:p>
    <w:p w:rsidR="001A4CD6" w:rsidRPr="00AB79AC" w:rsidRDefault="001A4CD6" w:rsidP="000F0A44">
      <w:pPr>
        <w:spacing w:before="240" w:after="240" w:line="360" w:lineRule="auto"/>
        <w:ind w:left="851" w:right="567"/>
        <w:jc w:val="both"/>
        <w:rPr>
          <w:rFonts w:ascii="Palatino Linotype" w:eastAsia="Calibri" w:hAnsi="Palatino Linotype" w:cs="Arial"/>
          <w:b/>
          <w:i/>
          <w:sz w:val="22"/>
          <w:szCs w:val="22"/>
          <w:lang w:val="es-ES"/>
        </w:rPr>
      </w:pPr>
      <w:r w:rsidRPr="00AB79AC">
        <w:rPr>
          <w:rFonts w:ascii="Palatino Linotype" w:eastAsia="Calibri" w:hAnsi="Palatino Linotype" w:cs="Arial"/>
          <w:b/>
          <w:i/>
          <w:sz w:val="22"/>
          <w:szCs w:val="22"/>
          <w:lang w:val="es-ES"/>
        </w:rPr>
        <w:t>NEGATIVA FICTA. PLAZO PARA INTERPONER EL RECURSO DE REVISIÓN TRATÁNDOSE DE.</w:t>
      </w:r>
      <w:r w:rsidRPr="00AB79AC">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AB79AC"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AB79AC">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AB79AC">
        <w:rPr>
          <w:rFonts w:ascii="Palatino Linotype" w:eastAsia="Times New Roman" w:hAnsi="Palatino Linotype" w:cs="Arial"/>
          <w:b/>
          <w:color w:val="000000" w:themeColor="text1"/>
          <w:lang w:val="es-ES" w:eastAsia="es-MX"/>
        </w:rPr>
        <w:t>SUJETO OBLIGADO</w:t>
      </w:r>
      <w:r w:rsidRPr="00AB79AC">
        <w:rPr>
          <w:rFonts w:ascii="Palatino Linotype" w:eastAsia="Times New Roman" w:hAnsi="Palatino Linotype" w:cs="Arial"/>
          <w:color w:val="000000" w:themeColor="text1"/>
          <w:lang w:val="es-ES" w:eastAsia="es-MX"/>
        </w:rPr>
        <w:t>.</w:t>
      </w:r>
    </w:p>
    <w:p w:rsidR="00782400" w:rsidRPr="00AB79AC" w:rsidRDefault="00782400" w:rsidP="00782400">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C3337E" w:rsidRPr="00AB79AC" w:rsidRDefault="001A4CD6" w:rsidP="00402D5D">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AB79AC">
        <w:rPr>
          <w:rFonts w:ascii="Palatino Linotype" w:hAnsi="Palatino Linotype"/>
        </w:rPr>
        <w:lastRenderedPageBreak/>
        <w:t>Por consiguiente, tratándose</w:t>
      </w:r>
      <w:r w:rsidRPr="00AB79AC">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C3337E" w:rsidRPr="00AB79AC" w:rsidRDefault="00C3337E" w:rsidP="00C3337E">
      <w:pPr>
        <w:pStyle w:val="Prrafodelista"/>
        <w:spacing w:before="240" w:after="240" w:line="360" w:lineRule="auto"/>
        <w:ind w:left="426"/>
        <w:jc w:val="both"/>
      </w:pPr>
    </w:p>
    <w:p w:rsidR="00C3337E" w:rsidRPr="00AB79AC" w:rsidRDefault="00C3337E" w:rsidP="00782400">
      <w:pPr>
        <w:pStyle w:val="Prrafodelista"/>
        <w:numPr>
          <w:ilvl w:val="0"/>
          <w:numId w:val="2"/>
        </w:numPr>
        <w:spacing w:before="240" w:after="240" w:line="360" w:lineRule="auto"/>
        <w:ind w:left="426" w:hanging="426"/>
        <w:jc w:val="both"/>
        <w:rPr>
          <w:rFonts w:ascii="Palatino Linotype" w:hAnsi="Palatino Linotype"/>
        </w:rPr>
      </w:pPr>
      <w:r w:rsidRPr="00AB79A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3337E" w:rsidRPr="00AB79AC" w:rsidRDefault="00C3337E" w:rsidP="00C3337E">
      <w:pPr>
        <w:pStyle w:val="Prrafodelista"/>
        <w:rPr>
          <w:rFonts w:ascii="Palatino Linotype" w:eastAsia="Calibri" w:hAnsi="Palatino Linotype" w:cs="Times New Roman"/>
          <w:lang w:val="es-ES"/>
        </w:rPr>
      </w:pPr>
    </w:p>
    <w:p w:rsidR="004826D3" w:rsidRPr="00AB79AC" w:rsidRDefault="0054193B" w:rsidP="00A55BA0">
      <w:pPr>
        <w:keepNext/>
        <w:keepLines/>
        <w:spacing w:line="360" w:lineRule="auto"/>
        <w:outlineLvl w:val="0"/>
        <w:rPr>
          <w:rFonts w:ascii="Palatino Linotype" w:eastAsia="Calibri" w:hAnsi="Palatino Linotype" w:cs="Times New Roman"/>
          <w:b/>
          <w:bCs/>
          <w:lang w:val="es-ES"/>
        </w:rPr>
      </w:pPr>
      <w:bookmarkStart w:id="63" w:name="_Toc527364808"/>
      <w:bookmarkStart w:id="64" w:name="_Toc445745137"/>
      <w:bookmarkStart w:id="65" w:name="_Toc447699318"/>
      <w:bookmarkStart w:id="66" w:name="_Toc452379730"/>
      <w:bookmarkStart w:id="67" w:name="_Toc459195482"/>
      <w:bookmarkStart w:id="68" w:name="_Toc461555892"/>
      <w:bookmarkStart w:id="69" w:name="_Toc462307689"/>
      <w:bookmarkStart w:id="70" w:name="_Toc473628138"/>
      <w:r w:rsidRPr="00AB79AC">
        <w:rPr>
          <w:rFonts w:ascii="Palatino Linotype" w:eastAsia="Calibri" w:hAnsi="Palatino Linotype" w:cs="Times New Roman"/>
          <w:b/>
          <w:bCs/>
          <w:lang w:val="es-ES"/>
        </w:rPr>
        <w:t>TERCERO</w:t>
      </w:r>
      <w:r w:rsidR="00B549FD" w:rsidRPr="00AB79AC">
        <w:rPr>
          <w:rFonts w:ascii="Palatino Linotype" w:eastAsia="Calibri" w:hAnsi="Palatino Linotype" w:cs="Times New Roman"/>
          <w:b/>
          <w:bCs/>
          <w:lang w:val="es-ES"/>
        </w:rPr>
        <w:t xml:space="preserve">. </w:t>
      </w:r>
      <w:r w:rsidR="004826D3" w:rsidRPr="00AB79AC">
        <w:rPr>
          <w:rFonts w:ascii="Palatino Linotype" w:eastAsia="Calibri" w:hAnsi="Palatino Linotype" w:cs="Times New Roman"/>
          <w:b/>
          <w:bCs/>
          <w:lang w:val="es-ES"/>
        </w:rPr>
        <w:t>Del previo y especial pronunciamiento.</w:t>
      </w:r>
      <w:bookmarkEnd w:id="63"/>
    </w:p>
    <w:p w:rsidR="00DA15DF" w:rsidRPr="00AB79AC" w:rsidRDefault="00DA15DF" w:rsidP="00A55BA0">
      <w:pPr>
        <w:keepNext/>
        <w:keepLines/>
        <w:spacing w:line="360" w:lineRule="auto"/>
        <w:outlineLvl w:val="0"/>
        <w:rPr>
          <w:rFonts w:ascii="Palatino Linotype" w:eastAsia="Calibri" w:hAnsi="Palatino Linotype" w:cs="Times New Roman"/>
          <w:b/>
          <w:bCs/>
          <w:lang w:val="es-ES"/>
        </w:rPr>
      </w:pPr>
    </w:p>
    <w:p w:rsidR="00084D25" w:rsidRPr="00AB79AC" w:rsidRDefault="00084D25" w:rsidP="00084D25">
      <w:pPr>
        <w:pStyle w:val="Prrafodelista"/>
        <w:keepNext/>
        <w:keepLines/>
        <w:numPr>
          <w:ilvl w:val="1"/>
          <w:numId w:val="2"/>
        </w:numPr>
        <w:spacing w:line="360" w:lineRule="auto"/>
        <w:outlineLvl w:val="0"/>
        <w:rPr>
          <w:rFonts w:ascii="Palatino Linotype" w:eastAsia="Calibri" w:hAnsi="Palatino Linotype" w:cs="Times New Roman"/>
          <w:b/>
          <w:bCs/>
          <w:lang w:val="es-ES"/>
        </w:rPr>
      </w:pPr>
      <w:bookmarkStart w:id="71" w:name="_Toc527364809"/>
      <w:r w:rsidRPr="00AB79AC">
        <w:rPr>
          <w:rFonts w:ascii="Palatino Linotype" w:eastAsia="Calibri" w:hAnsi="Palatino Linotype" w:cs="Times New Roman"/>
          <w:b/>
          <w:bCs/>
          <w:lang w:val="es-ES"/>
        </w:rPr>
        <w:t>De la prórroga indebida</w:t>
      </w:r>
      <w:bookmarkEnd w:id="71"/>
    </w:p>
    <w:p w:rsidR="00DA15DF" w:rsidRPr="00AB79AC" w:rsidRDefault="00DA15DF" w:rsidP="00DA15DF">
      <w:pPr>
        <w:pStyle w:val="Prrafodelista"/>
        <w:keepNext/>
        <w:keepLines/>
        <w:spacing w:line="360" w:lineRule="auto"/>
        <w:ind w:left="1800"/>
        <w:outlineLvl w:val="0"/>
        <w:rPr>
          <w:rFonts w:ascii="Palatino Linotype" w:eastAsia="Calibri" w:hAnsi="Palatino Linotype" w:cs="Times New Roman"/>
          <w:b/>
          <w:bCs/>
          <w:lang w:val="es-ES"/>
        </w:rPr>
      </w:pPr>
    </w:p>
    <w:p w:rsidR="004826D3" w:rsidRPr="00AB79AC" w:rsidRDefault="004826D3" w:rsidP="004826D3">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val="es-ES" w:eastAsia="es-MX"/>
        </w:rPr>
      </w:pPr>
      <w:r w:rsidRPr="00AB79AC">
        <w:rPr>
          <w:rFonts w:ascii="Palatino Linotype" w:eastAsia="Calibri" w:hAnsi="Palatino Linotype" w:cs="Arial"/>
        </w:rPr>
        <w:t>El</w:t>
      </w:r>
      <w:r w:rsidRPr="00AB79AC">
        <w:rPr>
          <w:rFonts w:ascii="Palatino Linotype" w:eastAsia="Times New Roman" w:hAnsi="Palatino Linotype" w:cs="Arial"/>
          <w:color w:val="222222"/>
          <w:lang w:val="es-ES" w:eastAsia="es-MX"/>
        </w:rPr>
        <w:t> </w:t>
      </w:r>
      <w:r w:rsidRPr="00AB79AC">
        <w:rPr>
          <w:rFonts w:ascii="Palatino Linotype" w:eastAsia="Times New Roman" w:hAnsi="Palatino Linotype" w:cs="Arial"/>
          <w:b/>
          <w:bCs/>
          <w:color w:val="222222"/>
          <w:lang w:val="es-ES" w:eastAsia="es-MX"/>
        </w:rPr>
        <w:t>SUJETO OBLIGADO</w:t>
      </w:r>
      <w:r w:rsidRPr="00AB79AC">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rsidR="004826D3" w:rsidRPr="00AB79AC" w:rsidRDefault="004826D3" w:rsidP="004826D3">
      <w:pPr>
        <w:shd w:val="clear" w:color="auto" w:fill="FFFFFF"/>
        <w:spacing w:line="360" w:lineRule="auto"/>
        <w:ind w:left="567" w:right="616"/>
        <w:jc w:val="both"/>
        <w:rPr>
          <w:rFonts w:ascii="Arial" w:eastAsia="Times New Roman" w:hAnsi="Arial" w:cs="Arial"/>
          <w:color w:val="222222"/>
          <w:sz w:val="22"/>
          <w:szCs w:val="22"/>
          <w:lang w:eastAsia="es-MX"/>
        </w:rPr>
      </w:pPr>
      <w:r w:rsidRPr="00AB79AC">
        <w:rPr>
          <w:rFonts w:ascii="Palatino Linotype" w:eastAsia="Times New Roman" w:hAnsi="Palatino Linotype" w:cs="Arial"/>
          <w:b/>
          <w:bCs/>
          <w:i/>
          <w:iCs/>
          <w:color w:val="222222"/>
          <w:sz w:val="22"/>
          <w:szCs w:val="22"/>
          <w:lang w:eastAsia="es-MX"/>
        </w:rPr>
        <w:t>“Artículo 163. </w:t>
      </w:r>
      <w:r w:rsidRPr="00AB79AC">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rsidR="004826D3" w:rsidRPr="00AB79AC" w:rsidRDefault="004826D3" w:rsidP="004826D3">
      <w:pPr>
        <w:shd w:val="clear" w:color="auto" w:fill="FFFFFF"/>
        <w:spacing w:line="360" w:lineRule="auto"/>
        <w:ind w:left="567" w:right="616"/>
        <w:jc w:val="both"/>
        <w:rPr>
          <w:rFonts w:ascii="Palatino Linotype" w:eastAsia="Times New Roman" w:hAnsi="Palatino Linotype" w:cs="Arial"/>
          <w:i/>
          <w:iCs/>
          <w:color w:val="222222"/>
          <w:sz w:val="19"/>
          <w:szCs w:val="19"/>
          <w:lang w:eastAsia="es-MX"/>
        </w:rPr>
      </w:pPr>
      <w:r w:rsidRPr="00AB79AC">
        <w:rPr>
          <w:rFonts w:ascii="Palatino Linotype" w:eastAsia="Times New Roman" w:hAnsi="Palatino Linotype" w:cs="Arial"/>
          <w:i/>
          <w:iCs/>
          <w:color w:val="222222"/>
          <w:sz w:val="22"/>
          <w:szCs w:val="22"/>
          <w:lang w:eastAsia="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AB79AC">
        <w:rPr>
          <w:rFonts w:ascii="Palatino Linotype" w:eastAsia="Times New Roman" w:hAnsi="Palatino Linotype" w:cs="Arial"/>
          <w:i/>
          <w:iCs/>
          <w:color w:val="222222"/>
          <w:sz w:val="22"/>
          <w:szCs w:val="22"/>
          <w:lang w:eastAsia="es-MX"/>
        </w:rPr>
        <w:lastRenderedPageBreak/>
        <w:t>invocarse como causales de ampliación del plazo motivos que supongan negligencia o descuido del sujeto obligado en el desahogo de la solicitud</w:t>
      </w:r>
      <w:r w:rsidRPr="00AB79AC">
        <w:rPr>
          <w:rFonts w:ascii="Palatino Linotype" w:eastAsia="Times New Roman" w:hAnsi="Palatino Linotype" w:cs="Arial"/>
          <w:i/>
          <w:iCs/>
          <w:color w:val="222222"/>
          <w:sz w:val="19"/>
          <w:szCs w:val="19"/>
          <w:lang w:eastAsia="es-MX"/>
        </w:rPr>
        <w:t>.”</w:t>
      </w:r>
    </w:p>
    <w:p w:rsidR="004826D3" w:rsidRPr="00AB79AC" w:rsidRDefault="004826D3" w:rsidP="004826D3">
      <w:pPr>
        <w:shd w:val="clear" w:color="auto" w:fill="FFFFFF"/>
        <w:spacing w:line="288" w:lineRule="atLeast"/>
        <w:ind w:left="567" w:right="616"/>
        <w:jc w:val="both"/>
        <w:rPr>
          <w:rFonts w:ascii="Arial" w:eastAsia="Times New Roman" w:hAnsi="Arial" w:cs="Arial"/>
          <w:color w:val="222222"/>
          <w:sz w:val="19"/>
          <w:szCs w:val="19"/>
          <w:lang w:eastAsia="es-MX"/>
        </w:rPr>
      </w:pPr>
    </w:p>
    <w:p w:rsidR="004826D3" w:rsidRPr="00AB79AC" w:rsidRDefault="004826D3" w:rsidP="004826D3">
      <w:pPr>
        <w:pStyle w:val="Prrafodelista"/>
        <w:numPr>
          <w:ilvl w:val="0"/>
          <w:numId w:val="2"/>
        </w:numPr>
        <w:spacing w:before="240" w:after="240" w:line="360" w:lineRule="auto"/>
        <w:ind w:left="426" w:hanging="426"/>
        <w:jc w:val="both"/>
        <w:rPr>
          <w:rFonts w:ascii="Palatino Linotype" w:eastAsia="Times New Roman" w:hAnsi="Palatino Linotype" w:cs="Arial"/>
          <w:b/>
          <w:bCs/>
          <w:color w:val="222222"/>
          <w:lang w:val="es-ES" w:eastAsia="es-MX"/>
        </w:rPr>
      </w:pPr>
      <w:r w:rsidRPr="00AB79AC">
        <w:rPr>
          <w:rFonts w:ascii="Palatino Linotype" w:eastAsia="Calibri" w:hAnsi="Palatino Linotype" w:cs="Arial"/>
        </w:rPr>
        <w:t>Solo</w:t>
      </w:r>
      <w:r w:rsidRPr="00AB79AC">
        <w:rPr>
          <w:rFonts w:ascii="Palatino Linotype" w:eastAsia="Times New Roman" w:hAnsi="Palatino Linotype" w:cs="Arial"/>
          <w:color w:val="222222"/>
          <w:lang w:val="es-ES" w:eastAsia="es-MX"/>
        </w:rPr>
        <w:t xml:space="preserve"> en aquellos casos excepcionales el </w:t>
      </w:r>
      <w:r w:rsidRPr="00AB79AC">
        <w:rPr>
          <w:rFonts w:ascii="Palatino Linotype" w:eastAsia="Times New Roman" w:hAnsi="Palatino Linotype" w:cs="Arial"/>
          <w:b/>
          <w:bCs/>
          <w:color w:val="222222"/>
          <w:lang w:val="es-ES" w:eastAsia="es-MX"/>
        </w:rPr>
        <w:t xml:space="preserve">SUJETO OBLIGADO </w:t>
      </w:r>
      <w:r w:rsidRPr="00AB79AC">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rsidR="004826D3" w:rsidRPr="00AB79AC" w:rsidRDefault="004826D3" w:rsidP="004826D3">
      <w:pPr>
        <w:pStyle w:val="Prrafodelista"/>
        <w:spacing w:before="240" w:after="240" w:line="360" w:lineRule="auto"/>
        <w:ind w:left="426"/>
        <w:jc w:val="both"/>
        <w:rPr>
          <w:rFonts w:ascii="Palatino Linotype" w:eastAsia="Times New Roman" w:hAnsi="Palatino Linotype" w:cs="Arial"/>
          <w:b/>
          <w:bCs/>
          <w:color w:val="222222"/>
          <w:lang w:val="es-ES" w:eastAsia="es-MX"/>
        </w:rPr>
      </w:pPr>
    </w:p>
    <w:p w:rsidR="004826D3" w:rsidRPr="00AB79AC" w:rsidRDefault="004826D3" w:rsidP="004826D3">
      <w:pPr>
        <w:pStyle w:val="Prrafodelista"/>
        <w:numPr>
          <w:ilvl w:val="0"/>
          <w:numId w:val="2"/>
        </w:numPr>
        <w:spacing w:before="240" w:after="240" w:line="360" w:lineRule="auto"/>
        <w:ind w:left="426" w:hanging="426"/>
        <w:jc w:val="both"/>
        <w:rPr>
          <w:rFonts w:ascii="Arial" w:eastAsia="Times New Roman" w:hAnsi="Arial" w:cs="Arial"/>
          <w:color w:val="222222"/>
          <w:sz w:val="19"/>
          <w:szCs w:val="19"/>
          <w:lang w:eastAsia="es-MX"/>
        </w:rPr>
      </w:pPr>
      <w:r w:rsidRPr="00AB79AC">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AB79AC">
        <w:rPr>
          <w:rFonts w:ascii="Palatino Linotype" w:eastAsia="Times New Roman" w:hAnsi="Palatino Linotype" w:cs="Arial"/>
          <w:i/>
          <w:iCs/>
          <w:color w:val="222222"/>
          <w:lang w:val="es-ES" w:eastAsia="es-MX"/>
        </w:rPr>
        <w:t>.</w:t>
      </w:r>
    </w:p>
    <w:p w:rsidR="00084D25" w:rsidRPr="00AB79AC" w:rsidRDefault="00084D25" w:rsidP="00084D25">
      <w:pPr>
        <w:keepNext/>
        <w:keepLines/>
        <w:spacing w:line="360" w:lineRule="auto"/>
        <w:outlineLvl w:val="0"/>
        <w:rPr>
          <w:rFonts w:ascii="Palatino Linotype" w:eastAsia="Calibri" w:hAnsi="Palatino Linotype" w:cs="Times New Roman"/>
          <w:b/>
          <w:bCs/>
          <w:lang w:val="es-ES"/>
        </w:rPr>
      </w:pPr>
      <w:bookmarkStart w:id="72" w:name="_Toc527364810"/>
      <w:r w:rsidRPr="00AB79AC">
        <w:rPr>
          <w:rFonts w:ascii="Palatino Linotype" w:eastAsia="Calibri" w:hAnsi="Palatino Linotype" w:cs="Times New Roman"/>
          <w:b/>
          <w:bCs/>
          <w:lang w:val="es-ES"/>
        </w:rPr>
        <w:lastRenderedPageBreak/>
        <w:t xml:space="preserve">II. </w:t>
      </w:r>
      <w:bookmarkStart w:id="73" w:name="_Toc503891599"/>
      <w:bookmarkStart w:id="74" w:name="_Toc523305427"/>
      <w:r w:rsidRPr="00AB79AC">
        <w:rPr>
          <w:rFonts w:ascii="Palatino Linotype" w:eastAsia="Calibri" w:hAnsi="Palatino Linotype" w:cs="Times New Roman"/>
          <w:b/>
          <w:bCs/>
          <w:lang w:val="es-ES"/>
        </w:rPr>
        <w:t>La falta de entrega de informe justificado</w:t>
      </w:r>
      <w:bookmarkEnd w:id="73"/>
      <w:r w:rsidRPr="00AB79AC">
        <w:rPr>
          <w:rFonts w:ascii="Palatino Linotype" w:eastAsia="Calibri" w:hAnsi="Palatino Linotype" w:cs="Times New Roman"/>
          <w:b/>
          <w:bCs/>
          <w:lang w:val="es-ES"/>
        </w:rPr>
        <w:t>.</w:t>
      </w:r>
      <w:bookmarkEnd w:id="72"/>
      <w:bookmarkEnd w:id="74"/>
      <w:r w:rsidRPr="00AB79AC">
        <w:rPr>
          <w:rFonts w:ascii="Palatino Linotype" w:eastAsia="Calibri" w:hAnsi="Palatino Linotype" w:cs="Times New Roman"/>
          <w:b/>
          <w:bCs/>
          <w:lang w:val="es-ES"/>
        </w:rPr>
        <w:t xml:space="preserve"> </w:t>
      </w:r>
    </w:p>
    <w:p w:rsidR="00084D25" w:rsidRPr="00AB79AC" w:rsidRDefault="00084D25" w:rsidP="00084D25">
      <w:pPr>
        <w:pStyle w:val="Prrafodelista"/>
        <w:numPr>
          <w:ilvl w:val="0"/>
          <w:numId w:val="2"/>
        </w:numPr>
        <w:spacing w:before="240" w:after="240" w:line="360" w:lineRule="auto"/>
        <w:ind w:left="426" w:hanging="426"/>
        <w:jc w:val="both"/>
        <w:rPr>
          <w:rFonts w:ascii="Palatino Linotype" w:eastAsia="Calibri" w:hAnsi="Palatino Linotype" w:cs="Times New Roman"/>
          <w:b/>
          <w:i/>
        </w:rPr>
      </w:pPr>
      <w:r w:rsidRPr="00AB79AC">
        <w:rPr>
          <w:rFonts w:ascii="Palatino Linotype" w:eastAsia="Calibri" w:hAnsi="Palatino Linotype" w:cs="Times New Roman"/>
          <w:lang w:val="es-ES"/>
        </w:rPr>
        <w:t xml:space="preserve">El </w:t>
      </w:r>
      <w:r w:rsidRPr="00AB79AC">
        <w:rPr>
          <w:rFonts w:ascii="Palatino Linotype" w:eastAsia="Calibri" w:hAnsi="Palatino Linotype" w:cs="Times New Roman"/>
          <w:b/>
          <w:lang w:val="es-ES"/>
        </w:rPr>
        <w:t xml:space="preserve">SUJETO OBLIGADO </w:t>
      </w:r>
      <w:r w:rsidRPr="00AB79AC">
        <w:rPr>
          <w:rFonts w:ascii="Palatino Linotype" w:eastAsia="Calibri" w:hAnsi="Palatino Linotype" w:cs="Times New Roman"/>
          <w:lang w:val="es-ES"/>
        </w:rPr>
        <w:t xml:space="preserve">fue omiso de enviar el </w:t>
      </w:r>
      <w:r w:rsidRPr="00AB79AC">
        <w:rPr>
          <w:rFonts w:ascii="Palatino Linotype" w:eastAsia="MS Mincho" w:hAnsi="Palatino Linotype" w:cs="Times New Roman"/>
        </w:rPr>
        <w:t>informe justificado</w:t>
      </w:r>
      <w:r w:rsidRPr="00AB79AC">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AB79AC">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rsidR="00084D25" w:rsidRPr="00AB79AC" w:rsidRDefault="00084D25" w:rsidP="00084D25">
      <w:pPr>
        <w:tabs>
          <w:tab w:val="left" w:pos="426"/>
        </w:tabs>
        <w:spacing w:before="240" w:after="240" w:line="360" w:lineRule="auto"/>
        <w:ind w:right="49"/>
        <w:contextualSpacing/>
        <w:jc w:val="both"/>
        <w:rPr>
          <w:rFonts w:ascii="Palatino Linotype" w:eastAsia="Calibri" w:hAnsi="Palatino Linotype" w:cs="Times New Roman"/>
          <w:b/>
          <w:i/>
        </w:rPr>
      </w:pPr>
    </w:p>
    <w:p w:rsidR="00084D25" w:rsidRPr="00AB79AC" w:rsidRDefault="00084D25" w:rsidP="00084D25">
      <w:pPr>
        <w:spacing w:before="240" w:after="240" w:line="360" w:lineRule="auto"/>
        <w:ind w:left="851" w:right="567"/>
        <w:contextualSpacing/>
        <w:jc w:val="both"/>
        <w:rPr>
          <w:rFonts w:ascii="Palatino Linotype" w:eastAsia="Calibri" w:hAnsi="Palatino Linotype" w:cs="Times New Roman"/>
          <w:strike/>
          <w:lang w:val="es-ES"/>
        </w:rPr>
      </w:pPr>
      <w:r w:rsidRPr="00AB79AC">
        <w:rPr>
          <w:rFonts w:ascii="Palatino Linotype" w:eastAsia="Calibri" w:hAnsi="Palatino Linotype" w:cs="Arial"/>
          <w:b/>
          <w:i/>
          <w:lang w:val="es-ES"/>
        </w:rPr>
        <w:t xml:space="preserve">QUEJA, RECURSO DE. LA OMISION DE RENDIR EL INFORME RESPECTIVO NO IMPIDE QUE SE RESUELVA. </w:t>
      </w:r>
      <w:r w:rsidRPr="00AB79AC">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w:t>
      </w:r>
      <w:r w:rsidRPr="00AB79AC">
        <w:rPr>
          <w:rFonts w:ascii="Palatino Linotype" w:eastAsia="Calibri" w:hAnsi="Palatino Linotype" w:cs="Arial"/>
          <w:i/>
          <w:lang w:val="es-ES"/>
        </w:rPr>
        <w:lastRenderedPageBreak/>
        <w:t>recurso de queja. [TA] 2a. XXII/96. Segunda Sala. Novena Época, Semanario Judicial de la Federación y su Gaceta, Tomo III, Abril de 1996. Página: 207.</w:t>
      </w:r>
    </w:p>
    <w:p w:rsidR="00084D25" w:rsidRPr="00AB79AC" w:rsidRDefault="00084D25" w:rsidP="00084D25">
      <w:pPr>
        <w:pStyle w:val="Prrafodelista"/>
        <w:numPr>
          <w:ilvl w:val="0"/>
          <w:numId w:val="2"/>
        </w:numPr>
        <w:spacing w:before="240" w:after="240" w:line="360" w:lineRule="auto"/>
        <w:ind w:left="426" w:hanging="426"/>
        <w:jc w:val="both"/>
      </w:pPr>
      <w:r w:rsidRPr="00AB79AC">
        <w:rPr>
          <w:rFonts w:ascii="Palatino Linotype" w:eastAsia="Times New Roman" w:hAnsi="Palatino Linotype" w:cs="Arial"/>
          <w:color w:val="222222"/>
          <w:lang w:val="es-ES" w:eastAsia="es-MX"/>
        </w:rPr>
        <w:t>Por lo cual se reitera, l</w:t>
      </w:r>
      <w:r w:rsidRPr="00AB79AC">
        <w:rPr>
          <w:rFonts w:ascii="Palatino Linotype" w:eastAsia="MS Mincho" w:hAnsi="Palatino Linotype" w:cs="Times New Roman"/>
        </w:rPr>
        <w:t xml:space="preserve">a falta de informe justificado no impide que este Órgano Garante conozca y resuelva el recurso de revisión, solo propicia que el </w:t>
      </w:r>
      <w:r w:rsidRPr="00AB79AC">
        <w:rPr>
          <w:rFonts w:ascii="Palatino Linotype" w:eastAsia="MS Mincho" w:hAnsi="Palatino Linotype" w:cs="Times New Roman"/>
          <w:b/>
        </w:rPr>
        <w:t>SUJETO</w:t>
      </w:r>
      <w:r w:rsidRPr="00AB79AC">
        <w:rPr>
          <w:rFonts w:ascii="Palatino Linotype" w:eastAsia="MS Mincho" w:hAnsi="Palatino Linotype" w:cs="Times New Roman"/>
        </w:rPr>
        <w:t xml:space="preserve"> </w:t>
      </w:r>
      <w:r w:rsidRPr="00AB79AC">
        <w:rPr>
          <w:rFonts w:ascii="Palatino Linotype" w:eastAsia="MS Mincho" w:hAnsi="Palatino Linotype" w:cs="Times New Roman"/>
          <w:b/>
        </w:rPr>
        <w:t>OBLIGADO</w:t>
      </w:r>
      <w:r w:rsidRPr="00AB79AC">
        <w:rPr>
          <w:rFonts w:ascii="Palatino Linotype" w:eastAsia="MS Mincho" w:hAnsi="Palatino Linotype" w:cs="Times New Roman"/>
        </w:rPr>
        <w:t xml:space="preserve"> pierda la oportunidad de justificar su respuesta y manifestar lo que a su derecho convenga.</w:t>
      </w:r>
    </w:p>
    <w:p w:rsidR="00A55BA0" w:rsidRPr="00AB79AC" w:rsidRDefault="004826D3" w:rsidP="00A55BA0">
      <w:pPr>
        <w:keepNext/>
        <w:keepLines/>
        <w:spacing w:line="360" w:lineRule="auto"/>
        <w:outlineLvl w:val="0"/>
        <w:rPr>
          <w:rFonts w:ascii="Palatino Linotype" w:eastAsia="Calibri" w:hAnsi="Palatino Linotype" w:cs="Times New Roman"/>
          <w:b/>
          <w:bCs/>
          <w:lang w:val="es-ES"/>
        </w:rPr>
      </w:pPr>
      <w:bookmarkStart w:id="75" w:name="_Toc527364811"/>
      <w:r w:rsidRPr="00AB79AC">
        <w:rPr>
          <w:rFonts w:ascii="Palatino Linotype" w:eastAsia="Calibri" w:hAnsi="Palatino Linotype" w:cs="Times New Roman"/>
          <w:b/>
          <w:bCs/>
          <w:lang w:val="es-ES"/>
        </w:rPr>
        <w:t xml:space="preserve">CUARTO. </w:t>
      </w:r>
      <w:r w:rsidR="00A55BA0" w:rsidRPr="00AB79AC">
        <w:rPr>
          <w:rFonts w:ascii="Palatino Linotype" w:eastAsia="Calibri" w:hAnsi="Palatino Linotype" w:cs="Times New Roman"/>
          <w:b/>
          <w:bCs/>
          <w:lang w:val="es-ES"/>
        </w:rPr>
        <w:t xml:space="preserve">Del planteamiento de la </w:t>
      </w:r>
      <w:proofErr w:type="spellStart"/>
      <w:r w:rsidR="00A55BA0" w:rsidRPr="00AB79AC">
        <w:rPr>
          <w:rFonts w:ascii="Palatino Linotype" w:eastAsia="Calibri" w:hAnsi="Palatino Linotype" w:cs="Times New Roman"/>
          <w:b/>
          <w:bCs/>
          <w:lang w:val="es-ES"/>
        </w:rPr>
        <w:t>litis</w:t>
      </w:r>
      <w:proofErr w:type="spellEnd"/>
      <w:r w:rsidR="00A55BA0" w:rsidRPr="00AB79AC">
        <w:rPr>
          <w:rFonts w:ascii="Palatino Linotype" w:eastAsia="Calibri" w:hAnsi="Palatino Linotype" w:cs="Times New Roman"/>
          <w:b/>
          <w:bCs/>
          <w:lang w:val="es-ES"/>
        </w:rPr>
        <w:t>.</w:t>
      </w:r>
      <w:bookmarkEnd w:id="75"/>
      <w:r w:rsidR="00A55BA0" w:rsidRPr="00AB79AC">
        <w:rPr>
          <w:rFonts w:ascii="Palatino Linotype" w:eastAsia="Calibri" w:hAnsi="Palatino Linotype" w:cs="Times New Roman"/>
          <w:b/>
          <w:bCs/>
          <w:lang w:val="es-ES"/>
        </w:rPr>
        <w:t xml:space="preserve"> </w:t>
      </w:r>
    </w:p>
    <w:bookmarkEnd w:id="64"/>
    <w:bookmarkEnd w:id="65"/>
    <w:bookmarkEnd w:id="66"/>
    <w:bookmarkEnd w:id="67"/>
    <w:bookmarkEnd w:id="68"/>
    <w:bookmarkEnd w:id="69"/>
    <w:bookmarkEnd w:id="70"/>
    <w:p w:rsidR="00A55BA0" w:rsidRPr="00AB79AC" w:rsidRDefault="00A55BA0" w:rsidP="00A55BA0">
      <w:pPr>
        <w:pStyle w:val="Prrafodelista"/>
        <w:numPr>
          <w:ilvl w:val="0"/>
          <w:numId w:val="2"/>
        </w:numPr>
        <w:spacing w:before="240" w:after="240" w:line="360" w:lineRule="auto"/>
        <w:ind w:left="426" w:hanging="426"/>
        <w:jc w:val="both"/>
        <w:rPr>
          <w:rFonts w:ascii="Palatino Linotype" w:hAnsi="Palatino Linotype"/>
          <w:i/>
          <w:sz w:val="22"/>
        </w:rPr>
      </w:pPr>
      <w:r w:rsidRPr="00AB79AC">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AB79AC">
        <w:rPr>
          <w:rFonts w:ascii="Palatino Linotype" w:eastAsia="Calibri" w:hAnsi="Palatino Linotype" w:cs="Arial"/>
          <w:b/>
          <w:lang w:val="es-ES"/>
        </w:rPr>
        <w:t>Ley de Transparencia y Acceso a la Información Pública del Estado de México y Municipios</w:t>
      </w:r>
      <w:r w:rsidRPr="00AB79AC">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rsidR="00A55BA0" w:rsidRPr="00AB79AC" w:rsidRDefault="00A55BA0" w:rsidP="00A55BA0">
      <w:pPr>
        <w:pStyle w:val="Prrafodelista"/>
        <w:spacing w:before="240" w:after="240" w:line="360" w:lineRule="auto"/>
        <w:ind w:left="426"/>
        <w:jc w:val="both"/>
        <w:rPr>
          <w:rFonts w:ascii="Palatino Linotype" w:hAnsi="Palatino Linotype"/>
          <w:i/>
          <w:sz w:val="22"/>
        </w:rPr>
      </w:pPr>
    </w:p>
    <w:p w:rsidR="00402D5D" w:rsidRPr="00AB79AC" w:rsidRDefault="00A55BA0" w:rsidP="0054193B">
      <w:pPr>
        <w:pStyle w:val="Prrafodelista"/>
        <w:numPr>
          <w:ilvl w:val="0"/>
          <w:numId w:val="2"/>
        </w:numPr>
        <w:spacing w:before="240" w:after="240" w:line="360" w:lineRule="auto"/>
        <w:ind w:left="426" w:hanging="426"/>
        <w:jc w:val="both"/>
        <w:rPr>
          <w:rFonts w:ascii="Palatino Linotype" w:hAnsi="Palatino Linotype"/>
          <w:i/>
          <w:sz w:val="22"/>
        </w:rPr>
      </w:pPr>
      <w:bookmarkStart w:id="76" w:name="_Toc454968928"/>
      <w:bookmarkStart w:id="77" w:name="_Toc455743517"/>
      <w:bookmarkStart w:id="78" w:name="_Toc458016386"/>
      <w:bookmarkStart w:id="79" w:name="_Toc461555893"/>
      <w:bookmarkStart w:id="80" w:name="_Toc462307690"/>
      <w:bookmarkStart w:id="81" w:name="_Toc475005143"/>
      <w:r w:rsidRPr="00AB79AC">
        <w:rPr>
          <w:rFonts w:ascii="Palatino Linotype" w:hAnsi="Palatino Linotype" w:cs="Arial"/>
          <w:szCs w:val="23"/>
        </w:rPr>
        <w:t>De las constancias en el expediente al rubro indicado, se desprende que</w:t>
      </w:r>
      <w:r w:rsidR="0054193B" w:rsidRPr="00AB79AC">
        <w:rPr>
          <w:rFonts w:ascii="Palatino Linotype" w:eastAsia="Times New Roman" w:hAnsi="Palatino Linotype"/>
        </w:rPr>
        <w:t xml:space="preserve"> el particular solicitó</w:t>
      </w:r>
      <w:r w:rsidR="00402D5D" w:rsidRPr="00AB79AC">
        <w:rPr>
          <w:rFonts w:ascii="Palatino Linotype" w:eastAsia="Times New Roman" w:hAnsi="Palatino Linotype"/>
        </w:rPr>
        <w:t>:</w:t>
      </w:r>
    </w:p>
    <w:p w:rsidR="00402D5D" w:rsidRPr="009402EE" w:rsidRDefault="00402D5D" w:rsidP="00402D5D">
      <w:pPr>
        <w:pStyle w:val="Prrafodelista"/>
        <w:rPr>
          <w:rFonts w:ascii="Palatino Linotype" w:hAnsi="Palatino Linotype"/>
        </w:rPr>
      </w:pPr>
    </w:p>
    <w:p w:rsidR="00402D5D" w:rsidRPr="00AB79AC" w:rsidRDefault="0045539B" w:rsidP="00402D5D">
      <w:pPr>
        <w:pStyle w:val="Prrafodelista"/>
        <w:numPr>
          <w:ilvl w:val="0"/>
          <w:numId w:val="15"/>
        </w:numPr>
        <w:spacing w:before="240" w:after="240" w:line="360" w:lineRule="auto"/>
        <w:jc w:val="both"/>
        <w:rPr>
          <w:rFonts w:ascii="Palatino Linotype" w:hAnsi="Palatino Linotype"/>
        </w:rPr>
      </w:pPr>
      <w:r w:rsidRPr="009402EE">
        <w:rPr>
          <w:rFonts w:ascii="Palatino Linotype" w:hAnsi="Palatino Linotype"/>
        </w:rPr>
        <w:t>Pólizas de cheques a favor del C.</w:t>
      </w:r>
      <w:r w:rsidR="009402EE" w:rsidRPr="009402EE">
        <w:rPr>
          <w:rFonts w:ascii="Palatino Linotype" w:hAnsi="Palatino Linotype"/>
        </w:rPr>
        <w:t xml:space="preserve"> </w:t>
      </w:r>
      <w:r w:rsidR="009402EE" w:rsidRPr="009402EE">
        <w:rPr>
          <w:rFonts w:ascii="Palatino Linotype" w:eastAsia="Calibri" w:hAnsi="Palatino Linotype" w:cs="Times New Roman"/>
          <w:color w:val="000000"/>
          <w:lang w:val="es-MX" w:eastAsia="en-US"/>
        </w:rPr>
        <w:t>José Fernando Ruiz Razo</w:t>
      </w:r>
      <w:r w:rsidRPr="009402EE">
        <w:rPr>
          <w:rFonts w:ascii="Palatino Linotype" w:hAnsi="Palatino Linotype"/>
        </w:rPr>
        <w:t>, por</w:t>
      </w:r>
      <w:r w:rsidRPr="00AB79AC">
        <w:rPr>
          <w:rFonts w:ascii="Palatino Linotype" w:hAnsi="Palatino Linotype"/>
        </w:rPr>
        <w:t xml:space="preserve"> concepto del pago parcial del expediente SAE 02/2010 desde el ejercicio fiscal dos mil quince al veintidós (22) de junio de dos mil dieciocho.</w:t>
      </w:r>
    </w:p>
    <w:p w:rsidR="00402D5D" w:rsidRPr="00AB79AC" w:rsidRDefault="00402D5D" w:rsidP="00402D5D">
      <w:pPr>
        <w:pStyle w:val="Prrafodelista"/>
        <w:spacing w:before="240" w:after="240" w:line="360" w:lineRule="auto"/>
        <w:ind w:left="1146"/>
        <w:jc w:val="both"/>
        <w:rPr>
          <w:rFonts w:ascii="Palatino Linotype" w:hAnsi="Palatino Linotype"/>
          <w:sz w:val="22"/>
        </w:rPr>
      </w:pPr>
    </w:p>
    <w:p w:rsidR="002572AE" w:rsidRPr="00AB79AC" w:rsidRDefault="00402D5D" w:rsidP="007958FB">
      <w:pPr>
        <w:pStyle w:val="Prrafodelista"/>
        <w:numPr>
          <w:ilvl w:val="0"/>
          <w:numId w:val="2"/>
        </w:numPr>
        <w:spacing w:before="240" w:after="240" w:line="360" w:lineRule="auto"/>
        <w:ind w:left="426" w:hanging="426"/>
        <w:jc w:val="both"/>
        <w:rPr>
          <w:rFonts w:ascii="Palatino Linotype" w:hAnsi="Palatino Linotype"/>
          <w:i/>
          <w:sz w:val="22"/>
        </w:rPr>
      </w:pPr>
      <w:r w:rsidRPr="00AB79AC">
        <w:rPr>
          <w:rFonts w:ascii="Palatino Linotype" w:eastAsia="Times New Roman" w:hAnsi="Palatino Linotype"/>
        </w:rPr>
        <w:t xml:space="preserve"> S</w:t>
      </w:r>
      <w:r w:rsidR="0054193B" w:rsidRPr="00AB79AC">
        <w:rPr>
          <w:rFonts w:ascii="Palatino Linotype" w:eastAsia="Times New Roman" w:hAnsi="Palatino Linotype"/>
        </w:rPr>
        <w:t xml:space="preserve">olicitud que de acuerdo a las constancias que obran en el Sistema de Acceso a la Información Mexiquense (SAIMEX), no fue atendida por el </w:t>
      </w:r>
      <w:r w:rsidR="0054193B" w:rsidRPr="00AB79AC">
        <w:rPr>
          <w:rFonts w:ascii="Palatino Linotype" w:eastAsia="Times New Roman" w:hAnsi="Palatino Linotype"/>
          <w:b/>
        </w:rPr>
        <w:t xml:space="preserve">SUJETO </w:t>
      </w:r>
      <w:r w:rsidR="0054193B" w:rsidRPr="00AB79AC">
        <w:rPr>
          <w:rFonts w:ascii="Palatino Linotype" w:eastAsia="Times New Roman" w:hAnsi="Palatino Linotype"/>
          <w:b/>
        </w:rPr>
        <w:lastRenderedPageBreak/>
        <w:t>OBLIGADO</w:t>
      </w:r>
      <w:r w:rsidR="00FF448A" w:rsidRPr="00AB79AC">
        <w:rPr>
          <w:rFonts w:ascii="Palatino Linotype" w:eastAsia="Times New Roman" w:hAnsi="Palatino Linotype"/>
          <w:b/>
        </w:rPr>
        <w:t xml:space="preserve"> </w:t>
      </w:r>
      <w:r w:rsidR="00FF448A" w:rsidRPr="00AB79AC">
        <w:rPr>
          <w:rFonts w:ascii="Palatino Linotype" w:eastAsia="Times New Roman" w:hAnsi="Palatino Linotype"/>
        </w:rPr>
        <w:t>razón por la que e</w:t>
      </w:r>
      <w:r w:rsidR="00A55BA0" w:rsidRPr="00AB79AC">
        <w:rPr>
          <w:rFonts w:ascii="Palatino Linotype" w:hAnsi="Palatino Linotype"/>
        </w:rPr>
        <w:t>l particular se</w:t>
      </w:r>
      <w:r w:rsidR="00FF448A" w:rsidRPr="00AB79AC">
        <w:rPr>
          <w:rFonts w:ascii="Palatino Linotype" w:hAnsi="Palatino Linotype"/>
        </w:rPr>
        <w:t xml:space="preserve"> duele</w:t>
      </w:r>
      <w:r w:rsidR="00A55BA0" w:rsidRPr="00AB79AC">
        <w:rPr>
          <w:rFonts w:ascii="Palatino Linotype" w:hAnsi="Palatino Linotype"/>
        </w:rPr>
        <w:t xml:space="preserve"> e interpone el presente recur</w:t>
      </w:r>
      <w:r w:rsidR="00032F2E" w:rsidRPr="00AB79AC">
        <w:rPr>
          <w:rFonts w:ascii="Palatino Linotype" w:hAnsi="Palatino Linotype"/>
        </w:rPr>
        <w:t>so de revisión, argumentado como razone</w:t>
      </w:r>
      <w:r w:rsidR="00C04CD2" w:rsidRPr="00AB79AC">
        <w:rPr>
          <w:rFonts w:ascii="Palatino Linotype" w:hAnsi="Palatino Linotype"/>
        </w:rPr>
        <w:t xml:space="preserve">s o </w:t>
      </w:r>
      <w:r w:rsidR="00FF448A" w:rsidRPr="00AB79AC">
        <w:rPr>
          <w:rFonts w:ascii="Palatino Linotype" w:hAnsi="Palatino Linotype"/>
        </w:rPr>
        <w:t xml:space="preserve">motivos de inconformidad que transcurrió el plazo de veintitrés días sin respuesta </w:t>
      </w:r>
      <w:r w:rsidR="00A5518E" w:rsidRPr="00AB79AC">
        <w:rPr>
          <w:rFonts w:ascii="Palatino Linotype" w:hAnsi="Palatino Linotype"/>
        </w:rPr>
        <w:t xml:space="preserve">a la solicitud </w:t>
      </w:r>
      <w:r w:rsidR="00FF448A" w:rsidRPr="00AB79AC">
        <w:rPr>
          <w:rFonts w:ascii="Palatino Linotype" w:hAnsi="Palatino Linotype"/>
        </w:rPr>
        <w:t xml:space="preserve">y señala </w:t>
      </w:r>
      <w:r w:rsidR="00A5518E" w:rsidRPr="00AB79AC">
        <w:rPr>
          <w:rFonts w:ascii="Palatino Linotype" w:hAnsi="Palatino Linotype"/>
        </w:rPr>
        <w:t xml:space="preserve">que no es la primera vez </w:t>
      </w:r>
      <w:r w:rsidR="00FF448A" w:rsidRPr="00AB79AC">
        <w:rPr>
          <w:rFonts w:ascii="Palatino Linotype" w:hAnsi="Palatino Linotype"/>
        </w:rPr>
        <w:t xml:space="preserve">que el </w:t>
      </w:r>
      <w:r w:rsidR="00FF448A" w:rsidRPr="00AB79AC">
        <w:rPr>
          <w:rFonts w:ascii="Palatino Linotype" w:hAnsi="Palatino Linotype"/>
          <w:b/>
        </w:rPr>
        <w:t xml:space="preserve">Ayuntamiento de Valle de Chalco Solidaridad </w:t>
      </w:r>
      <w:r w:rsidR="00FF448A" w:rsidRPr="00AB79AC">
        <w:rPr>
          <w:rFonts w:ascii="Palatino Linotype" w:hAnsi="Palatino Linotype"/>
        </w:rPr>
        <w:t xml:space="preserve">solicitó prórroga para atender la solicitud y una vez transcurrido el plazo, no contesta, por lo que puso a consideración de este Órgano Garante tal situación para que se sancione a quienes resulten responsables considerando la reincidencia. </w:t>
      </w:r>
    </w:p>
    <w:p w:rsidR="00A5518E" w:rsidRPr="00AB79AC" w:rsidRDefault="00A5518E" w:rsidP="00A5518E">
      <w:pPr>
        <w:pStyle w:val="Prrafodelista"/>
        <w:spacing w:before="240" w:after="240" w:line="360" w:lineRule="auto"/>
        <w:ind w:left="426"/>
        <w:jc w:val="both"/>
        <w:rPr>
          <w:rFonts w:ascii="Palatino Linotype" w:hAnsi="Palatino Linotype"/>
          <w:i/>
          <w:sz w:val="22"/>
        </w:rPr>
      </w:pPr>
    </w:p>
    <w:p w:rsidR="00DA15DF" w:rsidRPr="00AB79AC" w:rsidRDefault="00DA15DF" w:rsidP="00DA15DF">
      <w:pPr>
        <w:pStyle w:val="Prrafodelista"/>
        <w:numPr>
          <w:ilvl w:val="0"/>
          <w:numId w:val="2"/>
        </w:numPr>
        <w:spacing w:line="360" w:lineRule="auto"/>
        <w:ind w:left="426" w:hanging="426"/>
        <w:jc w:val="both"/>
        <w:rPr>
          <w:rFonts w:ascii="Palatino Linotype" w:hAnsi="Palatino Linotype" w:cs="Arial"/>
        </w:rPr>
      </w:pPr>
      <w:r w:rsidRPr="00AB79AC">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w:t>
      </w:r>
      <w:r w:rsidRPr="00AB79AC">
        <w:rPr>
          <w:rFonts w:ascii="Palatino Linotype" w:eastAsia="MS Mincho" w:hAnsi="Palatino Linotype" w:cs="Arial"/>
          <w:b/>
        </w:rPr>
        <w:t>Ley de Transparencia y Acceso a la Información Pública del Estado de México y Municipios</w:t>
      </w:r>
      <w:r w:rsidRPr="00AB79AC">
        <w:rPr>
          <w:rFonts w:ascii="Palatino Linotype" w:eastAsia="MS Mincho" w:hAnsi="Palatino Linotype" w:cs="Arial"/>
        </w:rPr>
        <w:t>.</w:t>
      </w:r>
    </w:p>
    <w:p w:rsidR="00A55BA0" w:rsidRPr="00AB79AC" w:rsidRDefault="00A55BA0" w:rsidP="00DA15DF">
      <w:pPr>
        <w:pStyle w:val="Prrafodelista"/>
        <w:spacing w:before="240" w:after="240" w:line="360" w:lineRule="auto"/>
        <w:ind w:left="426"/>
        <w:jc w:val="both"/>
        <w:rPr>
          <w:rFonts w:ascii="Palatino Linotype" w:hAnsi="Palatino Linotype"/>
          <w:i/>
          <w:sz w:val="22"/>
          <w:szCs w:val="18"/>
        </w:rPr>
      </w:pPr>
    </w:p>
    <w:p w:rsidR="00A55BA0" w:rsidRPr="00AB79AC" w:rsidRDefault="00A55BA0" w:rsidP="00A55BA0">
      <w:pPr>
        <w:pStyle w:val="Prrafodelista"/>
        <w:rPr>
          <w:rFonts w:ascii="Palatino Linotype" w:hAnsi="Palatino Linotype"/>
          <w:i/>
          <w:sz w:val="22"/>
          <w:szCs w:val="18"/>
        </w:rPr>
      </w:pPr>
    </w:p>
    <w:p w:rsidR="001E4669" w:rsidRPr="00AB79AC" w:rsidRDefault="00995B18" w:rsidP="00A55BA0">
      <w:pPr>
        <w:keepNext/>
        <w:keepLines/>
        <w:spacing w:before="40"/>
        <w:outlineLvl w:val="1"/>
        <w:rPr>
          <w:rFonts w:ascii="Palatino Linotype" w:eastAsia="MS Gothic" w:hAnsi="Palatino Linotype" w:cs="Times New Roman"/>
          <w:b/>
          <w:szCs w:val="26"/>
        </w:rPr>
      </w:pPr>
      <w:bookmarkStart w:id="82" w:name="_Toc527364812"/>
      <w:bookmarkStart w:id="83" w:name="_Toc499659080"/>
      <w:r w:rsidRPr="00AB79AC">
        <w:rPr>
          <w:rFonts w:ascii="Palatino Linotype" w:eastAsia="MS Gothic" w:hAnsi="Palatino Linotype" w:cs="Times New Roman"/>
          <w:b/>
          <w:szCs w:val="26"/>
        </w:rPr>
        <w:t>QUIN</w:t>
      </w:r>
      <w:r w:rsidR="002572AE" w:rsidRPr="00AB79AC">
        <w:rPr>
          <w:rFonts w:ascii="Palatino Linotype" w:eastAsia="MS Gothic" w:hAnsi="Palatino Linotype" w:cs="Times New Roman"/>
          <w:b/>
          <w:szCs w:val="26"/>
        </w:rPr>
        <w:t>TO</w:t>
      </w:r>
      <w:r w:rsidR="001E4669" w:rsidRPr="00AB79AC">
        <w:rPr>
          <w:rFonts w:ascii="Palatino Linotype" w:eastAsia="MS Gothic" w:hAnsi="Palatino Linotype" w:cs="Times New Roman"/>
          <w:b/>
          <w:szCs w:val="26"/>
        </w:rPr>
        <w:t xml:space="preserve">. </w:t>
      </w:r>
      <w:r w:rsidR="00390C2D" w:rsidRPr="00AB79AC">
        <w:rPr>
          <w:rFonts w:ascii="Palatino Linotype" w:eastAsia="MS Gothic" w:hAnsi="Palatino Linotype" w:cs="Times New Roman"/>
          <w:b/>
          <w:szCs w:val="26"/>
        </w:rPr>
        <w:t>Del estudio y resolución del asunto</w:t>
      </w:r>
      <w:bookmarkEnd w:id="82"/>
    </w:p>
    <w:p w:rsidR="00390C2D" w:rsidRPr="00AB79AC" w:rsidRDefault="00390C2D" w:rsidP="00A55BA0">
      <w:pPr>
        <w:keepNext/>
        <w:keepLines/>
        <w:spacing w:before="40"/>
        <w:outlineLvl w:val="1"/>
        <w:rPr>
          <w:rFonts w:ascii="Palatino Linotype" w:eastAsia="MS Gothic" w:hAnsi="Palatino Linotype" w:cs="Times New Roman"/>
          <w:b/>
          <w:szCs w:val="26"/>
        </w:rPr>
      </w:pPr>
    </w:p>
    <w:p w:rsidR="007958FB" w:rsidRPr="00AB79AC" w:rsidRDefault="007958FB" w:rsidP="007958FB">
      <w:pPr>
        <w:pStyle w:val="Ttulo2"/>
        <w:numPr>
          <w:ilvl w:val="1"/>
          <w:numId w:val="2"/>
        </w:numPr>
        <w:ind w:left="567" w:hanging="283"/>
        <w:rPr>
          <w:rFonts w:ascii="Palatino Linotype" w:hAnsi="Palatino Linotype"/>
          <w:b/>
          <w:i/>
          <w:color w:val="auto"/>
          <w:sz w:val="24"/>
          <w:szCs w:val="24"/>
        </w:rPr>
      </w:pPr>
      <w:bookmarkStart w:id="84" w:name="_Toc524344192"/>
      <w:bookmarkStart w:id="85" w:name="_Toc527364813"/>
      <w:bookmarkStart w:id="86" w:name="_Toc447183492"/>
      <w:bookmarkStart w:id="87" w:name="_Toc450120667"/>
      <w:bookmarkStart w:id="88" w:name="_Toc461555895"/>
      <w:bookmarkEnd w:id="76"/>
      <w:bookmarkEnd w:id="77"/>
      <w:bookmarkEnd w:id="78"/>
      <w:bookmarkEnd w:id="79"/>
      <w:bookmarkEnd w:id="80"/>
      <w:bookmarkEnd w:id="81"/>
      <w:bookmarkEnd w:id="83"/>
      <w:r w:rsidRPr="00AB79AC">
        <w:rPr>
          <w:rFonts w:ascii="Palatino Linotype" w:hAnsi="Palatino Linotype"/>
          <w:b/>
          <w:i/>
          <w:color w:val="auto"/>
          <w:sz w:val="24"/>
          <w:szCs w:val="24"/>
        </w:rPr>
        <w:t>Omisión de atender una solicitud de información.</w:t>
      </w:r>
      <w:bookmarkEnd w:id="84"/>
      <w:bookmarkEnd w:id="85"/>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eastAsia="es-MX"/>
        </w:rPr>
      </w:pPr>
      <w:r w:rsidRPr="00AB79AC">
        <w:rPr>
          <w:rFonts w:ascii="Palatino Linotype" w:hAnsi="Palatino Linotype" w:cs="Arial"/>
        </w:rPr>
        <w:t xml:space="preserve">Establecido lo anterior, resulta evidente que las razones o motivos de </w:t>
      </w:r>
      <w:r w:rsidRPr="00AB79AC">
        <w:rPr>
          <w:rFonts w:ascii="Palatino Linotype" w:hAnsi="Palatino Linotype"/>
        </w:rPr>
        <w:t xml:space="preserve">inconformidad hechos valer en el recurso de revisión resultan </w:t>
      </w:r>
      <w:r w:rsidRPr="00AB79AC">
        <w:rPr>
          <w:rFonts w:ascii="Palatino Linotype" w:hAnsi="Palatino Linotype"/>
          <w:b/>
        </w:rPr>
        <w:t>fundadas y procedentes</w:t>
      </w:r>
      <w:r w:rsidRPr="00AB79AC">
        <w:rPr>
          <w:rFonts w:ascii="Palatino Linotype" w:hAnsi="Palatino Linotype"/>
        </w:rPr>
        <w:t xml:space="preserve">, en virtud de que el </w:t>
      </w:r>
      <w:r w:rsidRPr="00AB79AC">
        <w:rPr>
          <w:rFonts w:ascii="Palatino Linotype" w:hAnsi="Palatino Linotype" w:cs="Arial"/>
          <w:b/>
          <w:lang w:eastAsia="es-MX"/>
        </w:rPr>
        <w:t>SUJETO OBLIGADO</w:t>
      </w:r>
      <w:r w:rsidRPr="00AB79AC">
        <w:rPr>
          <w:rFonts w:ascii="Palatino Linotype" w:hAnsi="Palatino Linotype" w:cs="Arial"/>
          <w:lang w:eastAsia="es-MX"/>
        </w:rPr>
        <w:t xml:space="preserve"> fue omiso en responder la solicitud de información en cuestión. </w:t>
      </w:r>
    </w:p>
    <w:p w:rsidR="007958FB" w:rsidRPr="00AB79AC" w:rsidRDefault="007958FB" w:rsidP="007958FB">
      <w:pPr>
        <w:pStyle w:val="Prrafodelista"/>
        <w:spacing w:before="240" w:after="240" w:line="360" w:lineRule="auto"/>
        <w:ind w:left="426"/>
        <w:jc w:val="both"/>
        <w:rPr>
          <w:rFonts w:ascii="Palatino Linotype" w:hAnsi="Palatino Linotype" w:cs="Arial"/>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eastAsia="es-MX"/>
        </w:rPr>
      </w:pPr>
      <w:r w:rsidRPr="00AB79AC">
        <w:rPr>
          <w:rFonts w:ascii="Palatino Linotype" w:hAnsi="Palatino Linotype"/>
          <w:lang w:eastAsia="es-MX"/>
        </w:rPr>
        <w:t xml:space="preserve">Dicha omisión implica un incumplimiento de las obligaciones que la norma jurídica le impone como sujeto obligado de la misma, tal y como se señala en el </w:t>
      </w:r>
      <w:r w:rsidRPr="00AB79AC">
        <w:rPr>
          <w:rFonts w:ascii="Palatino Linotype" w:hAnsi="Palatino Linotype"/>
          <w:lang w:eastAsia="es-MX"/>
        </w:rPr>
        <w:lastRenderedPageBreak/>
        <w:t>artículo 23 fracción IV de la Ley de Transparencia del Estado de México, que a la letra dice:</w:t>
      </w:r>
    </w:p>
    <w:p w:rsidR="007958FB" w:rsidRPr="00AB79AC" w:rsidRDefault="007958FB" w:rsidP="007958FB">
      <w:pPr>
        <w:spacing w:line="360" w:lineRule="auto"/>
        <w:jc w:val="both"/>
        <w:rPr>
          <w:rFonts w:ascii="Palatino Linotype" w:hAnsi="Palatino Linotype"/>
          <w:lang w:eastAsia="es-MX"/>
        </w:rPr>
      </w:pPr>
    </w:p>
    <w:p w:rsidR="007958FB" w:rsidRPr="00AB79AC" w:rsidRDefault="007958FB" w:rsidP="007958FB">
      <w:pPr>
        <w:spacing w:line="360" w:lineRule="auto"/>
        <w:ind w:left="709" w:right="709"/>
        <w:jc w:val="both"/>
        <w:rPr>
          <w:rFonts w:ascii="Palatino Linotype" w:hAnsi="Palatino Linotype" w:cs="Arial"/>
          <w:bCs/>
          <w:i/>
          <w:sz w:val="22"/>
          <w:szCs w:val="22"/>
        </w:rPr>
      </w:pPr>
      <w:r w:rsidRPr="00AB79AC">
        <w:rPr>
          <w:rFonts w:ascii="Palatino Linotype" w:hAnsi="Palatino Linotype" w:cs="Arial"/>
          <w:b/>
          <w:bCs/>
          <w:i/>
          <w:sz w:val="22"/>
          <w:szCs w:val="22"/>
        </w:rPr>
        <w:t>Artículo 23</w:t>
      </w:r>
      <w:r w:rsidRPr="00AB79AC">
        <w:rPr>
          <w:rFonts w:ascii="Palatino Linotype" w:hAnsi="Palatino Linotype" w:cs="Arial"/>
          <w:bCs/>
          <w:i/>
          <w:sz w:val="22"/>
          <w:szCs w:val="22"/>
        </w:rPr>
        <w:t xml:space="preserve">. </w:t>
      </w:r>
      <w:r w:rsidRPr="00AB79AC">
        <w:rPr>
          <w:rFonts w:ascii="Palatino Linotype" w:hAnsi="Palatino Linotype" w:cs="Arial"/>
          <w:b/>
          <w:bCs/>
          <w:i/>
          <w:sz w:val="22"/>
          <w:szCs w:val="22"/>
          <w:u w:val="single"/>
        </w:rPr>
        <w:t>Son sujetos obligados a transparentar y permitir el acceso a su información y proteger los datos personales que obren en su poder</w:t>
      </w:r>
      <w:r w:rsidRPr="00AB79AC">
        <w:rPr>
          <w:rFonts w:ascii="Palatino Linotype" w:hAnsi="Palatino Linotype" w:cs="Arial"/>
          <w:bCs/>
          <w:i/>
          <w:sz w:val="22"/>
          <w:szCs w:val="22"/>
        </w:rPr>
        <w:t xml:space="preserve">: </w:t>
      </w:r>
    </w:p>
    <w:p w:rsidR="007958FB" w:rsidRPr="00AB79AC" w:rsidRDefault="007958FB" w:rsidP="007958FB">
      <w:pPr>
        <w:spacing w:line="360" w:lineRule="auto"/>
        <w:ind w:left="709" w:right="709"/>
        <w:jc w:val="both"/>
        <w:rPr>
          <w:rFonts w:ascii="Palatino Linotype" w:hAnsi="Palatino Linotype" w:cs="Arial"/>
          <w:b/>
          <w:bCs/>
          <w:i/>
          <w:sz w:val="22"/>
          <w:szCs w:val="22"/>
        </w:rPr>
      </w:pPr>
      <w:proofErr w:type="gramStart"/>
      <w:r w:rsidRPr="00AB79AC">
        <w:rPr>
          <w:rFonts w:ascii="Palatino Linotype" w:hAnsi="Palatino Linotype" w:cs="Arial"/>
          <w:b/>
          <w:bCs/>
          <w:i/>
          <w:sz w:val="22"/>
          <w:szCs w:val="22"/>
        </w:rPr>
        <w:t>I.</w:t>
      </w:r>
      <w:proofErr w:type="gramEnd"/>
      <w:r w:rsidRPr="00AB79AC">
        <w:rPr>
          <w:rFonts w:ascii="Palatino Linotype" w:hAnsi="Palatino Linotype" w:cs="Arial"/>
          <w:b/>
          <w:bCs/>
          <w:i/>
          <w:sz w:val="22"/>
          <w:szCs w:val="22"/>
        </w:rPr>
        <w:t xml:space="preserve"> …</w:t>
      </w:r>
    </w:p>
    <w:p w:rsidR="007958FB" w:rsidRPr="00AB79AC" w:rsidRDefault="007958FB" w:rsidP="007958FB">
      <w:pPr>
        <w:spacing w:line="360" w:lineRule="auto"/>
        <w:ind w:left="709" w:right="709"/>
        <w:jc w:val="both"/>
        <w:rPr>
          <w:rFonts w:ascii="Palatino Linotype" w:hAnsi="Palatino Linotype" w:cs="Arial"/>
          <w:b/>
          <w:bCs/>
          <w:i/>
          <w:sz w:val="22"/>
          <w:szCs w:val="22"/>
          <w:u w:val="single"/>
        </w:rPr>
      </w:pPr>
      <w:r w:rsidRPr="00AB79AC">
        <w:rPr>
          <w:rFonts w:ascii="Palatino Linotype" w:hAnsi="Palatino Linotype" w:cs="Arial"/>
          <w:b/>
          <w:bCs/>
          <w:i/>
          <w:sz w:val="22"/>
          <w:szCs w:val="22"/>
          <w:u w:val="single"/>
        </w:rPr>
        <w:t>IV. Los ayuntamientos y las dependencias, organismos, órganos y entidades de la administración municipal;</w:t>
      </w:r>
    </w:p>
    <w:p w:rsidR="007958FB" w:rsidRPr="00AB79AC" w:rsidRDefault="007958FB" w:rsidP="007958FB">
      <w:pPr>
        <w:spacing w:line="360" w:lineRule="auto"/>
        <w:ind w:left="709" w:right="709"/>
        <w:jc w:val="both"/>
        <w:rPr>
          <w:rFonts w:ascii="Palatino Linotype" w:hAnsi="Palatino Linotype" w:cs="Arial"/>
          <w:b/>
          <w:bCs/>
          <w:i/>
          <w:u w:val="single"/>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lang w:eastAsia="es-MX"/>
        </w:rPr>
      </w:pPr>
      <w:r w:rsidRPr="00AB79AC">
        <w:rPr>
          <w:rFonts w:ascii="Palatino Linotype" w:hAnsi="Palatino Linotype"/>
          <w:lang w:eastAsia="es-MX"/>
        </w:rPr>
        <w:t xml:space="preserve">De tal manera que, en su calidad de sujeto obligado de la Ley de la materia, el </w:t>
      </w:r>
      <w:r w:rsidR="00F00030" w:rsidRPr="00AB79AC">
        <w:rPr>
          <w:rFonts w:ascii="Palatino Linotype" w:hAnsi="Palatino Linotype"/>
          <w:b/>
          <w:lang w:eastAsia="es-MX"/>
        </w:rPr>
        <w:t>Municipio de Valle de Chalco Solidaridad</w:t>
      </w:r>
      <w:r w:rsidRPr="00AB79AC">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AB79AC">
        <w:rPr>
          <w:rFonts w:ascii="Palatino Linotype" w:eastAsia="Calibri" w:hAnsi="Palatino Linotype" w:cs="Arial"/>
        </w:rPr>
        <w:t>disponen lo siguiente, respectivamente:</w:t>
      </w:r>
    </w:p>
    <w:p w:rsidR="007958FB" w:rsidRPr="00AB79AC" w:rsidRDefault="007958FB" w:rsidP="007958FB">
      <w:pPr>
        <w:spacing w:line="360" w:lineRule="auto"/>
        <w:ind w:left="567" w:right="567"/>
        <w:jc w:val="center"/>
        <w:rPr>
          <w:rFonts w:ascii="Palatino Linotype" w:hAnsi="Palatino Linotype" w:cs="Arial"/>
          <w:b/>
          <w:bCs/>
          <w:i/>
          <w:sz w:val="22"/>
          <w:szCs w:val="22"/>
        </w:rPr>
      </w:pPr>
      <w:r w:rsidRPr="00AB79AC">
        <w:rPr>
          <w:rFonts w:ascii="Palatino Linotype" w:hAnsi="Palatino Linotype" w:cs="Arial"/>
          <w:b/>
          <w:bCs/>
          <w:i/>
          <w:sz w:val="22"/>
          <w:szCs w:val="22"/>
        </w:rPr>
        <w:t>Constitución Política de los Estados Unidos Mexicanos</w:t>
      </w:r>
    </w:p>
    <w:p w:rsidR="007958FB" w:rsidRPr="00AB79AC" w:rsidRDefault="007958FB" w:rsidP="007958FB">
      <w:pPr>
        <w:spacing w:line="360" w:lineRule="auto"/>
        <w:ind w:left="567" w:right="567"/>
        <w:jc w:val="both"/>
        <w:rPr>
          <w:rFonts w:ascii="Palatino Linotype" w:hAnsi="Palatino Linotype" w:cs="Arial"/>
          <w:bCs/>
          <w:i/>
          <w:sz w:val="22"/>
          <w:szCs w:val="22"/>
        </w:rPr>
      </w:pP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
          <w:bCs/>
          <w:i/>
          <w:sz w:val="22"/>
          <w:szCs w:val="22"/>
        </w:rPr>
        <w:t xml:space="preserve">Artículo </w:t>
      </w:r>
      <w:proofErr w:type="gramStart"/>
      <w:r w:rsidRPr="00AB79AC">
        <w:rPr>
          <w:rFonts w:ascii="Palatino Linotype" w:hAnsi="Palatino Linotype" w:cs="Arial"/>
          <w:b/>
          <w:bCs/>
          <w:i/>
          <w:sz w:val="22"/>
          <w:szCs w:val="22"/>
        </w:rPr>
        <w:t>6o.</w:t>
      </w:r>
      <w:r w:rsidRPr="00AB79AC">
        <w:rPr>
          <w:rFonts w:ascii="Palatino Linotype" w:hAnsi="Palatino Linotype" w:cs="Arial"/>
          <w:bCs/>
          <w:i/>
          <w:sz w:val="22"/>
          <w:szCs w:val="22"/>
        </w:rPr>
        <w:t xml:space="preserve"> …</w:t>
      </w:r>
      <w:proofErr w:type="gramEnd"/>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Cs/>
          <w:i/>
          <w:sz w:val="22"/>
          <w:szCs w:val="22"/>
        </w:rPr>
        <w:t>…</w:t>
      </w: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Cs/>
          <w:i/>
          <w:sz w:val="22"/>
          <w:szCs w:val="22"/>
        </w:rPr>
        <w:t>Para efectos de lo dispuesto en el presente artículo se observará lo siguiente:</w:t>
      </w:r>
    </w:p>
    <w:p w:rsidR="007958FB" w:rsidRPr="00AB79AC" w:rsidRDefault="007958FB" w:rsidP="007958FB">
      <w:pPr>
        <w:spacing w:line="360" w:lineRule="auto"/>
        <w:ind w:left="567" w:right="567"/>
        <w:jc w:val="both"/>
        <w:rPr>
          <w:rFonts w:ascii="Palatino Linotype" w:hAnsi="Palatino Linotype" w:cs="Arial"/>
          <w:b/>
          <w:bCs/>
          <w:i/>
          <w:sz w:val="22"/>
          <w:szCs w:val="22"/>
        </w:rPr>
      </w:pPr>
      <w:r w:rsidRPr="00AB79AC">
        <w:rPr>
          <w:rFonts w:ascii="Palatino Linotype" w:hAnsi="Palatino Linotype" w:cs="Arial"/>
          <w:b/>
          <w:bCs/>
          <w:i/>
          <w:sz w:val="22"/>
          <w:szCs w:val="22"/>
        </w:rPr>
        <w:t>A</w:t>
      </w:r>
      <w:r w:rsidRPr="00AB79AC">
        <w:rPr>
          <w:rFonts w:ascii="Palatino Linotype" w:hAnsi="Palatino Linotype" w:cs="Arial"/>
          <w:bCs/>
          <w:i/>
          <w:sz w:val="22"/>
          <w:szCs w:val="22"/>
        </w:rPr>
        <w:t xml:space="preserve">. </w:t>
      </w:r>
      <w:r w:rsidRPr="00AB79AC">
        <w:rPr>
          <w:rFonts w:ascii="Palatino Linotype" w:hAnsi="Palatino Linotype" w:cs="Arial"/>
          <w:b/>
          <w:bCs/>
          <w:i/>
          <w:sz w:val="22"/>
          <w:szCs w:val="22"/>
        </w:rPr>
        <w:t>Para el ejercicio del derecho de acceso a la información</w:t>
      </w:r>
      <w:r w:rsidRPr="00AB79AC">
        <w:rPr>
          <w:rFonts w:ascii="Palatino Linotype" w:hAnsi="Palatino Linotype" w:cs="Arial"/>
          <w:bCs/>
          <w:i/>
          <w:sz w:val="22"/>
          <w:szCs w:val="22"/>
        </w:rPr>
        <w:t xml:space="preserve">, la Federación y </w:t>
      </w:r>
      <w:r w:rsidRPr="00AB79AC">
        <w:rPr>
          <w:rFonts w:ascii="Palatino Linotype" w:hAnsi="Palatino Linotype" w:cs="Arial"/>
          <w:b/>
          <w:bCs/>
          <w:i/>
          <w:sz w:val="22"/>
          <w:szCs w:val="22"/>
        </w:rPr>
        <w:t>las entidades federativas, en el ámbito de sus respectivas competencias, se regirán por los siguientes principios y bases:</w:t>
      </w: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
          <w:bCs/>
          <w:i/>
          <w:sz w:val="22"/>
          <w:szCs w:val="22"/>
        </w:rPr>
        <w:t xml:space="preserve">I. </w:t>
      </w:r>
      <w:r w:rsidRPr="00AB79AC">
        <w:rPr>
          <w:rFonts w:ascii="Palatino Linotype" w:hAnsi="Palatino Linotype" w:cs="Arial"/>
          <w:b/>
          <w:bCs/>
          <w:i/>
          <w:sz w:val="22"/>
          <w:szCs w:val="22"/>
        </w:rPr>
        <w:tab/>
        <w:t>Toda la información en posesión de cualquier</w:t>
      </w:r>
      <w:r w:rsidRPr="00AB79AC">
        <w:rPr>
          <w:rFonts w:ascii="Palatino Linotype" w:hAnsi="Palatino Linotype" w:cs="Arial"/>
          <w:bCs/>
          <w:i/>
          <w:sz w:val="22"/>
          <w:szCs w:val="22"/>
        </w:rPr>
        <w:t xml:space="preserve"> </w:t>
      </w:r>
      <w:r w:rsidRPr="00AB79AC">
        <w:rPr>
          <w:rFonts w:ascii="Palatino Linotype" w:hAnsi="Palatino Linotype" w:cs="Arial"/>
          <w:b/>
          <w:bCs/>
          <w:i/>
          <w:sz w:val="22"/>
          <w:szCs w:val="22"/>
        </w:rPr>
        <w:t>autoridad</w:t>
      </w:r>
      <w:r w:rsidRPr="00AB79AC">
        <w:rPr>
          <w:rFonts w:ascii="Palatino Linotype" w:hAnsi="Palatino Linotype" w:cs="Arial"/>
          <w:bCs/>
          <w:i/>
          <w:sz w:val="22"/>
          <w:szCs w:val="22"/>
        </w:rPr>
        <w:t xml:space="preserve">, entidad, órgano y organismo de los Poderes Ejecutivo, Legislativo y Judicial, órganos autónomos, </w:t>
      </w:r>
      <w:r w:rsidRPr="00AB79AC">
        <w:rPr>
          <w:rFonts w:ascii="Palatino Linotype" w:hAnsi="Palatino Linotype" w:cs="Arial"/>
          <w:bCs/>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w:t>
      </w:r>
      <w:r w:rsidRPr="00AB79AC">
        <w:rPr>
          <w:rFonts w:ascii="Palatino Linotype" w:hAnsi="Palatino Linotype" w:cs="Arial"/>
          <w:b/>
          <w:bCs/>
          <w:i/>
          <w:sz w:val="22"/>
          <w:szCs w:val="22"/>
          <w:u w:val="single"/>
        </w:rPr>
        <w:t>municipal</w:t>
      </w:r>
      <w:r w:rsidRPr="00AB79AC">
        <w:rPr>
          <w:rFonts w:ascii="Palatino Linotype" w:hAnsi="Palatino Linotype" w:cs="Arial"/>
          <w:bCs/>
          <w:i/>
          <w:sz w:val="22"/>
          <w:szCs w:val="22"/>
        </w:rPr>
        <w:t xml:space="preserve">, </w:t>
      </w:r>
      <w:r w:rsidRPr="00AB79AC">
        <w:rPr>
          <w:rFonts w:ascii="Palatino Linotype" w:hAnsi="Palatino Linotype" w:cs="Arial"/>
          <w:b/>
          <w:bCs/>
          <w:i/>
          <w:sz w:val="22"/>
          <w:szCs w:val="22"/>
        </w:rPr>
        <w:t>es pública</w:t>
      </w:r>
      <w:r w:rsidRPr="00AB79AC">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AB79AC">
        <w:rPr>
          <w:rFonts w:ascii="Palatino Linotype" w:hAnsi="Palatino Linotype" w:cs="Arial"/>
          <w:b/>
          <w:bCs/>
          <w:i/>
          <w:sz w:val="22"/>
          <w:szCs w:val="22"/>
        </w:rPr>
        <w:t xml:space="preserve">En la interpretación de este derecho deberá prevalecer el principio de máxima publicidad. </w:t>
      </w:r>
      <w:r w:rsidRPr="00AB79AC">
        <w:rPr>
          <w:rFonts w:ascii="Palatino Linotype" w:hAnsi="Palatino Linotype" w:cs="Arial"/>
          <w:b/>
          <w:bCs/>
          <w:i/>
          <w:sz w:val="22"/>
          <w:szCs w:val="22"/>
          <w:u w:val="single"/>
        </w:rPr>
        <w:t>Los sujetos obligados deberán documentar todo acto que derive del ejercicio de sus facultades, competencias o funciones</w:t>
      </w:r>
      <w:r w:rsidRPr="00AB79AC">
        <w:rPr>
          <w:rFonts w:ascii="Palatino Linotype" w:hAnsi="Palatino Linotype" w:cs="Arial"/>
          <w:bCs/>
          <w:i/>
          <w:sz w:val="22"/>
          <w:szCs w:val="22"/>
        </w:rPr>
        <w:t>, la ley determinará los supuestos específicos bajo los cuales procederá la declaración de inexistencia de la información.</w:t>
      </w:r>
    </w:p>
    <w:p w:rsidR="007958FB" w:rsidRPr="00AB79AC" w:rsidRDefault="007958FB" w:rsidP="007958FB">
      <w:pPr>
        <w:spacing w:line="360" w:lineRule="auto"/>
        <w:ind w:left="567" w:right="567"/>
        <w:jc w:val="both"/>
        <w:rPr>
          <w:rFonts w:ascii="Palatino Linotype" w:hAnsi="Palatino Linotype" w:cs="Arial"/>
          <w:b/>
          <w:bCs/>
          <w:i/>
          <w:sz w:val="22"/>
          <w:szCs w:val="22"/>
        </w:rPr>
      </w:pPr>
    </w:p>
    <w:p w:rsidR="007958FB" w:rsidRPr="00AB79AC" w:rsidRDefault="007958FB" w:rsidP="007958FB">
      <w:pPr>
        <w:spacing w:line="360" w:lineRule="auto"/>
        <w:ind w:left="567" w:right="567"/>
        <w:jc w:val="center"/>
        <w:rPr>
          <w:rFonts w:ascii="Palatino Linotype" w:hAnsi="Palatino Linotype" w:cs="Arial"/>
          <w:b/>
          <w:bCs/>
          <w:i/>
          <w:sz w:val="22"/>
          <w:szCs w:val="22"/>
        </w:rPr>
      </w:pPr>
      <w:r w:rsidRPr="00AB79AC">
        <w:rPr>
          <w:rFonts w:ascii="Palatino Linotype" w:hAnsi="Palatino Linotype" w:cs="Arial"/>
          <w:b/>
          <w:bCs/>
          <w:i/>
          <w:sz w:val="22"/>
          <w:szCs w:val="22"/>
        </w:rPr>
        <w:t>Constitución Política del Estado Libre y Soberano de México</w:t>
      </w:r>
    </w:p>
    <w:p w:rsidR="007958FB" w:rsidRPr="00AB79AC" w:rsidRDefault="007958FB" w:rsidP="007958FB">
      <w:pPr>
        <w:spacing w:line="360" w:lineRule="auto"/>
        <w:ind w:left="567" w:right="567"/>
        <w:jc w:val="both"/>
        <w:rPr>
          <w:rFonts w:ascii="Palatino Linotype" w:hAnsi="Palatino Linotype" w:cs="Arial"/>
          <w:b/>
          <w:bCs/>
          <w:i/>
          <w:sz w:val="22"/>
          <w:szCs w:val="22"/>
        </w:rPr>
      </w:pP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
          <w:bCs/>
          <w:i/>
          <w:sz w:val="22"/>
          <w:szCs w:val="22"/>
        </w:rPr>
        <w:t>Artículo 5</w:t>
      </w:r>
      <w:r w:rsidRPr="00AB79AC">
        <w:rPr>
          <w:rFonts w:ascii="Palatino Linotype" w:hAnsi="Palatino Linotype" w:cs="Arial"/>
          <w:bCs/>
          <w:i/>
          <w:sz w:val="22"/>
          <w:szCs w:val="22"/>
        </w:rPr>
        <w:t>.</w:t>
      </w:r>
      <w:proofErr w:type="gramStart"/>
      <w:r w:rsidRPr="00AB79AC">
        <w:rPr>
          <w:rFonts w:ascii="Palatino Linotype" w:hAnsi="Palatino Linotype" w:cs="Arial"/>
          <w:bCs/>
          <w:i/>
          <w:sz w:val="22"/>
          <w:szCs w:val="22"/>
        </w:rPr>
        <w:t>- …</w:t>
      </w:r>
      <w:proofErr w:type="gramEnd"/>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Cs/>
          <w:i/>
          <w:sz w:val="22"/>
          <w:szCs w:val="22"/>
        </w:rPr>
        <w:t>…</w:t>
      </w: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
          <w:bCs/>
          <w:i/>
          <w:sz w:val="22"/>
          <w:szCs w:val="22"/>
          <w:u w:val="single"/>
        </w:rPr>
        <w:t>El derecho a la información será garantizado por el Estado</w:t>
      </w:r>
      <w:r w:rsidRPr="00AB79AC">
        <w:rPr>
          <w:rFonts w:ascii="Palatino Linotype" w:hAnsi="Palatino Linotype" w:cs="Arial"/>
          <w:b/>
          <w:bCs/>
          <w:i/>
          <w:sz w:val="22"/>
          <w:szCs w:val="22"/>
        </w:rPr>
        <w:t>. La ley establecerá las previsiones que permitan asegurar la protección, el respeto y la difusión de este derecho</w:t>
      </w:r>
      <w:r w:rsidRPr="00AB79AC">
        <w:rPr>
          <w:rFonts w:ascii="Palatino Linotype" w:hAnsi="Palatino Linotype" w:cs="Arial"/>
          <w:bCs/>
          <w:i/>
          <w:sz w:val="22"/>
          <w:szCs w:val="22"/>
        </w:rPr>
        <w:t>.</w:t>
      </w: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
          <w:bCs/>
          <w:i/>
          <w:sz w:val="22"/>
          <w:szCs w:val="22"/>
          <w:u w:val="single"/>
        </w:rPr>
        <w:t>Este derecho se regirá por los principios y bases siguientes</w:t>
      </w:r>
      <w:r w:rsidRPr="00AB79AC">
        <w:rPr>
          <w:rFonts w:ascii="Palatino Linotype" w:hAnsi="Palatino Linotype" w:cs="Arial"/>
          <w:bCs/>
          <w:i/>
          <w:sz w:val="22"/>
          <w:szCs w:val="22"/>
        </w:rPr>
        <w:t>:</w:t>
      </w:r>
    </w:p>
    <w:p w:rsidR="007958FB" w:rsidRPr="00AB79AC" w:rsidRDefault="007958FB" w:rsidP="007958FB">
      <w:pPr>
        <w:spacing w:line="360" w:lineRule="auto"/>
        <w:ind w:left="567" w:right="567"/>
        <w:jc w:val="both"/>
        <w:rPr>
          <w:rFonts w:ascii="Palatino Linotype" w:hAnsi="Palatino Linotype" w:cs="Arial"/>
          <w:bCs/>
          <w:i/>
          <w:sz w:val="22"/>
          <w:szCs w:val="22"/>
        </w:rPr>
      </w:pPr>
      <w:r w:rsidRPr="00AB79AC">
        <w:rPr>
          <w:rFonts w:ascii="Palatino Linotype" w:hAnsi="Palatino Linotype" w:cs="Arial"/>
          <w:b/>
          <w:bCs/>
          <w:i/>
          <w:sz w:val="22"/>
          <w:szCs w:val="22"/>
        </w:rPr>
        <w:t xml:space="preserve">I. </w:t>
      </w:r>
      <w:r w:rsidRPr="00AB79AC">
        <w:rPr>
          <w:rFonts w:ascii="Palatino Linotype" w:hAnsi="Palatino Linotype" w:cs="Arial"/>
          <w:b/>
          <w:bCs/>
          <w:i/>
          <w:sz w:val="22"/>
          <w:szCs w:val="22"/>
          <w:u w:val="single"/>
        </w:rPr>
        <w:t>Toda la información en posesión de cualquier autoridad, entidad, órgano y organismos de los</w:t>
      </w:r>
      <w:r w:rsidRPr="00AB79AC">
        <w:rPr>
          <w:rFonts w:ascii="Palatino Linotype" w:hAnsi="Palatino Linotype" w:cs="Arial"/>
          <w:bCs/>
          <w:i/>
          <w:sz w:val="22"/>
          <w:szCs w:val="22"/>
        </w:rPr>
        <w:t xml:space="preserve"> Poderes Ejecutivo, Legislativo y Judicial, órganos autónomos, partidos políticos, fideicomisos y fondos públicos estatales y </w:t>
      </w:r>
      <w:r w:rsidRPr="00AB79AC">
        <w:rPr>
          <w:rFonts w:ascii="Palatino Linotype" w:hAnsi="Palatino Linotype" w:cs="Arial"/>
          <w:b/>
          <w:bCs/>
          <w:i/>
          <w:sz w:val="22"/>
          <w:szCs w:val="22"/>
        </w:rPr>
        <w:t>municipales</w:t>
      </w:r>
      <w:r w:rsidRPr="00AB79AC">
        <w:rPr>
          <w:rFonts w:ascii="Palatino Linotype" w:hAnsi="Palatino Linotype" w:cs="Arial"/>
          <w:bCs/>
          <w:i/>
          <w:sz w:val="22"/>
          <w:szCs w:val="22"/>
        </w:rPr>
        <w:t xml:space="preserve">, así como del gobierno y de la administración pública municipal y sus organismos descentralizados, </w:t>
      </w:r>
      <w:r w:rsidRPr="00AB79AC">
        <w:rPr>
          <w:rFonts w:ascii="Palatino Linotype" w:hAnsi="Palatino Linotype" w:cs="Arial"/>
          <w:bCs/>
          <w:i/>
          <w:sz w:val="22"/>
          <w:szCs w:val="22"/>
        </w:rPr>
        <w:lastRenderedPageBreak/>
        <w:t xml:space="preserve">asimismo de cualquier persona física, jurídica colectiva o sindicato que reciba y ejerza recursos públicos o realice actos de autoridad en el ámbito estatal y municipal, </w:t>
      </w:r>
      <w:r w:rsidRPr="00AB79AC">
        <w:rPr>
          <w:rFonts w:ascii="Palatino Linotype" w:hAnsi="Palatino Linotype" w:cs="Arial"/>
          <w:b/>
          <w:bCs/>
          <w:i/>
          <w:sz w:val="22"/>
          <w:szCs w:val="22"/>
          <w:u w:val="single"/>
        </w:rPr>
        <w:t>es pública</w:t>
      </w:r>
      <w:r w:rsidRPr="00AB79A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AB79AC">
        <w:rPr>
          <w:rFonts w:ascii="Palatino Linotype" w:hAnsi="Palatino Linotype" w:cs="Arial"/>
          <w:b/>
          <w:bCs/>
          <w:i/>
          <w:sz w:val="22"/>
          <w:szCs w:val="22"/>
          <w:u w:val="single"/>
        </w:rPr>
        <w:t>En la interpretación de este derecho deberá prevalecer el principio de máxima publicidad</w:t>
      </w:r>
      <w:r w:rsidRPr="00AB79AC">
        <w:rPr>
          <w:rFonts w:ascii="Palatino Linotype" w:hAnsi="Palatino Linotype" w:cs="Arial"/>
          <w:bCs/>
          <w:i/>
          <w:sz w:val="22"/>
          <w:szCs w:val="22"/>
        </w:rPr>
        <w:t xml:space="preserve">. </w:t>
      </w:r>
      <w:r w:rsidRPr="00AB79AC">
        <w:rPr>
          <w:rFonts w:ascii="Palatino Linotype" w:hAnsi="Palatino Linotype" w:cs="Arial"/>
          <w:b/>
          <w:bCs/>
          <w:i/>
          <w:sz w:val="22"/>
          <w:szCs w:val="22"/>
          <w:u w:val="single"/>
        </w:rPr>
        <w:t>Los sujetos obligados deberán documentar todo acto que derive del ejercicio de sus facultades, competencias o funciones</w:t>
      </w:r>
      <w:r w:rsidRPr="00AB79AC">
        <w:rPr>
          <w:rFonts w:ascii="Palatino Linotype" w:hAnsi="Palatino Linotype" w:cs="Arial"/>
          <w:bCs/>
          <w:i/>
          <w:sz w:val="22"/>
          <w:szCs w:val="22"/>
        </w:rPr>
        <w:t>, la ley determinará los supuestos específicos bajo los cuales procederá la declaración de inexistencia de la información.</w:t>
      </w: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958FB" w:rsidRPr="00AB79AC" w:rsidRDefault="007958FB" w:rsidP="007958FB">
      <w:pPr>
        <w:pStyle w:val="Prrafodelista"/>
        <w:spacing w:before="240" w:after="240" w:line="360" w:lineRule="auto"/>
        <w:ind w:left="426"/>
        <w:jc w:val="both"/>
        <w:rPr>
          <w:rFonts w:ascii="Palatino Linotype" w:hAnsi="Palatino Linotype" w:cs="Arial"/>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 xml:space="preserve">Por tanto, en cumplimiento a las obligaciones que la Carta Fundante Básica, la Constitución Estatal y la Ley de la materia le imponen, el </w:t>
      </w:r>
      <w:r w:rsidRPr="00AB79AC">
        <w:rPr>
          <w:rFonts w:ascii="Palatino Linotype" w:hAnsi="Palatino Linotype" w:cs="Arial"/>
          <w:b/>
        </w:rPr>
        <w:t>SUJETO OBLIGADO</w:t>
      </w:r>
      <w:r w:rsidRPr="00AB79A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AB79AC">
        <w:rPr>
          <w:rFonts w:ascii="Palatino Linotype" w:hAnsi="Palatino Linotype" w:cs="Arial"/>
          <w:b/>
        </w:rPr>
        <w:t xml:space="preserve">SUJETO </w:t>
      </w:r>
      <w:r w:rsidRPr="00AB79AC">
        <w:rPr>
          <w:rFonts w:ascii="Palatino Linotype" w:hAnsi="Palatino Linotype" w:cs="Arial"/>
          <w:b/>
        </w:rPr>
        <w:lastRenderedPageBreak/>
        <w:t>OBLIGADO</w:t>
      </w:r>
      <w:r w:rsidRPr="00AB79AC">
        <w:rPr>
          <w:rFonts w:ascii="Palatino Linotype" w:hAnsi="Palatino Linotype" w:cs="Arial"/>
        </w:rPr>
        <w:t xml:space="preserve"> fue omiso en dar respuesta a la solicitud. Prueba de ello, es la captura de pantalla que se incorpora y muestra en este espacio de dicho expediente electrónico:</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FB3201" w:rsidRPr="00FB3201" w:rsidRDefault="004A4031" w:rsidP="00FB3201">
      <w:pPr>
        <w:kinsoku w:val="0"/>
        <w:overflowPunct w:val="0"/>
        <w:autoSpaceDE w:val="0"/>
        <w:autoSpaceDN w:val="0"/>
        <w:adjustRightInd w:val="0"/>
        <w:spacing w:line="4428" w:lineRule="exact"/>
        <w:ind w:left="107"/>
        <w:rPr>
          <w:rFonts w:ascii="Times New Roman" w:eastAsiaTheme="minorHAnsi" w:hAnsi="Times New Roman" w:cs="Times New Roman"/>
          <w:position w:val="-89"/>
          <w:sz w:val="20"/>
          <w:szCs w:val="20"/>
          <w:lang w:val="es-MX" w:eastAsia="en-US"/>
        </w:rPr>
      </w:pPr>
      <w:r w:rsidRPr="004A4031">
        <w:rPr>
          <w:rFonts w:ascii="Times New Roman" w:eastAsiaTheme="minorHAnsi" w:hAnsi="Times New Roman" w:cs="Times New Roman"/>
          <w:noProof/>
          <w:position w:val="-89"/>
          <w:sz w:val="20"/>
          <w:szCs w:val="20"/>
          <w:bdr w:val="single" w:sz="4" w:space="0" w:color="auto" w:shadow="1"/>
          <w:lang w:val="es-MX" w:eastAsia="es-MX"/>
        </w:rPr>
        <w:drawing>
          <wp:inline distT="0" distB="0" distL="0" distR="0">
            <wp:extent cx="5476240" cy="274754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2227" cy="2750546"/>
                    </a:xfrm>
                    <a:prstGeom prst="rect">
                      <a:avLst/>
                    </a:prstGeom>
                    <a:noFill/>
                    <a:ln>
                      <a:noFill/>
                    </a:ln>
                  </pic:spPr>
                </pic:pic>
              </a:graphicData>
            </a:graphic>
          </wp:inline>
        </w:drawing>
      </w:r>
    </w:p>
    <w:p w:rsidR="007958FB" w:rsidRPr="00AB79AC" w:rsidRDefault="007958FB" w:rsidP="007958FB">
      <w:pPr>
        <w:pStyle w:val="Prrafodelista"/>
        <w:spacing w:line="360" w:lineRule="auto"/>
        <w:ind w:left="426" w:right="49"/>
        <w:jc w:val="both"/>
        <w:rPr>
          <w:rFonts w:ascii="Palatino Linotype" w:eastAsia="Times New Roman" w:hAnsi="Palatino Linotype" w:cs="Arial"/>
          <w:color w:val="000000"/>
        </w:rPr>
      </w:pP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line="360" w:lineRule="auto"/>
        <w:ind w:left="426" w:right="49" w:hanging="426"/>
        <w:jc w:val="both"/>
        <w:rPr>
          <w:rFonts w:ascii="Palatino Linotype" w:eastAsia="Times New Roman" w:hAnsi="Palatino Linotype" w:cs="Arial"/>
          <w:color w:val="000000"/>
        </w:rPr>
      </w:pPr>
      <w:r w:rsidRPr="00AB79AC">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Calibri" w:hAnsi="Palatino Linotype" w:cs="Times New Roman"/>
          <w:lang w:val="es-ES"/>
        </w:rPr>
      </w:pPr>
      <w:r w:rsidRPr="00AB79AC">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B79AC">
        <w:rPr>
          <w:rFonts w:ascii="Palatino Linotype" w:eastAsia="Calibri" w:hAnsi="Palatino Linotype" w:cs="Times New Roman"/>
          <w:i/>
          <w:lang w:val="es-ES"/>
        </w:rPr>
        <w:t xml:space="preserve">en el ámbito de sus atribuciones, de promover, respetar, </w:t>
      </w:r>
      <w:r w:rsidRPr="00AB79AC">
        <w:rPr>
          <w:rFonts w:ascii="Palatino Linotype" w:eastAsia="Calibri" w:hAnsi="Palatino Linotype" w:cs="Times New Roman"/>
          <w:i/>
          <w:lang w:val="es-ES"/>
        </w:rPr>
        <w:lastRenderedPageBreak/>
        <w:t xml:space="preserve">proteger y </w:t>
      </w:r>
      <w:r w:rsidRPr="00AB79AC">
        <w:rPr>
          <w:rFonts w:ascii="Palatino Linotype" w:eastAsia="Calibri" w:hAnsi="Palatino Linotype" w:cs="Times New Roman"/>
          <w:b/>
          <w:i/>
          <w:lang w:val="es-ES"/>
        </w:rPr>
        <w:t>garantizar</w:t>
      </w:r>
      <w:r w:rsidRPr="00AB79AC">
        <w:rPr>
          <w:rFonts w:ascii="Palatino Linotype" w:eastAsia="Calibri" w:hAnsi="Palatino Linotype" w:cs="Times New Roman"/>
          <w:i/>
          <w:lang w:val="es-ES"/>
        </w:rPr>
        <w:t xml:space="preserve"> los derechos humanos. </w:t>
      </w:r>
      <w:r w:rsidRPr="00AB79AC">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AB79AC">
        <w:rPr>
          <w:rFonts w:ascii="Palatino Linotype" w:eastAsia="Calibri" w:hAnsi="Palatino Linotype" w:cs="Times New Roman"/>
          <w:i/>
          <w:lang w:val="es-ES"/>
        </w:rPr>
        <w:t>procedimiento de acceso a la información es la garantía primaria del derecho en cuestión.</w:t>
      </w:r>
      <w:r w:rsidRPr="00AB79AC">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B79AC">
        <w:rPr>
          <w:rFonts w:ascii="Palatino Linotype" w:eastAsia="Calibri" w:hAnsi="Palatino Linotype" w:cs="Times New Roman"/>
          <w:i/>
          <w:lang w:val="es-ES"/>
        </w:rPr>
        <w:t>investigar, sancionar y reparar las violaciones a los derechos humanos.</w:t>
      </w:r>
      <w:r w:rsidRPr="00AB79AC">
        <w:rPr>
          <w:rFonts w:ascii="Palatino Linotype" w:eastAsia="Calibri" w:hAnsi="Palatino Linotype" w:cs="Times New Roman"/>
          <w:lang w:val="es-ES"/>
        </w:rPr>
        <w:t xml:space="preserve"> </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Calibri" w:hAnsi="Palatino Linotype" w:cs="Times New Roman"/>
          <w:lang w:val="es-ES"/>
        </w:rPr>
      </w:pPr>
      <w:r w:rsidRPr="00AB79AC">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F00030" w:rsidRPr="00AB79AC" w:rsidRDefault="00F00030"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Ttulo2"/>
        <w:ind w:left="567" w:hanging="567"/>
        <w:rPr>
          <w:rFonts w:ascii="Palatino Linotype" w:eastAsia="Times New Roman" w:hAnsi="Palatino Linotype"/>
          <w:b/>
          <w:i/>
          <w:color w:val="auto"/>
          <w:sz w:val="24"/>
          <w:szCs w:val="24"/>
        </w:rPr>
      </w:pPr>
      <w:bookmarkStart w:id="89" w:name="_Toc486525256"/>
      <w:bookmarkStart w:id="90" w:name="_Toc487739449"/>
      <w:bookmarkStart w:id="91" w:name="_Toc524344193"/>
      <w:bookmarkStart w:id="92" w:name="_Toc527364814"/>
      <w:r w:rsidRPr="00AB79AC">
        <w:rPr>
          <w:rFonts w:ascii="Palatino Linotype" w:eastAsia="Times New Roman" w:hAnsi="Palatino Linotype"/>
          <w:b/>
          <w:i/>
          <w:color w:val="auto"/>
          <w:sz w:val="24"/>
          <w:szCs w:val="24"/>
        </w:rPr>
        <w:lastRenderedPageBreak/>
        <w:t>II. Sobre la respuesta que se emita a la solicitud</w:t>
      </w:r>
      <w:bookmarkEnd w:id="89"/>
      <w:bookmarkEnd w:id="90"/>
      <w:r w:rsidRPr="00AB79AC">
        <w:rPr>
          <w:rFonts w:ascii="Palatino Linotype" w:eastAsia="Times New Roman" w:hAnsi="Palatino Linotype"/>
          <w:b/>
          <w:i/>
          <w:color w:val="auto"/>
          <w:sz w:val="24"/>
          <w:szCs w:val="24"/>
        </w:rPr>
        <w:t>.</w:t>
      </w:r>
      <w:bookmarkEnd w:id="91"/>
      <w:bookmarkEnd w:id="92"/>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 xml:space="preserve">En cumplimiento de esta resolución, el </w:t>
      </w:r>
      <w:r w:rsidRPr="00AB79AC">
        <w:rPr>
          <w:rFonts w:ascii="Palatino Linotype" w:hAnsi="Palatino Linotype" w:cs="Arial"/>
          <w:b/>
        </w:rPr>
        <w:t xml:space="preserve">SUJETO OBLIGADO </w:t>
      </w:r>
      <w:r w:rsidRPr="00AB79AC">
        <w:rPr>
          <w:rFonts w:ascii="Palatino Linotype" w:hAnsi="Palatino Linotype" w:cs="Arial"/>
        </w:rPr>
        <w:t>deberá de dar atención a la solicitud de información, sin que sea materia de este recurso</w:t>
      </w:r>
      <w:r w:rsidRPr="00AB79AC">
        <w:rPr>
          <w:rFonts w:ascii="Palatino Linotype" w:hAnsi="Palatino Linotype" w:cs="Arial"/>
          <w:b/>
        </w:rPr>
        <w:t xml:space="preserve"> </w:t>
      </w:r>
      <w:r w:rsidRPr="00AB79AC">
        <w:rPr>
          <w:rFonts w:ascii="Palatino Linotype" w:hAnsi="Palatino Linotype" w:cs="Arial"/>
        </w:rPr>
        <w:t>analizar o</w:t>
      </w:r>
      <w:r w:rsidRPr="00AB79AC">
        <w:rPr>
          <w:rFonts w:ascii="Palatino Linotype" w:hAnsi="Palatino Linotype" w:cs="Arial"/>
          <w:b/>
        </w:rPr>
        <w:t xml:space="preserve"> </w:t>
      </w:r>
      <w:r w:rsidRPr="00AB79AC">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7958FB" w:rsidRPr="00AB79AC" w:rsidRDefault="007958FB" w:rsidP="007958FB">
      <w:pPr>
        <w:pStyle w:val="Prrafodelista"/>
        <w:spacing w:before="240" w:after="240" w:line="360" w:lineRule="auto"/>
        <w:ind w:left="0"/>
        <w:jc w:val="both"/>
        <w:rPr>
          <w:rFonts w:ascii="Palatino Linotype" w:hAnsi="Palatino Linotype" w:cs="Arial"/>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7958FB" w:rsidRPr="00AB79AC" w:rsidRDefault="007958FB" w:rsidP="007958FB">
      <w:pPr>
        <w:pStyle w:val="Prrafodelista"/>
        <w:rPr>
          <w:rFonts w:ascii="Palatino Linotype" w:hAnsi="Palatino Linotype" w:cs="Arial"/>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7958FB" w:rsidRPr="00AB79AC" w:rsidRDefault="007958FB" w:rsidP="007958FB">
      <w:pPr>
        <w:pStyle w:val="Prrafodelista"/>
        <w:spacing w:before="240" w:after="240" w:line="360" w:lineRule="auto"/>
        <w:ind w:left="426"/>
        <w:jc w:val="both"/>
        <w:rPr>
          <w:rFonts w:ascii="Palatino Linotype" w:hAnsi="Palatino Linotype" w:cs="Arial"/>
        </w:rPr>
      </w:pPr>
    </w:p>
    <w:p w:rsidR="007958FB" w:rsidRPr="00AB79AC" w:rsidRDefault="007958FB" w:rsidP="007958FB">
      <w:pPr>
        <w:pStyle w:val="Prrafodelista"/>
        <w:numPr>
          <w:ilvl w:val="0"/>
          <w:numId w:val="2"/>
        </w:numPr>
        <w:spacing w:line="360" w:lineRule="auto"/>
        <w:ind w:left="426" w:right="49" w:hanging="426"/>
        <w:jc w:val="both"/>
        <w:rPr>
          <w:rFonts w:ascii="Palatino Linotype" w:eastAsia="Times New Roman" w:hAnsi="Palatino Linotype" w:cs="Arial"/>
          <w:color w:val="000000"/>
        </w:rPr>
      </w:pPr>
      <w:r w:rsidRPr="00AB79AC">
        <w:rPr>
          <w:rFonts w:ascii="Palatino Linotype" w:hAnsi="Palatino Linotype" w:cs="Arial"/>
        </w:rPr>
        <w:t xml:space="preserve">No está por demás señalar que la obligación constitucional de documentar todo acto que derive del ejercicio de las facultades, competencias o funciones de los </w:t>
      </w:r>
      <w:r w:rsidRPr="00AB79AC">
        <w:rPr>
          <w:rFonts w:ascii="Palatino Linotype" w:hAnsi="Palatino Linotype" w:cs="Arial"/>
        </w:rPr>
        <w:lastRenderedPageBreak/>
        <w:t>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AB79AC">
        <w:rPr>
          <w:rFonts w:ascii="Palatino Linotype" w:hAnsi="Palatino Linotype" w:cs="Arial"/>
          <w:lang w:val="es-ES"/>
        </w:rPr>
        <w:lastRenderedPageBreak/>
        <w:t>información, con objeto de que realicen una búsqueda exhaustiva y razonable de la información solicitada.</w:t>
      </w:r>
    </w:p>
    <w:p w:rsidR="007958FB" w:rsidRPr="00AB79AC" w:rsidRDefault="007958FB" w:rsidP="007958FB">
      <w:pPr>
        <w:pStyle w:val="Prrafodelista"/>
        <w:spacing w:before="240" w:after="240" w:line="360" w:lineRule="auto"/>
        <w:ind w:left="0"/>
        <w:jc w:val="both"/>
        <w:rPr>
          <w:rFonts w:ascii="Palatino Linotype" w:hAnsi="Palatino Linotype" w:cs="Arial"/>
          <w:lang w:val="es-ES"/>
        </w:rPr>
      </w:pPr>
    </w:p>
    <w:p w:rsidR="007958FB" w:rsidRPr="00AB79AC" w:rsidRDefault="00F00030"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 xml:space="preserve">Una vez que </w:t>
      </w:r>
      <w:r w:rsidR="007958FB" w:rsidRPr="00AB79AC">
        <w:rPr>
          <w:rFonts w:ascii="Palatino Linotype" w:hAnsi="Palatino Linotype" w:cs="Arial"/>
          <w:lang w:val="es-ES"/>
        </w:rPr>
        <w:t xml:space="preserve">la información sea localizada, los servidores públicos habilitados deberán de valorar si se entrega en su totalidad, en versión pública o si es susceptible de clasificarse, según lo que se describe en la sección siguiente. </w:t>
      </w:r>
    </w:p>
    <w:p w:rsidR="007958FB" w:rsidRPr="00AB79AC" w:rsidRDefault="007958FB" w:rsidP="007958FB">
      <w:pPr>
        <w:pStyle w:val="Prrafodelista"/>
        <w:spacing w:before="240" w:after="240" w:line="360" w:lineRule="auto"/>
        <w:ind w:left="0"/>
        <w:jc w:val="both"/>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7958FB" w:rsidRPr="00AB79AC" w:rsidRDefault="007958FB" w:rsidP="007958FB">
      <w:pPr>
        <w:pStyle w:val="Prrafodelista"/>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w:t>
      </w:r>
      <w:r w:rsidRPr="00AB79AC">
        <w:rPr>
          <w:rFonts w:ascii="Palatino Linotype" w:hAnsi="Palatino Linotype" w:cs="Arial"/>
        </w:rPr>
        <w:lastRenderedPageBreak/>
        <w:t>por éste órgano garante, deberá manifestar, de manera precisa y clara, las razones que expliquen las causas por las que no se ha realizado el acto de autoridad y, en consecuencia, no se ha documentado decisión alguna.</w:t>
      </w:r>
    </w:p>
    <w:p w:rsidR="007958FB" w:rsidRPr="00AB79AC" w:rsidRDefault="007958FB" w:rsidP="007958FB">
      <w:pPr>
        <w:pStyle w:val="Prrafodelista"/>
        <w:spacing w:before="240" w:after="240" w:line="360" w:lineRule="auto"/>
        <w:ind w:left="0"/>
        <w:jc w:val="both"/>
        <w:rPr>
          <w:rFonts w:ascii="Palatino Linotype" w:hAnsi="Palatino Linotype" w:cs="Arial"/>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7958FB" w:rsidRPr="00AB79AC" w:rsidRDefault="007958FB" w:rsidP="007958FB">
      <w:pPr>
        <w:pStyle w:val="Prrafodelista"/>
        <w:rPr>
          <w:rFonts w:ascii="Palatino Linotype" w:hAnsi="Palatino Linotype" w:cs="Arial"/>
        </w:rPr>
      </w:pPr>
    </w:p>
    <w:p w:rsidR="007958FB" w:rsidRPr="00AB79AC" w:rsidRDefault="007958FB" w:rsidP="007958FB">
      <w:pPr>
        <w:pStyle w:val="Prrafodelista"/>
        <w:numPr>
          <w:ilvl w:val="0"/>
          <w:numId w:val="2"/>
        </w:numPr>
        <w:spacing w:line="360" w:lineRule="auto"/>
        <w:ind w:left="426" w:right="49" w:hanging="426"/>
        <w:jc w:val="both"/>
        <w:rPr>
          <w:rFonts w:ascii="Palatino Linotype" w:eastAsia="Times New Roman" w:hAnsi="Palatino Linotype" w:cs="Arial"/>
          <w:color w:val="000000"/>
        </w:rPr>
      </w:pPr>
      <w:r w:rsidRPr="00AB79AC">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B79AC">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AB79AC">
        <w:rPr>
          <w:rFonts w:ascii="Palatino Linotype" w:hAnsi="Palatino Linotype" w:cs="Arial"/>
        </w:rPr>
        <w:t>, pero emitiendo una respuesta.</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Ttulo2"/>
        <w:rPr>
          <w:rFonts w:ascii="Palatino Linotype" w:eastAsia="Times New Roman" w:hAnsi="Palatino Linotype"/>
          <w:b/>
          <w:i/>
          <w:color w:val="auto"/>
          <w:sz w:val="24"/>
          <w:szCs w:val="24"/>
        </w:rPr>
      </w:pPr>
      <w:bookmarkStart w:id="93" w:name="_Toc524344194"/>
      <w:bookmarkStart w:id="94" w:name="_Toc527364815"/>
      <w:r w:rsidRPr="00AB79AC">
        <w:rPr>
          <w:rFonts w:ascii="Palatino Linotype" w:eastAsia="Times New Roman" w:hAnsi="Palatino Linotype"/>
          <w:b/>
          <w:i/>
          <w:color w:val="auto"/>
          <w:sz w:val="24"/>
          <w:szCs w:val="24"/>
        </w:rPr>
        <w:t>III. Análisis al que debe someterse la información antes de su entrega.</w:t>
      </w:r>
      <w:bookmarkEnd w:id="93"/>
      <w:bookmarkEnd w:id="94"/>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7958FB" w:rsidRPr="00AB79AC" w:rsidRDefault="007958FB" w:rsidP="007958FB">
      <w:pPr>
        <w:pStyle w:val="Prrafodelista"/>
        <w:spacing w:before="240" w:after="240" w:line="360" w:lineRule="auto"/>
        <w:ind w:left="426"/>
        <w:jc w:val="both"/>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AB79AC">
        <w:rPr>
          <w:rFonts w:ascii="Palatino Linotype" w:hAnsi="Palatino Linotype" w:cs="Arial"/>
          <w:i/>
          <w:color w:val="000000"/>
          <w:sz w:val="22"/>
          <w:szCs w:val="22"/>
          <w:lang w:val="es-MX"/>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 xml:space="preserve">Artículo 122. La clasificación es el proceso mediante el cual el sujeto obligado determina que la información en su poder </w:t>
      </w:r>
      <w:proofErr w:type="spellStart"/>
      <w:r w:rsidRPr="00AB79AC">
        <w:rPr>
          <w:rFonts w:ascii="Palatino Linotype" w:hAnsi="Palatino Linotype" w:cs="Arial"/>
          <w:i/>
          <w:color w:val="000000"/>
          <w:sz w:val="22"/>
          <w:szCs w:val="22"/>
          <w:lang w:val="es-MX"/>
        </w:rPr>
        <w:t>actualiza</w:t>
      </w:r>
      <w:proofErr w:type="spellEnd"/>
      <w:r w:rsidRPr="00AB79AC">
        <w:rPr>
          <w:rFonts w:ascii="Palatino Linotype" w:hAnsi="Palatino Linotype" w:cs="Arial"/>
          <w:i/>
          <w:color w:val="000000"/>
          <w:sz w:val="22"/>
          <w:szCs w:val="22"/>
          <w:lang w:val="es-MX"/>
        </w:rPr>
        <w:t xml:space="preserve"> alguno de los supuestos de reserva o confidencialidad, de conformidad con lo dispuesto en el presente título.</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Artículo 140. El acceso a la información pública será restringido excepcionalmente, cuando por razones de interés público, ésta sea clasificada como reservada, conforme a los criterios siguientes: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I. Comprometa la seguridad pública y cuente con un propósito genuino y un efecto demostrable;</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lastRenderedPageBreak/>
        <w:t>II. Pueda menoscabar la conducción de las negociaciones y relaciones internacionales;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IV. Ponga en riesgo la vida, la seguridad o la salud de una persona física;</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V. Aquella cuya divulgación obstruya o pueda causar un serio perjuicio a:</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2. La recaudación de las contribuciones.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AB79AC">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7958FB" w:rsidRPr="00AB79AC" w:rsidRDefault="007958FB" w:rsidP="007958FB">
      <w:pPr>
        <w:pStyle w:val="Textoindependiente2"/>
        <w:spacing w:after="0" w:line="360" w:lineRule="auto"/>
        <w:ind w:left="851" w:right="618"/>
        <w:contextualSpacing/>
        <w:jc w:val="both"/>
        <w:rPr>
          <w:rFonts w:ascii="Palatino Linotype" w:hAnsi="Palatino Linotype" w:cs="Arial"/>
          <w:b/>
          <w:i/>
          <w:color w:val="000000"/>
          <w:sz w:val="22"/>
          <w:szCs w:val="22"/>
          <w:lang w:val="es-MX"/>
        </w:rPr>
      </w:pPr>
      <w:r w:rsidRPr="00AB79AC">
        <w:rPr>
          <w:rFonts w:ascii="Palatino Linotype" w:hAnsi="Palatino Linotype" w:cs="Arial"/>
          <w:i/>
          <w:color w:val="000000"/>
          <w:sz w:val="22"/>
          <w:szCs w:val="22"/>
          <w:lang w:val="es-MX"/>
        </w:rPr>
        <w:t xml:space="preserve">Artículo 141. </w:t>
      </w:r>
      <w:r w:rsidRPr="00AB79AC">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p>
    <w:p w:rsidR="007958FB" w:rsidRPr="00AB79AC" w:rsidRDefault="007958FB" w:rsidP="007958FB">
      <w:pPr>
        <w:autoSpaceDE w:val="0"/>
        <w:autoSpaceDN w:val="0"/>
        <w:adjustRightInd w:val="0"/>
        <w:spacing w:line="360" w:lineRule="auto"/>
        <w:ind w:right="50" w:firstLine="1418"/>
        <w:jc w:val="both"/>
        <w:rPr>
          <w:rFonts w:ascii="Palatino Linotype" w:hAnsi="Palatino Linotype" w:cs="Arial"/>
          <w:bCs/>
          <w:color w:val="000000" w:themeColor="text1"/>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7958FB" w:rsidRPr="00AB79AC" w:rsidRDefault="007958FB" w:rsidP="007958FB">
      <w:pPr>
        <w:pStyle w:val="Prrafodelista"/>
        <w:spacing w:before="240" w:after="240" w:line="360" w:lineRule="auto"/>
        <w:ind w:left="0"/>
        <w:jc w:val="both"/>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 xml:space="preserve">Ahora bien, para que la información pública sea puesta a disposición de los particulares se requiere que no se genere daño a los intereses nacionales o </w:t>
      </w:r>
      <w:r w:rsidRPr="00AB79AC">
        <w:rPr>
          <w:rFonts w:ascii="Palatino Linotype" w:hAnsi="Palatino Linotype" w:cs="Arial"/>
          <w:lang w:val="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7958FB" w:rsidRPr="00AB79AC" w:rsidRDefault="007958FB" w:rsidP="007958FB">
      <w:pPr>
        <w:pStyle w:val="Prrafodelista"/>
        <w:rPr>
          <w:rFonts w:ascii="Palatino Linotype" w:hAnsi="Palatino Linotype" w:cs="Arial"/>
          <w:lang w:val="es-ES"/>
        </w:rPr>
      </w:pPr>
    </w:p>
    <w:p w:rsidR="007958FB" w:rsidRPr="00AB79AC" w:rsidRDefault="007958FB" w:rsidP="007958FB">
      <w:pPr>
        <w:pStyle w:val="Prrafodelista"/>
        <w:numPr>
          <w:ilvl w:val="0"/>
          <w:numId w:val="2"/>
        </w:numPr>
        <w:spacing w:line="360" w:lineRule="auto"/>
        <w:ind w:left="426" w:right="49" w:hanging="426"/>
        <w:jc w:val="both"/>
        <w:rPr>
          <w:rFonts w:ascii="Palatino Linotype" w:eastAsia="Times New Roman" w:hAnsi="Palatino Linotype" w:cs="Arial"/>
          <w:color w:val="000000"/>
        </w:rPr>
      </w:pPr>
      <w:r w:rsidRPr="00AB79AC">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7958FB" w:rsidRPr="00AB79AC" w:rsidRDefault="007958FB" w:rsidP="007958FB">
      <w:pPr>
        <w:pStyle w:val="Prrafodelista"/>
        <w:spacing w:before="240" w:after="240" w:line="360" w:lineRule="auto"/>
        <w:ind w:left="426"/>
        <w:jc w:val="both"/>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lang w:val="es-ES"/>
        </w:rPr>
      </w:pPr>
      <w:r w:rsidRPr="00AB79AC">
        <w:rPr>
          <w:rFonts w:ascii="Palatino Linotype" w:hAnsi="Palatino Linotype" w:cs="Arial"/>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7958FB" w:rsidRPr="00AB79AC" w:rsidRDefault="007958FB" w:rsidP="007958FB">
      <w:pPr>
        <w:pStyle w:val="Prrafodelista"/>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lang w:val="es-ES"/>
        </w:rPr>
        <w:t>De</w:t>
      </w:r>
      <w:r w:rsidRPr="00AB79AC">
        <w:rPr>
          <w:rFonts w:ascii="Palatino Linotype" w:hAnsi="Palatino Linotype" w:cs="Arial"/>
        </w:rPr>
        <w:t xml:space="preserve"> tal manera que el </w:t>
      </w:r>
      <w:r w:rsidRPr="00AB79AC">
        <w:rPr>
          <w:rFonts w:ascii="Palatino Linotype" w:hAnsi="Palatino Linotype" w:cs="Arial"/>
          <w:b/>
        </w:rPr>
        <w:t>SUJETO OBLIGADO</w:t>
      </w:r>
      <w:r w:rsidRPr="00AB79AC">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7958FB" w:rsidRPr="00AB79AC" w:rsidRDefault="007958FB" w:rsidP="007958FB">
      <w:pPr>
        <w:pStyle w:val="Prrafodelista"/>
        <w:spacing w:before="240" w:after="240" w:line="360" w:lineRule="auto"/>
        <w:ind w:left="426"/>
        <w:jc w:val="both"/>
        <w:rPr>
          <w:rFonts w:ascii="Palatino Linotype" w:hAnsi="Palatino Linotype" w:cs="Arial"/>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7958FB" w:rsidRPr="00AB79AC" w:rsidRDefault="007958FB" w:rsidP="007958FB">
      <w:pPr>
        <w:pStyle w:val="Textoindependiente2"/>
        <w:spacing w:after="0" w:line="360" w:lineRule="auto"/>
        <w:ind w:left="851" w:right="617"/>
        <w:contextualSpacing/>
        <w:jc w:val="both"/>
        <w:rPr>
          <w:rFonts w:ascii="Palatino Linotype" w:hAnsi="Palatino Linotype" w:cs="Arial"/>
          <w:i/>
          <w:color w:val="000000"/>
          <w:sz w:val="22"/>
          <w:szCs w:val="22"/>
        </w:rPr>
      </w:pPr>
      <w:r w:rsidRPr="00AB79AC">
        <w:rPr>
          <w:rFonts w:ascii="Palatino Linotype" w:hAnsi="Palatino Linotype" w:cs="Arial"/>
          <w:b/>
          <w:i/>
          <w:color w:val="000000"/>
          <w:sz w:val="22"/>
          <w:szCs w:val="22"/>
        </w:rPr>
        <w:t>Artículo 16.</w:t>
      </w:r>
      <w:r w:rsidRPr="00AB79AC">
        <w:rPr>
          <w:rFonts w:ascii="Palatino Linotype" w:hAnsi="Palatino Linotype" w:cs="Arial"/>
          <w:i/>
          <w:color w:val="000000"/>
          <w:sz w:val="22"/>
          <w:szCs w:val="22"/>
        </w:rPr>
        <w:t xml:space="preserve"> Nadie puede ser molestado en su persona, familia, domicilio, papeles o posesiones, </w:t>
      </w:r>
      <w:r w:rsidRPr="00AB79AC">
        <w:rPr>
          <w:rFonts w:ascii="Palatino Linotype" w:hAnsi="Palatino Linotype" w:cs="Arial"/>
          <w:b/>
          <w:i/>
          <w:color w:val="000000"/>
          <w:sz w:val="22"/>
          <w:szCs w:val="22"/>
        </w:rPr>
        <w:t>sino en virtud de mandamiento escrito de la autoridad competente, que funde y motive la causa legal del procedimiento</w:t>
      </w:r>
      <w:r w:rsidRPr="00AB79AC">
        <w:rPr>
          <w:rFonts w:ascii="Palatino Linotype" w:hAnsi="Palatino Linotype" w:cs="Arial"/>
          <w:i/>
          <w:color w:val="000000"/>
          <w:sz w:val="22"/>
          <w:szCs w:val="22"/>
        </w:rPr>
        <w:t>.</w:t>
      </w:r>
    </w:p>
    <w:p w:rsidR="007958FB" w:rsidRPr="00AB79AC" w:rsidRDefault="007958FB" w:rsidP="007958FB">
      <w:pPr>
        <w:shd w:val="clear" w:color="auto" w:fill="FFFFFF"/>
        <w:spacing w:line="360" w:lineRule="auto"/>
        <w:contextualSpacing/>
        <w:jc w:val="both"/>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AB79AC">
        <w:rPr>
          <w:rFonts w:ascii="Palatino Linotype" w:eastAsia="Times New Roman" w:hAnsi="Palatino Linotype" w:cs="Arial"/>
          <w:color w:val="222222"/>
          <w:lang w:eastAsia="es-MX"/>
        </w:rPr>
        <w:lastRenderedPageBreak/>
        <w:t>ejercicio de sus atribuciones, debe expresar los fundamentos legales que le dieron origen y las razones por las que se deben aplicar al caso concreto.</w:t>
      </w:r>
    </w:p>
    <w:p w:rsidR="007958FB" w:rsidRPr="00AB79AC" w:rsidRDefault="007958FB" w:rsidP="007958FB">
      <w:pPr>
        <w:pStyle w:val="Prrafodelista"/>
        <w:spacing w:before="240" w:after="240" w:line="360" w:lineRule="auto"/>
        <w:ind w:left="426"/>
        <w:jc w:val="both"/>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7958FB" w:rsidRPr="00AB79AC" w:rsidRDefault="007958FB" w:rsidP="007958FB">
      <w:pPr>
        <w:pStyle w:val="Prrafodelista"/>
        <w:spacing w:before="240" w:after="240" w:line="360" w:lineRule="auto"/>
        <w:ind w:left="426"/>
        <w:jc w:val="both"/>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7958FB" w:rsidRPr="00AB79AC" w:rsidRDefault="007958FB" w:rsidP="007958FB">
      <w:pPr>
        <w:pStyle w:val="Prrafodelista"/>
        <w:spacing w:before="240" w:after="240" w:line="360" w:lineRule="auto"/>
        <w:ind w:left="426"/>
        <w:jc w:val="both"/>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7958FB" w:rsidRPr="00AB79AC" w:rsidRDefault="007958FB" w:rsidP="007958FB">
      <w:pPr>
        <w:pStyle w:val="Prrafodelista"/>
        <w:spacing w:line="360" w:lineRule="auto"/>
        <w:ind w:left="0" w:firstLine="1418"/>
        <w:jc w:val="both"/>
        <w:rPr>
          <w:rFonts w:ascii="Palatino Linotype" w:hAnsi="Palatino Linotype" w:cs="Arial"/>
          <w:lang w:val="es-ES"/>
        </w:rPr>
      </w:pP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b/>
          <w:i/>
          <w:color w:val="000000"/>
        </w:rPr>
        <w:lastRenderedPageBreak/>
        <w:t xml:space="preserve">FUNDAMENTACIÓN Y MOTIVACIÓN. </w:t>
      </w:r>
      <w:r w:rsidRPr="00AB79AC">
        <w:rPr>
          <w:rFonts w:ascii="Palatino Linotype" w:hAnsi="Palatino Linotype" w:cs="Arial"/>
          <w:i/>
          <w:color w:val="000000"/>
        </w:rPr>
        <w:t xml:space="preserve">La </w:t>
      </w:r>
      <w:r w:rsidRPr="00AB79AC">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79AC">
        <w:rPr>
          <w:rFonts w:ascii="Palatino Linotype" w:hAnsi="Palatino Linotype" w:cs="Arial"/>
          <w:i/>
          <w:color w:val="000000"/>
        </w:rPr>
        <w:t>.</w:t>
      </w: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i/>
          <w:color w:val="000000"/>
        </w:rPr>
        <w:t>SEGUNDO TRIBUNAL COLEGIADO DEL SEXTO CIRCUITO.</w:t>
      </w: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AB79AC">
        <w:rPr>
          <w:rFonts w:ascii="Palatino Linotype" w:hAnsi="Palatino Linotype" w:cs="Arial"/>
          <w:i/>
          <w:color w:val="000000"/>
        </w:rPr>
        <w:t>Esponda</w:t>
      </w:r>
      <w:proofErr w:type="spellEnd"/>
      <w:r w:rsidRPr="00AB79AC">
        <w:rPr>
          <w:rFonts w:ascii="Palatino Linotype" w:hAnsi="Palatino Linotype" w:cs="Arial"/>
          <w:i/>
          <w:color w:val="000000"/>
        </w:rPr>
        <w:t xml:space="preserve"> Rincón.</w:t>
      </w: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i/>
          <w:color w:val="000000"/>
        </w:rPr>
        <w:t xml:space="preserve">Amparo en revisión 333/88. </w:t>
      </w:r>
      <w:proofErr w:type="spellStart"/>
      <w:r w:rsidRPr="00AB79AC">
        <w:rPr>
          <w:rFonts w:ascii="Palatino Linotype" w:hAnsi="Palatino Linotype" w:cs="Arial"/>
          <w:i/>
          <w:color w:val="000000"/>
        </w:rPr>
        <w:t>Adilia</w:t>
      </w:r>
      <w:proofErr w:type="spellEnd"/>
      <w:r w:rsidRPr="00AB79AC">
        <w:rPr>
          <w:rFonts w:ascii="Palatino Linotype" w:hAnsi="Palatino Linotype" w:cs="Arial"/>
          <w:i/>
          <w:color w:val="000000"/>
        </w:rPr>
        <w:t xml:space="preserve"> Romero. 26 de octubre de 1988. Unanimidad de votos. Ponente: Arnoldo Nájera Virgen. Secretario: Enrique Crispín Campos Ramírez.</w:t>
      </w: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AB79AC">
        <w:rPr>
          <w:rFonts w:ascii="Palatino Linotype" w:hAnsi="Palatino Linotype" w:cs="Arial"/>
          <w:i/>
          <w:color w:val="000000"/>
        </w:rPr>
        <w:t>Goyzueta</w:t>
      </w:r>
      <w:proofErr w:type="spellEnd"/>
      <w:r w:rsidRPr="00AB79AC">
        <w:rPr>
          <w:rFonts w:ascii="Palatino Linotype" w:hAnsi="Palatino Linotype" w:cs="Arial"/>
          <w:i/>
          <w:color w:val="000000"/>
        </w:rPr>
        <w:t>. Secretario: Gonzalo Carrera Molina.</w:t>
      </w:r>
    </w:p>
    <w:p w:rsidR="007958FB" w:rsidRPr="00AB79AC" w:rsidRDefault="007958FB" w:rsidP="007958FB">
      <w:pPr>
        <w:pStyle w:val="Textoindependiente2"/>
        <w:spacing w:after="0" w:line="360" w:lineRule="auto"/>
        <w:ind w:left="567" w:right="617"/>
        <w:contextualSpacing/>
        <w:jc w:val="both"/>
        <w:rPr>
          <w:rFonts w:ascii="Palatino Linotype" w:hAnsi="Palatino Linotype" w:cs="Arial"/>
          <w:i/>
          <w:color w:val="000000"/>
        </w:rPr>
      </w:pPr>
      <w:r w:rsidRPr="00AB79A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B79AC">
        <w:rPr>
          <w:rFonts w:ascii="Palatino Linotype" w:hAnsi="Palatino Linotype" w:cs="Arial"/>
          <w:i/>
          <w:color w:val="000000"/>
        </w:rPr>
        <w:t>Baigts</w:t>
      </w:r>
      <w:proofErr w:type="spellEnd"/>
      <w:r w:rsidRPr="00AB79AC">
        <w:rPr>
          <w:rFonts w:ascii="Palatino Linotype" w:hAnsi="Palatino Linotype" w:cs="Arial"/>
          <w:i/>
          <w:color w:val="000000"/>
        </w:rPr>
        <w:t xml:space="preserve"> Muñoz.</w:t>
      </w:r>
    </w:p>
    <w:p w:rsidR="007958FB" w:rsidRPr="00AB79AC" w:rsidRDefault="007958FB" w:rsidP="007958FB">
      <w:pPr>
        <w:pStyle w:val="Prrafodelista"/>
        <w:spacing w:line="360" w:lineRule="auto"/>
        <w:ind w:left="0" w:firstLine="1418"/>
        <w:jc w:val="both"/>
        <w:rPr>
          <w:rFonts w:ascii="Palatino Linotype" w:hAnsi="Palatino Linotype" w:cs="Arial"/>
          <w:lang w:val="es-ES"/>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958FB" w:rsidRPr="00AB79AC" w:rsidRDefault="007958FB" w:rsidP="007958FB">
      <w:pPr>
        <w:pStyle w:val="Prrafodelista"/>
        <w:spacing w:before="240" w:after="240" w:line="360" w:lineRule="auto"/>
        <w:ind w:left="0"/>
        <w:jc w:val="both"/>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958FB" w:rsidRPr="00AB79AC" w:rsidRDefault="007958FB" w:rsidP="007958FB">
      <w:pPr>
        <w:pStyle w:val="Prrafodelista"/>
        <w:spacing w:line="360" w:lineRule="auto"/>
        <w:ind w:left="0" w:firstLine="1418"/>
        <w:jc w:val="both"/>
        <w:rPr>
          <w:rFonts w:ascii="Palatino Linotype" w:hAnsi="Palatino Linotype" w:cs="Arial"/>
          <w:lang w:val="es-ES"/>
        </w:rPr>
      </w:pP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rPr>
      </w:pPr>
      <w:r w:rsidRPr="00AB79AC">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AB79AC">
        <w:rPr>
          <w:rFonts w:ascii="Palatino Linotype" w:hAnsi="Palatino Linotype" w:cs="Arial"/>
          <w:i/>
          <w:color w:val="000000"/>
        </w:rPr>
        <w:t xml:space="preserve">. El contenido formal de la garantía de legalidad prevista en el artículo 16 constitucional relativa a la </w:t>
      </w:r>
      <w:r w:rsidRPr="00AB79AC">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B79AC">
        <w:rPr>
          <w:rFonts w:ascii="Palatino Linotype" w:hAnsi="Palatino Linotype" w:cs="Arial"/>
          <w:i/>
          <w:color w:val="000000"/>
        </w:rPr>
        <w:t xml:space="preserve">. Por tanto, </w:t>
      </w:r>
      <w:r w:rsidRPr="00AB79AC">
        <w:rPr>
          <w:rFonts w:ascii="Palatino Linotype" w:hAnsi="Palatino Linotype" w:cs="Arial"/>
          <w:b/>
          <w:i/>
          <w:color w:val="000000"/>
          <w:u w:val="single"/>
        </w:rPr>
        <w:t>no basta que el acto de autoridad apenas observe una motivación pro forma pero de una manera incongruente, insuficiente o imprecisa</w:t>
      </w:r>
      <w:r w:rsidRPr="00AB79AC">
        <w:rPr>
          <w:rFonts w:ascii="Palatino Linotype" w:hAnsi="Palatino Linotype" w:cs="Arial"/>
          <w:i/>
          <w:color w:val="000000"/>
        </w:rPr>
        <w:t>, que impida la finalidad del conocimiento, comprobación y defensa pertinente</w:t>
      </w:r>
      <w:r w:rsidRPr="00AB79AC">
        <w:rPr>
          <w:rFonts w:ascii="Palatino Linotype" w:hAnsi="Palatino Linotype" w:cs="Arial"/>
          <w:b/>
          <w:i/>
          <w:color w:val="000000"/>
          <w:u w:val="single"/>
        </w:rPr>
        <w:t xml:space="preserve">, </w:t>
      </w:r>
      <w:r w:rsidRPr="00AB79AC">
        <w:rPr>
          <w:rFonts w:ascii="Palatino Linotype" w:hAnsi="Palatino Linotype" w:cs="Arial"/>
          <w:b/>
          <w:i/>
          <w:color w:val="000000"/>
          <w:u w:val="single"/>
        </w:rPr>
        <w:lastRenderedPageBreak/>
        <w:t>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B79AC">
        <w:rPr>
          <w:rFonts w:ascii="Palatino Linotype" w:hAnsi="Palatino Linotype" w:cs="Arial"/>
          <w:i/>
          <w:color w:val="000000"/>
        </w:rPr>
        <w:t>.</w:t>
      </w: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sz w:val="20"/>
        </w:rPr>
      </w:pPr>
      <w:r w:rsidRPr="00AB79AC">
        <w:rPr>
          <w:rFonts w:ascii="Palatino Linotype" w:hAnsi="Palatino Linotype" w:cs="Arial"/>
          <w:i/>
          <w:color w:val="000000"/>
          <w:sz w:val="20"/>
        </w:rPr>
        <w:t>CUARTO TRIBUNAL COLEGIADO EN MATERIA ADMINISTRATIVA DEL PRIMER CIRCUITO.</w:t>
      </w: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sz w:val="20"/>
        </w:rPr>
      </w:pPr>
      <w:r w:rsidRPr="00AB79AC">
        <w:rPr>
          <w:rFonts w:ascii="Palatino Linotype" w:hAnsi="Palatino Linotype" w:cs="Arial"/>
          <w:i/>
          <w:color w:val="000000"/>
          <w:sz w:val="20"/>
        </w:rPr>
        <w:t xml:space="preserve">Amparo directo 447/2005. Bruno López Castro. 1o. de febrero de 2006. Unanimidad de votos. Ponente: Jean Claude </w:t>
      </w:r>
      <w:proofErr w:type="spellStart"/>
      <w:r w:rsidRPr="00AB79AC">
        <w:rPr>
          <w:rFonts w:ascii="Palatino Linotype" w:hAnsi="Palatino Linotype" w:cs="Arial"/>
          <w:i/>
          <w:color w:val="000000"/>
          <w:sz w:val="20"/>
        </w:rPr>
        <w:t>Tron</w:t>
      </w:r>
      <w:proofErr w:type="spellEnd"/>
      <w:r w:rsidRPr="00AB79AC">
        <w:rPr>
          <w:rFonts w:ascii="Palatino Linotype" w:hAnsi="Palatino Linotype" w:cs="Arial"/>
          <w:i/>
          <w:color w:val="000000"/>
          <w:sz w:val="20"/>
        </w:rPr>
        <w:t xml:space="preserve"> </w:t>
      </w:r>
      <w:proofErr w:type="spellStart"/>
      <w:r w:rsidRPr="00AB79AC">
        <w:rPr>
          <w:rFonts w:ascii="Palatino Linotype" w:hAnsi="Palatino Linotype" w:cs="Arial"/>
          <w:i/>
          <w:color w:val="000000"/>
          <w:sz w:val="20"/>
        </w:rPr>
        <w:t>Petit</w:t>
      </w:r>
      <w:proofErr w:type="spellEnd"/>
      <w:r w:rsidRPr="00AB79AC">
        <w:rPr>
          <w:rFonts w:ascii="Palatino Linotype" w:hAnsi="Palatino Linotype" w:cs="Arial"/>
          <w:i/>
          <w:color w:val="000000"/>
          <w:sz w:val="20"/>
        </w:rPr>
        <w:t>. Secretaria: Claudia Patricia Peraza Espinoza.</w:t>
      </w: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sz w:val="20"/>
        </w:rPr>
      </w:pPr>
      <w:r w:rsidRPr="00AB79AC">
        <w:rPr>
          <w:rFonts w:ascii="Palatino Linotype" w:hAnsi="Palatino Linotype" w:cs="Arial"/>
          <w:i/>
          <w:color w:val="000000"/>
          <w:sz w:val="20"/>
        </w:rPr>
        <w:t xml:space="preserve">Amparo en revisión 631/2005. Jesús Guillermo Mosqueda Martínez. 1o. de febrero de 2006. Unanimidad de votos. Ponente: Jean Claude </w:t>
      </w:r>
      <w:proofErr w:type="spellStart"/>
      <w:r w:rsidRPr="00AB79AC">
        <w:rPr>
          <w:rFonts w:ascii="Palatino Linotype" w:hAnsi="Palatino Linotype" w:cs="Arial"/>
          <w:i/>
          <w:color w:val="000000"/>
          <w:sz w:val="20"/>
        </w:rPr>
        <w:t>Tron</w:t>
      </w:r>
      <w:proofErr w:type="spellEnd"/>
      <w:r w:rsidRPr="00AB79AC">
        <w:rPr>
          <w:rFonts w:ascii="Palatino Linotype" w:hAnsi="Palatino Linotype" w:cs="Arial"/>
          <w:i/>
          <w:color w:val="000000"/>
          <w:sz w:val="20"/>
        </w:rPr>
        <w:t xml:space="preserve"> </w:t>
      </w:r>
      <w:proofErr w:type="spellStart"/>
      <w:r w:rsidRPr="00AB79AC">
        <w:rPr>
          <w:rFonts w:ascii="Palatino Linotype" w:hAnsi="Palatino Linotype" w:cs="Arial"/>
          <w:i/>
          <w:color w:val="000000"/>
          <w:sz w:val="20"/>
        </w:rPr>
        <w:t>Petit</w:t>
      </w:r>
      <w:proofErr w:type="spellEnd"/>
      <w:r w:rsidRPr="00AB79AC">
        <w:rPr>
          <w:rFonts w:ascii="Palatino Linotype" w:hAnsi="Palatino Linotype" w:cs="Arial"/>
          <w:i/>
          <w:color w:val="000000"/>
          <w:sz w:val="20"/>
        </w:rPr>
        <w:t>. Secretaria: Alma Margarita Flores Rodríguez.</w:t>
      </w: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sz w:val="20"/>
        </w:rPr>
      </w:pPr>
      <w:r w:rsidRPr="00AB79AC">
        <w:rPr>
          <w:rFonts w:ascii="Palatino Linotype" w:hAnsi="Palatino Linotype" w:cs="Arial"/>
          <w:i/>
          <w:color w:val="000000"/>
          <w:sz w:val="20"/>
        </w:rPr>
        <w:t xml:space="preserve">Amparo directo 400/2005. Pemex Exploración y Producción. 9 de febrero de 2006. Unanimidad de votos. Ponente: Jesús Antonio </w:t>
      </w:r>
      <w:proofErr w:type="spellStart"/>
      <w:r w:rsidRPr="00AB79AC">
        <w:rPr>
          <w:rFonts w:ascii="Palatino Linotype" w:hAnsi="Palatino Linotype" w:cs="Arial"/>
          <w:i/>
          <w:color w:val="000000"/>
          <w:sz w:val="20"/>
        </w:rPr>
        <w:t>Nazar</w:t>
      </w:r>
      <w:proofErr w:type="spellEnd"/>
      <w:r w:rsidRPr="00AB79AC">
        <w:rPr>
          <w:rFonts w:ascii="Palatino Linotype" w:hAnsi="Palatino Linotype" w:cs="Arial"/>
          <w:i/>
          <w:color w:val="000000"/>
          <w:sz w:val="20"/>
        </w:rPr>
        <w:t xml:space="preserve"> Sevilla. Secretaria: Ángela Alvarado Morales.</w:t>
      </w: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sz w:val="20"/>
        </w:rPr>
      </w:pPr>
      <w:r w:rsidRPr="00AB79AC">
        <w:rPr>
          <w:rFonts w:ascii="Palatino Linotype" w:hAnsi="Palatino Linotype" w:cs="Arial"/>
          <w:i/>
          <w:color w:val="000000"/>
          <w:sz w:val="20"/>
        </w:rPr>
        <w:t>Amparo directo 27/2006. Arturo Alarcón Carrillo. 15 de febrero de 2006. Unanimidad de votos. Ponente: Hilario Bárcenas Chávez. Secretaria: Karla Mariana Márquez Velasco.</w:t>
      </w:r>
    </w:p>
    <w:p w:rsidR="007958FB" w:rsidRPr="00AB79AC" w:rsidRDefault="007958FB" w:rsidP="007958FB">
      <w:pPr>
        <w:pStyle w:val="Textoindependiente2"/>
        <w:spacing w:after="0" w:line="360" w:lineRule="auto"/>
        <w:ind w:left="709" w:right="617"/>
        <w:contextualSpacing/>
        <w:jc w:val="both"/>
        <w:rPr>
          <w:rFonts w:ascii="Palatino Linotype" w:hAnsi="Palatino Linotype" w:cs="Arial"/>
          <w:i/>
          <w:color w:val="000000"/>
          <w:sz w:val="20"/>
        </w:rPr>
      </w:pPr>
      <w:r w:rsidRPr="00AB79AC">
        <w:rPr>
          <w:rFonts w:ascii="Palatino Linotype" w:hAnsi="Palatino Linotype" w:cs="Arial"/>
          <w:i/>
          <w:color w:val="000000"/>
          <w:sz w:val="20"/>
        </w:rPr>
        <w:t>Amparo en revisión 78/2006. Juan Alcántara Gutiérrez. 1o. de marzo de 2006. Unanimidad de votos. Ponente: Hilario Bárcenas Chávez. Secretaria: Mariza Arellano Pompa.</w:t>
      </w:r>
    </w:p>
    <w:p w:rsidR="007958FB" w:rsidRPr="00AB79AC" w:rsidRDefault="007958FB" w:rsidP="007958FB">
      <w:pPr>
        <w:spacing w:line="360" w:lineRule="auto"/>
        <w:ind w:firstLine="1418"/>
        <w:jc w:val="both"/>
        <w:rPr>
          <w:rFonts w:ascii="Palatino Linotype" w:hAnsi="Palatino Linotype" w:cs="Arial"/>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7958FB" w:rsidRPr="00AB79AC" w:rsidRDefault="007958FB" w:rsidP="007958FB">
      <w:pPr>
        <w:pStyle w:val="Prrafodelista"/>
        <w:spacing w:before="240" w:after="240" w:line="360" w:lineRule="auto"/>
        <w:ind w:left="0"/>
        <w:jc w:val="both"/>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lastRenderedPageBreak/>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7958FB" w:rsidRPr="00AB79AC" w:rsidRDefault="007958FB" w:rsidP="007958FB">
      <w:pPr>
        <w:pStyle w:val="Prrafodelista"/>
        <w:ind w:left="0"/>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7958FB" w:rsidRPr="00AB79AC" w:rsidRDefault="007958FB" w:rsidP="007958FB">
      <w:pPr>
        <w:pStyle w:val="Prrafodelista"/>
        <w:ind w:left="0"/>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7958FB" w:rsidRPr="00AB79AC" w:rsidRDefault="007958FB" w:rsidP="007958FB">
      <w:pPr>
        <w:pStyle w:val="Prrafodelista"/>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AB79AC">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958FB" w:rsidRPr="00AB79AC" w:rsidRDefault="007958FB" w:rsidP="007958FB">
      <w:pPr>
        <w:pStyle w:val="Prrafodelista"/>
        <w:rPr>
          <w:rFonts w:ascii="Palatino Linotype" w:eastAsia="Times New Roman" w:hAnsi="Palatino Linotype" w:cs="Arial"/>
          <w:color w:val="222222"/>
          <w:lang w:eastAsia="es-MX"/>
        </w:rPr>
      </w:pPr>
    </w:p>
    <w:p w:rsidR="007958FB" w:rsidRPr="00AB79AC" w:rsidRDefault="007958FB" w:rsidP="007958FB">
      <w:pPr>
        <w:pStyle w:val="Prrafodelista"/>
        <w:numPr>
          <w:ilvl w:val="0"/>
          <w:numId w:val="2"/>
        </w:numPr>
        <w:spacing w:line="360" w:lineRule="auto"/>
        <w:ind w:left="426" w:right="49" w:hanging="426"/>
        <w:jc w:val="both"/>
        <w:rPr>
          <w:rFonts w:ascii="Palatino Linotype" w:eastAsia="Times New Roman" w:hAnsi="Palatino Linotype" w:cs="Arial"/>
          <w:color w:val="000000"/>
        </w:rPr>
      </w:pPr>
      <w:r w:rsidRPr="00AB79AC">
        <w:rPr>
          <w:rFonts w:ascii="Palatino Linotype" w:eastAsia="Times New Roman" w:hAnsi="Palatino Linotype" w:cs="Arial"/>
          <w:color w:val="222222"/>
          <w:lang w:eastAsia="es-MX"/>
        </w:rPr>
        <w:t xml:space="preserve">Es así que a través de la presente resolución, se hace del conocimiento del </w:t>
      </w:r>
      <w:r w:rsidRPr="00AB79AC">
        <w:rPr>
          <w:rFonts w:ascii="Palatino Linotype" w:eastAsia="Times New Roman" w:hAnsi="Palatino Linotype" w:cs="Arial"/>
          <w:b/>
          <w:color w:val="222222"/>
          <w:lang w:eastAsia="es-MX"/>
        </w:rPr>
        <w:t>SUJETO OBLIGADO</w:t>
      </w:r>
      <w:r w:rsidRPr="00AB79AC">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w:t>
      </w:r>
      <w:r w:rsidRPr="00AB79AC">
        <w:rPr>
          <w:rFonts w:ascii="Palatino Linotype" w:eastAsia="Times New Roman" w:hAnsi="Palatino Linotype" w:cs="Arial"/>
          <w:color w:val="222222"/>
          <w:lang w:eastAsia="es-MX"/>
        </w:rPr>
        <w:lastRenderedPageBreak/>
        <w:t>dispuesto por el artículo 186 fracción IV de la ley de la materia, lo anterior para resarcir la afectación que le fue realizada al derecho de acceso a la información de la persona.</w:t>
      </w:r>
    </w:p>
    <w:p w:rsidR="007958FB" w:rsidRPr="00AB79AC" w:rsidRDefault="007958FB" w:rsidP="007958FB">
      <w:pPr>
        <w:pStyle w:val="Prrafodelista"/>
        <w:rPr>
          <w:rFonts w:ascii="Palatino Linotype" w:eastAsia="Times New Roman" w:hAnsi="Palatino Linotype" w:cs="Arial"/>
          <w:color w:val="000000"/>
        </w:rPr>
      </w:pPr>
    </w:p>
    <w:p w:rsidR="007958FB" w:rsidRPr="00AB79AC" w:rsidRDefault="00CD4033" w:rsidP="007958FB">
      <w:pPr>
        <w:pStyle w:val="Ttulo1"/>
        <w:rPr>
          <w:rFonts w:eastAsia="Times New Roman"/>
          <w:b w:val="0"/>
          <w:szCs w:val="24"/>
        </w:rPr>
      </w:pPr>
      <w:bookmarkStart w:id="95" w:name="_Toc524344195"/>
      <w:bookmarkStart w:id="96" w:name="_Toc527364816"/>
      <w:r w:rsidRPr="00AB79AC">
        <w:rPr>
          <w:rFonts w:eastAsia="Times New Roman"/>
          <w:szCs w:val="24"/>
        </w:rPr>
        <w:t>SEXTO</w:t>
      </w:r>
      <w:r w:rsidR="007958FB" w:rsidRPr="00AB79AC">
        <w:rPr>
          <w:rFonts w:eastAsia="Times New Roman"/>
          <w:szCs w:val="24"/>
        </w:rPr>
        <w:t>. El cumplimiento a esta resolución es susceptible de ser impugnado</w:t>
      </w:r>
      <w:bookmarkEnd w:id="95"/>
      <w:bookmarkEnd w:id="96"/>
    </w:p>
    <w:p w:rsidR="007958FB" w:rsidRPr="00AB79AC" w:rsidRDefault="007958FB" w:rsidP="007958FB">
      <w:pPr>
        <w:pStyle w:val="Prrafodelista"/>
        <w:spacing w:line="360" w:lineRule="auto"/>
        <w:ind w:left="0" w:right="49"/>
        <w:jc w:val="both"/>
        <w:rPr>
          <w:rFonts w:ascii="Palatino Linotype" w:eastAsia="Times New Roman" w:hAnsi="Palatino Linotype" w:cs="Arial"/>
          <w:b/>
          <w:color w:val="000000"/>
        </w:rPr>
      </w:pPr>
    </w:p>
    <w:p w:rsidR="007958FB" w:rsidRPr="00AB79AC" w:rsidRDefault="007958FB" w:rsidP="007958FB">
      <w:pPr>
        <w:pStyle w:val="Prrafodelista"/>
        <w:numPr>
          <w:ilvl w:val="0"/>
          <w:numId w:val="2"/>
        </w:numPr>
        <w:spacing w:before="240" w:after="240" w:line="360" w:lineRule="auto"/>
        <w:ind w:left="426" w:hanging="426"/>
        <w:jc w:val="both"/>
        <w:rPr>
          <w:rFonts w:ascii="Palatino Linotype" w:hAnsi="Palatino Linotype" w:cs="Arial"/>
        </w:rPr>
      </w:pPr>
      <w:r w:rsidRPr="00AB79AC">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AB79AC">
        <w:rPr>
          <w:rFonts w:ascii="Palatino Linotype" w:hAnsi="Palatino Linotype" w:cs="Arial"/>
          <w:b/>
        </w:rPr>
        <w:t>SUJETO OBLIGADO</w:t>
      </w:r>
      <w:r w:rsidRPr="00AB79AC">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7958FB" w:rsidRPr="00AB79AC" w:rsidRDefault="007958FB" w:rsidP="007958FB">
      <w:pPr>
        <w:pStyle w:val="Prrafodelista"/>
        <w:spacing w:line="360" w:lineRule="auto"/>
        <w:ind w:left="0" w:right="49"/>
        <w:jc w:val="both"/>
        <w:rPr>
          <w:rFonts w:ascii="Palatino Linotype" w:eastAsia="Times New Roman" w:hAnsi="Palatino Linotype" w:cs="Arial"/>
          <w:color w:val="000000"/>
        </w:rPr>
      </w:pPr>
    </w:p>
    <w:p w:rsidR="007958FB" w:rsidRPr="00AB79AC" w:rsidRDefault="00CD4033" w:rsidP="007958FB">
      <w:pPr>
        <w:pStyle w:val="Ttulo1"/>
        <w:rPr>
          <w:rFonts w:eastAsia="MS Gothic"/>
          <w:szCs w:val="24"/>
        </w:rPr>
      </w:pPr>
      <w:bookmarkStart w:id="97" w:name="_Toc487739452"/>
      <w:bookmarkStart w:id="98" w:name="_Toc524344196"/>
      <w:bookmarkStart w:id="99" w:name="_Toc527364817"/>
      <w:r w:rsidRPr="00AB79AC">
        <w:rPr>
          <w:rFonts w:eastAsia="MS Gothic"/>
          <w:szCs w:val="24"/>
        </w:rPr>
        <w:lastRenderedPageBreak/>
        <w:t>SÉPTIMO</w:t>
      </w:r>
      <w:r w:rsidR="007958FB" w:rsidRPr="00AB79AC">
        <w:rPr>
          <w:rFonts w:eastAsia="MS Gothic"/>
          <w:szCs w:val="24"/>
        </w:rPr>
        <w:t>. Vista a los órganos de control interno</w:t>
      </w:r>
      <w:bookmarkEnd w:id="97"/>
      <w:r w:rsidR="007958FB" w:rsidRPr="00AB79AC">
        <w:rPr>
          <w:rFonts w:eastAsia="MS Gothic"/>
          <w:szCs w:val="24"/>
        </w:rPr>
        <w:t>.</w:t>
      </w:r>
      <w:bookmarkEnd w:id="98"/>
      <w:bookmarkEnd w:id="99"/>
    </w:p>
    <w:p w:rsidR="00CD4033" w:rsidRPr="00AB79AC" w:rsidRDefault="00CD4033" w:rsidP="00CD4033">
      <w:pPr>
        <w:rPr>
          <w:lang w:val="es-MX" w:eastAsia="en-US"/>
        </w:rPr>
      </w:pPr>
    </w:p>
    <w:p w:rsidR="00CD4033" w:rsidRPr="00AB79AC" w:rsidRDefault="007958FB" w:rsidP="00CD4033">
      <w:pPr>
        <w:numPr>
          <w:ilvl w:val="0"/>
          <w:numId w:val="2"/>
        </w:numPr>
        <w:spacing w:before="240" w:after="240" w:line="360" w:lineRule="auto"/>
        <w:ind w:left="426" w:hanging="426"/>
        <w:contextualSpacing/>
        <w:jc w:val="both"/>
        <w:rPr>
          <w:rFonts w:ascii="Palatino Linotype" w:eastAsia="Times New Roman" w:hAnsi="Palatino Linotype"/>
        </w:rPr>
      </w:pPr>
      <w:r w:rsidRPr="00AB79AC">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AB79AC">
        <w:rPr>
          <w:rFonts w:ascii="Palatino Linotype" w:eastAsia="Times New Roman" w:hAnsi="Palatino Linotype"/>
          <w:b/>
          <w:u w:val="single"/>
        </w:rPr>
        <w:t>por la omisión de la entrega de información pública</w:t>
      </w:r>
      <w:r w:rsidRPr="00AB79AC">
        <w:rPr>
          <w:rFonts w:ascii="Palatino Linotype" w:eastAsia="Times New Roman" w:hAnsi="Palatino Linotype"/>
        </w:rPr>
        <w:t xml:space="preserve"> o en la atención a solicitudes de información; sin embargo, dados los planteamientos que se formularon al presentarse los recursos de revisión</w:t>
      </w:r>
      <w:r w:rsidR="00CD4033" w:rsidRPr="00AB79AC">
        <w:rPr>
          <w:rFonts w:ascii="Palatino Linotype" w:eastAsia="Times New Roman" w:hAnsi="Palatino Linotype"/>
        </w:rPr>
        <w:t xml:space="preserve"> </w:t>
      </w:r>
      <w:bookmarkEnd w:id="86"/>
      <w:bookmarkEnd w:id="87"/>
      <w:bookmarkEnd w:id="88"/>
      <w:r w:rsidR="00CD4033" w:rsidRPr="00AB79AC">
        <w:rPr>
          <w:rFonts w:ascii="Palatino Linotype" w:eastAsia="Times New Roman" w:hAnsi="Palatino Linotype"/>
        </w:rPr>
        <w:t xml:space="preserve">se dará vista al área competente para que en ejercicio de sus atribuciones realice las investigaciones pertinentes por las omisiones detectadas atribuibles al </w:t>
      </w:r>
      <w:r w:rsidR="00CD4033" w:rsidRPr="00AB79AC">
        <w:rPr>
          <w:rFonts w:ascii="Palatino Linotype" w:eastAsia="Times New Roman" w:hAnsi="Palatino Linotype"/>
          <w:b/>
        </w:rPr>
        <w:t>SUJETO OBLIGADO</w:t>
      </w:r>
      <w:r w:rsidR="00CD4033" w:rsidRPr="00AB79AC">
        <w:rPr>
          <w:rFonts w:ascii="Palatino Linotype" w:eastAsia="Times New Roman" w:hAnsi="Palatino Linotype"/>
        </w:rPr>
        <w:t>.</w:t>
      </w:r>
    </w:p>
    <w:p w:rsidR="00CD4033" w:rsidRPr="00AB79AC" w:rsidRDefault="00CD4033" w:rsidP="00CD4033">
      <w:pPr>
        <w:spacing w:before="240" w:after="240" w:line="360" w:lineRule="auto"/>
        <w:ind w:left="426"/>
        <w:contextualSpacing/>
        <w:jc w:val="both"/>
        <w:rPr>
          <w:rFonts w:ascii="Palatino Linotype" w:eastAsia="Times New Roman" w:hAnsi="Palatino Linotype"/>
        </w:rPr>
      </w:pPr>
    </w:p>
    <w:p w:rsidR="00CD4033" w:rsidRPr="00AB79AC" w:rsidRDefault="00CD4033" w:rsidP="00CD4033">
      <w:pPr>
        <w:numPr>
          <w:ilvl w:val="0"/>
          <w:numId w:val="2"/>
        </w:numPr>
        <w:spacing w:before="240" w:after="240" w:line="360" w:lineRule="auto"/>
        <w:ind w:left="426" w:hanging="426"/>
        <w:contextualSpacing/>
        <w:jc w:val="both"/>
        <w:rPr>
          <w:rFonts w:ascii="Palatino Linotype" w:eastAsia="Times New Roman" w:hAnsi="Palatino Linotype"/>
        </w:rPr>
      </w:pPr>
      <w:r w:rsidRPr="00AB79AC">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CD4033" w:rsidRPr="00AB79AC" w:rsidRDefault="00CD4033" w:rsidP="00CD4033">
      <w:pPr>
        <w:spacing w:before="240" w:after="240" w:line="360" w:lineRule="auto"/>
        <w:contextualSpacing/>
        <w:jc w:val="both"/>
        <w:rPr>
          <w:rFonts w:ascii="Palatino Linotype" w:eastAsia="Times New Roman" w:hAnsi="Palatino Linotype"/>
        </w:rPr>
      </w:pPr>
    </w:p>
    <w:p w:rsidR="00CD4033" w:rsidRPr="00AB79AC" w:rsidRDefault="00CD4033" w:rsidP="00CD4033">
      <w:pPr>
        <w:spacing w:line="360" w:lineRule="auto"/>
        <w:ind w:left="567"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Artículo 36. El Instituto tendrá, en el ámbito de su competencia, las siguientes atribuciones:</w:t>
      </w:r>
    </w:p>
    <w:p w:rsidR="00CD4033" w:rsidRPr="00AB79AC" w:rsidRDefault="00CD4033" w:rsidP="00CD4033">
      <w:pPr>
        <w:spacing w:line="360" w:lineRule="auto"/>
        <w:ind w:left="567"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w:t>
      </w:r>
    </w:p>
    <w:p w:rsidR="00CD4033" w:rsidRPr="00AB79AC" w:rsidRDefault="00CD4033" w:rsidP="00CD4033">
      <w:pPr>
        <w:spacing w:line="360" w:lineRule="auto"/>
        <w:ind w:left="567"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CD4033" w:rsidRPr="00AB79AC" w:rsidRDefault="00CD4033" w:rsidP="00CD4033">
      <w:pPr>
        <w:spacing w:line="360" w:lineRule="auto"/>
        <w:ind w:left="567"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w:t>
      </w:r>
    </w:p>
    <w:p w:rsidR="00CD4033" w:rsidRPr="00AB79AC" w:rsidRDefault="00CD4033" w:rsidP="00CD4033">
      <w:pPr>
        <w:spacing w:before="240" w:after="240" w:line="360" w:lineRule="auto"/>
        <w:ind w:left="426"/>
        <w:contextualSpacing/>
        <w:jc w:val="both"/>
        <w:rPr>
          <w:rFonts w:ascii="Palatino Linotype" w:eastAsia="MS Mincho" w:hAnsi="Palatino Linotype" w:cs="Arial"/>
        </w:rPr>
      </w:pPr>
    </w:p>
    <w:p w:rsidR="00CD4033" w:rsidRPr="00AB79AC" w:rsidRDefault="00CD4033" w:rsidP="00CD4033">
      <w:pPr>
        <w:numPr>
          <w:ilvl w:val="0"/>
          <w:numId w:val="2"/>
        </w:numPr>
        <w:spacing w:before="240" w:after="240" w:line="360" w:lineRule="auto"/>
        <w:ind w:left="426" w:hanging="426"/>
        <w:contextualSpacing/>
        <w:jc w:val="both"/>
        <w:rPr>
          <w:rFonts w:ascii="Palatino Linotype" w:eastAsia="MS Mincho" w:hAnsi="Palatino Linotype" w:cs="Arial"/>
        </w:rPr>
      </w:pPr>
      <w:r w:rsidRPr="00AB79AC">
        <w:rPr>
          <w:rFonts w:ascii="Palatino Linotype" w:eastAsia="Times New Roman" w:hAnsi="Palatino Linotype"/>
        </w:rPr>
        <w:t xml:space="preserve">Asimismo, este Pleno hará del conocimiento del órgano de control de este Instituto de las infracciones en que el </w:t>
      </w:r>
      <w:r w:rsidRPr="00AB79AC">
        <w:rPr>
          <w:rFonts w:ascii="Palatino Linotype" w:eastAsia="Times New Roman" w:hAnsi="Palatino Linotype"/>
          <w:b/>
        </w:rPr>
        <w:t>SUJETO OBLIGADO</w:t>
      </w:r>
      <w:r w:rsidRPr="00AB79AC">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w:t>
      </w:r>
      <w:r w:rsidRPr="00AB79AC">
        <w:rPr>
          <w:rFonts w:ascii="Palatino Linotype" w:eastAsia="Times New Roman" w:hAnsi="Palatino Linotype"/>
        </w:rPr>
        <w:lastRenderedPageBreak/>
        <w:t xml:space="preserve">encuentra previsto </w:t>
      </w:r>
      <w:r w:rsidRPr="00AB79A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CD4033" w:rsidRPr="00AB79AC" w:rsidRDefault="00CD4033" w:rsidP="00CD4033">
      <w:pPr>
        <w:spacing w:before="240" w:after="240" w:line="360" w:lineRule="auto"/>
        <w:ind w:left="426"/>
        <w:contextualSpacing/>
        <w:jc w:val="both"/>
        <w:rPr>
          <w:rFonts w:ascii="Palatino Linotype" w:eastAsia="MS Mincho" w:hAnsi="Palatino Linotype" w:cs="Arial"/>
        </w:rPr>
      </w:pP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w:t>
      </w: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b/>
          <w:i/>
          <w:sz w:val="22"/>
        </w:rPr>
        <w:t>I. Cualquier acto u omisión que provoque la suspensión o deficiencia en la atención de las solicitudes de información</w:t>
      </w:r>
      <w:r w:rsidRPr="00AB79AC">
        <w:rPr>
          <w:rFonts w:ascii="Palatino Linotype" w:eastAsia="Times New Roman" w:hAnsi="Palatino Linotype" w:cs="Times New Roman"/>
          <w:i/>
          <w:sz w:val="22"/>
        </w:rPr>
        <w:t>;</w:t>
      </w: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b/>
          <w:i/>
          <w:sz w:val="22"/>
        </w:rPr>
        <w:t>II. La falta de respuesta a las solicitudes de información en los plazos señalados en la normatividad aplicable</w:t>
      </w:r>
      <w:r w:rsidRPr="00AB79AC">
        <w:rPr>
          <w:rFonts w:ascii="Palatino Linotype" w:eastAsia="Times New Roman" w:hAnsi="Palatino Linotype" w:cs="Times New Roman"/>
          <w:i/>
          <w:sz w:val="22"/>
        </w:rPr>
        <w:t>;</w:t>
      </w:r>
    </w:p>
    <w:p w:rsidR="00CD4033" w:rsidRPr="00AB79AC" w:rsidRDefault="00CD4033" w:rsidP="00CD4033">
      <w:pPr>
        <w:spacing w:line="360" w:lineRule="auto"/>
        <w:ind w:left="284" w:right="567"/>
        <w:contextualSpacing/>
        <w:jc w:val="both"/>
        <w:rPr>
          <w:rFonts w:ascii="Palatino Linotype" w:eastAsia="Times New Roman" w:hAnsi="Palatino Linotype" w:cs="Times New Roman"/>
          <w:i/>
          <w:sz w:val="22"/>
        </w:rPr>
      </w:pPr>
      <w:r w:rsidRPr="00AB79AC">
        <w:rPr>
          <w:rFonts w:ascii="Palatino Linotype" w:eastAsia="Times New Roman" w:hAnsi="Palatino Linotype" w:cs="Times New Roman"/>
          <w:i/>
          <w:sz w:val="22"/>
        </w:rPr>
        <w:t>…</w:t>
      </w:r>
    </w:p>
    <w:p w:rsidR="00CD4033" w:rsidRPr="00AB79AC" w:rsidRDefault="00CD4033" w:rsidP="00CD4033">
      <w:pPr>
        <w:spacing w:line="360" w:lineRule="auto"/>
        <w:ind w:left="284" w:right="567"/>
        <w:contextualSpacing/>
        <w:jc w:val="both"/>
        <w:rPr>
          <w:rFonts w:ascii="Palatino Linotype" w:hAnsi="Palatino Linotype"/>
          <w:i/>
          <w:sz w:val="22"/>
        </w:rPr>
      </w:pPr>
      <w:r w:rsidRPr="00AB79AC">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B79AC">
        <w:rPr>
          <w:rFonts w:ascii="Palatino Linotype" w:hAnsi="Palatino Linotype"/>
          <w:i/>
          <w:sz w:val="22"/>
        </w:rPr>
        <w:t xml:space="preserve"> (De Acuerdo al Decreto N°207, Publicado el 30 de mayo de 2017)</w:t>
      </w:r>
    </w:p>
    <w:p w:rsidR="00CD4033" w:rsidRPr="00AB79AC" w:rsidRDefault="00CD4033" w:rsidP="00CD4033">
      <w:pPr>
        <w:spacing w:line="360" w:lineRule="auto"/>
        <w:ind w:left="426" w:right="567"/>
        <w:contextualSpacing/>
        <w:jc w:val="both"/>
        <w:rPr>
          <w:rFonts w:ascii="Palatino Linotype" w:hAnsi="Palatino Linotype"/>
          <w:i/>
          <w:sz w:val="22"/>
        </w:rPr>
      </w:pPr>
      <w:r w:rsidRPr="00AB79AC">
        <w:rPr>
          <w:rFonts w:ascii="Palatino Linotype" w:hAnsi="Palatino Linotype"/>
          <w:i/>
          <w:sz w:val="22"/>
        </w:rPr>
        <w:t>…</w:t>
      </w:r>
    </w:p>
    <w:p w:rsidR="00CD4033" w:rsidRPr="00AB79AC" w:rsidRDefault="00CD4033" w:rsidP="00CD4033">
      <w:pPr>
        <w:pStyle w:val="Prrafodelista"/>
        <w:spacing w:line="360" w:lineRule="auto"/>
        <w:ind w:left="0" w:right="49"/>
        <w:jc w:val="both"/>
        <w:rPr>
          <w:rFonts w:ascii="Palatino Linotype" w:eastAsia="Times New Roman" w:hAnsi="Palatino Linotype" w:cs="Arial"/>
          <w:color w:val="000000"/>
        </w:rPr>
      </w:pPr>
    </w:p>
    <w:p w:rsidR="00CD4033" w:rsidRPr="00AB79AC" w:rsidRDefault="00CD4033" w:rsidP="00CD4033">
      <w:pPr>
        <w:keepNext/>
        <w:keepLines/>
        <w:spacing w:before="240" w:line="259" w:lineRule="auto"/>
        <w:outlineLvl w:val="0"/>
        <w:rPr>
          <w:rFonts w:ascii="Palatino Linotype" w:eastAsia="Times New Roman" w:hAnsi="Palatino Linotype" w:cstheme="majorBidi"/>
          <w:b/>
        </w:rPr>
      </w:pPr>
      <w:bookmarkStart w:id="100" w:name="_Toc510638881"/>
      <w:bookmarkStart w:id="101" w:name="_Toc524344197"/>
      <w:bookmarkStart w:id="102" w:name="_Toc527364818"/>
      <w:r w:rsidRPr="00AB79AC">
        <w:rPr>
          <w:rFonts w:ascii="Palatino Linotype" w:eastAsia="Times New Roman" w:hAnsi="Palatino Linotype" w:cstheme="majorBidi"/>
          <w:b/>
        </w:rPr>
        <w:t>OCTAVO. De la versión pública.</w:t>
      </w:r>
      <w:bookmarkEnd w:id="100"/>
      <w:bookmarkEnd w:id="101"/>
      <w:bookmarkEnd w:id="102"/>
    </w:p>
    <w:p w:rsidR="00CD4033" w:rsidRPr="00AB79AC" w:rsidRDefault="00CD4033" w:rsidP="00CD4033">
      <w:pPr>
        <w:pStyle w:val="Prrafodelista"/>
        <w:spacing w:line="360" w:lineRule="auto"/>
        <w:ind w:left="0" w:right="49"/>
        <w:jc w:val="both"/>
        <w:rPr>
          <w:rFonts w:ascii="Palatino Linotype" w:eastAsia="Times New Roman" w:hAnsi="Palatino Linotype" w:cs="Arial"/>
          <w:color w:val="000000"/>
        </w:rPr>
      </w:pPr>
    </w:p>
    <w:p w:rsidR="00CD4033" w:rsidRPr="00AB79AC" w:rsidRDefault="00CD4033" w:rsidP="00CD4033">
      <w:pPr>
        <w:pStyle w:val="Prrafodelista"/>
        <w:numPr>
          <w:ilvl w:val="0"/>
          <w:numId w:val="2"/>
        </w:numPr>
        <w:spacing w:after="120" w:line="360" w:lineRule="auto"/>
        <w:ind w:left="426" w:right="49" w:hanging="426"/>
        <w:jc w:val="both"/>
        <w:rPr>
          <w:rFonts w:ascii="Palatino Linotype" w:hAnsi="Palatino Linotype" w:cs="Arial"/>
          <w:color w:val="000000" w:themeColor="text1"/>
        </w:rPr>
      </w:pPr>
      <w:r w:rsidRPr="00AB79AC">
        <w:rPr>
          <w:rFonts w:ascii="Palatino Linotype" w:hAnsi="Palatino Linotype" w:cs="Arial"/>
          <w:color w:val="000000" w:themeColor="text1"/>
        </w:rPr>
        <w:t>Por otro lado, debe destacarse que debido a la naturaleza de la información solicitada, esto es, los comprobantes de erogación de gastos correspondientes a facturas, recibos, cheques o cualquier documento(s) análogo(s)</w:t>
      </w:r>
      <w:r w:rsidRPr="00AB79AC">
        <w:rPr>
          <w:rFonts w:ascii="Palatino Linotype" w:hAnsi="Palatino Linotype" w:cs="Arial"/>
          <w:b/>
          <w:color w:val="000000" w:themeColor="text1"/>
        </w:rPr>
        <w:t xml:space="preserve">, </w:t>
      </w:r>
      <w:r w:rsidRPr="00AB79AC">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79AC">
        <w:rPr>
          <w:rFonts w:ascii="Palatino Linotype" w:hAnsi="Palatino Linotype" w:cs="Arial"/>
          <w:b/>
          <w:color w:val="000000" w:themeColor="text1"/>
          <w:u w:val="single"/>
        </w:rPr>
        <w:t>versión pública</w:t>
      </w:r>
      <w:r w:rsidRPr="00AB79AC">
        <w:rPr>
          <w:rFonts w:ascii="Palatino Linotype" w:hAnsi="Palatino Linotype" w:cs="Arial"/>
          <w:color w:val="000000" w:themeColor="text1"/>
        </w:rPr>
        <w:t xml:space="preserve"> del documento por las consideraciones que se estimen pertinentes.</w:t>
      </w:r>
    </w:p>
    <w:p w:rsidR="00CD4033" w:rsidRPr="00AB79AC" w:rsidRDefault="00CD4033" w:rsidP="00CD4033">
      <w:pPr>
        <w:pStyle w:val="Prrafodelista"/>
        <w:spacing w:after="120" w:line="360" w:lineRule="auto"/>
        <w:ind w:left="426" w:right="49"/>
        <w:jc w:val="both"/>
        <w:rPr>
          <w:rFonts w:ascii="Palatino Linotype" w:hAnsi="Palatino Linotype" w:cs="Arial"/>
          <w:color w:val="000000" w:themeColor="text1"/>
        </w:rPr>
      </w:pPr>
    </w:p>
    <w:p w:rsidR="00CD4033" w:rsidRPr="00AB79AC" w:rsidRDefault="00CD4033" w:rsidP="00CD4033">
      <w:pPr>
        <w:pStyle w:val="Prrafodelista"/>
        <w:numPr>
          <w:ilvl w:val="0"/>
          <w:numId w:val="2"/>
        </w:numPr>
        <w:spacing w:after="120" w:line="360" w:lineRule="auto"/>
        <w:ind w:left="426" w:right="49" w:hanging="426"/>
        <w:jc w:val="both"/>
        <w:rPr>
          <w:rFonts w:ascii="Palatino Linotype" w:hAnsi="Palatino Linotype" w:cs="Arial"/>
          <w:color w:val="000000" w:themeColor="text1"/>
        </w:rPr>
      </w:pPr>
      <w:r w:rsidRPr="00AB79AC">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79AC">
        <w:rPr>
          <w:vertAlign w:val="superscript"/>
        </w:rPr>
        <w:footnoteReference w:id="1"/>
      </w:r>
      <w:r w:rsidRPr="00AB79AC">
        <w:rPr>
          <w:rFonts w:ascii="Palatino Linotype" w:hAnsi="Palatino Linotype" w:cs="Arial"/>
          <w:color w:val="000000" w:themeColor="text1"/>
        </w:rPr>
        <w:t xml:space="preserve"> aunque cualquier límite </w:t>
      </w:r>
      <w:r w:rsidRPr="00AB79AC">
        <w:rPr>
          <w:rFonts w:ascii="Palatino Linotype" w:hAnsi="Palatino Linotype" w:cs="Arial"/>
          <w:color w:val="000000" w:themeColor="text1"/>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79AC">
        <w:rPr>
          <w:vertAlign w:val="superscript"/>
        </w:rPr>
        <w:footnoteReference w:id="2"/>
      </w:r>
      <w:r w:rsidRPr="00AB79AC">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CD4033" w:rsidRPr="00AB79AC" w:rsidRDefault="00CD4033" w:rsidP="00CD4033">
      <w:pPr>
        <w:tabs>
          <w:tab w:val="left" w:pos="2511"/>
        </w:tabs>
        <w:spacing w:after="120" w:line="360" w:lineRule="auto"/>
        <w:ind w:right="49"/>
        <w:contextualSpacing/>
        <w:jc w:val="both"/>
        <w:rPr>
          <w:rFonts w:ascii="Palatino Linotype" w:hAnsi="Palatino Linotype" w:cs="Arial"/>
          <w:b/>
          <w:color w:val="000000" w:themeColor="text1"/>
        </w:rPr>
      </w:pPr>
      <w:r w:rsidRPr="00AB79AC">
        <w:rPr>
          <w:rFonts w:ascii="Palatino Linotype" w:hAnsi="Palatino Linotype" w:cs="Arial"/>
          <w:b/>
          <w:color w:val="000000" w:themeColor="text1"/>
        </w:rPr>
        <w:tab/>
      </w:r>
    </w:p>
    <w:p w:rsidR="00CD4033" w:rsidRPr="00AB79AC" w:rsidRDefault="00CD4033" w:rsidP="00CD4033">
      <w:pPr>
        <w:tabs>
          <w:tab w:val="left" w:pos="2511"/>
        </w:tabs>
        <w:spacing w:after="120" w:line="360" w:lineRule="auto"/>
        <w:ind w:right="49"/>
        <w:contextualSpacing/>
        <w:jc w:val="both"/>
        <w:rPr>
          <w:rFonts w:ascii="Palatino Linotype" w:hAnsi="Palatino Linotype" w:cs="Arial"/>
          <w:b/>
          <w:color w:val="000000" w:themeColor="text1"/>
        </w:rPr>
      </w:pPr>
    </w:p>
    <w:p w:rsidR="00CD4033" w:rsidRPr="00AB79AC" w:rsidRDefault="00CD4033" w:rsidP="00CD4033">
      <w:pPr>
        <w:tabs>
          <w:tab w:val="left" w:pos="2511"/>
        </w:tabs>
        <w:spacing w:after="120" w:line="360" w:lineRule="auto"/>
        <w:ind w:right="49"/>
        <w:contextualSpacing/>
        <w:jc w:val="both"/>
        <w:rPr>
          <w:rFonts w:ascii="Palatino Linotype" w:hAnsi="Palatino Linotype" w:cs="Arial"/>
          <w:b/>
          <w:color w:val="000000" w:themeColor="text1"/>
        </w:rPr>
      </w:pPr>
    </w:p>
    <w:p w:rsidR="00CD4033" w:rsidRPr="00AB79AC" w:rsidRDefault="00CD4033" w:rsidP="00CD4033">
      <w:pPr>
        <w:tabs>
          <w:tab w:val="left" w:pos="2511"/>
        </w:tabs>
        <w:spacing w:after="120" w:line="360" w:lineRule="auto"/>
        <w:ind w:right="49"/>
        <w:contextualSpacing/>
        <w:jc w:val="both"/>
        <w:rPr>
          <w:rFonts w:ascii="Palatino Linotype" w:hAnsi="Palatino Linotype" w:cs="Arial"/>
          <w:b/>
          <w:color w:val="000000" w:themeColor="text1"/>
        </w:rPr>
      </w:pPr>
    </w:p>
    <w:p w:rsidR="00CD4033" w:rsidRPr="00AB79AC" w:rsidRDefault="00CD4033" w:rsidP="00CD4033">
      <w:pPr>
        <w:spacing w:after="120" w:line="360" w:lineRule="auto"/>
        <w:ind w:left="426" w:right="49"/>
        <w:contextualSpacing/>
        <w:jc w:val="both"/>
        <w:rPr>
          <w:rFonts w:ascii="Palatino Linotype" w:hAnsi="Palatino Linotype" w:cs="Arial"/>
          <w:b/>
          <w:color w:val="000000" w:themeColor="text1"/>
        </w:rPr>
      </w:pPr>
      <w:r w:rsidRPr="00AB79AC">
        <w:rPr>
          <w:rFonts w:ascii="Palatino Linotype" w:hAnsi="Palatino Linotype" w:cs="Arial"/>
          <w:b/>
          <w:color w:val="000000" w:themeColor="text1"/>
        </w:rPr>
        <w:lastRenderedPageBreak/>
        <w:t>Requisitos previos.</w:t>
      </w:r>
    </w:p>
    <w:p w:rsidR="00CD4033" w:rsidRPr="00AB79AC" w:rsidRDefault="00CD4033" w:rsidP="00CD4033">
      <w:pPr>
        <w:spacing w:after="120" w:line="360" w:lineRule="auto"/>
        <w:ind w:left="426" w:right="49"/>
        <w:contextualSpacing/>
        <w:jc w:val="both"/>
        <w:rPr>
          <w:rFonts w:ascii="Palatino Linotype" w:hAnsi="Palatino Linotype" w:cs="Arial"/>
          <w:b/>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rPr>
      </w:pPr>
      <w:r w:rsidRPr="00AB79AC">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Además, se debe señalar el procedimiento, de los tres que establecen los artículos 132 y 106 de la Ley Estatal y General, </w:t>
      </w:r>
      <w:r w:rsidRPr="00AB79AC">
        <w:rPr>
          <w:rFonts w:ascii="Palatino Linotype" w:hAnsi="Palatino Linotype" w:cs="Arial"/>
          <w:color w:val="000000"/>
        </w:rPr>
        <w:t>respectivamente</w:t>
      </w:r>
      <w:r w:rsidRPr="00AB79A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B79AC">
        <w:rPr>
          <w:rFonts w:ascii="Palatino Linotype" w:hAnsi="Palatino Linotype" w:cs="Arial"/>
          <w:b/>
          <w:color w:val="000000" w:themeColor="text1"/>
          <w:u w:val="single"/>
        </w:rPr>
        <w:t xml:space="preserve">no se puede hacer un acuerdo para clasificar de manera general todos los </w:t>
      </w:r>
      <w:r w:rsidRPr="00AB79AC">
        <w:rPr>
          <w:rFonts w:ascii="Palatino Linotype" w:hAnsi="Palatino Linotype" w:cs="Arial"/>
          <w:b/>
          <w:color w:val="000000" w:themeColor="text1"/>
          <w:u w:val="single"/>
        </w:rPr>
        <w:lastRenderedPageBreak/>
        <w:t xml:space="preserve">documentos de un expediente o área,  </w:t>
      </w:r>
      <w:r w:rsidRPr="00AB79AC">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CD4033" w:rsidRPr="00AB79AC" w:rsidRDefault="00CD4033" w:rsidP="00CD4033">
      <w:pPr>
        <w:spacing w:after="120" w:line="360" w:lineRule="auto"/>
        <w:ind w:left="426" w:right="49"/>
        <w:contextualSpacing/>
        <w:jc w:val="both"/>
        <w:rPr>
          <w:rFonts w:ascii="Palatino Linotype" w:hAnsi="Palatino Linotype" w:cs="Arial"/>
          <w:b/>
          <w:color w:val="000000" w:themeColor="text1"/>
        </w:rPr>
      </w:pPr>
    </w:p>
    <w:p w:rsidR="00CD4033" w:rsidRPr="00AB79AC" w:rsidRDefault="00CD4033" w:rsidP="00CD4033">
      <w:pPr>
        <w:spacing w:after="120" w:line="360" w:lineRule="auto"/>
        <w:ind w:left="426" w:right="49"/>
        <w:contextualSpacing/>
        <w:jc w:val="both"/>
        <w:rPr>
          <w:rFonts w:ascii="Palatino Linotype" w:hAnsi="Palatino Linotype" w:cs="Arial"/>
          <w:b/>
          <w:color w:val="000000" w:themeColor="text1"/>
        </w:rPr>
      </w:pPr>
      <w:r w:rsidRPr="00AB79AC">
        <w:rPr>
          <w:rFonts w:ascii="Palatino Linotype" w:hAnsi="Palatino Linotype" w:cs="Arial"/>
          <w:b/>
          <w:color w:val="000000" w:themeColor="text1"/>
        </w:rPr>
        <w:t>Supuestos de clasificación</w:t>
      </w: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bCs/>
          <w:i/>
          <w:color w:val="000000" w:themeColor="text1"/>
        </w:rPr>
        <w:t xml:space="preserve">I. </w:t>
      </w:r>
      <w:r w:rsidRPr="00AB79AC">
        <w:rPr>
          <w:rFonts w:ascii="Palatino Linotype" w:hAnsi="Palatino Linotype" w:cs="Arial"/>
          <w:i/>
          <w:color w:val="000000" w:themeColor="text1"/>
        </w:rPr>
        <w:t xml:space="preserve">Se refiera a la información privada y los datos personales concernientes a una persona física o </w:t>
      </w:r>
      <w:proofErr w:type="gramStart"/>
      <w:r w:rsidRPr="00AB79AC">
        <w:rPr>
          <w:rFonts w:ascii="Palatino Linotype" w:hAnsi="Palatino Linotype" w:cs="Arial"/>
          <w:i/>
          <w:color w:val="000000" w:themeColor="text1"/>
        </w:rPr>
        <w:t>jurídico</w:t>
      </w:r>
      <w:proofErr w:type="gramEnd"/>
      <w:r w:rsidRPr="00AB79AC">
        <w:rPr>
          <w:rFonts w:ascii="Palatino Linotype" w:hAnsi="Palatino Linotype" w:cs="Arial"/>
          <w:i/>
          <w:color w:val="000000" w:themeColor="text1"/>
        </w:rPr>
        <w:t xml:space="preserve"> colectiva identificada o identificable; </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bCs/>
          <w:i/>
          <w:color w:val="000000" w:themeColor="text1"/>
        </w:rPr>
        <w:t xml:space="preserve">II. </w:t>
      </w:r>
      <w:r w:rsidRPr="00AB79AC">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bCs/>
          <w:i/>
          <w:color w:val="000000" w:themeColor="text1"/>
        </w:rPr>
        <w:t xml:space="preserve">III. </w:t>
      </w:r>
      <w:r w:rsidRPr="00AB79AC">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lastRenderedPageBreak/>
        <w:t xml:space="preserve">No se considerará confidencial la información que se encuentre en los registros públicos o en fuentes de acceso público, ni tampoco la que sea considerada por la presente ley como inform.3ación pública. </w:t>
      </w:r>
    </w:p>
    <w:p w:rsidR="00CD4033" w:rsidRPr="00AB79AC" w:rsidRDefault="00CD4033" w:rsidP="00CD4033">
      <w:pPr>
        <w:spacing w:after="120" w:line="360" w:lineRule="auto"/>
        <w:ind w:left="426" w:right="49"/>
        <w:contextualSpacing/>
        <w:jc w:val="both"/>
        <w:rPr>
          <w:rFonts w:ascii="Palatino Linotype" w:hAnsi="Palatino Linotype" w:cs="Arial"/>
          <w:i/>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Como consecuencia de lo anterior, el sujeto obligado debe identificar claramente el tipo de información y hacer un juicio de subsunción o encaje</w:t>
      </w:r>
      <w:r w:rsidRPr="00AB79AC">
        <w:rPr>
          <w:rFonts w:ascii="Palatino Linotype" w:hAnsi="Palatino Linotype" w:cs="Arial"/>
          <w:color w:val="000000" w:themeColor="text1"/>
          <w:vertAlign w:val="superscript"/>
        </w:rPr>
        <w:footnoteReference w:id="3"/>
      </w:r>
      <w:r w:rsidRPr="00AB79A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spacing w:after="120" w:line="360" w:lineRule="auto"/>
        <w:ind w:left="426" w:right="49"/>
        <w:contextualSpacing/>
        <w:jc w:val="both"/>
        <w:rPr>
          <w:rFonts w:ascii="Palatino Linotype" w:hAnsi="Palatino Linotype" w:cs="Arial"/>
          <w:b/>
          <w:color w:val="000000" w:themeColor="text1"/>
        </w:rPr>
      </w:pPr>
      <w:r w:rsidRPr="00AB79AC">
        <w:rPr>
          <w:rFonts w:ascii="Palatino Linotype" w:hAnsi="Palatino Linotype" w:cs="Arial"/>
          <w:b/>
          <w:color w:val="000000" w:themeColor="text1"/>
        </w:rPr>
        <w:t>Formalidades para emitir el acuerdo de clasificación.</w:t>
      </w: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AB79AC">
        <w:rPr>
          <w:rFonts w:ascii="Palatino Linotype" w:hAnsi="Palatino Linotype" w:cs="Arial"/>
          <w:b/>
          <w:color w:val="000000" w:themeColor="text1"/>
          <w:u w:val="single"/>
        </w:rPr>
        <w:t>el acto reúna con los requisitos elementales</w:t>
      </w:r>
      <w:r w:rsidRPr="00AB79AC">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r w:rsidRPr="00AB79AC">
        <w:rPr>
          <w:rFonts w:ascii="Palatino Linotype" w:hAnsi="Palatino Linotype" w:cs="Arial"/>
          <w:b/>
          <w:color w:val="000000" w:themeColor="text1"/>
        </w:rPr>
        <w:t>Requisitos</w:t>
      </w:r>
      <w:r w:rsidRPr="00AB79AC">
        <w:rPr>
          <w:rFonts w:ascii="Palatino Linotype" w:hAnsi="Palatino Linotype" w:cs="Arial"/>
          <w:color w:val="000000" w:themeColor="text1"/>
        </w:rPr>
        <w:t xml:space="preserve"> </w:t>
      </w:r>
      <w:r w:rsidRPr="00AB79AC">
        <w:rPr>
          <w:rFonts w:ascii="Palatino Linotype" w:hAnsi="Palatino Linotype" w:cs="Arial"/>
          <w:b/>
          <w:color w:val="000000" w:themeColor="text1"/>
        </w:rPr>
        <w:t>de fondo del acuerdo de clasificación</w:t>
      </w: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De lo anterior, se desprende que para una correcta </w:t>
      </w:r>
      <w:r w:rsidRPr="00AB79AC">
        <w:rPr>
          <w:rFonts w:ascii="Palatino Linotype" w:hAnsi="Palatino Linotype" w:cs="Arial"/>
          <w:b/>
          <w:color w:val="000000" w:themeColor="text1"/>
        </w:rPr>
        <w:t>clasificación total o parcial</w:t>
      </w:r>
      <w:r w:rsidRPr="00AB79AC">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w:t>
      </w:r>
      <w:r w:rsidRPr="00AB79AC">
        <w:rPr>
          <w:rFonts w:ascii="Palatino Linotype" w:hAnsi="Palatino Linotype" w:cs="Arial"/>
          <w:color w:val="000000" w:themeColor="text1"/>
        </w:rPr>
        <w:lastRenderedPageBreak/>
        <w:t>debe expresar los fundamentos legales que le dieron origen y las razones por las que se deben aplicar al caso concreto.</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Por otro lado, el intérprete judicial del país ha establecido una jurisprudencia respecto a qué debe entenderse por fundamentación y motivación, en los siguientes términos:</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b/>
          <w:i/>
          <w:color w:val="000000" w:themeColor="text1"/>
        </w:rPr>
        <w:t>FUNDAMENTACIÓN Y MOTIVACIÓN.</w:t>
      </w:r>
      <w:r w:rsidRPr="00AB79AC">
        <w:rPr>
          <w:rFonts w:ascii="Palatino Linotype" w:hAnsi="Palatino Linotype" w:cs="Arial"/>
          <w:i/>
          <w:color w:val="000000" w:themeColor="text1"/>
        </w:rPr>
        <w:t xml:space="preserve"> La </w:t>
      </w:r>
      <w:r w:rsidRPr="00AB79A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79AC">
        <w:rPr>
          <w:rFonts w:ascii="Palatino Linotype" w:hAnsi="Palatino Linotype" w:cs="Arial"/>
          <w:i/>
          <w:color w:val="000000" w:themeColor="text1"/>
        </w:rPr>
        <w:t>.</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t>SEGUNDO TRIBUNAL COLEGIADO DEL SEXTO CIRCUITO.</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AB79AC">
        <w:rPr>
          <w:rFonts w:ascii="Palatino Linotype" w:hAnsi="Palatino Linotype" w:cs="Arial"/>
          <w:i/>
          <w:color w:val="000000" w:themeColor="text1"/>
        </w:rPr>
        <w:t>Esponda</w:t>
      </w:r>
      <w:proofErr w:type="spellEnd"/>
      <w:r w:rsidRPr="00AB79AC">
        <w:rPr>
          <w:rFonts w:ascii="Palatino Linotype" w:hAnsi="Palatino Linotype" w:cs="Arial"/>
          <w:i/>
          <w:color w:val="000000" w:themeColor="text1"/>
        </w:rPr>
        <w:t xml:space="preserve"> Rincón.</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t xml:space="preserve">Amparo en revisión 333/88. </w:t>
      </w:r>
      <w:proofErr w:type="spellStart"/>
      <w:r w:rsidRPr="00AB79AC">
        <w:rPr>
          <w:rFonts w:ascii="Palatino Linotype" w:hAnsi="Palatino Linotype" w:cs="Arial"/>
          <w:i/>
          <w:color w:val="000000" w:themeColor="text1"/>
        </w:rPr>
        <w:t>Adilia</w:t>
      </w:r>
      <w:proofErr w:type="spellEnd"/>
      <w:r w:rsidRPr="00AB79AC">
        <w:rPr>
          <w:rFonts w:ascii="Palatino Linotype" w:hAnsi="Palatino Linotype" w:cs="Arial"/>
          <w:i/>
          <w:color w:val="000000" w:themeColor="text1"/>
        </w:rPr>
        <w:t xml:space="preserve"> Romero. 26 de octubre de 1988. Unanimidad de votos. Ponente: Arnoldo Nájera Virgen. Secretario: Enrique Crispín Campos Ramírez.</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lastRenderedPageBreak/>
        <w:t xml:space="preserve">Amparo en revisión 597/95. Emilio Maurer Bretón. 15 de noviembre de 1995. Unanimidad de votos. Ponente: Clementina Ramírez Moguel </w:t>
      </w:r>
      <w:proofErr w:type="spellStart"/>
      <w:r w:rsidRPr="00AB79AC">
        <w:rPr>
          <w:rFonts w:ascii="Palatino Linotype" w:hAnsi="Palatino Linotype" w:cs="Arial"/>
          <w:i/>
          <w:color w:val="000000" w:themeColor="text1"/>
        </w:rPr>
        <w:t>Goyzueta</w:t>
      </w:r>
      <w:proofErr w:type="spellEnd"/>
      <w:r w:rsidRPr="00AB79AC">
        <w:rPr>
          <w:rFonts w:ascii="Palatino Linotype" w:hAnsi="Palatino Linotype" w:cs="Arial"/>
          <w:i/>
          <w:color w:val="000000" w:themeColor="text1"/>
        </w:rPr>
        <w:t>. Secretario: Gonzalo Carrera Molina.</w:t>
      </w:r>
    </w:p>
    <w:p w:rsidR="00CD4033" w:rsidRPr="00AB79AC" w:rsidRDefault="00CD4033" w:rsidP="00CD4033">
      <w:pPr>
        <w:spacing w:after="120" w:line="360" w:lineRule="auto"/>
        <w:ind w:left="851" w:right="567"/>
        <w:contextualSpacing/>
        <w:jc w:val="both"/>
        <w:rPr>
          <w:rFonts w:ascii="Palatino Linotype" w:hAnsi="Palatino Linotype" w:cs="Arial"/>
          <w:i/>
          <w:color w:val="000000" w:themeColor="text1"/>
        </w:rPr>
      </w:pPr>
      <w:r w:rsidRPr="00AB79A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AB79AC">
        <w:rPr>
          <w:rFonts w:ascii="Palatino Linotype" w:hAnsi="Palatino Linotype" w:cs="Arial"/>
          <w:i/>
          <w:color w:val="000000" w:themeColor="text1"/>
        </w:rPr>
        <w:t>Baigts</w:t>
      </w:r>
      <w:proofErr w:type="spellEnd"/>
      <w:r w:rsidRPr="00AB79AC">
        <w:rPr>
          <w:rFonts w:ascii="Palatino Linotype" w:hAnsi="Palatino Linotype" w:cs="Arial"/>
          <w:i/>
          <w:color w:val="000000" w:themeColor="text1"/>
        </w:rPr>
        <w:t xml:space="preserve"> Muñoz.</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lang w:val="es-ES"/>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Ahora bien, </w:t>
      </w:r>
      <w:r w:rsidRPr="00AB79AC">
        <w:rPr>
          <w:rFonts w:ascii="Palatino Linotype" w:hAnsi="Palatino Linotype" w:cs="Arial"/>
          <w:b/>
          <w:color w:val="000000" w:themeColor="text1"/>
          <w:u w:val="single"/>
        </w:rPr>
        <w:t>para cada caso además de fundar y motivar</w:t>
      </w:r>
      <w:r w:rsidRPr="00AB79AC">
        <w:rPr>
          <w:rFonts w:ascii="Palatino Linotype" w:hAnsi="Palatino Linotype" w:cs="Arial"/>
          <w:color w:val="000000" w:themeColor="text1"/>
        </w:rPr>
        <w:t xml:space="preserve">, se debe identificar con claridad que datos contenidos en las documentales que son susceptibles de </w:t>
      </w:r>
      <w:r w:rsidRPr="00AB79AC">
        <w:rPr>
          <w:rFonts w:ascii="Palatino Linotype" w:hAnsi="Palatino Linotype" w:cs="Arial"/>
          <w:color w:val="000000" w:themeColor="text1"/>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AB79AC">
        <w:rPr>
          <w:rFonts w:ascii="Palatino Linotype" w:hAnsi="Palatino Linotype" w:cs="Arial"/>
          <w:color w:val="000000" w:themeColor="text1"/>
          <w:vertAlign w:val="superscript"/>
        </w:rPr>
        <w:footnoteReference w:id="4"/>
      </w:r>
      <w:r w:rsidRPr="00AB79AC">
        <w:rPr>
          <w:rFonts w:ascii="Palatino Linotype" w:hAnsi="Palatino Linotype" w:cs="Arial"/>
          <w:color w:val="000000" w:themeColor="text1"/>
        </w:rPr>
        <w:t xml:space="preserve"> del servidor público que no tienen ninguna injerencia en el tema de la transparencia y la rendición de cuentas, por ejemplo,  </w:t>
      </w:r>
      <w:r w:rsidRPr="00AB79AC">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AB79AC">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spacing w:after="120" w:line="360" w:lineRule="auto"/>
        <w:ind w:left="426" w:right="49"/>
        <w:contextualSpacing/>
        <w:jc w:val="both"/>
        <w:rPr>
          <w:rFonts w:ascii="Palatino Linotype" w:hAnsi="Palatino Linotype" w:cs="Arial"/>
          <w:b/>
          <w:color w:val="000000" w:themeColor="text1"/>
        </w:rPr>
      </w:pPr>
      <w:r w:rsidRPr="00AB79AC">
        <w:rPr>
          <w:rFonts w:ascii="Palatino Linotype" w:hAnsi="Palatino Linotype" w:cs="Arial"/>
          <w:b/>
          <w:color w:val="000000" w:themeColor="text1"/>
        </w:rPr>
        <w:t>Condiciones especiales de la clasificación de la información como confidencial.</w:t>
      </w: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w:t>
      </w:r>
      <w:r w:rsidRPr="00AB79AC">
        <w:rPr>
          <w:rFonts w:ascii="Palatino Linotype" w:hAnsi="Palatino Linotype" w:cs="Arial"/>
          <w:color w:val="000000" w:themeColor="text1"/>
        </w:rPr>
        <w:lastRenderedPageBreak/>
        <w:t xml:space="preserve">incluso sin solicitar el consentimiento de su titular, cuando dichos datos correspondan a los siguientes supuestos: </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spacing w:after="120" w:line="360" w:lineRule="auto"/>
        <w:ind w:left="426" w:right="567"/>
        <w:contextualSpacing/>
        <w:jc w:val="both"/>
        <w:rPr>
          <w:rFonts w:ascii="Palatino Linotype" w:hAnsi="Palatino Linotype" w:cs="Arial"/>
          <w:bCs/>
          <w:i/>
          <w:color w:val="000000" w:themeColor="text1"/>
        </w:rPr>
      </w:pPr>
      <w:r w:rsidRPr="00AB79AC">
        <w:rPr>
          <w:rFonts w:ascii="Palatino Linotype" w:hAnsi="Palatino Linotype" w:cs="Arial"/>
          <w:bCs/>
          <w:i/>
          <w:color w:val="000000" w:themeColor="text1"/>
        </w:rPr>
        <w:t>I.</w:t>
      </w:r>
      <w:r w:rsidRPr="00AB79AC">
        <w:rPr>
          <w:rFonts w:ascii="Palatino Linotype" w:hAnsi="Palatino Linotype" w:cs="Arial"/>
          <w:i/>
          <w:color w:val="000000" w:themeColor="text1"/>
        </w:rPr>
        <w:t xml:space="preserve"> La información se encuentre en registros públicos o fuentes de acceso público;</w:t>
      </w:r>
    </w:p>
    <w:p w:rsidR="00CD4033" w:rsidRPr="00AB79AC" w:rsidRDefault="00CD4033" w:rsidP="00CD4033">
      <w:pPr>
        <w:spacing w:after="120" w:line="360" w:lineRule="auto"/>
        <w:ind w:left="426" w:right="567"/>
        <w:contextualSpacing/>
        <w:jc w:val="both"/>
        <w:rPr>
          <w:rFonts w:ascii="Palatino Linotype" w:hAnsi="Palatino Linotype" w:cs="Arial"/>
          <w:bCs/>
          <w:i/>
          <w:color w:val="000000" w:themeColor="text1"/>
        </w:rPr>
      </w:pPr>
      <w:r w:rsidRPr="00AB79AC">
        <w:rPr>
          <w:rFonts w:ascii="Palatino Linotype" w:hAnsi="Palatino Linotype" w:cs="Arial"/>
          <w:bCs/>
          <w:i/>
          <w:color w:val="000000" w:themeColor="text1"/>
        </w:rPr>
        <w:t xml:space="preserve">II. </w:t>
      </w:r>
      <w:r w:rsidRPr="00AB79AC">
        <w:rPr>
          <w:rFonts w:ascii="Palatino Linotype" w:hAnsi="Palatino Linotype" w:cs="Arial"/>
          <w:i/>
          <w:color w:val="000000" w:themeColor="text1"/>
        </w:rPr>
        <w:t>Por Ley tenga el carácter de pública;</w:t>
      </w:r>
    </w:p>
    <w:p w:rsidR="00CD4033" w:rsidRPr="00AB79AC" w:rsidRDefault="00CD4033" w:rsidP="00CD4033">
      <w:pPr>
        <w:spacing w:after="120" w:line="360" w:lineRule="auto"/>
        <w:ind w:left="426" w:right="567"/>
        <w:contextualSpacing/>
        <w:jc w:val="both"/>
        <w:rPr>
          <w:rFonts w:ascii="Palatino Linotype" w:hAnsi="Palatino Linotype" w:cs="Arial"/>
          <w:i/>
          <w:color w:val="000000" w:themeColor="text1"/>
        </w:rPr>
      </w:pPr>
      <w:r w:rsidRPr="00AB79AC">
        <w:rPr>
          <w:rFonts w:ascii="Palatino Linotype" w:hAnsi="Palatino Linotype" w:cs="Arial"/>
          <w:bCs/>
          <w:i/>
          <w:color w:val="000000" w:themeColor="text1"/>
        </w:rPr>
        <w:t xml:space="preserve">III. </w:t>
      </w:r>
      <w:r w:rsidRPr="00AB79AC">
        <w:rPr>
          <w:rFonts w:ascii="Palatino Linotype" w:hAnsi="Palatino Linotype" w:cs="Arial"/>
          <w:i/>
          <w:color w:val="000000" w:themeColor="text1"/>
        </w:rPr>
        <w:t xml:space="preserve">Exista una orden judicial; </w:t>
      </w:r>
    </w:p>
    <w:p w:rsidR="00CD4033" w:rsidRPr="00AB79AC" w:rsidRDefault="00CD4033" w:rsidP="00CD4033">
      <w:pPr>
        <w:spacing w:after="120" w:line="360" w:lineRule="auto"/>
        <w:ind w:left="426" w:right="567"/>
        <w:contextualSpacing/>
        <w:jc w:val="both"/>
        <w:rPr>
          <w:rFonts w:ascii="Palatino Linotype" w:hAnsi="Palatino Linotype" w:cs="Arial"/>
          <w:i/>
          <w:color w:val="000000" w:themeColor="text1"/>
        </w:rPr>
      </w:pPr>
      <w:r w:rsidRPr="00AB79AC">
        <w:rPr>
          <w:rFonts w:ascii="Palatino Linotype" w:hAnsi="Palatino Linotype" w:cs="Arial"/>
          <w:bCs/>
          <w:i/>
          <w:color w:val="000000" w:themeColor="text1"/>
        </w:rPr>
        <w:t xml:space="preserve">IV. </w:t>
      </w:r>
      <w:r w:rsidRPr="00AB79AC">
        <w:rPr>
          <w:rFonts w:ascii="Palatino Linotype" w:hAnsi="Palatino Linotype" w:cs="Arial"/>
          <w:i/>
          <w:color w:val="000000" w:themeColor="text1"/>
        </w:rPr>
        <w:t xml:space="preserve">Por razones de seguridad pública, o para proteger los derechos de terceros, se requiera su publicación; o </w:t>
      </w:r>
    </w:p>
    <w:p w:rsidR="00CD4033" w:rsidRPr="00AB79AC" w:rsidRDefault="00CD4033" w:rsidP="00CD4033">
      <w:pPr>
        <w:spacing w:after="120" w:line="360" w:lineRule="auto"/>
        <w:ind w:left="426" w:right="567"/>
        <w:contextualSpacing/>
        <w:jc w:val="both"/>
        <w:rPr>
          <w:rFonts w:ascii="Palatino Linotype" w:hAnsi="Palatino Linotype" w:cs="Arial"/>
          <w:i/>
          <w:color w:val="000000" w:themeColor="text1"/>
        </w:rPr>
      </w:pPr>
      <w:r w:rsidRPr="00AB79AC">
        <w:rPr>
          <w:rFonts w:ascii="Palatino Linotype" w:hAnsi="Palatino Linotype" w:cs="Arial"/>
          <w:bCs/>
          <w:i/>
          <w:color w:val="000000" w:themeColor="text1"/>
        </w:rPr>
        <w:t xml:space="preserve">V. </w:t>
      </w:r>
      <w:r w:rsidRPr="00AB79AC">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CD4033" w:rsidRPr="00AB79AC" w:rsidRDefault="00CD4033" w:rsidP="00CD4033">
      <w:pPr>
        <w:spacing w:after="120" w:line="360" w:lineRule="auto"/>
        <w:ind w:left="426"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contextualSpacing/>
        <w:jc w:val="both"/>
        <w:rPr>
          <w:rFonts w:ascii="Palatino Linotype" w:hAnsi="Palatino Linotype" w:cs="Arial"/>
          <w:color w:val="000000" w:themeColor="text1"/>
        </w:rPr>
      </w:pPr>
      <w:r w:rsidRPr="00AB79A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D4033" w:rsidRPr="00AB79AC" w:rsidRDefault="00CD4033" w:rsidP="00CD4033">
      <w:pPr>
        <w:spacing w:after="120" w:line="360" w:lineRule="auto"/>
        <w:ind w:right="49"/>
        <w:contextualSpacing/>
        <w:jc w:val="both"/>
        <w:rPr>
          <w:rFonts w:ascii="Palatino Linotype" w:hAnsi="Palatino Linotype" w:cs="Arial"/>
          <w:color w:val="000000" w:themeColor="text1"/>
        </w:rPr>
      </w:pPr>
    </w:p>
    <w:p w:rsidR="00CD4033" w:rsidRPr="00AB79AC" w:rsidRDefault="00CD4033" w:rsidP="00CD4033">
      <w:pPr>
        <w:numPr>
          <w:ilvl w:val="0"/>
          <w:numId w:val="2"/>
        </w:numPr>
        <w:spacing w:after="120" w:line="360" w:lineRule="auto"/>
        <w:ind w:left="426" w:right="49" w:hanging="426"/>
        <w:jc w:val="both"/>
        <w:rPr>
          <w:rFonts w:ascii="Palatino Linotype" w:eastAsia="MS Mincho" w:hAnsi="Palatino Linotype" w:cstheme="majorBidi"/>
        </w:rPr>
      </w:pPr>
      <w:r w:rsidRPr="00AB79AC">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D4033" w:rsidRPr="00AB79AC" w:rsidRDefault="00CD4033" w:rsidP="00CD4033">
      <w:pPr>
        <w:pStyle w:val="Prrafodelista"/>
        <w:spacing w:line="360" w:lineRule="auto"/>
        <w:ind w:left="0" w:right="49"/>
        <w:jc w:val="both"/>
        <w:rPr>
          <w:rFonts w:ascii="Palatino Linotype" w:eastAsia="Times New Roman" w:hAnsi="Palatino Linotype" w:cs="Arial"/>
          <w:color w:val="000000"/>
        </w:rPr>
      </w:pPr>
    </w:p>
    <w:p w:rsidR="00CD4033" w:rsidRPr="00AB79AC" w:rsidRDefault="00CD4033" w:rsidP="00CD4033">
      <w:pPr>
        <w:pStyle w:val="Ttulo1"/>
        <w:spacing w:line="360" w:lineRule="auto"/>
        <w:jc w:val="center"/>
        <w:rPr>
          <w:rFonts w:eastAsia="Calibri"/>
          <w:b w:val="0"/>
          <w:szCs w:val="24"/>
          <w:lang w:val="es-ES" w:eastAsia="es-ES"/>
        </w:rPr>
      </w:pPr>
      <w:bookmarkStart w:id="103" w:name="_Toc524344198"/>
      <w:bookmarkStart w:id="104" w:name="_Toc527364819"/>
      <w:r w:rsidRPr="00AB79AC">
        <w:rPr>
          <w:rFonts w:eastAsia="Calibri"/>
          <w:szCs w:val="24"/>
          <w:lang w:val="es-ES" w:eastAsia="es-ES"/>
        </w:rPr>
        <w:lastRenderedPageBreak/>
        <w:t>R E S O L U T I V O S</w:t>
      </w:r>
      <w:bookmarkEnd w:id="103"/>
      <w:bookmarkEnd w:id="104"/>
      <w:r w:rsidRPr="00AB79AC">
        <w:rPr>
          <w:rFonts w:eastAsia="Calibri"/>
          <w:szCs w:val="24"/>
          <w:lang w:val="es-ES" w:eastAsia="es-ES"/>
        </w:rPr>
        <w:t xml:space="preserve"> </w:t>
      </w:r>
    </w:p>
    <w:p w:rsidR="00CD4033" w:rsidRPr="00AB79AC" w:rsidRDefault="00CD4033" w:rsidP="00CD4033">
      <w:pPr>
        <w:rPr>
          <w:lang w:val="es-ES"/>
        </w:rPr>
      </w:pPr>
    </w:p>
    <w:p w:rsidR="00CD4033" w:rsidRPr="00AB79AC" w:rsidRDefault="00CD4033" w:rsidP="00CD4033">
      <w:pPr>
        <w:spacing w:line="360" w:lineRule="auto"/>
        <w:jc w:val="both"/>
        <w:rPr>
          <w:rFonts w:ascii="Palatino Linotype" w:hAnsi="Palatino Linotype" w:cs="Arial"/>
          <w:bCs/>
          <w:lang w:eastAsia="es-MX"/>
        </w:rPr>
      </w:pPr>
      <w:r w:rsidRPr="00AB79AC">
        <w:rPr>
          <w:rFonts w:ascii="Palatino Linotype" w:eastAsia="Times New Roman" w:hAnsi="Palatino Linotype" w:cs="Arial"/>
          <w:b/>
        </w:rPr>
        <w:t xml:space="preserve">PRIMERO. </w:t>
      </w:r>
      <w:r w:rsidRPr="00AB79AC">
        <w:rPr>
          <w:rFonts w:ascii="Palatino Linotype" w:eastAsia="Times New Roman" w:hAnsi="Palatino Linotype" w:cs="Arial"/>
        </w:rPr>
        <w:t>Resultan fundadas las</w:t>
      </w:r>
      <w:r w:rsidRPr="00AB79AC">
        <w:rPr>
          <w:rFonts w:ascii="Palatino Linotype" w:eastAsia="Times New Roman" w:hAnsi="Palatino Linotype" w:cs="Arial"/>
          <w:b/>
        </w:rPr>
        <w:t xml:space="preserve"> </w:t>
      </w:r>
      <w:r w:rsidRPr="00AB79AC">
        <w:rPr>
          <w:rFonts w:ascii="Palatino Linotype" w:eastAsia="Times New Roman" w:hAnsi="Palatino Linotype" w:cs="Arial"/>
          <w:lang w:val="es-ES"/>
        </w:rPr>
        <w:t xml:space="preserve">razones o motivos de inconformidad hechos valer en el recurso de revisión </w:t>
      </w:r>
      <w:r w:rsidRPr="00AB79AC">
        <w:rPr>
          <w:rFonts w:ascii="Palatino Linotype" w:hAnsi="Palatino Linotype" w:cs="Arial"/>
          <w:b/>
          <w:bCs/>
        </w:rPr>
        <w:t>02838/INFOEM/IP/RR/2018</w:t>
      </w:r>
      <w:r w:rsidRPr="00AB79AC">
        <w:rPr>
          <w:rFonts w:ascii="Palatino Linotype" w:hAnsi="Palatino Linotype" w:cs="Arial"/>
          <w:b/>
          <w:bCs/>
          <w:lang w:eastAsia="es-MX"/>
        </w:rPr>
        <w:t xml:space="preserve"> </w:t>
      </w:r>
      <w:r w:rsidRPr="00AB79AC">
        <w:rPr>
          <w:rFonts w:ascii="Palatino Linotype" w:hAnsi="Palatino Linotype" w:cs="Arial"/>
          <w:bCs/>
          <w:lang w:eastAsia="es-MX"/>
        </w:rPr>
        <w:t xml:space="preserve">en términos del </w:t>
      </w:r>
      <w:r w:rsidRPr="00AB79AC">
        <w:rPr>
          <w:rFonts w:ascii="Palatino Linotype" w:hAnsi="Palatino Linotype" w:cs="Arial"/>
          <w:b/>
          <w:bCs/>
          <w:lang w:eastAsia="es-MX"/>
        </w:rPr>
        <w:t xml:space="preserve">Considerando QUINTO </w:t>
      </w:r>
      <w:r w:rsidRPr="00AB79AC">
        <w:rPr>
          <w:rFonts w:ascii="Palatino Linotype" w:hAnsi="Palatino Linotype" w:cs="Arial"/>
          <w:bCs/>
          <w:lang w:eastAsia="es-MX"/>
        </w:rPr>
        <w:t>de la presente resolución.</w:t>
      </w:r>
    </w:p>
    <w:p w:rsidR="00CD4033" w:rsidRPr="00AB79AC" w:rsidRDefault="00CD4033" w:rsidP="00CD4033">
      <w:pPr>
        <w:spacing w:line="360" w:lineRule="auto"/>
        <w:jc w:val="both"/>
        <w:rPr>
          <w:rFonts w:ascii="Palatino Linotype" w:hAnsi="Palatino Linotype" w:cs="Arial"/>
          <w:bCs/>
          <w:lang w:eastAsia="es-MX"/>
        </w:rPr>
      </w:pPr>
    </w:p>
    <w:p w:rsidR="00CD4033" w:rsidRPr="00AB79AC" w:rsidRDefault="00CD4033" w:rsidP="00CD4033">
      <w:pPr>
        <w:spacing w:line="360" w:lineRule="auto"/>
        <w:jc w:val="both"/>
        <w:rPr>
          <w:rFonts w:ascii="Palatino Linotype" w:eastAsia="Calibri" w:hAnsi="Palatino Linotype" w:cs="Arial"/>
          <w:b/>
          <w:lang w:val="es-ES"/>
        </w:rPr>
      </w:pPr>
      <w:r w:rsidRPr="00AB79AC">
        <w:rPr>
          <w:rFonts w:ascii="Palatino Linotype" w:eastAsia="Calibri" w:hAnsi="Palatino Linotype" w:cs="Arial"/>
          <w:b/>
          <w:bCs/>
          <w:lang w:val="es-ES"/>
        </w:rPr>
        <w:t xml:space="preserve">SEGUNDO. </w:t>
      </w:r>
      <w:r w:rsidRPr="00AB79AC">
        <w:rPr>
          <w:rFonts w:ascii="Palatino Linotype" w:eastAsia="Calibri" w:hAnsi="Palatino Linotype" w:cs="Arial"/>
          <w:lang w:val="es-ES"/>
        </w:rPr>
        <w:t xml:space="preserve">Se </w:t>
      </w:r>
      <w:r w:rsidRPr="00AB79AC">
        <w:rPr>
          <w:rFonts w:ascii="Palatino Linotype" w:eastAsia="Calibri" w:hAnsi="Palatino Linotype" w:cs="Arial"/>
          <w:b/>
          <w:lang w:val="es-ES"/>
        </w:rPr>
        <w:t xml:space="preserve">ORDENA </w:t>
      </w:r>
      <w:r w:rsidRPr="00AB79AC">
        <w:rPr>
          <w:rFonts w:ascii="Palatino Linotype" w:eastAsia="Calibri" w:hAnsi="Palatino Linotype" w:cs="Arial"/>
          <w:lang w:val="es-ES"/>
        </w:rPr>
        <w:t xml:space="preserve">al </w:t>
      </w:r>
      <w:r w:rsidRPr="00AB79AC">
        <w:rPr>
          <w:rFonts w:ascii="Palatino Linotype" w:eastAsia="Calibri" w:hAnsi="Palatino Linotype" w:cs="Arial"/>
          <w:b/>
          <w:lang w:val="es-ES"/>
        </w:rPr>
        <w:t>Ayuntamiento de Valle de Chalco Solidaridad</w:t>
      </w:r>
      <w:r w:rsidRPr="00AB79AC">
        <w:rPr>
          <w:rFonts w:ascii="Palatino Linotype" w:eastAsia="Calibri" w:hAnsi="Palatino Linotype" w:cs="Arial"/>
          <w:lang w:val="es-ES"/>
        </w:rPr>
        <w:t xml:space="preserve"> dar atención a la solicitud de información </w:t>
      </w:r>
      <w:r w:rsidRPr="00AB79AC">
        <w:rPr>
          <w:rFonts w:ascii="Palatino Linotype" w:hAnsi="Palatino Linotype"/>
          <w:b/>
          <w:bCs/>
        </w:rPr>
        <w:t>00124/VACHASO/IP/2018</w:t>
      </w:r>
      <w:r w:rsidRPr="00AB79AC">
        <w:rPr>
          <w:rFonts w:ascii="Palatino Linotype" w:eastAsia="Calibri" w:hAnsi="Palatino Linotype" w:cs="Arial"/>
          <w:lang w:val="es-ES"/>
        </w:rPr>
        <w:t xml:space="preserve"> y en su caso, entregar la información en la modalidad </w:t>
      </w:r>
      <w:r w:rsidR="00EE0AE0" w:rsidRPr="00AB79AC">
        <w:rPr>
          <w:rFonts w:ascii="Palatino Linotype" w:eastAsia="Calibri" w:hAnsi="Palatino Linotype" w:cs="Arial"/>
        </w:rPr>
        <w:t>Sistema de Acceso a Información Mexiquense (</w:t>
      </w:r>
      <w:r w:rsidRPr="00AB79AC">
        <w:rPr>
          <w:rFonts w:ascii="Palatino Linotype" w:eastAsia="Calibri" w:hAnsi="Palatino Linotype" w:cs="Arial"/>
          <w:b/>
          <w:lang w:val="es-ES"/>
        </w:rPr>
        <w:t>SAIMEX</w:t>
      </w:r>
      <w:r w:rsidR="00EE0AE0" w:rsidRPr="00AB79AC">
        <w:rPr>
          <w:rFonts w:ascii="Palatino Linotype" w:eastAsia="Calibri" w:hAnsi="Palatino Linotype" w:cs="Arial"/>
          <w:b/>
          <w:lang w:val="es-ES"/>
        </w:rPr>
        <w:t>)</w:t>
      </w:r>
      <w:r w:rsidRPr="00AB79AC">
        <w:rPr>
          <w:rFonts w:ascii="Palatino Linotype" w:eastAsia="Calibri" w:hAnsi="Palatino Linotype" w:cs="Arial"/>
          <w:b/>
          <w:lang w:val="es-ES"/>
        </w:rPr>
        <w:t>.</w:t>
      </w:r>
    </w:p>
    <w:p w:rsidR="00CD4033" w:rsidRPr="00AB79AC" w:rsidRDefault="00CD4033" w:rsidP="00CD4033">
      <w:pPr>
        <w:spacing w:line="360" w:lineRule="auto"/>
        <w:jc w:val="both"/>
        <w:rPr>
          <w:rFonts w:ascii="Palatino Linotype" w:eastAsia="Calibri" w:hAnsi="Palatino Linotype" w:cs="Arial"/>
          <w:lang w:val="es-ES"/>
        </w:rPr>
      </w:pPr>
    </w:p>
    <w:p w:rsidR="00CD4033" w:rsidRPr="00AB79AC" w:rsidRDefault="00CD4033" w:rsidP="00CD4033">
      <w:pPr>
        <w:tabs>
          <w:tab w:val="left" w:pos="8080"/>
        </w:tabs>
        <w:spacing w:line="360" w:lineRule="auto"/>
        <w:ind w:right="49"/>
        <w:contextualSpacing/>
        <w:jc w:val="both"/>
        <w:rPr>
          <w:rFonts w:ascii="Palatino Linotype" w:eastAsia="Palatino Linotype" w:hAnsi="Palatino Linotype" w:cs="Palatino Linotype"/>
          <w:b/>
        </w:rPr>
      </w:pPr>
      <w:r w:rsidRPr="00AB79AC">
        <w:rPr>
          <w:rFonts w:ascii="Palatino Linotype" w:eastAsia="Palatino Linotype" w:hAnsi="Palatino Linotype" w:cs="Palatino Linotype"/>
          <w:b/>
        </w:rPr>
        <w:t xml:space="preserve">TERCERO. Notifíquese </w:t>
      </w:r>
      <w:r w:rsidRPr="00AB79AC">
        <w:rPr>
          <w:rFonts w:ascii="Palatino Linotype" w:eastAsia="Palatino Linotype" w:hAnsi="Palatino Linotype" w:cs="Palatino Linotype"/>
        </w:rPr>
        <w:t xml:space="preserve">al Titular de la Unidad de Transparencia del </w:t>
      </w:r>
      <w:r w:rsidRPr="00AB79AC">
        <w:rPr>
          <w:rFonts w:ascii="Palatino Linotype" w:eastAsia="Palatino Linotype" w:hAnsi="Palatino Linotype" w:cs="Palatino Linotype"/>
          <w:b/>
        </w:rPr>
        <w:t>SUJETO OBLIGADO</w:t>
      </w:r>
      <w:r w:rsidRPr="00AB79A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B79A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D4033" w:rsidRPr="00AB79AC" w:rsidRDefault="00CD4033" w:rsidP="00CD4033">
      <w:pPr>
        <w:shd w:val="clear" w:color="auto" w:fill="FFFFFF"/>
        <w:spacing w:line="360" w:lineRule="auto"/>
        <w:jc w:val="both"/>
        <w:rPr>
          <w:rFonts w:ascii="Palatino Linotype" w:eastAsia="Times New Roman" w:hAnsi="Palatino Linotype" w:cs="Arial"/>
          <w:b/>
        </w:rPr>
      </w:pPr>
    </w:p>
    <w:p w:rsidR="00CD4033" w:rsidRPr="00AB79AC" w:rsidRDefault="00CD4033" w:rsidP="00CD4033">
      <w:pPr>
        <w:shd w:val="clear" w:color="auto" w:fill="FFFFFF"/>
        <w:spacing w:line="360" w:lineRule="auto"/>
        <w:jc w:val="both"/>
        <w:rPr>
          <w:rFonts w:ascii="Palatino Linotype" w:eastAsia="MS Mincho" w:hAnsi="Palatino Linotype" w:cs="Times New Roman"/>
        </w:rPr>
      </w:pPr>
      <w:r w:rsidRPr="00AB79AC">
        <w:rPr>
          <w:rFonts w:ascii="Palatino Linotype" w:eastAsia="Times New Roman" w:hAnsi="Palatino Linotype" w:cs="Arial"/>
          <w:b/>
        </w:rPr>
        <w:t xml:space="preserve">CUARTO. </w:t>
      </w:r>
      <w:r w:rsidRPr="00AB79AC">
        <w:rPr>
          <w:rFonts w:ascii="Palatino Linotype" w:eastAsia="Times New Roman" w:hAnsi="Palatino Linotype" w:cs="Times New Roman"/>
          <w:b/>
          <w:bCs/>
          <w:color w:val="222222"/>
          <w:lang w:val="es-ES"/>
        </w:rPr>
        <w:t>Notifíquese a</w:t>
      </w:r>
      <w:r w:rsidRPr="00AB79AC">
        <w:rPr>
          <w:rFonts w:ascii="Palatino Linotype" w:hAnsi="Palatino Linotype"/>
          <w:b/>
        </w:rPr>
        <w:t xml:space="preserve"> </w:t>
      </w:r>
      <w:r w:rsidR="004A4031" w:rsidRPr="004A4031">
        <w:rPr>
          <w:rFonts w:ascii="Palatino Linotype" w:hAnsi="Palatino Linotype"/>
          <w:b/>
          <w:highlight w:val="black"/>
        </w:rPr>
        <w:t>------------</w:t>
      </w:r>
      <w:r w:rsidR="004A4031">
        <w:rPr>
          <w:rFonts w:ascii="Palatino Linotype" w:hAnsi="Palatino Linotype"/>
          <w:b/>
          <w:highlight w:val="black"/>
        </w:rPr>
        <w:t>------</w:t>
      </w:r>
      <w:r w:rsidR="004A4031" w:rsidRPr="004A4031">
        <w:rPr>
          <w:rFonts w:ascii="Palatino Linotype" w:hAnsi="Palatino Linotype"/>
          <w:b/>
          <w:highlight w:val="black"/>
        </w:rPr>
        <w:t>----------------------</w:t>
      </w:r>
      <w:r w:rsidRPr="00AB79AC">
        <w:rPr>
          <w:rFonts w:ascii="Palatino Linotype" w:hAnsi="Palatino Linotype"/>
        </w:rPr>
        <w:t xml:space="preserve"> la presente resolución</w:t>
      </w:r>
      <w:r w:rsidRPr="00AB79AC">
        <w:rPr>
          <w:rFonts w:ascii="Palatino Linotype" w:eastAsia="MS Mincho" w:hAnsi="Palatino Linotype" w:cs="Times New Roman"/>
        </w:rPr>
        <w:t>.</w:t>
      </w:r>
    </w:p>
    <w:p w:rsidR="00CD4033" w:rsidRPr="00AB79AC" w:rsidRDefault="00CD4033" w:rsidP="00CD4033">
      <w:pPr>
        <w:shd w:val="clear" w:color="auto" w:fill="FFFFFF"/>
        <w:spacing w:line="360" w:lineRule="auto"/>
        <w:jc w:val="both"/>
        <w:rPr>
          <w:rFonts w:ascii="Palatino Linotype" w:eastAsia="MS Mincho" w:hAnsi="Palatino Linotype" w:cs="Times New Roman"/>
        </w:rPr>
      </w:pPr>
    </w:p>
    <w:p w:rsidR="00CD4033" w:rsidRPr="00AB79AC" w:rsidRDefault="00CD4033" w:rsidP="00CD4033">
      <w:pPr>
        <w:shd w:val="clear" w:color="auto" w:fill="FFFFFF"/>
        <w:spacing w:line="360" w:lineRule="auto"/>
        <w:jc w:val="both"/>
        <w:rPr>
          <w:rFonts w:ascii="Palatino Linotype" w:eastAsia="MS Mincho" w:hAnsi="Palatino Linotype" w:cs="Times New Roman"/>
          <w:lang w:val="es-ES"/>
        </w:rPr>
      </w:pPr>
      <w:r w:rsidRPr="00AB79AC">
        <w:rPr>
          <w:rFonts w:ascii="Palatino Linotype" w:eastAsia="MS Mincho" w:hAnsi="Palatino Linotype" w:cs="Times New Roman"/>
          <w:b/>
          <w:lang w:val="es-MX"/>
        </w:rPr>
        <w:t>QUINTO.</w:t>
      </w:r>
      <w:r w:rsidRPr="00AB79AC">
        <w:rPr>
          <w:rFonts w:ascii="Palatino Linotype" w:eastAsia="MS Mincho" w:hAnsi="Palatino Linotype" w:cs="Times New Roman"/>
          <w:lang w:val="es-MX"/>
        </w:rPr>
        <w:t xml:space="preserve"> </w:t>
      </w:r>
      <w:r w:rsidRPr="00AB79AC">
        <w:rPr>
          <w:rFonts w:ascii="Palatino Linotype" w:eastAsia="MS Mincho" w:hAnsi="Palatino Linotype" w:cs="Times New Roman"/>
          <w:lang w:val="es-ES"/>
        </w:rPr>
        <w:t xml:space="preserve">Se hace del conocimiento de </w:t>
      </w:r>
      <w:r w:rsidR="004A4031" w:rsidRPr="004A4031">
        <w:rPr>
          <w:rFonts w:ascii="Palatino Linotype" w:hAnsi="Palatino Linotype"/>
          <w:b/>
          <w:highlight w:val="black"/>
        </w:rPr>
        <w:t>------------------------------------------</w:t>
      </w:r>
      <w:r w:rsidRPr="00AB79AC">
        <w:rPr>
          <w:rFonts w:ascii="Palatino Linotype" w:hAnsi="Palatino Linotype"/>
        </w:rPr>
        <w:t xml:space="preserve"> </w:t>
      </w:r>
      <w:r w:rsidRPr="00AB79A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w:t>
      </w:r>
      <w:r w:rsidRPr="00AB79AC">
        <w:rPr>
          <w:rFonts w:ascii="Palatino Linotype" w:eastAsia="MS Mincho" w:hAnsi="Palatino Linotype" w:cs="Times New Roman"/>
          <w:lang w:val="es-ES"/>
        </w:rPr>
        <w:lastRenderedPageBreak/>
        <w:t>considere que la resolución le cause algún perjuicio podrá impugnarla </w:t>
      </w:r>
      <w:r w:rsidRPr="00AB79AC">
        <w:rPr>
          <w:rFonts w:ascii="Palatino Linotype" w:eastAsia="MS Mincho" w:hAnsi="Palatino Linotype" w:cs="Times New Roman"/>
          <w:bCs/>
          <w:lang w:val="es-ES"/>
        </w:rPr>
        <w:t>vía juicio de amparo</w:t>
      </w:r>
      <w:r w:rsidRPr="00AB79AC">
        <w:rPr>
          <w:rFonts w:ascii="Palatino Linotype" w:eastAsia="MS Mincho" w:hAnsi="Palatino Linotype" w:cs="Times New Roman"/>
          <w:lang w:val="es-ES"/>
        </w:rPr>
        <w:t> en los términos de las leyes aplicables.</w:t>
      </w:r>
    </w:p>
    <w:p w:rsidR="00CD4033" w:rsidRPr="00AB79AC" w:rsidRDefault="00CD4033" w:rsidP="00CD4033">
      <w:pPr>
        <w:shd w:val="clear" w:color="auto" w:fill="FFFFFF"/>
        <w:spacing w:line="360" w:lineRule="auto"/>
        <w:jc w:val="both"/>
        <w:rPr>
          <w:rFonts w:ascii="Palatino Linotype" w:eastAsia="MS Mincho" w:hAnsi="Palatino Linotype" w:cs="Times New Roman"/>
        </w:rPr>
      </w:pPr>
    </w:p>
    <w:p w:rsidR="00CD4033" w:rsidRPr="00AB79AC" w:rsidRDefault="00CD4033" w:rsidP="00CD4033">
      <w:pPr>
        <w:spacing w:line="360" w:lineRule="auto"/>
        <w:jc w:val="both"/>
        <w:rPr>
          <w:rFonts w:ascii="Cambria" w:eastAsia="MS Mincho" w:hAnsi="Cambria" w:cs="Times New Roman"/>
          <w:b/>
        </w:rPr>
      </w:pPr>
      <w:r w:rsidRPr="00AB79AC">
        <w:rPr>
          <w:rFonts w:ascii="Palatino Linotype" w:eastAsia="MS Mincho" w:hAnsi="Palatino Linotype" w:cs="Times New Roman"/>
          <w:b/>
        </w:rPr>
        <w:t xml:space="preserve">SEXTO. </w:t>
      </w:r>
      <w:r w:rsidRPr="00AB79AC">
        <w:rPr>
          <w:rFonts w:ascii="Palatino Linotype" w:eastAsia="MS Mincho" w:hAnsi="Palatino Linotype" w:cs="Times New Roman"/>
        </w:rPr>
        <w:t>Con fundamento</w:t>
      </w:r>
      <w:r w:rsidRPr="00AB79AC">
        <w:rPr>
          <w:rFonts w:ascii="Palatino Linotype" w:eastAsia="MS Mincho" w:hAnsi="Palatino Linotype" w:cs="Times New Roman"/>
          <w:b/>
        </w:rPr>
        <w:t xml:space="preserve"> </w:t>
      </w:r>
      <w:r w:rsidRPr="00AB79AC">
        <w:rPr>
          <w:rFonts w:ascii="Palatino Linotype" w:eastAsia="MS Mincho" w:hAnsi="Palatino Linotype" w:cs="Times New Roman"/>
        </w:rPr>
        <w:t xml:space="preserve">en el artículo 36 </w:t>
      </w:r>
      <w:proofErr w:type="gramStart"/>
      <w:r w:rsidRPr="00AB79AC">
        <w:rPr>
          <w:rFonts w:ascii="Palatino Linotype" w:eastAsia="MS Mincho" w:hAnsi="Palatino Linotype" w:cs="Times New Roman"/>
        </w:rPr>
        <w:t>fracción</w:t>
      </w:r>
      <w:proofErr w:type="gramEnd"/>
      <w:r w:rsidRPr="00AB79AC">
        <w:rPr>
          <w:rFonts w:ascii="Palatino Linotype" w:eastAsia="MS Mincho" w:hAnsi="Palatino Linotype" w:cs="Times New Roman"/>
        </w:rPr>
        <w:t xml:space="preserve"> X de la Ley de la materia, gírese oficio al Contralor Interno u órgano equivalente del </w:t>
      </w:r>
      <w:r w:rsidRPr="00AB79AC">
        <w:rPr>
          <w:rFonts w:ascii="Palatino Linotype" w:eastAsia="MS Mincho" w:hAnsi="Palatino Linotype" w:cs="Times New Roman"/>
          <w:b/>
        </w:rPr>
        <w:t>SUJETO OBLIGADO</w:t>
      </w:r>
      <w:r w:rsidRPr="00AB79AC">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CD4033" w:rsidRPr="00AB79AC" w:rsidRDefault="00CD4033" w:rsidP="00CD4033">
      <w:pPr>
        <w:spacing w:line="360" w:lineRule="auto"/>
        <w:jc w:val="both"/>
        <w:rPr>
          <w:rFonts w:ascii="Palatino Linotype" w:eastAsia="MS Mincho" w:hAnsi="Palatino Linotype" w:cs="Times New Roman"/>
          <w:b/>
        </w:rPr>
      </w:pPr>
    </w:p>
    <w:p w:rsidR="00CD4033" w:rsidRPr="00AB79AC" w:rsidRDefault="00CD4033" w:rsidP="00CD4033">
      <w:pPr>
        <w:spacing w:line="360" w:lineRule="auto"/>
        <w:jc w:val="both"/>
        <w:rPr>
          <w:rFonts w:ascii="Palatino Linotype" w:eastAsia="MS Mincho" w:hAnsi="Palatino Linotype" w:cs="Times New Roman"/>
          <w:b/>
        </w:rPr>
      </w:pPr>
      <w:r w:rsidRPr="00AB79AC">
        <w:rPr>
          <w:rFonts w:ascii="Palatino Linotype" w:eastAsia="MS Mincho" w:hAnsi="Palatino Linotype" w:cs="Times New Roman"/>
          <w:b/>
        </w:rPr>
        <w:t xml:space="preserve">SÉPTIMO. </w:t>
      </w:r>
      <w:r w:rsidRPr="00AB79A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B79AC">
        <w:rPr>
          <w:rFonts w:ascii="Palatino Linotype" w:eastAsia="MS Mincho" w:hAnsi="Palatino Linotype" w:cs="Times New Roman"/>
          <w:b/>
        </w:rPr>
        <w:t xml:space="preserve">Considerando </w:t>
      </w:r>
      <w:r w:rsidR="00726310" w:rsidRPr="00AB79AC">
        <w:rPr>
          <w:rFonts w:ascii="Palatino Linotype" w:eastAsia="MS Mincho" w:hAnsi="Palatino Linotype" w:cs="Times New Roman"/>
          <w:b/>
        </w:rPr>
        <w:t>SÉPTIMO</w:t>
      </w:r>
      <w:r w:rsidRPr="00AB79AC">
        <w:rPr>
          <w:rFonts w:ascii="Palatino Linotype" w:eastAsia="MS Mincho" w:hAnsi="Palatino Linotype" w:cs="Times New Roman"/>
          <w:b/>
        </w:rPr>
        <w:t>.</w:t>
      </w:r>
    </w:p>
    <w:p w:rsidR="00CD4033" w:rsidRPr="00AB79AC" w:rsidRDefault="00CD4033" w:rsidP="00CD4033">
      <w:pPr>
        <w:spacing w:before="240" w:after="240" w:line="360" w:lineRule="auto"/>
        <w:ind w:firstLine="1"/>
        <w:jc w:val="both"/>
        <w:rPr>
          <w:rFonts w:ascii="Palatino Linotype" w:hAnsi="Palatino Linotype"/>
        </w:rPr>
      </w:pPr>
      <w:r w:rsidRPr="00AB79A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EMITIENDO VOTO PARTICULAR  Y LUIS GUSTAVO PARRA NORIEGA EN LA TRIGÉSIMA S</w:t>
      </w:r>
      <w:r w:rsidR="00854D32" w:rsidRPr="00AB79AC">
        <w:rPr>
          <w:rFonts w:ascii="Palatino Linotype" w:hAnsi="Palatino Linotype"/>
        </w:rPr>
        <w:t xml:space="preserve">ÉPTIMA </w:t>
      </w:r>
      <w:r w:rsidRPr="00AB79AC">
        <w:rPr>
          <w:rFonts w:ascii="Palatino Linotype" w:hAnsi="Palatino Linotype"/>
        </w:rPr>
        <w:t xml:space="preserve">SESIÓN ORDINARIA CELEBRADA EL DÍA </w:t>
      </w:r>
      <w:r w:rsidR="00726310" w:rsidRPr="00AB79AC">
        <w:rPr>
          <w:rFonts w:ascii="Palatino Linotype" w:hAnsi="Palatino Linotype"/>
        </w:rPr>
        <w:t>DIEZ</w:t>
      </w:r>
      <w:r w:rsidRPr="00AB79AC">
        <w:rPr>
          <w:rFonts w:ascii="Palatino Linotype" w:hAnsi="Palatino Linotype"/>
        </w:rPr>
        <w:t xml:space="preserve"> DE </w:t>
      </w:r>
      <w:r w:rsidR="00726310" w:rsidRPr="00AB79AC">
        <w:rPr>
          <w:rFonts w:ascii="Palatino Linotype" w:hAnsi="Palatino Linotype"/>
        </w:rPr>
        <w:lastRenderedPageBreak/>
        <w:t>OCTUBRE</w:t>
      </w:r>
      <w:r w:rsidRPr="00AB79AC">
        <w:rPr>
          <w:rFonts w:ascii="Palatino Linotype" w:hAnsi="Palatino Linotype"/>
        </w:rPr>
        <w:t xml:space="preserve"> DE DOS MIL DIECIOCHO, ANTE EL SECRETARIO TÉCNICO DEL </w:t>
      </w:r>
      <w:bookmarkStart w:id="105" w:name="_GoBack"/>
      <w:bookmarkEnd w:id="105"/>
      <w:r w:rsidRPr="00AB79AC">
        <w:rPr>
          <w:rFonts w:ascii="Palatino Linotype" w:hAnsi="Palatino Linotype"/>
        </w:rPr>
        <w:t>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CD4033" w:rsidRPr="00AB79AC" w:rsidTr="007829FC">
        <w:trPr>
          <w:trHeight w:val="1639"/>
        </w:trPr>
        <w:tc>
          <w:tcPr>
            <w:tcW w:w="8771" w:type="dxa"/>
            <w:gridSpan w:val="2"/>
            <w:vAlign w:val="center"/>
          </w:tcPr>
          <w:p w:rsidR="00CD4033" w:rsidRDefault="00CD4033" w:rsidP="00AB79AC">
            <w:pPr>
              <w:spacing w:line="240" w:lineRule="atLeast"/>
              <w:rPr>
                <w:rFonts w:ascii="Palatino Linotype" w:hAnsi="Palatino Linotype" w:cs="Times New Roman"/>
                <w:b/>
              </w:rPr>
            </w:pPr>
          </w:p>
          <w:p w:rsidR="00AB79AC" w:rsidRPr="00AB79AC" w:rsidRDefault="00AB79AC" w:rsidP="00AB79AC">
            <w:pPr>
              <w:spacing w:line="240" w:lineRule="atLeast"/>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r w:rsidRPr="00AB79AC">
              <w:rPr>
                <w:rFonts w:ascii="Palatino Linotype" w:hAnsi="Palatino Linotype" w:cs="Times New Roman"/>
                <w:b/>
              </w:rPr>
              <w:t xml:space="preserve">Zulema Martínez Sánchez </w:t>
            </w:r>
          </w:p>
          <w:p w:rsidR="00CD4033" w:rsidRPr="00AB79AC" w:rsidRDefault="00CD4033" w:rsidP="007829FC">
            <w:pPr>
              <w:spacing w:line="240" w:lineRule="atLeast"/>
              <w:jc w:val="center"/>
              <w:rPr>
                <w:rFonts w:ascii="Palatino Linotype" w:hAnsi="Palatino Linotype" w:cs="Times New Roman"/>
              </w:rPr>
            </w:pPr>
            <w:r w:rsidRPr="00AB79AC">
              <w:rPr>
                <w:rFonts w:ascii="Palatino Linotype" w:hAnsi="Palatino Linotype" w:cs="Times New Roman"/>
              </w:rPr>
              <w:t>Comisionada Presidenta</w:t>
            </w:r>
          </w:p>
          <w:p w:rsidR="00726310" w:rsidRPr="00AB79AC" w:rsidRDefault="00726310" w:rsidP="007829FC">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CD4033" w:rsidRPr="00AB79AC" w:rsidRDefault="00CD4033" w:rsidP="007829FC">
            <w:pPr>
              <w:spacing w:line="240" w:lineRule="atLeast"/>
              <w:jc w:val="center"/>
              <w:rPr>
                <w:rFonts w:ascii="Palatino Linotype" w:hAnsi="Palatino Linotype" w:cs="Times New Roman"/>
              </w:rPr>
            </w:pPr>
          </w:p>
        </w:tc>
      </w:tr>
      <w:tr w:rsidR="00CD4033" w:rsidRPr="00AB79AC" w:rsidTr="007829FC">
        <w:trPr>
          <w:trHeight w:val="1956"/>
        </w:trPr>
        <w:tc>
          <w:tcPr>
            <w:tcW w:w="4385" w:type="dxa"/>
            <w:vAlign w:val="center"/>
          </w:tcPr>
          <w:p w:rsidR="00CD4033" w:rsidRPr="00AB79AC" w:rsidRDefault="00CD4033" w:rsidP="007829FC">
            <w:pPr>
              <w:spacing w:line="240" w:lineRule="atLeast"/>
              <w:rPr>
                <w:rFonts w:ascii="Palatino Linotype" w:hAnsi="Palatino Linotype" w:cs="Times New Roman"/>
                <w:b/>
              </w:rPr>
            </w:pPr>
          </w:p>
          <w:p w:rsidR="00CD4033" w:rsidRPr="00AB79AC" w:rsidRDefault="00CD4033" w:rsidP="007829FC">
            <w:pPr>
              <w:spacing w:line="240" w:lineRule="atLeast"/>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r w:rsidRPr="00AB79AC">
              <w:rPr>
                <w:rFonts w:ascii="Palatino Linotype" w:hAnsi="Palatino Linotype" w:cs="Times New Roman"/>
                <w:b/>
              </w:rPr>
              <w:t>Eva Abaid Yapur</w:t>
            </w:r>
          </w:p>
          <w:p w:rsidR="00CD4033" w:rsidRPr="00AB79AC" w:rsidRDefault="00CD4033" w:rsidP="007829FC">
            <w:pPr>
              <w:spacing w:line="240" w:lineRule="atLeast"/>
              <w:jc w:val="center"/>
              <w:rPr>
                <w:rFonts w:ascii="Palatino Linotype" w:hAnsi="Palatino Linotype" w:cs="Times New Roman"/>
              </w:rPr>
            </w:pPr>
            <w:r w:rsidRPr="00AB79AC">
              <w:rPr>
                <w:rFonts w:ascii="Palatino Linotype" w:hAnsi="Palatino Linotype" w:cs="Times New Roman"/>
              </w:rPr>
              <w:t>Comisionada</w:t>
            </w:r>
          </w:p>
          <w:p w:rsidR="00726310" w:rsidRPr="00AB79AC" w:rsidRDefault="00726310" w:rsidP="00726310">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CD4033" w:rsidRPr="00AB79AC" w:rsidRDefault="00CD4033" w:rsidP="007829FC">
            <w:pPr>
              <w:spacing w:line="240" w:lineRule="atLeast"/>
              <w:jc w:val="center"/>
              <w:rPr>
                <w:rFonts w:ascii="Palatino Linotype" w:hAnsi="Palatino Linotype" w:cs="Times New Roman"/>
              </w:rPr>
            </w:pPr>
          </w:p>
          <w:p w:rsidR="00CD4033" w:rsidRPr="00AB79AC" w:rsidRDefault="00CD4033" w:rsidP="007829FC">
            <w:pPr>
              <w:spacing w:line="240" w:lineRule="atLeast"/>
              <w:rPr>
                <w:rFonts w:ascii="Palatino Linotype" w:hAnsi="Palatino Linotype" w:cs="Times New Roman"/>
              </w:rPr>
            </w:pPr>
          </w:p>
        </w:tc>
        <w:tc>
          <w:tcPr>
            <w:tcW w:w="4386" w:type="dxa"/>
            <w:vAlign w:val="center"/>
          </w:tcPr>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r w:rsidRPr="00AB79AC">
              <w:rPr>
                <w:rFonts w:ascii="Palatino Linotype" w:hAnsi="Palatino Linotype" w:cs="Times New Roman"/>
                <w:b/>
              </w:rPr>
              <w:t>José Guadalupe Luna Hernández</w:t>
            </w:r>
          </w:p>
          <w:p w:rsidR="00CD4033" w:rsidRPr="00AB79AC" w:rsidRDefault="00CD4033" w:rsidP="007829FC">
            <w:pPr>
              <w:spacing w:line="240" w:lineRule="atLeast"/>
              <w:jc w:val="center"/>
              <w:rPr>
                <w:rFonts w:ascii="Palatino Linotype" w:hAnsi="Palatino Linotype" w:cs="Times New Roman"/>
              </w:rPr>
            </w:pPr>
            <w:r w:rsidRPr="00AB79AC">
              <w:rPr>
                <w:rFonts w:ascii="Palatino Linotype" w:hAnsi="Palatino Linotype" w:cs="Times New Roman"/>
              </w:rPr>
              <w:t>Comisionado</w:t>
            </w:r>
          </w:p>
          <w:p w:rsidR="00726310" w:rsidRPr="00AB79AC" w:rsidRDefault="00726310" w:rsidP="00726310">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CD4033" w:rsidRPr="00AB79AC" w:rsidRDefault="00CD4033" w:rsidP="007829FC">
            <w:pPr>
              <w:spacing w:line="240" w:lineRule="atLeast"/>
              <w:jc w:val="center"/>
              <w:rPr>
                <w:rFonts w:ascii="Palatino Linotype" w:hAnsi="Palatino Linotype" w:cs="Times New Roman"/>
              </w:rPr>
            </w:pPr>
          </w:p>
          <w:p w:rsidR="00CD4033" w:rsidRPr="00AB79AC" w:rsidRDefault="00CD4033" w:rsidP="007829FC">
            <w:pPr>
              <w:spacing w:line="240" w:lineRule="atLeast"/>
              <w:rPr>
                <w:rFonts w:ascii="Palatino Linotype" w:hAnsi="Palatino Linotype" w:cs="Times New Roman"/>
              </w:rPr>
            </w:pPr>
          </w:p>
          <w:p w:rsidR="00CD4033" w:rsidRPr="00AB79AC" w:rsidRDefault="00CD4033" w:rsidP="007829FC">
            <w:pPr>
              <w:spacing w:line="240" w:lineRule="atLeast"/>
              <w:rPr>
                <w:rFonts w:ascii="Palatino Linotype" w:hAnsi="Palatino Linotype" w:cs="Times New Roman"/>
              </w:rPr>
            </w:pPr>
          </w:p>
        </w:tc>
      </w:tr>
      <w:tr w:rsidR="00CD4033" w:rsidRPr="00AB79AC" w:rsidTr="007829FC">
        <w:trPr>
          <w:trHeight w:val="2037"/>
        </w:trPr>
        <w:tc>
          <w:tcPr>
            <w:tcW w:w="4385" w:type="dxa"/>
            <w:vAlign w:val="center"/>
          </w:tcPr>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r w:rsidRPr="00AB79AC">
              <w:rPr>
                <w:rFonts w:ascii="Palatino Linotype" w:hAnsi="Palatino Linotype" w:cs="Times New Roman"/>
                <w:b/>
              </w:rPr>
              <w:t>Javier Martínez Cruz</w:t>
            </w:r>
          </w:p>
          <w:p w:rsidR="00CD4033" w:rsidRPr="00AB79AC" w:rsidRDefault="00CD4033" w:rsidP="007829FC">
            <w:pPr>
              <w:spacing w:line="240" w:lineRule="atLeast"/>
              <w:jc w:val="center"/>
              <w:rPr>
                <w:rFonts w:ascii="Palatino Linotype" w:hAnsi="Palatino Linotype" w:cs="Times New Roman"/>
              </w:rPr>
            </w:pPr>
            <w:r w:rsidRPr="00AB79AC">
              <w:rPr>
                <w:rFonts w:ascii="Palatino Linotype" w:hAnsi="Palatino Linotype" w:cs="Times New Roman"/>
              </w:rPr>
              <w:t>Comisionado</w:t>
            </w:r>
          </w:p>
          <w:p w:rsidR="00726310" w:rsidRPr="00AB79AC" w:rsidRDefault="00726310" w:rsidP="00726310">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CD4033" w:rsidRPr="00AB79AC" w:rsidRDefault="00CD4033" w:rsidP="007829FC">
            <w:pPr>
              <w:spacing w:line="240" w:lineRule="atLeast"/>
              <w:jc w:val="center"/>
              <w:rPr>
                <w:rFonts w:ascii="Palatino Linotype" w:hAnsi="Palatino Linotype" w:cs="Times New Roman"/>
              </w:rPr>
            </w:pPr>
          </w:p>
        </w:tc>
        <w:tc>
          <w:tcPr>
            <w:tcW w:w="4386" w:type="dxa"/>
            <w:vAlign w:val="center"/>
          </w:tcPr>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r w:rsidRPr="00AB79AC">
              <w:rPr>
                <w:rFonts w:ascii="Palatino Linotype" w:hAnsi="Palatino Linotype" w:cs="Times New Roman"/>
                <w:b/>
              </w:rPr>
              <w:t>Luis Gustavo Parra Noriega</w:t>
            </w:r>
          </w:p>
          <w:p w:rsidR="00CD4033" w:rsidRPr="00AB79AC" w:rsidRDefault="00CD4033" w:rsidP="007829FC">
            <w:pPr>
              <w:spacing w:line="240" w:lineRule="atLeast"/>
              <w:jc w:val="center"/>
              <w:rPr>
                <w:rFonts w:ascii="Palatino Linotype" w:hAnsi="Palatino Linotype" w:cs="Times New Roman"/>
              </w:rPr>
            </w:pPr>
            <w:r w:rsidRPr="00AB79AC">
              <w:rPr>
                <w:rFonts w:ascii="Palatino Linotype" w:hAnsi="Palatino Linotype" w:cs="Times New Roman"/>
              </w:rPr>
              <w:t>Comisionado</w:t>
            </w:r>
          </w:p>
          <w:p w:rsidR="00726310" w:rsidRPr="00AB79AC" w:rsidRDefault="00726310" w:rsidP="00726310">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CD4033" w:rsidRPr="00AB79AC" w:rsidRDefault="00CD4033" w:rsidP="007829FC">
            <w:pPr>
              <w:spacing w:line="240" w:lineRule="atLeast"/>
              <w:jc w:val="center"/>
              <w:rPr>
                <w:rFonts w:ascii="Palatino Linotype" w:hAnsi="Palatino Linotype" w:cs="Times New Roman"/>
              </w:rPr>
            </w:pPr>
          </w:p>
        </w:tc>
      </w:tr>
      <w:tr w:rsidR="00CD4033" w:rsidRPr="00AB79AC" w:rsidTr="007829FC">
        <w:trPr>
          <w:trHeight w:val="1773"/>
        </w:trPr>
        <w:tc>
          <w:tcPr>
            <w:tcW w:w="8771" w:type="dxa"/>
            <w:gridSpan w:val="2"/>
            <w:vAlign w:val="center"/>
          </w:tcPr>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AB79AC">
            <w:pPr>
              <w:spacing w:line="240" w:lineRule="atLeast"/>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p>
          <w:p w:rsidR="00CD4033" w:rsidRPr="00AB79AC" w:rsidRDefault="00CD4033" w:rsidP="007829FC">
            <w:pPr>
              <w:spacing w:line="240" w:lineRule="atLeast"/>
              <w:jc w:val="center"/>
              <w:rPr>
                <w:rFonts w:ascii="Palatino Linotype" w:hAnsi="Palatino Linotype" w:cs="Times New Roman"/>
                <w:b/>
              </w:rPr>
            </w:pPr>
            <w:r w:rsidRPr="00AB79AC">
              <w:rPr>
                <w:rFonts w:ascii="Palatino Linotype" w:hAnsi="Palatino Linotype" w:cs="Times New Roman"/>
                <w:b/>
              </w:rPr>
              <w:t xml:space="preserve">Alexis Tapia Ramírez </w:t>
            </w:r>
          </w:p>
          <w:p w:rsidR="00CD4033" w:rsidRPr="00AB79AC" w:rsidRDefault="00CD4033" w:rsidP="007829FC">
            <w:pPr>
              <w:spacing w:line="240" w:lineRule="atLeast"/>
              <w:jc w:val="center"/>
              <w:rPr>
                <w:rFonts w:ascii="Palatino Linotype" w:hAnsi="Palatino Linotype" w:cs="Times New Roman"/>
              </w:rPr>
            </w:pPr>
            <w:r w:rsidRPr="00AB79AC">
              <w:rPr>
                <w:rFonts w:ascii="Palatino Linotype" w:hAnsi="Palatino Linotype" w:cs="Times New Roman"/>
              </w:rPr>
              <w:t>Secretario Técnico del Pleno</w:t>
            </w:r>
          </w:p>
          <w:p w:rsidR="00726310" w:rsidRPr="00AB79AC" w:rsidRDefault="00726310" w:rsidP="00726310">
            <w:pPr>
              <w:spacing w:line="240" w:lineRule="atLeast"/>
              <w:jc w:val="center"/>
              <w:rPr>
                <w:rFonts w:ascii="Palatino Linotype" w:hAnsi="Palatino Linotype" w:cs="Times New Roman"/>
              </w:rPr>
            </w:pPr>
            <w:r w:rsidRPr="00AB79AC">
              <w:rPr>
                <w:rFonts w:ascii="Palatino Linotype" w:hAnsi="Palatino Linotype" w:cs="Times New Roman"/>
              </w:rPr>
              <w:t>(Rúbrica)</w:t>
            </w:r>
          </w:p>
          <w:p w:rsidR="00CD4033" w:rsidRPr="00AB79AC" w:rsidRDefault="00CD4033" w:rsidP="007829FC">
            <w:pPr>
              <w:spacing w:line="240" w:lineRule="atLeast"/>
              <w:jc w:val="center"/>
              <w:rPr>
                <w:rFonts w:ascii="Palatino Linotype" w:hAnsi="Palatino Linotype" w:cs="Times New Roman"/>
              </w:rPr>
            </w:pPr>
          </w:p>
        </w:tc>
      </w:tr>
    </w:tbl>
    <w:p w:rsidR="00780382" w:rsidRPr="00AB79AC" w:rsidRDefault="00CD4033" w:rsidP="00AB79AC">
      <w:pPr>
        <w:spacing w:before="240" w:after="240" w:line="360" w:lineRule="auto"/>
        <w:jc w:val="both"/>
        <w:rPr>
          <w:rFonts w:ascii="Palatino Linotype" w:eastAsia="Calibri" w:hAnsi="Palatino Linotype" w:cs="Arial"/>
          <w:b/>
        </w:rPr>
      </w:pPr>
      <w:r w:rsidRPr="00AB79AC">
        <w:rPr>
          <w:rFonts w:ascii="Palatino Linotype" w:eastAsia="Times New Roman" w:hAnsi="Palatino Linotype" w:cs="Arial"/>
          <w:color w:val="000000" w:themeColor="text1"/>
        </w:rPr>
        <w:t xml:space="preserve">Esta hoja corresponde a la resolución de </w:t>
      </w:r>
      <w:r w:rsidR="00AB79AC">
        <w:rPr>
          <w:rFonts w:ascii="Palatino Linotype" w:eastAsia="Times New Roman" w:hAnsi="Palatino Linotype" w:cs="Arial"/>
          <w:color w:val="000000" w:themeColor="text1"/>
        </w:rPr>
        <w:t>diez</w:t>
      </w:r>
      <w:r w:rsidRPr="00AB79AC">
        <w:rPr>
          <w:rFonts w:ascii="Palatino Linotype" w:eastAsia="Times New Roman" w:hAnsi="Palatino Linotype" w:cs="Arial"/>
          <w:color w:val="000000" w:themeColor="text1"/>
        </w:rPr>
        <w:t xml:space="preserve"> de </w:t>
      </w:r>
      <w:r w:rsidR="00AB79AC">
        <w:rPr>
          <w:rFonts w:ascii="Palatino Linotype" w:eastAsia="Times New Roman" w:hAnsi="Palatino Linotype" w:cs="Arial"/>
          <w:color w:val="000000" w:themeColor="text1"/>
        </w:rPr>
        <w:t>octubre</w:t>
      </w:r>
      <w:r w:rsidRPr="00AB79AC">
        <w:rPr>
          <w:rFonts w:ascii="Palatino Linotype" w:eastAsia="Times New Roman" w:hAnsi="Palatino Linotype" w:cs="Arial"/>
          <w:color w:val="000000" w:themeColor="text1"/>
        </w:rPr>
        <w:t xml:space="preserve"> de dos mil dieciocho, emitida en el recurso de revisión </w:t>
      </w:r>
      <w:r w:rsidRPr="00AB79AC">
        <w:rPr>
          <w:rFonts w:ascii="Palatino Linotype" w:hAnsi="Palatino Linotype" w:cs="Arial"/>
          <w:b/>
          <w:bCs/>
        </w:rPr>
        <w:t>02</w:t>
      </w:r>
      <w:r w:rsidR="00726310" w:rsidRPr="00AB79AC">
        <w:rPr>
          <w:rFonts w:ascii="Palatino Linotype" w:hAnsi="Palatino Linotype" w:cs="Arial"/>
          <w:b/>
          <w:bCs/>
        </w:rPr>
        <w:t>838</w:t>
      </w:r>
      <w:r w:rsidRPr="00AB79AC">
        <w:rPr>
          <w:rFonts w:ascii="Palatino Linotype" w:hAnsi="Palatino Linotype" w:cs="Arial"/>
          <w:b/>
          <w:bCs/>
        </w:rPr>
        <w:t>/INFOEM/IP/RR/2018.</w:t>
      </w:r>
    </w:p>
    <w:sectPr w:rsidR="00780382" w:rsidRPr="00AB79AC" w:rsidSect="001A4CD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898" w:rsidRDefault="006E2898">
      <w:r>
        <w:separator/>
      </w:r>
    </w:p>
  </w:endnote>
  <w:endnote w:type="continuationSeparator" w:id="0">
    <w:p w:rsidR="006E2898" w:rsidRDefault="006E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958FB" w:rsidRPr="00883450" w:rsidRDefault="007958F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02EE">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02EE">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rsidR="007958FB" w:rsidRDefault="007958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FB" w:rsidRPr="00883450" w:rsidRDefault="007958FB"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02EE" w:rsidRPr="009402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02EE" w:rsidRPr="009402EE">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898" w:rsidRDefault="006E2898">
      <w:r>
        <w:separator/>
      </w:r>
    </w:p>
  </w:footnote>
  <w:footnote w:type="continuationSeparator" w:id="0">
    <w:p w:rsidR="006E2898" w:rsidRDefault="006E2898">
      <w:r>
        <w:continuationSeparator/>
      </w:r>
    </w:p>
  </w:footnote>
  <w:footnote w:id="1">
    <w:p w:rsidR="00CD4033" w:rsidRPr="00034B44" w:rsidRDefault="00CD4033" w:rsidP="00CD403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CD4033" w:rsidRPr="00034B44" w:rsidRDefault="00CD4033" w:rsidP="00CD403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CD4033" w:rsidRPr="00034B44" w:rsidRDefault="00CD4033" w:rsidP="00CD403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CD4033" w:rsidRPr="00034B44" w:rsidRDefault="00CD4033" w:rsidP="00CD403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D4033" w:rsidRPr="00034B44" w:rsidRDefault="00CD4033" w:rsidP="00CD403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D4033" w:rsidRPr="00034B44" w:rsidRDefault="00CD4033" w:rsidP="00CD403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CD4033" w:rsidRPr="00034B44" w:rsidRDefault="00CD4033" w:rsidP="00CD403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CD4033" w:rsidRPr="00034B44" w:rsidRDefault="00CD4033" w:rsidP="00CD4033">
      <w:pPr>
        <w:pStyle w:val="Textonotapie"/>
        <w:jc w:val="both"/>
        <w:rPr>
          <w:rFonts w:ascii="Palatino Linotype" w:hAnsi="Palatino Linotype"/>
          <w:sz w:val="18"/>
        </w:rPr>
      </w:pPr>
      <w:r w:rsidRPr="00034B44">
        <w:rPr>
          <w:rFonts w:ascii="Palatino Linotype" w:hAnsi="Palatino Linotype"/>
          <w:sz w:val="18"/>
        </w:rPr>
        <w:t xml:space="preserve"> (…)</w:t>
      </w:r>
    </w:p>
    <w:p w:rsidR="00CD4033" w:rsidRPr="00034B44" w:rsidRDefault="00CD4033" w:rsidP="00CD403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FB" w:rsidRDefault="007958FB">
    <w:pPr>
      <w:pStyle w:val="Encabezado"/>
    </w:pPr>
  </w:p>
  <w:p w:rsidR="007958FB" w:rsidRDefault="007958F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7958FB" w:rsidRPr="00EF13C1" w:rsidTr="001A4CD6">
      <w:trPr>
        <w:trHeight w:val="138"/>
      </w:trPr>
      <w:tc>
        <w:tcPr>
          <w:tcW w:w="2835" w:type="dxa"/>
          <w:vAlign w:val="center"/>
        </w:tcPr>
        <w:p w:rsidR="007958FB" w:rsidRPr="00EF13C1" w:rsidRDefault="007958FB" w:rsidP="001A4CD6">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547" w:type="dxa"/>
          <w:gridSpan w:val="2"/>
          <w:vAlign w:val="center"/>
        </w:tcPr>
        <w:p w:rsidR="007958FB" w:rsidRPr="00EF13C1" w:rsidRDefault="007958FB" w:rsidP="002375A3">
          <w:pPr>
            <w:pStyle w:val="Encabezado"/>
            <w:jc w:val="center"/>
            <w:rPr>
              <w:rFonts w:ascii="Palatino Linotype" w:hAnsi="Palatino Linotype"/>
              <w:b/>
              <w:sz w:val="22"/>
              <w:szCs w:val="22"/>
            </w:rPr>
          </w:pPr>
          <w:r>
            <w:rPr>
              <w:rFonts w:ascii="Palatino Linotype" w:hAnsi="Palatino Linotype" w:cs="Arial"/>
              <w:b/>
              <w:bCs/>
              <w:sz w:val="22"/>
              <w:szCs w:val="22"/>
              <w:lang w:eastAsia="es-MX"/>
            </w:rPr>
            <w:t xml:space="preserve">                       02838/INFOEM/IP/RR/2018</w:t>
          </w:r>
        </w:p>
      </w:tc>
    </w:tr>
    <w:tr w:rsidR="007958FB" w:rsidRPr="00EF13C1" w:rsidTr="001A4CD6">
      <w:trPr>
        <w:gridAfter w:val="1"/>
        <w:wAfter w:w="143" w:type="dxa"/>
        <w:trHeight w:val="321"/>
      </w:trPr>
      <w:tc>
        <w:tcPr>
          <w:tcW w:w="2835" w:type="dxa"/>
          <w:vAlign w:val="center"/>
        </w:tcPr>
        <w:p w:rsidR="007958FB" w:rsidRPr="00EF13C1" w:rsidRDefault="007958FB" w:rsidP="001A4CD6">
          <w:pPr>
            <w:rPr>
              <w:rFonts w:ascii="Palatino Linotype" w:hAnsi="Palatino Linotype"/>
              <w:b/>
              <w:sz w:val="22"/>
              <w:szCs w:val="22"/>
            </w:rPr>
          </w:pPr>
          <w:r>
            <w:rPr>
              <w:rFonts w:ascii="Palatino Linotype" w:hAnsi="Palatino Linotype"/>
              <w:b/>
              <w:sz w:val="22"/>
              <w:szCs w:val="22"/>
            </w:rPr>
            <w:t>Sujeto O</w:t>
          </w:r>
          <w:r w:rsidRPr="00EF13C1">
            <w:rPr>
              <w:rFonts w:ascii="Palatino Linotype" w:hAnsi="Palatino Linotype"/>
              <w:b/>
              <w:sz w:val="22"/>
              <w:szCs w:val="22"/>
            </w:rPr>
            <w:t>bligado:</w:t>
          </w:r>
        </w:p>
      </w:tc>
      <w:tc>
        <w:tcPr>
          <w:tcW w:w="4404" w:type="dxa"/>
          <w:vAlign w:val="center"/>
        </w:tcPr>
        <w:p w:rsidR="007958FB" w:rsidRPr="00EF13C1" w:rsidRDefault="007958FB" w:rsidP="002375A3">
          <w:pPr>
            <w:pStyle w:val="Encabezado"/>
            <w:ind w:right="21"/>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7958FB" w:rsidRPr="00EF13C1" w:rsidTr="001A4CD6">
      <w:trPr>
        <w:trHeight w:val="321"/>
      </w:trPr>
      <w:tc>
        <w:tcPr>
          <w:tcW w:w="2835" w:type="dxa"/>
          <w:vAlign w:val="center"/>
        </w:tcPr>
        <w:p w:rsidR="007958FB" w:rsidRPr="00EF13C1" w:rsidRDefault="007958FB" w:rsidP="001A4CD6">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4547" w:type="dxa"/>
          <w:gridSpan w:val="2"/>
          <w:vAlign w:val="center"/>
        </w:tcPr>
        <w:p w:rsidR="007958FB" w:rsidRPr="00EF13C1" w:rsidRDefault="007958FB" w:rsidP="002375A3">
          <w:pPr>
            <w:pStyle w:val="Encabezado"/>
            <w:jc w:val="center"/>
            <w:rPr>
              <w:rFonts w:ascii="Palatino Linotype" w:hAnsi="Palatino Linotype"/>
              <w:b/>
              <w:sz w:val="22"/>
              <w:szCs w:val="22"/>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7958FB" w:rsidRDefault="007958FB"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FB" w:rsidRDefault="007958FB" w:rsidP="001A4CD6">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7958FB" w:rsidRPr="00182113" w:rsidTr="001A4CD6">
      <w:trPr>
        <w:trHeight w:val="138"/>
      </w:trPr>
      <w:tc>
        <w:tcPr>
          <w:tcW w:w="2532" w:type="dxa"/>
          <w:vAlign w:val="center"/>
        </w:tcPr>
        <w:p w:rsidR="007958FB" w:rsidRPr="00182113" w:rsidRDefault="007958FB" w:rsidP="001A4CD6">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22" w:type="dxa"/>
          <w:vAlign w:val="center"/>
        </w:tcPr>
        <w:p w:rsidR="007958FB" w:rsidRPr="00182113" w:rsidRDefault="007958FB" w:rsidP="001A4CD6">
          <w:pPr>
            <w:pStyle w:val="Encabezado"/>
            <w:jc w:val="center"/>
            <w:rPr>
              <w:rFonts w:ascii="Palatino Linotype" w:hAnsi="Palatino Linotype"/>
              <w:b/>
              <w:sz w:val="22"/>
              <w:szCs w:val="22"/>
            </w:rPr>
          </w:pPr>
        </w:p>
      </w:tc>
      <w:tc>
        <w:tcPr>
          <w:tcW w:w="4617" w:type="dxa"/>
          <w:vAlign w:val="center"/>
        </w:tcPr>
        <w:p w:rsidR="007958FB" w:rsidRPr="005143E6" w:rsidRDefault="007958FB" w:rsidP="001A4CD6">
          <w:pPr>
            <w:pStyle w:val="Encabezado"/>
            <w:rPr>
              <w:rFonts w:ascii="Palatino Linotype" w:hAnsi="Palatino Linotype" w:cs="Arial"/>
              <w:b/>
              <w:bCs/>
              <w:lang w:eastAsia="es-MX"/>
            </w:rPr>
          </w:pPr>
          <w:r>
            <w:rPr>
              <w:rFonts w:ascii="Palatino Linotype" w:hAnsi="Palatino Linotype" w:cs="Arial"/>
              <w:b/>
              <w:bCs/>
              <w:lang w:eastAsia="es-MX"/>
            </w:rPr>
            <w:t xml:space="preserve">                      02838/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7958FB" w:rsidRPr="00182113" w:rsidTr="001A4CD6">
      <w:trPr>
        <w:trHeight w:val="227"/>
      </w:trPr>
      <w:tc>
        <w:tcPr>
          <w:tcW w:w="2532" w:type="dxa"/>
          <w:vAlign w:val="center"/>
        </w:tcPr>
        <w:p w:rsidR="007958FB" w:rsidRPr="00182113" w:rsidRDefault="007958FB"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7958FB" w:rsidRPr="00182113" w:rsidRDefault="007958FB" w:rsidP="001A4CD6">
          <w:pPr>
            <w:pStyle w:val="Encabezado"/>
            <w:jc w:val="center"/>
            <w:rPr>
              <w:rFonts w:ascii="Palatino Linotype" w:hAnsi="Palatino Linotype"/>
              <w:b/>
              <w:sz w:val="22"/>
              <w:szCs w:val="22"/>
            </w:rPr>
          </w:pPr>
        </w:p>
      </w:tc>
      <w:tc>
        <w:tcPr>
          <w:tcW w:w="4617" w:type="dxa"/>
          <w:vAlign w:val="center"/>
        </w:tcPr>
        <w:p w:rsidR="007958FB" w:rsidRPr="00182113" w:rsidRDefault="007958FB" w:rsidP="00F2433F">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00F2433F" w:rsidRPr="00F2433F">
            <w:rPr>
              <w:rFonts w:ascii="Palatino Linotype" w:hAnsi="Palatino Linotype"/>
              <w:b/>
              <w:sz w:val="22"/>
              <w:szCs w:val="22"/>
              <w:highlight w:val="black"/>
            </w:rPr>
            <w:t>------------------</w:t>
          </w:r>
          <w:r w:rsidR="00F2433F">
            <w:rPr>
              <w:rFonts w:ascii="Palatino Linotype" w:hAnsi="Palatino Linotype"/>
              <w:b/>
              <w:sz w:val="22"/>
              <w:szCs w:val="22"/>
              <w:highlight w:val="black"/>
            </w:rPr>
            <w:t>-</w:t>
          </w:r>
          <w:r w:rsidR="00F2433F" w:rsidRPr="00F2433F">
            <w:rPr>
              <w:rFonts w:ascii="Palatino Linotype" w:hAnsi="Palatino Linotype"/>
              <w:b/>
              <w:sz w:val="22"/>
              <w:szCs w:val="22"/>
              <w:highlight w:val="black"/>
            </w:rPr>
            <w:t>----------------------</w:t>
          </w:r>
        </w:p>
      </w:tc>
    </w:tr>
    <w:tr w:rsidR="007958FB" w:rsidRPr="00182113" w:rsidTr="001A4CD6">
      <w:trPr>
        <w:trHeight w:val="232"/>
      </w:trPr>
      <w:tc>
        <w:tcPr>
          <w:tcW w:w="2532" w:type="dxa"/>
          <w:vAlign w:val="center"/>
        </w:tcPr>
        <w:p w:rsidR="007958FB" w:rsidRPr="00182113" w:rsidRDefault="007958FB" w:rsidP="001A4CD6">
          <w:pPr>
            <w:rPr>
              <w:rFonts w:ascii="Palatino Linotype" w:hAnsi="Palatino Linotype"/>
              <w:b/>
              <w:sz w:val="22"/>
              <w:szCs w:val="22"/>
            </w:rPr>
          </w:pPr>
          <w:r>
            <w:rPr>
              <w:rFonts w:ascii="Palatino Linotype" w:hAnsi="Palatino Linotype"/>
              <w:b/>
              <w:sz w:val="22"/>
              <w:szCs w:val="22"/>
            </w:rPr>
            <w:t>Sujeto O</w:t>
          </w:r>
          <w:r w:rsidRPr="00182113">
            <w:rPr>
              <w:rFonts w:ascii="Palatino Linotype" w:hAnsi="Palatino Linotype"/>
              <w:b/>
              <w:sz w:val="22"/>
              <w:szCs w:val="22"/>
            </w:rPr>
            <w:t>bligado:</w:t>
          </w:r>
        </w:p>
      </w:tc>
      <w:tc>
        <w:tcPr>
          <w:tcW w:w="322" w:type="dxa"/>
          <w:vAlign w:val="center"/>
        </w:tcPr>
        <w:p w:rsidR="007958FB" w:rsidRPr="00182113" w:rsidRDefault="007958FB" w:rsidP="001A4CD6">
          <w:pPr>
            <w:pStyle w:val="Encabezado"/>
            <w:jc w:val="center"/>
            <w:rPr>
              <w:rFonts w:ascii="Palatino Linotype" w:hAnsi="Palatino Linotype"/>
              <w:b/>
              <w:sz w:val="22"/>
              <w:szCs w:val="22"/>
            </w:rPr>
          </w:pPr>
        </w:p>
      </w:tc>
      <w:tc>
        <w:tcPr>
          <w:tcW w:w="4617" w:type="dxa"/>
          <w:vAlign w:val="center"/>
        </w:tcPr>
        <w:p w:rsidR="007958FB" w:rsidRPr="00182113" w:rsidRDefault="007958FB" w:rsidP="005143E6">
          <w:pPr>
            <w:pStyle w:val="Encabezado"/>
            <w:jc w:val="right"/>
            <w:rPr>
              <w:rFonts w:ascii="Palatino Linotype" w:hAnsi="Palatino Linotype"/>
              <w:b/>
              <w:sz w:val="22"/>
              <w:szCs w:val="22"/>
            </w:rPr>
          </w:pPr>
          <w:r>
            <w:rPr>
              <w:rFonts w:ascii="Palatino Linotype" w:hAnsi="Palatino Linotype"/>
              <w:b/>
              <w:sz w:val="22"/>
              <w:szCs w:val="22"/>
            </w:rPr>
            <w:t xml:space="preserve">                       Ayuntamiento de Valle de                                      Chalco Solidaridad</w:t>
          </w:r>
        </w:p>
      </w:tc>
    </w:tr>
    <w:tr w:rsidR="007958FB" w:rsidRPr="00182113" w:rsidTr="001A4CD6">
      <w:trPr>
        <w:trHeight w:val="320"/>
      </w:trPr>
      <w:tc>
        <w:tcPr>
          <w:tcW w:w="2532" w:type="dxa"/>
          <w:vAlign w:val="center"/>
        </w:tcPr>
        <w:p w:rsidR="007958FB" w:rsidRPr="00182113" w:rsidRDefault="007958FB" w:rsidP="001A4CD6">
          <w:pPr>
            <w:rPr>
              <w:rFonts w:ascii="Palatino Linotype" w:hAnsi="Palatino Linotype"/>
              <w:b/>
              <w:sz w:val="22"/>
              <w:szCs w:val="22"/>
            </w:rPr>
          </w:pPr>
          <w:r>
            <w:rPr>
              <w:rFonts w:ascii="Palatino Linotype" w:hAnsi="Palatino Linotype"/>
              <w:b/>
              <w:sz w:val="22"/>
              <w:szCs w:val="22"/>
            </w:rPr>
            <w:t>Comisionado P</w:t>
          </w:r>
          <w:r w:rsidRPr="00182113">
            <w:rPr>
              <w:rFonts w:ascii="Palatino Linotype" w:hAnsi="Palatino Linotype"/>
              <w:b/>
              <w:sz w:val="22"/>
              <w:szCs w:val="22"/>
            </w:rPr>
            <w:t>onente:</w:t>
          </w:r>
        </w:p>
      </w:tc>
      <w:tc>
        <w:tcPr>
          <w:tcW w:w="322" w:type="dxa"/>
          <w:vAlign w:val="center"/>
        </w:tcPr>
        <w:p w:rsidR="007958FB" w:rsidRPr="00182113" w:rsidRDefault="007958FB" w:rsidP="001A4CD6">
          <w:pPr>
            <w:pStyle w:val="Encabezado"/>
            <w:jc w:val="center"/>
            <w:rPr>
              <w:rFonts w:ascii="Palatino Linotype" w:hAnsi="Palatino Linotype"/>
              <w:b/>
              <w:sz w:val="22"/>
              <w:szCs w:val="22"/>
            </w:rPr>
          </w:pPr>
        </w:p>
      </w:tc>
      <w:tc>
        <w:tcPr>
          <w:tcW w:w="4617" w:type="dxa"/>
          <w:vAlign w:val="center"/>
        </w:tcPr>
        <w:p w:rsidR="007958FB" w:rsidRPr="00182113" w:rsidRDefault="007958FB" w:rsidP="001A4CD6">
          <w:pPr>
            <w:pStyle w:val="Encabezado"/>
            <w:rPr>
              <w:rFonts w:ascii="Palatino Linotype" w:hAnsi="Palatino Linotype"/>
              <w:b/>
              <w:sz w:val="22"/>
              <w:szCs w:val="22"/>
            </w:rPr>
          </w:pPr>
          <w:r>
            <w:rPr>
              <w:rFonts w:ascii="Palatino Linotype" w:hAnsi="Palatino Linotype"/>
              <w:b/>
              <w:sz w:val="22"/>
              <w:szCs w:val="22"/>
            </w:rPr>
            <w:t xml:space="preserve">                   José Guadalupe Luna Hernández</w:t>
          </w:r>
        </w:p>
      </w:tc>
    </w:tr>
  </w:tbl>
  <w:p w:rsidR="007958FB" w:rsidRDefault="007958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F0D2977"/>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10676624"/>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2137C7C"/>
    <w:multiLevelType w:val="hybridMultilevel"/>
    <w:tmpl w:val="F23EF58E"/>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39E19F6"/>
    <w:multiLevelType w:val="hybridMultilevel"/>
    <w:tmpl w:val="F1366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9" w15:restartNumberingAfterBreak="0">
    <w:nsid w:val="330F1125"/>
    <w:multiLevelType w:val="hybridMultilevel"/>
    <w:tmpl w:val="84EA9BE8"/>
    <w:lvl w:ilvl="0" w:tplc="7DCEBC4E">
      <w:start w:val="1"/>
      <w:numFmt w:val="upp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0" w15:restartNumberingAfterBreak="0">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1130F"/>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6"/>
  </w:num>
  <w:num w:numId="2">
    <w:abstractNumId w:val="10"/>
  </w:num>
  <w:num w:numId="3">
    <w:abstractNumId w:val="14"/>
  </w:num>
  <w:num w:numId="4">
    <w:abstractNumId w:val="8"/>
  </w:num>
  <w:num w:numId="5">
    <w:abstractNumId w:val="0"/>
  </w:num>
  <w:num w:numId="6">
    <w:abstractNumId w:val="3"/>
  </w:num>
  <w:num w:numId="7">
    <w:abstractNumId w:val="5"/>
  </w:num>
  <w:num w:numId="8">
    <w:abstractNumId w:val="15"/>
  </w:num>
  <w:num w:numId="9">
    <w:abstractNumId w:val="10"/>
  </w:num>
  <w:num w:numId="10">
    <w:abstractNumId w:val="11"/>
  </w:num>
  <w:num w:numId="11">
    <w:abstractNumId w:val="13"/>
  </w:num>
  <w:num w:numId="12">
    <w:abstractNumId w:val="7"/>
  </w:num>
  <w:num w:numId="13">
    <w:abstractNumId w:val="16"/>
  </w:num>
  <w:num w:numId="14">
    <w:abstractNumId w:val="9"/>
  </w:num>
  <w:num w:numId="15">
    <w:abstractNumId w:val="2"/>
  </w:num>
  <w:num w:numId="16">
    <w:abstractNumId w:val="4"/>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30E8B"/>
    <w:rsid w:val="00031242"/>
    <w:rsid w:val="00032F2E"/>
    <w:rsid w:val="000342A6"/>
    <w:rsid w:val="000365FB"/>
    <w:rsid w:val="000415A8"/>
    <w:rsid w:val="00057777"/>
    <w:rsid w:val="00084D25"/>
    <w:rsid w:val="00096913"/>
    <w:rsid w:val="000A333C"/>
    <w:rsid w:val="000B0798"/>
    <w:rsid w:val="000D696D"/>
    <w:rsid w:val="000E14D4"/>
    <w:rsid w:val="000E1EF5"/>
    <w:rsid w:val="000F0A44"/>
    <w:rsid w:val="001052C0"/>
    <w:rsid w:val="00134074"/>
    <w:rsid w:val="00155F00"/>
    <w:rsid w:val="001570F2"/>
    <w:rsid w:val="001649AD"/>
    <w:rsid w:val="001A4CD6"/>
    <w:rsid w:val="001E4669"/>
    <w:rsid w:val="001F3FE7"/>
    <w:rsid w:val="00213898"/>
    <w:rsid w:val="00214D10"/>
    <w:rsid w:val="00214E34"/>
    <w:rsid w:val="00220341"/>
    <w:rsid w:val="002375A3"/>
    <w:rsid w:val="002572AE"/>
    <w:rsid w:val="002612E8"/>
    <w:rsid w:val="00277C08"/>
    <w:rsid w:val="00277D13"/>
    <w:rsid w:val="002A00B1"/>
    <w:rsid w:val="002A0C94"/>
    <w:rsid w:val="002B4574"/>
    <w:rsid w:val="002C37C0"/>
    <w:rsid w:val="002D1192"/>
    <w:rsid w:val="002D278B"/>
    <w:rsid w:val="002E362D"/>
    <w:rsid w:val="002E6484"/>
    <w:rsid w:val="002F5CDE"/>
    <w:rsid w:val="00304E51"/>
    <w:rsid w:val="00321228"/>
    <w:rsid w:val="00330992"/>
    <w:rsid w:val="00337251"/>
    <w:rsid w:val="00340AD2"/>
    <w:rsid w:val="00341755"/>
    <w:rsid w:val="00362EA2"/>
    <w:rsid w:val="00390C2D"/>
    <w:rsid w:val="003A232D"/>
    <w:rsid w:val="003A6589"/>
    <w:rsid w:val="003B5933"/>
    <w:rsid w:val="003D0081"/>
    <w:rsid w:val="003D454E"/>
    <w:rsid w:val="003D50AD"/>
    <w:rsid w:val="003D6A00"/>
    <w:rsid w:val="003D6EA6"/>
    <w:rsid w:val="003E56C5"/>
    <w:rsid w:val="003F609D"/>
    <w:rsid w:val="003F61D7"/>
    <w:rsid w:val="00402D5D"/>
    <w:rsid w:val="00414324"/>
    <w:rsid w:val="0041469D"/>
    <w:rsid w:val="00423161"/>
    <w:rsid w:val="00433076"/>
    <w:rsid w:val="00446F55"/>
    <w:rsid w:val="00451617"/>
    <w:rsid w:val="0045539B"/>
    <w:rsid w:val="004618F0"/>
    <w:rsid w:val="00464FF4"/>
    <w:rsid w:val="004664D3"/>
    <w:rsid w:val="004826D3"/>
    <w:rsid w:val="004A4031"/>
    <w:rsid w:val="004C5004"/>
    <w:rsid w:val="004E6F73"/>
    <w:rsid w:val="00506433"/>
    <w:rsid w:val="005143E6"/>
    <w:rsid w:val="005260B7"/>
    <w:rsid w:val="00531380"/>
    <w:rsid w:val="00537EB4"/>
    <w:rsid w:val="0054193B"/>
    <w:rsid w:val="00556554"/>
    <w:rsid w:val="00557FCA"/>
    <w:rsid w:val="0057083E"/>
    <w:rsid w:val="00570E89"/>
    <w:rsid w:val="00571AD4"/>
    <w:rsid w:val="005911B4"/>
    <w:rsid w:val="005A1F06"/>
    <w:rsid w:val="005B5325"/>
    <w:rsid w:val="005D3E69"/>
    <w:rsid w:val="005E0AF0"/>
    <w:rsid w:val="005E3A3B"/>
    <w:rsid w:val="006041B2"/>
    <w:rsid w:val="006057F0"/>
    <w:rsid w:val="0060674E"/>
    <w:rsid w:val="006255DB"/>
    <w:rsid w:val="00642B78"/>
    <w:rsid w:val="00643BB7"/>
    <w:rsid w:val="00664309"/>
    <w:rsid w:val="00664711"/>
    <w:rsid w:val="006728A5"/>
    <w:rsid w:val="00694D7C"/>
    <w:rsid w:val="00695A9A"/>
    <w:rsid w:val="006E2898"/>
    <w:rsid w:val="006F49AA"/>
    <w:rsid w:val="0070173D"/>
    <w:rsid w:val="00726310"/>
    <w:rsid w:val="007277A3"/>
    <w:rsid w:val="00745ED5"/>
    <w:rsid w:val="007557A7"/>
    <w:rsid w:val="0076038C"/>
    <w:rsid w:val="00767A7A"/>
    <w:rsid w:val="007744EC"/>
    <w:rsid w:val="00780382"/>
    <w:rsid w:val="00782400"/>
    <w:rsid w:val="007958FB"/>
    <w:rsid w:val="00795AA6"/>
    <w:rsid w:val="007A7BA0"/>
    <w:rsid w:val="00817748"/>
    <w:rsid w:val="00823703"/>
    <w:rsid w:val="008303AE"/>
    <w:rsid w:val="00854D32"/>
    <w:rsid w:val="00854EE8"/>
    <w:rsid w:val="00855BBD"/>
    <w:rsid w:val="00875D8C"/>
    <w:rsid w:val="00894D37"/>
    <w:rsid w:val="008C15B3"/>
    <w:rsid w:val="008C35D2"/>
    <w:rsid w:val="008E3975"/>
    <w:rsid w:val="0093070D"/>
    <w:rsid w:val="0093578E"/>
    <w:rsid w:val="009402EE"/>
    <w:rsid w:val="00966FDA"/>
    <w:rsid w:val="00995B18"/>
    <w:rsid w:val="009C36E7"/>
    <w:rsid w:val="009D2081"/>
    <w:rsid w:val="00A40DC7"/>
    <w:rsid w:val="00A5518E"/>
    <w:rsid w:val="00A55BA0"/>
    <w:rsid w:val="00A854E1"/>
    <w:rsid w:val="00A91238"/>
    <w:rsid w:val="00AB3E60"/>
    <w:rsid w:val="00AB79AC"/>
    <w:rsid w:val="00AC5F1B"/>
    <w:rsid w:val="00AD2B94"/>
    <w:rsid w:val="00B05E35"/>
    <w:rsid w:val="00B10CAF"/>
    <w:rsid w:val="00B12AE4"/>
    <w:rsid w:val="00B35EBF"/>
    <w:rsid w:val="00B42E7A"/>
    <w:rsid w:val="00B448B8"/>
    <w:rsid w:val="00B549FD"/>
    <w:rsid w:val="00B74FFD"/>
    <w:rsid w:val="00B819AE"/>
    <w:rsid w:val="00B96B07"/>
    <w:rsid w:val="00BA15D4"/>
    <w:rsid w:val="00BB0515"/>
    <w:rsid w:val="00BC54E8"/>
    <w:rsid w:val="00BD6F10"/>
    <w:rsid w:val="00BF7E3A"/>
    <w:rsid w:val="00C04C51"/>
    <w:rsid w:val="00C04CD2"/>
    <w:rsid w:val="00C3337E"/>
    <w:rsid w:val="00C402DF"/>
    <w:rsid w:val="00C567E1"/>
    <w:rsid w:val="00C64C18"/>
    <w:rsid w:val="00C86A73"/>
    <w:rsid w:val="00C92950"/>
    <w:rsid w:val="00CA544A"/>
    <w:rsid w:val="00CD4033"/>
    <w:rsid w:val="00CE0A58"/>
    <w:rsid w:val="00D26A5E"/>
    <w:rsid w:val="00D369A5"/>
    <w:rsid w:val="00D53C1F"/>
    <w:rsid w:val="00D92653"/>
    <w:rsid w:val="00D93E60"/>
    <w:rsid w:val="00DA15DF"/>
    <w:rsid w:val="00DD64AD"/>
    <w:rsid w:val="00DF7495"/>
    <w:rsid w:val="00DF7C29"/>
    <w:rsid w:val="00E03DB6"/>
    <w:rsid w:val="00E27B18"/>
    <w:rsid w:val="00E507DF"/>
    <w:rsid w:val="00E55DA2"/>
    <w:rsid w:val="00E67006"/>
    <w:rsid w:val="00E76F13"/>
    <w:rsid w:val="00E9595B"/>
    <w:rsid w:val="00EA0917"/>
    <w:rsid w:val="00EC1084"/>
    <w:rsid w:val="00EC2375"/>
    <w:rsid w:val="00EC74E4"/>
    <w:rsid w:val="00ED1D6D"/>
    <w:rsid w:val="00EE0AE0"/>
    <w:rsid w:val="00EE1F37"/>
    <w:rsid w:val="00F00030"/>
    <w:rsid w:val="00F03A8E"/>
    <w:rsid w:val="00F06C8F"/>
    <w:rsid w:val="00F16490"/>
    <w:rsid w:val="00F21D21"/>
    <w:rsid w:val="00F2433F"/>
    <w:rsid w:val="00F34B5B"/>
    <w:rsid w:val="00F37D52"/>
    <w:rsid w:val="00F60843"/>
    <w:rsid w:val="00F9687E"/>
    <w:rsid w:val="00F97E34"/>
    <w:rsid w:val="00FA0EEA"/>
    <w:rsid w:val="00FB3201"/>
    <w:rsid w:val="00FD3808"/>
    <w:rsid w:val="00FE7E78"/>
    <w:rsid w:val="00FF2E47"/>
    <w:rsid w:val="00FF44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9D4B80-1BDC-4ECB-8AC3-74712842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7958FB"/>
    <w:pPr>
      <w:spacing w:after="120" w:line="480" w:lineRule="auto"/>
    </w:pPr>
  </w:style>
  <w:style w:type="character" w:customStyle="1" w:styleId="Textoindependiente2Car">
    <w:name w:val="Texto independiente 2 Car"/>
    <w:basedOn w:val="Fuentedeprrafopredeter"/>
    <w:link w:val="Textoindependiente2"/>
    <w:uiPriority w:val="99"/>
    <w:semiHidden/>
    <w:rsid w:val="007958F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52</Pages>
  <Words>11401</Words>
  <Characters>62710</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2018-10-03T15:36:00Z</dcterms:created>
  <dcterms:modified xsi:type="dcterms:W3CDTF">2019-01-16T01:20:00Z</dcterms:modified>
</cp:coreProperties>
</file>