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BA7F8" w14:textId="188FA21B" w:rsidR="0011779A" w:rsidRDefault="0011779A" w:rsidP="0011779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794F73">
        <w:rPr>
          <w:rFonts w:ascii="Palatino Linotype" w:eastAsia="Times New Roman" w:hAnsi="Palatino Linotype" w:cs="Arial"/>
          <w:color w:val="000000"/>
          <w:sz w:val="24"/>
          <w:szCs w:val="24"/>
          <w:lang w:eastAsia="es-MX"/>
        </w:rPr>
        <w:t>diez de octubre</w:t>
      </w:r>
      <w:r>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14:paraId="7C979925" w14:textId="77777777" w:rsidR="008F47B4" w:rsidRDefault="008F47B4" w:rsidP="00E878A3">
      <w:pPr>
        <w:pStyle w:val="Sinespaciado"/>
        <w:spacing w:before="240" w:after="240" w:line="360" w:lineRule="auto"/>
        <w:jc w:val="both"/>
        <w:rPr>
          <w:rFonts w:ascii="Palatino Linotype" w:hAnsi="Palatino Linotype"/>
          <w:b/>
          <w:sz w:val="28"/>
        </w:rPr>
      </w:pPr>
    </w:p>
    <w:p w14:paraId="7CFC55FF" w14:textId="22AE0F20" w:rsidR="00E76068" w:rsidRPr="00506C29"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b/>
          <w:sz w:val="28"/>
        </w:rPr>
        <w:t>VISTO</w:t>
      </w:r>
      <w:r w:rsidR="00DA2DAC">
        <w:rPr>
          <w:rFonts w:ascii="Palatino Linotype" w:hAnsi="Palatino Linotype"/>
        </w:rPr>
        <w:t xml:space="preserve"> el expediente</w:t>
      </w:r>
      <w:r w:rsidRPr="00506C29">
        <w:rPr>
          <w:rFonts w:ascii="Palatino Linotype" w:hAnsi="Palatino Linotype"/>
        </w:rPr>
        <w:t xml:space="preserve"> electrónico</w:t>
      </w:r>
      <w:r w:rsidR="00DA2DAC">
        <w:rPr>
          <w:rFonts w:ascii="Palatino Linotype" w:hAnsi="Palatino Linotype"/>
        </w:rPr>
        <w:t xml:space="preserve"> </w:t>
      </w:r>
      <w:r w:rsidRPr="00506C29">
        <w:rPr>
          <w:rFonts w:ascii="Palatino Linotype" w:hAnsi="Palatino Linotype"/>
        </w:rPr>
        <w:t>formado con motivo de</w:t>
      </w:r>
      <w:r w:rsidR="00073705" w:rsidRPr="00506C29">
        <w:rPr>
          <w:rFonts w:ascii="Palatino Linotype" w:hAnsi="Palatino Linotype"/>
        </w:rPr>
        <w:t xml:space="preserve"> </w:t>
      </w:r>
      <w:r w:rsidRPr="00506C29">
        <w:rPr>
          <w:rFonts w:ascii="Palatino Linotype" w:hAnsi="Palatino Linotype"/>
        </w:rPr>
        <w:t>l</w:t>
      </w:r>
      <w:r w:rsidR="00073705" w:rsidRPr="00506C29">
        <w:rPr>
          <w:rFonts w:ascii="Palatino Linotype" w:hAnsi="Palatino Linotype"/>
        </w:rPr>
        <w:t>os</w:t>
      </w:r>
      <w:r w:rsidRPr="00506C29">
        <w:rPr>
          <w:rFonts w:ascii="Palatino Linotype" w:hAnsi="Palatino Linotype"/>
        </w:rPr>
        <w:t xml:space="preserve"> recurso</w:t>
      </w:r>
      <w:r w:rsidR="00073705" w:rsidRPr="00506C29">
        <w:rPr>
          <w:rFonts w:ascii="Palatino Linotype" w:hAnsi="Palatino Linotype"/>
        </w:rPr>
        <w:t>s</w:t>
      </w:r>
      <w:r w:rsidRPr="00506C29">
        <w:rPr>
          <w:rFonts w:ascii="Palatino Linotype" w:hAnsi="Palatino Linotype"/>
        </w:rPr>
        <w:t xml:space="preserve"> de revisión número</w:t>
      </w:r>
      <w:r w:rsidR="00240213" w:rsidRPr="00506C29">
        <w:rPr>
          <w:rFonts w:ascii="Palatino Linotype" w:hAnsi="Palatino Linotype"/>
        </w:rPr>
        <w:t xml:space="preserve"> </w:t>
      </w:r>
      <w:r w:rsidR="00DA2DAC">
        <w:rPr>
          <w:rFonts w:ascii="Palatino Linotype" w:hAnsi="Palatino Linotype"/>
          <w:b/>
        </w:rPr>
        <w:t>02840</w:t>
      </w:r>
      <w:r w:rsidR="00477BB0" w:rsidRPr="00477BB0">
        <w:rPr>
          <w:rFonts w:ascii="Palatino Linotype" w:hAnsi="Palatino Linotype"/>
          <w:b/>
        </w:rPr>
        <w:t>/INFOEM/IP/RR/2018</w:t>
      </w:r>
      <w:r w:rsidR="00940D1C" w:rsidRPr="00506C29">
        <w:rPr>
          <w:rFonts w:ascii="Palatino Linotype" w:hAnsi="Palatino Linotype"/>
          <w:b/>
        </w:rPr>
        <w:t xml:space="preserve">, </w:t>
      </w:r>
      <w:r w:rsidRPr="00506C29">
        <w:rPr>
          <w:rFonts w:ascii="Palatino Linotype" w:hAnsi="Palatino Linotype"/>
        </w:rPr>
        <w:t>interpuesto</w:t>
      </w:r>
      <w:r w:rsidR="00940D1C" w:rsidRPr="00506C29">
        <w:rPr>
          <w:rFonts w:ascii="Palatino Linotype" w:hAnsi="Palatino Linotype"/>
        </w:rPr>
        <w:t>s</w:t>
      </w:r>
      <w:r w:rsidRPr="00506C29">
        <w:rPr>
          <w:rFonts w:ascii="Palatino Linotype" w:hAnsi="Palatino Linotype"/>
        </w:rPr>
        <w:t xml:space="preserve"> por</w:t>
      </w:r>
      <w:r w:rsidR="00921639" w:rsidRPr="00506C29">
        <w:rPr>
          <w:rFonts w:ascii="Palatino Linotype" w:hAnsi="Palatino Linotype"/>
        </w:rPr>
        <w:t xml:space="preserve"> </w:t>
      </w:r>
      <w:r w:rsidR="007D29B1" w:rsidRPr="00506C29">
        <w:rPr>
          <w:rFonts w:ascii="Palatino Linotype" w:hAnsi="Palatino Linotype"/>
        </w:rPr>
        <w:t>el</w:t>
      </w:r>
      <w:r w:rsidR="00845AEA" w:rsidRPr="00506C29">
        <w:rPr>
          <w:rFonts w:ascii="Palatino Linotype" w:hAnsi="Palatino Linotype"/>
        </w:rPr>
        <w:t xml:space="preserve"> </w:t>
      </w:r>
      <w:r w:rsidR="00DA2DAC" w:rsidRPr="00DA2DAC">
        <w:rPr>
          <w:rFonts w:ascii="Palatino Linotype" w:hAnsi="Palatino Linotype"/>
          <w:b/>
        </w:rPr>
        <w:t>C.</w:t>
      </w:r>
      <w:r w:rsidR="0011779A">
        <w:rPr>
          <w:rFonts w:ascii="Palatino Linotype" w:hAnsi="Palatino Linotype"/>
          <w:b/>
        </w:rPr>
        <w:t xml:space="preserve"> </w:t>
      </w:r>
      <w:r w:rsidR="00F504A1">
        <w:rPr>
          <w:rFonts w:ascii="Palatino Linotype" w:hAnsi="Palatino Linotype"/>
          <w:b/>
        </w:rPr>
        <w:t>XXXXXXXXXXXXX</w:t>
      </w:r>
      <w:r w:rsidR="000F5984" w:rsidRPr="00506C29">
        <w:rPr>
          <w:rFonts w:ascii="Palatino Linotype" w:hAnsi="Palatino Linotype"/>
          <w:b/>
        </w:rPr>
        <w:t xml:space="preserve"> </w:t>
      </w:r>
      <w:r w:rsidRPr="00506C29">
        <w:rPr>
          <w:rFonts w:ascii="Palatino Linotype" w:hAnsi="Palatino Linotype"/>
        </w:rPr>
        <w:t xml:space="preserve">en lo sucesivo </w:t>
      </w:r>
      <w:r w:rsidR="007D29B1"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Recurrente</w:t>
      </w:r>
      <w:r w:rsidRPr="00506C29">
        <w:rPr>
          <w:rFonts w:ascii="Palatino Linotype" w:hAnsi="Palatino Linotype"/>
        </w:rPr>
        <w:t>, en contra de la</w:t>
      </w:r>
      <w:r w:rsidR="00CA160F">
        <w:rPr>
          <w:rFonts w:ascii="Palatino Linotype" w:hAnsi="Palatino Linotype"/>
        </w:rPr>
        <w:t>s</w:t>
      </w:r>
      <w:r w:rsidR="00800F02" w:rsidRPr="00506C29">
        <w:rPr>
          <w:rFonts w:ascii="Palatino Linotype" w:hAnsi="Palatino Linotype"/>
        </w:rPr>
        <w:t xml:space="preserve"> </w:t>
      </w:r>
      <w:r w:rsidRPr="00506C29">
        <w:rPr>
          <w:rFonts w:ascii="Palatino Linotype" w:hAnsi="Palatino Linotype"/>
        </w:rPr>
        <w:t>respuesta</w:t>
      </w:r>
      <w:r w:rsidR="00CA160F">
        <w:rPr>
          <w:rFonts w:ascii="Palatino Linotype" w:hAnsi="Palatino Linotype"/>
        </w:rPr>
        <w:t>s</w:t>
      </w:r>
      <w:r w:rsidRPr="00506C29">
        <w:rPr>
          <w:rFonts w:ascii="Palatino Linotype" w:hAnsi="Palatino Linotype"/>
        </w:rPr>
        <w:t xml:space="preserve"> </w:t>
      </w:r>
      <w:r w:rsidR="00983A5D" w:rsidRPr="00506C29">
        <w:rPr>
          <w:rFonts w:ascii="Palatino Linotype" w:hAnsi="Palatino Linotype"/>
        </w:rPr>
        <w:t>de</w:t>
      </w:r>
      <w:r w:rsidR="00477BB0">
        <w:rPr>
          <w:rFonts w:ascii="Palatino Linotype" w:hAnsi="Palatino Linotype"/>
        </w:rPr>
        <w:t>l</w:t>
      </w:r>
      <w:r w:rsidR="00AE3156" w:rsidRPr="00506C29">
        <w:rPr>
          <w:rFonts w:ascii="Palatino Linotype" w:hAnsi="Palatino Linotype"/>
        </w:rPr>
        <w:t xml:space="preserve"> </w:t>
      </w:r>
      <w:r w:rsidR="00DA2DAC" w:rsidRPr="00DA2DAC">
        <w:rPr>
          <w:rFonts w:ascii="Palatino Linotype" w:hAnsi="Palatino Linotype"/>
          <w:b/>
          <w:bCs/>
          <w:color w:val="000000"/>
        </w:rPr>
        <w:t>Ayuntamiento de Toluca</w:t>
      </w:r>
      <w:r w:rsidR="00940D1C" w:rsidRPr="00DA2DAC">
        <w:rPr>
          <w:rFonts w:ascii="Palatino Linotype" w:hAnsi="Palatino Linotype"/>
          <w:b/>
        </w:rPr>
        <w:t>,</w:t>
      </w:r>
      <w:r w:rsidR="00940D1C" w:rsidRPr="00506C29">
        <w:rPr>
          <w:rFonts w:ascii="Palatino Linotype" w:hAnsi="Palatino Linotype"/>
          <w:b/>
        </w:rPr>
        <w:t xml:space="preserve"> </w:t>
      </w:r>
      <w:r w:rsidRPr="00506C29">
        <w:rPr>
          <w:rFonts w:ascii="Palatino Linotype" w:hAnsi="Palatino Linotype"/>
        </w:rPr>
        <w:t>en lo subsecuente</w:t>
      </w:r>
      <w:r w:rsidRPr="00506C29">
        <w:rPr>
          <w:rFonts w:ascii="Palatino Linotype" w:hAnsi="Palatino Linotype"/>
          <w:b/>
        </w:rPr>
        <w:t xml:space="preserve"> </w:t>
      </w:r>
      <w:r w:rsidR="006170BC"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Sujeto Obligado</w:t>
      </w:r>
      <w:r w:rsidRPr="00506C29">
        <w:rPr>
          <w:rFonts w:ascii="Palatino Linotype" w:hAnsi="Palatino Linotype"/>
        </w:rPr>
        <w:t>,</w:t>
      </w:r>
      <w:r w:rsidRPr="00506C29">
        <w:rPr>
          <w:rFonts w:ascii="Palatino Linotype" w:hAnsi="Palatino Linotype"/>
          <w:b/>
        </w:rPr>
        <w:t xml:space="preserve"> </w:t>
      </w:r>
      <w:r w:rsidRPr="00506C29">
        <w:rPr>
          <w:rFonts w:ascii="Palatino Linotype" w:hAnsi="Palatino Linotype"/>
        </w:rPr>
        <w:t>se procede a dictar la presente resolución.</w:t>
      </w:r>
    </w:p>
    <w:p w14:paraId="777C0CD2" w14:textId="77777777" w:rsidR="00E878A3" w:rsidRDefault="00E878A3" w:rsidP="00E878A3">
      <w:pPr>
        <w:pStyle w:val="Sinespaciado"/>
        <w:spacing w:before="240" w:after="240" w:line="360" w:lineRule="auto"/>
        <w:jc w:val="center"/>
        <w:rPr>
          <w:rFonts w:ascii="Palatino Linotype" w:hAnsi="Palatino Linotype"/>
          <w:b/>
          <w:sz w:val="28"/>
        </w:rPr>
      </w:pPr>
    </w:p>
    <w:p w14:paraId="6D04D7C9" w14:textId="77777777" w:rsidR="00D80BE8" w:rsidRDefault="000B518A" w:rsidP="00E878A3">
      <w:pPr>
        <w:pStyle w:val="Sinespaciado"/>
        <w:spacing w:before="240" w:after="240" w:line="360" w:lineRule="auto"/>
        <w:jc w:val="center"/>
        <w:rPr>
          <w:rFonts w:ascii="Palatino Linotype" w:hAnsi="Palatino Linotype"/>
          <w:b/>
          <w:sz w:val="28"/>
        </w:rPr>
      </w:pPr>
      <w:r w:rsidRPr="00506C29">
        <w:rPr>
          <w:rFonts w:ascii="Palatino Linotype" w:hAnsi="Palatino Linotype"/>
          <w:b/>
          <w:sz w:val="28"/>
        </w:rPr>
        <w:t xml:space="preserve">A N T E C E D E N T E </w:t>
      </w:r>
      <w:r w:rsidR="00D80BE8" w:rsidRPr="00506C29">
        <w:rPr>
          <w:rFonts w:ascii="Palatino Linotype" w:hAnsi="Palatino Linotype"/>
          <w:b/>
          <w:sz w:val="28"/>
        </w:rPr>
        <w:t>S</w:t>
      </w:r>
    </w:p>
    <w:p w14:paraId="6DD731D4" w14:textId="77777777" w:rsidR="00E76068" w:rsidRPr="00506C29" w:rsidRDefault="00E76068" w:rsidP="00E878A3">
      <w:pPr>
        <w:pStyle w:val="Sinespaciado"/>
        <w:spacing w:before="240" w:after="240" w:line="360" w:lineRule="auto"/>
        <w:jc w:val="center"/>
        <w:rPr>
          <w:rFonts w:ascii="Palatino Linotype" w:hAnsi="Palatino Linotype"/>
          <w:b/>
          <w:sz w:val="28"/>
        </w:rPr>
      </w:pPr>
    </w:p>
    <w:p w14:paraId="739F7CEF" w14:textId="0AE8F31F" w:rsidR="000B518A" w:rsidRPr="00506C29" w:rsidRDefault="000B518A" w:rsidP="00E878A3">
      <w:pPr>
        <w:pStyle w:val="Sinespaciado"/>
        <w:spacing w:before="240" w:after="240" w:line="360" w:lineRule="auto"/>
        <w:jc w:val="both"/>
        <w:rPr>
          <w:rFonts w:ascii="Palatino Linotype" w:hAnsi="Palatino Linotype"/>
          <w:b/>
          <w:sz w:val="28"/>
        </w:rPr>
      </w:pPr>
      <w:r w:rsidRPr="00506C29">
        <w:rPr>
          <w:rFonts w:ascii="Palatino Linotype" w:hAnsi="Palatino Linotype"/>
          <w:b/>
          <w:sz w:val="28"/>
        </w:rPr>
        <w:t>PRIMERO.</w:t>
      </w:r>
      <w:r w:rsidRPr="00506C29">
        <w:rPr>
          <w:rFonts w:ascii="Palatino Linotype" w:hAnsi="Palatino Linotype"/>
          <w:sz w:val="28"/>
        </w:rPr>
        <w:t xml:space="preserve"> </w:t>
      </w:r>
      <w:r w:rsidRPr="00506C29">
        <w:rPr>
          <w:rFonts w:ascii="Palatino Linotype" w:hAnsi="Palatino Linotype"/>
          <w:b/>
          <w:sz w:val="28"/>
        </w:rPr>
        <w:t>De la</w:t>
      </w:r>
      <w:r w:rsidR="00CE5C25">
        <w:rPr>
          <w:rFonts w:ascii="Palatino Linotype" w:hAnsi="Palatino Linotype"/>
          <w:b/>
          <w:sz w:val="28"/>
        </w:rPr>
        <w:t>s</w:t>
      </w:r>
      <w:r w:rsidRPr="00506C29">
        <w:rPr>
          <w:rFonts w:ascii="Palatino Linotype" w:hAnsi="Palatino Linotype"/>
          <w:b/>
          <w:sz w:val="28"/>
        </w:rPr>
        <w:t xml:space="preserve"> Solicitud</w:t>
      </w:r>
      <w:r w:rsidR="00CE5C25">
        <w:rPr>
          <w:rFonts w:ascii="Palatino Linotype" w:hAnsi="Palatino Linotype"/>
          <w:b/>
          <w:sz w:val="28"/>
        </w:rPr>
        <w:t>es</w:t>
      </w:r>
      <w:r w:rsidRPr="00506C29">
        <w:rPr>
          <w:rFonts w:ascii="Palatino Linotype" w:hAnsi="Palatino Linotype"/>
          <w:b/>
          <w:sz w:val="28"/>
        </w:rPr>
        <w:t xml:space="preserve"> de Información.</w:t>
      </w:r>
    </w:p>
    <w:p w14:paraId="4888E4D2" w14:textId="614D0FEF" w:rsidR="001032D4"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rPr>
        <w:t xml:space="preserve">Con fecha </w:t>
      </w:r>
      <w:r w:rsidR="00DA2DAC">
        <w:rPr>
          <w:rFonts w:ascii="Palatino Linotype" w:hAnsi="Palatino Linotype"/>
        </w:rPr>
        <w:t>nueve de julio</w:t>
      </w:r>
      <w:r w:rsidR="007D29B1" w:rsidRPr="00506C29">
        <w:rPr>
          <w:rFonts w:ascii="Palatino Linotype" w:hAnsi="Palatino Linotype"/>
        </w:rPr>
        <w:t xml:space="preserve"> de dos mil dieciocho</w:t>
      </w:r>
      <w:r w:rsidRPr="00506C29">
        <w:rPr>
          <w:rFonts w:ascii="Palatino Linotype" w:hAnsi="Palatino Linotype"/>
        </w:rPr>
        <w:t xml:space="preserve">, </w:t>
      </w:r>
      <w:r w:rsidR="007D29B1" w:rsidRPr="00506C29">
        <w:rPr>
          <w:rFonts w:ascii="Palatino Linotype" w:hAnsi="Palatino Linotype"/>
        </w:rPr>
        <w:t>el</w:t>
      </w:r>
      <w:r w:rsidR="00DE1F80" w:rsidRPr="00506C29">
        <w:rPr>
          <w:rFonts w:ascii="Palatino Linotype" w:hAnsi="Palatino Linotype"/>
        </w:rPr>
        <w:t xml:space="preserve"> </w:t>
      </w:r>
      <w:r w:rsidRPr="00506C29">
        <w:rPr>
          <w:rFonts w:ascii="Palatino Linotype" w:hAnsi="Palatino Linotype"/>
          <w:b/>
        </w:rPr>
        <w:t>Recurrente</w:t>
      </w:r>
      <w:r w:rsidRPr="00506C29">
        <w:rPr>
          <w:rFonts w:ascii="Palatino Linotype" w:hAnsi="Palatino Linotype"/>
        </w:rPr>
        <w:t xml:space="preserve"> presentó a través del Sistema de Acceso a la Información Mexiquense (</w:t>
      </w:r>
      <w:r w:rsidRPr="00506C29">
        <w:rPr>
          <w:rFonts w:ascii="Palatino Linotype" w:hAnsi="Palatino Linotype"/>
          <w:b/>
        </w:rPr>
        <w:t>SAIMEX)</w:t>
      </w:r>
      <w:r w:rsidRPr="00506C29">
        <w:rPr>
          <w:rFonts w:ascii="Palatino Linotype" w:hAnsi="Palatino Linotype"/>
        </w:rPr>
        <w:t xml:space="preserve"> ante </w:t>
      </w:r>
      <w:r w:rsidR="006170BC" w:rsidRPr="00506C29">
        <w:rPr>
          <w:rFonts w:ascii="Palatino Linotype" w:hAnsi="Palatino Linotype"/>
        </w:rPr>
        <w:t>el</w:t>
      </w:r>
      <w:r w:rsidR="006170BC" w:rsidRPr="00506C29">
        <w:rPr>
          <w:rFonts w:ascii="Palatino Linotype" w:hAnsi="Palatino Linotype"/>
          <w:b/>
        </w:rPr>
        <w:t xml:space="preserve"> </w:t>
      </w:r>
      <w:r w:rsidRPr="00506C29">
        <w:rPr>
          <w:rFonts w:ascii="Palatino Linotype" w:hAnsi="Palatino Linotype"/>
          <w:b/>
        </w:rPr>
        <w:t>Sujeto Obligado</w:t>
      </w:r>
      <w:r w:rsidRPr="00506C29">
        <w:rPr>
          <w:rFonts w:ascii="Palatino Linotype" w:hAnsi="Palatino Linotype"/>
        </w:rPr>
        <w:t>, solicitud</w:t>
      </w:r>
      <w:r w:rsidR="002668F4" w:rsidRPr="00506C29">
        <w:rPr>
          <w:rFonts w:ascii="Palatino Linotype" w:hAnsi="Palatino Linotype"/>
        </w:rPr>
        <w:t xml:space="preserve">es de acceso </w:t>
      </w:r>
      <w:r w:rsidRPr="00506C29">
        <w:rPr>
          <w:rFonts w:ascii="Palatino Linotype" w:hAnsi="Palatino Linotype"/>
        </w:rPr>
        <w:t>a la información pública registrada</w:t>
      </w:r>
      <w:r w:rsidR="002668F4" w:rsidRPr="00506C29">
        <w:rPr>
          <w:rFonts w:ascii="Palatino Linotype" w:hAnsi="Palatino Linotype"/>
        </w:rPr>
        <w:t>s</w:t>
      </w:r>
      <w:r w:rsidRPr="00506C29">
        <w:rPr>
          <w:rFonts w:ascii="Palatino Linotype" w:hAnsi="Palatino Linotype"/>
        </w:rPr>
        <w:t xml:space="preserve"> bajo </w:t>
      </w:r>
      <w:r w:rsidR="002668F4" w:rsidRPr="00506C29">
        <w:rPr>
          <w:rFonts w:ascii="Palatino Linotype" w:hAnsi="Palatino Linotype"/>
        </w:rPr>
        <w:t>los</w:t>
      </w:r>
      <w:r w:rsidRPr="00506C29">
        <w:rPr>
          <w:rFonts w:ascii="Palatino Linotype" w:hAnsi="Palatino Linotype"/>
        </w:rPr>
        <w:t xml:space="preserve"> número</w:t>
      </w:r>
      <w:r w:rsidR="002668F4" w:rsidRPr="00506C29">
        <w:rPr>
          <w:rFonts w:ascii="Palatino Linotype" w:hAnsi="Palatino Linotype"/>
        </w:rPr>
        <w:t>s</w:t>
      </w:r>
      <w:r w:rsidRPr="00506C29">
        <w:rPr>
          <w:rFonts w:ascii="Palatino Linotype" w:hAnsi="Palatino Linotype"/>
        </w:rPr>
        <w:t xml:space="preserve"> de </w:t>
      </w:r>
      <w:r w:rsidRPr="00DA2DAC">
        <w:rPr>
          <w:rFonts w:ascii="Palatino Linotype" w:hAnsi="Palatino Linotype"/>
        </w:rPr>
        <w:t>expediente</w:t>
      </w:r>
      <w:r w:rsidRPr="00DA2DAC">
        <w:rPr>
          <w:rFonts w:ascii="Palatino Linotype" w:hAnsi="Palatino Linotype"/>
          <w:b/>
          <w:color w:val="000000" w:themeColor="text1"/>
        </w:rPr>
        <w:t xml:space="preserve"> </w:t>
      </w:r>
      <w:r w:rsidR="00DA2DAC" w:rsidRPr="00DA2DAC">
        <w:rPr>
          <w:rFonts w:ascii="Palatino Linotype" w:hAnsi="Palatino Linotype"/>
          <w:b/>
          <w:bCs/>
          <w:color w:val="000000" w:themeColor="text1"/>
        </w:rPr>
        <w:t>00297/TOLUCA/IP/2018</w:t>
      </w:r>
      <w:r w:rsidR="002668F4" w:rsidRPr="00506C29">
        <w:rPr>
          <w:rFonts w:ascii="Palatino Linotype" w:hAnsi="Palatino Linotype"/>
          <w:b/>
          <w:bCs/>
          <w:color w:val="000000" w:themeColor="text1"/>
        </w:rPr>
        <w:t xml:space="preserve">, </w:t>
      </w:r>
      <w:r w:rsidRPr="00506C29">
        <w:rPr>
          <w:rFonts w:ascii="Palatino Linotype" w:hAnsi="Palatino Linotype"/>
        </w:rPr>
        <w:t>mediante la</w:t>
      </w:r>
      <w:r w:rsidR="00080FAC">
        <w:rPr>
          <w:rFonts w:ascii="Palatino Linotype" w:hAnsi="Palatino Linotype"/>
        </w:rPr>
        <w:t>s</w:t>
      </w:r>
      <w:r w:rsidRPr="00506C29">
        <w:rPr>
          <w:rFonts w:ascii="Palatino Linotype" w:hAnsi="Palatino Linotype"/>
        </w:rPr>
        <w:t xml:space="preserve"> cual</w:t>
      </w:r>
      <w:r w:rsidR="00080FAC">
        <w:rPr>
          <w:rFonts w:ascii="Palatino Linotype" w:hAnsi="Palatino Linotype"/>
        </w:rPr>
        <w:t>es</w:t>
      </w:r>
      <w:r w:rsidRPr="00506C29">
        <w:rPr>
          <w:rFonts w:ascii="Palatino Linotype" w:hAnsi="Palatino Linotype"/>
        </w:rPr>
        <w:t xml:space="preserve"> solicitó información en el tenor siguiente:</w:t>
      </w:r>
    </w:p>
    <w:p w14:paraId="46BF19D7" w14:textId="646930FE" w:rsidR="009F7C46" w:rsidRPr="00E878A3" w:rsidRDefault="009F7C46" w:rsidP="00E878A3">
      <w:pPr>
        <w:pStyle w:val="Sinespaciado"/>
        <w:spacing w:before="240" w:after="240" w:line="360" w:lineRule="auto"/>
        <w:jc w:val="both"/>
        <w:rPr>
          <w:rFonts w:ascii="Palatino Linotype" w:hAnsi="Palatino Linotype"/>
          <w:b/>
          <w:bCs/>
          <w:color w:val="000000" w:themeColor="text1"/>
          <w:u w:val="single"/>
        </w:rPr>
      </w:pPr>
    </w:p>
    <w:p w14:paraId="477A4E94" w14:textId="4B1D5072" w:rsidR="008D6B1D" w:rsidRPr="00746435" w:rsidRDefault="0011779A" w:rsidP="0011779A">
      <w:pPr>
        <w:pStyle w:val="Sinespaciado"/>
        <w:spacing w:before="120" w:after="120"/>
        <w:ind w:left="709"/>
        <w:jc w:val="both"/>
        <w:rPr>
          <w:rFonts w:ascii="Palatino Linotype" w:hAnsi="Palatino Linotype"/>
          <w:b/>
          <w:bCs/>
          <w:i/>
          <w:color w:val="000000" w:themeColor="text1"/>
          <w:sz w:val="22"/>
          <w:szCs w:val="22"/>
          <w:u w:val="single"/>
        </w:rPr>
      </w:pPr>
      <w:r>
        <w:rPr>
          <w:rFonts w:ascii="Palatino Linotype" w:hAnsi="Palatino Linotype"/>
          <w:i/>
          <w:color w:val="000000"/>
          <w:sz w:val="22"/>
          <w:szCs w:val="22"/>
        </w:rPr>
        <w:lastRenderedPageBreak/>
        <w:t>“</w:t>
      </w:r>
      <w:r w:rsidR="00746435" w:rsidRPr="00746435">
        <w:rPr>
          <w:rFonts w:ascii="Palatino Linotype" w:hAnsi="Palatino Linotype"/>
          <w:i/>
          <w:color w:val="000000"/>
          <w:sz w:val="22"/>
          <w:szCs w:val="22"/>
        </w:rPr>
        <w:t>Información sobre MERCADOS PÚBLICOS MUNICIPALES (Lic. Benito Juárez García, 16 de Septiembre, José Ma. Morelos, Miguel Hidalgo, San Lorenzo Tepaltitlán, Seminario y La Crespa) del período 2016 al 2018. Relación por año, mes y día, de cada mercado referente a: 1. Cambios de titular de derechos solicitados. 2. Cambios de titular autorizados. 2. Cambios de giro solicitados 3. Cambios de giro autorizados. 4. Locales inactivos recuperados. 5. Locales inactivos reasignados 6. Nombre de los administradores (periodos de actividad). 7. Presupuesto asignado</w:t>
      </w:r>
      <w:r>
        <w:rPr>
          <w:rFonts w:ascii="Palatino Linotype" w:hAnsi="Palatino Linotype"/>
          <w:i/>
          <w:color w:val="000000"/>
          <w:sz w:val="22"/>
          <w:szCs w:val="22"/>
        </w:rPr>
        <w:t>”. [Sic.]</w:t>
      </w:r>
      <w:r w:rsidR="00746435" w:rsidRPr="00746435">
        <w:rPr>
          <w:rFonts w:ascii="Palatino Linotype" w:hAnsi="Palatino Linotype"/>
          <w:b/>
          <w:bCs/>
          <w:i/>
          <w:color w:val="000000" w:themeColor="text1"/>
          <w:sz w:val="22"/>
          <w:szCs w:val="22"/>
          <w:u w:val="single"/>
        </w:rPr>
        <w:t xml:space="preserve"> </w:t>
      </w:r>
    </w:p>
    <w:p w14:paraId="784FBE1F" w14:textId="77777777" w:rsidR="006A3AFB" w:rsidRDefault="00767539" w:rsidP="00E878A3">
      <w:pPr>
        <w:pStyle w:val="Sinespaciado"/>
        <w:spacing w:before="240" w:after="240" w:line="360" w:lineRule="auto"/>
        <w:jc w:val="both"/>
        <w:rPr>
          <w:rFonts w:ascii="Palatino Linotype" w:hAnsi="Palatino Linotype"/>
          <w:lang w:val="es-ES_tradnl"/>
        </w:rPr>
      </w:pPr>
      <w:r w:rsidRPr="00506C29">
        <w:rPr>
          <w:rFonts w:ascii="Palatino Linotype" w:hAnsi="Palatino Linotype"/>
          <w:lang w:val="es-ES_tradnl"/>
        </w:rPr>
        <w:t xml:space="preserve">Modalidad de entrega: a través del </w:t>
      </w:r>
      <w:r w:rsidRPr="00506C29">
        <w:rPr>
          <w:rFonts w:ascii="Palatino Linotype" w:hAnsi="Palatino Linotype"/>
          <w:b/>
          <w:lang w:val="es-ES_tradnl"/>
        </w:rPr>
        <w:t>SAIMEX</w:t>
      </w:r>
      <w:r w:rsidRPr="00506C29">
        <w:rPr>
          <w:rFonts w:ascii="Palatino Linotype" w:hAnsi="Palatino Linotype"/>
          <w:lang w:val="es-ES_tradnl"/>
        </w:rPr>
        <w:t>.</w:t>
      </w:r>
    </w:p>
    <w:p w14:paraId="263DA0E7" w14:textId="77777777" w:rsidR="00E878A3" w:rsidRDefault="00E878A3" w:rsidP="00E878A3">
      <w:pPr>
        <w:pStyle w:val="Sinespaciado"/>
        <w:spacing w:before="240" w:after="240" w:line="360" w:lineRule="auto"/>
        <w:jc w:val="both"/>
        <w:rPr>
          <w:rFonts w:ascii="Palatino Linotype" w:hAnsi="Palatino Linotype" w:cs="Arial"/>
          <w:b/>
          <w:sz w:val="28"/>
        </w:rPr>
      </w:pPr>
    </w:p>
    <w:p w14:paraId="2552784A" w14:textId="6A5ADB36" w:rsidR="000B518A" w:rsidRDefault="000B518A" w:rsidP="00E878A3">
      <w:pPr>
        <w:pStyle w:val="Sinespaciado"/>
        <w:spacing w:before="240" w:after="240" w:line="360" w:lineRule="auto"/>
        <w:jc w:val="both"/>
        <w:rPr>
          <w:rFonts w:ascii="Palatino Linotype" w:hAnsi="Palatino Linotype" w:cs="Arial"/>
          <w:b/>
          <w:sz w:val="28"/>
        </w:rPr>
      </w:pPr>
      <w:r w:rsidRPr="00E76068">
        <w:rPr>
          <w:rFonts w:ascii="Palatino Linotype" w:hAnsi="Palatino Linotype" w:cs="Arial"/>
          <w:b/>
          <w:sz w:val="28"/>
        </w:rPr>
        <w:t>SEGUNDO. De la</w:t>
      </w:r>
      <w:r w:rsidR="00CE5C25">
        <w:rPr>
          <w:rFonts w:ascii="Palatino Linotype" w:hAnsi="Palatino Linotype" w:cs="Arial"/>
          <w:b/>
          <w:sz w:val="28"/>
        </w:rPr>
        <w:t>s</w:t>
      </w:r>
      <w:r w:rsidRPr="00E76068">
        <w:rPr>
          <w:rFonts w:ascii="Palatino Linotype" w:hAnsi="Palatino Linotype" w:cs="Arial"/>
          <w:b/>
          <w:sz w:val="28"/>
        </w:rPr>
        <w:t xml:space="preserve"> respuesta</w:t>
      </w:r>
      <w:r w:rsidR="00CE5C25">
        <w:rPr>
          <w:rFonts w:ascii="Palatino Linotype" w:hAnsi="Palatino Linotype" w:cs="Arial"/>
          <w:b/>
          <w:sz w:val="28"/>
        </w:rPr>
        <w:t>s</w:t>
      </w:r>
      <w:r w:rsidRPr="00E76068">
        <w:rPr>
          <w:rFonts w:ascii="Palatino Linotype" w:hAnsi="Palatino Linotype" w:cs="Arial"/>
          <w:b/>
          <w:sz w:val="28"/>
        </w:rPr>
        <w:t xml:space="preserve"> del Sujeto Obligado.</w:t>
      </w:r>
    </w:p>
    <w:p w14:paraId="2136FC0D" w14:textId="296710F5" w:rsidR="0011779A" w:rsidRDefault="0011779A" w:rsidP="0011779A">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sz w:val="24"/>
        </w:rPr>
        <w:t xml:space="preserve"> dio respuesta a la solicitud de información en fecha siete de agosto de dos mil dieciocho, anexando así un documento denominado “</w:t>
      </w:r>
      <w:r w:rsidRPr="0011779A">
        <w:rPr>
          <w:rFonts w:ascii="Palatino Linotype" w:hAnsi="Palatino Linotype" w:cs="Arial"/>
          <w:sz w:val="24"/>
        </w:rPr>
        <w:t>Sol_00297.pdf</w:t>
      </w:r>
      <w:r>
        <w:rPr>
          <w:rFonts w:ascii="Palatino Linotype" w:hAnsi="Palatino Linotype" w:cs="Arial"/>
          <w:sz w:val="24"/>
        </w:rPr>
        <w:t>” el cual se tiene por reproducido por economía procesal y ya que son del conocimiento de las partes.</w:t>
      </w:r>
    </w:p>
    <w:p w14:paraId="019E0CF7" w14:textId="77777777" w:rsidR="0011779A" w:rsidRPr="0011779A" w:rsidRDefault="0011779A" w:rsidP="0011779A">
      <w:pPr>
        <w:spacing w:before="240" w:line="360" w:lineRule="auto"/>
        <w:jc w:val="both"/>
        <w:rPr>
          <w:rFonts w:ascii="Palatino Linotype" w:hAnsi="Palatino Linotype" w:cs="Arial"/>
          <w:sz w:val="24"/>
        </w:rPr>
      </w:pPr>
    </w:p>
    <w:p w14:paraId="27641AB3" w14:textId="77777777" w:rsidR="0011779A" w:rsidRPr="0011779A" w:rsidRDefault="0011779A" w:rsidP="0011779A">
      <w:pPr>
        <w:spacing w:before="240" w:line="360" w:lineRule="auto"/>
        <w:ind w:left="709"/>
        <w:jc w:val="both"/>
        <w:rPr>
          <w:rFonts w:ascii="Palatino Linotype" w:hAnsi="Palatino Linotype" w:cs="Arial"/>
          <w:i/>
          <w:sz w:val="24"/>
        </w:rPr>
      </w:pPr>
      <w:r w:rsidRPr="0011779A">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611CFF" w14:textId="77777777" w:rsidR="0011779A" w:rsidRPr="0011779A" w:rsidRDefault="0011779A" w:rsidP="0011779A">
      <w:pPr>
        <w:spacing w:before="240" w:line="360" w:lineRule="auto"/>
        <w:ind w:left="709"/>
        <w:jc w:val="both"/>
        <w:rPr>
          <w:rFonts w:ascii="Palatino Linotype" w:hAnsi="Palatino Linotype" w:cs="Arial"/>
          <w:i/>
          <w:sz w:val="24"/>
        </w:rPr>
      </w:pPr>
      <w:r w:rsidRPr="0011779A">
        <w:rPr>
          <w:rFonts w:ascii="Palatino Linotype" w:hAnsi="Palatino Linotype" w:cs="Arial"/>
          <w:i/>
          <w:sz w:val="24"/>
        </w:rPr>
        <w:t>Al respecto, se adjunta documento emitido por la Dirección de Desarrollo Económico, con el que se tiende su solicitud de información.</w:t>
      </w:r>
    </w:p>
    <w:p w14:paraId="16A22B0F" w14:textId="77777777" w:rsidR="0011779A" w:rsidRPr="0011779A" w:rsidRDefault="0011779A" w:rsidP="0011779A">
      <w:pPr>
        <w:spacing w:before="240" w:line="360" w:lineRule="auto"/>
        <w:ind w:left="709"/>
        <w:jc w:val="both"/>
        <w:rPr>
          <w:rFonts w:ascii="Palatino Linotype" w:hAnsi="Palatino Linotype" w:cs="Arial"/>
          <w:i/>
          <w:sz w:val="24"/>
        </w:rPr>
      </w:pPr>
      <w:r w:rsidRPr="0011779A">
        <w:rPr>
          <w:rFonts w:ascii="Palatino Linotype" w:hAnsi="Palatino Linotype" w:cs="Arial"/>
          <w:i/>
          <w:sz w:val="24"/>
        </w:rPr>
        <w:t>ATENTAMENTE</w:t>
      </w:r>
    </w:p>
    <w:p w14:paraId="7202541A" w14:textId="665A9419" w:rsidR="0011779A" w:rsidRPr="0011779A" w:rsidRDefault="0011779A" w:rsidP="0011779A">
      <w:pPr>
        <w:spacing w:before="240" w:line="360" w:lineRule="auto"/>
        <w:ind w:left="709"/>
        <w:jc w:val="both"/>
        <w:rPr>
          <w:rFonts w:ascii="Palatino Linotype" w:hAnsi="Palatino Linotype" w:cs="Arial"/>
          <w:i/>
          <w:sz w:val="24"/>
        </w:rPr>
      </w:pPr>
      <w:r w:rsidRPr="0011779A">
        <w:rPr>
          <w:rFonts w:ascii="Palatino Linotype" w:hAnsi="Palatino Linotype" w:cs="Arial"/>
          <w:i/>
          <w:sz w:val="24"/>
        </w:rPr>
        <w:t>M. en H.P. GONZALO BALLESTEROS LÓPEZ</w:t>
      </w:r>
    </w:p>
    <w:p w14:paraId="696B2B8A" w14:textId="77777777" w:rsidR="00E26434" w:rsidRDefault="00E26434" w:rsidP="00E26434">
      <w:pPr>
        <w:spacing w:before="120" w:after="120" w:line="240" w:lineRule="auto"/>
        <w:ind w:right="850"/>
        <w:jc w:val="both"/>
        <w:rPr>
          <w:rFonts w:ascii="Palatino Linotype" w:hAnsi="Palatino Linotype"/>
          <w:sz w:val="24"/>
          <w:szCs w:val="24"/>
        </w:rPr>
      </w:pPr>
    </w:p>
    <w:p w14:paraId="2D32D2C0" w14:textId="77777777" w:rsidR="00F125BB" w:rsidRPr="00E26434" w:rsidRDefault="00F125BB" w:rsidP="00E26434">
      <w:pPr>
        <w:spacing w:before="120" w:after="120" w:line="240" w:lineRule="auto"/>
        <w:ind w:right="850"/>
        <w:jc w:val="both"/>
        <w:rPr>
          <w:rFonts w:ascii="Palatino Linotype" w:hAnsi="Palatino Linotype"/>
          <w:sz w:val="24"/>
          <w:szCs w:val="24"/>
        </w:rPr>
      </w:pPr>
    </w:p>
    <w:p w14:paraId="0B66C131" w14:textId="77777777" w:rsidR="00C07E76" w:rsidRPr="007615A3" w:rsidRDefault="00C07E76" w:rsidP="00CF333B">
      <w:pPr>
        <w:spacing w:before="120" w:after="120" w:line="240" w:lineRule="auto"/>
        <w:ind w:left="851" w:right="850"/>
        <w:jc w:val="both"/>
        <w:rPr>
          <w:rFonts w:ascii="Palatino Linotype" w:hAnsi="Palatino Linotype"/>
          <w:b/>
          <w:bCs/>
          <w:i/>
        </w:rPr>
      </w:pPr>
    </w:p>
    <w:p w14:paraId="325B26E7"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cs="Arial"/>
          <w:b/>
          <w:sz w:val="28"/>
        </w:rPr>
        <w:t xml:space="preserve">TERCERO. </w:t>
      </w:r>
      <w:r w:rsidRPr="00E76068">
        <w:rPr>
          <w:rFonts w:ascii="Palatino Linotype" w:hAnsi="Palatino Linotype"/>
          <w:b/>
          <w:sz w:val="28"/>
        </w:rPr>
        <w:t>Del recurso de revisión.</w:t>
      </w:r>
    </w:p>
    <w:p w14:paraId="0F7A17CA" w14:textId="017325FB" w:rsidR="0011779A" w:rsidRDefault="0011779A" w:rsidP="0011779A">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9A75B6">
        <w:rPr>
          <w:rFonts w:ascii="Palatino Linotype" w:hAnsi="Palatino Linotype" w:cs="Arial"/>
          <w:sz w:val="24"/>
          <w:szCs w:val="24"/>
        </w:rPr>
        <w:t>nueve</w:t>
      </w:r>
      <w:r>
        <w:rPr>
          <w:rFonts w:ascii="Palatino Linotype" w:hAnsi="Palatino Linotype" w:cs="Arial"/>
          <w:sz w:val="24"/>
          <w:szCs w:val="24"/>
        </w:rPr>
        <w:t xml:space="preserve"> de agosto 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9A75B6">
        <w:rPr>
          <w:rFonts w:ascii="Palatino Linotype" w:hAnsi="Palatino Linotype" w:cs="Arial"/>
          <w:b/>
          <w:bCs/>
          <w:sz w:val="24"/>
          <w:szCs w:val="24"/>
          <w:lang w:eastAsia="es-MX"/>
        </w:rPr>
        <w:t>02840</w:t>
      </w:r>
      <w:r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AED9A81" w14:textId="77777777" w:rsidR="006263D6" w:rsidRPr="0011779A" w:rsidRDefault="006263D6" w:rsidP="0011779A">
      <w:pPr>
        <w:spacing w:before="240" w:after="0" w:line="360" w:lineRule="auto"/>
        <w:ind w:left="131"/>
        <w:jc w:val="both"/>
        <w:rPr>
          <w:rFonts w:ascii="Palatino Linotype" w:eastAsia="Times New Roman" w:hAnsi="Palatino Linotype" w:cs="Arial"/>
          <w:b/>
          <w:sz w:val="28"/>
          <w:szCs w:val="24"/>
          <w:lang w:val="es-ES" w:eastAsia="es-ES"/>
        </w:rPr>
      </w:pPr>
      <w:r w:rsidRPr="0011779A">
        <w:rPr>
          <w:rFonts w:ascii="Palatino Linotype" w:eastAsia="Times New Roman" w:hAnsi="Palatino Linotype" w:cs="Arial"/>
          <w:b/>
          <w:sz w:val="28"/>
          <w:szCs w:val="24"/>
          <w:lang w:val="es-ES" w:eastAsia="es-ES"/>
        </w:rPr>
        <w:t>Acto Impugnado:</w:t>
      </w:r>
    </w:p>
    <w:p w14:paraId="07198F72" w14:textId="50D63139" w:rsidR="006263D6" w:rsidRPr="003509FF" w:rsidRDefault="0011779A" w:rsidP="0011779A">
      <w:pPr>
        <w:spacing w:line="360" w:lineRule="auto"/>
        <w:ind w:left="262" w:right="851"/>
        <w:jc w:val="both"/>
        <w:rPr>
          <w:rFonts w:ascii="Palatino Linotype" w:hAnsi="Palatino Linotype" w:cs="Arial"/>
          <w:i/>
        </w:rPr>
      </w:pPr>
      <w:r w:rsidRPr="003509FF">
        <w:rPr>
          <w:rFonts w:ascii="Palatino Linotype" w:hAnsi="Palatino Linotype"/>
          <w:i/>
          <w:color w:val="000000"/>
        </w:rPr>
        <w:t xml:space="preserve"> </w:t>
      </w:r>
      <w:r w:rsidR="003509FF" w:rsidRPr="003509FF">
        <w:rPr>
          <w:rFonts w:ascii="Palatino Linotype" w:hAnsi="Palatino Linotype"/>
          <w:i/>
          <w:color w:val="000000"/>
        </w:rPr>
        <w:t>“Respuesta a la solicitud de información 00297/TOLUCA/IP/2018</w:t>
      </w:r>
      <w:r>
        <w:rPr>
          <w:rFonts w:ascii="Palatino Linotype" w:hAnsi="Palatino Linotype"/>
          <w:i/>
          <w:color w:val="000000"/>
        </w:rPr>
        <w:t>.</w:t>
      </w:r>
      <w:r w:rsidR="003509FF" w:rsidRPr="003509FF">
        <w:rPr>
          <w:rFonts w:ascii="Palatino Linotype" w:hAnsi="Palatino Linotype"/>
          <w:i/>
          <w:color w:val="000000"/>
        </w:rPr>
        <w:t>”</w:t>
      </w:r>
      <w:r>
        <w:rPr>
          <w:rFonts w:ascii="Palatino Linotype" w:hAnsi="Palatino Linotype"/>
          <w:i/>
          <w:color w:val="000000"/>
        </w:rPr>
        <w:t>. [Sic.]</w:t>
      </w:r>
    </w:p>
    <w:p w14:paraId="5D904011" w14:textId="77777777" w:rsidR="006263D6" w:rsidRPr="0011779A" w:rsidRDefault="006263D6" w:rsidP="0011779A">
      <w:pPr>
        <w:spacing w:before="240" w:after="0" w:line="360" w:lineRule="auto"/>
        <w:ind w:left="131"/>
        <w:jc w:val="both"/>
        <w:rPr>
          <w:rFonts w:ascii="Palatino Linotype" w:eastAsia="Times New Roman" w:hAnsi="Palatino Linotype" w:cs="Arial"/>
          <w:sz w:val="28"/>
          <w:szCs w:val="24"/>
          <w:lang w:val="es-ES" w:eastAsia="es-ES"/>
        </w:rPr>
      </w:pPr>
      <w:r w:rsidRPr="0011779A">
        <w:rPr>
          <w:rFonts w:ascii="Palatino Linotype" w:eastAsia="Times New Roman" w:hAnsi="Palatino Linotype" w:cs="Arial"/>
          <w:b/>
          <w:sz w:val="28"/>
          <w:szCs w:val="24"/>
          <w:lang w:val="es-ES" w:eastAsia="es-ES"/>
        </w:rPr>
        <w:t>Razones o Motivos de Inconformidad</w:t>
      </w:r>
      <w:r w:rsidRPr="0011779A">
        <w:rPr>
          <w:rFonts w:ascii="Palatino Linotype" w:eastAsia="Times New Roman" w:hAnsi="Palatino Linotype" w:cs="Arial"/>
          <w:sz w:val="28"/>
          <w:szCs w:val="24"/>
          <w:lang w:val="es-ES" w:eastAsia="es-ES"/>
        </w:rPr>
        <w:t xml:space="preserve">: </w:t>
      </w:r>
    </w:p>
    <w:p w14:paraId="7167F54D" w14:textId="29F67962" w:rsidR="006263D6" w:rsidRDefault="0011779A" w:rsidP="0011779A">
      <w:pPr>
        <w:spacing w:line="240" w:lineRule="auto"/>
        <w:ind w:left="262" w:right="851"/>
        <w:jc w:val="both"/>
        <w:rPr>
          <w:rFonts w:ascii="Palatino Linotype" w:hAnsi="Palatino Linotype"/>
          <w:i/>
          <w:color w:val="000000"/>
        </w:rPr>
      </w:pPr>
      <w:r w:rsidRPr="003509FF">
        <w:rPr>
          <w:rFonts w:ascii="Palatino Linotype" w:hAnsi="Palatino Linotype" w:cs="Arial"/>
          <w:i/>
        </w:rPr>
        <w:t xml:space="preserve"> </w:t>
      </w:r>
      <w:r w:rsidR="006263D6" w:rsidRPr="003509FF">
        <w:rPr>
          <w:rFonts w:ascii="Palatino Linotype" w:hAnsi="Palatino Linotype" w:cs="Arial"/>
          <w:i/>
        </w:rPr>
        <w:t>“</w:t>
      </w:r>
      <w:r w:rsidR="003509FF" w:rsidRPr="003509FF">
        <w:rPr>
          <w:rFonts w:ascii="Palatino Linotype" w:hAnsi="Palatino Linotype"/>
          <w:i/>
          <w:color w:val="000000"/>
        </w:rPr>
        <w:t xml:space="preserve">Aunque en la </w:t>
      </w:r>
      <w:r w:rsidR="003509FF">
        <w:rPr>
          <w:rFonts w:ascii="Palatino Linotype" w:hAnsi="Palatino Linotype"/>
          <w:b/>
          <w:i/>
          <w:color w:val="000000"/>
        </w:rPr>
        <w:t>DESCRIPCIÓN de la in</w:t>
      </w:r>
      <w:r w:rsidR="003509FF" w:rsidRPr="003509FF">
        <w:rPr>
          <w:rFonts w:ascii="Palatino Linotype" w:hAnsi="Palatino Linotype"/>
          <w:b/>
          <w:i/>
          <w:color w:val="000000"/>
        </w:rPr>
        <w:t xml:space="preserve"> formación solicitada,</w:t>
      </w:r>
      <w:r w:rsidR="003509FF" w:rsidRPr="003509FF">
        <w:rPr>
          <w:rFonts w:ascii="Palatino Linotype" w:hAnsi="Palatino Linotype"/>
          <w:i/>
          <w:color w:val="000000"/>
        </w:rPr>
        <w:t xml:space="preserve"> por equivocación se repite el número dos, no es así con el tema de la información solicitada en cada numeral, ya que mientras en el primero de los numerales repetidos se refiere a los </w:t>
      </w:r>
      <w:r w:rsidR="003509FF" w:rsidRPr="003509FF">
        <w:rPr>
          <w:rFonts w:ascii="Palatino Linotype" w:hAnsi="Palatino Linotype"/>
          <w:b/>
          <w:i/>
          <w:color w:val="000000"/>
        </w:rPr>
        <w:t>CAMBIOS DE TITULAR AUTORIZADOS</w:t>
      </w:r>
      <w:r w:rsidR="003509FF" w:rsidRPr="003509FF">
        <w:rPr>
          <w:rFonts w:ascii="Palatino Linotype" w:hAnsi="Palatino Linotype"/>
          <w:i/>
          <w:color w:val="000000"/>
        </w:rPr>
        <w:t xml:space="preserve">, en el otro se solicita conocer los </w:t>
      </w:r>
      <w:r w:rsidR="003509FF" w:rsidRPr="003509FF">
        <w:rPr>
          <w:rFonts w:ascii="Palatino Linotype" w:hAnsi="Palatino Linotype"/>
          <w:b/>
          <w:i/>
          <w:color w:val="000000"/>
        </w:rPr>
        <w:t>CAMBIOS DE GIRO SOLICITADOS</w:t>
      </w:r>
      <w:r w:rsidR="003509FF" w:rsidRPr="003509FF">
        <w:rPr>
          <w:rFonts w:ascii="Palatino Linotype" w:hAnsi="Palatino Linotype"/>
          <w:i/>
          <w:color w:val="000000"/>
        </w:rPr>
        <w:t>. Y si bien en la respuesta se indican los cambios de giro solicitados, no se proporciona la información relativa a los cambios de titular de derechos AUTORIZADOS durante el período 2016-2018. En virtud de lo anterior manifiesto mi inconformidad y solicito la respuesta clara y precisa correspondien</w:t>
      </w:r>
      <w:r>
        <w:rPr>
          <w:rFonts w:ascii="Palatino Linotype" w:hAnsi="Palatino Linotype"/>
          <w:i/>
          <w:color w:val="000000"/>
        </w:rPr>
        <w:t>te en los términos solicitados.</w:t>
      </w:r>
      <w:r w:rsidRPr="003509FF">
        <w:rPr>
          <w:rFonts w:ascii="Palatino Linotype" w:hAnsi="Palatino Linotype"/>
          <w:i/>
          <w:color w:val="000000"/>
        </w:rPr>
        <w:t>”</w:t>
      </w:r>
      <w:r>
        <w:rPr>
          <w:rFonts w:ascii="Palatino Linotype" w:hAnsi="Palatino Linotype"/>
          <w:i/>
          <w:color w:val="000000"/>
        </w:rPr>
        <w:t>. [Sic.]</w:t>
      </w:r>
    </w:p>
    <w:p w14:paraId="5EB69CDE" w14:textId="77777777" w:rsidR="0011779A" w:rsidRPr="003509FF" w:rsidRDefault="0011779A" w:rsidP="0011779A">
      <w:pPr>
        <w:spacing w:line="240" w:lineRule="auto"/>
        <w:ind w:left="262" w:right="851"/>
        <w:jc w:val="both"/>
        <w:rPr>
          <w:rFonts w:ascii="Palatino Linotype" w:hAnsi="Palatino Linotype" w:cs="Arial"/>
          <w:i/>
        </w:rPr>
      </w:pPr>
    </w:p>
    <w:p w14:paraId="71EE82BE" w14:textId="479D1662" w:rsidR="00647C29" w:rsidRPr="00E76068" w:rsidRDefault="00647C29" w:rsidP="00277F31">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 xml:space="preserve">CUARTO. Del turno </w:t>
      </w:r>
      <w:r w:rsidR="009812AD">
        <w:rPr>
          <w:rFonts w:ascii="Palatino Linotype" w:hAnsi="Palatino Linotype"/>
          <w:b/>
          <w:sz w:val="28"/>
        </w:rPr>
        <w:t>del recurso de revisión.</w:t>
      </w:r>
    </w:p>
    <w:p w14:paraId="2601F05C" w14:textId="3C81E1E3" w:rsidR="00906186" w:rsidRDefault="00277F31" w:rsidP="00277F3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 quince de agosto de dos mil dieciocho, determinándose en él, un plazo de siete días para que las partes manifestaran lo que a su derecho corresponda en términos del numeral ya citado.</w:t>
      </w:r>
    </w:p>
    <w:p w14:paraId="227F949F" w14:textId="77777777" w:rsidR="0011779A" w:rsidRPr="00277F31" w:rsidRDefault="0011779A" w:rsidP="00277F31">
      <w:pPr>
        <w:spacing w:before="240" w:after="240" w:line="360" w:lineRule="auto"/>
        <w:jc w:val="both"/>
        <w:rPr>
          <w:rFonts w:ascii="Palatino Linotype" w:hAnsi="Palatino Linotype" w:cs="Arial"/>
          <w:sz w:val="24"/>
          <w:szCs w:val="24"/>
        </w:rPr>
      </w:pPr>
    </w:p>
    <w:p w14:paraId="1EB70CFF" w14:textId="77777777" w:rsidR="00C92C11" w:rsidRPr="00C92C11" w:rsidRDefault="00647C29" w:rsidP="00277F31">
      <w:pPr>
        <w:pStyle w:val="Sinespaciado"/>
        <w:spacing w:before="240" w:after="240" w:line="360" w:lineRule="auto"/>
        <w:jc w:val="both"/>
        <w:rPr>
          <w:rFonts w:ascii="Palatino Linotype" w:hAnsi="Palatino Linotype"/>
          <w:b/>
        </w:rPr>
      </w:pPr>
      <w:r w:rsidRPr="00C92C11">
        <w:rPr>
          <w:rFonts w:ascii="Palatino Linotype" w:hAnsi="Palatino Linotype"/>
          <w:b/>
        </w:rPr>
        <w:t xml:space="preserve">QUINTO. </w:t>
      </w:r>
      <w:r w:rsidR="00C92C11" w:rsidRPr="00C92C11">
        <w:rPr>
          <w:rFonts w:ascii="Palatino Linotype" w:hAnsi="Palatino Linotype"/>
          <w:b/>
        </w:rPr>
        <w:t>De la etapa de instrucción.</w:t>
      </w:r>
    </w:p>
    <w:p w14:paraId="1627B6F0" w14:textId="077F4DFB" w:rsidR="009812AD" w:rsidRDefault="009812AD" w:rsidP="009812A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presentó su informe justificado en fecha veinticuatro de agosto de los corrientes; asimismo, habiendo transcurrido el plazo establecido no se presentó manifestación alguna por parte del recurrente por lo cual en fecha </w:t>
      </w:r>
      <w:r w:rsidR="009A75B6">
        <w:rPr>
          <w:rFonts w:ascii="Palatino Linotype" w:hAnsi="Palatino Linotype" w:cs="Arial"/>
          <w:sz w:val="24"/>
          <w:szCs w:val="24"/>
        </w:rPr>
        <w:t>cuatro de septiembre</w:t>
      </w:r>
      <w:r>
        <w:rPr>
          <w:rFonts w:ascii="Palatino Linotype" w:hAnsi="Palatino Linotype" w:cs="Arial"/>
          <w:sz w:val="24"/>
          <w:szCs w:val="24"/>
        </w:rPr>
        <w:t xml:space="preserve"> de los corrientes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553B1DC0" w14:textId="40706B78" w:rsidR="003A22C1" w:rsidRDefault="003A22C1" w:rsidP="003A22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también, en fecha veintiséis de septiembre de dos mil dieciocho este órgano garante con fundamento en el artículo 181 párrafo tercero de la Ley de Transparencia de la entidad, declaro la ampliación de término para resolver el recurso de revisión por un plazo de quince días hábiles.</w:t>
      </w:r>
    </w:p>
    <w:p w14:paraId="51BEED2D" w14:textId="77777777" w:rsidR="000E3A84" w:rsidRDefault="00F06264" w:rsidP="00E878A3">
      <w:pPr>
        <w:pStyle w:val="Sinespaciado"/>
        <w:spacing w:before="240" w:after="240" w:line="360" w:lineRule="auto"/>
        <w:jc w:val="center"/>
        <w:rPr>
          <w:rFonts w:ascii="Palatino Linotype" w:hAnsi="Palatino Linotype" w:cs="Arial"/>
          <w:b/>
          <w:sz w:val="28"/>
        </w:rPr>
      </w:pPr>
      <w:r w:rsidRPr="00E76068">
        <w:rPr>
          <w:rFonts w:ascii="Palatino Linotype" w:hAnsi="Palatino Linotype" w:cs="Arial"/>
          <w:b/>
          <w:sz w:val="28"/>
        </w:rPr>
        <w:t>C O N S I D E R A N D O</w:t>
      </w:r>
    </w:p>
    <w:p w14:paraId="249DB143" w14:textId="77777777" w:rsidR="00906186" w:rsidRPr="00E76068" w:rsidRDefault="00906186" w:rsidP="00E878A3">
      <w:pPr>
        <w:pStyle w:val="Sinespaciado"/>
        <w:spacing w:before="240" w:after="240" w:line="360" w:lineRule="auto"/>
        <w:jc w:val="center"/>
        <w:rPr>
          <w:rFonts w:ascii="Palatino Linotype" w:hAnsi="Palatino Linotype" w:cs="Arial"/>
          <w:b/>
          <w:sz w:val="28"/>
        </w:rPr>
      </w:pPr>
    </w:p>
    <w:p w14:paraId="50A62FFB"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PRIMERO. De la competencia.</w:t>
      </w:r>
    </w:p>
    <w:p w14:paraId="128B8575" w14:textId="77777777" w:rsidR="00E76068" w:rsidRDefault="007C0F23" w:rsidP="00E878A3">
      <w:pPr>
        <w:pStyle w:val="Sinespaciado"/>
        <w:spacing w:before="240" w:after="240" w:line="360" w:lineRule="auto"/>
        <w:jc w:val="both"/>
        <w:rPr>
          <w:rFonts w:ascii="Palatino Linotype" w:hAnsi="Palatino Linotype"/>
        </w:rPr>
      </w:pPr>
      <w:r w:rsidRPr="00506C29">
        <w:rPr>
          <w:rFonts w:ascii="Palatino Linotype" w:hAnsi="Palatino Linotype"/>
        </w:rPr>
        <w:lastRenderedPageBreak/>
        <w:t>Este Instituto de Transparencia, Acceso a la Información Pública y Protección de Datos Personales del Estado de México y Municipios es compe</w:t>
      </w:r>
      <w:r w:rsidR="00866C1C">
        <w:rPr>
          <w:rFonts w:ascii="Palatino Linotype" w:hAnsi="Palatino Linotype"/>
        </w:rPr>
        <w:t>tente para conocer y resolver los</w:t>
      </w:r>
      <w:r w:rsidRPr="00506C29">
        <w:rPr>
          <w:rFonts w:ascii="Palatino Linotype" w:hAnsi="Palatino Linotype"/>
        </w:rPr>
        <w:t xml:space="preserve"> presente</w:t>
      </w:r>
      <w:r w:rsidR="00866C1C">
        <w:rPr>
          <w:rFonts w:ascii="Palatino Linotype" w:hAnsi="Palatino Linotype"/>
        </w:rPr>
        <w:t>s</w:t>
      </w:r>
      <w:r w:rsidRPr="00506C29">
        <w:rPr>
          <w:rFonts w:ascii="Palatino Linotype" w:hAnsi="Palatino Linotype"/>
        </w:rPr>
        <w:t xml:space="preserve"> recurso</w:t>
      </w:r>
      <w:r w:rsidR="00866C1C">
        <w:rPr>
          <w:rFonts w:ascii="Palatino Linotype" w:hAnsi="Palatino Linotype"/>
        </w:rPr>
        <w:t>s</w:t>
      </w:r>
      <w:r w:rsidRPr="00506C29">
        <w:rPr>
          <w:rFonts w:ascii="Palatino Linotype" w:hAnsi="Palatino Linotype"/>
        </w:rPr>
        <w:t xml:space="preserve"> de revisión, de conformidad con los artículos: 6, fracción IV de la Constitución Política de los Estados Unidos Mexicanos; 5, párrafos </w:t>
      </w:r>
      <w:r w:rsidR="00F00E9D" w:rsidRPr="00506C29">
        <w:rPr>
          <w:rFonts w:ascii="Palatino Linotype" w:hAnsi="Palatino Linotype"/>
        </w:rPr>
        <w:t>vigésimo, vigésimo primero y vigésimo segundo</w:t>
      </w:r>
      <w:r w:rsidRPr="00506C29">
        <w:rPr>
          <w:rFonts w:ascii="Palatino Linotype" w:hAnsi="Palatino Linotype"/>
        </w:rPr>
        <w:t>, fracción IV de la Constitución Política del Es</w:t>
      </w:r>
      <w:r w:rsidR="00491FBF" w:rsidRPr="00506C29">
        <w:rPr>
          <w:rFonts w:ascii="Palatino Linotype" w:hAnsi="Palatino Linotype"/>
        </w:rPr>
        <w:t>tado Libre y Soberano de México;</w:t>
      </w:r>
      <w:r w:rsidRPr="00506C29">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506C29">
        <w:rPr>
          <w:rFonts w:ascii="Palatino Linotype" w:hAnsi="Palatino Linotype"/>
        </w:rPr>
        <w:t xml:space="preserve">9, fracciones I y XXIV, 11 y 14 fracción I </w:t>
      </w:r>
      <w:r w:rsidRPr="00506C29">
        <w:rPr>
          <w:rFonts w:ascii="Palatino Linotype" w:hAnsi="Palatino Linotype"/>
        </w:rPr>
        <w:t>del Reglamento Interior del Instituto de Transparencia, Acceso a la Información Pública y Protección de Datos Personales del Estado de México y Municipios.</w:t>
      </w:r>
    </w:p>
    <w:p w14:paraId="0D8B81BE" w14:textId="77777777" w:rsidR="00906186" w:rsidRPr="00506C29" w:rsidRDefault="00906186" w:rsidP="00E878A3">
      <w:pPr>
        <w:pStyle w:val="Sinespaciado"/>
        <w:spacing w:before="240" w:after="240" w:line="360" w:lineRule="auto"/>
        <w:jc w:val="both"/>
        <w:rPr>
          <w:rFonts w:ascii="Palatino Linotype" w:hAnsi="Palatino Linotype"/>
        </w:rPr>
      </w:pPr>
    </w:p>
    <w:p w14:paraId="3BFD1E41" w14:textId="77777777" w:rsidR="000B518A" w:rsidRPr="00E76068" w:rsidRDefault="000B518A"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t xml:space="preserve">SEGUNDO. Sobre los alcances del recurso de revisión. </w:t>
      </w:r>
    </w:p>
    <w:p w14:paraId="787E8158" w14:textId="77777777" w:rsidR="00A55AEC" w:rsidRDefault="001032D4" w:rsidP="00E878A3">
      <w:pPr>
        <w:pStyle w:val="Sinespaciado"/>
        <w:spacing w:before="240" w:after="240" w:line="360" w:lineRule="auto"/>
        <w:jc w:val="both"/>
        <w:rPr>
          <w:rFonts w:ascii="Palatino Linotype" w:hAnsi="Palatino Linotype"/>
        </w:rPr>
      </w:pPr>
      <w:r w:rsidRPr="00506C29">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8351617" w14:textId="77777777" w:rsidR="00906186" w:rsidRPr="00506C29" w:rsidRDefault="00906186" w:rsidP="00E878A3">
      <w:pPr>
        <w:pStyle w:val="Sinespaciado"/>
        <w:spacing w:before="240" w:after="240" w:line="360" w:lineRule="auto"/>
        <w:jc w:val="both"/>
        <w:rPr>
          <w:rFonts w:ascii="Palatino Linotype" w:hAnsi="Palatino Linotype"/>
        </w:rPr>
      </w:pPr>
    </w:p>
    <w:p w14:paraId="179D336B" w14:textId="77777777" w:rsidR="00F97E8E" w:rsidRPr="00E76068" w:rsidRDefault="00F97E8E" w:rsidP="00E878A3">
      <w:pPr>
        <w:pStyle w:val="Sinespaciado"/>
        <w:spacing w:before="240" w:after="240" w:line="360" w:lineRule="auto"/>
        <w:jc w:val="both"/>
        <w:rPr>
          <w:rFonts w:ascii="Palatino Linotype" w:hAnsi="Palatino Linotype"/>
          <w:b/>
          <w:sz w:val="28"/>
        </w:rPr>
      </w:pPr>
      <w:r w:rsidRPr="00E76068">
        <w:rPr>
          <w:rFonts w:ascii="Palatino Linotype" w:hAnsi="Palatino Linotype"/>
          <w:b/>
          <w:sz w:val="28"/>
        </w:rPr>
        <w:lastRenderedPageBreak/>
        <w:t>TERCERO. De las causas de improcedencia.</w:t>
      </w:r>
    </w:p>
    <w:p w14:paraId="1E49518E" w14:textId="77777777" w:rsidR="009A75B6" w:rsidRDefault="009A75B6" w:rsidP="009A75B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7DCA7C97" w14:textId="77777777" w:rsidR="009A75B6" w:rsidRDefault="009A75B6" w:rsidP="009A75B6">
      <w:pPr>
        <w:pStyle w:val="Prrafodelista"/>
        <w:autoSpaceDE w:val="0"/>
        <w:autoSpaceDN w:val="0"/>
        <w:adjustRightInd w:val="0"/>
        <w:spacing w:line="360" w:lineRule="auto"/>
        <w:ind w:left="0"/>
        <w:jc w:val="both"/>
        <w:rPr>
          <w:rFonts w:ascii="Palatino Linotype" w:hAnsi="Palatino Linotype" w:cs="Arial"/>
        </w:rPr>
      </w:pPr>
    </w:p>
    <w:p w14:paraId="5C1A9C0C" w14:textId="77777777" w:rsidR="009A75B6" w:rsidRDefault="009A75B6" w:rsidP="009A75B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3E1677B" w14:textId="77777777" w:rsidR="009A75B6" w:rsidRDefault="009A75B6" w:rsidP="009A75B6">
      <w:pPr>
        <w:pStyle w:val="Prrafodelista"/>
        <w:autoSpaceDE w:val="0"/>
        <w:autoSpaceDN w:val="0"/>
        <w:adjustRightInd w:val="0"/>
        <w:spacing w:line="360" w:lineRule="auto"/>
        <w:ind w:left="0"/>
        <w:jc w:val="both"/>
        <w:rPr>
          <w:rFonts w:ascii="Palatino Linotype" w:hAnsi="Palatino Linotype" w:cs="Arial"/>
        </w:rPr>
      </w:pPr>
    </w:p>
    <w:p w14:paraId="794B9B78" w14:textId="77777777" w:rsidR="009A75B6" w:rsidRDefault="009A75B6" w:rsidP="009A75B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C1F58E2" w14:textId="5C0D4A15" w:rsidR="00064E76" w:rsidRDefault="00516AAF" w:rsidP="0040445D">
      <w:pPr>
        <w:pStyle w:val="Sinespaciado"/>
        <w:spacing w:before="240" w:after="240" w:line="360" w:lineRule="auto"/>
        <w:jc w:val="both"/>
        <w:rPr>
          <w:rFonts w:ascii="Palatino Linotype" w:hAnsi="Palatino Linotype" w:cs="Arial"/>
        </w:rPr>
      </w:pPr>
      <w:r>
        <w:rPr>
          <w:rFonts w:ascii="Palatino Linotype" w:hAnsi="Palatino Linotype" w:cs="Arial"/>
        </w:rPr>
        <w:lastRenderedPageBreak/>
        <w:t xml:space="preserve">En primer término, es </w:t>
      </w:r>
      <w:r w:rsidR="008158A3">
        <w:rPr>
          <w:rFonts w:ascii="Palatino Linotype" w:hAnsi="Palatino Linotype" w:cs="Arial"/>
        </w:rPr>
        <w:t xml:space="preserve">menester establecer que el hoy </w:t>
      </w:r>
      <w:r w:rsidR="008158A3" w:rsidRPr="008158A3">
        <w:rPr>
          <w:rFonts w:ascii="Palatino Linotype" w:hAnsi="Palatino Linotype" w:cs="Arial"/>
          <w:b/>
        </w:rPr>
        <w:t>R</w:t>
      </w:r>
      <w:r w:rsidRPr="008158A3">
        <w:rPr>
          <w:rFonts w:ascii="Palatino Linotype" w:hAnsi="Palatino Linotype" w:cs="Arial"/>
          <w:b/>
        </w:rPr>
        <w:t>ecurrente</w:t>
      </w:r>
      <w:r>
        <w:rPr>
          <w:rFonts w:ascii="Palatino Linotype" w:hAnsi="Palatino Linotype" w:cs="Arial"/>
        </w:rPr>
        <w:t xml:space="preserve"> requirió en la solicitud de información con número de folio</w:t>
      </w:r>
      <w:r w:rsidR="00CA65DA">
        <w:rPr>
          <w:rFonts w:ascii="Palatino Linotype" w:hAnsi="Palatino Linotype" w:cs="Arial"/>
          <w:b/>
        </w:rPr>
        <w:t xml:space="preserve"> </w:t>
      </w:r>
      <w:r w:rsidR="009812AD" w:rsidRPr="009812AD">
        <w:rPr>
          <w:rFonts w:ascii="Palatino Linotype" w:hAnsi="Palatino Linotype" w:cs="Arial"/>
          <w:b/>
          <w:szCs w:val="20"/>
        </w:rPr>
        <w:t>00297/TOLUCA/IP/2018</w:t>
      </w:r>
      <w:r w:rsidR="009812AD">
        <w:rPr>
          <w:rFonts w:ascii="Palatino Linotype" w:hAnsi="Palatino Linotype" w:cs="Arial"/>
          <w:b/>
          <w:szCs w:val="20"/>
        </w:rPr>
        <w:t>,</w:t>
      </w:r>
      <w:r w:rsidR="009812AD">
        <w:rPr>
          <w:rFonts w:ascii="Palatino Linotype" w:hAnsi="Palatino Linotype" w:cs="Arial"/>
          <w:szCs w:val="20"/>
        </w:rPr>
        <w:t xml:space="preserve"> </w:t>
      </w:r>
      <w:r w:rsidR="005058AC">
        <w:rPr>
          <w:rFonts w:ascii="Palatino Linotype" w:hAnsi="Palatino Linotype" w:cs="Arial"/>
        </w:rPr>
        <w:t>lo siguiente</w:t>
      </w:r>
      <w:r>
        <w:rPr>
          <w:rFonts w:ascii="Palatino Linotype" w:hAnsi="Palatino Linotype" w:cs="Arial"/>
        </w:rPr>
        <w:t>:</w:t>
      </w:r>
    </w:p>
    <w:p w14:paraId="0617D22D" w14:textId="77777777" w:rsidR="0040445D" w:rsidRPr="009812AD" w:rsidRDefault="0040445D" w:rsidP="009812AD">
      <w:pPr>
        <w:spacing w:before="240" w:after="240" w:line="360" w:lineRule="auto"/>
        <w:ind w:left="709"/>
        <w:jc w:val="both"/>
        <w:rPr>
          <w:rFonts w:ascii="Palatino Linotype" w:eastAsia="Times New Roman" w:hAnsi="Palatino Linotype" w:cs="Times New Roman"/>
          <w:i/>
          <w:sz w:val="24"/>
          <w:szCs w:val="24"/>
          <w:lang w:eastAsia="es-MX"/>
        </w:rPr>
      </w:pPr>
      <w:r w:rsidRPr="009812AD">
        <w:rPr>
          <w:rFonts w:ascii="Palatino Linotype" w:eastAsia="Times New Roman" w:hAnsi="Palatino Linotype" w:cs="Times New Roman"/>
          <w:i/>
          <w:sz w:val="24"/>
          <w:szCs w:val="24"/>
          <w:lang w:eastAsia="es-MX"/>
        </w:rPr>
        <w:t>Información sobre MERCADOS PÚBLICOS MUNICIPALES (Lic. Benito Juárez García, 16 de Septiembre, José Ma. Morelos, Miguel Hidalgo, San Lorenzo Tepaltitlán, Seminario y La Crespa) del período 2016 al 2018. Relación por año, mes y día, de cada mercado referente a:</w:t>
      </w:r>
    </w:p>
    <w:p w14:paraId="5F2551D1" w14:textId="77777777" w:rsidR="0040445D" w:rsidRPr="009812AD" w:rsidRDefault="0040445D" w:rsidP="009812AD">
      <w:pPr>
        <w:spacing w:before="240" w:after="240" w:line="360" w:lineRule="auto"/>
        <w:ind w:left="709"/>
        <w:jc w:val="both"/>
        <w:rPr>
          <w:rFonts w:ascii="Palatino Linotype" w:eastAsia="Times New Roman" w:hAnsi="Palatino Linotype" w:cs="Times New Roman"/>
          <w:i/>
          <w:sz w:val="24"/>
          <w:szCs w:val="24"/>
          <w:lang w:eastAsia="es-MX"/>
        </w:rPr>
      </w:pPr>
      <w:r w:rsidRPr="009812AD">
        <w:rPr>
          <w:rFonts w:ascii="Palatino Linotype" w:eastAsia="Times New Roman" w:hAnsi="Palatino Linotype" w:cs="Times New Roman"/>
          <w:i/>
          <w:sz w:val="24"/>
          <w:szCs w:val="24"/>
          <w:lang w:eastAsia="es-MX"/>
        </w:rPr>
        <w:t xml:space="preserve"> 1. Cambios de titular de derechos solicitados.</w:t>
      </w:r>
    </w:p>
    <w:p w14:paraId="3AB3F1BA" w14:textId="77777777" w:rsidR="0040445D" w:rsidRPr="009812AD" w:rsidRDefault="0040445D" w:rsidP="009812AD">
      <w:pPr>
        <w:spacing w:before="240" w:after="240" w:line="360" w:lineRule="auto"/>
        <w:ind w:left="709"/>
        <w:jc w:val="both"/>
        <w:rPr>
          <w:rFonts w:ascii="Palatino Linotype" w:eastAsia="Times New Roman" w:hAnsi="Palatino Linotype" w:cs="Times New Roman"/>
          <w:i/>
          <w:sz w:val="24"/>
          <w:szCs w:val="24"/>
          <w:lang w:eastAsia="es-MX"/>
        </w:rPr>
      </w:pPr>
      <w:r w:rsidRPr="009812AD">
        <w:rPr>
          <w:rFonts w:ascii="Palatino Linotype" w:eastAsia="Times New Roman" w:hAnsi="Palatino Linotype" w:cs="Times New Roman"/>
          <w:i/>
          <w:sz w:val="24"/>
          <w:szCs w:val="24"/>
          <w:lang w:eastAsia="es-MX"/>
        </w:rPr>
        <w:t xml:space="preserve"> 2. Cambios de titular autorizados. </w:t>
      </w:r>
    </w:p>
    <w:p w14:paraId="42316BB9" w14:textId="45F44BBF" w:rsidR="0040445D"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3</w:t>
      </w:r>
      <w:r w:rsidR="0040445D" w:rsidRPr="009812AD">
        <w:rPr>
          <w:rFonts w:ascii="Palatino Linotype" w:eastAsia="Times New Roman" w:hAnsi="Palatino Linotype" w:cs="Times New Roman"/>
          <w:i/>
          <w:sz w:val="24"/>
          <w:szCs w:val="24"/>
          <w:lang w:eastAsia="es-MX"/>
        </w:rPr>
        <w:t xml:space="preserve">. Cambios de giro solicitados </w:t>
      </w:r>
    </w:p>
    <w:p w14:paraId="49921AB6" w14:textId="6080A143" w:rsidR="0040445D"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4</w:t>
      </w:r>
      <w:r w:rsidR="0040445D" w:rsidRPr="009812AD">
        <w:rPr>
          <w:rFonts w:ascii="Palatino Linotype" w:eastAsia="Times New Roman" w:hAnsi="Palatino Linotype" w:cs="Times New Roman"/>
          <w:i/>
          <w:sz w:val="24"/>
          <w:szCs w:val="24"/>
          <w:lang w:eastAsia="es-MX"/>
        </w:rPr>
        <w:t xml:space="preserve">. Cambios de giro autorizados. </w:t>
      </w:r>
    </w:p>
    <w:p w14:paraId="73D9FA96" w14:textId="37D7DCAE" w:rsidR="0040445D"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5</w:t>
      </w:r>
      <w:r w:rsidR="0040445D" w:rsidRPr="009812AD">
        <w:rPr>
          <w:rFonts w:ascii="Palatino Linotype" w:eastAsia="Times New Roman" w:hAnsi="Palatino Linotype" w:cs="Times New Roman"/>
          <w:i/>
          <w:sz w:val="24"/>
          <w:szCs w:val="24"/>
          <w:lang w:eastAsia="es-MX"/>
        </w:rPr>
        <w:t xml:space="preserve">. Locales inactivos recuperados. </w:t>
      </w:r>
    </w:p>
    <w:p w14:paraId="254595C2" w14:textId="16B09746" w:rsidR="0040445D"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6</w:t>
      </w:r>
      <w:r w:rsidR="0040445D" w:rsidRPr="009812AD">
        <w:rPr>
          <w:rFonts w:ascii="Palatino Linotype" w:eastAsia="Times New Roman" w:hAnsi="Palatino Linotype" w:cs="Times New Roman"/>
          <w:i/>
          <w:sz w:val="24"/>
          <w:szCs w:val="24"/>
          <w:lang w:eastAsia="es-MX"/>
        </w:rPr>
        <w:t xml:space="preserve">. Locales inactivos reasignados </w:t>
      </w:r>
    </w:p>
    <w:p w14:paraId="7BFC7C43" w14:textId="3BBE21E3" w:rsidR="0040445D"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7</w:t>
      </w:r>
      <w:r w:rsidR="0040445D" w:rsidRPr="009812AD">
        <w:rPr>
          <w:rFonts w:ascii="Palatino Linotype" w:eastAsia="Times New Roman" w:hAnsi="Palatino Linotype" w:cs="Times New Roman"/>
          <w:i/>
          <w:sz w:val="24"/>
          <w:szCs w:val="24"/>
          <w:lang w:eastAsia="es-MX"/>
        </w:rPr>
        <w:t xml:space="preserve">. Nombre de los administradores (periodos de actividad). </w:t>
      </w:r>
    </w:p>
    <w:p w14:paraId="45641057" w14:textId="1F7C3E35" w:rsidR="00B515A4" w:rsidRPr="009812AD" w:rsidRDefault="009A75B6" w:rsidP="009812AD">
      <w:pPr>
        <w:spacing w:before="240" w:after="240" w:line="360" w:lineRule="auto"/>
        <w:ind w:left="709"/>
        <w:jc w:val="both"/>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8.</w:t>
      </w:r>
      <w:r w:rsidR="0040445D" w:rsidRPr="009812AD">
        <w:rPr>
          <w:rFonts w:ascii="Palatino Linotype" w:eastAsia="Times New Roman" w:hAnsi="Palatino Linotype" w:cs="Times New Roman"/>
          <w:i/>
          <w:sz w:val="24"/>
          <w:szCs w:val="24"/>
          <w:lang w:eastAsia="es-MX"/>
        </w:rPr>
        <w:t xml:space="preserve"> Presupuesto asignado</w:t>
      </w:r>
    </w:p>
    <w:p w14:paraId="70C3DBDD" w14:textId="6453A80E" w:rsidR="000E071A" w:rsidRDefault="000E071A" w:rsidP="000E071A">
      <w:pPr>
        <w:spacing w:before="240" w:after="24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lastRenderedPageBreak/>
        <w:t>Asimismo</w:t>
      </w:r>
      <w:r w:rsidR="009812AD">
        <w:rPr>
          <w:rFonts w:ascii="Palatino Linotype" w:eastAsia="Times New Roman" w:hAnsi="Palatino Linotype" w:cs="Times New Roman"/>
          <w:sz w:val="24"/>
          <w:szCs w:val="24"/>
          <w:lang w:eastAsia="es-MX"/>
        </w:rPr>
        <w:t>,</w:t>
      </w:r>
      <w:r>
        <w:rPr>
          <w:rFonts w:ascii="Palatino Linotype" w:eastAsia="Times New Roman" w:hAnsi="Palatino Linotype" w:cs="Times New Roman"/>
          <w:sz w:val="24"/>
          <w:szCs w:val="24"/>
          <w:lang w:eastAsia="es-MX"/>
        </w:rPr>
        <w:t xml:space="preserve"> el sujeto obligado dio contestación a la solicitud </w:t>
      </w:r>
      <w:r w:rsidR="00896497">
        <w:rPr>
          <w:rFonts w:ascii="Palatino Linotype" w:eastAsia="Times New Roman" w:hAnsi="Palatino Linotype" w:cs="Times New Roman"/>
          <w:sz w:val="24"/>
          <w:szCs w:val="24"/>
          <w:lang w:eastAsia="es-MX"/>
        </w:rPr>
        <w:t xml:space="preserve">de información anexando el documento denominado </w:t>
      </w:r>
      <w:r w:rsidR="00896497" w:rsidRPr="00896497">
        <w:rPr>
          <w:rFonts w:ascii="Palatino Linotype" w:eastAsia="Times New Roman" w:hAnsi="Palatino Linotype" w:cs="Times New Roman"/>
          <w:sz w:val="24"/>
          <w:szCs w:val="24"/>
          <w:u w:val="single"/>
          <w:lang w:eastAsia="es-MX"/>
        </w:rPr>
        <w:t>“Sol_00297.pdf”</w:t>
      </w:r>
      <w:r w:rsidR="00896497">
        <w:rPr>
          <w:rFonts w:ascii="Palatino Linotype" w:eastAsia="Times New Roman" w:hAnsi="Palatino Linotype" w:cs="Times New Roman"/>
          <w:sz w:val="24"/>
          <w:szCs w:val="24"/>
          <w:lang w:eastAsia="es-MX"/>
        </w:rPr>
        <w:t>, en el cual se pretende dar cumplimiento a lo solicitado por el hoy recurrente y remiten información respecto a los mercados mencionados como se muestra a continuación.</w:t>
      </w:r>
    </w:p>
    <w:p w14:paraId="0BF32143" w14:textId="2266D9FE" w:rsidR="000E071A" w:rsidRDefault="000E071A" w:rsidP="000E071A">
      <w:pPr>
        <w:spacing w:before="240" w:after="240" w:line="360" w:lineRule="auto"/>
        <w:jc w:val="both"/>
        <w:rPr>
          <w:rFonts w:ascii="Palatino Linotype" w:eastAsia="Times New Roman" w:hAnsi="Palatino Linotype" w:cs="Times New Roman"/>
          <w:sz w:val="24"/>
          <w:szCs w:val="24"/>
          <w:lang w:eastAsia="es-MX"/>
        </w:rPr>
      </w:pPr>
      <w:r>
        <w:rPr>
          <w:noProof/>
          <w:lang w:eastAsia="es-MX"/>
        </w:rPr>
        <w:drawing>
          <wp:inline distT="0" distB="0" distL="0" distR="0" wp14:anchorId="5EC5A1E4" wp14:editId="5306A45B">
            <wp:extent cx="5504180" cy="56007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54324" r="29398" b="4468"/>
                    <a:stretch/>
                  </pic:blipFill>
                  <pic:spPr bwMode="auto">
                    <a:xfrm>
                      <a:off x="0" y="0"/>
                      <a:ext cx="5524900" cy="5621783"/>
                    </a:xfrm>
                    <a:prstGeom prst="rect">
                      <a:avLst/>
                    </a:prstGeom>
                    <a:ln>
                      <a:noFill/>
                    </a:ln>
                    <a:extLst>
                      <a:ext uri="{53640926-AAD7-44D8-BBD7-CCE9431645EC}">
                        <a14:shadowObscured xmlns:a14="http://schemas.microsoft.com/office/drawing/2010/main"/>
                      </a:ext>
                    </a:extLst>
                  </pic:spPr>
                </pic:pic>
              </a:graphicData>
            </a:graphic>
          </wp:inline>
        </w:drawing>
      </w:r>
    </w:p>
    <w:p w14:paraId="51404501" w14:textId="626B4EE6" w:rsidR="000E071A" w:rsidRDefault="000E071A" w:rsidP="000E071A">
      <w:pPr>
        <w:spacing w:before="240" w:after="240"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14361B3F" wp14:editId="6A4C9C39">
            <wp:extent cx="5743575" cy="748145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66" t="12933" r="29233" b="4762"/>
                    <a:stretch/>
                  </pic:blipFill>
                  <pic:spPr bwMode="auto">
                    <a:xfrm>
                      <a:off x="0" y="0"/>
                      <a:ext cx="5749274" cy="7488879"/>
                    </a:xfrm>
                    <a:prstGeom prst="rect">
                      <a:avLst/>
                    </a:prstGeom>
                    <a:ln>
                      <a:noFill/>
                    </a:ln>
                    <a:extLst>
                      <a:ext uri="{53640926-AAD7-44D8-BBD7-CCE9431645EC}">
                        <a14:shadowObscured xmlns:a14="http://schemas.microsoft.com/office/drawing/2010/main"/>
                      </a:ext>
                    </a:extLst>
                  </pic:spPr>
                </pic:pic>
              </a:graphicData>
            </a:graphic>
          </wp:inline>
        </w:drawing>
      </w:r>
    </w:p>
    <w:p w14:paraId="1FA8DDE0" w14:textId="19DAC1C5" w:rsidR="000E071A" w:rsidRDefault="00D40626" w:rsidP="000E071A">
      <w:pPr>
        <w:spacing w:before="240" w:after="240"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7848646D" wp14:editId="158A1B95">
            <wp:extent cx="6076305" cy="7172697"/>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3" t="9407" r="29729" b="3880"/>
                    <a:stretch/>
                  </pic:blipFill>
                  <pic:spPr bwMode="auto">
                    <a:xfrm>
                      <a:off x="0" y="0"/>
                      <a:ext cx="6088246" cy="7186793"/>
                    </a:xfrm>
                    <a:prstGeom prst="rect">
                      <a:avLst/>
                    </a:prstGeom>
                    <a:ln>
                      <a:noFill/>
                    </a:ln>
                    <a:extLst>
                      <a:ext uri="{53640926-AAD7-44D8-BBD7-CCE9431645EC}">
                        <a14:shadowObscured xmlns:a14="http://schemas.microsoft.com/office/drawing/2010/main"/>
                      </a:ext>
                    </a:extLst>
                  </pic:spPr>
                </pic:pic>
              </a:graphicData>
            </a:graphic>
          </wp:inline>
        </w:drawing>
      </w:r>
    </w:p>
    <w:p w14:paraId="0BB1656A" w14:textId="562B32A9" w:rsidR="00D40626" w:rsidRDefault="00D40626" w:rsidP="000E071A">
      <w:pPr>
        <w:spacing w:before="240" w:after="240"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52436BD7" wp14:editId="568DA7B6">
            <wp:extent cx="5676900" cy="744582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09" t="7055" r="29564" b="3292"/>
                    <a:stretch/>
                  </pic:blipFill>
                  <pic:spPr bwMode="auto">
                    <a:xfrm>
                      <a:off x="0" y="0"/>
                      <a:ext cx="5680760" cy="7450892"/>
                    </a:xfrm>
                    <a:prstGeom prst="rect">
                      <a:avLst/>
                    </a:prstGeom>
                    <a:ln>
                      <a:noFill/>
                    </a:ln>
                    <a:extLst>
                      <a:ext uri="{53640926-AAD7-44D8-BBD7-CCE9431645EC}">
                        <a14:shadowObscured xmlns:a14="http://schemas.microsoft.com/office/drawing/2010/main"/>
                      </a:ext>
                    </a:extLst>
                  </pic:spPr>
                </pic:pic>
              </a:graphicData>
            </a:graphic>
          </wp:inline>
        </w:drawing>
      </w:r>
    </w:p>
    <w:p w14:paraId="34E5FFCF" w14:textId="2E641D66" w:rsidR="002C714D" w:rsidRPr="002C714D" w:rsidRDefault="00D40626" w:rsidP="004850BF">
      <w:pPr>
        <w:spacing w:before="240" w:after="240" w:line="360" w:lineRule="auto"/>
        <w:jc w:val="both"/>
        <w:rPr>
          <w:rFonts w:ascii="Palatino Linotype" w:eastAsia="Times New Roman" w:hAnsi="Palatino Linotype" w:cs="Times New Roman"/>
          <w:sz w:val="24"/>
          <w:szCs w:val="24"/>
          <w:lang w:eastAsia="es-MX"/>
        </w:rPr>
      </w:pPr>
      <w:r>
        <w:rPr>
          <w:noProof/>
          <w:lang w:eastAsia="es-MX"/>
        </w:rPr>
        <w:lastRenderedPageBreak/>
        <w:drawing>
          <wp:inline distT="0" distB="0" distL="0" distR="0" wp14:anchorId="200F6CA4" wp14:editId="09DE8CCA">
            <wp:extent cx="5772150" cy="4524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70" t="9995" r="29564" b="3292"/>
                    <a:stretch/>
                  </pic:blipFill>
                  <pic:spPr bwMode="auto">
                    <a:xfrm>
                      <a:off x="0" y="0"/>
                      <a:ext cx="5772150" cy="4524375"/>
                    </a:xfrm>
                    <a:prstGeom prst="rect">
                      <a:avLst/>
                    </a:prstGeom>
                    <a:ln>
                      <a:noFill/>
                    </a:ln>
                    <a:extLst>
                      <a:ext uri="{53640926-AAD7-44D8-BBD7-CCE9431645EC}">
                        <a14:shadowObscured xmlns:a14="http://schemas.microsoft.com/office/drawing/2010/main"/>
                      </a:ext>
                    </a:extLst>
                  </pic:spPr>
                </pic:pic>
              </a:graphicData>
            </a:graphic>
          </wp:inline>
        </w:drawing>
      </w:r>
    </w:p>
    <w:p w14:paraId="501162D2" w14:textId="67181BA6" w:rsidR="002C714D" w:rsidRDefault="002C714D" w:rsidP="004850BF">
      <w:pPr>
        <w:spacing w:before="240" w:after="240" w:line="360" w:lineRule="auto"/>
        <w:jc w:val="both"/>
        <w:rPr>
          <w:rFonts w:ascii="Palatino Linotype" w:hAnsi="Palatino Linotype"/>
          <w:sz w:val="24"/>
          <w:szCs w:val="24"/>
        </w:rPr>
      </w:pPr>
      <w:r>
        <w:rPr>
          <w:rFonts w:ascii="Palatino Linotype" w:hAnsi="Palatino Linotype"/>
          <w:sz w:val="24"/>
          <w:szCs w:val="24"/>
        </w:rPr>
        <w:t>De las capturas de pantalla se aprecia que el sujeto obligado dio contestación a todos los puntos solicitados por el hoy recurrente, sin embargo respecto al tópico “cambios de titular autorizados” no realizo pronunciamiento alguno, por lo que en ejercicio de su derecho, presento su recurso de revisión aludiendo como razones o motivos de inconformidad medularmente que “…no se proporciona la información relativa a los cambios de titular de derechos AUTORIZADOS durante el periodo 2016-2018…[Sic.]”.</w:t>
      </w:r>
    </w:p>
    <w:p w14:paraId="02D051C3" w14:textId="77777777" w:rsidR="002C714D" w:rsidRDefault="002C714D" w:rsidP="004850BF">
      <w:pPr>
        <w:spacing w:before="240" w:after="240" w:line="360" w:lineRule="auto"/>
        <w:jc w:val="both"/>
        <w:rPr>
          <w:rFonts w:ascii="Palatino Linotype" w:hAnsi="Palatino Linotype"/>
          <w:sz w:val="24"/>
          <w:szCs w:val="24"/>
        </w:rPr>
      </w:pPr>
    </w:p>
    <w:p w14:paraId="22E9A7DE" w14:textId="77777777" w:rsidR="002C714D" w:rsidRDefault="002C714D" w:rsidP="004850BF">
      <w:pPr>
        <w:spacing w:before="240" w:after="240" w:line="360" w:lineRule="auto"/>
        <w:jc w:val="both"/>
        <w:rPr>
          <w:rFonts w:ascii="Palatino Linotype" w:hAnsi="Palatino Linotype"/>
          <w:sz w:val="24"/>
          <w:szCs w:val="24"/>
        </w:rPr>
      </w:pPr>
    </w:p>
    <w:p w14:paraId="7B75043A" w14:textId="6A39E13E" w:rsidR="007A4888" w:rsidRDefault="007A4888" w:rsidP="004850BF">
      <w:pPr>
        <w:spacing w:before="240" w:after="240" w:line="360" w:lineRule="auto"/>
        <w:jc w:val="both"/>
        <w:rPr>
          <w:rFonts w:ascii="Palatino Linotype" w:hAnsi="Palatino Linotype"/>
          <w:sz w:val="24"/>
          <w:szCs w:val="24"/>
        </w:rPr>
      </w:pPr>
      <w:r>
        <w:rPr>
          <w:rFonts w:ascii="Palatino Linotype" w:hAnsi="Palatino Linotype"/>
          <w:sz w:val="24"/>
          <w:szCs w:val="24"/>
        </w:rPr>
        <w:lastRenderedPageBreak/>
        <w:t>De lo anterior se desprende que el hoy recurrente únicamente se adolece respecto al punto número 2 de la solicitud de información, así, lo que corresponde a los puntos 1, 3, 4, 5, 6, 7 y 8, se tienen por colmados en virtud de que no arguyo alegato alguno en contra de la respuesta proporcionada por el sujeto obligado, amén de que  el sujeto obligado se pronuncia respecto a todos los puntos de la solitud, por lo anterior, existe imposibilidad para estudiarlos, ya que se trata de actos consentidos por el impetrante, asintiendo satisfacción con lo notificado por el sujeto obligado de manera tacita.</w:t>
      </w:r>
    </w:p>
    <w:p w14:paraId="42EB9316" w14:textId="77777777" w:rsidR="007A4888" w:rsidRPr="001229C4" w:rsidRDefault="007A4888" w:rsidP="007A4888">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14:paraId="62767EF8" w14:textId="77777777" w:rsidR="007A4888" w:rsidRDefault="007A4888" w:rsidP="007A4888">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14:paraId="76F1D0F9" w14:textId="77777777" w:rsidR="007A4888" w:rsidRPr="006B287D" w:rsidRDefault="007A4888" w:rsidP="007A4888">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r w:rsidRPr="006B287D">
        <w:rPr>
          <w:rFonts w:ascii="Palatino Linotype" w:hAnsi="Palatino Linotype" w:cs="Arial"/>
          <w:color w:val="000000"/>
          <w:sz w:val="20"/>
          <w:szCs w:val="20"/>
        </w:rPr>
        <w:t>(Énfasis añadido)</w:t>
      </w:r>
    </w:p>
    <w:p w14:paraId="5C19B243" w14:textId="77777777" w:rsidR="007A4888" w:rsidRDefault="007A4888" w:rsidP="007A4888">
      <w:pPr>
        <w:spacing w:before="240" w:after="240" w:line="360" w:lineRule="auto"/>
        <w:jc w:val="both"/>
        <w:rPr>
          <w:rFonts w:ascii="Palatino Linotype" w:hAnsi="Palatino Linotype" w:cs="Arial"/>
          <w:i/>
          <w:sz w:val="20"/>
          <w:szCs w:val="20"/>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 xml:space="preserve">por </w:t>
      </w:r>
      <w:r w:rsidRPr="001229C4">
        <w:rPr>
          <w:rFonts w:ascii="Palatino Linotype" w:eastAsia="Arial Unicode MS" w:hAnsi="Palatino Linotype" w:cs="Arial"/>
          <w:sz w:val="24"/>
          <w:szCs w:val="24"/>
        </w:rPr>
        <w:lastRenderedPageBreak/>
        <w:t>lo que, no pueden producirse efectos jurídicos tendentes a revocar, confirmar o modificar el acto reclamado ya que se infiere su consentimiento</w:t>
      </w:r>
      <w:r>
        <w:rPr>
          <w:rStyle w:val="Refdenotaalpie"/>
          <w:rFonts w:ascii="Palatino Linotype" w:eastAsia="Arial Unicode MS" w:hAnsi="Palatino Linotype" w:cs="Arial"/>
          <w:sz w:val="24"/>
          <w:szCs w:val="24"/>
        </w:rPr>
        <w:footnoteReference w:id="3"/>
      </w:r>
      <w:r w:rsidRPr="001229C4">
        <w:rPr>
          <w:rFonts w:ascii="Palatino Linotype" w:eastAsia="Arial Unicode MS" w:hAnsi="Palatino Linotype" w:cs="Arial"/>
          <w:sz w:val="24"/>
          <w:szCs w:val="24"/>
        </w:rPr>
        <w:t xml:space="preserve">. </w:t>
      </w:r>
    </w:p>
    <w:p w14:paraId="4983057A" w14:textId="7BD85861" w:rsidR="007A4888" w:rsidRDefault="007A4888" w:rsidP="004850BF">
      <w:pPr>
        <w:spacing w:before="240" w:after="240" w:line="360" w:lineRule="auto"/>
        <w:jc w:val="both"/>
        <w:rPr>
          <w:rFonts w:ascii="Palatino Linotype" w:hAnsi="Palatino Linotype"/>
          <w:sz w:val="24"/>
          <w:szCs w:val="24"/>
        </w:rPr>
      </w:pPr>
      <w:r>
        <w:rPr>
          <w:rFonts w:ascii="Palatino Linotype" w:hAnsi="Palatino Linotype"/>
          <w:sz w:val="24"/>
          <w:szCs w:val="24"/>
        </w:rPr>
        <w:t>Bajo las premisas anteriores, se concluye que el objeto de análisis será únicamente respecto al punto 2 de la solicitud de información referente a “cambios de titular autorizados”.</w:t>
      </w:r>
    </w:p>
    <w:p w14:paraId="2199B3B9" w14:textId="066A7900" w:rsidR="005E7894" w:rsidRDefault="005E7894" w:rsidP="004850BF">
      <w:pPr>
        <w:spacing w:before="240" w:after="240" w:line="360" w:lineRule="auto"/>
        <w:jc w:val="both"/>
        <w:rPr>
          <w:rFonts w:ascii="Palatino Linotype" w:hAnsi="Palatino Linotype"/>
          <w:sz w:val="24"/>
          <w:szCs w:val="24"/>
        </w:rPr>
      </w:pPr>
      <w:r>
        <w:rPr>
          <w:rFonts w:ascii="Palatino Linotype" w:hAnsi="Palatino Linotype"/>
          <w:sz w:val="24"/>
          <w:szCs w:val="24"/>
        </w:rPr>
        <w:t>Como se aprecia en la respuesta remitida por el sujeto obligado, fue omiso en pronunciarse respecto a los cambios de titular autorizados, por lo cual el particular en ejercicio de su derecho de acceso a la información publica, acciono el derecho que la Ley de Transparencia y Acceso a la Información Publica del Estado de México y Municipios le otorga y presento su recurso de revisión, arguyendo en resumidas cuentas que no se le dio cumplimiento a su solicitud de información en su totalidad.</w:t>
      </w:r>
    </w:p>
    <w:p w14:paraId="78D9AD16" w14:textId="07EDCC19" w:rsidR="002C714D" w:rsidRDefault="002C714D" w:rsidP="004850BF">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De tal suerte, mediante informe justificado, el sujeto obligado subsano </w:t>
      </w:r>
      <w:r w:rsidR="008158A6">
        <w:rPr>
          <w:rFonts w:ascii="Palatino Linotype" w:hAnsi="Palatino Linotype"/>
          <w:sz w:val="24"/>
          <w:szCs w:val="24"/>
        </w:rPr>
        <w:t xml:space="preserve">el error cometido en el cual </w:t>
      </w:r>
      <w:r w:rsidR="00F978F2">
        <w:rPr>
          <w:rFonts w:ascii="Palatino Linotype" w:hAnsi="Palatino Linotype"/>
          <w:sz w:val="24"/>
          <w:szCs w:val="24"/>
        </w:rPr>
        <w:t>modifico su respuesta primigenia, anexando así el punto referente a los “cambios de titular autorizados” como se muestra a continuación.</w:t>
      </w:r>
    </w:p>
    <w:p w14:paraId="5E1B119D" w14:textId="5D072BB7" w:rsidR="00F978F2" w:rsidRDefault="00F978F2" w:rsidP="004850BF">
      <w:pPr>
        <w:spacing w:before="240" w:after="240" w:line="360" w:lineRule="auto"/>
        <w:jc w:val="both"/>
        <w:rPr>
          <w:rFonts w:ascii="Palatino Linotype" w:hAnsi="Palatino Linotype"/>
          <w:sz w:val="24"/>
          <w:szCs w:val="24"/>
        </w:rPr>
      </w:pPr>
      <w:r>
        <w:rPr>
          <w:noProof/>
          <w:lang w:eastAsia="es-MX"/>
        </w:rPr>
        <w:lastRenderedPageBreak/>
        <w:drawing>
          <wp:inline distT="0" distB="0" distL="0" distR="0" wp14:anchorId="7724F401" wp14:editId="02A56E85">
            <wp:extent cx="5747054" cy="600891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93" t="47604" r="30711"/>
                    <a:stretch/>
                  </pic:blipFill>
                  <pic:spPr bwMode="auto">
                    <a:xfrm>
                      <a:off x="0" y="0"/>
                      <a:ext cx="5771207" cy="6034167"/>
                    </a:xfrm>
                    <a:prstGeom prst="rect">
                      <a:avLst/>
                    </a:prstGeom>
                    <a:ln>
                      <a:noFill/>
                    </a:ln>
                    <a:extLst>
                      <a:ext uri="{53640926-AAD7-44D8-BBD7-CCE9431645EC}">
                        <a14:shadowObscured xmlns:a14="http://schemas.microsoft.com/office/drawing/2010/main"/>
                      </a:ext>
                    </a:extLst>
                  </pic:spPr>
                </pic:pic>
              </a:graphicData>
            </a:graphic>
          </wp:inline>
        </w:drawing>
      </w:r>
    </w:p>
    <w:p w14:paraId="1F8DA0F0" w14:textId="21BDB907" w:rsidR="00F978F2" w:rsidRDefault="00F978F2" w:rsidP="004850BF">
      <w:pPr>
        <w:spacing w:before="240" w:after="24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5888" behindDoc="0" locked="0" layoutInCell="1" allowOverlap="1" wp14:anchorId="066FF313" wp14:editId="0FFD7132">
                <wp:simplePos x="0" y="0"/>
                <wp:positionH relativeFrom="column">
                  <wp:posOffset>83498</wp:posOffset>
                </wp:positionH>
                <wp:positionV relativeFrom="paragraph">
                  <wp:posOffset>3129915</wp:posOffset>
                </wp:positionV>
                <wp:extent cx="5450774" cy="2220686"/>
                <wp:effectExtent l="0" t="0" r="17145" b="27305"/>
                <wp:wrapNone/>
                <wp:docPr id="5" name="Rectángulo 5"/>
                <wp:cNvGraphicFramePr/>
                <a:graphic xmlns:a="http://schemas.openxmlformats.org/drawingml/2006/main">
                  <a:graphicData uri="http://schemas.microsoft.com/office/word/2010/wordprocessingShape">
                    <wps:wsp>
                      <wps:cNvSpPr/>
                      <wps:spPr>
                        <a:xfrm>
                          <a:off x="0" y="0"/>
                          <a:ext cx="5450774" cy="2220686"/>
                        </a:xfrm>
                        <a:prstGeom prst="rect">
                          <a:avLst/>
                        </a:prstGeom>
                        <a:noFill/>
                        <a:ln w="190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FF078" id="Rectángulo 5" o:spid="_x0000_s1026" style="position:absolute;margin-left:6.55pt;margin-top:246.45pt;width:429.2pt;height:174.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" filled="f" strokecolor="red" strokeweight="1.5pt"/>
            </w:pict>
          </mc:Fallback>
        </mc:AlternateContent>
      </w:r>
      <w:r>
        <w:rPr>
          <w:noProof/>
          <w:lang w:eastAsia="es-MX"/>
        </w:rPr>
        <w:drawing>
          <wp:inline distT="0" distB="0" distL="0" distR="0" wp14:anchorId="69B0853D" wp14:editId="25EF2E8B">
            <wp:extent cx="5664056" cy="723207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90" t="19789" r="30530" b="3247"/>
                    <a:stretch/>
                  </pic:blipFill>
                  <pic:spPr bwMode="auto">
                    <a:xfrm>
                      <a:off x="0" y="0"/>
                      <a:ext cx="5680884" cy="7253560"/>
                    </a:xfrm>
                    <a:prstGeom prst="rect">
                      <a:avLst/>
                    </a:prstGeom>
                    <a:ln>
                      <a:noFill/>
                    </a:ln>
                    <a:extLst>
                      <a:ext uri="{53640926-AAD7-44D8-BBD7-CCE9431645EC}">
                        <a14:shadowObscured xmlns:a14="http://schemas.microsoft.com/office/drawing/2010/main"/>
                      </a:ext>
                    </a:extLst>
                  </pic:spPr>
                </pic:pic>
              </a:graphicData>
            </a:graphic>
          </wp:inline>
        </w:drawing>
      </w:r>
    </w:p>
    <w:p w14:paraId="08EC355A" w14:textId="791169B6" w:rsidR="00F978F2" w:rsidRDefault="00F978F2" w:rsidP="004850BF">
      <w:pPr>
        <w:spacing w:before="240" w:after="240" w:line="360" w:lineRule="auto"/>
        <w:jc w:val="both"/>
        <w:rPr>
          <w:rFonts w:ascii="Palatino Linotype" w:hAnsi="Palatino Linotype"/>
          <w:sz w:val="24"/>
          <w:szCs w:val="24"/>
        </w:rPr>
      </w:pPr>
      <w:r>
        <w:rPr>
          <w:noProof/>
          <w:lang w:eastAsia="es-MX"/>
        </w:rPr>
        <w:lastRenderedPageBreak/>
        <w:drawing>
          <wp:inline distT="0" distB="0" distL="0" distR="0" wp14:anchorId="2C11548B" wp14:editId="52149C93">
            <wp:extent cx="5640649" cy="363385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65" t="44710" r="24346" b="11306"/>
                    <a:stretch/>
                  </pic:blipFill>
                  <pic:spPr bwMode="auto">
                    <a:xfrm>
                      <a:off x="0" y="0"/>
                      <a:ext cx="5661040" cy="3646986"/>
                    </a:xfrm>
                    <a:prstGeom prst="rect">
                      <a:avLst/>
                    </a:prstGeom>
                    <a:ln>
                      <a:noFill/>
                    </a:ln>
                    <a:extLst>
                      <a:ext uri="{53640926-AAD7-44D8-BBD7-CCE9431645EC}">
                        <a14:shadowObscured xmlns:a14="http://schemas.microsoft.com/office/drawing/2010/main"/>
                      </a:ext>
                    </a:extLst>
                  </pic:spPr>
                </pic:pic>
              </a:graphicData>
            </a:graphic>
          </wp:inline>
        </w:drawing>
      </w:r>
    </w:p>
    <w:p w14:paraId="41431CE6" w14:textId="46B87B39" w:rsidR="005E7894" w:rsidRDefault="00E91FDB" w:rsidP="004850BF">
      <w:pPr>
        <w:spacing w:before="240" w:after="240" w:line="360" w:lineRule="auto"/>
        <w:jc w:val="both"/>
        <w:rPr>
          <w:rFonts w:ascii="Palatino Linotype" w:hAnsi="Palatino Linotype"/>
          <w:sz w:val="24"/>
          <w:szCs w:val="24"/>
        </w:rPr>
      </w:pPr>
      <w:r>
        <w:rPr>
          <w:rFonts w:ascii="Palatino Linotype" w:hAnsi="Palatino Linotype"/>
          <w:sz w:val="24"/>
          <w:szCs w:val="24"/>
        </w:rPr>
        <w:t>Así</w:t>
      </w:r>
      <w:r w:rsidR="00F978F2">
        <w:rPr>
          <w:rFonts w:ascii="Palatino Linotype" w:hAnsi="Palatino Linotype"/>
          <w:sz w:val="24"/>
          <w:szCs w:val="24"/>
        </w:rPr>
        <w:t xml:space="preserve"> pues, de las capturas insertas se denota a todas l</w:t>
      </w:r>
      <w:r>
        <w:rPr>
          <w:rFonts w:ascii="Palatino Linotype" w:hAnsi="Palatino Linotype"/>
          <w:sz w:val="24"/>
          <w:szCs w:val="24"/>
        </w:rPr>
        <w:t>uces que el sujeto obligado mediante su informe justificado complemento su respuesta primigenia, dando respuesta en su totalidad a la solicitud de información, por lo que una vez realizado el análisis de las constancias que obran en el expediente, esta ponencia resolutora considero pertinente poner a la vista dicho informe en virtud, de que encuadraba con la fracción III del numeral 185 de la Ley de Transparencia y Acceso a la Información Publica del Estado de México y Municipios.</w:t>
      </w:r>
    </w:p>
    <w:p w14:paraId="5E6F7A66" w14:textId="5E55AAE7" w:rsidR="00E91FDB" w:rsidRDefault="00E91FDB" w:rsidP="004850BF">
      <w:pPr>
        <w:spacing w:before="240" w:after="240" w:line="360" w:lineRule="auto"/>
        <w:jc w:val="both"/>
        <w:rPr>
          <w:rFonts w:ascii="Palatino Linotype" w:hAnsi="Palatino Linotype"/>
          <w:sz w:val="24"/>
          <w:szCs w:val="24"/>
        </w:rPr>
      </w:pPr>
      <w:r>
        <w:rPr>
          <w:rFonts w:ascii="Palatino Linotype" w:hAnsi="Palatino Linotype"/>
          <w:sz w:val="24"/>
          <w:szCs w:val="24"/>
        </w:rPr>
        <w:t xml:space="preserve">Asimismo, de lo anterior se advierte que el recurrente no realizo manifestación alguna, sin embargo como ya se mencionó en párrafos que anteceden, el sujeto obligado modifico su respuesta, dando cumplimiento a la solicitud de información en su </w:t>
      </w:r>
      <w:r>
        <w:rPr>
          <w:rFonts w:ascii="Palatino Linotype" w:hAnsi="Palatino Linotype"/>
          <w:sz w:val="24"/>
          <w:szCs w:val="24"/>
        </w:rPr>
        <w:lastRenderedPageBreak/>
        <w:t>totalidad, por lo que lo procedente seria sobreseer el presente recurso de revisión que nos ocupa.</w:t>
      </w:r>
    </w:p>
    <w:p w14:paraId="4B9D8F02" w14:textId="6015580F" w:rsidR="00B84DD4" w:rsidRDefault="005E7894" w:rsidP="00C83ABB">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No obstante lo anterior, el sujeto obligado entrego al recurrente la información con la que posee, administra y obra en sus archivos, así también, mediante informe justificado modifico su respuesta dando contestación al punto restante de la solicitud de información del cual no se realizó pronunciamiento alguno en la respuesta primigenia; por lo que se entiende para este órgano garante que ya satisfizo el derecho accionado por la parte solicitante.</w:t>
      </w:r>
    </w:p>
    <w:p w14:paraId="6256C609" w14:textId="77777777" w:rsidR="005E7894" w:rsidRPr="000F6AAA" w:rsidRDefault="005E7894" w:rsidP="005E7894">
      <w:pPr>
        <w:spacing w:before="240" w:after="240" w:line="360" w:lineRule="auto"/>
        <w:jc w:val="both"/>
        <w:rPr>
          <w:rFonts w:ascii="Palatino Linotype" w:hAnsi="Palatino Linotype"/>
          <w:sz w:val="24"/>
        </w:rPr>
      </w:pPr>
      <w:r w:rsidRPr="000F6AAA">
        <w:rPr>
          <w:rFonts w:ascii="Palatino Linotype" w:hAnsi="Palatino Linotype"/>
          <w:sz w:val="24"/>
        </w:rPr>
        <w:t>Bajo este contexto, conviene hacer alusión a lo que señala el artículo 192, fracción III de la Ley de Transparencia y Acceso a la Información Pública del Estado de México y Municipios vigente, a saber:</w:t>
      </w:r>
    </w:p>
    <w:p w14:paraId="35F8453A" w14:textId="77777777" w:rsidR="005E7894" w:rsidRPr="00C423C4" w:rsidRDefault="005E7894" w:rsidP="005E7894">
      <w:pPr>
        <w:ind w:left="851" w:right="900"/>
        <w:jc w:val="both"/>
        <w:rPr>
          <w:rFonts w:ascii="Palatino Linotype" w:hAnsi="Palatino Linotype"/>
          <w:i/>
        </w:rPr>
      </w:pPr>
      <w:r w:rsidRPr="00C423C4">
        <w:rPr>
          <w:rFonts w:ascii="Palatino Linotype" w:hAnsi="Palatino Linotype"/>
          <w:i/>
        </w:rPr>
        <w:t>“</w:t>
      </w:r>
      <w:r w:rsidRPr="00C423C4">
        <w:rPr>
          <w:rFonts w:ascii="Palatino Linotype" w:hAnsi="Palatino Linotype"/>
          <w:b/>
          <w:i/>
        </w:rPr>
        <w:t>Artículo 192</w:t>
      </w:r>
      <w:r w:rsidRPr="00C423C4">
        <w:rPr>
          <w:rFonts w:ascii="Palatino Linotype" w:hAnsi="Palatino Linotype"/>
          <w:i/>
        </w:rPr>
        <w:t xml:space="preserve">. </w:t>
      </w:r>
      <w:r w:rsidRPr="00C423C4">
        <w:rPr>
          <w:rFonts w:ascii="Palatino Linotype" w:hAnsi="Palatino Linotype"/>
          <w:b/>
          <w:i/>
        </w:rPr>
        <w:t>El recurso será sobreseído</w:t>
      </w:r>
      <w:r w:rsidRPr="00C423C4">
        <w:rPr>
          <w:rFonts w:ascii="Palatino Linotype" w:hAnsi="Palatino Linotype"/>
          <w:i/>
        </w:rPr>
        <w:t xml:space="preserve">, </w:t>
      </w:r>
      <w:r w:rsidRPr="00C423C4">
        <w:rPr>
          <w:rFonts w:ascii="Palatino Linotype" w:hAnsi="Palatino Linotype"/>
          <w:b/>
          <w:i/>
        </w:rPr>
        <w:t>en todo o en parte,</w:t>
      </w:r>
      <w:r w:rsidRPr="00C423C4">
        <w:rPr>
          <w:rFonts w:ascii="Palatino Linotype" w:hAnsi="Palatino Linotype"/>
          <w:i/>
        </w:rPr>
        <w:t xml:space="preserve"> </w:t>
      </w:r>
      <w:r w:rsidRPr="00C423C4">
        <w:rPr>
          <w:rFonts w:ascii="Palatino Linotype" w:hAnsi="Palatino Linotype"/>
          <w:b/>
          <w:i/>
        </w:rPr>
        <w:t>cuando una vez admitido, se actualicen alguno de los siguientes supuestos</w:t>
      </w:r>
      <w:r w:rsidRPr="00C423C4">
        <w:rPr>
          <w:rFonts w:ascii="Palatino Linotype" w:hAnsi="Palatino Linotype"/>
          <w:i/>
        </w:rPr>
        <w:t xml:space="preserve">: </w:t>
      </w:r>
    </w:p>
    <w:p w14:paraId="10848283" w14:textId="77777777" w:rsidR="005E7894" w:rsidRPr="00C423C4" w:rsidRDefault="005E7894" w:rsidP="005E7894">
      <w:pPr>
        <w:ind w:left="851" w:right="900"/>
        <w:jc w:val="both"/>
        <w:rPr>
          <w:rFonts w:ascii="Palatino Linotype" w:hAnsi="Palatino Linotype"/>
          <w:i/>
        </w:rPr>
      </w:pPr>
      <w:r w:rsidRPr="00C423C4">
        <w:rPr>
          <w:rFonts w:ascii="Palatino Linotype" w:hAnsi="Palatino Linotype"/>
          <w:i/>
        </w:rPr>
        <w:t>(…)</w:t>
      </w:r>
    </w:p>
    <w:p w14:paraId="468F9728" w14:textId="77777777" w:rsidR="005E7894" w:rsidRPr="00C423C4" w:rsidRDefault="005E7894" w:rsidP="005E7894">
      <w:pPr>
        <w:ind w:left="851" w:right="900"/>
        <w:jc w:val="both"/>
        <w:rPr>
          <w:rFonts w:ascii="Palatino Linotype" w:hAnsi="Palatino Linotype"/>
          <w:i/>
        </w:rPr>
      </w:pPr>
      <w:r w:rsidRPr="00C423C4">
        <w:rPr>
          <w:rFonts w:ascii="Palatino Linotype" w:hAnsi="Palatino Linotype"/>
          <w:b/>
          <w:i/>
        </w:rPr>
        <w:t>III. El sujeto obligado responsable del acto, lo modifique o revoque de tal manera que el recurso de revisión quede sin materia...</w:t>
      </w:r>
      <w:r w:rsidRPr="00C423C4">
        <w:rPr>
          <w:rFonts w:ascii="Palatino Linotype" w:hAnsi="Palatino Linotype"/>
          <w:i/>
        </w:rPr>
        <w:t>”</w:t>
      </w:r>
    </w:p>
    <w:p w14:paraId="0DA6C2E2" w14:textId="77777777" w:rsidR="005E7894" w:rsidRPr="00C423C4" w:rsidRDefault="005E7894" w:rsidP="005E7894">
      <w:pPr>
        <w:spacing w:line="360" w:lineRule="auto"/>
        <w:jc w:val="both"/>
        <w:rPr>
          <w:rFonts w:ascii="Palatino Linotype" w:hAnsi="Palatino Linotype"/>
        </w:rPr>
      </w:pPr>
    </w:p>
    <w:p w14:paraId="518F1A6A" w14:textId="77777777" w:rsidR="005E7894" w:rsidRPr="000F6AAA" w:rsidRDefault="005E7894" w:rsidP="005E7894">
      <w:pPr>
        <w:spacing w:line="360" w:lineRule="auto"/>
        <w:jc w:val="both"/>
        <w:rPr>
          <w:rFonts w:ascii="Palatino Linotype" w:hAnsi="Palatino Linotype"/>
          <w:sz w:val="24"/>
        </w:rPr>
      </w:pPr>
      <w:r w:rsidRPr="000F6AAA">
        <w:rPr>
          <w:rFonts w:ascii="Palatino Linotype" w:hAnsi="Palatino Linotype"/>
          <w:sz w:val="24"/>
        </w:rPr>
        <w:t>De lo establecido en el precepto legal citado se advierte que el sobreseimiento del recurso de revisión procede en los siguientes casos:</w:t>
      </w:r>
    </w:p>
    <w:p w14:paraId="79F524D4" w14:textId="77777777" w:rsidR="005E7894" w:rsidRPr="000F6AAA" w:rsidRDefault="005E7894" w:rsidP="005E7894">
      <w:pPr>
        <w:spacing w:line="360" w:lineRule="auto"/>
        <w:jc w:val="both"/>
        <w:rPr>
          <w:rFonts w:ascii="Palatino Linotype" w:hAnsi="Palatino Linotype"/>
          <w:sz w:val="12"/>
        </w:rPr>
      </w:pPr>
    </w:p>
    <w:p w14:paraId="4C92CE6E" w14:textId="77777777" w:rsidR="005E7894" w:rsidRPr="000F6AAA" w:rsidRDefault="005E7894" w:rsidP="005E7894">
      <w:pPr>
        <w:spacing w:before="120" w:after="120" w:line="360" w:lineRule="auto"/>
        <w:jc w:val="both"/>
        <w:rPr>
          <w:rFonts w:ascii="Palatino Linotype" w:hAnsi="Palatino Linotype"/>
          <w:sz w:val="24"/>
        </w:rPr>
      </w:pPr>
      <w:r w:rsidRPr="000F6AAA">
        <w:rPr>
          <w:rFonts w:ascii="Palatino Linotype" w:hAnsi="Palatino Linotype"/>
          <w:sz w:val="24"/>
        </w:rPr>
        <w:t xml:space="preserve">a) Cuando el sujeto obligado modifique el acto impugnado. </w:t>
      </w:r>
    </w:p>
    <w:p w14:paraId="37061DB7" w14:textId="77777777" w:rsidR="005E7894" w:rsidRPr="000F6AAA" w:rsidRDefault="005E7894" w:rsidP="005E7894">
      <w:pPr>
        <w:spacing w:before="120" w:after="120" w:line="360" w:lineRule="auto"/>
        <w:jc w:val="both"/>
        <w:rPr>
          <w:rFonts w:ascii="Palatino Linotype" w:hAnsi="Palatino Linotype"/>
          <w:sz w:val="24"/>
        </w:rPr>
      </w:pPr>
      <w:r w:rsidRPr="000F6AAA">
        <w:rPr>
          <w:rFonts w:ascii="Palatino Linotype" w:hAnsi="Palatino Linotype"/>
          <w:sz w:val="24"/>
        </w:rPr>
        <w:t xml:space="preserve">b) Cuando el sujeto obligado revoque el acto impugnado; </w:t>
      </w:r>
    </w:p>
    <w:p w14:paraId="00AEC176" w14:textId="77777777" w:rsidR="005E7894" w:rsidRPr="000F6AAA" w:rsidRDefault="005E7894" w:rsidP="005E7894">
      <w:pPr>
        <w:spacing w:before="240" w:after="240" w:line="360" w:lineRule="auto"/>
        <w:jc w:val="both"/>
        <w:rPr>
          <w:rFonts w:ascii="Palatino Linotype" w:hAnsi="Palatino Linotype" w:cs="Arial"/>
          <w:sz w:val="24"/>
        </w:rPr>
      </w:pPr>
      <w:r w:rsidRPr="000F6AAA">
        <w:rPr>
          <w:rFonts w:ascii="Palatino Linotype" w:hAnsi="Palatino Linotype"/>
          <w:sz w:val="24"/>
        </w:rPr>
        <w:lastRenderedPageBreak/>
        <w:t>Quedando en ambos casos el acto combatido sin materia o sin efectos.</w:t>
      </w:r>
    </w:p>
    <w:p w14:paraId="4B408663" w14:textId="77777777" w:rsidR="005E7894" w:rsidRPr="000F6AAA" w:rsidRDefault="005E7894" w:rsidP="005E7894">
      <w:pPr>
        <w:spacing w:before="240" w:after="240" w:line="360" w:lineRule="auto"/>
        <w:jc w:val="both"/>
        <w:rPr>
          <w:rFonts w:ascii="Palatino Linotype" w:hAnsi="Palatino Linotype"/>
          <w:sz w:val="24"/>
        </w:rPr>
      </w:pPr>
      <w:r w:rsidRPr="000F6AAA">
        <w:rPr>
          <w:rFonts w:ascii="Palatino Linotype" w:hAnsi="Palatino Linotype"/>
          <w:sz w:val="24"/>
        </w:rPr>
        <w:t>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recurrente.</w:t>
      </w:r>
    </w:p>
    <w:p w14:paraId="0570587D" w14:textId="77777777" w:rsidR="005E7894" w:rsidRPr="000F6AAA" w:rsidRDefault="005E7894" w:rsidP="005E7894">
      <w:pPr>
        <w:spacing w:before="240" w:after="240" w:line="360" w:lineRule="auto"/>
        <w:jc w:val="both"/>
        <w:rPr>
          <w:rFonts w:ascii="Palatino Linotype" w:hAnsi="Palatino Linotype"/>
          <w:sz w:val="24"/>
        </w:rPr>
      </w:pPr>
      <w:r w:rsidRPr="000F6AAA">
        <w:rPr>
          <w:rFonts w:ascii="Palatino Linotype" w:hAnsi="Palatino Linotype"/>
          <w:sz w:val="24"/>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bookmarkStart w:id="0" w:name="_GoBack"/>
      <w:bookmarkEnd w:id="0"/>
    </w:p>
    <w:p w14:paraId="41FF6E27" w14:textId="77777777" w:rsidR="005E7894" w:rsidRPr="000F6AAA" w:rsidRDefault="005E7894" w:rsidP="005E7894">
      <w:pPr>
        <w:spacing w:before="240" w:after="240" w:line="360" w:lineRule="auto"/>
        <w:jc w:val="both"/>
        <w:rPr>
          <w:rFonts w:ascii="Palatino Linotype" w:hAnsi="Palatino Linotype"/>
          <w:sz w:val="24"/>
        </w:rPr>
      </w:pPr>
      <w:r w:rsidRPr="000F6AAA">
        <w:rPr>
          <w:rFonts w:ascii="Palatino Linotype" w:hAnsi="Palatino Linotype"/>
          <w:sz w:val="24"/>
        </w:rPr>
        <w:t>Bajo este tenor, un acto impugnado queda sin efectos, cuando aun existiendo jurídicamente (esto es, que no se ha modificado, ni revocado) ya no genera ninguna consecuencia legal.</w:t>
      </w:r>
    </w:p>
    <w:p w14:paraId="7F31B797" w14:textId="77777777" w:rsidR="005E7894" w:rsidRPr="000F6AAA" w:rsidRDefault="005E7894" w:rsidP="005E7894">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315D0B80" w14:textId="77777777" w:rsidR="005E7894" w:rsidRDefault="005E7894" w:rsidP="005E7894">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14:paraId="06E90F34" w14:textId="77777777" w:rsidR="00303A9B" w:rsidRPr="000F6AAA" w:rsidRDefault="00303A9B" w:rsidP="005E7894">
      <w:pPr>
        <w:spacing w:before="240" w:after="240" w:line="360" w:lineRule="auto"/>
        <w:jc w:val="both"/>
        <w:rPr>
          <w:rFonts w:ascii="Palatino Linotype" w:hAnsi="Palatino Linotype"/>
          <w:sz w:val="24"/>
        </w:rPr>
      </w:pPr>
    </w:p>
    <w:p w14:paraId="5624AED8" w14:textId="5F55DF4E" w:rsidR="009A75B6" w:rsidRDefault="009A75B6" w:rsidP="009A75B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infundadas las razones o</w:t>
      </w:r>
      <w:r w:rsidRPr="00410726">
        <w:rPr>
          <w:rFonts w:ascii="Palatino Linotype" w:hAnsi="Palatino Linotype"/>
          <w:sz w:val="24"/>
          <w:szCs w:val="24"/>
        </w:rPr>
        <w:t xml:space="preserve">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sidR="005E7894">
        <w:rPr>
          <w:rFonts w:ascii="Palatino Linotype" w:hAnsi="Palatino Linotype" w:cs="Arial"/>
          <w:b/>
          <w:bCs/>
          <w:sz w:val="24"/>
          <w:lang w:eastAsia="es-MX"/>
        </w:rPr>
        <w:t>02840</w:t>
      </w:r>
      <w:r w:rsidRPr="00041425">
        <w:rPr>
          <w:rFonts w:ascii="Palatino Linotype" w:hAnsi="Palatino Linotype" w:cs="Arial"/>
          <w:b/>
          <w:bCs/>
          <w:sz w:val="24"/>
          <w:lang w:eastAsia="es-MX"/>
        </w:rPr>
        <w:t>/INFOEM/IP/RR/201</w:t>
      </w:r>
      <w:r>
        <w:rPr>
          <w:rFonts w:ascii="Palatino Linotype" w:hAnsi="Palatino Linotype" w:cs="Arial"/>
          <w:b/>
          <w:bCs/>
          <w:sz w:val="24"/>
          <w:lang w:eastAsia="es-MX"/>
        </w:rPr>
        <w:t>8</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14:paraId="5854762D" w14:textId="77777777" w:rsidR="009A75B6" w:rsidRDefault="009A75B6" w:rsidP="009A75B6">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2C95B90E" w14:textId="77777777" w:rsidR="00303A9B" w:rsidRDefault="00303A9B" w:rsidP="009A75B6">
      <w:pPr>
        <w:spacing w:before="240" w:line="360" w:lineRule="auto"/>
        <w:jc w:val="center"/>
        <w:rPr>
          <w:rFonts w:ascii="Palatino Linotype" w:eastAsia="Times New Roman" w:hAnsi="Palatino Linotype"/>
          <w:b/>
          <w:bCs/>
          <w:spacing w:val="60"/>
          <w:sz w:val="28"/>
          <w:lang w:val="es-ES_tradnl"/>
        </w:rPr>
      </w:pPr>
    </w:p>
    <w:p w14:paraId="7F6B006E" w14:textId="77777777" w:rsidR="009A75B6" w:rsidRDefault="009A75B6" w:rsidP="009A75B6">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6FC7BF0" w14:textId="39CCB7D3" w:rsidR="009A75B6" w:rsidRDefault="009A75B6" w:rsidP="009A75B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w:t>
      </w:r>
      <w:r w:rsidR="005E7894">
        <w:rPr>
          <w:rFonts w:ascii="Palatino Linotype" w:eastAsia="Arial Unicode MS" w:hAnsi="Palatino Linotype" w:cs="Arial"/>
          <w:b/>
          <w:sz w:val="24"/>
          <w:szCs w:val="24"/>
        </w:rPr>
        <w:t>02840</w:t>
      </w:r>
      <w:r>
        <w:rPr>
          <w:rFonts w:ascii="Palatino Linotype" w:eastAsia="Arial Unicode MS" w:hAnsi="Palatino Linotype" w:cs="Arial"/>
          <w:b/>
          <w:sz w:val="24"/>
          <w:szCs w:val="24"/>
        </w:rPr>
        <w:t>/INFOEM/IP/RR/201</w:t>
      </w:r>
      <w:r>
        <w:rPr>
          <w:rFonts w:ascii="Palatino Linotype" w:hAnsi="Palatino Linotype" w:cs="Arial"/>
          <w:b/>
          <w:sz w:val="24"/>
          <w:szCs w:val="24"/>
        </w:rPr>
        <w:t>8</w:t>
      </w:r>
      <w:r w:rsidRPr="00921CA9">
        <w:rPr>
          <w:rFonts w:ascii="Palatino Linotype" w:eastAsia="Arial Unicode MS" w:hAnsi="Palatino Linotype" w:cs="Arial"/>
          <w:sz w:val="24"/>
          <w:szCs w:val="24"/>
        </w:rPr>
        <w:t xml:space="preserve">, </w:t>
      </w:r>
      <w:r w:rsidR="005F01D5" w:rsidRPr="005F01D5">
        <w:rPr>
          <w:rFonts w:ascii="Palatino Linotype" w:eastAsia="Arial Unicode MS" w:hAnsi="Palatino Linotype" w:cs="Arial"/>
          <w:sz w:val="24"/>
          <w:szCs w:val="24"/>
          <w:lang w:val="es-ES"/>
        </w:rPr>
        <w:t>porque al modificar la respuesta el recurso de revisión quedó sin materia en términos del</w:t>
      </w:r>
      <w:r w:rsidR="005F01D5">
        <w:rPr>
          <w:rFonts w:ascii="Palatino Linotype" w:eastAsia="Arial Unicode MS" w:hAnsi="Palatino Linotype" w:cs="Arial"/>
          <w:sz w:val="24"/>
          <w:szCs w:val="24"/>
          <w:lang w:val="es-ES"/>
        </w:rPr>
        <w:t xml:space="preserve"> </w:t>
      </w:r>
      <w:r w:rsidR="005F01D5">
        <w:rPr>
          <w:rFonts w:ascii="Palatino Linotype" w:eastAsia="Arial Unicode MS" w:hAnsi="Palatino Linotype" w:cs="Arial"/>
          <w:b/>
          <w:sz w:val="24"/>
          <w:szCs w:val="24"/>
          <w:lang w:val="es-ES"/>
        </w:rPr>
        <w:t>Considerando Tercero</w:t>
      </w:r>
      <w:r w:rsidR="005F01D5" w:rsidRPr="005F01D5">
        <w:rPr>
          <w:rFonts w:ascii="Palatino Linotype" w:eastAsia="Arial Unicode MS" w:hAnsi="Palatino Linotype" w:cs="Arial"/>
          <w:sz w:val="24"/>
          <w:szCs w:val="24"/>
          <w:lang w:val="es-ES"/>
        </w:rPr>
        <w:t xml:space="preserve"> de la presente resolución.</w:t>
      </w:r>
    </w:p>
    <w:p w14:paraId="5F2B8951" w14:textId="77777777" w:rsidR="009A75B6" w:rsidRPr="00774B0A" w:rsidRDefault="009A75B6" w:rsidP="009A75B6">
      <w:pPr>
        <w:spacing w:before="240" w:line="360" w:lineRule="auto"/>
        <w:jc w:val="both"/>
        <w:rPr>
          <w:rFonts w:ascii="Palatino Linotype" w:hAnsi="Palatino Linotype" w:cs="Arial"/>
          <w:sz w:val="24"/>
          <w:szCs w:val="24"/>
        </w:rPr>
      </w:pPr>
    </w:p>
    <w:p w14:paraId="243FCE2E" w14:textId="77777777" w:rsidR="009A75B6" w:rsidRDefault="009A75B6" w:rsidP="009A75B6">
      <w:pPr>
        <w:spacing w:line="360" w:lineRule="auto"/>
        <w:ind w:right="333"/>
        <w:jc w:val="both"/>
        <w:rPr>
          <w:rFonts w:ascii="Palatino Linotype" w:hAnsi="Palatino Linotype" w:cs="Arial"/>
          <w:b/>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14:paraId="3ED587D0" w14:textId="77777777" w:rsidR="009A75B6" w:rsidRDefault="009A75B6" w:rsidP="009A75B6">
      <w:pPr>
        <w:spacing w:line="360" w:lineRule="auto"/>
        <w:ind w:right="333"/>
        <w:jc w:val="both"/>
        <w:rPr>
          <w:rFonts w:ascii="Palatino Linotype" w:hAnsi="Palatino Linotype" w:cs="Arial"/>
          <w:sz w:val="24"/>
        </w:rPr>
      </w:pPr>
    </w:p>
    <w:p w14:paraId="20C80CE2" w14:textId="77777777" w:rsidR="009A75B6" w:rsidRDefault="009A75B6" w:rsidP="009A75B6">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lastRenderedPageBreak/>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14:paraId="647334AA" w14:textId="77777777" w:rsidR="00386AFB" w:rsidRPr="00506C29" w:rsidRDefault="00386AFB" w:rsidP="00264696">
      <w:pPr>
        <w:pStyle w:val="Sinespaciado"/>
        <w:spacing w:before="240" w:after="240" w:line="360" w:lineRule="auto"/>
        <w:jc w:val="both"/>
        <w:rPr>
          <w:rFonts w:ascii="Palatino Linotype" w:hAnsi="Palatino Linotype"/>
        </w:rPr>
      </w:pPr>
    </w:p>
    <w:p w14:paraId="0F89B218" w14:textId="38F5DAF2" w:rsidR="00794F73" w:rsidRDefault="00794F73" w:rsidP="00794F73">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EMITIENDO VOTO PARTICULAR,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B72E5D">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TRIGÉSIMA SÉPTIMA SESIÓN ORDINARIA CELEBRADA EL DIEZ DE OCTUBRE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14:paraId="54AABED3" w14:textId="77777777" w:rsidR="00D90090" w:rsidRDefault="00D90090" w:rsidP="00794F73">
      <w:pPr>
        <w:spacing w:after="0" w:line="360" w:lineRule="auto"/>
        <w:jc w:val="both"/>
        <w:rPr>
          <w:rFonts w:ascii="Palatino Linotype" w:hAnsi="Palatino Linotype" w:cs="Arial"/>
          <w:sz w:val="24"/>
          <w:szCs w:val="24"/>
        </w:rPr>
      </w:pPr>
    </w:p>
    <w:p w14:paraId="3082058E" w14:textId="77777777" w:rsidR="00794F73" w:rsidRDefault="00794F73" w:rsidP="00794F73">
      <w:pPr>
        <w:spacing w:before="240"/>
        <w:jc w:val="both"/>
        <w:rPr>
          <w:rFonts w:ascii="Palatino Linotype" w:hAnsi="Palatino Linotype"/>
        </w:rPr>
      </w:pPr>
    </w:p>
    <w:p w14:paraId="071BF354" w14:textId="77777777" w:rsidR="00794F73" w:rsidRDefault="00794F73" w:rsidP="00794F73">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92032" behindDoc="0" locked="0" layoutInCell="1" allowOverlap="1" wp14:anchorId="6A97C919" wp14:editId="5C0ABA9E">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30EAFE3C"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228019D" w14:textId="77777777" w:rsidR="00794F73"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13D2B842"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15F375C0" w14:textId="77777777" w:rsidR="00794F73" w:rsidRDefault="00794F73" w:rsidP="00794F73">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97C919"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920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30EAFE3C"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228019D" w14:textId="77777777" w:rsidR="00794F73"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13D2B842"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15F375C0" w14:textId="77777777" w:rsidR="00794F73" w:rsidRDefault="00794F73" w:rsidP="00794F73">
                      <w:pPr>
                        <w:spacing w:line="240" w:lineRule="auto"/>
                        <w:jc w:val="center"/>
                        <w:rPr>
                          <w:rFonts w:ascii="Palatino Linotype" w:hAnsi="Palatino Linotype"/>
                          <w:sz w:val="24"/>
                          <w:szCs w:val="24"/>
                        </w:rPr>
                      </w:pPr>
                    </w:p>
                  </w:txbxContent>
                </v:textbox>
                <w10:wrap type="square" anchorx="page"/>
              </v:shape>
            </w:pict>
          </mc:Fallback>
        </mc:AlternateContent>
      </w:r>
    </w:p>
    <w:p w14:paraId="56528FB7" w14:textId="77777777" w:rsidR="00794F73" w:rsidRPr="00D54B7D" w:rsidRDefault="00794F73" w:rsidP="00794F73">
      <w:pPr>
        <w:spacing w:before="240"/>
        <w:jc w:val="both"/>
        <w:rPr>
          <w:rFonts w:ascii="Palatino Linotype" w:hAnsi="Palatino Linotype"/>
        </w:rPr>
      </w:pPr>
    </w:p>
    <w:p w14:paraId="38605425" w14:textId="77777777" w:rsidR="00794F73" w:rsidRPr="00D54B7D" w:rsidRDefault="00794F73" w:rsidP="00794F73">
      <w:pPr>
        <w:spacing w:before="240"/>
        <w:jc w:val="center"/>
        <w:rPr>
          <w:rFonts w:ascii="Palatino Linotype" w:hAnsi="Palatino Linotype"/>
        </w:rPr>
      </w:pPr>
    </w:p>
    <w:p w14:paraId="6288E229" w14:textId="77777777" w:rsidR="00794F73" w:rsidRDefault="00794F73" w:rsidP="00794F73">
      <w:pPr>
        <w:spacing w:before="240"/>
        <w:rPr>
          <w:rFonts w:ascii="Palatino Linotype" w:hAnsi="Palatino Linotype"/>
          <w:b/>
        </w:rPr>
      </w:pPr>
    </w:p>
    <w:p w14:paraId="38592D1D" w14:textId="77777777" w:rsidR="00794F73" w:rsidRDefault="00794F73" w:rsidP="00794F73">
      <w:pPr>
        <w:spacing w:before="240"/>
        <w:rPr>
          <w:rFonts w:ascii="Palatino Linotype" w:hAnsi="Palatino Linotype"/>
          <w:b/>
        </w:rPr>
      </w:pPr>
    </w:p>
    <w:p w14:paraId="502492CB" w14:textId="77777777" w:rsidR="00794F73" w:rsidRDefault="00794F73" w:rsidP="00794F73">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22A626E0" wp14:editId="5B2E334B">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F8FBF3" w14:textId="77777777" w:rsidR="00794F73" w:rsidRPr="00EF2FC0" w:rsidRDefault="00794F73" w:rsidP="00794F73">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5E671C4" w14:textId="77777777" w:rsidR="00794F73"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A759E6"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3330A366" w14:textId="77777777" w:rsidR="00794F73" w:rsidRPr="00797B31" w:rsidRDefault="00794F73" w:rsidP="00794F73">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26E0" id="Cuadro de texto 35" o:spid="_x0000_s1027" type="#_x0000_t202" style="position:absolute;margin-left:149.05pt;margin-top:.9pt;width:200.25pt;height:73.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37F8FBF3" w14:textId="77777777" w:rsidR="00794F73" w:rsidRPr="00EF2FC0" w:rsidRDefault="00794F73" w:rsidP="00794F73">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5E671C4" w14:textId="77777777" w:rsidR="00794F73"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4A759E6"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3330A366" w14:textId="77777777" w:rsidR="00794F73" w:rsidRPr="00797B31" w:rsidRDefault="00794F73" w:rsidP="00794F73">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1672AEDF" wp14:editId="48AB66B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F94789" w14:textId="77777777" w:rsidR="00794F73" w:rsidRPr="00EF2FC0" w:rsidRDefault="00794F73" w:rsidP="00794F73">
                            <w:pPr>
                              <w:jc w:val="center"/>
                              <w:rPr>
                                <w:rFonts w:ascii="Palatino Linotype" w:hAnsi="Palatino Linotype"/>
                                <w:b/>
                                <w:sz w:val="24"/>
                                <w:szCs w:val="24"/>
                              </w:rPr>
                            </w:pPr>
                            <w:r w:rsidRPr="00EF2FC0">
                              <w:rPr>
                                <w:rFonts w:ascii="Palatino Linotype" w:hAnsi="Palatino Linotype"/>
                                <w:b/>
                                <w:sz w:val="24"/>
                                <w:szCs w:val="24"/>
                              </w:rPr>
                              <w:t>Eva Abaid Yapur</w:t>
                            </w:r>
                          </w:p>
                          <w:p w14:paraId="553A378C" w14:textId="77777777" w:rsidR="00794F73" w:rsidRPr="00EF2FC0" w:rsidRDefault="00794F73" w:rsidP="00794F73">
                            <w:pPr>
                              <w:jc w:val="center"/>
                              <w:rPr>
                                <w:rFonts w:ascii="Palatino Linotype" w:hAnsi="Palatino Linotype"/>
                                <w:sz w:val="24"/>
                                <w:szCs w:val="24"/>
                              </w:rPr>
                            </w:pPr>
                            <w:r w:rsidRPr="00EF2FC0">
                              <w:rPr>
                                <w:rFonts w:ascii="Palatino Linotype" w:hAnsi="Palatino Linotype"/>
                                <w:sz w:val="24"/>
                                <w:szCs w:val="24"/>
                              </w:rPr>
                              <w:t>Comisionada</w:t>
                            </w:r>
                          </w:p>
                          <w:p w14:paraId="3571DB8A"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6C000343" w14:textId="77777777" w:rsidR="00794F73" w:rsidRDefault="00794F73" w:rsidP="00794F7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2AEDF" id="Cuadro de texto 22" o:spid="_x0000_s1028" type="#_x0000_t202" style="position:absolute;margin-left:0;margin-top:1.65pt;width:153pt;height:78.3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6BF94789" w14:textId="77777777" w:rsidR="00794F73" w:rsidRPr="00EF2FC0" w:rsidRDefault="00794F73" w:rsidP="00794F73">
                      <w:pPr>
                        <w:jc w:val="center"/>
                        <w:rPr>
                          <w:rFonts w:ascii="Palatino Linotype" w:hAnsi="Palatino Linotype"/>
                          <w:b/>
                          <w:sz w:val="24"/>
                          <w:szCs w:val="24"/>
                        </w:rPr>
                      </w:pPr>
                      <w:r w:rsidRPr="00EF2FC0">
                        <w:rPr>
                          <w:rFonts w:ascii="Palatino Linotype" w:hAnsi="Palatino Linotype"/>
                          <w:b/>
                          <w:sz w:val="24"/>
                          <w:szCs w:val="24"/>
                        </w:rPr>
                        <w:t>Eva Abaid Yapur</w:t>
                      </w:r>
                    </w:p>
                    <w:p w14:paraId="553A378C" w14:textId="77777777" w:rsidR="00794F73" w:rsidRPr="00EF2FC0" w:rsidRDefault="00794F73" w:rsidP="00794F73">
                      <w:pPr>
                        <w:jc w:val="center"/>
                        <w:rPr>
                          <w:rFonts w:ascii="Palatino Linotype" w:hAnsi="Palatino Linotype"/>
                          <w:sz w:val="24"/>
                          <w:szCs w:val="24"/>
                        </w:rPr>
                      </w:pPr>
                      <w:r w:rsidRPr="00EF2FC0">
                        <w:rPr>
                          <w:rFonts w:ascii="Palatino Linotype" w:hAnsi="Palatino Linotype"/>
                          <w:sz w:val="24"/>
                          <w:szCs w:val="24"/>
                        </w:rPr>
                        <w:t>Comisionada</w:t>
                      </w:r>
                    </w:p>
                    <w:p w14:paraId="3571DB8A"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6C000343" w14:textId="77777777" w:rsidR="00794F73" w:rsidRDefault="00794F73" w:rsidP="00794F73">
                      <w:pPr>
                        <w:jc w:val="center"/>
                      </w:pPr>
                    </w:p>
                  </w:txbxContent>
                </v:textbox>
                <w10:wrap anchorx="margin"/>
              </v:shape>
            </w:pict>
          </mc:Fallback>
        </mc:AlternateContent>
      </w:r>
    </w:p>
    <w:p w14:paraId="262046BF" w14:textId="77777777" w:rsidR="00794F73" w:rsidRPr="00D54B7D" w:rsidRDefault="00794F73" w:rsidP="00794F73">
      <w:pPr>
        <w:spacing w:before="240"/>
        <w:rPr>
          <w:rFonts w:ascii="Palatino Linotype" w:hAnsi="Palatino Linotype"/>
          <w:b/>
        </w:rPr>
      </w:pPr>
    </w:p>
    <w:p w14:paraId="3F46CE6D" w14:textId="77777777" w:rsidR="00794F73" w:rsidRPr="00D54B7D" w:rsidRDefault="00794F73" w:rsidP="00794F73">
      <w:pPr>
        <w:spacing w:before="240"/>
        <w:rPr>
          <w:rFonts w:ascii="Palatino Linotype" w:hAnsi="Palatino Linotype"/>
          <w:b/>
        </w:rPr>
      </w:pPr>
    </w:p>
    <w:p w14:paraId="1A69F88D" w14:textId="77777777" w:rsidR="00794F73" w:rsidRDefault="00794F73" w:rsidP="00794F73">
      <w:pPr>
        <w:spacing w:before="240"/>
        <w:rPr>
          <w:rFonts w:ascii="Palatino Linotype" w:hAnsi="Palatino Linotype"/>
          <w:b/>
        </w:rPr>
      </w:pPr>
    </w:p>
    <w:p w14:paraId="6E71019A" w14:textId="77777777" w:rsidR="00794F73" w:rsidRPr="00B93570" w:rsidRDefault="00794F73" w:rsidP="00794F73">
      <w:pPr>
        <w:spacing w:before="240"/>
        <w:rPr>
          <w:rFonts w:ascii="Palatino Linotype" w:hAnsi="Palatino Linotype"/>
          <w:b/>
          <w:sz w:val="18"/>
          <w:szCs w:val="18"/>
        </w:rPr>
      </w:pPr>
    </w:p>
    <w:p w14:paraId="00575C9F" w14:textId="77777777" w:rsidR="00794F73" w:rsidRPr="00B93570" w:rsidRDefault="00794F73" w:rsidP="00794F73">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93056" behindDoc="0" locked="0" layoutInCell="1" allowOverlap="1" wp14:anchorId="728F91A7" wp14:editId="08D3AF74">
                <wp:simplePos x="0" y="0"/>
                <wp:positionH relativeFrom="page">
                  <wp:posOffset>4547235</wp:posOffset>
                </wp:positionH>
                <wp:positionV relativeFrom="paragraph">
                  <wp:posOffset>241935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8A2224" w14:textId="77777777" w:rsidR="00794F73" w:rsidRPr="00EF2FC0" w:rsidRDefault="00794F73" w:rsidP="00794F7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4CA235"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BF7B102"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284E66D4" w14:textId="77777777" w:rsidR="00794F73" w:rsidRDefault="00794F73" w:rsidP="0079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91A7" id="_x0000_s1029" type="#_x0000_t202" style="position:absolute;margin-left:358.05pt;margin-top:19.05pt;width:168pt;height:74.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KU8GIGXAgAAwAUAAA4AAAAAAAAAAAAAAAAALgIAAGRycy9lMm9E&#10;b2MueG1sUEsBAi0AFAAGAAgAAAAhAJ+tRp7gAAAACwEAAA8AAAAAAAAAAAAAAAAA8QQAAGRycy9k&#10;b3ducmV2LnhtbFBLBQYAAAAABAAEAPMAAAD+BQAAAAA=&#10;" fillcolor="white [3201]" strokecolor="white [3212]" strokeweight=".5pt">
                <v:textbox>
                  <w:txbxContent>
                    <w:p w14:paraId="578A2224" w14:textId="77777777" w:rsidR="00794F73" w:rsidRPr="00EF2FC0" w:rsidRDefault="00794F73" w:rsidP="00794F7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4CA235"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BF7B102"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284E66D4" w14:textId="77777777" w:rsidR="00794F73" w:rsidRDefault="00794F73" w:rsidP="00794F73"/>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91008" behindDoc="0" locked="0" layoutInCell="1" allowOverlap="1" wp14:anchorId="3BFEAB50" wp14:editId="33FF026A">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CBA955"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A2C054F"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D482F6"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04B0FA5A" w14:textId="77777777" w:rsidR="00794F73" w:rsidRDefault="00794F73" w:rsidP="0079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EAB50" id="Cuadro de texto 7" o:spid="_x0000_s1030" type="#_x0000_t202" style="position:absolute;margin-left:85.5pt;margin-top:18.25pt;width:168pt;height:74.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14:paraId="62CBA955"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A2C054F" w14:textId="77777777" w:rsidR="00794F73" w:rsidRPr="00EF2FC0" w:rsidRDefault="00794F73" w:rsidP="00794F73">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D482F6"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(Rúbrica).</w:t>
                      </w:r>
                    </w:p>
                    <w:p w14:paraId="04B0FA5A" w14:textId="77777777" w:rsidR="00794F73" w:rsidRDefault="00794F73" w:rsidP="00794F73"/>
                  </w:txbxContent>
                </v:textbox>
                <w10:wrap anchorx="page"/>
              </v:shape>
            </w:pict>
          </mc:Fallback>
        </mc:AlternateContent>
      </w:r>
    </w:p>
    <w:p w14:paraId="3288F3FD" w14:textId="77777777" w:rsidR="00794F73" w:rsidRDefault="00794F73" w:rsidP="00794F73">
      <w:pPr>
        <w:spacing w:before="240"/>
        <w:rPr>
          <w:rFonts w:ascii="Palatino Linotype" w:hAnsi="Palatino Linotype"/>
          <w:b/>
        </w:rPr>
      </w:pPr>
    </w:p>
    <w:p w14:paraId="4B04FB8A" w14:textId="77777777" w:rsidR="00794F73" w:rsidRDefault="00794F73" w:rsidP="00794F73">
      <w:pPr>
        <w:spacing w:before="240"/>
        <w:rPr>
          <w:rFonts w:ascii="Palatino Linotype" w:hAnsi="Palatino Linotype"/>
          <w:b/>
        </w:rPr>
      </w:pPr>
    </w:p>
    <w:p w14:paraId="1932C210" w14:textId="77777777" w:rsidR="00794F73" w:rsidRDefault="00794F73" w:rsidP="00794F73">
      <w:pPr>
        <w:spacing w:before="240"/>
        <w:rPr>
          <w:rFonts w:ascii="Palatino Linotype" w:hAnsi="Palatino Linotype" w:cs="Arial"/>
          <w:szCs w:val="20"/>
        </w:rPr>
      </w:pPr>
    </w:p>
    <w:p w14:paraId="4B4BACFD" w14:textId="77777777" w:rsidR="00794F73" w:rsidRDefault="00794F73" w:rsidP="00794F73">
      <w:pPr>
        <w:spacing w:before="240"/>
        <w:rPr>
          <w:rFonts w:ascii="Palatino Linotype" w:hAnsi="Palatino Linotype" w:cs="Arial"/>
          <w:szCs w:val="20"/>
        </w:rPr>
      </w:pPr>
    </w:p>
    <w:p w14:paraId="31384332" w14:textId="77777777" w:rsidR="00794F73" w:rsidRDefault="00794F73" w:rsidP="00794F73">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9984" behindDoc="0" locked="0" layoutInCell="1" allowOverlap="1" wp14:anchorId="590C7AFE" wp14:editId="4ED73DFC">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810027" w14:textId="77777777" w:rsidR="00794F73" w:rsidRPr="007F6133" w:rsidRDefault="00794F73" w:rsidP="00794F73">
                            <w:pPr>
                              <w:jc w:val="center"/>
                              <w:rPr>
                                <w:rFonts w:ascii="Palatino Linotype" w:hAnsi="Palatino Linotype"/>
                                <w:b/>
                                <w:sz w:val="24"/>
                                <w:szCs w:val="24"/>
                              </w:rPr>
                            </w:pPr>
                            <w:r w:rsidRPr="00B86F1F">
                              <w:rPr>
                                <w:rFonts w:ascii="Palatino Linotype" w:hAnsi="Palatino Linotype"/>
                                <w:b/>
                                <w:sz w:val="24"/>
                                <w:szCs w:val="24"/>
                              </w:rPr>
                              <w:t>Alexis Tapia Ramírez</w:t>
                            </w:r>
                          </w:p>
                          <w:p w14:paraId="33EF8726" w14:textId="77777777" w:rsidR="00794F73" w:rsidRDefault="00794F73" w:rsidP="00794F7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7209260"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14:paraId="079C30FD" w14:textId="77777777" w:rsidR="00794F73" w:rsidRDefault="00794F73" w:rsidP="00794F73">
                            <w:pPr>
                              <w:jc w:val="center"/>
                              <w:rPr>
                                <w:rFonts w:ascii="Palatino Linotype" w:hAnsi="Palatino Linotype"/>
                                <w:sz w:val="24"/>
                                <w:szCs w:val="24"/>
                              </w:rPr>
                            </w:pPr>
                          </w:p>
                          <w:p w14:paraId="0E1011A9" w14:textId="77777777" w:rsidR="00794F73" w:rsidRPr="00EF2FC0" w:rsidRDefault="00794F73" w:rsidP="00794F73">
                            <w:pPr>
                              <w:jc w:val="center"/>
                              <w:rPr>
                                <w:rFonts w:ascii="Palatino Linotype" w:hAnsi="Palatino Linotype"/>
                                <w:sz w:val="24"/>
                                <w:szCs w:val="24"/>
                              </w:rPr>
                            </w:pPr>
                          </w:p>
                          <w:p w14:paraId="19823945" w14:textId="77777777" w:rsidR="00794F73" w:rsidRDefault="00794F73" w:rsidP="0079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C7AFE" id="Cuadro de texto 24" o:spid="_x0000_s1031" type="#_x0000_t202" style="position:absolute;margin-left:190.25pt;margin-top:27pt;width:248.25pt;height:74.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14:paraId="14810027" w14:textId="77777777" w:rsidR="00794F73" w:rsidRPr="007F6133" w:rsidRDefault="00794F73" w:rsidP="00794F73">
                      <w:pPr>
                        <w:jc w:val="center"/>
                        <w:rPr>
                          <w:rFonts w:ascii="Palatino Linotype" w:hAnsi="Palatino Linotype"/>
                          <w:b/>
                          <w:sz w:val="24"/>
                          <w:szCs w:val="24"/>
                        </w:rPr>
                      </w:pPr>
                      <w:r w:rsidRPr="00B86F1F">
                        <w:rPr>
                          <w:rFonts w:ascii="Palatino Linotype" w:hAnsi="Palatino Linotype"/>
                          <w:b/>
                          <w:sz w:val="24"/>
                          <w:szCs w:val="24"/>
                        </w:rPr>
                        <w:t>Alexis Tapia Ramírez</w:t>
                      </w:r>
                    </w:p>
                    <w:p w14:paraId="33EF8726" w14:textId="77777777" w:rsidR="00794F73" w:rsidRDefault="00794F73" w:rsidP="00794F7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7209260" w14:textId="77777777" w:rsidR="00794F73" w:rsidRDefault="00794F73" w:rsidP="00794F73">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14:paraId="079C30FD" w14:textId="77777777" w:rsidR="00794F73" w:rsidRDefault="00794F73" w:rsidP="00794F73">
                      <w:pPr>
                        <w:jc w:val="center"/>
                        <w:rPr>
                          <w:rFonts w:ascii="Palatino Linotype" w:hAnsi="Palatino Linotype"/>
                          <w:sz w:val="24"/>
                          <w:szCs w:val="24"/>
                        </w:rPr>
                      </w:pPr>
                    </w:p>
                    <w:p w14:paraId="0E1011A9" w14:textId="77777777" w:rsidR="00794F73" w:rsidRPr="00EF2FC0" w:rsidRDefault="00794F73" w:rsidP="00794F73">
                      <w:pPr>
                        <w:jc w:val="center"/>
                        <w:rPr>
                          <w:rFonts w:ascii="Palatino Linotype" w:hAnsi="Palatino Linotype"/>
                          <w:sz w:val="24"/>
                          <w:szCs w:val="24"/>
                        </w:rPr>
                      </w:pPr>
                    </w:p>
                    <w:p w14:paraId="19823945" w14:textId="77777777" w:rsidR="00794F73" w:rsidRDefault="00794F73" w:rsidP="00794F73"/>
                  </w:txbxContent>
                </v:textbox>
                <w10:wrap anchorx="page"/>
              </v:shape>
            </w:pict>
          </mc:Fallback>
        </mc:AlternateContent>
      </w:r>
    </w:p>
    <w:p w14:paraId="5676B479" w14:textId="77777777" w:rsidR="00794F73" w:rsidRDefault="00794F73" w:rsidP="00794F73">
      <w:pPr>
        <w:spacing w:before="240"/>
        <w:rPr>
          <w:rFonts w:ascii="Palatino Linotype" w:hAnsi="Palatino Linotype" w:cs="Arial"/>
          <w:sz w:val="18"/>
          <w:szCs w:val="18"/>
        </w:rPr>
      </w:pPr>
    </w:p>
    <w:p w14:paraId="22F66199" w14:textId="77777777" w:rsidR="00794F73" w:rsidRDefault="00794F73" w:rsidP="00794F73">
      <w:pPr>
        <w:spacing w:before="240"/>
        <w:jc w:val="both"/>
        <w:rPr>
          <w:rFonts w:ascii="Palatino Linotype" w:hAnsi="Palatino Linotype" w:cs="Arial"/>
          <w:sz w:val="18"/>
          <w:szCs w:val="18"/>
        </w:rPr>
      </w:pPr>
    </w:p>
    <w:p w14:paraId="610AE3AD" w14:textId="77777777" w:rsidR="00794F73" w:rsidRDefault="00794F73" w:rsidP="00794F73">
      <w:pPr>
        <w:spacing w:before="240" w:line="240" w:lineRule="auto"/>
        <w:jc w:val="both"/>
        <w:rPr>
          <w:rFonts w:ascii="Palatino Linotype" w:hAnsi="Palatino Linotype" w:cs="Arial"/>
          <w:sz w:val="14"/>
          <w:szCs w:val="14"/>
        </w:rPr>
      </w:pPr>
    </w:p>
    <w:p w14:paraId="79CD4D6B" w14:textId="53B77FE9" w:rsidR="00794F73" w:rsidRPr="002052F6" w:rsidRDefault="00794F73" w:rsidP="00794F73">
      <w:pPr>
        <w:spacing w:before="24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diez de octubre de dos mil dieciocho</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02840/INFOEM/IP/RR/2018</w:t>
      </w:r>
      <w:r w:rsidRPr="002052F6">
        <w:rPr>
          <w:rFonts w:ascii="Palatino Linotype" w:hAnsi="Palatino Linotype" w:cs="Arial"/>
          <w:sz w:val="16"/>
          <w:szCs w:val="16"/>
        </w:rPr>
        <w:t>.</w:t>
      </w:r>
    </w:p>
    <w:p w14:paraId="10E8066A" w14:textId="356790C6" w:rsidR="007533A3" w:rsidRPr="009468DD" w:rsidRDefault="00794F73" w:rsidP="00D90090">
      <w:r w:rsidRPr="002052F6">
        <w:t>ZMS/OSAM/MAEM</w:t>
      </w:r>
    </w:p>
    <w:sectPr w:rsidR="007533A3" w:rsidRPr="009468DD"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616FA" w14:textId="77777777" w:rsidR="002B68F1" w:rsidRDefault="002B68F1" w:rsidP="001032D4">
      <w:pPr>
        <w:spacing w:after="0" w:line="240" w:lineRule="auto"/>
      </w:pPr>
      <w:r>
        <w:separator/>
      </w:r>
    </w:p>
  </w:endnote>
  <w:endnote w:type="continuationSeparator" w:id="0">
    <w:p w14:paraId="315A93E6" w14:textId="77777777" w:rsidR="002B68F1" w:rsidRDefault="002B68F1"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640BC" w14:textId="77777777" w:rsidR="007739BD" w:rsidRPr="000B69FA" w:rsidRDefault="007739B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C8F">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1C8F">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20D8" w14:textId="77777777" w:rsidR="007739BD" w:rsidRPr="000B69FA" w:rsidRDefault="007739B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04A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04A1">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740FB" w14:textId="77777777" w:rsidR="002B68F1" w:rsidRDefault="002B68F1" w:rsidP="001032D4">
      <w:pPr>
        <w:spacing w:after="0" w:line="240" w:lineRule="auto"/>
      </w:pPr>
      <w:r>
        <w:separator/>
      </w:r>
    </w:p>
  </w:footnote>
  <w:footnote w:type="continuationSeparator" w:id="0">
    <w:p w14:paraId="3E2ACC33" w14:textId="77777777" w:rsidR="002B68F1" w:rsidRDefault="002B68F1" w:rsidP="001032D4">
      <w:pPr>
        <w:spacing w:after="0" w:line="240" w:lineRule="auto"/>
      </w:pPr>
      <w:r>
        <w:continuationSeparator/>
      </w:r>
    </w:p>
  </w:footnote>
  <w:footnote w:id="1">
    <w:p w14:paraId="649836DD" w14:textId="77777777" w:rsidR="009A75B6" w:rsidRPr="00911081" w:rsidRDefault="009A75B6" w:rsidP="009A75B6">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E7DA842" w14:textId="77777777" w:rsidR="009A75B6" w:rsidRPr="00911081" w:rsidRDefault="009A75B6" w:rsidP="009A75B6">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5EADB57" w14:textId="77777777" w:rsidR="007A4888" w:rsidRPr="00B75941" w:rsidRDefault="007A4888" w:rsidP="007A4888">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14:paraId="60D8A5DB" w14:textId="77777777" w:rsidR="007A4888" w:rsidRPr="008C55A3" w:rsidRDefault="007A4888" w:rsidP="007A4888">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14:paraId="725FA383" w14:textId="77777777" w:rsidR="007A4888" w:rsidRPr="008C55A3" w:rsidRDefault="007A4888" w:rsidP="007A4888">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CBBF" w14:textId="77777777" w:rsidR="007739BD" w:rsidRDefault="007739BD">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805"/>
      <w:gridCol w:w="3260"/>
    </w:tblGrid>
    <w:tr w:rsidR="007739BD" w14:paraId="528C4C8A" w14:textId="77777777" w:rsidTr="00201139">
      <w:trPr>
        <w:trHeight w:val="227"/>
      </w:trPr>
      <w:tc>
        <w:tcPr>
          <w:tcW w:w="6805" w:type="dxa"/>
          <w:hideMark/>
        </w:tcPr>
        <w:p w14:paraId="40CD3D9F" w14:textId="77777777" w:rsidR="007739BD" w:rsidRDefault="007739B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260" w:type="dxa"/>
          <w:hideMark/>
        </w:tcPr>
        <w:p w14:paraId="1CC1D16F" w14:textId="3748BE3E" w:rsidR="007739BD" w:rsidRDefault="00DA2DAC" w:rsidP="000F5984">
          <w:pPr>
            <w:spacing w:after="120" w:line="256" w:lineRule="auto"/>
            <w:ind w:left="-486" w:right="214"/>
            <w:jc w:val="right"/>
            <w:rPr>
              <w:rFonts w:ascii="Palatino Linotype" w:hAnsi="Palatino Linotype" w:cs="Arial"/>
              <w:szCs w:val="20"/>
            </w:rPr>
          </w:pPr>
          <w:r>
            <w:rPr>
              <w:rFonts w:ascii="Palatino Linotype" w:hAnsi="Palatino Linotype" w:cs="Arial"/>
              <w:szCs w:val="20"/>
            </w:rPr>
            <w:t>02840</w:t>
          </w:r>
          <w:r w:rsidR="00746435">
            <w:rPr>
              <w:rFonts w:ascii="Palatino Linotype" w:hAnsi="Palatino Linotype" w:cs="Arial"/>
              <w:szCs w:val="20"/>
            </w:rPr>
            <w:t>/INFOEM/IP/RR/2018</w:t>
          </w:r>
        </w:p>
      </w:tc>
    </w:tr>
    <w:tr w:rsidR="007739BD" w14:paraId="5ED26C09" w14:textId="77777777" w:rsidTr="00201139">
      <w:trPr>
        <w:trHeight w:val="242"/>
      </w:trPr>
      <w:tc>
        <w:tcPr>
          <w:tcW w:w="6805" w:type="dxa"/>
          <w:hideMark/>
        </w:tcPr>
        <w:p w14:paraId="6B613354" w14:textId="77777777" w:rsidR="007739BD" w:rsidRDefault="007739B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260" w:type="dxa"/>
          <w:hideMark/>
        </w:tcPr>
        <w:p w14:paraId="0AFB1E9F" w14:textId="1D876B7F" w:rsidR="007739BD" w:rsidRDefault="00DA2DAC" w:rsidP="00032100">
          <w:pPr>
            <w:spacing w:after="120" w:line="256" w:lineRule="auto"/>
            <w:ind w:left="-486" w:right="214" w:firstLine="567"/>
            <w:jc w:val="right"/>
            <w:rPr>
              <w:rFonts w:ascii="Palatino Linotype" w:hAnsi="Palatino Linotype" w:cs="Arial"/>
              <w:szCs w:val="20"/>
            </w:rPr>
          </w:pPr>
          <w:r w:rsidRPr="00DA2DAC">
            <w:rPr>
              <w:rFonts w:ascii="Palatino Linotype" w:hAnsi="Palatino Linotype"/>
              <w:bCs/>
              <w:color w:val="000000"/>
            </w:rPr>
            <w:t>Ayuntamiento de Toluca</w:t>
          </w:r>
        </w:p>
      </w:tc>
    </w:tr>
    <w:tr w:rsidR="007739BD" w14:paraId="4623028C" w14:textId="77777777" w:rsidTr="00201139">
      <w:trPr>
        <w:trHeight w:val="342"/>
      </w:trPr>
      <w:tc>
        <w:tcPr>
          <w:tcW w:w="6805" w:type="dxa"/>
          <w:hideMark/>
        </w:tcPr>
        <w:p w14:paraId="498790E7" w14:textId="77777777" w:rsidR="007739BD" w:rsidRDefault="007739B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260" w:type="dxa"/>
          <w:hideMark/>
        </w:tcPr>
        <w:p w14:paraId="70CEBC84" w14:textId="77777777" w:rsidR="007739BD" w:rsidRDefault="007739B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8259298" w14:textId="77777777" w:rsidR="007739BD" w:rsidRDefault="007739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7739BD" w:rsidRPr="00633CD9" w14:paraId="02A56FE9" w14:textId="77777777" w:rsidTr="00452BE0">
      <w:trPr>
        <w:trHeight w:val="227"/>
      </w:trPr>
      <w:tc>
        <w:tcPr>
          <w:tcW w:w="6521" w:type="dxa"/>
          <w:hideMark/>
        </w:tcPr>
        <w:p w14:paraId="73F39305" w14:textId="77777777" w:rsidR="007739BD" w:rsidRDefault="007739B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625C1BDA" w14:textId="28A276D0" w:rsidR="007739BD" w:rsidRPr="00B4142F" w:rsidRDefault="00DA2DAC"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02840</w:t>
          </w:r>
          <w:r w:rsidR="007739BD" w:rsidRPr="00477BB0">
            <w:rPr>
              <w:rFonts w:ascii="Palatino Linotype" w:hAnsi="Palatino Linotype" w:cs="Arial"/>
              <w:szCs w:val="20"/>
            </w:rPr>
            <w:t>/INFOEM/IP/RR/2018</w:t>
          </w:r>
        </w:p>
      </w:tc>
    </w:tr>
    <w:tr w:rsidR="007739BD" w:rsidRPr="00633CD9" w14:paraId="075E8A36" w14:textId="77777777" w:rsidTr="00452BE0">
      <w:trPr>
        <w:trHeight w:val="196"/>
      </w:trPr>
      <w:tc>
        <w:tcPr>
          <w:tcW w:w="6521" w:type="dxa"/>
          <w:hideMark/>
        </w:tcPr>
        <w:p w14:paraId="1FC2FED6" w14:textId="77777777" w:rsidR="007739BD" w:rsidRDefault="007739B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544" w:type="dxa"/>
          <w:hideMark/>
        </w:tcPr>
        <w:p w14:paraId="16B70C46" w14:textId="6E9564C4" w:rsidR="007739BD" w:rsidRPr="00840752" w:rsidRDefault="00F504A1"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p>
      </w:tc>
    </w:tr>
    <w:tr w:rsidR="007739BD" w:rsidRPr="00633CD9" w14:paraId="6597F4D4" w14:textId="77777777" w:rsidTr="00452BE0">
      <w:trPr>
        <w:trHeight w:val="242"/>
      </w:trPr>
      <w:tc>
        <w:tcPr>
          <w:tcW w:w="6521" w:type="dxa"/>
          <w:hideMark/>
        </w:tcPr>
        <w:p w14:paraId="50E8F69C" w14:textId="77777777" w:rsidR="007739BD" w:rsidRDefault="007739B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44992F8" w14:textId="4417A7E9" w:rsidR="007739BD" w:rsidRPr="00DA2DAC" w:rsidRDefault="00DA2DAC" w:rsidP="00D80BE8">
          <w:pPr>
            <w:spacing w:after="120" w:line="256" w:lineRule="auto"/>
            <w:ind w:left="-495" w:right="214" w:firstLine="567"/>
            <w:jc w:val="right"/>
            <w:rPr>
              <w:rFonts w:ascii="Palatino Linotype" w:hAnsi="Palatino Linotype" w:cs="Arial"/>
            </w:rPr>
          </w:pPr>
          <w:r w:rsidRPr="00DA2DAC">
            <w:rPr>
              <w:rFonts w:ascii="Palatino Linotype" w:hAnsi="Palatino Linotype"/>
              <w:bCs/>
              <w:color w:val="000000"/>
            </w:rPr>
            <w:t>Ayuntamiento de Toluca</w:t>
          </w:r>
        </w:p>
      </w:tc>
    </w:tr>
    <w:tr w:rsidR="007739BD" w14:paraId="7C284557" w14:textId="77777777" w:rsidTr="00452BE0">
      <w:trPr>
        <w:trHeight w:val="342"/>
      </w:trPr>
      <w:tc>
        <w:tcPr>
          <w:tcW w:w="6521" w:type="dxa"/>
          <w:hideMark/>
        </w:tcPr>
        <w:p w14:paraId="119866D3" w14:textId="77777777" w:rsidR="007739BD" w:rsidRDefault="007739B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14:paraId="1EAD5F28" w14:textId="77777777" w:rsidR="007739BD" w:rsidRDefault="007739B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FF90335" w14:textId="77777777" w:rsidR="007739BD" w:rsidRDefault="007739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F43245"/>
    <w:multiLevelType w:val="hybridMultilevel"/>
    <w:tmpl w:val="98B4C5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05342"/>
    <w:multiLevelType w:val="hybridMultilevel"/>
    <w:tmpl w:val="B8E261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CB40B2"/>
    <w:multiLevelType w:val="hybridMultilevel"/>
    <w:tmpl w:val="6E46FD2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0BE573EA"/>
    <w:multiLevelType w:val="hybridMultilevel"/>
    <w:tmpl w:val="7088974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15:restartNumberingAfterBreak="0">
    <w:nsid w:val="10EC59A8"/>
    <w:multiLevelType w:val="hybridMultilevel"/>
    <w:tmpl w:val="A134E5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91F5581"/>
    <w:multiLevelType w:val="hybridMultilevel"/>
    <w:tmpl w:val="FEDABA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E1927B4"/>
    <w:multiLevelType w:val="hybridMultilevel"/>
    <w:tmpl w:val="DAE2A7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E43D1C"/>
    <w:multiLevelType w:val="hybridMultilevel"/>
    <w:tmpl w:val="57E8C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B05A1C"/>
    <w:multiLevelType w:val="hybridMultilevel"/>
    <w:tmpl w:val="7FBCAF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36192485"/>
    <w:multiLevelType w:val="hybridMultilevel"/>
    <w:tmpl w:val="D9E024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515DD"/>
    <w:multiLevelType w:val="hybridMultilevel"/>
    <w:tmpl w:val="79FEA052"/>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DAB00D4"/>
    <w:multiLevelType w:val="hybridMultilevel"/>
    <w:tmpl w:val="E9AE7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EF74E7"/>
    <w:multiLevelType w:val="hybridMultilevel"/>
    <w:tmpl w:val="FC74BAF8"/>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BBE6DAE"/>
    <w:multiLevelType w:val="hybridMultilevel"/>
    <w:tmpl w:val="00E25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A27894"/>
    <w:multiLevelType w:val="hybridMultilevel"/>
    <w:tmpl w:val="029A3484"/>
    <w:lvl w:ilvl="0" w:tplc="901AA8EC">
      <w:start w:val="1"/>
      <w:numFmt w:val="upperRoman"/>
      <w:lvlText w:val="%1."/>
      <w:lvlJc w:val="left"/>
      <w:pPr>
        <w:ind w:left="1855" w:hanging="720"/>
      </w:pPr>
      <w:rPr>
        <w:rFonts w:hint="default"/>
      </w:rPr>
    </w:lvl>
    <w:lvl w:ilvl="1" w:tplc="080A0019" w:tentative="1">
      <w:start w:val="1"/>
      <w:numFmt w:val="lowerLetter"/>
      <w:lvlText w:val="%2."/>
      <w:lvlJc w:val="left"/>
      <w:pPr>
        <w:ind w:left="2596" w:hanging="360"/>
      </w:pPr>
    </w:lvl>
    <w:lvl w:ilvl="2" w:tplc="080A001B" w:tentative="1">
      <w:start w:val="1"/>
      <w:numFmt w:val="lowerRoman"/>
      <w:lvlText w:val="%3."/>
      <w:lvlJc w:val="right"/>
      <w:pPr>
        <w:ind w:left="3316" w:hanging="180"/>
      </w:pPr>
    </w:lvl>
    <w:lvl w:ilvl="3" w:tplc="080A000F" w:tentative="1">
      <w:start w:val="1"/>
      <w:numFmt w:val="decimal"/>
      <w:lvlText w:val="%4."/>
      <w:lvlJc w:val="left"/>
      <w:pPr>
        <w:ind w:left="4036" w:hanging="360"/>
      </w:pPr>
    </w:lvl>
    <w:lvl w:ilvl="4" w:tplc="080A0019" w:tentative="1">
      <w:start w:val="1"/>
      <w:numFmt w:val="lowerLetter"/>
      <w:lvlText w:val="%5."/>
      <w:lvlJc w:val="left"/>
      <w:pPr>
        <w:ind w:left="4756" w:hanging="360"/>
      </w:pPr>
    </w:lvl>
    <w:lvl w:ilvl="5" w:tplc="080A001B" w:tentative="1">
      <w:start w:val="1"/>
      <w:numFmt w:val="lowerRoman"/>
      <w:lvlText w:val="%6."/>
      <w:lvlJc w:val="right"/>
      <w:pPr>
        <w:ind w:left="5476" w:hanging="180"/>
      </w:pPr>
    </w:lvl>
    <w:lvl w:ilvl="6" w:tplc="080A000F" w:tentative="1">
      <w:start w:val="1"/>
      <w:numFmt w:val="decimal"/>
      <w:lvlText w:val="%7."/>
      <w:lvlJc w:val="left"/>
      <w:pPr>
        <w:ind w:left="6196" w:hanging="360"/>
      </w:pPr>
    </w:lvl>
    <w:lvl w:ilvl="7" w:tplc="080A0019" w:tentative="1">
      <w:start w:val="1"/>
      <w:numFmt w:val="lowerLetter"/>
      <w:lvlText w:val="%8."/>
      <w:lvlJc w:val="left"/>
      <w:pPr>
        <w:ind w:left="6916" w:hanging="360"/>
      </w:pPr>
    </w:lvl>
    <w:lvl w:ilvl="8" w:tplc="080A001B" w:tentative="1">
      <w:start w:val="1"/>
      <w:numFmt w:val="lowerRoman"/>
      <w:lvlText w:val="%9."/>
      <w:lvlJc w:val="right"/>
      <w:pPr>
        <w:ind w:left="7636" w:hanging="180"/>
      </w:pPr>
    </w:lvl>
  </w:abstractNum>
  <w:abstractNum w:abstractNumId="23"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14A19B5"/>
    <w:multiLevelType w:val="hybridMultilevel"/>
    <w:tmpl w:val="E592BC62"/>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5" w15:restartNumberingAfterBreak="0">
    <w:nsid w:val="7220192C"/>
    <w:multiLevelType w:val="hybridMultilevel"/>
    <w:tmpl w:val="EE048E70"/>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76C372CD"/>
    <w:multiLevelType w:val="hybridMultilevel"/>
    <w:tmpl w:val="D27457D2"/>
    <w:lvl w:ilvl="0" w:tplc="080A0017">
      <w:start w:val="1"/>
      <w:numFmt w:val="low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6D513ED"/>
    <w:multiLevelType w:val="hybridMultilevel"/>
    <w:tmpl w:val="39D629D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798C3B3B"/>
    <w:multiLevelType w:val="hybridMultilevel"/>
    <w:tmpl w:val="E6DAE1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22"/>
  </w:num>
  <w:num w:numId="3">
    <w:abstractNumId w:val="6"/>
  </w:num>
  <w:num w:numId="4">
    <w:abstractNumId w:val="18"/>
  </w:num>
  <w:num w:numId="5">
    <w:abstractNumId w:val="9"/>
  </w:num>
  <w:num w:numId="6">
    <w:abstractNumId w:val="7"/>
  </w:num>
  <w:num w:numId="7">
    <w:abstractNumId w:val="11"/>
  </w:num>
  <w:num w:numId="8">
    <w:abstractNumId w:val="23"/>
  </w:num>
  <w:num w:numId="9">
    <w:abstractNumId w:val="8"/>
  </w:num>
  <w:num w:numId="10">
    <w:abstractNumId w:val="24"/>
  </w:num>
  <w:num w:numId="11">
    <w:abstractNumId w:val="19"/>
  </w:num>
  <w:num w:numId="12">
    <w:abstractNumId w:val="1"/>
  </w:num>
  <w:num w:numId="13">
    <w:abstractNumId w:val="27"/>
  </w:num>
  <w:num w:numId="14">
    <w:abstractNumId w:val="3"/>
  </w:num>
  <w:num w:numId="15">
    <w:abstractNumId w:val="4"/>
  </w:num>
  <w:num w:numId="16">
    <w:abstractNumId w:val="5"/>
  </w:num>
  <w:num w:numId="17">
    <w:abstractNumId w:val="12"/>
  </w:num>
  <w:num w:numId="18">
    <w:abstractNumId w:val="28"/>
  </w:num>
  <w:num w:numId="19">
    <w:abstractNumId w:val="2"/>
  </w:num>
  <w:num w:numId="20">
    <w:abstractNumId w:val="15"/>
  </w:num>
  <w:num w:numId="21">
    <w:abstractNumId w:val="20"/>
  </w:num>
  <w:num w:numId="22">
    <w:abstractNumId w:val="14"/>
  </w:num>
  <w:num w:numId="23">
    <w:abstractNumId w:val="17"/>
  </w:num>
  <w:num w:numId="24">
    <w:abstractNumId w:val="25"/>
  </w:num>
  <w:num w:numId="25">
    <w:abstractNumId w:val="26"/>
  </w:num>
  <w:num w:numId="26">
    <w:abstractNumId w:val="16"/>
  </w:num>
  <w:num w:numId="27">
    <w:abstractNumId w:val="10"/>
  </w:num>
  <w:num w:numId="28">
    <w:abstractNumId w:val="13"/>
  </w:num>
  <w:num w:numId="2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1C0F"/>
    <w:rsid w:val="000041EE"/>
    <w:rsid w:val="00005528"/>
    <w:rsid w:val="000058CF"/>
    <w:rsid w:val="00005EC4"/>
    <w:rsid w:val="00007425"/>
    <w:rsid w:val="00010801"/>
    <w:rsid w:val="00010A91"/>
    <w:rsid w:val="00015427"/>
    <w:rsid w:val="0002007C"/>
    <w:rsid w:val="000242A9"/>
    <w:rsid w:val="0002437E"/>
    <w:rsid w:val="00024E19"/>
    <w:rsid w:val="00025055"/>
    <w:rsid w:val="00027645"/>
    <w:rsid w:val="00030AB1"/>
    <w:rsid w:val="0003114B"/>
    <w:rsid w:val="00031554"/>
    <w:rsid w:val="00032100"/>
    <w:rsid w:val="000350DC"/>
    <w:rsid w:val="0003605D"/>
    <w:rsid w:val="000403ED"/>
    <w:rsid w:val="00040B44"/>
    <w:rsid w:val="00044046"/>
    <w:rsid w:val="000447BE"/>
    <w:rsid w:val="00046C23"/>
    <w:rsid w:val="00047A19"/>
    <w:rsid w:val="000522E9"/>
    <w:rsid w:val="00056801"/>
    <w:rsid w:val="00057C69"/>
    <w:rsid w:val="00062B3B"/>
    <w:rsid w:val="00064E76"/>
    <w:rsid w:val="000714F2"/>
    <w:rsid w:val="000731C6"/>
    <w:rsid w:val="00073705"/>
    <w:rsid w:val="00075FD2"/>
    <w:rsid w:val="00076601"/>
    <w:rsid w:val="00080FAC"/>
    <w:rsid w:val="0008339D"/>
    <w:rsid w:val="000850CE"/>
    <w:rsid w:val="000865CC"/>
    <w:rsid w:val="00087DCC"/>
    <w:rsid w:val="000908E8"/>
    <w:rsid w:val="000912C3"/>
    <w:rsid w:val="0009312F"/>
    <w:rsid w:val="00093F4C"/>
    <w:rsid w:val="000A1237"/>
    <w:rsid w:val="000A207D"/>
    <w:rsid w:val="000A5B86"/>
    <w:rsid w:val="000B1332"/>
    <w:rsid w:val="000B3104"/>
    <w:rsid w:val="000B518A"/>
    <w:rsid w:val="000B58A3"/>
    <w:rsid w:val="000B5E93"/>
    <w:rsid w:val="000B7DD9"/>
    <w:rsid w:val="000C1C8F"/>
    <w:rsid w:val="000C225A"/>
    <w:rsid w:val="000C2C8D"/>
    <w:rsid w:val="000C5AC5"/>
    <w:rsid w:val="000C71EF"/>
    <w:rsid w:val="000C75F2"/>
    <w:rsid w:val="000D1230"/>
    <w:rsid w:val="000D3581"/>
    <w:rsid w:val="000D373B"/>
    <w:rsid w:val="000D4BBF"/>
    <w:rsid w:val="000D64AB"/>
    <w:rsid w:val="000E071A"/>
    <w:rsid w:val="000E0763"/>
    <w:rsid w:val="000E0837"/>
    <w:rsid w:val="000E3A84"/>
    <w:rsid w:val="000E532E"/>
    <w:rsid w:val="000E63BD"/>
    <w:rsid w:val="000F02B0"/>
    <w:rsid w:val="000F0394"/>
    <w:rsid w:val="000F19E1"/>
    <w:rsid w:val="000F5984"/>
    <w:rsid w:val="000F6866"/>
    <w:rsid w:val="000F6C33"/>
    <w:rsid w:val="000F7658"/>
    <w:rsid w:val="001006A4"/>
    <w:rsid w:val="001013D9"/>
    <w:rsid w:val="0010282F"/>
    <w:rsid w:val="00102E10"/>
    <w:rsid w:val="001032D4"/>
    <w:rsid w:val="00104D3B"/>
    <w:rsid w:val="001056E8"/>
    <w:rsid w:val="00110ADD"/>
    <w:rsid w:val="00111AA7"/>
    <w:rsid w:val="00111D30"/>
    <w:rsid w:val="00112228"/>
    <w:rsid w:val="00113B6C"/>
    <w:rsid w:val="00114C21"/>
    <w:rsid w:val="001157BA"/>
    <w:rsid w:val="0011779A"/>
    <w:rsid w:val="00120D25"/>
    <w:rsid w:val="001218AF"/>
    <w:rsid w:val="001226DA"/>
    <w:rsid w:val="001229B9"/>
    <w:rsid w:val="00123880"/>
    <w:rsid w:val="00123A68"/>
    <w:rsid w:val="00124A15"/>
    <w:rsid w:val="00125A4D"/>
    <w:rsid w:val="001266BB"/>
    <w:rsid w:val="001273C5"/>
    <w:rsid w:val="00132ED0"/>
    <w:rsid w:val="00134E8C"/>
    <w:rsid w:val="00136DE7"/>
    <w:rsid w:val="00141B20"/>
    <w:rsid w:val="001437DE"/>
    <w:rsid w:val="00150BA2"/>
    <w:rsid w:val="00152BFC"/>
    <w:rsid w:val="001551B4"/>
    <w:rsid w:val="00161B01"/>
    <w:rsid w:val="00161D97"/>
    <w:rsid w:val="00165E9E"/>
    <w:rsid w:val="00167B37"/>
    <w:rsid w:val="00171621"/>
    <w:rsid w:val="00171982"/>
    <w:rsid w:val="00171DE6"/>
    <w:rsid w:val="00172834"/>
    <w:rsid w:val="00173448"/>
    <w:rsid w:val="00175236"/>
    <w:rsid w:val="00176260"/>
    <w:rsid w:val="00177ADB"/>
    <w:rsid w:val="00180293"/>
    <w:rsid w:val="001827C8"/>
    <w:rsid w:val="001906EA"/>
    <w:rsid w:val="00196B79"/>
    <w:rsid w:val="001A0ADE"/>
    <w:rsid w:val="001A1A7D"/>
    <w:rsid w:val="001A1FAA"/>
    <w:rsid w:val="001A304C"/>
    <w:rsid w:val="001A3B4C"/>
    <w:rsid w:val="001A3E5C"/>
    <w:rsid w:val="001A4BF9"/>
    <w:rsid w:val="001A4E06"/>
    <w:rsid w:val="001A5DC0"/>
    <w:rsid w:val="001B1C26"/>
    <w:rsid w:val="001B4C7F"/>
    <w:rsid w:val="001B4E71"/>
    <w:rsid w:val="001B6B26"/>
    <w:rsid w:val="001B780A"/>
    <w:rsid w:val="001C2750"/>
    <w:rsid w:val="001C31E7"/>
    <w:rsid w:val="001C4ACC"/>
    <w:rsid w:val="001C4E64"/>
    <w:rsid w:val="001C5DDC"/>
    <w:rsid w:val="001C63D8"/>
    <w:rsid w:val="001C6A0B"/>
    <w:rsid w:val="001D02D1"/>
    <w:rsid w:val="001D0F8B"/>
    <w:rsid w:val="001D23EA"/>
    <w:rsid w:val="001D375C"/>
    <w:rsid w:val="001E0C34"/>
    <w:rsid w:val="001E2EB6"/>
    <w:rsid w:val="001E41D3"/>
    <w:rsid w:val="001E7595"/>
    <w:rsid w:val="001E7EBF"/>
    <w:rsid w:val="001F1796"/>
    <w:rsid w:val="001F1DDC"/>
    <w:rsid w:val="001F230F"/>
    <w:rsid w:val="001F2F0C"/>
    <w:rsid w:val="001F3F24"/>
    <w:rsid w:val="001F53CB"/>
    <w:rsid w:val="001F7989"/>
    <w:rsid w:val="002008C5"/>
    <w:rsid w:val="00201139"/>
    <w:rsid w:val="00201FAB"/>
    <w:rsid w:val="002034B3"/>
    <w:rsid w:val="00205415"/>
    <w:rsid w:val="00205665"/>
    <w:rsid w:val="00206F9E"/>
    <w:rsid w:val="00210BE0"/>
    <w:rsid w:val="00213256"/>
    <w:rsid w:val="0021581C"/>
    <w:rsid w:val="00215C47"/>
    <w:rsid w:val="002160F2"/>
    <w:rsid w:val="002162E9"/>
    <w:rsid w:val="002167E1"/>
    <w:rsid w:val="002204F1"/>
    <w:rsid w:val="00223909"/>
    <w:rsid w:val="00225A3D"/>
    <w:rsid w:val="00230CF8"/>
    <w:rsid w:val="00231D2B"/>
    <w:rsid w:val="002322F3"/>
    <w:rsid w:val="002323D3"/>
    <w:rsid w:val="0023252B"/>
    <w:rsid w:val="002335C4"/>
    <w:rsid w:val="00234144"/>
    <w:rsid w:val="00235CCF"/>
    <w:rsid w:val="00237247"/>
    <w:rsid w:val="00240213"/>
    <w:rsid w:val="00242081"/>
    <w:rsid w:val="002426B8"/>
    <w:rsid w:val="002443B2"/>
    <w:rsid w:val="00245582"/>
    <w:rsid w:val="00250C08"/>
    <w:rsid w:val="00251A78"/>
    <w:rsid w:val="00253AFC"/>
    <w:rsid w:val="00254D5C"/>
    <w:rsid w:val="00254E16"/>
    <w:rsid w:val="00255356"/>
    <w:rsid w:val="00255849"/>
    <w:rsid w:val="002629A6"/>
    <w:rsid w:val="002642EE"/>
    <w:rsid w:val="00264696"/>
    <w:rsid w:val="002653D7"/>
    <w:rsid w:val="002668F4"/>
    <w:rsid w:val="00267FE3"/>
    <w:rsid w:val="00273B8F"/>
    <w:rsid w:val="00277F31"/>
    <w:rsid w:val="002819DE"/>
    <w:rsid w:val="002832A1"/>
    <w:rsid w:val="00284FE1"/>
    <w:rsid w:val="00285B0A"/>
    <w:rsid w:val="00286A8B"/>
    <w:rsid w:val="00287B9A"/>
    <w:rsid w:val="00295743"/>
    <w:rsid w:val="00296FCA"/>
    <w:rsid w:val="00297564"/>
    <w:rsid w:val="002A6B47"/>
    <w:rsid w:val="002A742F"/>
    <w:rsid w:val="002B24AB"/>
    <w:rsid w:val="002B3BE7"/>
    <w:rsid w:val="002B4ADB"/>
    <w:rsid w:val="002B68F1"/>
    <w:rsid w:val="002B6AFE"/>
    <w:rsid w:val="002C1B5E"/>
    <w:rsid w:val="002C2D7A"/>
    <w:rsid w:val="002C4298"/>
    <w:rsid w:val="002C714D"/>
    <w:rsid w:val="002C7748"/>
    <w:rsid w:val="002C7DF8"/>
    <w:rsid w:val="002D06A4"/>
    <w:rsid w:val="002D1BB7"/>
    <w:rsid w:val="002D5206"/>
    <w:rsid w:val="002D6B7D"/>
    <w:rsid w:val="002E1A5C"/>
    <w:rsid w:val="002E35AF"/>
    <w:rsid w:val="002E694C"/>
    <w:rsid w:val="002F18C5"/>
    <w:rsid w:val="002F1B38"/>
    <w:rsid w:val="002F382F"/>
    <w:rsid w:val="002F4208"/>
    <w:rsid w:val="002F4590"/>
    <w:rsid w:val="002F786D"/>
    <w:rsid w:val="00300888"/>
    <w:rsid w:val="0030088F"/>
    <w:rsid w:val="00302130"/>
    <w:rsid w:val="00303A9B"/>
    <w:rsid w:val="00303C8E"/>
    <w:rsid w:val="003044CD"/>
    <w:rsid w:val="003060D5"/>
    <w:rsid w:val="003068B5"/>
    <w:rsid w:val="00307F56"/>
    <w:rsid w:val="00311005"/>
    <w:rsid w:val="00311750"/>
    <w:rsid w:val="0031682D"/>
    <w:rsid w:val="00317187"/>
    <w:rsid w:val="00317244"/>
    <w:rsid w:val="00320E95"/>
    <w:rsid w:val="00321C48"/>
    <w:rsid w:val="00321DE4"/>
    <w:rsid w:val="00321E4E"/>
    <w:rsid w:val="00323455"/>
    <w:rsid w:val="00324589"/>
    <w:rsid w:val="00331E02"/>
    <w:rsid w:val="00331FBC"/>
    <w:rsid w:val="00334D21"/>
    <w:rsid w:val="00337293"/>
    <w:rsid w:val="00342521"/>
    <w:rsid w:val="0034390C"/>
    <w:rsid w:val="003446A3"/>
    <w:rsid w:val="00344716"/>
    <w:rsid w:val="00347E2E"/>
    <w:rsid w:val="003505FF"/>
    <w:rsid w:val="003509FF"/>
    <w:rsid w:val="0035104C"/>
    <w:rsid w:val="0035234D"/>
    <w:rsid w:val="0035263E"/>
    <w:rsid w:val="00353A22"/>
    <w:rsid w:val="00357276"/>
    <w:rsid w:val="00357303"/>
    <w:rsid w:val="0036177C"/>
    <w:rsid w:val="00362394"/>
    <w:rsid w:val="00363ACF"/>
    <w:rsid w:val="00371BDF"/>
    <w:rsid w:val="0037276E"/>
    <w:rsid w:val="00374093"/>
    <w:rsid w:val="00374812"/>
    <w:rsid w:val="003753F3"/>
    <w:rsid w:val="003765D6"/>
    <w:rsid w:val="00377913"/>
    <w:rsid w:val="00383108"/>
    <w:rsid w:val="003833A8"/>
    <w:rsid w:val="00384D1E"/>
    <w:rsid w:val="00385664"/>
    <w:rsid w:val="003857F2"/>
    <w:rsid w:val="0038625C"/>
    <w:rsid w:val="00386AFB"/>
    <w:rsid w:val="00386EF0"/>
    <w:rsid w:val="003872BE"/>
    <w:rsid w:val="003876C9"/>
    <w:rsid w:val="00391A89"/>
    <w:rsid w:val="0039322C"/>
    <w:rsid w:val="003955B2"/>
    <w:rsid w:val="00396028"/>
    <w:rsid w:val="00396BB4"/>
    <w:rsid w:val="003A22C1"/>
    <w:rsid w:val="003A323F"/>
    <w:rsid w:val="003A32DC"/>
    <w:rsid w:val="003A356D"/>
    <w:rsid w:val="003A4746"/>
    <w:rsid w:val="003A5879"/>
    <w:rsid w:val="003A5A10"/>
    <w:rsid w:val="003A5F05"/>
    <w:rsid w:val="003B205C"/>
    <w:rsid w:val="003B23E1"/>
    <w:rsid w:val="003B34FB"/>
    <w:rsid w:val="003B3F08"/>
    <w:rsid w:val="003B602E"/>
    <w:rsid w:val="003B64EF"/>
    <w:rsid w:val="003B6AF8"/>
    <w:rsid w:val="003C0852"/>
    <w:rsid w:val="003C30CE"/>
    <w:rsid w:val="003C5555"/>
    <w:rsid w:val="003C7981"/>
    <w:rsid w:val="003D0F2A"/>
    <w:rsid w:val="003D3DA6"/>
    <w:rsid w:val="003E0924"/>
    <w:rsid w:val="003E171F"/>
    <w:rsid w:val="003E3946"/>
    <w:rsid w:val="003E6B88"/>
    <w:rsid w:val="003F0566"/>
    <w:rsid w:val="003F0FAD"/>
    <w:rsid w:val="003F1BEE"/>
    <w:rsid w:val="003F2775"/>
    <w:rsid w:val="003F3AC5"/>
    <w:rsid w:val="003F50B6"/>
    <w:rsid w:val="0040240F"/>
    <w:rsid w:val="00402C15"/>
    <w:rsid w:val="0040391F"/>
    <w:rsid w:val="00403AB4"/>
    <w:rsid w:val="0040445D"/>
    <w:rsid w:val="0040671C"/>
    <w:rsid w:val="00412975"/>
    <w:rsid w:val="004131E8"/>
    <w:rsid w:val="00413712"/>
    <w:rsid w:val="004141EB"/>
    <w:rsid w:val="00416F83"/>
    <w:rsid w:val="00421F6E"/>
    <w:rsid w:val="00423C21"/>
    <w:rsid w:val="00424587"/>
    <w:rsid w:val="004263FF"/>
    <w:rsid w:val="004267DA"/>
    <w:rsid w:val="00427F75"/>
    <w:rsid w:val="004318A3"/>
    <w:rsid w:val="004319FA"/>
    <w:rsid w:val="00432B26"/>
    <w:rsid w:val="00433E84"/>
    <w:rsid w:val="004343C7"/>
    <w:rsid w:val="00441BBA"/>
    <w:rsid w:val="00452BE0"/>
    <w:rsid w:val="00452C9C"/>
    <w:rsid w:val="004541C3"/>
    <w:rsid w:val="0045426B"/>
    <w:rsid w:val="0045429B"/>
    <w:rsid w:val="00454524"/>
    <w:rsid w:val="004555FA"/>
    <w:rsid w:val="004559BC"/>
    <w:rsid w:val="00462F8D"/>
    <w:rsid w:val="00463583"/>
    <w:rsid w:val="00463702"/>
    <w:rsid w:val="00463F47"/>
    <w:rsid w:val="004669EA"/>
    <w:rsid w:val="00466D9E"/>
    <w:rsid w:val="004678FB"/>
    <w:rsid w:val="00470CF9"/>
    <w:rsid w:val="0047292A"/>
    <w:rsid w:val="00472E7B"/>
    <w:rsid w:val="0047428E"/>
    <w:rsid w:val="00477BB0"/>
    <w:rsid w:val="0048077A"/>
    <w:rsid w:val="004826A3"/>
    <w:rsid w:val="004850BF"/>
    <w:rsid w:val="00485278"/>
    <w:rsid w:val="004855B2"/>
    <w:rsid w:val="00485DC8"/>
    <w:rsid w:val="00486085"/>
    <w:rsid w:val="00486356"/>
    <w:rsid w:val="00491FBF"/>
    <w:rsid w:val="00494081"/>
    <w:rsid w:val="0049418B"/>
    <w:rsid w:val="004942DC"/>
    <w:rsid w:val="004A0E54"/>
    <w:rsid w:val="004A1161"/>
    <w:rsid w:val="004A1165"/>
    <w:rsid w:val="004A5812"/>
    <w:rsid w:val="004A5A09"/>
    <w:rsid w:val="004A6009"/>
    <w:rsid w:val="004A651D"/>
    <w:rsid w:val="004B1ABF"/>
    <w:rsid w:val="004B1F97"/>
    <w:rsid w:val="004B2911"/>
    <w:rsid w:val="004B4B0C"/>
    <w:rsid w:val="004B6295"/>
    <w:rsid w:val="004B6E9F"/>
    <w:rsid w:val="004B730C"/>
    <w:rsid w:val="004B764B"/>
    <w:rsid w:val="004C1060"/>
    <w:rsid w:val="004C3292"/>
    <w:rsid w:val="004C3F15"/>
    <w:rsid w:val="004C41FB"/>
    <w:rsid w:val="004C42F6"/>
    <w:rsid w:val="004C5522"/>
    <w:rsid w:val="004C6CA5"/>
    <w:rsid w:val="004C7CE6"/>
    <w:rsid w:val="004C7F35"/>
    <w:rsid w:val="004D0295"/>
    <w:rsid w:val="004D0DD3"/>
    <w:rsid w:val="004D138A"/>
    <w:rsid w:val="004D1F85"/>
    <w:rsid w:val="004D5EFA"/>
    <w:rsid w:val="004E34D1"/>
    <w:rsid w:val="004E6142"/>
    <w:rsid w:val="004E6297"/>
    <w:rsid w:val="004E65F8"/>
    <w:rsid w:val="004E760A"/>
    <w:rsid w:val="004F3B37"/>
    <w:rsid w:val="004F5A3F"/>
    <w:rsid w:val="004F65D5"/>
    <w:rsid w:val="004F78AF"/>
    <w:rsid w:val="005003FF"/>
    <w:rsid w:val="00502301"/>
    <w:rsid w:val="005028CF"/>
    <w:rsid w:val="005058A5"/>
    <w:rsid w:val="005058AC"/>
    <w:rsid w:val="0050642F"/>
    <w:rsid w:val="00506C29"/>
    <w:rsid w:val="005071AA"/>
    <w:rsid w:val="0051157F"/>
    <w:rsid w:val="0051268F"/>
    <w:rsid w:val="00512C18"/>
    <w:rsid w:val="00512E56"/>
    <w:rsid w:val="00514740"/>
    <w:rsid w:val="0051514A"/>
    <w:rsid w:val="0051636B"/>
    <w:rsid w:val="00516AAF"/>
    <w:rsid w:val="00520784"/>
    <w:rsid w:val="005208CA"/>
    <w:rsid w:val="0052294F"/>
    <w:rsid w:val="00522D3C"/>
    <w:rsid w:val="00526858"/>
    <w:rsid w:val="0053199B"/>
    <w:rsid w:val="00531F1F"/>
    <w:rsid w:val="00532884"/>
    <w:rsid w:val="00535D04"/>
    <w:rsid w:val="005365F2"/>
    <w:rsid w:val="00540349"/>
    <w:rsid w:val="005408D2"/>
    <w:rsid w:val="00540C72"/>
    <w:rsid w:val="00541210"/>
    <w:rsid w:val="005453EA"/>
    <w:rsid w:val="005523B4"/>
    <w:rsid w:val="00552EDC"/>
    <w:rsid w:val="00555603"/>
    <w:rsid w:val="00557292"/>
    <w:rsid w:val="0056020A"/>
    <w:rsid w:val="00562AF5"/>
    <w:rsid w:val="0056372F"/>
    <w:rsid w:val="00563C40"/>
    <w:rsid w:val="00563EE4"/>
    <w:rsid w:val="00565B86"/>
    <w:rsid w:val="00565EC8"/>
    <w:rsid w:val="005664A7"/>
    <w:rsid w:val="00576276"/>
    <w:rsid w:val="00576A1A"/>
    <w:rsid w:val="00580D68"/>
    <w:rsid w:val="0058513F"/>
    <w:rsid w:val="00586008"/>
    <w:rsid w:val="005903D6"/>
    <w:rsid w:val="00590763"/>
    <w:rsid w:val="005924DB"/>
    <w:rsid w:val="005930AA"/>
    <w:rsid w:val="005940B0"/>
    <w:rsid w:val="005944BF"/>
    <w:rsid w:val="00594581"/>
    <w:rsid w:val="00594C15"/>
    <w:rsid w:val="005968DE"/>
    <w:rsid w:val="00597A42"/>
    <w:rsid w:val="00597B6F"/>
    <w:rsid w:val="005A36B6"/>
    <w:rsid w:val="005A3B4A"/>
    <w:rsid w:val="005A4890"/>
    <w:rsid w:val="005A59E5"/>
    <w:rsid w:val="005A6167"/>
    <w:rsid w:val="005A72CE"/>
    <w:rsid w:val="005A7ECE"/>
    <w:rsid w:val="005B7B72"/>
    <w:rsid w:val="005C040A"/>
    <w:rsid w:val="005C0595"/>
    <w:rsid w:val="005C0CAD"/>
    <w:rsid w:val="005C15A9"/>
    <w:rsid w:val="005C1787"/>
    <w:rsid w:val="005C2F5F"/>
    <w:rsid w:val="005C3BA2"/>
    <w:rsid w:val="005C4678"/>
    <w:rsid w:val="005C55A3"/>
    <w:rsid w:val="005C779A"/>
    <w:rsid w:val="005D27C6"/>
    <w:rsid w:val="005D4CBB"/>
    <w:rsid w:val="005D52C0"/>
    <w:rsid w:val="005E2A08"/>
    <w:rsid w:val="005E2D03"/>
    <w:rsid w:val="005E2DE2"/>
    <w:rsid w:val="005E5B8A"/>
    <w:rsid w:val="005E707E"/>
    <w:rsid w:val="005E7894"/>
    <w:rsid w:val="005F01D5"/>
    <w:rsid w:val="005F4F97"/>
    <w:rsid w:val="006002B6"/>
    <w:rsid w:val="00600D3E"/>
    <w:rsid w:val="00603C48"/>
    <w:rsid w:val="00603CF2"/>
    <w:rsid w:val="006042AA"/>
    <w:rsid w:val="00605E8E"/>
    <w:rsid w:val="00607DC6"/>
    <w:rsid w:val="00607E2B"/>
    <w:rsid w:val="0061053A"/>
    <w:rsid w:val="00611306"/>
    <w:rsid w:val="0061172D"/>
    <w:rsid w:val="00611EC5"/>
    <w:rsid w:val="006170BC"/>
    <w:rsid w:val="0062067E"/>
    <w:rsid w:val="00622837"/>
    <w:rsid w:val="00623889"/>
    <w:rsid w:val="006263D6"/>
    <w:rsid w:val="0063037D"/>
    <w:rsid w:val="00630BE5"/>
    <w:rsid w:val="0063194B"/>
    <w:rsid w:val="00631AB6"/>
    <w:rsid w:val="0063248B"/>
    <w:rsid w:val="00632574"/>
    <w:rsid w:val="00633011"/>
    <w:rsid w:val="006333C6"/>
    <w:rsid w:val="00633CD9"/>
    <w:rsid w:val="0063467B"/>
    <w:rsid w:val="006359FD"/>
    <w:rsid w:val="00636838"/>
    <w:rsid w:val="00636B8A"/>
    <w:rsid w:val="00637782"/>
    <w:rsid w:val="00637B49"/>
    <w:rsid w:val="0064004B"/>
    <w:rsid w:val="00640428"/>
    <w:rsid w:val="00642AC1"/>
    <w:rsid w:val="00644DE7"/>
    <w:rsid w:val="00645AC9"/>
    <w:rsid w:val="00647C29"/>
    <w:rsid w:val="0065003C"/>
    <w:rsid w:val="0065012C"/>
    <w:rsid w:val="0065261D"/>
    <w:rsid w:val="00652983"/>
    <w:rsid w:val="0065362B"/>
    <w:rsid w:val="00653E48"/>
    <w:rsid w:val="0066007D"/>
    <w:rsid w:val="00662639"/>
    <w:rsid w:val="006631D9"/>
    <w:rsid w:val="0066570E"/>
    <w:rsid w:val="006661EF"/>
    <w:rsid w:val="0067089A"/>
    <w:rsid w:val="006717C2"/>
    <w:rsid w:val="00671BE8"/>
    <w:rsid w:val="006728D9"/>
    <w:rsid w:val="00674AF8"/>
    <w:rsid w:val="00674DFB"/>
    <w:rsid w:val="00685002"/>
    <w:rsid w:val="00685CAD"/>
    <w:rsid w:val="00687879"/>
    <w:rsid w:val="006921B0"/>
    <w:rsid w:val="00692546"/>
    <w:rsid w:val="006935FD"/>
    <w:rsid w:val="00695F72"/>
    <w:rsid w:val="006A2057"/>
    <w:rsid w:val="006A2216"/>
    <w:rsid w:val="006A319E"/>
    <w:rsid w:val="006A3AFB"/>
    <w:rsid w:val="006A4B2F"/>
    <w:rsid w:val="006A6219"/>
    <w:rsid w:val="006B1ECF"/>
    <w:rsid w:val="006B226D"/>
    <w:rsid w:val="006B2FB8"/>
    <w:rsid w:val="006B4E05"/>
    <w:rsid w:val="006B5F69"/>
    <w:rsid w:val="006B65FE"/>
    <w:rsid w:val="006B68E6"/>
    <w:rsid w:val="006C201F"/>
    <w:rsid w:val="006C293B"/>
    <w:rsid w:val="006C3993"/>
    <w:rsid w:val="006C5D23"/>
    <w:rsid w:val="006D380B"/>
    <w:rsid w:val="006D383B"/>
    <w:rsid w:val="006D58DF"/>
    <w:rsid w:val="006E1C42"/>
    <w:rsid w:val="006E2D55"/>
    <w:rsid w:val="006E5383"/>
    <w:rsid w:val="006E5710"/>
    <w:rsid w:val="006E5947"/>
    <w:rsid w:val="006E615F"/>
    <w:rsid w:val="006E7232"/>
    <w:rsid w:val="006E7F1A"/>
    <w:rsid w:val="006F3C71"/>
    <w:rsid w:val="006F532F"/>
    <w:rsid w:val="006F5F74"/>
    <w:rsid w:val="006F6967"/>
    <w:rsid w:val="00700E66"/>
    <w:rsid w:val="007027BF"/>
    <w:rsid w:val="00703EA6"/>
    <w:rsid w:val="00704622"/>
    <w:rsid w:val="00705C4D"/>
    <w:rsid w:val="00711B3B"/>
    <w:rsid w:val="00713840"/>
    <w:rsid w:val="00713CF0"/>
    <w:rsid w:val="00714114"/>
    <w:rsid w:val="00714A7F"/>
    <w:rsid w:val="00720B5D"/>
    <w:rsid w:val="00723900"/>
    <w:rsid w:val="00727630"/>
    <w:rsid w:val="00732D00"/>
    <w:rsid w:val="007339CD"/>
    <w:rsid w:val="0073681A"/>
    <w:rsid w:val="00740B0E"/>
    <w:rsid w:val="00741879"/>
    <w:rsid w:val="00741CB8"/>
    <w:rsid w:val="007420EA"/>
    <w:rsid w:val="0074361B"/>
    <w:rsid w:val="00744159"/>
    <w:rsid w:val="007443B6"/>
    <w:rsid w:val="00744545"/>
    <w:rsid w:val="00744E15"/>
    <w:rsid w:val="00745059"/>
    <w:rsid w:val="0074509C"/>
    <w:rsid w:val="00746435"/>
    <w:rsid w:val="007476D3"/>
    <w:rsid w:val="00747C53"/>
    <w:rsid w:val="0075245F"/>
    <w:rsid w:val="00752640"/>
    <w:rsid w:val="007533A3"/>
    <w:rsid w:val="00754B9D"/>
    <w:rsid w:val="00754D93"/>
    <w:rsid w:val="0075610F"/>
    <w:rsid w:val="00756231"/>
    <w:rsid w:val="00756EE6"/>
    <w:rsid w:val="00757340"/>
    <w:rsid w:val="007627F1"/>
    <w:rsid w:val="0076293A"/>
    <w:rsid w:val="007667D1"/>
    <w:rsid w:val="00767539"/>
    <w:rsid w:val="007704E7"/>
    <w:rsid w:val="00770E2E"/>
    <w:rsid w:val="0077391F"/>
    <w:rsid w:val="007739BD"/>
    <w:rsid w:val="00773C8E"/>
    <w:rsid w:val="007751A7"/>
    <w:rsid w:val="00775A1A"/>
    <w:rsid w:val="007770B4"/>
    <w:rsid w:val="00783B14"/>
    <w:rsid w:val="00783D23"/>
    <w:rsid w:val="00785AF0"/>
    <w:rsid w:val="00787183"/>
    <w:rsid w:val="00790F8A"/>
    <w:rsid w:val="00792F3E"/>
    <w:rsid w:val="00793455"/>
    <w:rsid w:val="00794B20"/>
    <w:rsid w:val="00794F73"/>
    <w:rsid w:val="0079518B"/>
    <w:rsid w:val="00795636"/>
    <w:rsid w:val="00795F59"/>
    <w:rsid w:val="007A08A0"/>
    <w:rsid w:val="007A0992"/>
    <w:rsid w:val="007A2578"/>
    <w:rsid w:val="007A2B6A"/>
    <w:rsid w:val="007A2FB0"/>
    <w:rsid w:val="007A38A3"/>
    <w:rsid w:val="007A40BB"/>
    <w:rsid w:val="007A433B"/>
    <w:rsid w:val="007A43D5"/>
    <w:rsid w:val="007A4888"/>
    <w:rsid w:val="007A4B79"/>
    <w:rsid w:val="007A60B1"/>
    <w:rsid w:val="007A63FD"/>
    <w:rsid w:val="007A64D7"/>
    <w:rsid w:val="007B0167"/>
    <w:rsid w:val="007B028A"/>
    <w:rsid w:val="007B02F5"/>
    <w:rsid w:val="007B0970"/>
    <w:rsid w:val="007B7311"/>
    <w:rsid w:val="007C0F23"/>
    <w:rsid w:val="007C20C0"/>
    <w:rsid w:val="007C22DF"/>
    <w:rsid w:val="007C24F5"/>
    <w:rsid w:val="007C2747"/>
    <w:rsid w:val="007D29B1"/>
    <w:rsid w:val="007D352D"/>
    <w:rsid w:val="007D3991"/>
    <w:rsid w:val="007D3A66"/>
    <w:rsid w:val="007D3F3A"/>
    <w:rsid w:val="007D5D19"/>
    <w:rsid w:val="007D6256"/>
    <w:rsid w:val="007D6C2D"/>
    <w:rsid w:val="007D6C37"/>
    <w:rsid w:val="007E0D1A"/>
    <w:rsid w:val="007E0D7B"/>
    <w:rsid w:val="007E1F61"/>
    <w:rsid w:val="007E27ED"/>
    <w:rsid w:val="007E3E9C"/>
    <w:rsid w:val="007E4E00"/>
    <w:rsid w:val="007E6515"/>
    <w:rsid w:val="007E7384"/>
    <w:rsid w:val="007E7C08"/>
    <w:rsid w:val="007F23C4"/>
    <w:rsid w:val="007F5B58"/>
    <w:rsid w:val="007F5D11"/>
    <w:rsid w:val="007F7174"/>
    <w:rsid w:val="007F7280"/>
    <w:rsid w:val="008009FD"/>
    <w:rsid w:val="00800F02"/>
    <w:rsid w:val="0080172B"/>
    <w:rsid w:val="00801ED4"/>
    <w:rsid w:val="00804B7E"/>
    <w:rsid w:val="00805D8F"/>
    <w:rsid w:val="00807285"/>
    <w:rsid w:val="0081047A"/>
    <w:rsid w:val="008108BF"/>
    <w:rsid w:val="00810988"/>
    <w:rsid w:val="00812EA4"/>
    <w:rsid w:val="008133FB"/>
    <w:rsid w:val="0081554A"/>
    <w:rsid w:val="008158A3"/>
    <w:rsid w:val="008158A6"/>
    <w:rsid w:val="00816703"/>
    <w:rsid w:val="00821626"/>
    <w:rsid w:val="00823577"/>
    <w:rsid w:val="00826AC5"/>
    <w:rsid w:val="00830FAD"/>
    <w:rsid w:val="008317F8"/>
    <w:rsid w:val="00831CBB"/>
    <w:rsid w:val="00832A32"/>
    <w:rsid w:val="00834ACA"/>
    <w:rsid w:val="00834B46"/>
    <w:rsid w:val="00834F1F"/>
    <w:rsid w:val="008367E4"/>
    <w:rsid w:val="00837102"/>
    <w:rsid w:val="00840752"/>
    <w:rsid w:val="00840EA1"/>
    <w:rsid w:val="00841874"/>
    <w:rsid w:val="00843D84"/>
    <w:rsid w:val="0084440E"/>
    <w:rsid w:val="00845AEA"/>
    <w:rsid w:val="00846E81"/>
    <w:rsid w:val="00853929"/>
    <w:rsid w:val="00857427"/>
    <w:rsid w:val="00860637"/>
    <w:rsid w:val="00860D17"/>
    <w:rsid w:val="00861F86"/>
    <w:rsid w:val="008621C4"/>
    <w:rsid w:val="008628B5"/>
    <w:rsid w:val="0086361C"/>
    <w:rsid w:val="00863F80"/>
    <w:rsid w:val="008640CE"/>
    <w:rsid w:val="00864B7D"/>
    <w:rsid w:val="00864DE7"/>
    <w:rsid w:val="008650CA"/>
    <w:rsid w:val="008658AE"/>
    <w:rsid w:val="00866C1C"/>
    <w:rsid w:val="008705C8"/>
    <w:rsid w:val="008726CB"/>
    <w:rsid w:val="00873149"/>
    <w:rsid w:val="00874F5E"/>
    <w:rsid w:val="00875CAA"/>
    <w:rsid w:val="00885EE9"/>
    <w:rsid w:val="0088755C"/>
    <w:rsid w:val="00887C54"/>
    <w:rsid w:val="008907E1"/>
    <w:rsid w:val="00890F00"/>
    <w:rsid w:val="00891B7C"/>
    <w:rsid w:val="00894205"/>
    <w:rsid w:val="00896497"/>
    <w:rsid w:val="00896D2E"/>
    <w:rsid w:val="008A1604"/>
    <w:rsid w:val="008A1DCC"/>
    <w:rsid w:val="008A5787"/>
    <w:rsid w:val="008A6BC2"/>
    <w:rsid w:val="008B03B8"/>
    <w:rsid w:val="008B1D63"/>
    <w:rsid w:val="008B2FC3"/>
    <w:rsid w:val="008B624D"/>
    <w:rsid w:val="008C26B8"/>
    <w:rsid w:val="008C28C9"/>
    <w:rsid w:val="008C3F21"/>
    <w:rsid w:val="008C677C"/>
    <w:rsid w:val="008D02A1"/>
    <w:rsid w:val="008D1C2F"/>
    <w:rsid w:val="008D405F"/>
    <w:rsid w:val="008D407D"/>
    <w:rsid w:val="008D4B42"/>
    <w:rsid w:val="008D6B1D"/>
    <w:rsid w:val="008E0FEC"/>
    <w:rsid w:val="008E75FC"/>
    <w:rsid w:val="008E7AEA"/>
    <w:rsid w:val="008F031E"/>
    <w:rsid w:val="008F0593"/>
    <w:rsid w:val="008F095B"/>
    <w:rsid w:val="008F1B09"/>
    <w:rsid w:val="008F27BE"/>
    <w:rsid w:val="008F3264"/>
    <w:rsid w:val="008F342C"/>
    <w:rsid w:val="008F356E"/>
    <w:rsid w:val="008F47B4"/>
    <w:rsid w:val="008F5036"/>
    <w:rsid w:val="008F524E"/>
    <w:rsid w:val="008F76B7"/>
    <w:rsid w:val="00900782"/>
    <w:rsid w:val="00901C66"/>
    <w:rsid w:val="00906186"/>
    <w:rsid w:val="00906FC0"/>
    <w:rsid w:val="00907C98"/>
    <w:rsid w:val="00910508"/>
    <w:rsid w:val="00910845"/>
    <w:rsid w:val="00911C68"/>
    <w:rsid w:val="00912026"/>
    <w:rsid w:val="00915ECE"/>
    <w:rsid w:val="00916DAB"/>
    <w:rsid w:val="009174A1"/>
    <w:rsid w:val="0092059D"/>
    <w:rsid w:val="0092144D"/>
    <w:rsid w:val="00921639"/>
    <w:rsid w:val="0093174B"/>
    <w:rsid w:val="00933CA7"/>
    <w:rsid w:val="0093593C"/>
    <w:rsid w:val="00935E3B"/>
    <w:rsid w:val="00936108"/>
    <w:rsid w:val="00936412"/>
    <w:rsid w:val="00940D1C"/>
    <w:rsid w:val="00944098"/>
    <w:rsid w:val="009468DD"/>
    <w:rsid w:val="00950C1A"/>
    <w:rsid w:val="00952C1C"/>
    <w:rsid w:val="00952EA2"/>
    <w:rsid w:val="0095417E"/>
    <w:rsid w:val="0095437F"/>
    <w:rsid w:val="009543B9"/>
    <w:rsid w:val="0095609D"/>
    <w:rsid w:val="0095660C"/>
    <w:rsid w:val="00957EB0"/>
    <w:rsid w:val="00960A97"/>
    <w:rsid w:val="00962217"/>
    <w:rsid w:val="00965EDD"/>
    <w:rsid w:val="00965F90"/>
    <w:rsid w:val="0097115D"/>
    <w:rsid w:val="009728DE"/>
    <w:rsid w:val="00974632"/>
    <w:rsid w:val="00976339"/>
    <w:rsid w:val="00977E6E"/>
    <w:rsid w:val="009812AD"/>
    <w:rsid w:val="00982E16"/>
    <w:rsid w:val="00982F97"/>
    <w:rsid w:val="00983905"/>
    <w:rsid w:val="00983A5D"/>
    <w:rsid w:val="0098415F"/>
    <w:rsid w:val="00984EBA"/>
    <w:rsid w:val="00985347"/>
    <w:rsid w:val="00986056"/>
    <w:rsid w:val="00986FBB"/>
    <w:rsid w:val="009876DB"/>
    <w:rsid w:val="00987E26"/>
    <w:rsid w:val="0099014E"/>
    <w:rsid w:val="00991D94"/>
    <w:rsid w:val="00993683"/>
    <w:rsid w:val="009A11E5"/>
    <w:rsid w:val="009A2A3C"/>
    <w:rsid w:val="009A4541"/>
    <w:rsid w:val="009A4F7D"/>
    <w:rsid w:val="009A75B6"/>
    <w:rsid w:val="009B04A5"/>
    <w:rsid w:val="009B1193"/>
    <w:rsid w:val="009B15E4"/>
    <w:rsid w:val="009B1F67"/>
    <w:rsid w:val="009B3BEE"/>
    <w:rsid w:val="009B3E2E"/>
    <w:rsid w:val="009B4477"/>
    <w:rsid w:val="009B4772"/>
    <w:rsid w:val="009B4C63"/>
    <w:rsid w:val="009C3B5B"/>
    <w:rsid w:val="009C4C37"/>
    <w:rsid w:val="009C773B"/>
    <w:rsid w:val="009D0717"/>
    <w:rsid w:val="009D0812"/>
    <w:rsid w:val="009D215A"/>
    <w:rsid w:val="009D2546"/>
    <w:rsid w:val="009D2D85"/>
    <w:rsid w:val="009D4A90"/>
    <w:rsid w:val="009D4AA4"/>
    <w:rsid w:val="009D4F73"/>
    <w:rsid w:val="009D766B"/>
    <w:rsid w:val="009D7B64"/>
    <w:rsid w:val="009E0985"/>
    <w:rsid w:val="009E1C06"/>
    <w:rsid w:val="009E3A4B"/>
    <w:rsid w:val="009E4DED"/>
    <w:rsid w:val="009F0869"/>
    <w:rsid w:val="009F2484"/>
    <w:rsid w:val="009F2493"/>
    <w:rsid w:val="009F3C87"/>
    <w:rsid w:val="009F7C46"/>
    <w:rsid w:val="00A012ED"/>
    <w:rsid w:val="00A01775"/>
    <w:rsid w:val="00A01A3A"/>
    <w:rsid w:val="00A01B12"/>
    <w:rsid w:val="00A050DB"/>
    <w:rsid w:val="00A05776"/>
    <w:rsid w:val="00A05C4D"/>
    <w:rsid w:val="00A1500D"/>
    <w:rsid w:val="00A15113"/>
    <w:rsid w:val="00A16485"/>
    <w:rsid w:val="00A17254"/>
    <w:rsid w:val="00A17D2F"/>
    <w:rsid w:val="00A219E3"/>
    <w:rsid w:val="00A23BAD"/>
    <w:rsid w:val="00A23D15"/>
    <w:rsid w:val="00A23DF0"/>
    <w:rsid w:val="00A243E7"/>
    <w:rsid w:val="00A250A6"/>
    <w:rsid w:val="00A26D4A"/>
    <w:rsid w:val="00A30548"/>
    <w:rsid w:val="00A30D6C"/>
    <w:rsid w:val="00A3180B"/>
    <w:rsid w:val="00A3205C"/>
    <w:rsid w:val="00A3395E"/>
    <w:rsid w:val="00A342CF"/>
    <w:rsid w:val="00A351B5"/>
    <w:rsid w:val="00A35220"/>
    <w:rsid w:val="00A35292"/>
    <w:rsid w:val="00A40557"/>
    <w:rsid w:val="00A408A1"/>
    <w:rsid w:val="00A41856"/>
    <w:rsid w:val="00A41B37"/>
    <w:rsid w:val="00A43099"/>
    <w:rsid w:val="00A4320B"/>
    <w:rsid w:val="00A43521"/>
    <w:rsid w:val="00A44106"/>
    <w:rsid w:val="00A451C4"/>
    <w:rsid w:val="00A467A8"/>
    <w:rsid w:val="00A4733A"/>
    <w:rsid w:val="00A47E9B"/>
    <w:rsid w:val="00A5500B"/>
    <w:rsid w:val="00A55741"/>
    <w:rsid w:val="00A55AEC"/>
    <w:rsid w:val="00A6119C"/>
    <w:rsid w:val="00A62015"/>
    <w:rsid w:val="00A62AA4"/>
    <w:rsid w:val="00A644F7"/>
    <w:rsid w:val="00A64CCE"/>
    <w:rsid w:val="00A6643E"/>
    <w:rsid w:val="00A66711"/>
    <w:rsid w:val="00A7008B"/>
    <w:rsid w:val="00A70ED0"/>
    <w:rsid w:val="00A71B69"/>
    <w:rsid w:val="00A72384"/>
    <w:rsid w:val="00A724E9"/>
    <w:rsid w:val="00A73998"/>
    <w:rsid w:val="00A77CF8"/>
    <w:rsid w:val="00A81CA3"/>
    <w:rsid w:val="00A841BF"/>
    <w:rsid w:val="00A84C9D"/>
    <w:rsid w:val="00A858CC"/>
    <w:rsid w:val="00A85C8D"/>
    <w:rsid w:val="00A8696F"/>
    <w:rsid w:val="00A92CFB"/>
    <w:rsid w:val="00A943CC"/>
    <w:rsid w:val="00A9452C"/>
    <w:rsid w:val="00A96023"/>
    <w:rsid w:val="00A96D5E"/>
    <w:rsid w:val="00A977B5"/>
    <w:rsid w:val="00AA0690"/>
    <w:rsid w:val="00AA08CA"/>
    <w:rsid w:val="00AA0EB7"/>
    <w:rsid w:val="00AA0EDF"/>
    <w:rsid w:val="00AA3D9E"/>
    <w:rsid w:val="00AA3F81"/>
    <w:rsid w:val="00AB1C94"/>
    <w:rsid w:val="00AB6699"/>
    <w:rsid w:val="00AC3749"/>
    <w:rsid w:val="00AC4FA2"/>
    <w:rsid w:val="00AD08FD"/>
    <w:rsid w:val="00AD1220"/>
    <w:rsid w:val="00AD15F1"/>
    <w:rsid w:val="00AD163C"/>
    <w:rsid w:val="00AD1B80"/>
    <w:rsid w:val="00AD3DE2"/>
    <w:rsid w:val="00AD4CB8"/>
    <w:rsid w:val="00AD7A0B"/>
    <w:rsid w:val="00AE0331"/>
    <w:rsid w:val="00AE106A"/>
    <w:rsid w:val="00AE11F5"/>
    <w:rsid w:val="00AE2A0E"/>
    <w:rsid w:val="00AE3156"/>
    <w:rsid w:val="00AE4AAC"/>
    <w:rsid w:val="00AE50A0"/>
    <w:rsid w:val="00AE5DC3"/>
    <w:rsid w:val="00AF4480"/>
    <w:rsid w:val="00AF45C8"/>
    <w:rsid w:val="00B01DDD"/>
    <w:rsid w:val="00B02590"/>
    <w:rsid w:val="00B04A74"/>
    <w:rsid w:val="00B0588A"/>
    <w:rsid w:val="00B10DD6"/>
    <w:rsid w:val="00B1182C"/>
    <w:rsid w:val="00B12F22"/>
    <w:rsid w:val="00B12FE8"/>
    <w:rsid w:val="00B14A14"/>
    <w:rsid w:val="00B14C11"/>
    <w:rsid w:val="00B15098"/>
    <w:rsid w:val="00B16FB2"/>
    <w:rsid w:val="00B227E7"/>
    <w:rsid w:val="00B23BE7"/>
    <w:rsid w:val="00B2554D"/>
    <w:rsid w:val="00B25E6E"/>
    <w:rsid w:val="00B27BFF"/>
    <w:rsid w:val="00B3049B"/>
    <w:rsid w:val="00B33353"/>
    <w:rsid w:val="00B33487"/>
    <w:rsid w:val="00B34B5D"/>
    <w:rsid w:val="00B36C33"/>
    <w:rsid w:val="00B40818"/>
    <w:rsid w:val="00B40F93"/>
    <w:rsid w:val="00B41031"/>
    <w:rsid w:val="00B43427"/>
    <w:rsid w:val="00B44CC1"/>
    <w:rsid w:val="00B50D05"/>
    <w:rsid w:val="00B50E07"/>
    <w:rsid w:val="00B50FC1"/>
    <w:rsid w:val="00B515A4"/>
    <w:rsid w:val="00B52DFF"/>
    <w:rsid w:val="00B5367B"/>
    <w:rsid w:val="00B542F9"/>
    <w:rsid w:val="00B55222"/>
    <w:rsid w:val="00B5581A"/>
    <w:rsid w:val="00B62081"/>
    <w:rsid w:val="00B70C05"/>
    <w:rsid w:val="00B70C0F"/>
    <w:rsid w:val="00B70D7A"/>
    <w:rsid w:val="00B733A2"/>
    <w:rsid w:val="00B7463C"/>
    <w:rsid w:val="00B7525F"/>
    <w:rsid w:val="00B75413"/>
    <w:rsid w:val="00B76A01"/>
    <w:rsid w:val="00B773FC"/>
    <w:rsid w:val="00B80D9C"/>
    <w:rsid w:val="00B81BEF"/>
    <w:rsid w:val="00B82A61"/>
    <w:rsid w:val="00B84DD4"/>
    <w:rsid w:val="00B85554"/>
    <w:rsid w:val="00B85B4D"/>
    <w:rsid w:val="00B8661B"/>
    <w:rsid w:val="00B90F1C"/>
    <w:rsid w:val="00B91A6F"/>
    <w:rsid w:val="00B95987"/>
    <w:rsid w:val="00B9632D"/>
    <w:rsid w:val="00B96F3D"/>
    <w:rsid w:val="00BA0E62"/>
    <w:rsid w:val="00BA420F"/>
    <w:rsid w:val="00BA4429"/>
    <w:rsid w:val="00BA67F4"/>
    <w:rsid w:val="00BA7CB7"/>
    <w:rsid w:val="00BB2C7A"/>
    <w:rsid w:val="00BB5BD7"/>
    <w:rsid w:val="00BB7C9A"/>
    <w:rsid w:val="00BB7EE5"/>
    <w:rsid w:val="00BC0474"/>
    <w:rsid w:val="00BC4717"/>
    <w:rsid w:val="00BC5819"/>
    <w:rsid w:val="00BC61CD"/>
    <w:rsid w:val="00BD0998"/>
    <w:rsid w:val="00BD16EB"/>
    <w:rsid w:val="00BD2F95"/>
    <w:rsid w:val="00BD4F76"/>
    <w:rsid w:val="00BD55A9"/>
    <w:rsid w:val="00BD5710"/>
    <w:rsid w:val="00BD6A89"/>
    <w:rsid w:val="00BD7664"/>
    <w:rsid w:val="00BE0A7C"/>
    <w:rsid w:val="00BE23AD"/>
    <w:rsid w:val="00BE2C64"/>
    <w:rsid w:val="00BE3112"/>
    <w:rsid w:val="00BE5543"/>
    <w:rsid w:val="00BF0C1D"/>
    <w:rsid w:val="00BF28BD"/>
    <w:rsid w:val="00BF3360"/>
    <w:rsid w:val="00BF3DC2"/>
    <w:rsid w:val="00BF729D"/>
    <w:rsid w:val="00C0080F"/>
    <w:rsid w:val="00C07E76"/>
    <w:rsid w:val="00C13378"/>
    <w:rsid w:val="00C14EFC"/>
    <w:rsid w:val="00C165D1"/>
    <w:rsid w:val="00C17AD5"/>
    <w:rsid w:val="00C2062E"/>
    <w:rsid w:val="00C20D17"/>
    <w:rsid w:val="00C23ABA"/>
    <w:rsid w:val="00C24C14"/>
    <w:rsid w:val="00C25E3A"/>
    <w:rsid w:val="00C30160"/>
    <w:rsid w:val="00C302CB"/>
    <w:rsid w:val="00C3514F"/>
    <w:rsid w:val="00C356B0"/>
    <w:rsid w:val="00C35978"/>
    <w:rsid w:val="00C359CF"/>
    <w:rsid w:val="00C36FFC"/>
    <w:rsid w:val="00C3717A"/>
    <w:rsid w:val="00C4080F"/>
    <w:rsid w:val="00C43CF3"/>
    <w:rsid w:val="00C46496"/>
    <w:rsid w:val="00C47D20"/>
    <w:rsid w:val="00C537D6"/>
    <w:rsid w:val="00C5461E"/>
    <w:rsid w:val="00C552A1"/>
    <w:rsid w:val="00C604D3"/>
    <w:rsid w:val="00C616FE"/>
    <w:rsid w:val="00C62834"/>
    <w:rsid w:val="00C64E2E"/>
    <w:rsid w:val="00C65588"/>
    <w:rsid w:val="00C67AE8"/>
    <w:rsid w:val="00C704FD"/>
    <w:rsid w:val="00C7239A"/>
    <w:rsid w:val="00C72915"/>
    <w:rsid w:val="00C74584"/>
    <w:rsid w:val="00C75F38"/>
    <w:rsid w:val="00C829F6"/>
    <w:rsid w:val="00C83ABB"/>
    <w:rsid w:val="00C84298"/>
    <w:rsid w:val="00C84D37"/>
    <w:rsid w:val="00C84E35"/>
    <w:rsid w:val="00C86813"/>
    <w:rsid w:val="00C86956"/>
    <w:rsid w:val="00C9028E"/>
    <w:rsid w:val="00C92C11"/>
    <w:rsid w:val="00C952DC"/>
    <w:rsid w:val="00C968F7"/>
    <w:rsid w:val="00CA160F"/>
    <w:rsid w:val="00CA1EDC"/>
    <w:rsid w:val="00CA1FA4"/>
    <w:rsid w:val="00CA20E8"/>
    <w:rsid w:val="00CA2772"/>
    <w:rsid w:val="00CA2AB2"/>
    <w:rsid w:val="00CA2D15"/>
    <w:rsid w:val="00CA54D0"/>
    <w:rsid w:val="00CA5547"/>
    <w:rsid w:val="00CA65DA"/>
    <w:rsid w:val="00CA7A98"/>
    <w:rsid w:val="00CB03E0"/>
    <w:rsid w:val="00CB0EFD"/>
    <w:rsid w:val="00CB28CB"/>
    <w:rsid w:val="00CB3576"/>
    <w:rsid w:val="00CB5ECF"/>
    <w:rsid w:val="00CB71CE"/>
    <w:rsid w:val="00CC0393"/>
    <w:rsid w:val="00CC15C7"/>
    <w:rsid w:val="00CC2BDB"/>
    <w:rsid w:val="00CC31C6"/>
    <w:rsid w:val="00CC3253"/>
    <w:rsid w:val="00CC6A18"/>
    <w:rsid w:val="00CC6D07"/>
    <w:rsid w:val="00CD2A2C"/>
    <w:rsid w:val="00CD37A6"/>
    <w:rsid w:val="00CD484E"/>
    <w:rsid w:val="00CE57FC"/>
    <w:rsid w:val="00CE5C25"/>
    <w:rsid w:val="00CF0626"/>
    <w:rsid w:val="00CF333B"/>
    <w:rsid w:val="00CF3873"/>
    <w:rsid w:val="00CF3C8B"/>
    <w:rsid w:val="00CF40BB"/>
    <w:rsid w:val="00CF43D9"/>
    <w:rsid w:val="00CF78B5"/>
    <w:rsid w:val="00D04B33"/>
    <w:rsid w:val="00D10FE1"/>
    <w:rsid w:val="00D11DF6"/>
    <w:rsid w:val="00D1607D"/>
    <w:rsid w:val="00D17135"/>
    <w:rsid w:val="00D21517"/>
    <w:rsid w:val="00D24BB4"/>
    <w:rsid w:val="00D30A09"/>
    <w:rsid w:val="00D327BD"/>
    <w:rsid w:val="00D33726"/>
    <w:rsid w:val="00D378DC"/>
    <w:rsid w:val="00D40626"/>
    <w:rsid w:val="00D4082C"/>
    <w:rsid w:val="00D4131F"/>
    <w:rsid w:val="00D41C04"/>
    <w:rsid w:val="00D42ACC"/>
    <w:rsid w:val="00D42E35"/>
    <w:rsid w:val="00D43B21"/>
    <w:rsid w:val="00D44004"/>
    <w:rsid w:val="00D44766"/>
    <w:rsid w:val="00D45206"/>
    <w:rsid w:val="00D45CDC"/>
    <w:rsid w:val="00D50886"/>
    <w:rsid w:val="00D52B17"/>
    <w:rsid w:val="00D560A0"/>
    <w:rsid w:val="00D57730"/>
    <w:rsid w:val="00D61318"/>
    <w:rsid w:val="00D6406B"/>
    <w:rsid w:val="00D670CB"/>
    <w:rsid w:val="00D67968"/>
    <w:rsid w:val="00D703F1"/>
    <w:rsid w:val="00D70D50"/>
    <w:rsid w:val="00D71DD5"/>
    <w:rsid w:val="00D7304E"/>
    <w:rsid w:val="00D73716"/>
    <w:rsid w:val="00D77ED8"/>
    <w:rsid w:val="00D80BE8"/>
    <w:rsid w:val="00D87313"/>
    <w:rsid w:val="00D90090"/>
    <w:rsid w:val="00D91950"/>
    <w:rsid w:val="00D91E66"/>
    <w:rsid w:val="00D92C15"/>
    <w:rsid w:val="00D94015"/>
    <w:rsid w:val="00D94EEF"/>
    <w:rsid w:val="00D957AC"/>
    <w:rsid w:val="00DA1D06"/>
    <w:rsid w:val="00DA1EA0"/>
    <w:rsid w:val="00DA20DC"/>
    <w:rsid w:val="00DA2C46"/>
    <w:rsid w:val="00DA2DAC"/>
    <w:rsid w:val="00DA3207"/>
    <w:rsid w:val="00DA517A"/>
    <w:rsid w:val="00DA5EF1"/>
    <w:rsid w:val="00DB07B1"/>
    <w:rsid w:val="00DB1F49"/>
    <w:rsid w:val="00DB34A2"/>
    <w:rsid w:val="00DB415C"/>
    <w:rsid w:val="00DB6789"/>
    <w:rsid w:val="00DB6BC4"/>
    <w:rsid w:val="00DB6CDF"/>
    <w:rsid w:val="00DC3882"/>
    <w:rsid w:val="00DC4792"/>
    <w:rsid w:val="00DC659D"/>
    <w:rsid w:val="00DC726B"/>
    <w:rsid w:val="00DD01DB"/>
    <w:rsid w:val="00DD0855"/>
    <w:rsid w:val="00DD08B0"/>
    <w:rsid w:val="00DD4CFA"/>
    <w:rsid w:val="00DD5D50"/>
    <w:rsid w:val="00DE032A"/>
    <w:rsid w:val="00DE04CA"/>
    <w:rsid w:val="00DE0E60"/>
    <w:rsid w:val="00DE1CDB"/>
    <w:rsid w:val="00DE1F80"/>
    <w:rsid w:val="00DE2B53"/>
    <w:rsid w:val="00DE2FAA"/>
    <w:rsid w:val="00DE4A33"/>
    <w:rsid w:val="00DE5546"/>
    <w:rsid w:val="00DE643A"/>
    <w:rsid w:val="00DF1273"/>
    <w:rsid w:val="00DF2737"/>
    <w:rsid w:val="00DF452C"/>
    <w:rsid w:val="00DF61A6"/>
    <w:rsid w:val="00E00C30"/>
    <w:rsid w:val="00E0108E"/>
    <w:rsid w:val="00E0117F"/>
    <w:rsid w:val="00E06115"/>
    <w:rsid w:val="00E12443"/>
    <w:rsid w:val="00E12B32"/>
    <w:rsid w:val="00E14FF6"/>
    <w:rsid w:val="00E2275F"/>
    <w:rsid w:val="00E240B8"/>
    <w:rsid w:val="00E25A44"/>
    <w:rsid w:val="00E25EE3"/>
    <w:rsid w:val="00E26434"/>
    <w:rsid w:val="00E34617"/>
    <w:rsid w:val="00E3472B"/>
    <w:rsid w:val="00E34828"/>
    <w:rsid w:val="00E36FA9"/>
    <w:rsid w:val="00E376D8"/>
    <w:rsid w:val="00E37926"/>
    <w:rsid w:val="00E42144"/>
    <w:rsid w:val="00E435CE"/>
    <w:rsid w:val="00E444F1"/>
    <w:rsid w:val="00E45CFB"/>
    <w:rsid w:val="00E46370"/>
    <w:rsid w:val="00E4713D"/>
    <w:rsid w:val="00E4716B"/>
    <w:rsid w:val="00E500E1"/>
    <w:rsid w:val="00E501B3"/>
    <w:rsid w:val="00E52269"/>
    <w:rsid w:val="00E54395"/>
    <w:rsid w:val="00E55396"/>
    <w:rsid w:val="00E5642D"/>
    <w:rsid w:val="00E61A72"/>
    <w:rsid w:val="00E6354D"/>
    <w:rsid w:val="00E64143"/>
    <w:rsid w:val="00E65AB9"/>
    <w:rsid w:val="00E725B6"/>
    <w:rsid w:val="00E72603"/>
    <w:rsid w:val="00E72F7B"/>
    <w:rsid w:val="00E733EF"/>
    <w:rsid w:val="00E76068"/>
    <w:rsid w:val="00E778A5"/>
    <w:rsid w:val="00E85493"/>
    <w:rsid w:val="00E86406"/>
    <w:rsid w:val="00E878A3"/>
    <w:rsid w:val="00E91C2C"/>
    <w:rsid w:val="00E91D4E"/>
    <w:rsid w:val="00E91FDB"/>
    <w:rsid w:val="00E9258F"/>
    <w:rsid w:val="00EA2F18"/>
    <w:rsid w:val="00EA5714"/>
    <w:rsid w:val="00EA5993"/>
    <w:rsid w:val="00EB2EA0"/>
    <w:rsid w:val="00EB3459"/>
    <w:rsid w:val="00EB3AB6"/>
    <w:rsid w:val="00EB5862"/>
    <w:rsid w:val="00EC09BF"/>
    <w:rsid w:val="00EC1B06"/>
    <w:rsid w:val="00EC2CE1"/>
    <w:rsid w:val="00EC2EA7"/>
    <w:rsid w:val="00EC390B"/>
    <w:rsid w:val="00EC4689"/>
    <w:rsid w:val="00EC5D5F"/>
    <w:rsid w:val="00EC6CD9"/>
    <w:rsid w:val="00EC72D1"/>
    <w:rsid w:val="00EC76C7"/>
    <w:rsid w:val="00EC7AC8"/>
    <w:rsid w:val="00ED0189"/>
    <w:rsid w:val="00ED13C3"/>
    <w:rsid w:val="00ED2391"/>
    <w:rsid w:val="00ED3A3C"/>
    <w:rsid w:val="00ED3DDD"/>
    <w:rsid w:val="00ED7767"/>
    <w:rsid w:val="00EE0077"/>
    <w:rsid w:val="00EE0EB5"/>
    <w:rsid w:val="00EE376E"/>
    <w:rsid w:val="00EE41E4"/>
    <w:rsid w:val="00EE7B12"/>
    <w:rsid w:val="00EF0126"/>
    <w:rsid w:val="00EF2F5B"/>
    <w:rsid w:val="00EF3992"/>
    <w:rsid w:val="00F00E9D"/>
    <w:rsid w:val="00F02612"/>
    <w:rsid w:val="00F06264"/>
    <w:rsid w:val="00F0640A"/>
    <w:rsid w:val="00F06C5A"/>
    <w:rsid w:val="00F102F3"/>
    <w:rsid w:val="00F11502"/>
    <w:rsid w:val="00F125BB"/>
    <w:rsid w:val="00F136C5"/>
    <w:rsid w:val="00F13B6E"/>
    <w:rsid w:val="00F13D95"/>
    <w:rsid w:val="00F1574A"/>
    <w:rsid w:val="00F2227A"/>
    <w:rsid w:val="00F22315"/>
    <w:rsid w:val="00F234F0"/>
    <w:rsid w:val="00F23F28"/>
    <w:rsid w:val="00F248F2"/>
    <w:rsid w:val="00F249D3"/>
    <w:rsid w:val="00F31610"/>
    <w:rsid w:val="00F31788"/>
    <w:rsid w:val="00F36B2E"/>
    <w:rsid w:val="00F41211"/>
    <w:rsid w:val="00F42DE5"/>
    <w:rsid w:val="00F456DE"/>
    <w:rsid w:val="00F46475"/>
    <w:rsid w:val="00F46C56"/>
    <w:rsid w:val="00F504A1"/>
    <w:rsid w:val="00F52317"/>
    <w:rsid w:val="00F5531F"/>
    <w:rsid w:val="00F574EB"/>
    <w:rsid w:val="00F6299C"/>
    <w:rsid w:val="00F6354F"/>
    <w:rsid w:val="00F653AD"/>
    <w:rsid w:val="00F65FDA"/>
    <w:rsid w:val="00F66C84"/>
    <w:rsid w:val="00F66E00"/>
    <w:rsid w:val="00F6776D"/>
    <w:rsid w:val="00F70417"/>
    <w:rsid w:val="00F705CD"/>
    <w:rsid w:val="00F73CCA"/>
    <w:rsid w:val="00F741EA"/>
    <w:rsid w:val="00F7505A"/>
    <w:rsid w:val="00F80022"/>
    <w:rsid w:val="00F8013A"/>
    <w:rsid w:val="00F80E80"/>
    <w:rsid w:val="00F813AB"/>
    <w:rsid w:val="00F82BE4"/>
    <w:rsid w:val="00F83CD4"/>
    <w:rsid w:val="00F859E8"/>
    <w:rsid w:val="00F86DF3"/>
    <w:rsid w:val="00F9056E"/>
    <w:rsid w:val="00F93725"/>
    <w:rsid w:val="00F95129"/>
    <w:rsid w:val="00F95E58"/>
    <w:rsid w:val="00F9735D"/>
    <w:rsid w:val="00F973AD"/>
    <w:rsid w:val="00F978F2"/>
    <w:rsid w:val="00F97E8E"/>
    <w:rsid w:val="00FA0EEF"/>
    <w:rsid w:val="00FA0FEA"/>
    <w:rsid w:val="00FA10EB"/>
    <w:rsid w:val="00FA4607"/>
    <w:rsid w:val="00FA519A"/>
    <w:rsid w:val="00FA5F82"/>
    <w:rsid w:val="00FA7F39"/>
    <w:rsid w:val="00FB0D26"/>
    <w:rsid w:val="00FB1027"/>
    <w:rsid w:val="00FB10D2"/>
    <w:rsid w:val="00FB1726"/>
    <w:rsid w:val="00FB22F0"/>
    <w:rsid w:val="00FB3EC3"/>
    <w:rsid w:val="00FB597E"/>
    <w:rsid w:val="00FB5C59"/>
    <w:rsid w:val="00FB6F1A"/>
    <w:rsid w:val="00FC112B"/>
    <w:rsid w:val="00FC2284"/>
    <w:rsid w:val="00FC6A7D"/>
    <w:rsid w:val="00FC6AB8"/>
    <w:rsid w:val="00FC7DD2"/>
    <w:rsid w:val="00FD0030"/>
    <w:rsid w:val="00FD143F"/>
    <w:rsid w:val="00FD3432"/>
    <w:rsid w:val="00FD34DF"/>
    <w:rsid w:val="00FD3896"/>
    <w:rsid w:val="00FD649C"/>
    <w:rsid w:val="00FE0521"/>
    <w:rsid w:val="00FE0D9B"/>
    <w:rsid w:val="00FE25A1"/>
    <w:rsid w:val="00FE2C98"/>
    <w:rsid w:val="00FE364C"/>
    <w:rsid w:val="00FE3C39"/>
    <w:rsid w:val="00FE49AD"/>
    <w:rsid w:val="00FE511C"/>
    <w:rsid w:val="00FE7613"/>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A9BA7"/>
  <w15:chartTrackingRefBased/>
  <w15:docId w15:val="{149A870B-4863-4C4C-A5F8-56D19878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D30A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11760157">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78953976">
      <w:bodyDiv w:val="1"/>
      <w:marLeft w:val="0"/>
      <w:marRight w:val="0"/>
      <w:marTop w:val="0"/>
      <w:marBottom w:val="0"/>
      <w:divBdr>
        <w:top w:val="none" w:sz="0" w:space="0" w:color="auto"/>
        <w:left w:val="none" w:sz="0" w:space="0" w:color="auto"/>
        <w:bottom w:val="none" w:sz="0" w:space="0" w:color="auto"/>
        <w:right w:val="none" w:sz="0" w:space="0" w:color="auto"/>
      </w:divBdr>
    </w:div>
    <w:div w:id="28404174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72851990">
      <w:bodyDiv w:val="1"/>
      <w:marLeft w:val="0"/>
      <w:marRight w:val="0"/>
      <w:marTop w:val="0"/>
      <w:marBottom w:val="0"/>
      <w:divBdr>
        <w:top w:val="none" w:sz="0" w:space="0" w:color="auto"/>
        <w:left w:val="none" w:sz="0" w:space="0" w:color="auto"/>
        <w:bottom w:val="none" w:sz="0" w:space="0" w:color="auto"/>
        <w:right w:val="none" w:sz="0" w:space="0" w:color="auto"/>
      </w:divBdr>
    </w:div>
    <w:div w:id="409238667">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 w:id="6347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8566">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041827211">
      <w:bodyDiv w:val="1"/>
      <w:marLeft w:val="0"/>
      <w:marRight w:val="0"/>
      <w:marTop w:val="0"/>
      <w:marBottom w:val="0"/>
      <w:divBdr>
        <w:top w:val="none" w:sz="0" w:space="0" w:color="auto"/>
        <w:left w:val="none" w:sz="0" w:space="0" w:color="auto"/>
        <w:bottom w:val="none" w:sz="0" w:space="0" w:color="auto"/>
        <w:right w:val="none" w:sz="0" w:space="0" w:color="auto"/>
      </w:divBdr>
    </w:div>
    <w:div w:id="10622913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 w:id="15777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
                            <w:div w:id="17985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4645">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295450118">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53069729">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40721365">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700625323">
      <w:bodyDiv w:val="1"/>
      <w:marLeft w:val="0"/>
      <w:marRight w:val="0"/>
      <w:marTop w:val="0"/>
      <w:marBottom w:val="0"/>
      <w:divBdr>
        <w:top w:val="none" w:sz="0" w:space="0" w:color="auto"/>
        <w:left w:val="none" w:sz="0" w:space="0" w:color="auto"/>
        <w:bottom w:val="none" w:sz="0" w:space="0" w:color="auto"/>
        <w:right w:val="none" w:sz="0" w:space="0" w:color="auto"/>
      </w:divBdr>
    </w:div>
    <w:div w:id="1745296228">
      <w:bodyDiv w:val="1"/>
      <w:marLeft w:val="0"/>
      <w:marRight w:val="0"/>
      <w:marTop w:val="0"/>
      <w:marBottom w:val="0"/>
      <w:divBdr>
        <w:top w:val="none" w:sz="0" w:space="0" w:color="auto"/>
        <w:left w:val="none" w:sz="0" w:space="0" w:color="auto"/>
        <w:bottom w:val="none" w:sz="0" w:space="0" w:color="auto"/>
        <w:right w:val="none" w:sz="0" w:space="0" w:color="auto"/>
      </w:divBdr>
    </w:div>
    <w:div w:id="1826698136">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 w:id="19432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126895845">
                              <w:marLeft w:val="0"/>
                              <w:marRight w:val="0"/>
                              <w:marTop w:val="0"/>
                              <w:marBottom w:val="0"/>
                              <w:divBdr>
                                <w:top w:val="none" w:sz="0" w:space="0" w:color="auto"/>
                                <w:left w:val="none" w:sz="0" w:space="0" w:color="auto"/>
                                <w:bottom w:val="none" w:sz="0" w:space="0" w:color="auto"/>
                                <w:right w:val="none" w:sz="0" w:space="0" w:color="auto"/>
                              </w:divBdr>
                            </w:div>
                            <w:div w:id="5905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879249105">
                              <w:marLeft w:val="0"/>
                              <w:marRight w:val="0"/>
                              <w:marTop w:val="0"/>
                              <w:marBottom w:val="0"/>
                              <w:divBdr>
                                <w:top w:val="none" w:sz="0" w:space="0" w:color="auto"/>
                                <w:left w:val="none" w:sz="0" w:space="0" w:color="auto"/>
                                <w:bottom w:val="none" w:sz="0" w:space="0" w:color="auto"/>
                                <w:right w:val="none" w:sz="0" w:space="0" w:color="auto"/>
                              </w:divBdr>
                            </w:div>
                            <w:div w:id="1154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713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79D79-30E3-454D-9A70-389235F1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2810</Words>
  <Characters>15461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2018-10-11T00:28:00Z</cp:lastPrinted>
  <dcterms:created xsi:type="dcterms:W3CDTF">2018-10-17T16:54:00Z</dcterms:created>
  <dcterms:modified xsi:type="dcterms:W3CDTF">2018-10-17T16:54:00Z</dcterms:modified>
</cp:coreProperties>
</file>