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F3C4F" w14:textId="77777777" w:rsidR="00777013" w:rsidRPr="00270007" w:rsidRDefault="00777013" w:rsidP="00777013">
      <w:pPr>
        <w:spacing w:before="240" w:after="240" w:line="360" w:lineRule="auto"/>
        <w:jc w:val="center"/>
        <w:rPr>
          <w:rFonts w:ascii="Palatino Linotype" w:hAnsi="Palatino Linotype"/>
          <w:b/>
        </w:rPr>
      </w:pPr>
      <w:r w:rsidRPr="00270007">
        <w:rPr>
          <w:rFonts w:ascii="Palatino Linotype" w:hAnsi="Palatino Linotype"/>
          <w:b/>
        </w:rPr>
        <w:t>LÍNEAS ARGUMENTATIVAS.</w:t>
      </w:r>
    </w:p>
    <w:p w14:paraId="61C4D34E" w14:textId="4EC9BBD8" w:rsidR="00777013" w:rsidRPr="00270007" w:rsidRDefault="00777013" w:rsidP="00777013">
      <w:pPr>
        <w:spacing w:before="240" w:after="360" w:line="360" w:lineRule="auto"/>
        <w:contextualSpacing/>
        <w:jc w:val="both"/>
        <w:rPr>
          <w:rFonts w:ascii="Palatino Linotype" w:eastAsia="Times New Roman" w:hAnsi="Palatino Linotype"/>
        </w:rPr>
      </w:pPr>
      <w:r w:rsidRPr="00270007">
        <w:rPr>
          <w:rFonts w:ascii="Palatino Linotype" w:eastAsia="Times New Roman" w:hAnsi="Palatino Linotype"/>
          <w:b/>
        </w:rPr>
        <w:t>DEBERES DE LAS AUTORIDADES.</w:t>
      </w:r>
      <w:r w:rsidRPr="00270007">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270007" w:rsidRPr="00270007">
        <w:rPr>
          <w:rFonts w:ascii="Palatino Linotype" w:eastAsia="Times New Roman" w:hAnsi="Palatino Linotype"/>
        </w:rPr>
        <w:t>.</w:t>
      </w:r>
    </w:p>
    <w:p w14:paraId="7CFC56E1" w14:textId="77777777" w:rsidR="00030C45" w:rsidRPr="00270007" w:rsidRDefault="00030C45" w:rsidP="00270007">
      <w:pPr>
        <w:spacing w:before="240" w:after="360" w:line="360" w:lineRule="auto"/>
        <w:contextualSpacing/>
        <w:jc w:val="center"/>
        <w:rPr>
          <w:rFonts w:ascii="Palatino Linotype" w:eastAsia="Times New Roman" w:hAnsi="Palatino Linotype"/>
        </w:rPr>
      </w:pPr>
    </w:p>
    <w:p w14:paraId="31BBA7DD" w14:textId="0417730B" w:rsidR="00030C45" w:rsidRPr="00270007" w:rsidRDefault="009A61AE" w:rsidP="00777013">
      <w:pPr>
        <w:spacing w:before="240" w:after="360" w:line="360" w:lineRule="auto"/>
        <w:contextualSpacing/>
        <w:jc w:val="both"/>
        <w:rPr>
          <w:rFonts w:ascii="Palatino Linotype" w:eastAsia="Times New Roman" w:hAnsi="Palatino Linotype"/>
        </w:rPr>
      </w:pPr>
      <w:r w:rsidRPr="00270007">
        <w:rPr>
          <w:rFonts w:ascii="Palatino Linotype" w:eastAsia="Times New Roman" w:hAnsi="Palatino Linotype"/>
          <w:b/>
        </w:rPr>
        <w:t>RESPUESTAS IMPRECISAS O INCOMPLETAS, DEBER DE REPARACIÓN.</w:t>
      </w:r>
      <w:r w:rsidRPr="00270007">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r w:rsidR="00270007" w:rsidRPr="00270007">
        <w:rPr>
          <w:rFonts w:ascii="Palatino Linotype" w:eastAsia="Times New Roman" w:hAnsi="Palatino Linotype"/>
        </w:rPr>
        <w:t>.</w:t>
      </w:r>
    </w:p>
    <w:p w14:paraId="5CA62E11" w14:textId="22BBA0F8" w:rsidR="006540A5" w:rsidRPr="00270007" w:rsidRDefault="006540A5" w:rsidP="00124152">
      <w:pPr>
        <w:spacing w:before="240" w:after="240" w:line="360" w:lineRule="auto"/>
        <w:jc w:val="both"/>
        <w:rPr>
          <w:rFonts w:ascii="Palatino Linotype" w:hAnsi="Palatino Linotype" w:cs="Arial"/>
          <w:color w:val="000000" w:themeColor="text1"/>
        </w:rPr>
      </w:pPr>
    </w:p>
    <w:p w14:paraId="384AF411" w14:textId="649F0AD5" w:rsidR="00124152" w:rsidRPr="00270007" w:rsidRDefault="007F0BA5" w:rsidP="007F0BA5">
      <w:pPr>
        <w:spacing w:before="240" w:after="240" w:line="360" w:lineRule="auto"/>
        <w:jc w:val="both"/>
        <w:rPr>
          <w:rFonts w:ascii="Palatino Linotype" w:hAnsi="Palatino Linotype"/>
          <w:color w:val="000000" w:themeColor="text1"/>
        </w:rPr>
      </w:pPr>
      <w:r w:rsidRPr="00270007">
        <w:rPr>
          <w:rFonts w:ascii="Palatino Linotype" w:hAnsi="Palatino Linotype"/>
          <w:b/>
          <w:color w:val="000000" w:themeColor="text1"/>
        </w:rPr>
        <w:t>DE LA INFORMACIÓN QUE NO OBRA EN LOS ARCHIVOS DE LOS SUJETOS OBLIGADOS.</w:t>
      </w:r>
      <w:r w:rsidRPr="00270007">
        <w:rPr>
          <w:rFonts w:ascii="Palatino Linotype" w:hAnsi="Palatino Linotype"/>
          <w:color w:val="000000" w:themeColor="text1"/>
        </w:rPr>
        <w:t xml:space="preserve"> Cuando los Sujetos Obligados, en el ejercicio de sus atribuciones debían generar, poseer o administrar la información, pero ésta no se encontrase, deberá emitir un Acuerdo de Inexistencia en el que funde y motive las razones por las que no obra en sus archivos a efecto de resarcir de cierta manera el daño devengado a los particulares que solicitasen la información y transparentar su administración de archivos aun cuando éstos no existan por cualquier circunstancia</w:t>
      </w:r>
      <w:r w:rsidR="00270007" w:rsidRPr="00270007">
        <w:rPr>
          <w:rFonts w:ascii="Palatino Linotype" w:hAnsi="Palatino Linotype"/>
          <w:color w:val="000000" w:themeColor="text1"/>
        </w:rPr>
        <w:t>.</w:t>
      </w:r>
    </w:p>
    <w:p w14:paraId="3145C559" w14:textId="77777777" w:rsidR="00DD2973" w:rsidRPr="00270007" w:rsidRDefault="00DD2973" w:rsidP="007F0BA5">
      <w:pPr>
        <w:spacing w:before="240" w:after="240" w:line="360" w:lineRule="auto"/>
        <w:jc w:val="both"/>
        <w:rPr>
          <w:rFonts w:ascii="Palatino Linotype" w:hAnsi="Palatino Linotype"/>
          <w:color w:val="000000" w:themeColor="text1"/>
        </w:rPr>
      </w:pPr>
    </w:p>
    <w:p w14:paraId="5CB0AA17" w14:textId="013A432D" w:rsidR="00DD2973" w:rsidRPr="00270007" w:rsidRDefault="00431342" w:rsidP="007F0BA5">
      <w:pPr>
        <w:spacing w:before="240" w:after="240" w:line="360" w:lineRule="auto"/>
        <w:jc w:val="both"/>
        <w:rPr>
          <w:rFonts w:ascii="Palatino Linotype" w:hAnsi="Palatino Linotype"/>
          <w:color w:val="000000" w:themeColor="text1"/>
        </w:rPr>
      </w:pPr>
      <w:r w:rsidRPr="00270007">
        <w:rPr>
          <w:rFonts w:ascii="Palatino Linotype" w:hAnsi="Palatino Linotype"/>
          <w:b/>
          <w:color w:val="000000" w:themeColor="text1"/>
        </w:rPr>
        <w:lastRenderedPageBreak/>
        <w:t>DE LAS FOTOGRAFÍAS CONTENIDAS EN DOCUMENTOS QUE ACREDITEN UN GRADO DE PROFESIONALIZACIÓN O UN CARGO PÚBLICO ORIENTADO A LA ATENCIÓN CIUDADANA.</w:t>
      </w:r>
      <w:r w:rsidRPr="00270007">
        <w:rPr>
          <w:rFonts w:ascii="Palatino Linotype" w:hAnsi="Palatino Linotype"/>
          <w:color w:val="000000" w:themeColor="text1"/>
        </w:rPr>
        <w:t xml:space="preserve"> Si bien es cierto que la fotografía contenida en documentos oficiales como lo son el título o cédula profesional permiten constatar la identidad de una persona que ostenta tener estudios profesionales, también lo es que la fotografía contenida en un documento no oficial, como un currículum vitae, permite otorgar certidumbre a la ciudadanía sobre la identidad de los servidores públicos que ostentan un cargo público de mediano o alto rango y que por las atribuciones propias del mismo, deben mantener un acercamiento constante con los particulares, propiciando mayor confianza al ente público al dar a conocer los rostros de los servidores públicos a los que cualquier interesado debe dirigirse para ser atendido sobre alguna duda, requerimiento o trámite administrativo.</w:t>
      </w:r>
    </w:p>
    <w:p w14:paraId="21F209C3" w14:textId="2A1E294A" w:rsidR="00696EF8" w:rsidRPr="00270007" w:rsidRDefault="00270007" w:rsidP="004E5180">
      <w:pPr>
        <w:spacing w:before="240" w:after="360" w:line="360" w:lineRule="auto"/>
        <w:jc w:val="both"/>
        <w:rPr>
          <w:rFonts w:ascii="Palatino Linotype" w:hAnsi="Palatino Linotype" w:cs="Arial"/>
          <w:i/>
          <w:color w:val="000000" w:themeColor="text1"/>
          <w:lang w:val="es-MX"/>
        </w:rPr>
      </w:pPr>
      <w:r w:rsidRPr="00270007">
        <w:rPr>
          <w:rFonts w:ascii="Palatino Linotype" w:hAnsi="Palatino Linotype" w:cs="Arial"/>
          <w:i/>
          <w:noProof/>
          <w:color w:val="000000" w:themeColor="text1"/>
          <w:lang w:val="es-MX" w:eastAsia="es-MX"/>
        </w:rPr>
        <mc:AlternateContent>
          <mc:Choice Requires="wps">
            <w:drawing>
              <wp:anchor distT="0" distB="0" distL="114300" distR="114300" simplePos="0" relativeHeight="251674112" behindDoc="0" locked="0" layoutInCell="1" allowOverlap="1" wp14:anchorId="6222BEA4" wp14:editId="34DF1C16">
                <wp:simplePos x="0" y="0"/>
                <wp:positionH relativeFrom="column">
                  <wp:posOffset>100964</wp:posOffset>
                </wp:positionH>
                <wp:positionV relativeFrom="paragraph">
                  <wp:posOffset>76200</wp:posOffset>
                </wp:positionV>
                <wp:extent cx="5438775" cy="337185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438775" cy="3371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C9A532" id="Conector recto 2"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7.95pt,6pt" to="436.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" strokecolor="#4f81bd [3204]" strokeweight="2pt">
                <v:shadow on="t" color="black" opacity="24903f" origin=",.5" offset="0,.55556mm"/>
              </v:line>
            </w:pict>
          </mc:Fallback>
        </mc:AlternateContent>
      </w:r>
    </w:p>
    <w:p w14:paraId="357053A6" w14:textId="77777777" w:rsidR="00DD2973" w:rsidRPr="00270007" w:rsidRDefault="00DD2973">
      <w:pPr>
        <w:rPr>
          <w:rFonts w:ascii="Palatino Linotype" w:hAnsi="Palatino Linotype"/>
          <w:b/>
          <w:color w:val="000000" w:themeColor="text1"/>
        </w:rPr>
      </w:pPr>
      <w:r w:rsidRPr="00270007">
        <w:rPr>
          <w:rFonts w:ascii="Palatino Linotype" w:hAnsi="Palatino Linotype"/>
          <w:b/>
          <w:color w:val="000000" w:themeColor="text1"/>
        </w:rPr>
        <w:br w:type="page"/>
      </w:r>
    </w:p>
    <w:p w14:paraId="5C6AEE9C" w14:textId="505DB186" w:rsidR="007C37D2" w:rsidRPr="00270007" w:rsidRDefault="00FA129E" w:rsidP="00721F66">
      <w:pPr>
        <w:spacing w:before="240" w:after="240" w:line="360" w:lineRule="auto"/>
        <w:jc w:val="center"/>
        <w:rPr>
          <w:rFonts w:ascii="Palatino Linotype" w:hAnsi="Palatino Linotype"/>
          <w:color w:val="000000" w:themeColor="text1"/>
        </w:rPr>
      </w:pPr>
      <w:r w:rsidRPr="00270007">
        <w:rPr>
          <w:rFonts w:ascii="Palatino Linotype" w:hAnsi="Palatino Linotype"/>
          <w:b/>
          <w:color w:val="000000" w:themeColor="text1"/>
        </w:rPr>
        <w:lastRenderedPageBreak/>
        <w:t>ÍNDICE</w:t>
      </w:r>
      <w:r w:rsidR="00721F66" w:rsidRPr="00270007">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329E5F2C" w14:textId="77777777" w:rsidR="00270007" w:rsidRPr="00270007" w:rsidRDefault="00B828E4" w:rsidP="00270007">
          <w:pPr>
            <w:pStyle w:val="TDC1"/>
            <w:tabs>
              <w:tab w:val="right" w:leader="dot" w:pos="8779"/>
            </w:tabs>
            <w:spacing w:line="360" w:lineRule="auto"/>
            <w:rPr>
              <w:noProof/>
              <w:sz w:val="22"/>
              <w:szCs w:val="22"/>
              <w:lang w:val="es-MX" w:eastAsia="es-MX"/>
            </w:rPr>
          </w:pPr>
          <w:r w:rsidRPr="00270007">
            <w:rPr>
              <w:rFonts w:ascii="Palatino Linotype" w:hAnsi="Palatino Linotype"/>
              <w:color w:val="000000" w:themeColor="text1"/>
            </w:rPr>
            <w:fldChar w:fldCharType="begin"/>
          </w:r>
          <w:r w:rsidRPr="00270007">
            <w:rPr>
              <w:rFonts w:ascii="Palatino Linotype" w:hAnsi="Palatino Linotype"/>
              <w:color w:val="000000" w:themeColor="text1"/>
            </w:rPr>
            <w:instrText xml:space="preserve"> TOC \o "1-3" \h \z \u </w:instrText>
          </w:r>
          <w:r w:rsidRPr="00270007">
            <w:rPr>
              <w:rFonts w:ascii="Palatino Linotype" w:hAnsi="Palatino Linotype"/>
              <w:color w:val="000000" w:themeColor="text1"/>
            </w:rPr>
            <w:fldChar w:fldCharType="separate"/>
          </w:r>
          <w:hyperlink w:anchor="_Toc527973282" w:history="1">
            <w:r w:rsidR="00270007" w:rsidRPr="00270007">
              <w:rPr>
                <w:rStyle w:val="Hipervnculo"/>
                <w:rFonts w:ascii="Palatino Linotype" w:hAnsi="Palatino Linotype"/>
                <w:b/>
                <w:noProof/>
              </w:rPr>
              <w:t>ANTECEDENTES</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_Toc527973282 \h </w:instrText>
            </w:r>
            <w:r w:rsidR="00270007" w:rsidRPr="00270007">
              <w:rPr>
                <w:noProof/>
                <w:webHidden/>
              </w:rPr>
            </w:r>
            <w:r w:rsidR="00270007" w:rsidRPr="00270007">
              <w:rPr>
                <w:noProof/>
                <w:webHidden/>
              </w:rPr>
              <w:fldChar w:fldCharType="separate"/>
            </w:r>
            <w:r w:rsidR="00270007" w:rsidRPr="00270007">
              <w:rPr>
                <w:noProof/>
                <w:webHidden/>
              </w:rPr>
              <w:t>5</w:t>
            </w:r>
            <w:r w:rsidR="00270007" w:rsidRPr="00270007">
              <w:rPr>
                <w:noProof/>
                <w:webHidden/>
              </w:rPr>
              <w:fldChar w:fldCharType="end"/>
            </w:r>
          </w:hyperlink>
        </w:p>
        <w:p w14:paraId="00B5F1C1" w14:textId="77777777" w:rsidR="00270007" w:rsidRPr="00270007" w:rsidRDefault="00462859" w:rsidP="00270007">
          <w:pPr>
            <w:pStyle w:val="TDC2"/>
            <w:tabs>
              <w:tab w:val="left" w:pos="880"/>
              <w:tab w:val="right" w:leader="dot" w:pos="8779"/>
            </w:tabs>
            <w:spacing w:line="360" w:lineRule="auto"/>
            <w:rPr>
              <w:noProof/>
              <w:sz w:val="22"/>
              <w:szCs w:val="22"/>
              <w:lang w:val="es-MX" w:eastAsia="es-MX"/>
            </w:rPr>
          </w:pPr>
          <w:hyperlink w:anchor="_Toc527973283" w:history="1">
            <w:r w:rsidR="00270007" w:rsidRPr="00270007">
              <w:rPr>
                <w:rStyle w:val="Hipervnculo"/>
                <w:rFonts w:ascii="Palatino Linotype" w:eastAsia="Times New Roman" w:hAnsi="Palatino Linotype" w:cs="Times New Roman"/>
                <w:b/>
                <w:noProof/>
                <w:lang w:val="es-ES"/>
              </w:rPr>
              <w:t>a)</w:t>
            </w:r>
            <w:r w:rsidR="00270007" w:rsidRPr="00270007">
              <w:rPr>
                <w:noProof/>
                <w:sz w:val="22"/>
                <w:szCs w:val="22"/>
                <w:lang w:val="es-MX" w:eastAsia="es-MX"/>
              </w:rPr>
              <w:tab/>
            </w:r>
            <w:r w:rsidR="00270007" w:rsidRPr="00270007">
              <w:rPr>
                <w:rStyle w:val="Hipervnculo"/>
                <w:rFonts w:ascii="Palatino Linotype" w:hAnsi="Palatino Linotype"/>
                <w:b/>
                <w:noProof/>
              </w:rPr>
              <w:t>Acto impugnado:</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_Toc527973283 \h </w:instrText>
            </w:r>
            <w:r w:rsidR="00270007" w:rsidRPr="00270007">
              <w:rPr>
                <w:noProof/>
                <w:webHidden/>
              </w:rPr>
            </w:r>
            <w:r w:rsidR="00270007" w:rsidRPr="00270007">
              <w:rPr>
                <w:noProof/>
                <w:webHidden/>
              </w:rPr>
              <w:fldChar w:fldCharType="separate"/>
            </w:r>
            <w:r w:rsidR="00270007" w:rsidRPr="00270007">
              <w:rPr>
                <w:noProof/>
                <w:webHidden/>
              </w:rPr>
              <w:t>8</w:t>
            </w:r>
            <w:r w:rsidR="00270007" w:rsidRPr="00270007">
              <w:rPr>
                <w:noProof/>
                <w:webHidden/>
              </w:rPr>
              <w:fldChar w:fldCharType="end"/>
            </w:r>
          </w:hyperlink>
        </w:p>
        <w:p w14:paraId="5F0839A0" w14:textId="77777777" w:rsidR="00270007" w:rsidRPr="00270007" w:rsidRDefault="00462859" w:rsidP="00270007">
          <w:pPr>
            <w:pStyle w:val="TDC2"/>
            <w:tabs>
              <w:tab w:val="left" w:pos="880"/>
              <w:tab w:val="right" w:leader="dot" w:pos="8779"/>
            </w:tabs>
            <w:spacing w:line="360" w:lineRule="auto"/>
            <w:rPr>
              <w:noProof/>
              <w:sz w:val="22"/>
              <w:szCs w:val="22"/>
              <w:lang w:val="es-MX" w:eastAsia="es-MX"/>
            </w:rPr>
          </w:pPr>
          <w:hyperlink w:anchor="_Toc527973284" w:history="1">
            <w:r w:rsidR="00270007" w:rsidRPr="00270007">
              <w:rPr>
                <w:rStyle w:val="Hipervnculo"/>
                <w:rFonts w:ascii="Palatino Linotype" w:eastAsia="Times New Roman" w:hAnsi="Palatino Linotype" w:cs="Times New Roman"/>
                <w:b/>
                <w:noProof/>
                <w:lang w:val="es-ES"/>
              </w:rPr>
              <w:t>b)</w:t>
            </w:r>
            <w:r w:rsidR="00270007" w:rsidRPr="00270007">
              <w:rPr>
                <w:noProof/>
                <w:sz w:val="22"/>
                <w:szCs w:val="22"/>
                <w:lang w:val="es-MX" w:eastAsia="es-MX"/>
              </w:rPr>
              <w:tab/>
            </w:r>
            <w:r w:rsidR="00270007" w:rsidRPr="00270007">
              <w:rPr>
                <w:rStyle w:val="Hipervnculo"/>
                <w:rFonts w:ascii="Palatino Linotype" w:hAnsi="Palatino Linotype"/>
                <w:b/>
                <w:noProof/>
              </w:rPr>
              <w:t>Razones o Motivos de inconformidad:</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_Toc527973284 \h </w:instrText>
            </w:r>
            <w:r w:rsidR="00270007" w:rsidRPr="00270007">
              <w:rPr>
                <w:noProof/>
                <w:webHidden/>
              </w:rPr>
            </w:r>
            <w:r w:rsidR="00270007" w:rsidRPr="00270007">
              <w:rPr>
                <w:noProof/>
                <w:webHidden/>
              </w:rPr>
              <w:fldChar w:fldCharType="separate"/>
            </w:r>
            <w:r w:rsidR="00270007" w:rsidRPr="00270007">
              <w:rPr>
                <w:noProof/>
                <w:webHidden/>
              </w:rPr>
              <w:t>8</w:t>
            </w:r>
            <w:r w:rsidR="00270007" w:rsidRPr="00270007">
              <w:rPr>
                <w:noProof/>
                <w:webHidden/>
              </w:rPr>
              <w:fldChar w:fldCharType="end"/>
            </w:r>
          </w:hyperlink>
        </w:p>
        <w:p w14:paraId="59979806" w14:textId="77777777" w:rsidR="00270007" w:rsidRPr="00270007" w:rsidRDefault="00462859" w:rsidP="00270007">
          <w:pPr>
            <w:pStyle w:val="TDC1"/>
            <w:tabs>
              <w:tab w:val="right" w:leader="dot" w:pos="8779"/>
            </w:tabs>
            <w:spacing w:line="360" w:lineRule="auto"/>
            <w:rPr>
              <w:noProof/>
              <w:sz w:val="22"/>
              <w:szCs w:val="22"/>
              <w:lang w:val="es-MX" w:eastAsia="es-MX"/>
            </w:rPr>
          </w:pPr>
          <w:hyperlink w:anchor="_Toc527973285" w:history="1">
            <w:r w:rsidR="00270007" w:rsidRPr="00270007">
              <w:rPr>
                <w:rStyle w:val="Hipervnculo"/>
                <w:rFonts w:ascii="Palatino Linotype" w:hAnsi="Palatino Linotype"/>
                <w:b/>
                <w:noProof/>
              </w:rPr>
              <w:t>CONSIDERANDO</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_Toc527973285 \h </w:instrText>
            </w:r>
            <w:r w:rsidR="00270007" w:rsidRPr="00270007">
              <w:rPr>
                <w:noProof/>
                <w:webHidden/>
              </w:rPr>
            </w:r>
            <w:r w:rsidR="00270007" w:rsidRPr="00270007">
              <w:rPr>
                <w:noProof/>
                <w:webHidden/>
              </w:rPr>
              <w:fldChar w:fldCharType="separate"/>
            </w:r>
            <w:r w:rsidR="00270007" w:rsidRPr="00270007">
              <w:rPr>
                <w:noProof/>
                <w:webHidden/>
              </w:rPr>
              <w:t>10</w:t>
            </w:r>
            <w:r w:rsidR="00270007" w:rsidRPr="00270007">
              <w:rPr>
                <w:noProof/>
                <w:webHidden/>
              </w:rPr>
              <w:fldChar w:fldCharType="end"/>
            </w:r>
          </w:hyperlink>
        </w:p>
        <w:p w14:paraId="27B00EE0" w14:textId="77777777" w:rsidR="00270007" w:rsidRPr="00270007" w:rsidRDefault="00462859" w:rsidP="00270007">
          <w:pPr>
            <w:pStyle w:val="TDC2"/>
            <w:tabs>
              <w:tab w:val="right" w:leader="dot" w:pos="8779"/>
            </w:tabs>
            <w:spacing w:line="360" w:lineRule="auto"/>
            <w:rPr>
              <w:noProof/>
              <w:sz w:val="22"/>
              <w:szCs w:val="22"/>
              <w:lang w:val="es-MX" w:eastAsia="es-MX"/>
            </w:rPr>
          </w:pPr>
          <w:hyperlink w:anchor="_Toc527973286" w:history="1">
            <w:r w:rsidR="00270007" w:rsidRPr="00270007">
              <w:rPr>
                <w:rStyle w:val="Hipervnculo"/>
                <w:rFonts w:ascii="Palatino Linotype" w:hAnsi="Palatino Linotype"/>
                <w:b/>
                <w:noProof/>
              </w:rPr>
              <w:t>PRIMERO. De la competencia</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_Toc527973286 \h </w:instrText>
            </w:r>
            <w:r w:rsidR="00270007" w:rsidRPr="00270007">
              <w:rPr>
                <w:noProof/>
                <w:webHidden/>
              </w:rPr>
            </w:r>
            <w:r w:rsidR="00270007" w:rsidRPr="00270007">
              <w:rPr>
                <w:noProof/>
                <w:webHidden/>
              </w:rPr>
              <w:fldChar w:fldCharType="separate"/>
            </w:r>
            <w:r w:rsidR="00270007" w:rsidRPr="00270007">
              <w:rPr>
                <w:noProof/>
                <w:webHidden/>
              </w:rPr>
              <w:t>10</w:t>
            </w:r>
            <w:r w:rsidR="00270007" w:rsidRPr="00270007">
              <w:rPr>
                <w:noProof/>
                <w:webHidden/>
              </w:rPr>
              <w:fldChar w:fldCharType="end"/>
            </w:r>
          </w:hyperlink>
        </w:p>
        <w:p w14:paraId="2837620C" w14:textId="77777777" w:rsidR="00270007" w:rsidRPr="00270007" w:rsidRDefault="00462859" w:rsidP="00270007">
          <w:pPr>
            <w:pStyle w:val="TDC2"/>
            <w:tabs>
              <w:tab w:val="right" w:leader="dot" w:pos="8779"/>
            </w:tabs>
            <w:spacing w:line="360" w:lineRule="auto"/>
            <w:rPr>
              <w:noProof/>
              <w:sz w:val="22"/>
              <w:szCs w:val="22"/>
              <w:lang w:val="es-MX" w:eastAsia="es-MX"/>
            </w:rPr>
          </w:pPr>
          <w:hyperlink w:anchor="_Toc527973287" w:history="1">
            <w:r w:rsidR="00270007" w:rsidRPr="00270007">
              <w:rPr>
                <w:rStyle w:val="Hipervnculo"/>
                <w:rFonts w:ascii="Palatino Linotype" w:hAnsi="Palatino Linotype"/>
                <w:b/>
                <w:noProof/>
              </w:rPr>
              <w:t>SEGUNDO. De la oportunidad y procedibilidad.</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_Toc527973287 \h </w:instrText>
            </w:r>
            <w:r w:rsidR="00270007" w:rsidRPr="00270007">
              <w:rPr>
                <w:noProof/>
                <w:webHidden/>
              </w:rPr>
            </w:r>
            <w:r w:rsidR="00270007" w:rsidRPr="00270007">
              <w:rPr>
                <w:noProof/>
                <w:webHidden/>
              </w:rPr>
              <w:fldChar w:fldCharType="separate"/>
            </w:r>
            <w:r w:rsidR="00270007" w:rsidRPr="00270007">
              <w:rPr>
                <w:noProof/>
                <w:webHidden/>
              </w:rPr>
              <w:t>10</w:t>
            </w:r>
            <w:r w:rsidR="00270007" w:rsidRPr="00270007">
              <w:rPr>
                <w:noProof/>
                <w:webHidden/>
              </w:rPr>
              <w:fldChar w:fldCharType="end"/>
            </w:r>
          </w:hyperlink>
        </w:p>
        <w:p w14:paraId="6FB92273" w14:textId="77777777" w:rsidR="00270007" w:rsidRPr="00270007" w:rsidRDefault="00462859" w:rsidP="00270007">
          <w:pPr>
            <w:pStyle w:val="TDC2"/>
            <w:tabs>
              <w:tab w:val="right" w:leader="dot" w:pos="8779"/>
            </w:tabs>
            <w:spacing w:line="360" w:lineRule="auto"/>
            <w:rPr>
              <w:noProof/>
              <w:sz w:val="22"/>
              <w:szCs w:val="22"/>
              <w:lang w:val="es-MX" w:eastAsia="es-MX"/>
            </w:rPr>
          </w:pPr>
          <w:hyperlink w:anchor="_Toc527973288" w:history="1">
            <w:r w:rsidR="00270007" w:rsidRPr="00270007">
              <w:rPr>
                <w:rStyle w:val="Hipervnculo"/>
                <w:rFonts w:ascii="Palatino Linotype" w:hAnsi="Palatino Linotype" w:cs="Arial"/>
                <w:b/>
                <w:noProof/>
              </w:rPr>
              <w:t xml:space="preserve">TERCERO. Del Planteamiento de la </w:t>
            </w:r>
            <w:r w:rsidR="00270007" w:rsidRPr="00270007">
              <w:rPr>
                <w:rStyle w:val="Hipervnculo"/>
                <w:rFonts w:ascii="Palatino Linotype" w:hAnsi="Palatino Linotype" w:cs="Arial"/>
                <w:b/>
                <w:i/>
                <w:noProof/>
              </w:rPr>
              <w:t>Litis</w:t>
            </w:r>
            <w:r w:rsidR="00270007" w:rsidRPr="00270007">
              <w:rPr>
                <w:rStyle w:val="Hipervnculo"/>
                <w:rFonts w:ascii="Palatino Linotype" w:hAnsi="Palatino Linotype" w:cs="Arial"/>
                <w:b/>
                <w:noProof/>
              </w:rPr>
              <w:t>.</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_Toc527973288 \h </w:instrText>
            </w:r>
            <w:r w:rsidR="00270007" w:rsidRPr="00270007">
              <w:rPr>
                <w:noProof/>
                <w:webHidden/>
              </w:rPr>
            </w:r>
            <w:r w:rsidR="00270007" w:rsidRPr="00270007">
              <w:rPr>
                <w:noProof/>
                <w:webHidden/>
              </w:rPr>
              <w:fldChar w:fldCharType="separate"/>
            </w:r>
            <w:r w:rsidR="00270007" w:rsidRPr="00270007">
              <w:rPr>
                <w:noProof/>
                <w:webHidden/>
              </w:rPr>
              <w:t>13</w:t>
            </w:r>
            <w:r w:rsidR="00270007" w:rsidRPr="00270007">
              <w:rPr>
                <w:noProof/>
                <w:webHidden/>
              </w:rPr>
              <w:fldChar w:fldCharType="end"/>
            </w:r>
          </w:hyperlink>
        </w:p>
        <w:p w14:paraId="2C6B898B" w14:textId="77777777" w:rsidR="00270007" w:rsidRPr="00270007" w:rsidRDefault="00462859" w:rsidP="00270007">
          <w:pPr>
            <w:pStyle w:val="TDC2"/>
            <w:tabs>
              <w:tab w:val="right" w:leader="dot" w:pos="8779"/>
            </w:tabs>
            <w:spacing w:line="360" w:lineRule="auto"/>
            <w:rPr>
              <w:noProof/>
              <w:sz w:val="22"/>
              <w:szCs w:val="22"/>
              <w:lang w:val="es-MX" w:eastAsia="es-MX"/>
            </w:rPr>
          </w:pPr>
          <w:hyperlink w:anchor="_Toc527973289" w:history="1">
            <w:r w:rsidR="00270007" w:rsidRPr="00270007">
              <w:rPr>
                <w:rStyle w:val="Hipervnculo"/>
                <w:rFonts w:ascii="Palatino Linotype" w:hAnsi="Palatino Linotype"/>
                <w:b/>
                <w:noProof/>
              </w:rPr>
              <w:t>CUARTO. Del estudio y resolución del asunto</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_Toc527973289 \h </w:instrText>
            </w:r>
            <w:r w:rsidR="00270007" w:rsidRPr="00270007">
              <w:rPr>
                <w:noProof/>
                <w:webHidden/>
              </w:rPr>
            </w:r>
            <w:r w:rsidR="00270007" w:rsidRPr="00270007">
              <w:rPr>
                <w:noProof/>
                <w:webHidden/>
              </w:rPr>
              <w:fldChar w:fldCharType="separate"/>
            </w:r>
            <w:r w:rsidR="00270007" w:rsidRPr="00270007">
              <w:rPr>
                <w:noProof/>
                <w:webHidden/>
              </w:rPr>
              <w:t>15</w:t>
            </w:r>
            <w:r w:rsidR="00270007" w:rsidRPr="00270007">
              <w:rPr>
                <w:noProof/>
                <w:webHidden/>
              </w:rPr>
              <w:fldChar w:fldCharType="end"/>
            </w:r>
          </w:hyperlink>
        </w:p>
        <w:p w14:paraId="34886566" w14:textId="77777777" w:rsidR="00270007" w:rsidRPr="00270007" w:rsidRDefault="00462859" w:rsidP="00270007">
          <w:pPr>
            <w:pStyle w:val="TDC2"/>
            <w:tabs>
              <w:tab w:val="right" w:leader="dot" w:pos="8779"/>
            </w:tabs>
            <w:spacing w:line="360" w:lineRule="auto"/>
            <w:rPr>
              <w:noProof/>
              <w:sz w:val="22"/>
              <w:szCs w:val="22"/>
              <w:lang w:val="es-MX" w:eastAsia="es-MX"/>
            </w:rPr>
          </w:pPr>
          <w:hyperlink w:anchor="_Toc527973290" w:history="1">
            <w:r w:rsidR="00270007" w:rsidRPr="00270007">
              <w:rPr>
                <w:rStyle w:val="Hipervnculo"/>
                <w:rFonts w:ascii="Palatino Linotype" w:hAnsi="Palatino Linotype" w:cs="Arial"/>
                <w:b/>
                <w:noProof/>
              </w:rPr>
              <w:t>QUINTO. Del currículum vitae.</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_Toc527973290 \h </w:instrText>
            </w:r>
            <w:r w:rsidR="00270007" w:rsidRPr="00270007">
              <w:rPr>
                <w:noProof/>
                <w:webHidden/>
              </w:rPr>
            </w:r>
            <w:r w:rsidR="00270007" w:rsidRPr="00270007">
              <w:rPr>
                <w:noProof/>
                <w:webHidden/>
              </w:rPr>
              <w:fldChar w:fldCharType="separate"/>
            </w:r>
            <w:r w:rsidR="00270007" w:rsidRPr="00270007">
              <w:rPr>
                <w:noProof/>
                <w:webHidden/>
              </w:rPr>
              <w:t>33</w:t>
            </w:r>
            <w:r w:rsidR="00270007" w:rsidRPr="00270007">
              <w:rPr>
                <w:noProof/>
                <w:webHidden/>
              </w:rPr>
              <w:fldChar w:fldCharType="end"/>
            </w:r>
          </w:hyperlink>
        </w:p>
        <w:p w14:paraId="6FA6D3F7" w14:textId="77777777" w:rsidR="00270007" w:rsidRPr="00270007" w:rsidRDefault="00462859" w:rsidP="00270007">
          <w:pPr>
            <w:pStyle w:val="TDC2"/>
            <w:tabs>
              <w:tab w:val="right" w:leader="dot" w:pos="8779"/>
            </w:tabs>
            <w:spacing w:line="360" w:lineRule="auto"/>
            <w:rPr>
              <w:noProof/>
              <w:sz w:val="22"/>
              <w:szCs w:val="22"/>
              <w:lang w:val="es-MX" w:eastAsia="es-MX"/>
            </w:rPr>
          </w:pPr>
          <w:hyperlink w:anchor="_Toc527973291" w:history="1">
            <w:r w:rsidR="00270007" w:rsidRPr="00270007">
              <w:rPr>
                <w:rStyle w:val="Hipervnculo"/>
                <w:rFonts w:ascii="Palatino Linotype" w:hAnsi="Palatino Linotype" w:cs="Arial"/>
                <w:b/>
                <w:noProof/>
              </w:rPr>
              <w:t>SEXTO. De la versión pública.</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_Toc527973291 \h </w:instrText>
            </w:r>
            <w:r w:rsidR="00270007" w:rsidRPr="00270007">
              <w:rPr>
                <w:noProof/>
                <w:webHidden/>
              </w:rPr>
            </w:r>
            <w:r w:rsidR="00270007" w:rsidRPr="00270007">
              <w:rPr>
                <w:noProof/>
                <w:webHidden/>
              </w:rPr>
              <w:fldChar w:fldCharType="separate"/>
            </w:r>
            <w:r w:rsidR="00270007" w:rsidRPr="00270007">
              <w:rPr>
                <w:noProof/>
                <w:webHidden/>
              </w:rPr>
              <w:t>57</w:t>
            </w:r>
            <w:r w:rsidR="00270007" w:rsidRPr="00270007">
              <w:rPr>
                <w:noProof/>
                <w:webHidden/>
              </w:rPr>
              <w:fldChar w:fldCharType="end"/>
            </w:r>
          </w:hyperlink>
        </w:p>
        <w:p w14:paraId="6E1EA9BB" w14:textId="463D2E5E" w:rsidR="00270007" w:rsidRPr="00270007" w:rsidRDefault="00462859" w:rsidP="00270007">
          <w:pPr>
            <w:pStyle w:val="TDC1"/>
            <w:tabs>
              <w:tab w:val="right" w:leader="dot" w:pos="8779"/>
            </w:tabs>
            <w:spacing w:line="360" w:lineRule="auto"/>
            <w:rPr>
              <w:noProof/>
              <w:sz w:val="22"/>
              <w:szCs w:val="22"/>
              <w:lang w:val="es-MX" w:eastAsia="es-MX"/>
            </w:rPr>
          </w:pPr>
          <w:hyperlink w:anchor="_Toc527973292" w:history="1">
            <w:r w:rsidR="00270007" w:rsidRPr="00270007">
              <w:rPr>
                <w:rStyle w:val="Hipervnculo"/>
                <w:rFonts w:ascii="Palatino Linotype" w:eastAsia="MS Mincho" w:hAnsi="Palatino Linotype" w:cs="Times New Roman"/>
                <w:b/>
                <w:noProof/>
              </w:rPr>
              <w:t>R E S O L U T I V O S</w:t>
            </w:r>
            <w:r w:rsidR="00270007" w:rsidRPr="00270007">
              <w:rPr>
                <w:noProof/>
                <w:webHidden/>
              </w:rPr>
              <w:tab/>
            </w:r>
            <w:r w:rsidR="00270007" w:rsidRPr="00270007">
              <w:rPr>
                <w:noProof/>
                <w:webHidden/>
              </w:rPr>
              <w:fldChar w:fldCharType="begin"/>
            </w:r>
            <w:r w:rsidR="00270007" w:rsidRPr="00270007">
              <w:rPr>
                <w:noProof/>
                <w:webHidden/>
              </w:rPr>
              <w:instrText xml:space="preserve"> PAGEREF _Toc527973292 \h </w:instrText>
            </w:r>
            <w:r w:rsidR="00270007" w:rsidRPr="00270007">
              <w:rPr>
                <w:noProof/>
                <w:webHidden/>
              </w:rPr>
            </w:r>
            <w:r w:rsidR="00270007" w:rsidRPr="00270007">
              <w:rPr>
                <w:noProof/>
                <w:webHidden/>
              </w:rPr>
              <w:fldChar w:fldCharType="separate"/>
            </w:r>
            <w:r w:rsidR="00270007" w:rsidRPr="00270007">
              <w:rPr>
                <w:noProof/>
                <w:webHidden/>
              </w:rPr>
              <w:t>66</w:t>
            </w:r>
            <w:r w:rsidR="00270007" w:rsidRPr="00270007">
              <w:rPr>
                <w:noProof/>
                <w:webHidden/>
              </w:rPr>
              <w:fldChar w:fldCharType="end"/>
            </w:r>
          </w:hyperlink>
        </w:p>
        <w:p w14:paraId="296266A4" w14:textId="3428B32D" w:rsidR="00270007" w:rsidRPr="00270007" w:rsidRDefault="00270007" w:rsidP="00270007">
          <w:pPr>
            <w:pStyle w:val="TDC2"/>
            <w:tabs>
              <w:tab w:val="right" w:leader="dot" w:pos="8779"/>
            </w:tabs>
            <w:spacing w:line="360" w:lineRule="auto"/>
            <w:rPr>
              <w:noProof/>
              <w:sz w:val="22"/>
              <w:szCs w:val="22"/>
              <w:lang w:val="es-MX" w:eastAsia="es-MX"/>
            </w:rPr>
          </w:pPr>
          <w:r w:rsidRPr="00270007">
            <w:rPr>
              <w:rFonts w:ascii="Palatino Linotype" w:eastAsia="Times New Roman" w:hAnsi="Palatino Linotype"/>
              <w:noProof/>
              <w:lang w:val="es-MX" w:eastAsia="es-MX"/>
            </w:rPr>
            <mc:AlternateContent>
              <mc:Choice Requires="wps">
                <w:drawing>
                  <wp:anchor distT="0" distB="0" distL="114300" distR="114300" simplePos="0" relativeHeight="251645440" behindDoc="0" locked="0" layoutInCell="1" allowOverlap="1" wp14:anchorId="7A02690C" wp14:editId="0665305F">
                    <wp:simplePos x="0" y="0"/>
                    <wp:positionH relativeFrom="margin">
                      <wp:align>right</wp:align>
                    </wp:positionH>
                    <wp:positionV relativeFrom="paragraph">
                      <wp:posOffset>48260</wp:posOffset>
                    </wp:positionV>
                    <wp:extent cx="5429250" cy="2867025"/>
                    <wp:effectExtent l="57150" t="38100" r="57150" b="85725"/>
                    <wp:wrapNone/>
                    <wp:docPr id="20" name="Conector recto 20"/>
                    <wp:cNvGraphicFramePr/>
                    <a:graphic xmlns:a="http://schemas.openxmlformats.org/drawingml/2006/main">
                      <a:graphicData uri="http://schemas.microsoft.com/office/word/2010/wordprocessingShape">
                        <wps:wsp>
                          <wps:cNvCnPr/>
                          <wps:spPr>
                            <a:xfrm flipH="1" flipV="1">
                              <a:off x="0" y="0"/>
                              <a:ext cx="5429250" cy="28670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5A715" id="Conector recto 20" o:spid="_x0000_s1026" style="position:absolute;flip:x y;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6.3pt,3.8pt" to="803.8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" strokecolor="black [3200]" strokeweight="1pt">
                    <v:shadow on="t" color="black" opacity="24903f" origin=",.5" offset="0,.55556mm"/>
                    <w10:wrap anchorx="margin"/>
                  </v:line>
                </w:pict>
              </mc:Fallback>
            </mc:AlternateContent>
          </w:r>
          <w:hyperlink w:anchor="_Toc527973293" w:history="1"/>
        </w:p>
        <w:p w14:paraId="139DBEE2" w14:textId="526867DC" w:rsidR="00B828E4" w:rsidRPr="00270007" w:rsidRDefault="00B828E4" w:rsidP="00777013">
          <w:pPr>
            <w:spacing w:line="480" w:lineRule="auto"/>
            <w:rPr>
              <w:rFonts w:ascii="Palatino Linotype" w:hAnsi="Palatino Linotype"/>
              <w:color w:val="000000" w:themeColor="text1"/>
            </w:rPr>
          </w:pPr>
          <w:r w:rsidRPr="00270007">
            <w:rPr>
              <w:rFonts w:ascii="Palatino Linotype" w:hAnsi="Palatino Linotype"/>
              <w:b/>
              <w:bCs/>
              <w:color w:val="000000" w:themeColor="text1"/>
              <w:lang w:val="es-ES"/>
            </w:rPr>
            <w:fldChar w:fldCharType="end"/>
          </w:r>
        </w:p>
      </w:sdtContent>
    </w:sdt>
    <w:p w14:paraId="0D50C113" w14:textId="07C03F3F" w:rsidR="007C37D2" w:rsidRPr="00270007" w:rsidRDefault="007C37D2" w:rsidP="0075265E">
      <w:pPr>
        <w:spacing w:before="240" w:after="240" w:line="360" w:lineRule="auto"/>
        <w:jc w:val="both"/>
        <w:rPr>
          <w:rFonts w:ascii="Palatino Linotype" w:hAnsi="Palatino Linotype"/>
          <w:color w:val="000000" w:themeColor="text1"/>
        </w:rPr>
      </w:pPr>
    </w:p>
    <w:p w14:paraId="6E0BA6AE" w14:textId="299915F6" w:rsidR="007C37D2" w:rsidRPr="00270007" w:rsidRDefault="007C37D2" w:rsidP="0075265E">
      <w:pPr>
        <w:spacing w:before="240" w:after="240" w:line="360" w:lineRule="auto"/>
        <w:jc w:val="both"/>
        <w:rPr>
          <w:rFonts w:ascii="Palatino Linotype" w:hAnsi="Palatino Linotype"/>
          <w:color w:val="000000" w:themeColor="text1"/>
        </w:rPr>
      </w:pPr>
    </w:p>
    <w:p w14:paraId="50064491" w14:textId="498EA805" w:rsidR="007C37D2" w:rsidRPr="00270007" w:rsidRDefault="007C37D2" w:rsidP="0075265E">
      <w:pPr>
        <w:spacing w:before="240" w:after="240" w:line="360" w:lineRule="auto"/>
        <w:jc w:val="both"/>
        <w:rPr>
          <w:rFonts w:ascii="Palatino Linotype" w:hAnsi="Palatino Linotype"/>
          <w:color w:val="000000" w:themeColor="text1"/>
        </w:rPr>
      </w:pPr>
    </w:p>
    <w:p w14:paraId="7EE36912" w14:textId="564DF8F9" w:rsidR="001F23F4" w:rsidRPr="00270007" w:rsidRDefault="001F23F4" w:rsidP="0075265E">
      <w:pPr>
        <w:spacing w:before="240" w:after="240" w:line="360" w:lineRule="auto"/>
        <w:jc w:val="both"/>
        <w:rPr>
          <w:rFonts w:ascii="Palatino Linotype" w:hAnsi="Palatino Linotype"/>
          <w:color w:val="000000" w:themeColor="text1"/>
        </w:rPr>
      </w:pPr>
    </w:p>
    <w:p w14:paraId="495205E1" w14:textId="77777777" w:rsidR="001E2CC1" w:rsidRPr="00270007" w:rsidRDefault="001E2CC1" w:rsidP="0075265E">
      <w:pPr>
        <w:spacing w:before="240" w:after="240" w:line="360" w:lineRule="auto"/>
        <w:jc w:val="both"/>
        <w:rPr>
          <w:rFonts w:ascii="Palatino Linotype" w:hAnsi="Palatino Linotype"/>
          <w:color w:val="000000" w:themeColor="text1"/>
        </w:rPr>
      </w:pPr>
    </w:p>
    <w:p w14:paraId="73F7F940" w14:textId="7BE205F6" w:rsidR="00662C69" w:rsidRPr="00270007" w:rsidRDefault="009B11D6" w:rsidP="0075265E">
      <w:pPr>
        <w:spacing w:before="240" w:after="240" w:line="360" w:lineRule="auto"/>
        <w:jc w:val="both"/>
        <w:rPr>
          <w:rFonts w:ascii="Palatino Linotype" w:hAnsi="Palatino Linotype"/>
          <w:color w:val="000000" w:themeColor="text1"/>
        </w:rPr>
      </w:pPr>
      <w:r w:rsidRPr="00270007">
        <w:rPr>
          <w:rFonts w:ascii="Palatino Linotype" w:hAnsi="Palatino Linotype"/>
          <w:color w:val="000000" w:themeColor="text1"/>
        </w:rPr>
        <w:lastRenderedPageBreak/>
        <w:t>R</w:t>
      </w:r>
      <w:r w:rsidR="00662C69" w:rsidRPr="00270007">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146F00" w:rsidRPr="00270007">
        <w:rPr>
          <w:rFonts w:ascii="Palatino Linotype" w:hAnsi="Palatino Linotype"/>
          <w:color w:val="000000" w:themeColor="text1"/>
        </w:rPr>
        <w:t xml:space="preserve">fecha </w:t>
      </w:r>
      <w:r w:rsidR="00BE0E73" w:rsidRPr="00270007">
        <w:rPr>
          <w:rFonts w:ascii="Palatino Linotype" w:hAnsi="Palatino Linotype"/>
          <w:color w:val="000000" w:themeColor="text1"/>
        </w:rPr>
        <w:t>diecisiete</w:t>
      </w:r>
      <w:r w:rsidR="009E71F2" w:rsidRPr="00270007">
        <w:rPr>
          <w:rFonts w:ascii="Palatino Linotype" w:hAnsi="Palatino Linotype"/>
          <w:color w:val="000000" w:themeColor="text1"/>
        </w:rPr>
        <w:t xml:space="preserve"> (</w:t>
      </w:r>
      <w:r w:rsidR="00BE0E73" w:rsidRPr="00270007">
        <w:rPr>
          <w:rFonts w:ascii="Palatino Linotype" w:hAnsi="Palatino Linotype"/>
          <w:color w:val="000000" w:themeColor="text1"/>
        </w:rPr>
        <w:t>17</w:t>
      </w:r>
      <w:r w:rsidR="009A61AE" w:rsidRPr="00270007">
        <w:rPr>
          <w:rFonts w:ascii="Palatino Linotype" w:hAnsi="Palatino Linotype"/>
          <w:color w:val="000000" w:themeColor="text1"/>
        </w:rPr>
        <w:t>)</w:t>
      </w:r>
      <w:r w:rsidR="009E71F2" w:rsidRPr="00270007">
        <w:rPr>
          <w:rFonts w:ascii="Palatino Linotype" w:hAnsi="Palatino Linotype"/>
          <w:color w:val="000000" w:themeColor="text1"/>
        </w:rPr>
        <w:t xml:space="preserve"> </w:t>
      </w:r>
      <w:r w:rsidR="00662C69" w:rsidRPr="00270007">
        <w:rPr>
          <w:rFonts w:ascii="Palatino Linotype" w:hAnsi="Palatino Linotype"/>
          <w:color w:val="000000" w:themeColor="text1"/>
        </w:rPr>
        <w:t xml:space="preserve">de </w:t>
      </w:r>
      <w:r w:rsidR="00D745D0" w:rsidRPr="00270007">
        <w:rPr>
          <w:rFonts w:ascii="Palatino Linotype" w:hAnsi="Palatino Linotype"/>
          <w:color w:val="000000" w:themeColor="text1"/>
        </w:rPr>
        <w:t>octubre</w:t>
      </w:r>
      <w:r w:rsidR="00662C69" w:rsidRPr="00270007">
        <w:rPr>
          <w:rFonts w:ascii="Palatino Linotype" w:hAnsi="Palatino Linotype"/>
          <w:color w:val="000000" w:themeColor="text1"/>
        </w:rPr>
        <w:t xml:space="preserve"> de dos mil </w:t>
      </w:r>
      <w:r w:rsidR="009573B2" w:rsidRPr="00270007">
        <w:rPr>
          <w:rFonts w:ascii="Palatino Linotype" w:hAnsi="Palatino Linotype"/>
          <w:color w:val="000000" w:themeColor="text1"/>
        </w:rPr>
        <w:t>dieciocho.</w:t>
      </w:r>
    </w:p>
    <w:p w14:paraId="7360E64E" w14:textId="652DACE4" w:rsidR="00F56DBA" w:rsidRPr="00270007" w:rsidRDefault="00F56DBA" w:rsidP="00F56DBA">
      <w:pPr>
        <w:spacing w:before="240" w:after="360" w:line="360" w:lineRule="auto"/>
        <w:jc w:val="both"/>
        <w:rPr>
          <w:rFonts w:ascii="Palatino Linotype" w:hAnsi="Palatino Linotype"/>
          <w:b/>
          <w:color w:val="000000" w:themeColor="text1"/>
        </w:rPr>
      </w:pPr>
      <w:r w:rsidRPr="00270007">
        <w:rPr>
          <w:rFonts w:ascii="Palatino Linotype" w:hAnsi="Palatino Linotype"/>
          <w:b/>
          <w:color w:val="000000" w:themeColor="text1"/>
        </w:rPr>
        <w:t>VISTO</w:t>
      </w:r>
      <w:r w:rsidRPr="00270007">
        <w:rPr>
          <w:rFonts w:ascii="Palatino Linotype" w:hAnsi="Palatino Linotype"/>
          <w:color w:val="000000" w:themeColor="text1"/>
        </w:rPr>
        <w:t xml:space="preserve"> el expediente electrónico formado con motivo del recurso de revisión </w:t>
      </w:r>
      <w:r w:rsidR="001E2CC1" w:rsidRPr="00270007">
        <w:rPr>
          <w:rFonts w:ascii="Palatino Linotype" w:hAnsi="Palatino Linotype" w:cs="Arial"/>
          <w:b/>
          <w:bCs/>
          <w:color w:val="000000" w:themeColor="text1"/>
        </w:rPr>
        <w:t>02851</w:t>
      </w:r>
      <w:r w:rsidR="00FA0EE3" w:rsidRPr="00270007">
        <w:rPr>
          <w:rFonts w:ascii="Palatino Linotype" w:hAnsi="Palatino Linotype" w:cs="Arial"/>
          <w:b/>
          <w:bCs/>
          <w:color w:val="000000" w:themeColor="text1"/>
        </w:rPr>
        <w:t>/INFOEM/IP/RR/201</w:t>
      </w:r>
      <w:r w:rsidR="009A61AE" w:rsidRPr="00270007">
        <w:rPr>
          <w:rFonts w:ascii="Palatino Linotype" w:hAnsi="Palatino Linotype" w:cs="Arial"/>
          <w:b/>
          <w:bCs/>
          <w:color w:val="000000" w:themeColor="text1"/>
        </w:rPr>
        <w:t>8</w:t>
      </w:r>
      <w:r w:rsidRPr="00270007">
        <w:rPr>
          <w:rFonts w:ascii="Palatino Linotype" w:hAnsi="Palatino Linotype" w:cs="Arial"/>
          <w:b/>
          <w:bCs/>
          <w:color w:val="000000" w:themeColor="text1"/>
        </w:rPr>
        <w:t xml:space="preserve">, </w:t>
      </w:r>
      <w:r w:rsidRPr="00270007">
        <w:rPr>
          <w:rFonts w:ascii="Palatino Linotype" w:hAnsi="Palatino Linotype"/>
          <w:color w:val="000000" w:themeColor="text1"/>
        </w:rPr>
        <w:t xml:space="preserve">promovido por </w:t>
      </w:r>
      <w:r w:rsidR="00A63893" w:rsidRPr="00A63893">
        <w:rPr>
          <w:rFonts w:ascii="Palatino Linotype" w:hAnsi="Palatino Linotype"/>
          <w:b/>
          <w:color w:val="000000" w:themeColor="text1"/>
          <w:szCs w:val="22"/>
          <w:highlight w:val="black"/>
        </w:rPr>
        <w:t>----------------------------------------------------------------------------</w:t>
      </w:r>
      <w:r w:rsidRPr="00270007">
        <w:rPr>
          <w:rFonts w:ascii="Palatino Linotype" w:hAnsi="Palatino Linotype"/>
          <w:b/>
          <w:color w:val="000000" w:themeColor="text1"/>
        </w:rPr>
        <w:t xml:space="preserve">, </w:t>
      </w:r>
      <w:r w:rsidRPr="00270007">
        <w:rPr>
          <w:rFonts w:ascii="Palatino Linotype" w:hAnsi="Palatino Linotype" w:cs="Arial"/>
          <w:color w:val="000000" w:themeColor="text1"/>
        </w:rPr>
        <w:t xml:space="preserve">en su calidad de </w:t>
      </w:r>
      <w:r w:rsidRPr="00270007">
        <w:rPr>
          <w:rFonts w:ascii="Palatino Linotype" w:hAnsi="Palatino Linotype" w:cs="Arial"/>
          <w:b/>
          <w:color w:val="000000" w:themeColor="text1"/>
        </w:rPr>
        <w:t>RECURRENTE</w:t>
      </w:r>
      <w:r w:rsidRPr="00270007">
        <w:rPr>
          <w:rFonts w:ascii="Palatino Linotype" w:hAnsi="Palatino Linotype" w:cs="Arial"/>
          <w:color w:val="000000" w:themeColor="text1"/>
        </w:rPr>
        <w:t xml:space="preserve">, en contra de la respuesta </w:t>
      </w:r>
      <w:r w:rsidR="00D07FEA" w:rsidRPr="00270007">
        <w:rPr>
          <w:rFonts w:ascii="Palatino Linotype" w:hAnsi="Palatino Linotype" w:cs="Arial"/>
          <w:color w:val="000000" w:themeColor="text1"/>
        </w:rPr>
        <w:t>de</w:t>
      </w:r>
      <w:r w:rsidR="001E2CC1" w:rsidRPr="00270007">
        <w:rPr>
          <w:rFonts w:ascii="Palatino Linotype" w:hAnsi="Palatino Linotype" w:cs="Arial"/>
          <w:color w:val="000000" w:themeColor="text1"/>
        </w:rPr>
        <w:t>l</w:t>
      </w:r>
      <w:r w:rsidR="000E7EC3" w:rsidRPr="00270007">
        <w:rPr>
          <w:rFonts w:ascii="Palatino Linotype" w:hAnsi="Palatino Linotype" w:cs="Arial"/>
          <w:color w:val="000000" w:themeColor="text1"/>
        </w:rPr>
        <w:t xml:space="preserve"> </w:t>
      </w:r>
      <w:r w:rsidR="001E2CC1" w:rsidRPr="00270007">
        <w:rPr>
          <w:rFonts w:ascii="Palatino Linotype" w:hAnsi="Palatino Linotype" w:cs="Arial"/>
          <w:b/>
          <w:color w:val="000000" w:themeColor="text1"/>
        </w:rPr>
        <w:t xml:space="preserve">Ayuntamiento de </w:t>
      </w:r>
      <w:proofErr w:type="spellStart"/>
      <w:r w:rsidR="001E2CC1" w:rsidRPr="00270007">
        <w:rPr>
          <w:rFonts w:ascii="Palatino Linotype" w:hAnsi="Palatino Linotype" w:cs="Arial"/>
          <w:b/>
          <w:color w:val="000000" w:themeColor="text1"/>
        </w:rPr>
        <w:t>Temoaya</w:t>
      </w:r>
      <w:proofErr w:type="spellEnd"/>
      <w:r w:rsidRPr="00270007">
        <w:rPr>
          <w:rFonts w:ascii="Palatino Linotype" w:hAnsi="Palatino Linotype"/>
          <w:b/>
          <w:color w:val="000000" w:themeColor="text1"/>
        </w:rPr>
        <w:t xml:space="preserve">, </w:t>
      </w:r>
      <w:r w:rsidRPr="00270007">
        <w:rPr>
          <w:rFonts w:ascii="Palatino Linotype" w:hAnsi="Palatino Linotype"/>
          <w:color w:val="000000" w:themeColor="text1"/>
        </w:rPr>
        <w:t>en lo sucesivo el</w:t>
      </w:r>
      <w:r w:rsidRPr="00270007">
        <w:rPr>
          <w:rFonts w:ascii="Palatino Linotype" w:hAnsi="Palatino Linotype"/>
          <w:b/>
          <w:color w:val="000000" w:themeColor="text1"/>
        </w:rPr>
        <w:t xml:space="preserve"> SUJETO OBLIGADO, </w:t>
      </w:r>
      <w:r w:rsidRPr="00270007">
        <w:rPr>
          <w:rFonts w:ascii="Palatino Linotype" w:hAnsi="Palatino Linotype"/>
          <w:color w:val="000000" w:themeColor="text1"/>
        </w:rPr>
        <w:t>se procede a dictar la presente resolución, con base en los siguientes:</w:t>
      </w:r>
      <w:r w:rsidR="009A61AE" w:rsidRPr="00270007">
        <w:rPr>
          <w:rFonts w:ascii="Palatino Linotype" w:hAnsi="Palatino Linotype"/>
          <w:color w:val="000000" w:themeColor="text1"/>
        </w:rPr>
        <w:t>-</w:t>
      </w:r>
    </w:p>
    <w:p w14:paraId="769E1410" w14:textId="5740327F" w:rsidR="00587366" w:rsidRPr="00270007" w:rsidRDefault="00662C69" w:rsidP="007C37D2">
      <w:pPr>
        <w:pStyle w:val="Ttulo1"/>
        <w:jc w:val="center"/>
        <w:rPr>
          <w:rFonts w:ascii="Palatino Linotype" w:hAnsi="Palatino Linotype"/>
          <w:b/>
          <w:color w:val="000000" w:themeColor="text1"/>
          <w:sz w:val="24"/>
        </w:rPr>
      </w:pPr>
      <w:bookmarkStart w:id="0" w:name="_Toc515555218"/>
      <w:bookmarkStart w:id="1" w:name="_Toc527973282"/>
      <w:r w:rsidRPr="00270007">
        <w:rPr>
          <w:rFonts w:ascii="Palatino Linotype" w:hAnsi="Palatino Linotype"/>
          <w:b/>
          <w:color w:val="000000" w:themeColor="text1"/>
          <w:sz w:val="24"/>
        </w:rPr>
        <w:t>ANTECEDENTES</w:t>
      </w:r>
      <w:bookmarkEnd w:id="0"/>
      <w:bookmarkEnd w:id="1"/>
    </w:p>
    <w:p w14:paraId="1FB60AE9" w14:textId="456C8E22" w:rsidR="00DB4BEF" w:rsidRPr="00270007" w:rsidRDefault="001648EE" w:rsidP="005174E9">
      <w:pPr>
        <w:pStyle w:val="Prrafodelista"/>
        <w:numPr>
          <w:ilvl w:val="0"/>
          <w:numId w:val="2"/>
        </w:numPr>
        <w:spacing w:before="240" w:after="240" w:line="360" w:lineRule="auto"/>
        <w:ind w:left="284" w:hanging="284"/>
        <w:jc w:val="both"/>
        <w:rPr>
          <w:rFonts w:ascii="Palatino Linotype" w:eastAsia="Calibri" w:hAnsi="Palatino Linotype" w:cs="Arial"/>
          <w:color w:val="000000" w:themeColor="text1"/>
          <w:lang w:val="es-ES"/>
        </w:rPr>
      </w:pPr>
      <w:r w:rsidRPr="00270007">
        <w:rPr>
          <w:rFonts w:ascii="Palatino Linotype" w:eastAsia="Calibri" w:hAnsi="Palatino Linotype" w:cs="Arial"/>
          <w:color w:val="000000" w:themeColor="text1"/>
          <w:lang w:val="es-ES"/>
        </w:rPr>
        <w:t xml:space="preserve">El día </w:t>
      </w:r>
      <w:r w:rsidR="001E2CC1" w:rsidRPr="00270007">
        <w:rPr>
          <w:rFonts w:ascii="Palatino Linotype" w:eastAsia="Calibri" w:hAnsi="Palatino Linotype" w:cs="Arial"/>
          <w:color w:val="000000" w:themeColor="text1"/>
          <w:lang w:val="es-ES"/>
        </w:rPr>
        <w:t>treinta y uno</w:t>
      </w:r>
      <w:r w:rsidR="00E1705A" w:rsidRPr="00270007">
        <w:rPr>
          <w:rFonts w:ascii="Palatino Linotype" w:eastAsia="Calibri" w:hAnsi="Palatino Linotype" w:cs="Arial"/>
          <w:color w:val="000000" w:themeColor="text1"/>
          <w:lang w:val="es-ES"/>
        </w:rPr>
        <w:t xml:space="preserve"> </w:t>
      </w:r>
      <w:r w:rsidR="00A13811" w:rsidRPr="00270007">
        <w:rPr>
          <w:rFonts w:ascii="Palatino Linotype" w:eastAsia="Calibri" w:hAnsi="Palatino Linotype" w:cs="Arial"/>
          <w:color w:val="000000" w:themeColor="text1"/>
          <w:lang w:val="es-ES"/>
        </w:rPr>
        <w:t>(</w:t>
      </w:r>
      <w:r w:rsidR="001E2CC1" w:rsidRPr="00270007">
        <w:rPr>
          <w:rFonts w:ascii="Palatino Linotype" w:eastAsia="Calibri" w:hAnsi="Palatino Linotype" w:cs="Arial"/>
          <w:color w:val="000000" w:themeColor="text1"/>
          <w:lang w:val="es-ES"/>
        </w:rPr>
        <w:t>31</w:t>
      </w:r>
      <w:r w:rsidR="00A13811" w:rsidRPr="00270007">
        <w:rPr>
          <w:rFonts w:ascii="Palatino Linotype" w:eastAsia="Calibri" w:hAnsi="Palatino Linotype" w:cs="Arial"/>
          <w:color w:val="000000" w:themeColor="text1"/>
          <w:lang w:val="es-ES"/>
        </w:rPr>
        <w:t xml:space="preserve">) de </w:t>
      </w:r>
      <w:r w:rsidR="001E2CC1" w:rsidRPr="00270007">
        <w:rPr>
          <w:rFonts w:ascii="Palatino Linotype" w:eastAsia="Calibri" w:hAnsi="Palatino Linotype" w:cs="Arial"/>
          <w:color w:val="000000" w:themeColor="text1"/>
          <w:lang w:val="es-ES"/>
        </w:rPr>
        <w:t>julio</w:t>
      </w:r>
      <w:r w:rsidR="00E1705A" w:rsidRPr="00270007">
        <w:rPr>
          <w:rFonts w:ascii="Palatino Linotype" w:eastAsia="Calibri" w:hAnsi="Palatino Linotype" w:cs="Arial"/>
          <w:color w:val="000000" w:themeColor="text1"/>
          <w:lang w:val="es-ES"/>
        </w:rPr>
        <w:t xml:space="preserve"> </w:t>
      </w:r>
      <w:r w:rsidR="00AB274F" w:rsidRPr="00270007">
        <w:rPr>
          <w:rFonts w:ascii="Palatino Linotype" w:eastAsia="Calibri" w:hAnsi="Palatino Linotype" w:cs="Arial"/>
          <w:color w:val="000000" w:themeColor="text1"/>
          <w:lang w:val="es-ES"/>
        </w:rPr>
        <w:t xml:space="preserve">de </w:t>
      </w:r>
      <w:r w:rsidR="00DB4BEF" w:rsidRPr="00270007">
        <w:rPr>
          <w:rFonts w:ascii="Palatino Linotype" w:eastAsia="Calibri" w:hAnsi="Palatino Linotype" w:cs="Arial"/>
          <w:color w:val="000000" w:themeColor="text1"/>
          <w:lang w:val="es-ES"/>
        </w:rPr>
        <w:t xml:space="preserve">dos mil </w:t>
      </w:r>
      <w:r w:rsidR="009573B2" w:rsidRPr="00270007">
        <w:rPr>
          <w:rFonts w:ascii="Palatino Linotype" w:eastAsia="Calibri" w:hAnsi="Palatino Linotype" w:cs="Arial"/>
          <w:color w:val="000000" w:themeColor="text1"/>
          <w:lang w:val="es-ES"/>
        </w:rPr>
        <w:t>dieciocho</w:t>
      </w:r>
      <w:r w:rsidR="00DB4BEF" w:rsidRPr="00270007">
        <w:rPr>
          <w:rFonts w:ascii="Palatino Linotype" w:eastAsia="Calibri" w:hAnsi="Palatino Linotype" w:cs="Arial"/>
          <w:color w:val="000000" w:themeColor="text1"/>
          <w:lang w:val="es-ES"/>
        </w:rPr>
        <w:t>,</w:t>
      </w:r>
      <w:r w:rsidR="00DB4BEF" w:rsidRPr="00270007">
        <w:rPr>
          <w:rFonts w:ascii="Palatino Linotype" w:eastAsia="Calibri" w:hAnsi="Palatino Linotype" w:cs="Times New Roman"/>
          <w:color w:val="000000" w:themeColor="text1"/>
          <w:lang w:val="es-ES"/>
        </w:rPr>
        <w:t xml:space="preserve"> </w:t>
      </w:r>
      <w:r w:rsidR="001E2CC1" w:rsidRPr="00270007">
        <w:rPr>
          <w:rFonts w:ascii="Palatino Linotype" w:hAnsi="Palatino Linotype" w:cs="Arial"/>
          <w:b/>
          <w:color w:val="000000" w:themeColor="text1"/>
          <w:szCs w:val="20"/>
        </w:rPr>
        <w:t>TRANSPARENCIA ESTADO DE MÉXICO</w:t>
      </w:r>
      <w:r w:rsidR="00C9545D" w:rsidRPr="00270007">
        <w:rPr>
          <w:rFonts w:ascii="Palatino Linotype" w:hAnsi="Palatino Linotype"/>
          <w:b/>
          <w:color w:val="000000" w:themeColor="text1"/>
          <w:szCs w:val="22"/>
        </w:rPr>
        <w:t xml:space="preserve">, </w:t>
      </w:r>
      <w:r w:rsidR="008F54B7" w:rsidRPr="00270007">
        <w:rPr>
          <w:rFonts w:ascii="Palatino Linotype" w:hAnsi="Palatino Linotype"/>
          <w:color w:val="000000" w:themeColor="text1"/>
          <w:szCs w:val="22"/>
        </w:rPr>
        <w:t>presentó</w:t>
      </w:r>
      <w:r w:rsidR="007237BF" w:rsidRPr="00270007">
        <w:rPr>
          <w:rFonts w:ascii="Palatino Linotype" w:hAnsi="Palatino Linotype"/>
          <w:b/>
          <w:color w:val="000000" w:themeColor="text1"/>
          <w:szCs w:val="22"/>
        </w:rPr>
        <w:t xml:space="preserve"> </w:t>
      </w:r>
      <w:r w:rsidR="003116A6" w:rsidRPr="00270007">
        <w:rPr>
          <w:rFonts w:ascii="Palatino Linotype" w:eastAsia="Calibri" w:hAnsi="Palatino Linotype" w:cs="Arial"/>
          <w:color w:val="000000" w:themeColor="text1"/>
          <w:lang w:val="es-ES"/>
        </w:rPr>
        <w:t xml:space="preserve">ante el </w:t>
      </w:r>
      <w:r w:rsidR="003116A6" w:rsidRPr="00270007">
        <w:rPr>
          <w:rFonts w:ascii="Palatino Linotype" w:eastAsia="Calibri" w:hAnsi="Palatino Linotype" w:cs="Arial"/>
          <w:b/>
          <w:color w:val="000000" w:themeColor="text1"/>
          <w:lang w:val="es-ES"/>
        </w:rPr>
        <w:t>SUJETO OBLIGADO</w:t>
      </w:r>
      <w:r w:rsidR="003116A6" w:rsidRPr="00270007">
        <w:rPr>
          <w:rFonts w:ascii="Palatino Linotype" w:eastAsia="Calibri" w:hAnsi="Palatino Linotype" w:cs="Arial"/>
          <w:color w:val="000000" w:themeColor="text1"/>
        </w:rPr>
        <w:t xml:space="preserve"> vía</w:t>
      </w:r>
      <w:r w:rsidR="00DB4BEF" w:rsidRPr="00270007">
        <w:rPr>
          <w:rFonts w:ascii="Palatino Linotype" w:eastAsia="Calibri" w:hAnsi="Palatino Linotype" w:cs="Arial"/>
          <w:color w:val="000000" w:themeColor="text1"/>
        </w:rPr>
        <w:t xml:space="preserve"> </w:t>
      </w:r>
      <w:r w:rsidR="00DB4BEF" w:rsidRPr="00270007">
        <w:rPr>
          <w:rFonts w:ascii="Palatino Linotype" w:eastAsia="Calibri" w:hAnsi="Palatino Linotype" w:cs="Arial"/>
          <w:color w:val="000000" w:themeColor="text1"/>
          <w:lang w:val="es-ES"/>
        </w:rPr>
        <w:t xml:space="preserve">Sistema de Acceso a la Información Mexiquense </w:t>
      </w:r>
      <w:r w:rsidR="001E2CC1" w:rsidRPr="00270007">
        <w:rPr>
          <w:rFonts w:ascii="Palatino Linotype" w:eastAsia="Calibri" w:hAnsi="Palatino Linotype" w:cs="Arial"/>
          <w:color w:val="000000" w:themeColor="text1"/>
          <w:lang w:val="es-ES"/>
        </w:rPr>
        <w:t>(</w:t>
      </w:r>
      <w:r w:rsidR="00DB4BEF" w:rsidRPr="00270007">
        <w:rPr>
          <w:rFonts w:ascii="Palatino Linotype" w:eastAsia="Calibri" w:hAnsi="Palatino Linotype" w:cs="Arial"/>
          <w:b/>
          <w:color w:val="000000" w:themeColor="text1"/>
          <w:lang w:val="es-ES"/>
        </w:rPr>
        <w:t>SAIMEX</w:t>
      </w:r>
      <w:r w:rsidR="001E2CC1" w:rsidRPr="00270007">
        <w:rPr>
          <w:rFonts w:ascii="Palatino Linotype" w:eastAsia="Calibri" w:hAnsi="Palatino Linotype" w:cs="Arial"/>
          <w:b/>
          <w:color w:val="000000" w:themeColor="text1"/>
          <w:lang w:val="es-ES"/>
        </w:rPr>
        <w:t>)</w:t>
      </w:r>
      <w:r w:rsidR="00DB4BEF" w:rsidRPr="00270007">
        <w:rPr>
          <w:rFonts w:ascii="Palatino Linotype" w:eastAsia="Calibri" w:hAnsi="Palatino Linotype" w:cs="Arial"/>
          <w:color w:val="000000" w:themeColor="text1"/>
          <w:lang w:val="es-ES"/>
        </w:rPr>
        <w:t xml:space="preserve">, la solicitud de información pública registrada con el número </w:t>
      </w:r>
      <w:r w:rsidR="001E2CC1" w:rsidRPr="00270007">
        <w:rPr>
          <w:rFonts w:ascii="Palatino Linotype" w:eastAsia="Calibri" w:hAnsi="Palatino Linotype" w:cs="Arial"/>
          <w:b/>
          <w:color w:val="000000" w:themeColor="text1"/>
          <w:lang w:val="es-ES"/>
        </w:rPr>
        <w:t>00047</w:t>
      </w:r>
      <w:r w:rsidR="00FA0EE3" w:rsidRPr="00270007">
        <w:rPr>
          <w:rFonts w:ascii="Palatino Linotype" w:eastAsia="Calibri" w:hAnsi="Palatino Linotype" w:cs="Arial"/>
          <w:b/>
          <w:color w:val="000000" w:themeColor="text1"/>
          <w:lang w:val="es-ES"/>
        </w:rPr>
        <w:t>/</w:t>
      </w:r>
      <w:r w:rsidR="001E2CC1" w:rsidRPr="00270007">
        <w:rPr>
          <w:rFonts w:ascii="Palatino Linotype" w:eastAsia="Calibri" w:hAnsi="Palatino Linotype" w:cs="Arial"/>
          <w:b/>
          <w:color w:val="000000" w:themeColor="text1"/>
          <w:lang w:val="es-ES"/>
        </w:rPr>
        <w:t>TEMOAYA</w:t>
      </w:r>
      <w:r w:rsidR="00FA0EE3" w:rsidRPr="00270007">
        <w:rPr>
          <w:rFonts w:ascii="Palatino Linotype" w:eastAsia="Calibri" w:hAnsi="Palatino Linotype" w:cs="Arial"/>
          <w:b/>
          <w:color w:val="000000" w:themeColor="text1"/>
          <w:lang w:val="es-ES"/>
        </w:rPr>
        <w:t>/IP/201</w:t>
      </w:r>
      <w:r w:rsidR="009573B2" w:rsidRPr="00270007">
        <w:rPr>
          <w:rFonts w:ascii="Palatino Linotype" w:eastAsia="Calibri" w:hAnsi="Palatino Linotype" w:cs="Arial"/>
          <w:b/>
          <w:color w:val="000000" w:themeColor="text1"/>
          <w:lang w:val="es-ES"/>
        </w:rPr>
        <w:t>8</w:t>
      </w:r>
      <w:r w:rsidR="00DB4BEF" w:rsidRPr="00270007">
        <w:rPr>
          <w:rFonts w:ascii="Palatino Linotype" w:eastAsia="Calibri" w:hAnsi="Palatino Linotype" w:cs="Arial"/>
          <w:color w:val="000000" w:themeColor="text1"/>
          <w:lang w:val="es-ES"/>
        </w:rPr>
        <w:t>, mediante la cual solicitó:</w:t>
      </w:r>
    </w:p>
    <w:p w14:paraId="3DC9961E" w14:textId="21971232" w:rsidR="002F7DEA" w:rsidRPr="00270007" w:rsidRDefault="00E727B7" w:rsidP="00A11AF8">
      <w:pPr>
        <w:spacing w:line="360" w:lineRule="auto"/>
        <w:ind w:left="851" w:right="567"/>
        <w:jc w:val="both"/>
        <w:rPr>
          <w:rFonts w:ascii="Palatino Linotype" w:hAnsi="Palatino Linotype"/>
          <w:i/>
          <w:color w:val="000000" w:themeColor="text1"/>
          <w:sz w:val="22"/>
          <w:szCs w:val="22"/>
          <w:lang w:val="es-ES"/>
        </w:rPr>
      </w:pPr>
      <w:r w:rsidRPr="00270007">
        <w:rPr>
          <w:rFonts w:ascii="Palatino Linotype" w:hAnsi="Palatino Linotype"/>
          <w:i/>
          <w:color w:val="000000" w:themeColor="text1"/>
          <w:szCs w:val="22"/>
        </w:rPr>
        <w:t>“</w:t>
      </w:r>
      <w:r w:rsidR="001E2CC1" w:rsidRPr="00270007">
        <w:rPr>
          <w:rFonts w:ascii="Palatino Linotype" w:hAnsi="Palatino Linotype"/>
          <w:i/>
          <w:color w:val="000000" w:themeColor="text1"/>
          <w:sz w:val="22"/>
          <w:szCs w:val="22"/>
        </w:rPr>
        <w:t xml:space="preserve">Solicito el documento por el cual se nombra al Titular de la Unidad de Transparencia, el domicilio de la Unidad de Transparencia, el horario de labores y el documento consistente en la certificación en materia de acceso a la información, transparencia y protección de datos personales con el que debe contar el titular de la Unidad de Transparencia que señala el artículo 57 fracción I de Ley de Transparencia, Acceso a la Información Pública y Protección de Datos Personales del Estado de México y Municipios; su </w:t>
      </w:r>
      <w:proofErr w:type="spellStart"/>
      <w:r w:rsidR="001E2CC1" w:rsidRPr="00270007">
        <w:rPr>
          <w:rFonts w:ascii="Palatino Linotype" w:hAnsi="Palatino Linotype"/>
          <w:i/>
          <w:color w:val="000000" w:themeColor="text1"/>
          <w:sz w:val="22"/>
          <w:szCs w:val="22"/>
        </w:rPr>
        <w:t>Curriculum</w:t>
      </w:r>
      <w:proofErr w:type="spellEnd"/>
      <w:r w:rsidR="001E2CC1" w:rsidRPr="00270007">
        <w:rPr>
          <w:rFonts w:ascii="Palatino Linotype" w:hAnsi="Palatino Linotype"/>
          <w:i/>
          <w:color w:val="000000" w:themeColor="text1"/>
          <w:sz w:val="22"/>
          <w:szCs w:val="22"/>
        </w:rPr>
        <w:t xml:space="preserve"> Vitae en donde se enmarque su experiencia. Así mismo requiero todas las resoluciones en donde se haya clasificado </w:t>
      </w:r>
      <w:r w:rsidR="001E2CC1" w:rsidRPr="00270007">
        <w:rPr>
          <w:rFonts w:ascii="Palatino Linotype" w:hAnsi="Palatino Linotype"/>
          <w:i/>
          <w:color w:val="000000" w:themeColor="text1"/>
          <w:sz w:val="22"/>
          <w:szCs w:val="22"/>
        </w:rPr>
        <w:lastRenderedPageBreak/>
        <w:t>información reservada o confidencial desde el año 2015 a la fecha de la solicitud.</w:t>
      </w:r>
      <w:r w:rsidR="009573B2" w:rsidRPr="00270007">
        <w:rPr>
          <w:rFonts w:ascii="Palatino Linotype" w:eastAsia="Calibri" w:hAnsi="Palatino Linotype" w:cs="Arial"/>
          <w:i/>
          <w:color w:val="000000" w:themeColor="text1"/>
          <w:sz w:val="22"/>
          <w:szCs w:val="22"/>
          <w:lang w:val="es-ES"/>
        </w:rPr>
        <w:t xml:space="preserve">” </w:t>
      </w:r>
      <w:r w:rsidR="009573B2" w:rsidRPr="00270007">
        <w:rPr>
          <w:rFonts w:ascii="Palatino Linotype" w:eastAsia="Calibri" w:hAnsi="Palatino Linotype" w:cs="Arial"/>
          <w:color w:val="000000" w:themeColor="text1"/>
          <w:sz w:val="22"/>
          <w:szCs w:val="22"/>
          <w:lang w:val="es-ES"/>
        </w:rPr>
        <w:t>(Sic).</w:t>
      </w:r>
    </w:p>
    <w:p w14:paraId="6ECF30C9" w14:textId="77777777" w:rsidR="00C9339E" w:rsidRPr="00270007" w:rsidRDefault="00C9339E" w:rsidP="00C9339E">
      <w:pPr>
        <w:spacing w:line="360" w:lineRule="auto"/>
        <w:ind w:right="34"/>
        <w:jc w:val="both"/>
        <w:rPr>
          <w:rFonts w:ascii="Palatino Linotype" w:hAnsi="Palatino Linotype"/>
          <w:b/>
          <w:i/>
          <w:color w:val="000000" w:themeColor="text1"/>
          <w:sz w:val="22"/>
          <w:szCs w:val="22"/>
        </w:rPr>
      </w:pPr>
    </w:p>
    <w:p w14:paraId="5ED2E19F" w14:textId="58D3CB4C" w:rsidR="009A61AE" w:rsidRPr="00270007" w:rsidRDefault="009A61AE" w:rsidP="00C9339E">
      <w:pPr>
        <w:pStyle w:val="Prrafodelista"/>
        <w:numPr>
          <w:ilvl w:val="0"/>
          <w:numId w:val="2"/>
        </w:numPr>
        <w:spacing w:line="360" w:lineRule="auto"/>
        <w:ind w:left="284" w:right="34" w:hanging="284"/>
        <w:jc w:val="both"/>
        <w:rPr>
          <w:rFonts w:ascii="Palatino Linotype" w:hAnsi="Palatino Linotype"/>
          <w:b/>
          <w:i/>
          <w:color w:val="000000" w:themeColor="text1"/>
          <w:sz w:val="22"/>
          <w:szCs w:val="22"/>
        </w:rPr>
      </w:pPr>
      <w:r w:rsidRPr="00270007">
        <w:rPr>
          <w:rFonts w:ascii="Palatino Linotype" w:eastAsia="Calibri" w:hAnsi="Palatino Linotype" w:cs="Arial"/>
          <w:color w:val="000000" w:themeColor="text1"/>
          <w:lang w:val="es-AR"/>
        </w:rPr>
        <w:t xml:space="preserve">Señaló como modalidad de entrega de la información: </w:t>
      </w:r>
      <w:r w:rsidRPr="00270007">
        <w:rPr>
          <w:rFonts w:ascii="Palatino Linotype" w:eastAsia="Calibri" w:hAnsi="Palatino Linotype" w:cs="Arial"/>
          <w:i/>
          <w:color w:val="000000" w:themeColor="text1"/>
          <w:lang w:val="es-AR"/>
        </w:rPr>
        <w:t xml:space="preserve">A través del </w:t>
      </w:r>
      <w:r w:rsidRPr="00270007">
        <w:rPr>
          <w:rFonts w:ascii="Palatino Linotype" w:eastAsia="Calibri" w:hAnsi="Palatino Linotype" w:cs="Arial"/>
          <w:b/>
          <w:i/>
          <w:color w:val="000000" w:themeColor="text1"/>
          <w:lang w:val="es-AR"/>
        </w:rPr>
        <w:t>SAIMEX</w:t>
      </w:r>
      <w:r w:rsidRPr="00270007">
        <w:rPr>
          <w:rFonts w:ascii="Palatino Linotype" w:eastAsia="Calibri" w:hAnsi="Palatino Linotype" w:cs="Arial"/>
          <w:i/>
          <w:color w:val="000000" w:themeColor="text1"/>
          <w:lang w:val="es-AR"/>
        </w:rPr>
        <w:t>.</w:t>
      </w:r>
    </w:p>
    <w:p w14:paraId="56D2E0CB" w14:textId="77777777" w:rsidR="00A11AF8" w:rsidRPr="00270007" w:rsidRDefault="00A11AF8" w:rsidP="00A11AF8">
      <w:pPr>
        <w:spacing w:line="360" w:lineRule="auto"/>
        <w:ind w:right="34"/>
        <w:jc w:val="both"/>
        <w:rPr>
          <w:rFonts w:ascii="Palatino Linotype" w:hAnsi="Palatino Linotype"/>
          <w:b/>
          <w:i/>
          <w:color w:val="000000" w:themeColor="text1"/>
          <w:sz w:val="22"/>
          <w:szCs w:val="22"/>
        </w:rPr>
      </w:pPr>
    </w:p>
    <w:p w14:paraId="1AFD8664" w14:textId="293A2268" w:rsidR="00E6241E" w:rsidRPr="00270007" w:rsidRDefault="00E6241E" w:rsidP="00CB10E1">
      <w:pPr>
        <w:pStyle w:val="Prrafodelista"/>
        <w:numPr>
          <w:ilvl w:val="0"/>
          <w:numId w:val="2"/>
        </w:numPr>
        <w:spacing w:line="360" w:lineRule="auto"/>
        <w:ind w:left="284" w:right="34" w:hanging="284"/>
        <w:jc w:val="both"/>
        <w:rPr>
          <w:noProof/>
          <w:lang w:val="es-MX" w:eastAsia="es-MX"/>
        </w:rPr>
      </w:pPr>
      <w:r w:rsidRPr="00270007">
        <w:rPr>
          <w:rFonts w:ascii="Palatino Linotype" w:eastAsia="Calibri" w:hAnsi="Palatino Linotype" w:cs="Arial"/>
          <w:color w:val="000000" w:themeColor="text1"/>
        </w:rPr>
        <w:t xml:space="preserve">En </w:t>
      </w:r>
      <w:r w:rsidR="00323478" w:rsidRPr="00270007">
        <w:rPr>
          <w:rFonts w:ascii="Palatino Linotype" w:eastAsia="Calibri" w:hAnsi="Palatino Linotype" w:cs="Arial"/>
          <w:color w:val="000000" w:themeColor="text1"/>
          <w:lang w:val="es-AR"/>
        </w:rPr>
        <w:t xml:space="preserve">fecha </w:t>
      </w:r>
      <w:r w:rsidR="00CB10E1" w:rsidRPr="00270007">
        <w:rPr>
          <w:rFonts w:ascii="Palatino Linotype" w:eastAsia="Calibri" w:hAnsi="Palatino Linotype" w:cs="Arial"/>
          <w:color w:val="000000" w:themeColor="text1"/>
          <w:lang w:val="es-AR"/>
        </w:rPr>
        <w:t>seis</w:t>
      </w:r>
      <w:r w:rsidR="00E1705A" w:rsidRPr="00270007">
        <w:rPr>
          <w:rFonts w:ascii="Palatino Linotype" w:eastAsia="Calibri" w:hAnsi="Palatino Linotype" w:cs="Arial"/>
          <w:color w:val="000000" w:themeColor="text1"/>
          <w:lang w:val="es-AR"/>
        </w:rPr>
        <w:t xml:space="preserve"> </w:t>
      </w:r>
      <w:r w:rsidR="00FF5C73" w:rsidRPr="00270007">
        <w:rPr>
          <w:rFonts w:ascii="Palatino Linotype" w:eastAsia="Calibri" w:hAnsi="Palatino Linotype" w:cs="Arial"/>
          <w:color w:val="000000" w:themeColor="text1"/>
          <w:lang w:val="es-AR"/>
        </w:rPr>
        <w:t>(</w:t>
      </w:r>
      <w:r w:rsidR="00CB10E1" w:rsidRPr="00270007">
        <w:rPr>
          <w:rFonts w:ascii="Palatino Linotype" w:eastAsia="Calibri" w:hAnsi="Palatino Linotype" w:cs="Arial"/>
          <w:color w:val="000000" w:themeColor="text1"/>
          <w:lang w:val="es-AR"/>
        </w:rPr>
        <w:t>06</w:t>
      </w:r>
      <w:r w:rsidR="00FF5C73" w:rsidRPr="00270007">
        <w:rPr>
          <w:rFonts w:ascii="Palatino Linotype" w:hAnsi="Palatino Linotype"/>
          <w:i/>
          <w:color w:val="000000" w:themeColor="text1"/>
        </w:rPr>
        <w:t xml:space="preserve">) </w:t>
      </w:r>
      <w:r w:rsidR="00FF5C73" w:rsidRPr="00270007">
        <w:rPr>
          <w:rFonts w:ascii="Palatino Linotype" w:hAnsi="Palatino Linotype"/>
          <w:color w:val="000000" w:themeColor="text1"/>
        </w:rPr>
        <w:t xml:space="preserve">de </w:t>
      </w:r>
      <w:r w:rsidR="00CB10E1" w:rsidRPr="00270007">
        <w:rPr>
          <w:rFonts w:ascii="Palatino Linotype" w:hAnsi="Palatino Linotype"/>
          <w:color w:val="000000" w:themeColor="text1"/>
        </w:rPr>
        <w:t>agosto</w:t>
      </w:r>
      <w:r w:rsidR="00FF5C73" w:rsidRPr="00270007">
        <w:rPr>
          <w:rFonts w:ascii="Palatino Linotype" w:hAnsi="Palatino Linotype"/>
          <w:color w:val="000000" w:themeColor="text1"/>
        </w:rPr>
        <w:t xml:space="preserve"> de dos mil </w:t>
      </w:r>
      <w:r w:rsidR="00EC5D48" w:rsidRPr="00270007">
        <w:rPr>
          <w:rFonts w:ascii="Palatino Linotype" w:hAnsi="Palatino Linotype"/>
          <w:color w:val="000000" w:themeColor="text1"/>
        </w:rPr>
        <w:t>dieci</w:t>
      </w:r>
      <w:r w:rsidR="009573B2" w:rsidRPr="00270007">
        <w:rPr>
          <w:rFonts w:ascii="Palatino Linotype" w:hAnsi="Palatino Linotype"/>
          <w:color w:val="000000" w:themeColor="text1"/>
        </w:rPr>
        <w:t>ocho</w:t>
      </w:r>
      <w:r w:rsidR="000468E2" w:rsidRPr="00270007">
        <w:rPr>
          <w:rFonts w:ascii="Palatino Linotype" w:eastAsia="Times New Roman" w:hAnsi="Palatino Linotype" w:cs="Arial"/>
          <w:color w:val="000000" w:themeColor="text1"/>
          <w:lang w:val="es-ES"/>
        </w:rPr>
        <w:t xml:space="preserve">, el </w:t>
      </w:r>
      <w:r w:rsidR="000468E2" w:rsidRPr="00270007">
        <w:rPr>
          <w:rFonts w:ascii="Palatino Linotype" w:eastAsia="Times New Roman" w:hAnsi="Palatino Linotype" w:cs="Arial"/>
          <w:b/>
          <w:color w:val="000000" w:themeColor="text1"/>
          <w:lang w:val="es-ES"/>
        </w:rPr>
        <w:t>SUJETO OBLIGADO,</w:t>
      </w:r>
      <w:r w:rsidR="000468E2" w:rsidRPr="00270007">
        <w:rPr>
          <w:rFonts w:ascii="Palatino Linotype" w:eastAsia="Times New Roman" w:hAnsi="Palatino Linotype" w:cs="Arial"/>
          <w:color w:val="000000" w:themeColor="text1"/>
          <w:lang w:val="es-ES"/>
        </w:rPr>
        <w:t xml:space="preserve"> </w:t>
      </w:r>
      <w:r w:rsidR="00DB4BEF" w:rsidRPr="00270007">
        <w:rPr>
          <w:rFonts w:ascii="Palatino Linotype" w:eastAsia="Times New Roman" w:hAnsi="Palatino Linotype" w:cs="Arial"/>
          <w:color w:val="000000" w:themeColor="text1"/>
          <w:lang w:val="es-ES"/>
        </w:rPr>
        <w:t xml:space="preserve">dio respuesta a la solicitud de </w:t>
      </w:r>
      <w:r w:rsidR="00C9545D" w:rsidRPr="00270007">
        <w:rPr>
          <w:rFonts w:ascii="Palatino Linotype" w:eastAsia="Times New Roman" w:hAnsi="Palatino Linotype" w:cs="Arial"/>
          <w:color w:val="000000" w:themeColor="text1"/>
          <w:lang w:val="es-ES"/>
        </w:rPr>
        <w:t>información</w:t>
      </w:r>
      <w:r w:rsidR="00CB10E1" w:rsidRPr="00270007">
        <w:rPr>
          <w:rFonts w:ascii="Palatino Linotype" w:eastAsia="Times New Roman" w:hAnsi="Palatino Linotype" w:cs="Arial"/>
          <w:color w:val="000000" w:themeColor="text1"/>
          <w:lang w:val="es-ES"/>
        </w:rPr>
        <w:t xml:space="preserve"> presentada contestando lo siguiente:</w:t>
      </w:r>
    </w:p>
    <w:p w14:paraId="3D7B541E" w14:textId="77777777" w:rsidR="00CB10E1" w:rsidRPr="00270007" w:rsidRDefault="00CB10E1" w:rsidP="00CB10E1">
      <w:pPr>
        <w:pStyle w:val="Prrafodelista"/>
        <w:spacing w:line="360" w:lineRule="auto"/>
        <w:ind w:left="284" w:right="34"/>
        <w:jc w:val="right"/>
        <w:rPr>
          <w:rFonts w:ascii="Palatino Linotype" w:hAnsi="Palatino Linotype"/>
          <w:color w:val="000000" w:themeColor="text1"/>
          <w:sz w:val="22"/>
          <w:szCs w:val="22"/>
        </w:rPr>
      </w:pPr>
    </w:p>
    <w:p w14:paraId="107688E5" w14:textId="7C26D1E6" w:rsidR="00CB10E1" w:rsidRPr="00270007" w:rsidRDefault="00CB10E1" w:rsidP="004B2205">
      <w:pPr>
        <w:pStyle w:val="Prrafodelista"/>
        <w:spacing w:line="276" w:lineRule="auto"/>
        <w:ind w:left="284" w:right="34"/>
        <w:jc w:val="right"/>
        <w:rPr>
          <w:rFonts w:ascii="Palatino Linotype" w:hAnsi="Palatino Linotype"/>
          <w:i/>
          <w:color w:val="000000" w:themeColor="text1"/>
          <w:sz w:val="22"/>
          <w:szCs w:val="22"/>
        </w:rPr>
      </w:pPr>
      <w:r w:rsidRPr="00270007">
        <w:rPr>
          <w:rFonts w:ascii="Palatino Linotype" w:hAnsi="Palatino Linotype"/>
          <w:i/>
          <w:color w:val="000000" w:themeColor="text1"/>
          <w:sz w:val="22"/>
          <w:szCs w:val="22"/>
        </w:rPr>
        <w:t>“</w:t>
      </w:r>
      <w:proofErr w:type="spellStart"/>
      <w:r w:rsidRPr="00270007">
        <w:rPr>
          <w:rFonts w:ascii="Palatino Linotype" w:hAnsi="Palatino Linotype"/>
          <w:i/>
          <w:color w:val="000000" w:themeColor="text1"/>
          <w:sz w:val="22"/>
          <w:szCs w:val="22"/>
        </w:rPr>
        <w:t>Temoaya</w:t>
      </w:r>
      <w:proofErr w:type="spellEnd"/>
      <w:r w:rsidRPr="00270007">
        <w:rPr>
          <w:rFonts w:ascii="Palatino Linotype" w:hAnsi="Palatino Linotype"/>
          <w:i/>
          <w:color w:val="000000" w:themeColor="text1"/>
          <w:sz w:val="22"/>
          <w:szCs w:val="22"/>
        </w:rPr>
        <w:t>, México a 06 de Agosto de 2018</w:t>
      </w:r>
    </w:p>
    <w:p w14:paraId="2E6E7A9B" w14:textId="28622702" w:rsidR="00CB10E1" w:rsidRPr="00270007" w:rsidRDefault="00CB10E1" w:rsidP="004B2205">
      <w:pPr>
        <w:pStyle w:val="Prrafodelista"/>
        <w:spacing w:line="276" w:lineRule="auto"/>
        <w:ind w:left="284" w:right="34"/>
        <w:jc w:val="right"/>
        <w:rPr>
          <w:rFonts w:ascii="Palatino Linotype" w:hAnsi="Palatino Linotype"/>
          <w:i/>
          <w:color w:val="000000" w:themeColor="text1"/>
          <w:sz w:val="22"/>
          <w:szCs w:val="22"/>
        </w:rPr>
      </w:pPr>
      <w:r w:rsidRPr="00270007">
        <w:rPr>
          <w:rFonts w:ascii="Palatino Linotype" w:hAnsi="Palatino Linotype"/>
          <w:i/>
          <w:color w:val="000000" w:themeColor="text1"/>
          <w:sz w:val="22"/>
          <w:szCs w:val="22"/>
        </w:rPr>
        <w:t xml:space="preserve">Nombre del solicitante: </w:t>
      </w:r>
      <w:r w:rsidR="00A63893" w:rsidRPr="00A63893">
        <w:rPr>
          <w:rFonts w:ascii="Palatino Linotype" w:hAnsi="Palatino Linotype"/>
          <w:i/>
          <w:color w:val="000000" w:themeColor="text1"/>
          <w:sz w:val="22"/>
          <w:szCs w:val="22"/>
          <w:highlight w:val="black"/>
        </w:rPr>
        <w:t>----------------------------------------</w:t>
      </w:r>
    </w:p>
    <w:p w14:paraId="5F6255BD" w14:textId="77777777" w:rsidR="00CB10E1" w:rsidRPr="00270007" w:rsidRDefault="00CB10E1" w:rsidP="004B2205">
      <w:pPr>
        <w:pStyle w:val="Prrafodelista"/>
        <w:spacing w:line="276" w:lineRule="auto"/>
        <w:ind w:left="284" w:right="34"/>
        <w:jc w:val="right"/>
        <w:rPr>
          <w:rFonts w:ascii="Palatino Linotype" w:hAnsi="Palatino Linotype"/>
          <w:i/>
          <w:color w:val="000000" w:themeColor="text1"/>
          <w:sz w:val="22"/>
          <w:szCs w:val="22"/>
        </w:rPr>
      </w:pPr>
      <w:r w:rsidRPr="00270007">
        <w:rPr>
          <w:rFonts w:ascii="Palatino Linotype" w:hAnsi="Palatino Linotype"/>
          <w:i/>
          <w:color w:val="000000" w:themeColor="text1"/>
          <w:sz w:val="22"/>
          <w:szCs w:val="22"/>
        </w:rPr>
        <w:t>Folio de la solicitud: 00047/TEMOAYA/IP/2018</w:t>
      </w:r>
    </w:p>
    <w:p w14:paraId="44225D7E" w14:textId="77777777" w:rsidR="00CB10E1" w:rsidRPr="00270007" w:rsidRDefault="00CB10E1" w:rsidP="004B2205">
      <w:pPr>
        <w:pStyle w:val="Prrafodelista"/>
        <w:spacing w:line="276" w:lineRule="auto"/>
        <w:ind w:left="284" w:right="34"/>
        <w:jc w:val="right"/>
        <w:rPr>
          <w:rFonts w:ascii="Palatino Linotype" w:hAnsi="Palatino Linotype"/>
          <w:i/>
          <w:color w:val="000000" w:themeColor="text1"/>
          <w:sz w:val="22"/>
          <w:szCs w:val="22"/>
        </w:rPr>
      </w:pPr>
    </w:p>
    <w:p w14:paraId="5A800DCC" w14:textId="77777777" w:rsidR="00CB10E1" w:rsidRPr="00270007" w:rsidRDefault="00CB10E1" w:rsidP="004B2205">
      <w:pPr>
        <w:pStyle w:val="Prrafodelista"/>
        <w:spacing w:line="276" w:lineRule="auto"/>
        <w:ind w:left="284" w:right="34"/>
        <w:jc w:val="both"/>
        <w:rPr>
          <w:rFonts w:ascii="Palatino Linotype" w:hAnsi="Palatino Linotype"/>
          <w:i/>
          <w:color w:val="000000" w:themeColor="text1"/>
          <w:sz w:val="22"/>
          <w:szCs w:val="22"/>
        </w:rPr>
      </w:pPr>
      <w:r w:rsidRPr="00270007">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9E38A7" w14:textId="77777777" w:rsidR="00CB10E1" w:rsidRPr="00270007" w:rsidRDefault="00CB10E1" w:rsidP="004B2205">
      <w:pPr>
        <w:pStyle w:val="Prrafodelista"/>
        <w:spacing w:line="276" w:lineRule="auto"/>
        <w:ind w:left="284" w:right="34"/>
        <w:rPr>
          <w:rFonts w:ascii="Palatino Linotype" w:hAnsi="Palatino Linotype"/>
          <w:i/>
          <w:color w:val="000000" w:themeColor="text1"/>
          <w:sz w:val="22"/>
          <w:szCs w:val="22"/>
        </w:rPr>
      </w:pPr>
      <w:r w:rsidRPr="00270007">
        <w:rPr>
          <w:rFonts w:ascii="Palatino Linotype" w:hAnsi="Palatino Linotype"/>
          <w:i/>
          <w:color w:val="000000" w:themeColor="text1"/>
          <w:sz w:val="22"/>
          <w:szCs w:val="22"/>
        </w:rPr>
        <w:t>ANEXO RESPUESTA</w:t>
      </w:r>
    </w:p>
    <w:p w14:paraId="6D9DFADC" w14:textId="77777777" w:rsidR="00CB10E1" w:rsidRPr="00270007" w:rsidRDefault="00CB10E1" w:rsidP="004B2205">
      <w:pPr>
        <w:pStyle w:val="Prrafodelista"/>
        <w:spacing w:line="276" w:lineRule="auto"/>
        <w:ind w:left="284" w:right="34"/>
        <w:rPr>
          <w:rFonts w:ascii="Palatino Linotype" w:hAnsi="Palatino Linotype"/>
          <w:i/>
          <w:color w:val="000000" w:themeColor="text1"/>
          <w:sz w:val="22"/>
          <w:szCs w:val="22"/>
        </w:rPr>
      </w:pPr>
    </w:p>
    <w:p w14:paraId="39F04DF0" w14:textId="77777777" w:rsidR="00CB10E1" w:rsidRPr="00270007" w:rsidRDefault="00CB10E1" w:rsidP="004B2205">
      <w:pPr>
        <w:pStyle w:val="Prrafodelista"/>
        <w:spacing w:line="276" w:lineRule="auto"/>
        <w:ind w:left="284" w:right="34"/>
        <w:rPr>
          <w:rFonts w:ascii="Palatino Linotype" w:hAnsi="Palatino Linotype"/>
          <w:i/>
          <w:color w:val="000000" w:themeColor="text1"/>
          <w:sz w:val="22"/>
          <w:szCs w:val="22"/>
        </w:rPr>
      </w:pPr>
      <w:r w:rsidRPr="00270007">
        <w:rPr>
          <w:rFonts w:ascii="Palatino Linotype" w:hAnsi="Palatino Linotype"/>
          <w:i/>
          <w:color w:val="000000" w:themeColor="text1"/>
          <w:sz w:val="22"/>
          <w:szCs w:val="22"/>
        </w:rPr>
        <w:t>ATENTAMENTE</w:t>
      </w:r>
    </w:p>
    <w:p w14:paraId="39F3A3D2" w14:textId="1CBBC5E5" w:rsidR="00DD2C43" w:rsidRPr="00270007" w:rsidRDefault="00CB10E1" w:rsidP="004B2205">
      <w:pPr>
        <w:pStyle w:val="Prrafodelista"/>
        <w:spacing w:line="276" w:lineRule="auto"/>
        <w:ind w:left="284" w:right="34"/>
        <w:rPr>
          <w:rFonts w:ascii="Palatino Linotype" w:hAnsi="Palatino Linotype"/>
          <w:i/>
          <w:color w:val="000000" w:themeColor="text1"/>
          <w:sz w:val="22"/>
          <w:szCs w:val="22"/>
        </w:rPr>
      </w:pPr>
      <w:r w:rsidRPr="00270007">
        <w:rPr>
          <w:rFonts w:ascii="Palatino Linotype" w:hAnsi="Palatino Linotype"/>
          <w:i/>
          <w:color w:val="000000" w:themeColor="text1"/>
          <w:sz w:val="22"/>
          <w:szCs w:val="22"/>
        </w:rPr>
        <w:t>LIC. KAREN IVETT ARZATE OLMOS”</w:t>
      </w:r>
    </w:p>
    <w:p w14:paraId="5159E505" w14:textId="77777777" w:rsidR="00E6241E" w:rsidRPr="00270007" w:rsidRDefault="00E6241E" w:rsidP="00A11AF8">
      <w:pPr>
        <w:pStyle w:val="Prrafodelista"/>
        <w:spacing w:line="360" w:lineRule="auto"/>
        <w:ind w:left="284" w:right="34"/>
        <w:rPr>
          <w:rFonts w:ascii="Palatino Linotype" w:hAnsi="Palatino Linotype"/>
          <w:color w:val="000000" w:themeColor="text1"/>
          <w:sz w:val="22"/>
          <w:szCs w:val="22"/>
        </w:rPr>
      </w:pPr>
    </w:p>
    <w:p w14:paraId="1CD361FC" w14:textId="1D4D95BB" w:rsidR="00FA0EE3" w:rsidRPr="00270007" w:rsidRDefault="005876C5" w:rsidP="00C9339E">
      <w:pPr>
        <w:pStyle w:val="Prrafodelista"/>
        <w:numPr>
          <w:ilvl w:val="0"/>
          <w:numId w:val="2"/>
        </w:numPr>
        <w:spacing w:line="360" w:lineRule="auto"/>
        <w:ind w:left="284" w:hanging="284"/>
        <w:jc w:val="both"/>
        <w:rPr>
          <w:rFonts w:ascii="Palatino Linotype" w:hAnsi="Palatino Linotype"/>
          <w:color w:val="000000" w:themeColor="text1"/>
        </w:rPr>
      </w:pPr>
      <w:r w:rsidRPr="00270007">
        <w:rPr>
          <w:rFonts w:ascii="Palatino Linotype" w:hAnsi="Palatino Linotype"/>
          <w:color w:val="000000" w:themeColor="text1"/>
        </w:rPr>
        <w:t xml:space="preserve">Anexo a su acuse de respuesta, el </w:t>
      </w:r>
      <w:r w:rsidRPr="00270007">
        <w:rPr>
          <w:rFonts w:ascii="Palatino Linotype" w:hAnsi="Palatino Linotype"/>
          <w:b/>
          <w:color w:val="000000" w:themeColor="text1"/>
        </w:rPr>
        <w:t>SUJETO OBLIGADO</w:t>
      </w:r>
      <w:r w:rsidRPr="00270007">
        <w:rPr>
          <w:rFonts w:ascii="Palatino Linotype" w:hAnsi="Palatino Linotype"/>
          <w:color w:val="000000" w:themeColor="text1"/>
        </w:rPr>
        <w:t xml:space="preserve"> adjuntó los siguientes </w:t>
      </w:r>
      <w:r w:rsidR="009F2880" w:rsidRPr="00270007">
        <w:rPr>
          <w:rFonts w:ascii="Palatino Linotype" w:hAnsi="Palatino Linotype"/>
          <w:color w:val="000000" w:themeColor="text1"/>
        </w:rPr>
        <w:t>archivos electrónicos a saber:</w:t>
      </w:r>
    </w:p>
    <w:p w14:paraId="4475E461" w14:textId="00750F47" w:rsidR="009F2880" w:rsidRPr="00270007" w:rsidRDefault="009F2880" w:rsidP="009F2880">
      <w:pPr>
        <w:pStyle w:val="Prrafodelista"/>
        <w:numPr>
          <w:ilvl w:val="1"/>
          <w:numId w:val="2"/>
        </w:numPr>
        <w:spacing w:line="360" w:lineRule="auto"/>
        <w:ind w:left="851"/>
        <w:jc w:val="both"/>
        <w:rPr>
          <w:rFonts w:ascii="Palatino Linotype" w:hAnsi="Palatino Linotype"/>
          <w:b/>
          <w:color w:val="000000" w:themeColor="text1"/>
        </w:rPr>
      </w:pPr>
      <w:r w:rsidRPr="00270007">
        <w:rPr>
          <w:rFonts w:ascii="Palatino Linotype" w:hAnsi="Palatino Linotype"/>
          <w:b/>
          <w:i/>
          <w:color w:val="000000" w:themeColor="text1"/>
        </w:rPr>
        <w:t>CURRICULUM.PDF.-</w:t>
      </w:r>
      <w:r w:rsidR="00C96F4D" w:rsidRPr="00270007">
        <w:rPr>
          <w:rFonts w:ascii="Palatino Linotype" w:hAnsi="Palatino Linotype"/>
          <w:color w:val="000000" w:themeColor="text1"/>
        </w:rPr>
        <w:t xml:space="preserve"> Se aprecia el </w:t>
      </w:r>
      <w:proofErr w:type="spellStart"/>
      <w:r w:rsidR="00C96F4D" w:rsidRPr="00270007">
        <w:rPr>
          <w:rFonts w:ascii="Palatino Linotype" w:hAnsi="Palatino Linotype"/>
          <w:color w:val="000000" w:themeColor="text1"/>
        </w:rPr>
        <w:t>curriculum</w:t>
      </w:r>
      <w:proofErr w:type="spellEnd"/>
      <w:r w:rsidR="00C96F4D" w:rsidRPr="00270007">
        <w:rPr>
          <w:rFonts w:ascii="Palatino Linotype" w:hAnsi="Palatino Linotype"/>
          <w:color w:val="000000" w:themeColor="text1"/>
        </w:rPr>
        <w:t xml:space="preserve"> vitae de la servidora pública </w:t>
      </w:r>
      <w:r w:rsidR="00C96F4D" w:rsidRPr="00270007">
        <w:rPr>
          <w:rFonts w:ascii="Palatino Linotype" w:hAnsi="Palatino Linotype"/>
          <w:i/>
          <w:color w:val="000000" w:themeColor="text1"/>
        </w:rPr>
        <w:t xml:space="preserve">Karen </w:t>
      </w:r>
      <w:proofErr w:type="spellStart"/>
      <w:r w:rsidR="00C96F4D" w:rsidRPr="00270007">
        <w:rPr>
          <w:rFonts w:ascii="Palatino Linotype" w:hAnsi="Palatino Linotype"/>
          <w:i/>
          <w:color w:val="000000" w:themeColor="text1"/>
        </w:rPr>
        <w:t>Ivett</w:t>
      </w:r>
      <w:proofErr w:type="spellEnd"/>
      <w:r w:rsidR="00C96F4D" w:rsidRPr="00270007">
        <w:rPr>
          <w:rFonts w:ascii="Palatino Linotype" w:hAnsi="Palatino Linotype"/>
          <w:i/>
          <w:color w:val="000000" w:themeColor="text1"/>
        </w:rPr>
        <w:t xml:space="preserve"> Arzate Olmos</w:t>
      </w:r>
      <w:r w:rsidR="00C96F4D" w:rsidRPr="00270007">
        <w:rPr>
          <w:rFonts w:ascii="Palatino Linotype" w:hAnsi="Palatino Linotype"/>
          <w:color w:val="000000" w:themeColor="text1"/>
        </w:rPr>
        <w:t xml:space="preserve"> con datos testados.</w:t>
      </w:r>
    </w:p>
    <w:p w14:paraId="604BA4E1" w14:textId="4691881C" w:rsidR="009F2880" w:rsidRPr="00270007" w:rsidRDefault="000F2DD9" w:rsidP="009F2880">
      <w:pPr>
        <w:pStyle w:val="Prrafodelista"/>
        <w:numPr>
          <w:ilvl w:val="1"/>
          <w:numId w:val="2"/>
        </w:numPr>
        <w:spacing w:line="360" w:lineRule="auto"/>
        <w:ind w:left="851"/>
        <w:jc w:val="both"/>
        <w:rPr>
          <w:rFonts w:ascii="Palatino Linotype" w:hAnsi="Palatino Linotype"/>
          <w:b/>
          <w:color w:val="000000" w:themeColor="text1"/>
          <w:lang w:val="en-US"/>
        </w:rPr>
      </w:pPr>
      <w:r w:rsidRPr="00270007">
        <w:rPr>
          <w:rFonts w:ascii="Palatino Linotype" w:hAnsi="Palatino Linotype"/>
          <w:b/>
          <w:i/>
          <w:color w:val="000000" w:themeColor="text1"/>
          <w:lang w:val="en-US"/>
        </w:rPr>
        <w:t>Untitled_20180802_122238.PDF</w:t>
      </w:r>
      <w:proofErr w:type="gramStart"/>
      <w:r w:rsidRPr="00270007">
        <w:rPr>
          <w:rFonts w:ascii="Palatino Linotype" w:hAnsi="Palatino Linotype"/>
          <w:b/>
          <w:i/>
          <w:color w:val="000000" w:themeColor="text1"/>
          <w:lang w:val="en-US"/>
        </w:rPr>
        <w:t>.-</w:t>
      </w:r>
      <w:proofErr w:type="gramEnd"/>
      <w:r w:rsidRPr="00270007">
        <w:rPr>
          <w:rFonts w:ascii="Palatino Linotype" w:hAnsi="Palatino Linotype"/>
          <w:b/>
          <w:i/>
          <w:color w:val="000000" w:themeColor="text1"/>
          <w:lang w:val="en-US"/>
        </w:rPr>
        <w:t xml:space="preserve"> </w:t>
      </w:r>
      <w:proofErr w:type="spellStart"/>
      <w:r w:rsidR="00C96F4D" w:rsidRPr="00270007">
        <w:rPr>
          <w:rFonts w:ascii="Palatino Linotype" w:hAnsi="Palatino Linotype"/>
          <w:color w:val="000000" w:themeColor="text1"/>
          <w:lang w:val="en-US"/>
        </w:rPr>
        <w:t>Ídem</w:t>
      </w:r>
      <w:proofErr w:type="spellEnd"/>
      <w:r w:rsidR="00C96F4D" w:rsidRPr="00270007">
        <w:rPr>
          <w:rFonts w:ascii="Palatino Linotype" w:hAnsi="Palatino Linotype"/>
          <w:color w:val="000000" w:themeColor="text1"/>
          <w:lang w:val="en-US"/>
        </w:rPr>
        <w:t xml:space="preserve"> al </w:t>
      </w:r>
      <w:proofErr w:type="spellStart"/>
      <w:r w:rsidR="00C96F4D" w:rsidRPr="00270007">
        <w:rPr>
          <w:rFonts w:ascii="Palatino Linotype" w:hAnsi="Palatino Linotype"/>
          <w:color w:val="000000" w:themeColor="text1"/>
          <w:lang w:val="en-US"/>
        </w:rPr>
        <w:t>archivo</w:t>
      </w:r>
      <w:proofErr w:type="spellEnd"/>
      <w:r w:rsidR="00C96F4D" w:rsidRPr="00270007">
        <w:rPr>
          <w:rFonts w:ascii="Palatino Linotype" w:hAnsi="Palatino Linotype"/>
          <w:color w:val="000000" w:themeColor="text1"/>
          <w:lang w:val="en-US"/>
        </w:rPr>
        <w:t xml:space="preserve"> </w:t>
      </w:r>
      <w:r w:rsidR="00C96F4D" w:rsidRPr="00270007">
        <w:rPr>
          <w:rFonts w:ascii="Palatino Linotype" w:hAnsi="Palatino Linotype"/>
          <w:b/>
          <w:i/>
          <w:color w:val="000000" w:themeColor="text1"/>
          <w:lang w:val="en-US"/>
        </w:rPr>
        <w:t>CURRICULUM.PDF</w:t>
      </w:r>
      <w:r w:rsidR="00C96F4D" w:rsidRPr="00270007">
        <w:rPr>
          <w:rFonts w:ascii="Palatino Linotype" w:hAnsi="Palatino Linotype"/>
          <w:color w:val="000000" w:themeColor="text1"/>
          <w:lang w:val="en-US"/>
        </w:rPr>
        <w:t>.</w:t>
      </w:r>
    </w:p>
    <w:p w14:paraId="0AC0FA65" w14:textId="22CE862D" w:rsidR="000F2DD9" w:rsidRPr="00270007" w:rsidRDefault="000F2DD9" w:rsidP="009F2880">
      <w:pPr>
        <w:pStyle w:val="Prrafodelista"/>
        <w:numPr>
          <w:ilvl w:val="1"/>
          <w:numId w:val="2"/>
        </w:numPr>
        <w:spacing w:line="360" w:lineRule="auto"/>
        <w:ind w:left="851"/>
        <w:jc w:val="both"/>
        <w:rPr>
          <w:rFonts w:ascii="Palatino Linotype" w:hAnsi="Palatino Linotype"/>
          <w:b/>
          <w:color w:val="000000" w:themeColor="text1"/>
        </w:rPr>
      </w:pPr>
      <w:r w:rsidRPr="00270007">
        <w:rPr>
          <w:rFonts w:ascii="Palatino Linotype" w:hAnsi="Palatino Linotype"/>
          <w:b/>
          <w:i/>
          <w:color w:val="000000" w:themeColor="text1"/>
        </w:rPr>
        <w:t xml:space="preserve">Untitled_20180802_122211.PDF.- </w:t>
      </w:r>
      <w:r w:rsidRPr="00270007">
        <w:rPr>
          <w:rFonts w:ascii="Palatino Linotype" w:hAnsi="Palatino Linotype"/>
          <w:color w:val="000000" w:themeColor="text1"/>
        </w:rPr>
        <w:t xml:space="preserve">Copia fotostática que muestra la distinción de nombramiento a la </w:t>
      </w:r>
      <w:r w:rsidRPr="00270007">
        <w:rPr>
          <w:rFonts w:ascii="Palatino Linotype" w:hAnsi="Palatino Linotype"/>
          <w:i/>
          <w:color w:val="000000" w:themeColor="text1"/>
        </w:rPr>
        <w:t xml:space="preserve">Lic. Karen </w:t>
      </w:r>
      <w:proofErr w:type="spellStart"/>
      <w:r w:rsidRPr="00270007">
        <w:rPr>
          <w:rFonts w:ascii="Palatino Linotype" w:hAnsi="Palatino Linotype"/>
          <w:i/>
          <w:color w:val="000000" w:themeColor="text1"/>
        </w:rPr>
        <w:t>Ivett</w:t>
      </w:r>
      <w:proofErr w:type="spellEnd"/>
      <w:r w:rsidRPr="00270007">
        <w:rPr>
          <w:rFonts w:ascii="Palatino Linotype" w:hAnsi="Palatino Linotype"/>
          <w:i/>
          <w:color w:val="000000" w:themeColor="text1"/>
        </w:rPr>
        <w:t xml:space="preserve"> Arzate Olmos</w:t>
      </w:r>
      <w:r w:rsidRPr="00270007">
        <w:rPr>
          <w:rFonts w:ascii="Palatino Linotype" w:hAnsi="Palatino Linotype"/>
          <w:color w:val="000000" w:themeColor="text1"/>
        </w:rPr>
        <w:t xml:space="preserve"> como Titular de la Unidad de Transparencia del municipio de </w:t>
      </w:r>
      <w:proofErr w:type="spellStart"/>
      <w:r w:rsidRPr="00270007">
        <w:rPr>
          <w:rFonts w:ascii="Palatino Linotype" w:hAnsi="Palatino Linotype"/>
          <w:color w:val="000000" w:themeColor="text1"/>
        </w:rPr>
        <w:t>Temoaya</w:t>
      </w:r>
      <w:proofErr w:type="spellEnd"/>
      <w:r w:rsidRPr="00270007">
        <w:rPr>
          <w:rFonts w:ascii="Palatino Linotype" w:hAnsi="Palatino Linotype"/>
          <w:color w:val="000000" w:themeColor="text1"/>
        </w:rPr>
        <w:t>.</w:t>
      </w:r>
    </w:p>
    <w:p w14:paraId="4ACC0330" w14:textId="77777777" w:rsidR="00691B70" w:rsidRPr="00270007" w:rsidRDefault="00C96F4D" w:rsidP="009F2880">
      <w:pPr>
        <w:pStyle w:val="Prrafodelista"/>
        <w:numPr>
          <w:ilvl w:val="1"/>
          <w:numId w:val="2"/>
        </w:numPr>
        <w:spacing w:line="360" w:lineRule="auto"/>
        <w:ind w:left="851"/>
        <w:jc w:val="both"/>
        <w:rPr>
          <w:rFonts w:ascii="Palatino Linotype" w:hAnsi="Palatino Linotype"/>
          <w:b/>
          <w:color w:val="000000" w:themeColor="text1"/>
        </w:rPr>
      </w:pPr>
      <w:proofErr w:type="spellStart"/>
      <w:r w:rsidRPr="00270007">
        <w:rPr>
          <w:rFonts w:ascii="Palatino Linotype" w:hAnsi="Palatino Linotype"/>
          <w:b/>
          <w:i/>
          <w:color w:val="000000" w:themeColor="text1"/>
        </w:rPr>
        <w:lastRenderedPageBreak/>
        <w:t>RESOLUCIONES.rar</w:t>
      </w:r>
      <w:proofErr w:type="spellEnd"/>
      <w:r w:rsidRPr="00270007">
        <w:rPr>
          <w:rFonts w:ascii="Palatino Linotype" w:hAnsi="Palatino Linotype"/>
          <w:b/>
          <w:i/>
          <w:color w:val="000000" w:themeColor="text1"/>
        </w:rPr>
        <w:t>-</w:t>
      </w:r>
      <w:r w:rsidRPr="00270007">
        <w:rPr>
          <w:rFonts w:ascii="Palatino Linotype" w:hAnsi="Palatino Linotype"/>
          <w:color w:val="000000" w:themeColor="text1"/>
        </w:rPr>
        <w:t xml:space="preserve"> Carpeta comprimida la cual contiene tres subcarpetas: </w:t>
      </w:r>
    </w:p>
    <w:p w14:paraId="03BFE5AE" w14:textId="18AABCDA" w:rsidR="000F2DD9" w:rsidRPr="00270007" w:rsidRDefault="00C96F4D" w:rsidP="00691B70">
      <w:pPr>
        <w:pStyle w:val="Prrafodelista"/>
        <w:numPr>
          <w:ilvl w:val="2"/>
          <w:numId w:val="2"/>
        </w:numPr>
        <w:spacing w:line="360" w:lineRule="auto"/>
        <w:ind w:left="1134"/>
        <w:jc w:val="both"/>
        <w:rPr>
          <w:rFonts w:ascii="Palatino Linotype" w:hAnsi="Palatino Linotype"/>
          <w:b/>
          <w:color w:val="000000" w:themeColor="text1"/>
        </w:rPr>
      </w:pPr>
      <w:r w:rsidRPr="00270007">
        <w:rPr>
          <w:rFonts w:ascii="Palatino Linotype" w:hAnsi="Palatino Linotype"/>
          <w:i/>
          <w:color w:val="000000" w:themeColor="text1"/>
        </w:rPr>
        <w:t>RESOLUCIONES 2015</w:t>
      </w:r>
      <w:r w:rsidR="00691B70" w:rsidRPr="00270007">
        <w:rPr>
          <w:rFonts w:ascii="Palatino Linotype" w:hAnsi="Palatino Linotype"/>
          <w:i/>
          <w:color w:val="000000" w:themeColor="text1"/>
        </w:rPr>
        <w:t>:</w:t>
      </w:r>
      <w:r w:rsidRPr="00270007">
        <w:rPr>
          <w:rFonts w:ascii="Palatino Linotype" w:hAnsi="Palatino Linotype"/>
          <w:color w:val="000000" w:themeColor="text1"/>
        </w:rPr>
        <w:t xml:space="preserve"> </w:t>
      </w:r>
      <w:r w:rsidR="00691B70" w:rsidRPr="00270007">
        <w:rPr>
          <w:rFonts w:ascii="Palatino Linotype" w:hAnsi="Palatino Linotype"/>
          <w:color w:val="000000" w:themeColor="text1"/>
        </w:rPr>
        <w:t>Contiene tres (03) documentos pertenecientes a tres sesiones ordinarias celebradas por el ‘Comité de información municipal’ en el año dos mil quince.</w:t>
      </w:r>
    </w:p>
    <w:p w14:paraId="20B61F92" w14:textId="375A9094" w:rsidR="00691B70" w:rsidRPr="00270007" w:rsidRDefault="00691B70" w:rsidP="00691B70">
      <w:pPr>
        <w:pStyle w:val="Prrafodelista"/>
        <w:numPr>
          <w:ilvl w:val="2"/>
          <w:numId w:val="2"/>
        </w:numPr>
        <w:spacing w:line="360" w:lineRule="auto"/>
        <w:ind w:left="1134"/>
        <w:jc w:val="both"/>
        <w:rPr>
          <w:rFonts w:ascii="Palatino Linotype" w:hAnsi="Palatino Linotype"/>
          <w:b/>
          <w:color w:val="000000" w:themeColor="text1"/>
        </w:rPr>
      </w:pPr>
      <w:r w:rsidRPr="00270007">
        <w:rPr>
          <w:rFonts w:ascii="Palatino Linotype" w:hAnsi="Palatino Linotype"/>
          <w:i/>
          <w:color w:val="000000" w:themeColor="text1"/>
        </w:rPr>
        <w:t>RESOLUCIONES DEL COMITÉ DE INFORMACIÓN:</w:t>
      </w:r>
      <w:r w:rsidRPr="00270007">
        <w:rPr>
          <w:rFonts w:ascii="Palatino Linotype" w:hAnsi="Palatino Linotype"/>
          <w:color w:val="000000" w:themeColor="text1"/>
        </w:rPr>
        <w:t xml:space="preserve"> Contiene nueve (09) documentos pertenecientes a las resoluciones del ‘Comité de información’ por medio de las cuales se clasificó información en el año dos mil dieciséis derivado de diversas solicitudes de información.</w:t>
      </w:r>
    </w:p>
    <w:p w14:paraId="45F0DB3C" w14:textId="7937108C" w:rsidR="00691B70" w:rsidRPr="00270007" w:rsidRDefault="00691B70" w:rsidP="00691B70">
      <w:pPr>
        <w:pStyle w:val="Prrafodelista"/>
        <w:numPr>
          <w:ilvl w:val="2"/>
          <w:numId w:val="2"/>
        </w:numPr>
        <w:spacing w:line="360" w:lineRule="auto"/>
        <w:ind w:left="1134"/>
        <w:jc w:val="both"/>
        <w:rPr>
          <w:rFonts w:ascii="Palatino Linotype" w:hAnsi="Palatino Linotype"/>
          <w:b/>
          <w:color w:val="000000" w:themeColor="text1"/>
        </w:rPr>
      </w:pPr>
      <w:r w:rsidRPr="00270007">
        <w:rPr>
          <w:rFonts w:ascii="Palatino Linotype" w:hAnsi="Palatino Linotype"/>
          <w:i/>
          <w:color w:val="000000" w:themeColor="text1"/>
        </w:rPr>
        <w:t>RESOLUCIONES DEL COMITÉ DE TRANSPARENCIA:</w:t>
      </w:r>
      <w:r w:rsidRPr="00270007">
        <w:rPr>
          <w:rFonts w:ascii="Palatino Linotype" w:hAnsi="Palatino Linotype"/>
          <w:color w:val="000000" w:themeColor="text1"/>
        </w:rPr>
        <w:t xml:space="preserve"> Contiene cuarenta y un (41) documentos pertenecientes a las resoluciones del Comité de Transparencia durante el dos mil dieciséis, dos mil diecisiete y dos mil dieciocho, mediante las cuales se aprobó clasificar información derivado de la promoción de diversas solicitudes de información.</w:t>
      </w:r>
    </w:p>
    <w:p w14:paraId="529F71B2" w14:textId="78EC0C95" w:rsidR="000F2DD9" w:rsidRPr="00270007" w:rsidRDefault="000F2DD9" w:rsidP="009F2880">
      <w:pPr>
        <w:pStyle w:val="Prrafodelista"/>
        <w:numPr>
          <w:ilvl w:val="1"/>
          <w:numId w:val="2"/>
        </w:numPr>
        <w:spacing w:line="360" w:lineRule="auto"/>
        <w:ind w:left="851"/>
        <w:jc w:val="both"/>
        <w:rPr>
          <w:rFonts w:ascii="Palatino Linotype" w:hAnsi="Palatino Linotype"/>
          <w:color w:val="000000" w:themeColor="text1"/>
        </w:rPr>
      </w:pPr>
      <w:r w:rsidRPr="00270007">
        <w:rPr>
          <w:rFonts w:ascii="Palatino Linotype" w:hAnsi="Palatino Linotype"/>
          <w:b/>
          <w:i/>
          <w:color w:val="000000" w:themeColor="text1"/>
        </w:rPr>
        <w:t>Oficio del Departamento de Personal.PDF</w:t>
      </w:r>
      <w:r w:rsidRPr="00270007">
        <w:rPr>
          <w:rFonts w:ascii="Palatino Linotype" w:hAnsi="Palatino Linotype"/>
          <w:i/>
          <w:color w:val="000000" w:themeColor="text1"/>
        </w:rPr>
        <w:t xml:space="preserve">.- </w:t>
      </w:r>
      <w:r w:rsidR="00794BF3" w:rsidRPr="00270007">
        <w:rPr>
          <w:rFonts w:ascii="Palatino Linotype" w:hAnsi="Palatino Linotype"/>
          <w:color w:val="000000" w:themeColor="text1"/>
        </w:rPr>
        <w:t xml:space="preserve">Documento que emite el Jefe del Departamento de Personal del Ayuntamiento de </w:t>
      </w:r>
      <w:proofErr w:type="spellStart"/>
      <w:r w:rsidR="00794BF3" w:rsidRPr="00270007">
        <w:rPr>
          <w:rFonts w:ascii="Palatino Linotype" w:hAnsi="Palatino Linotype"/>
          <w:color w:val="000000" w:themeColor="text1"/>
        </w:rPr>
        <w:t>Temoaya</w:t>
      </w:r>
      <w:proofErr w:type="spellEnd"/>
      <w:r w:rsidR="00794BF3" w:rsidRPr="00270007">
        <w:rPr>
          <w:rFonts w:ascii="Palatino Linotype" w:hAnsi="Palatino Linotype"/>
          <w:color w:val="000000" w:themeColor="text1"/>
        </w:rPr>
        <w:t xml:space="preserve"> m</w:t>
      </w:r>
      <w:r w:rsidR="00C96F4D" w:rsidRPr="00270007">
        <w:rPr>
          <w:rFonts w:ascii="Palatino Linotype" w:hAnsi="Palatino Linotype"/>
          <w:color w:val="000000" w:themeColor="text1"/>
        </w:rPr>
        <w:t xml:space="preserve">ediante el cual hace constar que la </w:t>
      </w:r>
      <w:r w:rsidR="00C96F4D" w:rsidRPr="00270007">
        <w:rPr>
          <w:rFonts w:ascii="Palatino Linotype" w:hAnsi="Palatino Linotype"/>
          <w:i/>
          <w:color w:val="000000" w:themeColor="text1"/>
        </w:rPr>
        <w:t xml:space="preserve">L.D. Karen </w:t>
      </w:r>
      <w:proofErr w:type="spellStart"/>
      <w:r w:rsidR="00C96F4D" w:rsidRPr="00270007">
        <w:rPr>
          <w:rFonts w:ascii="Palatino Linotype" w:hAnsi="Palatino Linotype"/>
          <w:i/>
          <w:color w:val="000000" w:themeColor="text1"/>
        </w:rPr>
        <w:t>Ivett</w:t>
      </w:r>
      <w:proofErr w:type="spellEnd"/>
      <w:r w:rsidR="00C96F4D" w:rsidRPr="00270007">
        <w:rPr>
          <w:rFonts w:ascii="Palatino Linotype" w:hAnsi="Palatino Linotype"/>
          <w:i/>
          <w:color w:val="000000" w:themeColor="text1"/>
        </w:rPr>
        <w:t xml:space="preserve"> Arzate Olmos</w:t>
      </w:r>
      <w:r w:rsidR="00C96F4D" w:rsidRPr="00270007">
        <w:rPr>
          <w:rFonts w:ascii="Palatino Linotype" w:hAnsi="Palatino Linotype"/>
          <w:color w:val="000000" w:themeColor="text1"/>
        </w:rPr>
        <w:t xml:space="preserve"> labora en el Ayuntamiento de </w:t>
      </w:r>
      <w:proofErr w:type="spellStart"/>
      <w:r w:rsidR="00C96F4D" w:rsidRPr="00270007">
        <w:rPr>
          <w:rFonts w:ascii="Palatino Linotype" w:hAnsi="Palatino Linotype"/>
          <w:color w:val="000000" w:themeColor="text1"/>
        </w:rPr>
        <w:t>Temoaya</w:t>
      </w:r>
      <w:proofErr w:type="spellEnd"/>
      <w:r w:rsidR="00C96F4D" w:rsidRPr="00270007">
        <w:rPr>
          <w:rFonts w:ascii="Palatino Linotype" w:hAnsi="Palatino Linotype"/>
          <w:color w:val="000000" w:themeColor="text1"/>
        </w:rPr>
        <w:t xml:space="preserve"> desde el dieciséis (16) de marzo de dos mil dieciséis y que actualmente ostenta el cargo de Titular de la Unidad de Transparencia.</w:t>
      </w:r>
      <w:r w:rsidR="00C96F4D" w:rsidRPr="00270007">
        <w:rPr>
          <w:rFonts w:ascii="Palatino Linotype" w:hAnsi="Palatino Linotype"/>
          <w:i/>
          <w:color w:val="000000" w:themeColor="text1"/>
        </w:rPr>
        <w:t xml:space="preserve"> </w:t>
      </w:r>
    </w:p>
    <w:p w14:paraId="49D99095" w14:textId="32C2085B" w:rsidR="000F2DD9" w:rsidRPr="00270007" w:rsidRDefault="000F2DD9" w:rsidP="009F2880">
      <w:pPr>
        <w:pStyle w:val="Prrafodelista"/>
        <w:numPr>
          <w:ilvl w:val="1"/>
          <w:numId w:val="2"/>
        </w:numPr>
        <w:spacing w:line="360" w:lineRule="auto"/>
        <w:ind w:left="851"/>
        <w:jc w:val="both"/>
        <w:rPr>
          <w:rFonts w:ascii="Palatino Linotype" w:hAnsi="Palatino Linotype"/>
          <w:b/>
          <w:color w:val="000000" w:themeColor="text1"/>
        </w:rPr>
      </w:pPr>
      <w:r w:rsidRPr="00270007">
        <w:rPr>
          <w:rFonts w:ascii="Palatino Linotype" w:hAnsi="Palatino Linotype"/>
          <w:b/>
          <w:i/>
          <w:color w:val="000000" w:themeColor="text1"/>
        </w:rPr>
        <w:t xml:space="preserve">Oficio de la Dirección de Capacitación, Certificación y Políticas Públicas del INFOEM.PDF.- </w:t>
      </w:r>
      <w:r w:rsidR="00CF06DE" w:rsidRPr="00270007">
        <w:rPr>
          <w:rFonts w:ascii="Palatino Linotype" w:hAnsi="Palatino Linotype"/>
          <w:color w:val="000000" w:themeColor="text1"/>
        </w:rPr>
        <w:t xml:space="preserve">Oficio número INFOEM/DCCPP/221/2018 de veinticinco (25) de junio de dos mil dieciocho, emitido por la Directora de Capacitación, Certificación y Políticas Públicas del Instituto de </w:t>
      </w:r>
      <w:r w:rsidR="00CF06DE" w:rsidRPr="00270007">
        <w:rPr>
          <w:rFonts w:ascii="Palatino Linotype" w:hAnsi="Palatino Linotype"/>
          <w:color w:val="000000" w:themeColor="text1"/>
        </w:rPr>
        <w:lastRenderedPageBreak/>
        <w:t xml:space="preserve">Transparencia, Acceso a la Información y Protección de Datos Personales del Estado de México y Municipios, a través del cual, informa a la Titular de la Unidad de Transparencia del </w:t>
      </w:r>
      <w:r w:rsidR="00CF06DE" w:rsidRPr="00270007">
        <w:rPr>
          <w:rFonts w:ascii="Palatino Linotype" w:hAnsi="Palatino Linotype"/>
          <w:b/>
          <w:color w:val="000000" w:themeColor="text1"/>
        </w:rPr>
        <w:t>SUJETO OBLIGADO</w:t>
      </w:r>
      <w:r w:rsidR="00CF06DE" w:rsidRPr="00270007">
        <w:rPr>
          <w:rFonts w:ascii="Palatino Linotype" w:hAnsi="Palatino Linotype"/>
          <w:color w:val="000000" w:themeColor="text1"/>
        </w:rPr>
        <w:t xml:space="preserve"> que el Pleno del Instituto aprobó el siete (07) de marzo del dos mil dieciocho los contenidos temáticos de la certificación en materia de acceso a la información, transparencia y protección de datos personales, estableciendo un plazo no mayor a noventa (90) días hábiles para la publicación de la convocatoria. y procedimiento a seguir.</w:t>
      </w:r>
    </w:p>
    <w:p w14:paraId="250D1E2E" w14:textId="5A1E2FAE" w:rsidR="000F2DD9" w:rsidRPr="00270007" w:rsidRDefault="000F2DD9" w:rsidP="009F2880">
      <w:pPr>
        <w:pStyle w:val="Prrafodelista"/>
        <w:numPr>
          <w:ilvl w:val="1"/>
          <w:numId w:val="2"/>
        </w:numPr>
        <w:spacing w:line="360" w:lineRule="auto"/>
        <w:ind w:left="851"/>
        <w:jc w:val="both"/>
        <w:rPr>
          <w:rFonts w:ascii="Palatino Linotype" w:hAnsi="Palatino Linotype"/>
          <w:color w:val="000000" w:themeColor="text1"/>
        </w:rPr>
      </w:pPr>
      <w:r w:rsidRPr="00270007">
        <w:rPr>
          <w:rFonts w:ascii="Palatino Linotype" w:hAnsi="Palatino Linotype"/>
          <w:b/>
          <w:i/>
          <w:color w:val="000000" w:themeColor="text1"/>
        </w:rPr>
        <w:t>RESPUESTA SOLICITUD 47.pdf</w:t>
      </w:r>
      <w:r w:rsidRPr="00270007">
        <w:rPr>
          <w:rFonts w:ascii="Palatino Linotype" w:hAnsi="Palatino Linotype"/>
          <w:i/>
          <w:color w:val="000000" w:themeColor="text1"/>
        </w:rPr>
        <w:t xml:space="preserve">.- </w:t>
      </w:r>
      <w:r w:rsidRPr="00270007">
        <w:rPr>
          <w:rFonts w:ascii="Palatino Linotype" w:hAnsi="Palatino Linotype"/>
          <w:color w:val="000000" w:themeColor="text1"/>
        </w:rPr>
        <w:t xml:space="preserve">Oficio mediante el cual la Titular de la Unidad de Transparencia del </w:t>
      </w:r>
      <w:r w:rsidRPr="00270007">
        <w:rPr>
          <w:rFonts w:ascii="Palatino Linotype" w:hAnsi="Palatino Linotype"/>
          <w:b/>
          <w:color w:val="000000" w:themeColor="text1"/>
        </w:rPr>
        <w:t>SUJETO OBLIGADO</w:t>
      </w:r>
      <w:r w:rsidRPr="00270007">
        <w:rPr>
          <w:rFonts w:ascii="Palatino Linotype" w:hAnsi="Palatino Linotype"/>
          <w:color w:val="000000" w:themeColor="text1"/>
        </w:rPr>
        <w:t xml:space="preserve"> otorga respuesta a la solicitud de información </w:t>
      </w:r>
      <w:r w:rsidRPr="00270007">
        <w:rPr>
          <w:rFonts w:ascii="Palatino Linotype" w:hAnsi="Palatino Linotype"/>
          <w:b/>
          <w:color w:val="000000" w:themeColor="text1"/>
        </w:rPr>
        <w:t>00047/TEMOAYA/IP/2018.</w:t>
      </w:r>
    </w:p>
    <w:p w14:paraId="0A2CC591" w14:textId="77777777" w:rsidR="00FA0EE3" w:rsidRPr="00270007" w:rsidRDefault="00FA0EE3" w:rsidP="00FA0EE3">
      <w:pPr>
        <w:pStyle w:val="Prrafodelista"/>
        <w:spacing w:line="360" w:lineRule="auto"/>
        <w:ind w:left="284"/>
        <w:jc w:val="both"/>
        <w:rPr>
          <w:rFonts w:ascii="Palatino Linotype" w:hAnsi="Palatino Linotype"/>
          <w:color w:val="000000" w:themeColor="text1"/>
        </w:rPr>
      </w:pPr>
    </w:p>
    <w:p w14:paraId="127B1A18" w14:textId="13232D32" w:rsidR="00146F00" w:rsidRPr="00270007" w:rsidRDefault="00DB4BEF" w:rsidP="00DD2973">
      <w:pPr>
        <w:pStyle w:val="Prrafodelista"/>
        <w:numPr>
          <w:ilvl w:val="0"/>
          <w:numId w:val="2"/>
        </w:numPr>
        <w:spacing w:line="360" w:lineRule="auto"/>
        <w:ind w:left="284" w:hanging="284"/>
        <w:jc w:val="both"/>
        <w:rPr>
          <w:rFonts w:ascii="Palatino Linotype" w:hAnsi="Palatino Linotype"/>
          <w:b/>
          <w:i/>
          <w:color w:val="000000" w:themeColor="text1"/>
        </w:rPr>
      </w:pPr>
      <w:r w:rsidRPr="00270007">
        <w:rPr>
          <w:rFonts w:ascii="Palatino Linotype" w:eastAsia="Times New Roman" w:hAnsi="Palatino Linotype" w:cs="Arial"/>
          <w:color w:val="000000" w:themeColor="text1"/>
          <w:lang w:val="es-ES"/>
        </w:rPr>
        <w:t xml:space="preserve">El </w:t>
      </w:r>
      <w:r w:rsidR="00D04318" w:rsidRPr="00270007">
        <w:rPr>
          <w:rFonts w:ascii="Palatino Linotype" w:eastAsia="Times New Roman" w:hAnsi="Palatino Linotype" w:cs="Arial"/>
          <w:color w:val="000000" w:themeColor="text1"/>
          <w:lang w:val="es-ES"/>
        </w:rPr>
        <w:t>diez</w:t>
      </w:r>
      <w:r w:rsidR="00E1705A" w:rsidRPr="00270007">
        <w:rPr>
          <w:rFonts w:ascii="Palatino Linotype" w:eastAsia="Times New Roman" w:hAnsi="Palatino Linotype" w:cs="Arial"/>
          <w:color w:val="000000" w:themeColor="text1"/>
          <w:lang w:val="es-ES"/>
        </w:rPr>
        <w:t xml:space="preserve"> </w:t>
      </w:r>
      <w:r w:rsidR="00D85885" w:rsidRPr="00270007">
        <w:rPr>
          <w:rFonts w:ascii="Palatino Linotype" w:eastAsia="Times New Roman" w:hAnsi="Palatino Linotype" w:cs="Arial"/>
          <w:color w:val="000000" w:themeColor="text1"/>
          <w:lang w:val="es-ES"/>
        </w:rPr>
        <w:t>(</w:t>
      </w:r>
      <w:r w:rsidR="00D04318" w:rsidRPr="00270007">
        <w:rPr>
          <w:rFonts w:ascii="Palatino Linotype" w:eastAsia="Times New Roman" w:hAnsi="Palatino Linotype" w:cs="Arial"/>
          <w:color w:val="000000" w:themeColor="text1"/>
          <w:lang w:val="es-ES"/>
        </w:rPr>
        <w:t>10</w:t>
      </w:r>
      <w:r w:rsidR="00D85885" w:rsidRPr="00270007">
        <w:rPr>
          <w:rFonts w:ascii="Palatino Linotype" w:eastAsia="Times New Roman" w:hAnsi="Palatino Linotype" w:cs="Arial"/>
          <w:color w:val="000000" w:themeColor="text1"/>
          <w:lang w:val="es-ES"/>
        </w:rPr>
        <w:t xml:space="preserve">) </w:t>
      </w:r>
      <w:r w:rsidR="00FE49E3" w:rsidRPr="00270007">
        <w:rPr>
          <w:rFonts w:ascii="Palatino Linotype" w:eastAsia="Times New Roman" w:hAnsi="Palatino Linotype" w:cs="Arial"/>
          <w:color w:val="000000" w:themeColor="text1"/>
          <w:lang w:val="es-ES"/>
        </w:rPr>
        <w:t xml:space="preserve">de </w:t>
      </w:r>
      <w:r w:rsidR="00D04318" w:rsidRPr="00270007">
        <w:rPr>
          <w:rFonts w:ascii="Palatino Linotype" w:eastAsia="Times New Roman" w:hAnsi="Palatino Linotype" w:cs="Arial"/>
          <w:color w:val="000000" w:themeColor="text1"/>
          <w:lang w:val="es-ES"/>
        </w:rPr>
        <w:t>agosto</w:t>
      </w:r>
      <w:r w:rsidR="00604626" w:rsidRPr="00270007">
        <w:rPr>
          <w:rFonts w:ascii="Palatino Linotype" w:eastAsia="Times New Roman" w:hAnsi="Palatino Linotype" w:cs="Arial"/>
          <w:color w:val="000000" w:themeColor="text1"/>
          <w:lang w:val="es-ES"/>
        </w:rPr>
        <w:t xml:space="preserve"> </w:t>
      </w:r>
      <w:r w:rsidRPr="00270007">
        <w:rPr>
          <w:rFonts w:ascii="Palatino Linotype" w:eastAsia="Times New Roman" w:hAnsi="Palatino Linotype" w:cs="Arial"/>
          <w:color w:val="000000" w:themeColor="text1"/>
          <w:lang w:val="es-ES"/>
        </w:rPr>
        <w:t xml:space="preserve">de dos mil </w:t>
      </w:r>
      <w:r w:rsidR="009573B2" w:rsidRPr="00270007">
        <w:rPr>
          <w:rFonts w:ascii="Palatino Linotype" w:eastAsia="Times New Roman" w:hAnsi="Palatino Linotype" w:cs="Arial"/>
          <w:color w:val="000000" w:themeColor="text1"/>
          <w:lang w:val="es-ES"/>
        </w:rPr>
        <w:t>dieciocho</w:t>
      </w:r>
      <w:r w:rsidR="009316E9" w:rsidRPr="00270007">
        <w:rPr>
          <w:rFonts w:ascii="Palatino Linotype" w:eastAsia="Times New Roman" w:hAnsi="Palatino Linotype" w:cs="Arial"/>
          <w:color w:val="000000" w:themeColor="text1"/>
          <w:lang w:val="es-ES"/>
        </w:rPr>
        <w:t xml:space="preserve"> </w:t>
      </w:r>
      <w:r w:rsidR="00D04318" w:rsidRPr="00270007">
        <w:rPr>
          <w:rFonts w:ascii="Palatino Linotype" w:eastAsia="Times New Roman" w:hAnsi="Palatino Linotype" w:cs="Arial"/>
          <w:b/>
          <w:color w:val="000000" w:themeColor="text1"/>
          <w:lang w:val="es-ES"/>
        </w:rPr>
        <w:t>TRANSPARENCIA ESTADO DE MÉXICO</w:t>
      </w:r>
      <w:r w:rsidRPr="00270007">
        <w:rPr>
          <w:rFonts w:ascii="Palatino Linotype" w:eastAsia="Times New Roman" w:hAnsi="Palatino Linotype" w:cs="Arial"/>
          <w:b/>
          <w:color w:val="000000" w:themeColor="text1"/>
          <w:lang w:val="es-ES"/>
        </w:rPr>
        <w:t>,</w:t>
      </w:r>
      <w:r w:rsidRPr="00270007">
        <w:rPr>
          <w:rFonts w:ascii="Palatino Linotype" w:eastAsia="Times New Roman" w:hAnsi="Palatino Linotype" w:cs="Arial"/>
          <w:color w:val="000000" w:themeColor="text1"/>
          <w:lang w:val="es-ES"/>
        </w:rPr>
        <w:t xml:space="preserve"> interpuso</w:t>
      </w:r>
      <w:r w:rsidR="009316E9" w:rsidRPr="00270007">
        <w:rPr>
          <w:rFonts w:ascii="Palatino Linotype" w:eastAsia="Times New Roman" w:hAnsi="Palatino Linotype" w:cs="Arial"/>
          <w:color w:val="000000" w:themeColor="text1"/>
          <w:lang w:val="es-ES"/>
        </w:rPr>
        <w:t xml:space="preserve"> </w:t>
      </w:r>
      <w:r w:rsidRPr="00270007">
        <w:rPr>
          <w:rFonts w:ascii="Palatino Linotype" w:eastAsia="Times New Roman" w:hAnsi="Palatino Linotype" w:cs="Arial"/>
          <w:color w:val="000000" w:themeColor="text1"/>
          <w:lang w:val="es-ES"/>
        </w:rPr>
        <w:t xml:space="preserve">recurso de revisión, </w:t>
      </w:r>
      <w:r w:rsidR="009316E9" w:rsidRPr="00270007">
        <w:rPr>
          <w:rFonts w:ascii="Palatino Linotype" w:eastAsia="Times New Roman" w:hAnsi="Palatino Linotype" w:cs="Arial"/>
          <w:color w:val="000000" w:themeColor="text1"/>
          <w:lang w:val="es-ES"/>
        </w:rPr>
        <w:t xml:space="preserve">en contra de la respuesta anteriormente </w:t>
      </w:r>
      <w:r w:rsidR="009E4942" w:rsidRPr="00270007">
        <w:rPr>
          <w:rFonts w:ascii="Palatino Linotype" w:eastAsia="Times New Roman" w:hAnsi="Palatino Linotype" w:cs="Arial"/>
          <w:color w:val="000000" w:themeColor="text1"/>
          <w:lang w:val="es-ES"/>
        </w:rPr>
        <w:t>referida</w:t>
      </w:r>
      <w:r w:rsidR="009316E9" w:rsidRPr="00270007">
        <w:rPr>
          <w:rFonts w:ascii="Palatino Linotype" w:eastAsia="Times New Roman" w:hAnsi="Palatino Linotype" w:cs="Arial"/>
          <w:color w:val="000000" w:themeColor="text1"/>
          <w:lang w:val="es-ES"/>
        </w:rPr>
        <w:t xml:space="preserve">, </w:t>
      </w:r>
      <w:r w:rsidR="002B2A2E" w:rsidRPr="00270007">
        <w:rPr>
          <w:rFonts w:ascii="Palatino Linotype" w:eastAsia="Times New Roman" w:hAnsi="Palatino Linotype" w:cs="Arial"/>
          <w:color w:val="000000" w:themeColor="text1"/>
          <w:lang w:val="es-ES"/>
        </w:rPr>
        <w:t xml:space="preserve">señalando </w:t>
      </w:r>
      <w:r w:rsidR="009E4942" w:rsidRPr="00270007">
        <w:rPr>
          <w:rFonts w:ascii="Palatino Linotype" w:eastAsia="Times New Roman" w:hAnsi="Palatino Linotype" w:cs="Arial"/>
          <w:color w:val="000000" w:themeColor="text1"/>
          <w:lang w:val="es-ES"/>
        </w:rPr>
        <w:t>como</w:t>
      </w:r>
      <w:r w:rsidR="00146F00" w:rsidRPr="00270007">
        <w:rPr>
          <w:rFonts w:ascii="Palatino Linotype" w:eastAsia="Times New Roman" w:hAnsi="Palatino Linotype" w:cs="Arial"/>
          <w:color w:val="000000" w:themeColor="text1"/>
          <w:lang w:val="es-ES"/>
        </w:rPr>
        <w:t>:</w:t>
      </w:r>
    </w:p>
    <w:p w14:paraId="35F819E8" w14:textId="77777777" w:rsidR="00DD2973" w:rsidRPr="00270007" w:rsidRDefault="009E4942" w:rsidP="00DD2973">
      <w:pPr>
        <w:pStyle w:val="Prrafodelista"/>
        <w:numPr>
          <w:ilvl w:val="0"/>
          <w:numId w:val="3"/>
        </w:numPr>
        <w:jc w:val="both"/>
        <w:rPr>
          <w:rFonts w:ascii="Palatino Linotype" w:eastAsia="Times New Roman" w:hAnsi="Palatino Linotype" w:cs="Times New Roman"/>
          <w:i/>
          <w:color w:val="000000" w:themeColor="text1"/>
          <w:sz w:val="22"/>
          <w:szCs w:val="22"/>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4611450"/>
      <w:bookmarkStart w:id="10" w:name="_Toc526415092"/>
      <w:bookmarkStart w:id="11" w:name="_Toc527973283"/>
      <w:bookmarkStart w:id="12" w:name="_Toc483411550"/>
      <w:r w:rsidRPr="00270007">
        <w:rPr>
          <w:rStyle w:val="Ttulo2Car"/>
          <w:rFonts w:ascii="Palatino Linotype" w:hAnsi="Palatino Linotype"/>
          <w:b/>
          <w:color w:val="000000" w:themeColor="text1"/>
          <w:sz w:val="24"/>
        </w:rPr>
        <w:t>Acto impugnado:</w:t>
      </w:r>
      <w:bookmarkEnd w:id="2"/>
      <w:bookmarkEnd w:id="3"/>
      <w:bookmarkEnd w:id="4"/>
      <w:bookmarkEnd w:id="5"/>
      <w:bookmarkEnd w:id="6"/>
      <w:bookmarkEnd w:id="7"/>
      <w:bookmarkEnd w:id="8"/>
      <w:bookmarkEnd w:id="9"/>
      <w:bookmarkEnd w:id="10"/>
      <w:bookmarkEnd w:id="11"/>
      <w:r w:rsidR="00FE49E3" w:rsidRPr="00270007">
        <w:rPr>
          <w:rStyle w:val="Ttulo2Car"/>
          <w:rFonts w:ascii="Palatino Linotype" w:hAnsi="Palatino Linotype"/>
          <w:b/>
          <w:color w:val="000000" w:themeColor="text1"/>
          <w:sz w:val="24"/>
        </w:rPr>
        <w:t xml:space="preserve"> </w:t>
      </w:r>
      <w:r w:rsidR="00E727B7" w:rsidRPr="00270007">
        <w:rPr>
          <w:rFonts w:ascii="Palatino Linotype" w:hAnsi="Palatino Linotype"/>
          <w:i/>
          <w:color w:val="000000" w:themeColor="text1"/>
          <w:sz w:val="28"/>
        </w:rPr>
        <w:t>“</w:t>
      </w:r>
      <w:r w:rsidR="00D04318" w:rsidRPr="00270007">
        <w:rPr>
          <w:rFonts w:ascii="Palatino Linotype" w:eastAsia="Times New Roman" w:hAnsi="Palatino Linotype" w:cs="Times New Roman"/>
          <w:i/>
          <w:color w:val="000000" w:themeColor="text1"/>
          <w:szCs w:val="22"/>
          <w:lang w:val="es-ES" w:eastAsia="en-US"/>
        </w:rPr>
        <w:t>LA RESPUESTA EMITIDA EN LA PRESENTE SOLICITUD DE INFORMACIÓN</w:t>
      </w:r>
      <w:r w:rsidR="004433A7" w:rsidRPr="00270007">
        <w:rPr>
          <w:rFonts w:ascii="Palatino Linotype" w:hAnsi="Palatino Linotype"/>
          <w:i/>
          <w:color w:val="000000" w:themeColor="text1"/>
          <w:szCs w:val="22"/>
        </w:rPr>
        <w:t>”</w:t>
      </w:r>
      <w:r w:rsidR="004433A7" w:rsidRPr="00270007">
        <w:rPr>
          <w:rFonts w:ascii="Palatino Linotype" w:hAnsi="Palatino Linotype"/>
          <w:color w:val="000000" w:themeColor="text1"/>
          <w:szCs w:val="22"/>
        </w:rPr>
        <w:t xml:space="preserve"> (Si</w:t>
      </w:r>
      <w:bookmarkStart w:id="13" w:name="_Toc466982515"/>
      <w:bookmarkStart w:id="14" w:name="_Toc483995815"/>
      <w:bookmarkStart w:id="15" w:name="_Toc483411551"/>
      <w:bookmarkStart w:id="16" w:name="_Toc487622221"/>
      <w:bookmarkStart w:id="17" w:name="_Toc513198477"/>
      <w:bookmarkStart w:id="18" w:name="_Toc513203702"/>
      <w:bookmarkStart w:id="19" w:name="_Toc513203955"/>
      <w:bookmarkStart w:id="20" w:name="_Toc515555220"/>
      <w:bookmarkStart w:id="21" w:name="_Toc524611451"/>
      <w:bookmarkEnd w:id="12"/>
      <w:r w:rsidR="00DD2973" w:rsidRPr="00270007">
        <w:rPr>
          <w:rFonts w:ascii="Palatino Linotype" w:hAnsi="Palatino Linotype"/>
          <w:color w:val="000000" w:themeColor="text1"/>
          <w:szCs w:val="22"/>
        </w:rPr>
        <w:t>c).</w:t>
      </w:r>
    </w:p>
    <w:p w14:paraId="3E51BB17" w14:textId="77777777" w:rsidR="00DD2973" w:rsidRPr="00270007" w:rsidRDefault="00DD2973" w:rsidP="00DD2973">
      <w:pPr>
        <w:pStyle w:val="Prrafodelista"/>
        <w:jc w:val="both"/>
        <w:rPr>
          <w:rFonts w:ascii="Palatino Linotype" w:eastAsia="Times New Roman" w:hAnsi="Palatino Linotype" w:cs="Times New Roman"/>
          <w:i/>
          <w:color w:val="000000" w:themeColor="text1"/>
          <w:sz w:val="22"/>
          <w:szCs w:val="22"/>
          <w:lang w:val="es-ES" w:eastAsia="en-US"/>
        </w:rPr>
      </w:pPr>
    </w:p>
    <w:p w14:paraId="6319D6C3" w14:textId="0A06B4C6" w:rsidR="007914E4" w:rsidRPr="00270007" w:rsidRDefault="009E4942" w:rsidP="00DD2973">
      <w:pPr>
        <w:pStyle w:val="Prrafodelista"/>
        <w:numPr>
          <w:ilvl w:val="0"/>
          <w:numId w:val="3"/>
        </w:numPr>
        <w:jc w:val="both"/>
        <w:rPr>
          <w:rFonts w:ascii="Palatino Linotype" w:eastAsia="Times New Roman" w:hAnsi="Palatino Linotype" w:cs="Times New Roman"/>
          <w:i/>
          <w:color w:val="000000" w:themeColor="text1"/>
          <w:sz w:val="22"/>
          <w:szCs w:val="22"/>
          <w:lang w:val="es-ES" w:eastAsia="en-US"/>
        </w:rPr>
      </w:pPr>
      <w:bookmarkStart w:id="22" w:name="_Toc526415093"/>
      <w:bookmarkStart w:id="23" w:name="_Toc527973284"/>
      <w:r w:rsidRPr="00270007">
        <w:rPr>
          <w:rStyle w:val="Ttulo2Car"/>
          <w:rFonts w:ascii="Palatino Linotype" w:hAnsi="Palatino Linotype"/>
          <w:b/>
          <w:color w:val="000000" w:themeColor="text1"/>
          <w:sz w:val="24"/>
        </w:rPr>
        <w:t>Razones o Motivos de inconformidad:</w:t>
      </w:r>
      <w:bookmarkEnd w:id="13"/>
      <w:bookmarkEnd w:id="22"/>
      <w:bookmarkEnd w:id="23"/>
      <w:r w:rsidR="00FE49E3" w:rsidRPr="00270007">
        <w:rPr>
          <w:rFonts w:ascii="Palatino Linotype" w:hAnsi="Palatino Linotype"/>
          <w:b/>
          <w:color w:val="000000" w:themeColor="text1"/>
        </w:rPr>
        <w:t xml:space="preserve"> </w:t>
      </w:r>
      <w:r w:rsidR="00E727B7" w:rsidRPr="00270007">
        <w:rPr>
          <w:rFonts w:ascii="Palatino Linotype" w:hAnsi="Palatino Linotype"/>
          <w:i/>
          <w:color w:val="000000" w:themeColor="text1"/>
          <w:szCs w:val="22"/>
        </w:rPr>
        <w:t>“</w:t>
      </w:r>
      <w:bookmarkStart w:id="24" w:name="_Toc483995816"/>
      <w:bookmarkEnd w:id="14"/>
      <w:r w:rsidR="00D04318" w:rsidRPr="00270007">
        <w:rPr>
          <w:rFonts w:ascii="Palatino Linotype" w:hAnsi="Palatino Linotype"/>
          <w:i/>
          <w:color w:val="000000" w:themeColor="text1"/>
          <w:szCs w:val="22"/>
        </w:rPr>
        <w:t>LA RESPUESTA ESTA INCOMPLETA, PUES NO ADJUNTA EL NOMBRAMIENTO COMO TITULAR DE LA UNIDAD DE TRANSPARENCIA, ÚNICAMENTE ADJUNTA UNA CONSTANCIA LABORAL, DE IGUAL MANERA NO ADJUNTA LAS RESOLUCIONES DEL AÑO 2015, Y PARA EL CASO DE NO CONTAR CON DICHAS RESOLUCIONES, NO ADJUNTA EL ACTA DE INEXISTENCIA DE LA INFORMACIÓN, POR LO QUE LA INFORMACIÓN ESTA INCOMPLETA.</w:t>
      </w:r>
      <w:r w:rsidR="00CF377E" w:rsidRPr="00270007">
        <w:rPr>
          <w:rFonts w:ascii="Palatino Linotype" w:hAnsi="Palatino Linotype"/>
          <w:i/>
          <w:color w:val="000000" w:themeColor="text1"/>
          <w:szCs w:val="22"/>
        </w:rPr>
        <w:t>”</w:t>
      </w:r>
      <w:r w:rsidR="00CF377E" w:rsidRPr="00270007">
        <w:rPr>
          <w:rFonts w:ascii="Palatino Linotype" w:hAnsi="Palatino Linotype"/>
          <w:color w:val="000000" w:themeColor="text1"/>
          <w:szCs w:val="22"/>
        </w:rPr>
        <w:t xml:space="preserve"> (Sic</w:t>
      </w:r>
      <w:r w:rsidR="00CF377E" w:rsidRPr="00270007">
        <w:rPr>
          <w:rFonts w:ascii="Palatino Linotype" w:hAnsi="Palatino Linotype"/>
          <w:color w:val="000000" w:themeColor="text1"/>
          <w:sz w:val="28"/>
          <w:szCs w:val="14"/>
        </w:rPr>
        <w:t>)</w:t>
      </w:r>
      <w:bookmarkEnd w:id="15"/>
      <w:bookmarkEnd w:id="16"/>
      <w:bookmarkEnd w:id="24"/>
      <w:r w:rsidR="00A81889" w:rsidRPr="00270007">
        <w:rPr>
          <w:rFonts w:ascii="Palatino Linotype" w:hAnsi="Palatino Linotype"/>
          <w:color w:val="000000" w:themeColor="text1"/>
          <w:sz w:val="28"/>
          <w:szCs w:val="14"/>
        </w:rPr>
        <w:t>.</w:t>
      </w:r>
      <w:bookmarkEnd w:id="17"/>
      <w:bookmarkEnd w:id="18"/>
      <w:bookmarkEnd w:id="19"/>
      <w:bookmarkEnd w:id="20"/>
      <w:bookmarkEnd w:id="21"/>
    </w:p>
    <w:p w14:paraId="56119719" w14:textId="77777777" w:rsidR="00473924" w:rsidRPr="00270007" w:rsidRDefault="00473924" w:rsidP="00CF377E">
      <w:pPr>
        <w:pStyle w:val="Prrafodelista"/>
        <w:spacing w:line="360" w:lineRule="auto"/>
        <w:ind w:left="426"/>
        <w:jc w:val="both"/>
        <w:rPr>
          <w:rFonts w:ascii="Palatino Linotype" w:hAnsi="Palatino Linotype"/>
          <w:b/>
          <w:i/>
          <w:color w:val="000000" w:themeColor="text1"/>
          <w:sz w:val="22"/>
          <w:szCs w:val="22"/>
        </w:rPr>
      </w:pPr>
    </w:p>
    <w:p w14:paraId="6E571BB8" w14:textId="6C72C004" w:rsidR="006D52D1" w:rsidRPr="00270007" w:rsidRDefault="007E5278" w:rsidP="00C9339E">
      <w:pPr>
        <w:pStyle w:val="Prrafodelista"/>
        <w:numPr>
          <w:ilvl w:val="0"/>
          <w:numId w:val="2"/>
        </w:numPr>
        <w:spacing w:before="240" w:after="240" w:line="360" w:lineRule="auto"/>
        <w:ind w:left="284" w:hanging="284"/>
        <w:jc w:val="both"/>
        <w:rPr>
          <w:rFonts w:ascii="Palatino Linotype" w:hAnsi="Palatino Linotype"/>
          <w:i/>
          <w:color w:val="000000" w:themeColor="text1"/>
          <w:sz w:val="22"/>
          <w:szCs w:val="22"/>
        </w:rPr>
      </w:pPr>
      <w:r w:rsidRPr="00270007">
        <w:rPr>
          <w:rFonts w:ascii="Palatino Linotype" w:eastAsia="Times New Roman" w:hAnsi="Palatino Linotype" w:cs="Arial"/>
          <w:color w:val="000000" w:themeColor="text1"/>
          <w:lang w:val="es-ES"/>
        </w:rPr>
        <w:lastRenderedPageBreak/>
        <w:t xml:space="preserve">Se </w:t>
      </w:r>
      <w:r w:rsidR="002E74CE" w:rsidRPr="00270007">
        <w:rPr>
          <w:rFonts w:ascii="Palatino Linotype" w:eastAsia="Times New Roman" w:hAnsi="Palatino Linotype" w:cs="Arial"/>
          <w:color w:val="000000" w:themeColor="text1"/>
          <w:lang w:val="es-ES"/>
        </w:rPr>
        <w:t xml:space="preserve">registró el recurso de revisión </w:t>
      </w:r>
      <w:r w:rsidR="00F85237" w:rsidRPr="00270007">
        <w:rPr>
          <w:rFonts w:ascii="Palatino Linotype" w:eastAsia="Times New Roman" w:hAnsi="Palatino Linotype" w:cs="Arial"/>
          <w:color w:val="000000" w:themeColor="text1"/>
          <w:lang w:val="es-ES"/>
        </w:rPr>
        <w:t xml:space="preserve">bajo el número de expediente </w:t>
      </w:r>
      <w:r w:rsidR="00F85237" w:rsidRPr="00270007">
        <w:rPr>
          <w:rFonts w:ascii="Palatino Linotype" w:hAnsi="Palatino Linotype" w:cs="Arial"/>
          <w:bCs/>
          <w:color w:val="000000" w:themeColor="text1"/>
        </w:rPr>
        <w:t xml:space="preserve">al rubro indicado, asimismo </w:t>
      </w:r>
      <w:r w:rsidR="005B7C5D" w:rsidRPr="00270007">
        <w:rPr>
          <w:rFonts w:ascii="Palatino Linotype" w:hAnsi="Palatino Linotype" w:cs="Arial"/>
          <w:bCs/>
          <w:color w:val="000000" w:themeColor="text1"/>
        </w:rPr>
        <w:t xml:space="preserve">con fundamento en lo dispuesto por el </w:t>
      </w:r>
      <w:r w:rsidR="005B7C5D" w:rsidRPr="00270007">
        <w:rPr>
          <w:rFonts w:ascii="Palatino Linotype" w:eastAsia="Calibri" w:hAnsi="Palatino Linotype" w:cs="Arial"/>
          <w:color w:val="000000" w:themeColor="text1"/>
          <w:lang w:val="es-ES"/>
        </w:rPr>
        <w:t xml:space="preserve">artículo 185 fracción I de la </w:t>
      </w:r>
      <w:r w:rsidR="005B7C5D" w:rsidRPr="00270007">
        <w:rPr>
          <w:rFonts w:ascii="Palatino Linotype" w:eastAsia="Calibri" w:hAnsi="Palatino Linotype" w:cs="Arial"/>
          <w:b/>
          <w:color w:val="000000" w:themeColor="text1"/>
          <w:lang w:val="es-ES"/>
        </w:rPr>
        <w:t xml:space="preserve">Ley de Transparencia y Acceso a la Información Pública del Estado de México y Municipios </w:t>
      </w:r>
      <w:r w:rsidR="00D04318" w:rsidRPr="00270007">
        <w:rPr>
          <w:rFonts w:ascii="Palatino Linotype" w:eastAsia="Times New Roman" w:hAnsi="Palatino Linotype" w:cs="Arial"/>
          <w:color w:val="000000" w:themeColor="text1"/>
          <w:lang w:val="es-ES"/>
        </w:rPr>
        <w:t>se turnó al</w:t>
      </w:r>
      <w:r w:rsidR="009A20BA" w:rsidRPr="00270007">
        <w:rPr>
          <w:rFonts w:ascii="Palatino Linotype" w:eastAsia="Times New Roman" w:hAnsi="Palatino Linotype" w:cs="Arial"/>
          <w:b/>
          <w:color w:val="000000" w:themeColor="text1"/>
          <w:lang w:val="es-ES"/>
        </w:rPr>
        <w:t xml:space="preserve"> </w:t>
      </w:r>
      <w:r w:rsidR="00D04318" w:rsidRPr="00270007">
        <w:rPr>
          <w:rFonts w:ascii="Palatino Linotype" w:eastAsia="Times New Roman" w:hAnsi="Palatino Linotype" w:cs="Arial"/>
          <w:b/>
          <w:color w:val="000000" w:themeColor="text1"/>
          <w:lang w:val="es-ES"/>
        </w:rPr>
        <w:t>Comisionado José Guadalupe Luna Hernández</w:t>
      </w:r>
      <w:r w:rsidR="005B7C5D" w:rsidRPr="00270007">
        <w:rPr>
          <w:rFonts w:ascii="Palatino Linotype" w:eastAsia="Times New Roman" w:hAnsi="Palatino Linotype" w:cs="Arial"/>
          <w:b/>
          <w:color w:val="000000" w:themeColor="text1"/>
          <w:lang w:val="es-ES"/>
        </w:rPr>
        <w:t xml:space="preserve"> </w:t>
      </w:r>
      <w:r w:rsidR="005B7C5D" w:rsidRPr="00270007">
        <w:rPr>
          <w:rFonts w:ascii="Palatino Linotype" w:eastAsia="Times New Roman" w:hAnsi="Palatino Linotype" w:cs="Arial"/>
          <w:color w:val="000000" w:themeColor="text1"/>
          <w:lang w:val="es-ES"/>
        </w:rPr>
        <w:t xml:space="preserve">con el objeto de </w:t>
      </w:r>
      <w:r w:rsidRPr="00270007">
        <w:rPr>
          <w:rFonts w:ascii="Palatino Linotype" w:eastAsia="Times New Roman" w:hAnsi="Palatino Linotype" w:cs="Arial"/>
          <w:color w:val="000000" w:themeColor="text1"/>
          <w:lang w:val="es-MX"/>
        </w:rPr>
        <w:t>su análisis.</w:t>
      </w:r>
    </w:p>
    <w:p w14:paraId="11032560" w14:textId="77777777" w:rsidR="006D52D1" w:rsidRPr="00270007" w:rsidRDefault="006D52D1" w:rsidP="00473924">
      <w:pPr>
        <w:pStyle w:val="Prrafodelista"/>
        <w:ind w:left="0"/>
        <w:rPr>
          <w:rFonts w:ascii="Palatino Linotype" w:eastAsia="Calibri" w:hAnsi="Palatino Linotype" w:cs="Arial"/>
          <w:color w:val="000000" w:themeColor="text1"/>
          <w:lang w:val="es-ES"/>
        </w:rPr>
      </w:pPr>
    </w:p>
    <w:p w14:paraId="15BF2056" w14:textId="443B8FBB" w:rsidR="003C3DCD" w:rsidRPr="00270007" w:rsidRDefault="00FE49E3" w:rsidP="00C9339E">
      <w:pPr>
        <w:pStyle w:val="Prrafodelista"/>
        <w:numPr>
          <w:ilvl w:val="0"/>
          <w:numId w:val="2"/>
        </w:numPr>
        <w:spacing w:before="240" w:after="240" w:line="360" w:lineRule="auto"/>
        <w:ind w:left="284" w:hanging="284"/>
        <w:jc w:val="both"/>
        <w:rPr>
          <w:rFonts w:ascii="Palatino Linotype" w:hAnsi="Palatino Linotype"/>
          <w:i/>
          <w:color w:val="000000" w:themeColor="text1"/>
          <w:sz w:val="22"/>
          <w:szCs w:val="22"/>
        </w:rPr>
      </w:pPr>
      <w:r w:rsidRPr="00270007">
        <w:rPr>
          <w:rFonts w:ascii="Palatino Linotype" w:eastAsia="Calibri" w:hAnsi="Palatino Linotype" w:cs="Arial"/>
          <w:color w:val="000000" w:themeColor="text1"/>
          <w:lang w:val="es-ES"/>
        </w:rPr>
        <w:t xml:space="preserve">El </w:t>
      </w:r>
      <w:r w:rsidR="0004686A" w:rsidRPr="00270007">
        <w:rPr>
          <w:rFonts w:ascii="Palatino Linotype" w:eastAsia="Calibri" w:hAnsi="Palatino Linotype" w:cs="Arial"/>
          <w:color w:val="000000" w:themeColor="text1"/>
          <w:lang w:val="es-ES"/>
        </w:rPr>
        <w:t xml:space="preserve">Comisionado Ponente con fundamento en lo dispuesto por el </w:t>
      </w:r>
      <w:r w:rsidR="009A20BA" w:rsidRPr="00270007">
        <w:rPr>
          <w:rFonts w:ascii="Palatino Linotype" w:eastAsia="Calibri" w:hAnsi="Palatino Linotype" w:cs="Arial"/>
          <w:color w:val="000000" w:themeColor="text1"/>
          <w:lang w:val="es-ES"/>
        </w:rPr>
        <w:t>artículo 185 fracción II de la L</w:t>
      </w:r>
      <w:r w:rsidR="0004686A" w:rsidRPr="00270007">
        <w:rPr>
          <w:rFonts w:ascii="Palatino Linotype" w:eastAsia="Calibri" w:hAnsi="Palatino Linotype" w:cs="Arial"/>
          <w:color w:val="000000" w:themeColor="text1"/>
          <w:lang w:val="es-ES"/>
        </w:rPr>
        <w:t xml:space="preserve">ey de la materia, a través del </w:t>
      </w:r>
      <w:r w:rsidR="00B81371" w:rsidRPr="00270007">
        <w:rPr>
          <w:rFonts w:ascii="Palatino Linotype" w:eastAsia="Calibri" w:hAnsi="Palatino Linotype" w:cs="Arial"/>
          <w:color w:val="000000" w:themeColor="text1"/>
          <w:lang w:val="es-ES"/>
        </w:rPr>
        <w:t xml:space="preserve">acuerdo </w:t>
      </w:r>
      <w:r w:rsidR="00F147C6" w:rsidRPr="00270007">
        <w:rPr>
          <w:rFonts w:ascii="Palatino Linotype" w:eastAsia="Calibri" w:hAnsi="Palatino Linotype" w:cs="Arial"/>
          <w:color w:val="000000" w:themeColor="text1"/>
          <w:lang w:val="es-ES"/>
        </w:rPr>
        <w:t xml:space="preserve">de admisión </w:t>
      </w:r>
      <w:r w:rsidR="00C556C4" w:rsidRPr="00270007">
        <w:rPr>
          <w:rFonts w:ascii="Palatino Linotype" w:eastAsia="Calibri" w:hAnsi="Palatino Linotype" w:cs="Arial"/>
          <w:color w:val="000000" w:themeColor="text1"/>
          <w:lang w:val="es-ES"/>
        </w:rPr>
        <w:t xml:space="preserve">de </w:t>
      </w:r>
      <w:r w:rsidR="00D04318" w:rsidRPr="00270007">
        <w:rPr>
          <w:rFonts w:ascii="Palatino Linotype" w:eastAsia="Calibri" w:hAnsi="Palatino Linotype" w:cs="Arial"/>
          <w:color w:val="000000" w:themeColor="text1"/>
          <w:lang w:val="es-ES"/>
        </w:rPr>
        <w:t>dieciséis</w:t>
      </w:r>
      <w:r w:rsidR="00864611" w:rsidRPr="00270007">
        <w:rPr>
          <w:rFonts w:ascii="Palatino Linotype" w:eastAsia="Calibri" w:hAnsi="Palatino Linotype" w:cs="Arial"/>
          <w:color w:val="000000" w:themeColor="text1"/>
          <w:lang w:val="es-ES"/>
        </w:rPr>
        <w:t xml:space="preserve"> </w:t>
      </w:r>
      <w:r w:rsidR="0036073F" w:rsidRPr="00270007">
        <w:rPr>
          <w:rFonts w:ascii="Palatino Linotype" w:eastAsia="Calibri" w:hAnsi="Palatino Linotype" w:cs="Arial"/>
          <w:color w:val="000000" w:themeColor="text1"/>
          <w:lang w:val="es-ES"/>
        </w:rPr>
        <w:t>(</w:t>
      </w:r>
      <w:r w:rsidR="00D04318" w:rsidRPr="00270007">
        <w:rPr>
          <w:rFonts w:ascii="Palatino Linotype" w:eastAsia="Calibri" w:hAnsi="Palatino Linotype" w:cs="Arial"/>
          <w:color w:val="000000" w:themeColor="text1"/>
          <w:lang w:val="es-ES"/>
        </w:rPr>
        <w:t>16</w:t>
      </w:r>
      <w:r w:rsidR="0036073F" w:rsidRPr="00270007">
        <w:rPr>
          <w:rFonts w:ascii="Palatino Linotype" w:eastAsia="Calibri" w:hAnsi="Palatino Linotype" w:cs="Arial"/>
          <w:color w:val="000000" w:themeColor="text1"/>
          <w:lang w:val="es-ES"/>
        </w:rPr>
        <w:t xml:space="preserve">) </w:t>
      </w:r>
      <w:r w:rsidR="0075650E" w:rsidRPr="00270007">
        <w:rPr>
          <w:rFonts w:ascii="Palatino Linotype" w:eastAsia="Calibri" w:hAnsi="Palatino Linotype" w:cs="Arial"/>
          <w:color w:val="000000" w:themeColor="text1"/>
          <w:lang w:val="es-ES"/>
        </w:rPr>
        <w:t xml:space="preserve">de </w:t>
      </w:r>
      <w:r w:rsidR="00D04318" w:rsidRPr="00270007">
        <w:rPr>
          <w:rFonts w:ascii="Palatino Linotype" w:eastAsia="Calibri" w:hAnsi="Palatino Linotype" w:cs="Arial"/>
          <w:color w:val="000000" w:themeColor="text1"/>
          <w:lang w:val="es-ES"/>
        </w:rPr>
        <w:t>agosto</w:t>
      </w:r>
      <w:r w:rsidR="007237BF" w:rsidRPr="00270007">
        <w:rPr>
          <w:rFonts w:ascii="Palatino Linotype" w:eastAsia="Calibri" w:hAnsi="Palatino Linotype" w:cs="Arial"/>
          <w:color w:val="000000" w:themeColor="text1"/>
          <w:lang w:val="es-ES"/>
        </w:rPr>
        <w:t xml:space="preserve"> </w:t>
      </w:r>
      <w:r w:rsidR="00A81889" w:rsidRPr="00270007">
        <w:rPr>
          <w:rFonts w:ascii="Palatino Linotype" w:eastAsia="Calibri" w:hAnsi="Palatino Linotype" w:cs="Arial"/>
          <w:color w:val="000000" w:themeColor="text1"/>
          <w:lang w:val="es-ES"/>
        </w:rPr>
        <w:t>d</w:t>
      </w:r>
      <w:r w:rsidR="0075650E" w:rsidRPr="00270007">
        <w:rPr>
          <w:rFonts w:ascii="Palatino Linotype" w:eastAsia="Calibri" w:hAnsi="Palatino Linotype" w:cs="Arial"/>
          <w:color w:val="000000" w:themeColor="text1"/>
          <w:lang w:val="es-ES"/>
        </w:rPr>
        <w:t xml:space="preserve">e dos mil </w:t>
      </w:r>
      <w:r w:rsidR="00EC5D48" w:rsidRPr="00270007">
        <w:rPr>
          <w:rFonts w:ascii="Palatino Linotype" w:eastAsia="Calibri" w:hAnsi="Palatino Linotype" w:cs="Arial"/>
          <w:color w:val="000000" w:themeColor="text1"/>
          <w:lang w:val="es-ES"/>
        </w:rPr>
        <w:t>dieci</w:t>
      </w:r>
      <w:r w:rsidR="00BB3227" w:rsidRPr="00270007">
        <w:rPr>
          <w:rFonts w:ascii="Palatino Linotype" w:eastAsia="Calibri" w:hAnsi="Palatino Linotype" w:cs="Arial"/>
          <w:color w:val="000000" w:themeColor="text1"/>
          <w:lang w:val="es-ES"/>
        </w:rPr>
        <w:t>ocho</w:t>
      </w:r>
      <w:r w:rsidR="00473924" w:rsidRPr="00270007">
        <w:rPr>
          <w:rFonts w:ascii="Palatino Linotype" w:eastAsia="Calibri" w:hAnsi="Palatino Linotype" w:cs="Arial"/>
          <w:color w:val="000000" w:themeColor="text1"/>
          <w:lang w:val="es-ES"/>
        </w:rPr>
        <w:t xml:space="preserve">, </w:t>
      </w:r>
      <w:r w:rsidR="00B81371" w:rsidRPr="00270007">
        <w:rPr>
          <w:rFonts w:ascii="Palatino Linotype" w:eastAsia="Calibri" w:hAnsi="Palatino Linotype" w:cs="Arial"/>
          <w:color w:val="000000" w:themeColor="text1"/>
          <w:lang w:val="es-ES"/>
        </w:rPr>
        <w:t xml:space="preserve">puso a </w:t>
      </w:r>
      <w:r w:rsidR="00875167" w:rsidRPr="00270007">
        <w:rPr>
          <w:rFonts w:ascii="Palatino Linotype" w:eastAsia="Calibri" w:hAnsi="Palatino Linotype" w:cs="Arial"/>
          <w:color w:val="000000" w:themeColor="text1"/>
          <w:lang w:val="es-ES"/>
        </w:rPr>
        <w:t>disposición</w:t>
      </w:r>
      <w:r w:rsidR="00B81371" w:rsidRPr="00270007">
        <w:rPr>
          <w:rFonts w:ascii="Palatino Linotype" w:eastAsia="Calibri" w:hAnsi="Palatino Linotype" w:cs="Arial"/>
          <w:color w:val="000000" w:themeColor="text1"/>
          <w:lang w:val="es-ES"/>
        </w:rPr>
        <w:t xml:space="preserve"> de las partes el expediente electrónico </w:t>
      </w:r>
      <w:r w:rsidR="00B81371" w:rsidRPr="00270007">
        <w:rPr>
          <w:rFonts w:ascii="Palatino Linotype" w:eastAsia="Calibri" w:hAnsi="Palatino Linotype" w:cs="Arial"/>
          <w:color w:val="000000" w:themeColor="text1"/>
        </w:rPr>
        <w:t xml:space="preserve">vía </w:t>
      </w:r>
      <w:r w:rsidR="00B81371" w:rsidRPr="00270007">
        <w:rPr>
          <w:rFonts w:ascii="Palatino Linotype" w:eastAsia="Calibri" w:hAnsi="Palatino Linotype" w:cs="Arial"/>
          <w:color w:val="000000" w:themeColor="text1"/>
          <w:lang w:val="es-ES"/>
        </w:rPr>
        <w:t xml:space="preserve">Sistema de Acceso a la Información Mexiquense </w:t>
      </w:r>
      <w:r w:rsidR="00B81371" w:rsidRPr="00270007">
        <w:rPr>
          <w:rFonts w:ascii="Palatino Linotype" w:eastAsia="Calibri" w:hAnsi="Palatino Linotype" w:cs="Arial"/>
          <w:b/>
          <w:color w:val="000000" w:themeColor="text1"/>
          <w:lang w:val="es-ES"/>
        </w:rPr>
        <w:t xml:space="preserve">SAIMEX </w:t>
      </w:r>
      <w:r w:rsidR="00B81371" w:rsidRPr="00270007">
        <w:rPr>
          <w:rFonts w:ascii="Palatino Linotype" w:eastAsia="Calibri" w:hAnsi="Palatino Linotype" w:cs="Arial"/>
          <w:color w:val="000000" w:themeColor="text1"/>
          <w:lang w:val="es-ES"/>
        </w:rPr>
        <w:t xml:space="preserve">a efecto de que en un plazo máximo de siete días </w:t>
      </w:r>
      <w:r w:rsidR="00875167" w:rsidRPr="00270007">
        <w:rPr>
          <w:rFonts w:ascii="Palatino Linotype" w:eastAsia="Calibri" w:hAnsi="Palatino Linotype" w:cs="Arial"/>
          <w:color w:val="000000" w:themeColor="text1"/>
          <w:lang w:val="es-ES"/>
        </w:rPr>
        <w:t>manifestaran</w:t>
      </w:r>
      <w:r w:rsidR="00B81371" w:rsidRPr="00270007">
        <w:rPr>
          <w:rFonts w:ascii="Palatino Linotype" w:eastAsia="Calibri" w:hAnsi="Palatino Linotype" w:cs="Arial"/>
          <w:color w:val="000000" w:themeColor="text1"/>
          <w:lang w:val="es-ES"/>
        </w:rPr>
        <w:t xml:space="preserve"> lo que a derecho conviniera</w:t>
      </w:r>
      <w:r w:rsidR="00875167" w:rsidRPr="00270007">
        <w:rPr>
          <w:rFonts w:ascii="Palatino Linotype" w:eastAsia="Calibri" w:hAnsi="Palatino Linotype" w:cs="Arial"/>
          <w:color w:val="000000" w:themeColor="text1"/>
          <w:lang w:val="es-ES"/>
        </w:rPr>
        <w:t>n</w:t>
      </w:r>
      <w:r w:rsidR="00032493" w:rsidRPr="00270007">
        <w:rPr>
          <w:rFonts w:ascii="Palatino Linotype" w:eastAsia="Calibri" w:hAnsi="Palatino Linotype" w:cs="Arial"/>
          <w:color w:val="000000" w:themeColor="text1"/>
          <w:lang w:val="es-ES"/>
        </w:rPr>
        <w:t>,</w:t>
      </w:r>
      <w:r w:rsidR="00B81371" w:rsidRPr="00270007">
        <w:rPr>
          <w:rFonts w:ascii="Palatino Linotype" w:eastAsia="Calibri" w:hAnsi="Palatino Linotype" w:cs="Arial"/>
          <w:color w:val="000000" w:themeColor="text1"/>
          <w:lang w:val="es-ES"/>
        </w:rPr>
        <w:t xml:space="preserve"> </w:t>
      </w:r>
      <w:r w:rsidR="00875167" w:rsidRPr="00270007">
        <w:rPr>
          <w:rFonts w:ascii="Palatino Linotype" w:eastAsia="Calibri" w:hAnsi="Palatino Linotype" w:cs="Arial"/>
          <w:color w:val="000000" w:themeColor="text1"/>
          <w:lang w:val="es-ES"/>
        </w:rPr>
        <w:t>ofrecieran pruebas y alegatos según correspond</w:t>
      </w:r>
      <w:r w:rsidR="00C15817" w:rsidRPr="00270007">
        <w:rPr>
          <w:rFonts w:ascii="Palatino Linotype" w:eastAsia="Calibri" w:hAnsi="Palatino Linotype" w:cs="Arial"/>
          <w:color w:val="000000" w:themeColor="text1"/>
          <w:lang w:val="es-ES"/>
        </w:rPr>
        <w:t>iese</w:t>
      </w:r>
      <w:r w:rsidR="00875167" w:rsidRPr="00270007">
        <w:rPr>
          <w:rFonts w:ascii="Palatino Linotype" w:eastAsia="Calibri" w:hAnsi="Palatino Linotype" w:cs="Arial"/>
          <w:color w:val="000000" w:themeColor="text1"/>
          <w:lang w:val="es-ES"/>
        </w:rPr>
        <w:t xml:space="preserve"> al caso concreto, </w:t>
      </w:r>
      <w:r w:rsidR="00C15817" w:rsidRPr="00270007">
        <w:rPr>
          <w:rFonts w:ascii="Palatino Linotype" w:eastAsia="Calibri" w:hAnsi="Palatino Linotype" w:cs="Arial"/>
          <w:color w:val="000000" w:themeColor="text1"/>
          <w:lang w:val="es-ES"/>
        </w:rPr>
        <w:t>de é</w:t>
      </w:r>
      <w:r w:rsidR="00F147C6" w:rsidRPr="00270007">
        <w:rPr>
          <w:rFonts w:ascii="Palatino Linotype" w:eastAsia="Calibri" w:hAnsi="Palatino Linotype" w:cs="Arial"/>
          <w:color w:val="000000" w:themeColor="text1"/>
          <w:lang w:val="es-ES"/>
        </w:rPr>
        <w:t>sta forma</w:t>
      </w:r>
      <w:r w:rsidR="00875167" w:rsidRPr="00270007">
        <w:rPr>
          <w:rFonts w:ascii="Palatino Linotype" w:eastAsia="Calibri" w:hAnsi="Palatino Linotype" w:cs="Arial"/>
          <w:color w:val="000000" w:themeColor="text1"/>
          <w:lang w:val="es-ES"/>
        </w:rPr>
        <w:t xml:space="preserve"> para que el </w:t>
      </w:r>
      <w:r w:rsidR="00875167" w:rsidRPr="00270007">
        <w:rPr>
          <w:rFonts w:ascii="Palatino Linotype" w:eastAsia="Calibri" w:hAnsi="Palatino Linotype" w:cs="Arial"/>
          <w:b/>
          <w:color w:val="000000" w:themeColor="text1"/>
          <w:lang w:val="es-ES"/>
        </w:rPr>
        <w:t>SUJETO OBLIGADO</w:t>
      </w:r>
      <w:r w:rsidR="00875167" w:rsidRPr="00270007">
        <w:rPr>
          <w:rFonts w:ascii="Palatino Linotype" w:eastAsia="Calibri" w:hAnsi="Palatino Linotype" w:cs="Arial"/>
          <w:color w:val="000000" w:themeColor="text1"/>
          <w:lang w:val="es-ES"/>
        </w:rPr>
        <w:t xml:space="preserve"> </w:t>
      </w:r>
      <w:r w:rsidR="00B81371" w:rsidRPr="00270007">
        <w:rPr>
          <w:rFonts w:ascii="Palatino Linotype" w:eastAsia="Calibri" w:hAnsi="Palatino Linotype" w:cs="Arial"/>
          <w:color w:val="000000" w:themeColor="text1"/>
          <w:lang w:val="es-ES"/>
        </w:rPr>
        <w:t>pre</w:t>
      </w:r>
      <w:r w:rsidR="007D25F5" w:rsidRPr="00270007">
        <w:rPr>
          <w:rFonts w:ascii="Palatino Linotype" w:eastAsia="Calibri" w:hAnsi="Palatino Linotype" w:cs="Arial"/>
          <w:color w:val="000000" w:themeColor="text1"/>
          <w:lang w:val="es-ES"/>
        </w:rPr>
        <w:t>sentara</w:t>
      </w:r>
      <w:r w:rsidR="00B81371" w:rsidRPr="00270007">
        <w:rPr>
          <w:rFonts w:ascii="Palatino Linotype" w:eastAsia="Calibri" w:hAnsi="Palatino Linotype" w:cs="Arial"/>
          <w:color w:val="000000" w:themeColor="text1"/>
          <w:lang w:val="es-ES"/>
        </w:rPr>
        <w:t xml:space="preserve"> el Informe Justificado</w:t>
      </w:r>
      <w:r w:rsidR="00875167" w:rsidRPr="00270007">
        <w:rPr>
          <w:rFonts w:ascii="Palatino Linotype" w:eastAsia="Calibri" w:hAnsi="Palatino Linotype" w:cs="Arial"/>
          <w:color w:val="000000" w:themeColor="text1"/>
          <w:lang w:val="es-ES"/>
        </w:rPr>
        <w:t xml:space="preserve"> procedente</w:t>
      </w:r>
      <w:r w:rsidR="00C15817" w:rsidRPr="00270007">
        <w:rPr>
          <w:rFonts w:ascii="Palatino Linotype" w:eastAsia="Calibri" w:hAnsi="Palatino Linotype" w:cs="Arial"/>
          <w:color w:val="000000" w:themeColor="text1"/>
          <w:lang w:val="es-ES"/>
        </w:rPr>
        <w:t>.</w:t>
      </w:r>
    </w:p>
    <w:p w14:paraId="5130B6EF" w14:textId="77777777" w:rsidR="003C3DCD" w:rsidRPr="00270007" w:rsidRDefault="003C3DCD" w:rsidP="003C3DCD">
      <w:pPr>
        <w:pStyle w:val="Prrafodelista"/>
        <w:spacing w:before="240" w:after="240" w:line="360" w:lineRule="auto"/>
        <w:ind w:left="0"/>
        <w:jc w:val="both"/>
        <w:rPr>
          <w:rFonts w:ascii="Palatino Linotype" w:hAnsi="Palatino Linotype"/>
          <w:i/>
          <w:color w:val="000000" w:themeColor="text1"/>
          <w:sz w:val="22"/>
          <w:szCs w:val="22"/>
        </w:rPr>
      </w:pPr>
    </w:p>
    <w:p w14:paraId="3B9BF489" w14:textId="16978E74" w:rsidR="001E6DFD" w:rsidRPr="00270007" w:rsidRDefault="00FA74A3" w:rsidP="00864611">
      <w:pPr>
        <w:pStyle w:val="Prrafodelista"/>
        <w:numPr>
          <w:ilvl w:val="0"/>
          <w:numId w:val="2"/>
        </w:numPr>
        <w:spacing w:before="240" w:after="360" w:line="360" w:lineRule="auto"/>
        <w:ind w:left="284" w:right="49" w:hanging="284"/>
        <w:jc w:val="both"/>
        <w:rPr>
          <w:rFonts w:ascii="Palatino Linotype" w:hAnsi="Palatino Linotype"/>
          <w:color w:val="000000" w:themeColor="text1"/>
        </w:rPr>
      </w:pPr>
      <w:r w:rsidRPr="00270007">
        <w:rPr>
          <w:rFonts w:ascii="Palatino Linotype" w:hAnsi="Palatino Linotype"/>
          <w:color w:val="000000" w:themeColor="text1"/>
        </w:rPr>
        <w:t xml:space="preserve">De constancias de autos que obran en el expediente electrónico ésta ponencia </w:t>
      </w:r>
      <w:proofErr w:type="spellStart"/>
      <w:r w:rsidRPr="00270007">
        <w:rPr>
          <w:rFonts w:ascii="Palatino Linotype" w:hAnsi="Palatino Linotype"/>
          <w:color w:val="000000" w:themeColor="text1"/>
        </w:rPr>
        <w:t>resolutora</w:t>
      </w:r>
      <w:proofErr w:type="spellEnd"/>
      <w:r w:rsidRPr="00270007">
        <w:rPr>
          <w:rFonts w:ascii="Palatino Linotype" w:hAnsi="Palatino Linotype"/>
          <w:color w:val="000000" w:themeColor="text1"/>
        </w:rPr>
        <w:t xml:space="preserve"> </w:t>
      </w:r>
      <w:r w:rsidR="009C2DBF" w:rsidRPr="00270007">
        <w:rPr>
          <w:rFonts w:ascii="Palatino Linotype" w:hAnsi="Palatino Linotype"/>
          <w:color w:val="000000" w:themeColor="text1"/>
        </w:rPr>
        <w:t xml:space="preserve">da cuenta </w:t>
      </w:r>
      <w:r w:rsidRPr="00270007">
        <w:rPr>
          <w:rFonts w:ascii="Palatino Linotype" w:hAnsi="Palatino Linotype"/>
          <w:color w:val="000000" w:themeColor="text1"/>
        </w:rPr>
        <w:t xml:space="preserve">que el </w:t>
      </w:r>
      <w:r w:rsidRPr="00270007">
        <w:rPr>
          <w:rFonts w:ascii="Palatino Linotype" w:hAnsi="Palatino Linotype"/>
          <w:b/>
          <w:color w:val="000000" w:themeColor="text1"/>
        </w:rPr>
        <w:t>SUJETO OBLIGADO</w:t>
      </w:r>
      <w:r w:rsidRPr="00270007">
        <w:rPr>
          <w:rFonts w:ascii="Palatino Linotype" w:hAnsi="Palatino Linotype"/>
          <w:color w:val="000000" w:themeColor="text1"/>
        </w:rPr>
        <w:t xml:space="preserve"> no presentó informe justificado </w:t>
      </w:r>
      <w:r w:rsidR="009C2DBF" w:rsidRPr="00270007">
        <w:rPr>
          <w:rFonts w:ascii="Palatino Linotype" w:hAnsi="Palatino Linotype"/>
          <w:color w:val="000000" w:themeColor="text1"/>
        </w:rPr>
        <w:t xml:space="preserve">ni formuló ninguna pretensión </w:t>
      </w:r>
      <w:r w:rsidRPr="00270007">
        <w:rPr>
          <w:rFonts w:ascii="Palatino Linotype" w:hAnsi="Palatino Linotype"/>
          <w:color w:val="000000" w:themeColor="text1"/>
        </w:rPr>
        <w:t>a efecto de reiterar o modificar su respuesta inicial</w:t>
      </w:r>
      <w:r w:rsidR="00803AE5" w:rsidRPr="00270007">
        <w:rPr>
          <w:rFonts w:ascii="Palatino Linotype" w:hAnsi="Palatino Linotype"/>
          <w:color w:val="000000" w:themeColor="text1"/>
        </w:rPr>
        <w:t xml:space="preserve">, se anexa captura de pantalla del apartado de </w:t>
      </w:r>
      <w:r w:rsidR="00803AE5" w:rsidRPr="00270007">
        <w:rPr>
          <w:rFonts w:ascii="Palatino Linotype" w:hAnsi="Palatino Linotype"/>
          <w:i/>
          <w:color w:val="000000" w:themeColor="text1"/>
        </w:rPr>
        <w:t>Manifestaciones</w:t>
      </w:r>
      <w:r w:rsidR="00803AE5" w:rsidRPr="00270007">
        <w:rPr>
          <w:rFonts w:ascii="Palatino Linotype" w:hAnsi="Palatino Linotype"/>
          <w:color w:val="000000" w:themeColor="text1"/>
        </w:rPr>
        <w:t xml:space="preserve"> del SAIMEX para efectos de referencia:</w:t>
      </w:r>
    </w:p>
    <w:p w14:paraId="68D930FA" w14:textId="7434A81A" w:rsidR="001E6DFD" w:rsidRPr="00270007" w:rsidRDefault="00803AE5" w:rsidP="00803AE5">
      <w:pPr>
        <w:pStyle w:val="Prrafodelista"/>
        <w:jc w:val="center"/>
        <w:rPr>
          <w:rFonts w:ascii="Palatino Linotype" w:hAnsi="Palatino Linotype"/>
          <w:color w:val="000000" w:themeColor="text1"/>
        </w:rPr>
      </w:pPr>
      <w:r w:rsidRPr="00270007">
        <w:rPr>
          <w:noProof/>
          <w:lang w:val="es-MX" w:eastAsia="es-MX"/>
        </w:rPr>
        <w:lastRenderedPageBreak/>
        <w:drawing>
          <wp:inline distT="0" distB="0" distL="0" distR="0" wp14:anchorId="2321F4EB" wp14:editId="23243801">
            <wp:extent cx="4870206" cy="1533525"/>
            <wp:effectExtent l="57150" t="57150" r="121285" b="104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30" t="29430" r="25247" b="42960"/>
                    <a:stretch/>
                  </pic:blipFill>
                  <pic:spPr bwMode="auto">
                    <a:xfrm>
                      <a:off x="0" y="0"/>
                      <a:ext cx="4886360" cy="153861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0CD292E" w14:textId="77777777" w:rsidR="00803AE5" w:rsidRPr="00270007" w:rsidRDefault="00803AE5" w:rsidP="001E6DFD">
      <w:pPr>
        <w:pStyle w:val="Prrafodelista"/>
        <w:rPr>
          <w:rFonts w:ascii="Palatino Linotype" w:hAnsi="Palatino Linotype"/>
          <w:color w:val="000000" w:themeColor="text1"/>
        </w:rPr>
      </w:pPr>
    </w:p>
    <w:p w14:paraId="1304C0DB" w14:textId="735A4363" w:rsidR="006C2A0E" w:rsidRPr="00270007" w:rsidRDefault="007237BF" w:rsidP="00DA2967">
      <w:pPr>
        <w:pStyle w:val="Prrafodelista"/>
        <w:numPr>
          <w:ilvl w:val="0"/>
          <w:numId w:val="2"/>
        </w:numPr>
        <w:spacing w:before="240" w:after="240" w:line="360" w:lineRule="auto"/>
        <w:ind w:left="284" w:hanging="284"/>
        <w:jc w:val="both"/>
        <w:rPr>
          <w:rFonts w:ascii="Palatino Linotype" w:hAnsi="Palatino Linotype"/>
          <w:b/>
          <w:color w:val="000000" w:themeColor="text1"/>
        </w:rPr>
      </w:pPr>
      <w:r w:rsidRPr="00270007">
        <w:rPr>
          <w:rFonts w:ascii="Palatino Linotype" w:hAnsi="Palatino Linotype"/>
          <w:color w:val="000000" w:themeColor="text1"/>
        </w:rPr>
        <w:t>El Comisionado Ponente decretó el cierre de</w:t>
      </w:r>
      <w:r w:rsidR="00B82180" w:rsidRPr="00270007">
        <w:rPr>
          <w:rFonts w:ascii="Palatino Linotype" w:hAnsi="Palatino Linotype"/>
          <w:color w:val="000000" w:themeColor="text1"/>
        </w:rPr>
        <w:t>l período de</w:t>
      </w:r>
      <w:r w:rsidRPr="00270007">
        <w:rPr>
          <w:rFonts w:ascii="Palatino Linotype" w:hAnsi="Palatino Linotype"/>
          <w:color w:val="000000" w:themeColor="text1"/>
        </w:rPr>
        <w:t xml:space="preserve"> instrucción</w:t>
      </w:r>
      <w:r w:rsidRPr="00270007">
        <w:rPr>
          <w:rFonts w:ascii="Palatino Linotype" w:hAnsi="Palatino Linotype" w:cs="Arial"/>
          <w:color w:val="000000" w:themeColor="text1"/>
        </w:rPr>
        <w:t xml:space="preserve"> </w:t>
      </w:r>
      <w:r w:rsidRPr="00270007">
        <w:rPr>
          <w:rFonts w:ascii="Palatino Linotype" w:hAnsi="Palatino Linotype"/>
          <w:color w:val="000000" w:themeColor="text1"/>
        </w:rPr>
        <w:t xml:space="preserve">mediante acuerdo de </w:t>
      </w:r>
      <w:r w:rsidR="00D04318" w:rsidRPr="00270007">
        <w:rPr>
          <w:rFonts w:ascii="Palatino Linotype" w:hAnsi="Palatino Linotype"/>
          <w:color w:val="000000" w:themeColor="text1"/>
        </w:rPr>
        <w:t>veintiocho</w:t>
      </w:r>
      <w:r w:rsidR="006920A9" w:rsidRPr="00270007">
        <w:rPr>
          <w:rFonts w:ascii="Palatino Linotype" w:hAnsi="Palatino Linotype"/>
          <w:color w:val="000000" w:themeColor="text1"/>
        </w:rPr>
        <w:t xml:space="preserve"> </w:t>
      </w:r>
      <w:r w:rsidRPr="00270007">
        <w:rPr>
          <w:rFonts w:ascii="Palatino Linotype" w:hAnsi="Palatino Linotype"/>
          <w:color w:val="000000" w:themeColor="text1"/>
        </w:rPr>
        <w:t>(</w:t>
      </w:r>
      <w:r w:rsidR="00D04318" w:rsidRPr="00270007">
        <w:rPr>
          <w:rFonts w:ascii="Palatino Linotype" w:hAnsi="Palatino Linotype"/>
          <w:color w:val="000000" w:themeColor="text1"/>
        </w:rPr>
        <w:t>28</w:t>
      </w:r>
      <w:r w:rsidR="006920A9" w:rsidRPr="00270007">
        <w:rPr>
          <w:rFonts w:ascii="Palatino Linotype" w:hAnsi="Palatino Linotype"/>
          <w:color w:val="000000" w:themeColor="text1"/>
        </w:rPr>
        <w:t>)</w:t>
      </w:r>
      <w:r w:rsidRPr="00270007">
        <w:rPr>
          <w:rFonts w:ascii="Palatino Linotype" w:hAnsi="Palatino Linotype"/>
          <w:color w:val="000000" w:themeColor="text1"/>
        </w:rPr>
        <w:t xml:space="preserve"> de </w:t>
      </w:r>
      <w:r w:rsidR="00D04318" w:rsidRPr="00270007">
        <w:rPr>
          <w:rFonts w:ascii="Palatino Linotype" w:hAnsi="Palatino Linotype"/>
          <w:color w:val="000000" w:themeColor="text1"/>
        </w:rPr>
        <w:t>agosto</w:t>
      </w:r>
      <w:r w:rsidR="00473924" w:rsidRPr="00270007">
        <w:rPr>
          <w:rFonts w:ascii="Palatino Linotype" w:hAnsi="Palatino Linotype"/>
          <w:color w:val="000000" w:themeColor="text1"/>
        </w:rPr>
        <w:t xml:space="preserve"> </w:t>
      </w:r>
      <w:r w:rsidRPr="00270007">
        <w:rPr>
          <w:rFonts w:ascii="Palatino Linotype" w:hAnsi="Palatino Linotype"/>
          <w:color w:val="000000" w:themeColor="text1"/>
        </w:rPr>
        <w:t xml:space="preserve">de dos mil </w:t>
      </w:r>
      <w:r w:rsidR="00BB3227" w:rsidRPr="00270007">
        <w:rPr>
          <w:rFonts w:ascii="Palatino Linotype" w:hAnsi="Palatino Linotype"/>
          <w:color w:val="000000" w:themeColor="text1"/>
        </w:rPr>
        <w:t>dieciocho</w:t>
      </w:r>
      <w:r w:rsidR="001C1E3A" w:rsidRPr="00270007">
        <w:rPr>
          <w:rFonts w:ascii="Palatino Linotype" w:hAnsi="Palatino Linotype"/>
          <w:color w:val="000000" w:themeColor="text1"/>
        </w:rPr>
        <w:t xml:space="preserve">. Posteriormente, el tres (03) de octubre del año en curso, para mejor proveer se amplió el plazo de treinta (30) días para resolver el recurso de revisión, </w:t>
      </w:r>
      <w:r w:rsidR="009A20BA" w:rsidRPr="00270007">
        <w:rPr>
          <w:rFonts w:ascii="Palatino Linotype" w:hAnsi="Palatino Linotype" w:cs="Arial"/>
          <w:color w:val="000000" w:themeColor="text1"/>
        </w:rPr>
        <w:t>por lo que ordenó turnar el expediente para su</w:t>
      </w:r>
      <w:r w:rsidRPr="00270007">
        <w:rPr>
          <w:rFonts w:ascii="Palatino Linotype" w:hAnsi="Palatino Linotype" w:cs="Arial"/>
          <w:color w:val="000000" w:themeColor="text1"/>
        </w:rPr>
        <w:t xml:space="preserve"> resolución, m</w:t>
      </w:r>
      <w:r w:rsidR="009A20BA" w:rsidRPr="00270007">
        <w:rPr>
          <w:rFonts w:ascii="Palatino Linotype" w:hAnsi="Palatino Linotype" w:cs="Arial"/>
          <w:color w:val="000000" w:themeColor="text1"/>
        </w:rPr>
        <w:t>isma que ahora se pronuncia; y---------</w:t>
      </w:r>
      <w:r w:rsidR="001C1E3A" w:rsidRPr="00270007">
        <w:rPr>
          <w:rFonts w:ascii="Palatino Linotype" w:hAnsi="Palatino Linotype" w:cs="Arial"/>
          <w:color w:val="000000" w:themeColor="text1"/>
        </w:rPr>
        <w:t>------------</w:t>
      </w:r>
    </w:p>
    <w:p w14:paraId="7CF1FB73" w14:textId="77777777" w:rsidR="005816D1" w:rsidRPr="00270007" w:rsidRDefault="005816D1" w:rsidP="00C274ED">
      <w:pPr>
        <w:pStyle w:val="Prrafodelista"/>
        <w:rPr>
          <w:rFonts w:ascii="Palatino Linotype" w:hAnsi="Palatino Linotype"/>
          <w:b/>
          <w:color w:val="000000" w:themeColor="text1"/>
        </w:rPr>
      </w:pPr>
    </w:p>
    <w:p w14:paraId="15FA8C1A" w14:textId="6F4EA055" w:rsidR="00587366" w:rsidRPr="00270007" w:rsidRDefault="007C0013" w:rsidP="002E198E">
      <w:pPr>
        <w:pStyle w:val="Ttulo1"/>
        <w:jc w:val="center"/>
        <w:rPr>
          <w:rFonts w:ascii="Palatino Linotype" w:hAnsi="Palatino Linotype"/>
          <w:b/>
          <w:color w:val="000000" w:themeColor="text1"/>
          <w:sz w:val="24"/>
        </w:rPr>
      </w:pPr>
      <w:bookmarkStart w:id="25" w:name="_Toc527973285"/>
      <w:r w:rsidRPr="00270007">
        <w:rPr>
          <w:rFonts w:ascii="Palatino Linotype" w:hAnsi="Palatino Linotype"/>
          <w:b/>
          <w:color w:val="000000" w:themeColor="text1"/>
          <w:sz w:val="24"/>
        </w:rPr>
        <w:t>CONSIDERANDO</w:t>
      </w:r>
      <w:bookmarkEnd w:id="25"/>
    </w:p>
    <w:p w14:paraId="10731595" w14:textId="77777777" w:rsidR="008200A3" w:rsidRPr="00270007" w:rsidRDefault="008200A3" w:rsidP="008200A3">
      <w:pPr>
        <w:rPr>
          <w:rFonts w:ascii="Palatino Linotype" w:hAnsi="Palatino Linotype"/>
          <w:color w:val="000000" w:themeColor="text1"/>
          <w:lang w:val="es-MX" w:eastAsia="en-US"/>
        </w:rPr>
      </w:pPr>
    </w:p>
    <w:p w14:paraId="629A5BE2" w14:textId="56C3E7D5" w:rsidR="007C0013" w:rsidRPr="00270007" w:rsidRDefault="007C0013" w:rsidP="002E198E">
      <w:pPr>
        <w:pStyle w:val="Ttulo2"/>
        <w:rPr>
          <w:rFonts w:ascii="Palatino Linotype" w:hAnsi="Palatino Linotype"/>
          <w:b/>
          <w:color w:val="000000" w:themeColor="text1"/>
          <w:sz w:val="24"/>
        </w:rPr>
      </w:pPr>
      <w:bookmarkStart w:id="26" w:name="_Toc527973286"/>
      <w:r w:rsidRPr="00270007">
        <w:rPr>
          <w:rFonts w:ascii="Palatino Linotype" w:hAnsi="Palatino Linotype"/>
          <w:b/>
          <w:color w:val="000000" w:themeColor="text1"/>
          <w:sz w:val="24"/>
        </w:rPr>
        <w:t>PRIMERO. De la competencia</w:t>
      </w:r>
      <w:bookmarkEnd w:id="26"/>
    </w:p>
    <w:p w14:paraId="19A87C10" w14:textId="77777777" w:rsidR="00DB6CCF" w:rsidRPr="00270007" w:rsidRDefault="00DB6CCF" w:rsidP="00DB6CCF">
      <w:pPr>
        <w:rPr>
          <w:lang w:val="es-MX" w:eastAsia="en-US"/>
        </w:rPr>
      </w:pPr>
    </w:p>
    <w:p w14:paraId="133175CA" w14:textId="0A275415" w:rsidR="0036610C" w:rsidRPr="00270007" w:rsidRDefault="0036610C" w:rsidP="00DA2967">
      <w:pPr>
        <w:pStyle w:val="Prrafodelista"/>
        <w:numPr>
          <w:ilvl w:val="0"/>
          <w:numId w:val="2"/>
        </w:numPr>
        <w:spacing w:line="360" w:lineRule="auto"/>
        <w:ind w:left="284" w:hanging="284"/>
        <w:jc w:val="both"/>
        <w:rPr>
          <w:rFonts w:ascii="Palatino Linotype" w:eastAsia="Calibri" w:hAnsi="Palatino Linotype"/>
          <w:b/>
          <w:color w:val="000000" w:themeColor="text1"/>
          <w:lang w:val="es-ES"/>
        </w:rPr>
      </w:pPr>
      <w:r w:rsidRPr="00270007">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w:t>
      </w:r>
      <w:r w:rsidRPr="00270007">
        <w:rPr>
          <w:rFonts w:ascii="Palatino Linotype" w:eastAsia="Calibri" w:hAnsi="Palatino Linotype" w:cs="Times New Roman"/>
          <w:color w:val="000000" w:themeColor="text1"/>
          <w:lang w:val="es-ES"/>
        </w:rPr>
        <w:lastRenderedPageBreak/>
        <w:t>del Reglamento Interior del Instituto de Transparencia, Acceso a la Información Pública y Protección de Datos Personales del Estado de México y Municipios.</w:t>
      </w:r>
    </w:p>
    <w:p w14:paraId="7E15913E" w14:textId="77777777" w:rsidR="00C14439" w:rsidRPr="00270007" w:rsidRDefault="00C14439" w:rsidP="007C5DF8">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270007" w:rsidRDefault="007C0013" w:rsidP="002E198E">
      <w:pPr>
        <w:pStyle w:val="Ttulo2"/>
        <w:rPr>
          <w:rFonts w:ascii="Palatino Linotype" w:hAnsi="Palatino Linotype"/>
          <w:b/>
          <w:color w:val="000000" w:themeColor="text1"/>
          <w:sz w:val="24"/>
        </w:rPr>
      </w:pPr>
      <w:bookmarkStart w:id="27" w:name="_Toc527973287"/>
      <w:r w:rsidRPr="00270007">
        <w:rPr>
          <w:rFonts w:ascii="Palatino Linotype" w:hAnsi="Palatino Linotype"/>
          <w:b/>
          <w:color w:val="000000" w:themeColor="text1"/>
          <w:sz w:val="24"/>
        </w:rPr>
        <w:t xml:space="preserve">SEGUNDO. De la oportunidad y </w:t>
      </w:r>
      <w:proofErr w:type="spellStart"/>
      <w:r w:rsidRPr="00270007">
        <w:rPr>
          <w:rFonts w:ascii="Palatino Linotype" w:hAnsi="Palatino Linotype"/>
          <w:b/>
          <w:color w:val="000000" w:themeColor="text1"/>
          <w:sz w:val="24"/>
        </w:rPr>
        <w:t>procedibilidad</w:t>
      </w:r>
      <w:proofErr w:type="spellEnd"/>
      <w:r w:rsidRPr="00270007">
        <w:rPr>
          <w:rFonts w:ascii="Palatino Linotype" w:hAnsi="Palatino Linotype"/>
          <w:b/>
          <w:color w:val="000000" w:themeColor="text1"/>
          <w:sz w:val="24"/>
        </w:rPr>
        <w:t>.</w:t>
      </w:r>
      <w:bookmarkEnd w:id="27"/>
    </w:p>
    <w:p w14:paraId="11879EC9" w14:textId="77777777" w:rsidR="00A67E2D" w:rsidRPr="00270007" w:rsidRDefault="00A67E2D" w:rsidP="00A67E2D">
      <w:pPr>
        <w:rPr>
          <w:lang w:val="es-MX" w:eastAsia="en-US"/>
        </w:rPr>
      </w:pPr>
    </w:p>
    <w:p w14:paraId="0316FFED" w14:textId="3607F99B" w:rsidR="002D4C09" w:rsidRPr="00270007" w:rsidRDefault="00E503D5" w:rsidP="00B30249">
      <w:pPr>
        <w:pStyle w:val="Prrafodelista"/>
        <w:numPr>
          <w:ilvl w:val="0"/>
          <w:numId w:val="2"/>
        </w:numPr>
        <w:spacing w:before="240" w:after="240" w:line="360" w:lineRule="auto"/>
        <w:ind w:left="284" w:right="49" w:hanging="426"/>
        <w:jc w:val="both"/>
        <w:rPr>
          <w:rFonts w:ascii="Palatino Linotype" w:hAnsi="Palatino Linotype"/>
        </w:rPr>
      </w:pPr>
      <w:r w:rsidRPr="00270007">
        <w:rPr>
          <w:rFonts w:ascii="Palatino Linotype" w:eastAsia="Calibri" w:hAnsi="Palatino Linotype" w:cs="Arial"/>
          <w:color w:val="000000" w:themeColor="text1"/>
        </w:rPr>
        <w:t xml:space="preserve">El medio de impugnación fue presentado a través del </w:t>
      </w:r>
      <w:r w:rsidRPr="00270007">
        <w:rPr>
          <w:rFonts w:ascii="Palatino Linotype" w:eastAsia="Calibri" w:hAnsi="Palatino Linotype" w:cs="Arial"/>
          <w:b/>
          <w:color w:val="000000" w:themeColor="text1"/>
        </w:rPr>
        <w:t>SAIMEX,</w:t>
      </w:r>
      <w:r w:rsidRPr="00270007">
        <w:rPr>
          <w:rFonts w:ascii="Palatino Linotype" w:eastAsia="Calibri" w:hAnsi="Palatino Linotype" w:cs="Arial"/>
          <w:color w:val="000000" w:themeColor="text1"/>
        </w:rPr>
        <w:t xml:space="preserve"> en el formato previamente aprobado para tal efecto y dentro del plazo legal de quince días hábiles otorgado; para el caso en particular es de señalar que el </w:t>
      </w:r>
      <w:r w:rsidRPr="00270007">
        <w:rPr>
          <w:rFonts w:ascii="Palatino Linotype" w:eastAsia="Calibri" w:hAnsi="Palatino Linotype" w:cs="Arial"/>
          <w:b/>
          <w:color w:val="000000" w:themeColor="text1"/>
        </w:rPr>
        <w:t>SUJETO OBLIGADO</w:t>
      </w:r>
      <w:r w:rsidRPr="00270007">
        <w:rPr>
          <w:rFonts w:ascii="Palatino Linotype" w:eastAsia="Calibri" w:hAnsi="Palatino Linotype" w:cs="Arial"/>
          <w:color w:val="000000" w:themeColor="text1"/>
        </w:rPr>
        <w:t xml:space="preserve"> entregó su respuesta el día </w:t>
      </w:r>
      <w:r w:rsidR="00803AE5" w:rsidRPr="00270007">
        <w:rPr>
          <w:rFonts w:ascii="Palatino Linotype" w:eastAsia="Calibri" w:hAnsi="Palatino Linotype" w:cs="Arial"/>
          <w:color w:val="000000" w:themeColor="text1"/>
        </w:rPr>
        <w:t>seis</w:t>
      </w:r>
      <w:r w:rsidRPr="00270007">
        <w:rPr>
          <w:rFonts w:ascii="Palatino Linotype" w:eastAsia="Calibri" w:hAnsi="Palatino Linotype" w:cs="Arial"/>
          <w:color w:val="000000" w:themeColor="text1"/>
        </w:rPr>
        <w:t xml:space="preserve"> (</w:t>
      </w:r>
      <w:r w:rsidR="00E97547" w:rsidRPr="00270007">
        <w:rPr>
          <w:rFonts w:ascii="Palatino Linotype" w:eastAsia="Calibri" w:hAnsi="Palatino Linotype" w:cs="Arial"/>
          <w:color w:val="000000" w:themeColor="text1"/>
        </w:rPr>
        <w:t>0</w:t>
      </w:r>
      <w:r w:rsidR="00803AE5" w:rsidRPr="00270007">
        <w:rPr>
          <w:rFonts w:ascii="Palatino Linotype" w:eastAsia="Calibri" w:hAnsi="Palatino Linotype" w:cs="Arial"/>
          <w:color w:val="000000" w:themeColor="text1"/>
        </w:rPr>
        <w:t>6</w:t>
      </w:r>
      <w:r w:rsidRPr="00270007">
        <w:rPr>
          <w:rFonts w:ascii="Palatino Linotype" w:eastAsia="Calibri" w:hAnsi="Palatino Linotype" w:cs="Arial"/>
          <w:color w:val="000000" w:themeColor="text1"/>
        </w:rPr>
        <w:t xml:space="preserve">) de </w:t>
      </w:r>
      <w:r w:rsidR="00803AE5" w:rsidRPr="00270007">
        <w:rPr>
          <w:rFonts w:ascii="Palatino Linotype" w:eastAsia="Calibri" w:hAnsi="Palatino Linotype" w:cs="Arial"/>
          <w:color w:val="000000" w:themeColor="text1"/>
        </w:rPr>
        <w:t>agosto</w:t>
      </w:r>
      <w:r w:rsidR="007D25F5" w:rsidRPr="00270007">
        <w:rPr>
          <w:rFonts w:ascii="Palatino Linotype" w:eastAsia="Calibri" w:hAnsi="Palatino Linotype" w:cs="Arial"/>
          <w:color w:val="000000" w:themeColor="text1"/>
        </w:rPr>
        <w:t xml:space="preserve"> </w:t>
      </w:r>
      <w:r w:rsidRPr="00270007">
        <w:rPr>
          <w:rFonts w:ascii="Palatino Linotype" w:eastAsia="Calibri" w:hAnsi="Palatino Linotype" w:cs="Arial"/>
          <w:color w:val="000000" w:themeColor="text1"/>
        </w:rPr>
        <w:t xml:space="preserve">de dos mil </w:t>
      </w:r>
      <w:r w:rsidR="00EC5D48" w:rsidRPr="00270007">
        <w:rPr>
          <w:rFonts w:ascii="Palatino Linotype" w:eastAsia="Calibri" w:hAnsi="Palatino Linotype" w:cs="Arial"/>
          <w:color w:val="000000" w:themeColor="text1"/>
        </w:rPr>
        <w:t>dieci</w:t>
      </w:r>
      <w:r w:rsidR="007D25F5" w:rsidRPr="00270007">
        <w:rPr>
          <w:rFonts w:ascii="Palatino Linotype" w:eastAsia="Calibri" w:hAnsi="Palatino Linotype" w:cs="Arial"/>
          <w:color w:val="000000" w:themeColor="text1"/>
        </w:rPr>
        <w:t>ocho</w:t>
      </w:r>
      <w:r w:rsidRPr="00270007">
        <w:rPr>
          <w:rFonts w:ascii="Palatino Linotype" w:eastAsia="Calibri" w:hAnsi="Palatino Linotype" w:cs="Arial"/>
          <w:color w:val="000000" w:themeColor="text1"/>
        </w:rPr>
        <w:t xml:space="preserve">, </w:t>
      </w:r>
      <w:r w:rsidRPr="00270007">
        <w:rPr>
          <w:rFonts w:ascii="Palatino Linotype" w:hAnsi="Palatino Linotype" w:cs="Arial"/>
          <w:color w:val="000000" w:themeColor="text1"/>
        </w:rPr>
        <w:t xml:space="preserve">de tal forma que el plazo para interponer el recurso transcurrió del día </w:t>
      </w:r>
      <w:r w:rsidR="00803AE5" w:rsidRPr="00270007">
        <w:rPr>
          <w:rFonts w:ascii="Palatino Linotype" w:hAnsi="Palatino Linotype" w:cs="Arial"/>
          <w:b/>
          <w:color w:val="000000" w:themeColor="text1"/>
        </w:rPr>
        <w:t>siete</w:t>
      </w:r>
      <w:r w:rsidR="00DA2967" w:rsidRPr="00270007">
        <w:rPr>
          <w:rFonts w:ascii="Palatino Linotype" w:hAnsi="Palatino Linotype" w:cs="Arial"/>
          <w:b/>
          <w:color w:val="000000" w:themeColor="text1"/>
        </w:rPr>
        <w:t xml:space="preserve"> </w:t>
      </w:r>
      <w:r w:rsidRPr="00270007">
        <w:rPr>
          <w:rFonts w:ascii="Palatino Linotype" w:hAnsi="Palatino Linotype" w:cs="Arial"/>
          <w:b/>
          <w:color w:val="000000" w:themeColor="text1"/>
        </w:rPr>
        <w:t>(</w:t>
      </w:r>
      <w:r w:rsidR="00E97547" w:rsidRPr="00270007">
        <w:rPr>
          <w:rFonts w:ascii="Palatino Linotype" w:hAnsi="Palatino Linotype" w:cs="Arial"/>
          <w:b/>
          <w:color w:val="000000" w:themeColor="text1"/>
        </w:rPr>
        <w:t>0</w:t>
      </w:r>
      <w:r w:rsidR="00803AE5" w:rsidRPr="00270007">
        <w:rPr>
          <w:rFonts w:ascii="Palatino Linotype" w:hAnsi="Palatino Linotype" w:cs="Arial"/>
          <w:b/>
          <w:color w:val="000000" w:themeColor="text1"/>
        </w:rPr>
        <w:t>7)</w:t>
      </w:r>
      <w:r w:rsidRPr="00270007">
        <w:rPr>
          <w:rFonts w:ascii="Palatino Linotype" w:hAnsi="Palatino Linotype" w:cs="Arial"/>
          <w:b/>
          <w:color w:val="000000" w:themeColor="text1"/>
        </w:rPr>
        <w:t xml:space="preserve"> al </w:t>
      </w:r>
      <w:r w:rsidR="00803AE5" w:rsidRPr="00270007">
        <w:rPr>
          <w:rFonts w:ascii="Palatino Linotype" w:hAnsi="Palatino Linotype" w:cs="Arial"/>
          <w:b/>
          <w:color w:val="000000" w:themeColor="text1"/>
        </w:rPr>
        <w:t>veintisiete</w:t>
      </w:r>
      <w:r w:rsidR="009B134A" w:rsidRPr="00270007">
        <w:rPr>
          <w:rFonts w:ascii="Palatino Linotype" w:hAnsi="Palatino Linotype" w:cs="Arial"/>
          <w:b/>
          <w:color w:val="000000" w:themeColor="text1"/>
        </w:rPr>
        <w:t xml:space="preserve"> (</w:t>
      </w:r>
      <w:r w:rsidR="00E97547" w:rsidRPr="00270007">
        <w:rPr>
          <w:rFonts w:ascii="Palatino Linotype" w:hAnsi="Palatino Linotype" w:cs="Arial"/>
          <w:b/>
          <w:color w:val="000000" w:themeColor="text1"/>
        </w:rPr>
        <w:t>2</w:t>
      </w:r>
      <w:r w:rsidR="00803AE5" w:rsidRPr="00270007">
        <w:rPr>
          <w:rFonts w:ascii="Palatino Linotype" w:hAnsi="Palatino Linotype" w:cs="Arial"/>
          <w:b/>
          <w:color w:val="000000" w:themeColor="text1"/>
        </w:rPr>
        <w:t>7</w:t>
      </w:r>
      <w:r w:rsidRPr="00270007">
        <w:rPr>
          <w:rFonts w:ascii="Palatino Linotype" w:hAnsi="Palatino Linotype" w:cs="Arial"/>
          <w:b/>
          <w:color w:val="000000" w:themeColor="text1"/>
        </w:rPr>
        <w:t xml:space="preserve">) de </w:t>
      </w:r>
      <w:r w:rsidR="00803AE5" w:rsidRPr="00270007">
        <w:rPr>
          <w:rFonts w:ascii="Palatino Linotype" w:hAnsi="Palatino Linotype" w:cs="Arial"/>
          <w:b/>
          <w:color w:val="000000" w:themeColor="text1"/>
        </w:rPr>
        <w:t>agosto</w:t>
      </w:r>
      <w:r w:rsidRPr="00270007">
        <w:rPr>
          <w:rFonts w:ascii="Palatino Linotype" w:hAnsi="Palatino Linotype" w:cs="Arial"/>
          <w:b/>
          <w:color w:val="000000" w:themeColor="text1"/>
        </w:rPr>
        <w:t xml:space="preserve"> </w:t>
      </w:r>
      <w:r w:rsidR="007D25F5" w:rsidRPr="00270007">
        <w:rPr>
          <w:rFonts w:ascii="Palatino Linotype" w:hAnsi="Palatino Linotype" w:cs="Arial"/>
          <w:b/>
          <w:color w:val="000000" w:themeColor="text1"/>
        </w:rPr>
        <w:t>de</w:t>
      </w:r>
      <w:r w:rsidRPr="00270007">
        <w:rPr>
          <w:rFonts w:ascii="Palatino Linotype" w:hAnsi="Palatino Linotype" w:cs="Arial"/>
          <w:b/>
          <w:color w:val="000000" w:themeColor="text1"/>
        </w:rPr>
        <w:t xml:space="preserve"> dos mil </w:t>
      </w:r>
      <w:r w:rsidR="00400510" w:rsidRPr="00270007">
        <w:rPr>
          <w:rFonts w:ascii="Palatino Linotype" w:hAnsi="Palatino Linotype" w:cs="Arial"/>
          <w:b/>
          <w:color w:val="000000" w:themeColor="text1"/>
        </w:rPr>
        <w:t>dieci</w:t>
      </w:r>
      <w:r w:rsidR="007D25F5" w:rsidRPr="00270007">
        <w:rPr>
          <w:rFonts w:ascii="Palatino Linotype" w:hAnsi="Palatino Linotype" w:cs="Arial"/>
          <w:b/>
          <w:color w:val="000000" w:themeColor="text1"/>
        </w:rPr>
        <w:t>ocho</w:t>
      </w:r>
      <w:r w:rsidR="000E23D2" w:rsidRPr="00270007">
        <w:rPr>
          <w:rFonts w:ascii="Palatino Linotype" w:hAnsi="Palatino Linotype" w:cs="Arial"/>
          <w:color w:val="000000" w:themeColor="text1"/>
        </w:rPr>
        <w:t xml:space="preserve">, </w:t>
      </w:r>
      <w:r w:rsidR="000E23D2" w:rsidRPr="00270007">
        <w:rPr>
          <w:rFonts w:ascii="Palatino Linotype" w:hAnsi="Palatino Linotype" w:cs="Arial"/>
        </w:rPr>
        <w:t xml:space="preserve">sin contemplar en el cómputo los días once (11), doce (12), dieciocho (18), diecinueve (19), veinticinco (25) y veintiséis (26) de agosto de dos mil dieciocho, por corresponder a sábados y domingos, considerados como días inhábiles, en términos del artículo 3 fracción X de la </w:t>
      </w:r>
      <w:r w:rsidR="000E23D2" w:rsidRPr="00270007">
        <w:rPr>
          <w:rFonts w:ascii="Palatino Linotype" w:hAnsi="Palatino Linotype"/>
        </w:rPr>
        <w:t>Ley de Transparencia y Acceso a la Información Pública del Estado de México y Municipios</w:t>
      </w:r>
      <w:r w:rsidR="00430202" w:rsidRPr="00270007">
        <w:rPr>
          <w:rFonts w:ascii="Palatino Linotype" w:hAnsi="Palatino Linotype" w:cs="Arial"/>
          <w:color w:val="000000" w:themeColor="text1"/>
        </w:rPr>
        <w:t xml:space="preserve">; </w:t>
      </w:r>
      <w:r w:rsidR="00E97547" w:rsidRPr="00270007">
        <w:rPr>
          <w:rFonts w:ascii="Palatino Linotype" w:eastAsia="Calibri" w:hAnsi="Palatino Linotype" w:cs="Arial"/>
        </w:rPr>
        <w:t xml:space="preserve">por lo que al presentar su inconformidad el día </w:t>
      </w:r>
      <w:r w:rsidR="000E23D2" w:rsidRPr="00270007">
        <w:rPr>
          <w:rFonts w:ascii="Palatino Linotype" w:eastAsia="Calibri" w:hAnsi="Palatino Linotype" w:cs="Arial"/>
          <w:b/>
        </w:rPr>
        <w:t>diez</w:t>
      </w:r>
      <w:r w:rsidR="00E97547" w:rsidRPr="00270007">
        <w:rPr>
          <w:rFonts w:ascii="Palatino Linotype" w:eastAsia="Calibri" w:hAnsi="Palatino Linotype" w:cs="Arial"/>
          <w:b/>
        </w:rPr>
        <w:t xml:space="preserve"> (</w:t>
      </w:r>
      <w:r w:rsidR="000E23D2" w:rsidRPr="00270007">
        <w:rPr>
          <w:rFonts w:ascii="Palatino Linotype" w:eastAsia="Calibri" w:hAnsi="Palatino Linotype" w:cs="Arial"/>
          <w:b/>
        </w:rPr>
        <w:t>10</w:t>
      </w:r>
      <w:r w:rsidR="00E97547" w:rsidRPr="00270007">
        <w:rPr>
          <w:rFonts w:ascii="Palatino Linotype" w:eastAsia="Calibri" w:hAnsi="Palatino Linotype" w:cs="Arial"/>
          <w:b/>
        </w:rPr>
        <w:t xml:space="preserve">) de </w:t>
      </w:r>
      <w:r w:rsidR="000E23D2" w:rsidRPr="00270007">
        <w:rPr>
          <w:rFonts w:ascii="Palatino Linotype" w:eastAsia="Calibri" w:hAnsi="Palatino Linotype" w:cs="Arial"/>
          <w:b/>
        </w:rPr>
        <w:t>agosto</w:t>
      </w:r>
      <w:r w:rsidR="00E97547" w:rsidRPr="00270007">
        <w:rPr>
          <w:rFonts w:ascii="Palatino Linotype" w:eastAsia="Calibri" w:hAnsi="Palatino Linotype" w:cs="Arial"/>
          <w:b/>
        </w:rPr>
        <w:t xml:space="preserve"> de dos mil dieciocho</w:t>
      </w:r>
      <w:r w:rsidR="00E97547" w:rsidRPr="00270007">
        <w:rPr>
          <w:rFonts w:ascii="Palatino Linotype" w:eastAsia="Calibri" w:hAnsi="Palatino Linotype" w:cs="Arial"/>
        </w:rPr>
        <w:t>,</w:t>
      </w:r>
      <w:r w:rsidR="000E23D2" w:rsidRPr="00270007">
        <w:rPr>
          <w:rFonts w:ascii="Palatino Linotype" w:eastAsia="Calibri" w:hAnsi="Palatino Linotype" w:cs="Arial"/>
        </w:rPr>
        <w:t xml:space="preserve"> éste se encuentra dentro de los márgenes temporales previstos en el numeral 178 de la Ley de Transparencia y Acceso a la Información Pública del Estado de México y Municipios.</w:t>
      </w:r>
    </w:p>
    <w:p w14:paraId="135A89CD" w14:textId="77777777" w:rsidR="009C2DBF" w:rsidRPr="00270007" w:rsidRDefault="009C2DBF" w:rsidP="009C2DBF">
      <w:pPr>
        <w:pStyle w:val="Prrafodelista"/>
        <w:spacing w:before="240" w:after="240" w:line="360" w:lineRule="auto"/>
        <w:ind w:left="284" w:right="49"/>
        <w:jc w:val="both"/>
        <w:rPr>
          <w:rFonts w:ascii="Palatino Linotype" w:hAnsi="Palatino Linotype"/>
        </w:rPr>
      </w:pPr>
    </w:p>
    <w:p w14:paraId="01E75CD6" w14:textId="59FD42DF" w:rsidR="009C2DBF" w:rsidRPr="00270007" w:rsidRDefault="009C2DBF" w:rsidP="00B30249">
      <w:pPr>
        <w:pStyle w:val="Prrafodelista"/>
        <w:numPr>
          <w:ilvl w:val="0"/>
          <w:numId w:val="2"/>
        </w:numPr>
        <w:spacing w:before="240" w:after="240" w:line="360" w:lineRule="auto"/>
        <w:ind w:left="284" w:right="49" w:hanging="426"/>
        <w:jc w:val="both"/>
        <w:rPr>
          <w:rFonts w:ascii="Palatino Linotype" w:hAnsi="Palatino Linotype"/>
        </w:rPr>
      </w:pPr>
      <w:r w:rsidRPr="00270007">
        <w:rPr>
          <w:rFonts w:ascii="Palatino Linotype" w:eastAsia="Calibri" w:hAnsi="Palatino Linotype" w:cs="Arial"/>
        </w:rPr>
        <w:t xml:space="preserve">Ahora bien, </w:t>
      </w:r>
      <w:r w:rsidRPr="00270007">
        <w:rPr>
          <w:rFonts w:ascii="Palatino Linotype" w:eastAsia="Calibri" w:hAnsi="Palatino Linotype" w:cs="Times New Roman"/>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el </w:t>
      </w:r>
      <w:r w:rsidRPr="00270007">
        <w:rPr>
          <w:rFonts w:ascii="Palatino Linotype" w:eastAsia="Calibri" w:hAnsi="Palatino Linotype" w:cs="Times New Roman"/>
          <w:b/>
        </w:rPr>
        <w:t>RECURRENTE</w:t>
      </w:r>
      <w:r w:rsidRPr="00270007">
        <w:rPr>
          <w:rFonts w:ascii="Palatino Linotype" w:eastAsia="Calibri" w:hAnsi="Palatino Linotype" w:cs="Times New Roman"/>
        </w:rPr>
        <w:t xml:space="preserve"> no proporciona su nombre completo para que sea identificado</w:t>
      </w:r>
      <w:r w:rsidRPr="00270007">
        <w:rPr>
          <w:rFonts w:ascii="Palatino Linotype" w:eastAsia="Calibri" w:hAnsi="Palatino Linotype" w:cs="Times New Roman"/>
          <w:b/>
        </w:rPr>
        <w:t>,</w:t>
      </w:r>
      <w:r w:rsidRPr="00270007">
        <w:rPr>
          <w:rFonts w:ascii="Palatino Linotype" w:eastAsia="Calibri" w:hAnsi="Palatino Linotype" w:cs="Times New Roman"/>
        </w:rPr>
        <w:t xml:space="preserve"> ni se tiene la certeza sobre su identidad</w:t>
      </w:r>
      <w:r w:rsidR="00D17754" w:rsidRPr="00270007">
        <w:rPr>
          <w:rFonts w:ascii="Palatino Linotype" w:eastAsia="Calibri" w:hAnsi="Palatino Linotype" w:cs="Times New Roman"/>
        </w:rPr>
        <w:t xml:space="preserve">, lo anterior en </w:t>
      </w:r>
      <w:r w:rsidR="00D17754" w:rsidRPr="00270007">
        <w:rPr>
          <w:rFonts w:ascii="Palatino Linotype" w:eastAsia="Calibri" w:hAnsi="Palatino Linotype" w:cs="Times New Roman"/>
        </w:rPr>
        <w:lastRenderedPageBreak/>
        <w:t xml:space="preserve">virtud de que el particular ostenta el nombre de </w:t>
      </w:r>
      <w:r w:rsidR="00D17754" w:rsidRPr="00270007">
        <w:rPr>
          <w:rFonts w:ascii="Palatino Linotype" w:eastAsia="Calibri" w:hAnsi="Palatino Linotype" w:cs="Times New Roman"/>
          <w:b/>
        </w:rPr>
        <w:t>TRANSPARENCIA ESTADO DE MÉXICO</w:t>
      </w:r>
      <w:r w:rsidRPr="00270007">
        <w:rPr>
          <w:rFonts w:ascii="Palatino Linotype" w:eastAsia="Calibri" w:hAnsi="Palatino Linotype" w:cs="Times New Roman"/>
        </w:rPr>
        <w:t xml:space="preserve">; sin embargo, es importante señalar que </w:t>
      </w:r>
      <w:r w:rsidRPr="00270007">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01CB918" w14:textId="77777777" w:rsidR="009C2DBF" w:rsidRPr="00270007" w:rsidRDefault="009C2DBF" w:rsidP="009C2DBF">
      <w:pPr>
        <w:pStyle w:val="Prrafodelista"/>
        <w:spacing w:before="240" w:after="240" w:line="360" w:lineRule="auto"/>
        <w:ind w:left="284" w:right="49"/>
        <w:jc w:val="both"/>
        <w:rPr>
          <w:rFonts w:ascii="Palatino Linotype" w:hAnsi="Palatino Linotype"/>
        </w:rPr>
      </w:pPr>
    </w:p>
    <w:p w14:paraId="4053C7D4" w14:textId="431B561F" w:rsidR="009C2DBF" w:rsidRPr="00270007" w:rsidRDefault="009C2DBF" w:rsidP="00B30249">
      <w:pPr>
        <w:pStyle w:val="Prrafodelista"/>
        <w:numPr>
          <w:ilvl w:val="0"/>
          <w:numId w:val="2"/>
        </w:numPr>
        <w:spacing w:before="240" w:after="240" w:line="360" w:lineRule="auto"/>
        <w:ind w:left="284" w:right="49" w:hanging="426"/>
        <w:jc w:val="both"/>
        <w:rPr>
          <w:rFonts w:ascii="Palatino Linotype" w:hAnsi="Palatino Linotype"/>
        </w:rPr>
      </w:pPr>
      <w:r w:rsidRPr="00270007">
        <w:rPr>
          <w:rFonts w:ascii="Palatino Linotype" w:hAnsi="Palatino Linotype" w:cs="Arial"/>
        </w:rPr>
        <w:t xml:space="preserve">Esto es así, </w:t>
      </w:r>
      <w:r w:rsidRPr="00270007">
        <w:rPr>
          <w:rFonts w:ascii="Palatino Linotype" w:eastAsia="Calibri" w:hAnsi="Palatino Linotype" w:cs="Times New Roman"/>
        </w:rPr>
        <w:t xml:space="preserve">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w:t>
      </w:r>
      <w:r w:rsidRPr="00270007">
        <w:rPr>
          <w:rFonts w:ascii="Palatino Linotype" w:eastAsia="Calibri" w:hAnsi="Palatino Linotype" w:cs="Times New Roman"/>
          <w:b/>
        </w:rPr>
        <w:t>sin necesidad de acreditar interés alguno o justificar su utilización, tendrá acceso gratuito a la información pública</w:t>
      </w:r>
      <w:r w:rsidRPr="00270007">
        <w:rPr>
          <w:rFonts w:ascii="Palatino Linotype" w:eastAsia="Calibri" w:hAnsi="Palatino Linotype" w:cs="Times New Roman"/>
        </w:rPr>
        <w:t>,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8F59281" w14:textId="77777777" w:rsidR="009C2DBF" w:rsidRPr="00270007" w:rsidRDefault="009C2DBF" w:rsidP="009C2DBF">
      <w:pPr>
        <w:pStyle w:val="Prrafodelista"/>
        <w:spacing w:before="240" w:after="240" w:line="360" w:lineRule="auto"/>
        <w:ind w:left="284" w:right="49"/>
        <w:jc w:val="both"/>
        <w:rPr>
          <w:rFonts w:ascii="Palatino Linotype" w:hAnsi="Palatino Linotype"/>
        </w:rPr>
      </w:pPr>
    </w:p>
    <w:p w14:paraId="6925DCAA" w14:textId="16AF65A1" w:rsidR="009C2DBF" w:rsidRPr="00270007" w:rsidRDefault="009C2DBF" w:rsidP="00B30249">
      <w:pPr>
        <w:pStyle w:val="Prrafodelista"/>
        <w:numPr>
          <w:ilvl w:val="0"/>
          <w:numId w:val="2"/>
        </w:numPr>
        <w:spacing w:before="240" w:after="240" w:line="360" w:lineRule="auto"/>
        <w:ind w:left="284" w:right="49" w:hanging="426"/>
        <w:jc w:val="both"/>
        <w:rPr>
          <w:rFonts w:ascii="Palatino Linotype" w:hAnsi="Palatino Linotype"/>
        </w:rPr>
      </w:pPr>
      <w:r w:rsidRPr="00270007">
        <w:rPr>
          <w:rFonts w:ascii="Palatino Linotype" w:hAnsi="Palatino Linotype"/>
        </w:rPr>
        <w:t xml:space="preserve">Para lo cual, </w:t>
      </w:r>
      <w:r w:rsidRPr="00270007">
        <w:rPr>
          <w:rFonts w:ascii="Palatino Linotype" w:eastAsia="Calibri" w:hAnsi="Palatino Linotype" w:cs="Times New Roman"/>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w:t>
      </w:r>
      <w:r w:rsidRPr="00270007">
        <w:rPr>
          <w:rFonts w:ascii="Palatino Linotype" w:eastAsia="Calibri" w:hAnsi="Palatino Linotype" w:cs="Times New Roman"/>
        </w:rPr>
        <w:lastRenderedPageBreak/>
        <w:t>información pueda ser anónima o no contener un nombre que identifique al solicitante o que permita tener certeza sobre su identidad.</w:t>
      </w:r>
    </w:p>
    <w:p w14:paraId="40022EF6" w14:textId="77777777" w:rsidR="009C2DBF" w:rsidRPr="00270007" w:rsidRDefault="009C2DBF" w:rsidP="009C2DBF">
      <w:pPr>
        <w:pStyle w:val="Prrafodelista"/>
        <w:spacing w:before="240" w:after="240" w:line="360" w:lineRule="auto"/>
        <w:ind w:left="284" w:right="49"/>
        <w:jc w:val="both"/>
        <w:rPr>
          <w:rFonts w:ascii="Palatino Linotype" w:hAnsi="Palatino Linotype"/>
        </w:rPr>
      </w:pPr>
    </w:p>
    <w:p w14:paraId="533C0C11" w14:textId="1DF888C7" w:rsidR="009C2DBF" w:rsidRPr="00270007" w:rsidRDefault="00D17754" w:rsidP="00B30249">
      <w:pPr>
        <w:pStyle w:val="Prrafodelista"/>
        <w:numPr>
          <w:ilvl w:val="0"/>
          <w:numId w:val="2"/>
        </w:numPr>
        <w:spacing w:before="240" w:after="240" w:line="360" w:lineRule="auto"/>
        <w:ind w:left="284" w:right="49" w:hanging="426"/>
        <w:jc w:val="both"/>
        <w:rPr>
          <w:rFonts w:ascii="Palatino Linotype" w:hAnsi="Palatino Linotype"/>
        </w:rPr>
      </w:pPr>
      <w:r w:rsidRPr="00270007">
        <w:rPr>
          <w:rFonts w:ascii="Palatino Linotype" w:hAnsi="Palatino Linotype" w:cs="Arial"/>
        </w:rPr>
        <w:t>Bajo</w:t>
      </w:r>
      <w:r w:rsidR="009C2DBF" w:rsidRPr="00270007">
        <w:rPr>
          <w:rFonts w:ascii="Palatino Linotype" w:hAnsi="Palatino Linotype" w:cs="Arial"/>
        </w:rPr>
        <w:t xml:space="preserve"> ese entendido, </w:t>
      </w:r>
      <w:r w:rsidR="009C2DBF" w:rsidRPr="00270007">
        <w:rPr>
          <w:rFonts w:ascii="Palatino Linotype" w:eastAsia="Calibri" w:hAnsi="Palatino Linotype" w:cs="Times New Roman"/>
        </w:rPr>
        <w:t>se omite un análisis más profundo en torno a los conceptos de interés jurídico y legitimación, debido a que se estima que a ningún efecto práctico conduciría, puesto que la propia estructura del derecho fundamental bajo análisis no lo exige.</w:t>
      </w:r>
    </w:p>
    <w:p w14:paraId="2ED073E0" w14:textId="77777777" w:rsidR="009C2DBF" w:rsidRPr="00270007" w:rsidRDefault="009C2DBF" w:rsidP="009C2DBF">
      <w:pPr>
        <w:pStyle w:val="Prrafodelista"/>
        <w:spacing w:before="240" w:after="240" w:line="360" w:lineRule="auto"/>
        <w:ind w:left="284" w:right="49"/>
        <w:jc w:val="both"/>
        <w:rPr>
          <w:rFonts w:ascii="Palatino Linotype" w:hAnsi="Palatino Linotype"/>
        </w:rPr>
      </w:pPr>
    </w:p>
    <w:p w14:paraId="14404BE0" w14:textId="158C20B3" w:rsidR="009B134A" w:rsidRPr="00270007" w:rsidRDefault="00D17754" w:rsidP="00B30249">
      <w:pPr>
        <w:pStyle w:val="Prrafodelista"/>
        <w:numPr>
          <w:ilvl w:val="0"/>
          <w:numId w:val="2"/>
        </w:numPr>
        <w:spacing w:before="240" w:after="240" w:line="360" w:lineRule="auto"/>
        <w:ind w:left="284" w:right="49" w:hanging="426"/>
        <w:jc w:val="both"/>
        <w:rPr>
          <w:rFonts w:ascii="Palatino Linotype" w:hAnsi="Palatino Linotype" w:cs="Arial"/>
          <w:color w:val="000000" w:themeColor="text1"/>
        </w:rPr>
      </w:pPr>
      <w:r w:rsidRPr="00270007">
        <w:rPr>
          <w:rFonts w:ascii="Palatino Linotype" w:eastAsia="Calibri" w:hAnsi="Palatino Linotype" w:cs="Arial"/>
          <w:color w:val="000000" w:themeColor="text1"/>
        </w:rPr>
        <w:t>En ese orden de ideas</w:t>
      </w:r>
      <w:r w:rsidR="009B134A" w:rsidRPr="00270007">
        <w:rPr>
          <w:rFonts w:ascii="Palatino Linotype" w:eastAsia="Calibri" w:hAnsi="Palatino Linotype" w:cs="Arial"/>
          <w:color w:val="000000" w:themeColor="text1"/>
        </w:rPr>
        <w:t>, el escrito contiene las formalidades previstas por el artículo 180 último párra</w:t>
      </w:r>
      <w:r w:rsidR="00BA0547" w:rsidRPr="00270007">
        <w:rPr>
          <w:rFonts w:ascii="Palatino Linotype" w:eastAsia="Calibri" w:hAnsi="Palatino Linotype" w:cs="Arial"/>
          <w:color w:val="000000" w:themeColor="text1"/>
        </w:rPr>
        <w:t>fo de la Ley de la materia vigente</w:t>
      </w:r>
      <w:r w:rsidR="009B134A" w:rsidRPr="00270007">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32E67474" w14:textId="77777777" w:rsidR="00E503D5" w:rsidRPr="00270007" w:rsidRDefault="00E503D5" w:rsidP="00B30249">
      <w:pPr>
        <w:ind w:left="284"/>
        <w:rPr>
          <w:rFonts w:ascii="Palatino Linotype" w:hAnsi="Palatino Linotype" w:cs="Arial"/>
          <w:color w:val="000000" w:themeColor="text1"/>
          <w:szCs w:val="23"/>
        </w:rPr>
      </w:pPr>
    </w:p>
    <w:p w14:paraId="3A036050" w14:textId="7628ED67" w:rsidR="003155C5" w:rsidRPr="00270007" w:rsidRDefault="003155C5" w:rsidP="00D17754">
      <w:pPr>
        <w:pStyle w:val="Ttulo2"/>
        <w:rPr>
          <w:rFonts w:ascii="Palatino Linotype" w:hAnsi="Palatino Linotype" w:cs="Arial"/>
          <w:b/>
          <w:color w:val="auto"/>
          <w:sz w:val="24"/>
          <w:szCs w:val="23"/>
        </w:rPr>
      </w:pPr>
      <w:bookmarkStart w:id="28" w:name="_Toc527973288"/>
      <w:r w:rsidRPr="00270007">
        <w:rPr>
          <w:rFonts w:ascii="Palatino Linotype" w:hAnsi="Palatino Linotype" w:cs="Arial"/>
          <w:b/>
          <w:color w:val="auto"/>
          <w:sz w:val="24"/>
          <w:szCs w:val="23"/>
        </w:rPr>
        <w:t xml:space="preserve">TERCERO. Del Planteamiento de la </w:t>
      </w:r>
      <w:r w:rsidRPr="00270007">
        <w:rPr>
          <w:rFonts w:ascii="Palatino Linotype" w:hAnsi="Palatino Linotype" w:cs="Arial"/>
          <w:b/>
          <w:i/>
          <w:color w:val="auto"/>
          <w:sz w:val="24"/>
          <w:szCs w:val="23"/>
        </w:rPr>
        <w:t>Litis</w:t>
      </w:r>
      <w:r w:rsidRPr="00270007">
        <w:rPr>
          <w:rFonts w:ascii="Palatino Linotype" w:hAnsi="Palatino Linotype" w:cs="Arial"/>
          <w:b/>
          <w:color w:val="auto"/>
          <w:sz w:val="24"/>
          <w:szCs w:val="23"/>
        </w:rPr>
        <w:t>.</w:t>
      </w:r>
      <w:bookmarkEnd w:id="28"/>
    </w:p>
    <w:p w14:paraId="2E92BDA5" w14:textId="77777777" w:rsidR="003155C5" w:rsidRPr="00270007" w:rsidRDefault="003155C5" w:rsidP="00B30249">
      <w:pPr>
        <w:ind w:left="284"/>
        <w:rPr>
          <w:rFonts w:ascii="Palatino Linotype" w:hAnsi="Palatino Linotype" w:cs="Arial"/>
          <w:color w:val="000000" w:themeColor="text1"/>
          <w:szCs w:val="23"/>
        </w:rPr>
      </w:pPr>
    </w:p>
    <w:p w14:paraId="5A4F4700" w14:textId="480453E6" w:rsidR="00B30249" w:rsidRPr="00270007" w:rsidRDefault="009B134A" w:rsidP="00B30249">
      <w:pPr>
        <w:pStyle w:val="Prrafodelista"/>
        <w:numPr>
          <w:ilvl w:val="0"/>
          <w:numId w:val="2"/>
        </w:numPr>
        <w:spacing w:before="240" w:after="240" w:line="360" w:lineRule="auto"/>
        <w:ind w:left="284" w:right="49" w:hanging="426"/>
        <w:jc w:val="both"/>
        <w:rPr>
          <w:lang w:eastAsia="en-US"/>
        </w:rPr>
      </w:pPr>
      <w:r w:rsidRPr="00270007">
        <w:rPr>
          <w:rFonts w:ascii="Palatino Linotype" w:hAnsi="Palatino Linotype" w:cs="Arial"/>
          <w:color w:val="000000" w:themeColor="text1"/>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270007">
        <w:rPr>
          <w:rFonts w:ascii="Palatino Linotype" w:hAnsi="Palatino Linotype" w:cs="Arial"/>
          <w:color w:val="000000" w:themeColor="text1"/>
        </w:rPr>
        <w:t>desechamiento</w:t>
      </w:r>
      <w:proofErr w:type="spellEnd"/>
      <w:r w:rsidRPr="00270007">
        <w:rPr>
          <w:rFonts w:ascii="Palatino Linotype" w:hAnsi="Palatino Linotype" w:cs="Arial"/>
          <w:color w:val="000000" w:themeColor="text1"/>
        </w:rPr>
        <w:t xml:space="preserve"> o sobreseimiento; y</w:t>
      </w:r>
      <w:r w:rsidR="00BA0547" w:rsidRPr="00270007">
        <w:rPr>
          <w:rFonts w:ascii="Palatino Linotype" w:hAnsi="Palatino Linotype" w:cs="Arial"/>
          <w:color w:val="000000" w:themeColor="text1"/>
        </w:rPr>
        <w:t>,</w:t>
      </w:r>
      <w:r w:rsidRPr="00270007">
        <w:rPr>
          <w:rFonts w:ascii="Palatino Linotype" w:hAnsi="Palatino Linotype" w:cs="Arial"/>
          <w:color w:val="000000" w:themeColor="text1"/>
        </w:rPr>
        <w:t xml:space="preserve"> en su caso</w:t>
      </w:r>
      <w:r w:rsidR="00BA0547" w:rsidRPr="00270007">
        <w:rPr>
          <w:rFonts w:ascii="Palatino Linotype" w:hAnsi="Palatino Linotype" w:cs="Arial"/>
          <w:color w:val="000000" w:themeColor="text1"/>
        </w:rPr>
        <w:t>,</w:t>
      </w:r>
      <w:r w:rsidRPr="00270007">
        <w:rPr>
          <w:rFonts w:ascii="Palatino Linotype" w:hAnsi="Palatino Linotype" w:cs="Arial"/>
          <w:color w:val="000000" w:themeColor="text1"/>
        </w:rPr>
        <w:t xml:space="preserve"> ordenar la entrega de la información respecto a la respuesta emitida por el </w:t>
      </w:r>
      <w:r w:rsidRPr="00270007">
        <w:rPr>
          <w:rFonts w:ascii="Palatino Linotype" w:hAnsi="Palatino Linotype" w:cs="Arial"/>
          <w:b/>
          <w:color w:val="000000" w:themeColor="text1"/>
        </w:rPr>
        <w:t>SUJETO OBLIGADO</w:t>
      </w:r>
      <w:r w:rsidR="00B30249" w:rsidRPr="00270007">
        <w:rPr>
          <w:rFonts w:ascii="Palatino Linotype" w:hAnsi="Palatino Linotype" w:cs="Arial"/>
          <w:color w:val="000000" w:themeColor="text1"/>
        </w:rPr>
        <w:t>.</w:t>
      </w:r>
    </w:p>
    <w:p w14:paraId="69136788" w14:textId="77777777" w:rsidR="00B30249" w:rsidRPr="00270007" w:rsidRDefault="00B30249" w:rsidP="00B30249">
      <w:pPr>
        <w:pStyle w:val="Prrafodelista"/>
        <w:spacing w:before="240" w:after="240" w:line="360" w:lineRule="auto"/>
        <w:ind w:left="284" w:right="49"/>
        <w:jc w:val="both"/>
        <w:rPr>
          <w:lang w:eastAsia="en-US"/>
        </w:rPr>
      </w:pPr>
    </w:p>
    <w:p w14:paraId="217EB78E" w14:textId="74E6BDE6" w:rsidR="00FE7168" w:rsidRPr="00270007" w:rsidRDefault="00914B56" w:rsidP="00B30249">
      <w:pPr>
        <w:pStyle w:val="Prrafodelista"/>
        <w:numPr>
          <w:ilvl w:val="0"/>
          <w:numId w:val="2"/>
        </w:numPr>
        <w:spacing w:before="240" w:after="240" w:line="360" w:lineRule="auto"/>
        <w:ind w:left="284" w:right="49" w:hanging="426"/>
        <w:jc w:val="both"/>
        <w:rPr>
          <w:rFonts w:ascii="Palatino Linotype" w:hAnsi="Palatino Linotype"/>
          <w:color w:val="000000"/>
        </w:rPr>
      </w:pPr>
      <w:r w:rsidRPr="00270007">
        <w:rPr>
          <w:rFonts w:ascii="Palatino Linotype" w:hAnsi="Palatino Linotype" w:cs="Arial"/>
          <w:color w:val="000000" w:themeColor="text1"/>
          <w:szCs w:val="20"/>
        </w:rPr>
        <w:lastRenderedPageBreak/>
        <w:t>Es menester señalar que</w:t>
      </w:r>
      <w:r w:rsidRPr="00270007">
        <w:rPr>
          <w:rFonts w:ascii="Palatino Linotype" w:hAnsi="Palatino Linotype" w:cs="Arial"/>
          <w:b/>
          <w:color w:val="000000" w:themeColor="text1"/>
          <w:szCs w:val="20"/>
        </w:rPr>
        <w:t xml:space="preserve"> </w:t>
      </w:r>
      <w:r w:rsidR="00D17754" w:rsidRPr="00270007">
        <w:rPr>
          <w:rFonts w:ascii="Palatino Linotype" w:hAnsi="Palatino Linotype" w:cs="Arial"/>
          <w:color w:val="000000" w:themeColor="text1"/>
          <w:szCs w:val="20"/>
        </w:rPr>
        <w:t>el</w:t>
      </w:r>
      <w:r w:rsidR="001F23F4" w:rsidRPr="00270007">
        <w:rPr>
          <w:rFonts w:ascii="Palatino Linotype" w:hAnsi="Palatino Linotype" w:cs="Arial"/>
          <w:color w:val="000000" w:themeColor="text1"/>
          <w:szCs w:val="20"/>
        </w:rPr>
        <w:t xml:space="preserve"> </w:t>
      </w:r>
      <w:r w:rsidR="001F23F4" w:rsidRPr="00270007">
        <w:rPr>
          <w:rFonts w:ascii="Palatino Linotype" w:hAnsi="Palatino Linotype" w:cs="Arial"/>
          <w:b/>
          <w:color w:val="000000" w:themeColor="text1"/>
          <w:szCs w:val="20"/>
        </w:rPr>
        <w:t>RECURRENTE</w:t>
      </w:r>
      <w:r w:rsidR="00A74434" w:rsidRPr="00270007">
        <w:rPr>
          <w:rFonts w:ascii="Palatino Linotype" w:hAnsi="Palatino Linotype" w:cs="Arial"/>
          <w:b/>
          <w:color w:val="000000" w:themeColor="text1"/>
          <w:szCs w:val="20"/>
        </w:rPr>
        <w:t xml:space="preserve"> </w:t>
      </w:r>
      <w:r w:rsidR="00A74434" w:rsidRPr="00270007">
        <w:rPr>
          <w:rFonts w:ascii="Palatino Linotype" w:hAnsi="Palatino Linotype" w:cs="Arial"/>
          <w:color w:val="000000" w:themeColor="text1"/>
          <w:szCs w:val="20"/>
        </w:rPr>
        <w:t xml:space="preserve">solicitó </w:t>
      </w:r>
      <w:r w:rsidR="00492FE8" w:rsidRPr="00270007">
        <w:rPr>
          <w:rFonts w:ascii="Palatino Linotype" w:hAnsi="Palatino Linotype" w:cs="Arial"/>
          <w:color w:val="000000" w:themeColor="text1"/>
          <w:szCs w:val="20"/>
        </w:rPr>
        <w:t>al</w:t>
      </w:r>
      <w:r w:rsidR="00A74434" w:rsidRPr="00270007">
        <w:rPr>
          <w:rFonts w:ascii="Palatino Linotype" w:hAnsi="Palatino Linotype" w:cs="Arial"/>
          <w:color w:val="000000" w:themeColor="text1"/>
          <w:szCs w:val="20"/>
        </w:rPr>
        <w:t xml:space="preserve"> </w:t>
      </w:r>
      <w:r w:rsidR="00A74434" w:rsidRPr="00270007">
        <w:rPr>
          <w:rFonts w:ascii="Palatino Linotype" w:hAnsi="Palatino Linotype" w:cs="Arial"/>
          <w:b/>
          <w:color w:val="000000" w:themeColor="text1"/>
          <w:szCs w:val="20"/>
        </w:rPr>
        <w:t>SUJETO</w:t>
      </w:r>
      <w:r w:rsidR="00A74434" w:rsidRPr="00270007">
        <w:rPr>
          <w:rFonts w:ascii="Palatino Linotype" w:hAnsi="Palatino Linotype" w:cs="Arial"/>
          <w:color w:val="000000" w:themeColor="text1"/>
          <w:szCs w:val="20"/>
        </w:rPr>
        <w:t xml:space="preserve"> </w:t>
      </w:r>
      <w:r w:rsidR="00A74434" w:rsidRPr="00270007">
        <w:rPr>
          <w:rFonts w:ascii="Palatino Linotype" w:hAnsi="Palatino Linotype" w:cs="Arial"/>
          <w:b/>
          <w:color w:val="000000" w:themeColor="text1"/>
          <w:szCs w:val="20"/>
        </w:rPr>
        <w:t>OBLIGADO</w:t>
      </w:r>
      <w:r w:rsidR="00492FE8" w:rsidRPr="00270007">
        <w:rPr>
          <w:rFonts w:ascii="Palatino Linotype" w:hAnsi="Palatino Linotype" w:cs="Arial"/>
          <w:color w:val="000000" w:themeColor="text1"/>
          <w:szCs w:val="20"/>
        </w:rPr>
        <w:t>, lo siguiente:</w:t>
      </w:r>
    </w:p>
    <w:p w14:paraId="5C98A134" w14:textId="7A284CE3" w:rsidR="00350DAB" w:rsidRPr="00270007" w:rsidRDefault="00350DAB" w:rsidP="00350DAB">
      <w:pPr>
        <w:pStyle w:val="Prrafodelista"/>
        <w:numPr>
          <w:ilvl w:val="1"/>
          <w:numId w:val="2"/>
        </w:numPr>
        <w:spacing w:before="240" w:after="240" w:line="360" w:lineRule="auto"/>
        <w:ind w:left="1134" w:right="49"/>
        <w:jc w:val="both"/>
        <w:rPr>
          <w:rFonts w:ascii="Palatino Linotype" w:hAnsi="Palatino Linotype"/>
          <w:color w:val="000000"/>
        </w:rPr>
      </w:pPr>
      <w:r w:rsidRPr="00270007">
        <w:rPr>
          <w:rFonts w:ascii="Palatino Linotype" w:hAnsi="Palatino Linotype" w:cs="Arial"/>
          <w:color w:val="000000" w:themeColor="text1"/>
          <w:szCs w:val="20"/>
        </w:rPr>
        <w:t>Documento por el cual se nombra al Titular de la Unidad de Transparencia.</w:t>
      </w:r>
    </w:p>
    <w:p w14:paraId="5044CAE3" w14:textId="55501DE5" w:rsidR="00350DAB" w:rsidRPr="00270007" w:rsidRDefault="00350DAB" w:rsidP="00350DAB">
      <w:pPr>
        <w:pStyle w:val="Prrafodelista"/>
        <w:numPr>
          <w:ilvl w:val="1"/>
          <w:numId w:val="2"/>
        </w:numPr>
        <w:spacing w:before="240" w:after="240" w:line="360" w:lineRule="auto"/>
        <w:ind w:left="1134" w:right="49"/>
        <w:jc w:val="both"/>
        <w:rPr>
          <w:rFonts w:ascii="Palatino Linotype" w:hAnsi="Palatino Linotype"/>
          <w:color w:val="000000"/>
        </w:rPr>
      </w:pPr>
      <w:r w:rsidRPr="00270007">
        <w:rPr>
          <w:rFonts w:ascii="Palatino Linotype" w:hAnsi="Palatino Linotype" w:cs="Arial"/>
          <w:color w:val="000000" w:themeColor="text1"/>
          <w:szCs w:val="20"/>
        </w:rPr>
        <w:t>Domicilio de la Unidad de Transparencia.</w:t>
      </w:r>
    </w:p>
    <w:p w14:paraId="771AAC47" w14:textId="7ED7B7F1" w:rsidR="00350DAB" w:rsidRPr="00270007" w:rsidRDefault="00350DAB" w:rsidP="00350DAB">
      <w:pPr>
        <w:pStyle w:val="Prrafodelista"/>
        <w:numPr>
          <w:ilvl w:val="1"/>
          <w:numId w:val="2"/>
        </w:numPr>
        <w:spacing w:before="240" w:after="240" w:line="360" w:lineRule="auto"/>
        <w:ind w:left="1134" w:right="49"/>
        <w:jc w:val="both"/>
        <w:rPr>
          <w:rFonts w:ascii="Palatino Linotype" w:hAnsi="Palatino Linotype"/>
          <w:color w:val="000000"/>
        </w:rPr>
      </w:pPr>
      <w:r w:rsidRPr="00270007">
        <w:rPr>
          <w:rFonts w:ascii="Palatino Linotype" w:hAnsi="Palatino Linotype" w:cs="Arial"/>
          <w:color w:val="000000" w:themeColor="text1"/>
          <w:szCs w:val="20"/>
        </w:rPr>
        <w:t>Horario de labores de la Unidad de Transparencia.</w:t>
      </w:r>
    </w:p>
    <w:p w14:paraId="34B8887F" w14:textId="3F3013B9" w:rsidR="00350DAB" w:rsidRPr="00270007" w:rsidRDefault="00350DAB" w:rsidP="00350DAB">
      <w:pPr>
        <w:pStyle w:val="Prrafodelista"/>
        <w:numPr>
          <w:ilvl w:val="1"/>
          <w:numId w:val="2"/>
        </w:numPr>
        <w:spacing w:before="240" w:after="240" w:line="360" w:lineRule="auto"/>
        <w:ind w:left="1134" w:right="49"/>
        <w:jc w:val="both"/>
        <w:rPr>
          <w:rFonts w:ascii="Palatino Linotype" w:hAnsi="Palatino Linotype"/>
          <w:color w:val="000000"/>
        </w:rPr>
      </w:pPr>
      <w:r w:rsidRPr="00270007">
        <w:rPr>
          <w:rFonts w:ascii="Palatino Linotype" w:hAnsi="Palatino Linotype" w:cs="Arial"/>
          <w:color w:val="000000" w:themeColor="text1"/>
          <w:szCs w:val="20"/>
        </w:rPr>
        <w:t>Documento consistente en la certificación en materia de acceso a la información, transparencia y protección de datos personales que debe contar el Titular de la Unidad de Transparencia.</w:t>
      </w:r>
    </w:p>
    <w:p w14:paraId="6960BC98" w14:textId="407F3D85" w:rsidR="00350DAB" w:rsidRPr="00270007" w:rsidRDefault="00350DAB" w:rsidP="00350DAB">
      <w:pPr>
        <w:pStyle w:val="Prrafodelista"/>
        <w:numPr>
          <w:ilvl w:val="1"/>
          <w:numId w:val="2"/>
        </w:numPr>
        <w:spacing w:before="240" w:after="240" w:line="360" w:lineRule="auto"/>
        <w:ind w:left="1134" w:right="49"/>
        <w:jc w:val="both"/>
        <w:rPr>
          <w:rFonts w:ascii="Palatino Linotype" w:hAnsi="Palatino Linotype"/>
          <w:color w:val="000000"/>
        </w:rPr>
      </w:pPr>
      <w:proofErr w:type="spellStart"/>
      <w:r w:rsidRPr="00270007">
        <w:rPr>
          <w:rFonts w:ascii="Palatino Linotype" w:hAnsi="Palatino Linotype" w:cs="Arial"/>
          <w:color w:val="000000" w:themeColor="text1"/>
          <w:szCs w:val="20"/>
        </w:rPr>
        <w:t>Curriculum</w:t>
      </w:r>
      <w:proofErr w:type="spellEnd"/>
      <w:r w:rsidRPr="00270007">
        <w:rPr>
          <w:rFonts w:ascii="Palatino Linotype" w:hAnsi="Palatino Linotype" w:cs="Arial"/>
          <w:color w:val="000000" w:themeColor="text1"/>
          <w:szCs w:val="20"/>
        </w:rPr>
        <w:t xml:space="preserve"> vitae del Titular de la Unidad de Transparencia.</w:t>
      </w:r>
    </w:p>
    <w:p w14:paraId="4398303C" w14:textId="6C224B9D" w:rsidR="00350DAB" w:rsidRPr="00270007" w:rsidRDefault="00350DAB" w:rsidP="00350DAB">
      <w:pPr>
        <w:pStyle w:val="Prrafodelista"/>
        <w:numPr>
          <w:ilvl w:val="1"/>
          <w:numId w:val="2"/>
        </w:numPr>
        <w:spacing w:before="240" w:after="240" w:line="360" w:lineRule="auto"/>
        <w:ind w:left="1134" w:right="49"/>
        <w:jc w:val="both"/>
        <w:rPr>
          <w:rFonts w:ascii="Palatino Linotype" w:hAnsi="Palatino Linotype"/>
          <w:color w:val="000000"/>
        </w:rPr>
      </w:pPr>
      <w:r w:rsidRPr="00270007">
        <w:rPr>
          <w:rFonts w:ascii="Palatino Linotype" w:hAnsi="Palatino Linotype" w:cs="Arial"/>
          <w:color w:val="000000" w:themeColor="text1"/>
          <w:szCs w:val="20"/>
        </w:rPr>
        <w:t>Todas las resoluciones en donde se haya clasificado información como reservada o confidencial desde el dos mil quince a la fecha de la solicitud.</w:t>
      </w:r>
    </w:p>
    <w:p w14:paraId="74C33874" w14:textId="77777777" w:rsidR="003155C5" w:rsidRPr="00270007" w:rsidRDefault="003155C5" w:rsidP="00B30249">
      <w:pPr>
        <w:pStyle w:val="Prrafodelista"/>
        <w:spacing w:before="240" w:after="240" w:line="360" w:lineRule="auto"/>
        <w:ind w:left="284" w:right="49"/>
        <w:jc w:val="both"/>
        <w:rPr>
          <w:rFonts w:ascii="Palatino Linotype" w:hAnsi="Palatino Linotype"/>
          <w:color w:val="000000"/>
        </w:rPr>
      </w:pPr>
    </w:p>
    <w:p w14:paraId="6D63DB7B" w14:textId="39582513" w:rsidR="00FC76C6" w:rsidRPr="00270007" w:rsidRDefault="00D116AB" w:rsidP="00B30249">
      <w:pPr>
        <w:pStyle w:val="Prrafodelista"/>
        <w:numPr>
          <w:ilvl w:val="0"/>
          <w:numId w:val="2"/>
        </w:numPr>
        <w:spacing w:before="240" w:after="240" w:line="360" w:lineRule="auto"/>
        <w:ind w:left="284" w:right="49" w:hanging="426"/>
        <w:jc w:val="both"/>
        <w:rPr>
          <w:rFonts w:ascii="Palatino Linotype" w:hAnsi="Palatino Linotype" w:cs="Arial"/>
          <w:color w:val="000000" w:themeColor="text1"/>
        </w:rPr>
      </w:pPr>
      <w:r w:rsidRPr="00270007">
        <w:rPr>
          <w:rFonts w:ascii="Palatino Linotype" w:hAnsi="Palatino Linotype" w:cs="Arial"/>
          <w:color w:val="000000" w:themeColor="text1"/>
        </w:rPr>
        <w:t>Posterior a la solicitud, l</w:t>
      </w:r>
      <w:r w:rsidR="003155C5" w:rsidRPr="00270007">
        <w:rPr>
          <w:rFonts w:ascii="Palatino Linotype" w:hAnsi="Palatino Linotype" w:cs="Arial"/>
          <w:color w:val="000000" w:themeColor="text1"/>
        </w:rPr>
        <w:t>a</w:t>
      </w:r>
      <w:r w:rsidR="002723A7" w:rsidRPr="00270007">
        <w:rPr>
          <w:rFonts w:ascii="Palatino Linotype" w:hAnsi="Palatino Linotype" w:cs="Arial"/>
          <w:color w:val="000000" w:themeColor="text1"/>
        </w:rPr>
        <w:t xml:space="preserve"> </w:t>
      </w:r>
      <w:r w:rsidR="003155C5" w:rsidRPr="00270007">
        <w:rPr>
          <w:rFonts w:ascii="Palatino Linotype" w:hAnsi="Palatino Linotype" w:cs="Arial"/>
          <w:color w:val="000000" w:themeColor="text1"/>
        </w:rPr>
        <w:t>responsable</w:t>
      </w:r>
      <w:r w:rsidR="002723A7" w:rsidRPr="00270007">
        <w:rPr>
          <w:rFonts w:ascii="Palatino Linotype" w:hAnsi="Palatino Linotype" w:cs="Arial"/>
          <w:color w:val="000000" w:themeColor="text1"/>
        </w:rPr>
        <w:t xml:space="preserve"> de la Unidad de Transparencia del</w:t>
      </w:r>
      <w:r w:rsidR="0079761F" w:rsidRPr="00270007">
        <w:rPr>
          <w:rFonts w:ascii="Palatino Linotype" w:hAnsi="Palatino Linotype" w:cs="Arial"/>
          <w:color w:val="000000" w:themeColor="text1"/>
        </w:rPr>
        <w:t xml:space="preserve"> </w:t>
      </w:r>
      <w:r w:rsidR="00FC76C6" w:rsidRPr="00270007">
        <w:rPr>
          <w:rFonts w:ascii="Palatino Linotype" w:hAnsi="Palatino Linotype"/>
          <w:b/>
          <w:color w:val="000000" w:themeColor="text1"/>
        </w:rPr>
        <w:t>SUJETO OBLIGADO</w:t>
      </w:r>
      <w:r w:rsidR="0079761F" w:rsidRPr="00270007">
        <w:rPr>
          <w:rFonts w:ascii="Palatino Linotype" w:hAnsi="Palatino Linotype" w:cs="Arial"/>
          <w:color w:val="000000" w:themeColor="text1"/>
        </w:rPr>
        <w:t>, a través de su respue</w:t>
      </w:r>
      <w:r w:rsidR="008C549F" w:rsidRPr="00270007">
        <w:rPr>
          <w:rFonts w:ascii="Palatino Linotype" w:hAnsi="Palatino Linotype" w:cs="Arial"/>
          <w:color w:val="000000" w:themeColor="text1"/>
        </w:rPr>
        <w:t xml:space="preserve">sta remitió vía electrónica </w:t>
      </w:r>
      <w:r w:rsidR="00DA5674" w:rsidRPr="00270007">
        <w:rPr>
          <w:rFonts w:ascii="Palatino Linotype" w:hAnsi="Palatino Linotype" w:cs="Arial"/>
          <w:color w:val="000000" w:themeColor="text1"/>
        </w:rPr>
        <w:t xml:space="preserve">los archivos señalados en el </w:t>
      </w:r>
      <w:r w:rsidR="00FE7168" w:rsidRPr="00270007">
        <w:rPr>
          <w:rFonts w:ascii="Palatino Linotype" w:hAnsi="Palatino Linotype" w:cs="Arial"/>
          <w:color w:val="000000" w:themeColor="text1"/>
        </w:rPr>
        <w:t>párrafo</w:t>
      </w:r>
      <w:r w:rsidR="003A39ED" w:rsidRPr="00270007">
        <w:rPr>
          <w:rFonts w:ascii="Palatino Linotype" w:hAnsi="Palatino Linotype" w:cs="Arial"/>
          <w:color w:val="000000" w:themeColor="text1"/>
        </w:rPr>
        <w:t xml:space="preserve"> </w:t>
      </w:r>
      <w:r w:rsidR="003155C5" w:rsidRPr="00270007">
        <w:rPr>
          <w:rFonts w:ascii="Palatino Linotype" w:hAnsi="Palatino Linotype" w:cs="Arial"/>
          <w:color w:val="000000" w:themeColor="text1"/>
        </w:rPr>
        <w:t>cuatro</w:t>
      </w:r>
      <w:r w:rsidR="003A39ED" w:rsidRPr="00270007">
        <w:rPr>
          <w:rFonts w:ascii="Palatino Linotype" w:hAnsi="Palatino Linotype" w:cs="Arial"/>
          <w:color w:val="000000" w:themeColor="text1"/>
        </w:rPr>
        <w:t xml:space="preserve"> </w:t>
      </w:r>
      <w:r w:rsidR="003261C4" w:rsidRPr="00270007">
        <w:rPr>
          <w:rFonts w:ascii="Palatino Linotype" w:hAnsi="Palatino Linotype" w:cs="Arial"/>
          <w:color w:val="000000" w:themeColor="text1"/>
        </w:rPr>
        <w:t>(0</w:t>
      </w:r>
      <w:r w:rsidR="003155C5" w:rsidRPr="00270007">
        <w:rPr>
          <w:rFonts w:ascii="Palatino Linotype" w:hAnsi="Palatino Linotype" w:cs="Arial"/>
          <w:color w:val="000000" w:themeColor="text1"/>
        </w:rPr>
        <w:t>4</w:t>
      </w:r>
      <w:r w:rsidR="00FC76C6" w:rsidRPr="00270007">
        <w:rPr>
          <w:rFonts w:ascii="Palatino Linotype" w:hAnsi="Palatino Linotype" w:cs="Arial"/>
          <w:color w:val="000000" w:themeColor="text1"/>
        </w:rPr>
        <w:t xml:space="preserve">) </w:t>
      </w:r>
      <w:r w:rsidR="003A39ED" w:rsidRPr="00270007">
        <w:rPr>
          <w:rFonts w:ascii="Palatino Linotype" w:hAnsi="Palatino Linotype" w:cs="Arial"/>
          <w:color w:val="000000" w:themeColor="text1"/>
        </w:rPr>
        <w:t xml:space="preserve">de la </w:t>
      </w:r>
      <w:r w:rsidR="005308AB" w:rsidRPr="00270007">
        <w:rPr>
          <w:rFonts w:ascii="Palatino Linotype" w:hAnsi="Palatino Linotype" w:cs="Arial"/>
          <w:color w:val="000000" w:themeColor="text1"/>
        </w:rPr>
        <w:t xml:space="preserve">presente </w:t>
      </w:r>
      <w:r w:rsidR="003A39ED" w:rsidRPr="00270007">
        <w:rPr>
          <w:rFonts w:ascii="Palatino Linotype" w:hAnsi="Palatino Linotype" w:cs="Arial"/>
          <w:color w:val="000000" w:themeColor="text1"/>
        </w:rPr>
        <w:t>resol</w:t>
      </w:r>
      <w:r w:rsidR="0086244C" w:rsidRPr="00270007">
        <w:rPr>
          <w:rFonts w:ascii="Palatino Linotype" w:hAnsi="Palatino Linotype" w:cs="Arial"/>
          <w:color w:val="000000" w:themeColor="text1"/>
        </w:rPr>
        <w:t>ución.</w:t>
      </w:r>
    </w:p>
    <w:p w14:paraId="2275E141" w14:textId="77777777" w:rsidR="009D0AAC" w:rsidRPr="00270007" w:rsidRDefault="009D0AAC" w:rsidP="00B30249">
      <w:pPr>
        <w:pStyle w:val="Prrafodelista"/>
        <w:spacing w:before="240" w:after="240" w:line="360" w:lineRule="auto"/>
        <w:ind w:left="284" w:right="49"/>
        <w:jc w:val="both"/>
        <w:rPr>
          <w:rFonts w:ascii="Palatino Linotype" w:hAnsi="Palatino Linotype" w:cs="Arial"/>
          <w:color w:val="000000" w:themeColor="text1"/>
        </w:rPr>
      </w:pPr>
    </w:p>
    <w:p w14:paraId="70B33918" w14:textId="30927065" w:rsidR="00017C15" w:rsidRPr="00270007" w:rsidRDefault="003161A4" w:rsidP="00B30249">
      <w:pPr>
        <w:pStyle w:val="Prrafodelista"/>
        <w:numPr>
          <w:ilvl w:val="0"/>
          <w:numId w:val="2"/>
        </w:numPr>
        <w:spacing w:before="240" w:after="240" w:line="360" w:lineRule="auto"/>
        <w:ind w:left="284" w:right="49" w:hanging="426"/>
        <w:jc w:val="both"/>
        <w:rPr>
          <w:rFonts w:ascii="Palatino Linotype" w:hAnsi="Palatino Linotype" w:cs="Arial"/>
          <w:color w:val="000000" w:themeColor="text1"/>
          <w:szCs w:val="23"/>
        </w:rPr>
      </w:pPr>
      <w:r w:rsidRPr="00270007">
        <w:rPr>
          <w:rFonts w:ascii="Palatino Linotype" w:hAnsi="Palatino Linotype" w:cs="Arial"/>
          <w:color w:val="000000" w:themeColor="text1"/>
        </w:rPr>
        <w:t>Inconforme con la respuesta,</w:t>
      </w:r>
      <w:r w:rsidR="003155C5" w:rsidRPr="00270007">
        <w:rPr>
          <w:rFonts w:ascii="Palatino Linotype" w:hAnsi="Palatino Linotype" w:cs="Arial"/>
          <w:color w:val="000000" w:themeColor="text1"/>
        </w:rPr>
        <w:t xml:space="preserve"> </w:t>
      </w:r>
      <w:r w:rsidR="00D17754" w:rsidRPr="00270007">
        <w:rPr>
          <w:rFonts w:ascii="Palatino Linotype" w:hAnsi="Palatino Linotype" w:cs="Arial"/>
          <w:color w:val="000000" w:themeColor="text1"/>
        </w:rPr>
        <w:t>el</w:t>
      </w:r>
      <w:r w:rsidRPr="00270007">
        <w:rPr>
          <w:rFonts w:ascii="Palatino Linotype" w:hAnsi="Palatino Linotype" w:cs="Arial"/>
          <w:color w:val="000000" w:themeColor="text1"/>
        </w:rPr>
        <w:t xml:space="preserve"> </w:t>
      </w:r>
      <w:r w:rsidR="001F23F4" w:rsidRPr="00270007">
        <w:rPr>
          <w:rFonts w:ascii="Palatino Linotype" w:hAnsi="Palatino Linotype" w:cs="Arial"/>
          <w:b/>
          <w:color w:val="000000" w:themeColor="text1"/>
        </w:rPr>
        <w:t>RECURRENTE</w:t>
      </w:r>
      <w:r w:rsidRPr="00270007">
        <w:rPr>
          <w:rFonts w:ascii="Palatino Linotype" w:hAnsi="Palatino Linotype" w:cs="Arial"/>
          <w:b/>
          <w:color w:val="000000" w:themeColor="text1"/>
        </w:rPr>
        <w:t xml:space="preserve"> </w:t>
      </w:r>
      <w:r w:rsidRPr="00270007">
        <w:rPr>
          <w:rFonts w:ascii="Palatino Linotype" w:hAnsi="Palatino Linotype" w:cs="Arial"/>
          <w:color w:val="000000" w:themeColor="text1"/>
        </w:rPr>
        <w:t xml:space="preserve">por propio derecho interpuso el recurso de revisión que ahora nos ocupa, señalando como </w:t>
      </w:r>
      <w:r w:rsidR="00D07FEA" w:rsidRPr="00270007">
        <w:rPr>
          <w:rFonts w:ascii="Palatino Linotype" w:hAnsi="Palatino Linotype" w:cs="Arial"/>
          <w:color w:val="000000" w:themeColor="text1"/>
        </w:rPr>
        <w:t>acto impugnado</w:t>
      </w:r>
      <w:r w:rsidR="00FE7168" w:rsidRPr="00270007">
        <w:rPr>
          <w:rFonts w:ascii="Palatino Linotype" w:hAnsi="Palatino Linotype" w:cs="Arial"/>
          <w:color w:val="000000" w:themeColor="text1"/>
        </w:rPr>
        <w:t xml:space="preserve"> </w:t>
      </w:r>
      <w:r w:rsidR="00131638" w:rsidRPr="00270007">
        <w:rPr>
          <w:rFonts w:ascii="Palatino Linotype" w:hAnsi="Palatino Linotype" w:cs="Arial"/>
          <w:i/>
          <w:color w:val="000000" w:themeColor="text1"/>
        </w:rPr>
        <w:t>“</w:t>
      </w:r>
      <w:r w:rsidR="00D17754" w:rsidRPr="00270007">
        <w:rPr>
          <w:rFonts w:ascii="Palatino Linotype" w:hAnsi="Palatino Linotype" w:cs="Arial"/>
          <w:i/>
          <w:color w:val="000000" w:themeColor="text1"/>
        </w:rPr>
        <w:t>LA RESPUESTA EMITIDA EN LA PRESENTE SOLICITUD DE INFORMACIÓN</w:t>
      </w:r>
      <w:r w:rsidR="00131638" w:rsidRPr="00270007">
        <w:rPr>
          <w:rFonts w:ascii="Palatino Linotype" w:hAnsi="Palatino Linotype" w:cs="Arial"/>
          <w:i/>
          <w:color w:val="000000" w:themeColor="text1"/>
        </w:rPr>
        <w:t>”</w:t>
      </w:r>
      <w:r w:rsidR="00131638" w:rsidRPr="00270007">
        <w:rPr>
          <w:rFonts w:ascii="Palatino Linotype" w:hAnsi="Palatino Linotype" w:cs="Arial"/>
          <w:color w:val="000000" w:themeColor="text1"/>
        </w:rPr>
        <w:t>.</w:t>
      </w:r>
    </w:p>
    <w:p w14:paraId="022EAFB4" w14:textId="77777777" w:rsidR="00014338" w:rsidRPr="00270007" w:rsidRDefault="00014338" w:rsidP="00B30249">
      <w:pPr>
        <w:pStyle w:val="Prrafodelista"/>
        <w:ind w:left="284"/>
        <w:rPr>
          <w:rFonts w:ascii="Palatino Linotype" w:hAnsi="Palatino Linotype" w:cs="Arial"/>
          <w:color w:val="000000" w:themeColor="text1"/>
          <w:szCs w:val="23"/>
        </w:rPr>
      </w:pPr>
    </w:p>
    <w:p w14:paraId="14064AB2" w14:textId="50EDB1FD" w:rsidR="003161A4" w:rsidRPr="00270007" w:rsidRDefault="00017C15" w:rsidP="00B30249">
      <w:pPr>
        <w:pStyle w:val="Prrafodelista"/>
        <w:numPr>
          <w:ilvl w:val="0"/>
          <w:numId w:val="2"/>
        </w:numPr>
        <w:shd w:val="clear" w:color="auto" w:fill="FFFFFF"/>
        <w:spacing w:before="240" w:after="240" w:line="360" w:lineRule="auto"/>
        <w:ind w:left="284" w:hanging="426"/>
        <w:jc w:val="both"/>
        <w:rPr>
          <w:rFonts w:ascii="Palatino Linotype" w:eastAsia="Times New Roman" w:hAnsi="Palatino Linotype" w:cs="Arial"/>
          <w:color w:val="000000" w:themeColor="text1"/>
        </w:rPr>
      </w:pPr>
      <w:r w:rsidRPr="00270007">
        <w:rPr>
          <w:rFonts w:ascii="Palatino Linotype" w:hAnsi="Palatino Linotype" w:cs="Arial"/>
          <w:color w:val="000000" w:themeColor="text1"/>
          <w:szCs w:val="23"/>
        </w:rPr>
        <w:t>Por tanto</w:t>
      </w:r>
      <w:r w:rsidR="003261C4" w:rsidRPr="00270007">
        <w:rPr>
          <w:rFonts w:ascii="Palatino Linotype" w:hAnsi="Palatino Linotype" w:cs="Arial"/>
          <w:color w:val="000000" w:themeColor="text1"/>
          <w:szCs w:val="23"/>
        </w:rPr>
        <w:t>,</w:t>
      </w:r>
      <w:r w:rsidRPr="00270007">
        <w:rPr>
          <w:rFonts w:ascii="Palatino Linotype" w:hAnsi="Palatino Linotype" w:cs="Arial"/>
          <w:color w:val="000000" w:themeColor="text1"/>
          <w:szCs w:val="23"/>
        </w:rPr>
        <w:t xml:space="preserve"> el presente recurso de revisión se circunscribe en determinar si el </w:t>
      </w:r>
      <w:r w:rsidRPr="00270007">
        <w:rPr>
          <w:rFonts w:ascii="Palatino Linotype" w:hAnsi="Palatino Linotype" w:cs="Arial"/>
          <w:b/>
          <w:color w:val="000000" w:themeColor="text1"/>
          <w:szCs w:val="23"/>
        </w:rPr>
        <w:t>SUJETO</w:t>
      </w:r>
      <w:r w:rsidRPr="00270007">
        <w:rPr>
          <w:rFonts w:ascii="Palatino Linotype" w:hAnsi="Palatino Linotype" w:cs="Arial"/>
          <w:color w:val="000000" w:themeColor="text1"/>
          <w:szCs w:val="23"/>
        </w:rPr>
        <w:t xml:space="preserve"> </w:t>
      </w:r>
      <w:r w:rsidRPr="00270007">
        <w:rPr>
          <w:rFonts w:ascii="Palatino Linotype" w:hAnsi="Palatino Linotype" w:cs="Arial"/>
          <w:b/>
          <w:color w:val="000000" w:themeColor="text1"/>
          <w:szCs w:val="23"/>
        </w:rPr>
        <w:t>OBLIGADO</w:t>
      </w:r>
      <w:r w:rsidRPr="00270007">
        <w:rPr>
          <w:rFonts w:ascii="Palatino Linotype" w:hAnsi="Palatino Linotype" w:cs="Arial"/>
          <w:color w:val="000000" w:themeColor="text1"/>
          <w:szCs w:val="23"/>
        </w:rPr>
        <w:t xml:space="preserve"> con su respuesta </w:t>
      </w:r>
      <w:r w:rsidRPr="00270007">
        <w:rPr>
          <w:rFonts w:ascii="Palatino Linotype" w:eastAsia="Times New Roman" w:hAnsi="Palatino Linotype"/>
          <w:color w:val="000000" w:themeColor="text1"/>
        </w:rPr>
        <w:t>actualiza la</w:t>
      </w:r>
      <w:r w:rsidR="003155C5" w:rsidRPr="00270007">
        <w:rPr>
          <w:rFonts w:ascii="Palatino Linotype" w:eastAsia="Times New Roman" w:hAnsi="Palatino Linotype"/>
          <w:color w:val="000000" w:themeColor="text1"/>
        </w:rPr>
        <w:t>s</w:t>
      </w:r>
      <w:r w:rsidRPr="00270007">
        <w:rPr>
          <w:rFonts w:ascii="Palatino Linotype" w:eastAsia="Times New Roman" w:hAnsi="Palatino Linotype"/>
          <w:color w:val="000000" w:themeColor="text1"/>
        </w:rPr>
        <w:t xml:space="preserve"> causa</w:t>
      </w:r>
      <w:r w:rsidR="00430202" w:rsidRPr="00270007">
        <w:rPr>
          <w:rFonts w:ascii="Palatino Linotype" w:eastAsia="Times New Roman" w:hAnsi="Palatino Linotype"/>
          <w:color w:val="000000" w:themeColor="text1"/>
        </w:rPr>
        <w:t>l</w:t>
      </w:r>
      <w:r w:rsidR="003155C5" w:rsidRPr="00270007">
        <w:rPr>
          <w:rFonts w:ascii="Palatino Linotype" w:eastAsia="Times New Roman" w:hAnsi="Palatino Linotype"/>
          <w:color w:val="000000" w:themeColor="text1"/>
        </w:rPr>
        <w:t>es</w:t>
      </w:r>
      <w:r w:rsidRPr="00270007">
        <w:rPr>
          <w:rFonts w:ascii="Palatino Linotype" w:eastAsia="Times New Roman" w:hAnsi="Palatino Linotype"/>
          <w:color w:val="000000" w:themeColor="text1"/>
        </w:rPr>
        <w:t xml:space="preserve"> de procedencia</w:t>
      </w:r>
      <w:r w:rsidRPr="00270007">
        <w:rPr>
          <w:rFonts w:ascii="Palatino Linotype" w:eastAsia="Times New Roman" w:hAnsi="Palatino Linotype"/>
          <w:b/>
          <w:color w:val="000000" w:themeColor="text1"/>
        </w:rPr>
        <w:t xml:space="preserve"> </w:t>
      </w:r>
      <w:r w:rsidRPr="00270007">
        <w:rPr>
          <w:rFonts w:ascii="Palatino Linotype" w:eastAsia="Times New Roman" w:hAnsi="Palatino Linotype" w:cs="Arial"/>
          <w:color w:val="000000" w:themeColor="text1"/>
          <w:lang w:eastAsia="es-MX"/>
        </w:rPr>
        <w:t>contenida</w:t>
      </w:r>
      <w:r w:rsidR="003155C5" w:rsidRPr="00270007">
        <w:rPr>
          <w:rFonts w:ascii="Palatino Linotype" w:eastAsia="Times New Roman" w:hAnsi="Palatino Linotype" w:cs="Arial"/>
          <w:color w:val="000000" w:themeColor="text1"/>
          <w:lang w:eastAsia="es-MX"/>
        </w:rPr>
        <w:t>s</w:t>
      </w:r>
      <w:r w:rsidRPr="00270007">
        <w:rPr>
          <w:rFonts w:ascii="Palatino Linotype" w:eastAsia="Times New Roman" w:hAnsi="Palatino Linotype" w:cs="Arial"/>
          <w:color w:val="000000" w:themeColor="text1"/>
          <w:lang w:eastAsia="es-MX"/>
        </w:rPr>
        <w:t xml:space="preserve"> en </w:t>
      </w:r>
      <w:r w:rsidR="000C4503" w:rsidRPr="00270007">
        <w:rPr>
          <w:rFonts w:ascii="Palatino Linotype" w:eastAsia="Times New Roman" w:hAnsi="Palatino Linotype" w:cs="Arial"/>
          <w:color w:val="000000" w:themeColor="text1"/>
          <w:lang w:val="es-ES" w:eastAsia="es-MX"/>
        </w:rPr>
        <w:t>el artículo</w:t>
      </w:r>
      <w:r w:rsidR="000C4503" w:rsidRPr="00270007">
        <w:rPr>
          <w:rFonts w:ascii="Palatino Linotype" w:eastAsia="Times New Roman" w:hAnsi="Palatino Linotype" w:cs="Arial"/>
          <w:b/>
          <w:color w:val="000000" w:themeColor="text1"/>
          <w:lang w:val="es-ES" w:eastAsia="es-MX"/>
        </w:rPr>
        <w:t xml:space="preserve"> 179</w:t>
      </w:r>
      <w:r w:rsidR="003155C5" w:rsidRPr="00270007">
        <w:rPr>
          <w:rFonts w:ascii="Palatino Linotype" w:eastAsia="Times New Roman" w:hAnsi="Palatino Linotype" w:cs="Arial"/>
          <w:color w:val="000000" w:themeColor="text1"/>
          <w:lang w:val="es-ES" w:eastAsia="es-MX"/>
        </w:rPr>
        <w:t xml:space="preserve"> fracciones </w:t>
      </w:r>
      <w:r w:rsidR="00F97D82" w:rsidRPr="00270007">
        <w:rPr>
          <w:rFonts w:ascii="Palatino Linotype" w:eastAsia="Times New Roman" w:hAnsi="Palatino Linotype" w:cs="Arial"/>
          <w:b/>
          <w:color w:val="000000" w:themeColor="text1"/>
          <w:lang w:val="es-ES" w:eastAsia="es-MX"/>
        </w:rPr>
        <w:t>V</w:t>
      </w:r>
      <w:r w:rsidR="003155C5" w:rsidRPr="00270007">
        <w:rPr>
          <w:rFonts w:ascii="Palatino Linotype" w:eastAsia="Times New Roman" w:hAnsi="Palatino Linotype" w:cs="Arial"/>
          <w:color w:val="000000" w:themeColor="text1"/>
          <w:lang w:val="es-ES" w:eastAsia="es-MX"/>
        </w:rPr>
        <w:t xml:space="preserve"> y </w:t>
      </w:r>
      <w:r w:rsidR="003155C5" w:rsidRPr="00270007">
        <w:rPr>
          <w:rFonts w:ascii="Palatino Linotype" w:eastAsia="Times New Roman" w:hAnsi="Palatino Linotype" w:cs="Arial"/>
          <w:b/>
          <w:color w:val="000000" w:themeColor="text1"/>
          <w:lang w:val="es-ES" w:eastAsia="es-MX"/>
        </w:rPr>
        <w:t>XIII</w:t>
      </w:r>
      <w:r w:rsidR="003A39ED" w:rsidRPr="00270007">
        <w:rPr>
          <w:rFonts w:ascii="Palatino Linotype" w:eastAsia="Times New Roman" w:hAnsi="Palatino Linotype" w:cs="Arial"/>
          <w:color w:val="000000" w:themeColor="text1"/>
          <w:lang w:val="es-ES" w:eastAsia="es-MX"/>
        </w:rPr>
        <w:t xml:space="preserve"> </w:t>
      </w:r>
      <w:r w:rsidRPr="00270007">
        <w:rPr>
          <w:rFonts w:ascii="Palatino Linotype" w:eastAsia="Times New Roman" w:hAnsi="Palatino Linotype" w:cs="Arial"/>
          <w:color w:val="000000" w:themeColor="text1"/>
          <w:lang w:val="es-ES" w:eastAsia="es-MX"/>
        </w:rPr>
        <w:t xml:space="preserve">de la </w:t>
      </w:r>
      <w:r w:rsidRPr="00270007">
        <w:rPr>
          <w:rFonts w:ascii="Palatino Linotype" w:eastAsia="Calibri" w:hAnsi="Palatino Linotype" w:cs="Arial"/>
          <w:b/>
          <w:color w:val="000000" w:themeColor="text1"/>
          <w:lang w:val="es-ES"/>
        </w:rPr>
        <w:t xml:space="preserve">Ley de Transparencia y </w:t>
      </w:r>
      <w:r w:rsidRPr="00270007">
        <w:rPr>
          <w:rFonts w:ascii="Palatino Linotype" w:eastAsia="Calibri" w:hAnsi="Palatino Linotype" w:cs="Arial"/>
          <w:b/>
          <w:color w:val="000000" w:themeColor="text1"/>
          <w:lang w:val="es-ES"/>
        </w:rPr>
        <w:lastRenderedPageBreak/>
        <w:t>Acceso a la Información Pública del Estado de México y Municipios</w:t>
      </w:r>
      <w:r w:rsidR="008C5699" w:rsidRPr="00270007">
        <w:rPr>
          <w:rFonts w:ascii="Palatino Linotype" w:eastAsia="Calibri" w:hAnsi="Palatino Linotype" w:cs="Arial"/>
          <w:color w:val="000000" w:themeColor="text1"/>
          <w:lang w:val="es-ES"/>
        </w:rPr>
        <w:t>, mismo que establece lo siguiente:</w:t>
      </w:r>
      <w:r w:rsidR="003161A4" w:rsidRPr="00270007">
        <w:rPr>
          <w:rFonts w:ascii="Palatino Linotype" w:eastAsia="Times New Roman" w:hAnsi="Palatino Linotype" w:cs="Arial"/>
          <w:color w:val="000000" w:themeColor="text1"/>
          <w:lang w:val="es-ES" w:eastAsia="es-MX"/>
        </w:rPr>
        <w:t xml:space="preserve"> </w:t>
      </w:r>
    </w:p>
    <w:p w14:paraId="59DCC835" w14:textId="5EACCA86" w:rsidR="00DB6CCF" w:rsidRPr="00270007" w:rsidRDefault="008C5699" w:rsidP="00B30249">
      <w:pPr>
        <w:pStyle w:val="Prrafodelista"/>
        <w:spacing w:line="360" w:lineRule="auto"/>
        <w:ind w:left="284"/>
        <w:jc w:val="both"/>
        <w:rPr>
          <w:rFonts w:ascii="Palatino Linotype" w:hAnsi="Palatino Linotype"/>
          <w:i/>
          <w:sz w:val="22"/>
        </w:rPr>
      </w:pPr>
      <w:r w:rsidRPr="00270007">
        <w:rPr>
          <w:rFonts w:ascii="Palatino Linotype" w:hAnsi="Palatino Linotype"/>
          <w:i/>
          <w:sz w:val="22"/>
        </w:rPr>
        <w:t>“</w:t>
      </w:r>
      <w:r w:rsidRPr="00270007">
        <w:rPr>
          <w:rFonts w:ascii="Palatino Linotype" w:hAnsi="Palatino Linotype"/>
          <w:b/>
          <w:i/>
          <w:sz w:val="22"/>
        </w:rPr>
        <w:t>Artículo 179.</w:t>
      </w:r>
      <w:r w:rsidRPr="00270007">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35E649DF" w14:textId="49D20B47" w:rsidR="008C5699" w:rsidRPr="00270007" w:rsidRDefault="00D17754" w:rsidP="00B30249">
      <w:pPr>
        <w:pStyle w:val="Prrafodelista"/>
        <w:spacing w:line="360" w:lineRule="auto"/>
        <w:ind w:left="284"/>
        <w:jc w:val="both"/>
        <w:rPr>
          <w:rFonts w:ascii="Palatino Linotype" w:hAnsi="Palatino Linotype"/>
          <w:i/>
          <w:sz w:val="22"/>
        </w:rPr>
      </w:pPr>
      <w:r w:rsidRPr="00270007">
        <w:rPr>
          <w:rFonts w:ascii="Palatino Linotype" w:hAnsi="Palatino Linotype"/>
          <w:i/>
          <w:sz w:val="22"/>
        </w:rPr>
        <w:t xml:space="preserve"> </w:t>
      </w:r>
      <w:r w:rsidR="008C5699" w:rsidRPr="00270007">
        <w:rPr>
          <w:rFonts w:ascii="Palatino Linotype" w:hAnsi="Palatino Linotype"/>
          <w:i/>
          <w:sz w:val="22"/>
        </w:rPr>
        <w:t>(…)</w:t>
      </w:r>
    </w:p>
    <w:p w14:paraId="44836212" w14:textId="37B771F2" w:rsidR="008C5699" w:rsidRPr="00270007" w:rsidRDefault="008C5699" w:rsidP="00B30249">
      <w:pPr>
        <w:pStyle w:val="Prrafodelista"/>
        <w:spacing w:line="360" w:lineRule="auto"/>
        <w:ind w:left="284"/>
        <w:jc w:val="both"/>
        <w:rPr>
          <w:rFonts w:ascii="Palatino Linotype" w:hAnsi="Palatino Linotype"/>
          <w:i/>
          <w:sz w:val="22"/>
        </w:rPr>
      </w:pPr>
      <w:r w:rsidRPr="00270007">
        <w:rPr>
          <w:rFonts w:ascii="Palatino Linotype" w:hAnsi="Palatino Linotype"/>
          <w:i/>
          <w:sz w:val="22"/>
        </w:rPr>
        <w:t>V. La entrega de la información incompleta;</w:t>
      </w:r>
    </w:p>
    <w:p w14:paraId="71446A2E" w14:textId="77777777" w:rsidR="003155C5" w:rsidRPr="00270007" w:rsidRDefault="008C5699" w:rsidP="00B30249">
      <w:pPr>
        <w:pStyle w:val="Prrafodelista"/>
        <w:spacing w:line="360" w:lineRule="auto"/>
        <w:ind w:left="284"/>
        <w:jc w:val="both"/>
        <w:rPr>
          <w:rFonts w:ascii="Palatino Linotype" w:hAnsi="Palatino Linotype"/>
          <w:i/>
          <w:sz w:val="22"/>
        </w:rPr>
      </w:pPr>
      <w:r w:rsidRPr="00270007">
        <w:rPr>
          <w:rFonts w:ascii="Palatino Linotype" w:hAnsi="Palatino Linotype"/>
          <w:i/>
          <w:sz w:val="22"/>
        </w:rPr>
        <w:t>(…)</w:t>
      </w:r>
    </w:p>
    <w:p w14:paraId="1B398BE3" w14:textId="77777777" w:rsidR="003155C5" w:rsidRPr="00270007" w:rsidRDefault="003155C5" w:rsidP="00B30249">
      <w:pPr>
        <w:pStyle w:val="Prrafodelista"/>
        <w:spacing w:line="360" w:lineRule="auto"/>
        <w:ind w:left="284"/>
        <w:jc w:val="both"/>
        <w:rPr>
          <w:rFonts w:ascii="Palatino Linotype" w:hAnsi="Palatino Linotype"/>
          <w:i/>
          <w:sz w:val="22"/>
        </w:rPr>
      </w:pPr>
      <w:r w:rsidRPr="00270007">
        <w:rPr>
          <w:rFonts w:ascii="Palatino Linotype" w:hAnsi="Palatino Linotype"/>
          <w:i/>
          <w:sz w:val="22"/>
        </w:rPr>
        <w:t>XIII. La falta, deficiencia o insuficiencia de la fundamentación y/o motivación en la respuesta; y</w:t>
      </w:r>
    </w:p>
    <w:p w14:paraId="6E4066DF" w14:textId="443C0C89" w:rsidR="008C5699" w:rsidRPr="00270007" w:rsidRDefault="003155C5" w:rsidP="00B30249">
      <w:pPr>
        <w:pStyle w:val="Prrafodelista"/>
        <w:spacing w:line="360" w:lineRule="auto"/>
        <w:ind w:left="284"/>
        <w:jc w:val="both"/>
        <w:rPr>
          <w:rFonts w:ascii="Palatino Linotype" w:hAnsi="Palatino Linotype"/>
          <w:i/>
          <w:sz w:val="22"/>
        </w:rPr>
      </w:pPr>
      <w:r w:rsidRPr="00270007">
        <w:rPr>
          <w:rFonts w:ascii="Palatino Linotype" w:hAnsi="Palatino Linotype"/>
          <w:i/>
          <w:sz w:val="22"/>
        </w:rPr>
        <w:t>(…)</w:t>
      </w:r>
      <w:r w:rsidR="008C5699" w:rsidRPr="00270007">
        <w:rPr>
          <w:rFonts w:ascii="Palatino Linotype" w:hAnsi="Palatino Linotype"/>
          <w:i/>
          <w:sz w:val="22"/>
        </w:rPr>
        <w:t>”</w:t>
      </w:r>
    </w:p>
    <w:p w14:paraId="1EFC3C06" w14:textId="77777777" w:rsidR="003F4487" w:rsidRPr="00270007" w:rsidRDefault="003F4487" w:rsidP="003F4487">
      <w:pPr>
        <w:spacing w:line="360" w:lineRule="auto"/>
        <w:jc w:val="both"/>
        <w:rPr>
          <w:rFonts w:ascii="Palatino Linotype" w:hAnsi="Palatino Linotype"/>
          <w:sz w:val="22"/>
        </w:rPr>
      </w:pPr>
    </w:p>
    <w:p w14:paraId="0B14E5C2" w14:textId="77777777" w:rsidR="00277410" w:rsidRPr="00270007" w:rsidRDefault="00277410" w:rsidP="002E198E">
      <w:pPr>
        <w:pStyle w:val="Ttulo2"/>
        <w:rPr>
          <w:rFonts w:ascii="Palatino Linotype" w:hAnsi="Palatino Linotype"/>
          <w:b/>
          <w:color w:val="000000" w:themeColor="text1"/>
          <w:sz w:val="24"/>
        </w:rPr>
      </w:pPr>
      <w:bookmarkStart w:id="29" w:name="_Toc453696499"/>
      <w:bookmarkStart w:id="30" w:name="_Toc454301152"/>
      <w:bookmarkStart w:id="31" w:name="_Toc527973289"/>
      <w:r w:rsidRPr="00270007">
        <w:rPr>
          <w:rFonts w:ascii="Palatino Linotype" w:hAnsi="Palatino Linotype"/>
          <w:b/>
          <w:color w:val="000000" w:themeColor="text1"/>
          <w:sz w:val="24"/>
        </w:rPr>
        <w:t>CUARTO. Del estudio y resolución del asunto</w:t>
      </w:r>
      <w:bookmarkEnd w:id="29"/>
      <w:bookmarkEnd w:id="30"/>
      <w:bookmarkEnd w:id="31"/>
      <w:r w:rsidRPr="00270007">
        <w:rPr>
          <w:rFonts w:ascii="Palatino Linotype" w:hAnsi="Palatino Linotype"/>
          <w:b/>
          <w:color w:val="000000" w:themeColor="text1"/>
          <w:sz w:val="24"/>
        </w:rPr>
        <w:t xml:space="preserve"> </w:t>
      </w:r>
    </w:p>
    <w:p w14:paraId="53A31439" w14:textId="77777777" w:rsidR="00FE3ADE" w:rsidRPr="00270007" w:rsidRDefault="00FE3ADE" w:rsidP="00FE3ADE">
      <w:pPr>
        <w:rPr>
          <w:lang w:val="es-MX" w:eastAsia="en-US"/>
        </w:rPr>
      </w:pPr>
    </w:p>
    <w:p w14:paraId="75ADD4D0" w14:textId="7807E55F" w:rsidR="00975E7A" w:rsidRPr="00270007" w:rsidRDefault="00975E7A" w:rsidP="00B30249">
      <w:pPr>
        <w:pStyle w:val="Prrafodelista"/>
        <w:numPr>
          <w:ilvl w:val="0"/>
          <w:numId w:val="2"/>
        </w:numPr>
        <w:spacing w:before="240" w:after="240" w:line="360" w:lineRule="auto"/>
        <w:ind w:left="284" w:right="49" w:hanging="426"/>
        <w:jc w:val="both"/>
        <w:rPr>
          <w:rFonts w:ascii="Palatino Linotype" w:eastAsia="MS Mincho" w:hAnsi="Palatino Linotype" w:cs="Times New Roman"/>
          <w:color w:val="000000" w:themeColor="text1"/>
        </w:rPr>
      </w:pPr>
      <w:r w:rsidRPr="00270007">
        <w:rPr>
          <w:rFonts w:ascii="Palatino Linotype" w:eastAsia="Times New Roman" w:hAnsi="Palatino Linotype" w:cs="Arial"/>
          <w:color w:val="000000" w:themeColor="text1"/>
          <w:lang w:val="es-ES"/>
        </w:rPr>
        <w:t xml:space="preserve">Previo al estudio de la presente resolución, </w:t>
      </w:r>
      <w:r w:rsidRPr="00270007">
        <w:rPr>
          <w:rFonts w:ascii="Palatino Linotype" w:eastAsia="MS Mincho" w:hAnsi="Palatino Linotype" w:cs="Times New Roman"/>
          <w:color w:val="000000" w:themeColor="text1"/>
        </w:rPr>
        <w:t xml:space="preserve">es de precisar que este Órgano Garante establece que </w:t>
      </w:r>
      <w:r w:rsidR="00D42F30" w:rsidRPr="00270007">
        <w:rPr>
          <w:rFonts w:ascii="Palatino Linotype" w:eastAsia="Times New Roman" w:hAnsi="Palatino Linotype" w:cs="Arial"/>
          <w:color w:val="000000" w:themeColor="text1"/>
          <w:lang w:eastAsia="es-MX"/>
        </w:rPr>
        <w:t>el d</w:t>
      </w:r>
      <w:r w:rsidRPr="00270007">
        <w:rPr>
          <w:rFonts w:ascii="Palatino Linotype" w:eastAsia="Times New Roman" w:hAnsi="Palatino Linotype" w:cs="Arial"/>
          <w:color w:val="000000" w:themeColor="text1"/>
          <w:lang w:eastAsia="es-MX"/>
        </w:rPr>
        <w:t xml:space="preserve">erecho de </w:t>
      </w:r>
      <w:r w:rsidR="00D42F30" w:rsidRPr="00270007">
        <w:rPr>
          <w:rFonts w:ascii="Palatino Linotype" w:eastAsia="Times New Roman" w:hAnsi="Palatino Linotype" w:cs="Arial"/>
          <w:color w:val="000000" w:themeColor="text1"/>
          <w:lang w:eastAsia="es-MX"/>
        </w:rPr>
        <w:t>a</w:t>
      </w:r>
      <w:r w:rsidRPr="00270007">
        <w:rPr>
          <w:rFonts w:ascii="Palatino Linotype" w:eastAsia="Times New Roman" w:hAnsi="Palatino Linotype" w:cs="Arial"/>
          <w:color w:val="000000" w:themeColor="text1"/>
          <w:lang w:eastAsia="es-MX"/>
        </w:rPr>
        <w:t xml:space="preserve">cceso a la </w:t>
      </w:r>
      <w:r w:rsidR="00D42F30" w:rsidRPr="00270007">
        <w:rPr>
          <w:rFonts w:ascii="Palatino Linotype" w:eastAsia="Times New Roman" w:hAnsi="Palatino Linotype" w:cs="Arial"/>
          <w:color w:val="000000" w:themeColor="text1"/>
          <w:lang w:eastAsia="es-MX"/>
        </w:rPr>
        <w:t>i</w:t>
      </w:r>
      <w:r w:rsidRPr="00270007">
        <w:rPr>
          <w:rFonts w:ascii="Palatino Linotype" w:eastAsia="Times New Roman" w:hAnsi="Palatino Linotype" w:cs="Arial"/>
          <w:color w:val="000000" w:themeColor="text1"/>
          <w:lang w:eastAsia="es-MX"/>
        </w:rPr>
        <w:t xml:space="preserve">nformación </w:t>
      </w:r>
      <w:r w:rsidR="00D42F30" w:rsidRPr="00270007">
        <w:rPr>
          <w:rFonts w:ascii="Palatino Linotype" w:eastAsia="Times New Roman" w:hAnsi="Palatino Linotype" w:cs="Arial"/>
          <w:color w:val="000000" w:themeColor="text1"/>
          <w:lang w:eastAsia="es-MX"/>
        </w:rPr>
        <w:t>p</w:t>
      </w:r>
      <w:r w:rsidRPr="00270007">
        <w:rPr>
          <w:rFonts w:ascii="Palatino Linotype" w:eastAsia="Times New Roman" w:hAnsi="Palatino Linotype" w:cs="Arial"/>
          <w:color w:val="000000" w:themeColor="text1"/>
          <w:lang w:eastAsia="es-MX"/>
        </w:rPr>
        <w:t xml:space="preserve">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003F4487" w:rsidRPr="00270007">
        <w:rPr>
          <w:rFonts w:ascii="Palatino Linotype" w:eastAsia="Times New Roman" w:hAnsi="Palatino Linotype" w:cs="Arial"/>
          <w:color w:val="000000" w:themeColor="text1"/>
          <w:lang w:eastAsia="es-MX"/>
        </w:rPr>
        <w:t>Constitución Política</w:t>
      </w:r>
      <w:r w:rsidRPr="00270007">
        <w:rPr>
          <w:rFonts w:ascii="Palatino Linotype" w:eastAsia="Times New Roman" w:hAnsi="Palatino Linotype" w:cs="Arial"/>
          <w:color w:val="000000" w:themeColor="text1"/>
          <w:lang w:eastAsia="es-MX"/>
        </w:rPr>
        <w:t xml:space="preserve"> del Estado </w:t>
      </w:r>
      <w:r w:rsidR="003F4487" w:rsidRPr="00270007">
        <w:rPr>
          <w:rFonts w:ascii="Palatino Linotype" w:eastAsia="Times New Roman" w:hAnsi="Palatino Linotype" w:cs="Arial"/>
          <w:color w:val="000000" w:themeColor="text1"/>
          <w:lang w:eastAsia="es-MX"/>
        </w:rPr>
        <w:t xml:space="preserve">Libre y Soberano </w:t>
      </w:r>
      <w:r w:rsidRPr="00270007">
        <w:rPr>
          <w:rFonts w:ascii="Palatino Linotype" w:eastAsia="Times New Roman" w:hAnsi="Palatino Linotype" w:cs="Arial"/>
          <w:color w:val="000000" w:themeColor="text1"/>
          <w:lang w:eastAsia="es-MX"/>
        </w:rPr>
        <w:t>de México, por lo que al respecto</w:t>
      </w:r>
      <w:r w:rsidR="003F4487" w:rsidRPr="00270007">
        <w:rPr>
          <w:rFonts w:ascii="Palatino Linotype" w:eastAsia="Times New Roman" w:hAnsi="Palatino Linotype" w:cs="Arial"/>
          <w:color w:val="000000" w:themeColor="text1"/>
          <w:lang w:eastAsia="es-MX"/>
        </w:rPr>
        <w:t>,</w:t>
      </w:r>
      <w:r w:rsidRPr="00270007">
        <w:rPr>
          <w:rFonts w:ascii="Palatino Linotype" w:eastAsia="Times New Roman" w:hAnsi="Palatino Linotype" w:cs="Arial"/>
          <w:color w:val="000000" w:themeColor="text1"/>
          <w:lang w:eastAsia="es-MX"/>
        </w:rPr>
        <w:t xml:space="preserve"> el</w:t>
      </w:r>
      <w:r w:rsidRPr="00270007">
        <w:rPr>
          <w:rFonts w:ascii="Palatino Linotype" w:eastAsia="Times New Roman" w:hAnsi="Palatino Linotype" w:cs="Arial"/>
          <w:color w:val="000000" w:themeColor="text1"/>
        </w:rPr>
        <w:t xml:space="preserve"> </w:t>
      </w:r>
      <w:r w:rsidRPr="00270007">
        <w:rPr>
          <w:rFonts w:ascii="Palatino Linotype" w:eastAsia="Times New Roman" w:hAnsi="Palatino Linotype" w:cs="Arial"/>
          <w:b/>
          <w:color w:val="000000" w:themeColor="text1"/>
        </w:rPr>
        <w:t>SUJETO OBLIGADO</w:t>
      </w:r>
      <w:r w:rsidRPr="00270007">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w:t>
      </w:r>
      <w:r w:rsidRPr="00270007">
        <w:rPr>
          <w:rFonts w:ascii="Palatino Linotype" w:eastAsia="Times New Roman" w:hAnsi="Palatino Linotype" w:cs="Arial"/>
          <w:b/>
          <w:color w:val="000000" w:themeColor="text1"/>
        </w:rPr>
        <w:t xml:space="preserve"> </w:t>
      </w:r>
      <w:r w:rsidRPr="00270007">
        <w:rPr>
          <w:rFonts w:ascii="Palatino Linotype" w:eastAsia="Times New Roman" w:hAnsi="Palatino Linotype" w:cs="Arial"/>
          <w:color w:val="000000" w:themeColor="text1"/>
        </w:rPr>
        <w:t xml:space="preserve">al señalar la obligación </w:t>
      </w:r>
      <w:r w:rsidRPr="00270007">
        <w:rPr>
          <w:rFonts w:ascii="Palatino Linotype" w:eastAsia="Times New Roman" w:hAnsi="Palatino Linotype" w:cs="Arial"/>
          <w:color w:val="000000" w:themeColor="text1"/>
        </w:rPr>
        <w:lastRenderedPageBreak/>
        <w:t xml:space="preserve">de “promover, </w:t>
      </w:r>
      <w:r w:rsidRPr="00270007">
        <w:rPr>
          <w:rFonts w:ascii="Palatino Linotype" w:eastAsia="Times New Roman" w:hAnsi="Palatino Linotype" w:cs="Arial"/>
          <w:b/>
          <w:color w:val="000000" w:themeColor="text1"/>
        </w:rPr>
        <w:t>respetar</w:t>
      </w:r>
      <w:r w:rsidRPr="00270007">
        <w:rPr>
          <w:rFonts w:ascii="Palatino Linotype" w:eastAsia="Times New Roman" w:hAnsi="Palatino Linotype" w:cs="Arial"/>
          <w:color w:val="000000" w:themeColor="text1"/>
        </w:rPr>
        <w:t xml:space="preserve">, proteger y </w:t>
      </w:r>
      <w:r w:rsidRPr="00270007">
        <w:rPr>
          <w:rFonts w:ascii="Palatino Linotype" w:eastAsia="Times New Roman" w:hAnsi="Palatino Linotype" w:cs="Arial"/>
          <w:b/>
          <w:color w:val="000000" w:themeColor="text1"/>
        </w:rPr>
        <w:t>garantizar</w:t>
      </w:r>
      <w:r w:rsidRPr="00270007">
        <w:rPr>
          <w:rFonts w:ascii="Palatino Linotype" w:eastAsia="Times New Roman" w:hAnsi="Palatino Linotype" w:cs="Arial"/>
          <w:color w:val="000000" w:themeColor="text1"/>
        </w:rPr>
        <w:t xml:space="preserve"> los derechos humanos”, entre los cuales se encuentra dicho derecho. </w:t>
      </w:r>
    </w:p>
    <w:p w14:paraId="30EEDC96" w14:textId="77777777" w:rsidR="006540A5" w:rsidRPr="00270007" w:rsidRDefault="006540A5" w:rsidP="00B30249">
      <w:pPr>
        <w:pStyle w:val="Prrafodelista"/>
        <w:spacing w:before="240" w:after="240" w:line="360" w:lineRule="auto"/>
        <w:ind w:left="284" w:right="49"/>
        <w:jc w:val="both"/>
        <w:rPr>
          <w:rFonts w:ascii="Palatino Linotype" w:eastAsia="MS Mincho" w:hAnsi="Palatino Linotype" w:cs="Times New Roman"/>
          <w:color w:val="000000" w:themeColor="text1"/>
        </w:rPr>
      </w:pPr>
    </w:p>
    <w:p w14:paraId="346EC33D" w14:textId="20731DC0" w:rsidR="00277410" w:rsidRPr="00270007" w:rsidRDefault="00975E7A" w:rsidP="00B30249">
      <w:pPr>
        <w:pStyle w:val="Prrafodelista"/>
        <w:numPr>
          <w:ilvl w:val="0"/>
          <w:numId w:val="2"/>
        </w:numPr>
        <w:spacing w:before="240" w:after="240" w:line="360" w:lineRule="auto"/>
        <w:ind w:left="284" w:right="49" w:hanging="426"/>
        <w:jc w:val="both"/>
        <w:rPr>
          <w:rFonts w:ascii="Palatino Linotype" w:hAnsi="Palatino Linotype"/>
          <w:b/>
          <w:color w:val="000000" w:themeColor="text1"/>
        </w:rPr>
      </w:pPr>
      <w:r w:rsidRPr="00270007">
        <w:rPr>
          <w:rFonts w:ascii="Palatino Linotype" w:eastAsia="Arial Unicode MS" w:hAnsi="Palatino Linotype" w:cs="Arial"/>
          <w:color w:val="000000" w:themeColor="text1"/>
        </w:rPr>
        <w:t xml:space="preserve">Ahora bien, de la solicitud de información </w:t>
      </w:r>
      <w:r w:rsidR="00D17754" w:rsidRPr="00270007">
        <w:rPr>
          <w:rFonts w:ascii="Palatino Linotype" w:hAnsi="Palatino Linotype"/>
          <w:b/>
          <w:bCs/>
          <w:color w:val="000000" w:themeColor="text1"/>
        </w:rPr>
        <w:t>00047</w:t>
      </w:r>
      <w:r w:rsidR="003261C4" w:rsidRPr="00270007">
        <w:rPr>
          <w:rFonts w:ascii="Palatino Linotype" w:hAnsi="Palatino Linotype"/>
          <w:b/>
          <w:bCs/>
          <w:color w:val="000000" w:themeColor="text1"/>
        </w:rPr>
        <w:t>/</w:t>
      </w:r>
      <w:r w:rsidR="00D17754" w:rsidRPr="00270007">
        <w:rPr>
          <w:rFonts w:ascii="Palatino Linotype" w:hAnsi="Palatino Linotype"/>
          <w:b/>
          <w:bCs/>
          <w:color w:val="000000" w:themeColor="text1"/>
        </w:rPr>
        <w:t>TEMOAYA</w:t>
      </w:r>
      <w:r w:rsidR="00FA0EE3" w:rsidRPr="00270007">
        <w:rPr>
          <w:rFonts w:ascii="Palatino Linotype" w:hAnsi="Palatino Linotype"/>
          <w:b/>
          <w:bCs/>
          <w:color w:val="000000" w:themeColor="text1"/>
        </w:rPr>
        <w:t>/IP/201</w:t>
      </w:r>
      <w:r w:rsidR="008C5699" w:rsidRPr="00270007">
        <w:rPr>
          <w:rFonts w:ascii="Palatino Linotype" w:hAnsi="Palatino Linotype"/>
          <w:b/>
          <w:bCs/>
          <w:color w:val="000000" w:themeColor="text1"/>
        </w:rPr>
        <w:t>8</w:t>
      </w:r>
      <w:r w:rsidR="00277410" w:rsidRPr="00270007">
        <w:rPr>
          <w:rFonts w:ascii="Palatino Linotype" w:eastAsia="Arial Unicode MS" w:hAnsi="Palatino Linotype" w:cs="Arial"/>
          <w:color w:val="000000" w:themeColor="text1"/>
        </w:rPr>
        <w:t>,</w:t>
      </w:r>
      <w:r w:rsidR="003B5DA2" w:rsidRPr="00270007">
        <w:rPr>
          <w:rFonts w:ascii="Palatino Linotype" w:eastAsia="Arial Unicode MS" w:hAnsi="Palatino Linotype" w:cs="Arial"/>
          <w:color w:val="000000" w:themeColor="text1"/>
        </w:rPr>
        <w:t xml:space="preserve"> </w:t>
      </w:r>
      <w:r w:rsidR="00D17754" w:rsidRPr="00270007">
        <w:rPr>
          <w:rFonts w:ascii="Palatino Linotype" w:eastAsia="Arial Unicode MS" w:hAnsi="Palatino Linotype" w:cs="Arial"/>
          <w:color w:val="000000" w:themeColor="text1"/>
        </w:rPr>
        <w:t>el</w:t>
      </w:r>
      <w:r w:rsidR="003B5DA2" w:rsidRPr="00270007">
        <w:rPr>
          <w:rFonts w:ascii="Palatino Linotype" w:eastAsia="Arial Unicode MS" w:hAnsi="Palatino Linotype" w:cs="Arial"/>
          <w:color w:val="000000" w:themeColor="text1"/>
        </w:rPr>
        <w:t xml:space="preserve"> </w:t>
      </w:r>
      <w:r w:rsidR="00D42F30" w:rsidRPr="00270007">
        <w:rPr>
          <w:rFonts w:ascii="Palatino Linotype" w:eastAsia="Arial Unicode MS" w:hAnsi="Palatino Linotype" w:cs="Arial"/>
          <w:color w:val="000000" w:themeColor="text1"/>
        </w:rPr>
        <w:t xml:space="preserve">hoy </w:t>
      </w:r>
      <w:r w:rsidR="00D42F30" w:rsidRPr="00270007">
        <w:rPr>
          <w:rFonts w:ascii="Palatino Linotype" w:eastAsia="Arial Unicode MS" w:hAnsi="Palatino Linotype" w:cs="Arial"/>
          <w:b/>
          <w:color w:val="000000" w:themeColor="text1"/>
        </w:rPr>
        <w:t>RECURRENTE</w:t>
      </w:r>
      <w:r w:rsidRPr="00270007">
        <w:rPr>
          <w:rFonts w:ascii="Palatino Linotype" w:eastAsia="Arial Unicode MS" w:hAnsi="Palatino Linotype" w:cs="Arial"/>
          <w:color w:val="000000" w:themeColor="text1"/>
        </w:rPr>
        <w:t xml:space="preserve"> </w:t>
      </w:r>
      <w:r w:rsidR="003F4487" w:rsidRPr="00270007">
        <w:rPr>
          <w:rFonts w:ascii="Palatino Linotype" w:eastAsia="Arial Unicode MS" w:hAnsi="Palatino Linotype" w:cs="Arial"/>
          <w:color w:val="000000" w:themeColor="text1"/>
        </w:rPr>
        <w:t>solicitó</w:t>
      </w:r>
      <w:r w:rsidR="00052AC4" w:rsidRPr="00270007">
        <w:rPr>
          <w:rFonts w:ascii="Palatino Linotype" w:eastAsia="Arial Unicode MS" w:hAnsi="Palatino Linotype" w:cs="Arial"/>
          <w:color w:val="000000" w:themeColor="text1"/>
        </w:rPr>
        <w:t xml:space="preserve"> </w:t>
      </w:r>
      <w:r w:rsidR="004614CA" w:rsidRPr="00270007">
        <w:rPr>
          <w:rFonts w:ascii="Palatino Linotype" w:eastAsia="Arial Unicode MS" w:hAnsi="Palatino Linotype" w:cs="Arial"/>
          <w:color w:val="000000" w:themeColor="text1"/>
        </w:rPr>
        <w:t xml:space="preserve">información </w:t>
      </w:r>
      <w:r w:rsidR="0009065C" w:rsidRPr="00270007">
        <w:rPr>
          <w:rFonts w:ascii="Palatino Linotype" w:eastAsia="Arial Unicode MS" w:hAnsi="Palatino Linotype" w:cs="Arial"/>
          <w:color w:val="000000" w:themeColor="text1"/>
        </w:rPr>
        <w:t>tocant</w:t>
      </w:r>
      <w:r w:rsidR="00B0770C" w:rsidRPr="00270007">
        <w:rPr>
          <w:rFonts w:ascii="Palatino Linotype" w:eastAsia="Arial Unicode MS" w:hAnsi="Palatino Linotype" w:cs="Arial"/>
          <w:color w:val="000000" w:themeColor="text1"/>
        </w:rPr>
        <w:t>e</w:t>
      </w:r>
      <w:r w:rsidR="003B5DA2" w:rsidRPr="00270007">
        <w:rPr>
          <w:rFonts w:ascii="Palatino Linotype" w:eastAsia="Arial Unicode MS" w:hAnsi="Palatino Linotype" w:cs="Arial"/>
          <w:color w:val="000000" w:themeColor="text1"/>
        </w:rPr>
        <w:t xml:space="preserve"> </w:t>
      </w:r>
      <w:r w:rsidR="00D17754" w:rsidRPr="00270007">
        <w:rPr>
          <w:rFonts w:ascii="Palatino Linotype" w:eastAsia="Arial Unicode MS" w:hAnsi="Palatino Linotype" w:cs="Arial"/>
          <w:color w:val="000000" w:themeColor="text1"/>
        </w:rPr>
        <w:t>a los siguientes rubros:</w:t>
      </w:r>
    </w:p>
    <w:p w14:paraId="07834211" w14:textId="77777777" w:rsidR="00D17754" w:rsidRPr="00270007" w:rsidRDefault="00D17754" w:rsidP="00D17754">
      <w:pPr>
        <w:pStyle w:val="Prrafodelista"/>
        <w:numPr>
          <w:ilvl w:val="1"/>
          <w:numId w:val="2"/>
        </w:numPr>
        <w:spacing w:before="240" w:after="240" w:line="360" w:lineRule="auto"/>
        <w:ind w:left="1134" w:right="49"/>
        <w:jc w:val="both"/>
        <w:rPr>
          <w:rFonts w:ascii="Palatino Linotype" w:hAnsi="Palatino Linotype"/>
          <w:color w:val="000000"/>
        </w:rPr>
      </w:pPr>
      <w:r w:rsidRPr="00270007">
        <w:rPr>
          <w:rFonts w:ascii="Palatino Linotype" w:hAnsi="Palatino Linotype" w:cs="Arial"/>
          <w:color w:val="000000" w:themeColor="text1"/>
          <w:szCs w:val="20"/>
        </w:rPr>
        <w:t>Documento por el cual se nombra al Titular de la Unidad de Transparencia.</w:t>
      </w:r>
    </w:p>
    <w:p w14:paraId="518A4843" w14:textId="77777777" w:rsidR="00D17754" w:rsidRPr="00270007" w:rsidRDefault="00D17754" w:rsidP="00D17754">
      <w:pPr>
        <w:pStyle w:val="Prrafodelista"/>
        <w:numPr>
          <w:ilvl w:val="1"/>
          <w:numId w:val="2"/>
        </w:numPr>
        <w:spacing w:before="240" w:after="240" w:line="360" w:lineRule="auto"/>
        <w:ind w:left="1134" w:right="49"/>
        <w:jc w:val="both"/>
        <w:rPr>
          <w:rFonts w:ascii="Palatino Linotype" w:hAnsi="Palatino Linotype"/>
          <w:color w:val="000000"/>
        </w:rPr>
      </w:pPr>
      <w:r w:rsidRPr="00270007">
        <w:rPr>
          <w:rFonts w:ascii="Palatino Linotype" w:hAnsi="Palatino Linotype" w:cs="Arial"/>
          <w:color w:val="000000" w:themeColor="text1"/>
          <w:szCs w:val="20"/>
        </w:rPr>
        <w:t>Domicilio de la Unidad de Transparencia.</w:t>
      </w:r>
    </w:p>
    <w:p w14:paraId="4103141F" w14:textId="77777777" w:rsidR="00D17754" w:rsidRPr="00270007" w:rsidRDefault="00D17754" w:rsidP="00D17754">
      <w:pPr>
        <w:pStyle w:val="Prrafodelista"/>
        <w:numPr>
          <w:ilvl w:val="1"/>
          <w:numId w:val="2"/>
        </w:numPr>
        <w:spacing w:before="240" w:after="240" w:line="360" w:lineRule="auto"/>
        <w:ind w:left="1134" w:right="49"/>
        <w:jc w:val="both"/>
        <w:rPr>
          <w:rFonts w:ascii="Palatino Linotype" w:hAnsi="Palatino Linotype"/>
          <w:color w:val="000000"/>
        </w:rPr>
      </w:pPr>
      <w:r w:rsidRPr="00270007">
        <w:rPr>
          <w:rFonts w:ascii="Palatino Linotype" w:hAnsi="Palatino Linotype" w:cs="Arial"/>
          <w:color w:val="000000" w:themeColor="text1"/>
          <w:szCs w:val="20"/>
        </w:rPr>
        <w:t>Horario de labores de la Unidad de Transparencia.</w:t>
      </w:r>
    </w:p>
    <w:p w14:paraId="2E27C4AD" w14:textId="77777777" w:rsidR="00D17754" w:rsidRPr="00270007" w:rsidRDefault="00D17754" w:rsidP="00D17754">
      <w:pPr>
        <w:pStyle w:val="Prrafodelista"/>
        <w:numPr>
          <w:ilvl w:val="1"/>
          <w:numId w:val="2"/>
        </w:numPr>
        <w:spacing w:before="240" w:after="240" w:line="360" w:lineRule="auto"/>
        <w:ind w:left="1134" w:right="49"/>
        <w:jc w:val="both"/>
        <w:rPr>
          <w:rFonts w:ascii="Palatino Linotype" w:hAnsi="Palatino Linotype"/>
          <w:color w:val="000000"/>
        </w:rPr>
      </w:pPr>
      <w:r w:rsidRPr="00270007">
        <w:rPr>
          <w:rFonts w:ascii="Palatino Linotype" w:hAnsi="Palatino Linotype" w:cs="Arial"/>
          <w:color w:val="000000" w:themeColor="text1"/>
          <w:szCs w:val="20"/>
        </w:rPr>
        <w:t>Documento consistente en la certificación en materia de acceso a la información, transparencia y protección de datos personales que debe contar el Titular de la Unidad de Transparencia.</w:t>
      </w:r>
    </w:p>
    <w:p w14:paraId="46B0EB67" w14:textId="77777777" w:rsidR="00D17754" w:rsidRPr="00270007" w:rsidRDefault="00D17754" w:rsidP="00D17754">
      <w:pPr>
        <w:pStyle w:val="Prrafodelista"/>
        <w:numPr>
          <w:ilvl w:val="1"/>
          <w:numId w:val="2"/>
        </w:numPr>
        <w:spacing w:before="240" w:after="240" w:line="360" w:lineRule="auto"/>
        <w:ind w:left="1134" w:right="49"/>
        <w:jc w:val="both"/>
        <w:rPr>
          <w:rFonts w:ascii="Palatino Linotype" w:hAnsi="Palatino Linotype"/>
          <w:color w:val="000000"/>
        </w:rPr>
      </w:pPr>
      <w:proofErr w:type="spellStart"/>
      <w:r w:rsidRPr="00270007">
        <w:rPr>
          <w:rFonts w:ascii="Palatino Linotype" w:hAnsi="Palatino Linotype" w:cs="Arial"/>
          <w:color w:val="000000" w:themeColor="text1"/>
          <w:szCs w:val="20"/>
        </w:rPr>
        <w:t>Curriculum</w:t>
      </w:r>
      <w:proofErr w:type="spellEnd"/>
      <w:r w:rsidRPr="00270007">
        <w:rPr>
          <w:rFonts w:ascii="Palatino Linotype" w:hAnsi="Palatino Linotype" w:cs="Arial"/>
          <w:color w:val="000000" w:themeColor="text1"/>
          <w:szCs w:val="20"/>
        </w:rPr>
        <w:t xml:space="preserve"> vitae del Titular de la Unidad de Transparencia.</w:t>
      </w:r>
    </w:p>
    <w:p w14:paraId="6115E806" w14:textId="0C439DFF" w:rsidR="00D17754" w:rsidRPr="00270007" w:rsidRDefault="00D17754" w:rsidP="00D17754">
      <w:pPr>
        <w:pStyle w:val="Prrafodelista"/>
        <w:numPr>
          <w:ilvl w:val="1"/>
          <w:numId w:val="2"/>
        </w:numPr>
        <w:spacing w:before="240" w:after="240" w:line="360" w:lineRule="auto"/>
        <w:ind w:left="1134" w:right="49"/>
        <w:jc w:val="both"/>
        <w:rPr>
          <w:rFonts w:ascii="Palatino Linotype" w:hAnsi="Palatino Linotype"/>
          <w:b/>
          <w:color w:val="000000" w:themeColor="text1"/>
        </w:rPr>
      </w:pPr>
      <w:r w:rsidRPr="00270007">
        <w:rPr>
          <w:rFonts w:ascii="Palatino Linotype" w:hAnsi="Palatino Linotype" w:cs="Arial"/>
          <w:color w:val="000000" w:themeColor="text1"/>
          <w:szCs w:val="20"/>
        </w:rPr>
        <w:t>Todas las resoluciones en donde se haya clasificado información como reservada o confidencial desde el dos mil quince a la fecha de la solicitud.</w:t>
      </w:r>
    </w:p>
    <w:p w14:paraId="3877C8D2" w14:textId="77777777" w:rsidR="00D17754" w:rsidRPr="00270007" w:rsidRDefault="00D17754" w:rsidP="00D17754">
      <w:pPr>
        <w:pStyle w:val="Prrafodelista"/>
        <w:spacing w:before="240" w:after="240" w:line="360" w:lineRule="auto"/>
        <w:ind w:left="1134" w:right="49"/>
        <w:jc w:val="both"/>
        <w:rPr>
          <w:rFonts w:ascii="Palatino Linotype" w:hAnsi="Palatino Linotype"/>
          <w:b/>
          <w:color w:val="000000" w:themeColor="text1"/>
        </w:rPr>
      </w:pPr>
    </w:p>
    <w:p w14:paraId="7B41B8DC" w14:textId="2146DB95" w:rsidR="0091003D" w:rsidRPr="00270007" w:rsidRDefault="00D17754" w:rsidP="00B30249">
      <w:pPr>
        <w:pStyle w:val="Prrafodelista"/>
        <w:numPr>
          <w:ilvl w:val="0"/>
          <w:numId w:val="2"/>
        </w:numPr>
        <w:spacing w:line="360" w:lineRule="auto"/>
        <w:ind w:left="284" w:hanging="426"/>
        <w:jc w:val="both"/>
        <w:rPr>
          <w:rFonts w:ascii="Palatino Linotype" w:hAnsi="Palatino Linotype" w:cs="Arial"/>
        </w:rPr>
      </w:pPr>
      <w:r w:rsidRPr="00270007">
        <w:rPr>
          <w:rFonts w:ascii="Palatino Linotype" w:hAnsi="Palatino Linotype" w:cs="Arial"/>
        </w:rPr>
        <w:t xml:space="preserve">Derivado de lo anterior, </w:t>
      </w:r>
      <w:r w:rsidR="00FA488E" w:rsidRPr="00270007">
        <w:rPr>
          <w:rFonts w:ascii="Palatino Linotype" w:hAnsi="Palatino Linotype" w:cs="Arial"/>
        </w:rPr>
        <w:t xml:space="preserve">el </w:t>
      </w:r>
      <w:r w:rsidR="00FA488E" w:rsidRPr="00270007">
        <w:rPr>
          <w:rFonts w:ascii="Palatino Linotype" w:hAnsi="Palatino Linotype" w:cs="Arial"/>
          <w:b/>
        </w:rPr>
        <w:t>SUJETO OBLIGADO</w:t>
      </w:r>
      <w:r w:rsidR="0091003D" w:rsidRPr="00270007">
        <w:rPr>
          <w:rFonts w:ascii="Palatino Linotype" w:hAnsi="Palatino Linotype" w:cs="Arial"/>
        </w:rPr>
        <w:t>, atendió a la solicitud de información adjuntando una serie de archivos los cuales, para efecto de realizar u</w:t>
      </w:r>
      <w:r w:rsidR="00723BE4" w:rsidRPr="00270007">
        <w:rPr>
          <w:rFonts w:ascii="Palatino Linotype" w:hAnsi="Palatino Linotype" w:cs="Arial"/>
        </w:rPr>
        <w:t>na comparación efectiva entre la información</w:t>
      </w:r>
      <w:r w:rsidR="0091003D" w:rsidRPr="00270007">
        <w:rPr>
          <w:rFonts w:ascii="Palatino Linotype" w:hAnsi="Palatino Linotype" w:cs="Arial"/>
        </w:rPr>
        <w:t xml:space="preserve"> </w:t>
      </w:r>
      <w:r w:rsidR="00723BE4" w:rsidRPr="00270007">
        <w:rPr>
          <w:rFonts w:ascii="Palatino Linotype" w:hAnsi="Palatino Linotype" w:cs="Arial"/>
        </w:rPr>
        <w:t>requerida</w:t>
      </w:r>
      <w:r w:rsidR="0091003D" w:rsidRPr="00270007">
        <w:rPr>
          <w:rFonts w:ascii="Palatino Linotype" w:hAnsi="Palatino Linotype" w:cs="Arial"/>
        </w:rPr>
        <w:t xml:space="preserve"> y los archivos de respuesta, resulta conveniente realizar una tabla comparativa en pro de poder cotejar la información de una manera sencilla y eficaz, misma que se anexa a continuación:</w:t>
      </w:r>
    </w:p>
    <w:tbl>
      <w:tblPr>
        <w:tblStyle w:val="Tablaconcuadrcula1"/>
        <w:tblW w:w="0" w:type="auto"/>
        <w:tblLook w:val="04A0" w:firstRow="1" w:lastRow="0" w:firstColumn="1" w:lastColumn="0" w:noHBand="0" w:noVBand="1"/>
      </w:tblPr>
      <w:tblGrid>
        <w:gridCol w:w="2350"/>
        <w:gridCol w:w="4551"/>
        <w:gridCol w:w="1878"/>
      </w:tblGrid>
      <w:tr w:rsidR="0091003D" w:rsidRPr="00270007" w14:paraId="5E715105" w14:textId="77777777" w:rsidTr="00AC390A">
        <w:tc>
          <w:tcPr>
            <w:tcW w:w="2350" w:type="dxa"/>
            <w:shd w:val="clear" w:color="auto" w:fill="BFBFBF" w:themeFill="background1" w:themeFillShade="BF"/>
          </w:tcPr>
          <w:p w14:paraId="4F1C5D4D" w14:textId="77777777" w:rsidR="00BA67E4" w:rsidRPr="00270007" w:rsidRDefault="00BA67E4" w:rsidP="0091003D">
            <w:pPr>
              <w:jc w:val="center"/>
              <w:rPr>
                <w:rFonts w:ascii="Palatino Linotype" w:hAnsi="Palatino Linotype" w:cs="Arial"/>
                <w:sz w:val="20"/>
              </w:rPr>
            </w:pPr>
          </w:p>
          <w:p w14:paraId="5CD018DB" w14:textId="6BA0EA52" w:rsidR="0091003D" w:rsidRPr="00270007" w:rsidRDefault="0091003D" w:rsidP="0091003D">
            <w:pPr>
              <w:jc w:val="center"/>
              <w:rPr>
                <w:rFonts w:ascii="Palatino Linotype" w:hAnsi="Palatino Linotype" w:cs="Arial"/>
                <w:sz w:val="20"/>
              </w:rPr>
            </w:pPr>
            <w:r w:rsidRPr="00270007">
              <w:rPr>
                <w:rFonts w:ascii="Palatino Linotype" w:hAnsi="Palatino Linotype" w:cs="Arial"/>
                <w:sz w:val="20"/>
              </w:rPr>
              <w:t>SOLICITUD</w:t>
            </w:r>
          </w:p>
        </w:tc>
        <w:tc>
          <w:tcPr>
            <w:tcW w:w="4551" w:type="dxa"/>
            <w:shd w:val="clear" w:color="auto" w:fill="BFBFBF" w:themeFill="background1" w:themeFillShade="BF"/>
          </w:tcPr>
          <w:p w14:paraId="0E3433EF" w14:textId="77777777" w:rsidR="00BA67E4" w:rsidRPr="00270007" w:rsidRDefault="00BA67E4" w:rsidP="0091003D">
            <w:pPr>
              <w:jc w:val="center"/>
              <w:rPr>
                <w:rFonts w:ascii="Palatino Linotype" w:hAnsi="Palatino Linotype" w:cs="Arial"/>
                <w:sz w:val="20"/>
              </w:rPr>
            </w:pPr>
          </w:p>
          <w:p w14:paraId="3656614D" w14:textId="174A2BA0" w:rsidR="0091003D" w:rsidRPr="00270007" w:rsidRDefault="0091003D" w:rsidP="0091003D">
            <w:pPr>
              <w:jc w:val="center"/>
              <w:rPr>
                <w:rFonts w:ascii="Palatino Linotype" w:hAnsi="Palatino Linotype" w:cs="Arial"/>
                <w:sz w:val="20"/>
              </w:rPr>
            </w:pPr>
            <w:r w:rsidRPr="00270007">
              <w:rPr>
                <w:rFonts w:ascii="Palatino Linotype" w:hAnsi="Palatino Linotype" w:cs="Arial"/>
                <w:sz w:val="20"/>
              </w:rPr>
              <w:t>RESPUESTA</w:t>
            </w:r>
          </w:p>
        </w:tc>
        <w:tc>
          <w:tcPr>
            <w:tcW w:w="1878" w:type="dxa"/>
            <w:shd w:val="clear" w:color="auto" w:fill="BFBFBF" w:themeFill="background1" w:themeFillShade="BF"/>
          </w:tcPr>
          <w:p w14:paraId="2ADF9559" w14:textId="0AF6EC69" w:rsidR="0091003D" w:rsidRPr="00270007" w:rsidRDefault="0091003D" w:rsidP="0091003D">
            <w:pPr>
              <w:jc w:val="center"/>
              <w:rPr>
                <w:rFonts w:ascii="Palatino Linotype" w:hAnsi="Palatino Linotype" w:cs="Arial"/>
                <w:sz w:val="20"/>
              </w:rPr>
            </w:pPr>
            <w:r w:rsidRPr="00270007">
              <w:rPr>
                <w:rFonts w:ascii="Palatino Linotype" w:hAnsi="Palatino Linotype" w:cs="Arial"/>
                <w:sz w:val="20"/>
              </w:rPr>
              <w:t>COLMA SOLICITUD DE INFORMACIÓN</w:t>
            </w:r>
          </w:p>
        </w:tc>
      </w:tr>
      <w:tr w:rsidR="0091003D" w:rsidRPr="00270007" w14:paraId="20BE98E2" w14:textId="77777777" w:rsidTr="00AC390A">
        <w:tc>
          <w:tcPr>
            <w:tcW w:w="2350" w:type="dxa"/>
          </w:tcPr>
          <w:p w14:paraId="29C745C5" w14:textId="77777777" w:rsidR="001830D5" w:rsidRPr="00270007" w:rsidRDefault="001830D5" w:rsidP="0091003D">
            <w:pPr>
              <w:jc w:val="both"/>
              <w:rPr>
                <w:rFonts w:ascii="Palatino Linotype" w:hAnsi="Palatino Linotype" w:cs="Arial"/>
                <w:sz w:val="20"/>
              </w:rPr>
            </w:pPr>
          </w:p>
          <w:p w14:paraId="5CCC6F21" w14:textId="77777777" w:rsidR="001830D5" w:rsidRPr="00270007" w:rsidRDefault="001830D5" w:rsidP="0091003D">
            <w:pPr>
              <w:jc w:val="both"/>
              <w:rPr>
                <w:rFonts w:ascii="Palatino Linotype" w:hAnsi="Palatino Linotype" w:cs="Arial"/>
                <w:sz w:val="20"/>
              </w:rPr>
            </w:pPr>
          </w:p>
          <w:p w14:paraId="3C3E16EA" w14:textId="66955174" w:rsidR="0091003D" w:rsidRPr="00270007" w:rsidRDefault="0091003D" w:rsidP="0091003D">
            <w:pPr>
              <w:jc w:val="both"/>
              <w:rPr>
                <w:rFonts w:ascii="Palatino Linotype" w:hAnsi="Palatino Linotype" w:cs="Arial"/>
                <w:sz w:val="20"/>
              </w:rPr>
            </w:pPr>
            <w:r w:rsidRPr="00270007">
              <w:rPr>
                <w:rFonts w:ascii="Palatino Linotype" w:hAnsi="Palatino Linotype" w:cs="Arial"/>
                <w:sz w:val="20"/>
              </w:rPr>
              <w:t>Documento por el cual se nombra al Titular de la Unidad de Transparencia.</w:t>
            </w:r>
          </w:p>
        </w:tc>
        <w:tc>
          <w:tcPr>
            <w:tcW w:w="4551" w:type="dxa"/>
          </w:tcPr>
          <w:p w14:paraId="3501F0A4" w14:textId="2D9CB968" w:rsidR="0091003D" w:rsidRPr="00270007" w:rsidRDefault="0091003D" w:rsidP="0091003D">
            <w:pPr>
              <w:jc w:val="both"/>
              <w:rPr>
                <w:rFonts w:ascii="Palatino Linotype" w:hAnsi="Palatino Linotype" w:cs="Arial"/>
                <w:sz w:val="20"/>
              </w:rPr>
            </w:pPr>
            <w:r w:rsidRPr="00270007">
              <w:rPr>
                <w:rFonts w:ascii="Palatino Linotype" w:hAnsi="Palatino Linotype" w:cs="Arial"/>
                <w:sz w:val="20"/>
              </w:rPr>
              <w:t xml:space="preserve">El </w:t>
            </w:r>
            <w:r w:rsidRPr="00270007">
              <w:rPr>
                <w:rFonts w:ascii="Palatino Linotype" w:hAnsi="Palatino Linotype" w:cs="Arial"/>
                <w:b/>
                <w:sz w:val="20"/>
              </w:rPr>
              <w:t>SUJETO OBLIGADO</w:t>
            </w:r>
            <w:r w:rsidR="00CB54EB" w:rsidRPr="00270007">
              <w:rPr>
                <w:rFonts w:ascii="Palatino Linotype" w:hAnsi="Palatino Linotype" w:cs="Arial"/>
                <w:sz w:val="20"/>
              </w:rPr>
              <w:t xml:space="preserve"> adjuntó el archivo </w:t>
            </w:r>
            <w:r w:rsidR="00CB54EB" w:rsidRPr="00270007">
              <w:rPr>
                <w:rFonts w:ascii="Palatino Linotype" w:hAnsi="Palatino Linotype" w:cs="Arial"/>
                <w:i/>
                <w:sz w:val="20"/>
              </w:rPr>
              <w:t>“Untitled_20180802_122211.PDF”</w:t>
            </w:r>
            <w:r w:rsidR="00CB54EB" w:rsidRPr="00270007">
              <w:rPr>
                <w:rFonts w:ascii="Palatino Linotype" w:hAnsi="Palatino Linotype" w:cs="Arial"/>
                <w:sz w:val="20"/>
              </w:rPr>
              <w:t xml:space="preserve"> el cual muestra el nombramiento otorgado a la servidora pública </w:t>
            </w:r>
            <w:r w:rsidR="00CB54EB" w:rsidRPr="00270007">
              <w:rPr>
                <w:rFonts w:ascii="Palatino Linotype" w:hAnsi="Palatino Linotype" w:cs="Arial"/>
                <w:i/>
                <w:sz w:val="20"/>
              </w:rPr>
              <w:t xml:space="preserve">Lic. Karen </w:t>
            </w:r>
            <w:proofErr w:type="spellStart"/>
            <w:r w:rsidR="00CB54EB" w:rsidRPr="00270007">
              <w:rPr>
                <w:rFonts w:ascii="Palatino Linotype" w:hAnsi="Palatino Linotype" w:cs="Arial"/>
                <w:i/>
                <w:sz w:val="20"/>
              </w:rPr>
              <w:t>Ivett</w:t>
            </w:r>
            <w:proofErr w:type="spellEnd"/>
            <w:r w:rsidR="00CB54EB" w:rsidRPr="00270007">
              <w:rPr>
                <w:rFonts w:ascii="Palatino Linotype" w:hAnsi="Palatino Linotype" w:cs="Arial"/>
                <w:i/>
                <w:sz w:val="20"/>
              </w:rPr>
              <w:t xml:space="preserve"> </w:t>
            </w:r>
            <w:proofErr w:type="spellStart"/>
            <w:r w:rsidR="00CB54EB" w:rsidRPr="00270007">
              <w:rPr>
                <w:rFonts w:ascii="Palatino Linotype" w:hAnsi="Palatino Linotype" w:cs="Arial"/>
                <w:i/>
                <w:sz w:val="20"/>
              </w:rPr>
              <w:t>Azrate</w:t>
            </w:r>
            <w:proofErr w:type="spellEnd"/>
            <w:r w:rsidR="00CB54EB" w:rsidRPr="00270007">
              <w:rPr>
                <w:rFonts w:ascii="Palatino Linotype" w:hAnsi="Palatino Linotype" w:cs="Arial"/>
                <w:i/>
                <w:sz w:val="20"/>
              </w:rPr>
              <w:t xml:space="preserve"> Olmos</w:t>
            </w:r>
            <w:r w:rsidR="00CB54EB" w:rsidRPr="00270007">
              <w:rPr>
                <w:rFonts w:ascii="Palatino Linotype" w:hAnsi="Palatino Linotype" w:cs="Arial"/>
                <w:sz w:val="20"/>
              </w:rPr>
              <w:t xml:space="preserve"> como Titular de la Unidad de Transparencia. Así mismo, a través del documento </w:t>
            </w:r>
            <w:r w:rsidR="00CB54EB" w:rsidRPr="00270007">
              <w:rPr>
                <w:rFonts w:ascii="Palatino Linotype" w:hAnsi="Palatino Linotype" w:cs="Arial"/>
                <w:i/>
                <w:sz w:val="20"/>
              </w:rPr>
              <w:t>“Oficio del Departamento de Personal.PDF”</w:t>
            </w:r>
            <w:r w:rsidR="00CB54EB" w:rsidRPr="00270007">
              <w:rPr>
                <w:rFonts w:ascii="Palatino Linotype" w:hAnsi="Palatino Linotype" w:cs="Arial"/>
                <w:sz w:val="20"/>
              </w:rPr>
              <w:t xml:space="preserve"> hizo constar que la Titular de la Unidad de Transparencia ha ostentado el cargo desde el tres (03) de abril del dos mil diecisiete.</w:t>
            </w:r>
          </w:p>
        </w:tc>
        <w:tc>
          <w:tcPr>
            <w:tcW w:w="1878" w:type="dxa"/>
          </w:tcPr>
          <w:p w14:paraId="752CFB25" w14:textId="77777777" w:rsidR="0091003D" w:rsidRPr="00270007" w:rsidRDefault="0091003D" w:rsidP="0091003D">
            <w:pPr>
              <w:jc w:val="both"/>
              <w:rPr>
                <w:rFonts w:ascii="Palatino Linotype" w:hAnsi="Palatino Linotype" w:cs="Arial"/>
                <w:sz w:val="20"/>
              </w:rPr>
            </w:pPr>
          </w:p>
          <w:p w14:paraId="59ABB134" w14:textId="77777777" w:rsidR="00CB54EB" w:rsidRPr="00270007" w:rsidRDefault="00CB54EB" w:rsidP="0091003D">
            <w:pPr>
              <w:jc w:val="both"/>
              <w:rPr>
                <w:rFonts w:ascii="Palatino Linotype" w:hAnsi="Palatino Linotype" w:cs="Arial"/>
                <w:sz w:val="20"/>
              </w:rPr>
            </w:pPr>
          </w:p>
          <w:p w14:paraId="2AB9EDFC" w14:textId="77777777" w:rsidR="00CB54EB" w:rsidRPr="00270007" w:rsidRDefault="00CB54EB" w:rsidP="0091003D">
            <w:pPr>
              <w:jc w:val="both"/>
              <w:rPr>
                <w:rFonts w:ascii="Palatino Linotype" w:hAnsi="Palatino Linotype" w:cs="Arial"/>
                <w:sz w:val="20"/>
              </w:rPr>
            </w:pPr>
          </w:p>
          <w:p w14:paraId="2679910E" w14:textId="7C7D0BC8" w:rsidR="00CB54EB" w:rsidRPr="00270007" w:rsidRDefault="00CB54EB" w:rsidP="00CB54EB">
            <w:pPr>
              <w:jc w:val="center"/>
              <w:rPr>
                <w:rFonts w:ascii="Palatino Linotype" w:hAnsi="Palatino Linotype" w:cs="Arial"/>
                <w:b/>
                <w:sz w:val="20"/>
              </w:rPr>
            </w:pPr>
            <w:r w:rsidRPr="00270007">
              <w:rPr>
                <w:rFonts w:ascii="Palatino Linotype" w:hAnsi="Palatino Linotype" w:cs="Arial"/>
                <w:b/>
                <w:sz w:val="20"/>
              </w:rPr>
              <w:t>SÍ</w:t>
            </w:r>
          </w:p>
        </w:tc>
      </w:tr>
      <w:tr w:rsidR="0091003D" w:rsidRPr="00270007" w14:paraId="4B5E2580" w14:textId="77777777" w:rsidTr="00AC390A">
        <w:tc>
          <w:tcPr>
            <w:tcW w:w="2350" w:type="dxa"/>
          </w:tcPr>
          <w:p w14:paraId="70C5BFC6" w14:textId="77777777" w:rsidR="001830D5" w:rsidRPr="00270007" w:rsidRDefault="001830D5" w:rsidP="0091003D">
            <w:pPr>
              <w:jc w:val="both"/>
              <w:rPr>
                <w:rFonts w:ascii="Palatino Linotype" w:hAnsi="Palatino Linotype" w:cs="Arial"/>
                <w:sz w:val="20"/>
              </w:rPr>
            </w:pPr>
          </w:p>
          <w:p w14:paraId="5771F357" w14:textId="77777777" w:rsidR="001830D5" w:rsidRPr="00270007" w:rsidRDefault="001830D5" w:rsidP="0091003D">
            <w:pPr>
              <w:jc w:val="both"/>
              <w:rPr>
                <w:rFonts w:ascii="Palatino Linotype" w:hAnsi="Palatino Linotype" w:cs="Arial"/>
                <w:sz w:val="20"/>
              </w:rPr>
            </w:pPr>
          </w:p>
          <w:p w14:paraId="4AFBE4ED" w14:textId="6439F097" w:rsidR="0091003D" w:rsidRPr="00270007" w:rsidRDefault="00CB54EB" w:rsidP="0091003D">
            <w:pPr>
              <w:jc w:val="both"/>
              <w:rPr>
                <w:rFonts w:ascii="Palatino Linotype" w:hAnsi="Palatino Linotype" w:cs="Arial"/>
                <w:sz w:val="20"/>
              </w:rPr>
            </w:pPr>
            <w:r w:rsidRPr="00270007">
              <w:rPr>
                <w:rFonts w:ascii="Palatino Linotype" w:hAnsi="Palatino Linotype" w:cs="Arial"/>
                <w:sz w:val="20"/>
              </w:rPr>
              <w:t>Domicilio de la Unidad de Transparencia.</w:t>
            </w:r>
          </w:p>
        </w:tc>
        <w:tc>
          <w:tcPr>
            <w:tcW w:w="4551" w:type="dxa"/>
          </w:tcPr>
          <w:p w14:paraId="3C8A353C" w14:textId="254BD900" w:rsidR="0091003D" w:rsidRPr="00270007" w:rsidRDefault="00CB54EB" w:rsidP="0091003D">
            <w:pPr>
              <w:jc w:val="both"/>
              <w:rPr>
                <w:sz w:val="20"/>
              </w:rPr>
            </w:pPr>
            <w:r w:rsidRPr="00270007">
              <w:rPr>
                <w:rFonts w:ascii="Palatino Linotype" w:hAnsi="Palatino Linotype" w:cs="Arial"/>
                <w:sz w:val="20"/>
              </w:rPr>
              <w:t>A través del documento denominado “</w:t>
            </w:r>
            <w:r w:rsidRPr="00270007">
              <w:rPr>
                <w:rFonts w:ascii="Palatino Linotype" w:hAnsi="Palatino Linotype" w:cs="Arial"/>
                <w:i/>
                <w:sz w:val="20"/>
              </w:rPr>
              <w:t>RESPUESTA SOLICITUD 47.pdf”</w:t>
            </w:r>
            <w:r w:rsidRPr="00270007">
              <w:rPr>
                <w:rFonts w:ascii="Palatino Linotype" w:hAnsi="Palatino Linotype"/>
                <w:sz w:val="20"/>
              </w:rPr>
              <w:t xml:space="preserve">, el </w:t>
            </w:r>
            <w:r w:rsidRPr="00270007">
              <w:rPr>
                <w:rFonts w:ascii="Palatino Linotype" w:hAnsi="Palatino Linotype"/>
                <w:b/>
                <w:sz w:val="20"/>
              </w:rPr>
              <w:t>SUJETO OBLIGADO</w:t>
            </w:r>
            <w:r w:rsidRPr="00270007">
              <w:rPr>
                <w:rFonts w:ascii="Palatino Linotype" w:hAnsi="Palatino Linotype"/>
                <w:sz w:val="20"/>
              </w:rPr>
              <w:t xml:space="preserve"> manifestó que la Unidad de Transparencia se encuentra ubicada en Portal ayuntamiento No. 103, Colonia Centro, C.P. 50850, </w:t>
            </w:r>
            <w:proofErr w:type="spellStart"/>
            <w:r w:rsidRPr="00270007">
              <w:rPr>
                <w:rFonts w:ascii="Palatino Linotype" w:hAnsi="Palatino Linotype"/>
                <w:sz w:val="20"/>
              </w:rPr>
              <w:t>Temoaya</w:t>
            </w:r>
            <w:proofErr w:type="spellEnd"/>
            <w:r w:rsidRPr="00270007">
              <w:rPr>
                <w:rFonts w:ascii="Palatino Linotype" w:hAnsi="Palatino Linotype"/>
                <w:sz w:val="20"/>
              </w:rPr>
              <w:t>, Estado de México.</w:t>
            </w:r>
          </w:p>
        </w:tc>
        <w:tc>
          <w:tcPr>
            <w:tcW w:w="1878" w:type="dxa"/>
          </w:tcPr>
          <w:p w14:paraId="69D0AA57" w14:textId="77777777" w:rsidR="0091003D" w:rsidRPr="00270007" w:rsidRDefault="0091003D" w:rsidP="0091003D">
            <w:pPr>
              <w:jc w:val="both"/>
              <w:rPr>
                <w:rFonts w:ascii="Palatino Linotype" w:hAnsi="Palatino Linotype" w:cs="Arial"/>
                <w:sz w:val="20"/>
              </w:rPr>
            </w:pPr>
          </w:p>
          <w:p w14:paraId="592AD1A2" w14:textId="77777777" w:rsidR="00CB54EB" w:rsidRPr="00270007" w:rsidRDefault="00CB54EB" w:rsidP="0091003D">
            <w:pPr>
              <w:jc w:val="both"/>
              <w:rPr>
                <w:rFonts w:ascii="Palatino Linotype" w:hAnsi="Palatino Linotype" w:cs="Arial"/>
                <w:sz w:val="20"/>
              </w:rPr>
            </w:pPr>
          </w:p>
          <w:p w14:paraId="1D29102C" w14:textId="091E07AA" w:rsidR="00CB54EB" w:rsidRPr="00270007" w:rsidRDefault="00CB54EB" w:rsidP="00CB54EB">
            <w:pPr>
              <w:jc w:val="center"/>
              <w:rPr>
                <w:rFonts w:ascii="Palatino Linotype" w:hAnsi="Palatino Linotype" w:cs="Arial"/>
                <w:b/>
                <w:sz w:val="20"/>
              </w:rPr>
            </w:pPr>
            <w:r w:rsidRPr="00270007">
              <w:rPr>
                <w:rFonts w:ascii="Palatino Linotype" w:hAnsi="Palatino Linotype" w:cs="Arial"/>
                <w:b/>
                <w:sz w:val="20"/>
              </w:rPr>
              <w:t>SÍ</w:t>
            </w:r>
          </w:p>
        </w:tc>
      </w:tr>
      <w:tr w:rsidR="0091003D" w:rsidRPr="00270007" w14:paraId="3728CF5A" w14:textId="77777777" w:rsidTr="00AC390A">
        <w:tc>
          <w:tcPr>
            <w:tcW w:w="2350" w:type="dxa"/>
          </w:tcPr>
          <w:p w14:paraId="51A000A8" w14:textId="77777777" w:rsidR="001830D5" w:rsidRPr="00270007" w:rsidRDefault="001830D5" w:rsidP="0091003D">
            <w:pPr>
              <w:jc w:val="both"/>
              <w:rPr>
                <w:rFonts w:ascii="Palatino Linotype" w:hAnsi="Palatino Linotype" w:cs="Arial"/>
                <w:sz w:val="20"/>
              </w:rPr>
            </w:pPr>
          </w:p>
          <w:p w14:paraId="75D17E35" w14:textId="49914352" w:rsidR="0091003D" w:rsidRPr="00270007" w:rsidRDefault="001830D5" w:rsidP="0091003D">
            <w:pPr>
              <w:jc w:val="both"/>
              <w:rPr>
                <w:rFonts w:ascii="Palatino Linotype" w:hAnsi="Palatino Linotype" w:cs="Arial"/>
                <w:sz w:val="20"/>
              </w:rPr>
            </w:pPr>
            <w:r w:rsidRPr="00270007">
              <w:rPr>
                <w:rFonts w:ascii="Palatino Linotype" w:hAnsi="Palatino Linotype" w:cs="Arial"/>
                <w:sz w:val="20"/>
              </w:rPr>
              <w:t>Horario de labores de la Unidad de Transparencia.</w:t>
            </w:r>
          </w:p>
        </w:tc>
        <w:tc>
          <w:tcPr>
            <w:tcW w:w="4551" w:type="dxa"/>
          </w:tcPr>
          <w:p w14:paraId="00E3A7E0" w14:textId="67C32246" w:rsidR="0091003D" w:rsidRPr="00270007" w:rsidRDefault="001830D5" w:rsidP="0091003D">
            <w:pPr>
              <w:jc w:val="both"/>
              <w:rPr>
                <w:rFonts w:ascii="Palatino Linotype" w:hAnsi="Palatino Linotype" w:cs="Arial"/>
                <w:sz w:val="20"/>
              </w:rPr>
            </w:pPr>
            <w:r w:rsidRPr="00270007">
              <w:rPr>
                <w:rFonts w:ascii="Palatino Linotype" w:hAnsi="Palatino Linotype" w:cs="Arial"/>
                <w:sz w:val="20"/>
              </w:rPr>
              <w:t>A través del documento denominado “</w:t>
            </w:r>
            <w:r w:rsidRPr="00270007">
              <w:rPr>
                <w:rFonts w:ascii="Palatino Linotype" w:hAnsi="Palatino Linotype" w:cs="Arial"/>
                <w:i/>
                <w:sz w:val="20"/>
              </w:rPr>
              <w:t>RESPUESTA SOLICITUD 47.pdf”</w:t>
            </w:r>
            <w:r w:rsidRPr="00270007">
              <w:rPr>
                <w:rFonts w:ascii="Palatino Linotype" w:hAnsi="Palatino Linotype"/>
                <w:sz w:val="20"/>
              </w:rPr>
              <w:t xml:space="preserve">, el </w:t>
            </w:r>
            <w:r w:rsidRPr="00270007">
              <w:rPr>
                <w:rFonts w:ascii="Palatino Linotype" w:hAnsi="Palatino Linotype"/>
                <w:b/>
                <w:sz w:val="20"/>
              </w:rPr>
              <w:t>SUJETO OBLIGADO</w:t>
            </w:r>
            <w:r w:rsidRPr="00270007">
              <w:rPr>
                <w:rFonts w:ascii="Palatino Linotype" w:hAnsi="Palatino Linotype"/>
                <w:sz w:val="20"/>
              </w:rPr>
              <w:t xml:space="preserve"> manifestó que la Unidad de Transparencia tiene un horario laboral de 09:00 a 18:00 horas.</w:t>
            </w:r>
          </w:p>
        </w:tc>
        <w:tc>
          <w:tcPr>
            <w:tcW w:w="1878" w:type="dxa"/>
          </w:tcPr>
          <w:p w14:paraId="5642AAFF" w14:textId="77777777" w:rsidR="001830D5" w:rsidRPr="00270007" w:rsidRDefault="001830D5" w:rsidP="0091003D">
            <w:pPr>
              <w:jc w:val="both"/>
              <w:rPr>
                <w:rFonts w:ascii="Palatino Linotype" w:hAnsi="Palatino Linotype" w:cs="Arial"/>
                <w:sz w:val="20"/>
              </w:rPr>
            </w:pPr>
          </w:p>
          <w:p w14:paraId="56A6EC2D" w14:textId="77777777" w:rsidR="001830D5" w:rsidRPr="00270007" w:rsidRDefault="001830D5" w:rsidP="0091003D">
            <w:pPr>
              <w:jc w:val="both"/>
              <w:rPr>
                <w:rFonts w:ascii="Palatino Linotype" w:hAnsi="Palatino Linotype" w:cs="Arial"/>
                <w:sz w:val="20"/>
              </w:rPr>
            </w:pPr>
          </w:p>
          <w:p w14:paraId="38ABF027" w14:textId="37043975" w:rsidR="001830D5" w:rsidRPr="00270007" w:rsidRDefault="001830D5" w:rsidP="001830D5">
            <w:pPr>
              <w:jc w:val="center"/>
              <w:rPr>
                <w:rFonts w:ascii="Palatino Linotype" w:hAnsi="Palatino Linotype" w:cs="Arial"/>
                <w:b/>
                <w:sz w:val="20"/>
              </w:rPr>
            </w:pPr>
            <w:r w:rsidRPr="00270007">
              <w:rPr>
                <w:rFonts w:ascii="Palatino Linotype" w:hAnsi="Palatino Linotype" w:cs="Arial"/>
                <w:b/>
                <w:sz w:val="20"/>
              </w:rPr>
              <w:t>SÍ</w:t>
            </w:r>
          </w:p>
        </w:tc>
      </w:tr>
      <w:tr w:rsidR="0091003D" w:rsidRPr="00270007" w14:paraId="130E147A" w14:textId="77777777" w:rsidTr="00AC390A">
        <w:tc>
          <w:tcPr>
            <w:tcW w:w="2350" w:type="dxa"/>
          </w:tcPr>
          <w:p w14:paraId="409FECF9" w14:textId="77777777" w:rsidR="00BA67E4" w:rsidRPr="00270007" w:rsidRDefault="00BA67E4" w:rsidP="0091003D">
            <w:pPr>
              <w:jc w:val="both"/>
              <w:rPr>
                <w:rFonts w:ascii="Palatino Linotype" w:hAnsi="Palatino Linotype" w:cs="Arial"/>
                <w:sz w:val="20"/>
              </w:rPr>
            </w:pPr>
          </w:p>
          <w:p w14:paraId="5252F1AF" w14:textId="77777777" w:rsidR="00BA67E4" w:rsidRPr="00270007" w:rsidRDefault="00BA67E4" w:rsidP="0091003D">
            <w:pPr>
              <w:jc w:val="both"/>
              <w:rPr>
                <w:rFonts w:ascii="Palatino Linotype" w:hAnsi="Palatino Linotype" w:cs="Arial"/>
                <w:sz w:val="20"/>
              </w:rPr>
            </w:pPr>
          </w:p>
          <w:p w14:paraId="530EAF9F" w14:textId="77777777" w:rsidR="00BA67E4" w:rsidRPr="00270007" w:rsidRDefault="00BA67E4" w:rsidP="0091003D">
            <w:pPr>
              <w:jc w:val="both"/>
              <w:rPr>
                <w:rFonts w:ascii="Palatino Linotype" w:hAnsi="Palatino Linotype" w:cs="Arial"/>
                <w:sz w:val="20"/>
              </w:rPr>
            </w:pPr>
          </w:p>
          <w:p w14:paraId="757459EC" w14:textId="77777777" w:rsidR="00BA67E4" w:rsidRPr="00270007" w:rsidRDefault="00BA67E4" w:rsidP="0091003D">
            <w:pPr>
              <w:jc w:val="both"/>
              <w:rPr>
                <w:rFonts w:ascii="Palatino Linotype" w:hAnsi="Palatino Linotype" w:cs="Arial"/>
                <w:sz w:val="20"/>
              </w:rPr>
            </w:pPr>
          </w:p>
          <w:p w14:paraId="0BAAB9E9" w14:textId="77777777" w:rsidR="00BA67E4" w:rsidRPr="00270007" w:rsidRDefault="00BA67E4" w:rsidP="0091003D">
            <w:pPr>
              <w:jc w:val="both"/>
              <w:rPr>
                <w:rFonts w:ascii="Palatino Linotype" w:hAnsi="Palatino Linotype" w:cs="Arial"/>
                <w:sz w:val="20"/>
              </w:rPr>
            </w:pPr>
          </w:p>
          <w:p w14:paraId="33A78411" w14:textId="3911E8F1" w:rsidR="0091003D" w:rsidRPr="00270007" w:rsidRDefault="001830D5" w:rsidP="0091003D">
            <w:pPr>
              <w:jc w:val="both"/>
              <w:rPr>
                <w:rFonts w:ascii="Palatino Linotype" w:hAnsi="Palatino Linotype" w:cs="Arial"/>
                <w:sz w:val="20"/>
              </w:rPr>
            </w:pPr>
            <w:r w:rsidRPr="00270007">
              <w:rPr>
                <w:rFonts w:ascii="Palatino Linotype" w:hAnsi="Palatino Linotype" w:cs="Arial"/>
                <w:sz w:val="20"/>
              </w:rPr>
              <w:t>Documento consistente en la certificación en materia de acceso a la información, transparencia y protección de datos personales que debe contar el Titular de la Unidad de Transparencia.</w:t>
            </w:r>
          </w:p>
        </w:tc>
        <w:tc>
          <w:tcPr>
            <w:tcW w:w="4551" w:type="dxa"/>
          </w:tcPr>
          <w:p w14:paraId="3C8247E2" w14:textId="2547C0D8" w:rsidR="0091003D" w:rsidRPr="00270007" w:rsidRDefault="001830D5" w:rsidP="0091003D">
            <w:pPr>
              <w:jc w:val="both"/>
              <w:rPr>
                <w:rFonts w:ascii="Palatino Linotype" w:hAnsi="Palatino Linotype" w:cs="Arial"/>
                <w:sz w:val="20"/>
              </w:rPr>
            </w:pPr>
            <w:r w:rsidRPr="00270007">
              <w:rPr>
                <w:rFonts w:ascii="Palatino Linotype" w:hAnsi="Palatino Linotype" w:cs="Arial"/>
                <w:sz w:val="20"/>
              </w:rPr>
              <w:t>A través del documento denominado “</w:t>
            </w:r>
            <w:r w:rsidRPr="00270007">
              <w:rPr>
                <w:rFonts w:ascii="Palatino Linotype" w:hAnsi="Palatino Linotype" w:cs="Arial"/>
                <w:i/>
                <w:sz w:val="20"/>
              </w:rPr>
              <w:t>RESPUESTA SOLICITUD 47.pdf”</w:t>
            </w:r>
            <w:r w:rsidRPr="00270007">
              <w:rPr>
                <w:rFonts w:ascii="Palatino Linotype" w:hAnsi="Palatino Linotype"/>
                <w:sz w:val="20"/>
              </w:rPr>
              <w:t xml:space="preserve">, el </w:t>
            </w:r>
            <w:r w:rsidRPr="00270007">
              <w:rPr>
                <w:rFonts w:ascii="Palatino Linotype" w:hAnsi="Palatino Linotype"/>
                <w:b/>
                <w:sz w:val="20"/>
              </w:rPr>
              <w:t>SUJETO OBLIGADO</w:t>
            </w:r>
            <w:r w:rsidRPr="00270007">
              <w:rPr>
                <w:rFonts w:ascii="Palatino Linotype" w:hAnsi="Palatino Linotype"/>
                <w:sz w:val="20"/>
              </w:rPr>
              <w:t xml:space="preserve"> manifestó que </w:t>
            </w:r>
            <w:r w:rsidR="00BA67E4" w:rsidRPr="00270007">
              <w:rPr>
                <w:rFonts w:ascii="Palatino Linotype" w:hAnsi="Palatino Linotype"/>
                <w:sz w:val="20"/>
              </w:rPr>
              <w:t>la Titular de la Unidad de Transparencia se encuentra en espera de la publicación de la Convocatoria para el Proceso de Certificación para Titulares de las Unidades de Transparencia, adjuntando de igual manera el documento denominado “</w:t>
            </w:r>
            <w:r w:rsidR="00BA67E4" w:rsidRPr="00270007">
              <w:rPr>
                <w:rFonts w:ascii="Palatino Linotype" w:hAnsi="Palatino Linotype"/>
                <w:i/>
                <w:sz w:val="20"/>
              </w:rPr>
              <w:t xml:space="preserve">Oficio de la Dirección de Capacitación </w:t>
            </w:r>
            <w:r w:rsidR="008D0CFC" w:rsidRPr="00270007">
              <w:rPr>
                <w:rFonts w:ascii="Palatino Linotype" w:hAnsi="Palatino Linotype"/>
                <w:i/>
                <w:sz w:val="20"/>
              </w:rPr>
              <w:t>Certificación</w:t>
            </w:r>
            <w:r w:rsidR="00BA67E4" w:rsidRPr="00270007">
              <w:rPr>
                <w:rFonts w:ascii="Palatino Linotype" w:hAnsi="Palatino Linotype"/>
                <w:i/>
                <w:sz w:val="20"/>
              </w:rPr>
              <w:t xml:space="preserve"> y </w:t>
            </w:r>
            <w:r w:rsidR="008D0CFC" w:rsidRPr="00270007">
              <w:rPr>
                <w:rFonts w:ascii="Palatino Linotype" w:hAnsi="Palatino Linotype"/>
                <w:i/>
                <w:sz w:val="20"/>
              </w:rPr>
              <w:t>Políticas</w:t>
            </w:r>
            <w:r w:rsidR="00BA67E4" w:rsidRPr="00270007">
              <w:rPr>
                <w:rFonts w:ascii="Palatino Linotype" w:hAnsi="Palatino Linotype"/>
                <w:i/>
                <w:sz w:val="20"/>
              </w:rPr>
              <w:t xml:space="preserve"> Publicas del INFOEM.PDF”</w:t>
            </w:r>
            <w:r w:rsidR="00BA67E4" w:rsidRPr="00270007">
              <w:rPr>
                <w:rFonts w:ascii="Palatino Linotype" w:hAnsi="Palatino Linotype"/>
                <w:sz w:val="20"/>
              </w:rPr>
              <w:t>, el cual muestra el oficio INFOEM/DCCPP/221/2018, de veinticinco (25) de junio de dos mil dieciocho, emitido por la Directora de Capacitación, Certificación y Políticas Públicas del Instituto de Transparencia, Acceso a la Información Pública y Protección de Datos Personales del Estado de México y Municipios, mediante el cual comunica a la Titular de la Unidad de Transparencia que el Pleno del Instituto aprobó el siente (07) de marzo de dos mil dieciocho, los contenidos temáticos de la certificación, estableciendo un plazo no mayor a noventa (90) días hábiles a partir de esa fecha para la publicación de la convocatoria.</w:t>
            </w:r>
          </w:p>
        </w:tc>
        <w:tc>
          <w:tcPr>
            <w:tcW w:w="1878" w:type="dxa"/>
          </w:tcPr>
          <w:p w14:paraId="14158F96" w14:textId="77777777" w:rsidR="0091003D" w:rsidRPr="00270007" w:rsidRDefault="0091003D" w:rsidP="0091003D">
            <w:pPr>
              <w:jc w:val="both"/>
              <w:rPr>
                <w:rFonts w:ascii="Palatino Linotype" w:hAnsi="Palatino Linotype" w:cs="Arial"/>
                <w:sz w:val="20"/>
              </w:rPr>
            </w:pPr>
          </w:p>
          <w:p w14:paraId="1A32311E" w14:textId="77777777" w:rsidR="00BA67E4" w:rsidRPr="00270007" w:rsidRDefault="00BA67E4" w:rsidP="0091003D">
            <w:pPr>
              <w:jc w:val="both"/>
              <w:rPr>
                <w:rFonts w:ascii="Palatino Linotype" w:hAnsi="Palatino Linotype" w:cs="Arial"/>
                <w:sz w:val="20"/>
              </w:rPr>
            </w:pPr>
          </w:p>
          <w:p w14:paraId="12930FE6" w14:textId="77777777" w:rsidR="00BA67E4" w:rsidRPr="00270007" w:rsidRDefault="00BA67E4" w:rsidP="0091003D">
            <w:pPr>
              <w:jc w:val="both"/>
              <w:rPr>
                <w:rFonts w:ascii="Palatino Linotype" w:hAnsi="Palatino Linotype" w:cs="Arial"/>
                <w:sz w:val="20"/>
              </w:rPr>
            </w:pPr>
          </w:p>
          <w:p w14:paraId="2FAAC6D5" w14:textId="77777777" w:rsidR="00BA67E4" w:rsidRPr="00270007" w:rsidRDefault="00BA67E4" w:rsidP="0091003D">
            <w:pPr>
              <w:jc w:val="both"/>
              <w:rPr>
                <w:rFonts w:ascii="Palatino Linotype" w:hAnsi="Palatino Linotype" w:cs="Arial"/>
                <w:sz w:val="20"/>
              </w:rPr>
            </w:pPr>
          </w:p>
          <w:p w14:paraId="459AB325" w14:textId="77777777" w:rsidR="00BA67E4" w:rsidRPr="00270007" w:rsidRDefault="00BA67E4" w:rsidP="0091003D">
            <w:pPr>
              <w:jc w:val="both"/>
              <w:rPr>
                <w:rFonts w:ascii="Palatino Linotype" w:hAnsi="Palatino Linotype" w:cs="Arial"/>
                <w:sz w:val="20"/>
              </w:rPr>
            </w:pPr>
          </w:p>
          <w:p w14:paraId="5AD75D25" w14:textId="77777777" w:rsidR="00BA67E4" w:rsidRPr="00270007" w:rsidRDefault="00BA67E4" w:rsidP="0091003D">
            <w:pPr>
              <w:jc w:val="both"/>
              <w:rPr>
                <w:rFonts w:ascii="Palatino Linotype" w:hAnsi="Palatino Linotype" w:cs="Arial"/>
                <w:sz w:val="20"/>
              </w:rPr>
            </w:pPr>
          </w:p>
          <w:p w14:paraId="131D31F4" w14:textId="77777777" w:rsidR="00BA67E4" w:rsidRPr="00270007" w:rsidRDefault="00BA67E4" w:rsidP="0091003D">
            <w:pPr>
              <w:jc w:val="both"/>
              <w:rPr>
                <w:rFonts w:ascii="Palatino Linotype" w:hAnsi="Palatino Linotype" w:cs="Arial"/>
                <w:sz w:val="20"/>
              </w:rPr>
            </w:pPr>
          </w:p>
          <w:p w14:paraId="62122B7D" w14:textId="77777777" w:rsidR="00BA67E4" w:rsidRPr="00270007" w:rsidRDefault="00BA67E4" w:rsidP="0091003D">
            <w:pPr>
              <w:jc w:val="both"/>
              <w:rPr>
                <w:rFonts w:ascii="Palatino Linotype" w:hAnsi="Palatino Linotype" w:cs="Arial"/>
                <w:sz w:val="20"/>
              </w:rPr>
            </w:pPr>
          </w:p>
          <w:p w14:paraId="6E1B500C" w14:textId="6A8F48A2" w:rsidR="00BA67E4" w:rsidRPr="00270007" w:rsidRDefault="00BA67E4" w:rsidP="00BA67E4">
            <w:pPr>
              <w:jc w:val="center"/>
              <w:rPr>
                <w:rFonts w:ascii="Palatino Linotype" w:hAnsi="Palatino Linotype" w:cs="Arial"/>
                <w:b/>
                <w:sz w:val="20"/>
              </w:rPr>
            </w:pPr>
            <w:r w:rsidRPr="00270007">
              <w:rPr>
                <w:rFonts w:ascii="Palatino Linotype" w:hAnsi="Palatino Linotype" w:cs="Arial"/>
                <w:b/>
                <w:sz w:val="20"/>
              </w:rPr>
              <w:t>SÍ</w:t>
            </w:r>
          </w:p>
          <w:p w14:paraId="2ED5AB08" w14:textId="77777777" w:rsidR="00BA67E4" w:rsidRPr="00270007" w:rsidRDefault="00BA67E4" w:rsidP="0091003D">
            <w:pPr>
              <w:jc w:val="both"/>
              <w:rPr>
                <w:rFonts w:ascii="Palatino Linotype" w:hAnsi="Palatino Linotype" w:cs="Arial"/>
                <w:sz w:val="20"/>
              </w:rPr>
            </w:pPr>
          </w:p>
          <w:p w14:paraId="560F2424" w14:textId="77777777" w:rsidR="00BA67E4" w:rsidRPr="00270007" w:rsidRDefault="00BA67E4" w:rsidP="0091003D">
            <w:pPr>
              <w:jc w:val="both"/>
              <w:rPr>
                <w:rFonts w:ascii="Palatino Linotype" w:hAnsi="Palatino Linotype" w:cs="Arial"/>
                <w:sz w:val="20"/>
              </w:rPr>
            </w:pPr>
          </w:p>
          <w:p w14:paraId="1DEA4D30" w14:textId="77777777" w:rsidR="00BA67E4" w:rsidRPr="00270007" w:rsidRDefault="00BA67E4" w:rsidP="0091003D">
            <w:pPr>
              <w:jc w:val="both"/>
              <w:rPr>
                <w:rFonts w:ascii="Palatino Linotype" w:hAnsi="Palatino Linotype" w:cs="Arial"/>
                <w:sz w:val="20"/>
              </w:rPr>
            </w:pPr>
          </w:p>
          <w:p w14:paraId="6D0C7C6B" w14:textId="77777777" w:rsidR="00BA67E4" w:rsidRPr="00270007" w:rsidRDefault="00BA67E4" w:rsidP="0091003D">
            <w:pPr>
              <w:jc w:val="both"/>
              <w:rPr>
                <w:rFonts w:ascii="Palatino Linotype" w:hAnsi="Palatino Linotype" w:cs="Arial"/>
                <w:sz w:val="20"/>
              </w:rPr>
            </w:pPr>
          </w:p>
        </w:tc>
      </w:tr>
      <w:tr w:rsidR="0091003D" w:rsidRPr="00270007" w14:paraId="1B73BD77" w14:textId="77777777" w:rsidTr="00AC390A">
        <w:tc>
          <w:tcPr>
            <w:tcW w:w="2350" w:type="dxa"/>
          </w:tcPr>
          <w:p w14:paraId="380D2021" w14:textId="77777777" w:rsidR="004B2205" w:rsidRPr="00270007" w:rsidRDefault="004B2205" w:rsidP="0091003D">
            <w:pPr>
              <w:jc w:val="both"/>
              <w:rPr>
                <w:rFonts w:ascii="Palatino Linotype" w:hAnsi="Palatino Linotype" w:cs="Arial"/>
                <w:sz w:val="20"/>
              </w:rPr>
            </w:pPr>
          </w:p>
          <w:p w14:paraId="6A967664" w14:textId="77777777" w:rsidR="004B2205" w:rsidRPr="00270007" w:rsidRDefault="004B2205" w:rsidP="0091003D">
            <w:pPr>
              <w:jc w:val="both"/>
              <w:rPr>
                <w:rFonts w:ascii="Palatino Linotype" w:hAnsi="Palatino Linotype" w:cs="Arial"/>
                <w:sz w:val="20"/>
              </w:rPr>
            </w:pPr>
          </w:p>
          <w:p w14:paraId="2948C374" w14:textId="77777777" w:rsidR="004B2205" w:rsidRPr="00270007" w:rsidRDefault="004B2205" w:rsidP="0091003D">
            <w:pPr>
              <w:jc w:val="both"/>
              <w:rPr>
                <w:rFonts w:ascii="Palatino Linotype" w:hAnsi="Palatino Linotype" w:cs="Arial"/>
                <w:sz w:val="20"/>
              </w:rPr>
            </w:pPr>
          </w:p>
          <w:p w14:paraId="1E344CB0" w14:textId="03B90CF4" w:rsidR="0091003D" w:rsidRPr="00270007" w:rsidRDefault="00BA67E4" w:rsidP="0091003D">
            <w:pPr>
              <w:jc w:val="both"/>
              <w:rPr>
                <w:rFonts w:ascii="Palatino Linotype" w:hAnsi="Palatino Linotype" w:cs="Arial"/>
                <w:sz w:val="20"/>
              </w:rPr>
            </w:pPr>
            <w:proofErr w:type="spellStart"/>
            <w:r w:rsidRPr="00270007">
              <w:rPr>
                <w:rFonts w:ascii="Palatino Linotype" w:hAnsi="Palatino Linotype" w:cs="Arial"/>
                <w:sz w:val="20"/>
              </w:rPr>
              <w:t>Curriculum</w:t>
            </w:r>
            <w:proofErr w:type="spellEnd"/>
            <w:r w:rsidRPr="00270007">
              <w:rPr>
                <w:rFonts w:ascii="Palatino Linotype" w:hAnsi="Palatino Linotype" w:cs="Arial"/>
                <w:sz w:val="20"/>
              </w:rPr>
              <w:t xml:space="preserve"> vitae de la Titular de la Unidad de Transparencia.</w:t>
            </w:r>
          </w:p>
        </w:tc>
        <w:tc>
          <w:tcPr>
            <w:tcW w:w="4551" w:type="dxa"/>
          </w:tcPr>
          <w:p w14:paraId="576EB089" w14:textId="1A62F5D1" w:rsidR="0091003D" w:rsidRPr="00270007" w:rsidRDefault="004B2205" w:rsidP="0091003D">
            <w:pPr>
              <w:jc w:val="both"/>
              <w:rPr>
                <w:rFonts w:ascii="Palatino Linotype" w:hAnsi="Palatino Linotype" w:cs="Arial"/>
                <w:sz w:val="20"/>
              </w:rPr>
            </w:pPr>
            <w:r w:rsidRPr="00270007">
              <w:rPr>
                <w:rFonts w:ascii="Palatino Linotype" w:hAnsi="Palatino Linotype" w:cs="Arial"/>
                <w:sz w:val="20"/>
              </w:rPr>
              <w:t xml:space="preserve">Por medio de los archivos </w:t>
            </w:r>
            <w:r w:rsidRPr="00270007">
              <w:rPr>
                <w:rFonts w:ascii="Palatino Linotype" w:hAnsi="Palatino Linotype" w:cs="Arial"/>
                <w:i/>
                <w:sz w:val="20"/>
              </w:rPr>
              <w:t>“Untitled_20180802_122238.PDF”</w:t>
            </w:r>
            <w:r w:rsidRPr="00270007">
              <w:rPr>
                <w:rFonts w:ascii="Palatino Linotype" w:hAnsi="Palatino Linotype" w:cs="Arial"/>
                <w:sz w:val="20"/>
              </w:rPr>
              <w:t xml:space="preserve"> y “</w:t>
            </w:r>
            <w:r w:rsidRPr="00270007">
              <w:rPr>
                <w:rFonts w:ascii="Palatino Linotype" w:hAnsi="Palatino Linotype" w:cs="Arial"/>
                <w:i/>
                <w:sz w:val="20"/>
              </w:rPr>
              <w:t>CURRICULUM.PDF”</w:t>
            </w:r>
            <w:r w:rsidRPr="00270007">
              <w:rPr>
                <w:rFonts w:ascii="Palatino Linotype" w:hAnsi="Palatino Linotype" w:cs="Arial"/>
                <w:sz w:val="20"/>
              </w:rPr>
              <w:t xml:space="preserve">, los cuales resultan ser idénticos en su contenido, el </w:t>
            </w:r>
            <w:r w:rsidRPr="00270007">
              <w:rPr>
                <w:rFonts w:ascii="Palatino Linotype" w:hAnsi="Palatino Linotype" w:cs="Arial"/>
                <w:b/>
                <w:sz w:val="20"/>
              </w:rPr>
              <w:t>SUJETO OBLIGADO</w:t>
            </w:r>
            <w:r w:rsidRPr="00270007">
              <w:rPr>
                <w:rFonts w:ascii="Palatino Linotype" w:hAnsi="Palatino Linotype" w:cs="Arial"/>
                <w:sz w:val="20"/>
              </w:rPr>
              <w:t xml:space="preserve"> pretendió entregar el </w:t>
            </w:r>
            <w:proofErr w:type="spellStart"/>
            <w:r w:rsidRPr="00270007">
              <w:rPr>
                <w:rFonts w:ascii="Palatino Linotype" w:hAnsi="Palatino Linotype" w:cs="Arial"/>
                <w:sz w:val="20"/>
              </w:rPr>
              <w:t>Curriculum</w:t>
            </w:r>
            <w:proofErr w:type="spellEnd"/>
            <w:r w:rsidRPr="00270007">
              <w:rPr>
                <w:rFonts w:ascii="Palatino Linotype" w:hAnsi="Palatino Linotype" w:cs="Arial"/>
                <w:sz w:val="20"/>
              </w:rPr>
              <w:t xml:space="preserve"> Vitae de la Titular de su Unidad de Transparencia, sin embargo, se aprecian datos testados sin el adecuado acompañamiento del Acuerdo de Clasificación que justifique las razones o motivos por las cuales no pueden darse a la vista los mismos.</w:t>
            </w:r>
          </w:p>
        </w:tc>
        <w:tc>
          <w:tcPr>
            <w:tcW w:w="1878" w:type="dxa"/>
          </w:tcPr>
          <w:p w14:paraId="617D160F" w14:textId="77777777" w:rsidR="0091003D" w:rsidRPr="00270007" w:rsidRDefault="0091003D" w:rsidP="0091003D">
            <w:pPr>
              <w:jc w:val="both"/>
              <w:rPr>
                <w:rFonts w:ascii="Palatino Linotype" w:hAnsi="Palatino Linotype" w:cs="Arial"/>
                <w:sz w:val="20"/>
              </w:rPr>
            </w:pPr>
          </w:p>
          <w:p w14:paraId="16C43410" w14:textId="77777777" w:rsidR="004B2205" w:rsidRPr="00270007" w:rsidRDefault="004B2205" w:rsidP="0091003D">
            <w:pPr>
              <w:jc w:val="both"/>
              <w:rPr>
                <w:rFonts w:ascii="Palatino Linotype" w:hAnsi="Palatino Linotype" w:cs="Arial"/>
                <w:sz w:val="20"/>
              </w:rPr>
            </w:pPr>
          </w:p>
          <w:p w14:paraId="000E11E6" w14:textId="77777777" w:rsidR="004B2205" w:rsidRPr="00270007" w:rsidRDefault="004B2205" w:rsidP="0091003D">
            <w:pPr>
              <w:jc w:val="both"/>
              <w:rPr>
                <w:rFonts w:ascii="Palatino Linotype" w:hAnsi="Palatino Linotype" w:cs="Arial"/>
                <w:sz w:val="20"/>
              </w:rPr>
            </w:pPr>
          </w:p>
          <w:p w14:paraId="36D14DFE" w14:textId="77777777" w:rsidR="004B2205" w:rsidRPr="00270007" w:rsidRDefault="004B2205" w:rsidP="0091003D">
            <w:pPr>
              <w:jc w:val="both"/>
              <w:rPr>
                <w:rFonts w:ascii="Palatino Linotype" w:hAnsi="Palatino Linotype" w:cs="Arial"/>
                <w:sz w:val="20"/>
              </w:rPr>
            </w:pPr>
          </w:p>
          <w:p w14:paraId="4C77653D" w14:textId="0B4D3372" w:rsidR="004B2205" w:rsidRPr="00270007" w:rsidRDefault="004B2205" w:rsidP="004B2205">
            <w:pPr>
              <w:jc w:val="center"/>
              <w:rPr>
                <w:rFonts w:ascii="Palatino Linotype" w:hAnsi="Palatino Linotype" w:cs="Arial"/>
                <w:b/>
                <w:sz w:val="20"/>
              </w:rPr>
            </w:pPr>
            <w:r w:rsidRPr="00270007">
              <w:rPr>
                <w:rFonts w:ascii="Palatino Linotype" w:hAnsi="Palatino Linotype" w:cs="Arial"/>
                <w:b/>
                <w:sz w:val="20"/>
              </w:rPr>
              <w:t>NO</w:t>
            </w:r>
          </w:p>
        </w:tc>
      </w:tr>
      <w:tr w:rsidR="0091003D" w:rsidRPr="00270007" w14:paraId="74718BFC" w14:textId="77777777" w:rsidTr="00AC390A">
        <w:tc>
          <w:tcPr>
            <w:tcW w:w="2350" w:type="dxa"/>
          </w:tcPr>
          <w:p w14:paraId="42382BB6" w14:textId="19F07033" w:rsidR="0091003D" w:rsidRPr="00270007" w:rsidRDefault="004B2205" w:rsidP="0091003D">
            <w:pPr>
              <w:jc w:val="both"/>
              <w:rPr>
                <w:rFonts w:ascii="Palatino Linotype" w:hAnsi="Palatino Linotype" w:cs="Arial"/>
                <w:sz w:val="20"/>
              </w:rPr>
            </w:pPr>
            <w:r w:rsidRPr="00270007">
              <w:rPr>
                <w:rFonts w:ascii="Palatino Linotype" w:hAnsi="Palatino Linotype" w:cs="Arial"/>
                <w:sz w:val="20"/>
              </w:rPr>
              <w:t>Todas las resoluciones en donde se haya clasificado información como reservada o confidencial desde el dos mil quince a la fecha de la solicitud.</w:t>
            </w:r>
          </w:p>
        </w:tc>
        <w:tc>
          <w:tcPr>
            <w:tcW w:w="4551" w:type="dxa"/>
          </w:tcPr>
          <w:p w14:paraId="7FF1C8C5" w14:textId="158D024B" w:rsidR="0091003D" w:rsidRPr="00270007" w:rsidRDefault="00036076" w:rsidP="00D50D7F">
            <w:pPr>
              <w:jc w:val="both"/>
              <w:rPr>
                <w:rFonts w:ascii="Palatino Linotype" w:hAnsi="Palatino Linotype" w:cs="Arial"/>
                <w:sz w:val="20"/>
              </w:rPr>
            </w:pPr>
            <w:r w:rsidRPr="00270007">
              <w:rPr>
                <w:rFonts w:ascii="Palatino Linotype" w:hAnsi="Palatino Linotype" w:cs="Arial"/>
                <w:sz w:val="20"/>
              </w:rPr>
              <w:t xml:space="preserve">El </w:t>
            </w:r>
            <w:r w:rsidRPr="00270007">
              <w:rPr>
                <w:rFonts w:ascii="Palatino Linotype" w:hAnsi="Palatino Linotype" w:cs="Arial"/>
                <w:b/>
                <w:sz w:val="20"/>
              </w:rPr>
              <w:t>SUJETO OBLIGADO</w:t>
            </w:r>
            <w:r w:rsidRPr="00270007">
              <w:rPr>
                <w:rFonts w:ascii="Palatino Linotype" w:hAnsi="Palatino Linotype" w:cs="Arial"/>
                <w:sz w:val="20"/>
              </w:rPr>
              <w:t xml:space="preserve"> adjuntó a su respuesta la carpeta comprimida denominada “</w:t>
            </w:r>
            <w:proofErr w:type="spellStart"/>
            <w:r w:rsidRPr="00270007">
              <w:rPr>
                <w:rFonts w:ascii="Palatino Linotype" w:hAnsi="Palatino Linotype" w:cs="Arial"/>
                <w:i/>
                <w:sz w:val="20"/>
              </w:rPr>
              <w:t>RESOLUCIONES.rar</w:t>
            </w:r>
            <w:proofErr w:type="spellEnd"/>
            <w:r w:rsidRPr="00270007">
              <w:rPr>
                <w:rFonts w:ascii="Palatino Linotype" w:hAnsi="Palatino Linotype" w:cs="Arial"/>
                <w:i/>
                <w:sz w:val="20"/>
              </w:rPr>
              <w:t>”</w:t>
            </w:r>
            <w:r w:rsidRPr="00270007">
              <w:rPr>
                <w:rFonts w:ascii="Palatino Linotype" w:hAnsi="Palatino Linotype" w:cs="Arial"/>
                <w:sz w:val="20"/>
              </w:rPr>
              <w:t xml:space="preserve"> </w:t>
            </w:r>
            <w:r w:rsidR="00D50D7F" w:rsidRPr="00270007">
              <w:rPr>
                <w:rFonts w:ascii="Palatino Linotype" w:hAnsi="Palatino Linotype" w:cs="Arial"/>
                <w:sz w:val="20"/>
              </w:rPr>
              <w:t>la cual contenía una serie de resoluciones de las Actas de Sesiones del Comité de Transparencia, y el entonces Comité de Información de los años dos mil quince al dos mil dieciocho.</w:t>
            </w:r>
          </w:p>
        </w:tc>
        <w:tc>
          <w:tcPr>
            <w:tcW w:w="1878" w:type="dxa"/>
          </w:tcPr>
          <w:p w14:paraId="5D9DAA32" w14:textId="77777777" w:rsidR="0091003D" w:rsidRPr="00270007" w:rsidRDefault="0091003D" w:rsidP="0091003D">
            <w:pPr>
              <w:jc w:val="both"/>
              <w:rPr>
                <w:rFonts w:ascii="Palatino Linotype" w:hAnsi="Palatino Linotype" w:cs="Arial"/>
                <w:sz w:val="20"/>
              </w:rPr>
            </w:pPr>
          </w:p>
          <w:p w14:paraId="04972DCA" w14:textId="77777777" w:rsidR="00D50D7F" w:rsidRPr="00270007" w:rsidRDefault="00D50D7F" w:rsidP="0091003D">
            <w:pPr>
              <w:jc w:val="both"/>
              <w:rPr>
                <w:rFonts w:ascii="Palatino Linotype" w:hAnsi="Palatino Linotype" w:cs="Arial"/>
                <w:sz w:val="20"/>
              </w:rPr>
            </w:pPr>
          </w:p>
          <w:p w14:paraId="36C447E5" w14:textId="77777777" w:rsidR="00D50D7F" w:rsidRPr="00270007" w:rsidRDefault="00D50D7F" w:rsidP="0091003D">
            <w:pPr>
              <w:jc w:val="both"/>
              <w:rPr>
                <w:rFonts w:ascii="Palatino Linotype" w:hAnsi="Palatino Linotype" w:cs="Arial"/>
                <w:sz w:val="20"/>
              </w:rPr>
            </w:pPr>
          </w:p>
          <w:p w14:paraId="79B01DBB" w14:textId="2306E7CC" w:rsidR="00D50D7F" w:rsidRPr="00270007" w:rsidRDefault="00D50D7F" w:rsidP="00D50D7F">
            <w:pPr>
              <w:jc w:val="center"/>
              <w:rPr>
                <w:rFonts w:ascii="Palatino Linotype" w:hAnsi="Palatino Linotype" w:cs="Arial"/>
                <w:sz w:val="20"/>
              </w:rPr>
            </w:pPr>
            <w:r w:rsidRPr="00270007">
              <w:rPr>
                <w:rFonts w:ascii="Palatino Linotype" w:hAnsi="Palatino Linotype" w:cs="Arial"/>
                <w:b/>
                <w:sz w:val="20"/>
              </w:rPr>
              <w:t>PARCIALMENTE</w:t>
            </w:r>
          </w:p>
        </w:tc>
      </w:tr>
    </w:tbl>
    <w:p w14:paraId="2483F6C0" w14:textId="767F8420" w:rsidR="00BD2826" w:rsidRPr="00270007" w:rsidRDefault="00BD2826" w:rsidP="00D50D7F">
      <w:pPr>
        <w:spacing w:line="360" w:lineRule="auto"/>
        <w:ind w:left="-142"/>
        <w:jc w:val="both"/>
        <w:rPr>
          <w:noProof/>
          <w:lang w:val="es-MX" w:eastAsia="es-MX"/>
        </w:rPr>
      </w:pPr>
    </w:p>
    <w:p w14:paraId="0BFC9B57" w14:textId="378122C9" w:rsidR="008E40FB" w:rsidRPr="00270007" w:rsidRDefault="008E40FB" w:rsidP="00B30249">
      <w:pPr>
        <w:pStyle w:val="Prrafodelista"/>
        <w:numPr>
          <w:ilvl w:val="0"/>
          <w:numId w:val="2"/>
        </w:numPr>
        <w:spacing w:before="240" w:after="240" w:line="360" w:lineRule="auto"/>
        <w:ind w:left="284" w:right="49" w:hanging="426"/>
        <w:jc w:val="both"/>
        <w:rPr>
          <w:rFonts w:ascii="Palatino Linotype" w:hAnsi="Palatino Linotype"/>
        </w:rPr>
      </w:pPr>
      <w:r w:rsidRPr="00270007">
        <w:rPr>
          <w:rFonts w:ascii="Palatino Linotype" w:hAnsi="Palatino Linotype"/>
        </w:rPr>
        <w:t xml:space="preserve"> </w:t>
      </w:r>
      <w:r w:rsidR="001B15E1" w:rsidRPr="00270007">
        <w:rPr>
          <w:rFonts w:ascii="Palatino Linotype" w:hAnsi="Palatino Linotype"/>
        </w:rPr>
        <w:t>En consecuencia de lo anterior</w:t>
      </w:r>
      <w:r w:rsidR="00127CD5" w:rsidRPr="00270007">
        <w:rPr>
          <w:rFonts w:ascii="Palatino Linotype" w:hAnsi="Palatino Linotype"/>
        </w:rPr>
        <w:t>,</w:t>
      </w:r>
      <w:r w:rsidR="0057407F" w:rsidRPr="00270007">
        <w:rPr>
          <w:rFonts w:ascii="Palatino Linotype" w:hAnsi="Palatino Linotype"/>
        </w:rPr>
        <w:t xml:space="preserve"> </w:t>
      </w:r>
      <w:r w:rsidR="001B15E1" w:rsidRPr="00270007">
        <w:rPr>
          <w:rFonts w:ascii="Palatino Linotype" w:hAnsi="Palatino Linotype"/>
        </w:rPr>
        <w:t>el</w:t>
      </w:r>
      <w:r w:rsidR="0057407F" w:rsidRPr="00270007">
        <w:rPr>
          <w:rFonts w:ascii="Palatino Linotype" w:hAnsi="Palatino Linotype"/>
        </w:rPr>
        <w:t xml:space="preserve"> </w:t>
      </w:r>
      <w:r w:rsidR="0057407F" w:rsidRPr="00270007">
        <w:rPr>
          <w:rFonts w:ascii="Palatino Linotype" w:hAnsi="Palatino Linotype"/>
          <w:b/>
        </w:rPr>
        <w:t>RECURRENTE</w:t>
      </w:r>
      <w:r w:rsidR="0057407F" w:rsidRPr="00270007">
        <w:rPr>
          <w:rFonts w:ascii="Palatino Linotype" w:hAnsi="Palatino Linotype"/>
        </w:rPr>
        <w:t xml:space="preserve"> interpuso recurso de revisión derivado de la respuesta emitida por el </w:t>
      </w:r>
      <w:r w:rsidR="0057407F" w:rsidRPr="00270007">
        <w:rPr>
          <w:rFonts w:ascii="Palatino Linotype" w:hAnsi="Palatino Linotype"/>
          <w:b/>
        </w:rPr>
        <w:t>SUJETO OBLIGADO</w:t>
      </w:r>
      <w:r w:rsidR="0057407F" w:rsidRPr="00270007">
        <w:rPr>
          <w:rFonts w:ascii="Palatino Linotype" w:hAnsi="Palatino Linotype"/>
        </w:rPr>
        <w:t xml:space="preserve">, inconformándose esencialmente por </w:t>
      </w:r>
      <w:r w:rsidR="00C47E49" w:rsidRPr="00270007">
        <w:rPr>
          <w:rFonts w:ascii="Palatino Linotype" w:hAnsi="Palatino Linotype"/>
        </w:rPr>
        <w:t>la</w:t>
      </w:r>
      <w:r w:rsidR="001B15E1" w:rsidRPr="00270007">
        <w:rPr>
          <w:rFonts w:ascii="Palatino Linotype" w:hAnsi="Palatino Linotype"/>
        </w:rPr>
        <w:t>s</w:t>
      </w:r>
      <w:r w:rsidR="00C47E49" w:rsidRPr="00270007">
        <w:rPr>
          <w:rFonts w:ascii="Palatino Linotype" w:hAnsi="Palatino Linotype"/>
        </w:rPr>
        <w:t xml:space="preserve"> siguiente</w:t>
      </w:r>
      <w:r w:rsidR="001B15E1" w:rsidRPr="00270007">
        <w:rPr>
          <w:rFonts w:ascii="Palatino Linotype" w:hAnsi="Palatino Linotype"/>
        </w:rPr>
        <w:t>s</w:t>
      </w:r>
      <w:r w:rsidR="00C47E49" w:rsidRPr="00270007">
        <w:rPr>
          <w:rFonts w:ascii="Palatino Linotype" w:hAnsi="Palatino Linotype"/>
        </w:rPr>
        <w:t xml:space="preserve"> circunstancia</w:t>
      </w:r>
      <w:r w:rsidR="001B15E1" w:rsidRPr="00270007">
        <w:rPr>
          <w:rFonts w:ascii="Palatino Linotype" w:hAnsi="Palatino Linotype"/>
        </w:rPr>
        <w:t>s</w:t>
      </w:r>
      <w:r w:rsidR="0057407F" w:rsidRPr="00270007">
        <w:rPr>
          <w:rFonts w:ascii="Palatino Linotype" w:hAnsi="Palatino Linotype"/>
        </w:rPr>
        <w:t>:</w:t>
      </w:r>
    </w:p>
    <w:p w14:paraId="1566C552" w14:textId="305E4EFB" w:rsidR="0057407F" w:rsidRPr="00270007" w:rsidRDefault="0057407F" w:rsidP="001B15E1">
      <w:pPr>
        <w:pStyle w:val="Prrafodelista"/>
        <w:numPr>
          <w:ilvl w:val="1"/>
          <w:numId w:val="2"/>
        </w:numPr>
        <w:spacing w:before="240" w:after="240" w:line="360" w:lineRule="auto"/>
        <w:ind w:left="709" w:right="49"/>
        <w:jc w:val="both"/>
        <w:rPr>
          <w:rFonts w:ascii="Palatino Linotype" w:hAnsi="Palatino Linotype"/>
        </w:rPr>
      </w:pPr>
      <w:r w:rsidRPr="00270007">
        <w:rPr>
          <w:rFonts w:ascii="Palatino Linotype" w:hAnsi="Palatino Linotype"/>
        </w:rPr>
        <w:t xml:space="preserve">El </w:t>
      </w:r>
      <w:r w:rsidR="001B15E1" w:rsidRPr="00270007">
        <w:rPr>
          <w:rFonts w:ascii="Palatino Linotype" w:hAnsi="Palatino Linotype"/>
          <w:b/>
        </w:rPr>
        <w:t>SUJETO OBLIGADO</w:t>
      </w:r>
      <w:r w:rsidR="001B15E1" w:rsidRPr="00270007">
        <w:rPr>
          <w:rFonts w:ascii="Palatino Linotype" w:hAnsi="Palatino Linotype"/>
        </w:rPr>
        <w:t xml:space="preserve"> no adjuntó el nombramiento de la Titular de la Unidad de Transparencia.</w:t>
      </w:r>
    </w:p>
    <w:p w14:paraId="027DD4EE" w14:textId="61C4DA06" w:rsidR="001B15E1" w:rsidRPr="00270007" w:rsidRDefault="001B15E1" w:rsidP="001B15E1">
      <w:pPr>
        <w:pStyle w:val="Prrafodelista"/>
        <w:numPr>
          <w:ilvl w:val="1"/>
          <w:numId w:val="2"/>
        </w:numPr>
        <w:spacing w:before="240" w:after="240" w:line="360" w:lineRule="auto"/>
        <w:ind w:left="709" w:right="49"/>
        <w:jc w:val="both"/>
        <w:rPr>
          <w:rFonts w:ascii="Palatino Linotype" w:hAnsi="Palatino Linotype"/>
        </w:rPr>
      </w:pPr>
      <w:r w:rsidRPr="00270007">
        <w:rPr>
          <w:rFonts w:ascii="Palatino Linotype" w:hAnsi="Palatino Linotype"/>
        </w:rPr>
        <w:t>No adjuntó las resoluciones del Comité de Transparencia del año dos mil quince en las que se haya clasificado información reservada o confidencial, o bien, el Acuerdo de Inexistencia para el caso de no contar con dichas resoluciones.</w:t>
      </w:r>
    </w:p>
    <w:p w14:paraId="7DC37C46" w14:textId="77777777" w:rsidR="008E40FB" w:rsidRPr="00270007" w:rsidRDefault="008E40FB" w:rsidP="00B30249">
      <w:pPr>
        <w:pStyle w:val="Prrafodelista"/>
        <w:spacing w:before="240" w:after="240" w:line="360" w:lineRule="auto"/>
        <w:ind w:left="284" w:right="49"/>
        <w:jc w:val="both"/>
        <w:rPr>
          <w:rFonts w:ascii="Palatino Linotype" w:hAnsi="Palatino Linotype"/>
        </w:rPr>
      </w:pPr>
    </w:p>
    <w:p w14:paraId="61394D18" w14:textId="62414D83" w:rsidR="003F4487" w:rsidRPr="00270007" w:rsidRDefault="003F4487"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color w:val="000000" w:themeColor="text1"/>
        </w:rPr>
        <w:t xml:space="preserve">Así las cosas, se desprende que el </w:t>
      </w:r>
      <w:r w:rsidRPr="00270007">
        <w:rPr>
          <w:rFonts w:ascii="Palatino Linotype" w:hAnsi="Palatino Linotype" w:cs="Arial"/>
          <w:b/>
          <w:color w:val="000000" w:themeColor="text1"/>
        </w:rPr>
        <w:t>SUJETO OBLIGADO</w:t>
      </w:r>
      <w:r w:rsidRPr="00270007">
        <w:rPr>
          <w:rFonts w:ascii="Palatino Linotype" w:hAnsi="Palatino Linotype" w:cs="Arial"/>
          <w:color w:val="000000" w:themeColor="text1"/>
        </w:rPr>
        <w:t xml:space="preserve"> no dio el debido cumplimiento al derecho de acceso a la información de</w:t>
      </w:r>
      <w:r w:rsidR="001B15E1" w:rsidRPr="00270007">
        <w:rPr>
          <w:rFonts w:ascii="Palatino Linotype" w:hAnsi="Palatino Linotype" w:cs="Arial"/>
          <w:color w:val="000000" w:themeColor="text1"/>
        </w:rPr>
        <w:t>l</w:t>
      </w:r>
      <w:r w:rsidRPr="00270007">
        <w:rPr>
          <w:rFonts w:ascii="Palatino Linotype" w:hAnsi="Palatino Linotype" w:cs="Arial"/>
          <w:color w:val="000000" w:themeColor="text1"/>
        </w:rPr>
        <w:t xml:space="preserve"> hoy </w:t>
      </w:r>
      <w:r w:rsidRPr="00270007">
        <w:rPr>
          <w:rFonts w:ascii="Palatino Linotype" w:hAnsi="Palatino Linotype" w:cs="Arial"/>
          <w:b/>
          <w:color w:val="000000" w:themeColor="text1"/>
        </w:rPr>
        <w:t>RECURRENTE</w:t>
      </w:r>
      <w:r w:rsidRPr="00270007">
        <w:rPr>
          <w:rFonts w:ascii="Palatino Linotype" w:hAnsi="Palatino Linotype" w:cs="Arial"/>
          <w:color w:val="000000" w:themeColor="text1"/>
        </w:rPr>
        <w:t>, por las consideraciones de hecho y de derecho que a continuación se detallan</w:t>
      </w:r>
      <w:r w:rsidR="001F1599" w:rsidRPr="00270007">
        <w:rPr>
          <w:rFonts w:ascii="Palatino Linotype" w:hAnsi="Palatino Linotype" w:cs="Arial"/>
          <w:color w:val="000000" w:themeColor="text1"/>
        </w:rPr>
        <w:t>.</w:t>
      </w:r>
    </w:p>
    <w:p w14:paraId="7C534B46" w14:textId="77777777" w:rsidR="003F4487" w:rsidRPr="00270007" w:rsidRDefault="003F4487" w:rsidP="00B30249">
      <w:pPr>
        <w:pStyle w:val="Prrafodelista"/>
        <w:spacing w:before="240" w:after="240" w:line="360" w:lineRule="auto"/>
        <w:ind w:left="284" w:right="49"/>
        <w:jc w:val="both"/>
        <w:rPr>
          <w:rFonts w:ascii="Palatino Linotype" w:hAnsi="Palatino Linotype" w:cs="Arial"/>
        </w:rPr>
      </w:pPr>
    </w:p>
    <w:p w14:paraId="6AC275DA" w14:textId="26558885" w:rsidR="0057407F" w:rsidRPr="00270007" w:rsidRDefault="001B15E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Partiendo</w:t>
      </w:r>
      <w:r w:rsidR="00C47E49" w:rsidRPr="00270007">
        <w:rPr>
          <w:rFonts w:ascii="Palatino Linotype" w:hAnsi="Palatino Linotype" w:cs="Arial"/>
        </w:rPr>
        <w:t xml:space="preserve"> de</w:t>
      </w:r>
      <w:r w:rsidRPr="00270007">
        <w:rPr>
          <w:rFonts w:ascii="Palatino Linotype" w:hAnsi="Palatino Linotype" w:cs="Arial"/>
        </w:rPr>
        <w:t xml:space="preserve"> </w:t>
      </w:r>
      <w:r w:rsidR="00C47E49" w:rsidRPr="00270007">
        <w:rPr>
          <w:rFonts w:ascii="Palatino Linotype" w:hAnsi="Palatino Linotype" w:cs="Arial"/>
        </w:rPr>
        <w:t>l</w:t>
      </w:r>
      <w:r w:rsidRPr="00270007">
        <w:rPr>
          <w:rFonts w:ascii="Palatino Linotype" w:hAnsi="Palatino Linotype" w:cs="Arial"/>
        </w:rPr>
        <w:t>os</w:t>
      </w:r>
      <w:r w:rsidR="00C47E49" w:rsidRPr="00270007">
        <w:rPr>
          <w:rFonts w:ascii="Palatino Linotype" w:hAnsi="Palatino Linotype" w:cs="Arial"/>
        </w:rPr>
        <w:t xml:space="preserve"> concepto</w:t>
      </w:r>
      <w:r w:rsidRPr="00270007">
        <w:rPr>
          <w:rFonts w:ascii="Palatino Linotype" w:hAnsi="Palatino Linotype" w:cs="Arial"/>
        </w:rPr>
        <w:t>s</w:t>
      </w:r>
      <w:r w:rsidR="00C47E49" w:rsidRPr="00270007">
        <w:rPr>
          <w:rFonts w:ascii="Palatino Linotype" w:hAnsi="Palatino Linotype" w:cs="Arial"/>
        </w:rPr>
        <w:t xml:space="preserve"> de inconformidad hecho</w:t>
      </w:r>
      <w:r w:rsidRPr="00270007">
        <w:rPr>
          <w:rFonts w:ascii="Palatino Linotype" w:hAnsi="Palatino Linotype" w:cs="Arial"/>
        </w:rPr>
        <w:t>s</w:t>
      </w:r>
      <w:r w:rsidR="00C47E49" w:rsidRPr="00270007">
        <w:rPr>
          <w:rFonts w:ascii="Palatino Linotype" w:hAnsi="Palatino Linotype" w:cs="Arial"/>
        </w:rPr>
        <w:t xml:space="preserve"> valer por </w:t>
      </w:r>
      <w:r w:rsidRPr="00270007">
        <w:rPr>
          <w:rFonts w:ascii="Palatino Linotype" w:hAnsi="Palatino Linotype" w:cs="Arial"/>
        </w:rPr>
        <w:t>e</w:t>
      </w:r>
      <w:r w:rsidR="0057407F" w:rsidRPr="00270007">
        <w:rPr>
          <w:rFonts w:ascii="Palatino Linotype" w:hAnsi="Palatino Linotype" w:cs="Arial"/>
        </w:rPr>
        <w:t xml:space="preserve">l </w:t>
      </w:r>
      <w:r w:rsidR="0057407F" w:rsidRPr="00270007">
        <w:rPr>
          <w:rFonts w:ascii="Palatino Linotype" w:hAnsi="Palatino Linotype" w:cs="Arial"/>
          <w:b/>
        </w:rPr>
        <w:t>RECURRENTE</w:t>
      </w:r>
      <w:r w:rsidR="0057407F" w:rsidRPr="00270007">
        <w:rPr>
          <w:rFonts w:ascii="Palatino Linotype" w:hAnsi="Palatino Linotype" w:cs="Arial"/>
        </w:rPr>
        <w:t xml:space="preserve">, </w:t>
      </w:r>
      <w:r w:rsidR="00D007E0" w:rsidRPr="00270007">
        <w:rPr>
          <w:rFonts w:ascii="Palatino Linotype" w:hAnsi="Palatino Linotype" w:cs="Arial"/>
        </w:rPr>
        <w:t>é</w:t>
      </w:r>
      <w:r w:rsidR="005F676D" w:rsidRPr="00270007">
        <w:rPr>
          <w:rFonts w:ascii="Palatino Linotype" w:hAnsi="Palatino Linotype" w:cs="Arial"/>
        </w:rPr>
        <w:t xml:space="preserve">ste Órgano Garante determina que efectivamente el </w:t>
      </w:r>
      <w:r w:rsidR="005F676D" w:rsidRPr="00270007">
        <w:rPr>
          <w:rFonts w:ascii="Palatino Linotype" w:hAnsi="Palatino Linotype" w:cs="Arial"/>
          <w:b/>
        </w:rPr>
        <w:t>SUJETO OBLIGADO</w:t>
      </w:r>
      <w:r w:rsidR="005F676D" w:rsidRPr="00270007">
        <w:rPr>
          <w:rFonts w:ascii="Palatino Linotype" w:hAnsi="Palatino Linotype" w:cs="Arial"/>
        </w:rPr>
        <w:t xml:space="preserve"> </w:t>
      </w:r>
      <w:r w:rsidRPr="00270007">
        <w:rPr>
          <w:rFonts w:ascii="Palatino Linotype" w:hAnsi="Palatino Linotype" w:cs="Arial"/>
          <w:u w:val="single"/>
        </w:rPr>
        <w:t xml:space="preserve">no dio el debido cumplimiento a dos de los requerimientos de información formulados por el entonces </w:t>
      </w:r>
      <w:r w:rsidRPr="00270007">
        <w:rPr>
          <w:rFonts w:ascii="Palatino Linotype" w:hAnsi="Palatino Linotype" w:cs="Arial"/>
          <w:b/>
          <w:u w:val="single"/>
        </w:rPr>
        <w:t>SOLICITANTE</w:t>
      </w:r>
      <w:r w:rsidR="005F676D" w:rsidRPr="00270007">
        <w:rPr>
          <w:rFonts w:ascii="Palatino Linotype" w:hAnsi="Palatino Linotype" w:cs="Arial"/>
          <w:u w:val="single"/>
        </w:rPr>
        <w:t>.</w:t>
      </w:r>
    </w:p>
    <w:p w14:paraId="2541398C" w14:textId="77777777" w:rsidR="00331B83" w:rsidRPr="00270007" w:rsidRDefault="00331B83" w:rsidP="00331B83">
      <w:pPr>
        <w:pStyle w:val="Prrafodelista"/>
        <w:spacing w:before="240" w:after="240" w:line="360" w:lineRule="auto"/>
        <w:ind w:left="284" w:right="49"/>
        <w:jc w:val="both"/>
        <w:rPr>
          <w:rFonts w:ascii="Palatino Linotype" w:hAnsi="Palatino Linotype" w:cs="Arial"/>
        </w:rPr>
      </w:pPr>
    </w:p>
    <w:p w14:paraId="39D115E1" w14:textId="640A4100" w:rsidR="00331B83" w:rsidRPr="00270007" w:rsidRDefault="00331B83"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Sin embargo, en atención a los principios de congruencia y exhaustividad que deben recubrir las resoluciones de éste Instituto, se procederá a analizar de manera individual cada uno de los puntos de la solicitud de información 00047/TEMOAYA/IP/2018 a efecto de otorgar una total certidumbre jurídica al </w:t>
      </w:r>
      <w:r w:rsidRPr="00270007">
        <w:rPr>
          <w:rFonts w:ascii="Palatino Linotype" w:hAnsi="Palatino Linotype" w:cs="Arial"/>
          <w:b/>
        </w:rPr>
        <w:t>RECURRENTE</w:t>
      </w:r>
      <w:r w:rsidRPr="00270007">
        <w:rPr>
          <w:rFonts w:ascii="Palatino Linotype" w:hAnsi="Palatino Linotype" w:cs="Arial"/>
        </w:rPr>
        <w:t>.</w:t>
      </w:r>
    </w:p>
    <w:p w14:paraId="77FA7B07" w14:textId="77777777" w:rsidR="00331B83" w:rsidRPr="00270007" w:rsidRDefault="00331B83" w:rsidP="00331B83">
      <w:pPr>
        <w:pStyle w:val="Prrafodelista"/>
        <w:spacing w:before="240" w:after="240" w:line="360" w:lineRule="auto"/>
        <w:ind w:left="284" w:right="49"/>
        <w:jc w:val="both"/>
        <w:rPr>
          <w:rFonts w:ascii="Palatino Linotype" w:hAnsi="Palatino Linotype" w:cs="Arial"/>
        </w:rPr>
      </w:pPr>
    </w:p>
    <w:p w14:paraId="122657FD" w14:textId="2FD73E21" w:rsidR="00331B83" w:rsidRPr="00270007" w:rsidRDefault="00331B83" w:rsidP="00331B83">
      <w:pPr>
        <w:pStyle w:val="Prrafodelista"/>
        <w:numPr>
          <w:ilvl w:val="0"/>
          <w:numId w:val="2"/>
        </w:numPr>
        <w:spacing w:before="240" w:after="240" w:line="360" w:lineRule="auto"/>
        <w:ind w:left="284" w:right="49"/>
        <w:jc w:val="both"/>
        <w:rPr>
          <w:rFonts w:ascii="Palatino Linotype" w:hAnsi="Palatino Linotype" w:cs="Arial"/>
        </w:rPr>
      </w:pPr>
      <w:r w:rsidRPr="00270007">
        <w:rPr>
          <w:rFonts w:ascii="Palatino Linotype" w:hAnsi="Palatino Linotype" w:cs="Arial"/>
        </w:rPr>
        <w:t>Sirve como criterio orientador la Jurisprudencia 2a./J. 9/2016 (10a.), emanada de la Suprema Corte de Justicia de la Nación, la cual dicta lo siguiente:</w:t>
      </w:r>
    </w:p>
    <w:p w14:paraId="62EC2063" w14:textId="14C97080" w:rsidR="00331B83" w:rsidRPr="00270007" w:rsidRDefault="00331B83" w:rsidP="00331B83">
      <w:pPr>
        <w:pStyle w:val="Sinespaciado"/>
        <w:ind w:left="851" w:right="567"/>
        <w:jc w:val="both"/>
        <w:rPr>
          <w:rFonts w:ascii="Palatino Linotype" w:hAnsi="Palatino Linotype"/>
          <w:b/>
          <w:i/>
          <w:sz w:val="22"/>
        </w:rPr>
      </w:pPr>
      <w:r w:rsidRPr="00270007">
        <w:rPr>
          <w:rFonts w:ascii="Palatino Linotype" w:hAnsi="Palatino Linotype"/>
          <w:b/>
          <w:i/>
          <w:sz w:val="22"/>
        </w:rPr>
        <w:t xml:space="preserve">SENTENCIAS DE AMPARO. SU CUMPLIMIENTO DEBE SER TOTAL, ATENTO A LOS PRINCIPIOS DE CONGRUENCIA Y DE EXHAUSTIVIDAD. </w:t>
      </w:r>
      <w:r w:rsidRPr="00270007">
        <w:rPr>
          <w:rFonts w:ascii="Palatino Linotype" w:hAnsi="Palatino Linotype"/>
          <w:i/>
          <w:sz w:val="22"/>
        </w:rPr>
        <w:t>“Acorde al nuevo sistema en materia de cumplimiento de sentencias de amparo, establecido por el legislador en la Ley de Amparo vigente a partir del 3 de abril de 2013, dicho cumplimiento debe ser total, sin excesos o defectos; por tanto, tratándose del pronunciamiento de sentencias o laudos, éstos deben contener la declaración de la autoridad en relación con la solución integral del conflicto conforme a los principios de congruencia y de exhaustividad, que obligan a dirimir todas las cuestiones litigiosas, entre las que se encuentran tanto las que son materia de ejecución de la sentencia de amparo, como las que quedaron definidas o intocadas por la propia ejecutoria; de ahí que la autoridad debe reiterarlas en la sentencia o laudo que cumplimente.”</w:t>
      </w:r>
    </w:p>
    <w:p w14:paraId="17A3574D" w14:textId="77777777" w:rsidR="00331B83" w:rsidRPr="00270007" w:rsidRDefault="00331B83" w:rsidP="00331B83">
      <w:pPr>
        <w:pStyle w:val="Sinespaciado"/>
        <w:ind w:left="851" w:right="567"/>
        <w:jc w:val="both"/>
        <w:rPr>
          <w:rFonts w:ascii="Palatino Linotype" w:hAnsi="Palatino Linotype"/>
          <w:i/>
          <w:sz w:val="22"/>
        </w:rPr>
      </w:pPr>
    </w:p>
    <w:p w14:paraId="77C2E48B" w14:textId="0CE214AD" w:rsidR="005F676D" w:rsidRPr="00270007" w:rsidRDefault="00DE346A"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lastRenderedPageBreak/>
        <w:t xml:space="preserve">Dicho lo anterior, se tiene que el </w:t>
      </w:r>
      <w:r w:rsidRPr="00270007">
        <w:rPr>
          <w:rFonts w:ascii="Palatino Linotype" w:hAnsi="Palatino Linotype" w:cs="Arial"/>
          <w:b/>
        </w:rPr>
        <w:t>RECURRENTE</w:t>
      </w:r>
      <w:r w:rsidRPr="00270007">
        <w:rPr>
          <w:rFonts w:ascii="Palatino Linotype" w:hAnsi="Palatino Linotype" w:cs="Arial"/>
        </w:rPr>
        <w:t xml:space="preserve"> primeramente solicitó el documento por el cual se nombró a la Titular de la Unidad de Transparencia, y que derivado de la respuesta otorgada por el </w:t>
      </w:r>
      <w:r w:rsidRPr="00270007">
        <w:rPr>
          <w:rFonts w:ascii="Palatino Linotype" w:hAnsi="Palatino Linotype" w:cs="Arial"/>
          <w:b/>
        </w:rPr>
        <w:t>SUJETO OBLIGADO</w:t>
      </w:r>
      <w:r w:rsidRPr="00270007">
        <w:rPr>
          <w:rFonts w:ascii="Palatino Linotype" w:hAnsi="Palatino Linotype" w:cs="Arial"/>
        </w:rPr>
        <w:t>, manifestó como una de sus razones o motivos de inconformidad que no se adjuntó el nombramiento de la Titular de la Unidad de Transparencia, sino que únicamente se le envió una constancia laboral.</w:t>
      </w:r>
    </w:p>
    <w:p w14:paraId="267A7213" w14:textId="77777777" w:rsidR="00DE346A" w:rsidRPr="00270007" w:rsidRDefault="00DE346A" w:rsidP="00DE346A">
      <w:pPr>
        <w:pStyle w:val="Prrafodelista"/>
        <w:spacing w:before="240" w:after="240" w:line="360" w:lineRule="auto"/>
        <w:ind w:left="284" w:right="49"/>
        <w:jc w:val="both"/>
        <w:rPr>
          <w:rFonts w:ascii="Palatino Linotype" w:hAnsi="Palatino Linotype" w:cs="Arial"/>
        </w:rPr>
      </w:pPr>
    </w:p>
    <w:p w14:paraId="3DAC0FAC" w14:textId="3FEAA525" w:rsidR="00DE346A" w:rsidRDefault="00DE346A"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Sin embargo, y a </w:t>
      </w:r>
      <w:r w:rsidRPr="00270007">
        <w:rPr>
          <w:rFonts w:ascii="Palatino Linotype" w:hAnsi="Palatino Linotype" w:cs="Arial"/>
          <w:i/>
        </w:rPr>
        <w:t>contrario sensu</w:t>
      </w:r>
      <w:r w:rsidRPr="00270007">
        <w:rPr>
          <w:rFonts w:ascii="Palatino Linotype" w:hAnsi="Palatino Linotype" w:cs="Arial"/>
        </w:rPr>
        <w:t xml:space="preserve"> de lo manifestado por el </w:t>
      </w:r>
      <w:r w:rsidRPr="00270007">
        <w:rPr>
          <w:rFonts w:ascii="Palatino Linotype" w:hAnsi="Palatino Linotype" w:cs="Arial"/>
          <w:b/>
        </w:rPr>
        <w:t>RECURRENTE</w:t>
      </w:r>
      <w:r w:rsidRPr="00270007">
        <w:rPr>
          <w:rFonts w:ascii="Palatino Linotype" w:hAnsi="Palatino Linotype" w:cs="Arial"/>
        </w:rPr>
        <w:t xml:space="preserve">, de constancias de autos que obran en el expediente al rubro en cita, se aprecia que el </w:t>
      </w:r>
      <w:r w:rsidRPr="00270007">
        <w:rPr>
          <w:rFonts w:ascii="Palatino Linotype" w:hAnsi="Palatino Linotype" w:cs="Arial"/>
          <w:b/>
        </w:rPr>
        <w:t>SUJETO OBLIGADO</w:t>
      </w:r>
      <w:r w:rsidRPr="00270007">
        <w:rPr>
          <w:rFonts w:ascii="Palatino Linotype" w:hAnsi="Palatino Linotype" w:cs="Arial"/>
        </w:rPr>
        <w:t xml:space="preserve"> adjuntó en su respuesta el archivo denominado </w:t>
      </w:r>
      <w:r w:rsidRPr="00270007">
        <w:rPr>
          <w:rFonts w:ascii="Palatino Linotype" w:hAnsi="Palatino Linotype" w:cs="Arial"/>
          <w:i/>
        </w:rPr>
        <w:t>“Untitled_20180802_122211.PDF”</w:t>
      </w:r>
      <w:r w:rsidR="004E1151" w:rsidRPr="00270007">
        <w:rPr>
          <w:rFonts w:ascii="Palatino Linotype" w:hAnsi="Palatino Linotype" w:cs="Arial"/>
          <w:i/>
        </w:rPr>
        <w:t xml:space="preserve"> </w:t>
      </w:r>
      <w:r w:rsidR="004E1151" w:rsidRPr="00270007">
        <w:rPr>
          <w:rFonts w:ascii="Palatino Linotype" w:hAnsi="Palatino Linotype" w:cs="Arial"/>
        </w:rPr>
        <w:t xml:space="preserve">por medio </w:t>
      </w:r>
      <w:r w:rsidRPr="00270007">
        <w:rPr>
          <w:rFonts w:ascii="Palatino Linotype" w:hAnsi="Palatino Linotype" w:cs="Arial"/>
        </w:rPr>
        <w:t>de</w:t>
      </w:r>
      <w:r w:rsidR="004E1151" w:rsidRPr="00270007">
        <w:rPr>
          <w:rFonts w:ascii="Palatino Linotype" w:hAnsi="Palatino Linotype" w:cs="Arial"/>
        </w:rPr>
        <w:t>l</w:t>
      </w:r>
      <w:r w:rsidRPr="00270007">
        <w:rPr>
          <w:rFonts w:ascii="Palatino Linotype" w:hAnsi="Palatino Linotype" w:cs="Arial"/>
        </w:rPr>
        <w:t xml:space="preserve"> cual se aprecia en copia fotostática el nombramiento emitido por el Ayuntamiento de </w:t>
      </w:r>
      <w:proofErr w:type="spellStart"/>
      <w:r w:rsidRPr="00270007">
        <w:rPr>
          <w:rFonts w:ascii="Palatino Linotype" w:hAnsi="Palatino Linotype" w:cs="Arial"/>
        </w:rPr>
        <w:t>Temoaya</w:t>
      </w:r>
      <w:proofErr w:type="spellEnd"/>
      <w:r w:rsidRPr="00270007">
        <w:rPr>
          <w:rFonts w:ascii="Palatino Linotype" w:hAnsi="Palatino Linotype" w:cs="Arial"/>
        </w:rPr>
        <w:t xml:space="preserve"> derivado del acuerdo de Cabildo de tres (03) de abril de dos mil diecisiete, otorgado a la </w:t>
      </w:r>
      <w:r w:rsidRPr="00270007">
        <w:rPr>
          <w:rFonts w:ascii="Palatino Linotype" w:hAnsi="Palatino Linotype" w:cs="Arial"/>
          <w:i/>
        </w:rPr>
        <w:t xml:space="preserve">Lic. Karen </w:t>
      </w:r>
      <w:proofErr w:type="spellStart"/>
      <w:r w:rsidRPr="00270007">
        <w:rPr>
          <w:rFonts w:ascii="Palatino Linotype" w:hAnsi="Palatino Linotype" w:cs="Arial"/>
          <w:i/>
        </w:rPr>
        <w:t>Ivett</w:t>
      </w:r>
      <w:proofErr w:type="spellEnd"/>
      <w:r w:rsidRPr="00270007">
        <w:rPr>
          <w:rFonts w:ascii="Palatino Linotype" w:hAnsi="Palatino Linotype" w:cs="Arial"/>
          <w:i/>
        </w:rPr>
        <w:t xml:space="preserve"> Arzate Olmos</w:t>
      </w:r>
      <w:r w:rsidRPr="00270007">
        <w:rPr>
          <w:rFonts w:ascii="Palatino Linotype" w:hAnsi="Palatino Linotype" w:cs="Arial"/>
        </w:rPr>
        <w:t xml:space="preserve"> como Titular de la Unidad de Transparencia, se anexa </w:t>
      </w:r>
      <w:r w:rsidR="006825F5" w:rsidRPr="00270007">
        <w:rPr>
          <w:rFonts w:ascii="Palatino Linotype" w:hAnsi="Palatino Linotype" w:cs="Arial"/>
        </w:rPr>
        <w:t>imagen del documento en cuestión a efectos de referencia.</w:t>
      </w:r>
    </w:p>
    <w:p w14:paraId="256F101C" w14:textId="77777777" w:rsidR="00A63893" w:rsidRPr="00A63893" w:rsidRDefault="00A63893" w:rsidP="00A63893">
      <w:pPr>
        <w:pStyle w:val="Prrafodelista"/>
        <w:rPr>
          <w:rFonts w:ascii="Palatino Linotype" w:hAnsi="Palatino Linotype" w:cs="Arial"/>
        </w:rPr>
      </w:pPr>
    </w:p>
    <w:p w14:paraId="587F4461" w14:textId="77777777" w:rsidR="00A63893" w:rsidRPr="00270007" w:rsidRDefault="00A63893" w:rsidP="00A63893">
      <w:pPr>
        <w:pStyle w:val="Prrafodelista"/>
        <w:spacing w:before="240" w:after="240" w:line="360" w:lineRule="auto"/>
        <w:ind w:left="284" w:right="49"/>
        <w:jc w:val="both"/>
        <w:rPr>
          <w:rFonts w:ascii="Palatino Linotype" w:hAnsi="Palatino Linotype" w:cs="Arial"/>
        </w:rPr>
      </w:pPr>
    </w:p>
    <w:p w14:paraId="68A2A6BB" w14:textId="64F034AD" w:rsidR="006825F5" w:rsidRPr="00270007" w:rsidRDefault="006825F5" w:rsidP="006825F5">
      <w:pPr>
        <w:pStyle w:val="Prrafodelista"/>
        <w:spacing w:before="240" w:after="240" w:line="360" w:lineRule="auto"/>
        <w:ind w:left="284" w:right="49"/>
        <w:jc w:val="center"/>
        <w:rPr>
          <w:noProof/>
          <w:lang w:val="es-MX" w:eastAsia="es-MX"/>
        </w:rPr>
      </w:pPr>
      <w:r w:rsidRPr="00270007">
        <w:rPr>
          <w:noProof/>
          <w:lang w:val="es-MX" w:eastAsia="es-MX"/>
        </w:rPr>
        <mc:AlternateContent>
          <mc:Choice Requires="wps">
            <w:drawing>
              <wp:anchor distT="0" distB="0" distL="114300" distR="114300" simplePos="0" relativeHeight="251653632" behindDoc="0" locked="0" layoutInCell="1" allowOverlap="1" wp14:anchorId="6E21CF40" wp14:editId="0CB28C6F">
                <wp:simplePos x="0" y="0"/>
                <wp:positionH relativeFrom="margin">
                  <wp:posOffset>38981</wp:posOffset>
                </wp:positionH>
                <wp:positionV relativeFrom="paragraph">
                  <wp:posOffset>56458</wp:posOffset>
                </wp:positionV>
                <wp:extent cx="5472753" cy="1569076"/>
                <wp:effectExtent l="38100" t="38100" r="71120" b="88900"/>
                <wp:wrapNone/>
                <wp:docPr id="4" name="Conector recto 4"/>
                <wp:cNvGraphicFramePr/>
                <a:graphic xmlns:a="http://schemas.openxmlformats.org/drawingml/2006/main">
                  <a:graphicData uri="http://schemas.microsoft.com/office/word/2010/wordprocessingShape">
                    <wps:wsp>
                      <wps:cNvCnPr/>
                      <wps:spPr>
                        <a:xfrm flipV="1">
                          <a:off x="0" y="0"/>
                          <a:ext cx="5472753" cy="1569076"/>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C7B64" id="Conector recto 4" o:spid="_x0000_s1026" style="position:absolute;flip:y;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pt,4.45pt" to="43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" strokecolor="black [3200]" strokeweight="1pt">
                <v:shadow on="t" color="black" opacity="24903f" origin=",.5" offset="0,.55556mm"/>
                <w10:wrap anchorx="margin"/>
              </v:line>
            </w:pict>
          </mc:Fallback>
        </mc:AlternateContent>
      </w:r>
    </w:p>
    <w:p w14:paraId="026872B2" w14:textId="58F2FF2E" w:rsidR="006825F5" w:rsidRPr="00270007" w:rsidRDefault="006825F5" w:rsidP="006825F5">
      <w:pPr>
        <w:pStyle w:val="Prrafodelista"/>
        <w:spacing w:before="240" w:after="240" w:line="360" w:lineRule="auto"/>
        <w:ind w:left="284" w:right="49"/>
        <w:jc w:val="center"/>
        <w:rPr>
          <w:rFonts w:ascii="Palatino Linotype" w:hAnsi="Palatino Linotype" w:cs="Arial"/>
        </w:rPr>
      </w:pPr>
      <w:r w:rsidRPr="00270007">
        <w:rPr>
          <w:noProof/>
          <w:lang w:val="es-MX" w:eastAsia="es-MX"/>
        </w:rPr>
        <w:lastRenderedPageBreak/>
        <w:drawing>
          <wp:inline distT="0" distB="0" distL="0" distR="0" wp14:anchorId="6929F429" wp14:editId="04DB24CD">
            <wp:extent cx="3558711" cy="2505075"/>
            <wp:effectExtent l="57150" t="57150" r="118110" b="1047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40" t="13956" r="20469" b="15352"/>
                    <a:stretch/>
                  </pic:blipFill>
                  <pic:spPr bwMode="auto">
                    <a:xfrm>
                      <a:off x="0" y="0"/>
                      <a:ext cx="3560171" cy="25061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346D9C" w14:textId="77777777" w:rsidR="006825F5" w:rsidRPr="00270007" w:rsidRDefault="006825F5" w:rsidP="006825F5">
      <w:pPr>
        <w:pStyle w:val="Prrafodelista"/>
        <w:spacing w:before="240" w:after="240" w:line="360" w:lineRule="auto"/>
        <w:ind w:left="284" w:right="49"/>
        <w:jc w:val="center"/>
        <w:rPr>
          <w:rFonts w:ascii="Palatino Linotype" w:hAnsi="Palatino Linotype" w:cs="Arial"/>
        </w:rPr>
      </w:pPr>
    </w:p>
    <w:p w14:paraId="2F4FD6AB" w14:textId="63FEADDE" w:rsidR="004E1151" w:rsidRPr="00270007" w:rsidRDefault="004E115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Resultando concluyente que el </w:t>
      </w:r>
      <w:r w:rsidRPr="00270007">
        <w:rPr>
          <w:rFonts w:ascii="Palatino Linotype" w:hAnsi="Palatino Linotype" w:cs="Arial"/>
          <w:b/>
        </w:rPr>
        <w:t>SUJETO OBLIGADO</w:t>
      </w:r>
      <w:r w:rsidRPr="00270007">
        <w:rPr>
          <w:rFonts w:ascii="Palatino Linotype" w:hAnsi="Palatino Linotype" w:cs="Arial"/>
        </w:rPr>
        <w:t xml:space="preserve"> atendió adecuadamente a al primer punto de la solicitud de información al mostrar el nombramiento de la servidora pública </w:t>
      </w:r>
      <w:r w:rsidRPr="00270007">
        <w:rPr>
          <w:rFonts w:ascii="Palatino Linotype" w:hAnsi="Palatino Linotype" w:cs="Arial"/>
          <w:i/>
        </w:rPr>
        <w:t xml:space="preserve">Lic. Karen </w:t>
      </w:r>
      <w:proofErr w:type="spellStart"/>
      <w:r w:rsidRPr="00270007">
        <w:rPr>
          <w:rFonts w:ascii="Palatino Linotype" w:hAnsi="Palatino Linotype" w:cs="Arial"/>
          <w:i/>
        </w:rPr>
        <w:t>Ivett</w:t>
      </w:r>
      <w:proofErr w:type="spellEnd"/>
      <w:r w:rsidRPr="00270007">
        <w:rPr>
          <w:rFonts w:ascii="Palatino Linotype" w:hAnsi="Palatino Linotype" w:cs="Arial"/>
          <w:i/>
        </w:rPr>
        <w:t xml:space="preserve"> Arzate Olmos</w:t>
      </w:r>
      <w:r w:rsidRPr="00270007">
        <w:rPr>
          <w:rFonts w:ascii="Palatino Linotype" w:hAnsi="Palatino Linotype" w:cs="Arial"/>
        </w:rPr>
        <w:t xml:space="preserve"> como Titular de la Unidad de Transparencia, asimismo, se destaca que mediante la constancia laboral mencionada por el </w:t>
      </w:r>
      <w:r w:rsidRPr="00270007">
        <w:rPr>
          <w:rFonts w:ascii="Palatino Linotype" w:hAnsi="Palatino Linotype" w:cs="Arial"/>
          <w:b/>
        </w:rPr>
        <w:t>RECURRENTE</w:t>
      </w:r>
      <w:r w:rsidRPr="00270007">
        <w:rPr>
          <w:rFonts w:ascii="Palatino Linotype" w:hAnsi="Palatino Linotype" w:cs="Arial"/>
        </w:rPr>
        <w:t xml:space="preserve">, el Jefe del Departamento de Personal informó que la servidora pública en comento ostenta su cargo como Titular desde el tres (03) de abril del dos mil diecisiete, reiterando la fecha que menciona el nombramiento del acuerdo de Cabildo. </w:t>
      </w:r>
    </w:p>
    <w:p w14:paraId="509009E8" w14:textId="77777777" w:rsidR="004E1151" w:rsidRPr="00270007" w:rsidRDefault="004E1151" w:rsidP="004E1151">
      <w:pPr>
        <w:pStyle w:val="Prrafodelista"/>
        <w:spacing w:before="240" w:after="240" w:line="360" w:lineRule="auto"/>
        <w:ind w:left="284" w:right="49"/>
        <w:jc w:val="both"/>
        <w:rPr>
          <w:rFonts w:ascii="Palatino Linotype" w:hAnsi="Palatino Linotype" w:cs="Arial"/>
        </w:rPr>
      </w:pPr>
    </w:p>
    <w:p w14:paraId="6E7B4DC9" w14:textId="26F2980F" w:rsidR="004E1151" w:rsidRPr="00270007" w:rsidRDefault="004E115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En consecuencia el punto que considera el nombramiento de la titular de la Unidad de Transparencia del </w:t>
      </w:r>
      <w:r w:rsidRPr="00270007">
        <w:rPr>
          <w:rFonts w:ascii="Palatino Linotype" w:hAnsi="Palatino Linotype" w:cs="Arial"/>
          <w:b/>
        </w:rPr>
        <w:t>SUJETO OBLIGADO</w:t>
      </w:r>
      <w:r w:rsidRPr="00270007">
        <w:rPr>
          <w:rFonts w:ascii="Palatino Linotype" w:hAnsi="Palatino Linotype" w:cs="Arial"/>
        </w:rPr>
        <w:t xml:space="preserve"> se encuentra debidamente colmado.</w:t>
      </w:r>
    </w:p>
    <w:p w14:paraId="40D8EDD6" w14:textId="77777777" w:rsidR="004E1151" w:rsidRPr="00270007" w:rsidRDefault="004E1151" w:rsidP="004E1151">
      <w:pPr>
        <w:pStyle w:val="Prrafodelista"/>
        <w:spacing w:before="240" w:after="240" w:line="360" w:lineRule="auto"/>
        <w:ind w:left="284" w:right="49"/>
        <w:jc w:val="both"/>
        <w:rPr>
          <w:rFonts w:ascii="Palatino Linotype" w:hAnsi="Palatino Linotype" w:cs="Arial"/>
        </w:rPr>
      </w:pPr>
    </w:p>
    <w:p w14:paraId="1A9A6D87" w14:textId="088AD180" w:rsidR="004E1151" w:rsidRPr="00270007" w:rsidRDefault="004E115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lastRenderedPageBreak/>
        <w:t>Ahora bien, en l</w:t>
      </w:r>
      <w:r w:rsidR="00F5395F" w:rsidRPr="00270007">
        <w:rPr>
          <w:rFonts w:ascii="Palatino Linotype" w:hAnsi="Palatino Linotype" w:cs="Arial"/>
        </w:rPr>
        <w:t xml:space="preserve">o que respecta al domicilio y horario de labores de la Unidad de Transparencia, se aprecia que el </w:t>
      </w:r>
      <w:r w:rsidR="00F5395F" w:rsidRPr="00270007">
        <w:rPr>
          <w:rFonts w:ascii="Palatino Linotype" w:hAnsi="Palatino Linotype" w:cs="Arial"/>
          <w:b/>
        </w:rPr>
        <w:t>SUJETO OBLIGADO</w:t>
      </w:r>
      <w:r w:rsidR="00F5395F" w:rsidRPr="00270007">
        <w:rPr>
          <w:rFonts w:ascii="Palatino Linotype" w:hAnsi="Palatino Linotype" w:cs="Arial"/>
        </w:rPr>
        <w:t xml:space="preserve"> a través del documento denominado </w:t>
      </w:r>
      <w:r w:rsidR="00F5395F" w:rsidRPr="00270007">
        <w:rPr>
          <w:rFonts w:ascii="Palatino Linotype" w:hAnsi="Palatino Linotype" w:cs="Arial"/>
          <w:i/>
        </w:rPr>
        <w:t>“RESPUESTA SOLICITUD 47.pdf”</w:t>
      </w:r>
      <w:r w:rsidR="00F5395F" w:rsidRPr="00270007">
        <w:rPr>
          <w:rFonts w:ascii="Palatino Linotype" w:hAnsi="Palatino Linotype" w:cs="Arial"/>
        </w:rPr>
        <w:t xml:space="preserve">, manifestó al entonces </w:t>
      </w:r>
      <w:r w:rsidR="00F5395F" w:rsidRPr="00270007">
        <w:rPr>
          <w:rFonts w:ascii="Palatino Linotype" w:hAnsi="Palatino Linotype" w:cs="Arial"/>
          <w:b/>
        </w:rPr>
        <w:t>SOLICITANTE</w:t>
      </w:r>
      <w:r w:rsidR="00F5395F" w:rsidRPr="00270007">
        <w:rPr>
          <w:rFonts w:ascii="Palatino Linotype" w:hAnsi="Palatino Linotype" w:cs="Arial"/>
        </w:rPr>
        <w:t xml:space="preserve"> mediante el párrafo tercero del documento en cuestión que la oficina de su Unidad de Transparencia se encuentra ubicada en Portal Ayuntamiento No. 103, Colonia Centro, C.P. 50850, </w:t>
      </w:r>
      <w:proofErr w:type="spellStart"/>
      <w:r w:rsidR="00F5395F" w:rsidRPr="00270007">
        <w:rPr>
          <w:rFonts w:ascii="Palatino Linotype" w:hAnsi="Palatino Linotype" w:cs="Arial"/>
        </w:rPr>
        <w:t>Temoaya</w:t>
      </w:r>
      <w:proofErr w:type="spellEnd"/>
      <w:r w:rsidR="00F5395F" w:rsidRPr="00270007">
        <w:rPr>
          <w:rFonts w:ascii="Palatino Linotype" w:hAnsi="Palatino Linotype" w:cs="Arial"/>
        </w:rPr>
        <w:t>, Estado de México; con un horario laboral de 9:00 a 18:00 horas.</w:t>
      </w:r>
    </w:p>
    <w:p w14:paraId="5D28FB70" w14:textId="77777777" w:rsidR="004E1151" w:rsidRPr="00270007" w:rsidRDefault="004E1151" w:rsidP="004E1151">
      <w:pPr>
        <w:pStyle w:val="Prrafodelista"/>
        <w:spacing w:before="240" w:after="240" w:line="360" w:lineRule="auto"/>
        <w:ind w:left="284" w:right="49"/>
        <w:jc w:val="both"/>
        <w:rPr>
          <w:rFonts w:ascii="Palatino Linotype" w:hAnsi="Palatino Linotype" w:cs="Arial"/>
        </w:rPr>
      </w:pPr>
    </w:p>
    <w:p w14:paraId="13D5D777" w14:textId="78AE9AF6" w:rsidR="004E1151" w:rsidRPr="00270007" w:rsidRDefault="000A4C46"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De tal manera que la solicitud referente al domicilio y horario de labores de la Unidad de Transparencia del </w:t>
      </w:r>
      <w:r w:rsidRPr="00270007">
        <w:rPr>
          <w:rFonts w:ascii="Palatino Linotype" w:hAnsi="Palatino Linotype" w:cs="Arial"/>
          <w:b/>
        </w:rPr>
        <w:t>SUJETO OBLIGADO</w:t>
      </w:r>
      <w:r w:rsidRPr="00270007">
        <w:rPr>
          <w:rFonts w:ascii="Palatino Linotype" w:hAnsi="Palatino Linotype" w:cs="Arial"/>
        </w:rPr>
        <w:t xml:space="preserve"> se toman por atendidas al manifestar la información peticionada como ha quedado evidenciado.</w:t>
      </w:r>
    </w:p>
    <w:p w14:paraId="0842E995" w14:textId="77777777" w:rsidR="004E1151" w:rsidRPr="00270007" w:rsidRDefault="004E1151" w:rsidP="004E1151">
      <w:pPr>
        <w:pStyle w:val="Prrafodelista"/>
        <w:spacing w:before="240" w:after="240" w:line="360" w:lineRule="auto"/>
        <w:ind w:left="284" w:right="49"/>
        <w:jc w:val="both"/>
        <w:rPr>
          <w:rFonts w:ascii="Palatino Linotype" w:hAnsi="Palatino Linotype" w:cs="Arial"/>
        </w:rPr>
      </w:pPr>
    </w:p>
    <w:p w14:paraId="57BA17D0" w14:textId="1E459691" w:rsidR="004E1151" w:rsidRPr="00270007" w:rsidRDefault="000A4C46"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Ahora bien, con respecto al documento consistente en la certificación en materia de transparencia de la Titular de la Unidad de Transparencia, el </w:t>
      </w:r>
      <w:r w:rsidRPr="00270007">
        <w:rPr>
          <w:rFonts w:ascii="Palatino Linotype" w:hAnsi="Palatino Linotype" w:cs="Arial"/>
          <w:b/>
        </w:rPr>
        <w:t>SUJETO OBLIGADO</w:t>
      </w:r>
      <w:r w:rsidRPr="00270007">
        <w:rPr>
          <w:rFonts w:ascii="Palatino Linotype" w:hAnsi="Palatino Linotype" w:cs="Arial"/>
        </w:rPr>
        <w:t xml:space="preserve"> manifestó que mediante oficio número INFOEM/DCCPP/221/2018 de veinticinco de junio de 2018, la Directora de Capacitación, Certificación y Políticas Públicas del Instituto de Transparencia, Acceso a la Información y Protección de Datos Personales del Estado de México y Municipios, informó a la Titular de la Unidad de Transparencia del Ayuntamiento de </w:t>
      </w:r>
      <w:proofErr w:type="spellStart"/>
      <w:r w:rsidRPr="00270007">
        <w:rPr>
          <w:rFonts w:ascii="Palatino Linotype" w:hAnsi="Palatino Linotype" w:cs="Arial"/>
        </w:rPr>
        <w:t>Temoaya</w:t>
      </w:r>
      <w:proofErr w:type="spellEnd"/>
      <w:r w:rsidRPr="00270007">
        <w:rPr>
          <w:rFonts w:ascii="Palatino Linotype" w:hAnsi="Palatino Linotype" w:cs="Arial"/>
        </w:rPr>
        <w:t xml:space="preserve"> que el Pleno de éste Órgano Garante había aprobado el día siete (07) de marzo del dos mil dieciocho, los contenidos temáticos de la certificación mencionada por el </w:t>
      </w:r>
      <w:r w:rsidRPr="00270007">
        <w:rPr>
          <w:rFonts w:ascii="Palatino Linotype" w:hAnsi="Palatino Linotype" w:cs="Arial"/>
          <w:b/>
        </w:rPr>
        <w:t>SOLICITANTE</w:t>
      </w:r>
      <w:r w:rsidRPr="00270007">
        <w:rPr>
          <w:rFonts w:ascii="Palatino Linotype" w:hAnsi="Palatino Linotype" w:cs="Arial"/>
        </w:rPr>
        <w:t>, estableciendo un plazo no mayor a noventa (90) días hábiles para publicar la convocatoria.</w:t>
      </w:r>
    </w:p>
    <w:p w14:paraId="0A07B034" w14:textId="77777777" w:rsidR="004E1151" w:rsidRPr="00270007" w:rsidRDefault="004E1151" w:rsidP="004E1151">
      <w:pPr>
        <w:pStyle w:val="Prrafodelista"/>
        <w:spacing w:before="240" w:after="240" w:line="360" w:lineRule="auto"/>
        <w:ind w:left="284" w:right="49"/>
        <w:jc w:val="both"/>
        <w:rPr>
          <w:rFonts w:ascii="Palatino Linotype" w:hAnsi="Palatino Linotype" w:cs="Arial"/>
        </w:rPr>
      </w:pPr>
    </w:p>
    <w:p w14:paraId="745E8E01" w14:textId="4532168B" w:rsidR="004E1151" w:rsidRPr="00270007" w:rsidRDefault="009A4E36"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lastRenderedPageBreak/>
        <w:t xml:space="preserve">Razón por lo cual el </w:t>
      </w:r>
      <w:r w:rsidRPr="00270007">
        <w:rPr>
          <w:rFonts w:ascii="Palatino Linotype" w:hAnsi="Palatino Linotype" w:cs="Arial"/>
          <w:b/>
        </w:rPr>
        <w:t xml:space="preserve">SUJETO OBLIGADO </w:t>
      </w:r>
      <w:r w:rsidRPr="00270007">
        <w:rPr>
          <w:rFonts w:ascii="Palatino Linotype" w:hAnsi="Palatino Linotype" w:cs="Arial"/>
        </w:rPr>
        <w:t>informó que la Titular de la Unidad de Transparencia se encontraba actualmente en espera de la publicación de la convocatoria y así registrarse e ingresar en el proceso para obtener la certificación en materia de transparencia.</w:t>
      </w:r>
    </w:p>
    <w:p w14:paraId="7AE30A9B" w14:textId="77777777" w:rsidR="00007C36" w:rsidRPr="00270007" w:rsidRDefault="00007C36" w:rsidP="004E1151">
      <w:pPr>
        <w:pStyle w:val="Prrafodelista"/>
        <w:spacing w:before="240" w:after="240" w:line="360" w:lineRule="auto"/>
        <w:ind w:left="284" w:right="49"/>
        <w:jc w:val="both"/>
        <w:rPr>
          <w:rFonts w:ascii="Palatino Linotype" w:hAnsi="Palatino Linotype" w:cs="Arial"/>
        </w:rPr>
      </w:pPr>
    </w:p>
    <w:p w14:paraId="7F1455B3" w14:textId="6AE9FCAC" w:rsidR="004E1151" w:rsidRPr="00270007" w:rsidRDefault="00A81D0F"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En esa tesitura, resulta necesario mencionar que a pesar de que el </w:t>
      </w:r>
      <w:r w:rsidRPr="00270007">
        <w:rPr>
          <w:rFonts w:ascii="Palatino Linotype" w:hAnsi="Palatino Linotype" w:cs="Arial"/>
          <w:b/>
        </w:rPr>
        <w:t>SUJETO OBLIGADO</w:t>
      </w:r>
      <w:r w:rsidRPr="00270007">
        <w:rPr>
          <w:rFonts w:ascii="Palatino Linotype" w:hAnsi="Palatino Linotype" w:cs="Arial"/>
        </w:rPr>
        <w:t xml:space="preserve"> no entregó la certificación en materia de transparencia de la Titular de la Unidad de Transparencia, solicitada por el </w:t>
      </w:r>
      <w:r w:rsidRPr="00270007">
        <w:rPr>
          <w:rFonts w:ascii="Palatino Linotype" w:hAnsi="Palatino Linotype" w:cs="Arial"/>
          <w:b/>
        </w:rPr>
        <w:t>RECURRENTE</w:t>
      </w:r>
      <w:r w:rsidRPr="00270007">
        <w:rPr>
          <w:rFonts w:ascii="Palatino Linotype" w:hAnsi="Palatino Linotype" w:cs="Arial"/>
        </w:rPr>
        <w:t>, lo cierto es que se pronunció respecto a la falta del certificado en cuestión, lo anterior en virtud de que actualmente se estaba a la espera de inscribirse a la convocatoria para obtener la certificación en materia de transparencia para los Titulares de Unidades de Transparencia.</w:t>
      </w:r>
    </w:p>
    <w:p w14:paraId="5C225C53" w14:textId="77777777" w:rsidR="004E1151" w:rsidRPr="00270007" w:rsidRDefault="004E1151" w:rsidP="004E1151">
      <w:pPr>
        <w:pStyle w:val="Prrafodelista"/>
        <w:spacing w:before="240" w:after="240" w:line="360" w:lineRule="auto"/>
        <w:ind w:left="284" w:right="49"/>
        <w:jc w:val="both"/>
        <w:rPr>
          <w:rFonts w:ascii="Palatino Linotype" w:hAnsi="Palatino Linotype" w:cs="Arial"/>
        </w:rPr>
      </w:pPr>
    </w:p>
    <w:p w14:paraId="38E48343" w14:textId="47BCA4A3" w:rsidR="004E1151" w:rsidRPr="00270007" w:rsidRDefault="00A81D0F"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En atención a lo anterior, y en virtud de que éste Órgano Garante no tiene facultades para pronunciarse respecto de la veracidad de los pronunciamientos emitidos por los Sujetos Obligados, se toma por colmada la solicitud de información referente al documento que avale la certificación </w:t>
      </w:r>
      <w:r w:rsidR="006D1209" w:rsidRPr="00270007">
        <w:rPr>
          <w:rFonts w:ascii="Palatino Linotype" w:hAnsi="Palatino Linotype" w:cs="Arial"/>
        </w:rPr>
        <w:t xml:space="preserve">en materia de transparencia de la Titular de la Unidad de Transparencia del </w:t>
      </w:r>
      <w:r w:rsidR="006D1209" w:rsidRPr="00270007">
        <w:rPr>
          <w:rFonts w:ascii="Palatino Linotype" w:hAnsi="Palatino Linotype" w:cs="Arial"/>
          <w:b/>
        </w:rPr>
        <w:t>SUJETO OBLIGADO</w:t>
      </w:r>
      <w:r w:rsidR="006D1209" w:rsidRPr="00270007">
        <w:rPr>
          <w:rFonts w:ascii="Palatino Linotype" w:hAnsi="Palatino Linotype" w:cs="Arial"/>
        </w:rPr>
        <w:t>. Sirviendo como criterio orientador el criterio 31-10 del entonces Instituto Federal de Acceso a la Información y Protección de Datos, mismo que se anexa a continuación.</w:t>
      </w:r>
    </w:p>
    <w:p w14:paraId="3D78FB2E" w14:textId="13D20BF0" w:rsidR="004E1151" w:rsidRPr="00270007" w:rsidRDefault="006D1209" w:rsidP="006D1209">
      <w:pPr>
        <w:pStyle w:val="Sinespaciado"/>
        <w:ind w:left="851" w:right="567"/>
        <w:jc w:val="both"/>
        <w:rPr>
          <w:rFonts w:ascii="Palatino Linotype" w:hAnsi="Palatino Linotype"/>
          <w:i/>
          <w:sz w:val="22"/>
        </w:rPr>
      </w:pPr>
      <w:r w:rsidRPr="00270007">
        <w:rPr>
          <w:rFonts w:ascii="Palatino Linotype" w:hAnsi="Palatino Linotype"/>
          <w:b/>
          <w:i/>
          <w:sz w:val="22"/>
        </w:rPr>
        <w:t>El Instituto Federal de Acceso a la Información y Protección de Datos no cuenta con facultades para pronunciarse respecto de la veracidad de los documentos proporcionados por los sujetos obligados.</w:t>
      </w:r>
      <w:r w:rsidRPr="00270007">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w:t>
      </w:r>
      <w:r w:rsidRPr="00270007">
        <w:rPr>
          <w:rFonts w:ascii="Palatino Linotype" w:hAnsi="Palatino Linotype"/>
          <w:i/>
          <w:sz w:val="22"/>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B04DB81" w14:textId="77777777" w:rsidR="006D1209" w:rsidRPr="00270007" w:rsidRDefault="006D1209" w:rsidP="004E1151">
      <w:pPr>
        <w:pStyle w:val="Prrafodelista"/>
        <w:spacing w:before="240" w:after="240" w:line="360" w:lineRule="auto"/>
        <w:ind w:left="284" w:right="49"/>
        <w:jc w:val="both"/>
        <w:rPr>
          <w:rFonts w:ascii="Palatino Linotype" w:hAnsi="Palatino Linotype" w:cs="Arial"/>
        </w:rPr>
      </w:pPr>
    </w:p>
    <w:p w14:paraId="3D5C4CE1" w14:textId="17F927CD" w:rsidR="006D1209" w:rsidRPr="00270007" w:rsidRDefault="000C4902"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Finalmente, en lo </w:t>
      </w:r>
      <w:r w:rsidR="00CA0B7D" w:rsidRPr="00270007">
        <w:rPr>
          <w:rFonts w:ascii="Palatino Linotype" w:hAnsi="Palatino Linotype" w:cs="Arial"/>
        </w:rPr>
        <w:t>que respecta</w:t>
      </w:r>
      <w:r w:rsidRPr="00270007">
        <w:rPr>
          <w:rFonts w:ascii="Palatino Linotype" w:hAnsi="Palatino Linotype" w:cs="Arial"/>
        </w:rPr>
        <w:t xml:space="preserve"> a</w:t>
      </w:r>
      <w:r w:rsidR="00CA0B7D" w:rsidRPr="00270007">
        <w:rPr>
          <w:rFonts w:ascii="Palatino Linotype" w:hAnsi="Palatino Linotype" w:cs="Arial"/>
        </w:rPr>
        <w:t xml:space="preserve"> todas las resoluciones en donde se haya clasificado información como reservada o confidencial desde el dos mil quince a la fecha de la solicitud se debe considerar lo siguiente: </w:t>
      </w:r>
    </w:p>
    <w:p w14:paraId="2AFBAAEB" w14:textId="77777777" w:rsidR="006D1209" w:rsidRPr="00270007" w:rsidRDefault="006D1209" w:rsidP="006D1209">
      <w:pPr>
        <w:pStyle w:val="Prrafodelista"/>
        <w:spacing w:before="240" w:after="240" w:line="360" w:lineRule="auto"/>
        <w:ind w:left="284" w:right="49"/>
        <w:jc w:val="both"/>
        <w:rPr>
          <w:rFonts w:ascii="Palatino Linotype" w:hAnsi="Palatino Linotype" w:cs="Arial"/>
        </w:rPr>
      </w:pPr>
    </w:p>
    <w:p w14:paraId="69BFDD17" w14:textId="5D11C68D" w:rsidR="006D1209" w:rsidRPr="00270007" w:rsidRDefault="00CA0B7D"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El </w:t>
      </w:r>
      <w:r w:rsidRPr="00270007">
        <w:rPr>
          <w:rFonts w:ascii="Palatino Linotype" w:hAnsi="Palatino Linotype" w:cs="Arial"/>
          <w:b/>
        </w:rPr>
        <w:t>SUJETO OBLIGADO</w:t>
      </w:r>
      <w:r w:rsidR="00641AAE" w:rsidRPr="00270007">
        <w:rPr>
          <w:rFonts w:ascii="Palatino Linotype" w:hAnsi="Palatino Linotype" w:cs="Arial"/>
          <w:b/>
        </w:rPr>
        <w:t>,</w:t>
      </w:r>
      <w:r w:rsidRPr="00270007">
        <w:rPr>
          <w:rFonts w:ascii="Palatino Linotype" w:hAnsi="Palatino Linotype" w:cs="Arial"/>
        </w:rPr>
        <w:t xml:space="preserve"> a través de una carpeta digital comprimida</w:t>
      </w:r>
      <w:r w:rsidR="00641AAE" w:rsidRPr="00270007">
        <w:rPr>
          <w:rFonts w:ascii="Palatino Linotype" w:hAnsi="Palatino Linotype" w:cs="Arial"/>
        </w:rPr>
        <w:t xml:space="preserve"> entregó una serie de resoluciones de su Comité de Transparencia de los años dos mil dieciséis al dos mil dieciocho</w:t>
      </w:r>
      <w:r w:rsidR="00D6372F" w:rsidRPr="00270007">
        <w:rPr>
          <w:rFonts w:ascii="Palatino Linotype" w:hAnsi="Palatino Linotype" w:cs="Arial"/>
        </w:rPr>
        <w:t>, en las que acordaba clasificar información derivada de solicitudes de información o cumplimientos a resoluciones promulgadas por este Órgano Garante. Para las resoluciones del dos mil quince, manifestó que únicamente contaba con el registro y aprobación de resoluciones en las actas de las sesiones ordinarias realizadas por el entonces Comité de Información.</w:t>
      </w:r>
    </w:p>
    <w:p w14:paraId="53CCA940" w14:textId="614463BD" w:rsidR="00A91ACE" w:rsidRPr="00270007" w:rsidRDefault="00D6372F"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Ahora bien del análisis realizado a los documentos extendidos por el </w:t>
      </w:r>
      <w:r w:rsidRPr="00270007">
        <w:rPr>
          <w:rFonts w:ascii="Palatino Linotype" w:hAnsi="Palatino Linotype" w:cs="Arial"/>
          <w:b/>
        </w:rPr>
        <w:t>SUJETO OBLIGADO</w:t>
      </w:r>
      <w:r w:rsidRPr="00270007">
        <w:rPr>
          <w:rFonts w:ascii="Palatino Linotype" w:hAnsi="Palatino Linotype" w:cs="Arial"/>
        </w:rPr>
        <w:t xml:space="preserve"> dentro de la carpeta digital comprimida encontramos las siguientes resoluciones:</w:t>
      </w:r>
    </w:p>
    <w:p w14:paraId="5140643F" w14:textId="17B32D2B" w:rsidR="00E77670" w:rsidRPr="00270007" w:rsidRDefault="00E77670" w:rsidP="00E77670">
      <w:pPr>
        <w:pStyle w:val="Prrafodelista"/>
        <w:spacing w:before="240" w:after="240" w:line="360" w:lineRule="auto"/>
        <w:ind w:left="284" w:right="49"/>
        <w:jc w:val="both"/>
        <w:rPr>
          <w:rFonts w:ascii="Palatino Linotype" w:hAnsi="Palatino Linotype" w:cs="Arial"/>
        </w:rPr>
      </w:pPr>
      <w:r w:rsidRPr="00270007">
        <w:rPr>
          <w:rFonts w:ascii="Palatino Linotype" w:hAnsi="Palatino Linotype" w:cs="Arial"/>
          <w:noProof/>
          <w:lang w:val="es-MX" w:eastAsia="es-MX"/>
        </w:rPr>
        <mc:AlternateContent>
          <mc:Choice Requires="wps">
            <w:drawing>
              <wp:anchor distT="0" distB="0" distL="114300" distR="114300" simplePos="0" relativeHeight="251661824" behindDoc="0" locked="0" layoutInCell="1" allowOverlap="1" wp14:anchorId="4041098D" wp14:editId="6F76E5E4">
                <wp:simplePos x="0" y="0"/>
                <wp:positionH relativeFrom="margin">
                  <wp:align>right</wp:align>
                </wp:positionH>
                <wp:positionV relativeFrom="paragraph">
                  <wp:posOffset>42874</wp:posOffset>
                </wp:positionV>
                <wp:extent cx="5474524" cy="653093"/>
                <wp:effectExtent l="38100" t="38100" r="69215" b="90170"/>
                <wp:wrapNone/>
                <wp:docPr id="8" name="Conector recto 8"/>
                <wp:cNvGraphicFramePr/>
                <a:graphic xmlns:a="http://schemas.openxmlformats.org/drawingml/2006/main">
                  <a:graphicData uri="http://schemas.microsoft.com/office/word/2010/wordprocessingShape">
                    <wps:wsp>
                      <wps:cNvCnPr/>
                      <wps:spPr>
                        <a:xfrm flipV="1">
                          <a:off x="0" y="0"/>
                          <a:ext cx="5474524" cy="653093"/>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A6391" id="Conector recto 8" o:spid="_x0000_s1026" style="position:absolute;flip:y;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85pt,3.4pt" to="810.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" strokecolor="black [3200]" strokeweight="1pt">
                <v:shadow on="t" color="black" opacity="24903f" origin=",.5" offset="0,.55556mm"/>
                <w10:wrap anchorx="margin"/>
              </v:line>
            </w:pict>
          </mc:Fallback>
        </mc:AlternateContent>
      </w:r>
    </w:p>
    <w:p w14:paraId="2E52B402" w14:textId="77777777" w:rsidR="00E77670" w:rsidRPr="00270007" w:rsidRDefault="00E77670" w:rsidP="00E77670">
      <w:pPr>
        <w:pStyle w:val="Prrafodelista"/>
        <w:spacing w:before="240" w:after="240" w:line="360" w:lineRule="auto"/>
        <w:ind w:left="284" w:right="49"/>
        <w:jc w:val="both"/>
        <w:rPr>
          <w:rFonts w:ascii="Palatino Linotype" w:hAnsi="Palatino Linotype" w:cs="Arial"/>
        </w:rPr>
      </w:pPr>
    </w:p>
    <w:tbl>
      <w:tblPr>
        <w:tblStyle w:val="Tablaconcuadrcula"/>
        <w:tblW w:w="0" w:type="auto"/>
        <w:tblInd w:w="284" w:type="dxa"/>
        <w:tblLook w:val="04A0" w:firstRow="1" w:lastRow="0" w:firstColumn="1" w:lastColumn="0" w:noHBand="0" w:noVBand="1"/>
      </w:tblPr>
      <w:tblGrid>
        <w:gridCol w:w="2811"/>
        <w:gridCol w:w="1136"/>
        <w:gridCol w:w="2285"/>
        <w:gridCol w:w="2263"/>
      </w:tblGrid>
      <w:tr w:rsidR="000E49DC" w:rsidRPr="00270007" w14:paraId="79042D5E" w14:textId="77777777" w:rsidTr="00905371">
        <w:tc>
          <w:tcPr>
            <w:tcW w:w="2811" w:type="dxa"/>
            <w:shd w:val="clear" w:color="auto" w:fill="BFBFBF" w:themeFill="background1" w:themeFillShade="BF"/>
          </w:tcPr>
          <w:p w14:paraId="1FCF1E89" w14:textId="5F0C4865" w:rsidR="000E49DC" w:rsidRPr="00270007" w:rsidRDefault="000E49DC" w:rsidP="000E49DC">
            <w:pPr>
              <w:pStyle w:val="Sinespaciado"/>
              <w:jc w:val="center"/>
              <w:rPr>
                <w:rFonts w:ascii="Palatino Linotype" w:hAnsi="Palatino Linotype"/>
                <w:b/>
                <w:sz w:val="18"/>
              </w:rPr>
            </w:pPr>
            <w:r w:rsidRPr="00270007">
              <w:rPr>
                <w:rFonts w:ascii="Palatino Linotype" w:hAnsi="Palatino Linotype"/>
                <w:b/>
                <w:sz w:val="18"/>
              </w:rPr>
              <w:lastRenderedPageBreak/>
              <w:t>RESOLUCIÓN</w:t>
            </w:r>
          </w:p>
        </w:tc>
        <w:tc>
          <w:tcPr>
            <w:tcW w:w="1136" w:type="dxa"/>
            <w:shd w:val="clear" w:color="auto" w:fill="BFBFBF" w:themeFill="background1" w:themeFillShade="BF"/>
          </w:tcPr>
          <w:p w14:paraId="67D3401D" w14:textId="75423756" w:rsidR="000E49DC" w:rsidRPr="00270007" w:rsidRDefault="000E49DC" w:rsidP="000E49DC">
            <w:pPr>
              <w:pStyle w:val="Sinespaciado"/>
              <w:jc w:val="center"/>
              <w:rPr>
                <w:rFonts w:ascii="Palatino Linotype" w:hAnsi="Palatino Linotype"/>
                <w:b/>
                <w:sz w:val="18"/>
              </w:rPr>
            </w:pPr>
            <w:r w:rsidRPr="00270007">
              <w:rPr>
                <w:rFonts w:ascii="Palatino Linotype" w:hAnsi="Palatino Linotype"/>
                <w:b/>
                <w:sz w:val="18"/>
              </w:rPr>
              <w:t>FECHA</w:t>
            </w:r>
          </w:p>
        </w:tc>
        <w:tc>
          <w:tcPr>
            <w:tcW w:w="2285" w:type="dxa"/>
            <w:shd w:val="clear" w:color="auto" w:fill="BFBFBF" w:themeFill="background1" w:themeFillShade="BF"/>
          </w:tcPr>
          <w:p w14:paraId="2E4F8A47" w14:textId="0851C69F" w:rsidR="000E49DC" w:rsidRPr="00270007" w:rsidRDefault="000E49DC" w:rsidP="000E49DC">
            <w:pPr>
              <w:pStyle w:val="Sinespaciado"/>
              <w:jc w:val="center"/>
              <w:rPr>
                <w:rFonts w:ascii="Palatino Linotype" w:hAnsi="Palatino Linotype"/>
                <w:b/>
                <w:sz w:val="18"/>
              </w:rPr>
            </w:pPr>
            <w:r w:rsidRPr="00270007">
              <w:rPr>
                <w:rFonts w:ascii="Palatino Linotype" w:hAnsi="Palatino Linotype"/>
                <w:b/>
                <w:sz w:val="18"/>
              </w:rPr>
              <w:t>EMITIDO POR:</w:t>
            </w:r>
          </w:p>
        </w:tc>
        <w:tc>
          <w:tcPr>
            <w:tcW w:w="2263" w:type="dxa"/>
            <w:shd w:val="clear" w:color="auto" w:fill="BFBFBF" w:themeFill="background1" w:themeFillShade="BF"/>
          </w:tcPr>
          <w:p w14:paraId="3C78954B" w14:textId="04EFB506" w:rsidR="000E49DC" w:rsidRPr="00270007" w:rsidRDefault="000E49DC" w:rsidP="000E49DC">
            <w:pPr>
              <w:pStyle w:val="Sinespaciado"/>
              <w:jc w:val="center"/>
              <w:rPr>
                <w:rFonts w:ascii="Palatino Linotype" w:hAnsi="Palatino Linotype"/>
                <w:b/>
                <w:sz w:val="18"/>
              </w:rPr>
            </w:pPr>
            <w:r w:rsidRPr="00270007">
              <w:rPr>
                <w:rFonts w:ascii="Palatino Linotype" w:hAnsi="Palatino Linotype"/>
                <w:b/>
                <w:sz w:val="18"/>
              </w:rPr>
              <w:t>TEMA DE LA CLASIFICACIÓN:</w:t>
            </w:r>
          </w:p>
        </w:tc>
      </w:tr>
      <w:tr w:rsidR="000E49DC" w:rsidRPr="00270007" w14:paraId="4694F9F4" w14:textId="77777777" w:rsidTr="00905371">
        <w:tc>
          <w:tcPr>
            <w:tcW w:w="2811" w:type="dxa"/>
          </w:tcPr>
          <w:p w14:paraId="304D6829" w14:textId="68C3755A" w:rsidR="000E49DC" w:rsidRPr="00270007" w:rsidRDefault="000E49DC" w:rsidP="000E49DC">
            <w:pPr>
              <w:pStyle w:val="Sinespaciado"/>
              <w:rPr>
                <w:rFonts w:ascii="Palatino Linotype" w:hAnsi="Palatino Linotype"/>
                <w:sz w:val="18"/>
              </w:rPr>
            </w:pPr>
            <w:r w:rsidRPr="00270007">
              <w:rPr>
                <w:rFonts w:ascii="Palatino Linotype" w:hAnsi="Palatino Linotype"/>
                <w:sz w:val="18"/>
              </w:rPr>
              <w:t>RESOLUCIÓN/CI/TEM/0001/16</w:t>
            </w:r>
          </w:p>
        </w:tc>
        <w:tc>
          <w:tcPr>
            <w:tcW w:w="1136" w:type="dxa"/>
          </w:tcPr>
          <w:p w14:paraId="24A1ADDC" w14:textId="3C30B0AD" w:rsidR="000E49DC" w:rsidRPr="00270007" w:rsidRDefault="000E49DC" w:rsidP="000E49DC">
            <w:pPr>
              <w:pStyle w:val="Sinespaciado"/>
              <w:rPr>
                <w:rFonts w:ascii="Palatino Linotype" w:hAnsi="Palatino Linotype"/>
                <w:sz w:val="18"/>
              </w:rPr>
            </w:pPr>
            <w:r w:rsidRPr="00270007">
              <w:rPr>
                <w:rFonts w:ascii="Palatino Linotype" w:hAnsi="Palatino Linotype"/>
                <w:sz w:val="18"/>
              </w:rPr>
              <w:t>12/02/2016</w:t>
            </w:r>
          </w:p>
        </w:tc>
        <w:tc>
          <w:tcPr>
            <w:tcW w:w="2285" w:type="dxa"/>
          </w:tcPr>
          <w:p w14:paraId="699796E7" w14:textId="307EB590" w:rsidR="000E49DC" w:rsidRPr="00270007" w:rsidRDefault="000E49DC" w:rsidP="000E49DC">
            <w:pPr>
              <w:pStyle w:val="Sinespaciado"/>
              <w:rPr>
                <w:rFonts w:ascii="Palatino Linotype" w:hAnsi="Palatino Linotype"/>
                <w:sz w:val="18"/>
              </w:rPr>
            </w:pPr>
            <w:r w:rsidRPr="00270007">
              <w:rPr>
                <w:rFonts w:ascii="Palatino Linotype" w:hAnsi="Palatino Linotype"/>
                <w:sz w:val="18"/>
              </w:rPr>
              <w:t>Comité de información.</w:t>
            </w:r>
          </w:p>
        </w:tc>
        <w:tc>
          <w:tcPr>
            <w:tcW w:w="2263" w:type="dxa"/>
          </w:tcPr>
          <w:p w14:paraId="77850EC8" w14:textId="4753E5E1" w:rsidR="000E49DC" w:rsidRPr="00270007" w:rsidRDefault="00D92065" w:rsidP="00D92065">
            <w:pPr>
              <w:pStyle w:val="Sinespaciado"/>
              <w:rPr>
                <w:rFonts w:ascii="Palatino Linotype" w:hAnsi="Palatino Linotype"/>
                <w:sz w:val="18"/>
              </w:rPr>
            </w:pPr>
            <w:r w:rsidRPr="00270007">
              <w:rPr>
                <w:rFonts w:ascii="Palatino Linotype" w:hAnsi="Palatino Linotype"/>
                <w:sz w:val="18"/>
              </w:rPr>
              <w:t>Nóminas.</w:t>
            </w:r>
          </w:p>
        </w:tc>
      </w:tr>
      <w:tr w:rsidR="00D92065" w:rsidRPr="00270007" w14:paraId="3A596A2B" w14:textId="77777777" w:rsidTr="00905371">
        <w:tc>
          <w:tcPr>
            <w:tcW w:w="2811" w:type="dxa"/>
          </w:tcPr>
          <w:p w14:paraId="5C45E3AD" w14:textId="6B8DC8BB"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RESOLUCIÓN/CI/TEM/0002/16</w:t>
            </w:r>
          </w:p>
        </w:tc>
        <w:tc>
          <w:tcPr>
            <w:tcW w:w="1136" w:type="dxa"/>
          </w:tcPr>
          <w:p w14:paraId="003C3C1E" w14:textId="395A9B1B"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16/02/2016</w:t>
            </w:r>
          </w:p>
        </w:tc>
        <w:tc>
          <w:tcPr>
            <w:tcW w:w="2285" w:type="dxa"/>
          </w:tcPr>
          <w:p w14:paraId="21DAFD54" w14:textId="6E2E20BD"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Comité de información.</w:t>
            </w:r>
          </w:p>
        </w:tc>
        <w:tc>
          <w:tcPr>
            <w:tcW w:w="2263" w:type="dxa"/>
          </w:tcPr>
          <w:p w14:paraId="69353C5B" w14:textId="4FEDF782"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CV del personal.</w:t>
            </w:r>
          </w:p>
        </w:tc>
      </w:tr>
      <w:tr w:rsidR="00D92065" w:rsidRPr="00270007" w14:paraId="773D6464" w14:textId="77777777" w:rsidTr="00905371">
        <w:tc>
          <w:tcPr>
            <w:tcW w:w="2811" w:type="dxa"/>
          </w:tcPr>
          <w:p w14:paraId="134AB7CF" w14:textId="0A072C39"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RESOLUCIÓN/CI/TEM/0003/16</w:t>
            </w:r>
          </w:p>
        </w:tc>
        <w:tc>
          <w:tcPr>
            <w:tcW w:w="1136" w:type="dxa"/>
          </w:tcPr>
          <w:p w14:paraId="347A3EEA" w14:textId="5038414D"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16/02/2016</w:t>
            </w:r>
          </w:p>
        </w:tc>
        <w:tc>
          <w:tcPr>
            <w:tcW w:w="2285" w:type="dxa"/>
          </w:tcPr>
          <w:p w14:paraId="50CC721F" w14:textId="26DF4D6D"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Comité de información.</w:t>
            </w:r>
          </w:p>
        </w:tc>
        <w:tc>
          <w:tcPr>
            <w:tcW w:w="2263" w:type="dxa"/>
          </w:tcPr>
          <w:p w14:paraId="4E42E44E" w14:textId="36C9D9C8"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Listas de nómina y raya.</w:t>
            </w:r>
          </w:p>
        </w:tc>
      </w:tr>
      <w:tr w:rsidR="00D92065" w:rsidRPr="00270007" w14:paraId="3E5F321A" w14:textId="77777777" w:rsidTr="00905371">
        <w:tc>
          <w:tcPr>
            <w:tcW w:w="2811" w:type="dxa"/>
          </w:tcPr>
          <w:p w14:paraId="09414B4A" w14:textId="5A84A411"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RESOLUCIÓN/CI/TEM/0004/16</w:t>
            </w:r>
          </w:p>
        </w:tc>
        <w:tc>
          <w:tcPr>
            <w:tcW w:w="1136" w:type="dxa"/>
          </w:tcPr>
          <w:p w14:paraId="28F20C35" w14:textId="2D96F931"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16/02/2016</w:t>
            </w:r>
          </w:p>
        </w:tc>
        <w:tc>
          <w:tcPr>
            <w:tcW w:w="2285" w:type="dxa"/>
          </w:tcPr>
          <w:p w14:paraId="68CB1B2D" w14:textId="799EDE5D"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Comité de información.</w:t>
            </w:r>
          </w:p>
        </w:tc>
        <w:tc>
          <w:tcPr>
            <w:tcW w:w="2263" w:type="dxa"/>
          </w:tcPr>
          <w:p w14:paraId="52DE89F4" w14:textId="77E94137"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Nóminas.</w:t>
            </w:r>
          </w:p>
        </w:tc>
      </w:tr>
      <w:tr w:rsidR="00D92065" w:rsidRPr="00270007" w14:paraId="68F14378" w14:textId="77777777" w:rsidTr="00905371">
        <w:tc>
          <w:tcPr>
            <w:tcW w:w="2811" w:type="dxa"/>
          </w:tcPr>
          <w:p w14:paraId="6511EED4" w14:textId="48125A9B"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RESOLUCIÓN/CI/TEM/0005/16</w:t>
            </w:r>
          </w:p>
        </w:tc>
        <w:tc>
          <w:tcPr>
            <w:tcW w:w="1136" w:type="dxa"/>
          </w:tcPr>
          <w:p w14:paraId="7C041D9E" w14:textId="032ADAD5"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18/03/2016</w:t>
            </w:r>
          </w:p>
        </w:tc>
        <w:tc>
          <w:tcPr>
            <w:tcW w:w="2285" w:type="dxa"/>
          </w:tcPr>
          <w:p w14:paraId="44F13819" w14:textId="5AE60627"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Comité de información.</w:t>
            </w:r>
          </w:p>
        </w:tc>
        <w:tc>
          <w:tcPr>
            <w:tcW w:w="2263" w:type="dxa"/>
          </w:tcPr>
          <w:p w14:paraId="7502011A" w14:textId="1E19CDC9"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Expedientes de procedimientos administrativos.</w:t>
            </w:r>
          </w:p>
        </w:tc>
      </w:tr>
      <w:tr w:rsidR="00D92065" w:rsidRPr="00270007" w14:paraId="4E231F65" w14:textId="77777777" w:rsidTr="00905371">
        <w:tc>
          <w:tcPr>
            <w:tcW w:w="2811" w:type="dxa"/>
          </w:tcPr>
          <w:p w14:paraId="0AB64AB5" w14:textId="7C9407DC"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RESOLUCIÓN/CI/TEM/0006/16</w:t>
            </w:r>
          </w:p>
        </w:tc>
        <w:tc>
          <w:tcPr>
            <w:tcW w:w="1136" w:type="dxa"/>
          </w:tcPr>
          <w:p w14:paraId="0E5CBBC0" w14:textId="55FE6CF2"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18/06/2016</w:t>
            </w:r>
          </w:p>
        </w:tc>
        <w:tc>
          <w:tcPr>
            <w:tcW w:w="2285" w:type="dxa"/>
          </w:tcPr>
          <w:p w14:paraId="169B7EDB" w14:textId="52551BFB"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Comité de información.</w:t>
            </w:r>
          </w:p>
        </w:tc>
        <w:tc>
          <w:tcPr>
            <w:tcW w:w="2263" w:type="dxa"/>
          </w:tcPr>
          <w:p w14:paraId="665E63AF" w14:textId="533C9E19"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Acta de entrega – recepción.</w:t>
            </w:r>
          </w:p>
        </w:tc>
      </w:tr>
      <w:tr w:rsidR="00D92065" w:rsidRPr="00270007" w14:paraId="1D57B5F2" w14:textId="77777777" w:rsidTr="00905371">
        <w:tc>
          <w:tcPr>
            <w:tcW w:w="2811" w:type="dxa"/>
          </w:tcPr>
          <w:p w14:paraId="347831F8" w14:textId="5BAC5F16"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RESOLUCIÓN/CI/TEM/0007/16</w:t>
            </w:r>
          </w:p>
          <w:p w14:paraId="7EC8AAC7" w14:textId="77777777" w:rsidR="00D92065" w:rsidRPr="00270007" w:rsidRDefault="00D92065" w:rsidP="00D92065">
            <w:pPr>
              <w:jc w:val="center"/>
            </w:pPr>
          </w:p>
        </w:tc>
        <w:tc>
          <w:tcPr>
            <w:tcW w:w="1136" w:type="dxa"/>
          </w:tcPr>
          <w:p w14:paraId="0221CD7D" w14:textId="2C9E7903"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18/03/2016</w:t>
            </w:r>
          </w:p>
        </w:tc>
        <w:tc>
          <w:tcPr>
            <w:tcW w:w="2285" w:type="dxa"/>
          </w:tcPr>
          <w:p w14:paraId="65D4F871" w14:textId="6E02E814"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Comité de información.</w:t>
            </w:r>
          </w:p>
        </w:tc>
        <w:tc>
          <w:tcPr>
            <w:tcW w:w="2263" w:type="dxa"/>
          </w:tcPr>
          <w:p w14:paraId="364C048F" w14:textId="1C5C970E"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Padrón de contribuyentes de establecimientos mercantiles.</w:t>
            </w:r>
          </w:p>
        </w:tc>
      </w:tr>
      <w:tr w:rsidR="00D92065" w:rsidRPr="00270007" w14:paraId="5C8800A3" w14:textId="77777777" w:rsidTr="00905371">
        <w:tc>
          <w:tcPr>
            <w:tcW w:w="2811" w:type="dxa"/>
          </w:tcPr>
          <w:p w14:paraId="27A5C132" w14:textId="2F9280F3"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RESOLUCIÓN/CI/TEM/0008/16</w:t>
            </w:r>
          </w:p>
          <w:p w14:paraId="4FDFB1C6" w14:textId="77777777" w:rsidR="00D92065" w:rsidRPr="00270007" w:rsidRDefault="00D92065" w:rsidP="00D92065">
            <w:pPr>
              <w:pStyle w:val="Sinespaciado"/>
              <w:rPr>
                <w:rFonts w:ascii="Palatino Linotype" w:hAnsi="Palatino Linotype"/>
                <w:sz w:val="18"/>
              </w:rPr>
            </w:pPr>
          </w:p>
        </w:tc>
        <w:tc>
          <w:tcPr>
            <w:tcW w:w="1136" w:type="dxa"/>
          </w:tcPr>
          <w:p w14:paraId="53B3D278" w14:textId="700C2519" w:rsidR="00D92065" w:rsidRPr="00270007" w:rsidRDefault="00D92065" w:rsidP="00D92065">
            <w:pPr>
              <w:pStyle w:val="Sinespaciado"/>
              <w:rPr>
                <w:rFonts w:ascii="Palatino Linotype" w:hAnsi="Palatino Linotype"/>
                <w:sz w:val="18"/>
              </w:rPr>
            </w:pPr>
            <w:r w:rsidRPr="00270007">
              <w:rPr>
                <w:rFonts w:ascii="Palatino Linotype" w:hAnsi="Palatino Linotype"/>
                <w:sz w:val="18"/>
              </w:rPr>
              <w:t>28/04/2006</w:t>
            </w:r>
          </w:p>
        </w:tc>
        <w:tc>
          <w:tcPr>
            <w:tcW w:w="2285" w:type="dxa"/>
          </w:tcPr>
          <w:p w14:paraId="349E21C2" w14:textId="09A71A2D" w:rsidR="00D92065" w:rsidRPr="00270007" w:rsidRDefault="00D92498" w:rsidP="00D92065">
            <w:pPr>
              <w:pStyle w:val="Sinespaciado"/>
              <w:rPr>
                <w:rFonts w:ascii="Palatino Linotype" w:hAnsi="Palatino Linotype"/>
                <w:sz w:val="18"/>
              </w:rPr>
            </w:pPr>
            <w:r w:rsidRPr="00270007">
              <w:rPr>
                <w:rFonts w:ascii="Palatino Linotype" w:hAnsi="Palatino Linotype"/>
                <w:sz w:val="18"/>
              </w:rPr>
              <w:t>Comité de información.</w:t>
            </w:r>
          </w:p>
        </w:tc>
        <w:tc>
          <w:tcPr>
            <w:tcW w:w="2263" w:type="dxa"/>
          </w:tcPr>
          <w:p w14:paraId="3181D2FD" w14:textId="33211D4A" w:rsidR="00D92065" w:rsidRPr="00270007" w:rsidRDefault="00D92498" w:rsidP="00D92065">
            <w:pPr>
              <w:pStyle w:val="Sinespaciado"/>
              <w:rPr>
                <w:rFonts w:ascii="Palatino Linotype" w:hAnsi="Palatino Linotype"/>
                <w:sz w:val="18"/>
              </w:rPr>
            </w:pPr>
            <w:r w:rsidRPr="00270007">
              <w:rPr>
                <w:rFonts w:ascii="Palatino Linotype" w:hAnsi="Palatino Linotype"/>
                <w:sz w:val="18"/>
              </w:rPr>
              <w:t>Acta constitutiva del Comité Ciudadano de Control y Vigilancia en obra pública.</w:t>
            </w:r>
          </w:p>
        </w:tc>
      </w:tr>
      <w:tr w:rsidR="00D92498" w:rsidRPr="00270007" w14:paraId="4C02946E" w14:textId="77777777" w:rsidTr="00905371">
        <w:tc>
          <w:tcPr>
            <w:tcW w:w="2811" w:type="dxa"/>
          </w:tcPr>
          <w:p w14:paraId="7E98FB02" w14:textId="6BAA444B"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RESOLUCIÓN/CI/TEM/0009/16</w:t>
            </w:r>
          </w:p>
          <w:p w14:paraId="0C01F322" w14:textId="77777777" w:rsidR="00D92498" w:rsidRPr="00270007" w:rsidRDefault="00D92498" w:rsidP="00D92498">
            <w:pPr>
              <w:pStyle w:val="Sinespaciado"/>
              <w:jc w:val="center"/>
              <w:rPr>
                <w:rFonts w:ascii="Palatino Linotype" w:hAnsi="Palatino Linotype"/>
                <w:sz w:val="18"/>
              </w:rPr>
            </w:pPr>
          </w:p>
        </w:tc>
        <w:tc>
          <w:tcPr>
            <w:tcW w:w="1136" w:type="dxa"/>
          </w:tcPr>
          <w:p w14:paraId="41D9050A" w14:textId="38981A4D"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28/04/2006</w:t>
            </w:r>
          </w:p>
        </w:tc>
        <w:tc>
          <w:tcPr>
            <w:tcW w:w="2285" w:type="dxa"/>
          </w:tcPr>
          <w:p w14:paraId="3DA3387C" w14:textId="60053484"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información.</w:t>
            </w:r>
          </w:p>
        </w:tc>
        <w:tc>
          <w:tcPr>
            <w:tcW w:w="2263" w:type="dxa"/>
          </w:tcPr>
          <w:p w14:paraId="39BABD72" w14:textId="01288F4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Acta constitutiva del Comité Ciudadano de Control y Vigilancia en programas sociales.</w:t>
            </w:r>
          </w:p>
        </w:tc>
      </w:tr>
      <w:tr w:rsidR="00D92498" w:rsidRPr="00270007" w14:paraId="658A882B" w14:textId="77777777" w:rsidTr="00905371">
        <w:tc>
          <w:tcPr>
            <w:tcW w:w="2811" w:type="dxa"/>
          </w:tcPr>
          <w:p w14:paraId="66F4A4C8" w14:textId="28CE69F2"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RESOLUCIÓN/CT/TEM/0001/16</w:t>
            </w:r>
          </w:p>
          <w:p w14:paraId="346150F4" w14:textId="3E4C18B3" w:rsidR="00D92498" w:rsidRPr="00270007" w:rsidRDefault="00D92498" w:rsidP="00D92498">
            <w:pPr>
              <w:pStyle w:val="Sinespaciado"/>
              <w:tabs>
                <w:tab w:val="left" w:pos="1820"/>
              </w:tabs>
              <w:rPr>
                <w:rFonts w:ascii="Palatino Linotype" w:hAnsi="Palatino Linotype"/>
                <w:sz w:val="18"/>
              </w:rPr>
            </w:pPr>
            <w:r w:rsidRPr="00270007">
              <w:rPr>
                <w:rFonts w:ascii="Palatino Linotype" w:hAnsi="Palatino Linotype"/>
                <w:sz w:val="18"/>
              </w:rPr>
              <w:tab/>
            </w:r>
          </w:p>
        </w:tc>
        <w:tc>
          <w:tcPr>
            <w:tcW w:w="1136" w:type="dxa"/>
          </w:tcPr>
          <w:p w14:paraId="146B6EB8" w14:textId="11C33F76"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788346A8" w14:textId="784488C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78403506" w14:textId="523F1566" w:rsidR="00D92498" w:rsidRPr="00270007" w:rsidRDefault="00D92498" w:rsidP="00D92498"/>
          <w:p w14:paraId="5924CB63" w14:textId="77777777" w:rsidR="00D92498" w:rsidRPr="00270007" w:rsidRDefault="00D92498" w:rsidP="00D92498">
            <w:pPr>
              <w:jc w:val="center"/>
            </w:pPr>
          </w:p>
        </w:tc>
        <w:tc>
          <w:tcPr>
            <w:tcW w:w="2263" w:type="dxa"/>
          </w:tcPr>
          <w:p w14:paraId="5F3A959D" w14:textId="5D94710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Número de cuenta bancaria en programas de recursos federales, estatales y propios.</w:t>
            </w:r>
          </w:p>
        </w:tc>
      </w:tr>
      <w:tr w:rsidR="00D92498" w:rsidRPr="00270007" w14:paraId="0EE520C0" w14:textId="77777777" w:rsidTr="00905371">
        <w:tc>
          <w:tcPr>
            <w:tcW w:w="2811" w:type="dxa"/>
          </w:tcPr>
          <w:p w14:paraId="013610FC" w14:textId="03A14416"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RESOLUCIÓN/CT/TEM/0002/16</w:t>
            </w:r>
          </w:p>
          <w:p w14:paraId="7DC4A584" w14:textId="123646A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7C0EC417" w14:textId="5CBDB2DE"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2CAEC9BE"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5D85B265" w14:textId="77777777" w:rsidR="00D92498" w:rsidRPr="00270007" w:rsidRDefault="00D92498" w:rsidP="00D92498">
            <w:pPr>
              <w:pStyle w:val="Sinespaciado"/>
              <w:rPr>
                <w:rFonts w:ascii="Palatino Linotype" w:hAnsi="Palatino Linotype"/>
                <w:sz w:val="18"/>
              </w:rPr>
            </w:pPr>
          </w:p>
        </w:tc>
        <w:tc>
          <w:tcPr>
            <w:tcW w:w="2263" w:type="dxa"/>
          </w:tcPr>
          <w:p w14:paraId="6D19B943" w14:textId="4880BFCB"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Facturas de egresos.</w:t>
            </w:r>
          </w:p>
        </w:tc>
      </w:tr>
      <w:tr w:rsidR="00D92498" w:rsidRPr="00270007" w14:paraId="56209C27" w14:textId="77777777" w:rsidTr="00905371">
        <w:tc>
          <w:tcPr>
            <w:tcW w:w="2811" w:type="dxa"/>
          </w:tcPr>
          <w:p w14:paraId="74228BBF" w14:textId="3B163FE0"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RESOLUCIÓN/CT/TEM/0003/16</w:t>
            </w:r>
          </w:p>
          <w:p w14:paraId="418E7224" w14:textId="6C581BBD"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10BDAD57" w14:textId="5F9D3D0E"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487E4B6D"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57AFA969" w14:textId="77777777" w:rsidR="00D92498" w:rsidRPr="00270007" w:rsidRDefault="00D92498" w:rsidP="00D92498">
            <w:pPr>
              <w:pStyle w:val="Sinespaciado"/>
              <w:rPr>
                <w:rFonts w:ascii="Palatino Linotype" w:hAnsi="Palatino Linotype"/>
                <w:sz w:val="18"/>
              </w:rPr>
            </w:pPr>
          </w:p>
        </w:tc>
        <w:tc>
          <w:tcPr>
            <w:tcW w:w="2263" w:type="dxa"/>
          </w:tcPr>
          <w:p w14:paraId="090313F0" w14:textId="5421D818"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Pólizas del ayuntamiento.</w:t>
            </w:r>
          </w:p>
        </w:tc>
      </w:tr>
      <w:tr w:rsidR="00D92498" w:rsidRPr="00270007" w14:paraId="0A8444E6" w14:textId="77777777" w:rsidTr="00905371">
        <w:tc>
          <w:tcPr>
            <w:tcW w:w="2811" w:type="dxa"/>
          </w:tcPr>
          <w:p w14:paraId="4DC863ED" w14:textId="4455E859"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RESOLUCIÓN/CT/TEM/0004/16</w:t>
            </w:r>
          </w:p>
          <w:p w14:paraId="47F43E4A" w14:textId="1BAE4966"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0006777A" w14:textId="2EBF783F"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6520088B"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13222797" w14:textId="77777777" w:rsidR="00D92498" w:rsidRPr="00270007" w:rsidRDefault="00D92498" w:rsidP="00D92498">
            <w:pPr>
              <w:pStyle w:val="Sinespaciado"/>
              <w:rPr>
                <w:rFonts w:ascii="Palatino Linotype" w:hAnsi="Palatino Linotype"/>
                <w:sz w:val="18"/>
              </w:rPr>
            </w:pPr>
          </w:p>
        </w:tc>
        <w:tc>
          <w:tcPr>
            <w:tcW w:w="2263" w:type="dxa"/>
          </w:tcPr>
          <w:p w14:paraId="20557C0A" w14:textId="0274E188"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Facturas de ingresos y/o recibos de contribuyentes.</w:t>
            </w:r>
          </w:p>
        </w:tc>
      </w:tr>
      <w:tr w:rsidR="00D92498" w:rsidRPr="00270007" w14:paraId="0959FFB4" w14:textId="77777777" w:rsidTr="00905371">
        <w:tc>
          <w:tcPr>
            <w:tcW w:w="2811" w:type="dxa"/>
          </w:tcPr>
          <w:p w14:paraId="21C25758" w14:textId="16200CFF"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RESOLUCIÓN/CT/TEM/0005/16</w:t>
            </w:r>
          </w:p>
          <w:p w14:paraId="105E6C9C" w14:textId="379D8FD4"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11795D30" w14:textId="669F4104"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18F49943"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77F8BCF9" w14:textId="77777777" w:rsidR="00D92498" w:rsidRPr="00270007" w:rsidRDefault="00D92498" w:rsidP="00D92498">
            <w:pPr>
              <w:pStyle w:val="Sinespaciado"/>
              <w:rPr>
                <w:rFonts w:ascii="Palatino Linotype" w:hAnsi="Palatino Linotype"/>
                <w:sz w:val="18"/>
              </w:rPr>
            </w:pPr>
          </w:p>
        </w:tc>
        <w:tc>
          <w:tcPr>
            <w:tcW w:w="2263" w:type="dxa"/>
          </w:tcPr>
          <w:p w14:paraId="1C7681B0" w14:textId="068E2101"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Conciliaciones bancarias.</w:t>
            </w:r>
          </w:p>
        </w:tc>
      </w:tr>
      <w:tr w:rsidR="00D92498" w:rsidRPr="00270007" w14:paraId="7D9539D2" w14:textId="77777777" w:rsidTr="00905371">
        <w:tc>
          <w:tcPr>
            <w:tcW w:w="2811" w:type="dxa"/>
          </w:tcPr>
          <w:p w14:paraId="032E5ED8" w14:textId="44F90248"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RESOLUCIÓN/CT/TEM/0006/16</w:t>
            </w:r>
          </w:p>
          <w:p w14:paraId="15B6B00E" w14:textId="24F9253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1C8CC242" w14:textId="1FD9643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7AA84DDE"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5F052827" w14:textId="77777777" w:rsidR="00D92498" w:rsidRPr="00270007" w:rsidRDefault="00D92498" w:rsidP="00D92498">
            <w:pPr>
              <w:pStyle w:val="Sinespaciado"/>
              <w:rPr>
                <w:rFonts w:ascii="Palatino Linotype" w:hAnsi="Palatino Linotype"/>
                <w:sz w:val="18"/>
              </w:rPr>
            </w:pPr>
          </w:p>
        </w:tc>
        <w:tc>
          <w:tcPr>
            <w:tcW w:w="2263" w:type="dxa"/>
          </w:tcPr>
          <w:p w14:paraId="63E259A0" w14:textId="7FDFF168"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Dispersión de nómina.</w:t>
            </w:r>
          </w:p>
        </w:tc>
      </w:tr>
      <w:tr w:rsidR="00D92498" w:rsidRPr="00270007" w14:paraId="5A6720FD" w14:textId="77777777" w:rsidTr="00905371">
        <w:tc>
          <w:tcPr>
            <w:tcW w:w="2811" w:type="dxa"/>
          </w:tcPr>
          <w:p w14:paraId="564D4FAF" w14:textId="1BB9E8E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w:t>
            </w:r>
            <w:r w:rsidR="004816FF" w:rsidRPr="00270007">
              <w:rPr>
                <w:rFonts w:ascii="Palatino Linotype" w:hAnsi="Palatino Linotype"/>
                <w:sz w:val="18"/>
              </w:rPr>
              <w:t>0007</w:t>
            </w:r>
            <w:r w:rsidRPr="00270007">
              <w:rPr>
                <w:rFonts w:ascii="Palatino Linotype" w:hAnsi="Palatino Linotype"/>
                <w:sz w:val="18"/>
              </w:rPr>
              <w:t>/16</w:t>
            </w:r>
          </w:p>
          <w:p w14:paraId="5E9763D3" w14:textId="6EF6D58B"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70DD727C" w14:textId="462898A5"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25C03623"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7A7E0145" w14:textId="77777777" w:rsidR="00D92498" w:rsidRPr="00270007" w:rsidRDefault="00D92498" w:rsidP="00D92498">
            <w:pPr>
              <w:pStyle w:val="Sinespaciado"/>
              <w:rPr>
                <w:rFonts w:ascii="Palatino Linotype" w:hAnsi="Palatino Linotype"/>
                <w:sz w:val="18"/>
              </w:rPr>
            </w:pPr>
          </w:p>
        </w:tc>
        <w:tc>
          <w:tcPr>
            <w:tcW w:w="2263" w:type="dxa"/>
          </w:tcPr>
          <w:p w14:paraId="4F03A894" w14:textId="018F6B46"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Contratos de obra pública.</w:t>
            </w:r>
          </w:p>
        </w:tc>
      </w:tr>
      <w:tr w:rsidR="00D92498" w:rsidRPr="00270007" w14:paraId="58B19016" w14:textId="77777777" w:rsidTr="00905371">
        <w:tc>
          <w:tcPr>
            <w:tcW w:w="2811" w:type="dxa"/>
          </w:tcPr>
          <w:p w14:paraId="59185C14" w14:textId="353F920F"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w:t>
            </w:r>
            <w:r w:rsidR="004816FF" w:rsidRPr="00270007">
              <w:rPr>
                <w:rFonts w:ascii="Palatino Linotype" w:hAnsi="Palatino Linotype"/>
                <w:sz w:val="18"/>
              </w:rPr>
              <w:t>0008</w:t>
            </w:r>
            <w:r w:rsidRPr="00270007">
              <w:rPr>
                <w:rFonts w:ascii="Palatino Linotype" w:hAnsi="Palatino Linotype"/>
                <w:sz w:val="18"/>
              </w:rPr>
              <w:t>/16</w:t>
            </w:r>
          </w:p>
          <w:p w14:paraId="5141F4CC" w14:textId="16915DFC"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6A591A83" w14:textId="62D31D84"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59E99330"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775AFCB6" w14:textId="77777777" w:rsidR="00D92498" w:rsidRPr="00270007" w:rsidRDefault="00D92498" w:rsidP="00D92498">
            <w:pPr>
              <w:pStyle w:val="Sinespaciado"/>
              <w:rPr>
                <w:rFonts w:ascii="Palatino Linotype" w:hAnsi="Palatino Linotype"/>
                <w:sz w:val="18"/>
              </w:rPr>
            </w:pPr>
          </w:p>
        </w:tc>
        <w:tc>
          <w:tcPr>
            <w:tcW w:w="2263" w:type="dxa"/>
          </w:tcPr>
          <w:p w14:paraId="789DCC3F" w14:textId="58204983"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Expedientes de juicios laborales.</w:t>
            </w:r>
          </w:p>
        </w:tc>
      </w:tr>
      <w:tr w:rsidR="00D92498" w:rsidRPr="00270007" w14:paraId="332BD8E5" w14:textId="77777777" w:rsidTr="00905371">
        <w:tc>
          <w:tcPr>
            <w:tcW w:w="2811" w:type="dxa"/>
          </w:tcPr>
          <w:p w14:paraId="289187F1" w14:textId="41C61CB3"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w:t>
            </w:r>
            <w:r w:rsidR="004816FF" w:rsidRPr="00270007">
              <w:rPr>
                <w:rFonts w:ascii="Palatino Linotype" w:hAnsi="Palatino Linotype"/>
                <w:sz w:val="18"/>
              </w:rPr>
              <w:t>0009</w:t>
            </w:r>
            <w:r w:rsidRPr="00270007">
              <w:rPr>
                <w:rFonts w:ascii="Palatino Linotype" w:hAnsi="Palatino Linotype"/>
                <w:sz w:val="18"/>
              </w:rPr>
              <w:t>/16</w:t>
            </w:r>
          </w:p>
          <w:p w14:paraId="7095CE6C" w14:textId="7218EB29"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3E1D04C3" w14:textId="6847D8B7"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70C0744C"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7A4C8CAB" w14:textId="77777777" w:rsidR="00D92498" w:rsidRPr="00270007" w:rsidRDefault="00D92498" w:rsidP="00D92498">
            <w:pPr>
              <w:pStyle w:val="Sinespaciado"/>
              <w:rPr>
                <w:rFonts w:ascii="Palatino Linotype" w:hAnsi="Palatino Linotype"/>
                <w:sz w:val="18"/>
              </w:rPr>
            </w:pPr>
          </w:p>
        </w:tc>
        <w:tc>
          <w:tcPr>
            <w:tcW w:w="2263" w:type="dxa"/>
          </w:tcPr>
          <w:p w14:paraId="65BD8889" w14:textId="21634788"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Recibos de conexión de drenaje a sistemas de uso doméstico.</w:t>
            </w:r>
          </w:p>
        </w:tc>
      </w:tr>
      <w:tr w:rsidR="00D92498" w:rsidRPr="00270007" w14:paraId="525AFD96" w14:textId="77777777" w:rsidTr="00905371">
        <w:tc>
          <w:tcPr>
            <w:tcW w:w="2811" w:type="dxa"/>
          </w:tcPr>
          <w:p w14:paraId="34679696" w14:textId="5838159D"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w:t>
            </w:r>
            <w:r w:rsidR="004816FF" w:rsidRPr="00270007">
              <w:rPr>
                <w:rFonts w:ascii="Palatino Linotype" w:hAnsi="Palatino Linotype"/>
                <w:sz w:val="18"/>
              </w:rPr>
              <w:t>0010</w:t>
            </w:r>
            <w:r w:rsidRPr="00270007">
              <w:rPr>
                <w:rFonts w:ascii="Palatino Linotype" w:hAnsi="Palatino Linotype"/>
                <w:sz w:val="18"/>
              </w:rPr>
              <w:t>/16</w:t>
            </w:r>
          </w:p>
          <w:p w14:paraId="05A1DAE1" w14:textId="0508D422"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2D56ACCD" w14:textId="7AA21FC4"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223A7BFA"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7130093F" w14:textId="77777777" w:rsidR="00D92498" w:rsidRPr="00270007" w:rsidRDefault="00D92498" w:rsidP="00D92498">
            <w:pPr>
              <w:pStyle w:val="Sinespaciado"/>
              <w:rPr>
                <w:rFonts w:ascii="Palatino Linotype" w:hAnsi="Palatino Linotype"/>
                <w:sz w:val="18"/>
              </w:rPr>
            </w:pPr>
          </w:p>
        </w:tc>
        <w:tc>
          <w:tcPr>
            <w:tcW w:w="2263" w:type="dxa"/>
          </w:tcPr>
          <w:p w14:paraId="5ADFAF75" w14:textId="7C6225BF"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Lista de asistencia de pláticas para prevención de adicciones.</w:t>
            </w:r>
          </w:p>
        </w:tc>
      </w:tr>
      <w:tr w:rsidR="00D92498" w:rsidRPr="00270007" w14:paraId="1D7E772F" w14:textId="77777777" w:rsidTr="00905371">
        <w:tc>
          <w:tcPr>
            <w:tcW w:w="2811" w:type="dxa"/>
          </w:tcPr>
          <w:p w14:paraId="55595F86" w14:textId="1C866BFE"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lastRenderedPageBreak/>
              <w:t>RESOLUCIÓN/CT/TEM/</w:t>
            </w:r>
            <w:r w:rsidR="004816FF" w:rsidRPr="00270007">
              <w:rPr>
                <w:rFonts w:ascii="Palatino Linotype" w:hAnsi="Palatino Linotype"/>
                <w:sz w:val="18"/>
              </w:rPr>
              <w:t>0011</w:t>
            </w:r>
            <w:r w:rsidRPr="00270007">
              <w:rPr>
                <w:rFonts w:ascii="Palatino Linotype" w:hAnsi="Palatino Linotype"/>
                <w:sz w:val="18"/>
              </w:rPr>
              <w:t>/16</w:t>
            </w:r>
          </w:p>
          <w:p w14:paraId="07BF346B" w14:textId="60B2861F"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4D4AA6F1" w14:textId="651EAD8F"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38B2DCBE"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43F33CA0" w14:textId="77777777" w:rsidR="00D92498" w:rsidRPr="00270007" w:rsidRDefault="00D92498" w:rsidP="00D92498">
            <w:pPr>
              <w:pStyle w:val="Sinespaciado"/>
              <w:rPr>
                <w:rFonts w:ascii="Palatino Linotype" w:hAnsi="Palatino Linotype"/>
                <w:sz w:val="18"/>
              </w:rPr>
            </w:pPr>
          </w:p>
        </w:tc>
        <w:tc>
          <w:tcPr>
            <w:tcW w:w="2263" w:type="dxa"/>
          </w:tcPr>
          <w:p w14:paraId="65698E21" w14:textId="64F53EFB"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Copia de acta de nacimiento.</w:t>
            </w:r>
          </w:p>
        </w:tc>
      </w:tr>
      <w:tr w:rsidR="00D92498" w:rsidRPr="00270007" w14:paraId="6724B29B" w14:textId="77777777" w:rsidTr="00905371">
        <w:tc>
          <w:tcPr>
            <w:tcW w:w="2811" w:type="dxa"/>
          </w:tcPr>
          <w:p w14:paraId="212C988F" w14:textId="523A7508"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w:t>
            </w:r>
            <w:r w:rsidR="004816FF" w:rsidRPr="00270007">
              <w:rPr>
                <w:rFonts w:ascii="Palatino Linotype" w:hAnsi="Palatino Linotype"/>
                <w:sz w:val="18"/>
              </w:rPr>
              <w:t>0012</w:t>
            </w:r>
            <w:r w:rsidRPr="00270007">
              <w:rPr>
                <w:rFonts w:ascii="Palatino Linotype" w:hAnsi="Palatino Linotype"/>
                <w:sz w:val="18"/>
              </w:rPr>
              <w:t>/16</w:t>
            </w:r>
          </w:p>
          <w:p w14:paraId="17AF0ED5" w14:textId="46E55873"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31D8C32B" w14:textId="2F7E22F0"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40CB4455"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63C40E87" w14:textId="77777777" w:rsidR="00D92498" w:rsidRPr="00270007" w:rsidRDefault="00D92498" w:rsidP="00D92498">
            <w:pPr>
              <w:pStyle w:val="Sinespaciado"/>
              <w:rPr>
                <w:rFonts w:ascii="Palatino Linotype" w:hAnsi="Palatino Linotype"/>
                <w:sz w:val="18"/>
              </w:rPr>
            </w:pPr>
          </w:p>
        </w:tc>
        <w:tc>
          <w:tcPr>
            <w:tcW w:w="2263" w:type="dxa"/>
          </w:tcPr>
          <w:p w14:paraId="736E3CF0" w14:textId="1253A096" w:rsidR="00D92498" w:rsidRPr="00270007" w:rsidRDefault="004816FF" w:rsidP="000F3706">
            <w:pPr>
              <w:pStyle w:val="Sinespaciado"/>
              <w:rPr>
                <w:rFonts w:ascii="Palatino Linotype" w:hAnsi="Palatino Linotype"/>
                <w:sz w:val="18"/>
              </w:rPr>
            </w:pPr>
            <w:r w:rsidRPr="00270007">
              <w:rPr>
                <w:rFonts w:ascii="Palatino Linotype" w:hAnsi="Palatino Linotype"/>
                <w:sz w:val="18"/>
              </w:rPr>
              <w:t>Constancia y/o cédula de identificación física que contiene el RFC.</w:t>
            </w:r>
          </w:p>
        </w:tc>
      </w:tr>
      <w:tr w:rsidR="00D92498" w:rsidRPr="00270007" w14:paraId="390094E9" w14:textId="77777777" w:rsidTr="00905371">
        <w:tc>
          <w:tcPr>
            <w:tcW w:w="2811" w:type="dxa"/>
          </w:tcPr>
          <w:p w14:paraId="35406522" w14:textId="05BA04B8"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w:t>
            </w:r>
            <w:r w:rsidR="004816FF" w:rsidRPr="00270007">
              <w:rPr>
                <w:rFonts w:ascii="Palatino Linotype" w:hAnsi="Palatino Linotype"/>
                <w:sz w:val="18"/>
              </w:rPr>
              <w:t>0013</w:t>
            </w:r>
            <w:r w:rsidRPr="00270007">
              <w:rPr>
                <w:rFonts w:ascii="Palatino Linotype" w:hAnsi="Palatino Linotype"/>
                <w:sz w:val="18"/>
              </w:rPr>
              <w:t>/16</w:t>
            </w:r>
          </w:p>
          <w:p w14:paraId="05E4C20C" w14:textId="027491E3"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33F502C1" w14:textId="7503E898"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51094C84"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59776906" w14:textId="77777777" w:rsidR="00D92498" w:rsidRPr="00270007" w:rsidRDefault="00D92498" w:rsidP="00D92498">
            <w:pPr>
              <w:pStyle w:val="Sinespaciado"/>
              <w:rPr>
                <w:rFonts w:ascii="Palatino Linotype" w:hAnsi="Palatino Linotype"/>
                <w:sz w:val="18"/>
              </w:rPr>
            </w:pPr>
          </w:p>
        </w:tc>
        <w:tc>
          <w:tcPr>
            <w:tcW w:w="2263" w:type="dxa"/>
          </w:tcPr>
          <w:p w14:paraId="5504ECE3" w14:textId="31FEF725"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Copias de credenciales para votar.</w:t>
            </w:r>
          </w:p>
        </w:tc>
      </w:tr>
      <w:tr w:rsidR="00D92498" w:rsidRPr="00270007" w14:paraId="667D45F3" w14:textId="77777777" w:rsidTr="00905371">
        <w:tc>
          <w:tcPr>
            <w:tcW w:w="2811" w:type="dxa"/>
          </w:tcPr>
          <w:p w14:paraId="11A7A26B" w14:textId="09B01598"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w:t>
            </w:r>
            <w:r w:rsidR="004816FF" w:rsidRPr="00270007">
              <w:rPr>
                <w:rFonts w:ascii="Palatino Linotype" w:hAnsi="Palatino Linotype"/>
                <w:sz w:val="18"/>
              </w:rPr>
              <w:t>0014</w:t>
            </w:r>
            <w:r w:rsidRPr="00270007">
              <w:rPr>
                <w:rFonts w:ascii="Palatino Linotype" w:hAnsi="Palatino Linotype"/>
                <w:sz w:val="18"/>
              </w:rPr>
              <w:t>/16</w:t>
            </w:r>
          </w:p>
          <w:p w14:paraId="665D7D51" w14:textId="670E9299"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2B9D81FD" w14:textId="1D5C1DE3"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26/05/2016</w:t>
            </w:r>
          </w:p>
        </w:tc>
        <w:tc>
          <w:tcPr>
            <w:tcW w:w="2285" w:type="dxa"/>
          </w:tcPr>
          <w:p w14:paraId="6CC94369"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5490A086" w14:textId="77777777" w:rsidR="00D92498" w:rsidRPr="00270007" w:rsidRDefault="00D92498" w:rsidP="00D92498">
            <w:pPr>
              <w:pStyle w:val="Sinespaciado"/>
              <w:rPr>
                <w:rFonts w:ascii="Palatino Linotype" w:hAnsi="Palatino Linotype"/>
                <w:sz w:val="18"/>
              </w:rPr>
            </w:pPr>
          </w:p>
        </w:tc>
        <w:tc>
          <w:tcPr>
            <w:tcW w:w="2263" w:type="dxa"/>
          </w:tcPr>
          <w:p w14:paraId="4B6B17CF" w14:textId="06C6C336" w:rsidR="00D92498" w:rsidRPr="00270007" w:rsidRDefault="004816FF" w:rsidP="000F3706">
            <w:pPr>
              <w:pStyle w:val="Sinespaciado"/>
              <w:rPr>
                <w:rFonts w:ascii="Palatino Linotype" w:hAnsi="Palatino Linotype"/>
                <w:sz w:val="18"/>
              </w:rPr>
            </w:pPr>
            <w:r w:rsidRPr="00270007">
              <w:rPr>
                <w:rFonts w:ascii="Palatino Linotype" w:hAnsi="Palatino Linotype"/>
                <w:sz w:val="18"/>
              </w:rPr>
              <w:t>Copias de CURP.</w:t>
            </w:r>
          </w:p>
        </w:tc>
      </w:tr>
      <w:tr w:rsidR="00D92498" w:rsidRPr="00270007" w14:paraId="2A399663" w14:textId="77777777" w:rsidTr="00905371">
        <w:tc>
          <w:tcPr>
            <w:tcW w:w="2811" w:type="dxa"/>
          </w:tcPr>
          <w:p w14:paraId="21CB7014" w14:textId="535E5639"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RESOLUCIÓN/CT/TEM/</w:t>
            </w:r>
            <w:r w:rsidR="004816FF" w:rsidRPr="00270007">
              <w:rPr>
                <w:rFonts w:ascii="Palatino Linotype" w:hAnsi="Palatino Linotype"/>
                <w:sz w:val="18"/>
              </w:rPr>
              <w:t>0015</w:t>
            </w:r>
            <w:r w:rsidRPr="00270007">
              <w:rPr>
                <w:rFonts w:ascii="Palatino Linotype" w:hAnsi="Palatino Linotype"/>
                <w:sz w:val="18"/>
              </w:rPr>
              <w:t>/16</w:t>
            </w:r>
          </w:p>
          <w:p w14:paraId="6EF16EBD" w14:textId="14977F38"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ab/>
            </w:r>
          </w:p>
        </w:tc>
        <w:tc>
          <w:tcPr>
            <w:tcW w:w="1136" w:type="dxa"/>
          </w:tcPr>
          <w:p w14:paraId="3F324557" w14:textId="1BE9D0E8"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02/06/2016</w:t>
            </w:r>
          </w:p>
        </w:tc>
        <w:tc>
          <w:tcPr>
            <w:tcW w:w="2285" w:type="dxa"/>
          </w:tcPr>
          <w:p w14:paraId="002BFCB9" w14:textId="77777777" w:rsidR="00D92498" w:rsidRPr="00270007" w:rsidRDefault="00D92498" w:rsidP="00D92498">
            <w:pPr>
              <w:pStyle w:val="Sinespaciado"/>
              <w:rPr>
                <w:rFonts w:ascii="Palatino Linotype" w:hAnsi="Palatino Linotype"/>
                <w:sz w:val="18"/>
              </w:rPr>
            </w:pPr>
            <w:r w:rsidRPr="00270007">
              <w:rPr>
                <w:rFonts w:ascii="Palatino Linotype" w:hAnsi="Palatino Linotype"/>
                <w:sz w:val="18"/>
              </w:rPr>
              <w:t>Comité de transparencia.</w:t>
            </w:r>
          </w:p>
          <w:p w14:paraId="069AFE0A" w14:textId="77777777" w:rsidR="00D92498" w:rsidRPr="00270007" w:rsidRDefault="00D92498" w:rsidP="00D92498">
            <w:pPr>
              <w:pStyle w:val="Sinespaciado"/>
              <w:rPr>
                <w:rFonts w:ascii="Palatino Linotype" w:hAnsi="Palatino Linotype"/>
                <w:sz w:val="18"/>
              </w:rPr>
            </w:pPr>
          </w:p>
        </w:tc>
        <w:tc>
          <w:tcPr>
            <w:tcW w:w="2263" w:type="dxa"/>
          </w:tcPr>
          <w:p w14:paraId="03107A89" w14:textId="74001697" w:rsidR="00D92498" w:rsidRPr="00270007" w:rsidRDefault="004816FF" w:rsidP="00D92498">
            <w:pPr>
              <w:pStyle w:val="Sinespaciado"/>
              <w:rPr>
                <w:rFonts w:ascii="Palatino Linotype" w:hAnsi="Palatino Linotype"/>
                <w:sz w:val="18"/>
              </w:rPr>
            </w:pPr>
            <w:r w:rsidRPr="00270007">
              <w:rPr>
                <w:rFonts w:ascii="Palatino Linotype" w:hAnsi="Palatino Linotype"/>
                <w:sz w:val="18"/>
              </w:rPr>
              <w:t>Alta o baja de ISSEMYM.</w:t>
            </w:r>
          </w:p>
        </w:tc>
      </w:tr>
      <w:tr w:rsidR="004816FF" w:rsidRPr="00270007" w14:paraId="09FCE0F3" w14:textId="77777777" w:rsidTr="00905371">
        <w:tc>
          <w:tcPr>
            <w:tcW w:w="2811" w:type="dxa"/>
          </w:tcPr>
          <w:p w14:paraId="6CF53759" w14:textId="2A28FA8A"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RESOLUCIÓN/CT/TEM/0016/16</w:t>
            </w:r>
          </w:p>
          <w:p w14:paraId="7E4B2BC8" w14:textId="1659477F"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ab/>
            </w:r>
          </w:p>
        </w:tc>
        <w:tc>
          <w:tcPr>
            <w:tcW w:w="1136" w:type="dxa"/>
          </w:tcPr>
          <w:p w14:paraId="24DB8401" w14:textId="052CD69C"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02/06/2016</w:t>
            </w:r>
          </w:p>
        </w:tc>
        <w:tc>
          <w:tcPr>
            <w:tcW w:w="2285" w:type="dxa"/>
          </w:tcPr>
          <w:p w14:paraId="328AF623" w14:textId="77777777"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Comité de transparencia.</w:t>
            </w:r>
          </w:p>
          <w:p w14:paraId="1463E705" w14:textId="77777777" w:rsidR="004816FF" w:rsidRPr="00270007" w:rsidRDefault="004816FF" w:rsidP="004816FF">
            <w:pPr>
              <w:pStyle w:val="Sinespaciado"/>
              <w:rPr>
                <w:rFonts w:ascii="Palatino Linotype" w:hAnsi="Palatino Linotype"/>
                <w:sz w:val="18"/>
              </w:rPr>
            </w:pPr>
          </w:p>
        </w:tc>
        <w:tc>
          <w:tcPr>
            <w:tcW w:w="2263" w:type="dxa"/>
          </w:tcPr>
          <w:p w14:paraId="57A25753" w14:textId="1D85C341" w:rsidR="004816FF" w:rsidRPr="00270007" w:rsidRDefault="00101A68" w:rsidP="004816FF">
            <w:pPr>
              <w:pStyle w:val="Sinespaciado"/>
              <w:rPr>
                <w:rFonts w:ascii="Palatino Linotype" w:hAnsi="Palatino Linotype"/>
                <w:sz w:val="18"/>
              </w:rPr>
            </w:pPr>
            <w:r w:rsidRPr="00270007">
              <w:rPr>
                <w:rFonts w:ascii="Palatino Linotype" w:hAnsi="Palatino Linotype"/>
                <w:sz w:val="18"/>
              </w:rPr>
              <w:t>Carta de recomendación.</w:t>
            </w:r>
          </w:p>
        </w:tc>
      </w:tr>
      <w:tr w:rsidR="004816FF" w:rsidRPr="00270007" w14:paraId="31BE1EF3" w14:textId="77777777" w:rsidTr="00905371">
        <w:tc>
          <w:tcPr>
            <w:tcW w:w="2811" w:type="dxa"/>
          </w:tcPr>
          <w:p w14:paraId="7B24DEBD" w14:textId="57F808C6"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RESOLUCIÓN/CT/TEM/0017/16</w:t>
            </w:r>
          </w:p>
          <w:p w14:paraId="454E7CEE" w14:textId="5081FCD5"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ab/>
            </w:r>
          </w:p>
        </w:tc>
        <w:tc>
          <w:tcPr>
            <w:tcW w:w="1136" w:type="dxa"/>
          </w:tcPr>
          <w:p w14:paraId="6F1B8835" w14:textId="231BCF7F"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02/06/2016</w:t>
            </w:r>
          </w:p>
        </w:tc>
        <w:tc>
          <w:tcPr>
            <w:tcW w:w="2285" w:type="dxa"/>
          </w:tcPr>
          <w:p w14:paraId="181167A6" w14:textId="77777777"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Comité de transparencia.</w:t>
            </w:r>
          </w:p>
          <w:p w14:paraId="0E45399D" w14:textId="77777777" w:rsidR="004816FF" w:rsidRPr="00270007" w:rsidRDefault="004816FF" w:rsidP="004816FF">
            <w:pPr>
              <w:pStyle w:val="Sinespaciado"/>
              <w:rPr>
                <w:rFonts w:ascii="Palatino Linotype" w:hAnsi="Palatino Linotype"/>
                <w:sz w:val="18"/>
              </w:rPr>
            </w:pPr>
          </w:p>
        </w:tc>
        <w:tc>
          <w:tcPr>
            <w:tcW w:w="2263" w:type="dxa"/>
          </w:tcPr>
          <w:p w14:paraId="10C0064B" w14:textId="2FA058F3" w:rsidR="004816FF" w:rsidRPr="00270007" w:rsidRDefault="00101A68" w:rsidP="004816FF">
            <w:pPr>
              <w:pStyle w:val="Sinespaciado"/>
              <w:rPr>
                <w:rFonts w:ascii="Palatino Linotype" w:hAnsi="Palatino Linotype"/>
                <w:sz w:val="18"/>
              </w:rPr>
            </w:pPr>
            <w:r w:rsidRPr="00270007">
              <w:rPr>
                <w:rFonts w:ascii="Palatino Linotype" w:hAnsi="Palatino Linotype"/>
                <w:sz w:val="18"/>
              </w:rPr>
              <w:t>Copia de cartilla militar.</w:t>
            </w:r>
          </w:p>
        </w:tc>
      </w:tr>
      <w:tr w:rsidR="004816FF" w:rsidRPr="00270007" w14:paraId="3CDF0AFE" w14:textId="77777777" w:rsidTr="00905371">
        <w:tc>
          <w:tcPr>
            <w:tcW w:w="2811" w:type="dxa"/>
          </w:tcPr>
          <w:p w14:paraId="18D37FA5" w14:textId="53A8BDCE"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RESOLUCIÓN/CT/TEM/0018/16</w:t>
            </w:r>
          </w:p>
          <w:p w14:paraId="65B6107D" w14:textId="04D4AE05"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ab/>
            </w:r>
          </w:p>
        </w:tc>
        <w:tc>
          <w:tcPr>
            <w:tcW w:w="1136" w:type="dxa"/>
          </w:tcPr>
          <w:p w14:paraId="14A37ECD" w14:textId="6B9C2BFD" w:rsidR="00101A68" w:rsidRPr="00270007" w:rsidRDefault="004816FF" w:rsidP="004816FF">
            <w:pPr>
              <w:pStyle w:val="Sinespaciado"/>
              <w:rPr>
                <w:rFonts w:ascii="Palatino Linotype" w:hAnsi="Palatino Linotype"/>
                <w:sz w:val="18"/>
              </w:rPr>
            </w:pPr>
            <w:r w:rsidRPr="00270007">
              <w:rPr>
                <w:rFonts w:ascii="Palatino Linotype" w:hAnsi="Palatino Linotype"/>
                <w:sz w:val="18"/>
              </w:rPr>
              <w:t>02/06/2016</w:t>
            </w:r>
          </w:p>
          <w:p w14:paraId="61507B67" w14:textId="77777777" w:rsidR="004816FF" w:rsidRPr="00270007" w:rsidRDefault="004816FF" w:rsidP="00101A68"/>
        </w:tc>
        <w:tc>
          <w:tcPr>
            <w:tcW w:w="2285" w:type="dxa"/>
          </w:tcPr>
          <w:p w14:paraId="6EC1FF61" w14:textId="77777777" w:rsidR="004816FF" w:rsidRPr="00270007" w:rsidRDefault="004816FF" w:rsidP="004816FF">
            <w:pPr>
              <w:pStyle w:val="Sinespaciado"/>
              <w:rPr>
                <w:rFonts w:ascii="Palatino Linotype" w:hAnsi="Palatino Linotype"/>
                <w:sz w:val="18"/>
              </w:rPr>
            </w:pPr>
            <w:r w:rsidRPr="00270007">
              <w:rPr>
                <w:rFonts w:ascii="Palatino Linotype" w:hAnsi="Palatino Linotype"/>
                <w:sz w:val="18"/>
              </w:rPr>
              <w:t>Comité de transparencia.</w:t>
            </w:r>
          </w:p>
          <w:p w14:paraId="5F444DD2" w14:textId="77777777" w:rsidR="004816FF" w:rsidRPr="00270007" w:rsidRDefault="004816FF" w:rsidP="004816FF">
            <w:pPr>
              <w:pStyle w:val="Sinespaciado"/>
              <w:rPr>
                <w:rFonts w:ascii="Palatino Linotype" w:hAnsi="Palatino Linotype"/>
                <w:sz w:val="18"/>
              </w:rPr>
            </w:pPr>
          </w:p>
        </w:tc>
        <w:tc>
          <w:tcPr>
            <w:tcW w:w="2263" w:type="dxa"/>
          </w:tcPr>
          <w:p w14:paraId="5A6A58D7" w14:textId="37F23355" w:rsidR="004816FF" w:rsidRPr="00270007" w:rsidRDefault="00101A68" w:rsidP="004816FF">
            <w:pPr>
              <w:pStyle w:val="Sinespaciado"/>
              <w:rPr>
                <w:rFonts w:ascii="Palatino Linotype" w:hAnsi="Palatino Linotype"/>
                <w:sz w:val="18"/>
              </w:rPr>
            </w:pPr>
            <w:r w:rsidRPr="00270007">
              <w:rPr>
                <w:rFonts w:ascii="Palatino Linotype" w:hAnsi="Palatino Linotype"/>
                <w:sz w:val="18"/>
              </w:rPr>
              <w:t>Copia de documento que acredite nivel profesional de servidores públicos.</w:t>
            </w:r>
          </w:p>
        </w:tc>
      </w:tr>
      <w:tr w:rsidR="00101A68" w:rsidRPr="00270007" w14:paraId="2D3F4A8D" w14:textId="77777777" w:rsidTr="00905371">
        <w:tc>
          <w:tcPr>
            <w:tcW w:w="2811" w:type="dxa"/>
          </w:tcPr>
          <w:p w14:paraId="79B7781B" w14:textId="1C614CCE"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RESOLUCIÓN/CT/TEM/0019/16</w:t>
            </w:r>
          </w:p>
          <w:p w14:paraId="53B598C6" w14:textId="0E878FB5"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1136" w:type="dxa"/>
          </w:tcPr>
          <w:p w14:paraId="607ECE91"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02/06/2016</w:t>
            </w:r>
          </w:p>
          <w:p w14:paraId="78B2D059" w14:textId="77777777" w:rsidR="00101A68" w:rsidRPr="00270007" w:rsidRDefault="00101A68" w:rsidP="00101A68">
            <w:pPr>
              <w:pStyle w:val="Sinespaciado"/>
              <w:rPr>
                <w:rFonts w:ascii="Palatino Linotype" w:hAnsi="Palatino Linotype"/>
                <w:sz w:val="18"/>
              </w:rPr>
            </w:pPr>
          </w:p>
        </w:tc>
        <w:tc>
          <w:tcPr>
            <w:tcW w:w="2285" w:type="dxa"/>
          </w:tcPr>
          <w:p w14:paraId="236F0F4C"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Comité de transparencia.</w:t>
            </w:r>
          </w:p>
          <w:p w14:paraId="7EEFE029" w14:textId="77777777" w:rsidR="00101A68" w:rsidRPr="00270007" w:rsidRDefault="00101A68" w:rsidP="00101A68">
            <w:pPr>
              <w:pStyle w:val="Sinespaciado"/>
              <w:rPr>
                <w:rFonts w:ascii="Palatino Linotype" w:hAnsi="Palatino Linotype"/>
                <w:sz w:val="18"/>
              </w:rPr>
            </w:pPr>
          </w:p>
        </w:tc>
        <w:tc>
          <w:tcPr>
            <w:tcW w:w="2263" w:type="dxa"/>
          </w:tcPr>
          <w:p w14:paraId="53779295" w14:textId="7405BC82"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Constancias domiciliarias.</w:t>
            </w:r>
          </w:p>
        </w:tc>
      </w:tr>
      <w:tr w:rsidR="00101A68" w:rsidRPr="00270007" w14:paraId="41E70028" w14:textId="77777777" w:rsidTr="00905371">
        <w:tc>
          <w:tcPr>
            <w:tcW w:w="2811" w:type="dxa"/>
          </w:tcPr>
          <w:p w14:paraId="07E36854" w14:textId="4EA78B1D"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RESOLUCIÓN/CT/TEM/0020/16</w:t>
            </w:r>
          </w:p>
          <w:p w14:paraId="701BD6B1" w14:textId="3A2600D5"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1136" w:type="dxa"/>
          </w:tcPr>
          <w:p w14:paraId="0B6CFB76"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02/06/2016</w:t>
            </w:r>
          </w:p>
          <w:p w14:paraId="77082B79" w14:textId="77777777" w:rsidR="00101A68" w:rsidRPr="00270007" w:rsidRDefault="00101A68" w:rsidP="00101A68">
            <w:pPr>
              <w:pStyle w:val="Sinespaciado"/>
              <w:rPr>
                <w:rFonts w:ascii="Palatino Linotype" w:hAnsi="Palatino Linotype"/>
                <w:sz w:val="18"/>
              </w:rPr>
            </w:pPr>
          </w:p>
        </w:tc>
        <w:tc>
          <w:tcPr>
            <w:tcW w:w="2285" w:type="dxa"/>
          </w:tcPr>
          <w:p w14:paraId="76AA8F2D"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Comité de transparencia.</w:t>
            </w:r>
          </w:p>
          <w:p w14:paraId="0F78C5CF" w14:textId="77777777" w:rsidR="00101A68" w:rsidRPr="00270007" w:rsidRDefault="00101A68" w:rsidP="00101A68">
            <w:pPr>
              <w:pStyle w:val="Sinespaciado"/>
              <w:rPr>
                <w:rFonts w:ascii="Palatino Linotype" w:hAnsi="Palatino Linotype"/>
                <w:sz w:val="18"/>
              </w:rPr>
            </w:pPr>
          </w:p>
        </w:tc>
        <w:tc>
          <w:tcPr>
            <w:tcW w:w="2263" w:type="dxa"/>
          </w:tcPr>
          <w:p w14:paraId="27494BA0" w14:textId="1B1DCAE1"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Solicitudes de empleo.</w:t>
            </w:r>
          </w:p>
        </w:tc>
      </w:tr>
      <w:tr w:rsidR="00101A68" w:rsidRPr="00270007" w14:paraId="30D44E28" w14:textId="77777777" w:rsidTr="00905371">
        <w:tc>
          <w:tcPr>
            <w:tcW w:w="2811" w:type="dxa"/>
          </w:tcPr>
          <w:p w14:paraId="1CFB4B95" w14:textId="1BB5A34F"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RESOLUCIÓN/CT/TEM/0021/16</w:t>
            </w:r>
          </w:p>
          <w:p w14:paraId="55FDDFDD" w14:textId="6F8F5455"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1136" w:type="dxa"/>
          </w:tcPr>
          <w:p w14:paraId="49704B4E"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02/06/2016</w:t>
            </w:r>
          </w:p>
          <w:p w14:paraId="0781F941" w14:textId="7A8D4BC9" w:rsidR="00101A68" w:rsidRPr="00270007" w:rsidRDefault="00101A68" w:rsidP="00101A68">
            <w:pPr>
              <w:pStyle w:val="Sinespaciado"/>
              <w:tabs>
                <w:tab w:val="left" w:pos="588"/>
              </w:tabs>
              <w:rPr>
                <w:rFonts w:ascii="Palatino Linotype" w:hAnsi="Palatino Linotype"/>
                <w:sz w:val="18"/>
              </w:rPr>
            </w:pPr>
            <w:r w:rsidRPr="00270007">
              <w:rPr>
                <w:rFonts w:ascii="Palatino Linotype" w:hAnsi="Palatino Linotype"/>
                <w:sz w:val="18"/>
              </w:rPr>
              <w:tab/>
            </w:r>
          </w:p>
        </w:tc>
        <w:tc>
          <w:tcPr>
            <w:tcW w:w="2285" w:type="dxa"/>
          </w:tcPr>
          <w:p w14:paraId="0843B6E0"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Comité de transparencia.</w:t>
            </w:r>
          </w:p>
          <w:p w14:paraId="2043EF88" w14:textId="77777777" w:rsidR="00101A68" w:rsidRPr="00270007" w:rsidRDefault="00101A68" w:rsidP="00101A68">
            <w:pPr>
              <w:pStyle w:val="Sinespaciado"/>
              <w:rPr>
                <w:rFonts w:ascii="Palatino Linotype" w:hAnsi="Palatino Linotype"/>
                <w:sz w:val="18"/>
              </w:rPr>
            </w:pPr>
          </w:p>
        </w:tc>
        <w:tc>
          <w:tcPr>
            <w:tcW w:w="2263" w:type="dxa"/>
          </w:tcPr>
          <w:p w14:paraId="694901BB" w14:textId="67D464AD"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Certificado médico.</w:t>
            </w:r>
          </w:p>
        </w:tc>
      </w:tr>
      <w:tr w:rsidR="00101A68" w:rsidRPr="00270007" w14:paraId="1FBA599C" w14:textId="77777777" w:rsidTr="00905371">
        <w:tc>
          <w:tcPr>
            <w:tcW w:w="2811" w:type="dxa"/>
          </w:tcPr>
          <w:p w14:paraId="06BF5544" w14:textId="2C129F7D"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RESOLUCIÓN/CT/TEM/0022/16</w:t>
            </w:r>
          </w:p>
          <w:p w14:paraId="5BC72B99" w14:textId="7536D8F5"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1136" w:type="dxa"/>
          </w:tcPr>
          <w:p w14:paraId="3E2E9675"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02/06/2016</w:t>
            </w:r>
          </w:p>
          <w:p w14:paraId="02E068F9" w14:textId="1C4EDEEC"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2285" w:type="dxa"/>
          </w:tcPr>
          <w:p w14:paraId="28CB56DD"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Comité de transparencia.</w:t>
            </w:r>
          </w:p>
          <w:p w14:paraId="7627CA82" w14:textId="77777777" w:rsidR="00101A68" w:rsidRPr="00270007" w:rsidRDefault="00101A68" w:rsidP="00101A68">
            <w:pPr>
              <w:pStyle w:val="Sinespaciado"/>
              <w:rPr>
                <w:rFonts w:ascii="Palatino Linotype" w:hAnsi="Palatino Linotype"/>
                <w:sz w:val="18"/>
              </w:rPr>
            </w:pPr>
          </w:p>
        </w:tc>
        <w:tc>
          <w:tcPr>
            <w:tcW w:w="2263" w:type="dxa"/>
          </w:tcPr>
          <w:p w14:paraId="6F90C3F4" w14:textId="7EDF3158"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Constancia de no inhabilitación.</w:t>
            </w:r>
          </w:p>
        </w:tc>
      </w:tr>
      <w:tr w:rsidR="00101A68" w:rsidRPr="00270007" w14:paraId="58BBE71E" w14:textId="77777777" w:rsidTr="00905371">
        <w:tc>
          <w:tcPr>
            <w:tcW w:w="2811" w:type="dxa"/>
          </w:tcPr>
          <w:p w14:paraId="7D2FE85E" w14:textId="73B0BC65"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RESOLUCIÓN/CT/TEM/0023/16</w:t>
            </w:r>
          </w:p>
          <w:p w14:paraId="4B0C73C9" w14:textId="31F26120"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1136" w:type="dxa"/>
          </w:tcPr>
          <w:p w14:paraId="735B4F40"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02/06/2016</w:t>
            </w:r>
          </w:p>
          <w:p w14:paraId="37C2D61D" w14:textId="10FC2DFC"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2285" w:type="dxa"/>
          </w:tcPr>
          <w:p w14:paraId="1BD02B90"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Comité de transparencia.</w:t>
            </w:r>
          </w:p>
          <w:p w14:paraId="489CE62F" w14:textId="77777777" w:rsidR="00101A68" w:rsidRPr="00270007" w:rsidRDefault="00101A68" w:rsidP="00101A68">
            <w:pPr>
              <w:pStyle w:val="Sinespaciado"/>
              <w:rPr>
                <w:rFonts w:ascii="Palatino Linotype" w:hAnsi="Palatino Linotype"/>
                <w:sz w:val="18"/>
              </w:rPr>
            </w:pPr>
          </w:p>
        </w:tc>
        <w:tc>
          <w:tcPr>
            <w:tcW w:w="2263" w:type="dxa"/>
          </w:tcPr>
          <w:p w14:paraId="46377623" w14:textId="5374F620"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Certificado y/o informe de no antecedentes penales.</w:t>
            </w:r>
          </w:p>
        </w:tc>
      </w:tr>
      <w:tr w:rsidR="00101A68" w:rsidRPr="00270007" w14:paraId="6CA9A7BD" w14:textId="77777777" w:rsidTr="00905371">
        <w:tc>
          <w:tcPr>
            <w:tcW w:w="2811" w:type="dxa"/>
          </w:tcPr>
          <w:p w14:paraId="09FB11DE" w14:textId="379E1CC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RESOLUCIÓN/CT/TEM/0024/16</w:t>
            </w:r>
          </w:p>
          <w:p w14:paraId="3B9E51E6" w14:textId="7FE924BF"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1136" w:type="dxa"/>
          </w:tcPr>
          <w:p w14:paraId="7B479950" w14:textId="50C5844A"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17/06/2016</w:t>
            </w:r>
          </w:p>
          <w:p w14:paraId="43B8C2E4" w14:textId="04D195CA"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2285" w:type="dxa"/>
          </w:tcPr>
          <w:p w14:paraId="1C23ED89" w14:textId="7777777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Comité de transparencia.</w:t>
            </w:r>
          </w:p>
          <w:p w14:paraId="2219729B" w14:textId="77777777" w:rsidR="00101A68" w:rsidRPr="00270007" w:rsidRDefault="00101A68" w:rsidP="00101A68">
            <w:pPr>
              <w:pStyle w:val="Sinespaciado"/>
              <w:rPr>
                <w:rFonts w:ascii="Palatino Linotype" w:hAnsi="Palatino Linotype"/>
                <w:sz w:val="18"/>
              </w:rPr>
            </w:pPr>
          </w:p>
        </w:tc>
        <w:tc>
          <w:tcPr>
            <w:tcW w:w="2263" w:type="dxa"/>
          </w:tcPr>
          <w:p w14:paraId="454E6C9D" w14:textId="4470EF36"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Poder notarial.</w:t>
            </w:r>
          </w:p>
        </w:tc>
      </w:tr>
      <w:tr w:rsidR="00101A68" w:rsidRPr="00270007" w14:paraId="0B0EE605" w14:textId="77777777" w:rsidTr="00905371">
        <w:tc>
          <w:tcPr>
            <w:tcW w:w="2811" w:type="dxa"/>
          </w:tcPr>
          <w:p w14:paraId="7CDD9FD1" w14:textId="36CCB7F5"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RESOLUCIÓN/CT/TEM/0025/16</w:t>
            </w:r>
          </w:p>
          <w:p w14:paraId="4394DC4B" w14:textId="77777777" w:rsidR="00101A68" w:rsidRPr="00270007" w:rsidRDefault="00101A68" w:rsidP="00101A68">
            <w:pPr>
              <w:pStyle w:val="Sinespaciado"/>
              <w:rPr>
                <w:rFonts w:ascii="Palatino Linotype" w:hAnsi="Palatino Linotype"/>
                <w:sz w:val="18"/>
              </w:rPr>
            </w:pPr>
          </w:p>
        </w:tc>
        <w:tc>
          <w:tcPr>
            <w:tcW w:w="1136" w:type="dxa"/>
          </w:tcPr>
          <w:p w14:paraId="1D971915" w14:textId="43612A25"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17/06/2016</w:t>
            </w:r>
          </w:p>
          <w:p w14:paraId="40D412F8" w14:textId="48A9FE5D"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ab/>
            </w:r>
          </w:p>
        </w:tc>
        <w:tc>
          <w:tcPr>
            <w:tcW w:w="2285" w:type="dxa"/>
          </w:tcPr>
          <w:p w14:paraId="22E89940" w14:textId="56DF1DA2"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504BE7F8" w14:textId="221F28B7" w:rsidR="00101A68" w:rsidRPr="00270007" w:rsidRDefault="00101A68" w:rsidP="00101A68">
            <w:pPr>
              <w:pStyle w:val="Sinespaciado"/>
              <w:rPr>
                <w:rFonts w:ascii="Palatino Linotype" w:hAnsi="Palatino Linotype"/>
                <w:sz w:val="18"/>
              </w:rPr>
            </w:pPr>
            <w:r w:rsidRPr="00270007">
              <w:rPr>
                <w:rFonts w:ascii="Palatino Linotype" w:hAnsi="Palatino Linotype"/>
                <w:sz w:val="18"/>
              </w:rPr>
              <w:t>Contrato de donación.</w:t>
            </w:r>
          </w:p>
        </w:tc>
      </w:tr>
      <w:tr w:rsidR="00835F27" w:rsidRPr="00270007" w14:paraId="7F8F9265" w14:textId="77777777" w:rsidTr="00905371">
        <w:tc>
          <w:tcPr>
            <w:tcW w:w="2811" w:type="dxa"/>
          </w:tcPr>
          <w:p w14:paraId="5D491799" w14:textId="1A90A429"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RESOLUCIÓN/CT/TEM/0026/16</w:t>
            </w:r>
          </w:p>
          <w:p w14:paraId="559B07E3" w14:textId="77777777" w:rsidR="00835F27" w:rsidRPr="00270007" w:rsidRDefault="00835F27" w:rsidP="00835F27">
            <w:pPr>
              <w:pStyle w:val="Sinespaciado"/>
              <w:rPr>
                <w:rFonts w:ascii="Palatino Linotype" w:hAnsi="Palatino Linotype"/>
                <w:sz w:val="18"/>
              </w:rPr>
            </w:pPr>
          </w:p>
        </w:tc>
        <w:tc>
          <w:tcPr>
            <w:tcW w:w="1136" w:type="dxa"/>
          </w:tcPr>
          <w:p w14:paraId="1120B663" w14:textId="77777777"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17/06/2016</w:t>
            </w:r>
          </w:p>
          <w:p w14:paraId="378A608A" w14:textId="77777777" w:rsidR="00835F27" w:rsidRPr="00270007" w:rsidRDefault="00835F27" w:rsidP="00835F27">
            <w:pPr>
              <w:pStyle w:val="Sinespaciado"/>
              <w:rPr>
                <w:rFonts w:ascii="Palatino Linotype" w:hAnsi="Palatino Linotype"/>
                <w:sz w:val="18"/>
              </w:rPr>
            </w:pPr>
          </w:p>
        </w:tc>
        <w:tc>
          <w:tcPr>
            <w:tcW w:w="2285" w:type="dxa"/>
          </w:tcPr>
          <w:p w14:paraId="52A65623" w14:textId="5B1CCE33"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52436BE8" w14:textId="4620E074"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Acta de verificación de regulación sanitaria.</w:t>
            </w:r>
          </w:p>
        </w:tc>
      </w:tr>
      <w:tr w:rsidR="00835F27" w:rsidRPr="00270007" w14:paraId="1732688B" w14:textId="77777777" w:rsidTr="00905371">
        <w:tc>
          <w:tcPr>
            <w:tcW w:w="2811" w:type="dxa"/>
          </w:tcPr>
          <w:p w14:paraId="581B4064" w14:textId="6DAB66F2"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RESOLUCIÓN/CT/TEM/0027/16</w:t>
            </w:r>
          </w:p>
          <w:p w14:paraId="41F03B35" w14:textId="77777777" w:rsidR="00835F27" w:rsidRPr="00270007" w:rsidRDefault="00835F27" w:rsidP="00835F27">
            <w:pPr>
              <w:pStyle w:val="Sinespaciado"/>
              <w:rPr>
                <w:rFonts w:ascii="Palatino Linotype" w:hAnsi="Palatino Linotype"/>
                <w:sz w:val="18"/>
              </w:rPr>
            </w:pPr>
          </w:p>
        </w:tc>
        <w:tc>
          <w:tcPr>
            <w:tcW w:w="1136" w:type="dxa"/>
          </w:tcPr>
          <w:p w14:paraId="2F01A9F4" w14:textId="77777777"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17/06/2016</w:t>
            </w:r>
          </w:p>
          <w:p w14:paraId="381C2650" w14:textId="77777777" w:rsidR="00835F27" w:rsidRPr="00270007" w:rsidRDefault="00835F27" w:rsidP="00835F27">
            <w:pPr>
              <w:pStyle w:val="Sinespaciado"/>
              <w:rPr>
                <w:rFonts w:ascii="Palatino Linotype" w:hAnsi="Palatino Linotype"/>
                <w:sz w:val="18"/>
              </w:rPr>
            </w:pPr>
          </w:p>
        </w:tc>
        <w:tc>
          <w:tcPr>
            <w:tcW w:w="2285" w:type="dxa"/>
          </w:tcPr>
          <w:p w14:paraId="2AF69E89" w14:textId="2FE59976"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522CAE95" w14:textId="28FD3F9D"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Acta de asamblea de autoridades auxiliares.</w:t>
            </w:r>
          </w:p>
        </w:tc>
      </w:tr>
      <w:tr w:rsidR="00835F27" w:rsidRPr="00270007" w14:paraId="035D72D7" w14:textId="77777777" w:rsidTr="00905371">
        <w:tc>
          <w:tcPr>
            <w:tcW w:w="2811" w:type="dxa"/>
          </w:tcPr>
          <w:p w14:paraId="2882272D" w14:textId="54A7D175"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RESOLUCIÓN/CT/TEM/0028/16</w:t>
            </w:r>
          </w:p>
          <w:p w14:paraId="03E14AE1" w14:textId="77777777" w:rsidR="00835F27" w:rsidRPr="00270007" w:rsidRDefault="00835F27" w:rsidP="00835F27">
            <w:pPr>
              <w:pStyle w:val="Sinespaciado"/>
              <w:rPr>
                <w:rFonts w:ascii="Palatino Linotype" w:hAnsi="Palatino Linotype"/>
                <w:sz w:val="18"/>
              </w:rPr>
            </w:pPr>
          </w:p>
        </w:tc>
        <w:tc>
          <w:tcPr>
            <w:tcW w:w="1136" w:type="dxa"/>
          </w:tcPr>
          <w:p w14:paraId="75025DEC" w14:textId="167E39D6"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04/10/2016</w:t>
            </w:r>
          </w:p>
        </w:tc>
        <w:tc>
          <w:tcPr>
            <w:tcW w:w="2285" w:type="dxa"/>
          </w:tcPr>
          <w:p w14:paraId="76DA0BCF" w14:textId="42BAE1AD"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260405C1" w14:textId="24591B73"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Unidades vehiculares de seguridad pública.</w:t>
            </w:r>
          </w:p>
        </w:tc>
      </w:tr>
      <w:tr w:rsidR="00835F27" w:rsidRPr="00270007" w14:paraId="7329EBFD" w14:textId="77777777" w:rsidTr="00905371">
        <w:tc>
          <w:tcPr>
            <w:tcW w:w="2811" w:type="dxa"/>
          </w:tcPr>
          <w:p w14:paraId="57DA98D1" w14:textId="6972D1A7"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RESOLUCIÓN/CT/TEM/0029/16</w:t>
            </w:r>
          </w:p>
          <w:p w14:paraId="330B5EA6" w14:textId="77777777" w:rsidR="00835F27" w:rsidRPr="00270007" w:rsidRDefault="00835F27" w:rsidP="00835F27">
            <w:pPr>
              <w:pStyle w:val="Sinespaciado"/>
              <w:rPr>
                <w:rFonts w:ascii="Palatino Linotype" w:hAnsi="Palatino Linotype"/>
                <w:sz w:val="18"/>
              </w:rPr>
            </w:pPr>
          </w:p>
        </w:tc>
        <w:tc>
          <w:tcPr>
            <w:tcW w:w="1136" w:type="dxa"/>
          </w:tcPr>
          <w:p w14:paraId="563AD727" w14:textId="097C59A5"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04/10/2016</w:t>
            </w:r>
          </w:p>
        </w:tc>
        <w:tc>
          <w:tcPr>
            <w:tcW w:w="2285" w:type="dxa"/>
          </w:tcPr>
          <w:p w14:paraId="2A5CCCA2" w14:textId="3DE478C9"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4523380C" w14:textId="5E180CC8"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Nómina, recibos de nómina y listas de raya.</w:t>
            </w:r>
          </w:p>
        </w:tc>
      </w:tr>
      <w:tr w:rsidR="00835F27" w:rsidRPr="00270007" w14:paraId="55CE8C28" w14:textId="77777777" w:rsidTr="00905371">
        <w:tc>
          <w:tcPr>
            <w:tcW w:w="2811" w:type="dxa"/>
          </w:tcPr>
          <w:p w14:paraId="78256077" w14:textId="7E3EAED9"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RESOLUCIÓN/CT/TEM/0030/16</w:t>
            </w:r>
          </w:p>
          <w:p w14:paraId="2A4F3BA1" w14:textId="77777777" w:rsidR="00835F27" w:rsidRPr="00270007" w:rsidRDefault="00835F27" w:rsidP="00835F27">
            <w:pPr>
              <w:pStyle w:val="Sinespaciado"/>
              <w:rPr>
                <w:rFonts w:ascii="Palatino Linotype" w:hAnsi="Palatino Linotype"/>
                <w:sz w:val="18"/>
              </w:rPr>
            </w:pPr>
          </w:p>
        </w:tc>
        <w:tc>
          <w:tcPr>
            <w:tcW w:w="1136" w:type="dxa"/>
          </w:tcPr>
          <w:p w14:paraId="3CAF4690" w14:textId="3D32C4B6"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31/10/2016</w:t>
            </w:r>
          </w:p>
        </w:tc>
        <w:tc>
          <w:tcPr>
            <w:tcW w:w="2285" w:type="dxa"/>
          </w:tcPr>
          <w:p w14:paraId="2B32C932" w14:textId="370ED415"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565D568F" w14:textId="7D8AD9BB" w:rsidR="00835F27" w:rsidRPr="00270007" w:rsidRDefault="000F3706" w:rsidP="00835F27">
            <w:pPr>
              <w:pStyle w:val="Sinespaciado"/>
              <w:rPr>
                <w:rFonts w:ascii="Palatino Linotype" w:hAnsi="Palatino Linotype"/>
                <w:sz w:val="18"/>
              </w:rPr>
            </w:pPr>
            <w:r w:rsidRPr="00270007">
              <w:rPr>
                <w:rFonts w:ascii="Palatino Linotype" w:hAnsi="Palatino Linotype"/>
                <w:sz w:val="18"/>
              </w:rPr>
              <w:t>Formatos y acuses de solicitudes de información pública.</w:t>
            </w:r>
          </w:p>
        </w:tc>
      </w:tr>
      <w:tr w:rsidR="00835F27" w:rsidRPr="00270007" w14:paraId="179B33D8" w14:textId="77777777" w:rsidTr="00905371">
        <w:tc>
          <w:tcPr>
            <w:tcW w:w="2811" w:type="dxa"/>
          </w:tcPr>
          <w:p w14:paraId="4CF2AD91" w14:textId="457AB294"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RESOLUCIÓN/CT/TEM/0031/16</w:t>
            </w:r>
          </w:p>
          <w:p w14:paraId="6FE3BD0F" w14:textId="77777777" w:rsidR="00835F27" w:rsidRPr="00270007" w:rsidRDefault="00835F27" w:rsidP="00835F27">
            <w:pPr>
              <w:pStyle w:val="Sinespaciado"/>
              <w:rPr>
                <w:rFonts w:ascii="Palatino Linotype" w:hAnsi="Palatino Linotype"/>
                <w:sz w:val="18"/>
              </w:rPr>
            </w:pPr>
          </w:p>
        </w:tc>
        <w:tc>
          <w:tcPr>
            <w:tcW w:w="1136" w:type="dxa"/>
          </w:tcPr>
          <w:p w14:paraId="0ED8E32F" w14:textId="2FDABC18"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31/10/2016</w:t>
            </w:r>
          </w:p>
        </w:tc>
        <w:tc>
          <w:tcPr>
            <w:tcW w:w="2285" w:type="dxa"/>
          </w:tcPr>
          <w:p w14:paraId="319049EF" w14:textId="0E85196C"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077110B9" w14:textId="35BAB826" w:rsidR="00835F27" w:rsidRPr="00270007" w:rsidRDefault="000F3706" w:rsidP="00835F27">
            <w:pPr>
              <w:pStyle w:val="Sinespaciado"/>
              <w:rPr>
                <w:rFonts w:ascii="Palatino Linotype" w:hAnsi="Palatino Linotype"/>
                <w:sz w:val="18"/>
              </w:rPr>
            </w:pPr>
            <w:r w:rsidRPr="00270007">
              <w:rPr>
                <w:rFonts w:ascii="Palatino Linotype" w:hAnsi="Palatino Linotype"/>
                <w:sz w:val="18"/>
              </w:rPr>
              <w:t>Formatos de recursos de revisión.</w:t>
            </w:r>
          </w:p>
        </w:tc>
      </w:tr>
      <w:tr w:rsidR="00835F27" w:rsidRPr="00270007" w14:paraId="0772D00F" w14:textId="77777777" w:rsidTr="00905371">
        <w:tc>
          <w:tcPr>
            <w:tcW w:w="2811" w:type="dxa"/>
          </w:tcPr>
          <w:p w14:paraId="14F962BA" w14:textId="077A0E00"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lastRenderedPageBreak/>
              <w:t>RESOLUCIÓN/CT/TEM/0032/16</w:t>
            </w:r>
          </w:p>
          <w:p w14:paraId="3820A682" w14:textId="77777777" w:rsidR="00835F27" w:rsidRPr="00270007" w:rsidRDefault="00835F27" w:rsidP="00835F27">
            <w:pPr>
              <w:pStyle w:val="Sinespaciado"/>
              <w:rPr>
                <w:rFonts w:ascii="Palatino Linotype" w:hAnsi="Palatino Linotype"/>
                <w:sz w:val="18"/>
              </w:rPr>
            </w:pPr>
          </w:p>
        </w:tc>
        <w:tc>
          <w:tcPr>
            <w:tcW w:w="1136" w:type="dxa"/>
          </w:tcPr>
          <w:p w14:paraId="57A0962D" w14:textId="308C33EC"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31/10/2016</w:t>
            </w:r>
          </w:p>
        </w:tc>
        <w:tc>
          <w:tcPr>
            <w:tcW w:w="2285" w:type="dxa"/>
          </w:tcPr>
          <w:p w14:paraId="46AE2B17" w14:textId="3470977E"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22B7FD08" w14:textId="57376896" w:rsidR="00835F27" w:rsidRPr="00270007" w:rsidRDefault="000F3706" w:rsidP="00835F27">
            <w:pPr>
              <w:pStyle w:val="Sinespaciado"/>
              <w:rPr>
                <w:rFonts w:ascii="Palatino Linotype" w:hAnsi="Palatino Linotype"/>
                <w:sz w:val="18"/>
              </w:rPr>
            </w:pPr>
            <w:r w:rsidRPr="00270007">
              <w:rPr>
                <w:rFonts w:ascii="Palatino Linotype" w:hAnsi="Palatino Linotype"/>
                <w:sz w:val="18"/>
              </w:rPr>
              <w:t>Resoluciones emitidas por el pleno del INFOEM.</w:t>
            </w:r>
          </w:p>
        </w:tc>
      </w:tr>
      <w:tr w:rsidR="00835F27" w:rsidRPr="00270007" w14:paraId="752924C2" w14:textId="77777777" w:rsidTr="00905371">
        <w:tc>
          <w:tcPr>
            <w:tcW w:w="2811" w:type="dxa"/>
          </w:tcPr>
          <w:p w14:paraId="3E4D4540" w14:textId="508C4738"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RESOLUCIÓN/CT/TEM/0033/</w:t>
            </w:r>
            <w:r w:rsidR="000F3706" w:rsidRPr="00270007">
              <w:rPr>
                <w:rFonts w:ascii="Palatino Linotype" w:hAnsi="Palatino Linotype"/>
                <w:sz w:val="18"/>
              </w:rPr>
              <w:t>17</w:t>
            </w:r>
          </w:p>
          <w:p w14:paraId="5AA4931C" w14:textId="77777777" w:rsidR="00835F27" w:rsidRPr="00270007" w:rsidRDefault="00835F27" w:rsidP="00835F27">
            <w:pPr>
              <w:pStyle w:val="Sinespaciado"/>
              <w:rPr>
                <w:rFonts w:ascii="Palatino Linotype" w:hAnsi="Palatino Linotype"/>
                <w:sz w:val="18"/>
              </w:rPr>
            </w:pPr>
          </w:p>
        </w:tc>
        <w:tc>
          <w:tcPr>
            <w:tcW w:w="1136" w:type="dxa"/>
          </w:tcPr>
          <w:p w14:paraId="76AC73D5" w14:textId="0716F15A" w:rsidR="00835F27" w:rsidRPr="00270007" w:rsidRDefault="000F3706" w:rsidP="000F3706">
            <w:pPr>
              <w:pStyle w:val="Sinespaciado"/>
              <w:rPr>
                <w:rFonts w:ascii="Palatino Linotype" w:hAnsi="Palatino Linotype"/>
                <w:sz w:val="18"/>
              </w:rPr>
            </w:pPr>
            <w:r w:rsidRPr="00270007">
              <w:rPr>
                <w:rFonts w:ascii="Palatino Linotype" w:hAnsi="Palatino Linotype"/>
                <w:sz w:val="18"/>
              </w:rPr>
              <w:t>27</w:t>
            </w:r>
            <w:r w:rsidR="00835F27" w:rsidRPr="00270007">
              <w:rPr>
                <w:rFonts w:ascii="Palatino Linotype" w:hAnsi="Palatino Linotype"/>
                <w:sz w:val="18"/>
              </w:rPr>
              <w:t>/</w:t>
            </w:r>
            <w:r w:rsidRPr="00270007">
              <w:rPr>
                <w:rFonts w:ascii="Palatino Linotype" w:hAnsi="Palatino Linotype"/>
                <w:sz w:val="18"/>
              </w:rPr>
              <w:t>07</w:t>
            </w:r>
            <w:r w:rsidR="00835F27" w:rsidRPr="00270007">
              <w:rPr>
                <w:rFonts w:ascii="Palatino Linotype" w:hAnsi="Palatino Linotype"/>
                <w:sz w:val="18"/>
              </w:rPr>
              <w:t>/201</w:t>
            </w:r>
            <w:r w:rsidRPr="00270007">
              <w:rPr>
                <w:rFonts w:ascii="Palatino Linotype" w:hAnsi="Palatino Linotype"/>
                <w:sz w:val="18"/>
              </w:rPr>
              <w:t>7</w:t>
            </w:r>
          </w:p>
        </w:tc>
        <w:tc>
          <w:tcPr>
            <w:tcW w:w="2285" w:type="dxa"/>
          </w:tcPr>
          <w:p w14:paraId="50E4AA57" w14:textId="43F44302"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6F679E19" w14:textId="36CF60DE" w:rsidR="00835F27" w:rsidRPr="00270007" w:rsidRDefault="00A34E39" w:rsidP="00835F27">
            <w:pPr>
              <w:pStyle w:val="Sinespaciado"/>
              <w:rPr>
                <w:rFonts w:ascii="Palatino Linotype" w:hAnsi="Palatino Linotype"/>
                <w:sz w:val="18"/>
              </w:rPr>
            </w:pPr>
            <w:r w:rsidRPr="00270007">
              <w:rPr>
                <w:rFonts w:ascii="Palatino Linotype" w:hAnsi="Palatino Linotype"/>
                <w:sz w:val="18"/>
              </w:rPr>
              <w:t>Nómina general.</w:t>
            </w:r>
          </w:p>
        </w:tc>
      </w:tr>
      <w:tr w:rsidR="00835F27" w:rsidRPr="00270007" w14:paraId="74F9512F" w14:textId="77777777" w:rsidTr="00905371">
        <w:tc>
          <w:tcPr>
            <w:tcW w:w="2811" w:type="dxa"/>
          </w:tcPr>
          <w:p w14:paraId="35666D43" w14:textId="1D531947"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RESOLUCIÓN/CT/TEM/0034/</w:t>
            </w:r>
            <w:r w:rsidR="00A34E39" w:rsidRPr="00270007">
              <w:rPr>
                <w:rFonts w:ascii="Palatino Linotype" w:hAnsi="Palatino Linotype"/>
                <w:sz w:val="18"/>
              </w:rPr>
              <w:t>17</w:t>
            </w:r>
          </w:p>
          <w:p w14:paraId="46741419" w14:textId="77777777" w:rsidR="00835F27" w:rsidRPr="00270007" w:rsidRDefault="00835F27" w:rsidP="00835F27">
            <w:pPr>
              <w:pStyle w:val="Sinespaciado"/>
              <w:rPr>
                <w:rFonts w:ascii="Palatino Linotype" w:hAnsi="Palatino Linotype"/>
                <w:sz w:val="18"/>
              </w:rPr>
            </w:pPr>
          </w:p>
        </w:tc>
        <w:tc>
          <w:tcPr>
            <w:tcW w:w="1136" w:type="dxa"/>
          </w:tcPr>
          <w:p w14:paraId="6E33D307" w14:textId="001ADA10" w:rsidR="00835F27" w:rsidRPr="00270007" w:rsidRDefault="00A34E39" w:rsidP="00A34E39">
            <w:pPr>
              <w:pStyle w:val="Sinespaciado"/>
              <w:rPr>
                <w:rFonts w:ascii="Palatino Linotype" w:hAnsi="Palatino Linotype"/>
                <w:sz w:val="18"/>
              </w:rPr>
            </w:pPr>
            <w:r w:rsidRPr="00270007">
              <w:rPr>
                <w:rFonts w:ascii="Palatino Linotype" w:hAnsi="Palatino Linotype"/>
                <w:sz w:val="18"/>
              </w:rPr>
              <w:t>27</w:t>
            </w:r>
            <w:r w:rsidR="00835F27" w:rsidRPr="00270007">
              <w:rPr>
                <w:rFonts w:ascii="Palatino Linotype" w:hAnsi="Palatino Linotype"/>
                <w:sz w:val="18"/>
              </w:rPr>
              <w:t>/</w:t>
            </w:r>
            <w:r w:rsidRPr="00270007">
              <w:rPr>
                <w:rFonts w:ascii="Palatino Linotype" w:hAnsi="Palatino Linotype"/>
                <w:sz w:val="18"/>
              </w:rPr>
              <w:t>07</w:t>
            </w:r>
            <w:r w:rsidR="00835F27" w:rsidRPr="00270007">
              <w:rPr>
                <w:rFonts w:ascii="Palatino Linotype" w:hAnsi="Palatino Linotype"/>
                <w:sz w:val="18"/>
              </w:rPr>
              <w:t>/201</w:t>
            </w:r>
            <w:r w:rsidRPr="00270007">
              <w:rPr>
                <w:rFonts w:ascii="Palatino Linotype" w:hAnsi="Palatino Linotype"/>
                <w:sz w:val="18"/>
              </w:rPr>
              <w:t>7</w:t>
            </w:r>
          </w:p>
        </w:tc>
        <w:tc>
          <w:tcPr>
            <w:tcW w:w="2285" w:type="dxa"/>
          </w:tcPr>
          <w:p w14:paraId="5533AC7A" w14:textId="0218BEE6"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3A6CA4C1" w14:textId="37FB6DF7" w:rsidR="00835F27" w:rsidRPr="00270007" w:rsidRDefault="00A34E39" w:rsidP="00835F27">
            <w:pPr>
              <w:pStyle w:val="Sinespaciado"/>
              <w:rPr>
                <w:rFonts w:ascii="Palatino Linotype" w:hAnsi="Palatino Linotype"/>
                <w:sz w:val="18"/>
              </w:rPr>
            </w:pPr>
            <w:r w:rsidRPr="00270007">
              <w:rPr>
                <w:rFonts w:ascii="Palatino Linotype" w:hAnsi="Palatino Linotype"/>
                <w:sz w:val="18"/>
              </w:rPr>
              <w:t>Recibos de nómina.</w:t>
            </w:r>
          </w:p>
        </w:tc>
      </w:tr>
      <w:tr w:rsidR="00835F27" w:rsidRPr="00270007" w14:paraId="5EA7F73C" w14:textId="77777777" w:rsidTr="00905371">
        <w:tc>
          <w:tcPr>
            <w:tcW w:w="2811" w:type="dxa"/>
          </w:tcPr>
          <w:p w14:paraId="357A61FB" w14:textId="0A3E1A88"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RESOLUCIÓN/CT/TEM/0035/</w:t>
            </w:r>
            <w:r w:rsidR="00A34E39" w:rsidRPr="00270007">
              <w:rPr>
                <w:rFonts w:ascii="Palatino Linotype" w:hAnsi="Palatino Linotype"/>
                <w:sz w:val="18"/>
              </w:rPr>
              <w:t>17</w:t>
            </w:r>
          </w:p>
          <w:p w14:paraId="3A797B57" w14:textId="77777777" w:rsidR="00835F27" w:rsidRPr="00270007" w:rsidRDefault="00835F27" w:rsidP="00835F27">
            <w:pPr>
              <w:pStyle w:val="Sinespaciado"/>
              <w:rPr>
                <w:rFonts w:ascii="Palatino Linotype" w:hAnsi="Palatino Linotype"/>
                <w:sz w:val="18"/>
              </w:rPr>
            </w:pPr>
          </w:p>
        </w:tc>
        <w:tc>
          <w:tcPr>
            <w:tcW w:w="1136" w:type="dxa"/>
          </w:tcPr>
          <w:p w14:paraId="617D9823" w14:textId="632392D7" w:rsidR="00835F27" w:rsidRPr="00270007" w:rsidRDefault="00835F27" w:rsidP="00D65BF2">
            <w:pPr>
              <w:pStyle w:val="Sinespaciado"/>
              <w:rPr>
                <w:rFonts w:ascii="Palatino Linotype" w:hAnsi="Palatino Linotype"/>
                <w:sz w:val="18"/>
              </w:rPr>
            </w:pPr>
            <w:r w:rsidRPr="00270007">
              <w:rPr>
                <w:rFonts w:ascii="Palatino Linotype" w:hAnsi="Palatino Linotype"/>
                <w:sz w:val="18"/>
              </w:rPr>
              <w:t>04/</w:t>
            </w:r>
            <w:r w:rsidR="00D65BF2" w:rsidRPr="00270007">
              <w:rPr>
                <w:rFonts w:ascii="Palatino Linotype" w:hAnsi="Palatino Linotype"/>
                <w:sz w:val="18"/>
              </w:rPr>
              <w:t>09</w:t>
            </w:r>
            <w:r w:rsidRPr="00270007">
              <w:rPr>
                <w:rFonts w:ascii="Palatino Linotype" w:hAnsi="Palatino Linotype"/>
                <w:sz w:val="18"/>
              </w:rPr>
              <w:t>/201</w:t>
            </w:r>
            <w:r w:rsidR="00D65BF2" w:rsidRPr="00270007">
              <w:rPr>
                <w:rFonts w:ascii="Palatino Linotype" w:hAnsi="Palatino Linotype"/>
                <w:sz w:val="18"/>
              </w:rPr>
              <w:t>7</w:t>
            </w:r>
          </w:p>
        </w:tc>
        <w:tc>
          <w:tcPr>
            <w:tcW w:w="2285" w:type="dxa"/>
          </w:tcPr>
          <w:p w14:paraId="2A426742" w14:textId="3717A70A" w:rsidR="00835F27" w:rsidRPr="00270007" w:rsidRDefault="00835F27" w:rsidP="00835F27">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50802212" w14:textId="4B998FA2" w:rsidR="00835F27" w:rsidRPr="00270007" w:rsidRDefault="00D65BF2" w:rsidP="00835F27">
            <w:pPr>
              <w:pStyle w:val="Sinespaciado"/>
              <w:rPr>
                <w:rFonts w:ascii="Palatino Linotype" w:hAnsi="Palatino Linotype"/>
                <w:sz w:val="18"/>
              </w:rPr>
            </w:pPr>
            <w:r w:rsidRPr="00270007">
              <w:rPr>
                <w:rFonts w:ascii="Palatino Linotype" w:hAnsi="Palatino Linotype"/>
                <w:sz w:val="18"/>
              </w:rPr>
              <w:t>Padrón vehicular de transporte público.</w:t>
            </w:r>
          </w:p>
        </w:tc>
      </w:tr>
      <w:tr w:rsidR="00D65BF2" w:rsidRPr="00270007" w14:paraId="5308971F" w14:textId="77777777" w:rsidTr="00905371">
        <w:tc>
          <w:tcPr>
            <w:tcW w:w="2811" w:type="dxa"/>
          </w:tcPr>
          <w:p w14:paraId="674B8AAB" w14:textId="69FC584C"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RESOLUCIÓN/CT/TEM/036/17</w:t>
            </w:r>
          </w:p>
          <w:p w14:paraId="6E25BAEA" w14:textId="77777777" w:rsidR="00D65BF2" w:rsidRPr="00270007" w:rsidRDefault="00D65BF2" w:rsidP="00D65BF2">
            <w:pPr>
              <w:pStyle w:val="Sinespaciado"/>
              <w:rPr>
                <w:rFonts w:ascii="Palatino Linotype" w:hAnsi="Palatino Linotype"/>
                <w:sz w:val="18"/>
              </w:rPr>
            </w:pPr>
          </w:p>
        </w:tc>
        <w:tc>
          <w:tcPr>
            <w:tcW w:w="1136" w:type="dxa"/>
          </w:tcPr>
          <w:p w14:paraId="3880A024" w14:textId="7C41E5D3" w:rsidR="00D65BF2" w:rsidRPr="00270007" w:rsidRDefault="00905371" w:rsidP="00D65BF2">
            <w:pPr>
              <w:pStyle w:val="Sinespaciado"/>
              <w:rPr>
                <w:rFonts w:ascii="Palatino Linotype" w:hAnsi="Palatino Linotype"/>
                <w:sz w:val="18"/>
              </w:rPr>
            </w:pPr>
            <w:r w:rsidRPr="00270007">
              <w:rPr>
                <w:rFonts w:ascii="Palatino Linotype" w:hAnsi="Palatino Linotype"/>
                <w:sz w:val="18"/>
              </w:rPr>
              <w:t>28/</w:t>
            </w:r>
            <w:r w:rsidR="00D65BF2" w:rsidRPr="00270007">
              <w:rPr>
                <w:rFonts w:ascii="Palatino Linotype" w:hAnsi="Palatino Linotype"/>
                <w:sz w:val="18"/>
              </w:rPr>
              <w:t>/09/2017</w:t>
            </w:r>
          </w:p>
        </w:tc>
        <w:tc>
          <w:tcPr>
            <w:tcW w:w="2285" w:type="dxa"/>
          </w:tcPr>
          <w:p w14:paraId="398C45BE" w14:textId="6B608971"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555C5A7F" w14:textId="071ABDBA" w:rsidR="00D65BF2" w:rsidRPr="00270007" w:rsidRDefault="00905371" w:rsidP="00D65BF2">
            <w:pPr>
              <w:pStyle w:val="Sinespaciado"/>
              <w:rPr>
                <w:rFonts w:ascii="Palatino Linotype" w:hAnsi="Palatino Linotype"/>
                <w:sz w:val="18"/>
              </w:rPr>
            </w:pPr>
            <w:r w:rsidRPr="00270007">
              <w:rPr>
                <w:rFonts w:ascii="Palatino Linotype" w:hAnsi="Palatino Linotype"/>
                <w:sz w:val="18"/>
              </w:rPr>
              <w:t>Certificaciones de clave y valor catastral.</w:t>
            </w:r>
          </w:p>
        </w:tc>
      </w:tr>
      <w:tr w:rsidR="00D65BF2" w:rsidRPr="00270007" w14:paraId="22BEFB9B" w14:textId="77777777" w:rsidTr="00905371">
        <w:tc>
          <w:tcPr>
            <w:tcW w:w="2811" w:type="dxa"/>
          </w:tcPr>
          <w:p w14:paraId="5813A0AE" w14:textId="3DCA6C9F"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RESOLUCIÓN/CT/TEM/0037/17</w:t>
            </w:r>
          </w:p>
          <w:p w14:paraId="77AB8584" w14:textId="77777777" w:rsidR="00D65BF2" w:rsidRPr="00270007" w:rsidRDefault="00D65BF2" w:rsidP="00D65BF2">
            <w:pPr>
              <w:pStyle w:val="Sinespaciado"/>
              <w:rPr>
                <w:rFonts w:ascii="Palatino Linotype" w:hAnsi="Palatino Linotype"/>
                <w:sz w:val="18"/>
              </w:rPr>
            </w:pPr>
          </w:p>
        </w:tc>
        <w:tc>
          <w:tcPr>
            <w:tcW w:w="1136" w:type="dxa"/>
          </w:tcPr>
          <w:p w14:paraId="0A2E2227" w14:textId="51B9FBB3" w:rsidR="00D65BF2" w:rsidRPr="00270007" w:rsidRDefault="00905371" w:rsidP="00D65BF2">
            <w:pPr>
              <w:pStyle w:val="Sinespaciado"/>
              <w:rPr>
                <w:rFonts w:ascii="Palatino Linotype" w:hAnsi="Palatino Linotype"/>
                <w:sz w:val="18"/>
              </w:rPr>
            </w:pPr>
            <w:r w:rsidRPr="00270007">
              <w:rPr>
                <w:rFonts w:ascii="Palatino Linotype" w:hAnsi="Palatino Linotype"/>
                <w:sz w:val="18"/>
              </w:rPr>
              <w:t>28</w:t>
            </w:r>
            <w:r w:rsidR="00D65BF2" w:rsidRPr="00270007">
              <w:rPr>
                <w:rFonts w:ascii="Palatino Linotype" w:hAnsi="Palatino Linotype"/>
                <w:sz w:val="18"/>
              </w:rPr>
              <w:t>/09/2017</w:t>
            </w:r>
          </w:p>
        </w:tc>
        <w:tc>
          <w:tcPr>
            <w:tcW w:w="2285" w:type="dxa"/>
          </w:tcPr>
          <w:p w14:paraId="26E0D5C3" w14:textId="35BBED5F"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1A755808" w14:textId="19A2CEC4" w:rsidR="00D65BF2" w:rsidRPr="00270007" w:rsidRDefault="00905371" w:rsidP="00D65BF2">
            <w:pPr>
              <w:pStyle w:val="Sinespaciado"/>
              <w:rPr>
                <w:rFonts w:ascii="Palatino Linotype" w:hAnsi="Palatino Linotype"/>
                <w:sz w:val="18"/>
              </w:rPr>
            </w:pPr>
            <w:r w:rsidRPr="00270007">
              <w:rPr>
                <w:rFonts w:ascii="Palatino Linotype" w:hAnsi="Palatino Linotype"/>
                <w:sz w:val="18"/>
              </w:rPr>
              <w:t>Licencias de construcción.</w:t>
            </w:r>
          </w:p>
        </w:tc>
      </w:tr>
      <w:tr w:rsidR="00D65BF2" w:rsidRPr="00270007" w14:paraId="43EA9BF0" w14:textId="77777777" w:rsidTr="00905371">
        <w:tc>
          <w:tcPr>
            <w:tcW w:w="2811" w:type="dxa"/>
          </w:tcPr>
          <w:p w14:paraId="040815E5" w14:textId="7498960D"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RESOLUCIÓN/CT/TEM/0038/17</w:t>
            </w:r>
          </w:p>
          <w:p w14:paraId="07C5BB3F" w14:textId="77777777" w:rsidR="00D65BF2" w:rsidRPr="00270007" w:rsidRDefault="00D65BF2" w:rsidP="00D65BF2">
            <w:pPr>
              <w:pStyle w:val="Sinespaciado"/>
              <w:rPr>
                <w:rFonts w:ascii="Palatino Linotype" w:hAnsi="Palatino Linotype"/>
                <w:sz w:val="18"/>
              </w:rPr>
            </w:pPr>
          </w:p>
        </w:tc>
        <w:tc>
          <w:tcPr>
            <w:tcW w:w="1136" w:type="dxa"/>
          </w:tcPr>
          <w:p w14:paraId="47AD1C0E" w14:textId="464915A6" w:rsidR="00D65BF2" w:rsidRPr="00270007" w:rsidRDefault="00905371" w:rsidP="00D65BF2">
            <w:pPr>
              <w:pStyle w:val="Sinespaciado"/>
              <w:rPr>
                <w:rFonts w:ascii="Palatino Linotype" w:hAnsi="Palatino Linotype"/>
                <w:sz w:val="18"/>
              </w:rPr>
            </w:pPr>
            <w:r w:rsidRPr="00270007">
              <w:rPr>
                <w:rFonts w:ascii="Palatino Linotype" w:hAnsi="Palatino Linotype"/>
                <w:sz w:val="18"/>
              </w:rPr>
              <w:t>20/10</w:t>
            </w:r>
            <w:r w:rsidR="00D65BF2" w:rsidRPr="00270007">
              <w:rPr>
                <w:rFonts w:ascii="Palatino Linotype" w:hAnsi="Palatino Linotype"/>
                <w:sz w:val="18"/>
              </w:rPr>
              <w:t>/2017</w:t>
            </w:r>
          </w:p>
        </w:tc>
        <w:tc>
          <w:tcPr>
            <w:tcW w:w="2285" w:type="dxa"/>
          </w:tcPr>
          <w:p w14:paraId="571A1974" w14:textId="523EE6A5"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1F4F6536" w14:textId="6261D3CC" w:rsidR="00D65BF2" w:rsidRPr="00270007" w:rsidRDefault="00905371" w:rsidP="00D65BF2">
            <w:pPr>
              <w:pStyle w:val="Sinespaciado"/>
              <w:rPr>
                <w:rFonts w:ascii="Palatino Linotype" w:hAnsi="Palatino Linotype"/>
                <w:sz w:val="18"/>
              </w:rPr>
            </w:pPr>
            <w:r w:rsidRPr="00270007">
              <w:rPr>
                <w:rFonts w:ascii="Palatino Linotype" w:hAnsi="Palatino Linotype"/>
                <w:sz w:val="18"/>
              </w:rPr>
              <w:t>Licencias para venta de bebidas alcohólicas y para actividades  comerciales, industriales y de servicios.</w:t>
            </w:r>
          </w:p>
        </w:tc>
      </w:tr>
      <w:tr w:rsidR="00D65BF2" w:rsidRPr="00270007" w14:paraId="5839A271" w14:textId="77777777" w:rsidTr="00905371">
        <w:tc>
          <w:tcPr>
            <w:tcW w:w="2811" w:type="dxa"/>
          </w:tcPr>
          <w:p w14:paraId="453CAE22" w14:textId="438EEBD9"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RESOLUCIÓN/CT/TEM/0039/17</w:t>
            </w:r>
          </w:p>
          <w:p w14:paraId="12A78A77" w14:textId="77777777" w:rsidR="00D65BF2" w:rsidRPr="00270007" w:rsidRDefault="00D65BF2" w:rsidP="00D65BF2">
            <w:pPr>
              <w:pStyle w:val="Sinespaciado"/>
              <w:rPr>
                <w:rFonts w:ascii="Palatino Linotype" w:hAnsi="Palatino Linotype"/>
                <w:sz w:val="18"/>
              </w:rPr>
            </w:pPr>
          </w:p>
        </w:tc>
        <w:tc>
          <w:tcPr>
            <w:tcW w:w="1136" w:type="dxa"/>
          </w:tcPr>
          <w:p w14:paraId="4077A83C" w14:textId="12F795E0" w:rsidR="00D65BF2" w:rsidRPr="00270007" w:rsidRDefault="00905371" w:rsidP="00905371">
            <w:pPr>
              <w:pStyle w:val="Sinespaciado"/>
              <w:rPr>
                <w:rFonts w:ascii="Palatino Linotype" w:hAnsi="Palatino Linotype"/>
                <w:sz w:val="18"/>
              </w:rPr>
            </w:pPr>
            <w:r w:rsidRPr="00270007">
              <w:rPr>
                <w:rFonts w:ascii="Palatino Linotype" w:hAnsi="Palatino Linotype"/>
                <w:sz w:val="18"/>
              </w:rPr>
              <w:t>11</w:t>
            </w:r>
            <w:r w:rsidR="00D65BF2" w:rsidRPr="00270007">
              <w:rPr>
                <w:rFonts w:ascii="Palatino Linotype" w:hAnsi="Palatino Linotype"/>
                <w:sz w:val="18"/>
              </w:rPr>
              <w:t>/</w:t>
            </w:r>
            <w:r w:rsidRPr="00270007">
              <w:rPr>
                <w:rFonts w:ascii="Palatino Linotype" w:hAnsi="Palatino Linotype"/>
                <w:sz w:val="18"/>
              </w:rPr>
              <w:t>12</w:t>
            </w:r>
            <w:r w:rsidR="00D65BF2" w:rsidRPr="00270007">
              <w:rPr>
                <w:rFonts w:ascii="Palatino Linotype" w:hAnsi="Palatino Linotype"/>
                <w:sz w:val="18"/>
              </w:rPr>
              <w:t>/2017</w:t>
            </w:r>
          </w:p>
        </w:tc>
        <w:tc>
          <w:tcPr>
            <w:tcW w:w="2285" w:type="dxa"/>
          </w:tcPr>
          <w:p w14:paraId="497DD7B1" w14:textId="07DD89F9"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7BC88F98" w14:textId="33229ABA" w:rsidR="00D65BF2" w:rsidRPr="00270007" w:rsidRDefault="00905371" w:rsidP="00D65BF2">
            <w:pPr>
              <w:pStyle w:val="Sinespaciado"/>
              <w:rPr>
                <w:rFonts w:ascii="Palatino Linotype" w:hAnsi="Palatino Linotype"/>
                <w:sz w:val="18"/>
              </w:rPr>
            </w:pPr>
            <w:r w:rsidRPr="00270007">
              <w:rPr>
                <w:rFonts w:ascii="Palatino Linotype" w:hAnsi="Palatino Linotype"/>
                <w:sz w:val="18"/>
              </w:rPr>
              <w:t>Contrato de comodato.</w:t>
            </w:r>
          </w:p>
        </w:tc>
      </w:tr>
      <w:tr w:rsidR="00D65BF2" w:rsidRPr="00270007" w14:paraId="2E3FC914" w14:textId="77777777" w:rsidTr="00905371">
        <w:tc>
          <w:tcPr>
            <w:tcW w:w="2811" w:type="dxa"/>
          </w:tcPr>
          <w:p w14:paraId="43F1342E" w14:textId="1A81DEB4"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RESOLUCIÓN/CT/TEM/0040/17</w:t>
            </w:r>
          </w:p>
          <w:p w14:paraId="17EA104D" w14:textId="77777777" w:rsidR="00D65BF2" w:rsidRPr="00270007" w:rsidRDefault="00D65BF2" w:rsidP="00D65BF2">
            <w:pPr>
              <w:pStyle w:val="Sinespaciado"/>
              <w:rPr>
                <w:rFonts w:ascii="Palatino Linotype" w:hAnsi="Palatino Linotype"/>
                <w:sz w:val="18"/>
              </w:rPr>
            </w:pPr>
          </w:p>
        </w:tc>
        <w:tc>
          <w:tcPr>
            <w:tcW w:w="1136" w:type="dxa"/>
          </w:tcPr>
          <w:p w14:paraId="09800E47" w14:textId="5196AEDB" w:rsidR="00D65BF2" w:rsidRPr="00270007" w:rsidRDefault="00905371" w:rsidP="00D65BF2">
            <w:pPr>
              <w:pStyle w:val="Sinespaciado"/>
              <w:rPr>
                <w:rFonts w:ascii="Palatino Linotype" w:hAnsi="Palatino Linotype"/>
                <w:sz w:val="18"/>
              </w:rPr>
            </w:pPr>
            <w:r w:rsidRPr="00270007">
              <w:rPr>
                <w:rFonts w:ascii="Palatino Linotype" w:hAnsi="Palatino Linotype"/>
                <w:sz w:val="18"/>
              </w:rPr>
              <w:t>19/04/2018</w:t>
            </w:r>
          </w:p>
        </w:tc>
        <w:tc>
          <w:tcPr>
            <w:tcW w:w="2285" w:type="dxa"/>
          </w:tcPr>
          <w:p w14:paraId="10B06508" w14:textId="279A1D1F" w:rsidR="00D65BF2" w:rsidRPr="00270007" w:rsidRDefault="00D65BF2" w:rsidP="00D65BF2">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5A208FF6" w14:textId="1CBEE6DF" w:rsidR="00D65BF2" w:rsidRPr="00270007" w:rsidRDefault="00905371" w:rsidP="00D65BF2">
            <w:pPr>
              <w:pStyle w:val="Sinespaciado"/>
              <w:rPr>
                <w:rFonts w:ascii="Palatino Linotype" w:hAnsi="Palatino Linotype"/>
                <w:sz w:val="18"/>
              </w:rPr>
            </w:pPr>
            <w:r w:rsidRPr="00270007">
              <w:rPr>
                <w:rFonts w:ascii="Palatino Linotype" w:hAnsi="Palatino Linotype"/>
                <w:sz w:val="18"/>
              </w:rPr>
              <w:t>Resoluciones de procedimientos administrativos.</w:t>
            </w:r>
          </w:p>
        </w:tc>
      </w:tr>
      <w:tr w:rsidR="00905371" w:rsidRPr="00270007" w14:paraId="0B07FC6D" w14:textId="77777777" w:rsidTr="00905371">
        <w:tc>
          <w:tcPr>
            <w:tcW w:w="2811" w:type="dxa"/>
          </w:tcPr>
          <w:p w14:paraId="176B9CC9" w14:textId="2EAF43D0" w:rsidR="00905371" w:rsidRPr="00270007" w:rsidRDefault="00905371" w:rsidP="00905371">
            <w:pPr>
              <w:pStyle w:val="Sinespaciado"/>
              <w:rPr>
                <w:rFonts w:ascii="Palatino Linotype" w:hAnsi="Palatino Linotype"/>
                <w:sz w:val="18"/>
              </w:rPr>
            </w:pPr>
            <w:r w:rsidRPr="00270007">
              <w:rPr>
                <w:rFonts w:ascii="Palatino Linotype" w:hAnsi="Palatino Linotype"/>
                <w:sz w:val="18"/>
              </w:rPr>
              <w:t>RESOLUCIÓN/CT/TEM/0041/17</w:t>
            </w:r>
          </w:p>
          <w:p w14:paraId="18E52187" w14:textId="77777777" w:rsidR="00905371" w:rsidRPr="00270007" w:rsidRDefault="00905371" w:rsidP="00905371">
            <w:pPr>
              <w:pStyle w:val="Sinespaciado"/>
              <w:rPr>
                <w:rFonts w:ascii="Palatino Linotype" w:hAnsi="Palatino Linotype"/>
                <w:sz w:val="18"/>
              </w:rPr>
            </w:pPr>
          </w:p>
        </w:tc>
        <w:tc>
          <w:tcPr>
            <w:tcW w:w="1136" w:type="dxa"/>
          </w:tcPr>
          <w:p w14:paraId="2943F70F" w14:textId="62ABAE49" w:rsidR="00905371" w:rsidRPr="00270007" w:rsidRDefault="00905371" w:rsidP="00905371">
            <w:pPr>
              <w:pStyle w:val="Sinespaciado"/>
              <w:rPr>
                <w:rFonts w:ascii="Palatino Linotype" w:hAnsi="Palatino Linotype"/>
                <w:sz w:val="18"/>
              </w:rPr>
            </w:pPr>
            <w:r w:rsidRPr="00270007">
              <w:rPr>
                <w:rFonts w:ascii="Palatino Linotype" w:hAnsi="Palatino Linotype"/>
                <w:sz w:val="18"/>
              </w:rPr>
              <w:t>03/05/2018</w:t>
            </w:r>
          </w:p>
        </w:tc>
        <w:tc>
          <w:tcPr>
            <w:tcW w:w="2285" w:type="dxa"/>
          </w:tcPr>
          <w:p w14:paraId="2F69CB13" w14:textId="48672F97" w:rsidR="00905371" w:rsidRPr="00270007" w:rsidRDefault="00905371" w:rsidP="00905371">
            <w:pPr>
              <w:pStyle w:val="Sinespaciado"/>
              <w:rPr>
                <w:rFonts w:ascii="Palatino Linotype" w:hAnsi="Palatino Linotype"/>
                <w:sz w:val="18"/>
              </w:rPr>
            </w:pPr>
            <w:r w:rsidRPr="00270007">
              <w:rPr>
                <w:rFonts w:ascii="Palatino Linotype" w:hAnsi="Palatino Linotype"/>
                <w:sz w:val="18"/>
              </w:rPr>
              <w:t>Comité de transparencia.</w:t>
            </w:r>
          </w:p>
        </w:tc>
        <w:tc>
          <w:tcPr>
            <w:tcW w:w="2263" w:type="dxa"/>
          </w:tcPr>
          <w:p w14:paraId="08A05C77" w14:textId="012244D6" w:rsidR="00905371" w:rsidRPr="00270007" w:rsidRDefault="00905371" w:rsidP="00905371">
            <w:pPr>
              <w:pStyle w:val="Sinespaciado"/>
              <w:rPr>
                <w:rFonts w:ascii="Palatino Linotype" w:hAnsi="Palatino Linotype"/>
                <w:sz w:val="18"/>
              </w:rPr>
            </w:pPr>
            <w:r w:rsidRPr="00270007">
              <w:rPr>
                <w:rFonts w:ascii="Palatino Linotype" w:hAnsi="Palatino Linotype"/>
                <w:sz w:val="18"/>
              </w:rPr>
              <w:t>Licencias para venta de bebidas alcohólicas y para actividades  comerciales, industriales y de servicios.</w:t>
            </w:r>
          </w:p>
        </w:tc>
      </w:tr>
    </w:tbl>
    <w:p w14:paraId="67FAFEF4" w14:textId="77777777" w:rsidR="00D6372F" w:rsidRPr="00270007" w:rsidRDefault="00D6372F" w:rsidP="006D1209">
      <w:pPr>
        <w:pStyle w:val="Prrafodelista"/>
        <w:spacing w:before="240" w:after="240" w:line="360" w:lineRule="auto"/>
        <w:ind w:left="284" w:right="49"/>
        <w:jc w:val="both"/>
        <w:rPr>
          <w:rFonts w:ascii="Palatino Linotype" w:hAnsi="Palatino Linotype" w:cs="Arial"/>
        </w:rPr>
      </w:pPr>
    </w:p>
    <w:p w14:paraId="71007830" w14:textId="0FDCF546" w:rsidR="006D1209" w:rsidRPr="00270007" w:rsidRDefault="004C4F9E"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De lo anterior se da cuenta que el </w:t>
      </w:r>
      <w:r w:rsidRPr="00270007">
        <w:rPr>
          <w:rFonts w:ascii="Palatino Linotype" w:hAnsi="Palatino Linotype" w:cs="Arial"/>
          <w:b/>
        </w:rPr>
        <w:t>SUJETO OBLIGADO</w:t>
      </w:r>
      <w:r w:rsidRPr="00270007">
        <w:rPr>
          <w:rFonts w:ascii="Palatino Linotype" w:hAnsi="Palatino Linotype" w:cs="Arial"/>
        </w:rPr>
        <w:t xml:space="preserve"> entregó un total</w:t>
      </w:r>
      <w:r w:rsidR="006B348A" w:rsidRPr="00270007">
        <w:rPr>
          <w:rFonts w:ascii="Palatino Linotype" w:hAnsi="Palatino Linotype" w:cs="Arial"/>
        </w:rPr>
        <w:t xml:space="preserve"> de cincuenta (50) resoluciones dictadas en sesión extraordinaria por el Comité de Transparencia (o anteriormente denominado Comité de Información), por el período comprendido del mes de febrero de dos mil dieciséis al mes de mayo de dos mil dieciocho.</w:t>
      </w:r>
    </w:p>
    <w:p w14:paraId="007C0CAC" w14:textId="77777777" w:rsidR="006D1209" w:rsidRPr="00270007" w:rsidRDefault="006D1209" w:rsidP="006D1209">
      <w:pPr>
        <w:pStyle w:val="Prrafodelista"/>
        <w:spacing w:before="240" w:after="240" w:line="360" w:lineRule="auto"/>
        <w:ind w:left="284" w:right="49"/>
        <w:jc w:val="both"/>
        <w:rPr>
          <w:rFonts w:ascii="Palatino Linotype" w:hAnsi="Palatino Linotype" w:cs="Arial"/>
        </w:rPr>
      </w:pPr>
    </w:p>
    <w:p w14:paraId="0A5B7A02" w14:textId="2E102839" w:rsidR="006D1209" w:rsidRPr="00270007" w:rsidRDefault="006B348A"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Ahora bien, al apreciar los números de resolución, esta ponencia </w:t>
      </w:r>
      <w:proofErr w:type="spellStart"/>
      <w:r w:rsidRPr="00270007">
        <w:rPr>
          <w:rFonts w:ascii="Palatino Linotype" w:hAnsi="Palatino Linotype" w:cs="Arial"/>
        </w:rPr>
        <w:t>resolutora</w:t>
      </w:r>
      <w:proofErr w:type="spellEnd"/>
      <w:r w:rsidRPr="00270007">
        <w:rPr>
          <w:rFonts w:ascii="Palatino Linotype" w:hAnsi="Palatino Linotype" w:cs="Arial"/>
        </w:rPr>
        <w:t xml:space="preserve"> encuentra que las cuarenta y un (41) resoluciones dictadas por el comité de Transparencia desde el mes de febrero de dos mil dieciséis, tienen un número </w:t>
      </w:r>
      <w:r w:rsidRPr="00270007">
        <w:rPr>
          <w:rFonts w:ascii="Palatino Linotype" w:hAnsi="Palatino Linotype" w:cs="Arial"/>
        </w:rPr>
        <w:lastRenderedPageBreak/>
        <w:t xml:space="preserve">consecutivo que va </w:t>
      </w:r>
      <w:r w:rsidR="009E0C31" w:rsidRPr="00270007">
        <w:rPr>
          <w:rFonts w:ascii="Palatino Linotype" w:hAnsi="Palatino Linotype" w:cs="Arial"/>
        </w:rPr>
        <w:t>d</w:t>
      </w:r>
      <w:r w:rsidRPr="00270007">
        <w:rPr>
          <w:rFonts w:ascii="Palatino Linotype" w:hAnsi="Palatino Linotype" w:cs="Arial"/>
        </w:rPr>
        <w:t xml:space="preserve">el 0001 al 0041, </w:t>
      </w:r>
      <w:r w:rsidR="009E0C31" w:rsidRPr="00270007">
        <w:rPr>
          <w:rFonts w:ascii="Palatino Linotype" w:hAnsi="Palatino Linotype" w:cs="Arial"/>
        </w:rPr>
        <w:t>conteo</w:t>
      </w:r>
      <w:r w:rsidRPr="00270007">
        <w:rPr>
          <w:rFonts w:ascii="Palatino Linotype" w:hAnsi="Palatino Linotype" w:cs="Arial"/>
        </w:rPr>
        <w:t xml:space="preserve"> que no se reinicia desde el 0001 cuando se cambia de año, dígase como ejemplo de manera más práctica, la resolución  número RESOLUCIÓN/CT/TEM/0032/2016,</w:t>
      </w:r>
      <w:r w:rsidR="00EE7A28" w:rsidRPr="00270007">
        <w:rPr>
          <w:rFonts w:ascii="Palatino Linotype" w:hAnsi="Palatino Linotype" w:cs="Arial"/>
        </w:rPr>
        <w:t xml:space="preserve"> de treinta y uno (31) de octubre de dos mil dieciséis</w:t>
      </w:r>
      <w:r w:rsidRPr="00270007">
        <w:rPr>
          <w:rFonts w:ascii="Palatino Linotype" w:hAnsi="Palatino Linotype" w:cs="Arial"/>
        </w:rPr>
        <w:t xml:space="preserve"> muestra como consecutivo inmediato a la resolución número RESOLUCIÓN/CT/TEM/0033/2017</w:t>
      </w:r>
      <w:r w:rsidR="00EE7A28" w:rsidRPr="00270007">
        <w:rPr>
          <w:rFonts w:ascii="Palatino Linotype" w:hAnsi="Palatino Linotype" w:cs="Arial"/>
        </w:rPr>
        <w:t>, de veintisiete (27)</w:t>
      </w:r>
      <w:r w:rsidR="009E0C31" w:rsidRPr="00270007">
        <w:rPr>
          <w:rFonts w:ascii="Palatino Linotype" w:hAnsi="Palatino Linotype" w:cs="Arial"/>
        </w:rPr>
        <w:t xml:space="preserve"> de julio de dos mil diecisiete, dejando un vacío temporal de nueve (09) meses sin erogar un acuerdo de clasificación.</w:t>
      </w:r>
    </w:p>
    <w:p w14:paraId="31FED536" w14:textId="77777777" w:rsidR="006D1209" w:rsidRPr="00270007" w:rsidRDefault="006D1209" w:rsidP="006D1209">
      <w:pPr>
        <w:pStyle w:val="Prrafodelista"/>
        <w:spacing w:before="240" w:after="240" w:line="360" w:lineRule="auto"/>
        <w:ind w:left="284" w:right="49"/>
        <w:jc w:val="both"/>
        <w:rPr>
          <w:rFonts w:ascii="Palatino Linotype" w:hAnsi="Palatino Linotype" w:cs="Arial"/>
        </w:rPr>
      </w:pPr>
    </w:p>
    <w:p w14:paraId="3CE3E55B" w14:textId="1D6A700D" w:rsidR="009E0C31" w:rsidRPr="00270007" w:rsidRDefault="00EE7A28" w:rsidP="00E24A83">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Razón por la cual el </w:t>
      </w:r>
      <w:r w:rsidRPr="00270007">
        <w:rPr>
          <w:rFonts w:ascii="Palatino Linotype" w:hAnsi="Palatino Linotype" w:cs="Arial"/>
          <w:b/>
        </w:rPr>
        <w:t>SUJETO OBLIGADO</w:t>
      </w:r>
      <w:r w:rsidRPr="00270007">
        <w:rPr>
          <w:rFonts w:ascii="Palatino Linotype" w:hAnsi="Palatino Linotype" w:cs="Arial"/>
        </w:rPr>
        <w:t xml:space="preserve"> deberá </w:t>
      </w:r>
      <w:r w:rsidR="00E24A83" w:rsidRPr="00270007">
        <w:rPr>
          <w:rFonts w:ascii="Palatino Linotype" w:hAnsi="Palatino Linotype" w:cs="Arial"/>
        </w:rPr>
        <w:t>entregar</w:t>
      </w:r>
      <w:r w:rsidRPr="00270007">
        <w:rPr>
          <w:rFonts w:ascii="Palatino Linotype" w:hAnsi="Palatino Linotype" w:cs="Arial"/>
        </w:rPr>
        <w:t xml:space="preserve"> al </w:t>
      </w:r>
      <w:r w:rsidRPr="00270007">
        <w:rPr>
          <w:rFonts w:ascii="Palatino Linotype" w:hAnsi="Palatino Linotype" w:cs="Arial"/>
          <w:b/>
        </w:rPr>
        <w:t>RECURRENTE</w:t>
      </w:r>
      <w:r w:rsidR="00E24A83" w:rsidRPr="00270007">
        <w:rPr>
          <w:rFonts w:ascii="Palatino Linotype" w:hAnsi="Palatino Linotype" w:cs="Arial"/>
        </w:rPr>
        <w:t xml:space="preserve"> las resoluciones emitidas por el Comité de Transparencia en las que hubieran determinado clasificar información como confidencial o reservada faltantes; o bien, de ser el caso de que se hayan entregado actualmente todas las resoluciones, deberá manifestarlo al particular</w:t>
      </w:r>
      <w:r w:rsidR="006E50DE" w:rsidRPr="00270007">
        <w:rPr>
          <w:rFonts w:ascii="Palatino Linotype" w:hAnsi="Palatino Linotype" w:cs="Arial"/>
        </w:rPr>
        <w:t xml:space="preserve"> de forma clara y precisa</w:t>
      </w:r>
      <w:r w:rsidR="00E24A83" w:rsidRPr="00270007">
        <w:rPr>
          <w:rFonts w:ascii="Palatino Linotype" w:hAnsi="Palatino Linotype" w:cs="Arial"/>
        </w:rPr>
        <w:t>.</w:t>
      </w:r>
    </w:p>
    <w:p w14:paraId="259AC32F" w14:textId="77777777" w:rsidR="00E24A83" w:rsidRPr="00270007" w:rsidRDefault="00E24A83" w:rsidP="00E24A83">
      <w:pPr>
        <w:pStyle w:val="Prrafodelista"/>
        <w:spacing w:before="240" w:after="240" w:line="360" w:lineRule="auto"/>
        <w:ind w:left="284" w:right="49"/>
        <w:jc w:val="both"/>
        <w:rPr>
          <w:rFonts w:ascii="Palatino Linotype" w:hAnsi="Palatino Linotype" w:cs="Arial"/>
        </w:rPr>
      </w:pPr>
    </w:p>
    <w:p w14:paraId="39621E35" w14:textId="67D0320D" w:rsidR="006D1209" w:rsidRPr="00270007" w:rsidRDefault="00BE5516" w:rsidP="00BE5516">
      <w:pPr>
        <w:pStyle w:val="Prrafodelista"/>
        <w:numPr>
          <w:ilvl w:val="0"/>
          <w:numId w:val="2"/>
        </w:numPr>
        <w:spacing w:before="240" w:after="240" w:line="360" w:lineRule="auto"/>
        <w:ind w:left="284" w:right="49"/>
        <w:jc w:val="both"/>
        <w:rPr>
          <w:rFonts w:ascii="Palatino Linotype" w:hAnsi="Palatino Linotype" w:cs="Arial"/>
        </w:rPr>
      </w:pPr>
      <w:r w:rsidRPr="00270007">
        <w:rPr>
          <w:rFonts w:ascii="Palatino Linotype" w:hAnsi="Palatino Linotype" w:cs="Arial"/>
        </w:rPr>
        <w:t>Sirve como criterio orientador</w:t>
      </w:r>
      <w:r w:rsidR="00012AD4" w:rsidRPr="00270007">
        <w:rPr>
          <w:rFonts w:ascii="Palatino Linotype" w:hAnsi="Palatino Linotype" w:cs="Arial"/>
        </w:rPr>
        <w:t xml:space="preserve"> la </w:t>
      </w:r>
      <w:r w:rsidRPr="00270007">
        <w:rPr>
          <w:rFonts w:ascii="Palatino Linotype" w:hAnsi="Palatino Linotype" w:cs="Arial"/>
        </w:rPr>
        <w:t>Tesis Aislada I.7o.A.150 A de la Suprema Corte de Justicia de la Nación, la cual determina lo siguiente:</w:t>
      </w:r>
    </w:p>
    <w:p w14:paraId="61BDCF7F" w14:textId="5234E5E1" w:rsidR="00012AD4" w:rsidRPr="00270007" w:rsidRDefault="00012AD4" w:rsidP="00012AD4">
      <w:pPr>
        <w:pStyle w:val="Sinespaciado"/>
        <w:ind w:left="851" w:right="567"/>
        <w:jc w:val="both"/>
        <w:rPr>
          <w:rFonts w:ascii="Palatino Linotype" w:hAnsi="Palatino Linotype"/>
          <w:i/>
          <w:sz w:val="22"/>
        </w:rPr>
      </w:pPr>
      <w:r w:rsidRPr="00270007">
        <w:rPr>
          <w:rFonts w:ascii="Palatino Linotype" w:hAnsi="Palatino Linotype"/>
          <w:b/>
          <w:i/>
          <w:sz w:val="22"/>
        </w:rPr>
        <w:t xml:space="preserve">PROCEDIMIENTO ADMINISTRATIVO. EXCEPCIÓN AL PRINCIPIO CONTENIDO EN EL ARTÍCULO 81 DEL CÓDIGO FEDERAL DE PROCEDIMIENTOS CIVILES, RESPECTO A LA CARGA DE LA PRUEBA. </w:t>
      </w:r>
      <w:r w:rsidRPr="00270007">
        <w:rPr>
          <w:rFonts w:ascii="Palatino Linotype" w:hAnsi="Palatino Linotype"/>
          <w:i/>
          <w:sz w:val="22"/>
        </w:rPr>
        <w:t xml:space="preserve">“El artículo 81 del Código Federal de Procedimientos Civiles establece que el actor está obligado a probar los hechos constitutivos de su acción. Sin embargo, en el ámbito del derecho administrativo opera un principio de excepción que </w:t>
      </w:r>
      <w:r w:rsidRPr="00270007">
        <w:rPr>
          <w:rFonts w:ascii="Palatino Linotype" w:hAnsi="Palatino Linotype"/>
          <w:b/>
          <w:i/>
          <w:sz w:val="22"/>
        </w:rPr>
        <w:t>obliga a la autoridad a desvirtuar</w:t>
      </w:r>
      <w:r w:rsidRPr="00270007">
        <w:rPr>
          <w:rFonts w:ascii="Palatino Linotype" w:hAnsi="Palatino Linotype"/>
          <w:i/>
          <w:sz w:val="22"/>
        </w:rPr>
        <w:t xml:space="preserve">, inclusive, aquellas afirmaciones sobre </w:t>
      </w:r>
      <w:r w:rsidRPr="00270007">
        <w:rPr>
          <w:rFonts w:ascii="Palatino Linotype" w:hAnsi="Palatino Linotype"/>
          <w:b/>
          <w:i/>
          <w:sz w:val="22"/>
        </w:rPr>
        <w:t>la ilegalidad de sus actuaciones que no estén debidamente acreditadas</w:t>
      </w:r>
      <w:r w:rsidRPr="00270007">
        <w:rPr>
          <w:rFonts w:ascii="Palatino Linotype" w:hAnsi="Palatino Linotype"/>
          <w:i/>
          <w:sz w:val="22"/>
        </w:rPr>
        <w:t xml:space="preserve"> mediante el acompañamiento en autos de los documentos que las contengan cuando tales documentos obren en los expedientes administrativos que la autoridad conserva bajo su custodia.”</w:t>
      </w:r>
    </w:p>
    <w:p w14:paraId="49CE1354" w14:textId="193F4E54" w:rsidR="00012AD4" w:rsidRPr="00270007" w:rsidRDefault="00BE5516" w:rsidP="00012AD4">
      <w:pPr>
        <w:pStyle w:val="Sinespaciado"/>
        <w:ind w:left="851" w:right="567"/>
        <w:jc w:val="both"/>
        <w:rPr>
          <w:rFonts w:ascii="Palatino Linotype" w:hAnsi="Palatino Linotype"/>
          <w:sz w:val="22"/>
        </w:rPr>
      </w:pPr>
      <w:r w:rsidRPr="00270007">
        <w:rPr>
          <w:rFonts w:ascii="Palatino Linotype" w:hAnsi="Palatino Linotype"/>
          <w:sz w:val="22"/>
        </w:rPr>
        <w:t>(Énfasis añadido)</w:t>
      </w:r>
    </w:p>
    <w:p w14:paraId="7BF8DB7C" w14:textId="77777777" w:rsidR="00BE5516" w:rsidRPr="00270007" w:rsidRDefault="00BE5516" w:rsidP="00012AD4">
      <w:pPr>
        <w:pStyle w:val="Sinespaciado"/>
        <w:ind w:left="851" w:right="567"/>
        <w:jc w:val="both"/>
        <w:rPr>
          <w:rFonts w:ascii="Palatino Linotype" w:hAnsi="Palatino Linotype"/>
          <w:i/>
          <w:sz w:val="22"/>
        </w:rPr>
      </w:pPr>
    </w:p>
    <w:p w14:paraId="64636041" w14:textId="3FAB3675" w:rsidR="006D1209" w:rsidRPr="00270007" w:rsidRDefault="0041500B"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lastRenderedPageBreak/>
        <w:t>Toca el turno de estudio a las</w:t>
      </w:r>
      <w:r w:rsidR="00BE5516" w:rsidRPr="00270007">
        <w:rPr>
          <w:rFonts w:ascii="Palatino Linotype" w:hAnsi="Palatino Linotype" w:cs="Arial"/>
        </w:rPr>
        <w:t xml:space="preserve"> resoluciones del entonces Comité de Información donde se clasificó información como reservada o confidencial del año dos mil quince,</w:t>
      </w:r>
      <w:r w:rsidRPr="00270007">
        <w:rPr>
          <w:rFonts w:ascii="Palatino Linotype" w:hAnsi="Palatino Linotype" w:cs="Arial"/>
        </w:rPr>
        <w:t xml:space="preserve"> sobre las cuales</w:t>
      </w:r>
      <w:r w:rsidR="00BE5516" w:rsidRPr="00270007">
        <w:rPr>
          <w:rFonts w:ascii="Palatino Linotype" w:hAnsi="Palatino Linotype" w:cs="Arial"/>
        </w:rPr>
        <w:t xml:space="preserve"> el </w:t>
      </w:r>
      <w:r w:rsidR="00BE5516" w:rsidRPr="00270007">
        <w:rPr>
          <w:rFonts w:ascii="Palatino Linotype" w:hAnsi="Palatino Linotype" w:cs="Arial"/>
          <w:b/>
        </w:rPr>
        <w:t>SUJETO OBLIGADO</w:t>
      </w:r>
      <w:r w:rsidR="00BE5516" w:rsidRPr="00270007">
        <w:rPr>
          <w:rFonts w:ascii="Palatino Linotype" w:hAnsi="Palatino Linotype" w:cs="Arial"/>
        </w:rPr>
        <w:t xml:space="preserve"> hizo entrega de tres actas de </w:t>
      </w:r>
      <w:r w:rsidRPr="00270007">
        <w:rPr>
          <w:rFonts w:ascii="Palatino Linotype" w:hAnsi="Palatino Linotype" w:cs="Arial"/>
        </w:rPr>
        <w:t>sesiones</w:t>
      </w:r>
      <w:r w:rsidR="00BE5516" w:rsidRPr="00270007">
        <w:rPr>
          <w:rFonts w:ascii="Palatino Linotype" w:hAnsi="Palatino Linotype" w:cs="Arial"/>
        </w:rPr>
        <w:t xml:space="preserve"> ordinaria</w:t>
      </w:r>
      <w:r w:rsidRPr="00270007">
        <w:rPr>
          <w:rFonts w:ascii="Palatino Linotype" w:hAnsi="Palatino Linotype" w:cs="Arial"/>
        </w:rPr>
        <w:t>s</w:t>
      </w:r>
      <w:r w:rsidR="00BE5516" w:rsidRPr="00270007">
        <w:rPr>
          <w:rFonts w:ascii="Palatino Linotype" w:hAnsi="Palatino Linotype" w:cs="Arial"/>
        </w:rPr>
        <w:t xml:space="preserve"> referentes a los meses de octubre, noviembre y diciembre de dos mil quince. Documentos con los cuáles se aprecia que no dio cumplimiento a lo solicitado por el particular.</w:t>
      </w:r>
    </w:p>
    <w:p w14:paraId="20270B07" w14:textId="77777777" w:rsidR="006D1209" w:rsidRPr="00270007" w:rsidRDefault="006D1209" w:rsidP="006D1209">
      <w:pPr>
        <w:pStyle w:val="Prrafodelista"/>
        <w:spacing w:before="240" w:after="240" w:line="360" w:lineRule="auto"/>
        <w:ind w:left="284" w:right="49"/>
        <w:jc w:val="both"/>
        <w:rPr>
          <w:rFonts w:ascii="Palatino Linotype" w:hAnsi="Palatino Linotype" w:cs="Arial"/>
        </w:rPr>
      </w:pPr>
    </w:p>
    <w:p w14:paraId="220170FF" w14:textId="1635E675" w:rsidR="006D1209" w:rsidRPr="00270007" w:rsidRDefault="00B233D8"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Lo anterior es así toda vez que</w:t>
      </w:r>
      <w:r w:rsidR="00BE5516" w:rsidRPr="00270007">
        <w:rPr>
          <w:rFonts w:ascii="Palatino Linotype" w:hAnsi="Palatino Linotype" w:cs="Arial"/>
        </w:rPr>
        <w:t xml:space="preserve"> mediante su oficio de respuesta a la solicitud de información denominado “RESPUESTA SOLICITUD 47.pdf”, el </w:t>
      </w:r>
      <w:r w:rsidR="00BE5516" w:rsidRPr="00270007">
        <w:rPr>
          <w:rFonts w:ascii="Palatino Linotype" w:hAnsi="Palatino Linotype" w:cs="Arial"/>
          <w:b/>
        </w:rPr>
        <w:t>SUJETO OBLIGADO</w:t>
      </w:r>
      <w:r w:rsidR="00BE5516" w:rsidRPr="00270007">
        <w:rPr>
          <w:rFonts w:ascii="Palatino Linotype" w:hAnsi="Palatino Linotype" w:cs="Arial"/>
        </w:rPr>
        <w:t xml:space="preserve"> manifestó lo siguiente:</w:t>
      </w:r>
    </w:p>
    <w:p w14:paraId="14DEBBE0" w14:textId="3B6E7084" w:rsidR="006D1209" w:rsidRPr="00270007" w:rsidRDefault="00BE5516" w:rsidP="00A3200B">
      <w:pPr>
        <w:pStyle w:val="Sinespaciado"/>
        <w:ind w:left="851" w:right="567"/>
        <w:jc w:val="both"/>
        <w:rPr>
          <w:rFonts w:ascii="Palatino Linotype" w:hAnsi="Palatino Linotype"/>
          <w:sz w:val="22"/>
        </w:rPr>
      </w:pPr>
      <w:r w:rsidRPr="00270007">
        <w:rPr>
          <w:rFonts w:ascii="Palatino Linotype" w:hAnsi="Palatino Linotype"/>
          <w:i/>
          <w:sz w:val="22"/>
        </w:rPr>
        <w:t xml:space="preserve">“En relación a las resoluciones que se emitieron en el año 2015 le comento que </w:t>
      </w:r>
      <w:r w:rsidRPr="00270007">
        <w:rPr>
          <w:rFonts w:ascii="Palatino Linotype" w:hAnsi="Palatino Linotype"/>
          <w:b/>
          <w:i/>
          <w:sz w:val="22"/>
        </w:rPr>
        <w:t>solo se cuenta con el registro y aprobación de resoluciones en las Actas de las Sesiones que realizo el Comité de Información</w:t>
      </w:r>
      <w:r w:rsidRPr="00270007">
        <w:rPr>
          <w:rFonts w:ascii="Palatino Linotype" w:hAnsi="Palatino Linotype"/>
          <w:i/>
          <w:sz w:val="22"/>
        </w:rPr>
        <w:t xml:space="preserve"> Municipal del Ayuntamiento de </w:t>
      </w:r>
      <w:proofErr w:type="spellStart"/>
      <w:r w:rsidRPr="00270007">
        <w:rPr>
          <w:rFonts w:ascii="Palatino Linotype" w:hAnsi="Palatino Linotype"/>
          <w:i/>
          <w:sz w:val="22"/>
        </w:rPr>
        <w:t>Temoaya</w:t>
      </w:r>
      <w:proofErr w:type="spellEnd"/>
      <w:r w:rsidRPr="00270007">
        <w:rPr>
          <w:rFonts w:ascii="Palatino Linotype" w:hAnsi="Palatino Linotype"/>
          <w:i/>
          <w:sz w:val="22"/>
        </w:rPr>
        <w:t xml:space="preserve">, </w:t>
      </w:r>
      <w:proofErr w:type="spellStart"/>
      <w:r w:rsidRPr="00270007">
        <w:rPr>
          <w:rFonts w:ascii="Palatino Linotype" w:hAnsi="Palatino Linotype"/>
          <w:i/>
          <w:sz w:val="22"/>
        </w:rPr>
        <w:t>Asministración</w:t>
      </w:r>
      <w:proofErr w:type="spellEnd"/>
      <w:r w:rsidRPr="00270007">
        <w:rPr>
          <w:rFonts w:ascii="Palatino Linotype" w:hAnsi="Palatino Linotype"/>
          <w:i/>
          <w:sz w:val="22"/>
        </w:rPr>
        <w:t xml:space="preserve"> </w:t>
      </w:r>
      <w:r w:rsidR="00A3200B" w:rsidRPr="00270007">
        <w:rPr>
          <w:rFonts w:ascii="Palatino Linotype" w:hAnsi="Palatino Linotype"/>
          <w:i/>
          <w:sz w:val="22"/>
        </w:rPr>
        <w:t>2013-2015, por lo que anexo el acta de la Sesión Ordinaria número CI-TEM-SO-010-2015, CI-TEM-SO-011-2015 y CI-TEM-SO-012-2015.”</w:t>
      </w:r>
      <w:r w:rsidR="00A3200B" w:rsidRPr="00270007">
        <w:rPr>
          <w:rFonts w:ascii="Palatino Linotype" w:hAnsi="Palatino Linotype"/>
          <w:sz w:val="22"/>
        </w:rPr>
        <w:t xml:space="preserve"> (Sic).</w:t>
      </w:r>
    </w:p>
    <w:p w14:paraId="3F5E49AC" w14:textId="77777777" w:rsidR="00E77670" w:rsidRPr="00270007" w:rsidRDefault="00E77670" w:rsidP="00A3200B">
      <w:pPr>
        <w:pStyle w:val="Sinespaciado"/>
        <w:ind w:left="851" w:right="567"/>
        <w:jc w:val="both"/>
        <w:rPr>
          <w:rFonts w:ascii="Palatino Linotype" w:hAnsi="Palatino Linotype"/>
          <w:sz w:val="22"/>
        </w:rPr>
      </w:pPr>
    </w:p>
    <w:p w14:paraId="61CBF1C9" w14:textId="10225AF7" w:rsidR="006D1209" w:rsidRPr="00270007" w:rsidRDefault="0096531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De tal modo que, al manifestar que únicamente se contaba con el registro y aprobación de resoluciones en las Actas de Sesiones del entonces Comité de Información, el </w:t>
      </w:r>
      <w:r w:rsidRPr="00270007">
        <w:rPr>
          <w:rFonts w:ascii="Palatino Linotype" w:hAnsi="Palatino Linotype" w:cs="Arial"/>
          <w:b/>
        </w:rPr>
        <w:t>SUJETO OBLIGADO</w:t>
      </w:r>
      <w:r w:rsidRPr="00270007">
        <w:rPr>
          <w:rFonts w:ascii="Palatino Linotype" w:hAnsi="Palatino Linotype" w:cs="Arial"/>
        </w:rPr>
        <w:t xml:space="preserve"> manifestó esencialmente que no poseía la información referente a las resoluciones en las que se hubiera clasificado información como confidencial o reservada durante el dos mil quince.</w:t>
      </w:r>
    </w:p>
    <w:p w14:paraId="3FDA39EC" w14:textId="77777777" w:rsidR="006D1209" w:rsidRPr="00270007" w:rsidRDefault="006D1209" w:rsidP="006D1209">
      <w:pPr>
        <w:pStyle w:val="Prrafodelista"/>
        <w:spacing w:before="240" w:after="240" w:line="360" w:lineRule="auto"/>
        <w:ind w:left="284" w:right="49"/>
        <w:jc w:val="both"/>
        <w:rPr>
          <w:rFonts w:ascii="Palatino Linotype" w:hAnsi="Palatino Linotype" w:cs="Arial"/>
        </w:rPr>
      </w:pPr>
    </w:p>
    <w:p w14:paraId="02DFBC69" w14:textId="6DEB6A12" w:rsidR="006D1209" w:rsidRPr="00270007" w:rsidRDefault="0096531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Al respecto, debe decirse que la Ley de Transparencia y Acceso a la Información Pública del Estado de México y Municipios vigente en aquél año preveía la obligación de los Sujetos Obligados de generar el debido Acuerdo de </w:t>
      </w:r>
      <w:r w:rsidRPr="00270007">
        <w:rPr>
          <w:rFonts w:ascii="Palatino Linotype" w:hAnsi="Palatino Linotype" w:cs="Arial"/>
        </w:rPr>
        <w:lastRenderedPageBreak/>
        <w:t>Clasificación para el caso de que el derecho de acceso a la información de los particulares tuviera que verse limitado por motivos de clasificación de información, tal como lo mencionan los numerales 19 y 21 de la Ley entonces vigente:</w:t>
      </w:r>
    </w:p>
    <w:p w14:paraId="703EA3D7" w14:textId="5CA55A98" w:rsidR="00965311" w:rsidRPr="00270007" w:rsidRDefault="00965311" w:rsidP="00965311">
      <w:pPr>
        <w:pStyle w:val="Sinespaciado"/>
        <w:ind w:left="851" w:right="567"/>
        <w:jc w:val="both"/>
        <w:rPr>
          <w:rFonts w:ascii="Palatino Linotype" w:hAnsi="Palatino Linotype"/>
          <w:b/>
          <w:i/>
          <w:sz w:val="22"/>
        </w:rPr>
      </w:pPr>
      <w:r w:rsidRPr="00270007">
        <w:rPr>
          <w:rFonts w:ascii="Palatino Linotype" w:hAnsi="Palatino Linotype"/>
          <w:b/>
          <w:i/>
          <w:sz w:val="22"/>
        </w:rPr>
        <w:t xml:space="preserve">Ley de Transparencia y Acceso a la Información Pública del Estado de México y Municipios </w:t>
      </w:r>
      <w:r w:rsidRPr="00270007">
        <w:rPr>
          <w:rFonts w:ascii="Palatino Linotype" w:hAnsi="Palatino Linotype"/>
          <w:b/>
          <w:i/>
          <w:sz w:val="22"/>
          <w:u w:val="single"/>
        </w:rPr>
        <w:t>abrogada mediante el Decreto número 83, Transitorio Tercero, publicado en el Periódico Oficial “Gaceta del Gobierno” el 04 de mayo de 2016.</w:t>
      </w:r>
    </w:p>
    <w:p w14:paraId="2E205D40" w14:textId="77777777" w:rsidR="00965311" w:rsidRPr="00270007" w:rsidRDefault="00965311" w:rsidP="00965311">
      <w:pPr>
        <w:pStyle w:val="Sinespaciado"/>
        <w:ind w:left="851" w:right="567"/>
        <w:jc w:val="both"/>
        <w:rPr>
          <w:rFonts w:ascii="Palatino Linotype" w:hAnsi="Palatino Linotype"/>
          <w:i/>
          <w:sz w:val="22"/>
        </w:rPr>
      </w:pPr>
    </w:p>
    <w:p w14:paraId="31ECD965" w14:textId="3A033545" w:rsidR="006D1209" w:rsidRPr="00270007" w:rsidRDefault="00965311" w:rsidP="00965311">
      <w:pPr>
        <w:pStyle w:val="Sinespaciado"/>
        <w:ind w:left="851" w:right="567"/>
        <w:jc w:val="both"/>
        <w:rPr>
          <w:rFonts w:ascii="Palatino Linotype" w:hAnsi="Palatino Linotype"/>
          <w:i/>
          <w:sz w:val="22"/>
        </w:rPr>
      </w:pPr>
      <w:r w:rsidRPr="00270007">
        <w:rPr>
          <w:rFonts w:ascii="Palatino Linotype" w:hAnsi="Palatino Linotype"/>
          <w:i/>
          <w:sz w:val="22"/>
        </w:rPr>
        <w:t>“</w:t>
      </w:r>
      <w:r w:rsidRPr="00270007">
        <w:rPr>
          <w:rFonts w:ascii="Palatino Linotype" w:hAnsi="Palatino Linotype"/>
          <w:b/>
          <w:i/>
          <w:sz w:val="22"/>
        </w:rPr>
        <w:t>Artículo 19.-</w:t>
      </w:r>
      <w:r w:rsidRPr="00270007">
        <w:rPr>
          <w:rFonts w:ascii="Palatino Linotype" w:hAnsi="Palatino Linotype"/>
          <w:i/>
          <w:sz w:val="22"/>
        </w:rPr>
        <w:t xml:space="preserve"> El derecho de acceso a la información pública sólo será restringido cuando se trate de información clasificada como reservada o confidencial.”</w:t>
      </w:r>
    </w:p>
    <w:p w14:paraId="281F628C" w14:textId="77777777" w:rsidR="00965311" w:rsidRPr="00270007" w:rsidRDefault="00965311" w:rsidP="00965311">
      <w:pPr>
        <w:pStyle w:val="Sinespaciado"/>
        <w:ind w:left="851" w:right="567"/>
        <w:jc w:val="both"/>
        <w:rPr>
          <w:rFonts w:ascii="Palatino Linotype" w:hAnsi="Palatino Linotype"/>
          <w:i/>
          <w:sz w:val="22"/>
        </w:rPr>
      </w:pPr>
    </w:p>
    <w:p w14:paraId="591DA433" w14:textId="77777777" w:rsidR="00965311" w:rsidRPr="00270007" w:rsidRDefault="00965311" w:rsidP="00965311">
      <w:pPr>
        <w:pStyle w:val="Sinespaciado"/>
        <w:ind w:left="851" w:right="567"/>
        <w:jc w:val="both"/>
        <w:rPr>
          <w:rFonts w:ascii="Palatino Linotype" w:hAnsi="Palatino Linotype"/>
          <w:i/>
          <w:sz w:val="22"/>
        </w:rPr>
      </w:pPr>
      <w:r w:rsidRPr="00270007">
        <w:rPr>
          <w:rFonts w:ascii="Palatino Linotype" w:hAnsi="Palatino Linotype"/>
          <w:i/>
          <w:sz w:val="22"/>
        </w:rPr>
        <w:t>“</w:t>
      </w:r>
      <w:r w:rsidRPr="00270007">
        <w:rPr>
          <w:rFonts w:ascii="Palatino Linotype" w:hAnsi="Palatino Linotype"/>
          <w:b/>
          <w:i/>
          <w:sz w:val="22"/>
        </w:rPr>
        <w:t>Artículo 21.-</w:t>
      </w:r>
      <w:r w:rsidRPr="00270007">
        <w:rPr>
          <w:rFonts w:ascii="Palatino Linotype" w:hAnsi="Palatino Linotype"/>
          <w:i/>
          <w:sz w:val="22"/>
        </w:rPr>
        <w:t xml:space="preserve"> El acuerdo que clasifique la información como reservada deberá contener los siguientes elementos: </w:t>
      </w:r>
    </w:p>
    <w:p w14:paraId="350FF580" w14:textId="77777777" w:rsidR="00965311" w:rsidRPr="00270007" w:rsidRDefault="00965311" w:rsidP="00965311">
      <w:pPr>
        <w:pStyle w:val="Sinespaciado"/>
        <w:ind w:left="851" w:right="567"/>
        <w:jc w:val="both"/>
        <w:rPr>
          <w:rFonts w:ascii="Palatino Linotype" w:hAnsi="Palatino Linotype"/>
          <w:i/>
          <w:sz w:val="22"/>
        </w:rPr>
      </w:pPr>
      <w:r w:rsidRPr="00270007">
        <w:rPr>
          <w:rFonts w:ascii="Palatino Linotype" w:hAnsi="Palatino Linotype"/>
          <w:b/>
          <w:i/>
          <w:sz w:val="22"/>
        </w:rPr>
        <w:t>I.</w:t>
      </w:r>
      <w:r w:rsidRPr="00270007">
        <w:rPr>
          <w:rFonts w:ascii="Palatino Linotype" w:hAnsi="Palatino Linotype"/>
          <w:i/>
          <w:sz w:val="22"/>
        </w:rPr>
        <w:t xml:space="preserve"> Un razonamiento lógico que demuestre que la información encuadra en alguna de las hipótesis de excepción previstas en la Ley; </w:t>
      </w:r>
    </w:p>
    <w:p w14:paraId="6525E9AD" w14:textId="4049F4BC" w:rsidR="00965311" w:rsidRPr="00270007" w:rsidRDefault="00965311" w:rsidP="00965311">
      <w:pPr>
        <w:pStyle w:val="Sinespaciado"/>
        <w:ind w:left="851" w:right="567"/>
        <w:jc w:val="both"/>
        <w:rPr>
          <w:rFonts w:ascii="Palatino Linotype" w:hAnsi="Palatino Linotype"/>
          <w:i/>
          <w:sz w:val="22"/>
        </w:rPr>
      </w:pPr>
      <w:r w:rsidRPr="00270007">
        <w:rPr>
          <w:rFonts w:ascii="Palatino Linotype" w:hAnsi="Palatino Linotype"/>
          <w:b/>
          <w:i/>
          <w:sz w:val="22"/>
        </w:rPr>
        <w:t>II.</w:t>
      </w:r>
      <w:r w:rsidRPr="00270007">
        <w:rPr>
          <w:rFonts w:ascii="Palatino Linotype" w:hAnsi="Palatino Linotype"/>
          <w:i/>
          <w:sz w:val="22"/>
        </w:rPr>
        <w:t xml:space="preserve"> Que la liberación de la información de referencia pueda amenazar efectivamente el interés protegido por la Ley.</w:t>
      </w:r>
    </w:p>
    <w:p w14:paraId="330953D7" w14:textId="215BC83E" w:rsidR="00965311" w:rsidRPr="00270007" w:rsidRDefault="00965311" w:rsidP="00965311">
      <w:pPr>
        <w:pStyle w:val="Sinespaciado"/>
        <w:ind w:left="851" w:right="567"/>
        <w:jc w:val="both"/>
        <w:rPr>
          <w:rFonts w:ascii="Palatino Linotype" w:hAnsi="Palatino Linotype"/>
          <w:i/>
          <w:sz w:val="22"/>
        </w:rPr>
      </w:pPr>
      <w:r w:rsidRPr="00270007">
        <w:rPr>
          <w:rFonts w:ascii="Palatino Linotype" w:hAnsi="Palatino Linotype"/>
          <w:b/>
          <w:i/>
          <w:sz w:val="22"/>
        </w:rPr>
        <w:t>III.</w:t>
      </w:r>
      <w:r w:rsidRPr="00270007">
        <w:rPr>
          <w:rFonts w:ascii="Palatino Linotype" w:hAnsi="Palatino Linotype"/>
          <w:i/>
          <w:sz w:val="22"/>
        </w:rPr>
        <w:t xml:space="preserve"> La existencia de elementos objetivos que permitan determinar si la difusión de la información causaría un daño presente, probable y específico a los intereses jurídicos tutelados en los supuestos de excepción previstos en la Ley.”</w:t>
      </w:r>
    </w:p>
    <w:p w14:paraId="1F3D306A" w14:textId="77777777" w:rsidR="00E77670" w:rsidRPr="00270007" w:rsidRDefault="00E77670" w:rsidP="00965311">
      <w:pPr>
        <w:pStyle w:val="Sinespaciado"/>
        <w:ind w:left="851" w:right="567"/>
        <w:jc w:val="both"/>
        <w:rPr>
          <w:rFonts w:ascii="Palatino Linotype" w:hAnsi="Palatino Linotype" w:cs="Arial"/>
        </w:rPr>
      </w:pPr>
    </w:p>
    <w:p w14:paraId="5C4BA72A" w14:textId="6F8BC9E5" w:rsidR="006D1209" w:rsidRPr="00270007" w:rsidRDefault="0096531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En consecuencia, el </w:t>
      </w:r>
      <w:r w:rsidRPr="00270007">
        <w:rPr>
          <w:rFonts w:ascii="Palatino Linotype" w:hAnsi="Palatino Linotype" w:cs="Arial"/>
          <w:b/>
        </w:rPr>
        <w:t>SUJETO OBLIGADO</w:t>
      </w:r>
      <w:r w:rsidRPr="00270007">
        <w:rPr>
          <w:rFonts w:ascii="Palatino Linotype" w:hAnsi="Palatino Linotype" w:cs="Arial"/>
        </w:rPr>
        <w:t xml:space="preserve"> </w:t>
      </w:r>
      <w:r w:rsidR="008D656E" w:rsidRPr="00270007">
        <w:rPr>
          <w:rFonts w:ascii="Palatino Linotype" w:hAnsi="Palatino Linotype" w:cs="Arial"/>
        </w:rPr>
        <w:t xml:space="preserve">durante el año dos mil quince, tenía la obligación de emitir el debido Acuerdo de </w:t>
      </w:r>
      <w:r w:rsidR="007F0BA5" w:rsidRPr="00270007">
        <w:rPr>
          <w:rFonts w:ascii="Palatino Linotype" w:hAnsi="Palatino Linotype" w:cs="Arial"/>
        </w:rPr>
        <w:t>C</w:t>
      </w:r>
      <w:r w:rsidR="008D656E" w:rsidRPr="00270007">
        <w:rPr>
          <w:rFonts w:ascii="Palatino Linotype" w:hAnsi="Palatino Linotype" w:cs="Arial"/>
        </w:rPr>
        <w:t xml:space="preserve">lasificación sobre cualquier información que considerase que actualizaba cualquier supuesto de reserva o confidencialidad, mismo que como ha quedado expuesto, </w:t>
      </w:r>
      <w:r w:rsidR="007F0BA5" w:rsidRPr="00270007">
        <w:rPr>
          <w:rFonts w:ascii="Palatino Linotype" w:hAnsi="Palatino Linotype" w:cs="Arial"/>
        </w:rPr>
        <w:t>habría de</w:t>
      </w:r>
      <w:r w:rsidR="008D656E" w:rsidRPr="00270007">
        <w:rPr>
          <w:rFonts w:ascii="Palatino Linotype" w:hAnsi="Palatino Linotype" w:cs="Arial"/>
        </w:rPr>
        <w:t xml:space="preserve"> contener un razonamiento lógico que justificara su clasificación, el análisis que demuestre que la liberación de la información pudiera amenazar el interés protegido por la Ley y demostrar la existencia de elementos objetivos que determinen que su difusión causaría un daño presente, probable y específico.</w:t>
      </w:r>
    </w:p>
    <w:p w14:paraId="665CB62E" w14:textId="77777777" w:rsidR="006D1209" w:rsidRPr="00270007" w:rsidRDefault="006D1209" w:rsidP="006D1209">
      <w:pPr>
        <w:pStyle w:val="Prrafodelista"/>
        <w:spacing w:before="240" w:after="240" w:line="360" w:lineRule="auto"/>
        <w:ind w:left="284" w:right="49"/>
        <w:jc w:val="both"/>
        <w:rPr>
          <w:rFonts w:ascii="Palatino Linotype" w:hAnsi="Palatino Linotype" w:cs="Arial"/>
        </w:rPr>
      </w:pPr>
    </w:p>
    <w:p w14:paraId="34596A91" w14:textId="58812F62" w:rsidR="006D1209" w:rsidRPr="00270007" w:rsidRDefault="008D656E"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Asimismo, del análisis realizado al acuerdo del Comité de Información CI-TEM-SO-010-2015.PDF</w:t>
      </w:r>
      <w:r w:rsidR="00300716" w:rsidRPr="00270007">
        <w:rPr>
          <w:rFonts w:ascii="Palatino Linotype" w:hAnsi="Palatino Linotype" w:cs="Arial"/>
        </w:rPr>
        <w:t xml:space="preserve">, se </w:t>
      </w:r>
      <w:r w:rsidR="00300716" w:rsidRPr="00270007">
        <w:rPr>
          <w:rFonts w:ascii="Palatino Linotype" w:hAnsi="Palatino Linotype" w:cs="Arial"/>
          <w:u w:val="single"/>
        </w:rPr>
        <w:t>descubre la existencia que varias solicitudes de información</w:t>
      </w:r>
      <w:r w:rsidR="00300716" w:rsidRPr="00270007">
        <w:rPr>
          <w:rFonts w:ascii="Palatino Linotype" w:hAnsi="Palatino Linotype" w:cs="Arial"/>
        </w:rPr>
        <w:t xml:space="preserve"> que devengaron en la clasificación de información por parte del </w:t>
      </w:r>
      <w:r w:rsidR="00300716" w:rsidRPr="00270007">
        <w:rPr>
          <w:rFonts w:ascii="Palatino Linotype" w:hAnsi="Palatino Linotype" w:cs="Arial"/>
          <w:b/>
        </w:rPr>
        <w:t>SUJETO OBLIGADO</w:t>
      </w:r>
      <w:r w:rsidR="00300716" w:rsidRPr="00270007">
        <w:rPr>
          <w:rFonts w:ascii="Palatino Linotype" w:hAnsi="Palatino Linotype" w:cs="Arial"/>
        </w:rPr>
        <w:t xml:space="preserve"> como se aprecia mediante el siguiente fragmento del acuerdo de mérito:</w:t>
      </w:r>
    </w:p>
    <w:p w14:paraId="49A3C72D" w14:textId="136CD72C" w:rsidR="008D656E" w:rsidRPr="00270007" w:rsidRDefault="00300716" w:rsidP="00300716">
      <w:pPr>
        <w:spacing w:before="240" w:after="240" w:line="360" w:lineRule="auto"/>
        <w:ind w:left="-142" w:right="49"/>
        <w:jc w:val="center"/>
        <w:rPr>
          <w:rFonts w:ascii="Palatino Linotype" w:hAnsi="Palatino Linotype" w:cs="Arial"/>
        </w:rPr>
      </w:pPr>
      <w:r w:rsidRPr="00270007">
        <w:rPr>
          <w:noProof/>
          <w:lang w:val="es-MX" w:eastAsia="es-MX"/>
        </w:rPr>
        <w:drawing>
          <wp:inline distT="0" distB="0" distL="0" distR="0" wp14:anchorId="5187705A" wp14:editId="33AFA531">
            <wp:extent cx="3467100" cy="4319939"/>
            <wp:effectExtent l="57150" t="57150" r="114300" b="1187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84" t="12195" r="33320" b="12283"/>
                    <a:stretch/>
                  </pic:blipFill>
                  <pic:spPr bwMode="auto">
                    <a:xfrm>
                      <a:off x="0" y="0"/>
                      <a:ext cx="3497899" cy="435831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2148D9" w14:textId="377E9159" w:rsidR="008D656E" w:rsidRPr="00270007" w:rsidRDefault="00300716"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Así, a efecto de que el </w:t>
      </w:r>
      <w:r w:rsidRPr="00270007">
        <w:rPr>
          <w:rFonts w:ascii="Palatino Linotype" w:hAnsi="Palatino Linotype" w:cs="Arial"/>
          <w:b/>
        </w:rPr>
        <w:t>SUJETO OBLIGADO</w:t>
      </w:r>
      <w:r w:rsidRPr="00270007">
        <w:rPr>
          <w:rFonts w:ascii="Palatino Linotype" w:hAnsi="Palatino Linotype" w:cs="Arial"/>
        </w:rPr>
        <w:t xml:space="preserve"> otorgue el debido cumplimiento a la solicitud de información en lo referente a las resoluciones emitidas por el entonces Comité de Información donde haya clasificado información como </w:t>
      </w:r>
      <w:r w:rsidRPr="00270007">
        <w:rPr>
          <w:rFonts w:ascii="Palatino Linotype" w:hAnsi="Palatino Linotype" w:cs="Arial"/>
        </w:rPr>
        <w:lastRenderedPageBreak/>
        <w:t>reservada o confidencial, deberá realizar una búsqueda exhaustiva y razonable de las resoluciones en comento, y para el caso de que efectivamente no obre la información en sus archivos, deberá emitir el Acuerdo de Inexistencia en el que fu</w:t>
      </w:r>
      <w:r w:rsidR="006C652C" w:rsidRPr="00270007">
        <w:rPr>
          <w:rFonts w:ascii="Palatino Linotype" w:hAnsi="Palatino Linotype" w:cs="Arial"/>
        </w:rPr>
        <w:t>nde y motive las razones por las que no obra en sus archivos de conformidad con la Ley de Transparencia y Acceso a la Información Pública del Estado de México y Municipios.</w:t>
      </w:r>
    </w:p>
    <w:p w14:paraId="746119B8" w14:textId="77777777" w:rsidR="00E24A83" w:rsidRPr="00270007" w:rsidRDefault="00E24A83" w:rsidP="00E24A83">
      <w:pPr>
        <w:pStyle w:val="Prrafodelista"/>
        <w:spacing w:before="240" w:after="240" w:line="360" w:lineRule="auto"/>
        <w:ind w:left="284" w:right="49"/>
        <w:jc w:val="both"/>
        <w:rPr>
          <w:rFonts w:ascii="Palatino Linotype" w:hAnsi="Palatino Linotype" w:cs="Arial"/>
        </w:rPr>
      </w:pPr>
    </w:p>
    <w:p w14:paraId="60CD3A12" w14:textId="7B687B94" w:rsidR="007F0BA5" w:rsidRPr="00270007" w:rsidRDefault="007F0BA5"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Lo anterior de conformidad con el artículo 19 de la Ley de Transparencia y Acceso a la Información Pública del Estado de México y Municipios, dentro del cual versa lo siguiente:</w:t>
      </w:r>
    </w:p>
    <w:p w14:paraId="583A8524" w14:textId="377F4B9A" w:rsidR="007F0BA5" w:rsidRPr="00270007" w:rsidRDefault="007F0BA5" w:rsidP="007F0BA5">
      <w:pPr>
        <w:pStyle w:val="Sinespaciado"/>
        <w:ind w:left="851" w:right="567"/>
        <w:jc w:val="both"/>
        <w:rPr>
          <w:rFonts w:ascii="Palatino Linotype" w:hAnsi="Palatino Linotype"/>
          <w:i/>
          <w:sz w:val="22"/>
        </w:rPr>
      </w:pPr>
      <w:r w:rsidRPr="00270007">
        <w:rPr>
          <w:rFonts w:ascii="Palatino Linotype" w:hAnsi="Palatino Linotype"/>
          <w:i/>
          <w:sz w:val="22"/>
        </w:rPr>
        <w:t>“</w:t>
      </w:r>
      <w:r w:rsidRPr="00270007">
        <w:rPr>
          <w:rFonts w:ascii="Palatino Linotype" w:hAnsi="Palatino Linotype"/>
          <w:b/>
          <w:i/>
          <w:sz w:val="22"/>
        </w:rPr>
        <w:t>Artículo 19.</w:t>
      </w:r>
      <w:r w:rsidRPr="00270007">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14:paraId="3B9D858F" w14:textId="77777777" w:rsidR="007F0BA5" w:rsidRPr="00270007" w:rsidRDefault="007F0BA5" w:rsidP="007F0BA5">
      <w:pPr>
        <w:pStyle w:val="Sinespaciado"/>
        <w:ind w:left="851" w:right="567"/>
        <w:jc w:val="both"/>
        <w:rPr>
          <w:rFonts w:ascii="Palatino Linotype" w:hAnsi="Palatino Linotype"/>
          <w:i/>
          <w:sz w:val="22"/>
        </w:rPr>
      </w:pPr>
      <w:r w:rsidRPr="00270007">
        <w:rPr>
          <w:rFonts w:ascii="Palatino Linotype" w:hAnsi="Palatino Linotype"/>
          <w:i/>
          <w:sz w:val="22"/>
        </w:rPr>
        <w:t>En los casos en que ciertas facultades, competencias o funciones no se hayan ejercido, se debe motivar la respuesta en función de las causas que motiven tal circunstancia.</w:t>
      </w:r>
    </w:p>
    <w:p w14:paraId="65AB65AD" w14:textId="0E081711" w:rsidR="007F0BA5" w:rsidRPr="00270007" w:rsidRDefault="007F0BA5" w:rsidP="007F0BA5">
      <w:pPr>
        <w:pStyle w:val="Sinespaciado"/>
        <w:ind w:left="851" w:right="567"/>
        <w:jc w:val="both"/>
        <w:rPr>
          <w:rFonts w:ascii="Palatino Linotype" w:hAnsi="Palatino Linotype"/>
          <w:sz w:val="22"/>
        </w:rPr>
      </w:pPr>
      <w:r w:rsidRPr="00270007">
        <w:rPr>
          <w:rFonts w:ascii="Palatino Linotype" w:hAnsi="Palatino Linotype"/>
          <w:b/>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270007">
        <w:rPr>
          <w:rFonts w:ascii="Palatino Linotype" w:hAnsi="Palatino Linotype"/>
          <w:i/>
          <w:sz w:val="22"/>
        </w:rPr>
        <w:t>”</w:t>
      </w:r>
    </w:p>
    <w:p w14:paraId="67698E70" w14:textId="6DAFD8D0" w:rsidR="007F0BA5" w:rsidRPr="00270007" w:rsidRDefault="007F0BA5" w:rsidP="007F0BA5">
      <w:pPr>
        <w:pStyle w:val="Sinespaciado"/>
        <w:ind w:left="851" w:right="567"/>
        <w:jc w:val="both"/>
        <w:rPr>
          <w:rFonts w:ascii="Palatino Linotype" w:hAnsi="Palatino Linotype" w:cs="Arial"/>
          <w:sz w:val="22"/>
        </w:rPr>
      </w:pPr>
      <w:r w:rsidRPr="00270007">
        <w:rPr>
          <w:rFonts w:ascii="Palatino Linotype" w:hAnsi="Palatino Linotype"/>
          <w:sz w:val="22"/>
        </w:rPr>
        <w:t>(Énfasis añadido)</w:t>
      </w:r>
    </w:p>
    <w:p w14:paraId="7259E5E2" w14:textId="77777777" w:rsidR="007F0BA5" w:rsidRPr="00270007" w:rsidRDefault="007F0BA5" w:rsidP="007F0BA5">
      <w:pPr>
        <w:pStyle w:val="Prrafodelista"/>
        <w:spacing w:before="240" w:after="240" w:line="360" w:lineRule="auto"/>
        <w:ind w:left="284" w:right="49"/>
        <w:jc w:val="both"/>
        <w:rPr>
          <w:rFonts w:ascii="Palatino Linotype" w:hAnsi="Palatino Linotype" w:cs="Arial"/>
        </w:rPr>
      </w:pPr>
    </w:p>
    <w:p w14:paraId="70A9F3E1" w14:textId="720EB33D" w:rsidR="00E77670" w:rsidRPr="00270007" w:rsidRDefault="007B06AA" w:rsidP="00E77670">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Por consiguiente, y en mérito de lo expuesto</w:t>
      </w:r>
      <w:r w:rsidR="00602995" w:rsidRPr="00270007">
        <w:rPr>
          <w:rFonts w:ascii="Palatino Linotype" w:hAnsi="Palatino Linotype" w:cs="Arial"/>
        </w:rPr>
        <w:t xml:space="preserve">, resulta conforme a derecho ordenar al </w:t>
      </w:r>
      <w:r w:rsidR="00602995" w:rsidRPr="00270007">
        <w:rPr>
          <w:rFonts w:ascii="Palatino Linotype" w:hAnsi="Palatino Linotype" w:cs="Arial"/>
          <w:b/>
        </w:rPr>
        <w:t>SUJETO OBLIGADO</w:t>
      </w:r>
      <w:r w:rsidR="00602995" w:rsidRPr="00270007">
        <w:rPr>
          <w:rFonts w:ascii="Palatino Linotype" w:hAnsi="Palatino Linotype" w:cs="Arial"/>
        </w:rPr>
        <w:t xml:space="preserve"> que haga entrega</w:t>
      </w:r>
      <w:r w:rsidR="006C652C" w:rsidRPr="00270007">
        <w:rPr>
          <w:rFonts w:ascii="Palatino Linotype" w:hAnsi="Palatino Linotype" w:cs="Arial"/>
        </w:rPr>
        <w:t xml:space="preserve"> en versión pública</w:t>
      </w:r>
      <w:r w:rsidR="00602995" w:rsidRPr="00270007">
        <w:rPr>
          <w:rFonts w:ascii="Palatino Linotype" w:hAnsi="Palatino Linotype" w:cs="Arial"/>
        </w:rPr>
        <w:t xml:space="preserve"> de</w:t>
      </w:r>
      <w:r w:rsidR="006C652C" w:rsidRPr="00270007">
        <w:rPr>
          <w:rFonts w:ascii="Palatino Linotype" w:hAnsi="Palatino Linotype" w:cs="Arial"/>
        </w:rPr>
        <w:t>l currículum vitae de la Titula</w:t>
      </w:r>
      <w:r w:rsidR="003139CA" w:rsidRPr="00270007">
        <w:rPr>
          <w:rFonts w:ascii="Palatino Linotype" w:hAnsi="Palatino Linotype" w:cs="Arial"/>
        </w:rPr>
        <w:t>r de la Unidad de Transparencia;</w:t>
      </w:r>
      <w:r w:rsidR="006C652C" w:rsidRPr="00270007">
        <w:rPr>
          <w:rFonts w:ascii="Palatino Linotype" w:hAnsi="Palatino Linotype" w:cs="Arial"/>
        </w:rPr>
        <w:t xml:space="preserve"> las resoluciones faltantes del Comité de Transparencia en la que se haya determinado clasificar información como reservada o confidencial del dos mil dieciséis a la fecha de la solicitud</w:t>
      </w:r>
      <w:r w:rsidR="003139CA" w:rsidRPr="00270007">
        <w:rPr>
          <w:rFonts w:ascii="Palatino Linotype" w:hAnsi="Palatino Linotype" w:cs="Arial"/>
        </w:rPr>
        <w:t>; y</w:t>
      </w:r>
      <w:r w:rsidR="006C652C" w:rsidRPr="00270007">
        <w:rPr>
          <w:rFonts w:ascii="Palatino Linotype" w:hAnsi="Palatino Linotype" w:cs="Arial"/>
        </w:rPr>
        <w:t xml:space="preserve"> de igual manera, deberá realizar una búsqueda exhaustiva y razonable de las </w:t>
      </w:r>
      <w:r w:rsidR="006C652C" w:rsidRPr="00270007">
        <w:rPr>
          <w:rFonts w:ascii="Palatino Linotype" w:hAnsi="Palatino Linotype" w:cs="Arial"/>
        </w:rPr>
        <w:lastRenderedPageBreak/>
        <w:t>resoluciones emitidas en el dos mil quince por el entonces Comité de Información en las que se hubiere determinado clasificar información como reservada o confidencial, y para el caso de que la información no obre en sus archivos, deberá entregar al particular el Acuerdo de Inexistencia donde se pronuncie de manera fundada y motivada al respecto.</w:t>
      </w:r>
    </w:p>
    <w:p w14:paraId="1380B1CE" w14:textId="57C92ABB" w:rsidR="00E77670" w:rsidRPr="00270007" w:rsidRDefault="009157D8" w:rsidP="009157D8">
      <w:pPr>
        <w:pStyle w:val="Ttulo2"/>
        <w:rPr>
          <w:rFonts w:ascii="Palatino Linotype" w:hAnsi="Palatino Linotype" w:cs="Arial"/>
          <w:b/>
        </w:rPr>
      </w:pPr>
      <w:bookmarkStart w:id="32" w:name="_Toc527973290"/>
      <w:r w:rsidRPr="00270007">
        <w:rPr>
          <w:rFonts w:ascii="Palatino Linotype" w:hAnsi="Palatino Linotype" w:cs="Arial"/>
          <w:b/>
          <w:color w:val="auto"/>
        </w:rPr>
        <w:t>QUINTO. Del currículum vitae.</w:t>
      </w:r>
      <w:bookmarkEnd w:id="32"/>
    </w:p>
    <w:p w14:paraId="3B36E393" w14:textId="43A5078C" w:rsidR="00E77670" w:rsidRPr="00270007" w:rsidRDefault="0041500B" w:rsidP="00E05150">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Finalmente, en lo que respecta al currículum vitae, </w:t>
      </w:r>
      <w:r w:rsidR="00E77670" w:rsidRPr="00270007">
        <w:rPr>
          <w:rFonts w:ascii="Palatino Linotype" w:hAnsi="Palatino Linotype" w:cs="Arial"/>
        </w:rPr>
        <w:t xml:space="preserve">el </w:t>
      </w:r>
      <w:r w:rsidR="00E77670" w:rsidRPr="00270007">
        <w:rPr>
          <w:rFonts w:ascii="Palatino Linotype" w:hAnsi="Palatino Linotype" w:cs="Arial"/>
          <w:b/>
        </w:rPr>
        <w:t>SUJETO OBLIGADO</w:t>
      </w:r>
      <w:r w:rsidR="00E77670" w:rsidRPr="00270007">
        <w:rPr>
          <w:rFonts w:ascii="Palatino Linotype" w:hAnsi="Palatino Linotype" w:cs="Arial"/>
        </w:rPr>
        <w:t xml:space="preserve"> anexó a su respuesta dos documentos denominados </w:t>
      </w:r>
      <w:r w:rsidR="00E77670" w:rsidRPr="00270007">
        <w:rPr>
          <w:rFonts w:ascii="Palatino Linotype" w:hAnsi="Palatino Linotype" w:cs="Arial"/>
          <w:i/>
        </w:rPr>
        <w:t>“Untitled_20180802_122238.PDF”</w:t>
      </w:r>
      <w:r w:rsidR="00E77670" w:rsidRPr="00270007">
        <w:rPr>
          <w:rFonts w:ascii="Palatino Linotype" w:hAnsi="Palatino Linotype" w:cs="Arial"/>
        </w:rPr>
        <w:t xml:space="preserve"> y </w:t>
      </w:r>
      <w:r w:rsidR="00E77670" w:rsidRPr="00270007">
        <w:rPr>
          <w:rFonts w:ascii="Palatino Linotype" w:hAnsi="Palatino Linotype" w:cs="Arial"/>
          <w:i/>
        </w:rPr>
        <w:t>“CURRICULUM.PDF”</w:t>
      </w:r>
      <w:r w:rsidR="00E77670" w:rsidRPr="00270007">
        <w:rPr>
          <w:rFonts w:ascii="Palatino Linotype" w:hAnsi="Palatino Linotype" w:cs="Arial"/>
        </w:rPr>
        <w:t xml:space="preserve"> mismos que, en reiteración al cuadro comparativo expuesto en el párrafo 24, se aprecian idénticos en su contenido, siendo el currículum vitae perteneciente a la Titular de la Unidad de Transparencia </w:t>
      </w:r>
      <w:r w:rsidR="00E77670" w:rsidRPr="00270007">
        <w:rPr>
          <w:rFonts w:ascii="Palatino Linotype" w:hAnsi="Palatino Linotype" w:cs="Arial"/>
          <w:i/>
        </w:rPr>
        <w:t xml:space="preserve">Karen </w:t>
      </w:r>
      <w:proofErr w:type="spellStart"/>
      <w:r w:rsidR="00E77670" w:rsidRPr="00270007">
        <w:rPr>
          <w:rFonts w:ascii="Palatino Linotype" w:hAnsi="Palatino Linotype" w:cs="Arial"/>
          <w:i/>
        </w:rPr>
        <w:t>Ivett</w:t>
      </w:r>
      <w:proofErr w:type="spellEnd"/>
      <w:r w:rsidR="00E77670" w:rsidRPr="00270007">
        <w:rPr>
          <w:rFonts w:ascii="Palatino Linotype" w:hAnsi="Palatino Linotype" w:cs="Arial"/>
          <w:i/>
        </w:rPr>
        <w:t xml:space="preserve"> Arzate Olmos</w:t>
      </w:r>
      <w:r w:rsidR="00E77670" w:rsidRPr="00270007">
        <w:rPr>
          <w:rFonts w:ascii="Palatino Linotype" w:hAnsi="Palatino Linotype" w:cs="Arial"/>
        </w:rPr>
        <w:t>.</w:t>
      </w:r>
    </w:p>
    <w:p w14:paraId="43C55B63" w14:textId="77777777" w:rsidR="00E77670" w:rsidRPr="00270007" w:rsidRDefault="00E77670" w:rsidP="00E77670">
      <w:pPr>
        <w:pStyle w:val="Prrafodelista"/>
        <w:spacing w:before="240" w:after="240" w:line="360" w:lineRule="auto"/>
        <w:ind w:left="284" w:right="49"/>
        <w:jc w:val="both"/>
        <w:rPr>
          <w:rFonts w:ascii="Palatino Linotype" w:hAnsi="Palatino Linotype" w:cs="Arial"/>
        </w:rPr>
      </w:pPr>
    </w:p>
    <w:p w14:paraId="054FCEC4" w14:textId="77777777" w:rsidR="00E77670" w:rsidRPr="00270007" w:rsidRDefault="00E77670" w:rsidP="00E77670">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Es menester mencionar que de los documentos que muestran el currículum en cuestión, se visualizan datos testados, sin embargo, el </w:t>
      </w:r>
      <w:r w:rsidRPr="00270007">
        <w:rPr>
          <w:rFonts w:ascii="Palatino Linotype" w:hAnsi="Palatino Linotype" w:cs="Arial"/>
          <w:b/>
        </w:rPr>
        <w:t>SUJETO OBLIGADO</w:t>
      </w:r>
      <w:r w:rsidRPr="00270007">
        <w:rPr>
          <w:rFonts w:ascii="Palatino Linotype" w:hAnsi="Palatino Linotype" w:cs="Arial"/>
        </w:rPr>
        <w:t xml:space="preserve"> no acompañó a los documentos con el debido Acuerdo de Clasificación donde hubiere fundado y motivado las razones por las que limitó el derecho de acceso a la información del particular testando los datos.</w:t>
      </w:r>
    </w:p>
    <w:p w14:paraId="61BBFAF6" w14:textId="77777777" w:rsidR="00E77670" w:rsidRPr="00270007" w:rsidRDefault="00E77670" w:rsidP="00E77670">
      <w:pPr>
        <w:pStyle w:val="Prrafodelista"/>
        <w:spacing w:before="240" w:after="240" w:line="360" w:lineRule="auto"/>
        <w:ind w:left="284" w:right="49"/>
        <w:jc w:val="both"/>
        <w:rPr>
          <w:rFonts w:ascii="Palatino Linotype" w:hAnsi="Palatino Linotype" w:cs="Arial"/>
        </w:rPr>
      </w:pPr>
    </w:p>
    <w:p w14:paraId="03978D55" w14:textId="55A287F0" w:rsidR="00E77670" w:rsidRPr="00270007" w:rsidRDefault="0041500B" w:rsidP="00E77670">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Razón por la cual no</w:t>
      </w:r>
      <w:r w:rsidR="00E77670" w:rsidRPr="00270007">
        <w:rPr>
          <w:rFonts w:ascii="Palatino Linotype" w:hAnsi="Palatino Linotype" w:cs="Arial"/>
        </w:rPr>
        <w:t xml:space="preserve"> debe perderse de vista que la clasificación de la información implica una limitante al derecho de acceso a la información, por lo cual debe ser debidamente justificado a efecto de no violentar la esfera jurídica de los particulares.</w:t>
      </w:r>
    </w:p>
    <w:p w14:paraId="5745EE3C" w14:textId="77777777" w:rsidR="0041500B" w:rsidRPr="00270007" w:rsidRDefault="0041500B" w:rsidP="0041500B">
      <w:pPr>
        <w:pStyle w:val="Prrafodelista"/>
        <w:spacing w:before="240" w:after="240" w:line="360" w:lineRule="auto"/>
        <w:ind w:left="284" w:right="49"/>
        <w:jc w:val="both"/>
        <w:rPr>
          <w:rFonts w:ascii="Palatino Linotype" w:hAnsi="Palatino Linotype" w:cs="Arial"/>
        </w:rPr>
      </w:pPr>
    </w:p>
    <w:p w14:paraId="6815A0D0" w14:textId="4E1FDC80" w:rsidR="00E77670" w:rsidRPr="00270007" w:rsidRDefault="00766E41" w:rsidP="00E77670">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lastRenderedPageBreak/>
        <w:t>Atento a lo anterior,</w:t>
      </w:r>
      <w:r w:rsidR="00E77670" w:rsidRPr="00270007">
        <w:rPr>
          <w:rFonts w:ascii="Palatino Linotype" w:hAnsi="Palatino Linotype" w:cs="Arial"/>
        </w:rPr>
        <w:t xml:space="preserve"> es conveniente mencionar el contenido de los numerales 131, 132 y 133 de la Ley de Transparencia y Acceso a la Información Pública del Estado de México y Municipios, los cuales dictan lo siguiente:</w:t>
      </w:r>
    </w:p>
    <w:p w14:paraId="20C7287A" w14:textId="77777777" w:rsidR="00E77670" w:rsidRPr="00270007" w:rsidRDefault="00E77670" w:rsidP="00E77670">
      <w:pPr>
        <w:pStyle w:val="Sinespaciado"/>
        <w:ind w:left="851" w:right="567"/>
        <w:jc w:val="both"/>
        <w:rPr>
          <w:rFonts w:ascii="Palatino Linotype" w:hAnsi="Palatino Linotype"/>
          <w:i/>
          <w:sz w:val="22"/>
        </w:rPr>
      </w:pPr>
      <w:r w:rsidRPr="00270007">
        <w:rPr>
          <w:rFonts w:ascii="Palatino Linotype" w:hAnsi="Palatino Linotype"/>
          <w:i/>
          <w:sz w:val="22"/>
        </w:rPr>
        <w:t>“</w:t>
      </w:r>
      <w:r w:rsidRPr="00270007">
        <w:rPr>
          <w:rFonts w:ascii="Palatino Linotype" w:hAnsi="Palatino Linotype"/>
          <w:b/>
          <w:i/>
          <w:sz w:val="22"/>
        </w:rPr>
        <w:t>Artículo 131.</w:t>
      </w:r>
      <w:r w:rsidRPr="00270007">
        <w:rPr>
          <w:rFonts w:ascii="Palatino Linotype" w:hAnsi="Palatino Linotype"/>
          <w:i/>
          <w:sz w:val="22"/>
        </w:rPr>
        <w:t xml:space="preserve"> </w:t>
      </w:r>
      <w:r w:rsidRPr="00270007">
        <w:rPr>
          <w:rFonts w:ascii="Palatino Linotype" w:hAnsi="Palatino Linotype"/>
          <w:b/>
          <w:i/>
          <w:sz w:val="22"/>
        </w:rPr>
        <w:t>La carga de la prueba para justificar toda negativa de acceso a la información</w:t>
      </w:r>
      <w:r w:rsidRPr="00270007">
        <w:rPr>
          <w:rFonts w:ascii="Palatino Linotype" w:hAnsi="Palatino Linotype"/>
          <w:i/>
          <w:sz w:val="22"/>
        </w:rPr>
        <w:t xml:space="preserve">, por actualizarse cualquiera de los supuestos de clasificación previstos en esta Ley </w:t>
      </w:r>
      <w:r w:rsidRPr="00270007">
        <w:rPr>
          <w:rFonts w:ascii="Palatino Linotype" w:hAnsi="Palatino Linotype"/>
          <w:b/>
          <w:i/>
          <w:sz w:val="22"/>
        </w:rPr>
        <w:t>corresponderá a los sujetos obligados</w:t>
      </w:r>
      <w:r w:rsidRPr="00270007">
        <w:rPr>
          <w:rFonts w:ascii="Palatino Linotype" w:hAnsi="Palatino Linotype"/>
          <w:i/>
          <w:sz w:val="22"/>
        </w:rPr>
        <w:t xml:space="preserve">; en tal caso deberá fundar y motivar debidamente la clasificación de la información, de conformidad con lo previsto en la presente Ley. </w:t>
      </w:r>
    </w:p>
    <w:p w14:paraId="13688CCA" w14:textId="77777777" w:rsidR="00E77670" w:rsidRPr="00270007" w:rsidRDefault="00E77670" w:rsidP="00E77670">
      <w:pPr>
        <w:pStyle w:val="Sinespaciado"/>
        <w:ind w:left="851" w:right="567"/>
        <w:jc w:val="both"/>
        <w:rPr>
          <w:rFonts w:ascii="Palatino Linotype" w:hAnsi="Palatino Linotype"/>
          <w:i/>
          <w:sz w:val="22"/>
        </w:rPr>
      </w:pPr>
    </w:p>
    <w:p w14:paraId="2CEDEB43" w14:textId="77777777" w:rsidR="00E77670" w:rsidRPr="00270007" w:rsidRDefault="00E77670" w:rsidP="00E77670">
      <w:pPr>
        <w:pStyle w:val="Sinespaciado"/>
        <w:ind w:left="851" w:right="567"/>
        <w:jc w:val="both"/>
        <w:rPr>
          <w:rFonts w:ascii="Palatino Linotype" w:hAnsi="Palatino Linotype"/>
          <w:i/>
          <w:sz w:val="22"/>
        </w:rPr>
      </w:pPr>
      <w:r w:rsidRPr="00270007">
        <w:rPr>
          <w:rFonts w:ascii="Palatino Linotype" w:hAnsi="Palatino Linotype"/>
          <w:b/>
          <w:i/>
          <w:sz w:val="22"/>
        </w:rPr>
        <w:t>Artículo 132.</w:t>
      </w:r>
      <w:r w:rsidRPr="00270007">
        <w:rPr>
          <w:rFonts w:ascii="Palatino Linotype" w:hAnsi="Palatino Linotype"/>
          <w:i/>
          <w:sz w:val="22"/>
        </w:rPr>
        <w:t xml:space="preserve"> La clasificación de la información se llevará a cabo en el momento en que: </w:t>
      </w:r>
    </w:p>
    <w:p w14:paraId="3E6746ED" w14:textId="77777777" w:rsidR="00E77670" w:rsidRPr="00270007" w:rsidRDefault="00E77670" w:rsidP="00E77670">
      <w:pPr>
        <w:pStyle w:val="Sinespaciado"/>
        <w:ind w:left="851" w:right="567"/>
        <w:jc w:val="both"/>
        <w:rPr>
          <w:rFonts w:ascii="Palatino Linotype" w:hAnsi="Palatino Linotype"/>
          <w:b/>
          <w:i/>
          <w:sz w:val="22"/>
        </w:rPr>
      </w:pPr>
      <w:r w:rsidRPr="00270007">
        <w:rPr>
          <w:rFonts w:ascii="Palatino Linotype" w:hAnsi="Palatino Linotype"/>
          <w:b/>
          <w:i/>
          <w:sz w:val="22"/>
        </w:rPr>
        <w:t xml:space="preserve">I. Se reciba una solicitud de acceso a la información; </w:t>
      </w:r>
    </w:p>
    <w:p w14:paraId="1B18C6EB" w14:textId="77777777" w:rsidR="00E77670" w:rsidRPr="00270007" w:rsidRDefault="00E77670" w:rsidP="00E77670">
      <w:pPr>
        <w:pStyle w:val="Sinespaciado"/>
        <w:ind w:left="851" w:right="567"/>
        <w:jc w:val="both"/>
        <w:rPr>
          <w:rFonts w:ascii="Palatino Linotype" w:hAnsi="Palatino Linotype"/>
          <w:i/>
          <w:sz w:val="22"/>
        </w:rPr>
      </w:pPr>
      <w:r w:rsidRPr="00270007">
        <w:rPr>
          <w:rFonts w:ascii="Palatino Linotype" w:hAnsi="Palatino Linotype"/>
          <w:b/>
          <w:i/>
          <w:sz w:val="22"/>
        </w:rPr>
        <w:t>II.</w:t>
      </w:r>
      <w:r w:rsidRPr="00270007">
        <w:rPr>
          <w:rFonts w:ascii="Palatino Linotype" w:hAnsi="Palatino Linotype"/>
          <w:i/>
          <w:sz w:val="22"/>
        </w:rPr>
        <w:t xml:space="preserve"> Se determine mediante resolución de autoridad competente; o </w:t>
      </w:r>
    </w:p>
    <w:p w14:paraId="2093F087" w14:textId="77777777" w:rsidR="00E77670" w:rsidRPr="00270007" w:rsidRDefault="00E77670" w:rsidP="00E77670">
      <w:pPr>
        <w:pStyle w:val="Sinespaciado"/>
        <w:ind w:left="851" w:right="567"/>
        <w:jc w:val="both"/>
        <w:rPr>
          <w:rFonts w:ascii="Palatino Linotype" w:hAnsi="Palatino Linotype"/>
          <w:i/>
          <w:sz w:val="22"/>
        </w:rPr>
      </w:pPr>
      <w:r w:rsidRPr="00270007">
        <w:rPr>
          <w:rFonts w:ascii="Palatino Linotype" w:hAnsi="Palatino Linotype"/>
          <w:b/>
          <w:i/>
          <w:sz w:val="22"/>
        </w:rPr>
        <w:t>III.</w:t>
      </w:r>
      <w:r w:rsidRPr="00270007">
        <w:rPr>
          <w:rFonts w:ascii="Palatino Linotype" w:hAnsi="Palatino Linotype"/>
          <w:i/>
          <w:sz w:val="22"/>
        </w:rPr>
        <w:t xml:space="preserve"> Se generen versiones públicas para dar cumplimiento a las obligaciones de transparencia previstas en esta Ley. Tratándose de información reservada, los titulares de las áreas deberán revisar la clasificación al momento de la recepción de una solicitud, para verificar si subsisten las causas que le dieron origen. </w:t>
      </w:r>
    </w:p>
    <w:p w14:paraId="667F25A3" w14:textId="77777777" w:rsidR="00E77670" w:rsidRPr="00270007" w:rsidRDefault="00E77670" w:rsidP="00E77670">
      <w:pPr>
        <w:pStyle w:val="Sinespaciado"/>
        <w:ind w:left="851" w:right="567"/>
        <w:jc w:val="both"/>
        <w:rPr>
          <w:rFonts w:ascii="Palatino Linotype" w:hAnsi="Palatino Linotype"/>
          <w:i/>
          <w:sz w:val="22"/>
        </w:rPr>
      </w:pPr>
    </w:p>
    <w:p w14:paraId="36D3B9B4" w14:textId="77777777" w:rsidR="00E77670" w:rsidRPr="00270007" w:rsidRDefault="00E77670" w:rsidP="00E77670">
      <w:pPr>
        <w:pStyle w:val="Sinespaciado"/>
        <w:ind w:left="851" w:right="567"/>
        <w:jc w:val="both"/>
        <w:rPr>
          <w:rFonts w:ascii="Palatino Linotype" w:hAnsi="Palatino Linotype"/>
          <w:sz w:val="22"/>
        </w:rPr>
      </w:pPr>
      <w:r w:rsidRPr="00270007">
        <w:rPr>
          <w:rFonts w:ascii="Palatino Linotype" w:hAnsi="Palatino Linotype"/>
          <w:b/>
          <w:i/>
          <w:sz w:val="22"/>
        </w:rPr>
        <w:t>Artículo 133.</w:t>
      </w:r>
      <w:r w:rsidRPr="00270007">
        <w:rPr>
          <w:rFonts w:ascii="Palatino Linotype" w:hAnsi="Palatino Linotype"/>
          <w:i/>
          <w:sz w:val="22"/>
        </w:rPr>
        <w:t xml:space="preserve"> Los documentos clasificados total o parcialmente </w:t>
      </w:r>
      <w:r w:rsidRPr="00270007">
        <w:rPr>
          <w:rFonts w:ascii="Palatino Linotype" w:hAnsi="Palatino Linotype"/>
          <w:b/>
          <w:i/>
          <w:sz w:val="22"/>
        </w:rPr>
        <w:t>deberán llevar una leyenda que indique tal carácter, la fecha de clasificación, el fundamento legal</w:t>
      </w:r>
      <w:r w:rsidRPr="00270007">
        <w:rPr>
          <w:rFonts w:ascii="Palatino Linotype" w:hAnsi="Palatino Linotype"/>
          <w:i/>
          <w:sz w:val="22"/>
        </w:rPr>
        <w:t xml:space="preserve"> y, en su caso, el periodo de reserva.”</w:t>
      </w:r>
    </w:p>
    <w:p w14:paraId="7387FFE9" w14:textId="77777777" w:rsidR="00E77670" w:rsidRPr="00270007" w:rsidRDefault="00E77670" w:rsidP="00E77670">
      <w:pPr>
        <w:pStyle w:val="Sinespaciado"/>
        <w:ind w:left="851" w:right="567"/>
        <w:jc w:val="both"/>
        <w:rPr>
          <w:rFonts w:ascii="Palatino Linotype" w:hAnsi="Palatino Linotype" w:cs="Arial"/>
          <w:sz w:val="22"/>
        </w:rPr>
      </w:pPr>
      <w:r w:rsidRPr="00270007">
        <w:rPr>
          <w:rFonts w:ascii="Palatino Linotype" w:hAnsi="Palatino Linotype"/>
          <w:sz w:val="22"/>
        </w:rPr>
        <w:t>(Énfasis añadido)</w:t>
      </w:r>
    </w:p>
    <w:p w14:paraId="43717F76" w14:textId="77777777" w:rsidR="00E77670" w:rsidRPr="00270007" w:rsidRDefault="00E77670" w:rsidP="00E77670">
      <w:pPr>
        <w:pStyle w:val="Prrafodelista"/>
        <w:spacing w:before="240" w:after="240" w:line="360" w:lineRule="auto"/>
        <w:ind w:left="284" w:right="49"/>
        <w:jc w:val="both"/>
        <w:rPr>
          <w:rFonts w:ascii="Palatino Linotype" w:hAnsi="Palatino Linotype" w:cs="Arial"/>
        </w:rPr>
      </w:pPr>
    </w:p>
    <w:p w14:paraId="7433A868" w14:textId="77777777" w:rsidR="00E77670" w:rsidRPr="00270007" w:rsidRDefault="00E77670" w:rsidP="00E77670">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Por lo que de conformidad con los preceptos jurídicos transcritos, no es posible tener por colmada la solicitud referente al Currículum Vitae de la Titular de la Unidad de Transparencia del </w:t>
      </w:r>
      <w:r w:rsidRPr="00270007">
        <w:rPr>
          <w:rFonts w:ascii="Palatino Linotype" w:hAnsi="Palatino Linotype" w:cs="Arial"/>
          <w:b/>
        </w:rPr>
        <w:t>SUJETO OBLIGADO</w:t>
      </w:r>
      <w:r w:rsidRPr="00270007">
        <w:rPr>
          <w:rFonts w:ascii="Palatino Linotype" w:hAnsi="Palatino Linotype" w:cs="Arial"/>
        </w:rPr>
        <w:t>, toda vez que el documento al no haber sido acompañado de su debido Acuerdo de Clasificación, resulta ser un documento meramente tachado en su contenido.</w:t>
      </w:r>
    </w:p>
    <w:p w14:paraId="691BCBF2" w14:textId="52E63C17" w:rsidR="00E77670" w:rsidRPr="00270007" w:rsidRDefault="00E77670" w:rsidP="00E77670">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Del mismo modo, no pasa desapercibido que el </w:t>
      </w:r>
      <w:r w:rsidRPr="00270007">
        <w:rPr>
          <w:rFonts w:ascii="Palatino Linotype" w:hAnsi="Palatino Linotype" w:cs="Arial"/>
          <w:b/>
        </w:rPr>
        <w:t>SUJETO OBLIGADO</w:t>
      </w:r>
      <w:r w:rsidRPr="00270007">
        <w:rPr>
          <w:rFonts w:ascii="Palatino Linotype" w:hAnsi="Palatino Linotype" w:cs="Arial"/>
        </w:rPr>
        <w:t xml:space="preserve"> pretendió testar la fotografía de la servidora pública dentro del currículum vitae, acció</w:t>
      </w:r>
      <w:r w:rsidR="009B323D" w:rsidRPr="00270007">
        <w:rPr>
          <w:rFonts w:ascii="Palatino Linotype" w:hAnsi="Palatino Linotype" w:cs="Arial"/>
        </w:rPr>
        <w:t>n que para e</w:t>
      </w:r>
      <w:r w:rsidRPr="00270007">
        <w:rPr>
          <w:rFonts w:ascii="Palatino Linotype" w:hAnsi="Palatino Linotype" w:cs="Arial"/>
        </w:rPr>
        <w:t xml:space="preserve">sta </w:t>
      </w:r>
      <w:r w:rsidR="009B323D" w:rsidRPr="00270007">
        <w:rPr>
          <w:rFonts w:ascii="Palatino Linotype" w:hAnsi="Palatino Linotype" w:cs="Arial"/>
        </w:rPr>
        <w:t xml:space="preserve">Ponencia </w:t>
      </w:r>
      <w:proofErr w:type="spellStart"/>
      <w:r w:rsidR="009B323D" w:rsidRPr="00270007">
        <w:rPr>
          <w:rFonts w:ascii="Palatino Linotype" w:hAnsi="Palatino Linotype" w:cs="Arial"/>
        </w:rPr>
        <w:t>Resolutora</w:t>
      </w:r>
      <w:proofErr w:type="spellEnd"/>
      <w:r w:rsidRPr="00270007">
        <w:rPr>
          <w:rFonts w:ascii="Palatino Linotype" w:hAnsi="Palatino Linotype" w:cs="Arial"/>
        </w:rPr>
        <w:t xml:space="preserve"> sobrepasa la adecuada clasificación de la </w:t>
      </w:r>
      <w:r w:rsidRPr="00270007">
        <w:rPr>
          <w:rFonts w:ascii="Palatino Linotype" w:hAnsi="Palatino Linotype" w:cs="Arial"/>
        </w:rPr>
        <w:lastRenderedPageBreak/>
        <w:t xml:space="preserve">información, ya que del análisis realizado al currículum vitae de la Titular de la Unidad de Transparencia, se arriba a la conclusión de que es un documento actualizado al tiempo presente, es decir, </w:t>
      </w:r>
      <w:r w:rsidRPr="00270007">
        <w:rPr>
          <w:rFonts w:ascii="Palatino Linotype" w:hAnsi="Palatino Linotype" w:cs="Arial"/>
          <w:u w:val="single"/>
        </w:rPr>
        <w:t xml:space="preserve">el currículum vitae fue creado una vez que se le otorgó el nombramiento como Titular de la Unidad </w:t>
      </w:r>
      <w:r w:rsidR="00766E41" w:rsidRPr="00270007">
        <w:rPr>
          <w:rFonts w:ascii="Palatino Linotype" w:hAnsi="Palatino Linotype" w:cs="Arial"/>
          <w:u w:val="single"/>
        </w:rPr>
        <w:t>de Transparencia a la servidora.</w:t>
      </w:r>
    </w:p>
    <w:p w14:paraId="597C3C5B" w14:textId="77777777" w:rsidR="0041500B" w:rsidRPr="00270007" w:rsidRDefault="0041500B" w:rsidP="0041500B">
      <w:pPr>
        <w:pStyle w:val="Prrafodelista"/>
        <w:spacing w:before="240" w:after="240" w:line="360" w:lineRule="auto"/>
        <w:ind w:left="284" w:right="49"/>
        <w:jc w:val="both"/>
        <w:rPr>
          <w:rFonts w:ascii="Palatino Linotype" w:hAnsi="Palatino Linotype" w:cs="Arial"/>
        </w:rPr>
      </w:pPr>
    </w:p>
    <w:p w14:paraId="6471AD6E" w14:textId="71A923EC" w:rsidR="0041500B" w:rsidRPr="00270007" w:rsidRDefault="0041500B" w:rsidP="00E05150">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En atenc</w:t>
      </w:r>
      <w:r w:rsidR="00E05150" w:rsidRPr="00270007">
        <w:rPr>
          <w:rFonts w:ascii="Palatino Linotype" w:hAnsi="Palatino Linotype" w:cs="Arial"/>
        </w:rPr>
        <w:t xml:space="preserve">ión a lo anterior, nos encontramos ante la disyuntiva jurídica entre el derecho de acceso a la información pública y el derecho a la protección de datos personales, </w:t>
      </w:r>
      <w:r w:rsidR="00E15A46" w:rsidRPr="00270007">
        <w:rPr>
          <w:rFonts w:ascii="Palatino Linotype" w:hAnsi="Palatino Linotype" w:cs="Arial"/>
        </w:rPr>
        <w:t>mismos que obran alrededor de</w:t>
      </w:r>
      <w:r w:rsidR="00E05150" w:rsidRPr="00270007">
        <w:rPr>
          <w:rFonts w:ascii="Palatino Linotype" w:hAnsi="Palatino Linotype" w:cs="Arial"/>
        </w:rPr>
        <w:t xml:space="preserve"> la fotografía contenida en el currículum vitae de la Titular de la Unidad de Transparencia del </w:t>
      </w:r>
      <w:r w:rsidR="00E05150" w:rsidRPr="00270007">
        <w:rPr>
          <w:rFonts w:ascii="Palatino Linotype" w:hAnsi="Palatino Linotype" w:cs="Arial"/>
          <w:b/>
        </w:rPr>
        <w:t>SUJETO OBLIGADO</w:t>
      </w:r>
      <w:r w:rsidR="00E05150" w:rsidRPr="00270007">
        <w:rPr>
          <w:rFonts w:ascii="Palatino Linotype" w:hAnsi="Palatino Linotype" w:cs="Arial"/>
        </w:rPr>
        <w:t xml:space="preserve">. En consecuencia, y atendiendo a las circunstancias del caso particular que nos ocupa, resulta necesario realizar una </w:t>
      </w:r>
      <w:r w:rsidR="00E05150" w:rsidRPr="00270007">
        <w:rPr>
          <w:rFonts w:ascii="Palatino Linotype" w:hAnsi="Palatino Linotype" w:cs="Arial"/>
          <w:b/>
        </w:rPr>
        <w:t>prueba de interés</w:t>
      </w:r>
      <w:r w:rsidR="00E05150" w:rsidRPr="00270007">
        <w:rPr>
          <w:rFonts w:ascii="Palatino Linotype" w:hAnsi="Palatino Linotype" w:cs="Arial"/>
        </w:rPr>
        <w:t xml:space="preserve"> público a efecto de justificar las razones y circunstancias por las que se determine confirmar o revocar la clasificación de la fotografía contenida en el documento en mérito.</w:t>
      </w:r>
    </w:p>
    <w:p w14:paraId="0E245111" w14:textId="77777777" w:rsidR="0041500B" w:rsidRPr="00270007" w:rsidRDefault="0041500B" w:rsidP="0041500B">
      <w:pPr>
        <w:pStyle w:val="Prrafodelista"/>
        <w:spacing w:before="240" w:after="240" w:line="360" w:lineRule="auto"/>
        <w:ind w:left="284" w:right="49"/>
        <w:jc w:val="both"/>
        <w:rPr>
          <w:rFonts w:ascii="Palatino Linotype" w:hAnsi="Palatino Linotype" w:cs="Arial"/>
        </w:rPr>
      </w:pPr>
    </w:p>
    <w:p w14:paraId="50EC46AE" w14:textId="6087EBB6" w:rsidR="007348B1" w:rsidRPr="00270007" w:rsidRDefault="00E15A46"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No resulta ocioso mencionar que l</w:t>
      </w:r>
      <w:r w:rsidR="007348B1" w:rsidRPr="00270007">
        <w:rPr>
          <w:rFonts w:ascii="Palatino Linotype" w:eastAsia="Times New Roman" w:hAnsi="Palatino Linotype" w:cs="Times New Roman"/>
        </w:rPr>
        <w:t xml:space="preserve">a prueba de interés público que se ordena realizar el último párrafo del artículo 148 de la Ley de Transparencia y Acceso a la Información Pública del Estado de México y Municipios, debe corroborar una conexión patente entre </w:t>
      </w:r>
      <w:r w:rsidR="007348B1" w:rsidRPr="00270007">
        <w:rPr>
          <w:rFonts w:ascii="Palatino Linotype" w:eastAsia="Times New Roman" w:hAnsi="Palatino Linotype" w:cs="Times New Roman"/>
          <w:b/>
        </w:rPr>
        <w:t>la información confidencial y un tema de interés público</w:t>
      </w:r>
      <w:r w:rsidR="007348B1" w:rsidRPr="00270007">
        <w:rPr>
          <w:rFonts w:ascii="Palatino Linotype" w:eastAsia="Times New Roman" w:hAnsi="Palatino Linotype" w:cs="Times New Roman"/>
        </w:rPr>
        <w:t xml:space="preserve">. La fotografía contenida en el currículum vitae de la Titular de la Unidad de Transparencia, es el dato personal que es susceptible de ser clasificado como confidencial en el presente caso. El interés público que existe, radica en que el </w:t>
      </w:r>
      <w:proofErr w:type="spellStart"/>
      <w:r w:rsidR="007348B1" w:rsidRPr="00270007">
        <w:rPr>
          <w:rFonts w:ascii="Palatino Linotype" w:eastAsia="Times New Roman" w:hAnsi="Palatino Linotype" w:cs="Times New Roman"/>
        </w:rPr>
        <w:t>declasificar</w:t>
      </w:r>
      <w:proofErr w:type="spellEnd"/>
      <w:r w:rsidR="007348B1" w:rsidRPr="00270007">
        <w:rPr>
          <w:rFonts w:ascii="Palatino Linotype" w:eastAsia="Times New Roman" w:hAnsi="Palatino Linotype" w:cs="Times New Roman"/>
        </w:rPr>
        <w:t xml:space="preserve"> ese dato, permitirá conocer los rasgos faciales de la servidora pública, </w:t>
      </w:r>
      <w:r w:rsidR="007348B1" w:rsidRPr="00270007">
        <w:rPr>
          <w:rFonts w:ascii="Palatino Linotype" w:eastAsia="Times New Roman" w:hAnsi="Palatino Linotype" w:cs="Times New Roman"/>
        </w:rPr>
        <w:lastRenderedPageBreak/>
        <w:t xml:space="preserve">quien ostenta un cargo de Titular de una Unidad Administrativa en el Ayuntamiento de </w:t>
      </w:r>
      <w:proofErr w:type="spellStart"/>
      <w:r w:rsidR="007348B1" w:rsidRPr="00270007">
        <w:rPr>
          <w:rFonts w:ascii="Palatino Linotype" w:eastAsia="Times New Roman" w:hAnsi="Palatino Linotype" w:cs="Times New Roman"/>
        </w:rPr>
        <w:t>Temoaya</w:t>
      </w:r>
      <w:proofErr w:type="spellEnd"/>
      <w:r w:rsidR="007348B1" w:rsidRPr="00270007">
        <w:rPr>
          <w:rFonts w:ascii="Palatino Linotype" w:eastAsia="Times New Roman" w:hAnsi="Palatino Linotype" w:cs="Times New Roman"/>
        </w:rPr>
        <w:t>.</w:t>
      </w:r>
    </w:p>
    <w:p w14:paraId="23F8636F" w14:textId="77777777" w:rsidR="007348B1" w:rsidRPr="00270007" w:rsidRDefault="007348B1" w:rsidP="007348B1">
      <w:pPr>
        <w:spacing w:after="160" w:line="360" w:lineRule="auto"/>
        <w:ind w:left="142"/>
        <w:contextualSpacing/>
        <w:jc w:val="both"/>
        <w:rPr>
          <w:rFonts w:ascii="Palatino Linotype" w:eastAsia="Times New Roman" w:hAnsi="Palatino Linotype" w:cs="Times New Roman"/>
        </w:rPr>
      </w:pPr>
    </w:p>
    <w:p w14:paraId="0A765F8F" w14:textId="465215AE"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En razón de ello, </w:t>
      </w:r>
      <w:r w:rsidRPr="00270007">
        <w:rPr>
          <w:rFonts w:ascii="Palatino Linotype" w:eastAsia="Times New Roman" w:hAnsi="Palatino Linotype" w:cs="Times New Roman"/>
          <w:b/>
        </w:rPr>
        <w:t>el interés público consiste</w:t>
      </w:r>
      <w:r w:rsidRPr="00270007">
        <w:rPr>
          <w:rFonts w:ascii="Palatino Linotype" w:eastAsia="Times New Roman" w:hAnsi="Palatino Linotype" w:cs="Times New Roman"/>
        </w:rPr>
        <w:t xml:space="preserve"> en que la ciudadanía conozca </w:t>
      </w:r>
      <w:r w:rsidR="00E15A46" w:rsidRPr="00270007">
        <w:rPr>
          <w:rFonts w:ascii="Palatino Linotype" w:eastAsia="Times New Roman" w:hAnsi="Palatino Linotype" w:cs="Times New Roman"/>
        </w:rPr>
        <w:t>la identidad</w:t>
      </w:r>
      <w:r w:rsidRPr="00270007">
        <w:rPr>
          <w:rFonts w:ascii="Palatino Linotype" w:eastAsia="Times New Roman" w:hAnsi="Palatino Linotype" w:cs="Times New Roman"/>
        </w:rPr>
        <w:t xml:space="preserve"> de la Titular de la Unidad de Transparencia</w:t>
      </w:r>
      <w:r w:rsidR="00F23B1E" w:rsidRPr="00270007">
        <w:rPr>
          <w:rFonts w:ascii="Palatino Linotype" w:eastAsia="Times New Roman" w:hAnsi="Palatino Linotype" w:cs="Times New Roman"/>
        </w:rPr>
        <w:t xml:space="preserve"> del </w:t>
      </w:r>
      <w:r w:rsidR="00F23B1E" w:rsidRPr="00270007">
        <w:rPr>
          <w:rFonts w:ascii="Palatino Linotype" w:eastAsia="Times New Roman" w:hAnsi="Palatino Linotype" w:cs="Times New Roman"/>
          <w:b/>
        </w:rPr>
        <w:t>SUJETO OBLIGADO</w:t>
      </w:r>
      <w:r w:rsidRPr="00270007">
        <w:rPr>
          <w:rFonts w:ascii="Palatino Linotype" w:eastAsia="Times New Roman" w:hAnsi="Palatino Linotype" w:cs="Times New Roman"/>
        </w:rPr>
        <w:t xml:space="preserve"> </w:t>
      </w:r>
      <w:r w:rsidRPr="00270007">
        <w:rPr>
          <w:rFonts w:ascii="Palatino Linotype" w:eastAsia="Times New Roman" w:hAnsi="Palatino Linotype" w:cs="Times New Roman"/>
          <w:i/>
        </w:rPr>
        <w:t xml:space="preserve">Karen </w:t>
      </w:r>
      <w:proofErr w:type="spellStart"/>
      <w:r w:rsidRPr="00270007">
        <w:rPr>
          <w:rFonts w:ascii="Palatino Linotype" w:eastAsia="Times New Roman" w:hAnsi="Palatino Linotype" w:cs="Times New Roman"/>
          <w:i/>
        </w:rPr>
        <w:t>Ivett</w:t>
      </w:r>
      <w:proofErr w:type="spellEnd"/>
      <w:r w:rsidRPr="00270007">
        <w:rPr>
          <w:rFonts w:ascii="Palatino Linotype" w:eastAsia="Times New Roman" w:hAnsi="Palatino Linotype" w:cs="Times New Roman"/>
          <w:i/>
        </w:rPr>
        <w:t xml:space="preserve"> Arzate Olmos</w:t>
      </w:r>
      <w:r w:rsidRPr="00270007">
        <w:rPr>
          <w:rFonts w:ascii="Palatino Linotype" w:eastAsia="Times New Roman" w:hAnsi="Palatino Linotype" w:cs="Times New Roman"/>
        </w:rPr>
        <w:t xml:space="preserve">, </w:t>
      </w:r>
      <w:r w:rsidR="00F23B1E" w:rsidRPr="00270007">
        <w:rPr>
          <w:rFonts w:ascii="Palatino Linotype" w:eastAsia="Times New Roman" w:hAnsi="Palatino Linotype" w:cs="Times New Roman"/>
        </w:rPr>
        <w:t xml:space="preserve">a efecto de que </w:t>
      </w:r>
      <w:r w:rsidRPr="00270007">
        <w:rPr>
          <w:rFonts w:ascii="Palatino Linotype" w:eastAsia="Times New Roman" w:hAnsi="Palatino Linotype" w:cs="Times New Roman"/>
        </w:rPr>
        <w:t>tenga</w:t>
      </w:r>
      <w:r w:rsidR="00F23B1E" w:rsidRPr="00270007">
        <w:rPr>
          <w:rFonts w:ascii="Palatino Linotype" w:eastAsia="Times New Roman" w:hAnsi="Palatino Linotype" w:cs="Times New Roman"/>
        </w:rPr>
        <w:t>n</w:t>
      </w:r>
      <w:r w:rsidRPr="00270007">
        <w:rPr>
          <w:rFonts w:ascii="Palatino Linotype" w:eastAsia="Times New Roman" w:hAnsi="Palatino Linotype" w:cs="Times New Roman"/>
        </w:rPr>
        <w:t xml:space="preserve"> plena certez</w:t>
      </w:r>
      <w:r w:rsidR="00F23B1E" w:rsidRPr="00270007">
        <w:rPr>
          <w:rFonts w:ascii="Palatino Linotype" w:eastAsia="Times New Roman" w:hAnsi="Palatino Linotype" w:cs="Times New Roman"/>
        </w:rPr>
        <w:t xml:space="preserve">a no sólo del nombre de la servidora pública, sino que se les extienda la capacidad de reconocerla en atención a que ostenta un cargo público que requiere forzosamente un acercamiento continuo con los particulares que solicitan información pública del Ayuntamiento de </w:t>
      </w:r>
      <w:proofErr w:type="spellStart"/>
      <w:r w:rsidR="00F23B1E" w:rsidRPr="00270007">
        <w:rPr>
          <w:rFonts w:ascii="Palatino Linotype" w:eastAsia="Times New Roman" w:hAnsi="Palatino Linotype" w:cs="Times New Roman"/>
        </w:rPr>
        <w:t>Temoaya</w:t>
      </w:r>
      <w:proofErr w:type="spellEnd"/>
      <w:r w:rsidR="00F23B1E" w:rsidRPr="00270007">
        <w:rPr>
          <w:rFonts w:ascii="Palatino Linotype" w:eastAsia="Times New Roman" w:hAnsi="Palatino Linotype" w:cs="Times New Roman"/>
        </w:rPr>
        <w:t xml:space="preserve"> y las distintas Unidades Administrativas que conforman al Municipio.</w:t>
      </w:r>
    </w:p>
    <w:p w14:paraId="574352CB" w14:textId="77777777" w:rsidR="007348B1" w:rsidRPr="00270007" w:rsidRDefault="007348B1" w:rsidP="007348B1">
      <w:pPr>
        <w:ind w:left="284"/>
        <w:contextualSpacing/>
        <w:rPr>
          <w:rFonts w:ascii="Palatino Linotype" w:eastAsia="Times New Roman" w:hAnsi="Palatino Linotype" w:cs="Times New Roman"/>
        </w:rPr>
      </w:pPr>
    </w:p>
    <w:p w14:paraId="4CCC2264" w14:textId="35D9D48F"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Para establecer una correcta ponderación de derechos, la doctrina y l</w:t>
      </w:r>
      <w:r w:rsidR="00F23B1E" w:rsidRPr="00270007">
        <w:rPr>
          <w:rFonts w:ascii="Palatino Linotype" w:eastAsia="Times New Roman" w:hAnsi="Palatino Linotype" w:cs="Times New Roman"/>
        </w:rPr>
        <w:t>os intérpretes jurisdiccionales</w:t>
      </w:r>
      <w:r w:rsidRPr="00270007">
        <w:rPr>
          <w:rFonts w:ascii="Palatino Linotype" w:eastAsia="Times New Roman" w:hAnsi="Palatino Linotype" w:cs="Times New Roman"/>
        </w:rPr>
        <w:t xml:space="preserve"> recomiendan verificar el cumplimiento de tres juicios: el de </w:t>
      </w:r>
      <w:r w:rsidRPr="00270007">
        <w:rPr>
          <w:rFonts w:ascii="Palatino Linotype" w:eastAsia="Times New Roman" w:hAnsi="Palatino Linotype" w:cs="Times New Roman"/>
          <w:b/>
        </w:rPr>
        <w:t>necesidad</w:t>
      </w:r>
      <w:r w:rsidRPr="00270007">
        <w:rPr>
          <w:rFonts w:ascii="Palatino Linotype" w:eastAsia="Times New Roman" w:hAnsi="Palatino Linotype" w:cs="Times New Roman"/>
        </w:rPr>
        <w:t xml:space="preserve">, el de </w:t>
      </w:r>
      <w:r w:rsidRPr="00270007">
        <w:rPr>
          <w:rFonts w:ascii="Palatino Linotype" w:eastAsia="Times New Roman" w:hAnsi="Palatino Linotype" w:cs="Times New Roman"/>
          <w:b/>
        </w:rPr>
        <w:t>idoneidad</w:t>
      </w:r>
      <w:r w:rsidRPr="00270007">
        <w:rPr>
          <w:rFonts w:ascii="Palatino Linotype" w:eastAsia="Times New Roman" w:hAnsi="Palatino Linotype" w:cs="Times New Roman"/>
        </w:rPr>
        <w:t xml:space="preserve"> y el de </w:t>
      </w:r>
      <w:r w:rsidRPr="00270007">
        <w:rPr>
          <w:rFonts w:ascii="Palatino Linotype" w:eastAsia="Times New Roman" w:hAnsi="Palatino Linotype" w:cs="Times New Roman"/>
          <w:b/>
        </w:rPr>
        <w:t>estricta proporcionalidad</w:t>
      </w:r>
      <w:r w:rsidRPr="00270007">
        <w:rPr>
          <w:rFonts w:ascii="Palatino Linotype" w:eastAsia="Times New Roman" w:hAnsi="Palatino Linotype" w:cs="Times New Roman"/>
        </w:rPr>
        <w:t xml:space="preserve">. La ausencia de cualquiera de los tres, invalida </w:t>
      </w:r>
      <w:r w:rsidR="00F23B1E" w:rsidRPr="00270007">
        <w:rPr>
          <w:rFonts w:ascii="Palatino Linotype" w:eastAsia="Times New Roman" w:hAnsi="Palatino Linotype" w:cs="Times New Roman"/>
        </w:rPr>
        <w:t xml:space="preserve">enteramente </w:t>
      </w:r>
      <w:r w:rsidRPr="00270007">
        <w:rPr>
          <w:rFonts w:ascii="Palatino Linotype" w:eastAsia="Times New Roman" w:hAnsi="Palatino Linotype" w:cs="Times New Roman"/>
        </w:rPr>
        <w:t>la invasión del derecho. En este caso, la limitación al derecho a la protección de datos personales tiene que ser acorde con el principio de proporcionalidad, para ello, se sugiere emplear los tres juicios propuestos por la Corte Constitucional Colombiana,</w:t>
      </w:r>
      <w:r w:rsidRPr="00270007">
        <w:rPr>
          <w:rFonts w:ascii="Palatino Linotype" w:eastAsia="Times New Roman" w:hAnsi="Palatino Linotype" w:cs="Times New Roman"/>
          <w:vertAlign w:val="superscript"/>
        </w:rPr>
        <w:footnoteReference w:id="1"/>
      </w:r>
      <w:r w:rsidRPr="00270007">
        <w:rPr>
          <w:rFonts w:ascii="Palatino Linotype" w:eastAsia="Times New Roman" w:hAnsi="Palatino Linotype" w:cs="Times New Roman"/>
        </w:rPr>
        <w:t xml:space="preserve"> siguiendo el </w:t>
      </w:r>
      <w:r w:rsidRPr="00270007">
        <w:rPr>
          <w:rFonts w:ascii="Palatino Linotype" w:eastAsia="Times New Roman" w:hAnsi="Palatino Linotype" w:cs="Times New Roman"/>
        </w:rPr>
        <w:lastRenderedPageBreak/>
        <w:t>principio de ponderación propuesto por el Tribunal Constitucional Alemán,</w:t>
      </w:r>
      <w:r w:rsidRPr="00270007">
        <w:rPr>
          <w:rFonts w:ascii="Palatino Linotype" w:eastAsia="Times New Roman" w:hAnsi="Palatino Linotype" w:cs="Times New Roman"/>
          <w:vertAlign w:val="superscript"/>
        </w:rPr>
        <w:footnoteReference w:id="2"/>
      </w:r>
      <w:r w:rsidRPr="00270007">
        <w:rPr>
          <w:rFonts w:ascii="Palatino Linotype" w:eastAsia="Times New Roman" w:hAnsi="Palatino Linotype" w:cs="Times New Roman"/>
          <w:vertAlign w:val="superscript"/>
        </w:rPr>
        <w:t xml:space="preserve"> </w:t>
      </w:r>
      <w:r w:rsidR="00F23B1E" w:rsidRPr="00270007">
        <w:rPr>
          <w:rFonts w:ascii="Palatino Linotype" w:eastAsia="Times New Roman" w:hAnsi="Palatino Linotype" w:cs="Times New Roman"/>
        </w:rPr>
        <w:t xml:space="preserve">el juicio de idoneidad </w:t>
      </w:r>
      <w:r w:rsidRPr="00270007">
        <w:rPr>
          <w:rFonts w:ascii="Palatino Linotype" w:eastAsia="Times New Roman" w:hAnsi="Palatino Linotype" w:cs="Times New Roman"/>
        </w:rPr>
        <w:t xml:space="preserve">deberá explicar que la medida permite obtener </w:t>
      </w:r>
      <w:r w:rsidRPr="00270007">
        <w:rPr>
          <w:rFonts w:ascii="Palatino Linotype" w:eastAsia="Times New Roman" w:hAnsi="Palatino Linotype" w:cs="Times New Roman"/>
          <w:i/>
        </w:rPr>
        <w:t>el fin (constitucionalmente legítimo de acuerdo con el principio de razón suficiente);</w:t>
      </w:r>
      <w:r w:rsidR="00F23B1E" w:rsidRPr="00270007">
        <w:rPr>
          <w:rFonts w:ascii="Palatino Linotype" w:eastAsia="Times New Roman" w:hAnsi="Palatino Linotype" w:cs="Times New Roman"/>
        </w:rPr>
        <w:t xml:space="preserve"> </w:t>
      </w:r>
      <w:r w:rsidRPr="00270007">
        <w:rPr>
          <w:rFonts w:ascii="Palatino Linotype" w:eastAsia="Times New Roman" w:hAnsi="Palatino Linotype" w:cs="Times New Roman"/>
        </w:rPr>
        <w:t xml:space="preserve">el de necesidad, a través del cual se debe acreditar que </w:t>
      </w:r>
      <w:r w:rsidRPr="00270007">
        <w:rPr>
          <w:rFonts w:ascii="Palatino Linotype" w:eastAsia="Times New Roman" w:hAnsi="Palatino Linotype" w:cs="Times New Roman"/>
          <w:i/>
        </w:rPr>
        <w:t>no existan medios alternativos igualmente adecuados o idóneos para la obtención del fin, pero menos restrictivos de los principios afectados;</w:t>
      </w:r>
      <w:r w:rsidR="00F23B1E" w:rsidRPr="00270007">
        <w:rPr>
          <w:rFonts w:ascii="Palatino Linotype" w:eastAsia="Times New Roman" w:hAnsi="Palatino Linotype" w:cs="Times New Roman"/>
        </w:rPr>
        <w:t xml:space="preserve"> y, por último, el de </w:t>
      </w:r>
      <w:r w:rsidRPr="00270007">
        <w:rPr>
          <w:rFonts w:ascii="Palatino Linotype" w:eastAsia="Times New Roman" w:hAnsi="Palatino Linotype" w:cs="Times New Roman"/>
          <w:i/>
        </w:rPr>
        <w:t>proporcionalidad en sentido estricto, esto es, que el fin que la efectividad del fin que se persigue se alcance en una medida mayor a la afectación de los principios que sufren restricción, y particularmente, del principio de igualdad.</w:t>
      </w:r>
      <w:r w:rsidRPr="00270007">
        <w:rPr>
          <w:rFonts w:ascii="Palatino Linotype" w:eastAsia="Times New Roman" w:hAnsi="Palatino Linotype" w:cs="Times New Roman"/>
          <w:i/>
          <w:vertAlign w:val="superscript"/>
        </w:rPr>
        <w:footnoteReference w:id="3"/>
      </w:r>
      <w:r w:rsidRPr="00270007">
        <w:rPr>
          <w:rFonts w:ascii="Palatino Linotype" w:eastAsia="Times New Roman" w:hAnsi="Palatino Linotype" w:cs="Times New Roman"/>
          <w:i/>
        </w:rPr>
        <w:t xml:space="preserve"> </w:t>
      </w:r>
    </w:p>
    <w:p w14:paraId="4E503EB4" w14:textId="77777777" w:rsidR="007348B1" w:rsidRPr="00270007" w:rsidRDefault="007348B1" w:rsidP="007348B1">
      <w:pPr>
        <w:spacing w:after="160" w:line="360" w:lineRule="auto"/>
        <w:ind w:left="284"/>
        <w:contextualSpacing/>
        <w:jc w:val="both"/>
        <w:rPr>
          <w:rFonts w:ascii="Palatino Linotype" w:eastAsia="Times New Roman" w:hAnsi="Palatino Linotype" w:cs="Times New Roman"/>
        </w:rPr>
      </w:pPr>
    </w:p>
    <w:p w14:paraId="77825A33" w14:textId="77777777"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lang w:eastAsia="es-ES_tradnl"/>
        </w:rPr>
        <w:t>La Primera Sala de la Suprema Corte de Justicia de la Nación ha establecido criterios orientadores sobre el procedimiento para desahogar lo que denomina como el test de proporcionalidad, a partir de cuatro etapas:</w:t>
      </w:r>
      <w:r w:rsidRPr="00270007">
        <w:rPr>
          <w:rFonts w:ascii="Palatino Linotype" w:eastAsia="Times New Roman" w:hAnsi="Palatino Linotype" w:cs="Times New Roman"/>
          <w:lang w:val="es-ES"/>
        </w:rPr>
        <w:t xml:space="preserve"> </w:t>
      </w:r>
      <w:r w:rsidRPr="00270007">
        <w:rPr>
          <w:rFonts w:ascii="Palatino Linotype" w:eastAsia="Times New Roman" w:hAnsi="Palatino Linotype" w:cs="Times New Roman"/>
          <w:i/>
          <w:lang w:eastAsia="es-ES_tradnl"/>
        </w:rPr>
        <w:t xml:space="preserve">(i) que la intervención </w:t>
      </w:r>
      <w:r w:rsidRPr="00270007">
        <w:rPr>
          <w:rFonts w:ascii="Palatino Linotype" w:eastAsia="Times New Roman" w:hAnsi="Palatino Linotype" w:cs="Times New Roman"/>
          <w:i/>
          <w:lang w:eastAsia="es-ES_tradnl"/>
        </w:rPr>
        <w:lastRenderedPageBreak/>
        <w:t>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270007">
        <w:rPr>
          <w:rFonts w:ascii="Palatino Linotype" w:eastAsia="Times New Roman" w:hAnsi="Palatino Linotype" w:cs="Times New Roman"/>
          <w:i/>
          <w:vertAlign w:val="superscript"/>
          <w:lang w:eastAsia="es-ES_tradnl"/>
        </w:rPr>
        <w:footnoteReference w:id="4"/>
      </w:r>
    </w:p>
    <w:p w14:paraId="5ECB5C6C" w14:textId="3F9EF0EE"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lang w:val="es-ES"/>
        </w:rPr>
        <w:t>Por lo que podemos apreciar que las fases primera y segunda de</w:t>
      </w:r>
      <w:r w:rsidR="00F23B1E" w:rsidRPr="00270007">
        <w:rPr>
          <w:rFonts w:ascii="Palatino Linotype" w:eastAsia="Times New Roman" w:hAnsi="Palatino Linotype" w:cs="Times New Roman"/>
          <w:lang w:val="es-ES"/>
        </w:rPr>
        <w:t xml:space="preserve"> las propuestas por la Segunda S</w:t>
      </w:r>
      <w:r w:rsidRPr="00270007">
        <w:rPr>
          <w:rFonts w:ascii="Palatino Linotype" w:eastAsia="Times New Roman" w:hAnsi="Palatino Linotype" w:cs="Times New Roman"/>
          <w:lang w:val="es-ES"/>
        </w:rPr>
        <w:t>ala de la S</w:t>
      </w:r>
      <w:r w:rsidR="00F23B1E" w:rsidRPr="00270007">
        <w:rPr>
          <w:rFonts w:ascii="Palatino Linotype" w:eastAsia="Times New Roman" w:hAnsi="Palatino Linotype" w:cs="Times New Roman"/>
          <w:lang w:val="es-ES"/>
        </w:rPr>
        <w:t xml:space="preserve">uprema </w:t>
      </w:r>
      <w:r w:rsidRPr="00270007">
        <w:rPr>
          <w:rFonts w:ascii="Palatino Linotype" w:eastAsia="Times New Roman" w:hAnsi="Palatino Linotype" w:cs="Times New Roman"/>
          <w:lang w:val="es-ES"/>
        </w:rPr>
        <w:t>C</w:t>
      </w:r>
      <w:r w:rsidR="00F23B1E" w:rsidRPr="00270007">
        <w:rPr>
          <w:rFonts w:ascii="Palatino Linotype" w:eastAsia="Times New Roman" w:hAnsi="Palatino Linotype" w:cs="Times New Roman"/>
          <w:lang w:val="es-ES"/>
        </w:rPr>
        <w:t xml:space="preserve">orte de </w:t>
      </w:r>
      <w:r w:rsidRPr="00270007">
        <w:rPr>
          <w:rFonts w:ascii="Palatino Linotype" w:eastAsia="Times New Roman" w:hAnsi="Palatino Linotype" w:cs="Times New Roman"/>
          <w:lang w:val="es-ES"/>
        </w:rPr>
        <w:t>J</w:t>
      </w:r>
      <w:r w:rsidR="00F23B1E" w:rsidRPr="00270007">
        <w:rPr>
          <w:rFonts w:ascii="Palatino Linotype" w:eastAsia="Times New Roman" w:hAnsi="Palatino Linotype" w:cs="Times New Roman"/>
          <w:lang w:val="es-ES"/>
        </w:rPr>
        <w:t xml:space="preserve">usticia de la </w:t>
      </w:r>
      <w:r w:rsidRPr="00270007">
        <w:rPr>
          <w:rFonts w:ascii="Palatino Linotype" w:eastAsia="Times New Roman" w:hAnsi="Palatino Linotype" w:cs="Times New Roman"/>
          <w:lang w:val="es-ES"/>
        </w:rPr>
        <w:t>N</w:t>
      </w:r>
      <w:r w:rsidR="00F23B1E" w:rsidRPr="00270007">
        <w:rPr>
          <w:rFonts w:ascii="Palatino Linotype" w:eastAsia="Times New Roman" w:hAnsi="Palatino Linotype" w:cs="Times New Roman"/>
          <w:lang w:val="es-ES"/>
        </w:rPr>
        <w:t>ación</w:t>
      </w:r>
      <w:r w:rsidRPr="00270007">
        <w:rPr>
          <w:rFonts w:ascii="Palatino Linotype" w:eastAsia="Times New Roman" w:hAnsi="Palatino Linotype" w:cs="Times New Roman"/>
          <w:lang w:val="es-ES"/>
        </w:rPr>
        <w:t xml:space="preserve">, corresponden con el juicio de idoneidad; mientras que el tercero corresponde al juicio de </w:t>
      </w:r>
      <w:r w:rsidRPr="00270007">
        <w:rPr>
          <w:rFonts w:ascii="Palatino Linotype" w:eastAsia="Times New Roman" w:hAnsi="Palatino Linotype" w:cs="Times New Roman"/>
          <w:lang w:val="es-ES"/>
        </w:rPr>
        <w:lastRenderedPageBreak/>
        <w:t>necesidad y el último prop</w:t>
      </w:r>
      <w:r w:rsidR="00F23B1E" w:rsidRPr="00270007">
        <w:rPr>
          <w:rFonts w:ascii="Palatino Linotype" w:eastAsia="Times New Roman" w:hAnsi="Palatino Linotype" w:cs="Times New Roman"/>
          <w:lang w:val="es-ES"/>
        </w:rPr>
        <w:t xml:space="preserve">uesto por la Primera Sala del máximo Juzgador </w:t>
      </w:r>
      <w:r w:rsidRPr="00270007">
        <w:rPr>
          <w:rFonts w:ascii="Palatino Linotype" w:eastAsia="Times New Roman" w:hAnsi="Palatino Linotype" w:cs="Times New Roman"/>
          <w:lang w:val="es-ES"/>
        </w:rPr>
        <w:t>es similar al de proporcionalidad en sentido estricto</w:t>
      </w:r>
      <w:r w:rsidRPr="00270007">
        <w:rPr>
          <w:rFonts w:ascii="Palatino Linotype" w:eastAsia="Times New Roman" w:hAnsi="Palatino Linotype" w:cs="Times New Roman"/>
        </w:rPr>
        <w:t xml:space="preserve">, </w:t>
      </w:r>
      <w:r w:rsidRPr="00270007">
        <w:rPr>
          <w:rFonts w:ascii="Palatino Linotype" w:eastAsia="Times New Roman" w:hAnsi="Palatino Linotype" w:cs="Times New Roman"/>
          <w:b/>
          <w:u w:val="single"/>
        </w:rPr>
        <w:t>por lo que emplear</w:t>
      </w:r>
      <w:r w:rsidR="00F23B1E" w:rsidRPr="00270007">
        <w:rPr>
          <w:rFonts w:ascii="Palatino Linotype" w:eastAsia="Times New Roman" w:hAnsi="Palatino Linotype" w:cs="Times New Roman"/>
          <w:b/>
          <w:u w:val="single"/>
        </w:rPr>
        <w:t>á</w:t>
      </w:r>
      <w:r w:rsidRPr="00270007">
        <w:rPr>
          <w:rFonts w:ascii="Palatino Linotype" w:eastAsia="Times New Roman" w:hAnsi="Palatino Linotype" w:cs="Times New Roman"/>
          <w:b/>
          <w:u w:val="single"/>
        </w:rPr>
        <w:t xml:space="preserve"> la fórmula tripartita </w:t>
      </w:r>
      <w:r w:rsidRPr="00270007">
        <w:rPr>
          <w:rFonts w:ascii="Palatino Linotype" w:eastAsia="Times New Roman" w:hAnsi="Palatino Linotype" w:cs="Times New Roman"/>
        </w:rPr>
        <w:t xml:space="preserve">que colma la propuesta en cuatro fases de </w:t>
      </w:r>
      <w:r w:rsidR="00F23B1E" w:rsidRPr="00270007">
        <w:rPr>
          <w:rFonts w:ascii="Palatino Linotype" w:eastAsia="Times New Roman" w:hAnsi="Palatino Linotype" w:cs="Times New Roman"/>
        </w:rPr>
        <w:t>la</w:t>
      </w:r>
      <w:r w:rsidRPr="00270007">
        <w:rPr>
          <w:rFonts w:ascii="Palatino Linotype" w:eastAsia="Times New Roman" w:hAnsi="Palatino Linotype" w:cs="Times New Roman"/>
        </w:rPr>
        <w:t xml:space="preserve"> primera Sala.</w:t>
      </w:r>
    </w:p>
    <w:p w14:paraId="4F8DA829" w14:textId="77777777" w:rsidR="00F23B1E" w:rsidRPr="00270007" w:rsidRDefault="00F23B1E" w:rsidP="007348B1">
      <w:pPr>
        <w:spacing w:after="160" w:line="360" w:lineRule="auto"/>
        <w:ind w:left="284"/>
        <w:jc w:val="both"/>
        <w:rPr>
          <w:rFonts w:ascii="Palatino Linotype" w:eastAsia="Calibri" w:hAnsi="Palatino Linotype" w:cs="Times New Roman"/>
          <w:lang w:eastAsia="en-US"/>
        </w:rPr>
      </w:pPr>
    </w:p>
    <w:p w14:paraId="7BF30441" w14:textId="77777777" w:rsidR="007348B1" w:rsidRPr="00270007" w:rsidRDefault="007348B1" w:rsidP="007348B1">
      <w:pPr>
        <w:numPr>
          <w:ilvl w:val="0"/>
          <w:numId w:val="26"/>
        </w:numPr>
        <w:spacing w:after="160" w:line="360" w:lineRule="auto"/>
        <w:ind w:left="284"/>
        <w:contextualSpacing/>
        <w:jc w:val="both"/>
        <w:rPr>
          <w:rFonts w:ascii="Palatino Linotype" w:eastAsia="Times New Roman" w:hAnsi="Palatino Linotype" w:cs="Times New Roman"/>
          <w:b/>
        </w:rPr>
      </w:pPr>
      <w:r w:rsidRPr="00270007">
        <w:rPr>
          <w:rFonts w:ascii="Palatino Linotype" w:eastAsia="Times New Roman" w:hAnsi="Palatino Linotype" w:cs="Times New Roman"/>
          <w:b/>
        </w:rPr>
        <w:t>Primer juicio: el de idoneidad.</w:t>
      </w:r>
    </w:p>
    <w:p w14:paraId="34F73E8E" w14:textId="77777777"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El principio de idoneidad consiste en que la restricción propuesta sea la idónea para obtener un fin, constitucionalmente legítimo de acuerdo con el principio de razón suficiente. </w:t>
      </w:r>
    </w:p>
    <w:p w14:paraId="0C279AB1" w14:textId="77777777" w:rsidR="007348B1" w:rsidRPr="00270007" w:rsidRDefault="007348B1" w:rsidP="007348B1">
      <w:pPr>
        <w:spacing w:line="360" w:lineRule="auto"/>
        <w:ind w:left="284"/>
        <w:contextualSpacing/>
        <w:jc w:val="both"/>
        <w:rPr>
          <w:rFonts w:ascii="Palatino Linotype" w:eastAsia="Times New Roman" w:hAnsi="Palatino Linotype" w:cs="Times New Roman"/>
        </w:rPr>
      </w:pPr>
    </w:p>
    <w:p w14:paraId="66662841" w14:textId="6D7893D5"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Según la Primera Sala de la S</w:t>
      </w:r>
      <w:r w:rsidR="00944DEC" w:rsidRPr="00270007">
        <w:rPr>
          <w:rFonts w:ascii="Palatino Linotype" w:eastAsia="Times New Roman" w:hAnsi="Palatino Linotype" w:cs="Times New Roman"/>
        </w:rPr>
        <w:t xml:space="preserve">uprema </w:t>
      </w:r>
      <w:r w:rsidRPr="00270007">
        <w:rPr>
          <w:rFonts w:ascii="Palatino Linotype" w:eastAsia="Times New Roman" w:hAnsi="Palatino Linotype" w:cs="Times New Roman"/>
        </w:rPr>
        <w:t>C</w:t>
      </w:r>
      <w:r w:rsidR="00944DEC" w:rsidRPr="00270007">
        <w:rPr>
          <w:rFonts w:ascii="Palatino Linotype" w:eastAsia="Times New Roman" w:hAnsi="Palatino Linotype" w:cs="Times New Roman"/>
        </w:rPr>
        <w:t xml:space="preserve">orte de </w:t>
      </w:r>
      <w:r w:rsidRPr="00270007">
        <w:rPr>
          <w:rFonts w:ascii="Palatino Linotype" w:eastAsia="Times New Roman" w:hAnsi="Palatino Linotype" w:cs="Times New Roman"/>
        </w:rPr>
        <w:t>J</w:t>
      </w:r>
      <w:r w:rsidR="00944DEC" w:rsidRPr="00270007">
        <w:rPr>
          <w:rFonts w:ascii="Palatino Linotype" w:eastAsia="Times New Roman" w:hAnsi="Palatino Linotype" w:cs="Times New Roman"/>
        </w:rPr>
        <w:t xml:space="preserve">usticia de la </w:t>
      </w:r>
      <w:r w:rsidRPr="00270007">
        <w:rPr>
          <w:rFonts w:ascii="Palatino Linotype" w:eastAsia="Times New Roman" w:hAnsi="Palatino Linotype" w:cs="Times New Roman"/>
        </w:rPr>
        <w:t>N</w:t>
      </w:r>
      <w:r w:rsidR="00944DEC" w:rsidRPr="00270007">
        <w:rPr>
          <w:rFonts w:ascii="Palatino Linotype" w:eastAsia="Times New Roman" w:hAnsi="Palatino Linotype" w:cs="Times New Roman"/>
        </w:rPr>
        <w:t>ación</w:t>
      </w:r>
      <w:r w:rsidRPr="00270007">
        <w:rPr>
          <w:rFonts w:ascii="Palatino Linotype" w:eastAsia="Times New Roman" w:hAnsi="Palatino Linotype" w:cs="Times New Roman"/>
        </w:rPr>
        <w:t xml:space="preserve">, esta primera fase del test consiste en identificar si la medida restrictiva persigue </w:t>
      </w:r>
      <w:r w:rsidRPr="00270007">
        <w:rPr>
          <w:rFonts w:ascii="Palatino Linotype" w:eastAsia="Times New Roman" w:hAnsi="Palatino Linotype" w:cs="Times New Roman"/>
          <w:i/>
        </w:rPr>
        <w:t>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r w:rsidRPr="00270007">
        <w:rPr>
          <w:rFonts w:ascii="Palatino Linotype" w:eastAsia="Times New Roman" w:hAnsi="Palatino Linotype" w:cs="Times New Roman"/>
          <w:i/>
          <w:vertAlign w:val="superscript"/>
        </w:rPr>
        <w:footnoteReference w:id="5"/>
      </w:r>
      <w:r w:rsidRPr="00270007">
        <w:rPr>
          <w:rFonts w:ascii="Palatino Linotype" w:eastAsia="Times New Roman" w:hAnsi="Palatino Linotype" w:cs="Times New Roman"/>
          <w:i/>
        </w:rPr>
        <w:t xml:space="preserve"> </w:t>
      </w:r>
    </w:p>
    <w:p w14:paraId="77EA6641" w14:textId="1460FFBF"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i/>
        </w:rPr>
      </w:pPr>
      <w:r w:rsidRPr="00270007">
        <w:rPr>
          <w:rFonts w:ascii="Palatino Linotype" w:eastAsia="Times New Roman" w:hAnsi="Palatino Linotype" w:cs="Times New Roman"/>
        </w:rPr>
        <w:lastRenderedPageBreak/>
        <w:t xml:space="preserve">También debemos de considerar que la misma Sala </w:t>
      </w:r>
      <w:r w:rsidR="00A66818" w:rsidRPr="00270007">
        <w:rPr>
          <w:rFonts w:ascii="Palatino Linotype" w:eastAsia="Times New Roman" w:hAnsi="Palatino Linotype" w:cs="Times New Roman"/>
        </w:rPr>
        <w:t>considera</w:t>
      </w:r>
      <w:r w:rsidRPr="00270007">
        <w:rPr>
          <w:rFonts w:ascii="Palatino Linotype" w:eastAsia="Times New Roman" w:hAnsi="Palatino Linotype" w:cs="Times New Roman"/>
        </w:rPr>
        <w:t xml:space="preserve"> que </w:t>
      </w:r>
      <w:r w:rsidRPr="00270007">
        <w:rPr>
          <w:rFonts w:ascii="Palatino Linotype" w:eastAsia="Times New Roman" w:hAnsi="Palatino Linotype" w:cs="Times New Roman"/>
          <w:i/>
        </w:rPr>
        <w:t>el examen de idoneidad presupone la existencia de una relación entre la intervención al derecho y el fin que persigue dicha afectación, siendo suficiente que la medida contribuya en algún modo y en algún grado a lograr el propósito que busca el legislador.</w:t>
      </w:r>
      <w:r w:rsidRPr="00270007">
        <w:rPr>
          <w:rFonts w:ascii="Palatino Linotype" w:eastAsia="Times New Roman" w:hAnsi="Palatino Linotype" w:cs="Times New Roman"/>
          <w:i/>
          <w:vertAlign w:val="superscript"/>
        </w:rPr>
        <w:footnoteReference w:id="6"/>
      </w:r>
    </w:p>
    <w:p w14:paraId="7661D51B" w14:textId="77777777" w:rsidR="007348B1" w:rsidRPr="00270007" w:rsidRDefault="007348B1" w:rsidP="007348B1">
      <w:pPr>
        <w:ind w:left="284"/>
        <w:contextualSpacing/>
        <w:rPr>
          <w:rFonts w:ascii="Palatino Linotype" w:eastAsia="Times New Roman" w:hAnsi="Palatino Linotype" w:cs="Times New Roman"/>
          <w:i/>
        </w:rPr>
      </w:pPr>
    </w:p>
    <w:p w14:paraId="223952A3" w14:textId="621DF47A"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Lo que nos conduce, en </w:t>
      </w:r>
      <w:r w:rsidR="00A66818" w:rsidRPr="00270007">
        <w:rPr>
          <w:rFonts w:ascii="Palatino Linotype" w:eastAsia="Times New Roman" w:hAnsi="Palatino Linotype" w:cs="Times New Roman"/>
        </w:rPr>
        <w:t>el planteamiento presente</w:t>
      </w:r>
      <w:r w:rsidR="001F3210" w:rsidRPr="00270007">
        <w:rPr>
          <w:rFonts w:ascii="Palatino Linotype" w:eastAsia="Times New Roman" w:hAnsi="Palatino Linotype" w:cs="Times New Roman"/>
        </w:rPr>
        <w:t>, a preguntarnos: ¿El a</w:t>
      </w:r>
      <w:r w:rsidRPr="00270007">
        <w:rPr>
          <w:rFonts w:ascii="Palatino Linotype" w:eastAsia="Times New Roman" w:hAnsi="Palatino Linotype" w:cs="Times New Roman"/>
        </w:rPr>
        <w:t xml:space="preserve">cceder a </w:t>
      </w:r>
      <w:r w:rsidR="00A66818" w:rsidRPr="00270007">
        <w:rPr>
          <w:rFonts w:ascii="Palatino Linotype" w:eastAsia="Times New Roman" w:hAnsi="Palatino Linotype" w:cs="Times New Roman"/>
        </w:rPr>
        <w:t xml:space="preserve">la fotografía contenida en el currículum vitae de la Titular de la Unidad de Transparencia del Ayuntamiento de </w:t>
      </w:r>
      <w:proofErr w:type="spellStart"/>
      <w:r w:rsidR="00A66818" w:rsidRPr="00270007">
        <w:rPr>
          <w:rFonts w:ascii="Palatino Linotype" w:eastAsia="Times New Roman" w:hAnsi="Palatino Linotype" w:cs="Times New Roman"/>
        </w:rPr>
        <w:t>Temoaya</w:t>
      </w:r>
      <w:proofErr w:type="spellEnd"/>
      <w:r w:rsidR="00A66818" w:rsidRPr="00270007">
        <w:rPr>
          <w:rFonts w:ascii="Palatino Linotype" w:eastAsia="Times New Roman" w:hAnsi="Palatino Linotype" w:cs="Times New Roman"/>
        </w:rPr>
        <w:t xml:space="preserve">, </w:t>
      </w:r>
      <w:r w:rsidR="00A66818" w:rsidRPr="00270007">
        <w:rPr>
          <w:rFonts w:ascii="Palatino Linotype" w:eastAsia="Times New Roman" w:hAnsi="Palatino Linotype" w:cs="Times New Roman"/>
          <w:i/>
        </w:rPr>
        <w:t xml:space="preserve">Karen </w:t>
      </w:r>
      <w:proofErr w:type="spellStart"/>
      <w:r w:rsidR="00A66818" w:rsidRPr="00270007">
        <w:rPr>
          <w:rFonts w:ascii="Palatino Linotype" w:eastAsia="Times New Roman" w:hAnsi="Palatino Linotype" w:cs="Times New Roman"/>
          <w:i/>
        </w:rPr>
        <w:t>Ivett</w:t>
      </w:r>
      <w:proofErr w:type="spellEnd"/>
      <w:r w:rsidR="00A66818" w:rsidRPr="00270007">
        <w:rPr>
          <w:rFonts w:ascii="Palatino Linotype" w:eastAsia="Times New Roman" w:hAnsi="Palatino Linotype" w:cs="Times New Roman"/>
          <w:i/>
        </w:rPr>
        <w:t xml:space="preserve"> Arzate Olmos</w:t>
      </w:r>
      <w:r w:rsidRPr="00270007">
        <w:rPr>
          <w:rFonts w:ascii="Palatino Linotype" w:eastAsia="Times New Roman" w:hAnsi="Palatino Linotype" w:cs="Times New Roman"/>
        </w:rPr>
        <w:t>, permite obtener una finali</w:t>
      </w:r>
      <w:r w:rsidR="00A66818" w:rsidRPr="00270007">
        <w:rPr>
          <w:rFonts w:ascii="Palatino Linotype" w:eastAsia="Times New Roman" w:hAnsi="Palatino Linotype" w:cs="Times New Roman"/>
        </w:rPr>
        <w:t>dad constitucionalmente válida?</w:t>
      </w:r>
    </w:p>
    <w:p w14:paraId="6A64F665" w14:textId="77777777" w:rsidR="00A66818" w:rsidRPr="00270007" w:rsidRDefault="00A66818" w:rsidP="00A66818">
      <w:pPr>
        <w:spacing w:after="160" w:line="360" w:lineRule="auto"/>
        <w:ind w:left="284"/>
        <w:contextualSpacing/>
        <w:jc w:val="both"/>
        <w:rPr>
          <w:rFonts w:ascii="Palatino Linotype" w:eastAsia="Times New Roman" w:hAnsi="Palatino Linotype" w:cs="Times New Roman"/>
        </w:rPr>
      </w:pPr>
    </w:p>
    <w:p w14:paraId="07150AD0" w14:textId="55215CA4" w:rsidR="00A66818" w:rsidRPr="00270007" w:rsidRDefault="00A66818" w:rsidP="001F3210">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La finalidad constitucionalmente válida que se persigue para el presente asunto es la de garantizar legalmente la protección más amplia al derecho de </w:t>
      </w:r>
      <w:r w:rsidR="001F3210" w:rsidRPr="00270007">
        <w:rPr>
          <w:rFonts w:ascii="Palatino Linotype" w:eastAsia="Times New Roman" w:hAnsi="Palatino Linotype" w:cs="Times New Roman"/>
        </w:rPr>
        <w:t xml:space="preserve">acceso a la </w:t>
      </w:r>
      <w:r w:rsidR="001F3210" w:rsidRPr="00270007">
        <w:rPr>
          <w:rFonts w:ascii="Palatino Linotype" w:eastAsia="Times New Roman" w:hAnsi="Palatino Linotype" w:cs="Times New Roman"/>
        </w:rPr>
        <w:lastRenderedPageBreak/>
        <w:t xml:space="preserve">información pública que se contiene en el currículum vitae de la servidora pública, siendo robustecido en el hecho de que el cargo de Titular de la Unidad de Transparencia obliga a atender un mayor acercamiento con los particulares y unidades administrativas, amén de lo anterior, </w:t>
      </w:r>
      <w:r w:rsidR="00802360" w:rsidRPr="00270007">
        <w:rPr>
          <w:rFonts w:ascii="Palatino Linotype" w:eastAsia="Times New Roman" w:hAnsi="Palatino Linotype" w:cs="Times New Roman"/>
        </w:rPr>
        <w:t>la fotografía</w:t>
      </w:r>
      <w:r w:rsidR="001F3210" w:rsidRPr="00270007">
        <w:rPr>
          <w:rFonts w:ascii="Palatino Linotype" w:eastAsia="Times New Roman" w:hAnsi="Palatino Linotype" w:cs="Times New Roman"/>
        </w:rPr>
        <w:t xml:space="preserve"> debería ser puesta a disposición de los particulares, puesto que su cargo implica </w:t>
      </w:r>
      <w:r w:rsidR="001F3210" w:rsidRPr="00270007">
        <w:rPr>
          <w:rFonts w:ascii="Palatino Linotype" w:eastAsia="Times New Roman" w:hAnsi="Palatino Linotype" w:cs="Times New Roman"/>
          <w:b/>
        </w:rPr>
        <w:t>actividades de atención pública</w:t>
      </w:r>
      <w:r w:rsidR="001F3210" w:rsidRPr="00270007">
        <w:rPr>
          <w:rFonts w:ascii="Palatino Linotype" w:eastAsia="Times New Roman" w:hAnsi="Palatino Linotype" w:cs="Times New Roman"/>
        </w:rPr>
        <w:t>.</w:t>
      </w:r>
    </w:p>
    <w:p w14:paraId="48039422" w14:textId="77777777" w:rsidR="001F3210" w:rsidRPr="00270007" w:rsidRDefault="001F3210" w:rsidP="001F3210">
      <w:pPr>
        <w:spacing w:after="160" w:line="360" w:lineRule="auto"/>
        <w:ind w:left="284"/>
        <w:contextualSpacing/>
        <w:jc w:val="both"/>
        <w:rPr>
          <w:rFonts w:ascii="Palatino Linotype" w:eastAsia="Times New Roman" w:hAnsi="Palatino Linotype" w:cs="Times New Roman"/>
        </w:rPr>
      </w:pPr>
    </w:p>
    <w:p w14:paraId="4D2832B6" w14:textId="19C3E2DB" w:rsidR="00A66818" w:rsidRPr="00270007" w:rsidRDefault="00A66818"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Asimismo, no hay que perder de vista que </w:t>
      </w:r>
      <w:r w:rsidR="0096454E" w:rsidRPr="00270007">
        <w:rPr>
          <w:rFonts w:ascii="Palatino Linotype" w:eastAsia="Times New Roman" w:hAnsi="Palatino Linotype" w:cs="Times New Roman"/>
        </w:rPr>
        <w:t xml:space="preserve">el agregar una fotografía al currículum vitae </w:t>
      </w:r>
      <w:r w:rsidR="0096454E" w:rsidRPr="00270007">
        <w:rPr>
          <w:rFonts w:ascii="Palatino Linotype" w:eastAsia="Times New Roman" w:hAnsi="Palatino Linotype" w:cs="Times New Roman"/>
          <w:b/>
        </w:rPr>
        <w:t>no es obligatorio</w:t>
      </w:r>
      <w:r w:rsidR="0096454E" w:rsidRPr="00270007">
        <w:rPr>
          <w:rFonts w:ascii="Palatino Linotype" w:eastAsia="Times New Roman" w:hAnsi="Palatino Linotype" w:cs="Times New Roman"/>
        </w:rPr>
        <w:t>, toda vez que los elementos de acreditación necesarios del documento en cuestión son el nombre, domicilio, medios de contacto (números de teléfono celular, particular, correo electrónico, etcétera), y, como información toral, la trayectoria académica y laboral.</w:t>
      </w:r>
    </w:p>
    <w:p w14:paraId="1FD0E597" w14:textId="77777777" w:rsidR="00A66818" w:rsidRPr="00270007" w:rsidRDefault="00A66818" w:rsidP="00A66818">
      <w:pPr>
        <w:spacing w:after="160" w:line="360" w:lineRule="auto"/>
        <w:ind w:left="284"/>
        <w:contextualSpacing/>
        <w:jc w:val="both"/>
        <w:rPr>
          <w:rFonts w:ascii="Palatino Linotype" w:eastAsia="Times New Roman" w:hAnsi="Palatino Linotype" w:cs="Times New Roman"/>
        </w:rPr>
      </w:pPr>
    </w:p>
    <w:p w14:paraId="41C3581D" w14:textId="3157532E" w:rsidR="00A66818" w:rsidRPr="00270007" w:rsidRDefault="00A66818"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Por lo que tomando en consideración que </w:t>
      </w:r>
      <w:r w:rsidR="0096454E" w:rsidRPr="00270007">
        <w:rPr>
          <w:rFonts w:ascii="Palatino Linotype" w:eastAsia="Times New Roman" w:hAnsi="Palatino Linotype" w:cs="Times New Roman"/>
        </w:rPr>
        <w:t>el currículum vitae de la Titular de la Unidad de Transparencia es un documento actualizado al tiempo presente</w:t>
      </w:r>
      <w:r w:rsidR="00D92E4F" w:rsidRPr="00270007">
        <w:rPr>
          <w:rFonts w:ascii="Palatino Linotype" w:eastAsia="Times New Roman" w:hAnsi="Palatino Linotype" w:cs="Times New Roman"/>
        </w:rPr>
        <w:t>,</w:t>
      </w:r>
      <w:r w:rsidR="0096454E" w:rsidRPr="00270007">
        <w:rPr>
          <w:rFonts w:ascii="Palatino Linotype" w:eastAsia="Times New Roman" w:hAnsi="Palatino Linotype" w:cs="Times New Roman"/>
        </w:rPr>
        <w:t xml:space="preserve"> </w:t>
      </w:r>
      <w:r w:rsidR="00D92E4F" w:rsidRPr="00270007">
        <w:rPr>
          <w:rFonts w:ascii="Palatino Linotype" w:eastAsia="Times New Roman" w:hAnsi="Palatino Linotype" w:cs="Times New Roman"/>
        </w:rPr>
        <w:t>atendiendo al hecho de</w:t>
      </w:r>
      <w:r w:rsidR="0096454E" w:rsidRPr="00270007">
        <w:rPr>
          <w:rFonts w:ascii="Palatino Linotype" w:eastAsia="Times New Roman" w:hAnsi="Palatino Linotype" w:cs="Times New Roman"/>
        </w:rPr>
        <w:t xml:space="preserve"> que se aprecia dentro del rubro de </w:t>
      </w:r>
      <w:r w:rsidR="0096454E" w:rsidRPr="00270007">
        <w:rPr>
          <w:rFonts w:ascii="Palatino Linotype" w:eastAsia="Times New Roman" w:hAnsi="Palatino Linotype" w:cs="Times New Roman"/>
          <w:b/>
          <w:i/>
        </w:rPr>
        <w:t>“TRAYECTORIA LABORAL</w:t>
      </w:r>
      <w:r w:rsidR="0096454E" w:rsidRPr="00270007">
        <w:rPr>
          <w:rFonts w:ascii="Palatino Linotype" w:eastAsia="Times New Roman" w:hAnsi="Palatino Linotype" w:cs="Times New Roman"/>
        </w:rPr>
        <w:t>” del documento</w:t>
      </w:r>
      <w:r w:rsidR="00D92E4F" w:rsidRPr="00270007">
        <w:rPr>
          <w:rFonts w:ascii="Palatino Linotype" w:eastAsia="Times New Roman" w:hAnsi="Palatino Linotype" w:cs="Times New Roman"/>
        </w:rPr>
        <w:t>,</w:t>
      </w:r>
      <w:r w:rsidR="0096454E" w:rsidRPr="00270007">
        <w:rPr>
          <w:rFonts w:ascii="Palatino Linotype" w:eastAsia="Times New Roman" w:hAnsi="Palatino Linotype" w:cs="Times New Roman"/>
        </w:rPr>
        <w:t xml:space="preserve"> el cargo de Titular de la Unidad de Transparencia del Ayuntamiento de </w:t>
      </w:r>
      <w:proofErr w:type="spellStart"/>
      <w:r w:rsidR="0096454E" w:rsidRPr="00270007">
        <w:rPr>
          <w:rFonts w:ascii="Palatino Linotype" w:eastAsia="Times New Roman" w:hAnsi="Palatino Linotype" w:cs="Times New Roman"/>
        </w:rPr>
        <w:t>Temoaya</w:t>
      </w:r>
      <w:proofErr w:type="spellEnd"/>
      <w:r w:rsidR="0096454E" w:rsidRPr="00270007">
        <w:rPr>
          <w:rFonts w:ascii="Palatino Linotype" w:eastAsia="Times New Roman" w:hAnsi="Palatino Linotype" w:cs="Times New Roman"/>
        </w:rPr>
        <w:t>, mencionando como periodo de desempeño del cargo</w:t>
      </w:r>
      <w:r w:rsidR="00826427" w:rsidRPr="00270007">
        <w:rPr>
          <w:rFonts w:ascii="Palatino Linotype" w:eastAsia="Times New Roman" w:hAnsi="Palatino Linotype" w:cs="Times New Roman"/>
        </w:rPr>
        <w:t xml:space="preserve"> desde abril del dos mil diecisiete hasta hoy en día</w:t>
      </w:r>
      <w:r w:rsidR="0096454E" w:rsidRPr="00270007">
        <w:rPr>
          <w:rFonts w:ascii="Palatino Linotype" w:eastAsia="Times New Roman" w:hAnsi="Palatino Linotype" w:cs="Times New Roman"/>
        </w:rPr>
        <w:t xml:space="preserve">, esta Ponencia </w:t>
      </w:r>
      <w:proofErr w:type="spellStart"/>
      <w:r w:rsidR="0096454E" w:rsidRPr="00270007">
        <w:rPr>
          <w:rFonts w:ascii="Palatino Linotype" w:eastAsia="Times New Roman" w:hAnsi="Palatino Linotype" w:cs="Times New Roman"/>
        </w:rPr>
        <w:t>resolutora</w:t>
      </w:r>
      <w:proofErr w:type="spellEnd"/>
      <w:r w:rsidR="0096454E" w:rsidRPr="00270007">
        <w:rPr>
          <w:rFonts w:ascii="Palatino Linotype" w:eastAsia="Times New Roman" w:hAnsi="Palatino Linotype" w:cs="Times New Roman"/>
        </w:rPr>
        <w:t xml:space="preserve"> advierte que el escrito fue elaborado por la </w:t>
      </w:r>
      <w:r w:rsidR="0096454E" w:rsidRPr="00270007">
        <w:rPr>
          <w:rFonts w:ascii="Palatino Linotype" w:eastAsia="Times New Roman" w:hAnsi="Palatino Linotype" w:cs="Times New Roman"/>
          <w:i/>
        </w:rPr>
        <w:t xml:space="preserve">Lic. Karen </w:t>
      </w:r>
      <w:proofErr w:type="spellStart"/>
      <w:r w:rsidR="0096454E" w:rsidRPr="00270007">
        <w:rPr>
          <w:rFonts w:ascii="Palatino Linotype" w:eastAsia="Times New Roman" w:hAnsi="Palatino Linotype" w:cs="Times New Roman"/>
          <w:i/>
        </w:rPr>
        <w:t>Ivett</w:t>
      </w:r>
      <w:proofErr w:type="spellEnd"/>
      <w:r w:rsidR="0096454E" w:rsidRPr="00270007">
        <w:rPr>
          <w:rFonts w:ascii="Palatino Linotype" w:eastAsia="Times New Roman" w:hAnsi="Palatino Linotype" w:cs="Times New Roman"/>
          <w:i/>
        </w:rPr>
        <w:t xml:space="preserve"> Arzate Olmos</w:t>
      </w:r>
      <w:r w:rsidR="0096454E" w:rsidRPr="00270007">
        <w:rPr>
          <w:rFonts w:ascii="Palatino Linotype" w:eastAsia="Times New Roman" w:hAnsi="Palatino Linotype" w:cs="Times New Roman"/>
        </w:rPr>
        <w:t xml:space="preserve"> con la personalidad de Titular de la Unidad de Transparencia del </w:t>
      </w:r>
      <w:r w:rsidR="0096454E" w:rsidRPr="00270007">
        <w:rPr>
          <w:rFonts w:ascii="Palatino Linotype" w:eastAsia="Times New Roman" w:hAnsi="Palatino Linotype" w:cs="Times New Roman"/>
          <w:b/>
        </w:rPr>
        <w:t>SUJETO OBLIGADO</w:t>
      </w:r>
      <w:r w:rsidR="0096454E" w:rsidRPr="00270007">
        <w:rPr>
          <w:rFonts w:ascii="Palatino Linotype" w:eastAsia="Times New Roman" w:hAnsi="Palatino Linotype" w:cs="Times New Roman"/>
        </w:rPr>
        <w:t xml:space="preserve">, decidiendo de manera </w:t>
      </w:r>
      <w:r w:rsidR="00D92E4F" w:rsidRPr="00270007">
        <w:rPr>
          <w:rFonts w:ascii="Palatino Linotype" w:eastAsia="Times New Roman" w:hAnsi="Palatino Linotype" w:cs="Times New Roman"/>
        </w:rPr>
        <w:t>tácita y meramente</w:t>
      </w:r>
      <w:r w:rsidR="0096454E" w:rsidRPr="00270007">
        <w:rPr>
          <w:rFonts w:ascii="Palatino Linotype" w:eastAsia="Times New Roman" w:hAnsi="Palatino Linotype" w:cs="Times New Roman"/>
        </w:rPr>
        <w:t xml:space="preserve"> personal el anexar su fotografía al documento en mérito, por lo que </w:t>
      </w:r>
      <w:r w:rsidR="00D92E4F" w:rsidRPr="00270007">
        <w:rPr>
          <w:rFonts w:ascii="Palatino Linotype" w:eastAsia="Times New Roman" w:hAnsi="Palatino Linotype" w:cs="Times New Roman"/>
        </w:rPr>
        <w:t>ésta no debería ser clasificada.</w:t>
      </w:r>
    </w:p>
    <w:p w14:paraId="75E365BD" w14:textId="77777777" w:rsidR="001F3210" w:rsidRPr="00270007" w:rsidRDefault="001F3210" w:rsidP="001F3210">
      <w:pPr>
        <w:spacing w:after="160" w:line="360" w:lineRule="auto"/>
        <w:ind w:left="284"/>
        <w:contextualSpacing/>
        <w:jc w:val="both"/>
        <w:rPr>
          <w:rFonts w:ascii="Palatino Linotype" w:eastAsia="Times New Roman" w:hAnsi="Palatino Linotype" w:cs="Times New Roman"/>
        </w:rPr>
      </w:pPr>
    </w:p>
    <w:p w14:paraId="38D5033A" w14:textId="33B2D9E4" w:rsidR="00A66818" w:rsidRPr="00270007" w:rsidRDefault="00A66818"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lastRenderedPageBreak/>
        <w:t xml:space="preserve">Dicho lo anterior se puede concluir que </w:t>
      </w:r>
      <w:r w:rsidR="00826427" w:rsidRPr="00270007">
        <w:rPr>
          <w:rFonts w:ascii="Palatino Linotype" w:eastAsia="Times New Roman" w:hAnsi="Palatino Linotype" w:cs="Times New Roman"/>
        </w:rPr>
        <w:t xml:space="preserve">la fotografía inmersa en el currículum vitae de la servidora pública </w:t>
      </w:r>
      <w:r w:rsidR="00826427" w:rsidRPr="00270007">
        <w:rPr>
          <w:rFonts w:ascii="Palatino Linotype" w:eastAsia="Times New Roman" w:hAnsi="Palatino Linotype" w:cs="Times New Roman"/>
          <w:i/>
        </w:rPr>
        <w:t xml:space="preserve">Karen </w:t>
      </w:r>
      <w:proofErr w:type="spellStart"/>
      <w:r w:rsidR="00826427" w:rsidRPr="00270007">
        <w:rPr>
          <w:rFonts w:ascii="Palatino Linotype" w:eastAsia="Times New Roman" w:hAnsi="Palatino Linotype" w:cs="Times New Roman"/>
          <w:i/>
        </w:rPr>
        <w:t>Ivett</w:t>
      </w:r>
      <w:proofErr w:type="spellEnd"/>
      <w:r w:rsidR="00826427" w:rsidRPr="00270007">
        <w:rPr>
          <w:rFonts w:ascii="Palatino Linotype" w:eastAsia="Times New Roman" w:hAnsi="Palatino Linotype" w:cs="Times New Roman"/>
          <w:i/>
        </w:rPr>
        <w:t xml:space="preserve"> Arzate Olmos</w:t>
      </w:r>
      <w:r w:rsidR="00826427" w:rsidRPr="00270007">
        <w:rPr>
          <w:rFonts w:ascii="Palatino Linotype" w:eastAsia="Times New Roman" w:hAnsi="Palatino Linotype" w:cs="Times New Roman"/>
        </w:rPr>
        <w:t>, tiene una relación directa con el derecho de acceso a la información pública, ya que como se ha venido manejando en el presente juicio de necesidad, la Titular de la Unidad de Transparencia tuvo a bien adjuntar en el documento su fotografía a pesar de no ser un requerimiento de forma o de fondo respecto de los datos necesarios para incluir en el historial profesional.</w:t>
      </w:r>
    </w:p>
    <w:p w14:paraId="74C96D93" w14:textId="77777777" w:rsidR="00A66818" w:rsidRPr="00270007" w:rsidRDefault="00A66818" w:rsidP="00A66818">
      <w:pPr>
        <w:spacing w:after="160" w:line="360" w:lineRule="auto"/>
        <w:ind w:left="284"/>
        <w:contextualSpacing/>
        <w:jc w:val="both"/>
        <w:rPr>
          <w:rFonts w:ascii="Palatino Linotype" w:eastAsia="Times New Roman" w:hAnsi="Palatino Linotype" w:cs="Times New Roman"/>
        </w:rPr>
      </w:pPr>
    </w:p>
    <w:p w14:paraId="1682C924" w14:textId="6A4A7E9C" w:rsidR="000F3CCE" w:rsidRPr="00270007" w:rsidRDefault="00826427"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Asimismo, el cargo que ostenta la servidora pública </w:t>
      </w:r>
      <w:r w:rsidRPr="00270007">
        <w:rPr>
          <w:rFonts w:ascii="Palatino Linotype" w:eastAsia="Times New Roman" w:hAnsi="Palatino Linotype" w:cs="Times New Roman"/>
          <w:i/>
        </w:rPr>
        <w:t xml:space="preserve">Karen </w:t>
      </w:r>
      <w:proofErr w:type="spellStart"/>
      <w:r w:rsidRPr="00270007">
        <w:rPr>
          <w:rFonts w:ascii="Palatino Linotype" w:eastAsia="Times New Roman" w:hAnsi="Palatino Linotype" w:cs="Times New Roman"/>
          <w:i/>
        </w:rPr>
        <w:t>Ivett</w:t>
      </w:r>
      <w:proofErr w:type="spellEnd"/>
      <w:r w:rsidRPr="00270007">
        <w:rPr>
          <w:rFonts w:ascii="Palatino Linotype" w:eastAsia="Times New Roman" w:hAnsi="Palatino Linotype" w:cs="Times New Roman"/>
          <w:i/>
        </w:rPr>
        <w:t xml:space="preserve"> Arzate Olmos</w:t>
      </w:r>
      <w:r w:rsidRPr="00270007">
        <w:rPr>
          <w:rFonts w:ascii="Palatino Linotype" w:eastAsia="Times New Roman" w:hAnsi="Palatino Linotype" w:cs="Times New Roman"/>
        </w:rPr>
        <w:t xml:space="preserve"> es el de Titular de la Unidad de Transparencia, </w:t>
      </w:r>
      <w:r w:rsidR="00B455A0" w:rsidRPr="00270007">
        <w:rPr>
          <w:rFonts w:ascii="Palatino Linotype" w:eastAsia="Times New Roman" w:hAnsi="Palatino Linotype" w:cs="Times New Roman"/>
        </w:rPr>
        <w:t>la cual, de conformidad con el artículo 53 de la Ley de Transparencia y Acceso a la Información Pública del Estado de México y Municipios, tiene las siguientes funciones:</w:t>
      </w:r>
    </w:p>
    <w:p w14:paraId="719845C8" w14:textId="7F453AF9"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w:t>
      </w:r>
      <w:r w:rsidRPr="00270007">
        <w:rPr>
          <w:rFonts w:ascii="Palatino Linotype" w:hAnsi="Palatino Linotype"/>
          <w:b/>
          <w:i/>
          <w:sz w:val="22"/>
        </w:rPr>
        <w:t>Artículo 53.</w:t>
      </w:r>
      <w:r w:rsidRPr="00270007">
        <w:rPr>
          <w:rFonts w:ascii="Palatino Linotype" w:hAnsi="Palatino Linotype"/>
          <w:i/>
          <w:sz w:val="22"/>
        </w:rPr>
        <w:t xml:space="preserve"> Las Unidades de Transparencia tendrán las siguientes funciones: </w:t>
      </w:r>
    </w:p>
    <w:p w14:paraId="22903B19"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53C77F8"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II. Recibir, tramitar y dar respuesta a las solicitudes de acceso a la información; </w:t>
      </w:r>
    </w:p>
    <w:p w14:paraId="6D14A2B1" w14:textId="77777777" w:rsidR="00B455A0" w:rsidRPr="00270007" w:rsidRDefault="00B455A0" w:rsidP="00B455A0">
      <w:pPr>
        <w:pStyle w:val="Sinespaciado"/>
        <w:ind w:left="851" w:right="567"/>
        <w:jc w:val="both"/>
        <w:rPr>
          <w:rFonts w:ascii="Palatino Linotype" w:hAnsi="Palatino Linotype"/>
          <w:b/>
          <w:i/>
          <w:sz w:val="22"/>
          <w:u w:val="single"/>
        </w:rPr>
      </w:pPr>
      <w:r w:rsidRPr="00270007">
        <w:rPr>
          <w:rFonts w:ascii="Palatino Linotype" w:hAnsi="Palatino Linotype"/>
          <w:b/>
          <w:i/>
          <w:sz w:val="22"/>
          <w:u w:val="single"/>
        </w:rPr>
        <w:t xml:space="preserve">III. Auxiliar a los particulares en la elaboración de solicitudes de acceso a la información y, en su caso, orientarlos sobre los sujetos obligados competentes conforme a la normatividad aplicable; </w:t>
      </w:r>
    </w:p>
    <w:p w14:paraId="1150331A"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IV. Realizar, con efectividad, los trámites internos necesarios para la atención de las solicitudes de acceso a la información; </w:t>
      </w:r>
    </w:p>
    <w:p w14:paraId="421B8A42"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V. Entregar, en su caso, a los particulares la información solicitada; </w:t>
      </w:r>
    </w:p>
    <w:p w14:paraId="0642F7FD"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VI. Efectuar las notificaciones a los solicitantes; </w:t>
      </w:r>
    </w:p>
    <w:p w14:paraId="22DE4999"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VII. Proponer al Comité de Transparencia, los procedimientos internos que aseguren la mayor eficiencia en la gestión de las solicitudes de acceso a la información, conforme a la normatividad aplicable; </w:t>
      </w:r>
    </w:p>
    <w:p w14:paraId="34DB851C"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VIII. Proponer a quien preside el Comité de Transparencia, personal habilitado que sea necesario para recibir y dar trámite a las solicitudes de acceso a la información;</w:t>
      </w:r>
    </w:p>
    <w:p w14:paraId="448D4E05"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4C7FC441"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X. Presentar ante el Comité, el proyecto de clasificación de información; </w:t>
      </w:r>
    </w:p>
    <w:p w14:paraId="6BB97EB5"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XI. Promover e implementar políticas de transparencia proactiva procurando su accesibilidad; </w:t>
      </w:r>
    </w:p>
    <w:p w14:paraId="754B0249"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XII. Fomentar la transparencia y accesibilidad al interior del sujeto obligado; </w:t>
      </w:r>
    </w:p>
    <w:p w14:paraId="7297DDE4"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XIII. Hacer del conocimiento de la instancia competente la probable responsabilidad por el incumplimiento de las obligaciones previstas en la presente Ley; y </w:t>
      </w:r>
    </w:p>
    <w:p w14:paraId="74405C83"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XIV. Las demás que resulten necesarias para facilitar el acceso a la información y aquellas que se desprenden de la presente Ley y demás disposiciones jurídicas aplicables. </w:t>
      </w:r>
    </w:p>
    <w:p w14:paraId="3B26A4AA" w14:textId="77777777"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14:paraId="46E81FD5" w14:textId="1F1CFFE0" w:rsidR="00B455A0" w:rsidRPr="00270007" w:rsidRDefault="00B455A0" w:rsidP="00B455A0">
      <w:pPr>
        <w:pStyle w:val="Sinespaciado"/>
        <w:ind w:left="851" w:right="567"/>
        <w:jc w:val="both"/>
        <w:rPr>
          <w:rFonts w:ascii="Palatino Linotype" w:hAnsi="Palatino Linotype"/>
          <w:i/>
          <w:sz w:val="22"/>
        </w:rPr>
      </w:pPr>
      <w:r w:rsidRPr="00270007">
        <w:rPr>
          <w:rFonts w:ascii="Palatino Linotype" w:hAnsi="Palatino Linotype"/>
          <w:i/>
          <w:sz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w:t>
      </w:r>
      <w:r w:rsidRPr="00270007">
        <w:rPr>
          <w:rFonts w:ascii="Palatino Linotype" w:hAnsi="Palatino Linotype"/>
          <w:b/>
          <w:i/>
          <w:sz w:val="22"/>
          <w:u w:val="single"/>
        </w:rPr>
        <w:t>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r w:rsidRPr="00270007">
        <w:rPr>
          <w:rFonts w:ascii="Palatino Linotype" w:hAnsi="Palatino Linotype"/>
          <w:b/>
          <w:i/>
          <w:sz w:val="22"/>
        </w:rPr>
        <w:t>.</w:t>
      </w:r>
      <w:r w:rsidRPr="00270007">
        <w:rPr>
          <w:rFonts w:ascii="Palatino Linotype" w:hAnsi="Palatino Linotype"/>
          <w:i/>
          <w:sz w:val="22"/>
        </w:rPr>
        <w:t>”</w:t>
      </w:r>
    </w:p>
    <w:p w14:paraId="1DF45493" w14:textId="34F0E4FE" w:rsidR="00B455A0" w:rsidRPr="00270007" w:rsidRDefault="00B455A0" w:rsidP="00B455A0">
      <w:pPr>
        <w:pStyle w:val="Sinespaciado"/>
        <w:ind w:left="851" w:right="567"/>
        <w:jc w:val="both"/>
        <w:rPr>
          <w:rFonts w:ascii="Palatino Linotype" w:eastAsia="Times New Roman" w:hAnsi="Palatino Linotype" w:cs="Times New Roman"/>
          <w:sz w:val="22"/>
        </w:rPr>
      </w:pPr>
      <w:r w:rsidRPr="00270007">
        <w:rPr>
          <w:rFonts w:ascii="Palatino Linotype" w:hAnsi="Palatino Linotype"/>
          <w:sz w:val="22"/>
        </w:rPr>
        <w:t>(Énfasis añadido)</w:t>
      </w:r>
    </w:p>
    <w:p w14:paraId="5219FD34" w14:textId="77777777" w:rsidR="00B455A0" w:rsidRPr="00270007" w:rsidRDefault="00B455A0" w:rsidP="00B455A0">
      <w:pPr>
        <w:spacing w:after="160" w:line="360" w:lineRule="auto"/>
        <w:ind w:left="284"/>
        <w:contextualSpacing/>
        <w:jc w:val="both"/>
        <w:rPr>
          <w:rFonts w:ascii="Palatino Linotype" w:eastAsia="Times New Roman" w:hAnsi="Palatino Linotype" w:cs="Times New Roman"/>
        </w:rPr>
      </w:pPr>
    </w:p>
    <w:p w14:paraId="44356396" w14:textId="4ACDFC37" w:rsidR="00A66818" w:rsidRPr="00270007" w:rsidRDefault="00B455A0"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Atento a lo anterior, queda de manifiesto que la Unidad de Transparencia de los Sujetos Obligados es una unidad administrativa abierta a la ciudadanía en general para ayudarlos a solventar cualquier duda, orientación o auxilio a efecto de generar solicitudes de información, </w:t>
      </w:r>
      <w:r w:rsidR="00F26FB2" w:rsidRPr="00270007">
        <w:rPr>
          <w:rFonts w:ascii="Palatino Linotype" w:eastAsia="Times New Roman" w:hAnsi="Palatino Linotype" w:cs="Times New Roman"/>
        </w:rPr>
        <w:t xml:space="preserve">siendo </w:t>
      </w:r>
      <w:r w:rsidRPr="00270007">
        <w:rPr>
          <w:rFonts w:ascii="Palatino Linotype" w:eastAsia="Times New Roman" w:hAnsi="Palatino Linotype" w:cs="Times New Roman"/>
        </w:rPr>
        <w:t>la Titular de la Unidad de Transparencia</w:t>
      </w:r>
      <w:r w:rsidR="00F26FB2" w:rsidRPr="00270007">
        <w:rPr>
          <w:rFonts w:ascii="Palatino Linotype" w:eastAsia="Times New Roman" w:hAnsi="Palatino Linotype" w:cs="Times New Roman"/>
        </w:rPr>
        <w:t xml:space="preserve"> el enlace de comunicación </w:t>
      </w:r>
      <w:r w:rsidRPr="00270007">
        <w:rPr>
          <w:rFonts w:ascii="Palatino Linotype" w:eastAsia="Times New Roman" w:hAnsi="Palatino Linotype" w:cs="Times New Roman"/>
        </w:rPr>
        <w:t>principal</w:t>
      </w:r>
      <w:r w:rsidR="00F26FB2" w:rsidRPr="00270007">
        <w:rPr>
          <w:rFonts w:ascii="Palatino Linotype" w:eastAsia="Times New Roman" w:hAnsi="Palatino Linotype" w:cs="Times New Roman"/>
        </w:rPr>
        <w:t xml:space="preserve"> entre los particulares y el Ayuntamiento de </w:t>
      </w:r>
      <w:proofErr w:type="spellStart"/>
      <w:r w:rsidR="00F26FB2" w:rsidRPr="00270007">
        <w:rPr>
          <w:rFonts w:ascii="Palatino Linotype" w:eastAsia="Times New Roman" w:hAnsi="Palatino Linotype" w:cs="Times New Roman"/>
        </w:rPr>
        <w:t>Temoaya</w:t>
      </w:r>
      <w:proofErr w:type="spellEnd"/>
      <w:r w:rsidR="000F3CCE" w:rsidRPr="00270007">
        <w:rPr>
          <w:rFonts w:ascii="Palatino Linotype" w:eastAsia="Times New Roman" w:hAnsi="Palatino Linotype" w:cs="Times New Roman"/>
        </w:rPr>
        <w:t>.</w:t>
      </w:r>
    </w:p>
    <w:p w14:paraId="217AA0BA" w14:textId="7EDC34C6" w:rsidR="00F26FB2" w:rsidRPr="00270007" w:rsidRDefault="00F26FB2" w:rsidP="00F26FB2">
      <w:pPr>
        <w:spacing w:after="160" w:line="360" w:lineRule="auto"/>
        <w:contextualSpacing/>
        <w:jc w:val="both"/>
        <w:rPr>
          <w:rFonts w:ascii="Palatino Linotype" w:eastAsia="Times New Roman" w:hAnsi="Palatino Linotype" w:cs="Times New Roman"/>
        </w:rPr>
      </w:pPr>
    </w:p>
    <w:p w14:paraId="662E48C0" w14:textId="77777777" w:rsidR="00693358" w:rsidRPr="00270007" w:rsidRDefault="00C962C9"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lastRenderedPageBreak/>
        <w:t xml:space="preserve">Bajo esa tesitura, la fotografía permite informar a los particulares no solamente el grado de profesionalidad que tiene la Titular de la Unidad de Transparencia en el caso concreto, sino que también da a conocer su imagen otorgando certeza a la ciudadanía sobre la servidora pública especialista en el tópico de transparencia y acceso a la información pública del Ayuntamiento de </w:t>
      </w:r>
      <w:proofErr w:type="spellStart"/>
      <w:r w:rsidRPr="00270007">
        <w:rPr>
          <w:rFonts w:ascii="Palatino Linotype" w:eastAsia="Times New Roman" w:hAnsi="Palatino Linotype" w:cs="Times New Roman"/>
        </w:rPr>
        <w:t>Temoaya</w:t>
      </w:r>
      <w:proofErr w:type="spellEnd"/>
      <w:r w:rsidR="00693358" w:rsidRPr="00270007">
        <w:rPr>
          <w:rFonts w:ascii="Palatino Linotype" w:eastAsia="Times New Roman" w:hAnsi="Palatino Linotype" w:cs="Times New Roman"/>
        </w:rPr>
        <w:t xml:space="preserve">, por lo que ante la necesidad de los particulares de acudir a la Unidad de Transparencia del </w:t>
      </w:r>
      <w:r w:rsidR="00693358" w:rsidRPr="00270007">
        <w:rPr>
          <w:rFonts w:ascii="Palatino Linotype" w:eastAsia="Times New Roman" w:hAnsi="Palatino Linotype" w:cs="Times New Roman"/>
          <w:b/>
        </w:rPr>
        <w:t>SUJETO OBLIGADO</w:t>
      </w:r>
      <w:r w:rsidR="00693358" w:rsidRPr="00270007">
        <w:rPr>
          <w:rFonts w:ascii="Palatino Linotype" w:eastAsia="Times New Roman" w:hAnsi="Palatino Linotype" w:cs="Times New Roman"/>
        </w:rPr>
        <w:t xml:space="preserve"> a realizar una solicitud, consulta o requerimiento, tengan noción de quien es la persona que se ostenta como Titular del área en comento</w:t>
      </w:r>
    </w:p>
    <w:p w14:paraId="45BC4D9F" w14:textId="77777777" w:rsidR="00693358" w:rsidRPr="00270007" w:rsidRDefault="00693358" w:rsidP="00693358">
      <w:pPr>
        <w:spacing w:after="160" w:line="360" w:lineRule="auto"/>
        <w:ind w:left="284"/>
        <w:contextualSpacing/>
        <w:jc w:val="both"/>
        <w:rPr>
          <w:rFonts w:ascii="Palatino Linotype" w:eastAsia="Times New Roman" w:hAnsi="Palatino Linotype" w:cs="Times New Roman"/>
        </w:rPr>
      </w:pPr>
    </w:p>
    <w:p w14:paraId="7D0662DC" w14:textId="0789B6FD" w:rsidR="00C962C9" w:rsidRPr="00270007" w:rsidRDefault="00693358"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No resulta ocioso manifestar en el presente apartado que</w:t>
      </w:r>
      <w:r w:rsidR="00B455A0" w:rsidRPr="00270007">
        <w:rPr>
          <w:rFonts w:ascii="Palatino Linotype" w:eastAsia="Times New Roman" w:hAnsi="Palatino Linotype" w:cs="Times New Roman"/>
        </w:rPr>
        <w:t>, atendiendo al párrafo anterior,</w:t>
      </w:r>
      <w:r w:rsidRPr="00270007">
        <w:rPr>
          <w:rFonts w:ascii="Palatino Linotype" w:eastAsia="Times New Roman" w:hAnsi="Palatino Linotype" w:cs="Times New Roman"/>
        </w:rPr>
        <w:t xml:space="preserve"> cualquier atención que pueda tener la Titular de la Unidad de Transparencia con los particulares </w:t>
      </w:r>
      <w:r w:rsidRPr="00270007">
        <w:rPr>
          <w:rFonts w:ascii="Palatino Linotype" w:eastAsia="Times New Roman" w:hAnsi="Palatino Linotype" w:cs="Times New Roman"/>
          <w:b/>
        </w:rPr>
        <w:t>implica que se dé a conocer su identidad en persona</w:t>
      </w:r>
      <w:r w:rsidRPr="00270007">
        <w:rPr>
          <w:rFonts w:ascii="Palatino Linotype" w:eastAsia="Times New Roman" w:hAnsi="Palatino Linotype" w:cs="Times New Roman"/>
        </w:rPr>
        <w:t xml:space="preserve">, lo cual va más allá de conocer sus rasgos faciales </w:t>
      </w:r>
      <w:r w:rsidR="00B455A0" w:rsidRPr="00270007">
        <w:rPr>
          <w:rFonts w:ascii="Palatino Linotype" w:eastAsia="Times New Roman" w:hAnsi="Palatino Linotype" w:cs="Times New Roman"/>
        </w:rPr>
        <w:t>únicamente en una imagen inmersa en un documento.</w:t>
      </w:r>
    </w:p>
    <w:p w14:paraId="334AED0A" w14:textId="77777777" w:rsidR="00A435B2" w:rsidRPr="00270007" w:rsidRDefault="00A435B2" w:rsidP="00A435B2">
      <w:pPr>
        <w:spacing w:after="160" w:line="360" w:lineRule="auto"/>
        <w:ind w:left="284"/>
        <w:contextualSpacing/>
        <w:jc w:val="both"/>
        <w:rPr>
          <w:rFonts w:ascii="Palatino Linotype" w:eastAsia="Times New Roman" w:hAnsi="Palatino Linotype" w:cs="Times New Roman"/>
        </w:rPr>
      </w:pPr>
    </w:p>
    <w:p w14:paraId="37EB6C1C" w14:textId="60A34E6F" w:rsidR="00A435B2" w:rsidRPr="00270007" w:rsidRDefault="00693358" w:rsidP="00A435B2">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En atención a lo anterior, se insiste, el grado de protección de identidad de la Titular de la Unidad de Transparencia se halla en un panorama menor al de la ciudadanía, toda vez que parte de </w:t>
      </w:r>
      <w:r w:rsidR="00A435B2" w:rsidRPr="00270007">
        <w:rPr>
          <w:rFonts w:ascii="Palatino Linotype" w:eastAsia="Times New Roman" w:hAnsi="Palatino Linotype" w:cs="Times New Roman"/>
        </w:rPr>
        <w:t>sus funciones requiere de atender directamente a la ciudadanía.</w:t>
      </w:r>
    </w:p>
    <w:p w14:paraId="1DD4D9B3" w14:textId="6732A95C" w:rsidR="00F26FB2" w:rsidRPr="00270007" w:rsidRDefault="00F26FB2" w:rsidP="00C962C9">
      <w:pPr>
        <w:spacing w:after="160" w:line="360" w:lineRule="auto"/>
        <w:ind w:left="284"/>
        <w:contextualSpacing/>
        <w:jc w:val="both"/>
        <w:rPr>
          <w:rFonts w:ascii="Palatino Linotype" w:eastAsia="Times New Roman" w:hAnsi="Palatino Linotype" w:cs="Times New Roman"/>
        </w:rPr>
      </w:pPr>
    </w:p>
    <w:p w14:paraId="6E7DA71F" w14:textId="5ED54811" w:rsidR="00A66818" w:rsidRPr="00270007" w:rsidRDefault="00693358"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Por ello</w:t>
      </w:r>
      <w:r w:rsidR="00C962C9" w:rsidRPr="00270007">
        <w:rPr>
          <w:rFonts w:ascii="Palatino Linotype" w:eastAsia="Times New Roman" w:hAnsi="Palatino Linotype" w:cs="Times New Roman"/>
        </w:rPr>
        <w:t>, l</w:t>
      </w:r>
      <w:r w:rsidR="00A66818" w:rsidRPr="00270007">
        <w:rPr>
          <w:rFonts w:ascii="Palatino Linotype" w:eastAsia="Times New Roman" w:hAnsi="Palatino Linotype" w:cs="Times New Roman"/>
        </w:rPr>
        <w:t>a medida adoptada imp</w:t>
      </w:r>
      <w:r w:rsidR="00C962C9" w:rsidRPr="00270007">
        <w:rPr>
          <w:rFonts w:ascii="Palatino Linotype" w:eastAsia="Times New Roman" w:hAnsi="Palatino Linotype" w:cs="Times New Roman"/>
        </w:rPr>
        <w:t>lica garantizar el derecho de acceso a la información pública</w:t>
      </w:r>
      <w:r w:rsidR="00A66818" w:rsidRPr="00270007">
        <w:rPr>
          <w:rFonts w:ascii="Palatino Linotype" w:eastAsia="Times New Roman" w:hAnsi="Palatino Linotype" w:cs="Times New Roman"/>
        </w:rPr>
        <w:t xml:space="preserve"> </w:t>
      </w:r>
      <w:r w:rsidR="00C962C9" w:rsidRPr="00270007">
        <w:rPr>
          <w:rFonts w:ascii="Palatino Linotype" w:eastAsia="Times New Roman" w:hAnsi="Palatino Linotype" w:cs="Times New Roman"/>
        </w:rPr>
        <w:t>sobre la imagen de quien ostenta la profesionalización pronunciada en el currículum</w:t>
      </w:r>
      <w:r w:rsidR="00A66818" w:rsidRPr="00270007">
        <w:rPr>
          <w:rFonts w:ascii="Palatino Linotype" w:eastAsia="Times New Roman" w:hAnsi="Palatino Linotype" w:cs="Times New Roman"/>
        </w:rPr>
        <w:t xml:space="preserve">. </w:t>
      </w:r>
      <w:r w:rsidR="00C962C9" w:rsidRPr="00270007">
        <w:rPr>
          <w:rFonts w:ascii="Palatino Linotype" w:eastAsia="Times New Roman" w:hAnsi="Palatino Linotype" w:cs="Times New Roman"/>
        </w:rPr>
        <w:t xml:space="preserve">Por lo tanto, </w:t>
      </w:r>
      <w:r w:rsidR="00A66818" w:rsidRPr="00270007">
        <w:rPr>
          <w:rFonts w:ascii="Palatino Linotype" w:eastAsia="Times New Roman" w:hAnsi="Palatino Linotype" w:cs="Times New Roman"/>
        </w:rPr>
        <w:t xml:space="preserve">el fin constitucionalmente legítimo, </w:t>
      </w:r>
      <w:r w:rsidR="00A66818" w:rsidRPr="00270007">
        <w:rPr>
          <w:rFonts w:ascii="Palatino Linotype" w:eastAsia="Times New Roman" w:hAnsi="Palatino Linotype" w:cs="Times New Roman"/>
        </w:rPr>
        <w:lastRenderedPageBreak/>
        <w:t xml:space="preserve">consiste en </w:t>
      </w:r>
      <w:r w:rsidR="00C962C9" w:rsidRPr="00270007">
        <w:rPr>
          <w:rFonts w:ascii="Palatino Linotype" w:eastAsia="Times New Roman" w:hAnsi="Palatino Linotype" w:cs="Times New Roman"/>
        </w:rPr>
        <w:t xml:space="preserve">atender el contenido del artículo sexto de la </w:t>
      </w:r>
      <w:r w:rsidR="008E181A" w:rsidRPr="00270007">
        <w:rPr>
          <w:rFonts w:ascii="Palatino Linotype" w:eastAsia="Times New Roman" w:hAnsi="Palatino Linotype" w:cs="Times New Roman"/>
        </w:rPr>
        <w:t>Carta Magna, el cual se anexa a continuación:</w:t>
      </w:r>
    </w:p>
    <w:p w14:paraId="0C240B5D" w14:textId="77777777" w:rsidR="007348B1" w:rsidRPr="00270007" w:rsidRDefault="007348B1" w:rsidP="007348B1">
      <w:pPr>
        <w:ind w:left="284"/>
        <w:contextualSpacing/>
        <w:rPr>
          <w:rFonts w:ascii="Palatino Linotype" w:eastAsia="Times New Roman" w:hAnsi="Palatino Linotype" w:cs="Times New Roman"/>
        </w:rPr>
      </w:pPr>
    </w:p>
    <w:p w14:paraId="344C74A7" w14:textId="7C6F5100" w:rsidR="008E181A" w:rsidRPr="00270007" w:rsidRDefault="008E181A" w:rsidP="008E181A">
      <w:pPr>
        <w:pStyle w:val="Sinespaciado"/>
        <w:ind w:left="851" w:right="567"/>
        <w:jc w:val="both"/>
        <w:rPr>
          <w:rFonts w:ascii="Palatino Linotype" w:hAnsi="Palatino Linotype"/>
          <w:i/>
          <w:sz w:val="22"/>
        </w:rPr>
      </w:pPr>
      <w:r w:rsidRPr="00270007">
        <w:rPr>
          <w:rFonts w:ascii="Palatino Linotype" w:hAnsi="Palatino Linotype"/>
          <w:b/>
          <w:i/>
          <w:sz w:val="22"/>
        </w:rPr>
        <w:t>Artículo 6o.</w:t>
      </w:r>
      <w:r w:rsidRPr="00270007">
        <w:rPr>
          <w:rFonts w:ascii="Palatino Linotype" w:hAnsi="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23AF43E" w14:textId="77777777" w:rsidR="008E181A" w:rsidRPr="00270007" w:rsidRDefault="008E181A" w:rsidP="008E181A">
      <w:pPr>
        <w:pStyle w:val="Sinespaciado"/>
        <w:ind w:left="851" w:right="567"/>
        <w:jc w:val="both"/>
        <w:rPr>
          <w:rFonts w:ascii="Palatino Linotype" w:hAnsi="Palatino Linotype"/>
          <w:i/>
          <w:sz w:val="22"/>
        </w:rPr>
      </w:pPr>
      <w:r w:rsidRPr="00270007">
        <w:rPr>
          <w:rFonts w:ascii="Palatino Linotype" w:hAnsi="Palatino Linotype"/>
          <w:b/>
          <w:i/>
          <w:sz w:val="22"/>
        </w:rPr>
        <w:t>Toda persona tiene derecho al libre acceso a información plural y oportuna</w:t>
      </w:r>
      <w:r w:rsidRPr="00270007">
        <w:rPr>
          <w:rFonts w:ascii="Palatino Linotype" w:hAnsi="Palatino Linotype"/>
          <w:i/>
          <w:sz w:val="22"/>
        </w:rPr>
        <w:t xml:space="preserve">, así como a buscar, recibir y difundir información e ideas de toda índole por cualquier medio de expresión. </w:t>
      </w:r>
    </w:p>
    <w:p w14:paraId="29DD64EF" w14:textId="3A335AC6" w:rsidR="008E181A" w:rsidRPr="00270007" w:rsidRDefault="008E181A" w:rsidP="008E181A">
      <w:pPr>
        <w:pStyle w:val="Sinespaciado"/>
        <w:ind w:left="851" w:right="567"/>
        <w:jc w:val="both"/>
        <w:rPr>
          <w:rFonts w:ascii="Palatino Linotype" w:hAnsi="Palatino Linotype"/>
          <w:i/>
          <w:sz w:val="22"/>
        </w:rPr>
      </w:pPr>
      <w:r w:rsidRPr="00270007">
        <w:rPr>
          <w:rFonts w:ascii="Palatino Linotype" w:hAnsi="Palatino Linotype"/>
          <w:i/>
          <w:sz w:val="22"/>
        </w:rPr>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14:paraId="19F8833A" w14:textId="77777777" w:rsidR="008E181A" w:rsidRPr="00270007" w:rsidRDefault="008E181A" w:rsidP="008E181A">
      <w:pPr>
        <w:pStyle w:val="Sinespaciado"/>
        <w:ind w:left="851" w:right="567"/>
        <w:jc w:val="both"/>
        <w:rPr>
          <w:rFonts w:ascii="Palatino Linotype" w:hAnsi="Palatino Linotype"/>
          <w:i/>
          <w:sz w:val="22"/>
        </w:rPr>
      </w:pPr>
      <w:r w:rsidRPr="00270007">
        <w:rPr>
          <w:rFonts w:ascii="Palatino Linotype" w:hAnsi="Palatino Linotype"/>
          <w:i/>
          <w:sz w:val="22"/>
        </w:rPr>
        <w:t xml:space="preserve">Para efectos de lo dispuesto en el presente artículo se observará lo siguiente: </w:t>
      </w:r>
    </w:p>
    <w:p w14:paraId="0A85F919" w14:textId="77777777" w:rsidR="008E181A" w:rsidRPr="00270007" w:rsidRDefault="008E181A" w:rsidP="008E181A">
      <w:pPr>
        <w:pStyle w:val="Sinespaciado"/>
        <w:ind w:left="851" w:right="567"/>
        <w:jc w:val="both"/>
        <w:rPr>
          <w:rFonts w:ascii="Palatino Linotype" w:hAnsi="Palatino Linotype"/>
          <w:i/>
          <w:sz w:val="22"/>
        </w:rPr>
      </w:pPr>
      <w:r w:rsidRPr="00270007">
        <w:rPr>
          <w:rFonts w:ascii="Palatino Linotype" w:hAnsi="Palatino Linotype"/>
          <w:b/>
          <w:i/>
          <w:sz w:val="22"/>
        </w:rPr>
        <w:t>A.</w:t>
      </w:r>
      <w:r w:rsidRPr="00270007">
        <w:rPr>
          <w:rFonts w:ascii="Palatino Linotype" w:hAnsi="Palatino Linotype"/>
          <w:i/>
          <w:sz w:val="22"/>
        </w:rPr>
        <w:t xml:space="preserve"> Para el ejercicio del derecho de acceso a la información, la Federación y las entidades federativas, en el ámbito de sus respectivas competencias, se regirán por los siguientes principios y bases: </w:t>
      </w:r>
    </w:p>
    <w:p w14:paraId="5BD46857" w14:textId="77777777" w:rsidR="008E181A" w:rsidRPr="00270007" w:rsidRDefault="008E181A" w:rsidP="008E181A">
      <w:pPr>
        <w:pStyle w:val="Sinespaciado"/>
        <w:ind w:left="851" w:right="567"/>
        <w:jc w:val="both"/>
        <w:rPr>
          <w:rFonts w:ascii="Palatino Linotype" w:hAnsi="Palatino Linotype"/>
          <w:i/>
          <w:sz w:val="22"/>
        </w:rPr>
      </w:pPr>
      <w:r w:rsidRPr="00270007">
        <w:rPr>
          <w:rFonts w:ascii="Palatino Linotype" w:hAnsi="Palatino Linotype"/>
          <w:b/>
          <w:i/>
          <w:sz w:val="22"/>
        </w:rPr>
        <w:t>I.</w:t>
      </w:r>
      <w:r w:rsidRPr="00270007">
        <w:rPr>
          <w:rFonts w:ascii="Palatino Linotype" w:hAnsi="Palatino Linotype"/>
          <w:i/>
          <w:sz w:val="22"/>
        </w:rPr>
        <w:t xml:space="preserve"> </w:t>
      </w:r>
      <w:r w:rsidRPr="00270007">
        <w:rPr>
          <w:rFonts w:ascii="Palatino Linotype" w:hAnsi="Palatino Linotype"/>
          <w:b/>
          <w:i/>
          <w:sz w:val="22"/>
        </w:rPr>
        <w:t>Toda la información en posesión de cualquier autoridad</w:t>
      </w:r>
      <w:r w:rsidRPr="00270007">
        <w:rPr>
          <w:rFonts w:ascii="Palatino Linotype" w:hAnsi="Palatino Linotype"/>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70007">
        <w:rPr>
          <w:rFonts w:ascii="Palatino Linotype" w:hAnsi="Palatino Linotype"/>
          <w:b/>
          <w:i/>
          <w:sz w:val="22"/>
        </w:rPr>
        <w:t>es pública y sólo podrá ser reservada temporalmente por razones de interés público</w:t>
      </w:r>
      <w:r w:rsidRPr="00270007">
        <w:rPr>
          <w:rFonts w:ascii="Palatino Linotype" w:hAnsi="Palatino Linotype"/>
          <w:i/>
          <w:sz w:val="22"/>
        </w:rPr>
        <w:t xml:space="preserve"> y seguridad nacional, en los términos que fijen las leyes. </w:t>
      </w:r>
      <w:r w:rsidRPr="00270007">
        <w:rPr>
          <w:rFonts w:ascii="Palatino Linotype" w:hAnsi="Palatino Linotype"/>
          <w:b/>
          <w:i/>
          <w:sz w:val="22"/>
        </w:rPr>
        <w:t xml:space="preserve">En la interpretación de este derecho deberá prevalecer el principio de </w:t>
      </w:r>
      <w:r w:rsidRPr="00270007">
        <w:rPr>
          <w:rFonts w:ascii="Palatino Linotype" w:hAnsi="Palatino Linotype"/>
          <w:b/>
          <w:i/>
          <w:sz w:val="22"/>
          <w:u w:val="single"/>
        </w:rPr>
        <w:t>máxima publicidad</w:t>
      </w:r>
      <w:r w:rsidRPr="00270007">
        <w:rPr>
          <w:rFonts w:ascii="Palatino Linotype" w:hAnsi="Palatino Linotype"/>
          <w:i/>
          <w:sz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14:paraId="5131BEA4" w14:textId="77777777" w:rsidR="008E181A" w:rsidRPr="00270007" w:rsidRDefault="008E181A" w:rsidP="008E181A">
      <w:pPr>
        <w:pStyle w:val="Sinespaciado"/>
        <w:ind w:left="851" w:right="567"/>
        <w:jc w:val="both"/>
        <w:rPr>
          <w:rFonts w:ascii="Palatino Linotype" w:hAnsi="Palatino Linotype"/>
          <w:i/>
          <w:sz w:val="22"/>
        </w:rPr>
      </w:pPr>
      <w:r w:rsidRPr="00270007">
        <w:rPr>
          <w:rFonts w:ascii="Palatino Linotype" w:hAnsi="Palatino Linotype"/>
          <w:b/>
          <w:i/>
          <w:sz w:val="22"/>
        </w:rPr>
        <w:t xml:space="preserve">II. </w:t>
      </w:r>
      <w:r w:rsidRPr="00270007">
        <w:rPr>
          <w:rFonts w:ascii="Palatino Linotype" w:hAnsi="Palatino Linotype"/>
          <w:i/>
          <w:sz w:val="22"/>
        </w:rPr>
        <w:t xml:space="preserve">La información que se refiere a la vida privada y los datos personales será protegida en los términos y </w:t>
      </w:r>
      <w:r w:rsidRPr="00270007">
        <w:rPr>
          <w:rFonts w:ascii="Palatino Linotype" w:hAnsi="Palatino Linotype"/>
          <w:b/>
          <w:i/>
          <w:sz w:val="22"/>
        </w:rPr>
        <w:t>con las excepciones que fijen las leyes</w:t>
      </w:r>
      <w:r w:rsidRPr="00270007">
        <w:rPr>
          <w:rFonts w:ascii="Palatino Linotype" w:hAnsi="Palatino Linotype"/>
          <w:i/>
          <w:sz w:val="22"/>
        </w:rPr>
        <w:t xml:space="preserve">. </w:t>
      </w:r>
    </w:p>
    <w:p w14:paraId="4285128B" w14:textId="77777777" w:rsidR="008E181A" w:rsidRPr="00270007" w:rsidRDefault="008E181A" w:rsidP="008E181A">
      <w:pPr>
        <w:pStyle w:val="Sinespaciado"/>
        <w:ind w:left="851" w:right="567"/>
        <w:jc w:val="both"/>
        <w:rPr>
          <w:rFonts w:ascii="Palatino Linotype" w:hAnsi="Palatino Linotype"/>
          <w:i/>
          <w:sz w:val="22"/>
        </w:rPr>
      </w:pPr>
      <w:r w:rsidRPr="00270007">
        <w:rPr>
          <w:rFonts w:ascii="Palatino Linotype" w:hAnsi="Palatino Linotype"/>
          <w:b/>
          <w:i/>
          <w:sz w:val="22"/>
        </w:rPr>
        <w:t>III.</w:t>
      </w:r>
      <w:r w:rsidRPr="00270007">
        <w:rPr>
          <w:rFonts w:ascii="Palatino Linotype" w:hAnsi="Palatino Linotype"/>
          <w:i/>
          <w:sz w:val="22"/>
        </w:rPr>
        <w:t xml:space="preserve"> Toda persona, sin necesidad de acreditar interés alguno o justificar su utilización, tendrá acceso gratuito a la información pública, a sus datos personales o a la rectificación de éstos. </w:t>
      </w:r>
    </w:p>
    <w:p w14:paraId="55835F1D" w14:textId="3A1B4E25" w:rsidR="008E181A" w:rsidRPr="00270007" w:rsidRDefault="008E181A" w:rsidP="008E181A">
      <w:pPr>
        <w:pStyle w:val="Sinespaciado"/>
        <w:ind w:left="851" w:right="567"/>
        <w:jc w:val="both"/>
        <w:rPr>
          <w:rFonts w:ascii="Palatino Linotype" w:hAnsi="Palatino Linotype"/>
          <w:sz w:val="22"/>
        </w:rPr>
      </w:pPr>
      <w:r w:rsidRPr="00270007">
        <w:rPr>
          <w:rFonts w:ascii="Palatino Linotype" w:hAnsi="Palatino Linotype"/>
          <w:i/>
          <w:sz w:val="22"/>
        </w:rPr>
        <w:t>(…)”</w:t>
      </w:r>
    </w:p>
    <w:p w14:paraId="43C13D0F" w14:textId="5E4B5A4A" w:rsidR="008E181A" w:rsidRPr="00270007" w:rsidRDefault="008E181A" w:rsidP="008E181A">
      <w:pPr>
        <w:pStyle w:val="Sinespaciado"/>
        <w:ind w:left="851" w:right="567"/>
        <w:jc w:val="both"/>
        <w:rPr>
          <w:rFonts w:ascii="Palatino Linotype" w:eastAsia="Times New Roman" w:hAnsi="Palatino Linotype" w:cs="Times New Roman"/>
          <w:sz w:val="22"/>
        </w:rPr>
      </w:pPr>
      <w:r w:rsidRPr="00270007">
        <w:rPr>
          <w:rFonts w:ascii="Palatino Linotype" w:hAnsi="Palatino Linotype"/>
          <w:sz w:val="22"/>
        </w:rPr>
        <w:t>(Énfasis añadido)</w:t>
      </w:r>
    </w:p>
    <w:p w14:paraId="4DC3F807" w14:textId="77777777" w:rsidR="008E181A" w:rsidRPr="00270007" w:rsidRDefault="008E181A" w:rsidP="007348B1">
      <w:pPr>
        <w:ind w:left="284"/>
        <w:contextualSpacing/>
        <w:rPr>
          <w:rFonts w:ascii="Palatino Linotype" w:eastAsia="Times New Roman" w:hAnsi="Palatino Linotype" w:cs="Times New Roman"/>
        </w:rPr>
      </w:pPr>
    </w:p>
    <w:p w14:paraId="1EFC8037" w14:textId="2E6E83FB" w:rsidR="00644AA4" w:rsidRPr="00270007" w:rsidRDefault="00644AA4" w:rsidP="004211E6">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lastRenderedPageBreak/>
        <w:t xml:space="preserve">En atención a lo anterior, y siguiendo la premisa que buscamos responder, la fotografía del currículum vitae de la titular de la Unidad de Transparencia del </w:t>
      </w:r>
      <w:r w:rsidRPr="00270007">
        <w:rPr>
          <w:rFonts w:ascii="Palatino Linotype" w:eastAsia="Times New Roman" w:hAnsi="Palatino Linotype" w:cs="Times New Roman"/>
          <w:b/>
        </w:rPr>
        <w:t>SUJETO OBLIGADO</w:t>
      </w:r>
      <w:r w:rsidRPr="00270007">
        <w:rPr>
          <w:rFonts w:ascii="Palatino Linotype" w:eastAsia="Times New Roman" w:hAnsi="Palatino Linotype" w:cs="Times New Roman"/>
        </w:rPr>
        <w:t xml:space="preserve"> </w:t>
      </w:r>
      <w:r w:rsidR="004211E6" w:rsidRPr="00270007">
        <w:rPr>
          <w:rFonts w:ascii="Palatino Linotype" w:eastAsia="Times New Roman" w:hAnsi="Palatino Linotype" w:cs="Times New Roman"/>
        </w:rPr>
        <w:t>no debería ser clasificada</w:t>
      </w:r>
      <w:r w:rsidRPr="00270007">
        <w:rPr>
          <w:rFonts w:ascii="Palatino Linotype" w:eastAsia="Times New Roman" w:hAnsi="Palatino Linotype" w:cs="Times New Roman"/>
        </w:rPr>
        <w:t xml:space="preserve"> en virtud de que existe un interés legítimo que no transgrede la </w:t>
      </w:r>
      <w:r w:rsidR="004211E6" w:rsidRPr="00270007">
        <w:rPr>
          <w:rFonts w:ascii="Palatino Linotype" w:eastAsia="Times New Roman" w:hAnsi="Palatino Linotype" w:cs="Times New Roman"/>
        </w:rPr>
        <w:t>esfera jurídica de protección de los datos personales de la Titular de la Unidad de Transparencia</w:t>
      </w:r>
      <w:r w:rsidRPr="00270007">
        <w:rPr>
          <w:rFonts w:ascii="Palatino Linotype" w:eastAsia="Times New Roman" w:hAnsi="Palatino Linotype" w:cs="Times New Roman"/>
        </w:rPr>
        <w:t>, ya que</w:t>
      </w:r>
      <w:r w:rsidR="004211E6" w:rsidRPr="00270007">
        <w:rPr>
          <w:rFonts w:ascii="Palatino Linotype" w:eastAsia="Times New Roman" w:hAnsi="Palatino Linotype" w:cs="Times New Roman"/>
        </w:rPr>
        <w:t xml:space="preserve"> la servidora pública </w:t>
      </w:r>
      <w:r w:rsidR="004211E6" w:rsidRPr="00270007">
        <w:rPr>
          <w:rFonts w:ascii="Palatino Linotype" w:eastAsia="Times New Roman" w:hAnsi="Palatino Linotype" w:cs="Times New Roman"/>
          <w:b/>
        </w:rPr>
        <w:t>ostenta un cargo que requiere la comunicación atención directa con la ciudadanía y las demás áreas administrativas</w:t>
      </w:r>
      <w:r w:rsidR="004211E6" w:rsidRPr="00270007">
        <w:rPr>
          <w:rFonts w:ascii="Palatino Linotype" w:eastAsia="Times New Roman" w:hAnsi="Palatino Linotype" w:cs="Times New Roman"/>
        </w:rPr>
        <w:t>, por lo que</w:t>
      </w:r>
      <w:r w:rsidRPr="00270007">
        <w:rPr>
          <w:rFonts w:ascii="Palatino Linotype" w:eastAsia="Times New Roman" w:hAnsi="Palatino Linotype" w:cs="Times New Roman"/>
        </w:rPr>
        <w:t xml:space="preserve"> el conocer la identidad de la Titular atendería de manera efectiva al principio de máxima publicidad permitiendo a los particulares el conocer a la servidora pública de mediano o alto rango con quien se pudieran dirigir a efecto de dirimir cualquier solicitud, requerimiento o duda en materia de información pública respecto de todas las áreas administrativas que conforman al </w:t>
      </w:r>
      <w:r w:rsidRPr="00270007">
        <w:rPr>
          <w:rFonts w:ascii="Palatino Linotype" w:eastAsia="Times New Roman" w:hAnsi="Palatino Linotype" w:cs="Times New Roman"/>
          <w:b/>
        </w:rPr>
        <w:t>SUJETO OBLIGADO</w:t>
      </w:r>
      <w:r w:rsidRPr="00270007">
        <w:rPr>
          <w:rFonts w:ascii="Palatino Linotype" w:eastAsia="Times New Roman" w:hAnsi="Palatino Linotype" w:cs="Times New Roman"/>
        </w:rPr>
        <w:t>.</w:t>
      </w:r>
    </w:p>
    <w:p w14:paraId="57CF908D" w14:textId="77777777" w:rsidR="00644AA4" w:rsidRPr="00270007" w:rsidRDefault="00644AA4" w:rsidP="00644AA4">
      <w:pPr>
        <w:spacing w:after="160" w:line="360" w:lineRule="auto"/>
        <w:ind w:left="284"/>
        <w:contextualSpacing/>
        <w:jc w:val="both"/>
        <w:rPr>
          <w:rFonts w:ascii="Palatino Linotype" w:eastAsia="Times New Roman" w:hAnsi="Palatino Linotype" w:cs="Times New Roman"/>
        </w:rPr>
      </w:pPr>
    </w:p>
    <w:p w14:paraId="50E95181" w14:textId="77777777" w:rsidR="00644AA4" w:rsidRPr="00270007" w:rsidRDefault="00644AA4" w:rsidP="00644AA4">
      <w:pPr>
        <w:numPr>
          <w:ilvl w:val="0"/>
          <w:numId w:val="2"/>
        </w:numPr>
        <w:spacing w:after="160" w:line="360" w:lineRule="auto"/>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Robustece lo anterior la jurisprudencia I.4o.A.42 A (10a.) de la Suprema Corte de Justicia de la Nación, la cual se pronuncia de la siguiente forma:</w:t>
      </w:r>
    </w:p>
    <w:p w14:paraId="21E8AB5D" w14:textId="77777777" w:rsidR="00644AA4" w:rsidRPr="00270007" w:rsidRDefault="00644AA4" w:rsidP="00644AA4">
      <w:pPr>
        <w:spacing w:after="160" w:line="360" w:lineRule="auto"/>
        <w:ind w:left="284"/>
        <w:contextualSpacing/>
        <w:jc w:val="both"/>
        <w:rPr>
          <w:rFonts w:ascii="Palatino Linotype" w:eastAsia="Times New Roman" w:hAnsi="Palatino Linotype" w:cs="Times New Roman"/>
        </w:rPr>
      </w:pPr>
    </w:p>
    <w:p w14:paraId="7602DF08" w14:textId="77777777" w:rsidR="00644AA4" w:rsidRPr="00270007" w:rsidRDefault="00644AA4" w:rsidP="00644AA4">
      <w:pPr>
        <w:pStyle w:val="Sinespaciado"/>
        <w:ind w:left="851" w:right="567"/>
        <w:jc w:val="both"/>
        <w:rPr>
          <w:rFonts w:ascii="Palatino Linotype" w:hAnsi="Palatino Linotype"/>
          <w:i/>
          <w:sz w:val="22"/>
        </w:rPr>
      </w:pPr>
      <w:r w:rsidRPr="00270007">
        <w:rPr>
          <w:rFonts w:ascii="Palatino Linotype" w:hAnsi="Palatino Linotype"/>
          <w:b/>
          <w:i/>
          <w:sz w:val="22"/>
        </w:rPr>
        <w:t xml:space="preserve">ACCESO A LA INFORMACIÓN. CRITERIOS QUE DEBEN OBSERVAR LAS RESTRICCIONES QUE SE ESTABLEZCAN AL EJERCICIO DEL DERECHO RELATIVO. </w:t>
      </w:r>
      <w:r w:rsidRPr="00270007">
        <w:rPr>
          <w:rFonts w:ascii="Palatino Linotype" w:hAnsi="Palatino Linotype"/>
          <w:i/>
          <w:sz w:val="22"/>
        </w:rPr>
        <w:t>“El ejercicio del derecho de acceso a la información contenido en el artículo 6o. de la Constitución Política de los Estados Unidos Mexicanos no es absoluto, en tanto que puede ser restringido excepcionalmente y sólo en la medida necesaria para dar eficacia a otros derechos o bienes constitucionales, pero como el Estado debe establecer las condiciones para su pleno ejercicio sin limitaciones arbitrarias ni discriminación alguna, mediante las políticas públicas en la materia</w:t>
      </w:r>
      <w:r w:rsidRPr="00270007">
        <w:rPr>
          <w:rFonts w:ascii="Palatino Linotype" w:hAnsi="Palatino Linotype"/>
          <w:b/>
          <w:i/>
          <w:sz w:val="22"/>
        </w:rPr>
        <w:t>, las restricciones que se establezcan deben observar los criterios de: a) razonabilidad, esto es, enfocarse a satisfacer los fines perseguidos; y b) proporcionalidad, que se traduce en que la medida no impida el ejercicio de aquel derecho en su totalidad o genere en la población una inhibición al respecto.</w:t>
      </w:r>
      <w:r w:rsidRPr="00270007">
        <w:rPr>
          <w:rFonts w:ascii="Palatino Linotype" w:hAnsi="Palatino Linotype"/>
          <w:i/>
          <w:sz w:val="22"/>
        </w:rPr>
        <w:t xml:space="preserve"> En consonancia con lo anterior, las autoridades deben </w:t>
      </w:r>
      <w:r w:rsidRPr="00270007">
        <w:rPr>
          <w:rFonts w:ascii="Palatino Linotype" w:hAnsi="Palatino Linotype"/>
          <w:i/>
          <w:sz w:val="22"/>
        </w:rPr>
        <w:lastRenderedPageBreak/>
        <w:t xml:space="preserve">dar prevalencia a los principios inmersos en la Constitución, frente a la Ley Federal de Transparencia y Acceso a la Información Pública Gubernamental, concibiendo el señalado derecho bajo la lógica de que </w:t>
      </w:r>
      <w:r w:rsidRPr="00270007">
        <w:rPr>
          <w:rFonts w:ascii="Palatino Linotype" w:hAnsi="Palatino Linotype"/>
          <w:b/>
          <w:i/>
          <w:sz w:val="22"/>
        </w:rPr>
        <w:t>la regla general debe ser la máxima publicidad de la información y disponibilidad, de modo que, en aras de privilegiar su acceso, han de superarse los meros reconocimientos formales o ritos procesales que hagan nugatorio el ejercicio de este derecho</w:t>
      </w:r>
      <w:r w:rsidRPr="00270007">
        <w:rPr>
          <w:rFonts w:ascii="Palatino Linotype" w:hAnsi="Palatino Linotype"/>
          <w:i/>
          <w:sz w:val="22"/>
        </w:rPr>
        <w:t>, en la inteligencia de que, sobre la base no formalista de un fundamento de hecho y una interpretación dinámica y evolutiva según las circunstancias, debe prevalecer la esencia y relevancia del derecho fundamental, y sólo de manera excepcional, podrá restringirse su ejercicio, en la medida que ello se encuentre justificado, acorde con los requisitos descritos, lo que encuentra sustento en el artículo 1o. constitucional, conforme al cual se acentúa la importancia tanto de propiciar como de vigilar el respeto, protección y promoción de los derechos humanos, reconociéndose que las normas en esa materia establecen estándares mínimos de protección y son, por tanto, susceptibles de ampliación e interpretación en el sentido de aplicación más favorable a las personas, aunado al hecho de que los derechos fundamentales han alcanzado un efecto de irradiación sobre todo el ordenamiento jurídico, lo que se asocia con su dimensión objetiva, que se traduce en que su contenido informa o permea a éste, de manera que si el Texto Fundamental recoge un conjunto de valores y principios, éstos irradian al resto del ordenamiento.”</w:t>
      </w:r>
    </w:p>
    <w:p w14:paraId="5674D178" w14:textId="67332459" w:rsidR="00644AA4" w:rsidRPr="00270007" w:rsidRDefault="00644AA4" w:rsidP="00644AA4">
      <w:pPr>
        <w:spacing w:after="160" w:line="360" w:lineRule="auto"/>
        <w:ind w:left="427" w:firstLine="424"/>
        <w:contextualSpacing/>
        <w:jc w:val="both"/>
        <w:rPr>
          <w:rFonts w:ascii="Palatino Linotype" w:eastAsia="Times New Roman" w:hAnsi="Palatino Linotype" w:cs="Times New Roman"/>
        </w:rPr>
      </w:pPr>
      <w:r w:rsidRPr="00270007">
        <w:rPr>
          <w:rFonts w:ascii="Palatino Linotype" w:hAnsi="Palatino Linotype"/>
          <w:sz w:val="22"/>
        </w:rPr>
        <w:t>(Énfasis añadido)</w:t>
      </w:r>
    </w:p>
    <w:p w14:paraId="469A44E8" w14:textId="77777777" w:rsidR="00644AA4" w:rsidRPr="00270007" w:rsidRDefault="00644AA4" w:rsidP="00644AA4">
      <w:pPr>
        <w:spacing w:after="160" w:line="360" w:lineRule="auto"/>
        <w:ind w:left="284"/>
        <w:contextualSpacing/>
        <w:jc w:val="both"/>
        <w:rPr>
          <w:rFonts w:ascii="Palatino Linotype" w:eastAsia="Times New Roman" w:hAnsi="Palatino Linotype" w:cs="Times New Roman"/>
        </w:rPr>
      </w:pPr>
    </w:p>
    <w:p w14:paraId="6B9B4981" w14:textId="1A04D634" w:rsidR="007348B1" w:rsidRPr="00270007" w:rsidRDefault="00644AA4"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P</w:t>
      </w:r>
      <w:r w:rsidR="00570A65" w:rsidRPr="00270007">
        <w:rPr>
          <w:rFonts w:ascii="Palatino Linotype" w:eastAsia="Times New Roman" w:hAnsi="Palatino Linotype" w:cs="Times New Roman"/>
        </w:rPr>
        <w:t>or lo que en el presente caso, acceder a la información clasificada compuesta por la fotografía del currículum vitae de la Titular de la Unidad de Transparencia</w:t>
      </w:r>
      <w:r w:rsidR="007348B1" w:rsidRPr="00270007">
        <w:rPr>
          <w:rFonts w:ascii="Palatino Linotype" w:eastAsia="Times New Roman" w:hAnsi="Palatino Linotype" w:cs="Times New Roman"/>
        </w:rPr>
        <w:t xml:space="preserve">, </w:t>
      </w:r>
      <w:r w:rsidR="00570A65" w:rsidRPr="00270007">
        <w:rPr>
          <w:rFonts w:ascii="Palatino Linotype" w:eastAsia="Times New Roman" w:hAnsi="Palatino Linotype" w:cs="Times New Roman"/>
        </w:rPr>
        <w:t>resulta ser un fin constitucionalmente vá</w:t>
      </w:r>
      <w:r w:rsidR="007348B1" w:rsidRPr="00270007">
        <w:rPr>
          <w:rFonts w:ascii="Palatino Linotype" w:eastAsia="Times New Roman" w:hAnsi="Palatino Linotype" w:cs="Times New Roman"/>
        </w:rPr>
        <w:t xml:space="preserve">lido en razón de que la información aporta </w:t>
      </w:r>
      <w:r w:rsidR="00C2094C" w:rsidRPr="00270007">
        <w:rPr>
          <w:rFonts w:ascii="Palatino Linotype" w:eastAsia="Times New Roman" w:hAnsi="Palatino Linotype" w:cs="Times New Roman"/>
        </w:rPr>
        <w:t>elementos de certeza</w:t>
      </w:r>
      <w:r w:rsidR="007348B1" w:rsidRPr="00270007">
        <w:rPr>
          <w:rFonts w:ascii="Palatino Linotype" w:eastAsia="Times New Roman" w:hAnsi="Palatino Linotype" w:cs="Times New Roman"/>
        </w:rPr>
        <w:t xml:space="preserve"> a </w:t>
      </w:r>
      <w:r w:rsidR="00C2094C" w:rsidRPr="00270007">
        <w:rPr>
          <w:rFonts w:ascii="Palatino Linotype" w:eastAsia="Times New Roman" w:hAnsi="Palatino Linotype" w:cs="Times New Roman"/>
        </w:rPr>
        <w:t xml:space="preserve">la ciudadanía en general y a las diversas unidades administrativas del </w:t>
      </w:r>
      <w:r w:rsidR="00C2094C" w:rsidRPr="00270007">
        <w:rPr>
          <w:rFonts w:ascii="Palatino Linotype" w:eastAsia="Times New Roman" w:hAnsi="Palatino Linotype" w:cs="Times New Roman"/>
          <w:b/>
        </w:rPr>
        <w:t>SUJETO OBLIGADO</w:t>
      </w:r>
      <w:r w:rsidR="00C2094C" w:rsidRPr="00270007">
        <w:rPr>
          <w:rFonts w:ascii="Palatino Linotype" w:eastAsia="Times New Roman" w:hAnsi="Palatino Linotype" w:cs="Times New Roman"/>
        </w:rPr>
        <w:t>, quienes deben tener un acercamiento con la servidora pública en relación al cargo que desempeña</w:t>
      </w:r>
      <w:r w:rsidR="007348B1" w:rsidRPr="00270007">
        <w:rPr>
          <w:rFonts w:ascii="Palatino Linotype" w:eastAsia="Times New Roman" w:hAnsi="Palatino Linotype" w:cs="Times New Roman"/>
        </w:rPr>
        <w:t xml:space="preserve">, por lo tanto la </w:t>
      </w:r>
      <w:r w:rsidR="00C2094C" w:rsidRPr="00270007">
        <w:rPr>
          <w:rFonts w:ascii="Palatino Linotype" w:eastAsia="Times New Roman" w:hAnsi="Palatino Linotype" w:cs="Times New Roman"/>
        </w:rPr>
        <w:t>limitante</w:t>
      </w:r>
      <w:r w:rsidR="007348B1" w:rsidRPr="00270007">
        <w:rPr>
          <w:rFonts w:ascii="Palatino Linotype" w:eastAsia="Times New Roman" w:hAnsi="Palatino Linotype" w:cs="Times New Roman"/>
        </w:rPr>
        <w:t xml:space="preserve"> que </w:t>
      </w:r>
      <w:r w:rsidR="00C2094C" w:rsidRPr="00270007">
        <w:rPr>
          <w:rFonts w:ascii="Palatino Linotype" w:eastAsia="Times New Roman" w:hAnsi="Palatino Linotype" w:cs="Times New Roman"/>
        </w:rPr>
        <w:t xml:space="preserve">se pretende </w:t>
      </w:r>
      <w:r w:rsidR="007348B1" w:rsidRPr="00270007">
        <w:rPr>
          <w:rFonts w:ascii="Palatino Linotype" w:eastAsia="Times New Roman" w:hAnsi="Palatino Linotype" w:cs="Times New Roman"/>
        </w:rPr>
        <w:t>hace</w:t>
      </w:r>
      <w:r w:rsidR="00C2094C" w:rsidRPr="00270007">
        <w:rPr>
          <w:rFonts w:ascii="Palatino Linotype" w:eastAsia="Times New Roman" w:hAnsi="Palatino Linotype" w:cs="Times New Roman"/>
        </w:rPr>
        <w:t>r</w:t>
      </w:r>
      <w:r w:rsidR="007348B1" w:rsidRPr="00270007">
        <w:rPr>
          <w:rFonts w:ascii="Palatino Linotype" w:eastAsia="Times New Roman" w:hAnsi="Palatino Linotype" w:cs="Times New Roman"/>
        </w:rPr>
        <w:t xml:space="preserve"> al derecho de </w:t>
      </w:r>
      <w:r w:rsidR="00C2094C" w:rsidRPr="00270007">
        <w:rPr>
          <w:rFonts w:ascii="Palatino Linotype" w:eastAsia="Times New Roman" w:hAnsi="Palatino Linotype" w:cs="Times New Roman"/>
        </w:rPr>
        <w:t>protección de datos personales de la Titular de la Unidad de Transparencia</w:t>
      </w:r>
      <w:r w:rsidR="007348B1" w:rsidRPr="00270007">
        <w:rPr>
          <w:rFonts w:ascii="Palatino Linotype" w:eastAsia="Times New Roman" w:hAnsi="Palatino Linotype" w:cs="Times New Roman"/>
        </w:rPr>
        <w:t xml:space="preserve"> resulta menor que el derecho </w:t>
      </w:r>
      <w:r w:rsidR="00C2094C" w:rsidRPr="00270007">
        <w:rPr>
          <w:rFonts w:ascii="Palatino Linotype" w:eastAsia="Times New Roman" w:hAnsi="Palatino Linotype" w:cs="Times New Roman"/>
        </w:rPr>
        <w:t>de acceso a la información</w:t>
      </w:r>
      <w:r w:rsidR="007348B1" w:rsidRPr="00270007">
        <w:rPr>
          <w:rFonts w:ascii="Palatino Linotype" w:eastAsia="Times New Roman" w:hAnsi="Palatino Linotype" w:cs="Times New Roman"/>
        </w:rPr>
        <w:t xml:space="preserve"> de los </w:t>
      </w:r>
      <w:r w:rsidR="00C2094C" w:rsidRPr="00270007">
        <w:rPr>
          <w:rFonts w:ascii="Palatino Linotype" w:eastAsia="Times New Roman" w:hAnsi="Palatino Linotype" w:cs="Times New Roman"/>
        </w:rPr>
        <w:t>particulares</w:t>
      </w:r>
      <w:r w:rsidR="007348B1" w:rsidRPr="00270007">
        <w:rPr>
          <w:rFonts w:ascii="Palatino Linotype" w:eastAsia="Times New Roman" w:hAnsi="Palatino Linotype" w:cs="Times New Roman"/>
        </w:rPr>
        <w:t xml:space="preserve"> </w:t>
      </w:r>
      <w:r w:rsidR="00C2094C" w:rsidRPr="00270007">
        <w:rPr>
          <w:rFonts w:ascii="Palatino Linotype" w:eastAsia="Times New Roman" w:hAnsi="Palatino Linotype" w:cs="Times New Roman"/>
        </w:rPr>
        <w:t xml:space="preserve">en atención al puesto que desempeña y a la manifestación tácita de publicar su fotografía sin clasificar al no ser un </w:t>
      </w:r>
      <w:r w:rsidR="00C2094C" w:rsidRPr="00270007">
        <w:rPr>
          <w:rFonts w:ascii="Palatino Linotype" w:eastAsia="Times New Roman" w:hAnsi="Palatino Linotype" w:cs="Times New Roman"/>
        </w:rPr>
        <w:lastRenderedPageBreak/>
        <w:t>requerimiento de forma del documento, sino una adición enteramente elegible para la persona quien lo genera.</w:t>
      </w:r>
    </w:p>
    <w:p w14:paraId="56ABA47B" w14:textId="77777777" w:rsidR="007348B1" w:rsidRPr="00270007" w:rsidRDefault="007348B1" w:rsidP="007348B1">
      <w:pPr>
        <w:ind w:left="284"/>
        <w:contextualSpacing/>
        <w:rPr>
          <w:rFonts w:ascii="Palatino Linotype" w:eastAsia="Times New Roman" w:hAnsi="Palatino Linotype" w:cs="Times New Roman"/>
        </w:rPr>
      </w:pPr>
    </w:p>
    <w:p w14:paraId="11D1F7BA" w14:textId="77777777" w:rsidR="007348B1" w:rsidRPr="00270007" w:rsidRDefault="007348B1" w:rsidP="007348B1">
      <w:pPr>
        <w:numPr>
          <w:ilvl w:val="0"/>
          <w:numId w:val="26"/>
        </w:numPr>
        <w:spacing w:after="160" w:line="360" w:lineRule="auto"/>
        <w:ind w:left="284"/>
        <w:contextualSpacing/>
        <w:jc w:val="both"/>
        <w:rPr>
          <w:rFonts w:ascii="Palatino Linotype" w:eastAsia="Times New Roman" w:hAnsi="Palatino Linotype" w:cs="Times New Roman"/>
          <w:b/>
        </w:rPr>
      </w:pPr>
      <w:r w:rsidRPr="00270007">
        <w:rPr>
          <w:rFonts w:ascii="Palatino Linotype" w:eastAsia="Times New Roman" w:hAnsi="Palatino Linotype" w:cs="Times New Roman"/>
          <w:b/>
        </w:rPr>
        <w:t>Segundo juicio: el de necesidad.</w:t>
      </w:r>
    </w:p>
    <w:p w14:paraId="3F194368" w14:textId="77777777" w:rsidR="007348B1" w:rsidRPr="00270007" w:rsidRDefault="007348B1" w:rsidP="007348B1">
      <w:pPr>
        <w:spacing w:after="160" w:line="360" w:lineRule="auto"/>
        <w:ind w:left="284"/>
        <w:contextualSpacing/>
        <w:jc w:val="both"/>
        <w:rPr>
          <w:rFonts w:ascii="Palatino Linotype" w:eastAsia="Times New Roman" w:hAnsi="Palatino Linotype" w:cs="Times New Roman"/>
        </w:rPr>
      </w:pPr>
    </w:p>
    <w:p w14:paraId="473BC665" w14:textId="0794DD36"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El juicio o principio de necesidad, tiene como finalidad acreditar que </w:t>
      </w:r>
      <w:r w:rsidRPr="00270007">
        <w:rPr>
          <w:rFonts w:ascii="Palatino Linotype" w:eastAsia="Times New Roman" w:hAnsi="Palatino Linotype" w:cs="Times New Roman"/>
          <w:i/>
        </w:rPr>
        <w:t xml:space="preserve">no existan medios alternativos igualmente adecuados o idóneos para la obtención del fin, pero menos restrictivos de los principios afectados, </w:t>
      </w:r>
      <w:r w:rsidRPr="00270007">
        <w:rPr>
          <w:rFonts w:ascii="Palatino Linotype" w:eastAsia="Times New Roman" w:hAnsi="Palatino Linotype" w:cs="Times New Roman"/>
        </w:rPr>
        <w:t xml:space="preserve">según el Tribunal Constitucional de Colombia, o bien, </w:t>
      </w:r>
      <w:r w:rsidRPr="00270007">
        <w:rPr>
          <w:rFonts w:ascii="Palatino Linotype" w:eastAsia="Times New Roman" w:hAnsi="Palatino Linotype" w:cs="Times New Roman"/>
          <w:i/>
        </w:rPr>
        <w:t>corresponde analizar si la misma es necesaria o si, por el contrario, existen medidas alternativas que también sean idóneas pero que afecten</w:t>
      </w:r>
      <w:r w:rsidRPr="00270007">
        <w:rPr>
          <w:rFonts w:ascii="Palatino Linotype" w:eastAsia="Times New Roman" w:hAnsi="Palatino Linotype" w:cs="Verdana"/>
          <w:sz w:val="34"/>
          <w:szCs w:val="34"/>
        </w:rPr>
        <w:t xml:space="preserve"> </w:t>
      </w:r>
      <w:r w:rsidRPr="00270007">
        <w:rPr>
          <w:rFonts w:ascii="Palatino Linotype" w:eastAsia="Times New Roman" w:hAnsi="Palatino Linotype" w:cs="Times New Roman"/>
          <w:i/>
        </w:rPr>
        <w:t>en menor grado el derecho fundamental</w:t>
      </w:r>
      <w:r w:rsidRPr="00270007">
        <w:rPr>
          <w:rFonts w:ascii="Palatino Linotype" w:eastAsia="Times New Roman" w:hAnsi="Palatino Linotype" w:cs="Times New Roman"/>
        </w:rPr>
        <w:t>,</w:t>
      </w:r>
      <w:r w:rsidRPr="00270007">
        <w:rPr>
          <w:rFonts w:ascii="Palatino Linotype" w:eastAsia="Times New Roman" w:hAnsi="Palatino Linotype" w:cs="Times New Roman"/>
          <w:vertAlign w:val="superscript"/>
        </w:rPr>
        <w:footnoteReference w:id="7"/>
      </w:r>
      <w:r w:rsidRPr="00270007">
        <w:rPr>
          <w:rFonts w:ascii="Palatino Linotype" w:eastAsia="Times New Roman" w:hAnsi="Palatino Linotype" w:cs="Times New Roman"/>
        </w:rPr>
        <w:t xml:space="preserve"> según la Primera Sala de la SCJN.</w:t>
      </w:r>
    </w:p>
    <w:p w14:paraId="5B36F3D2" w14:textId="77777777" w:rsidR="007348B1" w:rsidRPr="00270007" w:rsidRDefault="007348B1" w:rsidP="007348B1">
      <w:pPr>
        <w:spacing w:after="160" w:line="360" w:lineRule="auto"/>
        <w:ind w:left="284"/>
        <w:contextualSpacing/>
        <w:jc w:val="both"/>
        <w:rPr>
          <w:rFonts w:ascii="Palatino Linotype" w:eastAsia="Times New Roman" w:hAnsi="Palatino Linotype" w:cs="Times New Roman"/>
        </w:rPr>
      </w:pPr>
    </w:p>
    <w:p w14:paraId="6634A50A" w14:textId="68D0F276" w:rsidR="007348B1" w:rsidRPr="00270007" w:rsidRDefault="005D0AED" w:rsidP="00270007">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Atendiendo a lo anterior, resulta necesario ordenar la entrega del </w:t>
      </w:r>
      <w:r w:rsidR="00C2094C" w:rsidRPr="00270007">
        <w:rPr>
          <w:rFonts w:ascii="Palatino Linotype" w:eastAsia="Times New Roman" w:hAnsi="Palatino Linotype" w:cs="Times New Roman"/>
        </w:rPr>
        <w:t>currículum vitae sin la clasificación de la fotografía de la Titular de la Unidad de Transparencia</w:t>
      </w:r>
      <w:r w:rsidR="007348B1" w:rsidRPr="00270007">
        <w:rPr>
          <w:rFonts w:ascii="Palatino Linotype" w:eastAsia="Times New Roman" w:hAnsi="Palatino Linotype" w:cs="Times New Roman"/>
        </w:rPr>
        <w:t xml:space="preserve">; </w:t>
      </w:r>
      <w:r w:rsidR="005D10E2" w:rsidRPr="00270007">
        <w:rPr>
          <w:rFonts w:ascii="Palatino Linotype" w:eastAsia="Times New Roman" w:hAnsi="Palatino Linotype" w:cs="Times New Roman"/>
        </w:rPr>
        <w:t>en atención a</w:t>
      </w:r>
      <w:r w:rsidR="00C2094C" w:rsidRPr="00270007">
        <w:rPr>
          <w:rFonts w:ascii="Palatino Linotype" w:eastAsia="Times New Roman" w:hAnsi="Palatino Linotype" w:cs="Times New Roman"/>
        </w:rPr>
        <w:t xml:space="preserve"> dos factores:</w:t>
      </w:r>
    </w:p>
    <w:p w14:paraId="0CAC641A" w14:textId="77777777" w:rsidR="007348B1" w:rsidRPr="00270007" w:rsidRDefault="007348B1" w:rsidP="007348B1">
      <w:pPr>
        <w:ind w:left="284"/>
        <w:contextualSpacing/>
        <w:rPr>
          <w:rFonts w:ascii="Palatino Linotype" w:eastAsia="Times New Roman" w:hAnsi="Palatino Linotype" w:cs="Times New Roman"/>
        </w:rPr>
      </w:pPr>
    </w:p>
    <w:p w14:paraId="6EA88787" w14:textId="4E4C801C" w:rsidR="005D0AED" w:rsidRPr="00270007" w:rsidRDefault="005D0AED" w:rsidP="005D0AED">
      <w:pPr>
        <w:numPr>
          <w:ilvl w:val="0"/>
          <w:numId w:val="2"/>
        </w:numPr>
        <w:spacing w:after="160" w:line="360" w:lineRule="auto"/>
        <w:contextualSpacing/>
        <w:jc w:val="both"/>
        <w:rPr>
          <w:rFonts w:ascii="Palatino Linotype" w:hAnsi="Palatino Linotype"/>
        </w:rPr>
      </w:pPr>
      <w:r w:rsidRPr="00270007">
        <w:rPr>
          <w:rFonts w:ascii="Palatino Linotype" w:eastAsia="MS Mincho" w:hAnsi="Palatino Linotype" w:cs="Times New Roman"/>
        </w:rPr>
        <w:t>La primera razón por la que resulta necesario que la fotografía inmersa en el currículum vitae sea pública radica en la naturaleza de los servidores p</w:t>
      </w:r>
      <w:r w:rsidR="005D10E2" w:rsidRPr="00270007">
        <w:rPr>
          <w:rFonts w:ascii="Palatino Linotype" w:eastAsia="MS Mincho" w:hAnsi="Palatino Linotype" w:cs="Times New Roman"/>
        </w:rPr>
        <w:t>úblicos, toda vez que una</w:t>
      </w:r>
      <w:r w:rsidRPr="00270007">
        <w:rPr>
          <w:rFonts w:ascii="Palatino Linotype" w:eastAsia="MS Mincho" w:hAnsi="Palatino Linotype" w:cs="Times New Roman"/>
        </w:rPr>
        <w:t xml:space="preserve"> </w:t>
      </w:r>
      <w:r w:rsidR="005D10E2" w:rsidRPr="00270007">
        <w:rPr>
          <w:rFonts w:ascii="Palatino Linotype" w:eastAsia="MS Mincho" w:hAnsi="Palatino Linotype" w:cs="Times New Roman"/>
        </w:rPr>
        <w:t>de las funciones</w:t>
      </w:r>
      <w:r w:rsidRPr="00270007">
        <w:rPr>
          <w:rFonts w:ascii="Palatino Linotype" w:eastAsia="MS Mincho" w:hAnsi="Palatino Linotype" w:cs="Times New Roman"/>
        </w:rPr>
        <w:t xml:space="preserve"> primordial</w:t>
      </w:r>
      <w:r w:rsidR="005D10E2" w:rsidRPr="00270007">
        <w:rPr>
          <w:rFonts w:ascii="Palatino Linotype" w:eastAsia="MS Mincho" w:hAnsi="Palatino Linotype" w:cs="Times New Roman"/>
        </w:rPr>
        <w:t xml:space="preserve">es de la Unidad de Transparencia, de la cual la servidora pública </w:t>
      </w:r>
      <w:r w:rsidR="005D10E2" w:rsidRPr="00270007">
        <w:rPr>
          <w:rFonts w:ascii="Palatino Linotype" w:eastAsia="MS Mincho" w:hAnsi="Palatino Linotype" w:cs="Times New Roman"/>
          <w:i/>
        </w:rPr>
        <w:t xml:space="preserve">Karen </w:t>
      </w:r>
      <w:proofErr w:type="spellStart"/>
      <w:r w:rsidR="005D10E2" w:rsidRPr="00270007">
        <w:rPr>
          <w:rFonts w:ascii="Palatino Linotype" w:eastAsia="MS Mincho" w:hAnsi="Palatino Linotype" w:cs="Times New Roman"/>
          <w:i/>
        </w:rPr>
        <w:t>Ivett</w:t>
      </w:r>
      <w:proofErr w:type="spellEnd"/>
      <w:r w:rsidR="005D10E2" w:rsidRPr="00270007">
        <w:rPr>
          <w:rFonts w:ascii="Palatino Linotype" w:eastAsia="MS Mincho" w:hAnsi="Palatino Linotype" w:cs="Times New Roman"/>
          <w:i/>
        </w:rPr>
        <w:t xml:space="preserve"> Arzate Olmos</w:t>
      </w:r>
      <w:r w:rsidR="005D10E2" w:rsidRPr="00270007">
        <w:rPr>
          <w:rFonts w:ascii="Palatino Linotype" w:eastAsia="MS Mincho" w:hAnsi="Palatino Linotype" w:cs="Times New Roman"/>
        </w:rPr>
        <w:t>, ostenta el grado máximo de representación por ser la Titular de la unidad administrativa</w:t>
      </w:r>
      <w:r w:rsidRPr="00270007">
        <w:rPr>
          <w:rFonts w:ascii="Palatino Linotype" w:eastAsia="MS Mincho" w:hAnsi="Palatino Linotype" w:cs="Times New Roman"/>
        </w:rPr>
        <w:t xml:space="preserve"> es </w:t>
      </w:r>
      <w:r w:rsidR="005D10E2" w:rsidRPr="00270007">
        <w:rPr>
          <w:rFonts w:ascii="Palatino Linotype" w:eastAsia="MS Mincho" w:hAnsi="Palatino Linotype" w:cs="Times New Roman"/>
          <w:i/>
          <w:sz w:val="22"/>
        </w:rPr>
        <w:t>auxiliar a los particulares en la elaboración de solicitudes de acceso a la información y, en su caso, orientarlos sobre los sujetos obligados competentes conforme a la normatividad aplicable</w:t>
      </w:r>
      <w:r w:rsidR="005D10E2" w:rsidRPr="00270007">
        <w:rPr>
          <w:rStyle w:val="Refdenotaalpie"/>
          <w:rFonts w:ascii="Palatino Linotype" w:eastAsia="MS Mincho" w:hAnsi="Palatino Linotype" w:cs="Times New Roman"/>
          <w:i/>
          <w:sz w:val="22"/>
        </w:rPr>
        <w:footnoteReference w:id="8"/>
      </w:r>
      <w:r w:rsidRPr="00270007">
        <w:rPr>
          <w:rFonts w:ascii="Palatino Linotype" w:eastAsia="MS Mincho" w:hAnsi="Palatino Linotype" w:cs="Times New Roman"/>
          <w:i/>
        </w:rPr>
        <w:t xml:space="preserve"> </w:t>
      </w:r>
      <w:r w:rsidR="005D10E2" w:rsidRPr="00270007">
        <w:rPr>
          <w:rFonts w:ascii="Palatino Linotype" w:eastAsia="MS Mincho" w:hAnsi="Palatino Linotype" w:cs="Times New Roman"/>
        </w:rPr>
        <w:t>es decir, brindarle atención personalizada a la ciudadanía</w:t>
      </w:r>
      <w:r w:rsidRPr="00270007">
        <w:rPr>
          <w:rFonts w:ascii="Palatino Linotype" w:eastAsia="MS Mincho" w:hAnsi="Palatino Linotype" w:cs="Times New Roman"/>
        </w:rPr>
        <w:t xml:space="preserve">, y </w:t>
      </w:r>
      <w:r w:rsidR="005D10E2" w:rsidRPr="00270007">
        <w:rPr>
          <w:rFonts w:ascii="Palatino Linotype" w:eastAsia="MS Mincho" w:hAnsi="Palatino Linotype" w:cs="Times New Roman"/>
        </w:rPr>
        <w:t>ésta</w:t>
      </w:r>
      <w:r w:rsidRPr="00270007">
        <w:rPr>
          <w:rFonts w:ascii="Palatino Linotype" w:eastAsia="MS Mincho" w:hAnsi="Palatino Linotype" w:cs="Times New Roman"/>
        </w:rPr>
        <w:t xml:space="preserve"> </w:t>
      </w:r>
      <w:r w:rsidR="005D10E2" w:rsidRPr="00270007">
        <w:rPr>
          <w:rFonts w:ascii="Palatino Linotype" w:eastAsia="MS Mincho" w:hAnsi="Palatino Linotype" w:cs="Times New Roman"/>
        </w:rPr>
        <w:t>atención</w:t>
      </w:r>
      <w:r w:rsidRPr="00270007">
        <w:rPr>
          <w:rFonts w:ascii="Palatino Linotype" w:eastAsia="MS Mincho" w:hAnsi="Palatino Linotype" w:cs="Times New Roman"/>
        </w:rPr>
        <w:t xml:space="preserve"> se otorga de los </w:t>
      </w:r>
      <w:r w:rsidR="005D10E2" w:rsidRPr="00270007">
        <w:rPr>
          <w:rFonts w:ascii="Palatino Linotype" w:eastAsia="MS Mincho" w:hAnsi="Palatino Linotype" w:cs="Times New Roman"/>
        </w:rPr>
        <w:t>servidores públicos</w:t>
      </w:r>
      <w:r w:rsidRPr="00270007">
        <w:rPr>
          <w:rFonts w:ascii="Palatino Linotype" w:eastAsia="MS Mincho" w:hAnsi="Palatino Linotype" w:cs="Times New Roman"/>
        </w:rPr>
        <w:t xml:space="preserve"> a los </w:t>
      </w:r>
      <w:r w:rsidR="005D10E2" w:rsidRPr="00270007">
        <w:rPr>
          <w:rFonts w:ascii="Palatino Linotype" w:eastAsia="MS Mincho" w:hAnsi="Palatino Linotype" w:cs="Times New Roman"/>
        </w:rPr>
        <w:t>particulares</w:t>
      </w:r>
      <w:r w:rsidRPr="00270007">
        <w:rPr>
          <w:rFonts w:ascii="Palatino Linotype" w:eastAsia="MS Mincho" w:hAnsi="Palatino Linotype" w:cs="Times New Roman"/>
        </w:rPr>
        <w:t>. Es así que las personas que aspiran a ocupar</w:t>
      </w:r>
      <w:r w:rsidR="005D10E2" w:rsidRPr="00270007">
        <w:rPr>
          <w:rFonts w:ascii="Palatino Linotype" w:eastAsia="MS Mincho" w:hAnsi="Palatino Linotype" w:cs="Times New Roman"/>
        </w:rPr>
        <w:t xml:space="preserve"> un</w:t>
      </w:r>
      <w:r w:rsidRPr="00270007">
        <w:rPr>
          <w:rFonts w:ascii="Palatino Linotype" w:eastAsia="MS Mincho" w:hAnsi="Palatino Linotype" w:cs="Times New Roman"/>
        </w:rPr>
        <w:t xml:space="preserve"> cargo dentro de la </w:t>
      </w:r>
      <w:r w:rsidR="005D10E2" w:rsidRPr="00270007">
        <w:rPr>
          <w:rFonts w:ascii="Palatino Linotype" w:eastAsia="MS Mincho" w:hAnsi="Palatino Linotype" w:cs="Times New Roman"/>
        </w:rPr>
        <w:t>Unidad de Transparencia</w:t>
      </w:r>
      <w:r w:rsidRPr="00270007">
        <w:rPr>
          <w:rFonts w:ascii="Palatino Linotype" w:eastAsia="MS Mincho" w:hAnsi="Palatino Linotype" w:cs="Times New Roman"/>
        </w:rPr>
        <w:t xml:space="preserve">, están conscientes de que su imagen será conocida, cuando menos por </w:t>
      </w:r>
      <w:r w:rsidR="005D10E2" w:rsidRPr="00270007">
        <w:rPr>
          <w:rFonts w:ascii="Palatino Linotype" w:eastAsia="MS Mincho" w:hAnsi="Palatino Linotype" w:cs="Times New Roman"/>
        </w:rPr>
        <w:t>los particulares que acudan a las instalaciones de la Unidad de Transparencia a solicitar ayuda para realizar una solicitud de información o pidan orientación respecto de algún Sujeto Obligado; de modo que,</w:t>
      </w:r>
      <w:r w:rsidRPr="00270007">
        <w:rPr>
          <w:rFonts w:ascii="Palatino Linotype" w:eastAsia="MS Mincho" w:hAnsi="Palatino Linotype" w:cs="Times New Roman"/>
        </w:rPr>
        <w:t xml:space="preserve"> bajo dicha aseveración</w:t>
      </w:r>
      <w:r w:rsidR="005D10E2" w:rsidRPr="00270007">
        <w:rPr>
          <w:rFonts w:ascii="Palatino Linotype" w:eastAsia="MS Mincho" w:hAnsi="Palatino Linotype" w:cs="Times New Roman"/>
        </w:rPr>
        <w:t>,</w:t>
      </w:r>
      <w:r w:rsidRPr="00270007">
        <w:rPr>
          <w:rFonts w:ascii="Palatino Linotype" w:eastAsia="MS Mincho" w:hAnsi="Palatino Linotype" w:cs="Times New Roman"/>
        </w:rPr>
        <w:t xml:space="preserve"> el tratar que su imagen no sea conocida, resultaría completamente contradictorio con las funciones propias que realizan dentro de la </w:t>
      </w:r>
      <w:r w:rsidR="005D10E2" w:rsidRPr="00270007">
        <w:rPr>
          <w:rFonts w:ascii="Palatino Linotype" w:eastAsia="MS Mincho" w:hAnsi="Palatino Linotype" w:cs="Times New Roman"/>
        </w:rPr>
        <w:t xml:space="preserve">Unidad de Transparencia del </w:t>
      </w:r>
      <w:r w:rsidR="005D10E2" w:rsidRPr="00270007">
        <w:rPr>
          <w:rFonts w:ascii="Palatino Linotype" w:eastAsia="MS Mincho" w:hAnsi="Palatino Linotype" w:cs="Times New Roman"/>
          <w:b/>
        </w:rPr>
        <w:t>SUJETO OBLIGADO</w:t>
      </w:r>
      <w:r w:rsidRPr="00270007">
        <w:rPr>
          <w:rFonts w:ascii="Palatino Linotype" w:eastAsia="MS Mincho" w:hAnsi="Palatino Linotype" w:cs="Times New Roman"/>
        </w:rPr>
        <w:t>.</w:t>
      </w:r>
    </w:p>
    <w:p w14:paraId="526447BE" w14:textId="77777777" w:rsidR="005D0AED" w:rsidRPr="00270007" w:rsidRDefault="005D0AED" w:rsidP="005D0AED">
      <w:pPr>
        <w:pStyle w:val="Prrafodelista"/>
        <w:rPr>
          <w:rFonts w:ascii="Palatino Linotype" w:eastAsia="MS Mincho" w:hAnsi="Palatino Linotype" w:cs="Times New Roman"/>
        </w:rPr>
      </w:pPr>
    </w:p>
    <w:p w14:paraId="6C212E0B" w14:textId="2A0187D3" w:rsidR="005D0AED" w:rsidRPr="00270007" w:rsidRDefault="005D10E2" w:rsidP="005D0AED">
      <w:pPr>
        <w:numPr>
          <w:ilvl w:val="0"/>
          <w:numId w:val="2"/>
        </w:numPr>
        <w:spacing w:after="160" w:line="360" w:lineRule="auto"/>
        <w:contextualSpacing/>
        <w:jc w:val="both"/>
        <w:rPr>
          <w:rFonts w:ascii="Palatino Linotype" w:hAnsi="Palatino Linotype"/>
        </w:rPr>
      </w:pPr>
      <w:r w:rsidRPr="00270007">
        <w:rPr>
          <w:rFonts w:ascii="Palatino Linotype" w:hAnsi="Palatino Linotype"/>
        </w:rPr>
        <w:lastRenderedPageBreak/>
        <w:t>De igual manera</w:t>
      </w:r>
      <w:r w:rsidR="005D0AED" w:rsidRPr="00270007">
        <w:rPr>
          <w:rFonts w:ascii="Palatino Linotype" w:hAnsi="Palatino Linotype"/>
        </w:rPr>
        <w:t xml:space="preserve">, la </w:t>
      </w:r>
      <w:r w:rsidRPr="00270007">
        <w:rPr>
          <w:rFonts w:ascii="Palatino Linotype" w:hAnsi="Palatino Linotype"/>
        </w:rPr>
        <w:t>segunda</w:t>
      </w:r>
      <w:r w:rsidR="005D0AED" w:rsidRPr="00270007">
        <w:rPr>
          <w:rFonts w:ascii="Palatino Linotype" w:hAnsi="Palatino Linotype"/>
        </w:rPr>
        <w:t xml:space="preserve"> razón entra en contexto porque en el apartado de experiencia laboral del documento, se aprecia que </w:t>
      </w:r>
      <w:r w:rsidRPr="00270007">
        <w:rPr>
          <w:rFonts w:ascii="Palatino Linotype" w:hAnsi="Palatino Linotype"/>
        </w:rPr>
        <w:t>la</w:t>
      </w:r>
      <w:r w:rsidR="005D0AED" w:rsidRPr="00270007">
        <w:rPr>
          <w:rFonts w:ascii="Palatino Linotype" w:hAnsi="Palatino Linotype"/>
        </w:rPr>
        <w:t xml:space="preserve"> servidor</w:t>
      </w:r>
      <w:r w:rsidRPr="00270007">
        <w:rPr>
          <w:rFonts w:ascii="Palatino Linotype" w:hAnsi="Palatino Linotype"/>
        </w:rPr>
        <w:t>a pública</w:t>
      </w:r>
      <w:r w:rsidR="005D0AED" w:rsidRPr="00270007">
        <w:rPr>
          <w:rFonts w:ascii="Palatino Linotype" w:hAnsi="Palatino Linotype"/>
        </w:rPr>
        <w:t xml:space="preserve"> actualment</w:t>
      </w:r>
      <w:r w:rsidRPr="00270007">
        <w:rPr>
          <w:rFonts w:ascii="Palatino Linotype" w:hAnsi="Palatino Linotype"/>
        </w:rPr>
        <w:t xml:space="preserve">e se encuentra laborando para el Ayuntamiento de </w:t>
      </w:r>
      <w:proofErr w:type="spellStart"/>
      <w:r w:rsidRPr="00270007">
        <w:rPr>
          <w:rFonts w:ascii="Palatino Linotype" w:hAnsi="Palatino Linotype"/>
        </w:rPr>
        <w:t>Temoaya</w:t>
      </w:r>
      <w:proofErr w:type="spellEnd"/>
      <w:r w:rsidR="005D0AED" w:rsidRPr="00270007">
        <w:rPr>
          <w:rFonts w:ascii="Palatino Linotype" w:hAnsi="Palatino Linotype"/>
        </w:rPr>
        <w:t>, lo que se traduce</w:t>
      </w:r>
      <w:r w:rsidRPr="00270007">
        <w:rPr>
          <w:rFonts w:ascii="Palatino Linotype" w:hAnsi="Palatino Linotype"/>
        </w:rPr>
        <w:t xml:space="preserve"> en</w:t>
      </w:r>
      <w:r w:rsidR="005D0AED" w:rsidRPr="00270007">
        <w:rPr>
          <w:rFonts w:ascii="Palatino Linotype" w:hAnsi="Palatino Linotype"/>
        </w:rPr>
        <w:t xml:space="preserve"> que </w:t>
      </w:r>
      <w:r w:rsidRPr="00270007">
        <w:rPr>
          <w:rFonts w:ascii="Palatino Linotype" w:hAnsi="Palatino Linotype"/>
        </w:rPr>
        <w:t>la</w:t>
      </w:r>
      <w:r w:rsidR="005D0AED" w:rsidRPr="00270007">
        <w:rPr>
          <w:rFonts w:ascii="Palatino Linotype" w:hAnsi="Palatino Linotype"/>
        </w:rPr>
        <w:t xml:space="preserve"> titular de los datos elaboró el currículum vitae una vez que ya era </w:t>
      </w:r>
      <w:r w:rsidRPr="00270007">
        <w:rPr>
          <w:rFonts w:ascii="Palatino Linotype" w:hAnsi="Palatino Linotype"/>
        </w:rPr>
        <w:t xml:space="preserve">la Titular de la Unidad de Transparencia </w:t>
      </w:r>
      <w:r w:rsidR="005D0AED" w:rsidRPr="00270007">
        <w:rPr>
          <w:rFonts w:ascii="Palatino Linotype" w:hAnsi="Palatino Linotype"/>
        </w:rPr>
        <w:t xml:space="preserve">y, por voluntad propia insertó su fotografía en el documento, aún y cuando éste elemento no es indispensable para su elaboración, es decir, que el documento puede existir sin que se cuente con las características físicas del titular. </w:t>
      </w:r>
    </w:p>
    <w:p w14:paraId="532D80ED" w14:textId="77777777" w:rsidR="005D0AED" w:rsidRPr="00270007" w:rsidRDefault="005D0AED" w:rsidP="005D0AED">
      <w:pPr>
        <w:spacing w:after="160" w:line="360" w:lineRule="auto"/>
        <w:contextualSpacing/>
        <w:jc w:val="both"/>
        <w:rPr>
          <w:rFonts w:ascii="Palatino Linotype" w:hAnsi="Palatino Linotype"/>
        </w:rPr>
      </w:pPr>
    </w:p>
    <w:p w14:paraId="13B7E475" w14:textId="77777777" w:rsidR="005D0AED" w:rsidRPr="00270007" w:rsidRDefault="005D0AED" w:rsidP="005D0AED">
      <w:pPr>
        <w:numPr>
          <w:ilvl w:val="0"/>
          <w:numId w:val="2"/>
        </w:numPr>
        <w:spacing w:after="160" w:line="360" w:lineRule="auto"/>
        <w:contextualSpacing/>
        <w:jc w:val="both"/>
        <w:rPr>
          <w:rFonts w:ascii="Palatino Linotype" w:hAnsi="Palatino Linotype"/>
        </w:rPr>
      </w:pPr>
      <w:r w:rsidRPr="00270007">
        <w:rPr>
          <w:rFonts w:ascii="Palatino Linotype" w:hAnsi="Palatino Linotype"/>
        </w:rPr>
        <w:t>Cabe señalar que la fotografía no puede compararse con otros datos personales que por su naturaleza deben de ser clasificados como confidenciales, es decir, datos personales patrimoniales, sensibles, de salud, de identidad, entre otros, toda vez que hacer públicos estos últimos podría traer como consecuencia un mal manejo de ellos, lo que dejaría en estado de vulneración la seguridad de terceros, seguridad del propio servidor público, o bien, el conocer dicha información podría causar discriminación hacia el titular.</w:t>
      </w:r>
    </w:p>
    <w:p w14:paraId="10C4269C" w14:textId="77777777" w:rsidR="005D0AED" w:rsidRPr="00270007" w:rsidRDefault="005D0AED" w:rsidP="005D0AED">
      <w:pPr>
        <w:pStyle w:val="Prrafodelista"/>
        <w:rPr>
          <w:rFonts w:ascii="Palatino Linotype" w:hAnsi="Palatino Linotype"/>
        </w:rPr>
      </w:pPr>
    </w:p>
    <w:p w14:paraId="2A6540BD" w14:textId="70BB05FF" w:rsidR="005D0AED" w:rsidRPr="00270007" w:rsidRDefault="005D0AED" w:rsidP="00270007">
      <w:pPr>
        <w:numPr>
          <w:ilvl w:val="0"/>
          <w:numId w:val="2"/>
        </w:numPr>
        <w:spacing w:after="160" w:line="360" w:lineRule="auto"/>
        <w:ind w:left="0"/>
        <w:contextualSpacing/>
        <w:jc w:val="both"/>
        <w:rPr>
          <w:rFonts w:ascii="Palatino Linotype" w:hAnsi="Palatino Linotype"/>
        </w:rPr>
      </w:pPr>
      <w:r w:rsidRPr="00270007">
        <w:rPr>
          <w:rFonts w:ascii="Palatino Linotype" w:hAnsi="Palatino Linotype"/>
        </w:rPr>
        <w:t xml:space="preserve">Es así que bajo las </w:t>
      </w:r>
      <w:r w:rsidR="004C0BD6" w:rsidRPr="00270007">
        <w:rPr>
          <w:rFonts w:ascii="Palatino Linotype" w:hAnsi="Palatino Linotype"/>
        </w:rPr>
        <w:t>dos</w:t>
      </w:r>
      <w:r w:rsidRPr="00270007">
        <w:rPr>
          <w:rFonts w:ascii="Palatino Linotype" w:hAnsi="Palatino Linotype"/>
        </w:rPr>
        <w:t xml:space="preserve"> razones antes plasmadas se considera que la fotografía de</w:t>
      </w:r>
      <w:r w:rsidR="004C0BD6" w:rsidRPr="00270007">
        <w:rPr>
          <w:rFonts w:ascii="Palatino Linotype" w:hAnsi="Palatino Linotype"/>
        </w:rPr>
        <w:t xml:space="preserve"> </w:t>
      </w:r>
      <w:r w:rsidRPr="00270007">
        <w:rPr>
          <w:rFonts w:ascii="Palatino Linotype" w:hAnsi="Palatino Linotype"/>
        </w:rPr>
        <w:t>l</w:t>
      </w:r>
      <w:r w:rsidR="004C0BD6" w:rsidRPr="00270007">
        <w:rPr>
          <w:rFonts w:ascii="Palatino Linotype" w:hAnsi="Palatino Linotype"/>
        </w:rPr>
        <w:t>a</w:t>
      </w:r>
      <w:r w:rsidRPr="00270007">
        <w:rPr>
          <w:rFonts w:ascii="Palatino Linotype" w:hAnsi="Palatino Linotype"/>
        </w:rPr>
        <w:t xml:space="preserve"> servidor</w:t>
      </w:r>
      <w:r w:rsidR="004C0BD6" w:rsidRPr="00270007">
        <w:rPr>
          <w:rFonts w:ascii="Palatino Linotype" w:hAnsi="Palatino Linotype"/>
        </w:rPr>
        <w:t>a</w:t>
      </w:r>
      <w:r w:rsidRPr="00270007">
        <w:rPr>
          <w:rFonts w:ascii="Palatino Linotype" w:hAnsi="Palatino Linotype"/>
        </w:rPr>
        <w:t xml:space="preserve"> públic</w:t>
      </w:r>
      <w:r w:rsidR="004C0BD6" w:rsidRPr="00270007">
        <w:rPr>
          <w:rFonts w:ascii="Palatino Linotype" w:hAnsi="Palatino Linotype"/>
        </w:rPr>
        <w:t>a</w:t>
      </w:r>
      <w:r w:rsidRPr="00270007">
        <w:rPr>
          <w:rFonts w:ascii="Palatino Linotype" w:hAnsi="Palatino Linotype"/>
        </w:rPr>
        <w:t xml:space="preserve"> en el currículum vitae debe ser pública, toda vez que no afecta la esfera más íntima de su privacidad, así como su trayectoria académica y laboral.</w:t>
      </w:r>
    </w:p>
    <w:p w14:paraId="51E207FD" w14:textId="77777777" w:rsidR="004C0BD6" w:rsidRPr="00270007" w:rsidRDefault="004C0BD6" w:rsidP="004C0BD6">
      <w:pPr>
        <w:spacing w:after="160" w:line="360" w:lineRule="auto"/>
        <w:contextualSpacing/>
        <w:jc w:val="both"/>
        <w:rPr>
          <w:rFonts w:ascii="Palatino Linotype" w:hAnsi="Palatino Linotype"/>
        </w:rPr>
      </w:pPr>
    </w:p>
    <w:p w14:paraId="0971690E" w14:textId="77777777" w:rsidR="005D0AED" w:rsidRPr="00270007" w:rsidRDefault="005D0AED" w:rsidP="004C0BD6">
      <w:pPr>
        <w:numPr>
          <w:ilvl w:val="0"/>
          <w:numId w:val="2"/>
        </w:numPr>
        <w:spacing w:after="160" w:line="360" w:lineRule="auto"/>
        <w:ind w:left="142" w:hanging="426"/>
        <w:contextualSpacing/>
        <w:jc w:val="both"/>
        <w:rPr>
          <w:rFonts w:ascii="Palatino Linotype" w:hAnsi="Palatino Linotype"/>
        </w:rPr>
      </w:pPr>
      <w:r w:rsidRPr="00270007">
        <w:rPr>
          <w:rFonts w:ascii="Palatino Linotype" w:hAnsi="Palatino Linotype"/>
        </w:rPr>
        <w:t xml:space="preserve">Asimismo, con esta medida adoptada se está garantizando de manera absoluta el derecho a la protección de los datos personales concernientes a la esfera más íntima de su titular. </w:t>
      </w:r>
      <w:r w:rsidRPr="00270007">
        <w:rPr>
          <w:rFonts w:ascii="Palatino Linotype" w:hAnsi="Palatino Linotype" w:cs="Arial"/>
          <w:color w:val="000000" w:themeColor="text1"/>
        </w:rPr>
        <w:t xml:space="preserve">El derecho de acceso a la información pública es, como ya se </w:t>
      </w:r>
      <w:r w:rsidRPr="00270007">
        <w:rPr>
          <w:rFonts w:ascii="Palatino Linotype" w:hAnsi="Palatino Linotype" w:cs="Arial"/>
          <w:color w:val="000000" w:themeColor="text1"/>
        </w:rPr>
        <w:lastRenderedPageBreak/>
        <w:t xml:space="preserve">dijo antes, según la Corte Interamericana de Derechos Humanos, una herramienta fundamental para ejercer </w:t>
      </w:r>
      <w:r w:rsidRPr="00270007">
        <w:rPr>
          <w:rFonts w:ascii="Palatino Linotype" w:hAnsi="Palatino Linotype" w:cs="Arial"/>
          <w:i/>
          <w:color w:val="000000" w:themeColor="text1"/>
        </w:rPr>
        <w:t>el control democrático de las gestiones estatales de forma tal que</w:t>
      </w:r>
      <w:r w:rsidRPr="00270007">
        <w:rPr>
          <w:rFonts w:ascii="Palatino Linotype" w:hAnsi="Palatino Linotype" w:cs="Arial"/>
          <w:color w:val="000000" w:themeColor="text1"/>
        </w:rPr>
        <w:t xml:space="preserve"> (las personas) </w:t>
      </w:r>
      <w:r w:rsidRPr="00270007">
        <w:rPr>
          <w:rFonts w:ascii="Palatino Linotype" w:hAnsi="Palatino Linotype" w:cs="Arial"/>
          <w:i/>
          <w:color w:val="000000" w:themeColor="text1"/>
        </w:rPr>
        <w:t>puedan cuestionar, indagar y considerar si se está dando un adecuado cumplimiento de las funciones públicas</w:t>
      </w:r>
      <w:r w:rsidRPr="00270007">
        <w:rPr>
          <w:rFonts w:ascii="Palatino Linotype" w:hAnsi="Palatino Linotype" w:cs="Arial"/>
          <w:color w:val="000000" w:themeColor="text1"/>
        </w:rPr>
        <w:t xml:space="preserve">, fomentando </w:t>
      </w:r>
      <w:r w:rsidRPr="00270007">
        <w:rPr>
          <w:rFonts w:ascii="Palatino Linotype" w:hAnsi="Palatino Linotype" w:cs="Arial"/>
          <w:i/>
          <w:color w:val="000000" w:themeColor="text1"/>
        </w:rPr>
        <w:t>la transparencia de las actividades estatales</w:t>
      </w:r>
      <w:r w:rsidRPr="00270007">
        <w:rPr>
          <w:rFonts w:ascii="Palatino Linotype" w:hAnsi="Palatino Linotype" w:cs="Arial"/>
          <w:color w:val="000000" w:themeColor="text1"/>
        </w:rPr>
        <w:t xml:space="preserve"> y promoviendo </w:t>
      </w:r>
      <w:r w:rsidRPr="00270007">
        <w:rPr>
          <w:rFonts w:ascii="Palatino Linotype" w:hAnsi="Palatino Linotype" w:cs="Arial"/>
          <w:i/>
          <w:color w:val="000000" w:themeColor="text1"/>
        </w:rPr>
        <w:t>la responsabilidad de los funcionarios sobre su gestión pública</w:t>
      </w:r>
      <w:r w:rsidRPr="00270007">
        <w:rPr>
          <w:rFonts w:ascii="Palatino Linotype" w:hAnsi="Palatino Linotype" w:cs="Arial"/>
          <w:color w:val="000000" w:themeColor="text1"/>
        </w:rPr>
        <w:t>.</w:t>
      </w:r>
      <w:r w:rsidRPr="00270007">
        <w:rPr>
          <w:rFonts w:ascii="Palatino Linotype" w:hAnsi="Palatino Linotype" w:cs="Arial"/>
          <w:color w:val="000000" w:themeColor="text1"/>
          <w:vertAlign w:val="superscript"/>
        </w:rPr>
        <w:footnoteReference w:id="9"/>
      </w:r>
    </w:p>
    <w:p w14:paraId="5ED8021F" w14:textId="77777777" w:rsidR="005D0AED" w:rsidRPr="00270007" w:rsidRDefault="005D0AED" w:rsidP="004C0BD6">
      <w:pPr>
        <w:spacing w:line="360" w:lineRule="auto"/>
        <w:ind w:left="142" w:hanging="426"/>
        <w:contextualSpacing/>
        <w:jc w:val="both"/>
        <w:rPr>
          <w:rFonts w:ascii="Palatino Linotype" w:hAnsi="Palatino Linotype"/>
        </w:rPr>
      </w:pPr>
    </w:p>
    <w:p w14:paraId="1FD63668" w14:textId="77777777" w:rsidR="005D0AED" w:rsidRPr="00270007" w:rsidRDefault="005D0AED" w:rsidP="004C0BD6">
      <w:pPr>
        <w:numPr>
          <w:ilvl w:val="0"/>
          <w:numId w:val="2"/>
        </w:numPr>
        <w:spacing w:after="160" w:line="360" w:lineRule="auto"/>
        <w:ind w:left="142" w:hanging="426"/>
        <w:contextualSpacing/>
        <w:jc w:val="both"/>
        <w:rPr>
          <w:rFonts w:ascii="Palatino Linotype" w:hAnsi="Palatino Linotype"/>
        </w:rPr>
      </w:pPr>
      <w:r w:rsidRPr="00270007">
        <w:rPr>
          <w:rFonts w:ascii="Palatino Linotype" w:hAnsi="Palatino Linotype"/>
        </w:rPr>
        <w:t xml:space="preserve">En este caso, acceder a la información relacionada con </w:t>
      </w:r>
      <w:r w:rsidRPr="00270007">
        <w:rPr>
          <w:rFonts w:ascii="Palatino Linotype" w:eastAsia="Times New Roman" w:hAnsi="Palatino Linotype" w:cs="Arial"/>
          <w:color w:val="000000"/>
        </w:rPr>
        <w:t xml:space="preserve">fecha y lugar de nacimiento, edad, nacionalidad, domicilio, teléfono, e-mail puede ser protegida mediante una versión pública correctamente elaborada, es decir, con el correspondiente acuerdo de clasificación emitido por el Comité de Transparencia. </w:t>
      </w:r>
    </w:p>
    <w:p w14:paraId="77F1F0C5" w14:textId="77777777" w:rsidR="005D0AED" w:rsidRPr="00270007" w:rsidRDefault="005D0AED" w:rsidP="005D0AED">
      <w:pPr>
        <w:contextualSpacing/>
        <w:rPr>
          <w:rFonts w:ascii="Palatino Linotype" w:hAnsi="Palatino Linotype"/>
        </w:rPr>
      </w:pPr>
    </w:p>
    <w:p w14:paraId="2F692507" w14:textId="06554048" w:rsidR="007348B1" w:rsidRPr="00270007" w:rsidRDefault="005D0AED" w:rsidP="00270007">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hAnsi="Palatino Linotype"/>
        </w:rPr>
        <w:t xml:space="preserve">Mientras que por el dato personal de la fotografía y trayectoria laboral y académica resulta procedente su acceso, en razón de las funciones que realiza dentro de la </w:t>
      </w:r>
      <w:r w:rsidR="004C0BD6" w:rsidRPr="00270007">
        <w:rPr>
          <w:rFonts w:ascii="Palatino Linotype" w:hAnsi="Palatino Linotype"/>
        </w:rPr>
        <w:t>Unidad de Transparencia,</w:t>
      </w:r>
      <w:r w:rsidRPr="00270007">
        <w:rPr>
          <w:rFonts w:ascii="Palatino Linotype" w:hAnsi="Palatino Linotype"/>
        </w:rPr>
        <w:t xml:space="preserve"> pues con ello prevalece el derecho de terceros por conocer si la persona que </w:t>
      </w:r>
      <w:r w:rsidR="004C0BD6" w:rsidRPr="00270007">
        <w:rPr>
          <w:rFonts w:ascii="Palatino Linotype" w:hAnsi="Palatino Linotype"/>
        </w:rPr>
        <w:t>ostenta la titularidad de la Unidad de Transparencia cuenta efectivamente con la preparación y trayectoria profesional coherente para desempeñar el cargo.</w:t>
      </w:r>
    </w:p>
    <w:p w14:paraId="29BAEF44" w14:textId="77777777" w:rsidR="003E2981" w:rsidRPr="00270007" w:rsidRDefault="003E2981" w:rsidP="003E2981">
      <w:pPr>
        <w:spacing w:after="160" w:line="360" w:lineRule="auto"/>
        <w:ind w:left="284"/>
        <w:contextualSpacing/>
        <w:jc w:val="both"/>
        <w:rPr>
          <w:rFonts w:ascii="Palatino Linotype" w:eastAsia="Times New Roman" w:hAnsi="Palatino Linotype" w:cs="Times New Roman"/>
        </w:rPr>
      </w:pPr>
    </w:p>
    <w:p w14:paraId="737EA408" w14:textId="77777777" w:rsidR="007348B1" w:rsidRPr="00270007" w:rsidRDefault="007348B1" w:rsidP="007348B1">
      <w:pPr>
        <w:numPr>
          <w:ilvl w:val="0"/>
          <w:numId w:val="26"/>
        </w:numPr>
        <w:spacing w:after="160" w:line="360" w:lineRule="auto"/>
        <w:ind w:left="284"/>
        <w:contextualSpacing/>
        <w:jc w:val="both"/>
        <w:rPr>
          <w:rFonts w:ascii="Palatino Linotype" w:eastAsia="Times New Roman" w:hAnsi="Palatino Linotype" w:cs="Times New Roman"/>
          <w:b/>
        </w:rPr>
      </w:pPr>
      <w:r w:rsidRPr="00270007">
        <w:rPr>
          <w:rFonts w:ascii="Palatino Linotype" w:eastAsia="Times New Roman" w:hAnsi="Palatino Linotype" w:cs="Times New Roman"/>
          <w:b/>
        </w:rPr>
        <w:t>Tercer juicio: Estricta ponderación.</w:t>
      </w:r>
    </w:p>
    <w:p w14:paraId="5C67B187" w14:textId="77777777" w:rsidR="007348B1" w:rsidRPr="00270007" w:rsidRDefault="007348B1" w:rsidP="007348B1">
      <w:pPr>
        <w:spacing w:after="160" w:line="360" w:lineRule="auto"/>
        <w:ind w:left="284"/>
        <w:contextualSpacing/>
        <w:jc w:val="both"/>
        <w:rPr>
          <w:rFonts w:ascii="Palatino Linotype" w:eastAsia="Times New Roman" w:hAnsi="Palatino Linotype" w:cs="Times New Roman"/>
          <w:b/>
        </w:rPr>
      </w:pPr>
    </w:p>
    <w:p w14:paraId="1112742B" w14:textId="29955FFF"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¿La medi</w:t>
      </w:r>
      <w:r w:rsidR="006C364B" w:rsidRPr="00270007">
        <w:rPr>
          <w:rFonts w:ascii="Palatino Linotype" w:eastAsia="Times New Roman" w:hAnsi="Palatino Linotype" w:cs="Times New Roman"/>
        </w:rPr>
        <w:t>da ordenada garantiza en su espectro más amplio el derecho de acceso a la información sin violentar derechos de terceros</w:t>
      </w:r>
      <w:r w:rsidRPr="00270007">
        <w:rPr>
          <w:rFonts w:ascii="Palatino Linotype" w:eastAsia="Times New Roman" w:hAnsi="Palatino Linotype" w:cs="Times New Roman"/>
        </w:rPr>
        <w:t xml:space="preserve">? Recordemos que en términos de la Primera Sala de la SCJN, </w:t>
      </w:r>
      <w:r w:rsidRPr="00270007">
        <w:rPr>
          <w:rFonts w:ascii="Palatino Linotype" w:eastAsia="Times New Roman" w:hAnsi="Palatino Linotype" w:cs="Arial"/>
          <w:i/>
          <w:lang w:val="es-ES"/>
        </w:rPr>
        <w:t xml:space="preserve">en esta fase del escrutinio es preciso realizar una </w:t>
      </w:r>
      <w:r w:rsidRPr="00270007">
        <w:rPr>
          <w:rFonts w:ascii="Palatino Linotype" w:eastAsia="Times New Roman" w:hAnsi="Palatino Linotype" w:cs="Arial"/>
          <w:i/>
          <w:lang w:val="es-ES"/>
        </w:rPr>
        <w:lastRenderedPageBreak/>
        <w:t>ponderación entre los beneficios que cabe esperar de una limitación desde la perspectiva de los fines que se persiguen, frente a los costos que necesariamente se producirán desde la perspectiva de los derechos fundamentales afectados.</w:t>
      </w:r>
    </w:p>
    <w:p w14:paraId="0BFF4D39" w14:textId="77777777" w:rsidR="007348B1" w:rsidRPr="00270007" w:rsidRDefault="007348B1" w:rsidP="007348B1">
      <w:pPr>
        <w:spacing w:line="360" w:lineRule="auto"/>
        <w:ind w:left="284"/>
        <w:contextualSpacing/>
        <w:jc w:val="both"/>
        <w:rPr>
          <w:rFonts w:ascii="Palatino Linotype" w:eastAsia="Times New Roman" w:hAnsi="Palatino Linotype" w:cs="Times New Roman"/>
        </w:rPr>
      </w:pPr>
    </w:p>
    <w:p w14:paraId="5C422EA4" w14:textId="0F8FAC7A" w:rsidR="007348B1" w:rsidRPr="00270007" w:rsidRDefault="009646C1" w:rsidP="007348B1">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rPr>
        <w:t>Por lo que</w:t>
      </w:r>
      <w:r w:rsidR="007348B1" w:rsidRPr="00270007">
        <w:rPr>
          <w:rFonts w:ascii="Palatino Linotype" w:eastAsia="Times New Roman" w:hAnsi="Palatino Linotype" w:cs="Times New Roman"/>
        </w:rPr>
        <w:t xml:space="preserve"> suponiendo si</w:t>
      </w:r>
      <w:r w:rsidR="004C0BD6" w:rsidRPr="00270007">
        <w:rPr>
          <w:rFonts w:ascii="Palatino Linotype" w:eastAsia="Times New Roman" w:hAnsi="Palatino Linotype" w:cs="Times New Roman"/>
        </w:rPr>
        <w:t>n</w:t>
      </w:r>
      <w:r w:rsidR="007348B1" w:rsidRPr="00270007">
        <w:rPr>
          <w:rFonts w:ascii="Palatino Linotype" w:eastAsia="Times New Roman" w:hAnsi="Palatino Linotype" w:cs="Times New Roman"/>
        </w:rPr>
        <w:t xml:space="preserve"> conceder que se hubiera </w:t>
      </w:r>
      <w:r w:rsidRPr="00270007">
        <w:rPr>
          <w:rFonts w:ascii="Palatino Linotype" w:eastAsia="Times New Roman" w:hAnsi="Palatino Linotype" w:cs="Times New Roman"/>
        </w:rPr>
        <w:t>conf</w:t>
      </w:r>
      <w:r w:rsidR="00C45FF0" w:rsidRPr="00270007">
        <w:rPr>
          <w:rFonts w:ascii="Palatino Linotype" w:eastAsia="Times New Roman" w:hAnsi="Palatino Linotype" w:cs="Times New Roman"/>
        </w:rPr>
        <w:t>i</w:t>
      </w:r>
      <w:r w:rsidRPr="00270007">
        <w:rPr>
          <w:rFonts w:ascii="Palatino Linotype" w:eastAsia="Times New Roman" w:hAnsi="Palatino Linotype" w:cs="Times New Roman"/>
        </w:rPr>
        <w:t>rmado</w:t>
      </w:r>
      <w:r w:rsidR="007348B1" w:rsidRPr="00270007">
        <w:rPr>
          <w:rFonts w:ascii="Palatino Linotype" w:eastAsia="Times New Roman" w:hAnsi="Palatino Linotype" w:cs="Times New Roman"/>
        </w:rPr>
        <w:t xml:space="preserve"> la </w:t>
      </w:r>
      <w:r w:rsidRPr="00270007">
        <w:rPr>
          <w:rFonts w:ascii="Palatino Linotype" w:eastAsia="Times New Roman" w:hAnsi="Palatino Linotype" w:cs="Times New Roman"/>
        </w:rPr>
        <w:t>clasificación</w:t>
      </w:r>
      <w:r w:rsidR="007348B1" w:rsidRPr="00270007">
        <w:rPr>
          <w:rFonts w:ascii="Palatino Linotype" w:eastAsia="Times New Roman" w:hAnsi="Palatino Linotype" w:cs="Times New Roman"/>
        </w:rPr>
        <w:t xml:space="preserve"> de la </w:t>
      </w:r>
      <w:r w:rsidRPr="00270007">
        <w:rPr>
          <w:rFonts w:ascii="Palatino Linotype" w:eastAsia="Times New Roman" w:hAnsi="Palatino Linotype" w:cs="Times New Roman"/>
        </w:rPr>
        <w:t>fotografía contenida en el currículum vitae</w:t>
      </w:r>
      <w:r w:rsidR="007348B1" w:rsidRPr="00270007">
        <w:rPr>
          <w:rFonts w:ascii="Palatino Linotype" w:eastAsia="Times New Roman" w:hAnsi="Palatino Linotype" w:cs="Times New Roman"/>
        </w:rPr>
        <w:t xml:space="preserve">, </w:t>
      </w:r>
      <w:r w:rsidRPr="00270007">
        <w:rPr>
          <w:rFonts w:ascii="Palatino Linotype" w:eastAsia="Times New Roman" w:hAnsi="Palatino Linotype" w:cs="Times New Roman"/>
        </w:rPr>
        <w:t xml:space="preserve">el </w:t>
      </w:r>
      <w:r w:rsidRPr="00270007">
        <w:rPr>
          <w:rFonts w:ascii="Palatino Linotype" w:eastAsia="Times New Roman" w:hAnsi="Palatino Linotype" w:cs="Times New Roman"/>
          <w:b/>
        </w:rPr>
        <w:t>RECURRENTE</w:t>
      </w:r>
      <w:r w:rsidRPr="00270007">
        <w:rPr>
          <w:rFonts w:ascii="Palatino Linotype" w:eastAsia="Times New Roman" w:hAnsi="Palatino Linotype" w:cs="Times New Roman"/>
        </w:rPr>
        <w:t xml:space="preserve"> </w:t>
      </w:r>
      <w:r w:rsidRPr="00270007">
        <w:rPr>
          <w:rFonts w:ascii="Palatino Linotype" w:eastAsia="Times New Roman" w:hAnsi="Palatino Linotype" w:cs="Times New Roman"/>
          <w:u w:val="single"/>
        </w:rPr>
        <w:t>podría allegarse de la identidad de la Titular de Transparencia promoviendo una nueva solicitud de información</w:t>
      </w:r>
      <w:r w:rsidRPr="00270007">
        <w:rPr>
          <w:rFonts w:ascii="Palatino Linotype" w:eastAsia="Times New Roman" w:hAnsi="Palatino Linotype" w:cs="Times New Roman"/>
        </w:rPr>
        <w:t xml:space="preserve"> requiriendo al </w:t>
      </w:r>
      <w:r w:rsidRPr="00270007">
        <w:rPr>
          <w:rFonts w:ascii="Palatino Linotype" w:eastAsia="Times New Roman" w:hAnsi="Palatino Linotype" w:cs="Times New Roman"/>
          <w:b/>
        </w:rPr>
        <w:t>SUJETO OBLIGADO</w:t>
      </w:r>
      <w:r w:rsidRPr="00270007">
        <w:rPr>
          <w:rFonts w:ascii="Palatino Linotype" w:eastAsia="Times New Roman" w:hAnsi="Palatino Linotype" w:cs="Times New Roman"/>
        </w:rPr>
        <w:t xml:space="preserve"> el título o cédula profesional de la servidora pública </w:t>
      </w:r>
      <w:r w:rsidRPr="00270007">
        <w:rPr>
          <w:rFonts w:ascii="Palatino Linotype" w:eastAsia="Times New Roman" w:hAnsi="Palatino Linotype" w:cs="Times New Roman"/>
          <w:i/>
        </w:rPr>
        <w:t xml:space="preserve">Karen </w:t>
      </w:r>
      <w:proofErr w:type="spellStart"/>
      <w:r w:rsidRPr="00270007">
        <w:rPr>
          <w:rFonts w:ascii="Palatino Linotype" w:eastAsia="Times New Roman" w:hAnsi="Palatino Linotype" w:cs="Times New Roman"/>
          <w:i/>
        </w:rPr>
        <w:t>Ivett</w:t>
      </w:r>
      <w:proofErr w:type="spellEnd"/>
      <w:r w:rsidRPr="00270007">
        <w:rPr>
          <w:rFonts w:ascii="Palatino Linotype" w:eastAsia="Times New Roman" w:hAnsi="Palatino Linotype" w:cs="Times New Roman"/>
          <w:i/>
        </w:rPr>
        <w:t xml:space="preserve"> Arzate Olmos</w:t>
      </w:r>
      <w:r w:rsidR="00C45FF0" w:rsidRPr="00270007">
        <w:rPr>
          <w:rFonts w:ascii="Palatino Linotype" w:eastAsia="Times New Roman" w:hAnsi="Palatino Linotype" w:cs="Times New Roman"/>
        </w:rPr>
        <w:t xml:space="preserve">; documentos oficiales los cuales, como se ha manifestado en párrafos previos, tienen el reconocimiento y criterio no solo de esta Ponencia </w:t>
      </w:r>
      <w:proofErr w:type="spellStart"/>
      <w:r w:rsidR="00C45FF0" w:rsidRPr="00270007">
        <w:rPr>
          <w:rFonts w:ascii="Palatino Linotype" w:eastAsia="Times New Roman" w:hAnsi="Palatino Linotype" w:cs="Times New Roman"/>
        </w:rPr>
        <w:t>Resolutora</w:t>
      </w:r>
      <w:proofErr w:type="spellEnd"/>
      <w:r w:rsidR="00C45FF0" w:rsidRPr="00270007">
        <w:rPr>
          <w:rFonts w:ascii="Palatino Linotype" w:eastAsia="Times New Roman" w:hAnsi="Palatino Linotype" w:cs="Times New Roman"/>
        </w:rPr>
        <w:t xml:space="preserve">, sino del Instituto Nacional de Transparencia, Acceso a la Información y Protección de Datos Personales para proporcionarse con la </w:t>
      </w:r>
      <w:r w:rsidR="00C45FF0" w:rsidRPr="00270007">
        <w:rPr>
          <w:rFonts w:ascii="Palatino Linotype" w:eastAsia="Times New Roman" w:hAnsi="Palatino Linotype" w:cs="Times New Roman"/>
          <w:b/>
        </w:rPr>
        <w:t>fotografía visible</w:t>
      </w:r>
      <w:r w:rsidR="00C45FF0" w:rsidRPr="00270007">
        <w:rPr>
          <w:rFonts w:ascii="Palatino Linotype" w:eastAsia="Times New Roman" w:hAnsi="Palatino Linotype" w:cs="Times New Roman"/>
        </w:rPr>
        <w:t xml:space="preserve">; lo que demuestra que la identidad de la servidora pública se halla en un régimen de protección menos severo en comparación a los particulares, y en atención a ello, </w:t>
      </w:r>
      <w:r w:rsidR="00C45FF0" w:rsidRPr="00270007">
        <w:rPr>
          <w:rFonts w:ascii="Palatino Linotype" w:eastAsia="Times New Roman" w:hAnsi="Palatino Linotype" w:cs="Times New Roman"/>
          <w:b/>
        </w:rPr>
        <w:t xml:space="preserve">no podría delimitarse </w:t>
      </w:r>
      <w:r w:rsidR="00C45FF0" w:rsidRPr="00270007">
        <w:rPr>
          <w:rFonts w:ascii="Palatino Linotype" w:eastAsia="Times New Roman" w:hAnsi="Palatino Linotype" w:cs="Times New Roman"/>
          <w:b/>
          <w:color w:val="000000" w:themeColor="text1"/>
        </w:rPr>
        <w:t>concretamente una afectación a sus derechos fundamentale</w:t>
      </w:r>
      <w:r w:rsidR="00C45FF0" w:rsidRPr="00270007">
        <w:rPr>
          <w:rFonts w:ascii="Palatino Linotype" w:eastAsia="Times New Roman" w:hAnsi="Palatino Linotype" w:cs="Times New Roman"/>
          <w:color w:val="000000" w:themeColor="text1"/>
        </w:rPr>
        <w:t>s.</w:t>
      </w:r>
    </w:p>
    <w:p w14:paraId="7204267D" w14:textId="77777777" w:rsidR="007348B1" w:rsidRPr="00270007" w:rsidRDefault="007348B1" w:rsidP="007348B1">
      <w:pPr>
        <w:ind w:left="284"/>
        <w:contextualSpacing/>
        <w:rPr>
          <w:rFonts w:ascii="Palatino Linotype" w:eastAsia="Times New Roman" w:hAnsi="Palatino Linotype" w:cs="Times New Roman"/>
          <w:color w:val="000000" w:themeColor="text1"/>
        </w:rPr>
      </w:pPr>
    </w:p>
    <w:p w14:paraId="24456C3E" w14:textId="47A1135B" w:rsidR="007348B1" w:rsidRPr="00270007" w:rsidRDefault="00C45FF0" w:rsidP="007348B1">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t xml:space="preserve">Por otro lado, el ordenar el currículum con fotografía visible, </w:t>
      </w:r>
      <w:r w:rsidR="00835CBB" w:rsidRPr="00270007">
        <w:rPr>
          <w:rFonts w:ascii="Palatino Linotype" w:eastAsia="Times New Roman" w:hAnsi="Palatino Linotype" w:cs="Times New Roman"/>
          <w:color w:val="000000" w:themeColor="text1"/>
        </w:rPr>
        <w:t xml:space="preserve">otorga certeza a los particulares de saber la identidad de la Titular de la Unidad de Transparencia, permitiendo inclusive par pauta a que paulatinamente se acerquen más ciudadanos a realizar mayores solicitudes de información y ejercer derechos ARCO en el Ayuntamiento de </w:t>
      </w:r>
      <w:proofErr w:type="spellStart"/>
      <w:r w:rsidR="00835CBB" w:rsidRPr="00270007">
        <w:rPr>
          <w:rFonts w:ascii="Palatino Linotype" w:eastAsia="Times New Roman" w:hAnsi="Palatino Linotype" w:cs="Times New Roman"/>
          <w:color w:val="000000" w:themeColor="text1"/>
        </w:rPr>
        <w:t>Temoaya</w:t>
      </w:r>
      <w:proofErr w:type="spellEnd"/>
      <w:r w:rsidR="007348B1" w:rsidRPr="00270007">
        <w:rPr>
          <w:rFonts w:ascii="Palatino Linotype" w:eastAsia="Times New Roman" w:hAnsi="Palatino Linotype" w:cs="Times New Roman"/>
          <w:color w:val="000000" w:themeColor="text1"/>
        </w:rPr>
        <w:t xml:space="preserve">, de tal forma que </w:t>
      </w:r>
      <w:r w:rsidR="00835CBB" w:rsidRPr="00270007">
        <w:rPr>
          <w:rFonts w:ascii="Palatino Linotype" w:eastAsia="Times New Roman" w:hAnsi="Palatino Linotype" w:cs="Times New Roman"/>
          <w:b/>
          <w:color w:val="000000" w:themeColor="text1"/>
        </w:rPr>
        <w:t>SÍ</w:t>
      </w:r>
      <w:r w:rsidR="007348B1" w:rsidRPr="00270007">
        <w:rPr>
          <w:rFonts w:ascii="Palatino Linotype" w:eastAsia="Times New Roman" w:hAnsi="Palatino Linotype" w:cs="Times New Roman"/>
          <w:color w:val="000000" w:themeColor="text1"/>
        </w:rPr>
        <w:t xml:space="preserve"> prevalece el interés público ya s</w:t>
      </w:r>
      <w:r w:rsidR="00586F2C" w:rsidRPr="00270007">
        <w:rPr>
          <w:rFonts w:ascii="Palatino Linotype" w:eastAsia="Times New Roman" w:hAnsi="Palatino Linotype" w:cs="Times New Roman"/>
          <w:color w:val="000000" w:themeColor="text1"/>
        </w:rPr>
        <w:t>eñalado de manera absoluta, sin</w:t>
      </w:r>
      <w:r w:rsidR="00835CBB" w:rsidRPr="00270007">
        <w:rPr>
          <w:rFonts w:ascii="Palatino Linotype" w:eastAsia="Times New Roman" w:hAnsi="Palatino Linotype" w:cs="Times New Roman"/>
          <w:color w:val="000000" w:themeColor="text1"/>
        </w:rPr>
        <w:t xml:space="preserve"> agredir de alguna manera </w:t>
      </w:r>
      <w:r w:rsidR="007348B1" w:rsidRPr="00270007">
        <w:rPr>
          <w:rFonts w:ascii="Palatino Linotype" w:eastAsia="Times New Roman" w:hAnsi="Palatino Linotype" w:cs="Times New Roman"/>
          <w:color w:val="000000" w:themeColor="text1"/>
        </w:rPr>
        <w:t>el derecho a la prote</w:t>
      </w:r>
      <w:r w:rsidR="00835CBB" w:rsidRPr="00270007">
        <w:rPr>
          <w:rFonts w:ascii="Palatino Linotype" w:eastAsia="Times New Roman" w:hAnsi="Palatino Linotype" w:cs="Times New Roman"/>
          <w:color w:val="000000" w:themeColor="text1"/>
        </w:rPr>
        <w:t>cción de datos personales de la servidora pública</w:t>
      </w:r>
      <w:r w:rsidR="007348B1" w:rsidRPr="00270007">
        <w:rPr>
          <w:rFonts w:ascii="Palatino Linotype" w:eastAsia="Times New Roman" w:hAnsi="Palatino Linotype" w:cs="Times New Roman"/>
          <w:color w:val="000000" w:themeColor="text1"/>
        </w:rPr>
        <w:t>.</w:t>
      </w:r>
    </w:p>
    <w:p w14:paraId="1656507B" w14:textId="77777777" w:rsidR="007348B1" w:rsidRPr="00270007" w:rsidRDefault="007348B1" w:rsidP="007348B1">
      <w:pPr>
        <w:ind w:left="284"/>
        <w:contextualSpacing/>
        <w:rPr>
          <w:rFonts w:ascii="Palatino Linotype" w:eastAsia="Times New Roman" w:hAnsi="Palatino Linotype" w:cs="Times New Roman"/>
          <w:color w:val="000000" w:themeColor="text1"/>
        </w:rPr>
      </w:pPr>
    </w:p>
    <w:p w14:paraId="4A9E987E" w14:textId="26BB1AFA" w:rsidR="00586F2C" w:rsidRPr="00270007" w:rsidRDefault="007348B1" w:rsidP="009B323D">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lastRenderedPageBreak/>
        <w:t xml:space="preserve">En ese sentido, </w:t>
      </w:r>
      <w:r w:rsidR="00586F2C" w:rsidRPr="00270007">
        <w:rPr>
          <w:rFonts w:ascii="Palatino Linotype" w:eastAsia="Times New Roman" w:hAnsi="Palatino Linotype" w:cs="Times New Roman"/>
          <w:color w:val="000000" w:themeColor="text1"/>
        </w:rPr>
        <w:t>resulta conveniente analizar el contenido total de la información que obra en el currículum vitae de la Titular de la Unidad de Transparencia, por lo que se adjunta la imagen del documento a continuación:</w:t>
      </w:r>
    </w:p>
    <w:p w14:paraId="09B3486C" w14:textId="72795EA1" w:rsidR="00586F2C" w:rsidRPr="00270007" w:rsidRDefault="00586F2C" w:rsidP="00586F2C">
      <w:pPr>
        <w:spacing w:after="160" w:line="360" w:lineRule="auto"/>
        <w:contextualSpacing/>
        <w:jc w:val="center"/>
        <w:rPr>
          <w:rFonts w:ascii="Palatino Linotype" w:eastAsia="Times New Roman" w:hAnsi="Palatino Linotype" w:cs="Times New Roman"/>
          <w:color w:val="000000" w:themeColor="text1"/>
        </w:rPr>
      </w:pPr>
      <w:r w:rsidRPr="00270007">
        <w:rPr>
          <w:rFonts w:ascii="Palatino Linotype" w:hAnsi="Palatino Linotype" w:cs="Arial"/>
          <w:noProof/>
          <w:color w:val="000000" w:themeColor="text1"/>
          <w:lang w:val="es-MX" w:eastAsia="es-MX"/>
        </w:rPr>
        <w:drawing>
          <wp:inline distT="0" distB="0" distL="0" distR="0" wp14:anchorId="353030D0" wp14:editId="14CD6BD0">
            <wp:extent cx="2981325" cy="4049777"/>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445" cy="4058091"/>
                    </a:xfrm>
                    <a:prstGeom prst="rect">
                      <a:avLst/>
                    </a:prstGeom>
                    <a:noFill/>
                    <a:ln>
                      <a:noFill/>
                    </a:ln>
                  </pic:spPr>
                </pic:pic>
              </a:graphicData>
            </a:graphic>
          </wp:inline>
        </w:drawing>
      </w:r>
    </w:p>
    <w:p w14:paraId="27C3AEDD" w14:textId="77777777" w:rsidR="00586F2C" w:rsidRPr="00270007" w:rsidRDefault="00586F2C" w:rsidP="00586F2C">
      <w:pPr>
        <w:spacing w:after="160" w:line="360" w:lineRule="auto"/>
        <w:contextualSpacing/>
        <w:rPr>
          <w:rFonts w:ascii="Palatino Linotype" w:eastAsia="Times New Roman" w:hAnsi="Palatino Linotype" w:cs="Times New Roman"/>
          <w:color w:val="000000" w:themeColor="text1"/>
        </w:rPr>
      </w:pPr>
    </w:p>
    <w:p w14:paraId="41A9D556" w14:textId="146DBDE0" w:rsidR="00586F2C" w:rsidRPr="00270007" w:rsidRDefault="00F2038D" w:rsidP="009B323D">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t xml:space="preserve">Del documento anexo es posible detectar cuatro campos de información; el primero de ellos se encuentra en el bloque informativo en el que aparece el nombre, e inmediatamente debajo se aprecian al menos seis (líneas) de información testada por el </w:t>
      </w:r>
      <w:r w:rsidRPr="00270007">
        <w:rPr>
          <w:rFonts w:ascii="Palatino Linotype" w:eastAsia="Times New Roman" w:hAnsi="Palatino Linotype" w:cs="Times New Roman"/>
          <w:b/>
          <w:color w:val="000000" w:themeColor="text1"/>
        </w:rPr>
        <w:t>SUJETO OBLIGADO</w:t>
      </w:r>
      <w:r w:rsidRPr="00270007">
        <w:rPr>
          <w:rFonts w:ascii="Palatino Linotype" w:eastAsia="Times New Roman" w:hAnsi="Palatino Linotype" w:cs="Times New Roman"/>
          <w:color w:val="000000" w:themeColor="text1"/>
        </w:rPr>
        <w:t xml:space="preserve">, lo que nos lleva al supuesto por localización de la información en el currículum vitae que corresponde a información personal como pudiera ser </w:t>
      </w:r>
      <w:r w:rsidR="00644AA4" w:rsidRPr="00270007">
        <w:rPr>
          <w:rFonts w:ascii="Palatino Linotype" w:eastAsia="Times New Roman" w:hAnsi="Palatino Linotype" w:cs="Times New Roman"/>
          <w:color w:val="000000" w:themeColor="text1"/>
        </w:rPr>
        <w:t xml:space="preserve">fecha y lugar de nacimiento, edad, </w:t>
      </w:r>
      <w:r w:rsidR="00644AA4" w:rsidRPr="00270007">
        <w:rPr>
          <w:rFonts w:ascii="Palatino Linotype" w:eastAsia="Times New Roman" w:hAnsi="Palatino Linotype" w:cs="Times New Roman"/>
          <w:color w:val="000000" w:themeColor="text1"/>
        </w:rPr>
        <w:lastRenderedPageBreak/>
        <w:t xml:space="preserve">nacionalidad, </w:t>
      </w:r>
      <w:r w:rsidRPr="00270007">
        <w:rPr>
          <w:rFonts w:ascii="Palatino Linotype" w:eastAsia="Times New Roman" w:hAnsi="Palatino Linotype" w:cs="Times New Roman"/>
          <w:color w:val="000000" w:themeColor="text1"/>
        </w:rPr>
        <w:t>domicilio, teléfono y correo electrónico personal como información de contacto.</w:t>
      </w:r>
    </w:p>
    <w:p w14:paraId="4ECB2515" w14:textId="77777777" w:rsidR="00F2038D" w:rsidRPr="00270007" w:rsidRDefault="00F2038D" w:rsidP="00F2038D">
      <w:pPr>
        <w:spacing w:after="160" w:line="360" w:lineRule="auto"/>
        <w:ind w:left="284"/>
        <w:contextualSpacing/>
        <w:jc w:val="both"/>
        <w:rPr>
          <w:rFonts w:ascii="Palatino Linotype" w:eastAsia="Times New Roman" w:hAnsi="Palatino Linotype" w:cs="Times New Roman"/>
          <w:color w:val="000000" w:themeColor="text1"/>
        </w:rPr>
      </w:pPr>
    </w:p>
    <w:p w14:paraId="6CDF8DC0" w14:textId="3D938495" w:rsidR="00F2038D" w:rsidRPr="00270007" w:rsidRDefault="00F2038D" w:rsidP="009B323D">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t>En segundo lugar, en la parte superior derecha nos encontramos con la fotografía motivo de la presente prueba de interés público, la cual, obvia a la vista, se encuentra testada.</w:t>
      </w:r>
    </w:p>
    <w:p w14:paraId="33ED9C57" w14:textId="77777777" w:rsidR="00F2038D" w:rsidRPr="00270007" w:rsidRDefault="00F2038D" w:rsidP="00F2038D">
      <w:pPr>
        <w:spacing w:after="160" w:line="360" w:lineRule="auto"/>
        <w:ind w:left="284"/>
        <w:contextualSpacing/>
        <w:jc w:val="both"/>
        <w:rPr>
          <w:rFonts w:ascii="Palatino Linotype" w:eastAsia="Times New Roman" w:hAnsi="Palatino Linotype" w:cs="Times New Roman"/>
          <w:color w:val="000000" w:themeColor="text1"/>
        </w:rPr>
      </w:pPr>
    </w:p>
    <w:p w14:paraId="66B922B2" w14:textId="20386D15" w:rsidR="00F2038D" w:rsidRPr="00270007" w:rsidRDefault="00F2038D" w:rsidP="009B323D">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t>En tercer lugar encontramos el apartado denominado “</w:t>
      </w:r>
      <w:r w:rsidRPr="00270007">
        <w:rPr>
          <w:rFonts w:ascii="Palatino Linotype" w:eastAsia="Times New Roman" w:hAnsi="Palatino Linotype" w:cs="Times New Roman"/>
          <w:i/>
          <w:color w:val="000000" w:themeColor="text1"/>
        </w:rPr>
        <w:t>TRAYECTORIA ACADÉMICA”</w:t>
      </w:r>
      <w:r w:rsidRPr="00270007">
        <w:rPr>
          <w:rFonts w:ascii="Palatino Linotype" w:eastAsia="Times New Roman" w:hAnsi="Palatino Linotype" w:cs="Times New Roman"/>
          <w:color w:val="000000" w:themeColor="text1"/>
        </w:rPr>
        <w:t xml:space="preserve">, la cual pronuncia el nivel educativo, la institución en donde cursó el último grado de estudios, el período académico y el título que avala el último grado de estudios; datos que no se encuentran testados por el </w:t>
      </w:r>
      <w:r w:rsidRPr="00270007">
        <w:rPr>
          <w:rFonts w:ascii="Palatino Linotype" w:eastAsia="Times New Roman" w:hAnsi="Palatino Linotype" w:cs="Times New Roman"/>
          <w:b/>
          <w:color w:val="000000" w:themeColor="text1"/>
        </w:rPr>
        <w:t>SUJETO OBLIGADO</w:t>
      </w:r>
      <w:r w:rsidRPr="00270007">
        <w:rPr>
          <w:rFonts w:ascii="Palatino Linotype" w:eastAsia="Times New Roman" w:hAnsi="Palatino Linotype" w:cs="Times New Roman"/>
          <w:color w:val="000000" w:themeColor="text1"/>
        </w:rPr>
        <w:t xml:space="preserve"> y que no necesariamente refieren sobre la trayectoria laboral de la servidora pública, sino que mencionan la institución educativa, período de estudio y carrera por la que se formó como profesionista.</w:t>
      </w:r>
    </w:p>
    <w:p w14:paraId="4B73455A" w14:textId="77777777" w:rsidR="00F2038D" w:rsidRPr="00270007" w:rsidRDefault="00F2038D" w:rsidP="00F2038D">
      <w:pPr>
        <w:spacing w:after="160" w:line="360" w:lineRule="auto"/>
        <w:ind w:left="284"/>
        <w:contextualSpacing/>
        <w:jc w:val="both"/>
        <w:rPr>
          <w:rFonts w:ascii="Palatino Linotype" w:eastAsia="Times New Roman" w:hAnsi="Palatino Linotype" w:cs="Times New Roman"/>
          <w:color w:val="000000" w:themeColor="text1"/>
        </w:rPr>
      </w:pPr>
    </w:p>
    <w:p w14:paraId="2DD88426" w14:textId="3D04BB84" w:rsidR="00F2038D" w:rsidRPr="00270007" w:rsidRDefault="00F2038D" w:rsidP="00F2038D">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t>Finalmente encontramos el rubro nombrado “</w:t>
      </w:r>
      <w:r w:rsidRPr="00270007">
        <w:rPr>
          <w:rFonts w:ascii="Palatino Linotype" w:eastAsia="Times New Roman" w:hAnsi="Palatino Linotype" w:cs="Times New Roman"/>
          <w:i/>
          <w:color w:val="000000" w:themeColor="text1"/>
        </w:rPr>
        <w:t>TRAYECTORIA LABORAL</w:t>
      </w:r>
      <w:r w:rsidRPr="00270007">
        <w:rPr>
          <w:rFonts w:ascii="Palatino Linotype" w:eastAsia="Times New Roman" w:hAnsi="Palatino Linotype" w:cs="Times New Roman"/>
          <w:color w:val="000000" w:themeColor="text1"/>
        </w:rPr>
        <w:t xml:space="preserve">”, mismo que permite constatar la trayectoria profesional que ha tenido la servidora pública como profesionista, </w:t>
      </w:r>
      <w:r w:rsidR="00D366A3" w:rsidRPr="00270007">
        <w:rPr>
          <w:rFonts w:ascii="Palatino Linotype" w:eastAsia="Times New Roman" w:hAnsi="Palatino Linotype" w:cs="Times New Roman"/>
          <w:color w:val="000000" w:themeColor="text1"/>
        </w:rPr>
        <w:t>lo cual, junto con el nombre, considera el cúmulo informativo esencial e imprescindible como contenido del currículum vitae.</w:t>
      </w:r>
    </w:p>
    <w:p w14:paraId="1A28FEB1" w14:textId="77777777" w:rsidR="00D366A3" w:rsidRPr="00270007" w:rsidRDefault="00D366A3" w:rsidP="00D366A3">
      <w:pPr>
        <w:spacing w:after="160" w:line="360" w:lineRule="auto"/>
        <w:ind w:left="284"/>
        <w:contextualSpacing/>
        <w:jc w:val="both"/>
        <w:rPr>
          <w:rFonts w:ascii="Palatino Linotype" w:eastAsia="Times New Roman" w:hAnsi="Palatino Linotype" w:cs="Times New Roman"/>
          <w:color w:val="000000" w:themeColor="text1"/>
        </w:rPr>
      </w:pPr>
    </w:p>
    <w:p w14:paraId="799A7E35" w14:textId="4860D415" w:rsidR="00D366A3" w:rsidRPr="00270007" w:rsidRDefault="00D366A3" w:rsidP="00F2038D">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t xml:space="preserve">Dicho lo anterior, debe manifestarse que ésta Ponencia </w:t>
      </w:r>
      <w:proofErr w:type="spellStart"/>
      <w:r w:rsidRPr="00270007">
        <w:rPr>
          <w:rFonts w:ascii="Palatino Linotype" w:eastAsia="Times New Roman" w:hAnsi="Palatino Linotype" w:cs="Times New Roman"/>
          <w:color w:val="000000" w:themeColor="text1"/>
        </w:rPr>
        <w:t>Resolutora</w:t>
      </w:r>
      <w:proofErr w:type="spellEnd"/>
      <w:r w:rsidRPr="00270007">
        <w:rPr>
          <w:rFonts w:ascii="Palatino Linotype" w:eastAsia="Times New Roman" w:hAnsi="Palatino Linotype" w:cs="Times New Roman"/>
          <w:color w:val="000000" w:themeColor="text1"/>
        </w:rPr>
        <w:t xml:space="preserve"> no busca transgredir los derechos de protección de datos personales de la servidora pública más allá de la estricta ponderación con el derecho de acceso a la información pública, por ello, se reconoce sin mediar duda alguna que los datos </w:t>
      </w:r>
      <w:r w:rsidRPr="00270007">
        <w:rPr>
          <w:rFonts w:ascii="Palatino Linotype" w:eastAsia="Times New Roman" w:hAnsi="Palatino Linotype" w:cs="Times New Roman"/>
          <w:color w:val="000000" w:themeColor="text1"/>
        </w:rPr>
        <w:lastRenderedPageBreak/>
        <w:t xml:space="preserve">que se hallan testados debajo del nombre de la Titular de la Unidad de Transparencia efectivamente deben ser clasificados a través del debido Acuerdo de Clasificación que emita el Comité de Transparencia del </w:t>
      </w:r>
      <w:r w:rsidRPr="00270007">
        <w:rPr>
          <w:rFonts w:ascii="Palatino Linotype" w:eastAsia="Times New Roman" w:hAnsi="Palatino Linotype" w:cs="Times New Roman"/>
          <w:b/>
          <w:color w:val="000000" w:themeColor="text1"/>
        </w:rPr>
        <w:t>SUJETO OBLIGADO</w:t>
      </w:r>
      <w:r w:rsidRPr="00270007">
        <w:rPr>
          <w:rFonts w:ascii="Palatino Linotype" w:eastAsia="Times New Roman" w:hAnsi="Palatino Linotype" w:cs="Times New Roman"/>
          <w:color w:val="000000" w:themeColor="text1"/>
        </w:rPr>
        <w:t>.</w:t>
      </w:r>
    </w:p>
    <w:p w14:paraId="36E8AD7E" w14:textId="2BF37E70" w:rsidR="00D366A3" w:rsidRPr="00270007" w:rsidRDefault="00D366A3" w:rsidP="00F2038D">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t xml:space="preserve">Empero, como se ha manifestado a través de los juicios de idoneidad y necesidad, la identidad de la servidora pública se encuentra dentro de una esfera de protección más ligera que sus datos personales como domicilio, o información de contacto particular. Ya que la labor propia del cargo de Titular de la Unidad de Transparencia, le obliga a tener frecuentemente un trato directo con la ciudadanía y con las demás áreas administrativas que conforman al </w:t>
      </w:r>
      <w:r w:rsidRPr="00270007">
        <w:rPr>
          <w:rFonts w:ascii="Palatino Linotype" w:eastAsia="Times New Roman" w:hAnsi="Palatino Linotype" w:cs="Times New Roman"/>
          <w:b/>
          <w:color w:val="000000" w:themeColor="text1"/>
        </w:rPr>
        <w:t>SUJETO OBLIGADO</w:t>
      </w:r>
      <w:r w:rsidRPr="00270007">
        <w:rPr>
          <w:rFonts w:ascii="Palatino Linotype" w:eastAsia="Times New Roman" w:hAnsi="Palatino Linotype" w:cs="Times New Roman"/>
          <w:color w:val="000000" w:themeColor="text1"/>
        </w:rPr>
        <w:t>.</w:t>
      </w:r>
    </w:p>
    <w:p w14:paraId="4955945D" w14:textId="77777777" w:rsidR="00D366A3" w:rsidRPr="00270007" w:rsidRDefault="00D366A3" w:rsidP="00D366A3">
      <w:pPr>
        <w:spacing w:after="160" w:line="360" w:lineRule="auto"/>
        <w:ind w:left="284"/>
        <w:contextualSpacing/>
        <w:jc w:val="both"/>
        <w:rPr>
          <w:rFonts w:ascii="Palatino Linotype" w:eastAsia="Times New Roman" w:hAnsi="Palatino Linotype" w:cs="Times New Roman"/>
          <w:color w:val="000000" w:themeColor="text1"/>
        </w:rPr>
      </w:pPr>
    </w:p>
    <w:p w14:paraId="250ED687" w14:textId="76D35B9A" w:rsidR="00A435B2" w:rsidRPr="00270007" w:rsidRDefault="00A435B2" w:rsidP="00A435B2">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t xml:space="preserve">No debe ignorarse el hecho que el Instituto Nacional de Transparencia, Acceso a la Información y Protección de Datos Personales publicó en el dos mil diecisiete su criterio 15/17, el cual manifiesta que las fotografías que versan en un título o cédula profesional son de acceso público, ya que permite constatar que la persona que ostenta cierta calidad profesional es la misma que aparece en dichos documentos, </w:t>
      </w:r>
      <w:r w:rsidR="000F3CCE" w:rsidRPr="00270007">
        <w:rPr>
          <w:rFonts w:ascii="Palatino Linotype" w:eastAsia="Times New Roman" w:hAnsi="Palatino Linotype" w:cs="Times New Roman"/>
          <w:color w:val="000000" w:themeColor="text1"/>
        </w:rPr>
        <w:t xml:space="preserve">por ello </w:t>
      </w:r>
      <w:r w:rsidRPr="00270007">
        <w:rPr>
          <w:rFonts w:ascii="Palatino Linotype" w:eastAsia="Times New Roman" w:hAnsi="Palatino Linotype" w:cs="Times New Roman"/>
          <w:color w:val="000000" w:themeColor="text1"/>
        </w:rPr>
        <w:t>se anexa a continuación el criterio en comento:</w:t>
      </w:r>
    </w:p>
    <w:p w14:paraId="4548C2FF" w14:textId="77777777" w:rsidR="00A435B2" w:rsidRPr="00270007" w:rsidRDefault="00A435B2" w:rsidP="00A435B2">
      <w:pPr>
        <w:pStyle w:val="Sinespaciado"/>
        <w:ind w:left="851" w:right="567"/>
        <w:jc w:val="both"/>
        <w:rPr>
          <w:rFonts w:ascii="Palatino Linotype" w:eastAsia="Times New Roman" w:hAnsi="Palatino Linotype" w:cs="Times New Roman"/>
          <w:color w:val="000000" w:themeColor="text1"/>
        </w:rPr>
      </w:pPr>
      <w:r w:rsidRPr="00270007">
        <w:rPr>
          <w:rFonts w:ascii="Palatino Linotype" w:hAnsi="Palatino Linotype"/>
          <w:b/>
          <w:i/>
          <w:color w:val="000000" w:themeColor="text1"/>
          <w:sz w:val="22"/>
        </w:rPr>
        <w:t>Fotografía en título o cédula profesional es de acceso público.</w:t>
      </w:r>
      <w:r w:rsidRPr="00270007">
        <w:rPr>
          <w:rFonts w:ascii="Palatino Linotype" w:hAnsi="Palatino Linotype"/>
          <w:i/>
          <w:color w:val="000000" w:themeColor="text1"/>
          <w:sz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136D9532" w14:textId="77777777" w:rsidR="00A435B2" w:rsidRPr="00270007" w:rsidRDefault="00A435B2" w:rsidP="00A435B2">
      <w:pPr>
        <w:spacing w:after="160" w:line="360" w:lineRule="auto"/>
        <w:ind w:left="284"/>
        <w:contextualSpacing/>
        <w:jc w:val="both"/>
        <w:rPr>
          <w:rFonts w:ascii="Palatino Linotype" w:eastAsia="Times New Roman" w:hAnsi="Palatino Linotype" w:cs="Times New Roman"/>
          <w:color w:val="000000" w:themeColor="text1"/>
        </w:rPr>
      </w:pPr>
    </w:p>
    <w:p w14:paraId="6E01497F" w14:textId="4DF95CE7" w:rsidR="00A435B2" w:rsidRPr="00270007" w:rsidRDefault="00A435B2" w:rsidP="00A435B2">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lastRenderedPageBreak/>
        <w:t xml:space="preserve">Así las cosas, </w:t>
      </w:r>
      <w:r w:rsidR="000849CD" w:rsidRPr="00270007">
        <w:rPr>
          <w:rFonts w:ascii="Palatino Linotype" w:eastAsia="Times New Roman" w:hAnsi="Palatino Linotype" w:cs="Times New Roman"/>
          <w:color w:val="000000" w:themeColor="text1"/>
        </w:rPr>
        <w:t xml:space="preserve">resultaría alejado de todo bienestar jurisdiccional el testar la fotografía que avala la identidad de la Titular de la Unidad de Transparencia cuando ésta puede ser </w:t>
      </w:r>
      <w:proofErr w:type="spellStart"/>
      <w:r w:rsidR="000849CD" w:rsidRPr="00270007">
        <w:rPr>
          <w:rFonts w:ascii="Palatino Linotype" w:eastAsia="Times New Roman" w:hAnsi="Palatino Linotype" w:cs="Times New Roman"/>
          <w:color w:val="000000" w:themeColor="text1"/>
        </w:rPr>
        <w:t>accesada</w:t>
      </w:r>
      <w:proofErr w:type="spellEnd"/>
      <w:r w:rsidR="000849CD" w:rsidRPr="00270007">
        <w:rPr>
          <w:rFonts w:ascii="Palatino Linotype" w:eastAsia="Times New Roman" w:hAnsi="Palatino Linotype" w:cs="Times New Roman"/>
          <w:color w:val="000000" w:themeColor="text1"/>
        </w:rPr>
        <w:t xml:space="preserve"> a través de otros documentos.</w:t>
      </w:r>
    </w:p>
    <w:p w14:paraId="6D3828E5" w14:textId="77777777" w:rsidR="000849CD" w:rsidRPr="00270007" w:rsidRDefault="000849CD" w:rsidP="000849CD">
      <w:pPr>
        <w:spacing w:after="160" w:line="360" w:lineRule="auto"/>
        <w:ind w:left="284"/>
        <w:contextualSpacing/>
        <w:jc w:val="both"/>
        <w:rPr>
          <w:rFonts w:ascii="Palatino Linotype" w:eastAsia="Times New Roman" w:hAnsi="Palatino Linotype" w:cs="Times New Roman"/>
          <w:color w:val="000000" w:themeColor="text1"/>
        </w:rPr>
      </w:pPr>
    </w:p>
    <w:p w14:paraId="085A3CE1" w14:textId="24C2F637" w:rsidR="007348B1" w:rsidRPr="00270007" w:rsidRDefault="000849CD" w:rsidP="00270007">
      <w:pPr>
        <w:numPr>
          <w:ilvl w:val="0"/>
          <w:numId w:val="2"/>
        </w:numPr>
        <w:spacing w:after="160" w:line="360" w:lineRule="auto"/>
        <w:ind w:left="284"/>
        <w:contextualSpacing/>
        <w:jc w:val="both"/>
        <w:rPr>
          <w:rFonts w:ascii="Palatino Linotype" w:eastAsia="Times New Roman" w:hAnsi="Palatino Linotype" w:cs="Times New Roman"/>
          <w:color w:val="000000" w:themeColor="text1"/>
        </w:rPr>
      </w:pPr>
      <w:r w:rsidRPr="00270007">
        <w:rPr>
          <w:rFonts w:ascii="Palatino Linotype" w:eastAsia="Times New Roman" w:hAnsi="Palatino Linotype" w:cs="Times New Roman"/>
          <w:color w:val="000000" w:themeColor="text1"/>
        </w:rPr>
        <w:t>En conclusión se advierte que la estricta proporcionalidad logra encuadrarse en que</w:t>
      </w:r>
      <w:r w:rsidR="00835CBB" w:rsidRPr="00270007">
        <w:rPr>
          <w:rFonts w:ascii="Palatino Linotype" w:eastAsia="Times New Roman" w:hAnsi="Palatino Linotype" w:cs="Times New Roman"/>
          <w:color w:val="000000" w:themeColor="text1"/>
        </w:rPr>
        <w:t xml:space="preserve"> el resto de la información conte</w:t>
      </w:r>
      <w:r w:rsidR="00431342" w:rsidRPr="00270007">
        <w:rPr>
          <w:rFonts w:ascii="Palatino Linotype" w:eastAsia="Times New Roman" w:hAnsi="Palatino Linotype" w:cs="Times New Roman"/>
          <w:color w:val="000000" w:themeColor="text1"/>
        </w:rPr>
        <w:t>nida en el currículum vitae como lo es el domicilio</w:t>
      </w:r>
      <w:r w:rsidRPr="00270007">
        <w:rPr>
          <w:rFonts w:ascii="Palatino Linotype" w:eastAsia="Times New Roman" w:hAnsi="Palatino Linotype" w:cs="Times New Roman"/>
          <w:color w:val="000000" w:themeColor="text1"/>
        </w:rPr>
        <w:t>, edad, estado civil,</w:t>
      </w:r>
      <w:r w:rsidR="00431342" w:rsidRPr="00270007">
        <w:rPr>
          <w:rFonts w:ascii="Palatino Linotype" w:eastAsia="Times New Roman" w:hAnsi="Palatino Linotype" w:cs="Times New Roman"/>
          <w:color w:val="000000" w:themeColor="text1"/>
        </w:rPr>
        <w:t xml:space="preserve"> y datos de contacto como pudieran ser correo electrónico y números de teléfono particular y celular, </w:t>
      </w:r>
      <w:r w:rsidRPr="00270007">
        <w:rPr>
          <w:rFonts w:ascii="Palatino Linotype" w:eastAsia="Times New Roman" w:hAnsi="Palatino Linotype" w:cs="Times New Roman"/>
          <w:color w:val="000000" w:themeColor="text1"/>
        </w:rPr>
        <w:t>son datos plenamente reconocidos</w:t>
      </w:r>
      <w:r w:rsidR="00431342" w:rsidRPr="00270007">
        <w:rPr>
          <w:rFonts w:ascii="Palatino Linotype" w:eastAsia="Times New Roman" w:hAnsi="Palatino Linotype" w:cs="Times New Roman"/>
          <w:color w:val="000000" w:themeColor="text1"/>
        </w:rPr>
        <w:t xml:space="preserve"> como confidencial</w:t>
      </w:r>
      <w:r w:rsidRPr="00270007">
        <w:rPr>
          <w:rFonts w:ascii="Palatino Linotype" w:eastAsia="Times New Roman" w:hAnsi="Palatino Linotype" w:cs="Times New Roman"/>
          <w:color w:val="000000" w:themeColor="text1"/>
        </w:rPr>
        <w:t>es</w:t>
      </w:r>
      <w:r w:rsidR="00431342" w:rsidRPr="00270007">
        <w:rPr>
          <w:rFonts w:ascii="Palatino Linotype" w:eastAsia="Times New Roman" w:hAnsi="Palatino Linotype" w:cs="Times New Roman"/>
          <w:color w:val="000000" w:themeColor="text1"/>
        </w:rPr>
        <w:t xml:space="preserve">, </w:t>
      </w:r>
      <w:r w:rsidRPr="00270007">
        <w:rPr>
          <w:rFonts w:ascii="Palatino Linotype" w:eastAsia="Times New Roman" w:hAnsi="Palatino Linotype" w:cs="Times New Roman"/>
          <w:color w:val="000000" w:themeColor="text1"/>
        </w:rPr>
        <w:t>los</w:t>
      </w:r>
      <w:r w:rsidR="00431342" w:rsidRPr="00270007">
        <w:rPr>
          <w:rFonts w:ascii="Palatino Linotype" w:eastAsia="Times New Roman" w:hAnsi="Palatino Linotype" w:cs="Times New Roman"/>
          <w:color w:val="000000" w:themeColor="text1"/>
        </w:rPr>
        <w:t xml:space="preserve"> cual</w:t>
      </w:r>
      <w:r w:rsidRPr="00270007">
        <w:rPr>
          <w:rFonts w:ascii="Palatino Linotype" w:eastAsia="Times New Roman" w:hAnsi="Palatino Linotype" w:cs="Times New Roman"/>
          <w:color w:val="000000" w:themeColor="text1"/>
        </w:rPr>
        <w:t>es</w:t>
      </w:r>
      <w:r w:rsidR="00431342" w:rsidRPr="00270007">
        <w:rPr>
          <w:rFonts w:ascii="Palatino Linotype" w:eastAsia="Times New Roman" w:hAnsi="Palatino Linotype" w:cs="Times New Roman"/>
          <w:color w:val="000000" w:themeColor="text1"/>
        </w:rPr>
        <w:t xml:space="preserve"> </w:t>
      </w:r>
      <w:r w:rsidR="007348B1" w:rsidRPr="00270007">
        <w:rPr>
          <w:rFonts w:ascii="Palatino Linotype" w:eastAsia="Times New Roman" w:hAnsi="Palatino Linotype" w:cs="Times New Roman"/>
          <w:color w:val="000000" w:themeColor="text1"/>
        </w:rPr>
        <w:t>deberá</w:t>
      </w:r>
      <w:r w:rsidRPr="00270007">
        <w:rPr>
          <w:rFonts w:ascii="Palatino Linotype" w:eastAsia="Times New Roman" w:hAnsi="Palatino Linotype" w:cs="Times New Roman"/>
          <w:color w:val="000000" w:themeColor="text1"/>
        </w:rPr>
        <w:t>n</w:t>
      </w:r>
      <w:r w:rsidR="007348B1" w:rsidRPr="00270007">
        <w:rPr>
          <w:rFonts w:ascii="Palatino Linotype" w:eastAsia="Times New Roman" w:hAnsi="Palatino Linotype" w:cs="Times New Roman"/>
          <w:color w:val="000000" w:themeColor="text1"/>
        </w:rPr>
        <w:t xml:space="preserve"> de clasificarse como </w:t>
      </w:r>
      <w:r w:rsidR="00835CBB" w:rsidRPr="00270007">
        <w:rPr>
          <w:rFonts w:ascii="Palatino Linotype" w:eastAsia="Times New Roman" w:hAnsi="Palatino Linotype" w:cs="Times New Roman"/>
          <w:color w:val="000000" w:themeColor="text1"/>
        </w:rPr>
        <w:t>tal</w:t>
      </w:r>
      <w:r w:rsidR="007348B1" w:rsidRPr="00270007">
        <w:rPr>
          <w:rFonts w:ascii="Palatino Linotype" w:eastAsia="Times New Roman" w:hAnsi="Palatino Linotype" w:cs="Times New Roman"/>
          <w:color w:val="000000" w:themeColor="text1"/>
        </w:rPr>
        <w:t xml:space="preserve"> </w:t>
      </w:r>
      <w:r w:rsidR="00835CBB" w:rsidRPr="00270007">
        <w:rPr>
          <w:rFonts w:ascii="Palatino Linotype" w:eastAsia="Times New Roman" w:hAnsi="Palatino Linotype" w:cs="Times New Roman"/>
          <w:color w:val="000000" w:themeColor="text1"/>
        </w:rPr>
        <w:t>derivado del estudio y razonamiento que se realice mediante el Acuer</w:t>
      </w:r>
      <w:r w:rsidRPr="00270007">
        <w:rPr>
          <w:rFonts w:ascii="Palatino Linotype" w:eastAsia="Times New Roman" w:hAnsi="Palatino Linotype" w:cs="Times New Roman"/>
          <w:color w:val="000000" w:themeColor="text1"/>
        </w:rPr>
        <w:t xml:space="preserve">do de Clasificación pertinente, no así la fotografía de la Titular de la Unidad de Transparencia, ya que como ha sido demostrado, el </w:t>
      </w:r>
      <w:r w:rsidRPr="00270007">
        <w:rPr>
          <w:rFonts w:ascii="Palatino Linotype" w:eastAsia="Times New Roman" w:hAnsi="Palatino Linotype" w:cs="Times New Roman"/>
          <w:b/>
          <w:color w:val="000000" w:themeColor="text1"/>
        </w:rPr>
        <w:t>RECURRENTE</w:t>
      </w:r>
      <w:r w:rsidRPr="00270007">
        <w:rPr>
          <w:rFonts w:ascii="Palatino Linotype" w:eastAsia="Times New Roman" w:hAnsi="Palatino Linotype" w:cs="Times New Roman"/>
          <w:color w:val="000000" w:themeColor="text1"/>
        </w:rPr>
        <w:t xml:space="preserve"> puede constatar la identidad de la servidora pública requiriendo a través de una nueva solicitud de información el título o cédula profesional, o bien, acudiendo personalmente a las instalaciones de la Unidad de Transparencia.</w:t>
      </w:r>
    </w:p>
    <w:p w14:paraId="08DE2E14" w14:textId="482E0006" w:rsidR="007348B1" w:rsidRPr="00270007" w:rsidRDefault="007348B1" w:rsidP="00586F2C">
      <w:pPr>
        <w:spacing w:after="160" w:line="360" w:lineRule="auto"/>
        <w:ind w:left="284"/>
        <w:contextualSpacing/>
        <w:jc w:val="both"/>
        <w:rPr>
          <w:rFonts w:ascii="Palatino Linotype" w:eastAsia="Times New Roman" w:hAnsi="Palatino Linotype" w:cs="Times New Roman"/>
        </w:rPr>
      </w:pPr>
    </w:p>
    <w:p w14:paraId="4E9A5A6E" w14:textId="4163EEA7" w:rsidR="007348B1" w:rsidRPr="00270007" w:rsidRDefault="007348B1" w:rsidP="007348B1">
      <w:pPr>
        <w:numPr>
          <w:ilvl w:val="0"/>
          <w:numId w:val="2"/>
        </w:numPr>
        <w:spacing w:after="160" w:line="360" w:lineRule="auto"/>
        <w:ind w:left="284"/>
        <w:contextualSpacing/>
        <w:jc w:val="both"/>
        <w:rPr>
          <w:rFonts w:ascii="Palatino Linotype" w:eastAsia="Times New Roman" w:hAnsi="Palatino Linotype" w:cs="Times New Roman"/>
        </w:rPr>
      </w:pPr>
      <w:r w:rsidRPr="00270007">
        <w:rPr>
          <w:rFonts w:ascii="Palatino Linotype" w:eastAsia="Times New Roman" w:hAnsi="Palatino Linotype" w:cs="Times New Roman"/>
        </w:rPr>
        <w:t xml:space="preserve">Dicho lo anterior es que </w:t>
      </w:r>
      <w:r w:rsidR="00835CBB" w:rsidRPr="00270007">
        <w:rPr>
          <w:rFonts w:ascii="Palatino Linotype" w:eastAsia="Times New Roman" w:hAnsi="Palatino Linotype" w:cs="Times New Roman"/>
        </w:rPr>
        <w:t>resulta posible</w:t>
      </w:r>
      <w:r w:rsidRPr="00270007">
        <w:rPr>
          <w:rFonts w:ascii="Palatino Linotype" w:eastAsia="Times New Roman" w:hAnsi="Palatino Linotype" w:cs="Times New Roman"/>
        </w:rPr>
        <w:t xml:space="preserve"> señalar, </w:t>
      </w:r>
      <w:r w:rsidRPr="00270007">
        <w:rPr>
          <w:rFonts w:ascii="Palatino Linotype" w:eastAsia="Times New Roman" w:hAnsi="Palatino Linotype" w:cs="Times New Roman"/>
          <w:b/>
        </w:rPr>
        <w:t>sin dudarlo</w:t>
      </w:r>
      <w:r w:rsidRPr="00270007">
        <w:rPr>
          <w:rFonts w:ascii="Palatino Linotype" w:eastAsia="Times New Roman" w:hAnsi="Palatino Linotype" w:cs="Times New Roman"/>
        </w:rPr>
        <w:t xml:space="preserve">, que </w:t>
      </w:r>
      <w:r w:rsidRPr="00270007">
        <w:rPr>
          <w:rFonts w:ascii="Palatino Linotype" w:eastAsia="Times New Roman" w:hAnsi="Palatino Linotype" w:cs="Times New Roman"/>
          <w:b/>
        </w:rPr>
        <w:t>se cumple</w:t>
      </w:r>
      <w:r w:rsidRPr="00270007">
        <w:rPr>
          <w:rFonts w:ascii="Palatino Linotype" w:eastAsia="Times New Roman" w:hAnsi="Palatino Linotype" w:cs="Times New Roman"/>
        </w:rPr>
        <w:t xml:space="preserve"> estrictamente con el juicio de proporcionalidad que justifica los motivos y razones por la cuales </w:t>
      </w:r>
      <w:r w:rsidR="00835CBB" w:rsidRPr="00270007">
        <w:rPr>
          <w:rFonts w:ascii="Palatino Linotype" w:eastAsia="Times New Roman" w:hAnsi="Palatino Linotype" w:cs="Times New Roman"/>
          <w:b/>
        </w:rPr>
        <w:t>SÍ</w:t>
      </w:r>
      <w:r w:rsidRPr="00270007">
        <w:rPr>
          <w:rFonts w:ascii="Palatino Linotype" w:eastAsia="Times New Roman" w:hAnsi="Palatino Linotype" w:cs="Times New Roman"/>
        </w:rPr>
        <w:t xml:space="preserve"> es factible ordenar la </w:t>
      </w:r>
      <w:r w:rsidR="00835CBB" w:rsidRPr="00270007">
        <w:rPr>
          <w:rFonts w:ascii="Palatino Linotype" w:eastAsia="Times New Roman" w:hAnsi="Palatino Linotype" w:cs="Times New Roman"/>
        </w:rPr>
        <w:t xml:space="preserve">desclasificación de la fotografía contenida en el currículum vitae de la Titular de la Unidad de Transparencia del </w:t>
      </w:r>
      <w:r w:rsidR="00835CBB" w:rsidRPr="00270007">
        <w:rPr>
          <w:rFonts w:ascii="Palatino Linotype" w:eastAsia="Times New Roman" w:hAnsi="Palatino Linotype" w:cs="Times New Roman"/>
          <w:b/>
        </w:rPr>
        <w:t>SUJETO OBLIGADO</w:t>
      </w:r>
      <w:r w:rsidRPr="00270007">
        <w:rPr>
          <w:rFonts w:ascii="Palatino Linotype" w:eastAsia="Times New Roman" w:hAnsi="Palatino Linotype" w:cs="Times New Roman"/>
        </w:rPr>
        <w:t xml:space="preserve">, </w:t>
      </w:r>
      <w:r w:rsidR="00835CBB" w:rsidRPr="00270007">
        <w:rPr>
          <w:rFonts w:ascii="Palatino Linotype" w:eastAsia="Times New Roman" w:hAnsi="Palatino Linotype" w:cs="Times New Roman"/>
        </w:rPr>
        <w:t>lo cual no afecta de manera alguna la esfera de protección de sus datos personales.</w:t>
      </w:r>
    </w:p>
    <w:p w14:paraId="12C9D80A" w14:textId="77777777" w:rsidR="0041500B" w:rsidRPr="00270007" w:rsidRDefault="0041500B" w:rsidP="0041500B">
      <w:pPr>
        <w:pStyle w:val="Prrafodelista"/>
        <w:spacing w:before="240" w:after="240" w:line="360" w:lineRule="auto"/>
        <w:ind w:left="284" w:right="49"/>
        <w:jc w:val="both"/>
        <w:rPr>
          <w:rFonts w:ascii="Palatino Linotype" w:hAnsi="Palatino Linotype" w:cs="Arial"/>
        </w:rPr>
      </w:pPr>
    </w:p>
    <w:p w14:paraId="529BB9E2" w14:textId="1A32328C" w:rsidR="00E77670" w:rsidRPr="00270007" w:rsidRDefault="00E77670" w:rsidP="00E05150">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lastRenderedPageBreak/>
        <w:t xml:space="preserve">Por lo que el </w:t>
      </w:r>
      <w:r w:rsidRPr="00270007">
        <w:rPr>
          <w:rFonts w:ascii="Palatino Linotype" w:hAnsi="Palatino Linotype" w:cs="Arial"/>
          <w:b/>
        </w:rPr>
        <w:t>SUJETO OBLIGADO</w:t>
      </w:r>
      <w:r w:rsidRPr="00270007">
        <w:rPr>
          <w:rFonts w:ascii="Palatino Linotype" w:hAnsi="Palatino Linotype" w:cs="Arial"/>
        </w:rPr>
        <w:t xml:space="preserve"> deberá entregar el currículum vitae de la Titular de la Unidad de Transparencia, en versión pública y acompañado del Acuerdo de Clasificación debidamente fundado y motivado a efecto de tener por colmado lo solicitado por el </w:t>
      </w:r>
      <w:r w:rsidRPr="00270007">
        <w:rPr>
          <w:rFonts w:ascii="Palatino Linotype" w:hAnsi="Palatino Linotype" w:cs="Arial"/>
          <w:b/>
        </w:rPr>
        <w:t>RECURRENTE</w:t>
      </w:r>
      <w:r w:rsidRPr="00270007">
        <w:rPr>
          <w:rFonts w:ascii="Palatino Linotype" w:hAnsi="Palatino Linotype" w:cs="Arial"/>
        </w:rPr>
        <w:t xml:space="preserve"> en el presente apartado.</w:t>
      </w:r>
    </w:p>
    <w:p w14:paraId="666C5453" w14:textId="77777777" w:rsidR="000849CD" w:rsidRPr="00270007" w:rsidRDefault="000849CD" w:rsidP="000849CD">
      <w:pPr>
        <w:pStyle w:val="Prrafodelista"/>
        <w:spacing w:before="240" w:after="240" w:line="360" w:lineRule="auto"/>
        <w:ind w:left="284" w:right="49"/>
        <w:jc w:val="both"/>
        <w:rPr>
          <w:rFonts w:ascii="Palatino Linotype" w:hAnsi="Palatino Linotype" w:cs="Arial"/>
        </w:rPr>
      </w:pPr>
    </w:p>
    <w:p w14:paraId="04035D6F" w14:textId="601A9F22" w:rsidR="00181280" w:rsidRPr="00270007" w:rsidRDefault="009157D8" w:rsidP="00B30249">
      <w:pPr>
        <w:pStyle w:val="Ttulo2"/>
        <w:ind w:left="284"/>
        <w:rPr>
          <w:rFonts w:ascii="Palatino Linotype" w:hAnsi="Palatino Linotype" w:cs="Arial"/>
          <w:b/>
          <w:color w:val="auto"/>
        </w:rPr>
      </w:pPr>
      <w:bookmarkStart w:id="33" w:name="_Toc527973291"/>
      <w:r w:rsidRPr="00270007">
        <w:rPr>
          <w:rFonts w:ascii="Palatino Linotype" w:hAnsi="Palatino Linotype" w:cs="Arial"/>
          <w:b/>
          <w:color w:val="auto"/>
        </w:rPr>
        <w:t>SEXTO</w:t>
      </w:r>
      <w:r w:rsidR="00181280" w:rsidRPr="00270007">
        <w:rPr>
          <w:rFonts w:ascii="Palatino Linotype" w:hAnsi="Palatino Linotype" w:cs="Arial"/>
          <w:b/>
          <w:color w:val="auto"/>
        </w:rPr>
        <w:t>. De la versión pública.</w:t>
      </w:r>
      <w:bookmarkEnd w:id="33"/>
    </w:p>
    <w:p w14:paraId="1411BF87" w14:textId="77777777" w:rsidR="007C2559" w:rsidRPr="00270007" w:rsidRDefault="007C2559" w:rsidP="00B30249">
      <w:pPr>
        <w:ind w:left="284"/>
        <w:rPr>
          <w:lang w:val="es-MX" w:eastAsia="en-US"/>
        </w:rPr>
      </w:pPr>
    </w:p>
    <w:p w14:paraId="79FEE5F2" w14:textId="5C072AA0" w:rsidR="00181280" w:rsidRPr="00270007" w:rsidRDefault="00181280"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lang w:val="es-MX"/>
        </w:rPr>
        <w:t xml:space="preserve">Conforme a lo expuesto con anterioridad, es dable ordenar al </w:t>
      </w:r>
      <w:r w:rsidR="00201125" w:rsidRPr="00270007">
        <w:rPr>
          <w:rFonts w:ascii="Palatino Linotype" w:hAnsi="Palatino Linotype" w:cs="Arial"/>
          <w:b/>
          <w:lang w:val="es-MX"/>
        </w:rPr>
        <w:t>SUJETO OBLIGADO</w:t>
      </w:r>
      <w:r w:rsidRPr="00270007">
        <w:rPr>
          <w:rFonts w:ascii="Palatino Linotype" w:hAnsi="Palatino Linotype" w:cs="Arial"/>
          <w:lang w:val="es-MX"/>
        </w:rPr>
        <w:t xml:space="preserve"> la entrega de la información, empero deberá hacerlo en </w:t>
      </w:r>
      <w:r w:rsidRPr="00270007">
        <w:rPr>
          <w:rFonts w:ascii="Palatino Linotype" w:hAnsi="Palatino Linotype" w:cs="Arial"/>
          <w:b/>
          <w:lang w:val="es-MX"/>
        </w:rPr>
        <w:t>versión pública</w:t>
      </w:r>
      <w:r w:rsidRPr="00270007">
        <w:rPr>
          <w:rFonts w:ascii="Palatino Linotype" w:hAnsi="Palatino Linotype" w:cs="Arial"/>
          <w:lang w:val="es-MX"/>
        </w:rPr>
        <w:t xml:space="preserve">, esto es, omitirá, eliminará o suprimirá la información personal de </w:t>
      </w:r>
      <w:r w:rsidR="006C364B" w:rsidRPr="00270007">
        <w:rPr>
          <w:rFonts w:ascii="Palatino Linotype" w:hAnsi="Palatino Linotype" w:cs="Arial"/>
          <w:lang w:val="es-MX"/>
        </w:rPr>
        <w:t>la</w:t>
      </w:r>
      <w:r w:rsidRPr="00270007">
        <w:rPr>
          <w:rFonts w:ascii="Palatino Linotype" w:hAnsi="Palatino Linotype" w:cs="Arial"/>
          <w:lang w:val="es-MX"/>
        </w:rPr>
        <w:t xml:space="preserve"> </w:t>
      </w:r>
      <w:r w:rsidR="00201125" w:rsidRPr="00270007">
        <w:rPr>
          <w:rFonts w:ascii="Palatino Linotype" w:hAnsi="Palatino Linotype" w:cs="Arial"/>
          <w:lang w:val="es-MX"/>
        </w:rPr>
        <w:t>servidor</w:t>
      </w:r>
      <w:r w:rsidR="006C364B" w:rsidRPr="00270007">
        <w:rPr>
          <w:rFonts w:ascii="Palatino Linotype" w:hAnsi="Palatino Linotype" w:cs="Arial"/>
          <w:lang w:val="es-MX"/>
        </w:rPr>
        <w:t>a</w:t>
      </w:r>
      <w:r w:rsidRPr="00270007">
        <w:rPr>
          <w:rFonts w:ascii="Palatino Linotype" w:hAnsi="Palatino Linotype" w:cs="Arial"/>
          <w:lang w:val="es-MX"/>
        </w:rPr>
        <w:t xml:space="preserve"> públic</w:t>
      </w:r>
      <w:r w:rsidR="006C364B" w:rsidRPr="00270007">
        <w:rPr>
          <w:rFonts w:ascii="Palatino Linotype" w:hAnsi="Palatino Linotype" w:cs="Arial"/>
          <w:lang w:val="es-MX"/>
        </w:rPr>
        <w:t>a</w:t>
      </w:r>
      <w:r w:rsidRPr="00270007">
        <w:rPr>
          <w:rFonts w:ascii="Palatino Linotype" w:hAnsi="Palatino Linotype" w:cs="Arial"/>
          <w:lang w:val="es-MX"/>
        </w:rPr>
        <w:t xml:space="preserve">, como Registro Federal de Contribuyentes, CURP, </w:t>
      </w:r>
      <w:r w:rsidR="006C364B" w:rsidRPr="00270007">
        <w:rPr>
          <w:rFonts w:ascii="Palatino Linotype" w:hAnsi="Palatino Linotype" w:cs="Arial"/>
          <w:lang w:val="es-MX"/>
        </w:rPr>
        <w:t>domicilio</w:t>
      </w:r>
      <w:r w:rsidRPr="00270007">
        <w:rPr>
          <w:rFonts w:ascii="Palatino Linotype" w:hAnsi="Palatino Linotype" w:cs="Arial"/>
          <w:lang w:val="es-MX"/>
        </w:rPr>
        <w:t xml:space="preserve"> o cualquier otro dato que ponga en riesgo la vida, seguridad o salud de dicha persona.</w:t>
      </w:r>
    </w:p>
    <w:p w14:paraId="29F17DB0" w14:textId="57456BD5" w:rsidR="00181280" w:rsidRPr="00270007" w:rsidRDefault="00181280" w:rsidP="00B30249">
      <w:pPr>
        <w:pStyle w:val="Prrafodelista"/>
        <w:spacing w:before="240" w:after="240" w:line="360" w:lineRule="auto"/>
        <w:ind w:left="284" w:right="49"/>
        <w:jc w:val="both"/>
        <w:rPr>
          <w:rFonts w:ascii="Palatino Linotype" w:hAnsi="Palatino Linotype" w:cs="Arial"/>
        </w:rPr>
      </w:pPr>
    </w:p>
    <w:p w14:paraId="393FF677" w14:textId="6CD1A39D" w:rsidR="00181280" w:rsidRPr="00270007" w:rsidRDefault="00181280"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lang w:val="es-MX"/>
        </w:rPr>
        <w:t xml:space="preserve">En efecto, toda la información relativa a una persona física que le pueda hacer identificada o identificable constituye un dato personal en términos del artículo 4 fracción VII, de la Ley de Protección de Datos Personales del Estado de México; por consiguiente, se trata de información confidencial, que debe ser protegida por el </w:t>
      </w:r>
      <w:r w:rsidR="00201125" w:rsidRPr="00270007">
        <w:rPr>
          <w:rFonts w:ascii="Palatino Linotype" w:hAnsi="Palatino Linotype" w:cs="Arial"/>
          <w:b/>
          <w:lang w:val="es-MX"/>
        </w:rPr>
        <w:t>SUJETO OBLIGADO</w:t>
      </w:r>
      <w:r w:rsidRPr="00270007">
        <w:rPr>
          <w:rFonts w:ascii="Palatino Linotype" w:hAnsi="Palatino Linotype" w:cs="Arial"/>
          <w:lang w:val="es-MX"/>
        </w:rPr>
        <w:t>, en ese contexto todo dato personal susceptible de clasificación debe ser protegido.</w:t>
      </w:r>
    </w:p>
    <w:p w14:paraId="19FB17C4" w14:textId="77777777" w:rsidR="006C364B" w:rsidRPr="00270007" w:rsidRDefault="006C364B" w:rsidP="006C364B">
      <w:pPr>
        <w:pStyle w:val="Prrafodelista"/>
        <w:spacing w:before="240" w:after="240" w:line="360" w:lineRule="auto"/>
        <w:ind w:left="284" w:right="49"/>
        <w:jc w:val="both"/>
        <w:rPr>
          <w:rFonts w:ascii="Palatino Linotype" w:hAnsi="Palatino Linotype" w:cs="Arial"/>
        </w:rPr>
      </w:pPr>
    </w:p>
    <w:p w14:paraId="0EA7A7BA" w14:textId="798ED3B6" w:rsidR="00181280" w:rsidRPr="00270007" w:rsidRDefault="00181280"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Por ende, en el presente caso el </w:t>
      </w:r>
      <w:r w:rsidR="00201125" w:rsidRPr="00270007">
        <w:rPr>
          <w:rFonts w:ascii="Palatino Linotype" w:hAnsi="Palatino Linotype" w:cs="Arial"/>
          <w:b/>
        </w:rPr>
        <w:t>SUJETO OBLIGADO</w:t>
      </w:r>
      <w:r w:rsidRPr="00270007">
        <w:rPr>
          <w:rFonts w:ascii="Palatino Linotype" w:hAnsi="Palatino Linotype" w:cs="Arial"/>
        </w:rPr>
        <w:t xml:space="preserve"> sólo podrá testar los datos referidos con antelación, clasificación que tiene que efectuar mediante las formalidades que la Ley impone, es decir, </w:t>
      </w:r>
      <w:r w:rsidRPr="00270007">
        <w:rPr>
          <w:rFonts w:ascii="Palatino Linotype" w:hAnsi="Palatino Linotype" w:cs="Arial"/>
          <w:color w:val="222222"/>
        </w:rPr>
        <w:t>resulta necesario que</w:t>
      </w:r>
      <w:r w:rsidR="006C364B" w:rsidRPr="00270007">
        <w:rPr>
          <w:rFonts w:ascii="Palatino Linotype" w:hAnsi="Palatino Linotype" w:cs="Arial"/>
          <w:color w:val="222222"/>
        </w:rPr>
        <w:t xml:space="preserve"> el Comité de </w:t>
      </w:r>
      <w:r w:rsidR="006C364B" w:rsidRPr="00270007">
        <w:rPr>
          <w:rFonts w:ascii="Palatino Linotype" w:hAnsi="Palatino Linotype" w:cs="Arial"/>
          <w:color w:val="222222"/>
        </w:rPr>
        <w:lastRenderedPageBreak/>
        <w:t xml:space="preserve">Transparencia del Ayuntamiento de </w:t>
      </w:r>
      <w:proofErr w:type="spellStart"/>
      <w:r w:rsidR="006C364B" w:rsidRPr="00270007">
        <w:rPr>
          <w:rFonts w:ascii="Palatino Linotype" w:hAnsi="Palatino Linotype" w:cs="Arial"/>
          <w:color w:val="222222"/>
        </w:rPr>
        <w:t>Temoaya</w:t>
      </w:r>
      <w:proofErr w:type="spellEnd"/>
      <w:r w:rsidR="00201125" w:rsidRPr="00270007">
        <w:rPr>
          <w:rFonts w:ascii="Palatino Linotype" w:hAnsi="Palatino Linotype" w:cs="Arial"/>
          <w:color w:val="222222"/>
        </w:rPr>
        <w:t xml:space="preserve">, </w:t>
      </w:r>
      <w:r w:rsidRPr="00270007">
        <w:rPr>
          <w:rFonts w:ascii="Palatino Linotype" w:hAnsi="Palatino Linotype" w:cs="Arial"/>
          <w:color w:val="222222"/>
        </w:rPr>
        <w:t>emita el Acuerdo de Clasificación correspondiente</w:t>
      </w:r>
      <w:r w:rsidRPr="00270007">
        <w:rPr>
          <w:rFonts w:ascii="Palatino Linotype" w:hAnsi="Palatino Linotype" w:cs="Arial"/>
        </w:rPr>
        <w:t xml:space="preserve"> debidamente fundado y motivado, </w:t>
      </w:r>
      <w:r w:rsidRPr="00270007">
        <w:rPr>
          <w:rFonts w:ascii="Palatino Linotype" w:hAnsi="Palatino Linotype" w:cs="Arial"/>
          <w:color w:val="222222"/>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70007">
        <w:rPr>
          <w:rFonts w:ascii="Palatino Linotype" w:hAnsi="Palatino Linotype" w:cs="Arial"/>
          <w:i/>
          <w:color w:val="222222"/>
        </w:rPr>
        <w:t>LINEAMIENTOS GENERALES EN MATERIA DE CLASIFI</w:t>
      </w:r>
      <w:r w:rsidR="003139CA" w:rsidRPr="00270007">
        <w:rPr>
          <w:rFonts w:ascii="Palatino Linotype" w:hAnsi="Palatino Linotype" w:cs="Arial"/>
          <w:i/>
          <w:color w:val="222222"/>
        </w:rPr>
        <w:t xml:space="preserve">CACIÓN Y DESCLASIFICACIÓN DE LA </w:t>
      </w:r>
      <w:r w:rsidRPr="00270007">
        <w:rPr>
          <w:rFonts w:ascii="Palatino Linotype" w:hAnsi="Palatino Linotype" w:cs="Arial"/>
          <w:i/>
          <w:color w:val="222222"/>
        </w:rPr>
        <w:t>INFORMACIÓN, ASÍ COMO PARA LA ELABORACIÓN DE VERSIONES PÚBLICAS</w:t>
      </w:r>
      <w:r w:rsidRPr="00270007">
        <w:rPr>
          <w:rFonts w:ascii="Palatino Linotype" w:hAnsi="Palatino Linotype" w:cs="Arial"/>
          <w:color w:val="222222"/>
        </w:rPr>
        <w:t>, publicados en el Diario Oficial de la Federación en fecha quince</w:t>
      </w:r>
      <w:r w:rsidR="00201125" w:rsidRPr="00270007">
        <w:rPr>
          <w:rFonts w:ascii="Palatino Linotype" w:hAnsi="Palatino Linotype" w:cs="Arial"/>
          <w:color w:val="222222"/>
        </w:rPr>
        <w:t xml:space="preserve"> (15)</w:t>
      </w:r>
      <w:r w:rsidRPr="00270007">
        <w:rPr>
          <w:rFonts w:ascii="Palatino Linotype" w:hAnsi="Palatino Linotype" w:cs="Arial"/>
          <w:color w:val="222222"/>
        </w:rPr>
        <w:t xml:space="preserve"> de abril de </w:t>
      </w:r>
      <w:r w:rsidR="003139CA" w:rsidRPr="00270007">
        <w:rPr>
          <w:rFonts w:ascii="Palatino Linotype" w:hAnsi="Palatino Linotype" w:cs="Arial"/>
          <w:color w:val="222222"/>
        </w:rPr>
        <w:t>dos mil dieciséis</w:t>
      </w:r>
      <w:r w:rsidRPr="00270007">
        <w:rPr>
          <w:rFonts w:ascii="Palatino Linotype" w:hAnsi="Palatino Linotype" w:cs="Arial"/>
          <w:color w:val="222222"/>
        </w:rPr>
        <w:t>, mediante Acuerdo del Consejo Nacional del Sistema Nacional de Transparencia, Acceso a la Información Pública y Protección de Datos Personales.</w:t>
      </w:r>
    </w:p>
    <w:p w14:paraId="64B09E00" w14:textId="3C38F172" w:rsidR="00181280" w:rsidRPr="00270007" w:rsidRDefault="00181280" w:rsidP="00B30249">
      <w:pPr>
        <w:pStyle w:val="Prrafodelista"/>
        <w:spacing w:before="240" w:after="240" w:line="360" w:lineRule="auto"/>
        <w:ind w:left="284" w:right="49"/>
        <w:jc w:val="both"/>
        <w:rPr>
          <w:rFonts w:ascii="Palatino Linotype" w:hAnsi="Palatino Linotype" w:cs="Arial"/>
        </w:rPr>
      </w:pPr>
    </w:p>
    <w:p w14:paraId="5EA97FC6" w14:textId="526676EB" w:rsidR="00181280" w:rsidRPr="00270007" w:rsidRDefault="00181280"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lang w:val="es-MX"/>
        </w:rPr>
        <w:t xml:space="preserve">En efecto, es necesario precisar que los documentos que en su caso el </w:t>
      </w:r>
      <w:r w:rsidR="00201125" w:rsidRPr="00270007">
        <w:rPr>
          <w:rFonts w:ascii="Palatino Linotype" w:hAnsi="Palatino Linotype" w:cs="Arial"/>
          <w:b/>
          <w:lang w:val="es-MX"/>
        </w:rPr>
        <w:t>SUJETO OBLIGADO</w:t>
      </w:r>
      <w:r w:rsidRPr="00270007">
        <w:rPr>
          <w:rFonts w:ascii="Palatino Linotype" w:hAnsi="Palatino Linotype" w:cs="Arial"/>
          <w:b/>
          <w:lang w:val="es-MX"/>
        </w:rPr>
        <w:t xml:space="preserve"> </w:t>
      </w:r>
      <w:r w:rsidRPr="00270007">
        <w:rPr>
          <w:rFonts w:ascii="Palatino Linotype" w:hAnsi="Palatino Linotype" w:cs="Arial"/>
          <w:lang w:val="es-MX"/>
        </w:rPr>
        <w:t>entregue a</w:t>
      </w:r>
      <w:r w:rsidR="003139CA" w:rsidRPr="00270007">
        <w:rPr>
          <w:rFonts w:ascii="Palatino Linotype" w:hAnsi="Palatino Linotype" w:cs="Arial"/>
          <w:lang w:val="es-MX"/>
        </w:rPr>
        <w:t xml:space="preserve">l </w:t>
      </w:r>
      <w:r w:rsidR="00201125" w:rsidRPr="00270007">
        <w:rPr>
          <w:rFonts w:ascii="Palatino Linotype" w:hAnsi="Palatino Linotype" w:cs="Arial"/>
          <w:b/>
          <w:lang w:val="es-MX"/>
        </w:rPr>
        <w:t>RECURRENTE</w:t>
      </w:r>
      <w:r w:rsidRPr="00270007">
        <w:rPr>
          <w:rFonts w:ascii="Palatino Linotype" w:hAnsi="Palatino Linotype" w:cs="Arial"/>
          <w:lang w:val="es-MX"/>
        </w:rPr>
        <w:t xml:space="preserve">, deberán ser entregados en </w:t>
      </w:r>
      <w:r w:rsidRPr="00270007">
        <w:rPr>
          <w:rFonts w:ascii="Palatino Linotype" w:hAnsi="Palatino Linotype" w:cs="Arial"/>
          <w:b/>
          <w:lang w:val="es-MX"/>
        </w:rPr>
        <w:t>versión pública</w:t>
      </w:r>
      <w:r w:rsidRPr="00270007">
        <w:rPr>
          <w:rFonts w:ascii="Palatino Linotype" w:hAnsi="Palatino Linotype" w:cs="Arial"/>
          <w:lang w:val="es-MX"/>
        </w:rPr>
        <w:t xml:space="preserve"> en atención a lo siguiente.</w:t>
      </w:r>
    </w:p>
    <w:p w14:paraId="6E05FE1E" w14:textId="6F936C11" w:rsidR="00181280" w:rsidRPr="00270007" w:rsidRDefault="00181280" w:rsidP="00B30249">
      <w:pPr>
        <w:pStyle w:val="Prrafodelista"/>
        <w:spacing w:before="240" w:after="240" w:line="360" w:lineRule="auto"/>
        <w:ind w:left="284" w:right="49"/>
        <w:jc w:val="both"/>
        <w:rPr>
          <w:rFonts w:ascii="Palatino Linotype" w:hAnsi="Palatino Linotype" w:cs="Arial"/>
        </w:rPr>
      </w:pPr>
    </w:p>
    <w:p w14:paraId="0801307F" w14:textId="04068613" w:rsidR="00181280" w:rsidRPr="00270007" w:rsidRDefault="00181280"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lang w:eastAsia="es-MX"/>
        </w:rPr>
        <w:t xml:space="preserve">Por cuanto hace al </w:t>
      </w:r>
      <w:r w:rsidRPr="00270007">
        <w:rPr>
          <w:rFonts w:ascii="Palatino Linotype" w:hAnsi="Palatino Linotype" w:cs="Arial"/>
          <w:b/>
          <w:lang w:eastAsia="es-MX"/>
        </w:rPr>
        <w:t>Registro Federal de Contribuyentes</w:t>
      </w:r>
      <w:r w:rsidRPr="00270007">
        <w:rPr>
          <w:rFonts w:ascii="Palatino Linotype" w:hAnsi="Palatino Linotype" w:cs="Arial"/>
          <w:lang w:eastAsia="es-MX"/>
        </w:rPr>
        <w:t xml:space="preserve"> </w:t>
      </w:r>
      <w:r w:rsidRPr="00270007">
        <w:rPr>
          <w:rFonts w:ascii="Palatino Linotype" w:hAnsi="Palatino Linotype" w:cs="Arial"/>
          <w:b/>
          <w:lang w:eastAsia="es-MX"/>
        </w:rPr>
        <w:t>de las personas físicas</w:t>
      </w:r>
      <w:r w:rsidRPr="0027000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w:t>
      </w:r>
      <w:r w:rsidR="00201125" w:rsidRPr="00270007">
        <w:rPr>
          <w:rFonts w:ascii="Palatino Linotype" w:hAnsi="Palatino Linotype" w:cs="Arial"/>
          <w:lang w:eastAsia="es-MX"/>
        </w:rPr>
        <w:t>v</w:t>
      </w:r>
      <w:r w:rsidRPr="00270007">
        <w:rPr>
          <w:rFonts w:ascii="Palatino Linotype" w:hAnsi="Palatino Linotype" w:cs="Arial"/>
          <w:lang w:eastAsia="es-MX"/>
        </w:rPr>
        <w:t>ocal del primer apellido; seguida de la primera letra del segundo apellido y por último la primera letra del nombre, posterior la fecha de nacimiento año/mes/día</w:t>
      </w:r>
      <w:r w:rsidRPr="00270007">
        <w:rPr>
          <w:rFonts w:ascii="Palatino Linotype" w:hAnsi="Palatino Linotype"/>
        </w:rPr>
        <w:t xml:space="preserve"> y finalmente la </w:t>
      </w:r>
      <w:proofErr w:type="spellStart"/>
      <w:r w:rsidRPr="00270007">
        <w:rPr>
          <w:rFonts w:ascii="Palatino Linotype" w:hAnsi="Palatino Linotype"/>
        </w:rPr>
        <w:t>homoclave</w:t>
      </w:r>
      <w:proofErr w:type="spellEnd"/>
      <w:r w:rsidRPr="00270007">
        <w:rPr>
          <w:rFonts w:ascii="Palatino Linotype" w:hAnsi="Palatino Linotype"/>
        </w:rPr>
        <w:t xml:space="preserve">; la cual para su obtención </w:t>
      </w:r>
      <w:r w:rsidRPr="00270007">
        <w:rPr>
          <w:rFonts w:ascii="Palatino Linotype" w:hAnsi="Palatino Linotype"/>
        </w:rPr>
        <w:lastRenderedPageBreak/>
        <w:t>es necesario acreditar personalidad, fecha de nacimiento entre otros con documentos oficiales.</w:t>
      </w:r>
    </w:p>
    <w:p w14:paraId="603E6963" w14:textId="05A5B739" w:rsidR="00181280" w:rsidRPr="00270007" w:rsidRDefault="00181280" w:rsidP="00B30249">
      <w:pPr>
        <w:pStyle w:val="Prrafodelista"/>
        <w:spacing w:before="240" w:after="240" w:line="360" w:lineRule="auto"/>
        <w:ind w:left="284" w:right="49"/>
        <w:jc w:val="both"/>
        <w:rPr>
          <w:rFonts w:ascii="Palatino Linotype" w:hAnsi="Palatino Linotype" w:cs="Arial"/>
        </w:rPr>
      </w:pPr>
    </w:p>
    <w:p w14:paraId="390FA7FA" w14:textId="786677D2" w:rsidR="00181280" w:rsidRPr="00270007" w:rsidRDefault="00181280"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lang w:eastAsia="es-MX"/>
        </w:rPr>
        <w:t xml:space="preserve">Al respecto, el entonces Instituto Federal de Acceso a la Información Pública y Protección de Datos Personales (IFAI), ahora </w:t>
      </w:r>
      <w:r w:rsidRPr="00270007">
        <w:rPr>
          <w:rFonts w:ascii="Palatino Linotype" w:eastAsia="Arial Unicode MS" w:hAnsi="Palatino Linotype" w:cs="Arial"/>
          <w:lang w:eastAsia="es-MX"/>
        </w:rPr>
        <w:t xml:space="preserve">Instituto Nacional de Transparencia, Acceso a la Información y Protección de Datos Personales, </w:t>
      </w:r>
      <w:r w:rsidRPr="00270007">
        <w:rPr>
          <w:rFonts w:ascii="Palatino Linotype" w:hAnsi="Palatino Linotype" w:cs="Arial"/>
          <w:lang w:eastAsia="es-MX"/>
        </w:rPr>
        <w:t xml:space="preserve"> a través del Criterio 09/2009, señala literalmente lo siguiente:</w:t>
      </w:r>
    </w:p>
    <w:p w14:paraId="0E0FB166" w14:textId="187F4FCD" w:rsidR="00181280" w:rsidRPr="00270007" w:rsidRDefault="00181280" w:rsidP="00B30249">
      <w:pPr>
        <w:pStyle w:val="Sinespaciado"/>
        <w:ind w:left="284" w:right="567"/>
        <w:jc w:val="both"/>
        <w:rPr>
          <w:rFonts w:ascii="Palatino Linotype" w:hAnsi="Palatino Linotype"/>
          <w:sz w:val="22"/>
          <w:szCs w:val="22"/>
        </w:rPr>
      </w:pPr>
      <w:r w:rsidRPr="00270007">
        <w:rPr>
          <w:rFonts w:ascii="Palatino Linotype" w:hAnsi="Palatino Linotype"/>
          <w:b/>
          <w:i/>
          <w:sz w:val="22"/>
          <w:szCs w:val="22"/>
        </w:rPr>
        <w:t>Registro Federal de Contribuyentes (RFC) de las personas físicas es un dato personal confidencial.</w:t>
      </w:r>
      <w:r w:rsidRPr="00270007">
        <w:rPr>
          <w:rFonts w:ascii="Palatino Linotype" w:hAnsi="Palatino Linotype"/>
          <w:i/>
          <w:sz w:val="22"/>
          <w:szCs w:val="22"/>
        </w:rPr>
        <w:t xml:space="preserve"> </w:t>
      </w:r>
      <w:r w:rsidR="00201125" w:rsidRPr="00270007">
        <w:rPr>
          <w:rFonts w:ascii="Palatino Linotype" w:hAnsi="Palatino Linotype"/>
          <w:i/>
          <w:sz w:val="22"/>
          <w:szCs w:val="22"/>
        </w:rPr>
        <w:t>“</w:t>
      </w:r>
      <w:r w:rsidRPr="00270007">
        <w:rPr>
          <w:rFonts w:ascii="Palatino Linotype" w:hAnsi="Palatino Linotype"/>
          <w:i/>
          <w:sz w:val="22"/>
          <w:szCs w:val="22"/>
        </w:rPr>
        <w:t xml:space="preserve">De conformidad con lo establecido en el artículo 18, fracción II de la Ley Federal de Transparencia y Acceso a la Información Pública Gubernamental </w:t>
      </w:r>
      <w:r w:rsidRPr="00270007">
        <w:rPr>
          <w:rFonts w:ascii="Palatino Linotype" w:hAnsi="Palatino Linotype"/>
          <w:i/>
          <w:sz w:val="22"/>
          <w:szCs w:val="22"/>
          <w:u w:val="single"/>
        </w:rPr>
        <w:t>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 Para obtener el RFC es necesario acreditar previamente mediante documentos oficiales (pasaporte, acta de nacimiento, etc.) la identidad de la persona, su fecha y lugar de nacimiento, entre otros.</w:t>
      </w:r>
      <w:r w:rsidRPr="00270007">
        <w:rPr>
          <w:rFonts w:ascii="Palatino Linotype" w:hAnsi="Palatino Linotype"/>
          <w:i/>
          <w:sz w:val="22"/>
          <w:szCs w:val="22"/>
        </w:rPr>
        <w:t xml:space="preserve"> De acuerdo con la legislación tributaria, las personas físicas tramitan su inscripción en el Registro Federal de Contribuyentes con el único propósito de realizar mediante esa clave de identificación, operaciones o actividades de naturaleza tributaria. En este sentido, el artículo 79 del Código Fiscal de la Federación prevé que la utilización de una clave de registro no asignada por la autoridad constituye como una infracción en materia fiscal. De acuerdo con lo antes apuntado, el RFC vinculado al nombre de su titular, permite identificar la edad de la persona, así como su </w:t>
      </w:r>
      <w:proofErr w:type="spellStart"/>
      <w:r w:rsidRPr="00270007">
        <w:rPr>
          <w:rFonts w:ascii="Palatino Linotype" w:hAnsi="Palatino Linotype"/>
          <w:i/>
          <w:sz w:val="22"/>
          <w:szCs w:val="22"/>
        </w:rPr>
        <w:t>homoclave</w:t>
      </w:r>
      <w:proofErr w:type="spellEnd"/>
      <w:r w:rsidRPr="00270007">
        <w:rPr>
          <w:rFonts w:ascii="Palatino Linotype" w:hAnsi="Palatino Linotype"/>
          <w:i/>
          <w:sz w:val="22"/>
          <w:szCs w:val="22"/>
        </w:rPr>
        <w:t>, siendo esta última única e irrepetible, por lo que es posible concluir que el RFC constituye un dato personal y, por tanto, información confidencial, de conformidad con los previsto en el artículo 18, fracción II de la Ley Federal de Transparencia y Acceso a la Información Pública Gubernamental.</w:t>
      </w:r>
      <w:r w:rsidR="000404A1" w:rsidRPr="00270007">
        <w:rPr>
          <w:rFonts w:ascii="Palatino Linotype" w:hAnsi="Palatino Linotype"/>
          <w:i/>
          <w:sz w:val="22"/>
          <w:szCs w:val="22"/>
        </w:rPr>
        <w:t>”</w:t>
      </w:r>
    </w:p>
    <w:p w14:paraId="66E0DB8D" w14:textId="3048C973" w:rsidR="000404A1" w:rsidRPr="00270007" w:rsidRDefault="000404A1" w:rsidP="00B30249">
      <w:pPr>
        <w:pStyle w:val="Sinespaciado"/>
        <w:ind w:left="284" w:right="567"/>
        <w:jc w:val="both"/>
        <w:rPr>
          <w:rFonts w:ascii="Palatino Linotype" w:hAnsi="Palatino Linotype"/>
          <w:sz w:val="22"/>
          <w:szCs w:val="22"/>
        </w:rPr>
      </w:pPr>
      <w:r w:rsidRPr="00270007">
        <w:rPr>
          <w:rFonts w:ascii="Palatino Linotype" w:hAnsi="Palatino Linotype"/>
          <w:sz w:val="22"/>
          <w:szCs w:val="22"/>
        </w:rPr>
        <w:t>(Énfasis añadido)</w:t>
      </w:r>
    </w:p>
    <w:p w14:paraId="2DC73451" w14:textId="5DA3E5CB" w:rsidR="00181280" w:rsidRPr="00270007" w:rsidRDefault="00181280" w:rsidP="00B30249">
      <w:pPr>
        <w:pStyle w:val="Prrafodelista"/>
        <w:spacing w:before="240" w:after="240" w:line="360" w:lineRule="auto"/>
        <w:ind w:left="284" w:right="49"/>
        <w:jc w:val="both"/>
        <w:rPr>
          <w:rFonts w:ascii="Palatino Linotype" w:hAnsi="Palatino Linotype" w:cs="Arial"/>
        </w:rPr>
      </w:pPr>
    </w:p>
    <w:p w14:paraId="62D1232E" w14:textId="3B7EEE37" w:rsidR="00181280" w:rsidRPr="00270007" w:rsidRDefault="000404A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270007">
        <w:rPr>
          <w:rFonts w:ascii="Palatino Linotype" w:hAnsi="Palatino Linotype" w:cs="Arial"/>
          <w:lang w:eastAsia="es-MX"/>
        </w:rPr>
        <w:t>homoclave</w:t>
      </w:r>
      <w:proofErr w:type="spellEnd"/>
      <w:r w:rsidRPr="00270007">
        <w:rPr>
          <w:rFonts w:ascii="Palatino Linotype" w:hAnsi="Palatino Linotype" w:cs="Arial"/>
          <w:lang w:eastAsia="es-MX"/>
        </w:rPr>
        <w:t xml:space="preserve">, determinando la identificación de dicha </w:t>
      </w:r>
      <w:r w:rsidRPr="00270007">
        <w:rPr>
          <w:rFonts w:ascii="Palatino Linotype" w:hAnsi="Palatino Linotype" w:cs="Arial"/>
          <w:lang w:eastAsia="es-MX"/>
        </w:rPr>
        <w:lastRenderedPageBreak/>
        <w:t>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69ECF31" w14:textId="73B387F7" w:rsidR="00181280" w:rsidRPr="00270007" w:rsidRDefault="00181280" w:rsidP="00B30249">
      <w:pPr>
        <w:pStyle w:val="Prrafodelista"/>
        <w:spacing w:before="240" w:after="240" w:line="360" w:lineRule="auto"/>
        <w:ind w:left="284" w:right="49"/>
        <w:jc w:val="both"/>
        <w:rPr>
          <w:rFonts w:ascii="Palatino Linotype" w:hAnsi="Palatino Linotype" w:cs="Arial"/>
        </w:rPr>
      </w:pPr>
    </w:p>
    <w:p w14:paraId="143D7A7F" w14:textId="49094970" w:rsidR="00181280" w:rsidRPr="00270007" w:rsidRDefault="000404A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lang w:eastAsia="es-MX"/>
        </w:rPr>
        <w:t xml:space="preserve">Por cuanto hace a la </w:t>
      </w:r>
      <w:r w:rsidRPr="00270007">
        <w:rPr>
          <w:rFonts w:ascii="Palatino Linotype" w:hAnsi="Palatino Linotype" w:cs="Arial"/>
          <w:b/>
        </w:rPr>
        <w:t xml:space="preserve">Clave Única de Registro de Población (CURP), </w:t>
      </w:r>
      <w:r w:rsidRPr="00270007">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2738757" w14:textId="49740C29" w:rsidR="00181280" w:rsidRPr="00270007" w:rsidRDefault="00181280" w:rsidP="00B30249">
      <w:pPr>
        <w:pStyle w:val="Prrafodelista"/>
        <w:spacing w:before="240" w:after="240" w:line="360" w:lineRule="auto"/>
        <w:ind w:left="284" w:right="49"/>
        <w:jc w:val="both"/>
        <w:rPr>
          <w:rFonts w:ascii="Palatino Linotype" w:hAnsi="Palatino Linotype" w:cs="Arial"/>
        </w:rPr>
      </w:pPr>
    </w:p>
    <w:p w14:paraId="460B3BCF" w14:textId="7C316882" w:rsidR="00181280" w:rsidRPr="00270007" w:rsidRDefault="000404A1"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Lo anterior encuentra sustento en los artículos 86 y 91 de la Ley General de Poblaci</w:t>
      </w:r>
      <w:r w:rsidR="00CA41C2" w:rsidRPr="00270007">
        <w:rPr>
          <w:rFonts w:ascii="Palatino Linotype" w:hAnsi="Palatino Linotype" w:cs="Arial"/>
        </w:rPr>
        <w:t>ón, la cual señala lo siguiente:</w:t>
      </w:r>
    </w:p>
    <w:p w14:paraId="3117CB20" w14:textId="77777777" w:rsidR="00CA41C2" w:rsidRPr="00270007" w:rsidRDefault="00CA41C2" w:rsidP="005B3FDE">
      <w:pPr>
        <w:pStyle w:val="Sinespaciado"/>
        <w:ind w:left="851" w:right="567"/>
        <w:jc w:val="both"/>
        <w:rPr>
          <w:rFonts w:ascii="Palatino Linotype" w:hAnsi="Palatino Linotype"/>
          <w:i/>
          <w:sz w:val="22"/>
        </w:rPr>
      </w:pPr>
      <w:r w:rsidRPr="00270007">
        <w:rPr>
          <w:rFonts w:ascii="Palatino Linotype" w:hAnsi="Palatino Linotype"/>
          <w:i/>
          <w:sz w:val="22"/>
        </w:rPr>
        <w:t>“</w:t>
      </w:r>
      <w:r w:rsidRPr="00270007">
        <w:rPr>
          <w:rFonts w:ascii="Palatino Linotype" w:hAnsi="Palatino Linotype"/>
          <w:b/>
          <w:i/>
          <w:sz w:val="22"/>
        </w:rPr>
        <w:t>Artículo 86.</w:t>
      </w:r>
      <w:r w:rsidRPr="00270007">
        <w:rPr>
          <w:rFonts w:ascii="Palatino Linotype" w:hAnsi="Palatino Linotype"/>
          <w:i/>
          <w:sz w:val="22"/>
        </w:rPr>
        <w:t xml:space="preserve"> El Registro Nacional de Población tiene como finalidad registrar a cada una de las personas que integran la población del país, con los datos que permitan certificar y acreditar fehacientemente su identidad.</w:t>
      </w:r>
    </w:p>
    <w:p w14:paraId="672526E4" w14:textId="77777777" w:rsidR="00201125" w:rsidRPr="00270007" w:rsidRDefault="00201125" w:rsidP="005B3FDE">
      <w:pPr>
        <w:pStyle w:val="Sinespaciado"/>
        <w:ind w:left="851" w:right="567"/>
        <w:jc w:val="both"/>
        <w:rPr>
          <w:rFonts w:ascii="Palatino Linotype" w:hAnsi="Palatino Linotype"/>
          <w:i/>
          <w:sz w:val="22"/>
        </w:rPr>
      </w:pPr>
    </w:p>
    <w:p w14:paraId="292E9C5D" w14:textId="78D8649C" w:rsidR="00CA41C2" w:rsidRPr="00270007" w:rsidRDefault="00CA41C2" w:rsidP="005B3FDE">
      <w:pPr>
        <w:pStyle w:val="Sinespaciado"/>
        <w:ind w:left="851" w:right="567"/>
        <w:jc w:val="both"/>
        <w:rPr>
          <w:rFonts w:ascii="Palatino Linotype" w:hAnsi="Palatino Linotype"/>
          <w:i/>
          <w:sz w:val="22"/>
        </w:rPr>
      </w:pPr>
      <w:r w:rsidRPr="00270007">
        <w:rPr>
          <w:rFonts w:ascii="Palatino Linotype" w:hAnsi="Palatino Linotype"/>
          <w:b/>
          <w:i/>
          <w:sz w:val="22"/>
        </w:rPr>
        <w:t>Artículo 91.</w:t>
      </w:r>
      <w:r w:rsidRPr="00270007">
        <w:rPr>
          <w:rFonts w:ascii="Palatino Linotype" w:hAnsi="Palatino Linotype"/>
          <w:i/>
          <w:sz w:val="22"/>
        </w:rPr>
        <w:t xml:space="preserve"> Al incorporar a una persona en el Registro Nacional de Población, se le asignará una clave que se denominará Clave Única de Registro de Población. Esta servirá para registrarla e identificarla en forma individual.”</w:t>
      </w:r>
    </w:p>
    <w:p w14:paraId="0453382A" w14:textId="0A013F75" w:rsidR="000404A1" w:rsidRPr="00270007" w:rsidRDefault="000404A1" w:rsidP="00B30249">
      <w:pPr>
        <w:pStyle w:val="Prrafodelista"/>
        <w:spacing w:before="240" w:after="240" w:line="360" w:lineRule="auto"/>
        <w:ind w:left="284" w:right="49"/>
        <w:jc w:val="both"/>
        <w:rPr>
          <w:rFonts w:ascii="Palatino Linotype" w:hAnsi="Palatino Linotype" w:cs="Arial"/>
        </w:rPr>
      </w:pPr>
    </w:p>
    <w:p w14:paraId="27210641" w14:textId="057B7B86" w:rsidR="000404A1" w:rsidRPr="00270007" w:rsidRDefault="00CA41C2"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lang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270007">
        <w:rPr>
          <w:rFonts w:ascii="Palatino Linotype" w:hAnsi="Palatino Linotype" w:cs="Arial"/>
          <w:lang w:eastAsia="es-MX"/>
        </w:rPr>
        <w:t xml:space="preserve"> la primera </w:t>
      </w:r>
      <w:r w:rsidRPr="00270007">
        <w:rPr>
          <w:rFonts w:ascii="Palatino Linotype" w:hAnsi="Palatino Linotype" w:cs="Arial"/>
          <w:lang w:eastAsia="es-MX"/>
        </w:rPr>
        <w:lastRenderedPageBreak/>
        <w:t>letra del apellido patern</w:t>
      </w:r>
      <w:r w:rsidR="00201125" w:rsidRPr="00270007">
        <w:rPr>
          <w:rFonts w:ascii="Palatino Linotype" w:hAnsi="Palatino Linotype" w:cs="Arial"/>
          <w:lang w:eastAsia="es-MX"/>
        </w:rPr>
        <w:t>o; seguida de la primera letra v</w:t>
      </w:r>
      <w:r w:rsidRPr="00270007">
        <w:rPr>
          <w:rFonts w:ascii="Palatino Linotype" w:hAnsi="Palatino Linotype" w:cs="Arial"/>
          <w:lang w:eastAsia="es-MX"/>
        </w:rPr>
        <w:t>ocal del primer apellido; seguida de la primera letra del segundo apellido y por último la primera letra del nombre; fecha de nacimiento año/mes/día</w:t>
      </w:r>
      <w:r w:rsidRPr="00270007">
        <w:rPr>
          <w:rFonts w:ascii="Palatino Linotype" w:hAnsi="Palatino Linotype"/>
          <w:lang w:eastAsia="es-MX"/>
        </w:rPr>
        <w:t>; sexo; Entidad Federativa o lugar de nacimient</w:t>
      </w:r>
      <w:r w:rsidR="005B3FDE" w:rsidRPr="00270007">
        <w:rPr>
          <w:rFonts w:ascii="Palatino Linotype" w:hAnsi="Palatino Linotype"/>
          <w:lang w:eastAsia="es-MX"/>
        </w:rPr>
        <w:t xml:space="preserve">o; finalmente una </w:t>
      </w:r>
      <w:proofErr w:type="spellStart"/>
      <w:r w:rsidR="005B3FDE" w:rsidRPr="00270007">
        <w:rPr>
          <w:rFonts w:ascii="Palatino Linotype" w:hAnsi="Palatino Linotype"/>
          <w:lang w:eastAsia="es-MX"/>
        </w:rPr>
        <w:t>homoclave</w:t>
      </w:r>
      <w:proofErr w:type="spellEnd"/>
      <w:r w:rsidR="005B3FDE" w:rsidRPr="00270007">
        <w:rPr>
          <w:rFonts w:ascii="Palatino Linotype" w:hAnsi="Palatino Linotype"/>
          <w:lang w:eastAsia="es-MX"/>
        </w:rPr>
        <w:t xml:space="preserve"> o dí</w:t>
      </w:r>
      <w:r w:rsidRPr="00270007">
        <w:rPr>
          <w:rFonts w:ascii="Palatino Linotype" w:hAnsi="Palatino Linotype"/>
          <w:lang w:eastAsia="es-MX"/>
        </w:rPr>
        <w:t>gito verificador, compuesto de dos elementos, con el que se evitan duplicaciones en la Clave, identifican el cambio de siglo y garantizan la correcta integración.</w:t>
      </w:r>
    </w:p>
    <w:p w14:paraId="4F0D6C91" w14:textId="3B8A5115" w:rsidR="000404A1" w:rsidRPr="00270007" w:rsidRDefault="00CA41C2"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lang w:eastAsia="es-MX"/>
        </w:rPr>
        <w:t xml:space="preserve">Al respecto, el entonces Instituto Federal de Acceso a la Información Pública y Protección de Datos Personales (IFAI) </w:t>
      </w:r>
      <w:r w:rsidRPr="00270007">
        <w:rPr>
          <w:rFonts w:ascii="Palatino Linotype" w:eastAsia="Arial Unicode MS" w:hAnsi="Palatino Linotype" w:cs="Arial"/>
          <w:lang w:eastAsia="es-MX"/>
        </w:rPr>
        <w:t xml:space="preserve">ahora Instituto Nacional de Transparencia, Acceso a la Información y Protección de Datos Personales, </w:t>
      </w:r>
      <w:r w:rsidRPr="00270007">
        <w:rPr>
          <w:rFonts w:ascii="Palatino Linotype" w:hAnsi="Palatino Linotype" w:cs="Arial"/>
          <w:lang w:eastAsia="es-MX"/>
        </w:rPr>
        <w:t>a través del Criterio 0003-10, señala literalmente lo siguiente:</w:t>
      </w:r>
    </w:p>
    <w:p w14:paraId="4455707A" w14:textId="47ED955A" w:rsidR="00CA41C2" w:rsidRPr="00270007" w:rsidRDefault="00CA41C2" w:rsidP="003139CA">
      <w:pPr>
        <w:pStyle w:val="Sinespaciado"/>
        <w:ind w:left="851" w:right="567"/>
        <w:jc w:val="both"/>
        <w:rPr>
          <w:rFonts w:ascii="Palatino Linotype" w:hAnsi="Palatino Linotype"/>
          <w:i/>
          <w:sz w:val="22"/>
        </w:rPr>
      </w:pPr>
      <w:r w:rsidRPr="00270007">
        <w:rPr>
          <w:rFonts w:ascii="Palatino Linotype" w:hAnsi="Palatino Linotype"/>
          <w:i/>
          <w:sz w:val="22"/>
        </w:rPr>
        <w:t>“</w:t>
      </w:r>
      <w:r w:rsidRPr="00270007">
        <w:rPr>
          <w:rFonts w:ascii="Palatino Linotype" w:hAnsi="Palatino Linotype"/>
          <w:b/>
          <w:i/>
          <w:sz w:val="22"/>
        </w:rPr>
        <w:t>Criterio 003-10 Clave Única de Registro de Población (CURP) es un dato personal confidencial</w:t>
      </w:r>
      <w:r w:rsidRPr="00270007">
        <w:rPr>
          <w:rFonts w:ascii="Palatino Linotype" w:hAnsi="Palatino Linotype"/>
          <w:i/>
          <w:sz w:val="22"/>
        </w:rPr>
        <w:t>. 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
    <w:p w14:paraId="2854B98E" w14:textId="37FD6569" w:rsidR="000404A1" w:rsidRPr="00270007" w:rsidRDefault="000404A1" w:rsidP="00B30249">
      <w:pPr>
        <w:pStyle w:val="Prrafodelista"/>
        <w:spacing w:before="240" w:after="240" w:line="360" w:lineRule="auto"/>
        <w:ind w:left="284" w:right="49"/>
        <w:jc w:val="both"/>
        <w:rPr>
          <w:rFonts w:ascii="Palatino Linotype" w:hAnsi="Palatino Linotype" w:cs="Arial"/>
        </w:rPr>
      </w:pPr>
    </w:p>
    <w:p w14:paraId="517034DA" w14:textId="4FF053A6" w:rsidR="000404A1" w:rsidRPr="00270007" w:rsidRDefault="00CA41C2"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lang w:eastAsia="es-MX"/>
        </w:rPr>
        <w:t xml:space="preserve">De lo anterior, se desprende que la </w:t>
      </w:r>
      <w:r w:rsidRPr="00270007">
        <w:rPr>
          <w:rFonts w:ascii="Palatino Linotype" w:hAnsi="Palatino Linotype"/>
          <w:lang w:eastAsia="es-MX"/>
        </w:rPr>
        <w:t xml:space="preserve">Clave Única de Registro de Población, </w:t>
      </w:r>
      <w:r w:rsidRPr="00270007">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270007">
        <w:rPr>
          <w:rFonts w:ascii="Palatino Linotype" w:hAnsi="Palatino Linotype" w:cs="Arial"/>
          <w:lang w:eastAsia="es-MX"/>
        </w:rPr>
        <w:t>homoclave</w:t>
      </w:r>
      <w:proofErr w:type="spellEnd"/>
      <w:r w:rsidRPr="00270007">
        <w:rPr>
          <w:rFonts w:ascii="Palatino Linotype" w:hAnsi="Palatino Linotype" w:cs="Arial"/>
          <w:lang w:eastAsia="es-MX"/>
        </w:rPr>
        <w:t xml:space="preserve">; datos que únicamente le atañen a un particular, por lo </w:t>
      </w:r>
      <w:r w:rsidR="00B85265" w:rsidRPr="00270007">
        <w:rPr>
          <w:rFonts w:ascii="Palatino Linotype" w:hAnsi="Palatino Linotype" w:cs="Arial"/>
          <w:lang w:eastAsia="es-MX"/>
        </w:rPr>
        <w:t xml:space="preserve">que </w:t>
      </w:r>
      <w:r w:rsidRPr="00270007">
        <w:rPr>
          <w:rFonts w:ascii="Palatino Linotype" w:hAnsi="Palatino Linotype" w:cs="Arial"/>
          <w:lang w:eastAsia="es-MX"/>
        </w:rPr>
        <w:t xml:space="preserve">ésta constituye un dato personal que concierne a una persona física identificada e identificable en </w:t>
      </w:r>
      <w:r w:rsidRPr="00270007">
        <w:rPr>
          <w:rFonts w:ascii="Palatino Linotype" w:hAnsi="Palatino Linotype" w:cs="Arial"/>
          <w:lang w:eastAsia="es-MX"/>
        </w:rPr>
        <w:lastRenderedPageBreak/>
        <w:t xml:space="preserve">términos de los </w:t>
      </w:r>
      <w:r w:rsidR="00B85265" w:rsidRPr="00270007">
        <w:rPr>
          <w:rFonts w:ascii="Palatino Linotype" w:hAnsi="Palatino Linotype" w:cs="Arial"/>
          <w:lang w:eastAsia="es-MX"/>
        </w:rPr>
        <w:t>numerales</w:t>
      </w:r>
      <w:r w:rsidRPr="00270007">
        <w:rPr>
          <w:rFonts w:ascii="Palatino Linotype" w:hAnsi="Palatino Linotype" w:cs="Arial"/>
          <w:lang w:eastAsia="es-MX"/>
        </w:rPr>
        <w:t xml:space="preserve"> 3 fracción IX de la Ley de Transparencia y Acceso a la Información Pública del Estado de México </w:t>
      </w:r>
      <w:r w:rsidR="00B85265" w:rsidRPr="00270007">
        <w:rPr>
          <w:rFonts w:ascii="Palatino Linotype" w:hAnsi="Palatino Linotype" w:cs="Arial"/>
          <w:lang w:eastAsia="es-MX"/>
        </w:rPr>
        <w:t>y Municipios y</w:t>
      </w:r>
      <w:r w:rsidRPr="00270007">
        <w:rPr>
          <w:rFonts w:ascii="Palatino Linotype" w:hAnsi="Palatino Linotype" w:cs="Arial"/>
          <w:lang w:eastAsia="es-MX"/>
        </w:rPr>
        <w:t xml:space="preserve"> 4 fracción VII de la Ley de Protección de Datos Personales del Estado de México.</w:t>
      </w:r>
    </w:p>
    <w:p w14:paraId="631C2442" w14:textId="0F283D19" w:rsidR="000404A1" w:rsidRPr="00270007" w:rsidRDefault="000404A1" w:rsidP="00B30249">
      <w:pPr>
        <w:pStyle w:val="Prrafodelista"/>
        <w:spacing w:before="240" w:after="240" w:line="360" w:lineRule="auto"/>
        <w:ind w:left="284" w:right="49"/>
        <w:jc w:val="both"/>
        <w:rPr>
          <w:rFonts w:ascii="Palatino Linotype" w:hAnsi="Palatino Linotype" w:cs="Arial"/>
        </w:rPr>
      </w:pPr>
    </w:p>
    <w:p w14:paraId="7181E7AE" w14:textId="1F7C04A7" w:rsidR="000404A1" w:rsidRPr="00270007" w:rsidRDefault="00CC665B"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Por ende, en el presente caso, el </w:t>
      </w:r>
      <w:r w:rsidR="00B85265" w:rsidRPr="00270007">
        <w:rPr>
          <w:rFonts w:ascii="Palatino Linotype" w:hAnsi="Palatino Linotype" w:cs="Arial"/>
          <w:b/>
        </w:rPr>
        <w:t>SUJETO OBLIGADO</w:t>
      </w:r>
      <w:r w:rsidRPr="00270007">
        <w:rPr>
          <w:rFonts w:ascii="Palatino Linotype" w:hAnsi="Palatino Linotype" w:cs="Arial"/>
        </w:rPr>
        <w:t xml:space="preserve"> debe testar los datos referidos con antelación, sin pasar por alto que la clasificación respectiva tiene que cumplirse mediante </w:t>
      </w:r>
      <w:r w:rsidR="00B85265" w:rsidRPr="00270007">
        <w:rPr>
          <w:rFonts w:ascii="Palatino Linotype" w:hAnsi="Palatino Linotype" w:cs="Arial"/>
        </w:rPr>
        <w:t>la forma y formalidades que la L</w:t>
      </w:r>
      <w:r w:rsidRPr="00270007">
        <w:rPr>
          <w:rFonts w:ascii="Palatino Linotype" w:hAnsi="Palatino Linotype" w:cs="Arial"/>
        </w:rPr>
        <w:t>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6D24C85"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 xml:space="preserve">“Artículo 49. </w:t>
      </w:r>
      <w:r w:rsidRPr="00270007">
        <w:rPr>
          <w:rFonts w:ascii="Palatino Linotype" w:hAnsi="Palatino Linotype"/>
          <w:i/>
          <w:sz w:val="22"/>
          <w:szCs w:val="22"/>
          <w:lang w:val="es-MX"/>
        </w:rPr>
        <w:t>Los Comités de Transparencia tendrán las siguientes atribuciones:</w:t>
      </w:r>
    </w:p>
    <w:p w14:paraId="7CCE8DF6" w14:textId="6A5CB5F5" w:rsidR="00CC665B" w:rsidRPr="00270007" w:rsidRDefault="003139CA" w:rsidP="003139CA">
      <w:pPr>
        <w:pStyle w:val="Sinespaciado"/>
        <w:ind w:left="851" w:right="567"/>
        <w:jc w:val="both"/>
        <w:rPr>
          <w:rFonts w:ascii="Palatino Linotype" w:hAnsi="Palatino Linotype"/>
          <w:i/>
          <w:sz w:val="22"/>
          <w:szCs w:val="22"/>
          <w:lang w:val="es-MX"/>
        </w:rPr>
      </w:pPr>
      <w:r w:rsidRPr="00270007">
        <w:rPr>
          <w:rFonts w:ascii="Palatino Linotype" w:hAnsi="Palatino Linotype"/>
          <w:i/>
          <w:sz w:val="22"/>
          <w:szCs w:val="22"/>
          <w:lang w:val="es-MX"/>
        </w:rPr>
        <w:t>(…)</w:t>
      </w:r>
    </w:p>
    <w:p w14:paraId="1B291C1E"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VIII.</w:t>
      </w:r>
      <w:r w:rsidRPr="00270007">
        <w:rPr>
          <w:rFonts w:ascii="Palatino Linotype" w:hAnsi="Palatino Linotype"/>
          <w:i/>
          <w:sz w:val="22"/>
          <w:szCs w:val="22"/>
          <w:lang w:val="es-MX"/>
        </w:rPr>
        <w:t xml:space="preserve"> Aprobar, modificar o revocar la clasificación de la información;</w:t>
      </w:r>
    </w:p>
    <w:p w14:paraId="13286738" w14:textId="77777777" w:rsidR="00CC665B" w:rsidRPr="00270007" w:rsidRDefault="00CC665B" w:rsidP="003139CA">
      <w:pPr>
        <w:pStyle w:val="Sinespaciado"/>
        <w:ind w:left="851" w:right="567"/>
        <w:jc w:val="both"/>
        <w:rPr>
          <w:rFonts w:ascii="Palatino Linotype" w:hAnsi="Palatino Linotype"/>
          <w:b/>
          <w:i/>
          <w:sz w:val="22"/>
          <w:szCs w:val="22"/>
          <w:lang w:val="es-MX"/>
        </w:rPr>
      </w:pPr>
    </w:p>
    <w:p w14:paraId="100C8B4A"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Artículo 132.</w:t>
      </w:r>
      <w:r w:rsidRPr="00270007">
        <w:rPr>
          <w:rFonts w:ascii="Palatino Linotype" w:hAnsi="Palatino Linotype"/>
          <w:i/>
          <w:sz w:val="22"/>
          <w:szCs w:val="22"/>
          <w:lang w:val="es-MX"/>
        </w:rPr>
        <w:t xml:space="preserve"> La clasificación de la información se llevará a cabo en el momento en que:</w:t>
      </w:r>
    </w:p>
    <w:p w14:paraId="4C485559"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I.</w:t>
      </w:r>
      <w:r w:rsidRPr="00270007">
        <w:rPr>
          <w:rFonts w:ascii="Palatino Linotype" w:hAnsi="Palatino Linotype"/>
          <w:i/>
          <w:sz w:val="22"/>
          <w:szCs w:val="22"/>
          <w:lang w:val="es-MX"/>
        </w:rPr>
        <w:t xml:space="preserve"> Se reciba una solicitud de acceso a la información;</w:t>
      </w:r>
    </w:p>
    <w:p w14:paraId="0DFF0B68"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II.</w:t>
      </w:r>
      <w:r w:rsidRPr="00270007">
        <w:rPr>
          <w:rFonts w:ascii="Palatino Linotype" w:hAnsi="Palatino Linotype"/>
          <w:i/>
          <w:sz w:val="22"/>
          <w:szCs w:val="22"/>
          <w:lang w:val="es-MX"/>
        </w:rPr>
        <w:t xml:space="preserve"> Se determine mediante resolución de autoridad competente; o</w:t>
      </w:r>
    </w:p>
    <w:p w14:paraId="0C65409E" w14:textId="77777777" w:rsidR="00CC665B" w:rsidRPr="00270007" w:rsidRDefault="00CC665B" w:rsidP="003139CA">
      <w:pPr>
        <w:pStyle w:val="Sinespaciado"/>
        <w:ind w:left="851" w:right="567"/>
        <w:jc w:val="both"/>
        <w:rPr>
          <w:rFonts w:ascii="Palatino Linotype" w:hAnsi="Palatino Linotype"/>
          <w:b/>
          <w:i/>
          <w:sz w:val="22"/>
          <w:szCs w:val="22"/>
          <w:lang w:val="es-MX"/>
        </w:rPr>
      </w:pPr>
      <w:r w:rsidRPr="00270007">
        <w:rPr>
          <w:rFonts w:ascii="Palatino Linotype" w:hAnsi="Palatino Linotype"/>
          <w:b/>
          <w:i/>
          <w:sz w:val="22"/>
          <w:szCs w:val="22"/>
          <w:lang w:val="es-MX"/>
        </w:rPr>
        <w:t>III.</w:t>
      </w:r>
      <w:r w:rsidRPr="00270007">
        <w:rPr>
          <w:rFonts w:ascii="Palatino Linotype" w:hAnsi="Palatino Linotype"/>
          <w:i/>
          <w:sz w:val="22"/>
          <w:szCs w:val="22"/>
          <w:lang w:val="es-MX"/>
        </w:rPr>
        <w:t xml:space="preserve"> Se generen versiones públicas para dar cumplimiento a las obligaciones de transparencia previstas en esta Ley.</w:t>
      </w:r>
      <w:r w:rsidRPr="00270007">
        <w:rPr>
          <w:rFonts w:ascii="Palatino Linotype" w:hAnsi="Palatino Linotype"/>
          <w:b/>
          <w:i/>
          <w:sz w:val="22"/>
          <w:szCs w:val="22"/>
          <w:lang w:val="es-MX"/>
        </w:rPr>
        <w:t>”</w:t>
      </w:r>
    </w:p>
    <w:p w14:paraId="236CAAD7" w14:textId="77777777" w:rsidR="00CC665B" w:rsidRPr="00270007" w:rsidRDefault="00CC665B" w:rsidP="003139CA">
      <w:pPr>
        <w:pStyle w:val="Sinespaciado"/>
        <w:ind w:left="851" w:right="567"/>
        <w:jc w:val="both"/>
        <w:rPr>
          <w:rFonts w:ascii="Palatino Linotype" w:hAnsi="Palatino Linotype"/>
          <w:i/>
          <w:sz w:val="22"/>
          <w:szCs w:val="22"/>
          <w:u w:val="single"/>
        </w:rPr>
      </w:pPr>
    </w:p>
    <w:p w14:paraId="1AE2D1D9" w14:textId="77777777" w:rsidR="00CC665B" w:rsidRPr="00270007" w:rsidRDefault="00CC665B" w:rsidP="003139CA">
      <w:pPr>
        <w:pStyle w:val="Sinespaciado"/>
        <w:ind w:left="851" w:right="567"/>
        <w:jc w:val="both"/>
        <w:rPr>
          <w:rFonts w:ascii="Palatino Linotype" w:hAnsi="Palatino Linotype"/>
          <w:b/>
          <w:i/>
          <w:sz w:val="22"/>
          <w:szCs w:val="22"/>
          <w:u w:val="single"/>
          <w:lang w:val="es-MX"/>
        </w:rPr>
      </w:pPr>
      <w:r w:rsidRPr="00270007">
        <w:rPr>
          <w:rFonts w:ascii="Palatino Linotype" w:hAnsi="Palatino Linotype"/>
          <w:b/>
          <w:i/>
          <w:sz w:val="22"/>
          <w:szCs w:val="22"/>
          <w:u w:val="single"/>
        </w:rPr>
        <w:t>Lineamientos Generales en materia de Clasificación y Desclasificación de la Información, así como para la elaboración de Versiones Públicas</w:t>
      </w:r>
    </w:p>
    <w:p w14:paraId="0A994036" w14:textId="77777777" w:rsidR="00CC665B" w:rsidRPr="00270007" w:rsidRDefault="00CC665B" w:rsidP="003139CA">
      <w:pPr>
        <w:pStyle w:val="Sinespaciado"/>
        <w:ind w:left="851" w:right="567"/>
        <w:jc w:val="both"/>
        <w:rPr>
          <w:rFonts w:ascii="Palatino Linotype" w:hAnsi="Palatino Linotype"/>
          <w:b/>
          <w:i/>
          <w:sz w:val="22"/>
          <w:szCs w:val="22"/>
          <w:lang w:val="es-MX"/>
        </w:rPr>
      </w:pPr>
    </w:p>
    <w:p w14:paraId="34410AF2"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“Segundo.-</w:t>
      </w:r>
      <w:r w:rsidRPr="00270007">
        <w:rPr>
          <w:rFonts w:ascii="Palatino Linotype" w:hAnsi="Palatino Linotype"/>
          <w:i/>
          <w:sz w:val="22"/>
          <w:szCs w:val="22"/>
          <w:lang w:val="es-MX"/>
        </w:rPr>
        <w:t xml:space="preserve"> Para efectos de los presentes Lineamientos Generales, se entenderá por:</w:t>
      </w:r>
    </w:p>
    <w:p w14:paraId="3E4DA9A6"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lastRenderedPageBreak/>
        <w:t>XVIII.</w:t>
      </w:r>
      <w:r w:rsidRPr="00270007">
        <w:rPr>
          <w:rFonts w:ascii="Palatino Linotype" w:hAnsi="Palatino Linotype"/>
          <w:i/>
          <w:sz w:val="22"/>
          <w:szCs w:val="22"/>
          <w:lang w:val="es-MX"/>
        </w:rPr>
        <w:t xml:space="preserve"> </w:t>
      </w:r>
      <w:r w:rsidRPr="00270007">
        <w:rPr>
          <w:rFonts w:ascii="Palatino Linotype" w:hAnsi="Palatino Linotype"/>
          <w:b/>
          <w:i/>
          <w:sz w:val="22"/>
          <w:szCs w:val="22"/>
          <w:lang w:val="es-MX"/>
        </w:rPr>
        <w:t>Versión pública:</w:t>
      </w:r>
      <w:r w:rsidRPr="00270007">
        <w:rPr>
          <w:rFonts w:ascii="Palatino Linotype" w:hAnsi="Palatino Linotype"/>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47226F0"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Cuarto.</w:t>
      </w:r>
      <w:r w:rsidRPr="00270007">
        <w:rPr>
          <w:rFonts w:ascii="Palatino Linotype" w:hAnsi="Palatino Linotype"/>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A4C92A9"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i/>
          <w:sz w:val="22"/>
          <w:szCs w:val="22"/>
          <w:lang w:val="es-MX"/>
        </w:rPr>
        <w:t>Los sujetos obligados deberán aplicar, de manera estricta, las excepciones al derecho de acceso a la información y sólo podrán invocarlas cuando acrediten su procedencia.</w:t>
      </w:r>
    </w:p>
    <w:p w14:paraId="16A3568E" w14:textId="77777777" w:rsidR="00CC665B" w:rsidRPr="00270007" w:rsidRDefault="00CC665B" w:rsidP="003139CA">
      <w:pPr>
        <w:pStyle w:val="Sinespaciado"/>
        <w:ind w:left="851" w:right="567"/>
        <w:jc w:val="both"/>
        <w:rPr>
          <w:rFonts w:ascii="Palatino Linotype" w:hAnsi="Palatino Linotype"/>
          <w:b/>
          <w:i/>
          <w:sz w:val="22"/>
          <w:szCs w:val="22"/>
          <w:lang w:val="es-MX"/>
        </w:rPr>
      </w:pPr>
    </w:p>
    <w:p w14:paraId="133C546A"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Quinto.</w:t>
      </w:r>
      <w:r w:rsidRPr="00270007">
        <w:rPr>
          <w:rFonts w:ascii="Palatino Linotype" w:hAnsi="Palatino Linotype"/>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7F1D49" w14:textId="77777777" w:rsidR="00CC665B" w:rsidRPr="00270007" w:rsidRDefault="00CC665B" w:rsidP="003139CA">
      <w:pPr>
        <w:pStyle w:val="Sinespaciado"/>
        <w:ind w:left="851" w:right="567"/>
        <w:jc w:val="both"/>
        <w:rPr>
          <w:rFonts w:ascii="Palatino Linotype" w:hAnsi="Palatino Linotype"/>
          <w:b/>
          <w:i/>
          <w:sz w:val="22"/>
          <w:szCs w:val="22"/>
          <w:lang w:val="es-MX"/>
        </w:rPr>
      </w:pPr>
    </w:p>
    <w:p w14:paraId="03932488"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Sexto.</w:t>
      </w:r>
      <w:r w:rsidRPr="00270007">
        <w:rPr>
          <w:rFonts w:ascii="Palatino Linotype" w:hAnsi="Palatino Linotype"/>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EED32EC"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i/>
          <w:sz w:val="22"/>
          <w:szCs w:val="22"/>
          <w:lang w:val="es-MX"/>
        </w:rPr>
        <w:t>La clasificación de información se realizará conforme a un análisis caso por caso, mediante la aplicación de la prueba de daño y de interés público.</w:t>
      </w:r>
    </w:p>
    <w:p w14:paraId="2CC76672" w14:textId="77777777" w:rsidR="00CC665B" w:rsidRPr="00270007" w:rsidRDefault="00CC665B" w:rsidP="003139CA">
      <w:pPr>
        <w:pStyle w:val="Sinespaciado"/>
        <w:ind w:left="851" w:right="567"/>
        <w:jc w:val="both"/>
        <w:rPr>
          <w:rFonts w:ascii="Palatino Linotype" w:hAnsi="Palatino Linotype"/>
          <w:b/>
          <w:i/>
          <w:sz w:val="22"/>
          <w:szCs w:val="22"/>
          <w:lang w:val="es-MX"/>
        </w:rPr>
      </w:pPr>
    </w:p>
    <w:p w14:paraId="78B1EDAA"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Séptimo.</w:t>
      </w:r>
      <w:r w:rsidRPr="00270007">
        <w:rPr>
          <w:rFonts w:ascii="Palatino Linotype" w:hAnsi="Palatino Linotype"/>
          <w:i/>
          <w:sz w:val="22"/>
          <w:szCs w:val="22"/>
          <w:lang w:val="es-MX"/>
        </w:rPr>
        <w:t xml:space="preserve"> La clasificación de la información se llevará a cabo en el momento en que:</w:t>
      </w:r>
    </w:p>
    <w:p w14:paraId="5CF7932F"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I.</w:t>
      </w:r>
      <w:r w:rsidRPr="00270007">
        <w:rPr>
          <w:rFonts w:ascii="Palatino Linotype" w:hAnsi="Palatino Linotype"/>
          <w:i/>
          <w:sz w:val="22"/>
          <w:szCs w:val="22"/>
          <w:lang w:val="es-MX"/>
        </w:rPr>
        <w:t xml:space="preserve"> Se reciba una solicitud de acceso a la información;</w:t>
      </w:r>
    </w:p>
    <w:p w14:paraId="20D658CE"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II.</w:t>
      </w:r>
      <w:r w:rsidRPr="00270007">
        <w:rPr>
          <w:rFonts w:ascii="Palatino Linotype" w:hAnsi="Palatino Linotype"/>
          <w:i/>
          <w:sz w:val="22"/>
          <w:szCs w:val="22"/>
          <w:lang w:val="es-MX"/>
        </w:rPr>
        <w:t xml:space="preserve"> Se determine mediante resolución de autoridad competente, o</w:t>
      </w:r>
    </w:p>
    <w:p w14:paraId="5A198B6F"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III.</w:t>
      </w:r>
      <w:r w:rsidRPr="00270007">
        <w:rPr>
          <w:rFonts w:ascii="Palatino Linotype" w:hAnsi="Palatino Linotype"/>
          <w:i/>
          <w:sz w:val="22"/>
          <w:szCs w:val="22"/>
          <w:lang w:val="es-MX"/>
        </w:rPr>
        <w:t xml:space="preserve"> Se generen versiones públicas para dar cumplimiento a las obligaciones de transparencia previstas en la Ley General, la Ley Federal y las correspondientes de las entidades federativas.</w:t>
      </w:r>
    </w:p>
    <w:p w14:paraId="21070ECC"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i/>
          <w:sz w:val="22"/>
          <w:szCs w:val="22"/>
          <w:lang w:val="es-MX"/>
        </w:rPr>
        <w:t>Los titulares de las áreas deberán revisar la clasificación al momento de la recepción de una solicitud de acceso a la información, para verificar si encuadra en una causal de reserva o de confidencialidad.</w:t>
      </w:r>
    </w:p>
    <w:p w14:paraId="26CF6A0C" w14:textId="77777777" w:rsidR="00CC665B" w:rsidRPr="00270007" w:rsidRDefault="00CC665B" w:rsidP="003139CA">
      <w:pPr>
        <w:pStyle w:val="Sinespaciado"/>
        <w:ind w:left="851" w:right="567"/>
        <w:jc w:val="both"/>
        <w:rPr>
          <w:rFonts w:ascii="Palatino Linotype" w:hAnsi="Palatino Linotype"/>
          <w:b/>
          <w:i/>
          <w:sz w:val="22"/>
          <w:szCs w:val="22"/>
          <w:lang w:val="es-MX"/>
        </w:rPr>
      </w:pPr>
    </w:p>
    <w:p w14:paraId="7E242233"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lastRenderedPageBreak/>
        <w:t>Octavo.</w:t>
      </w:r>
      <w:r w:rsidRPr="00270007">
        <w:rPr>
          <w:rFonts w:ascii="Palatino Linotype" w:hAnsi="Palatino Linotype"/>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B41088B"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i/>
          <w:sz w:val="22"/>
          <w:szCs w:val="22"/>
          <w:lang w:val="es-MX"/>
        </w:rPr>
        <w:t>Para motivar la clasificación se deberán señalar las razones o circunstancias especiales que lo llevaron a concluir que el caso particular se ajusta al supuesto previsto por la norma legal invocada como fundamento.</w:t>
      </w:r>
    </w:p>
    <w:p w14:paraId="18F1ACD1"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i/>
          <w:sz w:val="22"/>
          <w:szCs w:val="22"/>
          <w:lang w:val="es-MX"/>
        </w:rPr>
        <w:t>En caso de referirse a información reservada, la motivación de la clasificación también deberá comprender las circunstancias que justifican el establecimiento de determinado plazo de reserva.</w:t>
      </w:r>
    </w:p>
    <w:p w14:paraId="0A7F8C1F"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A2F2B98"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i/>
          <w:sz w:val="22"/>
          <w:szCs w:val="22"/>
          <w:lang w:val="es-MX"/>
        </w:rPr>
        <w:t>Los documentos contenidos en los archivos históricos y los identificados como históricos confidenciales no serán susceptibles de clasificación como reservados.</w:t>
      </w:r>
    </w:p>
    <w:p w14:paraId="5EA8581C" w14:textId="77777777" w:rsidR="00CC665B" w:rsidRPr="00270007" w:rsidRDefault="00CC665B" w:rsidP="003139CA">
      <w:pPr>
        <w:pStyle w:val="Sinespaciado"/>
        <w:ind w:left="851" w:right="567"/>
        <w:jc w:val="both"/>
        <w:rPr>
          <w:rFonts w:ascii="Palatino Linotype" w:hAnsi="Palatino Linotype"/>
          <w:b/>
          <w:i/>
          <w:sz w:val="22"/>
          <w:szCs w:val="22"/>
          <w:lang w:val="es-MX"/>
        </w:rPr>
      </w:pPr>
    </w:p>
    <w:p w14:paraId="7B49079B"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Noveno.</w:t>
      </w:r>
      <w:r w:rsidRPr="00270007">
        <w:rPr>
          <w:rFonts w:ascii="Palatino Linotype" w:hAnsi="Palatino Linotype"/>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BB5B28E" w14:textId="77777777" w:rsidR="00CC665B" w:rsidRPr="00270007" w:rsidRDefault="00CC665B" w:rsidP="003139CA">
      <w:pPr>
        <w:pStyle w:val="Sinespaciado"/>
        <w:ind w:left="851" w:right="567"/>
        <w:jc w:val="both"/>
        <w:rPr>
          <w:rFonts w:ascii="Palatino Linotype" w:hAnsi="Palatino Linotype"/>
          <w:b/>
          <w:i/>
          <w:sz w:val="22"/>
          <w:szCs w:val="22"/>
          <w:lang w:val="es-MX"/>
        </w:rPr>
      </w:pPr>
    </w:p>
    <w:p w14:paraId="448FC522"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b/>
          <w:i/>
          <w:sz w:val="22"/>
          <w:szCs w:val="22"/>
          <w:lang w:val="es-MX"/>
        </w:rPr>
        <w:t>Décimo.</w:t>
      </w:r>
      <w:r w:rsidRPr="00270007">
        <w:rPr>
          <w:rFonts w:ascii="Palatino Linotype" w:hAnsi="Palatino Linotype"/>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A8A7122" w14:textId="77777777" w:rsidR="00CC665B" w:rsidRPr="00270007" w:rsidRDefault="00CC665B" w:rsidP="003139CA">
      <w:pPr>
        <w:pStyle w:val="Sinespaciado"/>
        <w:ind w:left="851" w:right="567"/>
        <w:jc w:val="both"/>
        <w:rPr>
          <w:rFonts w:ascii="Palatino Linotype" w:hAnsi="Palatino Linotype"/>
          <w:i/>
          <w:sz w:val="22"/>
          <w:szCs w:val="22"/>
          <w:lang w:val="es-MX"/>
        </w:rPr>
      </w:pPr>
      <w:r w:rsidRPr="00270007">
        <w:rPr>
          <w:rFonts w:ascii="Palatino Linotype" w:hAnsi="Palatino Linotype"/>
          <w:i/>
          <w:sz w:val="22"/>
          <w:szCs w:val="22"/>
          <w:lang w:val="es-MX"/>
        </w:rPr>
        <w:t>En ausencia de los titulares de las áreas, la información será clasificada o desclasificada por la persona que lo supla, en términos de la normativa que rija la actuación del sujeto obligado.</w:t>
      </w:r>
    </w:p>
    <w:p w14:paraId="0C22FFA5" w14:textId="77777777" w:rsidR="00CC665B" w:rsidRPr="00270007" w:rsidRDefault="00CC665B" w:rsidP="003139CA">
      <w:pPr>
        <w:pStyle w:val="Sinespaciado"/>
        <w:ind w:left="851" w:right="567"/>
        <w:jc w:val="both"/>
        <w:rPr>
          <w:rFonts w:ascii="Palatino Linotype" w:hAnsi="Palatino Linotype"/>
          <w:b/>
          <w:i/>
          <w:sz w:val="22"/>
          <w:szCs w:val="22"/>
          <w:lang w:val="es-MX"/>
        </w:rPr>
      </w:pPr>
    </w:p>
    <w:p w14:paraId="520FA2E6" w14:textId="35B60BB3" w:rsidR="00CC665B" w:rsidRPr="00270007" w:rsidRDefault="00CC665B" w:rsidP="003139CA">
      <w:pPr>
        <w:pStyle w:val="Sinespaciado"/>
        <w:ind w:left="851" w:right="567"/>
        <w:jc w:val="both"/>
        <w:rPr>
          <w:rFonts w:ascii="Palatino Linotype" w:hAnsi="Palatino Linotype"/>
          <w:i/>
          <w:sz w:val="22"/>
          <w:szCs w:val="22"/>
        </w:rPr>
      </w:pPr>
      <w:r w:rsidRPr="00270007">
        <w:rPr>
          <w:rFonts w:ascii="Palatino Linotype" w:hAnsi="Palatino Linotype"/>
          <w:b/>
          <w:i/>
          <w:sz w:val="22"/>
          <w:szCs w:val="22"/>
          <w:lang w:val="es-MX"/>
        </w:rPr>
        <w:t>Décimo primero.</w:t>
      </w:r>
      <w:r w:rsidRPr="00270007">
        <w:rPr>
          <w:rFonts w:ascii="Palatino Linotype" w:hAnsi="Palatino Linotype"/>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70007">
        <w:rPr>
          <w:rFonts w:ascii="Palatino Linotype" w:hAnsi="Palatino Linotype"/>
          <w:b/>
          <w:i/>
          <w:sz w:val="22"/>
          <w:szCs w:val="22"/>
          <w:lang w:val="es-MX"/>
        </w:rPr>
        <w:t>”</w:t>
      </w:r>
    </w:p>
    <w:p w14:paraId="493F31DA" w14:textId="30F4409B" w:rsidR="000404A1" w:rsidRPr="00270007" w:rsidRDefault="00CC665B"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 xml:space="preserve">Por lo tanto, la entrega de los documentos en su versión pública debe acompañarse necesariamente del Acuerdo del Comité de Transparencia del </w:t>
      </w:r>
      <w:r w:rsidR="005B3FDE" w:rsidRPr="00270007">
        <w:rPr>
          <w:rFonts w:ascii="Palatino Linotype" w:hAnsi="Palatino Linotype" w:cs="Arial"/>
          <w:b/>
        </w:rPr>
        <w:t xml:space="preserve">SUJETO OBLIGADO </w:t>
      </w:r>
      <w:r w:rsidRPr="00270007">
        <w:rPr>
          <w:rFonts w:ascii="Palatino Linotype" w:hAnsi="Palatino Linotype" w:cs="Arial"/>
        </w:rPr>
        <w:t xml:space="preserve">que la sustente, en el que se expongan los fundamentos y </w:t>
      </w:r>
      <w:r w:rsidRPr="00270007">
        <w:rPr>
          <w:rFonts w:ascii="Palatino Linotype" w:hAnsi="Palatino Linotype" w:cs="Arial"/>
        </w:rPr>
        <w:lastRenderedPageBreak/>
        <w:t xml:space="preserve">razones que llevaron a la autoridad a testar, suprimir o eliminar datos de dicho soporte documental, ya que el no hacerlo implica que lo entregado no es legal ni formalmente una versión pública, sino más bien una documentación ilegible, incompleta o tachada; pues </w:t>
      </w:r>
      <w:r w:rsidR="00B85265" w:rsidRPr="00270007">
        <w:rPr>
          <w:rFonts w:ascii="Palatino Linotype" w:hAnsi="Palatino Linotype" w:cs="Arial"/>
        </w:rPr>
        <w:t xml:space="preserve">el </w:t>
      </w:r>
      <w:r w:rsidRPr="00270007">
        <w:rPr>
          <w:rFonts w:ascii="Palatino Linotype" w:hAnsi="Palatino Linotype" w:cs="Arial"/>
        </w:rPr>
        <w:t>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B85265" w:rsidRPr="00270007">
        <w:rPr>
          <w:rFonts w:ascii="Palatino Linotype" w:hAnsi="Palatino Linotype" w:cs="Arial"/>
        </w:rPr>
        <w:t xml:space="preserve"> </w:t>
      </w:r>
      <w:r w:rsidRPr="00270007">
        <w:rPr>
          <w:rFonts w:ascii="Palatino Linotype" w:hAnsi="Palatino Linotype" w:cs="Arial"/>
        </w:rPr>
        <w:t>l</w:t>
      </w:r>
      <w:r w:rsidR="00B85265" w:rsidRPr="00270007">
        <w:rPr>
          <w:rFonts w:ascii="Palatino Linotype" w:hAnsi="Palatino Linotype" w:cs="Arial"/>
        </w:rPr>
        <w:t>a</w:t>
      </w:r>
      <w:r w:rsidRPr="00270007">
        <w:rPr>
          <w:rFonts w:ascii="Palatino Linotype" w:hAnsi="Palatino Linotype" w:cs="Arial"/>
        </w:rPr>
        <w:t xml:space="preserve"> solicitante.</w:t>
      </w:r>
    </w:p>
    <w:p w14:paraId="1B6DA8CC" w14:textId="27F46411" w:rsidR="00D610AA" w:rsidRPr="00270007" w:rsidRDefault="00D610AA" w:rsidP="00B30249">
      <w:pPr>
        <w:pStyle w:val="Prrafodelista"/>
        <w:spacing w:before="240" w:after="240" w:line="360" w:lineRule="auto"/>
        <w:ind w:left="284" w:right="49"/>
        <w:jc w:val="both"/>
        <w:rPr>
          <w:rFonts w:ascii="Palatino Linotype" w:hAnsi="Palatino Linotype" w:cs="Arial"/>
        </w:rPr>
      </w:pPr>
    </w:p>
    <w:p w14:paraId="5A869B53" w14:textId="37CA530A" w:rsidR="00D610AA" w:rsidRPr="00270007" w:rsidRDefault="00B85265" w:rsidP="00B30249">
      <w:pPr>
        <w:pStyle w:val="Prrafodelista"/>
        <w:numPr>
          <w:ilvl w:val="0"/>
          <w:numId w:val="2"/>
        </w:numPr>
        <w:spacing w:before="240" w:after="240" w:line="360" w:lineRule="auto"/>
        <w:ind w:left="284" w:right="49" w:hanging="426"/>
        <w:jc w:val="both"/>
        <w:rPr>
          <w:rFonts w:ascii="Palatino Linotype" w:hAnsi="Palatino Linotype" w:cs="Arial"/>
        </w:rPr>
      </w:pPr>
      <w:r w:rsidRPr="00270007">
        <w:rPr>
          <w:rFonts w:ascii="Palatino Linotype" w:hAnsi="Palatino Linotype" w:cs="Arial"/>
        </w:rPr>
        <w:t>Así,</w:t>
      </w:r>
      <w:r w:rsidR="006A0E68" w:rsidRPr="00270007">
        <w:rPr>
          <w:rFonts w:ascii="Palatino Linotype" w:hAnsi="Palatino Linotype" w:cs="Arial"/>
        </w:rPr>
        <w:t xml:space="preserve"> con fundamento en lo prescrito en los artículos 5 párrafos décimo séptimo, décimo octavo y décimo noveno de la Constitución Política del Es</w:t>
      </w:r>
      <w:r w:rsidRPr="00270007">
        <w:rPr>
          <w:rFonts w:ascii="Palatino Linotype" w:hAnsi="Palatino Linotype" w:cs="Arial"/>
        </w:rPr>
        <w:t>tado Libre y Soberano de México y</w:t>
      </w:r>
      <w:r w:rsidR="006A0E68" w:rsidRPr="00270007">
        <w:rPr>
          <w:rFonts w:ascii="Palatino Linotype" w:hAnsi="Palatino Linotype" w:cs="Arial"/>
        </w:rPr>
        <w:t xml:space="preserve"> 2, fracción II; 29, 36 f</w:t>
      </w:r>
      <w:r w:rsidRPr="00270007">
        <w:rPr>
          <w:rFonts w:ascii="Palatino Linotype" w:hAnsi="Palatino Linotype" w:cs="Arial"/>
        </w:rPr>
        <w:t>racciones I y II; 176, 178, 181 y</w:t>
      </w:r>
      <w:r w:rsidR="006A0E68" w:rsidRPr="00270007">
        <w:rPr>
          <w:rFonts w:ascii="Palatino Linotype" w:hAnsi="Palatino Linotype" w:cs="Arial"/>
        </w:rPr>
        <w:t xml:space="preserve"> 185 de la Ley de Transparencia y Acceso a la Información Pública del Estado de México y Municipios, este Pleno emite los siguientes:</w:t>
      </w:r>
      <w:r w:rsidR="00CC665B" w:rsidRPr="00270007">
        <w:rPr>
          <w:rFonts w:ascii="Palatino Linotype" w:hAnsi="Palatino Linotype" w:cs="Arial"/>
        </w:rPr>
        <w:t>----------------------------------</w:t>
      </w:r>
      <w:r w:rsidR="003139CA" w:rsidRPr="00270007">
        <w:rPr>
          <w:rFonts w:ascii="Palatino Linotype" w:hAnsi="Palatino Linotype" w:cs="Arial"/>
        </w:rPr>
        <w:t>-</w:t>
      </w:r>
    </w:p>
    <w:p w14:paraId="5AF3F1CB" w14:textId="5A5351BC" w:rsidR="0041475A" w:rsidRPr="00270007" w:rsidRDefault="0041475A" w:rsidP="0041475A">
      <w:pPr>
        <w:pStyle w:val="Prrafodelista"/>
        <w:spacing w:before="240" w:after="240" w:line="360" w:lineRule="auto"/>
        <w:ind w:left="284" w:right="49"/>
        <w:jc w:val="both"/>
        <w:rPr>
          <w:rFonts w:ascii="Palatino Linotype" w:hAnsi="Palatino Linotype" w:cs="Arial"/>
        </w:rPr>
      </w:pPr>
    </w:p>
    <w:p w14:paraId="5B8FE132" w14:textId="4973863F" w:rsidR="0041475A" w:rsidRPr="00270007" w:rsidRDefault="00270007" w:rsidP="0041475A">
      <w:pPr>
        <w:pStyle w:val="Prrafodelista"/>
        <w:spacing w:before="240" w:after="240" w:line="360" w:lineRule="auto"/>
        <w:ind w:left="284" w:right="49"/>
        <w:jc w:val="both"/>
        <w:rPr>
          <w:rFonts w:ascii="Palatino Linotype" w:hAnsi="Palatino Linotype" w:cs="Arial"/>
        </w:rPr>
      </w:pPr>
      <w:r w:rsidRPr="00270007">
        <w:rPr>
          <w:rFonts w:ascii="Palatino Linotype" w:hAnsi="Palatino Linotype" w:cs="Arial"/>
          <w:noProof/>
          <w:lang w:val="es-MX" w:eastAsia="es-MX"/>
        </w:rPr>
        <mc:AlternateContent>
          <mc:Choice Requires="wps">
            <w:drawing>
              <wp:anchor distT="0" distB="0" distL="114300" distR="114300" simplePos="0" relativeHeight="251656704" behindDoc="0" locked="0" layoutInCell="1" allowOverlap="1" wp14:anchorId="2F437A7D" wp14:editId="51921C98">
                <wp:simplePos x="0" y="0"/>
                <wp:positionH relativeFrom="margin">
                  <wp:align>right</wp:align>
                </wp:positionH>
                <wp:positionV relativeFrom="paragraph">
                  <wp:posOffset>43180</wp:posOffset>
                </wp:positionV>
                <wp:extent cx="5457825" cy="4657725"/>
                <wp:effectExtent l="57150" t="38100" r="66675" b="85725"/>
                <wp:wrapNone/>
                <wp:docPr id="5" name="Conector recto 5"/>
                <wp:cNvGraphicFramePr/>
                <a:graphic xmlns:a="http://schemas.openxmlformats.org/drawingml/2006/main">
                  <a:graphicData uri="http://schemas.microsoft.com/office/word/2010/wordprocessingShape">
                    <wps:wsp>
                      <wps:cNvCnPr/>
                      <wps:spPr>
                        <a:xfrm flipH="1" flipV="1">
                          <a:off x="0" y="0"/>
                          <a:ext cx="5457825" cy="4657725"/>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8ECB7" id="Conector recto 5" o:spid="_x0000_s1026" style="position:absolute;flip:x y;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3.4pt" to="808.3pt,3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" strokecolor="black [3213]" strokeweight="1pt">
                <v:shadow on="t" color="black" opacity="24903f" origin=",.5" offset="0,.55556mm"/>
                <w10:wrap anchorx="margin"/>
              </v:line>
            </w:pict>
          </mc:Fallback>
        </mc:AlternateContent>
      </w:r>
    </w:p>
    <w:p w14:paraId="1944A012" w14:textId="77777777" w:rsidR="0041475A" w:rsidRPr="00270007" w:rsidRDefault="0041475A" w:rsidP="0041475A">
      <w:pPr>
        <w:pStyle w:val="Prrafodelista"/>
        <w:spacing w:before="240" w:after="240" w:line="360" w:lineRule="auto"/>
        <w:ind w:left="284" w:right="49"/>
        <w:jc w:val="both"/>
        <w:rPr>
          <w:rFonts w:ascii="Palatino Linotype" w:hAnsi="Palatino Linotype" w:cs="Arial"/>
        </w:rPr>
      </w:pPr>
    </w:p>
    <w:p w14:paraId="54854EFA" w14:textId="77777777" w:rsidR="005B3FDE" w:rsidRPr="00270007" w:rsidRDefault="005B3FDE" w:rsidP="0041475A">
      <w:pPr>
        <w:pStyle w:val="Prrafodelista"/>
        <w:spacing w:before="240" w:after="240" w:line="360" w:lineRule="auto"/>
        <w:ind w:left="284" w:right="49"/>
        <w:jc w:val="both"/>
        <w:rPr>
          <w:rFonts w:ascii="Palatino Linotype" w:hAnsi="Palatino Linotype" w:cs="Arial"/>
        </w:rPr>
      </w:pPr>
    </w:p>
    <w:p w14:paraId="3E449F10" w14:textId="77777777" w:rsidR="000849CD" w:rsidRPr="00270007" w:rsidRDefault="000849CD" w:rsidP="0041475A">
      <w:pPr>
        <w:pStyle w:val="Prrafodelista"/>
        <w:spacing w:before="240" w:after="240" w:line="360" w:lineRule="auto"/>
        <w:ind w:left="284" w:right="49"/>
        <w:jc w:val="both"/>
        <w:rPr>
          <w:rFonts w:ascii="Palatino Linotype" w:hAnsi="Palatino Linotype" w:cs="Arial"/>
        </w:rPr>
      </w:pPr>
    </w:p>
    <w:p w14:paraId="6A9B048F" w14:textId="77777777" w:rsidR="00266083" w:rsidRPr="00270007" w:rsidRDefault="00266083" w:rsidP="0041475A">
      <w:pPr>
        <w:pStyle w:val="Prrafodelista"/>
        <w:spacing w:before="240" w:after="240" w:line="360" w:lineRule="auto"/>
        <w:ind w:left="284" w:right="49"/>
        <w:jc w:val="both"/>
        <w:rPr>
          <w:rFonts w:ascii="Palatino Linotype" w:hAnsi="Palatino Linotype" w:cs="Arial"/>
        </w:rPr>
      </w:pPr>
    </w:p>
    <w:p w14:paraId="580AD3C4" w14:textId="77777777" w:rsidR="00266083" w:rsidRPr="00270007" w:rsidRDefault="00266083" w:rsidP="0041475A">
      <w:pPr>
        <w:pStyle w:val="Prrafodelista"/>
        <w:spacing w:before="240" w:after="240" w:line="360" w:lineRule="auto"/>
        <w:ind w:left="284" w:right="49"/>
        <w:jc w:val="both"/>
        <w:rPr>
          <w:rFonts w:ascii="Palatino Linotype" w:hAnsi="Palatino Linotype" w:cs="Arial"/>
        </w:rPr>
      </w:pPr>
    </w:p>
    <w:p w14:paraId="326ADCAC" w14:textId="77777777" w:rsidR="00266083" w:rsidRPr="00270007" w:rsidRDefault="00266083" w:rsidP="0041475A">
      <w:pPr>
        <w:pStyle w:val="Prrafodelista"/>
        <w:spacing w:before="240" w:after="240" w:line="360" w:lineRule="auto"/>
        <w:ind w:left="284" w:right="49"/>
        <w:jc w:val="both"/>
        <w:rPr>
          <w:rFonts w:ascii="Palatino Linotype" w:hAnsi="Palatino Linotype" w:cs="Arial"/>
        </w:rPr>
      </w:pPr>
    </w:p>
    <w:p w14:paraId="69F31AB0" w14:textId="77777777" w:rsidR="00266083" w:rsidRPr="00A63893" w:rsidRDefault="00266083" w:rsidP="00A63893">
      <w:pPr>
        <w:spacing w:before="240" w:after="240" w:line="360" w:lineRule="auto"/>
        <w:ind w:right="49"/>
        <w:jc w:val="both"/>
        <w:rPr>
          <w:rFonts w:ascii="Palatino Linotype" w:hAnsi="Palatino Linotype" w:cs="Arial"/>
        </w:rPr>
      </w:pPr>
    </w:p>
    <w:p w14:paraId="2E53C913" w14:textId="77777777" w:rsidR="00266083" w:rsidRPr="00270007" w:rsidRDefault="00266083" w:rsidP="0041475A">
      <w:pPr>
        <w:pStyle w:val="Prrafodelista"/>
        <w:spacing w:before="240" w:after="240" w:line="360" w:lineRule="auto"/>
        <w:ind w:left="284" w:right="49"/>
        <w:jc w:val="both"/>
        <w:rPr>
          <w:rFonts w:ascii="Palatino Linotype" w:hAnsi="Palatino Linotype" w:cs="Arial"/>
        </w:rPr>
      </w:pPr>
    </w:p>
    <w:p w14:paraId="46D1878A" w14:textId="77777777" w:rsidR="00270007" w:rsidRDefault="00270007" w:rsidP="00DD2973">
      <w:pPr>
        <w:pStyle w:val="Ttulo1"/>
        <w:jc w:val="center"/>
        <w:rPr>
          <w:rFonts w:ascii="Palatino Linotype" w:eastAsia="MS Mincho" w:hAnsi="Palatino Linotype" w:cs="Times New Roman"/>
          <w:b/>
          <w:color w:val="000000"/>
          <w:sz w:val="24"/>
          <w:szCs w:val="24"/>
        </w:rPr>
      </w:pPr>
      <w:bookmarkStart w:id="34" w:name="_Toc527973292"/>
      <w:bookmarkStart w:id="35" w:name="_Toc455991148"/>
      <w:bookmarkStart w:id="36" w:name="_Toc450120669"/>
    </w:p>
    <w:p w14:paraId="5EFBB0EF" w14:textId="77777777" w:rsidR="00270007" w:rsidRPr="00270007" w:rsidRDefault="00270007" w:rsidP="00270007">
      <w:pPr>
        <w:rPr>
          <w:lang w:val="es-MX" w:eastAsia="en-US"/>
        </w:rPr>
      </w:pPr>
    </w:p>
    <w:p w14:paraId="4C056901" w14:textId="5E41C3F3" w:rsidR="00DD2973" w:rsidRPr="00270007" w:rsidRDefault="00DD2973" w:rsidP="00DD2973">
      <w:pPr>
        <w:pStyle w:val="Ttulo1"/>
        <w:jc w:val="center"/>
        <w:rPr>
          <w:rFonts w:ascii="Palatino Linotype" w:eastAsia="MS Mincho" w:hAnsi="Palatino Linotype" w:cs="Times New Roman"/>
          <w:b/>
          <w:color w:val="000000"/>
          <w:sz w:val="24"/>
          <w:szCs w:val="24"/>
        </w:rPr>
      </w:pPr>
      <w:r w:rsidRPr="00270007">
        <w:rPr>
          <w:rFonts w:ascii="Palatino Linotype" w:eastAsia="MS Mincho" w:hAnsi="Palatino Linotype" w:cs="Times New Roman"/>
          <w:b/>
          <w:color w:val="000000"/>
          <w:sz w:val="24"/>
          <w:szCs w:val="24"/>
        </w:rPr>
        <w:t>R E S O L U T I V O S</w:t>
      </w:r>
      <w:bookmarkEnd w:id="34"/>
    </w:p>
    <w:p w14:paraId="114D7BAD" w14:textId="38FF3148" w:rsidR="009D0AAC" w:rsidRPr="00270007" w:rsidRDefault="009D0AAC" w:rsidP="009D0AAC">
      <w:pPr>
        <w:spacing w:before="240" w:after="360" w:line="360" w:lineRule="auto"/>
        <w:jc w:val="both"/>
        <w:rPr>
          <w:rFonts w:ascii="Palatino Linotype" w:eastAsia="Calibri" w:hAnsi="Palatino Linotype" w:cs="Arial"/>
          <w:bCs/>
          <w:color w:val="000000"/>
          <w:lang w:val="es-ES"/>
        </w:rPr>
      </w:pPr>
      <w:r w:rsidRPr="00270007">
        <w:rPr>
          <w:rFonts w:ascii="Palatino Linotype" w:eastAsia="MS Mincho" w:hAnsi="Palatino Linotype" w:cs="Times New Roman"/>
          <w:b/>
          <w:color w:val="000000"/>
        </w:rPr>
        <w:t>PRIMERO.</w:t>
      </w:r>
      <w:r w:rsidRPr="00270007">
        <w:rPr>
          <w:rFonts w:ascii="Palatino Linotype" w:eastAsia="MS Gothic" w:hAnsi="Palatino Linotype" w:cs="Times New Roman"/>
          <w:b/>
          <w:color w:val="000000"/>
          <w:lang w:val="es-MX" w:eastAsia="en-US"/>
        </w:rPr>
        <w:t xml:space="preserve"> </w:t>
      </w:r>
      <w:bookmarkEnd w:id="35"/>
      <w:r w:rsidRPr="00270007">
        <w:rPr>
          <w:rFonts w:ascii="Palatino Linotype" w:eastAsia="Times New Roman" w:hAnsi="Palatino Linotype" w:cs="Arial"/>
          <w:color w:val="000000"/>
          <w:lang w:val="es-ES"/>
        </w:rPr>
        <w:t xml:space="preserve">Resultan </w:t>
      </w:r>
      <w:r w:rsidR="003139CA" w:rsidRPr="00270007">
        <w:rPr>
          <w:rFonts w:ascii="Palatino Linotype" w:eastAsia="Times New Roman" w:hAnsi="Palatino Linotype" w:cs="Arial"/>
          <w:color w:val="000000"/>
          <w:lang w:val="es-ES"/>
        </w:rPr>
        <w:t xml:space="preserve">parcialmente </w:t>
      </w:r>
      <w:r w:rsidR="006A0E68" w:rsidRPr="00270007">
        <w:rPr>
          <w:rFonts w:ascii="Palatino Linotype" w:eastAsia="Times New Roman" w:hAnsi="Palatino Linotype" w:cs="Arial"/>
          <w:color w:val="000000"/>
          <w:lang w:val="es-ES"/>
        </w:rPr>
        <w:t>fundadas</w:t>
      </w:r>
      <w:r w:rsidRPr="00270007">
        <w:rPr>
          <w:rFonts w:ascii="Palatino Linotype" w:eastAsia="Times New Roman" w:hAnsi="Palatino Linotype" w:cs="Arial"/>
          <w:color w:val="000000"/>
          <w:lang w:val="es-ES"/>
        </w:rPr>
        <w:t xml:space="preserve"> las razones </w:t>
      </w:r>
      <w:r w:rsidR="003139CA" w:rsidRPr="00270007">
        <w:rPr>
          <w:rFonts w:ascii="Palatino Linotype" w:eastAsia="Times New Roman" w:hAnsi="Palatino Linotype" w:cs="Arial"/>
          <w:color w:val="000000"/>
          <w:lang w:val="es-ES"/>
        </w:rPr>
        <w:t>o</w:t>
      </w:r>
      <w:r w:rsidRPr="00270007">
        <w:rPr>
          <w:rFonts w:ascii="Palatino Linotype" w:eastAsia="Times New Roman" w:hAnsi="Palatino Linotype" w:cs="Arial"/>
          <w:color w:val="000000"/>
          <w:lang w:val="es-ES"/>
        </w:rPr>
        <w:t xml:space="preserve"> motivos de inconformidad hechos valer </w:t>
      </w:r>
      <w:r w:rsidRPr="00270007">
        <w:rPr>
          <w:rFonts w:ascii="Palatino Linotype" w:eastAsia="MS Mincho" w:hAnsi="Palatino Linotype" w:cs="Times New Roman"/>
          <w:color w:val="000000"/>
        </w:rPr>
        <w:t xml:space="preserve">en el </w:t>
      </w:r>
      <w:r w:rsidRPr="00270007">
        <w:rPr>
          <w:rFonts w:ascii="Palatino Linotype" w:eastAsia="Calibri" w:hAnsi="Palatino Linotype" w:cs="Arial"/>
          <w:color w:val="000000"/>
          <w:lang w:val="es-ES"/>
        </w:rPr>
        <w:t xml:space="preserve">recurso de revisión </w:t>
      </w:r>
      <w:r w:rsidR="003139CA" w:rsidRPr="00270007">
        <w:rPr>
          <w:rFonts w:ascii="Palatino Linotype" w:eastAsia="MS Mincho" w:hAnsi="Palatino Linotype" w:cs="Times New Roman"/>
          <w:b/>
          <w:color w:val="000000"/>
        </w:rPr>
        <w:t>02851</w:t>
      </w:r>
      <w:r w:rsidRPr="00270007">
        <w:rPr>
          <w:rFonts w:ascii="Palatino Linotype" w:eastAsia="MS Mincho" w:hAnsi="Palatino Linotype" w:cs="Times New Roman"/>
          <w:b/>
          <w:color w:val="000000"/>
        </w:rPr>
        <w:t>/INFOEM/IP/RR/201</w:t>
      </w:r>
      <w:r w:rsidR="00F17F29" w:rsidRPr="00270007">
        <w:rPr>
          <w:rFonts w:ascii="Palatino Linotype" w:eastAsia="MS Mincho" w:hAnsi="Palatino Linotype" w:cs="Times New Roman"/>
          <w:b/>
          <w:color w:val="000000"/>
        </w:rPr>
        <w:t>8</w:t>
      </w:r>
      <w:r w:rsidRPr="00270007">
        <w:rPr>
          <w:rFonts w:ascii="Palatino Linotype" w:eastAsia="MS Mincho" w:hAnsi="Palatino Linotype" w:cs="Arial"/>
          <w:b/>
          <w:bCs/>
          <w:color w:val="000000"/>
        </w:rPr>
        <w:t xml:space="preserve">, </w:t>
      </w:r>
      <w:r w:rsidRPr="00270007">
        <w:rPr>
          <w:rFonts w:ascii="Palatino Linotype" w:eastAsia="Times New Roman" w:hAnsi="Palatino Linotype" w:cs="Times New Roman"/>
          <w:color w:val="000000"/>
        </w:rPr>
        <w:t>en términos de</w:t>
      </w:r>
      <w:r w:rsidR="00207D18" w:rsidRPr="00270007">
        <w:rPr>
          <w:rFonts w:ascii="Palatino Linotype" w:eastAsia="Times New Roman" w:hAnsi="Palatino Linotype" w:cs="Times New Roman"/>
          <w:color w:val="000000"/>
        </w:rPr>
        <w:t xml:space="preserve"> </w:t>
      </w:r>
      <w:r w:rsidR="00F17F29" w:rsidRPr="00270007">
        <w:rPr>
          <w:rFonts w:ascii="Palatino Linotype" w:eastAsia="Times New Roman" w:hAnsi="Palatino Linotype" w:cs="Times New Roman"/>
          <w:color w:val="000000"/>
        </w:rPr>
        <w:t>l</w:t>
      </w:r>
      <w:r w:rsidR="00207D18" w:rsidRPr="00270007">
        <w:rPr>
          <w:rFonts w:ascii="Palatino Linotype" w:eastAsia="Times New Roman" w:hAnsi="Palatino Linotype" w:cs="Times New Roman"/>
          <w:color w:val="000000"/>
        </w:rPr>
        <w:t>os</w:t>
      </w:r>
      <w:r w:rsidRPr="00270007">
        <w:rPr>
          <w:rFonts w:ascii="Palatino Linotype" w:eastAsia="Times New Roman" w:hAnsi="Palatino Linotype" w:cs="Times New Roman"/>
          <w:color w:val="000000"/>
        </w:rPr>
        <w:t xml:space="preserve"> </w:t>
      </w:r>
      <w:r w:rsidR="003139CA" w:rsidRPr="00270007">
        <w:rPr>
          <w:rFonts w:ascii="Palatino Linotype" w:eastAsia="Times New Roman" w:hAnsi="Palatino Linotype" w:cs="Times New Roman"/>
          <w:b/>
          <w:color w:val="000000"/>
        </w:rPr>
        <w:t>Considerandos</w:t>
      </w:r>
      <w:r w:rsidR="003139CA" w:rsidRPr="00270007">
        <w:rPr>
          <w:rFonts w:ascii="Palatino Linotype" w:eastAsia="Times New Roman" w:hAnsi="Palatino Linotype" w:cs="Times New Roman"/>
          <w:color w:val="000000"/>
        </w:rPr>
        <w:t xml:space="preserve"> </w:t>
      </w:r>
      <w:r w:rsidRPr="00270007">
        <w:rPr>
          <w:rFonts w:ascii="Palatino Linotype" w:eastAsia="Times New Roman" w:hAnsi="Palatino Linotype" w:cs="Times New Roman"/>
          <w:b/>
          <w:color w:val="000000"/>
        </w:rPr>
        <w:t>C</w:t>
      </w:r>
      <w:r w:rsidR="005B3FDE" w:rsidRPr="00270007">
        <w:rPr>
          <w:rFonts w:ascii="Palatino Linotype" w:eastAsia="Times New Roman" w:hAnsi="Palatino Linotype" w:cs="Times New Roman"/>
          <w:b/>
          <w:color w:val="000000"/>
        </w:rPr>
        <w:t xml:space="preserve">UARTO, </w:t>
      </w:r>
      <w:r w:rsidR="00207D18" w:rsidRPr="00270007">
        <w:rPr>
          <w:rFonts w:ascii="Palatino Linotype" w:eastAsia="Times New Roman" w:hAnsi="Palatino Linotype" w:cs="Times New Roman"/>
          <w:b/>
          <w:color w:val="000000"/>
        </w:rPr>
        <w:t>QUINTO</w:t>
      </w:r>
      <w:r w:rsidR="00207D18" w:rsidRPr="00270007">
        <w:rPr>
          <w:rFonts w:ascii="Palatino Linotype" w:eastAsia="Times New Roman" w:hAnsi="Palatino Linotype" w:cs="Times New Roman"/>
          <w:color w:val="000000"/>
        </w:rPr>
        <w:t xml:space="preserve"> </w:t>
      </w:r>
      <w:r w:rsidR="00BE0E73" w:rsidRPr="00270007">
        <w:rPr>
          <w:rFonts w:ascii="Palatino Linotype" w:eastAsia="Times New Roman" w:hAnsi="Palatino Linotype" w:cs="Times New Roman"/>
          <w:color w:val="000000"/>
        </w:rPr>
        <w:t xml:space="preserve">y </w:t>
      </w:r>
      <w:r w:rsidR="00BE0E73" w:rsidRPr="00270007">
        <w:rPr>
          <w:rFonts w:ascii="Palatino Linotype" w:eastAsia="Times New Roman" w:hAnsi="Palatino Linotype" w:cs="Times New Roman"/>
          <w:b/>
          <w:color w:val="000000"/>
        </w:rPr>
        <w:t>SEXTO</w:t>
      </w:r>
      <w:r w:rsidR="00BE0E73" w:rsidRPr="00270007">
        <w:rPr>
          <w:rFonts w:ascii="Palatino Linotype" w:eastAsia="Times New Roman" w:hAnsi="Palatino Linotype" w:cs="Times New Roman"/>
          <w:color w:val="000000"/>
        </w:rPr>
        <w:t xml:space="preserve"> </w:t>
      </w:r>
      <w:r w:rsidR="00181280" w:rsidRPr="00270007">
        <w:rPr>
          <w:rFonts w:ascii="Palatino Linotype" w:eastAsia="Times New Roman" w:hAnsi="Palatino Linotype" w:cs="Times New Roman"/>
          <w:color w:val="000000"/>
        </w:rPr>
        <w:t>de la presente res</w:t>
      </w:r>
      <w:r w:rsidR="00CC665B" w:rsidRPr="00270007">
        <w:rPr>
          <w:rFonts w:ascii="Palatino Linotype" w:eastAsia="Times New Roman" w:hAnsi="Palatino Linotype" w:cs="Times New Roman"/>
          <w:color w:val="000000"/>
        </w:rPr>
        <w:t>ol</w:t>
      </w:r>
      <w:r w:rsidRPr="00270007">
        <w:rPr>
          <w:rFonts w:ascii="Palatino Linotype" w:eastAsia="Times New Roman" w:hAnsi="Palatino Linotype" w:cs="Times New Roman"/>
          <w:color w:val="000000"/>
        </w:rPr>
        <w:t>ución.</w:t>
      </w:r>
    </w:p>
    <w:p w14:paraId="6D963C6F" w14:textId="2C54AF00" w:rsidR="00437419" w:rsidRPr="00270007" w:rsidRDefault="009D0AAC" w:rsidP="009D0AAC">
      <w:pPr>
        <w:shd w:val="clear" w:color="auto" w:fill="FFFFFF"/>
        <w:spacing w:before="240" w:after="240" w:line="360" w:lineRule="auto"/>
        <w:jc w:val="both"/>
        <w:rPr>
          <w:rFonts w:ascii="Palatino Linotype" w:eastAsia="Times New Roman" w:hAnsi="Palatino Linotype" w:cs="Arial"/>
          <w:color w:val="000000"/>
          <w:lang w:val="es-ES"/>
        </w:rPr>
      </w:pPr>
      <w:r w:rsidRPr="00270007">
        <w:rPr>
          <w:rFonts w:ascii="Palatino Linotype" w:eastAsia="Times New Roman" w:hAnsi="Palatino Linotype" w:cs="Arial"/>
          <w:b/>
          <w:color w:val="000000"/>
          <w:lang w:val="es-ES"/>
        </w:rPr>
        <w:t xml:space="preserve">SEGUNDO. </w:t>
      </w:r>
      <w:r w:rsidRPr="00270007">
        <w:rPr>
          <w:rFonts w:ascii="Palatino Linotype" w:eastAsia="Calibri" w:hAnsi="Palatino Linotype" w:cs="Arial"/>
          <w:color w:val="000000"/>
          <w:lang w:val="es-ES"/>
        </w:rPr>
        <w:t xml:space="preserve">Se </w:t>
      </w:r>
      <w:r w:rsidR="0042363B" w:rsidRPr="00270007">
        <w:rPr>
          <w:rFonts w:ascii="Palatino Linotype" w:eastAsia="Calibri" w:hAnsi="Palatino Linotype" w:cs="Arial"/>
          <w:b/>
          <w:color w:val="000000"/>
          <w:lang w:val="es-ES"/>
        </w:rPr>
        <w:t>MODIFI</w:t>
      </w:r>
      <w:r w:rsidRPr="00270007">
        <w:rPr>
          <w:rFonts w:ascii="Palatino Linotype" w:eastAsia="Calibri" w:hAnsi="Palatino Linotype" w:cs="Arial"/>
          <w:b/>
          <w:color w:val="000000"/>
          <w:lang w:val="es-ES"/>
        </w:rPr>
        <w:t>CA</w:t>
      </w:r>
      <w:r w:rsidRPr="00270007">
        <w:rPr>
          <w:rFonts w:ascii="Palatino Linotype" w:eastAsia="Calibri" w:hAnsi="Palatino Linotype" w:cs="Arial"/>
          <w:color w:val="000000"/>
          <w:lang w:val="es-ES"/>
        </w:rPr>
        <w:t xml:space="preserve"> la respuesta </w:t>
      </w:r>
      <w:r w:rsidR="003139CA" w:rsidRPr="00270007">
        <w:rPr>
          <w:rFonts w:ascii="Palatino Linotype" w:eastAsia="Calibri" w:hAnsi="Palatino Linotype" w:cs="Arial"/>
          <w:color w:val="000000"/>
          <w:lang w:val="es-ES"/>
        </w:rPr>
        <w:t>emitida</w:t>
      </w:r>
      <w:r w:rsidR="00BE0E73" w:rsidRPr="00270007">
        <w:rPr>
          <w:rFonts w:ascii="Palatino Linotype" w:eastAsia="Calibri" w:hAnsi="Palatino Linotype" w:cs="Arial"/>
          <w:color w:val="000000"/>
          <w:lang w:val="es-ES"/>
        </w:rPr>
        <w:t xml:space="preserve"> por</w:t>
      </w:r>
      <w:r w:rsidR="003139CA" w:rsidRPr="00270007">
        <w:rPr>
          <w:rFonts w:ascii="Palatino Linotype" w:eastAsia="Calibri" w:hAnsi="Palatino Linotype" w:cs="Arial"/>
          <w:color w:val="000000"/>
          <w:lang w:val="es-ES"/>
        </w:rPr>
        <w:t xml:space="preserve"> el </w:t>
      </w:r>
      <w:r w:rsidR="003139CA" w:rsidRPr="00270007">
        <w:rPr>
          <w:rFonts w:ascii="Palatino Linotype" w:eastAsia="Calibri" w:hAnsi="Palatino Linotype" w:cs="Arial"/>
          <w:b/>
          <w:color w:val="000000"/>
          <w:lang w:val="es-ES"/>
        </w:rPr>
        <w:t xml:space="preserve">Ayuntamiento de </w:t>
      </w:r>
      <w:proofErr w:type="spellStart"/>
      <w:r w:rsidR="003139CA" w:rsidRPr="00270007">
        <w:rPr>
          <w:rFonts w:ascii="Palatino Linotype" w:eastAsia="Calibri" w:hAnsi="Palatino Linotype" w:cs="Arial"/>
          <w:b/>
          <w:color w:val="000000"/>
          <w:lang w:val="es-ES"/>
        </w:rPr>
        <w:t>Temoaya</w:t>
      </w:r>
      <w:proofErr w:type="spellEnd"/>
      <w:r w:rsidR="003139CA" w:rsidRPr="00270007">
        <w:rPr>
          <w:rFonts w:ascii="Palatino Linotype" w:eastAsia="Calibri" w:hAnsi="Palatino Linotype" w:cs="Arial"/>
          <w:color w:val="000000"/>
          <w:lang w:val="es-ES"/>
        </w:rPr>
        <w:t xml:space="preserve"> </w:t>
      </w:r>
      <w:r w:rsidRPr="00270007">
        <w:rPr>
          <w:rFonts w:ascii="Palatino Linotype" w:eastAsia="Calibri" w:hAnsi="Palatino Linotype" w:cs="Arial"/>
          <w:color w:val="000000"/>
          <w:lang w:val="es-ES"/>
        </w:rPr>
        <w:t xml:space="preserve">y se </w:t>
      </w:r>
      <w:r w:rsidRPr="00270007">
        <w:rPr>
          <w:rFonts w:ascii="Palatino Linotype" w:eastAsia="Calibri" w:hAnsi="Palatino Linotype" w:cs="Arial"/>
          <w:b/>
          <w:color w:val="000000"/>
          <w:lang w:val="es-ES"/>
        </w:rPr>
        <w:t xml:space="preserve">ORDENA </w:t>
      </w:r>
      <w:r w:rsidRPr="00270007">
        <w:rPr>
          <w:rFonts w:ascii="Palatino Linotype" w:eastAsia="Times New Roman" w:hAnsi="Palatino Linotype" w:cs="Arial"/>
          <w:color w:val="000000"/>
          <w:lang w:val="es-ES"/>
        </w:rPr>
        <w:t>entrega</w:t>
      </w:r>
      <w:r w:rsidR="003139CA" w:rsidRPr="00270007">
        <w:rPr>
          <w:rFonts w:ascii="Palatino Linotype" w:eastAsia="Times New Roman" w:hAnsi="Palatino Linotype" w:cs="Arial"/>
          <w:color w:val="000000"/>
          <w:lang w:val="es-ES"/>
        </w:rPr>
        <w:t>r</w:t>
      </w:r>
      <w:r w:rsidRPr="00270007">
        <w:rPr>
          <w:rFonts w:ascii="Palatino Linotype" w:eastAsia="Times New Roman" w:hAnsi="Palatino Linotype" w:cs="Arial"/>
          <w:color w:val="000000"/>
          <w:lang w:val="es-ES"/>
        </w:rPr>
        <w:t xml:space="preserve"> vía </w:t>
      </w:r>
      <w:r w:rsidRPr="00270007">
        <w:rPr>
          <w:rFonts w:ascii="Palatino Linotype" w:eastAsia="Times New Roman" w:hAnsi="Palatino Linotype" w:cs="Arial"/>
          <w:color w:val="000000"/>
        </w:rPr>
        <w:t xml:space="preserve">Sistema de </w:t>
      </w:r>
      <w:r w:rsidR="00776A65" w:rsidRPr="00270007">
        <w:rPr>
          <w:rFonts w:ascii="Palatino Linotype" w:eastAsia="Times New Roman" w:hAnsi="Palatino Linotype" w:cs="Arial"/>
          <w:color w:val="000000"/>
        </w:rPr>
        <w:t>Acceso a Información Mexiquense</w:t>
      </w:r>
      <w:r w:rsidRPr="00270007">
        <w:rPr>
          <w:rFonts w:ascii="Palatino Linotype" w:eastAsia="Times New Roman" w:hAnsi="Palatino Linotype" w:cs="Arial"/>
          <w:color w:val="000000"/>
        </w:rPr>
        <w:t xml:space="preserve"> (SAIMEX</w:t>
      </w:r>
      <w:r w:rsidRPr="00270007">
        <w:rPr>
          <w:rFonts w:ascii="Palatino Linotype" w:eastAsia="Times New Roman" w:hAnsi="Palatino Linotype" w:cs="Arial"/>
          <w:b/>
          <w:color w:val="000000"/>
        </w:rPr>
        <w:t>)</w:t>
      </w:r>
      <w:r w:rsidRPr="00270007">
        <w:rPr>
          <w:rFonts w:ascii="Palatino Linotype" w:eastAsia="Times New Roman" w:hAnsi="Palatino Linotype" w:cs="Arial"/>
          <w:color w:val="000000"/>
          <w:lang w:val="es-ES"/>
        </w:rPr>
        <w:t xml:space="preserve">, </w:t>
      </w:r>
      <w:r w:rsidR="00437419" w:rsidRPr="00270007">
        <w:rPr>
          <w:rFonts w:ascii="Palatino Linotype" w:eastAsia="Times New Roman" w:hAnsi="Palatino Linotype" w:cs="Arial"/>
          <w:color w:val="000000"/>
          <w:lang w:val="es-ES"/>
        </w:rPr>
        <w:t>en versión pública</w:t>
      </w:r>
      <w:r w:rsidR="00776A65" w:rsidRPr="00270007">
        <w:rPr>
          <w:rFonts w:ascii="Palatino Linotype" w:eastAsia="Times New Roman" w:hAnsi="Palatino Linotype" w:cs="Arial"/>
          <w:color w:val="000000"/>
          <w:lang w:val="es-ES"/>
        </w:rPr>
        <w:t>,</w:t>
      </w:r>
      <w:r w:rsidR="00437419" w:rsidRPr="00270007">
        <w:rPr>
          <w:rFonts w:ascii="Palatino Linotype" w:eastAsia="Times New Roman" w:hAnsi="Palatino Linotype" w:cs="Arial"/>
          <w:color w:val="000000"/>
          <w:lang w:val="es-ES"/>
        </w:rPr>
        <w:t xml:space="preserve"> la siguiente información:</w:t>
      </w:r>
    </w:p>
    <w:p w14:paraId="7ACD7ADF" w14:textId="4B1F0B55" w:rsidR="008F22E9" w:rsidRPr="00270007" w:rsidRDefault="005E1190" w:rsidP="00602995">
      <w:pPr>
        <w:pStyle w:val="Prrafodelista"/>
        <w:numPr>
          <w:ilvl w:val="0"/>
          <w:numId w:val="22"/>
        </w:numPr>
        <w:spacing w:before="240" w:after="240" w:line="360" w:lineRule="auto"/>
        <w:jc w:val="both"/>
        <w:rPr>
          <w:rFonts w:ascii="Palatino Linotype" w:eastAsia="MS Mincho" w:hAnsi="Palatino Linotype" w:cs="Arial"/>
          <w:b/>
        </w:rPr>
      </w:pPr>
      <w:bookmarkStart w:id="37" w:name="_Toc461555896"/>
      <w:bookmarkStart w:id="38" w:name="_Toc462154385"/>
      <w:bookmarkEnd w:id="36"/>
      <w:r w:rsidRPr="00270007">
        <w:rPr>
          <w:rFonts w:ascii="Palatino Linotype" w:hAnsi="Palatino Linotype" w:cs="Arial"/>
          <w:b/>
        </w:rPr>
        <w:t>Currículum vitae de la Titula</w:t>
      </w:r>
      <w:r w:rsidR="005B3FDE" w:rsidRPr="00270007">
        <w:rPr>
          <w:rFonts w:ascii="Palatino Linotype" w:hAnsi="Palatino Linotype" w:cs="Arial"/>
          <w:b/>
        </w:rPr>
        <w:t>r de la Unidad de Transparencia</w:t>
      </w:r>
      <w:r w:rsidR="000F3BF9" w:rsidRPr="00270007">
        <w:rPr>
          <w:rFonts w:ascii="Palatino Linotype" w:hAnsi="Palatino Linotype" w:cs="Arial"/>
          <w:b/>
        </w:rPr>
        <w:t xml:space="preserve">; </w:t>
      </w:r>
    </w:p>
    <w:p w14:paraId="1BCDD636" w14:textId="36F9D822" w:rsidR="00776A65" w:rsidRPr="00270007" w:rsidRDefault="005E1190" w:rsidP="00602995">
      <w:pPr>
        <w:pStyle w:val="Prrafodelista"/>
        <w:numPr>
          <w:ilvl w:val="0"/>
          <w:numId w:val="22"/>
        </w:numPr>
        <w:spacing w:before="240" w:after="240" w:line="360" w:lineRule="auto"/>
        <w:jc w:val="both"/>
        <w:rPr>
          <w:rFonts w:ascii="Palatino Linotype" w:eastAsia="MS Mincho" w:hAnsi="Palatino Linotype" w:cs="Arial"/>
          <w:b/>
        </w:rPr>
      </w:pPr>
      <w:r w:rsidRPr="00270007">
        <w:rPr>
          <w:rFonts w:ascii="Palatino Linotype" w:hAnsi="Palatino Linotype" w:cs="Arial"/>
          <w:b/>
        </w:rPr>
        <w:t>Las resoluciones faltantes del Comité de Transparencia en la que se hubiere determinado clasificar información como reservada o confidencial del</w:t>
      </w:r>
      <w:r w:rsidR="00776A65" w:rsidRPr="00270007">
        <w:rPr>
          <w:rFonts w:ascii="Palatino Linotype" w:hAnsi="Palatino Linotype" w:cs="Arial"/>
          <w:b/>
        </w:rPr>
        <w:t xml:space="preserve"> uno (1) de enero de 2016 al</w:t>
      </w:r>
      <w:r w:rsidR="00776A65" w:rsidRPr="00270007">
        <w:rPr>
          <w:rFonts w:ascii="Palatino Linotype" w:eastAsia="Calibri" w:hAnsi="Palatino Linotype" w:cs="Arial"/>
          <w:color w:val="000000" w:themeColor="text1"/>
          <w:lang w:val="es-ES"/>
        </w:rPr>
        <w:t xml:space="preserve"> </w:t>
      </w:r>
      <w:r w:rsidR="00776A65" w:rsidRPr="00270007">
        <w:rPr>
          <w:rFonts w:ascii="Palatino Linotype" w:hAnsi="Palatino Linotype" w:cs="Arial"/>
          <w:b/>
          <w:lang w:val="es-ES"/>
        </w:rPr>
        <w:t>treinta y uno (31) de julio de dos mil dieciocho; y</w:t>
      </w:r>
    </w:p>
    <w:p w14:paraId="4109ACD1" w14:textId="7B9FE9DC" w:rsidR="005E1190" w:rsidRPr="00270007" w:rsidRDefault="005E1190" w:rsidP="00602995">
      <w:pPr>
        <w:pStyle w:val="Prrafodelista"/>
        <w:numPr>
          <w:ilvl w:val="0"/>
          <w:numId w:val="22"/>
        </w:numPr>
        <w:spacing w:before="240" w:after="240" w:line="360" w:lineRule="auto"/>
        <w:jc w:val="both"/>
        <w:rPr>
          <w:rFonts w:ascii="Palatino Linotype" w:eastAsia="MS Mincho" w:hAnsi="Palatino Linotype" w:cs="Arial"/>
          <w:b/>
        </w:rPr>
      </w:pPr>
      <w:r w:rsidRPr="00270007">
        <w:rPr>
          <w:rFonts w:ascii="Palatino Linotype" w:hAnsi="Palatino Linotype" w:cs="Arial"/>
          <w:b/>
        </w:rPr>
        <w:t>Las resoluciones emitidas por el entonces Comité de Información en dos mil quince en las que se hubiere determinado clasificar la información como reservada o confidencial</w:t>
      </w:r>
      <w:r w:rsidR="000F3BF9" w:rsidRPr="00270007">
        <w:rPr>
          <w:rFonts w:ascii="Palatino Linotype" w:hAnsi="Palatino Linotype" w:cs="Arial"/>
          <w:b/>
        </w:rPr>
        <w:t>.</w:t>
      </w:r>
    </w:p>
    <w:p w14:paraId="368F4CD7" w14:textId="4C95ACCE" w:rsidR="0038031D" w:rsidRPr="00270007" w:rsidRDefault="0038031D" w:rsidP="009D0AAC">
      <w:pPr>
        <w:spacing w:line="360" w:lineRule="auto"/>
        <w:jc w:val="both"/>
        <w:rPr>
          <w:rStyle w:val="Ttulo2Car"/>
          <w:rFonts w:ascii="Palatino Linotype" w:hAnsi="Palatino Linotype"/>
          <w:color w:val="000000" w:themeColor="text1"/>
          <w:sz w:val="24"/>
          <w:szCs w:val="24"/>
        </w:rPr>
      </w:pPr>
      <w:bookmarkStart w:id="39" w:name="_Toc513198485"/>
      <w:bookmarkStart w:id="40" w:name="_Toc513203709"/>
      <w:bookmarkStart w:id="41" w:name="_Toc513203963"/>
      <w:bookmarkStart w:id="42" w:name="_Toc515555228"/>
      <w:bookmarkStart w:id="43" w:name="_Toc524611459"/>
      <w:bookmarkStart w:id="44" w:name="_Toc526415102"/>
      <w:bookmarkStart w:id="45" w:name="_Toc527973293"/>
      <w:bookmarkStart w:id="46" w:name="_Toc480971440"/>
      <w:bookmarkStart w:id="47" w:name="_Toc482875589"/>
      <w:bookmarkStart w:id="48" w:name="_Toc484605092"/>
      <w:bookmarkStart w:id="49" w:name="_Toc487622228"/>
      <w:bookmarkStart w:id="50" w:name="_Toc454917056"/>
      <w:bookmarkStart w:id="51" w:name="_Toc461555897"/>
      <w:bookmarkStart w:id="52" w:name="_Toc454449179"/>
      <w:bookmarkStart w:id="53" w:name="_Toc462660377"/>
      <w:bookmarkStart w:id="54" w:name="_Toc462660688"/>
      <w:bookmarkStart w:id="55" w:name="_Toc462660767"/>
      <w:bookmarkStart w:id="56" w:name="_Toc465264625"/>
      <w:bookmarkStart w:id="57" w:name="_Toc465264871"/>
      <w:bookmarkStart w:id="58" w:name="_Toc465266521"/>
      <w:bookmarkStart w:id="59" w:name="_Toc474428946"/>
      <w:bookmarkStart w:id="60" w:name="_Toc462154386"/>
      <w:bookmarkEnd w:id="37"/>
      <w:bookmarkEnd w:id="38"/>
      <w:r w:rsidRPr="00270007">
        <w:rPr>
          <w:rStyle w:val="Ttulo2Car"/>
          <w:rFonts w:ascii="Palatino Linotype" w:hAnsi="Palatino Linotype"/>
          <w:color w:val="000000" w:themeColor="text1"/>
          <w:sz w:val="24"/>
          <w:szCs w:val="24"/>
        </w:rPr>
        <w:t xml:space="preserve">Para </w:t>
      </w:r>
      <w:r w:rsidR="00D70FE4" w:rsidRPr="00270007">
        <w:rPr>
          <w:rStyle w:val="Ttulo2Car"/>
          <w:rFonts w:ascii="Palatino Linotype" w:hAnsi="Palatino Linotype"/>
          <w:color w:val="000000" w:themeColor="text1"/>
          <w:sz w:val="24"/>
          <w:szCs w:val="24"/>
        </w:rPr>
        <w:t>efectos de lo anterior</w:t>
      </w:r>
      <w:r w:rsidRPr="00270007">
        <w:rPr>
          <w:rStyle w:val="Ttulo2Car"/>
          <w:rFonts w:ascii="Palatino Linotype" w:hAnsi="Palatino Linotype"/>
          <w:color w:val="000000" w:themeColor="text1"/>
          <w:sz w:val="24"/>
          <w:szCs w:val="24"/>
        </w:rPr>
        <w:t xml:space="preserve"> se deberá emitir el Acuerdo del Comité de Transparencia en términos de los artículos 49 fracción VIII y 132 fracción II de la Ley de Transparencia y Acceso a la Información Pública del Estado de México y </w:t>
      </w:r>
      <w:r w:rsidRPr="00270007">
        <w:rPr>
          <w:rStyle w:val="Ttulo2Car"/>
          <w:rFonts w:ascii="Palatino Linotype" w:hAnsi="Palatino Linotype"/>
          <w:color w:val="000000" w:themeColor="text1"/>
          <w:sz w:val="24"/>
          <w:szCs w:val="24"/>
        </w:rPr>
        <w:lastRenderedPageBreak/>
        <w:t>Municipios, en el que funde y motive las razones sobre los datos que se supriman o eliminen dentro del soporte documental respectivo objeto de las versiones públicas que se formulen y se ponga a disposición de</w:t>
      </w:r>
      <w:r w:rsidR="00B85265" w:rsidRPr="00270007">
        <w:rPr>
          <w:rStyle w:val="Ttulo2Car"/>
          <w:rFonts w:ascii="Palatino Linotype" w:hAnsi="Palatino Linotype"/>
          <w:color w:val="000000" w:themeColor="text1"/>
          <w:sz w:val="24"/>
          <w:szCs w:val="24"/>
        </w:rPr>
        <w:t xml:space="preserve"> </w:t>
      </w:r>
      <w:r w:rsidR="00A63893" w:rsidRPr="00A63893">
        <w:rPr>
          <w:rStyle w:val="Ttulo2Car"/>
          <w:rFonts w:ascii="Palatino Linotype" w:hAnsi="Palatino Linotype"/>
          <w:b/>
          <w:color w:val="000000" w:themeColor="text1"/>
          <w:sz w:val="24"/>
          <w:szCs w:val="24"/>
          <w:highlight w:val="black"/>
        </w:rPr>
        <w:t>--------------------------------------------------------------------</w:t>
      </w:r>
      <w:r w:rsidRPr="00270007">
        <w:rPr>
          <w:rStyle w:val="Ttulo2Car"/>
          <w:rFonts w:ascii="Palatino Linotype" w:hAnsi="Palatino Linotype"/>
          <w:color w:val="000000" w:themeColor="text1"/>
          <w:sz w:val="24"/>
          <w:szCs w:val="24"/>
        </w:rPr>
        <w:t>.</w:t>
      </w:r>
      <w:bookmarkEnd w:id="39"/>
      <w:bookmarkEnd w:id="40"/>
      <w:bookmarkEnd w:id="41"/>
      <w:bookmarkEnd w:id="42"/>
      <w:bookmarkEnd w:id="43"/>
      <w:bookmarkEnd w:id="44"/>
      <w:bookmarkEnd w:id="45"/>
    </w:p>
    <w:p w14:paraId="47CA5037" w14:textId="77777777" w:rsidR="00BE0E73" w:rsidRPr="00270007" w:rsidRDefault="00BE0E73" w:rsidP="009D0AAC">
      <w:pPr>
        <w:spacing w:line="360" w:lineRule="auto"/>
        <w:jc w:val="both"/>
        <w:rPr>
          <w:rStyle w:val="Ttulo2Car"/>
          <w:rFonts w:ascii="Palatino Linotype" w:hAnsi="Palatino Linotype"/>
          <w:color w:val="000000" w:themeColor="text1"/>
          <w:sz w:val="24"/>
          <w:szCs w:val="24"/>
        </w:rPr>
      </w:pPr>
      <w:bookmarkStart w:id="61" w:name="_Toc526415103"/>
      <w:bookmarkStart w:id="62" w:name="_Toc524611460"/>
    </w:p>
    <w:p w14:paraId="0DC2E651" w14:textId="7D389ABB" w:rsidR="005E1190" w:rsidRPr="00270007" w:rsidRDefault="005E1190" w:rsidP="009D0AAC">
      <w:pPr>
        <w:spacing w:line="360" w:lineRule="auto"/>
        <w:jc w:val="both"/>
        <w:rPr>
          <w:rStyle w:val="Ttulo2Car"/>
          <w:rFonts w:ascii="Palatino Linotype" w:hAnsi="Palatino Linotype"/>
          <w:color w:val="000000" w:themeColor="text1"/>
          <w:sz w:val="24"/>
          <w:szCs w:val="24"/>
        </w:rPr>
      </w:pPr>
      <w:bookmarkStart w:id="63" w:name="_Toc527973294"/>
      <w:r w:rsidRPr="00270007">
        <w:rPr>
          <w:rStyle w:val="Ttulo2Car"/>
          <w:rFonts w:ascii="Palatino Linotype" w:hAnsi="Palatino Linotype"/>
          <w:color w:val="000000" w:themeColor="text1"/>
          <w:sz w:val="24"/>
          <w:szCs w:val="24"/>
        </w:rPr>
        <w:t xml:space="preserve">Asimismo, a efecto de dar el debido cumplimiento a la fracción </w:t>
      </w:r>
      <w:r w:rsidRPr="00270007">
        <w:rPr>
          <w:rStyle w:val="Ttulo2Car"/>
          <w:rFonts w:ascii="Palatino Linotype" w:hAnsi="Palatino Linotype"/>
          <w:b/>
          <w:color w:val="000000" w:themeColor="text1"/>
          <w:sz w:val="24"/>
          <w:szCs w:val="24"/>
        </w:rPr>
        <w:t>b)</w:t>
      </w:r>
      <w:r w:rsidRPr="00270007">
        <w:rPr>
          <w:rStyle w:val="Ttulo2Car"/>
          <w:rFonts w:ascii="Palatino Linotype" w:hAnsi="Palatino Linotype"/>
          <w:color w:val="000000" w:themeColor="text1"/>
          <w:sz w:val="24"/>
          <w:szCs w:val="24"/>
        </w:rPr>
        <w:t xml:space="preserve">, para el caso de que el </w:t>
      </w:r>
      <w:r w:rsidRPr="00270007">
        <w:rPr>
          <w:rStyle w:val="Ttulo2Car"/>
          <w:rFonts w:ascii="Palatino Linotype" w:hAnsi="Palatino Linotype"/>
          <w:b/>
          <w:color w:val="000000" w:themeColor="text1"/>
          <w:sz w:val="24"/>
          <w:szCs w:val="24"/>
        </w:rPr>
        <w:t>SUJETO OBLIGADO</w:t>
      </w:r>
      <w:r w:rsidRPr="00270007">
        <w:rPr>
          <w:rStyle w:val="Ttulo2Car"/>
          <w:rFonts w:ascii="Palatino Linotype" w:hAnsi="Palatino Linotype"/>
          <w:color w:val="000000" w:themeColor="text1"/>
          <w:sz w:val="24"/>
          <w:szCs w:val="24"/>
        </w:rPr>
        <w:t xml:space="preserve"> </w:t>
      </w:r>
      <w:r w:rsidR="000F3BF9" w:rsidRPr="00270007">
        <w:rPr>
          <w:rStyle w:val="Ttulo2Car"/>
          <w:rFonts w:ascii="Palatino Linotype" w:hAnsi="Palatino Linotype"/>
          <w:color w:val="000000" w:themeColor="text1"/>
          <w:sz w:val="24"/>
          <w:szCs w:val="24"/>
        </w:rPr>
        <w:t xml:space="preserve">en su respuesta </w:t>
      </w:r>
      <w:r w:rsidRPr="00270007">
        <w:rPr>
          <w:rStyle w:val="Ttulo2Car"/>
          <w:rFonts w:ascii="Palatino Linotype" w:hAnsi="Palatino Linotype"/>
          <w:color w:val="000000" w:themeColor="text1"/>
          <w:sz w:val="24"/>
          <w:szCs w:val="24"/>
        </w:rPr>
        <w:t xml:space="preserve">hubiera entregado la totalidad de las resoluciones, deberá </w:t>
      </w:r>
      <w:r w:rsidR="000F3BF9" w:rsidRPr="00270007">
        <w:rPr>
          <w:rStyle w:val="Ttulo2Car"/>
          <w:rFonts w:ascii="Palatino Linotype" w:hAnsi="Palatino Linotype"/>
          <w:color w:val="000000" w:themeColor="text1"/>
          <w:sz w:val="24"/>
          <w:szCs w:val="24"/>
        </w:rPr>
        <w:t xml:space="preserve">informárselo a </w:t>
      </w:r>
      <w:bookmarkEnd w:id="61"/>
      <w:bookmarkEnd w:id="63"/>
      <w:r w:rsidR="00A63893" w:rsidRPr="00A63893">
        <w:rPr>
          <w:rStyle w:val="Ttulo2Car"/>
          <w:rFonts w:ascii="Palatino Linotype" w:hAnsi="Palatino Linotype"/>
          <w:b/>
          <w:color w:val="000000" w:themeColor="text1"/>
          <w:sz w:val="24"/>
          <w:szCs w:val="24"/>
          <w:highlight w:val="black"/>
        </w:rPr>
        <w:t>-------------------------------------------------</w:t>
      </w:r>
      <w:r w:rsidRPr="00270007">
        <w:rPr>
          <w:rStyle w:val="Ttulo2Car"/>
          <w:rFonts w:ascii="Palatino Linotype" w:hAnsi="Palatino Linotype"/>
          <w:color w:val="000000" w:themeColor="text1"/>
          <w:sz w:val="24"/>
          <w:szCs w:val="24"/>
        </w:rPr>
        <w:t xml:space="preserve"> </w:t>
      </w:r>
      <w:r w:rsidR="00E24A83" w:rsidRPr="00270007">
        <w:rPr>
          <w:rFonts w:ascii="Palatino Linotype" w:eastAsia="MS Mincho" w:hAnsi="Palatino Linotype" w:cs="Arial"/>
        </w:rPr>
        <w:t xml:space="preserve">de manera precisa </w:t>
      </w:r>
      <w:bookmarkEnd w:id="62"/>
      <w:r w:rsidR="0041475A" w:rsidRPr="00270007">
        <w:rPr>
          <w:rFonts w:ascii="Palatino Linotype" w:eastAsia="MS Mincho" w:hAnsi="Palatino Linotype" w:cs="Arial"/>
        </w:rPr>
        <w:t>y clara.</w:t>
      </w:r>
    </w:p>
    <w:p w14:paraId="095419B8" w14:textId="77777777" w:rsidR="005E1190" w:rsidRPr="00270007" w:rsidRDefault="005E1190" w:rsidP="009D0AAC">
      <w:pPr>
        <w:spacing w:line="360" w:lineRule="auto"/>
        <w:jc w:val="both"/>
        <w:rPr>
          <w:rStyle w:val="Ttulo2Car"/>
          <w:rFonts w:ascii="Palatino Linotype" w:hAnsi="Palatino Linotype"/>
          <w:color w:val="000000" w:themeColor="text1"/>
          <w:sz w:val="24"/>
          <w:szCs w:val="24"/>
        </w:rPr>
      </w:pPr>
    </w:p>
    <w:p w14:paraId="0085C84A" w14:textId="392B1BBC" w:rsidR="005E1190" w:rsidRPr="00270007" w:rsidRDefault="005E1190" w:rsidP="009D0AAC">
      <w:pPr>
        <w:spacing w:line="360" w:lineRule="auto"/>
        <w:jc w:val="both"/>
        <w:rPr>
          <w:rStyle w:val="Ttulo2Car"/>
          <w:rFonts w:ascii="Palatino Linotype" w:hAnsi="Palatino Linotype"/>
          <w:color w:val="000000" w:themeColor="text1"/>
          <w:sz w:val="24"/>
          <w:szCs w:val="24"/>
        </w:rPr>
      </w:pPr>
      <w:bookmarkStart w:id="64" w:name="_Toc524611461"/>
      <w:bookmarkStart w:id="65" w:name="_Toc526415104"/>
      <w:bookmarkStart w:id="66" w:name="_Toc527973295"/>
      <w:r w:rsidRPr="00270007">
        <w:rPr>
          <w:rStyle w:val="Ttulo2Car"/>
          <w:rFonts w:ascii="Palatino Linotype" w:hAnsi="Palatino Linotype"/>
          <w:color w:val="000000" w:themeColor="text1"/>
          <w:sz w:val="24"/>
          <w:szCs w:val="24"/>
        </w:rPr>
        <w:t xml:space="preserve">Finalmente, si </w:t>
      </w:r>
      <w:r w:rsidR="003E0680" w:rsidRPr="00270007">
        <w:rPr>
          <w:rStyle w:val="Ttulo2Car"/>
          <w:rFonts w:ascii="Palatino Linotype" w:hAnsi="Palatino Linotype"/>
          <w:color w:val="000000" w:themeColor="text1"/>
          <w:sz w:val="24"/>
          <w:szCs w:val="24"/>
        </w:rPr>
        <w:t>dentro de los archivos d</w:t>
      </w:r>
      <w:r w:rsidRPr="00270007">
        <w:rPr>
          <w:rStyle w:val="Ttulo2Car"/>
          <w:rFonts w:ascii="Palatino Linotype" w:hAnsi="Palatino Linotype"/>
          <w:color w:val="000000" w:themeColor="text1"/>
          <w:sz w:val="24"/>
          <w:szCs w:val="24"/>
        </w:rPr>
        <w:t xml:space="preserve">el </w:t>
      </w:r>
      <w:r w:rsidRPr="00270007">
        <w:rPr>
          <w:rStyle w:val="Ttulo2Car"/>
          <w:rFonts w:ascii="Palatino Linotype" w:hAnsi="Palatino Linotype"/>
          <w:b/>
          <w:color w:val="000000" w:themeColor="text1"/>
          <w:sz w:val="24"/>
          <w:szCs w:val="24"/>
        </w:rPr>
        <w:t>SUJETO OBLIGADO</w:t>
      </w:r>
      <w:r w:rsidRPr="00270007">
        <w:rPr>
          <w:rStyle w:val="Ttulo2Car"/>
          <w:rFonts w:ascii="Palatino Linotype" w:hAnsi="Palatino Linotype"/>
          <w:color w:val="000000" w:themeColor="text1"/>
          <w:sz w:val="24"/>
          <w:szCs w:val="24"/>
        </w:rPr>
        <w:t xml:space="preserve"> no </w:t>
      </w:r>
      <w:r w:rsidR="003E0680" w:rsidRPr="00270007">
        <w:rPr>
          <w:rStyle w:val="Ttulo2Car"/>
          <w:rFonts w:ascii="Palatino Linotype" w:hAnsi="Palatino Linotype"/>
          <w:color w:val="000000" w:themeColor="text1"/>
          <w:sz w:val="24"/>
          <w:szCs w:val="24"/>
        </w:rPr>
        <w:t>obrara</w:t>
      </w:r>
      <w:r w:rsidRPr="00270007">
        <w:rPr>
          <w:rStyle w:val="Ttulo2Car"/>
          <w:rFonts w:ascii="Palatino Linotype" w:hAnsi="Palatino Linotype"/>
          <w:color w:val="000000" w:themeColor="text1"/>
          <w:sz w:val="24"/>
          <w:szCs w:val="24"/>
        </w:rPr>
        <w:t xml:space="preserve"> la información concerniente a la fracción </w:t>
      </w:r>
      <w:r w:rsidRPr="00270007">
        <w:rPr>
          <w:rStyle w:val="Ttulo2Car"/>
          <w:rFonts w:ascii="Palatino Linotype" w:hAnsi="Palatino Linotype"/>
          <w:b/>
          <w:color w:val="000000" w:themeColor="text1"/>
          <w:sz w:val="24"/>
          <w:szCs w:val="24"/>
        </w:rPr>
        <w:t>c)</w:t>
      </w:r>
      <w:r w:rsidRPr="00270007">
        <w:rPr>
          <w:rStyle w:val="Ttulo2Car"/>
          <w:rFonts w:ascii="Palatino Linotype" w:hAnsi="Palatino Linotype"/>
          <w:color w:val="000000" w:themeColor="text1"/>
          <w:sz w:val="24"/>
          <w:szCs w:val="24"/>
        </w:rPr>
        <w:t>, deberá emitir el Acuerdo de Inexistencia en el que funde y motive las razones por las que no cuenta con la información de mérito</w:t>
      </w:r>
      <w:bookmarkEnd w:id="64"/>
      <w:r w:rsidR="003E0680" w:rsidRPr="00270007">
        <w:rPr>
          <w:rStyle w:val="Ttulo2Car"/>
          <w:rFonts w:ascii="Palatino Linotype" w:hAnsi="Palatino Linotype"/>
          <w:color w:val="000000" w:themeColor="text1"/>
          <w:sz w:val="24"/>
          <w:szCs w:val="24"/>
        </w:rPr>
        <w:t xml:space="preserve">, en términos del </w:t>
      </w:r>
      <w:r w:rsidR="003E0680" w:rsidRPr="00270007">
        <w:rPr>
          <w:rStyle w:val="Ttulo2Car"/>
          <w:rFonts w:ascii="Palatino Linotype" w:hAnsi="Palatino Linotype"/>
          <w:b/>
          <w:color w:val="000000" w:themeColor="text1"/>
          <w:sz w:val="24"/>
          <w:szCs w:val="24"/>
        </w:rPr>
        <w:t>Considerando</w:t>
      </w:r>
      <w:r w:rsidR="003E0680" w:rsidRPr="00270007">
        <w:rPr>
          <w:rStyle w:val="Ttulo2Car"/>
          <w:rFonts w:ascii="Palatino Linotype" w:hAnsi="Palatino Linotype"/>
          <w:color w:val="000000" w:themeColor="text1"/>
          <w:sz w:val="24"/>
          <w:szCs w:val="24"/>
        </w:rPr>
        <w:t xml:space="preserve"> </w:t>
      </w:r>
      <w:r w:rsidR="003E0680" w:rsidRPr="00270007">
        <w:rPr>
          <w:rStyle w:val="Ttulo2Car"/>
          <w:rFonts w:ascii="Palatino Linotype" w:hAnsi="Palatino Linotype"/>
          <w:b/>
          <w:color w:val="000000" w:themeColor="text1"/>
          <w:sz w:val="24"/>
          <w:szCs w:val="24"/>
        </w:rPr>
        <w:t>CUARTO</w:t>
      </w:r>
      <w:r w:rsidR="003E0680" w:rsidRPr="00270007">
        <w:rPr>
          <w:rStyle w:val="Ttulo2Car"/>
          <w:rFonts w:ascii="Palatino Linotype" w:hAnsi="Palatino Linotype"/>
          <w:color w:val="000000" w:themeColor="text1"/>
          <w:sz w:val="24"/>
          <w:szCs w:val="24"/>
        </w:rPr>
        <w:t>.</w:t>
      </w:r>
      <w:bookmarkEnd w:id="65"/>
      <w:bookmarkEnd w:id="66"/>
    </w:p>
    <w:p w14:paraId="6E9499D0" w14:textId="77777777" w:rsidR="00B50B84" w:rsidRPr="00270007" w:rsidRDefault="00B50B84" w:rsidP="009D0AAC">
      <w:pPr>
        <w:spacing w:line="360" w:lineRule="auto"/>
        <w:jc w:val="both"/>
        <w:rPr>
          <w:rStyle w:val="Ttulo2Car"/>
          <w:rFonts w:ascii="Palatino Linotype" w:hAnsi="Palatino Linotype"/>
          <w:color w:val="000000" w:themeColor="text1"/>
          <w:sz w:val="24"/>
          <w:szCs w:val="24"/>
        </w:rPr>
      </w:pPr>
    </w:p>
    <w:p w14:paraId="147FE45B" w14:textId="00C6D2A4" w:rsidR="009D0AAC" w:rsidRPr="00270007" w:rsidRDefault="00B50B84" w:rsidP="009D0AAC">
      <w:pPr>
        <w:spacing w:line="360" w:lineRule="auto"/>
        <w:jc w:val="both"/>
        <w:rPr>
          <w:rStyle w:val="Ttulo2Car"/>
          <w:rFonts w:ascii="Palatino Linotype" w:hAnsi="Palatino Linotype"/>
          <w:color w:val="000000" w:themeColor="text1"/>
          <w:sz w:val="24"/>
          <w:szCs w:val="24"/>
        </w:rPr>
      </w:pPr>
      <w:bookmarkStart w:id="67" w:name="_Toc513198486"/>
      <w:bookmarkStart w:id="68" w:name="_Toc513203710"/>
      <w:bookmarkStart w:id="69" w:name="_Toc513203964"/>
      <w:bookmarkStart w:id="70" w:name="_Toc515555229"/>
      <w:bookmarkStart w:id="71" w:name="_Toc524611462"/>
      <w:bookmarkStart w:id="72" w:name="_Toc526415105"/>
      <w:bookmarkStart w:id="73" w:name="_Toc527973296"/>
      <w:r w:rsidRPr="00270007">
        <w:rPr>
          <w:rStyle w:val="Ttulo2Car"/>
          <w:rFonts w:ascii="Palatino Linotype" w:hAnsi="Palatino Linotype"/>
          <w:b/>
          <w:color w:val="000000" w:themeColor="text1"/>
          <w:sz w:val="24"/>
          <w:szCs w:val="24"/>
        </w:rPr>
        <w:t>TERCERO</w:t>
      </w:r>
      <w:r w:rsidR="00425423" w:rsidRPr="00270007">
        <w:rPr>
          <w:rStyle w:val="Ttulo2Car"/>
          <w:rFonts w:ascii="Palatino Linotype" w:hAnsi="Palatino Linotype"/>
          <w:b/>
          <w:color w:val="000000" w:themeColor="text1"/>
          <w:sz w:val="24"/>
          <w:szCs w:val="24"/>
        </w:rPr>
        <w:t>.</w:t>
      </w:r>
      <w:r w:rsidR="00FE3ADE" w:rsidRPr="00270007">
        <w:rPr>
          <w:rStyle w:val="Ttulo2Car"/>
          <w:rFonts w:ascii="Palatino Linotype" w:hAnsi="Palatino Linotype"/>
          <w:b/>
          <w:color w:val="000000" w:themeColor="text1"/>
          <w:sz w:val="24"/>
          <w:szCs w:val="24"/>
        </w:rPr>
        <w:t xml:space="preserve"> </w:t>
      </w:r>
      <w:r w:rsidR="009D0AAC" w:rsidRPr="00270007">
        <w:rPr>
          <w:rStyle w:val="Ttulo2Car"/>
          <w:rFonts w:ascii="Palatino Linotype" w:hAnsi="Palatino Linotype"/>
          <w:b/>
          <w:color w:val="000000" w:themeColor="text1"/>
          <w:sz w:val="24"/>
          <w:szCs w:val="24"/>
        </w:rPr>
        <w:t>Notifíquese</w:t>
      </w:r>
      <w:r w:rsidR="009D0AAC" w:rsidRPr="00270007">
        <w:rPr>
          <w:rStyle w:val="Ttulo2Car"/>
          <w:rFonts w:ascii="Palatino Linotype" w:hAnsi="Palatino Linotype"/>
          <w:color w:val="000000" w:themeColor="text1"/>
          <w:sz w:val="24"/>
          <w:szCs w:val="24"/>
        </w:rPr>
        <w:t xml:space="preserve"> al Titular de la Unidad de Transparencia del </w:t>
      </w:r>
      <w:r w:rsidR="009D0AAC" w:rsidRPr="00270007">
        <w:rPr>
          <w:rStyle w:val="Ttulo2Car"/>
          <w:rFonts w:ascii="Palatino Linotype" w:hAnsi="Palatino Linotype"/>
          <w:b/>
          <w:color w:val="000000" w:themeColor="text1"/>
          <w:sz w:val="24"/>
          <w:szCs w:val="24"/>
        </w:rPr>
        <w:t>SUJETO OBLIGADO</w:t>
      </w:r>
      <w:r w:rsidR="009D0AAC" w:rsidRPr="00270007">
        <w:rPr>
          <w:rStyle w:val="Ttulo2Car"/>
          <w:rFonts w:ascii="Palatino Linotype" w:hAnsi="Palatino Linotype"/>
          <w:color w:val="000000" w:themeColor="text1"/>
          <w:sz w:val="24"/>
          <w:szCs w:val="24"/>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bookmarkEnd w:id="46"/>
      <w:bookmarkEnd w:id="47"/>
      <w:bookmarkEnd w:id="48"/>
      <w:bookmarkEnd w:id="49"/>
      <w:bookmarkEnd w:id="67"/>
      <w:bookmarkEnd w:id="68"/>
      <w:bookmarkEnd w:id="69"/>
      <w:bookmarkEnd w:id="70"/>
      <w:bookmarkEnd w:id="71"/>
      <w:bookmarkEnd w:id="72"/>
      <w:bookmarkEnd w:id="73"/>
    </w:p>
    <w:p w14:paraId="687804ED" w14:textId="2F21955D" w:rsidR="00D70FE4" w:rsidRPr="00270007" w:rsidRDefault="00FE3ADE" w:rsidP="00D70FE4">
      <w:pPr>
        <w:shd w:val="clear" w:color="auto" w:fill="FFFFFF"/>
        <w:spacing w:before="240" w:after="360" w:line="360" w:lineRule="auto"/>
        <w:jc w:val="both"/>
        <w:rPr>
          <w:rFonts w:ascii="Palatino Linotype" w:eastAsia="Times New Roman" w:hAnsi="Palatino Linotype" w:cs="Times New Roman"/>
          <w:lang w:val="es-ES"/>
        </w:rPr>
      </w:pPr>
      <w:bookmarkStart w:id="74" w:name="_Toc480971441"/>
      <w:bookmarkStart w:id="75" w:name="_Toc482875590"/>
      <w:bookmarkStart w:id="76" w:name="_Toc484605093"/>
      <w:bookmarkStart w:id="77" w:name="_Toc487622229"/>
      <w:bookmarkStart w:id="78" w:name="_Toc513198487"/>
      <w:bookmarkStart w:id="79" w:name="_Toc513203711"/>
      <w:bookmarkStart w:id="80" w:name="_Toc513203965"/>
      <w:bookmarkStart w:id="81" w:name="_Toc515555230"/>
      <w:bookmarkStart w:id="82" w:name="_Toc524611463"/>
      <w:bookmarkStart w:id="83" w:name="_Toc526415106"/>
      <w:bookmarkStart w:id="84" w:name="_Toc527973297"/>
      <w:r w:rsidRPr="00270007">
        <w:rPr>
          <w:rStyle w:val="Ttulo2Car"/>
          <w:rFonts w:ascii="Palatino Linotype" w:hAnsi="Palatino Linotype"/>
          <w:b/>
          <w:color w:val="auto"/>
          <w:sz w:val="24"/>
          <w:szCs w:val="24"/>
        </w:rPr>
        <w:t>CUARTO</w:t>
      </w:r>
      <w:r w:rsidR="009D0AAC" w:rsidRPr="00270007">
        <w:rPr>
          <w:rStyle w:val="Ttulo2Car"/>
          <w:rFonts w:ascii="Palatino Linotype" w:hAnsi="Palatino Linotype"/>
          <w:b/>
          <w:color w:val="auto"/>
          <w:sz w:val="24"/>
          <w:szCs w:val="24"/>
        </w:rPr>
        <w:t xml:space="preserve">. </w:t>
      </w:r>
      <w:r w:rsidR="009D0AAC" w:rsidRPr="00270007">
        <w:rPr>
          <w:rStyle w:val="Ttulo2Car"/>
          <w:rFonts w:ascii="Palatino Linotype" w:hAnsi="Palatino Linotype"/>
          <w:color w:val="auto"/>
          <w:sz w:val="24"/>
          <w:szCs w:val="24"/>
        </w:rPr>
        <w:t>Notifíquese a</w:t>
      </w:r>
      <w:bookmarkEnd w:id="50"/>
      <w:bookmarkEnd w:id="51"/>
      <w:bookmarkEnd w:id="52"/>
      <w:bookmarkEnd w:id="53"/>
      <w:bookmarkEnd w:id="54"/>
      <w:bookmarkEnd w:id="55"/>
      <w:bookmarkEnd w:id="56"/>
      <w:bookmarkEnd w:id="57"/>
      <w:bookmarkEnd w:id="58"/>
      <w:bookmarkEnd w:id="59"/>
      <w:bookmarkEnd w:id="74"/>
      <w:bookmarkEnd w:id="75"/>
      <w:bookmarkEnd w:id="76"/>
      <w:bookmarkEnd w:id="77"/>
      <w:bookmarkEnd w:id="78"/>
      <w:bookmarkEnd w:id="79"/>
      <w:bookmarkEnd w:id="80"/>
      <w:bookmarkEnd w:id="81"/>
      <w:bookmarkEnd w:id="82"/>
      <w:bookmarkEnd w:id="83"/>
      <w:bookmarkEnd w:id="84"/>
      <w:r w:rsidR="009D0AAC" w:rsidRPr="00270007">
        <w:rPr>
          <w:rStyle w:val="Ttulo2Car"/>
          <w:rFonts w:ascii="Palatino Linotype" w:hAnsi="Palatino Linotype"/>
          <w:color w:val="auto"/>
          <w:sz w:val="24"/>
          <w:szCs w:val="24"/>
        </w:rPr>
        <w:t xml:space="preserve"> </w:t>
      </w:r>
      <w:bookmarkEnd w:id="60"/>
      <w:r w:rsidR="00A63893" w:rsidRPr="00A63893">
        <w:rPr>
          <w:rFonts w:ascii="Palatino Linotype" w:hAnsi="Palatino Linotype"/>
          <w:b/>
          <w:highlight w:val="black"/>
        </w:rPr>
        <w:t>-------------------------------------------------</w:t>
      </w:r>
      <w:r w:rsidR="009D0AAC" w:rsidRPr="00270007">
        <w:rPr>
          <w:rStyle w:val="Ttulo2Car"/>
          <w:rFonts w:ascii="Palatino Linotype" w:hAnsi="Palatino Linotype"/>
          <w:color w:val="auto"/>
          <w:sz w:val="24"/>
          <w:szCs w:val="24"/>
        </w:rPr>
        <w:t xml:space="preserve">, </w:t>
      </w:r>
      <w:r w:rsidR="009D0AAC" w:rsidRPr="00270007">
        <w:rPr>
          <w:rFonts w:ascii="Palatino Linotype" w:eastAsia="Times New Roman" w:hAnsi="Palatino Linotype" w:cs="Times New Roman"/>
          <w:lang w:val="es-ES"/>
        </w:rPr>
        <w:t>la presente resolución</w:t>
      </w:r>
      <w:r w:rsidR="00D70FE4" w:rsidRPr="00270007">
        <w:rPr>
          <w:rFonts w:ascii="Palatino Linotype" w:eastAsia="Times New Roman" w:hAnsi="Palatino Linotype" w:cs="Times New Roman"/>
          <w:lang w:val="es-ES"/>
        </w:rPr>
        <w:t>.</w:t>
      </w:r>
    </w:p>
    <w:p w14:paraId="4FDCFAA2" w14:textId="733BCFFF" w:rsidR="00D70FE4" w:rsidRPr="00270007" w:rsidRDefault="00D70FE4" w:rsidP="00D70FE4">
      <w:pPr>
        <w:shd w:val="clear" w:color="auto" w:fill="FFFFFF"/>
        <w:spacing w:before="240" w:after="360" w:line="360" w:lineRule="auto"/>
        <w:jc w:val="both"/>
        <w:rPr>
          <w:rFonts w:ascii="Palatino Linotype" w:eastAsia="Times New Roman" w:hAnsi="Palatino Linotype" w:cs="Times New Roman"/>
          <w:lang w:val="es-ES"/>
        </w:rPr>
      </w:pPr>
      <w:r w:rsidRPr="00270007">
        <w:rPr>
          <w:rFonts w:ascii="Palatino Linotype" w:eastAsia="Times New Roman" w:hAnsi="Palatino Linotype" w:cs="Times New Roman"/>
          <w:b/>
          <w:lang w:val="es-ES"/>
        </w:rPr>
        <w:lastRenderedPageBreak/>
        <w:t>QUINTO.</w:t>
      </w:r>
      <w:r w:rsidRPr="00270007">
        <w:rPr>
          <w:rFonts w:ascii="Palatino Linotype" w:eastAsia="Times New Roman" w:hAnsi="Palatino Linotype" w:cs="Times New Roman"/>
          <w:lang w:val="es-ES"/>
        </w:rPr>
        <w:t xml:space="preserve"> Se hace del conocimiento de </w:t>
      </w:r>
      <w:r w:rsidR="00A63893" w:rsidRPr="00A63893">
        <w:rPr>
          <w:rFonts w:ascii="Palatino Linotype" w:eastAsia="Times New Roman" w:hAnsi="Palatino Linotype" w:cs="Times New Roman"/>
          <w:b/>
          <w:highlight w:val="black"/>
          <w:lang w:val="es-ES"/>
        </w:rPr>
        <w:t>------------------------------------------------------------------------</w:t>
      </w:r>
      <w:r w:rsidRPr="00270007">
        <w:rPr>
          <w:rFonts w:ascii="Palatino Linotype" w:eastAsia="Times New Roman"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25CF3D1" w14:textId="5F5180A7" w:rsidR="003E0680" w:rsidRPr="00270007" w:rsidRDefault="007914E4" w:rsidP="00D70FE4">
      <w:pPr>
        <w:shd w:val="clear" w:color="auto" w:fill="FFFFFF"/>
        <w:spacing w:before="240" w:after="360" w:line="360" w:lineRule="auto"/>
        <w:jc w:val="both"/>
        <w:rPr>
          <w:rFonts w:ascii="Palatino Linotype" w:hAnsi="Palatino Linotype" w:cs="Arial"/>
          <w:color w:val="000000" w:themeColor="text1"/>
        </w:rPr>
      </w:pPr>
      <w:r w:rsidRPr="00270007">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w:t>
      </w:r>
      <w:r w:rsidR="00EE25CD" w:rsidRPr="00270007">
        <w:rPr>
          <w:rFonts w:ascii="Palatino Linotype" w:hAnsi="Palatino Linotype"/>
          <w:color w:val="000000" w:themeColor="text1"/>
        </w:rPr>
        <w:t xml:space="preserve">ZULEMA MARTÍNEZ SÁNCHEZ, </w:t>
      </w:r>
      <w:r w:rsidRPr="00270007">
        <w:rPr>
          <w:rFonts w:ascii="Palatino Linotype" w:hAnsi="Palatino Linotype"/>
          <w:color w:val="000000" w:themeColor="text1"/>
        </w:rPr>
        <w:t>EVA ABAID YAPUR</w:t>
      </w:r>
      <w:r w:rsidR="00B451AD">
        <w:rPr>
          <w:rFonts w:ascii="Palatino Linotype" w:hAnsi="Palatino Linotype"/>
          <w:color w:val="000000" w:themeColor="text1"/>
        </w:rPr>
        <w:t xml:space="preserve"> EMITIENDO OPINIÓN PARTICULAR</w:t>
      </w:r>
      <w:r w:rsidRPr="00270007">
        <w:rPr>
          <w:rFonts w:ascii="Palatino Linotype" w:hAnsi="Palatino Linotype"/>
          <w:color w:val="000000" w:themeColor="text1"/>
        </w:rPr>
        <w:t>;</w:t>
      </w:r>
      <w:r w:rsidR="00D70FE4" w:rsidRPr="00270007">
        <w:rPr>
          <w:rFonts w:ascii="Palatino Linotype" w:hAnsi="Palatino Linotype"/>
          <w:color w:val="000000" w:themeColor="text1"/>
        </w:rPr>
        <w:t xml:space="preserve"> JOSÉ GUADALUPE LUNA HERNÁNDEZ,</w:t>
      </w:r>
      <w:r w:rsidR="00EE25CD" w:rsidRPr="00270007">
        <w:rPr>
          <w:rFonts w:ascii="Palatino Linotype" w:hAnsi="Palatino Linotype"/>
          <w:color w:val="000000" w:themeColor="text1"/>
        </w:rPr>
        <w:t xml:space="preserve"> JAVIER MARTÍNEZ CRUZ</w:t>
      </w:r>
      <w:r w:rsidR="00D70FE4" w:rsidRPr="00270007">
        <w:rPr>
          <w:rFonts w:ascii="Palatino Linotype" w:hAnsi="Palatino Linotype"/>
          <w:color w:val="000000" w:themeColor="text1"/>
        </w:rPr>
        <w:t xml:space="preserve"> </w:t>
      </w:r>
      <w:r w:rsidR="00B451AD">
        <w:rPr>
          <w:rFonts w:ascii="Palatino Linotype" w:hAnsi="Palatino Linotype"/>
          <w:color w:val="000000" w:themeColor="text1"/>
        </w:rPr>
        <w:t>EMITIENDO OPINIÓN PARTICULAR</w:t>
      </w:r>
      <w:r w:rsidR="00B451AD" w:rsidRPr="00270007">
        <w:rPr>
          <w:rFonts w:ascii="Palatino Linotype" w:hAnsi="Palatino Linotype"/>
          <w:color w:val="000000" w:themeColor="text1"/>
        </w:rPr>
        <w:t xml:space="preserve"> </w:t>
      </w:r>
      <w:r w:rsidR="00B451AD">
        <w:rPr>
          <w:rFonts w:ascii="Palatino Linotype" w:hAnsi="Palatino Linotype"/>
          <w:color w:val="000000" w:themeColor="text1"/>
        </w:rPr>
        <w:t xml:space="preserve"> </w:t>
      </w:r>
      <w:r w:rsidR="00D70FE4" w:rsidRPr="00270007">
        <w:rPr>
          <w:rFonts w:ascii="Palatino Linotype" w:hAnsi="Palatino Linotype"/>
          <w:color w:val="000000" w:themeColor="text1"/>
        </w:rPr>
        <w:t>Y LUIS GUSTAVO PARRA NORIEGA</w:t>
      </w:r>
      <w:r w:rsidRPr="00270007">
        <w:rPr>
          <w:rFonts w:ascii="Palatino Linotype" w:hAnsi="Palatino Linotype"/>
          <w:color w:val="000000" w:themeColor="text1"/>
        </w:rPr>
        <w:t xml:space="preserve">; EN LA </w:t>
      </w:r>
      <w:r w:rsidR="00D70FE4" w:rsidRPr="00270007">
        <w:rPr>
          <w:rFonts w:ascii="Palatino Linotype" w:hAnsi="Palatino Linotype"/>
          <w:color w:val="000000" w:themeColor="text1"/>
        </w:rPr>
        <w:t>TRIGÉSIMO</w:t>
      </w:r>
      <w:r w:rsidR="00203CEB" w:rsidRPr="00270007">
        <w:rPr>
          <w:rFonts w:ascii="Palatino Linotype" w:hAnsi="Palatino Linotype"/>
          <w:color w:val="000000" w:themeColor="text1"/>
        </w:rPr>
        <w:t xml:space="preserve"> </w:t>
      </w:r>
      <w:r w:rsidR="00B451AD">
        <w:rPr>
          <w:rFonts w:ascii="Palatino Linotype" w:hAnsi="Palatino Linotype"/>
          <w:color w:val="000000" w:themeColor="text1"/>
        </w:rPr>
        <w:t>OCTAVA</w:t>
      </w:r>
      <w:r w:rsidR="003854DE" w:rsidRPr="00270007">
        <w:rPr>
          <w:rFonts w:ascii="Palatino Linotype" w:hAnsi="Palatino Linotype"/>
          <w:color w:val="000000" w:themeColor="text1"/>
        </w:rPr>
        <w:t xml:space="preserve"> </w:t>
      </w:r>
      <w:r w:rsidRPr="00270007">
        <w:rPr>
          <w:rFonts w:ascii="Palatino Linotype" w:hAnsi="Palatino Linotype"/>
          <w:color w:val="000000" w:themeColor="text1"/>
        </w:rPr>
        <w:t xml:space="preserve">SESIÓN ORDINARIA CELEBRADA </w:t>
      </w:r>
      <w:r w:rsidR="00EE25CD" w:rsidRPr="00270007">
        <w:rPr>
          <w:rFonts w:ascii="Palatino Linotype" w:hAnsi="Palatino Linotype"/>
          <w:color w:val="000000" w:themeColor="text1"/>
        </w:rPr>
        <w:t xml:space="preserve">EL </w:t>
      </w:r>
      <w:r w:rsidR="00B451AD">
        <w:rPr>
          <w:rFonts w:ascii="Palatino Linotype" w:hAnsi="Palatino Linotype"/>
          <w:color w:val="000000" w:themeColor="text1"/>
        </w:rPr>
        <w:t>DIECISIETE</w:t>
      </w:r>
      <w:r w:rsidR="00414ADE" w:rsidRPr="00270007">
        <w:rPr>
          <w:rFonts w:ascii="Palatino Linotype" w:hAnsi="Palatino Linotype"/>
          <w:color w:val="000000" w:themeColor="text1"/>
        </w:rPr>
        <w:t xml:space="preserve"> (</w:t>
      </w:r>
      <w:r w:rsidR="00B451AD">
        <w:rPr>
          <w:rFonts w:ascii="Palatino Linotype" w:hAnsi="Palatino Linotype"/>
          <w:color w:val="000000" w:themeColor="text1"/>
        </w:rPr>
        <w:t>17</w:t>
      </w:r>
      <w:r w:rsidR="00414ADE" w:rsidRPr="00270007">
        <w:rPr>
          <w:rFonts w:ascii="Palatino Linotype" w:hAnsi="Palatino Linotype"/>
          <w:color w:val="000000" w:themeColor="text1"/>
        </w:rPr>
        <w:t>)</w:t>
      </w:r>
      <w:r w:rsidR="00EE25CD" w:rsidRPr="00270007">
        <w:rPr>
          <w:rFonts w:ascii="Palatino Linotype" w:hAnsi="Palatino Linotype"/>
          <w:color w:val="000000" w:themeColor="text1"/>
        </w:rPr>
        <w:t xml:space="preserve"> DE </w:t>
      </w:r>
      <w:r w:rsidR="00DD2973" w:rsidRPr="00270007">
        <w:rPr>
          <w:rFonts w:ascii="Palatino Linotype" w:hAnsi="Palatino Linotype"/>
          <w:color w:val="000000" w:themeColor="text1"/>
        </w:rPr>
        <w:t>OCTUBRE</w:t>
      </w:r>
      <w:r w:rsidR="00EE25CD" w:rsidRPr="00270007">
        <w:rPr>
          <w:rFonts w:ascii="Palatino Linotype" w:hAnsi="Palatino Linotype"/>
          <w:color w:val="000000" w:themeColor="text1"/>
        </w:rPr>
        <w:t xml:space="preserve"> DE DOS MIL DIECIOCHO</w:t>
      </w:r>
      <w:r w:rsidRPr="00270007">
        <w:rPr>
          <w:rFonts w:ascii="Palatino Linotype" w:hAnsi="Palatino Linotype"/>
          <w:color w:val="000000" w:themeColor="text1"/>
        </w:rPr>
        <w:t xml:space="preserve">, ANTE </w:t>
      </w:r>
      <w:r w:rsidR="00EE25CD" w:rsidRPr="00270007">
        <w:rPr>
          <w:rFonts w:ascii="Palatino Linotype" w:hAnsi="Palatino Linotype"/>
          <w:color w:val="000000" w:themeColor="text1"/>
        </w:rPr>
        <w:t>E</w:t>
      </w:r>
      <w:r w:rsidRPr="00270007">
        <w:rPr>
          <w:rFonts w:ascii="Palatino Linotype" w:hAnsi="Palatino Linotype"/>
          <w:color w:val="000000" w:themeColor="text1"/>
        </w:rPr>
        <w:t>L SECRETARI</w:t>
      </w:r>
      <w:r w:rsidR="00EE25CD" w:rsidRPr="00270007">
        <w:rPr>
          <w:rFonts w:ascii="Palatino Linotype" w:hAnsi="Palatino Linotype"/>
          <w:color w:val="000000" w:themeColor="text1"/>
        </w:rPr>
        <w:t>O</w:t>
      </w:r>
      <w:r w:rsidRPr="00270007">
        <w:rPr>
          <w:rFonts w:ascii="Palatino Linotype" w:hAnsi="Palatino Linotype"/>
          <w:color w:val="000000" w:themeColor="text1"/>
        </w:rPr>
        <w:t xml:space="preserve"> TÉCNIC</w:t>
      </w:r>
      <w:r w:rsidR="00203CEB" w:rsidRPr="00270007">
        <w:rPr>
          <w:rFonts w:ascii="Palatino Linotype" w:hAnsi="Palatino Linotype"/>
          <w:color w:val="000000" w:themeColor="text1"/>
        </w:rPr>
        <w:t>O</w:t>
      </w:r>
      <w:r w:rsidRPr="00270007">
        <w:rPr>
          <w:rFonts w:ascii="Palatino Linotype" w:hAnsi="Palatino Linotype"/>
          <w:color w:val="000000" w:themeColor="text1"/>
        </w:rPr>
        <w:t xml:space="preserve"> DEL PLENO </w:t>
      </w:r>
      <w:r w:rsidR="00EE25CD" w:rsidRPr="00270007">
        <w:rPr>
          <w:rFonts w:ascii="Palatino Linotype" w:hAnsi="Palatino Linotype"/>
          <w:color w:val="000000" w:themeColor="text1"/>
        </w:rPr>
        <w:t>ALEXIS TAPIA RAMÍREZ</w:t>
      </w:r>
      <w:r w:rsidRPr="00270007">
        <w:rPr>
          <w:rFonts w:ascii="Palatino Linotype" w:hAnsi="Palatino Linotype"/>
          <w:color w:val="000000" w:themeColor="text1"/>
        </w:rPr>
        <w:t>.</w:t>
      </w:r>
      <w:r w:rsidRPr="00270007">
        <w:rPr>
          <w:rFonts w:ascii="Palatino Linotype" w:hAnsi="Palatino Linotype" w:cs="Arial"/>
          <w:color w:val="000000" w:themeColor="text1"/>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4"/>
      </w:tblGrid>
      <w:tr w:rsidR="007F3E90" w:rsidRPr="00270007" w14:paraId="036E11C2" w14:textId="77777777" w:rsidTr="00DB6CCF">
        <w:trPr>
          <w:trHeight w:val="1807"/>
        </w:trPr>
        <w:tc>
          <w:tcPr>
            <w:tcW w:w="8789" w:type="dxa"/>
            <w:gridSpan w:val="2"/>
            <w:vAlign w:val="center"/>
          </w:tcPr>
          <w:p w14:paraId="09979A8B" w14:textId="77777777" w:rsidR="00D70FE4" w:rsidRDefault="00D70FE4" w:rsidP="00270007">
            <w:pPr>
              <w:spacing w:line="360" w:lineRule="auto"/>
              <w:rPr>
                <w:rFonts w:ascii="Palatino Linotype" w:hAnsi="Palatino Linotype" w:cs="Times New Roman"/>
                <w:b/>
                <w:color w:val="000000" w:themeColor="text1"/>
              </w:rPr>
            </w:pPr>
          </w:p>
          <w:p w14:paraId="1E26B11E" w14:textId="77777777" w:rsidR="00B451AD" w:rsidRPr="00270007" w:rsidRDefault="00B451AD" w:rsidP="00270007">
            <w:pPr>
              <w:spacing w:line="360" w:lineRule="auto"/>
              <w:rPr>
                <w:rFonts w:ascii="Palatino Linotype" w:hAnsi="Palatino Linotype" w:cs="Times New Roman"/>
                <w:b/>
                <w:color w:val="000000" w:themeColor="text1"/>
              </w:rPr>
            </w:pPr>
          </w:p>
          <w:p w14:paraId="5C4804C2" w14:textId="77777777" w:rsidR="00EE25CD" w:rsidRPr="00270007" w:rsidRDefault="00EE25CD" w:rsidP="00EE25CD">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Zulema Martínez Sánchez</w:t>
            </w:r>
          </w:p>
          <w:p w14:paraId="466AB2C9" w14:textId="77777777" w:rsidR="007F6F0F" w:rsidRDefault="007914E4" w:rsidP="00203CEB">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Comisionada Presidenta</w:t>
            </w:r>
          </w:p>
          <w:p w14:paraId="75276582" w14:textId="37EF01EA" w:rsidR="00270007" w:rsidRPr="00270007" w:rsidRDefault="00270007" w:rsidP="00203CEB">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F3E90" w:rsidRPr="00270007" w14:paraId="6C2BAB84" w14:textId="77777777" w:rsidTr="00DB6CCF">
        <w:trPr>
          <w:trHeight w:val="2156"/>
        </w:trPr>
        <w:tc>
          <w:tcPr>
            <w:tcW w:w="4395" w:type="dxa"/>
            <w:vAlign w:val="center"/>
          </w:tcPr>
          <w:p w14:paraId="0D1699E1" w14:textId="77777777" w:rsidR="00B85265" w:rsidRPr="00270007" w:rsidRDefault="00B85265" w:rsidP="0095513F">
            <w:pPr>
              <w:spacing w:line="360" w:lineRule="auto"/>
              <w:jc w:val="center"/>
              <w:rPr>
                <w:rFonts w:ascii="Palatino Linotype" w:hAnsi="Palatino Linotype" w:cs="Times New Roman"/>
                <w:b/>
                <w:color w:val="000000" w:themeColor="text1"/>
              </w:rPr>
            </w:pPr>
          </w:p>
          <w:p w14:paraId="131C4E2A" w14:textId="77777777" w:rsidR="00203CEB" w:rsidRPr="00270007" w:rsidRDefault="00203CEB" w:rsidP="0095513F">
            <w:pPr>
              <w:spacing w:line="360" w:lineRule="auto"/>
              <w:jc w:val="center"/>
              <w:rPr>
                <w:rFonts w:ascii="Palatino Linotype" w:hAnsi="Palatino Linotype" w:cs="Times New Roman"/>
                <w:b/>
                <w:color w:val="000000" w:themeColor="text1"/>
              </w:rPr>
            </w:pPr>
          </w:p>
          <w:p w14:paraId="30ABF7C0" w14:textId="77777777" w:rsidR="007914E4" w:rsidRPr="00270007" w:rsidRDefault="007914E4" w:rsidP="0095513F">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 xml:space="preserve">Eva </w:t>
            </w:r>
            <w:proofErr w:type="spellStart"/>
            <w:r w:rsidRPr="00270007">
              <w:rPr>
                <w:rFonts w:ascii="Palatino Linotype" w:hAnsi="Palatino Linotype" w:cs="Times New Roman"/>
                <w:b/>
                <w:color w:val="000000" w:themeColor="text1"/>
              </w:rPr>
              <w:t>Abaid</w:t>
            </w:r>
            <w:proofErr w:type="spellEnd"/>
            <w:r w:rsidRPr="00270007">
              <w:rPr>
                <w:rFonts w:ascii="Palatino Linotype" w:hAnsi="Palatino Linotype" w:cs="Times New Roman"/>
                <w:b/>
                <w:color w:val="000000" w:themeColor="text1"/>
              </w:rPr>
              <w:t xml:space="preserve"> </w:t>
            </w:r>
            <w:proofErr w:type="spellStart"/>
            <w:r w:rsidRPr="00270007">
              <w:rPr>
                <w:rFonts w:ascii="Palatino Linotype" w:hAnsi="Palatino Linotype" w:cs="Times New Roman"/>
                <w:b/>
                <w:color w:val="000000" w:themeColor="text1"/>
              </w:rPr>
              <w:t>Yapur</w:t>
            </w:r>
            <w:proofErr w:type="spellEnd"/>
          </w:p>
          <w:p w14:paraId="4CAAB076" w14:textId="77777777" w:rsidR="007914E4" w:rsidRDefault="007914E4" w:rsidP="0095513F">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Comisionada</w:t>
            </w:r>
          </w:p>
          <w:p w14:paraId="17026EA3" w14:textId="535B0EAC" w:rsidR="00270007" w:rsidRDefault="00270007" w:rsidP="0095513F">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504C4409" w14:textId="77777777" w:rsidR="00270007" w:rsidRPr="00270007" w:rsidRDefault="00270007" w:rsidP="0095513F">
            <w:pPr>
              <w:spacing w:line="360" w:lineRule="auto"/>
              <w:jc w:val="center"/>
              <w:rPr>
                <w:rFonts w:ascii="Palatino Linotype" w:hAnsi="Palatino Linotype" w:cs="Times New Roman"/>
                <w:color w:val="000000" w:themeColor="text1"/>
              </w:rPr>
            </w:pPr>
          </w:p>
        </w:tc>
        <w:tc>
          <w:tcPr>
            <w:tcW w:w="4394" w:type="dxa"/>
            <w:vAlign w:val="center"/>
          </w:tcPr>
          <w:p w14:paraId="57C1AC7F" w14:textId="77777777" w:rsidR="0094362A" w:rsidRPr="00270007" w:rsidRDefault="0094362A" w:rsidP="0095513F">
            <w:pPr>
              <w:spacing w:line="360" w:lineRule="auto"/>
              <w:jc w:val="center"/>
              <w:rPr>
                <w:rFonts w:ascii="Palatino Linotype" w:hAnsi="Palatino Linotype" w:cs="Times New Roman"/>
                <w:b/>
                <w:color w:val="000000" w:themeColor="text1"/>
              </w:rPr>
            </w:pPr>
          </w:p>
          <w:p w14:paraId="18106E5C" w14:textId="77777777" w:rsidR="00D70FE4" w:rsidRPr="00270007" w:rsidRDefault="00D70FE4" w:rsidP="0095513F">
            <w:pPr>
              <w:spacing w:line="360" w:lineRule="auto"/>
              <w:jc w:val="center"/>
              <w:rPr>
                <w:rFonts w:ascii="Palatino Linotype" w:hAnsi="Palatino Linotype" w:cs="Times New Roman"/>
                <w:b/>
                <w:color w:val="000000" w:themeColor="text1"/>
              </w:rPr>
            </w:pPr>
          </w:p>
          <w:p w14:paraId="18DAEB75" w14:textId="77777777" w:rsidR="007914E4" w:rsidRPr="00270007" w:rsidRDefault="007914E4" w:rsidP="0095513F">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José Guadalupe Luna Hernández</w:t>
            </w:r>
          </w:p>
          <w:p w14:paraId="01398726" w14:textId="77777777" w:rsidR="007914E4" w:rsidRDefault="007914E4" w:rsidP="0095513F">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Comisionado</w:t>
            </w:r>
          </w:p>
          <w:p w14:paraId="674ECF4F" w14:textId="557404BB" w:rsidR="00270007" w:rsidRDefault="00270007" w:rsidP="0095513F">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2187A758" w14:textId="77777777" w:rsidR="00270007" w:rsidRPr="00270007" w:rsidRDefault="00270007" w:rsidP="00B451AD">
            <w:pPr>
              <w:spacing w:line="360" w:lineRule="auto"/>
              <w:rPr>
                <w:rFonts w:ascii="Palatino Linotype" w:hAnsi="Palatino Linotype" w:cs="Times New Roman"/>
                <w:color w:val="000000" w:themeColor="text1"/>
              </w:rPr>
            </w:pPr>
          </w:p>
        </w:tc>
      </w:tr>
      <w:tr w:rsidR="00D70FE4" w:rsidRPr="00270007" w14:paraId="035C94A7" w14:textId="77777777" w:rsidTr="007F0BA5">
        <w:trPr>
          <w:trHeight w:val="2244"/>
        </w:trPr>
        <w:tc>
          <w:tcPr>
            <w:tcW w:w="4395" w:type="dxa"/>
            <w:vAlign w:val="center"/>
          </w:tcPr>
          <w:p w14:paraId="28BB3EEC" w14:textId="77777777" w:rsidR="00D70FE4" w:rsidRPr="00270007" w:rsidRDefault="00D70FE4" w:rsidP="00D70FE4">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Javier Martínez Cruz</w:t>
            </w:r>
          </w:p>
          <w:p w14:paraId="5EE65D83" w14:textId="77777777" w:rsidR="00D70FE4" w:rsidRDefault="00D70FE4" w:rsidP="00D70FE4">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Comisionado</w:t>
            </w:r>
          </w:p>
          <w:p w14:paraId="64ABA4B3" w14:textId="469E53CA" w:rsidR="00270007" w:rsidRPr="00270007" w:rsidRDefault="00270007" w:rsidP="00D70FE4">
            <w:pPr>
              <w:spacing w:line="360"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394" w:type="dxa"/>
            <w:vAlign w:val="center"/>
          </w:tcPr>
          <w:p w14:paraId="3380035F" w14:textId="77777777" w:rsidR="00D70FE4" w:rsidRPr="00270007" w:rsidRDefault="00D70FE4" w:rsidP="00EE25CD">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Luis Gustavo Parra Noriega</w:t>
            </w:r>
          </w:p>
          <w:p w14:paraId="4301471F" w14:textId="77777777" w:rsidR="00D70FE4" w:rsidRDefault="00D70FE4" w:rsidP="00EE25CD">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Comisionado</w:t>
            </w:r>
          </w:p>
          <w:p w14:paraId="15C6B6B9" w14:textId="231248D4" w:rsidR="00270007" w:rsidRPr="00270007" w:rsidRDefault="00270007" w:rsidP="00EE25CD">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F3E90" w:rsidRPr="00270007" w14:paraId="6C3753FC" w14:textId="77777777" w:rsidTr="00DB6CCF">
        <w:trPr>
          <w:trHeight w:val="1953"/>
        </w:trPr>
        <w:tc>
          <w:tcPr>
            <w:tcW w:w="8789" w:type="dxa"/>
            <w:gridSpan w:val="2"/>
            <w:vAlign w:val="center"/>
          </w:tcPr>
          <w:p w14:paraId="646A9841" w14:textId="510E2D5A" w:rsidR="00203CEB" w:rsidRPr="00270007" w:rsidRDefault="00203CEB" w:rsidP="00203CEB">
            <w:pPr>
              <w:spacing w:line="360" w:lineRule="auto"/>
              <w:jc w:val="center"/>
              <w:rPr>
                <w:rFonts w:ascii="Palatino Linotype" w:hAnsi="Palatino Linotype" w:cs="Times New Roman"/>
                <w:b/>
                <w:color w:val="000000" w:themeColor="text1"/>
              </w:rPr>
            </w:pPr>
          </w:p>
          <w:p w14:paraId="5C42797A" w14:textId="77777777" w:rsidR="00B85265" w:rsidRPr="00270007" w:rsidRDefault="00B85265" w:rsidP="00203CEB">
            <w:pPr>
              <w:spacing w:line="360" w:lineRule="auto"/>
              <w:jc w:val="center"/>
              <w:rPr>
                <w:rFonts w:ascii="Palatino Linotype" w:hAnsi="Palatino Linotype" w:cs="Times New Roman"/>
                <w:b/>
                <w:color w:val="000000" w:themeColor="text1"/>
              </w:rPr>
            </w:pPr>
          </w:p>
          <w:p w14:paraId="685FF4D7" w14:textId="77777777" w:rsidR="00203CEB" w:rsidRDefault="00203CEB" w:rsidP="00203CEB">
            <w:pPr>
              <w:spacing w:line="360" w:lineRule="auto"/>
              <w:jc w:val="center"/>
              <w:rPr>
                <w:rFonts w:ascii="Palatino Linotype" w:hAnsi="Palatino Linotype" w:cs="Times New Roman"/>
                <w:b/>
                <w:color w:val="000000" w:themeColor="text1"/>
              </w:rPr>
            </w:pPr>
          </w:p>
          <w:p w14:paraId="1A46ABCB" w14:textId="77777777" w:rsidR="00270007" w:rsidRPr="00270007" w:rsidRDefault="00270007" w:rsidP="00203CEB">
            <w:pPr>
              <w:spacing w:line="360" w:lineRule="auto"/>
              <w:jc w:val="center"/>
              <w:rPr>
                <w:rFonts w:ascii="Palatino Linotype" w:hAnsi="Palatino Linotype" w:cs="Times New Roman"/>
                <w:b/>
                <w:color w:val="000000" w:themeColor="text1"/>
              </w:rPr>
            </w:pPr>
          </w:p>
          <w:p w14:paraId="4440C647" w14:textId="77777777" w:rsidR="00203CEB" w:rsidRPr="00270007" w:rsidRDefault="00203CEB" w:rsidP="00203CEB">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Alexis Tapia Ramírez</w:t>
            </w:r>
          </w:p>
          <w:p w14:paraId="0F80BB52" w14:textId="77777777" w:rsidR="007914E4" w:rsidRDefault="00203CEB" w:rsidP="00203CEB">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Secretario Técnico del Pleno</w:t>
            </w:r>
          </w:p>
          <w:p w14:paraId="7A06A6BB" w14:textId="589EE525" w:rsidR="00270007" w:rsidRPr="00270007" w:rsidRDefault="00270007" w:rsidP="00203CEB">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5CD2FED7" w14:textId="7FF2A23B" w:rsidR="00840559" w:rsidRPr="000D5CD5" w:rsidRDefault="007914E4" w:rsidP="00840559">
      <w:pPr>
        <w:spacing w:before="240" w:after="240" w:line="360" w:lineRule="auto"/>
        <w:jc w:val="both"/>
        <w:rPr>
          <w:rFonts w:ascii="Palatino Linotype" w:eastAsia="Calibri" w:hAnsi="Palatino Linotype" w:cs="Arial"/>
          <w:b/>
          <w:color w:val="000000" w:themeColor="text1"/>
        </w:rPr>
      </w:pPr>
      <w:r w:rsidRPr="00270007">
        <w:rPr>
          <w:rFonts w:ascii="Palatino Linotype" w:eastAsia="Times New Roman" w:hAnsi="Palatino Linotype" w:cs="Arial"/>
          <w:color w:val="000000" w:themeColor="text1"/>
          <w:sz w:val="22"/>
          <w:szCs w:val="22"/>
        </w:rPr>
        <w:t>Esta hoja corresponde a la resolución de</w:t>
      </w:r>
      <w:r w:rsidR="002172AF" w:rsidRPr="00270007">
        <w:rPr>
          <w:rFonts w:ascii="Palatino Linotype" w:eastAsia="Times New Roman" w:hAnsi="Palatino Linotype" w:cs="Arial"/>
          <w:color w:val="000000" w:themeColor="text1"/>
          <w:sz w:val="22"/>
          <w:szCs w:val="22"/>
        </w:rPr>
        <w:t xml:space="preserve"> </w:t>
      </w:r>
      <w:r w:rsidR="00270007">
        <w:rPr>
          <w:rFonts w:ascii="Palatino Linotype" w:eastAsia="Times New Roman" w:hAnsi="Palatino Linotype" w:cs="Arial"/>
          <w:color w:val="000000" w:themeColor="text1"/>
          <w:sz w:val="22"/>
          <w:szCs w:val="22"/>
        </w:rPr>
        <w:t>diecisiete</w:t>
      </w:r>
      <w:r w:rsidR="00203CEB" w:rsidRPr="00270007">
        <w:rPr>
          <w:rFonts w:ascii="Palatino Linotype" w:eastAsia="Times New Roman" w:hAnsi="Palatino Linotype" w:cs="Arial"/>
          <w:color w:val="000000" w:themeColor="text1"/>
          <w:sz w:val="22"/>
          <w:szCs w:val="22"/>
        </w:rPr>
        <w:t xml:space="preserve"> (</w:t>
      </w:r>
      <w:r w:rsidR="00270007">
        <w:rPr>
          <w:rFonts w:ascii="Palatino Linotype" w:eastAsia="Times New Roman" w:hAnsi="Palatino Linotype" w:cs="Arial"/>
          <w:color w:val="000000" w:themeColor="text1"/>
          <w:sz w:val="22"/>
          <w:szCs w:val="22"/>
        </w:rPr>
        <w:t>17</w:t>
      </w:r>
      <w:r w:rsidR="00203CEB" w:rsidRPr="00270007">
        <w:rPr>
          <w:rFonts w:ascii="Palatino Linotype" w:eastAsia="Times New Roman" w:hAnsi="Palatino Linotype" w:cs="Arial"/>
          <w:color w:val="000000" w:themeColor="text1"/>
          <w:sz w:val="22"/>
          <w:szCs w:val="22"/>
        </w:rPr>
        <w:t xml:space="preserve">) de </w:t>
      </w:r>
      <w:r w:rsidR="00FF5B18" w:rsidRPr="00270007">
        <w:rPr>
          <w:rFonts w:ascii="Palatino Linotype" w:eastAsia="Times New Roman" w:hAnsi="Palatino Linotype" w:cs="Arial"/>
          <w:color w:val="000000" w:themeColor="text1"/>
          <w:sz w:val="22"/>
          <w:szCs w:val="22"/>
        </w:rPr>
        <w:t>octubre</w:t>
      </w:r>
      <w:r w:rsidR="00EE25CD" w:rsidRPr="00270007">
        <w:rPr>
          <w:rFonts w:ascii="Palatino Linotype" w:eastAsia="Times New Roman" w:hAnsi="Palatino Linotype" w:cs="Arial"/>
          <w:color w:val="000000" w:themeColor="text1"/>
          <w:sz w:val="22"/>
          <w:szCs w:val="22"/>
        </w:rPr>
        <w:t xml:space="preserve"> de dos mil dieciocho</w:t>
      </w:r>
      <w:r w:rsidRPr="00270007">
        <w:rPr>
          <w:rFonts w:ascii="Palatino Linotype" w:eastAsia="Times New Roman" w:hAnsi="Palatino Linotype" w:cs="Arial"/>
          <w:color w:val="000000" w:themeColor="text1"/>
          <w:sz w:val="22"/>
          <w:szCs w:val="22"/>
        </w:rPr>
        <w:t xml:space="preserve">, emitida en el recurso de revisión </w:t>
      </w:r>
      <w:r w:rsidR="00D70FE4" w:rsidRPr="00270007">
        <w:rPr>
          <w:rFonts w:ascii="Palatino Linotype" w:eastAsia="Times New Roman" w:hAnsi="Palatino Linotype" w:cs="Arial"/>
          <w:b/>
          <w:color w:val="000000" w:themeColor="text1"/>
          <w:sz w:val="22"/>
          <w:szCs w:val="22"/>
        </w:rPr>
        <w:t>02851</w:t>
      </w:r>
      <w:r w:rsidR="00FA0EE3" w:rsidRPr="00270007">
        <w:rPr>
          <w:rFonts w:ascii="Palatino Linotype" w:eastAsia="Times New Roman" w:hAnsi="Palatino Linotype" w:cs="Arial"/>
          <w:b/>
          <w:color w:val="000000" w:themeColor="text1"/>
          <w:sz w:val="22"/>
          <w:szCs w:val="22"/>
        </w:rPr>
        <w:t>/INFOEM/IP/RR/201</w:t>
      </w:r>
      <w:r w:rsidR="00EE25CD" w:rsidRPr="00270007">
        <w:rPr>
          <w:rFonts w:ascii="Palatino Linotype" w:eastAsia="Times New Roman" w:hAnsi="Palatino Linotype" w:cs="Arial"/>
          <w:b/>
          <w:color w:val="000000" w:themeColor="text1"/>
          <w:sz w:val="22"/>
          <w:szCs w:val="22"/>
        </w:rPr>
        <w:t>8</w:t>
      </w:r>
      <w:r w:rsidRPr="00270007">
        <w:rPr>
          <w:rFonts w:ascii="Palatino Linotype" w:eastAsia="Times New Roman" w:hAnsi="Palatino Linotype" w:cs="Arial"/>
          <w:color w:val="000000" w:themeColor="text1"/>
          <w:sz w:val="22"/>
          <w:szCs w:val="22"/>
        </w:rPr>
        <w:t>.</w:t>
      </w:r>
      <w:bookmarkStart w:id="85" w:name="_GoBack"/>
      <w:bookmarkEnd w:id="85"/>
    </w:p>
    <w:sectPr w:rsidR="00840559" w:rsidRPr="000D5CD5" w:rsidSect="001E2CC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53B23" w14:textId="77777777" w:rsidR="0065186A" w:rsidRDefault="0065186A" w:rsidP="00587366">
      <w:r>
        <w:separator/>
      </w:r>
    </w:p>
  </w:endnote>
  <w:endnote w:type="continuationSeparator" w:id="0">
    <w:p w14:paraId="5593075D" w14:textId="77777777" w:rsidR="0065186A" w:rsidRDefault="0065186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270007" w:rsidRPr="00883450" w:rsidRDefault="0027000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62859">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62859">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14:paraId="6243EC1B" w14:textId="77777777" w:rsidR="00270007" w:rsidRDefault="002700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70007" w:rsidRPr="00883450" w:rsidRDefault="0027000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62859" w:rsidRPr="0046285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62859" w:rsidRPr="00462859">
      <w:rPr>
        <w:rFonts w:ascii="Palatino Linotype" w:hAnsi="Palatino Linotype"/>
        <w:noProof/>
        <w:sz w:val="22"/>
        <w:szCs w:val="22"/>
        <w:lang w:val="es-ES"/>
      </w:rPr>
      <w:t>68</w:t>
    </w:r>
    <w:r w:rsidRPr="00883450">
      <w:rPr>
        <w:rFonts w:ascii="Palatino Linotype" w:hAnsi="Palatino Linotype"/>
        <w:sz w:val="22"/>
        <w:szCs w:val="22"/>
      </w:rPr>
      <w:fldChar w:fldCharType="end"/>
    </w:r>
  </w:p>
  <w:p w14:paraId="5F5C4865" w14:textId="77777777" w:rsidR="00270007" w:rsidRPr="00883450" w:rsidRDefault="0027000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AD47A" w14:textId="77777777" w:rsidR="0065186A" w:rsidRDefault="0065186A" w:rsidP="00587366">
      <w:r>
        <w:separator/>
      </w:r>
    </w:p>
  </w:footnote>
  <w:footnote w:type="continuationSeparator" w:id="0">
    <w:p w14:paraId="673174C9" w14:textId="77777777" w:rsidR="0065186A" w:rsidRDefault="0065186A" w:rsidP="00587366">
      <w:r>
        <w:continuationSeparator/>
      </w:r>
    </w:p>
  </w:footnote>
  <w:footnote w:id="1">
    <w:p w14:paraId="219E0EF0" w14:textId="77777777" w:rsidR="00270007" w:rsidRPr="00D431BE" w:rsidRDefault="00270007" w:rsidP="007348B1">
      <w:pPr>
        <w:jc w:val="both"/>
        <w:rPr>
          <w:rFonts w:ascii="Palatino Linotype" w:eastAsia="Times New Roman" w:hAnsi="Palatino Linotype" w:cs="Times New Roman"/>
          <w:color w:val="000000" w:themeColor="text1"/>
          <w:sz w:val="20"/>
          <w:szCs w:val="20"/>
          <w:lang w:eastAsia="es-ES_tradnl"/>
        </w:rPr>
      </w:pPr>
      <w:r w:rsidRPr="00D431BE">
        <w:rPr>
          <w:rStyle w:val="Refdenotaalpie"/>
          <w:rFonts w:ascii="Palatino Linotype" w:hAnsi="Palatino Linotype"/>
          <w:color w:val="000000" w:themeColor="text1"/>
          <w:sz w:val="20"/>
          <w:szCs w:val="20"/>
        </w:rPr>
        <w:footnoteRef/>
      </w:r>
      <w:r w:rsidRPr="00D431BE">
        <w:rPr>
          <w:rFonts w:ascii="Palatino Linotype" w:hAnsi="Palatino Linotype"/>
          <w:color w:val="000000" w:themeColor="text1"/>
          <w:sz w:val="20"/>
          <w:szCs w:val="20"/>
        </w:rPr>
        <w:t xml:space="preserve"> “</w:t>
      </w:r>
      <w:r w:rsidRPr="00D431BE">
        <w:rPr>
          <w:rFonts w:ascii="Palatino Linotype" w:eastAsia="Times New Roman" w:hAnsi="Palatino Linotype" w:cs="Arial"/>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431BE">
        <w:rPr>
          <w:rFonts w:ascii="Palatino Linotype" w:eastAsia="Times New Roman" w:hAnsi="Palatino Linotype" w:cs="Arial"/>
          <w:color w:val="000000" w:themeColor="text1"/>
          <w:sz w:val="20"/>
          <w:szCs w:val="20"/>
          <w:lang w:eastAsia="es-ES_tradnl"/>
        </w:rPr>
        <w:t>tests</w:t>
      </w:r>
      <w:proofErr w:type="spellEnd"/>
      <w:r w:rsidRPr="00D431BE">
        <w:rPr>
          <w:rFonts w:ascii="Palatino Linotype" w:eastAsia="Times New Roman" w:hAnsi="Palatino Linotype" w:cs="Arial"/>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431BE">
        <w:rPr>
          <w:rFonts w:ascii="Palatino Linotype" w:eastAsia="Times New Roman" w:hAnsi="Palatino Linotype" w:cs="Arial"/>
          <w:color w:val="000000" w:themeColor="text1"/>
          <w:sz w:val="20"/>
          <w:szCs w:val="20"/>
          <w:lang w:eastAsia="es-ES_tradnl"/>
        </w:rPr>
        <w:t>Lluy</w:t>
      </w:r>
      <w:proofErr w:type="spellEnd"/>
      <w:r w:rsidRPr="00D431BE">
        <w:rPr>
          <w:rFonts w:ascii="Palatino Linotype" w:eastAsia="Times New Roman" w:hAnsi="Palatino Linotype" w:cs="Arial"/>
          <w:color w:val="000000" w:themeColor="text1"/>
          <w:sz w:val="20"/>
          <w:szCs w:val="20"/>
          <w:lang w:eastAsia="es-ES_tradnl"/>
        </w:rPr>
        <w:t xml:space="preserve"> y otros contra Ecuador. Excepciones preliminares, fondo, reparaciones y costas. Sentencia del 01 de septiembre de 2015. Párr. 256.  </w:t>
      </w:r>
    </w:p>
  </w:footnote>
  <w:footnote w:id="2">
    <w:p w14:paraId="47AFE095" w14:textId="77777777" w:rsidR="00270007" w:rsidRPr="00D431BE" w:rsidRDefault="00270007" w:rsidP="007348B1">
      <w:pPr>
        <w:pStyle w:val="Textonotapie"/>
        <w:rPr>
          <w:rFonts w:ascii="Palatino Linotype" w:hAnsi="Palatino Linotype"/>
          <w:color w:val="000000" w:themeColor="text1"/>
          <w:lang w:val="es-ES"/>
        </w:rPr>
      </w:pPr>
      <w:r w:rsidRPr="00D431BE">
        <w:rPr>
          <w:rStyle w:val="Refdenotaalpie"/>
          <w:rFonts w:ascii="Palatino Linotype" w:hAnsi="Palatino Linotype"/>
          <w:color w:val="000000" w:themeColor="text1"/>
        </w:rPr>
        <w:footnoteRef/>
      </w:r>
      <w:r w:rsidRPr="00D431BE">
        <w:rPr>
          <w:rFonts w:ascii="Palatino Linotype" w:hAnsi="Palatino Linotype"/>
          <w:color w:val="000000" w:themeColor="text1"/>
        </w:rPr>
        <w:t xml:space="preserve"> </w:t>
      </w:r>
      <w:r w:rsidRPr="00D431BE">
        <w:rPr>
          <w:rFonts w:ascii="Palatino Linotype" w:hAnsi="Palatino Linotype"/>
          <w:color w:val="000000" w:themeColor="text1"/>
          <w:lang w:val="es-ES"/>
        </w:rPr>
        <w:t>Tribunal Constitucional Alemán. Resolución sobre los soldados son asesinos, de 10 de octubre de 1995 (</w:t>
      </w:r>
      <w:proofErr w:type="spellStart"/>
      <w:r w:rsidRPr="00D431BE">
        <w:rPr>
          <w:rFonts w:ascii="Palatino Linotype" w:hAnsi="Palatino Linotype"/>
          <w:color w:val="000000" w:themeColor="text1"/>
          <w:lang w:val="es-ES"/>
        </w:rPr>
        <w:t>BVerfGE</w:t>
      </w:r>
      <w:proofErr w:type="spellEnd"/>
      <w:r w:rsidRPr="00D431BE">
        <w:rPr>
          <w:rFonts w:ascii="Palatino Linotype" w:hAnsi="Palatino Linotype"/>
          <w:color w:val="000000" w:themeColor="text1"/>
          <w:lang w:val="es-ES"/>
        </w:rPr>
        <w:t xml:space="preserve"> 93, 266). En ALÁEZ CORRAL, Benito y ÁLVAREZ </w:t>
      </w:r>
      <w:proofErr w:type="spellStart"/>
      <w:r w:rsidRPr="00D431BE">
        <w:rPr>
          <w:rFonts w:ascii="Palatino Linotype" w:hAnsi="Palatino Linotype"/>
          <w:color w:val="000000" w:themeColor="text1"/>
          <w:lang w:val="es-ES"/>
        </w:rPr>
        <w:t>ÁLVAREZ</w:t>
      </w:r>
      <w:proofErr w:type="spellEnd"/>
      <w:r w:rsidRPr="00D431BE">
        <w:rPr>
          <w:rFonts w:ascii="Palatino Linotype" w:hAnsi="Palatino Linotype"/>
          <w:color w:val="000000" w:themeColor="text1"/>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3">
    <w:p w14:paraId="41479456" w14:textId="77777777" w:rsidR="00270007" w:rsidRPr="005404C6" w:rsidRDefault="00270007" w:rsidP="007348B1">
      <w:pPr>
        <w:pStyle w:val="Textonotapie"/>
        <w:rPr>
          <w:rFonts w:ascii="Palatino Linotype" w:hAnsi="Palatino Linotype"/>
          <w:lang w:val="es-ES"/>
        </w:rPr>
      </w:pPr>
      <w:r w:rsidRPr="005404C6">
        <w:rPr>
          <w:rStyle w:val="Refdenotaalpie"/>
          <w:rFonts w:ascii="Palatino Linotype" w:hAnsi="Palatino Linotype"/>
        </w:rPr>
        <w:footnoteRef/>
      </w:r>
      <w:r w:rsidRPr="005404C6">
        <w:rPr>
          <w:rFonts w:ascii="Palatino Linotype" w:hAnsi="Palatino Linotype"/>
        </w:rPr>
        <w:t xml:space="preserve"> Corte Constitucional de Colombia Sentencia C-520/16. </w:t>
      </w:r>
      <w:r w:rsidRPr="005404C6">
        <w:rPr>
          <w:rFonts w:ascii="Palatino Linotype" w:hAnsi="Palatino Linotype"/>
          <w:lang w:val="es-ES"/>
        </w:rPr>
        <w:t>Párr. 1.11</w:t>
      </w:r>
    </w:p>
  </w:footnote>
  <w:footnote w:id="4">
    <w:p w14:paraId="721289C5" w14:textId="5F4DDCFC" w:rsidR="00270007" w:rsidRPr="00790088" w:rsidRDefault="00270007" w:rsidP="007348B1">
      <w:pPr>
        <w:jc w:val="both"/>
        <w:rPr>
          <w:rFonts w:ascii="Calibri" w:eastAsia="Times New Roman" w:hAnsi="Calibri" w:cs="Times New Roman"/>
          <w:b/>
          <w:bCs/>
          <w:color w:val="000000"/>
          <w:sz w:val="26"/>
          <w:szCs w:val="26"/>
          <w:lang w:eastAsia="es-ES_tradnl"/>
        </w:rPr>
      </w:pPr>
      <w:r w:rsidRPr="005404C6">
        <w:rPr>
          <w:rStyle w:val="Refdenotaalpie"/>
          <w:rFonts w:ascii="Palatino Linotype" w:hAnsi="Palatino Linotype"/>
          <w:sz w:val="20"/>
          <w:szCs w:val="20"/>
        </w:rPr>
        <w:footnoteRef/>
      </w:r>
      <w:r w:rsidRPr="005404C6">
        <w:rPr>
          <w:rFonts w:ascii="Palatino Linotype" w:hAnsi="Palatino Linotype"/>
          <w:sz w:val="20"/>
          <w:szCs w:val="20"/>
        </w:rPr>
        <w:t xml:space="preserve"> </w:t>
      </w:r>
      <w:r w:rsidRPr="005404C6">
        <w:rPr>
          <w:rFonts w:ascii="Palatino Linotype" w:eastAsia="Times New Roman" w:hAnsi="Palatino Linotype" w:cs="Times New Roman"/>
          <w:b/>
          <w:bCs/>
          <w:color w:val="000000"/>
          <w:sz w:val="20"/>
          <w:szCs w:val="20"/>
          <w:lang w:eastAsia="es-ES_tradnl"/>
        </w:rPr>
        <w:t xml:space="preserve">TEST DE PROPORCIONALIDAD. METODOLOGÍA PARA ANALIZAR MEDIDAS LEGISLATIVAS QUE INTERVENGAN CON UN DERECHO FUNDAMENTAL. </w:t>
      </w:r>
      <w:r w:rsidRPr="005404C6">
        <w:rPr>
          <w:rFonts w:ascii="Palatino Linotype" w:eastAsia="Times New Roman" w:hAnsi="Palatino Linotype" w:cs="Times New Roman"/>
          <w:color w:val="000000"/>
          <w:sz w:val="20"/>
          <w:szCs w:val="20"/>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w:t>
      </w:r>
      <w:r w:rsidRPr="00186DB9">
        <w:rPr>
          <w:rFonts w:ascii="Palatino Linotype" w:eastAsia="Times New Roman" w:hAnsi="Palatino Linotype" w:cs="Times New Roman"/>
          <w:color w:val="000000" w:themeColor="text1"/>
          <w:sz w:val="20"/>
          <w:szCs w:val="20"/>
          <w:lang w:eastAsia="es-ES_tradnl"/>
        </w:rPr>
        <w:t>límites encierran una</w:t>
      </w:r>
      <w:r w:rsidRPr="00351C03">
        <w:rPr>
          <w:rFonts w:ascii="Palatino Linotype" w:eastAsia="Times New Roman" w:hAnsi="Palatino Linotype" w:cs="Times New Roman"/>
          <w:color w:val="000000" w:themeColor="text1"/>
          <w:sz w:val="20"/>
          <w:szCs w:val="20"/>
          <w:lang w:eastAsia="es-ES_tradnl"/>
        </w:rPr>
        <w:t xml:space="preserve"> colisión que debe resolverse con ayuda de un método </w:t>
      </w:r>
      <w:r w:rsidRPr="00F23B1E">
        <w:rPr>
          <w:rFonts w:ascii="Palatino Linotype" w:eastAsia="Times New Roman" w:hAnsi="Palatino Linotype" w:cs="Times New Roman"/>
          <w:color w:val="000000" w:themeColor="text1"/>
          <w:sz w:val="20"/>
          <w:szCs w:val="20"/>
          <w:lang w:eastAsia="es-ES_tradnl"/>
        </w:rPr>
        <w:t>específico denominado</w:t>
      </w:r>
      <w:r>
        <w:rPr>
          <w:rFonts w:ascii="Palatino Linotype" w:eastAsia="Times New Roman" w:hAnsi="Palatino Linotype" w:cs="Times New Roman"/>
          <w:color w:val="000000" w:themeColor="text1"/>
          <w:sz w:val="20"/>
          <w:szCs w:val="20"/>
          <w:lang w:eastAsia="es-ES_tradnl"/>
        </w:rPr>
        <w:t xml:space="preserve"> </w:t>
      </w:r>
      <w:r>
        <w:rPr>
          <w:rFonts w:ascii="Palatino Linotype" w:eastAsia="Times New Roman" w:hAnsi="Palatino Linotype" w:cs="Times New Roman"/>
          <w:b/>
          <w:color w:val="000000" w:themeColor="text1"/>
          <w:sz w:val="20"/>
          <w:szCs w:val="20"/>
          <w:lang w:eastAsia="es-ES_tradnl"/>
        </w:rPr>
        <w:t>test de proporcionalidad</w:t>
      </w:r>
      <w:r>
        <w:rPr>
          <w:rFonts w:ascii="Palatino Linotype" w:eastAsia="Times New Roman" w:hAnsi="Palatino Linotype" w:cs="Times New Roman"/>
          <w:color w:val="000000" w:themeColor="text1"/>
          <w:sz w:val="20"/>
          <w:szCs w:val="20"/>
          <w:lang w:eastAsia="es-ES_tradnl"/>
        </w:rPr>
        <w:t>.</w:t>
      </w:r>
      <w:r w:rsidRPr="00F23B1E">
        <w:rPr>
          <w:rFonts w:ascii="Palatino Linotype" w:eastAsia="Times New Roman" w:hAnsi="Palatino Linotype" w:cs="Times New Roman"/>
          <w:color w:val="000000" w:themeColor="text1"/>
          <w:sz w:val="20"/>
          <w:szCs w:val="20"/>
          <w:lang w:eastAsia="es-ES_tradnl"/>
        </w:rPr>
        <w:t xml:space="preserve"> En este orden de ideas, para que las intervenciones que se realizan a algún derecho fundamental</w:t>
      </w:r>
      <w:r w:rsidRPr="00351C03">
        <w:rPr>
          <w:rFonts w:ascii="Palatino Linotype" w:eastAsia="Times New Roman" w:hAnsi="Palatino Linotype" w:cs="Times New Roman"/>
          <w:color w:val="000000" w:themeColor="text1"/>
          <w:sz w:val="20"/>
          <w:szCs w:val="20"/>
          <w:lang w:eastAsia="es-ES_tradnl"/>
        </w:rPr>
        <w:t xml:space="preserve">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w:t>
      </w:r>
      <w:r>
        <w:rPr>
          <w:rFonts w:ascii="Palatino Linotype" w:eastAsia="Times New Roman" w:hAnsi="Palatino Linotype" w:cs="Times New Roman"/>
          <w:color w:val="000000" w:themeColor="text1"/>
          <w:sz w:val="20"/>
          <w:szCs w:val="20"/>
          <w:lang w:eastAsia="es-ES_tradnl"/>
        </w:rPr>
        <w:t xml:space="preserve">egislativa no supera el </w:t>
      </w:r>
      <w:r>
        <w:rPr>
          <w:rFonts w:ascii="Palatino Linotype" w:eastAsia="Times New Roman" w:hAnsi="Palatino Linotype" w:cs="Times New Roman"/>
          <w:b/>
          <w:color w:val="000000" w:themeColor="text1"/>
          <w:sz w:val="20"/>
          <w:szCs w:val="20"/>
          <w:lang w:eastAsia="es-ES_tradnl"/>
        </w:rPr>
        <w:t>test de proporcionalidad</w:t>
      </w:r>
      <w:r>
        <w:rPr>
          <w:rFonts w:ascii="Palatino Linotype" w:eastAsia="Times New Roman" w:hAnsi="Palatino Linotype" w:cs="Times New Roman"/>
          <w:color w:val="000000" w:themeColor="text1"/>
          <w:sz w:val="20"/>
          <w:szCs w:val="20"/>
          <w:lang w:eastAsia="es-ES_tradnl"/>
        </w:rPr>
        <w:t xml:space="preserve">, </w:t>
      </w:r>
      <w:r w:rsidRPr="00351C03">
        <w:rPr>
          <w:rFonts w:ascii="Palatino Linotype" w:eastAsia="Times New Roman" w:hAnsi="Palatino Linotype" w:cs="Times New Roman"/>
          <w:color w:val="000000" w:themeColor="text1"/>
          <w:sz w:val="20"/>
          <w:szCs w:val="20"/>
          <w:lang w:eastAsia="es-ES_tradnl"/>
        </w:rPr>
        <w:t xml:space="preserve">el derecho fundamental preservará su contenido inicial o </w:t>
      </w:r>
      <w:r w:rsidRPr="00944DEC">
        <w:rPr>
          <w:rFonts w:ascii="Palatino Linotype" w:eastAsia="Times New Roman" w:hAnsi="Palatino Linotype" w:cs="Times New Roman"/>
          <w:i/>
          <w:color w:val="000000" w:themeColor="text1"/>
          <w:sz w:val="20"/>
          <w:szCs w:val="20"/>
          <w:lang w:eastAsia="es-ES_tradnl"/>
        </w:rPr>
        <w:t>prima facie</w:t>
      </w:r>
      <w:r w:rsidRPr="00351C03">
        <w:rPr>
          <w:rFonts w:ascii="Palatino Linotype" w:eastAsia="Times New Roman" w:hAnsi="Palatino Linotype" w:cs="Times New Roman"/>
          <w:color w:val="000000" w:themeColor="text1"/>
          <w:sz w:val="20"/>
          <w:szCs w:val="20"/>
          <w:lang w:eastAsia="es-ES_tradnl"/>
        </w:rPr>
        <w:t xml:space="preserve">. En cambio, si la ley que limita al derecho se encuentra justificada a la luz </w:t>
      </w:r>
      <w:r>
        <w:rPr>
          <w:rFonts w:ascii="Palatino Linotype" w:eastAsia="Times New Roman" w:hAnsi="Palatino Linotype" w:cs="Times New Roman"/>
          <w:color w:val="000000" w:themeColor="text1"/>
          <w:sz w:val="20"/>
          <w:szCs w:val="20"/>
          <w:lang w:eastAsia="es-ES_tradnl"/>
        </w:rPr>
        <w:t xml:space="preserve">del </w:t>
      </w:r>
      <w:r>
        <w:rPr>
          <w:rFonts w:ascii="Palatino Linotype" w:eastAsia="Times New Roman" w:hAnsi="Palatino Linotype" w:cs="Times New Roman"/>
          <w:b/>
          <w:color w:val="000000" w:themeColor="text1"/>
          <w:sz w:val="20"/>
          <w:szCs w:val="20"/>
          <w:lang w:eastAsia="es-ES_tradnl"/>
        </w:rPr>
        <w:t xml:space="preserve">test de </w:t>
      </w:r>
      <w:r w:rsidRPr="00944DEC">
        <w:rPr>
          <w:rFonts w:ascii="Palatino Linotype" w:eastAsia="Times New Roman" w:hAnsi="Palatino Linotype" w:cs="Times New Roman"/>
          <w:color w:val="000000" w:themeColor="text1"/>
          <w:sz w:val="20"/>
          <w:szCs w:val="20"/>
          <w:lang w:eastAsia="es-ES_tradnl"/>
        </w:rPr>
        <w:t>proporcionalidad</w:t>
      </w:r>
      <w:r>
        <w:rPr>
          <w:rFonts w:ascii="Palatino Linotype" w:eastAsia="Times New Roman" w:hAnsi="Palatino Linotype" w:cs="Times New Roman"/>
          <w:color w:val="000000" w:themeColor="text1"/>
          <w:sz w:val="20"/>
          <w:szCs w:val="20"/>
          <w:lang w:eastAsia="es-ES_tradnl"/>
        </w:rPr>
        <w:t xml:space="preserve">, </w:t>
      </w:r>
      <w:r w:rsidRPr="00944DEC">
        <w:rPr>
          <w:rFonts w:ascii="Palatino Linotype" w:eastAsia="Times New Roman" w:hAnsi="Palatino Linotype" w:cs="Times New Roman"/>
          <w:color w:val="000000" w:themeColor="text1"/>
          <w:sz w:val="20"/>
          <w:szCs w:val="20"/>
          <w:lang w:eastAsia="es-ES_tradnl"/>
        </w:rPr>
        <w:t>el</w:t>
      </w:r>
      <w:r w:rsidRPr="00351C03">
        <w:rPr>
          <w:rFonts w:ascii="Palatino Linotype" w:eastAsia="Times New Roman" w:hAnsi="Palatino Linotype" w:cs="Times New Roman"/>
          <w:color w:val="000000" w:themeColor="text1"/>
          <w:sz w:val="20"/>
          <w:szCs w:val="20"/>
          <w:lang w:eastAsia="es-ES_tradnl"/>
        </w:rPr>
        <w:t xml:space="preserve"> contenido definitivo o resultante del derecho será más reducido que el contenido inicial del mismo. (TA) Tesis: 1a. CCLXV/2016 (10a.)</w:t>
      </w:r>
      <w:r w:rsidRPr="00351C03">
        <w:rPr>
          <w:rFonts w:ascii="Palatino Linotype" w:hAnsi="Palatino Linotype" w:cs="Verdana"/>
          <w:color w:val="000000" w:themeColor="text1"/>
          <w:sz w:val="20"/>
          <w:szCs w:val="20"/>
        </w:rPr>
        <w:t xml:space="preserve"> </w:t>
      </w:r>
      <w:r w:rsidRPr="00351C03">
        <w:rPr>
          <w:rFonts w:ascii="Palatino Linotype" w:eastAsia="Times New Roman" w:hAnsi="Palatino Linotype" w:cs="Times New Roman"/>
          <w:color w:val="000000" w:themeColor="text1"/>
          <w:sz w:val="20"/>
          <w:szCs w:val="20"/>
          <w:lang w:eastAsia="es-ES_tradnl"/>
        </w:rPr>
        <w:t xml:space="preserve">Primera Sala de la SCJN. Semanario Judicial de la Federación y su </w:t>
      </w:r>
      <w:r w:rsidRPr="00351C03">
        <w:rPr>
          <w:rFonts w:ascii="Palatino Linotype" w:eastAsia="Times New Roman" w:hAnsi="Palatino Linotype" w:cs="Times New Roman"/>
          <w:color w:val="000000"/>
          <w:sz w:val="20"/>
          <w:szCs w:val="20"/>
          <w:lang w:eastAsia="es-ES_tradnl"/>
        </w:rPr>
        <w:t xml:space="preserve">Gaceta, Novena Época, </w:t>
      </w:r>
      <w:r w:rsidRPr="00351C03">
        <w:rPr>
          <w:rFonts w:ascii="Palatino Linotype" w:hAnsi="Palatino Linotype" w:cs="Verdana"/>
          <w:color w:val="343434"/>
          <w:sz w:val="20"/>
          <w:szCs w:val="20"/>
        </w:rPr>
        <w:t>Libro 36, Noviembre de 2016, Tomo II,</w:t>
      </w:r>
      <w:r w:rsidRPr="00351C03">
        <w:rPr>
          <w:rFonts w:ascii="Palatino Linotype" w:eastAsia="Times New Roman" w:hAnsi="Palatino Linotype" w:cs="Times New Roman"/>
          <w:color w:val="000000"/>
          <w:sz w:val="20"/>
          <w:szCs w:val="20"/>
          <w:lang w:eastAsia="es-ES_tradnl"/>
        </w:rPr>
        <w:t xml:space="preserve"> pág. 902.</w:t>
      </w:r>
    </w:p>
  </w:footnote>
  <w:footnote w:id="5">
    <w:p w14:paraId="4C3C454C" w14:textId="77777777" w:rsidR="00270007" w:rsidRPr="004E0E66" w:rsidRDefault="00270007" w:rsidP="007348B1">
      <w:pPr>
        <w:jc w:val="both"/>
        <w:rPr>
          <w:rFonts w:ascii="Palatino Linotype" w:hAnsi="Palatino Linotype"/>
          <w:sz w:val="20"/>
          <w:szCs w:val="20"/>
        </w:rPr>
      </w:pPr>
      <w:r w:rsidRPr="004E0E66">
        <w:rPr>
          <w:rStyle w:val="Refdenotaalpie"/>
          <w:rFonts w:ascii="Palatino Linotype" w:hAnsi="Palatino Linotype"/>
          <w:sz w:val="20"/>
          <w:szCs w:val="20"/>
        </w:rPr>
        <w:footnoteRef/>
      </w:r>
      <w:r w:rsidRPr="004E0E66">
        <w:rPr>
          <w:rFonts w:ascii="Palatino Linotype" w:hAnsi="Palatino Linotype"/>
          <w:sz w:val="20"/>
          <w:szCs w:val="20"/>
        </w:rPr>
        <w:t xml:space="preserve"> </w:t>
      </w:r>
      <w:r w:rsidRPr="004E0E66">
        <w:rPr>
          <w:rFonts w:ascii="Palatino Linotype" w:hAnsi="Palatino Linotype" w:cs="Arial"/>
          <w:color w:val="000000" w:themeColor="text1"/>
          <w:sz w:val="20"/>
          <w:szCs w:val="20"/>
        </w:rPr>
        <w:t>PRIMERA ETAPA DEL TEST DE PROPORCIONALIDAD. IDENTIFICACIÓN DE UNA FINALIDAD CONSTITUCIONALMENTE VÁLIDA. Para que las intervenciones que se realicen a algún derecho fundamental sean constitucionales, éstas deben superar un test de proporcionalidad en sentido amplio. Lo anterior implica que la medida legislativa debe perseguir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 (TA)</w:t>
      </w:r>
      <w:r w:rsidRPr="004E0E66">
        <w:rPr>
          <w:rFonts w:ascii="Palatino Linotype" w:eastAsia="Times New Roman" w:hAnsi="Palatino Linotype" w:cs="Arial"/>
          <w:color w:val="000000" w:themeColor="text1"/>
          <w:sz w:val="20"/>
          <w:szCs w:val="20"/>
          <w:lang w:eastAsia="es-ES_tradnl"/>
        </w:rPr>
        <w:t xml:space="preserve"> Tesis: 1a. CCLXIII/2016 (10a.) Primera Sala SCJN, Gaceta del Semanario Judicial de la Federación, Décima Época, Libro 36, Noviembre de 2016, Tomo II, </w:t>
      </w:r>
      <w:proofErr w:type="spellStart"/>
      <w:r w:rsidRPr="004E0E66">
        <w:rPr>
          <w:rFonts w:ascii="Palatino Linotype" w:eastAsia="Times New Roman" w:hAnsi="Palatino Linotype" w:cs="Arial"/>
          <w:color w:val="000000" w:themeColor="text1"/>
          <w:sz w:val="20"/>
          <w:szCs w:val="20"/>
          <w:lang w:eastAsia="es-ES_tradnl"/>
        </w:rPr>
        <w:t>Pag</w:t>
      </w:r>
      <w:proofErr w:type="spellEnd"/>
      <w:r w:rsidRPr="004E0E66">
        <w:rPr>
          <w:rFonts w:ascii="Palatino Linotype" w:eastAsia="Times New Roman" w:hAnsi="Palatino Linotype" w:cs="Arial"/>
          <w:color w:val="000000" w:themeColor="text1"/>
          <w:sz w:val="20"/>
          <w:szCs w:val="20"/>
          <w:lang w:eastAsia="es-ES_tradnl"/>
        </w:rPr>
        <w:t>. 915.</w:t>
      </w:r>
    </w:p>
  </w:footnote>
  <w:footnote w:id="6">
    <w:p w14:paraId="3F3B62D4" w14:textId="77777777" w:rsidR="00270007" w:rsidRPr="004E0E66" w:rsidRDefault="00270007" w:rsidP="007348B1">
      <w:pPr>
        <w:widowControl w:val="0"/>
        <w:autoSpaceDE w:val="0"/>
        <w:autoSpaceDN w:val="0"/>
        <w:adjustRightInd w:val="0"/>
        <w:jc w:val="both"/>
        <w:rPr>
          <w:rFonts w:ascii="Palatino Linotype" w:hAnsi="Palatino Linotype" w:cs="Arial"/>
          <w:b/>
          <w:bCs/>
          <w:color w:val="000000" w:themeColor="text1"/>
          <w:sz w:val="20"/>
          <w:szCs w:val="20"/>
        </w:rPr>
      </w:pPr>
      <w:r w:rsidRPr="004E0E66">
        <w:rPr>
          <w:rStyle w:val="Refdenotaalpie"/>
          <w:rFonts w:ascii="Palatino Linotype" w:hAnsi="Palatino Linotype"/>
          <w:sz w:val="20"/>
          <w:szCs w:val="20"/>
        </w:rPr>
        <w:footnoteRef/>
      </w:r>
      <w:r w:rsidRPr="004E0E66">
        <w:rPr>
          <w:rFonts w:ascii="Palatino Linotype" w:hAnsi="Palatino Linotype"/>
          <w:sz w:val="20"/>
          <w:szCs w:val="20"/>
        </w:rPr>
        <w:t xml:space="preserve"> </w:t>
      </w:r>
      <w:r w:rsidRPr="004E0E66">
        <w:rPr>
          <w:rFonts w:ascii="Palatino Linotype" w:hAnsi="Palatino Linotype" w:cs="Arial"/>
          <w:b/>
          <w:bCs/>
          <w:color w:val="000000" w:themeColor="text1"/>
          <w:sz w:val="20"/>
          <w:szCs w:val="20"/>
        </w:rPr>
        <w:t xml:space="preserve">SEGUNDA ETAPA DEL TEST DE PROPORCIONALIDAD. EXAMEN DE LA IDONEIDAD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un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CCLXVIII/2016 (10a.) Primera Sala de la SCJN, Décima Época, Gaceta del Semanario Judicial de la Federación, Libro 36, Noviembre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911.</w:t>
      </w:r>
    </w:p>
  </w:footnote>
  <w:footnote w:id="7">
    <w:p w14:paraId="35ED8E6E" w14:textId="77777777" w:rsidR="00270007" w:rsidRPr="004E0E66" w:rsidRDefault="00270007" w:rsidP="007348B1">
      <w:pPr>
        <w:widowControl w:val="0"/>
        <w:autoSpaceDE w:val="0"/>
        <w:autoSpaceDN w:val="0"/>
        <w:adjustRightInd w:val="0"/>
        <w:jc w:val="both"/>
        <w:rPr>
          <w:rFonts w:ascii="Palatino Linotype" w:hAnsi="Palatino Linotype" w:cs="Arial"/>
          <w:b/>
          <w:bCs/>
          <w:color w:val="000000" w:themeColor="text1"/>
          <w:sz w:val="20"/>
          <w:szCs w:val="20"/>
        </w:rPr>
      </w:pPr>
      <w:r>
        <w:rPr>
          <w:rStyle w:val="Refdenotaalpie"/>
        </w:rPr>
        <w:footnoteRef/>
      </w:r>
      <w:r>
        <w:t xml:space="preserve"> </w:t>
      </w:r>
      <w:r w:rsidRPr="004E0E66">
        <w:rPr>
          <w:rFonts w:ascii="Palatino Linotype" w:hAnsi="Palatino Linotype" w:cs="Arial"/>
          <w:b/>
          <w:bCs/>
          <w:color w:val="000000" w:themeColor="text1"/>
          <w:sz w:val="20"/>
          <w:szCs w:val="20"/>
        </w:rPr>
        <w:t xml:space="preserve">TERCERA ETAPA DEL TEST DE PROPORCIONALIDAD. EXAMEN DE LA NECESIDAD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914.</w:t>
      </w:r>
    </w:p>
  </w:footnote>
  <w:footnote w:id="8">
    <w:p w14:paraId="1556B4A7" w14:textId="3C9299CF" w:rsidR="00270007" w:rsidRPr="005D10E2" w:rsidRDefault="00270007">
      <w:pPr>
        <w:pStyle w:val="Textonotapie"/>
        <w:rPr>
          <w:rFonts w:ascii="Palatino Linotype" w:hAnsi="Palatino Linotype"/>
        </w:rPr>
      </w:pPr>
      <w:r w:rsidRPr="005D10E2">
        <w:rPr>
          <w:rStyle w:val="Refdenotaalpie"/>
          <w:rFonts w:ascii="Palatino Linotype" w:hAnsi="Palatino Linotype"/>
        </w:rPr>
        <w:footnoteRef/>
      </w:r>
      <w:r w:rsidRPr="005D10E2">
        <w:rPr>
          <w:rFonts w:ascii="Palatino Linotype" w:hAnsi="Palatino Linotype"/>
        </w:rPr>
        <w:t xml:space="preserve"> Artículo 53 fracción III de la Ley de Transparencia y Acceso a la Información Pública del Estado de México y Municipios.</w:t>
      </w:r>
    </w:p>
  </w:footnote>
  <w:footnote w:id="9">
    <w:p w14:paraId="00D6F984" w14:textId="77777777" w:rsidR="00270007" w:rsidRPr="00A075E6" w:rsidRDefault="00270007" w:rsidP="005D0AED">
      <w:pPr>
        <w:pStyle w:val="NormalWeb"/>
      </w:pPr>
      <w:r>
        <w:rPr>
          <w:rStyle w:val="Refdenotaalpie"/>
          <w:rFonts w:eastAsiaTheme="majorEastAsia"/>
        </w:rPr>
        <w:footnoteRef/>
      </w:r>
      <w:r>
        <w:t xml:space="preserve"> </w:t>
      </w:r>
      <w:r>
        <w:rPr>
          <w:rFonts w:ascii="Palatino Linotype" w:hAnsi="Palatino Linotype"/>
          <w:sz w:val="18"/>
          <w:szCs w:val="18"/>
        </w:rPr>
        <w:t xml:space="preserve">Corte Interamericana de Derechos Humanos. Caso Claude Reyes y otros vs. Chile. Sentencia de 19 de septiembre de 2006. Serie C. No. 151. </w:t>
      </w:r>
      <w:proofErr w:type="spellStart"/>
      <w:r>
        <w:rPr>
          <w:rFonts w:ascii="Palatino Linotype" w:hAnsi="Palatino Linotype"/>
          <w:sz w:val="18"/>
          <w:szCs w:val="18"/>
        </w:rPr>
        <w:t>Párrs</w:t>
      </w:r>
      <w:proofErr w:type="spellEnd"/>
      <w:r>
        <w:rPr>
          <w:rFonts w:ascii="Palatino Linotype" w:hAnsi="Palatino Linotype"/>
          <w:sz w:val="18"/>
          <w:szCs w:val="18"/>
        </w:rPr>
        <w:t>. 86 y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270007" w:rsidRDefault="00270007">
    <w:pPr>
      <w:pStyle w:val="Encabezado"/>
    </w:pPr>
    <w:r>
      <w:tab/>
    </w:r>
    <w:r>
      <w:tab/>
    </w:r>
  </w:p>
  <w:p w14:paraId="64F5F23E" w14:textId="390690E5" w:rsidR="00270007" w:rsidRDefault="00270007">
    <w:pPr>
      <w:pStyle w:val="Encabezado"/>
    </w:pPr>
  </w:p>
  <w:tbl>
    <w:tblPr>
      <w:tblStyle w:val="Tablaconcuadrcula"/>
      <w:tblW w:w="6378" w:type="dxa"/>
      <w:tblInd w:w="2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70007" w:rsidRPr="00E1705A" w14:paraId="07F2896E" w14:textId="77777777" w:rsidTr="00270007">
      <w:trPr>
        <w:trHeight w:val="138"/>
      </w:trPr>
      <w:tc>
        <w:tcPr>
          <w:tcW w:w="2552" w:type="dxa"/>
          <w:vAlign w:val="center"/>
        </w:tcPr>
        <w:p w14:paraId="4A5B1974" w14:textId="77777777" w:rsidR="00270007" w:rsidRPr="00E1705A" w:rsidRDefault="00270007" w:rsidP="00CD3B29">
          <w:pPr>
            <w:jc w:val="right"/>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33848604" w:rsidR="00270007" w:rsidRPr="00E1705A" w:rsidRDefault="00270007" w:rsidP="009573B2">
          <w:pPr>
            <w:pStyle w:val="Encabezado"/>
            <w:rPr>
              <w:rFonts w:ascii="Palatino Linotype" w:hAnsi="Palatino Linotype"/>
              <w:b/>
              <w:sz w:val="22"/>
              <w:szCs w:val="22"/>
            </w:rPr>
          </w:pPr>
          <w:r>
            <w:rPr>
              <w:rFonts w:ascii="Palatino Linotype" w:hAnsi="Palatino Linotype" w:cs="Arial"/>
              <w:b/>
              <w:bCs/>
              <w:sz w:val="22"/>
              <w:szCs w:val="22"/>
              <w:lang w:eastAsia="es-MX"/>
            </w:rPr>
            <w:t>02851/INFOEM/IP/RR/2018</w:t>
          </w:r>
        </w:p>
      </w:tc>
    </w:tr>
    <w:tr w:rsidR="00270007" w:rsidRPr="00E1705A" w14:paraId="095EB01B" w14:textId="77777777" w:rsidTr="00270007">
      <w:trPr>
        <w:trHeight w:val="321"/>
      </w:trPr>
      <w:tc>
        <w:tcPr>
          <w:tcW w:w="2552" w:type="dxa"/>
          <w:vAlign w:val="center"/>
        </w:tcPr>
        <w:p w14:paraId="6E000A51" w14:textId="4DA3E277" w:rsidR="00270007" w:rsidRPr="00E1705A" w:rsidRDefault="00270007" w:rsidP="00CD3B29">
          <w:pPr>
            <w:jc w:val="right"/>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674AC772" w:rsidR="00270007" w:rsidRPr="00E1705A" w:rsidRDefault="00270007" w:rsidP="00A11AF8">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Temoaya</w:t>
          </w:r>
          <w:proofErr w:type="spellEnd"/>
        </w:p>
      </w:tc>
    </w:tr>
    <w:tr w:rsidR="00270007" w:rsidRPr="00E1705A" w14:paraId="14F3CE0D" w14:textId="77777777" w:rsidTr="00270007">
      <w:trPr>
        <w:trHeight w:val="321"/>
      </w:trPr>
      <w:tc>
        <w:tcPr>
          <w:tcW w:w="2552" w:type="dxa"/>
          <w:vAlign w:val="center"/>
        </w:tcPr>
        <w:p w14:paraId="12248485" w14:textId="2D643AEB" w:rsidR="00270007" w:rsidRPr="00E1705A" w:rsidRDefault="00270007" w:rsidP="00CD3B29">
          <w:pPr>
            <w:jc w:val="right"/>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270007" w:rsidRPr="00E1705A" w:rsidRDefault="00270007"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270007" w:rsidRDefault="00270007"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270007" w:rsidRDefault="00270007" w:rsidP="000B5D79">
    <w:pPr>
      <w:pStyle w:val="Encabezado"/>
      <w:tabs>
        <w:tab w:val="clear" w:pos="4252"/>
        <w:tab w:val="clear" w:pos="8504"/>
        <w:tab w:val="left" w:pos="3103"/>
      </w:tabs>
    </w:pPr>
    <w:r>
      <w:tab/>
    </w:r>
    <w:r>
      <w:tab/>
    </w:r>
  </w:p>
  <w:tbl>
    <w:tblPr>
      <w:tblStyle w:val="Tablaconcuadrcula"/>
      <w:tblW w:w="6415" w:type="dxa"/>
      <w:tblInd w:w="2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2"/>
      <w:gridCol w:w="236"/>
      <w:gridCol w:w="3647"/>
    </w:tblGrid>
    <w:tr w:rsidR="00270007" w:rsidRPr="00182113" w14:paraId="665387B4" w14:textId="77777777" w:rsidTr="00270007">
      <w:trPr>
        <w:trHeight w:val="138"/>
      </w:trPr>
      <w:tc>
        <w:tcPr>
          <w:tcW w:w="2532" w:type="dxa"/>
          <w:vAlign w:val="center"/>
        </w:tcPr>
        <w:p w14:paraId="01509DD6" w14:textId="77777777" w:rsidR="00270007" w:rsidRPr="00182113" w:rsidRDefault="0027000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270007" w:rsidRPr="00182113" w:rsidRDefault="00270007" w:rsidP="000B5D79">
          <w:pPr>
            <w:pStyle w:val="Encabezado"/>
            <w:jc w:val="center"/>
            <w:rPr>
              <w:rFonts w:ascii="Palatino Linotype" w:hAnsi="Palatino Linotype"/>
              <w:b/>
              <w:sz w:val="22"/>
              <w:szCs w:val="22"/>
            </w:rPr>
          </w:pPr>
        </w:p>
      </w:tc>
      <w:tc>
        <w:tcPr>
          <w:tcW w:w="3647" w:type="dxa"/>
          <w:vAlign w:val="center"/>
        </w:tcPr>
        <w:p w14:paraId="4FAE21CD" w14:textId="318C2FAE" w:rsidR="00270007" w:rsidRPr="00182113" w:rsidRDefault="00270007" w:rsidP="00CC360E">
          <w:pPr>
            <w:pStyle w:val="Encabezado"/>
            <w:rPr>
              <w:rFonts w:ascii="Palatino Linotype" w:hAnsi="Palatino Linotype"/>
              <w:b/>
              <w:sz w:val="22"/>
              <w:szCs w:val="22"/>
            </w:rPr>
          </w:pPr>
          <w:r>
            <w:rPr>
              <w:rFonts w:ascii="Palatino Linotype" w:hAnsi="Palatino Linotype" w:cs="Arial"/>
              <w:b/>
              <w:bCs/>
              <w:sz w:val="22"/>
              <w:szCs w:val="22"/>
              <w:lang w:eastAsia="es-MX"/>
            </w:rPr>
            <w:t>02851/INFOEM/IP/RR/2018</w:t>
          </w:r>
        </w:p>
      </w:tc>
    </w:tr>
    <w:tr w:rsidR="00270007" w:rsidRPr="00182113" w14:paraId="78C9F2F4" w14:textId="77777777" w:rsidTr="00270007">
      <w:trPr>
        <w:trHeight w:val="227"/>
      </w:trPr>
      <w:tc>
        <w:tcPr>
          <w:tcW w:w="2532" w:type="dxa"/>
          <w:vAlign w:val="center"/>
        </w:tcPr>
        <w:p w14:paraId="2D89FED3" w14:textId="77777777" w:rsidR="00270007" w:rsidRPr="00182113" w:rsidRDefault="0027000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270007" w:rsidRPr="00182113" w:rsidRDefault="00270007" w:rsidP="000B5D79">
          <w:pPr>
            <w:pStyle w:val="Encabezado"/>
            <w:jc w:val="center"/>
            <w:rPr>
              <w:rFonts w:ascii="Palatino Linotype" w:hAnsi="Palatino Linotype"/>
              <w:b/>
              <w:sz w:val="22"/>
              <w:szCs w:val="22"/>
            </w:rPr>
          </w:pPr>
        </w:p>
      </w:tc>
      <w:tc>
        <w:tcPr>
          <w:tcW w:w="3647" w:type="dxa"/>
          <w:vAlign w:val="center"/>
        </w:tcPr>
        <w:p w14:paraId="36D086A3" w14:textId="0E73899E" w:rsidR="00270007" w:rsidRPr="00182113" w:rsidRDefault="00A63893" w:rsidP="000B5D79">
          <w:pPr>
            <w:pStyle w:val="Encabezado"/>
            <w:rPr>
              <w:rFonts w:ascii="Palatino Linotype" w:hAnsi="Palatino Linotype"/>
              <w:b/>
              <w:sz w:val="22"/>
              <w:szCs w:val="22"/>
            </w:rPr>
          </w:pPr>
          <w:r w:rsidRPr="00A63893">
            <w:rPr>
              <w:rFonts w:ascii="Palatino Linotype" w:hAnsi="Palatino Linotype"/>
              <w:b/>
              <w:sz w:val="22"/>
              <w:szCs w:val="22"/>
              <w:highlight w:val="black"/>
            </w:rPr>
            <w:t>---------------------------------------------------------</w:t>
          </w:r>
        </w:p>
      </w:tc>
    </w:tr>
    <w:tr w:rsidR="00270007" w:rsidRPr="00182113" w14:paraId="1A862673" w14:textId="77777777" w:rsidTr="00270007">
      <w:trPr>
        <w:trHeight w:val="232"/>
      </w:trPr>
      <w:tc>
        <w:tcPr>
          <w:tcW w:w="2532" w:type="dxa"/>
          <w:vAlign w:val="center"/>
        </w:tcPr>
        <w:p w14:paraId="767A6F60" w14:textId="77777777" w:rsidR="00270007" w:rsidRPr="00182113" w:rsidRDefault="0027000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270007" w:rsidRPr="00182113" w:rsidRDefault="00270007" w:rsidP="000B5D79">
          <w:pPr>
            <w:pStyle w:val="Encabezado"/>
            <w:jc w:val="center"/>
            <w:rPr>
              <w:rFonts w:ascii="Palatino Linotype" w:hAnsi="Palatino Linotype"/>
              <w:b/>
              <w:sz w:val="22"/>
              <w:szCs w:val="22"/>
            </w:rPr>
          </w:pPr>
        </w:p>
      </w:tc>
      <w:tc>
        <w:tcPr>
          <w:tcW w:w="3647" w:type="dxa"/>
          <w:vAlign w:val="center"/>
        </w:tcPr>
        <w:p w14:paraId="3FC8EF03" w14:textId="05F83CED" w:rsidR="00270007" w:rsidRPr="00182113" w:rsidRDefault="00270007" w:rsidP="000B5D79">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Temoaya</w:t>
          </w:r>
          <w:proofErr w:type="spellEnd"/>
        </w:p>
      </w:tc>
    </w:tr>
    <w:tr w:rsidR="00270007" w:rsidRPr="00182113" w14:paraId="4416531B" w14:textId="77777777" w:rsidTr="00270007">
      <w:trPr>
        <w:trHeight w:val="320"/>
      </w:trPr>
      <w:tc>
        <w:tcPr>
          <w:tcW w:w="2532" w:type="dxa"/>
          <w:vAlign w:val="center"/>
        </w:tcPr>
        <w:p w14:paraId="277DD3E2" w14:textId="77777777" w:rsidR="00270007" w:rsidRPr="00182113" w:rsidRDefault="0027000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270007" w:rsidRPr="00182113" w:rsidRDefault="00270007" w:rsidP="000B5D79">
          <w:pPr>
            <w:pStyle w:val="Encabezado"/>
            <w:jc w:val="center"/>
            <w:rPr>
              <w:rFonts w:ascii="Palatino Linotype" w:hAnsi="Palatino Linotype"/>
              <w:b/>
              <w:sz w:val="22"/>
              <w:szCs w:val="22"/>
            </w:rPr>
          </w:pPr>
        </w:p>
      </w:tc>
      <w:tc>
        <w:tcPr>
          <w:tcW w:w="3647" w:type="dxa"/>
          <w:vAlign w:val="center"/>
        </w:tcPr>
        <w:p w14:paraId="3BD70CE4" w14:textId="2ED8803D" w:rsidR="00270007" w:rsidRPr="00182113" w:rsidRDefault="00270007" w:rsidP="000B5D7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56B5574" w14:textId="73812577" w:rsidR="00270007" w:rsidRDefault="00270007" w:rsidP="00270007">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E7E9C"/>
    <w:multiLevelType w:val="hybridMultilevel"/>
    <w:tmpl w:val="1558175A"/>
    <w:lvl w:ilvl="0" w:tplc="080A0017">
      <w:start w:val="1"/>
      <w:numFmt w:val="lowerLetter"/>
      <w:lvlText w:val="%1)"/>
      <w:lvlJc w:val="left"/>
      <w:pPr>
        <w:ind w:left="518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075E46"/>
    <w:multiLevelType w:val="hybridMultilevel"/>
    <w:tmpl w:val="A5C038BE"/>
    <w:lvl w:ilvl="0" w:tplc="F660636E">
      <w:start w:val="1"/>
      <w:numFmt w:val="decimal"/>
      <w:lvlText w:val="%1."/>
      <w:lvlJc w:val="left"/>
      <w:pPr>
        <w:ind w:left="518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E576BD"/>
    <w:multiLevelType w:val="hybridMultilevel"/>
    <w:tmpl w:val="2E3C235C"/>
    <w:lvl w:ilvl="0" w:tplc="8408B7EA">
      <w:start w:val="1"/>
      <w:numFmt w:val="decimal"/>
      <w:lvlText w:val="%1."/>
      <w:lvlJc w:val="left"/>
      <w:pPr>
        <w:ind w:left="518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7A4A05"/>
    <w:multiLevelType w:val="hybridMultilevel"/>
    <w:tmpl w:val="0906A38E"/>
    <w:lvl w:ilvl="0" w:tplc="79B20826">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11883953"/>
    <w:multiLevelType w:val="hybridMultilevel"/>
    <w:tmpl w:val="7E3421D4"/>
    <w:lvl w:ilvl="0" w:tplc="242024B4">
      <w:start w:val="20"/>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1F70CF"/>
    <w:multiLevelType w:val="hybridMultilevel"/>
    <w:tmpl w:val="19FADC58"/>
    <w:lvl w:ilvl="0" w:tplc="9B12810C">
      <w:start w:val="20"/>
      <w:numFmt w:val="bullet"/>
      <w:lvlText w:val="-"/>
      <w:lvlJc w:val="left"/>
      <w:pPr>
        <w:ind w:left="1210" w:hanging="360"/>
      </w:pPr>
      <w:rPr>
        <w:rFonts w:ascii="Palatino Linotype" w:eastAsiaTheme="minorEastAsia" w:hAnsi="Palatino Linotype" w:cstheme="minorBidi" w:hint="default"/>
      </w:rPr>
    </w:lvl>
    <w:lvl w:ilvl="1" w:tplc="080A0003" w:tentative="1">
      <w:start w:val="1"/>
      <w:numFmt w:val="bullet"/>
      <w:lvlText w:val="o"/>
      <w:lvlJc w:val="left"/>
      <w:pPr>
        <w:ind w:left="1930" w:hanging="360"/>
      </w:pPr>
      <w:rPr>
        <w:rFonts w:ascii="Courier New" w:hAnsi="Courier New" w:cs="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cs="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cs="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6">
    <w:nsid w:val="1EE14677"/>
    <w:multiLevelType w:val="hybridMultilevel"/>
    <w:tmpl w:val="F6B4EE96"/>
    <w:lvl w:ilvl="0" w:tplc="A32A2312">
      <w:start w:val="1"/>
      <w:numFmt w:val="lowerLetter"/>
      <w:lvlText w:val="%1)"/>
      <w:lvlJc w:val="left"/>
      <w:pPr>
        <w:ind w:left="518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9E19F6"/>
    <w:multiLevelType w:val="hybridMultilevel"/>
    <w:tmpl w:val="E4F07B06"/>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C54B8E"/>
    <w:multiLevelType w:val="hybridMultilevel"/>
    <w:tmpl w:val="1558175A"/>
    <w:lvl w:ilvl="0" w:tplc="080A0017">
      <w:start w:val="1"/>
      <w:numFmt w:val="lowerLetter"/>
      <w:lvlText w:val="%1)"/>
      <w:lvlJc w:val="left"/>
      <w:pPr>
        <w:ind w:left="518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E63A54"/>
    <w:multiLevelType w:val="hybridMultilevel"/>
    <w:tmpl w:val="C76E6E3A"/>
    <w:lvl w:ilvl="0" w:tplc="1CB00676">
      <w:start w:val="3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D762A0"/>
    <w:multiLevelType w:val="hybridMultilevel"/>
    <w:tmpl w:val="A91AD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5F6DA0"/>
    <w:multiLevelType w:val="multilevel"/>
    <w:tmpl w:val="30CE9D4E"/>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D763CBE"/>
    <w:multiLevelType w:val="hybridMultilevel"/>
    <w:tmpl w:val="5B46E3D6"/>
    <w:lvl w:ilvl="0" w:tplc="30FA30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685054E6"/>
    <w:lvl w:ilvl="0" w:tplc="9BCE9BDC">
      <w:start w:val="1"/>
      <w:numFmt w:val="decimal"/>
      <w:lvlText w:val="%1."/>
      <w:lvlJc w:val="left"/>
      <w:pPr>
        <w:ind w:left="360" w:hanging="360"/>
      </w:pPr>
      <w:rPr>
        <w:rFonts w:ascii="Palatino Linotype" w:hAnsi="Palatino Linotype" w:hint="default"/>
        <w:b/>
        <w:i w:val="0"/>
        <w:color w:val="000000" w:themeColor="text1"/>
        <w:sz w:val="24"/>
      </w:rPr>
    </w:lvl>
    <w:lvl w:ilvl="1" w:tplc="D682C79A">
      <w:start w:val="1"/>
      <w:numFmt w:val="lowerLetter"/>
      <w:lvlText w:val="%2)"/>
      <w:lvlJc w:val="left"/>
      <w:pPr>
        <w:ind w:left="1440" w:hanging="360"/>
      </w:pPr>
      <w:rPr>
        <w:rFonts w:hint="default"/>
        <w:b w:val="0"/>
      </w:r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733B34"/>
    <w:multiLevelType w:val="hybridMultilevel"/>
    <w:tmpl w:val="CE0412B8"/>
    <w:lvl w:ilvl="0" w:tplc="84EA704C">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5F43EE"/>
    <w:multiLevelType w:val="hybridMultilevel"/>
    <w:tmpl w:val="722ED02C"/>
    <w:lvl w:ilvl="0" w:tplc="BC5C951A">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4364074A"/>
    <w:multiLevelType w:val="hybridMultilevel"/>
    <w:tmpl w:val="BA90B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D5740A9"/>
    <w:multiLevelType w:val="hybridMultilevel"/>
    <w:tmpl w:val="CC2EAE8A"/>
    <w:lvl w:ilvl="0" w:tplc="9006A2BC">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69E2AD9"/>
    <w:multiLevelType w:val="hybridMultilevel"/>
    <w:tmpl w:val="1328667E"/>
    <w:lvl w:ilvl="0" w:tplc="836E8E50">
      <w:start w:val="20"/>
      <w:numFmt w:val="bullet"/>
      <w:lvlText w:val="-"/>
      <w:lvlJc w:val="left"/>
      <w:pPr>
        <w:ind w:left="1210" w:hanging="360"/>
      </w:pPr>
      <w:rPr>
        <w:rFonts w:ascii="Palatino Linotype" w:eastAsiaTheme="minorEastAsia" w:hAnsi="Palatino Linotype" w:cstheme="minorBidi" w:hint="default"/>
      </w:rPr>
    </w:lvl>
    <w:lvl w:ilvl="1" w:tplc="080A0003" w:tentative="1">
      <w:start w:val="1"/>
      <w:numFmt w:val="bullet"/>
      <w:lvlText w:val="o"/>
      <w:lvlJc w:val="left"/>
      <w:pPr>
        <w:ind w:left="1930" w:hanging="360"/>
      </w:pPr>
      <w:rPr>
        <w:rFonts w:ascii="Courier New" w:hAnsi="Courier New" w:cs="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cs="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cs="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20">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5C20108F"/>
    <w:multiLevelType w:val="hybridMultilevel"/>
    <w:tmpl w:val="DA987AA4"/>
    <w:lvl w:ilvl="0" w:tplc="43F4696C">
      <w:start w:val="2"/>
      <w:numFmt w:val="lowerLetter"/>
      <w:lvlText w:val="%1)"/>
      <w:lvlJc w:val="left"/>
      <w:pPr>
        <w:ind w:left="518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E1C1C31"/>
    <w:multiLevelType w:val="hybridMultilevel"/>
    <w:tmpl w:val="6DBC1CEE"/>
    <w:lvl w:ilvl="0" w:tplc="3E36F2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0B2AC5"/>
    <w:multiLevelType w:val="hybridMultilevel"/>
    <w:tmpl w:val="0F220FE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350973"/>
    <w:multiLevelType w:val="hybridMultilevel"/>
    <w:tmpl w:val="445857F2"/>
    <w:lvl w:ilvl="0" w:tplc="C6706ED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E61581"/>
    <w:multiLevelType w:val="hybridMultilevel"/>
    <w:tmpl w:val="2F3204E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7"/>
  </w:num>
  <w:num w:numId="2">
    <w:abstractNumId w:val="13"/>
  </w:num>
  <w:num w:numId="3">
    <w:abstractNumId w:val="24"/>
  </w:num>
  <w:num w:numId="4">
    <w:abstractNumId w:val="6"/>
  </w:num>
  <w:num w:numId="5">
    <w:abstractNumId w:val="9"/>
  </w:num>
  <w:num w:numId="6">
    <w:abstractNumId w:val="1"/>
  </w:num>
  <w:num w:numId="7">
    <w:abstractNumId w:val="25"/>
  </w:num>
  <w:num w:numId="8">
    <w:abstractNumId w:val="2"/>
  </w:num>
  <w:num w:numId="9">
    <w:abstractNumId w:val="10"/>
  </w:num>
  <w:num w:numId="10">
    <w:abstractNumId w:val="0"/>
  </w:num>
  <w:num w:numId="11">
    <w:abstractNumId w:val="22"/>
  </w:num>
  <w:num w:numId="12">
    <w:abstractNumId w:val="8"/>
  </w:num>
  <w:num w:numId="13">
    <w:abstractNumId w:val="21"/>
  </w:num>
  <w:num w:numId="14">
    <w:abstractNumId w:val="14"/>
  </w:num>
  <w:num w:numId="15">
    <w:abstractNumId w:val="16"/>
  </w:num>
  <w:num w:numId="16">
    <w:abstractNumId w:val="18"/>
  </w:num>
  <w:num w:numId="17">
    <w:abstractNumId w:val="26"/>
  </w:num>
  <w:num w:numId="18">
    <w:abstractNumId w:val="3"/>
  </w:num>
  <w:num w:numId="19">
    <w:abstractNumId w:val="12"/>
  </w:num>
  <w:num w:numId="20">
    <w:abstractNumId w:val="11"/>
  </w:num>
  <w:num w:numId="21">
    <w:abstractNumId w:val="23"/>
  </w:num>
  <w:num w:numId="22">
    <w:abstractNumId w:val="15"/>
  </w:num>
  <w:num w:numId="23">
    <w:abstractNumId w:val="4"/>
  </w:num>
  <w:num w:numId="24">
    <w:abstractNumId w:val="19"/>
  </w:num>
  <w:num w:numId="25">
    <w:abstractNumId w:val="5"/>
  </w:num>
  <w:num w:numId="26">
    <w:abstractNumId w:val="20"/>
  </w:num>
  <w:num w:numId="27">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71A"/>
    <w:rsid w:val="00001151"/>
    <w:rsid w:val="00002717"/>
    <w:rsid w:val="00007C36"/>
    <w:rsid w:val="00012472"/>
    <w:rsid w:val="00012AD4"/>
    <w:rsid w:val="00014338"/>
    <w:rsid w:val="00017C15"/>
    <w:rsid w:val="00027522"/>
    <w:rsid w:val="0003063D"/>
    <w:rsid w:val="00030C45"/>
    <w:rsid w:val="00032493"/>
    <w:rsid w:val="00033D4C"/>
    <w:rsid w:val="00036076"/>
    <w:rsid w:val="000404A1"/>
    <w:rsid w:val="00040668"/>
    <w:rsid w:val="00041C8D"/>
    <w:rsid w:val="00041F82"/>
    <w:rsid w:val="000440F1"/>
    <w:rsid w:val="00044837"/>
    <w:rsid w:val="00044E5C"/>
    <w:rsid w:val="0004686A"/>
    <w:rsid w:val="000468E2"/>
    <w:rsid w:val="00046B6C"/>
    <w:rsid w:val="00052AC4"/>
    <w:rsid w:val="000568A9"/>
    <w:rsid w:val="00056A79"/>
    <w:rsid w:val="00061041"/>
    <w:rsid w:val="00064B95"/>
    <w:rsid w:val="00067D88"/>
    <w:rsid w:val="00071E0B"/>
    <w:rsid w:val="00073BB0"/>
    <w:rsid w:val="0007788B"/>
    <w:rsid w:val="000800AC"/>
    <w:rsid w:val="000849CD"/>
    <w:rsid w:val="0008542A"/>
    <w:rsid w:val="0009065C"/>
    <w:rsid w:val="00090A45"/>
    <w:rsid w:val="00093278"/>
    <w:rsid w:val="0009482B"/>
    <w:rsid w:val="00096045"/>
    <w:rsid w:val="000A4C46"/>
    <w:rsid w:val="000A5750"/>
    <w:rsid w:val="000A77ED"/>
    <w:rsid w:val="000B5D79"/>
    <w:rsid w:val="000C10B9"/>
    <w:rsid w:val="000C2BB9"/>
    <w:rsid w:val="000C4503"/>
    <w:rsid w:val="000C4902"/>
    <w:rsid w:val="000C4A8E"/>
    <w:rsid w:val="000C5889"/>
    <w:rsid w:val="000C5A04"/>
    <w:rsid w:val="000D0BA7"/>
    <w:rsid w:val="000D5C91"/>
    <w:rsid w:val="000D5CD5"/>
    <w:rsid w:val="000E23D2"/>
    <w:rsid w:val="000E49DC"/>
    <w:rsid w:val="000E5B59"/>
    <w:rsid w:val="000E7EC3"/>
    <w:rsid w:val="000F1939"/>
    <w:rsid w:val="000F2DD9"/>
    <w:rsid w:val="000F3706"/>
    <w:rsid w:val="000F3BF9"/>
    <w:rsid w:val="000F3CCE"/>
    <w:rsid w:val="000F52A3"/>
    <w:rsid w:val="00101A68"/>
    <w:rsid w:val="0010274A"/>
    <w:rsid w:val="0010336E"/>
    <w:rsid w:val="001053E4"/>
    <w:rsid w:val="00110A12"/>
    <w:rsid w:val="001119EC"/>
    <w:rsid w:val="001126D7"/>
    <w:rsid w:val="00112B02"/>
    <w:rsid w:val="0012006D"/>
    <w:rsid w:val="00122F9D"/>
    <w:rsid w:val="00124152"/>
    <w:rsid w:val="0012670D"/>
    <w:rsid w:val="001268AA"/>
    <w:rsid w:val="001274FF"/>
    <w:rsid w:val="00127CD5"/>
    <w:rsid w:val="00131638"/>
    <w:rsid w:val="001318D2"/>
    <w:rsid w:val="001330E3"/>
    <w:rsid w:val="00133B79"/>
    <w:rsid w:val="00134EEA"/>
    <w:rsid w:val="001350F1"/>
    <w:rsid w:val="001408F8"/>
    <w:rsid w:val="00140D44"/>
    <w:rsid w:val="0014284A"/>
    <w:rsid w:val="00143222"/>
    <w:rsid w:val="00143F22"/>
    <w:rsid w:val="00145D17"/>
    <w:rsid w:val="00146F00"/>
    <w:rsid w:val="00147864"/>
    <w:rsid w:val="0015466E"/>
    <w:rsid w:val="001648EE"/>
    <w:rsid w:val="00164B65"/>
    <w:rsid w:val="00166794"/>
    <w:rsid w:val="001703B9"/>
    <w:rsid w:val="00175A64"/>
    <w:rsid w:val="001775DF"/>
    <w:rsid w:val="00181280"/>
    <w:rsid w:val="001830D5"/>
    <w:rsid w:val="00187D0F"/>
    <w:rsid w:val="001912C3"/>
    <w:rsid w:val="001917EA"/>
    <w:rsid w:val="0019244D"/>
    <w:rsid w:val="001937D1"/>
    <w:rsid w:val="001A0AA8"/>
    <w:rsid w:val="001A138D"/>
    <w:rsid w:val="001A36AE"/>
    <w:rsid w:val="001A40F5"/>
    <w:rsid w:val="001B15E1"/>
    <w:rsid w:val="001B52CA"/>
    <w:rsid w:val="001B53A0"/>
    <w:rsid w:val="001B588A"/>
    <w:rsid w:val="001B5F70"/>
    <w:rsid w:val="001B63F4"/>
    <w:rsid w:val="001B641A"/>
    <w:rsid w:val="001B7E4E"/>
    <w:rsid w:val="001C09FE"/>
    <w:rsid w:val="001C13B1"/>
    <w:rsid w:val="001C1C2A"/>
    <w:rsid w:val="001C1E3A"/>
    <w:rsid w:val="001C312C"/>
    <w:rsid w:val="001C67B0"/>
    <w:rsid w:val="001C6FB4"/>
    <w:rsid w:val="001C79FA"/>
    <w:rsid w:val="001D3119"/>
    <w:rsid w:val="001D4579"/>
    <w:rsid w:val="001E0ED4"/>
    <w:rsid w:val="001E1B3E"/>
    <w:rsid w:val="001E25C4"/>
    <w:rsid w:val="001E2CC1"/>
    <w:rsid w:val="001E6DFD"/>
    <w:rsid w:val="001E6E03"/>
    <w:rsid w:val="001E787B"/>
    <w:rsid w:val="001E7B54"/>
    <w:rsid w:val="001E7B9E"/>
    <w:rsid w:val="001F1599"/>
    <w:rsid w:val="001F23F4"/>
    <w:rsid w:val="001F3210"/>
    <w:rsid w:val="001F3470"/>
    <w:rsid w:val="00201125"/>
    <w:rsid w:val="00202BD7"/>
    <w:rsid w:val="002031F3"/>
    <w:rsid w:val="00203CEB"/>
    <w:rsid w:val="00207D18"/>
    <w:rsid w:val="002120F0"/>
    <w:rsid w:val="00212DE7"/>
    <w:rsid w:val="00215985"/>
    <w:rsid w:val="002172AF"/>
    <w:rsid w:val="002179AC"/>
    <w:rsid w:val="002209C1"/>
    <w:rsid w:val="002217BA"/>
    <w:rsid w:val="00225D7F"/>
    <w:rsid w:val="002263B9"/>
    <w:rsid w:val="002345FF"/>
    <w:rsid w:val="0023701C"/>
    <w:rsid w:val="00242B6E"/>
    <w:rsid w:val="0024481A"/>
    <w:rsid w:val="00245246"/>
    <w:rsid w:val="002519B8"/>
    <w:rsid w:val="00254C58"/>
    <w:rsid w:val="00261001"/>
    <w:rsid w:val="00264D91"/>
    <w:rsid w:val="00265433"/>
    <w:rsid w:val="00266083"/>
    <w:rsid w:val="002665BD"/>
    <w:rsid w:val="00267805"/>
    <w:rsid w:val="00270007"/>
    <w:rsid w:val="002723A7"/>
    <w:rsid w:val="00272DDF"/>
    <w:rsid w:val="00273786"/>
    <w:rsid w:val="0027430D"/>
    <w:rsid w:val="00276F80"/>
    <w:rsid w:val="00277410"/>
    <w:rsid w:val="00280ACC"/>
    <w:rsid w:val="002836F5"/>
    <w:rsid w:val="00284D62"/>
    <w:rsid w:val="00286DCE"/>
    <w:rsid w:val="0029063F"/>
    <w:rsid w:val="00290817"/>
    <w:rsid w:val="002924F3"/>
    <w:rsid w:val="00295016"/>
    <w:rsid w:val="002964D0"/>
    <w:rsid w:val="002A1959"/>
    <w:rsid w:val="002A5E20"/>
    <w:rsid w:val="002B085C"/>
    <w:rsid w:val="002B2A2E"/>
    <w:rsid w:val="002B3575"/>
    <w:rsid w:val="002C0800"/>
    <w:rsid w:val="002C47ED"/>
    <w:rsid w:val="002D0B00"/>
    <w:rsid w:val="002D1A38"/>
    <w:rsid w:val="002D373C"/>
    <w:rsid w:val="002D4C09"/>
    <w:rsid w:val="002D7B77"/>
    <w:rsid w:val="002E198E"/>
    <w:rsid w:val="002E74CE"/>
    <w:rsid w:val="002F0076"/>
    <w:rsid w:val="002F1B6B"/>
    <w:rsid w:val="002F3672"/>
    <w:rsid w:val="002F4F95"/>
    <w:rsid w:val="002F7DEA"/>
    <w:rsid w:val="00300716"/>
    <w:rsid w:val="0030150B"/>
    <w:rsid w:val="00303717"/>
    <w:rsid w:val="00304123"/>
    <w:rsid w:val="00306C6A"/>
    <w:rsid w:val="00307227"/>
    <w:rsid w:val="00307688"/>
    <w:rsid w:val="00307E60"/>
    <w:rsid w:val="003105D0"/>
    <w:rsid w:val="003116A6"/>
    <w:rsid w:val="003139CA"/>
    <w:rsid w:val="00314295"/>
    <w:rsid w:val="003153E1"/>
    <w:rsid w:val="003155C5"/>
    <w:rsid w:val="00315695"/>
    <w:rsid w:val="003161A4"/>
    <w:rsid w:val="00321AA3"/>
    <w:rsid w:val="00322042"/>
    <w:rsid w:val="00323478"/>
    <w:rsid w:val="00323895"/>
    <w:rsid w:val="003261C4"/>
    <w:rsid w:val="00331B83"/>
    <w:rsid w:val="00332994"/>
    <w:rsid w:val="0033395E"/>
    <w:rsid w:val="00333BE8"/>
    <w:rsid w:val="00333CD5"/>
    <w:rsid w:val="00337522"/>
    <w:rsid w:val="0033787C"/>
    <w:rsid w:val="0033795F"/>
    <w:rsid w:val="00343B0D"/>
    <w:rsid w:val="0034560B"/>
    <w:rsid w:val="00345D0F"/>
    <w:rsid w:val="003472B3"/>
    <w:rsid w:val="00350DAB"/>
    <w:rsid w:val="003553FE"/>
    <w:rsid w:val="0036073F"/>
    <w:rsid w:val="00365ABF"/>
    <w:rsid w:val="0036610C"/>
    <w:rsid w:val="0037183E"/>
    <w:rsid w:val="003721B2"/>
    <w:rsid w:val="00376390"/>
    <w:rsid w:val="00376637"/>
    <w:rsid w:val="0038031D"/>
    <w:rsid w:val="00381879"/>
    <w:rsid w:val="00383902"/>
    <w:rsid w:val="003854DE"/>
    <w:rsid w:val="00386B04"/>
    <w:rsid w:val="00387DC9"/>
    <w:rsid w:val="00393B71"/>
    <w:rsid w:val="003A39ED"/>
    <w:rsid w:val="003A3A8E"/>
    <w:rsid w:val="003A44DA"/>
    <w:rsid w:val="003A5F79"/>
    <w:rsid w:val="003A6A5A"/>
    <w:rsid w:val="003A6BAD"/>
    <w:rsid w:val="003B08F2"/>
    <w:rsid w:val="003B55AD"/>
    <w:rsid w:val="003B5DA2"/>
    <w:rsid w:val="003B7F49"/>
    <w:rsid w:val="003C3DCD"/>
    <w:rsid w:val="003C5056"/>
    <w:rsid w:val="003C7282"/>
    <w:rsid w:val="003D3371"/>
    <w:rsid w:val="003D46D0"/>
    <w:rsid w:val="003E0680"/>
    <w:rsid w:val="003E2043"/>
    <w:rsid w:val="003E2981"/>
    <w:rsid w:val="003E381E"/>
    <w:rsid w:val="003E5020"/>
    <w:rsid w:val="003F01CF"/>
    <w:rsid w:val="003F15DB"/>
    <w:rsid w:val="003F2702"/>
    <w:rsid w:val="003F421D"/>
    <w:rsid w:val="003F4487"/>
    <w:rsid w:val="003F5E7E"/>
    <w:rsid w:val="003F70CA"/>
    <w:rsid w:val="00400510"/>
    <w:rsid w:val="0040278D"/>
    <w:rsid w:val="00402AAD"/>
    <w:rsid w:val="00402C25"/>
    <w:rsid w:val="0040522E"/>
    <w:rsid w:val="004060C4"/>
    <w:rsid w:val="00407CB0"/>
    <w:rsid w:val="0041475A"/>
    <w:rsid w:val="00414ADE"/>
    <w:rsid w:val="0041500B"/>
    <w:rsid w:val="0042068A"/>
    <w:rsid w:val="004211E6"/>
    <w:rsid w:val="00421EB2"/>
    <w:rsid w:val="0042285F"/>
    <w:rsid w:val="0042363B"/>
    <w:rsid w:val="00424EEA"/>
    <w:rsid w:val="00425423"/>
    <w:rsid w:val="00426D7C"/>
    <w:rsid w:val="00430202"/>
    <w:rsid w:val="004304C0"/>
    <w:rsid w:val="00431342"/>
    <w:rsid w:val="00432B72"/>
    <w:rsid w:val="00433016"/>
    <w:rsid w:val="004342F1"/>
    <w:rsid w:val="00434EB9"/>
    <w:rsid w:val="0043690E"/>
    <w:rsid w:val="00437419"/>
    <w:rsid w:val="004414D8"/>
    <w:rsid w:val="004414F5"/>
    <w:rsid w:val="004433A7"/>
    <w:rsid w:val="00450A5F"/>
    <w:rsid w:val="00451514"/>
    <w:rsid w:val="004515A8"/>
    <w:rsid w:val="004520A4"/>
    <w:rsid w:val="004523A8"/>
    <w:rsid w:val="004529BF"/>
    <w:rsid w:val="004546BB"/>
    <w:rsid w:val="00456189"/>
    <w:rsid w:val="00456C5E"/>
    <w:rsid w:val="00457E96"/>
    <w:rsid w:val="004601EE"/>
    <w:rsid w:val="00460BB6"/>
    <w:rsid w:val="004614CA"/>
    <w:rsid w:val="00462859"/>
    <w:rsid w:val="0046566E"/>
    <w:rsid w:val="0047025A"/>
    <w:rsid w:val="00471AA4"/>
    <w:rsid w:val="00472177"/>
    <w:rsid w:val="00473924"/>
    <w:rsid w:val="0047461F"/>
    <w:rsid w:val="004816FF"/>
    <w:rsid w:val="00481921"/>
    <w:rsid w:val="00481A7B"/>
    <w:rsid w:val="00484798"/>
    <w:rsid w:val="00484A47"/>
    <w:rsid w:val="0048617C"/>
    <w:rsid w:val="00487B2C"/>
    <w:rsid w:val="00490ACE"/>
    <w:rsid w:val="00491A61"/>
    <w:rsid w:val="00491C96"/>
    <w:rsid w:val="00492FE8"/>
    <w:rsid w:val="00496359"/>
    <w:rsid w:val="0049774F"/>
    <w:rsid w:val="004A2BF5"/>
    <w:rsid w:val="004A5F59"/>
    <w:rsid w:val="004B1405"/>
    <w:rsid w:val="004B2205"/>
    <w:rsid w:val="004B293C"/>
    <w:rsid w:val="004B2FF6"/>
    <w:rsid w:val="004B408C"/>
    <w:rsid w:val="004B45D3"/>
    <w:rsid w:val="004B4DD8"/>
    <w:rsid w:val="004C037C"/>
    <w:rsid w:val="004C0BD6"/>
    <w:rsid w:val="004C128A"/>
    <w:rsid w:val="004C29E4"/>
    <w:rsid w:val="004C3F98"/>
    <w:rsid w:val="004C4F9E"/>
    <w:rsid w:val="004C6E5A"/>
    <w:rsid w:val="004D257A"/>
    <w:rsid w:val="004D2B48"/>
    <w:rsid w:val="004D7E02"/>
    <w:rsid w:val="004E1151"/>
    <w:rsid w:val="004E5180"/>
    <w:rsid w:val="004E75B2"/>
    <w:rsid w:val="004F44C7"/>
    <w:rsid w:val="004F489F"/>
    <w:rsid w:val="004F766F"/>
    <w:rsid w:val="004F7944"/>
    <w:rsid w:val="00500A13"/>
    <w:rsid w:val="00505F4F"/>
    <w:rsid w:val="00507F3D"/>
    <w:rsid w:val="00511BA7"/>
    <w:rsid w:val="00512F22"/>
    <w:rsid w:val="00513AD3"/>
    <w:rsid w:val="00514215"/>
    <w:rsid w:val="005167B1"/>
    <w:rsid w:val="005174E9"/>
    <w:rsid w:val="00517B91"/>
    <w:rsid w:val="005215EE"/>
    <w:rsid w:val="005308AB"/>
    <w:rsid w:val="00542B3A"/>
    <w:rsid w:val="00544EC9"/>
    <w:rsid w:val="00552011"/>
    <w:rsid w:val="005520BF"/>
    <w:rsid w:val="00556288"/>
    <w:rsid w:val="0056245C"/>
    <w:rsid w:val="0056598A"/>
    <w:rsid w:val="00565C2B"/>
    <w:rsid w:val="00567207"/>
    <w:rsid w:val="00570A65"/>
    <w:rsid w:val="0057407F"/>
    <w:rsid w:val="00575BB2"/>
    <w:rsid w:val="005765FB"/>
    <w:rsid w:val="00576907"/>
    <w:rsid w:val="00580251"/>
    <w:rsid w:val="0058035A"/>
    <w:rsid w:val="0058079C"/>
    <w:rsid w:val="005816D1"/>
    <w:rsid w:val="00581C0F"/>
    <w:rsid w:val="00582919"/>
    <w:rsid w:val="00586F2C"/>
    <w:rsid w:val="00587366"/>
    <w:rsid w:val="005876C5"/>
    <w:rsid w:val="0059227D"/>
    <w:rsid w:val="00595511"/>
    <w:rsid w:val="00595B8D"/>
    <w:rsid w:val="005A1CD1"/>
    <w:rsid w:val="005A2A65"/>
    <w:rsid w:val="005A3513"/>
    <w:rsid w:val="005A3BD7"/>
    <w:rsid w:val="005A459B"/>
    <w:rsid w:val="005B15EB"/>
    <w:rsid w:val="005B3FDE"/>
    <w:rsid w:val="005B6696"/>
    <w:rsid w:val="005B7C5D"/>
    <w:rsid w:val="005C1A74"/>
    <w:rsid w:val="005C3294"/>
    <w:rsid w:val="005C3EA6"/>
    <w:rsid w:val="005C6F55"/>
    <w:rsid w:val="005D0AED"/>
    <w:rsid w:val="005D10E2"/>
    <w:rsid w:val="005D27DD"/>
    <w:rsid w:val="005D3493"/>
    <w:rsid w:val="005E0ECF"/>
    <w:rsid w:val="005E1190"/>
    <w:rsid w:val="005E6027"/>
    <w:rsid w:val="005F00F4"/>
    <w:rsid w:val="005F52F5"/>
    <w:rsid w:val="005F62B2"/>
    <w:rsid w:val="005F676D"/>
    <w:rsid w:val="005F715E"/>
    <w:rsid w:val="006005C1"/>
    <w:rsid w:val="00602995"/>
    <w:rsid w:val="00604626"/>
    <w:rsid w:val="00604AC3"/>
    <w:rsid w:val="006071D8"/>
    <w:rsid w:val="006200BA"/>
    <w:rsid w:val="00620C3A"/>
    <w:rsid w:val="00622B06"/>
    <w:rsid w:val="006236CE"/>
    <w:rsid w:val="00623881"/>
    <w:rsid w:val="00623BDE"/>
    <w:rsid w:val="0063096E"/>
    <w:rsid w:val="00631A39"/>
    <w:rsid w:val="00633BD8"/>
    <w:rsid w:val="00635307"/>
    <w:rsid w:val="00641055"/>
    <w:rsid w:val="00641AAE"/>
    <w:rsid w:val="00644015"/>
    <w:rsid w:val="00644AA4"/>
    <w:rsid w:val="00646A08"/>
    <w:rsid w:val="00647A04"/>
    <w:rsid w:val="0065186A"/>
    <w:rsid w:val="00653532"/>
    <w:rsid w:val="00653773"/>
    <w:rsid w:val="006540A5"/>
    <w:rsid w:val="006569F7"/>
    <w:rsid w:val="0066099D"/>
    <w:rsid w:val="00661F6A"/>
    <w:rsid w:val="0066255A"/>
    <w:rsid w:val="00662C69"/>
    <w:rsid w:val="00664C1C"/>
    <w:rsid w:val="00672268"/>
    <w:rsid w:val="00673A73"/>
    <w:rsid w:val="006777EB"/>
    <w:rsid w:val="006825F5"/>
    <w:rsid w:val="00683948"/>
    <w:rsid w:val="006879A6"/>
    <w:rsid w:val="00687EDA"/>
    <w:rsid w:val="00691B70"/>
    <w:rsid w:val="006920A9"/>
    <w:rsid w:val="00693358"/>
    <w:rsid w:val="00693427"/>
    <w:rsid w:val="00694362"/>
    <w:rsid w:val="00696EF8"/>
    <w:rsid w:val="006A0E68"/>
    <w:rsid w:val="006A153F"/>
    <w:rsid w:val="006A79F8"/>
    <w:rsid w:val="006B0198"/>
    <w:rsid w:val="006B12E8"/>
    <w:rsid w:val="006B348A"/>
    <w:rsid w:val="006B4A20"/>
    <w:rsid w:val="006C2A0E"/>
    <w:rsid w:val="006C364B"/>
    <w:rsid w:val="006C50C2"/>
    <w:rsid w:val="006C563A"/>
    <w:rsid w:val="006C643E"/>
    <w:rsid w:val="006C652C"/>
    <w:rsid w:val="006D1209"/>
    <w:rsid w:val="006D27EF"/>
    <w:rsid w:val="006D52D1"/>
    <w:rsid w:val="006E1056"/>
    <w:rsid w:val="006E297B"/>
    <w:rsid w:val="006E32BA"/>
    <w:rsid w:val="006E50DE"/>
    <w:rsid w:val="006E5ECE"/>
    <w:rsid w:val="006F0179"/>
    <w:rsid w:val="006F2C12"/>
    <w:rsid w:val="006F2ED6"/>
    <w:rsid w:val="006F2F92"/>
    <w:rsid w:val="00702E2D"/>
    <w:rsid w:val="00703D40"/>
    <w:rsid w:val="00704712"/>
    <w:rsid w:val="00707096"/>
    <w:rsid w:val="00711F33"/>
    <w:rsid w:val="00715428"/>
    <w:rsid w:val="00721F66"/>
    <w:rsid w:val="00722530"/>
    <w:rsid w:val="0072352D"/>
    <w:rsid w:val="00723622"/>
    <w:rsid w:val="007236F8"/>
    <w:rsid w:val="007237BF"/>
    <w:rsid w:val="00723BE4"/>
    <w:rsid w:val="00723FE8"/>
    <w:rsid w:val="0072483C"/>
    <w:rsid w:val="00726DD0"/>
    <w:rsid w:val="007277BA"/>
    <w:rsid w:val="00731F5E"/>
    <w:rsid w:val="007344D3"/>
    <w:rsid w:val="007348B1"/>
    <w:rsid w:val="007408CD"/>
    <w:rsid w:val="00742974"/>
    <w:rsid w:val="007479C2"/>
    <w:rsid w:val="00750A80"/>
    <w:rsid w:val="0075151E"/>
    <w:rsid w:val="0075265E"/>
    <w:rsid w:val="0075440D"/>
    <w:rsid w:val="00754C6D"/>
    <w:rsid w:val="00755DFC"/>
    <w:rsid w:val="0075650E"/>
    <w:rsid w:val="00757995"/>
    <w:rsid w:val="00763BA6"/>
    <w:rsid w:val="00765665"/>
    <w:rsid w:val="00766E41"/>
    <w:rsid w:val="00772077"/>
    <w:rsid w:val="00774DE8"/>
    <w:rsid w:val="00774DFD"/>
    <w:rsid w:val="00776A65"/>
    <w:rsid w:val="00776AF5"/>
    <w:rsid w:val="00777013"/>
    <w:rsid w:val="00786A90"/>
    <w:rsid w:val="007914E4"/>
    <w:rsid w:val="00793DB0"/>
    <w:rsid w:val="00794BF3"/>
    <w:rsid w:val="0079761F"/>
    <w:rsid w:val="007A1303"/>
    <w:rsid w:val="007A1F76"/>
    <w:rsid w:val="007B06AA"/>
    <w:rsid w:val="007B30F3"/>
    <w:rsid w:val="007B3E8D"/>
    <w:rsid w:val="007B55C1"/>
    <w:rsid w:val="007C0013"/>
    <w:rsid w:val="007C2559"/>
    <w:rsid w:val="007C2D96"/>
    <w:rsid w:val="007C32A1"/>
    <w:rsid w:val="007C3417"/>
    <w:rsid w:val="007C37D2"/>
    <w:rsid w:val="007C503B"/>
    <w:rsid w:val="007C5DF8"/>
    <w:rsid w:val="007D151A"/>
    <w:rsid w:val="007D25F5"/>
    <w:rsid w:val="007D37F8"/>
    <w:rsid w:val="007D709E"/>
    <w:rsid w:val="007D7EF3"/>
    <w:rsid w:val="007E30E1"/>
    <w:rsid w:val="007E4B68"/>
    <w:rsid w:val="007E5278"/>
    <w:rsid w:val="007E5B30"/>
    <w:rsid w:val="007E68E3"/>
    <w:rsid w:val="007F041D"/>
    <w:rsid w:val="007F09AF"/>
    <w:rsid w:val="007F0BA5"/>
    <w:rsid w:val="007F3E90"/>
    <w:rsid w:val="007F6F0F"/>
    <w:rsid w:val="007F78C6"/>
    <w:rsid w:val="007F7B9E"/>
    <w:rsid w:val="00802360"/>
    <w:rsid w:val="00803AE5"/>
    <w:rsid w:val="00806BD3"/>
    <w:rsid w:val="00812291"/>
    <w:rsid w:val="008167F5"/>
    <w:rsid w:val="008200A3"/>
    <w:rsid w:val="008257FE"/>
    <w:rsid w:val="00826427"/>
    <w:rsid w:val="00835CBB"/>
    <w:rsid w:val="00835F27"/>
    <w:rsid w:val="008370E5"/>
    <w:rsid w:val="008400CC"/>
    <w:rsid w:val="00840559"/>
    <w:rsid w:val="0084362F"/>
    <w:rsid w:val="00846EB8"/>
    <w:rsid w:val="008473FA"/>
    <w:rsid w:val="00847700"/>
    <w:rsid w:val="008515F8"/>
    <w:rsid w:val="008523BA"/>
    <w:rsid w:val="00853002"/>
    <w:rsid w:val="008560F4"/>
    <w:rsid w:val="0086244C"/>
    <w:rsid w:val="00864611"/>
    <w:rsid w:val="00864E61"/>
    <w:rsid w:val="00872EE9"/>
    <w:rsid w:val="00875167"/>
    <w:rsid w:val="008831D9"/>
    <w:rsid w:val="00883450"/>
    <w:rsid w:val="008847C8"/>
    <w:rsid w:val="008927AE"/>
    <w:rsid w:val="00896BB3"/>
    <w:rsid w:val="008972CA"/>
    <w:rsid w:val="00897A98"/>
    <w:rsid w:val="008A06DA"/>
    <w:rsid w:val="008A2F18"/>
    <w:rsid w:val="008A3355"/>
    <w:rsid w:val="008A76AC"/>
    <w:rsid w:val="008B1786"/>
    <w:rsid w:val="008B257E"/>
    <w:rsid w:val="008C2801"/>
    <w:rsid w:val="008C2B3C"/>
    <w:rsid w:val="008C37E0"/>
    <w:rsid w:val="008C41A7"/>
    <w:rsid w:val="008C549F"/>
    <w:rsid w:val="008C5699"/>
    <w:rsid w:val="008C67D3"/>
    <w:rsid w:val="008D02A3"/>
    <w:rsid w:val="008D0CFC"/>
    <w:rsid w:val="008D200A"/>
    <w:rsid w:val="008D30E8"/>
    <w:rsid w:val="008D656E"/>
    <w:rsid w:val="008D7A0A"/>
    <w:rsid w:val="008E11CC"/>
    <w:rsid w:val="008E181A"/>
    <w:rsid w:val="008E1DB3"/>
    <w:rsid w:val="008E2CD4"/>
    <w:rsid w:val="008E40FB"/>
    <w:rsid w:val="008E72F4"/>
    <w:rsid w:val="008E79C6"/>
    <w:rsid w:val="008F114A"/>
    <w:rsid w:val="008F12E6"/>
    <w:rsid w:val="008F1759"/>
    <w:rsid w:val="008F22E9"/>
    <w:rsid w:val="008F54B7"/>
    <w:rsid w:val="00903AE9"/>
    <w:rsid w:val="00905371"/>
    <w:rsid w:val="009069BD"/>
    <w:rsid w:val="009071FE"/>
    <w:rsid w:val="0091003D"/>
    <w:rsid w:val="00910B85"/>
    <w:rsid w:val="00911F7B"/>
    <w:rsid w:val="00912296"/>
    <w:rsid w:val="009136EF"/>
    <w:rsid w:val="009148A0"/>
    <w:rsid w:val="00914B56"/>
    <w:rsid w:val="00915778"/>
    <w:rsid w:val="009157D8"/>
    <w:rsid w:val="009164DD"/>
    <w:rsid w:val="00917747"/>
    <w:rsid w:val="00920304"/>
    <w:rsid w:val="00930A12"/>
    <w:rsid w:val="009316E9"/>
    <w:rsid w:val="00942DB3"/>
    <w:rsid w:val="0094362A"/>
    <w:rsid w:val="00944DEC"/>
    <w:rsid w:val="00945309"/>
    <w:rsid w:val="009528EF"/>
    <w:rsid w:val="00953E8D"/>
    <w:rsid w:val="0095513F"/>
    <w:rsid w:val="00955339"/>
    <w:rsid w:val="009563A5"/>
    <w:rsid w:val="009573B2"/>
    <w:rsid w:val="009606E6"/>
    <w:rsid w:val="00962461"/>
    <w:rsid w:val="00962F40"/>
    <w:rsid w:val="0096454E"/>
    <w:rsid w:val="009646C1"/>
    <w:rsid w:val="00965311"/>
    <w:rsid w:val="00965C4A"/>
    <w:rsid w:val="00970F42"/>
    <w:rsid w:val="00972668"/>
    <w:rsid w:val="009727B4"/>
    <w:rsid w:val="00975145"/>
    <w:rsid w:val="009756E9"/>
    <w:rsid w:val="00975E7A"/>
    <w:rsid w:val="00975EBD"/>
    <w:rsid w:val="0098320F"/>
    <w:rsid w:val="00984A00"/>
    <w:rsid w:val="00985E23"/>
    <w:rsid w:val="009864F1"/>
    <w:rsid w:val="009942EC"/>
    <w:rsid w:val="0099752D"/>
    <w:rsid w:val="009A20BA"/>
    <w:rsid w:val="009A481A"/>
    <w:rsid w:val="009A4E36"/>
    <w:rsid w:val="009A5191"/>
    <w:rsid w:val="009A608D"/>
    <w:rsid w:val="009A61AE"/>
    <w:rsid w:val="009A6897"/>
    <w:rsid w:val="009B0F5C"/>
    <w:rsid w:val="009B11D6"/>
    <w:rsid w:val="009B134A"/>
    <w:rsid w:val="009B27DF"/>
    <w:rsid w:val="009B323D"/>
    <w:rsid w:val="009B4864"/>
    <w:rsid w:val="009B6F16"/>
    <w:rsid w:val="009C2DBF"/>
    <w:rsid w:val="009D0AAC"/>
    <w:rsid w:val="009D1B5E"/>
    <w:rsid w:val="009D3BF0"/>
    <w:rsid w:val="009D49B8"/>
    <w:rsid w:val="009D61D9"/>
    <w:rsid w:val="009D731C"/>
    <w:rsid w:val="009E0C31"/>
    <w:rsid w:val="009E4942"/>
    <w:rsid w:val="009E6E94"/>
    <w:rsid w:val="009E71F2"/>
    <w:rsid w:val="009F2880"/>
    <w:rsid w:val="009F50DE"/>
    <w:rsid w:val="009F6BE1"/>
    <w:rsid w:val="009F7BB0"/>
    <w:rsid w:val="00A05131"/>
    <w:rsid w:val="00A05CF7"/>
    <w:rsid w:val="00A07D84"/>
    <w:rsid w:val="00A11AF8"/>
    <w:rsid w:val="00A13811"/>
    <w:rsid w:val="00A14ECC"/>
    <w:rsid w:val="00A23406"/>
    <w:rsid w:val="00A235D0"/>
    <w:rsid w:val="00A274EA"/>
    <w:rsid w:val="00A3200B"/>
    <w:rsid w:val="00A3221A"/>
    <w:rsid w:val="00A3276A"/>
    <w:rsid w:val="00A349D2"/>
    <w:rsid w:val="00A34E39"/>
    <w:rsid w:val="00A435B2"/>
    <w:rsid w:val="00A462D5"/>
    <w:rsid w:val="00A518CE"/>
    <w:rsid w:val="00A5309D"/>
    <w:rsid w:val="00A56536"/>
    <w:rsid w:val="00A572BC"/>
    <w:rsid w:val="00A575AA"/>
    <w:rsid w:val="00A63893"/>
    <w:rsid w:val="00A63D4F"/>
    <w:rsid w:val="00A65537"/>
    <w:rsid w:val="00A66818"/>
    <w:rsid w:val="00A67E2D"/>
    <w:rsid w:val="00A70CF3"/>
    <w:rsid w:val="00A718D1"/>
    <w:rsid w:val="00A74434"/>
    <w:rsid w:val="00A81889"/>
    <w:rsid w:val="00A81D0F"/>
    <w:rsid w:val="00A82724"/>
    <w:rsid w:val="00A82BDD"/>
    <w:rsid w:val="00A8620F"/>
    <w:rsid w:val="00A8769A"/>
    <w:rsid w:val="00A91ACE"/>
    <w:rsid w:val="00A92E7B"/>
    <w:rsid w:val="00A94F0D"/>
    <w:rsid w:val="00A96236"/>
    <w:rsid w:val="00AA0660"/>
    <w:rsid w:val="00AA119D"/>
    <w:rsid w:val="00AA6228"/>
    <w:rsid w:val="00AA65CD"/>
    <w:rsid w:val="00AA69A4"/>
    <w:rsid w:val="00AB0605"/>
    <w:rsid w:val="00AB1659"/>
    <w:rsid w:val="00AB2460"/>
    <w:rsid w:val="00AB274F"/>
    <w:rsid w:val="00AB3968"/>
    <w:rsid w:val="00AB6BE3"/>
    <w:rsid w:val="00AB6CB1"/>
    <w:rsid w:val="00AC161E"/>
    <w:rsid w:val="00AC17DC"/>
    <w:rsid w:val="00AC1867"/>
    <w:rsid w:val="00AC390A"/>
    <w:rsid w:val="00AD0B3C"/>
    <w:rsid w:val="00AD4561"/>
    <w:rsid w:val="00AE0EF7"/>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3D85"/>
    <w:rsid w:val="00B166D9"/>
    <w:rsid w:val="00B1786A"/>
    <w:rsid w:val="00B206D8"/>
    <w:rsid w:val="00B23296"/>
    <w:rsid w:val="00B233D8"/>
    <w:rsid w:val="00B23F91"/>
    <w:rsid w:val="00B260BA"/>
    <w:rsid w:val="00B27596"/>
    <w:rsid w:val="00B27B61"/>
    <w:rsid w:val="00B27F82"/>
    <w:rsid w:val="00B30249"/>
    <w:rsid w:val="00B312C7"/>
    <w:rsid w:val="00B3242C"/>
    <w:rsid w:val="00B335B9"/>
    <w:rsid w:val="00B36AB7"/>
    <w:rsid w:val="00B44916"/>
    <w:rsid w:val="00B44CF8"/>
    <w:rsid w:val="00B451AD"/>
    <w:rsid w:val="00B455A0"/>
    <w:rsid w:val="00B46059"/>
    <w:rsid w:val="00B50B84"/>
    <w:rsid w:val="00B53A6E"/>
    <w:rsid w:val="00B54A5F"/>
    <w:rsid w:val="00B5631A"/>
    <w:rsid w:val="00B64C56"/>
    <w:rsid w:val="00B65382"/>
    <w:rsid w:val="00B71823"/>
    <w:rsid w:val="00B724BF"/>
    <w:rsid w:val="00B7260C"/>
    <w:rsid w:val="00B73838"/>
    <w:rsid w:val="00B80260"/>
    <w:rsid w:val="00B81371"/>
    <w:rsid w:val="00B82180"/>
    <w:rsid w:val="00B828E4"/>
    <w:rsid w:val="00B82C49"/>
    <w:rsid w:val="00B841EA"/>
    <w:rsid w:val="00B85265"/>
    <w:rsid w:val="00B86FF4"/>
    <w:rsid w:val="00B87964"/>
    <w:rsid w:val="00B90BE1"/>
    <w:rsid w:val="00B9201C"/>
    <w:rsid w:val="00B96F3A"/>
    <w:rsid w:val="00B974B4"/>
    <w:rsid w:val="00BA0547"/>
    <w:rsid w:val="00BA25D9"/>
    <w:rsid w:val="00BA67E4"/>
    <w:rsid w:val="00BB1153"/>
    <w:rsid w:val="00BB3156"/>
    <w:rsid w:val="00BB3227"/>
    <w:rsid w:val="00BB6662"/>
    <w:rsid w:val="00BC01AB"/>
    <w:rsid w:val="00BC10E6"/>
    <w:rsid w:val="00BC3150"/>
    <w:rsid w:val="00BC755B"/>
    <w:rsid w:val="00BD1729"/>
    <w:rsid w:val="00BD1B67"/>
    <w:rsid w:val="00BD1EA2"/>
    <w:rsid w:val="00BD2826"/>
    <w:rsid w:val="00BD385D"/>
    <w:rsid w:val="00BD5D7D"/>
    <w:rsid w:val="00BE00FA"/>
    <w:rsid w:val="00BE0C95"/>
    <w:rsid w:val="00BE0E73"/>
    <w:rsid w:val="00BE5516"/>
    <w:rsid w:val="00BE7363"/>
    <w:rsid w:val="00BF6D83"/>
    <w:rsid w:val="00BF6F10"/>
    <w:rsid w:val="00C100D9"/>
    <w:rsid w:val="00C10CB5"/>
    <w:rsid w:val="00C14439"/>
    <w:rsid w:val="00C15817"/>
    <w:rsid w:val="00C2094C"/>
    <w:rsid w:val="00C20AD3"/>
    <w:rsid w:val="00C2139F"/>
    <w:rsid w:val="00C260B5"/>
    <w:rsid w:val="00C274ED"/>
    <w:rsid w:val="00C35AE8"/>
    <w:rsid w:val="00C41972"/>
    <w:rsid w:val="00C43927"/>
    <w:rsid w:val="00C439AC"/>
    <w:rsid w:val="00C4440D"/>
    <w:rsid w:val="00C457B4"/>
    <w:rsid w:val="00C45BF0"/>
    <w:rsid w:val="00C45FF0"/>
    <w:rsid w:val="00C47E49"/>
    <w:rsid w:val="00C5110D"/>
    <w:rsid w:val="00C54D12"/>
    <w:rsid w:val="00C556C4"/>
    <w:rsid w:val="00C566E4"/>
    <w:rsid w:val="00C60625"/>
    <w:rsid w:val="00C6220B"/>
    <w:rsid w:val="00C65B57"/>
    <w:rsid w:val="00C743ED"/>
    <w:rsid w:val="00C820CB"/>
    <w:rsid w:val="00C850BE"/>
    <w:rsid w:val="00C85551"/>
    <w:rsid w:val="00C928F3"/>
    <w:rsid w:val="00C9339E"/>
    <w:rsid w:val="00C9545D"/>
    <w:rsid w:val="00C962C9"/>
    <w:rsid w:val="00C96F4D"/>
    <w:rsid w:val="00CA0B7D"/>
    <w:rsid w:val="00CA3D68"/>
    <w:rsid w:val="00CA3DB4"/>
    <w:rsid w:val="00CA41C2"/>
    <w:rsid w:val="00CA63B1"/>
    <w:rsid w:val="00CA77CD"/>
    <w:rsid w:val="00CB0611"/>
    <w:rsid w:val="00CB10E1"/>
    <w:rsid w:val="00CB54EB"/>
    <w:rsid w:val="00CB5A51"/>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76D4"/>
    <w:rsid w:val="00CD7893"/>
    <w:rsid w:val="00CE7E6A"/>
    <w:rsid w:val="00CF01E7"/>
    <w:rsid w:val="00CF06DE"/>
    <w:rsid w:val="00CF377E"/>
    <w:rsid w:val="00CF3DE0"/>
    <w:rsid w:val="00CF7205"/>
    <w:rsid w:val="00D007E0"/>
    <w:rsid w:val="00D00C90"/>
    <w:rsid w:val="00D04318"/>
    <w:rsid w:val="00D06EE0"/>
    <w:rsid w:val="00D07FEA"/>
    <w:rsid w:val="00D116AB"/>
    <w:rsid w:val="00D17754"/>
    <w:rsid w:val="00D2020B"/>
    <w:rsid w:val="00D2414B"/>
    <w:rsid w:val="00D24785"/>
    <w:rsid w:val="00D2734A"/>
    <w:rsid w:val="00D33B85"/>
    <w:rsid w:val="00D35986"/>
    <w:rsid w:val="00D366A3"/>
    <w:rsid w:val="00D368BC"/>
    <w:rsid w:val="00D36C47"/>
    <w:rsid w:val="00D3789A"/>
    <w:rsid w:val="00D400D2"/>
    <w:rsid w:val="00D41E2D"/>
    <w:rsid w:val="00D42F30"/>
    <w:rsid w:val="00D43EE7"/>
    <w:rsid w:val="00D4558B"/>
    <w:rsid w:val="00D4793C"/>
    <w:rsid w:val="00D50D7F"/>
    <w:rsid w:val="00D53308"/>
    <w:rsid w:val="00D56514"/>
    <w:rsid w:val="00D610AA"/>
    <w:rsid w:val="00D6372F"/>
    <w:rsid w:val="00D65068"/>
    <w:rsid w:val="00D65BF2"/>
    <w:rsid w:val="00D65FA1"/>
    <w:rsid w:val="00D70FE4"/>
    <w:rsid w:val="00D7291A"/>
    <w:rsid w:val="00D7343A"/>
    <w:rsid w:val="00D73B0B"/>
    <w:rsid w:val="00D745BB"/>
    <w:rsid w:val="00D745D0"/>
    <w:rsid w:val="00D829E9"/>
    <w:rsid w:val="00D83C17"/>
    <w:rsid w:val="00D85885"/>
    <w:rsid w:val="00D87652"/>
    <w:rsid w:val="00D92065"/>
    <w:rsid w:val="00D92498"/>
    <w:rsid w:val="00D92E4F"/>
    <w:rsid w:val="00D9644F"/>
    <w:rsid w:val="00D96F34"/>
    <w:rsid w:val="00D97019"/>
    <w:rsid w:val="00D9771E"/>
    <w:rsid w:val="00DA077D"/>
    <w:rsid w:val="00DA2967"/>
    <w:rsid w:val="00DA2D0E"/>
    <w:rsid w:val="00DA5674"/>
    <w:rsid w:val="00DB30CB"/>
    <w:rsid w:val="00DB496E"/>
    <w:rsid w:val="00DB4BEF"/>
    <w:rsid w:val="00DB6CCF"/>
    <w:rsid w:val="00DC6AEA"/>
    <w:rsid w:val="00DD2973"/>
    <w:rsid w:val="00DD2C43"/>
    <w:rsid w:val="00DD672D"/>
    <w:rsid w:val="00DE33A5"/>
    <w:rsid w:val="00DE346A"/>
    <w:rsid w:val="00DE77B7"/>
    <w:rsid w:val="00DF27B2"/>
    <w:rsid w:val="00DF6136"/>
    <w:rsid w:val="00E01F9D"/>
    <w:rsid w:val="00E03246"/>
    <w:rsid w:val="00E03253"/>
    <w:rsid w:val="00E03C0E"/>
    <w:rsid w:val="00E05150"/>
    <w:rsid w:val="00E12D1C"/>
    <w:rsid w:val="00E12FAB"/>
    <w:rsid w:val="00E1488D"/>
    <w:rsid w:val="00E15A46"/>
    <w:rsid w:val="00E15B5E"/>
    <w:rsid w:val="00E16D47"/>
    <w:rsid w:val="00E1705A"/>
    <w:rsid w:val="00E24A83"/>
    <w:rsid w:val="00E26854"/>
    <w:rsid w:val="00E27F96"/>
    <w:rsid w:val="00E316A4"/>
    <w:rsid w:val="00E32DDF"/>
    <w:rsid w:val="00E345AE"/>
    <w:rsid w:val="00E43ABE"/>
    <w:rsid w:val="00E445BD"/>
    <w:rsid w:val="00E503D5"/>
    <w:rsid w:val="00E509F5"/>
    <w:rsid w:val="00E5243D"/>
    <w:rsid w:val="00E527F8"/>
    <w:rsid w:val="00E531E8"/>
    <w:rsid w:val="00E6241E"/>
    <w:rsid w:val="00E62DEE"/>
    <w:rsid w:val="00E63879"/>
    <w:rsid w:val="00E64282"/>
    <w:rsid w:val="00E727B7"/>
    <w:rsid w:val="00E730AA"/>
    <w:rsid w:val="00E767B1"/>
    <w:rsid w:val="00E76F52"/>
    <w:rsid w:val="00E77670"/>
    <w:rsid w:val="00E854B7"/>
    <w:rsid w:val="00E92503"/>
    <w:rsid w:val="00E9564E"/>
    <w:rsid w:val="00E97547"/>
    <w:rsid w:val="00E977BA"/>
    <w:rsid w:val="00EB21A5"/>
    <w:rsid w:val="00EB295D"/>
    <w:rsid w:val="00EB40DC"/>
    <w:rsid w:val="00EC3934"/>
    <w:rsid w:val="00EC393C"/>
    <w:rsid w:val="00EC5D48"/>
    <w:rsid w:val="00EC6983"/>
    <w:rsid w:val="00EC6F13"/>
    <w:rsid w:val="00EC7352"/>
    <w:rsid w:val="00ED3ABA"/>
    <w:rsid w:val="00EE107C"/>
    <w:rsid w:val="00EE1412"/>
    <w:rsid w:val="00EE25CD"/>
    <w:rsid w:val="00EE3C47"/>
    <w:rsid w:val="00EE3E9C"/>
    <w:rsid w:val="00EE41A1"/>
    <w:rsid w:val="00EE7A28"/>
    <w:rsid w:val="00EF1797"/>
    <w:rsid w:val="00EF1B54"/>
    <w:rsid w:val="00EF1BA3"/>
    <w:rsid w:val="00EF329C"/>
    <w:rsid w:val="00EF66AC"/>
    <w:rsid w:val="00F04044"/>
    <w:rsid w:val="00F046C8"/>
    <w:rsid w:val="00F10D54"/>
    <w:rsid w:val="00F12160"/>
    <w:rsid w:val="00F147C6"/>
    <w:rsid w:val="00F17F29"/>
    <w:rsid w:val="00F2038D"/>
    <w:rsid w:val="00F204A1"/>
    <w:rsid w:val="00F20B3F"/>
    <w:rsid w:val="00F23B1E"/>
    <w:rsid w:val="00F251A9"/>
    <w:rsid w:val="00F26FB2"/>
    <w:rsid w:val="00F2706D"/>
    <w:rsid w:val="00F27C1E"/>
    <w:rsid w:val="00F32BDB"/>
    <w:rsid w:val="00F445F3"/>
    <w:rsid w:val="00F47D3F"/>
    <w:rsid w:val="00F5395F"/>
    <w:rsid w:val="00F56DBA"/>
    <w:rsid w:val="00F56E7F"/>
    <w:rsid w:val="00F60C62"/>
    <w:rsid w:val="00F66361"/>
    <w:rsid w:val="00F67946"/>
    <w:rsid w:val="00F7228F"/>
    <w:rsid w:val="00F739E9"/>
    <w:rsid w:val="00F85237"/>
    <w:rsid w:val="00F87655"/>
    <w:rsid w:val="00F9000A"/>
    <w:rsid w:val="00F95148"/>
    <w:rsid w:val="00F95464"/>
    <w:rsid w:val="00F97D82"/>
    <w:rsid w:val="00FA0EE3"/>
    <w:rsid w:val="00FA129E"/>
    <w:rsid w:val="00FA21B1"/>
    <w:rsid w:val="00FA488E"/>
    <w:rsid w:val="00FA5AE3"/>
    <w:rsid w:val="00FA73DD"/>
    <w:rsid w:val="00FA74A3"/>
    <w:rsid w:val="00FB13C2"/>
    <w:rsid w:val="00FB471D"/>
    <w:rsid w:val="00FB52F9"/>
    <w:rsid w:val="00FB5396"/>
    <w:rsid w:val="00FB6B73"/>
    <w:rsid w:val="00FC76C6"/>
    <w:rsid w:val="00FC7E40"/>
    <w:rsid w:val="00FD1976"/>
    <w:rsid w:val="00FD5CA6"/>
    <w:rsid w:val="00FD6B60"/>
    <w:rsid w:val="00FD7591"/>
    <w:rsid w:val="00FE04EF"/>
    <w:rsid w:val="00FE2025"/>
    <w:rsid w:val="00FE3A9D"/>
    <w:rsid w:val="00FE3ADE"/>
    <w:rsid w:val="00FE49E3"/>
    <w:rsid w:val="00FE7168"/>
    <w:rsid w:val="00FE7E0D"/>
    <w:rsid w:val="00FE7E54"/>
    <w:rsid w:val="00FE7E79"/>
    <w:rsid w:val="00FF231A"/>
    <w:rsid w:val="00FF5B18"/>
    <w:rsid w:val="00FF5C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C3758A7B-5253-4972-BA1A-E42C6237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table" w:customStyle="1" w:styleId="Cuadrculadetablaclara1">
    <w:name w:val="Cuadrícula de tabla clara1"/>
    <w:basedOn w:val="Tablanormal"/>
    <w:uiPriority w:val="99"/>
    <w:rsid w:val="0091003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99"/>
    <w:rsid w:val="0091003D"/>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Web1">
    <w:name w:val="Normal (Web)1"/>
    <w:basedOn w:val="Normal"/>
    <w:next w:val="NormalWeb"/>
    <w:uiPriority w:val="99"/>
    <w:semiHidden/>
    <w:unhideWhenUsed/>
    <w:rsid w:val="007348B1"/>
    <w:pPr>
      <w:spacing w:after="160" w:line="259" w:lineRule="auto"/>
    </w:pPr>
    <w:rPr>
      <w:rFonts w:ascii="Times New Roman" w:eastAsia="Calibri" w:hAnsi="Times New Roman" w:cs="Times New Roman"/>
      <w:lang w:val="es-ES" w:eastAsia="en-US"/>
    </w:rPr>
  </w:style>
  <w:style w:type="paragraph" w:styleId="NormalWeb">
    <w:name w:val="Normal (Web)"/>
    <w:basedOn w:val="Normal"/>
    <w:uiPriority w:val="99"/>
    <w:unhideWhenUsed/>
    <w:rsid w:val="007348B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1227568822">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75784715">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 w:id="103307091">
          <w:marLeft w:val="0"/>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sChild>
    </w:div>
    <w:div w:id="476646938">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075949">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228878366">
      <w:bodyDiv w:val="1"/>
      <w:marLeft w:val="0"/>
      <w:marRight w:val="0"/>
      <w:marTop w:val="0"/>
      <w:marBottom w:val="0"/>
      <w:divBdr>
        <w:top w:val="none" w:sz="0" w:space="0" w:color="auto"/>
        <w:left w:val="none" w:sz="0" w:space="0" w:color="auto"/>
        <w:bottom w:val="none" w:sz="0" w:space="0" w:color="auto"/>
        <w:right w:val="none" w:sz="0" w:space="0" w:color="auto"/>
      </w:divBdr>
    </w:div>
    <w:div w:id="1545945221">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762B1-5BF8-4097-9A4B-BAC398C79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68</Pages>
  <Words>15640</Words>
  <Characters>86020</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2018-10-16T00:51:00Z</cp:lastPrinted>
  <dcterms:created xsi:type="dcterms:W3CDTF">2018-10-12T01:17:00Z</dcterms:created>
  <dcterms:modified xsi:type="dcterms:W3CDTF">2018-11-14T02:28:00Z</dcterms:modified>
</cp:coreProperties>
</file>