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D5" w:rsidRPr="00FD1360" w:rsidRDefault="00C075D5" w:rsidP="00593170">
      <w:pPr>
        <w:pStyle w:val="Sinespaciado"/>
        <w:spacing w:line="360" w:lineRule="auto"/>
        <w:jc w:val="both"/>
        <w:rPr>
          <w:rFonts w:ascii="Palatino Linotype" w:hAnsi="Palatino Linotype"/>
        </w:rPr>
      </w:pPr>
      <w:bookmarkStart w:id="0" w:name="_GoBack"/>
      <w:bookmarkEnd w:id="0"/>
    </w:p>
    <w:p w:rsidR="001609A7" w:rsidRDefault="001609A7" w:rsidP="00593170">
      <w:pPr>
        <w:pStyle w:val="Sinespaciado"/>
        <w:spacing w:line="360" w:lineRule="auto"/>
        <w:jc w:val="both"/>
        <w:rPr>
          <w:rFonts w:ascii="Palatino Linotype" w:hAnsi="Palatino Linotype"/>
        </w:rPr>
      </w:pPr>
    </w:p>
    <w:p w:rsidR="001032D4" w:rsidRPr="00FD1360" w:rsidRDefault="001032D4" w:rsidP="00593170">
      <w:pPr>
        <w:pStyle w:val="Sinespaciado"/>
        <w:spacing w:line="360" w:lineRule="auto"/>
        <w:jc w:val="both"/>
        <w:rPr>
          <w:rFonts w:ascii="Palatino Linotype" w:hAnsi="Palatino Linotype"/>
        </w:rPr>
      </w:pPr>
      <w:r w:rsidRPr="00FD1360">
        <w:rPr>
          <w:rFonts w:ascii="Palatino Linotype" w:hAnsi="Palatino Linotype"/>
        </w:rPr>
        <w:t>Resolución del Pleno del Instituto de Transparencia, Acceso a la Información Pública y Protección de Datos Personales del Estado de México</w:t>
      </w:r>
      <w:r w:rsidR="00A35220" w:rsidRPr="00FD1360">
        <w:rPr>
          <w:rFonts w:ascii="Palatino Linotype" w:hAnsi="Palatino Linotype"/>
        </w:rPr>
        <w:t xml:space="preserve"> y Municipios</w:t>
      </w:r>
      <w:r w:rsidRPr="00FD1360">
        <w:rPr>
          <w:rFonts w:ascii="Palatino Linotype" w:hAnsi="Palatino Linotype"/>
        </w:rPr>
        <w:t>, con domicilio en Metepec, México, a</w:t>
      </w:r>
      <w:r w:rsidR="0058023B">
        <w:rPr>
          <w:rFonts w:ascii="Palatino Linotype" w:hAnsi="Palatino Linotype"/>
        </w:rPr>
        <w:t xml:space="preserve"> veintiséis</w:t>
      </w:r>
      <w:r w:rsidR="005E2054" w:rsidRPr="00FD1360">
        <w:rPr>
          <w:rFonts w:ascii="Palatino Linotype" w:hAnsi="Palatino Linotype"/>
        </w:rPr>
        <w:t xml:space="preserve"> de </w:t>
      </w:r>
      <w:r w:rsidR="0058023B">
        <w:rPr>
          <w:rFonts w:ascii="Palatino Linotype" w:hAnsi="Palatino Linotype"/>
        </w:rPr>
        <w:t>septiembre</w:t>
      </w:r>
      <w:r w:rsidR="00B74894" w:rsidRPr="00FD1360">
        <w:rPr>
          <w:rFonts w:ascii="Palatino Linotype" w:hAnsi="Palatino Linotype"/>
        </w:rPr>
        <w:t xml:space="preserve"> de </w:t>
      </w:r>
      <w:r w:rsidR="009E1831" w:rsidRPr="00FD1360">
        <w:rPr>
          <w:rFonts w:ascii="Palatino Linotype" w:hAnsi="Palatino Linotype"/>
        </w:rPr>
        <w:t>dos mil dieciocho</w:t>
      </w:r>
      <w:r w:rsidRPr="00FD1360">
        <w:rPr>
          <w:rFonts w:ascii="Palatino Linotype" w:hAnsi="Palatino Linotype"/>
        </w:rPr>
        <w:t>.</w:t>
      </w:r>
    </w:p>
    <w:p w:rsidR="00093F4C" w:rsidRPr="00FD1360" w:rsidRDefault="00093F4C" w:rsidP="00593170">
      <w:pPr>
        <w:pStyle w:val="Sinespaciado"/>
        <w:spacing w:line="360" w:lineRule="auto"/>
        <w:jc w:val="both"/>
        <w:rPr>
          <w:rFonts w:ascii="Palatino Linotype" w:hAnsi="Palatino Linotype"/>
        </w:rPr>
      </w:pPr>
    </w:p>
    <w:p w:rsidR="001032D4" w:rsidRPr="00FD1360" w:rsidRDefault="001032D4" w:rsidP="00593170">
      <w:pPr>
        <w:pStyle w:val="Sinespaciado"/>
        <w:spacing w:line="360" w:lineRule="auto"/>
        <w:jc w:val="both"/>
        <w:rPr>
          <w:rFonts w:ascii="Palatino Linotype" w:hAnsi="Palatino Linotype"/>
        </w:rPr>
      </w:pPr>
      <w:r w:rsidRPr="00FD1360">
        <w:rPr>
          <w:rFonts w:ascii="Palatino Linotype" w:hAnsi="Palatino Linotype"/>
          <w:b/>
        </w:rPr>
        <w:t>VISTO</w:t>
      </w:r>
      <w:r w:rsidRPr="00FD1360">
        <w:rPr>
          <w:rFonts w:ascii="Palatino Linotype" w:hAnsi="Palatino Linotype"/>
        </w:rPr>
        <w:t xml:space="preserve"> el expediente electrónico formado con motivo del recurso de revisión número</w:t>
      </w:r>
      <w:r w:rsidR="00240213" w:rsidRPr="00FD1360">
        <w:rPr>
          <w:rFonts w:ascii="Palatino Linotype" w:hAnsi="Palatino Linotype"/>
        </w:rPr>
        <w:t xml:space="preserve"> </w:t>
      </w:r>
      <w:r w:rsidR="005E2054" w:rsidRPr="00FD1360">
        <w:rPr>
          <w:rFonts w:ascii="Palatino Linotype" w:hAnsi="Palatino Linotype"/>
          <w:b/>
        </w:rPr>
        <w:t>0</w:t>
      </w:r>
      <w:r w:rsidR="0058023B">
        <w:rPr>
          <w:rFonts w:ascii="Palatino Linotype" w:hAnsi="Palatino Linotype"/>
          <w:b/>
        </w:rPr>
        <w:t>2875</w:t>
      </w:r>
      <w:r w:rsidR="00A369A7" w:rsidRPr="00FD1360">
        <w:rPr>
          <w:rFonts w:ascii="Palatino Linotype" w:hAnsi="Palatino Linotype"/>
          <w:b/>
        </w:rPr>
        <w:t>/INFOEM/IP/RR/2018</w:t>
      </w:r>
      <w:r w:rsidRPr="00FD1360">
        <w:rPr>
          <w:rFonts w:ascii="Palatino Linotype" w:hAnsi="Palatino Linotype"/>
        </w:rPr>
        <w:t>, interpuesto por</w:t>
      </w:r>
      <w:r w:rsidR="00A369A7" w:rsidRPr="00FD1360">
        <w:rPr>
          <w:rFonts w:ascii="Palatino Linotype" w:hAnsi="Palatino Linotype"/>
        </w:rPr>
        <w:t xml:space="preserve"> </w:t>
      </w:r>
      <w:r w:rsidR="0058023B">
        <w:rPr>
          <w:rFonts w:ascii="Palatino Linotype" w:hAnsi="Palatino Linotype"/>
        </w:rPr>
        <w:t>la</w:t>
      </w:r>
      <w:r w:rsidR="00BF53BD" w:rsidRPr="00FD1360">
        <w:rPr>
          <w:rFonts w:ascii="Palatino Linotype" w:hAnsi="Palatino Linotype"/>
        </w:rPr>
        <w:t xml:space="preserve"> </w:t>
      </w:r>
      <w:r w:rsidR="00A369A7" w:rsidRPr="00FD1360">
        <w:rPr>
          <w:rFonts w:ascii="Palatino Linotype" w:hAnsi="Palatino Linotype"/>
          <w:b/>
        </w:rPr>
        <w:t xml:space="preserve">C. </w:t>
      </w:r>
      <w:r w:rsidR="00A14FFB">
        <w:rPr>
          <w:rFonts w:ascii="Palatino Linotype" w:hAnsi="Palatino Linotype"/>
          <w:b/>
        </w:rPr>
        <w:t>XXXXXXXXXXXXXXX</w:t>
      </w:r>
      <w:r w:rsidR="00AE11F5" w:rsidRPr="00FD1360">
        <w:rPr>
          <w:rFonts w:ascii="Palatino Linotype" w:hAnsi="Palatino Linotype"/>
          <w:b/>
        </w:rPr>
        <w:t xml:space="preserve"> </w:t>
      </w:r>
      <w:r w:rsidRPr="00FD1360">
        <w:rPr>
          <w:rFonts w:ascii="Palatino Linotype" w:hAnsi="Palatino Linotype"/>
        </w:rPr>
        <w:t xml:space="preserve">en lo sucesivo </w:t>
      </w:r>
      <w:r w:rsidR="0058023B">
        <w:rPr>
          <w:rFonts w:ascii="Palatino Linotype" w:hAnsi="Palatino Linotype"/>
        </w:rPr>
        <w:t>la</w:t>
      </w:r>
      <w:r w:rsidR="006170BC" w:rsidRPr="00FD1360">
        <w:rPr>
          <w:rFonts w:ascii="Palatino Linotype" w:hAnsi="Palatino Linotype"/>
          <w:b/>
        </w:rPr>
        <w:t xml:space="preserve"> </w:t>
      </w:r>
      <w:r w:rsidRPr="00FD1360">
        <w:rPr>
          <w:rFonts w:ascii="Palatino Linotype" w:hAnsi="Palatino Linotype"/>
          <w:b/>
        </w:rPr>
        <w:t>Recurrente</w:t>
      </w:r>
      <w:r w:rsidRPr="00FD1360">
        <w:rPr>
          <w:rFonts w:ascii="Palatino Linotype" w:hAnsi="Palatino Linotype"/>
        </w:rPr>
        <w:t xml:space="preserve">, en contra de la respuesta </w:t>
      </w:r>
      <w:r w:rsidR="00983A5D" w:rsidRPr="00FD1360">
        <w:rPr>
          <w:rFonts w:ascii="Palatino Linotype" w:hAnsi="Palatino Linotype"/>
        </w:rPr>
        <w:t>de</w:t>
      </w:r>
      <w:r w:rsidR="0058023B">
        <w:rPr>
          <w:rFonts w:ascii="Palatino Linotype" w:hAnsi="Palatino Linotype"/>
        </w:rPr>
        <w:t xml:space="preserve"> </w:t>
      </w:r>
      <w:r w:rsidR="00593170" w:rsidRPr="00FD1360">
        <w:rPr>
          <w:rFonts w:ascii="Palatino Linotype" w:hAnsi="Palatino Linotype"/>
        </w:rPr>
        <w:t>l</w:t>
      </w:r>
      <w:r w:rsidR="0058023B">
        <w:rPr>
          <w:rFonts w:ascii="Palatino Linotype" w:hAnsi="Palatino Linotype"/>
        </w:rPr>
        <w:t>a</w:t>
      </w:r>
      <w:r w:rsidR="00BF53BD" w:rsidRPr="00FD1360">
        <w:rPr>
          <w:rFonts w:ascii="Palatino Linotype" w:hAnsi="Palatino Linotype"/>
        </w:rPr>
        <w:t xml:space="preserve"> </w:t>
      </w:r>
      <w:r w:rsidR="0058023B">
        <w:rPr>
          <w:rFonts w:ascii="Palatino Linotype" w:hAnsi="Palatino Linotype"/>
          <w:b/>
        </w:rPr>
        <w:t>Universidad Politécnica del Valle de Toluca</w:t>
      </w:r>
      <w:r w:rsidR="005B7721" w:rsidRPr="00FD1360">
        <w:rPr>
          <w:rFonts w:ascii="Palatino Linotype" w:hAnsi="Palatino Linotype"/>
          <w:b/>
        </w:rPr>
        <w:t xml:space="preserve"> </w:t>
      </w:r>
      <w:r w:rsidRPr="00FD1360">
        <w:rPr>
          <w:rFonts w:ascii="Palatino Linotype" w:hAnsi="Palatino Linotype"/>
        </w:rPr>
        <w:t>en lo subsecuente</w:t>
      </w:r>
      <w:r w:rsidRPr="00FD1360">
        <w:rPr>
          <w:rFonts w:ascii="Palatino Linotype" w:hAnsi="Palatino Linotype"/>
          <w:b/>
        </w:rPr>
        <w:t xml:space="preserve"> </w:t>
      </w:r>
      <w:r w:rsidR="006170BC" w:rsidRPr="00FD1360">
        <w:rPr>
          <w:rFonts w:ascii="Palatino Linotype" w:hAnsi="Palatino Linotype"/>
        </w:rPr>
        <w:t>el</w:t>
      </w:r>
      <w:r w:rsidR="006170BC" w:rsidRPr="00FD1360">
        <w:rPr>
          <w:rFonts w:ascii="Palatino Linotype" w:hAnsi="Palatino Linotype"/>
          <w:b/>
        </w:rPr>
        <w:t xml:space="preserve"> </w:t>
      </w:r>
      <w:r w:rsidRPr="00FD1360">
        <w:rPr>
          <w:rFonts w:ascii="Palatino Linotype" w:hAnsi="Palatino Linotype"/>
          <w:b/>
        </w:rPr>
        <w:t>Sujeto Obligado</w:t>
      </w:r>
      <w:r w:rsidRPr="00FD1360">
        <w:rPr>
          <w:rFonts w:ascii="Palatino Linotype" w:hAnsi="Palatino Linotype"/>
        </w:rPr>
        <w:t>,</w:t>
      </w:r>
      <w:r w:rsidRPr="00FD1360">
        <w:rPr>
          <w:rFonts w:ascii="Palatino Linotype" w:hAnsi="Palatino Linotype"/>
          <w:b/>
        </w:rPr>
        <w:t xml:space="preserve"> </w:t>
      </w:r>
      <w:r w:rsidRPr="00FD1360">
        <w:rPr>
          <w:rFonts w:ascii="Palatino Linotype" w:hAnsi="Palatino Linotype"/>
        </w:rPr>
        <w:t>se procede a dictar la presente resolución.</w:t>
      </w:r>
    </w:p>
    <w:p w:rsidR="00CB541E" w:rsidRPr="00FD1360" w:rsidRDefault="00CB541E" w:rsidP="00593170">
      <w:pPr>
        <w:pStyle w:val="Sinespaciado"/>
        <w:spacing w:line="360" w:lineRule="auto"/>
        <w:jc w:val="both"/>
        <w:rPr>
          <w:rFonts w:ascii="Palatino Linotype" w:hAnsi="Palatino Linotype"/>
        </w:rPr>
      </w:pPr>
    </w:p>
    <w:p w:rsidR="001032D4" w:rsidRPr="00FD1360" w:rsidRDefault="000B518A" w:rsidP="00593170">
      <w:pPr>
        <w:pStyle w:val="Sinespaciado"/>
        <w:spacing w:line="360" w:lineRule="auto"/>
        <w:jc w:val="center"/>
        <w:rPr>
          <w:rFonts w:ascii="Palatino Linotype" w:hAnsi="Palatino Linotype"/>
          <w:b/>
          <w:sz w:val="28"/>
          <w:szCs w:val="28"/>
        </w:rPr>
      </w:pPr>
      <w:r w:rsidRPr="00FD1360">
        <w:rPr>
          <w:rFonts w:ascii="Palatino Linotype" w:hAnsi="Palatino Linotype"/>
          <w:b/>
          <w:sz w:val="28"/>
          <w:szCs w:val="28"/>
        </w:rPr>
        <w:t>A N T E C E D E N T E S   D E L   A S U N T O</w:t>
      </w:r>
    </w:p>
    <w:p w:rsidR="00093F4C" w:rsidRPr="00FD1360" w:rsidRDefault="00093F4C" w:rsidP="00593170">
      <w:pPr>
        <w:pStyle w:val="Sinespaciado"/>
        <w:spacing w:line="360" w:lineRule="auto"/>
        <w:jc w:val="both"/>
        <w:rPr>
          <w:rFonts w:ascii="Palatino Linotype" w:hAnsi="Palatino Linotype"/>
          <w:b/>
        </w:rPr>
      </w:pPr>
    </w:p>
    <w:p w:rsidR="000B518A" w:rsidRPr="00FD1360" w:rsidRDefault="000B518A" w:rsidP="00593170">
      <w:pPr>
        <w:pStyle w:val="Sinespaciado"/>
        <w:spacing w:line="360" w:lineRule="auto"/>
        <w:jc w:val="both"/>
        <w:rPr>
          <w:rFonts w:ascii="Palatino Linotype" w:hAnsi="Palatino Linotype"/>
          <w:b/>
          <w:sz w:val="26"/>
          <w:szCs w:val="26"/>
        </w:rPr>
      </w:pPr>
      <w:r w:rsidRPr="00FD1360">
        <w:rPr>
          <w:rFonts w:ascii="Palatino Linotype" w:hAnsi="Palatino Linotype"/>
          <w:b/>
          <w:sz w:val="26"/>
          <w:szCs w:val="26"/>
        </w:rPr>
        <w:t>PRIMERO.</w:t>
      </w:r>
      <w:r w:rsidRPr="00FD1360">
        <w:rPr>
          <w:rFonts w:ascii="Palatino Linotype" w:hAnsi="Palatino Linotype"/>
          <w:sz w:val="26"/>
          <w:szCs w:val="26"/>
        </w:rPr>
        <w:t xml:space="preserve"> </w:t>
      </w:r>
      <w:r w:rsidRPr="00FD1360">
        <w:rPr>
          <w:rFonts w:ascii="Palatino Linotype" w:hAnsi="Palatino Linotype"/>
          <w:b/>
          <w:sz w:val="26"/>
          <w:szCs w:val="26"/>
        </w:rPr>
        <w:t>De la Solicitud de Información.</w:t>
      </w:r>
    </w:p>
    <w:p w:rsidR="001032D4" w:rsidRPr="00FD1360" w:rsidRDefault="00A369A7" w:rsidP="00593170">
      <w:pPr>
        <w:pStyle w:val="Sinespaciado"/>
        <w:spacing w:line="360" w:lineRule="auto"/>
        <w:jc w:val="both"/>
        <w:rPr>
          <w:rFonts w:ascii="Palatino Linotype" w:hAnsi="Palatino Linotype"/>
        </w:rPr>
      </w:pPr>
      <w:r w:rsidRPr="00FD1360">
        <w:rPr>
          <w:rFonts w:ascii="Palatino Linotype" w:hAnsi="Palatino Linotype"/>
        </w:rPr>
        <w:t xml:space="preserve">El día </w:t>
      </w:r>
      <w:r w:rsidR="0058023B">
        <w:rPr>
          <w:rFonts w:ascii="Palatino Linotype" w:hAnsi="Palatino Linotype"/>
        </w:rPr>
        <w:t>diez de julio</w:t>
      </w:r>
      <w:r w:rsidR="00CB541E" w:rsidRPr="00FD1360">
        <w:rPr>
          <w:rFonts w:ascii="Palatino Linotype" w:hAnsi="Palatino Linotype"/>
        </w:rPr>
        <w:t xml:space="preserve"> </w:t>
      </w:r>
      <w:r w:rsidR="00682F75" w:rsidRPr="00FD1360">
        <w:rPr>
          <w:rFonts w:ascii="Palatino Linotype" w:hAnsi="Palatino Linotype"/>
        </w:rPr>
        <w:t>d</w:t>
      </w:r>
      <w:r w:rsidRPr="00FD1360">
        <w:rPr>
          <w:rFonts w:ascii="Palatino Linotype" w:hAnsi="Palatino Linotype"/>
        </w:rPr>
        <w:t>e dos mil dieciocho</w:t>
      </w:r>
      <w:r w:rsidR="001032D4" w:rsidRPr="00FD1360">
        <w:rPr>
          <w:rFonts w:ascii="Palatino Linotype" w:hAnsi="Palatino Linotype"/>
        </w:rPr>
        <w:t xml:space="preserve">, </w:t>
      </w:r>
      <w:r w:rsidR="0058023B">
        <w:rPr>
          <w:rFonts w:ascii="Palatino Linotype" w:hAnsi="Palatino Linotype"/>
        </w:rPr>
        <w:t>la</w:t>
      </w:r>
      <w:r w:rsidR="00682F75" w:rsidRPr="00FD1360">
        <w:rPr>
          <w:rFonts w:ascii="Palatino Linotype" w:hAnsi="Palatino Linotype"/>
        </w:rPr>
        <w:t xml:space="preserve"> Recurrente</w:t>
      </w:r>
      <w:r w:rsidR="001032D4" w:rsidRPr="00FD1360">
        <w:rPr>
          <w:rFonts w:ascii="Palatino Linotype" w:hAnsi="Palatino Linotype"/>
        </w:rPr>
        <w:t xml:space="preserve"> presentó a través del Sistema de Acceso a la Información Mexiquense (</w:t>
      </w:r>
      <w:r w:rsidR="001032D4" w:rsidRPr="00FD1360">
        <w:rPr>
          <w:rFonts w:ascii="Palatino Linotype" w:hAnsi="Palatino Linotype"/>
          <w:b/>
        </w:rPr>
        <w:t>SAIMEX)</w:t>
      </w:r>
      <w:r w:rsidR="001032D4" w:rsidRPr="00FD1360">
        <w:rPr>
          <w:rFonts w:ascii="Palatino Linotype" w:hAnsi="Palatino Linotype"/>
        </w:rPr>
        <w:t xml:space="preserve"> ante </w:t>
      </w:r>
      <w:r w:rsidR="006170BC" w:rsidRPr="00FD1360">
        <w:rPr>
          <w:rFonts w:ascii="Palatino Linotype" w:hAnsi="Palatino Linotype"/>
        </w:rPr>
        <w:t>el</w:t>
      </w:r>
      <w:r w:rsidR="006170BC" w:rsidRPr="00FD1360">
        <w:rPr>
          <w:rFonts w:ascii="Palatino Linotype" w:hAnsi="Palatino Linotype"/>
          <w:b/>
        </w:rPr>
        <w:t xml:space="preserve"> </w:t>
      </w:r>
      <w:r w:rsidR="001032D4" w:rsidRPr="00FD1360">
        <w:rPr>
          <w:rFonts w:ascii="Palatino Linotype" w:hAnsi="Palatino Linotype"/>
        </w:rPr>
        <w:t>Sujeto Obligado, solicitud de acceso a la información pública registrada bajo el número de expediente</w:t>
      </w:r>
      <w:r w:rsidR="001032D4" w:rsidRPr="00FD1360">
        <w:rPr>
          <w:rFonts w:ascii="Palatino Linotype" w:hAnsi="Palatino Linotype"/>
          <w:b/>
        </w:rPr>
        <w:t xml:space="preserve"> </w:t>
      </w:r>
      <w:r w:rsidR="001609A7">
        <w:rPr>
          <w:rFonts w:ascii="Palatino Linotype" w:hAnsi="Palatino Linotype"/>
          <w:b/>
        </w:rPr>
        <w:t>00720/UPVT</w:t>
      </w:r>
      <w:r w:rsidR="004860F1" w:rsidRPr="00FD1360">
        <w:rPr>
          <w:rFonts w:ascii="Palatino Linotype" w:hAnsi="Palatino Linotype"/>
          <w:b/>
        </w:rPr>
        <w:t>/IP/2018</w:t>
      </w:r>
      <w:r w:rsidR="001032D4" w:rsidRPr="00FD1360">
        <w:rPr>
          <w:rFonts w:ascii="Palatino Linotype" w:hAnsi="Palatino Linotype"/>
        </w:rPr>
        <w:t>,</w:t>
      </w:r>
      <w:r w:rsidR="001032D4" w:rsidRPr="00FD1360">
        <w:rPr>
          <w:rFonts w:ascii="Palatino Linotype" w:hAnsi="Palatino Linotype"/>
          <w:b/>
        </w:rPr>
        <w:t xml:space="preserve"> </w:t>
      </w:r>
      <w:r w:rsidR="001032D4" w:rsidRPr="00FD1360">
        <w:rPr>
          <w:rFonts w:ascii="Palatino Linotype" w:hAnsi="Palatino Linotype"/>
        </w:rPr>
        <w:t>mediante la cual solicitó información en el tenor siguiente:</w:t>
      </w:r>
    </w:p>
    <w:p w:rsidR="00093F4C" w:rsidRPr="00FD1360" w:rsidRDefault="00093F4C" w:rsidP="00CB541E">
      <w:pPr>
        <w:pStyle w:val="Sinespaciado"/>
        <w:jc w:val="both"/>
        <w:rPr>
          <w:rFonts w:ascii="Palatino Linotype" w:hAnsi="Palatino Linotype"/>
        </w:rPr>
      </w:pPr>
    </w:p>
    <w:p w:rsidR="00DE1F80" w:rsidRPr="00FD1360" w:rsidRDefault="000000EA" w:rsidP="00CB541E">
      <w:pPr>
        <w:pStyle w:val="Textoindependiente"/>
        <w:ind w:left="567" w:right="567"/>
        <w:jc w:val="both"/>
        <w:rPr>
          <w:rFonts w:ascii="Palatino Linotype" w:hAnsi="Palatino Linotype" w:cs="Times New Roman"/>
          <w:i/>
          <w:sz w:val="22"/>
          <w:szCs w:val="22"/>
          <w:lang w:val="es-MX" w:eastAsia="es-ES"/>
        </w:rPr>
      </w:pPr>
      <w:r>
        <w:rPr>
          <w:rFonts w:ascii="Palatino Linotype" w:hAnsi="Palatino Linotype" w:cs="Times New Roman"/>
          <w:i/>
          <w:sz w:val="22"/>
          <w:szCs w:val="22"/>
          <w:lang w:val="es-MX" w:eastAsia="es-ES"/>
        </w:rPr>
        <w:t>“</w:t>
      </w:r>
      <w:r w:rsidR="001609A7" w:rsidRPr="001609A7">
        <w:rPr>
          <w:rFonts w:ascii="Palatino Linotype" w:hAnsi="Palatino Linotype" w:cs="Times New Roman"/>
          <w:i/>
          <w:sz w:val="22"/>
          <w:szCs w:val="22"/>
          <w:lang w:val="es-MX" w:eastAsia="es-ES"/>
        </w:rPr>
        <w:t xml:space="preserve">Persona o personas a las que les fueron asignadas las horas que </w:t>
      </w:r>
      <w:proofErr w:type="spellStart"/>
      <w:r w:rsidR="001609A7" w:rsidRPr="001609A7">
        <w:rPr>
          <w:rFonts w:ascii="Palatino Linotype" w:hAnsi="Palatino Linotype" w:cs="Times New Roman"/>
          <w:i/>
          <w:sz w:val="22"/>
          <w:szCs w:val="22"/>
          <w:lang w:val="es-MX" w:eastAsia="es-ES"/>
        </w:rPr>
        <w:t>cubria</w:t>
      </w:r>
      <w:proofErr w:type="spellEnd"/>
      <w:r w:rsidR="001609A7" w:rsidRPr="001609A7">
        <w:rPr>
          <w:rFonts w:ascii="Palatino Linotype" w:hAnsi="Palatino Linotype" w:cs="Times New Roman"/>
          <w:i/>
          <w:sz w:val="22"/>
          <w:szCs w:val="22"/>
          <w:lang w:val="es-MX" w:eastAsia="es-ES"/>
        </w:rPr>
        <w:t xml:space="preserve"> el Maestro Diego </w:t>
      </w:r>
      <w:proofErr w:type="spellStart"/>
      <w:r w:rsidR="001609A7" w:rsidRPr="001609A7">
        <w:rPr>
          <w:rFonts w:ascii="Palatino Linotype" w:hAnsi="Palatino Linotype" w:cs="Times New Roman"/>
          <w:i/>
          <w:sz w:val="22"/>
          <w:szCs w:val="22"/>
          <w:lang w:val="es-MX" w:eastAsia="es-ES"/>
        </w:rPr>
        <w:t>Gorostieta</w:t>
      </w:r>
      <w:proofErr w:type="spellEnd"/>
      <w:r w:rsidR="001609A7" w:rsidRPr="001609A7">
        <w:rPr>
          <w:rFonts w:ascii="Palatino Linotype" w:hAnsi="Palatino Linotype" w:cs="Times New Roman"/>
          <w:i/>
          <w:sz w:val="22"/>
          <w:szCs w:val="22"/>
          <w:lang w:val="es-MX" w:eastAsia="es-ES"/>
        </w:rPr>
        <w:t xml:space="preserve"> </w:t>
      </w:r>
      <w:proofErr w:type="spellStart"/>
      <w:r w:rsidR="001609A7" w:rsidRPr="001609A7">
        <w:rPr>
          <w:rFonts w:ascii="Palatino Linotype" w:hAnsi="Palatino Linotype" w:cs="Times New Roman"/>
          <w:i/>
          <w:sz w:val="22"/>
          <w:szCs w:val="22"/>
          <w:lang w:val="es-MX" w:eastAsia="es-ES"/>
        </w:rPr>
        <w:t>Solorzano</w:t>
      </w:r>
      <w:proofErr w:type="spellEnd"/>
      <w:r w:rsidR="001609A7" w:rsidRPr="001609A7">
        <w:rPr>
          <w:rFonts w:ascii="Palatino Linotype" w:hAnsi="Palatino Linotype" w:cs="Times New Roman"/>
          <w:i/>
          <w:sz w:val="22"/>
          <w:szCs w:val="22"/>
          <w:lang w:val="es-MX" w:eastAsia="es-ES"/>
        </w:rPr>
        <w:t>, quien fuera despedido</w:t>
      </w:r>
      <w:r w:rsidR="00255F22" w:rsidRPr="00FD1360">
        <w:rPr>
          <w:rFonts w:ascii="Palatino Linotype" w:hAnsi="Palatino Linotype" w:cs="Times New Roman"/>
          <w:i/>
          <w:sz w:val="22"/>
          <w:szCs w:val="22"/>
          <w:lang w:val="es-MX" w:eastAsia="es-ES"/>
        </w:rPr>
        <w:t>”</w:t>
      </w:r>
      <w:r w:rsidR="00673FFA" w:rsidRPr="00FD1360">
        <w:rPr>
          <w:rFonts w:ascii="Palatino Linotype" w:hAnsi="Palatino Linotype" w:cs="Times New Roman"/>
          <w:i/>
          <w:sz w:val="22"/>
          <w:szCs w:val="22"/>
          <w:lang w:val="es-MX" w:eastAsia="es-ES"/>
        </w:rPr>
        <w:t xml:space="preserve"> (</w:t>
      </w:r>
      <w:r w:rsidR="001032D4" w:rsidRPr="00FD1360">
        <w:rPr>
          <w:rFonts w:ascii="Palatino Linotype" w:hAnsi="Palatino Linotype" w:cs="Times New Roman"/>
          <w:i/>
          <w:sz w:val="22"/>
          <w:szCs w:val="22"/>
          <w:lang w:val="es-MX" w:eastAsia="es-ES"/>
        </w:rPr>
        <w:t>Sic</w:t>
      </w:r>
      <w:r w:rsidR="00673FFA" w:rsidRPr="00FD1360">
        <w:rPr>
          <w:rFonts w:ascii="Palatino Linotype" w:hAnsi="Palatino Linotype" w:cs="Times New Roman"/>
          <w:i/>
          <w:sz w:val="22"/>
          <w:szCs w:val="22"/>
          <w:lang w:val="es-MX" w:eastAsia="es-ES"/>
        </w:rPr>
        <w:t>)</w:t>
      </w:r>
    </w:p>
    <w:p w:rsidR="00CB541E" w:rsidRPr="00FD1360" w:rsidRDefault="00CB541E" w:rsidP="00CB541E">
      <w:pPr>
        <w:pStyle w:val="Textoindependiente"/>
        <w:ind w:left="567" w:right="567"/>
        <w:jc w:val="both"/>
        <w:rPr>
          <w:rFonts w:ascii="Palatino Linotype" w:hAnsi="Palatino Linotype" w:cs="Times New Roman"/>
          <w:sz w:val="24"/>
          <w:szCs w:val="24"/>
          <w:lang w:val="es-MX" w:eastAsia="es-ES"/>
        </w:rPr>
      </w:pPr>
    </w:p>
    <w:p w:rsidR="00767539" w:rsidRDefault="00C075D5" w:rsidP="00A369A7">
      <w:pPr>
        <w:pStyle w:val="Textoindependiente"/>
        <w:spacing w:line="360" w:lineRule="auto"/>
        <w:jc w:val="both"/>
        <w:rPr>
          <w:rFonts w:ascii="Palatino Linotype" w:hAnsi="Palatino Linotype" w:cs="Times New Roman"/>
          <w:b/>
          <w:sz w:val="24"/>
          <w:szCs w:val="24"/>
          <w:lang w:val="es-MX" w:eastAsia="es-ES"/>
        </w:rPr>
      </w:pPr>
      <w:r w:rsidRPr="00FD1360">
        <w:rPr>
          <w:rFonts w:ascii="Palatino Linotype" w:hAnsi="Palatino Linotype" w:cs="Times New Roman"/>
          <w:sz w:val="24"/>
          <w:szCs w:val="24"/>
          <w:lang w:val="es-MX" w:eastAsia="es-ES"/>
        </w:rPr>
        <w:t xml:space="preserve">Modalidad de entrega: A través del </w:t>
      </w:r>
      <w:r w:rsidRPr="00FD1360">
        <w:rPr>
          <w:rFonts w:ascii="Palatino Linotype" w:hAnsi="Palatino Linotype" w:cs="Times New Roman"/>
          <w:b/>
          <w:sz w:val="24"/>
          <w:szCs w:val="24"/>
          <w:lang w:val="es-MX" w:eastAsia="es-ES"/>
        </w:rPr>
        <w:t>SAIMEX</w:t>
      </w:r>
      <w:r w:rsidR="0076094F" w:rsidRPr="00FD1360">
        <w:rPr>
          <w:rFonts w:ascii="Palatino Linotype" w:hAnsi="Palatino Linotype" w:cs="Times New Roman"/>
          <w:b/>
          <w:sz w:val="24"/>
          <w:szCs w:val="24"/>
          <w:lang w:val="es-MX" w:eastAsia="es-ES"/>
        </w:rPr>
        <w:t>.</w:t>
      </w:r>
    </w:p>
    <w:p w:rsidR="001609A7" w:rsidRPr="00FD1360" w:rsidRDefault="001609A7" w:rsidP="00A369A7">
      <w:pPr>
        <w:pStyle w:val="Textoindependiente"/>
        <w:spacing w:line="360" w:lineRule="auto"/>
        <w:jc w:val="both"/>
        <w:rPr>
          <w:rFonts w:ascii="Palatino Linotype" w:hAnsi="Palatino Linotype" w:cs="Times New Roman"/>
          <w:sz w:val="24"/>
          <w:szCs w:val="24"/>
          <w:lang w:val="es-MX" w:eastAsia="es-ES"/>
        </w:rPr>
      </w:pPr>
    </w:p>
    <w:p w:rsidR="000B518A" w:rsidRPr="00FD1360" w:rsidRDefault="000B518A" w:rsidP="00CB541E">
      <w:pPr>
        <w:pStyle w:val="Sinespaciado"/>
        <w:spacing w:line="360" w:lineRule="auto"/>
        <w:jc w:val="both"/>
        <w:rPr>
          <w:rFonts w:ascii="Palatino Linotype" w:hAnsi="Palatino Linotype"/>
          <w:b/>
          <w:sz w:val="26"/>
          <w:szCs w:val="26"/>
        </w:rPr>
      </w:pPr>
      <w:r w:rsidRPr="00FD1360">
        <w:rPr>
          <w:rFonts w:ascii="Palatino Linotype" w:hAnsi="Palatino Linotype"/>
          <w:b/>
          <w:sz w:val="26"/>
          <w:szCs w:val="26"/>
        </w:rPr>
        <w:lastRenderedPageBreak/>
        <w:t>SEGUNDO. De la respuesta del Sujeto Obligado.</w:t>
      </w:r>
    </w:p>
    <w:p w:rsidR="00D42ACC" w:rsidRPr="00FD1360" w:rsidRDefault="00D42ACC" w:rsidP="00CB541E">
      <w:pPr>
        <w:pStyle w:val="Sinespaciado"/>
        <w:spacing w:line="360" w:lineRule="auto"/>
        <w:jc w:val="both"/>
        <w:rPr>
          <w:rFonts w:ascii="Palatino Linotype" w:hAnsi="Palatino Linotype"/>
        </w:rPr>
      </w:pPr>
      <w:r w:rsidRPr="00FD1360">
        <w:rPr>
          <w:rFonts w:ascii="Palatino Linotype" w:hAnsi="Palatino Linotype"/>
        </w:rPr>
        <w:t xml:space="preserve">El Sujeto Obligado </w:t>
      </w:r>
      <w:r w:rsidR="00832A32" w:rsidRPr="00FD1360">
        <w:rPr>
          <w:rFonts w:ascii="Palatino Linotype" w:hAnsi="Palatino Linotype"/>
        </w:rPr>
        <w:t xml:space="preserve">en fecha </w:t>
      </w:r>
      <w:r w:rsidR="00C075D5" w:rsidRPr="00FD1360">
        <w:rPr>
          <w:rFonts w:ascii="Palatino Linotype" w:hAnsi="Palatino Linotype"/>
        </w:rPr>
        <w:t>catorce</w:t>
      </w:r>
      <w:r w:rsidR="001609A7">
        <w:rPr>
          <w:rFonts w:ascii="Palatino Linotype" w:hAnsi="Palatino Linotype"/>
        </w:rPr>
        <w:t xml:space="preserve"> de agosto</w:t>
      </w:r>
      <w:r w:rsidR="000057AD" w:rsidRPr="00FD1360">
        <w:rPr>
          <w:rFonts w:ascii="Palatino Linotype" w:hAnsi="Palatino Linotype"/>
        </w:rPr>
        <w:t xml:space="preserve"> </w:t>
      </w:r>
      <w:r w:rsidR="00673FFA" w:rsidRPr="00FD1360">
        <w:rPr>
          <w:rFonts w:ascii="Palatino Linotype" w:hAnsi="Palatino Linotype"/>
        </w:rPr>
        <w:t>del año en curso</w:t>
      </w:r>
      <w:r w:rsidR="00832A32" w:rsidRPr="00FD1360">
        <w:rPr>
          <w:rFonts w:ascii="Palatino Linotype" w:hAnsi="Palatino Linotype"/>
        </w:rPr>
        <w:t xml:space="preserve"> </w:t>
      </w:r>
      <w:r w:rsidR="006D383B" w:rsidRPr="00FD1360">
        <w:rPr>
          <w:rFonts w:ascii="Palatino Linotype" w:hAnsi="Palatino Linotype"/>
        </w:rPr>
        <w:t>emitió respuesta</w:t>
      </w:r>
      <w:r w:rsidR="00B75413" w:rsidRPr="00FD1360">
        <w:rPr>
          <w:rFonts w:ascii="Palatino Linotype" w:hAnsi="Palatino Linotype"/>
        </w:rPr>
        <w:t xml:space="preserve"> </w:t>
      </w:r>
      <w:r w:rsidR="006D383B" w:rsidRPr="00FD1360">
        <w:rPr>
          <w:rFonts w:ascii="Palatino Linotype" w:hAnsi="Palatino Linotype"/>
        </w:rPr>
        <w:t xml:space="preserve">a </w:t>
      </w:r>
      <w:r w:rsidR="00B75413" w:rsidRPr="00FD1360">
        <w:rPr>
          <w:rFonts w:ascii="Palatino Linotype" w:hAnsi="Palatino Linotype"/>
        </w:rPr>
        <w:t>la solicitud de información</w:t>
      </w:r>
      <w:r w:rsidRPr="00FD1360">
        <w:rPr>
          <w:rFonts w:ascii="Palatino Linotype" w:hAnsi="Palatino Linotype"/>
        </w:rPr>
        <w:t>, como se muestra a continuación:</w:t>
      </w:r>
    </w:p>
    <w:p w:rsidR="006D383B" w:rsidRPr="00FD1360" w:rsidRDefault="006D383B" w:rsidP="00CB541E">
      <w:pPr>
        <w:pStyle w:val="Sinespaciado"/>
        <w:spacing w:line="360" w:lineRule="auto"/>
        <w:jc w:val="both"/>
        <w:rPr>
          <w:rFonts w:ascii="Palatino Linotype" w:hAnsi="Palatino Linotype"/>
          <w:sz w:val="12"/>
        </w:rPr>
      </w:pPr>
    </w:p>
    <w:p w:rsidR="001609A7" w:rsidRDefault="006D383B" w:rsidP="001609A7">
      <w:pPr>
        <w:pStyle w:val="Sinespaciado"/>
        <w:ind w:left="567" w:right="567"/>
        <w:jc w:val="both"/>
        <w:rPr>
          <w:rFonts w:ascii="Palatino Linotype" w:hAnsi="Palatino Linotype"/>
          <w:i/>
          <w:sz w:val="22"/>
          <w:szCs w:val="22"/>
        </w:rPr>
      </w:pPr>
      <w:r w:rsidRPr="00FD1360">
        <w:rPr>
          <w:rFonts w:ascii="Palatino Linotype" w:hAnsi="Palatino Linotype"/>
          <w:i/>
          <w:sz w:val="22"/>
          <w:szCs w:val="22"/>
        </w:rPr>
        <w:t>“</w:t>
      </w:r>
      <w:r w:rsidR="001609A7" w:rsidRPr="001609A7">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609A7" w:rsidRPr="001609A7" w:rsidRDefault="001609A7" w:rsidP="001609A7">
      <w:pPr>
        <w:pStyle w:val="Sinespaciado"/>
        <w:ind w:left="567" w:right="567"/>
        <w:jc w:val="both"/>
        <w:rPr>
          <w:rFonts w:ascii="Palatino Linotype" w:hAnsi="Palatino Linotype"/>
          <w:i/>
          <w:sz w:val="22"/>
          <w:szCs w:val="22"/>
        </w:rPr>
      </w:pPr>
    </w:p>
    <w:p w:rsidR="001609A7" w:rsidRDefault="001609A7" w:rsidP="001609A7">
      <w:pPr>
        <w:pStyle w:val="Sinespaciado"/>
        <w:ind w:left="567" w:right="567"/>
        <w:jc w:val="both"/>
        <w:rPr>
          <w:rFonts w:ascii="Palatino Linotype" w:hAnsi="Palatino Linotype"/>
          <w:i/>
          <w:sz w:val="22"/>
          <w:szCs w:val="22"/>
        </w:rPr>
      </w:pPr>
      <w:r w:rsidRPr="001609A7">
        <w:rPr>
          <w:rFonts w:ascii="Palatino Linotype" w:hAnsi="Palatino Linotype"/>
          <w:i/>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00720/UPVT/IP/2018que realizó el 03de julio del año en </w:t>
      </w:r>
      <w:proofErr w:type="spellStart"/>
      <w:r w:rsidRPr="001609A7">
        <w:rPr>
          <w:rFonts w:ascii="Palatino Linotype" w:hAnsi="Palatino Linotype"/>
          <w:i/>
          <w:sz w:val="22"/>
          <w:szCs w:val="22"/>
        </w:rPr>
        <w:t>curso,sírvase</w:t>
      </w:r>
      <w:proofErr w:type="spellEnd"/>
      <w:r w:rsidRPr="001609A7">
        <w:rPr>
          <w:rFonts w:ascii="Palatino Linotype" w:hAnsi="Palatino Linotype"/>
          <w:i/>
          <w:sz w:val="22"/>
          <w:szCs w:val="22"/>
        </w:rPr>
        <w:t xml:space="preserve"> encontrar en archivo adjunto copia digitalizada en formato </w:t>
      </w:r>
      <w:proofErr w:type="spellStart"/>
      <w:r w:rsidRPr="001609A7">
        <w:rPr>
          <w:rFonts w:ascii="Palatino Linotype" w:hAnsi="Palatino Linotype"/>
          <w:i/>
          <w:sz w:val="22"/>
          <w:szCs w:val="22"/>
        </w:rPr>
        <w:t>pdf</w:t>
      </w:r>
      <w:proofErr w:type="spellEnd"/>
      <w:r w:rsidRPr="001609A7">
        <w:rPr>
          <w:rFonts w:ascii="Palatino Linotype" w:hAnsi="Palatino Linotype"/>
          <w:i/>
          <w:sz w:val="22"/>
          <w:szCs w:val="22"/>
        </w:rPr>
        <w:t xml:space="preserve"> de los oficios emitidos por los </w:t>
      </w:r>
      <w:proofErr w:type="spellStart"/>
      <w:r w:rsidRPr="001609A7">
        <w:rPr>
          <w:rFonts w:ascii="Palatino Linotype" w:hAnsi="Palatino Linotype"/>
          <w:i/>
          <w:sz w:val="22"/>
          <w:szCs w:val="22"/>
        </w:rPr>
        <w:t>servidorespúblicoshabilitados</w:t>
      </w:r>
      <w:proofErr w:type="spellEnd"/>
      <w:r w:rsidRPr="001609A7">
        <w:rPr>
          <w:rFonts w:ascii="Palatino Linotype" w:hAnsi="Palatino Linotype"/>
          <w:i/>
          <w:sz w:val="22"/>
          <w:szCs w:val="22"/>
        </w:rPr>
        <w:t xml:space="preserve"> dela Dirección de División </w:t>
      </w:r>
      <w:proofErr w:type="spellStart"/>
      <w:r w:rsidRPr="001609A7">
        <w:rPr>
          <w:rFonts w:ascii="Palatino Linotype" w:hAnsi="Palatino Linotype"/>
          <w:i/>
          <w:sz w:val="22"/>
          <w:szCs w:val="22"/>
        </w:rPr>
        <w:t>deIngeniería</w:t>
      </w:r>
      <w:proofErr w:type="spellEnd"/>
      <w:r w:rsidRPr="001609A7">
        <w:rPr>
          <w:rFonts w:ascii="Palatino Linotype" w:hAnsi="Palatino Linotype"/>
          <w:i/>
          <w:sz w:val="22"/>
          <w:szCs w:val="22"/>
        </w:rPr>
        <w:t xml:space="preserve"> Industrial y de Sistemas, Dirección de División de Ingeniería Mecatrónica, Dirección de División de Ingeniería en Biotecnología y Licenciatura en Negocios Internacionales y la Dirección de División de Ingeniería en Informática,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1609A7" w:rsidRPr="001609A7" w:rsidRDefault="001609A7" w:rsidP="001609A7">
      <w:pPr>
        <w:pStyle w:val="Sinespaciado"/>
        <w:ind w:left="567" w:right="567"/>
        <w:jc w:val="both"/>
        <w:rPr>
          <w:rFonts w:ascii="Palatino Linotype" w:hAnsi="Palatino Linotype"/>
          <w:i/>
          <w:sz w:val="22"/>
          <w:szCs w:val="22"/>
        </w:rPr>
      </w:pPr>
    </w:p>
    <w:p w:rsidR="001609A7" w:rsidRPr="001609A7" w:rsidRDefault="001609A7" w:rsidP="001609A7">
      <w:pPr>
        <w:pStyle w:val="Sinespaciado"/>
        <w:ind w:left="567" w:right="567"/>
        <w:jc w:val="both"/>
        <w:rPr>
          <w:rFonts w:ascii="Palatino Linotype" w:hAnsi="Palatino Linotype"/>
          <w:i/>
          <w:sz w:val="22"/>
          <w:szCs w:val="22"/>
        </w:rPr>
      </w:pPr>
      <w:r w:rsidRPr="001609A7">
        <w:rPr>
          <w:rFonts w:ascii="Palatino Linotype" w:hAnsi="Palatino Linotype"/>
          <w:i/>
          <w:sz w:val="22"/>
          <w:szCs w:val="22"/>
        </w:rPr>
        <w:t>ATENTAMENTE</w:t>
      </w:r>
    </w:p>
    <w:p w:rsidR="004669EA" w:rsidRPr="00FD1360" w:rsidRDefault="001609A7" w:rsidP="001609A7">
      <w:pPr>
        <w:pStyle w:val="Sinespaciado"/>
        <w:ind w:left="567" w:right="567"/>
        <w:jc w:val="both"/>
        <w:rPr>
          <w:rFonts w:ascii="Palatino Linotype" w:hAnsi="Palatino Linotype"/>
          <w:i/>
          <w:sz w:val="22"/>
          <w:szCs w:val="22"/>
        </w:rPr>
      </w:pPr>
      <w:r w:rsidRPr="001609A7">
        <w:rPr>
          <w:rFonts w:ascii="Palatino Linotype" w:hAnsi="Palatino Linotype"/>
          <w:i/>
          <w:sz w:val="22"/>
          <w:szCs w:val="22"/>
        </w:rPr>
        <w:t>LIC. GABRIELA AVILES OLIVARES</w:t>
      </w:r>
      <w:r w:rsidR="006D383B" w:rsidRPr="00FD1360">
        <w:rPr>
          <w:rFonts w:ascii="Palatino Linotype" w:hAnsi="Palatino Linotype"/>
          <w:i/>
          <w:sz w:val="22"/>
          <w:szCs w:val="22"/>
        </w:rPr>
        <w:t>”</w:t>
      </w:r>
      <w:r w:rsidR="00673FFA" w:rsidRPr="00FD1360">
        <w:rPr>
          <w:rFonts w:ascii="Palatino Linotype" w:hAnsi="Palatino Linotype"/>
          <w:i/>
          <w:sz w:val="22"/>
          <w:szCs w:val="22"/>
        </w:rPr>
        <w:t xml:space="preserve"> (</w:t>
      </w:r>
      <w:r w:rsidR="004669EA" w:rsidRPr="00FD1360">
        <w:rPr>
          <w:rFonts w:ascii="Palatino Linotype" w:hAnsi="Palatino Linotype"/>
          <w:i/>
          <w:sz w:val="22"/>
          <w:szCs w:val="22"/>
        </w:rPr>
        <w:t>Sic</w:t>
      </w:r>
      <w:r w:rsidR="00673FFA" w:rsidRPr="00FD1360">
        <w:rPr>
          <w:rFonts w:ascii="Palatino Linotype" w:hAnsi="Palatino Linotype"/>
          <w:i/>
          <w:sz w:val="22"/>
          <w:szCs w:val="22"/>
        </w:rPr>
        <w:t>)</w:t>
      </w:r>
    </w:p>
    <w:p w:rsidR="00BB6879" w:rsidRDefault="00BB6879" w:rsidP="00BB6879">
      <w:pPr>
        <w:pStyle w:val="Sinespaciado"/>
        <w:spacing w:line="360" w:lineRule="auto"/>
        <w:jc w:val="both"/>
        <w:rPr>
          <w:rFonts w:ascii="Palatino Linotype" w:hAnsi="Palatino Linotype"/>
        </w:rPr>
      </w:pPr>
    </w:p>
    <w:p w:rsidR="001609A7" w:rsidRPr="008972D5" w:rsidRDefault="001609A7" w:rsidP="00BB6879">
      <w:pPr>
        <w:pStyle w:val="Sinespaciado"/>
        <w:spacing w:line="360" w:lineRule="auto"/>
        <w:jc w:val="both"/>
        <w:rPr>
          <w:rFonts w:ascii="Palatino Linotype" w:hAnsi="Palatino Linotype"/>
        </w:rPr>
      </w:pPr>
      <w:r>
        <w:rPr>
          <w:rFonts w:ascii="Palatino Linotype" w:hAnsi="Palatino Linotype"/>
        </w:rPr>
        <w:t xml:space="preserve">Anexando a su respuesta los archivos electrónicos denominados </w:t>
      </w:r>
      <w:r w:rsidRPr="008972D5">
        <w:rPr>
          <w:rFonts w:ascii="Palatino Linotype" w:hAnsi="Palatino Linotype"/>
          <w:b/>
        </w:rPr>
        <w:t>“SOLICITUD 720.pdf”, “</w:t>
      </w:r>
      <w:proofErr w:type="spellStart"/>
      <w:r w:rsidRPr="008972D5">
        <w:rPr>
          <w:rFonts w:ascii="Palatino Linotype" w:hAnsi="Palatino Linotype"/>
          <w:b/>
        </w:rPr>
        <w:t>Saimex</w:t>
      </w:r>
      <w:proofErr w:type="spellEnd"/>
      <w:r w:rsidRPr="008972D5">
        <w:rPr>
          <w:rFonts w:ascii="Palatino Linotype" w:hAnsi="Palatino Linotype"/>
          <w:b/>
        </w:rPr>
        <w:t xml:space="preserve"> 720.pdf”, “</w:t>
      </w:r>
      <w:proofErr w:type="spellStart"/>
      <w:r w:rsidRPr="008972D5">
        <w:rPr>
          <w:rFonts w:ascii="Palatino Linotype" w:hAnsi="Palatino Linotype"/>
          <w:b/>
        </w:rPr>
        <w:t>saimex</w:t>
      </w:r>
      <w:proofErr w:type="spellEnd"/>
      <w:r w:rsidRPr="008972D5">
        <w:rPr>
          <w:rFonts w:ascii="Palatino Linotype" w:hAnsi="Palatino Linotype"/>
          <w:b/>
        </w:rPr>
        <w:t xml:space="preserve"> 720.pdf”, “</w:t>
      </w:r>
      <w:proofErr w:type="spellStart"/>
      <w:r w:rsidRPr="008972D5">
        <w:rPr>
          <w:rFonts w:ascii="Palatino Linotype" w:hAnsi="Palatino Linotype"/>
          <w:b/>
        </w:rPr>
        <w:t>saimex</w:t>
      </w:r>
      <w:proofErr w:type="spellEnd"/>
      <w:r w:rsidRPr="008972D5">
        <w:rPr>
          <w:rFonts w:ascii="Palatino Linotype" w:hAnsi="Palatino Linotype"/>
          <w:b/>
        </w:rPr>
        <w:t xml:space="preserve"> 00720.pdf”, “</w:t>
      </w:r>
      <w:proofErr w:type="spellStart"/>
      <w:r w:rsidRPr="008972D5">
        <w:rPr>
          <w:rFonts w:ascii="Palatino Linotype" w:hAnsi="Palatino Linotype"/>
          <w:b/>
        </w:rPr>
        <w:t>Saimex</w:t>
      </w:r>
      <w:proofErr w:type="spellEnd"/>
      <w:r w:rsidRPr="008972D5">
        <w:rPr>
          <w:rFonts w:ascii="Palatino Linotype" w:hAnsi="Palatino Linotype"/>
          <w:b/>
        </w:rPr>
        <w:t xml:space="preserve"> 720.pdf”</w:t>
      </w:r>
      <w:r w:rsidR="008972D5" w:rsidRPr="008972D5">
        <w:rPr>
          <w:rFonts w:ascii="Palatino Linotype" w:hAnsi="Palatino Linotype"/>
        </w:rPr>
        <w:t xml:space="preserve"> y</w:t>
      </w:r>
      <w:r w:rsidRPr="008972D5">
        <w:rPr>
          <w:rFonts w:ascii="Palatino Linotype" w:hAnsi="Palatino Linotype"/>
          <w:b/>
        </w:rPr>
        <w:t xml:space="preserve"> “saimex720</w:t>
      </w:r>
      <w:r w:rsidR="008972D5" w:rsidRPr="008972D5">
        <w:rPr>
          <w:rFonts w:ascii="Palatino Linotype" w:hAnsi="Palatino Linotype"/>
          <w:b/>
        </w:rPr>
        <w:t xml:space="preserve"> ok.pdf”</w:t>
      </w:r>
      <w:r w:rsidR="008972D5">
        <w:rPr>
          <w:rFonts w:ascii="Palatino Linotype" w:hAnsi="Palatino Linotype"/>
        </w:rPr>
        <w:t>, los cuales no se reproducen por ser del conocimiento de las partes; no obstante se hará mérito de los mismos en el estudio correspondiente.</w:t>
      </w:r>
    </w:p>
    <w:p w:rsidR="001609A7" w:rsidRPr="00FD1360" w:rsidRDefault="001609A7" w:rsidP="00BB6879">
      <w:pPr>
        <w:pStyle w:val="Sinespaciado"/>
        <w:spacing w:line="360" w:lineRule="auto"/>
        <w:jc w:val="both"/>
        <w:rPr>
          <w:rFonts w:ascii="Palatino Linotype" w:hAnsi="Palatino Linotype"/>
        </w:rPr>
      </w:pPr>
    </w:p>
    <w:p w:rsidR="000B518A" w:rsidRPr="00FD1360" w:rsidRDefault="000B518A" w:rsidP="00BB6879">
      <w:pPr>
        <w:pStyle w:val="Sinespaciado"/>
        <w:spacing w:line="360" w:lineRule="auto"/>
        <w:jc w:val="both"/>
        <w:rPr>
          <w:rFonts w:ascii="Palatino Linotype" w:hAnsi="Palatino Linotype"/>
          <w:b/>
          <w:sz w:val="26"/>
          <w:szCs w:val="26"/>
        </w:rPr>
      </w:pPr>
      <w:r w:rsidRPr="00FD1360">
        <w:rPr>
          <w:rFonts w:ascii="Palatino Linotype" w:hAnsi="Palatino Linotype"/>
          <w:b/>
          <w:sz w:val="26"/>
          <w:szCs w:val="26"/>
        </w:rPr>
        <w:t>TERCERO. Del recurso de revisión.</w:t>
      </w:r>
    </w:p>
    <w:p w:rsidR="001032D4" w:rsidRPr="00FD1360" w:rsidRDefault="001032D4"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No conforme con la </w:t>
      </w:r>
      <w:r w:rsidR="00965EDD" w:rsidRPr="00FD1360">
        <w:rPr>
          <w:rFonts w:ascii="Palatino Linotype" w:hAnsi="Palatino Linotype"/>
          <w:sz w:val="24"/>
          <w:szCs w:val="24"/>
          <w:lang w:val="es-MX"/>
        </w:rPr>
        <w:t>respuesta</w:t>
      </w:r>
      <w:r w:rsidRPr="00FD1360">
        <w:rPr>
          <w:rFonts w:ascii="Palatino Linotype" w:hAnsi="Palatino Linotype"/>
          <w:sz w:val="24"/>
          <w:szCs w:val="24"/>
          <w:lang w:val="es-MX"/>
        </w:rPr>
        <w:t xml:space="preserve">, en fecha </w:t>
      </w:r>
      <w:r w:rsidR="00385D7E">
        <w:rPr>
          <w:rFonts w:ascii="Palatino Linotype" w:hAnsi="Palatino Linotype"/>
          <w:sz w:val="24"/>
          <w:szCs w:val="24"/>
          <w:lang w:val="es-MX"/>
        </w:rPr>
        <w:t>catorce de agosto</w:t>
      </w:r>
      <w:r w:rsidR="00D93E14" w:rsidRPr="00FD1360">
        <w:rPr>
          <w:rFonts w:ascii="Palatino Linotype" w:hAnsi="Palatino Linotype"/>
          <w:sz w:val="24"/>
          <w:szCs w:val="24"/>
          <w:lang w:val="es-MX"/>
        </w:rPr>
        <w:t xml:space="preserve"> de </w:t>
      </w:r>
      <w:r w:rsidR="00673FFA" w:rsidRPr="00FD1360">
        <w:rPr>
          <w:rFonts w:ascii="Palatino Linotype" w:hAnsi="Palatino Linotype"/>
          <w:sz w:val="24"/>
          <w:szCs w:val="24"/>
          <w:lang w:val="es-MX"/>
        </w:rPr>
        <w:t>dos mil dieciocho</w:t>
      </w:r>
      <w:r w:rsidR="008A5787" w:rsidRPr="00FD1360">
        <w:rPr>
          <w:rFonts w:ascii="Palatino Linotype" w:hAnsi="Palatino Linotype"/>
          <w:sz w:val="24"/>
          <w:szCs w:val="24"/>
          <w:lang w:val="es-MX"/>
        </w:rPr>
        <w:t xml:space="preserve">, </w:t>
      </w:r>
      <w:r w:rsidR="00FD3EFF">
        <w:rPr>
          <w:rFonts w:ascii="Palatino Linotype" w:hAnsi="Palatino Linotype"/>
          <w:sz w:val="24"/>
          <w:szCs w:val="24"/>
          <w:lang w:val="es-MX"/>
        </w:rPr>
        <w:t>la</w:t>
      </w:r>
      <w:r w:rsidR="00BF53BD" w:rsidRPr="00FD1360">
        <w:rPr>
          <w:rFonts w:ascii="Palatino Linotype" w:hAnsi="Palatino Linotype"/>
          <w:sz w:val="24"/>
          <w:szCs w:val="24"/>
          <w:lang w:val="es-MX"/>
        </w:rPr>
        <w:t xml:space="preserve"> </w:t>
      </w:r>
      <w:r w:rsidR="00BF53BD" w:rsidRPr="00FD1360">
        <w:rPr>
          <w:rFonts w:ascii="Palatino Linotype" w:hAnsi="Palatino Linotype"/>
          <w:sz w:val="24"/>
          <w:szCs w:val="24"/>
          <w:lang w:val="es-MX"/>
        </w:rPr>
        <w:lastRenderedPageBreak/>
        <w:t>Recurrente</w:t>
      </w:r>
      <w:r w:rsidRPr="00FD1360">
        <w:rPr>
          <w:rFonts w:ascii="Palatino Linotype" w:hAnsi="Palatino Linotype"/>
          <w:sz w:val="24"/>
          <w:szCs w:val="24"/>
          <w:lang w:val="es-MX"/>
        </w:rPr>
        <w:t xml:space="preserve"> interpuso el recurso de revisión, el cual fue registrado</w:t>
      </w:r>
      <w:r w:rsidRPr="00FD1360">
        <w:rPr>
          <w:rFonts w:ascii="Palatino Linotype" w:hAnsi="Palatino Linotype"/>
          <w:b/>
          <w:sz w:val="24"/>
          <w:szCs w:val="24"/>
          <w:lang w:val="es-MX"/>
        </w:rPr>
        <w:t xml:space="preserve"> </w:t>
      </w:r>
      <w:r w:rsidRPr="00FD1360">
        <w:rPr>
          <w:rFonts w:ascii="Palatino Linotype" w:hAnsi="Palatino Linotype"/>
          <w:sz w:val="24"/>
          <w:szCs w:val="24"/>
          <w:lang w:val="es-MX"/>
        </w:rPr>
        <w:t xml:space="preserve">en el </w:t>
      </w:r>
      <w:r w:rsidR="00586008" w:rsidRPr="00FD1360">
        <w:rPr>
          <w:rFonts w:ascii="Palatino Linotype" w:hAnsi="Palatino Linotype"/>
          <w:b/>
          <w:sz w:val="24"/>
          <w:szCs w:val="24"/>
          <w:lang w:val="es-MX"/>
        </w:rPr>
        <w:t>SAIMEX</w:t>
      </w:r>
      <w:r w:rsidRPr="00FD1360">
        <w:rPr>
          <w:rFonts w:ascii="Palatino Linotype" w:hAnsi="Palatino Linotype"/>
          <w:sz w:val="24"/>
          <w:szCs w:val="24"/>
          <w:lang w:val="es-MX"/>
        </w:rPr>
        <w:t xml:space="preserve"> con el expediente número</w:t>
      </w:r>
      <w:r w:rsidR="00586008" w:rsidRPr="00FD1360">
        <w:rPr>
          <w:rFonts w:ascii="Palatino Linotype" w:hAnsi="Palatino Linotype"/>
          <w:sz w:val="24"/>
          <w:szCs w:val="24"/>
          <w:lang w:val="es-MX"/>
        </w:rPr>
        <w:t xml:space="preserve"> </w:t>
      </w:r>
      <w:r w:rsidR="00385D7E">
        <w:rPr>
          <w:rFonts w:ascii="Palatino Linotype" w:hAnsi="Palatino Linotype"/>
          <w:b/>
          <w:sz w:val="24"/>
          <w:szCs w:val="24"/>
          <w:lang w:val="es-MX"/>
        </w:rPr>
        <w:t>0287</w:t>
      </w:r>
      <w:r w:rsidR="00C075D5" w:rsidRPr="00FD1360">
        <w:rPr>
          <w:rFonts w:ascii="Palatino Linotype" w:hAnsi="Palatino Linotype"/>
          <w:b/>
          <w:sz w:val="24"/>
          <w:szCs w:val="24"/>
          <w:lang w:val="es-MX"/>
        </w:rPr>
        <w:t>5</w:t>
      </w:r>
      <w:r w:rsidR="00673FFA" w:rsidRPr="00FD1360">
        <w:rPr>
          <w:rFonts w:ascii="Palatino Linotype" w:hAnsi="Palatino Linotype"/>
          <w:b/>
          <w:sz w:val="24"/>
          <w:szCs w:val="24"/>
          <w:lang w:val="es-MX"/>
        </w:rPr>
        <w:t>/INFOEM/IP/RR/2018</w:t>
      </w:r>
      <w:r w:rsidRPr="00FD1360">
        <w:rPr>
          <w:rFonts w:ascii="Palatino Linotype" w:hAnsi="Palatino Linotype"/>
          <w:sz w:val="24"/>
          <w:szCs w:val="24"/>
          <w:lang w:val="es-MX"/>
        </w:rPr>
        <w:t>, manifesta</w:t>
      </w:r>
      <w:r w:rsidR="00F13D95" w:rsidRPr="00FD1360">
        <w:rPr>
          <w:rFonts w:ascii="Palatino Linotype" w:hAnsi="Palatino Linotype"/>
          <w:sz w:val="24"/>
          <w:szCs w:val="24"/>
          <w:lang w:val="es-MX"/>
        </w:rPr>
        <w:t>ndo lo siguiente</w:t>
      </w:r>
      <w:r w:rsidRPr="00FD1360">
        <w:rPr>
          <w:rFonts w:ascii="Palatino Linotype" w:hAnsi="Palatino Linotype"/>
          <w:sz w:val="24"/>
          <w:szCs w:val="24"/>
          <w:lang w:val="es-MX"/>
        </w:rPr>
        <w:t>:</w:t>
      </w:r>
    </w:p>
    <w:p w:rsidR="005E3794" w:rsidRPr="00FD1360" w:rsidRDefault="005E3794" w:rsidP="00A369A7">
      <w:pPr>
        <w:pStyle w:val="Textoindependiente"/>
        <w:spacing w:line="360" w:lineRule="auto"/>
        <w:jc w:val="both"/>
        <w:rPr>
          <w:rFonts w:ascii="Palatino Linotype" w:hAnsi="Palatino Linotype"/>
          <w:sz w:val="20"/>
          <w:szCs w:val="24"/>
          <w:lang w:val="es-MX"/>
        </w:rPr>
      </w:pPr>
    </w:p>
    <w:p w:rsidR="001032D4" w:rsidRPr="00FD1360" w:rsidRDefault="001032D4" w:rsidP="00A369A7">
      <w:pPr>
        <w:pStyle w:val="Textoindependiente"/>
        <w:spacing w:line="360" w:lineRule="auto"/>
        <w:jc w:val="both"/>
        <w:rPr>
          <w:rFonts w:ascii="Palatino Linotype" w:hAnsi="Palatino Linotype"/>
          <w:b/>
          <w:sz w:val="24"/>
          <w:szCs w:val="24"/>
          <w:lang w:val="es-MX"/>
        </w:rPr>
      </w:pPr>
      <w:r w:rsidRPr="00FD1360">
        <w:rPr>
          <w:rFonts w:ascii="Palatino Linotype" w:hAnsi="Palatino Linotype"/>
          <w:b/>
          <w:sz w:val="24"/>
          <w:szCs w:val="24"/>
          <w:lang w:val="es-MX"/>
        </w:rPr>
        <w:t>Acto Impugnado:</w:t>
      </w:r>
    </w:p>
    <w:p w:rsidR="001032D4" w:rsidRPr="00FD1360" w:rsidRDefault="001032D4" w:rsidP="00C27D1B">
      <w:pPr>
        <w:pStyle w:val="Textoindependiente"/>
        <w:ind w:left="567" w:right="567"/>
        <w:jc w:val="both"/>
        <w:rPr>
          <w:rFonts w:ascii="Palatino Linotype" w:hAnsi="Palatino Linotype"/>
          <w:i/>
          <w:sz w:val="22"/>
          <w:szCs w:val="22"/>
          <w:lang w:val="es-MX"/>
        </w:rPr>
      </w:pPr>
      <w:r w:rsidRPr="00FD1360">
        <w:rPr>
          <w:rFonts w:ascii="Palatino Linotype" w:hAnsi="Palatino Linotype"/>
          <w:i/>
          <w:sz w:val="22"/>
          <w:szCs w:val="22"/>
          <w:lang w:val="es-MX"/>
        </w:rPr>
        <w:t>“</w:t>
      </w:r>
      <w:r w:rsidR="00385D7E" w:rsidRPr="00385D7E">
        <w:rPr>
          <w:rFonts w:ascii="Palatino Linotype" w:hAnsi="Palatino Linotype"/>
          <w:i/>
          <w:sz w:val="22"/>
          <w:szCs w:val="22"/>
          <w:lang w:val="es-MX"/>
        </w:rPr>
        <w:t>No es la información solicitada</w:t>
      </w:r>
      <w:r w:rsidR="006B2FB8" w:rsidRPr="00FD1360">
        <w:rPr>
          <w:rFonts w:ascii="Palatino Linotype" w:hAnsi="Palatino Linotype"/>
          <w:i/>
          <w:sz w:val="22"/>
          <w:szCs w:val="22"/>
          <w:lang w:val="es-MX"/>
        </w:rPr>
        <w:t>"</w:t>
      </w:r>
      <w:r w:rsidR="000C7329" w:rsidRPr="00FD1360">
        <w:rPr>
          <w:rFonts w:ascii="Palatino Linotype" w:hAnsi="Palatino Linotype"/>
          <w:i/>
          <w:sz w:val="22"/>
          <w:szCs w:val="22"/>
          <w:lang w:val="es-MX"/>
        </w:rPr>
        <w:t xml:space="preserve"> (</w:t>
      </w:r>
      <w:r w:rsidR="00D44004" w:rsidRPr="00FD1360">
        <w:rPr>
          <w:rFonts w:ascii="Palatino Linotype" w:hAnsi="Palatino Linotype"/>
          <w:i/>
          <w:sz w:val="22"/>
          <w:szCs w:val="22"/>
          <w:lang w:val="es-MX"/>
        </w:rPr>
        <w:t>Sic</w:t>
      </w:r>
      <w:r w:rsidR="000C7329" w:rsidRPr="00FD1360">
        <w:rPr>
          <w:rFonts w:ascii="Palatino Linotype" w:hAnsi="Palatino Linotype"/>
          <w:i/>
          <w:sz w:val="22"/>
          <w:szCs w:val="22"/>
          <w:lang w:val="es-MX"/>
        </w:rPr>
        <w:t>)</w:t>
      </w:r>
    </w:p>
    <w:p w:rsidR="00514740" w:rsidRPr="00FD1360" w:rsidRDefault="00514740" w:rsidP="00A369A7">
      <w:pPr>
        <w:pStyle w:val="Textoindependiente"/>
        <w:spacing w:line="360" w:lineRule="auto"/>
        <w:jc w:val="both"/>
        <w:rPr>
          <w:rFonts w:ascii="Palatino Linotype" w:hAnsi="Palatino Linotype" w:cs="Times New Roman"/>
          <w:i/>
          <w:sz w:val="14"/>
          <w:szCs w:val="24"/>
          <w:lang w:val="es-MX" w:eastAsia="es-MX"/>
        </w:rPr>
      </w:pPr>
    </w:p>
    <w:p w:rsidR="001032D4" w:rsidRPr="00FD1360" w:rsidRDefault="001032D4"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b/>
          <w:sz w:val="24"/>
          <w:szCs w:val="24"/>
          <w:lang w:val="es-MX"/>
        </w:rPr>
        <w:t>Razones o Motivos de Inconformidad</w:t>
      </w:r>
      <w:r w:rsidRPr="00FD1360">
        <w:rPr>
          <w:rFonts w:ascii="Palatino Linotype" w:hAnsi="Palatino Linotype"/>
          <w:sz w:val="24"/>
          <w:szCs w:val="24"/>
          <w:lang w:val="es-MX"/>
        </w:rPr>
        <w:t xml:space="preserve">: </w:t>
      </w:r>
    </w:p>
    <w:p w:rsidR="001032D4" w:rsidRPr="00FD1360" w:rsidRDefault="001032D4" w:rsidP="00C27D1B">
      <w:pPr>
        <w:pStyle w:val="Textoindependiente"/>
        <w:ind w:left="567" w:right="567"/>
        <w:jc w:val="both"/>
        <w:rPr>
          <w:rFonts w:ascii="Palatino Linotype" w:hAnsi="Palatino Linotype"/>
          <w:i/>
          <w:sz w:val="22"/>
          <w:szCs w:val="22"/>
          <w:lang w:val="es-MX"/>
        </w:rPr>
      </w:pPr>
      <w:r w:rsidRPr="00FD1360">
        <w:rPr>
          <w:rFonts w:ascii="Palatino Linotype" w:hAnsi="Palatino Linotype"/>
          <w:i/>
          <w:sz w:val="22"/>
          <w:szCs w:val="22"/>
          <w:lang w:val="es-MX"/>
        </w:rPr>
        <w:t>“</w:t>
      </w:r>
      <w:r w:rsidR="00385D7E" w:rsidRPr="00385D7E">
        <w:rPr>
          <w:rFonts w:ascii="Palatino Linotype" w:hAnsi="Palatino Linotype"/>
          <w:i/>
          <w:sz w:val="22"/>
          <w:szCs w:val="22"/>
          <w:lang w:val="es-MX"/>
        </w:rPr>
        <w:t xml:space="preserve">Se </w:t>
      </w:r>
      <w:proofErr w:type="spellStart"/>
      <w:r w:rsidR="00385D7E" w:rsidRPr="00385D7E">
        <w:rPr>
          <w:rFonts w:ascii="Palatino Linotype" w:hAnsi="Palatino Linotype"/>
          <w:i/>
          <w:sz w:val="22"/>
          <w:szCs w:val="22"/>
          <w:lang w:val="es-MX"/>
        </w:rPr>
        <w:t>esta</w:t>
      </w:r>
      <w:proofErr w:type="spellEnd"/>
      <w:r w:rsidR="00385D7E" w:rsidRPr="00385D7E">
        <w:rPr>
          <w:rFonts w:ascii="Palatino Linotype" w:hAnsi="Palatino Linotype"/>
          <w:i/>
          <w:sz w:val="22"/>
          <w:szCs w:val="22"/>
          <w:lang w:val="es-MX"/>
        </w:rPr>
        <w:t xml:space="preserve"> mencionando en la solicitud original, el personal que ocupa las horas clase de un individuo que fue despedido y que por lo tanto las horas y actividades asignadas le fueron asignadas a nuevo o personal ya existente en la institución, sin embargo se niega la información</w:t>
      </w:r>
      <w:r w:rsidR="002D5206" w:rsidRPr="00FD1360">
        <w:rPr>
          <w:rFonts w:ascii="Palatino Linotype" w:hAnsi="Palatino Linotype"/>
          <w:i/>
          <w:sz w:val="22"/>
          <w:szCs w:val="22"/>
          <w:lang w:val="es-MX"/>
        </w:rPr>
        <w:t>”</w:t>
      </w:r>
      <w:r w:rsidR="00673FFA" w:rsidRPr="00FD1360">
        <w:rPr>
          <w:rFonts w:ascii="Palatino Linotype" w:hAnsi="Palatino Linotype"/>
          <w:i/>
          <w:sz w:val="22"/>
          <w:szCs w:val="22"/>
          <w:lang w:val="es-MX"/>
        </w:rPr>
        <w:t xml:space="preserve"> (</w:t>
      </w:r>
      <w:r w:rsidR="00D44004" w:rsidRPr="00FD1360">
        <w:rPr>
          <w:rFonts w:ascii="Palatino Linotype" w:hAnsi="Palatino Linotype"/>
          <w:i/>
          <w:sz w:val="22"/>
          <w:szCs w:val="22"/>
          <w:lang w:val="es-MX"/>
        </w:rPr>
        <w:t>Sic</w:t>
      </w:r>
      <w:r w:rsidR="00673FFA" w:rsidRPr="00FD1360">
        <w:rPr>
          <w:rFonts w:ascii="Palatino Linotype" w:hAnsi="Palatino Linotype"/>
          <w:i/>
          <w:sz w:val="22"/>
          <w:szCs w:val="22"/>
          <w:lang w:val="es-MX"/>
        </w:rPr>
        <w:t>)</w:t>
      </w:r>
    </w:p>
    <w:p w:rsidR="002D7D45" w:rsidRPr="00FD1360" w:rsidRDefault="002D7D45" w:rsidP="00A369A7">
      <w:pPr>
        <w:pStyle w:val="Textoindependiente"/>
        <w:spacing w:line="360" w:lineRule="auto"/>
        <w:jc w:val="both"/>
        <w:rPr>
          <w:rFonts w:ascii="Palatino Linotype" w:hAnsi="Palatino Linotype"/>
          <w:b/>
          <w:sz w:val="26"/>
          <w:szCs w:val="26"/>
          <w:lang w:val="es-MX"/>
        </w:rPr>
      </w:pPr>
    </w:p>
    <w:p w:rsidR="000B518A" w:rsidRPr="00FD1360" w:rsidRDefault="000B518A" w:rsidP="00A369A7">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CUARTO. Del turno del recurso de revisión.</w:t>
      </w:r>
    </w:p>
    <w:p w:rsidR="001032D4" w:rsidRPr="00FD1360" w:rsidRDefault="00180293"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El</w:t>
      </w:r>
      <w:r w:rsidRPr="00FD1360">
        <w:rPr>
          <w:rFonts w:ascii="Palatino Linotype" w:hAnsi="Palatino Linotype"/>
          <w:b/>
          <w:sz w:val="24"/>
          <w:szCs w:val="24"/>
          <w:lang w:val="es-MX"/>
        </w:rPr>
        <w:t xml:space="preserve"> </w:t>
      </w:r>
      <w:r w:rsidRPr="00FD1360">
        <w:rPr>
          <w:rFonts w:ascii="Palatino Linotype" w:hAnsi="Palatino Linotype"/>
          <w:sz w:val="24"/>
          <w:szCs w:val="24"/>
          <w:lang w:val="es-MX"/>
        </w:rPr>
        <w:t>m</w:t>
      </w:r>
      <w:r w:rsidR="001032D4" w:rsidRPr="00FD1360">
        <w:rPr>
          <w:rFonts w:ascii="Palatino Linotype" w:hAnsi="Palatino Linotype"/>
          <w:sz w:val="24"/>
          <w:szCs w:val="24"/>
          <w:lang w:val="es-MX"/>
        </w:rPr>
        <w:t xml:space="preserve">edio de impugnación le fue turnado a la </w:t>
      </w:r>
      <w:r w:rsidR="001032D4" w:rsidRPr="00FD1360">
        <w:rPr>
          <w:rFonts w:ascii="Palatino Linotype" w:hAnsi="Palatino Linotype"/>
          <w:b/>
          <w:sz w:val="24"/>
          <w:szCs w:val="24"/>
          <w:lang w:val="es-MX"/>
        </w:rPr>
        <w:t>Comisionada Zulema Martínez Sánchez</w:t>
      </w:r>
      <w:r w:rsidR="001032D4" w:rsidRPr="00FD1360">
        <w:rPr>
          <w:rFonts w:ascii="Palatino Linotype" w:hAnsi="Palatino Linotype"/>
          <w:sz w:val="24"/>
          <w:szCs w:val="24"/>
          <w:lang w:val="es-MX"/>
        </w:rPr>
        <w:t xml:space="preserve">, </w:t>
      </w:r>
      <w:r w:rsidR="00832A32" w:rsidRPr="00FD1360">
        <w:rPr>
          <w:rFonts w:ascii="Palatino Linotype" w:hAnsi="Palatino Linotype"/>
          <w:sz w:val="24"/>
          <w:szCs w:val="24"/>
          <w:lang w:val="es-MX"/>
        </w:rPr>
        <w:t xml:space="preserve">en términos del </w:t>
      </w:r>
      <w:r w:rsidR="00C27D1B" w:rsidRPr="00FD1360">
        <w:rPr>
          <w:rFonts w:ascii="Palatino Linotype" w:hAnsi="Palatino Linotype"/>
          <w:sz w:val="24"/>
          <w:szCs w:val="24"/>
          <w:lang w:val="es-MX"/>
        </w:rPr>
        <w:t>numeral</w:t>
      </w:r>
      <w:r w:rsidR="00832A32" w:rsidRPr="00FD1360">
        <w:rPr>
          <w:rFonts w:ascii="Palatino Linotype" w:hAnsi="Palatino Linotype"/>
          <w:sz w:val="24"/>
          <w:szCs w:val="24"/>
          <w:lang w:val="es-MX"/>
        </w:rPr>
        <w:t xml:space="preserve"> 185 fracción I de la Ley de Transparencia y Acceso a la Información Pública del Estado de México y Municipios, </w:t>
      </w:r>
      <w:r w:rsidR="000C7329" w:rsidRPr="00FD1360">
        <w:rPr>
          <w:rFonts w:ascii="Palatino Linotype" w:hAnsi="Palatino Linotype"/>
          <w:sz w:val="24"/>
          <w:szCs w:val="24"/>
          <w:lang w:val="es-MX"/>
        </w:rPr>
        <w:t>el cual</w:t>
      </w:r>
      <w:r w:rsidRPr="00FD1360">
        <w:rPr>
          <w:rFonts w:ascii="Palatino Linotype" w:hAnsi="Palatino Linotype"/>
          <w:sz w:val="24"/>
          <w:szCs w:val="24"/>
          <w:lang w:val="es-MX"/>
        </w:rPr>
        <w:t>,</w:t>
      </w:r>
      <w:r w:rsidR="00832A32" w:rsidRPr="00FD1360">
        <w:rPr>
          <w:rFonts w:ascii="Palatino Linotype" w:hAnsi="Palatino Linotype"/>
          <w:sz w:val="24"/>
          <w:szCs w:val="24"/>
          <w:lang w:val="es-MX"/>
        </w:rPr>
        <w:t xml:space="preserve"> en fecha </w:t>
      </w:r>
      <w:r w:rsidR="00340F19" w:rsidRPr="00FD1360">
        <w:rPr>
          <w:rFonts w:ascii="Palatino Linotype" w:hAnsi="Palatino Linotype"/>
          <w:sz w:val="24"/>
          <w:szCs w:val="24"/>
          <w:lang w:val="es-MX"/>
        </w:rPr>
        <w:t>veint</w:t>
      </w:r>
      <w:r w:rsidR="00FD3EFF">
        <w:rPr>
          <w:rFonts w:ascii="Palatino Linotype" w:hAnsi="Palatino Linotype"/>
          <w:sz w:val="24"/>
          <w:szCs w:val="24"/>
          <w:lang w:val="es-MX"/>
        </w:rPr>
        <w:t>e de agosto</w:t>
      </w:r>
      <w:r w:rsidR="008C76E7" w:rsidRPr="00FD1360">
        <w:rPr>
          <w:rFonts w:ascii="Palatino Linotype" w:hAnsi="Palatino Linotype"/>
          <w:sz w:val="24"/>
          <w:szCs w:val="24"/>
          <w:lang w:val="es-MX"/>
        </w:rPr>
        <w:t xml:space="preserve"> </w:t>
      </w:r>
      <w:r w:rsidR="00C27D1B" w:rsidRPr="00FD1360">
        <w:rPr>
          <w:rFonts w:ascii="Palatino Linotype" w:hAnsi="Palatino Linotype"/>
          <w:sz w:val="24"/>
          <w:szCs w:val="24"/>
          <w:lang w:val="es-MX"/>
        </w:rPr>
        <w:t>de dos mil dieciocho</w:t>
      </w:r>
      <w:r w:rsidR="00832A32" w:rsidRPr="00FD1360">
        <w:rPr>
          <w:rFonts w:ascii="Palatino Linotype" w:hAnsi="Palatino Linotype"/>
          <w:sz w:val="24"/>
          <w:szCs w:val="24"/>
          <w:lang w:val="es-MX"/>
        </w:rPr>
        <w:t>, se admitió en la vía interpuesta, poni</w:t>
      </w:r>
      <w:r w:rsidRPr="00FD1360">
        <w:rPr>
          <w:rFonts w:ascii="Palatino Linotype" w:hAnsi="Palatino Linotype"/>
          <w:sz w:val="24"/>
          <w:szCs w:val="24"/>
          <w:lang w:val="es-MX"/>
        </w:rPr>
        <w:t>e</w:t>
      </w:r>
      <w:r w:rsidR="00832A32" w:rsidRPr="00FD1360">
        <w:rPr>
          <w:rFonts w:ascii="Palatino Linotype" w:hAnsi="Palatino Linotype"/>
          <w:sz w:val="24"/>
          <w:szCs w:val="24"/>
          <w:lang w:val="es-MX"/>
        </w:rPr>
        <w:t xml:space="preserve">ndo </w:t>
      </w:r>
      <w:r w:rsidRPr="00FD1360">
        <w:rPr>
          <w:rFonts w:ascii="Palatino Linotype" w:hAnsi="Palatino Linotype"/>
          <w:sz w:val="24"/>
          <w:szCs w:val="24"/>
          <w:lang w:val="es-MX"/>
        </w:rPr>
        <w:t xml:space="preserve">el expediente </w:t>
      </w:r>
      <w:r w:rsidR="00832A32" w:rsidRPr="00FD1360">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FD1360" w:rsidRDefault="006B2FB8" w:rsidP="00A369A7">
      <w:pPr>
        <w:pStyle w:val="Textoindependiente"/>
        <w:spacing w:line="360" w:lineRule="auto"/>
        <w:jc w:val="both"/>
        <w:rPr>
          <w:rFonts w:ascii="Palatino Linotype" w:hAnsi="Palatino Linotype"/>
          <w:sz w:val="24"/>
          <w:szCs w:val="24"/>
          <w:lang w:val="es-MX"/>
        </w:rPr>
      </w:pPr>
    </w:p>
    <w:p w:rsidR="000B518A" w:rsidRPr="00FD1360" w:rsidRDefault="000B518A" w:rsidP="00A369A7">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QUINTO. De la etapa de instrucción.</w:t>
      </w:r>
    </w:p>
    <w:p w:rsidR="00607F2E" w:rsidRPr="00FD1360" w:rsidRDefault="00607F2E" w:rsidP="00747683">
      <w:pPr>
        <w:spacing w:after="0" w:line="360" w:lineRule="auto"/>
        <w:jc w:val="both"/>
        <w:rPr>
          <w:rFonts w:ascii="Palatino Linotype" w:hAnsi="Palatino Linotype" w:cs="Arial"/>
          <w:sz w:val="24"/>
          <w:szCs w:val="24"/>
        </w:rPr>
      </w:pPr>
      <w:r w:rsidRPr="00FD1360">
        <w:rPr>
          <w:rFonts w:ascii="Palatino Linotype" w:hAnsi="Palatino Linotype" w:cs="Arial"/>
          <w:sz w:val="24"/>
          <w:szCs w:val="24"/>
        </w:rPr>
        <w:t xml:space="preserve">Durante el transcurso del </w:t>
      </w:r>
      <w:r w:rsidR="00747683" w:rsidRPr="00FD1360">
        <w:rPr>
          <w:rFonts w:ascii="Palatino Linotype" w:hAnsi="Palatino Linotype" w:cs="Arial"/>
          <w:sz w:val="24"/>
          <w:szCs w:val="24"/>
        </w:rPr>
        <w:t>término legal referido</w:t>
      </w:r>
      <w:r w:rsidR="00340F19" w:rsidRPr="00FD1360">
        <w:rPr>
          <w:rFonts w:ascii="Palatino Linotype" w:hAnsi="Palatino Linotype" w:cs="Arial"/>
          <w:sz w:val="24"/>
          <w:szCs w:val="24"/>
        </w:rPr>
        <w:t>,</w:t>
      </w:r>
      <w:r w:rsidR="00747683" w:rsidRPr="00FD1360">
        <w:rPr>
          <w:rFonts w:ascii="Palatino Linotype" w:hAnsi="Palatino Linotype" w:cs="Arial"/>
          <w:sz w:val="24"/>
          <w:szCs w:val="24"/>
        </w:rPr>
        <w:t xml:space="preserve"> </w:t>
      </w:r>
      <w:r w:rsidR="00340F19" w:rsidRPr="00FD1360">
        <w:rPr>
          <w:rFonts w:ascii="Palatino Linotype" w:hAnsi="Palatino Linotype" w:cs="Arial"/>
          <w:sz w:val="24"/>
          <w:szCs w:val="24"/>
        </w:rPr>
        <w:t xml:space="preserve">se destaca que con fecha </w:t>
      </w:r>
      <w:r w:rsidR="00FD3EFF">
        <w:rPr>
          <w:rFonts w:ascii="Palatino Linotype" w:hAnsi="Palatino Linotype" w:cs="Arial"/>
          <w:sz w:val="24"/>
          <w:szCs w:val="24"/>
        </w:rPr>
        <w:t>veintinueve de agosto</w:t>
      </w:r>
      <w:r w:rsidR="002D7D45" w:rsidRPr="00FD1360">
        <w:rPr>
          <w:rFonts w:ascii="Palatino Linotype" w:hAnsi="Palatino Linotype" w:cs="Arial"/>
          <w:sz w:val="24"/>
          <w:szCs w:val="24"/>
        </w:rPr>
        <w:t xml:space="preserve"> </w:t>
      </w:r>
      <w:r w:rsidR="00340F19" w:rsidRPr="00FD1360">
        <w:rPr>
          <w:rFonts w:ascii="Palatino Linotype" w:hAnsi="Palatino Linotype" w:cs="Arial"/>
          <w:sz w:val="24"/>
          <w:szCs w:val="24"/>
        </w:rPr>
        <w:t>de dos mil dieciocho, el Sujeto Obligado remitió su Informe Justificado</w:t>
      </w:r>
      <w:r w:rsidR="002D7D45" w:rsidRPr="00FD1360">
        <w:rPr>
          <w:rFonts w:ascii="Palatino Linotype" w:hAnsi="Palatino Linotype" w:cs="Arial"/>
          <w:sz w:val="24"/>
          <w:szCs w:val="24"/>
        </w:rPr>
        <w:t xml:space="preserve"> </w:t>
      </w:r>
      <w:r w:rsidR="002D7D45" w:rsidRPr="00FD1360">
        <w:rPr>
          <w:rFonts w:ascii="Palatino Linotype" w:hAnsi="Palatino Linotype" w:cs="Arial"/>
          <w:sz w:val="24"/>
          <w:szCs w:val="24"/>
        </w:rPr>
        <w:lastRenderedPageBreak/>
        <w:t xml:space="preserve">consistente </w:t>
      </w:r>
      <w:r w:rsidR="00FD3EFF">
        <w:rPr>
          <w:rFonts w:ascii="Palatino Linotype" w:hAnsi="Palatino Linotype" w:cs="Arial"/>
          <w:sz w:val="24"/>
          <w:szCs w:val="24"/>
        </w:rPr>
        <w:t xml:space="preserve">del archivo electrónico denominado </w:t>
      </w:r>
      <w:r w:rsidR="00FD3EFF" w:rsidRPr="00FD3EFF">
        <w:rPr>
          <w:rFonts w:ascii="Palatino Linotype" w:hAnsi="Palatino Linotype" w:cs="Arial"/>
          <w:b/>
          <w:sz w:val="24"/>
          <w:szCs w:val="24"/>
        </w:rPr>
        <w:t>“INFORME JUSTIFICADO RR02875.pdf”</w:t>
      </w:r>
      <w:r w:rsidR="00FD3EFF">
        <w:rPr>
          <w:rFonts w:ascii="Palatino Linotype" w:hAnsi="Palatino Linotype" w:cs="Arial"/>
          <w:sz w:val="24"/>
          <w:szCs w:val="24"/>
        </w:rPr>
        <w:t xml:space="preserve">, que fue puesto a la vista de la Recurrente </w:t>
      </w:r>
      <w:r w:rsidR="00340F19" w:rsidRPr="00FD1360">
        <w:rPr>
          <w:rFonts w:ascii="Palatino Linotype" w:hAnsi="Palatino Linotype" w:cs="Arial"/>
          <w:sz w:val="24"/>
          <w:szCs w:val="24"/>
        </w:rPr>
        <w:t xml:space="preserve">mediante acuerdo de fecha </w:t>
      </w:r>
      <w:r w:rsidR="00FD3EFF">
        <w:rPr>
          <w:rFonts w:ascii="Palatino Linotype" w:hAnsi="Palatino Linotype" w:cs="Arial"/>
          <w:sz w:val="24"/>
          <w:szCs w:val="24"/>
        </w:rPr>
        <w:t xml:space="preserve">treinta de agosto </w:t>
      </w:r>
      <w:r w:rsidR="00340F19" w:rsidRPr="00FD1360">
        <w:rPr>
          <w:rFonts w:ascii="Palatino Linotype" w:hAnsi="Palatino Linotype" w:cs="Arial"/>
          <w:sz w:val="24"/>
          <w:szCs w:val="24"/>
        </w:rPr>
        <w:t xml:space="preserve">del presente año, para que en el término de tres días manifestara lo que a su derecho conviniera de acuerdo a lo establecido en el numeral 185 fracción III de la Ley de Transparencia y Acceso a la Información Pública del Estado de México y Municipios. Por su parte, </w:t>
      </w:r>
      <w:r w:rsidR="00FD3EFF">
        <w:rPr>
          <w:rFonts w:ascii="Palatino Linotype" w:hAnsi="Palatino Linotype" w:cs="Arial"/>
          <w:sz w:val="24"/>
          <w:szCs w:val="24"/>
        </w:rPr>
        <w:t>la</w:t>
      </w:r>
      <w:r w:rsidR="00340F19" w:rsidRPr="00FD1360">
        <w:rPr>
          <w:rFonts w:ascii="Palatino Linotype" w:hAnsi="Palatino Linotype" w:cs="Arial"/>
          <w:sz w:val="24"/>
          <w:szCs w:val="24"/>
        </w:rPr>
        <w:t xml:space="preserve"> Recurrente </w:t>
      </w:r>
      <w:r w:rsidR="002D7D45" w:rsidRPr="00FD1360">
        <w:rPr>
          <w:rFonts w:ascii="Palatino Linotype" w:hAnsi="Palatino Linotype" w:cs="Arial"/>
          <w:sz w:val="24"/>
          <w:szCs w:val="24"/>
        </w:rPr>
        <w:t>omitió realizar</w:t>
      </w:r>
      <w:r w:rsidR="00340F19" w:rsidRPr="00FD1360">
        <w:rPr>
          <w:rFonts w:ascii="Palatino Linotype" w:hAnsi="Palatino Linotype" w:cs="Arial"/>
          <w:sz w:val="24"/>
          <w:szCs w:val="24"/>
        </w:rPr>
        <w:t xml:space="preserve"> manifestaciones</w:t>
      </w:r>
      <w:r w:rsidR="002D7D45" w:rsidRPr="00FD1360">
        <w:rPr>
          <w:rFonts w:ascii="Palatino Linotype" w:hAnsi="Palatino Linotype" w:cs="Arial"/>
          <w:sz w:val="24"/>
          <w:szCs w:val="24"/>
        </w:rPr>
        <w:t xml:space="preserve"> y presentar</w:t>
      </w:r>
      <w:r w:rsidR="00340F19" w:rsidRPr="00FD1360">
        <w:rPr>
          <w:rFonts w:ascii="Palatino Linotype" w:hAnsi="Palatino Linotype" w:cs="Arial"/>
          <w:sz w:val="24"/>
          <w:szCs w:val="24"/>
        </w:rPr>
        <w:t xml:space="preserve"> alegatos que a su derecho convinieran.</w:t>
      </w:r>
    </w:p>
    <w:p w:rsidR="00607F2E" w:rsidRPr="00FD1360" w:rsidRDefault="00607F2E" w:rsidP="00747683">
      <w:pPr>
        <w:spacing w:after="0" w:line="360" w:lineRule="auto"/>
        <w:jc w:val="both"/>
        <w:rPr>
          <w:rFonts w:ascii="Palatino Linotype" w:hAnsi="Palatino Linotype" w:cs="Arial"/>
          <w:sz w:val="24"/>
          <w:szCs w:val="24"/>
        </w:rPr>
      </w:pPr>
    </w:p>
    <w:p w:rsidR="00747683" w:rsidRPr="00FD1360" w:rsidRDefault="00747683" w:rsidP="000B3F75">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SEXTO. Del cierre de instrucción.</w:t>
      </w:r>
    </w:p>
    <w:p w:rsidR="005E3794" w:rsidRPr="00FD1360" w:rsidRDefault="000B3F75" w:rsidP="000B3F75">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Así, en fecha </w:t>
      </w:r>
      <w:r w:rsidR="00D377B1">
        <w:rPr>
          <w:rFonts w:ascii="Palatino Linotype" w:hAnsi="Palatino Linotype"/>
          <w:sz w:val="24"/>
          <w:szCs w:val="24"/>
          <w:lang w:val="es-MX"/>
        </w:rPr>
        <w:t>cinco de septiembre</w:t>
      </w:r>
      <w:r w:rsidR="00AC2AA5" w:rsidRPr="00FD1360">
        <w:rPr>
          <w:rFonts w:ascii="Palatino Linotype" w:hAnsi="Palatino Linotype"/>
          <w:sz w:val="24"/>
          <w:szCs w:val="24"/>
          <w:lang w:val="es-MX"/>
        </w:rPr>
        <w:t xml:space="preserve"> </w:t>
      </w:r>
      <w:r w:rsidRPr="00FD1360">
        <w:rPr>
          <w:rFonts w:ascii="Palatino Linotype" w:hAnsi="Palatino Linotype"/>
          <w:sz w:val="24"/>
          <w:szCs w:val="24"/>
          <w:lang w:val="es-MX"/>
        </w:rPr>
        <w:t xml:space="preserve">de dos mil dieciocho, mediante acuerdo de la </w:t>
      </w:r>
      <w:r w:rsidRPr="00FD1360">
        <w:rPr>
          <w:rFonts w:ascii="Palatino Linotype" w:hAnsi="Palatino Linotype"/>
          <w:b/>
          <w:sz w:val="24"/>
          <w:szCs w:val="24"/>
          <w:lang w:val="es-MX"/>
        </w:rPr>
        <w:t>Comisionada Zulema Martínez Sánchez</w:t>
      </w:r>
      <w:r w:rsidRPr="00FD1360">
        <w:rPr>
          <w:rFonts w:ascii="Palatino Linotype" w:hAnsi="Palatino Linotype"/>
          <w:sz w:val="24"/>
          <w:szCs w:val="24"/>
          <w:lang w:val="es-MX"/>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994793" w:rsidRPr="00FD1360" w:rsidRDefault="00994793" w:rsidP="000B3F75">
      <w:pPr>
        <w:pStyle w:val="Textoindependiente"/>
        <w:spacing w:line="360" w:lineRule="auto"/>
        <w:jc w:val="both"/>
        <w:rPr>
          <w:rFonts w:ascii="Palatino Linotype" w:hAnsi="Palatino Linotype"/>
          <w:sz w:val="24"/>
          <w:szCs w:val="24"/>
          <w:lang w:val="es-MX"/>
        </w:rPr>
      </w:pPr>
    </w:p>
    <w:p w:rsidR="001032D4" w:rsidRPr="00FD1360" w:rsidRDefault="00F06264" w:rsidP="007E2E97">
      <w:pPr>
        <w:pStyle w:val="Textoindependiente"/>
        <w:spacing w:line="360" w:lineRule="auto"/>
        <w:jc w:val="center"/>
        <w:rPr>
          <w:rFonts w:ascii="Palatino Linotype" w:hAnsi="Palatino Linotype"/>
          <w:b/>
          <w:sz w:val="28"/>
          <w:szCs w:val="28"/>
          <w:lang w:val="es-MX"/>
        </w:rPr>
      </w:pPr>
      <w:r w:rsidRPr="00FD1360">
        <w:rPr>
          <w:rFonts w:ascii="Palatino Linotype" w:hAnsi="Palatino Linotype"/>
          <w:b/>
          <w:sz w:val="28"/>
          <w:szCs w:val="28"/>
          <w:lang w:val="es-MX"/>
        </w:rPr>
        <w:t>C O N S I D E R A N D O</w:t>
      </w:r>
    </w:p>
    <w:p w:rsidR="000E3A84" w:rsidRPr="00FD1360" w:rsidRDefault="000E3A84" w:rsidP="00A369A7">
      <w:pPr>
        <w:pStyle w:val="Textoindependiente"/>
        <w:spacing w:line="360" w:lineRule="auto"/>
        <w:jc w:val="both"/>
        <w:rPr>
          <w:rFonts w:ascii="Palatino Linotype" w:hAnsi="Palatino Linotype"/>
          <w:b/>
          <w:sz w:val="24"/>
          <w:szCs w:val="24"/>
          <w:lang w:val="es-MX"/>
        </w:rPr>
      </w:pPr>
    </w:p>
    <w:p w:rsidR="000B518A" w:rsidRPr="00FD1360" w:rsidRDefault="000B518A" w:rsidP="00A369A7">
      <w:pPr>
        <w:pStyle w:val="Textoindependiente"/>
        <w:spacing w:line="360" w:lineRule="auto"/>
        <w:jc w:val="both"/>
        <w:rPr>
          <w:rFonts w:ascii="Palatino Linotype" w:hAnsi="Palatino Linotype"/>
          <w:sz w:val="26"/>
          <w:szCs w:val="26"/>
          <w:lang w:val="es-MX"/>
        </w:rPr>
      </w:pPr>
      <w:r w:rsidRPr="00FD1360">
        <w:rPr>
          <w:rFonts w:ascii="Palatino Linotype" w:hAnsi="Palatino Linotype"/>
          <w:b/>
          <w:sz w:val="26"/>
          <w:szCs w:val="26"/>
          <w:lang w:val="es-MX"/>
        </w:rPr>
        <w:t>PRIMERO. De la competencia</w:t>
      </w:r>
      <w:r w:rsidRPr="00FD1360">
        <w:rPr>
          <w:rFonts w:ascii="Palatino Linotype" w:hAnsi="Palatino Linotype"/>
          <w:sz w:val="26"/>
          <w:szCs w:val="26"/>
          <w:lang w:val="es-MX"/>
        </w:rPr>
        <w:t>.</w:t>
      </w:r>
    </w:p>
    <w:p w:rsidR="001032D4" w:rsidRPr="00FD1360" w:rsidRDefault="007C0F23"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FD1360">
        <w:rPr>
          <w:rFonts w:ascii="Palatino Linotype" w:hAnsi="Palatino Linotype"/>
          <w:sz w:val="24"/>
          <w:szCs w:val="24"/>
          <w:lang w:val="es-MX"/>
        </w:rPr>
        <w:t xml:space="preserve">vigésimo, vigésimo </w:t>
      </w:r>
      <w:r w:rsidR="00F00E9D" w:rsidRPr="00FD1360">
        <w:rPr>
          <w:rFonts w:ascii="Palatino Linotype" w:hAnsi="Palatino Linotype"/>
          <w:sz w:val="24"/>
          <w:szCs w:val="24"/>
          <w:lang w:val="es-MX"/>
        </w:rPr>
        <w:lastRenderedPageBreak/>
        <w:t>primero y vigésimo segundo</w:t>
      </w:r>
      <w:r w:rsidRPr="00FD1360">
        <w:rPr>
          <w:rFonts w:ascii="Palatino Linotype" w:hAnsi="Palatino Linotype"/>
          <w:sz w:val="24"/>
          <w:szCs w:val="24"/>
          <w:lang w:val="es-MX"/>
        </w:rPr>
        <w:t>, fracción IV de la Constitución Política del Es</w:t>
      </w:r>
      <w:r w:rsidR="00491FBF" w:rsidRPr="00FD1360">
        <w:rPr>
          <w:rFonts w:ascii="Palatino Linotype" w:hAnsi="Palatino Linotype"/>
          <w:sz w:val="24"/>
          <w:szCs w:val="24"/>
          <w:lang w:val="es-MX"/>
        </w:rPr>
        <w:t>tado Libre y Soberano de México;</w:t>
      </w:r>
      <w:r w:rsidRPr="00FD1360">
        <w:rPr>
          <w:rFonts w:ascii="Palatino Linotype" w:hAnsi="Palatino Linotype"/>
          <w:sz w:val="24"/>
          <w:szCs w:val="24"/>
          <w:lang w:val="es-MX"/>
        </w:rPr>
        <w:t xml:space="preserve"> 1, 2 fracción II, 13, 29, 36 fracciones II y III, 176, 178, 179, 181 párrafo tercero, 185, 188 y 194 de la Ley de Transparencia y Acceso a la Información Pública del Estado de México y Municipios; </w:t>
      </w:r>
      <w:r w:rsidR="004D138A" w:rsidRPr="00FD1360">
        <w:rPr>
          <w:rFonts w:ascii="Palatino Linotype" w:hAnsi="Palatino Linotype"/>
          <w:sz w:val="24"/>
          <w:szCs w:val="24"/>
          <w:lang w:val="es-MX"/>
        </w:rPr>
        <w:t xml:space="preserve">9, fracciones I y XXIV, 11 y 14 fracción I </w:t>
      </w:r>
      <w:r w:rsidRPr="00FD1360">
        <w:rPr>
          <w:rFonts w:ascii="Palatino Linotype" w:hAnsi="Palatino Linotype"/>
          <w:sz w:val="24"/>
          <w:szCs w:val="24"/>
          <w:lang w:val="es-MX"/>
        </w:rPr>
        <w:t>del Reglamento Interior del Instituto de Transparencia, Acceso a la Información Pública y Protección de Datos Personales del Estado de México y Municipios.</w:t>
      </w:r>
    </w:p>
    <w:p w:rsidR="009447BB" w:rsidRPr="00FD1360" w:rsidRDefault="009447BB" w:rsidP="00A369A7">
      <w:pPr>
        <w:pStyle w:val="Textoindependiente"/>
        <w:spacing w:line="360" w:lineRule="auto"/>
        <w:jc w:val="both"/>
        <w:rPr>
          <w:rFonts w:ascii="Palatino Linotype" w:hAnsi="Palatino Linotype"/>
          <w:sz w:val="24"/>
          <w:szCs w:val="24"/>
          <w:lang w:val="es-MX"/>
        </w:rPr>
      </w:pPr>
    </w:p>
    <w:p w:rsidR="000B518A" w:rsidRPr="00FD1360" w:rsidRDefault="000B518A" w:rsidP="00A369A7">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 xml:space="preserve">SEGUNDO. Sobre los alcances del recurso de revisión. </w:t>
      </w:r>
    </w:p>
    <w:p w:rsidR="001032D4" w:rsidRPr="00FD1360" w:rsidRDefault="001032D4"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Anterior a todo</w:t>
      </w:r>
      <w:r w:rsidR="0002324B" w:rsidRPr="00FD1360">
        <w:rPr>
          <w:rFonts w:ascii="Palatino Linotype" w:hAnsi="Palatino Linotype"/>
          <w:sz w:val="24"/>
          <w:szCs w:val="24"/>
          <w:lang w:val="es-MX"/>
        </w:rPr>
        <w:t>,</w:t>
      </w:r>
      <w:r w:rsidRPr="00FD1360">
        <w:rPr>
          <w:rFonts w:ascii="Palatino Linotype" w:hAnsi="Palatino Linotype"/>
          <w:sz w:val="24"/>
          <w:szCs w:val="24"/>
          <w:lang w:val="es-MX"/>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FD1360" w:rsidRDefault="00A55AEC" w:rsidP="00A369A7">
      <w:pPr>
        <w:pStyle w:val="Textoindependiente"/>
        <w:spacing w:line="360" w:lineRule="auto"/>
        <w:jc w:val="both"/>
        <w:rPr>
          <w:rFonts w:ascii="Palatino Linotype" w:hAnsi="Palatino Linotype"/>
          <w:sz w:val="24"/>
          <w:szCs w:val="24"/>
          <w:lang w:val="es-MX"/>
        </w:rPr>
      </w:pPr>
    </w:p>
    <w:p w:rsidR="00F97E8E" w:rsidRPr="00FD1360" w:rsidRDefault="00F97E8E" w:rsidP="00A369A7">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TERCERO. De las causas de improcedencia.</w:t>
      </w:r>
    </w:p>
    <w:p w:rsidR="00FF3879" w:rsidRPr="00FD1360" w:rsidRDefault="00FF3879"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En el procedimiento de acceso a la información y de los medios de impugnación de la materia, se advierten diversos supuestos de </w:t>
      </w:r>
      <w:proofErr w:type="spellStart"/>
      <w:r w:rsidRPr="00FD1360">
        <w:rPr>
          <w:rFonts w:ascii="Palatino Linotype" w:hAnsi="Palatino Linotype"/>
          <w:sz w:val="24"/>
          <w:szCs w:val="24"/>
          <w:lang w:val="es-MX"/>
        </w:rPr>
        <w:t>procedibilidad</w:t>
      </w:r>
      <w:proofErr w:type="spellEnd"/>
      <w:r w:rsidRPr="00FD1360">
        <w:rPr>
          <w:rFonts w:ascii="Palatino Linotype" w:hAnsi="Palatino Linotype"/>
          <w:sz w:val="24"/>
          <w:szCs w:val="24"/>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FD1360" w:rsidRDefault="00FF3879"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lastRenderedPageBreak/>
        <w:t xml:space="preserve">Siendo facultad de este Órgano entrar al estudio de las causas de improcedencia que hagan valer las partes o que se adviertan de oficio por este </w:t>
      </w:r>
      <w:proofErr w:type="spellStart"/>
      <w:r w:rsidRPr="00FD1360">
        <w:rPr>
          <w:rFonts w:ascii="Palatino Linotype" w:hAnsi="Palatino Linotype"/>
          <w:sz w:val="24"/>
          <w:szCs w:val="24"/>
          <w:lang w:val="es-MX"/>
        </w:rPr>
        <w:t>Resolutor</w:t>
      </w:r>
      <w:proofErr w:type="spellEnd"/>
      <w:r w:rsidRPr="00FD1360">
        <w:rPr>
          <w:rFonts w:ascii="Palatino Linotype" w:hAnsi="Palatino Linotype"/>
          <w:sz w:val="24"/>
          <w:szCs w:val="24"/>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D1360">
        <w:rPr>
          <w:rFonts w:ascii="Palatino Linotype" w:hAnsi="Palatino Linotype"/>
          <w:sz w:val="24"/>
          <w:szCs w:val="24"/>
          <w:vertAlign w:val="superscript"/>
          <w:lang w:val="es-MX"/>
        </w:rPr>
        <w:footnoteReference w:id="1"/>
      </w:r>
      <w:r w:rsidRPr="00FD1360">
        <w:rPr>
          <w:rFonts w:ascii="Palatino Linotype" w:hAnsi="Palatino Linotype"/>
          <w:sz w:val="24"/>
          <w:szCs w:val="24"/>
          <w:lang w:val="es-MX"/>
        </w:rPr>
        <w:t>.</w:t>
      </w:r>
    </w:p>
    <w:p w:rsidR="00FF3879" w:rsidRPr="00FD1360" w:rsidRDefault="00FF3879" w:rsidP="00A369A7">
      <w:pPr>
        <w:pStyle w:val="Textoindependiente"/>
        <w:spacing w:line="360" w:lineRule="auto"/>
        <w:jc w:val="both"/>
        <w:rPr>
          <w:rFonts w:ascii="Palatino Linotype" w:hAnsi="Palatino Linotype"/>
          <w:sz w:val="24"/>
          <w:szCs w:val="24"/>
          <w:lang w:val="es-MX"/>
        </w:rPr>
      </w:pPr>
    </w:p>
    <w:p w:rsidR="00FF3879" w:rsidRPr="00FD1360" w:rsidRDefault="00FF3879"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Así las cosas, del análisis del expediente electrónico no se advierte ninguna causa de improcedencia que se actualice, ni mucho menos alguna hecha valer por alguna de las </w:t>
      </w:r>
      <w:r w:rsidRPr="00FD1360">
        <w:rPr>
          <w:rFonts w:ascii="Palatino Linotype" w:hAnsi="Palatino Linotype"/>
          <w:sz w:val="24"/>
          <w:szCs w:val="24"/>
          <w:lang w:val="es-MX"/>
        </w:rPr>
        <w:lastRenderedPageBreak/>
        <w:t>partes, procediendo al estudio del fondo del asunto, en los siguientes términos.</w:t>
      </w:r>
    </w:p>
    <w:p w:rsidR="00165B15" w:rsidRPr="00FD1360" w:rsidRDefault="00165B15" w:rsidP="00A369A7">
      <w:pPr>
        <w:pStyle w:val="Textoindependiente"/>
        <w:spacing w:line="360" w:lineRule="auto"/>
        <w:jc w:val="both"/>
        <w:rPr>
          <w:rFonts w:ascii="Palatino Linotype" w:hAnsi="Palatino Linotype"/>
          <w:b/>
          <w:sz w:val="24"/>
          <w:szCs w:val="24"/>
          <w:lang w:val="es-MX"/>
        </w:rPr>
      </w:pPr>
    </w:p>
    <w:p w:rsidR="00FF3879" w:rsidRPr="00FD1360" w:rsidRDefault="00282C89" w:rsidP="00A369A7">
      <w:pPr>
        <w:pStyle w:val="Textoindependiente"/>
        <w:spacing w:line="360" w:lineRule="auto"/>
        <w:jc w:val="both"/>
        <w:rPr>
          <w:rFonts w:ascii="Palatino Linotype" w:hAnsi="Palatino Linotype"/>
          <w:b/>
          <w:sz w:val="26"/>
          <w:szCs w:val="26"/>
          <w:lang w:val="es-MX"/>
        </w:rPr>
      </w:pPr>
      <w:r w:rsidRPr="00FD1360">
        <w:rPr>
          <w:rFonts w:ascii="Palatino Linotype" w:hAnsi="Palatino Linotype"/>
          <w:b/>
          <w:sz w:val="26"/>
          <w:szCs w:val="26"/>
          <w:lang w:val="es-MX"/>
        </w:rPr>
        <w:t>CUARTO</w:t>
      </w:r>
      <w:r w:rsidR="00FF3879" w:rsidRPr="00FD1360">
        <w:rPr>
          <w:rFonts w:ascii="Palatino Linotype" w:hAnsi="Palatino Linotype"/>
          <w:b/>
          <w:sz w:val="26"/>
          <w:szCs w:val="26"/>
          <w:lang w:val="es-MX"/>
        </w:rPr>
        <w:t>.</w:t>
      </w:r>
      <w:r w:rsidR="00D06334" w:rsidRPr="00FD1360">
        <w:rPr>
          <w:rFonts w:ascii="Palatino Linotype" w:hAnsi="Palatino Linotype"/>
          <w:b/>
          <w:sz w:val="26"/>
          <w:szCs w:val="26"/>
          <w:lang w:val="es-MX"/>
        </w:rPr>
        <w:t xml:space="preserve"> Estudio y resolución del asunto</w:t>
      </w:r>
      <w:r w:rsidR="00FF3879" w:rsidRPr="00FD1360">
        <w:rPr>
          <w:rFonts w:ascii="Palatino Linotype" w:hAnsi="Palatino Linotype"/>
          <w:b/>
          <w:sz w:val="26"/>
          <w:szCs w:val="26"/>
          <w:lang w:val="es-MX"/>
        </w:rPr>
        <w:t>.</w:t>
      </w:r>
    </w:p>
    <w:p w:rsidR="00FF3879" w:rsidRPr="00FD1360" w:rsidRDefault="00FF3879" w:rsidP="00A369A7">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F3879" w:rsidRPr="00FD1360" w:rsidRDefault="00FF3879" w:rsidP="00A369A7">
      <w:pPr>
        <w:pStyle w:val="Textoindependiente"/>
        <w:spacing w:line="360" w:lineRule="auto"/>
        <w:jc w:val="both"/>
        <w:rPr>
          <w:rFonts w:ascii="Palatino Linotype" w:hAnsi="Palatino Linotype"/>
          <w:sz w:val="24"/>
          <w:szCs w:val="24"/>
          <w:lang w:val="es-MX"/>
        </w:rPr>
      </w:pPr>
    </w:p>
    <w:p w:rsidR="00A8323C" w:rsidRPr="00FD1360" w:rsidRDefault="007629C6" w:rsidP="00C559CC">
      <w:pPr>
        <w:pStyle w:val="Textoindependiente"/>
        <w:spacing w:line="360" w:lineRule="auto"/>
        <w:jc w:val="both"/>
        <w:rPr>
          <w:rFonts w:ascii="Palatino Linotype" w:hAnsi="Palatino Linotype"/>
          <w:sz w:val="24"/>
          <w:szCs w:val="24"/>
          <w:lang w:val="es-MX"/>
        </w:rPr>
      </w:pPr>
      <w:r w:rsidRPr="00FD1360">
        <w:rPr>
          <w:rFonts w:ascii="Palatino Linotype" w:hAnsi="Palatino Linotype"/>
          <w:sz w:val="24"/>
          <w:szCs w:val="24"/>
          <w:lang w:val="es-MX"/>
        </w:rPr>
        <w:t xml:space="preserve">En primera instancia, es necesario hacer referencia a </w:t>
      </w:r>
      <w:r w:rsidR="006C02BD" w:rsidRPr="00FD1360">
        <w:rPr>
          <w:rFonts w:ascii="Palatino Linotype" w:hAnsi="Palatino Linotype"/>
          <w:sz w:val="24"/>
          <w:szCs w:val="24"/>
          <w:lang w:val="es-MX"/>
        </w:rPr>
        <w:t>la solicitud de</w:t>
      </w:r>
      <w:r w:rsidR="004C547D">
        <w:rPr>
          <w:rFonts w:ascii="Palatino Linotype" w:hAnsi="Palatino Linotype"/>
          <w:sz w:val="24"/>
          <w:szCs w:val="24"/>
          <w:lang w:val="es-MX"/>
        </w:rPr>
        <w:t xml:space="preserve"> </w:t>
      </w:r>
      <w:proofErr w:type="gramStart"/>
      <w:r w:rsidR="00D567D0" w:rsidRPr="00FD1360">
        <w:rPr>
          <w:rFonts w:ascii="Palatino Linotype" w:hAnsi="Palatino Linotype"/>
          <w:sz w:val="24"/>
          <w:szCs w:val="24"/>
          <w:lang w:val="es-MX"/>
        </w:rPr>
        <w:t>l</w:t>
      </w:r>
      <w:r w:rsidR="004C547D">
        <w:rPr>
          <w:rFonts w:ascii="Palatino Linotype" w:hAnsi="Palatino Linotype"/>
          <w:sz w:val="24"/>
          <w:szCs w:val="24"/>
          <w:lang w:val="es-MX"/>
        </w:rPr>
        <w:t>a</w:t>
      </w:r>
      <w:proofErr w:type="gramEnd"/>
      <w:r w:rsidR="00A8323C" w:rsidRPr="00FD1360">
        <w:rPr>
          <w:rFonts w:ascii="Palatino Linotype" w:hAnsi="Palatino Linotype"/>
          <w:sz w:val="24"/>
          <w:szCs w:val="24"/>
          <w:lang w:val="es-MX"/>
        </w:rPr>
        <w:t xml:space="preserve"> hoy </w:t>
      </w:r>
      <w:r w:rsidR="006C02BD" w:rsidRPr="00FD1360">
        <w:rPr>
          <w:rFonts w:ascii="Palatino Linotype" w:hAnsi="Palatino Linotype"/>
          <w:sz w:val="24"/>
          <w:szCs w:val="24"/>
          <w:lang w:val="es-MX"/>
        </w:rPr>
        <w:t>Recurrente en la que requirió d</w:t>
      </w:r>
      <w:r w:rsidR="00C559CC" w:rsidRPr="00FD1360">
        <w:rPr>
          <w:rFonts w:ascii="Palatino Linotype" w:hAnsi="Palatino Linotype"/>
          <w:sz w:val="24"/>
          <w:szCs w:val="24"/>
          <w:lang w:val="es-MX"/>
        </w:rPr>
        <w:t xml:space="preserve">el Sujeto Obligado </w:t>
      </w:r>
      <w:r w:rsidR="00A8323C" w:rsidRPr="00FD1360">
        <w:rPr>
          <w:rFonts w:ascii="Palatino Linotype" w:hAnsi="Palatino Linotype"/>
          <w:sz w:val="24"/>
          <w:szCs w:val="24"/>
          <w:lang w:val="es-MX"/>
        </w:rPr>
        <w:t>la siguiente información:</w:t>
      </w:r>
    </w:p>
    <w:p w:rsidR="00563AB0" w:rsidRPr="00FD1360" w:rsidRDefault="00563AB0" w:rsidP="00C559CC">
      <w:pPr>
        <w:pStyle w:val="Textoindependiente"/>
        <w:spacing w:line="360" w:lineRule="auto"/>
        <w:jc w:val="both"/>
        <w:rPr>
          <w:rFonts w:ascii="Palatino Linotype" w:hAnsi="Palatino Linotype"/>
          <w:sz w:val="24"/>
          <w:szCs w:val="24"/>
          <w:lang w:val="es-MX"/>
        </w:rPr>
      </w:pPr>
    </w:p>
    <w:p w:rsidR="00563AB0" w:rsidRPr="00FD1360" w:rsidRDefault="00563AB0" w:rsidP="004C547D">
      <w:pPr>
        <w:pStyle w:val="Sinespaciado"/>
        <w:ind w:left="567" w:right="567"/>
        <w:jc w:val="both"/>
        <w:rPr>
          <w:rFonts w:ascii="Palatino Linotype" w:hAnsi="Palatino Linotype"/>
          <w:i/>
          <w:sz w:val="22"/>
          <w:szCs w:val="22"/>
        </w:rPr>
      </w:pPr>
      <w:r w:rsidRPr="00FD1360">
        <w:rPr>
          <w:rFonts w:ascii="Palatino Linotype" w:hAnsi="Palatino Linotype"/>
          <w:i/>
          <w:sz w:val="22"/>
          <w:szCs w:val="22"/>
        </w:rPr>
        <w:t>“</w:t>
      </w:r>
      <w:r w:rsidR="004C547D" w:rsidRPr="004C547D">
        <w:rPr>
          <w:rFonts w:ascii="Palatino Linotype" w:hAnsi="Palatino Linotype"/>
          <w:i/>
          <w:sz w:val="22"/>
          <w:szCs w:val="22"/>
        </w:rPr>
        <w:t xml:space="preserve">Persona o personas a las que les fueron asignadas las horas que </w:t>
      </w:r>
      <w:proofErr w:type="spellStart"/>
      <w:r w:rsidR="004C547D" w:rsidRPr="004C547D">
        <w:rPr>
          <w:rFonts w:ascii="Palatino Linotype" w:hAnsi="Palatino Linotype"/>
          <w:i/>
          <w:sz w:val="22"/>
          <w:szCs w:val="22"/>
        </w:rPr>
        <w:t>cubria</w:t>
      </w:r>
      <w:proofErr w:type="spellEnd"/>
      <w:r w:rsidR="004C547D" w:rsidRPr="004C547D">
        <w:rPr>
          <w:rFonts w:ascii="Palatino Linotype" w:hAnsi="Palatino Linotype"/>
          <w:i/>
          <w:sz w:val="22"/>
          <w:szCs w:val="22"/>
        </w:rPr>
        <w:t xml:space="preserve"> el Maestro Diego </w:t>
      </w:r>
      <w:proofErr w:type="spellStart"/>
      <w:r w:rsidR="004C547D" w:rsidRPr="004C547D">
        <w:rPr>
          <w:rFonts w:ascii="Palatino Linotype" w:hAnsi="Palatino Linotype"/>
          <w:i/>
          <w:sz w:val="22"/>
          <w:szCs w:val="22"/>
        </w:rPr>
        <w:t>Gorostieta</w:t>
      </w:r>
      <w:proofErr w:type="spellEnd"/>
      <w:r w:rsidR="004C547D" w:rsidRPr="004C547D">
        <w:rPr>
          <w:rFonts w:ascii="Palatino Linotype" w:hAnsi="Palatino Linotype"/>
          <w:i/>
          <w:sz w:val="22"/>
          <w:szCs w:val="22"/>
        </w:rPr>
        <w:t xml:space="preserve"> </w:t>
      </w:r>
      <w:proofErr w:type="spellStart"/>
      <w:r w:rsidR="004C547D" w:rsidRPr="004C547D">
        <w:rPr>
          <w:rFonts w:ascii="Palatino Linotype" w:hAnsi="Palatino Linotype"/>
          <w:i/>
          <w:sz w:val="22"/>
          <w:szCs w:val="22"/>
        </w:rPr>
        <w:t>Solorzano</w:t>
      </w:r>
      <w:proofErr w:type="spellEnd"/>
      <w:r w:rsidR="004C547D" w:rsidRPr="004C547D">
        <w:rPr>
          <w:rFonts w:ascii="Palatino Linotype" w:hAnsi="Palatino Linotype"/>
          <w:i/>
          <w:sz w:val="22"/>
          <w:szCs w:val="22"/>
        </w:rPr>
        <w:t>, quien fuera despedido</w:t>
      </w:r>
      <w:r w:rsidRPr="00FD1360">
        <w:rPr>
          <w:rFonts w:ascii="Palatino Linotype" w:hAnsi="Palatino Linotype"/>
          <w:i/>
          <w:sz w:val="22"/>
          <w:szCs w:val="22"/>
        </w:rPr>
        <w:t>”. (Sic)</w:t>
      </w:r>
    </w:p>
    <w:p w:rsidR="00563AB0" w:rsidRPr="00FD1360" w:rsidRDefault="00563AB0" w:rsidP="00563AB0">
      <w:pPr>
        <w:pStyle w:val="Sinespaciado"/>
        <w:spacing w:line="360" w:lineRule="auto"/>
        <w:jc w:val="both"/>
        <w:rPr>
          <w:rFonts w:ascii="Palatino Linotype" w:hAnsi="Palatino Linotype"/>
        </w:rPr>
      </w:pPr>
    </w:p>
    <w:p w:rsidR="00563AB0" w:rsidRPr="00FD1360" w:rsidRDefault="00563AB0" w:rsidP="00563AB0">
      <w:pPr>
        <w:pStyle w:val="Sinespaciado"/>
        <w:spacing w:line="360" w:lineRule="auto"/>
        <w:jc w:val="both"/>
        <w:rPr>
          <w:rFonts w:ascii="Palatino Linotype" w:hAnsi="Palatino Linotype"/>
        </w:rPr>
      </w:pPr>
      <w:r w:rsidRPr="00FD1360">
        <w:rPr>
          <w:rFonts w:ascii="Palatino Linotype" w:hAnsi="Palatino Linotype"/>
        </w:rPr>
        <w:t xml:space="preserve">Así, se </w:t>
      </w:r>
      <w:r w:rsidR="006D5223">
        <w:rPr>
          <w:rFonts w:ascii="Palatino Linotype" w:hAnsi="Palatino Linotype"/>
        </w:rPr>
        <w:t>tiene que la Recurrente solicitó conocer a qué persona o personas se les asignaron las horas que cubría el servidor público referido, quien, a decir de la Recurrente, fue despedido.</w:t>
      </w:r>
      <w:r w:rsidRPr="00FD1360">
        <w:rPr>
          <w:rFonts w:ascii="Palatino Linotype" w:hAnsi="Palatino Linotype"/>
        </w:rPr>
        <w:t xml:space="preserve"> </w:t>
      </w:r>
    </w:p>
    <w:p w:rsidR="002941EA" w:rsidRPr="00FD1360" w:rsidRDefault="002941EA" w:rsidP="00563AB0">
      <w:pPr>
        <w:pStyle w:val="Sinespaciado"/>
        <w:spacing w:line="360" w:lineRule="auto"/>
        <w:jc w:val="both"/>
        <w:rPr>
          <w:rFonts w:ascii="Palatino Linotype" w:hAnsi="Palatino Linotype"/>
        </w:rPr>
      </w:pPr>
    </w:p>
    <w:p w:rsidR="006D5223" w:rsidRDefault="002941EA" w:rsidP="00563AB0">
      <w:pPr>
        <w:pStyle w:val="Sinespaciado"/>
        <w:spacing w:line="360" w:lineRule="auto"/>
        <w:jc w:val="both"/>
        <w:rPr>
          <w:rFonts w:ascii="Palatino Linotype" w:hAnsi="Palatino Linotype"/>
        </w:rPr>
      </w:pPr>
      <w:r w:rsidRPr="00FD1360">
        <w:rPr>
          <w:rFonts w:ascii="Palatino Linotype" w:hAnsi="Palatino Linotype"/>
        </w:rPr>
        <w:t xml:space="preserve">El Sujeto Obligado respondió </w:t>
      </w:r>
      <w:r w:rsidR="006D5223">
        <w:rPr>
          <w:rFonts w:ascii="Palatino Linotype" w:hAnsi="Palatino Linotype"/>
        </w:rPr>
        <w:t xml:space="preserve">mediante seis archivos electrónicos remitidos como anexos a su respuesta y que cuyo contenido se refiere a lo siguiente: </w:t>
      </w:r>
    </w:p>
    <w:p w:rsidR="0050218B" w:rsidRPr="00D2690C" w:rsidRDefault="00855E78" w:rsidP="00930B8F">
      <w:pPr>
        <w:pStyle w:val="Sinespaciado"/>
        <w:numPr>
          <w:ilvl w:val="0"/>
          <w:numId w:val="3"/>
        </w:numPr>
        <w:jc w:val="both"/>
        <w:rPr>
          <w:rFonts w:ascii="Palatino Linotype" w:hAnsi="Palatino Linotype"/>
        </w:rPr>
      </w:pPr>
      <w:r w:rsidRPr="00D2690C">
        <w:rPr>
          <w:rFonts w:ascii="Palatino Linotype" w:hAnsi="Palatino Linotype"/>
        </w:rPr>
        <w:lastRenderedPageBreak/>
        <w:t>“</w:t>
      </w:r>
      <w:r w:rsidRPr="00D2690C">
        <w:rPr>
          <w:rFonts w:ascii="Palatino Linotype" w:hAnsi="Palatino Linotype"/>
          <w:b/>
        </w:rPr>
        <w:t>SOLICITUD 720.pdf”</w:t>
      </w:r>
      <w:r w:rsidRPr="00D2690C">
        <w:rPr>
          <w:rFonts w:ascii="Palatino Linotype" w:hAnsi="Palatino Linotype"/>
        </w:rPr>
        <w:t xml:space="preserve">. Oficio número 205BL16001/1840/2018 suscrito por la Titular de la Unidad de Transparencia, en la que se indica a la particular respecto de las respuestas emitida por los servidores públicos habilitados de la Dirección de División de Ingeniería Industrial y de Sistemas; </w:t>
      </w:r>
      <w:r w:rsidR="00CA1F67" w:rsidRPr="00D2690C">
        <w:rPr>
          <w:rFonts w:ascii="Palatino Linotype" w:hAnsi="Palatino Linotype"/>
        </w:rPr>
        <w:t>Dirección de División de Ingeniería en Informática</w:t>
      </w:r>
      <w:r w:rsidR="00895F8A">
        <w:rPr>
          <w:rFonts w:ascii="Palatino Linotype" w:hAnsi="Palatino Linotype"/>
        </w:rPr>
        <w:t>;</w:t>
      </w:r>
      <w:r w:rsidRPr="00D2690C">
        <w:rPr>
          <w:rFonts w:ascii="Palatino Linotype" w:hAnsi="Palatino Linotype"/>
        </w:rPr>
        <w:t xml:space="preserve"> Dirección de División de Ingeniería en Biotecnología y Licenciatura en </w:t>
      </w:r>
      <w:r w:rsidR="0050218B" w:rsidRPr="00D2690C">
        <w:rPr>
          <w:rFonts w:ascii="Palatino Linotype" w:hAnsi="Palatino Linotype"/>
        </w:rPr>
        <w:t xml:space="preserve">Negocios Internacionales; y la </w:t>
      </w:r>
      <w:r w:rsidR="00895F8A" w:rsidRPr="00D2690C">
        <w:rPr>
          <w:rFonts w:ascii="Palatino Linotype" w:hAnsi="Palatino Linotype"/>
        </w:rPr>
        <w:t>Dirección de División de Ingeniería Mecatrónica</w:t>
      </w:r>
    </w:p>
    <w:p w:rsidR="00D2690C" w:rsidRPr="00D2690C" w:rsidRDefault="00CC0769" w:rsidP="00930B8F">
      <w:pPr>
        <w:pStyle w:val="Sinespaciado"/>
        <w:numPr>
          <w:ilvl w:val="0"/>
          <w:numId w:val="3"/>
        </w:numPr>
        <w:jc w:val="both"/>
        <w:rPr>
          <w:rFonts w:ascii="Palatino Linotype" w:hAnsi="Palatino Linotype"/>
        </w:rPr>
      </w:pPr>
      <w:r w:rsidRPr="00D2690C">
        <w:rPr>
          <w:rFonts w:ascii="Palatino Linotype" w:hAnsi="Palatino Linotype"/>
          <w:b/>
        </w:rPr>
        <w:t>“</w:t>
      </w:r>
      <w:proofErr w:type="spellStart"/>
      <w:r w:rsidRPr="00D2690C">
        <w:rPr>
          <w:rFonts w:ascii="Palatino Linotype" w:hAnsi="Palatino Linotype"/>
          <w:b/>
        </w:rPr>
        <w:t>saimex</w:t>
      </w:r>
      <w:proofErr w:type="spellEnd"/>
      <w:r w:rsidRPr="00D2690C">
        <w:rPr>
          <w:rFonts w:ascii="Palatino Linotype" w:hAnsi="Palatino Linotype"/>
          <w:b/>
        </w:rPr>
        <w:t xml:space="preserve"> 720.pdf”</w:t>
      </w:r>
      <w:r w:rsidR="00D2690C" w:rsidRPr="00D2690C">
        <w:rPr>
          <w:rFonts w:ascii="Palatino Linotype" w:hAnsi="Palatino Linotype"/>
          <w:b/>
        </w:rPr>
        <w:t xml:space="preserve"> y “saimex720 ok.pdf”</w:t>
      </w:r>
      <w:r w:rsidRPr="00D2690C">
        <w:rPr>
          <w:rFonts w:ascii="Palatino Linotype" w:hAnsi="Palatino Linotype"/>
          <w:b/>
        </w:rPr>
        <w:t>.</w:t>
      </w:r>
      <w:r w:rsidRPr="00D2690C">
        <w:rPr>
          <w:rFonts w:ascii="Palatino Linotype" w:hAnsi="Palatino Linotype"/>
        </w:rPr>
        <w:t xml:space="preserve"> Oficio</w:t>
      </w:r>
      <w:r w:rsidR="00D2690C" w:rsidRPr="00D2690C">
        <w:rPr>
          <w:rFonts w:ascii="Palatino Linotype" w:hAnsi="Palatino Linotype"/>
        </w:rPr>
        <w:t>s duplicados con</w:t>
      </w:r>
      <w:r w:rsidRPr="00D2690C">
        <w:rPr>
          <w:rFonts w:ascii="Palatino Linotype" w:hAnsi="Palatino Linotype"/>
        </w:rPr>
        <w:t xml:space="preserve"> número UPVT/IIS/205BL11000/378/2018 suscrito</w:t>
      </w:r>
      <w:r w:rsidR="004A2711">
        <w:rPr>
          <w:rFonts w:ascii="Palatino Linotype" w:hAnsi="Palatino Linotype"/>
        </w:rPr>
        <w:t>s</w:t>
      </w:r>
      <w:r w:rsidRPr="00D2690C">
        <w:rPr>
          <w:rFonts w:ascii="Palatino Linotype" w:hAnsi="Palatino Linotype"/>
        </w:rPr>
        <w:t xml:space="preserve"> por </w:t>
      </w:r>
      <w:r w:rsidR="0066521C" w:rsidRPr="00D2690C">
        <w:rPr>
          <w:rFonts w:ascii="Palatino Linotype" w:hAnsi="Palatino Linotype"/>
        </w:rPr>
        <w:t>la Directora de División de Ingeniería Industrial y de Sistemas</w:t>
      </w:r>
      <w:r w:rsidR="004A2711">
        <w:rPr>
          <w:rFonts w:ascii="Palatino Linotype" w:hAnsi="Palatino Linotype"/>
        </w:rPr>
        <w:t>, en los</w:t>
      </w:r>
      <w:r w:rsidR="0066521C" w:rsidRPr="00D2690C">
        <w:rPr>
          <w:rFonts w:ascii="Palatino Linotype" w:hAnsi="Palatino Linotype"/>
        </w:rPr>
        <w:t xml:space="preserve"> que se le informó a la Recurrente que el listado del personal docente puede ser consultado en </w:t>
      </w:r>
      <w:r w:rsidR="00810D6E" w:rsidRPr="00D2690C">
        <w:rPr>
          <w:rFonts w:ascii="Palatino Linotype" w:hAnsi="Palatino Linotype"/>
        </w:rPr>
        <w:t>el portal de Información P</w:t>
      </w:r>
      <w:r w:rsidR="006A4257" w:rsidRPr="00D2690C">
        <w:rPr>
          <w:rFonts w:ascii="Palatino Linotype" w:hAnsi="Palatino Linotype"/>
        </w:rPr>
        <w:t xml:space="preserve">ública de Oficio Mexiquense </w:t>
      </w:r>
      <w:r w:rsidR="00D2690C">
        <w:rPr>
          <w:rFonts w:ascii="Palatino Linotype" w:hAnsi="Palatino Linotype"/>
        </w:rPr>
        <w:t xml:space="preserve">(IPOMEX) </w:t>
      </w:r>
      <w:r w:rsidR="00810D6E" w:rsidRPr="00D2690C">
        <w:rPr>
          <w:rFonts w:ascii="Palatino Linotype" w:hAnsi="Palatino Linotype"/>
        </w:rPr>
        <w:t>en la direcci</w:t>
      </w:r>
      <w:r w:rsidR="00D2690C">
        <w:rPr>
          <w:rFonts w:ascii="Palatino Linotype" w:hAnsi="Palatino Linotype"/>
        </w:rPr>
        <w:t xml:space="preserve">ón electrónica </w:t>
      </w:r>
      <w:hyperlink r:id="rId8" w:history="1">
        <w:r w:rsidR="006A4257" w:rsidRPr="00D2690C">
          <w:rPr>
            <w:rStyle w:val="Hipervnculo"/>
            <w:rFonts w:ascii="Palatino Linotype" w:hAnsi="Palatino Linotype"/>
          </w:rPr>
          <w:t>https://www.ipomex.org.mx/ipo3/lgt/indice/upvt/art_98_iii.web</w:t>
        </w:r>
      </w:hyperlink>
      <w:r w:rsidR="006A4257" w:rsidRPr="00D2690C">
        <w:rPr>
          <w:rFonts w:ascii="Palatino Linotype" w:hAnsi="Palatino Linotype"/>
        </w:rPr>
        <w:t xml:space="preserve">. </w:t>
      </w:r>
    </w:p>
    <w:p w:rsidR="00D2690C" w:rsidRDefault="00D2690C" w:rsidP="00930B8F">
      <w:pPr>
        <w:pStyle w:val="Sinespaciado"/>
        <w:numPr>
          <w:ilvl w:val="0"/>
          <w:numId w:val="3"/>
        </w:numPr>
        <w:jc w:val="both"/>
        <w:rPr>
          <w:rFonts w:ascii="Palatino Linotype" w:hAnsi="Palatino Linotype"/>
        </w:rPr>
      </w:pPr>
      <w:r w:rsidRPr="004A2711">
        <w:rPr>
          <w:rFonts w:ascii="Palatino Linotype" w:hAnsi="Palatino Linotype"/>
          <w:b/>
        </w:rPr>
        <w:t>“</w:t>
      </w:r>
      <w:proofErr w:type="spellStart"/>
      <w:r w:rsidRPr="004A2711">
        <w:rPr>
          <w:rFonts w:ascii="Palatino Linotype" w:hAnsi="Palatino Linotype"/>
          <w:b/>
        </w:rPr>
        <w:t>saimex</w:t>
      </w:r>
      <w:proofErr w:type="spellEnd"/>
      <w:r w:rsidRPr="004A2711">
        <w:rPr>
          <w:rFonts w:ascii="Palatino Linotype" w:hAnsi="Palatino Linotype"/>
          <w:b/>
        </w:rPr>
        <w:t xml:space="preserve"> 00720.pdf”.</w:t>
      </w:r>
      <w:r>
        <w:rPr>
          <w:rFonts w:ascii="Palatino Linotype" w:hAnsi="Palatino Linotype"/>
        </w:rPr>
        <w:t xml:space="preserve"> Oficio número UPVT/205BL12000/INI/367/2018 suscrito por la Directora de la División de Ingeniería en Informática, en el que tambi</w:t>
      </w:r>
      <w:r w:rsidR="004A2711">
        <w:rPr>
          <w:rFonts w:ascii="Palatino Linotype" w:hAnsi="Palatino Linotype"/>
        </w:rPr>
        <w:t>én se indicó a la Recurrente que la información puede ser consultada en</w:t>
      </w:r>
      <w:r>
        <w:rPr>
          <w:rFonts w:ascii="Palatino Linotype" w:hAnsi="Palatino Linotype"/>
        </w:rPr>
        <w:t xml:space="preserve"> la dirección </w:t>
      </w:r>
      <w:hyperlink r:id="rId9" w:history="1">
        <w:r w:rsidRPr="00D2690C">
          <w:rPr>
            <w:rStyle w:val="Hipervnculo"/>
            <w:rFonts w:ascii="Palatino Linotype" w:hAnsi="Palatino Linotype"/>
          </w:rPr>
          <w:t>https://www.ipomex.org.mx/ipo3/lgt/indice/upvt/art_98_iii.web</w:t>
        </w:r>
      </w:hyperlink>
      <w:r w:rsidR="004A2711">
        <w:rPr>
          <w:rFonts w:ascii="Palatino Linotype" w:hAnsi="Palatino Linotype"/>
        </w:rPr>
        <w:t xml:space="preserve"> del portal IPOMEX.</w:t>
      </w:r>
    </w:p>
    <w:p w:rsidR="004A2711" w:rsidRDefault="0095493A" w:rsidP="00930B8F">
      <w:pPr>
        <w:pStyle w:val="Sinespaciado"/>
        <w:numPr>
          <w:ilvl w:val="0"/>
          <w:numId w:val="3"/>
        </w:numPr>
        <w:jc w:val="both"/>
        <w:rPr>
          <w:rFonts w:ascii="Palatino Linotype" w:hAnsi="Palatino Linotype"/>
        </w:rPr>
      </w:pPr>
      <w:r>
        <w:rPr>
          <w:rFonts w:ascii="Palatino Linotype" w:hAnsi="Palatino Linotype"/>
          <w:b/>
        </w:rPr>
        <w:t>“</w:t>
      </w:r>
      <w:proofErr w:type="spellStart"/>
      <w:r>
        <w:rPr>
          <w:rFonts w:ascii="Palatino Linotype" w:hAnsi="Palatino Linotype"/>
          <w:b/>
        </w:rPr>
        <w:t>Saimex</w:t>
      </w:r>
      <w:proofErr w:type="spellEnd"/>
      <w:r>
        <w:rPr>
          <w:rFonts w:ascii="Palatino Linotype" w:hAnsi="Palatino Linotype"/>
          <w:b/>
        </w:rPr>
        <w:t xml:space="preserve"> 720.pdf”. </w:t>
      </w:r>
      <w:r>
        <w:rPr>
          <w:rFonts w:ascii="Palatino Linotype" w:hAnsi="Palatino Linotype"/>
        </w:rPr>
        <w:t>Oficio número 205BL15000/904/2018, suscrito por el Director de la División de Ingeniería en Biotecnología y Licenciatura en Negocios Internacionales.</w:t>
      </w:r>
    </w:p>
    <w:p w:rsidR="00D31A53" w:rsidRPr="00D2690C" w:rsidRDefault="00D31A53" w:rsidP="00930B8F">
      <w:pPr>
        <w:pStyle w:val="Sinespaciado"/>
        <w:numPr>
          <w:ilvl w:val="0"/>
          <w:numId w:val="3"/>
        </w:numPr>
        <w:jc w:val="both"/>
        <w:rPr>
          <w:rFonts w:ascii="Palatino Linotype" w:hAnsi="Palatino Linotype"/>
        </w:rPr>
      </w:pPr>
      <w:r>
        <w:rPr>
          <w:rFonts w:ascii="Palatino Linotype" w:hAnsi="Palatino Linotype"/>
          <w:b/>
        </w:rPr>
        <w:t>“</w:t>
      </w:r>
      <w:proofErr w:type="spellStart"/>
      <w:r>
        <w:rPr>
          <w:rFonts w:ascii="Palatino Linotype" w:hAnsi="Palatino Linotype"/>
          <w:b/>
        </w:rPr>
        <w:t>Saimex</w:t>
      </w:r>
      <w:proofErr w:type="spellEnd"/>
      <w:r>
        <w:rPr>
          <w:rFonts w:ascii="Palatino Linotype" w:hAnsi="Palatino Linotype"/>
          <w:b/>
        </w:rPr>
        <w:t xml:space="preserve"> 720.pdf</w:t>
      </w:r>
      <w:r w:rsidR="00D85023">
        <w:rPr>
          <w:rFonts w:ascii="Palatino Linotype" w:hAnsi="Palatino Linotype"/>
          <w:b/>
        </w:rPr>
        <w:t>”.</w:t>
      </w:r>
      <w:r w:rsidR="00D85023">
        <w:rPr>
          <w:rFonts w:ascii="Palatino Linotype" w:hAnsi="Palatino Linotype"/>
        </w:rPr>
        <w:t xml:space="preserve"> Oficio número 205BL13000/716/2018, suscrito por la Directora de la División de Ingeniería Mecatrónica.</w:t>
      </w:r>
    </w:p>
    <w:p w:rsidR="006D5223" w:rsidRDefault="006D5223" w:rsidP="00563AB0">
      <w:pPr>
        <w:pStyle w:val="Sinespaciado"/>
        <w:spacing w:line="360" w:lineRule="auto"/>
        <w:jc w:val="both"/>
        <w:rPr>
          <w:rFonts w:ascii="Palatino Linotype" w:hAnsi="Palatino Linotype"/>
        </w:rPr>
      </w:pPr>
    </w:p>
    <w:p w:rsidR="006D5223" w:rsidRDefault="00D85023" w:rsidP="00563AB0">
      <w:pPr>
        <w:pStyle w:val="Sinespaciado"/>
        <w:spacing w:line="360" w:lineRule="auto"/>
        <w:jc w:val="both"/>
        <w:rPr>
          <w:rFonts w:ascii="Palatino Linotype" w:hAnsi="Palatino Linotype"/>
        </w:rPr>
      </w:pPr>
      <w:r>
        <w:rPr>
          <w:rFonts w:ascii="Palatino Linotype" w:hAnsi="Palatino Linotype"/>
        </w:rPr>
        <w:t>De la lectura de los documentos citados, se tiene que las cuatro Direcciones de División adscritas al Sujeto Obligado dan por respuesta que</w:t>
      </w:r>
      <w:r w:rsidR="00CA1F67">
        <w:rPr>
          <w:rFonts w:ascii="Palatino Linotype" w:hAnsi="Palatino Linotype"/>
        </w:rPr>
        <w:t xml:space="preserve">, conforme a los artículos 4 y 12 de la Ley de </w:t>
      </w:r>
      <w:r w:rsidR="00FD3EDE">
        <w:rPr>
          <w:rFonts w:ascii="Palatino Linotype" w:hAnsi="Palatino Linotype"/>
        </w:rPr>
        <w:t>Transparencia</w:t>
      </w:r>
      <w:r w:rsidR="00CA1F67">
        <w:rPr>
          <w:rFonts w:ascii="Palatino Linotype" w:hAnsi="Palatino Linotype"/>
        </w:rPr>
        <w:t xml:space="preserve"> y Acceso a la Información Pública del Estado de </w:t>
      </w:r>
      <w:r w:rsidR="00FD3EDE">
        <w:rPr>
          <w:rFonts w:ascii="Palatino Linotype" w:hAnsi="Palatino Linotype"/>
        </w:rPr>
        <w:t>México</w:t>
      </w:r>
      <w:r w:rsidR="00CA1F67">
        <w:rPr>
          <w:rFonts w:ascii="Palatino Linotype" w:hAnsi="Palatino Linotype"/>
        </w:rPr>
        <w:t xml:space="preserve"> y Municipios,</w:t>
      </w:r>
      <w:r>
        <w:rPr>
          <w:rFonts w:ascii="Palatino Linotype" w:hAnsi="Palatino Linotype"/>
        </w:rPr>
        <w:t xml:space="preserve"> los sujetos obligados sólo proporcionaran la información pública que se le r</w:t>
      </w:r>
      <w:r w:rsidR="009E3788">
        <w:rPr>
          <w:rFonts w:ascii="Palatino Linotype" w:hAnsi="Palatino Linotype"/>
        </w:rPr>
        <w:t>equiera y que obre en sus archiv</w:t>
      </w:r>
      <w:r>
        <w:rPr>
          <w:rFonts w:ascii="Palatino Linotype" w:hAnsi="Palatino Linotype"/>
        </w:rPr>
        <w:t>os y en el estado en el que ésta se encuentre</w:t>
      </w:r>
      <w:r w:rsidR="00CA1F67">
        <w:rPr>
          <w:rFonts w:ascii="Palatino Linotype" w:hAnsi="Palatino Linotype"/>
        </w:rPr>
        <w:t xml:space="preserve">, sin que la obligación de proporcionar información comprenda el procesamiento de la misma, ni el presentarla conforme al interés del solicitante, no estando obligados a generarla, </w:t>
      </w:r>
      <w:r w:rsidR="00CA1F67">
        <w:rPr>
          <w:rFonts w:ascii="Palatino Linotype" w:hAnsi="Palatino Linotype"/>
        </w:rPr>
        <w:lastRenderedPageBreak/>
        <w:t>resumirla, efectuar cálculos o practicar investigaciones. Asimismo, señalan que el derecho al acceso a la información pública constituye una prerrogativa para acceder a documentos o registros de información pública generada o en posesión de los sujetos obligados, más no a realizar cuestionamientos o manifestaciones subjetivas.</w:t>
      </w:r>
    </w:p>
    <w:p w:rsidR="006D5223" w:rsidRDefault="006D5223" w:rsidP="00563AB0">
      <w:pPr>
        <w:pStyle w:val="Sinespaciado"/>
        <w:spacing w:line="360" w:lineRule="auto"/>
        <w:jc w:val="both"/>
        <w:rPr>
          <w:rFonts w:ascii="Palatino Linotype" w:hAnsi="Palatino Linotype"/>
        </w:rPr>
      </w:pPr>
    </w:p>
    <w:p w:rsidR="006D5223" w:rsidRPr="006E18DF" w:rsidRDefault="00895F8A" w:rsidP="00563AB0">
      <w:pPr>
        <w:pStyle w:val="Sinespaciado"/>
        <w:spacing w:line="360" w:lineRule="auto"/>
        <w:jc w:val="both"/>
        <w:rPr>
          <w:rFonts w:ascii="Palatino Linotype" w:hAnsi="Palatino Linotype"/>
        </w:rPr>
      </w:pPr>
      <w:r>
        <w:rPr>
          <w:rFonts w:ascii="Palatino Linotype" w:hAnsi="Palatino Linotype"/>
        </w:rPr>
        <w:t xml:space="preserve">Ante dicha respuesta, </w:t>
      </w:r>
      <w:r w:rsidR="00F00384">
        <w:rPr>
          <w:rFonts w:ascii="Palatino Linotype" w:hAnsi="Palatino Linotype"/>
        </w:rPr>
        <w:t xml:space="preserve">la Recurrente consideró vulnerado su derecho de acceso a la información e interpuso el presente recurso de revisión impugnado que la información que se proporcionó no fue la solicitada y exponiendo como razones o motivos de inconformidad lo siguiente: </w:t>
      </w:r>
      <w:r w:rsidR="00F00384" w:rsidRPr="00F00384">
        <w:rPr>
          <w:rFonts w:ascii="Palatino Linotype" w:hAnsi="Palatino Linotype"/>
          <w:i/>
        </w:rPr>
        <w:t xml:space="preserve">“Se </w:t>
      </w:r>
      <w:proofErr w:type="spellStart"/>
      <w:r w:rsidR="00F00384" w:rsidRPr="00F00384">
        <w:rPr>
          <w:rFonts w:ascii="Palatino Linotype" w:hAnsi="Palatino Linotype"/>
          <w:i/>
        </w:rPr>
        <w:t>esta</w:t>
      </w:r>
      <w:proofErr w:type="spellEnd"/>
      <w:r w:rsidR="00F00384" w:rsidRPr="00F00384">
        <w:rPr>
          <w:rFonts w:ascii="Palatino Linotype" w:hAnsi="Palatino Linotype"/>
          <w:i/>
        </w:rPr>
        <w:t xml:space="preserve"> mencionando en la solicitud original, el personal que ocupa las horas clase de un individuo que fue despedido y que por lo tanto las horas y actividades asignadas le fueron asignadas a nuevo o personal ya existente en la institución, sin embargo se niega la información” (Sic)</w:t>
      </w:r>
      <w:r w:rsidR="00F00384">
        <w:rPr>
          <w:rFonts w:ascii="Palatino Linotype" w:hAnsi="Palatino Linotype"/>
          <w:i/>
        </w:rPr>
        <w:t>.</w:t>
      </w:r>
      <w:r w:rsidR="006E18DF">
        <w:rPr>
          <w:rFonts w:ascii="Palatino Linotype" w:hAnsi="Palatino Linotype"/>
        </w:rPr>
        <w:t xml:space="preserve"> Por su parte, el Sujeto Obligado, al momento de rendir su informe, señala que los servidores públicos habilitados de las cuatro Direcciones de División confirmaron su respuesta primigenia.</w:t>
      </w:r>
    </w:p>
    <w:p w:rsidR="006D5223" w:rsidRDefault="006D5223" w:rsidP="00563AB0">
      <w:pPr>
        <w:pStyle w:val="Sinespaciado"/>
        <w:spacing w:line="360" w:lineRule="auto"/>
        <w:jc w:val="both"/>
        <w:rPr>
          <w:rFonts w:ascii="Palatino Linotype" w:hAnsi="Palatino Linotype"/>
        </w:rPr>
      </w:pPr>
    </w:p>
    <w:p w:rsidR="006D5223" w:rsidRDefault="00AA63C3" w:rsidP="00563AB0">
      <w:pPr>
        <w:pStyle w:val="Sinespaciado"/>
        <w:spacing w:line="360" w:lineRule="auto"/>
        <w:jc w:val="both"/>
        <w:rPr>
          <w:rFonts w:ascii="Palatino Linotype" w:hAnsi="Palatino Linotype"/>
        </w:rPr>
      </w:pPr>
      <w:r w:rsidRPr="00AA63C3">
        <w:rPr>
          <w:rFonts w:ascii="Palatino Linotype" w:hAnsi="Palatino Linotype"/>
        </w:rPr>
        <w:t>Por lo anterior, este Instituto estima que las razones o motivos de inconformidad de</w:t>
      </w:r>
      <w:r>
        <w:rPr>
          <w:rFonts w:ascii="Palatino Linotype" w:hAnsi="Palatino Linotype"/>
        </w:rPr>
        <w:t xml:space="preserve"> </w:t>
      </w:r>
      <w:r w:rsidRPr="00AA63C3">
        <w:rPr>
          <w:rFonts w:ascii="Palatino Linotype" w:hAnsi="Palatino Linotype"/>
        </w:rPr>
        <w:t>l</w:t>
      </w:r>
      <w:r>
        <w:rPr>
          <w:rFonts w:ascii="Palatino Linotype" w:hAnsi="Palatino Linotype"/>
        </w:rPr>
        <w:t>a</w:t>
      </w:r>
      <w:r w:rsidRPr="00AA63C3">
        <w:rPr>
          <w:rFonts w:ascii="Palatino Linotype" w:hAnsi="Palatino Linotype"/>
        </w:rPr>
        <w:t xml:space="preserve"> Recurrente son fundados; conclusión a la que se llegó tomando en cuenta las siguientes consideraciones de hecho y de derecho:</w:t>
      </w:r>
    </w:p>
    <w:p w:rsidR="006D5223" w:rsidRDefault="006D5223" w:rsidP="00563AB0">
      <w:pPr>
        <w:pStyle w:val="Sinespaciado"/>
        <w:spacing w:line="360" w:lineRule="auto"/>
        <w:jc w:val="both"/>
        <w:rPr>
          <w:rFonts w:ascii="Palatino Linotype" w:hAnsi="Palatino Linotype"/>
        </w:rPr>
      </w:pPr>
    </w:p>
    <w:p w:rsidR="006D5223" w:rsidRDefault="00AA63C3" w:rsidP="00563AB0">
      <w:pPr>
        <w:pStyle w:val="Sinespaciado"/>
        <w:spacing w:line="360" w:lineRule="auto"/>
        <w:jc w:val="both"/>
        <w:rPr>
          <w:rFonts w:ascii="Palatino Linotype" w:hAnsi="Palatino Linotype"/>
        </w:rPr>
      </w:pPr>
      <w:r>
        <w:rPr>
          <w:rFonts w:ascii="Palatino Linotype" w:hAnsi="Palatino Linotype"/>
        </w:rPr>
        <w:t xml:space="preserve">En primer lugar, es necesario recordar que el Sujeto Obligado </w:t>
      </w:r>
      <w:r w:rsidR="009E3788">
        <w:rPr>
          <w:rFonts w:ascii="Palatino Linotype" w:hAnsi="Palatino Linotype"/>
        </w:rPr>
        <w:t xml:space="preserve">señaló que sólo está obligado a proporcionar la información pública que se le requiera y que obre en sus archivos y en el estado en el que ésta se encuentre, sin que la obligación de proporcionar información comprenda el procesamiento de la misma, ni el presentarla conforme al interés del solicitante, no estando obligado a generarla, resumirla, efectuar </w:t>
      </w:r>
      <w:r w:rsidR="009E3788">
        <w:rPr>
          <w:rFonts w:ascii="Palatino Linotype" w:hAnsi="Palatino Linotype"/>
        </w:rPr>
        <w:lastRenderedPageBreak/>
        <w:t>cálculos o practicar investigaciones; además de señalar que el derecho al acceso a la información pública constituye una prerrogativa para acceder a documentos o registros de información pública generada o en posesión de los sujetos obligados, más no a realizar cuestionamientos o manifestaciones subjetivas. Lo anterior atendiendo a los artículos 4 y 12 de la Ley de la Materia, que a la letra establecen lo siguiente:</w:t>
      </w:r>
    </w:p>
    <w:p w:rsidR="006D5223" w:rsidRDefault="006D5223" w:rsidP="00563AB0">
      <w:pPr>
        <w:pStyle w:val="Sinespaciado"/>
        <w:spacing w:line="360" w:lineRule="auto"/>
        <w:jc w:val="both"/>
        <w:rPr>
          <w:rFonts w:ascii="Palatino Linotype" w:hAnsi="Palatino Linotype"/>
        </w:rPr>
      </w:pPr>
    </w:p>
    <w:p w:rsidR="007678D5" w:rsidRPr="007678D5" w:rsidRDefault="007678D5" w:rsidP="007678D5">
      <w:pPr>
        <w:pStyle w:val="Sinespaciado"/>
        <w:ind w:left="567" w:right="567"/>
        <w:jc w:val="both"/>
        <w:rPr>
          <w:rFonts w:ascii="Palatino Linotype" w:hAnsi="Palatino Linotype"/>
          <w:i/>
          <w:sz w:val="22"/>
          <w:szCs w:val="22"/>
        </w:rPr>
      </w:pPr>
      <w:r w:rsidRPr="007678D5">
        <w:rPr>
          <w:rFonts w:ascii="Palatino Linotype" w:hAnsi="Palatino Linotype"/>
          <w:b/>
          <w:bCs/>
          <w:i/>
          <w:sz w:val="22"/>
          <w:szCs w:val="22"/>
        </w:rPr>
        <w:t xml:space="preserve">Artículo 4. </w:t>
      </w:r>
      <w:r w:rsidRPr="007678D5">
        <w:rPr>
          <w:rFonts w:ascii="Palatino Linotype" w:hAnsi="Palatino Linotype"/>
          <w:i/>
          <w:sz w:val="22"/>
          <w:szCs w:val="22"/>
        </w:rPr>
        <w:t xml:space="preserve">El derecho humano de acceso a la información pública es la prerrogativa de las personas para buscar, difundir, investigar, recabar, recibir y solicitar información pública, sin necesidad de acreditar personalidad ni interés jurídico. </w:t>
      </w:r>
    </w:p>
    <w:p w:rsidR="007678D5" w:rsidRPr="007678D5" w:rsidRDefault="007678D5" w:rsidP="007678D5">
      <w:pPr>
        <w:pStyle w:val="Sinespaciado"/>
        <w:ind w:left="567" w:right="567"/>
        <w:jc w:val="both"/>
        <w:rPr>
          <w:rFonts w:ascii="Palatino Linotype" w:hAnsi="Palatino Linotype"/>
          <w:i/>
          <w:sz w:val="22"/>
          <w:szCs w:val="22"/>
        </w:rPr>
      </w:pPr>
    </w:p>
    <w:p w:rsidR="007678D5" w:rsidRPr="007678D5" w:rsidRDefault="007678D5" w:rsidP="007678D5">
      <w:pPr>
        <w:pStyle w:val="Sinespaciado"/>
        <w:ind w:left="567" w:right="567"/>
        <w:jc w:val="both"/>
        <w:rPr>
          <w:rFonts w:ascii="Palatino Linotype" w:hAnsi="Palatino Linotype"/>
          <w:i/>
          <w:sz w:val="22"/>
          <w:szCs w:val="22"/>
        </w:rPr>
      </w:pPr>
      <w:r w:rsidRPr="007E790E">
        <w:rPr>
          <w:rFonts w:ascii="Palatino Linotype" w:hAnsi="Palatino Linotype"/>
          <w:b/>
          <w:i/>
          <w:sz w:val="22"/>
          <w:szCs w:val="22"/>
          <w:u w:val="single"/>
        </w:rPr>
        <w:t>Toda la información generada, obtenida, adquirida, transformada, administrada o en posesión de los sujetos obligados es pública y accesible de manera permanente a cualquier persona</w:t>
      </w:r>
      <w:r w:rsidRPr="007678D5">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78D5" w:rsidRPr="007678D5" w:rsidRDefault="007678D5" w:rsidP="007678D5">
      <w:pPr>
        <w:pStyle w:val="Sinespaciado"/>
        <w:ind w:left="567" w:right="567"/>
        <w:jc w:val="both"/>
        <w:rPr>
          <w:rFonts w:ascii="Palatino Linotype" w:hAnsi="Palatino Linotype"/>
          <w:i/>
          <w:sz w:val="22"/>
          <w:szCs w:val="22"/>
        </w:rPr>
      </w:pPr>
      <w:r w:rsidRPr="007678D5">
        <w:rPr>
          <w:rFonts w:ascii="Palatino Linotype" w:hAnsi="Palatino Linotype"/>
          <w:i/>
          <w:sz w:val="22"/>
          <w:szCs w:val="22"/>
        </w:rPr>
        <w:t xml:space="preserve"> </w:t>
      </w:r>
    </w:p>
    <w:p w:rsidR="006D5223" w:rsidRPr="007678D5" w:rsidRDefault="007678D5" w:rsidP="007678D5">
      <w:pPr>
        <w:pStyle w:val="Sinespaciado"/>
        <w:ind w:left="567" w:right="567"/>
        <w:jc w:val="both"/>
        <w:rPr>
          <w:rFonts w:ascii="Palatino Linotype" w:hAnsi="Palatino Linotype"/>
          <w:i/>
          <w:sz w:val="22"/>
          <w:szCs w:val="22"/>
        </w:rPr>
      </w:pPr>
      <w:r w:rsidRPr="007678D5">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6D5223" w:rsidRPr="007678D5" w:rsidRDefault="006D5223" w:rsidP="007678D5">
      <w:pPr>
        <w:pStyle w:val="Sinespaciado"/>
        <w:ind w:left="567" w:right="567"/>
        <w:jc w:val="both"/>
        <w:rPr>
          <w:rFonts w:ascii="Palatino Linotype" w:hAnsi="Palatino Linotype"/>
          <w:i/>
          <w:sz w:val="22"/>
          <w:szCs w:val="22"/>
        </w:rPr>
      </w:pPr>
    </w:p>
    <w:p w:rsidR="007678D5" w:rsidRPr="007678D5" w:rsidRDefault="007678D5" w:rsidP="007678D5">
      <w:pPr>
        <w:pStyle w:val="Sinespaciado"/>
        <w:ind w:left="567" w:right="567"/>
        <w:jc w:val="both"/>
        <w:rPr>
          <w:rFonts w:ascii="Palatino Linotype" w:hAnsi="Palatino Linotype"/>
          <w:i/>
          <w:sz w:val="22"/>
          <w:szCs w:val="22"/>
        </w:rPr>
      </w:pPr>
      <w:r w:rsidRPr="007678D5">
        <w:rPr>
          <w:rFonts w:ascii="Palatino Linotype" w:hAnsi="Palatino Linotype"/>
          <w:b/>
          <w:bCs/>
          <w:i/>
          <w:sz w:val="22"/>
          <w:szCs w:val="22"/>
        </w:rPr>
        <w:t xml:space="preserve">Artículo 12. </w:t>
      </w:r>
      <w:r w:rsidRPr="007E790E">
        <w:rPr>
          <w:rFonts w:ascii="Palatino Linotype" w:hAnsi="Palatino Linotype"/>
          <w:b/>
          <w:i/>
          <w:sz w:val="22"/>
          <w:szCs w:val="22"/>
          <w:u w:val="single"/>
        </w:rPr>
        <w:t>Quienes generen, recopilen, administren, manejen, procesen, archiven o conserven información pública serán responsables de la misma en los términos de las disposiciones jurídicas aplicables</w:t>
      </w:r>
      <w:r w:rsidRPr="007678D5">
        <w:rPr>
          <w:rFonts w:ascii="Palatino Linotype" w:hAnsi="Palatino Linotype"/>
          <w:i/>
          <w:sz w:val="22"/>
          <w:szCs w:val="22"/>
        </w:rPr>
        <w:t xml:space="preserve">. </w:t>
      </w:r>
    </w:p>
    <w:p w:rsidR="007678D5" w:rsidRPr="007678D5" w:rsidRDefault="007678D5" w:rsidP="007678D5">
      <w:pPr>
        <w:pStyle w:val="Sinespaciado"/>
        <w:ind w:left="567" w:right="567"/>
        <w:jc w:val="both"/>
        <w:rPr>
          <w:rFonts w:ascii="Palatino Linotype" w:hAnsi="Palatino Linotype"/>
          <w:i/>
          <w:sz w:val="22"/>
          <w:szCs w:val="22"/>
        </w:rPr>
      </w:pPr>
    </w:p>
    <w:p w:rsidR="006D5223" w:rsidRDefault="007678D5" w:rsidP="007678D5">
      <w:pPr>
        <w:pStyle w:val="Sinespaciado"/>
        <w:ind w:left="567" w:right="567"/>
        <w:jc w:val="both"/>
        <w:rPr>
          <w:rFonts w:ascii="Palatino Linotype" w:hAnsi="Palatino Linotype"/>
        </w:rPr>
      </w:pPr>
      <w:r w:rsidRPr="007E790E">
        <w:rPr>
          <w:rFonts w:ascii="Palatino Linotype" w:hAnsi="Palatino Linotype"/>
          <w:b/>
          <w:i/>
          <w:sz w:val="22"/>
          <w:szCs w:val="22"/>
          <w:u w:val="single"/>
        </w:rPr>
        <w:t>Los sujetos obligados sólo proporcionarán la información pública que se les requiera y que obre en sus archivos y en el estado en que ésta se encuentre</w:t>
      </w:r>
      <w:r w:rsidRPr="007678D5">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6D5223" w:rsidRDefault="006D5223" w:rsidP="00563AB0">
      <w:pPr>
        <w:pStyle w:val="Sinespaciado"/>
        <w:spacing w:line="360" w:lineRule="auto"/>
        <w:jc w:val="both"/>
        <w:rPr>
          <w:rFonts w:ascii="Palatino Linotype" w:hAnsi="Palatino Linotype"/>
        </w:rPr>
      </w:pPr>
    </w:p>
    <w:p w:rsidR="006D5223" w:rsidRDefault="007E790E" w:rsidP="00563AB0">
      <w:pPr>
        <w:pStyle w:val="Sinespaciado"/>
        <w:spacing w:line="360" w:lineRule="auto"/>
        <w:jc w:val="both"/>
        <w:rPr>
          <w:rFonts w:ascii="Palatino Linotype" w:hAnsi="Palatino Linotype"/>
        </w:rPr>
      </w:pPr>
      <w:r>
        <w:rPr>
          <w:rFonts w:ascii="Palatino Linotype" w:hAnsi="Palatino Linotype"/>
        </w:rPr>
        <w:lastRenderedPageBreak/>
        <w:t xml:space="preserve">Como se estipula en el articulado referido, toda la información generada, obtenida, </w:t>
      </w:r>
      <w:r w:rsidRPr="007E790E">
        <w:rPr>
          <w:rFonts w:ascii="Palatino Linotype" w:hAnsi="Palatino Linotype"/>
        </w:rPr>
        <w:t>adquirida, transformada, administrada o en posesión de los sujetos obligados es pública y</w:t>
      </w:r>
      <w:r>
        <w:rPr>
          <w:rFonts w:ascii="Palatino Linotype" w:hAnsi="Palatino Linotype"/>
        </w:rPr>
        <w:t xml:space="preserve"> los sujetos obligados deben proporcionar la información que </w:t>
      </w:r>
      <w:r w:rsidRPr="007E790E">
        <w:rPr>
          <w:rFonts w:ascii="Palatino Linotype" w:hAnsi="Palatino Linotype"/>
        </w:rPr>
        <w:t>generen, recopilen, administren, manejen, procesen, archiven o conserven</w:t>
      </w:r>
      <w:r>
        <w:rPr>
          <w:rFonts w:ascii="Palatino Linotype" w:hAnsi="Palatino Linotype"/>
        </w:rPr>
        <w:t xml:space="preserve"> que obren en sus archivos y en el estado en que ésta se encuentre.</w:t>
      </w:r>
    </w:p>
    <w:p w:rsidR="007E790E" w:rsidRDefault="007E790E" w:rsidP="00563AB0">
      <w:pPr>
        <w:pStyle w:val="Sinespaciado"/>
        <w:spacing w:line="360" w:lineRule="auto"/>
        <w:jc w:val="both"/>
        <w:rPr>
          <w:rFonts w:ascii="Palatino Linotype" w:hAnsi="Palatino Linotype"/>
        </w:rPr>
      </w:pPr>
    </w:p>
    <w:p w:rsidR="007E790E" w:rsidRDefault="007E790E" w:rsidP="00563AB0">
      <w:pPr>
        <w:pStyle w:val="Sinespaciado"/>
        <w:spacing w:line="360" w:lineRule="auto"/>
        <w:jc w:val="both"/>
        <w:rPr>
          <w:rFonts w:ascii="Palatino Linotype" w:hAnsi="Palatino Linotype"/>
        </w:rPr>
      </w:pPr>
      <w:r>
        <w:rPr>
          <w:rFonts w:ascii="Palatino Linotype" w:hAnsi="Palatino Linotype"/>
        </w:rPr>
        <w:t xml:space="preserve">Así, es conveniente remitirse al Manual </w:t>
      </w:r>
      <w:r w:rsidR="00BB1C28">
        <w:rPr>
          <w:rFonts w:ascii="Palatino Linotype" w:hAnsi="Palatino Linotype"/>
        </w:rPr>
        <w:t>General de Organización de la Universidad Politécnica del Valle de Toluca con el propósito de verificar las atribuciones, facultades o competencias de la Dirección de División de Ingeniería Industrial y de Sistemas; Dirección de División de Ingeniería en Informática; Dirección de División de Ingeniería Mecatrónica y Dirección de División de Ingeniería en Biotecnología y Licenciatura en Negocios Internacionales</w:t>
      </w:r>
      <w:r w:rsidR="00C407D0">
        <w:rPr>
          <w:rFonts w:ascii="Palatino Linotype" w:hAnsi="Palatino Linotype"/>
        </w:rPr>
        <w:t>.</w:t>
      </w:r>
    </w:p>
    <w:p w:rsidR="00C407D0" w:rsidRDefault="00C407D0" w:rsidP="00563AB0">
      <w:pPr>
        <w:pStyle w:val="Sinespaciado"/>
        <w:spacing w:line="360" w:lineRule="auto"/>
        <w:jc w:val="both"/>
        <w:rPr>
          <w:rFonts w:ascii="Palatino Linotype" w:hAnsi="Palatino Linotype"/>
        </w:rPr>
      </w:pPr>
    </w:p>
    <w:p w:rsidR="00C407D0" w:rsidRDefault="00C407D0" w:rsidP="00563AB0">
      <w:pPr>
        <w:pStyle w:val="Sinespaciado"/>
        <w:spacing w:line="360" w:lineRule="auto"/>
        <w:jc w:val="both"/>
        <w:rPr>
          <w:rFonts w:ascii="Palatino Linotype" w:hAnsi="Palatino Linotype"/>
        </w:rPr>
      </w:pPr>
      <w:r>
        <w:rPr>
          <w:rFonts w:ascii="Palatino Linotype" w:hAnsi="Palatino Linotype"/>
        </w:rPr>
        <w:t>Del análisis del Manual en cita, se observa que las cuatro Direcciones de División cuentan con la función de planear, programar y coordinar las actividades docentes de la respectiva División</w:t>
      </w:r>
      <w:r w:rsidR="00970C33">
        <w:rPr>
          <w:rFonts w:ascii="Palatino Linotype" w:hAnsi="Palatino Linotype"/>
        </w:rPr>
        <w:t xml:space="preserve">, así como la integración de grupos, </w:t>
      </w:r>
      <w:r w:rsidR="00970C33" w:rsidRPr="00970C33">
        <w:rPr>
          <w:rFonts w:ascii="Palatino Linotype" w:hAnsi="Palatino Linotype"/>
          <w:b/>
          <w:u w:val="single"/>
        </w:rPr>
        <w:t>asignación de la carga académica</w:t>
      </w:r>
      <w:r w:rsidR="00970C33" w:rsidRPr="00970C33">
        <w:rPr>
          <w:rFonts w:ascii="Palatino Linotype" w:hAnsi="Palatino Linotype"/>
        </w:rPr>
        <w:t xml:space="preserve">, </w:t>
      </w:r>
      <w:r w:rsidR="00970C33" w:rsidRPr="00970C33">
        <w:rPr>
          <w:rFonts w:ascii="Palatino Linotype" w:hAnsi="Palatino Linotype"/>
          <w:b/>
          <w:u w:val="single"/>
        </w:rPr>
        <w:t>determinación de horarios</w:t>
      </w:r>
      <w:r w:rsidR="00970C33">
        <w:rPr>
          <w:rFonts w:ascii="Palatino Linotype" w:hAnsi="Palatino Linotype"/>
        </w:rPr>
        <w:t xml:space="preserve"> y aulas, talleres y laboratorios, y designación de tutores por grupo, de acuerdo con los lineamientos que establezca la Rectoría.</w:t>
      </w:r>
      <w:r w:rsidR="00B52F2F">
        <w:rPr>
          <w:rFonts w:ascii="Palatino Linotype" w:hAnsi="Palatino Linotype"/>
        </w:rPr>
        <w:t xml:space="preserve"> Esto, concatenado con lo establecido en el artículo 4 de la Ley de Transparencia Local, permite inferir que estas unidades </w:t>
      </w:r>
      <w:r w:rsidR="00FD3EDE">
        <w:rPr>
          <w:rFonts w:ascii="Palatino Linotype" w:hAnsi="Palatino Linotype"/>
        </w:rPr>
        <w:t>administrativas</w:t>
      </w:r>
      <w:r w:rsidR="00B52F2F">
        <w:rPr>
          <w:rFonts w:ascii="Palatino Linotype" w:hAnsi="Palatino Linotype"/>
        </w:rPr>
        <w:t xml:space="preserve"> adscritas al Sujeto Obligado cuentan entre sus archivos con información relativa a la asignación de la carga académica y la determinación de horarios del personal docente, pues dicha información deriva de sus facultades de derecho público estipuladas en su Manual General de Organización; por tanto, todas vez que generan la información, esta </w:t>
      </w:r>
      <w:r w:rsidR="00013D4D">
        <w:rPr>
          <w:rFonts w:ascii="Palatino Linotype" w:hAnsi="Palatino Linotype"/>
        </w:rPr>
        <w:t xml:space="preserve">debe </w:t>
      </w:r>
      <w:r w:rsidR="00013D4D">
        <w:rPr>
          <w:rFonts w:ascii="Palatino Linotype" w:hAnsi="Palatino Linotype"/>
        </w:rPr>
        <w:lastRenderedPageBreak/>
        <w:t>ser pública y es procedente su entrega a los particulares que la soliciten, en el formato que sea generado, sin que esto se considere como procesamiento de información o ser producto de una investigación.</w:t>
      </w:r>
    </w:p>
    <w:p w:rsidR="006D5223" w:rsidRDefault="006D5223" w:rsidP="00563AB0">
      <w:pPr>
        <w:pStyle w:val="Sinespaciado"/>
        <w:spacing w:line="360" w:lineRule="auto"/>
        <w:jc w:val="both"/>
        <w:rPr>
          <w:rFonts w:ascii="Palatino Linotype" w:hAnsi="Palatino Linotype"/>
        </w:rPr>
      </w:pPr>
    </w:p>
    <w:p w:rsidR="006D5223" w:rsidRDefault="00013D4D" w:rsidP="00563AB0">
      <w:pPr>
        <w:pStyle w:val="Sinespaciado"/>
        <w:spacing w:line="360" w:lineRule="auto"/>
        <w:jc w:val="both"/>
        <w:rPr>
          <w:rFonts w:ascii="Palatino Linotype" w:hAnsi="Palatino Linotype"/>
        </w:rPr>
      </w:pPr>
      <w:r>
        <w:rPr>
          <w:rFonts w:ascii="Palatino Linotype" w:hAnsi="Palatino Linotype"/>
        </w:rPr>
        <w:t xml:space="preserve">En ese orden de ideas, </w:t>
      </w:r>
      <w:r w:rsidR="00F7132D">
        <w:rPr>
          <w:rFonts w:ascii="Palatino Linotype" w:hAnsi="Palatino Linotype"/>
        </w:rPr>
        <w:t xml:space="preserve">de acuerdo al artículo 19 de la Ley de </w:t>
      </w:r>
      <w:r w:rsidR="00FD3EDE">
        <w:rPr>
          <w:rFonts w:ascii="Palatino Linotype" w:hAnsi="Palatino Linotype"/>
        </w:rPr>
        <w:t>Transparencia</w:t>
      </w:r>
      <w:r w:rsidR="00F7132D">
        <w:rPr>
          <w:rFonts w:ascii="Palatino Linotype" w:hAnsi="Palatino Linotype"/>
        </w:rPr>
        <w:t xml:space="preserve"> Estatal, se presume que la información debe existir si se refiere a las facultades, competencias y funciones que los ordenamientos jurídicos aplicables otorgan a los sujetos obligados; en el caso en concreto, el Manual General de Organización del Sujeto Obligados a las respectivas Direcciones de División</w:t>
      </w:r>
      <w:r w:rsidR="00506500">
        <w:rPr>
          <w:rFonts w:ascii="Palatino Linotype" w:hAnsi="Palatino Linotype"/>
        </w:rPr>
        <w:t>. En virtud de lo anterior, este Instituto considera que el Sujeto Obligado debe contar entre sus archivos información relativa a la asignación de horarios al personal docente</w:t>
      </w:r>
      <w:r w:rsidR="00670C5A">
        <w:rPr>
          <w:rFonts w:ascii="Palatino Linotype" w:hAnsi="Palatino Linotype"/>
        </w:rPr>
        <w:t xml:space="preserve"> adscrito.</w:t>
      </w:r>
    </w:p>
    <w:p w:rsidR="00670C5A" w:rsidRDefault="00670C5A" w:rsidP="00563AB0">
      <w:pPr>
        <w:pStyle w:val="Sinespaciado"/>
        <w:spacing w:line="360" w:lineRule="auto"/>
        <w:jc w:val="both"/>
        <w:rPr>
          <w:rFonts w:ascii="Palatino Linotype" w:hAnsi="Palatino Linotype"/>
        </w:rPr>
      </w:pPr>
    </w:p>
    <w:p w:rsidR="00670C5A" w:rsidRDefault="00670C5A" w:rsidP="00563AB0">
      <w:pPr>
        <w:pStyle w:val="Sinespaciado"/>
        <w:spacing w:line="360" w:lineRule="auto"/>
        <w:jc w:val="both"/>
        <w:rPr>
          <w:rFonts w:ascii="Palatino Linotype" w:hAnsi="Palatino Linotype"/>
        </w:rPr>
      </w:pPr>
      <w:r>
        <w:rPr>
          <w:rFonts w:ascii="Palatino Linotype" w:hAnsi="Palatino Linotype"/>
        </w:rPr>
        <w:t>Ahora bien, es de tomar en cuenta que la Recurrente solicitó conocer a qué persona o personas le fueron asignadas las horas que un ciudadano dejó vacantes luego de terminar su relación</w:t>
      </w:r>
      <w:r w:rsidR="004922EA">
        <w:rPr>
          <w:rFonts w:ascii="Palatino Linotype" w:hAnsi="Palatino Linotype"/>
        </w:rPr>
        <w:t xml:space="preserve"> laboral con el Sujeto Obligado, es decir, la particular requiere el nombre de las personas a quienes se les asignaron las horas referidas. Por tanto, atendiendo nuevamente al artículo 4 de la Ley de la Materia, es dable entender que el derecho de acceso a la información pública implica el conocimiento de los particulares de la información contenida en los documentos que generen, administren o posean los órganos del Estado.</w:t>
      </w:r>
    </w:p>
    <w:p w:rsidR="004922EA" w:rsidRDefault="004922EA" w:rsidP="00563AB0">
      <w:pPr>
        <w:pStyle w:val="Sinespaciado"/>
        <w:spacing w:line="360" w:lineRule="auto"/>
        <w:jc w:val="both"/>
        <w:rPr>
          <w:rFonts w:ascii="Palatino Linotype" w:hAnsi="Palatino Linotype"/>
        </w:rPr>
      </w:pPr>
    </w:p>
    <w:p w:rsidR="004922EA" w:rsidRDefault="004922EA" w:rsidP="00563AB0">
      <w:pPr>
        <w:pStyle w:val="Sinespaciado"/>
        <w:spacing w:line="360" w:lineRule="auto"/>
        <w:jc w:val="both"/>
        <w:rPr>
          <w:rFonts w:ascii="Palatino Linotype" w:hAnsi="Palatino Linotype"/>
        </w:rPr>
      </w:pPr>
      <w:r>
        <w:rPr>
          <w:rFonts w:ascii="Palatino Linotype" w:hAnsi="Palatino Linotype"/>
        </w:rPr>
        <w:t xml:space="preserve">No </w:t>
      </w:r>
      <w:r w:rsidR="00375965">
        <w:rPr>
          <w:rFonts w:ascii="Palatino Linotype" w:hAnsi="Palatino Linotype"/>
        </w:rPr>
        <w:t xml:space="preserve">obstante, entendiendo que los particulares no son expertos en los temas que solicitan, puede darse el caso en el que los solicitantes no </w:t>
      </w:r>
      <w:r w:rsidR="00123305">
        <w:rPr>
          <w:rFonts w:ascii="Palatino Linotype" w:hAnsi="Palatino Linotype"/>
        </w:rPr>
        <w:t>conozcan la denominación d</w:t>
      </w:r>
      <w:r w:rsidR="00375965">
        <w:rPr>
          <w:rFonts w:ascii="Palatino Linotype" w:hAnsi="Palatino Linotype"/>
        </w:rPr>
        <w:t>e los documentos que generen, posean o administren los sujetos obligados</w:t>
      </w:r>
      <w:r w:rsidR="00123305">
        <w:rPr>
          <w:rFonts w:ascii="Palatino Linotype" w:hAnsi="Palatino Linotype"/>
        </w:rPr>
        <w:t xml:space="preserve">, para tal </w:t>
      </w:r>
      <w:r w:rsidR="00123305">
        <w:rPr>
          <w:rFonts w:ascii="Palatino Linotype" w:hAnsi="Palatino Linotype"/>
        </w:rPr>
        <w:lastRenderedPageBreak/>
        <w:t>caso resulta aplicable el Criterio 16/17 de la Segunda Época, emitido por el Pleno del Instituto Nacional de Transparencia, Acceso a la Información y Protección de Datos Personales, que a la letra establece lo siguiente:</w:t>
      </w:r>
    </w:p>
    <w:p w:rsidR="00123305" w:rsidRDefault="00123305" w:rsidP="00563AB0">
      <w:pPr>
        <w:pStyle w:val="Sinespaciado"/>
        <w:spacing w:line="360" w:lineRule="auto"/>
        <w:jc w:val="both"/>
        <w:rPr>
          <w:rFonts w:ascii="Palatino Linotype" w:hAnsi="Palatino Linotype"/>
        </w:rPr>
      </w:pPr>
    </w:p>
    <w:p w:rsidR="00E10B14" w:rsidRPr="002F036F" w:rsidRDefault="00776BBC" w:rsidP="002F036F">
      <w:pPr>
        <w:pStyle w:val="Sinespaciado"/>
        <w:ind w:left="567" w:right="567"/>
        <w:jc w:val="both"/>
        <w:rPr>
          <w:rFonts w:ascii="Palatino Linotype" w:hAnsi="Palatino Linotype"/>
          <w:i/>
          <w:sz w:val="22"/>
          <w:szCs w:val="22"/>
        </w:rPr>
      </w:pPr>
      <w:r w:rsidRPr="002F036F">
        <w:rPr>
          <w:rFonts w:ascii="Palatino Linotype" w:hAnsi="Palatino Linotype"/>
          <w:b/>
          <w:bCs/>
          <w:i/>
          <w:sz w:val="22"/>
          <w:szCs w:val="22"/>
        </w:rPr>
        <w:t xml:space="preserve">Expresión documental. </w:t>
      </w:r>
      <w:r w:rsidRPr="000678D6">
        <w:rPr>
          <w:rFonts w:ascii="Palatino Linotype" w:hAnsi="Palatino Linotype"/>
          <w:bCs/>
          <w:i/>
          <w:sz w:val="22"/>
          <w:szCs w:val="22"/>
        </w:rPr>
        <w:t>Cuando</w:t>
      </w:r>
      <w:r w:rsidRPr="000678D6">
        <w:rPr>
          <w:rFonts w:ascii="Palatino Linotype" w:hAnsi="Palatino Linotype"/>
          <w:i/>
          <w:sz w:val="22"/>
          <w:szCs w:val="22"/>
          <w:lang w:val="es-ES"/>
        </w:rPr>
        <w:t xml:space="preserve"> los particulares presenten solicitudes de acceso a la información sin identificar de forma precisa la documentación que pudiera contener la información de su interés, </w:t>
      </w:r>
      <w:r w:rsidRPr="000678D6">
        <w:rPr>
          <w:rFonts w:ascii="Palatino Linotype" w:hAnsi="Palatino Linotype"/>
          <w:i/>
          <w:sz w:val="22"/>
          <w:szCs w:val="22"/>
        </w:rPr>
        <w:t>o bien, la solicitud constituya una consulta,</w:t>
      </w:r>
      <w:r w:rsidRPr="000678D6">
        <w:rPr>
          <w:rFonts w:ascii="Palatino Linotype" w:hAnsi="Palatino Linotype"/>
          <w:i/>
          <w:sz w:val="22"/>
          <w:szCs w:val="22"/>
          <w:lang w:val="es-ES"/>
        </w:rPr>
        <w:t xml:space="preserve"> pero la respuesta pudiera obrar en algún documento en poder de los sujetos obligados, éstos deben dar a dichas solicitudes una interpretación que les otorgue una expresión documental.</w:t>
      </w:r>
      <w:r w:rsidRPr="002F036F">
        <w:rPr>
          <w:rFonts w:ascii="Palatino Linotype" w:hAnsi="Palatino Linotype"/>
          <w:i/>
          <w:sz w:val="22"/>
          <w:szCs w:val="22"/>
          <w:lang w:val="es-ES"/>
        </w:rPr>
        <w:t xml:space="preserve"> </w:t>
      </w:r>
    </w:p>
    <w:p w:rsidR="00E10B14" w:rsidRPr="002F036F" w:rsidRDefault="004A1E57" w:rsidP="002F036F">
      <w:pPr>
        <w:pStyle w:val="Sinespaciado"/>
        <w:ind w:left="567" w:right="567"/>
        <w:jc w:val="both"/>
        <w:rPr>
          <w:rFonts w:ascii="Palatino Linotype" w:hAnsi="Palatino Linotype"/>
          <w:i/>
          <w:sz w:val="22"/>
          <w:szCs w:val="22"/>
        </w:rPr>
      </w:pPr>
    </w:p>
    <w:p w:rsidR="00E10B14" w:rsidRPr="000678D6" w:rsidRDefault="00776BBC" w:rsidP="002F036F">
      <w:pPr>
        <w:pStyle w:val="Sinespaciado"/>
        <w:ind w:left="567" w:right="567"/>
        <w:jc w:val="both"/>
        <w:rPr>
          <w:rFonts w:ascii="Palatino Linotype" w:hAnsi="Palatino Linotype"/>
          <w:i/>
          <w:sz w:val="22"/>
          <w:szCs w:val="22"/>
        </w:rPr>
      </w:pPr>
      <w:r w:rsidRPr="000678D6">
        <w:rPr>
          <w:rFonts w:ascii="Palatino Linotype" w:hAnsi="Palatino Linotype"/>
          <w:i/>
          <w:sz w:val="22"/>
          <w:szCs w:val="22"/>
        </w:rPr>
        <w:t>Resoluciones:</w:t>
      </w:r>
    </w:p>
    <w:p w:rsidR="00E10B14" w:rsidRPr="000678D6" w:rsidRDefault="00776BBC" w:rsidP="002F036F">
      <w:pPr>
        <w:pStyle w:val="Sinespaciado"/>
        <w:ind w:left="567" w:right="567"/>
        <w:jc w:val="both"/>
        <w:rPr>
          <w:rFonts w:ascii="Palatino Linotype" w:hAnsi="Palatino Linotype"/>
          <w:i/>
          <w:sz w:val="22"/>
          <w:szCs w:val="22"/>
        </w:rPr>
      </w:pPr>
      <w:r w:rsidRPr="000678D6">
        <w:rPr>
          <w:rFonts w:ascii="Palatino Linotype" w:hAnsi="Palatino Linotype"/>
          <w:i/>
          <w:sz w:val="22"/>
          <w:szCs w:val="22"/>
        </w:rPr>
        <w:t xml:space="preserve">RRA 0774/16. Secretaría de Salud. 31 de agosto de 2016. Por unanimidad. Comisionada Ponente María Patricia </w:t>
      </w:r>
      <w:proofErr w:type="spellStart"/>
      <w:r w:rsidRPr="000678D6">
        <w:rPr>
          <w:rFonts w:ascii="Palatino Linotype" w:hAnsi="Palatino Linotype"/>
          <w:i/>
          <w:sz w:val="22"/>
          <w:szCs w:val="22"/>
        </w:rPr>
        <w:t>Kurczyn</w:t>
      </w:r>
      <w:proofErr w:type="spellEnd"/>
      <w:r w:rsidRPr="000678D6">
        <w:rPr>
          <w:rFonts w:ascii="Palatino Linotype" w:hAnsi="Palatino Linotype"/>
          <w:i/>
          <w:sz w:val="22"/>
          <w:szCs w:val="22"/>
        </w:rPr>
        <w:t xml:space="preserve"> Villalobos.</w:t>
      </w:r>
    </w:p>
    <w:p w:rsidR="00E10B14" w:rsidRPr="000678D6" w:rsidRDefault="00776BBC" w:rsidP="002F036F">
      <w:pPr>
        <w:pStyle w:val="Sinespaciado"/>
        <w:ind w:left="567" w:right="567"/>
        <w:jc w:val="both"/>
        <w:rPr>
          <w:rFonts w:ascii="Palatino Linotype" w:hAnsi="Palatino Linotype"/>
          <w:i/>
          <w:sz w:val="22"/>
          <w:szCs w:val="22"/>
        </w:rPr>
      </w:pPr>
      <w:r w:rsidRPr="000678D6">
        <w:rPr>
          <w:rFonts w:ascii="Palatino Linotype" w:hAnsi="Palatino Linotype"/>
          <w:i/>
          <w:sz w:val="22"/>
          <w:szCs w:val="22"/>
        </w:rPr>
        <w:t xml:space="preserve">RRA 0143/17. Universidad Autónoma Agraria Antonio Narro. 22 de febrero de 2017. Por unanimidad. Comisionado Ponente Oscar Mauricio Guerra Ford. </w:t>
      </w:r>
    </w:p>
    <w:p w:rsidR="00123305" w:rsidRPr="000678D6" w:rsidRDefault="00776BBC" w:rsidP="000678D6">
      <w:pPr>
        <w:pStyle w:val="Sinespaciado"/>
        <w:ind w:left="567" w:right="567"/>
        <w:jc w:val="both"/>
        <w:rPr>
          <w:rFonts w:ascii="Palatino Linotype" w:hAnsi="Palatino Linotype"/>
          <w:i/>
        </w:rPr>
      </w:pPr>
      <w:r w:rsidRPr="000678D6">
        <w:rPr>
          <w:rFonts w:ascii="Palatino Linotype" w:hAnsi="Palatino Linotype"/>
          <w:i/>
          <w:sz w:val="22"/>
          <w:szCs w:val="22"/>
        </w:rPr>
        <w:t>RRA 0540/17. Secretaría de Economía. 08 de marzo del 2017. Por unanimidad. Comisionado Ponente Francisco Javier Acuña Llamas.</w:t>
      </w:r>
      <w:r w:rsidRPr="000678D6">
        <w:rPr>
          <w:rFonts w:ascii="Palatino Linotype" w:hAnsi="Palatino Linotype"/>
          <w:i/>
        </w:rPr>
        <w:t xml:space="preserve"> </w:t>
      </w:r>
    </w:p>
    <w:p w:rsidR="00123305" w:rsidRDefault="00123305" w:rsidP="00563AB0">
      <w:pPr>
        <w:pStyle w:val="Sinespaciado"/>
        <w:spacing w:line="360" w:lineRule="auto"/>
        <w:jc w:val="both"/>
        <w:rPr>
          <w:rFonts w:ascii="Palatino Linotype" w:hAnsi="Palatino Linotype"/>
        </w:rPr>
      </w:pPr>
    </w:p>
    <w:p w:rsidR="006D5223" w:rsidRDefault="000678D6" w:rsidP="00563AB0">
      <w:pPr>
        <w:pStyle w:val="Sinespaciado"/>
        <w:spacing w:line="360" w:lineRule="auto"/>
        <w:jc w:val="both"/>
        <w:rPr>
          <w:rFonts w:ascii="Palatino Linotype" w:hAnsi="Palatino Linotype"/>
        </w:rPr>
      </w:pPr>
      <w:r>
        <w:rPr>
          <w:rFonts w:ascii="Palatino Linotype" w:hAnsi="Palatino Linotype"/>
        </w:rPr>
        <w:t>Consecuentemente, es posible establecer que, con el prop</w:t>
      </w:r>
      <w:r w:rsidR="00C54FFF">
        <w:rPr>
          <w:rFonts w:ascii="Palatino Linotype" w:hAnsi="Palatino Linotype"/>
        </w:rPr>
        <w:t xml:space="preserve">ósito de </w:t>
      </w:r>
      <w:r w:rsidR="000C1B88">
        <w:rPr>
          <w:rFonts w:ascii="Palatino Linotype" w:hAnsi="Palatino Linotype"/>
        </w:rPr>
        <w:t xml:space="preserve">que </w:t>
      </w:r>
      <w:r w:rsidR="00C54FFF">
        <w:rPr>
          <w:rFonts w:ascii="Palatino Linotype" w:hAnsi="Palatino Linotype"/>
        </w:rPr>
        <w:t xml:space="preserve">los particulares ejerzan efectivamente su derecho de acceso a la información </w:t>
      </w:r>
      <w:r w:rsidR="00526CA5">
        <w:rPr>
          <w:rFonts w:ascii="Palatino Linotype" w:hAnsi="Palatino Linotype"/>
        </w:rPr>
        <w:t>pública</w:t>
      </w:r>
      <w:r w:rsidR="00C54FFF">
        <w:rPr>
          <w:rFonts w:ascii="Palatino Linotype" w:hAnsi="Palatino Linotype"/>
        </w:rPr>
        <w:t xml:space="preserve">, los sujetos obligados deben poner a su disposición </w:t>
      </w:r>
      <w:r w:rsidR="00526CA5">
        <w:rPr>
          <w:rFonts w:ascii="Palatino Linotype" w:hAnsi="Palatino Linotype"/>
        </w:rPr>
        <w:t xml:space="preserve">los documentos en los que conste el ejercicio de sus atribuciones legales o los que obren en sus archivos por cualquier circunstancia. Lo anterior debido a que, como ya quedó establecido anteriormente, toda la información generada, obtenida, adquirida, transformada, administrada o en posesión de los sujetos obligados es pública y accesible </w:t>
      </w:r>
      <w:r w:rsidR="00FD3EDE">
        <w:rPr>
          <w:rFonts w:ascii="Palatino Linotype" w:hAnsi="Palatino Linotype"/>
        </w:rPr>
        <w:t>permanentemente</w:t>
      </w:r>
      <w:r w:rsidR="00526CA5">
        <w:rPr>
          <w:rFonts w:ascii="Palatino Linotype" w:hAnsi="Palatino Linotype"/>
        </w:rPr>
        <w:t xml:space="preserve"> a cualquier persona, en los términos y condiciones que se establezcan en los tratados internacionales de los que el Estado mexicano sea parte, en la Ley de Transparencia y Acceso a la Información Pública del Estado de México y Municipios, y demás</w:t>
      </w:r>
      <w:r w:rsidR="000C1B88">
        <w:rPr>
          <w:rFonts w:ascii="Palatino Linotype" w:hAnsi="Palatino Linotype"/>
        </w:rPr>
        <w:t xml:space="preserve"> disposiciones de la materia, privilegiando el principio de máxima publicidad de la información.</w:t>
      </w:r>
    </w:p>
    <w:p w:rsidR="000C1B88" w:rsidRDefault="000C1B88" w:rsidP="00563AB0">
      <w:pPr>
        <w:pStyle w:val="Sinespaciado"/>
        <w:spacing w:line="360" w:lineRule="auto"/>
        <w:jc w:val="both"/>
        <w:rPr>
          <w:rFonts w:ascii="Palatino Linotype" w:hAnsi="Palatino Linotype"/>
        </w:rPr>
      </w:pPr>
    </w:p>
    <w:p w:rsidR="000C1B88" w:rsidRDefault="002730F5" w:rsidP="00563AB0">
      <w:pPr>
        <w:pStyle w:val="Sinespaciado"/>
        <w:spacing w:line="360" w:lineRule="auto"/>
        <w:jc w:val="both"/>
        <w:rPr>
          <w:rFonts w:ascii="Palatino Linotype" w:hAnsi="Palatino Linotype"/>
        </w:rPr>
      </w:pPr>
      <w:r>
        <w:rPr>
          <w:rFonts w:ascii="Palatino Linotype" w:hAnsi="Palatino Linotype"/>
        </w:rPr>
        <w:t xml:space="preserve">Como fundamento de lo anterior se debe contemplar el contenido de los artículos 3 </w:t>
      </w:r>
      <w:proofErr w:type="gramStart"/>
      <w:r>
        <w:rPr>
          <w:rFonts w:ascii="Palatino Linotype" w:hAnsi="Palatino Linotype"/>
        </w:rPr>
        <w:t>fracción</w:t>
      </w:r>
      <w:proofErr w:type="gramEnd"/>
      <w:r>
        <w:rPr>
          <w:rFonts w:ascii="Palatino Linotype" w:hAnsi="Palatino Linotype"/>
        </w:rPr>
        <w:t xml:space="preserve"> XI</w:t>
      </w:r>
      <w:r w:rsidR="00EB346D">
        <w:rPr>
          <w:rFonts w:ascii="Palatino Linotype" w:hAnsi="Palatino Linotype"/>
        </w:rPr>
        <w:t>, 4, 11,</w:t>
      </w:r>
      <w:r>
        <w:rPr>
          <w:rFonts w:ascii="Palatino Linotype" w:hAnsi="Palatino Linotype"/>
        </w:rPr>
        <w:t xml:space="preserve"> 12</w:t>
      </w:r>
      <w:r w:rsidR="00EB346D">
        <w:rPr>
          <w:rFonts w:ascii="Palatino Linotype" w:hAnsi="Palatino Linotype"/>
        </w:rPr>
        <w:t>, 18</w:t>
      </w:r>
      <w:r>
        <w:rPr>
          <w:rFonts w:ascii="Palatino Linotype" w:hAnsi="Palatino Linotype"/>
        </w:rPr>
        <w:t xml:space="preserve"> </w:t>
      </w:r>
      <w:r w:rsidR="00EB346D">
        <w:rPr>
          <w:rFonts w:ascii="Palatino Linotype" w:hAnsi="Palatino Linotype"/>
        </w:rPr>
        <w:t xml:space="preserve">y 19 </w:t>
      </w:r>
      <w:r>
        <w:rPr>
          <w:rFonts w:ascii="Palatino Linotype" w:hAnsi="Palatino Linotype"/>
        </w:rPr>
        <w:t>de la Ley de Transparencia estatal, que a la letra establecen lo siguiente:</w:t>
      </w:r>
    </w:p>
    <w:p w:rsidR="002730F5" w:rsidRDefault="002730F5" w:rsidP="00563AB0">
      <w:pPr>
        <w:pStyle w:val="Sinespaciado"/>
        <w:spacing w:line="360" w:lineRule="auto"/>
        <w:jc w:val="both"/>
        <w:rPr>
          <w:rFonts w:ascii="Palatino Linotype" w:hAnsi="Palatino Linotype"/>
        </w:rPr>
      </w:pPr>
    </w:p>
    <w:p w:rsidR="002730F5" w:rsidRPr="00EB346D" w:rsidRDefault="002730F5" w:rsidP="00EB346D">
      <w:pPr>
        <w:pStyle w:val="Sinespaciado"/>
        <w:ind w:left="567" w:right="567"/>
        <w:jc w:val="both"/>
        <w:rPr>
          <w:rFonts w:ascii="Palatino Linotype" w:hAnsi="Palatino Linotype"/>
          <w:b/>
          <w:i/>
          <w:sz w:val="22"/>
          <w:szCs w:val="22"/>
          <w:u w:val="single"/>
        </w:rPr>
      </w:pPr>
      <w:r w:rsidRPr="00EB346D">
        <w:rPr>
          <w:rFonts w:ascii="Palatino Linotype" w:hAnsi="Palatino Linotype"/>
          <w:b/>
          <w:bCs/>
          <w:i/>
          <w:sz w:val="22"/>
          <w:szCs w:val="22"/>
        </w:rPr>
        <w:t xml:space="preserve">Artículo 3. </w:t>
      </w:r>
      <w:r w:rsidRPr="00EB346D">
        <w:rPr>
          <w:rFonts w:ascii="Palatino Linotype" w:hAnsi="Palatino Linotype"/>
          <w:b/>
          <w:i/>
          <w:sz w:val="22"/>
          <w:szCs w:val="22"/>
          <w:u w:val="single"/>
        </w:rPr>
        <w:t>Para los efectos de la presente Ley se entenderá por:</w:t>
      </w:r>
    </w:p>
    <w:p w:rsidR="006D5223"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i/>
          <w:sz w:val="22"/>
          <w:szCs w:val="22"/>
        </w:rPr>
        <w:t>(…)</w:t>
      </w:r>
    </w:p>
    <w:p w:rsidR="002730F5"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t xml:space="preserve">XI. Documento: </w:t>
      </w:r>
      <w:r w:rsidRPr="00EB346D">
        <w:rPr>
          <w:rFonts w:ascii="Palatino Linotype" w:hAnsi="Palatino Linotype"/>
          <w:b/>
          <w:i/>
          <w:sz w:val="22"/>
          <w:szCs w:val="22"/>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B346D">
        <w:rPr>
          <w:rFonts w:ascii="Palatino Linotype" w:hAnsi="Palatino Linotype"/>
          <w:i/>
          <w:sz w:val="22"/>
          <w:szCs w:val="22"/>
        </w:rPr>
        <w:t xml:space="preserve">, sus servidores públicos e integrantes, sin importar su fuente o fecha de elaboración. </w:t>
      </w:r>
      <w:r w:rsidRPr="00EB346D">
        <w:rPr>
          <w:rFonts w:ascii="Palatino Linotype" w:hAnsi="Palatino Linotype"/>
          <w:b/>
          <w:i/>
          <w:sz w:val="22"/>
          <w:szCs w:val="22"/>
          <w:u w:val="single"/>
        </w:rPr>
        <w:t>Los documentos podrán estar en cualquier medio, sea escrito, impreso, sonoro, visual, electrónico, informático u holográfico</w:t>
      </w:r>
      <w:r w:rsidRPr="00EB346D">
        <w:rPr>
          <w:rFonts w:ascii="Palatino Linotype" w:hAnsi="Palatino Linotype"/>
          <w:i/>
          <w:sz w:val="22"/>
          <w:szCs w:val="22"/>
        </w:rPr>
        <w:t xml:space="preserve">; </w:t>
      </w:r>
    </w:p>
    <w:p w:rsidR="002730F5"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i/>
          <w:sz w:val="22"/>
          <w:szCs w:val="22"/>
        </w:rPr>
        <w:t>(…)</w:t>
      </w:r>
    </w:p>
    <w:p w:rsidR="002730F5" w:rsidRPr="00EB346D" w:rsidRDefault="002730F5" w:rsidP="00EB346D">
      <w:pPr>
        <w:pStyle w:val="Sinespaciado"/>
        <w:ind w:left="567" w:right="567"/>
        <w:jc w:val="both"/>
        <w:rPr>
          <w:rFonts w:ascii="Palatino Linotype" w:hAnsi="Palatino Linotype"/>
          <w:i/>
          <w:sz w:val="22"/>
          <w:szCs w:val="22"/>
        </w:rPr>
      </w:pPr>
    </w:p>
    <w:p w:rsidR="002730F5"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t xml:space="preserve">Artículo 4. </w:t>
      </w:r>
      <w:r w:rsidRPr="00EB346D">
        <w:rPr>
          <w:rFonts w:ascii="Palatino Linotype" w:hAnsi="Palatino Linotype"/>
          <w:b/>
          <w:i/>
          <w:sz w:val="22"/>
          <w:szCs w:val="22"/>
          <w:u w:val="single"/>
        </w:rPr>
        <w:t>El derecho humano de acceso a la información pública es la prerrogativa de las personas para buscar, difundir, investigar, recabar, recibir y solicitar información pública</w:t>
      </w:r>
      <w:r w:rsidRPr="00EB346D">
        <w:rPr>
          <w:rFonts w:ascii="Palatino Linotype" w:hAnsi="Palatino Linotype"/>
          <w:i/>
          <w:sz w:val="22"/>
          <w:szCs w:val="22"/>
        </w:rPr>
        <w:t xml:space="preserve">, sin necesidad de acreditar personalidad ni interés jurídico. </w:t>
      </w:r>
    </w:p>
    <w:p w:rsidR="002730F5" w:rsidRPr="00EB346D" w:rsidRDefault="002730F5" w:rsidP="00EB346D">
      <w:pPr>
        <w:pStyle w:val="Sinespaciado"/>
        <w:ind w:left="567" w:right="567"/>
        <w:jc w:val="both"/>
        <w:rPr>
          <w:rFonts w:ascii="Palatino Linotype" w:hAnsi="Palatino Linotype"/>
          <w:i/>
          <w:sz w:val="22"/>
          <w:szCs w:val="22"/>
        </w:rPr>
      </w:pPr>
    </w:p>
    <w:p w:rsidR="002730F5"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b/>
          <w:i/>
          <w:sz w:val="22"/>
          <w:szCs w:val="22"/>
          <w:u w:val="single"/>
        </w:rPr>
        <w:t>Toda la información generada, obtenida, adquirida, transformada, administrada o en posesión de los sujetos obligados es pública y accesible de manera permanente a cualquier persona</w:t>
      </w:r>
      <w:r w:rsidRPr="00EB346D">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730F5" w:rsidRPr="00EB346D" w:rsidRDefault="002730F5" w:rsidP="00EB346D">
      <w:pPr>
        <w:pStyle w:val="Sinespaciado"/>
        <w:ind w:left="567" w:right="567"/>
        <w:jc w:val="both"/>
        <w:rPr>
          <w:rFonts w:ascii="Palatino Linotype" w:hAnsi="Palatino Linotype"/>
          <w:i/>
          <w:sz w:val="22"/>
          <w:szCs w:val="22"/>
        </w:rPr>
      </w:pPr>
    </w:p>
    <w:p w:rsidR="002730F5" w:rsidRPr="00EB346D" w:rsidRDefault="002730F5" w:rsidP="00EB346D">
      <w:pPr>
        <w:pStyle w:val="Sinespaciado"/>
        <w:ind w:left="567" w:right="567"/>
        <w:jc w:val="both"/>
        <w:rPr>
          <w:rFonts w:ascii="Palatino Linotype" w:hAnsi="Palatino Linotype"/>
          <w:i/>
          <w:sz w:val="22"/>
          <w:szCs w:val="22"/>
        </w:rPr>
      </w:pPr>
      <w:r w:rsidRPr="00EB346D">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2730F5" w:rsidRPr="00EB346D" w:rsidRDefault="002730F5"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lastRenderedPageBreak/>
        <w:t xml:space="preserve">Artículo 11. </w:t>
      </w:r>
      <w:r w:rsidRPr="00EB346D">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EB346D">
        <w:rPr>
          <w:rFonts w:ascii="Palatino Linotype" w:hAnsi="Palatino Linotype"/>
          <w:i/>
          <w:sz w:val="22"/>
          <w:szCs w:val="22"/>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rsidR="00EB346D" w:rsidRPr="00EB346D" w:rsidRDefault="00EB346D"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i/>
          <w:sz w:val="22"/>
          <w:szCs w:val="22"/>
        </w:rPr>
        <w:t xml:space="preserve">Los sujetos obligados buscarán en todo momento que la información generada tenga un lenguaje sencillo para cualquier persona y se procurará, en la medida de lo posible, traducción a lenguas indígenas, principalmente de aquellas con que se cuenta en el Estado de México. </w:t>
      </w:r>
    </w:p>
    <w:p w:rsidR="00EB346D" w:rsidRPr="00EB346D" w:rsidRDefault="00EB346D"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t xml:space="preserve">Artículo 12. </w:t>
      </w:r>
      <w:r w:rsidRPr="00EB346D">
        <w:rPr>
          <w:rFonts w:ascii="Palatino Linotype" w:hAnsi="Palatino Linotype"/>
          <w:b/>
          <w:i/>
          <w:sz w:val="22"/>
          <w:szCs w:val="22"/>
          <w:u w:val="single"/>
        </w:rPr>
        <w:t>Quienes generen, recopilen, administren, manejen, procesen, archiven o conserven información pública serán responsables de la misma en los términos de las disposiciones jurídicas aplicables</w:t>
      </w:r>
      <w:r w:rsidRPr="00EB346D">
        <w:rPr>
          <w:rFonts w:ascii="Palatino Linotype" w:hAnsi="Palatino Linotype"/>
          <w:i/>
          <w:sz w:val="22"/>
          <w:szCs w:val="22"/>
        </w:rPr>
        <w:t xml:space="preserve">. </w:t>
      </w:r>
    </w:p>
    <w:p w:rsidR="00EB346D" w:rsidRPr="00EB346D" w:rsidRDefault="00EB346D" w:rsidP="00EB346D">
      <w:pPr>
        <w:pStyle w:val="Sinespaciado"/>
        <w:ind w:left="567" w:right="567"/>
        <w:jc w:val="both"/>
        <w:rPr>
          <w:rFonts w:ascii="Palatino Linotype" w:hAnsi="Palatino Linotype"/>
          <w:i/>
          <w:sz w:val="22"/>
          <w:szCs w:val="22"/>
        </w:rPr>
      </w:pPr>
    </w:p>
    <w:p w:rsidR="002730F5"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b/>
          <w:i/>
          <w:sz w:val="22"/>
          <w:szCs w:val="22"/>
          <w:u w:val="single"/>
        </w:rPr>
        <w:t>Los sujetos obligados sólo proporcionarán la información pública que se les requiera y que obre en sus archivos y en el estado en que ésta se encuentre</w:t>
      </w:r>
      <w:r w:rsidRPr="00EB346D">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EB346D" w:rsidRDefault="00EB346D"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t xml:space="preserve">Artículo 18. </w:t>
      </w:r>
      <w:r w:rsidRPr="00EB346D">
        <w:rPr>
          <w:rFonts w:ascii="Palatino Linotype" w:hAnsi="Palatino Linotype"/>
          <w:b/>
          <w:i/>
          <w:sz w:val="22"/>
          <w:szCs w:val="22"/>
          <w:u w:val="single"/>
        </w:rPr>
        <w:t>Los sujetos obligados deberán documentar todo acto que derive del ejercicio de sus facultades, competencias o funciones, considerando desde su origen la eventual publicidad y reutilización de la información que generen</w:t>
      </w:r>
      <w:r w:rsidRPr="00EB346D">
        <w:rPr>
          <w:rFonts w:ascii="Palatino Linotype" w:hAnsi="Palatino Linotype"/>
          <w:i/>
          <w:sz w:val="22"/>
          <w:szCs w:val="22"/>
        </w:rPr>
        <w:t xml:space="preserve">. </w:t>
      </w:r>
    </w:p>
    <w:p w:rsidR="00EB346D" w:rsidRPr="00EB346D" w:rsidRDefault="00EB346D"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b/>
          <w:bCs/>
          <w:i/>
          <w:sz w:val="22"/>
          <w:szCs w:val="22"/>
        </w:rPr>
        <w:t xml:space="preserve">Artículo 19. </w:t>
      </w:r>
      <w:r w:rsidRPr="001D1453">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EB346D">
        <w:rPr>
          <w:rFonts w:ascii="Palatino Linotype" w:hAnsi="Palatino Linotype"/>
          <w:i/>
          <w:sz w:val="22"/>
          <w:szCs w:val="22"/>
        </w:rPr>
        <w:t xml:space="preserve">. </w:t>
      </w:r>
    </w:p>
    <w:p w:rsidR="00EB346D" w:rsidRPr="00EB346D" w:rsidRDefault="00EB346D" w:rsidP="00EB346D">
      <w:pPr>
        <w:pStyle w:val="Sinespaciado"/>
        <w:ind w:left="567" w:right="567"/>
        <w:jc w:val="both"/>
        <w:rPr>
          <w:rFonts w:ascii="Palatino Linotype" w:hAnsi="Palatino Linotype"/>
          <w:i/>
          <w:sz w:val="22"/>
          <w:szCs w:val="22"/>
        </w:rPr>
      </w:pPr>
    </w:p>
    <w:p w:rsidR="00EB346D" w:rsidRPr="00EB346D" w:rsidRDefault="00EB346D" w:rsidP="00EB346D">
      <w:pPr>
        <w:pStyle w:val="Sinespaciado"/>
        <w:ind w:left="567" w:right="567"/>
        <w:jc w:val="both"/>
        <w:rPr>
          <w:rFonts w:ascii="Palatino Linotype" w:hAnsi="Palatino Linotype"/>
          <w:i/>
          <w:sz w:val="22"/>
          <w:szCs w:val="22"/>
        </w:rPr>
      </w:pPr>
      <w:r w:rsidRPr="00EB346D">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EB346D" w:rsidRPr="00EB346D" w:rsidRDefault="00EB346D" w:rsidP="00EB346D">
      <w:pPr>
        <w:pStyle w:val="Sinespaciado"/>
        <w:ind w:left="567" w:right="567"/>
        <w:jc w:val="both"/>
        <w:rPr>
          <w:rFonts w:ascii="Palatino Linotype" w:hAnsi="Palatino Linotype"/>
          <w:i/>
          <w:sz w:val="22"/>
          <w:szCs w:val="22"/>
        </w:rPr>
      </w:pPr>
    </w:p>
    <w:p w:rsidR="00EB346D" w:rsidRDefault="00EB346D" w:rsidP="00EB346D">
      <w:pPr>
        <w:pStyle w:val="Sinespaciado"/>
        <w:ind w:left="567" w:right="567"/>
        <w:jc w:val="both"/>
        <w:rPr>
          <w:rFonts w:ascii="Palatino Linotype" w:hAnsi="Palatino Linotype"/>
        </w:rPr>
      </w:pPr>
      <w:r w:rsidRPr="00EB346D">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730F5" w:rsidRDefault="002730F5" w:rsidP="002730F5">
      <w:pPr>
        <w:pStyle w:val="Sinespaciado"/>
        <w:spacing w:line="360" w:lineRule="auto"/>
        <w:jc w:val="both"/>
        <w:rPr>
          <w:rFonts w:ascii="Palatino Linotype" w:hAnsi="Palatino Linotype"/>
        </w:rPr>
      </w:pPr>
    </w:p>
    <w:p w:rsidR="002730F5" w:rsidRDefault="001D1453" w:rsidP="002730F5">
      <w:pPr>
        <w:pStyle w:val="Sinespaciado"/>
        <w:spacing w:line="360" w:lineRule="auto"/>
        <w:jc w:val="both"/>
        <w:rPr>
          <w:rFonts w:ascii="Palatino Linotype" w:hAnsi="Palatino Linotype"/>
        </w:rPr>
      </w:pPr>
      <w:r>
        <w:rPr>
          <w:rFonts w:ascii="Palatino Linotype" w:hAnsi="Palatino Linotype"/>
        </w:rPr>
        <w:lastRenderedPageBreak/>
        <w:t>Conforme a la interpretación del articulado anterior,</w:t>
      </w:r>
      <w:r w:rsidR="006D2F05">
        <w:rPr>
          <w:rFonts w:ascii="Palatino Linotype" w:hAnsi="Palatino Linotype"/>
        </w:rPr>
        <w:t xml:space="preserve"> la información que generen, posean o administren los sujetos obligados en ejercicio de sus facultades de derecho público será pública y accesible a los particulares, y toda vez que los sujetos obligados deben documentar todo acto que derive de sus facultades, competencias y funciones, entendiendo documento como los </w:t>
      </w:r>
      <w:r w:rsidR="006D2F05" w:rsidRPr="006D2F05">
        <w:rPr>
          <w:rFonts w:ascii="Palatino Linotype" w:hAnsi="Palatino Linotyp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w:t>
      </w:r>
      <w:r w:rsidR="006D2F05">
        <w:rPr>
          <w:rFonts w:ascii="Palatino Linotype" w:hAnsi="Palatino Linotype"/>
        </w:rPr>
        <w:t xml:space="preserve">; advirtiendo que el Manual General de Organización faculta a las Direcciones de División </w:t>
      </w:r>
      <w:r w:rsidR="0075162B">
        <w:rPr>
          <w:rFonts w:ascii="Palatino Linotype" w:hAnsi="Palatino Linotype"/>
        </w:rPr>
        <w:t xml:space="preserve">para planear, programar y coordinar las actividades docentes de dichas divisiones; así como para asignar las cargas académicas y determinación de horarios, se puede concluir que el Sujeto Obligado </w:t>
      </w:r>
      <w:r w:rsidR="00FD3EDE">
        <w:rPr>
          <w:rFonts w:ascii="Palatino Linotype" w:hAnsi="Palatino Linotype"/>
        </w:rPr>
        <w:t>debió</w:t>
      </w:r>
      <w:r w:rsidR="0075162B">
        <w:rPr>
          <w:rFonts w:ascii="Palatino Linotype" w:hAnsi="Palatino Linotype"/>
        </w:rPr>
        <w:t xml:space="preserve"> generar un documento en donde conste la asignación de horarios a la</w:t>
      </w:r>
      <w:r w:rsidR="004C6710">
        <w:rPr>
          <w:rFonts w:ascii="Palatino Linotype" w:hAnsi="Palatino Linotype"/>
        </w:rPr>
        <w:t xml:space="preserve"> o las</w:t>
      </w:r>
      <w:r w:rsidR="0075162B">
        <w:rPr>
          <w:rFonts w:ascii="Palatino Linotype" w:hAnsi="Palatino Linotype"/>
        </w:rPr>
        <w:t xml:space="preserve"> personas que cubren </w:t>
      </w:r>
      <w:r w:rsidR="004C6710">
        <w:rPr>
          <w:rFonts w:ascii="Palatino Linotype" w:hAnsi="Palatino Linotype"/>
        </w:rPr>
        <w:t>las horas que el servidor público referido por la Recurrente dejó vacantes.</w:t>
      </w:r>
    </w:p>
    <w:p w:rsidR="00683AC1" w:rsidRDefault="00683AC1" w:rsidP="002730F5">
      <w:pPr>
        <w:pStyle w:val="Sinespaciado"/>
        <w:spacing w:line="360" w:lineRule="auto"/>
        <w:jc w:val="both"/>
        <w:rPr>
          <w:rFonts w:ascii="Palatino Linotype" w:hAnsi="Palatino Linotype"/>
        </w:rPr>
      </w:pPr>
    </w:p>
    <w:p w:rsidR="00683AC1" w:rsidRDefault="00683AC1" w:rsidP="002730F5">
      <w:pPr>
        <w:pStyle w:val="Sinespaciado"/>
        <w:spacing w:line="360" w:lineRule="auto"/>
        <w:jc w:val="both"/>
        <w:rPr>
          <w:rFonts w:ascii="Palatino Linotype" w:hAnsi="Palatino Linotype"/>
        </w:rPr>
      </w:pPr>
      <w:r>
        <w:rPr>
          <w:rFonts w:ascii="Palatino Linotype" w:hAnsi="Palatino Linotype"/>
        </w:rPr>
        <w:t>Ahora bien, toda vez que el Sujeto Obligado cuenta con las facultades para asignar horarios a su personal, y que esto debe constar en un documento, y sin perder de vista que la Recurrente solicitó el nombre</w:t>
      </w:r>
      <w:r w:rsidR="004C7D92">
        <w:rPr>
          <w:rFonts w:ascii="Palatino Linotype" w:hAnsi="Palatino Linotype"/>
        </w:rPr>
        <w:t xml:space="preserve"> de la persona o personas que cubren las horas vacantes dejadas por el servidor público referido en su solicitud, este Instituto no tiene la certeza de que en los horarios generados por el Sujeto Obligado se pueda observar el nombre de los servidores públicos que cubran dicho horario, por lo cual es necesario </w:t>
      </w:r>
      <w:r w:rsidR="00785CEC">
        <w:rPr>
          <w:rFonts w:ascii="Palatino Linotype" w:hAnsi="Palatino Linotype"/>
        </w:rPr>
        <w:t>que el Sujeto Obligado presente a la Recurrente el documento en donde conste el nombre de la o las personas que cubran las horas vacantes referidas, toda vez que el Sujeto Obligado cuenta con esa información.</w:t>
      </w:r>
    </w:p>
    <w:p w:rsidR="00785CEC" w:rsidRDefault="00785CEC" w:rsidP="002730F5">
      <w:pPr>
        <w:pStyle w:val="Sinespaciado"/>
        <w:spacing w:line="360" w:lineRule="auto"/>
        <w:jc w:val="both"/>
        <w:rPr>
          <w:rFonts w:ascii="Palatino Linotype" w:hAnsi="Palatino Linotype"/>
        </w:rPr>
      </w:pPr>
    </w:p>
    <w:p w:rsidR="00785CEC" w:rsidRDefault="00785CEC" w:rsidP="002730F5">
      <w:pPr>
        <w:pStyle w:val="Sinespaciado"/>
        <w:spacing w:line="360" w:lineRule="auto"/>
        <w:jc w:val="both"/>
        <w:rPr>
          <w:rFonts w:ascii="Palatino Linotype" w:hAnsi="Palatino Linotype"/>
        </w:rPr>
      </w:pPr>
      <w:r>
        <w:rPr>
          <w:rFonts w:ascii="Palatino Linotype" w:hAnsi="Palatino Linotype"/>
        </w:rPr>
        <w:t xml:space="preserve">Por lo anterior, es necesario remitirse a lo establecido en </w:t>
      </w:r>
      <w:r w:rsidR="00E8042B">
        <w:rPr>
          <w:rFonts w:ascii="Palatino Linotype" w:hAnsi="Palatino Linotype"/>
        </w:rPr>
        <w:t>los</w:t>
      </w:r>
      <w:r>
        <w:rPr>
          <w:rFonts w:ascii="Palatino Linotype" w:hAnsi="Palatino Linotype"/>
        </w:rPr>
        <w:t xml:space="preserve"> artículo</w:t>
      </w:r>
      <w:r w:rsidR="00E8042B">
        <w:rPr>
          <w:rFonts w:ascii="Palatino Linotype" w:hAnsi="Palatino Linotype"/>
        </w:rPr>
        <w:t>s</w:t>
      </w:r>
      <w:r>
        <w:rPr>
          <w:rFonts w:ascii="Palatino Linotype" w:hAnsi="Palatino Linotype"/>
        </w:rPr>
        <w:t xml:space="preserve"> 5 </w:t>
      </w:r>
      <w:r w:rsidR="00E8042B">
        <w:rPr>
          <w:rFonts w:ascii="Palatino Linotype" w:hAnsi="Palatino Linotype"/>
        </w:rPr>
        <w:t xml:space="preserve">y 45 </w:t>
      </w:r>
      <w:r>
        <w:rPr>
          <w:rFonts w:ascii="Palatino Linotype" w:hAnsi="Palatino Linotype"/>
        </w:rPr>
        <w:t>de la Ley del Trabajo de los Servidores Públicos del Estado y Municipios</w:t>
      </w:r>
      <w:r w:rsidR="00E8042B">
        <w:rPr>
          <w:rFonts w:ascii="Palatino Linotype" w:hAnsi="Palatino Linotype"/>
        </w:rPr>
        <w:t>, que disponen lo siguiente:</w:t>
      </w:r>
    </w:p>
    <w:p w:rsidR="00E8042B" w:rsidRDefault="00E8042B" w:rsidP="002730F5">
      <w:pPr>
        <w:pStyle w:val="Sinespaciado"/>
        <w:spacing w:line="360" w:lineRule="auto"/>
        <w:jc w:val="both"/>
        <w:rPr>
          <w:rFonts w:ascii="Palatino Linotype" w:hAnsi="Palatino Linotype"/>
        </w:rPr>
      </w:pPr>
    </w:p>
    <w:p w:rsidR="00E8042B" w:rsidRPr="00E8042B" w:rsidRDefault="00E8042B" w:rsidP="00E8042B">
      <w:pPr>
        <w:pStyle w:val="Sinespaciado"/>
        <w:ind w:left="567" w:right="567"/>
        <w:jc w:val="both"/>
        <w:rPr>
          <w:rFonts w:ascii="Palatino Linotype" w:hAnsi="Palatino Linotype"/>
          <w:i/>
          <w:sz w:val="22"/>
          <w:szCs w:val="22"/>
        </w:rPr>
      </w:pPr>
      <w:r w:rsidRPr="00E8042B">
        <w:rPr>
          <w:rFonts w:ascii="Palatino Linotype" w:hAnsi="Palatino Linotype"/>
          <w:b/>
          <w:bCs/>
          <w:i/>
          <w:sz w:val="22"/>
          <w:szCs w:val="22"/>
        </w:rPr>
        <w:t xml:space="preserve">ARTÍCULO 5.- </w:t>
      </w:r>
      <w:r w:rsidRPr="00E8042B">
        <w:rPr>
          <w:rFonts w:ascii="Palatino Linotype" w:hAnsi="Palatino Linotype"/>
          <w:b/>
          <w:i/>
          <w:sz w:val="22"/>
          <w:szCs w:val="22"/>
          <w:u w:val="single"/>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w:t>
      </w:r>
      <w:r w:rsidRPr="00E8042B">
        <w:rPr>
          <w:rFonts w:ascii="Palatino Linotype" w:hAnsi="Palatino Linotype"/>
          <w:i/>
          <w:sz w:val="22"/>
          <w:szCs w:val="22"/>
        </w:rPr>
        <w:t xml:space="preserve"> y la percepción de un sueldo.</w:t>
      </w:r>
    </w:p>
    <w:p w:rsidR="00E8042B" w:rsidRPr="00E8042B" w:rsidRDefault="00E8042B" w:rsidP="00E8042B">
      <w:pPr>
        <w:pStyle w:val="Sinespaciado"/>
        <w:ind w:left="567" w:right="567"/>
        <w:jc w:val="both"/>
        <w:rPr>
          <w:rFonts w:ascii="Palatino Linotype" w:hAnsi="Palatino Linotype"/>
          <w:i/>
          <w:sz w:val="22"/>
          <w:szCs w:val="22"/>
        </w:rPr>
      </w:pPr>
    </w:p>
    <w:p w:rsidR="00E8042B" w:rsidRPr="00E8042B" w:rsidRDefault="00E8042B" w:rsidP="00E8042B">
      <w:pPr>
        <w:pStyle w:val="Sinespaciado"/>
        <w:ind w:left="567" w:right="567"/>
        <w:jc w:val="both"/>
        <w:rPr>
          <w:rFonts w:ascii="Palatino Linotype" w:hAnsi="Palatino Linotype"/>
          <w:i/>
          <w:sz w:val="22"/>
          <w:szCs w:val="22"/>
        </w:rPr>
      </w:pPr>
      <w:r w:rsidRPr="00E8042B">
        <w:rPr>
          <w:rFonts w:ascii="Palatino Linotype" w:hAnsi="Palatino Linotype"/>
          <w:i/>
          <w:sz w:val="22"/>
          <w:szCs w:val="22"/>
        </w:rPr>
        <w:t>Para los efectos de esta ley, las instituciones públicas estarán representadas por sus titulares.</w:t>
      </w:r>
    </w:p>
    <w:p w:rsidR="00E8042B" w:rsidRPr="00E8042B" w:rsidRDefault="00E8042B" w:rsidP="00E8042B">
      <w:pPr>
        <w:pStyle w:val="Sinespaciado"/>
        <w:ind w:left="567" w:right="567"/>
        <w:jc w:val="both"/>
        <w:rPr>
          <w:rFonts w:ascii="Palatino Linotype" w:hAnsi="Palatino Linotype"/>
          <w:i/>
          <w:sz w:val="22"/>
          <w:szCs w:val="22"/>
        </w:rPr>
      </w:pPr>
    </w:p>
    <w:p w:rsidR="00E8042B" w:rsidRPr="00E8042B" w:rsidRDefault="00E8042B" w:rsidP="00E8042B">
      <w:pPr>
        <w:pStyle w:val="Sinespaciado"/>
        <w:ind w:left="567" w:right="567"/>
        <w:jc w:val="both"/>
        <w:rPr>
          <w:rFonts w:ascii="Palatino Linotype" w:hAnsi="Palatino Linotype"/>
          <w:i/>
          <w:sz w:val="22"/>
          <w:szCs w:val="22"/>
        </w:rPr>
      </w:pPr>
      <w:r w:rsidRPr="00E8042B">
        <w:rPr>
          <w:rFonts w:ascii="Palatino Linotype" w:hAnsi="Palatino Linotype"/>
          <w:b/>
          <w:bCs/>
          <w:i/>
          <w:sz w:val="22"/>
          <w:szCs w:val="22"/>
        </w:rPr>
        <w:t>ARTÍCULO 45.-</w:t>
      </w:r>
      <w:r w:rsidRPr="00E8042B">
        <w:rPr>
          <w:rFonts w:ascii="Palatino Linotype" w:hAnsi="Palatino Linotype"/>
          <w:b/>
          <w:i/>
          <w:sz w:val="22"/>
          <w:szCs w:val="22"/>
          <w:u w:val="single"/>
        </w:rPr>
        <w:t>Los servidores públicos prestarán sus servicios mediante nombramiento, contrato o formato único de Movimientos de Personal</w:t>
      </w:r>
      <w:r w:rsidRPr="00E8042B">
        <w:rPr>
          <w:rFonts w:ascii="Palatino Linotype" w:hAnsi="Palatino Linotype"/>
          <w:i/>
          <w:sz w:val="22"/>
          <w:szCs w:val="22"/>
        </w:rPr>
        <w:t xml:space="preserve"> expedidos por quien estuviere facultado legalmente para extenderlo.</w:t>
      </w:r>
    </w:p>
    <w:p w:rsidR="004C6710" w:rsidRDefault="004C6710" w:rsidP="002730F5">
      <w:pPr>
        <w:pStyle w:val="Sinespaciado"/>
        <w:spacing w:line="360" w:lineRule="auto"/>
        <w:jc w:val="both"/>
        <w:rPr>
          <w:rFonts w:ascii="Palatino Linotype" w:hAnsi="Palatino Linotype"/>
        </w:rPr>
      </w:pPr>
    </w:p>
    <w:p w:rsidR="00E8042B" w:rsidRDefault="00E8042B" w:rsidP="002730F5">
      <w:pPr>
        <w:pStyle w:val="Sinespaciado"/>
        <w:spacing w:line="360" w:lineRule="auto"/>
        <w:jc w:val="both"/>
        <w:rPr>
          <w:rFonts w:ascii="Palatino Linotype" w:hAnsi="Palatino Linotype"/>
        </w:rPr>
      </w:pPr>
      <w:r>
        <w:rPr>
          <w:rFonts w:ascii="Palatino Linotype" w:hAnsi="Palatino Linotype"/>
        </w:rPr>
        <w:t>En consecuencia, la relación laboral entre las instituciones públicas y sus servidores públicos deben constar en un documento, el cual puede ser un nombramiento, contrato o el formato único de movimientos de personal.</w:t>
      </w:r>
      <w:r w:rsidR="008F1CCB">
        <w:rPr>
          <w:rFonts w:ascii="Palatino Linotype" w:hAnsi="Palatino Linotype"/>
        </w:rPr>
        <w:t xml:space="preserve"> Ahora bien, de nuevo es necesario remitirse al Manual General de Organización de la Universidad Politécnica del Valle de Toluca, en el que se establece que el Departamento de Recursos Humanos y Materiales tiene como objetivo el llevar a cabo las acciones de selección, ingreso, contratación, </w:t>
      </w:r>
      <w:r w:rsidR="00FD3D8E">
        <w:rPr>
          <w:rFonts w:ascii="Palatino Linotype" w:hAnsi="Palatino Linotype"/>
        </w:rPr>
        <w:t xml:space="preserve">inducción, registro y control, capacitación y desarrollo del personal adscrito a la Universidad, además de difundir sus obligaciones y derechos, y establecer los mecanismos necesarios para el pago oportuno de sus remuneraciones con base en los </w:t>
      </w:r>
      <w:proofErr w:type="spellStart"/>
      <w:r w:rsidR="00FD3D8E">
        <w:rPr>
          <w:rFonts w:ascii="Palatino Linotype" w:hAnsi="Palatino Linotype"/>
        </w:rPr>
        <w:t>lineaminetos</w:t>
      </w:r>
      <w:proofErr w:type="spellEnd"/>
      <w:r w:rsidR="00FD3D8E">
        <w:rPr>
          <w:rFonts w:ascii="Palatino Linotype" w:hAnsi="Palatino Linotype"/>
        </w:rPr>
        <w:t xml:space="preserve"> establecidos en la materia, así como adquirir, almacenar y suministrar </w:t>
      </w:r>
      <w:r w:rsidR="00FD3D8E">
        <w:rPr>
          <w:rFonts w:ascii="Palatino Linotype" w:hAnsi="Palatino Linotype"/>
        </w:rPr>
        <w:lastRenderedPageBreak/>
        <w:t xml:space="preserve">oportunamente los recursos materiales y servicios generales </w:t>
      </w:r>
      <w:proofErr w:type="spellStart"/>
      <w:r w:rsidR="00FD3D8E">
        <w:rPr>
          <w:rFonts w:ascii="Palatino Linotype" w:hAnsi="Palatino Linotype"/>
        </w:rPr>
        <w:t>neceariso</w:t>
      </w:r>
      <w:proofErr w:type="spellEnd"/>
      <w:r w:rsidR="00FD3D8E">
        <w:rPr>
          <w:rFonts w:ascii="Palatino Linotype" w:hAnsi="Palatino Linotype"/>
        </w:rPr>
        <w:t xml:space="preserve"> para el funcionamiento de las unidades administrativas del organismo; y tiene entre sus funciones </w:t>
      </w:r>
      <w:r w:rsidR="00242A5F">
        <w:rPr>
          <w:rFonts w:ascii="Palatino Linotype" w:hAnsi="Palatino Linotype"/>
        </w:rPr>
        <w:t xml:space="preserve">expedir con </w:t>
      </w:r>
      <w:proofErr w:type="spellStart"/>
      <w:r w:rsidR="00242A5F">
        <w:rPr>
          <w:rFonts w:ascii="Palatino Linotype" w:hAnsi="Palatino Linotype"/>
        </w:rPr>
        <w:t>caracarácteroficial</w:t>
      </w:r>
      <w:proofErr w:type="spellEnd"/>
      <w:r w:rsidR="00242A5F">
        <w:rPr>
          <w:rFonts w:ascii="Palatino Linotype" w:hAnsi="Palatino Linotype"/>
        </w:rPr>
        <w:t xml:space="preserve">, las constancias de nombramientos, hojas de servicios, credenciales y demás documentos que acrediten la relación laboral entre la institución educativa y el personal, así como llevar el registro de nombramientos protestas de cargo, ascensos, licencias, altas, contrataciones, bajas, cambios de </w:t>
      </w:r>
      <w:proofErr w:type="spellStart"/>
      <w:r w:rsidR="00242A5F">
        <w:rPr>
          <w:rFonts w:ascii="Palatino Linotype" w:hAnsi="Palatino Linotype"/>
        </w:rPr>
        <w:t>adscripciónk</w:t>
      </w:r>
      <w:proofErr w:type="spellEnd"/>
      <w:r w:rsidR="00242A5F">
        <w:rPr>
          <w:rFonts w:ascii="Palatino Linotype" w:hAnsi="Palatino Linotype"/>
        </w:rPr>
        <w:t xml:space="preserve"> y de plazas, así como realizar los trámites respectivos ante el Instituto de Seguridad Social del Estado de México y Municipios.</w:t>
      </w:r>
    </w:p>
    <w:p w:rsidR="00242A5F" w:rsidRDefault="00242A5F" w:rsidP="002730F5">
      <w:pPr>
        <w:pStyle w:val="Sinespaciado"/>
        <w:spacing w:line="360" w:lineRule="auto"/>
        <w:jc w:val="both"/>
        <w:rPr>
          <w:rFonts w:ascii="Palatino Linotype" w:hAnsi="Palatino Linotype"/>
        </w:rPr>
      </w:pPr>
    </w:p>
    <w:p w:rsidR="00242A5F" w:rsidRDefault="00242A5F" w:rsidP="002730F5">
      <w:pPr>
        <w:pStyle w:val="Sinespaciado"/>
        <w:spacing w:line="360" w:lineRule="auto"/>
        <w:jc w:val="both"/>
        <w:rPr>
          <w:rFonts w:ascii="Palatino Linotype" w:hAnsi="Palatino Linotype"/>
        </w:rPr>
      </w:pPr>
      <w:r>
        <w:rPr>
          <w:rFonts w:ascii="Palatino Linotype" w:hAnsi="Palatino Linotype"/>
        </w:rPr>
        <w:t xml:space="preserve">De lo anterior, se puede inferir que el Sujeto Obligado tiene una unidad administrativa que cuenta con las atribuciones para expedir y llevar el registro de los nombramientos o contrataciones del personal; </w:t>
      </w:r>
      <w:r w:rsidR="00233169">
        <w:rPr>
          <w:rFonts w:ascii="Palatino Linotype" w:hAnsi="Palatino Linotype"/>
        </w:rPr>
        <w:t>por lo que se encuentra en posibilidad de generar el documento idóneo en donde conste el nombre de la o las personas que cubren las horario que tenía el servidor público referido por la Recurrente, por lo cual es viable la entrega de dicho documento a la particular en versión pública vía SAIMEX.</w:t>
      </w:r>
    </w:p>
    <w:p w:rsidR="00233169" w:rsidRDefault="00233169" w:rsidP="002730F5">
      <w:pPr>
        <w:pStyle w:val="Sinespaciado"/>
        <w:spacing w:line="360" w:lineRule="auto"/>
        <w:jc w:val="both"/>
        <w:rPr>
          <w:rFonts w:ascii="Palatino Linotype" w:hAnsi="Palatino Linotype"/>
        </w:rPr>
      </w:pPr>
    </w:p>
    <w:p w:rsidR="00233169" w:rsidRDefault="00233169" w:rsidP="002730F5">
      <w:pPr>
        <w:pStyle w:val="Sinespaciado"/>
        <w:spacing w:line="360" w:lineRule="auto"/>
        <w:jc w:val="both"/>
        <w:rPr>
          <w:rFonts w:ascii="Palatino Linotype" w:hAnsi="Palatino Linotype"/>
        </w:rPr>
      </w:pPr>
      <w:r>
        <w:rPr>
          <w:rFonts w:ascii="Palatino Linotype" w:hAnsi="Palatino Linotype"/>
        </w:rPr>
        <w:t>Por otro lado, cabe la posibilidad de que el horario vacante no haya sido cubierto, por lo que, de presentarse este supuesto, bastará con que el Sujeto Obligado así lo manifieste.</w:t>
      </w:r>
    </w:p>
    <w:p w:rsidR="00E8042B" w:rsidRDefault="00E8042B" w:rsidP="002730F5">
      <w:pPr>
        <w:pStyle w:val="Sinespaciado"/>
        <w:spacing w:line="360" w:lineRule="auto"/>
        <w:jc w:val="both"/>
        <w:rPr>
          <w:rFonts w:ascii="Palatino Linotype" w:hAnsi="Palatino Linotype"/>
        </w:rPr>
      </w:pPr>
    </w:p>
    <w:p w:rsidR="004C6710" w:rsidRPr="003C3159" w:rsidRDefault="004C6710" w:rsidP="002730F5">
      <w:pPr>
        <w:pStyle w:val="Sinespaciado"/>
        <w:spacing w:line="360" w:lineRule="auto"/>
        <w:jc w:val="both"/>
        <w:rPr>
          <w:rFonts w:ascii="Palatino Linotype" w:hAnsi="Palatino Linotype"/>
        </w:rPr>
      </w:pPr>
      <w:r>
        <w:rPr>
          <w:rFonts w:ascii="Palatino Linotype" w:hAnsi="Palatino Linotype"/>
        </w:rPr>
        <w:t xml:space="preserve">Por otra parte, no debe pasar desapercibido que el Sujeto Obligado hizo mención de la liga </w:t>
      </w:r>
      <w:r w:rsidRPr="004C6710">
        <w:rPr>
          <w:rFonts w:ascii="Palatino Linotype" w:hAnsi="Palatino Linotype"/>
          <w:color w:val="000000" w:themeColor="text1"/>
        </w:rPr>
        <w:t xml:space="preserve">electrónica </w:t>
      </w:r>
      <w:hyperlink r:id="rId10" w:history="1">
        <w:r w:rsidRPr="002639B5">
          <w:rPr>
            <w:rStyle w:val="Hipervnculo"/>
            <w:rFonts w:ascii="Palatino Linotype" w:hAnsi="Palatino Linotype"/>
          </w:rPr>
          <w:t>https://www.ipomex.org.mx/ipo3/lgt/indice/upvt/art_98_iii.web</w:t>
        </w:r>
      </w:hyperlink>
      <w:r w:rsidRPr="004C6710">
        <w:rPr>
          <w:rStyle w:val="Hipervnculo"/>
          <w:rFonts w:ascii="Palatino Linotype" w:hAnsi="Palatino Linotype"/>
          <w:color w:val="000000" w:themeColor="text1"/>
          <w:u w:val="none"/>
        </w:rPr>
        <w:t xml:space="preserve">, </w:t>
      </w:r>
      <w:r w:rsidR="003C3159">
        <w:rPr>
          <w:rStyle w:val="Hipervnculo"/>
          <w:rFonts w:ascii="Palatino Linotype" w:hAnsi="Palatino Linotype"/>
          <w:color w:val="000000" w:themeColor="text1"/>
          <w:u w:val="none"/>
        </w:rPr>
        <w:t xml:space="preserve">en la que se puede consultar el personal docente que está adscrito a esa institución educativa. Sin embargo, no se puede considerar que dicha respuesta colme la </w:t>
      </w:r>
      <w:r w:rsidR="003C3159">
        <w:rPr>
          <w:rStyle w:val="Hipervnculo"/>
          <w:rFonts w:ascii="Palatino Linotype" w:hAnsi="Palatino Linotype"/>
          <w:color w:val="000000" w:themeColor="text1"/>
          <w:u w:val="none"/>
        </w:rPr>
        <w:lastRenderedPageBreak/>
        <w:t>pretensión de la Recurrente toda vez que contraviene lo dispuesto en el artículo 161 de la Ley de Transparencia local, que establece lo siguiente:</w:t>
      </w:r>
    </w:p>
    <w:p w:rsidR="002730F5" w:rsidRPr="003C3159" w:rsidRDefault="002730F5" w:rsidP="002730F5">
      <w:pPr>
        <w:pStyle w:val="Sinespaciado"/>
        <w:spacing w:line="360" w:lineRule="auto"/>
        <w:jc w:val="both"/>
        <w:rPr>
          <w:rFonts w:ascii="Palatino Linotype" w:hAnsi="Palatino Linotype"/>
        </w:rPr>
      </w:pPr>
    </w:p>
    <w:p w:rsidR="006D5223" w:rsidRPr="00E55957" w:rsidRDefault="003C3159" w:rsidP="00E55957">
      <w:pPr>
        <w:pStyle w:val="Sinespaciado"/>
        <w:ind w:left="567" w:right="567"/>
        <w:jc w:val="both"/>
        <w:rPr>
          <w:rFonts w:ascii="Palatino Linotype" w:hAnsi="Palatino Linotype"/>
          <w:i/>
          <w:sz w:val="22"/>
          <w:szCs w:val="22"/>
        </w:rPr>
      </w:pPr>
      <w:r w:rsidRPr="00E55957">
        <w:rPr>
          <w:rFonts w:ascii="Palatino Linotype" w:hAnsi="Palatino Linotype"/>
          <w:b/>
          <w:bCs/>
          <w:i/>
          <w:sz w:val="22"/>
          <w:szCs w:val="22"/>
        </w:rPr>
        <w:t xml:space="preserve">Artículo 161. </w:t>
      </w:r>
      <w:r w:rsidRPr="00E55957">
        <w:rPr>
          <w:rFonts w:ascii="Palatino Linotype" w:hAnsi="Palatino Linotype"/>
          <w:b/>
          <w:i/>
          <w:sz w:val="22"/>
          <w:szCs w:val="22"/>
          <w:u w:val="single"/>
        </w:rPr>
        <w:t>Cuando la información requerida por el solicitante ya esté disponible al público</w:t>
      </w:r>
      <w:r w:rsidRPr="00E55957">
        <w:rPr>
          <w:rFonts w:ascii="Palatino Linotype" w:hAnsi="Palatino Linotype"/>
          <w:i/>
          <w:sz w:val="22"/>
          <w:szCs w:val="22"/>
        </w:rPr>
        <w:t xml:space="preserve"> en medios impresos, tales como libros, compendios, trípticos, registros públicos, </w:t>
      </w:r>
      <w:r w:rsidRPr="00E55957">
        <w:rPr>
          <w:rFonts w:ascii="Palatino Linotype" w:hAnsi="Palatino Linotype"/>
          <w:b/>
          <w:i/>
          <w:sz w:val="22"/>
          <w:szCs w:val="22"/>
          <w:u w:val="single"/>
        </w:rPr>
        <w:t>en formatos electrónicos disponibles en Internet</w:t>
      </w:r>
      <w:r w:rsidRPr="00E55957">
        <w:rPr>
          <w:rFonts w:ascii="Palatino Linotype" w:hAnsi="Palatino Linotype"/>
          <w:i/>
          <w:sz w:val="22"/>
          <w:szCs w:val="22"/>
        </w:rPr>
        <w:t xml:space="preserve"> o en cualquier otro medio, </w:t>
      </w:r>
      <w:r w:rsidRPr="00E55957">
        <w:rPr>
          <w:rFonts w:ascii="Palatino Linotype" w:hAnsi="Palatino Linotype"/>
          <w:b/>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E55957">
        <w:rPr>
          <w:rFonts w:ascii="Palatino Linotype" w:hAnsi="Palatino Linotype"/>
          <w:i/>
          <w:sz w:val="22"/>
          <w:szCs w:val="22"/>
        </w:rPr>
        <w:t>.</w:t>
      </w:r>
    </w:p>
    <w:p w:rsidR="006D5223" w:rsidRDefault="006D5223" w:rsidP="00563AB0">
      <w:pPr>
        <w:pStyle w:val="Sinespaciado"/>
        <w:spacing w:line="360" w:lineRule="auto"/>
        <w:jc w:val="both"/>
        <w:rPr>
          <w:rFonts w:ascii="Palatino Linotype" w:hAnsi="Palatino Linotype"/>
        </w:rPr>
      </w:pPr>
    </w:p>
    <w:p w:rsidR="006D5223" w:rsidRDefault="00C90AFA" w:rsidP="00563AB0">
      <w:pPr>
        <w:pStyle w:val="Sinespaciado"/>
        <w:spacing w:line="360" w:lineRule="auto"/>
        <w:jc w:val="both"/>
        <w:rPr>
          <w:rFonts w:ascii="Palatino Linotype" w:hAnsi="Palatino Linotype"/>
        </w:rPr>
      </w:pPr>
      <w:r>
        <w:rPr>
          <w:rFonts w:ascii="Palatino Linotype" w:hAnsi="Palatino Linotype"/>
        </w:rPr>
        <w:t xml:space="preserve">Por tanto, resulta evidente que el Sujeto Obligado omitió informar a la Recurrente lo conducente dentro del término de cinco días que establece el artículo en cita, en virtud de que la solicitud de información fue promovida el día diez de julio, mientras que la respuesta fue </w:t>
      </w:r>
      <w:r w:rsidR="00FD3EDE">
        <w:rPr>
          <w:rFonts w:ascii="Palatino Linotype" w:hAnsi="Palatino Linotype"/>
        </w:rPr>
        <w:t>emitida</w:t>
      </w:r>
      <w:r>
        <w:rPr>
          <w:rFonts w:ascii="Palatino Linotype" w:hAnsi="Palatino Linotype"/>
        </w:rPr>
        <w:t xml:space="preserve"> hasta el catorce de agosto, ambas fechas del año en curso, transcurriendo entre ambas quince días hábiles de acuerdo al calendario aprobado por el Pleno de este Instituto en la Cuadragésima Sexta Sesión Ordinaria celebrada el trece de diciembre de dos mil diecisiete</w:t>
      </w:r>
      <w:r w:rsidR="00F04497">
        <w:rPr>
          <w:rFonts w:ascii="Palatino Linotype" w:hAnsi="Palatino Linotype"/>
        </w:rPr>
        <w:t xml:space="preserve">; en ese mismo contexto, también se observa que se omitió indicarle de forma precisa el registro en donde se pudiera contemplar lo solicitado, pues únicamente se señaló la liga, obligando a la Recurrente a realizar la búsqueda en todo </w:t>
      </w:r>
      <w:r w:rsidR="00F1266D">
        <w:rPr>
          <w:rFonts w:ascii="Palatino Linotype" w:hAnsi="Palatino Linotype"/>
        </w:rPr>
        <w:t>el conjunto de información.</w:t>
      </w:r>
    </w:p>
    <w:p w:rsidR="00F1266D" w:rsidRDefault="00F1266D" w:rsidP="00563AB0">
      <w:pPr>
        <w:pStyle w:val="Sinespaciado"/>
        <w:spacing w:line="360" w:lineRule="auto"/>
        <w:jc w:val="both"/>
        <w:rPr>
          <w:rFonts w:ascii="Palatino Linotype" w:hAnsi="Palatino Linotype"/>
        </w:rPr>
      </w:pPr>
    </w:p>
    <w:p w:rsidR="00F1266D" w:rsidRDefault="00F1266D" w:rsidP="00563AB0">
      <w:pPr>
        <w:pStyle w:val="Sinespaciado"/>
        <w:spacing w:line="360" w:lineRule="auto"/>
        <w:jc w:val="both"/>
        <w:rPr>
          <w:rFonts w:ascii="Palatino Linotype" w:hAnsi="Palatino Linotype"/>
        </w:rPr>
      </w:pPr>
      <w:r>
        <w:rPr>
          <w:rFonts w:ascii="Palatino Linotype" w:hAnsi="Palatino Linotype"/>
        </w:rPr>
        <w:t xml:space="preserve">En conclusión, este Órgano Garante estima que los motivos de inconformidad argüidos por la Recurrente son fundados, siendo procedente revocar la respuesta del Sujeto Obligado y ordenar la entrega del documento en donde conste </w:t>
      </w:r>
      <w:r w:rsidR="00FE181D">
        <w:rPr>
          <w:rFonts w:ascii="Palatino Linotype" w:hAnsi="Palatino Linotype"/>
        </w:rPr>
        <w:t xml:space="preserve">el nombre de la persona o personas que cubran las horas que quedaron vacantes tras la conclusión de </w:t>
      </w:r>
      <w:r w:rsidR="00FE181D">
        <w:rPr>
          <w:rFonts w:ascii="Palatino Linotype" w:hAnsi="Palatino Linotype"/>
        </w:rPr>
        <w:lastRenderedPageBreak/>
        <w:t xml:space="preserve">la relación laboral del servidor público referido por la Recurrente en su solicitud de información, dicho documento deberá entregarse en versión pública de ser procedente. </w:t>
      </w:r>
    </w:p>
    <w:p w:rsidR="006D5223" w:rsidRDefault="006D5223" w:rsidP="00563AB0">
      <w:pPr>
        <w:pStyle w:val="Sinespaciado"/>
        <w:spacing w:line="360" w:lineRule="auto"/>
        <w:jc w:val="both"/>
        <w:rPr>
          <w:rFonts w:ascii="Palatino Linotype" w:hAnsi="Palatino Linotype"/>
        </w:rPr>
      </w:pPr>
    </w:p>
    <w:p w:rsidR="00F1266D" w:rsidRPr="00233169" w:rsidRDefault="00233169" w:rsidP="00F1266D">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F1266D" w:rsidRPr="00F1266D" w:rsidRDefault="00F1266D" w:rsidP="00F1266D">
      <w:pPr>
        <w:spacing w:after="0" w:line="360" w:lineRule="auto"/>
        <w:jc w:val="both"/>
        <w:rPr>
          <w:rFonts w:ascii="Palatino Linotype" w:hAnsi="Palatino Linotype" w:cs="Arial"/>
          <w:sz w:val="24"/>
          <w:szCs w:val="24"/>
        </w:rPr>
      </w:pP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F1266D" w:rsidRPr="003A0A02" w:rsidRDefault="00F1266D" w:rsidP="00F1266D">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F1266D" w:rsidRPr="00F1266D" w:rsidRDefault="00F1266D" w:rsidP="00F1266D">
      <w:pPr>
        <w:spacing w:after="0" w:line="360" w:lineRule="auto"/>
        <w:jc w:val="both"/>
        <w:rPr>
          <w:rFonts w:ascii="Palatino Linotype" w:hAnsi="Palatino Linotype" w:cs="Arial"/>
          <w:i/>
          <w:sz w:val="24"/>
          <w:szCs w:val="24"/>
        </w:rPr>
      </w:pP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1266D" w:rsidRPr="00F1266D" w:rsidRDefault="00F1266D" w:rsidP="00F1266D">
      <w:pPr>
        <w:spacing w:after="0" w:line="360" w:lineRule="auto"/>
        <w:jc w:val="both"/>
        <w:rPr>
          <w:rFonts w:ascii="Palatino Linotype" w:hAnsi="Palatino Linotype" w:cs="Arial"/>
          <w:sz w:val="24"/>
          <w:szCs w:val="24"/>
        </w:rPr>
      </w:pP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1266D" w:rsidRPr="00F1266D" w:rsidRDefault="00F1266D" w:rsidP="00F1266D">
      <w:pPr>
        <w:spacing w:after="0" w:line="360" w:lineRule="auto"/>
        <w:jc w:val="both"/>
        <w:rPr>
          <w:rFonts w:ascii="Palatino Linotype" w:hAnsi="Palatino Linotype" w:cs="Arial"/>
          <w:sz w:val="24"/>
          <w:szCs w:val="24"/>
        </w:rPr>
      </w:pP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F1266D" w:rsidRPr="00F1266D" w:rsidRDefault="00F1266D" w:rsidP="00F1266D">
      <w:pPr>
        <w:spacing w:after="0" w:line="360" w:lineRule="auto"/>
        <w:jc w:val="both"/>
        <w:rPr>
          <w:rFonts w:ascii="Palatino Linotype" w:hAnsi="Palatino Linotype" w:cs="Arial"/>
          <w:sz w:val="24"/>
          <w:szCs w:val="24"/>
        </w:rPr>
      </w:pPr>
    </w:p>
    <w:p w:rsidR="00F1266D"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F1266D" w:rsidRPr="003A0A02" w:rsidRDefault="00F1266D" w:rsidP="00F1266D">
      <w:pPr>
        <w:spacing w:after="0" w:line="240" w:lineRule="auto"/>
        <w:ind w:left="567" w:right="567"/>
        <w:jc w:val="both"/>
        <w:rPr>
          <w:rFonts w:ascii="Palatino Linotype" w:hAnsi="Palatino Linotype" w:cs="Arial"/>
          <w:i/>
        </w:rPr>
      </w:pP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F1266D" w:rsidRDefault="00F1266D" w:rsidP="00F1266D">
      <w:pPr>
        <w:spacing w:after="0" w:line="240" w:lineRule="auto"/>
        <w:ind w:left="567" w:right="567"/>
        <w:jc w:val="both"/>
        <w:rPr>
          <w:rFonts w:ascii="Palatino Linotype" w:hAnsi="Palatino Linotype" w:cs="Arial"/>
          <w:i/>
        </w:rPr>
      </w:pPr>
    </w:p>
    <w:p w:rsidR="00F1266D"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F1266D" w:rsidRPr="003A0A02" w:rsidRDefault="00F1266D" w:rsidP="00F1266D">
      <w:pPr>
        <w:spacing w:after="0" w:line="240" w:lineRule="auto"/>
        <w:ind w:left="567" w:right="567"/>
        <w:jc w:val="both"/>
        <w:rPr>
          <w:rFonts w:ascii="Palatino Linotype" w:hAnsi="Palatino Linotype" w:cs="Arial"/>
          <w:i/>
        </w:rPr>
      </w:pPr>
    </w:p>
    <w:p w:rsidR="00F1266D" w:rsidRPr="003A0A02" w:rsidRDefault="00F1266D" w:rsidP="00F1266D">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F1266D" w:rsidRPr="00F1266D" w:rsidRDefault="00F1266D" w:rsidP="00F1266D">
      <w:pPr>
        <w:spacing w:after="0" w:line="360" w:lineRule="auto"/>
        <w:jc w:val="both"/>
        <w:rPr>
          <w:rFonts w:ascii="Palatino Linotype" w:hAnsi="Palatino Linotype" w:cs="Arial"/>
          <w:i/>
          <w:sz w:val="24"/>
          <w:szCs w:val="24"/>
        </w:rPr>
      </w:pP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1266D" w:rsidRPr="00F1266D" w:rsidRDefault="00F1266D" w:rsidP="00F1266D">
      <w:pPr>
        <w:spacing w:after="0" w:line="360" w:lineRule="auto"/>
        <w:jc w:val="both"/>
        <w:rPr>
          <w:rFonts w:ascii="Palatino Linotype" w:hAnsi="Palatino Linotype" w:cs="Arial"/>
          <w:sz w:val="24"/>
          <w:szCs w:val="24"/>
        </w:rPr>
      </w:pPr>
    </w:p>
    <w:p w:rsidR="00F1266D" w:rsidRPr="00F1266D" w:rsidRDefault="00F1266D" w:rsidP="00F1266D">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F1266D" w:rsidRPr="00F1266D" w:rsidRDefault="00F1266D" w:rsidP="00F1266D">
      <w:pPr>
        <w:spacing w:after="0" w:line="360" w:lineRule="auto"/>
        <w:jc w:val="both"/>
        <w:rPr>
          <w:rFonts w:ascii="Palatino Linotype" w:hAnsi="Palatino Linotype" w:cs="Arial"/>
          <w:sz w:val="24"/>
          <w:szCs w:val="24"/>
        </w:rPr>
      </w:pPr>
    </w:p>
    <w:p w:rsidR="006D5223" w:rsidRDefault="00F1266D" w:rsidP="00F1266D">
      <w:pPr>
        <w:pStyle w:val="Sinespaciado"/>
        <w:spacing w:line="360" w:lineRule="auto"/>
        <w:jc w:val="both"/>
        <w:rPr>
          <w:rFonts w:ascii="Palatino Linotype" w:hAnsi="Palatino Linotype"/>
        </w:rPr>
      </w:pPr>
      <w:r w:rsidRPr="00F1266D">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4B41F5" w:rsidRPr="00FD1360" w:rsidRDefault="004B41F5" w:rsidP="004B41F5">
      <w:pPr>
        <w:pStyle w:val="Sinespaciado"/>
        <w:spacing w:line="360" w:lineRule="auto"/>
        <w:jc w:val="both"/>
        <w:rPr>
          <w:rFonts w:ascii="Palatino Linotype" w:hAnsi="Palatino Linotype"/>
        </w:rPr>
      </w:pPr>
      <w:r w:rsidRPr="00FD1360">
        <w:rPr>
          <w:rFonts w:ascii="Palatino Linotype" w:hAnsi="Palatino Linotype"/>
        </w:rPr>
        <w:t>En mérito de lo expuesto en líneas a</w:t>
      </w:r>
      <w:r w:rsidR="002C12CA" w:rsidRPr="00FD1360">
        <w:rPr>
          <w:rFonts w:ascii="Palatino Linotype" w:hAnsi="Palatino Linotype"/>
        </w:rPr>
        <w:t>nteriores, resultan</w:t>
      </w:r>
      <w:r w:rsidRPr="00FD1360">
        <w:rPr>
          <w:rFonts w:ascii="Palatino Linotype" w:hAnsi="Palatino Linotype"/>
        </w:rPr>
        <w:t xml:space="preserve"> fundados los motivo</w:t>
      </w:r>
      <w:r w:rsidR="00735DD2">
        <w:rPr>
          <w:rFonts w:ascii="Palatino Linotype" w:hAnsi="Palatino Linotype"/>
        </w:rPr>
        <w:t>s de inconformidad esgrimidos por la</w:t>
      </w:r>
      <w:r w:rsidRPr="00FD1360">
        <w:rPr>
          <w:rFonts w:ascii="Palatino Linotype" w:hAnsi="Palatino Linotype"/>
        </w:rPr>
        <w:t xml:space="preserve"> Recurrente en su medio de impugnación que fue materia de estudio, por ello </w:t>
      </w:r>
      <w:r w:rsidR="00937C0D">
        <w:rPr>
          <w:rFonts w:ascii="Palatino Linotype" w:hAnsi="Palatino Linotype" w:cs="Arial"/>
          <w:b/>
        </w:rPr>
        <w:t>con fundamento en la primera</w:t>
      </w:r>
      <w:r w:rsidRPr="00FD1360">
        <w:rPr>
          <w:rFonts w:ascii="Palatino Linotype" w:hAnsi="Palatino Linotype" w:cs="Arial"/>
          <w:b/>
        </w:rPr>
        <w:t xml:space="preserve"> hipótesis de la fracción III del artículo 186, </w:t>
      </w:r>
      <w:r w:rsidRPr="00FD1360">
        <w:rPr>
          <w:rFonts w:ascii="Palatino Linotype" w:hAnsi="Palatino Linotype" w:cs="Arial"/>
        </w:rPr>
        <w:t xml:space="preserve">de la Ley de Transparencia y Acceso a la Información Pública del Estado de México y Municipios, se </w:t>
      </w:r>
      <w:r w:rsidR="00937C0D">
        <w:rPr>
          <w:rFonts w:ascii="Palatino Linotype" w:hAnsi="Palatino Linotype" w:cs="Arial"/>
          <w:b/>
        </w:rPr>
        <w:t>REVO</w:t>
      </w:r>
      <w:r w:rsidRPr="00FD1360">
        <w:rPr>
          <w:rFonts w:ascii="Palatino Linotype" w:hAnsi="Palatino Linotype" w:cs="Arial"/>
          <w:b/>
        </w:rPr>
        <w:t xml:space="preserve">CA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735DD2">
        <w:rPr>
          <w:rFonts w:ascii="Palatino Linotype" w:hAnsi="Palatino Linotype" w:cs="Arial"/>
          <w:b/>
        </w:rPr>
        <w:t>00720/UPVT</w:t>
      </w:r>
      <w:r w:rsidRPr="00FD1360">
        <w:rPr>
          <w:rFonts w:ascii="Palatino Linotype" w:hAnsi="Palatino Linotype" w:cs="Arial"/>
          <w:b/>
        </w:rPr>
        <w:t>/IP/2018</w:t>
      </w:r>
      <w:r w:rsidRPr="00FD1360">
        <w:rPr>
          <w:rFonts w:ascii="Palatino Linotype" w:hAnsi="Palatino Linotype"/>
        </w:rPr>
        <w:t xml:space="preserve"> que ha sido materia del presente fallo.</w:t>
      </w:r>
    </w:p>
    <w:p w:rsidR="004B41F5" w:rsidRPr="00FD1360" w:rsidRDefault="004B41F5" w:rsidP="004B41F5">
      <w:pPr>
        <w:pStyle w:val="Sinespaciado"/>
        <w:spacing w:line="360" w:lineRule="auto"/>
        <w:jc w:val="both"/>
        <w:rPr>
          <w:rFonts w:ascii="Palatino Linotype" w:hAnsi="Palatino Linotype"/>
          <w:sz w:val="20"/>
        </w:rPr>
      </w:pPr>
    </w:p>
    <w:p w:rsidR="004B41F5" w:rsidRPr="00FD1360" w:rsidRDefault="004B41F5" w:rsidP="004B41F5">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rsidR="00187534" w:rsidRPr="00FD1360" w:rsidRDefault="00187534" w:rsidP="004B41F5">
      <w:pPr>
        <w:pStyle w:val="Sinespaciado"/>
        <w:spacing w:line="360" w:lineRule="auto"/>
        <w:jc w:val="center"/>
        <w:rPr>
          <w:rFonts w:ascii="Palatino Linotype" w:hAnsi="Palatino Linotype"/>
          <w:b/>
          <w:bCs/>
          <w:spacing w:val="60"/>
          <w:sz w:val="28"/>
        </w:rPr>
      </w:pPr>
    </w:p>
    <w:p w:rsidR="004B41F5" w:rsidRPr="00FD1360" w:rsidRDefault="004B41F5" w:rsidP="004B41F5">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t>SE    RESUELVE</w:t>
      </w:r>
    </w:p>
    <w:p w:rsidR="001C2FE6" w:rsidRPr="00FD1360" w:rsidRDefault="001C2FE6" w:rsidP="001C2FE6">
      <w:pPr>
        <w:spacing w:after="0" w:line="360" w:lineRule="auto"/>
        <w:jc w:val="center"/>
        <w:rPr>
          <w:rFonts w:ascii="Palatino Linotype" w:eastAsia="Times New Roman" w:hAnsi="Palatino Linotype"/>
          <w:b/>
          <w:bCs/>
          <w:spacing w:val="60"/>
          <w:sz w:val="2"/>
          <w:szCs w:val="24"/>
        </w:rPr>
      </w:pPr>
    </w:p>
    <w:p w:rsidR="004B41F5" w:rsidRPr="00FD1360" w:rsidRDefault="004B41F5" w:rsidP="004B41F5">
      <w:pPr>
        <w:pStyle w:val="Sinespaciado"/>
        <w:spacing w:line="360" w:lineRule="auto"/>
        <w:jc w:val="both"/>
        <w:rPr>
          <w:rFonts w:ascii="Palatino Linotype" w:hAnsi="Palatino Linotype" w:cs="Arial"/>
        </w:rPr>
      </w:pPr>
      <w:r w:rsidRPr="00FD1360">
        <w:rPr>
          <w:rFonts w:ascii="Palatino Linotype" w:hAnsi="Palatino Linotype" w:cs="Arial"/>
          <w:b/>
        </w:rPr>
        <w:t>PRIMERO.</w:t>
      </w:r>
      <w:r w:rsidRPr="00FD1360">
        <w:rPr>
          <w:rFonts w:ascii="Palatino Linotype" w:hAnsi="Palatino Linotype" w:cs="Arial"/>
        </w:rPr>
        <w:t xml:space="preserve"> Se </w:t>
      </w:r>
      <w:r w:rsidR="00937C0D">
        <w:rPr>
          <w:rFonts w:ascii="Palatino Linotype" w:hAnsi="Palatino Linotype" w:cs="Arial"/>
          <w:b/>
        </w:rPr>
        <w:t>REVO</w:t>
      </w:r>
      <w:r w:rsidRPr="00FD1360">
        <w:rPr>
          <w:rFonts w:ascii="Palatino Linotype" w:hAnsi="Palatino Linotype" w:cs="Arial"/>
          <w:b/>
        </w:rPr>
        <w:t>CA</w:t>
      </w:r>
      <w:r w:rsidRPr="00FD1360">
        <w:rPr>
          <w:rFonts w:ascii="Palatino Linotype" w:hAnsi="Palatino Linotype" w:cs="Arial"/>
        </w:rPr>
        <w:t xml:space="preserve"> </w:t>
      </w:r>
      <w:r w:rsidRPr="00FD1360">
        <w:rPr>
          <w:rFonts w:ascii="Palatino Linotype" w:eastAsia="Arial Unicode MS" w:hAnsi="Palatino Linotype" w:cs="Arial"/>
        </w:rPr>
        <w:t>la respuesta entregada por el 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000018C4">
        <w:rPr>
          <w:rFonts w:ascii="Palatino Linotype" w:hAnsi="Palatino Linotype" w:cs="Arial"/>
          <w:b/>
        </w:rPr>
        <w:t>00720/UPVT</w:t>
      </w:r>
      <w:r w:rsidR="000018C4" w:rsidRPr="00FD1360">
        <w:rPr>
          <w:rFonts w:ascii="Palatino Linotype" w:hAnsi="Palatino Linotype" w:cs="Arial"/>
          <w:b/>
        </w:rPr>
        <w:t>/IP/2018</w:t>
      </w:r>
      <w:r w:rsidR="00AC0E3C" w:rsidRPr="00FD1360">
        <w:rPr>
          <w:rFonts w:ascii="Palatino Linotype" w:eastAsia="Arial Unicode MS" w:hAnsi="Palatino Linotype" w:cs="Arial"/>
        </w:rPr>
        <w:t>, por resultar</w:t>
      </w:r>
      <w:r w:rsidRPr="00FD1360">
        <w:rPr>
          <w:rFonts w:ascii="Palatino Linotype" w:eastAsia="Arial Unicode MS" w:hAnsi="Palatino Linotype" w:cs="Arial"/>
        </w:rPr>
        <w:t xml:space="preserve"> fundados los motivo</w:t>
      </w:r>
      <w:r w:rsidR="00705E06" w:rsidRPr="00FD1360">
        <w:rPr>
          <w:rFonts w:ascii="Palatino Linotype" w:eastAsia="Arial Unicode MS" w:hAnsi="Palatino Linotype" w:cs="Arial"/>
        </w:rPr>
        <w:t xml:space="preserve">s de inconformidad que arguye </w:t>
      </w:r>
      <w:r w:rsidR="000018C4">
        <w:rPr>
          <w:rFonts w:ascii="Palatino Linotype" w:eastAsia="Arial Unicode MS" w:hAnsi="Palatino Linotype" w:cs="Arial"/>
        </w:rPr>
        <w:t>la</w:t>
      </w:r>
      <w:r w:rsidRPr="00FD1360">
        <w:rPr>
          <w:rFonts w:ascii="Palatino Linotype" w:eastAsia="Arial Unicode MS" w:hAnsi="Palatino Linotype" w:cs="Arial"/>
        </w:rPr>
        <w:t xml:space="preserve"> Recurrente, en términos del</w:t>
      </w:r>
      <w:r w:rsidRPr="00FD1360">
        <w:rPr>
          <w:rFonts w:ascii="Palatino Linotype" w:eastAsia="Arial Unicode MS" w:hAnsi="Palatino Linotype" w:cs="Arial"/>
          <w:b/>
        </w:rPr>
        <w:t xml:space="preserve"> </w:t>
      </w:r>
      <w:r w:rsidRPr="00FD1360">
        <w:rPr>
          <w:rFonts w:ascii="Palatino Linotype" w:hAnsi="Palatino Linotype" w:cs="Arial"/>
          <w:b/>
        </w:rPr>
        <w:t xml:space="preserve">Considerando CUARTO </w:t>
      </w:r>
      <w:r w:rsidRPr="00FD1360">
        <w:rPr>
          <w:rFonts w:ascii="Palatino Linotype" w:hAnsi="Palatino Linotype" w:cs="Arial"/>
        </w:rPr>
        <w:t>de la presente resolución.</w:t>
      </w:r>
    </w:p>
    <w:p w:rsidR="004B41F5" w:rsidRPr="00FD1360" w:rsidRDefault="004B41F5" w:rsidP="004B41F5">
      <w:pPr>
        <w:pStyle w:val="Sinespaciado"/>
        <w:spacing w:line="360" w:lineRule="auto"/>
        <w:jc w:val="both"/>
        <w:rPr>
          <w:rFonts w:ascii="Palatino Linotype" w:hAnsi="Palatino Linotype" w:cs="Arial"/>
        </w:rPr>
      </w:pPr>
    </w:p>
    <w:p w:rsidR="00E001A9" w:rsidRPr="00FD1360" w:rsidRDefault="004B41F5" w:rsidP="007F75FE">
      <w:pPr>
        <w:pStyle w:val="Sinespaciado"/>
        <w:spacing w:line="360" w:lineRule="auto"/>
        <w:jc w:val="both"/>
        <w:rPr>
          <w:rFonts w:ascii="Palatino Linotype" w:hAnsi="Palatino Linotype" w:cs="Arial"/>
        </w:rPr>
      </w:pPr>
      <w:r w:rsidRPr="00FD1360">
        <w:rPr>
          <w:rFonts w:ascii="Palatino Linotype" w:hAnsi="Palatino Linotype" w:cs="Arial"/>
          <w:b/>
        </w:rPr>
        <w:t>SEGUNDO.</w:t>
      </w:r>
      <w:r w:rsidRPr="00FD1360">
        <w:rPr>
          <w:rFonts w:ascii="Palatino Linotype" w:hAnsi="Palatino Linotype" w:cs="Arial"/>
        </w:rPr>
        <w:t xml:space="preserve"> Se </w:t>
      </w:r>
      <w:r w:rsidRPr="00FD1360">
        <w:rPr>
          <w:rFonts w:ascii="Palatino Linotype" w:hAnsi="Palatino Linotype" w:cs="Arial"/>
          <w:b/>
        </w:rPr>
        <w:t>ORDENA</w:t>
      </w:r>
      <w:r w:rsidRPr="00FD1360">
        <w:rPr>
          <w:rFonts w:ascii="Palatino Linotype" w:hAnsi="Palatino Linotype" w:cs="Arial"/>
        </w:rPr>
        <w:t xml:space="preserve"> al Sujeto Obligado que </w:t>
      </w:r>
      <w:r w:rsidR="002C12CA" w:rsidRPr="00FD1360">
        <w:rPr>
          <w:rFonts w:ascii="Palatino Linotype" w:hAnsi="Palatino Linotype" w:cs="Arial"/>
        </w:rPr>
        <w:t xml:space="preserve">haga entrega </w:t>
      </w:r>
      <w:r w:rsidR="00E001A9" w:rsidRPr="00FD1360">
        <w:rPr>
          <w:rFonts w:ascii="Palatino Linotype" w:hAnsi="Palatino Linotype" w:cs="Arial"/>
        </w:rPr>
        <w:t>a</w:t>
      </w:r>
      <w:r w:rsidR="000018C4">
        <w:rPr>
          <w:rFonts w:ascii="Palatino Linotype" w:hAnsi="Palatino Linotype" w:cs="Arial"/>
        </w:rPr>
        <w:t xml:space="preserve"> </w:t>
      </w:r>
      <w:r w:rsidR="00E001A9" w:rsidRPr="00FD1360">
        <w:rPr>
          <w:rFonts w:ascii="Palatino Linotype" w:hAnsi="Palatino Linotype" w:cs="Arial"/>
        </w:rPr>
        <w:t>l</w:t>
      </w:r>
      <w:r w:rsidR="000018C4">
        <w:rPr>
          <w:rFonts w:ascii="Palatino Linotype" w:hAnsi="Palatino Linotype" w:cs="Arial"/>
        </w:rPr>
        <w:t>a</w:t>
      </w:r>
      <w:r w:rsidR="00E001A9" w:rsidRPr="00FD1360">
        <w:rPr>
          <w:rFonts w:ascii="Palatino Linotype" w:hAnsi="Palatino Linotype" w:cs="Arial"/>
        </w:rPr>
        <w:t xml:space="preserve"> Recurrente, </w:t>
      </w:r>
      <w:r w:rsidR="007F75FE" w:rsidRPr="00FD1360">
        <w:rPr>
          <w:rFonts w:ascii="Palatino Linotype" w:hAnsi="Palatino Linotype" w:cs="Arial"/>
        </w:rPr>
        <w:t xml:space="preserve">vía SAIMEX, </w:t>
      </w:r>
      <w:r w:rsidR="000018C4">
        <w:rPr>
          <w:rFonts w:ascii="Palatino Linotype" w:hAnsi="Palatino Linotype" w:cs="Arial"/>
        </w:rPr>
        <w:t xml:space="preserve">del </w:t>
      </w:r>
      <w:r w:rsidR="004D0610">
        <w:rPr>
          <w:rFonts w:ascii="Palatino Linotype" w:hAnsi="Palatino Linotype" w:cs="Arial"/>
        </w:rPr>
        <w:t>documento,</w:t>
      </w:r>
      <w:r w:rsidR="000018C4">
        <w:rPr>
          <w:rFonts w:ascii="Palatino Linotype" w:hAnsi="Palatino Linotype" w:cs="Arial"/>
        </w:rPr>
        <w:t xml:space="preserve"> en versión pública de ser procedente, </w:t>
      </w:r>
      <w:r w:rsidR="00E001A9" w:rsidRPr="00FD1360">
        <w:rPr>
          <w:rFonts w:ascii="Palatino Linotype" w:hAnsi="Palatino Linotype" w:cs="Arial"/>
        </w:rPr>
        <w:t>en donde conste lo siguiente:</w:t>
      </w:r>
    </w:p>
    <w:p w:rsidR="007F75FE" w:rsidRPr="000018C4" w:rsidRDefault="000018C4" w:rsidP="00930B8F">
      <w:pPr>
        <w:pStyle w:val="Sinespaciado"/>
        <w:numPr>
          <w:ilvl w:val="0"/>
          <w:numId w:val="1"/>
        </w:numPr>
        <w:jc w:val="both"/>
        <w:rPr>
          <w:rFonts w:ascii="Palatino Linotype" w:hAnsi="Palatino Linotype"/>
        </w:rPr>
      </w:pPr>
      <w:r>
        <w:rPr>
          <w:rFonts w:ascii="Palatino Linotype" w:hAnsi="Palatino Linotype"/>
          <w:i/>
        </w:rPr>
        <w:lastRenderedPageBreak/>
        <w:t xml:space="preserve">El </w:t>
      </w:r>
      <w:r w:rsidR="00FE181D">
        <w:rPr>
          <w:rFonts w:ascii="Palatino Linotype" w:hAnsi="Palatino Linotype"/>
          <w:i/>
        </w:rPr>
        <w:t xml:space="preserve">nombre de la persona o personas que cubran </w:t>
      </w:r>
      <w:r>
        <w:rPr>
          <w:rFonts w:ascii="Palatino Linotype" w:hAnsi="Palatino Linotype"/>
          <w:i/>
        </w:rPr>
        <w:t>las horas que dejó vacantes el servidor público referido por la Recurrente en su solicitud de información.</w:t>
      </w:r>
    </w:p>
    <w:p w:rsidR="000018C4" w:rsidRDefault="000018C4" w:rsidP="000018C4">
      <w:pPr>
        <w:pStyle w:val="Sinespaciado"/>
        <w:spacing w:line="360" w:lineRule="auto"/>
        <w:ind w:left="720"/>
        <w:jc w:val="both"/>
        <w:rPr>
          <w:rFonts w:ascii="Palatino Linotype" w:hAnsi="Palatino Linotype"/>
          <w:i/>
        </w:rPr>
      </w:pPr>
    </w:p>
    <w:p w:rsidR="000018C4" w:rsidRDefault="000018C4" w:rsidP="000018C4">
      <w:pPr>
        <w:pStyle w:val="Sinespaciado"/>
        <w:spacing w:line="360" w:lineRule="auto"/>
        <w:jc w:val="both"/>
        <w:rPr>
          <w:rFonts w:ascii="Palatino Linotype" w:hAnsi="Palatino Linotype" w:cs="Arial"/>
        </w:rPr>
      </w:pPr>
      <w:r w:rsidRPr="004B5A91">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rPr>
        <w:t xml:space="preserve"> </w:t>
      </w:r>
      <w:r w:rsidRPr="004B5A91">
        <w:rPr>
          <w:rFonts w:ascii="Palatino Linotype" w:hAnsi="Palatino Linotype" w:cs="Arial"/>
        </w:rPr>
        <w:t>l</w:t>
      </w:r>
      <w:r>
        <w:rPr>
          <w:rFonts w:ascii="Palatino Linotype" w:hAnsi="Palatino Linotype" w:cs="Arial"/>
        </w:rPr>
        <w:t>a</w:t>
      </w:r>
      <w:r w:rsidRPr="004B5A91">
        <w:rPr>
          <w:rFonts w:ascii="Palatino Linotype" w:hAnsi="Palatino Linotype" w:cs="Arial"/>
        </w:rPr>
        <w:t xml:space="preserve"> Recurrente.</w:t>
      </w:r>
    </w:p>
    <w:p w:rsidR="00FE181D" w:rsidRDefault="00FE181D" w:rsidP="000018C4">
      <w:pPr>
        <w:pStyle w:val="Sinespaciado"/>
        <w:spacing w:line="360" w:lineRule="auto"/>
        <w:jc w:val="both"/>
        <w:rPr>
          <w:rFonts w:ascii="Palatino Linotype" w:hAnsi="Palatino Linotype" w:cs="Arial"/>
        </w:rPr>
      </w:pPr>
    </w:p>
    <w:p w:rsidR="00FE181D" w:rsidRPr="00617795" w:rsidRDefault="00FE181D" w:rsidP="000018C4">
      <w:pPr>
        <w:pStyle w:val="Sinespaciado"/>
        <w:spacing w:line="360" w:lineRule="auto"/>
        <w:jc w:val="both"/>
        <w:rPr>
          <w:rFonts w:ascii="Palatino Linotype" w:hAnsi="Palatino Linotype"/>
        </w:rPr>
      </w:pPr>
      <w:r>
        <w:rPr>
          <w:rFonts w:ascii="Palatino Linotype" w:hAnsi="Palatino Linotype" w:cs="Arial"/>
        </w:rPr>
        <w:t xml:space="preserve">En el supuesto de que </w:t>
      </w:r>
      <w:r w:rsidR="002013BB">
        <w:rPr>
          <w:rFonts w:ascii="Palatino Linotype" w:hAnsi="Palatino Linotype" w:cs="Arial"/>
        </w:rPr>
        <w:t xml:space="preserve">exista </w:t>
      </w:r>
      <w:r>
        <w:rPr>
          <w:rFonts w:ascii="Palatino Linotype" w:hAnsi="Palatino Linotype" w:cs="Arial"/>
        </w:rPr>
        <w:t xml:space="preserve">el horario vacante </w:t>
      </w:r>
      <w:r w:rsidR="002013BB">
        <w:rPr>
          <w:rFonts w:ascii="Palatino Linotype" w:hAnsi="Palatino Linotype" w:cs="Arial"/>
        </w:rPr>
        <w:t xml:space="preserve">y éste </w:t>
      </w:r>
      <w:r>
        <w:rPr>
          <w:rFonts w:ascii="Palatino Linotype" w:hAnsi="Palatino Linotype" w:cs="Arial"/>
        </w:rPr>
        <w:t>no</w:t>
      </w:r>
      <w:r w:rsidR="004D0610">
        <w:rPr>
          <w:rFonts w:ascii="Palatino Linotype" w:hAnsi="Palatino Linotype" w:cs="Arial"/>
        </w:rPr>
        <w:t xml:space="preserve"> haya sido cubierto por persona</w:t>
      </w:r>
      <w:r>
        <w:rPr>
          <w:rFonts w:ascii="Palatino Linotype" w:hAnsi="Palatino Linotype" w:cs="Arial"/>
        </w:rPr>
        <w:t xml:space="preserve"> alguna, bastará con que el Sujeto Obligado así lo manifieste.</w:t>
      </w:r>
    </w:p>
    <w:p w:rsidR="00617795" w:rsidRPr="00FD1360" w:rsidRDefault="00617795" w:rsidP="000018C4">
      <w:pPr>
        <w:pStyle w:val="Sinespaciado"/>
        <w:spacing w:line="360" w:lineRule="auto"/>
        <w:ind w:left="720"/>
        <w:jc w:val="both"/>
        <w:rPr>
          <w:rFonts w:ascii="Palatino Linotype" w:hAnsi="Palatino Linotype"/>
        </w:rPr>
      </w:pPr>
    </w:p>
    <w:p w:rsidR="004B41F5" w:rsidRPr="00FD1360" w:rsidRDefault="004B41F5" w:rsidP="004B41F5">
      <w:pPr>
        <w:pStyle w:val="Sinespaciado"/>
        <w:spacing w:line="360" w:lineRule="auto"/>
        <w:jc w:val="both"/>
        <w:rPr>
          <w:rFonts w:ascii="Palatino Linotype" w:hAnsi="Palatino Linotype" w:cs="Arial"/>
        </w:rPr>
      </w:pPr>
      <w:r w:rsidRPr="00FD1360">
        <w:rPr>
          <w:rFonts w:ascii="Palatino Linotype" w:hAnsi="Palatino Linotype" w:cs="Arial"/>
          <w:b/>
        </w:rPr>
        <w:t>TERCERO. Notifíquese</w:t>
      </w:r>
      <w:r w:rsidRPr="00FD1360">
        <w:rPr>
          <w:rFonts w:ascii="Palatino Linotype" w:hAnsi="Palatino Linotype" w:cs="Arial"/>
          <w:b/>
          <w:i/>
        </w:rPr>
        <w:t xml:space="preserve"> </w:t>
      </w:r>
      <w:r w:rsidRPr="00FD1360">
        <w:rPr>
          <w:rFonts w:ascii="Palatino Linotype" w:hAnsi="Palatino Linotype" w:cs="Arial"/>
        </w:rPr>
        <w:t>al Titular de la Unidad de Transparencia del</w:t>
      </w:r>
      <w:r w:rsidRPr="00FD1360">
        <w:rPr>
          <w:rFonts w:ascii="Palatino Linotype" w:hAnsi="Palatino Linotype" w:cs="Arial"/>
          <w:b/>
        </w:rPr>
        <w:t xml:space="preserve"> </w:t>
      </w:r>
      <w:r w:rsidR="00A2772E" w:rsidRPr="00FD1360">
        <w:rPr>
          <w:rFonts w:ascii="Palatino Linotype" w:hAnsi="Palatino Linotype" w:cs="Arial"/>
        </w:rPr>
        <w:t>Sujeto Obligado</w:t>
      </w:r>
      <w:r w:rsidRPr="00FD136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B41F5" w:rsidRPr="00FD1360" w:rsidRDefault="004B41F5" w:rsidP="004B41F5">
      <w:pPr>
        <w:pStyle w:val="Sinespaciado"/>
        <w:spacing w:line="360" w:lineRule="auto"/>
        <w:jc w:val="both"/>
        <w:rPr>
          <w:rFonts w:ascii="Palatino Linotype" w:hAnsi="Palatino Linotype" w:cs="Arial"/>
        </w:rPr>
      </w:pPr>
    </w:p>
    <w:p w:rsidR="004B41F5" w:rsidRPr="00FD1360" w:rsidRDefault="004B41F5" w:rsidP="004B41F5">
      <w:pPr>
        <w:pStyle w:val="Sinespaciado"/>
        <w:spacing w:line="360" w:lineRule="auto"/>
        <w:jc w:val="both"/>
        <w:rPr>
          <w:rFonts w:ascii="Palatino Linotype" w:hAnsi="Palatino Linotype"/>
          <w:color w:val="222222"/>
          <w:shd w:val="clear" w:color="auto" w:fill="FFFFFF"/>
        </w:rPr>
      </w:pPr>
      <w:r w:rsidRPr="00FD1360">
        <w:rPr>
          <w:rFonts w:ascii="Palatino Linotype" w:hAnsi="Palatino Linotype" w:cs="Arial"/>
          <w:b/>
        </w:rPr>
        <w:t xml:space="preserve">CUARTO. Notifíquese </w:t>
      </w:r>
      <w:r w:rsidRPr="00FD1360">
        <w:rPr>
          <w:rFonts w:ascii="Palatino Linotype" w:hAnsi="Palatino Linotype" w:cs="Arial"/>
        </w:rPr>
        <w:t>la presente resolución a</w:t>
      </w:r>
      <w:r w:rsidR="004D0610">
        <w:rPr>
          <w:rFonts w:ascii="Palatino Linotype" w:hAnsi="Palatino Linotype" w:cs="Arial"/>
        </w:rPr>
        <w:t xml:space="preserve"> </w:t>
      </w:r>
      <w:r w:rsidRPr="00FD1360">
        <w:rPr>
          <w:rFonts w:ascii="Palatino Linotype" w:hAnsi="Palatino Linotype" w:cs="Arial"/>
        </w:rPr>
        <w:t>l</w:t>
      </w:r>
      <w:r w:rsidR="004D0610">
        <w:rPr>
          <w:rFonts w:ascii="Palatino Linotype" w:hAnsi="Palatino Linotype" w:cs="Arial"/>
        </w:rPr>
        <w:t>a</w:t>
      </w:r>
      <w:r w:rsidRPr="00FD1360">
        <w:rPr>
          <w:rFonts w:ascii="Palatino Linotype" w:hAnsi="Palatino Linotype" w:cs="Arial"/>
        </w:rPr>
        <w:t xml:space="preserve"> Recurrente y hágase de su conocimiento que, </w:t>
      </w:r>
      <w:r w:rsidRPr="00FD1360">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FD1360">
        <w:rPr>
          <w:rStyle w:val="apple-converted-space"/>
          <w:rFonts w:ascii="Palatino Linotype" w:hAnsi="Palatino Linotype"/>
          <w:color w:val="222222"/>
          <w:shd w:val="clear" w:color="auto" w:fill="FFFFFF"/>
        </w:rPr>
        <w:t xml:space="preserve"> </w:t>
      </w:r>
      <w:r w:rsidRPr="00FD1360">
        <w:rPr>
          <w:rFonts w:ascii="Palatino Linotype" w:hAnsi="Palatino Linotype"/>
          <w:color w:val="222222"/>
          <w:shd w:val="clear" w:color="auto" w:fill="FFFFFF"/>
        </w:rPr>
        <w:t>podrá promover el Juicio de Amparo en los términos de las leyes aplicables.</w:t>
      </w:r>
    </w:p>
    <w:p w:rsidR="00A40736" w:rsidRDefault="001C2FE6" w:rsidP="004D0610">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lastRenderedPageBreak/>
        <w:t xml:space="preserve">ASÍ LO RESUELVE, POR UNANIMIDAD DE VOTOS </w:t>
      </w:r>
      <w:r w:rsidR="002013BB">
        <w:rPr>
          <w:rFonts w:ascii="Palatino Linotype" w:hAnsi="Palatino Linotype" w:cs="Arial"/>
          <w:sz w:val="24"/>
          <w:szCs w:val="24"/>
          <w:lang w:val="es-MX"/>
        </w:rPr>
        <w:t xml:space="preserve">DE LOS PRESENTES </w:t>
      </w:r>
      <w:r w:rsidRPr="00FD1360">
        <w:rPr>
          <w:rFonts w:ascii="Palatino Linotype" w:hAnsi="Palatino Linotype" w:cs="Arial"/>
          <w:sz w:val="24"/>
          <w:szCs w:val="24"/>
          <w:lang w:val="es-MX"/>
        </w:rPr>
        <w:t>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 EVA ABAID YAPUR</w:t>
      </w:r>
      <w:r w:rsidR="002013BB">
        <w:rPr>
          <w:rFonts w:ascii="Palatino Linotype" w:hAnsi="Palatino Linotype" w:cs="Arial"/>
          <w:sz w:val="24"/>
          <w:szCs w:val="24"/>
          <w:lang w:val="es-MX"/>
        </w:rPr>
        <w:t xml:space="preserve"> AUSENTE EN LA VOTACIÓN</w:t>
      </w:r>
      <w:r w:rsidRPr="00FD1360">
        <w:rPr>
          <w:rFonts w:ascii="Palatino Linotype" w:hAnsi="Palatino Linotype" w:cs="Arial"/>
          <w:sz w:val="24"/>
          <w:szCs w:val="24"/>
          <w:lang w:val="es-MX"/>
        </w:rPr>
        <w:t>, JOSÉ GUADALUPE LUNA HERNÁNDEZ</w:t>
      </w:r>
      <w:r w:rsidR="00A40736">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sidR="00A40736">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A40736">
        <w:rPr>
          <w:rFonts w:ascii="Palatino Linotype" w:hAnsi="Palatino Linotype" w:cs="Arial"/>
          <w:sz w:val="24"/>
          <w:szCs w:val="24"/>
          <w:lang w:val="es-MX"/>
        </w:rPr>
        <w:t>TRIGÉSIMA QUINTA</w:t>
      </w:r>
      <w:r w:rsidR="00697328" w:rsidRPr="00FD1360">
        <w:rPr>
          <w:rFonts w:ascii="Palatino Linotype" w:hAnsi="Palatino Linotype" w:cs="Arial"/>
          <w:sz w:val="24"/>
          <w:szCs w:val="24"/>
          <w:lang w:val="es-MX"/>
        </w:rPr>
        <w:t xml:space="preserve"> </w:t>
      </w:r>
      <w:r w:rsidRPr="00FD1360">
        <w:rPr>
          <w:rFonts w:ascii="Palatino Linotype" w:hAnsi="Palatino Linotype" w:cs="Arial"/>
          <w:sz w:val="24"/>
          <w:szCs w:val="24"/>
          <w:lang w:val="es-MX"/>
        </w:rPr>
        <w:t xml:space="preserve">SESIÓN ORDINARIA CELEBRADA EL </w:t>
      </w:r>
      <w:r w:rsidR="00A40736">
        <w:rPr>
          <w:rFonts w:ascii="Palatino Linotype" w:hAnsi="Palatino Linotype" w:cs="Arial"/>
          <w:sz w:val="24"/>
          <w:szCs w:val="24"/>
          <w:lang w:val="es-MX"/>
        </w:rPr>
        <w:t>VEINTISÉIS DE SEPTIEMBRE</w:t>
      </w:r>
      <w:r w:rsidR="00697328" w:rsidRPr="00FD1360">
        <w:rPr>
          <w:rFonts w:ascii="Palatino Linotype" w:hAnsi="Palatino Linotype" w:cs="Arial"/>
          <w:sz w:val="24"/>
          <w:szCs w:val="24"/>
          <w:lang w:val="es-MX"/>
        </w:rPr>
        <w:t xml:space="preserve"> </w:t>
      </w:r>
      <w:r w:rsidRPr="00FD1360">
        <w:rPr>
          <w:rFonts w:ascii="Palatino Linotype" w:hAnsi="Palatino Linotype" w:cs="Arial"/>
          <w:sz w:val="24"/>
          <w:szCs w:val="24"/>
          <w:lang w:val="es-MX"/>
        </w:rPr>
        <w:t>DE DOS MIL DIECIOCHO, ANTE EL SECRETARIO TÉCNICO DEL PLENO, ALEXIS TAPIA RAMÍREZ</w:t>
      </w:r>
      <w:r w:rsidR="00086E5A" w:rsidRPr="00FD1360">
        <w:rPr>
          <w:rFonts w:ascii="Palatino Linotype" w:hAnsi="Palatino Linotype" w:cs="Arial"/>
          <w:sz w:val="24"/>
          <w:szCs w:val="24"/>
          <w:lang w:val="es-MX"/>
        </w:rPr>
        <w:t>.----------</w:t>
      </w:r>
      <w:r w:rsidR="00617795">
        <w:rPr>
          <w:rFonts w:ascii="Palatino Linotype" w:hAnsi="Palatino Linotype" w:cs="Arial"/>
          <w:sz w:val="24"/>
          <w:szCs w:val="24"/>
          <w:lang w:val="es-MX"/>
        </w:rPr>
        <w:t>------------------------------------------------------------------------------</w:t>
      </w:r>
      <w:r w:rsidR="004D0610">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0736" w:rsidRPr="006149F1" w:rsidTr="00A40736">
        <w:tc>
          <w:tcPr>
            <w:tcW w:w="9062" w:type="dxa"/>
            <w:gridSpan w:val="2"/>
          </w:tcPr>
          <w:p w:rsidR="00A40736" w:rsidRDefault="00A40736" w:rsidP="007972B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r w:rsidRPr="006149F1">
              <w:rPr>
                <w:rFonts w:ascii="Palatino Linotype" w:hAnsi="Palatino Linotype"/>
                <w:b/>
              </w:rPr>
              <w:t>Zulema Martínez Sánchez</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Comisionada Presidenta</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(Rúbrica)</w:t>
            </w:r>
          </w:p>
        </w:tc>
      </w:tr>
      <w:tr w:rsidR="00A40736" w:rsidRPr="006149F1" w:rsidTr="00A40736">
        <w:tc>
          <w:tcPr>
            <w:tcW w:w="4531" w:type="dxa"/>
          </w:tcPr>
          <w:p w:rsidR="00A40736" w:rsidRPr="006149F1"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w:t>
            </w:r>
            <w:proofErr w:type="spellStart"/>
            <w:r w:rsidRPr="006149F1">
              <w:rPr>
                <w:rFonts w:ascii="Palatino Linotype" w:hAnsi="Palatino Linotype"/>
                <w:b/>
              </w:rPr>
              <w:t>Yapur</w:t>
            </w:r>
            <w:proofErr w:type="spellEnd"/>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Comisionada</w:t>
            </w:r>
          </w:p>
          <w:p w:rsidR="00A40736" w:rsidRPr="006149F1" w:rsidRDefault="002013BB" w:rsidP="007972B0">
            <w:pPr>
              <w:pStyle w:val="Sinespaciado"/>
              <w:jc w:val="center"/>
              <w:rPr>
                <w:rFonts w:ascii="Palatino Linotype" w:hAnsi="Palatino Linotype"/>
              </w:rPr>
            </w:pPr>
            <w:r>
              <w:rPr>
                <w:rFonts w:ascii="Palatino Linotype" w:hAnsi="Palatino Linotype"/>
              </w:rPr>
              <w:t>(Ausente en la votación</w:t>
            </w:r>
            <w:r w:rsidR="00A40736" w:rsidRPr="006149F1">
              <w:rPr>
                <w:rFonts w:ascii="Palatino Linotype" w:hAnsi="Palatino Linotype"/>
              </w:rPr>
              <w:t>)</w:t>
            </w:r>
          </w:p>
        </w:tc>
        <w:tc>
          <w:tcPr>
            <w:tcW w:w="4531" w:type="dxa"/>
          </w:tcPr>
          <w:p w:rsidR="00A40736" w:rsidRPr="006149F1"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r w:rsidRPr="006149F1">
              <w:rPr>
                <w:rFonts w:ascii="Palatino Linotype" w:hAnsi="Palatino Linotype"/>
                <w:b/>
              </w:rPr>
              <w:t>José Guadalupe Luna Hernández</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Comisionado</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(Rúbrica)</w:t>
            </w:r>
          </w:p>
        </w:tc>
      </w:tr>
      <w:tr w:rsidR="00A40736" w:rsidRPr="006149F1" w:rsidTr="00A40736">
        <w:tc>
          <w:tcPr>
            <w:tcW w:w="4531" w:type="dxa"/>
          </w:tcPr>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r w:rsidRPr="006149F1">
              <w:rPr>
                <w:rFonts w:ascii="Palatino Linotype" w:hAnsi="Palatino Linotype"/>
                <w:b/>
              </w:rPr>
              <w:t>Javier Martínez Cruz</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Comisionado</w:t>
            </w:r>
          </w:p>
          <w:p w:rsidR="00A40736" w:rsidRPr="006149F1" w:rsidRDefault="00A40736" w:rsidP="007972B0">
            <w:pPr>
              <w:pStyle w:val="Sinespaciado"/>
              <w:jc w:val="center"/>
              <w:rPr>
                <w:rFonts w:ascii="Palatino Linotype" w:hAnsi="Palatino Linotype"/>
                <w:b/>
              </w:rPr>
            </w:pPr>
            <w:r w:rsidRPr="006149F1">
              <w:rPr>
                <w:rFonts w:ascii="Palatino Linotype" w:hAnsi="Palatino Linotype"/>
              </w:rPr>
              <w:t>(Rúbrica)</w:t>
            </w:r>
          </w:p>
        </w:tc>
        <w:tc>
          <w:tcPr>
            <w:tcW w:w="4531" w:type="dxa"/>
          </w:tcPr>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p>
          <w:p w:rsidR="00A40736" w:rsidRDefault="00A40736" w:rsidP="007972B0">
            <w:pPr>
              <w:pStyle w:val="Sinespaciado"/>
              <w:jc w:val="center"/>
              <w:rPr>
                <w:rFonts w:ascii="Palatino Linotype" w:hAnsi="Palatino Linotype"/>
                <w:b/>
              </w:rPr>
            </w:pPr>
            <w:r>
              <w:rPr>
                <w:rFonts w:ascii="Palatino Linotype" w:hAnsi="Palatino Linotype"/>
                <w:b/>
              </w:rPr>
              <w:t>Luis Gustavo Parra Noriega</w:t>
            </w:r>
          </w:p>
          <w:p w:rsidR="00A40736" w:rsidRDefault="00A40736" w:rsidP="007972B0">
            <w:pPr>
              <w:pStyle w:val="Sinespaciado"/>
              <w:jc w:val="center"/>
              <w:rPr>
                <w:rFonts w:ascii="Palatino Linotype" w:hAnsi="Palatino Linotype"/>
              </w:rPr>
            </w:pPr>
            <w:r>
              <w:rPr>
                <w:rFonts w:ascii="Palatino Linotype" w:hAnsi="Palatino Linotype"/>
              </w:rPr>
              <w:t>Comisionado</w:t>
            </w:r>
          </w:p>
          <w:p w:rsidR="00A40736" w:rsidRPr="00F91340" w:rsidRDefault="00A40736" w:rsidP="007972B0">
            <w:pPr>
              <w:pStyle w:val="Sinespaciado"/>
              <w:jc w:val="center"/>
              <w:rPr>
                <w:rFonts w:ascii="Palatino Linotype" w:hAnsi="Palatino Linotype"/>
              </w:rPr>
            </w:pPr>
            <w:r>
              <w:rPr>
                <w:rFonts w:ascii="Palatino Linotype" w:hAnsi="Palatino Linotype"/>
              </w:rPr>
              <w:t>(Rúbrica)</w:t>
            </w:r>
          </w:p>
        </w:tc>
      </w:tr>
      <w:tr w:rsidR="00A40736" w:rsidRPr="006149F1" w:rsidTr="00A40736">
        <w:tc>
          <w:tcPr>
            <w:tcW w:w="9062" w:type="dxa"/>
            <w:gridSpan w:val="2"/>
          </w:tcPr>
          <w:p w:rsidR="00A40736" w:rsidRPr="006149F1"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Default="00A40736" w:rsidP="004D0610">
            <w:pPr>
              <w:pStyle w:val="Sinespaciado"/>
              <w:jc w:val="center"/>
              <w:rPr>
                <w:rFonts w:ascii="Palatino Linotype" w:hAnsi="Palatino Linotype"/>
                <w:b/>
              </w:rPr>
            </w:pPr>
          </w:p>
          <w:p w:rsidR="00A40736" w:rsidRPr="006149F1" w:rsidRDefault="00A40736" w:rsidP="004D0610">
            <w:pPr>
              <w:pStyle w:val="Sinespaciado"/>
              <w:jc w:val="center"/>
              <w:rPr>
                <w:rFonts w:ascii="Palatino Linotype" w:hAnsi="Palatino Linotype"/>
                <w:b/>
              </w:rPr>
            </w:pPr>
          </w:p>
          <w:p w:rsidR="00A40736" w:rsidRDefault="00A40736" w:rsidP="004D0610">
            <w:pPr>
              <w:pStyle w:val="Sinespaciado"/>
              <w:jc w:val="center"/>
              <w:rPr>
                <w:rFonts w:ascii="Palatino Linotype" w:hAnsi="Palatino Linotype"/>
                <w:b/>
              </w:rPr>
            </w:pPr>
          </w:p>
          <w:p w:rsidR="00A40736" w:rsidRPr="006149F1" w:rsidRDefault="00A40736" w:rsidP="007972B0">
            <w:pPr>
              <w:pStyle w:val="Sinespaciado"/>
              <w:jc w:val="center"/>
              <w:rPr>
                <w:rFonts w:ascii="Palatino Linotype" w:hAnsi="Palatino Linotype"/>
                <w:b/>
              </w:rPr>
            </w:pPr>
            <w:r w:rsidRPr="006149F1">
              <w:rPr>
                <w:rFonts w:ascii="Palatino Linotype" w:hAnsi="Palatino Linotype"/>
                <w:b/>
              </w:rPr>
              <w:t>Alexis Tapia Ramírez</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Secretario Técnico del Pleno</w:t>
            </w:r>
          </w:p>
          <w:p w:rsidR="00A40736" w:rsidRPr="006149F1" w:rsidRDefault="00A40736" w:rsidP="007972B0">
            <w:pPr>
              <w:pStyle w:val="Sinespaciado"/>
              <w:jc w:val="center"/>
              <w:rPr>
                <w:rFonts w:ascii="Palatino Linotype" w:hAnsi="Palatino Linotype"/>
              </w:rPr>
            </w:pPr>
            <w:r w:rsidRPr="006149F1">
              <w:rPr>
                <w:rFonts w:ascii="Palatino Linotype" w:hAnsi="Palatino Linotype"/>
              </w:rPr>
              <w:t>(Rúbrica)</w:t>
            </w:r>
          </w:p>
        </w:tc>
      </w:tr>
    </w:tbl>
    <w:p w:rsidR="00A40736" w:rsidRPr="004D0610" w:rsidRDefault="00A40736" w:rsidP="00A40736">
      <w:pPr>
        <w:pStyle w:val="Textoindependiente"/>
        <w:jc w:val="both"/>
        <w:rPr>
          <w:rFonts w:ascii="Palatino Linotype" w:hAnsi="Palatino Linotype" w:cs="Arial"/>
          <w:sz w:val="24"/>
          <w:szCs w:val="24"/>
          <w:lang w:val="es-MX"/>
        </w:rPr>
      </w:pPr>
    </w:p>
    <w:p w:rsidR="000F02B0" w:rsidRPr="00A40736" w:rsidRDefault="001032D4" w:rsidP="00D33D61">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 xml:space="preserve">Esta hoja corresponde a la resolución de fecha </w:t>
      </w:r>
      <w:r w:rsidR="008835B1" w:rsidRPr="00A40736">
        <w:rPr>
          <w:rFonts w:ascii="Palatino Linotype" w:hAnsi="Palatino Linotype"/>
          <w:sz w:val="18"/>
          <w:szCs w:val="18"/>
          <w:lang w:val="es-MX"/>
        </w:rPr>
        <w:t>veinti</w:t>
      </w:r>
      <w:r w:rsidR="00A40736">
        <w:rPr>
          <w:rFonts w:ascii="Palatino Linotype" w:hAnsi="Palatino Linotype"/>
          <w:sz w:val="18"/>
          <w:szCs w:val="18"/>
          <w:lang w:val="es-MX"/>
        </w:rPr>
        <w:t xml:space="preserve">séis de septiembre </w:t>
      </w:r>
      <w:r w:rsidR="00D33D61" w:rsidRPr="00A40736">
        <w:rPr>
          <w:rFonts w:ascii="Palatino Linotype" w:hAnsi="Palatino Linotype"/>
          <w:sz w:val="18"/>
          <w:szCs w:val="18"/>
          <w:lang w:val="es-MX"/>
        </w:rPr>
        <w:t>de dos mil dieciocho</w:t>
      </w:r>
      <w:r w:rsidRPr="00A40736">
        <w:rPr>
          <w:rFonts w:ascii="Palatino Linotype" w:hAnsi="Palatino Linotype"/>
          <w:sz w:val="18"/>
          <w:szCs w:val="18"/>
          <w:lang w:val="es-MX"/>
        </w:rPr>
        <w:t xml:space="preserve">, emitida en el recurso de revisión </w:t>
      </w:r>
      <w:r w:rsidR="00A40736">
        <w:rPr>
          <w:rFonts w:ascii="Palatino Linotype" w:hAnsi="Palatino Linotype"/>
          <w:sz w:val="18"/>
          <w:szCs w:val="18"/>
          <w:lang w:val="es-MX"/>
        </w:rPr>
        <w:t>02875</w:t>
      </w:r>
      <w:r w:rsidR="00D33D61" w:rsidRPr="00A40736">
        <w:rPr>
          <w:rFonts w:ascii="Palatino Linotype" w:hAnsi="Palatino Linotype"/>
          <w:sz w:val="18"/>
          <w:szCs w:val="18"/>
          <w:lang w:val="es-MX"/>
        </w:rPr>
        <w:t>/INFOEM/IP/RR/2018</w:t>
      </w:r>
      <w:r w:rsidRPr="00A40736">
        <w:rPr>
          <w:rFonts w:ascii="Palatino Linotype" w:hAnsi="Palatino Linotype"/>
          <w:sz w:val="18"/>
          <w:szCs w:val="18"/>
          <w:lang w:val="es-MX"/>
        </w:rPr>
        <w:t>.</w:t>
      </w:r>
    </w:p>
    <w:p w:rsidR="007533A3" w:rsidRPr="00A40736" w:rsidRDefault="001A2A03" w:rsidP="00D33D61">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ZMS/OSAM/</w:t>
      </w:r>
      <w:proofErr w:type="spellStart"/>
      <w:r w:rsidRPr="00A40736">
        <w:rPr>
          <w:rFonts w:ascii="Palatino Linotype" w:hAnsi="Palatino Linotype"/>
          <w:sz w:val="18"/>
          <w:szCs w:val="18"/>
          <w:lang w:val="es-MX"/>
        </w:rPr>
        <w:t>fzh</w:t>
      </w:r>
      <w:proofErr w:type="spellEnd"/>
    </w:p>
    <w:sectPr w:rsidR="007533A3" w:rsidRPr="00A40736"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E57" w:rsidRDefault="004A1E57" w:rsidP="001032D4">
      <w:pPr>
        <w:spacing w:after="0" w:line="240" w:lineRule="auto"/>
      </w:pPr>
      <w:r>
        <w:separator/>
      </w:r>
    </w:p>
  </w:endnote>
  <w:endnote w:type="continuationSeparator" w:id="0">
    <w:p w:rsidR="004A1E57" w:rsidRDefault="004A1E5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D83" w:rsidRPr="000B69FA" w:rsidRDefault="009A0D8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4FF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4FFB">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D83" w:rsidRPr="000B69FA" w:rsidRDefault="009A0D8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4F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4FFB">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E57" w:rsidRDefault="004A1E57" w:rsidP="001032D4">
      <w:pPr>
        <w:spacing w:after="0" w:line="240" w:lineRule="auto"/>
      </w:pPr>
      <w:r>
        <w:separator/>
      </w:r>
    </w:p>
  </w:footnote>
  <w:footnote w:type="continuationSeparator" w:id="0">
    <w:p w:rsidR="004A1E57" w:rsidRDefault="004A1E57" w:rsidP="001032D4">
      <w:pPr>
        <w:spacing w:after="0" w:line="240" w:lineRule="auto"/>
      </w:pPr>
      <w:r>
        <w:continuationSeparator/>
      </w:r>
    </w:p>
  </w:footnote>
  <w:footnote w:id="1">
    <w:p w:rsidR="009A0D83" w:rsidRPr="00946E1F" w:rsidRDefault="009A0D83"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A0D83" w:rsidRPr="00946E1F" w:rsidRDefault="009A0D83"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793" w:rsidRDefault="00994793"/>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9A0D83" w:rsidRPr="00077687" w:rsidTr="00593170">
      <w:trPr>
        <w:trHeight w:val="227"/>
      </w:trPr>
      <w:tc>
        <w:tcPr>
          <w:tcW w:w="5813" w:type="dxa"/>
          <w:hideMark/>
        </w:tcPr>
        <w:p w:rsidR="009A0D83" w:rsidRPr="00593170" w:rsidRDefault="009A0D83"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rsidR="009A0D83" w:rsidRPr="00077687" w:rsidRDefault="0058023B"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0287</w:t>
          </w:r>
          <w:r w:rsidR="00E2034F">
            <w:rPr>
              <w:rFonts w:ascii="Palatino Linotype" w:hAnsi="Palatino Linotype"/>
              <w:sz w:val="22"/>
              <w:szCs w:val="22"/>
            </w:rPr>
            <w:t>5</w:t>
          </w:r>
          <w:r w:rsidR="009A0D83" w:rsidRPr="00077687">
            <w:rPr>
              <w:rFonts w:ascii="Palatino Linotype" w:hAnsi="Palatino Linotype"/>
              <w:sz w:val="22"/>
              <w:szCs w:val="22"/>
            </w:rPr>
            <w:t>/INFOEM/IP/RR/2018</w:t>
          </w:r>
        </w:p>
      </w:tc>
    </w:tr>
    <w:tr w:rsidR="009A0D83" w:rsidRPr="00077687" w:rsidTr="00593170">
      <w:trPr>
        <w:trHeight w:val="242"/>
      </w:trPr>
      <w:tc>
        <w:tcPr>
          <w:tcW w:w="5813" w:type="dxa"/>
          <w:hideMark/>
        </w:tcPr>
        <w:p w:rsidR="009A0D83" w:rsidRPr="00593170" w:rsidRDefault="009A0D83"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rsidR="009A0D83" w:rsidRPr="00077687" w:rsidRDefault="0058023B"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Universidad Politécnica del Valle de Toluca</w:t>
          </w:r>
        </w:p>
      </w:tc>
    </w:tr>
    <w:tr w:rsidR="009A0D83" w:rsidRPr="00077687" w:rsidTr="00593170">
      <w:trPr>
        <w:trHeight w:val="342"/>
      </w:trPr>
      <w:tc>
        <w:tcPr>
          <w:tcW w:w="5813" w:type="dxa"/>
          <w:hideMark/>
        </w:tcPr>
        <w:p w:rsidR="009A0D83" w:rsidRPr="00593170" w:rsidRDefault="009A0D83"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rsidR="009A0D83" w:rsidRPr="00077687" w:rsidRDefault="009A0D83"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9A0D83" w:rsidRPr="00E2034F" w:rsidRDefault="009A0D83" w:rsidP="00B11CE4">
    <w:pPr>
      <w:pStyle w:val="Encabezado"/>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9A0D83" w:rsidRPr="00633CD9" w:rsidTr="00593170">
      <w:trPr>
        <w:trHeight w:val="227"/>
      </w:trPr>
      <w:tc>
        <w:tcPr>
          <w:tcW w:w="5813" w:type="dxa"/>
          <w:hideMark/>
        </w:tcPr>
        <w:p w:rsidR="009A0D83" w:rsidRPr="00077687" w:rsidRDefault="009A0D83"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rsidR="009A0D83" w:rsidRPr="00077687" w:rsidRDefault="0058023B"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0287</w:t>
          </w:r>
          <w:r w:rsidR="00E2034F">
            <w:rPr>
              <w:rFonts w:ascii="Palatino Linotype" w:hAnsi="Palatino Linotype"/>
              <w:sz w:val="22"/>
              <w:szCs w:val="22"/>
            </w:rPr>
            <w:t>5</w:t>
          </w:r>
          <w:r w:rsidR="009A0D83" w:rsidRPr="00077687">
            <w:rPr>
              <w:rFonts w:ascii="Palatino Linotype" w:hAnsi="Palatino Linotype"/>
              <w:sz w:val="22"/>
              <w:szCs w:val="22"/>
            </w:rPr>
            <w:t>/INFOEM/IP/RR/2018</w:t>
          </w:r>
        </w:p>
      </w:tc>
    </w:tr>
    <w:tr w:rsidR="009A0D83" w:rsidRPr="00633CD9" w:rsidTr="00593170">
      <w:trPr>
        <w:trHeight w:val="196"/>
      </w:trPr>
      <w:tc>
        <w:tcPr>
          <w:tcW w:w="5813" w:type="dxa"/>
          <w:hideMark/>
        </w:tcPr>
        <w:p w:rsidR="009A0D83" w:rsidRPr="00077687" w:rsidRDefault="009A0D83"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rsidR="009A0D83" w:rsidRPr="00077687" w:rsidRDefault="00A14FFB"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XXXXXXXXXXXXXXXXXXX</w:t>
          </w:r>
        </w:p>
      </w:tc>
    </w:tr>
    <w:tr w:rsidR="009A0D83" w:rsidRPr="00633CD9" w:rsidTr="00593170">
      <w:trPr>
        <w:trHeight w:val="242"/>
      </w:trPr>
      <w:tc>
        <w:tcPr>
          <w:tcW w:w="5813" w:type="dxa"/>
          <w:hideMark/>
        </w:tcPr>
        <w:p w:rsidR="009A0D83" w:rsidRPr="00077687" w:rsidRDefault="009A0D83"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rsidR="009A0D83" w:rsidRPr="00077687" w:rsidRDefault="0058023B"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Universidad Politécnica del Valle de Toluca</w:t>
          </w:r>
        </w:p>
      </w:tc>
    </w:tr>
    <w:tr w:rsidR="009A0D83" w:rsidTr="00593170">
      <w:trPr>
        <w:trHeight w:val="342"/>
      </w:trPr>
      <w:tc>
        <w:tcPr>
          <w:tcW w:w="5813" w:type="dxa"/>
          <w:hideMark/>
        </w:tcPr>
        <w:p w:rsidR="009A0D83" w:rsidRPr="00077687" w:rsidRDefault="009A0D83"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rsidR="009A0D83" w:rsidRPr="00077687" w:rsidRDefault="009A0D83"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9A0D83" w:rsidRDefault="009A0D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30E"/>
    <w:multiLevelType w:val="hybridMultilevel"/>
    <w:tmpl w:val="E9482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0EA"/>
    <w:rsid w:val="00000566"/>
    <w:rsid w:val="000018C4"/>
    <w:rsid w:val="00003CB4"/>
    <w:rsid w:val="000041EE"/>
    <w:rsid w:val="00005528"/>
    <w:rsid w:val="000057AD"/>
    <w:rsid w:val="00005EC4"/>
    <w:rsid w:val="00007425"/>
    <w:rsid w:val="00007D87"/>
    <w:rsid w:val="00010801"/>
    <w:rsid w:val="00010A91"/>
    <w:rsid w:val="00013D4D"/>
    <w:rsid w:val="00015427"/>
    <w:rsid w:val="000158E2"/>
    <w:rsid w:val="0002324B"/>
    <w:rsid w:val="000242A9"/>
    <w:rsid w:val="00024E19"/>
    <w:rsid w:val="00030AB1"/>
    <w:rsid w:val="00031554"/>
    <w:rsid w:val="0003605D"/>
    <w:rsid w:val="00040B44"/>
    <w:rsid w:val="000411F1"/>
    <w:rsid w:val="00044046"/>
    <w:rsid w:val="000452DE"/>
    <w:rsid w:val="00046A79"/>
    <w:rsid w:val="000511CF"/>
    <w:rsid w:val="00056801"/>
    <w:rsid w:val="00057C69"/>
    <w:rsid w:val="00064743"/>
    <w:rsid w:val="000678D6"/>
    <w:rsid w:val="00071190"/>
    <w:rsid w:val="000714F2"/>
    <w:rsid w:val="00072022"/>
    <w:rsid w:val="000730B5"/>
    <w:rsid w:val="000731C6"/>
    <w:rsid w:val="00073C7A"/>
    <w:rsid w:val="000767C1"/>
    <w:rsid w:val="00077339"/>
    <w:rsid w:val="00077687"/>
    <w:rsid w:val="00081BFE"/>
    <w:rsid w:val="0008339D"/>
    <w:rsid w:val="000850CE"/>
    <w:rsid w:val="00086245"/>
    <w:rsid w:val="000862C0"/>
    <w:rsid w:val="000865CC"/>
    <w:rsid w:val="00086E5A"/>
    <w:rsid w:val="000908E8"/>
    <w:rsid w:val="00090BDF"/>
    <w:rsid w:val="000912C3"/>
    <w:rsid w:val="00091ABF"/>
    <w:rsid w:val="0009312F"/>
    <w:rsid w:val="00093507"/>
    <w:rsid w:val="00093F4C"/>
    <w:rsid w:val="000A1237"/>
    <w:rsid w:val="000A207D"/>
    <w:rsid w:val="000B0C07"/>
    <w:rsid w:val="000B1AC0"/>
    <w:rsid w:val="000B3104"/>
    <w:rsid w:val="000B3F75"/>
    <w:rsid w:val="000B4CBF"/>
    <w:rsid w:val="000B518A"/>
    <w:rsid w:val="000B5E93"/>
    <w:rsid w:val="000C1B88"/>
    <w:rsid w:val="000C225A"/>
    <w:rsid w:val="000C2653"/>
    <w:rsid w:val="000C5AC5"/>
    <w:rsid w:val="000C68F8"/>
    <w:rsid w:val="000C6D1F"/>
    <w:rsid w:val="000C7329"/>
    <w:rsid w:val="000C77B2"/>
    <w:rsid w:val="000D1230"/>
    <w:rsid w:val="000D2A46"/>
    <w:rsid w:val="000D371D"/>
    <w:rsid w:val="000D373B"/>
    <w:rsid w:val="000D4BBF"/>
    <w:rsid w:val="000D64AB"/>
    <w:rsid w:val="000D660D"/>
    <w:rsid w:val="000E0837"/>
    <w:rsid w:val="000E25ED"/>
    <w:rsid w:val="000E3A84"/>
    <w:rsid w:val="000E63BD"/>
    <w:rsid w:val="000F02B0"/>
    <w:rsid w:val="000F0394"/>
    <w:rsid w:val="000F0877"/>
    <w:rsid w:val="000F19E1"/>
    <w:rsid w:val="000F6866"/>
    <w:rsid w:val="000F6C33"/>
    <w:rsid w:val="001006A4"/>
    <w:rsid w:val="00100D0F"/>
    <w:rsid w:val="00102CAD"/>
    <w:rsid w:val="00102E10"/>
    <w:rsid w:val="001032D4"/>
    <w:rsid w:val="001056E8"/>
    <w:rsid w:val="00107A03"/>
    <w:rsid w:val="00111D30"/>
    <w:rsid w:val="00112F0E"/>
    <w:rsid w:val="00113B6C"/>
    <w:rsid w:val="0011486B"/>
    <w:rsid w:val="00114C21"/>
    <w:rsid w:val="0011614E"/>
    <w:rsid w:val="00120D25"/>
    <w:rsid w:val="00122307"/>
    <w:rsid w:val="001226DA"/>
    <w:rsid w:val="001229B9"/>
    <w:rsid w:val="00123305"/>
    <w:rsid w:val="00124492"/>
    <w:rsid w:val="00132ED0"/>
    <w:rsid w:val="00132ED4"/>
    <w:rsid w:val="00134E8C"/>
    <w:rsid w:val="00136DE7"/>
    <w:rsid w:val="0014107B"/>
    <w:rsid w:val="00146AA0"/>
    <w:rsid w:val="001507C6"/>
    <w:rsid w:val="00150BA2"/>
    <w:rsid w:val="00151986"/>
    <w:rsid w:val="00151A58"/>
    <w:rsid w:val="00152BFC"/>
    <w:rsid w:val="00153C2D"/>
    <w:rsid w:val="001609A7"/>
    <w:rsid w:val="00161D97"/>
    <w:rsid w:val="00165900"/>
    <w:rsid w:val="00165B15"/>
    <w:rsid w:val="00167B37"/>
    <w:rsid w:val="00171621"/>
    <w:rsid w:val="00171982"/>
    <w:rsid w:val="00171DE6"/>
    <w:rsid w:val="00172834"/>
    <w:rsid w:val="00180293"/>
    <w:rsid w:val="00184487"/>
    <w:rsid w:val="00187534"/>
    <w:rsid w:val="001906EA"/>
    <w:rsid w:val="00192418"/>
    <w:rsid w:val="00196B79"/>
    <w:rsid w:val="001A038B"/>
    <w:rsid w:val="001A07BA"/>
    <w:rsid w:val="001A0ADE"/>
    <w:rsid w:val="001A1A7D"/>
    <w:rsid w:val="001A1FAA"/>
    <w:rsid w:val="001A2A03"/>
    <w:rsid w:val="001A304C"/>
    <w:rsid w:val="001A3B4C"/>
    <w:rsid w:val="001A3E5C"/>
    <w:rsid w:val="001A4BF9"/>
    <w:rsid w:val="001A4E06"/>
    <w:rsid w:val="001B053B"/>
    <w:rsid w:val="001B0DD4"/>
    <w:rsid w:val="001B1C26"/>
    <w:rsid w:val="001B4E71"/>
    <w:rsid w:val="001B6B26"/>
    <w:rsid w:val="001B6D73"/>
    <w:rsid w:val="001C2750"/>
    <w:rsid w:val="001C2FE6"/>
    <w:rsid w:val="001C31E7"/>
    <w:rsid w:val="001C4E64"/>
    <w:rsid w:val="001C5DDC"/>
    <w:rsid w:val="001C65F8"/>
    <w:rsid w:val="001D02D1"/>
    <w:rsid w:val="001D1453"/>
    <w:rsid w:val="001D23EA"/>
    <w:rsid w:val="001D375C"/>
    <w:rsid w:val="001E0AF0"/>
    <w:rsid w:val="001E2EB6"/>
    <w:rsid w:val="001E31E2"/>
    <w:rsid w:val="001E7595"/>
    <w:rsid w:val="001E7EBF"/>
    <w:rsid w:val="001F230F"/>
    <w:rsid w:val="001F2F0C"/>
    <w:rsid w:val="001F53CB"/>
    <w:rsid w:val="002008C5"/>
    <w:rsid w:val="002013BB"/>
    <w:rsid w:val="00201FAB"/>
    <w:rsid w:val="00202CD5"/>
    <w:rsid w:val="002034B3"/>
    <w:rsid w:val="00203B8F"/>
    <w:rsid w:val="00205415"/>
    <w:rsid w:val="00205665"/>
    <w:rsid w:val="00210BE0"/>
    <w:rsid w:val="002123AB"/>
    <w:rsid w:val="00215C47"/>
    <w:rsid w:val="00216332"/>
    <w:rsid w:val="002167E1"/>
    <w:rsid w:val="002204F1"/>
    <w:rsid w:val="00223909"/>
    <w:rsid w:val="00224E0F"/>
    <w:rsid w:val="00225A3D"/>
    <w:rsid w:val="00231A3F"/>
    <w:rsid w:val="002322F3"/>
    <w:rsid w:val="0023252B"/>
    <w:rsid w:val="00232A85"/>
    <w:rsid w:val="00233169"/>
    <w:rsid w:val="002335C4"/>
    <w:rsid w:val="00234144"/>
    <w:rsid w:val="00235CCF"/>
    <w:rsid w:val="0023673D"/>
    <w:rsid w:val="00237247"/>
    <w:rsid w:val="00240213"/>
    <w:rsid w:val="00242081"/>
    <w:rsid w:val="002426B8"/>
    <w:rsid w:val="00242A5F"/>
    <w:rsid w:val="00245582"/>
    <w:rsid w:val="00250C08"/>
    <w:rsid w:val="00251A78"/>
    <w:rsid w:val="00253AFC"/>
    <w:rsid w:val="00254E16"/>
    <w:rsid w:val="00255356"/>
    <w:rsid w:val="00255849"/>
    <w:rsid w:val="00255F22"/>
    <w:rsid w:val="00256C6C"/>
    <w:rsid w:val="0026681B"/>
    <w:rsid w:val="00266AF1"/>
    <w:rsid w:val="002730F5"/>
    <w:rsid w:val="00276CBE"/>
    <w:rsid w:val="00277329"/>
    <w:rsid w:val="00281207"/>
    <w:rsid w:val="00282C89"/>
    <w:rsid w:val="00284922"/>
    <w:rsid w:val="00284FE1"/>
    <w:rsid w:val="00285B0A"/>
    <w:rsid w:val="002863C8"/>
    <w:rsid w:val="00286A8B"/>
    <w:rsid w:val="00287B9A"/>
    <w:rsid w:val="00292156"/>
    <w:rsid w:val="002932CF"/>
    <w:rsid w:val="002941EA"/>
    <w:rsid w:val="00295743"/>
    <w:rsid w:val="00297564"/>
    <w:rsid w:val="002A10BE"/>
    <w:rsid w:val="002A24DE"/>
    <w:rsid w:val="002A2976"/>
    <w:rsid w:val="002B18DA"/>
    <w:rsid w:val="002B214F"/>
    <w:rsid w:val="002B3BE7"/>
    <w:rsid w:val="002B3CA5"/>
    <w:rsid w:val="002B4ADB"/>
    <w:rsid w:val="002B6AFE"/>
    <w:rsid w:val="002B6FA2"/>
    <w:rsid w:val="002C12CA"/>
    <w:rsid w:val="002C2D7A"/>
    <w:rsid w:val="002C4298"/>
    <w:rsid w:val="002C5D1E"/>
    <w:rsid w:val="002C6264"/>
    <w:rsid w:val="002C745A"/>
    <w:rsid w:val="002C7DF8"/>
    <w:rsid w:val="002D1BB7"/>
    <w:rsid w:val="002D1E1F"/>
    <w:rsid w:val="002D5206"/>
    <w:rsid w:val="002D6118"/>
    <w:rsid w:val="002D6B7D"/>
    <w:rsid w:val="002D7D45"/>
    <w:rsid w:val="002E0397"/>
    <w:rsid w:val="002E2361"/>
    <w:rsid w:val="002E35AF"/>
    <w:rsid w:val="002E4AA6"/>
    <w:rsid w:val="002E694C"/>
    <w:rsid w:val="002E76A7"/>
    <w:rsid w:val="002F036F"/>
    <w:rsid w:val="002F1B38"/>
    <w:rsid w:val="002F382F"/>
    <w:rsid w:val="002F4590"/>
    <w:rsid w:val="00300888"/>
    <w:rsid w:val="0030088F"/>
    <w:rsid w:val="00302130"/>
    <w:rsid w:val="00302B27"/>
    <w:rsid w:val="00303C8E"/>
    <w:rsid w:val="003044CD"/>
    <w:rsid w:val="00306C2A"/>
    <w:rsid w:val="00311750"/>
    <w:rsid w:val="00313162"/>
    <w:rsid w:val="00313961"/>
    <w:rsid w:val="00314130"/>
    <w:rsid w:val="00314859"/>
    <w:rsid w:val="0031682D"/>
    <w:rsid w:val="00317244"/>
    <w:rsid w:val="00317FA3"/>
    <w:rsid w:val="00320E95"/>
    <w:rsid w:val="00321C48"/>
    <w:rsid w:val="00321DE4"/>
    <w:rsid w:val="00321E4E"/>
    <w:rsid w:val="00323455"/>
    <w:rsid w:val="00331FBC"/>
    <w:rsid w:val="00332D46"/>
    <w:rsid w:val="00332F68"/>
    <w:rsid w:val="00334D21"/>
    <w:rsid w:val="00335F87"/>
    <w:rsid w:val="00337293"/>
    <w:rsid w:val="00340F19"/>
    <w:rsid w:val="003440D7"/>
    <w:rsid w:val="00344716"/>
    <w:rsid w:val="00346C64"/>
    <w:rsid w:val="00347E2E"/>
    <w:rsid w:val="003505FF"/>
    <w:rsid w:val="0035104C"/>
    <w:rsid w:val="0035234D"/>
    <w:rsid w:val="0035263E"/>
    <w:rsid w:val="0035539E"/>
    <w:rsid w:val="00357276"/>
    <w:rsid w:val="00357303"/>
    <w:rsid w:val="003579BB"/>
    <w:rsid w:val="00357B31"/>
    <w:rsid w:val="00360F09"/>
    <w:rsid w:val="0036177C"/>
    <w:rsid w:val="0036397D"/>
    <w:rsid w:val="00363ACF"/>
    <w:rsid w:val="00366713"/>
    <w:rsid w:val="00371BDF"/>
    <w:rsid w:val="0037276E"/>
    <w:rsid w:val="00372D5F"/>
    <w:rsid w:val="00374093"/>
    <w:rsid w:val="00374812"/>
    <w:rsid w:val="00375965"/>
    <w:rsid w:val="003765D6"/>
    <w:rsid w:val="00376BE3"/>
    <w:rsid w:val="00384D1E"/>
    <w:rsid w:val="00385664"/>
    <w:rsid w:val="003857F2"/>
    <w:rsid w:val="00385D7E"/>
    <w:rsid w:val="0038625C"/>
    <w:rsid w:val="00386A29"/>
    <w:rsid w:val="003872BE"/>
    <w:rsid w:val="0039322C"/>
    <w:rsid w:val="003940AA"/>
    <w:rsid w:val="00396BB4"/>
    <w:rsid w:val="003A323F"/>
    <w:rsid w:val="003A356D"/>
    <w:rsid w:val="003A5879"/>
    <w:rsid w:val="003A5A10"/>
    <w:rsid w:val="003A5F05"/>
    <w:rsid w:val="003B06DB"/>
    <w:rsid w:val="003B205C"/>
    <w:rsid w:val="003B310A"/>
    <w:rsid w:val="003B602E"/>
    <w:rsid w:val="003B64EF"/>
    <w:rsid w:val="003B6FBE"/>
    <w:rsid w:val="003C0852"/>
    <w:rsid w:val="003C0DD4"/>
    <w:rsid w:val="003C30CE"/>
    <w:rsid w:val="003C3159"/>
    <w:rsid w:val="003C5555"/>
    <w:rsid w:val="003C5F8B"/>
    <w:rsid w:val="003C7981"/>
    <w:rsid w:val="003D0F2A"/>
    <w:rsid w:val="003D1280"/>
    <w:rsid w:val="003D153D"/>
    <w:rsid w:val="003E0924"/>
    <w:rsid w:val="003E171F"/>
    <w:rsid w:val="003E599D"/>
    <w:rsid w:val="003E6B88"/>
    <w:rsid w:val="003E778C"/>
    <w:rsid w:val="003E7FA6"/>
    <w:rsid w:val="003F0566"/>
    <w:rsid w:val="003F0C90"/>
    <w:rsid w:val="003F0FAD"/>
    <w:rsid w:val="003F184F"/>
    <w:rsid w:val="003F1BEE"/>
    <w:rsid w:val="003F2775"/>
    <w:rsid w:val="003F50B6"/>
    <w:rsid w:val="003F6B07"/>
    <w:rsid w:val="004022D6"/>
    <w:rsid w:val="0040240F"/>
    <w:rsid w:val="0040391F"/>
    <w:rsid w:val="00412975"/>
    <w:rsid w:val="004131E8"/>
    <w:rsid w:val="00413712"/>
    <w:rsid w:val="0041522D"/>
    <w:rsid w:val="00415C85"/>
    <w:rsid w:val="00416F83"/>
    <w:rsid w:val="00421471"/>
    <w:rsid w:val="004262A1"/>
    <w:rsid w:val="004263FF"/>
    <w:rsid w:val="004267DA"/>
    <w:rsid w:val="004277D9"/>
    <w:rsid w:val="004319FA"/>
    <w:rsid w:val="00432B26"/>
    <w:rsid w:val="00432DA9"/>
    <w:rsid w:val="00452BE0"/>
    <w:rsid w:val="00453399"/>
    <w:rsid w:val="0045429B"/>
    <w:rsid w:val="00454524"/>
    <w:rsid w:val="004555FA"/>
    <w:rsid w:val="0045568D"/>
    <w:rsid w:val="00456FEF"/>
    <w:rsid w:val="00463583"/>
    <w:rsid w:val="00463702"/>
    <w:rsid w:val="00463F47"/>
    <w:rsid w:val="00464552"/>
    <w:rsid w:val="004669EA"/>
    <w:rsid w:val="00466D9E"/>
    <w:rsid w:val="00467434"/>
    <w:rsid w:val="004678FB"/>
    <w:rsid w:val="0046793B"/>
    <w:rsid w:val="004724AB"/>
    <w:rsid w:val="00474BD1"/>
    <w:rsid w:val="00475CDB"/>
    <w:rsid w:val="00485278"/>
    <w:rsid w:val="00485DC8"/>
    <w:rsid w:val="004860F1"/>
    <w:rsid w:val="00486356"/>
    <w:rsid w:val="00491CFE"/>
    <w:rsid w:val="00491FBF"/>
    <w:rsid w:val="004922EA"/>
    <w:rsid w:val="0049418B"/>
    <w:rsid w:val="004942DC"/>
    <w:rsid w:val="004A053C"/>
    <w:rsid w:val="004A0E54"/>
    <w:rsid w:val="004A1161"/>
    <w:rsid w:val="004A1165"/>
    <w:rsid w:val="004A1E57"/>
    <w:rsid w:val="004A2711"/>
    <w:rsid w:val="004A5A09"/>
    <w:rsid w:val="004A651D"/>
    <w:rsid w:val="004A6D7C"/>
    <w:rsid w:val="004B0BAF"/>
    <w:rsid w:val="004B0EF0"/>
    <w:rsid w:val="004B1F97"/>
    <w:rsid w:val="004B2911"/>
    <w:rsid w:val="004B41F5"/>
    <w:rsid w:val="004B4B0C"/>
    <w:rsid w:val="004B4E41"/>
    <w:rsid w:val="004B6295"/>
    <w:rsid w:val="004B764B"/>
    <w:rsid w:val="004C1060"/>
    <w:rsid w:val="004C3292"/>
    <w:rsid w:val="004C3F15"/>
    <w:rsid w:val="004C41FB"/>
    <w:rsid w:val="004C547D"/>
    <w:rsid w:val="004C5522"/>
    <w:rsid w:val="004C6710"/>
    <w:rsid w:val="004C6CA5"/>
    <w:rsid w:val="004C7D92"/>
    <w:rsid w:val="004C7F35"/>
    <w:rsid w:val="004D0295"/>
    <w:rsid w:val="004D0610"/>
    <w:rsid w:val="004D0DD3"/>
    <w:rsid w:val="004D138A"/>
    <w:rsid w:val="004D1F85"/>
    <w:rsid w:val="004D1FCD"/>
    <w:rsid w:val="004D5B12"/>
    <w:rsid w:val="004D5EFA"/>
    <w:rsid w:val="004E1135"/>
    <w:rsid w:val="004E257C"/>
    <w:rsid w:val="004E322F"/>
    <w:rsid w:val="004E34D1"/>
    <w:rsid w:val="004E3766"/>
    <w:rsid w:val="004E49B8"/>
    <w:rsid w:val="004E6142"/>
    <w:rsid w:val="004E760A"/>
    <w:rsid w:val="004F30DE"/>
    <w:rsid w:val="004F319C"/>
    <w:rsid w:val="004F3B37"/>
    <w:rsid w:val="004F65D5"/>
    <w:rsid w:val="004F78AF"/>
    <w:rsid w:val="005003AE"/>
    <w:rsid w:val="00500706"/>
    <w:rsid w:val="0050218B"/>
    <w:rsid w:val="005028CF"/>
    <w:rsid w:val="005031FF"/>
    <w:rsid w:val="005058A5"/>
    <w:rsid w:val="00506500"/>
    <w:rsid w:val="00507370"/>
    <w:rsid w:val="00514740"/>
    <w:rsid w:val="00516D37"/>
    <w:rsid w:val="00517126"/>
    <w:rsid w:val="005208CA"/>
    <w:rsid w:val="00522D3C"/>
    <w:rsid w:val="00526858"/>
    <w:rsid w:val="00526CA5"/>
    <w:rsid w:val="00530D7F"/>
    <w:rsid w:val="00531FA0"/>
    <w:rsid w:val="00532884"/>
    <w:rsid w:val="0053453D"/>
    <w:rsid w:val="00535D04"/>
    <w:rsid w:val="005365F2"/>
    <w:rsid w:val="005408D2"/>
    <w:rsid w:val="00541210"/>
    <w:rsid w:val="00543493"/>
    <w:rsid w:val="005453EA"/>
    <w:rsid w:val="00545719"/>
    <w:rsid w:val="00545AE4"/>
    <w:rsid w:val="005523B4"/>
    <w:rsid w:val="00552975"/>
    <w:rsid w:val="00560502"/>
    <w:rsid w:val="00561E82"/>
    <w:rsid w:val="00562AF5"/>
    <w:rsid w:val="00563AB0"/>
    <w:rsid w:val="00563EE4"/>
    <w:rsid w:val="00565EC8"/>
    <w:rsid w:val="00566C5E"/>
    <w:rsid w:val="00571A34"/>
    <w:rsid w:val="00576A1A"/>
    <w:rsid w:val="0058023B"/>
    <w:rsid w:val="00580D68"/>
    <w:rsid w:val="00582E74"/>
    <w:rsid w:val="00583749"/>
    <w:rsid w:val="0058513F"/>
    <w:rsid w:val="00586008"/>
    <w:rsid w:val="005903D6"/>
    <w:rsid w:val="00590763"/>
    <w:rsid w:val="005924DB"/>
    <w:rsid w:val="00593170"/>
    <w:rsid w:val="005940B0"/>
    <w:rsid w:val="00594581"/>
    <w:rsid w:val="0059791B"/>
    <w:rsid w:val="00597A42"/>
    <w:rsid w:val="00597E0F"/>
    <w:rsid w:val="005A36B6"/>
    <w:rsid w:val="005A3C58"/>
    <w:rsid w:val="005A4890"/>
    <w:rsid w:val="005A59E5"/>
    <w:rsid w:val="005A6167"/>
    <w:rsid w:val="005A72CE"/>
    <w:rsid w:val="005B152C"/>
    <w:rsid w:val="005B7721"/>
    <w:rsid w:val="005B7B72"/>
    <w:rsid w:val="005C040A"/>
    <w:rsid w:val="005C0CAD"/>
    <w:rsid w:val="005C0F4B"/>
    <w:rsid w:val="005C15A9"/>
    <w:rsid w:val="005C3BA2"/>
    <w:rsid w:val="005C441F"/>
    <w:rsid w:val="005C6A06"/>
    <w:rsid w:val="005C779A"/>
    <w:rsid w:val="005D07AD"/>
    <w:rsid w:val="005D216D"/>
    <w:rsid w:val="005D27C6"/>
    <w:rsid w:val="005D2AEB"/>
    <w:rsid w:val="005D3040"/>
    <w:rsid w:val="005D341A"/>
    <w:rsid w:val="005D3CAD"/>
    <w:rsid w:val="005D52C0"/>
    <w:rsid w:val="005E2054"/>
    <w:rsid w:val="005E2A08"/>
    <w:rsid w:val="005E2DE2"/>
    <w:rsid w:val="005E3794"/>
    <w:rsid w:val="005E5B8A"/>
    <w:rsid w:val="005E61D9"/>
    <w:rsid w:val="005F2DD1"/>
    <w:rsid w:val="005F4F97"/>
    <w:rsid w:val="006002B6"/>
    <w:rsid w:val="00600D3E"/>
    <w:rsid w:val="00602AA7"/>
    <w:rsid w:val="00603C48"/>
    <w:rsid w:val="00604119"/>
    <w:rsid w:val="0060633C"/>
    <w:rsid w:val="00606D66"/>
    <w:rsid w:val="00607E2B"/>
    <w:rsid w:val="00607F2E"/>
    <w:rsid w:val="00611306"/>
    <w:rsid w:val="0061172D"/>
    <w:rsid w:val="006137D0"/>
    <w:rsid w:val="006170BC"/>
    <w:rsid w:val="00617795"/>
    <w:rsid w:val="0062067E"/>
    <w:rsid w:val="00621513"/>
    <w:rsid w:val="00621AF9"/>
    <w:rsid w:val="00622837"/>
    <w:rsid w:val="00623889"/>
    <w:rsid w:val="00624A3B"/>
    <w:rsid w:val="00624AE5"/>
    <w:rsid w:val="00627F26"/>
    <w:rsid w:val="00630BE5"/>
    <w:rsid w:val="0063194B"/>
    <w:rsid w:val="00631AAA"/>
    <w:rsid w:val="00631AB6"/>
    <w:rsid w:val="0063248B"/>
    <w:rsid w:val="00632574"/>
    <w:rsid w:val="00633CD9"/>
    <w:rsid w:val="00634CCF"/>
    <w:rsid w:val="006359FD"/>
    <w:rsid w:val="00637782"/>
    <w:rsid w:val="00637ED1"/>
    <w:rsid w:val="006414D7"/>
    <w:rsid w:val="0064351B"/>
    <w:rsid w:val="00644DE7"/>
    <w:rsid w:val="00645AC9"/>
    <w:rsid w:val="00646743"/>
    <w:rsid w:val="0065012C"/>
    <w:rsid w:val="0065261D"/>
    <w:rsid w:val="0065362B"/>
    <w:rsid w:val="00653E48"/>
    <w:rsid w:val="0066007D"/>
    <w:rsid w:val="0066085F"/>
    <w:rsid w:val="00662639"/>
    <w:rsid w:val="006631D9"/>
    <w:rsid w:val="0066521C"/>
    <w:rsid w:val="0066570E"/>
    <w:rsid w:val="0067089A"/>
    <w:rsid w:val="00670C5A"/>
    <w:rsid w:val="006717C2"/>
    <w:rsid w:val="00671BE8"/>
    <w:rsid w:val="00673FFA"/>
    <w:rsid w:val="00674AF8"/>
    <w:rsid w:val="00682F75"/>
    <w:rsid w:val="00683AC1"/>
    <w:rsid w:val="0068542E"/>
    <w:rsid w:val="00685CAD"/>
    <w:rsid w:val="006935FD"/>
    <w:rsid w:val="006941FB"/>
    <w:rsid w:val="00695F72"/>
    <w:rsid w:val="00697328"/>
    <w:rsid w:val="006976C9"/>
    <w:rsid w:val="006A2057"/>
    <w:rsid w:val="006A2216"/>
    <w:rsid w:val="006A319E"/>
    <w:rsid w:val="006A391D"/>
    <w:rsid w:val="006A4257"/>
    <w:rsid w:val="006A4B2F"/>
    <w:rsid w:val="006A6985"/>
    <w:rsid w:val="006B1DCB"/>
    <w:rsid w:val="006B1ECF"/>
    <w:rsid w:val="006B2FB8"/>
    <w:rsid w:val="006B4D88"/>
    <w:rsid w:val="006B4E05"/>
    <w:rsid w:val="006B65FE"/>
    <w:rsid w:val="006C02BD"/>
    <w:rsid w:val="006C293B"/>
    <w:rsid w:val="006C5D23"/>
    <w:rsid w:val="006C7914"/>
    <w:rsid w:val="006D2F05"/>
    <w:rsid w:val="006D380B"/>
    <w:rsid w:val="006D383B"/>
    <w:rsid w:val="006D49FE"/>
    <w:rsid w:val="006D5223"/>
    <w:rsid w:val="006D58DF"/>
    <w:rsid w:val="006E0DB1"/>
    <w:rsid w:val="006E1551"/>
    <w:rsid w:val="006E18DF"/>
    <w:rsid w:val="006E5383"/>
    <w:rsid w:val="006E5947"/>
    <w:rsid w:val="006E615F"/>
    <w:rsid w:val="006E7228"/>
    <w:rsid w:val="006E7617"/>
    <w:rsid w:val="006E7B26"/>
    <w:rsid w:val="006F51DE"/>
    <w:rsid w:val="006F6967"/>
    <w:rsid w:val="006F6A20"/>
    <w:rsid w:val="00700E66"/>
    <w:rsid w:val="00705E06"/>
    <w:rsid w:val="00711B3B"/>
    <w:rsid w:val="00721428"/>
    <w:rsid w:val="00721D8D"/>
    <w:rsid w:val="00723900"/>
    <w:rsid w:val="0072456A"/>
    <w:rsid w:val="00727630"/>
    <w:rsid w:val="00735DD2"/>
    <w:rsid w:val="0073681A"/>
    <w:rsid w:val="0073782D"/>
    <w:rsid w:val="00740B0E"/>
    <w:rsid w:val="007420EA"/>
    <w:rsid w:val="007429AE"/>
    <w:rsid w:val="0074361B"/>
    <w:rsid w:val="00743DCC"/>
    <w:rsid w:val="00744159"/>
    <w:rsid w:val="00744545"/>
    <w:rsid w:val="00744E15"/>
    <w:rsid w:val="00745059"/>
    <w:rsid w:val="0074509C"/>
    <w:rsid w:val="00747683"/>
    <w:rsid w:val="007476D3"/>
    <w:rsid w:val="00747C53"/>
    <w:rsid w:val="0075162B"/>
    <w:rsid w:val="00752255"/>
    <w:rsid w:val="0075245F"/>
    <w:rsid w:val="00752640"/>
    <w:rsid w:val="007533A3"/>
    <w:rsid w:val="007537F5"/>
    <w:rsid w:val="00753DC7"/>
    <w:rsid w:val="00754B9D"/>
    <w:rsid w:val="00754D93"/>
    <w:rsid w:val="0075610F"/>
    <w:rsid w:val="00756231"/>
    <w:rsid w:val="007564D2"/>
    <w:rsid w:val="00757340"/>
    <w:rsid w:val="0076094F"/>
    <w:rsid w:val="007625CC"/>
    <w:rsid w:val="007627F1"/>
    <w:rsid w:val="007629C6"/>
    <w:rsid w:val="00764692"/>
    <w:rsid w:val="00767539"/>
    <w:rsid w:val="007678D5"/>
    <w:rsid w:val="007704E7"/>
    <w:rsid w:val="00770E2E"/>
    <w:rsid w:val="00773C8E"/>
    <w:rsid w:val="007751A7"/>
    <w:rsid w:val="00775A1A"/>
    <w:rsid w:val="00776BBC"/>
    <w:rsid w:val="00776E26"/>
    <w:rsid w:val="00782A77"/>
    <w:rsid w:val="00785AF0"/>
    <w:rsid w:val="00785CEC"/>
    <w:rsid w:val="00787B81"/>
    <w:rsid w:val="00790F8A"/>
    <w:rsid w:val="00795636"/>
    <w:rsid w:val="00795F59"/>
    <w:rsid w:val="007A08A0"/>
    <w:rsid w:val="007A0992"/>
    <w:rsid w:val="007A1BD9"/>
    <w:rsid w:val="007A2B6A"/>
    <w:rsid w:val="007A38A3"/>
    <w:rsid w:val="007A40BB"/>
    <w:rsid w:val="007A433B"/>
    <w:rsid w:val="007A4B79"/>
    <w:rsid w:val="007A62E0"/>
    <w:rsid w:val="007A64D7"/>
    <w:rsid w:val="007B028A"/>
    <w:rsid w:val="007B02F5"/>
    <w:rsid w:val="007B0970"/>
    <w:rsid w:val="007B4003"/>
    <w:rsid w:val="007B5198"/>
    <w:rsid w:val="007B5E5F"/>
    <w:rsid w:val="007C0F23"/>
    <w:rsid w:val="007C24F5"/>
    <w:rsid w:val="007C2747"/>
    <w:rsid w:val="007C349C"/>
    <w:rsid w:val="007C6B8B"/>
    <w:rsid w:val="007D2734"/>
    <w:rsid w:val="007D3991"/>
    <w:rsid w:val="007D3F3A"/>
    <w:rsid w:val="007D5D19"/>
    <w:rsid w:val="007D6256"/>
    <w:rsid w:val="007D6C37"/>
    <w:rsid w:val="007E0D1A"/>
    <w:rsid w:val="007E0D7B"/>
    <w:rsid w:val="007E1F61"/>
    <w:rsid w:val="007E2E97"/>
    <w:rsid w:val="007E3166"/>
    <w:rsid w:val="007E3E9C"/>
    <w:rsid w:val="007E44C3"/>
    <w:rsid w:val="007E4E00"/>
    <w:rsid w:val="007E59B5"/>
    <w:rsid w:val="007E6515"/>
    <w:rsid w:val="007E7384"/>
    <w:rsid w:val="007E790E"/>
    <w:rsid w:val="007E7C08"/>
    <w:rsid w:val="007F23C4"/>
    <w:rsid w:val="007F5B58"/>
    <w:rsid w:val="007F5D11"/>
    <w:rsid w:val="007F7280"/>
    <w:rsid w:val="007F75FE"/>
    <w:rsid w:val="00800C6A"/>
    <w:rsid w:val="00801ED4"/>
    <w:rsid w:val="00810D6E"/>
    <w:rsid w:val="00812EA4"/>
    <w:rsid w:val="00813CAD"/>
    <w:rsid w:val="00816703"/>
    <w:rsid w:val="00817B72"/>
    <w:rsid w:val="00817E6E"/>
    <w:rsid w:val="00821626"/>
    <w:rsid w:val="008228D9"/>
    <w:rsid w:val="00823E66"/>
    <w:rsid w:val="00823F94"/>
    <w:rsid w:val="00826AC5"/>
    <w:rsid w:val="008275E0"/>
    <w:rsid w:val="00830FAD"/>
    <w:rsid w:val="00831499"/>
    <w:rsid w:val="00832A32"/>
    <w:rsid w:val="00834ACA"/>
    <w:rsid w:val="00834F1F"/>
    <w:rsid w:val="008354D7"/>
    <w:rsid w:val="008367E4"/>
    <w:rsid w:val="00837102"/>
    <w:rsid w:val="0083733C"/>
    <w:rsid w:val="00840752"/>
    <w:rsid w:val="00840EA1"/>
    <w:rsid w:val="00841874"/>
    <w:rsid w:val="00843D84"/>
    <w:rsid w:val="0084440E"/>
    <w:rsid w:val="008452FC"/>
    <w:rsid w:val="00846E81"/>
    <w:rsid w:val="00850BF0"/>
    <w:rsid w:val="00853A0F"/>
    <w:rsid w:val="00853F4F"/>
    <w:rsid w:val="00855E78"/>
    <w:rsid w:val="008564EB"/>
    <w:rsid w:val="00857427"/>
    <w:rsid w:val="00860637"/>
    <w:rsid w:val="00860D17"/>
    <w:rsid w:val="008610E1"/>
    <w:rsid w:val="00861F86"/>
    <w:rsid w:val="00863F80"/>
    <w:rsid w:val="008640CE"/>
    <w:rsid w:val="008650CA"/>
    <w:rsid w:val="008658AE"/>
    <w:rsid w:val="008726CB"/>
    <w:rsid w:val="00873149"/>
    <w:rsid w:val="00873303"/>
    <w:rsid w:val="00875CAA"/>
    <w:rsid w:val="008811F3"/>
    <w:rsid w:val="008835B1"/>
    <w:rsid w:val="00884027"/>
    <w:rsid w:val="0088755C"/>
    <w:rsid w:val="008877FE"/>
    <w:rsid w:val="00890F00"/>
    <w:rsid w:val="00893946"/>
    <w:rsid w:val="00895F8A"/>
    <w:rsid w:val="008972D5"/>
    <w:rsid w:val="008974A4"/>
    <w:rsid w:val="008975F7"/>
    <w:rsid w:val="008A1604"/>
    <w:rsid w:val="008A1DCC"/>
    <w:rsid w:val="008A3FF9"/>
    <w:rsid w:val="008A5787"/>
    <w:rsid w:val="008A6BC2"/>
    <w:rsid w:val="008B0FC1"/>
    <w:rsid w:val="008B16C3"/>
    <w:rsid w:val="008B1D63"/>
    <w:rsid w:val="008B2B61"/>
    <w:rsid w:val="008B2FC3"/>
    <w:rsid w:val="008B317C"/>
    <w:rsid w:val="008B3ED0"/>
    <w:rsid w:val="008B4339"/>
    <w:rsid w:val="008B624D"/>
    <w:rsid w:val="008B6E82"/>
    <w:rsid w:val="008B7F9D"/>
    <w:rsid w:val="008C26B8"/>
    <w:rsid w:val="008C28C9"/>
    <w:rsid w:val="008C403E"/>
    <w:rsid w:val="008C408B"/>
    <w:rsid w:val="008C677C"/>
    <w:rsid w:val="008C67A6"/>
    <w:rsid w:val="008C76E7"/>
    <w:rsid w:val="008C7CA8"/>
    <w:rsid w:val="008D02A1"/>
    <w:rsid w:val="008D1963"/>
    <w:rsid w:val="008D1A95"/>
    <w:rsid w:val="008D405F"/>
    <w:rsid w:val="008D407D"/>
    <w:rsid w:val="008D4B42"/>
    <w:rsid w:val="008D4EB4"/>
    <w:rsid w:val="008D6A19"/>
    <w:rsid w:val="008E0FEC"/>
    <w:rsid w:val="008E7AEA"/>
    <w:rsid w:val="008F031E"/>
    <w:rsid w:val="008F0593"/>
    <w:rsid w:val="008F095B"/>
    <w:rsid w:val="008F1B09"/>
    <w:rsid w:val="008F1CCB"/>
    <w:rsid w:val="008F27BE"/>
    <w:rsid w:val="008F356E"/>
    <w:rsid w:val="008F524E"/>
    <w:rsid w:val="008F5956"/>
    <w:rsid w:val="008F5C8D"/>
    <w:rsid w:val="008F76B7"/>
    <w:rsid w:val="00900782"/>
    <w:rsid w:val="00901C66"/>
    <w:rsid w:val="0090244E"/>
    <w:rsid w:val="00902E18"/>
    <w:rsid w:val="00905DC4"/>
    <w:rsid w:val="00906FC0"/>
    <w:rsid w:val="00907C98"/>
    <w:rsid w:val="00910508"/>
    <w:rsid w:val="00910845"/>
    <w:rsid w:val="00912392"/>
    <w:rsid w:val="00915ECE"/>
    <w:rsid w:val="00917F07"/>
    <w:rsid w:val="0092144D"/>
    <w:rsid w:val="00921551"/>
    <w:rsid w:val="00921639"/>
    <w:rsid w:val="009239BD"/>
    <w:rsid w:val="00930AA4"/>
    <w:rsid w:val="00930B8F"/>
    <w:rsid w:val="0093174B"/>
    <w:rsid w:val="0093187A"/>
    <w:rsid w:val="0093593C"/>
    <w:rsid w:val="00935E3B"/>
    <w:rsid w:val="00936108"/>
    <w:rsid w:val="00937C0D"/>
    <w:rsid w:val="00941F54"/>
    <w:rsid w:val="00944098"/>
    <w:rsid w:val="009447BB"/>
    <w:rsid w:val="00950C1A"/>
    <w:rsid w:val="00952EA2"/>
    <w:rsid w:val="0095437F"/>
    <w:rsid w:val="009543B9"/>
    <w:rsid w:val="0095493A"/>
    <w:rsid w:val="0095609D"/>
    <w:rsid w:val="0095660C"/>
    <w:rsid w:val="00957176"/>
    <w:rsid w:val="00957EB0"/>
    <w:rsid w:val="00960A97"/>
    <w:rsid w:val="009613F1"/>
    <w:rsid w:val="00961A44"/>
    <w:rsid w:val="00965EDD"/>
    <w:rsid w:val="00965F90"/>
    <w:rsid w:val="009666F4"/>
    <w:rsid w:val="00970C33"/>
    <w:rsid w:val="0097115D"/>
    <w:rsid w:val="00971A86"/>
    <w:rsid w:val="00972DF0"/>
    <w:rsid w:val="00973290"/>
    <w:rsid w:val="00974632"/>
    <w:rsid w:val="00982E16"/>
    <w:rsid w:val="00982F97"/>
    <w:rsid w:val="00983905"/>
    <w:rsid w:val="00983A5D"/>
    <w:rsid w:val="0098415F"/>
    <w:rsid w:val="00986056"/>
    <w:rsid w:val="00987E26"/>
    <w:rsid w:val="00990C69"/>
    <w:rsid w:val="00990D97"/>
    <w:rsid w:val="00992913"/>
    <w:rsid w:val="00993683"/>
    <w:rsid w:val="00994793"/>
    <w:rsid w:val="00997FE7"/>
    <w:rsid w:val="009A0D83"/>
    <w:rsid w:val="009A2A3C"/>
    <w:rsid w:val="009A3E0B"/>
    <w:rsid w:val="009A4F7D"/>
    <w:rsid w:val="009A5643"/>
    <w:rsid w:val="009B1F67"/>
    <w:rsid w:val="009B3BEE"/>
    <w:rsid w:val="009B4772"/>
    <w:rsid w:val="009B4C63"/>
    <w:rsid w:val="009C3B5B"/>
    <w:rsid w:val="009C4C37"/>
    <w:rsid w:val="009C5A6B"/>
    <w:rsid w:val="009C677F"/>
    <w:rsid w:val="009D0812"/>
    <w:rsid w:val="009D215A"/>
    <w:rsid w:val="009D290B"/>
    <w:rsid w:val="009D4AA4"/>
    <w:rsid w:val="009D7B64"/>
    <w:rsid w:val="009E0788"/>
    <w:rsid w:val="009E0985"/>
    <w:rsid w:val="009E1831"/>
    <w:rsid w:val="009E1C06"/>
    <w:rsid w:val="009E3788"/>
    <w:rsid w:val="009E4DED"/>
    <w:rsid w:val="009E5E17"/>
    <w:rsid w:val="009F0869"/>
    <w:rsid w:val="009F0C8B"/>
    <w:rsid w:val="009F1718"/>
    <w:rsid w:val="009F2484"/>
    <w:rsid w:val="009F3F18"/>
    <w:rsid w:val="00A00507"/>
    <w:rsid w:val="00A012ED"/>
    <w:rsid w:val="00A01775"/>
    <w:rsid w:val="00A01A3A"/>
    <w:rsid w:val="00A01B12"/>
    <w:rsid w:val="00A050DB"/>
    <w:rsid w:val="00A05776"/>
    <w:rsid w:val="00A12841"/>
    <w:rsid w:val="00A14FFB"/>
    <w:rsid w:val="00A1500D"/>
    <w:rsid w:val="00A15113"/>
    <w:rsid w:val="00A151A8"/>
    <w:rsid w:val="00A16058"/>
    <w:rsid w:val="00A16B47"/>
    <w:rsid w:val="00A17254"/>
    <w:rsid w:val="00A2147F"/>
    <w:rsid w:val="00A219E3"/>
    <w:rsid w:val="00A22E84"/>
    <w:rsid w:val="00A23BAD"/>
    <w:rsid w:val="00A23D15"/>
    <w:rsid w:val="00A243E7"/>
    <w:rsid w:val="00A250A6"/>
    <w:rsid w:val="00A26D4A"/>
    <w:rsid w:val="00A2772E"/>
    <w:rsid w:val="00A30677"/>
    <w:rsid w:val="00A30D6C"/>
    <w:rsid w:val="00A312DD"/>
    <w:rsid w:val="00A3180B"/>
    <w:rsid w:val="00A3395E"/>
    <w:rsid w:val="00A342CF"/>
    <w:rsid w:val="00A35220"/>
    <w:rsid w:val="00A35292"/>
    <w:rsid w:val="00A369A7"/>
    <w:rsid w:val="00A40736"/>
    <w:rsid w:val="00A408A1"/>
    <w:rsid w:val="00A41856"/>
    <w:rsid w:val="00A43099"/>
    <w:rsid w:val="00A4320B"/>
    <w:rsid w:val="00A44106"/>
    <w:rsid w:val="00A451C4"/>
    <w:rsid w:val="00A4733A"/>
    <w:rsid w:val="00A47E9B"/>
    <w:rsid w:val="00A55741"/>
    <w:rsid w:val="00A55AEC"/>
    <w:rsid w:val="00A60374"/>
    <w:rsid w:val="00A62015"/>
    <w:rsid w:val="00A644F7"/>
    <w:rsid w:val="00A65438"/>
    <w:rsid w:val="00A65939"/>
    <w:rsid w:val="00A66711"/>
    <w:rsid w:val="00A70017"/>
    <w:rsid w:val="00A7008B"/>
    <w:rsid w:val="00A712F7"/>
    <w:rsid w:val="00A71463"/>
    <w:rsid w:val="00A724E9"/>
    <w:rsid w:val="00A73998"/>
    <w:rsid w:val="00A76ACC"/>
    <w:rsid w:val="00A77CF8"/>
    <w:rsid w:val="00A805F9"/>
    <w:rsid w:val="00A81CA3"/>
    <w:rsid w:val="00A825D7"/>
    <w:rsid w:val="00A8323C"/>
    <w:rsid w:val="00A841BF"/>
    <w:rsid w:val="00A85867"/>
    <w:rsid w:val="00A858CC"/>
    <w:rsid w:val="00A85C8D"/>
    <w:rsid w:val="00A8696F"/>
    <w:rsid w:val="00A91966"/>
    <w:rsid w:val="00A92CFB"/>
    <w:rsid w:val="00A943CC"/>
    <w:rsid w:val="00A9525E"/>
    <w:rsid w:val="00A96023"/>
    <w:rsid w:val="00A977B5"/>
    <w:rsid w:val="00AA0690"/>
    <w:rsid w:val="00AA08CA"/>
    <w:rsid w:val="00AA0EB7"/>
    <w:rsid w:val="00AA0EDF"/>
    <w:rsid w:val="00AA17BE"/>
    <w:rsid w:val="00AA3D9E"/>
    <w:rsid w:val="00AA3F81"/>
    <w:rsid w:val="00AA4C6E"/>
    <w:rsid w:val="00AA63C3"/>
    <w:rsid w:val="00AB1C94"/>
    <w:rsid w:val="00AB4227"/>
    <w:rsid w:val="00AB6090"/>
    <w:rsid w:val="00AB6699"/>
    <w:rsid w:val="00AC0E3C"/>
    <w:rsid w:val="00AC2AA5"/>
    <w:rsid w:val="00AC4FA2"/>
    <w:rsid w:val="00AC5184"/>
    <w:rsid w:val="00AC6E22"/>
    <w:rsid w:val="00AD1220"/>
    <w:rsid w:val="00AD163C"/>
    <w:rsid w:val="00AD1B80"/>
    <w:rsid w:val="00AD3DE2"/>
    <w:rsid w:val="00AD5681"/>
    <w:rsid w:val="00AD7A0B"/>
    <w:rsid w:val="00AE11F5"/>
    <w:rsid w:val="00AE2A0E"/>
    <w:rsid w:val="00AE3156"/>
    <w:rsid w:val="00AE4C9D"/>
    <w:rsid w:val="00AE50A0"/>
    <w:rsid w:val="00AE5DC3"/>
    <w:rsid w:val="00AF2430"/>
    <w:rsid w:val="00AF3A54"/>
    <w:rsid w:val="00AF4480"/>
    <w:rsid w:val="00AF5FC1"/>
    <w:rsid w:val="00AF638C"/>
    <w:rsid w:val="00AF7AD1"/>
    <w:rsid w:val="00AF7F4B"/>
    <w:rsid w:val="00B01010"/>
    <w:rsid w:val="00B02590"/>
    <w:rsid w:val="00B0486F"/>
    <w:rsid w:val="00B04A74"/>
    <w:rsid w:val="00B0588A"/>
    <w:rsid w:val="00B10DD6"/>
    <w:rsid w:val="00B1166C"/>
    <w:rsid w:val="00B11CE4"/>
    <w:rsid w:val="00B12FE8"/>
    <w:rsid w:val="00B14A14"/>
    <w:rsid w:val="00B14C11"/>
    <w:rsid w:val="00B15098"/>
    <w:rsid w:val="00B165B7"/>
    <w:rsid w:val="00B21C7C"/>
    <w:rsid w:val="00B227E7"/>
    <w:rsid w:val="00B23BE7"/>
    <w:rsid w:val="00B2554D"/>
    <w:rsid w:val="00B25E6E"/>
    <w:rsid w:val="00B27BFF"/>
    <w:rsid w:val="00B3049B"/>
    <w:rsid w:val="00B33353"/>
    <w:rsid w:val="00B34B5D"/>
    <w:rsid w:val="00B35479"/>
    <w:rsid w:val="00B36C33"/>
    <w:rsid w:val="00B40818"/>
    <w:rsid w:val="00B4453E"/>
    <w:rsid w:val="00B47D85"/>
    <w:rsid w:val="00B52A87"/>
    <w:rsid w:val="00B52DFF"/>
    <w:rsid w:val="00B52F2F"/>
    <w:rsid w:val="00B55222"/>
    <w:rsid w:val="00B7092E"/>
    <w:rsid w:val="00B70C05"/>
    <w:rsid w:val="00B70C0F"/>
    <w:rsid w:val="00B70D7A"/>
    <w:rsid w:val="00B7182A"/>
    <w:rsid w:val="00B71FFA"/>
    <w:rsid w:val="00B74894"/>
    <w:rsid w:val="00B75413"/>
    <w:rsid w:val="00B76C26"/>
    <w:rsid w:val="00B815CE"/>
    <w:rsid w:val="00B81BEF"/>
    <w:rsid w:val="00B82A61"/>
    <w:rsid w:val="00B85B4D"/>
    <w:rsid w:val="00B87FCF"/>
    <w:rsid w:val="00B91A6F"/>
    <w:rsid w:val="00B95653"/>
    <w:rsid w:val="00B95987"/>
    <w:rsid w:val="00B96082"/>
    <w:rsid w:val="00B9632D"/>
    <w:rsid w:val="00B96F3D"/>
    <w:rsid w:val="00BA0E62"/>
    <w:rsid w:val="00BA420F"/>
    <w:rsid w:val="00BA4429"/>
    <w:rsid w:val="00BA46F7"/>
    <w:rsid w:val="00BA67F4"/>
    <w:rsid w:val="00BB1C28"/>
    <w:rsid w:val="00BB4C12"/>
    <w:rsid w:val="00BB6879"/>
    <w:rsid w:val="00BB7EE5"/>
    <w:rsid w:val="00BC4717"/>
    <w:rsid w:val="00BC5819"/>
    <w:rsid w:val="00BC61CD"/>
    <w:rsid w:val="00BD2F95"/>
    <w:rsid w:val="00BD35FB"/>
    <w:rsid w:val="00BD4F76"/>
    <w:rsid w:val="00BD55A9"/>
    <w:rsid w:val="00BD5710"/>
    <w:rsid w:val="00BE0A7C"/>
    <w:rsid w:val="00BE191E"/>
    <w:rsid w:val="00BE23AD"/>
    <w:rsid w:val="00BE2C64"/>
    <w:rsid w:val="00BE3112"/>
    <w:rsid w:val="00BE5543"/>
    <w:rsid w:val="00BE6755"/>
    <w:rsid w:val="00BF3DC2"/>
    <w:rsid w:val="00BF53BD"/>
    <w:rsid w:val="00BF729D"/>
    <w:rsid w:val="00C0031C"/>
    <w:rsid w:val="00C0080F"/>
    <w:rsid w:val="00C02E17"/>
    <w:rsid w:val="00C075D5"/>
    <w:rsid w:val="00C10A21"/>
    <w:rsid w:val="00C10C78"/>
    <w:rsid w:val="00C13378"/>
    <w:rsid w:val="00C14EFC"/>
    <w:rsid w:val="00C15B81"/>
    <w:rsid w:val="00C2062E"/>
    <w:rsid w:val="00C20D17"/>
    <w:rsid w:val="00C20E7B"/>
    <w:rsid w:val="00C2324F"/>
    <w:rsid w:val="00C25E3A"/>
    <w:rsid w:val="00C2635D"/>
    <w:rsid w:val="00C27D1B"/>
    <w:rsid w:val="00C30160"/>
    <w:rsid w:val="00C302CB"/>
    <w:rsid w:val="00C3514F"/>
    <w:rsid w:val="00C356B0"/>
    <w:rsid w:val="00C35978"/>
    <w:rsid w:val="00C36CAA"/>
    <w:rsid w:val="00C3717A"/>
    <w:rsid w:val="00C407D0"/>
    <w:rsid w:val="00C4080F"/>
    <w:rsid w:val="00C46496"/>
    <w:rsid w:val="00C4789D"/>
    <w:rsid w:val="00C47D20"/>
    <w:rsid w:val="00C5377F"/>
    <w:rsid w:val="00C537D6"/>
    <w:rsid w:val="00C54FFF"/>
    <w:rsid w:val="00C552A1"/>
    <w:rsid w:val="00C559CC"/>
    <w:rsid w:val="00C60223"/>
    <w:rsid w:val="00C616FE"/>
    <w:rsid w:val="00C6465D"/>
    <w:rsid w:val="00C64E2E"/>
    <w:rsid w:val="00C67761"/>
    <w:rsid w:val="00C70BAA"/>
    <w:rsid w:val="00C7239A"/>
    <w:rsid w:val="00C74584"/>
    <w:rsid w:val="00C74EE5"/>
    <w:rsid w:val="00C778A1"/>
    <w:rsid w:val="00C80F72"/>
    <w:rsid w:val="00C81CAB"/>
    <w:rsid w:val="00C829F6"/>
    <w:rsid w:val="00C84E35"/>
    <w:rsid w:val="00C86956"/>
    <w:rsid w:val="00C90AFA"/>
    <w:rsid w:val="00C93FF2"/>
    <w:rsid w:val="00C942CD"/>
    <w:rsid w:val="00CA1F67"/>
    <w:rsid w:val="00CA1FA4"/>
    <w:rsid w:val="00CA2772"/>
    <w:rsid w:val="00CA2D15"/>
    <w:rsid w:val="00CA54D0"/>
    <w:rsid w:val="00CA7A98"/>
    <w:rsid w:val="00CB28CB"/>
    <w:rsid w:val="00CB3576"/>
    <w:rsid w:val="00CB541E"/>
    <w:rsid w:val="00CB79D8"/>
    <w:rsid w:val="00CC0393"/>
    <w:rsid w:val="00CC0608"/>
    <w:rsid w:val="00CC0769"/>
    <w:rsid w:val="00CC2BDB"/>
    <w:rsid w:val="00CC3253"/>
    <w:rsid w:val="00CC52B0"/>
    <w:rsid w:val="00CC5CFF"/>
    <w:rsid w:val="00CC6A18"/>
    <w:rsid w:val="00CC6D07"/>
    <w:rsid w:val="00CC7AB1"/>
    <w:rsid w:val="00CD1EB7"/>
    <w:rsid w:val="00CD2919"/>
    <w:rsid w:val="00CD2DAC"/>
    <w:rsid w:val="00CF0626"/>
    <w:rsid w:val="00CF3873"/>
    <w:rsid w:val="00CF3C8B"/>
    <w:rsid w:val="00CF40BB"/>
    <w:rsid w:val="00CF43D9"/>
    <w:rsid w:val="00CF5B21"/>
    <w:rsid w:val="00CF7740"/>
    <w:rsid w:val="00CF78B5"/>
    <w:rsid w:val="00D00B0E"/>
    <w:rsid w:val="00D00D6D"/>
    <w:rsid w:val="00D01920"/>
    <w:rsid w:val="00D0304F"/>
    <w:rsid w:val="00D03BF6"/>
    <w:rsid w:val="00D04198"/>
    <w:rsid w:val="00D04315"/>
    <w:rsid w:val="00D04B33"/>
    <w:rsid w:val="00D06334"/>
    <w:rsid w:val="00D10FE1"/>
    <w:rsid w:val="00D1114C"/>
    <w:rsid w:val="00D11DF6"/>
    <w:rsid w:val="00D12821"/>
    <w:rsid w:val="00D1607D"/>
    <w:rsid w:val="00D17135"/>
    <w:rsid w:val="00D204AA"/>
    <w:rsid w:val="00D23C46"/>
    <w:rsid w:val="00D24BB4"/>
    <w:rsid w:val="00D25CB2"/>
    <w:rsid w:val="00D2690C"/>
    <w:rsid w:val="00D271FC"/>
    <w:rsid w:val="00D31A53"/>
    <w:rsid w:val="00D33726"/>
    <w:rsid w:val="00D33D61"/>
    <w:rsid w:val="00D377B1"/>
    <w:rsid w:val="00D378DC"/>
    <w:rsid w:val="00D4052B"/>
    <w:rsid w:val="00D40E4D"/>
    <w:rsid w:val="00D41C04"/>
    <w:rsid w:val="00D42ACC"/>
    <w:rsid w:val="00D42E35"/>
    <w:rsid w:val="00D44004"/>
    <w:rsid w:val="00D45CDC"/>
    <w:rsid w:val="00D50331"/>
    <w:rsid w:val="00D52B17"/>
    <w:rsid w:val="00D560A0"/>
    <w:rsid w:val="00D565C5"/>
    <w:rsid w:val="00D567D0"/>
    <w:rsid w:val="00D61318"/>
    <w:rsid w:val="00D6406B"/>
    <w:rsid w:val="00D659ED"/>
    <w:rsid w:val="00D670CB"/>
    <w:rsid w:val="00D67968"/>
    <w:rsid w:val="00D70A14"/>
    <w:rsid w:val="00D71DD5"/>
    <w:rsid w:val="00D7304E"/>
    <w:rsid w:val="00D76A1E"/>
    <w:rsid w:val="00D77ED8"/>
    <w:rsid w:val="00D8103B"/>
    <w:rsid w:val="00D85023"/>
    <w:rsid w:val="00D85271"/>
    <w:rsid w:val="00D870F3"/>
    <w:rsid w:val="00D91E66"/>
    <w:rsid w:val="00D93E14"/>
    <w:rsid w:val="00D94015"/>
    <w:rsid w:val="00D94EEF"/>
    <w:rsid w:val="00D957AC"/>
    <w:rsid w:val="00D97B0F"/>
    <w:rsid w:val="00DA0967"/>
    <w:rsid w:val="00DA0CD3"/>
    <w:rsid w:val="00DA0ED2"/>
    <w:rsid w:val="00DA1D06"/>
    <w:rsid w:val="00DA20DC"/>
    <w:rsid w:val="00DA5A46"/>
    <w:rsid w:val="00DA5EF1"/>
    <w:rsid w:val="00DB07B1"/>
    <w:rsid w:val="00DB1C8F"/>
    <w:rsid w:val="00DB1F49"/>
    <w:rsid w:val="00DB34A2"/>
    <w:rsid w:val="00DB415C"/>
    <w:rsid w:val="00DB6789"/>
    <w:rsid w:val="00DB6A00"/>
    <w:rsid w:val="00DB6CDF"/>
    <w:rsid w:val="00DB7AA9"/>
    <w:rsid w:val="00DC3882"/>
    <w:rsid w:val="00DC566C"/>
    <w:rsid w:val="00DD01DB"/>
    <w:rsid w:val="00DD0855"/>
    <w:rsid w:val="00DD22F4"/>
    <w:rsid w:val="00DD4CFA"/>
    <w:rsid w:val="00DE032A"/>
    <w:rsid w:val="00DE0971"/>
    <w:rsid w:val="00DE0B8F"/>
    <w:rsid w:val="00DE1099"/>
    <w:rsid w:val="00DE1F80"/>
    <w:rsid w:val="00DE2DFB"/>
    <w:rsid w:val="00DE4A33"/>
    <w:rsid w:val="00DE5546"/>
    <w:rsid w:val="00DE63F8"/>
    <w:rsid w:val="00DE643A"/>
    <w:rsid w:val="00DF0E41"/>
    <w:rsid w:val="00DF452C"/>
    <w:rsid w:val="00DF61A6"/>
    <w:rsid w:val="00E001A9"/>
    <w:rsid w:val="00E00C30"/>
    <w:rsid w:val="00E0117F"/>
    <w:rsid w:val="00E02E94"/>
    <w:rsid w:val="00E05CFF"/>
    <w:rsid w:val="00E07576"/>
    <w:rsid w:val="00E07EDD"/>
    <w:rsid w:val="00E11FB9"/>
    <w:rsid w:val="00E12443"/>
    <w:rsid w:val="00E12B32"/>
    <w:rsid w:val="00E14FF6"/>
    <w:rsid w:val="00E174EF"/>
    <w:rsid w:val="00E2034F"/>
    <w:rsid w:val="00E2275F"/>
    <w:rsid w:val="00E243D0"/>
    <w:rsid w:val="00E3285A"/>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5957"/>
    <w:rsid w:val="00E5642D"/>
    <w:rsid w:val="00E57E3B"/>
    <w:rsid w:val="00E61A72"/>
    <w:rsid w:val="00E6354D"/>
    <w:rsid w:val="00E636F0"/>
    <w:rsid w:val="00E64143"/>
    <w:rsid w:val="00E653D4"/>
    <w:rsid w:val="00E65AB9"/>
    <w:rsid w:val="00E70877"/>
    <w:rsid w:val="00E72F7B"/>
    <w:rsid w:val="00E73FD1"/>
    <w:rsid w:val="00E76E81"/>
    <w:rsid w:val="00E8042B"/>
    <w:rsid w:val="00E9004F"/>
    <w:rsid w:val="00E9258F"/>
    <w:rsid w:val="00E9489A"/>
    <w:rsid w:val="00EB023F"/>
    <w:rsid w:val="00EB0F1E"/>
    <w:rsid w:val="00EB2EA0"/>
    <w:rsid w:val="00EB3459"/>
    <w:rsid w:val="00EB346D"/>
    <w:rsid w:val="00EB3AB6"/>
    <w:rsid w:val="00EB5862"/>
    <w:rsid w:val="00EB61C1"/>
    <w:rsid w:val="00EB6BCD"/>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3F80"/>
    <w:rsid w:val="00EE41E4"/>
    <w:rsid w:val="00EE7B12"/>
    <w:rsid w:val="00EF0126"/>
    <w:rsid w:val="00EF2DCF"/>
    <w:rsid w:val="00EF2F5B"/>
    <w:rsid w:val="00EF32A5"/>
    <w:rsid w:val="00EF3992"/>
    <w:rsid w:val="00F00384"/>
    <w:rsid w:val="00F005EC"/>
    <w:rsid w:val="00F00E9D"/>
    <w:rsid w:val="00F02612"/>
    <w:rsid w:val="00F04497"/>
    <w:rsid w:val="00F04E20"/>
    <w:rsid w:val="00F06264"/>
    <w:rsid w:val="00F0640A"/>
    <w:rsid w:val="00F06C5A"/>
    <w:rsid w:val="00F102F3"/>
    <w:rsid w:val="00F11502"/>
    <w:rsid w:val="00F1266D"/>
    <w:rsid w:val="00F136C5"/>
    <w:rsid w:val="00F13B6E"/>
    <w:rsid w:val="00F13D95"/>
    <w:rsid w:val="00F14EED"/>
    <w:rsid w:val="00F15A14"/>
    <w:rsid w:val="00F217F9"/>
    <w:rsid w:val="00F2227A"/>
    <w:rsid w:val="00F234F0"/>
    <w:rsid w:val="00F240EC"/>
    <w:rsid w:val="00F248F2"/>
    <w:rsid w:val="00F256CA"/>
    <w:rsid w:val="00F31610"/>
    <w:rsid w:val="00F31788"/>
    <w:rsid w:val="00F358A6"/>
    <w:rsid w:val="00F408D3"/>
    <w:rsid w:val="00F427CD"/>
    <w:rsid w:val="00F456DE"/>
    <w:rsid w:val="00F46475"/>
    <w:rsid w:val="00F46C56"/>
    <w:rsid w:val="00F52317"/>
    <w:rsid w:val="00F54C03"/>
    <w:rsid w:val="00F5531F"/>
    <w:rsid w:val="00F574EB"/>
    <w:rsid w:val="00F57DF4"/>
    <w:rsid w:val="00F60D9E"/>
    <w:rsid w:val="00F611FE"/>
    <w:rsid w:val="00F6354F"/>
    <w:rsid w:val="00F65FDA"/>
    <w:rsid w:val="00F66E00"/>
    <w:rsid w:val="00F6776D"/>
    <w:rsid w:val="00F70417"/>
    <w:rsid w:val="00F705CD"/>
    <w:rsid w:val="00F7132D"/>
    <w:rsid w:val="00F73CCA"/>
    <w:rsid w:val="00F74067"/>
    <w:rsid w:val="00F741EA"/>
    <w:rsid w:val="00F80022"/>
    <w:rsid w:val="00F8013A"/>
    <w:rsid w:val="00F80E80"/>
    <w:rsid w:val="00F813AB"/>
    <w:rsid w:val="00F9056E"/>
    <w:rsid w:val="00F93725"/>
    <w:rsid w:val="00F95E58"/>
    <w:rsid w:val="00F97E8E"/>
    <w:rsid w:val="00FB0D26"/>
    <w:rsid w:val="00FB1027"/>
    <w:rsid w:val="00FB10D2"/>
    <w:rsid w:val="00FB1726"/>
    <w:rsid w:val="00FB22F0"/>
    <w:rsid w:val="00FB3EC3"/>
    <w:rsid w:val="00FB5C59"/>
    <w:rsid w:val="00FB7D83"/>
    <w:rsid w:val="00FC112B"/>
    <w:rsid w:val="00FC2284"/>
    <w:rsid w:val="00FC3658"/>
    <w:rsid w:val="00FC451F"/>
    <w:rsid w:val="00FC4F5D"/>
    <w:rsid w:val="00FC6AB8"/>
    <w:rsid w:val="00FC7DD2"/>
    <w:rsid w:val="00FD0030"/>
    <w:rsid w:val="00FD1360"/>
    <w:rsid w:val="00FD3D8E"/>
    <w:rsid w:val="00FD3EDE"/>
    <w:rsid w:val="00FD3EFF"/>
    <w:rsid w:val="00FD4998"/>
    <w:rsid w:val="00FE164A"/>
    <w:rsid w:val="00FE181D"/>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2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31A53"/>
    <w:pPr>
      <w:spacing w:after="160" w:line="259" w:lineRule="auto"/>
      <w:ind w:left="360" w:firstLine="360"/>
    </w:pPr>
    <w:rPr>
      <w:rFonts w:asciiTheme="minorHAnsi" w:eastAsiaTheme="minorHAnsi" w:hAnsiTheme="minorHAnsi" w:cstheme="minorBidi"/>
    </w:rPr>
  </w:style>
  <w:style w:type="character" w:customStyle="1" w:styleId="Textoindependienteprimerasangra2Car">
    <w:name w:val="Texto independiente primera sangría 2 Car"/>
    <w:basedOn w:val="SangradetextonormalCar"/>
    <w:link w:val="Textoindependienteprimerasangra2"/>
    <w:uiPriority w:val="99"/>
    <w:rsid w:val="00D31A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pvt/art_98_ii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ipo3/lgt/indice/upvt/art_98_iii.web" TargetMode="External"/><Relationship Id="rId4" Type="http://schemas.openxmlformats.org/officeDocument/2006/relationships/settings" Target="settings.xml"/><Relationship Id="rId9" Type="http://schemas.openxmlformats.org/officeDocument/2006/relationships/hyperlink" Target="https://www.ipomex.org.mx/ipo3/lgt/indice/upvt/art_98_iii.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A067-0F59-4D3B-9262-F8105A3C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6721</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2018-08-29T22:07:00Z</cp:lastPrinted>
  <dcterms:created xsi:type="dcterms:W3CDTF">2018-10-04T21:51:00Z</dcterms:created>
  <dcterms:modified xsi:type="dcterms:W3CDTF">2018-10-04T21:51:00Z</dcterms:modified>
</cp:coreProperties>
</file>