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4CD16AF"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Resolución del Pleno del Instituto de Transparencia, Acceso a la Información Pública y Protección de Datos Personales del Estado de México y Municip</w:t>
      </w:r>
      <w:bookmarkStart w:id="0" w:name="_GoBack"/>
      <w:bookmarkEnd w:id="0"/>
      <w:r w:rsidRPr="0040233B">
        <w:rPr>
          <w:rFonts w:ascii="Palatino Linotype" w:hAnsi="Palatino Linotype"/>
        </w:rPr>
        <w:t xml:space="preserve">ios, con domicilio en </w:t>
      </w:r>
      <w:r w:rsidR="004440AC" w:rsidRPr="0040233B">
        <w:rPr>
          <w:rFonts w:ascii="Palatino Linotype" w:hAnsi="Palatino Linotype"/>
        </w:rPr>
        <w:t xml:space="preserve">Metepec, Estado de México, de </w:t>
      </w:r>
      <w:r w:rsidR="00045195">
        <w:rPr>
          <w:rFonts w:ascii="Palatino Linotype" w:hAnsi="Palatino Linotype"/>
          <w:color w:val="C00000"/>
        </w:rPr>
        <w:t>tres de octubre</w:t>
      </w:r>
      <w:r w:rsidR="004440AC" w:rsidRPr="00035FD9">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0073DF">
        <w:rPr>
          <w:rFonts w:ascii="Palatino Linotype" w:hAnsi="Palatino Linotype"/>
        </w:rPr>
        <w:t>ocho</w:t>
      </w:r>
      <w:r w:rsidRPr="0040233B">
        <w:rPr>
          <w:rFonts w:ascii="Palatino Linotype" w:hAnsi="Palatino Linotype"/>
        </w:rPr>
        <w:t>.</w:t>
      </w:r>
    </w:p>
    <w:p w14:paraId="7D53FE2D" w14:textId="69994BA3"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0073DF">
        <w:rPr>
          <w:rFonts w:ascii="Palatino Linotype" w:eastAsiaTheme="minorEastAsia" w:hAnsi="Palatino Linotype" w:cs="Arial"/>
          <w:b/>
          <w:bCs/>
          <w:color w:val="C00000"/>
          <w:sz w:val="22"/>
          <w:szCs w:val="22"/>
          <w:lang w:val="es-MX"/>
        </w:rPr>
        <w:t>0</w:t>
      </w:r>
      <w:r w:rsidR="00045195">
        <w:rPr>
          <w:rFonts w:ascii="Palatino Linotype" w:eastAsiaTheme="minorEastAsia" w:hAnsi="Palatino Linotype" w:cs="Arial"/>
          <w:b/>
          <w:bCs/>
          <w:color w:val="C00000"/>
          <w:sz w:val="22"/>
          <w:szCs w:val="22"/>
          <w:lang w:val="es-MX"/>
        </w:rPr>
        <w:t>2879</w:t>
      </w:r>
      <w:r w:rsidR="000073DF">
        <w:rPr>
          <w:rFonts w:ascii="Palatino Linotype" w:eastAsiaTheme="minorEastAsia" w:hAnsi="Palatino Linotype" w:cs="Arial"/>
          <w:b/>
          <w:bCs/>
          <w:color w:val="C00000"/>
          <w:sz w:val="22"/>
          <w:szCs w:val="22"/>
          <w:lang w:val="es-MX"/>
        </w:rPr>
        <w:t>/INFOEM/IP/RR/2018</w:t>
      </w:r>
      <w:r w:rsidR="00945D23">
        <w:rPr>
          <w:rFonts w:ascii="Palatino Linotype" w:hAnsi="Palatino Linotype" w:cs="Arial"/>
        </w:rPr>
        <w:t xml:space="preserve">, interpuesto por </w:t>
      </w:r>
      <w:r w:rsidR="00C41A85">
        <w:rPr>
          <w:rFonts w:ascii="Palatino Linotype" w:hAnsi="Palatino Linotype" w:cs="Arial"/>
        </w:rPr>
        <w:t>XXXXXX</w:t>
      </w:r>
      <w:r w:rsidR="00E51392">
        <w:rPr>
          <w:rFonts w:ascii="Palatino Linotype" w:eastAsiaTheme="minorEastAsia" w:hAnsi="Palatino Linotype" w:cs="Arial"/>
          <w:b/>
          <w:color w:val="C00000"/>
          <w:lang w:val="es-MX"/>
        </w:rPr>
        <w:t xml:space="preserve"> </w:t>
      </w:r>
      <w:r w:rsidR="00C41A85">
        <w:rPr>
          <w:rFonts w:ascii="Palatino Linotype" w:eastAsiaTheme="minorEastAsia" w:hAnsi="Palatino Linotype" w:cs="Arial"/>
          <w:b/>
          <w:color w:val="C00000"/>
          <w:lang w:val="es-MX"/>
        </w:rPr>
        <w:t>XXXXXXX</w:t>
      </w:r>
      <w:r w:rsidR="00E51392">
        <w:rPr>
          <w:rFonts w:ascii="Palatino Linotype" w:eastAsiaTheme="minorEastAsia" w:hAnsi="Palatino Linotype" w:cs="Arial"/>
          <w:b/>
          <w:color w:val="C00000"/>
          <w:lang w:val="es-MX"/>
        </w:rPr>
        <w:t xml:space="preserve"> </w:t>
      </w:r>
      <w:r w:rsidR="00C41A85">
        <w:rPr>
          <w:rFonts w:ascii="Palatino Linotype" w:eastAsiaTheme="minorEastAsia" w:hAnsi="Palatino Linotype" w:cs="Arial"/>
          <w:b/>
          <w:color w:val="C00000"/>
          <w:lang w:val="es-MX"/>
        </w:rPr>
        <w:t>XXXXXXX</w:t>
      </w:r>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D1205B">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E51392">
        <w:rPr>
          <w:rFonts w:ascii="Palatino Linotype" w:eastAsiaTheme="minorEastAsia" w:hAnsi="Palatino Linotype" w:cs="Arial"/>
          <w:b/>
          <w:color w:val="C00000"/>
          <w:sz w:val="22"/>
          <w:szCs w:val="22"/>
          <w:lang w:val="es-MX"/>
        </w:rPr>
        <w:t>00205/SEDUM</w:t>
      </w:r>
      <w:r w:rsidR="000073DF">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945D23">
        <w:rPr>
          <w:rFonts w:ascii="Palatino Linotype" w:hAnsi="Palatino Linotype" w:cs="Arial"/>
        </w:rPr>
        <w:t xml:space="preserve">del </w:t>
      </w:r>
      <w:r w:rsidR="00E51392">
        <w:rPr>
          <w:rFonts w:ascii="Palatino Linotype" w:eastAsiaTheme="minorEastAsia" w:hAnsi="Palatino Linotype" w:cs="Arial"/>
          <w:b/>
          <w:lang w:val="es-MX"/>
        </w:rPr>
        <w:t>Secretaría de Desarrollo Urbano y Metropolitano</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ED1D79B"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E51392">
        <w:rPr>
          <w:rFonts w:ascii="Palatino Linotype" w:hAnsi="Palatino Linotype" w:cs="Arial"/>
          <w:color w:val="C00000"/>
        </w:rPr>
        <w:t>treinta de julio</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0073DF">
        <w:rPr>
          <w:rFonts w:ascii="Palatino Linotype" w:hAnsi="Palatino Linotype" w:cs="Arial"/>
        </w:rPr>
        <w:t>ocho</w:t>
      </w:r>
      <w:r w:rsidR="00682656" w:rsidRPr="0040233B">
        <w:rPr>
          <w:rFonts w:ascii="Palatino Linotype" w:hAnsi="Palatino Linotype" w:cs="Arial"/>
        </w:rPr>
        <w:t xml:space="preserve">, </w:t>
      </w:r>
      <w:r w:rsidR="00D1205B">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6551AA" w:rsidRPr="0040233B">
        <w:rPr>
          <w:rFonts w:ascii="Palatino Linotype" w:hAnsi="Palatino Linotype" w:cs="Arial"/>
        </w:rPr>
        <w:t>requiriendo</w:t>
      </w:r>
      <w:r w:rsidRPr="0040233B">
        <w:rPr>
          <w:rFonts w:ascii="Palatino Linotype" w:hAnsi="Palatino Linotype" w:cs="Arial"/>
        </w:rPr>
        <w:t xml:space="preserve"> lo siguiente:</w:t>
      </w:r>
    </w:p>
    <w:p w14:paraId="3F4E6C5F" w14:textId="5DCE9655" w:rsidR="00293DE5" w:rsidRPr="00D1205B" w:rsidRDefault="00293DE5" w:rsidP="00D1205B">
      <w:pPr>
        <w:spacing w:before="240" w:after="240" w:line="360" w:lineRule="auto"/>
        <w:ind w:left="851" w:right="902"/>
        <w:jc w:val="both"/>
        <w:rPr>
          <w:lang w:val="es-MX" w:eastAsia="es-MX"/>
        </w:rPr>
      </w:pPr>
      <w:r w:rsidRPr="00E51392">
        <w:rPr>
          <w:rFonts w:ascii="Palatino Linotype" w:eastAsiaTheme="minorEastAsia" w:hAnsi="Palatino Linotype" w:cs="Arial"/>
          <w:i/>
          <w:lang w:val="es-MX"/>
        </w:rPr>
        <w:t>“</w:t>
      </w:r>
      <w:r w:rsidR="00E51392" w:rsidRPr="00E51392">
        <w:rPr>
          <w:rFonts w:ascii="Palatino Linotype" w:hAnsi="Palatino Linotype"/>
          <w:i/>
          <w:color w:val="000000"/>
        </w:rPr>
        <w:t>Solicito los requisitos sobre la subdivision de predios, oficina ante la cual se deben presentar, su domicilio oficial, el.nombre de su titular y/o listado del personal q se desempeña en esa area gubernamental, horarios de atencion.</w:t>
      </w:r>
      <w:r w:rsidR="00B96C80" w:rsidRPr="00E51392">
        <w:rPr>
          <w:rFonts w:ascii="Palatino Linotype" w:hAnsi="Palatino Linotype"/>
          <w:i/>
          <w:color w:val="000000"/>
        </w:rPr>
        <w:t>”</w:t>
      </w:r>
      <w:r w:rsidR="00B96C80" w:rsidRPr="00E51392">
        <w:rPr>
          <w:rFonts w:ascii="Palatino Linotype" w:hAnsi="Palatino Linotype" w:cs="Arial"/>
          <w:i/>
        </w:rPr>
        <w:t xml:space="preserve"> </w:t>
      </w:r>
      <w:r w:rsidR="00C673D1" w:rsidRPr="00523451">
        <w:rPr>
          <w:rFonts w:ascii="Palatino Linotype" w:hAnsi="Palatino Linotype" w:cs="Arial"/>
          <w:i/>
          <w:sz w:val="16"/>
        </w:rPr>
        <w:t>(sic)</w:t>
      </w:r>
    </w:p>
    <w:p w14:paraId="649BFEDD" w14:textId="270BD581" w:rsidR="00293DE5" w:rsidRPr="0040233B" w:rsidRDefault="0069310B"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w:t>
      </w:r>
      <w:r w:rsidR="0027582E">
        <w:rPr>
          <w:rFonts w:ascii="Palatino Linotype" w:hAnsi="Palatino Linotype" w:cs="Arial"/>
        </w:rPr>
        <w:t xml:space="preserve">dicó como modalidad de entrega </w:t>
      </w:r>
      <w:r w:rsidR="00D067BB" w:rsidRPr="00D067BB">
        <w:rPr>
          <w:rFonts w:ascii="Palatino Linotype" w:hAnsi="Palatino Linotype" w:cs="Arial"/>
        </w:rPr>
        <w:t>el</w:t>
      </w:r>
      <w:r w:rsidR="00D067BB">
        <w:rPr>
          <w:rFonts w:ascii="Palatino Linotype" w:hAnsi="Palatino Linotype" w:cs="Arial"/>
          <w:b/>
        </w:rPr>
        <w:t xml:space="preserve"> SAIMEX</w:t>
      </w:r>
      <w:r w:rsidR="00451F5B" w:rsidRPr="0040233B">
        <w:rPr>
          <w:rFonts w:ascii="Palatino Linotype" w:hAnsi="Palatino Linotype" w:cs="Arial"/>
          <w:b/>
        </w:rPr>
        <w:t>.</w:t>
      </w:r>
    </w:p>
    <w:p w14:paraId="4B8D3575" w14:textId="24919100" w:rsidR="0004214C" w:rsidRDefault="008E7698" w:rsidP="0004214C">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sidR="00E51392">
        <w:rPr>
          <w:rFonts w:ascii="Palatino Linotype" w:hAnsi="Palatino Linotype" w:cs="Arial"/>
          <w:color w:val="C00000"/>
        </w:rPr>
        <w:t>catorce de agosto</w:t>
      </w:r>
      <w:r w:rsidR="0004214C" w:rsidRPr="00DD4EA2">
        <w:rPr>
          <w:rFonts w:ascii="Palatino Linotype" w:hAnsi="Palatino Linotype" w:cs="Arial"/>
          <w:color w:val="C00000"/>
        </w:rPr>
        <w:t xml:space="preserve"> </w:t>
      </w:r>
      <w:r w:rsidR="0004214C" w:rsidRPr="0040233B">
        <w:rPr>
          <w:rFonts w:ascii="Palatino Linotype" w:hAnsi="Palatino Linotype" w:cs="Arial"/>
        </w:rPr>
        <w:t>de</w:t>
      </w:r>
      <w:r w:rsidR="006551AA">
        <w:rPr>
          <w:rFonts w:ascii="Palatino Linotype" w:hAnsi="Palatino Linotype" w:cs="Arial"/>
        </w:rPr>
        <w:t xml:space="preserve"> los corrientes,</w:t>
      </w:r>
      <w:r w:rsidR="0004214C" w:rsidRPr="0040233B">
        <w:rPr>
          <w:rFonts w:ascii="Palatino Linotype" w:hAnsi="Palatino Linotype" w:cs="Arial"/>
        </w:rPr>
        <w:t xml:space="preserve"> 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SAIMEX, </w:t>
      </w:r>
      <w:r w:rsidR="0004214C">
        <w:rPr>
          <w:rFonts w:ascii="Palatino Linotype" w:hAnsi="Palatino Linotype" w:cs="Arial"/>
        </w:rPr>
        <w:t>notificó la siguiente respuesta a</w:t>
      </w:r>
      <w:r w:rsidR="00804EB8">
        <w:rPr>
          <w:rFonts w:ascii="Palatino Linotype" w:hAnsi="Palatino Linotype" w:cs="Arial"/>
        </w:rPr>
        <w:t xml:space="preserve"> </w:t>
      </w:r>
      <w:r w:rsidR="0004214C">
        <w:rPr>
          <w:rFonts w:ascii="Palatino Linotype" w:hAnsi="Palatino Linotype" w:cs="Arial"/>
        </w:rPr>
        <w:t>l</w:t>
      </w:r>
      <w:r w:rsidR="00804EB8">
        <w:rPr>
          <w:rFonts w:ascii="Palatino Linotype" w:hAnsi="Palatino Linotype" w:cs="Arial"/>
        </w:rPr>
        <w:t>a</w:t>
      </w:r>
      <w:r w:rsidR="0004214C">
        <w:rPr>
          <w:rFonts w:ascii="Palatino Linotype" w:hAnsi="Palatino Linotype" w:cs="Arial"/>
        </w:rPr>
        <w:t xml:space="preserve"> particular: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23451" w:rsidRPr="00523451" w14:paraId="27CBE3AA" w14:textId="77777777" w:rsidTr="00523451">
        <w:trPr>
          <w:trHeight w:val="150"/>
          <w:tblCellSpacing w:w="0" w:type="dxa"/>
          <w:jc w:val="center"/>
        </w:trPr>
        <w:tc>
          <w:tcPr>
            <w:tcW w:w="0" w:type="auto"/>
            <w:vAlign w:val="center"/>
            <w:hideMark/>
          </w:tcPr>
          <w:p w14:paraId="7C4975C8" w14:textId="2938713E" w:rsidR="00E51392" w:rsidRDefault="00523451" w:rsidP="00840DFE">
            <w:pPr>
              <w:spacing w:before="240" w:after="240" w:line="360" w:lineRule="auto"/>
              <w:ind w:left="851" w:right="459"/>
              <w:jc w:val="both"/>
              <w:rPr>
                <w:rFonts w:ascii="Palatino Linotype" w:hAnsi="Palatino Linotype"/>
                <w:i/>
                <w:color w:val="000000"/>
              </w:rPr>
            </w:pPr>
            <w:r w:rsidRPr="00D067BB">
              <w:rPr>
                <w:rFonts w:ascii="Palatino Linotype" w:hAnsi="Palatino Linotype"/>
                <w:i/>
                <w:lang w:val="es-MX" w:eastAsia="es-MX"/>
              </w:rPr>
              <w:t>“</w:t>
            </w:r>
            <w:r w:rsidR="00FD4B53" w:rsidRPr="00D067BB">
              <w:rPr>
                <w:rFonts w:ascii="Palatino Linotype" w:hAnsi="Palatino Linotype"/>
                <w:i/>
                <w:lang w:val="es-MX" w:eastAsia="es-MX"/>
              </w:rPr>
              <w:t>…</w:t>
            </w:r>
            <w:r w:rsidR="00E51392">
              <w:rPr>
                <w:rFonts w:ascii="Palatino Linotype" w:hAnsi="Palatino Linotype"/>
                <w:i/>
                <w:color w:val="000000"/>
              </w:rPr>
              <w:t>le contestamos que:</w:t>
            </w:r>
          </w:p>
          <w:p w14:paraId="187D53B2" w14:textId="4EEFFA9B" w:rsidR="00840DFE" w:rsidRDefault="00E51392" w:rsidP="00840DFE">
            <w:pPr>
              <w:spacing w:before="240" w:after="240" w:line="360" w:lineRule="auto"/>
              <w:ind w:left="851" w:right="459"/>
              <w:jc w:val="both"/>
              <w:rPr>
                <w:rFonts w:ascii="Palatino Linotype" w:hAnsi="Palatino Linotype"/>
                <w:sz w:val="16"/>
                <w:lang w:val="es-MX" w:eastAsia="es-MX"/>
              </w:rPr>
            </w:pPr>
            <w:r>
              <w:rPr>
                <w:rFonts w:ascii="Palatino Linotype" w:hAnsi="Palatino Linotype"/>
                <w:i/>
                <w:lang w:val="es-MX" w:eastAsia="es-MX"/>
              </w:rPr>
              <w:t>DE TENER ALGUNA DUDA O ACLARACIÓN FAVOR DE COMUNICARSE A LA UNIDAD DE INFORMACIÓN AL TELÉFONO (01 722) 275 79 11.”</w:t>
            </w:r>
            <w:r w:rsidR="00523451">
              <w:rPr>
                <w:rFonts w:ascii="Palatino Linotype" w:hAnsi="Palatino Linotype"/>
                <w:i/>
                <w:lang w:val="es-MX" w:eastAsia="es-MX"/>
              </w:rPr>
              <w:t xml:space="preserve"> </w:t>
            </w:r>
            <w:r w:rsidR="00523451">
              <w:rPr>
                <w:rFonts w:ascii="Palatino Linotype" w:hAnsi="Palatino Linotype"/>
                <w:sz w:val="16"/>
                <w:lang w:val="es-MX" w:eastAsia="es-MX"/>
              </w:rPr>
              <w:t>(sic)</w:t>
            </w:r>
          </w:p>
          <w:p w14:paraId="5F465230" w14:textId="2D92D332" w:rsidR="00840DFE" w:rsidRPr="00840DFE" w:rsidRDefault="00840DFE" w:rsidP="002A3D52">
            <w:pPr>
              <w:spacing w:line="360" w:lineRule="auto"/>
              <w:ind w:right="49"/>
              <w:jc w:val="both"/>
              <w:rPr>
                <w:rFonts w:ascii="Palatino Linotype" w:hAnsi="Palatino Linotype" w:cs="Arial"/>
                <w:lang w:eastAsia="es-MX"/>
              </w:rPr>
            </w:pPr>
            <w:r>
              <w:rPr>
                <w:rFonts w:ascii="Palatino Linotype" w:hAnsi="Palatino Linotype" w:cs="Arial"/>
                <w:lang w:eastAsia="es-MX"/>
              </w:rPr>
              <w:t xml:space="preserve">Asimismo, adjuntó </w:t>
            </w:r>
            <w:r w:rsidR="00D067BB">
              <w:rPr>
                <w:rFonts w:ascii="Palatino Linotype" w:hAnsi="Palatino Linotype" w:cs="Arial"/>
                <w:lang w:eastAsia="es-MX"/>
              </w:rPr>
              <w:t>l</w:t>
            </w:r>
            <w:r w:rsidR="00867E43">
              <w:rPr>
                <w:rFonts w:ascii="Palatino Linotype" w:hAnsi="Palatino Linotype" w:cs="Arial"/>
                <w:lang w:eastAsia="es-MX"/>
              </w:rPr>
              <w:t>os</w:t>
            </w:r>
            <w:r>
              <w:rPr>
                <w:rFonts w:ascii="Palatino Linotype" w:hAnsi="Palatino Linotype" w:cs="Arial"/>
                <w:lang w:eastAsia="es-MX"/>
              </w:rPr>
              <w:t xml:space="preserve"> archivo</w:t>
            </w:r>
            <w:r w:rsidR="00867E43">
              <w:rPr>
                <w:rFonts w:ascii="Palatino Linotype" w:hAnsi="Palatino Linotype" w:cs="Arial"/>
                <w:lang w:eastAsia="es-MX"/>
              </w:rPr>
              <w:t>s</w:t>
            </w:r>
            <w:r>
              <w:rPr>
                <w:rFonts w:ascii="Palatino Linotype" w:hAnsi="Palatino Linotype" w:cs="Arial"/>
                <w:lang w:eastAsia="es-MX"/>
              </w:rPr>
              <w:t xml:space="preserve"> denominado</w:t>
            </w:r>
            <w:r w:rsidR="00867E43">
              <w:rPr>
                <w:rFonts w:ascii="Palatino Linotype" w:hAnsi="Palatino Linotype" w:cs="Arial"/>
                <w:lang w:eastAsia="es-MX"/>
              </w:rPr>
              <w:t>s</w:t>
            </w:r>
            <w:r>
              <w:rPr>
                <w:rFonts w:ascii="Palatino Linotype" w:hAnsi="Palatino Linotype" w:cs="Arial"/>
                <w:lang w:eastAsia="es-MX"/>
              </w:rPr>
              <w:t xml:space="preserve"> </w:t>
            </w:r>
            <w:hyperlink r:id="rId8" w:tgtFrame="_blank" w:history="1">
              <w:r w:rsidR="00911A2A" w:rsidRPr="00911A2A">
                <w:rPr>
                  <w:rStyle w:val="Hipervnculo"/>
                  <w:rFonts w:ascii="Palatino Linotype" w:hAnsi="Palatino Linotype" w:cs="Arial"/>
                  <w:b/>
                  <w:bCs/>
                  <w:color w:val="auto"/>
                  <w:u w:val="none"/>
                </w:rPr>
                <w:t>OFICIO SAIMEX 205.pdf</w:t>
              </w:r>
            </w:hyperlink>
            <w:r w:rsidR="00911A2A" w:rsidRPr="00911A2A">
              <w:rPr>
                <w:rFonts w:ascii="Palatino Linotype" w:hAnsi="Palatino Linotype" w:cs="Arial"/>
                <w:b/>
                <w:bCs/>
              </w:rPr>
              <w:t> </w:t>
            </w:r>
            <w:r w:rsidR="00911A2A" w:rsidRPr="00911A2A">
              <w:rPr>
                <w:rFonts w:ascii="Palatino Linotype" w:hAnsi="Palatino Linotype" w:cs="Arial"/>
                <w:b/>
                <w:bCs/>
              </w:rPr>
              <w:br/>
            </w:r>
            <w:hyperlink r:id="rId9" w:tgtFrame="_blank" w:history="1">
              <w:r w:rsidR="00911A2A" w:rsidRPr="00911A2A">
                <w:rPr>
                  <w:rStyle w:val="Hipervnculo"/>
                  <w:rFonts w:ascii="Palatino Linotype" w:hAnsi="Palatino Linotype" w:cs="Arial"/>
                  <w:b/>
                  <w:bCs/>
                  <w:color w:val="auto"/>
                  <w:u w:val="none"/>
                </w:rPr>
                <w:t>RESPUESTA_00205_IP_2018 SEDUM.pdf</w:t>
              </w:r>
            </w:hyperlink>
            <w:r>
              <w:rPr>
                <w:rFonts w:ascii="Palatino Linotype" w:hAnsi="Palatino Linotype" w:cs="Arial"/>
                <w:b/>
                <w:lang w:eastAsia="es-MX"/>
              </w:rPr>
              <w:t xml:space="preserve">, </w:t>
            </w:r>
            <w:r>
              <w:rPr>
                <w:rFonts w:ascii="Palatino Linotype" w:hAnsi="Palatino Linotype" w:cs="Arial"/>
                <w:lang w:eastAsia="es-MX"/>
              </w:rPr>
              <w:t>que no se inserta</w:t>
            </w:r>
            <w:r w:rsidR="00867E43">
              <w:rPr>
                <w:rFonts w:ascii="Palatino Linotype" w:hAnsi="Palatino Linotype" w:cs="Arial"/>
                <w:lang w:eastAsia="es-MX"/>
              </w:rPr>
              <w:t>n</w:t>
            </w:r>
            <w:r>
              <w:rPr>
                <w:rFonts w:ascii="Palatino Linotype" w:hAnsi="Palatino Linotype" w:cs="Arial"/>
                <w:lang w:eastAsia="es-MX"/>
              </w:rPr>
              <w:t xml:space="preserve"> por economía procesal, al ser del conocimiento de las partes, y toda vez que será</w:t>
            </w:r>
            <w:r w:rsidR="00867E43">
              <w:rPr>
                <w:rFonts w:ascii="Palatino Linotype" w:hAnsi="Palatino Linotype" w:cs="Arial"/>
                <w:lang w:eastAsia="es-MX"/>
              </w:rPr>
              <w:t>n</w:t>
            </w:r>
            <w:r>
              <w:rPr>
                <w:rFonts w:ascii="Palatino Linotype" w:hAnsi="Palatino Linotype" w:cs="Arial"/>
                <w:lang w:eastAsia="es-MX"/>
              </w:rPr>
              <w:t xml:space="preserve"> materia de análisis </w:t>
            </w:r>
            <w:r w:rsidR="00867E43">
              <w:rPr>
                <w:rFonts w:ascii="Palatino Linotype" w:hAnsi="Palatino Linotype" w:cs="Arial"/>
                <w:lang w:eastAsia="es-MX"/>
              </w:rPr>
              <w:t>en la</w:t>
            </w:r>
            <w:r>
              <w:rPr>
                <w:rFonts w:ascii="Palatino Linotype" w:hAnsi="Palatino Linotype" w:cs="Arial"/>
                <w:lang w:eastAsia="es-MX"/>
              </w:rPr>
              <w:t xml:space="preserve"> presente </w:t>
            </w:r>
            <w:r w:rsidR="00867E43">
              <w:rPr>
                <w:rFonts w:ascii="Palatino Linotype" w:hAnsi="Palatino Linotype" w:cs="Arial"/>
                <w:lang w:eastAsia="es-MX"/>
              </w:rPr>
              <w:t>resolución</w:t>
            </w:r>
            <w:r>
              <w:rPr>
                <w:rFonts w:ascii="Palatino Linotype" w:hAnsi="Palatino Linotype" w:cs="Arial"/>
                <w:lang w:eastAsia="es-MX"/>
              </w:rPr>
              <w:t>.</w:t>
            </w:r>
          </w:p>
        </w:tc>
      </w:tr>
    </w:tbl>
    <w:p w14:paraId="7056C445" w14:textId="3C6A0344" w:rsidR="008E7698" w:rsidRDefault="008E7698" w:rsidP="00C41A4C">
      <w:pPr>
        <w:spacing w:before="36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911A2A">
        <w:rPr>
          <w:rFonts w:ascii="Palatino Linotype" w:hAnsi="Palatino Linotype" w:cs="Arial"/>
          <w:color w:val="C00000"/>
        </w:rPr>
        <w:t>quince de agosto</w:t>
      </w:r>
      <w:r w:rsidR="00DC3B6D">
        <w:rPr>
          <w:rFonts w:ascii="Palatino Linotype" w:hAnsi="Palatino Linotype" w:cs="Arial"/>
          <w:color w:val="C00000"/>
        </w:rPr>
        <w:t xml:space="preserve"> </w:t>
      </w:r>
      <w:r w:rsidR="000611AD">
        <w:rPr>
          <w:rFonts w:ascii="Palatino Linotype" w:hAnsi="Palatino Linotype" w:cs="Arial"/>
        </w:rPr>
        <w:t>del año en curso,</w:t>
      </w:r>
      <w:r w:rsidRPr="0040233B">
        <w:rPr>
          <w:rFonts w:ascii="Palatino Linotype" w:hAnsi="Palatino Linotype" w:cs="Arial"/>
        </w:rPr>
        <w:t xml:space="preserve"> por parte de</w:t>
      </w:r>
      <w:r w:rsidR="004A6918">
        <w:rPr>
          <w:rFonts w:ascii="Palatino Linotype" w:hAnsi="Palatino Linotype" w:cs="Arial"/>
        </w:rPr>
        <w:t>l</w:t>
      </w:r>
      <w:r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3D6A2DE1" w:rsidR="00FC3695" w:rsidRDefault="00FC3695" w:rsidP="00D46233">
      <w:pPr>
        <w:spacing w:before="240" w:after="240" w:line="360" w:lineRule="auto"/>
        <w:ind w:left="851" w:right="900"/>
        <w:jc w:val="both"/>
        <w:rPr>
          <w:rFonts w:ascii="Palatino Linotype" w:hAnsi="Palatino Linotype" w:cs="Arial"/>
          <w:sz w:val="16"/>
          <w:szCs w:val="16"/>
        </w:rPr>
      </w:pPr>
      <w:r w:rsidRPr="00D1205B">
        <w:rPr>
          <w:rFonts w:ascii="Palatino Linotype" w:eastAsiaTheme="minorEastAsia" w:hAnsi="Palatino Linotype" w:cs="Arial"/>
          <w:i/>
          <w:lang w:val="es-MX"/>
        </w:rPr>
        <w:t>“</w:t>
      </w:r>
      <w:r w:rsidR="00911A2A" w:rsidRPr="00911A2A">
        <w:rPr>
          <w:rFonts w:ascii="Palatino Linotype" w:hAnsi="Palatino Linotype"/>
          <w:i/>
          <w:color w:val="000000"/>
        </w:rPr>
        <w:t>Respuesta incompleta</w:t>
      </w:r>
      <w:r w:rsidRPr="00D1205B">
        <w:rPr>
          <w:rFonts w:ascii="Palatino Linotype" w:hAnsi="Palatino Linotype" w:cs="Arial"/>
          <w:i/>
        </w:rPr>
        <w:t>”</w:t>
      </w:r>
      <w:r w:rsidR="009F704F" w:rsidRPr="00AF299E">
        <w:rPr>
          <w:rFonts w:ascii="Palatino Linotype" w:hAnsi="Palatino Linotype" w:cs="Arial"/>
          <w:b/>
          <w:i/>
        </w:rPr>
        <w:t xml:space="preserve"> </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3E3C94EC" w:rsidR="00186B63" w:rsidRPr="00911A2A" w:rsidRDefault="00186B63" w:rsidP="00911A2A">
      <w:pPr>
        <w:spacing w:before="240" w:after="240" w:line="360" w:lineRule="auto"/>
        <w:ind w:left="851" w:right="902"/>
        <w:jc w:val="both"/>
        <w:rPr>
          <w:lang w:val="es-MX" w:eastAsia="es-MX"/>
        </w:rPr>
      </w:pPr>
      <w:r w:rsidRPr="00911A2A">
        <w:rPr>
          <w:rFonts w:ascii="Palatino Linotype" w:eastAsiaTheme="minorEastAsia" w:hAnsi="Palatino Linotype" w:cs="Arial"/>
          <w:i/>
          <w:lang w:val="es-MX"/>
        </w:rPr>
        <w:t>“</w:t>
      </w:r>
      <w:r w:rsidR="00911A2A" w:rsidRPr="00911A2A">
        <w:rPr>
          <w:rFonts w:ascii="Palatino Linotype" w:hAnsi="Palatino Linotype"/>
          <w:i/>
          <w:lang w:val="es-MX" w:eastAsia="es-MX"/>
        </w:rPr>
        <w:t>No vrinda el nombre del titular, domicilio oficial ni proporciona a los serbidores públicos que se desempeñan en esa area gubernamental</w:t>
      </w:r>
      <w:r w:rsidR="00D46233" w:rsidRPr="00911A2A">
        <w:rPr>
          <w:rFonts w:ascii="Palatino Linotype" w:hAnsi="Palatino Linotype"/>
          <w:i/>
          <w:color w:val="000000"/>
        </w:rPr>
        <w:t>”</w:t>
      </w:r>
      <w:r w:rsidR="00D46233" w:rsidRPr="00C20E42">
        <w:rPr>
          <w:rFonts w:ascii="Palatino Linotype" w:hAnsi="Palatino Linotype" w:cs="Arial"/>
          <w:i/>
        </w:rPr>
        <w:t xml:space="preserve"> </w:t>
      </w:r>
      <w:r w:rsidR="009F704F" w:rsidRPr="00D067BB">
        <w:rPr>
          <w:rFonts w:ascii="Palatino Linotype" w:hAnsi="Palatino Linotype" w:cs="Arial"/>
          <w:i/>
          <w:sz w:val="16"/>
          <w:szCs w:val="16"/>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D0CE23E"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911A2A">
        <w:rPr>
          <w:rFonts w:ascii="Palatino Linotype" w:hAnsi="Palatino Linotype" w:cs="Arial"/>
          <w:color w:val="C00000"/>
        </w:rPr>
        <w:t>veintiuno de agosto</w:t>
      </w:r>
      <w:r w:rsidRPr="00AF299E">
        <w:rPr>
          <w:rFonts w:ascii="Palatino Linotype" w:hAnsi="Palatino Linotype" w:cs="Arial"/>
          <w:color w:val="C00000"/>
        </w:rPr>
        <w:t xml:space="preserve"> </w:t>
      </w:r>
      <w:r w:rsidRPr="0040233B">
        <w:rPr>
          <w:rFonts w:ascii="Palatino Linotype" w:hAnsi="Palatino Linotype" w:cs="Arial"/>
        </w:rPr>
        <w:t>de</w:t>
      </w:r>
      <w:r w:rsidR="00C8617D">
        <w:rPr>
          <w:rFonts w:ascii="Palatino Linotype" w:hAnsi="Palatino Linotype" w:cs="Arial"/>
        </w:rPr>
        <w:t xml:space="preserve"> la presente anualidad</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6BC086F5" w14:textId="1365EA2A" w:rsidR="00D10D25" w:rsidRDefault="004E4987" w:rsidP="00D10D25">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D10D25" w:rsidRPr="00F123D8">
        <w:rPr>
          <w:rFonts w:ascii="Palatino Linotype" w:hAnsi="Palatino Linotype"/>
        </w:rPr>
        <w:t>De las constancias del expediente electrónico del</w:t>
      </w:r>
      <w:r w:rsidR="00D10D25" w:rsidRPr="00F123D8">
        <w:rPr>
          <w:rFonts w:ascii="Palatino Linotype" w:hAnsi="Palatino Linotype" w:cs="Arial"/>
          <w:b/>
        </w:rPr>
        <w:t xml:space="preserve"> SAIMEX</w:t>
      </w:r>
      <w:r w:rsidR="00D10D25" w:rsidRPr="00F123D8">
        <w:rPr>
          <w:rFonts w:ascii="Palatino Linotype" w:hAnsi="Palatino Linotype"/>
        </w:rPr>
        <w:t xml:space="preserve">, se observa que </w:t>
      </w:r>
      <w:r w:rsidR="00D10D25" w:rsidRPr="00140D94">
        <w:rPr>
          <w:rFonts w:ascii="Palatino Linotype" w:hAnsi="Palatino Linotype" w:cs="Arial"/>
        </w:rPr>
        <w:t>el</w:t>
      </w:r>
      <w:r w:rsidR="00D10D25" w:rsidRPr="00F123D8">
        <w:rPr>
          <w:rFonts w:ascii="Palatino Linotype" w:hAnsi="Palatino Linotype" w:cs="Arial"/>
        </w:rPr>
        <w:t xml:space="preserve"> </w:t>
      </w:r>
      <w:r w:rsidR="00D10D25" w:rsidRPr="00140D94">
        <w:rPr>
          <w:rFonts w:ascii="Palatino Linotype" w:hAnsi="Palatino Linotype" w:cs="Arial"/>
          <w:b/>
        </w:rPr>
        <w:t>S</w:t>
      </w:r>
      <w:r w:rsidR="00D10D25" w:rsidRPr="00F123D8">
        <w:rPr>
          <w:rFonts w:ascii="Palatino Linotype" w:hAnsi="Palatino Linotype" w:cs="Arial"/>
          <w:b/>
        </w:rPr>
        <w:t>ujet</w:t>
      </w:r>
      <w:r w:rsidR="00D10D25">
        <w:rPr>
          <w:rFonts w:ascii="Palatino Linotype" w:hAnsi="Palatino Linotype" w:cs="Arial"/>
          <w:b/>
        </w:rPr>
        <w:t>o O</w:t>
      </w:r>
      <w:r w:rsidR="00D10D25" w:rsidRPr="00F123D8">
        <w:rPr>
          <w:rFonts w:ascii="Palatino Linotype" w:hAnsi="Palatino Linotype" w:cs="Arial"/>
          <w:b/>
        </w:rPr>
        <w:t>bligado</w:t>
      </w:r>
      <w:r w:rsidR="00D10D25" w:rsidRPr="00F123D8">
        <w:rPr>
          <w:rFonts w:ascii="Palatino Linotype" w:hAnsi="Palatino Linotype" w:cs="Arial"/>
        </w:rPr>
        <w:t xml:space="preserve"> </w:t>
      </w:r>
      <w:r w:rsidR="00D10D25">
        <w:rPr>
          <w:rFonts w:ascii="Palatino Linotype" w:hAnsi="Palatino Linotype" w:cs="Arial"/>
        </w:rPr>
        <w:t xml:space="preserve">envió en fecha </w:t>
      </w:r>
      <w:r w:rsidR="00911A2A">
        <w:rPr>
          <w:rFonts w:ascii="Palatino Linotype" w:hAnsi="Palatino Linotype" w:cs="Arial"/>
        </w:rPr>
        <w:t>veinticuatro de agosto de</w:t>
      </w:r>
      <w:r w:rsidR="00D10D25">
        <w:rPr>
          <w:rFonts w:ascii="Palatino Linotype" w:hAnsi="Palatino Linotype" w:cs="Arial"/>
        </w:rPr>
        <w:t xml:space="preserve"> los corrientes, los archivos </w:t>
      </w:r>
      <w:r w:rsidR="00D10D25">
        <w:rPr>
          <w:rFonts w:ascii="Palatino Linotype" w:hAnsi="Palatino Linotype" w:cs="Arial"/>
          <w:b/>
        </w:rPr>
        <w:t>INF</w:t>
      </w:r>
      <w:r w:rsidR="00911A2A">
        <w:rPr>
          <w:rFonts w:ascii="Palatino Linotype" w:hAnsi="Palatino Linotype" w:cs="Arial"/>
          <w:b/>
        </w:rPr>
        <w:t xml:space="preserve">ORME </w:t>
      </w:r>
      <w:r w:rsidR="00D10D25">
        <w:rPr>
          <w:rFonts w:ascii="Palatino Linotype" w:hAnsi="Palatino Linotype" w:cs="Arial"/>
          <w:b/>
        </w:rPr>
        <w:t>JUST</w:t>
      </w:r>
      <w:r w:rsidR="00911A2A">
        <w:rPr>
          <w:rFonts w:ascii="Palatino Linotype" w:hAnsi="Palatino Linotype" w:cs="Arial"/>
          <w:b/>
        </w:rPr>
        <w:t>IFICADO INFOEM 205</w:t>
      </w:r>
      <w:r w:rsidR="00D10D25">
        <w:rPr>
          <w:rFonts w:ascii="Palatino Linotype" w:hAnsi="Palatino Linotype" w:cs="Arial"/>
          <w:b/>
        </w:rPr>
        <w:t xml:space="preserve">.pdf </w:t>
      </w:r>
      <w:r w:rsidR="00D10D25">
        <w:rPr>
          <w:rFonts w:ascii="Palatino Linotype" w:hAnsi="Palatino Linotype" w:cs="Arial"/>
        </w:rPr>
        <w:t xml:space="preserve">y </w:t>
      </w:r>
      <w:r w:rsidR="00911A2A">
        <w:rPr>
          <w:rFonts w:ascii="Palatino Linotype" w:hAnsi="Palatino Linotype" w:cs="Arial"/>
          <w:b/>
        </w:rPr>
        <w:t>DGOU Informe Justificado 205.pdf</w:t>
      </w:r>
      <w:r w:rsidR="00D10D25">
        <w:rPr>
          <w:rFonts w:ascii="Palatino Linotype" w:hAnsi="Palatino Linotype" w:cs="Arial"/>
          <w:b/>
        </w:rPr>
        <w:t xml:space="preserve">, </w:t>
      </w:r>
      <w:r w:rsidR="00D10D25">
        <w:rPr>
          <w:rFonts w:ascii="Palatino Linotype" w:hAnsi="Palatino Linotype" w:cs="Arial"/>
        </w:rPr>
        <w:t xml:space="preserve">en el momento procesal previsto en la Ley para formular informe justificado y ofrecer pruebas y/o alegatos; en los que consta los argumentos vertidos como informe justificado, así como el informe rendido por </w:t>
      </w:r>
      <w:r w:rsidR="00911A2A">
        <w:rPr>
          <w:rFonts w:ascii="Palatino Linotype" w:hAnsi="Palatino Linotype" w:cs="Arial"/>
        </w:rPr>
        <w:t xml:space="preserve">el </w:t>
      </w:r>
      <w:r w:rsidR="00D10D25">
        <w:rPr>
          <w:rFonts w:ascii="Palatino Linotype" w:hAnsi="Palatino Linotype" w:cs="Arial"/>
        </w:rPr>
        <w:t xml:space="preserve">Servidor Público Habilitado, mismos que no fueron hechos del conocimiento por </w:t>
      </w:r>
      <w:r w:rsidR="00911A2A">
        <w:rPr>
          <w:rFonts w:ascii="Palatino Linotype" w:hAnsi="Palatino Linotype" w:cs="Arial"/>
        </w:rPr>
        <w:t>no modificar la respuesta primigenia o el sentido de la presente resolución.</w:t>
      </w:r>
    </w:p>
    <w:p w14:paraId="54A5FAF6" w14:textId="567FA065" w:rsidR="00945D23" w:rsidRDefault="00945D23" w:rsidP="00945D23">
      <w:pPr>
        <w:spacing w:before="240" w:after="240" w:line="360" w:lineRule="auto"/>
        <w:jc w:val="both"/>
        <w:rPr>
          <w:rFonts w:ascii="Palatino Linotype" w:eastAsia="Calibri" w:hAnsi="Palatino Linotype" w:cs="Arial"/>
          <w:b/>
          <w:sz w:val="28"/>
          <w:szCs w:val="28"/>
        </w:rPr>
      </w:pPr>
      <w:r w:rsidRPr="0040233B">
        <w:rPr>
          <w:rFonts w:ascii="Palatino Linotype" w:eastAsia="Calibri" w:hAnsi="Palatino Linotype" w:cs="Arial"/>
          <w:b/>
          <w:sz w:val="28"/>
          <w:szCs w:val="28"/>
        </w:rPr>
        <w:lastRenderedPageBreak/>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D030BE">
        <w:rPr>
          <w:rFonts w:ascii="Palatino Linotype" w:hAnsi="Palatino Linotype"/>
          <w:color w:val="C00000"/>
        </w:rPr>
        <w:t>dos de octubre</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dos mil dieci</w:t>
      </w:r>
      <w:r w:rsidR="006B1215">
        <w:rPr>
          <w:rFonts w:ascii="Palatino Linotype" w:hAnsi="Palatino Linotype"/>
        </w:rPr>
        <w:t>ocho</w:t>
      </w:r>
      <w:r w:rsidRPr="0040233B">
        <w:rPr>
          <w:rFonts w:ascii="Palatino Linotype" w:hAnsi="Palatino Linotype"/>
        </w:rPr>
        <w:t xml:space="preserve"> se procedió a decretar el cierre de instrucción respectivo. </w:t>
      </w:r>
      <w:r w:rsidRPr="0040233B">
        <w:rPr>
          <w:rFonts w:ascii="Palatino Linotype" w:eastAsia="Calibri" w:hAnsi="Palatino Linotype" w:cs="Arial"/>
          <w:b/>
          <w:sz w:val="28"/>
          <w:szCs w:val="28"/>
        </w:rPr>
        <w:t xml:space="preserve"> </w:t>
      </w:r>
    </w:p>
    <w:p w14:paraId="7E999664" w14:textId="04F7A0A4"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w:t>
      </w:r>
      <w:r w:rsidR="004875A7">
        <w:rPr>
          <w:rFonts w:ascii="Palatino Linotype" w:eastAsia="Calibri" w:hAnsi="Palatino Linotype" w:cs="Arial"/>
          <w:szCs w:val="28"/>
        </w:rPr>
        <w:t xml:space="preserve"> a derecho proceda, de acuerdo con</w:t>
      </w:r>
      <w:r w:rsidRPr="00DA0B77">
        <w:rPr>
          <w:rFonts w:ascii="Palatino Linotype" w:eastAsia="Calibri" w:hAnsi="Palatino Linotype" w:cs="Arial"/>
          <w:szCs w:val="28"/>
        </w:rPr>
        <w:t xml:space="preserve">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64D03FEA"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3E3B5E">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885C8A">
        <w:rPr>
          <w:rFonts w:ascii="Palatino Linotype" w:hAnsi="Palatino Linotype"/>
          <w:shd w:val="clear" w:color="auto" w:fill="FFFFFF"/>
        </w:rPr>
        <w:t>;</w:t>
      </w:r>
      <w:r w:rsidRPr="0040233B">
        <w:rPr>
          <w:rFonts w:ascii="Palatino Linotype" w:hAnsi="Palatino Linotype"/>
          <w:shd w:val="clear" w:color="auto" w:fill="FFFFFF"/>
        </w:rPr>
        <w:t xml:space="preserve">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procedibilidad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15EC90E6" w:rsidR="00EB16EF" w:rsidRDefault="00EB16EF" w:rsidP="00EB16EF">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w:t>
      </w:r>
      <w:r w:rsidRPr="00515810">
        <w:rPr>
          <w:rFonts w:ascii="Palatino Linotype" w:hAnsi="Palatino Linotype" w:cs="Arial"/>
          <w:b/>
        </w:rPr>
        <w:t>Sujeto Obligado</w:t>
      </w:r>
      <w:r w:rsidRPr="00A12934">
        <w:rPr>
          <w:rFonts w:ascii="Palatino Linotype" w:hAnsi="Palatino Linotype" w:cs="Arial"/>
        </w:rPr>
        <w:t xml:space="preserve">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A42A5D">
        <w:rPr>
          <w:rFonts w:ascii="Palatino Linotype" w:hAnsi="Palatino Linotype" w:cs="Arial"/>
        </w:rPr>
        <w:t>catorce de agosto</w:t>
      </w:r>
      <w:r w:rsidR="00421638">
        <w:rPr>
          <w:rFonts w:ascii="Palatino Linotype" w:hAnsi="Palatino Linotype" w:cs="Arial"/>
        </w:rPr>
        <w:t xml:space="preserve"> de dos mil dieci</w:t>
      </w:r>
      <w:r w:rsidR="00F22010">
        <w:rPr>
          <w:rFonts w:ascii="Palatino Linotype" w:hAnsi="Palatino Linotype" w:cs="Arial"/>
        </w:rPr>
        <w:t>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001F4D5B">
        <w:rPr>
          <w:rFonts w:ascii="Palatino Linotype" w:hAnsi="Palatino Linotype" w:cs="Arial"/>
        </w:rPr>
        <w:t>interpuso</w:t>
      </w:r>
      <w:r w:rsidRPr="00A12934">
        <w:rPr>
          <w:rFonts w:ascii="Palatino Linotype" w:hAnsi="Palatino Linotype" w:cs="Arial"/>
        </w:rPr>
        <w:t xml:space="preserve"> </w:t>
      </w:r>
      <w:r>
        <w:rPr>
          <w:rFonts w:ascii="Palatino Linotype" w:hAnsi="Palatino Linotype" w:cs="Arial"/>
        </w:rPr>
        <w:t xml:space="preserve">el recurso </w:t>
      </w:r>
      <w:r w:rsidRPr="00A12934">
        <w:rPr>
          <w:rFonts w:ascii="Palatino Linotype" w:hAnsi="Palatino Linotype" w:cs="Arial"/>
        </w:rPr>
        <w:t xml:space="preserve">de revisión el </w:t>
      </w:r>
      <w:r w:rsidR="00A42A5D">
        <w:rPr>
          <w:rFonts w:ascii="Palatino Linotype" w:hAnsi="Palatino Linotype" w:cs="Arial"/>
        </w:rPr>
        <w:t>quince de agosto</w:t>
      </w:r>
      <w:r w:rsidR="00F22010">
        <w:rPr>
          <w:rFonts w:ascii="Palatino Linotype" w:hAnsi="Palatino Linotype" w:cs="Arial"/>
        </w:rPr>
        <w:t xml:space="preserve"> del mismo año</w:t>
      </w:r>
      <w:r w:rsidR="00421638">
        <w:rPr>
          <w:rFonts w:ascii="Palatino Linotype" w:hAnsi="Palatino Linotype" w:cs="Arial"/>
        </w:rPr>
        <w:t>.</w:t>
      </w:r>
    </w:p>
    <w:p w14:paraId="7770AEF7" w14:textId="0CCD84EE" w:rsidR="00EB16EF" w:rsidRPr="00CD59DC" w:rsidRDefault="00EB16EF" w:rsidP="00EB16EF">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sidR="00D067BB">
        <w:rPr>
          <w:rStyle w:val="apple-converted-space"/>
          <w:rFonts w:ascii="Palatino Linotype" w:eastAsiaTheme="minorHAnsi" w:hAnsi="Palatino Linotype" w:cs="Segoe UI"/>
        </w:rPr>
        <w:t xml:space="preserve">fracción </w:t>
      </w:r>
      <w:r w:rsidR="00D1205B">
        <w:rPr>
          <w:rStyle w:val="apple-converted-space"/>
          <w:rFonts w:ascii="Palatino Linotype" w:eastAsiaTheme="minorHAnsi" w:hAnsi="Palatino Linotype" w:cs="Segoe UI"/>
        </w:rPr>
        <w:t>I</w:t>
      </w:r>
      <w:r w:rsidR="002174D5">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38F52B3F" w14:textId="77777777" w:rsidR="00EB16EF" w:rsidRDefault="00EB16EF" w:rsidP="00B51646">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3088F0EC" w14:textId="77777777" w:rsidR="00EB16EF" w:rsidRPr="00CD59DC" w:rsidRDefault="00EB16EF" w:rsidP="00B51646">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37944935" w14:textId="77777777" w:rsidR="00D067BB" w:rsidRDefault="00D067BB" w:rsidP="00B15CEC">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0"/>
          <w:lang w:val="es-MX"/>
        </w:rPr>
      </w:pPr>
      <w:r>
        <w:rPr>
          <w:rFonts w:ascii="Palatino Linotype" w:eastAsiaTheme="minorEastAsia" w:hAnsi="Palatino Linotype" w:cs="Bookman Old Style,Bold"/>
          <w:b/>
          <w:bCs/>
          <w:i/>
          <w:sz w:val="22"/>
          <w:szCs w:val="20"/>
          <w:lang w:val="es-MX"/>
        </w:rPr>
        <w:t>(…)</w:t>
      </w:r>
    </w:p>
    <w:p w14:paraId="108F49D5" w14:textId="04F62575" w:rsidR="00EB16EF" w:rsidRPr="00D1205B" w:rsidRDefault="00E064DC" w:rsidP="00E064DC">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2"/>
          <w:szCs w:val="22"/>
        </w:rPr>
      </w:pPr>
      <w:r w:rsidRPr="00E064DC">
        <w:rPr>
          <w:rStyle w:val="eop"/>
          <w:rFonts w:ascii="Palatino Linotype" w:eastAsiaTheme="majorEastAsia" w:hAnsi="Palatino Linotype" w:cs="Segoe UI"/>
          <w:b/>
          <w:i/>
          <w:sz w:val="22"/>
          <w:szCs w:val="22"/>
        </w:rPr>
        <w:t>V. La entrega de información incompleta;</w:t>
      </w:r>
      <w:r w:rsidR="00EB16EF" w:rsidRPr="00D1205B">
        <w:rPr>
          <w:rFonts w:ascii="Palatino Linotype" w:eastAsiaTheme="minorEastAsia" w:hAnsi="Palatino Linotype" w:cs="Bookman Old Style"/>
          <w:b/>
          <w:i/>
          <w:sz w:val="22"/>
          <w:szCs w:val="22"/>
        </w:rPr>
        <w:t>…”</w:t>
      </w:r>
    </w:p>
    <w:p w14:paraId="6410176A" w14:textId="77777777" w:rsidR="00EB16EF" w:rsidRDefault="00EB16EF" w:rsidP="00EB16EF">
      <w:pPr>
        <w:spacing w:before="240" w:after="240" w:line="360" w:lineRule="auto"/>
        <w:jc w:val="both"/>
        <w:rPr>
          <w:rFonts w:ascii="Palatino Linotype" w:hAnsi="Palatino Linotype" w:cs="Arial"/>
          <w:lang w:val="es-MX"/>
        </w:rPr>
      </w:pPr>
      <w:r w:rsidRPr="006A776D">
        <w:rPr>
          <w:rFonts w:ascii="Palatino Linotype" w:hAnsi="Palatino Linotype" w:cs="Arial"/>
        </w:rPr>
        <w:lastRenderedPageBreak/>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53ECE483" w14:textId="77777777" w:rsidR="00E064DC" w:rsidRDefault="00E064DC" w:rsidP="00DF134A">
      <w:pPr>
        <w:spacing w:before="240" w:after="240" w:line="360" w:lineRule="auto"/>
        <w:jc w:val="both"/>
        <w:rPr>
          <w:rFonts w:ascii="Palatino Linotype" w:hAnsi="Palatino Linotype"/>
          <w:b/>
          <w:sz w:val="28"/>
          <w:szCs w:val="28"/>
        </w:rPr>
      </w:pPr>
    </w:p>
    <w:p w14:paraId="3095589A" w14:textId="77777777" w:rsidR="00DF134A" w:rsidRPr="0040233B" w:rsidRDefault="00DF134A" w:rsidP="00DF134A">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BAA0DA6" w14:textId="7F1B3669" w:rsidR="0020435D" w:rsidRPr="0020435D" w:rsidRDefault="0020435D" w:rsidP="00DF134A">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w:t>
      </w:r>
      <w:r w:rsidR="007C4870">
        <w:rPr>
          <w:rFonts w:ascii="Palatino Linotype" w:hAnsi="Palatino Linotype"/>
        </w:rPr>
        <w:t>que integran</w:t>
      </w:r>
      <w:r>
        <w:rPr>
          <w:rFonts w:ascii="Palatino Linotype" w:hAnsi="Palatino Linotype"/>
        </w:rPr>
        <w:t xml:space="preserve"> el expediente en que se </w:t>
      </w:r>
      <w:r w:rsidR="007C4870">
        <w:rPr>
          <w:rFonts w:ascii="Palatino Linotype" w:hAnsi="Palatino Linotype"/>
        </w:rPr>
        <w:t>actúa</w:t>
      </w:r>
      <w:r>
        <w:rPr>
          <w:rFonts w:ascii="Palatino Linotype" w:hAnsi="Palatino Linotype"/>
        </w:rPr>
        <w:t xml:space="preserve">, se desprende que la resolución consiste en determinar la legalidad de la respuesta emitida por el </w:t>
      </w:r>
      <w:r>
        <w:rPr>
          <w:rFonts w:ascii="Palatino Linotype" w:hAnsi="Palatino Linotype"/>
          <w:b/>
        </w:rPr>
        <w:t xml:space="preserve">Sujeto Obligado </w:t>
      </w:r>
      <w:r w:rsidR="005238A4">
        <w:rPr>
          <w:rFonts w:ascii="Palatino Linotype" w:hAnsi="Palatino Linotype"/>
        </w:rPr>
        <w:t>a la</w:t>
      </w:r>
      <w:r w:rsidR="007C4870">
        <w:rPr>
          <w:rFonts w:ascii="Palatino Linotype" w:hAnsi="Palatino Linotype"/>
        </w:rPr>
        <w:t xml:space="preserve"> solicitud de acceso a la información, y en su caso resolver si resulta procedente ordenar lo requerido</w:t>
      </w:r>
      <w:r w:rsidR="00025820">
        <w:rPr>
          <w:rFonts w:ascii="Palatino Linotype" w:hAnsi="Palatino Linotype"/>
        </w:rPr>
        <w:t xml:space="preserve"> según la manifestaciones hechas al momento de interponerse el presente medio de impugnación</w:t>
      </w:r>
      <w:r w:rsidR="007C4870">
        <w:rPr>
          <w:rFonts w:ascii="Palatino Linotype" w:hAnsi="Palatino Linotype"/>
        </w:rPr>
        <w:t>, de conformidad con lo dispuesto en la Ley de Transparencia y Acceso a la Información Pública del Estado de México y Municipios.</w:t>
      </w:r>
    </w:p>
    <w:p w14:paraId="4F1B83F8" w14:textId="77777777" w:rsidR="00DF134A" w:rsidRDefault="00DF134A" w:rsidP="00DF134A">
      <w:pPr>
        <w:spacing w:before="240" w:after="240" w:line="360" w:lineRule="auto"/>
        <w:jc w:val="both"/>
        <w:rPr>
          <w:rFonts w:ascii="Palatino Linotype" w:hAnsi="Palatino Linotype"/>
          <w:b/>
          <w:sz w:val="28"/>
          <w:szCs w:val="28"/>
        </w:rPr>
      </w:pPr>
      <w:r w:rsidRPr="00527294">
        <w:rPr>
          <w:rFonts w:ascii="Palatino Linotype" w:hAnsi="Palatino Linotype"/>
          <w:b/>
          <w:sz w:val="28"/>
          <w:szCs w:val="28"/>
        </w:rPr>
        <w:t>CUARTO. Estudio del asunto.</w:t>
      </w:r>
    </w:p>
    <w:p w14:paraId="1D4E3D85" w14:textId="0F6CEEEA" w:rsidR="00031389" w:rsidRDefault="00031389" w:rsidP="00031389">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en consecuencia determinar si se transgredió este derecho del particular.</w:t>
      </w:r>
    </w:p>
    <w:p w14:paraId="2257B1A2" w14:textId="118FDED8" w:rsidR="00E362BD" w:rsidRDefault="00E362BD" w:rsidP="00E362BD">
      <w:pPr>
        <w:spacing w:before="240" w:after="240" w:line="360" w:lineRule="auto"/>
        <w:jc w:val="both"/>
        <w:rPr>
          <w:rFonts w:ascii="Palatino Linotype" w:hAnsi="Palatino Linotype" w:cs="Arial"/>
        </w:rPr>
      </w:pPr>
      <w:r>
        <w:rPr>
          <w:rFonts w:ascii="Palatino Linotype" w:hAnsi="Palatino Linotype" w:cs="Arial"/>
        </w:rPr>
        <w:lastRenderedPageBreak/>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4EA4E985" w14:textId="44D6B099" w:rsidR="00037DED" w:rsidRDefault="00E362BD" w:rsidP="00DF134A">
      <w:pPr>
        <w:spacing w:before="240" w:after="240" w:line="360" w:lineRule="auto"/>
        <w:jc w:val="both"/>
        <w:rPr>
          <w:rFonts w:ascii="Palatino Linotype" w:hAnsi="Palatino Linotype"/>
        </w:rPr>
      </w:pPr>
      <w:r>
        <w:rPr>
          <w:rFonts w:ascii="Palatino Linotype" w:hAnsi="Palatino Linotype"/>
        </w:rPr>
        <w:t xml:space="preserve">Mientras que el </w:t>
      </w:r>
      <w:r w:rsidR="00482D5F">
        <w:rPr>
          <w:rFonts w:ascii="Palatino Linotype" w:hAnsi="Palatino Linotype"/>
        </w:rPr>
        <w:t xml:space="preserve">diverso </w:t>
      </w:r>
      <w:r w:rsidR="00037DED">
        <w:rPr>
          <w:rFonts w:ascii="Palatino Linotype" w:hAnsi="Palatino Linotype"/>
        </w:rPr>
        <w:t>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000E20F0">
        <w:rPr>
          <w:rStyle w:val="Refdenotaalpie"/>
          <w:rFonts w:ascii="Palatino Linotype" w:hAnsi="Palatino Linotype"/>
        </w:rPr>
        <w:footnoteReference w:id="1"/>
      </w:r>
      <w:r w:rsidR="000E20F0">
        <w:rPr>
          <w:rFonts w:ascii="Palatino Linotype" w:hAnsi="Palatino Linotype"/>
        </w:rPr>
        <w:t>.</w:t>
      </w:r>
    </w:p>
    <w:p w14:paraId="569FACC4" w14:textId="4C625151" w:rsidR="00037DED" w:rsidRPr="005F0DD2" w:rsidRDefault="007D648D" w:rsidP="00DF134A">
      <w:pPr>
        <w:spacing w:before="240" w:after="240" w:line="360" w:lineRule="auto"/>
        <w:jc w:val="both"/>
        <w:rPr>
          <w:rFonts w:ascii="Palatino Linotype" w:hAnsi="Palatino Linotype"/>
        </w:rPr>
      </w:pPr>
      <w:r w:rsidRPr="007D648D">
        <w:rPr>
          <w:rFonts w:ascii="Palatino Linotype" w:hAnsi="Palatino Linotype"/>
        </w:rPr>
        <w:t xml:space="preserve">Bajo dichos argumentos, es preciso recordar que el </w:t>
      </w:r>
      <w:r w:rsidR="00037DED" w:rsidRPr="007D648D">
        <w:rPr>
          <w:rFonts w:ascii="Palatino Linotype" w:hAnsi="Palatino Linotype"/>
        </w:rPr>
        <w:t xml:space="preserve">particular </w:t>
      </w:r>
      <w:r w:rsidRPr="007D648D">
        <w:rPr>
          <w:rFonts w:ascii="Palatino Linotype" w:hAnsi="Palatino Linotype"/>
        </w:rPr>
        <w:t xml:space="preserve">requirió a la </w:t>
      </w:r>
      <w:r w:rsidR="00E51392">
        <w:rPr>
          <w:rFonts w:ascii="Palatino Linotype" w:hAnsi="Palatino Linotype"/>
        </w:rPr>
        <w:t>Secretaría de Desarrollo Urbano y Metropolitano</w:t>
      </w:r>
      <w:r w:rsidR="00037DED" w:rsidRPr="007D648D">
        <w:rPr>
          <w:rFonts w:ascii="Palatino Linotype" w:hAnsi="Palatino Linotype"/>
        </w:rPr>
        <w:t xml:space="preserve">, </w:t>
      </w:r>
      <w:r w:rsidR="005F0DD2">
        <w:rPr>
          <w:rFonts w:ascii="Palatino Linotype" w:hAnsi="Palatino Linotype"/>
        </w:rPr>
        <w:t xml:space="preserve">vía Saimex </w:t>
      </w:r>
      <w:r w:rsidR="005F0DD2" w:rsidRPr="005F0DD2">
        <w:rPr>
          <w:rFonts w:ascii="Palatino Linotype" w:hAnsi="Palatino Linotype"/>
          <w:color w:val="000000"/>
        </w:rPr>
        <w:t>sobre la subdivisión de predios</w:t>
      </w:r>
      <w:r w:rsidR="005F0DD2">
        <w:rPr>
          <w:rFonts w:ascii="Palatino Linotype" w:hAnsi="Palatino Linotype"/>
          <w:color w:val="000000"/>
        </w:rPr>
        <w:t xml:space="preserve">; los </w:t>
      </w:r>
      <w:r w:rsidR="005F0DD2" w:rsidRPr="005F0DD2">
        <w:rPr>
          <w:rFonts w:ascii="Palatino Linotype" w:hAnsi="Palatino Linotype"/>
          <w:color w:val="000000"/>
        </w:rPr>
        <w:t xml:space="preserve">requisitos, oficina ante la cual se deben presentar, </w:t>
      </w:r>
      <w:r w:rsidR="005F0DD2">
        <w:rPr>
          <w:rFonts w:ascii="Palatino Linotype" w:hAnsi="Palatino Linotype"/>
          <w:color w:val="000000"/>
        </w:rPr>
        <w:t xml:space="preserve">domicilio oficial, el </w:t>
      </w:r>
      <w:r w:rsidR="005F0DD2" w:rsidRPr="005F0DD2">
        <w:rPr>
          <w:rFonts w:ascii="Palatino Linotype" w:hAnsi="Palatino Linotype"/>
          <w:color w:val="000000"/>
        </w:rPr>
        <w:t>nombre de</w:t>
      </w:r>
      <w:r w:rsidR="005F0DD2">
        <w:rPr>
          <w:rFonts w:ascii="Palatino Linotype" w:hAnsi="Palatino Linotype"/>
          <w:color w:val="000000"/>
        </w:rPr>
        <w:t xml:space="preserve">l </w:t>
      </w:r>
      <w:r w:rsidR="005F0DD2" w:rsidRPr="005F0DD2">
        <w:rPr>
          <w:rFonts w:ascii="Palatino Linotype" w:hAnsi="Palatino Linotype"/>
          <w:color w:val="000000"/>
        </w:rPr>
        <w:t>titular y/o listado del personal q</w:t>
      </w:r>
      <w:r w:rsidR="001E2F34">
        <w:rPr>
          <w:rFonts w:ascii="Palatino Linotype" w:hAnsi="Palatino Linotype"/>
          <w:color w:val="000000"/>
        </w:rPr>
        <w:t>ue</w:t>
      </w:r>
      <w:r w:rsidR="005F0DD2" w:rsidRPr="005F0DD2">
        <w:rPr>
          <w:rFonts w:ascii="Palatino Linotype" w:hAnsi="Palatino Linotype"/>
          <w:color w:val="000000"/>
        </w:rPr>
        <w:t xml:space="preserve"> se desempeña en esa área</w:t>
      </w:r>
      <w:r w:rsidR="005F0DD2">
        <w:rPr>
          <w:rFonts w:ascii="Palatino Linotype" w:hAnsi="Palatino Linotype"/>
          <w:color w:val="000000"/>
        </w:rPr>
        <w:t xml:space="preserve"> gubernamental y los</w:t>
      </w:r>
      <w:r w:rsidR="005F0DD2" w:rsidRPr="005F0DD2">
        <w:rPr>
          <w:rFonts w:ascii="Palatino Linotype" w:hAnsi="Palatino Linotype"/>
          <w:color w:val="000000"/>
        </w:rPr>
        <w:t xml:space="preserve"> horarios de atención</w:t>
      </w:r>
      <w:r w:rsidRPr="005F0DD2">
        <w:rPr>
          <w:rFonts w:ascii="Palatino Linotype" w:hAnsi="Palatino Linotype"/>
          <w:color w:val="000000"/>
        </w:rPr>
        <w:t xml:space="preserve">. </w:t>
      </w:r>
    </w:p>
    <w:p w14:paraId="75CC4972" w14:textId="0B3ABBDB" w:rsidR="000B09B2" w:rsidRDefault="007D648D" w:rsidP="00DF134A">
      <w:pPr>
        <w:spacing w:before="240" w:after="240" w:line="360" w:lineRule="auto"/>
        <w:jc w:val="both"/>
        <w:rPr>
          <w:rFonts w:ascii="Palatino Linotype" w:hAnsi="Palatino Linotype"/>
        </w:rPr>
      </w:pPr>
      <w:r>
        <w:rPr>
          <w:rFonts w:ascii="Palatino Linotype" w:hAnsi="Palatino Linotype"/>
        </w:rPr>
        <w:lastRenderedPageBreak/>
        <w:t>S</w:t>
      </w:r>
      <w:r w:rsidR="004F585F">
        <w:rPr>
          <w:rFonts w:ascii="Palatino Linotype" w:hAnsi="Palatino Linotype"/>
        </w:rPr>
        <w:t xml:space="preserve">olicitud de acceso a la información </w:t>
      </w:r>
      <w:r>
        <w:rPr>
          <w:rFonts w:ascii="Palatino Linotype" w:hAnsi="Palatino Linotype"/>
        </w:rPr>
        <w:t xml:space="preserve">que </w:t>
      </w:r>
      <w:r w:rsidR="004F585F">
        <w:rPr>
          <w:rFonts w:ascii="Palatino Linotype" w:hAnsi="Palatino Linotype"/>
        </w:rPr>
        <w:t xml:space="preserve">el Titular de la Unidad de Transparencia del </w:t>
      </w:r>
      <w:r w:rsidR="004F585F">
        <w:rPr>
          <w:rFonts w:ascii="Palatino Linotype" w:hAnsi="Palatino Linotype"/>
          <w:b/>
        </w:rPr>
        <w:t xml:space="preserve">Sujeto Obligado </w:t>
      </w:r>
      <w:r w:rsidR="004F585F">
        <w:rPr>
          <w:rFonts w:ascii="Palatino Linotype" w:hAnsi="Palatino Linotype"/>
        </w:rPr>
        <w:t xml:space="preserve">turnó </w:t>
      </w:r>
      <w:r w:rsidR="000B09B2">
        <w:rPr>
          <w:rFonts w:ascii="Palatino Linotype" w:hAnsi="Palatino Linotype"/>
        </w:rPr>
        <w:t>a la Dirección General de</w:t>
      </w:r>
      <w:r w:rsidR="005F0DD2">
        <w:rPr>
          <w:rFonts w:ascii="Palatino Linotype" w:hAnsi="Palatino Linotype"/>
        </w:rPr>
        <w:t xml:space="preserve"> Operación Urbana</w:t>
      </w:r>
      <w:r w:rsidR="004F585F">
        <w:rPr>
          <w:rFonts w:ascii="Palatino Linotype" w:hAnsi="Palatino Linotype"/>
        </w:rPr>
        <w:t>, en cumplimiento al artículo 162 de la Ley de la Materia</w:t>
      </w:r>
      <w:r w:rsidR="004F585F">
        <w:rPr>
          <w:rStyle w:val="Refdenotaalpie"/>
          <w:rFonts w:ascii="Palatino Linotype" w:hAnsi="Palatino Linotype" w:cs="Arial"/>
        </w:rPr>
        <w:footnoteReference w:id="2"/>
      </w:r>
      <w:r w:rsidR="004F585F">
        <w:rPr>
          <w:rFonts w:ascii="Palatino Linotype" w:hAnsi="Palatino Linotype"/>
        </w:rPr>
        <w:t xml:space="preserve">, </w:t>
      </w:r>
      <w:r w:rsidR="000B09B2">
        <w:rPr>
          <w:rFonts w:ascii="Palatino Linotype" w:hAnsi="Palatino Linotype"/>
        </w:rPr>
        <w:t>unidad administrativa</w:t>
      </w:r>
      <w:r w:rsidR="004F585F">
        <w:rPr>
          <w:rFonts w:ascii="Palatino Linotype" w:hAnsi="Palatino Linotype"/>
        </w:rPr>
        <w:t xml:space="preserve"> que pudiera generar, poseer o administrar la información solicitada de acuerdo con sus facultades, competencia y funciones, en virtud de que </w:t>
      </w:r>
      <w:r w:rsidR="000B09B2">
        <w:rPr>
          <w:rFonts w:ascii="Palatino Linotype" w:hAnsi="Palatino Linotype"/>
        </w:rPr>
        <w:t xml:space="preserve">a dicha área le compete </w:t>
      </w:r>
      <w:r w:rsidR="005F0DD2">
        <w:rPr>
          <w:rFonts w:ascii="Palatino Linotype" w:hAnsi="Palatino Linotype"/>
        </w:rPr>
        <w:t>autorizar conjuntos urbanos habitacionales de hasta mil viviendas y por tanto, de aprobar el proyecto de lotificación de los conjuntos urbanos</w:t>
      </w:r>
      <w:r w:rsidR="000B09B2">
        <w:rPr>
          <w:rFonts w:ascii="Palatino Linotype" w:hAnsi="Palatino Linotype"/>
        </w:rPr>
        <w:t xml:space="preserve">, </w:t>
      </w:r>
      <w:r w:rsidR="00712800">
        <w:rPr>
          <w:rFonts w:ascii="Palatino Linotype" w:hAnsi="Palatino Linotype"/>
        </w:rPr>
        <w:t>esto</w:t>
      </w:r>
      <w:r w:rsidR="000B09B2">
        <w:rPr>
          <w:rFonts w:ascii="Palatino Linotype" w:hAnsi="Palatino Linotype"/>
        </w:rPr>
        <w:t xml:space="preserve"> es así de conformidad con el </w:t>
      </w:r>
      <w:r w:rsidR="005F0DD2">
        <w:rPr>
          <w:rFonts w:ascii="Palatino Linotype" w:hAnsi="Palatino Linotype"/>
        </w:rPr>
        <w:t>Reglamento Interior</w:t>
      </w:r>
      <w:r w:rsidR="000B09B2">
        <w:rPr>
          <w:rFonts w:ascii="Palatino Linotype" w:hAnsi="Palatino Linotype"/>
        </w:rPr>
        <w:t xml:space="preserve"> de la Secretaría de </w:t>
      </w:r>
      <w:r w:rsidR="00AB025E">
        <w:rPr>
          <w:rFonts w:ascii="Palatino Linotype" w:hAnsi="Palatino Linotype"/>
        </w:rPr>
        <w:t>D</w:t>
      </w:r>
      <w:r w:rsidR="005F0DD2">
        <w:rPr>
          <w:rFonts w:ascii="Palatino Linotype" w:hAnsi="Palatino Linotype"/>
        </w:rPr>
        <w:t>e</w:t>
      </w:r>
      <w:r w:rsidR="00AB025E">
        <w:rPr>
          <w:rFonts w:ascii="Palatino Linotype" w:hAnsi="Palatino Linotype"/>
        </w:rPr>
        <w:t>sarrollo Urbano y Metropolitano, que para el despacho de los asuntos de competencia se apoya en las siguientes unidades:</w:t>
      </w:r>
    </w:p>
    <w:p w14:paraId="67456DD0" w14:textId="289DFB0D" w:rsidR="00AB025E" w:rsidRDefault="00AB025E" w:rsidP="00AB025E">
      <w:pPr>
        <w:pStyle w:val="Prrafodelista"/>
        <w:numPr>
          <w:ilvl w:val="0"/>
          <w:numId w:val="14"/>
        </w:numPr>
        <w:spacing w:before="240" w:after="240" w:line="360" w:lineRule="auto"/>
        <w:jc w:val="both"/>
        <w:rPr>
          <w:rFonts w:ascii="Palatino Linotype" w:hAnsi="Palatino Linotype"/>
        </w:rPr>
      </w:pPr>
      <w:r>
        <w:rPr>
          <w:rFonts w:ascii="Palatino Linotype" w:hAnsi="Palatino Linotype"/>
          <w:b/>
        </w:rPr>
        <w:t xml:space="preserve">Direcciones Regionales.- </w:t>
      </w:r>
      <w:r w:rsidRPr="00AB025E">
        <w:rPr>
          <w:rFonts w:ascii="Palatino Linotype" w:hAnsi="Palatino Linotype"/>
        </w:rPr>
        <w:t>Autorizar, previo acuerdo con el Director General de Operación Urbana, las fusiones, subdivisiones, condominios y relotificaciones de predios de superficie mayor a tres mil metros cuadrados, cualquiera que sea el número de lotes resultantes.</w:t>
      </w:r>
    </w:p>
    <w:p w14:paraId="6390DC15" w14:textId="1A9F8B93" w:rsidR="00AB025E" w:rsidRPr="00AB025E" w:rsidRDefault="00AB025E" w:rsidP="00AB025E">
      <w:pPr>
        <w:pStyle w:val="Prrafodelista"/>
        <w:numPr>
          <w:ilvl w:val="0"/>
          <w:numId w:val="14"/>
        </w:numPr>
        <w:spacing w:before="240" w:after="240" w:line="360" w:lineRule="auto"/>
        <w:jc w:val="both"/>
        <w:rPr>
          <w:rFonts w:ascii="Palatino Linotype" w:hAnsi="Palatino Linotype"/>
        </w:rPr>
      </w:pPr>
      <w:r>
        <w:rPr>
          <w:rFonts w:ascii="Palatino Linotype" w:hAnsi="Palatino Linotype"/>
          <w:b/>
        </w:rPr>
        <w:t>Residencias Locales.</w:t>
      </w:r>
      <w:r>
        <w:rPr>
          <w:rFonts w:ascii="Palatino Linotype" w:hAnsi="Palatino Linotype"/>
        </w:rPr>
        <w:t xml:space="preserve">- </w:t>
      </w:r>
      <w:r w:rsidRPr="00AB025E">
        <w:rPr>
          <w:rFonts w:ascii="Palatino Linotype" w:hAnsi="Palatino Linotype"/>
        </w:rPr>
        <w:t>Autorizar, previo acuerdo con el Director Regional de su adscripción, las fusiones, subdivisiones y relotificaciones de predios de hasta tres mil</w:t>
      </w:r>
      <w:r>
        <w:rPr>
          <w:rFonts w:ascii="Palatino Linotype" w:hAnsi="Palatino Linotype"/>
        </w:rPr>
        <w:t xml:space="preserve"> metros cuadrados de superficie e i</w:t>
      </w:r>
      <w:r w:rsidRPr="00AB025E">
        <w:rPr>
          <w:rFonts w:ascii="Palatino Linotype" w:hAnsi="Palatino Linotype"/>
        </w:rPr>
        <w:t>ntegrar las solicitudes de fusión, subdivisión y relotificación de predios o inmuebles con superficie mayor a tres mil metros cuadrados, así como las relativas a los condominios que se ubiquen dentro de su adscripción territorial y someterlas a la autorización del Director Regional.</w:t>
      </w:r>
    </w:p>
    <w:p w14:paraId="1EEDDC04" w14:textId="1AEB6BE9" w:rsidR="005D5976" w:rsidRDefault="00712800" w:rsidP="00DF134A">
      <w:pPr>
        <w:spacing w:before="240" w:after="240" w:line="360" w:lineRule="auto"/>
        <w:jc w:val="both"/>
        <w:rPr>
          <w:rFonts w:ascii="Palatino Linotype" w:hAnsi="Palatino Linotype"/>
        </w:rPr>
      </w:pPr>
      <w:r>
        <w:rPr>
          <w:rFonts w:ascii="Palatino Linotype" w:hAnsi="Palatino Linotype"/>
        </w:rPr>
        <w:lastRenderedPageBreak/>
        <w:t xml:space="preserve">Una vez establecida la competencia del </w:t>
      </w:r>
      <w:r w:rsidR="00F64FDF">
        <w:rPr>
          <w:rFonts w:ascii="Palatino Linotype" w:hAnsi="Palatino Linotype"/>
        </w:rPr>
        <w:t>Servidor Público Habilitado</w:t>
      </w:r>
      <w:r w:rsidR="00E0114A">
        <w:rPr>
          <w:rFonts w:ascii="Palatino Linotype" w:hAnsi="Palatino Linotype"/>
        </w:rPr>
        <w:t xml:space="preserve">, es pertinente </w:t>
      </w:r>
      <w:r w:rsidR="005D5976">
        <w:rPr>
          <w:rFonts w:ascii="Palatino Linotype" w:hAnsi="Palatino Linotype"/>
        </w:rPr>
        <w:t xml:space="preserve">establecer que se pronunció señalando que la información solicitada se encuentra publicada en la Ventanilla Electrónica Única del Gobierno del Estado de México mediante la Cédula de Registro del Trámite o Servicio denominada “Subdivisión de Predios” en la liga </w:t>
      </w:r>
      <w:hyperlink r:id="rId10" w:history="1">
        <w:r w:rsidR="005D5976" w:rsidRPr="00C708E5">
          <w:rPr>
            <w:rStyle w:val="Hipervnculo"/>
            <w:rFonts w:ascii="Palatino Linotype" w:hAnsi="Palatino Linotype"/>
          </w:rPr>
          <w:t>http://sistemas2.edomex.gob.mx/TramitesyServicios/Tramite?tram=1159&amp;cont=0</w:t>
        </w:r>
      </w:hyperlink>
      <w:r w:rsidR="005D5976">
        <w:rPr>
          <w:rFonts w:ascii="Palatino Linotype" w:hAnsi="Palatino Linotype"/>
        </w:rPr>
        <w:t>, en donde podría consultar requisitos, servidores públicos titulares de oficinas, dirección, teléfono, horarios, los pasos a seguir, costos, documentos a obtener, tiempos, formatos, preguntas frecuentes e información adicional referente al trámite.</w:t>
      </w:r>
    </w:p>
    <w:p w14:paraId="21B7AE6D" w14:textId="3C734CE7" w:rsidR="001D1512" w:rsidRPr="0040233B" w:rsidRDefault="001D1512" w:rsidP="001D1512">
      <w:pPr>
        <w:spacing w:before="240" w:after="240" w:line="360" w:lineRule="auto"/>
        <w:jc w:val="both"/>
        <w:rPr>
          <w:rFonts w:ascii="Palatino Linotype" w:eastAsia="Arial Unicode MS" w:hAnsi="Palatino Linotype" w:cs="Arial"/>
        </w:rPr>
      </w:pPr>
      <w:r>
        <w:rPr>
          <w:rFonts w:ascii="Palatino Linotype" w:hAnsi="Palatino Linotype"/>
        </w:rPr>
        <w:t>De análisis al agravio se tiene que la particular se inconformó de</w:t>
      </w:r>
      <w:r w:rsidR="00FF403F">
        <w:rPr>
          <w:rFonts w:ascii="Palatino Linotype" w:hAnsi="Palatino Linotype"/>
        </w:rPr>
        <w:t xml:space="preserve"> </w:t>
      </w:r>
      <w:r>
        <w:rPr>
          <w:rFonts w:ascii="Palatino Linotype" w:hAnsi="Palatino Linotype"/>
        </w:rPr>
        <w:t>la respuesta dada, respecto a que no se le entregó: el nombre del titular, domicilio oficial, y que no se proporcionó el listados de los servidores públicos que se desempeñan en esa área gubernamental</w:t>
      </w:r>
      <w:r>
        <w:rPr>
          <w:rFonts w:ascii="Palatino Linotype" w:hAnsi="Palatino Linotype"/>
          <w:lang w:eastAsia="es-MX"/>
        </w:rPr>
        <w:t xml:space="preserve">, </w:t>
      </w:r>
      <w:r>
        <w:rPr>
          <w:rFonts w:ascii="Palatino Linotype" w:hAnsi="Palatino Linotype"/>
        </w:rPr>
        <w:t xml:space="preserve">por lo que se concluye que la materia de los conceptos de inconformidad es la entrega de información incompleta, sin soslayar que no </w:t>
      </w:r>
      <w:r w:rsidR="00CF75C5">
        <w:rPr>
          <w:rFonts w:ascii="Palatino Linotype" w:hAnsi="Palatino Linotype"/>
        </w:rPr>
        <w:t>se agravió</w:t>
      </w:r>
      <w:r>
        <w:rPr>
          <w:rFonts w:ascii="Palatino Linotype" w:hAnsi="Palatino Linotype"/>
        </w:rPr>
        <w:t xml:space="preserve"> respecto a los requisitos, oficina ante la cual se debe presentar y </w:t>
      </w:r>
      <w:r w:rsidR="001E2F34">
        <w:rPr>
          <w:rFonts w:ascii="Palatino Linotype" w:hAnsi="Palatino Linotype"/>
        </w:rPr>
        <w:t>horario de atención</w:t>
      </w:r>
      <w:r>
        <w:rPr>
          <w:rFonts w:ascii="Palatino Linotype" w:hAnsi="Palatino Linotype"/>
        </w:rPr>
        <w:t xml:space="preserve">, lo que permite determinar que el </w:t>
      </w:r>
      <w:r w:rsidRPr="0040233B">
        <w:rPr>
          <w:rFonts w:ascii="Palatino Linotype" w:hAnsi="Palatino Linotype"/>
          <w:b/>
          <w:i/>
        </w:rPr>
        <w:t xml:space="preserve">Recurrente </w:t>
      </w:r>
      <w:r w:rsidRPr="0040233B">
        <w:rPr>
          <w:rFonts w:ascii="Palatino Linotype" w:hAnsi="Palatino Linotype"/>
        </w:rPr>
        <w:t xml:space="preserve">se encuentra conforme con la </w:t>
      </w:r>
      <w:r w:rsidR="00CF75C5">
        <w:rPr>
          <w:rFonts w:ascii="Palatino Linotype" w:hAnsi="Palatino Linotype"/>
        </w:rPr>
        <w:t>información</w:t>
      </w:r>
      <w:r w:rsidRPr="0040233B">
        <w:rPr>
          <w:rFonts w:ascii="Palatino Linotype" w:hAnsi="Palatino Linotype"/>
        </w:rPr>
        <w:t xml:space="preserve"> que le fue entregada, ya que no realizó manifestaciones de inconformidad; por lo que, no pueden producir</w:t>
      </w:r>
      <w:r>
        <w:rPr>
          <w:rFonts w:ascii="Palatino Linotype" w:hAnsi="Palatino Linotype"/>
        </w:rPr>
        <w:t xml:space="preserve">se efectos jurídicos tendentes </w:t>
      </w:r>
      <w:r w:rsidRPr="0040233B">
        <w:rPr>
          <w:rFonts w:ascii="Palatino Linotype" w:hAnsi="Palatino Linotype"/>
        </w:rPr>
        <w:t xml:space="preserve">a </w:t>
      </w:r>
      <w:r w:rsidRPr="0040233B">
        <w:rPr>
          <w:rFonts w:ascii="Palatino Linotype" w:eastAsia="Arial Unicode MS" w:hAnsi="Palatino Linotype" w:cs="Arial"/>
        </w:rPr>
        <w:t>revocar, confirmar o modificar el acto reclamado ya que se infiere su consentimiento ante la falta de impugnación eficaz.</w:t>
      </w:r>
    </w:p>
    <w:p w14:paraId="450A27D0" w14:textId="77777777" w:rsidR="001D1512" w:rsidRPr="0040233B" w:rsidRDefault="001D1512" w:rsidP="001D1512">
      <w:pPr>
        <w:spacing w:before="240" w:after="240" w:line="360" w:lineRule="auto"/>
        <w:jc w:val="both"/>
        <w:rPr>
          <w:rFonts w:ascii="Palatino Linotype" w:hAnsi="Palatino Linotype" w:cs="Arial"/>
        </w:rPr>
      </w:pPr>
      <w:r w:rsidRPr="0040233B">
        <w:rPr>
          <w:rFonts w:ascii="Palatino Linotype" w:eastAsia="Arial Unicode MS" w:hAnsi="Palatino Linotype" w:cs="Arial"/>
        </w:rPr>
        <w:t>Sir</w:t>
      </w:r>
      <w:r w:rsidRPr="0040233B">
        <w:rPr>
          <w:rFonts w:ascii="Palatino Linotype" w:hAnsi="Palatino Linotype" w:cs="Arial"/>
        </w:rPr>
        <w:t xml:space="preserve">ven de apoyo por analogía, la Tesis Jurisprudencial Número 3ª./J.7/91, publicada en el Semanario Judicial de la Federación y su Gaceta bajo el número de registro 174,177 y la </w:t>
      </w:r>
      <w:r w:rsidRPr="0040233B">
        <w:rPr>
          <w:rFonts w:ascii="Palatino Linotype" w:eastAsia="Arial Unicode MS" w:hAnsi="Palatino Linotype" w:cs="Arial"/>
        </w:rPr>
        <w:t xml:space="preserve">tesis jurisprudencial número </w:t>
      </w:r>
      <w:r w:rsidRPr="0040233B">
        <w:rPr>
          <w:rFonts w:ascii="Palatino Linotype" w:hAnsi="Palatino Linotype" w:cs="Arial"/>
        </w:rPr>
        <w:t>176,608 del Semanario Judicial de la Federación y su Gaceta, que establecen lo siguiente:</w:t>
      </w:r>
    </w:p>
    <w:p w14:paraId="31A6404A" w14:textId="77777777" w:rsidR="001D1512" w:rsidRPr="0040233B" w:rsidRDefault="001D1512" w:rsidP="001D1512">
      <w:pPr>
        <w:autoSpaceDE w:val="0"/>
        <w:autoSpaceDN w:val="0"/>
        <w:adjustRightInd w:val="0"/>
        <w:spacing w:before="240" w:after="240" w:line="360" w:lineRule="auto"/>
        <w:ind w:left="567" w:right="900"/>
        <w:jc w:val="both"/>
        <w:rPr>
          <w:rFonts w:ascii="Palatino Linotype" w:hAnsi="Palatino Linotype" w:cs="Arial"/>
          <w:bCs/>
          <w:i/>
          <w:iCs/>
          <w:sz w:val="20"/>
        </w:rPr>
      </w:pPr>
      <w:r w:rsidRPr="0040233B">
        <w:rPr>
          <w:rFonts w:ascii="Palatino Linotype" w:hAnsi="Palatino Linotype" w:cs="Arial"/>
          <w:b/>
          <w:i/>
          <w:sz w:val="20"/>
        </w:rPr>
        <w:lastRenderedPageBreak/>
        <w:t xml:space="preserve">“REVISIÓN EN AMPARO. LOS RESOLUTIVOS NO COMBATIDOS DEBEN DECLARARSE FIRMES. </w:t>
      </w:r>
      <w:r w:rsidRPr="0040233B">
        <w:rPr>
          <w:rFonts w:ascii="Palatino Linotype" w:hAnsi="Palatino Linotype" w:cs="Arial"/>
          <w:bCs/>
          <w:i/>
          <w:iCs/>
          <w:sz w:val="20"/>
          <w:u w:val="single"/>
        </w:rPr>
        <w:t>Cuando algún resolutivo de la sentencia impugnada afecta a la recurrente, y ésta no expresa agravio en contra de las consideraciones que le sirven de base, dicho resolutivo debe declararse firme.</w:t>
      </w:r>
      <w:r w:rsidRPr="0040233B">
        <w:rPr>
          <w:rFonts w:ascii="Palatino Linotype" w:hAnsi="Palatino Linotype" w:cs="Arial"/>
          <w:bCs/>
          <w:i/>
          <w:iCs/>
          <w:sz w:val="20"/>
        </w:rPr>
        <w:t xml:space="preserve"> Esto es, en el caso referido, no obstante que la materia de la revisión comprende a todos los resolutivos que afectan a la recurrente, </w:t>
      </w:r>
      <w:r w:rsidRPr="0040233B">
        <w:rPr>
          <w:rFonts w:ascii="Palatino Linotype" w:hAnsi="Palatino Linotype" w:cs="Arial"/>
          <w:bCs/>
          <w:i/>
          <w:iCs/>
          <w:sz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0233B">
        <w:rPr>
          <w:rFonts w:ascii="Palatino Linotype" w:hAnsi="Palatino Linotype" w:cs="Arial"/>
          <w:bCs/>
          <w:i/>
          <w:iCs/>
          <w:sz w:val="20"/>
        </w:rPr>
        <w:t>.”</w:t>
      </w:r>
    </w:p>
    <w:p w14:paraId="51FD15AC" w14:textId="77777777" w:rsidR="001D1512" w:rsidRPr="0040233B" w:rsidRDefault="001D1512" w:rsidP="001D1512">
      <w:pPr>
        <w:spacing w:before="240" w:after="240" w:line="360" w:lineRule="auto"/>
        <w:ind w:left="567" w:right="900"/>
        <w:jc w:val="both"/>
        <w:rPr>
          <w:rFonts w:ascii="Palatino Linotype" w:hAnsi="Palatino Linotype" w:cs="Arial"/>
          <w:i/>
          <w:sz w:val="20"/>
        </w:rPr>
      </w:pPr>
      <w:r w:rsidRPr="0040233B">
        <w:rPr>
          <w:rFonts w:ascii="Palatino Linotype" w:hAnsi="Palatino Linotype" w:cs="Arial"/>
          <w:b/>
          <w:bCs/>
          <w:i/>
          <w:caps/>
          <w:sz w:val="20"/>
        </w:rPr>
        <w:t xml:space="preserve">“ACTOS CONSENTIDOS. SON LOS QUE NO SE IMPUGNAN MEDIANTE EL RECURSO IDÓNEO. </w:t>
      </w:r>
      <w:r w:rsidRPr="0040233B">
        <w:rPr>
          <w:rFonts w:ascii="Palatino Linotype" w:hAnsi="Palatino Linotype" w:cs="Arial"/>
          <w:i/>
          <w:sz w:val="20"/>
          <w:u w:val="single"/>
        </w:rPr>
        <w:t>Debe reputarse como consentido el acto que no se impugnó por el medio establecido por la ley</w:t>
      </w:r>
      <w:r w:rsidRPr="0040233B">
        <w:rPr>
          <w:rFonts w:ascii="Palatino Linotype" w:hAnsi="Palatino Linotype" w:cs="Arial"/>
          <w:i/>
          <w:sz w:val="2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354990" w14:textId="2F9F2758" w:rsidR="001D1512" w:rsidRPr="00F43E88" w:rsidRDefault="001D1512" w:rsidP="001D1512">
      <w:pPr>
        <w:shd w:val="clear" w:color="auto" w:fill="FFFFFF"/>
        <w:spacing w:before="240" w:after="240" w:line="360" w:lineRule="auto"/>
        <w:jc w:val="both"/>
        <w:rPr>
          <w:rFonts w:ascii="Palatino Linotype" w:hAnsi="Palatino Linotype" w:cs="Arial"/>
          <w:color w:val="222222"/>
          <w:lang w:eastAsia="es-MX"/>
        </w:rPr>
      </w:pPr>
      <w:r w:rsidRPr="00F43E88">
        <w:rPr>
          <w:rFonts w:ascii="Palatino Linotype" w:hAnsi="Palatino Linotype" w:cs="Arial"/>
          <w:color w:val="222222"/>
          <w:lang w:eastAsia="es-MX"/>
        </w:rPr>
        <w:t>En tal</w:t>
      </w:r>
      <w:r>
        <w:rPr>
          <w:rFonts w:ascii="Palatino Linotype" w:hAnsi="Palatino Linotype" w:cs="Arial"/>
          <w:color w:val="222222"/>
          <w:lang w:eastAsia="es-MX"/>
        </w:rPr>
        <w:t xml:space="preserve"> consideración, y toda vez que </w:t>
      </w:r>
      <w:r w:rsidRPr="00F43E88">
        <w:rPr>
          <w:rFonts w:ascii="Palatino Linotype" w:hAnsi="Palatino Linotype" w:cs="Arial"/>
          <w:color w:val="222222"/>
          <w:lang w:eastAsia="es-MX"/>
        </w:rPr>
        <w:t>l</w:t>
      </w:r>
      <w:r>
        <w:rPr>
          <w:rFonts w:ascii="Palatino Linotype" w:hAnsi="Palatino Linotype" w:cs="Arial"/>
          <w:color w:val="222222"/>
          <w:lang w:eastAsia="es-MX"/>
        </w:rPr>
        <w:t>a</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 xml:space="preserve">Recurrente </w:t>
      </w:r>
      <w:r w:rsidRPr="00F43E88">
        <w:rPr>
          <w:rFonts w:ascii="Palatino Linotype" w:hAnsi="Palatino Linotype" w:cs="Arial"/>
          <w:color w:val="222222"/>
          <w:lang w:eastAsia="es-MX"/>
        </w:rPr>
        <w:t xml:space="preserve">no impugnó en el momento procesal oportuno el pronunciamiento del </w:t>
      </w:r>
      <w:r w:rsidRPr="00F43E88">
        <w:rPr>
          <w:rFonts w:ascii="Palatino Linotype" w:hAnsi="Palatino Linotype" w:cs="Arial"/>
          <w:b/>
          <w:color w:val="222222"/>
          <w:lang w:eastAsia="es-MX"/>
        </w:rPr>
        <w:t xml:space="preserve">Sujeto Obligado, </w:t>
      </w:r>
      <w:r w:rsidRPr="00F43E88">
        <w:rPr>
          <w:rFonts w:ascii="Palatino Linotype" w:hAnsi="Palatino Linotype" w:cs="Arial"/>
          <w:color w:val="222222"/>
          <w:lang w:eastAsia="es-MX"/>
        </w:rPr>
        <w:t>se colige que los extremos de la mismos fueron actos consentidos de manera tacita, ello de conformidad con el artículo 195 fracción IV del Código de Procedimientos Administrativos del Estado de México</w:t>
      </w:r>
      <w:r w:rsidRPr="00F43E88">
        <w:rPr>
          <w:rStyle w:val="Refdenotaalpie"/>
          <w:rFonts w:ascii="Palatino Linotype" w:hAnsi="Palatino Linotype" w:cs="Arial"/>
          <w:color w:val="222222"/>
          <w:lang w:eastAsia="es-MX"/>
        </w:rPr>
        <w:footnoteReference w:id="3"/>
      </w:r>
      <w:r w:rsidR="001E2F34">
        <w:rPr>
          <w:rFonts w:ascii="Palatino Linotype" w:hAnsi="Palatino Linotype" w:cs="Arial"/>
          <w:color w:val="222222"/>
          <w:lang w:eastAsia="es-MX"/>
        </w:rPr>
        <w:t xml:space="preserve"> </w:t>
      </w:r>
      <w:r w:rsidRPr="00F43E88">
        <w:rPr>
          <w:rFonts w:ascii="Palatino Linotype" w:hAnsi="Palatino Linotype" w:cs="Arial"/>
          <w:color w:val="222222"/>
          <w:lang w:eastAsia="es-MX"/>
        </w:rPr>
        <w:t xml:space="preserve">que prevé que es improcedente el recurso </w:t>
      </w:r>
      <w:r w:rsidRPr="00F43E88">
        <w:rPr>
          <w:rFonts w:ascii="Palatino Linotype" w:hAnsi="Palatino Linotype" w:cs="Arial"/>
          <w:i/>
          <w:color w:val="222222"/>
          <w:lang w:eastAsia="es-MX"/>
        </w:rPr>
        <w:t>contra actos consentidos tácitamente</w:t>
      </w:r>
      <w:r w:rsidRPr="00F43E88">
        <w:rPr>
          <w:rFonts w:ascii="Palatino Linotype" w:hAnsi="Palatino Linotype" w:cs="Arial"/>
          <w:color w:val="222222"/>
          <w:lang w:eastAsia="es-MX"/>
        </w:rPr>
        <w:t xml:space="preserve">, </w:t>
      </w:r>
      <w:r>
        <w:rPr>
          <w:rFonts w:ascii="Palatino Linotype" w:hAnsi="Palatino Linotype" w:cs="Arial"/>
          <w:color w:val="222222"/>
          <w:lang w:eastAsia="es-MX"/>
        </w:rPr>
        <w:t>robustece lo dicho</w:t>
      </w:r>
      <w:r w:rsidRPr="00F43E88">
        <w:rPr>
          <w:rFonts w:ascii="Palatino Linotype" w:hAnsi="Palatino Linotype" w:cs="Arial"/>
          <w:color w:val="222222"/>
          <w:lang w:eastAsia="es-MX"/>
        </w:rPr>
        <w:t xml:space="preserve"> la jurisprudencia siguiente:</w:t>
      </w:r>
    </w:p>
    <w:p w14:paraId="1854109A" w14:textId="77777777" w:rsidR="001D1512" w:rsidRPr="00F43E88" w:rsidRDefault="001D1512" w:rsidP="001D1512">
      <w:pPr>
        <w:shd w:val="clear" w:color="auto" w:fill="FFFFFF"/>
        <w:spacing w:after="120"/>
        <w:ind w:left="851" w:right="900"/>
        <w:jc w:val="both"/>
        <w:rPr>
          <w:rFonts w:ascii="Palatino Linotype" w:hAnsi="Palatino Linotype" w:cs="Arial"/>
          <w:i/>
          <w:color w:val="222222"/>
          <w:sz w:val="20"/>
          <w:szCs w:val="20"/>
          <w:lang w:eastAsia="es-MX"/>
        </w:rPr>
      </w:pPr>
      <w:r w:rsidRPr="00F43E88">
        <w:rPr>
          <w:rFonts w:ascii="Palatino Linotype" w:hAnsi="Palatino Linotype" w:cs="Arial"/>
          <w:b/>
          <w:bCs/>
          <w:i/>
          <w:iCs/>
          <w:caps/>
          <w:color w:val="222222"/>
          <w:sz w:val="20"/>
          <w:szCs w:val="20"/>
          <w:lang w:eastAsia="es-MX"/>
        </w:rPr>
        <w:t xml:space="preserve">“ACTOS CONSENTIDOS TACITAMENTE. </w:t>
      </w:r>
      <w:r w:rsidRPr="00F43E88">
        <w:rPr>
          <w:rFonts w:ascii="Palatino Linotype" w:hAnsi="Palatino Linotype" w:cs="Arial"/>
          <w:bCs/>
          <w:i/>
          <w:iCs/>
          <w:color w:val="222222"/>
          <w:sz w:val="20"/>
          <w:szCs w:val="20"/>
          <w:lang w:eastAsia="es-MX"/>
        </w:rPr>
        <w:t>Se presumen así, para los efectos del amparo, los actos del orden civil y administrativo, que no hubieren sido reclamados en esa vía dentro de los plazos que la ley señala.”</w:t>
      </w:r>
      <w:r w:rsidRPr="00F43E88">
        <w:rPr>
          <w:rStyle w:val="Refdenotaalpie"/>
          <w:rFonts w:ascii="Palatino Linotype" w:hAnsi="Palatino Linotype" w:cs="Arial"/>
          <w:i/>
          <w:iCs/>
          <w:color w:val="222222"/>
          <w:sz w:val="20"/>
          <w:szCs w:val="20"/>
          <w:lang w:eastAsia="es-MX"/>
        </w:rPr>
        <w:footnoteReference w:id="4"/>
      </w:r>
    </w:p>
    <w:p w14:paraId="6C0D9E03" w14:textId="6C1B3882" w:rsidR="001D1512" w:rsidRPr="00F43E88" w:rsidRDefault="001D1512" w:rsidP="001D1512">
      <w:pPr>
        <w:spacing w:before="240" w:after="240" w:line="360" w:lineRule="auto"/>
        <w:jc w:val="both"/>
        <w:rPr>
          <w:rFonts w:ascii="Palatino Linotype" w:hAnsi="Palatino Linotype" w:cs="Arial"/>
        </w:rPr>
      </w:pPr>
      <w:r w:rsidRPr="00F43E88">
        <w:rPr>
          <w:rFonts w:ascii="Palatino Linotype" w:hAnsi="Palatino Linotype" w:cs="Arial"/>
        </w:rPr>
        <w:lastRenderedPageBreak/>
        <w:t>Razón por la cual este Órgano Garante no analizará las cuestiones de fondo, respecto de los requerimientos señalados</w:t>
      </w:r>
      <w:r>
        <w:rPr>
          <w:rFonts w:ascii="Palatino Linotype" w:hAnsi="Palatino Linotype" w:cs="Arial"/>
        </w:rPr>
        <w:t xml:space="preserve">, </w:t>
      </w:r>
      <w:r w:rsidRPr="00F43E88">
        <w:rPr>
          <w:rFonts w:ascii="Palatino Linotype" w:hAnsi="Palatino Linotype" w:cs="Arial"/>
        </w:rPr>
        <w:t>considerando que l</w:t>
      </w:r>
      <w:r>
        <w:rPr>
          <w:rFonts w:ascii="Palatino Linotype" w:hAnsi="Palatino Linotype" w:cs="Arial"/>
        </w:rPr>
        <w:t>a</w:t>
      </w:r>
      <w:r w:rsidRPr="00F43E88">
        <w:rPr>
          <w:rFonts w:ascii="Palatino Linotype" w:hAnsi="Palatino Linotype" w:cs="Arial"/>
        </w:rPr>
        <w:t xml:space="preserve"> particular</w:t>
      </w:r>
      <w:r w:rsidRPr="00F43E88">
        <w:rPr>
          <w:rFonts w:ascii="Palatino Linotype" w:hAnsi="Palatino Linotype" w:cs="Arial"/>
          <w:b/>
        </w:rPr>
        <w:t xml:space="preserve"> </w:t>
      </w:r>
      <w:r w:rsidRPr="00F43E88">
        <w:rPr>
          <w:rFonts w:ascii="Palatino Linotype" w:hAnsi="Palatino Linotype" w:cs="Arial"/>
        </w:rPr>
        <w:t xml:space="preserve">no hizo manifestación alguna al momento de interponer el recurso de revisión materia de la presente resolución. </w:t>
      </w:r>
    </w:p>
    <w:p w14:paraId="6173D086" w14:textId="1D9BDBE2" w:rsidR="001D1512" w:rsidRDefault="001D1512" w:rsidP="001D1512">
      <w:pPr>
        <w:shd w:val="clear" w:color="auto" w:fill="FFFFFF"/>
        <w:spacing w:before="240" w:after="240" w:line="360" w:lineRule="auto"/>
        <w:jc w:val="both"/>
        <w:rPr>
          <w:rFonts w:ascii="Palatino Linotype" w:hAnsi="Palatino Linotype" w:cs="Arial"/>
          <w:color w:val="222222"/>
          <w:lang w:eastAsia="es-MX"/>
        </w:rPr>
      </w:pPr>
      <w:r w:rsidRPr="001D1512">
        <w:rPr>
          <w:rFonts w:ascii="Palatino Linotype" w:hAnsi="Palatino Linotype" w:cs="Arial"/>
          <w:color w:val="222222"/>
          <w:lang w:eastAsia="es-MX"/>
        </w:rPr>
        <w:t>En vía de informe justificado</w:t>
      </w:r>
      <w:r>
        <w:rPr>
          <w:rFonts w:ascii="Palatino Linotype" w:hAnsi="Palatino Linotype" w:cs="Arial"/>
          <w:color w:val="222222"/>
          <w:lang w:eastAsia="es-MX"/>
        </w:rPr>
        <w:t xml:space="preserve">, la Secretaría de Desarrollo Urbano y Metropolitano envió los argumentos que consideró conforme a derecho a partir del agravio formulado, </w:t>
      </w:r>
      <w:r w:rsidR="00CF75C5">
        <w:rPr>
          <w:rFonts w:ascii="Palatino Linotype" w:hAnsi="Palatino Linotype" w:cs="Arial"/>
          <w:color w:val="222222"/>
          <w:lang w:eastAsia="es-MX"/>
        </w:rPr>
        <w:t xml:space="preserve">no obstante que en esencia la respuesta fue ratificada, además de contener </w:t>
      </w:r>
      <w:r>
        <w:rPr>
          <w:rFonts w:ascii="Palatino Linotype" w:hAnsi="Palatino Linotype" w:cs="Arial"/>
          <w:color w:val="222222"/>
          <w:lang w:eastAsia="es-MX"/>
        </w:rPr>
        <w:t>captura</w:t>
      </w:r>
      <w:r w:rsidR="00057F97">
        <w:rPr>
          <w:rFonts w:ascii="Palatino Linotype" w:hAnsi="Palatino Linotype" w:cs="Arial"/>
          <w:color w:val="222222"/>
          <w:lang w:eastAsia="es-MX"/>
        </w:rPr>
        <w:t>s</w:t>
      </w:r>
      <w:r>
        <w:rPr>
          <w:rFonts w:ascii="Palatino Linotype" w:hAnsi="Palatino Linotype" w:cs="Arial"/>
          <w:color w:val="222222"/>
          <w:lang w:eastAsia="es-MX"/>
        </w:rPr>
        <w:t xml:space="preserve"> de pantalla</w:t>
      </w:r>
      <w:r w:rsidR="00CF75C5">
        <w:rPr>
          <w:rFonts w:ascii="Palatino Linotype" w:hAnsi="Palatino Linotype" w:cs="Arial"/>
          <w:color w:val="222222"/>
          <w:lang w:eastAsia="es-MX"/>
        </w:rPr>
        <w:t xml:space="preserve"> obtenidas de la página otorgada al solicitante de información</w:t>
      </w:r>
      <w:r>
        <w:rPr>
          <w:rFonts w:ascii="Palatino Linotype" w:hAnsi="Palatino Linotype" w:cs="Arial"/>
          <w:color w:val="222222"/>
          <w:lang w:eastAsia="es-MX"/>
        </w:rPr>
        <w:t xml:space="preserve">, </w:t>
      </w:r>
      <w:r w:rsidR="00CF75C5">
        <w:rPr>
          <w:rFonts w:ascii="Palatino Linotype" w:hAnsi="Palatino Linotype" w:cs="Arial"/>
          <w:color w:val="222222"/>
          <w:lang w:eastAsia="es-MX"/>
        </w:rPr>
        <w:t xml:space="preserve">mismas que </w:t>
      </w:r>
      <w:r>
        <w:rPr>
          <w:rFonts w:ascii="Palatino Linotype" w:hAnsi="Palatino Linotype" w:cs="Arial"/>
          <w:color w:val="222222"/>
          <w:lang w:eastAsia="es-MX"/>
        </w:rPr>
        <w:t>son ilegibles</w:t>
      </w:r>
      <w:r w:rsidR="00CF75C5">
        <w:rPr>
          <w:rFonts w:ascii="Palatino Linotype" w:hAnsi="Palatino Linotype" w:cs="Arial"/>
          <w:color w:val="222222"/>
          <w:lang w:eastAsia="es-MX"/>
        </w:rPr>
        <w:t>, por lo que se determinó no hacer del conocimiento del particular.</w:t>
      </w:r>
    </w:p>
    <w:p w14:paraId="3067D4DD" w14:textId="731041A4" w:rsidR="00CF75C5" w:rsidRDefault="000543A3" w:rsidP="001D1512">
      <w:pPr>
        <w:shd w:val="clear" w:color="auto" w:fill="FFFFFF"/>
        <w:spacing w:before="240" w:after="240" w:line="360" w:lineRule="auto"/>
        <w:jc w:val="both"/>
        <w:rPr>
          <w:rFonts w:ascii="Palatino Linotype" w:hAnsi="Palatino Linotype" w:cs="Arial"/>
          <w:color w:val="222222"/>
          <w:lang w:eastAsia="es-MX"/>
        </w:rPr>
      </w:pPr>
      <w:r>
        <w:rPr>
          <w:rFonts w:ascii="Palatino Linotype" w:hAnsi="Palatino Linotype" w:cs="Arial"/>
          <w:color w:val="222222"/>
          <w:lang w:eastAsia="es-MX"/>
        </w:rPr>
        <w:t>Después de las apuntaciones hechas, es oportuno realizar el estudio de los agravios planteados, en relación directa</w:t>
      </w:r>
      <w:r w:rsidR="00CF75C5">
        <w:rPr>
          <w:rFonts w:ascii="Palatino Linotype" w:hAnsi="Palatino Linotype" w:cs="Arial"/>
          <w:color w:val="222222"/>
          <w:lang w:eastAsia="es-MX"/>
        </w:rPr>
        <w:t xml:space="preserve"> con la respuesta proporcionada, que medularmente se traduce en la falta información relativa al nombre de titular de la </w:t>
      </w:r>
      <w:r>
        <w:rPr>
          <w:rFonts w:ascii="Palatino Linotype" w:hAnsi="Palatino Linotype" w:cs="Arial"/>
          <w:color w:val="222222"/>
          <w:lang w:eastAsia="es-MX"/>
        </w:rPr>
        <w:t>unidad administrativa que ej</w:t>
      </w:r>
      <w:r w:rsidR="00CF75C5">
        <w:rPr>
          <w:rFonts w:ascii="Palatino Linotype" w:hAnsi="Palatino Linotype" w:cs="Arial"/>
          <w:color w:val="222222"/>
          <w:lang w:eastAsia="es-MX"/>
        </w:rPr>
        <w:t>ecuta la subdivisión de predios, el domicilio oficial y el listado de servidores públicos que se desempeñan en dicha área gubernamental.</w:t>
      </w:r>
    </w:p>
    <w:p w14:paraId="56E73F44" w14:textId="61E7E207" w:rsidR="000543A3" w:rsidRDefault="009F5878" w:rsidP="001D1512">
      <w:pPr>
        <w:shd w:val="clear" w:color="auto" w:fill="FFFFFF"/>
        <w:spacing w:before="240" w:after="240" w:line="360" w:lineRule="auto"/>
        <w:jc w:val="both"/>
        <w:rPr>
          <w:rFonts w:ascii="Palatino Linotype" w:hAnsi="Palatino Linotype"/>
        </w:rPr>
      </w:pPr>
      <w:r>
        <w:rPr>
          <w:rFonts w:ascii="Palatino Linotype" w:hAnsi="Palatino Linotype" w:cs="Arial"/>
          <w:color w:val="222222"/>
          <w:lang w:eastAsia="es-MX"/>
        </w:rPr>
        <w:t>Es así, que resulta pertinente recordar</w:t>
      </w:r>
      <w:r w:rsidR="00626330">
        <w:rPr>
          <w:rFonts w:ascii="Palatino Linotype" w:hAnsi="Palatino Linotype" w:cs="Arial"/>
          <w:color w:val="222222"/>
          <w:lang w:eastAsia="es-MX"/>
        </w:rPr>
        <w:t xml:space="preserve"> que el </w:t>
      </w:r>
      <w:r w:rsidR="00626330">
        <w:rPr>
          <w:rFonts w:ascii="Palatino Linotype" w:hAnsi="Palatino Linotype" w:cs="Arial"/>
          <w:b/>
          <w:color w:val="222222"/>
          <w:lang w:eastAsia="es-MX"/>
        </w:rPr>
        <w:t xml:space="preserve">Sujeto Obligado </w:t>
      </w:r>
      <w:r w:rsidR="00626330">
        <w:rPr>
          <w:rFonts w:ascii="Palatino Linotype" w:hAnsi="Palatino Linotype" w:cs="Arial"/>
          <w:color w:val="222222"/>
          <w:lang w:eastAsia="es-MX"/>
        </w:rPr>
        <w:t xml:space="preserve">indicó que la información se encontraba publicada en la liga electrónica </w:t>
      </w:r>
      <w:hyperlink r:id="rId11" w:history="1">
        <w:r w:rsidR="00626330" w:rsidRPr="00C708E5">
          <w:rPr>
            <w:rStyle w:val="Hipervnculo"/>
            <w:rFonts w:ascii="Palatino Linotype" w:hAnsi="Palatino Linotype"/>
          </w:rPr>
          <w:t>http://sistemas2.edomex.gob.mx/TramitesyServicios/Tramite?tram=1159&amp;cont=0</w:t>
        </w:r>
      </w:hyperlink>
      <w:r w:rsidR="00626330">
        <w:rPr>
          <w:rFonts w:ascii="Palatino Linotype" w:hAnsi="Palatino Linotype"/>
        </w:rPr>
        <w:t xml:space="preserve">, </w:t>
      </w:r>
      <w:r>
        <w:rPr>
          <w:rFonts w:ascii="Palatino Linotype" w:hAnsi="Palatino Linotype"/>
        </w:rPr>
        <w:t xml:space="preserve">bajo dicho contexto en necesario hacer alusión al </w:t>
      </w:r>
      <w:r w:rsidR="00626330">
        <w:rPr>
          <w:rFonts w:ascii="Palatino Linotype" w:hAnsi="Palatino Linotype"/>
        </w:rPr>
        <w:t xml:space="preserve">artículo 161 de la Ley de Transparencia y Acceso a la Información del Estado de México y Municipios, </w:t>
      </w:r>
      <w:r>
        <w:rPr>
          <w:rFonts w:ascii="Palatino Linotype" w:hAnsi="Palatino Linotype"/>
        </w:rPr>
        <w:t xml:space="preserve">que dispone que </w:t>
      </w:r>
      <w:r w:rsidR="00626330">
        <w:rPr>
          <w:rFonts w:ascii="Palatino Linotype" w:hAnsi="Palatino Linotype"/>
        </w:rPr>
        <w:t xml:space="preserve">cuando la información requerida ya esté disponible al público en medios impresos, en formatos electrónicos disponibles en internet o en cualquier otro medio, se le hará saber por el medio requerido por el solicitante la fuente, lugar </w:t>
      </w:r>
      <w:r w:rsidR="00626330">
        <w:rPr>
          <w:rFonts w:ascii="Palatino Linotype" w:hAnsi="Palatino Linotype"/>
        </w:rPr>
        <w:lastRenderedPageBreak/>
        <w:t>y forma en que puede consultar, reproducir o adquirir dicha información en un plazo no mayor a cinco días hábiles, que no implique que el solicitante realice una búsqueda en toda la información que se encuentre disponible.</w:t>
      </w:r>
    </w:p>
    <w:p w14:paraId="4EBC4316" w14:textId="1BA70829" w:rsidR="00626330" w:rsidRDefault="00626330" w:rsidP="001D1512">
      <w:pPr>
        <w:shd w:val="clear" w:color="auto" w:fill="FFFFFF"/>
        <w:spacing w:before="240" w:after="240" w:line="360" w:lineRule="auto"/>
        <w:jc w:val="both"/>
        <w:rPr>
          <w:rFonts w:ascii="Palatino Linotype" w:hAnsi="Palatino Linotype"/>
        </w:rPr>
      </w:pPr>
      <w:r w:rsidRPr="009F5878">
        <w:rPr>
          <w:rFonts w:ascii="Palatino Linotype" w:hAnsi="Palatino Linotype"/>
        </w:rPr>
        <w:t>Precepto jurídico del que se advierte dos</w:t>
      </w:r>
      <w:r>
        <w:rPr>
          <w:rFonts w:ascii="Palatino Linotype" w:hAnsi="Palatino Linotype"/>
        </w:rPr>
        <w:t xml:space="preserve"> puntos que son de resaltar, el primero</w:t>
      </w:r>
      <w:r w:rsidR="005136BF">
        <w:rPr>
          <w:rFonts w:ascii="Palatino Linotype" w:hAnsi="Palatino Linotype"/>
        </w:rPr>
        <w:t xml:space="preserve"> que se le debe hacer saber al particular por el medio la fuente, lugar y forma de consulta en un plazo </w:t>
      </w:r>
      <w:r w:rsidR="005136BF">
        <w:rPr>
          <w:rFonts w:ascii="Palatino Linotype" w:hAnsi="Palatino Linotype"/>
          <w:b/>
        </w:rPr>
        <w:t xml:space="preserve">no mayor a cinco días hábiles, </w:t>
      </w:r>
      <w:r w:rsidR="005136BF">
        <w:rPr>
          <w:rFonts w:ascii="Palatino Linotype" w:hAnsi="Palatino Linotype"/>
        </w:rPr>
        <w:t xml:space="preserve">y </w:t>
      </w:r>
      <w:r w:rsidR="00AE17A6">
        <w:rPr>
          <w:rFonts w:ascii="Palatino Linotype" w:hAnsi="Palatino Linotype"/>
        </w:rPr>
        <w:t>el segundo</w:t>
      </w:r>
      <w:r w:rsidR="009F5878">
        <w:rPr>
          <w:rFonts w:ascii="Palatino Linotype" w:hAnsi="Palatino Linotype"/>
        </w:rPr>
        <w:t xml:space="preserve">, </w:t>
      </w:r>
      <w:r w:rsidR="00AE17A6">
        <w:rPr>
          <w:rFonts w:ascii="Palatino Linotype" w:hAnsi="Palatino Linotype"/>
        </w:rPr>
        <w:t xml:space="preserve">que </w:t>
      </w:r>
      <w:r w:rsidR="005136BF">
        <w:rPr>
          <w:rFonts w:ascii="Palatino Linotype" w:hAnsi="Palatino Linotype"/>
        </w:rPr>
        <w:t xml:space="preserve">la Secretaría de Desarrollo Urbano y </w:t>
      </w:r>
      <w:r w:rsidR="00FB7A39">
        <w:rPr>
          <w:rFonts w:ascii="Palatino Linotype" w:hAnsi="Palatino Linotype"/>
        </w:rPr>
        <w:t>Metropolitano</w:t>
      </w:r>
      <w:r w:rsidR="005136BF">
        <w:rPr>
          <w:rFonts w:ascii="Palatino Linotype" w:hAnsi="Palatino Linotype"/>
        </w:rPr>
        <w:t xml:space="preserve"> atendió la solicitud de información </w:t>
      </w:r>
      <w:r w:rsidR="009F5878">
        <w:rPr>
          <w:rFonts w:ascii="Palatino Linotype" w:hAnsi="Palatino Linotype"/>
        </w:rPr>
        <w:t xml:space="preserve">indicando </w:t>
      </w:r>
      <w:r w:rsidR="00AE17A6">
        <w:rPr>
          <w:rFonts w:ascii="Palatino Linotype" w:hAnsi="Palatino Linotype"/>
        </w:rPr>
        <w:t>el medio electrónico a través del cual podía consultar</w:t>
      </w:r>
      <w:r w:rsidR="009F5878">
        <w:rPr>
          <w:rFonts w:ascii="Palatino Linotype" w:hAnsi="Palatino Linotype"/>
        </w:rPr>
        <w:t xml:space="preserve"> los requerimientos de información, sin que implicará una búsqueda en toda la informaci</w:t>
      </w:r>
      <w:r w:rsidR="00AE17A6">
        <w:rPr>
          <w:rFonts w:ascii="Palatino Linotype" w:hAnsi="Palatino Linotype"/>
        </w:rPr>
        <w:t xml:space="preserve">ón; sin embargo, el pronunciamiento fue hecho al </w:t>
      </w:r>
      <w:r w:rsidR="005136BF">
        <w:rPr>
          <w:rFonts w:ascii="Palatino Linotype" w:hAnsi="Palatino Linotype"/>
        </w:rPr>
        <w:t xml:space="preserve">décimo </w:t>
      </w:r>
      <w:r w:rsidR="009F5878">
        <w:rPr>
          <w:rFonts w:ascii="Palatino Linotype" w:hAnsi="Palatino Linotype"/>
        </w:rPr>
        <w:t xml:space="preserve">primer día hábil posterior a la fecha de la presentación de la solicitud de información, </w:t>
      </w:r>
      <w:r w:rsidR="00AE17A6">
        <w:rPr>
          <w:rFonts w:ascii="Palatino Linotype" w:hAnsi="Palatino Linotype"/>
        </w:rPr>
        <w:t>lo que redunda el plazo señalado en el precepto normativo en cuestión, lo que se traduce en una falta de compromiso en la obligación que tiene el sujeto obligado de garantizar el derecho fundamental materia de la presente resolución, por lo que se le invita a que en lo subsecuente atienda los requerimientos de información apegado a derecho bajo los principios de prontitud, eficacia y expeditez, sirve de sustento la jurisprudencia que responde al rubro y texto siguiente:</w:t>
      </w:r>
    </w:p>
    <w:p w14:paraId="68E7C742" w14:textId="28647235" w:rsidR="0014223E" w:rsidRPr="009D5C5B" w:rsidRDefault="009D5C5B" w:rsidP="009D5C5B">
      <w:pPr>
        <w:shd w:val="clear" w:color="auto" w:fill="FFFFFF"/>
        <w:spacing w:after="120"/>
        <w:ind w:left="851" w:right="900"/>
        <w:jc w:val="both"/>
        <w:rPr>
          <w:rFonts w:ascii="Palatino Linotype" w:hAnsi="Palatino Linotype"/>
          <w:i/>
          <w:sz w:val="20"/>
          <w:szCs w:val="20"/>
        </w:rPr>
      </w:pPr>
      <w:r>
        <w:rPr>
          <w:rFonts w:ascii="Palatino Linotype" w:hAnsi="Palatino Linotype"/>
          <w:b/>
          <w:i/>
          <w:sz w:val="20"/>
          <w:szCs w:val="20"/>
        </w:rPr>
        <w:t>“</w:t>
      </w:r>
      <w:r w:rsidR="0014223E" w:rsidRPr="009D5C5B">
        <w:rPr>
          <w:rFonts w:ascii="Palatino Linotype" w:hAnsi="Palatino Linotype"/>
          <w:b/>
          <w:i/>
          <w:sz w:val="20"/>
          <w:szCs w:val="20"/>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0014223E" w:rsidRPr="009D5C5B">
        <w:rPr>
          <w:rFonts w:ascii="Palatino Linotype" w:hAnsi="Palatino Linotype"/>
          <w:i/>
          <w:sz w:val="20"/>
          <w:szCs w:val="20"/>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w:t>
      </w:r>
      <w:r w:rsidR="0014223E" w:rsidRPr="009D5C5B">
        <w:rPr>
          <w:rFonts w:ascii="Palatino Linotype" w:hAnsi="Palatino Linotype"/>
          <w:i/>
          <w:sz w:val="20"/>
          <w:szCs w:val="20"/>
        </w:rPr>
        <w:lastRenderedPageBreak/>
        <w:t>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r>
        <w:rPr>
          <w:rFonts w:ascii="Palatino Linotype" w:hAnsi="Palatino Linotype"/>
          <w:i/>
          <w:sz w:val="20"/>
          <w:szCs w:val="20"/>
        </w:rPr>
        <w:t>”</w:t>
      </w:r>
    </w:p>
    <w:p w14:paraId="17D72433" w14:textId="53BAF180" w:rsidR="009F5878" w:rsidRDefault="00965734" w:rsidP="009F5878">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Como ya fue dicho, el </w:t>
      </w:r>
      <w:r>
        <w:rPr>
          <w:rFonts w:ascii="Palatino Linotype" w:hAnsi="Palatino Linotype"/>
          <w:b/>
          <w:color w:val="000000"/>
        </w:rPr>
        <w:t xml:space="preserve">Sujeto Obligado </w:t>
      </w:r>
      <w:r>
        <w:rPr>
          <w:rFonts w:ascii="Palatino Linotype" w:hAnsi="Palatino Linotype"/>
          <w:color w:val="000000"/>
        </w:rPr>
        <w:t xml:space="preserve">proporcionó la liga electrónica en la cual podía </w:t>
      </w:r>
      <w:r w:rsidR="00057F97">
        <w:rPr>
          <w:rFonts w:ascii="Palatino Linotype" w:hAnsi="Palatino Linotype"/>
          <w:color w:val="000000"/>
        </w:rPr>
        <w:t>obtener</w:t>
      </w:r>
      <w:r>
        <w:rPr>
          <w:rFonts w:ascii="Palatino Linotype" w:hAnsi="Palatino Linotype"/>
          <w:color w:val="000000"/>
        </w:rPr>
        <w:t xml:space="preserve"> la información requerida, misma que esta</w:t>
      </w:r>
      <w:r w:rsidR="009F5878">
        <w:rPr>
          <w:rFonts w:ascii="Palatino Linotype" w:hAnsi="Palatino Linotype"/>
          <w:color w:val="000000"/>
        </w:rPr>
        <w:t xml:space="preserve"> Ponencia verificó para consultar la información solicitada, tal y como se observa en la imagen siguiente:</w:t>
      </w:r>
    </w:p>
    <w:p w14:paraId="33948375" w14:textId="77777777" w:rsidR="009F5878" w:rsidRDefault="009F5878" w:rsidP="009F5878">
      <w:pPr>
        <w:autoSpaceDE w:val="0"/>
        <w:autoSpaceDN w:val="0"/>
        <w:adjustRightInd w:val="0"/>
        <w:spacing w:before="240" w:after="240" w:line="360" w:lineRule="auto"/>
        <w:jc w:val="center"/>
        <w:rPr>
          <w:rFonts w:ascii="Palatino Linotype" w:hAnsi="Palatino Linotype"/>
          <w:color w:val="000000"/>
        </w:rPr>
      </w:pPr>
      <w:r w:rsidRPr="00D965E5">
        <w:rPr>
          <w:rFonts w:ascii="Palatino Linotype" w:hAnsi="Palatino Linotype"/>
          <w:noProof/>
          <w:color w:val="000000"/>
          <w:lang w:val="es-MX" w:eastAsia="es-MX"/>
        </w:rPr>
        <w:drawing>
          <wp:inline distT="0" distB="0" distL="0" distR="0" wp14:anchorId="6B13FAF7" wp14:editId="06D1F622">
            <wp:extent cx="4515329" cy="42062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5208" cy="4224758"/>
                    </a:xfrm>
                    <a:prstGeom prst="rect">
                      <a:avLst/>
                    </a:prstGeom>
                  </pic:spPr>
                </pic:pic>
              </a:graphicData>
            </a:graphic>
          </wp:inline>
        </w:drawing>
      </w:r>
    </w:p>
    <w:p w14:paraId="126A64FF" w14:textId="4E908057" w:rsidR="00965734" w:rsidRDefault="00965734" w:rsidP="009F5878">
      <w:pPr>
        <w:spacing w:before="240" w:after="240" w:line="360" w:lineRule="auto"/>
        <w:jc w:val="both"/>
        <w:rPr>
          <w:rFonts w:ascii="Palatino Linotype" w:hAnsi="Palatino Linotype"/>
        </w:rPr>
      </w:pPr>
      <w:r>
        <w:rPr>
          <w:rFonts w:ascii="Palatino Linotype" w:hAnsi="Palatino Linotype"/>
        </w:rPr>
        <w:lastRenderedPageBreak/>
        <w:t xml:space="preserve">De la que se advierte la información relativa al nombre del titular y domicilio oficial, </w:t>
      </w:r>
      <w:r w:rsidR="004436F8">
        <w:rPr>
          <w:rFonts w:ascii="Palatino Linotype" w:hAnsi="Palatino Linotype"/>
        </w:rPr>
        <w:t xml:space="preserve">de las oficinas ante las cuales se tramita la subdivisión de predios, </w:t>
      </w:r>
      <w:r>
        <w:rPr>
          <w:rFonts w:ascii="Palatino Linotype" w:hAnsi="Palatino Linotype"/>
        </w:rPr>
        <w:t>según se constata enseguida</w:t>
      </w:r>
      <w:r w:rsidR="004436F8">
        <w:rPr>
          <w:rFonts w:ascii="Palatino Linotype" w:hAnsi="Palatino Linotype"/>
        </w:rPr>
        <w:t xml:space="preserve"> con la siguiente captura de pantalla a modo de ejemplo, </w:t>
      </w:r>
      <w:r w:rsidR="00545668">
        <w:rPr>
          <w:rFonts w:ascii="Palatino Linotype" w:hAnsi="Palatino Linotype"/>
        </w:rPr>
        <w:t>toda vez que se encuentra publicado un listado de 30 oficinas en las que se puede realizar el trámite</w:t>
      </w:r>
      <w:r>
        <w:rPr>
          <w:rFonts w:ascii="Palatino Linotype" w:hAnsi="Palatino Linotype"/>
        </w:rPr>
        <w:t>:</w:t>
      </w:r>
    </w:p>
    <w:p w14:paraId="288911A2" w14:textId="2CD5A390" w:rsidR="00965734" w:rsidRDefault="00965734" w:rsidP="009F5878">
      <w:pPr>
        <w:spacing w:before="240" w:after="240" w:line="360" w:lineRule="auto"/>
        <w:jc w:val="both"/>
        <w:rPr>
          <w:rFonts w:ascii="Palatino Linotype" w:hAnsi="Palatino Linotype"/>
        </w:rPr>
      </w:pPr>
      <w:r w:rsidRPr="00965734">
        <w:rPr>
          <w:rFonts w:ascii="Palatino Linotype" w:hAnsi="Palatino Linotype"/>
          <w:noProof/>
          <w:lang w:val="es-MX" w:eastAsia="es-MX"/>
        </w:rPr>
        <w:drawing>
          <wp:inline distT="0" distB="0" distL="0" distR="0" wp14:anchorId="1AF095B8" wp14:editId="7C308685">
            <wp:extent cx="5612130" cy="471932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719320"/>
                    </a:xfrm>
                    <a:prstGeom prst="rect">
                      <a:avLst/>
                    </a:prstGeom>
                  </pic:spPr>
                </pic:pic>
              </a:graphicData>
            </a:graphic>
          </wp:inline>
        </w:drawing>
      </w:r>
    </w:p>
    <w:p w14:paraId="77A02E62" w14:textId="72E29464" w:rsidR="002968E6" w:rsidRDefault="002968E6" w:rsidP="009F5878">
      <w:pPr>
        <w:spacing w:before="240" w:after="240" w:line="360" w:lineRule="auto"/>
        <w:jc w:val="both"/>
        <w:rPr>
          <w:rFonts w:ascii="Palatino Linotype" w:hAnsi="Palatino Linotype"/>
        </w:rPr>
      </w:pPr>
      <w:r>
        <w:rPr>
          <w:rFonts w:ascii="Palatino Linotype" w:hAnsi="Palatino Linotype"/>
        </w:rPr>
        <w:t xml:space="preserve">Como se observa, existe concordancia entre el requerimiento planteado por el particular y la información publicada, aparte de referirse a cada uno de los puntos solicitados, lo que se traduce en cumplimiento a los principios de congruencia y exhaustividad que deben prevalecer en las respuestas que emitan los sujetos </w:t>
      </w:r>
      <w:r>
        <w:rPr>
          <w:rFonts w:ascii="Palatino Linotype" w:hAnsi="Palatino Linotype"/>
        </w:rPr>
        <w:lastRenderedPageBreak/>
        <w:t>obligados en el ejercicio del derecho de acceso a la información, conforme a lo dispuesto en el criterio 02/17 de los del Instituto Nacional de Transparencia, Acceso a la Información y Protección de Datos Personales, que se transcribe a continuación:</w:t>
      </w:r>
    </w:p>
    <w:p w14:paraId="4767F491" w14:textId="41B28268" w:rsidR="002968E6" w:rsidRPr="002968E6" w:rsidRDefault="002968E6" w:rsidP="002968E6">
      <w:pPr>
        <w:spacing w:after="120"/>
        <w:ind w:left="851" w:right="902"/>
        <w:jc w:val="both"/>
        <w:rPr>
          <w:rFonts w:ascii="Palatino Linotype" w:hAnsi="Palatino Linotype" w:cs="Arial"/>
          <w:i/>
          <w:sz w:val="20"/>
          <w:szCs w:val="20"/>
          <w:lang w:val="es-MX"/>
        </w:rPr>
      </w:pPr>
      <w:r>
        <w:rPr>
          <w:rFonts w:ascii="Palatino Linotype" w:hAnsi="Palatino Linotype" w:cs="Arial"/>
          <w:b/>
          <w:i/>
          <w:sz w:val="20"/>
          <w:szCs w:val="20"/>
        </w:rPr>
        <w:t>“</w:t>
      </w:r>
      <w:r w:rsidRPr="002968E6">
        <w:rPr>
          <w:rFonts w:ascii="Palatino Linotype" w:hAnsi="Palatino Linotype" w:cs="Arial"/>
          <w:b/>
          <w:i/>
          <w:sz w:val="20"/>
          <w:szCs w:val="20"/>
        </w:rPr>
        <w:t xml:space="preserve">Congruencia y exhaustividad. Sus alcances para garantizar el derecho de acceso a la información. </w:t>
      </w:r>
      <w:r w:rsidRPr="002968E6">
        <w:rPr>
          <w:rFonts w:ascii="Palatino Linotype" w:hAnsi="Palatino Linotype" w:cs="Arial"/>
          <w:i/>
          <w:sz w:val="20"/>
          <w:szCs w:val="20"/>
        </w:rPr>
        <w:t xml:space="preserve">De conformidad con el artículo </w:t>
      </w:r>
      <w:r w:rsidRPr="002968E6">
        <w:rPr>
          <w:rFonts w:ascii="Palatino Linotype" w:hAnsi="Palatino Linotype"/>
          <w:i/>
          <w:sz w:val="20"/>
          <w:szCs w:val="20"/>
          <w:lang w:val="es-ES_tradnl"/>
        </w:rPr>
        <w:t>3 de la Ley Federal de Procedimiento Administrativo</w:t>
      </w:r>
      <w:r w:rsidRPr="002968E6">
        <w:rPr>
          <w:rFonts w:ascii="Palatino Linotype" w:hAnsi="Palatino Linotype" w:cs="Arial"/>
          <w:i/>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Pr>
          <w:rFonts w:ascii="Palatino Linotype" w:hAnsi="Palatino Linotype" w:cs="Arial"/>
          <w:i/>
          <w:sz w:val="20"/>
          <w:szCs w:val="20"/>
        </w:rPr>
        <w:t>”</w:t>
      </w:r>
    </w:p>
    <w:p w14:paraId="48A0BEBC" w14:textId="20CCC3BB" w:rsidR="004436F8" w:rsidRDefault="002968E6" w:rsidP="009F5878">
      <w:pPr>
        <w:spacing w:before="240" w:after="240" w:line="360" w:lineRule="auto"/>
        <w:jc w:val="both"/>
        <w:rPr>
          <w:rFonts w:ascii="Palatino Linotype" w:hAnsi="Palatino Linotype"/>
        </w:rPr>
      </w:pPr>
      <w:r>
        <w:rPr>
          <w:rFonts w:ascii="Palatino Linotype" w:hAnsi="Palatino Linotype"/>
        </w:rPr>
        <w:t>Por lo tanto, se concluye que la Secretaría de Desarrollo Urbano y Metropolitano</w:t>
      </w:r>
      <w:r w:rsidR="004436F8">
        <w:rPr>
          <w:rFonts w:ascii="Palatino Linotype" w:hAnsi="Palatino Linotype"/>
        </w:rPr>
        <w:t xml:space="preserve"> colmó los requerimientos de información en análisis, toda vez que en la página in</w:t>
      </w:r>
      <w:r w:rsidR="002A5976">
        <w:rPr>
          <w:rFonts w:ascii="Palatino Linotype" w:hAnsi="Palatino Linotype"/>
        </w:rPr>
        <w:t>dicada se encuentra publicado el</w:t>
      </w:r>
      <w:r w:rsidR="004436F8">
        <w:rPr>
          <w:rFonts w:ascii="Palatino Linotype" w:hAnsi="Palatino Linotype"/>
        </w:rPr>
        <w:t xml:space="preserve"> nombre del Titular de la Unidad Administrativa responsable de la subdivisión de predios, así como el domicilio oficial de las diferentes oficinas que prestan el servicio. </w:t>
      </w:r>
    </w:p>
    <w:p w14:paraId="57566DA1" w14:textId="77777777" w:rsidR="008B58E4" w:rsidRDefault="0029135E" w:rsidP="0029135E">
      <w:pPr>
        <w:shd w:val="clear" w:color="auto" w:fill="FFFFFF"/>
        <w:spacing w:before="240" w:after="240" w:line="360" w:lineRule="auto"/>
        <w:jc w:val="both"/>
        <w:rPr>
          <w:rFonts w:ascii="Palatino Linotype" w:hAnsi="Palatino Linotype" w:cs="Arial"/>
          <w:b/>
          <w:szCs w:val="19"/>
          <w:lang w:eastAsia="es-MX"/>
        </w:rPr>
      </w:pPr>
      <w:r>
        <w:rPr>
          <w:rFonts w:ascii="Palatino Linotype" w:hAnsi="Palatino Linotype" w:cs="Arial"/>
          <w:szCs w:val="19"/>
          <w:lang w:eastAsia="es-MX"/>
        </w:rPr>
        <w:t xml:space="preserve">Una vez apuntado lo anterior, cabe recordar que el particular solicitó el listado de servidores públicos que se desempeñan en el área gubernamental en la que se realiza el trámite sobre la subdivisión de predios, y como se desprende del análisis que precede, en la Entidad son </w:t>
      </w:r>
      <w:r w:rsidR="008B58E4">
        <w:rPr>
          <w:rFonts w:ascii="Palatino Linotype" w:hAnsi="Palatino Linotype" w:cs="Arial"/>
          <w:szCs w:val="19"/>
          <w:lang w:eastAsia="es-MX"/>
        </w:rPr>
        <w:t>30</w:t>
      </w:r>
      <w:r>
        <w:rPr>
          <w:rFonts w:ascii="Palatino Linotype" w:hAnsi="Palatino Linotype" w:cs="Arial"/>
          <w:szCs w:val="19"/>
          <w:lang w:eastAsia="es-MX"/>
        </w:rPr>
        <w:t xml:space="preserve"> unidades administrativas las que prestan el servicio</w:t>
      </w:r>
      <w:r w:rsidR="008B58E4">
        <w:rPr>
          <w:rFonts w:ascii="Palatino Linotype" w:hAnsi="Palatino Linotype" w:cs="Arial"/>
          <w:szCs w:val="19"/>
          <w:lang w:eastAsia="es-MX"/>
        </w:rPr>
        <w:t>, incluida la misma Dirección General de Operación Urbana</w:t>
      </w:r>
      <w:r>
        <w:rPr>
          <w:rFonts w:ascii="Palatino Linotype" w:hAnsi="Palatino Linotype" w:cs="Arial"/>
          <w:szCs w:val="19"/>
          <w:lang w:eastAsia="es-MX"/>
        </w:rPr>
        <w:t xml:space="preserve">, las cuales se encuentran publicadas en la liga electrónica proporcionada por el </w:t>
      </w:r>
      <w:r w:rsidR="008B58E4">
        <w:rPr>
          <w:rFonts w:ascii="Palatino Linotype" w:hAnsi="Palatino Linotype" w:cs="Arial"/>
          <w:b/>
          <w:szCs w:val="19"/>
          <w:lang w:eastAsia="es-MX"/>
        </w:rPr>
        <w:t>Sujeto Obligado.</w:t>
      </w:r>
    </w:p>
    <w:p w14:paraId="40BB806E" w14:textId="22F34EA7" w:rsidR="004436F8" w:rsidRDefault="008B58E4" w:rsidP="0029135E">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 xml:space="preserve">Sin embargo, de la información publicada no se </w:t>
      </w:r>
      <w:r w:rsidR="0029135E">
        <w:rPr>
          <w:rFonts w:ascii="Palatino Linotype" w:hAnsi="Palatino Linotype" w:cs="Arial"/>
          <w:szCs w:val="19"/>
          <w:lang w:eastAsia="es-MX"/>
        </w:rPr>
        <w:t>advierte la información relativa a</w:t>
      </w:r>
      <w:r>
        <w:rPr>
          <w:rFonts w:ascii="Palatino Linotype" w:hAnsi="Palatino Linotype" w:cs="Arial"/>
          <w:szCs w:val="19"/>
          <w:lang w:eastAsia="es-MX"/>
        </w:rPr>
        <w:t>l listado de</w:t>
      </w:r>
      <w:r w:rsidR="0029135E">
        <w:rPr>
          <w:rFonts w:ascii="Palatino Linotype" w:hAnsi="Palatino Linotype" w:cs="Arial"/>
          <w:szCs w:val="19"/>
          <w:lang w:eastAsia="es-MX"/>
        </w:rPr>
        <w:t xml:space="preserve"> servidores públicos adscritos a las </w:t>
      </w:r>
      <w:r>
        <w:rPr>
          <w:rFonts w:ascii="Palatino Linotype" w:hAnsi="Palatino Linotype" w:cs="Arial"/>
          <w:szCs w:val="19"/>
          <w:lang w:eastAsia="es-MX"/>
        </w:rPr>
        <w:t xml:space="preserve">unidades administrativas que atienden </w:t>
      </w:r>
      <w:r>
        <w:rPr>
          <w:rFonts w:ascii="Palatino Linotype" w:hAnsi="Palatino Linotype" w:cs="Arial"/>
          <w:szCs w:val="19"/>
          <w:lang w:eastAsia="es-MX"/>
        </w:rPr>
        <w:lastRenderedPageBreak/>
        <w:t>el trámite para la subdivisión de predios</w:t>
      </w:r>
      <w:r w:rsidR="0029135E">
        <w:rPr>
          <w:rFonts w:ascii="Palatino Linotype" w:hAnsi="Palatino Linotype" w:cs="Arial"/>
          <w:szCs w:val="19"/>
          <w:lang w:eastAsia="es-MX"/>
        </w:rPr>
        <w:t>, por lo que</w:t>
      </w:r>
      <w:r w:rsidR="004436F8">
        <w:rPr>
          <w:rFonts w:ascii="Palatino Linotype" w:hAnsi="Palatino Linotype" w:cs="Arial"/>
          <w:szCs w:val="19"/>
          <w:lang w:eastAsia="es-MX"/>
        </w:rPr>
        <w:t xml:space="preserve"> resulta relevante tener en cuenta lo previsto en </w:t>
      </w:r>
      <w:r w:rsidR="00545668">
        <w:rPr>
          <w:rFonts w:ascii="Palatino Linotype" w:hAnsi="Palatino Linotype" w:cs="Arial"/>
          <w:szCs w:val="19"/>
          <w:lang w:eastAsia="es-MX"/>
        </w:rPr>
        <w:t>el artículo 3 del Reglamento Interior de la Secretaría de Desarrollo Urbano y Metropolitano, mismo que prevé lo siguiente:</w:t>
      </w:r>
    </w:p>
    <w:p w14:paraId="1FF4EB7A" w14:textId="77777777" w:rsidR="00545668" w:rsidRDefault="00545668" w:rsidP="00545668">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w:t>
      </w:r>
      <w:r w:rsidRPr="00545668">
        <w:rPr>
          <w:rFonts w:ascii="Palatino Linotype" w:hAnsi="Palatino Linotype"/>
          <w:b/>
          <w:i/>
          <w:sz w:val="20"/>
          <w:szCs w:val="20"/>
        </w:rPr>
        <w:t>Artículo 3.</w:t>
      </w:r>
      <w:r w:rsidRPr="00545668">
        <w:rPr>
          <w:rFonts w:ascii="Palatino Linotype" w:hAnsi="Palatino Linotype"/>
          <w:i/>
          <w:sz w:val="20"/>
          <w:szCs w:val="20"/>
        </w:rPr>
        <w:t xml:space="preserve"> Para el estudio, planeación y despacho de los asuntos de su competencia, así como para atender las funciones de control y evaluación que le corresponden, la Secretaría contará con un Secretario, quien será su representante y se auxiliará de las unidades administrativas básicas siguientes: </w:t>
      </w:r>
    </w:p>
    <w:p w14:paraId="74A06182"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I. Subsecretaría de Desarrollo Metropolitano. </w:t>
      </w:r>
    </w:p>
    <w:p w14:paraId="706FF469"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II. Dirección General de Planeación Urbana. </w:t>
      </w:r>
    </w:p>
    <w:p w14:paraId="330A0D41"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III. Dirección General de Operación Urbana. </w:t>
      </w:r>
    </w:p>
    <w:p w14:paraId="7B29871D"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IV. Dirección General de Control Urbano. </w:t>
      </w:r>
    </w:p>
    <w:p w14:paraId="1A9AE683"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V. Dirección General de Proyectos y Coordinación Metropolitana. </w:t>
      </w:r>
    </w:p>
    <w:p w14:paraId="1FD55DF1"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VI. Direcciones Regionales. </w:t>
      </w:r>
    </w:p>
    <w:p w14:paraId="258B275A"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VII. Residencias locales. </w:t>
      </w:r>
    </w:p>
    <w:p w14:paraId="2602B5D0"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VIII. Coordinación Administrativa. </w:t>
      </w:r>
    </w:p>
    <w:p w14:paraId="637147EB" w14:textId="77777777" w:rsidR="00545668" w:rsidRDefault="00545668" w:rsidP="00545668">
      <w:pPr>
        <w:shd w:val="clear" w:color="auto" w:fill="FFFFFF"/>
        <w:ind w:left="1134" w:right="902"/>
        <w:jc w:val="both"/>
        <w:rPr>
          <w:rFonts w:ascii="Palatino Linotype" w:hAnsi="Palatino Linotype"/>
          <w:i/>
          <w:sz w:val="20"/>
          <w:szCs w:val="20"/>
        </w:rPr>
      </w:pPr>
      <w:r w:rsidRPr="00545668">
        <w:rPr>
          <w:rFonts w:ascii="Palatino Linotype" w:hAnsi="Palatino Linotype"/>
          <w:i/>
          <w:sz w:val="20"/>
          <w:szCs w:val="20"/>
        </w:rPr>
        <w:t xml:space="preserve">IX. Contraloría Interna. </w:t>
      </w:r>
    </w:p>
    <w:p w14:paraId="03A8B822" w14:textId="01C25CED" w:rsidR="00545668" w:rsidRPr="00545668" w:rsidRDefault="00545668" w:rsidP="00545668">
      <w:pPr>
        <w:shd w:val="clear" w:color="auto" w:fill="FFFFFF"/>
        <w:spacing w:before="120"/>
        <w:ind w:left="851" w:right="902"/>
        <w:jc w:val="both"/>
        <w:rPr>
          <w:rFonts w:ascii="Palatino Linotype" w:hAnsi="Palatino Linotype" w:cs="Arial"/>
          <w:i/>
          <w:sz w:val="20"/>
          <w:szCs w:val="20"/>
          <w:lang w:eastAsia="es-MX"/>
        </w:rPr>
      </w:pPr>
      <w:r w:rsidRPr="00545668">
        <w:rPr>
          <w:rFonts w:ascii="Palatino Linotype" w:hAnsi="Palatino Linotype"/>
          <w:i/>
          <w:sz w:val="20"/>
          <w:szCs w:val="20"/>
        </w:rPr>
        <w:t>La Secretaría contará con las demás unidades administrativas que le sean autorizadas, cuyas funciones y líneas de autoridad se establecerán en el Manual General de Organización de esa dependencia. Asimismo, se auxiliará de los servidores públicos necesarios para el cumplimiento de sus atribuciones, de acuerdo con el presupuesto, estructura orgánica y normatividad aplicable.</w:t>
      </w:r>
      <w:r>
        <w:rPr>
          <w:rFonts w:ascii="Palatino Linotype" w:hAnsi="Palatino Linotype"/>
          <w:i/>
          <w:sz w:val="20"/>
          <w:szCs w:val="20"/>
        </w:rPr>
        <w:t>”</w:t>
      </w:r>
    </w:p>
    <w:p w14:paraId="104FD3F6" w14:textId="7CA73953" w:rsidR="00545668" w:rsidRDefault="00545668" w:rsidP="00F307F3">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De la normatividad transcrita, se advierte que para el estudio, planeación, y despacho de los asuntos competencia de la Secretaría de Desarrollo Urbano y Metropolitano</w:t>
      </w:r>
      <w:r w:rsidR="00057F97">
        <w:rPr>
          <w:rFonts w:ascii="Palatino Linotype" w:hAnsi="Palatino Linotype" w:cs="Arial"/>
          <w:szCs w:val="19"/>
          <w:lang w:eastAsia="es-MX"/>
        </w:rPr>
        <w:t>,</w:t>
      </w:r>
      <w:r>
        <w:rPr>
          <w:rFonts w:ascii="Palatino Linotype" w:hAnsi="Palatino Linotype" w:cs="Arial"/>
          <w:szCs w:val="19"/>
          <w:lang w:eastAsia="es-MX"/>
        </w:rPr>
        <w:t xml:space="preserve"> </w:t>
      </w:r>
      <w:r w:rsidR="00EC0BD9">
        <w:rPr>
          <w:rFonts w:ascii="Palatino Linotype" w:hAnsi="Palatino Linotype" w:cs="Arial"/>
          <w:szCs w:val="19"/>
          <w:lang w:eastAsia="es-MX"/>
        </w:rPr>
        <w:t>el Secretario se auxiliara de unidades administrativas básicas, como lo son: la Dirección General de Operaci</w:t>
      </w:r>
      <w:r w:rsidR="0050680C">
        <w:rPr>
          <w:rFonts w:ascii="Palatino Linotype" w:hAnsi="Palatino Linotype" w:cs="Arial"/>
          <w:szCs w:val="19"/>
          <w:lang w:eastAsia="es-MX"/>
        </w:rPr>
        <w:t>ón Urbana y Residencias Locales, que a su vez se auxiliaran de los servidores públicos necesarios para el cumplimiento de sus atribuciones.</w:t>
      </w:r>
    </w:p>
    <w:p w14:paraId="5716D92E" w14:textId="1899940A" w:rsidR="003D125E" w:rsidRPr="003D125E" w:rsidRDefault="0050680C" w:rsidP="00364AAB">
      <w:pPr>
        <w:autoSpaceDE w:val="0"/>
        <w:autoSpaceDN w:val="0"/>
        <w:adjustRightInd w:val="0"/>
        <w:spacing w:before="240" w:after="240" w:line="360" w:lineRule="auto"/>
        <w:ind w:right="-91"/>
        <w:jc w:val="both"/>
        <w:rPr>
          <w:rFonts w:ascii="Palatino Linotype" w:hAnsi="Palatino Linotype" w:cs="Arial"/>
          <w:lang w:eastAsia="es-MX"/>
        </w:rPr>
      </w:pPr>
      <w:r>
        <w:rPr>
          <w:rFonts w:ascii="Palatino Linotype" w:hAnsi="Palatino Linotype" w:cs="Arial"/>
          <w:szCs w:val="19"/>
          <w:lang w:eastAsia="es-MX"/>
        </w:rPr>
        <w:t xml:space="preserve">En tales consideraciones, se advierte que las diversas áreas que atienden lo relativo a la subdivisión de predios cuentan con el personal necesario para el buen desarrollo de las funciones que tienen encomendadas, por lo que si bien es cierto, el derecho de acceso a la información implica la entrega de documentos que obren en los archivos </w:t>
      </w:r>
      <w:r>
        <w:rPr>
          <w:rFonts w:ascii="Palatino Linotype" w:hAnsi="Palatino Linotype" w:cs="Arial"/>
          <w:szCs w:val="19"/>
          <w:lang w:eastAsia="es-MX"/>
        </w:rPr>
        <w:lastRenderedPageBreak/>
        <w:t>de los sujeto obligados y en la especie no se advierte el documento al cual desea tener acceso al particular, al haber señalado de manera general el listado de personal</w:t>
      </w:r>
      <w:r w:rsidR="00057F97">
        <w:rPr>
          <w:rFonts w:ascii="Palatino Linotype" w:hAnsi="Palatino Linotype" w:cs="Arial"/>
          <w:szCs w:val="19"/>
          <w:lang w:eastAsia="es-MX"/>
        </w:rPr>
        <w:t>,</w:t>
      </w:r>
      <w:r>
        <w:rPr>
          <w:rFonts w:ascii="Palatino Linotype" w:hAnsi="Palatino Linotype" w:cs="Arial"/>
          <w:szCs w:val="19"/>
          <w:lang w:eastAsia="es-MX"/>
        </w:rPr>
        <w:t xml:space="preserve"> </w:t>
      </w:r>
      <w:r>
        <w:rPr>
          <w:rFonts w:ascii="Palatino Linotype" w:hAnsi="Palatino Linotype" w:cs="Arial"/>
        </w:rPr>
        <w:t xml:space="preserve">en aras de privilegiar el acceso a los documentos que obren en los archivos del sujeto obligado bajo la lógica de que la regla general debe ser la máxima publicidad de la información, en aplicación al principio de interpretación </w:t>
      </w:r>
      <w:r w:rsidR="00364AAB">
        <w:rPr>
          <w:rFonts w:ascii="Palatino Linotype" w:hAnsi="Palatino Linotype" w:cs="Arial"/>
        </w:rPr>
        <w:t>s</w:t>
      </w:r>
      <w:r w:rsidR="00D1218F">
        <w:rPr>
          <w:rFonts w:ascii="Palatino Linotype" w:hAnsi="Palatino Linotype" w:cs="Arial"/>
          <w:szCs w:val="19"/>
          <w:lang w:eastAsia="es-MX"/>
        </w:rPr>
        <w:t>e determina que la expresión documental</w:t>
      </w:r>
      <w:r w:rsidR="00D1218F">
        <w:rPr>
          <w:rStyle w:val="Refdenotaalpie"/>
          <w:rFonts w:ascii="Palatino Linotype" w:hAnsi="Palatino Linotype" w:cs="Arial"/>
          <w:szCs w:val="19"/>
          <w:lang w:eastAsia="es-MX"/>
        </w:rPr>
        <w:footnoteReference w:id="5"/>
      </w:r>
      <w:r w:rsidR="00D1218F">
        <w:rPr>
          <w:rFonts w:ascii="Palatino Linotype" w:hAnsi="Palatino Linotype" w:cs="Arial"/>
          <w:szCs w:val="19"/>
          <w:lang w:eastAsia="es-MX"/>
        </w:rPr>
        <w:t xml:space="preserve"> en la que pudiera obrar la información solicitada, pudiera ser </w:t>
      </w:r>
      <w:r w:rsidR="003D125E">
        <w:rPr>
          <w:rFonts w:ascii="Palatino Linotype" w:hAnsi="Palatino Linotype" w:cs="Arial"/>
          <w:szCs w:val="19"/>
          <w:lang w:eastAsia="es-MX"/>
        </w:rPr>
        <w:t xml:space="preserve">la </w:t>
      </w:r>
      <w:r w:rsidR="009D3E6D">
        <w:rPr>
          <w:rFonts w:ascii="Palatino Linotype" w:hAnsi="Palatino Linotype" w:cs="Arial"/>
          <w:szCs w:val="19"/>
          <w:lang w:eastAsia="es-MX"/>
        </w:rPr>
        <w:t xml:space="preserve">plantilla de personal, </w:t>
      </w:r>
      <w:r w:rsidR="003D125E">
        <w:rPr>
          <w:rFonts w:ascii="Palatino Linotype" w:hAnsi="Palatino Linotype" w:cs="Arial"/>
          <w:szCs w:val="19"/>
          <w:lang w:eastAsia="es-MX"/>
        </w:rPr>
        <w:t xml:space="preserve">que </w:t>
      </w:r>
      <w:r w:rsidR="009D3E6D">
        <w:rPr>
          <w:rFonts w:ascii="Palatino Linotype" w:hAnsi="Palatino Linotype" w:cs="Arial"/>
          <w:szCs w:val="19"/>
          <w:lang w:eastAsia="es-MX"/>
        </w:rPr>
        <w:t xml:space="preserve">de </w:t>
      </w:r>
      <w:r w:rsidR="003D125E">
        <w:rPr>
          <w:rFonts w:ascii="Palatino Linotype" w:hAnsi="Palatino Linotype" w:cs="Arial"/>
          <w:szCs w:val="19"/>
          <w:lang w:eastAsia="es-MX"/>
        </w:rPr>
        <w:t xml:space="preserve">conformidad </w:t>
      </w:r>
      <w:r w:rsidR="003D125E">
        <w:rPr>
          <w:rFonts w:ascii="Palatino Linotype" w:hAnsi="Palatino Linotype" w:cs="Arial"/>
        </w:rPr>
        <w:t xml:space="preserve">con el </w:t>
      </w:r>
      <w:r w:rsidR="009D3E6D" w:rsidRPr="00064F58">
        <w:rPr>
          <w:rFonts w:ascii="Palatino Linotype" w:hAnsi="Palatino Linotype" w:cs="Arial"/>
        </w:rPr>
        <w:t xml:space="preserve">Manual del Procedimiento Operativo de </w:t>
      </w:r>
      <w:r w:rsidR="009D3E6D">
        <w:rPr>
          <w:rFonts w:ascii="Palatino Linotype" w:hAnsi="Palatino Linotype" w:cs="Arial"/>
        </w:rPr>
        <w:t xml:space="preserve">Control de Plantilla de Personal del </w:t>
      </w:r>
      <w:r w:rsidR="009D3E6D" w:rsidRPr="00064F58">
        <w:rPr>
          <w:rFonts w:ascii="Palatino Linotype" w:hAnsi="Palatino Linotype" w:cs="Arial"/>
        </w:rPr>
        <w:t>Instituto de Seguridad Social del Estado de México y Municipios</w:t>
      </w:r>
      <w:r w:rsidR="009D3E6D">
        <w:rPr>
          <w:rFonts w:ascii="Palatino Linotype" w:hAnsi="Palatino Linotype"/>
          <w:i/>
        </w:rPr>
        <w:t xml:space="preserve"> </w:t>
      </w:r>
      <w:r w:rsidR="009D3E6D">
        <w:rPr>
          <w:rFonts w:ascii="Palatino Linotype" w:hAnsi="Palatino Linotype"/>
        </w:rPr>
        <w:t xml:space="preserve">es el </w:t>
      </w:r>
      <w:r w:rsidR="009D3E6D" w:rsidRPr="00064F58">
        <w:rPr>
          <w:rFonts w:ascii="Palatino Linotype" w:hAnsi="Palatino Linotype" w:cs="Arial"/>
          <w:i/>
        </w:rPr>
        <w:t>documento autorizado por el Gobierno</w:t>
      </w:r>
      <w:r w:rsidR="009D3E6D" w:rsidRPr="00064F58">
        <w:rPr>
          <w:rFonts w:ascii="Palatino Linotype" w:hAnsi="Palatino Linotype"/>
          <w:i/>
        </w:rPr>
        <w:t xml:space="preserve"> del Estado de México, el cual contiene el número de plazas autorizadas por puestos, categorías, unidades de adscripción, percepciones brutas mensuales y datos personales del servidor público, así como tipo de relación laboral (sindicalizado o confianza).</w:t>
      </w:r>
    </w:p>
    <w:p w14:paraId="62C22FA4" w14:textId="77777777" w:rsidR="00510335" w:rsidRDefault="009D3E6D" w:rsidP="009D3E6D">
      <w:pPr>
        <w:spacing w:before="240" w:after="360" w:line="360" w:lineRule="auto"/>
        <w:jc w:val="both"/>
        <w:rPr>
          <w:rFonts w:ascii="Palatino Linotype" w:hAnsi="Palatino Linotype"/>
        </w:rPr>
      </w:pPr>
      <w:r w:rsidRPr="0031277F">
        <w:rPr>
          <w:rFonts w:ascii="Palatino Linotype" w:hAnsi="Palatino Linotype"/>
        </w:rPr>
        <w:t xml:space="preserve">Por su parte, el </w:t>
      </w:r>
      <w:r w:rsidR="00510335">
        <w:rPr>
          <w:rFonts w:ascii="Palatino Linotype" w:hAnsi="Palatino Linotype"/>
        </w:rPr>
        <w:t>artículo 15 del Presupuesto de Egresos del Gobierno del Estado de México para el ejercicio fiscal 2018, dispone que las erogaciones previstas en el artículo 14 se distribuirán conforme a la siguiente clasificación:</w:t>
      </w:r>
    </w:p>
    <w:p w14:paraId="7F608B47" w14:textId="26AE055D" w:rsidR="00510335" w:rsidRDefault="00510335" w:rsidP="009D3E6D">
      <w:pPr>
        <w:spacing w:before="240" w:after="360" w:line="360" w:lineRule="auto"/>
        <w:jc w:val="both"/>
        <w:rPr>
          <w:rFonts w:ascii="Palatino Linotype" w:hAnsi="Palatino Linotype"/>
        </w:rPr>
      </w:pPr>
      <w:r w:rsidRPr="00510335">
        <w:rPr>
          <w:rFonts w:ascii="Palatino Linotype" w:hAnsi="Palatino Linotype"/>
          <w:noProof/>
          <w:lang w:val="es-MX" w:eastAsia="es-MX"/>
        </w:rPr>
        <w:lastRenderedPageBreak/>
        <w:drawing>
          <wp:inline distT="0" distB="0" distL="0" distR="0" wp14:anchorId="7D1079BA" wp14:editId="1D90E219">
            <wp:extent cx="5612130" cy="21253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125345"/>
                    </a:xfrm>
                    <a:prstGeom prst="rect">
                      <a:avLst/>
                    </a:prstGeom>
                  </pic:spPr>
                </pic:pic>
              </a:graphicData>
            </a:graphic>
          </wp:inline>
        </w:drawing>
      </w:r>
    </w:p>
    <w:p w14:paraId="5A883FCF" w14:textId="395E50BE" w:rsidR="000F2FD1" w:rsidRDefault="00510335" w:rsidP="00510335">
      <w:pPr>
        <w:spacing w:before="240" w:after="360" w:line="360" w:lineRule="auto"/>
        <w:jc w:val="both"/>
        <w:rPr>
          <w:rFonts w:ascii="Palatino Linotype" w:hAnsi="Palatino Linotype"/>
        </w:rPr>
      </w:pPr>
      <w:r>
        <w:rPr>
          <w:rFonts w:ascii="Palatino Linotype" w:hAnsi="Palatino Linotype"/>
        </w:rPr>
        <w:t>Presupuesto que permite sufragar las erogaciones correspondientes a las medidas salariales y económicas, así como el impacto en el crecimiento de las plantillas autorizadas, misma que se sujeta a lo siguiente:</w:t>
      </w:r>
    </w:p>
    <w:p w14:paraId="65899271" w14:textId="77777777" w:rsidR="00C80074" w:rsidRDefault="00C80074" w:rsidP="00C80074">
      <w:pPr>
        <w:spacing w:after="120"/>
        <w:ind w:left="851" w:right="902"/>
        <w:jc w:val="both"/>
        <w:rPr>
          <w:rFonts w:ascii="Palatino Linotype" w:hAnsi="Palatino Linotype"/>
          <w:i/>
          <w:sz w:val="20"/>
          <w:szCs w:val="20"/>
        </w:rPr>
      </w:pPr>
      <w:r>
        <w:rPr>
          <w:rFonts w:ascii="Palatino Linotype" w:hAnsi="Palatino Linotype"/>
          <w:b/>
          <w:i/>
          <w:sz w:val="20"/>
          <w:szCs w:val="20"/>
        </w:rPr>
        <w:t>“</w:t>
      </w:r>
      <w:r w:rsidR="00510335" w:rsidRPr="00C80074">
        <w:rPr>
          <w:rFonts w:ascii="Palatino Linotype" w:hAnsi="Palatino Linotype"/>
          <w:b/>
          <w:i/>
          <w:sz w:val="20"/>
          <w:szCs w:val="20"/>
        </w:rPr>
        <w:t>Artículo 16.-</w:t>
      </w:r>
      <w:r w:rsidR="00510335" w:rsidRPr="00C80074">
        <w:rPr>
          <w:rFonts w:ascii="Palatino Linotype" w:hAnsi="Palatino Linotype"/>
          <w:i/>
          <w:sz w:val="20"/>
          <w:szCs w:val="20"/>
        </w:rPr>
        <w:t xml:space="preserve"> Los recursos previstos en los presupuestos de las dependencias y entidades públicas en materia de servicios personales, incorporan la totalidad de las previsiones para sufragar las erogaciones correspondientes a las medidas salariales y económicas, así como el impacto en el crecimiento de las plantillas autorizadas, mismas que se sujetarán a lo siguiente: </w:t>
      </w:r>
    </w:p>
    <w:p w14:paraId="309A8419" w14:textId="77777777" w:rsidR="00C80074" w:rsidRDefault="00510335" w:rsidP="00C80074">
      <w:pPr>
        <w:spacing w:after="120"/>
        <w:ind w:left="1134" w:right="902"/>
        <w:jc w:val="both"/>
        <w:rPr>
          <w:rFonts w:ascii="Palatino Linotype" w:hAnsi="Palatino Linotype"/>
          <w:i/>
          <w:sz w:val="20"/>
          <w:szCs w:val="20"/>
        </w:rPr>
      </w:pPr>
      <w:r w:rsidRPr="00C80074">
        <w:rPr>
          <w:rFonts w:ascii="Palatino Linotype" w:hAnsi="Palatino Linotype"/>
          <w:i/>
          <w:sz w:val="20"/>
          <w:szCs w:val="20"/>
        </w:rPr>
        <w:t xml:space="preserve">I. Los incrementos a las percepciones se determinarán, conforme a: </w:t>
      </w:r>
    </w:p>
    <w:p w14:paraId="2E0D24F1" w14:textId="77777777" w:rsidR="00C80074" w:rsidRDefault="00510335" w:rsidP="00C80074">
      <w:pPr>
        <w:spacing w:after="120"/>
        <w:ind w:left="1418" w:right="902"/>
        <w:jc w:val="both"/>
        <w:rPr>
          <w:rFonts w:ascii="Palatino Linotype" w:hAnsi="Palatino Linotype"/>
          <w:i/>
          <w:sz w:val="20"/>
          <w:szCs w:val="20"/>
        </w:rPr>
      </w:pPr>
      <w:r w:rsidRPr="00C80074">
        <w:rPr>
          <w:rFonts w:ascii="Palatino Linotype" w:hAnsi="Palatino Linotype"/>
          <w:i/>
          <w:sz w:val="20"/>
          <w:szCs w:val="20"/>
        </w:rPr>
        <w:t>a) La estructura ocupacional autorizada por la Secretaría;</w:t>
      </w:r>
      <w:r w:rsidR="00C80074" w:rsidRPr="00C80074">
        <w:rPr>
          <w:rFonts w:ascii="Palatino Linotype" w:hAnsi="Palatino Linotype"/>
          <w:i/>
          <w:sz w:val="20"/>
          <w:szCs w:val="20"/>
        </w:rPr>
        <w:t xml:space="preserve"> </w:t>
      </w:r>
    </w:p>
    <w:p w14:paraId="30CCBC3D" w14:textId="494EFA75" w:rsidR="00510335" w:rsidRPr="00C80074" w:rsidRDefault="00C80074" w:rsidP="00C80074">
      <w:pPr>
        <w:spacing w:after="120"/>
        <w:ind w:left="1418" w:right="902"/>
        <w:jc w:val="both"/>
        <w:rPr>
          <w:rFonts w:ascii="Palatino Linotype" w:hAnsi="Palatino Linotype"/>
          <w:i/>
          <w:sz w:val="20"/>
          <w:szCs w:val="20"/>
        </w:rPr>
      </w:pPr>
      <w:r w:rsidRPr="00C80074">
        <w:rPr>
          <w:rFonts w:ascii="Palatino Linotype" w:hAnsi="Palatino Linotype"/>
          <w:i/>
          <w:sz w:val="20"/>
          <w:szCs w:val="20"/>
        </w:rPr>
        <w:t>b) Las medidas económicas que se requieran para la cobertura y el mejoramiento de la calidad del sistema educativo, de salud y seguridad pública. Asimismo, las previsiones para incrementos a las percepciones incluyen las correspondientes a los sistemas de desarrollo profesional que, en su caso, correspondan en los términos de la ley de la materia. Las remuneraciones de los servidores públicos de las dependencias se encuentran desglosadas en percepciones ordinarias y extraordinarias, así como las respectivas obligaciones de carácter fiscal y de seguridad social inherentes, se relacionan en el Anexo IX…”</w:t>
      </w:r>
    </w:p>
    <w:p w14:paraId="40B77ECC" w14:textId="3EB19931" w:rsidR="000F2FD1" w:rsidRDefault="000F2FD1" w:rsidP="009D3E6D">
      <w:pPr>
        <w:spacing w:before="240" w:after="360" w:line="360" w:lineRule="auto"/>
        <w:jc w:val="both"/>
        <w:rPr>
          <w:rFonts w:ascii="Palatino Linotype" w:hAnsi="Palatino Linotype" w:cs="Arial"/>
          <w:bCs/>
        </w:rPr>
      </w:pPr>
      <w:r>
        <w:rPr>
          <w:rFonts w:ascii="Palatino Linotype" w:hAnsi="Palatino Linotype" w:cs="Arial"/>
          <w:bCs/>
        </w:rPr>
        <w:t xml:space="preserve">Así las cosas, resulta evidente que la plantilla de personal </w:t>
      </w:r>
      <w:r w:rsidR="00895819">
        <w:rPr>
          <w:rFonts w:ascii="Palatino Linotype" w:hAnsi="Palatino Linotype" w:cs="Arial"/>
          <w:bCs/>
        </w:rPr>
        <w:t>es</w:t>
      </w:r>
      <w:r>
        <w:rPr>
          <w:rFonts w:ascii="Palatino Linotype" w:hAnsi="Palatino Linotype" w:cs="Arial"/>
          <w:bCs/>
        </w:rPr>
        <w:t xml:space="preserve"> una parte integrante del presupuesto de egresos, que el </w:t>
      </w:r>
      <w:r>
        <w:rPr>
          <w:rFonts w:ascii="Palatino Linotype" w:hAnsi="Palatino Linotype" w:cs="Arial"/>
          <w:b/>
          <w:bCs/>
        </w:rPr>
        <w:t xml:space="preserve">Sujeto Obligado </w:t>
      </w:r>
      <w:r>
        <w:rPr>
          <w:rFonts w:ascii="Palatino Linotype" w:hAnsi="Palatino Linotype" w:cs="Arial"/>
          <w:bCs/>
        </w:rPr>
        <w:t>debió generar en el ejercicio de las atribuciones de la Subdirección de Administración</w:t>
      </w:r>
      <w:r w:rsidR="00DF17BE">
        <w:rPr>
          <w:rFonts w:ascii="Palatino Linotype" w:hAnsi="Palatino Linotype" w:cs="Arial"/>
          <w:bCs/>
        </w:rPr>
        <w:t xml:space="preserve">, que es responsable de orientar la integración y actualización de la plantilla de personal y del catálogo </w:t>
      </w:r>
      <w:r w:rsidR="00DF17BE">
        <w:rPr>
          <w:rFonts w:ascii="Palatino Linotype" w:hAnsi="Palatino Linotype" w:cs="Arial"/>
          <w:bCs/>
        </w:rPr>
        <w:lastRenderedPageBreak/>
        <w:t xml:space="preserve">especifico de puestos, a fin de llevar el control de los servidores públicos que laboran en las unidades </w:t>
      </w:r>
      <w:r w:rsidR="00DF17BE" w:rsidRPr="00C80074">
        <w:rPr>
          <w:rFonts w:ascii="Palatino Linotype" w:hAnsi="Palatino Linotype" w:cs="Arial"/>
          <w:bCs/>
        </w:rPr>
        <w:t>a</w:t>
      </w:r>
      <w:r w:rsidR="00005306">
        <w:rPr>
          <w:rFonts w:ascii="Palatino Linotype" w:hAnsi="Palatino Linotype" w:cs="Arial"/>
          <w:bCs/>
        </w:rPr>
        <w:t xml:space="preserve">dministrativas de la Secretaría, según </w:t>
      </w:r>
      <w:r w:rsidR="00EB7576">
        <w:rPr>
          <w:rFonts w:ascii="Palatino Linotype" w:hAnsi="Palatino Linotype" w:cs="Arial"/>
          <w:bCs/>
        </w:rPr>
        <w:t>puede leer en el Manual de Organización de la Secretaría de Desarrollo Urbano y Metropolitano, texto que se inserta para mayor referencia:</w:t>
      </w:r>
    </w:p>
    <w:p w14:paraId="2CA0FE95" w14:textId="4979FF9B" w:rsidR="00EB7576" w:rsidRPr="00EB7576" w:rsidRDefault="00EB7576" w:rsidP="00EB7576">
      <w:pPr>
        <w:spacing w:after="120"/>
        <w:ind w:left="851" w:right="902"/>
        <w:jc w:val="both"/>
        <w:rPr>
          <w:rFonts w:ascii="Palatino Linotype" w:hAnsi="Palatino Linotype"/>
          <w:b/>
          <w:i/>
          <w:sz w:val="20"/>
          <w:szCs w:val="20"/>
        </w:rPr>
      </w:pPr>
      <w:r>
        <w:rPr>
          <w:rFonts w:ascii="Palatino Linotype" w:hAnsi="Palatino Linotype"/>
          <w:b/>
          <w:i/>
          <w:sz w:val="20"/>
          <w:szCs w:val="20"/>
        </w:rPr>
        <w:t>“</w:t>
      </w:r>
      <w:r w:rsidRPr="00EB7576">
        <w:rPr>
          <w:rFonts w:ascii="Palatino Linotype" w:hAnsi="Palatino Linotype"/>
          <w:b/>
          <w:i/>
          <w:sz w:val="20"/>
          <w:szCs w:val="20"/>
        </w:rPr>
        <w:t>224003100 SUBDIRECCIÓN DE ADMINISTRACIÓN</w:t>
      </w:r>
    </w:p>
    <w:p w14:paraId="4787730C" w14:textId="22953DD7" w:rsidR="00EB7576" w:rsidRPr="00EB7576" w:rsidRDefault="00EB7576" w:rsidP="00EB7576">
      <w:pPr>
        <w:spacing w:after="120"/>
        <w:ind w:left="851" w:right="902"/>
        <w:jc w:val="both"/>
        <w:rPr>
          <w:rFonts w:ascii="Palatino Linotype" w:hAnsi="Palatino Linotype"/>
          <w:i/>
          <w:sz w:val="20"/>
          <w:szCs w:val="20"/>
        </w:rPr>
      </w:pPr>
      <w:r w:rsidRPr="00EB7576">
        <w:rPr>
          <w:rFonts w:ascii="Palatino Linotype" w:hAnsi="Palatino Linotype"/>
          <w:i/>
          <w:sz w:val="20"/>
          <w:szCs w:val="20"/>
        </w:rPr>
        <w:t>(…)</w:t>
      </w:r>
    </w:p>
    <w:p w14:paraId="03E27AFF" w14:textId="32EFE838" w:rsidR="00EB7576" w:rsidRPr="00EB7576" w:rsidRDefault="00EB7576" w:rsidP="00EB7576">
      <w:pPr>
        <w:spacing w:after="120"/>
        <w:ind w:left="851" w:right="902"/>
        <w:jc w:val="both"/>
        <w:rPr>
          <w:rFonts w:ascii="Palatino Linotype" w:hAnsi="Palatino Linotype"/>
          <w:i/>
          <w:sz w:val="20"/>
          <w:szCs w:val="20"/>
        </w:rPr>
      </w:pPr>
      <w:r w:rsidRPr="00EB7576">
        <w:rPr>
          <w:rFonts w:ascii="Palatino Linotype" w:hAnsi="Palatino Linotype"/>
          <w:i/>
          <w:sz w:val="20"/>
          <w:szCs w:val="20"/>
        </w:rPr>
        <w:t>FUNCIONES:</w:t>
      </w:r>
    </w:p>
    <w:p w14:paraId="38AC8762" w14:textId="30F4E105" w:rsidR="00EB7576" w:rsidRPr="00EB7576" w:rsidRDefault="00EB7576" w:rsidP="00EB7576">
      <w:pPr>
        <w:spacing w:after="120"/>
        <w:ind w:left="851" w:right="902"/>
        <w:jc w:val="both"/>
        <w:rPr>
          <w:rFonts w:ascii="Palatino Linotype" w:hAnsi="Palatino Linotype"/>
          <w:i/>
          <w:sz w:val="20"/>
          <w:szCs w:val="20"/>
        </w:rPr>
      </w:pPr>
      <w:r w:rsidRPr="00EB7576">
        <w:rPr>
          <w:rFonts w:ascii="Palatino Linotype" w:hAnsi="Palatino Linotype"/>
          <w:i/>
          <w:sz w:val="20"/>
          <w:szCs w:val="20"/>
        </w:rPr>
        <w:t>(…)</w:t>
      </w:r>
    </w:p>
    <w:p w14:paraId="62B83F55" w14:textId="77777777" w:rsidR="00EB7576" w:rsidRDefault="00EB7576" w:rsidP="00EB7576">
      <w:pPr>
        <w:spacing w:after="120"/>
        <w:ind w:left="851" w:right="902"/>
        <w:jc w:val="both"/>
        <w:rPr>
          <w:rFonts w:ascii="Palatino Linotype" w:hAnsi="Palatino Linotype"/>
          <w:i/>
          <w:sz w:val="20"/>
          <w:szCs w:val="20"/>
        </w:rPr>
      </w:pPr>
      <w:r>
        <w:rPr>
          <w:rFonts w:ascii="Palatino Linotype" w:hAnsi="Palatino Linotype"/>
          <w:i/>
          <w:sz w:val="20"/>
          <w:szCs w:val="20"/>
        </w:rPr>
        <w:t xml:space="preserve">- </w:t>
      </w:r>
      <w:r w:rsidRPr="00EB7576">
        <w:rPr>
          <w:rFonts w:ascii="Palatino Linotype" w:hAnsi="Palatino Linotype"/>
          <w:i/>
          <w:sz w:val="20"/>
          <w:szCs w:val="20"/>
        </w:rPr>
        <w:t xml:space="preserve">Verificar que los movimientos de altas, bajas, cambios de adscripción, permisos y licencias del personal que labora en las unidades administrativas de la Secretaría, así como las contrataciones, se gestionen de acuerdo a los lineamientos establecidos y en cumplimiento de la normatividad en la materia. </w:t>
      </w:r>
    </w:p>
    <w:p w14:paraId="61DC8D06" w14:textId="77777777" w:rsidR="00EB7576" w:rsidRDefault="00EB7576" w:rsidP="00EB7576">
      <w:pPr>
        <w:spacing w:after="120"/>
        <w:ind w:left="851" w:right="902"/>
        <w:jc w:val="both"/>
        <w:rPr>
          <w:rFonts w:ascii="Palatino Linotype" w:hAnsi="Palatino Linotype"/>
          <w:i/>
          <w:sz w:val="20"/>
          <w:szCs w:val="20"/>
        </w:rPr>
      </w:pPr>
      <w:r>
        <w:rPr>
          <w:rFonts w:ascii="Palatino Linotype" w:hAnsi="Palatino Linotype"/>
          <w:i/>
          <w:sz w:val="20"/>
          <w:szCs w:val="20"/>
        </w:rPr>
        <w:t xml:space="preserve">- </w:t>
      </w:r>
      <w:r w:rsidRPr="00EB7576">
        <w:rPr>
          <w:rFonts w:ascii="Palatino Linotype" w:hAnsi="Palatino Linotype"/>
          <w:i/>
          <w:sz w:val="20"/>
          <w:szCs w:val="20"/>
        </w:rPr>
        <w:t xml:space="preserve">Orientar la integración y actualización de la plantilla de personal y del catálogo específico de puestos, a fin de llevar el control de los servidores públicos que laboran en las unidades administrativas de la Secretaría. </w:t>
      </w:r>
    </w:p>
    <w:p w14:paraId="7E9839F8" w14:textId="1A708041" w:rsidR="00EB7576" w:rsidRPr="00EB7576" w:rsidRDefault="00EB7576" w:rsidP="00EB7576">
      <w:pPr>
        <w:spacing w:after="120"/>
        <w:ind w:left="851" w:right="902"/>
        <w:jc w:val="both"/>
        <w:rPr>
          <w:rFonts w:ascii="Palatino Linotype" w:hAnsi="Palatino Linotype" w:cs="Arial"/>
          <w:bCs/>
          <w:i/>
          <w:sz w:val="20"/>
          <w:szCs w:val="20"/>
        </w:rPr>
      </w:pPr>
      <w:r>
        <w:rPr>
          <w:rFonts w:ascii="Palatino Linotype" w:hAnsi="Palatino Linotype"/>
          <w:i/>
          <w:sz w:val="20"/>
          <w:szCs w:val="20"/>
        </w:rPr>
        <w:t xml:space="preserve">- </w:t>
      </w:r>
      <w:r w:rsidRPr="00EB7576">
        <w:rPr>
          <w:rFonts w:ascii="Palatino Linotype" w:hAnsi="Palatino Linotype"/>
          <w:i/>
          <w:sz w:val="20"/>
          <w:szCs w:val="20"/>
        </w:rPr>
        <w:t>Verificar que la estructura autorizada sea la adecuada para el desarrollo de las funciones encomendadas y en su caso, proponer las adecuaciones correspondientes, en coordi</w:t>
      </w:r>
      <w:r>
        <w:rPr>
          <w:rFonts w:ascii="Palatino Linotype" w:hAnsi="Palatino Linotype"/>
          <w:i/>
          <w:sz w:val="20"/>
          <w:szCs w:val="20"/>
        </w:rPr>
        <w:t>nación con el titular del área…”</w:t>
      </w:r>
    </w:p>
    <w:p w14:paraId="51ABE32F" w14:textId="77777777" w:rsidR="00DB2567" w:rsidRDefault="00DB2567" w:rsidP="009D3E6D">
      <w:pPr>
        <w:spacing w:before="240" w:after="360" w:line="360" w:lineRule="auto"/>
        <w:jc w:val="both"/>
        <w:rPr>
          <w:rFonts w:ascii="Palatino Linotype" w:hAnsi="Palatino Linotype" w:cs="Arial"/>
          <w:bCs/>
        </w:rPr>
      </w:pPr>
      <w:r>
        <w:rPr>
          <w:rFonts w:ascii="Palatino Linotype" w:hAnsi="Palatino Linotype" w:cs="Arial"/>
          <w:bCs/>
        </w:rPr>
        <w:t xml:space="preserve">Que a su vez se apoya en el Departamento de Recursos Humanos, que tiene como objetivo gestionar y ejecutar los movimientos y tramites de personal relacionados con los servidores públicos adscritos al </w:t>
      </w:r>
      <w:r>
        <w:rPr>
          <w:rFonts w:ascii="Palatino Linotype" w:hAnsi="Palatino Linotype" w:cs="Arial"/>
          <w:b/>
          <w:bCs/>
        </w:rPr>
        <w:t xml:space="preserve">Sujeto Obligado, </w:t>
      </w:r>
      <w:r>
        <w:rPr>
          <w:rFonts w:ascii="Palatino Linotype" w:hAnsi="Palatino Linotype" w:cs="Arial"/>
          <w:bCs/>
        </w:rPr>
        <w:t xml:space="preserve">y que de manera específica es responsable de </w:t>
      </w:r>
      <w:r>
        <w:rPr>
          <w:rFonts w:ascii="Palatino Linotype" w:hAnsi="Palatino Linotype" w:cs="Arial"/>
          <w:bCs/>
          <w:i/>
        </w:rPr>
        <w:t xml:space="preserve">mantener </w:t>
      </w:r>
      <w:r w:rsidRPr="00DB2567">
        <w:rPr>
          <w:rFonts w:ascii="Palatino Linotype" w:hAnsi="Palatino Linotype"/>
          <w:i/>
        </w:rPr>
        <w:t>actualizada la plantilla de plazas mediante el registro de los movimientos de personal que se generen en la Secretaría, a efecto de llevar un control de los servidores públicos.</w:t>
      </w:r>
      <w:r>
        <w:rPr>
          <w:rFonts w:ascii="Palatino Linotype" w:hAnsi="Palatino Linotype" w:cs="Arial"/>
          <w:bCs/>
        </w:rPr>
        <w:t xml:space="preserve"> </w:t>
      </w:r>
    </w:p>
    <w:p w14:paraId="02306B94" w14:textId="74AC0E0E" w:rsidR="00DB2567" w:rsidRDefault="00005306" w:rsidP="00DB2567">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bCs/>
        </w:rPr>
        <w:t>En tales consideraciones, se advierte que la plan</w:t>
      </w:r>
      <w:r w:rsidR="000E3D0E">
        <w:rPr>
          <w:rFonts w:ascii="Palatino Linotype" w:hAnsi="Palatino Linotype" w:cs="Arial"/>
          <w:bCs/>
        </w:rPr>
        <w:t>t</w:t>
      </w:r>
      <w:r>
        <w:rPr>
          <w:rFonts w:ascii="Palatino Linotype" w:hAnsi="Palatino Linotype" w:cs="Arial"/>
          <w:bCs/>
        </w:rPr>
        <w:t>illa de personal es el documento que da cuenta del listado de servidores públicos adscritos al departamento o departamentos que atien</w:t>
      </w:r>
      <w:r w:rsidR="00DB2567">
        <w:rPr>
          <w:rFonts w:ascii="Palatino Linotype" w:hAnsi="Palatino Linotype" w:cs="Arial"/>
          <w:bCs/>
        </w:rPr>
        <w:t>d</w:t>
      </w:r>
      <w:r>
        <w:rPr>
          <w:rFonts w:ascii="Palatino Linotype" w:hAnsi="Palatino Linotype" w:cs="Arial"/>
          <w:bCs/>
        </w:rPr>
        <w:t xml:space="preserve">en el trámite para la subdivisión de predios, </w:t>
      </w:r>
      <w:r w:rsidR="00DB2567">
        <w:rPr>
          <w:rFonts w:ascii="Palatino Linotype" w:hAnsi="Palatino Linotype" w:cs="Arial"/>
          <w:bCs/>
        </w:rPr>
        <w:t xml:space="preserve">que es generado por unidades administrativas diversas a las que se turnó la solicitud de </w:t>
      </w:r>
      <w:r w:rsidR="00DB2567">
        <w:rPr>
          <w:rFonts w:ascii="Palatino Linotype" w:hAnsi="Palatino Linotype" w:cs="Arial"/>
          <w:bCs/>
        </w:rPr>
        <w:lastRenderedPageBreak/>
        <w:t xml:space="preserve">acceso a la información, por lo que resulta necesario hacer alusión al procedimiento de búsqueda de información que deben seguir los sujeto obligados para la localización der la información, el cual se encuentra establecido en los artículos </w:t>
      </w:r>
      <w:r w:rsidR="00DB2567">
        <w:rPr>
          <w:rFonts w:ascii="Palatino Linotype" w:hAnsi="Palatino Linotype" w:cs="Arial"/>
          <w:lang w:val="es-MX"/>
        </w:rPr>
        <w:t xml:space="preserve">151, </w:t>
      </w:r>
      <w:r w:rsidR="00DB2567">
        <w:rPr>
          <w:rFonts w:ascii="Palatino Linotype" w:hAnsi="Palatino Linotype"/>
        </w:rPr>
        <w:t>162 y 165 de la Ley de Transparencia y Acceso a la Información Pública del Estado de México y Municipios, en los siguientes términos:</w:t>
      </w:r>
    </w:p>
    <w:p w14:paraId="169BBDD9" w14:textId="77777777" w:rsidR="00DB2567" w:rsidRPr="0065339F" w:rsidRDefault="00DB2567" w:rsidP="00DB2567">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FCEE055" w14:textId="77777777" w:rsidR="00DB2567" w:rsidRPr="003915F8" w:rsidRDefault="00DB2567" w:rsidP="00DB2567">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E811E0E" w14:textId="77777777" w:rsidR="00DB2567" w:rsidRPr="003915F8" w:rsidRDefault="00DB2567" w:rsidP="00DB2567">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20EB4405" w14:textId="49445360" w:rsidR="00DB2567" w:rsidRDefault="00DB2567" w:rsidP="00DB2567">
      <w:pPr>
        <w:spacing w:before="240" w:after="240" w:line="360" w:lineRule="auto"/>
        <w:jc w:val="both"/>
        <w:rPr>
          <w:rFonts w:ascii="Palatino Linotype" w:hAnsi="Palatino Linotype"/>
        </w:rPr>
      </w:pPr>
      <w:r>
        <w:rPr>
          <w:rFonts w:ascii="Palatino Linotype" w:hAnsi="Palatino Linotype"/>
        </w:rPr>
        <w:t>De la normatividad citada, se desprende que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competentes que cuenten con la información o que deban tenerla de acuerdo a sus facultades, competencia y funciones, en la forma y términos que los sujetos obligados det</w:t>
      </w:r>
      <w:r w:rsidR="00783793">
        <w:rPr>
          <w:rFonts w:ascii="Palatino Linotype" w:hAnsi="Palatino Linotype"/>
        </w:rPr>
        <w:t>erminen para su trámite interno, con el objeto de que realicen una búsqueda exhaustiva y razonable de la información solicitada.</w:t>
      </w:r>
    </w:p>
    <w:p w14:paraId="756D44A5" w14:textId="4EFF9854" w:rsidR="00783793" w:rsidRPr="00783793" w:rsidRDefault="00783793" w:rsidP="0037152F">
      <w:pPr>
        <w:pStyle w:val="Sinespaciado"/>
        <w:spacing w:before="240" w:after="240" w:line="360" w:lineRule="auto"/>
        <w:jc w:val="both"/>
        <w:rPr>
          <w:rFonts w:ascii="Palatino Linotype" w:hAnsi="Palatino Linotype"/>
        </w:rPr>
      </w:pPr>
      <w:r>
        <w:rPr>
          <w:rFonts w:ascii="Palatino Linotype" w:hAnsi="Palatino Linotype"/>
        </w:rPr>
        <w:t xml:space="preserve">Por lo que se puede concluir, que el </w:t>
      </w:r>
      <w:r>
        <w:rPr>
          <w:rFonts w:ascii="Palatino Linotype" w:hAnsi="Palatino Linotype"/>
          <w:b/>
        </w:rPr>
        <w:t xml:space="preserve">Sujeto Obligado </w:t>
      </w:r>
      <w:r>
        <w:rPr>
          <w:rFonts w:ascii="Palatino Linotype" w:hAnsi="Palatino Linotype"/>
        </w:rPr>
        <w:t xml:space="preserve">tiene unidades administrativas que cuentan con lo requerido, esto es, el listado de servidores públicos que se desempeñan en la oficina ante la que se realiza el trámite para la subdivisión de predios, tal como lo es el Departamento de Recursos Humanos dependiente de la </w:t>
      </w:r>
      <w:r>
        <w:rPr>
          <w:rFonts w:ascii="Palatino Linotype" w:hAnsi="Palatino Linotype"/>
        </w:rPr>
        <w:lastRenderedPageBreak/>
        <w:t>Subdirección de Administración, en virtud de que es responsable de mantener actualizada la plantilla de personal.</w:t>
      </w:r>
    </w:p>
    <w:p w14:paraId="3CAE0892" w14:textId="77777777" w:rsidR="0092120A" w:rsidRDefault="005A5684" w:rsidP="0037152F">
      <w:pPr>
        <w:pStyle w:val="Sinespaciado"/>
        <w:spacing w:before="240" w:after="240" w:line="360" w:lineRule="auto"/>
        <w:jc w:val="both"/>
        <w:rPr>
          <w:rFonts w:ascii="Palatino Linotype" w:hAnsi="Palatino Linotype"/>
        </w:rPr>
      </w:pPr>
      <w:r w:rsidRPr="00774611">
        <w:rPr>
          <w:rFonts w:ascii="Palatino Linotype" w:hAnsi="Palatino Linotype"/>
        </w:rPr>
        <w:t xml:space="preserve">En mérito de lo expuesto, </w:t>
      </w:r>
      <w:r w:rsidR="0037152F">
        <w:rPr>
          <w:rFonts w:ascii="Palatino Linotype" w:hAnsi="Palatino Linotype"/>
        </w:rPr>
        <w:t>resulta</w:t>
      </w:r>
      <w:r w:rsidR="00FB3435">
        <w:rPr>
          <w:rFonts w:ascii="Palatino Linotype" w:hAnsi="Palatino Linotype"/>
        </w:rPr>
        <w:t>n</w:t>
      </w:r>
      <w:r w:rsidR="0037152F">
        <w:rPr>
          <w:rFonts w:ascii="Palatino Linotype" w:hAnsi="Palatino Linotype"/>
        </w:rPr>
        <w:t xml:space="preserve"> </w:t>
      </w:r>
      <w:r w:rsidR="00E507BD">
        <w:rPr>
          <w:rFonts w:ascii="Palatino Linotype" w:hAnsi="Palatino Linotype"/>
        </w:rPr>
        <w:t xml:space="preserve">parcialmente </w:t>
      </w:r>
      <w:r w:rsidR="0037152F">
        <w:rPr>
          <w:rFonts w:ascii="Palatino Linotype" w:hAnsi="Palatino Linotype"/>
        </w:rPr>
        <w:t>fundado</w:t>
      </w:r>
      <w:r w:rsidR="00FB3435">
        <w:rPr>
          <w:rFonts w:ascii="Palatino Linotype" w:hAnsi="Palatino Linotype"/>
        </w:rPr>
        <w:t xml:space="preserve">s los motivos de inconformidad planteados por el </w:t>
      </w:r>
      <w:r w:rsidR="00FB3435">
        <w:rPr>
          <w:rFonts w:ascii="Palatino Linotype" w:hAnsi="Palatino Linotype"/>
          <w:b/>
          <w:i/>
        </w:rPr>
        <w:t>Recurrente,</w:t>
      </w:r>
      <w:r w:rsidR="00783793">
        <w:rPr>
          <w:rFonts w:ascii="Palatino Linotype" w:hAnsi="Palatino Linotype"/>
          <w:b/>
          <w:i/>
        </w:rPr>
        <w:t xml:space="preserve"> </w:t>
      </w:r>
      <w:r w:rsidR="00783793">
        <w:rPr>
          <w:rFonts w:ascii="Palatino Linotype" w:hAnsi="Palatino Linotype"/>
        </w:rPr>
        <w:t>por lo que en términos del artículo 186 fracción III de la Ley de Transparencia y Acceso a la Información Pública del Estado de México y Municipios, resulta procedent</w:t>
      </w:r>
      <w:r w:rsidR="0006162F">
        <w:rPr>
          <w:rFonts w:ascii="Palatino Linotype" w:hAnsi="Palatino Linotype"/>
        </w:rPr>
        <w:t>e modificar la respuesta, por lo que se ordena a la Secretaría de Desarrollo Urbano y Metropolitano que realice una búsqueda exhaustiva y razonable en todas las unidades administrativas competentes para conocer de la información no entregada al particular</w:t>
      </w:r>
      <w:r w:rsidR="0092120A">
        <w:rPr>
          <w:rFonts w:ascii="Palatino Linotype" w:hAnsi="Palatino Linotype"/>
        </w:rPr>
        <w:t>.</w:t>
      </w:r>
    </w:p>
    <w:p w14:paraId="66AA81E8" w14:textId="5D8EDB95" w:rsidR="0037152F" w:rsidRDefault="0092120A" w:rsidP="0037152F">
      <w:pPr>
        <w:pStyle w:val="Sinespaciado"/>
        <w:spacing w:before="240" w:after="240" w:line="360" w:lineRule="auto"/>
        <w:jc w:val="both"/>
        <w:rPr>
          <w:rFonts w:ascii="Palatino Linotype" w:hAnsi="Palatino Linotype"/>
        </w:rPr>
      </w:pPr>
      <w:r>
        <w:rPr>
          <w:rFonts w:ascii="Palatino Linotype" w:hAnsi="Palatino Linotype"/>
        </w:rPr>
        <w:t>Esto a fin de</w:t>
      </w:r>
      <w:r w:rsidR="0006162F">
        <w:rPr>
          <w:rFonts w:ascii="Palatino Linotype" w:hAnsi="Palatino Linotype"/>
        </w:rPr>
        <w:t xml:space="preserve"> garantizar el derecho de acceso a la información del particular con la entrega del listado de servidores públicos adscritos a las áreas responsables de tramitar la subdivisión de predios</w:t>
      </w:r>
      <w:r>
        <w:rPr>
          <w:rFonts w:ascii="Palatino Linotype" w:hAnsi="Palatino Linotype"/>
        </w:rPr>
        <w:t xml:space="preserve"> actualizado a la fecha de la solicitud de información</w:t>
      </w:r>
      <w:r w:rsidR="0006162F">
        <w:rPr>
          <w:rFonts w:ascii="Palatino Linotype" w:hAnsi="Palatino Linotype"/>
        </w:rPr>
        <w:t>, en versión pública de conformidad con el considerando siguiente, ante la premisa de que el documento que pudiera satisfacer el requerimiento de información es la plantilla de personal, que contiene datos personales de los servidores públicos según se pudio leer en la definición transcrita.</w:t>
      </w:r>
    </w:p>
    <w:p w14:paraId="4C8AD625" w14:textId="77777777" w:rsidR="0092120A" w:rsidRDefault="0092120A" w:rsidP="0037152F">
      <w:pPr>
        <w:pStyle w:val="Sinespaciado"/>
        <w:spacing w:before="240" w:after="240" w:line="360" w:lineRule="auto"/>
        <w:jc w:val="both"/>
        <w:rPr>
          <w:rFonts w:ascii="Palatino Linotype" w:hAnsi="Palatino Linotype" w:cs="Arial"/>
          <w:i/>
          <w:sz w:val="22"/>
          <w:lang w:val="es-ES"/>
        </w:rPr>
      </w:pPr>
    </w:p>
    <w:p w14:paraId="0C6ED2FF" w14:textId="77777777" w:rsidR="008009D2" w:rsidRPr="0035532A" w:rsidRDefault="008009D2" w:rsidP="008009D2">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35532A">
        <w:rPr>
          <w:rFonts w:ascii="Palatino Linotype" w:eastAsiaTheme="minorEastAsia" w:hAnsi="Palatino Linotype" w:cs="Bookman Old Style"/>
          <w:b/>
          <w:sz w:val="28"/>
          <w:szCs w:val="28"/>
          <w:lang w:val="es-MX"/>
        </w:rPr>
        <w:t>Quinto. Versión Pública.</w:t>
      </w:r>
    </w:p>
    <w:p w14:paraId="12A13889" w14:textId="77777777" w:rsidR="008009D2" w:rsidRDefault="008009D2" w:rsidP="008009D2">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del documento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xml:space="preserve">, deberá emitir el acuerdo de clasificación de información reservada con fundamento en el artículo 3 y 143 de la Ley de Transparencia y Acceso a la </w:t>
      </w:r>
      <w:r>
        <w:rPr>
          <w:rFonts w:ascii="Palatino Linotype" w:eastAsiaTheme="minorEastAsia" w:hAnsi="Palatino Linotype" w:cs="Bookman Old Style"/>
          <w:lang w:val="es-MX"/>
        </w:rPr>
        <w:lastRenderedPageBreak/>
        <w:t>Información Pública del Estado de México, que establece lo siguiente respecto a los datos personales:</w:t>
      </w:r>
    </w:p>
    <w:p w14:paraId="4E02A694" w14:textId="77777777" w:rsidR="008009D2" w:rsidRDefault="008009D2" w:rsidP="008009D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56BD4831" w14:textId="77777777" w:rsidR="008009D2" w:rsidRDefault="008009D2" w:rsidP="008009D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36876421" w14:textId="77777777" w:rsidR="008009D2" w:rsidRDefault="008009D2" w:rsidP="008009D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03192826" w14:textId="77777777" w:rsidR="008009D2" w:rsidRDefault="008009D2" w:rsidP="008009D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7725EB54" w14:textId="77777777" w:rsidR="008009D2" w:rsidRPr="00656036" w:rsidRDefault="008009D2" w:rsidP="008009D2">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04C1F832" w14:textId="77777777" w:rsidR="008009D2" w:rsidRPr="00656036" w:rsidRDefault="008009D2" w:rsidP="008009D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jurídico colectiva identificada o identificable;</w:t>
      </w:r>
    </w:p>
    <w:p w14:paraId="205B5854" w14:textId="77777777" w:rsidR="008009D2" w:rsidRPr="00656036" w:rsidRDefault="008009D2" w:rsidP="008009D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6B5850E6" w14:textId="77777777" w:rsidR="008009D2" w:rsidRDefault="008009D2" w:rsidP="008009D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36248536" w14:textId="77777777" w:rsidR="008009D2" w:rsidRDefault="008009D2" w:rsidP="008009D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3217339F" w14:textId="77777777" w:rsidR="008009D2" w:rsidRPr="00656036" w:rsidRDefault="008009D2" w:rsidP="008009D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3F242DC8" w14:textId="77777777" w:rsidR="008009D2" w:rsidRPr="0074668D" w:rsidRDefault="008009D2" w:rsidP="008009D2">
      <w:pPr>
        <w:pStyle w:val="Sinespaciado"/>
        <w:spacing w:before="240" w:after="240" w:line="360" w:lineRule="auto"/>
        <w:jc w:val="both"/>
        <w:rPr>
          <w:rFonts w:ascii="Palatino Linotype" w:hAnsi="Palatino Linotype" w:cs="Arial"/>
        </w:rPr>
      </w:pPr>
      <w:r w:rsidRPr="00656036">
        <w:rPr>
          <w:rFonts w:ascii="Palatino Linotype" w:eastAsiaTheme="minorEastAsia" w:hAnsi="Palatino Linotype" w:cs="Bookman Old Style"/>
        </w:rPr>
        <w:t>E</w:t>
      </w:r>
      <w:r>
        <w:rPr>
          <w:rFonts w:ascii="Palatino Linotype" w:eastAsiaTheme="minorEastAsia" w:hAnsi="Palatino Linotype" w:cs="Bookman Old Style"/>
        </w:rPr>
        <w:t>n</w:t>
      </w:r>
      <w:r w:rsidRPr="00656036">
        <w:rPr>
          <w:rFonts w:ascii="Palatino Linotype" w:eastAsiaTheme="minorEastAsia" w:hAnsi="Palatino Linotype" w:cs="Bookman Old Style"/>
        </w:rPr>
        <w:t xml:space="preserve"> concordancia con lo anterior, los Criterios para la Clasificación</w:t>
      </w:r>
      <w:r w:rsidRPr="0074668D">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w:t>
      </w:r>
      <w:r>
        <w:rPr>
          <w:rFonts w:ascii="Palatino Linotype" w:hAnsi="Palatino Linotype" w:cs="Arial"/>
        </w:rPr>
        <w:t xml:space="preserve">. </w:t>
      </w:r>
    </w:p>
    <w:p w14:paraId="69FD3562" w14:textId="77777777" w:rsidR="008009D2" w:rsidRDefault="008009D2" w:rsidP="008009D2">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w:t>
      </w:r>
      <w:r>
        <w:rPr>
          <w:rFonts w:ascii="Palatino Linotype" w:hAnsi="Palatino Linotype" w:cs="Arial"/>
        </w:rPr>
        <w:lastRenderedPageBreak/>
        <w:t xml:space="preserve">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y</w:t>
      </w:r>
      <w:r w:rsidRPr="0074668D">
        <w:rPr>
          <w:rFonts w:ascii="Palatino Linotype" w:hAnsi="Palatino Linotype" w:cs="Arial"/>
        </w:rPr>
        <w:t xml:space="preserve"> la </w:t>
      </w:r>
      <w:r w:rsidRPr="0074668D">
        <w:rPr>
          <w:rFonts w:ascii="Palatino Linotype" w:hAnsi="Palatino Linotype" w:cs="Arial"/>
          <w:b/>
        </w:rPr>
        <w:t>Clave de cualquier tipo de seguridad social</w:t>
      </w:r>
      <w:r>
        <w:rPr>
          <w:rFonts w:ascii="Palatino Linotype" w:hAnsi="Palatino Linotype" w:cs="Arial"/>
        </w:rPr>
        <w:t xml:space="preserve"> (ISSEMYM, u otros);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31F5E7BD" w14:textId="77777777" w:rsidR="008009D2" w:rsidRPr="0074668D" w:rsidRDefault="008009D2" w:rsidP="008009D2">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41C81028" w14:textId="77777777" w:rsidR="008009D2" w:rsidRPr="0074668D" w:rsidRDefault="008009D2" w:rsidP="008009D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3320A7D9" w14:textId="748A68F1" w:rsidR="008009D2" w:rsidRPr="0074668D" w:rsidRDefault="008009D2" w:rsidP="008009D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Instituto </w:t>
      </w:r>
      <w:r>
        <w:rPr>
          <w:rFonts w:ascii="Palatino Linotype" w:hAnsi="Palatino Linotype" w:cs="Arial"/>
          <w:lang w:eastAsia="es-MX"/>
        </w:rPr>
        <w:t xml:space="preserve">Nacional de Transparencia, Acceso a la Información </w:t>
      </w:r>
      <w:r w:rsidRPr="0074668D">
        <w:rPr>
          <w:rFonts w:ascii="Palatino Linotype" w:hAnsi="Palatino Linotype" w:cs="Arial"/>
          <w:lang w:eastAsia="es-MX"/>
        </w:rPr>
        <w:t>y Protección de Datos Personales (</w:t>
      </w:r>
      <w:r>
        <w:rPr>
          <w:rFonts w:ascii="Palatino Linotype" w:hAnsi="Palatino Linotype" w:cs="Arial"/>
          <w:lang w:eastAsia="es-MX"/>
        </w:rPr>
        <w:t>INAI</w:t>
      </w:r>
      <w:r w:rsidRPr="0074668D">
        <w:rPr>
          <w:rFonts w:ascii="Palatino Linotype" w:hAnsi="Palatino Linotype" w:cs="Arial"/>
          <w:lang w:eastAsia="es-MX"/>
        </w:rPr>
        <w:t xml:space="preserve">) a través del Criterio </w:t>
      </w:r>
      <w:r>
        <w:rPr>
          <w:rFonts w:ascii="Palatino Linotype" w:hAnsi="Palatino Linotype" w:cs="Arial"/>
          <w:lang w:eastAsia="es-MX"/>
        </w:rPr>
        <w:t>1</w:t>
      </w:r>
      <w:r w:rsidRPr="0074668D">
        <w:rPr>
          <w:rFonts w:ascii="Palatino Linotype" w:hAnsi="Palatino Linotype" w:cs="Arial"/>
          <w:lang w:eastAsia="es-MX"/>
        </w:rPr>
        <w:t>9/</w:t>
      </w:r>
      <w:r>
        <w:rPr>
          <w:rFonts w:ascii="Palatino Linotype" w:hAnsi="Palatino Linotype" w:cs="Arial"/>
          <w:lang w:eastAsia="es-MX"/>
        </w:rPr>
        <w:t>17</w:t>
      </w:r>
      <w:r w:rsidRPr="0074668D">
        <w:rPr>
          <w:rFonts w:ascii="Palatino Linotype" w:hAnsi="Palatino Linotype" w:cs="Arial"/>
          <w:lang w:eastAsia="es-MX"/>
        </w:rPr>
        <w:t>, el cual es del tenor literal siguiente:</w:t>
      </w:r>
    </w:p>
    <w:p w14:paraId="06D3F718" w14:textId="147AB44A" w:rsidR="008009D2" w:rsidRPr="00E63BCA" w:rsidRDefault="008009D2" w:rsidP="008009D2">
      <w:pPr>
        <w:spacing w:after="120"/>
        <w:ind w:left="851" w:right="900"/>
        <w:jc w:val="both"/>
        <w:rPr>
          <w:rFonts w:ascii="Palatino Linotype" w:hAnsi="Palatino Linotype" w:cs="Arial"/>
          <w:i/>
          <w:sz w:val="20"/>
          <w:szCs w:val="20"/>
        </w:rPr>
      </w:pPr>
      <w:r w:rsidRPr="008009D2">
        <w:rPr>
          <w:rFonts w:ascii="Palatino Linotype" w:hAnsi="Palatino Linotype" w:cs="Arial"/>
          <w:b/>
          <w:bCs/>
          <w:i/>
          <w:sz w:val="20"/>
          <w:szCs w:val="20"/>
        </w:rPr>
        <w:t xml:space="preserve">“Registro Federal de Contribuyentes (RFC) de personas físicas. </w:t>
      </w:r>
      <w:r w:rsidRPr="008009D2">
        <w:rPr>
          <w:rFonts w:ascii="Palatino Linotype" w:hAnsi="Palatino Linotype" w:cs="Arial"/>
          <w:bCs/>
          <w:i/>
          <w:sz w:val="20"/>
          <w:szCs w:val="20"/>
        </w:rPr>
        <w:t>E</w:t>
      </w:r>
      <w:r w:rsidRPr="008009D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8009D2">
        <w:rPr>
          <w:rFonts w:ascii="Palatino Linotype" w:hAnsi="Palatino Linotype" w:cs="Arial"/>
          <w:bCs/>
          <w:i/>
          <w:sz w:val="20"/>
          <w:szCs w:val="20"/>
        </w:rPr>
        <w:t>”</w:t>
      </w:r>
      <w:r w:rsidRPr="00E63BCA">
        <w:rPr>
          <w:rFonts w:ascii="Palatino Linotype" w:hAnsi="Palatino Linotype" w:cs="Arial"/>
          <w:bCs/>
          <w:i/>
          <w:sz w:val="20"/>
          <w:szCs w:val="20"/>
        </w:rPr>
        <w:t xml:space="preserve"> (Sic)</w:t>
      </w:r>
    </w:p>
    <w:p w14:paraId="7C918C08" w14:textId="070C15E9" w:rsidR="008009D2" w:rsidRPr="0074668D" w:rsidRDefault="008009D2" w:rsidP="008009D2">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homoclave,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y </w:t>
      </w:r>
      <w:r w:rsidRPr="0074668D">
        <w:rPr>
          <w:rFonts w:ascii="Palatino Linotype" w:hAnsi="Palatino Linotype" w:cs="Arial"/>
          <w:lang w:eastAsia="es-MX"/>
        </w:rPr>
        <w:t xml:space="preserve">4 fracción </w:t>
      </w:r>
      <w:r>
        <w:rPr>
          <w:rFonts w:ascii="Palatino Linotype" w:hAnsi="Palatino Linotype" w:cs="Arial"/>
          <w:lang w:eastAsia="es-MX"/>
        </w:rPr>
        <w:t>XI</w:t>
      </w:r>
      <w:r w:rsidRPr="0074668D">
        <w:rPr>
          <w:rFonts w:ascii="Palatino Linotype" w:hAnsi="Palatino Linotype" w:cs="Arial"/>
          <w:lang w:eastAsia="es-MX"/>
        </w:rPr>
        <w:t xml:space="preserve"> </w:t>
      </w:r>
      <w:r w:rsidRPr="0074668D">
        <w:rPr>
          <w:rFonts w:ascii="Palatino Linotype" w:hAnsi="Palatino Linotype" w:cs="Arial"/>
          <w:lang w:eastAsia="es-MX"/>
        </w:rPr>
        <w:lastRenderedPageBreak/>
        <w:t xml:space="preserve">de la Ley de Protección de Datos Personales </w:t>
      </w:r>
      <w:r w:rsidR="00697F82">
        <w:rPr>
          <w:rFonts w:ascii="Palatino Linotype" w:hAnsi="Palatino Linotype" w:cs="Arial"/>
          <w:lang w:eastAsia="es-MX"/>
        </w:rPr>
        <w:t xml:space="preserve">en Posesión de Sujetos Obligados </w:t>
      </w:r>
      <w:r w:rsidRPr="0074668D">
        <w:rPr>
          <w:rFonts w:ascii="Palatino Linotype" w:hAnsi="Palatino Linotype" w:cs="Arial"/>
          <w:lang w:eastAsia="es-MX"/>
        </w:rPr>
        <w:t>del Estado de Méx</w:t>
      </w:r>
      <w:r w:rsidR="00697F82">
        <w:rPr>
          <w:rFonts w:ascii="Palatino Linotype" w:hAnsi="Palatino Linotype" w:cs="Arial"/>
          <w:lang w:eastAsia="es-MX"/>
        </w:rPr>
        <w:t>ico y Municipios.</w:t>
      </w:r>
    </w:p>
    <w:p w14:paraId="76B619AC" w14:textId="77777777" w:rsidR="008009D2" w:rsidRPr="0074668D" w:rsidRDefault="008009D2" w:rsidP="008009D2">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303C49C" w14:textId="4E7C8CD8" w:rsidR="008009D2" w:rsidRPr="0074668D" w:rsidRDefault="008009D2" w:rsidP="008009D2">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00697F82" w:rsidRPr="0074668D">
        <w:rPr>
          <w:rFonts w:ascii="Palatino Linotype" w:hAnsi="Palatino Linotype" w:cs="Arial"/>
          <w:lang w:eastAsia="es-MX"/>
        </w:rPr>
        <w:t xml:space="preserve">Instituto </w:t>
      </w:r>
      <w:r w:rsidR="00697F82">
        <w:rPr>
          <w:rFonts w:ascii="Palatino Linotype" w:hAnsi="Palatino Linotype" w:cs="Arial"/>
          <w:lang w:eastAsia="es-MX"/>
        </w:rPr>
        <w:t xml:space="preserve">Nacional de Transparencia, Acceso a la Información </w:t>
      </w:r>
      <w:r w:rsidR="00697F82" w:rsidRPr="0074668D">
        <w:rPr>
          <w:rFonts w:ascii="Palatino Linotype" w:hAnsi="Palatino Linotype" w:cs="Arial"/>
          <w:lang w:eastAsia="es-MX"/>
        </w:rPr>
        <w:t>y Protección de Datos Personales</w:t>
      </w:r>
      <w:r w:rsidRPr="00697F82">
        <w:rPr>
          <w:rStyle w:val="Textoennegrita"/>
          <w:rFonts w:ascii="Palatino Linotype" w:hAnsi="Palatino Linotype" w:cs="Arial"/>
          <w:b w:val="0"/>
        </w:rPr>
        <w:t xml:space="preserve">, conforme al </w:t>
      </w:r>
      <w:r w:rsidRPr="00697F82">
        <w:rPr>
          <w:rFonts w:ascii="Palatino Linotype" w:hAnsi="Palatino Linotype" w:cs="Arial"/>
        </w:rPr>
        <w:t>criterio n</w:t>
      </w:r>
      <w:r w:rsidRPr="00C461A0">
        <w:rPr>
          <w:rFonts w:ascii="Palatino Linotype" w:hAnsi="Palatino Linotype" w:cs="Arial"/>
        </w:rPr>
        <w:t xml:space="preserve">úmero </w:t>
      </w:r>
      <w:r w:rsidR="00697F82">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78A8739B" w14:textId="554F925A" w:rsidR="008009D2" w:rsidRPr="004123A2" w:rsidRDefault="008009D2" w:rsidP="00697F82">
      <w:pPr>
        <w:autoSpaceDE w:val="0"/>
        <w:autoSpaceDN w:val="0"/>
        <w:adjustRightInd w:val="0"/>
        <w:spacing w:before="240" w:after="240"/>
        <w:ind w:left="567"/>
        <w:jc w:val="both"/>
        <w:rPr>
          <w:rFonts w:ascii="Palatino Linotype" w:hAnsi="Palatino Linotype" w:cs="Arial"/>
          <w:i/>
          <w:sz w:val="20"/>
          <w:szCs w:val="20"/>
          <w:lang w:eastAsia="es-MX"/>
        </w:rPr>
      </w:pPr>
      <w:r w:rsidRPr="00697F82">
        <w:rPr>
          <w:rFonts w:ascii="Palatino Linotype" w:hAnsi="Palatino Linotype" w:cs="Arial"/>
          <w:b/>
          <w:bCs/>
          <w:i/>
          <w:sz w:val="20"/>
          <w:szCs w:val="20"/>
          <w:lang w:eastAsia="es-MX"/>
        </w:rPr>
        <w:t>“</w:t>
      </w:r>
      <w:r w:rsidR="00697F82" w:rsidRPr="00697F82">
        <w:rPr>
          <w:rFonts w:ascii="Palatino Linotype" w:hAnsi="Palatino Linotype"/>
          <w:b/>
          <w:bCs/>
          <w:i/>
          <w:sz w:val="20"/>
          <w:szCs w:val="20"/>
        </w:rPr>
        <w:t xml:space="preserve">Clave Única de Registro de Población (CURP). </w:t>
      </w:r>
      <w:r w:rsidR="00697F82" w:rsidRPr="00697F82">
        <w:rPr>
          <w:rFonts w:ascii="Palatino Linotype" w:hAnsi="Palatino Linotype"/>
          <w:bCs/>
          <w:i/>
          <w:sz w:val="20"/>
          <w:szCs w:val="20"/>
        </w:rPr>
        <w:t xml:space="preserve">La </w:t>
      </w:r>
      <w:r w:rsidR="00697F82" w:rsidRPr="00697F82">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697F82">
        <w:rPr>
          <w:rFonts w:ascii="Palatino Linotype" w:hAnsi="Palatino Linotype" w:cs="Arial"/>
          <w:i/>
          <w:sz w:val="20"/>
          <w:szCs w:val="20"/>
          <w:lang w:eastAsia="es-MX"/>
        </w:rPr>
        <w:t xml:space="preserve">” </w:t>
      </w:r>
      <w:r w:rsidRPr="004123A2">
        <w:rPr>
          <w:rFonts w:ascii="Palatino Linotype" w:hAnsi="Palatino Linotype" w:cs="Arial"/>
          <w:i/>
          <w:sz w:val="20"/>
          <w:szCs w:val="20"/>
          <w:lang w:eastAsia="es-MX"/>
        </w:rPr>
        <w:t>(Sic)</w:t>
      </w:r>
    </w:p>
    <w:p w14:paraId="7167F17A" w14:textId="77777777" w:rsidR="008009D2" w:rsidRPr="0074668D" w:rsidRDefault="008009D2" w:rsidP="008009D2">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rPr>
        <w:t>Finalmente, 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BA7C2F1" w14:textId="77777777" w:rsidR="008009D2" w:rsidRDefault="008009D2" w:rsidP="008009D2">
      <w:pPr>
        <w:pStyle w:val="Sinespaciado"/>
        <w:spacing w:before="240" w:after="240" w:line="360" w:lineRule="auto"/>
        <w:jc w:val="both"/>
        <w:rPr>
          <w:rFonts w:ascii="Palatino Linotype" w:hAnsi="Palatino Linotype" w:cs="Arial"/>
        </w:rPr>
      </w:pPr>
      <w:r>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6767B1E" w14:textId="77777777" w:rsidR="008009D2" w:rsidRDefault="008009D2" w:rsidP="008009D2">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lastRenderedPageBreak/>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que debe cuidar la protección de datos personales</w:t>
      </w:r>
      <w:r>
        <w:rPr>
          <w:rFonts w:ascii="Palatino Linotype" w:hAnsi="Palatino Linotype" w:cs="Arial"/>
        </w:rPr>
        <w:t xml:space="preserve"> y sobre todo cuando traen implícito que se ponga en riesgo la vida o integridad de una persona.</w:t>
      </w:r>
    </w:p>
    <w:p w14:paraId="6A5E1705" w14:textId="77777777" w:rsidR="008009D2" w:rsidRDefault="008009D2" w:rsidP="008009D2">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36A614F3" w14:textId="77777777" w:rsidR="008009D2" w:rsidRPr="00961118" w:rsidRDefault="008009D2" w:rsidP="008009D2">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1C7E8AF7" w14:textId="77777777" w:rsidR="008009D2" w:rsidRPr="00961118" w:rsidRDefault="008009D2" w:rsidP="008009D2">
      <w:pPr>
        <w:spacing w:before="120" w:after="120"/>
        <w:ind w:left="851" w:right="760"/>
        <w:jc w:val="both"/>
        <w:rPr>
          <w:rFonts w:ascii="Palatino Linotype" w:eastAsiaTheme="minorHAnsi" w:hAnsi="Palatino Linotype" w:cstheme="minorBidi"/>
          <w:i/>
          <w:sz w:val="20"/>
          <w:szCs w:val="20"/>
          <w:lang w:val="es-MX" w:eastAsia="en-US"/>
        </w:rPr>
      </w:pPr>
    </w:p>
    <w:p w14:paraId="3DA5F3A8" w14:textId="77777777" w:rsidR="008009D2" w:rsidRPr="00961118" w:rsidRDefault="008009D2" w:rsidP="008009D2">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w:t>
      </w:r>
      <w:r w:rsidRPr="00961118">
        <w:rPr>
          <w:rFonts w:ascii="Palatino Linotype" w:eastAsiaTheme="minorHAnsi" w:hAnsi="Palatino Linotype" w:cstheme="minorBidi"/>
          <w:i/>
          <w:sz w:val="20"/>
          <w:szCs w:val="20"/>
          <w:lang w:val="es-MX" w:eastAsia="en-US"/>
        </w:rPr>
        <w:lastRenderedPageBreak/>
        <w:t xml:space="preserve">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22814A47" w14:textId="77777777" w:rsidR="008009D2" w:rsidRDefault="008009D2" w:rsidP="008009D2">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 xml:space="preserve">Por lo anterior, es procedente ordenar la entrega del acuerdo del Comité de Transparencia por el que se clasificó la información </w:t>
      </w:r>
      <w:r>
        <w:rPr>
          <w:rFonts w:ascii="Palatino Linotype" w:eastAsiaTheme="minorHAnsi" w:hAnsi="Palatino Linotype" w:cstheme="minorBidi"/>
          <w:lang w:val="es-MX" w:eastAsia="en-US"/>
        </w:rPr>
        <w:t>ordenada, es decir, deberá emitir el acuerdo correspondiente de manera fundada y motivada, mediante el cual testó y/o disoció</w:t>
      </w:r>
      <w:r w:rsidRPr="00A2435B">
        <w:rPr>
          <w:rFonts w:ascii="Palatino Linotype" w:hAnsi="Palatino Linotype" w:cs="Arial"/>
        </w:rPr>
        <w:t xml:space="preserve"> 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550B3BE4" w14:textId="77777777" w:rsidR="008009D2" w:rsidRPr="00B017B7" w:rsidRDefault="008009D2" w:rsidP="008009D2">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de Información Reservada,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w:t>
      </w:r>
      <w:r w:rsidRPr="00A2425B">
        <w:rPr>
          <w:rFonts w:ascii="Palatino Linotype" w:hAnsi="Palatino Linotype"/>
        </w:rPr>
        <w:lastRenderedPageBreak/>
        <w:t xml:space="preserve">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36F15ACC" w14:textId="7931D63F" w:rsidR="000B7FD7" w:rsidRDefault="000B7FD7" w:rsidP="003523E2">
      <w:pPr>
        <w:pStyle w:val="Prrafodelista"/>
        <w:autoSpaceDE w:val="0"/>
        <w:autoSpaceDN w:val="0"/>
        <w:adjustRightInd w:val="0"/>
        <w:spacing w:before="240" w:after="160" w:line="360" w:lineRule="auto"/>
        <w:ind w:left="0"/>
        <w:jc w:val="both"/>
        <w:rPr>
          <w:rFonts w:ascii="Palatino Linotype" w:hAnsi="Palatino Linotype" w:cs="Arial"/>
          <w:lang w:eastAsia="es-CO"/>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64351D59" w14:textId="77777777" w:rsidR="000B7FD7" w:rsidRDefault="000B7FD7" w:rsidP="000B7FD7">
      <w:pPr>
        <w:shd w:val="clear" w:color="auto" w:fill="FFFFFF"/>
        <w:spacing w:before="240" w:after="240" w:line="360" w:lineRule="auto"/>
        <w:jc w:val="both"/>
        <w:rPr>
          <w:rFonts w:ascii="Palatino Linotype" w:hAnsi="Palatino Linotype" w:cs="Arial"/>
          <w:lang w:eastAsia="es-MX"/>
        </w:rPr>
      </w:pPr>
    </w:p>
    <w:p w14:paraId="64B3C5FB" w14:textId="77777777" w:rsidR="000B7FD7" w:rsidRPr="0040233B" w:rsidRDefault="000B7FD7" w:rsidP="000B7FD7">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FBF288A" w14:textId="0AD3235F" w:rsidR="000B7FD7" w:rsidRPr="00CD59DC" w:rsidRDefault="000B7FD7" w:rsidP="000B7FD7">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CD59DC">
        <w:rPr>
          <w:rFonts w:ascii="Palatino Linotype" w:hAnsi="Palatino Linotype" w:cs="Arial"/>
        </w:rPr>
        <w:t>Resulta</w:t>
      </w:r>
      <w:r w:rsidR="0064538A">
        <w:rPr>
          <w:rFonts w:ascii="Palatino Linotype" w:hAnsi="Palatino Linotype" w:cs="Arial"/>
        </w:rPr>
        <w:t>n</w:t>
      </w:r>
      <w:r w:rsidRPr="00CD59DC">
        <w:rPr>
          <w:rFonts w:ascii="Palatino Linotype" w:hAnsi="Palatino Linotype" w:cs="Arial"/>
        </w:rPr>
        <w:t xml:space="preserve"> </w:t>
      </w:r>
      <w:r w:rsidR="00C50E2C">
        <w:rPr>
          <w:rFonts w:ascii="Palatino Linotype" w:hAnsi="Palatino Linotype" w:cs="Arial"/>
        </w:rPr>
        <w:t xml:space="preserve">parcialmente </w:t>
      </w:r>
      <w:r w:rsidRPr="00CD59DC">
        <w:rPr>
          <w:rFonts w:ascii="Palatino Linotype" w:hAnsi="Palatino Linotype" w:cs="Arial"/>
        </w:rPr>
        <w:t>fundado</w:t>
      </w:r>
      <w:r w:rsidR="0064538A">
        <w:rPr>
          <w:rFonts w:ascii="Palatino Linotype" w:hAnsi="Palatino Linotype" w:cs="Arial"/>
        </w:rPr>
        <w:t>s</w:t>
      </w:r>
      <w:r>
        <w:rPr>
          <w:rFonts w:ascii="Palatino Linotype" w:hAnsi="Palatino Linotype" w:cs="Arial"/>
        </w:rPr>
        <w:t xml:space="preserve"> l</w:t>
      </w:r>
      <w:r w:rsidR="0064538A">
        <w:rPr>
          <w:rFonts w:ascii="Palatino Linotype" w:hAnsi="Palatino Linotype" w:cs="Arial"/>
        </w:rPr>
        <w:t>os</w:t>
      </w:r>
      <w:r w:rsidRPr="00CD59DC">
        <w:rPr>
          <w:rFonts w:ascii="Palatino Linotype" w:hAnsi="Palatino Linotype" w:cs="Arial"/>
        </w:rPr>
        <w:t xml:space="preserve"> motivo</w:t>
      </w:r>
      <w:r w:rsidR="0064538A">
        <w:rPr>
          <w:rFonts w:ascii="Palatino Linotype" w:hAnsi="Palatino Linotype" w:cs="Arial"/>
        </w:rPr>
        <w:t>s</w:t>
      </w:r>
      <w:r w:rsidRPr="00CD59DC">
        <w:rPr>
          <w:rFonts w:ascii="Palatino Linotype" w:hAnsi="Palatino Linotype" w:cs="Arial"/>
        </w:rPr>
        <w:t xml:space="preserve"> de inconformidad señalado</w:t>
      </w:r>
      <w:r w:rsidR="0064538A">
        <w:rPr>
          <w:rFonts w:ascii="Palatino Linotype" w:hAnsi="Palatino Linotype" w:cs="Arial"/>
        </w:rPr>
        <w:t>s</w:t>
      </w:r>
      <w:r w:rsidRPr="00CD59DC">
        <w:rPr>
          <w:rFonts w:ascii="Palatino Linotype" w:hAnsi="Palatino Linotype" w:cs="Arial"/>
        </w:rPr>
        <w:t xml:space="preserve"> por </w:t>
      </w:r>
      <w:r w:rsidR="00F83D8A">
        <w:rPr>
          <w:rFonts w:ascii="Palatino Linotype" w:hAnsi="Palatino Linotype" w:cs="Arial"/>
        </w:rPr>
        <w:t>el</w:t>
      </w:r>
      <w:r w:rsidRPr="00CD59DC">
        <w:rPr>
          <w:rFonts w:ascii="Palatino Linotype" w:hAnsi="Palatino Linotype" w:cs="Arial"/>
        </w:rPr>
        <w:t xml:space="preserve"> </w:t>
      </w:r>
      <w:r w:rsidRPr="00CD59DC">
        <w:rPr>
          <w:rFonts w:ascii="Palatino Linotype" w:hAnsi="Palatino Linotype" w:cs="Arial"/>
          <w:b/>
          <w:i/>
        </w:rPr>
        <w:t>Recurrente</w:t>
      </w:r>
      <w:r w:rsidR="00697F82">
        <w:rPr>
          <w:rFonts w:ascii="Palatino Linotype" w:hAnsi="Palatino Linotype" w:cs="Arial"/>
          <w:b/>
          <w:i/>
        </w:rPr>
        <w:t>,</w:t>
      </w:r>
      <w:r w:rsidRPr="00CD59DC">
        <w:rPr>
          <w:rFonts w:ascii="Palatino Linotype" w:hAnsi="Palatino Linotype" w:cs="Arial"/>
          <w:b/>
          <w:i/>
        </w:rPr>
        <w:t xml:space="preserve"> </w:t>
      </w:r>
      <w:r w:rsidRPr="00CD59DC">
        <w:rPr>
          <w:rFonts w:ascii="Palatino Linotype" w:hAnsi="Palatino Linotype" w:cs="Arial"/>
        </w:rPr>
        <w:t xml:space="preserve">por lo que </w:t>
      </w:r>
      <w:r>
        <w:rPr>
          <w:rFonts w:ascii="Palatino Linotype" w:hAnsi="Palatino Linotype" w:cs="Arial"/>
        </w:rPr>
        <w:t>de conformidad con el</w:t>
      </w:r>
      <w:r w:rsidRPr="00CD59DC">
        <w:rPr>
          <w:rFonts w:ascii="Palatino Linotype" w:hAnsi="Palatino Linotype" w:cs="Arial"/>
        </w:rPr>
        <w:t xml:space="preserve"> considerando C</w:t>
      </w:r>
      <w:r>
        <w:rPr>
          <w:rFonts w:ascii="Palatino Linotype" w:hAnsi="Palatino Linotype" w:cs="Arial"/>
        </w:rPr>
        <w:t>UARTO</w:t>
      </w:r>
      <w:r w:rsidRPr="00CD59DC">
        <w:rPr>
          <w:rFonts w:ascii="Palatino Linotype" w:hAnsi="Palatino Linotype" w:cs="Arial"/>
        </w:rPr>
        <w:t xml:space="preserve"> de la presente resolución, se determina </w:t>
      </w:r>
      <w:r>
        <w:rPr>
          <w:rFonts w:ascii="Palatino Linotype" w:hAnsi="Palatino Linotype" w:cs="Arial"/>
          <w:b/>
        </w:rPr>
        <w:t>MODIFICAR</w:t>
      </w:r>
      <w:r w:rsidRPr="00CD59DC">
        <w:rPr>
          <w:rFonts w:ascii="Palatino Linotype" w:hAnsi="Palatino Linotype" w:cs="Arial"/>
          <w:b/>
        </w:rPr>
        <w:t xml:space="preserve"> </w:t>
      </w:r>
      <w:r>
        <w:rPr>
          <w:rFonts w:ascii="Palatino Linotype" w:hAnsi="Palatino Linotype" w:cs="Arial"/>
        </w:rPr>
        <w:t xml:space="preserve">la respuesta emitida por </w:t>
      </w:r>
      <w:r w:rsidR="004C0829">
        <w:rPr>
          <w:rFonts w:ascii="Palatino Linotype" w:hAnsi="Palatino Linotype" w:cs="Arial"/>
        </w:rPr>
        <w:t xml:space="preserve">la </w:t>
      </w:r>
      <w:r w:rsidR="00E51392">
        <w:rPr>
          <w:rFonts w:ascii="Palatino Linotype" w:hAnsi="Palatino Linotype" w:cs="Arial"/>
        </w:rPr>
        <w:t>Secretaría de Desarrollo Urbano y Metropolitano</w:t>
      </w:r>
      <w:r>
        <w:rPr>
          <w:rFonts w:ascii="Palatino Linotype" w:hAnsi="Palatino Linotype" w:cs="Arial"/>
        </w:rPr>
        <w:t>.</w:t>
      </w:r>
    </w:p>
    <w:p w14:paraId="46EA7D8C" w14:textId="1ED83408" w:rsidR="00697F82" w:rsidRDefault="000B7FD7" w:rsidP="00697F8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lastRenderedPageBreak/>
        <w:t>SEGUNDO</w:t>
      </w:r>
      <w:r w:rsidRPr="000D40FE">
        <w:rPr>
          <w:rFonts w:ascii="Palatino Linotype" w:hAnsi="Palatino Linotype" w:cs="Arial"/>
          <w:b/>
          <w:sz w:val="28"/>
          <w:szCs w:val="28"/>
          <w:lang w:val="es-MX" w:eastAsia="es-MX"/>
        </w:rPr>
        <w:t>.</w:t>
      </w:r>
      <w:r>
        <w:rPr>
          <w:rFonts w:ascii="Palatino Linotype" w:hAnsi="Palatino Linotype" w:cs="Arial"/>
          <w:b/>
          <w:sz w:val="28"/>
          <w:szCs w:val="28"/>
          <w:lang w:val="es-MX" w:eastAsia="es-MX"/>
        </w:rPr>
        <w:t xml:space="preserve"> </w:t>
      </w:r>
      <w:r w:rsidR="00697F82" w:rsidRPr="000D40FE">
        <w:rPr>
          <w:rFonts w:ascii="Palatino Linotype" w:hAnsi="Palatino Linotype" w:cs="Arial"/>
        </w:rPr>
        <w:t>Se</w:t>
      </w:r>
      <w:r w:rsidR="00697F82" w:rsidRPr="000D40FE">
        <w:rPr>
          <w:rFonts w:ascii="Palatino Linotype" w:hAnsi="Palatino Linotype" w:cs="Arial"/>
          <w:b/>
        </w:rPr>
        <w:t xml:space="preserve"> ORDENA </w:t>
      </w:r>
      <w:r w:rsidR="00697F82" w:rsidRPr="000D40FE">
        <w:rPr>
          <w:rFonts w:ascii="Palatino Linotype" w:hAnsi="Palatino Linotype" w:cs="Arial"/>
        </w:rPr>
        <w:t>a</w:t>
      </w:r>
      <w:r w:rsidR="00697F82">
        <w:rPr>
          <w:rFonts w:ascii="Palatino Linotype" w:hAnsi="Palatino Linotype" w:cs="Arial"/>
        </w:rPr>
        <w:t xml:space="preserve"> </w:t>
      </w:r>
      <w:r w:rsidR="00697F82" w:rsidRPr="000D40FE">
        <w:rPr>
          <w:rFonts w:ascii="Palatino Linotype" w:hAnsi="Palatino Linotype" w:cs="Arial"/>
        </w:rPr>
        <w:t>l</w:t>
      </w:r>
      <w:r w:rsidR="00697F82">
        <w:rPr>
          <w:rFonts w:ascii="Palatino Linotype" w:hAnsi="Palatino Linotype" w:cs="Arial"/>
        </w:rPr>
        <w:t>a</w:t>
      </w:r>
      <w:r w:rsidR="00697F82" w:rsidRPr="000D40FE">
        <w:rPr>
          <w:rFonts w:ascii="Palatino Linotype" w:hAnsi="Palatino Linotype" w:cs="Arial"/>
        </w:rPr>
        <w:t xml:space="preserve"> </w:t>
      </w:r>
      <w:r w:rsidR="00697F82" w:rsidRPr="00697F82">
        <w:rPr>
          <w:rFonts w:ascii="Palatino Linotype" w:hAnsi="Palatino Linotype" w:cs="Arial"/>
          <w:b/>
        </w:rPr>
        <w:t>Secretaría de Desarrollo Urbano y Metropolitano</w:t>
      </w:r>
      <w:r w:rsidR="00697F82" w:rsidRPr="000D40FE">
        <w:rPr>
          <w:rFonts w:ascii="Palatino Linotype" w:hAnsi="Palatino Linotype" w:cs="Arial"/>
          <w:b/>
        </w:rPr>
        <w:t xml:space="preserve">, </w:t>
      </w:r>
      <w:r w:rsidR="00697F82" w:rsidRPr="000D40FE">
        <w:rPr>
          <w:rFonts w:ascii="Palatino Linotype" w:hAnsi="Palatino Linotype" w:cs="Arial"/>
        </w:rPr>
        <w:t xml:space="preserve">Sujeto Obligado, atienda la solicitud de información número </w:t>
      </w:r>
      <w:r w:rsidR="00697F82">
        <w:rPr>
          <w:rFonts w:ascii="Palatino Linotype" w:hAnsi="Palatino Linotype" w:cs="Arial"/>
          <w:b/>
        </w:rPr>
        <w:t>00205/SEDUM/IP/2018</w:t>
      </w:r>
      <w:r w:rsidR="00697F82" w:rsidRPr="000D40FE">
        <w:rPr>
          <w:rFonts w:ascii="Palatino Linotype" w:hAnsi="Palatino Linotype"/>
          <w:bCs/>
        </w:rPr>
        <w:t xml:space="preserve">, y </w:t>
      </w:r>
      <w:r w:rsidR="00697F82" w:rsidRPr="000D40FE">
        <w:rPr>
          <w:rFonts w:ascii="Palatino Linotype" w:hAnsi="Palatino Linotype" w:cs="Arial"/>
        </w:rPr>
        <w:t>haga entrega vía SAIMEX</w:t>
      </w:r>
      <w:r w:rsidR="00697F82">
        <w:rPr>
          <w:rFonts w:ascii="Palatino Linotype" w:hAnsi="Palatino Linotype" w:cs="Arial"/>
        </w:rPr>
        <w:t xml:space="preserve"> previa búsqueda exhaustiva y razonable en versión pública</w:t>
      </w:r>
      <w:r w:rsidR="0070511D">
        <w:rPr>
          <w:rFonts w:ascii="Palatino Linotype" w:hAnsi="Palatino Linotype" w:cs="Arial"/>
        </w:rPr>
        <w:t xml:space="preserve"> de resultar procedente</w:t>
      </w:r>
      <w:r w:rsidR="00697F82" w:rsidRPr="000D40FE">
        <w:rPr>
          <w:rFonts w:ascii="Palatino Linotype" w:hAnsi="Palatino Linotype" w:cs="Arial"/>
        </w:rPr>
        <w:t xml:space="preserve">, </w:t>
      </w:r>
      <w:r w:rsidR="00697F82">
        <w:rPr>
          <w:rFonts w:ascii="Palatino Linotype" w:hAnsi="Palatino Linotype" w:cs="Arial"/>
        </w:rPr>
        <w:t xml:space="preserve">en </w:t>
      </w:r>
      <w:r w:rsidR="00697F82" w:rsidRPr="000D40FE">
        <w:rPr>
          <w:rFonts w:ascii="Palatino Linotype" w:hAnsi="Palatino Linotype" w:cs="Arial"/>
        </w:rPr>
        <w:t>términos de</w:t>
      </w:r>
      <w:r w:rsidR="00697F82">
        <w:rPr>
          <w:rFonts w:ascii="Palatino Linotype" w:hAnsi="Palatino Linotype" w:cs="Arial"/>
        </w:rPr>
        <w:t xml:space="preserve"> </w:t>
      </w:r>
      <w:r w:rsidR="00697F82" w:rsidRPr="000D40FE">
        <w:rPr>
          <w:rFonts w:ascii="Palatino Linotype" w:hAnsi="Palatino Linotype" w:cs="Arial"/>
        </w:rPr>
        <w:t>l</w:t>
      </w:r>
      <w:r w:rsidR="00697F82">
        <w:rPr>
          <w:rFonts w:ascii="Palatino Linotype" w:hAnsi="Palatino Linotype" w:cs="Arial"/>
        </w:rPr>
        <w:t>os</w:t>
      </w:r>
      <w:r w:rsidR="00697F82" w:rsidRPr="000D40FE">
        <w:rPr>
          <w:rFonts w:ascii="Palatino Linotype" w:hAnsi="Palatino Linotype" w:cs="Arial"/>
        </w:rPr>
        <w:t xml:space="preserve"> Considerando</w:t>
      </w:r>
      <w:r w:rsidR="00697F82">
        <w:rPr>
          <w:rFonts w:ascii="Palatino Linotype" w:hAnsi="Palatino Linotype" w:cs="Arial"/>
        </w:rPr>
        <w:t>s</w:t>
      </w:r>
      <w:r w:rsidR="00697F82" w:rsidRPr="000D40FE">
        <w:rPr>
          <w:rFonts w:ascii="Palatino Linotype" w:hAnsi="Palatino Linotype" w:cs="Arial"/>
        </w:rPr>
        <w:t xml:space="preserve"> </w:t>
      </w:r>
      <w:r w:rsidR="00697F82">
        <w:rPr>
          <w:rFonts w:ascii="Palatino Linotype" w:hAnsi="Palatino Linotype" w:cs="Arial"/>
        </w:rPr>
        <w:t>CUARTO y QUINTO de esta resolución</w:t>
      </w:r>
      <w:r w:rsidR="00697F82" w:rsidRPr="006058FE">
        <w:rPr>
          <w:rFonts w:ascii="Palatino Linotype" w:hAnsi="Palatino Linotype" w:cs="Arial"/>
        </w:rPr>
        <w:t xml:space="preserve">, </w:t>
      </w:r>
      <w:r w:rsidR="00697F82">
        <w:rPr>
          <w:rFonts w:ascii="Palatino Linotype" w:hAnsi="Palatino Linotype" w:cs="Arial"/>
        </w:rPr>
        <w:t>de lo siguiente:</w:t>
      </w:r>
    </w:p>
    <w:p w14:paraId="43212C33" w14:textId="0183B98B" w:rsidR="00891199" w:rsidRPr="00891199" w:rsidRDefault="003A7F4B" w:rsidP="00891199">
      <w:pPr>
        <w:pStyle w:val="Prrafodelista"/>
        <w:numPr>
          <w:ilvl w:val="0"/>
          <w:numId w:val="15"/>
        </w:numPr>
        <w:autoSpaceDE w:val="0"/>
        <w:autoSpaceDN w:val="0"/>
        <w:adjustRightInd w:val="0"/>
        <w:spacing w:before="240" w:after="240" w:line="360" w:lineRule="auto"/>
        <w:jc w:val="both"/>
        <w:rPr>
          <w:rFonts w:ascii="Palatino Linotype" w:hAnsi="Palatino Linotype" w:cs="Arial"/>
          <w:b/>
        </w:rPr>
      </w:pPr>
      <w:r>
        <w:rPr>
          <w:rFonts w:ascii="Palatino Linotype" w:hAnsi="Palatino Linotype"/>
          <w:b/>
        </w:rPr>
        <w:t xml:space="preserve">Soporte documental que contenga el </w:t>
      </w:r>
      <w:r w:rsidR="009409CD">
        <w:rPr>
          <w:rFonts w:ascii="Palatino Linotype" w:hAnsi="Palatino Linotype"/>
          <w:b/>
        </w:rPr>
        <w:t>l</w:t>
      </w:r>
      <w:r w:rsidR="00891199" w:rsidRPr="00891199">
        <w:rPr>
          <w:rFonts w:ascii="Palatino Linotype" w:hAnsi="Palatino Linotype"/>
          <w:b/>
        </w:rPr>
        <w:t xml:space="preserve">istado de servidores públicos adscritos a </w:t>
      </w:r>
      <w:r w:rsidR="0070511D">
        <w:rPr>
          <w:rFonts w:ascii="Palatino Linotype" w:hAnsi="Palatino Linotype"/>
          <w:b/>
        </w:rPr>
        <w:t>la Dirección General de Operación Urbana,</w:t>
      </w:r>
      <w:r w:rsidR="00891199" w:rsidRPr="00891199">
        <w:rPr>
          <w:rFonts w:ascii="Palatino Linotype" w:hAnsi="Palatino Linotype"/>
          <w:b/>
        </w:rPr>
        <w:t xml:space="preserve"> </w:t>
      </w:r>
      <w:r w:rsidR="0070511D">
        <w:rPr>
          <w:rFonts w:ascii="Palatino Linotype" w:hAnsi="Palatino Linotype"/>
          <w:b/>
        </w:rPr>
        <w:t xml:space="preserve">responsables de tramitar </w:t>
      </w:r>
      <w:r w:rsidR="00891199" w:rsidRPr="00891199">
        <w:rPr>
          <w:rFonts w:ascii="Palatino Linotype" w:hAnsi="Palatino Linotype"/>
          <w:b/>
        </w:rPr>
        <w:t>la subdivisión de predios</w:t>
      </w:r>
      <w:r w:rsidR="00891199">
        <w:rPr>
          <w:rFonts w:ascii="Palatino Linotype" w:hAnsi="Palatino Linotype"/>
          <w:b/>
        </w:rPr>
        <w:t>, actualizada al treinta de julio de dos mil dieciocho.</w:t>
      </w:r>
    </w:p>
    <w:p w14:paraId="61312129" w14:textId="21516176" w:rsidR="00697F82" w:rsidRPr="00891199" w:rsidRDefault="00891199" w:rsidP="0070511D">
      <w:pPr>
        <w:tabs>
          <w:tab w:val="left" w:pos="709"/>
        </w:tabs>
        <w:autoSpaceDE w:val="0"/>
        <w:autoSpaceDN w:val="0"/>
        <w:adjustRightInd w:val="0"/>
        <w:spacing w:before="240" w:after="240" w:line="360" w:lineRule="auto"/>
        <w:ind w:left="284" w:right="49"/>
        <w:jc w:val="both"/>
        <w:rPr>
          <w:rFonts w:ascii="Palatino Linotype" w:hAnsi="Palatino Linotype" w:cs="Arial"/>
          <w:i/>
          <w:sz w:val="20"/>
          <w:szCs w:val="20"/>
        </w:rPr>
      </w:pPr>
      <w:r w:rsidRPr="004D6770">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4D6770">
        <w:rPr>
          <w:rFonts w:ascii="Palatino Linotype" w:hAnsi="Palatino Linotype" w:cs="Arial"/>
          <w:b/>
          <w:i/>
          <w:sz w:val="20"/>
          <w:szCs w:val="20"/>
        </w:rPr>
        <w:t>Recurrente</w:t>
      </w:r>
      <w:r w:rsidRPr="004D6770">
        <w:rPr>
          <w:rFonts w:ascii="Palatino Linotype" w:hAnsi="Palatino Linotype" w:cs="Arial"/>
          <w:i/>
          <w:sz w:val="20"/>
          <w:szCs w:val="20"/>
        </w:rPr>
        <w:t>.</w:t>
      </w:r>
    </w:p>
    <w:p w14:paraId="6F7F0BB7" w14:textId="77777777" w:rsidR="000B7FD7" w:rsidRPr="00DD0FEA" w:rsidRDefault="000B7FD7" w:rsidP="000B7FD7">
      <w:pPr>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4DA2609" w14:textId="77777777" w:rsidR="00697F82" w:rsidRDefault="000B7FD7" w:rsidP="00697F82">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sidR="00697F82">
        <w:rPr>
          <w:rFonts w:ascii="Palatino Linotype" w:hAnsi="Palatino Linotype" w:cs="Arial"/>
          <w:b/>
        </w:rPr>
        <w:t>Notifíquese,</w:t>
      </w:r>
      <w:r w:rsidR="00697F82">
        <w:rPr>
          <w:rFonts w:ascii="Palatino Linotype" w:hAnsi="Palatino Linotype" w:cs="Arial"/>
        </w:rPr>
        <w:t xml:space="preserve"> a </w:t>
      </w:r>
      <w:r w:rsidR="00697F82">
        <w:rPr>
          <w:rFonts w:ascii="Palatino Linotype" w:hAnsi="Palatino Linotype" w:cs="Arial"/>
          <w:bCs/>
        </w:rPr>
        <w:t xml:space="preserve">la </w:t>
      </w:r>
      <w:r w:rsidR="00697F82" w:rsidRPr="00DE7CBF">
        <w:rPr>
          <w:rFonts w:ascii="Palatino Linotype" w:hAnsi="Palatino Linotype" w:cs="Arial"/>
          <w:bCs/>
        </w:rPr>
        <w:t xml:space="preserve">recurrente </w:t>
      </w:r>
      <w:r w:rsidR="00697F82" w:rsidRPr="00E44638">
        <w:rPr>
          <w:rFonts w:ascii="Palatino Linotype" w:hAnsi="Palatino Linotype"/>
          <w:shd w:val="clear" w:color="auto" w:fill="FFFFFF"/>
        </w:rPr>
        <w:t>la presente resolución, así como,</w:t>
      </w:r>
      <w:r w:rsidR="00697F82">
        <w:rPr>
          <w:rFonts w:ascii="Palatino Linotype" w:hAnsi="Palatino Linotype"/>
          <w:shd w:val="clear" w:color="auto" w:fill="FFFFFF"/>
        </w:rPr>
        <w:t xml:space="preserve"> </w:t>
      </w:r>
      <w:r w:rsidR="00697F82" w:rsidRPr="00DE7CBF">
        <w:rPr>
          <w:rFonts w:ascii="Palatino Linotype" w:hAnsi="Palatino Linotype" w:cs="Arial"/>
          <w:bCs/>
        </w:rPr>
        <w:t xml:space="preserve">que </w:t>
      </w:r>
      <w:r w:rsidR="00697F82" w:rsidRPr="008F168A">
        <w:rPr>
          <w:rFonts w:ascii="Palatino Linotype" w:hAnsi="Palatino Linotype" w:cs="Arial"/>
          <w:bCs/>
        </w:rPr>
        <w:t>podrá impugnarla vía Juicio de Amparo en los términos de las leyes aplicables</w:t>
      </w:r>
      <w:r w:rsidR="00697F82">
        <w:rPr>
          <w:rFonts w:ascii="Palatino Linotype" w:hAnsi="Palatino Linotype" w:cs="Arial"/>
          <w:bCs/>
        </w:rPr>
        <w:t>,</w:t>
      </w:r>
      <w:r w:rsidR="00697F82" w:rsidRPr="00DE7CBF">
        <w:rPr>
          <w:rFonts w:ascii="Palatino Linotype" w:hAnsi="Palatino Linotype" w:cs="Arial"/>
          <w:bCs/>
        </w:rPr>
        <w:t xml:space="preserve"> de conformidad con lo establecido en el artículo </w:t>
      </w:r>
      <w:r w:rsidR="00697F82" w:rsidRPr="008F168A">
        <w:rPr>
          <w:rFonts w:ascii="Palatino Linotype" w:hAnsi="Palatino Linotype" w:cs="Arial"/>
          <w:bCs/>
        </w:rPr>
        <w:t>196 de la Ley de Transparencia y Acceso a la Información Pública del</w:t>
      </w:r>
      <w:r w:rsidR="00697F82">
        <w:rPr>
          <w:rFonts w:ascii="Palatino Linotype" w:hAnsi="Palatino Linotype" w:cs="Arial"/>
          <w:bCs/>
        </w:rPr>
        <w:t xml:space="preserve"> Estado de México y Municipios</w:t>
      </w:r>
      <w:r w:rsidR="00697F82" w:rsidRPr="00DE7CBF">
        <w:rPr>
          <w:rFonts w:ascii="Palatino Linotype" w:hAnsi="Palatino Linotype" w:cs="Arial"/>
          <w:bCs/>
        </w:rPr>
        <w:t>.</w:t>
      </w:r>
      <w:r w:rsidR="00697F82">
        <w:rPr>
          <w:rFonts w:ascii="Palatino Linotype" w:hAnsi="Palatino Linotype" w:cs="Arial"/>
        </w:rPr>
        <w:t xml:space="preserve"> </w:t>
      </w:r>
    </w:p>
    <w:p w14:paraId="73015D1A" w14:textId="2E5DDCC9" w:rsidR="008E7698" w:rsidRPr="00AC3D76" w:rsidRDefault="00026D94" w:rsidP="00697F82">
      <w:pPr>
        <w:spacing w:before="240" w:after="240" w:line="360" w:lineRule="auto"/>
        <w:jc w:val="both"/>
        <w:rPr>
          <w:rFonts w:ascii="Palatino Linotype" w:hAnsi="Palatino Linotype" w:cs="Arial"/>
        </w:rPr>
      </w:pPr>
      <w:r w:rsidRPr="00AC3D76">
        <w:rPr>
          <w:rFonts w:ascii="Palatino Linotype" w:hAnsi="Palatino Linotype" w:cs="Arial"/>
        </w:rPr>
        <w:lastRenderedPageBreak/>
        <w:t>ASÍ LO RESUELVE, POR UNANIMIDAD DE VOTOS EL PLENO DEL</w:t>
      </w:r>
      <w:r w:rsidRPr="00AC3D76">
        <w:rPr>
          <w:rFonts w:ascii="Palatino Linotype" w:eastAsia="Arial Unicode MS" w:hAnsi="Palatino Linotype" w:cs="Arial"/>
        </w:rPr>
        <w:t xml:space="preserve"> INSTITUTO DE TRANSPARENCIA, ACCESO A LA INFORMACIÓN PÚBLICA Y PROTECCIÓN DE DATOS PERSONALES DEL ESTADO DE MÉXICO Y MUNICIPIOS</w:t>
      </w:r>
      <w:r w:rsidRPr="00AC3D76">
        <w:rPr>
          <w:rFonts w:ascii="Palatino Linotype" w:hAnsi="Palatino Linotype" w:cs="Arial"/>
        </w:rPr>
        <w:t>, CONFORMADO POR LOS COMISIONADOS</w:t>
      </w:r>
      <w:r w:rsidR="0011308C" w:rsidRPr="00AC3D76">
        <w:rPr>
          <w:rFonts w:ascii="Palatino Linotype" w:hAnsi="Palatino Linotype" w:cs="Arial"/>
        </w:rPr>
        <w:t xml:space="preserve"> ZULEMA MARTÍNEZ SÁNCHEZ</w:t>
      </w:r>
      <w:r w:rsidR="00C12289" w:rsidRPr="00AC3D76">
        <w:rPr>
          <w:rFonts w:ascii="Palatino Linotype" w:hAnsi="Palatino Linotype" w:cs="Arial"/>
        </w:rPr>
        <w:t>,</w:t>
      </w:r>
      <w:r w:rsidRPr="00AC3D76">
        <w:rPr>
          <w:rFonts w:ascii="Palatino Linotype" w:hAnsi="Palatino Linotype" w:cs="Arial"/>
        </w:rPr>
        <w:t xml:space="preserve"> EVA ABAID YAPUR</w:t>
      </w:r>
      <w:r w:rsidR="00C12289" w:rsidRPr="00AC3D76">
        <w:rPr>
          <w:rFonts w:ascii="Palatino Linotype" w:hAnsi="Palatino Linotype" w:cs="Arial"/>
        </w:rPr>
        <w:t>,</w:t>
      </w:r>
      <w:r w:rsidRPr="00AC3D76">
        <w:rPr>
          <w:rFonts w:ascii="Palatino Linotype" w:hAnsi="Palatino Linotype" w:cs="Arial"/>
        </w:rPr>
        <w:t xml:space="preserve"> JOSÉ GUADALUPE LUNA HERNÁNDEZ</w:t>
      </w:r>
      <w:r w:rsidR="00E735AA">
        <w:rPr>
          <w:rFonts w:ascii="Palatino Linotype" w:hAnsi="Palatino Linotype" w:cs="Arial"/>
        </w:rPr>
        <w:t xml:space="preserve"> CON VOTO PARTICULAR</w:t>
      </w:r>
      <w:r w:rsidR="0092120A">
        <w:rPr>
          <w:rFonts w:ascii="Palatino Linotype" w:hAnsi="Palatino Linotype" w:cs="Arial"/>
        </w:rPr>
        <w:t>;</w:t>
      </w:r>
      <w:r w:rsidR="00E735AA">
        <w:rPr>
          <w:rFonts w:ascii="Palatino Linotype" w:hAnsi="Palatino Linotype" w:cs="Arial"/>
        </w:rPr>
        <w:t xml:space="preserve"> JA</w:t>
      </w:r>
      <w:r w:rsidRPr="00AC3D76">
        <w:rPr>
          <w:rFonts w:ascii="Palatino Linotype" w:hAnsi="Palatino Linotype" w:cs="Arial"/>
        </w:rPr>
        <w:t>VIER MARTÍNEZ CRUZ</w:t>
      </w:r>
      <w:r w:rsidR="0092120A">
        <w:rPr>
          <w:rFonts w:ascii="Palatino Linotype" w:hAnsi="Palatino Linotype" w:cs="Arial"/>
        </w:rPr>
        <w:t xml:space="preserve"> Y LUIS GUSTAVO PARRA NORIEGA</w:t>
      </w:r>
      <w:r w:rsidRPr="00AC3D76">
        <w:rPr>
          <w:rFonts w:ascii="Palatino Linotype" w:hAnsi="Palatino Linotype" w:cs="Arial"/>
        </w:rPr>
        <w:t xml:space="preserve">; EN LA </w:t>
      </w:r>
      <w:r w:rsidR="009270CD">
        <w:rPr>
          <w:rFonts w:ascii="Palatino Linotype" w:hAnsi="Palatino Linotype" w:cs="Arial"/>
        </w:rPr>
        <w:t>TRIGÉSIMA SEXTA</w:t>
      </w:r>
      <w:r w:rsidR="00362689" w:rsidRPr="00AC3D76">
        <w:rPr>
          <w:rFonts w:ascii="Palatino Linotype" w:hAnsi="Palatino Linotype" w:cs="Arial"/>
        </w:rPr>
        <w:t xml:space="preserve"> </w:t>
      </w:r>
      <w:r w:rsidRPr="00AC3D76">
        <w:rPr>
          <w:rFonts w:ascii="Palatino Linotype" w:hAnsi="Palatino Linotype" w:cs="Arial"/>
        </w:rPr>
        <w:t xml:space="preserve">SESIÓN ORDINARIA CELEBRADA EL </w:t>
      </w:r>
      <w:r w:rsidR="009270CD">
        <w:rPr>
          <w:rFonts w:ascii="Palatino Linotype" w:hAnsi="Palatino Linotype" w:cs="Arial"/>
        </w:rPr>
        <w:t>TRES DE OCTUBRE</w:t>
      </w:r>
      <w:r w:rsidRPr="00AC3D76">
        <w:rPr>
          <w:rFonts w:ascii="Palatino Linotype" w:hAnsi="Palatino Linotype" w:cs="Arial"/>
        </w:rPr>
        <w:t xml:space="preserve"> DEL DOS MIL DIECI</w:t>
      </w:r>
      <w:r w:rsidR="00E735AA">
        <w:rPr>
          <w:rFonts w:ascii="Palatino Linotype" w:hAnsi="Palatino Linotype" w:cs="Arial"/>
        </w:rPr>
        <w:t>OCHO</w:t>
      </w:r>
      <w:r w:rsidRPr="00AC3D76">
        <w:rPr>
          <w:rFonts w:ascii="Palatino Linotype" w:hAnsi="Palatino Linotype" w:cs="Arial"/>
        </w:rPr>
        <w:t xml:space="preserve">, ANTE </w:t>
      </w:r>
      <w:r w:rsidR="00E735AA">
        <w:rPr>
          <w:rFonts w:ascii="Palatino Linotype" w:hAnsi="Palatino Linotype" w:cs="Arial"/>
        </w:rPr>
        <w:t>EL</w:t>
      </w:r>
      <w:r w:rsidRPr="00AC3D76">
        <w:rPr>
          <w:rFonts w:ascii="Palatino Linotype" w:hAnsi="Palatino Linotype" w:cs="Arial"/>
        </w:rPr>
        <w:t xml:space="preserve"> SECRETARI</w:t>
      </w:r>
      <w:r w:rsidR="00E735AA">
        <w:rPr>
          <w:rFonts w:ascii="Palatino Linotype" w:hAnsi="Palatino Linotype" w:cs="Arial"/>
        </w:rPr>
        <w:t>O</w:t>
      </w:r>
      <w:r w:rsidRPr="00AC3D76">
        <w:rPr>
          <w:rFonts w:ascii="Palatino Linotype" w:hAnsi="Palatino Linotype" w:cs="Arial"/>
        </w:rPr>
        <w:t xml:space="preserve"> TÉCNIC</w:t>
      </w:r>
      <w:r w:rsidR="00C95476">
        <w:rPr>
          <w:rFonts w:ascii="Palatino Linotype" w:hAnsi="Palatino Linotype" w:cs="Arial"/>
        </w:rPr>
        <w:t>O</w:t>
      </w:r>
      <w:r w:rsidRPr="00AC3D76">
        <w:rPr>
          <w:rFonts w:ascii="Palatino Linotype" w:hAnsi="Palatino Linotype" w:cs="Arial"/>
        </w:rPr>
        <w:t xml:space="preserve"> DEL PLENO, </w:t>
      </w:r>
      <w:r w:rsidR="00E735AA">
        <w:rPr>
          <w:rFonts w:ascii="Palatino Linotype" w:hAnsi="Palatino Linotype" w:cs="Arial"/>
        </w:rPr>
        <w:t>ALEXIS TAPIA RAMÍREZ</w:t>
      </w:r>
      <w:r w:rsidRPr="00AC3D76">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49"/>
              <w:gridCol w:w="4128"/>
            </w:tblGrid>
            <w:tr w:rsidR="00112067" w:rsidRPr="00B6174A" w14:paraId="558A006B" w14:textId="77777777" w:rsidTr="00112067">
              <w:trPr>
                <w:trHeight w:val="793"/>
                <w:jc w:val="center"/>
              </w:trPr>
              <w:tc>
                <w:tcPr>
                  <w:tcW w:w="8256" w:type="dxa"/>
                  <w:gridSpan w:val="3"/>
                  <w:vAlign w:val="center"/>
                </w:tcPr>
                <w:p w14:paraId="64A5BB92" w14:textId="3974C137" w:rsidR="0025450C" w:rsidRDefault="00112067" w:rsidP="0011308C">
                  <w:pPr>
                    <w:jc w:val="center"/>
                    <w:rPr>
                      <w:rFonts w:ascii="Palatino Linotype" w:hAnsi="Palatino Linotype"/>
                      <w:b/>
                      <w:sz w:val="28"/>
                      <w:szCs w:val="28"/>
                    </w:rPr>
                  </w:pPr>
                  <w:r w:rsidRPr="00B6174A">
                    <w:rPr>
                      <w:rFonts w:ascii="Palatino Linotype" w:hAnsi="Palatino Linotype" w:cs="Arial"/>
                    </w:rPr>
                    <w:br w:type="page"/>
                  </w:r>
                </w:p>
                <w:p w14:paraId="4519AF6C" w14:textId="77777777" w:rsidR="0025450C" w:rsidRDefault="0025450C" w:rsidP="0011308C">
                  <w:pPr>
                    <w:jc w:val="center"/>
                    <w:rPr>
                      <w:rFonts w:ascii="Palatino Linotype" w:hAnsi="Palatino Linotype"/>
                      <w:b/>
                      <w:sz w:val="28"/>
                      <w:szCs w:val="28"/>
                    </w:rPr>
                  </w:pPr>
                </w:p>
                <w:p w14:paraId="0D9FA772" w14:textId="77777777" w:rsidR="0025450C" w:rsidRDefault="0025450C" w:rsidP="0011308C">
                  <w:pPr>
                    <w:jc w:val="center"/>
                    <w:rPr>
                      <w:rFonts w:ascii="Palatino Linotype" w:hAnsi="Palatino Linotype"/>
                      <w:b/>
                      <w:sz w:val="28"/>
                      <w:szCs w:val="28"/>
                    </w:rPr>
                  </w:pPr>
                </w:p>
                <w:p w14:paraId="7D557554" w14:textId="77777777" w:rsidR="0011308C" w:rsidRPr="00B6174A" w:rsidRDefault="0011308C" w:rsidP="0011308C">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34411227" w14:textId="77777777" w:rsidR="007C3231" w:rsidRDefault="007C3231" w:rsidP="00112067">
                  <w:pPr>
                    <w:jc w:val="center"/>
                    <w:rPr>
                      <w:rFonts w:ascii="Palatino Linotype" w:hAnsi="Palatino Linotype"/>
                      <w:b/>
                      <w:sz w:val="28"/>
                      <w:szCs w:val="28"/>
                    </w:rPr>
                  </w:pPr>
                </w:p>
                <w:p w14:paraId="3F623B55" w14:textId="77777777" w:rsidR="007C3231" w:rsidRPr="007C3231" w:rsidRDefault="007C3231" w:rsidP="00112067">
                  <w:pPr>
                    <w:jc w:val="center"/>
                    <w:rPr>
                      <w:rFonts w:ascii="Palatino Linotype" w:hAnsi="Palatino Linotype"/>
                      <w:b/>
                      <w:sz w:val="18"/>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Eva Abaid Yapur</w:t>
                  </w:r>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gridSpan w:val="2"/>
                  <w:vAlign w:val="center"/>
                </w:tcPr>
                <w:p w14:paraId="0DD03CA6" w14:textId="77777777" w:rsidR="00112067" w:rsidRDefault="00112067" w:rsidP="00112067">
                  <w:pPr>
                    <w:jc w:val="center"/>
                    <w:rPr>
                      <w:rFonts w:ascii="Palatino Linotype" w:hAnsi="Palatino Linotype"/>
                      <w:b/>
                    </w:rPr>
                  </w:pPr>
                </w:p>
                <w:p w14:paraId="4F251FFD" w14:textId="77777777" w:rsidR="007C3231" w:rsidRDefault="007C3231" w:rsidP="00112067">
                  <w:pPr>
                    <w:jc w:val="center"/>
                    <w:rPr>
                      <w:rFonts w:ascii="Palatino Linotype" w:hAnsi="Palatino Linotype"/>
                      <w:b/>
                    </w:rPr>
                  </w:pPr>
                </w:p>
                <w:p w14:paraId="5E4911E9" w14:textId="77777777" w:rsidR="007C3231" w:rsidRPr="00B6174A" w:rsidRDefault="007C3231"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Pr="00B6174A" w:rsidRDefault="000F1991"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92120A" w:rsidRPr="00B6174A" w14:paraId="07459E09" w14:textId="77777777" w:rsidTr="00741921">
              <w:trPr>
                <w:trHeight w:val="2148"/>
                <w:jc w:val="center"/>
              </w:trPr>
              <w:tc>
                <w:tcPr>
                  <w:tcW w:w="4128" w:type="dxa"/>
                  <w:gridSpan w:val="2"/>
                  <w:vAlign w:val="center"/>
                </w:tcPr>
                <w:p w14:paraId="0F71327C" w14:textId="77777777" w:rsidR="0092120A" w:rsidRDefault="0092120A" w:rsidP="00112067">
                  <w:pPr>
                    <w:jc w:val="center"/>
                    <w:rPr>
                      <w:rFonts w:ascii="Palatino Linotype" w:hAnsi="Palatino Linotype"/>
                      <w:b/>
                      <w:sz w:val="28"/>
                      <w:szCs w:val="28"/>
                    </w:rPr>
                  </w:pPr>
                </w:p>
                <w:p w14:paraId="04AA7F1D" w14:textId="77777777" w:rsidR="0092120A" w:rsidRDefault="0092120A" w:rsidP="00112067">
                  <w:pPr>
                    <w:jc w:val="center"/>
                    <w:rPr>
                      <w:rFonts w:ascii="Palatino Linotype" w:hAnsi="Palatino Linotype"/>
                      <w:b/>
                      <w:sz w:val="28"/>
                      <w:szCs w:val="28"/>
                    </w:rPr>
                  </w:pPr>
                </w:p>
                <w:p w14:paraId="1BDB3AA1" w14:textId="77777777" w:rsidR="0092120A" w:rsidRDefault="0092120A" w:rsidP="00112067">
                  <w:pPr>
                    <w:jc w:val="center"/>
                    <w:rPr>
                      <w:rFonts w:ascii="Palatino Linotype" w:hAnsi="Palatino Linotype"/>
                      <w:b/>
                      <w:sz w:val="28"/>
                      <w:szCs w:val="28"/>
                    </w:rPr>
                  </w:pPr>
                </w:p>
                <w:p w14:paraId="6D80CA48" w14:textId="77777777" w:rsidR="0092120A" w:rsidRPr="00B6174A" w:rsidRDefault="0092120A" w:rsidP="00112067">
                  <w:pPr>
                    <w:jc w:val="center"/>
                    <w:rPr>
                      <w:rFonts w:ascii="Palatino Linotype" w:hAnsi="Palatino Linotype"/>
                      <w:b/>
                      <w:sz w:val="28"/>
                      <w:szCs w:val="28"/>
                    </w:rPr>
                  </w:pPr>
                  <w:r w:rsidRPr="00B6174A">
                    <w:rPr>
                      <w:rFonts w:ascii="Palatino Linotype" w:hAnsi="Palatino Linotype"/>
                      <w:b/>
                      <w:sz w:val="28"/>
                      <w:szCs w:val="28"/>
                    </w:rPr>
                    <w:t>Javier Martínez Cruz</w:t>
                  </w:r>
                </w:p>
                <w:p w14:paraId="411A5CE0" w14:textId="77777777" w:rsidR="0092120A" w:rsidRDefault="0092120A" w:rsidP="00112067">
                  <w:pPr>
                    <w:jc w:val="center"/>
                    <w:rPr>
                      <w:rFonts w:ascii="Palatino Linotype" w:hAnsi="Palatino Linotype"/>
                    </w:rPr>
                  </w:pPr>
                  <w:r w:rsidRPr="00B6174A">
                    <w:rPr>
                      <w:rFonts w:ascii="Palatino Linotype" w:hAnsi="Palatino Linotype"/>
                    </w:rPr>
                    <w:t>Comisionado</w:t>
                  </w:r>
                </w:p>
                <w:p w14:paraId="2B69E288" w14:textId="77777777" w:rsidR="0092120A" w:rsidRPr="00B6174A" w:rsidRDefault="0092120A" w:rsidP="0092120A">
                  <w:pPr>
                    <w:jc w:val="center"/>
                    <w:rPr>
                      <w:rFonts w:ascii="Palatino Linotype" w:hAnsi="Palatino Linotype"/>
                    </w:rPr>
                  </w:pPr>
                  <w:r>
                    <w:rPr>
                      <w:rFonts w:ascii="Palatino Linotype" w:hAnsi="Palatino Linotype"/>
                    </w:rPr>
                    <w:t>(Rúbrica)</w:t>
                  </w:r>
                </w:p>
                <w:p w14:paraId="0A78C8DC" w14:textId="77777777" w:rsidR="0092120A" w:rsidRPr="00B6174A" w:rsidRDefault="0092120A" w:rsidP="00112067">
                  <w:pPr>
                    <w:jc w:val="center"/>
                    <w:rPr>
                      <w:rFonts w:ascii="Palatino Linotype" w:hAnsi="Palatino Linotype"/>
                    </w:rPr>
                  </w:pPr>
                </w:p>
              </w:tc>
              <w:tc>
                <w:tcPr>
                  <w:tcW w:w="4128" w:type="dxa"/>
                  <w:vAlign w:val="center"/>
                </w:tcPr>
                <w:p w14:paraId="5B448802" w14:textId="3B724B6B" w:rsidR="0092120A" w:rsidRDefault="0092120A" w:rsidP="0092120A">
                  <w:pPr>
                    <w:rPr>
                      <w:rFonts w:ascii="Palatino Linotype" w:hAnsi="Palatino Linotype"/>
                      <w:b/>
                      <w:sz w:val="28"/>
                      <w:szCs w:val="28"/>
                    </w:rPr>
                  </w:pPr>
                </w:p>
                <w:p w14:paraId="6F22A0B2" w14:textId="77777777" w:rsidR="0092120A" w:rsidRDefault="0092120A" w:rsidP="0011308C">
                  <w:pPr>
                    <w:jc w:val="center"/>
                    <w:rPr>
                      <w:rFonts w:ascii="Palatino Linotype" w:hAnsi="Palatino Linotype"/>
                      <w:b/>
                      <w:sz w:val="28"/>
                      <w:szCs w:val="28"/>
                    </w:rPr>
                  </w:pPr>
                </w:p>
                <w:p w14:paraId="24D613F1" w14:textId="77777777" w:rsidR="0092120A" w:rsidRDefault="0092120A" w:rsidP="0011308C">
                  <w:pPr>
                    <w:jc w:val="center"/>
                    <w:rPr>
                      <w:rFonts w:ascii="Palatino Linotype" w:hAnsi="Palatino Linotype"/>
                      <w:b/>
                      <w:sz w:val="28"/>
                      <w:szCs w:val="28"/>
                    </w:rPr>
                  </w:pPr>
                </w:p>
                <w:p w14:paraId="43C7CD4E" w14:textId="77777777" w:rsidR="0092120A" w:rsidRDefault="0092120A" w:rsidP="0011308C">
                  <w:pPr>
                    <w:jc w:val="center"/>
                    <w:rPr>
                      <w:rFonts w:ascii="Palatino Linotype" w:hAnsi="Palatino Linotype"/>
                      <w:b/>
                      <w:sz w:val="28"/>
                      <w:szCs w:val="28"/>
                    </w:rPr>
                  </w:pPr>
                </w:p>
                <w:p w14:paraId="1E7BC30E" w14:textId="18243720" w:rsidR="0092120A" w:rsidRDefault="0092120A" w:rsidP="0011308C">
                  <w:pPr>
                    <w:jc w:val="center"/>
                    <w:rPr>
                      <w:rFonts w:ascii="Palatino Linotype" w:hAnsi="Palatino Linotype"/>
                      <w:b/>
                      <w:sz w:val="28"/>
                      <w:szCs w:val="28"/>
                    </w:rPr>
                  </w:pPr>
                  <w:r>
                    <w:rPr>
                      <w:rFonts w:ascii="Palatino Linotype" w:hAnsi="Palatino Linotype"/>
                      <w:b/>
                      <w:sz w:val="28"/>
                      <w:szCs w:val="28"/>
                    </w:rPr>
                    <w:t>Luis Gustavo Parra Noriega</w:t>
                  </w:r>
                </w:p>
                <w:p w14:paraId="3A932C52" w14:textId="77777777" w:rsidR="0092120A" w:rsidRDefault="0092120A" w:rsidP="0092120A">
                  <w:pPr>
                    <w:jc w:val="center"/>
                    <w:rPr>
                      <w:rFonts w:ascii="Palatino Linotype" w:hAnsi="Palatino Linotype"/>
                    </w:rPr>
                  </w:pPr>
                  <w:r w:rsidRPr="00B6174A">
                    <w:rPr>
                      <w:rFonts w:ascii="Palatino Linotype" w:hAnsi="Palatino Linotype"/>
                    </w:rPr>
                    <w:t>Comisionado</w:t>
                  </w:r>
                </w:p>
                <w:p w14:paraId="3B180DCC" w14:textId="77777777" w:rsidR="0092120A" w:rsidRPr="00B6174A" w:rsidRDefault="0092120A" w:rsidP="0092120A">
                  <w:pPr>
                    <w:jc w:val="center"/>
                    <w:rPr>
                      <w:rFonts w:ascii="Palatino Linotype" w:hAnsi="Palatino Linotype"/>
                    </w:rPr>
                  </w:pPr>
                  <w:r>
                    <w:rPr>
                      <w:rFonts w:ascii="Palatino Linotype" w:hAnsi="Palatino Linotype"/>
                    </w:rPr>
                    <w:t>(Rúbrica)</w:t>
                  </w:r>
                </w:p>
                <w:p w14:paraId="7EBF16E8" w14:textId="77777777" w:rsidR="0092120A" w:rsidRDefault="0092120A" w:rsidP="0011308C">
                  <w:pPr>
                    <w:jc w:val="center"/>
                    <w:rPr>
                      <w:rFonts w:ascii="Palatino Linotype" w:hAnsi="Palatino Linotype"/>
                      <w:b/>
                      <w:sz w:val="28"/>
                      <w:szCs w:val="28"/>
                    </w:rPr>
                  </w:pPr>
                </w:p>
                <w:p w14:paraId="6E13C3A6" w14:textId="22393EA2" w:rsidR="0092120A" w:rsidRPr="00B6174A" w:rsidRDefault="0092120A" w:rsidP="007C3231">
                  <w:pPr>
                    <w:jc w:val="center"/>
                    <w:rPr>
                      <w:rFonts w:ascii="Palatino Linotype" w:hAnsi="Palatino Linotype"/>
                    </w:rPr>
                  </w:pPr>
                </w:p>
              </w:tc>
            </w:tr>
            <w:tr w:rsidR="00112067" w:rsidRPr="00B6174A" w14:paraId="0187B999" w14:textId="77777777" w:rsidTr="00112067">
              <w:trPr>
                <w:trHeight w:val="1869"/>
                <w:jc w:val="center"/>
              </w:trPr>
              <w:tc>
                <w:tcPr>
                  <w:tcW w:w="8256" w:type="dxa"/>
                  <w:gridSpan w:val="3"/>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Default="00112067" w:rsidP="00112067">
                  <w:pPr>
                    <w:jc w:val="center"/>
                    <w:rPr>
                      <w:rFonts w:ascii="Palatino Linotype" w:hAnsi="Palatino Linotype"/>
                      <w:b/>
                      <w:sz w:val="28"/>
                      <w:szCs w:val="28"/>
                    </w:rPr>
                  </w:pPr>
                </w:p>
                <w:p w14:paraId="2D52C998" w14:textId="77777777" w:rsidR="007C3231" w:rsidRDefault="007C3231" w:rsidP="00112067">
                  <w:pPr>
                    <w:jc w:val="center"/>
                    <w:rPr>
                      <w:rFonts w:ascii="Palatino Linotype" w:hAnsi="Palatino Linotype"/>
                      <w:b/>
                      <w:sz w:val="28"/>
                      <w:szCs w:val="28"/>
                    </w:rPr>
                  </w:pPr>
                </w:p>
                <w:p w14:paraId="5C0C8BFB" w14:textId="77777777" w:rsidR="007C3231" w:rsidRDefault="007C3231" w:rsidP="00112067">
                  <w:pPr>
                    <w:jc w:val="center"/>
                    <w:rPr>
                      <w:rFonts w:ascii="Palatino Linotype" w:hAnsi="Palatino Linotype"/>
                      <w:b/>
                      <w:sz w:val="28"/>
                      <w:szCs w:val="28"/>
                    </w:rPr>
                  </w:pPr>
                </w:p>
                <w:p w14:paraId="68630C20" w14:textId="77777777" w:rsidR="007C3231" w:rsidRPr="00B6174A" w:rsidRDefault="007C3231" w:rsidP="00112067">
                  <w:pPr>
                    <w:jc w:val="center"/>
                    <w:rPr>
                      <w:rFonts w:ascii="Palatino Linotype" w:hAnsi="Palatino Linotype"/>
                      <w:b/>
                      <w:sz w:val="28"/>
                      <w:szCs w:val="28"/>
                    </w:rPr>
                  </w:pPr>
                </w:p>
                <w:p w14:paraId="498F1AA1" w14:textId="5FFEAC8B" w:rsidR="00112067" w:rsidRPr="00B6174A" w:rsidRDefault="00E735AA"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264CAAF7" w:rsidR="00112067" w:rsidRPr="00B6174A" w:rsidRDefault="00112067" w:rsidP="00112067">
                  <w:pPr>
                    <w:jc w:val="center"/>
                    <w:rPr>
                      <w:rFonts w:ascii="Palatino Linotype" w:hAnsi="Palatino Linotype"/>
                    </w:rPr>
                  </w:pPr>
                  <w:r w:rsidRPr="00B6174A">
                    <w:rPr>
                      <w:rFonts w:ascii="Palatino Linotype" w:hAnsi="Palatino Linotype"/>
                    </w:rPr>
                    <w:t>Secretari</w:t>
                  </w:r>
                  <w:r w:rsidR="00E735AA">
                    <w:rPr>
                      <w:rFonts w:ascii="Palatino Linotype" w:hAnsi="Palatino Linotype"/>
                    </w:rPr>
                    <w:t>o</w:t>
                  </w:r>
                  <w:r w:rsidRPr="00B6174A">
                    <w:rPr>
                      <w:rFonts w:ascii="Palatino Linotype" w:hAnsi="Palatino Linotype"/>
                    </w:rPr>
                    <w:t xml:space="preserve"> Técnic</w:t>
                  </w:r>
                  <w:r w:rsidR="00E735AA">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13E04968"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9270CD">
        <w:rPr>
          <w:rFonts w:ascii="Palatino Linotype" w:hAnsi="Palatino Linotype" w:cs="Arial"/>
          <w:sz w:val="16"/>
        </w:rPr>
        <w:t>tres de octubre</w:t>
      </w:r>
      <w:r w:rsidRPr="0040233B">
        <w:rPr>
          <w:rFonts w:ascii="Palatino Linotype" w:hAnsi="Palatino Linotype" w:cs="Arial"/>
          <w:sz w:val="16"/>
        </w:rPr>
        <w:t xml:space="preserve"> del dos mil dieci</w:t>
      </w:r>
      <w:r w:rsidR="00E735AA">
        <w:rPr>
          <w:rFonts w:ascii="Palatino Linotype" w:hAnsi="Palatino Linotype" w:cs="Arial"/>
          <w:sz w:val="16"/>
        </w:rPr>
        <w:t>ocho</w:t>
      </w:r>
      <w:r w:rsidRPr="0040233B">
        <w:rPr>
          <w:rFonts w:ascii="Palatino Linotype" w:hAnsi="Palatino Linotype" w:cs="Arial"/>
          <w:sz w:val="16"/>
        </w:rPr>
        <w:t xml:space="preserve">, emitida en el recurso de revisión </w:t>
      </w:r>
      <w:r w:rsidR="000073DF">
        <w:rPr>
          <w:rFonts w:ascii="Palatino Linotype" w:hAnsi="Palatino Linotype" w:cs="Arial"/>
          <w:bCs/>
          <w:sz w:val="16"/>
        </w:rPr>
        <w:t>0</w:t>
      </w:r>
      <w:r w:rsidR="00130D1D">
        <w:rPr>
          <w:rFonts w:ascii="Palatino Linotype" w:hAnsi="Palatino Linotype" w:cs="Arial"/>
          <w:bCs/>
          <w:sz w:val="16"/>
        </w:rPr>
        <w:t>2879</w:t>
      </w:r>
      <w:r w:rsidR="000073DF">
        <w:rPr>
          <w:rFonts w:ascii="Palatino Linotype" w:hAnsi="Palatino Linotype" w:cs="Arial"/>
          <w:bCs/>
          <w:sz w:val="16"/>
        </w:rPr>
        <w:t>/INFOEM/IP/RR/2018</w:t>
      </w:r>
      <w:r w:rsidRPr="0040233B">
        <w:rPr>
          <w:rFonts w:ascii="Palatino Linotype" w:hAnsi="Palatino Linotype" w:cs="Arial"/>
          <w:sz w:val="16"/>
        </w:rPr>
        <w:t xml:space="preserve">. </w:t>
      </w:r>
    </w:p>
    <w:sectPr w:rsidR="007F37C5" w:rsidRPr="0040233B" w:rsidSect="003461A9">
      <w:headerReference w:type="default" r:id="rId15"/>
      <w:footerReference w:type="default" r:id="rId16"/>
      <w:headerReference w:type="first" r:id="rId17"/>
      <w:footerReference w:type="first" r:id="rId18"/>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98BD1" w14:textId="77777777" w:rsidR="00D85504" w:rsidRDefault="00D85504" w:rsidP="00C80F8C">
      <w:r>
        <w:separator/>
      </w:r>
    </w:p>
  </w:endnote>
  <w:endnote w:type="continuationSeparator" w:id="0">
    <w:p w14:paraId="25B58A36" w14:textId="77777777" w:rsidR="00D85504" w:rsidRDefault="00D855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B5707" w:rsidRDefault="00AB570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233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2333">
      <w:rPr>
        <w:rFonts w:ascii="Arial" w:hAnsi="Arial" w:cs="Arial"/>
        <w:b/>
        <w:bCs/>
        <w:noProof/>
        <w:sz w:val="20"/>
        <w:szCs w:val="20"/>
      </w:rPr>
      <w:t>30</w:t>
    </w:r>
    <w:r>
      <w:rPr>
        <w:rFonts w:ascii="Arial" w:hAnsi="Arial" w:cs="Arial"/>
        <w:b/>
        <w:bCs/>
        <w:sz w:val="20"/>
        <w:szCs w:val="20"/>
      </w:rPr>
      <w:fldChar w:fldCharType="end"/>
    </w:r>
  </w:p>
  <w:p w14:paraId="1192A578" w14:textId="77777777" w:rsidR="00AB5707" w:rsidRDefault="00AB5707" w:rsidP="00935A0D">
    <w:pPr>
      <w:pStyle w:val="Piedepgina"/>
      <w:rPr>
        <w:rFonts w:ascii="Times New Roman" w:hAnsi="Times New Roman" w:cs="Times New Roman"/>
      </w:rPr>
    </w:pPr>
  </w:p>
  <w:p w14:paraId="14A770F8" w14:textId="77777777" w:rsidR="00AB5707" w:rsidRDefault="00AB570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B5707" w:rsidRDefault="00AB570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233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2333">
      <w:rPr>
        <w:rFonts w:ascii="Arial" w:hAnsi="Arial" w:cs="Arial"/>
        <w:b/>
        <w:bCs/>
        <w:noProof/>
        <w:sz w:val="20"/>
        <w:szCs w:val="20"/>
      </w:rPr>
      <w:t>30</w:t>
    </w:r>
    <w:r>
      <w:rPr>
        <w:rFonts w:ascii="Arial" w:hAnsi="Arial" w:cs="Arial"/>
        <w:b/>
        <w:bCs/>
        <w:sz w:val="20"/>
        <w:szCs w:val="20"/>
      </w:rPr>
      <w:fldChar w:fldCharType="end"/>
    </w:r>
  </w:p>
  <w:p w14:paraId="5D98ABD5" w14:textId="77777777" w:rsidR="00AB5707" w:rsidRDefault="00AB57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D2B4" w14:textId="77777777" w:rsidR="00D85504" w:rsidRDefault="00D85504" w:rsidP="00C80F8C">
      <w:r>
        <w:separator/>
      </w:r>
    </w:p>
  </w:footnote>
  <w:footnote w:type="continuationSeparator" w:id="0">
    <w:p w14:paraId="10215872" w14:textId="77777777" w:rsidR="00D85504" w:rsidRDefault="00D85504" w:rsidP="00C80F8C">
      <w:r>
        <w:continuationSeparator/>
      </w:r>
    </w:p>
  </w:footnote>
  <w:footnote w:id="1">
    <w:p w14:paraId="0EACE8E6" w14:textId="5CE62888" w:rsidR="00AB5707" w:rsidRPr="000E20F0" w:rsidRDefault="00AB5707" w:rsidP="000E20F0">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62EE695F" w14:textId="77777777" w:rsidR="00AB5707" w:rsidRPr="00BF04C7" w:rsidRDefault="00AB5707" w:rsidP="004F585F">
      <w:pPr>
        <w:pStyle w:val="Textonotapie"/>
        <w:jc w:val="both"/>
        <w:rPr>
          <w:rFonts w:ascii="Palatino Linotype" w:hAnsi="Palatino Linotype"/>
          <w:i/>
          <w:sz w:val="16"/>
          <w:szCs w:val="16"/>
        </w:rPr>
      </w:pPr>
      <w:r>
        <w:rPr>
          <w:rStyle w:val="Refdenotaalpie"/>
        </w:rPr>
        <w:footnoteRef/>
      </w:r>
      <w:r w:rsidRPr="00BF04C7">
        <w:rPr>
          <w:rFonts w:ascii="Palatino Linotype" w:hAnsi="Palatino Linotype"/>
          <w:i/>
          <w:sz w:val="16"/>
          <w:szCs w:val="16"/>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224C142A" w14:textId="77777777" w:rsidR="001D1512" w:rsidRPr="00304DB0" w:rsidRDefault="001D1512" w:rsidP="001D1512">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4">
    <w:p w14:paraId="5BAE4E1F" w14:textId="77777777" w:rsidR="001D1512" w:rsidRPr="00304DB0" w:rsidRDefault="001D1512" w:rsidP="001D1512">
      <w:pPr>
        <w:pStyle w:val="Textonotapie"/>
        <w:jc w:val="both"/>
        <w:rPr>
          <w:sz w:val="16"/>
          <w:szCs w:val="16"/>
        </w:rPr>
      </w:pPr>
      <w:r w:rsidRPr="00304DB0">
        <w:rPr>
          <w:rStyle w:val="Refdenotaalpie"/>
          <w:sz w:val="16"/>
          <w:szCs w:val="16"/>
        </w:rPr>
        <w:footnoteRef/>
      </w:r>
      <w:r w:rsidRPr="00304DB0">
        <w:rPr>
          <w:sz w:val="16"/>
          <w:szCs w:val="16"/>
        </w:rPr>
        <w:t xml:space="preserve"> Localización: 223340.  Tribunales Colegiados de Circuito. Octava Época. Semanario Judicial de la Federación. Tomo VII, Marzo de 1991, Pág. 106</w:t>
      </w:r>
    </w:p>
  </w:footnote>
  <w:footnote w:id="5">
    <w:p w14:paraId="18C81B6F" w14:textId="0161D378" w:rsidR="00D1218F" w:rsidRPr="00D1218F" w:rsidRDefault="00D1218F" w:rsidP="00D1218F">
      <w:pPr>
        <w:spacing w:after="120"/>
        <w:ind w:right="49"/>
        <w:jc w:val="both"/>
        <w:rPr>
          <w:rFonts w:ascii="Palatino Linotype" w:hAnsi="Palatino Linotype" w:cs="Arial"/>
          <w:i/>
          <w:sz w:val="16"/>
          <w:szCs w:val="16"/>
          <w:lang w:val="es-MX"/>
        </w:rPr>
      </w:pPr>
      <w:r w:rsidRPr="00D1218F">
        <w:rPr>
          <w:rStyle w:val="Refdenotaalpie"/>
          <w:rFonts w:ascii="Palatino Linotype" w:hAnsi="Palatino Linotype"/>
          <w:sz w:val="16"/>
          <w:szCs w:val="16"/>
        </w:rPr>
        <w:footnoteRef/>
      </w:r>
      <w:r w:rsidRPr="00D1218F">
        <w:rPr>
          <w:rFonts w:ascii="Palatino Linotype" w:hAnsi="Palatino Linotype"/>
          <w:sz w:val="16"/>
          <w:szCs w:val="16"/>
        </w:rPr>
        <w:t xml:space="preserve"> </w:t>
      </w:r>
      <w:r w:rsidRPr="00D1218F">
        <w:rPr>
          <w:rFonts w:ascii="Palatino Linotype" w:hAnsi="Palatino Linotype" w:cs="Arial"/>
          <w:b/>
          <w:bCs/>
          <w:i/>
          <w:sz w:val="16"/>
          <w:szCs w:val="16"/>
        </w:rPr>
        <w:t xml:space="preserve">“Expresión documental. </w:t>
      </w:r>
      <w:r w:rsidRPr="00D1218F">
        <w:rPr>
          <w:rFonts w:ascii="Palatino Linotype" w:hAnsi="Palatino Linotype" w:cs="Arial"/>
          <w:bCs/>
          <w:i/>
          <w:sz w:val="16"/>
          <w:szCs w:val="16"/>
        </w:rPr>
        <w:t>Cuando</w:t>
      </w:r>
      <w:r w:rsidRPr="00D1218F">
        <w:rPr>
          <w:rFonts w:ascii="Palatino Linotype" w:hAnsi="Palatino Linotype" w:cs="Arial"/>
          <w:i/>
          <w:color w:val="000000" w:themeColor="text1"/>
          <w:sz w:val="16"/>
          <w:szCs w:val="16"/>
        </w:rPr>
        <w:t xml:space="preserve"> los particulares presenten solicitudes de acceso a la información sin identificar de forma precisa la documentación que pudiera contener la información de su interés, </w:t>
      </w:r>
      <w:r w:rsidRPr="00D1218F">
        <w:rPr>
          <w:rFonts w:ascii="Palatino Linotype" w:hAnsi="Palatino Linotype" w:cs="Arial"/>
          <w:i/>
          <w:sz w:val="16"/>
          <w:szCs w:val="16"/>
        </w:rPr>
        <w:t>o bien, la solicitud constituya una consulta,</w:t>
      </w:r>
      <w:r w:rsidRPr="00D1218F">
        <w:rPr>
          <w:rFonts w:ascii="Palatino Linotype" w:hAnsi="Palatino Linotype" w:cs="Arial"/>
          <w:i/>
          <w:color w:val="000000" w:themeColor="text1"/>
          <w:sz w:val="16"/>
          <w:szCs w:val="16"/>
        </w:rPr>
        <w:t xml:space="preserve"> pero la respuesta pudiera obrar en algún documento en poder de los sujetos obligados, éstos deben dar a dichas solicitudes una interpretación que les otorgue una expresión documental.”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B5707" w14:paraId="6B4E3B81" w14:textId="77777777" w:rsidTr="009D4854">
      <w:tc>
        <w:tcPr>
          <w:tcW w:w="2553" w:type="dxa"/>
          <w:vAlign w:val="center"/>
          <w:hideMark/>
        </w:tcPr>
        <w:p w14:paraId="0ABBC6C0" w14:textId="77777777" w:rsidR="00AB5707" w:rsidRDefault="00AB570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043AA74" w:rsidR="00AB5707" w:rsidRDefault="00104D25" w:rsidP="000073DF">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02879</w:t>
          </w:r>
          <w:r w:rsidR="00475A55">
            <w:rPr>
              <w:rFonts w:ascii="Palatino Linotype" w:eastAsiaTheme="minorEastAsia" w:hAnsi="Palatino Linotype" w:cs="Arial"/>
              <w:b/>
              <w:bCs/>
              <w:sz w:val="22"/>
              <w:szCs w:val="22"/>
              <w:lang w:val="es-MX"/>
            </w:rPr>
            <w:t>/</w:t>
          </w:r>
          <w:r w:rsidR="00AB5707">
            <w:rPr>
              <w:rFonts w:ascii="Palatino Linotype" w:eastAsiaTheme="minorEastAsia" w:hAnsi="Palatino Linotype" w:cs="Arial"/>
              <w:b/>
              <w:bCs/>
              <w:sz w:val="22"/>
              <w:szCs w:val="22"/>
              <w:lang w:val="es-MX"/>
            </w:rPr>
            <w:t>INFOEM/IP/RR/2018</w:t>
          </w:r>
        </w:p>
      </w:tc>
    </w:tr>
    <w:tr w:rsidR="00AB5707" w14:paraId="31CB780F" w14:textId="77777777" w:rsidTr="009D4854">
      <w:trPr>
        <w:trHeight w:val="228"/>
      </w:trPr>
      <w:tc>
        <w:tcPr>
          <w:tcW w:w="2553" w:type="dxa"/>
          <w:vAlign w:val="center"/>
          <w:hideMark/>
        </w:tcPr>
        <w:p w14:paraId="4F49CB4A" w14:textId="6966D32E" w:rsidR="00AB5707" w:rsidRDefault="00AB5707" w:rsidP="00D120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C165FA5" w:rsidR="00AB5707" w:rsidRDefault="00AB5707" w:rsidP="0004519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Desarrollo Urbano y Metropolitano</w:t>
          </w:r>
        </w:p>
      </w:tc>
    </w:tr>
    <w:tr w:rsidR="00AB5707" w14:paraId="69050F56" w14:textId="77777777" w:rsidTr="009D4854">
      <w:tc>
        <w:tcPr>
          <w:tcW w:w="2553" w:type="dxa"/>
          <w:vAlign w:val="center"/>
          <w:hideMark/>
        </w:tcPr>
        <w:p w14:paraId="65C9B735" w14:textId="1BD9C7F4" w:rsidR="00AB5707" w:rsidRDefault="00AB570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AB5707" w:rsidRDefault="00AB570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23403E59" w14:textId="724F646C" w:rsidR="00AB5707" w:rsidRDefault="00AB5707" w:rsidP="002C60A9">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AB5707" w:rsidRDefault="00AB570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AB5707" w14:paraId="477E149B" w14:textId="77777777" w:rsidTr="00C47D1B">
      <w:tc>
        <w:tcPr>
          <w:tcW w:w="2553" w:type="dxa"/>
          <w:vAlign w:val="center"/>
          <w:hideMark/>
        </w:tcPr>
        <w:p w14:paraId="5C0586E4" w14:textId="77777777" w:rsidR="00AB5707" w:rsidRDefault="00AB570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8ABEDA0" w:rsidR="00AB5707" w:rsidRPr="004440AC" w:rsidRDefault="00AB5707" w:rsidP="0004519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02879/INFOEM/IP/RR/2018</w:t>
          </w:r>
        </w:p>
      </w:tc>
    </w:tr>
    <w:tr w:rsidR="00AB5707" w14:paraId="5B5BE21C" w14:textId="77777777" w:rsidTr="00C47D1B">
      <w:tc>
        <w:tcPr>
          <w:tcW w:w="2553" w:type="dxa"/>
          <w:vAlign w:val="center"/>
          <w:hideMark/>
        </w:tcPr>
        <w:p w14:paraId="4AE96902" w14:textId="4E063913" w:rsidR="00AB5707" w:rsidRDefault="00AB570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FF66B9E" w:rsidR="00AB5707" w:rsidRPr="004440AC" w:rsidRDefault="00C41A85" w:rsidP="00236428">
          <w:pPr>
            <w:rPr>
              <w:rFonts w:ascii="Palatino Linotype" w:hAnsi="Palatino Linotype"/>
              <w:b/>
              <w:sz w:val="22"/>
              <w:szCs w:val="22"/>
              <w:lang w:val="es-ES_tradnl"/>
            </w:rPr>
          </w:pPr>
          <w:r>
            <w:rPr>
              <w:rFonts w:ascii="Palatino Linotype" w:hAnsi="Palatino Linotype"/>
              <w:b/>
              <w:sz w:val="22"/>
              <w:szCs w:val="22"/>
              <w:lang w:val="es-ES_tradnl"/>
            </w:rPr>
            <w:t>XXXXXX</w:t>
          </w:r>
          <w:r w:rsidR="00AB5707">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AB5707">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AB5707" w14:paraId="22601A11" w14:textId="77777777" w:rsidTr="00C47D1B">
      <w:trPr>
        <w:trHeight w:val="228"/>
      </w:trPr>
      <w:tc>
        <w:tcPr>
          <w:tcW w:w="2553" w:type="dxa"/>
          <w:vAlign w:val="center"/>
          <w:hideMark/>
        </w:tcPr>
        <w:p w14:paraId="6EFE221D" w14:textId="49C5F800" w:rsidR="00AB5707" w:rsidRDefault="00AB570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2409744" w:rsidR="00AB5707" w:rsidRPr="004440AC" w:rsidRDefault="00AB5707" w:rsidP="0004519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Desarrollo Urbano y Metropolitano</w:t>
          </w:r>
        </w:p>
      </w:tc>
    </w:tr>
    <w:tr w:rsidR="00AB5707" w14:paraId="2D6C630E" w14:textId="77777777" w:rsidTr="00C47D1B">
      <w:tc>
        <w:tcPr>
          <w:tcW w:w="2553" w:type="dxa"/>
          <w:vAlign w:val="center"/>
          <w:hideMark/>
        </w:tcPr>
        <w:p w14:paraId="5BD4C6DB" w14:textId="0AEF79C2" w:rsidR="00AB5707" w:rsidRDefault="00AB570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AB5707" w:rsidRPr="004440AC" w:rsidRDefault="00AB570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AB5707" w:rsidRDefault="00AB570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816B1"/>
    <w:multiLevelType w:val="hybridMultilevel"/>
    <w:tmpl w:val="6818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6D6750"/>
    <w:multiLevelType w:val="hybridMultilevel"/>
    <w:tmpl w:val="56A8B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805247"/>
    <w:multiLevelType w:val="hybridMultilevel"/>
    <w:tmpl w:val="D734A376"/>
    <w:lvl w:ilvl="0" w:tplc="E122538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32A77111"/>
    <w:multiLevelType w:val="hybridMultilevel"/>
    <w:tmpl w:val="E5407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390524"/>
    <w:multiLevelType w:val="multilevel"/>
    <w:tmpl w:val="D4D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C4E041F"/>
    <w:multiLevelType w:val="hybridMultilevel"/>
    <w:tmpl w:val="D6D40F5E"/>
    <w:lvl w:ilvl="0" w:tplc="87CE9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DE3AB3"/>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8"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8B5596"/>
    <w:multiLevelType w:val="hybridMultilevel"/>
    <w:tmpl w:val="6260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35A19B7"/>
    <w:multiLevelType w:val="hybridMultilevel"/>
    <w:tmpl w:val="4AFAA89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3764D31"/>
    <w:multiLevelType w:val="hybridMultilevel"/>
    <w:tmpl w:val="213452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D26CF7"/>
    <w:multiLevelType w:val="hybridMultilevel"/>
    <w:tmpl w:val="105AC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2C6FD4"/>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num w:numId="1">
    <w:abstractNumId w:val="5"/>
  </w:num>
  <w:num w:numId="2">
    <w:abstractNumId w:val="8"/>
  </w:num>
  <w:num w:numId="3">
    <w:abstractNumId w:val="9"/>
  </w:num>
  <w:num w:numId="4">
    <w:abstractNumId w:val="11"/>
  </w:num>
  <w:num w:numId="5">
    <w:abstractNumId w:val="10"/>
  </w:num>
  <w:num w:numId="6">
    <w:abstractNumId w:val="13"/>
  </w:num>
  <w:num w:numId="7">
    <w:abstractNumId w:val="7"/>
  </w:num>
  <w:num w:numId="8">
    <w:abstractNumId w:val="14"/>
  </w:num>
  <w:num w:numId="9">
    <w:abstractNumId w:val="3"/>
  </w:num>
  <w:num w:numId="10">
    <w:abstractNumId w:val="1"/>
  </w:num>
  <w:num w:numId="11">
    <w:abstractNumId w:val="6"/>
  </w:num>
  <w:num w:numId="12">
    <w:abstractNumId w:val="4"/>
  </w:num>
  <w:num w:numId="13">
    <w:abstractNumId w:val="2"/>
  </w:num>
  <w:num w:numId="14">
    <w:abstractNumId w:val="12"/>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4FD"/>
    <w:rsid w:val="00005306"/>
    <w:rsid w:val="0000625E"/>
    <w:rsid w:val="000064FC"/>
    <w:rsid w:val="000073DF"/>
    <w:rsid w:val="00007CF3"/>
    <w:rsid w:val="00007D1F"/>
    <w:rsid w:val="00007D6B"/>
    <w:rsid w:val="00011B2C"/>
    <w:rsid w:val="00012A5F"/>
    <w:rsid w:val="0001339E"/>
    <w:rsid w:val="000155F8"/>
    <w:rsid w:val="000163E2"/>
    <w:rsid w:val="000167EF"/>
    <w:rsid w:val="00017BE1"/>
    <w:rsid w:val="00017DDD"/>
    <w:rsid w:val="00020A18"/>
    <w:rsid w:val="00020C1B"/>
    <w:rsid w:val="00020FBB"/>
    <w:rsid w:val="00021187"/>
    <w:rsid w:val="00021C05"/>
    <w:rsid w:val="00021E8D"/>
    <w:rsid w:val="0002371F"/>
    <w:rsid w:val="000239D7"/>
    <w:rsid w:val="00023C79"/>
    <w:rsid w:val="000252E9"/>
    <w:rsid w:val="00025820"/>
    <w:rsid w:val="00026705"/>
    <w:rsid w:val="00026D94"/>
    <w:rsid w:val="00030E18"/>
    <w:rsid w:val="00030F03"/>
    <w:rsid w:val="00031389"/>
    <w:rsid w:val="0003194C"/>
    <w:rsid w:val="0003282D"/>
    <w:rsid w:val="00032EAA"/>
    <w:rsid w:val="0003385D"/>
    <w:rsid w:val="00035413"/>
    <w:rsid w:val="000354B7"/>
    <w:rsid w:val="000359D8"/>
    <w:rsid w:val="00035B1B"/>
    <w:rsid w:val="00035F2E"/>
    <w:rsid w:val="00035FD9"/>
    <w:rsid w:val="00036575"/>
    <w:rsid w:val="00036B8A"/>
    <w:rsid w:val="00037DED"/>
    <w:rsid w:val="00041368"/>
    <w:rsid w:val="0004214C"/>
    <w:rsid w:val="000423C7"/>
    <w:rsid w:val="00042F6E"/>
    <w:rsid w:val="000434E5"/>
    <w:rsid w:val="0004471E"/>
    <w:rsid w:val="00045195"/>
    <w:rsid w:val="00045FD8"/>
    <w:rsid w:val="0004724D"/>
    <w:rsid w:val="0004750C"/>
    <w:rsid w:val="00047F41"/>
    <w:rsid w:val="00051914"/>
    <w:rsid w:val="000543A3"/>
    <w:rsid w:val="00055065"/>
    <w:rsid w:val="00057073"/>
    <w:rsid w:val="00057F97"/>
    <w:rsid w:val="00060CD1"/>
    <w:rsid w:val="000611AD"/>
    <w:rsid w:val="0006162F"/>
    <w:rsid w:val="000646E3"/>
    <w:rsid w:val="000652AD"/>
    <w:rsid w:val="000667E0"/>
    <w:rsid w:val="00066C8A"/>
    <w:rsid w:val="0006730A"/>
    <w:rsid w:val="00071462"/>
    <w:rsid w:val="00071A99"/>
    <w:rsid w:val="0007331E"/>
    <w:rsid w:val="000737D0"/>
    <w:rsid w:val="00074AAB"/>
    <w:rsid w:val="00074C71"/>
    <w:rsid w:val="000752EF"/>
    <w:rsid w:val="00075D7A"/>
    <w:rsid w:val="000767A4"/>
    <w:rsid w:val="00077347"/>
    <w:rsid w:val="00077788"/>
    <w:rsid w:val="00082F7C"/>
    <w:rsid w:val="0008304C"/>
    <w:rsid w:val="00083058"/>
    <w:rsid w:val="00083113"/>
    <w:rsid w:val="0008321B"/>
    <w:rsid w:val="0008387F"/>
    <w:rsid w:val="00083A51"/>
    <w:rsid w:val="00083FED"/>
    <w:rsid w:val="0008542A"/>
    <w:rsid w:val="00085E08"/>
    <w:rsid w:val="00086447"/>
    <w:rsid w:val="00087498"/>
    <w:rsid w:val="00087514"/>
    <w:rsid w:val="00090EBA"/>
    <w:rsid w:val="00091682"/>
    <w:rsid w:val="000941B2"/>
    <w:rsid w:val="0009440C"/>
    <w:rsid w:val="00094E67"/>
    <w:rsid w:val="00095288"/>
    <w:rsid w:val="00095456"/>
    <w:rsid w:val="00095E37"/>
    <w:rsid w:val="00097EF0"/>
    <w:rsid w:val="000A0D0B"/>
    <w:rsid w:val="000A1C9A"/>
    <w:rsid w:val="000A1E1F"/>
    <w:rsid w:val="000A2212"/>
    <w:rsid w:val="000A2708"/>
    <w:rsid w:val="000A2B28"/>
    <w:rsid w:val="000A351A"/>
    <w:rsid w:val="000A4EC4"/>
    <w:rsid w:val="000A515A"/>
    <w:rsid w:val="000A577A"/>
    <w:rsid w:val="000A5E7B"/>
    <w:rsid w:val="000A6211"/>
    <w:rsid w:val="000A6396"/>
    <w:rsid w:val="000A6651"/>
    <w:rsid w:val="000A7C0E"/>
    <w:rsid w:val="000B00CF"/>
    <w:rsid w:val="000B0545"/>
    <w:rsid w:val="000B09B2"/>
    <w:rsid w:val="000B0BCD"/>
    <w:rsid w:val="000B2A11"/>
    <w:rsid w:val="000B2B61"/>
    <w:rsid w:val="000B2CE3"/>
    <w:rsid w:val="000B2FE2"/>
    <w:rsid w:val="000B3FFD"/>
    <w:rsid w:val="000B4744"/>
    <w:rsid w:val="000B5351"/>
    <w:rsid w:val="000B6529"/>
    <w:rsid w:val="000B7B5A"/>
    <w:rsid w:val="000B7FD7"/>
    <w:rsid w:val="000C057C"/>
    <w:rsid w:val="000C4453"/>
    <w:rsid w:val="000C54A3"/>
    <w:rsid w:val="000C5E99"/>
    <w:rsid w:val="000C7714"/>
    <w:rsid w:val="000C77C6"/>
    <w:rsid w:val="000C7C04"/>
    <w:rsid w:val="000D03C2"/>
    <w:rsid w:val="000D0980"/>
    <w:rsid w:val="000D1563"/>
    <w:rsid w:val="000D68AA"/>
    <w:rsid w:val="000D7676"/>
    <w:rsid w:val="000E0439"/>
    <w:rsid w:val="000E059C"/>
    <w:rsid w:val="000E08B8"/>
    <w:rsid w:val="000E0E1F"/>
    <w:rsid w:val="000E0E8E"/>
    <w:rsid w:val="000E1EAE"/>
    <w:rsid w:val="000E20F0"/>
    <w:rsid w:val="000E2FAC"/>
    <w:rsid w:val="000E3D0E"/>
    <w:rsid w:val="000E42C5"/>
    <w:rsid w:val="000E4D23"/>
    <w:rsid w:val="000E5699"/>
    <w:rsid w:val="000F0EAD"/>
    <w:rsid w:val="000F1991"/>
    <w:rsid w:val="000F254D"/>
    <w:rsid w:val="000F2922"/>
    <w:rsid w:val="000F2FD1"/>
    <w:rsid w:val="000F707F"/>
    <w:rsid w:val="000F71B5"/>
    <w:rsid w:val="000F7FE2"/>
    <w:rsid w:val="0010152C"/>
    <w:rsid w:val="00104D25"/>
    <w:rsid w:val="00104E08"/>
    <w:rsid w:val="001068A0"/>
    <w:rsid w:val="00106AA8"/>
    <w:rsid w:val="00106C50"/>
    <w:rsid w:val="00107249"/>
    <w:rsid w:val="001073CC"/>
    <w:rsid w:val="00107A49"/>
    <w:rsid w:val="001110FC"/>
    <w:rsid w:val="00112067"/>
    <w:rsid w:val="00112892"/>
    <w:rsid w:val="0011308C"/>
    <w:rsid w:val="00114D4B"/>
    <w:rsid w:val="00114DDF"/>
    <w:rsid w:val="00115AAD"/>
    <w:rsid w:val="00117668"/>
    <w:rsid w:val="0012135E"/>
    <w:rsid w:val="00123C17"/>
    <w:rsid w:val="00124762"/>
    <w:rsid w:val="00124F5A"/>
    <w:rsid w:val="00125637"/>
    <w:rsid w:val="00126512"/>
    <w:rsid w:val="00130642"/>
    <w:rsid w:val="001306E4"/>
    <w:rsid w:val="00130D1D"/>
    <w:rsid w:val="00135B35"/>
    <w:rsid w:val="00135B39"/>
    <w:rsid w:val="00136083"/>
    <w:rsid w:val="001407EE"/>
    <w:rsid w:val="00141F78"/>
    <w:rsid w:val="0014223E"/>
    <w:rsid w:val="001427F9"/>
    <w:rsid w:val="00143967"/>
    <w:rsid w:val="00145395"/>
    <w:rsid w:val="00145D65"/>
    <w:rsid w:val="00147E1D"/>
    <w:rsid w:val="00151D19"/>
    <w:rsid w:val="00152866"/>
    <w:rsid w:val="00155116"/>
    <w:rsid w:val="0015575F"/>
    <w:rsid w:val="00160BAD"/>
    <w:rsid w:val="001618D6"/>
    <w:rsid w:val="00161C6D"/>
    <w:rsid w:val="00161FC4"/>
    <w:rsid w:val="00163A2C"/>
    <w:rsid w:val="00163B98"/>
    <w:rsid w:val="00163E17"/>
    <w:rsid w:val="00166139"/>
    <w:rsid w:val="001667F0"/>
    <w:rsid w:val="00166EF9"/>
    <w:rsid w:val="00167F89"/>
    <w:rsid w:val="001701C4"/>
    <w:rsid w:val="0017050D"/>
    <w:rsid w:val="00170E0A"/>
    <w:rsid w:val="00172089"/>
    <w:rsid w:val="001723BF"/>
    <w:rsid w:val="001730ED"/>
    <w:rsid w:val="001731FE"/>
    <w:rsid w:val="0017530C"/>
    <w:rsid w:val="0017555E"/>
    <w:rsid w:val="00175974"/>
    <w:rsid w:val="001777B9"/>
    <w:rsid w:val="00177819"/>
    <w:rsid w:val="00177A27"/>
    <w:rsid w:val="00180D33"/>
    <w:rsid w:val="00181791"/>
    <w:rsid w:val="0018234A"/>
    <w:rsid w:val="001826FD"/>
    <w:rsid w:val="00183275"/>
    <w:rsid w:val="001833E1"/>
    <w:rsid w:val="0018396A"/>
    <w:rsid w:val="00184474"/>
    <w:rsid w:val="00184F77"/>
    <w:rsid w:val="00184FBA"/>
    <w:rsid w:val="00185B9B"/>
    <w:rsid w:val="00186B63"/>
    <w:rsid w:val="001911CC"/>
    <w:rsid w:val="001914E2"/>
    <w:rsid w:val="001916BD"/>
    <w:rsid w:val="00193501"/>
    <w:rsid w:val="00197DA4"/>
    <w:rsid w:val="001A0542"/>
    <w:rsid w:val="001A0DCC"/>
    <w:rsid w:val="001A1810"/>
    <w:rsid w:val="001A2131"/>
    <w:rsid w:val="001A2A37"/>
    <w:rsid w:val="001A2FF3"/>
    <w:rsid w:val="001A373A"/>
    <w:rsid w:val="001A4A32"/>
    <w:rsid w:val="001A5E46"/>
    <w:rsid w:val="001A626B"/>
    <w:rsid w:val="001A6518"/>
    <w:rsid w:val="001A7913"/>
    <w:rsid w:val="001B0493"/>
    <w:rsid w:val="001B3256"/>
    <w:rsid w:val="001B38A0"/>
    <w:rsid w:val="001B5099"/>
    <w:rsid w:val="001B5372"/>
    <w:rsid w:val="001B5583"/>
    <w:rsid w:val="001B6BDC"/>
    <w:rsid w:val="001C0A10"/>
    <w:rsid w:val="001C0C3F"/>
    <w:rsid w:val="001C2DE9"/>
    <w:rsid w:val="001C304B"/>
    <w:rsid w:val="001C4584"/>
    <w:rsid w:val="001C4AC9"/>
    <w:rsid w:val="001C5205"/>
    <w:rsid w:val="001C5AA1"/>
    <w:rsid w:val="001C5E2E"/>
    <w:rsid w:val="001C775A"/>
    <w:rsid w:val="001D064E"/>
    <w:rsid w:val="001D1512"/>
    <w:rsid w:val="001D36C6"/>
    <w:rsid w:val="001D54C7"/>
    <w:rsid w:val="001D5C46"/>
    <w:rsid w:val="001D63C6"/>
    <w:rsid w:val="001D6864"/>
    <w:rsid w:val="001D7A7E"/>
    <w:rsid w:val="001E038C"/>
    <w:rsid w:val="001E1C02"/>
    <w:rsid w:val="001E2F34"/>
    <w:rsid w:val="001E39C4"/>
    <w:rsid w:val="001E4400"/>
    <w:rsid w:val="001E5075"/>
    <w:rsid w:val="001E50ED"/>
    <w:rsid w:val="001E5309"/>
    <w:rsid w:val="001E64BE"/>
    <w:rsid w:val="001F15B8"/>
    <w:rsid w:val="001F1B46"/>
    <w:rsid w:val="001F1F7D"/>
    <w:rsid w:val="001F2CA8"/>
    <w:rsid w:val="001F4D5B"/>
    <w:rsid w:val="001F501F"/>
    <w:rsid w:val="001F5BEA"/>
    <w:rsid w:val="001F74F9"/>
    <w:rsid w:val="00200323"/>
    <w:rsid w:val="0020054B"/>
    <w:rsid w:val="00201E21"/>
    <w:rsid w:val="002020F0"/>
    <w:rsid w:val="002021DD"/>
    <w:rsid w:val="0020435D"/>
    <w:rsid w:val="002048C6"/>
    <w:rsid w:val="00204C2A"/>
    <w:rsid w:val="00205361"/>
    <w:rsid w:val="002057C1"/>
    <w:rsid w:val="00211A72"/>
    <w:rsid w:val="00212FE4"/>
    <w:rsid w:val="002153F3"/>
    <w:rsid w:val="002155B0"/>
    <w:rsid w:val="00215922"/>
    <w:rsid w:val="00216E44"/>
    <w:rsid w:val="002174D5"/>
    <w:rsid w:val="00220958"/>
    <w:rsid w:val="002214CC"/>
    <w:rsid w:val="00221545"/>
    <w:rsid w:val="00221D2C"/>
    <w:rsid w:val="00222F65"/>
    <w:rsid w:val="00223136"/>
    <w:rsid w:val="00223D0B"/>
    <w:rsid w:val="00226D96"/>
    <w:rsid w:val="00227134"/>
    <w:rsid w:val="00230CD4"/>
    <w:rsid w:val="0023212E"/>
    <w:rsid w:val="0023264F"/>
    <w:rsid w:val="0023380E"/>
    <w:rsid w:val="002339A2"/>
    <w:rsid w:val="00233F88"/>
    <w:rsid w:val="00235885"/>
    <w:rsid w:val="00235FB4"/>
    <w:rsid w:val="0023612D"/>
    <w:rsid w:val="00236428"/>
    <w:rsid w:val="0024060B"/>
    <w:rsid w:val="0024098A"/>
    <w:rsid w:val="0024146D"/>
    <w:rsid w:val="00242333"/>
    <w:rsid w:val="002440EB"/>
    <w:rsid w:val="00244645"/>
    <w:rsid w:val="00244EEF"/>
    <w:rsid w:val="002454E1"/>
    <w:rsid w:val="002473A9"/>
    <w:rsid w:val="00251066"/>
    <w:rsid w:val="00251C63"/>
    <w:rsid w:val="00253D31"/>
    <w:rsid w:val="00253E81"/>
    <w:rsid w:val="0025450C"/>
    <w:rsid w:val="002556CA"/>
    <w:rsid w:val="00256193"/>
    <w:rsid w:val="002608CE"/>
    <w:rsid w:val="0026164E"/>
    <w:rsid w:val="0026271B"/>
    <w:rsid w:val="002629E7"/>
    <w:rsid w:val="002630EE"/>
    <w:rsid w:val="0026338F"/>
    <w:rsid w:val="00264618"/>
    <w:rsid w:val="002657BB"/>
    <w:rsid w:val="0026683E"/>
    <w:rsid w:val="00270E9E"/>
    <w:rsid w:val="002739D7"/>
    <w:rsid w:val="00273BCC"/>
    <w:rsid w:val="00273D22"/>
    <w:rsid w:val="0027582E"/>
    <w:rsid w:val="00276F2E"/>
    <w:rsid w:val="00277714"/>
    <w:rsid w:val="0028137C"/>
    <w:rsid w:val="00281A95"/>
    <w:rsid w:val="00281EF2"/>
    <w:rsid w:val="00283308"/>
    <w:rsid w:val="00290A2D"/>
    <w:rsid w:val="00290C42"/>
    <w:rsid w:val="0029135E"/>
    <w:rsid w:val="002937C6"/>
    <w:rsid w:val="00293DE5"/>
    <w:rsid w:val="00294275"/>
    <w:rsid w:val="00294422"/>
    <w:rsid w:val="002948A1"/>
    <w:rsid w:val="00294E82"/>
    <w:rsid w:val="00295078"/>
    <w:rsid w:val="00295C72"/>
    <w:rsid w:val="00295DE7"/>
    <w:rsid w:val="002968E6"/>
    <w:rsid w:val="00297AB0"/>
    <w:rsid w:val="00297FDC"/>
    <w:rsid w:val="002A2BE2"/>
    <w:rsid w:val="002A3D52"/>
    <w:rsid w:val="002A5976"/>
    <w:rsid w:val="002A6CC7"/>
    <w:rsid w:val="002B0A1D"/>
    <w:rsid w:val="002B0EF8"/>
    <w:rsid w:val="002B1708"/>
    <w:rsid w:val="002B24F4"/>
    <w:rsid w:val="002B393B"/>
    <w:rsid w:val="002B4950"/>
    <w:rsid w:val="002B5C57"/>
    <w:rsid w:val="002B62AF"/>
    <w:rsid w:val="002B7622"/>
    <w:rsid w:val="002C0C5C"/>
    <w:rsid w:val="002C0C63"/>
    <w:rsid w:val="002C0F5C"/>
    <w:rsid w:val="002C4011"/>
    <w:rsid w:val="002C4BC2"/>
    <w:rsid w:val="002C4EBB"/>
    <w:rsid w:val="002C4F45"/>
    <w:rsid w:val="002C60A9"/>
    <w:rsid w:val="002C6154"/>
    <w:rsid w:val="002C6547"/>
    <w:rsid w:val="002C6C4B"/>
    <w:rsid w:val="002D07B6"/>
    <w:rsid w:val="002D46BF"/>
    <w:rsid w:val="002D508B"/>
    <w:rsid w:val="002D5431"/>
    <w:rsid w:val="002D627E"/>
    <w:rsid w:val="002D6962"/>
    <w:rsid w:val="002D6EAA"/>
    <w:rsid w:val="002E100C"/>
    <w:rsid w:val="002E13B1"/>
    <w:rsid w:val="002E553A"/>
    <w:rsid w:val="002E5744"/>
    <w:rsid w:val="002E6172"/>
    <w:rsid w:val="002E69C7"/>
    <w:rsid w:val="002E6B74"/>
    <w:rsid w:val="002E7F63"/>
    <w:rsid w:val="002F1C4D"/>
    <w:rsid w:val="002F2558"/>
    <w:rsid w:val="002F2653"/>
    <w:rsid w:val="002F3A84"/>
    <w:rsid w:val="002F411A"/>
    <w:rsid w:val="002F4B70"/>
    <w:rsid w:val="002F5A90"/>
    <w:rsid w:val="002F5E37"/>
    <w:rsid w:val="002F6F61"/>
    <w:rsid w:val="002F700E"/>
    <w:rsid w:val="002F7F5C"/>
    <w:rsid w:val="00300A29"/>
    <w:rsid w:val="00302787"/>
    <w:rsid w:val="00302FBC"/>
    <w:rsid w:val="00306B09"/>
    <w:rsid w:val="0030711C"/>
    <w:rsid w:val="00307205"/>
    <w:rsid w:val="0030736D"/>
    <w:rsid w:val="0031046F"/>
    <w:rsid w:val="003110AD"/>
    <w:rsid w:val="003113C9"/>
    <w:rsid w:val="0031189B"/>
    <w:rsid w:val="00313AFB"/>
    <w:rsid w:val="00314023"/>
    <w:rsid w:val="00314587"/>
    <w:rsid w:val="003156AE"/>
    <w:rsid w:val="00316D3F"/>
    <w:rsid w:val="00317543"/>
    <w:rsid w:val="003202A3"/>
    <w:rsid w:val="00321D72"/>
    <w:rsid w:val="00322AE2"/>
    <w:rsid w:val="00323623"/>
    <w:rsid w:val="00323BD2"/>
    <w:rsid w:val="00326EC6"/>
    <w:rsid w:val="0033030C"/>
    <w:rsid w:val="003315E9"/>
    <w:rsid w:val="00331CE7"/>
    <w:rsid w:val="0033396B"/>
    <w:rsid w:val="00333C7C"/>
    <w:rsid w:val="003349F4"/>
    <w:rsid w:val="00335047"/>
    <w:rsid w:val="00337177"/>
    <w:rsid w:val="003404F0"/>
    <w:rsid w:val="003407CC"/>
    <w:rsid w:val="00340B86"/>
    <w:rsid w:val="0034164E"/>
    <w:rsid w:val="003461A9"/>
    <w:rsid w:val="00347274"/>
    <w:rsid w:val="003519B1"/>
    <w:rsid w:val="00351CB7"/>
    <w:rsid w:val="003523E2"/>
    <w:rsid w:val="003533A4"/>
    <w:rsid w:val="003537DE"/>
    <w:rsid w:val="00354690"/>
    <w:rsid w:val="00355706"/>
    <w:rsid w:val="003557C1"/>
    <w:rsid w:val="00355B75"/>
    <w:rsid w:val="003561CE"/>
    <w:rsid w:val="0035716F"/>
    <w:rsid w:val="0036086E"/>
    <w:rsid w:val="00362689"/>
    <w:rsid w:val="0036275B"/>
    <w:rsid w:val="003633DD"/>
    <w:rsid w:val="0036411A"/>
    <w:rsid w:val="00364AAB"/>
    <w:rsid w:val="00366C6B"/>
    <w:rsid w:val="00367CE5"/>
    <w:rsid w:val="00370970"/>
    <w:rsid w:val="003710D0"/>
    <w:rsid w:val="0037152F"/>
    <w:rsid w:val="0037225D"/>
    <w:rsid w:val="003729E8"/>
    <w:rsid w:val="003737D5"/>
    <w:rsid w:val="00373B44"/>
    <w:rsid w:val="00373EDE"/>
    <w:rsid w:val="00374BEB"/>
    <w:rsid w:val="0037611E"/>
    <w:rsid w:val="0037669E"/>
    <w:rsid w:val="00377560"/>
    <w:rsid w:val="003775F2"/>
    <w:rsid w:val="00381E05"/>
    <w:rsid w:val="00382014"/>
    <w:rsid w:val="00382CCE"/>
    <w:rsid w:val="003835FB"/>
    <w:rsid w:val="00383754"/>
    <w:rsid w:val="0038418C"/>
    <w:rsid w:val="003869D3"/>
    <w:rsid w:val="00391F37"/>
    <w:rsid w:val="00392EE5"/>
    <w:rsid w:val="00393317"/>
    <w:rsid w:val="00395FBF"/>
    <w:rsid w:val="0039727B"/>
    <w:rsid w:val="00397828"/>
    <w:rsid w:val="003A08FE"/>
    <w:rsid w:val="003A11DD"/>
    <w:rsid w:val="003A1AF1"/>
    <w:rsid w:val="003A2B96"/>
    <w:rsid w:val="003A4F35"/>
    <w:rsid w:val="003A5A6E"/>
    <w:rsid w:val="003A6186"/>
    <w:rsid w:val="003A640F"/>
    <w:rsid w:val="003A7A6D"/>
    <w:rsid w:val="003A7F4B"/>
    <w:rsid w:val="003B0688"/>
    <w:rsid w:val="003B319E"/>
    <w:rsid w:val="003B31F9"/>
    <w:rsid w:val="003B6713"/>
    <w:rsid w:val="003B72E9"/>
    <w:rsid w:val="003C3444"/>
    <w:rsid w:val="003C43B7"/>
    <w:rsid w:val="003C4A79"/>
    <w:rsid w:val="003C55F5"/>
    <w:rsid w:val="003C5621"/>
    <w:rsid w:val="003C5975"/>
    <w:rsid w:val="003C5A54"/>
    <w:rsid w:val="003C7E2B"/>
    <w:rsid w:val="003D03DA"/>
    <w:rsid w:val="003D125E"/>
    <w:rsid w:val="003D1883"/>
    <w:rsid w:val="003D18A4"/>
    <w:rsid w:val="003D202C"/>
    <w:rsid w:val="003D20B9"/>
    <w:rsid w:val="003D297C"/>
    <w:rsid w:val="003D48A3"/>
    <w:rsid w:val="003D4D18"/>
    <w:rsid w:val="003D5B72"/>
    <w:rsid w:val="003D5EEB"/>
    <w:rsid w:val="003D61B0"/>
    <w:rsid w:val="003D7616"/>
    <w:rsid w:val="003D7850"/>
    <w:rsid w:val="003E0676"/>
    <w:rsid w:val="003E0A67"/>
    <w:rsid w:val="003E22AF"/>
    <w:rsid w:val="003E3B5E"/>
    <w:rsid w:val="003E5DB7"/>
    <w:rsid w:val="003E6C8F"/>
    <w:rsid w:val="003E6D0E"/>
    <w:rsid w:val="003F09F0"/>
    <w:rsid w:val="003F2039"/>
    <w:rsid w:val="003F2BA9"/>
    <w:rsid w:val="003F52C2"/>
    <w:rsid w:val="003F58C3"/>
    <w:rsid w:val="003F5CBA"/>
    <w:rsid w:val="003F7A0F"/>
    <w:rsid w:val="004009C2"/>
    <w:rsid w:val="0040129D"/>
    <w:rsid w:val="0040233B"/>
    <w:rsid w:val="00402E72"/>
    <w:rsid w:val="004053FB"/>
    <w:rsid w:val="004078D6"/>
    <w:rsid w:val="00410650"/>
    <w:rsid w:val="004106C1"/>
    <w:rsid w:val="00410BBB"/>
    <w:rsid w:val="00410E36"/>
    <w:rsid w:val="004126F7"/>
    <w:rsid w:val="00412DB8"/>
    <w:rsid w:val="00414AE6"/>
    <w:rsid w:val="00414EE8"/>
    <w:rsid w:val="00416410"/>
    <w:rsid w:val="00416BBD"/>
    <w:rsid w:val="00417F58"/>
    <w:rsid w:val="0042006D"/>
    <w:rsid w:val="00421318"/>
    <w:rsid w:val="00421638"/>
    <w:rsid w:val="0042327C"/>
    <w:rsid w:val="00423786"/>
    <w:rsid w:val="00423F58"/>
    <w:rsid w:val="00424241"/>
    <w:rsid w:val="004269BB"/>
    <w:rsid w:val="004272E8"/>
    <w:rsid w:val="00430C71"/>
    <w:rsid w:val="004314A9"/>
    <w:rsid w:val="0043317E"/>
    <w:rsid w:val="00433345"/>
    <w:rsid w:val="00434264"/>
    <w:rsid w:val="004347EA"/>
    <w:rsid w:val="004350B4"/>
    <w:rsid w:val="00436503"/>
    <w:rsid w:val="00436572"/>
    <w:rsid w:val="00441BF3"/>
    <w:rsid w:val="004436ED"/>
    <w:rsid w:val="004436F8"/>
    <w:rsid w:val="004440AC"/>
    <w:rsid w:val="004443A2"/>
    <w:rsid w:val="00444919"/>
    <w:rsid w:val="0044547C"/>
    <w:rsid w:val="0044590C"/>
    <w:rsid w:val="00446223"/>
    <w:rsid w:val="00446BB3"/>
    <w:rsid w:val="00447A35"/>
    <w:rsid w:val="004502EF"/>
    <w:rsid w:val="00450869"/>
    <w:rsid w:val="00450FA6"/>
    <w:rsid w:val="00451F5B"/>
    <w:rsid w:val="00453028"/>
    <w:rsid w:val="00453918"/>
    <w:rsid w:val="00453A82"/>
    <w:rsid w:val="00455768"/>
    <w:rsid w:val="00455AE2"/>
    <w:rsid w:val="00456E2C"/>
    <w:rsid w:val="00456F21"/>
    <w:rsid w:val="00457077"/>
    <w:rsid w:val="00457FC7"/>
    <w:rsid w:val="00462417"/>
    <w:rsid w:val="0046408A"/>
    <w:rsid w:val="00464624"/>
    <w:rsid w:val="00465E62"/>
    <w:rsid w:val="00466478"/>
    <w:rsid w:val="004677F9"/>
    <w:rsid w:val="00467C0B"/>
    <w:rsid w:val="00471EC2"/>
    <w:rsid w:val="00473B43"/>
    <w:rsid w:val="00475A55"/>
    <w:rsid w:val="0047775E"/>
    <w:rsid w:val="00481469"/>
    <w:rsid w:val="00482731"/>
    <w:rsid w:val="0048286C"/>
    <w:rsid w:val="00482D5F"/>
    <w:rsid w:val="00483A0F"/>
    <w:rsid w:val="00484625"/>
    <w:rsid w:val="0048559B"/>
    <w:rsid w:val="00485730"/>
    <w:rsid w:val="0048589D"/>
    <w:rsid w:val="004875A7"/>
    <w:rsid w:val="004879E2"/>
    <w:rsid w:val="00487F15"/>
    <w:rsid w:val="00490FFE"/>
    <w:rsid w:val="004912A0"/>
    <w:rsid w:val="004915E5"/>
    <w:rsid w:val="00491B40"/>
    <w:rsid w:val="004928DE"/>
    <w:rsid w:val="00493E2F"/>
    <w:rsid w:val="0049576C"/>
    <w:rsid w:val="00496318"/>
    <w:rsid w:val="004A010F"/>
    <w:rsid w:val="004A0EA8"/>
    <w:rsid w:val="004A14D9"/>
    <w:rsid w:val="004A21F6"/>
    <w:rsid w:val="004A3B39"/>
    <w:rsid w:val="004A4B5D"/>
    <w:rsid w:val="004A4B61"/>
    <w:rsid w:val="004A6918"/>
    <w:rsid w:val="004A6EFE"/>
    <w:rsid w:val="004A70C9"/>
    <w:rsid w:val="004A7BA8"/>
    <w:rsid w:val="004B1341"/>
    <w:rsid w:val="004B1858"/>
    <w:rsid w:val="004B2540"/>
    <w:rsid w:val="004B2DFE"/>
    <w:rsid w:val="004B308F"/>
    <w:rsid w:val="004B3294"/>
    <w:rsid w:val="004B585C"/>
    <w:rsid w:val="004B58C3"/>
    <w:rsid w:val="004B675F"/>
    <w:rsid w:val="004B72C5"/>
    <w:rsid w:val="004B7A1B"/>
    <w:rsid w:val="004B7B34"/>
    <w:rsid w:val="004C0829"/>
    <w:rsid w:val="004C08BF"/>
    <w:rsid w:val="004C0C2C"/>
    <w:rsid w:val="004C0D54"/>
    <w:rsid w:val="004C3804"/>
    <w:rsid w:val="004C4249"/>
    <w:rsid w:val="004C45A2"/>
    <w:rsid w:val="004C56DE"/>
    <w:rsid w:val="004C72F1"/>
    <w:rsid w:val="004C7629"/>
    <w:rsid w:val="004C7701"/>
    <w:rsid w:val="004C7B3D"/>
    <w:rsid w:val="004D0A26"/>
    <w:rsid w:val="004D0EE4"/>
    <w:rsid w:val="004D11A9"/>
    <w:rsid w:val="004D16CB"/>
    <w:rsid w:val="004D193E"/>
    <w:rsid w:val="004D25E0"/>
    <w:rsid w:val="004D482C"/>
    <w:rsid w:val="004D5AC0"/>
    <w:rsid w:val="004D5FEF"/>
    <w:rsid w:val="004D764F"/>
    <w:rsid w:val="004E1C67"/>
    <w:rsid w:val="004E1EBF"/>
    <w:rsid w:val="004E26F1"/>
    <w:rsid w:val="004E27AD"/>
    <w:rsid w:val="004E2AE1"/>
    <w:rsid w:val="004E2E17"/>
    <w:rsid w:val="004E441C"/>
    <w:rsid w:val="004E45B8"/>
    <w:rsid w:val="004E4987"/>
    <w:rsid w:val="004E585B"/>
    <w:rsid w:val="004E6AA5"/>
    <w:rsid w:val="004F2009"/>
    <w:rsid w:val="004F227C"/>
    <w:rsid w:val="004F2CE2"/>
    <w:rsid w:val="004F3B64"/>
    <w:rsid w:val="004F5243"/>
    <w:rsid w:val="004F585F"/>
    <w:rsid w:val="0050021D"/>
    <w:rsid w:val="00500BF0"/>
    <w:rsid w:val="00500CBA"/>
    <w:rsid w:val="00501D45"/>
    <w:rsid w:val="005023AE"/>
    <w:rsid w:val="0050523A"/>
    <w:rsid w:val="00505B26"/>
    <w:rsid w:val="0050680C"/>
    <w:rsid w:val="00506969"/>
    <w:rsid w:val="00507449"/>
    <w:rsid w:val="00510335"/>
    <w:rsid w:val="00511092"/>
    <w:rsid w:val="00511602"/>
    <w:rsid w:val="0051367E"/>
    <w:rsid w:val="005136B6"/>
    <w:rsid w:val="005136BF"/>
    <w:rsid w:val="00515810"/>
    <w:rsid w:val="005164B6"/>
    <w:rsid w:val="00516E6A"/>
    <w:rsid w:val="00517437"/>
    <w:rsid w:val="005206C8"/>
    <w:rsid w:val="0052129C"/>
    <w:rsid w:val="005218EA"/>
    <w:rsid w:val="00521A26"/>
    <w:rsid w:val="00521EE1"/>
    <w:rsid w:val="00523451"/>
    <w:rsid w:val="005238A4"/>
    <w:rsid w:val="0052414D"/>
    <w:rsid w:val="0052498A"/>
    <w:rsid w:val="005254C1"/>
    <w:rsid w:val="00527294"/>
    <w:rsid w:val="005301EF"/>
    <w:rsid w:val="00531ABD"/>
    <w:rsid w:val="00535560"/>
    <w:rsid w:val="005413A9"/>
    <w:rsid w:val="00542B4D"/>
    <w:rsid w:val="00542D8A"/>
    <w:rsid w:val="00544117"/>
    <w:rsid w:val="00544E0A"/>
    <w:rsid w:val="00545247"/>
    <w:rsid w:val="00545668"/>
    <w:rsid w:val="00551B39"/>
    <w:rsid w:val="00551BA4"/>
    <w:rsid w:val="00552D59"/>
    <w:rsid w:val="00553604"/>
    <w:rsid w:val="00553D6D"/>
    <w:rsid w:val="00554D5C"/>
    <w:rsid w:val="005550CF"/>
    <w:rsid w:val="00556F30"/>
    <w:rsid w:val="00557D61"/>
    <w:rsid w:val="005608B3"/>
    <w:rsid w:val="005609B4"/>
    <w:rsid w:val="0056588E"/>
    <w:rsid w:val="00571391"/>
    <w:rsid w:val="005728D9"/>
    <w:rsid w:val="00573371"/>
    <w:rsid w:val="00573616"/>
    <w:rsid w:val="00573949"/>
    <w:rsid w:val="00573ECF"/>
    <w:rsid w:val="00575B60"/>
    <w:rsid w:val="00577287"/>
    <w:rsid w:val="005800CE"/>
    <w:rsid w:val="00582260"/>
    <w:rsid w:val="0058269D"/>
    <w:rsid w:val="00582893"/>
    <w:rsid w:val="0058439D"/>
    <w:rsid w:val="00585149"/>
    <w:rsid w:val="00585C24"/>
    <w:rsid w:val="00585C6E"/>
    <w:rsid w:val="0058743A"/>
    <w:rsid w:val="005875A9"/>
    <w:rsid w:val="00587F02"/>
    <w:rsid w:val="005921E5"/>
    <w:rsid w:val="00592755"/>
    <w:rsid w:val="00593DB7"/>
    <w:rsid w:val="00594366"/>
    <w:rsid w:val="00594A0A"/>
    <w:rsid w:val="00594BC5"/>
    <w:rsid w:val="005954E9"/>
    <w:rsid w:val="00596B89"/>
    <w:rsid w:val="00597A43"/>
    <w:rsid w:val="00597FCC"/>
    <w:rsid w:val="005A0452"/>
    <w:rsid w:val="005A232E"/>
    <w:rsid w:val="005A3975"/>
    <w:rsid w:val="005A3DA4"/>
    <w:rsid w:val="005A5684"/>
    <w:rsid w:val="005A6845"/>
    <w:rsid w:val="005A7C3F"/>
    <w:rsid w:val="005B18D0"/>
    <w:rsid w:val="005B4697"/>
    <w:rsid w:val="005B6589"/>
    <w:rsid w:val="005B6938"/>
    <w:rsid w:val="005B7350"/>
    <w:rsid w:val="005C060A"/>
    <w:rsid w:val="005C368F"/>
    <w:rsid w:val="005C5799"/>
    <w:rsid w:val="005C66B1"/>
    <w:rsid w:val="005C72FD"/>
    <w:rsid w:val="005D1DF5"/>
    <w:rsid w:val="005D314A"/>
    <w:rsid w:val="005D45A0"/>
    <w:rsid w:val="005D5976"/>
    <w:rsid w:val="005D6415"/>
    <w:rsid w:val="005D7248"/>
    <w:rsid w:val="005D74BB"/>
    <w:rsid w:val="005E0300"/>
    <w:rsid w:val="005E054D"/>
    <w:rsid w:val="005E0BC4"/>
    <w:rsid w:val="005E15A3"/>
    <w:rsid w:val="005E2963"/>
    <w:rsid w:val="005E2FB2"/>
    <w:rsid w:val="005E3407"/>
    <w:rsid w:val="005E35A0"/>
    <w:rsid w:val="005E4A3D"/>
    <w:rsid w:val="005E4C1B"/>
    <w:rsid w:val="005E4F05"/>
    <w:rsid w:val="005E5859"/>
    <w:rsid w:val="005E5C00"/>
    <w:rsid w:val="005E5DC1"/>
    <w:rsid w:val="005E67EC"/>
    <w:rsid w:val="005E7532"/>
    <w:rsid w:val="005E75BA"/>
    <w:rsid w:val="005F07F2"/>
    <w:rsid w:val="005F0DD2"/>
    <w:rsid w:val="005F178D"/>
    <w:rsid w:val="005F489D"/>
    <w:rsid w:val="005F4DCE"/>
    <w:rsid w:val="005F5725"/>
    <w:rsid w:val="005F7D33"/>
    <w:rsid w:val="00600733"/>
    <w:rsid w:val="00600A27"/>
    <w:rsid w:val="006010BF"/>
    <w:rsid w:val="00601296"/>
    <w:rsid w:val="00601968"/>
    <w:rsid w:val="00601C23"/>
    <w:rsid w:val="006031FE"/>
    <w:rsid w:val="00604342"/>
    <w:rsid w:val="006047FC"/>
    <w:rsid w:val="006048D2"/>
    <w:rsid w:val="00604DB3"/>
    <w:rsid w:val="00605A82"/>
    <w:rsid w:val="00606485"/>
    <w:rsid w:val="00606A4B"/>
    <w:rsid w:val="006077EB"/>
    <w:rsid w:val="006079C9"/>
    <w:rsid w:val="006100A1"/>
    <w:rsid w:val="0061111C"/>
    <w:rsid w:val="00611F9E"/>
    <w:rsid w:val="00612501"/>
    <w:rsid w:val="00613634"/>
    <w:rsid w:val="006141C3"/>
    <w:rsid w:val="0061663A"/>
    <w:rsid w:val="00620E90"/>
    <w:rsid w:val="006222EA"/>
    <w:rsid w:val="00623EA3"/>
    <w:rsid w:val="00624AD2"/>
    <w:rsid w:val="00624BDB"/>
    <w:rsid w:val="0062541D"/>
    <w:rsid w:val="00625AFD"/>
    <w:rsid w:val="00625E1B"/>
    <w:rsid w:val="00626330"/>
    <w:rsid w:val="00627B5D"/>
    <w:rsid w:val="00627B61"/>
    <w:rsid w:val="00630380"/>
    <w:rsid w:val="00630B62"/>
    <w:rsid w:val="0063130F"/>
    <w:rsid w:val="00633AB7"/>
    <w:rsid w:val="00634485"/>
    <w:rsid w:val="006345A0"/>
    <w:rsid w:val="006354DC"/>
    <w:rsid w:val="006370A4"/>
    <w:rsid w:val="00637C16"/>
    <w:rsid w:val="00640A35"/>
    <w:rsid w:val="00643D82"/>
    <w:rsid w:val="006445D2"/>
    <w:rsid w:val="0064538A"/>
    <w:rsid w:val="006453B2"/>
    <w:rsid w:val="0064569B"/>
    <w:rsid w:val="00647094"/>
    <w:rsid w:val="006473CC"/>
    <w:rsid w:val="006505C7"/>
    <w:rsid w:val="00650DCC"/>
    <w:rsid w:val="006551AA"/>
    <w:rsid w:val="00655B83"/>
    <w:rsid w:val="00655F33"/>
    <w:rsid w:val="00656C59"/>
    <w:rsid w:val="00657D7A"/>
    <w:rsid w:val="00664A9E"/>
    <w:rsid w:val="00664C99"/>
    <w:rsid w:val="00666655"/>
    <w:rsid w:val="00666755"/>
    <w:rsid w:val="00670BF0"/>
    <w:rsid w:val="006747B5"/>
    <w:rsid w:val="006749FF"/>
    <w:rsid w:val="00675974"/>
    <w:rsid w:val="00675C45"/>
    <w:rsid w:val="006803E8"/>
    <w:rsid w:val="00682656"/>
    <w:rsid w:val="00683EAC"/>
    <w:rsid w:val="00684B43"/>
    <w:rsid w:val="00684EF6"/>
    <w:rsid w:val="00686279"/>
    <w:rsid w:val="00686700"/>
    <w:rsid w:val="00686A8A"/>
    <w:rsid w:val="006878A4"/>
    <w:rsid w:val="00690B63"/>
    <w:rsid w:val="0069310B"/>
    <w:rsid w:val="00693D75"/>
    <w:rsid w:val="00694F6B"/>
    <w:rsid w:val="006954F2"/>
    <w:rsid w:val="006957B8"/>
    <w:rsid w:val="00697F82"/>
    <w:rsid w:val="006A025E"/>
    <w:rsid w:val="006A03CD"/>
    <w:rsid w:val="006A06FE"/>
    <w:rsid w:val="006A42D4"/>
    <w:rsid w:val="006A4E98"/>
    <w:rsid w:val="006A64B1"/>
    <w:rsid w:val="006A68BE"/>
    <w:rsid w:val="006A6B9B"/>
    <w:rsid w:val="006A77F3"/>
    <w:rsid w:val="006A7829"/>
    <w:rsid w:val="006B095F"/>
    <w:rsid w:val="006B1215"/>
    <w:rsid w:val="006B2A9B"/>
    <w:rsid w:val="006B2BA6"/>
    <w:rsid w:val="006B3902"/>
    <w:rsid w:val="006B4A50"/>
    <w:rsid w:val="006B4B65"/>
    <w:rsid w:val="006B537E"/>
    <w:rsid w:val="006B7AD3"/>
    <w:rsid w:val="006C24A5"/>
    <w:rsid w:val="006C24CD"/>
    <w:rsid w:val="006C48DF"/>
    <w:rsid w:val="006C60B5"/>
    <w:rsid w:val="006C6127"/>
    <w:rsid w:val="006C7D68"/>
    <w:rsid w:val="006D0BF8"/>
    <w:rsid w:val="006D1A5E"/>
    <w:rsid w:val="006D2268"/>
    <w:rsid w:val="006D284C"/>
    <w:rsid w:val="006D2C17"/>
    <w:rsid w:val="006D338D"/>
    <w:rsid w:val="006D3F2C"/>
    <w:rsid w:val="006D413F"/>
    <w:rsid w:val="006D50C3"/>
    <w:rsid w:val="006D64F9"/>
    <w:rsid w:val="006D66AF"/>
    <w:rsid w:val="006D79C7"/>
    <w:rsid w:val="006E1147"/>
    <w:rsid w:val="006E11F8"/>
    <w:rsid w:val="006E13E8"/>
    <w:rsid w:val="006E34B6"/>
    <w:rsid w:val="006E4BFB"/>
    <w:rsid w:val="006E6278"/>
    <w:rsid w:val="006E6389"/>
    <w:rsid w:val="006E63A9"/>
    <w:rsid w:val="006E662E"/>
    <w:rsid w:val="006E67C9"/>
    <w:rsid w:val="006E689A"/>
    <w:rsid w:val="006E69AA"/>
    <w:rsid w:val="006F1B5C"/>
    <w:rsid w:val="006F2013"/>
    <w:rsid w:val="006F30F8"/>
    <w:rsid w:val="006F3144"/>
    <w:rsid w:val="006F3CA9"/>
    <w:rsid w:val="006F51A8"/>
    <w:rsid w:val="006F5B9E"/>
    <w:rsid w:val="006F6E1B"/>
    <w:rsid w:val="00700AB7"/>
    <w:rsid w:val="00700C41"/>
    <w:rsid w:val="00701B17"/>
    <w:rsid w:val="00702038"/>
    <w:rsid w:val="00702686"/>
    <w:rsid w:val="007027EB"/>
    <w:rsid w:val="00702CB3"/>
    <w:rsid w:val="00703E92"/>
    <w:rsid w:val="0070511D"/>
    <w:rsid w:val="007061DF"/>
    <w:rsid w:val="00706EF9"/>
    <w:rsid w:val="00710270"/>
    <w:rsid w:val="00710D1F"/>
    <w:rsid w:val="0071123A"/>
    <w:rsid w:val="007112A9"/>
    <w:rsid w:val="00711B09"/>
    <w:rsid w:val="00712800"/>
    <w:rsid w:val="0071317A"/>
    <w:rsid w:val="0071646D"/>
    <w:rsid w:val="00716951"/>
    <w:rsid w:val="00716CE1"/>
    <w:rsid w:val="00723330"/>
    <w:rsid w:val="00724A02"/>
    <w:rsid w:val="00726FA5"/>
    <w:rsid w:val="00727407"/>
    <w:rsid w:val="00730313"/>
    <w:rsid w:val="00730BC4"/>
    <w:rsid w:val="00731304"/>
    <w:rsid w:val="00731BD7"/>
    <w:rsid w:val="00731D9B"/>
    <w:rsid w:val="00733457"/>
    <w:rsid w:val="00733CB7"/>
    <w:rsid w:val="00734A8B"/>
    <w:rsid w:val="00735210"/>
    <w:rsid w:val="00735B0D"/>
    <w:rsid w:val="00736C06"/>
    <w:rsid w:val="007401BB"/>
    <w:rsid w:val="00740E5C"/>
    <w:rsid w:val="00741FEA"/>
    <w:rsid w:val="007427E7"/>
    <w:rsid w:val="007446D8"/>
    <w:rsid w:val="00744736"/>
    <w:rsid w:val="00745AAE"/>
    <w:rsid w:val="007477F2"/>
    <w:rsid w:val="00750F05"/>
    <w:rsid w:val="00751311"/>
    <w:rsid w:val="0075189F"/>
    <w:rsid w:val="0075239A"/>
    <w:rsid w:val="007529DA"/>
    <w:rsid w:val="0075580F"/>
    <w:rsid w:val="00755BAC"/>
    <w:rsid w:val="00756952"/>
    <w:rsid w:val="00757444"/>
    <w:rsid w:val="00757541"/>
    <w:rsid w:val="00757C27"/>
    <w:rsid w:val="00757F23"/>
    <w:rsid w:val="007622E4"/>
    <w:rsid w:val="007645A1"/>
    <w:rsid w:val="0076486D"/>
    <w:rsid w:val="00764B6A"/>
    <w:rsid w:val="00765163"/>
    <w:rsid w:val="00767196"/>
    <w:rsid w:val="00767912"/>
    <w:rsid w:val="00770E29"/>
    <w:rsid w:val="007719DA"/>
    <w:rsid w:val="00771D9A"/>
    <w:rsid w:val="0077203A"/>
    <w:rsid w:val="0077266E"/>
    <w:rsid w:val="00772742"/>
    <w:rsid w:val="00773601"/>
    <w:rsid w:val="007753ED"/>
    <w:rsid w:val="00775CB2"/>
    <w:rsid w:val="0077689F"/>
    <w:rsid w:val="00777545"/>
    <w:rsid w:val="00781E0C"/>
    <w:rsid w:val="00782DD9"/>
    <w:rsid w:val="00782FD4"/>
    <w:rsid w:val="007830E3"/>
    <w:rsid w:val="00783793"/>
    <w:rsid w:val="00784C44"/>
    <w:rsid w:val="00786835"/>
    <w:rsid w:val="00787598"/>
    <w:rsid w:val="00787DB5"/>
    <w:rsid w:val="00790309"/>
    <w:rsid w:val="00790633"/>
    <w:rsid w:val="0079161D"/>
    <w:rsid w:val="00791E4F"/>
    <w:rsid w:val="00791EF6"/>
    <w:rsid w:val="00794305"/>
    <w:rsid w:val="00795961"/>
    <w:rsid w:val="007A02EB"/>
    <w:rsid w:val="007A11F1"/>
    <w:rsid w:val="007A30F8"/>
    <w:rsid w:val="007A35F6"/>
    <w:rsid w:val="007A4155"/>
    <w:rsid w:val="007A4E83"/>
    <w:rsid w:val="007A5F1A"/>
    <w:rsid w:val="007A696B"/>
    <w:rsid w:val="007A74AD"/>
    <w:rsid w:val="007A7693"/>
    <w:rsid w:val="007B297A"/>
    <w:rsid w:val="007B334D"/>
    <w:rsid w:val="007B41E0"/>
    <w:rsid w:val="007B593F"/>
    <w:rsid w:val="007B5B76"/>
    <w:rsid w:val="007B755C"/>
    <w:rsid w:val="007C025F"/>
    <w:rsid w:val="007C09AA"/>
    <w:rsid w:val="007C0AFD"/>
    <w:rsid w:val="007C20AF"/>
    <w:rsid w:val="007C3231"/>
    <w:rsid w:val="007C3D29"/>
    <w:rsid w:val="007C3E67"/>
    <w:rsid w:val="007C4870"/>
    <w:rsid w:val="007C4CBC"/>
    <w:rsid w:val="007C4FD2"/>
    <w:rsid w:val="007C5DCE"/>
    <w:rsid w:val="007C6783"/>
    <w:rsid w:val="007C7E5A"/>
    <w:rsid w:val="007D0C6E"/>
    <w:rsid w:val="007D112D"/>
    <w:rsid w:val="007D1598"/>
    <w:rsid w:val="007D252B"/>
    <w:rsid w:val="007D3909"/>
    <w:rsid w:val="007D3A28"/>
    <w:rsid w:val="007D4445"/>
    <w:rsid w:val="007D4FF2"/>
    <w:rsid w:val="007D5A69"/>
    <w:rsid w:val="007D5B23"/>
    <w:rsid w:val="007D648D"/>
    <w:rsid w:val="007D7334"/>
    <w:rsid w:val="007E07A7"/>
    <w:rsid w:val="007E0B2B"/>
    <w:rsid w:val="007E1D4E"/>
    <w:rsid w:val="007E2062"/>
    <w:rsid w:val="007E2831"/>
    <w:rsid w:val="007E3963"/>
    <w:rsid w:val="007E5F98"/>
    <w:rsid w:val="007E5FA1"/>
    <w:rsid w:val="007F18A3"/>
    <w:rsid w:val="007F2B22"/>
    <w:rsid w:val="007F36DE"/>
    <w:rsid w:val="007F37C5"/>
    <w:rsid w:val="007F4176"/>
    <w:rsid w:val="007F528B"/>
    <w:rsid w:val="007F5EC1"/>
    <w:rsid w:val="007F61DA"/>
    <w:rsid w:val="00800475"/>
    <w:rsid w:val="008009D2"/>
    <w:rsid w:val="00800DDC"/>
    <w:rsid w:val="008013E4"/>
    <w:rsid w:val="00801648"/>
    <w:rsid w:val="00801D34"/>
    <w:rsid w:val="00801FDF"/>
    <w:rsid w:val="00804EB8"/>
    <w:rsid w:val="00805A48"/>
    <w:rsid w:val="008063E2"/>
    <w:rsid w:val="00807739"/>
    <w:rsid w:val="008100C2"/>
    <w:rsid w:val="00811637"/>
    <w:rsid w:val="00812FA8"/>
    <w:rsid w:val="008130A0"/>
    <w:rsid w:val="0081323F"/>
    <w:rsid w:val="00814930"/>
    <w:rsid w:val="00817DA8"/>
    <w:rsid w:val="0082055E"/>
    <w:rsid w:val="008207CA"/>
    <w:rsid w:val="008223A5"/>
    <w:rsid w:val="008235DE"/>
    <w:rsid w:val="008254D3"/>
    <w:rsid w:val="00825915"/>
    <w:rsid w:val="00825CA4"/>
    <w:rsid w:val="008266E7"/>
    <w:rsid w:val="00830930"/>
    <w:rsid w:val="00832E80"/>
    <w:rsid w:val="008331EF"/>
    <w:rsid w:val="00833271"/>
    <w:rsid w:val="00833D18"/>
    <w:rsid w:val="0083402A"/>
    <w:rsid w:val="00835546"/>
    <w:rsid w:val="00835741"/>
    <w:rsid w:val="00835B3B"/>
    <w:rsid w:val="008366D5"/>
    <w:rsid w:val="008367D9"/>
    <w:rsid w:val="00837520"/>
    <w:rsid w:val="00840DFE"/>
    <w:rsid w:val="008422A0"/>
    <w:rsid w:val="0084270E"/>
    <w:rsid w:val="00842C37"/>
    <w:rsid w:val="008442E6"/>
    <w:rsid w:val="00844D31"/>
    <w:rsid w:val="008505CE"/>
    <w:rsid w:val="00851A59"/>
    <w:rsid w:val="00851F8C"/>
    <w:rsid w:val="00854691"/>
    <w:rsid w:val="00856585"/>
    <w:rsid w:val="00856F7A"/>
    <w:rsid w:val="00857279"/>
    <w:rsid w:val="0085736B"/>
    <w:rsid w:val="00857B52"/>
    <w:rsid w:val="00857FA5"/>
    <w:rsid w:val="00861B32"/>
    <w:rsid w:val="0086565A"/>
    <w:rsid w:val="00867048"/>
    <w:rsid w:val="00867C9A"/>
    <w:rsid w:val="00867E43"/>
    <w:rsid w:val="008701A1"/>
    <w:rsid w:val="008718F3"/>
    <w:rsid w:val="00872A28"/>
    <w:rsid w:val="00872EB2"/>
    <w:rsid w:val="00874685"/>
    <w:rsid w:val="00874DC9"/>
    <w:rsid w:val="0087561C"/>
    <w:rsid w:val="00875664"/>
    <w:rsid w:val="00876615"/>
    <w:rsid w:val="00877E3C"/>
    <w:rsid w:val="008808B8"/>
    <w:rsid w:val="0088137B"/>
    <w:rsid w:val="00881593"/>
    <w:rsid w:val="008819BB"/>
    <w:rsid w:val="00881D8A"/>
    <w:rsid w:val="00882131"/>
    <w:rsid w:val="0088228A"/>
    <w:rsid w:val="0088473B"/>
    <w:rsid w:val="00884877"/>
    <w:rsid w:val="0088510A"/>
    <w:rsid w:val="00885C8A"/>
    <w:rsid w:val="00885CB3"/>
    <w:rsid w:val="008860BB"/>
    <w:rsid w:val="00886118"/>
    <w:rsid w:val="00886BFC"/>
    <w:rsid w:val="00887493"/>
    <w:rsid w:val="008900BC"/>
    <w:rsid w:val="0089039E"/>
    <w:rsid w:val="00890A10"/>
    <w:rsid w:val="00891199"/>
    <w:rsid w:val="008914D6"/>
    <w:rsid w:val="00892AFC"/>
    <w:rsid w:val="00892FBA"/>
    <w:rsid w:val="0089429D"/>
    <w:rsid w:val="0089436A"/>
    <w:rsid w:val="00895819"/>
    <w:rsid w:val="00895AEB"/>
    <w:rsid w:val="00895BD4"/>
    <w:rsid w:val="00895C62"/>
    <w:rsid w:val="008963A8"/>
    <w:rsid w:val="008974C8"/>
    <w:rsid w:val="008A07D5"/>
    <w:rsid w:val="008A0C05"/>
    <w:rsid w:val="008A1764"/>
    <w:rsid w:val="008A42B0"/>
    <w:rsid w:val="008A4982"/>
    <w:rsid w:val="008A6085"/>
    <w:rsid w:val="008A663F"/>
    <w:rsid w:val="008B0803"/>
    <w:rsid w:val="008B1273"/>
    <w:rsid w:val="008B2839"/>
    <w:rsid w:val="008B303C"/>
    <w:rsid w:val="008B3151"/>
    <w:rsid w:val="008B36C5"/>
    <w:rsid w:val="008B3A27"/>
    <w:rsid w:val="008B542E"/>
    <w:rsid w:val="008B58E4"/>
    <w:rsid w:val="008B590E"/>
    <w:rsid w:val="008B5BE2"/>
    <w:rsid w:val="008C04B3"/>
    <w:rsid w:val="008C0694"/>
    <w:rsid w:val="008C06D5"/>
    <w:rsid w:val="008C1309"/>
    <w:rsid w:val="008C3963"/>
    <w:rsid w:val="008C3C5B"/>
    <w:rsid w:val="008C6CE2"/>
    <w:rsid w:val="008C7431"/>
    <w:rsid w:val="008D0B33"/>
    <w:rsid w:val="008D0D25"/>
    <w:rsid w:val="008D1526"/>
    <w:rsid w:val="008D2273"/>
    <w:rsid w:val="008D4B2A"/>
    <w:rsid w:val="008D4DD6"/>
    <w:rsid w:val="008D5A77"/>
    <w:rsid w:val="008D6A54"/>
    <w:rsid w:val="008D75E7"/>
    <w:rsid w:val="008E063D"/>
    <w:rsid w:val="008E094D"/>
    <w:rsid w:val="008E176A"/>
    <w:rsid w:val="008E2822"/>
    <w:rsid w:val="008E2982"/>
    <w:rsid w:val="008E2C68"/>
    <w:rsid w:val="008E4713"/>
    <w:rsid w:val="008E4ACA"/>
    <w:rsid w:val="008E5BC1"/>
    <w:rsid w:val="008E6620"/>
    <w:rsid w:val="008E7698"/>
    <w:rsid w:val="008F0F17"/>
    <w:rsid w:val="008F2CF7"/>
    <w:rsid w:val="008F47CD"/>
    <w:rsid w:val="008F4C62"/>
    <w:rsid w:val="008F5E3B"/>
    <w:rsid w:val="008F7D25"/>
    <w:rsid w:val="008F7F12"/>
    <w:rsid w:val="00900C8D"/>
    <w:rsid w:val="00902386"/>
    <w:rsid w:val="00903197"/>
    <w:rsid w:val="00903670"/>
    <w:rsid w:val="00904CBC"/>
    <w:rsid w:val="00905284"/>
    <w:rsid w:val="00905A0D"/>
    <w:rsid w:val="0090613B"/>
    <w:rsid w:val="00911559"/>
    <w:rsid w:val="00911A2A"/>
    <w:rsid w:val="00912003"/>
    <w:rsid w:val="00914668"/>
    <w:rsid w:val="00914FDF"/>
    <w:rsid w:val="009157E2"/>
    <w:rsid w:val="0091599A"/>
    <w:rsid w:val="00915FA1"/>
    <w:rsid w:val="00916E21"/>
    <w:rsid w:val="0091791E"/>
    <w:rsid w:val="00917EB1"/>
    <w:rsid w:val="00920031"/>
    <w:rsid w:val="0092120A"/>
    <w:rsid w:val="00921436"/>
    <w:rsid w:val="00921C47"/>
    <w:rsid w:val="009239BB"/>
    <w:rsid w:val="0092433B"/>
    <w:rsid w:val="00925357"/>
    <w:rsid w:val="0092653E"/>
    <w:rsid w:val="00926B57"/>
    <w:rsid w:val="009270CD"/>
    <w:rsid w:val="009303F0"/>
    <w:rsid w:val="00930D3D"/>
    <w:rsid w:val="00930F79"/>
    <w:rsid w:val="00931040"/>
    <w:rsid w:val="00931EF0"/>
    <w:rsid w:val="00932CFF"/>
    <w:rsid w:val="00932D86"/>
    <w:rsid w:val="00932F08"/>
    <w:rsid w:val="00934D2C"/>
    <w:rsid w:val="00935A0D"/>
    <w:rsid w:val="00936419"/>
    <w:rsid w:val="00937B0E"/>
    <w:rsid w:val="009409CD"/>
    <w:rsid w:val="00940FFE"/>
    <w:rsid w:val="009411A0"/>
    <w:rsid w:val="0094140D"/>
    <w:rsid w:val="00941D72"/>
    <w:rsid w:val="00943B74"/>
    <w:rsid w:val="0094486F"/>
    <w:rsid w:val="00944CA2"/>
    <w:rsid w:val="00945395"/>
    <w:rsid w:val="00945C24"/>
    <w:rsid w:val="00945D23"/>
    <w:rsid w:val="0094714C"/>
    <w:rsid w:val="009472B3"/>
    <w:rsid w:val="00947905"/>
    <w:rsid w:val="009500DD"/>
    <w:rsid w:val="00950AF2"/>
    <w:rsid w:val="00950E23"/>
    <w:rsid w:val="009522D6"/>
    <w:rsid w:val="00953682"/>
    <w:rsid w:val="00953F95"/>
    <w:rsid w:val="009573BD"/>
    <w:rsid w:val="0096089C"/>
    <w:rsid w:val="00962E4E"/>
    <w:rsid w:val="00964E79"/>
    <w:rsid w:val="00964F37"/>
    <w:rsid w:val="00965734"/>
    <w:rsid w:val="00966631"/>
    <w:rsid w:val="009674A8"/>
    <w:rsid w:val="00967C2E"/>
    <w:rsid w:val="009712B0"/>
    <w:rsid w:val="00972642"/>
    <w:rsid w:val="00974437"/>
    <w:rsid w:val="0097477B"/>
    <w:rsid w:val="00975286"/>
    <w:rsid w:val="00975762"/>
    <w:rsid w:val="00975A2A"/>
    <w:rsid w:val="00975EB9"/>
    <w:rsid w:val="00976342"/>
    <w:rsid w:val="009763B8"/>
    <w:rsid w:val="00981F51"/>
    <w:rsid w:val="009837CB"/>
    <w:rsid w:val="0098474B"/>
    <w:rsid w:val="009858EF"/>
    <w:rsid w:val="00985D83"/>
    <w:rsid w:val="0099075B"/>
    <w:rsid w:val="009907D7"/>
    <w:rsid w:val="009909ED"/>
    <w:rsid w:val="00990E7A"/>
    <w:rsid w:val="00992009"/>
    <w:rsid w:val="009925EC"/>
    <w:rsid w:val="00996390"/>
    <w:rsid w:val="009969DF"/>
    <w:rsid w:val="009A00BC"/>
    <w:rsid w:val="009A0F6D"/>
    <w:rsid w:val="009A1584"/>
    <w:rsid w:val="009A34EE"/>
    <w:rsid w:val="009A3ADA"/>
    <w:rsid w:val="009A7573"/>
    <w:rsid w:val="009A78A9"/>
    <w:rsid w:val="009A7A2E"/>
    <w:rsid w:val="009B299F"/>
    <w:rsid w:val="009B29BB"/>
    <w:rsid w:val="009B4789"/>
    <w:rsid w:val="009B52EF"/>
    <w:rsid w:val="009B5315"/>
    <w:rsid w:val="009B55C4"/>
    <w:rsid w:val="009B6A4D"/>
    <w:rsid w:val="009B6C33"/>
    <w:rsid w:val="009B6EF8"/>
    <w:rsid w:val="009C298A"/>
    <w:rsid w:val="009C3731"/>
    <w:rsid w:val="009C5252"/>
    <w:rsid w:val="009C57CA"/>
    <w:rsid w:val="009C5F06"/>
    <w:rsid w:val="009C6A35"/>
    <w:rsid w:val="009D00FC"/>
    <w:rsid w:val="009D04AF"/>
    <w:rsid w:val="009D0523"/>
    <w:rsid w:val="009D09D6"/>
    <w:rsid w:val="009D1984"/>
    <w:rsid w:val="009D1AA8"/>
    <w:rsid w:val="009D3E6D"/>
    <w:rsid w:val="009D4854"/>
    <w:rsid w:val="009D4DAC"/>
    <w:rsid w:val="009D5847"/>
    <w:rsid w:val="009D5C5B"/>
    <w:rsid w:val="009D605C"/>
    <w:rsid w:val="009D6900"/>
    <w:rsid w:val="009D7621"/>
    <w:rsid w:val="009D7C05"/>
    <w:rsid w:val="009D7C63"/>
    <w:rsid w:val="009E03BE"/>
    <w:rsid w:val="009E11BB"/>
    <w:rsid w:val="009E1C88"/>
    <w:rsid w:val="009E1E5F"/>
    <w:rsid w:val="009E2235"/>
    <w:rsid w:val="009E30D5"/>
    <w:rsid w:val="009E3754"/>
    <w:rsid w:val="009E4CF0"/>
    <w:rsid w:val="009E4D74"/>
    <w:rsid w:val="009E6154"/>
    <w:rsid w:val="009E6FB3"/>
    <w:rsid w:val="009E7036"/>
    <w:rsid w:val="009F0714"/>
    <w:rsid w:val="009F19E6"/>
    <w:rsid w:val="009F5878"/>
    <w:rsid w:val="009F704F"/>
    <w:rsid w:val="00A00110"/>
    <w:rsid w:val="00A00BC6"/>
    <w:rsid w:val="00A00C79"/>
    <w:rsid w:val="00A014EE"/>
    <w:rsid w:val="00A037CB"/>
    <w:rsid w:val="00A04697"/>
    <w:rsid w:val="00A0469A"/>
    <w:rsid w:val="00A04F89"/>
    <w:rsid w:val="00A15663"/>
    <w:rsid w:val="00A17699"/>
    <w:rsid w:val="00A20F7B"/>
    <w:rsid w:val="00A22671"/>
    <w:rsid w:val="00A22D4A"/>
    <w:rsid w:val="00A24EDC"/>
    <w:rsid w:val="00A25AF8"/>
    <w:rsid w:val="00A2647B"/>
    <w:rsid w:val="00A320AB"/>
    <w:rsid w:val="00A35622"/>
    <w:rsid w:val="00A356A5"/>
    <w:rsid w:val="00A35A05"/>
    <w:rsid w:val="00A36632"/>
    <w:rsid w:val="00A369E2"/>
    <w:rsid w:val="00A36ED5"/>
    <w:rsid w:val="00A37066"/>
    <w:rsid w:val="00A37AD0"/>
    <w:rsid w:val="00A37B53"/>
    <w:rsid w:val="00A41054"/>
    <w:rsid w:val="00A4129D"/>
    <w:rsid w:val="00A41474"/>
    <w:rsid w:val="00A41E44"/>
    <w:rsid w:val="00A42A5D"/>
    <w:rsid w:val="00A42D27"/>
    <w:rsid w:val="00A43472"/>
    <w:rsid w:val="00A4679F"/>
    <w:rsid w:val="00A46A52"/>
    <w:rsid w:val="00A51D2C"/>
    <w:rsid w:val="00A52C18"/>
    <w:rsid w:val="00A5334E"/>
    <w:rsid w:val="00A5404F"/>
    <w:rsid w:val="00A55E21"/>
    <w:rsid w:val="00A57AFC"/>
    <w:rsid w:val="00A60D94"/>
    <w:rsid w:val="00A60FAB"/>
    <w:rsid w:val="00A61C1A"/>
    <w:rsid w:val="00A6220A"/>
    <w:rsid w:val="00A67754"/>
    <w:rsid w:val="00A704A0"/>
    <w:rsid w:val="00A70551"/>
    <w:rsid w:val="00A7145A"/>
    <w:rsid w:val="00A717E4"/>
    <w:rsid w:val="00A745D9"/>
    <w:rsid w:val="00A76FB1"/>
    <w:rsid w:val="00A80FC0"/>
    <w:rsid w:val="00A81140"/>
    <w:rsid w:val="00A81333"/>
    <w:rsid w:val="00A82278"/>
    <w:rsid w:val="00A830F9"/>
    <w:rsid w:val="00A85106"/>
    <w:rsid w:val="00A87982"/>
    <w:rsid w:val="00A900E2"/>
    <w:rsid w:val="00A9089F"/>
    <w:rsid w:val="00A90F59"/>
    <w:rsid w:val="00A92027"/>
    <w:rsid w:val="00A93D82"/>
    <w:rsid w:val="00A94713"/>
    <w:rsid w:val="00A95947"/>
    <w:rsid w:val="00A96BC3"/>
    <w:rsid w:val="00A96EE6"/>
    <w:rsid w:val="00A97959"/>
    <w:rsid w:val="00AA19A7"/>
    <w:rsid w:val="00AA204D"/>
    <w:rsid w:val="00AA2C2B"/>
    <w:rsid w:val="00AA2F80"/>
    <w:rsid w:val="00AA37FC"/>
    <w:rsid w:val="00AA3AD7"/>
    <w:rsid w:val="00AA44B0"/>
    <w:rsid w:val="00AA4B65"/>
    <w:rsid w:val="00AA57EF"/>
    <w:rsid w:val="00AB025E"/>
    <w:rsid w:val="00AB0948"/>
    <w:rsid w:val="00AB2437"/>
    <w:rsid w:val="00AB3ED5"/>
    <w:rsid w:val="00AB3F5E"/>
    <w:rsid w:val="00AB4396"/>
    <w:rsid w:val="00AB5707"/>
    <w:rsid w:val="00AB5E8E"/>
    <w:rsid w:val="00AB6036"/>
    <w:rsid w:val="00AB7491"/>
    <w:rsid w:val="00AC03F2"/>
    <w:rsid w:val="00AC078E"/>
    <w:rsid w:val="00AC3D76"/>
    <w:rsid w:val="00AC6E31"/>
    <w:rsid w:val="00AD128D"/>
    <w:rsid w:val="00AD18A1"/>
    <w:rsid w:val="00AD1D3D"/>
    <w:rsid w:val="00AD1E00"/>
    <w:rsid w:val="00AD233F"/>
    <w:rsid w:val="00AD44C1"/>
    <w:rsid w:val="00AD5762"/>
    <w:rsid w:val="00AD5C04"/>
    <w:rsid w:val="00AD5CB3"/>
    <w:rsid w:val="00AD7ADF"/>
    <w:rsid w:val="00AE013D"/>
    <w:rsid w:val="00AE17A6"/>
    <w:rsid w:val="00AE34E5"/>
    <w:rsid w:val="00AE4274"/>
    <w:rsid w:val="00AE4FF2"/>
    <w:rsid w:val="00AF200E"/>
    <w:rsid w:val="00AF203D"/>
    <w:rsid w:val="00AF299E"/>
    <w:rsid w:val="00AF2AD6"/>
    <w:rsid w:val="00AF4015"/>
    <w:rsid w:val="00AF4BD7"/>
    <w:rsid w:val="00AF4C20"/>
    <w:rsid w:val="00AF4D26"/>
    <w:rsid w:val="00AF4E83"/>
    <w:rsid w:val="00AF526D"/>
    <w:rsid w:val="00AF55A6"/>
    <w:rsid w:val="00AF7C16"/>
    <w:rsid w:val="00B00326"/>
    <w:rsid w:val="00B0048E"/>
    <w:rsid w:val="00B0060F"/>
    <w:rsid w:val="00B006A9"/>
    <w:rsid w:val="00B0142A"/>
    <w:rsid w:val="00B01BFB"/>
    <w:rsid w:val="00B03CE2"/>
    <w:rsid w:val="00B05E6C"/>
    <w:rsid w:val="00B06BA1"/>
    <w:rsid w:val="00B116A1"/>
    <w:rsid w:val="00B11E6A"/>
    <w:rsid w:val="00B13007"/>
    <w:rsid w:val="00B13770"/>
    <w:rsid w:val="00B15CEC"/>
    <w:rsid w:val="00B21302"/>
    <w:rsid w:val="00B21982"/>
    <w:rsid w:val="00B220F9"/>
    <w:rsid w:val="00B22EFD"/>
    <w:rsid w:val="00B25866"/>
    <w:rsid w:val="00B25A6F"/>
    <w:rsid w:val="00B2666E"/>
    <w:rsid w:val="00B31231"/>
    <w:rsid w:val="00B31AE0"/>
    <w:rsid w:val="00B31E3B"/>
    <w:rsid w:val="00B33C2F"/>
    <w:rsid w:val="00B33FFA"/>
    <w:rsid w:val="00B35432"/>
    <w:rsid w:val="00B37095"/>
    <w:rsid w:val="00B373AD"/>
    <w:rsid w:val="00B4134E"/>
    <w:rsid w:val="00B42B2D"/>
    <w:rsid w:val="00B44DA3"/>
    <w:rsid w:val="00B451CE"/>
    <w:rsid w:val="00B45904"/>
    <w:rsid w:val="00B5061D"/>
    <w:rsid w:val="00B5114C"/>
    <w:rsid w:val="00B51646"/>
    <w:rsid w:val="00B518F7"/>
    <w:rsid w:val="00B51A2C"/>
    <w:rsid w:val="00B5328A"/>
    <w:rsid w:val="00B5510F"/>
    <w:rsid w:val="00B557B8"/>
    <w:rsid w:val="00B55D96"/>
    <w:rsid w:val="00B566AE"/>
    <w:rsid w:val="00B578C3"/>
    <w:rsid w:val="00B623CE"/>
    <w:rsid w:val="00B66231"/>
    <w:rsid w:val="00B662AD"/>
    <w:rsid w:val="00B671AA"/>
    <w:rsid w:val="00B70066"/>
    <w:rsid w:val="00B72ACE"/>
    <w:rsid w:val="00B73BC0"/>
    <w:rsid w:val="00B74A91"/>
    <w:rsid w:val="00B75A8B"/>
    <w:rsid w:val="00B77788"/>
    <w:rsid w:val="00B80407"/>
    <w:rsid w:val="00B806C3"/>
    <w:rsid w:val="00B82000"/>
    <w:rsid w:val="00B84265"/>
    <w:rsid w:val="00B86603"/>
    <w:rsid w:val="00B86E05"/>
    <w:rsid w:val="00B873EB"/>
    <w:rsid w:val="00B91560"/>
    <w:rsid w:val="00B91A02"/>
    <w:rsid w:val="00B91B31"/>
    <w:rsid w:val="00B92B46"/>
    <w:rsid w:val="00B92E1C"/>
    <w:rsid w:val="00B961CC"/>
    <w:rsid w:val="00B96729"/>
    <w:rsid w:val="00B96C80"/>
    <w:rsid w:val="00BA00A9"/>
    <w:rsid w:val="00BA0426"/>
    <w:rsid w:val="00BA1B7A"/>
    <w:rsid w:val="00BA36A5"/>
    <w:rsid w:val="00BA65A5"/>
    <w:rsid w:val="00BA65FF"/>
    <w:rsid w:val="00BA69F4"/>
    <w:rsid w:val="00BB0CC2"/>
    <w:rsid w:val="00BB1A72"/>
    <w:rsid w:val="00BB37FC"/>
    <w:rsid w:val="00BB3E24"/>
    <w:rsid w:val="00BB4E44"/>
    <w:rsid w:val="00BB5177"/>
    <w:rsid w:val="00BB534F"/>
    <w:rsid w:val="00BB5858"/>
    <w:rsid w:val="00BB6202"/>
    <w:rsid w:val="00BB7698"/>
    <w:rsid w:val="00BC15AB"/>
    <w:rsid w:val="00BC250E"/>
    <w:rsid w:val="00BC26D1"/>
    <w:rsid w:val="00BC30AA"/>
    <w:rsid w:val="00BC3FE1"/>
    <w:rsid w:val="00BC5C46"/>
    <w:rsid w:val="00BC63BC"/>
    <w:rsid w:val="00BC684F"/>
    <w:rsid w:val="00BC6991"/>
    <w:rsid w:val="00BC718B"/>
    <w:rsid w:val="00BC7267"/>
    <w:rsid w:val="00BC7DB1"/>
    <w:rsid w:val="00BD000E"/>
    <w:rsid w:val="00BD004E"/>
    <w:rsid w:val="00BD0947"/>
    <w:rsid w:val="00BD1191"/>
    <w:rsid w:val="00BD1625"/>
    <w:rsid w:val="00BD1BDB"/>
    <w:rsid w:val="00BD247D"/>
    <w:rsid w:val="00BD24F0"/>
    <w:rsid w:val="00BD2D04"/>
    <w:rsid w:val="00BD3667"/>
    <w:rsid w:val="00BD3AD2"/>
    <w:rsid w:val="00BD428D"/>
    <w:rsid w:val="00BD43CF"/>
    <w:rsid w:val="00BD4548"/>
    <w:rsid w:val="00BD4F79"/>
    <w:rsid w:val="00BD5F3A"/>
    <w:rsid w:val="00BD6BED"/>
    <w:rsid w:val="00BD7483"/>
    <w:rsid w:val="00BE0E74"/>
    <w:rsid w:val="00BE1C5B"/>
    <w:rsid w:val="00BE226E"/>
    <w:rsid w:val="00BE3B2F"/>
    <w:rsid w:val="00BE3F3E"/>
    <w:rsid w:val="00BE67A1"/>
    <w:rsid w:val="00BE6C5D"/>
    <w:rsid w:val="00BE78DD"/>
    <w:rsid w:val="00BF04C7"/>
    <w:rsid w:val="00BF0748"/>
    <w:rsid w:val="00BF1799"/>
    <w:rsid w:val="00BF3268"/>
    <w:rsid w:val="00BF4EF0"/>
    <w:rsid w:val="00BF5D52"/>
    <w:rsid w:val="00BF6D06"/>
    <w:rsid w:val="00C0130F"/>
    <w:rsid w:val="00C0343A"/>
    <w:rsid w:val="00C0590E"/>
    <w:rsid w:val="00C0791E"/>
    <w:rsid w:val="00C10C3B"/>
    <w:rsid w:val="00C1122F"/>
    <w:rsid w:val="00C12289"/>
    <w:rsid w:val="00C134E5"/>
    <w:rsid w:val="00C13832"/>
    <w:rsid w:val="00C145F8"/>
    <w:rsid w:val="00C16490"/>
    <w:rsid w:val="00C17535"/>
    <w:rsid w:val="00C20E42"/>
    <w:rsid w:val="00C21477"/>
    <w:rsid w:val="00C2190C"/>
    <w:rsid w:val="00C22635"/>
    <w:rsid w:val="00C22695"/>
    <w:rsid w:val="00C22842"/>
    <w:rsid w:val="00C23048"/>
    <w:rsid w:val="00C23621"/>
    <w:rsid w:val="00C25217"/>
    <w:rsid w:val="00C25515"/>
    <w:rsid w:val="00C265CC"/>
    <w:rsid w:val="00C273AE"/>
    <w:rsid w:val="00C31043"/>
    <w:rsid w:val="00C3109F"/>
    <w:rsid w:val="00C3292E"/>
    <w:rsid w:val="00C343D2"/>
    <w:rsid w:val="00C36819"/>
    <w:rsid w:val="00C36883"/>
    <w:rsid w:val="00C400E5"/>
    <w:rsid w:val="00C40BA8"/>
    <w:rsid w:val="00C41A4C"/>
    <w:rsid w:val="00C41A85"/>
    <w:rsid w:val="00C41E21"/>
    <w:rsid w:val="00C42B61"/>
    <w:rsid w:val="00C43148"/>
    <w:rsid w:val="00C4317A"/>
    <w:rsid w:val="00C44529"/>
    <w:rsid w:val="00C4526B"/>
    <w:rsid w:val="00C46981"/>
    <w:rsid w:val="00C472F7"/>
    <w:rsid w:val="00C4730F"/>
    <w:rsid w:val="00C47D1B"/>
    <w:rsid w:val="00C503FF"/>
    <w:rsid w:val="00C50E2C"/>
    <w:rsid w:val="00C50F7C"/>
    <w:rsid w:val="00C515D8"/>
    <w:rsid w:val="00C51B23"/>
    <w:rsid w:val="00C525A7"/>
    <w:rsid w:val="00C53433"/>
    <w:rsid w:val="00C53782"/>
    <w:rsid w:val="00C53E72"/>
    <w:rsid w:val="00C546A6"/>
    <w:rsid w:val="00C54BE5"/>
    <w:rsid w:val="00C552BA"/>
    <w:rsid w:val="00C56A45"/>
    <w:rsid w:val="00C57553"/>
    <w:rsid w:val="00C6012D"/>
    <w:rsid w:val="00C61B3E"/>
    <w:rsid w:val="00C62190"/>
    <w:rsid w:val="00C636D0"/>
    <w:rsid w:val="00C64008"/>
    <w:rsid w:val="00C673D1"/>
    <w:rsid w:val="00C67D0A"/>
    <w:rsid w:val="00C70251"/>
    <w:rsid w:val="00C70743"/>
    <w:rsid w:val="00C716E5"/>
    <w:rsid w:val="00C717E2"/>
    <w:rsid w:val="00C71B02"/>
    <w:rsid w:val="00C73CC8"/>
    <w:rsid w:val="00C74C5A"/>
    <w:rsid w:val="00C76602"/>
    <w:rsid w:val="00C7739C"/>
    <w:rsid w:val="00C77733"/>
    <w:rsid w:val="00C77CD0"/>
    <w:rsid w:val="00C80074"/>
    <w:rsid w:val="00C8009A"/>
    <w:rsid w:val="00C80153"/>
    <w:rsid w:val="00C8083C"/>
    <w:rsid w:val="00C80F8C"/>
    <w:rsid w:val="00C8162E"/>
    <w:rsid w:val="00C81D68"/>
    <w:rsid w:val="00C828BE"/>
    <w:rsid w:val="00C82C57"/>
    <w:rsid w:val="00C84585"/>
    <w:rsid w:val="00C84952"/>
    <w:rsid w:val="00C8617D"/>
    <w:rsid w:val="00C87926"/>
    <w:rsid w:val="00C90126"/>
    <w:rsid w:val="00C90A72"/>
    <w:rsid w:val="00C91452"/>
    <w:rsid w:val="00C92091"/>
    <w:rsid w:val="00C92FA3"/>
    <w:rsid w:val="00C934E1"/>
    <w:rsid w:val="00C93CDA"/>
    <w:rsid w:val="00C94DA4"/>
    <w:rsid w:val="00C94EA7"/>
    <w:rsid w:val="00C95476"/>
    <w:rsid w:val="00C958DD"/>
    <w:rsid w:val="00C971C7"/>
    <w:rsid w:val="00C97E22"/>
    <w:rsid w:val="00C97F35"/>
    <w:rsid w:val="00CA066D"/>
    <w:rsid w:val="00CA13ED"/>
    <w:rsid w:val="00CA2E56"/>
    <w:rsid w:val="00CA30DF"/>
    <w:rsid w:val="00CA3585"/>
    <w:rsid w:val="00CA39B8"/>
    <w:rsid w:val="00CA456C"/>
    <w:rsid w:val="00CA460D"/>
    <w:rsid w:val="00CA4FB8"/>
    <w:rsid w:val="00CA50BF"/>
    <w:rsid w:val="00CA66DF"/>
    <w:rsid w:val="00CA7476"/>
    <w:rsid w:val="00CA7C1E"/>
    <w:rsid w:val="00CB2A57"/>
    <w:rsid w:val="00CB4C45"/>
    <w:rsid w:val="00CB7A83"/>
    <w:rsid w:val="00CB7AC7"/>
    <w:rsid w:val="00CB7F63"/>
    <w:rsid w:val="00CC0134"/>
    <w:rsid w:val="00CC04E4"/>
    <w:rsid w:val="00CC0C5D"/>
    <w:rsid w:val="00CC0EE1"/>
    <w:rsid w:val="00CC22DD"/>
    <w:rsid w:val="00CC2BF2"/>
    <w:rsid w:val="00CC30A8"/>
    <w:rsid w:val="00CC515E"/>
    <w:rsid w:val="00CC5C91"/>
    <w:rsid w:val="00CC5E23"/>
    <w:rsid w:val="00CD033E"/>
    <w:rsid w:val="00CD2265"/>
    <w:rsid w:val="00CD2AE3"/>
    <w:rsid w:val="00CD4A97"/>
    <w:rsid w:val="00CD7B15"/>
    <w:rsid w:val="00CD7C46"/>
    <w:rsid w:val="00CE00A2"/>
    <w:rsid w:val="00CE1592"/>
    <w:rsid w:val="00CE4691"/>
    <w:rsid w:val="00CE46FC"/>
    <w:rsid w:val="00CE4AA8"/>
    <w:rsid w:val="00CE4CC9"/>
    <w:rsid w:val="00CE657B"/>
    <w:rsid w:val="00CF051B"/>
    <w:rsid w:val="00CF0C04"/>
    <w:rsid w:val="00CF23A3"/>
    <w:rsid w:val="00CF5955"/>
    <w:rsid w:val="00CF67F8"/>
    <w:rsid w:val="00CF6971"/>
    <w:rsid w:val="00CF6AF1"/>
    <w:rsid w:val="00CF6B0F"/>
    <w:rsid w:val="00CF6DDD"/>
    <w:rsid w:val="00CF75C5"/>
    <w:rsid w:val="00D01EDC"/>
    <w:rsid w:val="00D027E3"/>
    <w:rsid w:val="00D02E61"/>
    <w:rsid w:val="00D030BE"/>
    <w:rsid w:val="00D035FA"/>
    <w:rsid w:val="00D0372B"/>
    <w:rsid w:val="00D0379F"/>
    <w:rsid w:val="00D05D98"/>
    <w:rsid w:val="00D067BB"/>
    <w:rsid w:val="00D072CA"/>
    <w:rsid w:val="00D073F7"/>
    <w:rsid w:val="00D07F1D"/>
    <w:rsid w:val="00D10D25"/>
    <w:rsid w:val="00D11533"/>
    <w:rsid w:val="00D1205B"/>
    <w:rsid w:val="00D1218F"/>
    <w:rsid w:val="00D12E08"/>
    <w:rsid w:val="00D15B0F"/>
    <w:rsid w:val="00D16EAC"/>
    <w:rsid w:val="00D17DCA"/>
    <w:rsid w:val="00D225B8"/>
    <w:rsid w:val="00D22D28"/>
    <w:rsid w:val="00D236C3"/>
    <w:rsid w:val="00D24764"/>
    <w:rsid w:val="00D24A5F"/>
    <w:rsid w:val="00D257D6"/>
    <w:rsid w:val="00D25F28"/>
    <w:rsid w:val="00D269B7"/>
    <w:rsid w:val="00D278A7"/>
    <w:rsid w:val="00D31A46"/>
    <w:rsid w:val="00D31B82"/>
    <w:rsid w:val="00D31BFC"/>
    <w:rsid w:val="00D32B38"/>
    <w:rsid w:val="00D335E3"/>
    <w:rsid w:val="00D33B5C"/>
    <w:rsid w:val="00D35C16"/>
    <w:rsid w:val="00D371C6"/>
    <w:rsid w:val="00D372B2"/>
    <w:rsid w:val="00D4136B"/>
    <w:rsid w:val="00D41D70"/>
    <w:rsid w:val="00D42175"/>
    <w:rsid w:val="00D42497"/>
    <w:rsid w:val="00D43337"/>
    <w:rsid w:val="00D43564"/>
    <w:rsid w:val="00D44392"/>
    <w:rsid w:val="00D46233"/>
    <w:rsid w:val="00D469EA"/>
    <w:rsid w:val="00D47351"/>
    <w:rsid w:val="00D50580"/>
    <w:rsid w:val="00D518E8"/>
    <w:rsid w:val="00D53645"/>
    <w:rsid w:val="00D547F7"/>
    <w:rsid w:val="00D56458"/>
    <w:rsid w:val="00D56FB7"/>
    <w:rsid w:val="00D61D1C"/>
    <w:rsid w:val="00D62925"/>
    <w:rsid w:val="00D649B8"/>
    <w:rsid w:val="00D65B9E"/>
    <w:rsid w:val="00D66740"/>
    <w:rsid w:val="00D66A2A"/>
    <w:rsid w:val="00D7015C"/>
    <w:rsid w:val="00D70B6F"/>
    <w:rsid w:val="00D71585"/>
    <w:rsid w:val="00D7285D"/>
    <w:rsid w:val="00D72B26"/>
    <w:rsid w:val="00D75214"/>
    <w:rsid w:val="00D75FE4"/>
    <w:rsid w:val="00D77B71"/>
    <w:rsid w:val="00D820EC"/>
    <w:rsid w:val="00D83AB7"/>
    <w:rsid w:val="00D83CE5"/>
    <w:rsid w:val="00D844A4"/>
    <w:rsid w:val="00D84EE6"/>
    <w:rsid w:val="00D85504"/>
    <w:rsid w:val="00D90475"/>
    <w:rsid w:val="00D9160F"/>
    <w:rsid w:val="00D91FB9"/>
    <w:rsid w:val="00D950A6"/>
    <w:rsid w:val="00D95EF8"/>
    <w:rsid w:val="00D965E5"/>
    <w:rsid w:val="00DA0AF6"/>
    <w:rsid w:val="00DA0B77"/>
    <w:rsid w:val="00DA183F"/>
    <w:rsid w:val="00DA299A"/>
    <w:rsid w:val="00DA4C11"/>
    <w:rsid w:val="00DA4CCD"/>
    <w:rsid w:val="00DA63C9"/>
    <w:rsid w:val="00DB10A9"/>
    <w:rsid w:val="00DB2567"/>
    <w:rsid w:val="00DB4758"/>
    <w:rsid w:val="00DB5177"/>
    <w:rsid w:val="00DB573B"/>
    <w:rsid w:val="00DB57CE"/>
    <w:rsid w:val="00DB61F9"/>
    <w:rsid w:val="00DB699D"/>
    <w:rsid w:val="00DC215D"/>
    <w:rsid w:val="00DC2B54"/>
    <w:rsid w:val="00DC3657"/>
    <w:rsid w:val="00DC3B6D"/>
    <w:rsid w:val="00DC3E83"/>
    <w:rsid w:val="00DC4F84"/>
    <w:rsid w:val="00DC752F"/>
    <w:rsid w:val="00DD0FEA"/>
    <w:rsid w:val="00DD1B85"/>
    <w:rsid w:val="00DD1D6B"/>
    <w:rsid w:val="00DD324F"/>
    <w:rsid w:val="00DD36E9"/>
    <w:rsid w:val="00DD43B7"/>
    <w:rsid w:val="00DD4B66"/>
    <w:rsid w:val="00DD4EA2"/>
    <w:rsid w:val="00DD6DDB"/>
    <w:rsid w:val="00DD747F"/>
    <w:rsid w:val="00DE03DC"/>
    <w:rsid w:val="00DE0BC1"/>
    <w:rsid w:val="00DE18CF"/>
    <w:rsid w:val="00DE1D18"/>
    <w:rsid w:val="00DE3DA4"/>
    <w:rsid w:val="00DE4116"/>
    <w:rsid w:val="00DE4757"/>
    <w:rsid w:val="00DE7F9A"/>
    <w:rsid w:val="00DF0B40"/>
    <w:rsid w:val="00DF0D44"/>
    <w:rsid w:val="00DF1223"/>
    <w:rsid w:val="00DF134A"/>
    <w:rsid w:val="00DF13C0"/>
    <w:rsid w:val="00DF17BE"/>
    <w:rsid w:val="00DF1EDF"/>
    <w:rsid w:val="00DF3014"/>
    <w:rsid w:val="00DF3CE0"/>
    <w:rsid w:val="00DF3F63"/>
    <w:rsid w:val="00E0114A"/>
    <w:rsid w:val="00E01862"/>
    <w:rsid w:val="00E020A1"/>
    <w:rsid w:val="00E023C9"/>
    <w:rsid w:val="00E03758"/>
    <w:rsid w:val="00E048A0"/>
    <w:rsid w:val="00E05C70"/>
    <w:rsid w:val="00E05E70"/>
    <w:rsid w:val="00E064DC"/>
    <w:rsid w:val="00E13DDC"/>
    <w:rsid w:val="00E15877"/>
    <w:rsid w:val="00E16244"/>
    <w:rsid w:val="00E162C7"/>
    <w:rsid w:val="00E16369"/>
    <w:rsid w:val="00E165A5"/>
    <w:rsid w:val="00E16AC1"/>
    <w:rsid w:val="00E207FE"/>
    <w:rsid w:val="00E21052"/>
    <w:rsid w:val="00E2123A"/>
    <w:rsid w:val="00E21C20"/>
    <w:rsid w:val="00E23058"/>
    <w:rsid w:val="00E2306B"/>
    <w:rsid w:val="00E24F34"/>
    <w:rsid w:val="00E2538E"/>
    <w:rsid w:val="00E261A8"/>
    <w:rsid w:val="00E310CC"/>
    <w:rsid w:val="00E33369"/>
    <w:rsid w:val="00E34890"/>
    <w:rsid w:val="00E362BD"/>
    <w:rsid w:val="00E369C3"/>
    <w:rsid w:val="00E4041D"/>
    <w:rsid w:val="00E41FE6"/>
    <w:rsid w:val="00E428A6"/>
    <w:rsid w:val="00E42CDD"/>
    <w:rsid w:val="00E430A9"/>
    <w:rsid w:val="00E43F1F"/>
    <w:rsid w:val="00E44638"/>
    <w:rsid w:val="00E45F6B"/>
    <w:rsid w:val="00E46895"/>
    <w:rsid w:val="00E47425"/>
    <w:rsid w:val="00E507BD"/>
    <w:rsid w:val="00E51392"/>
    <w:rsid w:val="00E536DB"/>
    <w:rsid w:val="00E5532F"/>
    <w:rsid w:val="00E558B1"/>
    <w:rsid w:val="00E55E95"/>
    <w:rsid w:val="00E55ECE"/>
    <w:rsid w:val="00E57D52"/>
    <w:rsid w:val="00E619AC"/>
    <w:rsid w:val="00E6267E"/>
    <w:rsid w:val="00E62DB9"/>
    <w:rsid w:val="00E62F48"/>
    <w:rsid w:val="00E63026"/>
    <w:rsid w:val="00E640ED"/>
    <w:rsid w:val="00E64143"/>
    <w:rsid w:val="00E6514E"/>
    <w:rsid w:val="00E66AC9"/>
    <w:rsid w:val="00E66CA0"/>
    <w:rsid w:val="00E70607"/>
    <w:rsid w:val="00E71476"/>
    <w:rsid w:val="00E72B2C"/>
    <w:rsid w:val="00E735AA"/>
    <w:rsid w:val="00E7373D"/>
    <w:rsid w:val="00E73FB2"/>
    <w:rsid w:val="00E741CE"/>
    <w:rsid w:val="00E744D4"/>
    <w:rsid w:val="00E805C5"/>
    <w:rsid w:val="00E81221"/>
    <w:rsid w:val="00E8169E"/>
    <w:rsid w:val="00E82A53"/>
    <w:rsid w:val="00E8378C"/>
    <w:rsid w:val="00E83D21"/>
    <w:rsid w:val="00E86E4F"/>
    <w:rsid w:val="00E87ACA"/>
    <w:rsid w:val="00E9132C"/>
    <w:rsid w:val="00E91E13"/>
    <w:rsid w:val="00E92F80"/>
    <w:rsid w:val="00E954B7"/>
    <w:rsid w:val="00E95D22"/>
    <w:rsid w:val="00E96B19"/>
    <w:rsid w:val="00EA4CD3"/>
    <w:rsid w:val="00EA6925"/>
    <w:rsid w:val="00EA6D71"/>
    <w:rsid w:val="00EB108B"/>
    <w:rsid w:val="00EB1551"/>
    <w:rsid w:val="00EB16EF"/>
    <w:rsid w:val="00EB1965"/>
    <w:rsid w:val="00EB29D3"/>
    <w:rsid w:val="00EB2C71"/>
    <w:rsid w:val="00EB3E96"/>
    <w:rsid w:val="00EB4AF6"/>
    <w:rsid w:val="00EB57EC"/>
    <w:rsid w:val="00EB5841"/>
    <w:rsid w:val="00EB5BD5"/>
    <w:rsid w:val="00EB5DF3"/>
    <w:rsid w:val="00EB648C"/>
    <w:rsid w:val="00EB69E1"/>
    <w:rsid w:val="00EB70A3"/>
    <w:rsid w:val="00EB7576"/>
    <w:rsid w:val="00EB79D0"/>
    <w:rsid w:val="00EC0103"/>
    <w:rsid w:val="00EC05CA"/>
    <w:rsid w:val="00EC0BD9"/>
    <w:rsid w:val="00EC35B4"/>
    <w:rsid w:val="00ED3020"/>
    <w:rsid w:val="00ED4629"/>
    <w:rsid w:val="00ED4E84"/>
    <w:rsid w:val="00ED502A"/>
    <w:rsid w:val="00ED7C7A"/>
    <w:rsid w:val="00ED7CAF"/>
    <w:rsid w:val="00ED7D9E"/>
    <w:rsid w:val="00EE12AB"/>
    <w:rsid w:val="00EE5537"/>
    <w:rsid w:val="00EE65D4"/>
    <w:rsid w:val="00EF00D9"/>
    <w:rsid w:val="00EF079E"/>
    <w:rsid w:val="00EF0E89"/>
    <w:rsid w:val="00EF15F9"/>
    <w:rsid w:val="00EF4435"/>
    <w:rsid w:val="00F00AB6"/>
    <w:rsid w:val="00F00D29"/>
    <w:rsid w:val="00F02049"/>
    <w:rsid w:val="00F032DB"/>
    <w:rsid w:val="00F04F66"/>
    <w:rsid w:val="00F0509D"/>
    <w:rsid w:val="00F05750"/>
    <w:rsid w:val="00F05C3E"/>
    <w:rsid w:val="00F0605A"/>
    <w:rsid w:val="00F069F1"/>
    <w:rsid w:val="00F077CA"/>
    <w:rsid w:val="00F07FCA"/>
    <w:rsid w:val="00F11B06"/>
    <w:rsid w:val="00F122A0"/>
    <w:rsid w:val="00F124D5"/>
    <w:rsid w:val="00F12A0E"/>
    <w:rsid w:val="00F15953"/>
    <w:rsid w:val="00F171E8"/>
    <w:rsid w:val="00F172EE"/>
    <w:rsid w:val="00F179D8"/>
    <w:rsid w:val="00F2098F"/>
    <w:rsid w:val="00F21B51"/>
    <w:rsid w:val="00F22010"/>
    <w:rsid w:val="00F300EF"/>
    <w:rsid w:val="00F302F4"/>
    <w:rsid w:val="00F307F3"/>
    <w:rsid w:val="00F30A7B"/>
    <w:rsid w:val="00F30F7B"/>
    <w:rsid w:val="00F3173A"/>
    <w:rsid w:val="00F324B6"/>
    <w:rsid w:val="00F32733"/>
    <w:rsid w:val="00F32BCB"/>
    <w:rsid w:val="00F3329C"/>
    <w:rsid w:val="00F349A7"/>
    <w:rsid w:val="00F37637"/>
    <w:rsid w:val="00F40CDB"/>
    <w:rsid w:val="00F41053"/>
    <w:rsid w:val="00F41380"/>
    <w:rsid w:val="00F414B3"/>
    <w:rsid w:val="00F43295"/>
    <w:rsid w:val="00F45839"/>
    <w:rsid w:val="00F4715B"/>
    <w:rsid w:val="00F47385"/>
    <w:rsid w:val="00F47EF8"/>
    <w:rsid w:val="00F5164C"/>
    <w:rsid w:val="00F533A1"/>
    <w:rsid w:val="00F537B0"/>
    <w:rsid w:val="00F552FA"/>
    <w:rsid w:val="00F5530B"/>
    <w:rsid w:val="00F567A8"/>
    <w:rsid w:val="00F574F8"/>
    <w:rsid w:val="00F600F2"/>
    <w:rsid w:val="00F6065B"/>
    <w:rsid w:val="00F60882"/>
    <w:rsid w:val="00F63C1F"/>
    <w:rsid w:val="00F6471B"/>
    <w:rsid w:val="00F64FDF"/>
    <w:rsid w:val="00F65ED2"/>
    <w:rsid w:val="00F702B4"/>
    <w:rsid w:val="00F75628"/>
    <w:rsid w:val="00F75810"/>
    <w:rsid w:val="00F76775"/>
    <w:rsid w:val="00F80729"/>
    <w:rsid w:val="00F80996"/>
    <w:rsid w:val="00F820B8"/>
    <w:rsid w:val="00F82380"/>
    <w:rsid w:val="00F83D8A"/>
    <w:rsid w:val="00F84BAA"/>
    <w:rsid w:val="00F84D35"/>
    <w:rsid w:val="00F8725D"/>
    <w:rsid w:val="00F87384"/>
    <w:rsid w:val="00F87555"/>
    <w:rsid w:val="00F907B2"/>
    <w:rsid w:val="00F90A03"/>
    <w:rsid w:val="00F917F8"/>
    <w:rsid w:val="00F92058"/>
    <w:rsid w:val="00F944D7"/>
    <w:rsid w:val="00F95C1D"/>
    <w:rsid w:val="00F97F78"/>
    <w:rsid w:val="00FA114A"/>
    <w:rsid w:val="00FA2107"/>
    <w:rsid w:val="00FA43A4"/>
    <w:rsid w:val="00FA499D"/>
    <w:rsid w:val="00FA5129"/>
    <w:rsid w:val="00FA62D8"/>
    <w:rsid w:val="00FA6574"/>
    <w:rsid w:val="00FA7B5A"/>
    <w:rsid w:val="00FA7FF8"/>
    <w:rsid w:val="00FB0B96"/>
    <w:rsid w:val="00FB1D39"/>
    <w:rsid w:val="00FB247E"/>
    <w:rsid w:val="00FB3435"/>
    <w:rsid w:val="00FB48D6"/>
    <w:rsid w:val="00FB59B6"/>
    <w:rsid w:val="00FB63E7"/>
    <w:rsid w:val="00FB6CDD"/>
    <w:rsid w:val="00FB7A39"/>
    <w:rsid w:val="00FC0203"/>
    <w:rsid w:val="00FC2D15"/>
    <w:rsid w:val="00FC3122"/>
    <w:rsid w:val="00FC3695"/>
    <w:rsid w:val="00FC4AB2"/>
    <w:rsid w:val="00FC6CDB"/>
    <w:rsid w:val="00FD1BDD"/>
    <w:rsid w:val="00FD1DE6"/>
    <w:rsid w:val="00FD4B53"/>
    <w:rsid w:val="00FD6EAB"/>
    <w:rsid w:val="00FD7CD2"/>
    <w:rsid w:val="00FE021A"/>
    <w:rsid w:val="00FE0379"/>
    <w:rsid w:val="00FE1A69"/>
    <w:rsid w:val="00FE1B57"/>
    <w:rsid w:val="00FE1F79"/>
    <w:rsid w:val="00FE43BA"/>
    <w:rsid w:val="00FE5006"/>
    <w:rsid w:val="00FE5219"/>
    <w:rsid w:val="00FE56B4"/>
    <w:rsid w:val="00FE5946"/>
    <w:rsid w:val="00FE6C02"/>
    <w:rsid w:val="00FE71F9"/>
    <w:rsid w:val="00FF0383"/>
    <w:rsid w:val="00FF35F2"/>
    <w:rsid w:val="00FF403F"/>
    <w:rsid w:val="00FF4377"/>
    <w:rsid w:val="00FF607A"/>
    <w:rsid w:val="00FF6C45"/>
    <w:rsid w:val="00FF7246"/>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E725806-69E1-4483-8FF0-A1A77A2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5D5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8851865">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5096343">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46726364">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49492338">
      <w:bodyDiv w:val="1"/>
      <w:marLeft w:val="0"/>
      <w:marRight w:val="0"/>
      <w:marTop w:val="0"/>
      <w:marBottom w:val="0"/>
      <w:divBdr>
        <w:top w:val="none" w:sz="0" w:space="0" w:color="auto"/>
        <w:left w:val="none" w:sz="0" w:space="0" w:color="auto"/>
        <w:bottom w:val="none" w:sz="0" w:space="0" w:color="auto"/>
        <w:right w:val="none" w:sz="0" w:space="0" w:color="auto"/>
      </w:divBdr>
    </w:div>
    <w:div w:id="863783890">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236721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36022294">
      <w:bodyDiv w:val="1"/>
      <w:marLeft w:val="0"/>
      <w:marRight w:val="0"/>
      <w:marTop w:val="0"/>
      <w:marBottom w:val="0"/>
      <w:divBdr>
        <w:top w:val="none" w:sz="0" w:space="0" w:color="auto"/>
        <w:left w:val="none" w:sz="0" w:space="0" w:color="auto"/>
        <w:bottom w:val="none" w:sz="0" w:space="0" w:color="auto"/>
        <w:right w:val="none" w:sz="0" w:space="0" w:color="auto"/>
      </w:divBdr>
    </w:div>
    <w:div w:id="1174150474">
      <w:bodyDiv w:val="1"/>
      <w:marLeft w:val="0"/>
      <w:marRight w:val="0"/>
      <w:marTop w:val="0"/>
      <w:marBottom w:val="0"/>
      <w:divBdr>
        <w:top w:val="none" w:sz="0" w:space="0" w:color="auto"/>
        <w:left w:val="none" w:sz="0" w:space="0" w:color="auto"/>
        <w:bottom w:val="none" w:sz="0" w:space="0" w:color="auto"/>
        <w:right w:val="none" w:sz="0" w:space="0" w:color="auto"/>
      </w:divBdr>
    </w:div>
    <w:div w:id="117653337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71862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3617246">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6209131">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358273">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29304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734237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4400.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emas2.edomex.gob.mx/TramitesyServicios/Tramite?tram=1159&amp;cont=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temas2.edomex.gob.mx/TramitesyServicios/Tramite?tram=1159&amp;cont=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65404.pag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9728-D0CD-4019-BB8A-521502D7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30</Pages>
  <Words>7463</Words>
  <Characters>41050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87</cp:revision>
  <cp:lastPrinted>2018-09-26T16:56:00Z</cp:lastPrinted>
  <dcterms:created xsi:type="dcterms:W3CDTF">2018-05-30T15:53:00Z</dcterms:created>
  <dcterms:modified xsi:type="dcterms:W3CDTF">2018-11-16T19:14:00Z</dcterms:modified>
</cp:coreProperties>
</file>