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7DA" w:rsidRPr="0089501E" w:rsidRDefault="00EE47DA" w:rsidP="00EE47DA">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89501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33DB6" w:rsidRPr="0089501E">
        <w:rPr>
          <w:rFonts w:ascii="Palatino Linotype" w:eastAsia="Times New Roman" w:hAnsi="Palatino Linotype" w:cs="Arial"/>
          <w:color w:val="000000"/>
          <w:sz w:val="24"/>
          <w:szCs w:val="24"/>
          <w:lang w:eastAsia="es-MX"/>
        </w:rPr>
        <w:t>veintiséis</w:t>
      </w:r>
      <w:r w:rsidR="00861676" w:rsidRPr="0089501E">
        <w:rPr>
          <w:rFonts w:ascii="Palatino Linotype" w:eastAsia="Times New Roman" w:hAnsi="Palatino Linotype" w:cs="Arial"/>
          <w:color w:val="000000"/>
          <w:sz w:val="24"/>
          <w:szCs w:val="24"/>
          <w:lang w:eastAsia="es-MX"/>
        </w:rPr>
        <w:t xml:space="preserve"> de </w:t>
      </w:r>
      <w:r w:rsidR="00333DB6" w:rsidRPr="0089501E">
        <w:rPr>
          <w:rFonts w:ascii="Palatino Linotype" w:eastAsia="Times New Roman" w:hAnsi="Palatino Linotype" w:cs="Arial"/>
          <w:color w:val="000000"/>
          <w:sz w:val="24"/>
          <w:szCs w:val="24"/>
          <w:lang w:eastAsia="es-MX"/>
        </w:rPr>
        <w:t>septiembre</w:t>
      </w:r>
      <w:r w:rsidR="00884EEA" w:rsidRPr="0089501E">
        <w:rPr>
          <w:rFonts w:ascii="Palatino Linotype" w:eastAsia="Times New Roman" w:hAnsi="Palatino Linotype" w:cs="Arial"/>
          <w:color w:val="000000"/>
          <w:sz w:val="24"/>
          <w:szCs w:val="24"/>
          <w:lang w:eastAsia="es-MX"/>
        </w:rPr>
        <w:t xml:space="preserve"> de dos mil dieciocho</w:t>
      </w:r>
      <w:r w:rsidRPr="0089501E">
        <w:rPr>
          <w:rFonts w:ascii="Palatino Linotype" w:eastAsia="Times New Roman" w:hAnsi="Palatino Linotype" w:cs="Arial"/>
          <w:color w:val="000000"/>
          <w:sz w:val="24"/>
          <w:szCs w:val="24"/>
          <w:lang w:eastAsia="es-MX"/>
        </w:rPr>
        <w:t>.</w:t>
      </w:r>
    </w:p>
    <w:p w:rsidR="00EE47DA" w:rsidRPr="0089501E" w:rsidRDefault="00EE47DA" w:rsidP="00EE47DA">
      <w:pPr>
        <w:shd w:val="clear" w:color="auto" w:fill="FFFFFF"/>
        <w:spacing w:before="240" w:line="360" w:lineRule="auto"/>
        <w:jc w:val="both"/>
        <w:rPr>
          <w:rFonts w:ascii="Palatino Linotype" w:eastAsia="Times New Roman" w:hAnsi="Palatino Linotype" w:cs="Arial"/>
          <w:color w:val="000000"/>
          <w:sz w:val="4"/>
          <w:szCs w:val="24"/>
          <w:lang w:eastAsia="es-MX"/>
        </w:rPr>
      </w:pPr>
    </w:p>
    <w:p w:rsidR="00EE47DA" w:rsidRPr="0089501E" w:rsidRDefault="00EE47DA" w:rsidP="00EE47DA">
      <w:pPr>
        <w:tabs>
          <w:tab w:val="left" w:pos="1701"/>
        </w:tabs>
        <w:spacing w:before="240" w:line="360" w:lineRule="auto"/>
        <w:jc w:val="both"/>
        <w:rPr>
          <w:rFonts w:ascii="Palatino Linotype" w:hAnsi="Palatino Linotype" w:cs="Arial"/>
          <w:b/>
          <w:bCs/>
          <w:sz w:val="24"/>
          <w:lang w:eastAsia="es-MX"/>
        </w:rPr>
      </w:pPr>
      <w:r w:rsidRPr="0089501E">
        <w:rPr>
          <w:rFonts w:ascii="Palatino Linotype" w:hAnsi="Palatino Linotype" w:cs="Arial"/>
          <w:b/>
          <w:sz w:val="24"/>
        </w:rPr>
        <w:t>VISTO</w:t>
      </w:r>
      <w:r w:rsidRPr="0089501E">
        <w:rPr>
          <w:rFonts w:ascii="Palatino Linotype" w:hAnsi="Palatino Linotype" w:cs="Arial"/>
          <w:sz w:val="24"/>
        </w:rPr>
        <w:t xml:space="preserve"> el expediente electrónico formado con motivo del recurso de revisión número </w:t>
      </w:r>
      <w:r w:rsidR="005F6B9D" w:rsidRPr="0089501E">
        <w:rPr>
          <w:rFonts w:ascii="Palatino Linotype" w:hAnsi="Palatino Linotype" w:cs="Arial"/>
          <w:b/>
          <w:bCs/>
          <w:sz w:val="24"/>
          <w:lang w:eastAsia="es-MX"/>
        </w:rPr>
        <w:t>0</w:t>
      </w:r>
      <w:r w:rsidR="00333DB6" w:rsidRPr="0089501E">
        <w:rPr>
          <w:rFonts w:ascii="Palatino Linotype" w:hAnsi="Palatino Linotype" w:cs="Arial"/>
          <w:b/>
          <w:bCs/>
          <w:sz w:val="24"/>
          <w:lang w:eastAsia="es-MX"/>
        </w:rPr>
        <w:t>2885</w:t>
      </w:r>
      <w:r w:rsidR="005F6B9D" w:rsidRPr="0089501E">
        <w:rPr>
          <w:rFonts w:ascii="Palatino Linotype" w:hAnsi="Palatino Linotype" w:cs="Arial"/>
          <w:b/>
          <w:bCs/>
          <w:sz w:val="24"/>
          <w:lang w:eastAsia="es-MX"/>
        </w:rPr>
        <w:t>/INFOEM/IP/RR/2018</w:t>
      </w:r>
      <w:r w:rsidRPr="0089501E">
        <w:rPr>
          <w:rFonts w:ascii="Palatino Linotype" w:hAnsi="Palatino Linotype" w:cs="Arial"/>
          <w:sz w:val="24"/>
        </w:rPr>
        <w:t>, interpuesto por</w:t>
      </w:r>
      <w:r w:rsidR="005943FA" w:rsidRPr="0089501E">
        <w:rPr>
          <w:rFonts w:ascii="Palatino Linotype" w:hAnsi="Palatino Linotype" w:cs="Arial"/>
          <w:sz w:val="24"/>
        </w:rPr>
        <w:t xml:space="preserve"> </w:t>
      </w:r>
      <w:r w:rsidR="00EC1B65" w:rsidRPr="0089501E">
        <w:rPr>
          <w:rFonts w:ascii="Palatino Linotype" w:hAnsi="Palatino Linotype" w:cs="Arial"/>
          <w:sz w:val="24"/>
        </w:rPr>
        <w:t>la</w:t>
      </w:r>
      <w:r w:rsidR="005943FA" w:rsidRPr="0089501E">
        <w:rPr>
          <w:rFonts w:ascii="Palatino Linotype" w:hAnsi="Palatino Linotype" w:cs="Arial"/>
          <w:sz w:val="24"/>
        </w:rPr>
        <w:t xml:space="preserve"> </w:t>
      </w:r>
      <w:r w:rsidR="005943FA" w:rsidRPr="0089501E">
        <w:rPr>
          <w:rFonts w:ascii="Palatino Linotype" w:hAnsi="Palatino Linotype" w:cs="Arial"/>
          <w:b/>
          <w:sz w:val="24"/>
        </w:rPr>
        <w:t>C.</w:t>
      </w:r>
      <w:r w:rsidRPr="0089501E">
        <w:rPr>
          <w:rFonts w:ascii="Palatino Linotype" w:hAnsi="Palatino Linotype" w:cs="Arial"/>
          <w:sz w:val="24"/>
        </w:rPr>
        <w:t xml:space="preserve"> </w:t>
      </w:r>
      <w:r w:rsidR="005B5B96">
        <w:rPr>
          <w:rFonts w:ascii="Palatino Linotype" w:hAnsi="Palatino Linotype" w:cs="Arial"/>
          <w:b/>
          <w:sz w:val="24"/>
        </w:rPr>
        <w:t>XXXXXXXXXXXXX</w:t>
      </w:r>
      <w:r w:rsidR="001952D9" w:rsidRPr="0089501E">
        <w:rPr>
          <w:rFonts w:ascii="Palatino Linotype" w:hAnsi="Palatino Linotype" w:cs="Arial"/>
          <w:sz w:val="24"/>
        </w:rPr>
        <w:t>,</w:t>
      </w:r>
      <w:r w:rsidRPr="0089501E">
        <w:rPr>
          <w:rFonts w:ascii="Palatino Linotype" w:hAnsi="Palatino Linotype" w:cs="Arial"/>
          <w:b/>
          <w:sz w:val="24"/>
          <w:szCs w:val="24"/>
        </w:rPr>
        <w:t xml:space="preserve"> </w:t>
      </w:r>
      <w:r w:rsidRPr="0089501E">
        <w:rPr>
          <w:rFonts w:ascii="Palatino Linotype" w:hAnsi="Palatino Linotype" w:cs="Arial"/>
          <w:sz w:val="24"/>
        </w:rPr>
        <w:t xml:space="preserve">en lo sucesivo </w:t>
      </w:r>
      <w:r w:rsidR="001952D9" w:rsidRPr="0089501E">
        <w:rPr>
          <w:rFonts w:ascii="Palatino Linotype" w:hAnsi="Palatino Linotype" w:cs="Arial"/>
          <w:b/>
          <w:sz w:val="24"/>
        </w:rPr>
        <w:t>La</w:t>
      </w:r>
      <w:r w:rsidR="00861676" w:rsidRPr="0089501E">
        <w:rPr>
          <w:rFonts w:ascii="Palatino Linotype" w:hAnsi="Palatino Linotype" w:cs="Arial"/>
          <w:b/>
          <w:sz w:val="24"/>
        </w:rPr>
        <w:t xml:space="preserve"> Recurrente</w:t>
      </w:r>
      <w:r w:rsidRPr="0089501E">
        <w:rPr>
          <w:rFonts w:ascii="Palatino Linotype" w:hAnsi="Palatino Linotype" w:cs="Arial"/>
          <w:sz w:val="24"/>
        </w:rPr>
        <w:t xml:space="preserve">, en contra de la </w:t>
      </w:r>
      <w:r w:rsidR="00333DB6" w:rsidRPr="0089501E">
        <w:rPr>
          <w:rFonts w:ascii="Palatino Linotype" w:hAnsi="Palatino Linotype" w:cs="Arial"/>
          <w:sz w:val="24"/>
          <w:szCs w:val="24"/>
        </w:rPr>
        <w:t>respuesta de la</w:t>
      </w:r>
      <w:r w:rsidRPr="0089501E">
        <w:rPr>
          <w:rFonts w:ascii="Palatino Linotype" w:hAnsi="Palatino Linotype" w:cs="Arial"/>
          <w:sz w:val="24"/>
          <w:szCs w:val="24"/>
        </w:rPr>
        <w:t xml:space="preserve"> </w:t>
      </w:r>
      <w:r w:rsidR="00333DB6" w:rsidRPr="0089501E">
        <w:rPr>
          <w:rFonts w:ascii="Palatino Linotype" w:hAnsi="Palatino Linotype" w:cs="Arial"/>
          <w:b/>
          <w:sz w:val="24"/>
          <w:szCs w:val="24"/>
        </w:rPr>
        <w:t>Universidad Politécnica del Valle de Toluca</w:t>
      </w:r>
      <w:r w:rsidRPr="0089501E">
        <w:rPr>
          <w:rFonts w:ascii="Palatino Linotype" w:hAnsi="Palatino Linotype" w:cs="Arial"/>
          <w:sz w:val="28"/>
          <w:szCs w:val="24"/>
        </w:rPr>
        <w:t xml:space="preserve">, </w:t>
      </w:r>
      <w:r w:rsidRPr="0089501E">
        <w:rPr>
          <w:rFonts w:ascii="Palatino Linotype" w:hAnsi="Palatino Linotype" w:cs="Arial"/>
          <w:sz w:val="24"/>
          <w:szCs w:val="24"/>
        </w:rPr>
        <w:t>en lo subsecuente</w:t>
      </w:r>
      <w:r w:rsidRPr="0089501E">
        <w:rPr>
          <w:rFonts w:ascii="Palatino Linotype" w:hAnsi="Palatino Linotype" w:cs="Arial"/>
          <w:b/>
          <w:sz w:val="24"/>
          <w:szCs w:val="24"/>
        </w:rPr>
        <w:t xml:space="preserve"> El Sujeto Obligado, </w:t>
      </w:r>
      <w:r w:rsidRPr="0089501E">
        <w:rPr>
          <w:rFonts w:ascii="Palatino Linotype" w:hAnsi="Palatino Linotype" w:cs="Arial"/>
          <w:sz w:val="24"/>
          <w:szCs w:val="24"/>
        </w:rPr>
        <w:t>se procede a</w:t>
      </w:r>
      <w:r w:rsidRPr="0089501E">
        <w:rPr>
          <w:rFonts w:ascii="Palatino Linotype" w:hAnsi="Palatino Linotype" w:cs="Arial"/>
          <w:sz w:val="24"/>
        </w:rPr>
        <w:t xml:space="preserve"> dictar la presente resolución.</w:t>
      </w:r>
    </w:p>
    <w:p w:rsidR="00EE47DA" w:rsidRPr="0089501E" w:rsidRDefault="00EE47DA" w:rsidP="001952D9">
      <w:pPr>
        <w:pStyle w:val="Sinespaciado"/>
        <w:rPr>
          <w:sz w:val="2"/>
        </w:rPr>
      </w:pPr>
    </w:p>
    <w:p w:rsidR="00EE47DA" w:rsidRPr="0089501E" w:rsidRDefault="00EE47DA" w:rsidP="00EE47DA">
      <w:pPr>
        <w:spacing w:before="240" w:after="240" w:line="360" w:lineRule="auto"/>
        <w:jc w:val="center"/>
        <w:rPr>
          <w:rFonts w:ascii="Palatino Linotype" w:hAnsi="Palatino Linotype"/>
          <w:b/>
          <w:sz w:val="28"/>
        </w:rPr>
      </w:pPr>
      <w:r w:rsidRPr="0089501E">
        <w:rPr>
          <w:rFonts w:ascii="Palatino Linotype" w:hAnsi="Palatino Linotype"/>
          <w:b/>
          <w:sz w:val="28"/>
        </w:rPr>
        <w:t>A N T E C E D E N T E S   D E L   A S U N T O</w:t>
      </w:r>
    </w:p>
    <w:p w:rsidR="00EE47DA" w:rsidRPr="0089501E" w:rsidRDefault="00EE47DA" w:rsidP="003923DA">
      <w:pPr>
        <w:spacing w:after="0" w:line="360" w:lineRule="auto"/>
        <w:jc w:val="both"/>
        <w:rPr>
          <w:rFonts w:ascii="Palatino Linotype" w:hAnsi="Palatino Linotype"/>
        </w:rPr>
      </w:pPr>
      <w:r w:rsidRPr="0089501E">
        <w:rPr>
          <w:rFonts w:ascii="Palatino Linotype" w:hAnsi="Palatino Linotype" w:cs="Arial"/>
          <w:b/>
          <w:sz w:val="28"/>
        </w:rPr>
        <w:t>PRIMERO.</w:t>
      </w:r>
      <w:r w:rsidRPr="0089501E">
        <w:rPr>
          <w:rFonts w:ascii="Palatino Linotype" w:hAnsi="Palatino Linotype" w:cs="Arial"/>
        </w:rPr>
        <w:t xml:space="preserve"> </w:t>
      </w:r>
      <w:r w:rsidRPr="0089501E">
        <w:rPr>
          <w:rFonts w:ascii="Palatino Linotype" w:hAnsi="Palatino Linotype"/>
          <w:b/>
          <w:sz w:val="28"/>
          <w:szCs w:val="28"/>
        </w:rPr>
        <w:t>De la Solicitud de Información.</w:t>
      </w:r>
    </w:p>
    <w:p w:rsidR="00EE47DA" w:rsidRPr="0089501E" w:rsidRDefault="00EE47DA" w:rsidP="003923DA">
      <w:pPr>
        <w:spacing w:after="0" w:line="360" w:lineRule="auto"/>
        <w:jc w:val="both"/>
        <w:rPr>
          <w:rFonts w:ascii="Palatino Linotype" w:hAnsi="Palatino Linotype" w:cs="Arial"/>
          <w:sz w:val="24"/>
        </w:rPr>
      </w:pPr>
      <w:r w:rsidRPr="0089501E">
        <w:rPr>
          <w:rFonts w:ascii="Palatino Linotype" w:hAnsi="Palatino Linotype" w:cs="Arial"/>
          <w:sz w:val="24"/>
        </w:rPr>
        <w:t xml:space="preserve">Con fecha </w:t>
      </w:r>
      <w:r w:rsidR="00333DB6" w:rsidRPr="0089501E">
        <w:rPr>
          <w:rFonts w:ascii="Palatino Linotype" w:hAnsi="Palatino Linotype" w:cs="Arial"/>
          <w:sz w:val="24"/>
        </w:rPr>
        <w:t>once</w:t>
      </w:r>
      <w:r w:rsidR="00884EEA" w:rsidRPr="0089501E">
        <w:rPr>
          <w:rFonts w:ascii="Palatino Linotype" w:hAnsi="Palatino Linotype" w:cs="Arial"/>
          <w:sz w:val="24"/>
        </w:rPr>
        <w:t xml:space="preserve"> de </w:t>
      </w:r>
      <w:r w:rsidR="00333DB6" w:rsidRPr="0089501E">
        <w:rPr>
          <w:rFonts w:ascii="Palatino Linotype" w:hAnsi="Palatino Linotype" w:cs="Arial"/>
          <w:sz w:val="24"/>
        </w:rPr>
        <w:t>julio</w:t>
      </w:r>
      <w:r w:rsidR="00861676" w:rsidRPr="0089501E">
        <w:rPr>
          <w:rFonts w:ascii="Palatino Linotype" w:hAnsi="Palatino Linotype" w:cs="Arial"/>
          <w:sz w:val="24"/>
        </w:rPr>
        <w:t xml:space="preserve"> </w:t>
      </w:r>
      <w:r w:rsidR="00834F6C" w:rsidRPr="0089501E">
        <w:rPr>
          <w:rFonts w:ascii="Palatino Linotype" w:hAnsi="Palatino Linotype" w:cs="Arial"/>
          <w:sz w:val="24"/>
        </w:rPr>
        <w:t>de dos mil dieciocho</w:t>
      </w:r>
      <w:r w:rsidRPr="0089501E">
        <w:rPr>
          <w:rFonts w:ascii="Palatino Linotype" w:hAnsi="Palatino Linotype" w:cs="Arial"/>
          <w:sz w:val="24"/>
        </w:rPr>
        <w:t xml:space="preserve">, </w:t>
      </w:r>
      <w:r w:rsidR="001952D9" w:rsidRPr="0089501E">
        <w:rPr>
          <w:rFonts w:ascii="Palatino Linotype" w:hAnsi="Palatino Linotype" w:cs="Arial"/>
          <w:b/>
          <w:sz w:val="24"/>
        </w:rPr>
        <w:t>La</w:t>
      </w:r>
      <w:r w:rsidR="00861676" w:rsidRPr="0089501E">
        <w:rPr>
          <w:rFonts w:ascii="Palatino Linotype" w:hAnsi="Palatino Linotype" w:cs="Arial"/>
          <w:b/>
          <w:sz w:val="24"/>
        </w:rPr>
        <w:t xml:space="preserve"> Recurrente</w:t>
      </w:r>
      <w:r w:rsidRPr="0089501E">
        <w:rPr>
          <w:rFonts w:ascii="Palatino Linotype" w:hAnsi="Palatino Linotype" w:cs="Arial"/>
          <w:sz w:val="24"/>
        </w:rPr>
        <w:t xml:space="preserve"> presentó a </w:t>
      </w:r>
      <w:r w:rsidR="00861676" w:rsidRPr="0089501E">
        <w:rPr>
          <w:rFonts w:ascii="Palatino Linotype" w:hAnsi="Palatino Linotype" w:cs="Arial"/>
          <w:sz w:val="24"/>
        </w:rPr>
        <w:t xml:space="preserve">través del </w:t>
      </w:r>
      <w:r w:rsidR="00884EEA" w:rsidRPr="0089501E">
        <w:rPr>
          <w:rFonts w:ascii="Palatino Linotype" w:hAnsi="Palatino Linotype" w:cs="Arial"/>
          <w:sz w:val="24"/>
        </w:rPr>
        <w:t xml:space="preserve">Sistema de Acceso a la Información Mexiquense </w:t>
      </w:r>
      <w:r w:rsidRPr="0089501E">
        <w:rPr>
          <w:rFonts w:ascii="Palatino Linotype" w:hAnsi="Palatino Linotype" w:cs="Arial"/>
          <w:sz w:val="24"/>
        </w:rPr>
        <w:t>(</w:t>
      </w:r>
      <w:r w:rsidRPr="0089501E">
        <w:rPr>
          <w:rFonts w:ascii="Palatino Linotype" w:hAnsi="Palatino Linotype" w:cs="Arial"/>
          <w:b/>
          <w:sz w:val="24"/>
        </w:rPr>
        <w:t>SA</w:t>
      </w:r>
      <w:r w:rsidR="00884EEA" w:rsidRPr="0089501E">
        <w:rPr>
          <w:rFonts w:ascii="Palatino Linotype" w:hAnsi="Palatino Linotype" w:cs="Arial"/>
          <w:b/>
          <w:sz w:val="24"/>
        </w:rPr>
        <w:t>IMEX</w:t>
      </w:r>
      <w:r w:rsidRPr="0089501E">
        <w:rPr>
          <w:rFonts w:ascii="Palatino Linotype" w:hAnsi="Palatino Linotype" w:cs="Arial"/>
          <w:sz w:val="24"/>
        </w:rPr>
        <w:t xml:space="preserve">) ante </w:t>
      </w:r>
      <w:r w:rsidRPr="0089501E">
        <w:rPr>
          <w:rFonts w:ascii="Palatino Linotype" w:hAnsi="Palatino Linotype" w:cs="Arial"/>
          <w:b/>
          <w:sz w:val="24"/>
        </w:rPr>
        <w:t>El Sujeto Obligado</w:t>
      </w:r>
      <w:r w:rsidRPr="0089501E">
        <w:rPr>
          <w:rFonts w:ascii="Palatino Linotype" w:hAnsi="Palatino Linotype" w:cs="Arial"/>
          <w:sz w:val="24"/>
        </w:rPr>
        <w:t xml:space="preserve">, </w:t>
      </w:r>
      <w:r w:rsidR="00884EEA" w:rsidRPr="0089501E">
        <w:rPr>
          <w:rFonts w:ascii="Palatino Linotype" w:hAnsi="Palatino Linotype" w:cs="Arial"/>
          <w:sz w:val="24"/>
        </w:rPr>
        <w:t xml:space="preserve">la </w:t>
      </w:r>
      <w:r w:rsidRPr="0089501E">
        <w:rPr>
          <w:rFonts w:ascii="Palatino Linotype" w:hAnsi="Palatino Linotype" w:cs="Arial"/>
          <w:sz w:val="24"/>
        </w:rPr>
        <w:t xml:space="preserve">solicitud de acceso a </w:t>
      </w:r>
      <w:r w:rsidR="00884EEA" w:rsidRPr="0089501E">
        <w:rPr>
          <w:rFonts w:ascii="Palatino Linotype" w:hAnsi="Palatino Linotype" w:cs="Arial"/>
          <w:sz w:val="24"/>
        </w:rPr>
        <w:t>la información</w:t>
      </w:r>
      <w:r w:rsidRPr="0089501E">
        <w:rPr>
          <w:rFonts w:ascii="Palatino Linotype" w:hAnsi="Palatino Linotype" w:cs="Arial"/>
          <w:sz w:val="24"/>
        </w:rPr>
        <w:t>, registrada bajo el número de expediente</w:t>
      </w:r>
      <w:r w:rsidRPr="0089501E">
        <w:rPr>
          <w:rFonts w:ascii="Palatino Linotype" w:hAnsi="Palatino Linotype" w:cs="Arial"/>
          <w:b/>
          <w:sz w:val="24"/>
        </w:rPr>
        <w:t xml:space="preserve"> </w:t>
      </w:r>
      <w:r w:rsidR="00333DB6" w:rsidRPr="0089501E">
        <w:rPr>
          <w:rFonts w:ascii="Palatino Linotype" w:hAnsi="Palatino Linotype" w:cs="Arial"/>
          <w:b/>
          <w:sz w:val="24"/>
        </w:rPr>
        <w:t>00730/UPVT/IP/2018</w:t>
      </w:r>
      <w:r w:rsidRPr="0089501E">
        <w:rPr>
          <w:rFonts w:ascii="Palatino Linotype" w:hAnsi="Palatino Linotype" w:cs="Arial"/>
          <w:sz w:val="24"/>
          <w:lang w:eastAsia="es-MX"/>
        </w:rPr>
        <w:t xml:space="preserve">, </w:t>
      </w:r>
      <w:r w:rsidRPr="0089501E">
        <w:rPr>
          <w:rFonts w:ascii="Palatino Linotype" w:hAnsi="Palatino Linotype" w:cs="Arial"/>
          <w:sz w:val="24"/>
        </w:rPr>
        <w:t xml:space="preserve">mediante la cual solicitó </w:t>
      </w:r>
      <w:r w:rsidR="00861676" w:rsidRPr="0089501E">
        <w:rPr>
          <w:rFonts w:ascii="Palatino Linotype" w:hAnsi="Palatino Linotype" w:cs="Arial"/>
          <w:sz w:val="24"/>
        </w:rPr>
        <w:t>lo siguiente</w:t>
      </w:r>
      <w:r w:rsidRPr="0089501E">
        <w:rPr>
          <w:rFonts w:ascii="Palatino Linotype" w:hAnsi="Palatino Linotype" w:cs="Arial"/>
          <w:sz w:val="24"/>
        </w:rPr>
        <w:t>:</w:t>
      </w:r>
    </w:p>
    <w:p w:rsidR="003923DA" w:rsidRPr="0089501E" w:rsidRDefault="003923DA" w:rsidP="001952D9">
      <w:pPr>
        <w:rPr>
          <w:sz w:val="2"/>
        </w:rPr>
      </w:pPr>
    </w:p>
    <w:p w:rsidR="001952D9" w:rsidRPr="0089501E" w:rsidRDefault="00035B6B" w:rsidP="001952D9">
      <w:pPr>
        <w:spacing w:before="100" w:beforeAutospacing="1" w:after="100" w:afterAutospacing="1" w:line="240" w:lineRule="auto"/>
        <w:ind w:left="851" w:right="851"/>
        <w:jc w:val="both"/>
        <w:rPr>
          <w:rFonts w:ascii="Palatino Linotype" w:eastAsia="Calibri" w:hAnsi="Palatino Linotype" w:cs="Arial"/>
          <w:i/>
          <w:szCs w:val="24"/>
          <w:lang w:val="es-ES" w:eastAsia="es-ES"/>
        </w:rPr>
      </w:pPr>
      <w:r w:rsidRPr="0089501E">
        <w:rPr>
          <w:rFonts w:ascii="Palatino Linotype" w:eastAsia="Calibri" w:hAnsi="Palatino Linotype" w:cs="Arial"/>
          <w:i/>
          <w:szCs w:val="24"/>
          <w:lang w:val="es-ES" w:eastAsia="es-ES"/>
        </w:rPr>
        <w:t>“</w:t>
      </w:r>
      <w:r w:rsidR="00333DB6" w:rsidRPr="0089501E">
        <w:rPr>
          <w:rFonts w:ascii="Palatino Linotype" w:eastAsia="Calibri" w:hAnsi="Palatino Linotype" w:cs="Arial"/>
          <w:i/>
          <w:szCs w:val="24"/>
          <w:lang w:val="es-ES" w:eastAsia="es-ES"/>
        </w:rPr>
        <w:t>Monto pagado por concepto de prima vacacional al Maestro Diego Gorostieta Solorzano en el año 2018, en caso de no haberle pagado, argumentar si fue consecuencia del despido injustificado del que fue objeto o citar la razón</w:t>
      </w:r>
      <w:r w:rsidRPr="0089501E">
        <w:rPr>
          <w:rFonts w:ascii="Palatino Linotype" w:eastAsia="Calibri" w:hAnsi="Palatino Linotype" w:cs="Arial"/>
          <w:i/>
          <w:szCs w:val="24"/>
          <w:lang w:val="es-ES" w:eastAsia="es-ES"/>
        </w:rPr>
        <w:t>” (Sic.)</w:t>
      </w:r>
    </w:p>
    <w:p w:rsidR="00333DB6" w:rsidRPr="0089501E" w:rsidRDefault="00333DB6" w:rsidP="00333DB6">
      <w:pPr>
        <w:pStyle w:val="Sinespaciado"/>
        <w:rPr>
          <w:sz w:val="12"/>
          <w:lang w:val="es-ES" w:eastAsia="es-ES"/>
        </w:rPr>
      </w:pPr>
    </w:p>
    <w:p w:rsidR="00B106E8" w:rsidRPr="0089501E" w:rsidRDefault="00884EEA" w:rsidP="001952D9">
      <w:pPr>
        <w:spacing w:before="100" w:beforeAutospacing="1" w:after="100" w:afterAutospacing="1" w:line="240" w:lineRule="auto"/>
        <w:ind w:right="851"/>
        <w:jc w:val="both"/>
        <w:rPr>
          <w:rFonts w:ascii="Palatino Linotype" w:eastAsia="Times New Roman" w:hAnsi="Palatino Linotype" w:cs="Times New Roman"/>
          <w:sz w:val="24"/>
          <w:szCs w:val="24"/>
          <w:lang w:val="es-ES_tradnl" w:eastAsia="es-ES"/>
        </w:rPr>
      </w:pPr>
      <w:r w:rsidRPr="0089501E">
        <w:rPr>
          <w:rFonts w:ascii="Palatino Linotype" w:eastAsia="Times New Roman" w:hAnsi="Palatino Linotype" w:cs="Times New Roman"/>
          <w:b/>
          <w:sz w:val="24"/>
          <w:szCs w:val="24"/>
          <w:lang w:val="es-ES_tradnl" w:eastAsia="es-ES"/>
        </w:rPr>
        <w:t>MODALIDAD DE ENTREGA</w:t>
      </w:r>
      <w:r w:rsidR="00EE47DA" w:rsidRPr="0089501E">
        <w:rPr>
          <w:rFonts w:ascii="Palatino Linotype" w:eastAsia="Times New Roman" w:hAnsi="Palatino Linotype" w:cs="Times New Roman"/>
          <w:sz w:val="24"/>
          <w:szCs w:val="24"/>
          <w:lang w:val="es-ES_tradnl" w:eastAsia="es-ES"/>
        </w:rPr>
        <w:t xml:space="preserve">: </w:t>
      </w:r>
      <w:r w:rsidRPr="0089501E">
        <w:rPr>
          <w:rFonts w:ascii="Palatino Linotype" w:eastAsia="Times New Roman" w:hAnsi="Palatino Linotype" w:cs="Times New Roman"/>
          <w:sz w:val="24"/>
          <w:szCs w:val="24"/>
          <w:lang w:val="es-ES_tradnl" w:eastAsia="es-ES"/>
        </w:rPr>
        <w:t>A</w:t>
      </w:r>
      <w:r w:rsidR="00EE47DA" w:rsidRPr="0089501E">
        <w:rPr>
          <w:rFonts w:ascii="Palatino Linotype" w:eastAsia="Times New Roman" w:hAnsi="Palatino Linotype" w:cs="Times New Roman"/>
          <w:sz w:val="24"/>
          <w:szCs w:val="24"/>
          <w:lang w:val="es-ES_tradnl" w:eastAsia="es-ES"/>
        </w:rPr>
        <w:t xml:space="preserve"> través del </w:t>
      </w:r>
      <w:r w:rsidR="0084300B" w:rsidRPr="0089501E">
        <w:rPr>
          <w:rFonts w:ascii="Palatino Linotype" w:eastAsia="Times New Roman" w:hAnsi="Palatino Linotype" w:cs="Times New Roman"/>
          <w:b/>
          <w:sz w:val="24"/>
          <w:szCs w:val="24"/>
          <w:lang w:val="es-ES_tradnl" w:eastAsia="es-ES"/>
        </w:rPr>
        <w:t>SA</w:t>
      </w:r>
      <w:r w:rsidRPr="0089501E">
        <w:rPr>
          <w:rFonts w:ascii="Palatino Linotype" w:eastAsia="Times New Roman" w:hAnsi="Palatino Linotype" w:cs="Times New Roman"/>
          <w:b/>
          <w:sz w:val="24"/>
          <w:szCs w:val="24"/>
          <w:lang w:val="es-ES_tradnl" w:eastAsia="es-ES"/>
        </w:rPr>
        <w:t>IMEX</w:t>
      </w:r>
      <w:r w:rsidR="00EE47DA" w:rsidRPr="0089501E">
        <w:rPr>
          <w:rFonts w:ascii="Palatino Linotype" w:eastAsia="Times New Roman" w:hAnsi="Palatino Linotype" w:cs="Times New Roman"/>
          <w:sz w:val="24"/>
          <w:szCs w:val="24"/>
          <w:lang w:val="es-ES_tradnl" w:eastAsia="es-ES"/>
        </w:rPr>
        <w:t>.</w:t>
      </w:r>
    </w:p>
    <w:p w:rsidR="00333DB6" w:rsidRPr="0089501E" w:rsidRDefault="00333DB6" w:rsidP="001952D9">
      <w:pPr>
        <w:spacing w:before="100" w:beforeAutospacing="1" w:after="100" w:afterAutospacing="1" w:line="240" w:lineRule="auto"/>
        <w:ind w:right="851"/>
        <w:jc w:val="both"/>
        <w:rPr>
          <w:rFonts w:ascii="Palatino Linotype" w:eastAsia="Calibri" w:hAnsi="Palatino Linotype" w:cs="Arial"/>
          <w:i/>
          <w:szCs w:val="24"/>
          <w:lang w:val="es-ES" w:eastAsia="es-ES"/>
        </w:rPr>
      </w:pPr>
    </w:p>
    <w:p w:rsidR="00884EEA" w:rsidRPr="0089501E" w:rsidRDefault="00834F6C" w:rsidP="003923DA">
      <w:pPr>
        <w:spacing w:after="0" w:line="360" w:lineRule="auto"/>
        <w:jc w:val="both"/>
        <w:rPr>
          <w:rFonts w:ascii="Palatino Linotype" w:hAnsi="Palatino Linotype" w:cs="Arial"/>
          <w:b/>
          <w:sz w:val="28"/>
        </w:rPr>
      </w:pPr>
      <w:r w:rsidRPr="0089501E">
        <w:rPr>
          <w:rFonts w:ascii="Palatino Linotype" w:hAnsi="Palatino Linotype" w:cs="Arial"/>
          <w:b/>
          <w:sz w:val="28"/>
        </w:rPr>
        <w:lastRenderedPageBreak/>
        <w:t>SEGUNDO</w:t>
      </w:r>
      <w:r w:rsidR="00884EEA" w:rsidRPr="0089501E">
        <w:rPr>
          <w:rFonts w:ascii="Palatino Linotype" w:hAnsi="Palatino Linotype" w:cs="Arial"/>
          <w:b/>
          <w:sz w:val="28"/>
        </w:rPr>
        <w:t xml:space="preserve">. </w:t>
      </w:r>
      <w:r w:rsidR="00884EEA" w:rsidRPr="0089501E">
        <w:rPr>
          <w:rFonts w:ascii="Palatino Linotype" w:hAnsi="Palatino Linotype" w:cs="Arial"/>
          <w:b/>
          <w:sz w:val="28"/>
          <w:szCs w:val="20"/>
        </w:rPr>
        <w:t>De la respuesta del Sujeto Obligado.</w:t>
      </w:r>
    </w:p>
    <w:p w:rsidR="00B106E8" w:rsidRPr="0089501E" w:rsidRDefault="00884EEA" w:rsidP="003923DA">
      <w:pPr>
        <w:spacing w:after="0" w:line="360" w:lineRule="auto"/>
        <w:jc w:val="both"/>
        <w:rPr>
          <w:rFonts w:ascii="Palatino Linotype" w:hAnsi="Palatino Linotype" w:cs="Arial"/>
          <w:sz w:val="24"/>
          <w:szCs w:val="24"/>
        </w:rPr>
      </w:pPr>
      <w:r w:rsidRPr="0089501E">
        <w:rPr>
          <w:rFonts w:ascii="Palatino Linotype" w:hAnsi="Palatino Linotype" w:cs="Arial"/>
          <w:sz w:val="24"/>
        </w:rPr>
        <w:t xml:space="preserve">En el expediente electrónico </w:t>
      </w:r>
      <w:r w:rsidRPr="0089501E">
        <w:rPr>
          <w:rFonts w:ascii="Palatino Linotype" w:hAnsi="Palatino Linotype" w:cs="Arial"/>
          <w:b/>
          <w:sz w:val="24"/>
        </w:rPr>
        <w:t>SAIMEX</w:t>
      </w:r>
      <w:r w:rsidRPr="0089501E">
        <w:rPr>
          <w:rFonts w:ascii="Palatino Linotype" w:hAnsi="Palatino Linotype" w:cs="Arial"/>
          <w:sz w:val="24"/>
        </w:rPr>
        <w:t xml:space="preserve">, se aprecia que </w:t>
      </w:r>
      <w:r w:rsidRPr="0089501E">
        <w:rPr>
          <w:rFonts w:ascii="Palatino Linotype" w:hAnsi="Palatino Linotype" w:cs="Arial"/>
          <w:b/>
          <w:sz w:val="24"/>
        </w:rPr>
        <w:t>El Sujeto Obligado</w:t>
      </w:r>
      <w:r w:rsidRPr="0089501E">
        <w:rPr>
          <w:rFonts w:ascii="Palatino Linotype" w:hAnsi="Palatino Linotype" w:cs="Arial"/>
          <w:sz w:val="24"/>
        </w:rPr>
        <w:t xml:space="preserve"> </w:t>
      </w:r>
      <w:r w:rsidR="00B106E8" w:rsidRPr="0089501E">
        <w:rPr>
          <w:rFonts w:ascii="Palatino Linotype" w:hAnsi="Palatino Linotype" w:cs="Arial"/>
          <w:sz w:val="24"/>
        </w:rPr>
        <w:t xml:space="preserve">en fecha </w:t>
      </w:r>
      <w:r w:rsidR="00333DB6" w:rsidRPr="0089501E">
        <w:rPr>
          <w:rFonts w:ascii="Palatino Linotype" w:hAnsi="Palatino Linotype" w:cs="Arial"/>
          <w:sz w:val="24"/>
        </w:rPr>
        <w:t>quince</w:t>
      </w:r>
      <w:r w:rsidR="00B106E8" w:rsidRPr="0089501E">
        <w:rPr>
          <w:rFonts w:ascii="Palatino Linotype" w:hAnsi="Palatino Linotype" w:cs="Arial"/>
          <w:sz w:val="24"/>
        </w:rPr>
        <w:t xml:space="preserve"> de </w:t>
      </w:r>
      <w:r w:rsidR="00333DB6" w:rsidRPr="0089501E">
        <w:rPr>
          <w:rFonts w:ascii="Palatino Linotype" w:hAnsi="Palatino Linotype" w:cs="Arial"/>
          <w:sz w:val="24"/>
        </w:rPr>
        <w:t>agosto</w:t>
      </w:r>
      <w:r w:rsidR="00B106E8" w:rsidRPr="0089501E">
        <w:rPr>
          <w:rFonts w:ascii="Palatino Linotype" w:hAnsi="Palatino Linotype" w:cs="Arial"/>
          <w:sz w:val="24"/>
        </w:rPr>
        <w:t xml:space="preserve"> de dos mil dieciocho, </w:t>
      </w:r>
      <w:r w:rsidR="00B106E8" w:rsidRPr="0089501E">
        <w:rPr>
          <w:rFonts w:ascii="Palatino Linotype" w:hAnsi="Palatino Linotype" w:cs="Arial"/>
          <w:b/>
          <w:sz w:val="24"/>
        </w:rPr>
        <w:t>El Sujeto Obligado</w:t>
      </w:r>
      <w:r w:rsidR="00B106E8" w:rsidRPr="0089501E">
        <w:rPr>
          <w:rFonts w:ascii="Palatino Linotype" w:hAnsi="Palatino Linotype" w:cs="Arial"/>
          <w:sz w:val="24"/>
        </w:rPr>
        <w:t xml:space="preserve"> </w:t>
      </w:r>
      <w:r w:rsidR="00B106E8" w:rsidRPr="0089501E">
        <w:rPr>
          <w:rFonts w:ascii="Palatino Linotype" w:hAnsi="Palatino Linotype" w:cs="Arial"/>
          <w:sz w:val="24"/>
          <w:szCs w:val="24"/>
        </w:rPr>
        <w:t>dio respuesta a la solicitud de información señalando lo siguiente:</w:t>
      </w:r>
    </w:p>
    <w:p w:rsidR="00FA0F9A" w:rsidRPr="0089501E" w:rsidRDefault="00FA0F9A" w:rsidP="003923DA">
      <w:pPr>
        <w:spacing w:after="0" w:line="360" w:lineRule="auto"/>
        <w:jc w:val="both"/>
        <w:rPr>
          <w:rFonts w:ascii="Palatino Linotype" w:hAnsi="Palatino Linotype" w:cs="Arial"/>
          <w:sz w:val="24"/>
          <w:szCs w:val="24"/>
        </w:rPr>
      </w:pPr>
    </w:p>
    <w:p w:rsidR="00FA0F9A" w:rsidRPr="0089501E" w:rsidRDefault="00843EF0" w:rsidP="00FA0F9A">
      <w:pPr>
        <w:spacing w:after="0" w:line="240" w:lineRule="auto"/>
        <w:ind w:left="567" w:right="708"/>
        <w:jc w:val="both"/>
        <w:rPr>
          <w:rFonts w:ascii="Palatino Linotype" w:hAnsi="Palatino Linotype" w:cs="Arial"/>
          <w:i/>
        </w:rPr>
      </w:pPr>
      <w:r w:rsidRPr="0089501E">
        <w:rPr>
          <w:rFonts w:ascii="Palatino Linotype" w:hAnsi="Palatino Linotype" w:cs="Arial"/>
          <w:i/>
        </w:rPr>
        <w:t>“</w:t>
      </w:r>
      <w:r w:rsidR="00FA0F9A" w:rsidRPr="0089501E">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A0F9A" w:rsidRPr="0089501E" w:rsidRDefault="00FA0F9A" w:rsidP="00FA0F9A">
      <w:pPr>
        <w:spacing w:after="0" w:line="240" w:lineRule="auto"/>
        <w:ind w:left="567" w:right="708"/>
        <w:jc w:val="both"/>
        <w:rPr>
          <w:rFonts w:ascii="Palatino Linotype" w:hAnsi="Palatino Linotype" w:cs="Arial"/>
          <w:i/>
        </w:rPr>
      </w:pPr>
    </w:p>
    <w:p w:rsidR="00FA0F9A" w:rsidRPr="0089501E" w:rsidRDefault="00FA0F9A" w:rsidP="00FA0F9A">
      <w:pPr>
        <w:spacing w:after="0" w:line="240" w:lineRule="auto"/>
        <w:ind w:left="567" w:right="708"/>
        <w:jc w:val="both"/>
        <w:rPr>
          <w:rFonts w:ascii="Palatino Linotype" w:hAnsi="Palatino Linotype" w:cs="Arial"/>
          <w:i/>
        </w:rPr>
      </w:pPr>
      <w:r w:rsidRPr="0089501E">
        <w:rPr>
          <w:rFonts w:ascii="Palatino Linotype" w:hAnsi="Palatino Linotype" w:cs="Arial"/>
          <w:i/>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 solicitud de información registrada con el folio número 00730/UPVT/IP/2018que realizó el 11de julio del año en curso, </w:t>
      </w:r>
      <w:r w:rsidRPr="0089501E">
        <w:rPr>
          <w:rFonts w:ascii="Palatino Linotype" w:hAnsi="Palatino Linotype" w:cs="Arial"/>
          <w:b/>
          <w:i/>
          <w:u w:val="single"/>
        </w:rPr>
        <w:t>sírvase encontrar en archivo adjunto copia digitalizada en formato pdf del oficio emitido por el servidor público habilitado del Departamento de Recursos Humanos y Materiales, en el cual se detalla lo referente a su solicitud de información.</w:t>
      </w:r>
      <w:r w:rsidRPr="0089501E">
        <w:rPr>
          <w:rFonts w:ascii="Palatino Linotype" w:hAnsi="Palatino Linotype" w:cs="Arial"/>
          <w:i/>
        </w:rPr>
        <w:t xml:space="preserve"> Se hace de su conocimiento el término de quince días para interponer el recurso de revisión que se señala en los artículos 176,177 y 178 de la Ley de la materia, en caso de considerar que la respuesta es desfavorable a su solicitud.</w:t>
      </w:r>
    </w:p>
    <w:p w:rsidR="00FA0F9A" w:rsidRPr="0089501E" w:rsidRDefault="00FA0F9A" w:rsidP="00FA0F9A">
      <w:pPr>
        <w:spacing w:after="0" w:line="240" w:lineRule="auto"/>
        <w:ind w:left="567" w:right="708"/>
        <w:jc w:val="both"/>
        <w:rPr>
          <w:rFonts w:ascii="Palatino Linotype" w:hAnsi="Palatino Linotype" w:cs="Arial"/>
          <w:i/>
        </w:rPr>
      </w:pPr>
    </w:p>
    <w:p w:rsidR="00FA0F9A" w:rsidRPr="0089501E" w:rsidRDefault="00FA0F9A" w:rsidP="00FA0F9A">
      <w:pPr>
        <w:spacing w:after="0" w:line="240" w:lineRule="auto"/>
        <w:ind w:left="567" w:right="708"/>
        <w:jc w:val="both"/>
        <w:rPr>
          <w:rFonts w:ascii="Palatino Linotype" w:hAnsi="Palatino Linotype" w:cs="Arial"/>
          <w:i/>
        </w:rPr>
      </w:pPr>
      <w:r w:rsidRPr="0089501E">
        <w:rPr>
          <w:rFonts w:ascii="Palatino Linotype" w:hAnsi="Palatino Linotype" w:cs="Arial"/>
          <w:i/>
        </w:rPr>
        <w:t>ATENTAMENTE</w:t>
      </w:r>
    </w:p>
    <w:p w:rsidR="001952D9" w:rsidRPr="0089501E" w:rsidRDefault="00FA0F9A" w:rsidP="00FA0F9A">
      <w:pPr>
        <w:spacing w:after="0" w:line="240" w:lineRule="auto"/>
        <w:ind w:left="567" w:right="708"/>
        <w:jc w:val="both"/>
        <w:rPr>
          <w:rFonts w:ascii="Palatino Linotype" w:hAnsi="Palatino Linotype" w:cs="Arial"/>
          <w:i/>
        </w:rPr>
      </w:pPr>
      <w:r w:rsidRPr="0089501E">
        <w:rPr>
          <w:rFonts w:ascii="Palatino Linotype" w:hAnsi="Palatino Linotype" w:cs="Arial"/>
          <w:i/>
        </w:rPr>
        <w:t>LIC. GABRIELA AVILES OLIVARES”</w:t>
      </w:r>
    </w:p>
    <w:p w:rsidR="001952D9" w:rsidRPr="0089501E" w:rsidRDefault="001952D9" w:rsidP="001952D9">
      <w:pPr>
        <w:spacing w:after="0" w:line="240" w:lineRule="auto"/>
        <w:ind w:left="567" w:right="708"/>
        <w:jc w:val="right"/>
        <w:rPr>
          <w:rFonts w:ascii="Palatino Linotype" w:hAnsi="Palatino Linotype" w:cs="Arial"/>
          <w:i/>
        </w:rPr>
      </w:pPr>
    </w:p>
    <w:p w:rsidR="00884EEA" w:rsidRPr="0089501E" w:rsidRDefault="00207404" w:rsidP="00884EEA">
      <w:pPr>
        <w:spacing w:before="240" w:line="240" w:lineRule="auto"/>
        <w:ind w:right="850"/>
        <w:jc w:val="both"/>
        <w:rPr>
          <w:rFonts w:ascii="Palatino Linotype" w:eastAsia="Times New Roman" w:hAnsi="Palatino Linotype" w:cs="Times New Roman"/>
          <w:b/>
          <w:sz w:val="24"/>
          <w:szCs w:val="24"/>
          <w:lang w:val="es-ES_tradnl" w:eastAsia="es-ES"/>
        </w:rPr>
      </w:pPr>
      <w:r w:rsidRPr="0089501E">
        <w:rPr>
          <w:rFonts w:ascii="Palatino Linotype" w:eastAsia="Times New Roman" w:hAnsi="Palatino Linotype" w:cs="Times New Roman"/>
          <w:b/>
          <w:sz w:val="24"/>
          <w:szCs w:val="24"/>
          <w:lang w:val="es-ES_tradnl" w:eastAsia="es-ES"/>
        </w:rPr>
        <w:t>A</w:t>
      </w:r>
      <w:r w:rsidR="00834F6C" w:rsidRPr="0089501E">
        <w:rPr>
          <w:rFonts w:ascii="Palatino Linotype" w:eastAsia="Times New Roman" w:hAnsi="Palatino Linotype" w:cs="Times New Roman"/>
          <w:b/>
          <w:sz w:val="24"/>
          <w:szCs w:val="24"/>
          <w:lang w:val="es-ES_tradnl" w:eastAsia="es-ES"/>
        </w:rPr>
        <w:t xml:space="preserve">juntando </w:t>
      </w:r>
      <w:r w:rsidR="001952D9" w:rsidRPr="0089501E">
        <w:rPr>
          <w:rFonts w:ascii="Palatino Linotype" w:eastAsia="Times New Roman" w:hAnsi="Palatino Linotype" w:cs="Times New Roman"/>
          <w:b/>
          <w:sz w:val="24"/>
          <w:szCs w:val="24"/>
          <w:lang w:val="es-ES_tradnl" w:eastAsia="es-ES"/>
        </w:rPr>
        <w:t>los</w:t>
      </w:r>
      <w:r w:rsidR="00834F6C" w:rsidRPr="0089501E">
        <w:rPr>
          <w:rFonts w:ascii="Palatino Linotype" w:eastAsia="Times New Roman" w:hAnsi="Palatino Linotype" w:cs="Times New Roman"/>
          <w:b/>
          <w:sz w:val="24"/>
          <w:szCs w:val="24"/>
          <w:lang w:val="es-ES_tradnl" w:eastAsia="es-ES"/>
        </w:rPr>
        <w:t xml:space="preserve"> archivo</w:t>
      </w:r>
      <w:r w:rsidR="001952D9" w:rsidRPr="0089501E">
        <w:rPr>
          <w:rFonts w:ascii="Palatino Linotype" w:eastAsia="Times New Roman" w:hAnsi="Palatino Linotype" w:cs="Times New Roman"/>
          <w:b/>
          <w:sz w:val="24"/>
          <w:szCs w:val="24"/>
          <w:lang w:val="es-ES_tradnl" w:eastAsia="es-ES"/>
        </w:rPr>
        <w:t>s</w:t>
      </w:r>
      <w:r w:rsidR="00834F6C" w:rsidRPr="0089501E">
        <w:rPr>
          <w:rFonts w:ascii="Palatino Linotype" w:eastAsia="Times New Roman" w:hAnsi="Palatino Linotype" w:cs="Times New Roman"/>
          <w:b/>
          <w:sz w:val="24"/>
          <w:szCs w:val="24"/>
          <w:lang w:val="es-ES_tradnl" w:eastAsia="es-ES"/>
        </w:rPr>
        <w:t xml:space="preserve"> denominado</w:t>
      </w:r>
      <w:r w:rsidR="00FA0F9A" w:rsidRPr="0089501E">
        <w:rPr>
          <w:rFonts w:ascii="Palatino Linotype" w:eastAsia="Times New Roman" w:hAnsi="Palatino Linotype" w:cs="Times New Roman"/>
          <w:b/>
          <w:sz w:val="24"/>
          <w:szCs w:val="24"/>
          <w:lang w:val="es-ES_tradnl" w:eastAsia="es-ES"/>
        </w:rPr>
        <w:t>s</w:t>
      </w:r>
      <w:r w:rsidRPr="0089501E">
        <w:rPr>
          <w:rFonts w:ascii="Palatino Linotype" w:eastAsia="Times New Roman" w:hAnsi="Palatino Linotype" w:cs="Times New Roman"/>
          <w:b/>
          <w:sz w:val="24"/>
          <w:szCs w:val="24"/>
          <w:lang w:val="es-ES_tradnl" w:eastAsia="es-ES"/>
        </w:rPr>
        <w:t>:</w:t>
      </w:r>
    </w:p>
    <w:p w:rsidR="00FA0F9A" w:rsidRPr="0089501E" w:rsidRDefault="001952D9" w:rsidP="00D4772C">
      <w:pPr>
        <w:pStyle w:val="Prrafodelista"/>
        <w:numPr>
          <w:ilvl w:val="0"/>
          <w:numId w:val="2"/>
        </w:numPr>
        <w:spacing w:before="100" w:beforeAutospacing="1" w:after="100" w:afterAutospacing="1" w:line="360" w:lineRule="auto"/>
        <w:contextualSpacing/>
        <w:jc w:val="both"/>
        <w:rPr>
          <w:rFonts w:ascii="Palatino Linotype" w:hAnsi="Palatino Linotype" w:cs="Arial"/>
          <w:b/>
          <w:i/>
          <w:u w:val="single"/>
        </w:rPr>
      </w:pPr>
      <w:r w:rsidRPr="0089501E">
        <w:rPr>
          <w:rFonts w:ascii="Palatino Linotype" w:hAnsi="Palatino Linotype" w:cs="Arial"/>
          <w:b/>
          <w:i/>
          <w:u w:val="single"/>
        </w:rPr>
        <w:t>“</w:t>
      </w:r>
      <w:r w:rsidR="00FA0F9A" w:rsidRPr="0089501E">
        <w:rPr>
          <w:rFonts w:ascii="Palatino Linotype" w:hAnsi="Palatino Linotype" w:cs="Arial"/>
          <w:b/>
          <w:i/>
          <w:u w:val="single"/>
        </w:rPr>
        <w:t>00730UPVTIP2018.pdf “</w:t>
      </w:r>
      <w:r w:rsidR="00FA0F9A" w:rsidRPr="0089501E">
        <w:rPr>
          <w:rFonts w:ascii="Palatino Linotype" w:hAnsi="Palatino Linotype" w:cs="Arial"/>
        </w:rPr>
        <w:t xml:space="preserve">, que contiene </w:t>
      </w:r>
      <w:r w:rsidR="00F07B07" w:rsidRPr="0089501E">
        <w:rPr>
          <w:rFonts w:ascii="Palatino Linotype" w:hAnsi="Palatino Linotype" w:cs="Arial"/>
        </w:rPr>
        <w:t>el oficio firmado por la Jefa del Departamento de Recursos Humanos y Materiales de la UPVT, en la que informó que la solicitud no trata propiamente de información pública, sino de una solicitud de acceso</w:t>
      </w:r>
      <w:r w:rsidR="003716A8" w:rsidRPr="0089501E">
        <w:rPr>
          <w:rFonts w:ascii="Palatino Linotype" w:hAnsi="Palatino Linotype" w:cs="Arial"/>
        </w:rPr>
        <w:t xml:space="preserve"> a datos personales y por el tipo de información solicitad se pone a su disposición el Sistema de Acceso, Rectificación, Cancelación y </w:t>
      </w:r>
      <w:r w:rsidR="003716A8" w:rsidRPr="0089501E">
        <w:rPr>
          <w:rFonts w:ascii="Palatino Linotype" w:hAnsi="Palatino Linotype" w:cs="Arial"/>
        </w:rPr>
        <w:lastRenderedPageBreak/>
        <w:t>Oposición de Datos personales del Estado de México (SARCOEM), para poder ejercer sus derechos ARCO.</w:t>
      </w:r>
    </w:p>
    <w:p w:rsidR="00FA0F9A" w:rsidRPr="0089501E" w:rsidRDefault="00FA0F9A" w:rsidP="00FA0F9A">
      <w:pPr>
        <w:pStyle w:val="Prrafodelista"/>
        <w:spacing w:before="100" w:beforeAutospacing="1" w:after="100" w:afterAutospacing="1" w:line="360" w:lineRule="auto"/>
        <w:ind w:left="720"/>
        <w:contextualSpacing/>
        <w:jc w:val="both"/>
        <w:rPr>
          <w:rFonts w:ascii="Palatino Linotype" w:hAnsi="Palatino Linotype" w:cs="Arial"/>
          <w:b/>
          <w:i/>
          <w:u w:val="single"/>
        </w:rPr>
      </w:pPr>
    </w:p>
    <w:p w:rsidR="00E84C37" w:rsidRPr="0089501E" w:rsidRDefault="00FA0F9A" w:rsidP="00D4772C">
      <w:pPr>
        <w:pStyle w:val="Prrafodelista"/>
        <w:numPr>
          <w:ilvl w:val="0"/>
          <w:numId w:val="2"/>
        </w:numPr>
        <w:spacing w:before="100" w:beforeAutospacing="1" w:after="100" w:afterAutospacing="1" w:line="360" w:lineRule="auto"/>
        <w:contextualSpacing/>
        <w:jc w:val="both"/>
        <w:rPr>
          <w:rFonts w:ascii="Palatino Linotype" w:hAnsi="Palatino Linotype" w:cs="Arial"/>
        </w:rPr>
      </w:pPr>
      <w:r w:rsidRPr="0089501E">
        <w:rPr>
          <w:rFonts w:ascii="Palatino Linotype" w:hAnsi="Palatino Linotype" w:cs="Arial"/>
          <w:b/>
          <w:i/>
          <w:u w:val="single"/>
        </w:rPr>
        <w:t>“RESPUESTA UT_SOL 730.pdf</w:t>
      </w:r>
      <w:r w:rsidR="0075307B" w:rsidRPr="0089501E">
        <w:rPr>
          <w:rFonts w:ascii="Palatino Linotype" w:hAnsi="Palatino Linotype" w:cs="Arial"/>
          <w:b/>
          <w:i/>
          <w:u w:val="single"/>
        </w:rPr>
        <w:t>”</w:t>
      </w:r>
      <w:r w:rsidR="0075307B" w:rsidRPr="0089501E">
        <w:rPr>
          <w:rFonts w:ascii="Palatino Linotype" w:hAnsi="Palatino Linotype" w:cs="Arial"/>
        </w:rPr>
        <w:t>;</w:t>
      </w:r>
      <w:r w:rsidR="001952D9" w:rsidRPr="0089501E">
        <w:rPr>
          <w:rFonts w:ascii="Palatino Linotype" w:hAnsi="Palatino Linotype" w:cs="Arial"/>
        </w:rPr>
        <w:t xml:space="preserve"> </w:t>
      </w:r>
      <w:r w:rsidR="0075307B" w:rsidRPr="0089501E">
        <w:rPr>
          <w:rFonts w:ascii="Palatino Linotype" w:hAnsi="Palatino Linotype" w:cs="Arial"/>
        </w:rPr>
        <w:t xml:space="preserve">mediante el cual, </w:t>
      </w:r>
      <w:r w:rsidR="003716A8" w:rsidRPr="0089501E">
        <w:rPr>
          <w:rFonts w:ascii="Palatino Linotype" w:hAnsi="Palatino Linotype" w:cs="Arial"/>
        </w:rPr>
        <w:t>la</w:t>
      </w:r>
      <w:r w:rsidR="0075307B" w:rsidRPr="0089501E">
        <w:rPr>
          <w:rFonts w:ascii="Palatino Linotype" w:hAnsi="Palatino Linotype" w:cs="Arial"/>
        </w:rPr>
        <w:t xml:space="preserve"> </w:t>
      </w:r>
      <w:r w:rsidR="003716A8" w:rsidRPr="0089501E">
        <w:rPr>
          <w:rFonts w:ascii="Palatino Linotype" w:hAnsi="Palatino Linotype" w:cs="Arial"/>
        </w:rPr>
        <w:t>Titular</w:t>
      </w:r>
      <w:r w:rsidR="0075307B" w:rsidRPr="0089501E">
        <w:rPr>
          <w:rFonts w:ascii="Palatino Linotype" w:hAnsi="Palatino Linotype" w:cs="Arial"/>
        </w:rPr>
        <w:t xml:space="preserve"> de la Unidad de Transparencia, indica de que le envía el oficio de respuesta.</w:t>
      </w:r>
    </w:p>
    <w:p w:rsidR="001F0285" w:rsidRPr="0089501E" w:rsidRDefault="001F0285" w:rsidP="001F0285">
      <w:pPr>
        <w:spacing w:before="100" w:beforeAutospacing="1" w:after="100" w:afterAutospacing="1" w:line="360" w:lineRule="auto"/>
        <w:contextualSpacing/>
        <w:jc w:val="both"/>
        <w:rPr>
          <w:rFonts w:ascii="Palatino Linotype" w:hAnsi="Palatino Linotype" w:cs="Arial"/>
        </w:rPr>
      </w:pPr>
    </w:p>
    <w:p w:rsidR="00884EEA" w:rsidRPr="0089501E" w:rsidRDefault="00D97525" w:rsidP="003923DA">
      <w:pPr>
        <w:spacing w:after="0" w:line="360" w:lineRule="auto"/>
        <w:jc w:val="both"/>
        <w:rPr>
          <w:rFonts w:ascii="Palatino Linotype" w:hAnsi="Palatino Linotype" w:cs="Arial"/>
          <w:b/>
          <w:sz w:val="28"/>
        </w:rPr>
      </w:pPr>
      <w:r w:rsidRPr="0089501E">
        <w:rPr>
          <w:rFonts w:ascii="Palatino Linotype" w:hAnsi="Palatino Linotype" w:cs="Arial"/>
          <w:b/>
          <w:sz w:val="28"/>
        </w:rPr>
        <w:t>TERCERO</w:t>
      </w:r>
      <w:r w:rsidR="00884EEA" w:rsidRPr="0089501E">
        <w:rPr>
          <w:rFonts w:ascii="Palatino Linotype" w:hAnsi="Palatino Linotype" w:cs="Arial"/>
          <w:b/>
          <w:sz w:val="28"/>
        </w:rPr>
        <w:t xml:space="preserve">. </w:t>
      </w:r>
      <w:r w:rsidR="00884EEA" w:rsidRPr="0089501E">
        <w:rPr>
          <w:rFonts w:ascii="Palatino Linotype" w:hAnsi="Palatino Linotype"/>
          <w:b/>
          <w:sz w:val="28"/>
        </w:rPr>
        <w:t>Del recurso de revisión.</w:t>
      </w:r>
    </w:p>
    <w:p w:rsidR="00884EEA" w:rsidRPr="0089501E" w:rsidRDefault="00884EEA" w:rsidP="003923DA">
      <w:pPr>
        <w:spacing w:after="0" w:line="360" w:lineRule="auto"/>
        <w:jc w:val="both"/>
        <w:rPr>
          <w:rFonts w:ascii="Palatino Linotype" w:hAnsi="Palatino Linotype" w:cs="Arial"/>
          <w:sz w:val="24"/>
        </w:rPr>
      </w:pPr>
      <w:r w:rsidRPr="0089501E">
        <w:rPr>
          <w:rFonts w:ascii="Palatino Linotype" w:hAnsi="Palatino Linotype" w:cs="Arial"/>
          <w:sz w:val="24"/>
          <w:szCs w:val="24"/>
        </w:rPr>
        <w:t xml:space="preserve">Inconforme con la respuesta notificada por </w:t>
      </w:r>
      <w:r w:rsidR="00843EF0" w:rsidRPr="0089501E">
        <w:rPr>
          <w:rFonts w:ascii="Palatino Linotype" w:hAnsi="Palatino Linotype" w:cs="Arial"/>
          <w:b/>
          <w:sz w:val="24"/>
          <w:szCs w:val="24"/>
        </w:rPr>
        <w:t>El Sujeto Obligado</w:t>
      </w:r>
      <w:r w:rsidRPr="0089501E">
        <w:rPr>
          <w:rFonts w:ascii="Palatino Linotype" w:hAnsi="Palatino Linotype" w:cs="Arial"/>
          <w:sz w:val="24"/>
          <w:szCs w:val="24"/>
        </w:rPr>
        <w:t xml:space="preserve">, </w:t>
      </w:r>
      <w:r w:rsidR="00E84C37" w:rsidRPr="0089501E">
        <w:rPr>
          <w:rFonts w:ascii="Palatino Linotype" w:hAnsi="Palatino Linotype" w:cs="Arial"/>
          <w:b/>
          <w:sz w:val="24"/>
          <w:szCs w:val="24"/>
        </w:rPr>
        <w:t>La</w:t>
      </w:r>
      <w:r w:rsidRPr="0089501E">
        <w:rPr>
          <w:rFonts w:ascii="Palatino Linotype" w:hAnsi="Palatino Linotype" w:cs="Arial"/>
          <w:b/>
          <w:sz w:val="24"/>
          <w:szCs w:val="24"/>
        </w:rPr>
        <w:t xml:space="preserve"> Recurrente </w:t>
      </w:r>
      <w:r w:rsidRPr="0089501E">
        <w:rPr>
          <w:rFonts w:ascii="Palatino Linotype" w:hAnsi="Palatino Linotype" w:cs="Arial"/>
          <w:sz w:val="24"/>
          <w:szCs w:val="24"/>
        </w:rPr>
        <w:t xml:space="preserve">interpuso el recurso de revisión, en fecha </w:t>
      </w:r>
      <w:r w:rsidR="003716A8" w:rsidRPr="0089501E">
        <w:rPr>
          <w:rFonts w:ascii="Palatino Linotype" w:hAnsi="Palatino Linotype" w:cs="Arial"/>
          <w:sz w:val="24"/>
          <w:szCs w:val="24"/>
        </w:rPr>
        <w:t>quince</w:t>
      </w:r>
      <w:r w:rsidRPr="0089501E">
        <w:rPr>
          <w:rFonts w:ascii="Palatino Linotype" w:hAnsi="Palatino Linotype" w:cs="Arial"/>
          <w:sz w:val="24"/>
          <w:szCs w:val="24"/>
        </w:rPr>
        <w:t xml:space="preserve"> de </w:t>
      </w:r>
      <w:r w:rsidR="003716A8" w:rsidRPr="0089501E">
        <w:rPr>
          <w:rFonts w:ascii="Palatino Linotype" w:hAnsi="Palatino Linotype" w:cs="Arial"/>
          <w:sz w:val="24"/>
          <w:szCs w:val="24"/>
        </w:rPr>
        <w:t>agosto</w:t>
      </w:r>
      <w:r w:rsidR="00207404" w:rsidRPr="0089501E">
        <w:rPr>
          <w:rFonts w:ascii="Palatino Linotype" w:hAnsi="Palatino Linotype" w:cs="Arial"/>
          <w:sz w:val="24"/>
          <w:szCs w:val="24"/>
        </w:rPr>
        <w:t xml:space="preserve"> de dos mil dieciocho</w:t>
      </w:r>
      <w:r w:rsidRPr="0089501E">
        <w:rPr>
          <w:rFonts w:ascii="Palatino Linotype" w:hAnsi="Palatino Linotype" w:cs="Arial"/>
          <w:sz w:val="24"/>
          <w:szCs w:val="24"/>
        </w:rPr>
        <w:t>, el cual fue registrado</w:t>
      </w:r>
      <w:r w:rsidRPr="0089501E">
        <w:rPr>
          <w:rFonts w:ascii="Palatino Linotype" w:hAnsi="Palatino Linotype" w:cs="Arial"/>
          <w:b/>
          <w:sz w:val="24"/>
          <w:szCs w:val="24"/>
        </w:rPr>
        <w:t xml:space="preserve"> </w:t>
      </w:r>
      <w:r w:rsidRPr="0089501E">
        <w:rPr>
          <w:rFonts w:ascii="Palatino Linotype" w:hAnsi="Palatino Linotype" w:cs="Arial"/>
          <w:sz w:val="24"/>
          <w:szCs w:val="24"/>
        </w:rPr>
        <w:t xml:space="preserve">en el sistema electrónico con el expediente número </w:t>
      </w:r>
      <w:r w:rsidR="003716A8" w:rsidRPr="0089501E">
        <w:rPr>
          <w:rFonts w:ascii="Palatino Linotype" w:hAnsi="Palatino Linotype" w:cs="Arial"/>
          <w:b/>
          <w:bCs/>
          <w:sz w:val="24"/>
          <w:szCs w:val="24"/>
          <w:lang w:eastAsia="es-MX"/>
        </w:rPr>
        <w:t>2885</w:t>
      </w:r>
      <w:r w:rsidR="001F0285" w:rsidRPr="0089501E">
        <w:rPr>
          <w:rFonts w:ascii="Palatino Linotype" w:hAnsi="Palatino Linotype" w:cs="Arial"/>
          <w:b/>
          <w:bCs/>
          <w:sz w:val="24"/>
          <w:szCs w:val="24"/>
          <w:lang w:eastAsia="es-MX"/>
        </w:rPr>
        <w:t>/INFOEM/IP/RR/2018</w:t>
      </w:r>
      <w:r w:rsidRPr="0089501E">
        <w:rPr>
          <w:rFonts w:ascii="Palatino Linotype" w:hAnsi="Palatino Linotype" w:cs="Arial"/>
          <w:sz w:val="24"/>
          <w:szCs w:val="24"/>
        </w:rPr>
        <w:t xml:space="preserve">, en el cual </w:t>
      </w:r>
      <w:r w:rsidRPr="0089501E">
        <w:rPr>
          <w:rFonts w:ascii="Palatino Linotype" w:hAnsi="Palatino Linotype" w:cs="Arial"/>
          <w:sz w:val="24"/>
        </w:rPr>
        <w:t>arguye, las siguientes manifestaciones:</w:t>
      </w:r>
    </w:p>
    <w:p w:rsidR="008F0299" w:rsidRPr="0089501E" w:rsidRDefault="008F0299" w:rsidP="00884EEA">
      <w:pPr>
        <w:spacing w:before="240" w:line="360" w:lineRule="auto"/>
        <w:jc w:val="both"/>
        <w:rPr>
          <w:rFonts w:ascii="Palatino Linotype" w:hAnsi="Palatino Linotype" w:cs="Arial"/>
          <w:sz w:val="2"/>
        </w:rPr>
      </w:pPr>
    </w:p>
    <w:p w:rsidR="00884EEA" w:rsidRPr="0089501E" w:rsidRDefault="00884EEA" w:rsidP="00D4772C">
      <w:pPr>
        <w:pStyle w:val="Prrafodelista"/>
        <w:numPr>
          <w:ilvl w:val="0"/>
          <w:numId w:val="1"/>
        </w:numPr>
        <w:spacing w:before="240"/>
        <w:jc w:val="both"/>
        <w:rPr>
          <w:rFonts w:ascii="Palatino Linotype" w:hAnsi="Palatino Linotype" w:cs="Arial"/>
          <w:b/>
        </w:rPr>
      </w:pPr>
      <w:r w:rsidRPr="0089501E">
        <w:rPr>
          <w:rFonts w:ascii="Palatino Linotype" w:hAnsi="Palatino Linotype" w:cs="Arial"/>
          <w:b/>
        </w:rPr>
        <w:t>Acto Impugnado:</w:t>
      </w:r>
    </w:p>
    <w:p w:rsidR="00207404" w:rsidRPr="0089501E" w:rsidRDefault="00884EEA" w:rsidP="00E84C37">
      <w:pPr>
        <w:ind w:left="851" w:right="850"/>
        <w:jc w:val="both"/>
        <w:rPr>
          <w:rFonts w:ascii="Palatino Linotype" w:hAnsi="Palatino Linotype"/>
          <w:i/>
          <w:color w:val="000000"/>
        </w:rPr>
      </w:pPr>
      <w:r w:rsidRPr="0089501E">
        <w:rPr>
          <w:rFonts w:ascii="Palatino Linotype" w:hAnsi="Palatino Linotype"/>
          <w:i/>
          <w:color w:val="000000"/>
        </w:rPr>
        <w:t>“</w:t>
      </w:r>
      <w:r w:rsidR="003716A8" w:rsidRPr="0089501E">
        <w:rPr>
          <w:rFonts w:ascii="Palatino Linotype" w:hAnsi="Palatino Linotype"/>
          <w:i/>
          <w:color w:val="000000"/>
        </w:rPr>
        <w:t>No se otorga la petición</w:t>
      </w:r>
      <w:r w:rsidRPr="0089501E">
        <w:rPr>
          <w:rFonts w:ascii="Palatino Linotype" w:hAnsi="Palatino Linotype"/>
          <w:i/>
          <w:color w:val="000000"/>
        </w:rPr>
        <w:t>"[sic]</w:t>
      </w:r>
    </w:p>
    <w:p w:rsidR="00884EEA" w:rsidRPr="0089501E" w:rsidRDefault="00884EEA" w:rsidP="00D4772C">
      <w:pPr>
        <w:pStyle w:val="Prrafodelista"/>
        <w:numPr>
          <w:ilvl w:val="0"/>
          <w:numId w:val="1"/>
        </w:numPr>
        <w:spacing w:before="240"/>
        <w:jc w:val="both"/>
        <w:rPr>
          <w:rFonts w:ascii="Palatino Linotype" w:hAnsi="Palatino Linotype" w:cs="Arial"/>
        </w:rPr>
      </w:pPr>
      <w:r w:rsidRPr="0089501E">
        <w:rPr>
          <w:rFonts w:ascii="Palatino Linotype" w:hAnsi="Palatino Linotype" w:cs="Arial"/>
          <w:b/>
        </w:rPr>
        <w:t>Razones o Motivos de Inconformidad</w:t>
      </w:r>
      <w:r w:rsidRPr="0089501E">
        <w:rPr>
          <w:rFonts w:ascii="Palatino Linotype" w:hAnsi="Palatino Linotype" w:cs="Arial"/>
        </w:rPr>
        <w:t xml:space="preserve">: </w:t>
      </w:r>
    </w:p>
    <w:p w:rsidR="00884EEA" w:rsidRPr="0089501E" w:rsidRDefault="00884EEA" w:rsidP="00884EEA">
      <w:pPr>
        <w:ind w:left="851" w:right="850"/>
        <w:jc w:val="both"/>
        <w:rPr>
          <w:rFonts w:ascii="Palatino Linotype" w:hAnsi="Palatino Linotype" w:cs="Arial"/>
          <w:i/>
        </w:rPr>
      </w:pPr>
      <w:r w:rsidRPr="0089501E">
        <w:rPr>
          <w:rFonts w:ascii="Palatino Linotype" w:hAnsi="Palatino Linotype" w:cs="Arial"/>
          <w:i/>
        </w:rPr>
        <w:t>“</w:t>
      </w:r>
      <w:r w:rsidR="003716A8" w:rsidRPr="0089501E">
        <w:rPr>
          <w:rFonts w:ascii="Palatino Linotype" w:hAnsi="Palatino Linotype" w:cs="Arial"/>
          <w:i/>
        </w:rPr>
        <w:t>No se esta solicitando ningún dato personal, simplemente se esta pidiendo un monto, lo que puede demostrar que al ser recursos públicos, aun y cuando se trate de remuneraciones, se debe mencionar como se pide, si se otorgo o no el concepto objeto de la solicitud, no negándose de manera infundada, porque carece de argumentación jurídica la respuesta que se proporciona.</w:t>
      </w:r>
      <w:r w:rsidRPr="0089501E">
        <w:rPr>
          <w:rFonts w:ascii="Palatino Linotype" w:hAnsi="Palatino Linotype" w:cs="Arial"/>
          <w:i/>
        </w:rPr>
        <w:t>”[sic]</w:t>
      </w:r>
    </w:p>
    <w:p w:rsidR="003923DA" w:rsidRPr="0089501E" w:rsidRDefault="003923DA" w:rsidP="003923DA">
      <w:pPr>
        <w:rPr>
          <w:sz w:val="28"/>
        </w:rPr>
      </w:pPr>
    </w:p>
    <w:p w:rsidR="00884EEA" w:rsidRPr="0089501E" w:rsidRDefault="008F0299" w:rsidP="003923DA">
      <w:pPr>
        <w:spacing w:after="0" w:line="360" w:lineRule="auto"/>
        <w:jc w:val="both"/>
        <w:rPr>
          <w:rFonts w:ascii="Palatino Linotype" w:hAnsi="Palatino Linotype" w:cs="Arial"/>
          <w:b/>
          <w:sz w:val="24"/>
          <w:szCs w:val="24"/>
        </w:rPr>
      </w:pPr>
      <w:r w:rsidRPr="0089501E">
        <w:rPr>
          <w:rFonts w:ascii="Palatino Linotype" w:hAnsi="Palatino Linotype" w:cs="Arial"/>
          <w:b/>
          <w:sz w:val="28"/>
        </w:rPr>
        <w:t>CUAR</w:t>
      </w:r>
      <w:r w:rsidR="00884EEA" w:rsidRPr="0089501E">
        <w:rPr>
          <w:rFonts w:ascii="Palatino Linotype" w:hAnsi="Palatino Linotype" w:cs="Arial"/>
          <w:b/>
          <w:sz w:val="28"/>
        </w:rPr>
        <w:t>TO</w:t>
      </w:r>
      <w:r w:rsidR="00884EEA" w:rsidRPr="0089501E">
        <w:rPr>
          <w:rFonts w:ascii="Palatino Linotype" w:hAnsi="Palatino Linotype" w:cs="Arial"/>
          <w:b/>
          <w:sz w:val="24"/>
          <w:szCs w:val="24"/>
        </w:rPr>
        <w:t xml:space="preserve">. </w:t>
      </w:r>
      <w:r w:rsidR="00884EEA" w:rsidRPr="0089501E">
        <w:rPr>
          <w:rFonts w:ascii="Palatino Linotype" w:hAnsi="Palatino Linotype" w:cs="Arial"/>
          <w:b/>
          <w:sz w:val="28"/>
          <w:szCs w:val="28"/>
        </w:rPr>
        <w:t>Del turno del recurso de revisión.</w:t>
      </w:r>
    </w:p>
    <w:p w:rsidR="00884EEA" w:rsidRPr="0089501E" w:rsidRDefault="00884EEA" w:rsidP="003923DA">
      <w:pPr>
        <w:spacing w:after="0" w:line="360" w:lineRule="auto"/>
        <w:jc w:val="both"/>
        <w:rPr>
          <w:rFonts w:ascii="Palatino Linotype" w:hAnsi="Palatino Linotype" w:cs="Arial"/>
          <w:sz w:val="24"/>
          <w:szCs w:val="24"/>
        </w:rPr>
      </w:pPr>
      <w:r w:rsidRPr="0089501E">
        <w:rPr>
          <w:rFonts w:ascii="Palatino Linotype" w:hAnsi="Palatino Linotype" w:cs="Arial"/>
          <w:sz w:val="24"/>
          <w:szCs w:val="24"/>
        </w:rPr>
        <w:t>Medio de i</w:t>
      </w:r>
      <w:r w:rsidR="004614A3" w:rsidRPr="0089501E">
        <w:rPr>
          <w:rFonts w:ascii="Palatino Linotype" w:hAnsi="Palatino Linotype" w:cs="Arial"/>
          <w:sz w:val="24"/>
          <w:szCs w:val="24"/>
        </w:rPr>
        <w:t>mpugnación que le fue turnado a la</w:t>
      </w:r>
      <w:r w:rsidR="008E64A8" w:rsidRPr="0089501E">
        <w:rPr>
          <w:rFonts w:ascii="Palatino Linotype" w:hAnsi="Palatino Linotype" w:cs="Arial"/>
          <w:sz w:val="24"/>
          <w:szCs w:val="24"/>
        </w:rPr>
        <w:t xml:space="preserve"> Comisionad</w:t>
      </w:r>
      <w:r w:rsidR="004614A3" w:rsidRPr="0089501E">
        <w:rPr>
          <w:rFonts w:ascii="Palatino Linotype" w:hAnsi="Palatino Linotype" w:cs="Arial"/>
          <w:sz w:val="24"/>
          <w:szCs w:val="24"/>
        </w:rPr>
        <w:t>a</w:t>
      </w:r>
      <w:r w:rsidRPr="0089501E">
        <w:rPr>
          <w:rFonts w:ascii="Palatino Linotype" w:hAnsi="Palatino Linotype" w:cs="Arial"/>
          <w:sz w:val="24"/>
          <w:szCs w:val="24"/>
        </w:rPr>
        <w:t xml:space="preserve"> </w:t>
      </w:r>
      <w:r w:rsidR="004614A3" w:rsidRPr="0089501E">
        <w:rPr>
          <w:rFonts w:ascii="Palatino Linotype" w:hAnsi="Palatino Linotype" w:cs="Arial"/>
          <w:b/>
          <w:sz w:val="24"/>
          <w:szCs w:val="24"/>
        </w:rPr>
        <w:t>Zulema Martínez Sánchez</w:t>
      </w:r>
      <w:r w:rsidRPr="0089501E">
        <w:rPr>
          <w:rFonts w:ascii="Palatino Linotype" w:hAnsi="Palatino Linotype" w:cs="Arial"/>
          <w:sz w:val="24"/>
          <w:szCs w:val="24"/>
        </w:rPr>
        <w:t>, por medio del sistema electrónico en términos del arábigo 185</w:t>
      </w:r>
      <w:r w:rsidR="003716A8" w:rsidRPr="0089501E">
        <w:rPr>
          <w:rFonts w:ascii="Palatino Linotype" w:hAnsi="Palatino Linotype" w:cs="Arial"/>
          <w:sz w:val="24"/>
          <w:szCs w:val="24"/>
        </w:rPr>
        <w:t>,</w:t>
      </w:r>
      <w:r w:rsidRPr="0089501E">
        <w:rPr>
          <w:rFonts w:ascii="Palatino Linotype" w:hAnsi="Palatino Linotype" w:cs="Arial"/>
          <w:sz w:val="24"/>
          <w:szCs w:val="24"/>
        </w:rPr>
        <w:t xml:space="preserve"> fracción I</w:t>
      </w:r>
      <w:r w:rsidR="003716A8" w:rsidRPr="0089501E">
        <w:rPr>
          <w:rFonts w:ascii="Palatino Linotype" w:hAnsi="Palatino Linotype" w:cs="Arial"/>
          <w:sz w:val="24"/>
          <w:szCs w:val="24"/>
        </w:rPr>
        <w:t>,</w:t>
      </w:r>
      <w:r w:rsidRPr="0089501E">
        <w:rPr>
          <w:rFonts w:ascii="Palatino Linotype" w:hAnsi="Palatino Linotype" w:cs="Arial"/>
          <w:sz w:val="24"/>
          <w:szCs w:val="24"/>
        </w:rPr>
        <w:t xml:space="preserve"> de la Ley de Transparencia y Acceso a la información Pública del Estado de México y </w:t>
      </w:r>
      <w:r w:rsidRPr="0089501E">
        <w:rPr>
          <w:rFonts w:ascii="Palatino Linotype" w:hAnsi="Palatino Linotype" w:cs="Arial"/>
          <w:sz w:val="24"/>
          <w:szCs w:val="24"/>
        </w:rPr>
        <w:lastRenderedPageBreak/>
        <w:t xml:space="preserve">Municipios, del cual recayó acuerdo de admisión en fecha </w:t>
      </w:r>
      <w:r w:rsidR="003716A8" w:rsidRPr="0089501E">
        <w:rPr>
          <w:rFonts w:ascii="Palatino Linotype" w:hAnsi="Palatino Linotype" w:cs="Arial"/>
          <w:sz w:val="24"/>
          <w:szCs w:val="24"/>
        </w:rPr>
        <w:t>veintiuno</w:t>
      </w:r>
      <w:r w:rsidRPr="0089501E">
        <w:rPr>
          <w:rFonts w:ascii="Palatino Linotype" w:hAnsi="Palatino Linotype" w:cs="Arial"/>
          <w:sz w:val="24"/>
          <w:szCs w:val="24"/>
        </w:rPr>
        <w:t xml:space="preserve"> de </w:t>
      </w:r>
      <w:r w:rsidR="003716A8" w:rsidRPr="0089501E">
        <w:rPr>
          <w:rFonts w:ascii="Palatino Linotype" w:hAnsi="Palatino Linotype" w:cs="Arial"/>
          <w:sz w:val="24"/>
          <w:szCs w:val="24"/>
        </w:rPr>
        <w:t>agosto</w:t>
      </w:r>
      <w:r w:rsidR="00207404" w:rsidRPr="0089501E">
        <w:rPr>
          <w:rFonts w:ascii="Palatino Linotype" w:hAnsi="Palatino Linotype" w:cs="Arial"/>
          <w:sz w:val="24"/>
          <w:szCs w:val="24"/>
        </w:rPr>
        <w:t xml:space="preserve"> del</w:t>
      </w:r>
      <w:r w:rsidRPr="0089501E">
        <w:rPr>
          <w:rFonts w:ascii="Palatino Linotype" w:hAnsi="Palatino Linotype" w:cs="Arial"/>
          <w:sz w:val="24"/>
          <w:szCs w:val="24"/>
        </w:rPr>
        <w:t xml:space="preserve"> </w:t>
      </w:r>
      <w:r w:rsidR="00207404" w:rsidRPr="0089501E">
        <w:rPr>
          <w:rFonts w:ascii="Palatino Linotype" w:hAnsi="Palatino Linotype" w:cs="Arial"/>
          <w:sz w:val="24"/>
          <w:szCs w:val="24"/>
        </w:rPr>
        <w:t>año en curso</w:t>
      </w:r>
      <w:r w:rsidRPr="0089501E">
        <w:rPr>
          <w:rFonts w:ascii="Palatino Linotype" w:hAnsi="Palatino Linotype" w:cs="Arial"/>
          <w:sz w:val="24"/>
          <w:szCs w:val="24"/>
        </w:rPr>
        <w:t>, determinándose en él, un plazo de siete días para que las partes manifestaran lo que a su derecho corresponda en términos del numeral ya citado.</w:t>
      </w:r>
    </w:p>
    <w:p w:rsidR="001F0285" w:rsidRPr="0089501E" w:rsidRDefault="001F0285" w:rsidP="00AC471B"/>
    <w:p w:rsidR="00884EEA" w:rsidRPr="0089501E" w:rsidRDefault="00E143C6" w:rsidP="004614A3">
      <w:pPr>
        <w:spacing w:after="0" w:line="360" w:lineRule="auto"/>
        <w:jc w:val="both"/>
        <w:rPr>
          <w:rFonts w:ascii="Palatino Linotype" w:hAnsi="Palatino Linotype" w:cs="Arial"/>
          <w:b/>
          <w:sz w:val="24"/>
          <w:szCs w:val="24"/>
        </w:rPr>
      </w:pPr>
      <w:r w:rsidRPr="0089501E">
        <w:rPr>
          <w:rFonts w:ascii="Palatino Linotype" w:hAnsi="Palatino Linotype" w:cs="Arial"/>
          <w:b/>
          <w:sz w:val="28"/>
        </w:rPr>
        <w:t>QUINT</w:t>
      </w:r>
      <w:r w:rsidR="00884EEA" w:rsidRPr="0089501E">
        <w:rPr>
          <w:rFonts w:ascii="Palatino Linotype" w:hAnsi="Palatino Linotype" w:cs="Arial"/>
          <w:b/>
          <w:sz w:val="28"/>
        </w:rPr>
        <w:t>O</w:t>
      </w:r>
      <w:r w:rsidR="00884EEA" w:rsidRPr="0089501E">
        <w:rPr>
          <w:rFonts w:ascii="Palatino Linotype" w:hAnsi="Palatino Linotype" w:cs="Arial"/>
          <w:b/>
          <w:sz w:val="24"/>
          <w:szCs w:val="24"/>
        </w:rPr>
        <w:t xml:space="preserve">. </w:t>
      </w:r>
      <w:r w:rsidR="00884EEA" w:rsidRPr="0089501E">
        <w:rPr>
          <w:rFonts w:ascii="Palatino Linotype" w:hAnsi="Palatino Linotype" w:cs="Arial"/>
          <w:b/>
          <w:sz w:val="28"/>
          <w:szCs w:val="28"/>
        </w:rPr>
        <w:t>De la etapa de instrucción.</w:t>
      </w:r>
    </w:p>
    <w:p w:rsidR="00207404" w:rsidRPr="0089501E" w:rsidRDefault="00884EEA" w:rsidP="004614A3">
      <w:pPr>
        <w:spacing w:after="0" w:line="360" w:lineRule="auto"/>
        <w:jc w:val="both"/>
        <w:rPr>
          <w:rFonts w:ascii="Palatino Linotype" w:hAnsi="Palatino Linotype" w:cs="Arial"/>
          <w:sz w:val="24"/>
          <w:szCs w:val="24"/>
        </w:rPr>
      </w:pPr>
      <w:r w:rsidRPr="0089501E">
        <w:rPr>
          <w:rFonts w:ascii="Palatino Linotype" w:hAnsi="Palatino Linotype" w:cs="Arial"/>
          <w:sz w:val="24"/>
          <w:szCs w:val="24"/>
        </w:rPr>
        <w:t>Así, una vez abierta la etapa de instrucción, en el sumario se observa que</w:t>
      </w:r>
      <w:r w:rsidR="004614A3" w:rsidRPr="0089501E">
        <w:rPr>
          <w:rFonts w:ascii="Palatino Linotype" w:hAnsi="Palatino Linotype" w:cs="Arial"/>
          <w:sz w:val="24"/>
          <w:szCs w:val="24"/>
        </w:rPr>
        <w:t xml:space="preserve"> </w:t>
      </w:r>
      <w:r w:rsidR="00207404" w:rsidRPr="0089501E">
        <w:rPr>
          <w:rFonts w:ascii="Palatino Linotype" w:hAnsi="Palatino Linotype" w:cs="Arial"/>
          <w:b/>
          <w:sz w:val="24"/>
          <w:szCs w:val="24"/>
        </w:rPr>
        <w:t xml:space="preserve">El </w:t>
      </w:r>
      <w:r w:rsidRPr="0089501E">
        <w:rPr>
          <w:rFonts w:ascii="Palatino Linotype" w:hAnsi="Palatino Linotype" w:cs="Arial"/>
          <w:b/>
          <w:sz w:val="24"/>
          <w:szCs w:val="24"/>
        </w:rPr>
        <w:t>Sujeto Obligado</w:t>
      </w:r>
      <w:r w:rsidRPr="0089501E">
        <w:rPr>
          <w:rFonts w:ascii="Palatino Linotype" w:hAnsi="Palatino Linotype" w:cs="Arial"/>
          <w:sz w:val="24"/>
          <w:szCs w:val="24"/>
        </w:rPr>
        <w:t xml:space="preserve"> </w:t>
      </w:r>
      <w:r w:rsidR="00207404" w:rsidRPr="0089501E">
        <w:rPr>
          <w:rFonts w:ascii="Palatino Linotype" w:hAnsi="Palatino Linotype" w:cs="Arial"/>
          <w:sz w:val="24"/>
          <w:szCs w:val="24"/>
        </w:rPr>
        <w:t>en fecha</w:t>
      </w:r>
      <w:r w:rsidRPr="0089501E">
        <w:rPr>
          <w:rFonts w:ascii="Palatino Linotype" w:hAnsi="Palatino Linotype" w:cs="Arial"/>
          <w:sz w:val="24"/>
          <w:szCs w:val="24"/>
        </w:rPr>
        <w:t xml:space="preserve"> </w:t>
      </w:r>
      <w:r w:rsidR="003716A8" w:rsidRPr="0089501E">
        <w:rPr>
          <w:rFonts w:ascii="Palatino Linotype" w:hAnsi="Palatino Linotype" w:cs="Arial"/>
          <w:sz w:val="24"/>
          <w:szCs w:val="24"/>
        </w:rPr>
        <w:t>treinta</w:t>
      </w:r>
      <w:r w:rsidRPr="0089501E">
        <w:rPr>
          <w:rFonts w:ascii="Palatino Linotype" w:hAnsi="Palatino Linotype" w:cs="Arial"/>
          <w:sz w:val="24"/>
          <w:szCs w:val="24"/>
        </w:rPr>
        <w:t xml:space="preserve"> de </w:t>
      </w:r>
      <w:r w:rsidR="003716A8" w:rsidRPr="0089501E">
        <w:rPr>
          <w:rFonts w:ascii="Palatino Linotype" w:hAnsi="Palatino Linotype" w:cs="Arial"/>
          <w:sz w:val="24"/>
          <w:szCs w:val="24"/>
        </w:rPr>
        <w:t>agosto</w:t>
      </w:r>
      <w:r w:rsidR="00207404" w:rsidRPr="0089501E">
        <w:rPr>
          <w:rFonts w:ascii="Palatino Linotype" w:hAnsi="Palatino Linotype" w:cs="Arial"/>
          <w:sz w:val="24"/>
          <w:szCs w:val="24"/>
        </w:rPr>
        <w:t xml:space="preserve"> de dos mil dieciocho, presentó</w:t>
      </w:r>
      <w:r w:rsidRPr="0089501E">
        <w:rPr>
          <w:rFonts w:ascii="Palatino Linotype" w:hAnsi="Palatino Linotype" w:cs="Arial"/>
          <w:sz w:val="24"/>
          <w:szCs w:val="24"/>
        </w:rPr>
        <w:t xml:space="preserve"> informe </w:t>
      </w:r>
      <w:r w:rsidR="00AC471B" w:rsidRPr="0089501E">
        <w:rPr>
          <w:rFonts w:ascii="Palatino Linotype" w:hAnsi="Palatino Linotype" w:cs="Arial"/>
          <w:sz w:val="24"/>
          <w:szCs w:val="24"/>
        </w:rPr>
        <w:t>justificado</w:t>
      </w:r>
      <w:r w:rsidR="003716A8" w:rsidRPr="0089501E">
        <w:rPr>
          <w:rFonts w:ascii="Palatino Linotype" w:hAnsi="Palatino Linotype" w:cs="Arial"/>
          <w:sz w:val="24"/>
          <w:szCs w:val="24"/>
        </w:rPr>
        <w:t>, por lo cual el día treinta y uno</w:t>
      </w:r>
      <w:r w:rsidR="00AC471B" w:rsidRPr="0089501E">
        <w:rPr>
          <w:rFonts w:ascii="Palatino Linotype" w:hAnsi="Palatino Linotype" w:cs="Arial"/>
          <w:sz w:val="24"/>
          <w:szCs w:val="24"/>
        </w:rPr>
        <w:t xml:space="preserve"> </w:t>
      </w:r>
      <w:r w:rsidR="004614A3" w:rsidRPr="0089501E">
        <w:rPr>
          <w:rFonts w:ascii="Palatino Linotype" w:hAnsi="Palatino Linotype" w:cs="Arial"/>
          <w:sz w:val="24"/>
          <w:szCs w:val="24"/>
        </w:rPr>
        <w:t xml:space="preserve">del mismo </w:t>
      </w:r>
      <w:r w:rsidR="00AC471B" w:rsidRPr="0089501E">
        <w:rPr>
          <w:rFonts w:ascii="Palatino Linotype" w:hAnsi="Palatino Linotype" w:cs="Arial"/>
          <w:sz w:val="24"/>
          <w:szCs w:val="24"/>
        </w:rPr>
        <w:t xml:space="preserve">mes y </w:t>
      </w:r>
      <w:r w:rsidR="004614A3" w:rsidRPr="0089501E">
        <w:rPr>
          <w:rFonts w:ascii="Palatino Linotype" w:hAnsi="Palatino Linotype" w:cs="Arial"/>
          <w:sz w:val="24"/>
          <w:szCs w:val="24"/>
        </w:rPr>
        <w:t>año</w:t>
      </w:r>
      <w:r w:rsidR="00207404" w:rsidRPr="0089501E">
        <w:rPr>
          <w:rFonts w:ascii="Palatino Linotype" w:hAnsi="Palatino Linotype" w:cs="Arial"/>
          <w:sz w:val="24"/>
          <w:szCs w:val="24"/>
        </w:rPr>
        <w:t>,</w:t>
      </w:r>
      <w:r w:rsidRPr="0089501E">
        <w:rPr>
          <w:rFonts w:ascii="Palatino Linotype" w:hAnsi="Palatino Linotype" w:cs="Arial"/>
          <w:sz w:val="24"/>
          <w:szCs w:val="24"/>
        </w:rPr>
        <w:t xml:space="preserve"> se puso a la vista el informe justificado, para que en un término de tres días </w:t>
      </w:r>
      <w:r w:rsidR="003716A8" w:rsidRPr="0089501E">
        <w:rPr>
          <w:rFonts w:ascii="Palatino Linotype" w:hAnsi="Palatino Linotype" w:cs="Arial"/>
          <w:b/>
          <w:sz w:val="24"/>
          <w:szCs w:val="24"/>
        </w:rPr>
        <w:t>La</w:t>
      </w:r>
      <w:r w:rsidR="008F0299" w:rsidRPr="0089501E">
        <w:rPr>
          <w:rFonts w:ascii="Palatino Linotype" w:hAnsi="Palatino Linotype" w:cs="Arial"/>
          <w:b/>
          <w:sz w:val="24"/>
          <w:szCs w:val="24"/>
        </w:rPr>
        <w:t xml:space="preserve"> </w:t>
      </w:r>
      <w:r w:rsidRPr="0089501E">
        <w:rPr>
          <w:rFonts w:ascii="Palatino Linotype" w:hAnsi="Palatino Linotype" w:cs="Arial"/>
          <w:b/>
          <w:sz w:val="24"/>
          <w:szCs w:val="24"/>
        </w:rPr>
        <w:t>Recurrente</w:t>
      </w:r>
      <w:r w:rsidRPr="0089501E">
        <w:rPr>
          <w:rFonts w:ascii="Palatino Linotype" w:hAnsi="Palatino Linotype" w:cs="Arial"/>
          <w:sz w:val="24"/>
          <w:szCs w:val="24"/>
        </w:rPr>
        <w:t xml:space="preserve"> adujera manifestaciones,</w:t>
      </w:r>
      <w:r w:rsidR="00207404" w:rsidRPr="0089501E">
        <w:rPr>
          <w:rFonts w:ascii="Palatino Linotype" w:hAnsi="Palatino Linotype" w:cs="Arial"/>
          <w:sz w:val="24"/>
          <w:szCs w:val="24"/>
        </w:rPr>
        <w:t xml:space="preserve"> de conformidad con la siguiente imagen:</w:t>
      </w:r>
    </w:p>
    <w:p w:rsidR="003716A8" w:rsidRPr="0089501E" w:rsidRDefault="003716A8" w:rsidP="004614A3">
      <w:pPr>
        <w:spacing w:after="0" w:line="360" w:lineRule="auto"/>
        <w:jc w:val="both"/>
        <w:rPr>
          <w:rFonts w:ascii="Palatino Linotype" w:hAnsi="Palatino Linotype" w:cs="Arial"/>
          <w:sz w:val="14"/>
          <w:szCs w:val="24"/>
        </w:rPr>
      </w:pPr>
    </w:p>
    <w:p w:rsidR="00AC471B" w:rsidRPr="0089501E" w:rsidRDefault="003716A8" w:rsidP="003716A8">
      <w:pPr>
        <w:spacing w:after="0" w:line="360" w:lineRule="auto"/>
        <w:jc w:val="both"/>
        <w:rPr>
          <w:rFonts w:ascii="Palatino Linotype" w:hAnsi="Palatino Linotype" w:cs="Arial"/>
          <w:sz w:val="24"/>
          <w:szCs w:val="24"/>
        </w:rPr>
      </w:pPr>
      <w:r w:rsidRPr="0089501E">
        <w:rPr>
          <w:rFonts w:ascii="Palatino Linotype" w:hAnsi="Palatino Linotype" w:cs="Arial"/>
          <w:noProof/>
          <w:sz w:val="24"/>
          <w:szCs w:val="24"/>
          <w:lang w:eastAsia="es-MX"/>
        </w:rPr>
        <w:drawing>
          <wp:inline distT="0" distB="0" distL="0" distR="0">
            <wp:extent cx="5756910" cy="3331845"/>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331845"/>
                    </a:xfrm>
                    <a:prstGeom prst="rect">
                      <a:avLst/>
                    </a:prstGeom>
                    <a:noFill/>
                    <a:ln>
                      <a:noFill/>
                    </a:ln>
                  </pic:spPr>
                </pic:pic>
              </a:graphicData>
            </a:graphic>
          </wp:inline>
        </w:drawing>
      </w:r>
    </w:p>
    <w:p w:rsidR="007B037B" w:rsidRPr="0089501E" w:rsidRDefault="00207404" w:rsidP="00884EEA">
      <w:pPr>
        <w:spacing w:before="240" w:line="360" w:lineRule="auto"/>
        <w:jc w:val="both"/>
        <w:rPr>
          <w:rFonts w:ascii="Palatino Linotype" w:hAnsi="Palatino Linotype" w:cs="Arial"/>
          <w:sz w:val="24"/>
          <w:szCs w:val="24"/>
        </w:rPr>
      </w:pPr>
      <w:r w:rsidRPr="0089501E">
        <w:rPr>
          <w:rFonts w:ascii="Palatino Linotype" w:hAnsi="Palatino Linotype" w:cs="Arial"/>
          <w:sz w:val="24"/>
          <w:szCs w:val="24"/>
        </w:rPr>
        <w:t>P</w:t>
      </w:r>
      <w:r w:rsidR="00884EEA" w:rsidRPr="0089501E">
        <w:rPr>
          <w:rFonts w:ascii="Palatino Linotype" w:hAnsi="Palatino Linotype" w:cs="Arial"/>
          <w:sz w:val="24"/>
          <w:szCs w:val="24"/>
        </w:rPr>
        <w:t>or lo cual</w:t>
      </w:r>
      <w:r w:rsidR="00CD146D" w:rsidRPr="0089501E">
        <w:rPr>
          <w:rFonts w:ascii="Palatino Linotype" w:hAnsi="Palatino Linotype" w:cs="Arial"/>
          <w:sz w:val="24"/>
          <w:szCs w:val="24"/>
        </w:rPr>
        <w:t>,</w:t>
      </w:r>
      <w:r w:rsidR="00884EEA" w:rsidRPr="0089501E">
        <w:rPr>
          <w:rFonts w:ascii="Palatino Linotype" w:hAnsi="Palatino Linotype" w:cs="Arial"/>
          <w:sz w:val="24"/>
          <w:szCs w:val="24"/>
        </w:rPr>
        <w:t xml:space="preserve"> se decretó </w:t>
      </w:r>
      <w:r w:rsidR="00CD146D" w:rsidRPr="0089501E">
        <w:rPr>
          <w:rFonts w:ascii="Palatino Linotype" w:hAnsi="Palatino Linotype" w:cs="Arial"/>
          <w:sz w:val="24"/>
          <w:szCs w:val="24"/>
        </w:rPr>
        <w:t xml:space="preserve">el </w:t>
      </w:r>
      <w:r w:rsidR="00884EEA" w:rsidRPr="0089501E">
        <w:rPr>
          <w:rFonts w:ascii="Palatino Linotype" w:hAnsi="Palatino Linotype" w:cs="Arial"/>
          <w:sz w:val="24"/>
          <w:szCs w:val="24"/>
        </w:rPr>
        <w:t xml:space="preserve">cierre de instrucción mediante acuerdo </w:t>
      </w:r>
      <w:r w:rsidR="00CD146D" w:rsidRPr="0089501E">
        <w:rPr>
          <w:rFonts w:ascii="Palatino Linotype" w:hAnsi="Palatino Linotype" w:cs="Arial"/>
          <w:sz w:val="24"/>
          <w:szCs w:val="24"/>
        </w:rPr>
        <w:t>de</w:t>
      </w:r>
      <w:r w:rsidR="00884EEA" w:rsidRPr="0089501E">
        <w:rPr>
          <w:rFonts w:ascii="Palatino Linotype" w:hAnsi="Palatino Linotype" w:cs="Arial"/>
          <w:sz w:val="24"/>
          <w:szCs w:val="24"/>
        </w:rPr>
        <w:t xml:space="preserve"> fecha </w:t>
      </w:r>
      <w:r w:rsidR="003716A8" w:rsidRPr="0089501E">
        <w:rPr>
          <w:rFonts w:ascii="Palatino Linotype" w:hAnsi="Palatino Linotype" w:cs="Arial"/>
          <w:sz w:val="24"/>
          <w:szCs w:val="24"/>
        </w:rPr>
        <w:t>seis</w:t>
      </w:r>
      <w:r w:rsidR="00884EEA" w:rsidRPr="0089501E">
        <w:rPr>
          <w:rFonts w:ascii="Palatino Linotype" w:hAnsi="Palatino Linotype" w:cs="Arial"/>
          <w:sz w:val="24"/>
          <w:szCs w:val="24"/>
        </w:rPr>
        <w:t xml:space="preserve"> de </w:t>
      </w:r>
      <w:r w:rsidR="003716A8" w:rsidRPr="0089501E">
        <w:rPr>
          <w:rFonts w:ascii="Palatino Linotype" w:hAnsi="Palatino Linotype" w:cs="Arial"/>
          <w:sz w:val="24"/>
          <w:szCs w:val="24"/>
        </w:rPr>
        <w:t>septiembre</w:t>
      </w:r>
      <w:r w:rsidR="00884EEA" w:rsidRPr="0089501E">
        <w:rPr>
          <w:rFonts w:ascii="Palatino Linotype" w:hAnsi="Palatino Linotype" w:cs="Arial"/>
          <w:sz w:val="24"/>
          <w:szCs w:val="24"/>
        </w:rPr>
        <w:t xml:space="preserve"> de los corrientes, en términos del artículo 185</w:t>
      </w:r>
      <w:r w:rsidR="004614A3" w:rsidRPr="0089501E">
        <w:rPr>
          <w:rFonts w:ascii="Palatino Linotype" w:hAnsi="Palatino Linotype" w:cs="Arial"/>
          <w:sz w:val="24"/>
          <w:szCs w:val="24"/>
        </w:rPr>
        <w:t>,</w:t>
      </w:r>
      <w:r w:rsidR="00884EEA" w:rsidRPr="0089501E">
        <w:rPr>
          <w:rFonts w:ascii="Palatino Linotype" w:hAnsi="Palatino Linotype" w:cs="Arial"/>
          <w:sz w:val="24"/>
          <w:szCs w:val="24"/>
        </w:rPr>
        <w:t xml:space="preserve"> fracción VI</w:t>
      </w:r>
      <w:r w:rsidR="004614A3" w:rsidRPr="0089501E">
        <w:rPr>
          <w:rFonts w:ascii="Palatino Linotype" w:hAnsi="Palatino Linotype" w:cs="Arial"/>
          <w:sz w:val="24"/>
          <w:szCs w:val="24"/>
        </w:rPr>
        <w:t>,</w:t>
      </w:r>
      <w:r w:rsidR="00884EEA" w:rsidRPr="0089501E">
        <w:rPr>
          <w:rFonts w:ascii="Palatino Linotype" w:hAnsi="Palatino Linotype" w:cs="Arial"/>
          <w:sz w:val="24"/>
          <w:szCs w:val="24"/>
        </w:rPr>
        <w:t xml:space="preserve"> de la Ley de </w:t>
      </w:r>
      <w:r w:rsidR="00884EEA" w:rsidRPr="0089501E">
        <w:rPr>
          <w:rFonts w:ascii="Palatino Linotype" w:hAnsi="Palatino Linotype" w:cs="Arial"/>
          <w:sz w:val="24"/>
          <w:szCs w:val="24"/>
        </w:rPr>
        <w:lastRenderedPageBreak/>
        <w:t>Transparencia y Acceso a la Información Pública del Estado de México y Municipios, iniciando el término legal para dictar resolución definitiva del asunto.</w:t>
      </w:r>
    </w:p>
    <w:p w:rsidR="008B2E3B" w:rsidRPr="0089501E" w:rsidRDefault="008B2E3B" w:rsidP="00FD1C71">
      <w:pPr>
        <w:pStyle w:val="Sinespaciado"/>
        <w:rPr>
          <w:sz w:val="16"/>
        </w:rPr>
      </w:pPr>
    </w:p>
    <w:p w:rsidR="00884EEA" w:rsidRPr="0089501E" w:rsidRDefault="00884EEA" w:rsidP="00884EEA">
      <w:pPr>
        <w:spacing w:before="240" w:line="360" w:lineRule="auto"/>
        <w:jc w:val="center"/>
        <w:rPr>
          <w:rFonts w:ascii="Palatino Linotype" w:hAnsi="Palatino Linotype" w:cs="Arial"/>
          <w:b/>
          <w:sz w:val="28"/>
        </w:rPr>
      </w:pPr>
      <w:r w:rsidRPr="0089501E">
        <w:rPr>
          <w:rFonts w:ascii="Palatino Linotype" w:hAnsi="Palatino Linotype" w:cs="Arial"/>
          <w:b/>
          <w:sz w:val="28"/>
        </w:rPr>
        <w:t xml:space="preserve">C O N S I D E R A N D O </w:t>
      </w:r>
    </w:p>
    <w:p w:rsidR="00E143C6" w:rsidRPr="0089501E" w:rsidRDefault="00E143C6" w:rsidP="00FD1C71">
      <w:pPr>
        <w:pStyle w:val="Sinespaciado"/>
        <w:rPr>
          <w:sz w:val="14"/>
        </w:rPr>
      </w:pPr>
    </w:p>
    <w:p w:rsidR="00884EEA" w:rsidRPr="0089501E" w:rsidRDefault="00884EEA" w:rsidP="0004373F">
      <w:pPr>
        <w:spacing w:after="0" w:line="360" w:lineRule="auto"/>
        <w:jc w:val="both"/>
        <w:rPr>
          <w:rFonts w:ascii="Palatino Linotype" w:hAnsi="Palatino Linotype" w:cs="Arial"/>
          <w:sz w:val="24"/>
        </w:rPr>
      </w:pPr>
      <w:r w:rsidRPr="0089501E">
        <w:rPr>
          <w:rFonts w:ascii="Palatino Linotype" w:hAnsi="Palatino Linotype" w:cs="Arial"/>
          <w:b/>
          <w:sz w:val="28"/>
        </w:rPr>
        <w:t>PRIMERO.</w:t>
      </w:r>
      <w:r w:rsidRPr="0089501E">
        <w:rPr>
          <w:rFonts w:ascii="Palatino Linotype" w:hAnsi="Palatino Linotype" w:cs="Arial"/>
          <w:b/>
        </w:rPr>
        <w:t xml:space="preserve"> </w:t>
      </w:r>
      <w:r w:rsidRPr="0089501E">
        <w:rPr>
          <w:rFonts w:ascii="Palatino Linotype" w:hAnsi="Palatino Linotype" w:cs="Arial"/>
          <w:b/>
          <w:sz w:val="28"/>
          <w:szCs w:val="28"/>
        </w:rPr>
        <w:t>De la competencia</w:t>
      </w:r>
      <w:r w:rsidRPr="0089501E">
        <w:rPr>
          <w:rFonts w:ascii="Palatino Linotype" w:hAnsi="Palatino Linotype" w:cs="Arial"/>
          <w:sz w:val="28"/>
          <w:szCs w:val="28"/>
        </w:rPr>
        <w:t>.</w:t>
      </w:r>
    </w:p>
    <w:p w:rsidR="00884EEA" w:rsidRPr="0089501E" w:rsidRDefault="00884EEA" w:rsidP="0004373F">
      <w:pPr>
        <w:spacing w:after="0" w:line="360" w:lineRule="auto"/>
        <w:jc w:val="both"/>
        <w:rPr>
          <w:rFonts w:ascii="Palatino Linotype" w:hAnsi="Palatino Linotype" w:cs="Arial"/>
          <w:sz w:val="24"/>
        </w:rPr>
      </w:pPr>
      <w:r w:rsidRPr="0089501E">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377AA3" w:rsidRPr="0089501E">
        <w:rPr>
          <w:rFonts w:ascii="Palatino Linotype" w:hAnsi="Palatino Linotype" w:cs="Arial"/>
          <w:b/>
          <w:sz w:val="24"/>
        </w:rPr>
        <w:t>La</w:t>
      </w:r>
      <w:r w:rsidRPr="0089501E">
        <w:rPr>
          <w:rFonts w:ascii="Palatino Linotype" w:hAnsi="Palatino Linotype" w:cs="Arial"/>
          <w:b/>
          <w:sz w:val="24"/>
        </w:rPr>
        <w:t xml:space="preserve"> Recurrente</w:t>
      </w:r>
      <w:r w:rsidRPr="0089501E">
        <w:rPr>
          <w:rFonts w:ascii="Palatino Linotype" w:hAnsi="Palatino Linotype" w:cs="Arial"/>
          <w:b/>
          <w:sz w:val="24"/>
          <w:szCs w:val="24"/>
        </w:rPr>
        <w:t xml:space="preserve"> </w:t>
      </w:r>
      <w:r w:rsidRPr="0089501E">
        <w:rPr>
          <w:rFonts w:ascii="Palatino Linotype" w:hAnsi="Palatino Linotype" w:cs="Arial"/>
          <w:sz w:val="24"/>
        </w:rPr>
        <w:t xml:space="preserve">conforme a lo dispuesto en los artículos 6, apartado A, fracción IV de la Constitución Política de los Estados Unidos Mexicanos, 5, párrafos vigésimo, vigesimoprimero y vigesimosegundo fracción IV de la Constitución Política del Estado Libre y Soberano de México, </w:t>
      </w:r>
      <w:r w:rsidRPr="0089501E">
        <w:rPr>
          <w:rFonts w:ascii="Palatino Linotype" w:hAnsi="Palatino Linotype" w:cs="Arial"/>
          <w:sz w:val="24"/>
          <w:szCs w:val="24"/>
        </w:rPr>
        <w:t xml:space="preserve">1, 2 fracción II, 13, 29, 36 fracciones II y III, 176, 178, 179 fracción I, 181 párrafo tercero, 182, 185, 188 y 194 </w:t>
      </w:r>
      <w:r w:rsidRPr="0089501E">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4614A3" w:rsidRPr="0089501E" w:rsidRDefault="004614A3" w:rsidP="00CD146D"/>
    <w:p w:rsidR="0024290F" w:rsidRPr="0089501E" w:rsidRDefault="0024290F" w:rsidP="0024290F">
      <w:pPr>
        <w:pStyle w:val="Prrafodelista"/>
        <w:autoSpaceDE w:val="0"/>
        <w:autoSpaceDN w:val="0"/>
        <w:adjustRightInd w:val="0"/>
        <w:spacing w:line="360" w:lineRule="auto"/>
        <w:ind w:left="0"/>
        <w:jc w:val="both"/>
        <w:rPr>
          <w:rFonts w:ascii="Palatino Linotype" w:hAnsi="Palatino Linotype" w:cs="Arial"/>
          <w:b/>
          <w:sz w:val="28"/>
          <w:szCs w:val="28"/>
        </w:rPr>
      </w:pPr>
      <w:r w:rsidRPr="0089501E">
        <w:rPr>
          <w:rFonts w:ascii="Palatino Linotype" w:hAnsi="Palatino Linotype" w:cs="Arial"/>
          <w:b/>
          <w:sz w:val="28"/>
          <w:szCs w:val="28"/>
        </w:rPr>
        <w:t xml:space="preserve">SEGUNDO. Sobre los alcances del recurso de revisión. </w:t>
      </w:r>
    </w:p>
    <w:p w:rsidR="0024290F" w:rsidRPr="0089501E" w:rsidRDefault="0024290F" w:rsidP="0024290F">
      <w:pPr>
        <w:pStyle w:val="Prrafodelista"/>
        <w:autoSpaceDE w:val="0"/>
        <w:autoSpaceDN w:val="0"/>
        <w:adjustRightInd w:val="0"/>
        <w:spacing w:line="360" w:lineRule="auto"/>
        <w:ind w:left="0"/>
        <w:jc w:val="both"/>
        <w:rPr>
          <w:rFonts w:ascii="Palatino Linotype" w:hAnsi="Palatino Linotype" w:cs="Arial"/>
        </w:rPr>
      </w:pPr>
      <w:r w:rsidRPr="0089501E">
        <w:rPr>
          <w:rFonts w:ascii="Palatino Linotype" w:hAnsi="Palatino Linotype" w:cs="Arial"/>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89501E">
        <w:rPr>
          <w:rFonts w:ascii="Palatino Linotype" w:hAnsi="Palatino Linotype" w:cs="Arial"/>
        </w:rPr>
        <w:lastRenderedPageBreak/>
        <w:t>derecho de acceso a la información pública y garantizando el principio rector de máxima publicidad.</w:t>
      </w:r>
    </w:p>
    <w:p w:rsidR="0024290F" w:rsidRPr="0089501E" w:rsidRDefault="0024290F" w:rsidP="0024290F">
      <w:pPr>
        <w:pStyle w:val="Prrafodelista"/>
        <w:autoSpaceDE w:val="0"/>
        <w:autoSpaceDN w:val="0"/>
        <w:adjustRightInd w:val="0"/>
        <w:spacing w:line="360" w:lineRule="auto"/>
        <w:ind w:left="0"/>
        <w:jc w:val="both"/>
        <w:rPr>
          <w:rFonts w:ascii="Palatino Linotype" w:hAnsi="Palatino Linotype" w:cs="Arial"/>
          <w:sz w:val="12"/>
        </w:rPr>
      </w:pPr>
    </w:p>
    <w:p w:rsidR="0024290F" w:rsidRPr="0089501E" w:rsidRDefault="0024290F" w:rsidP="0024290F">
      <w:pPr>
        <w:pStyle w:val="Prrafodelista"/>
        <w:autoSpaceDE w:val="0"/>
        <w:autoSpaceDN w:val="0"/>
        <w:adjustRightInd w:val="0"/>
        <w:spacing w:line="360" w:lineRule="auto"/>
        <w:ind w:left="0"/>
        <w:jc w:val="both"/>
        <w:rPr>
          <w:rFonts w:ascii="Palatino Linotype" w:hAnsi="Palatino Linotype" w:cs="Arial"/>
          <w:sz w:val="12"/>
        </w:rPr>
      </w:pPr>
    </w:p>
    <w:p w:rsidR="001420E9" w:rsidRPr="0089501E" w:rsidRDefault="001420E9" w:rsidP="001420E9">
      <w:pPr>
        <w:pStyle w:val="Textoindependiente"/>
        <w:spacing w:after="0" w:line="360" w:lineRule="auto"/>
        <w:jc w:val="both"/>
        <w:rPr>
          <w:rFonts w:ascii="Palatino Linotype" w:hAnsi="Palatino Linotype"/>
          <w:b/>
          <w:sz w:val="26"/>
          <w:szCs w:val="26"/>
        </w:rPr>
      </w:pPr>
      <w:r w:rsidRPr="0089501E">
        <w:rPr>
          <w:rFonts w:ascii="Palatino Linotype" w:hAnsi="Palatino Linotype"/>
          <w:b/>
          <w:sz w:val="26"/>
          <w:szCs w:val="26"/>
        </w:rPr>
        <w:t>TERCERO. De las causas de improcedencia.</w:t>
      </w:r>
    </w:p>
    <w:p w:rsidR="001420E9" w:rsidRPr="0089501E" w:rsidRDefault="001420E9" w:rsidP="001420E9">
      <w:pPr>
        <w:pStyle w:val="Textoindependiente"/>
        <w:spacing w:after="0" w:line="360" w:lineRule="auto"/>
        <w:jc w:val="both"/>
        <w:rPr>
          <w:rFonts w:ascii="Palatino Linotype" w:hAnsi="Palatino Linotype"/>
          <w:sz w:val="24"/>
          <w:szCs w:val="24"/>
        </w:rPr>
      </w:pPr>
      <w:r w:rsidRPr="0089501E">
        <w:rPr>
          <w:rFonts w:ascii="Palatino Linotype" w:hAnsi="Palatino Linotype"/>
          <w:sz w:val="24"/>
          <w:szCs w:val="24"/>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1420E9" w:rsidRPr="0089501E" w:rsidRDefault="001420E9" w:rsidP="001420E9">
      <w:pPr>
        <w:pStyle w:val="Textoindependiente"/>
        <w:spacing w:line="360" w:lineRule="auto"/>
        <w:jc w:val="both"/>
        <w:rPr>
          <w:rFonts w:ascii="Palatino Linotype" w:hAnsi="Palatino Linotype"/>
          <w:sz w:val="24"/>
          <w:szCs w:val="24"/>
        </w:rPr>
      </w:pPr>
    </w:p>
    <w:p w:rsidR="001420E9" w:rsidRPr="0089501E" w:rsidRDefault="001420E9" w:rsidP="001420E9">
      <w:pPr>
        <w:pStyle w:val="Textoindependiente"/>
        <w:spacing w:line="360" w:lineRule="auto"/>
        <w:jc w:val="both"/>
        <w:rPr>
          <w:rFonts w:ascii="Palatino Linotype" w:hAnsi="Palatino Linotype"/>
          <w:sz w:val="24"/>
          <w:szCs w:val="24"/>
        </w:rPr>
      </w:pPr>
      <w:r w:rsidRPr="0089501E">
        <w:rPr>
          <w:rFonts w:ascii="Palatino Linotype" w:hAnsi="Palatino Linotype"/>
          <w:sz w:val="24"/>
          <w:szCs w:val="24"/>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89501E">
        <w:rPr>
          <w:rFonts w:ascii="Palatino Linotype" w:hAnsi="Palatino Linotype"/>
          <w:sz w:val="24"/>
          <w:szCs w:val="24"/>
          <w:vertAlign w:val="superscript"/>
        </w:rPr>
        <w:footnoteReference w:id="1"/>
      </w:r>
      <w:r w:rsidRPr="0089501E">
        <w:rPr>
          <w:rFonts w:ascii="Palatino Linotype" w:hAnsi="Palatino Linotype"/>
          <w:sz w:val="24"/>
          <w:szCs w:val="24"/>
        </w:rPr>
        <w:t>.</w:t>
      </w:r>
    </w:p>
    <w:p w:rsidR="001420E9" w:rsidRPr="0089501E" w:rsidRDefault="001420E9" w:rsidP="001420E9">
      <w:pPr>
        <w:pStyle w:val="Textoindependiente"/>
        <w:spacing w:line="360" w:lineRule="auto"/>
        <w:jc w:val="both"/>
        <w:rPr>
          <w:rFonts w:ascii="Palatino Linotype" w:hAnsi="Palatino Linotype"/>
          <w:sz w:val="24"/>
          <w:szCs w:val="24"/>
        </w:rPr>
      </w:pPr>
      <w:r w:rsidRPr="0089501E">
        <w:rPr>
          <w:rFonts w:ascii="Palatino Linotype" w:hAnsi="Palatino Linotype"/>
          <w:sz w:val="24"/>
          <w:szCs w:val="24"/>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rsidR="001420E9" w:rsidRPr="0089501E" w:rsidRDefault="001420E9" w:rsidP="001420E9">
      <w:pPr>
        <w:pStyle w:val="Textoindependiente"/>
        <w:spacing w:line="360" w:lineRule="auto"/>
        <w:jc w:val="both"/>
        <w:rPr>
          <w:rFonts w:ascii="Palatino Linotype" w:hAnsi="Palatino Linotype"/>
          <w:sz w:val="24"/>
          <w:szCs w:val="24"/>
        </w:rPr>
      </w:pPr>
    </w:p>
    <w:p w:rsidR="001420E9" w:rsidRPr="0089501E" w:rsidRDefault="001420E9" w:rsidP="001420E9">
      <w:pPr>
        <w:pStyle w:val="Textoindependiente"/>
        <w:spacing w:after="0" w:line="360" w:lineRule="auto"/>
        <w:jc w:val="both"/>
        <w:rPr>
          <w:rFonts w:ascii="Palatino Linotype" w:hAnsi="Palatino Linotype"/>
          <w:b/>
          <w:sz w:val="26"/>
          <w:szCs w:val="26"/>
        </w:rPr>
      </w:pPr>
      <w:r w:rsidRPr="0089501E">
        <w:rPr>
          <w:rFonts w:ascii="Palatino Linotype" w:hAnsi="Palatino Linotype"/>
          <w:b/>
          <w:sz w:val="26"/>
          <w:szCs w:val="26"/>
        </w:rPr>
        <w:t>CUARTO. Estudio y resolución del asunto.</w:t>
      </w:r>
    </w:p>
    <w:p w:rsidR="001420E9" w:rsidRPr="0089501E" w:rsidRDefault="001420E9" w:rsidP="001420E9">
      <w:pPr>
        <w:pStyle w:val="Textoindependiente"/>
        <w:spacing w:after="0" w:line="360" w:lineRule="auto"/>
        <w:jc w:val="both"/>
        <w:rPr>
          <w:rFonts w:ascii="Palatino Linotype" w:hAnsi="Palatino Linotype"/>
          <w:sz w:val="24"/>
          <w:szCs w:val="24"/>
        </w:rPr>
      </w:pPr>
      <w:r w:rsidRPr="0089501E">
        <w:rPr>
          <w:rFonts w:ascii="Palatino Linotype" w:hAnsi="Palatino Linotype"/>
          <w:sz w:val="24"/>
          <w:szCs w:val="24"/>
        </w:rPr>
        <w:t>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C3309" w:rsidRPr="0089501E" w:rsidRDefault="002C3309" w:rsidP="004434F7">
      <w:pPr>
        <w:pStyle w:val="Sinespaciado"/>
        <w:rPr>
          <w:sz w:val="18"/>
        </w:rPr>
      </w:pPr>
    </w:p>
    <w:p w:rsidR="00DE7DE2" w:rsidRPr="0089501E" w:rsidRDefault="00DE7DE2" w:rsidP="00DE7DE2">
      <w:pPr>
        <w:pStyle w:val="Prrafodelista"/>
        <w:autoSpaceDE w:val="0"/>
        <w:autoSpaceDN w:val="0"/>
        <w:adjustRightInd w:val="0"/>
        <w:spacing w:line="360" w:lineRule="auto"/>
        <w:ind w:left="0"/>
        <w:jc w:val="both"/>
        <w:rPr>
          <w:rFonts w:ascii="Palatino Linotype" w:hAnsi="Palatino Linotype" w:cs="Arial"/>
        </w:rPr>
      </w:pPr>
      <w:r w:rsidRPr="0089501E">
        <w:rPr>
          <w:rFonts w:ascii="Palatino Linotype" w:hAnsi="Palatino Linotype" w:cs="Arial"/>
        </w:rPr>
        <w:t xml:space="preserve">En primera instancia, es necesario hacer referencia a los motivos o razones de inconformidad que expresa </w:t>
      </w:r>
      <w:r w:rsidR="001A034D" w:rsidRPr="0089501E">
        <w:rPr>
          <w:rFonts w:ascii="Palatino Linotype" w:hAnsi="Palatino Linotype" w:cs="Arial"/>
          <w:b/>
        </w:rPr>
        <w:t>La</w:t>
      </w:r>
      <w:r w:rsidRPr="0089501E">
        <w:rPr>
          <w:rFonts w:ascii="Palatino Linotype" w:hAnsi="Palatino Linotype" w:cs="Arial"/>
          <w:b/>
        </w:rPr>
        <w:t xml:space="preserve"> Recurrente</w:t>
      </w:r>
      <w:r w:rsidRPr="0089501E">
        <w:rPr>
          <w:rFonts w:ascii="Palatino Linotype" w:hAnsi="Palatino Linotype" w:cs="Arial"/>
        </w:rPr>
        <w:t xml:space="preserve">, los cuales adminiculados con el acto </w:t>
      </w:r>
      <w:r w:rsidRPr="0089501E">
        <w:rPr>
          <w:rFonts w:ascii="Palatino Linotype" w:hAnsi="Palatino Linotype" w:cs="Arial"/>
        </w:rPr>
        <w:lastRenderedPageBreak/>
        <w:t xml:space="preserve">impugnado, señalan </w:t>
      </w:r>
      <w:r w:rsidR="002307A9" w:rsidRPr="0089501E">
        <w:rPr>
          <w:rFonts w:ascii="Palatino Linotype" w:hAnsi="Palatino Linotype" w:cs="Arial"/>
        </w:rPr>
        <w:t>que</w:t>
      </w:r>
      <w:r w:rsidR="00AB4984" w:rsidRPr="0089501E">
        <w:rPr>
          <w:rFonts w:ascii="Palatino Linotype" w:hAnsi="Palatino Linotype" w:cs="Arial"/>
        </w:rPr>
        <w:t xml:space="preserve"> la respuesta emitida por </w:t>
      </w:r>
      <w:r w:rsidR="00AB4984" w:rsidRPr="0089501E">
        <w:rPr>
          <w:rFonts w:ascii="Palatino Linotype" w:hAnsi="Palatino Linotype" w:cs="Arial"/>
          <w:b/>
        </w:rPr>
        <w:t>El Sujeto Obligado</w:t>
      </w:r>
      <w:r w:rsidR="002307A9" w:rsidRPr="0089501E">
        <w:rPr>
          <w:rFonts w:ascii="Palatino Linotype" w:hAnsi="Palatino Linotype" w:cs="Arial"/>
        </w:rPr>
        <w:t xml:space="preserve">, </w:t>
      </w:r>
      <w:r w:rsidR="001A034D" w:rsidRPr="0089501E">
        <w:rPr>
          <w:rFonts w:ascii="Palatino Linotype" w:hAnsi="Palatino Linotype" w:cs="Arial"/>
        </w:rPr>
        <w:t xml:space="preserve">es por </w:t>
      </w:r>
      <w:r w:rsidR="0035001C" w:rsidRPr="0089501E">
        <w:rPr>
          <w:rFonts w:ascii="Palatino Linotype" w:hAnsi="Palatino Linotype" w:cs="Arial"/>
        </w:rPr>
        <w:t xml:space="preserve">la </w:t>
      </w:r>
      <w:r w:rsidR="001A034D" w:rsidRPr="0089501E">
        <w:rPr>
          <w:rFonts w:ascii="Palatino Linotype" w:hAnsi="Palatino Linotype" w:cs="Arial"/>
        </w:rPr>
        <w:t xml:space="preserve">falta de </w:t>
      </w:r>
      <w:r w:rsidR="0035001C" w:rsidRPr="0089501E">
        <w:rPr>
          <w:rFonts w:ascii="Palatino Linotype" w:hAnsi="Palatino Linotype" w:cs="Arial"/>
        </w:rPr>
        <w:t>entrega de información</w:t>
      </w:r>
      <w:r w:rsidR="00AB4984" w:rsidRPr="0089501E">
        <w:rPr>
          <w:rFonts w:ascii="Palatino Linotype" w:hAnsi="Palatino Linotype" w:cs="Arial"/>
        </w:rPr>
        <w:t>.</w:t>
      </w:r>
    </w:p>
    <w:p w:rsidR="003716A8" w:rsidRPr="0089501E" w:rsidRDefault="003716A8" w:rsidP="00DE7DE2">
      <w:pPr>
        <w:pStyle w:val="Prrafodelista"/>
        <w:autoSpaceDE w:val="0"/>
        <w:autoSpaceDN w:val="0"/>
        <w:adjustRightInd w:val="0"/>
        <w:spacing w:line="360" w:lineRule="auto"/>
        <w:ind w:left="0"/>
        <w:jc w:val="both"/>
        <w:rPr>
          <w:rFonts w:ascii="Palatino Linotype" w:hAnsi="Palatino Linotype" w:cs="Arial"/>
        </w:rPr>
      </w:pPr>
    </w:p>
    <w:p w:rsidR="00DE7DE2" w:rsidRPr="0089501E" w:rsidRDefault="00DE7DE2" w:rsidP="00DE7DE2">
      <w:pPr>
        <w:pStyle w:val="Prrafodelista"/>
        <w:autoSpaceDE w:val="0"/>
        <w:autoSpaceDN w:val="0"/>
        <w:adjustRightInd w:val="0"/>
        <w:spacing w:line="360" w:lineRule="auto"/>
        <w:ind w:left="0"/>
        <w:jc w:val="both"/>
        <w:rPr>
          <w:rFonts w:ascii="Palatino Linotype" w:hAnsi="Palatino Linotype" w:cs="Arial"/>
        </w:rPr>
      </w:pPr>
      <w:r w:rsidRPr="0089501E">
        <w:rPr>
          <w:rFonts w:ascii="Palatino Linotype" w:hAnsi="Palatino Linotype" w:cs="Arial"/>
        </w:rPr>
        <w:t xml:space="preserve">Resultando procedente la interposición del recurso de revisión cuando </w:t>
      </w:r>
      <w:r w:rsidR="0035001C" w:rsidRPr="0089501E">
        <w:rPr>
          <w:rFonts w:ascii="Palatino Linotype" w:hAnsi="Palatino Linotype" w:cs="Arial"/>
          <w:b/>
        </w:rPr>
        <w:t>El Sujeto Obligado</w:t>
      </w:r>
      <w:r w:rsidRPr="0089501E">
        <w:rPr>
          <w:rFonts w:ascii="Palatino Linotype" w:hAnsi="Palatino Linotype" w:cs="Arial"/>
        </w:rPr>
        <w:t xml:space="preserve"> </w:t>
      </w:r>
      <w:r w:rsidR="001A034D" w:rsidRPr="0089501E">
        <w:rPr>
          <w:rFonts w:ascii="Palatino Linotype" w:hAnsi="Palatino Linotype" w:cs="Arial"/>
        </w:rPr>
        <w:t xml:space="preserve">no </w:t>
      </w:r>
      <w:r w:rsidRPr="0089501E">
        <w:rPr>
          <w:rFonts w:ascii="Palatino Linotype" w:hAnsi="Palatino Linotype" w:cs="Arial"/>
        </w:rPr>
        <w:t xml:space="preserve">hace entrega de </w:t>
      </w:r>
      <w:r w:rsidR="002C3309" w:rsidRPr="0089501E">
        <w:rPr>
          <w:rFonts w:ascii="Palatino Linotype" w:hAnsi="Palatino Linotype" w:cs="Arial"/>
        </w:rPr>
        <w:t xml:space="preserve">la </w:t>
      </w:r>
      <w:r w:rsidRPr="0089501E">
        <w:rPr>
          <w:rFonts w:ascii="Palatino Linotype" w:hAnsi="Palatino Linotype" w:cs="Arial"/>
        </w:rPr>
        <w:t>información</w:t>
      </w:r>
      <w:r w:rsidR="0035001C" w:rsidRPr="0089501E">
        <w:rPr>
          <w:rFonts w:ascii="Palatino Linotype" w:hAnsi="Palatino Linotype" w:cs="Arial"/>
        </w:rPr>
        <w:t xml:space="preserve"> con lo solicitado</w:t>
      </w:r>
      <w:r w:rsidRPr="0089501E">
        <w:rPr>
          <w:rFonts w:ascii="Palatino Linotype" w:hAnsi="Palatino Linotype" w:cs="Arial"/>
        </w:rPr>
        <w:t xml:space="preserve">; en ese tenor se precisa que la materia sobre la cual versará el estudio del asunto, consiste en verificar si </w:t>
      </w:r>
      <w:r w:rsidRPr="0089501E">
        <w:rPr>
          <w:rFonts w:ascii="Palatino Linotype" w:hAnsi="Palatino Linotype" w:cs="Arial"/>
          <w:b/>
        </w:rPr>
        <w:t>El Sujeto Obligado</w:t>
      </w:r>
      <w:r w:rsidRPr="0089501E">
        <w:rPr>
          <w:rFonts w:ascii="Palatino Linotype" w:hAnsi="Palatino Linotype" w:cs="Arial"/>
        </w:rPr>
        <w:t xml:space="preserve"> atendió el requerimiento formulado por </w:t>
      </w:r>
      <w:r w:rsidR="001A034D" w:rsidRPr="0089501E">
        <w:rPr>
          <w:rFonts w:ascii="Palatino Linotype" w:hAnsi="Palatino Linotype" w:cs="Arial"/>
        </w:rPr>
        <w:t>la</w:t>
      </w:r>
      <w:r w:rsidRPr="0089501E">
        <w:rPr>
          <w:rFonts w:ascii="Palatino Linotype" w:hAnsi="Palatino Linotype" w:cs="Arial"/>
        </w:rPr>
        <w:t xml:space="preserve"> hoy </w:t>
      </w:r>
      <w:r w:rsidRPr="0089501E">
        <w:rPr>
          <w:rFonts w:ascii="Palatino Linotype" w:hAnsi="Palatino Linotype" w:cs="Arial"/>
          <w:b/>
        </w:rPr>
        <w:t>Recurrente</w:t>
      </w:r>
      <w:r w:rsidRPr="0089501E">
        <w:rPr>
          <w:rFonts w:ascii="Palatino Linotype" w:hAnsi="Palatino Linotype" w:cs="Arial"/>
        </w:rPr>
        <w:t>, otorgando la respuesta que en derecho corresponde.</w:t>
      </w:r>
    </w:p>
    <w:p w:rsidR="0007610F" w:rsidRPr="0089501E" w:rsidRDefault="0007610F" w:rsidP="00DE7DE2">
      <w:pPr>
        <w:pStyle w:val="Prrafodelista"/>
        <w:autoSpaceDE w:val="0"/>
        <w:autoSpaceDN w:val="0"/>
        <w:adjustRightInd w:val="0"/>
        <w:spacing w:line="360" w:lineRule="auto"/>
        <w:ind w:left="0"/>
        <w:jc w:val="both"/>
        <w:rPr>
          <w:rFonts w:ascii="Palatino Linotype" w:hAnsi="Palatino Linotype" w:cs="Arial"/>
          <w:color w:val="000000" w:themeColor="text1"/>
        </w:rPr>
      </w:pPr>
    </w:p>
    <w:p w:rsidR="00DE7DE2" w:rsidRPr="0089501E" w:rsidRDefault="00DE7DE2" w:rsidP="00DE7DE2">
      <w:pPr>
        <w:pStyle w:val="Prrafodelista"/>
        <w:autoSpaceDE w:val="0"/>
        <w:autoSpaceDN w:val="0"/>
        <w:adjustRightInd w:val="0"/>
        <w:spacing w:line="360" w:lineRule="auto"/>
        <w:ind w:left="0"/>
        <w:jc w:val="both"/>
        <w:rPr>
          <w:rFonts w:ascii="Palatino Linotype" w:hAnsi="Palatino Linotype" w:cs="Arial"/>
        </w:rPr>
      </w:pPr>
      <w:r w:rsidRPr="0089501E">
        <w:rPr>
          <w:rFonts w:ascii="Palatino Linotype" w:hAnsi="Palatino Linotype" w:cs="Arial"/>
          <w:color w:val="000000" w:themeColor="text1"/>
        </w:rPr>
        <w:t xml:space="preserve">Como señalamos en el antecedente </w:t>
      </w:r>
      <w:r w:rsidRPr="0089501E">
        <w:rPr>
          <w:rFonts w:ascii="Palatino Linotype" w:hAnsi="Palatino Linotype" w:cs="Arial"/>
          <w:b/>
        </w:rPr>
        <w:t>PRIMERO</w:t>
      </w:r>
      <w:r w:rsidRPr="0089501E">
        <w:rPr>
          <w:rFonts w:ascii="Palatino Linotype" w:hAnsi="Palatino Linotype" w:cs="Arial"/>
        </w:rPr>
        <w:t xml:space="preserve">, </w:t>
      </w:r>
      <w:r w:rsidR="00CF627D" w:rsidRPr="0089501E">
        <w:rPr>
          <w:rFonts w:ascii="Palatino Linotype" w:hAnsi="Palatino Linotype" w:cs="Arial"/>
        </w:rPr>
        <w:t>en</w:t>
      </w:r>
      <w:r w:rsidRPr="0089501E">
        <w:rPr>
          <w:rFonts w:ascii="Palatino Linotype" w:hAnsi="Palatino Linotype" w:cs="Arial"/>
        </w:rPr>
        <w:t xml:space="preserve"> fecha </w:t>
      </w:r>
      <w:r w:rsidR="00323864" w:rsidRPr="0089501E">
        <w:rPr>
          <w:rFonts w:ascii="Palatino Linotype" w:hAnsi="Palatino Linotype" w:cs="Arial"/>
        </w:rPr>
        <w:t>once</w:t>
      </w:r>
      <w:r w:rsidRPr="0089501E">
        <w:rPr>
          <w:rFonts w:ascii="Palatino Linotype" w:hAnsi="Palatino Linotype" w:cs="Arial"/>
        </w:rPr>
        <w:t xml:space="preserve"> de </w:t>
      </w:r>
      <w:r w:rsidR="00323864" w:rsidRPr="0089501E">
        <w:rPr>
          <w:rFonts w:ascii="Palatino Linotype" w:hAnsi="Palatino Linotype" w:cs="Arial"/>
        </w:rPr>
        <w:t>julio</w:t>
      </w:r>
      <w:r w:rsidR="002307A9" w:rsidRPr="0089501E">
        <w:rPr>
          <w:rFonts w:ascii="Palatino Linotype" w:hAnsi="Palatino Linotype" w:cs="Arial"/>
        </w:rPr>
        <w:t xml:space="preserve"> de dos mil dieciocho</w:t>
      </w:r>
      <w:r w:rsidRPr="0089501E">
        <w:rPr>
          <w:rFonts w:ascii="Palatino Linotype" w:hAnsi="Palatino Linotype" w:cs="Arial"/>
        </w:rPr>
        <w:t xml:space="preserve">, </w:t>
      </w:r>
      <w:r w:rsidR="001A034D" w:rsidRPr="0089501E">
        <w:rPr>
          <w:rFonts w:ascii="Palatino Linotype" w:hAnsi="Palatino Linotype" w:cs="Arial"/>
          <w:b/>
        </w:rPr>
        <w:t>La</w:t>
      </w:r>
      <w:r w:rsidRPr="0089501E">
        <w:rPr>
          <w:rFonts w:ascii="Palatino Linotype" w:hAnsi="Palatino Linotype" w:cs="Arial"/>
        </w:rPr>
        <w:t xml:space="preserve"> </w:t>
      </w:r>
      <w:r w:rsidRPr="0089501E">
        <w:rPr>
          <w:rFonts w:ascii="Palatino Linotype" w:hAnsi="Palatino Linotype" w:cs="Arial"/>
          <w:b/>
        </w:rPr>
        <w:t>Recurrente</w:t>
      </w:r>
      <w:r w:rsidRPr="0089501E">
        <w:rPr>
          <w:rFonts w:ascii="Palatino Linotype" w:hAnsi="Palatino Linotype" w:cs="Arial"/>
        </w:rPr>
        <w:t xml:space="preserve"> </w:t>
      </w:r>
      <w:r w:rsidRPr="0089501E">
        <w:rPr>
          <w:rFonts w:ascii="Palatino Linotype" w:hAnsi="Palatino Linotype" w:cs="Arial"/>
          <w:color w:val="000000" w:themeColor="text1"/>
        </w:rPr>
        <w:t>realizó</w:t>
      </w:r>
      <w:r w:rsidRPr="0089501E">
        <w:rPr>
          <w:rFonts w:ascii="Palatino Linotype" w:hAnsi="Palatino Linotype" w:cs="Arial"/>
          <w:b/>
          <w:color w:val="000000" w:themeColor="text1"/>
        </w:rPr>
        <w:t xml:space="preserve"> </w:t>
      </w:r>
      <w:r w:rsidRPr="0089501E">
        <w:rPr>
          <w:rFonts w:ascii="Palatino Linotype" w:hAnsi="Palatino Linotype" w:cs="Arial"/>
          <w:color w:val="000000" w:themeColor="text1"/>
        </w:rPr>
        <w:t>la solicitud de acceso a la información de folio</w:t>
      </w:r>
      <w:r w:rsidRPr="0089501E">
        <w:rPr>
          <w:rFonts w:ascii="Palatino Linotype" w:hAnsi="Palatino Linotype" w:cs="Arial"/>
          <w:b/>
        </w:rPr>
        <w:t xml:space="preserve"> </w:t>
      </w:r>
      <w:r w:rsidR="00323864" w:rsidRPr="0089501E">
        <w:rPr>
          <w:rFonts w:ascii="Palatino Linotype" w:hAnsi="Palatino Linotype" w:cs="Arial"/>
          <w:b/>
        </w:rPr>
        <w:t>00730/UPVT/IP/2018</w:t>
      </w:r>
      <w:r w:rsidRPr="0089501E">
        <w:rPr>
          <w:rFonts w:ascii="Palatino Linotype" w:hAnsi="Palatino Linotype" w:cs="Arial"/>
          <w:lang w:eastAsia="es-MX"/>
        </w:rPr>
        <w:t>,</w:t>
      </w:r>
      <w:r w:rsidRPr="0089501E">
        <w:rPr>
          <w:rFonts w:ascii="Palatino Linotype" w:hAnsi="Palatino Linotype" w:cs="Arial"/>
          <w:b/>
          <w:lang w:eastAsia="es-MX"/>
        </w:rPr>
        <w:t xml:space="preserve"> </w:t>
      </w:r>
      <w:r w:rsidRPr="0089501E">
        <w:rPr>
          <w:rFonts w:ascii="Palatino Linotype" w:hAnsi="Palatino Linotype" w:cs="Arial"/>
        </w:rPr>
        <w:t>requiriendo lo siguiente:</w:t>
      </w:r>
    </w:p>
    <w:p w:rsidR="002307A9" w:rsidRPr="0089501E" w:rsidRDefault="002307A9" w:rsidP="00DE7DE2">
      <w:pPr>
        <w:pStyle w:val="Prrafodelista"/>
        <w:autoSpaceDE w:val="0"/>
        <w:autoSpaceDN w:val="0"/>
        <w:adjustRightInd w:val="0"/>
        <w:spacing w:line="360" w:lineRule="auto"/>
        <w:ind w:left="0"/>
        <w:jc w:val="both"/>
        <w:rPr>
          <w:rFonts w:ascii="Palatino Linotype" w:hAnsi="Palatino Linotype" w:cs="Arial"/>
        </w:rPr>
      </w:pPr>
    </w:p>
    <w:p w:rsidR="00323864" w:rsidRPr="0089501E" w:rsidRDefault="00323864" w:rsidP="00D4772C">
      <w:pPr>
        <w:pStyle w:val="Prrafodelista"/>
        <w:numPr>
          <w:ilvl w:val="0"/>
          <w:numId w:val="6"/>
        </w:numPr>
        <w:autoSpaceDE w:val="0"/>
        <w:autoSpaceDN w:val="0"/>
        <w:adjustRightInd w:val="0"/>
        <w:spacing w:line="360" w:lineRule="auto"/>
        <w:ind w:right="425"/>
        <w:jc w:val="both"/>
        <w:rPr>
          <w:rFonts w:ascii="Palatino Linotype" w:hAnsi="Palatino Linotype" w:cs="Arial"/>
        </w:rPr>
      </w:pPr>
      <w:r w:rsidRPr="0089501E">
        <w:rPr>
          <w:rFonts w:ascii="Palatino Linotype" w:hAnsi="Palatino Linotype" w:cs="Arial"/>
        </w:rPr>
        <w:t>Monto pagado por concepto de prima vacacional al Maestro Diego Gorostieta Solórzano en el año 2018, en caso de no haberle pagado, argumentar si fue consecuencia del despido injustificado del que fue objeto o citar la razón.</w:t>
      </w:r>
    </w:p>
    <w:p w:rsidR="00376CFF" w:rsidRPr="0089501E" w:rsidRDefault="00376CFF" w:rsidP="00323864">
      <w:pPr>
        <w:autoSpaceDE w:val="0"/>
        <w:autoSpaceDN w:val="0"/>
        <w:adjustRightInd w:val="0"/>
        <w:spacing w:line="360" w:lineRule="auto"/>
        <w:ind w:right="425"/>
        <w:jc w:val="both"/>
        <w:rPr>
          <w:rFonts w:ascii="Palatino Linotype" w:hAnsi="Palatino Linotype" w:cs="Arial"/>
        </w:rPr>
      </w:pPr>
    </w:p>
    <w:p w:rsidR="0035001C" w:rsidRPr="0089501E" w:rsidRDefault="00DA31C7" w:rsidP="00EF3497">
      <w:pPr>
        <w:pStyle w:val="Prrafodelista"/>
        <w:autoSpaceDE w:val="0"/>
        <w:autoSpaceDN w:val="0"/>
        <w:adjustRightInd w:val="0"/>
        <w:spacing w:line="360" w:lineRule="auto"/>
        <w:ind w:left="0"/>
        <w:jc w:val="both"/>
        <w:rPr>
          <w:rFonts w:ascii="Palatino Linotype" w:hAnsi="Palatino Linotype" w:cs="Arial"/>
        </w:rPr>
      </w:pPr>
      <w:r w:rsidRPr="0089501E">
        <w:rPr>
          <w:rFonts w:ascii="Palatino Linotype" w:hAnsi="Palatino Linotype" w:cs="Arial"/>
        </w:rPr>
        <w:t xml:space="preserve">A lo que </w:t>
      </w:r>
      <w:r w:rsidRPr="0089501E">
        <w:rPr>
          <w:rFonts w:ascii="Palatino Linotype" w:hAnsi="Palatino Linotype" w:cs="Arial"/>
          <w:b/>
        </w:rPr>
        <w:t>El Sujeto Obligado</w:t>
      </w:r>
      <w:r w:rsidR="00812F3C" w:rsidRPr="0089501E">
        <w:rPr>
          <w:rFonts w:ascii="Palatino Linotype" w:hAnsi="Palatino Linotype" w:cs="Arial"/>
        </w:rPr>
        <w:t xml:space="preserve">, </w:t>
      </w:r>
      <w:r w:rsidR="00840644" w:rsidRPr="0089501E">
        <w:rPr>
          <w:rFonts w:ascii="Palatino Linotype" w:hAnsi="Palatino Linotype" w:cs="Arial"/>
        </w:rPr>
        <w:t>el día quince de agosto del año en curso, remitió la respuesta proporcionado por la Jefa del Departamento de Recursos Humanos y Materiales de la UPVT</w:t>
      </w:r>
      <w:r w:rsidR="00681980" w:rsidRPr="0089501E">
        <w:rPr>
          <w:rFonts w:ascii="Palatino Linotype" w:hAnsi="Palatino Linotype" w:cs="Arial"/>
        </w:rPr>
        <w:t>, de conformidad con la siguiente imagen:</w:t>
      </w:r>
    </w:p>
    <w:p w:rsidR="00681980" w:rsidRPr="0089501E" w:rsidRDefault="00681980" w:rsidP="00EF3497">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681980" w:rsidRPr="0089501E" w:rsidRDefault="00681980" w:rsidP="00681980">
      <w:pPr>
        <w:pStyle w:val="Prrafodelista"/>
        <w:autoSpaceDE w:val="0"/>
        <w:autoSpaceDN w:val="0"/>
        <w:adjustRightInd w:val="0"/>
        <w:spacing w:line="360" w:lineRule="auto"/>
        <w:ind w:left="0"/>
        <w:jc w:val="center"/>
        <w:rPr>
          <w:rFonts w:ascii="Palatino Linotype" w:hAnsi="Palatino Linotype" w:cs="Arial"/>
          <w:noProof/>
          <w:lang w:val="es-MX" w:eastAsia="es-MX"/>
        </w:rPr>
      </w:pPr>
    </w:p>
    <w:p w:rsidR="00840644" w:rsidRPr="0089501E" w:rsidRDefault="00840644" w:rsidP="00681980">
      <w:pPr>
        <w:pStyle w:val="Prrafodelista"/>
        <w:autoSpaceDE w:val="0"/>
        <w:autoSpaceDN w:val="0"/>
        <w:adjustRightInd w:val="0"/>
        <w:spacing w:line="360" w:lineRule="auto"/>
        <w:ind w:left="0"/>
        <w:jc w:val="center"/>
        <w:rPr>
          <w:rFonts w:ascii="Palatino Linotype" w:hAnsi="Palatino Linotype" w:cs="Arial"/>
          <w:noProof/>
          <w:lang w:val="es-MX" w:eastAsia="es-MX"/>
        </w:rPr>
      </w:pPr>
    </w:p>
    <w:p w:rsidR="00840644" w:rsidRPr="0089501E" w:rsidRDefault="00840644" w:rsidP="00681980">
      <w:pPr>
        <w:pStyle w:val="Prrafodelista"/>
        <w:autoSpaceDE w:val="0"/>
        <w:autoSpaceDN w:val="0"/>
        <w:adjustRightInd w:val="0"/>
        <w:spacing w:line="360" w:lineRule="auto"/>
        <w:ind w:left="0"/>
        <w:jc w:val="center"/>
        <w:rPr>
          <w:rFonts w:ascii="Palatino Linotype" w:hAnsi="Palatino Linotype" w:cs="Arial"/>
          <w:noProof/>
          <w:lang w:val="es-MX" w:eastAsia="es-MX"/>
        </w:rPr>
      </w:pPr>
      <w:r w:rsidRPr="0089501E">
        <w:rPr>
          <w:rFonts w:ascii="Palatino Linotype" w:hAnsi="Palatino Linotype" w:cs="Arial"/>
          <w:noProof/>
          <w:lang w:val="es-MX" w:eastAsia="es-MX"/>
        </w:rPr>
        <w:lastRenderedPageBreak/>
        <mc:AlternateContent>
          <mc:Choice Requires="wps">
            <w:drawing>
              <wp:anchor distT="0" distB="0" distL="114300" distR="114300" simplePos="0" relativeHeight="251675648" behindDoc="0" locked="0" layoutInCell="1" allowOverlap="1">
                <wp:simplePos x="0" y="0"/>
                <wp:positionH relativeFrom="column">
                  <wp:posOffset>549883</wp:posOffset>
                </wp:positionH>
                <wp:positionV relativeFrom="paragraph">
                  <wp:posOffset>2773073</wp:posOffset>
                </wp:positionV>
                <wp:extent cx="4754880" cy="3458817"/>
                <wp:effectExtent l="19050" t="19050" r="26670" b="27940"/>
                <wp:wrapNone/>
                <wp:docPr id="20" name="Rectángulo 20"/>
                <wp:cNvGraphicFramePr/>
                <a:graphic xmlns:a="http://schemas.openxmlformats.org/drawingml/2006/main">
                  <a:graphicData uri="http://schemas.microsoft.com/office/word/2010/wordprocessingShape">
                    <wps:wsp>
                      <wps:cNvSpPr/>
                      <wps:spPr>
                        <a:xfrm>
                          <a:off x="0" y="0"/>
                          <a:ext cx="4754880" cy="345881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C1A10" id="Rectángulo 20" o:spid="_x0000_s1026" style="position:absolute;margin-left:43.3pt;margin-top:218.35pt;width:374.4pt;height:27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" filled="f" strokecolor="red" strokeweight="2.25pt"/>
            </w:pict>
          </mc:Fallback>
        </mc:AlternateContent>
      </w:r>
      <w:r w:rsidRPr="0089501E">
        <w:rPr>
          <w:rFonts w:ascii="Palatino Linotype" w:hAnsi="Palatino Linotype" w:cs="Arial"/>
          <w:noProof/>
          <w:lang w:val="es-MX" w:eastAsia="es-MX"/>
        </w:rPr>
        <w:drawing>
          <wp:inline distT="0" distB="0" distL="0" distR="0">
            <wp:extent cx="5760720" cy="7420064"/>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840644" w:rsidRPr="0089501E" w:rsidRDefault="00840644" w:rsidP="00681980">
      <w:pPr>
        <w:pStyle w:val="Prrafodelista"/>
        <w:autoSpaceDE w:val="0"/>
        <w:autoSpaceDN w:val="0"/>
        <w:adjustRightInd w:val="0"/>
        <w:spacing w:line="360" w:lineRule="auto"/>
        <w:ind w:left="0"/>
        <w:jc w:val="center"/>
        <w:rPr>
          <w:rFonts w:ascii="Palatino Linotype" w:hAnsi="Palatino Linotype" w:cs="Arial"/>
          <w:noProof/>
          <w:lang w:val="es-MX" w:eastAsia="es-MX"/>
        </w:rPr>
      </w:pPr>
      <w:r w:rsidRPr="0089501E">
        <w:rPr>
          <w:rFonts w:ascii="Palatino Linotype" w:hAnsi="Palatino Linotype" w:cs="Arial"/>
          <w:noProof/>
          <w:lang w:val="es-MX" w:eastAsia="es-MX"/>
        </w:rPr>
        <w:lastRenderedPageBreak/>
        <mc:AlternateContent>
          <mc:Choice Requires="wps">
            <w:drawing>
              <wp:anchor distT="0" distB="0" distL="114300" distR="114300" simplePos="0" relativeHeight="251676672" behindDoc="0" locked="0" layoutInCell="1" allowOverlap="1">
                <wp:simplePos x="0" y="0"/>
                <wp:positionH relativeFrom="column">
                  <wp:posOffset>565785</wp:posOffset>
                </wp:positionH>
                <wp:positionV relativeFrom="paragraph">
                  <wp:posOffset>1349789</wp:posOffset>
                </wp:positionV>
                <wp:extent cx="4666919" cy="556177"/>
                <wp:effectExtent l="19050" t="19050" r="19685" b="15875"/>
                <wp:wrapNone/>
                <wp:docPr id="21" name="Rectángulo 21"/>
                <wp:cNvGraphicFramePr/>
                <a:graphic xmlns:a="http://schemas.openxmlformats.org/drawingml/2006/main">
                  <a:graphicData uri="http://schemas.microsoft.com/office/word/2010/wordprocessingShape">
                    <wps:wsp>
                      <wps:cNvSpPr/>
                      <wps:spPr>
                        <a:xfrm>
                          <a:off x="0" y="0"/>
                          <a:ext cx="4666919" cy="55617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E5350" id="Rectángulo 21" o:spid="_x0000_s1026" style="position:absolute;margin-left:44.55pt;margin-top:106.3pt;width:367.45pt;height:4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" filled="f" strokecolor="red" strokeweight="2.25pt"/>
            </w:pict>
          </mc:Fallback>
        </mc:AlternateContent>
      </w:r>
      <w:r w:rsidRPr="0089501E">
        <w:rPr>
          <w:rFonts w:ascii="Palatino Linotype" w:hAnsi="Palatino Linotype" w:cs="Arial"/>
          <w:noProof/>
          <w:lang w:val="es-MX" w:eastAsia="es-MX"/>
        </w:rPr>
        <w:drawing>
          <wp:inline distT="0" distB="0" distL="0" distR="0">
            <wp:extent cx="5760720" cy="70322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032250"/>
                    </a:xfrm>
                    <a:prstGeom prst="rect">
                      <a:avLst/>
                    </a:prstGeom>
                    <a:noFill/>
                    <a:ln>
                      <a:noFill/>
                    </a:ln>
                  </pic:spPr>
                </pic:pic>
              </a:graphicData>
            </a:graphic>
          </wp:inline>
        </w:drawing>
      </w:r>
    </w:p>
    <w:p w:rsidR="00840644" w:rsidRPr="0089501E" w:rsidRDefault="00840644" w:rsidP="00EF3497">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840644" w:rsidRPr="0089501E" w:rsidRDefault="00840644" w:rsidP="00840644">
      <w:pPr>
        <w:spacing w:before="240" w:after="240" w:line="360" w:lineRule="auto"/>
        <w:jc w:val="both"/>
        <w:rPr>
          <w:rFonts w:ascii="Palatino Linotype" w:hAnsi="Palatino Linotype"/>
          <w:i/>
          <w:sz w:val="24"/>
          <w:szCs w:val="24"/>
        </w:rPr>
      </w:pPr>
      <w:r w:rsidRPr="0089501E">
        <w:rPr>
          <w:rFonts w:ascii="Palatino Linotype" w:hAnsi="Palatino Linotype"/>
          <w:sz w:val="24"/>
          <w:szCs w:val="24"/>
        </w:rPr>
        <w:lastRenderedPageBreak/>
        <w:t xml:space="preserve">Inconforme con la respuesta que recayó a la solicitud de información la ahora recurrente al instaurar el medio de defensa </w:t>
      </w:r>
      <w:r w:rsidRPr="0089501E">
        <w:rPr>
          <w:rFonts w:ascii="Palatino Linotype" w:hAnsi="Palatino Linotype"/>
          <w:b/>
          <w:sz w:val="24"/>
          <w:szCs w:val="24"/>
          <w:lang w:val="es-ES_tradnl"/>
        </w:rPr>
        <w:t xml:space="preserve">02885/INFOEM/IP/RR/2018 </w:t>
      </w:r>
      <w:r w:rsidRPr="0089501E">
        <w:rPr>
          <w:rFonts w:ascii="Palatino Linotype" w:hAnsi="Palatino Linotype"/>
          <w:sz w:val="24"/>
          <w:szCs w:val="24"/>
        </w:rPr>
        <w:t>señala como motivos de inconformidad “</w:t>
      </w:r>
      <w:r w:rsidRPr="0089501E">
        <w:rPr>
          <w:rFonts w:ascii="Palatino Linotype" w:hAnsi="Palatino Linotype"/>
          <w:i/>
          <w:sz w:val="24"/>
          <w:szCs w:val="24"/>
        </w:rPr>
        <w:t xml:space="preserve">No se esta solicitando ningún dato personal, simplemente se esta pidiendo un monto, lo que puede demostrar que al ser recursos públicos, aun y cuando se trate de remuneraciones, se debe mencionar como se pide, si se otorgo o no el concepto objeto de la solicitud, no negándose de manera infundada, porque carece de argumentación jurídica la respuesta que se proporciona.” (sic). </w:t>
      </w:r>
    </w:p>
    <w:p w:rsidR="00840644" w:rsidRPr="0089501E" w:rsidRDefault="00840644" w:rsidP="00840644">
      <w:pPr>
        <w:pStyle w:val="Sinespaciado"/>
        <w:rPr>
          <w:sz w:val="16"/>
        </w:rPr>
      </w:pPr>
    </w:p>
    <w:p w:rsidR="00840644" w:rsidRPr="0089501E" w:rsidRDefault="00840644" w:rsidP="00840644">
      <w:pPr>
        <w:tabs>
          <w:tab w:val="left" w:pos="709"/>
        </w:tabs>
        <w:spacing w:line="360" w:lineRule="auto"/>
        <w:jc w:val="both"/>
        <w:rPr>
          <w:rFonts w:ascii="Palatino Linotype" w:hAnsi="Palatino Linotype" w:cs="Arial"/>
          <w:sz w:val="24"/>
          <w:szCs w:val="24"/>
        </w:rPr>
      </w:pPr>
      <w:r w:rsidRPr="0089501E">
        <w:rPr>
          <w:rFonts w:ascii="Palatino Linotype" w:hAnsi="Palatino Linotype"/>
          <w:sz w:val="24"/>
          <w:szCs w:val="24"/>
        </w:rPr>
        <w:t xml:space="preserve">Asimismo, el </w:t>
      </w:r>
      <w:r w:rsidRPr="0089501E">
        <w:rPr>
          <w:rFonts w:ascii="Palatino Linotype" w:hAnsi="Palatino Linotype"/>
          <w:b/>
          <w:sz w:val="24"/>
          <w:szCs w:val="24"/>
        </w:rPr>
        <w:t xml:space="preserve">Sujeto Obligado </w:t>
      </w:r>
      <w:r w:rsidRPr="0089501E">
        <w:rPr>
          <w:rFonts w:ascii="Palatino Linotype" w:hAnsi="Palatino Linotype"/>
          <w:sz w:val="24"/>
          <w:szCs w:val="24"/>
        </w:rPr>
        <w:t xml:space="preserve">en fecha treinta de agosto de dos mil dieciocho, </w:t>
      </w:r>
      <w:r w:rsidRPr="0089501E">
        <w:rPr>
          <w:rFonts w:ascii="Palatino Linotype" w:hAnsi="Palatino Linotype"/>
          <w:b/>
          <w:sz w:val="24"/>
          <w:szCs w:val="24"/>
        </w:rPr>
        <w:t>rindió su Informe de Justificación, en el que reiteró su respuesta</w:t>
      </w:r>
      <w:r w:rsidRPr="0089501E">
        <w:rPr>
          <w:rFonts w:ascii="Palatino Linotype" w:hAnsi="Palatino Linotype"/>
          <w:sz w:val="24"/>
          <w:szCs w:val="24"/>
        </w:rPr>
        <w:t xml:space="preserve">; </w:t>
      </w:r>
      <w:r w:rsidRPr="0089501E">
        <w:rPr>
          <w:rFonts w:ascii="Palatino Linotype" w:hAnsi="Palatino Linotype" w:cs="Arial"/>
          <w:sz w:val="24"/>
          <w:szCs w:val="24"/>
        </w:rPr>
        <w:t>mismo que contienen lo siguiente:</w:t>
      </w:r>
    </w:p>
    <w:p w:rsidR="00840644" w:rsidRPr="0089501E" w:rsidRDefault="00840644" w:rsidP="00840644">
      <w:pPr>
        <w:spacing w:before="240" w:after="240" w:line="360" w:lineRule="auto"/>
        <w:jc w:val="both"/>
        <w:rPr>
          <w:rFonts w:ascii="Palatino Linotype" w:hAnsi="Palatino Linotype"/>
          <w:i/>
          <w:sz w:val="24"/>
          <w:szCs w:val="24"/>
        </w:rPr>
      </w:pPr>
      <w:r w:rsidRPr="0089501E">
        <w:rPr>
          <w:rFonts w:ascii="Palatino Linotype" w:hAnsi="Palatino Linotype"/>
          <w:i/>
          <w:noProof/>
          <w:sz w:val="24"/>
          <w:szCs w:val="24"/>
          <w:lang w:eastAsia="es-MX"/>
        </w:rPr>
        <mc:AlternateContent>
          <mc:Choice Requires="wps">
            <w:drawing>
              <wp:anchor distT="0" distB="0" distL="114300" distR="114300" simplePos="0" relativeHeight="251677696" behindDoc="0" locked="0" layoutInCell="1" allowOverlap="1">
                <wp:simplePos x="0" y="0"/>
                <wp:positionH relativeFrom="column">
                  <wp:posOffset>25096</wp:posOffset>
                </wp:positionH>
                <wp:positionV relativeFrom="paragraph">
                  <wp:posOffset>50523</wp:posOffset>
                </wp:positionV>
                <wp:extent cx="5716905" cy="3990947"/>
                <wp:effectExtent l="19050" t="19050" r="36195" b="29210"/>
                <wp:wrapNone/>
                <wp:docPr id="22" name="Conector recto 22"/>
                <wp:cNvGraphicFramePr/>
                <a:graphic xmlns:a="http://schemas.openxmlformats.org/drawingml/2006/main">
                  <a:graphicData uri="http://schemas.microsoft.com/office/word/2010/wordprocessingShape">
                    <wps:wsp>
                      <wps:cNvCnPr/>
                      <wps:spPr>
                        <a:xfrm>
                          <a:off x="0" y="0"/>
                          <a:ext cx="5716905" cy="399094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2FAF812" id="Conector recto 22"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pt,4pt" to="452.15pt,3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" strokecolor="#5b9bd5 [3204]" strokeweight="2.25pt">
                <v:stroke joinstyle="miter"/>
              </v:line>
            </w:pict>
          </mc:Fallback>
        </mc:AlternateContent>
      </w:r>
    </w:p>
    <w:p w:rsidR="00840644" w:rsidRPr="0089501E" w:rsidRDefault="00840644" w:rsidP="00EF3497">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840644" w:rsidRPr="0089501E" w:rsidRDefault="00840644" w:rsidP="00EF3497">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840644" w:rsidRPr="0089501E" w:rsidRDefault="00840644" w:rsidP="00EF3497">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840644" w:rsidRPr="0089501E" w:rsidRDefault="00840644" w:rsidP="00EF3497">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840644" w:rsidRPr="0089501E" w:rsidRDefault="00840644" w:rsidP="00EF3497">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840644" w:rsidRPr="0089501E" w:rsidRDefault="00840644" w:rsidP="00EF3497">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840644" w:rsidRPr="0089501E" w:rsidRDefault="00840644" w:rsidP="00EF3497">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840644" w:rsidRPr="0089501E" w:rsidRDefault="00840644" w:rsidP="00EF3497">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840644" w:rsidRPr="0089501E" w:rsidRDefault="00840644" w:rsidP="00EF3497">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840644" w:rsidRPr="0089501E" w:rsidRDefault="00840644" w:rsidP="00EF3497">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840644" w:rsidRPr="0089501E" w:rsidRDefault="00840644" w:rsidP="00EF3497">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840644" w:rsidRPr="0089501E" w:rsidRDefault="00B80DC1" w:rsidP="00EF3497">
      <w:pPr>
        <w:pStyle w:val="Prrafodelista"/>
        <w:autoSpaceDE w:val="0"/>
        <w:autoSpaceDN w:val="0"/>
        <w:adjustRightInd w:val="0"/>
        <w:spacing w:line="360" w:lineRule="auto"/>
        <w:ind w:left="0"/>
        <w:jc w:val="both"/>
        <w:rPr>
          <w:rFonts w:ascii="Palatino Linotype" w:hAnsi="Palatino Linotype" w:cs="Arial"/>
          <w:noProof/>
          <w:lang w:val="es-MX" w:eastAsia="es-MX"/>
        </w:rPr>
      </w:pPr>
      <w:r w:rsidRPr="0089501E">
        <w:rPr>
          <w:rFonts w:ascii="Palatino Linotype" w:hAnsi="Palatino Linotype" w:cs="Arial"/>
          <w:noProof/>
          <w:lang w:val="es-MX" w:eastAsia="es-MX"/>
        </w:rPr>
        <w:lastRenderedPageBreak/>
        <mc:AlternateContent>
          <mc:Choice Requires="wps">
            <w:drawing>
              <wp:anchor distT="0" distB="0" distL="114300" distR="114300" simplePos="0" relativeHeight="251679744" behindDoc="0" locked="0" layoutInCell="1" allowOverlap="1">
                <wp:simplePos x="0" y="0"/>
                <wp:positionH relativeFrom="column">
                  <wp:posOffset>438564</wp:posOffset>
                </wp:positionH>
                <wp:positionV relativeFrom="paragraph">
                  <wp:posOffset>2685608</wp:posOffset>
                </wp:positionV>
                <wp:extent cx="4913906" cy="3474720"/>
                <wp:effectExtent l="19050" t="19050" r="20320" b="11430"/>
                <wp:wrapNone/>
                <wp:docPr id="27" name="Rectángulo 27"/>
                <wp:cNvGraphicFramePr/>
                <a:graphic xmlns:a="http://schemas.openxmlformats.org/drawingml/2006/main">
                  <a:graphicData uri="http://schemas.microsoft.com/office/word/2010/wordprocessingShape">
                    <wps:wsp>
                      <wps:cNvSpPr/>
                      <wps:spPr>
                        <a:xfrm>
                          <a:off x="0" y="0"/>
                          <a:ext cx="4913906" cy="34747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33E569" id="Rectángulo 27" o:spid="_x0000_s1026" style="position:absolute;margin-left:34.55pt;margin-top:211.45pt;width:386.9pt;height:273.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" filled="f" strokecolor="red" strokeweight="2.25pt"/>
            </w:pict>
          </mc:Fallback>
        </mc:AlternateContent>
      </w:r>
      <w:r w:rsidR="00840644" w:rsidRPr="0089501E">
        <w:rPr>
          <w:rFonts w:ascii="Palatino Linotype" w:hAnsi="Palatino Linotype" w:cs="Arial"/>
          <w:noProof/>
          <w:lang w:val="es-MX" w:eastAsia="es-MX"/>
        </w:rPr>
        <w:drawing>
          <wp:inline distT="0" distB="0" distL="0" distR="0">
            <wp:extent cx="5760720" cy="7290792"/>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290792"/>
                    </a:xfrm>
                    <a:prstGeom prst="rect">
                      <a:avLst/>
                    </a:prstGeom>
                    <a:noFill/>
                    <a:ln>
                      <a:noFill/>
                    </a:ln>
                  </pic:spPr>
                </pic:pic>
              </a:graphicData>
            </a:graphic>
          </wp:inline>
        </w:drawing>
      </w:r>
    </w:p>
    <w:p w:rsidR="00840644" w:rsidRPr="0089501E" w:rsidRDefault="00840644" w:rsidP="00EF3497">
      <w:pPr>
        <w:pStyle w:val="Prrafodelista"/>
        <w:autoSpaceDE w:val="0"/>
        <w:autoSpaceDN w:val="0"/>
        <w:adjustRightInd w:val="0"/>
        <w:spacing w:line="360" w:lineRule="auto"/>
        <w:ind w:left="0"/>
        <w:jc w:val="both"/>
        <w:rPr>
          <w:rFonts w:ascii="Palatino Linotype" w:hAnsi="Palatino Linotype" w:cs="Arial"/>
          <w:noProof/>
          <w:lang w:val="es-MX" w:eastAsia="es-MX"/>
        </w:rPr>
      </w:pPr>
      <w:r w:rsidRPr="0089501E">
        <w:rPr>
          <w:rFonts w:ascii="Palatino Linotype" w:hAnsi="Palatino Linotype" w:cs="Arial"/>
          <w:noProof/>
          <w:lang w:val="es-MX" w:eastAsia="es-MX"/>
        </w:rPr>
        <w:lastRenderedPageBreak/>
        <mc:AlternateContent>
          <mc:Choice Requires="wps">
            <w:drawing>
              <wp:anchor distT="0" distB="0" distL="114300" distR="114300" simplePos="0" relativeHeight="251678720" behindDoc="0" locked="0" layoutInCell="1" allowOverlap="1">
                <wp:simplePos x="0" y="0"/>
                <wp:positionH relativeFrom="column">
                  <wp:posOffset>510126</wp:posOffset>
                </wp:positionH>
                <wp:positionV relativeFrom="paragraph">
                  <wp:posOffset>888613</wp:posOffset>
                </wp:positionV>
                <wp:extent cx="4738977" cy="1216467"/>
                <wp:effectExtent l="19050" t="19050" r="24130" b="22225"/>
                <wp:wrapNone/>
                <wp:docPr id="25" name="Rectángulo 25"/>
                <wp:cNvGraphicFramePr/>
                <a:graphic xmlns:a="http://schemas.openxmlformats.org/drawingml/2006/main">
                  <a:graphicData uri="http://schemas.microsoft.com/office/word/2010/wordprocessingShape">
                    <wps:wsp>
                      <wps:cNvSpPr/>
                      <wps:spPr>
                        <a:xfrm>
                          <a:off x="0" y="0"/>
                          <a:ext cx="4738977" cy="12164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93E87" id="Rectángulo 25" o:spid="_x0000_s1026" style="position:absolute;margin-left:40.15pt;margin-top:69.95pt;width:373.15pt;height:9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" filled="f" strokecolor="red" strokeweight="2.25pt"/>
            </w:pict>
          </mc:Fallback>
        </mc:AlternateContent>
      </w:r>
      <w:r w:rsidRPr="0089501E">
        <w:rPr>
          <w:rFonts w:ascii="Palatino Linotype" w:hAnsi="Palatino Linotype" w:cs="Arial"/>
          <w:noProof/>
          <w:lang w:val="es-MX" w:eastAsia="es-MX"/>
        </w:rPr>
        <w:drawing>
          <wp:inline distT="0" distB="0" distL="0" distR="0">
            <wp:extent cx="5760720" cy="710720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107205"/>
                    </a:xfrm>
                    <a:prstGeom prst="rect">
                      <a:avLst/>
                    </a:prstGeom>
                    <a:noFill/>
                    <a:ln>
                      <a:noFill/>
                    </a:ln>
                  </pic:spPr>
                </pic:pic>
              </a:graphicData>
            </a:graphic>
          </wp:inline>
        </w:drawing>
      </w:r>
    </w:p>
    <w:p w:rsidR="00840644" w:rsidRPr="0089501E" w:rsidRDefault="00840644" w:rsidP="00EF3497">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B80DC1" w:rsidRPr="0089501E" w:rsidRDefault="00B80DC1" w:rsidP="00B80DC1">
      <w:pPr>
        <w:spacing w:line="360" w:lineRule="auto"/>
        <w:ind w:right="49"/>
        <w:jc w:val="both"/>
        <w:rPr>
          <w:rFonts w:ascii="Palatino Linotype" w:hAnsi="Palatino Linotype"/>
          <w:sz w:val="24"/>
        </w:rPr>
      </w:pPr>
      <w:r w:rsidRPr="0089501E">
        <w:rPr>
          <w:rFonts w:ascii="Palatino Linotype" w:hAnsi="Palatino Linotype"/>
          <w:sz w:val="24"/>
        </w:rPr>
        <w:lastRenderedPageBreak/>
        <w:t xml:space="preserve">En este contexto y después de haber examinado la solicitud de acceso a información pública registrada en el </w:t>
      </w:r>
      <w:r w:rsidRPr="0089501E">
        <w:rPr>
          <w:rFonts w:ascii="Palatino Linotype" w:hAnsi="Palatino Linotype"/>
          <w:b/>
          <w:sz w:val="24"/>
        </w:rPr>
        <w:t>SAIMEX</w:t>
      </w:r>
      <w:r w:rsidRPr="0089501E">
        <w:rPr>
          <w:rFonts w:ascii="Palatino Linotype" w:hAnsi="Palatino Linotype"/>
          <w:sz w:val="24"/>
        </w:rPr>
        <w:t xml:space="preserve"> con el número de folio o expediente </w:t>
      </w:r>
      <w:r w:rsidRPr="0089501E">
        <w:rPr>
          <w:rFonts w:ascii="Palatino Linotype" w:hAnsi="Palatino Linotype"/>
          <w:b/>
          <w:sz w:val="24"/>
        </w:rPr>
        <w:t>00730/UPVT/IP/2018</w:t>
      </w:r>
      <w:r w:rsidRPr="0089501E">
        <w:rPr>
          <w:rFonts w:ascii="Palatino Linotype" w:hAnsi="Palatino Linotype"/>
          <w:sz w:val="24"/>
        </w:rPr>
        <w:t xml:space="preserve">, y ante la negativa del </w:t>
      </w:r>
      <w:r w:rsidRPr="0089501E">
        <w:rPr>
          <w:rFonts w:ascii="Palatino Linotype" w:hAnsi="Palatino Linotype"/>
          <w:b/>
          <w:sz w:val="24"/>
        </w:rPr>
        <w:t>Sujeto Obligado</w:t>
      </w:r>
      <w:r w:rsidRPr="0089501E">
        <w:rPr>
          <w:rFonts w:ascii="Palatino Linotype" w:hAnsi="Palatino Linotype"/>
          <w:sz w:val="24"/>
        </w:rPr>
        <w:t xml:space="preserve"> de dar respuesta a la solicitud del </w:t>
      </w:r>
      <w:r w:rsidRPr="0089501E">
        <w:rPr>
          <w:rFonts w:ascii="Palatino Linotype" w:hAnsi="Palatino Linotype"/>
          <w:b/>
          <w:i/>
          <w:sz w:val="24"/>
          <w:u w:val="single"/>
        </w:rPr>
        <w:t>Monto pagado por concepto de prima vacacional al Maestro Diego Gorostieta Solórzano en el año 2018, en caso de no haberle pagado, argumentar si fue consecuencia del despido injustificado del que fue objeto o citar la razón</w:t>
      </w:r>
      <w:r w:rsidRPr="0089501E">
        <w:rPr>
          <w:rFonts w:ascii="Palatino Linotype" w:hAnsi="Palatino Linotype"/>
          <w:sz w:val="24"/>
        </w:rPr>
        <w:t xml:space="preserve">, esta ponencia arriba a la conclusión que, en el caso concreto no se satisface el principio de máxima publicidad prescrito en el artículo 4, segundo párrafo, de la Ley de Transparencia y Acceso a la Información Pública del Estado de México y Municipios, pues del análisis a la respuesta no se aprecia algún pronunciamiento al respecto, siendo que, el Sujeto Obligado tiene atribuciones suficientes para pronunciarse al respecto, tal y como se exponen a continuación: </w:t>
      </w:r>
    </w:p>
    <w:p w:rsidR="00B80DC1" w:rsidRPr="0089501E" w:rsidRDefault="00B80DC1" w:rsidP="00B80DC1">
      <w:pPr>
        <w:pStyle w:val="Sinespaciado"/>
      </w:pPr>
    </w:p>
    <w:p w:rsidR="00D54F8C" w:rsidRPr="0089501E" w:rsidRDefault="00B80DC1" w:rsidP="00D54F8C">
      <w:pPr>
        <w:spacing w:line="360" w:lineRule="auto"/>
        <w:ind w:right="49"/>
        <w:jc w:val="both"/>
        <w:rPr>
          <w:rFonts w:ascii="Palatino Linotype" w:hAnsi="Palatino Linotype" w:cs="Arial"/>
          <w:sz w:val="24"/>
        </w:rPr>
      </w:pPr>
      <w:r w:rsidRPr="0089501E">
        <w:rPr>
          <w:rFonts w:ascii="Palatino Linotype" w:hAnsi="Palatino Linotype"/>
          <w:sz w:val="24"/>
        </w:rPr>
        <w:t xml:space="preserve">Primeramente, </w:t>
      </w:r>
      <w:r w:rsidR="00452194" w:rsidRPr="0089501E">
        <w:rPr>
          <w:rFonts w:ascii="Palatino Linotype" w:hAnsi="Palatino Linotype"/>
          <w:sz w:val="24"/>
        </w:rPr>
        <w:t xml:space="preserve">respecto de la respuesta emitida por </w:t>
      </w:r>
      <w:r w:rsidR="00452194" w:rsidRPr="0089501E">
        <w:rPr>
          <w:rFonts w:ascii="Palatino Linotype" w:hAnsi="Palatino Linotype"/>
          <w:b/>
          <w:sz w:val="24"/>
        </w:rPr>
        <w:t>El Sujeto Obligado</w:t>
      </w:r>
      <w:r w:rsidR="00452194" w:rsidRPr="0089501E">
        <w:rPr>
          <w:rFonts w:ascii="Palatino Linotype" w:hAnsi="Palatino Linotype"/>
          <w:sz w:val="24"/>
        </w:rPr>
        <w:t>, s</w:t>
      </w:r>
      <w:r w:rsidR="00D54F8C" w:rsidRPr="0089501E">
        <w:rPr>
          <w:rFonts w:ascii="Palatino Linotype" w:hAnsi="Palatino Linotype"/>
          <w:sz w:val="24"/>
        </w:rPr>
        <w:t xml:space="preserve">eñaló </w:t>
      </w:r>
      <w:r w:rsidR="00452194" w:rsidRPr="0089501E">
        <w:rPr>
          <w:rFonts w:ascii="Palatino Linotype" w:hAnsi="Palatino Linotype"/>
          <w:sz w:val="24"/>
        </w:rPr>
        <w:t>que el tipo de información</w:t>
      </w:r>
      <w:r w:rsidR="00D54F8C" w:rsidRPr="0089501E">
        <w:rPr>
          <w:rFonts w:ascii="Palatino Linotype" w:hAnsi="Palatino Linotype"/>
          <w:sz w:val="24"/>
        </w:rPr>
        <w:t xml:space="preserve"> solicitada, se pone a disposición en el Sistema de Acceso, Rectificación, Cancelación y Oposición de datos Personales del Estado de México (SARCOEM); sin embargo, </w:t>
      </w:r>
      <w:r w:rsidR="00D54F8C" w:rsidRPr="0089501E">
        <w:rPr>
          <w:rFonts w:ascii="Palatino Linotype" w:hAnsi="Palatino Linotype" w:cs="Arial"/>
          <w:sz w:val="24"/>
        </w:rPr>
        <w:t xml:space="preserve">se advierte que el derecho a la protección de los datos personales así como el derecho de acceder, rectificar, cancelar u oponerse a su tratamiento es una garantía consagrada para toda persona por el máximo ordenamiento jurídico de nuestro país, derecho que a su vez protege la Constitución Política de nuestra Entidad, añadiendo que cualquier persona sin necesidad de justificar su interés o justificar su utilización podrá solicitar el acceso gratuito a sus datos personales, en tal sentido ese derecho podrá tramitarse por medios electrónicos </w:t>
      </w:r>
      <w:r w:rsidR="00D54F8C" w:rsidRPr="0089501E">
        <w:rPr>
          <w:rFonts w:ascii="Palatino Linotype" w:hAnsi="Palatino Linotype" w:cs="Arial"/>
          <w:sz w:val="24"/>
        </w:rPr>
        <w:lastRenderedPageBreak/>
        <w:t>a través del sistema automatizado que se establezca por la Ley de la materia y por el Órgano Garante del mismo.</w:t>
      </w:r>
    </w:p>
    <w:p w:rsidR="00452194" w:rsidRPr="0089501E" w:rsidRDefault="00452194" w:rsidP="00FE1E69">
      <w:pPr>
        <w:pStyle w:val="Sinespaciado"/>
      </w:pPr>
    </w:p>
    <w:p w:rsidR="00BA7BE0" w:rsidRPr="0089501E" w:rsidRDefault="00FE1E69" w:rsidP="00B80DC1">
      <w:pPr>
        <w:spacing w:line="360" w:lineRule="auto"/>
        <w:ind w:right="49"/>
        <w:jc w:val="both"/>
        <w:rPr>
          <w:rFonts w:ascii="Palatino Linotype" w:hAnsi="Palatino Linotype" w:cs="Arial"/>
          <w:sz w:val="24"/>
        </w:rPr>
      </w:pPr>
      <w:r w:rsidRPr="0089501E">
        <w:rPr>
          <w:rFonts w:ascii="Palatino Linotype" w:hAnsi="Palatino Linotype"/>
          <w:sz w:val="24"/>
        </w:rPr>
        <w:t xml:space="preserve">Considerando lo anterior, </w:t>
      </w:r>
      <w:r w:rsidRPr="0089501E">
        <w:rPr>
          <w:rFonts w:ascii="Palatino Linotype" w:hAnsi="Palatino Linotype" w:cs="Arial"/>
          <w:sz w:val="24"/>
        </w:rPr>
        <w:t>el derecho que tenga por objeto conocer información personal del propio solicitante, que se encuentre en posesión de cualquier Sujeto Obligado, será regulado por la Ley de Protección de Datos Personales en Posesión de Sujetos Obligados del Estado de México y Municipios, así en dicha Ley se listan derechos de Acceso, Rectificación, Cancelación y Oposición al tratamiento, conocidos como derechos ARCO, los cuales son independientes, ya que el ejercicio de cualquiera de ellos no es requisito previo ni impide el ejercicio de otro, dentro de los que se encuentra el de acceso a datos personales; refiriéndose expresamente que el titular de los datos tiene derecho a ser informado sobre sus datos personales que estén en posesión del Sujeto Obligado, su origen, el tratamiento del que sean objeto, las cesiones realizadas o que se pretendan realizar y al acceso al aviso de privacidad a que está sujeto el tratamiento; y como requisito importante se alude a que la procedencia de los derechos ARCO se hará efectiva una vez que el titular acredite su identidad</w:t>
      </w:r>
      <w:r w:rsidR="00BA7BE0" w:rsidRPr="0089501E">
        <w:rPr>
          <w:rFonts w:ascii="Palatino Linotype" w:hAnsi="Palatino Linotype" w:cs="Arial"/>
          <w:sz w:val="24"/>
        </w:rPr>
        <w:t>; por lo que en este caso concreto, no es aplicable dicha modalidad, por lo que versará el estudio correspondiente conforme lo establecido en la Ley de Transparencia y Acceso a la Información Pública del Estado de México y Municipios y demás dispositivos legales que haya lugar.</w:t>
      </w:r>
    </w:p>
    <w:p w:rsidR="00452194" w:rsidRPr="0089501E" w:rsidRDefault="00452194" w:rsidP="00BA7BE0">
      <w:pPr>
        <w:pStyle w:val="Sinespaciado"/>
      </w:pPr>
    </w:p>
    <w:p w:rsidR="00B80DC1" w:rsidRPr="0089501E" w:rsidRDefault="00452194" w:rsidP="00B80DC1">
      <w:pPr>
        <w:spacing w:line="360" w:lineRule="auto"/>
        <w:ind w:right="49"/>
        <w:jc w:val="both"/>
        <w:rPr>
          <w:rFonts w:ascii="Palatino Linotype" w:hAnsi="Palatino Linotype"/>
          <w:sz w:val="24"/>
        </w:rPr>
      </w:pPr>
      <w:r w:rsidRPr="0089501E">
        <w:rPr>
          <w:rFonts w:ascii="Palatino Linotype" w:hAnsi="Palatino Linotype"/>
          <w:sz w:val="24"/>
        </w:rPr>
        <w:t xml:space="preserve">Ahora bien, </w:t>
      </w:r>
      <w:r w:rsidR="00B80DC1" w:rsidRPr="0089501E">
        <w:rPr>
          <w:rFonts w:ascii="Palatino Linotype" w:hAnsi="Palatino Linotype"/>
          <w:sz w:val="24"/>
        </w:rPr>
        <w:t xml:space="preserve">cabe señalar que la Constitución Política del Estado Libre y Soberano de México, dispone en su artículo 78, que para el despacho de los asuntos, el Ejecutivo </w:t>
      </w:r>
      <w:r w:rsidR="00B80DC1" w:rsidRPr="0089501E">
        <w:rPr>
          <w:rFonts w:ascii="Palatino Linotype" w:hAnsi="Palatino Linotype"/>
          <w:sz w:val="24"/>
        </w:rPr>
        <w:lastRenderedPageBreak/>
        <w:t xml:space="preserve">contará con las dependencias y los </w:t>
      </w:r>
      <w:r w:rsidR="00B80DC1" w:rsidRPr="0089501E">
        <w:rPr>
          <w:rFonts w:ascii="Palatino Linotype" w:hAnsi="Palatino Linotype"/>
          <w:b/>
          <w:sz w:val="24"/>
        </w:rPr>
        <w:t>organismos auxiliares</w:t>
      </w:r>
      <w:r w:rsidR="00B80DC1" w:rsidRPr="0089501E">
        <w:rPr>
          <w:rFonts w:ascii="Palatino Linotype" w:hAnsi="Palatino Linotype"/>
          <w:sz w:val="24"/>
        </w:rPr>
        <w:t xml:space="preserve"> que las disposiciones legales establezcan.</w:t>
      </w:r>
    </w:p>
    <w:p w:rsidR="00B80DC1" w:rsidRPr="0089501E" w:rsidRDefault="00B80DC1" w:rsidP="00B80DC1">
      <w:pPr>
        <w:pStyle w:val="Sinespaciado"/>
      </w:pPr>
    </w:p>
    <w:p w:rsidR="00B80DC1" w:rsidRPr="0089501E" w:rsidRDefault="00B80DC1" w:rsidP="00B80DC1">
      <w:pPr>
        <w:spacing w:line="360" w:lineRule="auto"/>
        <w:ind w:right="49"/>
        <w:jc w:val="both"/>
        <w:rPr>
          <w:rFonts w:ascii="Palatino Linotype" w:hAnsi="Palatino Linotype"/>
          <w:sz w:val="28"/>
        </w:rPr>
      </w:pPr>
      <w:r w:rsidRPr="0089501E">
        <w:rPr>
          <w:rFonts w:ascii="Palatino Linotype" w:hAnsi="Palatino Linotype"/>
          <w:sz w:val="24"/>
        </w:rPr>
        <w:t>Por su parte, Ley Orgánica de la Administración Pública del Estado de México señala en su diverso 45, que los organismos descentralizados, las empresas de participación estatal y los fideicomisos públicos serán considerados como organismos auxiliares del Poder Ejecutivo y forman parte de la Administración Pública del Estado.</w:t>
      </w:r>
    </w:p>
    <w:p w:rsidR="00B80DC1" w:rsidRPr="0089501E" w:rsidRDefault="00B80DC1" w:rsidP="00B80DC1">
      <w:pPr>
        <w:pStyle w:val="Sinespaciado"/>
      </w:pPr>
    </w:p>
    <w:p w:rsidR="00B80DC1" w:rsidRPr="0089501E" w:rsidRDefault="00B80DC1" w:rsidP="00B80DC1">
      <w:pPr>
        <w:spacing w:line="360" w:lineRule="auto"/>
        <w:ind w:right="49"/>
        <w:jc w:val="both"/>
        <w:rPr>
          <w:rFonts w:ascii="Palatino Linotype" w:hAnsi="Palatino Linotype"/>
          <w:sz w:val="32"/>
        </w:rPr>
      </w:pPr>
      <w:r w:rsidRPr="0089501E">
        <w:rPr>
          <w:rFonts w:ascii="Palatino Linotype" w:hAnsi="Palatino Linotype"/>
          <w:sz w:val="24"/>
        </w:rPr>
        <w:t>Además, de la misma normatividad se precisa en el ordinal 46, que el Gobernador del Estado podrá solicitar al Congreso, la creación de organismos descentralizados, ordenar la creación, fusión o liquidación de empresas de participación estatal o disponer la constitución de fideicomisos.</w:t>
      </w:r>
    </w:p>
    <w:p w:rsidR="00B80DC1" w:rsidRPr="0089501E" w:rsidRDefault="00B80DC1" w:rsidP="00B80DC1">
      <w:pPr>
        <w:pStyle w:val="Sinespaciado"/>
      </w:pPr>
    </w:p>
    <w:p w:rsidR="00B80DC1" w:rsidRPr="0089501E" w:rsidRDefault="00B80DC1" w:rsidP="00B80DC1">
      <w:pPr>
        <w:spacing w:line="360" w:lineRule="auto"/>
        <w:ind w:right="49"/>
        <w:jc w:val="both"/>
        <w:rPr>
          <w:rFonts w:ascii="Palatino Linotype" w:hAnsi="Palatino Linotype"/>
          <w:sz w:val="36"/>
        </w:rPr>
      </w:pPr>
      <w:r w:rsidRPr="0089501E">
        <w:rPr>
          <w:rFonts w:ascii="Palatino Linotype" w:hAnsi="Palatino Linotype"/>
          <w:sz w:val="24"/>
        </w:rPr>
        <w:t xml:space="preserve">En este sentido, del artículo 47, del </w:t>
      </w:r>
      <w:r w:rsidRPr="0089501E">
        <w:rPr>
          <w:rFonts w:ascii="Palatino Linotype" w:hAnsi="Palatino Linotype"/>
          <w:i/>
          <w:sz w:val="24"/>
        </w:rPr>
        <w:t xml:space="preserve">supra </w:t>
      </w:r>
      <w:r w:rsidRPr="0089501E">
        <w:rPr>
          <w:rFonts w:ascii="Palatino Linotype" w:hAnsi="Palatino Linotype"/>
          <w:sz w:val="24"/>
        </w:rPr>
        <w:t>citado cuerpo normativo, se desprende que los</w:t>
      </w:r>
      <w:r w:rsidRPr="0089501E">
        <w:rPr>
          <w:rFonts w:ascii="Palatino Linotype" w:hAnsi="Palatino Linotype"/>
          <w:b/>
          <w:sz w:val="24"/>
        </w:rPr>
        <w:t xml:space="preserve"> organismos descentralizados gozarán de personalidad jurídica y patrimonio</w:t>
      </w:r>
      <w:r w:rsidRPr="0089501E">
        <w:rPr>
          <w:rFonts w:ascii="Palatino Linotype" w:hAnsi="Palatino Linotype"/>
          <w:sz w:val="24"/>
        </w:rPr>
        <w:t xml:space="preserve"> propio y podrán ser creados para ayudar operativamente al Ejecutivo en el ejercicio de sus atribuciones.</w:t>
      </w:r>
    </w:p>
    <w:p w:rsidR="00B80DC1" w:rsidRPr="0089501E" w:rsidRDefault="00B80DC1" w:rsidP="00B80DC1">
      <w:pPr>
        <w:pStyle w:val="Sinespaciado"/>
      </w:pPr>
    </w:p>
    <w:p w:rsidR="00B80DC1" w:rsidRPr="0089501E" w:rsidRDefault="00B80DC1" w:rsidP="00B80DC1">
      <w:pPr>
        <w:spacing w:line="360" w:lineRule="auto"/>
        <w:ind w:right="49"/>
        <w:jc w:val="both"/>
        <w:rPr>
          <w:rFonts w:ascii="Palatino Linotype" w:hAnsi="Palatino Linotype"/>
          <w:sz w:val="24"/>
          <w:szCs w:val="24"/>
        </w:rPr>
      </w:pPr>
      <w:r w:rsidRPr="0089501E">
        <w:rPr>
          <w:rFonts w:ascii="Palatino Linotype" w:hAnsi="Palatino Linotype"/>
          <w:sz w:val="24"/>
          <w:szCs w:val="24"/>
        </w:rPr>
        <w:t>Así, en uso de esas atribuciones por  Decreto del Estado publicado en el Periódico Oficial "Gaceta del Gobierno", el 13 de noviembre de 2006, se creó la Universidad Politécnica del Valle de Toluca, como un organismo público descentralizado de carácter estatal, con personalidad jurídica y patrimonio propios, tal y como se precisa:</w:t>
      </w:r>
    </w:p>
    <w:p w:rsidR="00840644" w:rsidRPr="0089501E" w:rsidRDefault="00840644" w:rsidP="00B80DC1">
      <w:pPr>
        <w:pStyle w:val="Sinespaciado"/>
        <w:rPr>
          <w:noProof/>
          <w:lang w:eastAsia="es-MX"/>
        </w:rPr>
      </w:pPr>
    </w:p>
    <w:p w:rsidR="00B80DC1" w:rsidRPr="0089501E" w:rsidRDefault="00B80DC1" w:rsidP="00B80DC1">
      <w:pPr>
        <w:pStyle w:val="Textoindependiente"/>
        <w:ind w:left="993" w:right="675"/>
        <w:jc w:val="both"/>
        <w:rPr>
          <w:rFonts w:ascii="Palatino Linotype" w:hAnsi="Palatino Linotype"/>
          <w:i/>
        </w:rPr>
      </w:pPr>
      <w:r w:rsidRPr="0089501E">
        <w:rPr>
          <w:rFonts w:ascii="Palatino Linotype" w:hAnsi="Palatino Linotype"/>
          <w:i/>
        </w:rPr>
        <w:t>“</w:t>
      </w:r>
      <w:r w:rsidRPr="0089501E">
        <w:rPr>
          <w:rFonts w:ascii="Palatino Linotype" w:hAnsi="Palatino Linotype"/>
          <w:b/>
          <w:i/>
        </w:rPr>
        <w:t xml:space="preserve">Artículo </w:t>
      </w:r>
      <w:r w:rsidRPr="0089501E">
        <w:rPr>
          <w:rFonts w:ascii="Palatino Linotype" w:hAnsi="Palatino Linotype"/>
          <w:b/>
          <w:i/>
          <w:spacing w:val="-18"/>
          <w:w w:val="110"/>
        </w:rPr>
        <w:t>1.-</w:t>
      </w:r>
      <w:r w:rsidRPr="0089501E">
        <w:rPr>
          <w:rFonts w:ascii="Palatino Linotype" w:hAnsi="Palatino Linotype"/>
          <w:i/>
          <w:spacing w:val="-18"/>
          <w:w w:val="110"/>
        </w:rPr>
        <w:t xml:space="preserve"> </w:t>
      </w:r>
      <w:r w:rsidRPr="0089501E">
        <w:rPr>
          <w:rFonts w:ascii="Palatino Linotype" w:hAnsi="Palatino Linotype"/>
          <w:b/>
          <w:i/>
          <w:u w:val="single"/>
        </w:rPr>
        <w:t xml:space="preserve">Se crea </w:t>
      </w:r>
      <w:r w:rsidRPr="0089501E">
        <w:rPr>
          <w:rFonts w:ascii="Palatino Linotype" w:hAnsi="Palatino Linotype"/>
          <w:b/>
          <w:i/>
          <w:spacing w:val="-12"/>
          <w:w w:val="110"/>
          <w:u w:val="single"/>
        </w:rPr>
        <w:t xml:space="preserve">la </w:t>
      </w:r>
      <w:r w:rsidRPr="0089501E">
        <w:rPr>
          <w:rFonts w:ascii="Palatino Linotype" w:hAnsi="Palatino Linotype"/>
          <w:b/>
          <w:i/>
          <w:u w:val="single"/>
        </w:rPr>
        <w:t>Universidad Politécnica del Valle de Toluca como</w:t>
      </w:r>
      <w:r w:rsidRPr="0089501E">
        <w:rPr>
          <w:rFonts w:ascii="Palatino Linotype" w:hAnsi="Palatino Linotype"/>
          <w:b/>
          <w:i/>
          <w:spacing w:val="-11"/>
          <w:u w:val="single"/>
        </w:rPr>
        <w:t xml:space="preserve"> </w:t>
      </w:r>
      <w:r w:rsidRPr="0089501E">
        <w:rPr>
          <w:rFonts w:ascii="Palatino Linotype" w:hAnsi="Palatino Linotype"/>
          <w:b/>
          <w:i/>
          <w:u w:val="single"/>
        </w:rPr>
        <w:t>un</w:t>
      </w:r>
      <w:r w:rsidRPr="0089501E">
        <w:rPr>
          <w:rFonts w:ascii="Palatino Linotype" w:hAnsi="Palatino Linotype"/>
          <w:b/>
          <w:i/>
          <w:w w:val="102"/>
          <w:u w:val="single"/>
        </w:rPr>
        <w:t xml:space="preserve"> </w:t>
      </w:r>
      <w:r w:rsidRPr="0089501E">
        <w:rPr>
          <w:rFonts w:ascii="Palatino Linotype" w:hAnsi="Palatino Linotype"/>
          <w:b/>
          <w:i/>
          <w:u w:val="single"/>
        </w:rPr>
        <w:t>organismo público descentralizado del Gobierno del Estado de México</w:t>
      </w:r>
      <w:r w:rsidRPr="0089501E">
        <w:rPr>
          <w:rFonts w:ascii="Palatino Linotype" w:hAnsi="Palatino Linotype"/>
          <w:i/>
          <w:u w:val="single"/>
        </w:rPr>
        <w:t>,</w:t>
      </w:r>
      <w:r w:rsidRPr="0089501E">
        <w:rPr>
          <w:rFonts w:ascii="Palatino Linotype" w:hAnsi="Palatino Linotype"/>
          <w:i/>
          <w:spacing w:val="6"/>
          <w:u w:val="single"/>
        </w:rPr>
        <w:t xml:space="preserve"> </w:t>
      </w:r>
      <w:r w:rsidRPr="0089501E">
        <w:rPr>
          <w:rFonts w:ascii="Palatino Linotype" w:hAnsi="Palatino Linotype"/>
          <w:b/>
          <w:i/>
          <w:u w:val="single"/>
        </w:rPr>
        <w:t>con</w:t>
      </w:r>
      <w:r w:rsidRPr="0089501E">
        <w:rPr>
          <w:rFonts w:ascii="Palatino Linotype" w:hAnsi="Palatino Linotype"/>
          <w:b/>
          <w:i/>
          <w:w w:val="101"/>
          <w:u w:val="single"/>
        </w:rPr>
        <w:t xml:space="preserve"> </w:t>
      </w:r>
      <w:r w:rsidRPr="0089501E">
        <w:rPr>
          <w:rFonts w:ascii="Palatino Linotype" w:hAnsi="Palatino Linotype"/>
          <w:b/>
          <w:i/>
          <w:u w:val="single"/>
        </w:rPr>
        <w:t xml:space="preserve">personalidad </w:t>
      </w:r>
      <w:r w:rsidRPr="0089501E">
        <w:rPr>
          <w:rFonts w:ascii="Palatino Linotype" w:hAnsi="Palatino Linotype"/>
          <w:b/>
          <w:i/>
          <w:spacing w:val="2"/>
          <w:u w:val="single"/>
        </w:rPr>
        <w:t xml:space="preserve">jurídica </w:t>
      </w:r>
      <w:r w:rsidRPr="0089501E">
        <w:rPr>
          <w:rFonts w:ascii="Palatino Linotype" w:hAnsi="Palatino Linotype"/>
          <w:b/>
          <w:i/>
          <w:u w:val="single"/>
        </w:rPr>
        <w:t>y patrimonio propios</w:t>
      </w:r>
      <w:r w:rsidRPr="0089501E">
        <w:rPr>
          <w:rFonts w:ascii="Palatino Linotype" w:hAnsi="Palatino Linotype"/>
          <w:i/>
        </w:rPr>
        <w:t>, con domicilio social en uno de</w:t>
      </w:r>
      <w:r w:rsidRPr="0089501E">
        <w:rPr>
          <w:rFonts w:ascii="Palatino Linotype" w:hAnsi="Palatino Linotype"/>
          <w:i/>
          <w:spacing w:val="46"/>
        </w:rPr>
        <w:t xml:space="preserve"> </w:t>
      </w:r>
      <w:r w:rsidRPr="0089501E">
        <w:rPr>
          <w:rFonts w:ascii="Palatino Linotype" w:hAnsi="Palatino Linotype"/>
          <w:i/>
        </w:rPr>
        <w:t>los</w:t>
      </w:r>
      <w:r w:rsidRPr="0089501E">
        <w:rPr>
          <w:rFonts w:ascii="Palatino Linotype" w:hAnsi="Palatino Linotype"/>
          <w:i/>
          <w:w w:val="101"/>
        </w:rPr>
        <w:t xml:space="preserve"> </w:t>
      </w:r>
      <w:r w:rsidRPr="0089501E">
        <w:rPr>
          <w:rFonts w:ascii="Palatino Linotype" w:hAnsi="Palatino Linotype"/>
          <w:i/>
        </w:rPr>
        <w:lastRenderedPageBreak/>
        <w:t xml:space="preserve">municipios del Valle de Toluca; </w:t>
      </w:r>
      <w:r w:rsidRPr="0089501E">
        <w:rPr>
          <w:rFonts w:ascii="Palatino Linotype" w:hAnsi="Palatino Linotype"/>
          <w:i/>
          <w:spacing w:val="-4"/>
        </w:rPr>
        <w:t xml:space="preserve">misma </w:t>
      </w:r>
      <w:r w:rsidRPr="0089501E">
        <w:rPr>
          <w:rFonts w:ascii="Palatino Linotype" w:hAnsi="Palatino Linotype"/>
          <w:i/>
        </w:rPr>
        <w:t xml:space="preserve">que estará sectorizada a </w:t>
      </w:r>
      <w:r w:rsidRPr="0089501E">
        <w:rPr>
          <w:rFonts w:ascii="Palatino Linotype" w:hAnsi="Palatino Linotype"/>
          <w:i/>
          <w:spacing w:val="-10"/>
          <w:w w:val="110"/>
        </w:rPr>
        <w:t xml:space="preserve">la </w:t>
      </w:r>
      <w:r w:rsidRPr="0089501E">
        <w:rPr>
          <w:rFonts w:ascii="Palatino Linotype" w:hAnsi="Palatino Linotype"/>
          <w:i/>
          <w:spacing w:val="24"/>
          <w:w w:val="110"/>
        </w:rPr>
        <w:t xml:space="preserve"> </w:t>
      </w:r>
      <w:r w:rsidRPr="0089501E">
        <w:rPr>
          <w:rFonts w:ascii="Palatino Linotype" w:hAnsi="Palatino Linotype"/>
          <w:i/>
        </w:rPr>
        <w:t>Secretaría</w:t>
      </w:r>
      <w:r w:rsidRPr="0089501E">
        <w:rPr>
          <w:rFonts w:ascii="Palatino Linotype" w:hAnsi="Palatino Linotype"/>
          <w:i/>
          <w:w w:val="97"/>
        </w:rPr>
        <w:t xml:space="preserve"> </w:t>
      </w:r>
      <w:r w:rsidRPr="0089501E">
        <w:rPr>
          <w:rFonts w:ascii="Palatino Linotype" w:hAnsi="Palatino Linotype"/>
          <w:i/>
        </w:rPr>
        <w:t>de</w:t>
      </w:r>
      <w:r w:rsidRPr="0089501E">
        <w:rPr>
          <w:rFonts w:ascii="Palatino Linotype" w:hAnsi="Palatino Linotype"/>
          <w:i/>
          <w:spacing w:val="1"/>
        </w:rPr>
        <w:t xml:space="preserve"> </w:t>
      </w:r>
      <w:r w:rsidRPr="0089501E">
        <w:rPr>
          <w:rFonts w:ascii="Palatino Linotype" w:hAnsi="Palatino Linotype"/>
          <w:i/>
        </w:rPr>
        <w:t>Educación.”</w:t>
      </w:r>
    </w:p>
    <w:p w:rsidR="00B80DC1" w:rsidRPr="0089501E" w:rsidRDefault="00B80DC1" w:rsidP="00B80DC1">
      <w:pPr>
        <w:spacing w:line="360" w:lineRule="auto"/>
        <w:ind w:right="49"/>
        <w:jc w:val="both"/>
        <w:rPr>
          <w:rFonts w:ascii="Palatino Linotype" w:hAnsi="Palatino Linotype"/>
        </w:rPr>
      </w:pPr>
    </w:p>
    <w:p w:rsidR="00B80DC1" w:rsidRPr="0089501E" w:rsidRDefault="00B80DC1" w:rsidP="00B80DC1">
      <w:pPr>
        <w:pStyle w:val="Textoindependiente"/>
        <w:spacing w:after="0" w:line="240" w:lineRule="auto"/>
        <w:ind w:right="545"/>
        <w:jc w:val="center"/>
        <w:rPr>
          <w:rFonts w:ascii="Palatino Linotype" w:hAnsi="Palatino Linotype"/>
          <w:b/>
          <w:i/>
        </w:rPr>
      </w:pPr>
      <w:r w:rsidRPr="0089501E">
        <w:rPr>
          <w:rFonts w:ascii="Palatino Linotype" w:hAnsi="Palatino Linotype"/>
          <w:b/>
          <w:i/>
        </w:rPr>
        <w:t>TITULO SEGUNDO</w:t>
      </w:r>
    </w:p>
    <w:p w:rsidR="00B80DC1" w:rsidRPr="0089501E" w:rsidRDefault="00B80DC1" w:rsidP="00B80DC1">
      <w:pPr>
        <w:pStyle w:val="Textoindependiente"/>
        <w:spacing w:after="0" w:line="240" w:lineRule="auto"/>
        <w:ind w:right="545"/>
        <w:jc w:val="center"/>
        <w:rPr>
          <w:rFonts w:ascii="Palatino Linotype" w:hAnsi="Palatino Linotype"/>
          <w:b/>
          <w:i/>
        </w:rPr>
      </w:pPr>
      <w:r w:rsidRPr="0089501E">
        <w:rPr>
          <w:rFonts w:ascii="Palatino Linotype" w:hAnsi="Palatino Linotype"/>
          <w:b/>
          <w:i/>
        </w:rPr>
        <w:t>DE LA ORGANIZACIÓN DE LA UNIVERSIDAD</w:t>
      </w:r>
    </w:p>
    <w:p w:rsidR="00B80DC1" w:rsidRPr="0089501E" w:rsidRDefault="00B80DC1" w:rsidP="00B80DC1">
      <w:pPr>
        <w:pStyle w:val="Textoindependiente"/>
        <w:spacing w:after="0" w:line="240" w:lineRule="auto"/>
        <w:ind w:right="545"/>
        <w:jc w:val="center"/>
        <w:rPr>
          <w:rFonts w:ascii="Palatino Linotype" w:hAnsi="Palatino Linotype"/>
          <w:b/>
          <w:i/>
        </w:rPr>
      </w:pPr>
      <w:r w:rsidRPr="0089501E">
        <w:rPr>
          <w:rFonts w:ascii="Palatino Linotype" w:hAnsi="Palatino Linotype"/>
          <w:b/>
          <w:i/>
        </w:rPr>
        <w:t>CAPITULO 1</w:t>
      </w:r>
    </w:p>
    <w:p w:rsidR="00B80DC1" w:rsidRPr="0089501E" w:rsidRDefault="00B80DC1" w:rsidP="00B80DC1">
      <w:pPr>
        <w:pStyle w:val="Textoindependiente"/>
        <w:spacing w:after="0" w:line="240" w:lineRule="auto"/>
        <w:ind w:right="545"/>
        <w:jc w:val="center"/>
        <w:rPr>
          <w:rFonts w:ascii="Palatino Linotype" w:hAnsi="Palatino Linotype"/>
          <w:b/>
          <w:i/>
        </w:rPr>
      </w:pPr>
      <w:r w:rsidRPr="0089501E">
        <w:rPr>
          <w:rFonts w:ascii="Palatino Linotype" w:hAnsi="Palatino Linotype"/>
          <w:b/>
          <w:i/>
        </w:rPr>
        <w:t>De los Órganos de la Universidad</w:t>
      </w:r>
    </w:p>
    <w:p w:rsidR="00B80DC1" w:rsidRPr="0089501E" w:rsidRDefault="00B80DC1" w:rsidP="00B80DC1">
      <w:pPr>
        <w:pStyle w:val="Textoindependiente"/>
        <w:spacing w:after="0" w:line="240" w:lineRule="auto"/>
        <w:ind w:right="545"/>
        <w:jc w:val="center"/>
        <w:rPr>
          <w:rFonts w:ascii="Palatino Linotype" w:hAnsi="Palatino Linotype"/>
          <w:b/>
          <w:i/>
        </w:rPr>
      </w:pPr>
    </w:p>
    <w:p w:rsidR="00B80DC1" w:rsidRPr="0089501E" w:rsidRDefault="00B80DC1" w:rsidP="00B80DC1">
      <w:pPr>
        <w:pStyle w:val="Textoindependiente"/>
        <w:spacing w:after="0" w:line="240" w:lineRule="auto"/>
        <w:ind w:left="993" w:right="545"/>
        <w:rPr>
          <w:rFonts w:ascii="Palatino Linotype" w:hAnsi="Palatino Linotype"/>
          <w:i/>
        </w:rPr>
      </w:pPr>
      <w:r w:rsidRPr="0089501E">
        <w:rPr>
          <w:rFonts w:ascii="Palatino Linotype" w:hAnsi="Palatino Linotype"/>
          <w:b/>
          <w:i/>
        </w:rPr>
        <w:t>Artículo 4.-</w:t>
      </w:r>
      <w:r w:rsidRPr="0089501E">
        <w:rPr>
          <w:rFonts w:ascii="Palatino Linotype" w:hAnsi="Palatino Linotype"/>
          <w:i/>
        </w:rPr>
        <w:t xml:space="preserve"> La dirección y administración de la Universidad corresponden:</w:t>
      </w:r>
    </w:p>
    <w:p w:rsidR="00B80DC1" w:rsidRPr="0089501E" w:rsidRDefault="00B80DC1" w:rsidP="00B80DC1">
      <w:pPr>
        <w:pStyle w:val="Textoindependiente"/>
        <w:spacing w:after="0" w:line="240" w:lineRule="auto"/>
        <w:ind w:left="993" w:right="545"/>
        <w:rPr>
          <w:rFonts w:ascii="Palatino Linotype" w:hAnsi="Palatino Linotype"/>
          <w:b/>
          <w:i/>
        </w:rPr>
      </w:pPr>
      <w:r w:rsidRPr="0089501E">
        <w:rPr>
          <w:rFonts w:ascii="Palatino Linotype" w:hAnsi="Palatino Linotype"/>
          <w:i/>
        </w:rPr>
        <w:t xml:space="preserve"> </w:t>
      </w:r>
      <w:r w:rsidRPr="0089501E">
        <w:rPr>
          <w:rFonts w:ascii="Palatino Linotype" w:hAnsi="Palatino Linotype"/>
          <w:b/>
          <w:i/>
        </w:rPr>
        <w:t xml:space="preserve">I. La Junta Directiva, y </w:t>
      </w:r>
    </w:p>
    <w:p w:rsidR="00B80DC1" w:rsidRPr="0089501E" w:rsidRDefault="00B80DC1" w:rsidP="00B80DC1">
      <w:pPr>
        <w:pStyle w:val="Textoindependiente"/>
        <w:spacing w:after="0" w:line="240" w:lineRule="auto"/>
        <w:ind w:left="993" w:right="545"/>
        <w:rPr>
          <w:rFonts w:ascii="Palatino Linotype" w:hAnsi="Palatino Linotype"/>
          <w:b/>
          <w:i/>
        </w:rPr>
      </w:pPr>
      <w:r w:rsidRPr="0089501E">
        <w:rPr>
          <w:rFonts w:ascii="Palatino Linotype" w:hAnsi="Palatino Linotype"/>
          <w:b/>
          <w:i/>
        </w:rPr>
        <w:t>II. Al Rector</w:t>
      </w:r>
    </w:p>
    <w:p w:rsidR="00B80DC1" w:rsidRPr="0089501E" w:rsidRDefault="00B80DC1" w:rsidP="00B80DC1">
      <w:pPr>
        <w:pStyle w:val="Textoindependiente"/>
        <w:spacing w:after="0" w:line="240" w:lineRule="auto"/>
        <w:ind w:right="545"/>
        <w:rPr>
          <w:rFonts w:ascii="Palatino Linotype" w:hAnsi="Palatino Linotype"/>
          <w:b/>
          <w:i/>
        </w:rPr>
      </w:pPr>
    </w:p>
    <w:p w:rsidR="00B80DC1" w:rsidRPr="0089501E" w:rsidRDefault="00B80DC1" w:rsidP="00B80DC1">
      <w:pPr>
        <w:pStyle w:val="Textoindependiente"/>
        <w:spacing w:line="247" w:lineRule="auto"/>
        <w:ind w:right="545"/>
        <w:jc w:val="center"/>
        <w:rPr>
          <w:i/>
        </w:rPr>
      </w:pPr>
    </w:p>
    <w:p w:rsidR="00B80DC1" w:rsidRPr="0089501E" w:rsidRDefault="00B80DC1" w:rsidP="00B80DC1">
      <w:pPr>
        <w:pStyle w:val="Textoindependiente"/>
        <w:spacing w:line="247" w:lineRule="auto"/>
        <w:ind w:right="545"/>
        <w:jc w:val="center"/>
        <w:rPr>
          <w:i/>
        </w:rPr>
      </w:pPr>
    </w:p>
    <w:p w:rsidR="00B80DC1" w:rsidRPr="0089501E" w:rsidRDefault="00B80DC1" w:rsidP="00B80DC1">
      <w:pPr>
        <w:pStyle w:val="Textoindependiente"/>
        <w:spacing w:after="0" w:line="240" w:lineRule="auto"/>
        <w:ind w:right="545"/>
        <w:jc w:val="center"/>
        <w:rPr>
          <w:rFonts w:ascii="Palatino Linotype" w:hAnsi="Palatino Linotype"/>
          <w:b/>
          <w:i/>
        </w:rPr>
      </w:pPr>
      <w:r w:rsidRPr="0089501E">
        <w:rPr>
          <w:rFonts w:ascii="Palatino Linotype" w:hAnsi="Palatino Linotype"/>
          <w:b/>
          <w:i/>
        </w:rPr>
        <w:t>CAPITULO II</w:t>
      </w:r>
    </w:p>
    <w:p w:rsidR="00B80DC1" w:rsidRPr="0089501E" w:rsidRDefault="00B80DC1" w:rsidP="00B80DC1">
      <w:pPr>
        <w:pStyle w:val="Textoindependiente"/>
        <w:spacing w:after="0" w:line="240" w:lineRule="auto"/>
        <w:ind w:right="545"/>
        <w:jc w:val="center"/>
        <w:rPr>
          <w:rFonts w:ascii="Palatino Linotype" w:hAnsi="Palatino Linotype"/>
          <w:b/>
          <w:i/>
        </w:rPr>
      </w:pPr>
      <w:r w:rsidRPr="0089501E">
        <w:rPr>
          <w:rFonts w:ascii="Palatino Linotype" w:hAnsi="Palatino Linotype"/>
          <w:b/>
          <w:i/>
        </w:rPr>
        <w:t>De la Junta Directiva</w:t>
      </w:r>
    </w:p>
    <w:p w:rsidR="00B80DC1" w:rsidRPr="0089501E" w:rsidRDefault="00B80DC1" w:rsidP="00B80DC1">
      <w:pPr>
        <w:pStyle w:val="Textoindependiente"/>
        <w:spacing w:line="240" w:lineRule="auto"/>
        <w:ind w:right="545"/>
      </w:pPr>
    </w:p>
    <w:p w:rsidR="00B80DC1" w:rsidRPr="0089501E" w:rsidRDefault="00B80DC1" w:rsidP="00B80DC1">
      <w:pPr>
        <w:spacing w:line="240" w:lineRule="auto"/>
        <w:ind w:left="993" w:right="49"/>
        <w:jc w:val="both"/>
        <w:rPr>
          <w:rFonts w:ascii="Palatino Linotype" w:hAnsi="Palatino Linotype"/>
          <w:i/>
        </w:rPr>
      </w:pPr>
      <w:r w:rsidRPr="0089501E">
        <w:rPr>
          <w:rFonts w:ascii="Palatino Linotype" w:hAnsi="Palatino Linotype"/>
          <w:b/>
          <w:i/>
        </w:rPr>
        <w:t>Artículo 12.-</w:t>
      </w:r>
      <w:r w:rsidRPr="0089501E">
        <w:rPr>
          <w:rFonts w:ascii="Palatino Linotype" w:hAnsi="Palatino Linotype"/>
          <w:i/>
        </w:rPr>
        <w:t xml:space="preserve"> </w:t>
      </w:r>
      <w:r w:rsidRPr="0089501E">
        <w:rPr>
          <w:rFonts w:ascii="Palatino Linotype" w:hAnsi="Palatino Linotype"/>
          <w:b/>
          <w:i/>
        </w:rPr>
        <w:t>La Junta Directiva tendrá las siguientes atribuciones:</w:t>
      </w:r>
      <w:r w:rsidRPr="0089501E">
        <w:rPr>
          <w:rFonts w:ascii="Palatino Linotype" w:hAnsi="Palatino Linotype"/>
          <w:i/>
        </w:rPr>
        <w:t xml:space="preserve"> </w:t>
      </w:r>
    </w:p>
    <w:p w:rsidR="00B80DC1" w:rsidRPr="0089501E" w:rsidRDefault="00B80DC1" w:rsidP="00B80DC1">
      <w:pPr>
        <w:spacing w:line="240" w:lineRule="auto"/>
        <w:ind w:left="993" w:right="49"/>
        <w:jc w:val="both"/>
        <w:rPr>
          <w:rFonts w:ascii="Palatino Linotype" w:hAnsi="Palatino Linotype"/>
          <w:i/>
        </w:rPr>
      </w:pPr>
      <w:r w:rsidRPr="0089501E">
        <w:rPr>
          <w:rFonts w:ascii="Palatino Linotype" w:hAnsi="Palatino Linotype"/>
          <w:i/>
        </w:rPr>
        <w:t>(…)</w:t>
      </w:r>
    </w:p>
    <w:p w:rsidR="00B80DC1" w:rsidRPr="0089501E" w:rsidRDefault="00B80DC1" w:rsidP="00B80DC1">
      <w:pPr>
        <w:spacing w:line="240" w:lineRule="auto"/>
        <w:ind w:left="993" w:right="49"/>
        <w:jc w:val="both"/>
        <w:rPr>
          <w:rFonts w:ascii="Palatino Linotype" w:hAnsi="Palatino Linotype"/>
          <w:i/>
        </w:rPr>
      </w:pPr>
      <w:r w:rsidRPr="0089501E">
        <w:rPr>
          <w:rFonts w:ascii="Palatino Linotype" w:hAnsi="Palatino Linotype"/>
          <w:b/>
          <w:i/>
        </w:rPr>
        <w:t>IV.</w:t>
      </w:r>
      <w:r w:rsidRPr="0089501E">
        <w:rPr>
          <w:rFonts w:ascii="Palatino Linotype" w:hAnsi="Palatino Linotype"/>
          <w:b/>
          <w:i/>
        </w:rPr>
        <w:tab/>
      </w:r>
      <w:r w:rsidRPr="0089501E">
        <w:rPr>
          <w:rFonts w:ascii="Palatino Linotype" w:hAnsi="Palatino Linotype"/>
          <w:i/>
        </w:rPr>
        <w:t>Autorizar la estructura organizacional de la Universidad y sus modificaciones;</w:t>
      </w:r>
    </w:p>
    <w:p w:rsidR="00B80DC1" w:rsidRPr="0089501E" w:rsidRDefault="00B80DC1" w:rsidP="00B80DC1">
      <w:pPr>
        <w:spacing w:line="240" w:lineRule="auto"/>
        <w:ind w:left="993" w:right="49"/>
        <w:jc w:val="both"/>
        <w:rPr>
          <w:rFonts w:ascii="Palatino Linotype" w:hAnsi="Palatino Linotype"/>
          <w:i/>
        </w:rPr>
      </w:pPr>
      <w:r w:rsidRPr="0089501E">
        <w:rPr>
          <w:rFonts w:ascii="Palatino Linotype" w:hAnsi="Palatino Linotype"/>
          <w:i/>
        </w:rPr>
        <w:t>(…)</w:t>
      </w:r>
    </w:p>
    <w:p w:rsidR="00B80DC1" w:rsidRPr="0089501E" w:rsidRDefault="00B80DC1" w:rsidP="00B80DC1">
      <w:pPr>
        <w:spacing w:line="240" w:lineRule="auto"/>
        <w:ind w:left="993" w:right="49"/>
        <w:jc w:val="both"/>
        <w:rPr>
          <w:rFonts w:ascii="Palatino Linotype" w:hAnsi="Palatino Linotype"/>
          <w:i/>
        </w:rPr>
      </w:pPr>
      <w:r w:rsidRPr="0089501E">
        <w:rPr>
          <w:rFonts w:ascii="Palatino Linotype" w:hAnsi="Palatino Linotype"/>
          <w:b/>
          <w:i/>
        </w:rPr>
        <w:t>VI.</w:t>
      </w:r>
      <w:r w:rsidRPr="0089501E">
        <w:rPr>
          <w:rFonts w:ascii="Palatino Linotype" w:hAnsi="Palatino Linotype"/>
          <w:i/>
        </w:rPr>
        <w:t xml:space="preserve"> </w:t>
      </w:r>
      <w:r w:rsidRPr="0089501E">
        <w:rPr>
          <w:rFonts w:ascii="Palatino Linotype" w:hAnsi="Palatino Linotype"/>
          <w:b/>
          <w:i/>
        </w:rPr>
        <w:t>Autorizar el proyecto de presupuesto de ingresos</w:t>
      </w:r>
      <w:r w:rsidRPr="0089501E">
        <w:rPr>
          <w:rFonts w:ascii="Palatino Linotype" w:hAnsi="Palatino Linotype"/>
          <w:i/>
        </w:rPr>
        <w:t xml:space="preserve"> y egresos así como la programación plurianual de la Universidad; </w:t>
      </w:r>
    </w:p>
    <w:p w:rsidR="00B80DC1" w:rsidRPr="0089501E" w:rsidRDefault="00B80DC1" w:rsidP="00B80DC1">
      <w:pPr>
        <w:spacing w:line="240" w:lineRule="auto"/>
        <w:ind w:left="993" w:right="49"/>
        <w:jc w:val="both"/>
        <w:rPr>
          <w:rFonts w:ascii="Palatino Linotype" w:hAnsi="Palatino Linotype"/>
          <w:i/>
        </w:rPr>
      </w:pPr>
      <w:r w:rsidRPr="0089501E">
        <w:rPr>
          <w:rFonts w:ascii="Palatino Linotype" w:hAnsi="Palatino Linotype"/>
          <w:i/>
        </w:rPr>
        <w:t>(…)</w:t>
      </w:r>
    </w:p>
    <w:p w:rsidR="00B80DC1" w:rsidRPr="0089501E" w:rsidRDefault="00B80DC1" w:rsidP="00B80DC1">
      <w:pPr>
        <w:spacing w:line="240" w:lineRule="auto"/>
        <w:ind w:left="993" w:right="49"/>
        <w:jc w:val="both"/>
        <w:rPr>
          <w:rFonts w:ascii="Palatino Linotype" w:hAnsi="Palatino Linotype"/>
          <w:i/>
        </w:rPr>
      </w:pPr>
      <w:r w:rsidRPr="0089501E">
        <w:rPr>
          <w:rFonts w:ascii="Palatino Linotype" w:hAnsi="Palatino Linotype"/>
          <w:b/>
          <w:i/>
        </w:rPr>
        <w:t>VII.</w:t>
      </w:r>
      <w:r w:rsidRPr="0089501E">
        <w:rPr>
          <w:rFonts w:ascii="Palatino Linotype" w:hAnsi="Palatino Linotype"/>
          <w:b/>
          <w:i/>
        </w:rPr>
        <w:tab/>
      </w:r>
      <w:r w:rsidRPr="0089501E">
        <w:rPr>
          <w:rFonts w:ascii="Palatino Linotype" w:hAnsi="Palatino Linotype"/>
          <w:i/>
        </w:rPr>
        <w:t>Someter a la opinión del Consejo de Calidad modificaciones a la estructura orgánica y académica de la Universidad;</w:t>
      </w:r>
    </w:p>
    <w:p w:rsidR="00B80DC1" w:rsidRPr="0089501E" w:rsidRDefault="00B80DC1" w:rsidP="00B80DC1">
      <w:pPr>
        <w:spacing w:line="240" w:lineRule="auto"/>
        <w:ind w:left="993" w:right="49"/>
        <w:jc w:val="both"/>
        <w:rPr>
          <w:rFonts w:ascii="Palatino Linotype" w:hAnsi="Palatino Linotype"/>
          <w:i/>
        </w:rPr>
      </w:pPr>
      <w:r w:rsidRPr="0089501E">
        <w:rPr>
          <w:rFonts w:ascii="Palatino Linotype" w:hAnsi="Palatino Linotype"/>
          <w:i/>
        </w:rPr>
        <w:t>(…)</w:t>
      </w:r>
    </w:p>
    <w:p w:rsidR="00B80DC1" w:rsidRPr="0089501E" w:rsidRDefault="00B80DC1" w:rsidP="00B80DC1">
      <w:pPr>
        <w:spacing w:line="240" w:lineRule="auto"/>
        <w:ind w:left="993" w:right="49"/>
        <w:jc w:val="both"/>
        <w:rPr>
          <w:rFonts w:ascii="Palatino Linotype" w:hAnsi="Palatino Linotype"/>
          <w:i/>
        </w:rPr>
      </w:pPr>
      <w:r w:rsidRPr="0089501E">
        <w:rPr>
          <w:rFonts w:ascii="Palatino Linotype" w:hAnsi="Palatino Linotype"/>
          <w:b/>
          <w:i/>
        </w:rPr>
        <w:t>VIII.</w:t>
      </w:r>
      <w:r w:rsidRPr="0089501E">
        <w:rPr>
          <w:rFonts w:ascii="Palatino Linotype" w:hAnsi="Palatino Linotype"/>
          <w:i/>
        </w:rPr>
        <w:t xml:space="preserve"> Discutir y en su caso aprobar las cuentas anuales de ingresos y egresos de la Universidad </w:t>
      </w:r>
    </w:p>
    <w:p w:rsidR="00B80DC1" w:rsidRPr="0089501E" w:rsidRDefault="00B80DC1" w:rsidP="00B80DC1">
      <w:pPr>
        <w:spacing w:line="240" w:lineRule="auto"/>
        <w:ind w:left="993" w:right="49"/>
        <w:jc w:val="both"/>
        <w:rPr>
          <w:rFonts w:ascii="Palatino Linotype" w:hAnsi="Palatino Linotype"/>
          <w:i/>
        </w:rPr>
      </w:pPr>
      <w:r w:rsidRPr="0089501E">
        <w:rPr>
          <w:rFonts w:ascii="Palatino Linotype" w:hAnsi="Palatino Linotype"/>
          <w:b/>
          <w:i/>
        </w:rPr>
        <w:t>(…)</w:t>
      </w:r>
    </w:p>
    <w:p w:rsidR="00B80DC1" w:rsidRPr="0089501E" w:rsidRDefault="00B80DC1" w:rsidP="00B80DC1">
      <w:pPr>
        <w:spacing w:line="240" w:lineRule="auto"/>
        <w:ind w:left="993" w:right="49"/>
        <w:jc w:val="both"/>
        <w:rPr>
          <w:rFonts w:ascii="Palatino Linotype" w:hAnsi="Palatino Linotype"/>
          <w:i/>
        </w:rPr>
      </w:pPr>
      <w:r w:rsidRPr="0089501E">
        <w:rPr>
          <w:rFonts w:ascii="Palatino Linotype" w:hAnsi="Palatino Linotype"/>
          <w:b/>
          <w:i/>
        </w:rPr>
        <w:lastRenderedPageBreak/>
        <w:t>XXIV.</w:t>
      </w:r>
      <w:r w:rsidRPr="0089501E">
        <w:rPr>
          <w:rFonts w:ascii="Palatino Linotype" w:hAnsi="Palatino Linotype"/>
          <w:i/>
        </w:rPr>
        <w:t xml:space="preserve"> Las demás que se establezcan en el presente decreto y en las normas y disposiciones reglamentarias de la universidad, que no correspondan a otros órganos.</w:t>
      </w:r>
    </w:p>
    <w:p w:rsidR="00B80DC1" w:rsidRPr="0089501E" w:rsidRDefault="00B80DC1" w:rsidP="00B80DC1">
      <w:pPr>
        <w:spacing w:line="240" w:lineRule="auto"/>
        <w:ind w:right="49"/>
        <w:jc w:val="both"/>
      </w:pPr>
    </w:p>
    <w:p w:rsidR="00B80DC1" w:rsidRPr="0089501E" w:rsidRDefault="00B80DC1" w:rsidP="00B80DC1">
      <w:pPr>
        <w:spacing w:after="0"/>
        <w:ind w:right="49"/>
        <w:jc w:val="center"/>
        <w:rPr>
          <w:rFonts w:ascii="Palatino Linotype" w:hAnsi="Palatino Linotype"/>
          <w:b/>
          <w:i/>
        </w:rPr>
      </w:pPr>
      <w:r w:rsidRPr="0089501E">
        <w:rPr>
          <w:rFonts w:ascii="Palatino Linotype" w:hAnsi="Palatino Linotype"/>
          <w:b/>
          <w:i/>
        </w:rPr>
        <w:t>CAPITULO V</w:t>
      </w:r>
    </w:p>
    <w:p w:rsidR="00B80DC1" w:rsidRPr="0089501E" w:rsidRDefault="00B80DC1" w:rsidP="00B80DC1">
      <w:pPr>
        <w:spacing w:after="0"/>
        <w:ind w:right="49"/>
        <w:jc w:val="center"/>
        <w:rPr>
          <w:rFonts w:ascii="Palatino Linotype" w:hAnsi="Palatino Linotype"/>
          <w:b/>
          <w:i/>
        </w:rPr>
      </w:pPr>
      <w:r w:rsidRPr="0089501E">
        <w:rPr>
          <w:rFonts w:ascii="Palatino Linotype" w:hAnsi="Palatino Linotype"/>
          <w:b/>
          <w:i/>
        </w:rPr>
        <w:t>Del Rector</w:t>
      </w:r>
    </w:p>
    <w:p w:rsidR="00B80DC1" w:rsidRPr="0089501E" w:rsidRDefault="00B80DC1" w:rsidP="00B80DC1">
      <w:pPr>
        <w:pStyle w:val="Sinespaciado"/>
      </w:pPr>
    </w:p>
    <w:p w:rsidR="00B80DC1" w:rsidRPr="0089501E" w:rsidRDefault="00B80DC1" w:rsidP="00B80DC1">
      <w:pPr>
        <w:ind w:left="993" w:right="49"/>
        <w:jc w:val="both"/>
        <w:rPr>
          <w:rFonts w:ascii="Palatino Linotype" w:hAnsi="Palatino Linotype"/>
          <w:i/>
        </w:rPr>
      </w:pPr>
      <w:r w:rsidRPr="0089501E">
        <w:rPr>
          <w:rFonts w:ascii="Palatino Linotype" w:hAnsi="Palatino Linotype"/>
          <w:b/>
          <w:i/>
        </w:rPr>
        <w:t>Artículo 22.- El Rector será la máxima autoridad académica</w:t>
      </w:r>
      <w:r w:rsidRPr="0089501E">
        <w:rPr>
          <w:rFonts w:ascii="Palatino Linotype" w:hAnsi="Palatino Linotype"/>
          <w:i/>
        </w:rPr>
        <w:t xml:space="preserve"> y administrativa de la Universidad. Durará en su cargo cuatro años y podrá ser ratificado en una sola ocasión para un periodo igual, concluido éste; por ningún motivo podrá ocupar nuevamente el cargo.</w:t>
      </w:r>
    </w:p>
    <w:p w:rsidR="00B80DC1" w:rsidRPr="0089501E" w:rsidRDefault="00B80DC1" w:rsidP="00B80DC1">
      <w:pPr>
        <w:ind w:left="993" w:right="49"/>
        <w:jc w:val="both"/>
        <w:rPr>
          <w:rFonts w:ascii="Palatino Linotype" w:hAnsi="Palatino Linotype"/>
          <w:i/>
        </w:rPr>
      </w:pPr>
    </w:p>
    <w:p w:rsidR="00B80DC1" w:rsidRPr="0089501E" w:rsidRDefault="00B80DC1" w:rsidP="00B80DC1">
      <w:pPr>
        <w:ind w:left="993" w:right="49"/>
        <w:jc w:val="both"/>
        <w:rPr>
          <w:rFonts w:ascii="Palatino Linotype" w:hAnsi="Palatino Linotype"/>
          <w:i/>
        </w:rPr>
      </w:pPr>
      <w:r w:rsidRPr="0089501E">
        <w:rPr>
          <w:rFonts w:ascii="Palatino Linotype" w:hAnsi="Palatino Linotype"/>
          <w:b/>
          <w:i/>
        </w:rPr>
        <w:t>Artículo 27.-</w:t>
      </w:r>
      <w:r w:rsidRPr="0089501E">
        <w:rPr>
          <w:rFonts w:ascii="Palatino Linotype" w:hAnsi="Palatino Linotype"/>
          <w:i/>
        </w:rPr>
        <w:t xml:space="preserve"> </w:t>
      </w:r>
      <w:r w:rsidRPr="0089501E">
        <w:rPr>
          <w:rFonts w:ascii="Palatino Linotype" w:hAnsi="Palatino Linotype"/>
          <w:b/>
          <w:i/>
        </w:rPr>
        <w:t>El Rector de la Universidad Politécnica del Valle de Toluca tendrá las facultades y obligaciones siguientes</w:t>
      </w:r>
      <w:r w:rsidRPr="0089501E">
        <w:rPr>
          <w:rFonts w:ascii="Palatino Linotype" w:hAnsi="Palatino Linotype"/>
          <w:i/>
        </w:rPr>
        <w:t>:</w:t>
      </w:r>
    </w:p>
    <w:p w:rsidR="00B80DC1" w:rsidRPr="0089501E" w:rsidRDefault="00B80DC1" w:rsidP="00B80DC1">
      <w:pPr>
        <w:ind w:left="993" w:right="49"/>
        <w:jc w:val="both"/>
        <w:rPr>
          <w:rFonts w:ascii="Palatino Linotype" w:hAnsi="Palatino Linotype"/>
          <w:i/>
        </w:rPr>
      </w:pPr>
      <w:r w:rsidRPr="0089501E">
        <w:rPr>
          <w:rFonts w:ascii="Palatino Linotype" w:hAnsi="Palatino Linotype"/>
          <w:i/>
        </w:rPr>
        <w:t>(…)</w:t>
      </w:r>
    </w:p>
    <w:p w:rsidR="00B80DC1" w:rsidRPr="0089501E" w:rsidRDefault="00B80DC1" w:rsidP="00B80DC1">
      <w:pPr>
        <w:ind w:left="993" w:right="49"/>
        <w:jc w:val="both"/>
        <w:rPr>
          <w:rFonts w:ascii="Palatino Linotype" w:hAnsi="Palatino Linotype"/>
          <w:i/>
        </w:rPr>
      </w:pPr>
      <w:r w:rsidRPr="0089501E">
        <w:rPr>
          <w:rFonts w:ascii="Palatino Linotype" w:hAnsi="Palatino Linotype"/>
          <w:i/>
        </w:rPr>
        <w:t>V</w:t>
      </w:r>
      <w:r w:rsidRPr="0089501E">
        <w:rPr>
          <w:rFonts w:ascii="Palatino Linotype" w:hAnsi="Palatino Linotype"/>
          <w:b/>
          <w:i/>
          <w:u w:val="single"/>
        </w:rPr>
        <w:t>.</w:t>
      </w:r>
      <w:r w:rsidRPr="0089501E">
        <w:rPr>
          <w:rFonts w:ascii="Palatino Linotype" w:hAnsi="Palatino Linotype"/>
          <w:b/>
          <w:i/>
          <w:u w:val="single"/>
        </w:rPr>
        <w:tab/>
        <w:t>Proponer a la Junta Directiva para su aprobación los nombramientos y remociones</w:t>
      </w:r>
      <w:r w:rsidRPr="0089501E">
        <w:rPr>
          <w:rFonts w:ascii="Palatino Linotype" w:hAnsi="Palatino Linotype"/>
          <w:i/>
        </w:rPr>
        <w:t xml:space="preserve"> de los secretarios, directores de programa académico, directores de programa administrativo y abogado,</w:t>
      </w:r>
      <w:r w:rsidR="005F720D" w:rsidRPr="0089501E">
        <w:rPr>
          <w:rFonts w:ascii="Palatino Linotype" w:hAnsi="Palatino Linotype"/>
          <w:i/>
        </w:rPr>
        <w:t xml:space="preserve"> </w:t>
      </w:r>
      <w:r w:rsidRPr="0089501E">
        <w:rPr>
          <w:rFonts w:ascii="Palatino Linotype" w:hAnsi="Palatino Linotype"/>
          <w:i/>
        </w:rPr>
        <w:t>general, así como someter a su consideración las renuncias de los mismos;</w:t>
      </w:r>
    </w:p>
    <w:p w:rsidR="00B80DC1" w:rsidRPr="0089501E" w:rsidRDefault="00B80DC1" w:rsidP="00B80DC1">
      <w:pPr>
        <w:ind w:left="993" w:right="49"/>
        <w:jc w:val="both"/>
        <w:rPr>
          <w:rFonts w:ascii="Palatino Linotype" w:hAnsi="Palatino Linotype"/>
          <w:i/>
        </w:rPr>
      </w:pPr>
      <w:r w:rsidRPr="0089501E">
        <w:rPr>
          <w:rFonts w:ascii="Palatino Linotype" w:hAnsi="Palatino Linotype"/>
          <w:i/>
        </w:rPr>
        <w:t>(…)</w:t>
      </w:r>
    </w:p>
    <w:p w:rsidR="00B80DC1" w:rsidRPr="0089501E" w:rsidRDefault="00B80DC1" w:rsidP="00B80DC1">
      <w:pPr>
        <w:ind w:left="993" w:right="49"/>
        <w:jc w:val="both"/>
        <w:rPr>
          <w:rFonts w:ascii="Palatino Linotype" w:hAnsi="Palatino Linotype"/>
          <w:i/>
        </w:rPr>
      </w:pPr>
      <w:r w:rsidRPr="0089501E">
        <w:rPr>
          <w:rFonts w:ascii="Palatino Linotype" w:hAnsi="Palatino Linotype"/>
          <w:b/>
          <w:i/>
        </w:rPr>
        <w:t>X. Celebrar convenios, contratos y acuerdos</w:t>
      </w:r>
      <w:r w:rsidRPr="0089501E">
        <w:rPr>
          <w:rFonts w:ascii="Palatino Linotype" w:hAnsi="Palatino Linotype"/>
          <w:i/>
        </w:rPr>
        <w:t xml:space="preserve"> con dependencias o entidades de la Administración Pública Federal, Estatal o Municipal, organismos del sector privado y social, nacionales o extranjeros dando cuenta a la Junta Directiva. </w:t>
      </w:r>
    </w:p>
    <w:p w:rsidR="00B80DC1" w:rsidRPr="0089501E" w:rsidRDefault="00B80DC1" w:rsidP="00B80DC1">
      <w:pPr>
        <w:ind w:left="993" w:right="49"/>
        <w:jc w:val="both"/>
        <w:rPr>
          <w:rFonts w:ascii="Palatino Linotype" w:hAnsi="Palatino Linotype"/>
          <w:i/>
        </w:rPr>
      </w:pPr>
      <w:r w:rsidRPr="0089501E">
        <w:rPr>
          <w:rFonts w:ascii="Palatino Linotype" w:hAnsi="Palatino Linotype"/>
          <w:i/>
        </w:rPr>
        <w:t>(…)</w:t>
      </w:r>
    </w:p>
    <w:p w:rsidR="00B80DC1" w:rsidRPr="0089501E" w:rsidRDefault="00B80DC1" w:rsidP="00B80DC1">
      <w:pPr>
        <w:ind w:left="993" w:right="49"/>
        <w:jc w:val="both"/>
        <w:rPr>
          <w:b/>
          <w:i/>
          <w:u w:val="single"/>
        </w:rPr>
      </w:pPr>
      <w:r w:rsidRPr="0089501E">
        <w:rPr>
          <w:rFonts w:ascii="Palatino Linotype" w:hAnsi="Palatino Linotype"/>
          <w:b/>
          <w:i/>
        </w:rPr>
        <w:t xml:space="preserve">XV. Presentar a la Junta Directiva, para su aprobación los proyectos, reglamentos, manuales de organización de procedimientos y modificaciones de estructuras orgánicas y funcionales, así como sus planes de trabajo en materia de informática, programas de </w:t>
      </w:r>
      <w:r w:rsidRPr="0089501E">
        <w:rPr>
          <w:rFonts w:ascii="Palatino Linotype" w:hAnsi="Palatino Linotype"/>
          <w:b/>
          <w:i/>
          <w:u w:val="single"/>
        </w:rPr>
        <w:t>adquisiciones</w:t>
      </w:r>
      <w:r w:rsidRPr="0089501E">
        <w:rPr>
          <w:rFonts w:ascii="Palatino Linotype" w:hAnsi="Palatino Linotype"/>
          <w:i/>
          <w:u w:val="single"/>
        </w:rPr>
        <w:t xml:space="preserve"> y </w:t>
      </w:r>
      <w:r w:rsidRPr="0089501E">
        <w:rPr>
          <w:rFonts w:ascii="Palatino Linotype" w:hAnsi="Palatino Linotype"/>
          <w:b/>
          <w:i/>
          <w:u w:val="single"/>
        </w:rPr>
        <w:t>contratación de servicios</w:t>
      </w:r>
      <w:r w:rsidRPr="0089501E">
        <w:rPr>
          <w:b/>
          <w:i/>
          <w:u w:val="single"/>
        </w:rPr>
        <w:t>.”(Sic)</w:t>
      </w:r>
    </w:p>
    <w:p w:rsidR="00B80DC1" w:rsidRPr="0089501E" w:rsidRDefault="00B80DC1" w:rsidP="00B80DC1">
      <w:pPr>
        <w:ind w:left="993" w:right="49"/>
        <w:jc w:val="both"/>
        <w:rPr>
          <w:rFonts w:ascii="Palatino Linotype" w:hAnsi="Palatino Linotype"/>
          <w:i/>
        </w:rPr>
      </w:pPr>
      <w:r w:rsidRPr="0089501E">
        <w:rPr>
          <w:rFonts w:ascii="Palatino Linotype" w:hAnsi="Palatino Linotype"/>
          <w:i/>
        </w:rPr>
        <w:t>(...)</w:t>
      </w:r>
    </w:p>
    <w:p w:rsidR="00B80DC1" w:rsidRPr="0089501E" w:rsidRDefault="00B80DC1" w:rsidP="00B80DC1">
      <w:pPr>
        <w:ind w:left="993" w:right="49"/>
        <w:jc w:val="both"/>
        <w:rPr>
          <w:rFonts w:ascii="Palatino Linotype" w:hAnsi="Palatino Linotype"/>
          <w:i/>
        </w:rPr>
      </w:pPr>
      <w:r w:rsidRPr="0089501E">
        <w:rPr>
          <w:rFonts w:ascii="Palatino Linotype" w:hAnsi="Palatino Linotype"/>
          <w:b/>
          <w:i/>
          <w:u w:val="single"/>
        </w:rPr>
        <w:t>IX.</w:t>
      </w:r>
      <w:r w:rsidRPr="0089501E">
        <w:rPr>
          <w:rFonts w:ascii="Palatino Linotype" w:hAnsi="Palatino Linotype"/>
          <w:b/>
          <w:i/>
          <w:u w:val="single"/>
        </w:rPr>
        <w:tab/>
        <w:t xml:space="preserve">Nombrar y remover al personal de la Universidad </w:t>
      </w:r>
      <w:r w:rsidRPr="0089501E">
        <w:rPr>
          <w:rFonts w:ascii="Palatino Linotype" w:hAnsi="Palatino Linotype"/>
          <w:i/>
        </w:rPr>
        <w:t>cuyo nombramiento o remoción no esté determinado de otra manera;</w:t>
      </w:r>
    </w:p>
    <w:p w:rsidR="00B80DC1" w:rsidRPr="0089501E" w:rsidRDefault="00B80DC1" w:rsidP="00BA7BE0">
      <w:pPr>
        <w:ind w:left="993" w:right="49"/>
        <w:jc w:val="both"/>
        <w:rPr>
          <w:rFonts w:ascii="Palatino Linotype" w:hAnsi="Palatino Linotype"/>
          <w:i/>
        </w:rPr>
      </w:pPr>
      <w:r w:rsidRPr="0089501E">
        <w:rPr>
          <w:rFonts w:ascii="Palatino Linotype" w:hAnsi="Palatino Linotype"/>
          <w:i/>
        </w:rPr>
        <w:t>(…)</w:t>
      </w:r>
    </w:p>
    <w:p w:rsidR="00B80DC1" w:rsidRPr="0089501E" w:rsidRDefault="00B80DC1" w:rsidP="00B80DC1">
      <w:pPr>
        <w:spacing w:line="360" w:lineRule="auto"/>
        <w:ind w:right="49"/>
        <w:jc w:val="both"/>
        <w:rPr>
          <w:rFonts w:ascii="Palatino Linotype" w:hAnsi="Palatino Linotype"/>
          <w:b/>
          <w:sz w:val="24"/>
        </w:rPr>
      </w:pPr>
      <w:r w:rsidRPr="0089501E">
        <w:rPr>
          <w:rFonts w:ascii="Palatino Linotype" w:hAnsi="Palatino Linotype"/>
          <w:sz w:val="24"/>
        </w:rPr>
        <w:lastRenderedPageBreak/>
        <w:t>Por su parte en el</w:t>
      </w:r>
      <w:r w:rsidRPr="0089501E">
        <w:rPr>
          <w:rFonts w:ascii="Palatino Linotype" w:hAnsi="Palatino Linotype"/>
          <w:b/>
          <w:sz w:val="24"/>
        </w:rPr>
        <w:t xml:space="preserve"> Manual de Organización de la Universidad Politécnica del Valle de Toluca, </w:t>
      </w:r>
      <w:r w:rsidRPr="0089501E">
        <w:rPr>
          <w:rFonts w:ascii="Palatino Linotype" w:hAnsi="Palatino Linotype"/>
          <w:sz w:val="24"/>
        </w:rPr>
        <w:t xml:space="preserve">se establece la estructura orgánica del Sujeto Obligado, la cual se desagrega en las siguientes áreas: </w:t>
      </w:r>
    </w:p>
    <w:p w:rsidR="00B80DC1" w:rsidRPr="0089501E" w:rsidRDefault="00B80DC1" w:rsidP="005F720D">
      <w:pPr>
        <w:pStyle w:val="Sinespaciado"/>
      </w:pPr>
    </w:p>
    <w:p w:rsidR="00B80DC1" w:rsidRPr="0089501E" w:rsidRDefault="00B80DC1" w:rsidP="005F720D">
      <w:pPr>
        <w:spacing w:after="0" w:line="240" w:lineRule="auto"/>
        <w:ind w:left="993" w:right="49"/>
        <w:jc w:val="center"/>
        <w:rPr>
          <w:rFonts w:ascii="Palatino Linotype" w:hAnsi="Palatino Linotype"/>
          <w:b/>
          <w:i/>
        </w:rPr>
      </w:pPr>
      <w:r w:rsidRPr="0089501E">
        <w:rPr>
          <w:rFonts w:ascii="Palatino Linotype" w:hAnsi="Palatino Linotype"/>
          <w:b/>
          <w:i/>
        </w:rPr>
        <w:t>Estructura Orgánica:</w:t>
      </w:r>
    </w:p>
    <w:p w:rsidR="00B80DC1" w:rsidRPr="0089501E" w:rsidRDefault="00B80DC1" w:rsidP="00B80DC1">
      <w:pPr>
        <w:spacing w:after="0" w:line="240" w:lineRule="auto"/>
        <w:ind w:left="993" w:right="49"/>
        <w:jc w:val="both"/>
        <w:rPr>
          <w:rFonts w:ascii="Palatino Linotype" w:hAnsi="Palatino Linotype"/>
          <w:i/>
        </w:rPr>
      </w:pPr>
      <w:r w:rsidRPr="0089501E">
        <w:rPr>
          <w:rFonts w:ascii="Palatino Linotype" w:hAnsi="Palatino Linotype"/>
          <w:i/>
        </w:rPr>
        <w:t xml:space="preserve">205B 00000 Universidad Politécnica del Valle de Toluca </w:t>
      </w:r>
    </w:p>
    <w:p w:rsidR="00B80DC1" w:rsidRPr="0089501E" w:rsidRDefault="00B80DC1" w:rsidP="00B80DC1">
      <w:pPr>
        <w:spacing w:after="0" w:line="240" w:lineRule="auto"/>
        <w:ind w:left="993" w:right="49"/>
        <w:jc w:val="both"/>
        <w:rPr>
          <w:rFonts w:ascii="Palatino Linotype" w:hAnsi="Palatino Linotype"/>
          <w:i/>
        </w:rPr>
      </w:pPr>
      <w:r w:rsidRPr="0089501E">
        <w:rPr>
          <w:rFonts w:ascii="Palatino Linotype" w:hAnsi="Palatino Linotype"/>
          <w:i/>
        </w:rPr>
        <w:t xml:space="preserve">2058 10000 Rectoría </w:t>
      </w:r>
    </w:p>
    <w:p w:rsidR="00B80DC1" w:rsidRPr="0089501E" w:rsidRDefault="00B80DC1" w:rsidP="00B80DC1">
      <w:pPr>
        <w:spacing w:after="0" w:line="240" w:lineRule="auto"/>
        <w:ind w:left="993" w:right="49"/>
        <w:jc w:val="both"/>
        <w:rPr>
          <w:rFonts w:ascii="Palatino Linotype" w:hAnsi="Palatino Linotype"/>
          <w:i/>
        </w:rPr>
      </w:pPr>
      <w:r w:rsidRPr="0089501E">
        <w:rPr>
          <w:rFonts w:ascii="Palatino Linotype" w:hAnsi="Palatino Linotype"/>
          <w:i/>
        </w:rPr>
        <w:t xml:space="preserve">205B 11000 Dirección de División de Ingeniería Industrial y de Sistemas </w:t>
      </w:r>
    </w:p>
    <w:p w:rsidR="00B80DC1" w:rsidRPr="0089501E" w:rsidRDefault="00B80DC1" w:rsidP="00B80DC1">
      <w:pPr>
        <w:spacing w:after="0" w:line="240" w:lineRule="auto"/>
        <w:ind w:left="993" w:right="49"/>
        <w:jc w:val="both"/>
        <w:rPr>
          <w:rFonts w:ascii="Palatino Linotype" w:hAnsi="Palatino Linotype"/>
          <w:i/>
        </w:rPr>
      </w:pPr>
      <w:r w:rsidRPr="0089501E">
        <w:rPr>
          <w:rFonts w:ascii="Palatino Linotype" w:hAnsi="Palatino Linotype"/>
          <w:i/>
        </w:rPr>
        <w:t xml:space="preserve">20513 12000 Dirección de División de Ingeniería en Informática </w:t>
      </w:r>
    </w:p>
    <w:p w:rsidR="00B80DC1" w:rsidRPr="0089501E" w:rsidRDefault="00B80DC1" w:rsidP="00B80DC1">
      <w:pPr>
        <w:spacing w:after="0" w:line="240" w:lineRule="auto"/>
        <w:ind w:left="993" w:right="49"/>
        <w:jc w:val="both"/>
        <w:rPr>
          <w:rFonts w:ascii="Palatino Linotype" w:hAnsi="Palatino Linotype"/>
          <w:i/>
        </w:rPr>
      </w:pPr>
      <w:r w:rsidRPr="0089501E">
        <w:rPr>
          <w:rFonts w:ascii="Palatino Linotype" w:hAnsi="Palatino Linotype"/>
          <w:i/>
        </w:rPr>
        <w:t>2058 13000 Dirección de División de Ingeniería Mecatrónica</w:t>
      </w:r>
    </w:p>
    <w:p w:rsidR="00B80DC1" w:rsidRPr="0089501E" w:rsidRDefault="00B80DC1" w:rsidP="00B80DC1">
      <w:pPr>
        <w:spacing w:after="0" w:line="240" w:lineRule="auto"/>
        <w:ind w:left="993" w:right="49"/>
        <w:jc w:val="both"/>
        <w:rPr>
          <w:rFonts w:ascii="Palatino Linotype" w:hAnsi="Palatino Linotype"/>
          <w:i/>
        </w:rPr>
      </w:pPr>
      <w:r w:rsidRPr="0089501E">
        <w:rPr>
          <w:rFonts w:ascii="Palatino Linotype" w:hAnsi="Palatino Linotype"/>
          <w:i/>
        </w:rPr>
        <w:t xml:space="preserve"> 205B 15000 Dirección de División de Ingeniería en Biotecnología y Licenciatura en Negocios Internacionales </w:t>
      </w:r>
    </w:p>
    <w:p w:rsidR="00B80DC1" w:rsidRPr="0089501E" w:rsidRDefault="00B80DC1" w:rsidP="00B80DC1">
      <w:pPr>
        <w:spacing w:after="0" w:line="240" w:lineRule="auto"/>
        <w:ind w:left="993" w:right="49"/>
        <w:jc w:val="both"/>
        <w:rPr>
          <w:rFonts w:ascii="Palatino Linotype" w:hAnsi="Palatino Linotype"/>
          <w:i/>
        </w:rPr>
      </w:pPr>
      <w:r w:rsidRPr="0089501E">
        <w:rPr>
          <w:rFonts w:ascii="Palatino Linotype" w:hAnsi="Palatino Linotype"/>
          <w:i/>
        </w:rPr>
        <w:t xml:space="preserve">2058 10001 Departamento de Control Escolar </w:t>
      </w:r>
    </w:p>
    <w:p w:rsidR="00B80DC1" w:rsidRPr="0089501E" w:rsidRDefault="00B80DC1" w:rsidP="00B80DC1">
      <w:pPr>
        <w:spacing w:after="0" w:line="240" w:lineRule="auto"/>
        <w:ind w:left="993" w:right="49"/>
        <w:jc w:val="both"/>
        <w:rPr>
          <w:rFonts w:ascii="Palatino Linotype" w:hAnsi="Palatino Linotype"/>
          <w:i/>
        </w:rPr>
      </w:pPr>
      <w:r w:rsidRPr="0089501E">
        <w:rPr>
          <w:rFonts w:ascii="Palatino Linotype" w:hAnsi="Palatino Linotype"/>
          <w:i/>
        </w:rPr>
        <w:t>20513 10003 Departamento de Tecnologías de la Información</w:t>
      </w:r>
    </w:p>
    <w:p w:rsidR="00B80DC1" w:rsidRPr="0089501E" w:rsidRDefault="00B80DC1" w:rsidP="00B80DC1">
      <w:pPr>
        <w:spacing w:after="0" w:line="240" w:lineRule="auto"/>
        <w:ind w:left="993" w:right="49"/>
        <w:jc w:val="both"/>
        <w:rPr>
          <w:rFonts w:ascii="Palatino Linotype" w:hAnsi="Palatino Linotype"/>
          <w:i/>
        </w:rPr>
      </w:pPr>
      <w:r w:rsidRPr="0089501E">
        <w:rPr>
          <w:rFonts w:ascii="Palatino Linotype" w:hAnsi="Palatino Linotype"/>
          <w:i/>
        </w:rPr>
        <w:t xml:space="preserve"> 2058 16000 Dirección de Planeación y Vinculación </w:t>
      </w:r>
    </w:p>
    <w:p w:rsidR="00B80DC1" w:rsidRPr="0089501E" w:rsidRDefault="00B80DC1" w:rsidP="00B80DC1">
      <w:pPr>
        <w:spacing w:after="0" w:line="240" w:lineRule="auto"/>
        <w:ind w:left="993" w:right="49"/>
        <w:jc w:val="both"/>
        <w:rPr>
          <w:rFonts w:ascii="Palatino Linotype" w:hAnsi="Palatino Linotype"/>
          <w:i/>
        </w:rPr>
      </w:pPr>
      <w:r w:rsidRPr="0089501E">
        <w:rPr>
          <w:rFonts w:ascii="Palatino Linotype" w:hAnsi="Palatino Linotype"/>
          <w:i/>
        </w:rPr>
        <w:t xml:space="preserve">2058 16001 Departamento de Información, Planeación, Programación y Evaluación </w:t>
      </w:r>
    </w:p>
    <w:p w:rsidR="00B80DC1" w:rsidRPr="0089501E" w:rsidRDefault="00B80DC1" w:rsidP="00B80DC1">
      <w:pPr>
        <w:spacing w:after="0" w:line="240" w:lineRule="auto"/>
        <w:ind w:left="993" w:right="49"/>
        <w:jc w:val="both"/>
        <w:rPr>
          <w:rFonts w:ascii="Palatino Linotype" w:hAnsi="Palatino Linotype"/>
          <w:i/>
        </w:rPr>
      </w:pPr>
      <w:r w:rsidRPr="0089501E">
        <w:rPr>
          <w:rFonts w:ascii="Palatino Linotype" w:hAnsi="Palatino Linotype"/>
          <w:i/>
        </w:rPr>
        <w:t xml:space="preserve">2058 16002 Departamento de Vinculación y Extensión </w:t>
      </w:r>
    </w:p>
    <w:p w:rsidR="00B80DC1" w:rsidRPr="0089501E" w:rsidRDefault="00B80DC1" w:rsidP="00B80DC1">
      <w:pPr>
        <w:spacing w:after="0" w:line="240" w:lineRule="auto"/>
        <w:ind w:left="993" w:right="49"/>
        <w:jc w:val="both"/>
        <w:rPr>
          <w:rFonts w:ascii="Palatino Linotype" w:hAnsi="Palatino Linotype"/>
          <w:b/>
          <w:i/>
        </w:rPr>
      </w:pPr>
      <w:r w:rsidRPr="0089501E">
        <w:rPr>
          <w:rFonts w:ascii="Palatino Linotype" w:hAnsi="Palatino Linotype"/>
          <w:b/>
          <w:i/>
        </w:rPr>
        <w:t xml:space="preserve">2058 14000 Dirección de Administración y Finanzas </w:t>
      </w:r>
    </w:p>
    <w:p w:rsidR="00B80DC1" w:rsidRPr="0089501E" w:rsidRDefault="00B80DC1" w:rsidP="00B80DC1">
      <w:pPr>
        <w:spacing w:after="0" w:line="240" w:lineRule="auto"/>
        <w:ind w:left="993" w:right="49"/>
        <w:jc w:val="both"/>
        <w:rPr>
          <w:rFonts w:ascii="Palatino Linotype" w:hAnsi="Palatino Linotype"/>
          <w:b/>
          <w:i/>
        </w:rPr>
      </w:pPr>
      <w:r w:rsidRPr="0089501E">
        <w:rPr>
          <w:rFonts w:ascii="Palatino Linotype" w:hAnsi="Palatino Linotype"/>
          <w:b/>
          <w:i/>
        </w:rPr>
        <w:t xml:space="preserve">20581 14001 Departamento de Recursos Financieros </w:t>
      </w:r>
    </w:p>
    <w:p w:rsidR="00B80DC1" w:rsidRPr="0089501E" w:rsidRDefault="00B80DC1" w:rsidP="00B80DC1">
      <w:pPr>
        <w:spacing w:after="0" w:line="240" w:lineRule="auto"/>
        <w:ind w:left="993" w:right="49"/>
        <w:jc w:val="both"/>
        <w:rPr>
          <w:rFonts w:ascii="Palatino Linotype" w:hAnsi="Palatino Linotype"/>
          <w:b/>
          <w:i/>
          <w:sz w:val="20"/>
          <w:u w:val="single"/>
        </w:rPr>
      </w:pPr>
      <w:r w:rsidRPr="0089501E">
        <w:rPr>
          <w:rFonts w:ascii="Palatino Linotype" w:hAnsi="Palatino Linotype"/>
          <w:b/>
          <w:i/>
          <w:u w:val="single"/>
        </w:rPr>
        <w:t>2058 14002 Departamento de Recursos Humanos y Materiales</w:t>
      </w:r>
    </w:p>
    <w:p w:rsidR="00B80DC1" w:rsidRPr="0089501E" w:rsidRDefault="00B80DC1" w:rsidP="00B80DC1">
      <w:pPr>
        <w:spacing w:after="0" w:line="240" w:lineRule="auto"/>
        <w:ind w:right="49"/>
        <w:jc w:val="both"/>
        <w:rPr>
          <w:rFonts w:ascii="Palatino Linotype" w:hAnsi="Palatino Linotype"/>
        </w:rPr>
      </w:pPr>
    </w:p>
    <w:p w:rsidR="00B80DC1" w:rsidRPr="0089501E" w:rsidRDefault="00B80DC1" w:rsidP="00B80DC1">
      <w:pPr>
        <w:spacing w:after="0" w:line="240" w:lineRule="auto"/>
        <w:ind w:left="993" w:right="49"/>
        <w:jc w:val="both"/>
        <w:rPr>
          <w:rFonts w:ascii="Palatino Linotype" w:hAnsi="Palatino Linotype"/>
          <w:b/>
          <w:i/>
        </w:rPr>
      </w:pPr>
      <w:r w:rsidRPr="0089501E">
        <w:rPr>
          <w:rFonts w:ascii="Palatino Linotype" w:hAnsi="Palatino Linotype"/>
          <w:b/>
          <w:i/>
        </w:rPr>
        <w:t>VII. Objetivo y Funciones por Unidad Administrativa</w:t>
      </w:r>
    </w:p>
    <w:p w:rsidR="00B80DC1" w:rsidRPr="0089501E" w:rsidRDefault="00B80DC1" w:rsidP="00B80DC1">
      <w:pPr>
        <w:spacing w:after="0" w:line="240" w:lineRule="auto"/>
        <w:ind w:left="993" w:right="49"/>
        <w:jc w:val="both"/>
        <w:rPr>
          <w:rFonts w:ascii="Palatino Linotype" w:hAnsi="Palatino Linotype"/>
          <w:b/>
          <w:i/>
        </w:rPr>
      </w:pPr>
      <w:r w:rsidRPr="0089501E">
        <w:rPr>
          <w:rFonts w:ascii="Palatino Linotype" w:hAnsi="Palatino Linotype"/>
          <w:b/>
          <w:i/>
        </w:rPr>
        <w:t>205BL I 0000 RECTORÍA</w:t>
      </w:r>
    </w:p>
    <w:p w:rsidR="005F720D" w:rsidRPr="0089501E" w:rsidRDefault="005F720D" w:rsidP="00B80DC1">
      <w:pPr>
        <w:spacing w:after="0" w:line="240" w:lineRule="auto"/>
        <w:ind w:left="993" w:right="49"/>
        <w:jc w:val="both"/>
        <w:rPr>
          <w:rFonts w:ascii="Palatino Linotype" w:hAnsi="Palatino Linotype"/>
          <w:i/>
        </w:rPr>
      </w:pPr>
    </w:p>
    <w:p w:rsidR="00B80DC1" w:rsidRPr="0089501E" w:rsidRDefault="00B80DC1" w:rsidP="00B80DC1">
      <w:pPr>
        <w:spacing w:after="0" w:line="240" w:lineRule="auto"/>
        <w:ind w:left="993" w:right="49"/>
        <w:jc w:val="both"/>
        <w:rPr>
          <w:rFonts w:ascii="Palatino Linotype" w:hAnsi="Palatino Linotype"/>
          <w:b/>
          <w:i/>
        </w:rPr>
      </w:pPr>
      <w:r w:rsidRPr="0089501E">
        <w:rPr>
          <w:rFonts w:ascii="Palatino Linotype" w:hAnsi="Palatino Linotype"/>
          <w:b/>
          <w:i/>
        </w:rPr>
        <w:t>OBJETIVO:</w:t>
      </w:r>
    </w:p>
    <w:p w:rsidR="00B80DC1" w:rsidRPr="0089501E" w:rsidRDefault="00B80DC1" w:rsidP="00B80DC1">
      <w:pPr>
        <w:spacing w:after="0" w:line="240" w:lineRule="auto"/>
        <w:ind w:left="993" w:right="49"/>
        <w:jc w:val="both"/>
        <w:rPr>
          <w:rFonts w:ascii="Palatino Linotype" w:hAnsi="Palatino Linotype"/>
          <w:i/>
        </w:rPr>
      </w:pPr>
      <w:r w:rsidRPr="0089501E">
        <w:rPr>
          <w:rFonts w:ascii="Palatino Linotype" w:hAnsi="Palatino Linotype"/>
          <w:i/>
        </w:rPr>
        <w:t xml:space="preserve"> </w:t>
      </w:r>
      <w:r w:rsidRPr="0089501E">
        <w:rPr>
          <w:rFonts w:ascii="Palatino Linotype" w:hAnsi="Palatino Linotype"/>
          <w:b/>
          <w:i/>
        </w:rPr>
        <w:t>Planear, organizar, dirigir y evaluar el funcionamiento de la Universidad</w:t>
      </w:r>
      <w:r w:rsidRPr="0089501E">
        <w:rPr>
          <w:rFonts w:ascii="Palatino Linotype" w:hAnsi="Palatino Linotype"/>
          <w:i/>
        </w:rPr>
        <w:t>, a través del adecuado desarrollo de las actividades sustantivas y adjetivas asignadas a las unidades administrativas que la integran, así como representarla legalmente ante la comunidad, instituciones y organismos nacionales y extranjeros.</w:t>
      </w:r>
    </w:p>
    <w:p w:rsidR="005F720D" w:rsidRPr="0089501E" w:rsidRDefault="005F720D" w:rsidP="00B80DC1">
      <w:pPr>
        <w:spacing w:after="0" w:line="240" w:lineRule="auto"/>
        <w:ind w:left="993" w:right="49"/>
        <w:jc w:val="both"/>
        <w:rPr>
          <w:rFonts w:ascii="Palatino Linotype" w:hAnsi="Palatino Linotype"/>
          <w:i/>
        </w:rPr>
      </w:pPr>
    </w:p>
    <w:p w:rsidR="00B80DC1" w:rsidRPr="0089501E" w:rsidRDefault="00B80DC1" w:rsidP="00B80DC1">
      <w:pPr>
        <w:spacing w:after="0" w:line="240" w:lineRule="auto"/>
        <w:ind w:left="993" w:right="49"/>
        <w:jc w:val="both"/>
        <w:rPr>
          <w:rFonts w:ascii="Palatino Linotype" w:hAnsi="Palatino Linotype"/>
          <w:b/>
          <w:i/>
        </w:rPr>
      </w:pPr>
      <w:r w:rsidRPr="0089501E">
        <w:rPr>
          <w:rFonts w:ascii="Palatino Linotype" w:hAnsi="Palatino Linotype"/>
          <w:b/>
          <w:i/>
        </w:rPr>
        <w:t xml:space="preserve">FUNCIONES: </w:t>
      </w:r>
    </w:p>
    <w:p w:rsidR="00B80DC1" w:rsidRPr="0089501E" w:rsidRDefault="00B80DC1" w:rsidP="00B80DC1">
      <w:pPr>
        <w:spacing w:after="0" w:line="240" w:lineRule="auto"/>
        <w:ind w:left="993" w:right="49"/>
        <w:jc w:val="both"/>
        <w:rPr>
          <w:rFonts w:ascii="Palatino Linotype" w:hAnsi="Palatino Linotype"/>
          <w:i/>
        </w:rPr>
      </w:pPr>
      <w:r w:rsidRPr="0089501E">
        <w:rPr>
          <w:rFonts w:ascii="Palatino Linotype" w:hAnsi="Palatino Linotype"/>
          <w:i/>
        </w:rPr>
        <w:t>- Celebrar convenios, contratos y acuerdos con dependencias o entidades de la administración pública federal, estatal o municipal, organismos del sector privado y social, nacionales o extranjeros, así como rendir cuentas a la Junta Directiva</w:t>
      </w:r>
    </w:p>
    <w:p w:rsidR="00B80DC1" w:rsidRPr="0089501E" w:rsidRDefault="00B80DC1" w:rsidP="00B80DC1">
      <w:pPr>
        <w:spacing w:after="0" w:line="240" w:lineRule="auto"/>
        <w:ind w:left="993" w:right="49"/>
        <w:jc w:val="both"/>
        <w:rPr>
          <w:rFonts w:ascii="Palatino Linotype" w:hAnsi="Palatino Linotype"/>
          <w:b/>
          <w:i/>
        </w:rPr>
      </w:pPr>
      <w:r w:rsidRPr="0089501E">
        <w:rPr>
          <w:rFonts w:ascii="Palatino Linotype" w:hAnsi="Palatino Linotype"/>
          <w:i/>
        </w:rPr>
        <w:t xml:space="preserve">- </w:t>
      </w:r>
      <w:r w:rsidRPr="0089501E">
        <w:rPr>
          <w:rFonts w:ascii="Palatino Linotype" w:hAnsi="Palatino Linotype"/>
          <w:b/>
          <w:i/>
        </w:rPr>
        <w:t>Presentar a la Junta Directiva</w:t>
      </w:r>
      <w:r w:rsidRPr="0089501E">
        <w:rPr>
          <w:rFonts w:ascii="Palatino Linotype" w:hAnsi="Palatino Linotype"/>
          <w:i/>
        </w:rPr>
        <w:t>, para su aprobación, los proyectos de reglamentos, manuales de or</w:t>
      </w:r>
      <w:r w:rsidR="005F720D" w:rsidRPr="0089501E">
        <w:rPr>
          <w:rFonts w:ascii="Palatino Linotype" w:hAnsi="Palatino Linotype"/>
          <w:i/>
        </w:rPr>
        <w:t xml:space="preserve">ganización y de procedimientos, </w:t>
      </w:r>
      <w:r w:rsidRPr="0089501E">
        <w:rPr>
          <w:rFonts w:ascii="Palatino Linotype" w:hAnsi="Palatino Linotype"/>
          <w:i/>
        </w:rPr>
        <w:t xml:space="preserve">modificaciones de estructuras orgánicas y </w:t>
      </w:r>
      <w:r w:rsidRPr="0089501E">
        <w:rPr>
          <w:rFonts w:ascii="Palatino Linotype" w:hAnsi="Palatino Linotype"/>
          <w:i/>
        </w:rPr>
        <w:lastRenderedPageBreak/>
        <w:t xml:space="preserve">funcionares, así como </w:t>
      </w:r>
      <w:r w:rsidRPr="0089501E">
        <w:rPr>
          <w:rFonts w:ascii="Palatino Linotype" w:hAnsi="Palatino Linotype"/>
          <w:b/>
          <w:i/>
        </w:rPr>
        <w:t>planes de trabajo en materia de informática, programas de adquisición y contratación de servicio.</w:t>
      </w:r>
    </w:p>
    <w:p w:rsidR="00B80DC1" w:rsidRPr="0089501E" w:rsidRDefault="00B80DC1" w:rsidP="00B80DC1">
      <w:pPr>
        <w:spacing w:after="0" w:line="240" w:lineRule="auto"/>
        <w:ind w:right="49"/>
        <w:jc w:val="both"/>
        <w:rPr>
          <w:rFonts w:ascii="Palatino Linotype" w:hAnsi="Palatino Linotype"/>
          <w:b/>
          <w:i/>
        </w:rPr>
      </w:pPr>
    </w:p>
    <w:p w:rsidR="00B80DC1" w:rsidRPr="0089501E" w:rsidRDefault="00B80DC1" w:rsidP="00B80DC1">
      <w:pPr>
        <w:spacing w:after="0" w:line="240" w:lineRule="auto"/>
        <w:ind w:left="993" w:right="49"/>
        <w:jc w:val="both"/>
        <w:rPr>
          <w:rFonts w:ascii="Palatino Linotype" w:hAnsi="Palatino Linotype"/>
          <w:b/>
          <w:i/>
        </w:rPr>
      </w:pPr>
    </w:p>
    <w:p w:rsidR="00B80DC1" w:rsidRPr="0089501E" w:rsidRDefault="00B80DC1" w:rsidP="00B80DC1">
      <w:pPr>
        <w:spacing w:after="0" w:line="240" w:lineRule="auto"/>
        <w:ind w:left="993" w:right="49"/>
        <w:jc w:val="both"/>
        <w:rPr>
          <w:rFonts w:ascii="Palatino Linotype" w:hAnsi="Palatino Linotype"/>
          <w:b/>
          <w:i/>
        </w:rPr>
      </w:pPr>
      <w:r w:rsidRPr="0089501E">
        <w:rPr>
          <w:rFonts w:ascii="Palatino Linotype" w:hAnsi="Palatino Linotype"/>
          <w:b/>
          <w:i/>
        </w:rPr>
        <w:t xml:space="preserve">205BLI4000 DIRECCIÓN DE ADMINISTRACIÓN Y FINANZAS </w:t>
      </w:r>
    </w:p>
    <w:p w:rsidR="00B80DC1" w:rsidRPr="0089501E" w:rsidRDefault="00B80DC1" w:rsidP="00B80DC1">
      <w:pPr>
        <w:spacing w:after="0" w:line="240" w:lineRule="auto"/>
        <w:ind w:left="993" w:right="49"/>
        <w:jc w:val="both"/>
        <w:rPr>
          <w:rFonts w:ascii="Palatino Linotype" w:hAnsi="Palatino Linotype"/>
          <w:i/>
        </w:rPr>
      </w:pPr>
    </w:p>
    <w:p w:rsidR="00B80DC1" w:rsidRPr="0089501E" w:rsidRDefault="00B80DC1" w:rsidP="00B80DC1">
      <w:pPr>
        <w:spacing w:after="0" w:line="240" w:lineRule="auto"/>
        <w:ind w:left="993" w:right="49"/>
        <w:jc w:val="both"/>
        <w:rPr>
          <w:rFonts w:ascii="Palatino Linotype" w:hAnsi="Palatino Linotype"/>
          <w:b/>
          <w:i/>
        </w:rPr>
      </w:pPr>
      <w:r w:rsidRPr="0089501E">
        <w:rPr>
          <w:rFonts w:ascii="Palatino Linotype" w:hAnsi="Palatino Linotype"/>
          <w:b/>
          <w:i/>
        </w:rPr>
        <w:t>OBJETIVO:</w:t>
      </w:r>
    </w:p>
    <w:p w:rsidR="00B80DC1" w:rsidRPr="0089501E" w:rsidRDefault="00B80DC1" w:rsidP="00B80DC1">
      <w:pPr>
        <w:spacing w:after="0" w:line="240" w:lineRule="auto"/>
        <w:ind w:left="993" w:right="49"/>
        <w:jc w:val="both"/>
        <w:rPr>
          <w:rFonts w:ascii="Palatino Linotype" w:hAnsi="Palatino Linotype"/>
          <w:i/>
        </w:rPr>
      </w:pPr>
      <w:r w:rsidRPr="0089501E">
        <w:rPr>
          <w:rFonts w:ascii="Palatino Linotype" w:hAnsi="Palatino Linotype"/>
          <w:i/>
        </w:rPr>
        <w:t xml:space="preserve">- </w:t>
      </w:r>
      <w:r w:rsidRPr="0089501E">
        <w:rPr>
          <w:rFonts w:ascii="Palatino Linotype" w:hAnsi="Palatino Linotype"/>
          <w:b/>
          <w:i/>
        </w:rPr>
        <w:t>Planear, organizar, dirigir, controlar y evaluar el uso y aprovechamiento óptimo de los recursos humanos, materiales y financieros</w:t>
      </w:r>
      <w:r w:rsidRPr="0089501E">
        <w:rPr>
          <w:rFonts w:ascii="Palatino Linotype" w:hAnsi="Palatino Linotype"/>
          <w:i/>
        </w:rPr>
        <w:t>, así como la prestación de los servicios generales para apoyar las actividades académicas y administrativas de la Universidad.</w:t>
      </w:r>
    </w:p>
    <w:p w:rsidR="005F720D" w:rsidRPr="0089501E" w:rsidRDefault="005F720D" w:rsidP="00B80DC1">
      <w:pPr>
        <w:spacing w:after="0" w:line="240" w:lineRule="auto"/>
        <w:ind w:left="993" w:right="49"/>
        <w:jc w:val="both"/>
        <w:rPr>
          <w:rFonts w:ascii="Palatino Linotype" w:hAnsi="Palatino Linotype"/>
          <w:b/>
          <w:i/>
        </w:rPr>
      </w:pPr>
    </w:p>
    <w:p w:rsidR="00B80DC1" w:rsidRPr="0089501E" w:rsidRDefault="00B80DC1" w:rsidP="00B80DC1">
      <w:pPr>
        <w:spacing w:after="0" w:line="240" w:lineRule="auto"/>
        <w:ind w:left="993" w:right="49"/>
        <w:jc w:val="both"/>
        <w:rPr>
          <w:rFonts w:ascii="Palatino Linotype" w:hAnsi="Palatino Linotype"/>
          <w:b/>
          <w:i/>
        </w:rPr>
      </w:pPr>
      <w:r w:rsidRPr="0089501E">
        <w:rPr>
          <w:rFonts w:ascii="Palatino Linotype" w:hAnsi="Palatino Linotype"/>
          <w:b/>
          <w:i/>
        </w:rPr>
        <w:t>FUNCIONES:</w:t>
      </w:r>
    </w:p>
    <w:p w:rsidR="00B80DC1" w:rsidRPr="0089501E" w:rsidRDefault="00B80DC1" w:rsidP="00B80DC1">
      <w:pPr>
        <w:spacing w:after="0" w:line="240" w:lineRule="auto"/>
        <w:ind w:left="993" w:right="49"/>
        <w:jc w:val="both"/>
        <w:rPr>
          <w:rFonts w:ascii="Palatino Linotype" w:hAnsi="Palatino Linotype"/>
          <w:i/>
        </w:rPr>
      </w:pPr>
      <w:r w:rsidRPr="0089501E">
        <w:rPr>
          <w:rFonts w:ascii="Palatino Linotype" w:hAnsi="Palatino Linotype"/>
          <w:i/>
        </w:rPr>
        <w:t>- Coordinar la formulación del proyecto de presupuesto anual de ingresos y egresos de la Universidad.</w:t>
      </w:r>
    </w:p>
    <w:p w:rsidR="00B80DC1" w:rsidRPr="0089501E" w:rsidRDefault="005F720D" w:rsidP="00B80DC1">
      <w:pPr>
        <w:spacing w:after="0" w:line="240" w:lineRule="auto"/>
        <w:ind w:left="993" w:right="49"/>
        <w:jc w:val="both"/>
        <w:rPr>
          <w:rFonts w:ascii="Palatino Linotype" w:hAnsi="Palatino Linotype"/>
          <w:i/>
        </w:rPr>
      </w:pPr>
      <w:r w:rsidRPr="0089501E">
        <w:rPr>
          <w:rFonts w:ascii="Palatino Linotype" w:hAnsi="Palatino Linotype"/>
          <w:i/>
        </w:rPr>
        <w:t>(</w:t>
      </w:r>
      <w:r w:rsidR="00B80DC1" w:rsidRPr="0089501E">
        <w:rPr>
          <w:rFonts w:ascii="Palatino Linotype" w:hAnsi="Palatino Linotype"/>
          <w:i/>
        </w:rPr>
        <w:t>…</w:t>
      </w:r>
      <w:r w:rsidRPr="0089501E">
        <w:rPr>
          <w:rFonts w:ascii="Palatino Linotype" w:hAnsi="Palatino Linotype"/>
          <w:i/>
        </w:rPr>
        <w:t>)</w:t>
      </w:r>
    </w:p>
    <w:p w:rsidR="00B80DC1" w:rsidRPr="0089501E" w:rsidRDefault="00B80DC1" w:rsidP="00B80DC1">
      <w:pPr>
        <w:spacing w:after="0" w:line="240" w:lineRule="auto"/>
        <w:ind w:left="993" w:right="49"/>
        <w:jc w:val="both"/>
        <w:rPr>
          <w:rFonts w:ascii="Palatino Linotype" w:hAnsi="Palatino Linotype"/>
          <w:i/>
        </w:rPr>
      </w:pPr>
    </w:p>
    <w:p w:rsidR="00B80DC1" w:rsidRPr="0089501E" w:rsidRDefault="00B80DC1" w:rsidP="00B80DC1">
      <w:pPr>
        <w:spacing w:after="0" w:line="240" w:lineRule="auto"/>
        <w:ind w:right="49"/>
        <w:jc w:val="both"/>
        <w:rPr>
          <w:rFonts w:ascii="Palatino Linotype" w:hAnsi="Palatino Linotype"/>
          <w:b/>
          <w:i/>
        </w:rPr>
      </w:pPr>
    </w:p>
    <w:p w:rsidR="005F720D" w:rsidRPr="0089501E" w:rsidRDefault="00B80DC1" w:rsidP="00B80DC1">
      <w:pPr>
        <w:spacing w:after="0" w:line="240" w:lineRule="auto"/>
        <w:ind w:left="993" w:right="49"/>
        <w:jc w:val="both"/>
        <w:rPr>
          <w:rFonts w:ascii="Palatino Linotype" w:hAnsi="Palatino Linotype"/>
          <w:b/>
          <w:i/>
        </w:rPr>
      </w:pPr>
      <w:r w:rsidRPr="0089501E">
        <w:rPr>
          <w:rFonts w:ascii="Palatino Linotype" w:hAnsi="Palatino Linotype"/>
          <w:b/>
          <w:i/>
        </w:rPr>
        <w:t xml:space="preserve">205BLI4002 DEPARTAMENTO DE RECURSOS HUMANOS Y MATERIALES </w:t>
      </w:r>
    </w:p>
    <w:p w:rsidR="005F720D" w:rsidRPr="0089501E" w:rsidRDefault="005F720D" w:rsidP="00B80DC1">
      <w:pPr>
        <w:spacing w:after="0" w:line="240" w:lineRule="auto"/>
        <w:ind w:left="993" w:right="49"/>
        <w:jc w:val="both"/>
        <w:rPr>
          <w:rFonts w:ascii="Palatino Linotype" w:hAnsi="Palatino Linotype"/>
          <w:b/>
          <w:i/>
        </w:rPr>
      </w:pPr>
    </w:p>
    <w:p w:rsidR="00B80DC1" w:rsidRPr="0089501E" w:rsidRDefault="00B80DC1" w:rsidP="00B80DC1">
      <w:pPr>
        <w:spacing w:after="0" w:line="240" w:lineRule="auto"/>
        <w:ind w:left="993" w:right="49"/>
        <w:jc w:val="both"/>
        <w:rPr>
          <w:rFonts w:ascii="Palatino Linotype" w:hAnsi="Palatino Linotype"/>
          <w:b/>
          <w:i/>
        </w:rPr>
      </w:pPr>
      <w:r w:rsidRPr="0089501E">
        <w:rPr>
          <w:rFonts w:ascii="Palatino Linotype" w:hAnsi="Palatino Linotype"/>
          <w:b/>
          <w:i/>
        </w:rPr>
        <w:t>OBJETIVO:</w:t>
      </w:r>
    </w:p>
    <w:p w:rsidR="00B80DC1" w:rsidRPr="0089501E" w:rsidRDefault="00B80DC1" w:rsidP="00D4772C">
      <w:pPr>
        <w:pStyle w:val="Prrafodelista"/>
        <w:numPr>
          <w:ilvl w:val="0"/>
          <w:numId w:val="7"/>
        </w:numPr>
        <w:ind w:right="49"/>
        <w:contextualSpacing/>
        <w:jc w:val="both"/>
        <w:rPr>
          <w:rFonts w:ascii="Palatino Linotype" w:hAnsi="Palatino Linotype"/>
          <w:b/>
          <w:i/>
        </w:rPr>
      </w:pPr>
      <w:r w:rsidRPr="0089501E">
        <w:rPr>
          <w:rFonts w:ascii="Palatino Linotype" w:hAnsi="Palatino Linotype"/>
          <w:b/>
          <w:i/>
          <w:u w:val="single"/>
        </w:rPr>
        <w:t>Llevar a cabo las acciones de selección, ingreso. contratación, inducción, integración, registro y control, capacitación y desarrollo del personal adscrito a la Universidad, además de difundir sus obligaciones y derechos, y establecer los mecanismos necesarios para el pago oportuno de sus remuneraciones</w:t>
      </w:r>
      <w:r w:rsidRPr="0089501E">
        <w:rPr>
          <w:rFonts w:ascii="Palatino Linotype" w:hAnsi="Palatino Linotype"/>
          <w:i/>
        </w:rPr>
        <w:t>, con base en los lineamientos establecidos en la materia, así como adquirir, almacenar y suministrar oportunamente los recursos materiales y ser vicios generales necesarios para el funcionamiento de las unidades administrativas del organismo</w:t>
      </w:r>
      <w:r w:rsidRPr="0089501E">
        <w:rPr>
          <w:rFonts w:ascii="Palatino Linotype" w:hAnsi="Palatino Linotype"/>
        </w:rPr>
        <w:t>.</w:t>
      </w:r>
    </w:p>
    <w:p w:rsidR="00B80DC1" w:rsidRPr="0089501E" w:rsidRDefault="00B80DC1" w:rsidP="00B80DC1">
      <w:pPr>
        <w:spacing w:after="0" w:line="240" w:lineRule="auto"/>
        <w:ind w:left="993" w:right="49"/>
        <w:jc w:val="both"/>
        <w:rPr>
          <w:rFonts w:ascii="Palatino Linotype" w:hAnsi="Palatino Linotype"/>
          <w:b/>
          <w:i/>
        </w:rPr>
      </w:pPr>
    </w:p>
    <w:p w:rsidR="00B80DC1" w:rsidRPr="0089501E" w:rsidRDefault="00B80DC1" w:rsidP="00B80DC1">
      <w:pPr>
        <w:spacing w:after="0" w:line="240" w:lineRule="auto"/>
        <w:ind w:left="1276" w:right="49"/>
        <w:jc w:val="both"/>
        <w:rPr>
          <w:rFonts w:ascii="Palatino Linotype" w:hAnsi="Palatino Linotype"/>
          <w:b/>
          <w:i/>
        </w:rPr>
      </w:pPr>
      <w:r w:rsidRPr="0089501E">
        <w:rPr>
          <w:rFonts w:ascii="Palatino Linotype" w:hAnsi="Palatino Linotype"/>
          <w:b/>
          <w:i/>
        </w:rPr>
        <w:t>FUNCIONES:</w:t>
      </w:r>
    </w:p>
    <w:p w:rsidR="00B80DC1" w:rsidRPr="0089501E" w:rsidRDefault="00B80DC1" w:rsidP="00B80DC1">
      <w:pPr>
        <w:spacing w:after="0" w:line="240" w:lineRule="auto"/>
        <w:ind w:left="1276" w:right="49"/>
        <w:jc w:val="both"/>
        <w:rPr>
          <w:rFonts w:ascii="Palatino Linotype" w:hAnsi="Palatino Linotype"/>
          <w:i/>
        </w:rPr>
      </w:pPr>
      <w:r w:rsidRPr="0089501E">
        <w:rPr>
          <w:rFonts w:ascii="Palatino Linotype" w:hAnsi="Palatino Linotype"/>
          <w:i/>
        </w:rPr>
        <w:t>- Llevar el control de la aplicación del ejercicio presupuestal del gasto corriente por concepto de servicios personales y gasto operativo, derivados del funcionamiento de la Universidad.</w:t>
      </w:r>
    </w:p>
    <w:p w:rsidR="00B80DC1" w:rsidRPr="0089501E" w:rsidRDefault="00B80DC1" w:rsidP="00B80DC1">
      <w:pPr>
        <w:spacing w:after="0" w:line="240" w:lineRule="auto"/>
        <w:ind w:left="1276" w:right="49"/>
        <w:jc w:val="both"/>
        <w:rPr>
          <w:rFonts w:ascii="Palatino Linotype" w:hAnsi="Palatino Linotype"/>
          <w:i/>
        </w:rPr>
      </w:pPr>
    </w:p>
    <w:p w:rsidR="00B80DC1" w:rsidRPr="0089501E" w:rsidRDefault="00B80DC1" w:rsidP="00B80DC1">
      <w:pPr>
        <w:spacing w:after="0" w:line="240" w:lineRule="auto"/>
        <w:ind w:left="1276" w:right="49"/>
        <w:jc w:val="both"/>
        <w:rPr>
          <w:rFonts w:ascii="Palatino Linotype" w:hAnsi="Palatino Linotype"/>
          <w:i/>
        </w:rPr>
      </w:pPr>
      <w:r w:rsidRPr="0089501E">
        <w:rPr>
          <w:rFonts w:ascii="Palatino Linotype" w:hAnsi="Palatino Linotype"/>
          <w:i/>
        </w:rPr>
        <w:t xml:space="preserve">- </w:t>
      </w:r>
      <w:r w:rsidRPr="0089501E">
        <w:rPr>
          <w:rFonts w:ascii="Palatino Linotype" w:hAnsi="Palatino Linotype"/>
          <w:b/>
          <w:i/>
        </w:rPr>
        <w:t>Integrar y mantener actualizadas las plantillas, inventarios, nominas, tabuladores y expedientes del personal de la Universidad</w:t>
      </w:r>
      <w:r w:rsidRPr="0089501E">
        <w:rPr>
          <w:rFonts w:ascii="Palatino Linotype" w:hAnsi="Palatino Linotype"/>
          <w:i/>
        </w:rPr>
        <w:t>.</w:t>
      </w:r>
    </w:p>
    <w:p w:rsidR="00B80DC1" w:rsidRPr="0089501E" w:rsidRDefault="005F720D" w:rsidP="00B80DC1">
      <w:pPr>
        <w:spacing w:after="0" w:line="240" w:lineRule="auto"/>
        <w:ind w:left="1276" w:right="49"/>
        <w:jc w:val="both"/>
        <w:rPr>
          <w:rFonts w:ascii="Palatino Linotype" w:hAnsi="Palatino Linotype"/>
          <w:i/>
        </w:rPr>
      </w:pPr>
      <w:r w:rsidRPr="0089501E">
        <w:rPr>
          <w:rFonts w:ascii="Palatino Linotype" w:hAnsi="Palatino Linotype"/>
          <w:i/>
        </w:rPr>
        <w:t>(</w:t>
      </w:r>
      <w:r w:rsidR="00B80DC1" w:rsidRPr="0089501E">
        <w:rPr>
          <w:rFonts w:ascii="Palatino Linotype" w:hAnsi="Palatino Linotype"/>
          <w:i/>
        </w:rPr>
        <w:t>…</w:t>
      </w:r>
      <w:r w:rsidRPr="0089501E">
        <w:rPr>
          <w:rFonts w:ascii="Palatino Linotype" w:hAnsi="Palatino Linotype"/>
          <w:i/>
        </w:rPr>
        <w:t>)</w:t>
      </w:r>
    </w:p>
    <w:p w:rsidR="00B80DC1" w:rsidRPr="0089501E" w:rsidRDefault="00B80DC1" w:rsidP="00B80DC1">
      <w:pPr>
        <w:spacing w:after="0" w:line="240" w:lineRule="auto"/>
        <w:ind w:left="1276" w:right="49"/>
        <w:jc w:val="both"/>
        <w:rPr>
          <w:rFonts w:ascii="Palatino Linotype" w:hAnsi="Palatino Linotype"/>
          <w:i/>
        </w:rPr>
      </w:pPr>
      <w:r w:rsidRPr="0089501E">
        <w:rPr>
          <w:rFonts w:ascii="Palatino Linotype" w:hAnsi="Palatino Linotype"/>
          <w:b/>
          <w:i/>
          <w:u w:val="single"/>
        </w:rPr>
        <w:lastRenderedPageBreak/>
        <w:t>- Llevar el registro y control de nombramientos, protestas de cargo, ascensos, licencias, altas, contrataciones, bajas, cambios de adscripción y de plazas</w:t>
      </w:r>
      <w:r w:rsidRPr="0089501E">
        <w:rPr>
          <w:rFonts w:ascii="Palatino Linotype" w:hAnsi="Palatino Linotype"/>
          <w:i/>
        </w:rPr>
        <w:t>, así como realizar los trámites respectivos ante el Instituto de Seguridad Social del Estado de México y Municipio.</w:t>
      </w:r>
    </w:p>
    <w:p w:rsidR="00B80DC1" w:rsidRPr="0089501E" w:rsidRDefault="005F720D" w:rsidP="00B80DC1">
      <w:pPr>
        <w:spacing w:after="0" w:line="240" w:lineRule="auto"/>
        <w:ind w:left="1276" w:right="49"/>
        <w:jc w:val="both"/>
        <w:rPr>
          <w:rFonts w:ascii="Palatino Linotype" w:hAnsi="Palatino Linotype"/>
          <w:i/>
        </w:rPr>
      </w:pPr>
      <w:r w:rsidRPr="0089501E">
        <w:rPr>
          <w:rFonts w:ascii="Palatino Linotype" w:hAnsi="Palatino Linotype"/>
          <w:i/>
        </w:rPr>
        <w:t>(</w:t>
      </w:r>
      <w:r w:rsidR="00B80DC1" w:rsidRPr="0089501E">
        <w:rPr>
          <w:rFonts w:ascii="Palatino Linotype" w:hAnsi="Palatino Linotype"/>
          <w:i/>
        </w:rPr>
        <w:t>…</w:t>
      </w:r>
      <w:r w:rsidRPr="0089501E">
        <w:rPr>
          <w:rFonts w:ascii="Palatino Linotype" w:hAnsi="Palatino Linotype"/>
          <w:i/>
        </w:rPr>
        <w:t>)</w:t>
      </w:r>
    </w:p>
    <w:p w:rsidR="00B80DC1" w:rsidRPr="0089501E" w:rsidRDefault="00B80DC1" w:rsidP="00B80DC1">
      <w:pPr>
        <w:spacing w:after="0" w:line="240" w:lineRule="auto"/>
        <w:ind w:left="1276" w:right="49"/>
        <w:jc w:val="both"/>
        <w:rPr>
          <w:rFonts w:ascii="Palatino Linotype" w:hAnsi="Palatino Linotype"/>
          <w:i/>
        </w:rPr>
      </w:pPr>
      <w:r w:rsidRPr="0089501E">
        <w:rPr>
          <w:rFonts w:ascii="Palatino Linotype" w:hAnsi="Palatino Linotype"/>
          <w:b/>
          <w:i/>
        </w:rPr>
        <w:t>Designar las sanciones económicas y administrativas a que se haga acreedores los servidores públicos del organismo, con base en Ley de Responsabilidades se los Servidores Públicos del Estado y Municipios, la Ley del Trabajo de los Servidores Públicos del Estado</w:t>
      </w:r>
      <w:r w:rsidRPr="0089501E">
        <w:rPr>
          <w:rFonts w:ascii="Palatino Linotype" w:hAnsi="Palatino Linotype"/>
          <w:i/>
        </w:rPr>
        <w:t xml:space="preserve"> y Municipios y las Condiciones Generales de Trabajo de la Universidad.</w:t>
      </w:r>
    </w:p>
    <w:p w:rsidR="005F720D" w:rsidRPr="0089501E" w:rsidRDefault="005F720D" w:rsidP="00B80DC1">
      <w:pPr>
        <w:spacing w:after="0" w:line="240" w:lineRule="auto"/>
        <w:ind w:left="1276" w:right="49"/>
        <w:jc w:val="both"/>
        <w:rPr>
          <w:rFonts w:ascii="Palatino Linotype" w:hAnsi="Palatino Linotype"/>
          <w:i/>
        </w:rPr>
      </w:pPr>
      <w:r w:rsidRPr="0089501E">
        <w:rPr>
          <w:rFonts w:ascii="Palatino Linotype" w:hAnsi="Palatino Linotype"/>
          <w:i/>
        </w:rPr>
        <w:t>(…)</w:t>
      </w:r>
    </w:p>
    <w:p w:rsidR="00B80DC1" w:rsidRPr="0089501E" w:rsidRDefault="00B80DC1" w:rsidP="00B80DC1">
      <w:pPr>
        <w:spacing w:line="360" w:lineRule="auto"/>
        <w:ind w:right="49"/>
        <w:jc w:val="both"/>
        <w:rPr>
          <w:rFonts w:ascii="Palatino Linotype" w:hAnsi="Palatino Linotype"/>
        </w:rPr>
      </w:pPr>
    </w:p>
    <w:p w:rsidR="00B80DC1" w:rsidRPr="0089501E" w:rsidRDefault="00B80DC1" w:rsidP="00B80DC1">
      <w:pPr>
        <w:spacing w:line="360" w:lineRule="auto"/>
        <w:ind w:right="49"/>
        <w:jc w:val="both"/>
        <w:rPr>
          <w:rFonts w:ascii="Palatino Linotype" w:hAnsi="Palatino Linotype"/>
          <w:sz w:val="24"/>
        </w:rPr>
      </w:pPr>
      <w:r w:rsidRPr="0089501E">
        <w:rPr>
          <w:rFonts w:ascii="Palatino Linotype" w:hAnsi="Palatino Linotype"/>
          <w:sz w:val="24"/>
        </w:rPr>
        <w:t xml:space="preserve">De lo transcrito, podemos señalar que la </w:t>
      </w:r>
      <w:r w:rsidRPr="0089501E">
        <w:rPr>
          <w:rFonts w:ascii="Palatino Linotype" w:hAnsi="Palatino Linotype"/>
          <w:b/>
          <w:sz w:val="24"/>
        </w:rPr>
        <w:t>Universidad Politécnica del Valle de Toluca</w:t>
      </w:r>
      <w:r w:rsidRPr="0089501E">
        <w:rPr>
          <w:rFonts w:ascii="Palatino Linotype" w:hAnsi="Palatino Linotype"/>
          <w:sz w:val="24"/>
        </w:rPr>
        <w:t xml:space="preserve"> se crea como un organismo público descentralizado del Gobierno del Estado de México, con personalidad jurídica y patrimonio propios, con domicilio social en uno de los municipios del Valle de Toluca; misma que está sectorizada a la Secretaría de Educación.</w:t>
      </w:r>
    </w:p>
    <w:p w:rsidR="00B80DC1" w:rsidRPr="0089501E" w:rsidRDefault="00B80DC1" w:rsidP="005F720D">
      <w:pPr>
        <w:pStyle w:val="Sinespaciado"/>
      </w:pPr>
    </w:p>
    <w:p w:rsidR="00B80DC1" w:rsidRPr="0089501E" w:rsidRDefault="00B80DC1" w:rsidP="00B80DC1">
      <w:pPr>
        <w:spacing w:line="360" w:lineRule="auto"/>
        <w:ind w:right="49"/>
        <w:jc w:val="both"/>
        <w:rPr>
          <w:rFonts w:ascii="Palatino Linotype" w:hAnsi="Palatino Linotype"/>
          <w:sz w:val="24"/>
        </w:rPr>
      </w:pPr>
      <w:r w:rsidRPr="0089501E">
        <w:rPr>
          <w:rFonts w:ascii="Palatino Linotype" w:hAnsi="Palatino Linotype"/>
          <w:sz w:val="24"/>
        </w:rPr>
        <w:t xml:space="preserve">Así, el objetivo general de la Universidad es formar profesionales, docentes e investigadores para la aplicación y generación de conocimientos, que les permita solucionar los problemas e incidir en el avance del conocimiento, a través de investigaciones científicas y tecnológicas, así corno en la enseñanza y en el aprovechamiento social de los recursos naturales y materiales; colaborar y realizar programas de vinculación con los diversos sectores para consolidar el desarrollo tecnológico y social; planear y ejecutar las actividades curriculares para cumplir con el proceso enseñanza-aprendizaje y promover la cultura regional, estatal, nacional y universal, para crear vínculos que permitan un desarrollo más integral del organismo </w:t>
      </w:r>
      <w:r w:rsidRPr="0089501E">
        <w:rPr>
          <w:rFonts w:ascii="Palatino Linotype" w:hAnsi="Palatino Linotype"/>
          <w:sz w:val="24"/>
        </w:rPr>
        <w:lastRenderedPageBreak/>
        <w:t>en la zona geográfica de influencia y contribuir a lograr una mejor calidad de vida de la comunidad.</w:t>
      </w:r>
    </w:p>
    <w:p w:rsidR="00B80DC1" w:rsidRPr="0089501E" w:rsidRDefault="00B80DC1" w:rsidP="005F720D">
      <w:pPr>
        <w:pStyle w:val="Sinespaciado"/>
      </w:pPr>
    </w:p>
    <w:p w:rsidR="00B80DC1" w:rsidRPr="0089501E" w:rsidRDefault="00B80DC1" w:rsidP="00B80DC1">
      <w:pPr>
        <w:spacing w:line="360" w:lineRule="auto"/>
        <w:ind w:right="49"/>
        <w:jc w:val="both"/>
        <w:rPr>
          <w:rFonts w:ascii="Palatino Linotype" w:hAnsi="Palatino Linotype"/>
          <w:sz w:val="24"/>
        </w:rPr>
      </w:pPr>
      <w:r w:rsidRPr="0089501E">
        <w:rPr>
          <w:rFonts w:ascii="Palatino Linotype" w:hAnsi="Palatino Linotype"/>
          <w:sz w:val="24"/>
        </w:rPr>
        <w:t xml:space="preserve">En este sentido, para el estudio planeación y despacho de los asuntos de su competencia el Rector se auxiliará de las unidades administrativas básicas, entre las que se encuentra la Dirección de Administración y </w:t>
      </w:r>
      <w:r w:rsidR="00215D9C" w:rsidRPr="0089501E">
        <w:rPr>
          <w:rFonts w:ascii="Palatino Linotype" w:hAnsi="Palatino Linotype"/>
          <w:sz w:val="24"/>
        </w:rPr>
        <w:t>Finanzas, y el Departamento de Recursos H</w:t>
      </w:r>
      <w:r w:rsidRPr="0089501E">
        <w:rPr>
          <w:rFonts w:ascii="Palatino Linotype" w:hAnsi="Palatino Linotype"/>
          <w:sz w:val="24"/>
        </w:rPr>
        <w:t>umanos, al cual</w:t>
      </w:r>
      <w:r w:rsidR="00215D9C" w:rsidRPr="0089501E">
        <w:rPr>
          <w:rFonts w:ascii="Palatino Linotype" w:hAnsi="Palatino Linotype"/>
          <w:sz w:val="24"/>
        </w:rPr>
        <w:t>,</w:t>
      </w:r>
      <w:r w:rsidRPr="0089501E">
        <w:rPr>
          <w:rFonts w:ascii="Palatino Linotype" w:hAnsi="Palatino Linotype"/>
          <w:sz w:val="24"/>
        </w:rPr>
        <w:t xml:space="preserve"> corresponde </w:t>
      </w:r>
      <w:r w:rsidR="00215D9C" w:rsidRPr="0089501E">
        <w:rPr>
          <w:rFonts w:ascii="Palatino Linotype" w:hAnsi="Palatino Linotype"/>
          <w:b/>
          <w:sz w:val="24"/>
          <w:u w:val="single"/>
        </w:rPr>
        <w:t>i</w:t>
      </w:r>
      <w:r w:rsidRPr="0089501E">
        <w:rPr>
          <w:rFonts w:ascii="Palatino Linotype" w:hAnsi="Palatino Linotype"/>
          <w:b/>
          <w:sz w:val="24"/>
          <w:u w:val="single"/>
        </w:rPr>
        <w:t>ntegrar y mantener actualizadas las plantillas, inventarios, nominas, tabuladores</w:t>
      </w:r>
      <w:r w:rsidRPr="0089501E">
        <w:rPr>
          <w:rFonts w:ascii="Palatino Linotype" w:hAnsi="Palatino Linotype"/>
          <w:b/>
          <w:sz w:val="24"/>
        </w:rPr>
        <w:t xml:space="preserve"> y </w:t>
      </w:r>
      <w:r w:rsidRPr="0089501E">
        <w:rPr>
          <w:rFonts w:ascii="Palatino Linotype" w:hAnsi="Palatino Linotype"/>
          <w:b/>
          <w:sz w:val="24"/>
          <w:u w:val="single"/>
        </w:rPr>
        <w:t>expedientes del personal de la Universidad</w:t>
      </w:r>
      <w:r w:rsidRPr="0089501E">
        <w:rPr>
          <w:rFonts w:ascii="Palatino Linotype" w:hAnsi="Palatino Linotype"/>
          <w:sz w:val="24"/>
        </w:rPr>
        <w:t>; así como, llevar el registro y control de nombramientos, protestas de cargo, ascensos, licencias, altas, contrataciones, bajas, cambios de adscripción y de plazas.</w:t>
      </w:r>
    </w:p>
    <w:p w:rsidR="00BA7BE0" w:rsidRPr="0089501E" w:rsidRDefault="00BA7BE0" w:rsidP="00BA7BE0">
      <w:pPr>
        <w:pStyle w:val="Sinespaciado"/>
      </w:pPr>
    </w:p>
    <w:p w:rsidR="00A628B5" w:rsidRPr="0089501E" w:rsidRDefault="00A628B5" w:rsidP="00A628B5">
      <w:pPr>
        <w:autoSpaceDE w:val="0"/>
        <w:autoSpaceDN w:val="0"/>
        <w:adjustRightInd w:val="0"/>
        <w:spacing w:line="360" w:lineRule="auto"/>
        <w:jc w:val="both"/>
        <w:rPr>
          <w:rFonts w:ascii="Palatino Linotype" w:hAnsi="Palatino Linotype" w:cs="Arial"/>
          <w:sz w:val="24"/>
        </w:rPr>
      </w:pPr>
      <w:r w:rsidRPr="0089501E">
        <w:rPr>
          <w:rFonts w:ascii="Palatino Linotype" w:hAnsi="Palatino Linotype" w:cs="Arial"/>
          <w:sz w:val="24"/>
        </w:rPr>
        <w:t xml:space="preserve">Precisado lo anterior, y de acuerdo a las obligaciones de transparencia comunes que le son atribuibles al </w:t>
      </w:r>
      <w:r w:rsidRPr="0089501E">
        <w:rPr>
          <w:rFonts w:ascii="Palatino Linotype" w:hAnsi="Palatino Linotype" w:cs="Arial"/>
          <w:b/>
          <w:sz w:val="24"/>
        </w:rPr>
        <w:t>Sujeto Obligado</w:t>
      </w:r>
      <w:r w:rsidRPr="0089501E">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89501E">
        <w:rPr>
          <w:rFonts w:ascii="Palatino Linotype" w:hAnsi="Palatino Linotype" w:cs="Arial"/>
          <w:b/>
          <w:sz w:val="24"/>
          <w:u w:val="single"/>
        </w:rPr>
        <w:t>sueldos, prestaciones, gratificaciones, primas, comisiones, dietas, bonos, estímulos, ingresos y sistemas de compensación</w:t>
      </w:r>
      <w:r w:rsidRPr="0089501E">
        <w:rPr>
          <w:rFonts w:ascii="Palatino Linotype" w:hAnsi="Palatino Linotype" w:cs="Arial"/>
          <w:sz w:val="24"/>
        </w:rPr>
        <w:t>, artículo y fracción que para mayor referencia se cita a continuación:</w:t>
      </w:r>
    </w:p>
    <w:p w:rsidR="00A628B5" w:rsidRPr="0089501E" w:rsidRDefault="00A628B5" w:rsidP="00A628B5">
      <w:pPr>
        <w:autoSpaceDE w:val="0"/>
        <w:autoSpaceDN w:val="0"/>
        <w:adjustRightInd w:val="0"/>
        <w:spacing w:before="240" w:after="240"/>
        <w:ind w:left="567" w:right="567"/>
        <w:jc w:val="both"/>
        <w:rPr>
          <w:rFonts w:ascii="Palatino Linotype" w:hAnsi="Palatino Linotype" w:cs="Bookman Old Style"/>
          <w:i/>
        </w:rPr>
      </w:pPr>
      <w:r w:rsidRPr="0089501E">
        <w:rPr>
          <w:rFonts w:ascii="Palatino Linotype" w:hAnsi="Palatino Linotype" w:cs="Bookman Old Style,Bold"/>
          <w:b/>
          <w:bCs/>
          <w:i/>
        </w:rPr>
        <w:t xml:space="preserve">“Artículo 92. </w:t>
      </w:r>
      <w:r w:rsidRPr="0089501E">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628B5" w:rsidRPr="0089501E" w:rsidRDefault="00A628B5" w:rsidP="00A628B5">
      <w:pPr>
        <w:autoSpaceDE w:val="0"/>
        <w:autoSpaceDN w:val="0"/>
        <w:adjustRightInd w:val="0"/>
        <w:spacing w:before="240" w:after="240"/>
        <w:ind w:left="567" w:right="567"/>
        <w:jc w:val="both"/>
        <w:rPr>
          <w:rFonts w:ascii="Palatino Linotype" w:hAnsi="Palatino Linotype" w:cs="Bookman Old Style"/>
          <w:i/>
        </w:rPr>
      </w:pPr>
      <w:r w:rsidRPr="0089501E">
        <w:rPr>
          <w:rFonts w:ascii="Palatino Linotype" w:hAnsi="Palatino Linotype" w:cs="Bookman Old Style"/>
          <w:i/>
        </w:rPr>
        <w:lastRenderedPageBreak/>
        <w:t>(…)</w:t>
      </w:r>
    </w:p>
    <w:p w:rsidR="00A628B5" w:rsidRPr="0089501E" w:rsidRDefault="00A628B5" w:rsidP="00A628B5">
      <w:pPr>
        <w:autoSpaceDE w:val="0"/>
        <w:autoSpaceDN w:val="0"/>
        <w:adjustRightInd w:val="0"/>
        <w:spacing w:before="240" w:after="240"/>
        <w:ind w:left="567" w:right="567"/>
        <w:jc w:val="both"/>
        <w:rPr>
          <w:rFonts w:ascii="Palatino Linotype" w:hAnsi="Palatino Linotype" w:cs="Bookman Old Style"/>
          <w:i/>
        </w:rPr>
      </w:pPr>
      <w:r w:rsidRPr="0089501E">
        <w:rPr>
          <w:rFonts w:ascii="Palatino Linotype" w:hAnsi="Palatino Linotype" w:cs="Bookman Old Style,Bold"/>
          <w:b/>
          <w:bCs/>
          <w:i/>
        </w:rPr>
        <w:t xml:space="preserve">VIII. </w:t>
      </w:r>
      <w:r w:rsidRPr="0089501E">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89501E">
        <w:rPr>
          <w:rFonts w:ascii="Palatino Linotype" w:hAnsi="Palatino Linotype" w:cs="Bookman Old Style"/>
          <w:i/>
        </w:rPr>
        <w:t>” (sic)</w:t>
      </w:r>
    </w:p>
    <w:p w:rsidR="00A628B5" w:rsidRPr="0089501E" w:rsidRDefault="00A628B5" w:rsidP="00A628B5">
      <w:pPr>
        <w:autoSpaceDE w:val="0"/>
        <w:autoSpaceDN w:val="0"/>
        <w:adjustRightInd w:val="0"/>
        <w:spacing w:line="360" w:lineRule="auto"/>
        <w:ind w:left="567"/>
        <w:jc w:val="right"/>
        <w:rPr>
          <w:rFonts w:ascii="Palatino Linotype" w:hAnsi="Palatino Linotype" w:cs="Arial"/>
          <w:i/>
        </w:rPr>
      </w:pPr>
      <w:r w:rsidRPr="0089501E">
        <w:rPr>
          <w:rFonts w:ascii="Palatino Linotype" w:hAnsi="Palatino Linotype" w:cs="Arial"/>
          <w:i/>
          <w:sz w:val="20"/>
          <w:szCs w:val="20"/>
        </w:rPr>
        <w:t>(Énfasis añadido)</w:t>
      </w:r>
    </w:p>
    <w:p w:rsidR="00A628B5" w:rsidRPr="0089501E" w:rsidRDefault="00A628B5" w:rsidP="00A628B5">
      <w:pPr>
        <w:spacing w:before="240" w:after="240" w:line="360" w:lineRule="auto"/>
        <w:jc w:val="both"/>
        <w:rPr>
          <w:rFonts w:ascii="Palatino Linotype" w:hAnsi="Palatino Linotype" w:cs="Arial"/>
          <w:sz w:val="24"/>
        </w:rPr>
      </w:pPr>
      <w:r w:rsidRPr="0089501E">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rsidR="00A628B5" w:rsidRPr="0089501E" w:rsidRDefault="00A628B5" w:rsidP="00A628B5">
      <w:pPr>
        <w:spacing w:before="240" w:after="240" w:line="360" w:lineRule="auto"/>
        <w:jc w:val="both"/>
        <w:rPr>
          <w:rFonts w:ascii="Palatino Linotype" w:hAnsi="Palatino Linotype" w:cs="Arial"/>
          <w:sz w:val="2"/>
        </w:rPr>
      </w:pPr>
    </w:p>
    <w:p w:rsidR="00A628B5" w:rsidRPr="0089501E" w:rsidRDefault="00A628B5" w:rsidP="00A628B5">
      <w:pPr>
        <w:spacing w:before="240" w:after="240" w:line="360" w:lineRule="auto"/>
        <w:jc w:val="both"/>
        <w:rPr>
          <w:rFonts w:ascii="Palatino Linotype" w:hAnsi="Palatino Linotype" w:cs="Arial"/>
          <w:sz w:val="24"/>
        </w:rPr>
      </w:pPr>
      <w:r w:rsidRPr="0089501E">
        <w:rPr>
          <w:rFonts w:ascii="Palatino Linotype" w:hAnsi="Palatino Linotype" w:cs="Arial"/>
          <w:sz w:val="24"/>
        </w:rPr>
        <w:t>Por lo tanto, lo solicitado corresponde a información pública susceptible de ser entregada, en su caso, en versión pública y, por lo tanto, no es procedente su clasificación.</w:t>
      </w:r>
    </w:p>
    <w:p w:rsidR="00A628B5" w:rsidRPr="0089501E" w:rsidRDefault="00A628B5" w:rsidP="00A628B5">
      <w:pPr>
        <w:spacing w:before="240" w:after="240" w:line="360" w:lineRule="auto"/>
        <w:jc w:val="both"/>
        <w:rPr>
          <w:rFonts w:ascii="Palatino Linotype" w:hAnsi="Palatino Linotype" w:cs="Arial"/>
          <w:sz w:val="4"/>
        </w:rPr>
      </w:pPr>
    </w:p>
    <w:p w:rsidR="00A628B5" w:rsidRPr="0089501E" w:rsidRDefault="00A628B5" w:rsidP="00A628B5">
      <w:pPr>
        <w:spacing w:before="240" w:after="240" w:line="360" w:lineRule="auto"/>
        <w:jc w:val="both"/>
        <w:rPr>
          <w:rFonts w:ascii="Palatino Linotype" w:hAnsi="Palatino Linotype" w:cs="Arial"/>
          <w:sz w:val="24"/>
        </w:rPr>
      </w:pPr>
      <w:r w:rsidRPr="0089501E">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A628B5" w:rsidRPr="0089501E" w:rsidRDefault="00A628B5" w:rsidP="00A628B5">
      <w:pPr>
        <w:ind w:left="567" w:right="51"/>
        <w:jc w:val="both"/>
        <w:rPr>
          <w:rFonts w:ascii="Palatino Linotype" w:hAnsi="Palatino Linotype" w:cs="Arial"/>
          <w:b/>
          <w:i/>
          <w:szCs w:val="20"/>
        </w:rPr>
      </w:pPr>
      <w:r w:rsidRPr="0089501E">
        <w:rPr>
          <w:rFonts w:ascii="Palatino Linotype" w:hAnsi="Palatino Linotype" w:cs="Arial"/>
          <w:i/>
          <w:szCs w:val="20"/>
        </w:rPr>
        <w:t>“</w:t>
      </w:r>
      <w:r w:rsidRPr="0089501E">
        <w:rPr>
          <w:rFonts w:ascii="Palatino Linotype" w:hAnsi="Palatino Linotype" w:cs="Arial"/>
          <w:b/>
          <w:i/>
          <w:szCs w:val="20"/>
        </w:rPr>
        <w:t>Criterio 01/2003.</w:t>
      </w:r>
    </w:p>
    <w:p w:rsidR="00A628B5" w:rsidRPr="0089501E" w:rsidRDefault="00A628B5" w:rsidP="00A628B5">
      <w:pPr>
        <w:spacing w:before="240" w:after="240"/>
        <w:ind w:left="567" w:right="51"/>
        <w:jc w:val="both"/>
        <w:rPr>
          <w:rFonts w:ascii="Palatino Linotype" w:hAnsi="Palatino Linotype" w:cs="Arial"/>
          <w:i/>
          <w:szCs w:val="20"/>
        </w:rPr>
      </w:pPr>
      <w:r w:rsidRPr="0089501E">
        <w:rPr>
          <w:rFonts w:ascii="Palatino Linotype" w:hAnsi="Palatino Linotype" w:cs="Arial"/>
          <w:b/>
          <w:i/>
          <w:szCs w:val="20"/>
        </w:rPr>
        <w:t>“INGRESOS DE LOS SERVIDORES PÚBLICOS. CONSTITUYEN INFORMACIÓN PÚBLICA AÚN Y CUANDO SU DIFUSIÓN PUEDE AFECTAR LA VIDA O LA SEGURIDAD DE AQUELLOS</w:t>
      </w:r>
      <w:r w:rsidRPr="0089501E">
        <w:rPr>
          <w:rFonts w:ascii="Palatino Linotype" w:hAnsi="Palatino Linotype" w:cs="Arial"/>
          <w:b/>
          <w:i/>
          <w:szCs w:val="20"/>
          <w:u w:val="single"/>
        </w:rPr>
        <w:t>.</w:t>
      </w:r>
      <w:r w:rsidRPr="0089501E">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w:t>
      </w:r>
      <w:r w:rsidRPr="0089501E">
        <w:rPr>
          <w:rFonts w:ascii="Palatino Linotype" w:hAnsi="Palatino Linotype" w:cs="Arial"/>
          <w:i/>
          <w:szCs w:val="20"/>
          <w:u w:val="single"/>
        </w:rPr>
        <w:lastRenderedPageBreak/>
        <w:t>como información confidencial la que conste en expedientes administrativos cuya difusión  pueda poner en riesgo la vida, la seguridad o la salud de cualquier persona</w:t>
      </w:r>
      <w:r w:rsidRPr="0089501E">
        <w:rPr>
          <w:rFonts w:ascii="Palatino Linotype" w:hAnsi="Palatino Linotype" w:cs="Arial"/>
          <w:i/>
          <w:szCs w:val="20"/>
        </w:rPr>
        <w:t xml:space="preserve">, </w:t>
      </w:r>
      <w:r w:rsidRPr="0089501E">
        <w:rPr>
          <w:rFonts w:ascii="Palatino Linotype" w:hAnsi="Palatino Linotype" w:cs="Arial"/>
          <w:i/>
          <w:szCs w:val="20"/>
          <w:u w:val="single"/>
        </w:rPr>
        <w:t>debe reconocerse que aun y  cuando en ese supuesto podría encuadrar la relativa a las percepciones ordinarias y extraordinaria de los servidores públicos</w:t>
      </w:r>
      <w:r w:rsidRPr="0089501E">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89501E">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89501E">
        <w:rPr>
          <w:rFonts w:ascii="Palatino Linotype" w:hAnsi="Palatino Linotype" w:cs="Arial"/>
          <w:i/>
          <w:szCs w:val="20"/>
        </w:rPr>
        <w:t>…”</w:t>
      </w:r>
    </w:p>
    <w:p w:rsidR="00A628B5" w:rsidRPr="0089501E" w:rsidRDefault="00A628B5" w:rsidP="00A628B5">
      <w:pPr>
        <w:spacing w:before="240" w:after="240"/>
        <w:ind w:left="567" w:right="51"/>
        <w:jc w:val="both"/>
        <w:rPr>
          <w:rFonts w:ascii="Palatino Linotype" w:hAnsi="Palatino Linotype" w:cs="Arial"/>
          <w:i/>
          <w:sz w:val="2"/>
          <w:szCs w:val="20"/>
        </w:rPr>
      </w:pPr>
    </w:p>
    <w:p w:rsidR="00A628B5" w:rsidRPr="0089501E" w:rsidRDefault="00A628B5" w:rsidP="00A628B5">
      <w:pPr>
        <w:spacing w:before="240" w:after="240"/>
        <w:ind w:left="567" w:right="51"/>
        <w:jc w:val="both"/>
        <w:rPr>
          <w:rFonts w:ascii="Palatino Linotype" w:hAnsi="Palatino Linotype" w:cs="Arial"/>
          <w:b/>
          <w:i/>
          <w:szCs w:val="20"/>
        </w:rPr>
      </w:pPr>
      <w:r w:rsidRPr="0089501E">
        <w:rPr>
          <w:rFonts w:ascii="Palatino Linotype" w:hAnsi="Palatino Linotype" w:cs="Arial"/>
          <w:b/>
          <w:i/>
          <w:szCs w:val="20"/>
        </w:rPr>
        <w:t>“Criterio 02/2003.</w:t>
      </w:r>
    </w:p>
    <w:p w:rsidR="00A628B5" w:rsidRPr="0089501E" w:rsidRDefault="00A628B5" w:rsidP="00A628B5">
      <w:pPr>
        <w:spacing w:before="240" w:after="240"/>
        <w:ind w:left="567" w:right="51"/>
        <w:jc w:val="both"/>
        <w:rPr>
          <w:rFonts w:ascii="Palatino Linotype" w:hAnsi="Palatino Linotype" w:cs="Arial"/>
          <w:i/>
          <w:szCs w:val="20"/>
        </w:rPr>
      </w:pPr>
      <w:r w:rsidRPr="0089501E">
        <w:rPr>
          <w:rFonts w:ascii="Palatino Linotype" w:hAnsi="Palatino Linotype" w:cs="Arial"/>
          <w:b/>
          <w:i/>
          <w:szCs w:val="20"/>
        </w:rPr>
        <w:t>INGRESOS DE LOS SERVIDORES PÚBLICOS, SON INFORMACIÓN PÚBLICA AÚN Y CUANDO CONSTITUYEN DATOS PERSONALES QUE SE REFIEREN AL PATRIMONIO DE AQUÉLLOS.</w:t>
      </w:r>
      <w:r w:rsidRPr="0089501E">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89501E">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89501E">
        <w:rPr>
          <w:rFonts w:ascii="Palatino Linotype" w:hAnsi="Palatino Linotype" w:cs="Arial"/>
          <w:i/>
          <w:szCs w:val="20"/>
        </w:rPr>
        <w:t xml:space="preserve">, para su difusión no se requiere consentimiento de aquellos, </w:t>
      </w:r>
      <w:r w:rsidRPr="0089501E">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89501E">
        <w:rPr>
          <w:rFonts w:ascii="Palatino Linotype" w:hAnsi="Palatino Linotype" w:cs="Arial"/>
          <w:i/>
          <w:szCs w:val="20"/>
        </w:rPr>
        <w:t xml:space="preserve"> el sistema de compensación…” (sic)</w:t>
      </w:r>
    </w:p>
    <w:p w:rsidR="00A628B5" w:rsidRPr="0089501E" w:rsidRDefault="00A628B5" w:rsidP="00A628B5">
      <w:pPr>
        <w:pStyle w:val="Sinespaciado"/>
        <w:rPr>
          <w:lang w:val="es-ES_tradnl"/>
        </w:rPr>
      </w:pPr>
    </w:p>
    <w:p w:rsidR="00A628B5" w:rsidRPr="0089501E" w:rsidRDefault="00A628B5" w:rsidP="00A628B5">
      <w:pPr>
        <w:spacing w:before="240" w:after="240" w:line="360" w:lineRule="auto"/>
        <w:ind w:right="51"/>
        <w:jc w:val="both"/>
        <w:rPr>
          <w:rFonts w:ascii="Palatino Linotype" w:hAnsi="Palatino Linotype" w:cs="Arial"/>
          <w:i/>
          <w:szCs w:val="20"/>
        </w:rPr>
      </w:pPr>
      <w:r w:rsidRPr="0089501E">
        <w:rPr>
          <w:rFonts w:ascii="Palatino Linotype" w:eastAsia="Times New Roman" w:hAnsi="Palatino Linotype" w:cs="Arial"/>
          <w:sz w:val="24"/>
          <w:lang w:val="es-ES_tradnl"/>
        </w:rPr>
        <w:t xml:space="preserve">De tal manera, </w:t>
      </w:r>
      <w:r w:rsidRPr="0089501E">
        <w:rPr>
          <w:rFonts w:ascii="Palatino Linotype" w:eastAsia="Times New Roman" w:hAnsi="Palatino Linotype" w:cs="Arial"/>
          <w:b/>
          <w:sz w:val="24"/>
          <w:u w:val="single"/>
          <w:lang w:val="es-ES_tradnl"/>
        </w:rPr>
        <w:t>se procederá al análisis de los documentos donde pudiese advertirse lo solicitado, que de manera enunciativa más no limitativa, pudiera contenerse en los recibos de pago y/o nomina general del servidor público del cual requiere información</w:t>
      </w:r>
      <w:r w:rsidRPr="0089501E">
        <w:rPr>
          <w:rFonts w:ascii="Palatino Linotype" w:eastAsia="Times New Roman" w:hAnsi="Palatino Linotype" w:cs="Arial"/>
          <w:sz w:val="24"/>
          <w:lang w:val="es-ES_tradnl"/>
        </w:rPr>
        <w:t>:</w:t>
      </w:r>
    </w:p>
    <w:p w:rsidR="00A628B5" w:rsidRPr="0089501E" w:rsidRDefault="00A628B5" w:rsidP="00A628B5">
      <w:pPr>
        <w:pStyle w:val="Sinespaciado"/>
      </w:pPr>
    </w:p>
    <w:p w:rsidR="006871CA" w:rsidRPr="0089501E" w:rsidRDefault="006871CA" w:rsidP="006871CA">
      <w:pPr>
        <w:spacing w:line="360" w:lineRule="auto"/>
        <w:jc w:val="both"/>
        <w:rPr>
          <w:rFonts w:ascii="Palatino Linotype" w:hAnsi="Palatino Linotype" w:cs="Arial"/>
          <w:sz w:val="24"/>
        </w:rPr>
      </w:pPr>
      <w:r w:rsidRPr="0089501E">
        <w:rPr>
          <w:rFonts w:ascii="Palatino Linotype" w:hAnsi="Palatino Linotype" w:cs="Arial"/>
          <w:sz w:val="24"/>
        </w:rPr>
        <w:lastRenderedPageBreak/>
        <w:t>Ahora bien, tratándose de servidores públicos del Estado de México, la Ley del Trabajo de los Servidores Públicos del Estado y Municipios, en su artículo 220-K fracciones II y IV y último párrafo, establecen lo siguiente:</w:t>
      </w:r>
    </w:p>
    <w:p w:rsidR="006871CA" w:rsidRPr="0089501E" w:rsidRDefault="006871CA" w:rsidP="006871CA">
      <w:pPr>
        <w:pStyle w:val="Sinespaciado"/>
      </w:pPr>
    </w:p>
    <w:p w:rsidR="006871CA" w:rsidRPr="0089501E" w:rsidRDefault="006871CA" w:rsidP="006871CA">
      <w:pPr>
        <w:ind w:left="709" w:right="757"/>
        <w:jc w:val="both"/>
        <w:rPr>
          <w:rFonts w:ascii="Palatino Linotype" w:hAnsi="Palatino Linotype"/>
          <w:bCs/>
          <w:i/>
        </w:rPr>
      </w:pPr>
      <w:r w:rsidRPr="0089501E">
        <w:rPr>
          <w:rFonts w:ascii="Palatino Linotype" w:hAnsi="Palatino Linotype"/>
          <w:b/>
          <w:bCs/>
          <w:i/>
        </w:rPr>
        <w:t>“ARTÍCULO 220 K.-</w:t>
      </w:r>
      <w:r w:rsidRPr="0089501E">
        <w:rPr>
          <w:rFonts w:ascii="Palatino Linotype" w:hAnsi="Palatino Linotype"/>
          <w:bCs/>
          <w:i/>
        </w:rPr>
        <w:t xml:space="preserve"> La institución o dependencia pública tiene la obligación de conservar y exhibir en el proceso los documentos que a continuación se precisan:</w:t>
      </w:r>
    </w:p>
    <w:p w:rsidR="006871CA" w:rsidRPr="0089501E" w:rsidRDefault="00BA7BE0" w:rsidP="006871CA">
      <w:pPr>
        <w:ind w:left="709" w:right="757"/>
        <w:jc w:val="both"/>
        <w:rPr>
          <w:rFonts w:ascii="Palatino Linotype" w:hAnsi="Palatino Linotype"/>
          <w:bCs/>
          <w:i/>
        </w:rPr>
      </w:pPr>
      <w:r w:rsidRPr="0089501E">
        <w:rPr>
          <w:rFonts w:ascii="Palatino Linotype" w:hAnsi="Palatino Linotype"/>
          <w:bCs/>
          <w:i/>
        </w:rPr>
        <w:t>(</w:t>
      </w:r>
      <w:r w:rsidR="006871CA" w:rsidRPr="0089501E">
        <w:rPr>
          <w:rFonts w:ascii="Palatino Linotype" w:hAnsi="Palatino Linotype"/>
          <w:bCs/>
          <w:i/>
        </w:rPr>
        <w:t>…</w:t>
      </w:r>
      <w:r w:rsidRPr="0089501E">
        <w:rPr>
          <w:rFonts w:ascii="Palatino Linotype" w:hAnsi="Palatino Linotype"/>
          <w:bCs/>
          <w:i/>
        </w:rPr>
        <w:t>)</w:t>
      </w:r>
    </w:p>
    <w:p w:rsidR="006871CA" w:rsidRPr="0089501E" w:rsidRDefault="006871CA" w:rsidP="006871CA">
      <w:pPr>
        <w:ind w:left="709" w:right="757"/>
        <w:jc w:val="both"/>
        <w:rPr>
          <w:rFonts w:ascii="Palatino Linotype" w:hAnsi="Palatino Linotype"/>
          <w:bCs/>
          <w:i/>
        </w:rPr>
      </w:pPr>
      <w:r w:rsidRPr="0089501E">
        <w:rPr>
          <w:rFonts w:ascii="Palatino Linotype" w:hAnsi="Palatino Linotype"/>
          <w:b/>
          <w:bCs/>
          <w:i/>
        </w:rPr>
        <w:t>II.</w:t>
      </w:r>
      <w:r w:rsidRPr="0089501E">
        <w:rPr>
          <w:rFonts w:ascii="Palatino Linotype" w:hAnsi="Palatino Linotype"/>
          <w:bCs/>
          <w:i/>
        </w:rPr>
        <w:t xml:space="preserve"> </w:t>
      </w:r>
      <w:r w:rsidRPr="0089501E">
        <w:rPr>
          <w:rFonts w:ascii="Palatino Linotype" w:hAnsi="Palatino Linotype"/>
          <w:b/>
          <w:bCs/>
          <w:i/>
          <w:u w:val="single"/>
        </w:rPr>
        <w:t>Recibos de pagos de salarios</w:t>
      </w:r>
      <w:r w:rsidRPr="0089501E">
        <w:rPr>
          <w:rFonts w:ascii="Palatino Linotype" w:hAnsi="Palatino Linotype"/>
          <w:bCs/>
          <w:i/>
        </w:rPr>
        <w:t xml:space="preserve"> o las constancias documentales del pago de salario cuando sea por depósito o mediante información electrónica;</w:t>
      </w:r>
    </w:p>
    <w:p w:rsidR="006871CA" w:rsidRPr="0089501E" w:rsidRDefault="006871CA" w:rsidP="006871CA">
      <w:pPr>
        <w:ind w:left="709" w:right="757"/>
        <w:jc w:val="both"/>
        <w:rPr>
          <w:rFonts w:ascii="Palatino Linotype" w:hAnsi="Palatino Linotype"/>
          <w:b/>
          <w:bCs/>
          <w:i/>
        </w:rPr>
      </w:pPr>
      <w:r w:rsidRPr="0089501E">
        <w:rPr>
          <w:rFonts w:ascii="Palatino Linotype" w:hAnsi="Palatino Linotype"/>
          <w:b/>
          <w:bCs/>
          <w:i/>
        </w:rPr>
        <w:t>(…)</w:t>
      </w:r>
    </w:p>
    <w:p w:rsidR="006871CA" w:rsidRPr="0089501E" w:rsidRDefault="006871CA" w:rsidP="006871CA">
      <w:pPr>
        <w:ind w:left="709" w:right="757"/>
        <w:jc w:val="both"/>
        <w:rPr>
          <w:rFonts w:ascii="Palatino Linotype" w:hAnsi="Palatino Linotype"/>
          <w:bCs/>
          <w:i/>
        </w:rPr>
      </w:pPr>
      <w:r w:rsidRPr="0089501E">
        <w:rPr>
          <w:rFonts w:ascii="Palatino Linotype" w:hAnsi="Palatino Linotype"/>
          <w:b/>
          <w:bCs/>
          <w:i/>
        </w:rPr>
        <w:t>IV.</w:t>
      </w:r>
      <w:r w:rsidRPr="0089501E">
        <w:rPr>
          <w:rFonts w:ascii="Palatino Linotype" w:hAnsi="Palatino Linotype"/>
          <w:bCs/>
          <w:i/>
        </w:rPr>
        <w:t xml:space="preserve"> </w:t>
      </w:r>
      <w:r w:rsidRPr="0089501E">
        <w:rPr>
          <w:rFonts w:ascii="Palatino Linotype" w:hAnsi="Palatino Linotype"/>
          <w:b/>
          <w:bCs/>
          <w:i/>
          <w:u w:val="single"/>
        </w:rPr>
        <w:t xml:space="preserve">Recibos o las constancias de depósito o del medio de información magnética o electrónica que sean utilizadas para el pago de </w:t>
      </w:r>
      <w:r w:rsidRPr="0089501E">
        <w:rPr>
          <w:rFonts w:ascii="Palatino Linotype" w:hAnsi="Palatino Linotype"/>
          <w:bCs/>
          <w:i/>
        </w:rPr>
        <w:t xml:space="preserve">salarios, </w:t>
      </w:r>
      <w:r w:rsidRPr="0089501E">
        <w:rPr>
          <w:rFonts w:ascii="Palatino Linotype" w:hAnsi="Palatino Linotype"/>
          <w:b/>
          <w:bCs/>
          <w:i/>
          <w:u w:val="single"/>
        </w:rPr>
        <w:t>prima vacacional</w:t>
      </w:r>
      <w:r w:rsidRPr="0089501E">
        <w:rPr>
          <w:rFonts w:ascii="Palatino Linotype" w:hAnsi="Palatino Linotype"/>
          <w:b/>
          <w:bCs/>
          <w:i/>
        </w:rPr>
        <w:t xml:space="preserve">, </w:t>
      </w:r>
      <w:r w:rsidRPr="0089501E">
        <w:rPr>
          <w:rFonts w:ascii="Palatino Linotype" w:hAnsi="Palatino Linotype"/>
          <w:bCs/>
          <w:i/>
        </w:rPr>
        <w:t>aguinaldo y demás prestaciones establecidas en la presente ley; y</w:t>
      </w:r>
    </w:p>
    <w:p w:rsidR="006871CA" w:rsidRPr="0089501E" w:rsidRDefault="006871CA" w:rsidP="00BA7BE0">
      <w:pPr>
        <w:pStyle w:val="Sinespaciado"/>
      </w:pPr>
    </w:p>
    <w:p w:rsidR="006871CA" w:rsidRPr="0089501E" w:rsidRDefault="006871CA" w:rsidP="006871CA">
      <w:pPr>
        <w:ind w:left="709" w:right="757"/>
        <w:jc w:val="both"/>
        <w:rPr>
          <w:rFonts w:ascii="Palatino Linotype" w:hAnsi="Palatino Linotype"/>
          <w:bCs/>
          <w:i/>
        </w:rPr>
      </w:pPr>
      <w:r w:rsidRPr="0089501E">
        <w:rPr>
          <w:rFonts w:ascii="Palatino Linotype" w:hAnsi="Palatino Linotype"/>
          <w:bCs/>
          <w:i/>
        </w:rPr>
        <w:t xml:space="preserve">Los documentos señalados en la fracción I de este artículo, deberán conservarse mientras dure la relación laboral y hasta un año después; los señalados por las fracciones </w:t>
      </w:r>
      <w:r w:rsidRPr="0089501E">
        <w:rPr>
          <w:rFonts w:ascii="Palatino Linotype" w:hAnsi="Palatino Linotype"/>
          <w:b/>
          <w:bCs/>
          <w:i/>
          <w:u w:val="single"/>
        </w:rPr>
        <w:t>II, III, IV durante el último año y un año después de que se extinga la relación laboral</w:t>
      </w:r>
      <w:r w:rsidRPr="0089501E">
        <w:rPr>
          <w:rFonts w:ascii="Palatino Linotype" w:hAnsi="Palatino Linotype"/>
          <w:b/>
          <w:bCs/>
          <w:i/>
        </w:rPr>
        <w:t>,</w:t>
      </w:r>
      <w:r w:rsidRPr="0089501E">
        <w:rPr>
          <w:rFonts w:ascii="Palatino Linotype" w:hAnsi="Palatino Linotype"/>
          <w:bCs/>
          <w:i/>
        </w:rPr>
        <w:t xml:space="preserve"> y los mencionados en la fracción V, conforme lo señalen las leyes que los rijan.</w:t>
      </w:r>
    </w:p>
    <w:p w:rsidR="006871CA" w:rsidRPr="0089501E" w:rsidRDefault="006871CA" w:rsidP="00BA7BE0">
      <w:pPr>
        <w:pStyle w:val="Sinespaciado"/>
      </w:pPr>
    </w:p>
    <w:p w:rsidR="006871CA" w:rsidRPr="0089501E" w:rsidRDefault="006871CA" w:rsidP="006871CA">
      <w:pPr>
        <w:ind w:left="709" w:right="757"/>
        <w:jc w:val="both"/>
        <w:rPr>
          <w:rFonts w:ascii="Palatino Linotype" w:hAnsi="Palatino Linotype"/>
          <w:bCs/>
          <w:i/>
        </w:rPr>
      </w:pPr>
      <w:r w:rsidRPr="0089501E">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6871CA" w:rsidRPr="0089501E" w:rsidRDefault="006871CA" w:rsidP="00BA7BE0">
      <w:pPr>
        <w:pStyle w:val="Sinespaciado"/>
      </w:pPr>
    </w:p>
    <w:p w:rsidR="006871CA" w:rsidRPr="0089501E" w:rsidRDefault="006871CA" w:rsidP="006871CA">
      <w:pPr>
        <w:ind w:left="709" w:right="757"/>
        <w:jc w:val="both"/>
        <w:rPr>
          <w:rFonts w:ascii="Palatino Linotype" w:hAnsi="Palatino Linotype"/>
          <w:bCs/>
          <w:i/>
        </w:rPr>
      </w:pPr>
      <w:r w:rsidRPr="0089501E">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rsidR="006871CA" w:rsidRPr="0089501E" w:rsidRDefault="006871CA" w:rsidP="006871CA">
      <w:pPr>
        <w:ind w:left="709" w:right="757"/>
        <w:jc w:val="right"/>
        <w:rPr>
          <w:rFonts w:ascii="Palatino Linotype" w:hAnsi="Palatino Linotype"/>
          <w:i/>
          <w:sz w:val="18"/>
        </w:rPr>
      </w:pPr>
      <w:r w:rsidRPr="0089501E">
        <w:rPr>
          <w:rFonts w:ascii="Palatino Linotype" w:hAnsi="Palatino Linotype"/>
          <w:i/>
          <w:sz w:val="18"/>
        </w:rPr>
        <w:t>(Énfasis añadido)</w:t>
      </w:r>
    </w:p>
    <w:p w:rsidR="006871CA" w:rsidRPr="0089501E" w:rsidRDefault="006871CA" w:rsidP="006871CA">
      <w:pPr>
        <w:spacing w:line="360" w:lineRule="auto"/>
        <w:jc w:val="both"/>
        <w:rPr>
          <w:rFonts w:ascii="Palatino Linotype" w:hAnsi="Palatino Linotype"/>
          <w:bCs/>
          <w:i/>
        </w:rPr>
      </w:pPr>
    </w:p>
    <w:p w:rsidR="006871CA" w:rsidRPr="0089501E" w:rsidRDefault="006871CA" w:rsidP="006871CA">
      <w:pPr>
        <w:spacing w:line="360" w:lineRule="auto"/>
        <w:jc w:val="both"/>
        <w:rPr>
          <w:rFonts w:ascii="Palatino Linotype" w:hAnsi="Palatino Linotype" w:cs="Arial"/>
          <w:sz w:val="24"/>
        </w:rPr>
      </w:pPr>
      <w:r w:rsidRPr="0089501E">
        <w:rPr>
          <w:rFonts w:ascii="Palatino Linotype" w:hAnsi="Palatino Linotype" w:cs="Arial"/>
          <w:sz w:val="24"/>
        </w:rPr>
        <w:lastRenderedPageBreak/>
        <w:t xml:space="preserve">De lo anterior, se advierte que toda institución pública o dependencia pública del Estado de México debe conservar los recibos o constancias de pago de salarios, </w:t>
      </w:r>
      <w:r w:rsidRPr="0089501E">
        <w:rPr>
          <w:rFonts w:ascii="Palatino Linotype" w:hAnsi="Palatino Linotype" w:cs="Arial"/>
          <w:b/>
          <w:sz w:val="24"/>
          <w:u w:val="single"/>
        </w:rPr>
        <w:t>prima vacacional</w:t>
      </w:r>
      <w:r w:rsidRPr="0089501E">
        <w:rPr>
          <w:rFonts w:ascii="Palatino Linotype" w:hAnsi="Palatino Linotype" w:cs="Arial"/>
          <w:sz w:val="24"/>
        </w:rPr>
        <w:t>,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6871CA" w:rsidRPr="0089501E" w:rsidRDefault="006871CA" w:rsidP="006871CA">
      <w:pPr>
        <w:pStyle w:val="Sinespaciado"/>
      </w:pPr>
    </w:p>
    <w:p w:rsidR="006871CA" w:rsidRPr="0089501E" w:rsidRDefault="006871CA" w:rsidP="006871CA">
      <w:pPr>
        <w:spacing w:line="360" w:lineRule="auto"/>
        <w:jc w:val="both"/>
        <w:rPr>
          <w:rFonts w:ascii="Palatino Linotype" w:hAnsi="Palatino Linotype" w:cs="Arial"/>
          <w:sz w:val="24"/>
        </w:rPr>
      </w:pPr>
      <w:r w:rsidRPr="0089501E">
        <w:rPr>
          <w:rFonts w:ascii="Palatino Linotype" w:hAnsi="Palatino Linotype" w:cs="Arial"/>
          <w:sz w:val="24"/>
        </w:rPr>
        <w:t xml:space="preserve">Así, la Ley del Trabajo de los Servidores Públicos del Estado y Municipios hace referencia </w:t>
      </w:r>
      <w:r w:rsidRPr="0089501E">
        <w:rPr>
          <w:rFonts w:ascii="Palatino Linotype" w:hAnsi="Palatino Linotype" w:cs="Arial"/>
          <w:sz w:val="24"/>
          <w:lang w:eastAsia="es-MX"/>
        </w:rPr>
        <w:t xml:space="preserve">a </w:t>
      </w:r>
      <w:r w:rsidRPr="0089501E">
        <w:rPr>
          <w:rFonts w:ascii="Palatino Linotype" w:hAnsi="Palatino Linotype" w:cs="Arial"/>
          <w:sz w:val="24"/>
        </w:rPr>
        <w:t xml:space="preserve">los comprobantes que las instituciones públicas realizan para documentar el pago de salarios, </w:t>
      </w:r>
      <w:r w:rsidRPr="0089501E">
        <w:rPr>
          <w:rFonts w:ascii="Palatino Linotype" w:hAnsi="Palatino Linotype" w:cs="Arial"/>
          <w:b/>
          <w:sz w:val="24"/>
          <w:u w:val="single"/>
        </w:rPr>
        <w:t>prima vacacional</w:t>
      </w:r>
      <w:r w:rsidRPr="0089501E">
        <w:rPr>
          <w:rFonts w:ascii="Palatino Linotype" w:hAnsi="Palatino Linotype" w:cs="Arial"/>
          <w:sz w:val="24"/>
        </w:rPr>
        <w:t>, aguinaldo y demás prestaciones otorgadas a un servidor público, denominándolos “</w:t>
      </w:r>
      <w:r w:rsidRPr="0089501E">
        <w:rPr>
          <w:rFonts w:ascii="Palatino Linotype" w:hAnsi="Palatino Linotype" w:cs="Arial"/>
          <w:i/>
          <w:sz w:val="24"/>
        </w:rPr>
        <w:t>recibos o comprobantes de pago</w:t>
      </w:r>
      <w:r w:rsidRPr="0089501E">
        <w:rPr>
          <w:rFonts w:ascii="Palatino Linotype" w:hAnsi="Palatino Linotype" w:cs="Arial"/>
          <w:sz w:val="24"/>
        </w:rPr>
        <w:t xml:space="preserve">”, los cuales constituyen un instrumento mediante el cual </w:t>
      </w:r>
      <w:r w:rsidRPr="0089501E">
        <w:rPr>
          <w:rFonts w:ascii="Palatino Linotype" w:hAnsi="Palatino Linotype" w:cs="Arial"/>
          <w:b/>
          <w:sz w:val="24"/>
        </w:rPr>
        <w:t>El Sujeto Obligado</w:t>
      </w:r>
      <w:r w:rsidRPr="0089501E">
        <w:rPr>
          <w:rFonts w:ascii="Palatino Linotype" w:hAnsi="Palatino Linotype" w:cs="Arial"/>
          <w:sz w:val="24"/>
        </w:rPr>
        <w:t xml:space="preserve"> acredita las remuneraciones al personal y, que de acuerdo al uso implantado en la colectividad se denominan “</w:t>
      </w:r>
      <w:r w:rsidRPr="0089501E">
        <w:rPr>
          <w:rFonts w:ascii="Palatino Linotype" w:hAnsi="Palatino Linotype" w:cs="Arial"/>
          <w:i/>
          <w:sz w:val="24"/>
        </w:rPr>
        <w:t>recibos de nómina</w:t>
      </w:r>
      <w:r w:rsidRPr="0089501E">
        <w:rPr>
          <w:rFonts w:ascii="Palatino Linotype" w:hAnsi="Palatino Linotype" w:cs="Arial"/>
          <w:sz w:val="24"/>
        </w:rPr>
        <w:t>”.</w:t>
      </w:r>
    </w:p>
    <w:p w:rsidR="006871CA" w:rsidRPr="0089501E" w:rsidRDefault="006871CA" w:rsidP="006871CA">
      <w:pPr>
        <w:pStyle w:val="Sinespaciado"/>
      </w:pPr>
    </w:p>
    <w:p w:rsidR="006871CA" w:rsidRPr="0089501E" w:rsidRDefault="006871CA" w:rsidP="006871CA">
      <w:pPr>
        <w:spacing w:line="360" w:lineRule="auto"/>
        <w:jc w:val="both"/>
        <w:rPr>
          <w:rFonts w:ascii="Palatino Linotype" w:hAnsi="Palatino Linotype" w:cs="Arial"/>
          <w:sz w:val="24"/>
        </w:rPr>
      </w:pPr>
      <w:r w:rsidRPr="0089501E">
        <w:rPr>
          <w:rFonts w:ascii="Palatino Linotype" w:hAnsi="Palatino Linotype" w:cs="Arial"/>
          <w:sz w:val="24"/>
        </w:rPr>
        <w:t>Por ello, se advierte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6871CA" w:rsidRPr="0089501E" w:rsidRDefault="006871CA" w:rsidP="006871CA">
      <w:pPr>
        <w:pStyle w:val="Sinespaciado"/>
        <w:rPr>
          <w:lang w:val="es-ES"/>
        </w:rPr>
      </w:pPr>
    </w:p>
    <w:p w:rsidR="006871CA" w:rsidRPr="0089501E" w:rsidRDefault="006871CA" w:rsidP="006871CA">
      <w:pPr>
        <w:spacing w:line="360" w:lineRule="auto"/>
        <w:jc w:val="both"/>
        <w:rPr>
          <w:rFonts w:ascii="Palatino Linotype" w:hAnsi="Palatino Linotype" w:cs="Arial"/>
          <w:sz w:val="24"/>
          <w:lang w:val="es-ES"/>
        </w:rPr>
      </w:pPr>
      <w:r w:rsidRPr="0089501E">
        <w:rPr>
          <w:rFonts w:ascii="Palatino Linotype" w:hAnsi="Palatino Linotype"/>
          <w:sz w:val="24"/>
          <w:lang w:val="es-ES"/>
        </w:rPr>
        <w:t xml:space="preserve">Adicional a lo anterior, conviene precisar que </w:t>
      </w:r>
      <w:r w:rsidRPr="0089501E">
        <w:rPr>
          <w:rFonts w:ascii="Palatino Linotype" w:hAnsi="Palatino Linotype" w:cs="Arial"/>
          <w:sz w:val="24"/>
          <w:lang w:val="es-ES"/>
        </w:rPr>
        <w:t xml:space="preserve">en nuestra legislación no existe como tal una definición de “prima vacacional” y “nómina”; sin embargo, el “Glosario de </w:t>
      </w:r>
      <w:r w:rsidRPr="0089501E">
        <w:rPr>
          <w:rFonts w:ascii="Palatino Linotype" w:hAnsi="Palatino Linotype" w:cs="Arial"/>
          <w:sz w:val="24"/>
          <w:lang w:val="es-ES"/>
        </w:rPr>
        <w:lastRenderedPageBreak/>
        <w:t>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6871CA" w:rsidRPr="0089501E" w:rsidRDefault="006871CA" w:rsidP="00D443BD">
      <w:pPr>
        <w:pStyle w:val="Sinespaciado"/>
        <w:rPr>
          <w:lang w:val="es-ES"/>
        </w:rPr>
      </w:pPr>
    </w:p>
    <w:p w:rsidR="006871CA" w:rsidRPr="0089501E" w:rsidRDefault="006871CA" w:rsidP="006871CA">
      <w:pPr>
        <w:ind w:left="709" w:right="757"/>
        <w:jc w:val="both"/>
        <w:rPr>
          <w:rFonts w:ascii="Palatino Linotype" w:hAnsi="Palatino Linotype" w:cs="Arial"/>
          <w:b/>
          <w:bCs/>
          <w:i/>
          <w:lang w:val="es-ES"/>
        </w:rPr>
      </w:pPr>
      <w:r w:rsidRPr="0089501E">
        <w:rPr>
          <w:rFonts w:ascii="Palatino Linotype" w:hAnsi="Palatino Linotype" w:cs="Arial"/>
          <w:b/>
          <w:bCs/>
          <w:i/>
          <w:lang w:val="es-ES"/>
        </w:rPr>
        <w:t>“PRIMA VACACIÓN</w:t>
      </w:r>
      <w:r w:rsidR="00D443BD" w:rsidRPr="0089501E">
        <w:rPr>
          <w:rFonts w:ascii="Palatino Linotype" w:hAnsi="Palatino Linotype" w:cs="Arial"/>
          <w:b/>
          <w:bCs/>
          <w:i/>
          <w:lang w:val="es-ES"/>
        </w:rPr>
        <w:t>AL</w:t>
      </w:r>
      <w:r w:rsidR="00D443BD" w:rsidRPr="0089501E">
        <w:rPr>
          <w:rFonts w:ascii="Palatino Linotype" w:hAnsi="Palatino Linotype" w:cs="Arial"/>
          <w:bCs/>
          <w:i/>
          <w:lang w:val="es-ES"/>
        </w:rPr>
        <w:t>.</w:t>
      </w:r>
      <w:r w:rsidRPr="0089501E">
        <w:rPr>
          <w:rFonts w:ascii="Palatino Linotype" w:hAnsi="Palatino Linotype" w:cs="Arial"/>
          <w:bCs/>
          <w:i/>
          <w:lang w:val="es-ES"/>
        </w:rPr>
        <w:t xml:space="preserve"> Derecho que tienen los trabajadores de percibir un pago no menor de un veinticinco por ciento sobre el sueldo presupuestal que les corresponda durante cada período de vacaciones.</w:t>
      </w:r>
    </w:p>
    <w:p w:rsidR="006871CA" w:rsidRPr="0089501E" w:rsidRDefault="006871CA" w:rsidP="00D443BD">
      <w:pPr>
        <w:pStyle w:val="Sinespaciado"/>
        <w:rPr>
          <w:lang w:val="es-ES"/>
        </w:rPr>
      </w:pPr>
    </w:p>
    <w:p w:rsidR="006871CA" w:rsidRPr="0089501E" w:rsidRDefault="006871CA" w:rsidP="006871CA">
      <w:pPr>
        <w:ind w:left="709" w:right="757"/>
        <w:jc w:val="both"/>
        <w:rPr>
          <w:rFonts w:ascii="Palatino Linotype" w:hAnsi="Palatino Linotype" w:cs="Arial"/>
          <w:i/>
          <w:lang w:val="es-ES"/>
        </w:rPr>
      </w:pPr>
      <w:r w:rsidRPr="0089501E">
        <w:rPr>
          <w:rFonts w:ascii="Palatino Linotype" w:hAnsi="Palatino Linotype" w:cs="Arial"/>
          <w:b/>
          <w:bCs/>
          <w:i/>
          <w:lang w:val="es-ES"/>
        </w:rPr>
        <w:t xml:space="preserve">NÓMINA </w:t>
      </w:r>
      <w:r w:rsidRPr="0089501E">
        <w:rPr>
          <w:rFonts w:ascii="Palatino Linotype" w:hAnsi="Palatino Linotype" w:cs="Arial"/>
          <w:i/>
          <w:lang w:val="es-ES"/>
        </w:rPr>
        <w:t>Listado general de los trabajadores de una institución, en</w:t>
      </w:r>
      <w:r w:rsidRPr="0089501E">
        <w:rPr>
          <w:rFonts w:ascii="Palatino Linotype" w:hAnsi="Palatino Linotype" w:cs="Arial"/>
          <w:b/>
          <w:bCs/>
          <w:i/>
          <w:lang w:val="es-ES"/>
        </w:rPr>
        <w:t xml:space="preserve"> </w:t>
      </w:r>
      <w:r w:rsidRPr="0089501E">
        <w:rPr>
          <w:rFonts w:ascii="Palatino Linotype" w:hAnsi="Palatino Linotype" w:cs="Arial"/>
          <w:i/>
          <w:lang w:val="es-ES"/>
        </w:rPr>
        <w:t>el cual se asientan las percepciones brutas, deducciones y</w:t>
      </w:r>
      <w:r w:rsidRPr="0089501E">
        <w:rPr>
          <w:rFonts w:ascii="Palatino Linotype" w:hAnsi="Palatino Linotype" w:cs="Arial"/>
          <w:b/>
          <w:bCs/>
          <w:i/>
          <w:lang w:val="es-ES"/>
        </w:rPr>
        <w:t xml:space="preserve"> </w:t>
      </w:r>
      <w:r w:rsidRPr="0089501E">
        <w:rPr>
          <w:rFonts w:ascii="Palatino Linotype" w:hAnsi="Palatino Linotype" w:cs="Arial"/>
          <w:i/>
          <w:lang w:val="es-ES"/>
        </w:rPr>
        <w:t xml:space="preserve">alcance neto </w:t>
      </w:r>
      <w:r w:rsidRPr="0089501E">
        <w:rPr>
          <w:rFonts w:ascii="Palatino Linotype" w:hAnsi="Palatino Linotype" w:cs="Arial"/>
          <w:i/>
          <w:color w:val="000000"/>
          <w:lang w:val="es-ES"/>
        </w:rPr>
        <w:t>de</w:t>
      </w:r>
      <w:r w:rsidRPr="0089501E">
        <w:rPr>
          <w:rFonts w:ascii="Palatino Linotype" w:hAnsi="Palatino Linotype" w:cs="Arial"/>
          <w:i/>
          <w:lang w:val="es-ES"/>
        </w:rPr>
        <w:t xml:space="preserve"> las mismas; la nómina es utilizada para</w:t>
      </w:r>
      <w:r w:rsidRPr="0089501E">
        <w:rPr>
          <w:rFonts w:ascii="Palatino Linotype" w:hAnsi="Palatino Linotype" w:cs="Arial"/>
          <w:b/>
          <w:bCs/>
          <w:i/>
          <w:lang w:val="es-ES"/>
        </w:rPr>
        <w:t xml:space="preserve"> </w:t>
      </w:r>
      <w:r w:rsidRPr="0089501E">
        <w:rPr>
          <w:rFonts w:ascii="Palatino Linotype" w:hAnsi="Palatino Linotype" w:cs="Arial"/>
          <w:i/>
          <w:lang w:val="es-ES"/>
        </w:rPr>
        <w:t>efectuar los pagos periódicos (semanales, quincenales o</w:t>
      </w:r>
      <w:r w:rsidRPr="0089501E">
        <w:rPr>
          <w:rFonts w:ascii="Palatino Linotype" w:hAnsi="Palatino Linotype" w:cs="Arial"/>
          <w:b/>
          <w:bCs/>
          <w:i/>
          <w:lang w:val="es-ES"/>
        </w:rPr>
        <w:t xml:space="preserve"> </w:t>
      </w:r>
      <w:r w:rsidRPr="0089501E">
        <w:rPr>
          <w:rFonts w:ascii="Palatino Linotype" w:hAnsi="Palatino Linotype" w:cs="Arial"/>
          <w:i/>
          <w:lang w:val="es-ES"/>
        </w:rPr>
        <w:t>mensuales) a los trabajadores por concepto de sueldos y</w:t>
      </w:r>
      <w:r w:rsidRPr="0089501E">
        <w:rPr>
          <w:rFonts w:ascii="Palatino Linotype" w:hAnsi="Palatino Linotype" w:cs="Arial"/>
          <w:b/>
          <w:bCs/>
          <w:i/>
          <w:lang w:val="es-ES"/>
        </w:rPr>
        <w:t xml:space="preserve"> </w:t>
      </w:r>
      <w:r w:rsidRPr="0089501E">
        <w:rPr>
          <w:rFonts w:ascii="Palatino Linotype" w:hAnsi="Palatino Linotype" w:cs="Arial"/>
          <w:i/>
          <w:lang w:val="es-ES"/>
        </w:rPr>
        <w:t>salarios.”</w:t>
      </w:r>
    </w:p>
    <w:p w:rsidR="006871CA" w:rsidRPr="0089501E" w:rsidRDefault="006871CA" w:rsidP="00D443BD">
      <w:pPr>
        <w:pStyle w:val="Sinespaciado"/>
        <w:rPr>
          <w:lang w:val="es-ES"/>
        </w:rPr>
      </w:pPr>
    </w:p>
    <w:p w:rsidR="006871CA" w:rsidRPr="0089501E" w:rsidRDefault="006871CA" w:rsidP="006871CA">
      <w:pPr>
        <w:spacing w:line="360" w:lineRule="auto"/>
        <w:jc w:val="both"/>
        <w:rPr>
          <w:rFonts w:ascii="Palatino Linotype" w:hAnsi="Palatino Linotype" w:cs="Arial"/>
          <w:sz w:val="24"/>
          <w:lang w:val="es-ES"/>
        </w:rPr>
      </w:pPr>
      <w:r w:rsidRPr="0089501E">
        <w:rPr>
          <w:rFonts w:ascii="Palatino Linotype" w:hAnsi="Palatino Linotype" w:cs="Arial"/>
          <w:sz w:val="24"/>
          <w:lang w:val="es-ES"/>
        </w:rPr>
        <w:t xml:space="preserve">Una vez puntualizado lo anterior, se advierte que la nómina contiene la información relativa a las remuneraciones de los servidores públicos. </w:t>
      </w:r>
    </w:p>
    <w:p w:rsidR="006871CA" w:rsidRPr="0089501E" w:rsidRDefault="006871CA" w:rsidP="00D443BD">
      <w:pPr>
        <w:pStyle w:val="Sinespaciado"/>
        <w:rPr>
          <w:lang w:val="es-ES"/>
        </w:rPr>
      </w:pPr>
    </w:p>
    <w:p w:rsidR="00A628B5" w:rsidRPr="0089501E" w:rsidRDefault="006871CA" w:rsidP="006871CA">
      <w:pPr>
        <w:spacing w:line="360" w:lineRule="auto"/>
        <w:jc w:val="both"/>
        <w:rPr>
          <w:rFonts w:ascii="Palatino Linotype" w:hAnsi="Palatino Linotype" w:cs="Arial"/>
          <w:color w:val="000000"/>
          <w:sz w:val="24"/>
          <w:lang w:val="es-ES"/>
        </w:rPr>
      </w:pPr>
      <w:r w:rsidRPr="0089501E">
        <w:rPr>
          <w:rFonts w:ascii="Palatino Linotype" w:hAnsi="Palatino Linotype" w:cs="Arial"/>
          <w:color w:val="000000"/>
          <w:sz w:val="24"/>
          <w:lang w:val="es-ES"/>
        </w:rPr>
        <w:t>A mayor abundamiento, este Órgano Autónomo considera que existen documentos que, de manera enunciativa más no limitativa, pueden colmar el derech</w:t>
      </w:r>
      <w:r w:rsidR="00D443BD" w:rsidRPr="0089501E">
        <w:rPr>
          <w:rFonts w:ascii="Palatino Linotype" w:hAnsi="Palatino Linotype" w:cs="Arial"/>
          <w:color w:val="000000"/>
          <w:sz w:val="24"/>
          <w:lang w:val="es-ES"/>
        </w:rPr>
        <w:t xml:space="preserve">o de acceso a la información de </w:t>
      </w:r>
      <w:r w:rsidR="00D443BD" w:rsidRPr="0089501E">
        <w:rPr>
          <w:rFonts w:ascii="Palatino Linotype" w:hAnsi="Palatino Linotype" w:cs="Arial"/>
          <w:b/>
          <w:color w:val="000000"/>
          <w:sz w:val="24"/>
          <w:lang w:val="es-ES"/>
        </w:rPr>
        <w:t>La</w:t>
      </w:r>
      <w:r w:rsidRPr="0089501E">
        <w:rPr>
          <w:rFonts w:ascii="Palatino Linotype" w:hAnsi="Palatino Linotype" w:cs="Arial"/>
          <w:color w:val="000000"/>
          <w:sz w:val="24"/>
          <w:lang w:val="es-ES"/>
        </w:rPr>
        <w:t xml:space="preserve"> </w:t>
      </w:r>
      <w:r w:rsidR="00D443BD" w:rsidRPr="0089501E">
        <w:rPr>
          <w:rFonts w:ascii="Palatino Linotype" w:hAnsi="Palatino Linotype" w:cs="Arial"/>
          <w:b/>
          <w:color w:val="000000"/>
          <w:sz w:val="24"/>
          <w:lang w:val="es-ES"/>
        </w:rPr>
        <w:t>Recurrente</w:t>
      </w:r>
      <w:r w:rsidRPr="0089501E">
        <w:rPr>
          <w:rFonts w:ascii="Palatino Linotype" w:hAnsi="Palatino Linotype" w:cs="Arial"/>
          <w:color w:val="000000"/>
          <w:sz w:val="24"/>
          <w:lang w:val="es-ES"/>
        </w:rPr>
        <w:t xml:space="preserve">, como lo es la </w:t>
      </w:r>
      <w:r w:rsidRPr="0089501E">
        <w:rPr>
          <w:rFonts w:ascii="Palatino Linotype" w:hAnsi="Palatino Linotype" w:cs="Arial"/>
          <w:i/>
          <w:color w:val="000000"/>
          <w:sz w:val="24"/>
          <w:lang w:val="es-ES"/>
        </w:rPr>
        <w:t>Nómina General</w:t>
      </w:r>
      <w:r w:rsidRPr="0089501E">
        <w:rPr>
          <w:rFonts w:ascii="Palatino Linotype" w:hAnsi="Palatino Linotype" w:cs="Arial"/>
          <w:color w:val="000000"/>
          <w:sz w:val="24"/>
          <w:lang w:val="es-ES"/>
        </w:rPr>
        <w:t xml:space="preserve"> y los denominados </w:t>
      </w:r>
      <w:r w:rsidRPr="0089501E">
        <w:rPr>
          <w:rFonts w:ascii="Palatino Linotype" w:hAnsi="Palatino Linotype" w:cs="Arial"/>
          <w:i/>
          <w:color w:val="000000"/>
          <w:sz w:val="24"/>
          <w:lang w:val="es-ES"/>
        </w:rPr>
        <w:t>comprobantes fiscales digitales por internet por concepto de nómina</w:t>
      </w:r>
      <w:r w:rsidRPr="0089501E">
        <w:rPr>
          <w:rFonts w:ascii="Palatino Linotype" w:hAnsi="Palatino Linotype" w:cs="Arial"/>
          <w:color w:val="000000"/>
          <w:sz w:val="24"/>
          <w:lang w:val="es-ES"/>
        </w:rPr>
        <w:t xml:space="preserve">, ya que en éstos consta la información solicitada, pues tienen como objetivo presentar la información del pago </w:t>
      </w:r>
      <w:r w:rsidRPr="0089501E">
        <w:rPr>
          <w:rFonts w:ascii="Palatino Linotype" w:hAnsi="Palatino Linotype" w:cs="Arial"/>
          <w:color w:val="000000"/>
          <w:sz w:val="24"/>
          <w:lang w:val="es-ES"/>
        </w:rPr>
        <w:lastRenderedPageBreak/>
        <w:t xml:space="preserve">de las remuneraciones de cada uno de los servidores públicos de la entidad fiscalizable de que se trate, correspondiente a un periodo determinado. </w:t>
      </w:r>
    </w:p>
    <w:p w:rsidR="00A628B5" w:rsidRPr="0089501E" w:rsidRDefault="00A628B5" w:rsidP="00CA53EF">
      <w:pPr>
        <w:pStyle w:val="Sinespaciado"/>
      </w:pPr>
    </w:p>
    <w:p w:rsidR="00CA53EF" w:rsidRPr="0089501E" w:rsidRDefault="00CA53EF" w:rsidP="00CA53EF">
      <w:pPr>
        <w:spacing w:before="240" w:after="240" w:line="360" w:lineRule="auto"/>
        <w:jc w:val="both"/>
        <w:rPr>
          <w:rFonts w:ascii="Palatino Linotype" w:eastAsia="Times New Roman" w:hAnsi="Palatino Linotype" w:cs="Arial"/>
          <w:sz w:val="24"/>
        </w:rPr>
      </w:pPr>
      <w:r w:rsidRPr="0089501E">
        <w:rPr>
          <w:rFonts w:ascii="Palatino Linotype" w:eastAsia="Times New Roman" w:hAnsi="Palatino Linotype" w:cs="Arial"/>
          <w:sz w:val="24"/>
        </w:rPr>
        <w:t xml:space="preserve">Dicho lo anterior, es necesario señalar, que </w:t>
      </w:r>
      <w:r w:rsidRPr="0089501E">
        <w:rPr>
          <w:rFonts w:ascii="Palatino Linotype" w:eastAsia="Times New Roman" w:hAnsi="Palatino Linotype" w:cs="Arial"/>
          <w:b/>
          <w:sz w:val="24"/>
        </w:rPr>
        <w:t>El Sujeto Obligado</w:t>
      </w:r>
      <w:r w:rsidRPr="0089501E">
        <w:rPr>
          <w:rFonts w:ascii="Palatino Linotype" w:eastAsia="Times New Roman" w:hAnsi="Palatino Linotype" w:cs="Arial"/>
          <w:sz w:val="24"/>
        </w:rPr>
        <w:t xml:space="preserve"> podría tener dicha información en los informes mensuales que debe entregar al Órgano Superior de Fiscalización del Estado de México (OSFEM), tal y como se dispone a continuación: </w:t>
      </w:r>
    </w:p>
    <w:p w:rsidR="00D61CF6" w:rsidRPr="0089501E" w:rsidRDefault="00D61CF6" w:rsidP="00CA53EF">
      <w:pPr>
        <w:spacing w:before="240" w:after="240" w:line="360" w:lineRule="auto"/>
        <w:jc w:val="both"/>
        <w:rPr>
          <w:rFonts w:ascii="Palatino Linotype" w:eastAsia="Times New Roman" w:hAnsi="Palatino Linotype" w:cs="Arial"/>
          <w:sz w:val="24"/>
        </w:rPr>
      </w:pPr>
    </w:p>
    <w:p w:rsidR="00D61CF6" w:rsidRPr="0089501E" w:rsidRDefault="00D61CF6" w:rsidP="00CA53EF">
      <w:pPr>
        <w:spacing w:before="240" w:after="240" w:line="360" w:lineRule="auto"/>
        <w:jc w:val="both"/>
        <w:rPr>
          <w:rFonts w:ascii="Palatino Linotype" w:eastAsia="Times New Roman" w:hAnsi="Palatino Linotype" w:cs="Arial"/>
          <w:sz w:val="24"/>
        </w:rPr>
      </w:pPr>
      <w:r w:rsidRPr="0089501E">
        <w:rPr>
          <w:rFonts w:ascii="Palatino Linotype" w:eastAsia="Times New Roman" w:hAnsi="Palatino Linotype" w:cs="Arial"/>
          <w:noProof/>
          <w:sz w:val="24"/>
          <w:lang w:eastAsia="es-MX"/>
        </w:rPr>
        <w:drawing>
          <wp:inline distT="0" distB="0" distL="0" distR="0">
            <wp:extent cx="5756910" cy="422211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4222115"/>
                    </a:xfrm>
                    <a:prstGeom prst="rect">
                      <a:avLst/>
                    </a:prstGeom>
                    <a:noFill/>
                    <a:ln>
                      <a:noFill/>
                    </a:ln>
                  </pic:spPr>
                </pic:pic>
              </a:graphicData>
            </a:graphic>
          </wp:inline>
        </w:drawing>
      </w:r>
    </w:p>
    <w:p w:rsidR="00CA53EF" w:rsidRPr="0089501E" w:rsidRDefault="00CA53EF" w:rsidP="00CA53EF">
      <w:pPr>
        <w:pStyle w:val="Sinespaciado"/>
      </w:pPr>
    </w:p>
    <w:p w:rsidR="00CA53EF" w:rsidRPr="0089501E" w:rsidRDefault="00CA53EF" w:rsidP="00CA53EF">
      <w:pPr>
        <w:spacing w:before="240" w:after="240" w:line="360" w:lineRule="auto"/>
        <w:jc w:val="both"/>
        <w:rPr>
          <w:rFonts w:ascii="Palatino Linotype" w:hAnsi="Palatino Linotype" w:cs="Arial"/>
          <w:bCs/>
          <w:sz w:val="24"/>
        </w:rPr>
      </w:pPr>
      <w:r w:rsidRPr="0089501E">
        <w:rPr>
          <w:rFonts w:ascii="Palatino Linotype" w:hAnsi="Palatino Linotype" w:cs="Arial"/>
          <w:noProof/>
          <w:sz w:val="24"/>
          <w:lang w:eastAsia="es-MX"/>
        </w:rPr>
        <w:lastRenderedPageBreak/>
        <w:t>En</w:t>
      </w:r>
      <w:r w:rsidRPr="0089501E">
        <w:rPr>
          <w:rFonts w:ascii="Palatino Linotype" w:hAnsi="Palatino Linotype" w:cs="Arial"/>
          <w:sz w:val="24"/>
        </w:rPr>
        <w:t xml:space="preserve"> los Lineamientos para la Integración del Informe mensual, emitidos por el OSFEM, se contienen los formatos e información que debe ser proporcionada para la integración de los informes mensuales que se entregan a éste de forma digitalizada, siendo la nómina, en la cual se puede obtener el pago de las remuneraciones de cada uno de los trabajadores de la entidad fiscalizable de que se trate, correspondiente a un periodo determinado, el cual se encuentra en el Disco 4; d</w:t>
      </w:r>
      <w:r w:rsidRPr="0089501E">
        <w:rPr>
          <w:rFonts w:ascii="Palatino Linotype" w:hAnsi="Palatino Linotype" w:cs="Arial"/>
          <w:bCs/>
          <w:sz w:val="24"/>
        </w:rPr>
        <w:t xml:space="preserve">e tal manera, dicho formato constituye un soporte documental de que la información solicitada por el recurrente, que obra en los archivos del </w:t>
      </w:r>
      <w:r w:rsidRPr="0089501E">
        <w:rPr>
          <w:rFonts w:ascii="Palatino Linotype" w:hAnsi="Palatino Linotype" w:cs="Arial"/>
          <w:b/>
          <w:bCs/>
          <w:sz w:val="24"/>
        </w:rPr>
        <w:t>Sujeto Obligado</w:t>
      </w:r>
      <w:r w:rsidRPr="0089501E">
        <w:rPr>
          <w:rFonts w:ascii="Palatino Linotype" w:hAnsi="Palatino Linotype" w:cs="Arial"/>
          <w:bCs/>
          <w:sz w:val="24"/>
        </w:rPr>
        <w:t>, como se advierte a continuación:</w:t>
      </w:r>
    </w:p>
    <w:p w:rsidR="00A628B5" w:rsidRPr="0089501E" w:rsidRDefault="00CA53EF" w:rsidP="006871CA">
      <w:pPr>
        <w:spacing w:line="360" w:lineRule="auto"/>
        <w:jc w:val="both"/>
        <w:rPr>
          <w:rFonts w:ascii="Palatino Linotype" w:hAnsi="Palatino Linotype" w:cs="Arial"/>
          <w:color w:val="000000"/>
          <w:sz w:val="24"/>
          <w:lang w:val="es-ES"/>
        </w:rPr>
      </w:pPr>
      <w:r w:rsidRPr="0089501E">
        <w:rPr>
          <w:rFonts w:ascii="Palatino Linotype" w:hAnsi="Palatino Linotype" w:cs="Arial"/>
          <w:bCs/>
          <w:noProof/>
          <w:lang w:eastAsia="es-MX"/>
        </w:rPr>
        <mc:AlternateContent>
          <mc:Choice Requires="wps">
            <w:drawing>
              <wp:anchor distT="0" distB="0" distL="114300" distR="114300" simplePos="0" relativeHeight="251681792" behindDoc="0" locked="0" layoutInCell="1" allowOverlap="1" wp14:anchorId="78000050" wp14:editId="3318F18A">
                <wp:simplePos x="0" y="0"/>
                <wp:positionH relativeFrom="column">
                  <wp:posOffset>80755</wp:posOffset>
                </wp:positionH>
                <wp:positionV relativeFrom="paragraph">
                  <wp:posOffset>2256238</wp:posOffset>
                </wp:positionV>
                <wp:extent cx="5533887" cy="739471"/>
                <wp:effectExtent l="19050" t="19050" r="29210" b="41910"/>
                <wp:wrapNone/>
                <wp:docPr id="4" name="Rectángulo 4"/>
                <wp:cNvGraphicFramePr/>
                <a:graphic xmlns:a="http://schemas.openxmlformats.org/drawingml/2006/main">
                  <a:graphicData uri="http://schemas.microsoft.com/office/word/2010/wordprocessingShape">
                    <wps:wsp>
                      <wps:cNvSpPr/>
                      <wps:spPr>
                        <a:xfrm>
                          <a:off x="0" y="0"/>
                          <a:ext cx="5533887" cy="739471"/>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3F917" id="Rectángulo 4" o:spid="_x0000_s1026" style="position:absolute;margin-left:6.35pt;margin-top:177.65pt;width:435.75pt;height:5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" filled="f" strokecolor="red" strokeweight="4.5pt"/>
            </w:pict>
          </mc:Fallback>
        </mc:AlternateContent>
      </w:r>
      <w:r w:rsidRPr="0089501E">
        <w:rPr>
          <w:rFonts w:ascii="Palatino Linotype" w:hAnsi="Palatino Linotype" w:cs="Arial"/>
          <w:bCs/>
          <w:noProof/>
          <w:lang w:eastAsia="es-MX"/>
        </w:rPr>
        <w:drawing>
          <wp:inline distT="0" distB="0" distL="0" distR="0" wp14:anchorId="532AADEB" wp14:editId="275EF6A6">
            <wp:extent cx="5613621" cy="3363595"/>
            <wp:effectExtent l="0" t="0" r="635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6153" cy="3365112"/>
                    </a:xfrm>
                    <a:prstGeom prst="rect">
                      <a:avLst/>
                    </a:prstGeom>
                    <a:noFill/>
                    <a:ln>
                      <a:noFill/>
                    </a:ln>
                  </pic:spPr>
                </pic:pic>
              </a:graphicData>
            </a:graphic>
          </wp:inline>
        </w:drawing>
      </w:r>
    </w:p>
    <w:p w:rsidR="00840644" w:rsidRPr="0089501E" w:rsidRDefault="00840644" w:rsidP="00D61CF6">
      <w:pPr>
        <w:pStyle w:val="Sinespaciado"/>
        <w:rPr>
          <w:noProof/>
          <w:lang w:eastAsia="es-MX"/>
        </w:rPr>
      </w:pPr>
    </w:p>
    <w:p w:rsidR="00D61CF6" w:rsidRPr="0089501E" w:rsidRDefault="00D61CF6" w:rsidP="00D61CF6">
      <w:pPr>
        <w:pStyle w:val="Prrafodelista"/>
        <w:autoSpaceDE w:val="0"/>
        <w:autoSpaceDN w:val="0"/>
        <w:adjustRightInd w:val="0"/>
        <w:spacing w:before="240" w:after="160" w:line="360" w:lineRule="auto"/>
        <w:ind w:left="0"/>
        <w:jc w:val="both"/>
        <w:rPr>
          <w:rFonts w:ascii="Palatino Linotype" w:hAnsi="Palatino Linotype" w:cs="Arial"/>
        </w:rPr>
      </w:pPr>
      <w:r w:rsidRPr="0089501E">
        <w:rPr>
          <w:rFonts w:ascii="Palatino Linotype" w:hAnsi="Palatino Linotype" w:cs="Arial"/>
        </w:rPr>
        <w:t>Correlativo a lo anterior, el formato de Nomina General, recopila la información correspondiente a la nómina de la entidad fiscalizable, en la cual se advierte los rubros relativos a la solicitud de información, como a continuación se aprecia:</w:t>
      </w:r>
    </w:p>
    <w:p w:rsidR="00840644" w:rsidRPr="0089501E" w:rsidRDefault="00D61CF6" w:rsidP="00EF3497">
      <w:pPr>
        <w:pStyle w:val="Prrafodelista"/>
        <w:autoSpaceDE w:val="0"/>
        <w:autoSpaceDN w:val="0"/>
        <w:adjustRightInd w:val="0"/>
        <w:spacing w:line="360" w:lineRule="auto"/>
        <w:ind w:left="0"/>
        <w:jc w:val="both"/>
        <w:rPr>
          <w:rFonts w:ascii="Palatino Linotype" w:hAnsi="Palatino Linotype" w:cs="Arial"/>
          <w:noProof/>
          <w:lang w:val="es-MX" w:eastAsia="es-MX"/>
        </w:rPr>
      </w:pPr>
      <w:r w:rsidRPr="0089501E">
        <w:rPr>
          <w:noProof/>
          <w:lang w:val="es-MX" w:eastAsia="es-MX"/>
        </w:rPr>
        <w:lastRenderedPageBreak/>
        <mc:AlternateContent>
          <mc:Choice Requires="wps">
            <w:drawing>
              <wp:anchor distT="0" distB="0" distL="114300" distR="114300" simplePos="0" relativeHeight="251686912" behindDoc="0" locked="0" layoutInCell="1" allowOverlap="1" wp14:anchorId="419EFBF4" wp14:editId="0B34A818">
                <wp:simplePos x="0" y="0"/>
                <wp:positionH relativeFrom="column">
                  <wp:posOffset>4406265</wp:posOffset>
                </wp:positionH>
                <wp:positionV relativeFrom="paragraph">
                  <wp:posOffset>1230520</wp:posOffset>
                </wp:positionV>
                <wp:extent cx="1144988" cy="349857"/>
                <wp:effectExtent l="19050" t="19050" r="17145" b="12700"/>
                <wp:wrapNone/>
                <wp:docPr id="28" name="Rectángulo redondeado 28"/>
                <wp:cNvGraphicFramePr/>
                <a:graphic xmlns:a="http://schemas.openxmlformats.org/drawingml/2006/main">
                  <a:graphicData uri="http://schemas.microsoft.com/office/word/2010/wordprocessingShape">
                    <wps:wsp>
                      <wps:cNvSpPr/>
                      <wps:spPr>
                        <a:xfrm>
                          <a:off x="0" y="0"/>
                          <a:ext cx="1144988" cy="34985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A4B035" id="Rectángulo redondeado 28" o:spid="_x0000_s1026" style="position:absolute;margin-left:346.95pt;margin-top:96.9pt;width:90.15pt;height:27.5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" filled="f" strokecolor="red" strokeweight="2.25pt">
                <v:stroke joinstyle="miter"/>
              </v:roundrect>
            </w:pict>
          </mc:Fallback>
        </mc:AlternateContent>
      </w:r>
      <w:r w:rsidRPr="0089501E">
        <w:rPr>
          <w:noProof/>
          <w:lang w:val="es-MX" w:eastAsia="es-MX"/>
        </w:rPr>
        <mc:AlternateContent>
          <mc:Choice Requires="wps">
            <w:drawing>
              <wp:anchor distT="0" distB="0" distL="114300" distR="114300" simplePos="0" relativeHeight="251684864" behindDoc="0" locked="0" layoutInCell="1" allowOverlap="1" wp14:anchorId="5BC3EEEE" wp14:editId="06B207DE">
                <wp:simplePos x="0" y="0"/>
                <wp:positionH relativeFrom="column">
                  <wp:posOffset>1511383</wp:posOffset>
                </wp:positionH>
                <wp:positionV relativeFrom="paragraph">
                  <wp:posOffset>1230547</wp:posOffset>
                </wp:positionV>
                <wp:extent cx="280987" cy="349857"/>
                <wp:effectExtent l="19050" t="19050" r="24130" b="12700"/>
                <wp:wrapNone/>
                <wp:docPr id="11" name="Rectángulo redondeado 11"/>
                <wp:cNvGraphicFramePr/>
                <a:graphic xmlns:a="http://schemas.openxmlformats.org/drawingml/2006/main">
                  <a:graphicData uri="http://schemas.microsoft.com/office/word/2010/wordprocessingShape">
                    <wps:wsp>
                      <wps:cNvSpPr/>
                      <wps:spPr>
                        <a:xfrm>
                          <a:off x="0" y="0"/>
                          <a:ext cx="280987" cy="34985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394AE3" id="Rectángulo redondeado 11" o:spid="_x0000_s1026" style="position:absolute;margin-left:119pt;margin-top:96.9pt;width:22.1pt;height:27.5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" filled="f" strokecolor="red" strokeweight="2.25pt">
                <v:stroke joinstyle="miter"/>
              </v:roundrect>
            </w:pict>
          </mc:Fallback>
        </mc:AlternateContent>
      </w:r>
      <w:r w:rsidRPr="0089501E">
        <w:rPr>
          <w:noProof/>
          <w:lang w:val="es-MX" w:eastAsia="es-MX"/>
        </w:rPr>
        <w:drawing>
          <wp:inline distT="0" distB="0" distL="0" distR="0" wp14:anchorId="5F5E72E8" wp14:editId="456B07D2">
            <wp:extent cx="5638800" cy="307113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659" t="11047" r="22909" b="34316"/>
                    <a:stretch/>
                  </pic:blipFill>
                  <pic:spPr bwMode="auto">
                    <a:xfrm>
                      <a:off x="0" y="0"/>
                      <a:ext cx="5648997" cy="3076685"/>
                    </a:xfrm>
                    <a:prstGeom prst="rect">
                      <a:avLst/>
                    </a:prstGeom>
                    <a:ln>
                      <a:noFill/>
                    </a:ln>
                    <a:extLst>
                      <a:ext uri="{53640926-AAD7-44D8-BBD7-CCE9431645EC}">
                        <a14:shadowObscured xmlns:a14="http://schemas.microsoft.com/office/drawing/2010/main"/>
                      </a:ext>
                    </a:extLst>
                  </pic:spPr>
                </pic:pic>
              </a:graphicData>
            </a:graphic>
          </wp:inline>
        </w:drawing>
      </w:r>
    </w:p>
    <w:p w:rsidR="00840644" w:rsidRPr="0089501E" w:rsidRDefault="00840644" w:rsidP="00D61CF6">
      <w:pPr>
        <w:pStyle w:val="Sinespaciado"/>
        <w:rPr>
          <w:noProof/>
          <w:lang w:eastAsia="es-MX"/>
        </w:rPr>
      </w:pPr>
    </w:p>
    <w:p w:rsidR="00D61CF6" w:rsidRPr="0089501E" w:rsidRDefault="00D61CF6" w:rsidP="00D61CF6">
      <w:pPr>
        <w:spacing w:after="240" w:line="360" w:lineRule="auto"/>
        <w:jc w:val="both"/>
        <w:rPr>
          <w:rFonts w:ascii="Palatino Linotype" w:eastAsia="Times New Roman" w:hAnsi="Palatino Linotype" w:cs="Arial"/>
          <w:sz w:val="24"/>
        </w:rPr>
      </w:pPr>
      <w:r w:rsidRPr="0089501E">
        <w:rPr>
          <w:rFonts w:ascii="Palatino Linotype" w:eastAsia="Times New Roman" w:hAnsi="Palatino Linotype" w:cs="Arial"/>
          <w:sz w:val="24"/>
        </w:rPr>
        <w:t xml:space="preserve">Atento a lo anterior, resulta claro que existe la obligación de la </w:t>
      </w:r>
      <w:r w:rsidRPr="0089501E">
        <w:rPr>
          <w:rFonts w:ascii="Palatino Linotype" w:hAnsi="Palatino Linotype" w:cs="Arial"/>
          <w:b/>
          <w:sz w:val="24"/>
        </w:rPr>
        <w:t>Universidad Politécnica del Valle de Toluca</w:t>
      </w:r>
      <w:r w:rsidRPr="0089501E">
        <w:rPr>
          <w:rFonts w:ascii="Palatino Linotype" w:eastAsia="Times New Roman" w:hAnsi="Palatino Linotype" w:cs="Arial"/>
          <w:sz w:val="24"/>
        </w:rPr>
        <w:t xml:space="preserve">, de entregar los informes mensuales al OSFEM, en los cuales se incluye la información relativa a la nómina o a los reportes de remuneración, correspondiente a un periodo determinado; en consecuencia, la información solicitada por el hoy </w:t>
      </w:r>
      <w:r w:rsidRPr="0089501E">
        <w:rPr>
          <w:rFonts w:ascii="Palatino Linotype" w:eastAsia="Times New Roman" w:hAnsi="Palatino Linotype" w:cs="Arial"/>
          <w:b/>
          <w:sz w:val="24"/>
        </w:rPr>
        <w:t xml:space="preserve">Recurrente </w:t>
      </w:r>
      <w:r w:rsidRPr="0089501E">
        <w:rPr>
          <w:rFonts w:ascii="Palatino Linotype" w:eastAsia="Times New Roman" w:hAnsi="Palatino Linotype" w:cs="Arial"/>
          <w:sz w:val="24"/>
        </w:rPr>
        <w:t xml:space="preserve">debe obrar de forma digitalizada en los archivos del </w:t>
      </w:r>
      <w:r w:rsidRPr="0089501E">
        <w:rPr>
          <w:rFonts w:ascii="Palatino Linotype" w:eastAsia="Times New Roman" w:hAnsi="Palatino Linotype" w:cs="Arial"/>
          <w:b/>
          <w:sz w:val="24"/>
        </w:rPr>
        <w:t>Sujeto Obligado</w:t>
      </w:r>
      <w:r w:rsidRPr="0089501E">
        <w:rPr>
          <w:rFonts w:ascii="Palatino Linotype" w:eastAsia="Times New Roman" w:hAnsi="Palatino Linotype" w:cs="Arial"/>
          <w:sz w:val="24"/>
        </w:rPr>
        <w:t xml:space="preserve"> y, por lo tanto, es dable ordenar la entrega de la misma, en su versión pública. </w:t>
      </w:r>
    </w:p>
    <w:p w:rsidR="00CA53EF" w:rsidRPr="0089501E" w:rsidRDefault="00CA53EF" w:rsidP="00D61CF6">
      <w:pPr>
        <w:pStyle w:val="Sinespaciado"/>
      </w:pPr>
    </w:p>
    <w:p w:rsidR="00D61CF6" w:rsidRPr="0089501E" w:rsidRDefault="00D61CF6" w:rsidP="00D61CF6">
      <w:pPr>
        <w:spacing w:before="240" w:after="240" w:line="360" w:lineRule="auto"/>
        <w:jc w:val="both"/>
        <w:rPr>
          <w:rFonts w:ascii="Palatino Linotype" w:eastAsia="Times New Roman" w:hAnsi="Palatino Linotype" w:cs="Arial"/>
          <w:sz w:val="24"/>
          <w:lang w:val="es-ES_tradnl"/>
        </w:rPr>
      </w:pPr>
      <w:r w:rsidRPr="0089501E">
        <w:rPr>
          <w:rFonts w:ascii="Palatino Linotype" w:eastAsia="Times New Roman" w:hAnsi="Palatino Linotype" w:cs="Arial"/>
          <w:sz w:val="24"/>
          <w:lang w:val="es-ES_tradnl"/>
        </w:rPr>
        <w:t xml:space="preserve">En este sentido, de acuerdo a la naturaleza de la información solicitada se concluye que ésta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w:t>
      </w:r>
      <w:r w:rsidRPr="0089501E">
        <w:rPr>
          <w:rFonts w:ascii="Palatino Linotype" w:eastAsia="Times New Roman" w:hAnsi="Palatino Linotype" w:cs="Arial"/>
          <w:sz w:val="24"/>
          <w:lang w:val="es-ES_tradnl"/>
        </w:rPr>
        <w:lastRenderedPageBreak/>
        <w:t>funciones ello conforme a lo dispuesto por el artículo 7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D61CF6" w:rsidRPr="0089501E" w:rsidRDefault="00D61CF6" w:rsidP="00D61CF6">
      <w:pPr>
        <w:spacing w:before="240" w:after="240"/>
        <w:ind w:left="851" w:right="425"/>
        <w:jc w:val="both"/>
        <w:rPr>
          <w:rFonts w:ascii="Palatino Linotype" w:eastAsia="Times New Roman" w:hAnsi="Palatino Linotype" w:cs="Arial"/>
          <w:i/>
          <w:szCs w:val="20"/>
          <w:lang w:val="es-ES_tradnl"/>
        </w:rPr>
      </w:pPr>
      <w:r w:rsidRPr="0089501E">
        <w:rPr>
          <w:rFonts w:ascii="Palatino Linotype" w:eastAsia="Times New Roman" w:hAnsi="Palatino Linotype" w:cs="Arial"/>
          <w:i/>
          <w:szCs w:val="20"/>
          <w:lang w:val="es-ES_tradnl"/>
        </w:rPr>
        <w:t>“</w:t>
      </w:r>
      <w:r w:rsidRPr="0089501E">
        <w:rPr>
          <w:rFonts w:ascii="Palatino Linotype" w:eastAsia="Times New Roman" w:hAnsi="Palatino Linotype" w:cs="Arial"/>
          <w:b/>
          <w:i/>
          <w:szCs w:val="20"/>
          <w:lang w:val="es-ES_tradnl"/>
        </w:rPr>
        <w:t>Artículo 7.</w:t>
      </w:r>
      <w:r w:rsidRPr="0089501E">
        <w:rPr>
          <w:rFonts w:ascii="Palatino Linotype" w:eastAsia="Times New Roman" w:hAnsi="Palatino Linotype" w:cs="Arial"/>
          <w:i/>
          <w:szCs w:val="20"/>
          <w:lang w:val="es-ES_tradnl"/>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w:t>
      </w:r>
      <w:r w:rsidRPr="0089501E">
        <w:rPr>
          <w:rFonts w:ascii="Palatino Linotype" w:eastAsia="Times New Roman" w:hAnsi="Palatino Linotype" w:cs="Arial"/>
          <w:b/>
          <w:i/>
          <w:szCs w:val="20"/>
          <w:u w:val="single"/>
          <w:lang w:val="es-ES_tradnl"/>
        </w:rPr>
        <w:t>que reciba y ejerza recursos públicos</w:t>
      </w:r>
      <w:r w:rsidRPr="0089501E">
        <w:rPr>
          <w:rFonts w:ascii="Palatino Linotype" w:eastAsia="Times New Roman" w:hAnsi="Palatino Linotype" w:cs="Arial"/>
          <w:i/>
          <w:szCs w:val="20"/>
          <w:lang w:val="es-ES_tradnl"/>
        </w:rPr>
        <w:t xml:space="preserve"> o realice actos de autoridad en el ámbito de competencia del Estado de México y sus municipios.” (Sic)</w:t>
      </w:r>
    </w:p>
    <w:p w:rsidR="00D61CF6" w:rsidRPr="0089501E" w:rsidRDefault="00D61CF6" w:rsidP="00D61CF6">
      <w:pPr>
        <w:spacing w:before="240" w:after="240" w:line="240" w:lineRule="auto"/>
        <w:ind w:left="851" w:right="425"/>
        <w:jc w:val="right"/>
        <w:rPr>
          <w:rFonts w:ascii="Palatino Linotype" w:eastAsia="Times New Roman" w:hAnsi="Palatino Linotype" w:cs="Arial"/>
          <w:i/>
          <w:sz w:val="20"/>
          <w:szCs w:val="20"/>
          <w:lang w:val="es-ES_tradnl"/>
        </w:rPr>
      </w:pPr>
      <w:r w:rsidRPr="0089501E">
        <w:rPr>
          <w:rFonts w:ascii="Palatino Linotype" w:eastAsia="Times New Roman" w:hAnsi="Palatino Linotype" w:cs="Arial"/>
          <w:i/>
          <w:sz w:val="20"/>
          <w:szCs w:val="20"/>
          <w:lang w:val="es-ES_tradnl"/>
        </w:rPr>
        <w:t>(Énfasis añadido)</w:t>
      </w:r>
    </w:p>
    <w:p w:rsidR="00D61CF6" w:rsidRPr="0089501E" w:rsidRDefault="00D61CF6" w:rsidP="00D61CF6">
      <w:pPr>
        <w:pStyle w:val="Prrafodelista"/>
        <w:autoSpaceDE w:val="0"/>
        <w:autoSpaceDN w:val="0"/>
        <w:adjustRightInd w:val="0"/>
        <w:spacing w:before="240" w:after="160" w:line="360" w:lineRule="auto"/>
        <w:ind w:left="0"/>
        <w:jc w:val="both"/>
        <w:rPr>
          <w:rFonts w:ascii="Palatino Linotype" w:hAnsi="Palatino Linotype" w:cs="Arial"/>
          <w:sz w:val="2"/>
        </w:rPr>
      </w:pPr>
    </w:p>
    <w:p w:rsidR="009D1102" w:rsidRPr="0089501E" w:rsidRDefault="0026266C" w:rsidP="009D1102">
      <w:pPr>
        <w:spacing w:line="360" w:lineRule="auto"/>
        <w:ind w:right="49"/>
        <w:jc w:val="both"/>
        <w:rPr>
          <w:rFonts w:ascii="Palatino Linotype" w:hAnsi="Palatino Linotype"/>
          <w:sz w:val="24"/>
          <w:szCs w:val="24"/>
        </w:rPr>
      </w:pPr>
      <w:r w:rsidRPr="0089501E">
        <w:rPr>
          <w:rFonts w:ascii="Palatino Linotype" w:eastAsia="Times New Roman" w:hAnsi="Palatino Linotype" w:cs="Arial"/>
          <w:sz w:val="24"/>
          <w:szCs w:val="24"/>
          <w:lang w:val="es-ES_tradnl"/>
        </w:rPr>
        <w:t xml:space="preserve">Finalmente, </w:t>
      </w:r>
      <w:r w:rsidRPr="0089501E">
        <w:rPr>
          <w:rFonts w:ascii="Palatino Linotype" w:eastAsia="Times New Roman" w:hAnsi="Palatino Linotype"/>
          <w:sz w:val="24"/>
          <w:szCs w:val="24"/>
          <w:lang w:val="es-ES_tradnl"/>
        </w:rPr>
        <w:t xml:space="preserve">respecto al cuestionamiento </w:t>
      </w:r>
      <w:r w:rsidRPr="0089501E">
        <w:rPr>
          <w:rFonts w:ascii="Palatino Linotype" w:eastAsia="Times New Roman" w:hAnsi="Palatino Linotype"/>
          <w:b/>
          <w:i/>
          <w:sz w:val="24"/>
          <w:szCs w:val="24"/>
          <w:u w:val="single"/>
          <w:lang w:val="es-ES_tradnl"/>
        </w:rPr>
        <w:t>“…en caso de no haberle pagado, argumentar si fue consecuencia del despido injustificado del que fue objeto o citar la razón”</w:t>
      </w:r>
      <w:r w:rsidRPr="0089501E">
        <w:rPr>
          <w:rFonts w:ascii="Palatino Linotype" w:eastAsia="Times New Roman" w:hAnsi="Palatino Linotype"/>
          <w:sz w:val="24"/>
          <w:szCs w:val="24"/>
          <w:lang w:val="es-ES_tradnl"/>
        </w:rPr>
        <w:t xml:space="preserve">, </w:t>
      </w:r>
      <w:r w:rsidR="009D1102" w:rsidRPr="0089501E">
        <w:rPr>
          <w:rFonts w:ascii="Palatino Linotype" w:hAnsi="Palatino Linotype"/>
          <w:sz w:val="24"/>
          <w:szCs w:val="24"/>
        </w:rPr>
        <w:t>este Órgano Garante carece de elementos suficientes que acrediten que a la fecha de la solicitud de información, no labore el servidor público mencionado en la solicitud primigenia, y existe la posibilidad de que los servidores públicos al sentirse vulnerado en sus derechos laborales, acudan ante los tribunales especializado para efectos de que sean ellos quienes diriman las controversias que en su caso se generen.</w:t>
      </w:r>
    </w:p>
    <w:p w:rsidR="009D1102" w:rsidRPr="0089501E" w:rsidRDefault="009D1102" w:rsidP="009D1102">
      <w:pPr>
        <w:pStyle w:val="Sinespaciado"/>
      </w:pPr>
    </w:p>
    <w:p w:rsidR="009D1102" w:rsidRPr="0089501E" w:rsidRDefault="0026266C" w:rsidP="009D1102">
      <w:pPr>
        <w:spacing w:line="360" w:lineRule="auto"/>
        <w:ind w:right="49"/>
        <w:jc w:val="both"/>
        <w:rPr>
          <w:rFonts w:ascii="Palatino Linotype" w:hAnsi="Palatino Linotype"/>
          <w:sz w:val="28"/>
          <w:szCs w:val="24"/>
        </w:rPr>
      </w:pPr>
      <w:r w:rsidRPr="0089501E">
        <w:rPr>
          <w:rFonts w:ascii="Palatino Linotype" w:hAnsi="Palatino Linotype" w:cs="Arial"/>
          <w:sz w:val="24"/>
        </w:rPr>
        <w:t>De tal</w:t>
      </w:r>
      <w:r w:rsidR="000C001C" w:rsidRPr="0089501E">
        <w:rPr>
          <w:rFonts w:ascii="Palatino Linotype" w:hAnsi="Palatino Linotype" w:cs="Arial"/>
          <w:sz w:val="24"/>
        </w:rPr>
        <w:t xml:space="preserve"> cuestionamiento que antecede, se puede apreciar que la</w:t>
      </w:r>
      <w:r w:rsidRPr="0089501E">
        <w:rPr>
          <w:rFonts w:ascii="Palatino Linotype" w:hAnsi="Palatino Linotype" w:cs="Arial"/>
          <w:sz w:val="24"/>
        </w:rPr>
        <w:t xml:space="preserve"> particular hace referencia a una manifestación subjetiva que no puede ser atendida mediante acceso a documentales previamente elaboradas por la autoridad en el ejercicio de sus facultades, competencias y funciones, en ese sentido, se advierte que no hay ningún </w:t>
      </w:r>
      <w:r w:rsidRPr="0089501E">
        <w:rPr>
          <w:rFonts w:ascii="Palatino Linotype" w:hAnsi="Palatino Linotype" w:cs="Arial"/>
          <w:sz w:val="24"/>
        </w:rPr>
        <w:lastRenderedPageBreak/>
        <w:t>documento que, satisfaga dicho cuestionamiento o inquietud manifestada por el particular.</w:t>
      </w:r>
    </w:p>
    <w:p w:rsidR="009D1102" w:rsidRPr="0089501E" w:rsidRDefault="009D1102" w:rsidP="009D1102">
      <w:pPr>
        <w:pStyle w:val="Sinespaciado"/>
      </w:pPr>
    </w:p>
    <w:p w:rsidR="009D1102" w:rsidRPr="0089501E" w:rsidRDefault="000C001C" w:rsidP="009D1102">
      <w:pPr>
        <w:spacing w:line="360" w:lineRule="auto"/>
        <w:ind w:right="49"/>
        <w:jc w:val="both"/>
        <w:rPr>
          <w:rFonts w:ascii="Palatino Linotype" w:hAnsi="Palatino Linotype" w:cs="Arial"/>
          <w:sz w:val="24"/>
        </w:rPr>
      </w:pPr>
      <w:r w:rsidRPr="0089501E">
        <w:rPr>
          <w:rFonts w:ascii="Palatino Linotype" w:hAnsi="Palatino Linotype" w:cs="Arial"/>
          <w:sz w:val="24"/>
        </w:rPr>
        <w:t>Concatenado</w:t>
      </w:r>
      <w:r w:rsidR="0026266C" w:rsidRPr="0089501E">
        <w:rPr>
          <w:rFonts w:ascii="Palatino Linotype" w:hAnsi="Palatino Linotype" w:cs="Arial"/>
          <w:sz w:val="24"/>
        </w:rPr>
        <w:t xml:space="preserve"> con lo anterior, es menester señalar que dicha manifestación no es materia del derecho de acceso a la información, que posiblemente puedan ser atendidas a través del Derecho de Petición establecido en el artícul</w:t>
      </w:r>
      <w:r w:rsidR="009D1102" w:rsidRPr="0089501E">
        <w:rPr>
          <w:rFonts w:ascii="Palatino Linotype" w:hAnsi="Palatino Linotype" w:cs="Arial"/>
          <w:sz w:val="24"/>
        </w:rPr>
        <w:t>o 8</w:t>
      </w:r>
      <w:r w:rsidRPr="0089501E">
        <w:rPr>
          <w:rFonts w:ascii="Palatino Linotype" w:hAnsi="Palatino Linotype" w:cs="Arial"/>
          <w:sz w:val="24"/>
        </w:rPr>
        <w:t>,</w:t>
      </w:r>
      <w:r w:rsidR="009D1102" w:rsidRPr="0089501E">
        <w:rPr>
          <w:rFonts w:ascii="Palatino Linotype" w:hAnsi="Palatino Linotype" w:cs="Arial"/>
          <w:sz w:val="24"/>
        </w:rPr>
        <w:t xml:space="preserve"> de la Constitución Federal.</w:t>
      </w:r>
    </w:p>
    <w:p w:rsidR="009D1102" w:rsidRPr="0089501E" w:rsidRDefault="009D1102" w:rsidP="009D1102">
      <w:pPr>
        <w:pStyle w:val="Sinespaciado"/>
      </w:pPr>
    </w:p>
    <w:p w:rsidR="000C001C" w:rsidRPr="0089501E" w:rsidRDefault="0026266C" w:rsidP="000C001C">
      <w:pPr>
        <w:spacing w:line="360" w:lineRule="auto"/>
        <w:ind w:right="49"/>
        <w:jc w:val="both"/>
        <w:rPr>
          <w:rFonts w:ascii="Palatino Linotype" w:hAnsi="Palatino Linotype"/>
          <w:sz w:val="36"/>
          <w:szCs w:val="24"/>
        </w:rPr>
      </w:pPr>
      <w:r w:rsidRPr="0089501E">
        <w:rPr>
          <w:rFonts w:ascii="Palatino Linotype" w:hAnsi="Palatino Linotype" w:cs="Arial"/>
          <w:sz w:val="24"/>
        </w:rPr>
        <w:t>El derecho de petición, de acuerdo con el Doctor Ignacio Burgoa Orihuela, es: “…</w:t>
      </w:r>
      <w:r w:rsidRPr="0089501E">
        <w:rPr>
          <w:rFonts w:ascii="Palatino Linotype" w:hAnsi="Palatino Linotype" w:cs="Arial"/>
          <w:i/>
          <w:sz w:val="24"/>
        </w:rPr>
        <w:t>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89501E">
        <w:rPr>
          <w:rStyle w:val="Refdenotaalpie"/>
          <w:rFonts w:ascii="Palatino Linotype" w:hAnsi="Palatino Linotype"/>
          <w:i/>
          <w:sz w:val="24"/>
        </w:rPr>
        <w:t xml:space="preserve"> </w:t>
      </w:r>
      <w:r w:rsidRPr="0089501E">
        <w:rPr>
          <w:rStyle w:val="Refdenotaalpie"/>
          <w:rFonts w:ascii="Palatino Linotype" w:hAnsi="Palatino Linotype"/>
          <w:i/>
          <w:sz w:val="24"/>
        </w:rPr>
        <w:footnoteReference w:id="2"/>
      </w:r>
      <w:r w:rsidRPr="0089501E">
        <w:rPr>
          <w:rFonts w:ascii="Palatino Linotype" w:hAnsi="Palatino Linotype"/>
          <w:i/>
          <w:sz w:val="24"/>
        </w:rPr>
        <w:t>“</w:t>
      </w:r>
      <w:r w:rsidRPr="0089501E">
        <w:rPr>
          <w:rFonts w:ascii="Palatino Linotype" w:hAnsi="Palatino Linotype" w:cs="Arial"/>
          <w:i/>
          <w:sz w:val="24"/>
        </w:rPr>
        <w:t xml:space="preserve"> (Sic)</w:t>
      </w:r>
    </w:p>
    <w:p w:rsidR="000C001C" w:rsidRPr="0089501E" w:rsidRDefault="000C001C" w:rsidP="000C001C">
      <w:pPr>
        <w:pStyle w:val="Sinespaciado"/>
      </w:pPr>
    </w:p>
    <w:p w:rsidR="000C001C" w:rsidRPr="0089501E" w:rsidRDefault="000C001C" w:rsidP="000C001C">
      <w:pPr>
        <w:spacing w:line="360" w:lineRule="auto"/>
        <w:ind w:right="49"/>
        <w:jc w:val="both"/>
        <w:rPr>
          <w:rFonts w:ascii="Palatino Linotype" w:hAnsi="Palatino Linotype"/>
          <w:sz w:val="40"/>
          <w:szCs w:val="24"/>
        </w:rPr>
      </w:pPr>
      <w:r w:rsidRPr="0089501E">
        <w:rPr>
          <w:rFonts w:ascii="Palatino Linotype" w:hAnsi="Palatino Linotype" w:cs="Arial"/>
          <w:sz w:val="24"/>
        </w:rPr>
        <w:t xml:space="preserve">Ahora bien, el derecho </w:t>
      </w:r>
      <w:r w:rsidRPr="0089501E">
        <w:rPr>
          <w:rFonts w:ascii="Palatino Linotype" w:hAnsi="Palatino Linotype"/>
          <w:sz w:val="24"/>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rsidR="000C001C" w:rsidRPr="0089501E" w:rsidRDefault="000C001C" w:rsidP="000C001C">
      <w:pPr>
        <w:pStyle w:val="Sinespaciado"/>
      </w:pPr>
    </w:p>
    <w:p w:rsidR="000C001C" w:rsidRPr="0089501E" w:rsidRDefault="000C001C" w:rsidP="000C001C">
      <w:pPr>
        <w:spacing w:line="360" w:lineRule="auto"/>
        <w:ind w:right="49"/>
        <w:jc w:val="both"/>
        <w:rPr>
          <w:rFonts w:ascii="Palatino Linotype" w:hAnsi="Palatino Linotype" w:cs="Arial"/>
        </w:rPr>
      </w:pPr>
      <w:r w:rsidRPr="0089501E">
        <w:rPr>
          <w:rFonts w:ascii="Palatino Linotype" w:hAnsi="Palatino Linotype" w:cs="Arial"/>
          <w:sz w:val="24"/>
        </w:rPr>
        <w:t xml:space="preserve">Es por ello que el derecho de acceso a la información pública, implica el conocimiento de los particulares de la información contenida en los documentos que posean los </w:t>
      </w:r>
      <w:r w:rsidRPr="0089501E">
        <w:rPr>
          <w:rFonts w:ascii="Palatino Linotype" w:hAnsi="Palatino Linotype" w:cs="Arial"/>
          <w:sz w:val="24"/>
        </w:rPr>
        <w:lastRenderedPageBreak/>
        <w:t>órganos del estado; incluso se impone la obligación a las autoridades de preservar sus documentos en archivos administrativos actualizados.</w:t>
      </w:r>
    </w:p>
    <w:p w:rsidR="000C001C" w:rsidRPr="0089501E" w:rsidRDefault="000C001C" w:rsidP="000C001C">
      <w:pPr>
        <w:pStyle w:val="Sinespaciado"/>
      </w:pPr>
    </w:p>
    <w:p w:rsidR="000C001C" w:rsidRPr="0089501E" w:rsidRDefault="000C001C" w:rsidP="000C001C">
      <w:pPr>
        <w:spacing w:line="360" w:lineRule="auto"/>
        <w:ind w:right="49"/>
        <w:jc w:val="both"/>
        <w:rPr>
          <w:rFonts w:ascii="Palatino Linotype" w:hAnsi="Palatino Linotype"/>
          <w:sz w:val="40"/>
          <w:szCs w:val="24"/>
        </w:rPr>
      </w:pPr>
      <w:r w:rsidRPr="0089501E">
        <w:rPr>
          <w:rFonts w:ascii="Palatino Linotype" w:hAnsi="Palatino Linotype" w:cs="Arial"/>
          <w:sz w:val="24"/>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w:t>
      </w:r>
    </w:p>
    <w:p w:rsidR="000C001C" w:rsidRPr="0089501E" w:rsidRDefault="000C001C" w:rsidP="000C001C">
      <w:pPr>
        <w:pStyle w:val="Sinespaciado"/>
      </w:pPr>
    </w:p>
    <w:p w:rsidR="000C001C" w:rsidRPr="0089501E" w:rsidRDefault="000C001C" w:rsidP="000C001C">
      <w:pPr>
        <w:spacing w:line="360" w:lineRule="auto"/>
        <w:ind w:right="49"/>
        <w:jc w:val="both"/>
        <w:rPr>
          <w:rFonts w:ascii="Palatino Linotype" w:hAnsi="Palatino Linotype"/>
          <w:sz w:val="40"/>
          <w:szCs w:val="24"/>
        </w:rPr>
      </w:pPr>
      <w:r w:rsidRPr="0089501E">
        <w:rPr>
          <w:rFonts w:ascii="Palatino Linotype" w:hAnsi="Palatino Linotype" w:cs="Arial"/>
          <w:sz w:val="24"/>
        </w:rPr>
        <w:t>En esa tesitura, los Sujetos Obligados deberán garantizar el acceso a la información para lo cual deberán poner en práctica, políticas y programas de acceso a la información que se apeguen a criterios de publicidad, veracidad, oportunidad, precisión y suficiencia en beneficio de los solicitantes.</w:t>
      </w:r>
    </w:p>
    <w:p w:rsidR="0026266C" w:rsidRPr="0089501E" w:rsidRDefault="0026266C" w:rsidP="000C001C">
      <w:pPr>
        <w:pStyle w:val="Sinespaciado"/>
      </w:pPr>
    </w:p>
    <w:p w:rsidR="00D61CF6" w:rsidRPr="0089501E" w:rsidRDefault="000C001C" w:rsidP="00D61CF6">
      <w:pPr>
        <w:spacing w:before="240" w:after="240" w:line="360" w:lineRule="auto"/>
        <w:jc w:val="both"/>
        <w:rPr>
          <w:rFonts w:ascii="Palatino Linotype" w:hAnsi="Palatino Linotype" w:cs="Arial"/>
          <w:sz w:val="24"/>
        </w:rPr>
      </w:pPr>
      <w:r w:rsidRPr="0089501E">
        <w:rPr>
          <w:rFonts w:ascii="Palatino Linotype" w:hAnsi="Palatino Linotype" w:cs="Arial"/>
          <w:sz w:val="24"/>
        </w:rPr>
        <w:t>Finalmente, d</w:t>
      </w:r>
      <w:r w:rsidR="00D61CF6" w:rsidRPr="0089501E">
        <w:rPr>
          <w:rFonts w:ascii="Palatino Linotype" w:hAnsi="Palatino Linotype" w:cs="Arial"/>
          <w:sz w:val="24"/>
        </w:rPr>
        <w:t xml:space="preserve">e la información que se ordena su entrega, </w:t>
      </w:r>
      <w:r w:rsidR="00D61CF6" w:rsidRPr="0089501E">
        <w:rPr>
          <w:rFonts w:ascii="Palatino Linotype" w:hAnsi="Palatino Linotype" w:cs="Arial"/>
          <w:b/>
          <w:sz w:val="24"/>
        </w:rPr>
        <w:t>El Sujeto Obligado</w:t>
      </w:r>
      <w:r w:rsidR="00D61CF6" w:rsidRPr="0089501E">
        <w:rPr>
          <w:rFonts w:ascii="Palatino Linotype" w:hAnsi="Palatino Linotype" w:cs="Arial"/>
          <w:sz w:val="24"/>
        </w:rPr>
        <w:t xml:space="preserve"> deberá observar lo siguiente. </w:t>
      </w:r>
    </w:p>
    <w:p w:rsidR="00575B43" w:rsidRPr="0089501E" w:rsidRDefault="00575B43" w:rsidP="000C001C">
      <w:pPr>
        <w:rPr>
          <w:lang w:eastAsia="es-MX"/>
        </w:rPr>
      </w:pPr>
    </w:p>
    <w:p w:rsidR="00575B43" w:rsidRPr="0089501E" w:rsidRDefault="000B226B" w:rsidP="00D4772C">
      <w:pPr>
        <w:pStyle w:val="Prrafodelista"/>
        <w:numPr>
          <w:ilvl w:val="0"/>
          <w:numId w:val="3"/>
        </w:numPr>
        <w:spacing w:line="276" w:lineRule="auto"/>
        <w:jc w:val="both"/>
        <w:rPr>
          <w:rFonts w:ascii="Palatino Linotype" w:hAnsi="Palatino Linotype"/>
          <w:b/>
          <w:i/>
          <w:u w:val="single"/>
        </w:rPr>
      </w:pPr>
      <w:r w:rsidRPr="0089501E">
        <w:rPr>
          <w:rFonts w:ascii="Palatino Linotype" w:hAnsi="Palatino Linotype"/>
          <w:b/>
          <w:i/>
          <w:u w:val="single"/>
        </w:rPr>
        <w:t>De la Versión Pública</w:t>
      </w:r>
    </w:p>
    <w:p w:rsidR="00575B43" w:rsidRPr="0089501E" w:rsidRDefault="00575B43" w:rsidP="000B226B">
      <w:pPr>
        <w:pStyle w:val="Sinespaciado"/>
        <w:rPr>
          <w:sz w:val="6"/>
          <w:lang w:eastAsia="es-MX"/>
        </w:rPr>
      </w:pPr>
    </w:p>
    <w:p w:rsidR="000B226B" w:rsidRPr="0089501E" w:rsidRDefault="000B226B" w:rsidP="000B226B">
      <w:pPr>
        <w:spacing w:after="0" w:line="360" w:lineRule="auto"/>
        <w:jc w:val="both"/>
        <w:rPr>
          <w:rFonts w:ascii="Palatino Linotype" w:eastAsia="Arial Unicode MS" w:hAnsi="Palatino Linotype" w:cs="Times New Roman"/>
          <w:sz w:val="24"/>
          <w:szCs w:val="24"/>
          <w:lang w:val="es-ES" w:eastAsia="es-ES"/>
        </w:rPr>
      </w:pPr>
      <w:r w:rsidRPr="0089501E">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w:t>
      </w:r>
      <w:r w:rsidRPr="0089501E">
        <w:rPr>
          <w:rFonts w:ascii="Palatino Linotype" w:eastAsia="Arial Unicode MS" w:hAnsi="Palatino Linotype" w:cs="Times New Roman"/>
          <w:sz w:val="24"/>
          <w:szCs w:val="24"/>
          <w:lang w:val="es-ES" w:eastAsia="es-ES"/>
        </w:rPr>
        <w:lastRenderedPageBreak/>
        <w:t xml:space="preserve">que la entrega de la información a la Recurrente se haga en </w:t>
      </w:r>
      <w:r w:rsidRPr="0089501E">
        <w:rPr>
          <w:rFonts w:ascii="Palatino Linotype" w:eastAsia="Arial Unicode MS" w:hAnsi="Palatino Linotype" w:cs="Times New Roman"/>
          <w:b/>
          <w:sz w:val="24"/>
          <w:szCs w:val="24"/>
          <w:lang w:val="es-ES" w:eastAsia="es-ES"/>
        </w:rPr>
        <w:t>versión pública</w:t>
      </w:r>
      <w:r w:rsidRPr="0089501E">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0B226B" w:rsidRPr="0089501E" w:rsidRDefault="000B226B" w:rsidP="000B226B">
      <w:pPr>
        <w:pStyle w:val="Sinespaciado"/>
        <w:rPr>
          <w:lang w:val="es-ES" w:eastAsia="es-ES"/>
        </w:rPr>
      </w:pPr>
    </w:p>
    <w:p w:rsidR="000B226B" w:rsidRPr="0089501E" w:rsidRDefault="000B226B" w:rsidP="000B226B">
      <w:pPr>
        <w:spacing w:after="0" w:line="360" w:lineRule="auto"/>
        <w:jc w:val="both"/>
        <w:rPr>
          <w:rFonts w:ascii="Palatino Linotype" w:eastAsia="Times New Roman" w:hAnsi="Palatino Linotype" w:cs="Times New Roman"/>
          <w:sz w:val="24"/>
          <w:szCs w:val="24"/>
          <w:lang w:eastAsia="es-ES"/>
        </w:rPr>
      </w:pPr>
      <w:r w:rsidRPr="0089501E">
        <w:rPr>
          <w:rFonts w:ascii="Palatino Linotype" w:eastAsia="Times New Roman" w:hAnsi="Palatino Linotype" w:cs="Times New Roman"/>
          <w:bCs/>
          <w:sz w:val="24"/>
          <w:szCs w:val="24"/>
          <w:lang w:eastAsia="es-ES"/>
        </w:rPr>
        <w:t>A este respecto, los</w:t>
      </w:r>
      <w:r w:rsidRPr="0089501E">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0B226B" w:rsidRPr="0089501E" w:rsidRDefault="000B226B" w:rsidP="000B226B">
      <w:pPr>
        <w:pStyle w:val="Sinespaciado"/>
        <w:rPr>
          <w:noProof/>
          <w:lang w:eastAsia="es-ES"/>
        </w:rPr>
      </w:pPr>
    </w:p>
    <w:p w:rsidR="000B226B" w:rsidRPr="0089501E" w:rsidRDefault="000B226B" w:rsidP="000B226B">
      <w:pPr>
        <w:spacing w:after="0" w:line="240" w:lineRule="auto"/>
        <w:ind w:left="567" w:right="616"/>
        <w:jc w:val="both"/>
        <w:rPr>
          <w:rFonts w:ascii="Palatino Linotype" w:eastAsia="Times New Roman" w:hAnsi="Palatino Linotype" w:cs="Times New Roman"/>
          <w:i/>
          <w:lang w:eastAsia="es-ES"/>
        </w:rPr>
      </w:pPr>
      <w:r w:rsidRPr="0089501E">
        <w:rPr>
          <w:rFonts w:ascii="Palatino Linotype" w:eastAsia="Times New Roman" w:hAnsi="Palatino Linotype" w:cs="Arial"/>
          <w:b/>
          <w:bCs/>
          <w:i/>
          <w:noProof/>
          <w:lang w:eastAsia="es-ES"/>
        </w:rPr>
        <w:t>“</w:t>
      </w:r>
      <w:r w:rsidRPr="0089501E">
        <w:rPr>
          <w:rFonts w:ascii="Palatino Linotype" w:eastAsia="Times New Roman" w:hAnsi="Palatino Linotype" w:cs="Arial"/>
          <w:b/>
          <w:bCs/>
          <w:i/>
          <w:lang w:eastAsia="es-MX"/>
        </w:rPr>
        <w:t>Artículo</w:t>
      </w:r>
      <w:r w:rsidRPr="0089501E">
        <w:rPr>
          <w:rFonts w:ascii="Palatino Linotype" w:eastAsia="Times New Roman" w:hAnsi="Palatino Linotype" w:cs="Arial"/>
          <w:b/>
          <w:bCs/>
          <w:i/>
          <w:lang w:eastAsia="es-ES"/>
        </w:rPr>
        <w:t xml:space="preserve"> 3. </w:t>
      </w:r>
      <w:r w:rsidRPr="0089501E">
        <w:rPr>
          <w:rFonts w:ascii="Palatino Linotype" w:eastAsia="Times New Roman" w:hAnsi="Palatino Linotype" w:cs="Times New Roman"/>
          <w:i/>
          <w:lang w:eastAsia="es-ES"/>
        </w:rPr>
        <w:t xml:space="preserve">Para los efectos de la presente Ley se entenderá por: </w:t>
      </w:r>
    </w:p>
    <w:p w:rsidR="000B226B" w:rsidRPr="0089501E" w:rsidRDefault="000B226B" w:rsidP="000B226B">
      <w:pPr>
        <w:pStyle w:val="Sinespaciado"/>
        <w:rPr>
          <w:lang w:eastAsia="es-ES"/>
        </w:rPr>
      </w:pPr>
    </w:p>
    <w:p w:rsidR="000B226B" w:rsidRPr="0089501E" w:rsidRDefault="000B226B" w:rsidP="000B226B">
      <w:pPr>
        <w:spacing w:after="0" w:line="240" w:lineRule="auto"/>
        <w:ind w:left="567" w:right="616"/>
        <w:jc w:val="both"/>
        <w:rPr>
          <w:rFonts w:ascii="Palatino Linotype" w:eastAsia="Times New Roman" w:hAnsi="Palatino Linotype" w:cs="Arial"/>
          <w:i/>
          <w:lang w:eastAsia="es-ES"/>
        </w:rPr>
      </w:pPr>
      <w:r w:rsidRPr="0089501E">
        <w:rPr>
          <w:rFonts w:ascii="Palatino Linotype" w:eastAsia="Times New Roman" w:hAnsi="Palatino Linotype" w:cs="Arial"/>
          <w:b/>
          <w:i/>
          <w:lang w:eastAsia="es-ES"/>
        </w:rPr>
        <w:t>IX.</w:t>
      </w:r>
      <w:r w:rsidRPr="0089501E">
        <w:rPr>
          <w:rFonts w:ascii="Palatino Linotype" w:eastAsia="Times New Roman" w:hAnsi="Palatino Linotype" w:cs="Arial"/>
          <w:i/>
          <w:lang w:eastAsia="es-ES"/>
        </w:rPr>
        <w:t xml:space="preserve"> </w:t>
      </w:r>
      <w:r w:rsidRPr="0089501E">
        <w:rPr>
          <w:rFonts w:ascii="Palatino Linotype" w:eastAsia="Times New Roman" w:hAnsi="Palatino Linotype" w:cs="Arial"/>
          <w:b/>
          <w:i/>
          <w:lang w:eastAsia="es-ES"/>
        </w:rPr>
        <w:t xml:space="preserve">Datos personales: </w:t>
      </w:r>
      <w:r w:rsidRPr="0089501E">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0B226B" w:rsidRPr="0089501E" w:rsidRDefault="000B226B" w:rsidP="000B226B">
      <w:pPr>
        <w:spacing w:after="0" w:line="240" w:lineRule="auto"/>
        <w:ind w:left="567" w:right="616"/>
        <w:jc w:val="both"/>
        <w:rPr>
          <w:rFonts w:ascii="Palatino Linotype" w:eastAsia="Times New Roman" w:hAnsi="Palatino Linotype" w:cs="Arial"/>
          <w:i/>
          <w:lang w:eastAsia="es-ES"/>
        </w:rPr>
      </w:pPr>
    </w:p>
    <w:p w:rsidR="000B226B" w:rsidRPr="0089501E" w:rsidRDefault="000B226B" w:rsidP="000B226B">
      <w:pPr>
        <w:spacing w:after="0" w:line="240" w:lineRule="auto"/>
        <w:ind w:left="567" w:right="616"/>
        <w:jc w:val="both"/>
        <w:rPr>
          <w:rFonts w:ascii="Palatino Linotype" w:eastAsia="Times New Roman" w:hAnsi="Palatino Linotype" w:cs="Arial"/>
          <w:i/>
          <w:lang w:eastAsia="es-ES"/>
        </w:rPr>
      </w:pPr>
      <w:r w:rsidRPr="0089501E">
        <w:rPr>
          <w:rFonts w:ascii="Palatino Linotype" w:eastAsia="Times New Roman" w:hAnsi="Palatino Linotype" w:cs="Arial"/>
          <w:b/>
          <w:i/>
          <w:lang w:eastAsia="es-ES"/>
        </w:rPr>
        <w:t>XX.</w:t>
      </w:r>
      <w:r w:rsidRPr="0089501E">
        <w:rPr>
          <w:rFonts w:ascii="Palatino Linotype" w:eastAsia="Times New Roman" w:hAnsi="Palatino Linotype" w:cs="Arial"/>
          <w:i/>
          <w:lang w:eastAsia="es-ES"/>
        </w:rPr>
        <w:t xml:space="preserve"> </w:t>
      </w:r>
      <w:r w:rsidRPr="0089501E">
        <w:rPr>
          <w:rFonts w:ascii="Palatino Linotype" w:eastAsia="Times New Roman" w:hAnsi="Palatino Linotype" w:cs="Arial"/>
          <w:b/>
          <w:i/>
          <w:lang w:eastAsia="es-ES"/>
        </w:rPr>
        <w:t>Información clasificada:</w:t>
      </w:r>
      <w:r w:rsidRPr="0089501E">
        <w:rPr>
          <w:rFonts w:ascii="Palatino Linotype" w:eastAsia="Times New Roman" w:hAnsi="Palatino Linotype" w:cs="Arial"/>
          <w:i/>
          <w:lang w:eastAsia="es-ES"/>
        </w:rPr>
        <w:t xml:space="preserve"> Aquella considerada por la presente Ley como reservada o confidencial; </w:t>
      </w:r>
    </w:p>
    <w:p w:rsidR="000B226B" w:rsidRPr="0089501E" w:rsidRDefault="000B226B" w:rsidP="000B226B">
      <w:pPr>
        <w:spacing w:after="0" w:line="240" w:lineRule="auto"/>
        <w:ind w:left="567" w:right="616"/>
        <w:jc w:val="both"/>
        <w:rPr>
          <w:rFonts w:ascii="Palatino Linotype" w:eastAsia="Times New Roman" w:hAnsi="Palatino Linotype" w:cs="Arial"/>
          <w:i/>
          <w:lang w:eastAsia="es-ES"/>
        </w:rPr>
      </w:pPr>
    </w:p>
    <w:p w:rsidR="000B226B" w:rsidRPr="0089501E" w:rsidRDefault="000B226B" w:rsidP="000B226B">
      <w:pPr>
        <w:spacing w:after="0" w:line="240" w:lineRule="auto"/>
        <w:ind w:left="567" w:right="616"/>
        <w:jc w:val="both"/>
        <w:rPr>
          <w:rFonts w:ascii="Palatino Linotype" w:eastAsia="Times New Roman" w:hAnsi="Palatino Linotype" w:cs="Arial"/>
          <w:i/>
          <w:lang w:eastAsia="es-ES"/>
        </w:rPr>
      </w:pPr>
      <w:r w:rsidRPr="0089501E">
        <w:rPr>
          <w:rFonts w:ascii="Palatino Linotype" w:eastAsia="Times New Roman" w:hAnsi="Palatino Linotype" w:cs="Arial"/>
          <w:b/>
          <w:i/>
          <w:lang w:eastAsia="es-ES"/>
        </w:rPr>
        <w:t>XXI.</w:t>
      </w:r>
      <w:r w:rsidRPr="0089501E">
        <w:rPr>
          <w:rFonts w:ascii="Palatino Linotype" w:eastAsia="Times New Roman" w:hAnsi="Palatino Linotype" w:cs="Arial"/>
          <w:i/>
          <w:lang w:eastAsia="es-ES"/>
        </w:rPr>
        <w:t xml:space="preserve"> </w:t>
      </w:r>
      <w:r w:rsidRPr="0089501E">
        <w:rPr>
          <w:rFonts w:ascii="Palatino Linotype" w:eastAsia="Times New Roman" w:hAnsi="Palatino Linotype" w:cs="Arial"/>
          <w:b/>
          <w:i/>
          <w:lang w:eastAsia="es-ES"/>
        </w:rPr>
        <w:t>Información confidencial</w:t>
      </w:r>
      <w:r w:rsidRPr="0089501E">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0B226B" w:rsidRPr="0089501E" w:rsidRDefault="000B226B" w:rsidP="000B226B">
      <w:pPr>
        <w:spacing w:after="0" w:line="240" w:lineRule="auto"/>
        <w:ind w:left="567" w:right="616"/>
        <w:jc w:val="both"/>
        <w:rPr>
          <w:rFonts w:ascii="Palatino Linotype" w:eastAsia="Times New Roman" w:hAnsi="Palatino Linotype" w:cs="Arial"/>
          <w:i/>
          <w:lang w:eastAsia="es-ES"/>
        </w:rPr>
      </w:pPr>
    </w:p>
    <w:p w:rsidR="000B226B" w:rsidRPr="0089501E" w:rsidRDefault="000B226B" w:rsidP="000B226B">
      <w:pPr>
        <w:spacing w:after="0" w:line="240" w:lineRule="auto"/>
        <w:ind w:left="567" w:right="616"/>
        <w:jc w:val="both"/>
        <w:rPr>
          <w:rFonts w:ascii="Palatino Linotype" w:eastAsia="Times New Roman" w:hAnsi="Palatino Linotype" w:cs="Arial"/>
          <w:i/>
          <w:lang w:eastAsia="es-ES"/>
        </w:rPr>
      </w:pPr>
      <w:r w:rsidRPr="0089501E">
        <w:rPr>
          <w:rFonts w:ascii="Palatino Linotype" w:eastAsia="Times New Roman" w:hAnsi="Palatino Linotype" w:cs="Arial"/>
          <w:b/>
          <w:i/>
          <w:lang w:eastAsia="es-ES"/>
        </w:rPr>
        <w:t>XLV. Versión pública:</w:t>
      </w:r>
      <w:r w:rsidRPr="0089501E">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0B226B" w:rsidRPr="0089501E" w:rsidRDefault="000B226B" w:rsidP="000B226B">
      <w:pPr>
        <w:spacing w:after="0" w:line="240" w:lineRule="auto"/>
        <w:ind w:left="567" w:right="616"/>
        <w:jc w:val="both"/>
        <w:rPr>
          <w:rFonts w:ascii="Palatino Linotype" w:eastAsia="Times New Roman" w:hAnsi="Palatino Linotype" w:cs="Arial"/>
          <w:i/>
          <w:lang w:eastAsia="es-ES"/>
        </w:rPr>
      </w:pPr>
    </w:p>
    <w:p w:rsidR="000B226B" w:rsidRPr="0089501E" w:rsidRDefault="000B226B" w:rsidP="000B226B">
      <w:pPr>
        <w:spacing w:after="0" w:line="240" w:lineRule="auto"/>
        <w:ind w:left="567" w:right="616"/>
        <w:jc w:val="both"/>
        <w:rPr>
          <w:rFonts w:ascii="Palatino Linotype" w:eastAsia="Times New Roman" w:hAnsi="Palatino Linotype" w:cs="Arial"/>
          <w:i/>
          <w:lang w:eastAsia="es-ES"/>
        </w:rPr>
      </w:pPr>
      <w:r w:rsidRPr="0089501E">
        <w:rPr>
          <w:rFonts w:ascii="Palatino Linotype" w:eastAsia="Times New Roman" w:hAnsi="Palatino Linotype" w:cs="Arial"/>
          <w:b/>
          <w:i/>
          <w:lang w:eastAsia="es-ES"/>
        </w:rPr>
        <w:t>Artículo 51.</w:t>
      </w:r>
      <w:r w:rsidRPr="0089501E">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9501E">
        <w:rPr>
          <w:rFonts w:ascii="Palatino Linotype" w:eastAsia="Times New Roman" w:hAnsi="Palatino Linotype" w:cs="Arial"/>
          <w:b/>
          <w:i/>
          <w:lang w:eastAsia="es-ES"/>
        </w:rPr>
        <w:t xml:space="preserve">y tendrá la responsabilidad de verificar en cada caso que la misma no sea confidencial o reservada. </w:t>
      </w:r>
      <w:r w:rsidRPr="0089501E">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0B226B" w:rsidRPr="0089501E" w:rsidRDefault="000B226B" w:rsidP="000B226B">
      <w:pPr>
        <w:spacing w:after="0" w:line="240" w:lineRule="auto"/>
        <w:ind w:left="567" w:right="616"/>
        <w:jc w:val="both"/>
        <w:rPr>
          <w:rFonts w:ascii="Palatino Linotype" w:eastAsia="Times New Roman" w:hAnsi="Palatino Linotype" w:cs="Arial"/>
          <w:i/>
          <w:lang w:eastAsia="es-ES"/>
        </w:rPr>
      </w:pPr>
    </w:p>
    <w:p w:rsidR="000B226B" w:rsidRPr="0089501E" w:rsidRDefault="000B226B" w:rsidP="000B226B">
      <w:pPr>
        <w:spacing w:after="0" w:line="240" w:lineRule="auto"/>
        <w:ind w:left="567" w:right="616"/>
        <w:jc w:val="both"/>
        <w:rPr>
          <w:rFonts w:ascii="Times New Roman" w:eastAsia="Times New Roman" w:hAnsi="Times New Roman" w:cs="Arial"/>
          <w:bCs/>
          <w:noProof/>
          <w:sz w:val="24"/>
          <w:szCs w:val="24"/>
          <w:lang w:eastAsia="es-ES"/>
        </w:rPr>
      </w:pPr>
      <w:r w:rsidRPr="0089501E">
        <w:rPr>
          <w:rFonts w:ascii="Palatino Linotype" w:eastAsia="Times New Roman" w:hAnsi="Palatino Linotype" w:cs="Arial"/>
          <w:b/>
          <w:i/>
          <w:lang w:eastAsia="es-ES"/>
        </w:rPr>
        <w:lastRenderedPageBreak/>
        <w:t>Artículo 52.</w:t>
      </w:r>
      <w:r w:rsidRPr="0089501E">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89501E">
        <w:rPr>
          <w:rFonts w:ascii="Palatino Linotype" w:eastAsia="Times New Roman" w:hAnsi="Palatino Linotype" w:cs="Arial"/>
          <w:bCs/>
          <w:i/>
          <w:noProof/>
          <w:lang w:eastAsia="es-ES"/>
        </w:rPr>
        <w:t>”</w:t>
      </w:r>
    </w:p>
    <w:p w:rsidR="000B226B" w:rsidRPr="0089501E" w:rsidRDefault="000B226B" w:rsidP="000B226B">
      <w:pPr>
        <w:spacing w:after="0" w:line="360" w:lineRule="auto"/>
        <w:jc w:val="both"/>
        <w:rPr>
          <w:rFonts w:ascii="Palatino Linotype" w:eastAsia="Times New Roman" w:hAnsi="Palatino Linotype" w:cs="Times New Roman"/>
          <w:sz w:val="24"/>
          <w:szCs w:val="24"/>
          <w:lang w:eastAsia="es-ES"/>
        </w:rPr>
      </w:pPr>
    </w:p>
    <w:p w:rsidR="000B226B" w:rsidRPr="0089501E" w:rsidRDefault="000B226B" w:rsidP="000B226B">
      <w:pPr>
        <w:spacing w:after="0" w:line="360" w:lineRule="auto"/>
        <w:jc w:val="both"/>
        <w:rPr>
          <w:rFonts w:ascii="Palatino Linotype" w:eastAsia="Times New Roman" w:hAnsi="Palatino Linotype" w:cs="Times New Roman"/>
          <w:sz w:val="24"/>
          <w:szCs w:val="24"/>
          <w:lang w:eastAsia="es-ES"/>
        </w:rPr>
      </w:pPr>
      <w:r w:rsidRPr="0089501E">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0B226B" w:rsidRPr="0089501E" w:rsidRDefault="000B226B" w:rsidP="000B226B">
      <w:pPr>
        <w:spacing w:after="0" w:line="240" w:lineRule="auto"/>
        <w:ind w:left="567" w:right="616"/>
        <w:jc w:val="both"/>
        <w:rPr>
          <w:rFonts w:ascii="Palatino Linotype" w:eastAsia="Times New Roman" w:hAnsi="Palatino Linotype" w:cs="Times New Roman"/>
          <w:sz w:val="24"/>
          <w:szCs w:val="24"/>
          <w:lang w:eastAsia="es-ES"/>
        </w:rPr>
      </w:pPr>
    </w:p>
    <w:p w:rsidR="000B226B" w:rsidRPr="0089501E" w:rsidRDefault="000B226B" w:rsidP="000B226B">
      <w:pPr>
        <w:spacing w:after="0" w:line="240" w:lineRule="auto"/>
        <w:ind w:left="567" w:right="616"/>
        <w:jc w:val="both"/>
        <w:rPr>
          <w:rFonts w:ascii="Palatino Linotype" w:eastAsia="Arial Unicode MS" w:hAnsi="Palatino Linotype" w:cs="Arial"/>
          <w:i/>
          <w:szCs w:val="24"/>
          <w:lang w:eastAsia="es-ES"/>
        </w:rPr>
      </w:pPr>
      <w:r w:rsidRPr="0089501E">
        <w:rPr>
          <w:rFonts w:ascii="Palatino Linotype" w:eastAsia="Arial Unicode MS" w:hAnsi="Palatino Linotype" w:cs="Arial"/>
          <w:i/>
          <w:szCs w:val="24"/>
          <w:lang w:eastAsia="es-ES"/>
        </w:rPr>
        <w:t>“</w:t>
      </w:r>
      <w:r w:rsidRPr="0089501E">
        <w:rPr>
          <w:rFonts w:ascii="Palatino Linotype" w:eastAsia="Arial Unicode MS" w:hAnsi="Palatino Linotype" w:cs="Arial"/>
          <w:b/>
          <w:i/>
          <w:szCs w:val="24"/>
          <w:lang w:eastAsia="es-ES"/>
        </w:rPr>
        <w:t>Artículo</w:t>
      </w:r>
      <w:r w:rsidRPr="0089501E">
        <w:rPr>
          <w:rFonts w:ascii="Palatino Linotype" w:eastAsia="Arial Unicode MS" w:hAnsi="Palatino Linotype" w:cs="Arial"/>
          <w:i/>
          <w:szCs w:val="24"/>
          <w:lang w:eastAsia="es-ES"/>
        </w:rPr>
        <w:t xml:space="preserve"> </w:t>
      </w:r>
      <w:r w:rsidRPr="0089501E">
        <w:rPr>
          <w:rFonts w:ascii="Palatino Linotype" w:eastAsia="Arial Unicode MS" w:hAnsi="Palatino Linotype" w:cs="Arial"/>
          <w:b/>
          <w:i/>
          <w:szCs w:val="24"/>
          <w:lang w:eastAsia="es-ES"/>
        </w:rPr>
        <w:t>22</w:t>
      </w:r>
      <w:r w:rsidRPr="0089501E">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0B226B" w:rsidRPr="0089501E" w:rsidRDefault="000B226B" w:rsidP="000B226B">
      <w:pPr>
        <w:spacing w:after="0" w:line="240" w:lineRule="auto"/>
        <w:ind w:left="567" w:right="616"/>
        <w:jc w:val="both"/>
        <w:rPr>
          <w:rFonts w:ascii="Palatino Linotype" w:eastAsia="Arial Unicode MS" w:hAnsi="Palatino Linotype" w:cs="Arial"/>
          <w:i/>
          <w:szCs w:val="24"/>
          <w:lang w:eastAsia="es-ES"/>
        </w:rPr>
      </w:pPr>
    </w:p>
    <w:p w:rsidR="000B226B" w:rsidRPr="0089501E" w:rsidRDefault="000B226B" w:rsidP="000B226B">
      <w:pPr>
        <w:spacing w:after="0" w:line="240" w:lineRule="auto"/>
        <w:ind w:left="567" w:right="616"/>
        <w:jc w:val="both"/>
        <w:rPr>
          <w:rFonts w:ascii="Palatino Linotype" w:eastAsia="Arial Unicode MS" w:hAnsi="Palatino Linotype" w:cs="Arial"/>
          <w:i/>
          <w:szCs w:val="24"/>
          <w:lang w:eastAsia="es-ES"/>
        </w:rPr>
      </w:pPr>
      <w:r w:rsidRPr="0089501E">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0B226B" w:rsidRPr="0089501E" w:rsidRDefault="000B226B" w:rsidP="000B226B">
      <w:pPr>
        <w:spacing w:after="0" w:line="240" w:lineRule="auto"/>
        <w:ind w:left="567" w:right="616"/>
        <w:jc w:val="both"/>
        <w:rPr>
          <w:rFonts w:ascii="Palatino Linotype" w:eastAsia="Arial Unicode MS" w:hAnsi="Palatino Linotype" w:cs="Arial"/>
          <w:i/>
          <w:szCs w:val="24"/>
          <w:lang w:eastAsia="es-ES"/>
        </w:rPr>
      </w:pPr>
    </w:p>
    <w:p w:rsidR="000B226B" w:rsidRPr="0089501E" w:rsidRDefault="000B226B" w:rsidP="000B226B">
      <w:pPr>
        <w:spacing w:after="0" w:line="240" w:lineRule="auto"/>
        <w:ind w:left="567" w:right="616"/>
        <w:jc w:val="both"/>
        <w:rPr>
          <w:rFonts w:ascii="Palatino Linotype" w:eastAsia="Arial Unicode MS" w:hAnsi="Palatino Linotype" w:cs="Arial"/>
          <w:i/>
          <w:szCs w:val="24"/>
          <w:lang w:eastAsia="es-ES"/>
        </w:rPr>
      </w:pPr>
      <w:r w:rsidRPr="0089501E">
        <w:rPr>
          <w:rFonts w:ascii="Palatino Linotype" w:eastAsia="Arial Unicode MS" w:hAnsi="Palatino Linotype" w:cs="Arial"/>
          <w:i/>
          <w:szCs w:val="24"/>
          <w:lang w:eastAsia="es-ES"/>
        </w:rPr>
        <w:t>I. Cuente con atribuciones conferidas en ley y medie el consentimiento del titular.</w:t>
      </w:r>
    </w:p>
    <w:p w:rsidR="000B226B" w:rsidRPr="0089501E" w:rsidRDefault="000B226B" w:rsidP="000B226B">
      <w:pPr>
        <w:spacing w:after="0" w:line="240" w:lineRule="auto"/>
        <w:ind w:left="567" w:right="616"/>
        <w:jc w:val="both"/>
        <w:rPr>
          <w:rFonts w:ascii="Palatino Linotype" w:eastAsia="Arial Unicode MS" w:hAnsi="Palatino Linotype" w:cs="Arial"/>
          <w:i/>
          <w:szCs w:val="24"/>
          <w:lang w:eastAsia="es-ES"/>
        </w:rPr>
      </w:pPr>
      <w:r w:rsidRPr="0089501E">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0B226B" w:rsidRPr="0089501E" w:rsidRDefault="000B226B" w:rsidP="000B226B">
      <w:pPr>
        <w:spacing w:after="0" w:line="240" w:lineRule="auto"/>
        <w:ind w:left="567" w:right="616"/>
        <w:jc w:val="both"/>
        <w:rPr>
          <w:rFonts w:ascii="Palatino Linotype" w:eastAsia="Arial Unicode MS" w:hAnsi="Palatino Linotype" w:cs="Arial"/>
          <w:i/>
          <w:szCs w:val="24"/>
          <w:lang w:eastAsia="es-ES"/>
        </w:rPr>
      </w:pPr>
    </w:p>
    <w:p w:rsidR="000B226B" w:rsidRPr="0089501E" w:rsidRDefault="000B226B" w:rsidP="000B226B">
      <w:pPr>
        <w:spacing w:after="0" w:line="240" w:lineRule="auto"/>
        <w:ind w:left="567" w:right="616"/>
        <w:jc w:val="both"/>
        <w:rPr>
          <w:rFonts w:ascii="Palatino Linotype" w:eastAsia="Arial Unicode MS" w:hAnsi="Palatino Linotype" w:cs="Arial"/>
          <w:i/>
          <w:szCs w:val="24"/>
          <w:lang w:eastAsia="es-ES"/>
        </w:rPr>
      </w:pPr>
      <w:r w:rsidRPr="0089501E">
        <w:rPr>
          <w:rFonts w:ascii="Palatino Linotype" w:eastAsia="Arial Unicode MS" w:hAnsi="Palatino Linotype" w:cs="Arial"/>
          <w:b/>
          <w:i/>
          <w:szCs w:val="24"/>
          <w:lang w:eastAsia="es-ES"/>
        </w:rPr>
        <w:t>Artículo</w:t>
      </w:r>
      <w:r w:rsidRPr="0089501E">
        <w:rPr>
          <w:rFonts w:ascii="Palatino Linotype" w:eastAsia="Arial Unicode MS" w:hAnsi="Palatino Linotype" w:cs="Arial"/>
          <w:i/>
          <w:szCs w:val="24"/>
          <w:lang w:eastAsia="es-ES"/>
        </w:rPr>
        <w:t xml:space="preserve"> </w:t>
      </w:r>
      <w:r w:rsidRPr="0089501E">
        <w:rPr>
          <w:rFonts w:ascii="Palatino Linotype" w:eastAsia="Arial Unicode MS" w:hAnsi="Palatino Linotype" w:cs="Arial"/>
          <w:b/>
          <w:i/>
          <w:szCs w:val="24"/>
          <w:lang w:eastAsia="es-ES"/>
        </w:rPr>
        <w:t>38</w:t>
      </w:r>
      <w:r w:rsidRPr="0089501E">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4B7293" w:rsidRPr="0089501E" w:rsidRDefault="004B7293" w:rsidP="000B226B">
      <w:pPr>
        <w:spacing w:after="0" w:line="360" w:lineRule="auto"/>
        <w:jc w:val="both"/>
        <w:rPr>
          <w:rFonts w:ascii="Palatino Linotype" w:eastAsia="Times New Roman" w:hAnsi="Palatino Linotype" w:cs="Times New Roman"/>
          <w:sz w:val="24"/>
          <w:szCs w:val="24"/>
          <w:lang w:eastAsia="es-ES"/>
        </w:rPr>
      </w:pPr>
    </w:p>
    <w:p w:rsidR="000B226B" w:rsidRPr="0089501E" w:rsidRDefault="000B226B" w:rsidP="000B226B">
      <w:pPr>
        <w:spacing w:after="0" w:line="360" w:lineRule="auto"/>
        <w:jc w:val="both"/>
        <w:rPr>
          <w:rFonts w:ascii="Palatino Linotype" w:eastAsia="Times New Roman" w:hAnsi="Palatino Linotype" w:cs="Times New Roman"/>
          <w:sz w:val="24"/>
          <w:szCs w:val="24"/>
          <w:lang w:eastAsia="es-ES"/>
        </w:rPr>
      </w:pPr>
      <w:r w:rsidRPr="0089501E">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0B226B" w:rsidRPr="0089501E" w:rsidRDefault="000B226B" w:rsidP="004B7293">
      <w:pPr>
        <w:pStyle w:val="Sinespaciado"/>
        <w:rPr>
          <w:lang w:eastAsia="es-ES"/>
        </w:rPr>
      </w:pPr>
    </w:p>
    <w:p w:rsidR="000B226B" w:rsidRPr="0089501E" w:rsidRDefault="000B226B" w:rsidP="000B226B">
      <w:pPr>
        <w:spacing w:after="0" w:line="360" w:lineRule="auto"/>
        <w:jc w:val="both"/>
        <w:rPr>
          <w:rFonts w:ascii="Palatino Linotype" w:eastAsia="Arial Unicode MS" w:hAnsi="Palatino Linotype" w:cs="Times New Roman"/>
          <w:sz w:val="24"/>
          <w:szCs w:val="24"/>
          <w:lang w:val="es-ES" w:eastAsia="es-ES"/>
        </w:rPr>
      </w:pPr>
      <w:r w:rsidRPr="0089501E">
        <w:rPr>
          <w:rFonts w:ascii="Palatino Linotype" w:eastAsia="Arial Unicode MS" w:hAnsi="Palatino Linotype" w:cs="Times New Roman"/>
          <w:sz w:val="24"/>
          <w:szCs w:val="24"/>
          <w:lang w:val="es-ES" w:eastAsia="es-ES"/>
        </w:rPr>
        <w:t>En efecto, toda la información relativa a una persona física que le pueda hacer identificada o identificable constituye un dato personal en términos del artículo 4</w:t>
      </w:r>
      <w:r w:rsidR="009300E6" w:rsidRPr="0089501E">
        <w:rPr>
          <w:rFonts w:ascii="Palatino Linotype" w:eastAsia="Arial Unicode MS" w:hAnsi="Palatino Linotype" w:cs="Times New Roman"/>
          <w:sz w:val="24"/>
          <w:szCs w:val="24"/>
          <w:lang w:val="es-ES" w:eastAsia="es-ES"/>
        </w:rPr>
        <w:t>,</w:t>
      </w:r>
      <w:r w:rsidRPr="0089501E">
        <w:rPr>
          <w:rFonts w:ascii="Palatino Linotype" w:eastAsia="Arial Unicode MS" w:hAnsi="Palatino Linotype" w:cs="Times New Roman"/>
          <w:sz w:val="24"/>
          <w:szCs w:val="24"/>
          <w:lang w:val="es-ES" w:eastAsia="es-ES"/>
        </w:rPr>
        <w:t xml:space="preserve"> fracción XI, de la Ley de Protección de Datos Personales en Posesión de Sujetos Obligados del Estado de México y Municipios; por consiguiente, se trata de información confidencial, que debe ser protegida por </w:t>
      </w:r>
      <w:r w:rsidRPr="0089501E">
        <w:rPr>
          <w:rFonts w:ascii="Palatino Linotype" w:eastAsia="Arial Unicode MS" w:hAnsi="Palatino Linotype" w:cs="Times New Roman"/>
          <w:color w:val="000000"/>
          <w:sz w:val="24"/>
          <w:szCs w:val="24"/>
          <w:lang w:eastAsia="es-MX"/>
        </w:rPr>
        <w:t>el Sujeto Obligado</w:t>
      </w:r>
      <w:r w:rsidRPr="0089501E">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0B226B" w:rsidRPr="0089501E" w:rsidRDefault="000B226B" w:rsidP="000B226B">
      <w:pPr>
        <w:spacing w:after="0" w:line="360" w:lineRule="auto"/>
        <w:jc w:val="both"/>
        <w:rPr>
          <w:rFonts w:ascii="Palatino Linotype" w:eastAsia="Arial Unicode MS" w:hAnsi="Palatino Linotype" w:cs="Times New Roman"/>
          <w:sz w:val="24"/>
          <w:szCs w:val="24"/>
          <w:lang w:val="es-ES" w:eastAsia="es-ES"/>
        </w:rPr>
      </w:pPr>
      <w:r w:rsidRPr="0089501E">
        <w:rPr>
          <w:rFonts w:ascii="Palatino Linotype" w:eastAsia="Arial Unicode MS" w:hAnsi="Palatino Linotype" w:cs="Times New Roman"/>
          <w:sz w:val="24"/>
          <w:szCs w:val="24"/>
          <w:lang w:val="es-ES" w:eastAsia="es-ES"/>
        </w:rPr>
        <w:t>Asimismo, de la versión pública deberá dejarse a la vista de la Recurrente</w:t>
      </w:r>
      <w:r w:rsidRPr="0089501E">
        <w:rPr>
          <w:rFonts w:ascii="Palatino Linotype" w:eastAsia="Arial Unicode MS" w:hAnsi="Palatino Linotype" w:cs="Times New Roman"/>
          <w:b/>
          <w:sz w:val="24"/>
          <w:szCs w:val="24"/>
          <w:lang w:val="es-ES" w:eastAsia="es-ES"/>
        </w:rPr>
        <w:t xml:space="preserve"> </w:t>
      </w:r>
      <w:r w:rsidRPr="0089501E">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89501E">
        <w:rPr>
          <w:rFonts w:ascii="Palatino Linotype" w:eastAsia="Arial Unicode MS" w:hAnsi="Palatino Linotype" w:cs="Times New Roman"/>
          <w:b/>
          <w:sz w:val="24"/>
          <w:szCs w:val="24"/>
          <w:lang w:val="es-ES" w:eastAsia="es-ES"/>
        </w:rPr>
        <w:t>el nombre del servidor público</w:t>
      </w:r>
      <w:r w:rsidRPr="0089501E">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0B226B" w:rsidRPr="0089501E" w:rsidRDefault="000B226B" w:rsidP="000B226B">
      <w:pPr>
        <w:pStyle w:val="Sinespaciado"/>
        <w:rPr>
          <w:lang w:val="es-ES" w:eastAsia="es-ES"/>
        </w:rPr>
      </w:pPr>
    </w:p>
    <w:p w:rsidR="000B226B" w:rsidRPr="0089501E" w:rsidRDefault="000B226B" w:rsidP="00B072D0">
      <w:pPr>
        <w:spacing w:after="0" w:line="360" w:lineRule="auto"/>
        <w:jc w:val="both"/>
        <w:rPr>
          <w:rFonts w:ascii="Palatino Linotype" w:eastAsia="Times New Roman" w:hAnsi="Palatino Linotype" w:cs="Times New Roman"/>
          <w:sz w:val="24"/>
          <w:szCs w:val="24"/>
          <w:lang w:val="es-ES" w:eastAsia="es-ES"/>
        </w:rPr>
      </w:pPr>
      <w:r w:rsidRPr="0089501E">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0B226B" w:rsidRPr="0089501E" w:rsidRDefault="000B226B" w:rsidP="000B226B">
      <w:pPr>
        <w:spacing w:after="0" w:line="240" w:lineRule="auto"/>
        <w:ind w:left="567" w:right="616"/>
        <w:jc w:val="both"/>
        <w:rPr>
          <w:rFonts w:ascii="Palatino Linotype" w:eastAsia="Times New Roman" w:hAnsi="Palatino Linotype" w:cs="Times New Roman"/>
          <w:i/>
          <w:lang w:eastAsia="es-MX"/>
        </w:rPr>
      </w:pPr>
      <w:r w:rsidRPr="0089501E">
        <w:rPr>
          <w:rFonts w:ascii="Palatino Linotype" w:eastAsia="Times New Roman" w:hAnsi="Palatino Linotype" w:cs="Times New Roman"/>
          <w:i/>
          <w:lang w:eastAsia="es-MX"/>
        </w:rPr>
        <w:lastRenderedPageBreak/>
        <w:t>"</w:t>
      </w:r>
      <w:r w:rsidRPr="0089501E">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89501E">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0B226B" w:rsidRPr="0089501E" w:rsidRDefault="000B226B" w:rsidP="000B226B">
      <w:pPr>
        <w:spacing w:after="0" w:line="360" w:lineRule="auto"/>
        <w:jc w:val="both"/>
        <w:rPr>
          <w:rFonts w:ascii="Palatino Linotype" w:eastAsia="Times New Roman" w:hAnsi="Palatino Linotype" w:cs="Times New Roman"/>
          <w:sz w:val="24"/>
          <w:szCs w:val="24"/>
          <w:lang w:eastAsia="es-MX"/>
        </w:rPr>
      </w:pPr>
    </w:p>
    <w:p w:rsidR="000B226B" w:rsidRPr="0089501E" w:rsidRDefault="000B226B" w:rsidP="000B226B">
      <w:pPr>
        <w:spacing w:after="0" w:line="360" w:lineRule="auto"/>
        <w:jc w:val="both"/>
        <w:rPr>
          <w:rFonts w:ascii="Palatino Linotype" w:eastAsia="Times New Roman" w:hAnsi="Palatino Linotype" w:cs="Times New Roman"/>
          <w:sz w:val="24"/>
          <w:szCs w:val="24"/>
          <w:lang w:val="es-ES" w:eastAsia="es-ES"/>
        </w:rPr>
      </w:pPr>
      <w:r w:rsidRPr="0089501E">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89501E">
        <w:rPr>
          <w:rFonts w:ascii="Palatino Linotype" w:eastAsia="Times New Roman" w:hAnsi="Palatino Linotype" w:cs="Times New Roman"/>
          <w:sz w:val="24"/>
          <w:szCs w:val="24"/>
          <w:lang w:val="es-ES" w:eastAsia="es-ES"/>
        </w:rPr>
        <w:t>resulta necesario que el Comité de Transparencia d</w:t>
      </w:r>
      <w:r w:rsidRPr="0089501E">
        <w:rPr>
          <w:rFonts w:ascii="Palatino Linotype" w:eastAsia="Times New Roman" w:hAnsi="Palatino Linotype" w:cs="Times New Roman"/>
          <w:sz w:val="24"/>
          <w:szCs w:val="24"/>
          <w:lang w:val="es-ES_tradnl" w:eastAsia="es-ES"/>
        </w:rPr>
        <w:t xml:space="preserve">el Sujeto Obligado </w:t>
      </w:r>
      <w:r w:rsidRPr="0089501E">
        <w:rPr>
          <w:rFonts w:ascii="Palatino Linotype" w:eastAsia="Times New Roman" w:hAnsi="Palatino Linotype" w:cs="Times New Roman"/>
          <w:sz w:val="24"/>
          <w:szCs w:val="24"/>
          <w:lang w:val="es-ES" w:eastAsia="es-ES"/>
        </w:rPr>
        <w:t>emita el Acuerdo de Clasificación correspondiente</w:t>
      </w:r>
      <w:r w:rsidRPr="0089501E">
        <w:rPr>
          <w:rFonts w:ascii="Palatino Linotype" w:eastAsia="Times New Roman" w:hAnsi="Palatino Linotype" w:cs="Times New Roman"/>
          <w:sz w:val="24"/>
          <w:szCs w:val="24"/>
          <w:lang w:val="es-ES_tradnl" w:eastAsia="es-ES"/>
        </w:rPr>
        <w:t xml:space="preserve"> debidamente fundado y motivado, </w:t>
      </w:r>
      <w:r w:rsidRPr="0089501E">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89501E">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89501E">
        <w:rPr>
          <w:rFonts w:ascii="Palatino Linotype" w:eastAsia="Times New Roman" w:hAnsi="Palatino Linotype" w:cs="Times New Roman"/>
          <w:sz w:val="24"/>
          <w:szCs w:val="24"/>
          <w:lang w:val="es-ES" w:eastAsia="es-ES"/>
        </w:rPr>
        <w:t xml:space="preserve">, publicados en el Diario </w:t>
      </w:r>
      <w:r w:rsidRPr="0089501E">
        <w:rPr>
          <w:rFonts w:ascii="Palatino Linotype" w:eastAsia="Times New Roman" w:hAnsi="Palatino Linotype" w:cs="Times New Roman"/>
          <w:sz w:val="24"/>
          <w:szCs w:val="24"/>
          <w:lang w:val="es-ES" w:eastAsia="es-ES"/>
        </w:rPr>
        <w:lastRenderedPageBreak/>
        <w:t>Oficial de la Federación en fecha quince de abril del año dos mil dieciséis, mediante Acuerdo del Consejo Nacional del Sistema Nacional de Transparencia, Acceso a la Información Pública y Protección de Datos Personales.</w:t>
      </w:r>
    </w:p>
    <w:p w:rsidR="000B226B" w:rsidRPr="0089501E" w:rsidRDefault="000B226B" w:rsidP="00B072D0">
      <w:pPr>
        <w:pStyle w:val="Sinespaciado"/>
        <w:rPr>
          <w:lang w:val="es-ES" w:eastAsia="es-ES"/>
        </w:rPr>
      </w:pPr>
    </w:p>
    <w:p w:rsidR="000B226B" w:rsidRPr="0089501E" w:rsidRDefault="000B226B" w:rsidP="000B226B">
      <w:pPr>
        <w:spacing w:after="0" w:line="360" w:lineRule="auto"/>
        <w:jc w:val="both"/>
        <w:rPr>
          <w:rFonts w:ascii="Palatino Linotype" w:eastAsia="Times New Roman" w:hAnsi="Palatino Linotype" w:cs="Times New Roman"/>
          <w:b/>
          <w:sz w:val="24"/>
          <w:szCs w:val="24"/>
          <w:lang w:val="es-ES" w:eastAsia="es-ES"/>
        </w:rPr>
      </w:pPr>
      <w:r w:rsidRPr="0089501E">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89501E">
        <w:rPr>
          <w:rFonts w:ascii="Palatino Linotype" w:eastAsia="Times New Roman" w:hAnsi="Palatino Linotype" w:cs="Times New Roman"/>
          <w:b/>
          <w:sz w:val="24"/>
          <w:szCs w:val="24"/>
          <w:lang w:val="es-ES" w:eastAsia="es-ES"/>
        </w:rPr>
        <w:t>Registro Federal de Contribuyentes</w:t>
      </w:r>
      <w:r w:rsidRPr="0089501E">
        <w:rPr>
          <w:rFonts w:ascii="Palatino Linotype" w:eastAsia="Times New Roman" w:hAnsi="Palatino Linotype" w:cs="Times New Roman"/>
          <w:sz w:val="24"/>
          <w:szCs w:val="24"/>
          <w:lang w:val="es-ES" w:eastAsia="es-ES"/>
        </w:rPr>
        <w:t xml:space="preserve"> (RFC), la </w:t>
      </w:r>
      <w:r w:rsidRPr="0089501E">
        <w:rPr>
          <w:rFonts w:ascii="Palatino Linotype" w:eastAsia="Times New Roman" w:hAnsi="Palatino Linotype" w:cs="Times New Roman"/>
          <w:b/>
          <w:sz w:val="24"/>
          <w:szCs w:val="24"/>
          <w:lang w:val="es-ES" w:eastAsia="es-ES"/>
        </w:rPr>
        <w:t>Clave Única de Registro de Población</w:t>
      </w:r>
      <w:r w:rsidRPr="0089501E">
        <w:rPr>
          <w:rFonts w:ascii="Palatino Linotype" w:eastAsia="Times New Roman" w:hAnsi="Palatino Linotype" w:cs="Times New Roman"/>
          <w:sz w:val="24"/>
          <w:szCs w:val="24"/>
          <w:lang w:val="es-ES" w:eastAsia="es-ES"/>
        </w:rPr>
        <w:t xml:space="preserve"> (CURP), la </w:t>
      </w:r>
      <w:r w:rsidRPr="0089501E">
        <w:rPr>
          <w:rFonts w:ascii="Palatino Linotype" w:eastAsia="Times New Roman" w:hAnsi="Palatino Linotype" w:cs="Times New Roman"/>
          <w:b/>
          <w:sz w:val="24"/>
          <w:szCs w:val="24"/>
          <w:lang w:val="es-ES" w:eastAsia="es-ES"/>
        </w:rPr>
        <w:t>Clave de cualquier tipo de seguridad social</w:t>
      </w:r>
      <w:r w:rsidRPr="0089501E">
        <w:rPr>
          <w:rFonts w:ascii="Palatino Linotype" w:eastAsia="Times New Roman" w:hAnsi="Palatino Linotype" w:cs="Times New Roman"/>
          <w:sz w:val="24"/>
          <w:szCs w:val="24"/>
          <w:lang w:val="es-ES" w:eastAsia="es-ES"/>
        </w:rPr>
        <w:t xml:space="preserve"> (ISSEMYM, u otros), así como, los </w:t>
      </w:r>
      <w:r w:rsidRPr="0089501E">
        <w:rPr>
          <w:rFonts w:ascii="Palatino Linotype" w:eastAsia="Times New Roman" w:hAnsi="Palatino Linotype" w:cs="Times New Roman"/>
          <w:b/>
          <w:sz w:val="24"/>
          <w:szCs w:val="24"/>
          <w:lang w:val="es-ES" w:eastAsia="es-ES"/>
        </w:rPr>
        <w:t xml:space="preserve">préstamos o descuentos </w:t>
      </w:r>
      <w:r w:rsidRPr="0089501E">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89501E">
        <w:rPr>
          <w:rFonts w:ascii="Palatino Linotype" w:eastAsia="Times New Roman" w:hAnsi="Palatino Linotype" w:cs="Times New Roman"/>
          <w:b/>
          <w:sz w:val="24"/>
          <w:szCs w:val="24"/>
          <w:lang w:val="es-ES" w:eastAsia="es-ES"/>
        </w:rPr>
        <w:t>cuotas</w:t>
      </w:r>
      <w:r w:rsidRPr="0089501E">
        <w:rPr>
          <w:rFonts w:ascii="Palatino Linotype" w:eastAsia="Times New Roman" w:hAnsi="Palatino Linotype" w:cs="Times New Roman"/>
          <w:sz w:val="24"/>
          <w:szCs w:val="24"/>
          <w:lang w:val="es-ES" w:eastAsia="es-ES"/>
        </w:rPr>
        <w:t xml:space="preserve"> por </w:t>
      </w:r>
      <w:r w:rsidRPr="0089501E">
        <w:rPr>
          <w:rFonts w:ascii="Palatino Linotype" w:eastAsia="Times New Roman" w:hAnsi="Palatino Linotype" w:cs="Times New Roman"/>
          <w:b/>
          <w:sz w:val="24"/>
          <w:szCs w:val="24"/>
          <w:lang w:val="es-ES" w:eastAsia="es-ES"/>
        </w:rPr>
        <w:t xml:space="preserve">seguridad social, Cadenas Originales </w:t>
      </w:r>
      <w:r w:rsidRPr="0089501E">
        <w:rPr>
          <w:rFonts w:ascii="Palatino Linotype" w:eastAsia="Times New Roman" w:hAnsi="Palatino Linotype" w:cs="Times New Roman"/>
          <w:sz w:val="24"/>
          <w:szCs w:val="24"/>
          <w:lang w:val="es-ES" w:eastAsia="es-ES"/>
        </w:rPr>
        <w:t>y</w:t>
      </w:r>
      <w:r w:rsidRPr="0089501E">
        <w:rPr>
          <w:rFonts w:ascii="Palatino Linotype" w:eastAsia="Times New Roman" w:hAnsi="Palatino Linotype" w:cs="Times New Roman"/>
          <w:b/>
          <w:sz w:val="24"/>
          <w:szCs w:val="24"/>
          <w:lang w:val="es-ES" w:eastAsia="es-ES"/>
        </w:rPr>
        <w:t xml:space="preserve"> Sellos Digitales</w:t>
      </w:r>
    </w:p>
    <w:p w:rsidR="000B226B" w:rsidRPr="0089501E" w:rsidRDefault="000B226B" w:rsidP="000B226B">
      <w:pPr>
        <w:spacing w:after="0" w:line="360" w:lineRule="auto"/>
        <w:jc w:val="both"/>
        <w:rPr>
          <w:rFonts w:ascii="Palatino Linotype" w:eastAsia="Times New Roman" w:hAnsi="Palatino Linotype" w:cs="Times New Roman"/>
          <w:sz w:val="24"/>
          <w:szCs w:val="24"/>
          <w:lang w:val="es-ES" w:eastAsia="es-ES"/>
        </w:rPr>
      </w:pPr>
      <w:r w:rsidRPr="0089501E">
        <w:rPr>
          <w:rFonts w:ascii="Palatino Linotype" w:eastAsia="Times New Roman" w:hAnsi="Palatino Linotype" w:cs="Times New Roman"/>
          <w:b/>
          <w:sz w:val="24"/>
          <w:szCs w:val="24"/>
          <w:lang w:val="es-ES" w:eastAsia="es-ES"/>
        </w:rPr>
        <w:t xml:space="preserve">Códigos Bidimensionales </w:t>
      </w:r>
      <w:r w:rsidRPr="0089501E">
        <w:rPr>
          <w:rFonts w:ascii="Palatino Linotype" w:eastAsia="Times New Roman" w:hAnsi="Palatino Linotype" w:cs="Times New Roman"/>
          <w:sz w:val="24"/>
          <w:szCs w:val="24"/>
          <w:lang w:val="es-ES" w:eastAsia="es-ES"/>
        </w:rPr>
        <w:t>y los denominados</w:t>
      </w:r>
      <w:r w:rsidRPr="0089501E">
        <w:rPr>
          <w:rFonts w:ascii="Palatino Linotype" w:eastAsia="Times New Roman" w:hAnsi="Palatino Linotype" w:cs="Times New Roman"/>
          <w:b/>
          <w:sz w:val="24"/>
          <w:szCs w:val="24"/>
          <w:lang w:val="es-ES" w:eastAsia="es-ES"/>
        </w:rPr>
        <w:t xml:space="preserve"> Códigos QR.</w:t>
      </w:r>
    </w:p>
    <w:p w:rsidR="000B226B" w:rsidRPr="0089501E" w:rsidRDefault="000B226B" w:rsidP="00B072D0">
      <w:pPr>
        <w:pStyle w:val="Sinespaciado"/>
      </w:pPr>
    </w:p>
    <w:p w:rsidR="000B226B" w:rsidRPr="0089501E" w:rsidRDefault="000B226B" w:rsidP="000B226B">
      <w:pPr>
        <w:spacing w:after="0" w:line="360" w:lineRule="auto"/>
        <w:jc w:val="both"/>
        <w:rPr>
          <w:rFonts w:ascii="Palatino Linotype" w:eastAsia="Times New Roman" w:hAnsi="Palatino Linotype" w:cs="Times New Roman"/>
          <w:sz w:val="24"/>
          <w:szCs w:val="24"/>
          <w:lang w:val="es-ES" w:eastAsia="es-ES"/>
        </w:rPr>
      </w:pPr>
      <w:r w:rsidRPr="0089501E">
        <w:rPr>
          <w:rFonts w:ascii="Palatino Linotype" w:eastAsia="Times New Roman" w:hAnsi="Palatino Linotype" w:cs="Times New Roman"/>
          <w:sz w:val="24"/>
          <w:szCs w:val="24"/>
          <w:lang w:val="es-ES" w:eastAsia="es-MX"/>
        </w:rPr>
        <w:t xml:space="preserve">Por cuanto hace al </w:t>
      </w:r>
      <w:r w:rsidRPr="0089501E">
        <w:rPr>
          <w:rFonts w:ascii="Palatino Linotype" w:eastAsia="Times New Roman" w:hAnsi="Palatino Linotype" w:cs="Times New Roman"/>
          <w:b/>
          <w:sz w:val="24"/>
          <w:szCs w:val="24"/>
          <w:lang w:val="es-ES" w:eastAsia="es-MX"/>
        </w:rPr>
        <w:t>Registro Federal de Contribuyentes</w:t>
      </w:r>
      <w:r w:rsidRPr="0089501E">
        <w:rPr>
          <w:rFonts w:ascii="Palatino Linotype" w:eastAsia="Times New Roman" w:hAnsi="Palatino Linotype" w:cs="Times New Roman"/>
          <w:sz w:val="24"/>
          <w:szCs w:val="24"/>
          <w:lang w:val="es-ES" w:eastAsia="es-MX"/>
        </w:rPr>
        <w:t xml:space="preserve"> </w:t>
      </w:r>
      <w:r w:rsidRPr="0089501E">
        <w:rPr>
          <w:rFonts w:ascii="Palatino Linotype" w:eastAsia="Times New Roman" w:hAnsi="Palatino Linotype" w:cs="Times New Roman"/>
          <w:b/>
          <w:sz w:val="24"/>
          <w:szCs w:val="24"/>
          <w:lang w:val="es-ES" w:eastAsia="es-MX"/>
        </w:rPr>
        <w:t>de las personas físicas</w:t>
      </w:r>
      <w:r w:rsidRPr="0089501E">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89501E">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0B226B" w:rsidRPr="0089501E" w:rsidRDefault="000B226B" w:rsidP="00B072D0">
      <w:pPr>
        <w:pStyle w:val="Sinespaciado"/>
        <w:rPr>
          <w:lang w:val="es-ES" w:eastAsia="es-MX"/>
        </w:rPr>
      </w:pPr>
    </w:p>
    <w:p w:rsidR="000B226B" w:rsidRPr="0089501E" w:rsidRDefault="000B226B" w:rsidP="00B072D0">
      <w:pPr>
        <w:spacing w:after="0" w:line="360" w:lineRule="auto"/>
        <w:jc w:val="both"/>
        <w:rPr>
          <w:rFonts w:ascii="Palatino Linotype" w:eastAsia="Times New Roman" w:hAnsi="Palatino Linotype" w:cs="Times New Roman"/>
          <w:sz w:val="24"/>
          <w:szCs w:val="24"/>
          <w:lang w:val="es-ES" w:eastAsia="es-MX"/>
        </w:rPr>
      </w:pPr>
      <w:r w:rsidRPr="0089501E">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26266C" w:rsidRPr="0089501E" w:rsidRDefault="0026266C" w:rsidP="0026266C">
      <w:pPr>
        <w:pStyle w:val="Sinespaciado"/>
        <w:rPr>
          <w:lang w:val="es-ES" w:eastAsia="es-MX"/>
        </w:rPr>
      </w:pPr>
    </w:p>
    <w:p w:rsidR="000B226B" w:rsidRPr="0089501E" w:rsidRDefault="000B226B" w:rsidP="000B226B">
      <w:pPr>
        <w:spacing w:after="0" w:line="240" w:lineRule="auto"/>
        <w:ind w:left="567" w:right="616"/>
        <w:jc w:val="both"/>
        <w:rPr>
          <w:rFonts w:ascii="Palatino Linotype" w:eastAsia="Times New Roman" w:hAnsi="Palatino Linotype" w:cs="Times New Roman"/>
          <w:i/>
          <w:lang w:val="es-ES" w:eastAsia="es-ES"/>
        </w:rPr>
      </w:pPr>
      <w:r w:rsidRPr="0089501E">
        <w:rPr>
          <w:rFonts w:ascii="Palatino Linotype" w:eastAsia="Times New Roman" w:hAnsi="Palatino Linotype" w:cs="Times New Roman"/>
          <w:i/>
          <w:lang w:val="es-ES" w:eastAsia="es-ES"/>
        </w:rPr>
        <w:lastRenderedPageBreak/>
        <w:t>“</w:t>
      </w:r>
      <w:r w:rsidRPr="0089501E">
        <w:rPr>
          <w:rFonts w:ascii="Palatino Linotype" w:eastAsia="Times New Roman" w:hAnsi="Palatino Linotype" w:cs="Times New Roman"/>
          <w:b/>
          <w:i/>
          <w:lang w:val="es-ES" w:eastAsia="es-ES"/>
        </w:rPr>
        <w:t>Registro Federal de Contribuyentes (RFC) de personas físicas</w:t>
      </w:r>
      <w:r w:rsidRPr="0089501E">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0B226B" w:rsidRPr="0089501E" w:rsidRDefault="000B226B" w:rsidP="000B226B">
      <w:pPr>
        <w:pStyle w:val="Sinespaciado"/>
        <w:rPr>
          <w:lang w:val="es-ES" w:eastAsia="es-ES"/>
        </w:rPr>
      </w:pPr>
    </w:p>
    <w:p w:rsidR="000B226B" w:rsidRPr="0089501E" w:rsidRDefault="000B226B" w:rsidP="000B226B">
      <w:pPr>
        <w:spacing w:after="0" w:line="360" w:lineRule="auto"/>
        <w:jc w:val="both"/>
        <w:rPr>
          <w:rFonts w:ascii="Palatino Linotype" w:eastAsia="Times New Roman" w:hAnsi="Palatino Linotype" w:cs="Times New Roman"/>
          <w:sz w:val="24"/>
          <w:szCs w:val="24"/>
          <w:lang w:eastAsia="es-MX"/>
        </w:rPr>
      </w:pPr>
      <w:r w:rsidRPr="0089501E">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89501E">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89501E">
        <w:rPr>
          <w:rFonts w:ascii="Palatino Linotype" w:eastAsia="Times New Roman" w:hAnsi="Palatino Linotype" w:cs="Times New Roman"/>
          <w:sz w:val="24"/>
          <w:szCs w:val="24"/>
          <w:lang w:eastAsia="es-MX"/>
        </w:rPr>
        <w:t>.</w:t>
      </w:r>
    </w:p>
    <w:p w:rsidR="000B226B" w:rsidRPr="0089501E" w:rsidRDefault="000B226B" w:rsidP="00B072D0">
      <w:pPr>
        <w:pStyle w:val="Sinespaciado"/>
        <w:rPr>
          <w:lang w:eastAsia="es-MX"/>
        </w:rPr>
      </w:pPr>
    </w:p>
    <w:p w:rsidR="000B226B" w:rsidRPr="0089501E" w:rsidRDefault="000B226B" w:rsidP="000B226B">
      <w:pPr>
        <w:spacing w:after="0" w:line="360" w:lineRule="auto"/>
        <w:jc w:val="both"/>
        <w:rPr>
          <w:rFonts w:ascii="Palatino Linotype" w:eastAsia="Times New Roman" w:hAnsi="Palatino Linotype" w:cs="Times New Roman"/>
          <w:sz w:val="24"/>
          <w:szCs w:val="24"/>
          <w:lang w:val="es-ES" w:eastAsia="es-MX"/>
        </w:rPr>
      </w:pPr>
      <w:r w:rsidRPr="0089501E">
        <w:rPr>
          <w:rFonts w:ascii="Palatino Linotype" w:eastAsia="Times New Roman" w:hAnsi="Palatino Linotype" w:cs="Times New Roman"/>
          <w:sz w:val="24"/>
          <w:szCs w:val="24"/>
          <w:lang w:val="es-ES" w:eastAsia="es-MX"/>
        </w:rPr>
        <w:t xml:space="preserve">Por cuanto hace a la </w:t>
      </w:r>
      <w:r w:rsidRPr="0089501E">
        <w:rPr>
          <w:rFonts w:ascii="Palatino Linotype" w:eastAsia="Times New Roman" w:hAnsi="Palatino Linotype" w:cs="Times New Roman"/>
          <w:b/>
          <w:sz w:val="24"/>
          <w:szCs w:val="24"/>
          <w:lang w:val="es-ES" w:eastAsia="es-ES"/>
        </w:rPr>
        <w:t xml:space="preserve">Clave Única de Registro de Población, </w:t>
      </w:r>
      <w:r w:rsidRPr="0089501E">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0B226B" w:rsidRPr="0089501E" w:rsidRDefault="000B226B" w:rsidP="00B072D0">
      <w:pPr>
        <w:pStyle w:val="Sinespaciado"/>
        <w:rPr>
          <w:lang w:val="es-ES" w:eastAsia="es-MX"/>
        </w:rPr>
      </w:pPr>
    </w:p>
    <w:p w:rsidR="000B226B" w:rsidRPr="0089501E" w:rsidRDefault="000B226B" w:rsidP="000B226B">
      <w:pPr>
        <w:spacing w:after="0" w:line="360" w:lineRule="auto"/>
        <w:jc w:val="both"/>
        <w:rPr>
          <w:rFonts w:ascii="Palatino Linotype" w:eastAsia="Times New Roman" w:hAnsi="Palatino Linotype" w:cs="Times New Roman"/>
          <w:sz w:val="24"/>
          <w:szCs w:val="24"/>
          <w:lang w:val="es-ES" w:eastAsia="es-MX"/>
        </w:rPr>
      </w:pPr>
      <w:r w:rsidRPr="0089501E">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0B226B" w:rsidRPr="0089501E" w:rsidRDefault="000B226B" w:rsidP="000B226B">
      <w:pPr>
        <w:pStyle w:val="Sinespaciado"/>
        <w:rPr>
          <w:lang w:val="es-ES" w:eastAsia="es-MX"/>
        </w:rPr>
      </w:pPr>
    </w:p>
    <w:p w:rsidR="000B226B" w:rsidRPr="0089501E" w:rsidRDefault="000B226B" w:rsidP="000B226B">
      <w:pPr>
        <w:spacing w:after="0" w:line="240" w:lineRule="auto"/>
        <w:ind w:left="709" w:right="757"/>
        <w:jc w:val="both"/>
        <w:rPr>
          <w:rFonts w:ascii="Palatino Linotype" w:eastAsia="Times New Roman" w:hAnsi="Palatino Linotype" w:cs="Arial"/>
          <w:i/>
          <w:szCs w:val="24"/>
          <w:lang w:val="es-ES" w:eastAsia="es-MX"/>
        </w:rPr>
      </w:pPr>
      <w:r w:rsidRPr="0089501E">
        <w:rPr>
          <w:rFonts w:ascii="Palatino Linotype" w:eastAsia="Times New Roman" w:hAnsi="Palatino Linotype" w:cs="Arial,Bold"/>
          <w:b/>
          <w:bCs/>
          <w:i/>
          <w:szCs w:val="24"/>
          <w:lang w:val="es-ES" w:eastAsia="es-MX"/>
        </w:rPr>
        <w:t xml:space="preserve">“Artículo 86. </w:t>
      </w:r>
      <w:r w:rsidRPr="0089501E">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0B226B" w:rsidRPr="0089501E" w:rsidRDefault="000B226B" w:rsidP="000B226B">
      <w:pPr>
        <w:spacing w:after="0" w:line="240" w:lineRule="auto"/>
        <w:ind w:left="709" w:right="757"/>
        <w:jc w:val="both"/>
        <w:rPr>
          <w:rFonts w:ascii="Palatino Linotype" w:eastAsia="Times New Roman" w:hAnsi="Palatino Linotype" w:cs="Arial"/>
          <w:i/>
          <w:szCs w:val="24"/>
          <w:lang w:val="es-ES" w:eastAsia="es-MX"/>
        </w:rPr>
      </w:pPr>
    </w:p>
    <w:p w:rsidR="000B226B" w:rsidRPr="0089501E" w:rsidRDefault="000B226B" w:rsidP="000B226B">
      <w:pPr>
        <w:spacing w:after="0" w:line="240" w:lineRule="auto"/>
        <w:ind w:left="709" w:right="757"/>
        <w:jc w:val="both"/>
        <w:rPr>
          <w:rFonts w:ascii="Palatino Linotype" w:eastAsia="Times New Roman" w:hAnsi="Palatino Linotype" w:cs="Arial"/>
          <w:i/>
          <w:szCs w:val="24"/>
          <w:lang w:val="es-ES" w:eastAsia="es-MX"/>
        </w:rPr>
      </w:pPr>
      <w:r w:rsidRPr="0089501E">
        <w:rPr>
          <w:rFonts w:ascii="Palatino Linotype" w:eastAsia="Times New Roman" w:hAnsi="Palatino Linotype" w:cs="Arial,Bold"/>
          <w:b/>
          <w:bCs/>
          <w:i/>
          <w:szCs w:val="24"/>
          <w:lang w:val="es-ES" w:eastAsia="es-MX"/>
        </w:rPr>
        <w:t xml:space="preserve">Artículo 91. </w:t>
      </w:r>
      <w:r w:rsidRPr="0089501E">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4B7293" w:rsidRPr="0089501E" w:rsidRDefault="004B7293" w:rsidP="000B226B">
      <w:pPr>
        <w:spacing w:after="0" w:line="360" w:lineRule="auto"/>
        <w:jc w:val="both"/>
        <w:rPr>
          <w:rFonts w:ascii="Palatino Linotype" w:eastAsia="Times New Roman" w:hAnsi="Palatino Linotype" w:cs="Times New Roman"/>
          <w:sz w:val="24"/>
          <w:szCs w:val="24"/>
          <w:lang w:val="es-ES" w:eastAsia="es-MX"/>
        </w:rPr>
      </w:pPr>
    </w:p>
    <w:p w:rsidR="000B226B" w:rsidRPr="0089501E" w:rsidRDefault="000B226B" w:rsidP="000B226B">
      <w:pPr>
        <w:spacing w:after="0" w:line="360" w:lineRule="auto"/>
        <w:jc w:val="both"/>
        <w:rPr>
          <w:rFonts w:ascii="Palatino Linotype" w:eastAsia="Times New Roman" w:hAnsi="Palatino Linotype" w:cs="Times New Roman"/>
          <w:sz w:val="24"/>
          <w:szCs w:val="24"/>
          <w:lang w:val="es-ES" w:eastAsia="es-MX"/>
        </w:rPr>
      </w:pPr>
      <w:r w:rsidRPr="0089501E">
        <w:rPr>
          <w:rFonts w:ascii="Palatino Linotype" w:eastAsia="Times New Roman" w:hAnsi="Palatino Linotype" w:cs="Times New Roman"/>
          <w:sz w:val="24"/>
          <w:szCs w:val="24"/>
          <w:lang w:val="es-ES" w:eastAsia="es-MX"/>
        </w:rPr>
        <w:lastRenderedPageBreak/>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0B226B" w:rsidRPr="0089501E" w:rsidRDefault="000B226B" w:rsidP="00B072D0">
      <w:pPr>
        <w:pStyle w:val="Sinespaciado"/>
        <w:rPr>
          <w:lang w:val="es-ES" w:eastAsia="es-MX"/>
        </w:rPr>
      </w:pPr>
    </w:p>
    <w:p w:rsidR="000B226B" w:rsidRPr="0089501E" w:rsidRDefault="000B226B" w:rsidP="000B226B">
      <w:pPr>
        <w:spacing w:after="0" w:line="360" w:lineRule="auto"/>
        <w:jc w:val="both"/>
        <w:rPr>
          <w:rFonts w:ascii="Palatino Linotype" w:eastAsia="Times New Roman" w:hAnsi="Palatino Linotype" w:cs="Times New Roman"/>
          <w:sz w:val="24"/>
          <w:szCs w:val="24"/>
          <w:lang w:val="es-ES" w:eastAsia="es-MX"/>
        </w:rPr>
      </w:pPr>
      <w:r w:rsidRPr="0089501E">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0B226B" w:rsidRPr="0089501E" w:rsidRDefault="000B226B" w:rsidP="000B226B">
      <w:pPr>
        <w:pStyle w:val="Sinespaciado"/>
        <w:rPr>
          <w:lang w:val="es-ES" w:eastAsia="es-MX"/>
        </w:rPr>
      </w:pPr>
    </w:p>
    <w:p w:rsidR="000B226B" w:rsidRPr="0089501E" w:rsidRDefault="000B226B" w:rsidP="000B226B">
      <w:pPr>
        <w:spacing w:after="0" w:line="240" w:lineRule="auto"/>
        <w:ind w:left="567" w:right="616"/>
        <w:jc w:val="both"/>
        <w:rPr>
          <w:rFonts w:ascii="Palatino Linotype" w:eastAsia="Times New Roman" w:hAnsi="Palatino Linotype" w:cs="Times New Roman"/>
          <w:i/>
          <w:lang w:val="es-ES" w:eastAsia="es-MX"/>
        </w:rPr>
      </w:pPr>
      <w:r w:rsidRPr="0089501E">
        <w:rPr>
          <w:rFonts w:ascii="Palatino Linotype" w:eastAsia="Times New Roman" w:hAnsi="Palatino Linotype" w:cs="Times New Roman"/>
          <w:b/>
          <w:i/>
          <w:lang w:val="es-ES" w:eastAsia="es-MX"/>
        </w:rPr>
        <w:t>Clave Única de Registro de Población (CURP)</w:t>
      </w:r>
      <w:r w:rsidRPr="0089501E">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B226B" w:rsidRPr="0089501E" w:rsidRDefault="000B226B" w:rsidP="000B226B">
      <w:pPr>
        <w:spacing w:after="0" w:line="240" w:lineRule="auto"/>
        <w:ind w:left="567" w:right="616"/>
        <w:jc w:val="both"/>
        <w:rPr>
          <w:rFonts w:ascii="Palatino Linotype" w:eastAsia="Times New Roman" w:hAnsi="Palatino Linotype" w:cs="Arial"/>
          <w:bCs/>
          <w:i/>
          <w:lang w:val="es-ES" w:eastAsia="es-MX"/>
        </w:rPr>
      </w:pPr>
    </w:p>
    <w:p w:rsidR="000B226B" w:rsidRPr="0089501E" w:rsidRDefault="000B226B" w:rsidP="000B226B">
      <w:pPr>
        <w:spacing w:after="0" w:line="360" w:lineRule="auto"/>
        <w:jc w:val="both"/>
        <w:rPr>
          <w:rFonts w:ascii="Palatino Linotype" w:eastAsia="Times New Roman" w:hAnsi="Palatino Linotype" w:cs="Times New Roman"/>
          <w:sz w:val="24"/>
          <w:szCs w:val="24"/>
          <w:lang w:val="es-ES" w:eastAsia="es-MX"/>
        </w:rPr>
      </w:pPr>
      <w:r w:rsidRPr="0089501E">
        <w:rPr>
          <w:rFonts w:ascii="Palatino Linotype" w:eastAsia="Times New Roman" w:hAnsi="Palatino Linotype" w:cs="Times New Roman"/>
          <w:sz w:val="24"/>
          <w:szCs w:val="24"/>
          <w:lang w:val="es-ES"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w:t>
      </w:r>
      <w:r w:rsidRPr="0089501E">
        <w:rPr>
          <w:rFonts w:ascii="Palatino Linotype" w:eastAsia="Times New Roman" w:hAnsi="Palatino Linotype" w:cs="Times New Roman"/>
          <w:sz w:val="24"/>
          <w:szCs w:val="24"/>
          <w:lang w:val="es-ES" w:eastAsia="es-MX"/>
        </w:rPr>
        <w:lastRenderedPageBreak/>
        <w:t>de México y Municipios y  4 fracción XI de la Ley de Protección de Datos Personales en Posesión de Sujetos Obligados del Estado de México y Municipios.</w:t>
      </w:r>
    </w:p>
    <w:p w:rsidR="000B226B" w:rsidRPr="0089501E" w:rsidRDefault="000B226B" w:rsidP="00B072D0">
      <w:pPr>
        <w:pStyle w:val="Sinespaciado"/>
        <w:rPr>
          <w:lang w:val="es-ES" w:eastAsia="es-MX"/>
        </w:rPr>
      </w:pPr>
    </w:p>
    <w:p w:rsidR="000B226B" w:rsidRPr="0089501E" w:rsidRDefault="000B226B" w:rsidP="000B226B">
      <w:pPr>
        <w:spacing w:after="0" w:line="360" w:lineRule="auto"/>
        <w:jc w:val="both"/>
        <w:rPr>
          <w:rFonts w:ascii="Palatino Linotype" w:eastAsia="Times New Roman" w:hAnsi="Palatino Linotype" w:cs="Times New Roman"/>
          <w:sz w:val="24"/>
          <w:szCs w:val="24"/>
          <w:lang w:val="es-ES" w:eastAsia="es-MX"/>
        </w:rPr>
      </w:pPr>
      <w:r w:rsidRPr="0089501E">
        <w:rPr>
          <w:rFonts w:ascii="Palatino Linotype" w:eastAsia="Times New Roman" w:hAnsi="Palatino Linotype" w:cs="Times New Roman"/>
          <w:sz w:val="24"/>
          <w:szCs w:val="24"/>
          <w:lang w:val="es-ES" w:eastAsia="es-MX"/>
        </w:rPr>
        <w:t xml:space="preserve">Por cuanto hace a la </w:t>
      </w:r>
      <w:r w:rsidRPr="0089501E">
        <w:rPr>
          <w:rFonts w:ascii="Palatino Linotype" w:eastAsia="Times New Roman" w:hAnsi="Palatino Linotype" w:cs="Times New Roman"/>
          <w:b/>
          <w:sz w:val="24"/>
          <w:szCs w:val="24"/>
          <w:lang w:val="es-ES" w:eastAsia="es-ES"/>
        </w:rPr>
        <w:t>Clave de cualquier tipo de seguridad social</w:t>
      </w:r>
      <w:r w:rsidRPr="0089501E">
        <w:rPr>
          <w:rFonts w:ascii="Palatino Linotype" w:eastAsia="Times New Roman" w:hAnsi="Palatino Linotype" w:cs="Times New Roman"/>
          <w:sz w:val="24"/>
          <w:szCs w:val="24"/>
          <w:lang w:val="es-ES" w:eastAsia="es-ES"/>
        </w:rPr>
        <w:t xml:space="preserve"> (ISSEMYM, u otros), está integrado por una </w:t>
      </w:r>
      <w:r w:rsidRPr="0089501E">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89501E">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89501E">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89501E">
        <w:rPr>
          <w:rFonts w:ascii="Palatino Linotype" w:eastAsia="Times New Roman" w:hAnsi="Palatino Linotype" w:cs="Times New Roman"/>
          <w:sz w:val="24"/>
          <w:szCs w:val="24"/>
          <w:lang w:val="es-ES" w:eastAsia="es-MX"/>
        </w:rPr>
        <w:t>.</w:t>
      </w:r>
    </w:p>
    <w:p w:rsidR="000B226B" w:rsidRPr="0089501E" w:rsidRDefault="000B226B" w:rsidP="00B072D0">
      <w:pPr>
        <w:pStyle w:val="Sinespaciado"/>
        <w:rPr>
          <w:lang w:val="es-ES" w:eastAsia="es-MX"/>
        </w:rPr>
      </w:pPr>
    </w:p>
    <w:p w:rsidR="000B226B" w:rsidRPr="0089501E" w:rsidRDefault="000B226B" w:rsidP="000B226B">
      <w:pPr>
        <w:spacing w:after="0" w:line="360" w:lineRule="auto"/>
        <w:jc w:val="both"/>
        <w:rPr>
          <w:rFonts w:ascii="Palatino Linotype" w:eastAsia="Times New Roman" w:hAnsi="Palatino Linotype" w:cs="Times New Roman"/>
          <w:sz w:val="24"/>
          <w:szCs w:val="24"/>
          <w:lang w:val="es-ES" w:eastAsia="es-MX"/>
        </w:rPr>
      </w:pPr>
      <w:r w:rsidRPr="0089501E">
        <w:rPr>
          <w:rFonts w:ascii="Palatino Linotype" w:eastAsia="Times New Roman" w:hAnsi="Palatino Linotype" w:cs="Times New Roman"/>
          <w:sz w:val="24"/>
          <w:szCs w:val="24"/>
          <w:lang w:val="es-ES" w:eastAsia="es-ES"/>
        </w:rPr>
        <w:t xml:space="preserve">Respecto de los </w:t>
      </w:r>
      <w:r w:rsidRPr="0089501E">
        <w:rPr>
          <w:rFonts w:ascii="Palatino Linotype" w:eastAsia="Times New Roman" w:hAnsi="Palatino Linotype" w:cs="Times New Roman"/>
          <w:b/>
          <w:sz w:val="24"/>
          <w:szCs w:val="24"/>
          <w:lang w:val="es-ES" w:eastAsia="es-ES"/>
        </w:rPr>
        <w:t>préstamos o descuentos</w:t>
      </w:r>
      <w:r w:rsidRPr="0089501E">
        <w:rPr>
          <w:rFonts w:ascii="Palatino Linotype" w:eastAsia="Times New Roman" w:hAnsi="Palatino Linotype" w:cs="Times New Roman"/>
          <w:sz w:val="24"/>
          <w:szCs w:val="24"/>
          <w:lang w:val="es-ES" w:eastAsia="es-ES"/>
        </w:rPr>
        <w:t xml:space="preserve"> </w:t>
      </w:r>
      <w:r w:rsidRPr="0089501E">
        <w:rPr>
          <w:rFonts w:ascii="Palatino Linotype" w:eastAsia="Times New Roman" w:hAnsi="Palatino Linotype" w:cs="Times New Roman"/>
          <w:b/>
          <w:sz w:val="24"/>
          <w:szCs w:val="24"/>
          <w:lang w:val="es-ES" w:eastAsia="es-ES"/>
        </w:rPr>
        <w:t>de carácter personal</w:t>
      </w:r>
      <w:r w:rsidRPr="0089501E">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89501E">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89501E">
        <w:rPr>
          <w:rFonts w:ascii="Palatino Linotype" w:eastAsia="Times New Roman" w:hAnsi="Palatino Linotype" w:cs="Times New Roman"/>
          <w:sz w:val="24"/>
          <w:szCs w:val="24"/>
          <w:lang w:val="es-ES" w:eastAsia="es-ES"/>
        </w:rPr>
        <w:t xml:space="preserve"> </w:t>
      </w:r>
      <w:r w:rsidRPr="0089501E">
        <w:rPr>
          <w:rFonts w:ascii="Palatino Linotype" w:eastAsia="Times New Roman" w:hAnsi="Palatino Linotype" w:cs="Times New Roman"/>
          <w:sz w:val="24"/>
          <w:szCs w:val="24"/>
          <w:lang w:val="es-ES" w:eastAsia="es-MX"/>
        </w:rPr>
        <w:t>protección de información confidencial, porque incide en la intimidad de un individuo</w:t>
      </w:r>
      <w:r w:rsidRPr="0089501E">
        <w:rPr>
          <w:rFonts w:ascii="Palatino Linotype" w:eastAsia="Times New Roman" w:hAnsi="Palatino Linotype" w:cs="Times New Roman"/>
          <w:sz w:val="24"/>
          <w:szCs w:val="24"/>
          <w:lang w:val="es-ES" w:eastAsia="es-ES"/>
        </w:rPr>
        <w:t xml:space="preserve"> </w:t>
      </w:r>
      <w:r w:rsidRPr="0089501E">
        <w:rPr>
          <w:rFonts w:ascii="Palatino Linotype" w:eastAsia="Times New Roman" w:hAnsi="Palatino Linotype" w:cs="Times New Roman"/>
          <w:sz w:val="24"/>
          <w:szCs w:val="24"/>
          <w:lang w:val="es-ES" w:eastAsia="es-MX"/>
        </w:rPr>
        <w:t>identificado.</w:t>
      </w:r>
    </w:p>
    <w:p w:rsidR="000B226B" w:rsidRPr="0089501E" w:rsidRDefault="000B226B" w:rsidP="00B072D0">
      <w:pPr>
        <w:pStyle w:val="Sinespaciado"/>
        <w:rPr>
          <w:lang w:val="es-ES" w:eastAsia="es-ES"/>
        </w:rPr>
      </w:pPr>
    </w:p>
    <w:p w:rsidR="000B226B" w:rsidRPr="0089501E" w:rsidRDefault="000B226B" w:rsidP="00B072D0">
      <w:pPr>
        <w:spacing w:after="0" w:line="360" w:lineRule="auto"/>
        <w:jc w:val="both"/>
        <w:rPr>
          <w:rFonts w:ascii="Palatino Linotype" w:eastAsia="Times New Roman" w:hAnsi="Palatino Linotype" w:cs="Times New Roman"/>
          <w:sz w:val="24"/>
          <w:szCs w:val="24"/>
          <w:lang w:val="es-ES" w:eastAsia="es-ES"/>
        </w:rPr>
      </w:pPr>
      <w:r w:rsidRPr="0089501E">
        <w:rPr>
          <w:rFonts w:ascii="Palatino Linotype" w:eastAsia="Times New Roman" w:hAnsi="Palatino Linotype" w:cs="Times New Roman"/>
          <w:sz w:val="24"/>
          <w:szCs w:val="24"/>
          <w:lang w:val="es-ES" w:eastAsia="es-MX"/>
        </w:rPr>
        <w:t xml:space="preserve">Por su parte, el </w:t>
      </w:r>
      <w:r w:rsidRPr="0089501E">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4B7293" w:rsidRPr="0089501E" w:rsidRDefault="004B7293" w:rsidP="004B7293">
      <w:pPr>
        <w:pStyle w:val="Sinespaciado"/>
        <w:rPr>
          <w:lang w:val="es-ES" w:eastAsia="es-ES"/>
        </w:rPr>
      </w:pPr>
    </w:p>
    <w:p w:rsidR="000B226B" w:rsidRPr="0089501E" w:rsidRDefault="000B226B" w:rsidP="000B226B">
      <w:pPr>
        <w:spacing w:after="0" w:line="240" w:lineRule="auto"/>
        <w:ind w:left="567" w:right="616"/>
        <w:jc w:val="both"/>
        <w:rPr>
          <w:rFonts w:ascii="Palatino Linotype" w:eastAsia="Times New Roman" w:hAnsi="Palatino Linotype" w:cs="Times New Roman"/>
          <w:i/>
          <w:noProof/>
          <w:szCs w:val="24"/>
          <w:lang w:val="es-ES" w:eastAsia="es-ES"/>
        </w:rPr>
      </w:pPr>
      <w:r w:rsidRPr="0089501E">
        <w:rPr>
          <w:rFonts w:ascii="Palatino Linotype" w:eastAsia="Times New Roman" w:hAnsi="Palatino Linotype" w:cs="Times New Roman"/>
          <w:b/>
          <w:i/>
          <w:noProof/>
          <w:szCs w:val="24"/>
          <w:lang w:val="es-ES" w:eastAsia="es-ES"/>
        </w:rPr>
        <w:t>ARTICULO 84.</w:t>
      </w:r>
      <w:r w:rsidRPr="0089501E">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rsidR="000B226B" w:rsidRPr="0089501E" w:rsidRDefault="000B226B" w:rsidP="000B226B">
      <w:pPr>
        <w:spacing w:after="0" w:line="240" w:lineRule="auto"/>
        <w:ind w:left="567" w:right="616"/>
        <w:jc w:val="both"/>
        <w:rPr>
          <w:rFonts w:ascii="Palatino Linotype" w:eastAsia="Times New Roman" w:hAnsi="Palatino Linotype" w:cs="Times New Roman"/>
          <w:i/>
          <w:noProof/>
          <w:szCs w:val="24"/>
          <w:lang w:val="es-ES" w:eastAsia="es-ES"/>
        </w:rPr>
      </w:pPr>
    </w:p>
    <w:p w:rsidR="000B226B" w:rsidRPr="0089501E" w:rsidRDefault="000B226B" w:rsidP="000B226B">
      <w:pPr>
        <w:spacing w:after="0" w:line="240" w:lineRule="auto"/>
        <w:ind w:left="567" w:right="616"/>
        <w:jc w:val="both"/>
        <w:rPr>
          <w:rFonts w:ascii="Palatino Linotype" w:eastAsia="Times New Roman" w:hAnsi="Palatino Linotype" w:cs="Times New Roman"/>
          <w:i/>
          <w:noProof/>
          <w:szCs w:val="24"/>
          <w:lang w:val="es-ES" w:eastAsia="es-ES"/>
        </w:rPr>
      </w:pPr>
      <w:r w:rsidRPr="0089501E">
        <w:rPr>
          <w:rFonts w:ascii="Palatino Linotype" w:eastAsia="Times New Roman" w:hAnsi="Palatino Linotype" w:cs="Times New Roman"/>
          <w:i/>
          <w:noProof/>
          <w:szCs w:val="24"/>
          <w:lang w:val="es-ES" w:eastAsia="es-ES"/>
        </w:rPr>
        <w:lastRenderedPageBreak/>
        <w:t>I. Gravámenes fiscales relacionados con el sueldo;</w:t>
      </w:r>
    </w:p>
    <w:p w:rsidR="000B226B" w:rsidRPr="0089501E" w:rsidRDefault="000B226B" w:rsidP="000B226B">
      <w:pPr>
        <w:spacing w:after="0" w:line="240" w:lineRule="auto"/>
        <w:ind w:left="567" w:right="616"/>
        <w:jc w:val="both"/>
        <w:rPr>
          <w:rFonts w:ascii="Palatino Linotype" w:eastAsia="Times New Roman" w:hAnsi="Palatino Linotype" w:cs="Times New Roman"/>
          <w:i/>
          <w:noProof/>
          <w:szCs w:val="24"/>
          <w:lang w:val="es-ES" w:eastAsia="es-ES"/>
        </w:rPr>
      </w:pPr>
      <w:r w:rsidRPr="0089501E">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rsidR="000B226B" w:rsidRPr="0089501E" w:rsidRDefault="000B226B" w:rsidP="000B226B">
      <w:pPr>
        <w:spacing w:after="0" w:line="240" w:lineRule="auto"/>
        <w:ind w:left="567" w:right="616"/>
        <w:jc w:val="both"/>
        <w:rPr>
          <w:rFonts w:ascii="Palatino Linotype" w:eastAsia="Times New Roman" w:hAnsi="Palatino Linotype" w:cs="Times New Roman"/>
          <w:i/>
          <w:noProof/>
          <w:szCs w:val="24"/>
          <w:lang w:val="es-ES" w:eastAsia="es-ES"/>
        </w:rPr>
      </w:pPr>
      <w:r w:rsidRPr="0089501E">
        <w:rPr>
          <w:rFonts w:ascii="Palatino Linotype" w:eastAsia="Times New Roman" w:hAnsi="Palatino Linotype" w:cs="Times New Roman"/>
          <w:i/>
          <w:noProof/>
          <w:szCs w:val="24"/>
          <w:lang w:val="es-ES" w:eastAsia="es-ES"/>
        </w:rPr>
        <w:t>III. Cuotas sindicales;</w:t>
      </w:r>
    </w:p>
    <w:p w:rsidR="000B226B" w:rsidRPr="0089501E" w:rsidRDefault="000B226B" w:rsidP="000B226B">
      <w:pPr>
        <w:spacing w:after="0" w:line="240" w:lineRule="auto"/>
        <w:ind w:left="567" w:right="616"/>
        <w:jc w:val="both"/>
        <w:rPr>
          <w:rFonts w:ascii="Palatino Linotype" w:eastAsia="Times New Roman" w:hAnsi="Palatino Linotype" w:cs="Times New Roman"/>
          <w:i/>
          <w:noProof/>
          <w:szCs w:val="24"/>
          <w:lang w:val="es-ES" w:eastAsia="es-ES"/>
        </w:rPr>
      </w:pPr>
      <w:r w:rsidRPr="0089501E">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rsidR="000B226B" w:rsidRPr="0089501E" w:rsidRDefault="000B226B" w:rsidP="000B226B">
      <w:pPr>
        <w:spacing w:after="0" w:line="240" w:lineRule="auto"/>
        <w:ind w:left="567" w:right="616"/>
        <w:jc w:val="both"/>
        <w:rPr>
          <w:rFonts w:ascii="Palatino Linotype" w:eastAsia="Times New Roman" w:hAnsi="Palatino Linotype" w:cs="Times New Roman"/>
          <w:i/>
          <w:noProof/>
          <w:szCs w:val="24"/>
          <w:lang w:val="es-ES" w:eastAsia="es-ES"/>
        </w:rPr>
      </w:pPr>
      <w:r w:rsidRPr="0089501E">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rsidR="000B226B" w:rsidRPr="0089501E" w:rsidRDefault="000B226B" w:rsidP="000B226B">
      <w:pPr>
        <w:spacing w:after="0" w:line="240" w:lineRule="auto"/>
        <w:ind w:left="567" w:right="616"/>
        <w:jc w:val="both"/>
        <w:rPr>
          <w:rFonts w:ascii="Palatino Linotype" w:eastAsia="Times New Roman" w:hAnsi="Palatino Linotype" w:cs="Times New Roman"/>
          <w:i/>
          <w:noProof/>
          <w:szCs w:val="24"/>
          <w:lang w:val="es-ES" w:eastAsia="es-ES"/>
        </w:rPr>
      </w:pPr>
      <w:r w:rsidRPr="0089501E">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rsidR="000B226B" w:rsidRPr="0089501E" w:rsidRDefault="000B226B" w:rsidP="000B226B">
      <w:pPr>
        <w:spacing w:after="0" w:line="240" w:lineRule="auto"/>
        <w:ind w:left="567" w:right="616"/>
        <w:jc w:val="both"/>
        <w:rPr>
          <w:rFonts w:ascii="Palatino Linotype" w:eastAsia="Times New Roman" w:hAnsi="Palatino Linotype" w:cs="Times New Roman"/>
          <w:i/>
          <w:noProof/>
          <w:szCs w:val="24"/>
          <w:lang w:val="es-ES" w:eastAsia="es-ES"/>
        </w:rPr>
      </w:pPr>
      <w:r w:rsidRPr="0089501E">
        <w:rPr>
          <w:rFonts w:ascii="Palatino Linotype" w:eastAsia="Times New Roman" w:hAnsi="Palatino Linotype" w:cs="Times New Roman"/>
          <w:i/>
          <w:noProof/>
          <w:szCs w:val="24"/>
          <w:lang w:val="es-ES" w:eastAsia="es-ES"/>
        </w:rPr>
        <w:t>VII. Faltas de puntualidad o de asistencia injustificadas;</w:t>
      </w:r>
    </w:p>
    <w:p w:rsidR="000B226B" w:rsidRPr="0089501E" w:rsidRDefault="000B226B" w:rsidP="000B226B">
      <w:pPr>
        <w:spacing w:after="0" w:line="240" w:lineRule="auto"/>
        <w:ind w:left="567" w:right="616"/>
        <w:jc w:val="both"/>
        <w:rPr>
          <w:rFonts w:ascii="Palatino Linotype" w:eastAsia="Times New Roman" w:hAnsi="Palatino Linotype" w:cs="Times New Roman"/>
          <w:i/>
          <w:noProof/>
          <w:szCs w:val="24"/>
          <w:lang w:val="es-ES" w:eastAsia="es-ES"/>
        </w:rPr>
      </w:pPr>
      <w:r w:rsidRPr="0089501E">
        <w:rPr>
          <w:rFonts w:ascii="Palatino Linotype" w:eastAsia="Times New Roman" w:hAnsi="Palatino Linotype" w:cs="Times New Roman"/>
          <w:i/>
          <w:noProof/>
          <w:szCs w:val="24"/>
          <w:lang w:val="es-ES" w:eastAsia="es-ES"/>
        </w:rPr>
        <w:t>VIII. Pensiones alimenticias ordenadas por la autoridad judicial; o</w:t>
      </w:r>
    </w:p>
    <w:p w:rsidR="000B226B" w:rsidRPr="0089501E" w:rsidRDefault="000B226B" w:rsidP="000B226B">
      <w:pPr>
        <w:spacing w:after="0" w:line="240" w:lineRule="auto"/>
        <w:ind w:left="567" w:right="616"/>
        <w:jc w:val="both"/>
        <w:rPr>
          <w:rFonts w:ascii="Palatino Linotype" w:eastAsia="Times New Roman" w:hAnsi="Palatino Linotype" w:cs="Times New Roman"/>
          <w:i/>
          <w:noProof/>
          <w:szCs w:val="24"/>
          <w:lang w:val="es-ES" w:eastAsia="es-ES"/>
        </w:rPr>
      </w:pPr>
      <w:r w:rsidRPr="0089501E">
        <w:rPr>
          <w:rFonts w:ascii="Palatino Linotype" w:eastAsia="Times New Roman" w:hAnsi="Palatino Linotype" w:cs="Times New Roman"/>
          <w:i/>
          <w:noProof/>
          <w:szCs w:val="24"/>
          <w:lang w:val="es-ES" w:eastAsia="es-ES"/>
        </w:rPr>
        <w:t>IX. Cualquier otro convenido con instituciones de servicios y aceptado por el servidor público.</w:t>
      </w:r>
    </w:p>
    <w:p w:rsidR="000B226B" w:rsidRPr="0089501E" w:rsidRDefault="000B226B" w:rsidP="000B226B">
      <w:pPr>
        <w:spacing w:after="0" w:line="240" w:lineRule="auto"/>
        <w:ind w:left="567" w:right="616"/>
        <w:jc w:val="both"/>
        <w:rPr>
          <w:rFonts w:ascii="Palatino Linotype" w:eastAsia="Times New Roman" w:hAnsi="Palatino Linotype" w:cs="Times New Roman"/>
          <w:i/>
          <w:noProof/>
          <w:szCs w:val="24"/>
          <w:lang w:val="es-ES" w:eastAsia="es-ES"/>
        </w:rPr>
      </w:pPr>
    </w:p>
    <w:p w:rsidR="000B226B" w:rsidRPr="0089501E" w:rsidRDefault="000B226B" w:rsidP="000B226B">
      <w:pPr>
        <w:spacing w:after="0" w:line="240" w:lineRule="auto"/>
        <w:ind w:left="567" w:right="616"/>
        <w:jc w:val="both"/>
        <w:rPr>
          <w:rFonts w:ascii="Times New Roman" w:eastAsia="Times New Roman" w:hAnsi="Times New Roman" w:cs="Times New Roman"/>
          <w:szCs w:val="24"/>
          <w:lang w:val="es-ES" w:eastAsia="es-ES"/>
        </w:rPr>
      </w:pPr>
      <w:r w:rsidRPr="0089501E">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0B226B" w:rsidRPr="0089501E" w:rsidRDefault="000B226B" w:rsidP="000B226B">
      <w:pPr>
        <w:spacing w:after="0" w:line="360" w:lineRule="auto"/>
        <w:jc w:val="both"/>
        <w:rPr>
          <w:rFonts w:ascii="Palatino Linotype" w:eastAsia="Times New Roman" w:hAnsi="Palatino Linotype" w:cs="Times New Roman"/>
          <w:szCs w:val="24"/>
          <w:lang w:val="es-ES" w:eastAsia="es-ES"/>
        </w:rPr>
      </w:pPr>
    </w:p>
    <w:p w:rsidR="000B226B" w:rsidRPr="0089501E" w:rsidRDefault="000B226B" w:rsidP="000B226B">
      <w:pPr>
        <w:spacing w:after="0" w:line="360" w:lineRule="auto"/>
        <w:jc w:val="both"/>
        <w:rPr>
          <w:rFonts w:ascii="Palatino Linotype" w:eastAsia="Times New Roman" w:hAnsi="Palatino Linotype" w:cs="Times New Roman"/>
          <w:sz w:val="24"/>
          <w:szCs w:val="24"/>
          <w:lang w:val="es-ES" w:eastAsia="es-ES"/>
        </w:rPr>
      </w:pPr>
      <w:r w:rsidRPr="0089501E">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0B226B" w:rsidRPr="0089501E" w:rsidRDefault="000B226B" w:rsidP="004B7293">
      <w:pPr>
        <w:pStyle w:val="Sinespaciado"/>
        <w:rPr>
          <w:lang w:val="es-ES" w:eastAsia="es-ES"/>
        </w:rPr>
      </w:pPr>
    </w:p>
    <w:p w:rsidR="000B226B" w:rsidRPr="0089501E" w:rsidRDefault="000B226B" w:rsidP="000B226B">
      <w:pPr>
        <w:spacing w:after="0" w:line="360" w:lineRule="auto"/>
        <w:jc w:val="both"/>
        <w:rPr>
          <w:rFonts w:ascii="Palatino Linotype" w:eastAsia="Times New Roman" w:hAnsi="Palatino Linotype" w:cs="Times New Roman"/>
          <w:sz w:val="24"/>
          <w:szCs w:val="24"/>
          <w:lang w:eastAsia="es-ES"/>
        </w:rPr>
      </w:pPr>
      <w:r w:rsidRPr="0089501E">
        <w:rPr>
          <w:rFonts w:ascii="Palatino Linotype" w:eastAsia="Arial Unicode MS" w:hAnsi="Palatino Linotype" w:cs="Times New Roman"/>
          <w:sz w:val="24"/>
          <w:szCs w:val="24"/>
          <w:lang w:eastAsia="es-ES"/>
        </w:rPr>
        <w:t xml:space="preserve">En ese sentido, </w:t>
      </w:r>
      <w:r w:rsidRPr="0089501E">
        <w:rPr>
          <w:rFonts w:ascii="Palatino Linotype" w:eastAsia="Times New Roman" w:hAnsi="Palatino Linotype" w:cs="Times New Roman"/>
          <w:sz w:val="24"/>
          <w:szCs w:val="24"/>
          <w:lang w:eastAsia="es-ES"/>
        </w:rPr>
        <w:t xml:space="preserve">las </w:t>
      </w:r>
      <w:r w:rsidRPr="0089501E">
        <w:rPr>
          <w:rFonts w:ascii="Palatino Linotype" w:eastAsia="Times New Roman" w:hAnsi="Palatino Linotype" w:cs="Times New Roman"/>
          <w:b/>
          <w:sz w:val="24"/>
          <w:szCs w:val="24"/>
          <w:lang w:eastAsia="es-ES"/>
        </w:rPr>
        <w:t xml:space="preserve">Cadenas Originales </w:t>
      </w:r>
      <w:r w:rsidRPr="0089501E">
        <w:rPr>
          <w:rFonts w:ascii="Palatino Linotype" w:eastAsia="Times New Roman" w:hAnsi="Palatino Linotype" w:cs="Times New Roman"/>
          <w:sz w:val="24"/>
          <w:szCs w:val="24"/>
          <w:lang w:eastAsia="es-ES"/>
        </w:rPr>
        <w:t xml:space="preserve">y </w:t>
      </w:r>
      <w:r w:rsidRPr="0089501E">
        <w:rPr>
          <w:rFonts w:ascii="Palatino Linotype" w:eastAsia="Times New Roman" w:hAnsi="Palatino Linotype" w:cs="Times New Roman"/>
          <w:b/>
          <w:sz w:val="24"/>
          <w:szCs w:val="24"/>
          <w:lang w:eastAsia="es-ES"/>
        </w:rPr>
        <w:t>Sellos</w:t>
      </w:r>
      <w:r w:rsidRPr="0089501E">
        <w:rPr>
          <w:rFonts w:ascii="Palatino Linotype" w:eastAsia="Times New Roman" w:hAnsi="Palatino Linotype" w:cs="Times New Roman"/>
          <w:sz w:val="24"/>
          <w:szCs w:val="24"/>
          <w:lang w:eastAsia="es-ES"/>
        </w:rPr>
        <w:t xml:space="preserve"> </w:t>
      </w:r>
      <w:r w:rsidRPr="0089501E">
        <w:rPr>
          <w:rFonts w:ascii="Palatino Linotype" w:eastAsia="Times New Roman" w:hAnsi="Palatino Linotype" w:cs="Times New Roman"/>
          <w:b/>
          <w:sz w:val="24"/>
          <w:szCs w:val="24"/>
          <w:lang w:eastAsia="es-ES"/>
        </w:rPr>
        <w:t>Digitales</w:t>
      </w:r>
      <w:r w:rsidRPr="0089501E">
        <w:rPr>
          <w:rFonts w:ascii="Palatino Linotype" w:eastAsia="Times New Roman" w:hAnsi="Palatino Linotype" w:cs="Times New Roman"/>
          <w:sz w:val="24"/>
          <w:szCs w:val="24"/>
          <w:lang w:eastAsia="es-ES"/>
        </w:rPr>
        <w:t xml:space="preserve">, forman parte del </w:t>
      </w:r>
      <w:r w:rsidRPr="0089501E">
        <w:rPr>
          <w:rFonts w:ascii="Palatino Linotype" w:eastAsia="Times New Roman" w:hAnsi="Palatino Linotype" w:cs="Times New Roman"/>
          <w:sz w:val="24"/>
          <w:szCs w:val="24"/>
          <w:lang w:val="es-ES_tradnl" w:eastAsia="es-ES"/>
        </w:rPr>
        <w:t xml:space="preserve">certificado de sello digital, los cuales </w:t>
      </w:r>
      <w:r w:rsidRPr="0089501E">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w:t>
      </w:r>
      <w:r w:rsidRPr="0089501E">
        <w:rPr>
          <w:rFonts w:ascii="Palatino Linotype" w:eastAsia="Times New Roman" w:hAnsi="Palatino Linotype" w:cs="Times New Roman"/>
          <w:sz w:val="24"/>
          <w:szCs w:val="24"/>
          <w:lang w:eastAsia="es-ES"/>
        </w:rPr>
        <w:lastRenderedPageBreak/>
        <w:t xml:space="preserve">hacendaria federal garantizar una </w:t>
      </w:r>
      <w:r w:rsidRPr="0089501E">
        <w:rPr>
          <w:rFonts w:ascii="Palatino Linotype" w:eastAsia="Times New Roman" w:hAnsi="Palatino Linotype" w:cs="Times New Roman"/>
          <w:b/>
          <w:sz w:val="24"/>
          <w:szCs w:val="24"/>
          <w:lang w:eastAsia="es-ES"/>
        </w:rPr>
        <w:t xml:space="preserve">vinculación </w:t>
      </w:r>
      <w:r w:rsidRPr="0089501E">
        <w:rPr>
          <w:rFonts w:ascii="Palatino Linotype" w:eastAsia="Times New Roman" w:hAnsi="Palatino Linotype" w:cs="Times New Roman"/>
          <w:sz w:val="24"/>
          <w:szCs w:val="24"/>
          <w:lang w:eastAsia="es-ES"/>
        </w:rPr>
        <w:t xml:space="preserve">entre la </w:t>
      </w:r>
      <w:r w:rsidRPr="0089501E">
        <w:rPr>
          <w:rFonts w:ascii="Palatino Linotype" w:eastAsia="Times New Roman" w:hAnsi="Palatino Linotype" w:cs="Times New Roman"/>
          <w:b/>
          <w:sz w:val="24"/>
          <w:szCs w:val="24"/>
          <w:lang w:eastAsia="es-ES"/>
        </w:rPr>
        <w:t>identidad de un sujeto o entidad</w:t>
      </w:r>
      <w:r w:rsidRPr="0089501E">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89501E">
        <w:rPr>
          <w:rFonts w:ascii="Palatino Linotype" w:eastAsia="Times New Roman" w:hAnsi="Palatino Linotype" w:cs="Times New Roman"/>
          <w:b/>
          <w:sz w:val="24"/>
          <w:szCs w:val="24"/>
          <w:lang w:eastAsia="es-ES"/>
        </w:rPr>
        <w:t>para acreditar la autoría de los comprobantes fiscales digitales</w:t>
      </w:r>
      <w:r w:rsidRPr="0089501E">
        <w:rPr>
          <w:rFonts w:ascii="Palatino Linotype" w:eastAsia="Times New Roman" w:hAnsi="Palatino Linotype" w:cs="Times New Roman"/>
          <w:sz w:val="24"/>
          <w:szCs w:val="24"/>
          <w:lang w:eastAsia="es-ES"/>
        </w:rPr>
        <w:t>. En ese tenor se transcriben los artículos señalados con antelación para mejor ilustración:</w:t>
      </w:r>
    </w:p>
    <w:p w:rsidR="000B226B" w:rsidRPr="0089501E" w:rsidRDefault="000B226B" w:rsidP="000B226B">
      <w:pPr>
        <w:pStyle w:val="Sinespaciado"/>
        <w:rPr>
          <w:lang w:eastAsia="es-ES"/>
        </w:rPr>
      </w:pPr>
    </w:p>
    <w:p w:rsidR="000B226B" w:rsidRPr="0089501E" w:rsidRDefault="000B226B" w:rsidP="000B226B">
      <w:pPr>
        <w:spacing w:after="0" w:line="240" w:lineRule="auto"/>
        <w:ind w:left="567" w:right="616"/>
        <w:jc w:val="both"/>
        <w:rPr>
          <w:rFonts w:ascii="Palatino Linotype" w:eastAsia="Times New Roman" w:hAnsi="Palatino Linotype" w:cs="Times New Roman"/>
          <w:i/>
          <w:noProof/>
          <w:lang w:eastAsia="es-ES"/>
        </w:rPr>
      </w:pPr>
      <w:r w:rsidRPr="0089501E">
        <w:rPr>
          <w:rFonts w:ascii="Palatino Linotype" w:eastAsia="Times New Roman" w:hAnsi="Palatino Linotype" w:cs="Times New Roman"/>
          <w:i/>
          <w:noProof/>
          <w:lang w:eastAsia="es-ES"/>
        </w:rPr>
        <w:t>“</w:t>
      </w:r>
      <w:r w:rsidRPr="0089501E">
        <w:rPr>
          <w:rFonts w:ascii="Palatino Linotype" w:eastAsia="Times New Roman" w:hAnsi="Palatino Linotype" w:cs="Times New Roman"/>
          <w:b/>
          <w:i/>
          <w:noProof/>
          <w:lang w:eastAsia="es-ES"/>
        </w:rPr>
        <w:t xml:space="preserve">Artículo 17-G.- </w:t>
      </w:r>
      <w:r w:rsidRPr="0089501E">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rsidR="000B226B" w:rsidRPr="0089501E" w:rsidRDefault="000B226B" w:rsidP="000B226B">
      <w:pPr>
        <w:spacing w:after="0" w:line="240" w:lineRule="auto"/>
        <w:ind w:left="567" w:right="616"/>
        <w:jc w:val="both"/>
        <w:rPr>
          <w:rFonts w:ascii="Palatino Linotype" w:eastAsia="Times New Roman" w:hAnsi="Palatino Linotype" w:cs="Times New Roman"/>
          <w:i/>
          <w:noProof/>
          <w:lang w:eastAsia="es-ES"/>
        </w:rPr>
      </w:pPr>
    </w:p>
    <w:p w:rsidR="000B226B" w:rsidRPr="0089501E" w:rsidRDefault="000B226B" w:rsidP="00D4772C">
      <w:pPr>
        <w:numPr>
          <w:ilvl w:val="0"/>
          <w:numId w:val="4"/>
        </w:numPr>
        <w:spacing w:after="0" w:line="240" w:lineRule="auto"/>
        <w:ind w:right="616"/>
        <w:jc w:val="both"/>
        <w:rPr>
          <w:rFonts w:ascii="Palatino Linotype" w:eastAsia="Times New Roman" w:hAnsi="Palatino Linotype" w:cs="Times New Roman"/>
          <w:i/>
          <w:noProof/>
          <w:lang w:eastAsia="es-ES"/>
        </w:rPr>
      </w:pPr>
      <w:r w:rsidRPr="0089501E">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rsidR="000B226B" w:rsidRPr="0089501E" w:rsidRDefault="000B226B" w:rsidP="000B226B">
      <w:pPr>
        <w:spacing w:after="0" w:line="240" w:lineRule="auto"/>
        <w:ind w:left="1422" w:right="616"/>
        <w:jc w:val="both"/>
        <w:rPr>
          <w:rFonts w:ascii="Palatino Linotype" w:eastAsia="Times New Roman" w:hAnsi="Palatino Linotype" w:cs="Times New Roman"/>
          <w:i/>
          <w:noProof/>
          <w:lang w:eastAsia="es-ES"/>
        </w:rPr>
      </w:pPr>
    </w:p>
    <w:p w:rsidR="000B226B" w:rsidRPr="0089501E" w:rsidRDefault="000B226B" w:rsidP="000B226B">
      <w:pPr>
        <w:spacing w:after="0" w:line="240" w:lineRule="auto"/>
        <w:ind w:left="567" w:right="616"/>
        <w:jc w:val="both"/>
        <w:rPr>
          <w:rFonts w:ascii="Palatino Linotype" w:eastAsia="Times New Roman" w:hAnsi="Palatino Linotype" w:cs="Times New Roman"/>
          <w:i/>
          <w:noProof/>
          <w:lang w:eastAsia="es-ES"/>
        </w:rPr>
      </w:pPr>
      <w:r w:rsidRPr="0089501E">
        <w:rPr>
          <w:rFonts w:ascii="Palatino Linotype" w:eastAsia="Times New Roman" w:hAnsi="Palatino Linotype" w:cs="Times New Roman"/>
          <w:i/>
          <w:noProof/>
          <w:lang w:eastAsia="es-ES"/>
        </w:rPr>
        <w:t>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0B226B" w:rsidRPr="0089501E" w:rsidRDefault="000B226B" w:rsidP="000B226B">
      <w:pPr>
        <w:spacing w:after="0" w:line="240" w:lineRule="auto"/>
        <w:ind w:left="567" w:right="616"/>
        <w:jc w:val="both"/>
        <w:rPr>
          <w:rFonts w:ascii="Palatino Linotype" w:eastAsia="Times New Roman" w:hAnsi="Palatino Linotype" w:cs="Times New Roman"/>
          <w:i/>
          <w:noProof/>
          <w:lang w:eastAsia="es-ES"/>
        </w:rPr>
      </w:pPr>
    </w:p>
    <w:p w:rsidR="000B226B" w:rsidRPr="0089501E" w:rsidRDefault="000B226B" w:rsidP="000B226B">
      <w:pPr>
        <w:spacing w:after="0" w:line="240" w:lineRule="auto"/>
        <w:ind w:left="567" w:right="616"/>
        <w:jc w:val="both"/>
        <w:rPr>
          <w:rFonts w:ascii="Palatino Linotype" w:eastAsia="Times New Roman" w:hAnsi="Palatino Linotype" w:cs="Times New Roman"/>
          <w:i/>
          <w:noProof/>
          <w:lang w:eastAsia="es-ES"/>
        </w:rPr>
      </w:pPr>
      <w:r w:rsidRPr="0089501E">
        <w:rPr>
          <w:rFonts w:ascii="Palatino Linotype" w:eastAsia="Times New Roman" w:hAnsi="Palatino Linotype" w:cs="Times New Roman"/>
          <w:i/>
          <w:noProof/>
          <w:lang w:eastAsia="es-ES"/>
        </w:rPr>
        <w:t>Los contribuyentes a que se refiere el párrafo anterior deberán cumplir con las obligaciones siguientes:</w:t>
      </w:r>
    </w:p>
    <w:p w:rsidR="000B226B" w:rsidRPr="0089501E" w:rsidRDefault="000B226B" w:rsidP="000B226B">
      <w:pPr>
        <w:spacing w:after="0" w:line="240" w:lineRule="auto"/>
        <w:ind w:left="567" w:right="616"/>
        <w:jc w:val="both"/>
        <w:rPr>
          <w:rFonts w:ascii="Palatino Linotype" w:eastAsia="Times New Roman" w:hAnsi="Palatino Linotype" w:cs="Times New Roman"/>
          <w:i/>
          <w:noProof/>
          <w:lang w:eastAsia="es-ES"/>
        </w:rPr>
      </w:pPr>
    </w:p>
    <w:p w:rsidR="000B226B" w:rsidRPr="0089501E" w:rsidRDefault="000B226B" w:rsidP="000B226B">
      <w:pPr>
        <w:spacing w:after="0" w:line="240" w:lineRule="auto"/>
        <w:ind w:left="567" w:right="616"/>
        <w:jc w:val="both"/>
        <w:rPr>
          <w:rFonts w:ascii="Palatino Linotype" w:eastAsia="Times New Roman" w:hAnsi="Palatino Linotype" w:cs="Times New Roman"/>
          <w:i/>
          <w:noProof/>
          <w:lang w:eastAsia="es-ES"/>
        </w:rPr>
      </w:pPr>
      <w:r w:rsidRPr="0089501E">
        <w:rPr>
          <w:rFonts w:ascii="Palatino Linotype" w:eastAsia="Times New Roman" w:hAnsi="Palatino Linotype" w:cs="Times New Roman"/>
          <w:i/>
          <w:noProof/>
          <w:lang w:eastAsia="es-ES"/>
        </w:rPr>
        <w:t xml:space="preserve">I. </w:t>
      </w:r>
      <w:r w:rsidRPr="0089501E">
        <w:rPr>
          <w:rFonts w:ascii="Palatino Linotype" w:eastAsia="Times New Roman" w:hAnsi="Palatino Linotype" w:cs="Times New Roman"/>
          <w:i/>
          <w:noProof/>
          <w:lang w:eastAsia="es-ES"/>
        </w:rPr>
        <w:tab/>
        <w:t>…</w:t>
      </w:r>
    </w:p>
    <w:p w:rsidR="000B226B" w:rsidRPr="0089501E" w:rsidRDefault="000B226B" w:rsidP="000B226B">
      <w:pPr>
        <w:spacing w:after="0" w:line="240" w:lineRule="auto"/>
        <w:ind w:left="567" w:right="616"/>
        <w:jc w:val="both"/>
        <w:rPr>
          <w:rFonts w:ascii="Palatino Linotype" w:eastAsia="Times New Roman" w:hAnsi="Palatino Linotype" w:cs="Times New Roman"/>
          <w:i/>
          <w:noProof/>
          <w:lang w:eastAsia="es-ES"/>
        </w:rPr>
      </w:pPr>
      <w:r w:rsidRPr="0089501E">
        <w:rPr>
          <w:rFonts w:ascii="Palatino Linotype" w:eastAsia="Times New Roman" w:hAnsi="Palatino Linotype" w:cs="Times New Roman"/>
          <w:i/>
          <w:noProof/>
          <w:lang w:eastAsia="es-ES"/>
        </w:rPr>
        <w:t xml:space="preserve">II. </w:t>
      </w:r>
      <w:r w:rsidRPr="0089501E">
        <w:rPr>
          <w:rFonts w:ascii="Palatino Linotype" w:eastAsia="Times New Roman" w:hAnsi="Palatino Linotype" w:cs="Times New Roman"/>
          <w:i/>
          <w:noProof/>
          <w:lang w:eastAsia="es-ES"/>
        </w:rPr>
        <w:tab/>
        <w:t>Tramitar ante el Servicio de Administración Tributaria el certificado para el uso de los sellos digitales.</w:t>
      </w:r>
    </w:p>
    <w:p w:rsidR="000B226B" w:rsidRPr="0089501E" w:rsidRDefault="000B226B" w:rsidP="000B226B">
      <w:pPr>
        <w:spacing w:after="0" w:line="240" w:lineRule="auto"/>
        <w:ind w:left="567" w:right="616"/>
        <w:jc w:val="both"/>
        <w:rPr>
          <w:rFonts w:ascii="Palatino Linotype" w:eastAsia="Times New Roman" w:hAnsi="Palatino Linotype" w:cs="Times New Roman"/>
          <w:i/>
          <w:noProof/>
          <w:lang w:eastAsia="es-ES"/>
        </w:rPr>
      </w:pPr>
    </w:p>
    <w:p w:rsidR="000B226B" w:rsidRPr="0089501E" w:rsidRDefault="000B226B" w:rsidP="000B226B">
      <w:pPr>
        <w:spacing w:after="0" w:line="240" w:lineRule="auto"/>
        <w:ind w:left="567" w:right="616"/>
        <w:jc w:val="both"/>
        <w:rPr>
          <w:rFonts w:ascii="Times New Roman" w:eastAsia="Times New Roman" w:hAnsi="Times New Roman" w:cs="Times New Roman"/>
          <w:noProof/>
          <w:sz w:val="24"/>
          <w:szCs w:val="24"/>
          <w:lang w:eastAsia="es-ES"/>
        </w:rPr>
      </w:pPr>
      <w:r w:rsidRPr="0089501E">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0B226B" w:rsidRPr="0089501E" w:rsidRDefault="000B226B" w:rsidP="000B226B">
      <w:pPr>
        <w:spacing w:after="0" w:line="360" w:lineRule="auto"/>
        <w:jc w:val="both"/>
        <w:rPr>
          <w:rFonts w:ascii="Palatino Linotype" w:eastAsia="Times New Roman" w:hAnsi="Palatino Linotype" w:cs="Times New Roman"/>
          <w:sz w:val="24"/>
          <w:szCs w:val="24"/>
          <w:lang w:eastAsia="es-MX"/>
        </w:rPr>
      </w:pPr>
    </w:p>
    <w:p w:rsidR="000B226B" w:rsidRPr="0089501E" w:rsidRDefault="000B226B" w:rsidP="000B226B">
      <w:pPr>
        <w:spacing w:after="0" w:line="360" w:lineRule="auto"/>
        <w:jc w:val="both"/>
        <w:rPr>
          <w:rFonts w:ascii="Palatino Linotype" w:eastAsia="Times New Roman" w:hAnsi="Palatino Linotype" w:cs="Times New Roman"/>
          <w:sz w:val="24"/>
          <w:szCs w:val="24"/>
          <w:lang w:eastAsia="es-ES"/>
        </w:rPr>
      </w:pPr>
      <w:r w:rsidRPr="0089501E">
        <w:rPr>
          <w:rFonts w:ascii="Palatino Linotype" w:eastAsia="Times New Roman" w:hAnsi="Palatino Linotype" w:cs="Times New Roman"/>
          <w:sz w:val="24"/>
          <w:szCs w:val="24"/>
          <w:lang w:eastAsia="es-ES"/>
        </w:rPr>
        <w:lastRenderedPageBreak/>
        <w:t xml:space="preserve">Por lo que hace a los </w:t>
      </w:r>
      <w:r w:rsidRPr="0089501E">
        <w:rPr>
          <w:rFonts w:ascii="Palatino Linotype" w:eastAsia="Times New Roman" w:hAnsi="Palatino Linotype" w:cs="Times New Roman"/>
          <w:b/>
          <w:sz w:val="24"/>
          <w:szCs w:val="24"/>
          <w:lang w:eastAsia="es-ES"/>
        </w:rPr>
        <w:t>Códigos Bidimensionales</w:t>
      </w:r>
      <w:r w:rsidRPr="0089501E">
        <w:rPr>
          <w:rFonts w:ascii="Palatino Linotype" w:eastAsia="Times New Roman" w:hAnsi="Palatino Linotype" w:cs="Times New Roman"/>
          <w:sz w:val="24"/>
          <w:szCs w:val="24"/>
          <w:lang w:eastAsia="es-ES"/>
        </w:rPr>
        <w:t xml:space="preserve"> y los denominados </w:t>
      </w:r>
      <w:r w:rsidRPr="0089501E">
        <w:rPr>
          <w:rFonts w:ascii="Palatino Linotype" w:eastAsia="Times New Roman" w:hAnsi="Palatino Linotype" w:cs="Times New Roman"/>
          <w:b/>
          <w:sz w:val="24"/>
          <w:szCs w:val="24"/>
          <w:lang w:eastAsia="es-ES"/>
        </w:rPr>
        <w:t>Códigos QR</w:t>
      </w:r>
      <w:r w:rsidRPr="0089501E">
        <w:rPr>
          <w:rFonts w:ascii="Palatino Linotype" w:eastAsia="Times New Roman" w:hAnsi="Palatino Linotype" w:cs="Times New Roman"/>
          <w:sz w:val="24"/>
          <w:szCs w:val="24"/>
          <w:lang w:eastAsia="es-ES"/>
        </w:rPr>
        <w:t xml:space="preserve">, se trata </w:t>
      </w:r>
      <w:r w:rsidRPr="0089501E">
        <w:rPr>
          <w:rFonts w:ascii="Palatino Linotype" w:eastAsia="Times New Roman" w:hAnsi="Palatino Linotype" w:cs="Times New Roman"/>
          <w:sz w:val="24"/>
          <w:szCs w:val="24"/>
          <w:lang w:val="es-ES_tradnl" w:eastAsia="es-ES"/>
        </w:rPr>
        <w:t>de</w:t>
      </w:r>
      <w:r w:rsidRPr="0089501E">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89501E">
        <w:rPr>
          <w:rFonts w:ascii="Palatino Linotype" w:eastAsia="Times New Roman" w:hAnsi="Palatino Linotype" w:cs="Times New Roman"/>
          <w:sz w:val="24"/>
          <w:szCs w:val="24"/>
          <w:lang w:eastAsia="es-MX"/>
        </w:rPr>
        <w:t>datos</w:t>
      </w:r>
      <w:r w:rsidRPr="0089501E">
        <w:rPr>
          <w:rFonts w:ascii="Palatino Linotype" w:eastAsia="Times New Roman" w:hAnsi="Palatino Linotype" w:cs="Times New Roman"/>
          <w:sz w:val="24"/>
          <w:szCs w:val="24"/>
          <w:lang w:eastAsia="es-ES"/>
        </w:rPr>
        <w:t xml:space="preserve"> personales como lo son el </w:t>
      </w:r>
      <w:r w:rsidRPr="0089501E">
        <w:rPr>
          <w:rFonts w:ascii="Palatino Linotype" w:eastAsia="Times New Roman" w:hAnsi="Palatino Linotype" w:cs="Times New Roman"/>
          <w:b/>
          <w:sz w:val="24"/>
          <w:szCs w:val="24"/>
          <w:lang w:eastAsia="es-ES"/>
        </w:rPr>
        <w:t>Registro Federal de Contribuyentes</w:t>
      </w:r>
      <w:r w:rsidRPr="0089501E">
        <w:rPr>
          <w:rFonts w:ascii="Palatino Linotype" w:eastAsia="Times New Roman" w:hAnsi="Palatino Linotype" w:cs="Times New Roman"/>
          <w:sz w:val="24"/>
          <w:szCs w:val="24"/>
          <w:lang w:eastAsia="es-ES"/>
        </w:rPr>
        <w:t xml:space="preserve"> (RFC) y la </w:t>
      </w:r>
      <w:r w:rsidRPr="0089501E">
        <w:rPr>
          <w:rFonts w:ascii="Palatino Linotype" w:eastAsia="Times New Roman" w:hAnsi="Palatino Linotype" w:cs="Times New Roman"/>
          <w:b/>
          <w:sz w:val="24"/>
          <w:szCs w:val="24"/>
          <w:lang w:eastAsia="es-ES"/>
        </w:rPr>
        <w:t>Clave Única de Registro de Población</w:t>
      </w:r>
      <w:r w:rsidRPr="0089501E">
        <w:rPr>
          <w:rFonts w:ascii="Palatino Linotype" w:eastAsia="Times New Roman" w:hAnsi="Palatino Linotype" w:cs="Times New Roman"/>
          <w:sz w:val="24"/>
          <w:szCs w:val="24"/>
          <w:lang w:eastAsia="es-ES"/>
        </w:rPr>
        <w:t xml:space="preserve"> (CURP), por lo cual, deberán ser protegidos.</w:t>
      </w:r>
    </w:p>
    <w:p w:rsidR="000B226B" w:rsidRPr="0089501E" w:rsidRDefault="000B226B" w:rsidP="00B072D0">
      <w:pPr>
        <w:pStyle w:val="Sinespaciado"/>
        <w:rPr>
          <w:lang w:val="es-ES" w:eastAsia="es-ES"/>
        </w:rPr>
      </w:pPr>
    </w:p>
    <w:p w:rsidR="000B226B" w:rsidRPr="0089501E" w:rsidRDefault="000B226B" w:rsidP="000B226B">
      <w:pPr>
        <w:spacing w:after="0" w:line="360" w:lineRule="auto"/>
        <w:jc w:val="both"/>
        <w:rPr>
          <w:rFonts w:ascii="Palatino Linotype" w:eastAsia="Times New Roman" w:hAnsi="Palatino Linotype" w:cs="Times New Roman"/>
          <w:sz w:val="24"/>
          <w:szCs w:val="24"/>
          <w:lang w:eastAsia="es-MX"/>
        </w:rPr>
      </w:pPr>
      <w:r w:rsidRPr="0089501E">
        <w:rPr>
          <w:rFonts w:ascii="Palatino Linotype" w:eastAsia="Times New Roman" w:hAnsi="Palatino Linotype" w:cs="Times New Roman"/>
          <w:sz w:val="24"/>
          <w:szCs w:val="24"/>
          <w:lang w:val="es-ES_tradnl" w:eastAsia="es-ES"/>
        </w:rPr>
        <w:t xml:space="preserve">Por ende, en el presente caso el Sujeto Obligado debe </w:t>
      </w:r>
      <w:r w:rsidRPr="0089501E">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89501E">
        <w:rPr>
          <w:rFonts w:ascii="Palatino Linotype" w:eastAsia="Times New Roman" w:hAnsi="Palatino Linotype" w:cs="Times New Roman"/>
          <w:sz w:val="24"/>
          <w:szCs w:val="24"/>
          <w:lang w:val="es-ES_tradnl" w:eastAsia="es-ES"/>
        </w:rPr>
        <w:t xml:space="preserve">el Sujeto Obligado </w:t>
      </w:r>
      <w:r w:rsidRPr="0089501E">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89501E">
        <w:rPr>
          <w:rFonts w:ascii="Palatino Linotype" w:eastAsia="Times New Roman" w:hAnsi="Palatino Linotype" w:cs="Times New Roman"/>
          <w:sz w:val="24"/>
          <w:szCs w:val="24"/>
          <w:lang w:val="es-ES_tradnl" w:eastAsia="es-ES"/>
        </w:rPr>
        <w:t>el Sujeto Obligado</w:t>
      </w:r>
      <w:r w:rsidRPr="0089501E">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4B7293" w:rsidRPr="0089501E" w:rsidRDefault="004B7293" w:rsidP="000B226B">
      <w:pPr>
        <w:spacing w:after="0" w:line="360" w:lineRule="auto"/>
        <w:jc w:val="both"/>
        <w:rPr>
          <w:rFonts w:ascii="Palatino Linotype" w:eastAsia="Calibri" w:hAnsi="Palatino Linotype" w:cs="Times New Roman"/>
          <w:sz w:val="24"/>
          <w:szCs w:val="24"/>
          <w:lang w:eastAsia="es-ES"/>
        </w:rPr>
      </w:pPr>
    </w:p>
    <w:p w:rsidR="000B226B" w:rsidRPr="0089501E" w:rsidRDefault="000B226B" w:rsidP="000B226B">
      <w:pPr>
        <w:spacing w:after="0" w:line="360" w:lineRule="auto"/>
        <w:jc w:val="both"/>
        <w:rPr>
          <w:rFonts w:ascii="Palatino Linotype" w:eastAsia="Calibri" w:hAnsi="Palatino Linotype" w:cs="Times New Roman"/>
          <w:sz w:val="24"/>
          <w:szCs w:val="24"/>
          <w:lang w:eastAsia="es-ES"/>
        </w:rPr>
      </w:pPr>
      <w:r w:rsidRPr="0089501E">
        <w:rPr>
          <w:rFonts w:ascii="Palatino Linotype" w:eastAsia="Calibri" w:hAnsi="Palatino Linotype" w:cs="Times New Roman"/>
          <w:sz w:val="24"/>
          <w:szCs w:val="24"/>
          <w:lang w:eastAsia="es-ES"/>
        </w:rPr>
        <w:t xml:space="preserve">Así, es que </w:t>
      </w:r>
      <w:r w:rsidRPr="0089501E">
        <w:rPr>
          <w:rFonts w:ascii="Palatino Linotype" w:eastAsia="Times New Roman" w:hAnsi="Palatino Linotype" w:cs="Times New Roman"/>
          <w:sz w:val="24"/>
          <w:szCs w:val="24"/>
          <w:lang w:val="es-ES_tradnl" w:eastAsia="es-ES"/>
        </w:rPr>
        <w:t xml:space="preserve">el Sujeto Obligado </w:t>
      </w:r>
      <w:r w:rsidRPr="0089501E">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w:t>
      </w:r>
      <w:r w:rsidRPr="0089501E">
        <w:rPr>
          <w:rFonts w:ascii="Palatino Linotype" w:eastAsia="Calibri" w:hAnsi="Palatino Linotype" w:cs="Times New Roman"/>
          <w:sz w:val="24"/>
          <w:szCs w:val="24"/>
          <w:lang w:eastAsia="es-ES"/>
        </w:rPr>
        <w:lastRenderedPageBreak/>
        <w:t>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0B226B" w:rsidRPr="0089501E" w:rsidRDefault="000B226B" w:rsidP="000B226B">
      <w:pPr>
        <w:spacing w:after="0" w:line="360" w:lineRule="auto"/>
        <w:jc w:val="both"/>
        <w:rPr>
          <w:rFonts w:ascii="Palatino Linotype" w:eastAsia="Calibri" w:hAnsi="Palatino Linotype" w:cs="Times New Roman"/>
          <w:sz w:val="24"/>
          <w:szCs w:val="24"/>
          <w:lang w:eastAsia="es-ES"/>
        </w:rPr>
      </w:pPr>
    </w:p>
    <w:p w:rsidR="000B226B" w:rsidRPr="0089501E" w:rsidRDefault="000B226B" w:rsidP="000B226B">
      <w:pPr>
        <w:spacing w:after="0" w:line="360" w:lineRule="auto"/>
        <w:jc w:val="both"/>
        <w:rPr>
          <w:rFonts w:ascii="Palatino Linotype" w:eastAsia="Times New Roman" w:hAnsi="Palatino Linotype" w:cs="Times New Roman"/>
          <w:sz w:val="24"/>
          <w:szCs w:val="24"/>
          <w:lang w:eastAsia="es-ES"/>
        </w:rPr>
      </w:pPr>
      <w:r w:rsidRPr="0089501E">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0B226B" w:rsidRPr="0089501E" w:rsidRDefault="000B226B" w:rsidP="000B226B">
      <w:pPr>
        <w:pStyle w:val="Sinespaciado"/>
        <w:rPr>
          <w:lang w:eastAsia="es-ES"/>
        </w:rPr>
      </w:pP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b/>
          <w:i/>
          <w:lang w:eastAsia="es-MX"/>
        </w:rPr>
        <w:t xml:space="preserve">“Artículo 49. </w:t>
      </w:r>
      <w:r w:rsidRPr="0089501E">
        <w:rPr>
          <w:rFonts w:ascii="Times New Roman" w:eastAsia="Times New Roman" w:hAnsi="Times New Roman" w:cs="Times New Roman"/>
          <w:i/>
          <w:lang w:eastAsia="es-MX"/>
        </w:rPr>
        <w:t>Los Comités de Transparencia tendrán las siguientes atribuciones:</w:t>
      </w: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b/>
          <w:i/>
          <w:lang w:eastAsia="es-MX"/>
        </w:rPr>
        <w:t>VIII.</w:t>
      </w:r>
      <w:r w:rsidRPr="0089501E">
        <w:rPr>
          <w:rFonts w:ascii="Times New Roman" w:eastAsia="Times New Roman" w:hAnsi="Times New Roman" w:cs="Times New Roman"/>
          <w:i/>
          <w:lang w:eastAsia="es-MX"/>
        </w:rPr>
        <w:t xml:space="preserve"> Aprobar, modificar o revocar la clasificación de la información;</w:t>
      </w: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b/>
          <w:i/>
          <w:lang w:eastAsia="es-MX"/>
        </w:rPr>
        <w:t>Artículo 132.</w:t>
      </w:r>
      <w:r w:rsidRPr="0089501E">
        <w:rPr>
          <w:rFonts w:ascii="Times New Roman" w:eastAsia="Times New Roman" w:hAnsi="Times New Roman" w:cs="Times New Roman"/>
          <w:i/>
          <w:lang w:eastAsia="es-MX"/>
        </w:rPr>
        <w:t xml:space="preserve"> La clasificación de la información se llevará a cabo en el momento en que:</w:t>
      </w:r>
    </w:p>
    <w:p w:rsidR="000B226B" w:rsidRPr="0089501E"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b/>
          <w:i/>
          <w:lang w:eastAsia="es-MX"/>
        </w:rPr>
        <w:t>I.</w:t>
      </w:r>
      <w:r w:rsidRPr="0089501E">
        <w:rPr>
          <w:rFonts w:ascii="Times New Roman" w:eastAsia="Times New Roman" w:hAnsi="Times New Roman" w:cs="Times New Roman"/>
          <w:i/>
          <w:lang w:eastAsia="es-MX"/>
        </w:rPr>
        <w:t xml:space="preserve"> Se reciba una solicitud de acceso a la información;</w:t>
      </w: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b/>
          <w:i/>
          <w:lang w:eastAsia="es-MX"/>
        </w:rPr>
        <w:t>II.</w:t>
      </w:r>
      <w:r w:rsidRPr="0089501E">
        <w:rPr>
          <w:rFonts w:ascii="Times New Roman" w:eastAsia="Times New Roman" w:hAnsi="Times New Roman" w:cs="Times New Roman"/>
          <w:i/>
          <w:lang w:eastAsia="es-MX"/>
        </w:rPr>
        <w:t xml:space="preserve"> Se determine mediante resolución de autoridad competente; o</w:t>
      </w:r>
    </w:p>
    <w:p w:rsidR="000B226B" w:rsidRPr="0089501E" w:rsidRDefault="000B226B" w:rsidP="000B226B">
      <w:pPr>
        <w:spacing w:after="0" w:line="240" w:lineRule="auto"/>
        <w:ind w:left="567" w:right="616"/>
        <w:jc w:val="both"/>
        <w:rPr>
          <w:rFonts w:ascii="Times New Roman" w:eastAsia="Times New Roman" w:hAnsi="Times New Roman" w:cs="Times New Roman"/>
          <w:b/>
          <w:i/>
          <w:lang w:eastAsia="es-MX"/>
        </w:rPr>
      </w:pPr>
      <w:r w:rsidRPr="0089501E">
        <w:rPr>
          <w:rFonts w:ascii="Times New Roman" w:eastAsia="Times New Roman" w:hAnsi="Times New Roman" w:cs="Times New Roman"/>
          <w:i/>
          <w:lang w:eastAsia="es-MX"/>
        </w:rPr>
        <w:t>III. Se generen versiones públicas para dar cumplimiento a las obligaciones de transparencia previstas en esta Ley.</w:t>
      </w:r>
      <w:r w:rsidRPr="0089501E">
        <w:rPr>
          <w:rFonts w:ascii="Times New Roman" w:eastAsia="Times New Roman" w:hAnsi="Times New Roman" w:cs="Times New Roman"/>
          <w:b/>
          <w:i/>
          <w:lang w:eastAsia="es-MX"/>
        </w:rPr>
        <w:t>”</w:t>
      </w:r>
    </w:p>
    <w:p w:rsidR="000B226B" w:rsidRPr="0089501E"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b/>
          <w:i/>
          <w:lang w:eastAsia="es-MX"/>
        </w:rPr>
        <w:t>“Segundo.-</w:t>
      </w:r>
      <w:r w:rsidRPr="0089501E">
        <w:rPr>
          <w:rFonts w:ascii="Times New Roman" w:eastAsia="Times New Roman" w:hAnsi="Times New Roman" w:cs="Times New Roman"/>
          <w:i/>
          <w:lang w:eastAsia="es-MX"/>
        </w:rPr>
        <w:t xml:space="preserve"> Para efectos de los presentes Lineamientos Generales, se entenderá por:</w:t>
      </w:r>
    </w:p>
    <w:p w:rsidR="000B226B" w:rsidRPr="0089501E"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b/>
          <w:i/>
          <w:lang w:eastAsia="es-MX"/>
        </w:rPr>
        <w:t>XVIII.</w:t>
      </w:r>
      <w:r w:rsidRPr="0089501E">
        <w:rPr>
          <w:rFonts w:ascii="Times New Roman" w:eastAsia="Times New Roman" w:hAnsi="Times New Roman" w:cs="Times New Roman"/>
          <w:i/>
          <w:lang w:eastAsia="es-MX"/>
        </w:rPr>
        <w:t xml:space="preserve"> </w:t>
      </w:r>
      <w:r w:rsidRPr="0089501E">
        <w:rPr>
          <w:rFonts w:ascii="Times New Roman" w:eastAsia="Times New Roman" w:hAnsi="Times New Roman" w:cs="Times New Roman"/>
          <w:b/>
          <w:i/>
          <w:lang w:eastAsia="es-MX"/>
        </w:rPr>
        <w:t>Versión pública:</w:t>
      </w:r>
      <w:r w:rsidRPr="0089501E">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w:t>
      </w:r>
      <w:r w:rsidRPr="0089501E">
        <w:rPr>
          <w:rFonts w:ascii="Times New Roman" w:eastAsia="Times New Roman" w:hAnsi="Times New Roman" w:cs="Times New Roman"/>
          <w:i/>
          <w:lang w:eastAsia="es-MX"/>
        </w:rPr>
        <w:lastRenderedPageBreak/>
        <w:t>manera genérica, fundando y motivando la reserva o confidencialidad, a través de la resolución que para tal efecto emita el Comité de Transparencia.</w:t>
      </w:r>
    </w:p>
    <w:p w:rsidR="000B226B" w:rsidRPr="0089501E"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b/>
          <w:i/>
          <w:lang w:eastAsia="es-MX"/>
        </w:rPr>
        <w:t>Cuarto.</w:t>
      </w:r>
      <w:r w:rsidRPr="0089501E">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0B226B" w:rsidRPr="0089501E"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b/>
          <w:i/>
          <w:lang w:eastAsia="es-MX"/>
        </w:rPr>
        <w:t>Quinto.</w:t>
      </w:r>
      <w:r w:rsidRPr="0089501E">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B226B" w:rsidRPr="0089501E"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b/>
          <w:i/>
          <w:lang w:eastAsia="es-MX"/>
        </w:rPr>
        <w:t>Sexto.</w:t>
      </w:r>
      <w:r w:rsidRPr="0089501E">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0B226B" w:rsidRPr="0089501E"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b/>
          <w:i/>
          <w:lang w:eastAsia="es-MX"/>
        </w:rPr>
        <w:t>Séptimo.</w:t>
      </w:r>
      <w:r w:rsidRPr="0089501E">
        <w:rPr>
          <w:rFonts w:ascii="Times New Roman" w:eastAsia="Times New Roman" w:hAnsi="Times New Roman" w:cs="Times New Roman"/>
          <w:i/>
          <w:lang w:eastAsia="es-MX"/>
        </w:rPr>
        <w:t xml:space="preserve"> La clasificación de la información se llevará a cabo en el momento en que:</w:t>
      </w: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b/>
          <w:i/>
          <w:lang w:eastAsia="es-MX"/>
        </w:rPr>
        <w:t>I.</w:t>
      </w:r>
      <w:r w:rsidRPr="0089501E">
        <w:rPr>
          <w:rFonts w:ascii="Times New Roman" w:eastAsia="Times New Roman" w:hAnsi="Times New Roman" w:cs="Times New Roman"/>
          <w:i/>
          <w:lang w:eastAsia="es-MX"/>
        </w:rPr>
        <w:t xml:space="preserve"> Se reciba una solicitud de acceso a la información;</w:t>
      </w:r>
    </w:p>
    <w:p w:rsidR="000B226B" w:rsidRPr="0089501E"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b/>
          <w:i/>
          <w:lang w:eastAsia="es-MX"/>
        </w:rPr>
        <w:t>II.</w:t>
      </w:r>
      <w:r w:rsidRPr="0089501E">
        <w:rPr>
          <w:rFonts w:ascii="Times New Roman" w:eastAsia="Times New Roman" w:hAnsi="Times New Roman" w:cs="Times New Roman"/>
          <w:i/>
          <w:lang w:eastAsia="es-MX"/>
        </w:rPr>
        <w:t xml:space="preserve"> Se determine mediante resolución de autoridad competente, o</w:t>
      </w:r>
    </w:p>
    <w:p w:rsidR="000B226B" w:rsidRPr="0089501E"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b/>
          <w:i/>
          <w:lang w:eastAsia="es-MX"/>
        </w:rPr>
        <w:t>III.</w:t>
      </w:r>
      <w:r w:rsidRPr="0089501E">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0B226B" w:rsidRPr="0089501E"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b/>
          <w:i/>
          <w:lang w:eastAsia="es-MX"/>
        </w:rPr>
        <w:t>Octavo.</w:t>
      </w:r>
      <w:r w:rsidRPr="0089501E">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i/>
          <w:lang w:eastAsia="es-MX"/>
        </w:rPr>
        <w:lastRenderedPageBreak/>
        <w:t>En caso de referirse a información reservada, la motivación de la clasificación también deberá comprender las circunstancias que justifican el establecimiento de determinado plazo de reserva.</w:t>
      </w: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0B226B" w:rsidRPr="0089501E"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b/>
          <w:i/>
          <w:lang w:eastAsia="es-MX"/>
        </w:rPr>
        <w:t>Noveno.</w:t>
      </w:r>
      <w:r w:rsidRPr="0089501E">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B226B" w:rsidRPr="0089501E"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b/>
          <w:i/>
          <w:lang w:eastAsia="es-MX"/>
        </w:rPr>
        <w:t>Décimo.</w:t>
      </w:r>
      <w:r w:rsidRPr="0089501E">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p>
    <w:p w:rsidR="000B226B" w:rsidRPr="0089501E" w:rsidRDefault="000B226B" w:rsidP="000B226B">
      <w:pPr>
        <w:spacing w:after="0" w:line="240" w:lineRule="auto"/>
        <w:ind w:left="567" w:right="616"/>
        <w:jc w:val="both"/>
        <w:rPr>
          <w:rFonts w:ascii="Times New Roman" w:eastAsia="Times New Roman" w:hAnsi="Times New Roman" w:cs="Times New Roman"/>
          <w:i/>
          <w:lang w:eastAsia="es-MX"/>
        </w:rPr>
      </w:pPr>
      <w:r w:rsidRPr="0089501E">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0B226B" w:rsidRPr="0089501E"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89501E" w:rsidRDefault="000B226B" w:rsidP="000B226B">
      <w:pPr>
        <w:spacing w:after="0" w:line="240" w:lineRule="auto"/>
        <w:ind w:left="567" w:right="616"/>
        <w:jc w:val="both"/>
        <w:rPr>
          <w:rFonts w:ascii="Times New Roman" w:eastAsia="Times New Roman" w:hAnsi="Times New Roman" w:cs="Times New Roman"/>
          <w:b/>
          <w:sz w:val="24"/>
          <w:szCs w:val="24"/>
          <w:lang w:eastAsia="es-MX"/>
        </w:rPr>
      </w:pPr>
      <w:r w:rsidRPr="0089501E">
        <w:rPr>
          <w:rFonts w:ascii="Times New Roman" w:eastAsia="Times New Roman" w:hAnsi="Times New Roman" w:cs="Times New Roman"/>
          <w:b/>
          <w:i/>
          <w:lang w:eastAsia="es-MX"/>
        </w:rPr>
        <w:t>Décimo primero.</w:t>
      </w:r>
      <w:r w:rsidRPr="0089501E">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9501E">
        <w:rPr>
          <w:rFonts w:ascii="Times New Roman" w:eastAsia="Times New Roman" w:hAnsi="Times New Roman" w:cs="Times New Roman"/>
          <w:b/>
          <w:i/>
          <w:lang w:eastAsia="es-MX"/>
        </w:rPr>
        <w:t>”</w:t>
      </w:r>
    </w:p>
    <w:p w:rsidR="000B226B" w:rsidRPr="0089501E" w:rsidRDefault="000B226B" w:rsidP="000B226B">
      <w:pPr>
        <w:spacing w:after="0" w:line="360" w:lineRule="auto"/>
        <w:jc w:val="both"/>
        <w:rPr>
          <w:rFonts w:ascii="Palatino Linotype" w:eastAsia="Times New Roman" w:hAnsi="Palatino Linotype" w:cs="Arial"/>
          <w:i/>
          <w:sz w:val="24"/>
          <w:szCs w:val="24"/>
          <w:lang w:eastAsia="es-MX"/>
        </w:rPr>
      </w:pPr>
    </w:p>
    <w:p w:rsidR="000B226B" w:rsidRPr="0089501E" w:rsidRDefault="000B226B" w:rsidP="000B226B">
      <w:pPr>
        <w:spacing w:after="0" w:line="360" w:lineRule="auto"/>
        <w:jc w:val="both"/>
        <w:rPr>
          <w:rFonts w:ascii="Palatino Linotype" w:eastAsia="Times New Roman" w:hAnsi="Palatino Linotype" w:cs="Times New Roman"/>
          <w:sz w:val="24"/>
          <w:szCs w:val="24"/>
          <w:lang w:eastAsia="es-ES"/>
        </w:rPr>
      </w:pPr>
      <w:r w:rsidRPr="0089501E">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89501E">
        <w:rPr>
          <w:rFonts w:ascii="Palatino Linotype" w:eastAsia="Times New Roman" w:hAnsi="Palatino Linotype" w:cs="Times New Roman"/>
          <w:sz w:val="24"/>
          <w:szCs w:val="24"/>
          <w:lang w:val="es-ES_tradnl" w:eastAsia="es-ES"/>
        </w:rPr>
        <w:t>el Sujeto Obligado</w:t>
      </w:r>
      <w:r w:rsidRPr="0089501E">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w:t>
      </w:r>
      <w:r w:rsidRPr="0089501E">
        <w:rPr>
          <w:rFonts w:ascii="Palatino Linotype" w:eastAsia="Times New Roman" w:hAnsi="Palatino Linotype" w:cs="Times New Roman"/>
          <w:sz w:val="24"/>
          <w:szCs w:val="24"/>
          <w:lang w:eastAsia="es-ES"/>
        </w:rPr>
        <w:lastRenderedPageBreak/>
        <w:t>y no hacerlas valer de manera general. Es importante señalar que, para acreditar dichos supuestos jurídicos se debe fundar y motivar correctamente la categorización de la información.</w:t>
      </w:r>
    </w:p>
    <w:p w:rsidR="000B226B" w:rsidRPr="0089501E" w:rsidRDefault="000B226B" w:rsidP="00B072D0">
      <w:pPr>
        <w:pStyle w:val="Sinespaciado"/>
        <w:rPr>
          <w:lang w:eastAsia="es-ES"/>
        </w:rPr>
      </w:pPr>
    </w:p>
    <w:p w:rsidR="000B226B" w:rsidRPr="0089501E" w:rsidRDefault="000B226B" w:rsidP="000B226B">
      <w:pPr>
        <w:spacing w:after="0" w:line="360" w:lineRule="auto"/>
        <w:jc w:val="both"/>
        <w:rPr>
          <w:rFonts w:ascii="Palatino Linotype" w:eastAsia="Times New Roman" w:hAnsi="Palatino Linotype" w:cs="Times New Roman"/>
          <w:sz w:val="24"/>
          <w:szCs w:val="24"/>
          <w:lang w:eastAsia="es-ES"/>
        </w:rPr>
      </w:pPr>
      <w:r w:rsidRPr="0089501E">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0B226B" w:rsidRPr="0089501E" w:rsidRDefault="000B226B" w:rsidP="00F15CC1">
      <w:pPr>
        <w:pStyle w:val="Sinespaciado"/>
        <w:rPr>
          <w:lang w:eastAsia="es-ES"/>
        </w:rPr>
      </w:pPr>
    </w:p>
    <w:p w:rsidR="000B226B" w:rsidRPr="0089501E" w:rsidRDefault="000B226B" w:rsidP="000B226B">
      <w:pPr>
        <w:spacing w:after="0" w:line="360" w:lineRule="auto"/>
        <w:jc w:val="both"/>
        <w:rPr>
          <w:rFonts w:ascii="Palatino Linotype" w:eastAsia="Times New Roman" w:hAnsi="Palatino Linotype" w:cs="Times New Roman"/>
          <w:sz w:val="24"/>
          <w:szCs w:val="24"/>
          <w:lang w:eastAsia="es-ES"/>
        </w:rPr>
      </w:pPr>
      <w:r w:rsidRPr="0089501E">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0B226B" w:rsidRPr="0089501E" w:rsidRDefault="000B226B" w:rsidP="000B226B">
      <w:pPr>
        <w:pStyle w:val="Sinespaciado"/>
        <w:rPr>
          <w:lang w:eastAsia="es-ES"/>
        </w:rPr>
      </w:pPr>
    </w:p>
    <w:p w:rsidR="000B226B" w:rsidRPr="0089501E" w:rsidRDefault="000B226B" w:rsidP="000B226B">
      <w:pPr>
        <w:spacing w:after="0" w:line="240" w:lineRule="auto"/>
        <w:ind w:left="567" w:right="616"/>
        <w:jc w:val="both"/>
        <w:rPr>
          <w:rFonts w:ascii="Palatino Linotype" w:eastAsia="Times New Roman" w:hAnsi="Palatino Linotype" w:cs="Times New Roman"/>
          <w:i/>
          <w:lang w:eastAsia="es-ES"/>
        </w:rPr>
      </w:pPr>
      <w:r w:rsidRPr="0089501E">
        <w:rPr>
          <w:rFonts w:ascii="Palatino Linotype" w:eastAsia="Times New Roman" w:hAnsi="Palatino Linotype" w:cs="Times New Roman"/>
          <w:b/>
          <w:i/>
          <w:lang w:eastAsia="es-ES"/>
        </w:rPr>
        <w:t xml:space="preserve">FUNDAMENTACIÓN Y MOTIVACIÓN. </w:t>
      </w:r>
      <w:r w:rsidRPr="0089501E">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0B226B" w:rsidRPr="0089501E" w:rsidRDefault="000B226B" w:rsidP="00B072D0">
      <w:pPr>
        <w:pStyle w:val="Sinespaciado"/>
        <w:rPr>
          <w:lang w:eastAsia="es-ES"/>
        </w:rPr>
      </w:pPr>
    </w:p>
    <w:p w:rsidR="000B226B" w:rsidRPr="0089501E" w:rsidRDefault="000B226B" w:rsidP="000B226B">
      <w:pPr>
        <w:spacing w:after="0" w:line="360" w:lineRule="auto"/>
        <w:jc w:val="both"/>
        <w:rPr>
          <w:rFonts w:ascii="Palatino Linotype" w:eastAsia="Times New Roman" w:hAnsi="Palatino Linotype" w:cs="Times New Roman"/>
          <w:sz w:val="24"/>
          <w:szCs w:val="24"/>
          <w:lang w:eastAsia="es-ES"/>
        </w:rPr>
      </w:pPr>
      <w:r w:rsidRPr="0089501E">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0B226B" w:rsidRPr="0089501E" w:rsidRDefault="000B226B" w:rsidP="00B072D0">
      <w:pPr>
        <w:pStyle w:val="Sinespaciado"/>
        <w:rPr>
          <w:lang w:eastAsia="es-ES"/>
        </w:rPr>
      </w:pPr>
    </w:p>
    <w:p w:rsidR="000B226B" w:rsidRPr="0089501E" w:rsidRDefault="000B226B" w:rsidP="000B226B">
      <w:pPr>
        <w:spacing w:after="0" w:line="360" w:lineRule="auto"/>
        <w:jc w:val="both"/>
        <w:rPr>
          <w:rFonts w:ascii="Palatino Linotype" w:eastAsia="Times New Roman" w:hAnsi="Palatino Linotype" w:cs="Times New Roman"/>
          <w:sz w:val="24"/>
          <w:szCs w:val="24"/>
          <w:lang w:eastAsia="es-ES"/>
        </w:rPr>
      </w:pPr>
      <w:r w:rsidRPr="0089501E">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0B226B" w:rsidRPr="0089501E" w:rsidRDefault="000B226B" w:rsidP="000B226B">
      <w:pPr>
        <w:pStyle w:val="Sinespaciado"/>
        <w:rPr>
          <w:lang w:eastAsia="es-ES"/>
        </w:rPr>
      </w:pPr>
    </w:p>
    <w:p w:rsidR="000B226B" w:rsidRPr="0089501E" w:rsidRDefault="000B226B" w:rsidP="000B226B">
      <w:pPr>
        <w:spacing w:after="0" w:line="240" w:lineRule="auto"/>
        <w:ind w:left="567" w:right="616"/>
        <w:jc w:val="both"/>
        <w:rPr>
          <w:rFonts w:ascii="Palatino Linotype" w:eastAsia="Times New Roman" w:hAnsi="Palatino Linotype" w:cs="Times New Roman"/>
          <w:i/>
          <w:lang w:eastAsia="es-ES"/>
        </w:rPr>
      </w:pPr>
      <w:r w:rsidRPr="0089501E">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89501E">
        <w:rPr>
          <w:rFonts w:ascii="Palatino Linotype" w:eastAsia="Times New Roman" w:hAnsi="Palatino Linotype" w:cs="Times New Roman"/>
          <w:i/>
          <w:lang w:eastAsia="es-ES"/>
        </w:rPr>
        <w:t xml:space="preserve">. El contenido formal de la garantía de legalidad prevista en el artículo 16 constitucional relativa a la </w:t>
      </w:r>
      <w:r w:rsidRPr="0089501E">
        <w:rPr>
          <w:rFonts w:ascii="Palatino Linotype" w:eastAsia="Times New Roman" w:hAnsi="Palatino Linotype" w:cs="Times New Roman"/>
          <w:i/>
          <w:lang w:eastAsia="es-ES"/>
        </w:rPr>
        <w:lastRenderedPageBreak/>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0B226B" w:rsidRPr="0089501E" w:rsidRDefault="000B226B" w:rsidP="000B226B">
      <w:pPr>
        <w:spacing w:after="0" w:line="360" w:lineRule="auto"/>
        <w:jc w:val="both"/>
        <w:rPr>
          <w:rFonts w:ascii="Palatino Linotype" w:eastAsia="Times New Roman" w:hAnsi="Palatino Linotype" w:cs="Times New Roman"/>
          <w:sz w:val="24"/>
          <w:szCs w:val="24"/>
          <w:lang w:eastAsia="es-ES"/>
        </w:rPr>
      </w:pPr>
    </w:p>
    <w:p w:rsidR="000B226B" w:rsidRPr="0089501E" w:rsidRDefault="000B226B" w:rsidP="000B226B">
      <w:pPr>
        <w:spacing w:after="0" w:line="360" w:lineRule="auto"/>
        <w:jc w:val="both"/>
        <w:rPr>
          <w:rFonts w:ascii="Palatino Linotype" w:eastAsia="Times New Roman" w:hAnsi="Palatino Linotype" w:cs="Times New Roman"/>
          <w:sz w:val="24"/>
          <w:szCs w:val="24"/>
          <w:lang w:eastAsia="es-ES"/>
        </w:rPr>
      </w:pPr>
      <w:r w:rsidRPr="0089501E">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0B226B" w:rsidRPr="0089501E" w:rsidRDefault="000B226B" w:rsidP="000B226B">
      <w:pPr>
        <w:spacing w:after="0" w:line="360" w:lineRule="auto"/>
        <w:jc w:val="both"/>
        <w:rPr>
          <w:rFonts w:ascii="Palatino Linotype" w:eastAsia="Times New Roman" w:hAnsi="Palatino Linotype" w:cs="Times New Roman"/>
          <w:sz w:val="24"/>
          <w:szCs w:val="24"/>
          <w:lang w:eastAsia="es-ES"/>
        </w:rPr>
      </w:pPr>
    </w:p>
    <w:p w:rsidR="000B226B" w:rsidRPr="0089501E" w:rsidRDefault="000B226B" w:rsidP="000B226B">
      <w:pPr>
        <w:spacing w:after="0" w:line="360" w:lineRule="auto"/>
        <w:jc w:val="both"/>
        <w:rPr>
          <w:rFonts w:ascii="Palatino Linotype" w:eastAsia="Times New Roman" w:hAnsi="Palatino Linotype" w:cs="Times New Roman"/>
          <w:sz w:val="24"/>
          <w:szCs w:val="24"/>
          <w:lang w:val="es-ES" w:eastAsia="es-ES"/>
        </w:rPr>
      </w:pPr>
      <w:r w:rsidRPr="0089501E">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89501E">
        <w:rPr>
          <w:rFonts w:ascii="Palatino Linotype" w:eastAsia="Times New Roman" w:hAnsi="Palatino Linotype" w:cs="Times New Roman"/>
          <w:b/>
          <w:sz w:val="24"/>
          <w:szCs w:val="24"/>
          <w:lang w:val="es-ES" w:eastAsia="es-ES"/>
        </w:rPr>
        <w:t xml:space="preserve"> </w:t>
      </w:r>
      <w:r w:rsidRPr="0089501E">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89501E">
        <w:rPr>
          <w:rFonts w:ascii="Palatino Linotype" w:eastAsia="Times New Roman" w:hAnsi="Palatino Linotype" w:cs="Times New Roman"/>
          <w:sz w:val="24"/>
          <w:szCs w:val="24"/>
          <w:lang w:val="es-ES" w:eastAsia="es-ES"/>
        </w:rPr>
        <w:lastRenderedPageBreak/>
        <w:t>las razones de ello se estaría violentando desde un inicio el derecho de acceso a la información del solicitante.</w:t>
      </w:r>
    </w:p>
    <w:p w:rsidR="00F15CC1" w:rsidRPr="0089501E" w:rsidRDefault="00F15CC1" w:rsidP="000B226B">
      <w:pPr>
        <w:pStyle w:val="Sinespaciado"/>
        <w:spacing w:line="360" w:lineRule="auto"/>
        <w:jc w:val="both"/>
        <w:rPr>
          <w:rFonts w:ascii="Palatino Linotype" w:hAnsi="Palatino Linotype" w:cs="Arial"/>
          <w:bCs/>
          <w:sz w:val="24"/>
        </w:rPr>
      </w:pPr>
    </w:p>
    <w:p w:rsidR="000B226B" w:rsidRPr="0089501E" w:rsidRDefault="000B226B" w:rsidP="000B226B">
      <w:pPr>
        <w:pStyle w:val="Sinespaciado"/>
        <w:spacing w:line="360" w:lineRule="auto"/>
        <w:jc w:val="both"/>
        <w:rPr>
          <w:rFonts w:ascii="Palatino Linotype" w:hAnsi="Palatino Linotype"/>
          <w:sz w:val="24"/>
        </w:rPr>
      </w:pPr>
      <w:r w:rsidRPr="0089501E">
        <w:rPr>
          <w:rFonts w:ascii="Palatino Linotype" w:hAnsi="Palatino Linotype" w:cs="Arial"/>
          <w:bCs/>
          <w:sz w:val="24"/>
        </w:rPr>
        <w:t xml:space="preserve">En ese tenor y de acuerdo a la interpretación en el orden administrativo que le da la Ley de la materia a este Instituto específicamente, en términos de su artículo 36, fracción I, </w:t>
      </w:r>
      <w:r w:rsidRPr="0089501E">
        <w:rPr>
          <w:rFonts w:ascii="Palatino Linotype" w:hAnsi="Palatino Linotype" w:cs="Arial"/>
          <w:sz w:val="24"/>
        </w:rPr>
        <w:t xml:space="preserve">de la Ley de Transparencia y Acceso a la Información Pública del Estado de México y Municipios, </w:t>
      </w:r>
      <w:r w:rsidRPr="0089501E">
        <w:rPr>
          <w:rFonts w:ascii="Palatino Linotype" w:hAnsi="Palatino Linotype" w:cs="Arial"/>
          <w:bCs/>
          <w:sz w:val="24"/>
        </w:rPr>
        <w:t xml:space="preserve">a efecto de salvaguardar el derecho de acceso a la información pública consignado a favor de </w:t>
      </w:r>
      <w:r w:rsidRPr="0089501E">
        <w:rPr>
          <w:rFonts w:ascii="Palatino Linotype" w:hAnsi="Palatino Linotype" w:cs="Arial"/>
          <w:b/>
          <w:bCs/>
          <w:sz w:val="24"/>
        </w:rPr>
        <w:t>La Recurrente</w:t>
      </w:r>
      <w:r w:rsidRPr="0089501E">
        <w:rPr>
          <w:rFonts w:ascii="Palatino Linotype" w:hAnsi="Palatino Linotype" w:cs="Arial"/>
          <w:bCs/>
          <w:sz w:val="24"/>
        </w:rPr>
        <w:t>.</w:t>
      </w:r>
    </w:p>
    <w:p w:rsidR="000B226B" w:rsidRPr="0089501E" w:rsidRDefault="000B226B" w:rsidP="00F15CC1">
      <w:pPr>
        <w:pStyle w:val="Sinespaciado"/>
      </w:pPr>
    </w:p>
    <w:p w:rsidR="008736B4" w:rsidRPr="0089501E" w:rsidRDefault="008736B4" w:rsidP="008736B4">
      <w:pPr>
        <w:widowControl w:val="0"/>
        <w:autoSpaceDE w:val="0"/>
        <w:autoSpaceDN w:val="0"/>
        <w:adjustRightInd w:val="0"/>
        <w:spacing w:line="360" w:lineRule="auto"/>
        <w:jc w:val="both"/>
        <w:rPr>
          <w:rFonts w:ascii="Palatino Linotype" w:eastAsia="Calibri" w:hAnsi="Palatino Linotype" w:cs="Arial"/>
          <w:sz w:val="28"/>
          <w:szCs w:val="24"/>
        </w:rPr>
      </w:pPr>
      <w:r w:rsidRPr="0089501E">
        <w:rPr>
          <w:rFonts w:ascii="Palatino Linotype" w:hAnsi="Palatino Linotype"/>
          <w:sz w:val="24"/>
        </w:rPr>
        <w:t xml:space="preserve">En mérito de lo expuesto en líneas anteriores, resultan parcialmente fundados los motivos de inconformidad que arguye </w:t>
      </w:r>
      <w:r w:rsidRPr="0089501E">
        <w:rPr>
          <w:rFonts w:ascii="Palatino Linotype" w:hAnsi="Palatino Linotype"/>
          <w:b/>
          <w:sz w:val="24"/>
        </w:rPr>
        <w:t>La Recurrente</w:t>
      </w:r>
      <w:r w:rsidRPr="0089501E">
        <w:rPr>
          <w:rFonts w:ascii="Palatino Linotype" w:hAnsi="Palatino Linotype"/>
          <w:sz w:val="24"/>
        </w:rPr>
        <w:t xml:space="preserve"> en su medio de impugnación que fue materia de estudio, por ello </w:t>
      </w:r>
      <w:r w:rsidRPr="0089501E">
        <w:rPr>
          <w:rFonts w:ascii="Palatino Linotype" w:hAnsi="Palatino Linotype" w:cs="Arial"/>
          <w:sz w:val="24"/>
        </w:rPr>
        <w:t>con fundamento en la</w:t>
      </w:r>
      <w:r w:rsidRPr="0089501E">
        <w:rPr>
          <w:rFonts w:ascii="Palatino Linotype" w:hAnsi="Palatino Linotype" w:cs="Arial"/>
          <w:b/>
          <w:sz w:val="24"/>
        </w:rPr>
        <w:t xml:space="preserve"> </w:t>
      </w:r>
      <w:r w:rsidR="004B7293" w:rsidRPr="0089501E">
        <w:rPr>
          <w:rFonts w:ascii="Palatino Linotype" w:hAnsi="Palatino Linotype" w:cs="Arial"/>
          <w:i/>
          <w:sz w:val="24"/>
        </w:rPr>
        <w:t>primera</w:t>
      </w:r>
      <w:r w:rsidRPr="0089501E">
        <w:rPr>
          <w:rFonts w:ascii="Palatino Linotype" w:hAnsi="Palatino Linotype" w:cs="Arial"/>
          <w:i/>
          <w:sz w:val="24"/>
        </w:rPr>
        <w:t xml:space="preserve"> hipótesis</w:t>
      </w:r>
      <w:r w:rsidRPr="0089501E">
        <w:rPr>
          <w:rFonts w:ascii="Palatino Linotype" w:hAnsi="Palatino Linotype" w:cs="Arial"/>
          <w:b/>
          <w:sz w:val="24"/>
        </w:rPr>
        <w:t xml:space="preserve"> </w:t>
      </w:r>
      <w:r w:rsidRPr="0089501E">
        <w:rPr>
          <w:rFonts w:ascii="Palatino Linotype" w:hAnsi="Palatino Linotype" w:cs="Arial"/>
          <w:sz w:val="24"/>
        </w:rPr>
        <w:t>de la</w:t>
      </w:r>
      <w:r w:rsidRPr="0089501E">
        <w:rPr>
          <w:rFonts w:ascii="Palatino Linotype" w:hAnsi="Palatino Linotype" w:cs="Arial"/>
          <w:b/>
          <w:sz w:val="24"/>
        </w:rPr>
        <w:t xml:space="preserve"> </w:t>
      </w:r>
      <w:r w:rsidRPr="0089501E">
        <w:rPr>
          <w:rFonts w:ascii="Palatino Linotype" w:hAnsi="Palatino Linotype" w:cs="Arial"/>
          <w:sz w:val="24"/>
        </w:rPr>
        <w:t>fracción III</w:t>
      </w:r>
      <w:r w:rsidR="00B24331" w:rsidRPr="0089501E">
        <w:rPr>
          <w:rFonts w:ascii="Palatino Linotype" w:hAnsi="Palatino Linotype" w:cs="Arial"/>
          <w:sz w:val="24"/>
        </w:rPr>
        <w:t>,</w:t>
      </w:r>
      <w:r w:rsidRPr="0089501E">
        <w:rPr>
          <w:rFonts w:ascii="Palatino Linotype" w:hAnsi="Palatino Linotype" w:cs="Arial"/>
          <w:sz w:val="24"/>
        </w:rPr>
        <w:t xml:space="preserve"> del artículo 186,</w:t>
      </w:r>
      <w:r w:rsidRPr="0089501E">
        <w:rPr>
          <w:rFonts w:ascii="Palatino Linotype" w:hAnsi="Palatino Linotype" w:cs="Arial"/>
          <w:b/>
          <w:sz w:val="24"/>
        </w:rPr>
        <w:t xml:space="preserve"> </w:t>
      </w:r>
      <w:r w:rsidRPr="0089501E">
        <w:rPr>
          <w:rFonts w:ascii="Palatino Linotype" w:hAnsi="Palatino Linotype" w:cs="Arial"/>
          <w:sz w:val="24"/>
        </w:rPr>
        <w:t xml:space="preserve">de la Ley de Transparencia y Acceso a la Información Pública del Estado de México y Municipios, se </w:t>
      </w:r>
      <w:r w:rsidR="004B7293" w:rsidRPr="0089501E">
        <w:rPr>
          <w:rFonts w:ascii="Palatino Linotype" w:hAnsi="Palatino Linotype" w:cs="Arial"/>
          <w:b/>
          <w:sz w:val="24"/>
        </w:rPr>
        <w:t>REVOCA</w:t>
      </w:r>
      <w:r w:rsidRPr="0089501E">
        <w:rPr>
          <w:rFonts w:ascii="Palatino Linotype" w:hAnsi="Palatino Linotype" w:cs="Arial"/>
          <w:b/>
          <w:sz w:val="24"/>
        </w:rPr>
        <w:t xml:space="preserve"> </w:t>
      </w:r>
      <w:r w:rsidRPr="0089501E">
        <w:rPr>
          <w:rFonts w:ascii="Palatino Linotype" w:hAnsi="Palatino Linotype" w:cs="Arial"/>
          <w:sz w:val="24"/>
        </w:rPr>
        <w:t>la respuesta a la solicitud de información número</w:t>
      </w:r>
      <w:r w:rsidRPr="0089501E">
        <w:rPr>
          <w:rFonts w:ascii="Palatino Linotype" w:hAnsi="Palatino Linotype"/>
          <w:b/>
          <w:sz w:val="24"/>
        </w:rPr>
        <w:t xml:space="preserve"> </w:t>
      </w:r>
      <w:r w:rsidR="00B24331" w:rsidRPr="0089501E">
        <w:rPr>
          <w:rFonts w:ascii="Palatino Linotype" w:hAnsi="Palatino Linotype" w:cs="Arial"/>
          <w:b/>
          <w:sz w:val="24"/>
        </w:rPr>
        <w:t>00730/UPVT/IP/2018</w:t>
      </w:r>
      <w:r w:rsidRPr="0089501E">
        <w:rPr>
          <w:rFonts w:ascii="Palatino Linotype" w:hAnsi="Palatino Linotype" w:cs="Arial"/>
          <w:b/>
          <w:sz w:val="24"/>
        </w:rPr>
        <w:t xml:space="preserve"> </w:t>
      </w:r>
      <w:r w:rsidRPr="0089501E">
        <w:rPr>
          <w:rFonts w:ascii="Palatino Linotype" w:hAnsi="Palatino Linotype"/>
          <w:sz w:val="24"/>
        </w:rPr>
        <w:t>que ha sido materia del presente fallo.</w:t>
      </w:r>
    </w:p>
    <w:p w:rsidR="00631932" w:rsidRPr="0089501E" w:rsidRDefault="00631932" w:rsidP="00F15CC1">
      <w:pPr>
        <w:pStyle w:val="Sinespaciado"/>
        <w:rPr>
          <w:sz w:val="2"/>
        </w:rPr>
      </w:pPr>
    </w:p>
    <w:p w:rsidR="00324E64" w:rsidRPr="0089501E" w:rsidRDefault="00631932" w:rsidP="00631932">
      <w:pPr>
        <w:tabs>
          <w:tab w:val="left" w:pos="8931"/>
        </w:tabs>
        <w:spacing w:before="240" w:line="360" w:lineRule="auto"/>
        <w:ind w:right="51"/>
        <w:jc w:val="both"/>
        <w:rPr>
          <w:rFonts w:ascii="Palatino Linotype" w:hAnsi="Palatino Linotype"/>
          <w:sz w:val="24"/>
          <w:szCs w:val="24"/>
        </w:rPr>
      </w:pPr>
      <w:r w:rsidRPr="0089501E">
        <w:rPr>
          <w:rFonts w:ascii="Palatino Linotype" w:hAnsi="Palatino Linotype"/>
          <w:sz w:val="24"/>
          <w:szCs w:val="24"/>
        </w:rPr>
        <w:t>Por lo antes expuesto y fundado es de resolverse y,</w:t>
      </w:r>
    </w:p>
    <w:p w:rsidR="00631932" w:rsidRPr="0089501E" w:rsidRDefault="00631932" w:rsidP="00631932">
      <w:pPr>
        <w:pStyle w:val="Sinespaciado"/>
        <w:rPr>
          <w:sz w:val="8"/>
        </w:rPr>
      </w:pPr>
    </w:p>
    <w:p w:rsidR="007B037B" w:rsidRPr="0089501E" w:rsidRDefault="00631932" w:rsidP="00751833">
      <w:pPr>
        <w:spacing w:before="240" w:line="360" w:lineRule="auto"/>
        <w:jc w:val="center"/>
        <w:rPr>
          <w:rFonts w:ascii="Palatino Linotype" w:eastAsia="Times New Roman" w:hAnsi="Palatino Linotype"/>
          <w:b/>
          <w:bCs/>
          <w:spacing w:val="60"/>
          <w:sz w:val="28"/>
          <w:lang w:val="es-ES_tradnl"/>
        </w:rPr>
      </w:pPr>
      <w:r w:rsidRPr="0089501E">
        <w:rPr>
          <w:rFonts w:ascii="Palatino Linotype" w:eastAsia="Times New Roman" w:hAnsi="Palatino Linotype"/>
          <w:b/>
          <w:bCs/>
          <w:spacing w:val="60"/>
          <w:sz w:val="28"/>
          <w:lang w:val="es-ES_tradnl"/>
        </w:rPr>
        <w:t>SE    RESUELVE</w:t>
      </w:r>
    </w:p>
    <w:p w:rsidR="007D3161" w:rsidRPr="0089501E" w:rsidRDefault="007D3161" w:rsidP="007D3161">
      <w:pPr>
        <w:tabs>
          <w:tab w:val="left" w:pos="8647"/>
        </w:tabs>
        <w:spacing w:after="0" w:line="360" w:lineRule="auto"/>
        <w:ind w:right="51"/>
        <w:jc w:val="both"/>
        <w:rPr>
          <w:rFonts w:ascii="Palatino Linotype" w:hAnsi="Palatino Linotype" w:cs="Arial"/>
          <w:sz w:val="24"/>
          <w:szCs w:val="24"/>
        </w:rPr>
      </w:pPr>
      <w:r w:rsidRPr="0089501E">
        <w:rPr>
          <w:rFonts w:ascii="Palatino Linotype" w:hAnsi="Palatino Linotype" w:cs="Arial"/>
          <w:b/>
          <w:sz w:val="28"/>
          <w:szCs w:val="24"/>
        </w:rPr>
        <w:t>PRIMERO.</w:t>
      </w:r>
      <w:r w:rsidRPr="0089501E">
        <w:rPr>
          <w:rFonts w:ascii="Palatino Linotype" w:hAnsi="Palatino Linotype" w:cs="Arial"/>
          <w:sz w:val="24"/>
          <w:szCs w:val="24"/>
        </w:rPr>
        <w:t xml:space="preserve"> Resultan fundados los motivos de inconformidad o razones de inconformidad hechos valer por </w:t>
      </w:r>
      <w:r w:rsidR="00757F90" w:rsidRPr="0089501E">
        <w:rPr>
          <w:rFonts w:ascii="Palatino Linotype" w:hAnsi="Palatino Linotype" w:cs="Arial"/>
          <w:b/>
          <w:sz w:val="24"/>
          <w:szCs w:val="24"/>
        </w:rPr>
        <w:t>La</w:t>
      </w:r>
      <w:r w:rsidRPr="0089501E">
        <w:rPr>
          <w:rFonts w:ascii="Palatino Linotype" w:hAnsi="Palatino Linotype" w:cs="Arial"/>
          <w:b/>
          <w:sz w:val="24"/>
          <w:szCs w:val="24"/>
        </w:rPr>
        <w:t xml:space="preserve"> Recurrente</w:t>
      </w:r>
      <w:r w:rsidRPr="0089501E">
        <w:rPr>
          <w:rFonts w:ascii="Palatino Linotype" w:hAnsi="Palatino Linotype" w:cs="Arial"/>
          <w:sz w:val="24"/>
          <w:szCs w:val="24"/>
        </w:rPr>
        <w:t xml:space="preserve">, por lo que se </w:t>
      </w:r>
      <w:r w:rsidR="00B24331" w:rsidRPr="0089501E">
        <w:rPr>
          <w:rFonts w:ascii="Palatino Linotype" w:hAnsi="Palatino Linotype" w:cs="Arial"/>
          <w:b/>
          <w:sz w:val="24"/>
          <w:szCs w:val="24"/>
        </w:rPr>
        <w:t>REVOCA</w:t>
      </w:r>
      <w:r w:rsidRPr="0089501E">
        <w:rPr>
          <w:rFonts w:ascii="Palatino Linotype" w:hAnsi="Palatino Linotype" w:cs="Arial"/>
          <w:sz w:val="24"/>
          <w:szCs w:val="24"/>
        </w:rPr>
        <w:t xml:space="preserve"> la respuesta del </w:t>
      </w:r>
      <w:r w:rsidRPr="0089501E">
        <w:rPr>
          <w:rFonts w:ascii="Palatino Linotype" w:hAnsi="Palatino Linotype" w:cs="Arial"/>
          <w:b/>
          <w:sz w:val="24"/>
          <w:szCs w:val="24"/>
        </w:rPr>
        <w:t>Sujeto Obligado</w:t>
      </w:r>
      <w:r w:rsidRPr="0089501E">
        <w:rPr>
          <w:rFonts w:ascii="Palatino Linotype" w:hAnsi="Palatino Linotype" w:cs="Arial"/>
          <w:sz w:val="24"/>
          <w:szCs w:val="24"/>
        </w:rPr>
        <w:t xml:space="preserve"> a la solicitud de información pública </w:t>
      </w:r>
      <w:r w:rsidR="00B24331" w:rsidRPr="0089501E">
        <w:rPr>
          <w:rFonts w:ascii="Palatino Linotype" w:hAnsi="Palatino Linotype" w:cs="Arial"/>
          <w:b/>
          <w:sz w:val="24"/>
          <w:szCs w:val="24"/>
        </w:rPr>
        <w:t>00730/UPVT/IP/2018</w:t>
      </w:r>
      <w:r w:rsidRPr="0089501E">
        <w:rPr>
          <w:rFonts w:ascii="Palatino Linotype" w:hAnsi="Palatino Linotype" w:cs="Arial"/>
          <w:sz w:val="24"/>
          <w:szCs w:val="24"/>
        </w:rPr>
        <w:t xml:space="preserve">, en términos del considerando </w:t>
      </w:r>
      <w:r w:rsidRPr="0089501E">
        <w:rPr>
          <w:rFonts w:ascii="Palatino Linotype" w:hAnsi="Palatino Linotype" w:cs="Arial"/>
          <w:b/>
          <w:sz w:val="24"/>
          <w:szCs w:val="24"/>
        </w:rPr>
        <w:t xml:space="preserve">CUARTO </w:t>
      </w:r>
      <w:r w:rsidRPr="0089501E">
        <w:rPr>
          <w:rFonts w:ascii="Palatino Linotype" w:hAnsi="Palatino Linotype" w:cs="Arial"/>
          <w:sz w:val="24"/>
          <w:szCs w:val="24"/>
        </w:rPr>
        <w:t>de esta resolución.</w:t>
      </w:r>
    </w:p>
    <w:p w:rsidR="007D3161" w:rsidRPr="0089501E" w:rsidRDefault="007D3161" w:rsidP="00B072D0">
      <w:pPr>
        <w:pStyle w:val="Sinespaciado"/>
      </w:pPr>
    </w:p>
    <w:p w:rsidR="007D3161" w:rsidRPr="0089501E" w:rsidRDefault="007D3161" w:rsidP="007D3161">
      <w:pPr>
        <w:pStyle w:val="Sinespaciado"/>
        <w:spacing w:line="360" w:lineRule="auto"/>
        <w:jc w:val="both"/>
        <w:rPr>
          <w:rFonts w:ascii="Palatino Linotype" w:hAnsi="Palatino Linotype" w:cs="Arial"/>
          <w:sz w:val="24"/>
        </w:rPr>
      </w:pPr>
      <w:r w:rsidRPr="0089501E">
        <w:rPr>
          <w:rFonts w:ascii="Palatino Linotype" w:hAnsi="Palatino Linotype" w:cs="Arial"/>
          <w:b/>
          <w:sz w:val="28"/>
        </w:rPr>
        <w:lastRenderedPageBreak/>
        <w:t xml:space="preserve">SEGUNDO. </w:t>
      </w:r>
      <w:r w:rsidRPr="0089501E">
        <w:rPr>
          <w:rFonts w:ascii="Palatino Linotype" w:hAnsi="Palatino Linotype" w:cs="Arial"/>
          <w:sz w:val="24"/>
        </w:rPr>
        <w:t xml:space="preserve">Se </w:t>
      </w:r>
      <w:r w:rsidRPr="0089501E">
        <w:rPr>
          <w:rFonts w:ascii="Palatino Linotype" w:hAnsi="Palatino Linotype" w:cs="Arial"/>
          <w:b/>
          <w:sz w:val="24"/>
        </w:rPr>
        <w:t>ORDENA</w:t>
      </w:r>
      <w:r w:rsidRPr="0089501E">
        <w:rPr>
          <w:rFonts w:ascii="Palatino Linotype" w:hAnsi="Palatino Linotype" w:cs="Arial"/>
          <w:sz w:val="24"/>
        </w:rPr>
        <w:t xml:space="preserve"> al </w:t>
      </w:r>
      <w:r w:rsidRPr="0089501E">
        <w:rPr>
          <w:rFonts w:ascii="Palatino Linotype" w:hAnsi="Palatino Linotype" w:cs="Arial"/>
          <w:b/>
          <w:sz w:val="24"/>
        </w:rPr>
        <w:t>Sujeto Obligado</w:t>
      </w:r>
      <w:r w:rsidRPr="0089501E">
        <w:rPr>
          <w:rFonts w:ascii="Palatino Linotype" w:hAnsi="Palatino Linotype" w:cs="Arial"/>
          <w:sz w:val="24"/>
        </w:rPr>
        <w:t xml:space="preserve"> </w:t>
      </w:r>
      <w:r w:rsidR="00757F90" w:rsidRPr="0089501E">
        <w:rPr>
          <w:rFonts w:ascii="Palatino Linotype" w:hAnsi="Palatino Linotype" w:cs="Arial"/>
          <w:sz w:val="24"/>
        </w:rPr>
        <w:t xml:space="preserve">que haga entrega a </w:t>
      </w:r>
      <w:r w:rsidR="00757F90" w:rsidRPr="0089501E">
        <w:rPr>
          <w:rFonts w:ascii="Palatino Linotype" w:hAnsi="Palatino Linotype" w:cs="Arial"/>
          <w:b/>
          <w:sz w:val="24"/>
        </w:rPr>
        <w:t>La Recurrente</w:t>
      </w:r>
      <w:r w:rsidR="00757F90" w:rsidRPr="0089501E">
        <w:rPr>
          <w:rFonts w:ascii="Palatino Linotype" w:hAnsi="Palatino Linotype" w:cs="Arial"/>
          <w:sz w:val="24"/>
        </w:rPr>
        <w:t xml:space="preserve">, vía SAIMEX, </w:t>
      </w:r>
      <w:r w:rsidR="00923D20" w:rsidRPr="0089501E">
        <w:rPr>
          <w:rFonts w:ascii="Palatino Linotype" w:hAnsi="Palatino Linotype" w:cs="Arial"/>
          <w:sz w:val="24"/>
        </w:rPr>
        <w:t>en versión pública, lo siguiente:</w:t>
      </w:r>
    </w:p>
    <w:p w:rsidR="00B072D0" w:rsidRPr="0089501E" w:rsidRDefault="00B072D0" w:rsidP="00B072D0">
      <w:pPr>
        <w:pStyle w:val="Sinespaciado"/>
      </w:pPr>
    </w:p>
    <w:p w:rsidR="00F15CC1" w:rsidRPr="0089501E" w:rsidRDefault="00923D20" w:rsidP="00D4772C">
      <w:pPr>
        <w:pStyle w:val="Prrafodelista"/>
        <w:numPr>
          <w:ilvl w:val="0"/>
          <w:numId w:val="5"/>
        </w:numPr>
        <w:spacing w:before="240" w:after="360" w:line="360" w:lineRule="auto"/>
        <w:contextualSpacing/>
        <w:jc w:val="both"/>
        <w:rPr>
          <w:rFonts w:ascii="Palatino Linotype" w:hAnsi="Palatino Linotype"/>
          <w:lang w:eastAsia="es-MX"/>
        </w:rPr>
      </w:pPr>
      <w:r w:rsidRPr="0089501E">
        <w:rPr>
          <w:rFonts w:ascii="Palatino Linotype" w:hAnsi="Palatino Linotype"/>
          <w:lang w:eastAsia="es-MX"/>
        </w:rPr>
        <w:t xml:space="preserve">El documento o los documentos en donde conste el monto pagado por concepto de prima vacacional, respecto del servidor público señalado en la solicitud de información </w:t>
      </w:r>
      <w:r w:rsidRPr="0089501E">
        <w:rPr>
          <w:rFonts w:ascii="Palatino Linotype" w:hAnsi="Palatino Linotype" w:cs="Arial"/>
          <w:b/>
        </w:rPr>
        <w:t>00730/UPVT/IP/2018</w:t>
      </w:r>
      <w:r w:rsidRPr="0089501E">
        <w:rPr>
          <w:rFonts w:ascii="Palatino Linotype" w:hAnsi="Palatino Linotype"/>
          <w:lang w:eastAsia="es-MX"/>
        </w:rPr>
        <w:t>, correspondiente al año 2018.</w:t>
      </w:r>
    </w:p>
    <w:p w:rsidR="00F15CC1" w:rsidRPr="0089501E" w:rsidRDefault="00F15CC1" w:rsidP="00923D20">
      <w:pPr>
        <w:pStyle w:val="Sinespaciado"/>
        <w:ind w:left="567" w:right="425"/>
        <w:jc w:val="both"/>
        <w:rPr>
          <w:rFonts w:ascii="Palatino Linotype" w:hAnsi="Palatino Linotype"/>
          <w:i/>
          <w:sz w:val="24"/>
        </w:rPr>
      </w:pPr>
      <w:r w:rsidRPr="0089501E">
        <w:rPr>
          <w:rFonts w:ascii="Palatino Linotype" w:hAnsi="Palatino Linotype"/>
          <w:i/>
          <w:sz w:val="24"/>
        </w:rPr>
        <w:t>Como sustento de la versión pública se deberá entregar el Acuerdo del Comité de Transparencia correspondiente, en términos del artículo 49</w:t>
      </w:r>
      <w:r w:rsidR="00B24331" w:rsidRPr="0089501E">
        <w:rPr>
          <w:rFonts w:ascii="Palatino Linotype" w:hAnsi="Palatino Linotype"/>
          <w:i/>
          <w:sz w:val="24"/>
        </w:rPr>
        <w:t>,</w:t>
      </w:r>
      <w:r w:rsidRPr="0089501E">
        <w:rPr>
          <w:rFonts w:ascii="Palatino Linotype" w:hAnsi="Palatino Linotype"/>
          <w:i/>
          <w:sz w:val="24"/>
        </w:rPr>
        <w:t xml:space="preserve"> fracción VIII y 132</w:t>
      </w:r>
      <w:r w:rsidR="00B24331" w:rsidRPr="0089501E">
        <w:rPr>
          <w:rFonts w:ascii="Palatino Linotype" w:hAnsi="Palatino Linotype"/>
          <w:i/>
          <w:sz w:val="24"/>
        </w:rPr>
        <w:t>,</w:t>
      </w:r>
      <w:r w:rsidRPr="0089501E">
        <w:rPr>
          <w:rFonts w:ascii="Palatino Linotype" w:hAnsi="Palatino Linotype"/>
          <w:i/>
          <w:sz w:val="24"/>
        </w:rPr>
        <w:t xml:space="preserve"> fracción II</w:t>
      </w:r>
      <w:r w:rsidR="00B24331" w:rsidRPr="0089501E">
        <w:rPr>
          <w:rFonts w:ascii="Palatino Linotype" w:hAnsi="Palatino Linotype"/>
          <w:i/>
          <w:sz w:val="24"/>
        </w:rPr>
        <w:t>,</w:t>
      </w:r>
      <w:r w:rsidRPr="0089501E">
        <w:rPr>
          <w:rFonts w:ascii="Palatino Linotype" w:hAnsi="Palatino Linotype"/>
          <w:i/>
          <w:sz w:val="24"/>
        </w:rPr>
        <w:t xml:space="preserve"> de la Ley de Transparencia y Acceso a la Información Pública del Estado de México y Municipios, en el que funde y motive las razones sobre los datos que se supriman o eliminen dentro de los documentos respectivos y se ponga a disposición de </w:t>
      </w:r>
      <w:r w:rsidRPr="0089501E">
        <w:rPr>
          <w:rFonts w:ascii="Palatino Linotype" w:hAnsi="Palatino Linotype"/>
          <w:b/>
          <w:i/>
          <w:sz w:val="24"/>
        </w:rPr>
        <w:t>La Recurrente</w:t>
      </w:r>
      <w:r w:rsidRPr="0089501E">
        <w:rPr>
          <w:rFonts w:ascii="Palatino Linotype" w:hAnsi="Palatino Linotype"/>
          <w:i/>
          <w:sz w:val="24"/>
        </w:rPr>
        <w:t>.</w:t>
      </w:r>
    </w:p>
    <w:p w:rsidR="00923D20" w:rsidRPr="0089501E" w:rsidRDefault="00923D20" w:rsidP="00F15CC1">
      <w:pPr>
        <w:pStyle w:val="Sinespaciado"/>
        <w:jc w:val="both"/>
        <w:rPr>
          <w:rFonts w:ascii="Palatino Linotype" w:hAnsi="Palatino Linotype"/>
          <w:i/>
          <w:sz w:val="24"/>
        </w:rPr>
      </w:pPr>
    </w:p>
    <w:p w:rsidR="00F15CC1" w:rsidRPr="0089501E" w:rsidRDefault="00F15CC1" w:rsidP="00F15CC1">
      <w:pPr>
        <w:pStyle w:val="Sinespaciado"/>
        <w:jc w:val="both"/>
        <w:rPr>
          <w:rFonts w:ascii="Palatino Linotype" w:hAnsi="Palatino Linotype"/>
          <w:i/>
          <w:sz w:val="24"/>
        </w:rPr>
      </w:pPr>
    </w:p>
    <w:p w:rsidR="00F15CC1" w:rsidRPr="0089501E" w:rsidRDefault="00F15CC1" w:rsidP="00923D20">
      <w:pPr>
        <w:pStyle w:val="Sinespaciado"/>
        <w:spacing w:line="360" w:lineRule="auto"/>
        <w:jc w:val="both"/>
        <w:rPr>
          <w:rFonts w:ascii="Palatino Linotype" w:hAnsi="Palatino Linotype" w:cs="Arial"/>
          <w:sz w:val="24"/>
        </w:rPr>
      </w:pPr>
      <w:r w:rsidRPr="0089501E">
        <w:rPr>
          <w:rFonts w:ascii="Palatino Linotype" w:hAnsi="Palatino Linotype" w:cs="Arial"/>
          <w:b/>
          <w:sz w:val="28"/>
          <w:szCs w:val="26"/>
        </w:rPr>
        <w:t>TERCERO.</w:t>
      </w:r>
      <w:r w:rsidRPr="0089501E">
        <w:rPr>
          <w:rFonts w:ascii="Palatino Linotype" w:hAnsi="Palatino Linotype" w:cs="Arial"/>
          <w:b/>
        </w:rPr>
        <w:t xml:space="preserve"> </w:t>
      </w:r>
      <w:r w:rsidR="00B072D0" w:rsidRPr="0089501E">
        <w:rPr>
          <w:rFonts w:ascii="Palatino Linotype" w:hAnsi="Palatino Linotype" w:cs="Arial"/>
          <w:b/>
          <w:sz w:val="24"/>
        </w:rPr>
        <w:t>NOTIFÍQUESE</w:t>
      </w:r>
      <w:r w:rsidRPr="0089501E">
        <w:rPr>
          <w:rFonts w:ascii="Palatino Linotype" w:hAnsi="Palatino Linotype" w:cs="Arial"/>
          <w:b/>
          <w:i/>
          <w:sz w:val="24"/>
        </w:rPr>
        <w:t xml:space="preserve"> </w:t>
      </w:r>
      <w:r w:rsidRPr="0089501E">
        <w:rPr>
          <w:rFonts w:ascii="Palatino Linotype" w:hAnsi="Palatino Linotype" w:cs="Arial"/>
          <w:sz w:val="24"/>
        </w:rPr>
        <w:t>al Titular de la Unidad de Transparencia del</w:t>
      </w:r>
      <w:r w:rsidRPr="0089501E">
        <w:rPr>
          <w:rFonts w:ascii="Palatino Linotype" w:hAnsi="Palatino Linotype" w:cs="Arial"/>
          <w:b/>
          <w:sz w:val="24"/>
        </w:rPr>
        <w:t xml:space="preserve"> Sujeto Obligado</w:t>
      </w:r>
      <w:r w:rsidRPr="0089501E">
        <w:rPr>
          <w:rFonts w:ascii="Palatino Linotype" w:hAnsi="Palatino Linotype" w:cs="Arial"/>
          <w:sz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w:t>
      </w:r>
      <w:r w:rsidR="00923D20" w:rsidRPr="0089501E">
        <w:rPr>
          <w:rFonts w:ascii="Palatino Linotype" w:hAnsi="Palatino Linotype" w:cs="Arial"/>
          <w:sz w:val="24"/>
        </w:rPr>
        <w:t xml:space="preserve"> dado a la presente resolución.</w:t>
      </w:r>
    </w:p>
    <w:p w:rsidR="00923D20" w:rsidRPr="0089501E" w:rsidRDefault="00923D20" w:rsidP="00923D20">
      <w:pPr>
        <w:pStyle w:val="Sinespaciado"/>
        <w:spacing w:line="360" w:lineRule="auto"/>
        <w:jc w:val="both"/>
        <w:rPr>
          <w:rFonts w:ascii="Palatino Linotype" w:hAnsi="Palatino Linotype" w:cs="Arial"/>
          <w:sz w:val="24"/>
        </w:rPr>
      </w:pPr>
    </w:p>
    <w:p w:rsidR="00F15CC1" w:rsidRPr="0089501E" w:rsidRDefault="00F15CC1" w:rsidP="00F15CC1">
      <w:pPr>
        <w:pStyle w:val="Sinespaciado"/>
        <w:spacing w:line="360" w:lineRule="auto"/>
        <w:jc w:val="both"/>
        <w:rPr>
          <w:rFonts w:ascii="Palatino Linotype" w:hAnsi="Palatino Linotype"/>
          <w:color w:val="222222"/>
          <w:sz w:val="24"/>
          <w:shd w:val="clear" w:color="auto" w:fill="FFFFFF"/>
        </w:rPr>
      </w:pPr>
      <w:r w:rsidRPr="0089501E">
        <w:rPr>
          <w:rFonts w:ascii="Palatino Linotype" w:hAnsi="Palatino Linotype" w:cs="Arial"/>
          <w:b/>
          <w:sz w:val="28"/>
          <w:szCs w:val="26"/>
        </w:rPr>
        <w:t>CUARTO.</w:t>
      </w:r>
      <w:r w:rsidRPr="0089501E">
        <w:rPr>
          <w:rFonts w:ascii="Palatino Linotype" w:hAnsi="Palatino Linotype" w:cs="Arial"/>
          <w:b/>
          <w:sz w:val="24"/>
        </w:rPr>
        <w:t xml:space="preserve"> </w:t>
      </w:r>
      <w:r w:rsidR="00B072D0" w:rsidRPr="0089501E">
        <w:rPr>
          <w:rFonts w:ascii="Palatino Linotype" w:hAnsi="Palatino Linotype" w:cs="Arial"/>
          <w:b/>
          <w:sz w:val="24"/>
        </w:rPr>
        <w:t>NOTIFÍQUESE</w:t>
      </w:r>
      <w:r w:rsidRPr="0089501E">
        <w:rPr>
          <w:rFonts w:ascii="Palatino Linotype" w:hAnsi="Palatino Linotype" w:cs="Arial"/>
          <w:b/>
          <w:sz w:val="24"/>
        </w:rPr>
        <w:t xml:space="preserve"> </w:t>
      </w:r>
      <w:r w:rsidRPr="0089501E">
        <w:rPr>
          <w:rFonts w:ascii="Palatino Linotype" w:hAnsi="Palatino Linotype" w:cs="Arial"/>
          <w:sz w:val="24"/>
        </w:rPr>
        <w:t xml:space="preserve">la presente resolución a </w:t>
      </w:r>
      <w:r w:rsidR="00B072D0" w:rsidRPr="0089501E">
        <w:rPr>
          <w:rFonts w:ascii="Palatino Linotype" w:hAnsi="Palatino Linotype" w:cs="Arial"/>
          <w:b/>
          <w:sz w:val="24"/>
        </w:rPr>
        <w:t xml:space="preserve">La </w:t>
      </w:r>
      <w:r w:rsidRPr="0089501E">
        <w:rPr>
          <w:rFonts w:ascii="Palatino Linotype" w:hAnsi="Palatino Linotype" w:cs="Arial"/>
          <w:b/>
          <w:sz w:val="24"/>
        </w:rPr>
        <w:t>Recurrente</w:t>
      </w:r>
      <w:r w:rsidRPr="0089501E">
        <w:rPr>
          <w:rFonts w:ascii="Palatino Linotype" w:hAnsi="Palatino Linotype" w:cs="Arial"/>
          <w:sz w:val="24"/>
        </w:rPr>
        <w:t xml:space="preserve"> y hágase de su conocimiento que, </w:t>
      </w:r>
      <w:r w:rsidRPr="0089501E">
        <w:rPr>
          <w:rFonts w:ascii="Palatino Linotype" w:hAnsi="Palatino Linotype"/>
          <w:color w:val="222222"/>
          <w:sz w:val="24"/>
          <w:shd w:val="clear" w:color="auto" w:fill="FFFFFF"/>
        </w:rPr>
        <w:t>de conformidad con lo establecido en el artículo 196 de la Ley de Transparencia y Acceso a la Información Pública del Estado de México y Municipios,</w:t>
      </w:r>
      <w:r w:rsidRPr="0089501E">
        <w:rPr>
          <w:rStyle w:val="apple-converted-space"/>
          <w:rFonts w:ascii="Palatino Linotype" w:hAnsi="Palatino Linotype"/>
          <w:color w:val="222222"/>
          <w:sz w:val="24"/>
          <w:shd w:val="clear" w:color="auto" w:fill="FFFFFF"/>
        </w:rPr>
        <w:t xml:space="preserve"> </w:t>
      </w:r>
      <w:r w:rsidRPr="0089501E">
        <w:rPr>
          <w:rFonts w:ascii="Palatino Linotype" w:hAnsi="Palatino Linotype"/>
          <w:color w:val="222222"/>
          <w:sz w:val="24"/>
          <w:shd w:val="clear" w:color="auto" w:fill="FFFFFF"/>
        </w:rPr>
        <w:t>podrá promover el Juicio de Amparo en los términos de las leyes aplicables.</w:t>
      </w:r>
    </w:p>
    <w:p w:rsidR="007D3161" w:rsidRPr="0089501E" w:rsidRDefault="007D3161" w:rsidP="00B072D0">
      <w:pPr>
        <w:pStyle w:val="Sinespaciado"/>
      </w:pPr>
    </w:p>
    <w:p w:rsidR="00071FDA" w:rsidRPr="0089501E" w:rsidRDefault="00071FDA" w:rsidP="002E5FE9">
      <w:pPr>
        <w:pStyle w:val="Sinespaciado"/>
        <w:rPr>
          <w:sz w:val="2"/>
        </w:rPr>
      </w:pPr>
    </w:p>
    <w:p w:rsidR="00B170D3" w:rsidRPr="0089501E" w:rsidRDefault="00884EEA" w:rsidP="008665C8">
      <w:pPr>
        <w:spacing w:before="240" w:line="360" w:lineRule="auto"/>
        <w:jc w:val="both"/>
        <w:rPr>
          <w:rFonts w:ascii="Palatino Linotype" w:hAnsi="Palatino Linotype" w:cs="Arial"/>
          <w:sz w:val="24"/>
        </w:rPr>
      </w:pPr>
      <w:r w:rsidRPr="0089501E">
        <w:rPr>
          <w:rFonts w:ascii="Palatino Linotype" w:hAnsi="Palatino Linotype" w:cs="Arial"/>
          <w:sz w:val="24"/>
        </w:rPr>
        <w:lastRenderedPageBreak/>
        <w:t>ASÍ LO RESUELVE, POR UNANIMIDAD DE VOTOS EL PLENO DEL</w:t>
      </w:r>
      <w:r w:rsidRPr="0089501E">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89501E">
        <w:rPr>
          <w:rFonts w:ascii="Palatino Linotype" w:hAnsi="Palatino Linotype" w:cs="Arial"/>
          <w:sz w:val="24"/>
        </w:rPr>
        <w:t xml:space="preserve">, CONFORMADO POR LOS COMISIONADOS </w:t>
      </w:r>
      <w:r w:rsidR="00250EB0" w:rsidRPr="0089501E">
        <w:rPr>
          <w:rFonts w:ascii="Palatino Linotype" w:hAnsi="Palatino Linotype" w:cs="Arial"/>
          <w:sz w:val="24"/>
        </w:rPr>
        <w:t>ZULEMA MARTÍNEZ SÁNCHEZ</w:t>
      </w:r>
      <w:r w:rsidRPr="0089501E">
        <w:rPr>
          <w:rFonts w:ascii="Palatino Linotype" w:hAnsi="Palatino Linotype" w:cs="Arial"/>
          <w:sz w:val="24"/>
        </w:rPr>
        <w:t xml:space="preserve">, EVA ABAID YAPUR, JOSÉ </w:t>
      </w:r>
      <w:r w:rsidR="00923D20" w:rsidRPr="0089501E">
        <w:rPr>
          <w:rFonts w:ascii="Palatino Linotype" w:hAnsi="Palatino Linotype" w:cs="Arial"/>
          <w:sz w:val="24"/>
        </w:rPr>
        <w:t xml:space="preserve">GUADALUPE LUNA HERNÁNDEZ, </w:t>
      </w:r>
      <w:r w:rsidRPr="0089501E">
        <w:rPr>
          <w:rFonts w:ascii="Palatino Linotype" w:hAnsi="Palatino Linotype" w:cs="Arial"/>
          <w:sz w:val="24"/>
        </w:rPr>
        <w:t>JAVIER MARTÍNEZ CRUZ</w:t>
      </w:r>
      <w:r w:rsidR="00923D20" w:rsidRPr="0089501E">
        <w:rPr>
          <w:rFonts w:ascii="Palatino Linotype" w:hAnsi="Palatino Linotype" w:cs="Arial"/>
          <w:sz w:val="24"/>
        </w:rPr>
        <w:t xml:space="preserve"> Y LUIS GUSTAVO PARRA NORIEGA</w:t>
      </w:r>
      <w:r w:rsidRPr="0089501E">
        <w:rPr>
          <w:rFonts w:ascii="Palatino Linotype" w:hAnsi="Palatino Linotype" w:cs="Arial"/>
          <w:sz w:val="24"/>
        </w:rPr>
        <w:t xml:space="preserve">, EN LA </w:t>
      </w:r>
      <w:r w:rsidR="00923D20" w:rsidRPr="0089501E">
        <w:rPr>
          <w:rFonts w:ascii="Palatino Linotype" w:hAnsi="Palatino Linotype" w:cs="Arial"/>
          <w:sz w:val="24"/>
        </w:rPr>
        <w:t>TRIGÉSIMA</w:t>
      </w:r>
      <w:r w:rsidR="001F5FBB" w:rsidRPr="0089501E">
        <w:rPr>
          <w:rFonts w:ascii="Palatino Linotype" w:hAnsi="Palatino Linotype" w:cs="Arial"/>
          <w:sz w:val="24"/>
        </w:rPr>
        <w:t xml:space="preserve"> </w:t>
      </w:r>
      <w:r w:rsidR="00DF17BC" w:rsidRPr="0089501E">
        <w:rPr>
          <w:rFonts w:ascii="Palatino Linotype" w:hAnsi="Palatino Linotype" w:cs="Arial"/>
          <w:sz w:val="24"/>
        </w:rPr>
        <w:t>QUINTA</w:t>
      </w:r>
      <w:r w:rsidR="00A638F4" w:rsidRPr="0089501E">
        <w:rPr>
          <w:rFonts w:ascii="Palatino Linotype" w:hAnsi="Palatino Linotype" w:cs="Arial"/>
          <w:sz w:val="24"/>
        </w:rPr>
        <w:t xml:space="preserve"> </w:t>
      </w:r>
      <w:r w:rsidRPr="0089501E">
        <w:rPr>
          <w:rFonts w:ascii="Palatino Linotype" w:hAnsi="Palatino Linotype" w:cs="Arial"/>
          <w:sz w:val="24"/>
        </w:rPr>
        <w:t>SESIÓN O</w:t>
      </w:r>
      <w:r w:rsidR="00C0663E" w:rsidRPr="0089501E">
        <w:rPr>
          <w:rFonts w:ascii="Palatino Linotype" w:hAnsi="Palatino Linotype" w:cs="Arial"/>
          <w:sz w:val="24"/>
        </w:rPr>
        <w:t xml:space="preserve">RDINARIA CELEBRADA EL </w:t>
      </w:r>
      <w:r w:rsidR="00DF17BC" w:rsidRPr="0089501E">
        <w:rPr>
          <w:rFonts w:ascii="Palatino Linotype" w:hAnsi="Palatino Linotype" w:cs="Arial"/>
          <w:sz w:val="24"/>
        </w:rPr>
        <w:t>VEINTISÉIS</w:t>
      </w:r>
      <w:r w:rsidR="00A638F4" w:rsidRPr="0089501E">
        <w:rPr>
          <w:rFonts w:ascii="Palatino Linotype" w:hAnsi="Palatino Linotype" w:cs="Arial"/>
          <w:sz w:val="24"/>
        </w:rPr>
        <w:t xml:space="preserve"> </w:t>
      </w:r>
      <w:r w:rsidRPr="0089501E">
        <w:rPr>
          <w:rFonts w:ascii="Palatino Linotype" w:hAnsi="Palatino Linotype" w:cs="Arial"/>
          <w:sz w:val="24"/>
        </w:rPr>
        <w:t xml:space="preserve">DE </w:t>
      </w:r>
      <w:r w:rsidR="00DF17BC" w:rsidRPr="0089501E">
        <w:rPr>
          <w:rFonts w:ascii="Palatino Linotype" w:hAnsi="Palatino Linotype" w:cs="Arial"/>
          <w:sz w:val="24"/>
        </w:rPr>
        <w:t>SEPTIEMBRE</w:t>
      </w:r>
      <w:r w:rsidR="00250EB0" w:rsidRPr="0089501E">
        <w:rPr>
          <w:rFonts w:ascii="Palatino Linotype" w:hAnsi="Palatino Linotype" w:cs="Arial"/>
          <w:sz w:val="24"/>
        </w:rPr>
        <w:t xml:space="preserve"> DE DOS MIL DIECIOCHO, ANTE EL SECRETARIO TÉCNICO</w:t>
      </w:r>
      <w:r w:rsidRPr="0089501E">
        <w:rPr>
          <w:rFonts w:ascii="Palatino Linotype" w:hAnsi="Palatino Linotype" w:cs="Arial"/>
          <w:sz w:val="24"/>
        </w:rPr>
        <w:t xml:space="preserve"> DEL PLENO, </w:t>
      </w:r>
      <w:r w:rsidR="00250EB0" w:rsidRPr="0089501E">
        <w:rPr>
          <w:rFonts w:ascii="Palatino Linotype" w:hAnsi="Palatino Linotype" w:cs="Arial"/>
          <w:sz w:val="24"/>
        </w:rPr>
        <w:t>ALEXIS TAPIA RAMÍREZ</w:t>
      </w:r>
      <w:r w:rsidRPr="0089501E">
        <w:rPr>
          <w:rFonts w:ascii="Palatino Linotype" w:hAnsi="Palatino Linotype" w:cs="Arial"/>
          <w:sz w:val="24"/>
        </w:rPr>
        <w:t>.</w:t>
      </w:r>
      <w:r w:rsidR="0007610F" w:rsidRPr="0089501E">
        <w:rPr>
          <w:rFonts w:ascii="Palatino Linotype" w:hAnsi="Palatino Linotype" w:cs="Arial"/>
          <w:sz w:val="24"/>
        </w:rPr>
        <w:t>-------------------------------------------------------------------------------------------------------------------------------------------------------------------------------------------------------------------------------------------------------------------------------------------------------------------------------------------------------------------------------------------------------------------------------------------------------------------------------------------------------------------------------------------------------------------------------------------------------------------------------------------------------------------------------------------------------------------------------------------------------------------------------------------------------------------------------------------------------------------------------------------------------------------------------------------------------------------------------------</w:t>
      </w:r>
      <w:bookmarkStart w:id="0" w:name="_GoBack"/>
      <w:bookmarkEnd w:id="0"/>
      <w:r w:rsidR="0007610F" w:rsidRPr="0089501E">
        <w:rPr>
          <w:rFonts w:ascii="Palatino Linotype" w:hAnsi="Palatino Linotype" w:cs="Arial"/>
          <w:sz w:val="24"/>
        </w:rPr>
        <w:t>-------------------------------------------------------------------------------------------------------------------------------------------------------------------------------------------------</w:t>
      </w:r>
      <w:r w:rsidR="00A638F4" w:rsidRPr="0089501E">
        <w:rPr>
          <w:rFonts w:ascii="Palatino Linotype" w:hAnsi="Palatino Linotype" w:cs="Arial"/>
          <w:sz w:val="24"/>
        </w:rPr>
        <w:t>-----</w:t>
      </w:r>
      <w:r w:rsidR="00732A73" w:rsidRPr="0089501E">
        <w:rPr>
          <w:rFonts w:ascii="Palatino Linotype" w:hAnsi="Palatino Linotype" w:cs="Arial"/>
          <w:sz w:val="24"/>
        </w:rPr>
        <w:t>------------------------------------------------</w:t>
      </w:r>
      <w:r w:rsidR="00A638F4" w:rsidRPr="0089501E">
        <w:rPr>
          <w:rFonts w:ascii="Palatino Linotype" w:hAnsi="Palatino Linotype" w:cs="Arial"/>
          <w:sz w:val="24"/>
        </w:rPr>
        <w:t>-------</w:t>
      </w:r>
      <w:r w:rsidR="00732A73" w:rsidRPr="0089501E">
        <w:rPr>
          <w:rFonts w:ascii="Palatino Linotype" w:hAnsi="Palatino Linotype" w:cs="Arial"/>
          <w:sz w:val="24"/>
        </w:rPr>
        <w:t>--------------------------------------------------------------------------------------------------------------------------------------------------------------------------------------------------------------------------------------------------------------------------------------------------------------------------------------------------------------------------------------------------------------------------------------------------------------------------------------------------------------------------------------------------------------------------------------</w:t>
      </w:r>
      <w:r w:rsidR="00DF17BC" w:rsidRPr="0089501E">
        <w:rPr>
          <w:rFonts w:ascii="Palatino Linotype" w:hAnsi="Palatino Linotype" w:cs="Arial"/>
          <w:sz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8665C8" w:rsidRPr="0089501E" w:rsidTr="00DF17BC">
        <w:tc>
          <w:tcPr>
            <w:tcW w:w="9062" w:type="dxa"/>
            <w:gridSpan w:val="2"/>
          </w:tcPr>
          <w:p w:rsidR="008665C8" w:rsidRPr="0089501E" w:rsidRDefault="008665C8" w:rsidP="00496344">
            <w:pPr>
              <w:rPr>
                <w:rFonts w:ascii="Palatino Linotype" w:hAnsi="Palatino Linotype"/>
                <w:b/>
                <w:sz w:val="18"/>
                <w:szCs w:val="24"/>
              </w:rPr>
            </w:pPr>
          </w:p>
          <w:p w:rsidR="008665C8" w:rsidRPr="0089501E" w:rsidRDefault="008665C8" w:rsidP="008665C8">
            <w:pPr>
              <w:jc w:val="center"/>
              <w:rPr>
                <w:rFonts w:ascii="Palatino Linotype" w:hAnsi="Palatino Linotype"/>
                <w:b/>
                <w:sz w:val="24"/>
                <w:szCs w:val="24"/>
              </w:rPr>
            </w:pPr>
          </w:p>
          <w:p w:rsidR="008665C8" w:rsidRPr="0089501E" w:rsidRDefault="008665C8" w:rsidP="008665C8">
            <w:pPr>
              <w:jc w:val="center"/>
              <w:rPr>
                <w:rFonts w:ascii="Palatino Linotype" w:hAnsi="Palatino Linotype"/>
                <w:b/>
                <w:sz w:val="24"/>
                <w:szCs w:val="24"/>
              </w:rPr>
            </w:pPr>
          </w:p>
          <w:p w:rsidR="008665C8" w:rsidRPr="0089501E" w:rsidRDefault="008665C8" w:rsidP="008665C8">
            <w:pPr>
              <w:jc w:val="center"/>
              <w:rPr>
                <w:rFonts w:ascii="Palatino Linotype" w:hAnsi="Palatino Linotype"/>
                <w:b/>
                <w:sz w:val="24"/>
                <w:szCs w:val="24"/>
              </w:rPr>
            </w:pPr>
          </w:p>
          <w:p w:rsidR="008665C8" w:rsidRPr="0089501E" w:rsidRDefault="008665C8" w:rsidP="008665C8">
            <w:pPr>
              <w:jc w:val="center"/>
              <w:rPr>
                <w:rFonts w:ascii="Palatino Linotype" w:hAnsi="Palatino Linotype"/>
                <w:b/>
                <w:sz w:val="24"/>
                <w:szCs w:val="24"/>
              </w:rPr>
            </w:pPr>
          </w:p>
          <w:p w:rsidR="008665C8" w:rsidRPr="0089501E" w:rsidRDefault="008665C8" w:rsidP="008665C8">
            <w:pPr>
              <w:jc w:val="center"/>
              <w:rPr>
                <w:rFonts w:ascii="Palatino Linotype" w:hAnsi="Palatino Linotype"/>
                <w:b/>
                <w:sz w:val="24"/>
                <w:szCs w:val="24"/>
              </w:rPr>
            </w:pPr>
          </w:p>
          <w:p w:rsidR="008665C8" w:rsidRPr="0089501E" w:rsidRDefault="008665C8" w:rsidP="008665C8">
            <w:pPr>
              <w:jc w:val="center"/>
              <w:rPr>
                <w:rFonts w:ascii="Palatino Linotype" w:hAnsi="Palatino Linotype"/>
                <w:b/>
                <w:sz w:val="24"/>
                <w:szCs w:val="24"/>
              </w:rPr>
            </w:pPr>
            <w:r w:rsidRPr="0089501E">
              <w:rPr>
                <w:rFonts w:ascii="Palatino Linotype" w:hAnsi="Palatino Linotype"/>
                <w:b/>
                <w:sz w:val="24"/>
                <w:szCs w:val="24"/>
              </w:rPr>
              <w:t>Zulema Martínez Sánchez</w:t>
            </w:r>
          </w:p>
          <w:p w:rsidR="008665C8" w:rsidRPr="0089501E" w:rsidRDefault="008665C8" w:rsidP="008665C8">
            <w:pPr>
              <w:jc w:val="center"/>
              <w:rPr>
                <w:rFonts w:ascii="Palatino Linotype" w:hAnsi="Palatino Linotype"/>
                <w:sz w:val="24"/>
                <w:szCs w:val="24"/>
              </w:rPr>
            </w:pPr>
            <w:r w:rsidRPr="0089501E">
              <w:rPr>
                <w:rFonts w:ascii="Palatino Linotype" w:hAnsi="Palatino Linotype"/>
                <w:sz w:val="24"/>
                <w:szCs w:val="24"/>
              </w:rPr>
              <w:t>Comisionada Presidenta</w:t>
            </w:r>
          </w:p>
          <w:p w:rsidR="008665C8" w:rsidRPr="0089501E" w:rsidRDefault="008665C8" w:rsidP="008665C8">
            <w:pPr>
              <w:jc w:val="center"/>
              <w:rPr>
                <w:rFonts w:ascii="Palatino Linotype" w:hAnsi="Palatino Linotype"/>
                <w:b/>
                <w:sz w:val="24"/>
                <w:szCs w:val="24"/>
              </w:rPr>
            </w:pPr>
            <w:r w:rsidRPr="0089501E">
              <w:rPr>
                <w:rFonts w:ascii="Palatino Linotype" w:hAnsi="Palatino Linotype"/>
                <w:b/>
                <w:sz w:val="24"/>
                <w:szCs w:val="24"/>
              </w:rPr>
              <w:t>(Rúbrica).</w:t>
            </w:r>
          </w:p>
        </w:tc>
      </w:tr>
      <w:tr w:rsidR="008665C8" w:rsidRPr="0089501E" w:rsidTr="00DF17BC">
        <w:tc>
          <w:tcPr>
            <w:tcW w:w="4532" w:type="dxa"/>
          </w:tcPr>
          <w:p w:rsidR="008665C8" w:rsidRPr="0089501E" w:rsidRDefault="008665C8" w:rsidP="008665C8">
            <w:pPr>
              <w:jc w:val="center"/>
              <w:rPr>
                <w:rFonts w:ascii="Palatino Linotype" w:hAnsi="Palatino Linotype"/>
                <w:b/>
                <w:sz w:val="24"/>
                <w:szCs w:val="24"/>
              </w:rPr>
            </w:pPr>
          </w:p>
          <w:p w:rsidR="008665C8" w:rsidRPr="0089501E" w:rsidRDefault="008665C8" w:rsidP="008665C8">
            <w:pPr>
              <w:jc w:val="center"/>
              <w:rPr>
                <w:rFonts w:ascii="Palatino Linotype" w:hAnsi="Palatino Linotype"/>
                <w:b/>
                <w:sz w:val="24"/>
                <w:szCs w:val="24"/>
              </w:rPr>
            </w:pPr>
          </w:p>
          <w:p w:rsidR="008665C8" w:rsidRPr="0089501E" w:rsidRDefault="008665C8" w:rsidP="008665C8">
            <w:pPr>
              <w:jc w:val="center"/>
              <w:rPr>
                <w:rFonts w:ascii="Palatino Linotype" w:hAnsi="Palatino Linotype"/>
                <w:b/>
                <w:sz w:val="24"/>
                <w:szCs w:val="24"/>
              </w:rPr>
            </w:pPr>
          </w:p>
          <w:p w:rsidR="008665C8" w:rsidRPr="0089501E" w:rsidRDefault="008665C8" w:rsidP="008665C8">
            <w:pPr>
              <w:jc w:val="center"/>
              <w:rPr>
                <w:rFonts w:ascii="Palatino Linotype" w:hAnsi="Palatino Linotype"/>
                <w:b/>
                <w:sz w:val="24"/>
                <w:szCs w:val="24"/>
              </w:rPr>
            </w:pPr>
          </w:p>
          <w:p w:rsidR="008665C8" w:rsidRPr="0089501E" w:rsidRDefault="008665C8" w:rsidP="008665C8">
            <w:pPr>
              <w:jc w:val="center"/>
              <w:rPr>
                <w:rFonts w:ascii="Palatino Linotype" w:hAnsi="Palatino Linotype"/>
                <w:b/>
                <w:sz w:val="24"/>
                <w:szCs w:val="24"/>
              </w:rPr>
            </w:pPr>
          </w:p>
          <w:p w:rsidR="008665C8" w:rsidRPr="0089501E" w:rsidRDefault="008665C8" w:rsidP="008665C8">
            <w:pPr>
              <w:jc w:val="center"/>
              <w:rPr>
                <w:rFonts w:ascii="Palatino Linotype" w:hAnsi="Palatino Linotype"/>
                <w:b/>
                <w:sz w:val="24"/>
                <w:szCs w:val="24"/>
              </w:rPr>
            </w:pPr>
          </w:p>
          <w:p w:rsidR="008665C8" w:rsidRPr="0089501E" w:rsidRDefault="008665C8" w:rsidP="008665C8">
            <w:pPr>
              <w:jc w:val="center"/>
              <w:rPr>
                <w:rFonts w:ascii="Palatino Linotype" w:hAnsi="Palatino Linotype"/>
                <w:b/>
                <w:sz w:val="24"/>
                <w:szCs w:val="24"/>
              </w:rPr>
            </w:pPr>
            <w:r w:rsidRPr="0089501E">
              <w:rPr>
                <w:rFonts w:ascii="Palatino Linotype" w:hAnsi="Palatino Linotype"/>
                <w:b/>
                <w:sz w:val="24"/>
                <w:szCs w:val="24"/>
              </w:rPr>
              <w:t>Eva Abaid Yapur</w:t>
            </w:r>
          </w:p>
          <w:p w:rsidR="008665C8" w:rsidRPr="0089501E" w:rsidRDefault="008665C8" w:rsidP="008665C8">
            <w:pPr>
              <w:jc w:val="center"/>
              <w:rPr>
                <w:rFonts w:ascii="Palatino Linotype" w:hAnsi="Palatino Linotype"/>
                <w:sz w:val="24"/>
                <w:szCs w:val="24"/>
              </w:rPr>
            </w:pPr>
            <w:r w:rsidRPr="0089501E">
              <w:rPr>
                <w:rFonts w:ascii="Palatino Linotype" w:hAnsi="Palatino Linotype"/>
                <w:sz w:val="24"/>
                <w:szCs w:val="24"/>
              </w:rPr>
              <w:t>Comisionada</w:t>
            </w:r>
          </w:p>
          <w:p w:rsidR="008665C8" w:rsidRPr="0089501E" w:rsidRDefault="008665C8" w:rsidP="008665C8">
            <w:pPr>
              <w:jc w:val="center"/>
              <w:rPr>
                <w:rFonts w:ascii="Palatino Linotype" w:hAnsi="Palatino Linotype"/>
                <w:b/>
                <w:sz w:val="24"/>
                <w:szCs w:val="24"/>
              </w:rPr>
            </w:pPr>
            <w:r w:rsidRPr="0089501E">
              <w:rPr>
                <w:rFonts w:ascii="Palatino Linotype" w:hAnsi="Palatino Linotype"/>
                <w:b/>
                <w:sz w:val="24"/>
                <w:szCs w:val="24"/>
              </w:rPr>
              <w:t>(Rúbrica).</w:t>
            </w:r>
          </w:p>
        </w:tc>
        <w:tc>
          <w:tcPr>
            <w:tcW w:w="4530" w:type="dxa"/>
          </w:tcPr>
          <w:p w:rsidR="008665C8" w:rsidRPr="0089501E" w:rsidRDefault="008665C8" w:rsidP="008665C8">
            <w:pPr>
              <w:jc w:val="center"/>
              <w:rPr>
                <w:rFonts w:ascii="Palatino Linotype" w:hAnsi="Palatino Linotype"/>
                <w:b/>
                <w:sz w:val="24"/>
                <w:szCs w:val="24"/>
              </w:rPr>
            </w:pPr>
          </w:p>
          <w:p w:rsidR="008665C8" w:rsidRPr="0089501E" w:rsidRDefault="008665C8" w:rsidP="008665C8">
            <w:pPr>
              <w:jc w:val="center"/>
              <w:rPr>
                <w:rFonts w:ascii="Palatino Linotype" w:hAnsi="Palatino Linotype"/>
                <w:b/>
                <w:sz w:val="24"/>
                <w:szCs w:val="24"/>
              </w:rPr>
            </w:pPr>
          </w:p>
          <w:p w:rsidR="008665C8" w:rsidRPr="0089501E" w:rsidRDefault="008665C8" w:rsidP="008665C8">
            <w:pPr>
              <w:jc w:val="center"/>
              <w:rPr>
                <w:rFonts w:ascii="Palatino Linotype" w:hAnsi="Palatino Linotype"/>
                <w:b/>
                <w:sz w:val="24"/>
                <w:szCs w:val="24"/>
              </w:rPr>
            </w:pPr>
          </w:p>
          <w:p w:rsidR="008665C8" w:rsidRPr="0089501E" w:rsidRDefault="008665C8" w:rsidP="008665C8">
            <w:pPr>
              <w:jc w:val="center"/>
              <w:rPr>
                <w:rFonts w:ascii="Palatino Linotype" w:hAnsi="Palatino Linotype"/>
                <w:b/>
                <w:sz w:val="24"/>
                <w:szCs w:val="24"/>
              </w:rPr>
            </w:pPr>
          </w:p>
          <w:p w:rsidR="008665C8" w:rsidRPr="0089501E" w:rsidRDefault="008665C8" w:rsidP="008665C8">
            <w:pPr>
              <w:jc w:val="center"/>
              <w:rPr>
                <w:rFonts w:ascii="Palatino Linotype" w:hAnsi="Palatino Linotype"/>
                <w:b/>
                <w:sz w:val="24"/>
                <w:szCs w:val="24"/>
              </w:rPr>
            </w:pPr>
          </w:p>
          <w:p w:rsidR="008665C8" w:rsidRPr="0089501E" w:rsidRDefault="008665C8" w:rsidP="008665C8">
            <w:pPr>
              <w:jc w:val="center"/>
              <w:rPr>
                <w:rFonts w:ascii="Palatino Linotype" w:hAnsi="Palatino Linotype"/>
                <w:b/>
                <w:sz w:val="24"/>
                <w:szCs w:val="24"/>
              </w:rPr>
            </w:pPr>
          </w:p>
          <w:p w:rsidR="008665C8" w:rsidRPr="0089501E" w:rsidRDefault="008665C8" w:rsidP="008665C8">
            <w:pPr>
              <w:jc w:val="center"/>
              <w:rPr>
                <w:rFonts w:ascii="Palatino Linotype" w:hAnsi="Palatino Linotype"/>
                <w:sz w:val="24"/>
                <w:szCs w:val="24"/>
              </w:rPr>
            </w:pPr>
            <w:r w:rsidRPr="0089501E">
              <w:rPr>
                <w:rFonts w:ascii="Palatino Linotype" w:hAnsi="Palatino Linotype"/>
                <w:b/>
                <w:sz w:val="24"/>
                <w:szCs w:val="24"/>
              </w:rPr>
              <w:t>José Guadalupe Luna Hernández</w:t>
            </w:r>
          </w:p>
          <w:p w:rsidR="008665C8" w:rsidRPr="0089501E" w:rsidRDefault="008665C8" w:rsidP="008665C8">
            <w:pPr>
              <w:jc w:val="center"/>
              <w:rPr>
                <w:rFonts w:ascii="Palatino Linotype" w:hAnsi="Palatino Linotype"/>
                <w:sz w:val="24"/>
                <w:szCs w:val="24"/>
              </w:rPr>
            </w:pPr>
            <w:r w:rsidRPr="0089501E">
              <w:rPr>
                <w:rFonts w:ascii="Palatino Linotype" w:hAnsi="Palatino Linotype"/>
                <w:sz w:val="24"/>
                <w:szCs w:val="24"/>
              </w:rPr>
              <w:t>Comisionado</w:t>
            </w:r>
          </w:p>
          <w:p w:rsidR="008665C8" w:rsidRPr="0089501E" w:rsidRDefault="008665C8" w:rsidP="008665C8">
            <w:pPr>
              <w:jc w:val="center"/>
              <w:rPr>
                <w:rFonts w:ascii="Palatino Linotype" w:hAnsi="Palatino Linotype"/>
                <w:b/>
                <w:sz w:val="24"/>
                <w:szCs w:val="24"/>
              </w:rPr>
            </w:pPr>
            <w:r w:rsidRPr="0089501E">
              <w:rPr>
                <w:rFonts w:ascii="Palatino Linotype" w:hAnsi="Palatino Linotype"/>
                <w:b/>
                <w:sz w:val="24"/>
                <w:szCs w:val="24"/>
              </w:rPr>
              <w:t>(Rúbrica).</w:t>
            </w:r>
          </w:p>
        </w:tc>
      </w:tr>
      <w:tr w:rsidR="00DF17BC" w:rsidRPr="0089501E" w:rsidTr="00DF17BC">
        <w:tc>
          <w:tcPr>
            <w:tcW w:w="4532" w:type="dxa"/>
          </w:tcPr>
          <w:p w:rsidR="00DF17BC" w:rsidRPr="0089501E" w:rsidRDefault="00DF17BC" w:rsidP="008665C8">
            <w:pPr>
              <w:jc w:val="center"/>
              <w:rPr>
                <w:rFonts w:ascii="Palatino Linotype" w:hAnsi="Palatino Linotype"/>
                <w:b/>
                <w:sz w:val="24"/>
                <w:szCs w:val="24"/>
              </w:rPr>
            </w:pPr>
          </w:p>
          <w:p w:rsidR="00DF17BC" w:rsidRPr="0089501E" w:rsidRDefault="00DF17BC" w:rsidP="008665C8">
            <w:pPr>
              <w:jc w:val="center"/>
              <w:rPr>
                <w:rFonts w:ascii="Palatino Linotype" w:hAnsi="Palatino Linotype"/>
                <w:b/>
                <w:sz w:val="24"/>
                <w:szCs w:val="24"/>
              </w:rPr>
            </w:pPr>
          </w:p>
          <w:p w:rsidR="00DF17BC" w:rsidRPr="0089501E" w:rsidRDefault="00DF17BC" w:rsidP="008665C8">
            <w:pPr>
              <w:jc w:val="center"/>
              <w:rPr>
                <w:rFonts w:ascii="Palatino Linotype" w:hAnsi="Palatino Linotype"/>
                <w:b/>
                <w:sz w:val="24"/>
                <w:szCs w:val="24"/>
              </w:rPr>
            </w:pPr>
          </w:p>
          <w:p w:rsidR="00DF17BC" w:rsidRPr="0089501E" w:rsidRDefault="00DF17BC" w:rsidP="008665C8">
            <w:pPr>
              <w:jc w:val="center"/>
              <w:rPr>
                <w:rFonts w:ascii="Palatino Linotype" w:hAnsi="Palatino Linotype"/>
                <w:b/>
                <w:sz w:val="24"/>
                <w:szCs w:val="24"/>
              </w:rPr>
            </w:pPr>
          </w:p>
          <w:p w:rsidR="00DF17BC" w:rsidRPr="0089501E" w:rsidRDefault="00DF17BC" w:rsidP="008665C8">
            <w:pPr>
              <w:jc w:val="center"/>
              <w:rPr>
                <w:rFonts w:ascii="Palatino Linotype" w:hAnsi="Palatino Linotype"/>
                <w:b/>
                <w:sz w:val="24"/>
                <w:szCs w:val="24"/>
              </w:rPr>
            </w:pPr>
          </w:p>
          <w:p w:rsidR="00DF17BC" w:rsidRPr="0089501E" w:rsidRDefault="00DF17BC" w:rsidP="008665C8">
            <w:pPr>
              <w:jc w:val="center"/>
              <w:rPr>
                <w:rFonts w:ascii="Palatino Linotype" w:hAnsi="Palatino Linotype"/>
                <w:sz w:val="24"/>
                <w:szCs w:val="24"/>
              </w:rPr>
            </w:pPr>
            <w:r w:rsidRPr="0089501E">
              <w:rPr>
                <w:rFonts w:ascii="Palatino Linotype" w:hAnsi="Palatino Linotype"/>
                <w:b/>
                <w:sz w:val="24"/>
                <w:szCs w:val="24"/>
              </w:rPr>
              <w:t>Javier Martínez Cruz</w:t>
            </w:r>
          </w:p>
          <w:p w:rsidR="00DF17BC" w:rsidRPr="0089501E" w:rsidRDefault="00DF17BC" w:rsidP="008665C8">
            <w:pPr>
              <w:jc w:val="center"/>
              <w:rPr>
                <w:rFonts w:ascii="Palatino Linotype" w:hAnsi="Palatino Linotype"/>
                <w:sz w:val="24"/>
                <w:szCs w:val="24"/>
              </w:rPr>
            </w:pPr>
            <w:r w:rsidRPr="0089501E">
              <w:rPr>
                <w:rFonts w:ascii="Palatino Linotype" w:hAnsi="Palatino Linotype"/>
                <w:sz w:val="24"/>
                <w:szCs w:val="24"/>
              </w:rPr>
              <w:t>Comisionado</w:t>
            </w:r>
          </w:p>
          <w:p w:rsidR="00DF17BC" w:rsidRPr="0089501E" w:rsidRDefault="00DF17BC" w:rsidP="008665C8">
            <w:pPr>
              <w:jc w:val="center"/>
              <w:rPr>
                <w:rFonts w:ascii="Palatino Linotype" w:hAnsi="Palatino Linotype"/>
                <w:b/>
                <w:sz w:val="24"/>
                <w:szCs w:val="24"/>
              </w:rPr>
            </w:pPr>
            <w:r w:rsidRPr="0089501E">
              <w:rPr>
                <w:rFonts w:ascii="Palatino Linotype" w:hAnsi="Palatino Linotype"/>
                <w:b/>
                <w:sz w:val="24"/>
                <w:szCs w:val="24"/>
              </w:rPr>
              <w:t>(Rúbrica).</w:t>
            </w:r>
          </w:p>
        </w:tc>
        <w:tc>
          <w:tcPr>
            <w:tcW w:w="4530" w:type="dxa"/>
          </w:tcPr>
          <w:p w:rsidR="00DF17BC" w:rsidRPr="0089501E" w:rsidRDefault="00DF17BC">
            <w:pPr>
              <w:rPr>
                <w:rFonts w:ascii="Palatino Linotype" w:hAnsi="Palatino Linotype"/>
                <w:b/>
                <w:sz w:val="24"/>
                <w:szCs w:val="24"/>
              </w:rPr>
            </w:pPr>
          </w:p>
          <w:p w:rsidR="00DF17BC" w:rsidRPr="0089501E" w:rsidRDefault="00DF17BC">
            <w:pPr>
              <w:rPr>
                <w:rFonts w:ascii="Palatino Linotype" w:hAnsi="Palatino Linotype"/>
                <w:b/>
                <w:sz w:val="24"/>
                <w:szCs w:val="24"/>
              </w:rPr>
            </w:pPr>
          </w:p>
          <w:p w:rsidR="00DF17BC" w:rsidRPr="0089501E" w:rsidRDefault="00DF17BC">
            <w:pPr>
              <w:rPr>
                <w:rFonts w:ascii="Palatino Linotype" w:hAnsi="Palatino Linotype"/>
                <w:b/>
                <w:sz w:val="24"/>
                <w:szCs w:val="24"/>
              </w:rPr>
            </w:pPr>
          </w:p>
          <w:p w:rsidR="00DF17BC" w:rsidRPr="0089501E" w:rsidRDefault="00DF17BC">
            <w:pPr>
              <w:rPr>
                <w:rFonts w:ascii="Palatino Linotype" w:hAnsi="Palatino Linotype"/>
                <w:b/>
                <w:sz w:val="24"/>
                <w:szCs w:val="24"/>
              </w:rPr>
            </w:pPr>
          </w:p>
          <w:p w:rsidR="00DF17BC" w:rsidRPr="0089501E" w:rsidRDefault="00DF17BC">
            <w:pPr>
              <w:rPr>
                <w:rFonts w:ascii="Palatino Linotype" w:hAnsi="Palatino Linotype"/>
                <w:b/>
                <w:sz w:val="24"/>
                <w:szCs w:val="24"/>
              </w:rPr>
            </w:pPr>
          </w:p>
          <w:p w:rsidR="00DF17BC" w:rsidRPr="0089501E" w:rsidRDefault="00DF17BC" w:rsidP="00DF17BC">
            <w:pPr>
              <w:jc w:val="center"/>
              <w:rPr>
                <w:rFonts w:ascii="Palatino Linotype" w:hAnsi="Palatino Linotype"/>
                <w:sz w:val="24"/>
                <w:szCs w:val="24"/>
              </w:rPr>
            </w:pPr>
            <w:r w:rsidRPr="0089501E">
              <w:rPr>
                <w:rFonts w:ascii="Palatino Linotype" w:hAnsi="Palatino Linotype"/>
                <w:b/>
                <w:sz w:val="24"/>
                <w:szCs w:val="24"/>
              </w:rPr>
              <w:t>Luis Gustavo Parra Noriega</w:t>
            </w:r>
          </w:p>
          <w:p w:rsidR="00DF17BC" w:rsidRPr="0089501E" w:rsidRDefault="00DF17BC" w:rsidP="00DF17BC">
            <w:pPr>
              <w:jc w:val="center"/>
              <w:rPr>
                <w:rFonts w:ascii="Palatino Linotype" w:hAnsi="Palatino Linotype"/>
                <w:sz w:val="24"/>
                <w:szCs w:val="24"/>
              </w:rPr>
            </w:pPr>
            <w:r w:rsidRPr="0089501E">
              <w:rPr>
                <w:rFonts w:ascii="Palatino Linotype" w:hAnsi="Palatino Linotype"/>
                <w:sz w:val="24"/>
                <w:szCs w:val="24"/>
              </w:rPr>
              <w:t>Comisionado</w:t>
            </w:r>
          </w:p>
          <w:p w:rsidR="00DF17BC" w:rsidRPr="0089501E" w:rsidRDefault="00DF17BC" w:rsidP="00DF17BC">
            <w:pPr>
              <w:jc w:val="center"/>
              <w:rPr>
                <w:rFonts w:ascii="Palatino Linotype" w:hAnsi="Palatino Linotype"/>
                <w:b/>
                <w:sz w:val="24"/>
                <w:szCs w:val="24"/>
              </w:rPr>
            </w:pPr>
            <w:r w:rsidRPr="0089501E">
              <w:rPr>
                <w:rFonts w:ascii="Palatino Linotype" w:hAnsi="Palatino Linotype"/>
                <w:b/>
                <w:sz w:val="24"/>
                <w:szCs w:val="24"/>
              </w:rPr>
              <w:t>(Rúbrica).</w:t>
            </w:r>
          </w:p>
        </w:tc>
      </w:tr>
      <w:tr w:rsidR="008665C8" w:rsidRPr="0089501E" w:rsidTr="00DF17BC">
        <w:tc>
          <w:tcPr>
            <w:tcW w:w="9062" w:type="dxa"/>
            <w:gridSpan w:val="2"/>
          </w:tcPr>
          <w:p w:rsidR="008665C8" w:rsidRPr="0089501E" w:rsidRDefault="008665C8" w:rsidP="008665C8">
            <w:pPr>
              <w:jc w:val="center"/>
              <w:rPr>
                <w:rFonts w:ascii="Palatino Linotype" w:hAnsi="Palatino Linotype"/>
                <w:b/>
                <w:sz w:val="24"/>
                <w:szCs w:val="24"/>
              </w:rPr>
            </w:pPr>
          </w:p>
          <w:p w:rsidR="008665C8" w:rsidRPr="0089501E" w:rsidRDefault="008665C8" w:rsidP="008665C8">
            <w:pPr>
              <w:jc w:val="center"/>
              <w:rPr>
                <w:rFonts w:ascii="Palatino Linotype" w:hAnsi="Palatino Linotype"/>
                <w:b/>
                <w:sz w:val="24"/>
                <w:szCs w:val="24"/>
              </w:rPr>
            </w:pPr>
          </w:p>
          <w:p w:rsidR="008665C8" w:rsidRPr="0089501E" w:rsidRDefault="008665C8" w:rsidP="008665C8">
            <w:pPr>
              <w:jc w:val="center"/>
              <w:rPr>
                <w:rFonts w:ascii="Palatino Linotype" w:hAnsi="Palatino Linotype"/>
                <w:b/>
                <w:sz w:val="24"/>
                <w:szCs w:val="24"/>
              </w:rPr>
            </w:pPr>
          </w:p>
          <w:p w:rsidR="008665C8" w:rsidRPr="0089501E" w:rsidRDefault="008665C8" w:rsidP="008665C8">
            <w:pPr>
              <w:jc w:val="center"/>
              <w:rPr>
                <w:rFonts w:ascii="Palatino Linotype" w:hAnsi="Palatino Linotype"/>
                <w:b/>
                <w:sz w:val="24"/>
                <w:szCs w:val="24"/>
              </w:rPr>
            </w:pPr>
          </w:p>
          <w:p w:rsidR="008665C8" w:rsidRPr="0089501E" w:rsidRDefault="008665C8" w:rsidP="00496344">
            <w:pPr>
              <w:rPr>
                <w:rFonts w:ascii="Palatino Linotype" w:hAnsi="Palatino Linotype"/>
                <w:b/>
                <w:sz w:val="28"/>
                <w:szCs w:val="24"/>
              </w:rPr>
            </w:pPr>
          </w:p>
          <w:p w:rsidR="008665C8" w:rsidRPr="0089501E" w:rsidRDefault="008665C8" w:rsidP="008665C8">
            <w:pPr>
              <w:jc w:val="center"/>
              <w:rPr>
                <w:rFonts w:ascii="Palatino Linotype" w:hAnsi="Palatino Linotype"/>
                <w:b/>
                <w:sz w:val="24"/>
                <w:szCs w:val="24"/>
              </w:rPr>
            </w:pPr>
            <w:r w:rsidRPr="0089501E">
              <w:rPr>
                <w:rFonts w:ascii="Palatino Linotype" w:hAnsi="Palatino Linotype"/>
                <w:b/>
                <w:sz w:val="24"/>
                <w:szCs w:val="24"/>
              </w:rPr>
              <w:t>Alexis Tapia Ramírez</w:t>
            </w:r>
          </w:p>
          <w:p w:rsidR="008665C8" w:rsidRPr="0089501E" w:rsidRDefault="008665C8" w:rsidP="008665C8">
            <w:pPr>
              <w:jc w:val="center"/>
              <w:rPr>
                <w:rFonts w:ascii="Palatino Linotype" w:hAnsi="Palatino Linotype"/>
                <w:sz w:val="24"/>
                <w:szCs w:val="24"/>
              </w:rPr>
            </w:pPr>
            <w:r w:rsidRPr="0089501E">
              <w:rPr>
                <w:rFonts w:ascii="Palatino Linotype" w:hAnsi="Palatino Linotype"/>
                <w:sz w:val="24"/>
                <w:szCs w:val="24"/>
              </w:rPr>
              <w:t>Secretario Técnico del Pleno</w:t>
            </w:r>
          </w:p>
          <w:p w:rsidR="008665C8" w:rsidRPr="0089501E" w:rsidRDefault="008665C8" w:rsidP="008665C8">
            <w:pPr>
              <w:jc w:val="center"/>
              <w:rPr>
                <w:rFonts w:ascii="Palatino Linotype" w:hAnsi="Palatino Linotype"/>
                <w:b/>
                <w:sz w:val="24"/>
                <w:szCs w:val="24"/>
              </w:rPr>
            </w:pPr>
            <w:r w:rsidRPr="0089501E">
              <w:rPr>
                <w:rFonts w:ascii="Palatino Linotype" w:hAnsi="Palatino Linotype"/>
                <w:b/>
                <w:sz w:val="24"/>
                <w:szCs w:val="24"/>
              </w:rPr>
              <w:t>(Rúbrica).</w:t>
            </w:r>
          </w:p>
        </w:tc>
      </w:tr>
    </w:tbl>
    <w:p w:rsidR="00882BCB" w:rsidRPr="0089501E" w:rsidRDefault="00882BCB" w:rsidP="00B170D3">
      <w:pPr>
        <w:spacing w:after="0" w:line="240" w:lineRule="auto"/>
        <w:jc w:val="both"/>
        <w:rPr>
          <w:rFonts w:ascii="Palatino Linotype" w:hAnsi="Palatino Linotype" w:cs="Arial"/>
          <w:sz w:val="6"/>
          <w:szCs w:val="18"/>
        </w:rPr>
      </w:pPr>
    </w:p>
    <w:p w:rsidR="00882BCB" w:rsidRPr="0089501E" w:rsidRDefault="00882BCB" w:rsidP="00B170D3">
      <w:pPr>
        <w:spacing w:after="0" w:line="240" w:lineRule="auto"/>
        <w:jc w:val="both"/>
        <w:rPr>
          <w:rFonts w:ascii="Palatino Linotype" w:hAnsi="Palatino Linotype" w:cs="Arial"/>
          <w:sz w:val="4"/>
          <w:szCs w:val="16"/>
        </w:rPr>
      </w:pPr>
    </w:p>
    <w:p w:rsidR="006A1DA8" w:rsidRPr="0089501E" w:rsidRDefault="006A1DA8" w:rsidP="00B170D3">
      <w:pPr>
        <w:spacing w:after="0" w:line="240" w:lineRule="auto"/>
        <w:jc w:val="both"/>
        <w:rPr>
          <w:rFonts w:ascii="Palatino Linotype" w:hAnsi="Palatino Linotype" w:cs="Arial"/>
          <w:sz w:val="2"/>
          <w:szCs w:val="16"/>
        </w:rPr>
      </w:pPr>
    </w:p>
    <w:p w:rsidR="00EE47DA" w:rsidRPr="0089501E" w:rsidRDefault="00EE47DA" w:rsidP="00B170D3">
      <w:pPr>
        <w:spacing w:after="0" w:line="240" w:lineRule="auto"/>
        <w:jc w:val="both"/>
        <w:rPr>
          <w:rFonts w:ascii="Palatino Linotype" w:hAnsi="Palatino Linotype" w:cs="Arial"/>
          <w:sz w:val="16"/>
          <w:szCs w:val="16"/>
        </w:rPr>
      </w:pPr>
      <w:r w:rsidRPr="0089501E">
        <w:rPr>
          <w:rFonts w:ascii="Palatino Linotype" w:hAnsi="Palatino Linotype" w:cs="Arial"/>
          <w:sz w:val="16"/>
          <w:szCs w:val="16"/>
        </w:rPr>
        <w:t xml:space="preserve">Esta hoja corresponde a la resolución de fecha </w:t>
      </w:r>
      <w:r w:rsidR="00DF17BC" w:rsidRPr="0089501E">
        <w:rPr>
          <w:rFonts w:ascii="Palatino Linotype" w:hAnsi="Palatino Linotype" w:cs="Arial"/>
          <w:sz w:val="16"/>
          <w:szCs w:val="16"/>
        </w:rPr>
        <w:t>veintiséis</w:t>
      </w:r>
      <w:r w:rsidR="00556551" w:rsidRPr="0089501E">
        <w:rPr>
          <w:rFonts w:ascii="Palatino Linotype" w:hAnsi="Palatino Linotype" w:cs="Arial"/>
          <w:sz w:val="16"/>
          <w:szCs w:val="16"/>
        </w:rPr>
        <w:t xml:space="preserve"> de </w:t>
      </w:r>
      <w:r w:rsidR="00DF17BC" w:rsidRPr="0089501E">
        <w:rPr>
          <w:rFonts w:ascii="Palatino Linotype" w:hAnsi="Palatino Linotype" w:cs="Arial"/>
          <w:sz w:val="16"/>
          <w:szCs w:val="16"/>
        </w:rPr>
        <w:t>septiembre</w:t>
      </w:r>
      <w:r w:rsidR="00884EEA" w:rsidRPr="0089501E">
        <w:rPr>
          <w:rFonts w:ascii="Palatino Linotype" w:hAnsi="Palatino Linotype" w:cs="Arial"/>
          <w:sz w:val="16"/>
          <w:szCs w:val="16"/>
        </w:rPr>
        <w:t xml:space="preserve"> de dos mil dieciocho</w:t>
      </w:r>
      <w:r w:rsidRPr="0089501E">
        <w:rPr>
          <w:rFonts w:ascii="Palatino Linotype" w:hAnsi="Palatino Linotype" w:cs="Arial"/>
          <w:sz w:val="16"/>
          <w:szCs w:val="16"/>
        </w:rPr>
        <w:t xml:space="preserve">, emitida en el recurso de revisión </w:t>
      </w:r>
      <w:r w:rsidR="00C0663E" w:rsidRPr="0089501E">
        <w:rPr>
          <w:rFonts w:ascii="Palatino Linotype" w:hAnsi="Palatino Linotype" w:cs="Arial"/>
          <w:bCs/>
          <w:sz w:val="16"/>
          <w:szCs w:val="16"/>
          <w:lang w:eastAsia="es-MX"/>
        </w:rPr>
        <w:t>0</w:t>
      </w:r>
      <w:r w:rsidR="00DF17BC" w:rsidRPr="0089501E">
        <w:rPr>
          <w:rFonts w:ascii="Palatino Linotype" w:hAnsi="Palatino Linotype" w:cs="Arial"/>
          <w:bCs/>
          <w:sz w:val="16"/>
          <w:szCs w:val="16"/>
          <w:lang w:eastAsia="es-MX"/>
        </w:rPr>
        <w:t>2885</w:t>
      </w:r>
      <w:r w:rsidR="00884EEA" w:rsidRPr="0089501E">
        <w:rPr>
          <w:rFonts w:ascii="Palatino Linotype" w:hAnsi="Palatino Linotype" w:cs="Arial"/>
          <w:bCs/>
          <w:sz w:val="16"/>
          <w:szCs w:val="16"/>
          <w:lang w:eastAsia="es-MX"/>
        </w:rPr>
        <w:t>/INFOEM/IP/RR/2018</w:t>
      </w:r>
      <w:r w:rsidRPr="0089501E">
        <w:rPr>
          <w:rFonts w:ascii="Palatino Linotype" w:hAnsi="Palatino Linotype" w:cs="Arial"/>
          <w:sz w:val="16"/>
          <w:szCs w:val="16"/>
        </w:rPr>
        <w:t>.</w:t>
      </w:r>
    </w:p>
    <w:p w:rsidR="00DD13E2" w:rsidRPr="00556551" w:rsidRDefault="00110D5D" w:rsidP="00B170D3">
      <w:pPr>
        <w:spacing w:after="0" w:line="240" w:lineRule="auto"/>
        <w:jc w:val="both"/>
        <w:rPr>
          <w:rFonts w:ascii="Palatino Linotype" w:hAnsi="Palatino Linotype" w:cs="Arial"/>
          <w:sz w:val="16"/>
          <w:szCs w:val="16"/>
        </w:rPr>
      </w:pPr>
      <w:r w:rsidRPr="0089501E">
        <w:rPr>
          <w:rFonts w:ascii="Palatino Linotype" w:hAnsi="Palatino Linotype" w:cs="Arial"/>
          <w:sz w:val="16"/>
          <w:szCs w:val="16"/>
        </w:rPr>
        <w:t>ZMS/OSAM/jasm</w:t>
      </w:r>
    </w:p>
    <w:sectPr w:rsidR="00DD13E2" w:rsidRPr="00556551" w:rsidSect="00BD2519">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80F" w:rsidRDefault="006C480F" w:rsidP="00EE47DA">
      <w:pPr>
        <w:spacing w:after="0" w:line="240" w:lineRule="auto"/>
      </w:pPr>
      <w:r>
        <w:separator/>
      </w:r>
    </w:p>
  </w:endnote>
  <w:endnote w:type="continuationSeparator" w:id="0">
    <w:p w:rsidR="006C480F" w:rsidRDefault="006C480F"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194" w:rsidRPr="000B69FA" w:rsidRDefault="00452194"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B5B96">
      <w:rPr>
        <w:rFonts w:ascii="Palatino Linotype" w:hAnsi="Palatino Linotype"/>
        <w:bCs/>
        <w:noProof/>
        <w:sz w:val="20"/>
      </w:rPr>
      <w:t>52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B5B96">
      <w:rPr>
        <w:rFonts w:ascii="Palatino Linotype" w:hAnsi="Palatino Linotype"/>
        <w:bCs/>
        <w:noProof/>
        <w:sz w:val="20"/>
      </w:rPr>
      <w:t>53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194" w:rsidRPr="000B69FA" w:rsidRDefault="00452194"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B5B9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B5B96">
      <w:rPr>
        <w:rFonts w:ascii="Palatino Linotype" w:hAnsi="Palatino Linotype"/>
        <w:bCs/>
        <w:noProof/>
        <w:sz w:val="20"/>
      </w:rPr>
      <w:t>53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80F" w:rsidRDefault="006C480F" w:rsidP="00EE47DA">
      <w:pPr>
        <w:spacing w:after="0" w:line="240" w:lineRule="auto"/>
      </w:pPr>
      <w:r>
        <w:separator/>
      </w:r>
    </w:p>
  </w:footnote>
  <w:footnote w:type="continuationSeparator" w:id="0">
    <w:p w:rsidR="006C480F" w:rsidRDefault="006C480F" w:rsidP="00EE47DA">
      <w:pPr>
        <w:spacing w:after="0" w:line="240" w:lineRule="auto"/>
      </w:pPr>
      <w:r>
        <w:continuationSeparator/>
      </w:r>
    </w:p>
  </w:footnote>
  <w:footnote w:id="1">
    <w:p w:rsidR="00452194" w:rsidRPr="00946E1F" w:rsidRDefault="00452194" w:rsidP="001420E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452194" w:rsidRPr="00946E1F" w:rsidRDefault="00452194" w:rsidP="001420E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452194" w:rsidRPr="00E70844" w:rsidRDefault="00452194" w:rsidP="0026266C">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rPr>
        <w:footnoteRef/>
      </w:r>
      <w:r w:rsidRPr="00E70844">
        <w:rPr>
          <w:rFonts w:ascii="Palatino Linotype" w:hAnsi="Palatino Linotype" w:cs="Arial"/>
          <w:sz w:val="16"/>
          <w:szCs w:val="16"/>
        </w:rPr>
        <w:t xml:space="preserve"> </w:t>
      </w:r>
      <w:r w:rsidRPr="007E1715">
        <w:rPr>
          <w:rFonts w:ascii="Palatino Linotype" w:hAnsi="Palatino Linotype" w:cs="Arial"/>
          <w:sz w:val="18"/>
          <w:szCs w:val="18"/>
          <w:lang w:eastAsia="es-MX"/>
        </w:rPr>
        <w:t xml:space="preserve">BURGOA ORIHUELA Ignacio. </w:t>
      </w:r>
      <w:r w:rsidRPr="007E1715">
        <w:rPr>
          <w:rFonts w:ascii="Palatino Linotype" w:hAnsi="Palatino Linotype" w:cs="Arial"/>
          <w:i/>
          <w:sz w:val="18"/>
          <w:szCs w:val="18"/>
          <w:lang w:eastAsia="es-MX"/>
        </w:rPr>
        <w:t>Diccionario De Derecho Constitucional, Garantías y Amparo</w:t>
      </w:r>
      <w:r w:rsidRPr="007E1715">
        <w:rPr>
          <w:rFonts w:ascii="Palatino Linotype" w:hAnsi="Palatino Linotype" w:cs="Arial"/>
          <w:sz w:val="18"/>
          <w:szCs w:val="18"/>
          <w:lang w:eastAsia="es-MX"/>
        </w:rPr>
        <w:t>. Ed. Porrúa, S.A., México. 1992. p. 115.</w:t>
      </w:r>
      <w:r w:rsidRPr="00E70844">
        <w:rPr>
          <w:rFonts w:ascii="Palatino Linotype" w:hAnsi="Palatino Linotype" w:cs="Arial"/>
          <w:sz w:val="16"/>
          <w:szCs w:val="16"/>
          <w:lang w:eastAsia="es-MX"/>
        </w:rP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194" w:rsidRDefault="00452194">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452194" w:rsidTr="00BD2519">
      <w:trPr>
        <w:trHeight w:val="227"/>
      </w:trPr>
      <w:tc>
        <w:tcPr>
          <w:tcW w:w="5529" w:type="dxa"/>
          <w:hideMark/>
        </w:tcPr>
        <w:p w:rsidR="00452194" w:rsidRDefault="00452194"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452194" w:rsidRPr="003416ED" w:rsidRDefault="00452194" w:rsidP="00333DB6">
          <w:pPr>
            <w:spacing w:after="120" w:line="256" w:lineRule="auto"/>
            <w:ind w:left="-486" w:right="214" w:firstLine="1585"/>
            <w:jc w:val="right"/>
            <w:rPr>
              <w:rFonts w:ascii="Palatino Linotype" w:hAnsi="Palatino Linotype" w:cs="Arial"/>
            </w:rPr>
          </w:pPr>
          <w:r>
            <w:rPr>
              <w:rFonts w:ascii="Palatino Linotype" w:hAnsi="Palatino Linotype" w:cs="Arial"/>
              <w:bCs/>
              <w:lang w:eastAsia="es-MX"/>
            </w:rPr>
            <w:t>02885</w:t>
          </w:r>
          <w:r w:rsidRPr="003416ED">
            <w:rPr>
              <w:rFonts w:ascii="Palatino Linotype" w:hAnsi="Palatino Linotype" w:cs="Arial"/>
              <w:bCs/>
              <w:lang w:eastAsia="es-MX"/>
            </w:rPr>
            <w:t>/INFOEM/IP/RR/2018</w:t>
          </w:r>
        </w:p>
      </w:tc>
    </w:tr>
    <w:tr w:rsidR="00452194" w:rsidTr="00BD2519">
      <w:trPr>
        <w:trHeight w:val="242"/>
      </w:trPr>
      <w:tc>
        <w:tcPr>
          <w:tcW w:w="5529" w:type="dxa"/>
          <w:hideMark/>
        </w:tcPr>
        <w:p w:rsidR="00452194" w:rsidRDefault="00452194"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452194" w:rsidRPr="003416ED" w:rsidRDefault="00452194" w:rsidP="004952AC">
          <w:pPr>
            <w:spacing w:after="120" w:line="256" w:lineRule="auto"/>
            <w:ind w:left="-486" w:right="214" w:firstLine="284"/>
            <w:jc w:val="right"/>
            <w:rPr>
              <w:rFonts w:ascii="Palatino Linotype" w:hAnsi="Palatino Linotype" w:cs="Arial"/>
            </w:rPr>
          </w:pPr>
          <w:r>
            <w:rPr>
              <w:rFonts w:ascii="Palatino Linotype" w:hAnsi="Palatino Linotype" w:cs="Arial"/>
              <w:bCs/>
              <w:lang w:eastAsia="es-MX"/>
            </w:rPr>
            <w:t>Universidad Politécnica del Valle de Toluca</w:t>
          </w:r>
        </w:p>
      </w:tc>
    </w:tr>
    <w:tr w:rsidR="00452194" w:rsidTr="00BD2519">
      <w:trPr>
        <w:trHeight w:val="342"/>
      </w:trPr>
      <w:tc>
        <w:tcPr>
          <w:tcW w:w="5529" w:type="dxa"/>
          <w:hideMark/>
        </w:tcPr>
        <w:p w:rsidR="00452194" w:rsidRDefault="00452194"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452194" w:rsidRPr="003416ED" w:rsidRDefault="00452194"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452194" w:rsidRDefault="0045219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452194" w:rsidTr="003416ED">
      <w:trPr>
        <w:trHeight w:val="227"/>
      </w:trPr>
      <w:tc>
        <w:tcPr>
          <w:tcW w:w="5382" w:type="dxa"/>
          <w:hideMark/>
        </w:tcPr>
        <w:p w:rsidR="00452194" w:rsidRDefault="00452194"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452194" w:rsidRPr="003416ED" w:rsidRDefault="00452194" w:rsidP="00333DB6">
          <w:pPr>
            <w:spacing w:after="120" w:line="256" w:lineRule="auto"/>
            <w:ind w:left="-486" w:right="214" w:firstLine="1408"/>
            <w:jc w:val="right"/>
            <w:rPr>
              <w:rFonts w:ascii="Palatino Linotype" w:hAnsi="Palatino Linotype" w:cs="Arial"/>
            </w:rPr>
          </w:pPr>
          <w:r w:rsidRPr="003416ED">
            <w:rPr>
              <w:rFonts w:ascii="Palatino Linotype" w:hAnsi="Palatino Linotype" w:cs="Arial"/>
              <w:bCs/>
              <w:lang w:eastAsia="es-MX"/>
            </w:rPr>
            <w:t>0</w:t>
          </w:r>
          <w:r>
            <w:rPr>
              <w:rFonts w:ascii="Palatino Linotype" w:hAnsi="Palatino Linotype" w:cs="Arial"/>
              <w:bCs/>
              <w:lang w:eastAsia="es-MX"/>
            </w:rPr>
            <w:t>2885</w:t>
          </w:r>
          <w:r w:rsidRPr="003416ED">
            <w:rPr>
              <w:rFonts w:ascii="Palatino Linotype" w:hAnsi="Palatino Linotype" w:cs="Arial"/>
              <w:bCs/>
              <w:lang w:eastAsia="es-MX"/>
            </w:rPr>
            <w:t>/INFOEM/IP/RR/2018</w:t>
          </w:r>
        </w:p>
      </w:tc>
    </w:tr>
    <w:tr w:rsidR="00452194" w:rsidTr="003416ED">
      <w:trPr>
        <w:trHeight w:val="196"/>
      </w:trPr>
      <w:tc>
        <w:tcPr>
          <w:tcW w:w="5382" w:type="dxa"/>
          <w:hideMark/>
        </w:tcPr>
        <w:p w:rsidR="00452194" w:rsidRDefault="00452194"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452194" w:rsidRPr="003416ED" w:rsidRDefault="005B5B96" w:rsidP="003416ED">
          <w:pPr>
            <w:spacing w:after="120" w:line="256" w:lineRule="auto"/>
            <w:ind w:left="-486" w:right="214" w:firstLine="1408"/>
            <w:jc w:val="right"/>
          </w:pPr>
          <w:r>
            <w:rPr>
              <w:rFonts w:ascii="Palatino Linotype" w:hAnsi="Palatino Linotype" w:cs="Arial"/>
              <w:bCs/>
              <w:lang w:eastAsia="es-MX"/>
            </w:rPr>
            <w:t>XXXXXXXXXXXXXXXXXX</w:t>
          </w:r>
        </w:p>
      </w:tc>
    </w:tr>
    <w:tr w:rsidR="00452194" w:rsidTr="003416ED">
      <w:trPr>
        <w:trHeight w:val="242"/>
      </w:trPr>
      <w:tc>
        <w:tcPr>
          <w:tcW w:w="5382" w:type="dxa"/>
          <w:hideMark/>
        </w:tcPr>
        <w:p w:rsidR="00452194" w:rsidRDefault="00452194"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452194" w:rsidRPr="003416ED" w:rsidRDefault="00452194" w:rsidP="004952AC">
          <w:pPr>
            <w:spacing w:after="120" w:line="256" w:lineRule="auto"/>
            <w:ind w:left="-486" w:right="214"/>
            <w:jc w:val="right"/>
          </w:pPr>
          <w:r>
            <w:rPr>
              <w:rFonts w:ascii="Palatino Linotype" w:hAnsi="Palatino Linotype" w:cs="Arial"/>
              <w:bCs/>
              <w:lang w:eastAsia="es-MX"/>
            </w:rPr>
            <w:t>Universidad Politécnica del Valle de Toluca</w:t>
          </w:r>
        </w:p>
      </w:tc>
    </w:tr>
    <w:tr w:rsidR="00452194" w:rsidTr="003416ED">
      <w:trPr>
        <w:trHeight w:val="342"/>
      </w:trPr>
      <w:tc>
        <w:tcPr>
          <w:tcW w:w="5382" w:type="dxa"/>
          <w:hideMark/>
        </w:tcPr>
        <w:p w:rsidR="00452194" w:rsidRDefault="00452194"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452194" w:rsidRPr="003416ED" w:rsidRDefault="00452194"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452194" w:rsidRPr="003416ED" w:rsidRDefault="00452194">
    <w:pPr>
      <w:pStyle w:val="Encabezado"/>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57A57"/>
    <w:multiLevelType w:val="hybridMultilevel"/>
    <w:tmpl w:val="082A8766"/>
    <w:lvl w:ilvl="0" w:tplc="8A6E1FC4">
      <w:start w:val="7"/>
      <w:numFmt w:val="bullet"/>
      <w:lvlText w:val="-"/>
      <w:lvlJc w:val="left"/>
      <w:pPr>
        <w:ind w:left="1353" w:hanging="360"/>
      </w:pPr>
      <w:rPr>
        <w:rFonts w:ascii="Times New Roman" w:eastAsia="Times New Roman" w:hAnsi="Times New Roman" w:cs="Times New Roman" w:hint="default"/>
        <w:b w:val="0"/>
        <w:i w:val="0"/>
        <w:sz w:val="24"/>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1" w15:restartNumberingAfterBreak="0">
    <w:nsid w:val="08684011"/>
    <w:multiLevelType w:val="hybridMultilevel"/>
    <w:tmpl w:val="7820FE58"/>
    <w:lvl w:ilvl="0" w:tplc="5CC67C3C">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38914BF3"/>
    <w:multiLevelType w:val="hybridMultilevel"/>
    <w:tmpl w:val="C8E8FF3E"/>
    <w:lvl w:ilvl="0" w:tplc="8A72C3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BA5F03"/>
    <w:multiLevelType w:val="hybridMultilevel"/>
    <w:tmpl w:val="EAF8AA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7102F45"/>
    <w:multiLevelType w:val="hybridMultilevel"/>
    <w:tmpl w:val="083C1EE4"/>
    <w:lvl w:ilvl="0" w:tplc="83F6D5FE">
      <w:start w:val="5"/>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2"/>
  </w:num>
  <w:num w:numId="5">
    <w:abstractNumId w:val="3"/>
  </w:num>
  <w:num w:numId="6">
    <w:abstractNumId w:val="1"/>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6A85"/>
    <w:rsid w:val="000078B4"/>
    <w:rsid w:val="0001530E"/>
    <w:rsid w:val="00017E9A"/>
    <w:rsid w:val="00035B6B"/>
    <w:rsid w:val="0004373F"/>
    <w:rsid w:val="000639C0"/>
    <w:rsid w:val="00071FDA"/>
    <w:rsid w:val="00072693"/>
    <w:rsid w:val="00074EF7"/>
    <w:rsid w:val="0007610F"/>
    <w:rsid w:val="000A00C9"/>
    <w:rsid w:val="000B226B"/>
    <w:rsid w:val="000B2AA5"/>
    <w:rsid w:val="000C001C"/>
    <w:rsid w:val="000D45ED"/>
    <w:rsid w:val="000E6376"/>
    <w:rsid w:val="000E780C"/>
    <w:rsid w:val="000F6AEB"/>
    <w:rsid w:val="001025F3"/>
    <w:rsid w:val="00110D5D"/>
    <w:rsid w:val="0012137C"/>
    <w:rsid w:val="00124567"/>
    <w:rsid w:val="001358CB"/>
    <w:rsid w:val="001420E9"/>
    <w:rsid w:val="00142989"/>
    <w:rsid w:val="001430E8"/>
    <w:rsid w:val="001438D6"/>
    <w:rsid w:val="00160EE9"/>
    <w:rsid w:val="00170866"/>
    <w:rsid w:val="001952D9"/>
    <w:rsid w:val="001A034D"/>
    <w:rsid w:val="001B0A86"/>
    <w:rsid w:val="001C251C"/>
    <w:rsid w:val="001C3CC9"/>
    <w:rsid w:val="001D37EC"/>
    <w:rsid w:val="001E5118"/>
    <w:rsid w:val="001F0285"/>
    <w:rsid w:val="001F56EF"/>
    <w:rsid w:val="001F5F8D"/>
    <w:rsid w:val="001F5FBB"/>
    <w:rsid w:val="00207404"/>
    <w:rsid w:val="00215D9C"/>
    <w:rsid w:val="002307A9"/>
    <w:rsid w:val="0023453D"/>
    <w:rsid w:val="0024290F"/>
    <w:rsid w:val="00250EB0"/>
    <w:rsid w:val="0025203A"/>
    <w:rsid w:val="00252D20"/>
    <w:rsid w:val="00262569"/>
    <w:rsid w:val="0026266C"/>
    <w:rsid w:val="00265019"/>
    <w:rsid w:val="00265501"/>
    <w:rsid w:val="002724D8"/>
    <w:rsid w:val="00285B10"/>
    <w:rsid w:val="002926B9"/>
    <w:rsid w:val="002A16A4"/>
    <w:rsid w:val="002A7F9E"/>
    <w:rsid w:val="002B4EDF"/>
    <w:rsid w:val="002B519E"/>
    <w:rsid w:val="002C3309"/>
    <w:rsid w:val="002D031D"/>
    <w:rsid w:val="002D6084"/>
    <w:rsid w:val="002E5FE9"/>
    <w:rsid w:val="002E65A6"/>
    <w:rsid w:val="002F3AC5"/>
    <w:rsid w:val="002F738E"/>
    <w:rsid w:val="00305BBA"/>
    <w:rsid w:val="0031456D"/>
    <w:rsid w:val="0032308A"/>
    <w:rsid w:val="00323864"/>
    <w:rsid w:val="00324E64"/>
    <w:rsid w:val="00333DB6"/>
    <w:rsid w:val="00336CEB"/>
    <w:rsid w:val="003416ED"/>
    <w:rsid w:val="00341A63"/>
    <w:rsid w:val="00345B5B"/>
    <w:rsid w:val="0035001C"/>
    <w:rsid w:val="00350C89"/>
    <w:rsid w:val="00355459"/>
    <w:rsid w:val="003636FE"/>
    <w:rsid w:val="00364822"/>
    <w:rsid w:val="00370D95"/>
    <w:rsid w:val="003716A8"/>
    <w:rsid w:val="00372758"/>
    <w:rsid w:val="00376CFF"/>
    <w:rsid w:val="00377AA3"/>
    <w:rsid w:val="003923DA"/>
    <w:rsid w:val="00393118"/>
    <w:rsid w:val="003B708B"/>
    <w:rsid w:val="003C5C21"/>
    <w:rsid w:val="003D150C"/>
    <w:rsid w:val="003E1F80"/>
    <w:rsid w:val="004162FC"/>
    <w:rsid w:val="004272A2"/>
    <w:rsid w:val="004434F7"/>
    <w:rsid w:val="00452194"/>
    <w:rsid w:val="00461236"/>
    <w:rsid w:val="004614A3"/>
    <w:rsid w:val="00467487"/>
    <w:rsid w:val="00472720"/>
    <w:rsid w:val="00473B0B"/>
    <w:rsid w:val="00483575"/>
    <w:rsid w:val="004904FD"/>
    <w:rsid w:val="00490645"/>
    <w:rsid w:val="00490AE4"/>
    <w:rsid w:val="004952AC"/>
    <w:rsid w:val="00496344"/>
    <w:rsid w:val="004A06FF"/>
    <w:rsid w:val="004B3C09"/>
    <w:rsid w:val="004B7293"/>
    <w:rsid w:val="004C5331"/>
    <w:rsid w:val="004C65D0"/>
    <w:rsid w:val="00500BD0"/>
    <w:rsid w:val="00502E92"/>
    <w:rsid w:val="0051417D"/>
    <w:rsid w:val="00520F54"/>
    <w:rsid w:val="00522515"/>
    <w:rsid w:val="0053082A"/>
    <w:rsid w:val="00542D79"/>
    <w:rsid w:val="00555C68"/>
    <w:rsid w:val="00556551"/>
    <w:rsid w:val="00565137"/>
    <w:rsid w:val="005733EB"/>
    <w:rsid w:val="005748FA"/>
    <w:rsid w:val="00575B43"/>
    <w:rsid w:val="00581446"/>
    <w:rsid w:val="005930C8"/>
    <w:rsid w:val="005943FA"/>
    <w:rsid w:val="005953B8"/>
    <w:rsid w:val="005B5B96"/>
    <w:rsid w:val="005C56E8"/>
    <w:rsid w:val="005D4845"/>
    <w:rsid w:val="005D7035"/>
    <w:rsid w:val="005D79A1"/>
    <w:rsid w:val="005E23FE"/>
    <w:rsid w:val="005F2471"/>
    <w:rsid w:val="005F6B9D"/>
    <w:rsid w:val="005F6F54"/>
    <w:rsid w:val="005F720D"/>
    <w:rsid w:val="00600542"/>
    <w:rsid w:val="0060290A"/>
    <w:rsid w:val="00611F39"/>
    <w:rsid w:val="00631932"/>
    <w:rsid w:val="00632371"/>
    <w:rsid w:val="00633A1C"/>
    <w:rsid w:val="006370F9"/>
    <w:rsid w:val="00640869"/>
    <w:rsid w:val="00641ABD"/>
    <w:rsid w:val="00670AE6"/>
    <w:rsid w:val="00670B92"/>
    <w:rsid w:val="00670FBE"/>
    <w:rsid w:val="00677952"/>
    <w:rsid w:val="00681980"/>
    <w:rsid w:val="006871CA"/>
    <w:rsid w:val="00690D0E"/>
    <w:rsid w:val="00692CF0"/>
    <w:rsid w:val="00694487"/>
    <w:rsid w:val="00694DCC"/>
    <w:rsid w:val="006A1DA8"/>
    <w:rsid w:val="006A397F"/>
    <w:rsid w:val="006C480F"/>
    <w:rsid w:val="006C5B02"/>
    <w:rsid w:val="006C6746"/>
    <w:rsid w:val="006D5B4C"/>
    <w:rsid w:val="006E033F"/>
    <w:rsid w:val="00702452"/>
    <w:rsid w:val="007162D9"/>
    <w:rsid w:val="00724501"/>
    <w:rsid w:val="00732A73"/>
    <w:rsid w:val="00737813"/>
    <w:rsid w:val="00751833"/>
    <w:rsid w:val="0075307B"/>
    <w:rsid w:val="00753F39"/>
    <w:rsid w:val="00757F90"/>
    <w:rsid w:val="007634D3"/>
    <w:rsid w:val="00770436"/>
    <w:rsid w:val="007739D9"/>
    <w:rsid w:val="00785581"/>
    <w:rsid w:val="00792BF6"/>
    <w:rsid w:val="007A32F9"/>
    <w:rsid w:val="007B037B"/>
    <w:rsid w:val="007B40D8"/>
    <w:rsid w:val="007C5589"/>
    <w:rsid w:val="007D3161"/>
    <w:rsid w:val="007E33C8"/>
    <w:rsid w:val="00810356"/>
    <w:rsid w:val="00812F3C"/>
    <w:rsid w:val="00816091"/>
    <w:rsid w:val="008215C3"/>
    <w:rsid w:val="00823EBF"/>
    <w:rsid w:val="00832F47"/>
    <w:rsid w:val="00834F6C"/>
    <w:rsid w:val="00840644"/>
    <w:rsid w:val="0084300B"/>
    <w:rsid w:val="00843EF0"/>
    <w:rsid w:val="008510A9"/>
    <w:rsid w:val="00852896"/>
    <w:rsid w:val="00861676"/>
    <w:rsid w:val="008638AB"/>
    <w:rsid w:val="008665C8"/>
    <w:rsid w:val="008736B4"/>
    <w:rsid w:val="00882BCB"/>
    <w:rsid w:val="00884EEA"/>
    <w:rsid w:val="00891BC3"/>
    <w:rsid w:val="008925D6"/>
    <w:rsid w:val="0089501E"/>
    <w:rsid w:val="008B2E3B"/>
    <w:rsid w:val="008D142F"/>
    <w:rsid w:val="008D6214"/>
    <w:rsid w:val="008E173E"/>
    <w:rsid w:val="008E50ED"/>
    <w:rsid w:val="008E557F"/>
    <w:rsid w:val="008E58A8"/>
    <w:rsid w:val="008E5EC1"/>
    <w:rsid w:val="008E64A8"/>
    <w:rsid w:val="008F0299"/>
    <w:rsid w:val="009000C6"/>
    <w:rsid w:val="00911EDF"/>
    <w:rsid w:val="009135AE"/>
    <w:rsid w:val="00917F7E"/>
    <w:rsid w:val="00923D20"/>
    <w:rsid w:val="009300E6"/>
    <w:rsid w:val="0093510F"/>
    <w:rsid w:val="00942557"/>
    <w:rsid w:val="00944567"/>
    <w:rsid w:val="00975F56"/>
    <w:rsid w:val="009841A8"/>
    <w:rsid w:val="00987215"/>
    <w:rsid w:val="009953B5"/>
    <w:rsid w:val="00995EC5"/>
    <w:rsid w:val="009B0875"/>
    <w:rsid w:val="009B1C66"/>
    <w:rsid w:val="009C2BAB"/>
    <w:rsid w:val="009D1102"/>
    <w:rsid w:val="009D72F8"/>
    <w:rsid w:val="00A005FF"/>
    <w:rsid w:val="00A04002"/>
    <w:rsid w:val="00A113CA"/>
    <w:rsid w:val="00A2760F"/>
    <w:rsid w:val="00A30F29"/>
    <w:rsid w:val="00A32AA6"/>
    <w:rsid w:val="00A628B5"/>
    <w:rsid w:val="00A638F4"/>
    <w:rsid w:val="00A83575"/>
    <w:rsid w:val="00A96A9D"/>
    <w:rsid w:val="00AB4984"/>
    <w:rsid w:val="00AB6286"/>
    <w:rsid w:val="00AC2E47"/>
    <w:rsid w:val="00AC471B"/>
    <w:rsid w:val="00AC5C3F"/>
    <w:rsid w:val="00AC5CD9"/>
    <w:rsid w:val="00AE4361"/>
    <w:rsid w:val="00AE4F87"/>
    <w:rsid w:val="00AF3499"/>
    <w:rsid w:val="00B06E89"/>
    <w:rsid w:val="00B072D0"/>
    <w:rsid w:val="00B106E8"/>
    <w:rsid w:val="00B170D3"/>
    <w:rsid w:val="00B20511"/>
    <w:rsid w:val="00B24331"/>
    <w:rsid w:val="00B248CA"/>
    <w:rsid w:val="00B27019"/>
    <w:rsid w:val="00B2738B"/>
    <w:rsid w:val="00B3388F"/>
    <w:rsid w:val="00B54DFA"/>
    <w:rsid w:val="00B64929"/>
    <w:rsid w:val="00B74D82"/>
    <w:rsid w:val="00B80DC1"/>
    <w:rsid w:val="00B8792A"/>
    <w:rsid w:val="00B93E62"/>
    <w:rsid w:val="00B975CC"/>
    <w:rsid w:val="00BA088B"/>
    <w:rsid w:val="00BA5FE2"/>
    <w:rsid w:val="00BA73BA"/>
    <w:rsid w:val="00BA7BE0"/>
    <w:rsid w:val="00BB0995"/>
    <w:rsid w:val="00BB249E"/>
    <w:rsid w:val="00BD2519"/>
    <w:rsid w:val="00BD78FD"/>
    <w:rsid w:val="00BE6D11"/>
    <w:rsid w:val="00BF001D"/>
    <w:rsid w:val="00BF2956"/>
    <w:rsid w:val="00BF3B93"/>
    <w:rsid w:val="00C05C3E"/>
    <w:rsid w:val="00C0663E"/>
    <w:rsid w:val="00C07CD9"/>
    <w:rsid w:val="00C33368"/>
    <w:rsid w:val="00C6501D"/>
    <w:rsid w:val="00C733C9"/>
    <w:rsid w:val="00CA342C"/>
    <w:rsid w:val="00CA53EF"/>
    <w:rsid w:val="00CC2336"/>
    <w:rsid w:val="00CC43C0"/>
    <w:rsid w:val="00CD10BD"/>
    <w:rsid w:val="00CD146D"/>
    <w:rsid w:val="00CE0B33"/>
    <w:rsid w:val="00CE7AB2"/>
    <w:rsid w:val="00CF3E88"/>
    <w:rsid w:val="00CF627D"/>
    <w:rsid w:val="00D02FB0"/>
    <w:rsid w:val="00D039C0"/>
    <w:rsid w:val="00D11624"/>
    <w:rsid w:val="00D13260"/>
    <w:rsid w:val="00D150EF"/>
    <w:rsid w:val="00D36A0D"/>
    <w:rsid w:val="00D40F57"/>
    <w:rsid w:val="00D443BD"/>
    <w:rsid w:val="00D4772C"/>
    <w:rsid w:val="00D54F8C"/>
    <w:rsid w:val="00D568E8"/>
    <w:rsid w:val="00D61CF6"/>
    <w:rsid w:val="00D7087B"/>
    <w:rsid w:val="00D7296F"/>
    <w:rsid w:val="00D75330"/>
    <w:rsid w:val="00D81473"/>
    <w:rsid w:val="00D93B4A"/>
    <w:rsid w:val="00D97525"/>
    <w:rsid w:val="00DA31C7"/>
    <w:rsid w:val="00DB4653"/>
    <w:rsid w:val="00DC053F"/>
    <w:rsid w:val="00DC63BC"/>
    <w:rsid w:val="00DD13E2"/>
    <w:rsid w:val="00DD1850"/>
    <w:rsid w:val="00DD2569"/>
    <w:rsid w:val="00DD37B6"/>
    <w:rsid w:val="00DE0102"/>
    <w:rsid w:val="00DE7DE2"/>
    <w:rsid w:val="00DF17BC"/>
    <w:rsid w:val="00DF1BC8"/>
    <w:rsid w:val="00E13249"/>
    <w:rsid w:val="00E143C6"/>
    <w:rsid w:val="00E2287F"/>
    <w:rsid w:val="00E30A2E"/>
    <w:rsid w:val="00E567E4"/>
    <w:rsid w:val="00E62014"/>
    <w:rsid w:val="00E84C37"/>
    <w:rsid w:val="00EA101D"/>
    <w:rsid w:val="00EA1E08"/>
    <w:rsid w:val="00EB48B7"/>
    <w:rsid w:val="00EC1B65"/>
    <w:rsid w:val="00EE0ACA"/>
    <w:rsid w:val="00EE47DA"/>
    <w:rsid w:val="00EF27B5"/>
    <w:rsid w:val="00EF3497"/>
    <w:rsid w:val="00EF5335"/>
    <w:rsid w:val="00F07B07"/>
    <w:rsid w:val="00F1403B"/>
    <w:rsid w:val="00F15CC1"/>
    <w:rsid w:val="00F40714"/>
    <w:rsid w:val="00F67C0F"/>
    <w:rsid w:val="00F735C8"/>
    <w:rsid w:val="00F80493"/>
    <w:rsid w:val="00F821F3"/>
    <w:rsid w:val="00F91063"/>
    <w:rsid w:val="00F937E1"/>
    <w:rsid w:val="00FA0F9A"/>
    <w:rsid w:val="00FA1F4B"/>
    <w:rsid w:val="00FC502C"/>
    <w:rsid w:val="00FD1C71"/>
    <w:rsid w:val="00FE1E69"/>
    <w:rsid w:val="00FF03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12137C"/>
  </w:style>
  <w:style w:type="paragraph" w:styleId="Sinespaciado">
    <w:name w:val="No Spacing"/>
    <w:aliases w:val="Francesa"/>
    <w:link w:val="SinespaciadoCar"/>
    <w:uiPriority w:val="1"/>
    <w:qFormat/>
    <w:rsid w:val="001F0285"/>
    <w:pPr>
      <w:spacing w:after="0" w:line="240" w:lineRule="auto"/>
    </w:pPr>
  </w:style>
  <w:style w:type="character" w:customStyle="1" w:styleId="SinespaciadoCar">
    <w:name w:val="Sin espaciado Car"/>
    <w:aliases w:val="Francesa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449396106">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F9232-1E11-4353-9E18-237AB281A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12217</Words>
  <Characters>67194</Characters>
  <Application>Microsoft Office Word</Application>
  <DocSecurity>0</DocSecurity>
  <Lines>559</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2018-09-27T15:42:00Z</cp:lastPrinted>
  <dcterms:created xsi:type="dcterms:W3CDTF">2018-10-04T22:11:00Z</dcterms:created>
  <dcterms:modified xsi:type="dcterms:W3CDTF">2018-10-04T22:11:00Z</dcterms:modified>
</cp:coreProperties>
</file>